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0DBFA" w14:textId="77777777" w:rsidR="005944E3" w:rsidRDefault="005944E3">
      <w:pPr>
        <w:widowControl w:val="0"/>
        <w:spacing w:after="0" w:line="240" w:lineRule="auto"/>
        <w:ind w:left="567" w:hanging="567"/>
        <w:jc w:val="center"/>
        <w:rPr>
          <w:rFonts w:ascii="Times New Roman" w:eastAsia="Times New Roman" w:hAnsi="Times New Roman" w:cs="Times New Roman"/>
        </w:rPr>
      </w:pPr>
      <w:bookmarkStart w:id="0" w:name="Tab"/>
      <w:bookmarkStart w:id="1" w:name="_Toc129243098"/>
      <w:bookmarkStart w:id="2" w:name="_Toc129243223"/>
      <w:bookmarkEnd w:id="0"/>
    </w:p>
    <w:p w14:paraId="40A3C369"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658C78D2"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5903FCC9"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09058576"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33DDBC8F"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5C9798BB"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3ECB3585"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14D10543"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31C39BEE"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3841C2F7"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4DE15ED6"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5A00212A"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520537E6"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2D3E651F"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4DBA25AF"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79449917"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57B2047C"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6362F012"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65A0D960"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66C014DC"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71ED25B8" w14:textId="77777777" w:rsidR="005944E3" w:rsidRDefault="005944E3">
      <w:pPr>
        <w:widowControl w:val="0"/>
        <w:spacing w:after="0" w:line="240" w:lineRule="auto"/>
        <w:ind w:left="567" w:hanging="567"/>
        <w:jc w:val="center"/>
        <w:rPr>
          <w:rFonts w:ascii="Times New Roman" w:eastAsia="Times New Roman" w:hAnsi="Times New Roman" w:cs="Times New Roman"/>
        </w:rPr>
      </w:pPr>
    </w:p>
    <w:p w14:paraId="31CCEFF7" w14:textId="77777777" w:rsidR="005944E3" w:rsidRDefault="005944E3">
      <w:pPr>
        <w:widowControl w:val="0"/>
        <w:spacing w:after="0" w:line="240" w:lineRule="auto"/>
        <w:ind w:left="567" w:hanging="567"/>
        <w:jc w:val="center"/>
        <w:rPr>
          <w:rFonts w:ascii="Times New Roman" w:eastAsia="Times New Roman" w:hAnsi="Times New Roman" w:cs="Times New Roman"/>
          <w:b/>
          <w:lang w:eastAsia="sl-SI"/>
        </w:rPr>
      </w:pPr>
    </w:p>
    <w:p w14:paraId="1E1EB4C5" w14:textId="77777777" w:rsidR="005944E3" w:rsidRDefault="00E3221C">
      <w:pPr>
        <w:widowControl w:val="0"/>
        <w:spacing w:after="0" w:line="240" w:lineRule="auto"/>
        <w:ind w:left="567" w:hanging="567"/>
        <w:jc w:val="center"/>
        <w:rPr>
          <w:rFonts w:ascii="Times New Roman" w:eastAsia="Times New Roman" w:hAnsi="Times New Roman" w:cs="Times New Roman"/>
          <w:b/>
          <w:lang w:eastAsia="sl-SI"/>
        </w:rPr>
      </w:pPr>
      <w:r>
        <w:rPr>
          <w:rFonts w:ascii="Times New Roman" w:eastAsia="Times New Roman" w:hAnsi="Times New Roman" w:cs="Times New Roman"/>
          <w:b/>
          <w:lang w:eastAsia="sl-SI"/>
        </w:rPr>
        <w:t>I PRIEDAS</w:t>
      </w:r>
    </w:p>
    <w:p w14:paraId="1B099B79" w14:textId="77777777" w:rsidR="005944E3" w:rsidRDefault="005944E3">
      <w:pPr>
        <w:widowControl w:val="0"/>
        <w:spacing w:after="0" w:line="240" w:lineRule="auto"/>
        <w:ind w:left="567" w:hanging="567"/>
        <w:jc w:val="center"/>
        <w:rPr>
          <w:rFonts w:ascii="Times New Roman" w:eastAsia="Times New Roman" w:hAnsi="Times New Roman" w:cs="Times New Roman"/>
          <w:lang w:eastAsia="sl-SI"/>
        </w:rPr>
      </w:pPr>
    </w:p>
    <w:p w14:paraId="5A9E2362" w14:textId="77777777" w:rsidR="005944E3" w:rsidRDefault="00E3221C">
      <w:pPr>
        <w:widowControl w:val="0"/>
        <w:spacing w:after="0" w:line="240" w:lineRule="auto"/>
        <w:ind w:left="567" w:hanging="567"/>
        <w:jc w:val="center"/>
        <w:rPr>
          <w:rFonts w:ascii="Times New Roman" w:eastAsia="Times New Roman" w:hAnsi="Times New Roman" w:cs="Times New Roman"/>
        </w:rPr>
      </w:pPr>
      <w:bookmarkStart w:id="3" w:name="_Toc129243222"/>
      <w:bookmarkStart w:id="4" w:name="_Toc129243097"/>
      <w:r>
        <w:rPr>
          <w:rFonts w:ascii="Times New Roman" w:eastAsia="Times New Roman" w:hAnsi="Times New Roman" w:cs="Times New Roman"/>
          <w:b/>
        </w:rPr>
        <w:t>PREPARATO CHARAKTERISTIKŲ SANTRAUKA</w:t>
      </w:r>
      <w:bookmarkEnd w:id="3"/>
      <w:bookmarkEnd w:id="4"/>
    </w:p>
    <w:p w14:paraId="7FC049CE"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r>
        <w:rPr>
          <w:rFonts w:ascii="Times New Roman" w:eastAsia="Times New Roman" w:hAnsi="Times New Roman" w:cs="Times New Roman"/>
        </w:rPr>
        <w:br w:type="page"/>
      </w:r>
      <w:r>
        <w:rPr>
          <w:rFonts w:ascii="Times New Roman" w:eastAsia="Times New Roman" w:hAnsi="Times New Roman" w:cs="Times New Roman"/>
          <w:b/>
        </w:rPr>
        <w:lastRenderedPageBreak/>
        <w:t>1.</w:t>
      </w:r>
      <w:r>
        <w:rPr>
          <w:rFonts w:ascii="Times New Roman" w:eastAsia="Times New Roman" w:hAnsi="Times New Roman" w:cs="Times New Roman"/>
          <w:b/>
        </w:rPr>
        <w:tab/>
        <w:t>VAISTINIO PREPARATO PAVADINIMAS</w:t>
      </w:r>
    </w:p>
    <w:p w14:paraId="0EDC508F" w14:textId="77777777" w:rsidR="005944E3" w:rsidRDefault="005944E3">
      <w:pPr>
        <w:widowControl w:val="0"/>
        <w:spacing w:after="0" w:line="240" w:lineRule="auto"/>
        <w:rPr>
          <w:rFonts w:ascii="Times New Roman" w:eastAsia="Times New Roman" w:hAnsi="Times New Roman" w:cs="Times New Roman"/>
        </w:rPr>
      </w:pPr>
    </w:p>
    <w:p w14:paraId="350B4701"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5 mg plėvele dengtos tabletės</w:t>
      </w:r>
    </w:p>
    <w:p w14:paraId="0CAFCF07" w14:textId="77777777" w:rsidR="005944E3" w:rsidRDefault="00E3221C">
      <w:pPr>
        <w:widowControl w:val="0"/>
        <w:tabs>
          <w:tab w:val="left" w:pos="567"/>
        </w:tabs>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10 mg plėvele dengtos tabletės</w:t>
      </w:r>
    </w:p>
    <w:p w14:paraId="4FA5F4F7" w14:textId="77777777" w:rsidR="005944E3" w:rsidRDefault="00E3221C">
      <w:pPr>
        <w:widowControl w:val="0"/>
        <w:tabs>
          <w:tab w:val="left" w:pos="567"/>
        </w:tabs>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20 mg plėvele dengtos tabletės</w:t>
      </w:r>
    </w:p>
    <w:p w14:paraId="2CB39521" w14:textId="77777777" w:rsidR="005944E3" w:rsidRDefault="005944E3">
      <w:pPr>
        <w:widowControl w:val="0"/>
        <w:spacing w:after="0" w:line="240" w:lineRule="auto"/>
        <w:ind w:left="567" w:hanging="567"/>
        <w:rPr>
          <w:rFonts w:ascii="Times New Roman" w:eastAsia="Times New Roman" w:hAnsi="Times New Roman" w:cs="Times New Roman"/>
          <w:lang w:eastAsia="sl-SI"/>
        </w:rPr>
      </w:pPr>
    </w:p>
    <w:p w14:paraId="006CCDF6" w14:textId="77777777" w:rsidR="005944E3" w:rsidRDefault="005944E3">
      <w:pPr>
        <w:widowControl w:val="0"/>
        <w:spacing w:after="0" w:line="240" w:lineRule="auto"/>
        <w:rPr>
          <w:rFonts w:ascii="Times New Roman" w:eastAsia="Times New Roman" w:hAnsi="Times New Roman" w:cs="Times New Roman"/>
        </w:rPr>
      </w:pPr>
    </w:p>
    <w:p w14:paraId="692607F8"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5" w:name="_Toc129243224"/>
      <w:bookmarkStart w:id="6" w:name="_Toc129243099"/>
      <w:r>
        <w:rPr>
          <w:rFonts w:ascii="Times New Roman" w:eastAsia="Times New Roman" w:hAnsi="Times New Roman" w:cs="Times New Roman"/>
          <w:b/>
        </w:rPr>
        <w:t>2.</w:t>
      </w:r>
      <w:r>
        <w:rPr>
          <w:rFonts w:ascii="Times New Roman" w:eastAsia="Times New Roman" w:hAnsi="Times New Roman" w:cs="Times New Roman"/>
          <w:b/>
        </w:rPr>
        <w:tab/>
        <w:t>KOKYBINĖ IR KIEKYBINĖ SUDĖTIS</w:t>
      </w:r>
      <w:bookmarkEnd w:id="5"/>
      <w:bookmarkEnd w:id="6"/>
    </w:p>
    <w:p w14:paraId="730C985F" w14:textId="77777777" w:rsidR="005944E3" w:rsidRDefault="005944E3">
      <w:pPr>
        <w:widowControl w:val="0"/>
        <w:spacing w:after="0" w:line="240" w:lineRule="auto"/>
        <w:rPr>
          <w:rFonts w:ascii="Times New Roman" w:eastAsia="Times New Roman" w:hAnsi="Times New Roman" w:cs="Times New Roman"/>
        </w:rPr>
      </w:pPr>
    </w:p>
    <w:p w14:paraId="453E73AA"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Kiekvienoje plėvele dengtoje tabletėje yra 5 mg, 10 mg arba 20 mg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(6,39 mg, 12,78 mg arba 25,56 mg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oksalato</w:t>
      </w:r>
      <w:proofErr w:type="spellEnd"/>
      <w:r>
        <w:rPr>
          <w:rFonts w:ascii="Times New Roman" w:eastAsia="Times New Roman" w:hAnsi="Times New Roman" w:cs="Times New Roman"/>
          <w:lang w:eastAsia="sl-SI"/>
        </w:rPr>
        <w:t xml:space="preserve"> pavidalu).</w:t>
      </w:r>
    </w:p>
    <w:p w14:paraId="07E8240B" w14:textId="77777777" w:rsidR="005944E3" w:rsidRDefault="005944E3">
      <w:pPr>
        <w:widowControl w:val="0"/>
        <w:spacing w:after="0" w:line="240" w:lineRule="auto"/>
        <w:rPr>
          <w:rFonts w:ascii="Times New Roman" w:eastAsia="Times New Roman" w:hAnsi="Times New Roman" w:cs="Times New Roman"/>
          <w:lang w:eastAsia="sl-SI"/>
        </w:rPr>
      </w:pPr>
    </w:p>
    <w:p w14:paraId="6FBB60F5"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u w:val="single"/>
        </w:rPr>
        <w:t>Pagalbinės medžiagos, kurių poveikis žinomas</w:t>
      </w:r>
      <w:r>
        <w:rPr>
          <w:rFonts w:ascii="Times New Roman" w:eastAsia="Times New Roman" w:hAnsi="Times New Roman" w:cs="Times New Roman"/>
        </w:rPr>
        <w:t>:</w:t>
      </w:r>
    </w:p>
    <w:p w14:paraId="0283823B"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Kiekvienoje plėvele dengtoje tabletėje yra 51,3 mg, 102,6 mg arba 205,3 mg laktozės.</w:t>
      </w:r>
    </w:p>
    <w:p w14:paraId="0A27C237"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Visos pagalbinės medžiagos išvardytos 6.1 skyriuje.</w:t>
      </w:r>
    </w:p>
    <w:p w14:paraId="325274FA" w14:textId="77777777" w:rsidR="005944E3" w:rsidRDefault="005944E3">
      <w:pPr>
        <w:widowControl w:val="0"/>
        <w:spacing w:after="0" w:line="240" w:lineRule="auto"/>
        <w:rPr>
          <w:rFonts w:ascii="Times New Roman" w:eastAsia="Times New Roman" w:hAnsi="Times New Roman" w:cs="Times New Roman"/>
        </w:rPr>
      </w:pPr>
    </w:p>
    <w:p w14:paraId="205E5FBF" w14:textId="77777777" w:rsidR="005944E3" w:rsidRDefault="005944E3">
      <w:pPr>
        <w:widowControl w:val="0"/>
        <w:spacing w:after="0" w:line="240" w:lineRule="auto"/>
        <w:rPr>
          <w:rFonts w:ascii="Times New Roman" w:eastAsia="Times New Roman" w:hAnsi="Times New Roman" w:cs="Times New Roman"/>
        </w:rPr>
      </w:pPr>
    </w:p>
    <w:p w14:paraId="5F8BF12C"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7" w:name="_Toc129243225"/>
      <w:bookmarkStart w:id="8" w:name="_Toc129243100"/>
      <w:r>
        <w:rPr>
          <w:rFonts w:ascii="Times New Roman" w:eastAsia="Times New Roman" w:hAnsi="Times New Roman" w:cs="Times New Roman"/>
          <w:b/>
        </w:rPr>
        <w:t>3.</w:t>
      </w:r>
      <w:r>
        <w:rPr>
          <w:rFonts w:ascii="Times New Roman" w:eastAsia="Times New Roman" w:hAnsi="Times New Roman" w:cs="Times New Roman"/>
          <w:b/>
        </w:rPr>
        <w:tab/>
        <w:t>FARMACINĖ FORMA</w:t>
      </w:r>
      <w:bookmarkEnd w:id="7"/>
      <w:bookmarkEnd w:id="8"/>
    </w:p>
    <w:p w14:paraId="16B011D2" w14:textId="77777777" w:rsidR="005944E3" w:rsidRDefault="005944E3">
      <w:pPr>
        <w:widowControl w:val="0"/>
        <w:spacing w:after="0" w:line="240" w:lineRule="auto"/>
        <w:rPr>
          <w:rFonts w:ascii="Times New Roman" w:eastAsia="Times New Roman" w:hAnsi="Times New Roman" w:cs="Times New Roman"/>
        </w:rPr>
      </w:pPr>
    </w:p>
    <w:p w14:paraId="7BA86593"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Plėvele dengta tabletė</w:t>
      </w:r>
    </w:p>
    <w:p w14:paraId="064DB2C4" w14:textId="77777777" w:rsidR="005944E3" w:rsidRDefault="005944E3">
      <w:pPr>
        <w:widowControl w:val="0"/>
        <w:spacing w:after="0" w:line="240" w:lineRule="auto"/>
        <w:rPr>
          <w:rFonts w:ascii="Times New Roman" w:eastAsia="Times New Roman" w:hAnsi="Times New Roman" w:cs="Times New Roman"/>
        </w:rPr>
      </w:pPr>
    </w:p>
    <w:p w14:paraId="6DCFAE24"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5 mg tabletės yra baltos, apvalios, abipus išgaubtos, dengtos plėvele, nuožulniais kraštais.</w:t>
      </w:r>
    </w:p>
    <w:p w14:paraId="535889F9" w14:textId="77777777" w:rsidR="005944E3" w:rsidRDefault="00E3221C">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10 mg ir 20 mg tabletės yra baltos, ovalios, abipus išgaubtos, dengtos plėvele, vienoje pusėje vagelė.</w:t>
      </w:r>
    </w:p>
    <w:p w14:paraId="06B1E8B5"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lang w:eastAsia="sl-SI"/>
        </w:rPr>
        <w:t>Tabletę galima padalyti į lygias dozes.</w:t>
      </w:r>
    </w:p>
    <w:p w14:paraId="723913A9" w14:textId="77777777" w:rsidR="005944E3" w:rsidRDefault="005944E3">
      <w:pPr>
        <w:widowControl w:val="0"/>
        <w:spacing w:after="0" w:line="240" w:lineRule="auto"/>
        <w:rPr>
          <w:rFonts w:ascii="Times New Roman" w:eastAsia="Times New Roman" w:hAnsi="Times New Roman" w:cs="Times New Roman"/>
        </w:rPr>
      </w:pPr>
    </w:p>
    <w:p w14:paraId="12B4252C" w14:textId="77777777" w:rsidR="005944E3" w:rsidRDefault="005944E3">
      <w:pPr>
        <w:widowControl w:val="0"/>
        <w:spacing w:after="0" w:line="240" w:lineRule="auto"/>
        <w:rPr>
          <w:rFonts w:ascii="Times New Roman" w:eastAsia="Times New Roman" w:hAnsi="Times New Roman" w:cs="Times New Roman"/>
        </w:rPr>
      </w:pPr>
    </w:p>
    <w:p w14:paraId="2402B651"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9" w:name="_Toc129243226"/>
      <w:bookmarkStart w:id="10" w:name="_Toc129243101"/>
      <w:r>
        <w:rPr>
          <w:rFonts w:ascii="Times New Roman" w:eastAsia="Times New Roman" w:hAnsi="Times New Roman" w:cs="Times New Roman"/>
          <w:b/>
        </w:rPr>
        <w:t>4.</w:t>
      </w:r>
      <w:r>
        <w:rPr>
          <w:rFonts w:ascii="Times New Roman" w:eastAsia="Times New Roman" w:hAnsi="Times New Roman" w:cs="Times New Roman"/>
          <w:b/>
        </w:rPr>
        <w:tab/>
        <w:t>KLINIKINĖ INFORMACIJA</w:t>
      </w:r>
      <w:bookmarkEnd w:id="9"/>
      <w:bookmarkEnd w:id="10"/>
    </w:p>
    <w:p w14:paraId="17191726" w14:textId="77777777" w:rsidR="005944E3" w:rsidRDefault="005944E3">
      <w:pPr>
        <w:widowControl w:val="0"/>
        <w:spacing w:after="0" w:line="240" w:lineRule="auto"/>
        <w:rPr>
          <w:rFonts w:ascii="Times New Roman" w:eastAsia="Times New Roman" w:hAnsi="Times New Roman" w:cs="Times New Roman"/>
        </w:rPr>
      </w:pPr>
    </w:p>
    <w:p w14:paraId="3899B87D"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11" w:name="_Toc129243227"/>
      <w:bookmarkStart w:id="12" w:name="_Toc129243102"/>
      <w:r>
        <w:rPr>
          <w:rFonts w:ascii="Times New Roman" w:eastAsia="Times New Roman" w:hAnsi="Times New Roman" w:cs="Times New Roman"/>
          <w:b/>
          <w:kern w:val="28"/>
        </w:rPr>
        <w:t>4.1</w:t>
      </w:r>
      <w:r>
        <w:rPr>
          <w:rFonts w:ascii="Times New Roman" w:eastAsia="Times New Roman" w:hAnsi="Times New Roman" w:cs="Times New Roman"/>
          <w:b/>
          <w:kern w:val="28"/>
        </w:rPr>
        <w:tab/>
        <w:t>Terapinės indikacijos</w:t>
      </w:r>
      <w:bookmarkEnd w:id="11"/>
      <w:bookmarkEnd w:id="12"/>
    </w:p>
    <w:p w14:paraId="7C476946" w14:textId="77777777" w:rsidR="005944E3" w:rsidRDefault="005944E3">
      <w:pPr>
        <w:widowControl w:val="0"/>
        <w:spacing w:after="0" w:line="240" w:lineRule="auto"/>
        <w:rPr>
          <w:rFonts w:ascii="Times New Roman" w:eastAsia="Times New Roman" w:hAnsi="Times New Roman" w:cs="Times New Roman"/>
        </w:rPr>
      </w:pPr>
    </w:p>
    <w:p w14:paraId="5A9EA8C6"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Didžiosios depresijos epizodų gydymas.</w:t>
      </w:r>
    </w:p>
    <w:p w14:paraId="13BDA7FF"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Panikos sutrikimo su agorafobija arba be jos gydymas.</w:t>
      </w:r>
    </w:p>
    <w:p w14:paraId="6DE2A2F9"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Socialinio nerimo sutrikimo (socialinės fobijos) gydymas.</w:t>
      </w:r>
    </w:p>
    <w:p w14:paraId="2A931349" w14:textId="77777777" w:rsidR="005944E3" w:rsidRDefault="00E3221C">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Generalizuoto</w:t>
      </w:r>
      <w:proofErr w:type="spellEnd"/>
      <w:r>
        <w:rPr>
          <w:rFonts w:ascii="Times New Roman" w:eastAsia="Times New Roman" w:hAnsi="Times New Roman" w:cs="Times New Roman"/>
        </w:rPr>
        <w:t xml:space="preserve"> nerimo sutrikimo gydymas.</w:t>
      </w:r>
    </w:p>
    <w:p w14:paraId="67578F7D" w14:textId="77777777" w:rsidR="005944E3" w:rsidRDefault="00E3221C">
      <w:pPr>
        <w:widowControl w:val="0"/>
        <w:spacing w:after="0" w:line="240" w:lineRule="auto"/>
        <w:ind w:left="567"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Obsesinio</w:t>
      </w:r>
      <w:proofErr w:type="spellEnd"/>
      <w:r>
        <w:rPr>
          <w:rFonts w:ascii="Times New Roman" w:eastAsia="Times New Roman" w:hAnsi="Times New Roman" w:cs="Times New Roman"/>
          <w:lang w:eastAsia="sl-SI"/>
        </w:rPr>
        <w:t xml:space="preserve"> - </w:t>
      </w:r>
      <w:proofErr w:type="spellStart"/>
      <w:r>
        <w:rPr>
          <w:rFonts w:ascii="Times New Roman" w:eastAsia="Times New Roman" w:hAnsi="Times New Roman" w:cs="Times New Roman"/>
          <w:lang w:eastAsia="sl-SI"/>
        </w:rPr>
        <w:t>kompulsinio</w:t>
      </w:r>
      <w:proofErr w:type="spellEnd"/>
      <w:r>
        <w:rPr>
          <w:rFonts w:ascii="Times New Roman" w:eastAsia="Times New Roman" w:hAnsi="Times New Roman" w:cs="Times New Roman"/>
          <w:lang w:eastAsia="sl-SI"/>
        </w:rPr>
        <w:t xml:space="preserve"> sutrikimo gydymas.</w:t>
      </w:r>
    </w:p>
    <w:p w14:paraId="2528A28D" w14:textId="77777777" w:rsidR="005944E3" w:rsidRDefault="005944E3">
      <w:pPr>
        <w:widowControl w:val="0"/>
        <w:spacing w:after="0" w:line="240" w:lineRule="auto"/>
        <w:rPr>
          <w:rFonts w:ascii="Times New Roman" w:eastAsia="Times New Roman" w:hAnsi="Times New Roman" w:cs="Times New Roman"/>
        </w:rPr>
      </w:pPr>
    </w:p>
    <w:p w14:paraId="22F0C388"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13" w:name="_Toc129243228"/>
      <w:bookmarkStart w:id="14" w:name="_Toc129243103"/>
      <w:r>
        <w:rPr>
          <w:rFonts w:ascii="Times New Roman" w:eastAsia="Times New Roman" w:hAnsi="Times New Roman" w:cs="Times New Roman"/>
          <w:b/>
          <w:kern w:val="28"/>
        </w:rPr>
        <w:t>4.2</w:t>
      </w:r>
      <w:r>
        <w:rPr>
          <w:rFonts w:ascii="Times New Roman" w:eastAsia="Times New Roman" w:hAnsi="Times New Roman" w:cs="Times New Roman"/>
          <w:b/>
          <w:kern w:val="28"/>
        </w:rPr>
        <w:tab/>
        <w:t>Dozavimas ir vartojimo metodas</w:t>
      </w:r>
      <w:bookmarkEnd w:id="13"/>
      <w:bookmarkEnd w:id="14"/>
    </w:p>
    <w:p w14:paraId="0989F6C0" w14:textId="77777777" w:rsidR="005944E3" w:rsidRDefault="005944E3">
      <w:pPr>
        <w:widowControl w:val="0"/>
        <w:spacing w:after="0" w:line="240" w:lineRule="auto"/>
        <w:rPr>
          <w:rFonts w:ascii="Times New Roman" w:eastAsia="Times New Roman" w:hAnsi="Times New Roman" w:cs="Times New Roman"/>
          <w:lang w:eastAsia="sl-SI"/>
        </w:rPr>
      </w:pPr>
    </w:p>
    <w:p w14:paraId="0CCBDC06"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Dozavimas</w:t>
      </w:r>
    </w:p>
    <w:p w14:paraId="03C49578" w14:textId="77777777" w:rsidR="005944E3" w:rsidRDefault="005944E3">
      <w:pPr>
        <w:widowControl w:val="0"/>
        <w:spacing w:after="0" w:line="240" w:lineRule="auto"/>
        <w:rPr>
          <w:rFonts w:ascii="Times New Roman" w:eastAsia="Times New Roman" w:hAnsi="Times New Roman" w:cs="Times New Roman"/>
        </w:rPr>
      </w:pPr>
    </w:p>
    <w:p w14:paraId="27A6D46B"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Gydymo didesne kaip 20 mg paros doze saugumas neįrodytas.</w:t>
      </w:r>
    </w:p>
    <w:p w14:paraId="051D87B7" w14:textId="77777777" w:rsidR="005944E3" w:rsidRDefault="005944E3">
      <w:pPr>
        <w:widowControl w:val="0"/>
        <w:spacing w:after="0" w:line="240" w:lineRule="auto"/>
        <w:rPr>
          <w:rFonts w:ascii="Times New Roman" w:eastAsia="Times New Roman" w:hAnsi="Times New Roman" w:cs="Times New Roman"/>
          <w:u w:val="single"/>
          <w:lang w:eastAsia="sl-SI"/>
        </w:rPr>
      </w:pPr>
    </w:p>
    <w:p w14:paraId="58EC36CB"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Didžiosios depresijos epizodai</w:t>
      </w:r>
    </w:p>
    <w:p w14:paraId="78FEF63D"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Įprastinė kartą per parą geriama dozė yra 10 mg. Atsižvelgiant į paciento reakciją, dozę galima didinti. </w:t>
      </w:r>
      <w:bookmarkStart w:id="15" w:name="OLE_LINK4"/>
      <w:bookmarkStart w:id="16" w:name="OLE_LINK3"/>
      <w:r>
        <w:rPr>
          <w:rFonts w:ascii="Times New Roman" w:eastAsia="Times New Roman" w:hAnsi="Times New Roman" w:cs="Times New Roman"/>
          <w:lang w:eastAsia="sl-SI"/>
        </w:rPr>
        <w:t>Didžiausia paros dozė yra 20 mg.</w:t>
      </w:r>
      <w:bookmarkEnd w:id="15"/>
      <w:bookmarkEnd w:id="16"/>
    </w:p>
    <w:p w14:paraId="683982F6" w14:textId="77777777" w:rsidR="005944E3" w:rsidRDefault="005944E3">
      <w:pPr>
        <w:widowControl w:val="0"/>
        <w:spacing w:after="0" w:line="240" w:lineRule="auto"/>
        <w:rPr>
          <w:rFonts w:ascii="Times New Roman" w:eastAsia="Times New Roman" w:hAnsi="Times New Roman" w:cs="Times New Roman"/>
          <w:lang w:eastAsia="sl-SI"/>
        </w:rPr>
      </w:pPr>
    </w:p>
    <w:p w14:paraId="0161FA80"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Paprastai depresiją slopinantis poveikis pasireiškia po 2</w:t>
      </w:r>
      <w:r>
        <w:rPr>
          <w:rFonts w:ascii="Times New Roman" w:eastAsia="Times New Roman" w:hAnsi="Times New Roman" w:cs="Times New Roman"/>
          <w:lang w:eastAsia="sl-SI"/>
        </w:rPr>
        <w:noBreakHyphen/>
        <w:t>4 savaičių. Išnykus simptomams, kad poveikis nepraeitų, vaistinio preparato būtina vartoti ne trumpiau kaip 6 mėnesius.</w:t>
      </w:r>
    </w:p>
    <w:p w14:paraId="26D3BFE4" w14:textId="77777777" w:rsidR="005944E3" w:rsidRDefault="005944E3">
      <w:pPr>
        <w:widowControl w:val="0"/>
        <w:spacing w:after="0" w:line="240" w:lineRule="auto"/>
        <w:rPr>
          <w:rFonts w:ascii="Times New Roman" w:eastAsia="Times New Roman" w:hAnsi="Times New Roman" w:cs="Times New Roman"/>
          <w:lang w:eastAsia="sl-SI"/>
        </w:rPr>
      </w:pPr>
    </w:p>
    <w:p w14:paraId="24755AEF"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Panikos sutrikimas su agorafobija arba be jos</w:t>
      </w:r>
    </w:p>
    <w:p w14:paraId="452E3E48"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Pirmąją savaitę rekomenduojama vartoti 5 mg paros dozę, vėliau ji didinama iki 10 mg. Atsižvelgiant į paciento reakciją, dozę galima didinti toliau. Didžiausia paros dozė yra 20 mg.</w:t>
      </w:r>
    </w:p>
    <w:p w14:paraId="1A181BE0" w14:textId="77777777" w:rsidR="005944E3" w:rsidRDefault="00E3221C">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Stipriausias poveikis pasireiškia po maždaug 3 mėnesių, gydyti reikia kelis mėnesius.</w:t>
      </w:r>
    </w:p>
    <w:p w14:paraId="29F215BA" w14:textId="77777777" w:rsidR="005944E3" w:rsidRDefault="005944E3">
      <w:pPr>
        <w:widowControl w:val="0"/>
        <w:spacing w:after="0" w:line="240" w:lineRule="auto"/>
        <w:rPr>
          <w:rFonts w:ascii="Times New Roman" w:eastAsia="Times New Roman" w:hAnsi="Times New Roman" w:cs="Times New Roman"/>
          <w:lang w:eastAsia="sl-SI"/>
        </w:rPr>
      </w:pPr>
    </w:p>
    <w:p w14:paraId="473840A2" w14:textId="77777777" w:rsidR="005944E3" w:rsidRDefault="00E3221C">
      <w:pPr>
        <w:widowControl w:val="0"/>
        <w:spacing w:after="0" w:line="240" w:lineRule="auto"/>
        <w:rPr>
          <w:rFonts w:ascii="Times New Roman" w:eastAsia="Times New Roman" w:hAnsi="Times New Roman" w:cs="Times New Roman"/>
          <w:color w:val="000000"/>
          <w:u w:val="single"/>
          <w:lang w:eastAsia="sl-SI"/>
        </w:rPr>
      </w:pPr>
      <w:r>
        <w:rPr>
          <w:rFonts w:ascii="Times New Roman" w:eastAsia="Times New Roman" w:hAnsi="Times New Roman" w:cs="Times New Roman"/>
          <w:color w:val="000000"/>
          <w:u w:val="single"/>
          <w:lang w:eastAsia="sl-SI"/>
        </w:rPr>
        <w:t>Socialinio nerimo sutrikimas</w:t>
      </w:r>
    </w:p>
    <w:p w14:paraId="54146C4E"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 xml:space="preserve">Įprastinė kartą per parą geriama dozė yra 10 mg. </w:t>
      </w:r>
      <w:r>
        <w:rPr>
          <w:rFonts w:ascii="Times New Roman" w:eastAsia="Times New Roman" w:hAnsi="Times New Roman" w:cs="Times New Roman"/>
          <w:color w:val="000000"/>
          <w:lang w:eastAsia="sl-SI"/>
        </w:rPr>
        <w:t>Paprastai, kol išnyksta simptomai, gydyti reikia 2</w:t>
      </w:r>
      <w:r>
        <w:rPr>
          <w:rFonts w:ascii="Times New Roman" w:eastAsia="Times New Roman" w:hAnsi="Times New Roman" w:cs="Times New Roman"/>
          <w:color w:val="000000"/>
          <w:lang w:eastAsia="sl-SI"/>
        </w:rPr>
        <w:noBreakHyphen/>
        <w:t>4 savaites. A</w:t>
      </w:r>
      <w:r>
        <w:rPr>
          <w:rFonts w:ascii="Times New Roman" w:eastAsia="Times New Roman" w:hAnsi="Times New Roman" w:cs="Times New Roman"/>
          <w:lang w:eastAsia="sl-SI"/>
        </w:rPr>
        <w:t>tsižvelgiant į ligonio reakciją</w:t>
      </w:r>
      <w:r>
        <w:rPr>
          <w:rFonts w:ascii="Times New Roman" w:eastAsia="Times New Roman" w:hAnsi="Times New Roman" w:cs="Times New Roman"/>
          <w:color w:val="000000"/>
          <w:lang w:eastAsia="sl-SI"/>
        </w:rPr>
        <w:t xml:space="preserve">, vėliau dozę galima sumažinti iki 5 mg arba padidinti </w:t>
      </w:r>
      <w:r>
        <w:rPr>
          <w:rFonts w:ascii="Times New Roman" w:eastAsia="Times New Roman" w:hAnsi="Times New Roman" w:cs="Times New Roman"/>
          <w:color w:val="000000"/>
          <w:lang w:eastAsia="sl-SI"/>
        </w:rPr>
        <w:lastRenderedPageBreak/>
        <w:t>(didžiausia paros dozė - 20 mg).</w:t>
      </w:r>
    </w:p>
    <w:p w14:paraId="2E8BC3EE"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42E841E6"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Socialinio nerimo sutrikimas yra lėtinė liga, kurią, siekiant, kad poveikis neišnyktų, rekomenduojama gydyti 12 savaičių. Ilgalaikio gydymo tyrimų metu į gydymą reaguojantys pacientai vaistinio preparato vartojo 6 mėnesius, todėl siekiant išvengti ligos atkryčio tokią gydymo trukmę galima apsvarstyti kiekvienam ligoniui, tačiau </w:t>
      </w:r>
      <w:bookmarkStart w:id="17" w:name="OLE_LINK2"/>
      <w:bookmarkStart w:id="18" w:name="OLE_LINK1"/>
      <w:r>
        <w:rPr>
          <w:rFonts w:ascii="Times New Roman" w:eastAsia="Times New Roman" w:hAnsi="Times New Roman" w:cs="Times New Roman"/>
          <w:lang w:eastAsia="sl-SI"/>
        </w:rPr>
        <w:t>gydymo naudą reikia reguliariai vertinti iš naujo</w:t>
      </w:r>
      <w:bookmarkEnd w:id="17"/>
      <w:bookmarkEnd w:id="18"/>
      <w:r>
        <w:rPr>
          <w:rFonts w:ascii="Times New Roman" w:eastAsia="Times New Roman" w:hAnsi="Times New Roman" w:cs="Times New Roman"/>
          <w:lang w:eastAsia="sl-SI"/>
        </w:rPr>
        <w:t>.</w:t>
      </w:r>
    </w:p>
    <w:p w14:paraId="6334F67C" w14:textId="77777777" w:rsidR="005944E3" w:rsidRDefault="005944E3">
      <w:pPr>
        <w:widowControl w:val="0"/>
        <w:spacing w:after="0" w:line="240" w:lineRule="auto"/>
        <w:rPr>
          <w:rFonts w:ascii="Times New Roman" w:eastAsia="Times New Roman" w:hAnsi="Times New Roman" w:cs="Times New Roman"/>
          <w:lang w:eastAsia="sl-SI"/>
        </w:rPr>
      </w:pPr>
    </w:p>
    <w:p w14:paraId="01E0DC66"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Socialinio nerimo sutrikimas yra specifinė liga, kurios diagnozės kriterijai yra aiškiai apibrėžti. Šio sutrikimo negalima painioti su neįprastu drovumu. Gydymas vaistiniais preparatais reikalingas tik tuo atveju, jeigu šis sutrikimas reikšmingai trukdo profesinei arba socialinei veiklai.</w:t>
      </w:r>
    </w:p>
    <w:p w14:paraId="2A73F75E" w14:textId="77777777" w:rsidR="005944E3" w:rsidRDefault="005944E3">
      <w:pPr>
        <w:widowControl w:val="0"/>
        <w:spacing w:after="0" w:line="240" w:lineRule="auto"/>
        <w:rPr>
          <w:rFonts w:ascii="Times New Roman" w:eastAsia="Times New Roman" w:hAnsi="Times New Roman" w:cs="Times New Roman"/>
          <w:lang w:eastAsia="sl-SI"/>
        </w:rPr>
      </w:pPr>
    </w:p>
    <w:p w14:paraId="3DE5A179"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Toks gydymas nelygintas su kognityvine elgesio terapija. Gydymas vaistiniais preparatais yra sudedamoji bendro gydymo dalis.</w:t>
      </w:r>
    </w:p>
    <w:p w14:paraId="2D708503" w14:textId="77777777" w:rsidR="005944E3" w:rsidRDefault="005944E3">
      <w:pPr>
        <w:widowControl w:val="0"/>
        <w:spacing w:after="0" w:line="240" w:lineRule="auto"/>
        <w:rPr>
          <w:rFonts w:ascii="Times New Roman" w:eastAsia="Times New Roman" w:hAnsi="Times New Roman" w:cs="Times New Roman"/>
          <w:u w:val="single"/>
        </w:rPr>
      </w:pPr>
    </w:p>
    <w:p w14:paraId="50AB86B3" w14:textId="77777777" w:rsidR="005944E3" w:rsidRDefault="00E3221C">
      <w:pPr>
        <w:widowControl w:val="0"/>
        <w:spacing w:after="0" w:line="240" w:lineRule="auto"/>
        <w:rPr>
          <w:rFonts w:ascii="Times New Roman" w:eastAsia="Times New Roman" w:hAnsi="Times New Roman" w:cs="Times New Roman"/>
          <w:u w:val="single"/>
        </w:rPr>
      </w:pPr>
      <w:proofErr w:type="spellStart"/>
      <w:r>
        <w:rPr>
          <w:rFonts w:ascii="Times New Roman" w:eastAsia="Times New Roman" w:hAnsi="Times New Roman" w:cs="Times New Roman"/>
          <w:u w:val="single"/>
        </w:rPr>
        <w:t>Generalizuoto</w:t>
      </w:r>
      <w:proofErr w:type="spellEnd"/>
      <w:r>
        <w:rPr>
          <w:rFonts w:ascii="Times New Roman" w:eastAsia="Times New Roman" w:hAnsi="Times New Roman" w:cs="Times New Roman"/>
          <w:u w:val="single"/>
        </w:rPr>
        <w:t xml:space="preserve"> nerimo sutrikimas</w:t>
      </w:r>
    </w:p>
    <w:p w14:paraId="5F5B6D39"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Pradinė dozė – 10 mg vieną kartą per parą. Atsižvelgiant į individualią ligonio organizmo reakciją, dozę galima padidinti iki didžiausios 20 mg paros dozės.</w:t>
      </w:r>
    </w:p>
    <w:p w14:paraId="517A08A2" w14:textId="77777777" w:rsidR="005944E3" w:rsidRDefault="005944E3">
      <w:pPr>
        <w:widowControl w:val="0"/>
        <w:spacing w:after="0" w:line="240" w:lineRule="auto"/>
        <w:rPr>
          <w:rFonts w:ascii="Times New Roman" w:eastAsia="Times New Roman" w:hAnsi="Times New Roman" w:cs="Times New Roman"/>
        </w:rPr>
      </w:pPr>
    </w:p>
    <w:p w14:paraId="51AA226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Ligoniai, kurių organizmas reagavo į gydymą, dalyvavo tyrime ir mažiausiai 6 mėnesius vartojo 20 mg per parą dozę. Reikia reguliariai įvertinti gydymo naudą ir dozę (žr. 5.1 skyrių).</w:t>
      </w:r>
    </w:p>
    <w:p w14:paraId="06F6339E" w14:textId="77777777" w:rsidR="005944E3" w:rsidRDefault="005944E3">
      <w:pPr>
        <w:widowControl w:val="0"/>
        <w:spacing w:after="0" w:line="240" w:lineRule="auto"/>
        <w:rPr>
          <w:rFonts w:ascii="Times New Roman" w:eastAsia="Times New Roman" w:hAnsi="Times New Roman" w:cs="Times New Roman"/>
          <w:lang w:eastAsia="sl-SI"/>
        </w:rPr>
      </w:pPr>
    </w:p>
    <w:p w14:paraId="2E26ED58" w14:textId="77777777" w:rsidR="005944E3" w:rsidRDefault="00E3221C">
      <w:pPr>
        <w:widowControl w:val="0"/>
        <w:spacing w:after="0" w:line="240" w:lineRule="auto"/>
        <w:rPr>
          <w:rFonts w:ascii="Times New Roman" w:eastAsia="Times New Roman" w:hAnsi="Times New Roman" w:cs="Times New Roman"/>
          <w:u w:val="single"/>
          <w:lang w:eastAsia="sl-SI"/>
        </w:rPr>
      </w:pPr>
      <w:proofErr w:type="spellStart"/>
      <w:r>
        <w:rPr>
          <w:rFonts w:ascii="Times New Roman" w:eastAsia="Times New Roman" w:hAnsi="Times New Roman" w:cs="Times New Roman"/>
          <w:u w:val="single"/>
          <w:lang w:eastAsia="sl-SI"/>
        </w:rPr>
        <w:t>Obsesinis</w:t>
      </w:r>
      <w:proofErr w:type="spellEnd"/>
      <w:r>
        <w:rPr>
          <w:rFonts w:ascii="Times New Roman" w:eastAsia="Times New Roman" w:hAnsi="Times New Roman" w:cs="Times New Roman"/>
          <w:u w:val="single"/>
          <w:lang w:eastAsia="sl-SI"/>
        </w:rPr>
        <w:t xml:space="preserve"> - </w:t>
      </w:r>
      <w:proofErr w:type="spellStart"/>
      <w:r>
        <w:rPr>
          <w:rFonts w:ascii="Times New Roman" w:eastAsia="Times New Roman" w:hAnsi="Times New Roman" w:cs="Times New Roman"/>
          <w:u w:val="single"/>
          <w:lang w:eastAsia="sl-SI"/>
        </w:rPr>
        <w:t>kompulsinis</w:t>
      </w:r>
      <w:proofErr w:type="spellEnd"/>
      <w:r>
        <w:rPr>
          <w:rFonts w:ascii="Times New Roman" w:eastAsia="Times New Roman" w:hAnsi="Times New Roman" w:cs="Times New Roman"/>
          <w:u w:val="single"/>
          <w:lang w:eastAsia="sl-SI"/>
        </w:rPr>
        <w:t xml:space="preserve"> sutrikimas (OKS)</w:t>
      </w:r>
    </w:p>
    <w:p w14:paraId="266C249C"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Pradinė kartą per parą geriama dozė yra 10 mg. Atsižvelgiant į paciento reakciją, dozę galima didinti. Didžiausia paros dozė yra 20 mg.</w:t>
      </w:r>
    </w:p>
    <w:p w14:paraId="1DC52DC5"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OKS yra lėtinė liga, todėl, siekiant užtikrinti, kad simptomai išnyktų, pacientus reikia gydyti pakankamai ilgai. Būtina reguliariai iš naujo vertinti gydymo naudą ir dozę (žr. 5.1 skyrių).</w:t>
      </w:r>
    </w:p>
    <w:p w14:paraId="3079A1C7" w14:textId="77777777" w:rsidR="005944E3" w:rsidRDefault="005944E3">
      <w:pPr>
        <w:widowControl w:val="0"/>
        <w:spacing w:after="0" w:line="240" w:lineRule="auto"/>
        <w:rPr>
          <w:rFonts w:ascii="Times New Roman" w:eastAsia="Times New Roman" w:hAnsi="Times New Roman" w:cs="Times New Roman"/>
          <w:lang w:eastAsia="sl-SI"/>
        </w:rPr>
      </w:pPr>
    </w:p>
    <w:p w14:paraId="45402682"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Senyviems pacientams (&gt;65 metų)</w:t>
      </w:r>
    </w:p>
    <w:p w14:paraId="4912338D"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Pradinė dozė – 5 mg vieną kartą per parą. Atsižvelgiant į individualią ligonio organizmo reakciją, dozę galima padidinti iki 10 mg paros dozės (žr. 5.2 skyrių).</w:t>
      </w:r>
    </w:p>
    <w:p w14:paraId="5A507865"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veiksmingumas senyviems ligoniams, kuriems yra socialinio nerimo sutrikimas, netirtas.</w:t>
      </w:r>
    </w:p>
    <w:p w14:paraId="5C27A22A" w14:textId="77777777" w:rsidR="005944E3" w:rsidRDefault="005944E3">
      <w:pPr>
        <w:widowControl w:val="0"/>
        <w:spacing w:after="0" w:line="240" w:lineRule="auto"/>
        <w:rPr>
          <w:rFonts w:ascii="Times New Roman" w:eastAsia="Times New Roman" w:hAnsi="Times New Roman" w:cs="Times New Roman"/>
          <w:lang w:eastAsia="sl-SI"/>
        </w:rPr>
      </w:pPr>
    </w:p>
    <w:p w14:paraId="77851F8A"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Vaikų populiacija</w:t>
      </w:r>
    </w:p>
    <w:p w14:paraId="4917DBC1"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vaikams ir jaunesniems kaip 18 metų paaugliams vartoti negalima (žr. 4.4 skyrių).</w:t>
      </w:r>
    </w:p>
    <w:p w14:paraId="3356673C" w14:textId="77777777" w:rsidR="005944E3" w:rsidRDefault="005944E3">
      <w:pPr>
        <w:widowControl w:val="0"/>
        <w:spacing w:after="0" w:line="240" w:lineRule="auto"/>
        <w:rPr>
          <w:rFonts w:ascii="Times New Roman" w:eastAsia="Times New Roman" w:hAnsi="Times New Roman" w:cs="Times New Roman"/>
          <w:lang w:eastAsia="sl-SI"/>
        </w:rPr>
      </w:pPr>
    </w:p>
    <w:p w14:paraId="14C346C3"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Pacientams, kurių inkstų funkcija sutrikusi</w:t>
      </w:r>
    </w:p>
    <w:p w14:paraId="227E51C7"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Pacientams, kuriems yra lengvas ar vidutinio sunkumo inkstų funkcijos sutrikimas, dozės keisti nereikia. Ligoniams, kuriems yra sunkus inkstų nepakankamumas (kreatinino klirensas mažesnis kaip 30 ml/min.), šio vaistinio preparato reikia vartoti atsargiai (žr. 5.2 skyrių).</w:t>
      </w:r>
    </w:p>
    <w:p w14:paraId="6313F5D7" w14:textId="77777777" w:rsidR="005944E3" w:rsidRDefault="005944E3">
      <w:pPr>
        <w:widowControl w:val="0"/>
        <w:spacing w:after="0" w:line="240" w:lineRule="auto"/>
        <w:rPr>
          <w:rFonts w:ascii="Times New Roman" w:eastAsia="Times New Roman" w:hAnsi="Times New Roman" w:cs="Times New Roman"/>
          <w:lang w:eastAsia="sl-SI"/>
        </w:rPr>
      </w:pPr>
    </w:p>
    <w:p w14:paraId="0FCB1BF0"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Pacientams, kurių kepenų funkcija sutrikusi</w:t>
      </w:r>
    </w:p>
    <w:p w14:paraId="7DFB9010"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Pacientams, kuriems yra lengvas arba vidutinio sunkumo kepenų funkcijos sutrikimas, rekomenduojama pradinė pirmąsias dvi savaites vartojama paros dozė yra 5 mg. Atsižvelgiant į paciento reakciją, dozę galima didinti ir vartoti 10 mg paros dozę. Ligoniams, kuriems yra sunkus kepenų funkcijos sutrikimas, šio vaistinio preparato reikia vartoti atsargiai, o dozę didinti labai atidžiai (žr. 5.2 skyrių).</w:t>
      </w:r>
    </w:p>
    <w:p w14:paraId="36D2B9C3" w14:textId="77777777" w:rsidR="005944E3" w:rsidRDefault="005944E3">
      <w:pPr>
        <w:widowControl w:val="0"/>
        <w:spacing w:after="0" w:line="240" w:lineRule="auto"/>
        <w:rPr>
          <w:rFonts w:ascii="Times New Roman" w:eastAsia="Times New Roman" w:hAnsi="Times New Roman" w:cs="Times New Roman"/>
          <w:lang w:eastAsia="sl-SI"/>
        </w:rPr>
      </w:pPr>
    </w:p>
    <w:p w14:paraId="4D2D42BC"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 xml:space="preserve">Pacientams, kurių organizme CYP2C19 </w:t>
      </w:r>
      <w:proofErr w:type="spellStart"/>
      <w:r>
        <w:rPr>
          <w:rFonts w:ascii="Times New Roman" w:eastAsia="Times New Roman" w:hAnsi="Times New Roman" w:cs="Times New Roman"/>
          <w:u w:val="single"/>
          <w:lang w:eastAsia="sl-SI"/>
        </w:rPr>
        <w:t>metabolizuoja</w:t>
      </w:r>
      <w:proofErr w:type="spellEnd"/>
      <w:r>
        <w:rPr>
          <w:rFonts w:ascii="Times New Roman" w:eastAsia="Times New Roman" w:hAnsi="Times New Roman" w:cs="Times New Roman"/>
          <w:u w:val="single"/>
          <w:lang w:eastAsia="sl-SI"/>
        </w:rPr>
        <w:t xml:space="preserve"> silpnai</w:t>
      </w:r>
    </w:p>
    <w:p w14:paraId="5C65F86B"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Pacientams, kurių organizme CYP2C19 </w:t>
      </w:r>
      <w:proofErr w:type="spellStart"/>
      <w:r>
        <w:rPr>
          <w:rFonts w:ascii="Times New Roman" w:eastAsia="Times New Roman" w:hAnsi="Times New Roman" w:cs="Times New Roman"/>
          <w:lang w:eastAsia="sl-SI"/>
        </w:rPr>
        <w:t>metabolizuoja</w:t>
      </w:r>
      <w:proofErr w:type="spellEnd"/>
      <w:r>
        <w:rPr>
          <w:rFonts w:ascii="Times New Roman" w:eastAsia="Times New Roman" w:hAnsi="Times New Roman" w:cs="Times New Roman"/>
          <w:lang w:eastAsia="sl-SI"/>
        </w:rPr>
        <w:t xml:space="preserve"> silpnai, pirmąsias dvi gydymo savaites rekomenduojama pradinė 5 mg paros dozė.</w:t>
      </w:r>
    </w:p>
    <w:p w14:paraId="4EF7FDB5"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Atsižvelgiant į organizmo reakciją, dozę galima didinti ir vartoti 10 mg paros dozę (žr. 5.2 skyrių).</w:t>
      </w:r>
    </w:p>
    <w:p w14:paraId="1ACCE49E" w14:textId="77777777" w:rsidR="005944E3" w:rsidRDefault="005944E3">
      <w:pPr>
        <w:widowControl w:val="0"/>
        <w:spacing w:after="0" w:line="240" w:lineRule="auto"/>
        <w:rPr>
          <w:rFonts w:ascii="Times New Roman" w:eastAsia="Times New Roman" w:hAnsi="Times New Roman" w:cs="Times New Roman"/>
          <w:lang w:eastAsia="sl-SI"/>
        </w:rPr>
      </w:pPr>
    </w:p>
    <w:p w14:paraId="416B4F66"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Su gydymo nutraukimu susiję simptomai</w:t>
      </w:r>
    </w:p>
    <w:p w14:paraId="4CD1D94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Negalima gydymo nutraukti staiga. Nutraukiant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vartojimą</w:t>
      </w:r>
      <w:r>
        <w:rPr>
          <w:rFonts w:ascii="Times New Roman" w:eastAsia="Times New Roman" w:hAnsi="Times New Roman" w:cs="Times New Roman"/>
          <w:i/>
          <w:lang w:eastAsia="sl-SI"/>
        </w:rPr>
        <w:t xml:space="preserve">, </w:t>
      </w:r>
      <w:r>
        <w:rPr>
          <w:rFonts w:ascii="Times New Roman" w:eastAsia="Times New Roman" w:hAnsi="Times New Roman" w:cs="Times New Roman"/>
          <w:lang w:eastAsia="sl-SI"/>
        </w:rPr>
        <w:t xml:space="preserve">dozę reikia mažinti palaipsniui bent per vieną ar dvi savaites, kad sumažėtų nutraukimo simptomų atsiradimo rizika (žr. 4.4 ir 4.8 skyrius). Jeigu sumažinus dozę ar nutraukus gydymą atsiranda netoleruojamų simptomų, </w:t>
      </w:r>
      <w:r>
        <w:rPr>
          <w:rFonts w:ascii="Times New Roman" w:eastAsia="Times New Roman" w:hAnsi="Times New Roman" w:cs="Times New Roman"/>
          <w:lang w:eastAsia="sl-SI"/>
        </w:rPr>
        <w:lastRenderedPageBreak/>
        <w:t>galima apsvarstyti anksčiau skirtos dozės vartojimo atnaujinimą. Vėliau gydytojas gali toliau mažinti dozę, tačiau dar lėčiau.</w:t>
      </w:r>
    </w:p>
    <w:p w14:paraId="2988DE0C" w14:textId="77777777" w:rsidR="005944E3" w:rsidRDefault="005944E3">
      <w:pPr>
        <w:widowControl w:val="0"/>
        <w:spacing w:after="0" w:line="240" w:lineRule="auto"/>
        <w:rPr>
          <w:rFonts w:ascii="Times New Roman" w:eastAsia="Times New Roman" w:hAnsi="Times New Roman" w:cs="Times New Roman"/>
          <w:lang w:eastAsia="sl-SI"/>
        </w:rPr>
      </w:pPr>
    </w:p>
    <w:p w14:paraId="02BB2BC2"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Vartojimo metodas</w:t>
      </w:r>
    </w:p>
    <w:p w14:paraId="618A6A32" w14:textId="77777777" w:rsidR="005944E3" w:rsidRDefault="005944E3">
      <w:pPr>
        <w:widowControl w:val="0"/>
        <w:spacing w:after="0" w:line="240" w:lineRule="auto"/>
        <w:rPr>
          <w:rFonts w:ascii="Times New Roman" w:eastAsia="Times New Roman" w:hAnsi="Times New Roman" w:cs="Times New Roman"/>
          <w:u w:val="single"/>
          <w:lang w:eastAsia="sl-SI"/>
        </w:rPr>
      </w:pPr>
    </w:p>
    <w:p w14:paraId="1618ED44"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vartojamas kartą per parą, jo galima gerti valgant arba nevalgant.</w:t>
      </w:r>
    </w:p>
    <w:p w14:paraId="5552FFCD" w14:textId="77777777" w:rsidR="005944E3" w:rsidRDefault="005944E3">
      <w:pPr>
        <w:widowControl w:val="0"/>
        <w:spacing w:after="0" w:line="240" w:lineRule="auto"/>
        <w:rPr>
          <w:rFonts w:ascii="Times New Roman" w:eastAsia="Times New Roman" w:hAnsi="Times New Roman" w:cs="Times New Roman"/>
          <w:lang w:eastAsia="sl-SI"/>
        </w:rPr>
      </w:pPr>
    </w:p>
    <w:p w14:paraId="6C2C3ADB"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19" w:name="_Toc129243229"/>
      <w:bookmarkStart w:id="20" w:name="_Toc129243104"/>
      <w:r>
        <w:rPr>
          <w:rFonts w:ascii="Times New Roman" w:eastAsia="Times New Roman" w:hAnsi="Times New Roman" w:cs="Times New Roman"/>
          <w:b/>
          <w:kern w:val="28"/>
        </w:rPr>
        <w:t>4.3</w:t>
      </w:r>
      <w:r>
        <w:rPr>
          <w:rFonts w:ascii="Times New Roman" w:eastAsia="Times New Roman" w:hAnsi="Times New Roman" w:cs="Times New Roman"/>
          <w:b/>
          <w:kern w:val="28"/>
        </w:rPr>
        <w:tab/>
        <w:t>Kontraindikacijos</w:t>
      </w:r>
      <w:bookmarkEnd w:id="19"/>
      <w:bookmarkEnd w:id="20"/>
    </w:p>
    <w:p w14:paraId="77DAC629" w14:textId="77777777" w:rsidR="005944E3" w:rsidRDefault="005944E3">
      <w:pPr>
        <w:widowControl w:val="0"/>
        <w:spacing w:after="0" w:line="240" w:lineRule="auto"/>
        <w:rPr>
          <w:rFonts w:ascii="Times New Roman" w:eastAsia="Times New Roman" w:hAnsi="Times New Roman" w:cs="Times New Roman"/>
        </w:rPr>
      </w:pPr>
    </w:p>
    <w:p w14:paraId="1EF11499"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Padidėjęs jautrumas veikliajai ar bet kuriai 6.1 skyriuje nurodytai pagalbinei medžiagai.</w:t>
      </w:r>
    </w:p>
    <w:p w14:paraId="21AFF53F" w14:textId="77777777" w:rsidR="005944E3" w:rsidRDefault="005944E3">
      <w:pPr>
        <w:widowControl w:val="0"/>
        <w:spacing w:after="0" w:line="240" w:lineRule="auto"/>
        <w:rPr>
          <w:rFonts w:ascii="Times New Roman" w:eastAsia="Times New Roman" w:hAnsi="Times New Roman" w:cs="Times New Roman"/>
          <w:lang w:eastAsia="sl-SI"/>
        </w:rPr>
      </w:pPr>
    </w:p>
    <w:p w14:paraId="7660262F"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Negalima vartoti kartu su neselektyvaus </w:t>
      </w:r>
      <w:r>
        <w:rPr>
          <w:rFonts w:ascii="Times New Roman" w:eastAsia="Times New Roman" w:hAnsi="Times New Roman" w:cs="Times New Roman"/>
          <w:i/>
          <w:lang w:eastAsia="sl-SI"/>
        </w:rPr>
        <w:t>negrįžtamojo</w:t>
      </w:r>
      <w:r>
        <w:rPr>
          <w:rFonts w:ascii="Times New Roman" w:eastAsia="Times New Roman" w:hAnsi="Times New Roman" w:cs="Times New Roman"/>
          <w:lang w:eastAsia="sl-SI"/>
        </w:rPr>
        <w:t xml:space="preserve"> poveikio </w:t>
      </w:r>
      <w:proofErr w:type="spellStart"/>
      <w:r>
        <w:rPr>
          <w:rFonts w:ascii="Times New Roman" w:eastAsia="Times New Roman" w:hAnsi="Times New Roman" w:cs="Times New Roman"/>
          <w:lang w:eastAsia="sl-SI"/>
        </w:rPr>
        <w:t>monoaminooksidazės</w:t>
      </w:r>
      <w:proofErr w:type="spellEnd"/>
      <w:r>
        <w:rPr>
          <w:rFonts w:ascii="Times New Roman" w:eastAsia="Times New Roman" w:hAnsi="Times New Roman" w:cs="Times New Roman"/>
          <w:lang w:eastAsia="sl-SI"/>
        </w:rPr>
        <w:t xml:space="preserve"> (MAO) inhibitoriais dėl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sindromo, kuriam būdinga </w:t>
      </w:r>
      <w:proofErr w:type="spellStart"/>
      <w:r>
        <w:rPr>
          <w:rFonts w:ascii="Times New Roman" w:eastAsia="Times New Roman" w:hAnsi="Times New Roman" w:cs="Times New Roman"/>
          <w:lang w:eastAsia="sl-SI"/>
        </w:rPr>
        <w:t>ažitacija</w:t>
      </w:r>
      <w:proofErr w:type="spellEnd"/>
      <w:r>
        <w:rPr>
          <w:rFonts w:ascii="Times New Roman" w:eastAsia="Times New Roman" w:hAnsi="Times New Roman" w:cs="Times New Roman"/>
          <w:lang w:eastAsia="sl-SI"/>
        </w:rPr>
        <w:t>, tremoras, hipertermija ir kt. simptomai, rizikos (žr. 4.5 skyrių).</w:t>
      </w:r>
    </w:p>
    <w:p w14:paraId="61A5D108" w14:textId="77777777" w:rsidR="005944E3" w:rsidRDefault="005944E3">
      <w:pPr>
        <w:widowControl w:val="0"/>
        <w:spacing w:after="0" w:line="240" w:lineRule="auto"/>
        <w:rPr>
          <w:rFonts w:ascii="Times New Roman" w:eastAsia="Times New Roman" w:hAnsi="Times New Roman" w:cs="Times New Roman"/>
          <w:lang w:eastAsia="sl-SI"/>
        </w:rPr>
      </w:pPr>
    </w:p>
    <w:p w14:paraId="315118C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Negalima vartoti kartu su </w:t>
      </w:r>
      <w:r>
        <w:rPr>
          <w:rFonts w:ascii="Times New Roman" w:eastAsia="Times New Roman" w:hAnsi="Times New Roman" w:cs="Times New Roman"/>
          <w:i/>
          <w:lang w:eastAsia="sl-SI"/>
        </w:rPr>
        <w:t>grįžtamojo</w:t>
      </w:r>
      <w:r>
        <w:rPr>
          <w:rFonts w:ascii="Times New Roman" w:eastAsia="Times New Roman" w:hAnsi="Times New Roman" w:cs="Times New Roman"/>
          <w:lang w:eastAsia="sl-SI"/>
        </w:rPr>
        <w:t xml:space="preserve"> poveikio MAO-A inhibitoriais, pvz., </w:t>
      </w:r>
      <w:proofErr w:type="spellStart"/>
      <w:r>
        <w:rPr>
          <w:rFonts w:ascii="Times New Roman" w:eastAsia="Times New Roman" w:hAnsi="Times New Roman" w:cs="Times New Roman"/>
          <w:lang w:eastAsia="sl-SI"/>
        </w:rPr>
        <w:t>moklobemidu</w:t>
      </w:r>
      <w:proofErr w:type="spellEnd"/>
      <w:r>
        <w:rPr>
          <w:rFonts w:ascii="Times New Roman" w:eastAsia="Times New Roman" w:hAnsi="Times New Roman" w:cs="Times New Roman"/>
          <w:lang w:eastAsia="sl-SI"/>
        </w:rPr>
        <w:t xml:space="preserve">, arba </w:t>
      </w:r>
      <w:r>
        <w:rPr>
          <w:rFonts w:ascii="Times New Roman" w:eastAsia="Times New Roman" w:hAnsi="Times New Roman" w:cs="Times New Roman"/>
          <w:i/>
          <w:lang w:eastAsia="sl-SI"/>
        </w:rPr>
        <w:t xml:space="preserve">neselektyviuoju grįžtamojo </w:t>
      </w:r>
      <w:r>
        <w:rPr>
          <w:rFonts w:ascii="Times New Roman" w:eastAsia="Times New Roman" w:hAnsi="Times New Roman" w:cs="Times New Roman"/>
          <w:lang w:eastAsia="sl-SI"/>
        </w:rPr>
        <w:t xml:space="preserve">poveikio MAO inhibitoriumi </w:t>
      </w:r>
      <w:proofErr w:type="spellStart"/>
      <w:r>
        <w:rPr>
          <w:rFonts w:ascii="Times New Roman" w:eastAsia="Times New Roman" w:hAnsi="Times New Roman" w:cs="Times New Roman"/>
          <w:lang w:eastAsia="sl-SI"/>
        </w:rPr>
        <w:t>linezolidu</w:t>
      </w:r>
      <w:proofErr w:type="spellEnd"/>
      <w:r>
        <w:rPr>
          <w:rFonts w:ascii="Times New Roman" w:eastAsia="Times New Roman" w:hAnsi="Times New Roman" w:cs="Times New Roman"/>
          <w:lang w:eastAsia="sl-SI"/>
        </w:rPr>
        <w:t xml:space="preserve">, dėl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sindromo atsiradimo rizikos (žr. 4.5 skyrių).</w:t>
      </w:r>
    </w:p>
    <w:p w14:paraId="0F2FF085" w14:textId="77777777" w:rsidR="005944E3" w:rsidRDefault="005944E3">
      <w:pPr>
        <w:widowControl w:val="0"/>
        <w:spacing w:after="0" w:line="240" w:lineRule="auto"/>
        <w:rPr>
          <w:rFonts w:ascii="Times New Roman" w:eastAsia="Times New Roman" w:hAnsi="Times New Roman" w:cs="Times New Roman"/>
          <w:lang w:eastAsia="sl-SI"/>
        </w:rPr>
      </w:pPr>
    </w:p>
    <w:p w14:paraId="3D2AE593" w14:textId="77777777" w:rsidR="005944E3" w:rsidRDefault="00E3221C">
      <w:pPr>
        <w:widowControl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Escitalopramo</w:t>
      </w:r>
      <w:proofErr w:type="spellEnd"/>
      <w:r>
        <w:rPr>
          <w:rFonts w:ascii="Times New Roman" w:eastAsia="Times New Roman" w:hAnsi="Times New Roman" w:cs="Times New Roman"/>
          <w:color w:val="000000"/>
        </w:rPr>
        <w:t xml:space="preserve"> draudžiama vartoti pacientams, kurių QT intervalas yra pailgėjęs ar kuriems yra įgimtas ilgo QT sindromas.</w:t>
      </w:r>
    </w:p>
    <w:p w14:paraId="31B60847" w14:textId="77777777" w:rsidR="005944E3" w:rsidRDefault="005944E3">
      <w:pPr>
        <w:widowControl w:val="0"/>
        <w:spacing w:after="0" w:line="240" w:lineRule="auto"/>
        <w:rPr>
          <w:rFonts w:ascii="Times New Roman" w:eastAsia="Times New Roman" w:hAnsi="Times New Roman" w:cs="Times New Roman"/>
          <w:color w:val="000000"/>
        </w:rPr>
      </w:pPr>
    </w:p>
    <w:p w14:paraId="2F685766" w14:textId="77777777" w:rsidR="005944E3" w:rsidRDefault="00E3221C">
      <w:pPr>
        <w:widowControl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Escitalopramo</w:t>
      </w:r>
      <w:proofErr w:type="spellEnd"/>
      <w:r>
        <w:rPr>
          <w:rFonts w:ascii="Times New Roman" w:eastAsia="Times New Roman" w:hAnsi="Times New Roman" w:cs="Times New Roman"/>
          <w:color w:val="000000"/>
        </w:rPr>
        <w:t xml:space="preserve"> draudžiama vartoti kartu su QT intervalą ilginančiais vaistiniais preparatais (žr. 4.5 skyrių).</w:t>
      </w:r>
    </w:p>
    <w:p w14:paraId="50EDA218" w14:textId="77777777" w:rsidR="005944E3" w:rsidRDefault="005944E3">
      <w:pPr>
        <w:widowControl w:val="0"/>
        <w:spacing w:after="0" w:line="240" w:lineRule="auto"/>
        <w:rPr>
          <w:rFonts w:ascii="Times New Roman" w:eastAsia="Times New Roman" w:hAnsi="Times New Roman" w:cs="Times New Roman"/>
          <w:lang w:eastAsia="sl-SI"/>
        </w:rPr>
      </w:pPr>
    </w:p>
    <w:p w14:paraId="47705BD8"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21" w:name="_Toc129243230"/>
      <w:bookmarkStart w:id="22" w:name="_Toc129243105"/>
      <w:r>
        <w:rPr>
          <w:rFonts w:ascii="Times New Roman" w:eastAsia="Times New Roman" w:hAnsi="Times New Roman" w:cs="Times New Roman"/>
          <w:b/>
          <w:kern w:val="28"/>
        </w:rPr>
        <w:t>4.4</w:t>
      </w:r>
      <w:r>
        <w:rPr>
          <w:rFonts w:ascii="Times New Roman" w:eastAsia="Times New Roman" w:hAnsi="Times New Roman" w:cs="Times New Roman"/>
          <w:b/>
          <w:kern w:val="28"/>
        </w:rPr>
        <w:tab/>
        <w:t>Specialūs įspėjimai ir atsargumo priemonės</w:t>
      </w:r>
      <w:bookmarkEnd w:id="21"/>
      <w:bookmarkEnd w:id="22"/>
    </w:p>
    <w:p w14:paraId="3C80413D" w14:textId="77777777" w:rsidR="005944E3" w:rsidRDefault="005944E3">
      <w:pPr>
        <w:widowControl w:val="0"/>
        <w:spacing w:after="0" w:line="240" w:lineRule="auto"/>
        <w:rPr>
          <w:rFonts w:ascii="Times New Roman" w:eastAsia="Times New Roman" w:hAnsi="Times New Roman" w:cs="Times New Roman"/>
        </w:rPr>
      </w:pPr>
    </w:p>
    <w:p w14:paraId="1F539DD9"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Toliau išvardyti specialūs įspėjimai ir atsargumo priemonės, susiję su SSRI (</w:t>
      </w:r>
      <w:r>
        <w:rPr>
          <w:rFonts w:ascii="Times New Roman" w:eastAsia="Times New Roman" w:hAnsi="Times New Roman" w:cs="Times New Roman"/>
          <w:u w:val="single"/>
        </w:rPr>
        <w:t>s</w:t>
      </w:r>
      <w:r>
        <w:rPr>
          <w:rFonts w:ascii="Times New Roman" w:eastAsia="Times New Roman" w:hAnsi="Times New Roman" w:cs="Times New Roman"/>
        </w:rPr>
        <w:t xml:space="preserve">elektyvaus poveikio </w:t>
      </w:r>
      <w:proofErr w:type="spellStart"/>
      <w:r>
        <w:rPr>
          <w:rFonts w:ascii="Times New Roman" w:eastAsia="Times New Roman" w:hAnsi="Times New Roman" w:cs="Times New Roman"/>
          <w:u w:val="single"/>
        </w:rPr>
        <w:t>s</w:t>
      </w:r>
      <w:r>
        <w:rPr>
          <w:rFonts w:ascii="Times New Roman" w:eastAsia="Times New Roman" w:hAnsi="Times New Roman" w:cs="Times New Roman"/>
        </w:rPr>
        <w:t>erotonino</w:t>
      </w:r>
      <w:proofErr w:type="spellEnd"/>
      <w:r>
        <w:rPr>
          <w:rFonts w:ascii="Times New Roman" w:eastAsia="Times New Roman" w:hAnsi="Times New Roman" w:cs="Times New Roman"/>
        </w:rPr>
        <w:t xml:space="preserve"> </w:t>
      </w:r>
      <w:r>
        <w:rPr>
          <w:rFonts w:ascii="Times New Roman" w:eastAsia="Times New Roman" w:hAnsi="Times New Roman" w:cs="Times New Roman"/>
          <w:u w:val="single"/>
        </w:rPr>
        <w:t>r</w:t>
      </w:r>
      <w:r>
        <w:rPr>
          <w:rFonts w:ascii="Times New Roman" w:eastAsia="Times New Roman" w:hAnsi="Times New Roman" w:cs="Times New Roman"/>
        </w:rPr>
        <w:t xml:space="preserve">eabsorbcijos </w:t>
      </w:r>
      <w:r>
        <w:rPr>
          <w:rFonts w:ascii="Times New Roman" w:eastAsia="Times New Roman" w:hAnsi="Times New Roman" w:cs="Times New Roman"/>
          <w:u w:val="single"/>
        </w:rPr>
        <w:t>i</w:t>
      </w:r>
      <w:r>
        <w:rPr>
          <w:rFonts w:ascii="Times New Roman" w:eastAsia="Times New Roman" w:hAnsi="Times New Roman" w:cs="Times New Roman"/>
        </w:rPr>
        <w:t>nhibitorių) vaistinių preparatų klase.</w:t>
      </w:r>
    </w:p>
    <w:p w14:paraId="65DB5BC1" w14:textId="77777777" w:rsidR="005944E3" w:rsidRDefault="005944E3">
      <w:pPr>
        <w:widowControl w:val="0"/>
        <w:spacing w:after="0" w:line="240" w:lineRule="auto"/>
        <w:rPr>
          <w:rFonts w:ascii="Times New Roman" w:eastAsia="Times New Roman" w:hAnsi="Times New Roman" w:cs="Times New Roman"/>
        </w:rPr>
      </w:pPr>
    </w:p>
    <w:p w14:paraId="2B5BF7B8"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Vaikų populiacija</w:t>
      </w:r>
    </w:p>
    <w:p w14:paraId="023B2A4F" w14:textId="5D67B74C"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draudžiama vartoti vaikų populiacijai. Klinikinių tyrimų metu elgesio, siejamo su savižudybe (bandymai nusižudyti ir mintys apie savižudybę) ir priešiškumo (daugiausia agresija, opozicinis neklusnumas ir pyktis), apraiškos dažniau pasireiškė vaikų populiacijai, gydytiems antidepresantais, nei vartojusiems placebą. Jei remiantis klinikiniu poreikiu, vis tiek nusprendžiama taikyti gydymą šiuo vaistiniu preparatu, pacientą reikia atidžiai nuolat stebėti dėl polinkio į savižudybę apraiškų. Be to, trūksta ilgalaikio saugumo duomenų apie poveikį vaikų populiacijos augimui, brendimui ir jų pažinimo bei elgsenos vystymuisi.</w:t>
      </w:r>
    </w:p>
    <w:p w14:paraId="32D2D1B9"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p>
    <w:p w14:paraId="5CC46273"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Paradoksinis nerimas</w:t>
      </w:r>
    </w:p>
    <w:p w14:paraId="7501C81D"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Jei yra panikos sutrikimas, kai kuriems pacientams gydymo antidepresantais pradžioje gali sustiprėti nerimo simptomai. Paprastai, tęsiant gydymą, tokia paradoksinė reakcija per dvi savaites išnyksta. Siekiant, kad sumažėtų nerimą sukeliančio poveikio rizika, rekomenduojama mažiausia pradinė dozė (žr. 4.2 skyrių).</w:t>
      </w:r>
    </w:p>
    <w:p w14:paraId="606707C7"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p>
    <w:p w14:paraId="6BA2583F"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Traukuliai</w:t>
      </w:r>
    </w:p>
    <w:p w14:paraId="4E206BDC"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Pacientams, kuriems pirmą kartą atsirado traukulių arba kuriems jau yra diagnozuota epilepsija ir traukulių priepuoliai padažnėjo, būtina nutraukti </w:t>
      </w:r>
      <w:proofErr w:type="spellStart"/>
      <w:r>
        <w:rPr>
          <w:rFonts w:ascii="Times New Roman" w:eastAsia="Times New Roman" w:hAnsi="Times New Roman" w:cs="Times New Roman"/>
        </w:rPr>
        <w:t>escitalopramo</w:t>
      </w:r>
      <w:proofErr w:type="spellEnd"/>
      <w:r>
        <w:rPr>
          <w:rFonts w:ascii="Times New Roman" w:eastAsia="Times New Roman" w:hAnsi="Times New Roman" w:cs="Times New Roman"/>
        </w:rPr>
        <w:t xml:space="preserve"> vartojimą. Reikėtų vengti skirti SSRI grupės preparatus pacientams, kuriems yra nestabili epilepsija, o pacientų, kurių epilepsija yra kompensuota, būklę reikia atidžiai stebėti.</w:t>
      </w:r>
    </w:p>
    <w:p w14:paraId="4CD6C43E" w14:textId="77777777" w:rsidR="005944E3" w:rsidRDefault="005944E3">
      <w:pPr>
        <w:widowControl w:val="0"/>
        <w:spacing w:after="0" w:line="240" w:lineRule="auto"/>
        <w:rPr>
          <w:rFonts w:ascii="Times New Roman" w:eastAsia="Times New Roman" w:hAnsi="Times New Roman" w:cs="Times New Roman"/>
          <w:i/>
          <w:lang w:eastAsia="sl-SI"/>
        </w:rPr>
      </w:pPr>
    </w:p>
    <w:p w14:paraId="663358E3" w14:textId="77777777" w:rsidR="005944E3" w:rsidRDefault="00E3221C">
      <w:pPr>
        <w:widowControl w:val="0"/>
        <w:numPr>
          <w:ilvl w:val="12"/>
          <w:numId w:val="0"/>
        </w:numPr>
        <w:tabs>
          <w:tab w:val="left" w:pos="8505"/>
        </w:tabs>
        <w:spacing w:after="0" w:line="240" w:lineRule="auto"/>
        <w:ind w:right="-2"/>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Manija</w:t>
      </w:r>
    </w:p>
    <w:p w14:paraId="5AE5D88D" w14:textId="77777777" w:rsidR="005944E3" w:rsidRDefault="00E3221C">
      <w:pPr>
        <w:widowControl w:val="0"/>
        <w:tabs>
          <w:tab w:val="left" w:pos="720"/>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Ligonius, kuriems yra buvusi manija arba </w:t>
      </w:r>
      <w:proofErr w:type="spellStart"/>
      <w:r>
        <w:rPr>
          <w:rFonts w:ascii="Times New Roman" w:eastAsia="Times New Roman" w:hAnsi="Times New Roman" w:cs="Times New Roman"/>
          <w:lang w:eastAsia="sl-SI"/>
        </w:rPr>
        <w:t>hipomanija</w:t>
      </w:r>
      <w:proofErr w:type="spellEnd"/>
      <w:r>
        <w:rPr>
          <w:rFonts w:ascii="Times New Roman" w:eastAsia="Times New Roman" w:hAnsi="Times New Roman" w:cs="Times New Roman"/>
          <w:lang w:eastAsia="sl-SI"/>
        </w:rPr>
        <w:t>, SSRI būtina gydyti atsargiai.</w:t>
      </w:r>
    </w:p>
    <w:p w14:paraId="3EB17C21" w14:textId="77777777" w:rsidR="005944E3" w:rsidRDefault="00E3221C">
      <w:pPr>
        <w:widowControl w:val="0"/>
        <w:tabs>
          <w:tab w:val="left" w:pos="720"/>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Jei prasidėjo manijos fazė, SSRI vartojimą būtina nutraukti.</w:t>
      </w:r>
    </w:p>
    <w:p w14:paraId="39F3CED6"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i/>
          <w:lang w:eastAsia="sl-SI"/>
        </w:rPr>
      </w:pPr>
    </w:p>
    <w:p w14:paraId="5952C135" w14:textId="77777777" w:rsidR="005944E3" w:rsidRDefault="00E3221C">
      <w:pPr>
        <w:widowControl w:val="0"/>
        <w:spacing w:after="0" w:line="240" w:lineRule="auto"/>
        <w:rPr>
          <w:rFonts w:ascii="Times New Roman" w:eastAsia="Times New Roman" w:hAnsi="Times New Roman" w:cs="Times New Roman"/>
          <w:u w:val="single"/>
          <w:lang w:eastAsia="lt-LT"/>
        </w:rPr>
      </w:pPr>
      <w:r>
        <w:rPr>
          <w:rFonts w:ascii="Times New Roman" w:eastAsia="Times New Roman" w:hAnsi="Times New Roman" w:cs="Times New Roman"/>
          <w:u w:val="single"/>
          <w:lang w:eastAsia="lt-LT"/>
        </w:rPr>
        <w:t>Cukrinis diabetas</w:t>
      </w:r>
    </w:p>
    <w:p w14:paraId="56CAE372" w14:textId="77777777" w:rsidR="005944E3" w:rsidRDefault="00E3221C">
      <w:pPr>
        <w:widowControl w:val="0"/>
        <w:tabs>
          <w:tab w:val="left" w:pos="720"/>
        </w:tabs>
        <w:spacing w:after="0" w:line="240" w:lineRule="auto"/>
        <w:rPr>
          <w:rFonts w:ascii="Times New Roman" w:eastAsia="Times New Roman" w:hAnsi="Times New Roman" w:cs="Times New Roman"/>
          <w:lang w:eastAsia="sl-SI"/>
        </w:rPr>
      </w:pPr>
      <w:smartTag w:uri="urn:schemas-microsoft-com:office:smarttags" w:element="stockticker">
        <w:r>
          <w:rPr>
            <w:rFonts w:ascii="Times New Roman" w:eastAsia="Times New Roman" w:hAnsi="Times New Roman" w:cs="Times New Roman"/>
            <w:lang w:eastAsia="sl-SI"/>
          </w:rPr>
          <w:t>SSRI</w:t>
        </w:r>
      </w:smartTag>
      <w:r>
        <w:rPr>
          <w:rFonts w:ascii="Times New Roman" w:eastAsia="Times New Roman" w:hAnsi="Times New Roman" w:cs="Times New Roman"/>
          <w:lang w:eastAsia="sl-SI"/>
        </w:rPr>
        <w:t xml:space="preserve"> vartojantiems cukriniu diabetu sergantiems pacientams gali sutrikti </w:t>
      </w:r>
      <w:proofErr w:type="spellStart"/>
      <w:r>
        <w:rPr>
          <w:rFonts w:ascii="Times New Roman" w:eastAsia="Times New Roman" w:hAnsi="Times New Roman" w:cs="Times New Roman"/>
          <w:lang w:eastAsia="sl-SI"/>
        </w:rPr>
        <w:t>glikemijos</w:t>
      </w:r>
      <w:proofErr w:type="spellEnd"/>
      <w:r>
        <w:rPr>
          <w:rFonts w:ascii="Times New Roman" w:eastAsia="Times New Roman" w:hAnsi="Times New Roman" w:cs="Times New Roman"/>
          <w:lang w:eastAsia="sl-SI"/>
        </w:rPr>
        <w:t xml:space="preserve"> kontrolė </w:t>
      </w:r>
      <w:r>
        <w:rPr>
          <w:rFonts w:ascii="Times New Roman" w:eastAsia="Times New Roman" w:hAnsi="Times New Roman" w:cs="Times New Roman"/>
          <w:lang w:eastAsia="sl-SI"/>
        </w:rPr>
        <w:lastRenderedPageBreak/>
        <w:t>(pasireikšti hipoglikemija arba hiperglikemija). Gali tekti keisti insulino ir (arba) geriamųjų gliukozės koncentraciją kraujyje mažinančių vaistinių preparatų dozę.</w:t>
      </w:r>
    </w:p>
    <w:p w14:paraId="40847A69" w14:textId="77777777" w:rsidR="005944E3" w:rsidRDefault="005944E3">
      <w:pPr>
        <w:widowControl w:val="0"/>
        <w:spacing w:after="0" w:line="240" w:lineRule="auto"/>
        <w:rPr>
          <w:rFonts w:ascii="Times New Roman" w:eastAsia="Times New Roman" w:hAnsi="Times New Roman" w:cs="Times New Roman"/>
          <w:lang w:eastAsia="lt-LT"/>
        </w:rPr>
      </w:pPr>
    </w:p>
    <w:p w14:paraId="3558DA7F"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Savižudybė ir mintys apie savižudybę</w:t>
      </w:r>
      <w:r>
        <w:rPr>
          <w:rFonts w:ascii="Times New Roman" w:eastAsia="Times New Roman" w:hAnsi="Times New Roman" w:cs="Times New Roman"/>
          <w:u w:val="single"/>
          <w:lang w:val="sl-SI" w:eastAsia="sl-SI"/>
        </w:rPr>
        <w:t xml:space="preserve"> arba būklės pablogėjimas</w:t>
      </w:r>
    </w:p>
    <w:p w14:paraId="2CC31780"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Depresija yra susijusi su padidėjusia minčių apie savižudybę, savęs žalojimo bei savižudybės rizika (su savižudybe susijusiais reiškiniais). Toks pavojus išlieka tol, kol pasireiškia reikšminga remisija. Kadangi pirmosiomis gydymo savaitėmis ar net ilgiau pagerėjimo gali neatsirasti, pacientas turi būti atidžiai stebimas tol, kol būklė nepagerės. Klinikinė patirtis rodo, kad savižudybės pavojus gali padidėti ankstyvųjų sveikimo stadijų metu.</w:t>
      </w:r>
    </w:p>
    <w:p w14:paraId="5369496A" w14:textId="77777777" w:rsidR="005944E3" w:rsidRDefault="005944E3">
      <w:pPr>
        <w:widowControl w:val="0"/>
        <w:spacing w:after="0" w:line="240" w:lineRule="auto"/>
        <w:rPr>
          <w:rFonts w:ascii="Times New Roman" w:eastAsia="Times New Roman" w:hAnsi="Times New Roman" w:cs="Times New Roman"/>
          <w:lang w:eastAsia="sl-SI"/>
        </w:rPr>
      </w:pPr>
    </w:p>
    <w:p w14:paraId="09323F07"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Kitokios psichikos būklės, gydomos </w:t>
      </w:r>
      <w:proofErr w:type="spellStart"/>
      <w:r>
        <w:rPr>
          <w:rFonts w:ascii="Times New Roman" w:eastAsia="Times New Roman" w:hAnsi="Times New Roman" w:cs="Times New Roman"/>
          <w:lang w:eastAsia="sl-SI"/>
        </w:rPr>
        <w:t>escitalopramu</w:t>
      </w:r>
      <w:proofErr w:type="spellEnd"/>
      <w:r>
        <w:rPr>
          <w:rFonts w:ascii="Times New Roman" w:eastAsia="Times New Roman" w:hAnsi="Times New Roman" w:cs="Times New Roman"/>
          <w:lang w:eastAsia="sl-SI"/>
        </w:rPr>
        <w:t>, irgi gali būti susijusios su savižudybe susijusių reiškinių rizikos padidėjimu. Be to, šios būklės gali būti kartu su didžiosios depresijos sutrikimu. Gydant kitokius psichikos sutrikimus, reikia imtis tokių pačių atsargumo priemonių, kaip ir gydant ligonius, kuriems yra didžiosios depresijos sutrikimas.</w:t>
      </w:r>
    </w:p>
    <w:p w14:paraId="67A8A903" w14:textId="77777777" w:rsidR="005944E3" w:rsidRDefault="005944E3">
      <w:pPr>
        <w:widowControl w:val="0"/>
        <w:spacing w:after="0" w:line="240" w:lineRule="auto"/>
        <w:rPr>
          <w:rFonts w:ascii="Times New Roman" w:eastAsia="Times New Roman" w:hAnsi="Times New Roman" w:cs="Times New Roman"/>
          <w:lang w:eastAsia="sl-SI"/>
        </w:rPr>
      </w:pPr>
    </w:p>
    <w:p w14:paraId="4C68BE2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 pacientui prieš gydymą jau buvo su savižudybe susijusių reiškinių, ar pastebėta, kad jis rimtai ketino žudytis, žinoma, kad minčių apie savižudybę atsiradimo ar bandymo žudytis rizika yra didesnė, todėl gydymo laikotarpiu jį reikia atidžiai stebėti. Placebu kontroliuotų klinikinių tyrimų, kuriuose dalyvavo suaugę psichikos sutrikimais sergantys pacientai, </w:t>
      </w:r>
      <w:proofErr w:type="spellStart"/>
      <w:r>
        <w:rPr>
          <w:rFonts w:ascii="Times New Roman" w:eastAsia="Times New Roman" w:hAnsi="Times New Roman" w:cs="Times New Roman"/>
          <w:lang w:eastAsia="sl-SI"/>
        </w:rPr>
        <w:t>metaanalizės</w:t>
      </w:r>
      <w:proofErr w:type="spellEnd"/>
      <w:r>
        <w:rPr>
          <w:rFonts w:ascii="Times New Roman" w:eastAsia="Times New Roman" w:hAnsi="Times New Roman" w:cs="Times New Roman"/>
          <w:lang w:eastAsia="sl-SI"/>
        </w:rPr>
        <w:t xml:space="preserve"> duomenys parodė, kad jaunesniems kaip 25 metų antidepresantų vartojantiems pacientams su savižudybe siejamo elgesio rizika būna didesnė, lyginant su placebo vartojančiais ligoniais..</w:t>
      </w:r>
    </w:p>
    <w:p w14:paraId="6953540D"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Paciento (ypač priklausančio didelės rizikos grupei) būklę būtina atidžiai stebėti, ypač ankstyvuoju gydymo laikotarpiu bei keičiant dozę.</w:t>
      </w:r>
    </w:p>
    <w:p w14:paraId="3CCC62EB"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Pacientus (ir jų globėjus) reikia perspėti, kad stebėtų, ar neatsiranda klinikinių būklės pablogėjimo simptomų, su savižudybe susijusio elgesio ar minčių apie savižudybę, ir, pasireiškus tokiems simptomams, nedelsdami kreiptųsi į gydytoją.</w:t>
      </w:r>
    </w:p>
    <w:p w14:paraId="07FBB64E"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p>
    <w:p w14:paraId="5E8D7526" w14:textId="77777777" w:rsidR="005944E3" w:rsidRDefault="00E3221C">
      <w:pPr>
        <w:widowControl w:val="0"/>
        <w:spacing w:after="0" w:line="240" w:lineRule="auto"/>
        <w:rPr>
          <w:rFonts w:ascii="Times New Roman" w:eastAsia="Times New Roman" w:hAnsi="Times New Roman" w:cs="Times New Roman"/>
          <w:u w:val="single"/>
          <w:lang w:eastAsia="sl-SI"/>
        </w:rPr>
      </w:pPr>
      <w:proofErr w:type="spellStart"/>
      <w:r>
        <w:rPr>
          <w:rFonts w:ascii="Times New Roman" w:eastAsia="Times New Roman" w:hAnsi="Times New Roman" w:cs="Times New Roman"/>
          <w:u w:val="single"/>
          <w:lang w:eastAsia="sl-SI"/>
        </w:rPr>
        <w:t>Akatizija</w:t>
      </w:r>
      <w:proofErr w:type="spellEnd"/>
      <w:r>
        <w:rPr>
          <w:rFonts w:ascii="Times New Roman" w:eastAsia="Times New Roman" w:hAnsi="Times New Roman" w:cs="Times New Roman"/>
          <w:u w:val="single"/>
          <w:lang w:eastAsia="sl-SI"/>
        </w:rPr>
        <w:t xml:space="preserve"> ir (arba) </w:t>
      </w:r>
      <w:proofErr w:type="spellStart"/>
      <w:r>
        <w:rPr>
          <w:rFonts w:ascii="Times New Roman" w:eastAsia="Times New Roman" w:hAnsi="Times New Roman" w:cs="Times New Roman"/>
          <w:u w:val="single"/>
          <w:lang w:eastAsia="sl-SI"/>
        </w:rPr>
        <w:t>psichomotorinis</w:t>
      </w:r>
      <w:proofErr w:type="spellEnd"/>
      <w:r>
        <w:rPr>
          <w:rFonts w:ascii="Times New Roman" w:eastAsia="Times New Roman" w:hAnsi="Times New Roman" w:cs="Times New Roman"/>
          <w:u w:val="single"/>
          <w:lang w:eastAsia="sl-SI"/>
        </w:rPr>
        <w:t xml:space="preserve"> nerimastingumas</w:t>
      </w:r>
    </w:p>
    <w:p w14:paraId="73D41016"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SSRI bei SNRI vartojusiems pacientams buvo </w:t>
      </w:r>
      <w:proofErr w:type="spellStart"/>
      <w:r>
        <w:rPr>
          <w:rFonts w:ascii="Times New Roman" w:eastAsia="Times New Roman" w:hAnsi="Times New Roman" w:cs="Times New Roman"/>
          <w:lang w:eastAsia="sl-SI"/>
        </w:rPr>
        <w:t>akatizijos</w:t>
      </w:r>
      <w:proofErr w:type="spellEnd"/>
      <w:r>
        <w:rPr>
          <w:rFonts w:ascii="Times New Roman" w:eastAsia="Times New Roman" w:hAnsi="Times New Roman" w:cs="Times New Roman"/>
          <w:lang w:eastAsia="sl-SI"/>
        </w:rPr>
        <w:t xml:space="preserve"> atvejų. </w:t>
      </w:r>
      <w:proofErr w:type="spellStart"/>
      <w:r>
        <w:rPr>
          <w:rFonts w:ascii="Times New Roman" w:eastAsia="Times New Roman" w:hAnsi="Times New Roman" w:cs="Times New Roman"/>
          <w:lang w:eastAsia="sl-SI"/>
        </w:rPr>
        <w:t>Akatizijai</w:t>
      </w:r>
      <w:proofErr w:type="spellEnd"/>
      <w:r>
        <w:rPr>
          <w:rFonts w:ascii="Times New Roman" w:eastAsia="Times New Roman" w:hAnsi="Times New Roman" w:cs="Times New Roman"/>
          <w:lang w:eastAsia="sl-SI"/>
        </w:rPr>
        <w:t xml:space="preserve"> būdingas subjektyviai nemalonus ar nerimą keliantis </w:t>
      </w:r>
      <w:proofErr w:type="spellStart"/>
      <w:r>
        <w:rPr>
          <w:rFonts w:ascii="Times New Roman" w:eastAsia="Times New Roman" w:hAnsi="Times New Roman" w:cs="Times New Roman"/>
          <w:lang w:eastAsia="sl-SI"/>
        </w:rPr>
        <w:t>nenustygstamumas</w:t>
      </w:r>
      <w:proofErr w:type="spellEnd"/>
      <w:r>
        <w:rPr>
          <w:rFonts w:ascii="Times New Roman" w:eastAsia="Times New Roman" w:hAnsi="Times New Roman" w:cs="Times New Roman"/>
          <w:lang w:eastAsia="sl-SI"/>
        </w:rPr>
        <w:t xml:space="preserve"> ir poreikis judėti, dažnai kartu pasireiškiant negalėjimui ramiai sėdėti ar stovėti. Didžiausia </w:t>
      </w:r>
      <w:proofErr w:type="spellStart"/>
      <w:r>
        <w:rPr>
          <w:rFonts w:ascii="Times New Roman" w:eastAsia="Times New Roman" w:hAnsi="Times New Roman" w:cs="Times New Roman"/>
          <w:lang w:eastAsia="sl-SI"/>
        </w:rPr>
        <w:t>akatizijos</w:t>
      </w:r>
      <w:proofErr w:type="spellEnd"/>
      <w:r>
        <w:rPr>
          <w:rFonts w:ascii="Times New Roman" w:eastAsia="Times New Roman" w:hAnsi="Times New Roman" w:cs="Times New Roman"/>
          <w:lang w:eastAsia="sl-SI"/>
        </w:rPr>
        <w:t xml:space="preserve"> atsiradimo tikimybė yra per pirmas kelias gydymo savaites. Jeigu atsiranda tokių simptomų, dozės didinimas gali sukelti žalingą poveikį.</w:t>
      </w:r>
    </w:p>
    <w:p w14:paraId="297A21AA"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p>
    <w:p w14:paraId="4D6A5265" w14:textId="77777777" w:rsidR="005944E3" w:rsidRDefault="00E3221C">
      <w:pPr>
        <w:widowControl w:val="0"/>
        <w:spacing w:after="0" w:line="240" w:lineRule="auto"/>
        <w:rPr>
          <w:rFonts w:ascii="Times New Roman" w:eastAsia="Times New Roman" w:hAnsi="Times New Roman" w:cs="Times New Roman"/>
          <w:color w:val="000000"/>
          <w:u w:val="single"/>
          <w:lang w:eastAsia="sl-SI"/>
        </w:rPr>
      </w:pPr>
      <w:proofErr w:type="spellStart"/>
      <w:r>
        <w:rPr>
          <w:rFonts w:ascii="Times New Roman" w:eastAsia="Times New Roman" w:hAnsi="Times New Roman" w:cs="Times New Roman"/>
          <w:color w:val="000000"/>
          <w:u w:val="single"/>
          <w:lang w:eastAsia="sl-SI"/>
        </w:rPr>
        <w:t>Hiponatremija</w:t>
      </w:r>
      <w:proofErr w:type="spellEnd"/>
    </w:p>
    <w:p w14:paraId="02E7CC27" w14:textId="77777777" w:rsidR="005944E3" w:rsidRDefault="00E3221C">
      <w:pPr>
        <w:widowControl w:val="0"/>
        <w:spacing w:after="0" w:line="240" w:lineRule="auto"/>
        <w:rPr>
          <w:rFonts w:ascii="Times New Roman" w:eastAsia="Times New Roman" w:hAnsi="Times New Roman" w:cs="Times New Roman"/>
          <w:color w:val="000000"/>
          <w:u w:val="single"/>
          <w:lang w:eastAsia="sl-SI"/>
        </w:rPr>
      </w:pPr>
      <w:r>
        <w:rPr>
          <w:rFonts w:ascii="Times New Roman" w:eastAsia="Times New Roman" w:hAnsi="Times New Roman" w:cs="Times New Roman"/>
          <w:color w:val="000000"/>
          <w:lang w:eastAsia="sl-SI"/>
        </w:rPr>
        <w:t xml:space="preserve">Vartojant SSRI, tikriausiai dėl </w:t>
      </w:r>
      <w:proofErr w:type="spellStart"/>
      <w:r>
        <w:rPr>
          <w:rFonts w:ascii="Times New Roman" w:eastAsia="Times New Roman" w:hAnsi="Times New Roman" w:cs="Times New Roman"/>
          <w:color w:val="000000"/>
          <w:lang w:eastAsia="sl-SI"/>
        </w:rPr>
        <w:t>antidiurezinio</w:t>
      </w:r>
      <w:proofErr w:type="spellEnd"/>
      <w:r>
        <w:rPr>
          <w:rFonts w:ascii="Times New Roman" w:eastAsia="Times New Roman" w:hAnsi="Times New Roman" w:cs="Times New Roman"/>
          <w:color w:val="000000"/>
          <w:lang w:eastAsia="sl-SI"/>
        </w:rPr>
        <w:t xml:space="preserve"> hormono sutrikusios sekrecijos sindromo (</w:t>
      </w:r>
      <w:r>
        <w:rPr>
          <w:rFonts w:ascii="Times New Roman" w:eastAsia="Times New Roman" w:hAnsi="Times New Roman" w:cs="Times New Roman"/>
          <w:i/>
          <w:color w:val="000000"/>
          <w:lang w:eastAsia="sl-SI"/>
        </w:rPr>
        <w:t>SIADH</w:t>
      </w:r>
      <w:r>
        <w:rPr>
          <w:rFonts w:ascii="Times New Roman" w:eastAsia="Times New Roman" w:hAnsi="Times New Roman" w:cs="Times New Roman"/>
          <w:color w:val="000000"/>
          <w:lang w:eastAsia="sl-SI"/>
        </w:rPr>
        <w:t xml:space="preserve">), </w:t>
      </w:r>
      <w:r>
        <w:rPr>
          <w:rFonts w:ascii="Times New Roman" w:eastAsia="Times New Roman" w:hAnsi="Times New Roman" w:cs="Times New Roman"/>
          <w:lang w:eastAsia="sl-SI"/>
        </w:rPr>
        <w:t xml:space="preserve">retais atvejais pasireiškė </w:t>
      </w:r>
      <w:proofErr w:type="spellStart"/>
      <w:r>
        <w:rPr>
          <w:rFonts w:ascii="Times New Roman" w:eastAsia="Times New Roman" w:hAnsi="Times New Roman" w:cs="Times New Roman"/>
          <w:lang w:eastAsia="sl-SI"/>
        </w:rPr>
        <w:t>hiponatremija</w:t>
      </w:r>
      <w:proofErr w:type="spellEnd"/>
      <w:r>
        <w:rPr>
          <w:rFonts w:ascii="Times New Roman" w:eastAsia="Times New Roman" w:hAnsi="Times New Roman" w:cs="Times New Roman"/>
          <w:color w:val="000000"/>
          <w:lang w:eastAsia="sl-SI"/>
        </w:rPr>
        <w:t xml:space="preserve">, kuri nutraukus vaistinio preparato vartojimą paprastai išnykdavo. Pacientus, kuriems yra didesnė </w:t>
      </w:r>
      <w:proofErr w:type="spellStart"/>
      <w:r>
        <w:rPr>
          <w:rFonts w:ascii="Times New Roman" w:eastAsia="Times New Roman" w:hAnsi="Times New Roman" w:cs="Times New Roman"/>
          <w:color w:val="000000"/>
          <w:lang w:eastAsia="sl-SI"/>
        </w:rPr>
        <w:t>hiponatremijos</w:t>
      </w:r>
      <w:proofErr w:type="spellEnd"/>
      <w:r>
        <w:rPr>
          <w:rFonts w:ascii="Times New Roman" w:eastAsia="Times New Roman" w:hAnsi="Times New Roman" w:cs="Times New Roman"/>
          <w:color w:val="000000"/>
          <w:lang w:eastAsia="sl-SI"/>
        </w:rPr>
        <w:t xml:space="preserve"> rizika, pvz., senyvus žmones, ligonius, kuriems yra kepenų cirozė arba kurie kartu </w:t>
      </w:r>
      <w:r>
        <w:rPr>
          <w:rFonts w:ascii="Times New Roman" w:eastAsia="Times New Roman" w:hAnsi="Times New Roman" w:cs="Times New Roman"/>
          <w:lang w:val="sl-SI" w:eastAsia="sl-SI"/>
        </w:rPr>
        <w:t>vartoja kitokių preparatų</w:t>
      </w:r>
      <w:r>
        <w:rPr>
          <w:rFonts w:ascii="Times New Roman" w:eastAsia="Times New Roman" w:hAnsi="Times New Roman" w:cs="Times New Roman"/>
          <w:color w:val="000000"/>
          <w:lang w:eastAsia="sl-SI"/>
        </w:rPr>
        <w:t xml:space="preserve">, sukeliančių </w:t>
      </w:r>
      <w:proofErr w:type="spellStart"/>
      <w:r>
        <w:rPr>
          <w:rFonts w:ascii="Times New Roman" w:eastAsia="Times New Roman" w:hAnsi="Times New Roman" w:cs="Times New Roman"/>
          <w:color w:val="000000"/>
          <w:lang w:eastAsia="sl-SI"/>
        </w:rPr>
        <w:t>hiponatremiją</w:t>
      </w:r>
      <w:proofErr w:type="spellEnd"/>
      <w:r>
        <w:rPr>
          <w:rFonts w:ascii="Times New Roman" w:eastAsia="Times New Roman" w:hAnsi="Times New Roman" w:cs="Times New Roman"/>
          <w:color w:val="000000"/>
          <w:lang w:eastAsia="sl-SI"/>
        </w:rPr>
        <w:t>, gydyti šiuo vaistiniu preparatu reikia atsargiai.</w:t>
      </w:r>
    </w:p>
    <w:p w14:paraId="118FB762" w14:textId="77777777" w:rsidR="005944E3" w:rsidRDefault="005944E3">
      <w:pPr>
        <w:widowControl w:val="0"/>
        <w:spacing w:after="0" w:line="240" w:lineRule="auto"/>
        <w:rPr>
          <w:rFonts w:ascii="Times New Roman" w:eastAsia="Times New Roman" w:hAnsi="Times New Roman" w:cs="Times New Roman"/>
          <w:color w:val="000000"/>
          <w:u w:val="single"/>
          <w:lang w:eastAsia="sl-SI"/>
        </w:rPr>
      </w:pPr>
    </w:p>
    <w:p w14:paraId="517ADB75" w14:textId="77777777" w:rsidR="005944E3" w:rsidRDefault="00E3221C">
      <w:pPr>
        <w:widowControl w:val="0"/>
        <w:spacing w:after="0" w:line="240" w:lineRule="auto"/>
        <w:rPr>
          <w:rFonts w:ascii="Times New Roman" w:eastAsia="Times New Roman" w:hAnsi="Times New Roman" w:cs="Times New Roman"/>
          <w:color w:val="000000"/>
          <w:u w:val="single"/>
          <w:lang w:eastAsia="sl-SI"/>
        </w:rPr>
      </w:pPr>
      <w:r>
        <w:rPr>
          <w:rFonts w:ascii="Times New Roman" w:eastAsia="Times New Roman" w:hAnsi="Times New Roman" w:cs="Times New Roman"/>
          <w:color w:val="000000"/>
          <w:u w:val="single"/>
          <w:lang w:eastAsia="sl-SI"/>
        </w:rPr>
        <w:t>Kraujavimas</w:t>
      </w:r>
    </w:p>
    <w:p w14:paraId="7141F277"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 xml:space="preserve">Gauta duomenų, kad vartojant SSRI, buvo kraujavimo sutrikimų odoje, pavyzdžiui, </w:t>
      </w:r>
      <w:proofErr w:type="spellStart"/>
      <w:r>
        <w:rPr>
          <w:rFonts w:ascii="Times New Roman" w:eastAsia="Times New Roman" w:hAnsi="Times New Roman" w:cs="Times New Roman"/>
          <w:color w:val="000000"/>
          <w:lang w:eastAsia="sl-SI"/>
        </w:rPr>
        <w:t>ekchimozės</w:t>
      </w:r>
      <w:proofErr w:type="spellEnd"/>
      <w:r>
        <w:rPr>
          <w:rFonts w:ascii="Times New Roman" w:eastAsia="Times New Roman" w:hAnsi="Times New Roman" w:cs="Times New Roman"/>
          <w:color w:val="000000"/>
          <w:lang w:eastAsia="sl-SI"/>
        </w:rPr>
        <w:t xml:space="preserve"> bei purpuros atvejų. </w:t>
      </w:r>
      <w:r>
        <w:rPr>
          <w:rFonts w:ascii="Times New Roman" w:hAnsi="Times New Roman" w:cs="Times New Roman"/>
        </w:rPr>
        <w:t>Vartojant SSRI/SNRI, gali padidėti kraujavimo po gimdymo pavojus (žr. 4.6, 4.8 skyrius).</w:t>
      </w:r>
    </w:p>
    <w:p w14:paraId="09FFACB4"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 xml:space="preserve">Pacientus, kurie vartoja </w:t>
      </w:r>
      <w:smartTag w:uri="urn:schemas-microsoft-com:office:smarttags" w:element="stockticker">
        <w:r>
          <w:rPr>
            <w:rFonts w:ascii="Times New Roman" w:eastAsia="Times New Roman" w:hAnsi="Times New Roman" w:cs="Times New Roman"/>
            <w:color w:val="000000"/>
            <w:lang w:eastAsia="sl-SI"/>
          </w:rPr>
          <w:t>SSRI</w:t>
        </w:r>
      </w:smartTag>
      <w:r>
        <w:rPr>
          <w:rFonts w:ascii="Times New Roman" w:eastAsia="Times New Roman" w:hAnsi="Times New Roman" w:cs="Times New Roman"/>
          <w:color w:val="000000"/>
          <w:lang w:eastAsia="sl-SI"/>
        </w:rPr>
        <w:t xml:space="preserve">, </w:t>
      </w:r>
      <w:proofErr w:type="spellStart"/>
      <w:r>
        <w:rPr>
          <w:rFonts w:ascii="Times New Roman" w:eastAsia="Times New Roman" w:hAnsi="Times New Roman" w:cs="Times New Roman"/>
          <w:color w:val="000000"/>
          <w:lang w:eastAsia="sl-SI"/>
        </w:rPr>
        <w:t>escitalopramu</w:t>
      </w:r>
      <w:proofErr w:type="spellEnd"/>
      <w:r>
        <w:rPr>
          <w:rFonts w:ascii="Times New Roman" w:eastAsia="Times New Roman" w:hAnsi="Times New Roman" w:cs="Times New Roman"/>
          <w:color w:val="000000"/>
          <w:lang w:eastAsia="sl-SI"/>
        </w:rPr>
        <w:t xml:space="preserve"> rekomenduojama gydyti atsargiai, ypač tuos, kurie kartu vartoja geriamųjų antikoaguliantų, trombocitų funkciją veikiančių vaistinių preparatų (pvz., netipinių vaistų nuo psichozės bei </w:t>
      </w:r>
      <w:proofErr w:type="spellStart"/>
      <w:r>
        <w:rPr>
          <w:rFonts w:ascii="Times New Roman" w:eastAsia="Times New Roman" w:hAnsi="Times New Roman" w:cs="Times New Roman"/>
          <w:color w:val="000000"/>
          <w:lang w:eastAsia="sl-SI"/>
        </w:rPr>
        <w:t>fenotiazinų</w:t>
      </w:r>
      <w:proofErr w:type="spellEnd"/>
      <w:r>
        <w:rPr>
          <w:rFonts w:ascii="Times New Roman" w:eastAsia="Times New Roman" w:hAnsi="Times New Roman" w:cs="Times New Roman"/>
          <w:color w:val="000000"/>
          <w:lang w:eastAsia="sl-SI"/>
        </w:rPr>
        <w:t xml:space="preserve">, daugelio </w:t>
      </w:r>
      <w:proofErr w:type="spellStart"/>
      <w:r>
        <w:rPr>
          <w:rFonts w:ascii="Times New Roman" w:eastAsia="Times New Roman" w:hAnsi="Times New Roman" w:cs="Times New Roman"/>
          <w:color w:val="000000"/>
          <w:lang w:eastAsia="sl-SI"/>
        </w:rPr>
        <w:t>triciklių</w:t>
      </w:r>
      <w:proofErr w:type="spellEnd"/>
      <w:r>
        <w:rPr>
          <w:rFonts w:ascii="Times New Roman" w:eastAsia="Times New Roman" w:hAnsi="Times New Roman" w:cs="Times New Roman"/>
          <w:color w:val="000000"/>
          <w:lang w:eastAsia="sl-SI"/>
        </w:rPr>
        <w:t xml:space="preserve"> antidepresantų, </w:t>
      </w:r>
      <w:proofErr w:type="spellStart"/>
      <w:r>
        <w:rPr>
          <w:rFonts w:ascii="Times New Roman" w:eastAsia="Times New Roman" w:hAnsi="Times New Roman" w:cs="Times New Roman"/>
          <w:color w:val="000000"/>
          <w:lang w:eastAsia="sl-SI"/>
        </w:rPr>
        <w:t>acetilsalicilo</w:t>
      </w:r>
      <w:proofErr w:type="spellEnd"/>
      <w:r>
        <w:rPr>
          <w:rFonts w:ascii="Times New Roman" w:eastAsia="Times New Roman" w:hAnsi="Times New Roman" w:cs="Times New Roman"/>
          <w:color w:val="000000"/>
          <w:lang w:eastAsia="sl-SI"/>
        </w:rPr>
        <w:t xml:space="preserve"> rūgšties, nesteroidinių vaistinių preparatų nuo uždegimo (NVNU), </w:t>
      </w:r>
      <w:proofErr w:type="spellStart"/>
      <w:r>
        <w:rPr>
          <w:rFonts w:ascii="Times New Roman" w:eastAsia="Times New Roman" w:hAnsi="Times New Roman" w:cs="Times New Roman"/>
          <w:color w:val="000000"/>
          <w:lang w:eastAsia="sl-SI"/>
        </w:rPr>
        <w:t>tiklopidino</w:t>
      </w:r>
      <w:proofErr w:type="spellEnd"/>
      <w:r>
        <w:rPr>
          <w:rFonts w:ascii="Times New Roman" w:eastAsia="Times New Roman" w:hAnsi="Times New Roman" w:cs="Times New Roman"/>
          <w:color w:val="000000"/>
          <w:lang w:eastAsia="sl-SI"/>
        </w:rPr>
        <w:t xml:space="preserve"> ir </w:t>
      </w:r>
      <w:proofErr w:type="spellStart"/>
      <w:r>
        <w:rPr>
          <w:rFonts w:ascii="Times New Roman" w:eastAsia="Times New Roman" w:hAnsi="Times New Roman" w:cs="Times New Roman"/>
          <w:color w:val="000000"/>
          <w:lang w:eastAsia="sl-SI"/>
        </w:rPr>
        <w:t>dipiridamolio</w:t>
      </w:r>
      <w:proofErr w:type="spellEnd"/>
      <w:r>
        <w:rPr>
          <w:rFonts w:ascii="Times New Roman" w:eastAsia="Times New Roman" w:hAnsi="Times New Roman" w:cs="Times New Roman"/>
          <w:color w:val="000000"/>
          <w:lang w:eastAsia="sl-SI"/>
        </w:rPr>
        <w:t>), taip pat jei yra polinkis į kraujavimą.</w:t>
      </w:r>
    </w:p>
    <w:p w14:paraId="30913767"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4E07453B"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Elektros traukulių terapija (ETT)</w:t>
      </w:r>
    </w:p>
    <w:p w14:paraId="07F7C7F9"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Dėl klinikinės patirties stokos SSRI vartoti kartu su ETT reikia atsargiai.</w:t>
      </w:r>
    </w:p>
    <w:p w14:paraId="47BF3F46" w14:textId="77777777" w:rsidR="005944E3" w:rsidRDefault="005944E3">
      <w:pPr>
        <w:widowControl w:val="0"/>
        <w:spacing w:after="0" w:line="240" w:lineRule="auto"/>
        <w:rPr>
          <w:rFonts w:ascii="Times New Roman" w:eastAsia="Times New Roman" w:hAnsi="Times New Roman" w:cs="Times New Roman"/>
          <w:lang w:eastAsia="lt-LT"/>
        </w:rPr>
      </w:pPr>
    </w:p>
    <w:p w14:paraId="0EEB3387" w14:textId="77777777" w:rsidR="005944E3" w:rsidRDefault="00E3221C">
      <w:pPr>
        <w:widowControl w:val="0"/>
        <w:spacing w:after="0" w:line="240" w:lineRule="auto"/>
        <w:rPr>
          <w:rFonts w:ascii="Times New Roman" w:eastAsia="Times New Roman" w:hAnsi="Times New Roman" w:cs="Times New Roman"/>
          <w:u w:val="single"/>
          <w:lang w:eastAsia="sl-SI"/>
        </w:rPr>
      </w:pPr>
      <w:proofErr w:type="spellStart"/>
      <w:r>
        <w:rPr>
          <w:rFonts w:ascii="Times New Roman" w:eastAsia="Times New Roman" w:hAnsi="Times New Roman" w:cs="Times New Roman"/>
          <w:u w:val="single"/>
          <w:lang w:eastAsia="sl-SI"/>
        </w:rPr>
        <w:t>Serotonino</w:t>
      </w:r>
      <w:proofErr w:type="spellEnd"/>
      <w:r>
        <w:rPr>
          <w:rFonts w:ascii="Times New Roman" w:eastAsia="Times New Roman" w:hAnsi="Times New Roman" w:cs="Times New Roman"/>
          <w:u w:val="single"/>
          <w:lang w:eastAsia="sl-SI"/>
        </w:rPr>
        <w:t xml:space="preserve"> sindromas</w:t>
      </w:r>
    </w:p>
    <w:p w14:paraId="70248660" w14:textId="01F9121C" w:rsidR="005944E3" w:rsidRDefault="00E3221C">
      <w:pPr>
        <w:widowControl w:val="0"/>
        <w:spacing w:after="0" w:line="240" w:lineRule="auto"/>
        <w:rPr>
          <w:rFonts w:ascii="Times New Roman" w:eastAsia="Times New Roman" w:hAnsi="Times New Roman" w:cs="Times New Roman"/>
          <w:color w:val="000000"/>
          <w:lang w:eastAsia="sl-SI"/>
        </w:rPr>
      </w:pPr>
      <w:proofErr w:type="spellStart"/>
      <w:r>
        <w:rPr>
          <w:rFonts w:ascii="Times New Roman" w:eastAsia="Times New Roman" w:hAnsi="Times New Roman" w:cs="Times New Roman"/>
          <w:color w:val="000000"/>
          <w:lang w:eastAsia="sl-SI"/>
        </w:rPr>
        <w:t>Escitalopramo</w:t>
      </w:r>
      <w:proofErr w:type="spellEnd"/>
      <w:r>
        <w:rPr>
          <w:rFonts w:ascii="Times New Roman" w:eastAsia="Times New Roman" w:hAnsi="Times New Roman" w:cs="Times New Roman"/>
          <w:color w:val="000000"/>
          <w:lang w:eastAsia="sl-SI"/>
        </w:rPr>
        <w:t xml:space="preserve"> vartoti kartu su vaistiniais preparatais, sukeliančiais </w:t>
      </w:r>
      <w:proofErr w:type="spellStart"/>
      <w:r>
        <w:rPr>
          <w:rFonts w:ascii="Times New Roman" w:eastAsia="Times New Roman" w:hAnsi="Times New Roman" w:cs="Times New Roman"/>
          <w:color w:val="000000"/>
          <w:lang w:eastAsia="sl-SI"/>
        </w:rPr>
        <w:t>serotoninerginį</w:t>
      </w:r>
      <w:proofErr w:type="spellEnd"/>
      <w:r>
        <w:rPr>
          <w:rFonts w:ascii="Times New Roman" w:eastAsia="Times New Roman" w:hAnsi="Times New Roman" w:cs="Times New Roman"/>
          <w:color w:val="000000"/>
          <w:lang w:eastAsia="sl-SI"/>
        </w:rPr>
        <w:t xml:space="preserve"> poveikį, pvz., </w:t>
      </w:r>
      <w:proofErr w:type="spellStart"/>
      <w:r>
        <w:rPr>
          <w:rFonts w:ascii="Times New Roman" w:eastAsia="Times New Roman" w:hAnsi="Times New Roman" w:cs="Times New Roman"/>
          <w:color w:val="000000"/>
          <w:lang w:eastAsia="sl-SI"/>
        </w:rPr>
        <w:t>triptanais</w:t>
      </w:r>
      <w:proofErr w:type="spellEnd"/>
      <w:r>
        <w:rPr>
          <w:rFonts w:ascii="Times New Roman" w:eastAsia="Times New Roman" w:hAnsi="Times New Roman" w:cs="Times New Roman"/>
          <w:color w:val="000000"/>
          <w:lang w:eastAsia="sl-SI"/>
        </w:rPr>
        <w:t xml:space="preserve"> (įskaitant </w:t>
      </w:r>
      <w:proofErr w:type="spellStart"/>
      <w:r>
        <w:rPr>
          <w:rFonts w:ascii="Times New Roman" w:eastAsia="Times New Roman" w:hAnsi="Times New Roman" w:cs="Times New Roman"/>
          <w:color w:val="000000"/>
          <w:lang w:eastAsia="sl-SI"/>
        </w:rPr>
        <w:t>sumatriptanu</w:t>
      </w:r>
      <w:proofErr w:type="spellEnd"/>
      <w:r>
        <w:rPr>
          <w:rFonts w:ascii="Times New Roman" w:eastAsia="Times New Roman" w:hAnsi="Times New Roman" w:cs="Times New Roman"/>
          <w:color w:val="000000"/>
          <w:lang w:eastAsia="sl-SI"/>
        </w:rPr>
        <w:t xml:space="preserve">), </w:t>
      </w:r>
      <w:proofErr w:type="spellStart"/>
      <w:r>
        <w:rPr>
          <w:rFonts w:ascii="Times New Roman" w:eastAsia="Times New Roman" w:hAnsi="Times New Roman" w:cs="Times New Roman"/>
          <w:color w:val="000000"/>
          <w:lang w:eastAsia="sl-SI"/>
        </w:rPr>
        <w:t>opioidais</w:t>
      </w:r>
      <w:proofErr w:type="spellEnd"/>
      <w:r>
        <w:rPr>
          <w:rFonts w:ascii="Times New Roman" w:eastAsia="Times New Roman" w:hAnsi="Times New Roman" w:cs="Times New Roman"/>
          <w:color w:val="000000"/>
          <w:lang w:eastAsia="sl-SI"/>
        </w:rPr>
        <w:t xml:space="preserve"> (įskaitant </w:t>
      </w:r>
      <w:proofErr w:type="spellStart"/>
      <w:r>
        <w:rPr>
          <w:rFonts w:ascii="Times New Roman" w:eastAsia="Times New Roman" w:hAnsi="Times New Roman" w:cs="Times New Roman"/>
          <w:color w:val="000000"/>
          <w:lang w:eastAsia="sl-SI"/>
        </w:rPr>
        <w:t>tramadoliu</w:t>
      </w:r>
      <w:proofErr w:type="spellEnd"/>
      <w:r>
        <w:rPr>
          <w:rFonts w:ascii="Times New Roman" w:eastAsia="Times New Roman" w:hAnsi="Times New Roman" w:cs="Times New Roman"/>
          <w:color w:val="000000"/>
          <w:lang w:eastAsia="sl-SI"/>
        </w:rPr>
        <w:t xml:space="preserve">) ir </w:t>
      </w:r>
      <w:proofErr w:type="spellStart"/>
      <w:r>
        <w:rPr>
          <w:rFonts w:ascii="Times New Roman" w:eastAsia="Times New Roman" w:hAnsi="Times New Roman" w:cs="Times New Roman"/>
          <w:color w:val="000000"/>
          <w:lang w:eastAsia="sl-SI"/>
        </w:rPr>
        <w:t>triptofanu</w:t>
      </w:r>
      <w:proofErr w:type="spellEnd"/>
      <w:r>
        <w:rPr>
          <w:rFonts w:ascii="Times New Roman" w:eastAsia="Times New Roman" w:hAnsi="Times New Roman" w:cs="Times New Roman"/>
          <w:color w:val="000000"/>
          <w:lang w:eastAsia="sl-SI"/>
        </w:rPr>
        <w:t>, rekomenduojama atsargiai.</w:t>
      </w:r>
    </w:p>
    <w:p w14:paraId="444403E4"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lastRenderedPageBreak/>
        <w:t xml:space="preserve">Pacientams, kurie SSRI vartojo kartu su </w:t>
      </w:r>
      <w:proofErr w:type="spellStart"/>
      <w:r>
        <w:rPr>
          <w:rFonts w:ascii="Times New Roman" w:eastAsia="Times New Roman" w:hAnsi="Times New Roman" w:cs="Times New Roman"/>
          <w:color w:val="000000"/>
          <w:lang w:eastAsia="sl-SI"/>
        </w:rPr>
        <w:t>serotoninerginiais</w:t>
      </w:r>
      <w:proofErr w:type="spellEnd"/>
      <w:r>
        <w:rPr>
          <w:rFonts w:ascii="Times New Roman" w:eastAsia="Times New Roman" w:hAnsi="Times New Roman" w:cs="Times New Roman"/>
          <w:color w:val="000000"/>
          <w:lang w:eastAsia="sl-SI"/>
        </w:rPr>
        <w:t xml:space="preserve"> vaistiniais preparatais, buvo retų </w:t>
      </w:r>
      <w:proofErr w:type="spellStart"/>
      <w:r>
        <w:rPr>
          <w:rFonts w:ascii="Times New Roman" w:eastAsia="Times New Roman" w:hAnsi="Times New Roman" w:cs="Times New Roman"/>
          <w:color w:val="000000"/>
          <w:lang w:eastAsia="sl-SI"/>
        </w:rPr>
        <w:t>serotonino</w:t>
      </w:r>
      <w:proofErr w:type="spellEnd"/>
      <w:r>
        <w:rPr>
          <w:rFonts w:ascii="Times New Roman" w:eastAsia="Times New Roman" w:hAnsi="Times New Roman" w:cs="Times New Roman"/>
          <w:color w:val="000000"/>
          <w:lang w:eastAsia="sl-SI"/>
        </w:rPr>
        <w:t xml:space="preserve"> sindromo – (būklės, kuri gali kelti grėsmę gyvybei) atvejų (žr. 4.5 skyrių). Tokių simptomų, kaip </w:t>
      </w:r>
      <w:proofErr w:type="spellStart"/>
      <w:r>
        <w:rPr>
          <w:rFonts w:ascii="Times New Roman" w:eastAsia="Times New Roman" w:hAnsi="Times New Roman" w:cs="Times New Roman"/>
          <w:color w:val="000000"/>
          <w:lang w:eastAsia="sl-SI"/>
        </w:rPr>
        <w:t>ažitacija</w:t>
      </w:r>
      <w:proofErr w:type="spellEnd"/>
      <w:r>
        <w:rPr>
          <w:rFonts w:ascii="Times New Roman" w:eastAsia="Times New Roman" w:hAnsi="Times New Roman" w:cs="Times New Roman"/>
          <w:color w:val="000000"/>
          <w:lang w:eastAsia="sl-SI"/>
        </w:rPr>
        <w:t xml:space="preserve">, tremoras, </w:t>
      </w:r>
      <w:proofErr w:type="spellStart"/>
      <w:r>
        <w:rPr>
          <w:rFonts w:ascii="Times New Roman" w:eastAsia="Times New Roman" w:hAnsi="Times New Roman" w:cs="Times New Roman"/>
          <w:color w:val="000000"/>
          <w:lang w:eastAsia="sl-SI"/>
        </w:rPr>
        <w:t>mioklonija</w:t>
      </w:r>
      <w:proofErr w:type="spellEnd"/>
      <w:r>
        <w:rPr>
          <w:rFonts w:ascii="Times New Roman" w:eastAsia="Times New Roman" w:hAnsi="Times New Roman" w:cs="Times New Roman"/>
          <w:color w:val="000000"/>
          <w:lang w:eastAsia="sl-SI"/>
        </w:rPr>
        <w:t xml:space="preserve"> ir hipertermija, derinys gali rodyti, kad atsiranda minėta būklė. Jeigu pasireiškia </w:t>
      </w:r>
      <w:proofErr w:type="spellStart"/>
      <w:r>
        <w:rPr>
          <w:rFonts w:ascii="Times New Roman" w:eastAsia="Times New Roman" w:hAnsi="Times New Roman" w:cs="Times New Roman"/>
          <w:color w:val="000000"/>
          <w:lang w:eastAsia="sl-SI"/>
        </w:rPr>
        <w:t>serotonino</w:t>
      </w:r>
      <w:proofErr w:type="spellEnd"/>
      <w:r>
        <w:rPr>
          <w:rFonts w:ascii="Times New Roman" w:eastAsia="Times New Roman" w:hAnsi="Times New Roman" w:cs="Times New Roman"/>
          <w:color w:val="000000"/>
          <w:lang w:eastAsia="sl-SI"/>
        </w:rPr>
        <w:t xml:space="preserve"> sindromas, reikia nedelsiant nutraukti SSRI ir </w:t>
      </w:r>
      <w:proofErr w:type="spellStart"/>
      <w:r>
        <w:rPr>
          <w:rFonts w:ascii="Times New Roman" w:eastAsia="Times New Roman" w:hAnsi="Times New Roman" w:cs="Times New Roman"/>
          <w:color w:val="000000"/>
          <w:lang w:eastAsia="sl-SI"/>
        </w:rPr>
        <w:t>serotoninerginių</w:t>
      </w:r>
      <w:proofErr w:type="spellEnd"/>
      <w:r>
        <w:rPr>
          <w:rFonts w:ascii="Times New Roman" w:eastAsia="Times New Roman" w:hAnsi="Times New Roman" w:cs="Times New Roman"/>
          <w:color w:val="000000"/>
          <w:lang w:eastAsia="sl-SI"/>
        </w:rPr>
        <w:t xml:space="preserve"> vaistinių preparatų vartojimą bei pradėti simptominį gydymą.</w:t>
      </w:r>
    </w:p>
    <w:p w14:paraId="0167CCB2"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p>
    <w:p w14:paraId="06247733" w14:textId="5119EE38" w:rsidR="005944E3" w:rsidRDefault="00E3221C">
      <w:pPr>
        <w:widowControl w:val="0"/>
        <w:spacing w:after="0" w:line="240" w:lineRule="auto"/>
        <w:rPr>
          <w:rFonts w:ascii="Times New Roman" w:eastAsia="Times New Roman" w:hAnsi="Times New Roman" w:cs="Times New Roman"/>
          <w:color w:val="000000"/>
          <w:u w:val="single"/>
          <w:lang w:eastAsia="sl-SI"/>
        </w:rPr>
      </w:pPr>
      <w:r>
        <w:rPr>
          <w:rFonts w:ascii="Times New Roman" w:eastAsia="Times New Roman" w:hAnsi="Times New Roman" w:cs="Times New Roman"/>
          <w:color w:val="000000"/>
          <w:u w:val="single"/>
          <w:lang w:eastAsia="sl-SI"/>
        </w:rPr>
        <w:t>Paprastoji jonažol</w:t>
      </w:r>
      <w:r w:rsidR="000C3BEF">
        <w:rPr>
          <w:rFonts w:ascii="Times New Roman" w:eastAsia="Times New Roman" w:hAnsi="Times New Roman" w:cs="Times New Roman"/>
          <w:color w:val="000000"/>
          <w:u w:val="single"/>
          <w:lang w:eastAsia="sl-SI"/>
        </w:rPr>
        <w:t>ių žolė</w:t>
      </w:r>
    </w:p>
    <w:p w14:paraId="3FFD99A9" w14:textId="6AD4A7F8"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SSRI vartojant kartu su žoliniais preparatais, kuriuose yra paprastosios </w:t>
      </w:r>
      <w:r>
        <w:rPr>
          <w:rFonts w:ascii="Times New Roman" w:eastAsia="Times New Roman" w:hAnsi="Times New Roman" w:cs="Times New Roman"/>
          <w:color w:val="000000"/>
          <w:lang w:eastAsia="sl-SI"/>
        </w:rPr>
        <w:t>jonažol</w:t>
      </w:r>
      <w:r w:rsidR="000C3BEF">
        <w:rPr>
          <w:rFonts w:ascii="Times New Roman" w:eastAsia="Times New Roman" w:hAnsi="Times New Roman" w:cs="Times New Roman"/>
          <w:color w:val="000000"/>
          <w:lang w:eastAsia="sl-SI"/>
        </w:rPr>
        <w:t>ių žolės</w:t>
      </w:r>
      <w:r>
        <w:rPr>
          <w:rFonts w:ascii="Times New Roman" w:eastAsia="Times New Roman" w:hAnsi="Times New Roman" w:cs="Times New Roman"/>
          <w:lang w:eastAsia="sl-SI"/>
        </w:rPr>
        <w:t xml:space="preserve"> </w:t>
      </w:r>
      <w:r>
        <w:rPr>
          <w:rFonts w:ascii="Times New Roman" w:eastAsia="Times New Roman" w:hAnsi="Times New Roman" w:cs="Times New Roman"/>
          <w:color w:val="000000"/>
          <w:lang w:eastAsia="sl-SI"/>
        </w:rPr>
        <w:t>(</w:t>
      </w:r>
      <w:proofErr w:type="spellStart"/>
      <w:r>
        <w:rPr>
          <w:rFonts w:ascii="Times New Roman" w:eastAsia="Times New Roman" w:hAnsi="Times New Roman" w:cs="Times New Roman"/>
          <w:i/>
          <w:color w:val="000000"/>
          <w:lang w:eastAsia="sl-SI"/>
        </w:rPr>
        <w:t>Hypericum</w:t>
      </w:r>
      <w:proofErr w:type="spellEnd"/>
      <w:r>
        <w:rPr>
          <w:rFonts w:ascii="Times New Roman" w:eastAsia="Times New Roman" w:hAnsi="Times New Roman" w:cs="Times New Roman"/>
          <w:i/>
          <w:color w:val="000000"/>
          <w:lang w:eastAsia="sl-SI"/>
        </w:rPr>
        <w:t xml:space="preserve"> </w:t>
      </w:r>
      <w:proofErr w:type="spellStart"/>
      <w:r>
        <w:rPr>
          <w:rFonts w:ascii="Times New Roman" w:eastAsia="Times New Roman" w:hAnsi="Times New Roman" w:cs="Times New Roman"/>
          <w:i/>
          <w:color w:val="000000"/>
          <w:lang w:eastAsia="sl-SI"/>
        </w:rPr>
        <w:t>perforatum</w:t>
      </w:r>
      <w:proofErr w:type="spellEnd"/>
      <w:r>
        <w:rPr>
          <w:rFonts w:ascii="Times New Roman" w:eastAsia="Times New Roman" w:hAnsi="Times New Roman" w:cs="Times New Roman"/>
          <w:color w:val="000000"/>
          <w:lang w:eastAsia="sl-SI"/>
        </w:rPr>
        <w:t xml:space="preserve">), gali dažniau atsirasti nepageidaujamų reakcijų </w:t>
      </w:r>
      <w:r>
        <w:rPr>
          <w:rFonts w:ascii="Times New Roman" w:eastAsia="Times New Roman" w:hAnsi="Times New Roman" w:cs="Times New Roman"/>
          <w:lang w:eastAsia="sl-SI"/>
        </w:rPr>
        <w:t>(žr. 4.5 skyrių).</w:t>
      </w:r>
    </w:p>
    <w:p w14:paraId="7EFCB50B"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p>
    <w:p w14:paraId="3FBA603B"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Su gydymo nutraukimu susiję simptomai</w:t>
      </w:r>
    </w:p>
    <w:p w14:paraId="6C0A8D60" w14:textId="77777777" w:rsidR="005944E3" w:rsidRDefault="00E3221C">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Nutraukus vaistinio preparato vartojimą, ypač staiga, nutraukimo simptomų atsiranda dažnai (žr. 4.8 skyrių). Klinikinių tyrimų metu, nutraukus gydymą, nepageidaujamų reiškinių atsirado maždaug 25% pacientų, vartojusių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ir 15% ligonių, vartojusių placebo.</w:t>
      </w:r>
    </w:p>
    <w:p w14:paraId="6BDE82D3"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p>
    <w:p w14:paraId="524DC8AB"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Nutraukimo simptomų atsiradimo rizika gali priklausyti nuo įvairių veiksnių, įskaitant gydymo trukmę ir dozę bei jos mažinimo greitį. Dažniausiai pastebėtos reakcijos yra svaigulys, jutimų sutrikimas (įskaitant </w:t>
      </w:r>
      <w:proofErr w:type="spellStart"/>
      <w:r>
        <w:rPr>
          <w:rFonts w:ascii="Times New Roman" w:eastAsia="Times New Roman" w:hAnsi="Times New Roman" w:cs="Times New Roman"/>
          <w:lang w:eastAsia="sl-SI"/>
        </w:rPr>
        <w:t>paresteziją</w:t>
      </w:r>
      <w:proofErr w:type="spellEnd"/>
      <w:r>
        <w:rPr>
          <w:rFonts w:ascii="Times New Roman" w:eastAsia="Times New Roman" w:hAnsi="Times New Roman" w:cs="Times New Roman"/>
          <w:lang w:eastAsia="sl-SI"/>
        </w:rPr>
        <w:t xml:space="preserve"> ir elektros šoko pojūtį), miego sutrikimas (įskaitant nemigą ir intensyvius sapnus), </w:t>
      </w:r>
      <w:proofErr w:type="spellStart"/>
      <w:r>
        <w:rPr>
          <w:rFonts w:ascii="Times New Roman" w:eastAsia="Times New Roman" w:hAnsi="Times New Roman" w:cs="Times New Roman"/>
          <w:lang w:eastAsia="sl-SI"/>
        </w:rPr>
        <w:t>ažitacija</w:t>
      </w:r>
      <w:proofErr w:type="spellEnd"/>
      <w:r>
        <w:rPr>
          <w:rFonts w:ascii="Times New Roman" w:eastAsia="Times New Roman" w:hAnsi="Times New Roman" w:cs="Times New Roman"/>
          <w:lang w:eastAsia="sl-SI"/>
        </w:rPr>
        <w:t xml:space="preserve"> ar nerimas, pykinimas ir (arba) vėmimas, tremoras, konfūzija, prakaitavimas, galvos skausmas, viduriavimas, </w:t>
      </w:r>
      <w:proofErr w:type="spellStart"/>
      <w:r>
        <w:rPr>
          <w:rFonts w:ascii="Times New Roman" w:eastAsia="Times New Roman" w:hAnsi="Times New Roman" w:cs="Times New Roman"/>
          <w:lang w:eastAsia="sl-SI"/>
        </w:rPr>
        <w:t>palpitacija</w:t>
      </w:r>
      <w:proofErr w:type="spellEnd"/>
      <w:r>
        <w:rPr>
          <w:rFonts w:ascii="Times New Roman" w:eastAsia="Times New Roman" w:hAnsi="Times New Roman" w:cs="Times New Roman"/>
          <w:lang w:eastAsia="sl-SI"/>
        </w:rPr>
        <w:t>, emocinis nestabilumas, irzlumas bei regos sutrikimas. Apskritai šie simptomai būna lengvi arba vidutinio sunkumo, tačiau kai kuriems pacientams jie gali būti sunkūs.</w:t>
      </w:r>
    </w:p>
    <w:p w14:paraId="0D18373E"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Tokių simptomų paprastai atsiranda per pirmąsias kelias paras po vaistinio preparato vartojimo nutraukimo, tačiau buvo retų atvejų, kai tokių simptomų atsirado ligoniams, kurie netyčia praleido dozę.</w:t>
      </w:r>
    </w:p>
    <w:p w14:paraId="750C074F"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lang w:eastAsia="sl-SI"/>
        </w:rPr>
        <w:t>Paprastai nutraukimo simptomai išnyksta per 2 savaites negydomi, tačiau kai kuriems pacientams jie gali trukti ilgiau (2</w:t>
      </w:r>
      <w:r>
        <w:rPr>
          <w:rFonts w:ascii="Times New Roman" w:eastAsia="Times New Roman" w:hAnsi="Times New Roman" w:cs="Times New Roman"/>
          <w:lang w:eastAsia="sl-SI"/>
        </w:rPr>
        <w:noBreakHyphen/>
        <w:t xml:space="preserve">3 mėn. arba dar ilgiau). Nutraukiant gydymą,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dozę rekomenduojama mažinti palaipsniui per kelias savaites ar kelis mėnesius, atsižvelgiant į paciento būklę (žr. 4.2 skyriaus poskyrį „Su gydymo nutraukimu susiję simptomai“).</w:t>
      </w:r>
    </w:p>
    <w:p w14:paraId="69814DF8"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u w:val="single"/>
          <w:lang w:eastAsia="sl-SI"/>
        </w:rPr>
      </w:pPr>
    </w:p>
    <w:p w14:paraId="20990F11" w14:textId="77777777" w:rsidR="005944E3" w:rsidRDefault="00E3221C">
      <w:pPr>
        <w:widowControl w:val="0"/>
        <w:numPr>
          <w:ilvl w:val="12"/>
          <w:numId w:val="0"/>
        </w:numPr>
        <w:tabs>
          <w:tab w:val="left" w:pos="8505"/>
        </w:tabs>
        <w:spacing w:after="0" w:line="240" w:lineRule="auto"/>
        <w:ind w:right="-2"/>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Lytinės funkcijos sutrikimas</w:t>
      </w:r>
    </w:p>
    <w:p w14:paraId="2AE3CF33" w14:textId="77777777" w:rsidR="005944E3" w:rsidRDefault="00E3221C">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Selektyvieji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reabsorbcijos inhibitoriai (SSRI) / </w:t>
      </w:r>
      <w:proofErr w:type="spellStart"/>
      <w:r>
        <w:rPr>
          <w:rFonts w:ascii="Times New Roman" w:eastAsia="Times New Roman" w:hAnsi="Times New Roman" w:cs="Times New Roman"/>
          <w:lang w:eastAsia="sl-SI"/>
        </w:rPr>
        <w:t>serotonino-norepinefrino</w:t>
      </w:r>
      <w:proofErr w:type="spellEnd"/>
      <w:r>
        <w:rPr>
          <w:rFonts w:ascii="Times New Roman" w:eastAsia="Times New Roman" w:hAnsi="Times New Roman" w:cs="Times New Roman"/>
          <w:lang w:eastAsia="sl-SI"/>
        </w:rPr>
        <w:t xml:space="preserve"> reabsorbcijos inhibitoriai (SNRI) gali sukelti lytinės funkcijos sutrikimo simptomus (žr. 4.8 skyrių). Gauta pranešimų apie ilgalaikį lytinės funkcijos sutrikimą, kurio simptomai išliko nepaisant to, kad gydymas SSRI / SNRI buvo nutrauktas.</w:t>
      </w:r>
    </w:p>
    <w:p w14:paraId="0090B112" w14:textId="77777777" w:rsidR="005944E3" w:rsidRDefault="005944E3">
      <w:pPr>
        <w:widowControl w:val="0"/>
        <w:spacing w:after="0" w:line="240" w:lineRule="auto"/>
        <w:rPr>
          <w:rFonts w:ascii="Times New Roman" w:eastAsia="Times New Roman" w:hAnsi="Times New Roman" w:cs="Times New Roman"/>
          <w:u w:val="single"/>
          <w:lang w:eastAsia="sl-SI"/>
        </w:rPr>
      </w:pPr>
    </w:p>
    <w:p w14:paraId="49E5B556" w14:textId="77777777" w:rsidR="005944E3" w:rsidRDefault="00E3221C">
      <w:pPr>
        <w:widowControl w:val="0"/>
        <w:numPr>
          <w:ilvl w:val="12"/>
          <w:numId w:val="0"/>
        </w:numPr>
        <w:tabs>
          <w:tab w:val="left" w:pos="8505"/>
        </w:tabs>
        <w:spacing w:after="0" w:line="240" w:lineRule="auto"/>
        <w:ind w:right="-2"/>
        <w:rPr>
          <w:rFonts w:ascii="Times New Roman" w:eastAsia="Times New Roman" w:hAnsi="Times New Roman" w:cs="Times New Roman"/>
          <w:snapToGrid w:val="0"/>
          <w:u w:val="single"/>
          <w:lang w:eastAsia="sl-SI"/>
        </w:rPr>
      </w:pPr>
      <w:r>
        <w:rPr>
          <w:rFonts w:ascii="Times New Roman" w:eastAsia="Times New Roman" w:hAnsi="Times New Roman" w:cs="Times New Roman"/>
          <w:snapToGrid w:val="0"/>
          <w:u w:val="single"/>
          <w:lang w:eastAsia="sl-SI"/>
        </w:rPr>
        <w:t>Išeminė širdies liga</w:t>
      </w:r>
    </w:p>
    <w:p w14:paraId="0C6A8E1F" w14:textId="77777777" w:rsidR="005944E3" w:rsidRDefault="00E3221C">
      <w:pPr>
        <w:widowControl w:val="0"/>
        <w:spacing w:after="0" w:line="240" w:lineRule="auto"/>
        <w:rPr>
          <w:rFonts w:ascii="Times New Roman" w:eastAsia="Times New Roman" w:hAnsi="Times New Roman" w:cs="Times New Roman"/>
          <w:snapToGrid w:val="0"/>
          <w:lang w:eastAsia="sl-SI"/>
        </w:rPr>
      </w:pPr>
      <w:r>
        <w:rPr>
          <w:rFonts w:ascii="Times New Roman" w:eastAsia="Times New Roman" w:hAnsi="Times New Roman" w:cs="Times New Roman"/>
          <w:snapToGrid w:val="0"/>
          <w:lang w:eastAsia="sl-SI"/>
        </w:rPr>
        <w:t>Ligonius, sergančius išemine širdies liga, šiuo vaistiniu preparatu reikia gydyti atsargiai, kadangi klinikinės patirties yra nedaug (žr. 5.3 skyrių).</w:t>
      </w:r>
    </w:p>
    <w:p w14:paraId="6EDAED16" w14:textId="77777777" w:rsidR="005944E3" w:rsidRDefault="005944E3">
      <w:pPr>
        <w:widowControl w:val="0"/>
        <w:spacing w:after="0" w:line="240" w:lineRule="auto"/>
        <w:rPr>
          <w:rFonts w:ascii="Times New Roman" w:eastAsia="Times New Roman" w:hAnsi="Times New Roman" w:cs="Times New Roman"/>
          <w:snapToGrid w:val="0"/>
          <w:lang w:eastAsia="sl-SI"/>
        </w:rPr>
      </w:pPr>
    </w:p>
    <w:p w14:paraId="5FC65D2D"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val="sl-SI" w:eastAsia="sl-SI"/>
        </w:rPr>
        <w:t>QT intervalo pailgėjimas</w:t>
      </w:r>
    </w:p>
    <w:p w14:paraId="57F16EAC"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bCs/>
        </w:rPr>
        <w:t xml:space="preserve">Nustatyta, kad </w:t>
      </w:r>
      <w:proofErr w:type="spellStart"/>
      <w:r>
        <w:rPr>
          <w:rFonts w:ascii="Times New Roman" w:eastAsia="Times New Roman" w:hAnsi="Times New Roman" w:cs="Times New Roman"/>
          <w:bCs/>
        </w:rPr>
        <w:t>escitalopramas</w:t>
      </w:r>
      <w:proofErr w:type="spellEnd"/>
      <w:r>
        <w:rPr>
          <w:rFonts w:ascii="Times New Roman" w:eastAsia="Times New Roman" w:hAnsi="Times New Roman" w:cs="Times New Roman"/>
          <w:bCs/>
        </w:rPr>
        <w:t xml:space="preserve"> sukelia nuo dozės priklausomą QT intervalo pailgėjimą. </w:t>
      </w:r>
      <w:r>
        <w:rPr>
          <w:rFonts w:ascii="Times New Roman" w:eastAsia="Times New Roman" w:hAnsi="Times New Roman" w:cs="Times New Roman"/>
        </w:rPr>
        <w:t xml:space="preserve">Po vaistinio preparato pasirodymo rinkoje gauta pranešimų apie QT intervalo pailgėjimo ir </w:t>
      </w:r>
      <w:proofErr w:type="spellStart"/>
      <w:r>
        <w:rPr>
          <w:rFonts w:ascii="Times New Roman" w:eastAsia="Times New Roman" w:hAnsi="Times New Roman" w:cs="Times New Roman"/>
        </w:rPr>
        <w:t>skilvelinės</w:t>
      </w:r>
      <w:proofErr w:type="spellEnd"/>
      <w:r>
        <w:rPr>
          <w:rFonts w:ascii="Times New Roman" w:eastAsia="Times New Roman" w:hAnsi="Times New Roman" w:cs="Times New Roman"/>
        </w:rPr>
        <w:t xml:space="preserve"> aritmijos, įskaitant </w:t>
      </w:r>
      <w:proofErr w:type="spellStart"/>
      <w:r>
        <w:rPr>
          <w:rFonts w:ascii="Times New Roman" w:eastAsia="Times New Roman" w:hAnsi="Times New Roman" w:cs="Times New Roman"/>
          <w:i/>
        </w:rPr>
        <w:t>torsades</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pointes</w:t>
      </w:r>
      <w:proofErr w:type="spellEnd"/>
      <w:r>
        <w:rPr>
          <w:rFonts w:ascii="Times New Roman" w:eastAsia="Times New Roman" w:hAnsi="Times New Roman" w:cs="Times New Roman"/>
        </w:rPr>
        <w:t xml:space="preserve">, atvejus. Toks poveikis dažniausiai atsirado moterims, ligoniams, kuriems buvo </w:t>
      </w:r>
      <w:proofErr w:type="spellStart"/>
      <w:r>
        <w:rPr>
          <w:rFonts w:ascii="Times New Roman" w:eastAsia="Times New Roman" w:hAnsi="Times New Roman" w:cs="Times New Roman"/>
        </w:rPr>
        <w:t>hipokalemija</w:t>
      </w:r>
      <w:proofErr w:type="spellEnd"/>
      <w:r>
        <w:rPr>
          <w:rFonts w:ascii="Times New Roman" w:eastAsia="Times New Roman" w:hAnsi="Times New Roman" w:cs="Times New Roman"/>
        </w:rPr>
        <w:t>, bei pacientams, kurių QT jau buvo pailgėjęs ar kurie sirgo kitomis širdies ligomis (žr. 4.3, 4.5, 4.8, 4.9 ir 5.1 skyrius).</w:t>
      </w:r>
    </w:p>
    <w:p w14:paraId="642FA8D4" w14:textId="77777777" w:rsidR="005944E3" w:rsidRDefault="005944E3">
      <w:pPr>
        <w:widowControl w:val="0"/>
        <w:spacing w:after="0" w:line="240" w:lineRule="auto"/>
        <w:rPr>
          <w:rFonts w:ascii="Times New Roman" w:eastAsia="Times New Roman" w:hAnsi="Times New Roman" w:cs="Times New Roman"/>
          <w:bCs/>
        </w:rPr>
      </w:pPr>
    </w:p>
    <w:p w14:paraId="136CBFE2" w14:textId="77777777" w:rsidR="005944E3" w:rsidRDefault="00E3221C">
      <w:pPr>
        <w:widowControl w:val="0"/>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Ligoniams, kuriems yra reikšminga bradikardija, kuriuos neseniai ištiko miokardo infarktas ar kurie serga </w:t>
      </w:r>
      <w:proofErr w:type="spellStart"/>
      <w:r>
        <w:rPr>
          <w:rFonts w:ascii="Times New Roman" w:eastAsia="Times New Roman" w:hAnsi="Times New Roman" w:cs="Times New Roman"/>
          <w:bCs/>
        </w:rPr>
        <w:t>dekompensuotu</w:t>
      </w:r>
      <w:proofErr w:type="spellEnd"/>
      <w:r>
        <w:rPr>
          <w:rFonts w:ascii="Times New Roman" w:eastAsia="Times New Roman" w:hAnsi="Times New Roman" w:cs="Times New Roman"/>
          <w:bCs/>
        </w:rPr>
        <w:t xml:space="preserve"> širdies nepakankamumu, </w:t>
      </w:r>
      <w:proofErr w:type="spellStart"/>
      <w:r>
        <w:rPr>
          <w:rFonts w:ascii="Times New Roman" w:eastAsia="Times New Roman" w:hAnsi="Times New Roman" w:cs="Times New Roman"/>
          <w:bCs/>
        </w:rPr>
        <w:t>escitalopramo</w:t>
      </w:r>
      <w:proofErr w:type="spellEnd"/>
      <w:r>
        <w:rPr>
          <w:rFonts w:ascii="Times New Roman" w:eastAsia="Times New Roman" w:hAnsi="Times New Roman" w:cs="Times New Roman"/>
          <w:bCs/>
        </w:rPr>
        <w:t xml:space="preserve"> rekomenduojama skirti atsargiai.</w:t>
      </w:r>
    </w:p>
    <w:p w14:paraId="4E0A0609" w14:textId="77777777" w:rsidR="005944E3" w:rsidRDefault="005944E3">
      <w:pPr>
        <w:widowControl w:val="0"/>
        <w:spacing w:after="0" w:line="240" w:lineRule="auto"/>
        <w:rPr>
          <w:rFonts w:ascii="Times New Roman" w:eastAsia="Times New Roman" w:hAnsi="Times New Roman" w:cs="Times New Roman"/>
          <w:bCs/>
        </w:rPr>
      </w:pPr>
    </w:p>
    <w:p w14:paraId="7196654D" w14:textId="77777777" w:rsidR="005944E3" w:rsidRDefault="00E3221C">
      <w:pPr>
        <w:widowControl w:val="0"/>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Elektrolitų pusiausvyros sutrikimai, tokie kaip </w:t>
      </w:r>
      <w:proofErr w:type="spellStart"/>
      <w:r>
        <w:rPr>
          <w:rFonts w:ascii="Times New Roman" w:eastAsia="Times New Roman" w:hAnsi="Times New Roman" w:cs="Times New Roman"/>
          <w:bCs/>
        </w:rPr>
        <w:t>hipokalemija</w:t>
      </w:r>
      <w:proofErr w:type="spellEnd"/>
      <w:r>
        <w:rPr>
          <w:rFonts w:ascii="Times New Roman" w:eastAsia="Times New Roman" w:hAnsi="Times New Roman" w:cs="Times New Roman"/>
          <w:bCs/>
        </w:rPr>
        <w:t xml:space="preserve"> ir </w:t>
      </w:r>
      <w:proofErr w:type="spellStart"/>
      <w:r>
        <w:rPr>
          <w:rFonts w:ascii="Times New Roman" w:eastAsia="Times New Roman" w:hAnsi="Times New Roman" w:cs="Times New Roman"/>
          <w:bCs/>
        </w:rPr>
        <w:t>hipomagnezemija</w:t>
      </w:r>
      <w:proofErr w:type="spellEnd"/>
      <w:r>
        <w:rPr>
          <w:rFonts w:ascii="Times New Roman" w:eastAsia="Times New Roman" w:hAnsi="Times New Roman" w:cs="Times New Roman"/>
          <w:bCs/>
        </w:rPr>
        <w:t xml:space="preserve">, didina sunkiai gydomų aritmijų riziką, todėl juos būtina koreguoti prieš gydymo </w:t>
      </w:r>
      <w:proofErr w:type="spellStart"/>
      <w:r>
        <w:rPr>
          <w:rFonts w:ascii="Times New Roman" w:eastAsia="Times New Roman" w:hAnsi="Times New Roman" w:cs="Times New Roman"/>
          <w:bCs/>
        </w:rPr>
        <w:t>escitalopramu</w:t>
      </w:r>
      <w:proofErr w:type="spellEnd"/>
      <w:r>
        <w:rPr>
          <w:rFonts w:ascii="Times New Roman" w:eastAsia="Times New Roman" w:hAnsi="Times New Roman" w:cs="Times New Roman"/>
          <w:bCs/>
        </w:rPr>
        <w:t xml:space="preserve"> pradžią.</w:t>
      </w:r>
    </w:p>
    <w:p w14:paraId="31B9399A" w14:textId="77777777" w:rsidR="005944E3" w:rsidRDefault="00E3221C">
      <w:pPr>
        <w:widowControl w:val="0"/>
        <w:spacing w:after="0" w:line="240" w:lineRule="auto"/>
        <w:rPr>
          <w:rFonts w:ascii="Times New Roman" w:eastAsia="Times New Roman" w:hAnsi="Times New Roman" w:cs="Times New Roman"/>
          <w:bCs/>
        </w:rPr>
      </w:pPr>
      <w:r>
        <w:rPr>
          <w:rFonts w:ascii="Times New Roman" w:eastAsia="Times New Roman" w:hAnsi="Times New Roman" w:cs="Times New Roman"/>
          <w:bCs/>
        </w:rPr>
        <w:t>Jei pacientas serga stabilia širdies liga, prieš gydymą būtina apsvarstyti EKG ištyrimą.</w:t>
      </w:r>
    </w:p>
    <w:p w14:paraId="29E3A1E3" w14:textId="77777777" w:rsidR="005944E3" w:rsidRDefault="005944E3">
      <w:pPr>
        <w:widowControl w:val="0"/>
        <w:spacing w:after="0" w:line="240" w:lineRule="auto"/>
        <w:rPr>
          <w:rFonts w:ascii="Times New Roman" w:eastAsia="Times New Roman" w:hAnsi="Times New Roman" w:cs="Times New Roman"/>
          <w:bCs/>
        </w:rPr>
      </w:pPr>
    </w:p>
    <w:p w14:paraId="1CC64C3F" w14:textId="77777777" w:rsidR="005944E3" w:rsidRDefault="00E3221C">
      <w:pPr>
        <w:widowControl w:val="0"/>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Jei gydymo </w:t>
      </w:r>
      <w:proofErr w:type="spellStart"/>
      <w:r>
        <w:rPr>
          <w:rFonts w:ascii="Times New Roman" w:eastAsia="Times New Roman" w:hAnsi="Times New Roman" w:cs="Times New Roman"/>
          <w:bCs/>
        </w:rPr>
        <w:t>citalopramu</w:t>
      </w:r>
      <w:proofErr w:type="spellEnd"/>
      <w:r>
        <w:rPr>
          <w:rFonts w:ascii="Times New Roman" w:eastAsia="Times New Roman" w:hAnsi="Times New Roman" w:cs="Times New Roman"/>
          <w:bCs/>
        </w:rPr>
        <w:t xml:space="preserve"> metu atsiranda širdies aritmijos požymių, būtina nutraukti gydymą ir padaryti EKG.</w:t>
      </w:r>
    </w:p>
    <w:p w14:paraId="7E67CB00" w14:textId="77777777" w:rsidR="005944E3" w:rsidRDefault="005944E3">
      <w:pPr>
        <w:widowControl w:val="0"/>
        <w:spacing w:after="0" w:line="240" w:lineRule="auto"/>
        <w:rPr>
          <w:rFonts w:ascii="Times New Roman" w:eastAsia="Times New Roman" w:hAnsi="Times New Roman" w:cs="Times New Roman"/>
          <w:sz w:val="24"/>
          <w:szCs w:val="20"/>
          <w:lang w:eastAsia="sl-SI"/>
        </w:rPr>
      </w:pPr>
    </w:p>
    <w:p w14:paraId="6EE3AF17"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Uždaro kampo glaukoma</w:t>
      </w:r>
    </w:p>
    <w:p w14:paraId="2FC0FB5E" w14:textId="77777777" w:rsidR="005944E3" w:rsidRDefault="00E3221C">
      <w:pPr>
        <w:widowControl w:val="0"/>
        <w:numPr>
          <w:ilvl w:val="12"/>
          <w:numId w:val="0"/>
        </w:numPr>
        <w:tabs>
          <w:tab w:val="left" w:pos="8505"/>
        </w:tabs>
        <w:spacing w:after="0" w:line="240" w:lineRule="auto"/>
        <w:ind w:right="-2"/>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lastRenderedPageBreak/>
        <w:t xml:space="preserve">SSRI, įskaitant </w:t>
      </w:r>
      <w:proofErr w:type="spellStart"/>
      <w:r>
        <w:rPr>
          <w:rFonts w:ascii="Times New Roman" w:eastAsia="Times New Roman" w:hAnsi="Times New Roman" w:cs="Times New Roman"/>
          <w:szCs w:val="20"/>
          <w:lang w:eastAsia="sl-SI"/>
        </w:rPr>
        <w:t>escitalopramą</w:t>
      </w:r>
      <w:proofErr w:type="spellEnd"/>
      <w:r>
        <w:rPr>
          <w:rFonts w:ascii="Times New Roman" w:eastAsia="Times New Roman" w:hAnsi="Times New Roman" w:cs="Times New Roman"/>
          <w:szCs w:val="20"/>
          <w:lang w:eastAsia="sl-SI"/>
        </w:rPr>
        <w:t xml:space="preserve">, gali turėti įtakos vyzdžio dydžiui, sukeldami </w:t>
      </w:r>
      <w:proofErr w:type="spellStart"/>
      <w:r>
        <w:rPr>
          <w:rFonts w:ascii="Times New Roman" w:eastAsia="Times New Roman" w:hAnsi="Times New Roman" w:cs="Times New Roman"/>
          <w:szCs w:val="20"/>
          <w:lang w:eastAsia="sl-SI"/>
        </w:rPr>
        <w:t>midriazę</w:t>
      </w:r>
      <w:proofErr w:type="spellEnd"/>
      <w:r>
        <w:rPr>
          <w:rFonts w:ascii="Times New Roman" w:eastAsia="Times New Roman" w:hAnsi="Times New Roman" w:cs="Times New Roman"/>
          <w:szCs w:val="20"/>
          <w:lang w:eastAsia="sl-SI"/>
        </w:rPr>
        <w:t xml:space="preserve">. Dėl tokio vyzdžio plečiamojo poveikio gali susiaurėti akies kampas ir dėl to padidėti akispūdis bei pasireikšti uždaro kampo glaukoma, ypač pacientams, kuriems buvo toks polinkis. Todėl </w:t>
      </w:r>
      <w:proofErr w:type="spellStart"/>
      <w:r>
        <w:rPr>
          <w:rFonts w:ascii="Times New Roman" w:eastAsia="Times New Roman" w:hAnsi="Times New Roman" w:cs="Times New Roman"/>
          <w:szCs w:val="20"/>
          <w:lang w:eastAsia="sl-SI"/>
        </w:rPr>
        <w:t>escitalopramą</w:t>
      </w:r>
      <w:proofErr w:type="spellEnd"/>
      <w:r>
        <w:rPr>
          <w:rFonts w:ascii="Times New Roman" w:eastAsia="Times New Roman" w:hAnsi="Times New Roman" w:cs="Times New Roman"/>
          <w:szCs w:val="20"/>
          <w:lang w:eastAsia="sl-SI"/>
        </w:rPr>
        <w:t xml:space="preserve"> reikia atsargiai vartoti pacientams, kuriems yra uždaro kampo glaukoma arba anksčiau buvo pasireiškusi glaukoma.</w:t>
      </w:r>
    </w:p>
    <w:p w14:paraId="19782249"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u w:val="single"/>
          <w:lang w:eastAsia="sl-SI"/>
        </w:rPr>
      </w:pPr>
    </w:p>
    <w:p w14:paraId="79A26A7B" w14:textId="6C6C7335" w:rsidR="005944E3" w:rsidRDefault="00E3221C">
      <w:pPr>
        <w:widowControl w:val="0"/>
        <w:numPr>
          <w:ilvl w:val="12"/>
          <w:numId w:val="0"/>
        </w:numPr>
        <w:tabs>
          <w:tab w:val="left" w:pos="8505"/>
        </w:tabs>
        <w:spacing w:after="0" w:line="240" w:lineRule="auto"/>
        <w:ind w:right="-2"/>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Kitos sudedamosios dalys</w:t>
      </w:r>
    </w:p>
    <w:p w14:paraId="66DBF11C" w14:textId="77777777" w:rsidR="005944E3" w:rsidRDefault="00E3221C">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sudėtyje yra laktozės. Šio vaistinio preparato negalima vartoti pacientams, kuriems nustatytas retas paveldimas sutrikimas – visiškas laktazės stygius arba gliukozės ir </w:t>
      </w:r>
      <w:proofErr w:type="spellStart"/>
      <w:r>
        <w:rPr>
          <w:rFonts w:ascii="Times New Roman" w:eastAsia="Times New Roman" w:hAnsi="Times New Roman" w:cs="Times New Roman"/>
          <w:lang w:eastAsia="sl-SI"/>
        </w:rPr>
        <w:t>galaktozės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malabsorbcija</w:t>
      </w:r>
      <w:proofErr w:type="spellEnd"/>
      <w:r>
        <w:rPr>
          <w:rFonts w:ascii="Times New Roman" w:eastAsia="Times New Roman" w:hAnsi="Times New Roman" w:cs="Times New Roman"/>
          <w:lang w:eastAsia="sl-SI"/>
        </w:rPr>
        <w:t>.</w:t>
      </w:r>
    </w:p>
    <w:p w14:paraId="1EBDA5E7" w14:textId="77777777" w:rsidR="005944E3" w:rsidRDefault="005944E3">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p>
    <w:p w14:paraId="6C924384"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23" w:name="_Toc129243231"/>
      <w:bookmarkStart w:id="24" w:name="_Toc129243106"/>
      <w:r>
        <w:rPr>
          <w:rFonts w:ascii="Times New Roman" w:eastAsia="Times New Roman" w:hAnsi="Times New Roman" w:cs="Times New Roman"/>
          <w:b/>
          <w:kern w:val="28"/>
        </w:rPr>
        <w:t>4.5</w:t>
      </w:r>
      <w:r>
        <w:rPr>
          <w:rFonts w:ascii="Times New Roman" w:eastAsia="Times New Roman" w:hAnsi="Times New Roman" w:cs="Times New Roman"/>
          <w:b/>
          <w:kern w:val="28"/>
        </w:rPr>
        <w:tab/>
        <w:t>Sąveika su kitais vaistiniais preparatais ir kitokia sąveika</w:t>
      </w:r>
      <w:bookmarkEnd w:id="23"/>
      <w:bookmarkEnd w:id="24"/>
    </w:p>
    <w:p w14:paraId="42350C6C" w14:textId="77777777" w:rsidR="005944E3" w:rsidRDefault="005944E3">
      <w:pPr>
        <w:widowControl w:val="0"/>
        <w:spacing w:after="0" w:line="240" w:lineRule="auto"/>
        <w:rPr>
          <w:rFonts w:ascii="Times New Roman" w:eastAsia="Times New Roman" w:hAnsi="Times New Roman" w:cs="Times New Roman"/>
        </w:rPr>
      </w:pPr>
    </w:p>
    <w:p w14:paraId="082A739D" w14:textId="77777777" w:rsidR="005944E3" w:rsidRDefault="00E3221C">
      <w:pPr>
        <w:widowControl w:val="0"/>
        <w:spacing w:after="0" w:line="240" w:lineRule="auto"/>
        <w:rPr>
          <w:rFonts w:ascii="Times New Roman" w:eastAsia="Times New Roman" w:hAnsi="Times New Roman" w:cs="Times New Roman"/>
          <w:b/>
          <w:lang w:eastAsia="sl-SI"/>
        </w:rPr>
      </w:pPr>
      <w:bookmarkStart w:id="25" w:name="OLE_LINK7"/>
      <w:bookmarkStart w:id="26" w:name="OLE_LINK6"/>
      <w:proofErr w:type="spellStart"/>
      <w:r>
        <w:rPr>
          <w:rFonts w:ascii="Times New Roman" w:eastAsia="Times New Roman" w:hAnsi="Times New Roman" w:cs="Times New Roman"/>
          <w:b/>
          <w:lang w:eastAsia="sl-SI"/>
        </w:rPr>
        <w:t>Farmakodinaminė</w:t>
      </w:r>
      <w:proofErr w:type="spellEnd"/>
      <w:r>
        <w:rPr>
          <w:rFonts w:ascii="Times New Roman" w:eastAsia="Times New Roman" w:hAnsi="Times New Roman" w:cs="Times New Roman"/>
          <w:b/>
          <w:lang w:eastAsia="sl-SI"/>
        </w:rPr>
        <w:t xml:space="preserve"> sąveika</w:t>
      </w:r>
    </w:p>
    <w:bookmarkEnd w:id="25"/>
    <w:bookmarkEnd w:id="26"/>
    <w:p w14:paraId="5FA2027C" w14:textId="77777777" w:rsidR="005944E3" w:rsidRDefault="005944E3">
      <w:pPr>
        <w:widowControl w:val="0"/>
        <w:spacing w:after="0" w:line="240" w:lineRule="auto"/>
        <w:rPr>
          <w:rFonts w:ascii="Times New Roman" w:eastAsia="Times New Roman" w:hAnsi="Times New Roman" w:cs="Times New Roman"/>
        </w:rPr>
      </w:pPr>
    </w:p>
    <w:p w14:paraId="65462E94"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 xml:space="preserve">Vaistiniai preparatai, kurių vartoti kartu su </w:t>
      </w:r>
      <w:proofErr w:type="spellStart"/>
      <w:r>
        <w:rPr>
          <w:rFonts w:ascii="Times New Roman" w:eastAsia="Times New Roman" w:hAnsi="Times New Roman" w:cs="Times New Roman"/>
          <w:u w:val="single"/>
          <w:lang w:eastAsia="sl-SI"/>
        </w:rPr>
        <w:t>escitalopramu</w:t>
      </w:r>
      <w:proofErr w:type="spellEnd"/>
      <w:r>
        <w:rPr>
          <w:rFonts w:ascii="Times New Roman" w:eastAsia="Times New Roman" w:hAnsi="Times New Roman" w:cs="Times New Roman"/>
          <w:u w:val="single"/>
          <w:lang w:eastAsia="sl-SI"/>
        </w:rPr>
        <w:t xml:space="preserve"> negalima</w:t>
      </w:r>
    </w:p>
    <w:p w14:paraId="5075D44F"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Negrįžtamojo neselektyvaus poveikio MAO inhibitoriai</w:t>
      </w:r>
    </w:p>
    <w:p w14:paraId="535EADCB"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Pacientams, vartojusiems SSRI kartu su neselektyvaus negrįžtamojo poveikio </w:t>
      </w:r>
      <w:proofErr w:type="spellStart"/>
      <w:r>
        <w:rPr>
          <w:rFonts w:ascii="Times New Roman" w:eastAsia="Times New Roman" w:hAnsi="Times New Roman" w:cs="Times New Roman"/>
          <w:lang w:eastAsia="sl-SI"/>
        </w:rPr>
        <w:t>monoaminooksidazės</w:t>
      </w:r>
      <w:proofErr w:type="spellEnd"/>
      <w:r>
        <w:rPr>
          <w:rFonts w:ascii="Times New Roman" w:eastAsia="Times New Roman" w:hAnsi="Times New Roman" w:cs="Times New Roman"/>
          <w:lang w:eastAsia="sl-SI"/>
        </w:rPr>
        <w:t xml:space="preserve"> (MAO) inhibitoriais, bei ligoniams, kurie neseniai baigė vartoti SSRI ir pradėjo vartoti MAO inhibitorių, buvo sunkių reakcijų atvejų (žr.4.3 skyrių). Kai kuriems pacientams pasireiškė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sindromas (žr. 4.8 skyrių).</w:t>
      </w:r>
    </w:p>
    <w:p w14:paraId="723E2F71" w14:textId="77777777" w:rsidR="005944E3" w:rsidRDefault="005944E3">
      <w:pPr>
        <w:widowControl w:val="0"/>
        <w:spacing w:after="0" w:line="240" w:lineRule="auto"/>
        <w:rPr>
          <w:rFonts w:ascii="Times New Roman" w:eastAsia="Times New Roman" w:hAnsi="Times New Roman" w:cs="Times New Roman"/>
          <w:lang w:eastAsia="sl-SI"/>
        </w:rPr>
      </w:pPr>
    </w:p>
    <w:p w14:paraId="56AEF511"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vartoti kartu su neselektyvaus negrįžtamojo poveikio MAO inhibitoriais draudžiama. Jei buvo gydoma negrįžtamojo poveikio MAO inhibitoriais, nutraukus jų vartojimą,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galima pradėti vartoti po 14 parų. Baigus gydymą </w:t>
      </w:r>
      <w:proofErr w:type="spellStart"/>
      <w:r>
        <w:rPr>
          <w:rFonts w:ascii="Times New Roman" w:eastAsia="Times New Roman" w:hAnsi="Times New Roman" w:cs="Times New Roman"/>
          <w:lang w:eastAsia="sl-SI"/>
        </w:rPr>
        <w:t>escitalopramu</w:t>
      </w:r>
      <w:proofErr w:type="spellEnd"/>
      <w:r>
        <w:rPr>
          <w:rFonts w:ascii="Times New Roman" w:eastAsia="Times New Roman" w:hAnsi="Times New Roman" w:cs="Times New Roman"/>
          <w:lang w:eastAsia="sl-SI"/>
        </w:rPr>
        <w:t>, neselektyvaus negrįžtamojo poveikio MAO inhibitorių galima pradėti vartoti ne anksčiau kaip po 7 parų.</w:t>
      </w:r>
    </w:p>
    <w:p w14:paraId="10FC6020" w14:textId="77777777" w:rsidR="005944E3" w:rsidRDefault="005944E3">
      <w:pPr>
        <w:widowControl w:val="0"/>
        <w:spacing w:after="0" w:line="240" w:lineRule="auto"/>
        <w:rPr>
          <w:rFonts w:ascii="Times New Roman" w:eastAsia="Times New Roman" w:hAnsi="Times New Roman" w:cs="Times New Roman"/>
          <w:lang w:eastAsia="sl-SI"/>
        </w:rPr>
      </w:pPr>
    </w:p>
    <w:p w14:paraId="3D006206"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Grįžtamojo selektyvaus poveikio MAO-A inhibitoriai (</w:t>
      </w:r>
      <w:proofErr w:type="spellStart"/>
      <w:r>
        <w:rPr>
          <w:rFonts w:ascii="Times New Roman" w:eastAsia="Times New Roman" w:hAnsi="Times New Roman" w:cs="Times New Roman"/>
          <w:i/>
          <w:lang w:eastAsia="sl-SI"/>
        </w:rPr>
        <w:t>moklobemidas</w:t>
      </w:r>
      <w:proofErr w:type="spellEnd"/>
      <w:r>
        <w:rPr>
          <w:rFonts w:ascii="Times New Roman" w:eastAsia="Times New Roman" w:hAnsi="Times New Roman" w:cs="Times New Roman"/>
          <w:i/>
          <w:lang w:eastAsia="sl-SI"/>
        </w:rPr>
        <w:t>)</w:t>
      </w:r>
    </w:p>
    <w:p w14:paraId="52BD5513"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Kadangi kyla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sindromo rizika,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vartoti kartu su MAO-A inhibitoriais, pvz., </w:t>
      </w:r>
      <w:proofErr w:type="spellStart"/>
      <w:r>
        <w:rPr>
          <w:rFonts w:ascii="Times New Roman" w:eastAsia="Times New Roman" w:hAnsi="Times New Roman" w:cs="Times New Roman"/>
          <w:lang w:eastAsia="sl-SI"/>
        </w:rPr>
        <w:t>moklobemidu</w:t>
      </w:r>
      <w:proofErr w:type="spellEnd"/>
      <w:r>
        <w:rPr>
          <w:rFonts w:ascii="Times New Roman" w:eastAsia="Times New Roman" w:hAnsi="Times New Roman" w:cs="Times New Roman"/>
          <w:lang w:eastAsia="sl-SI"/>
        </w:rPr>
        <w:t>, draudžiama (žr. 4.3 skyrių). Jeigu šių preparatų vartoti kartu būtina, iš pradžių reikia vartoti mažiausią rekomenduojamą dozę, be to, būtina atidžiau stebėti klinikinę paciento būklę.</w:t>
      </w:r>
    </w:p>
    <w:p w14:paraId="44758C06" w14:textId="77777777" w:rsidR="005944E3" w:rsidRDefault="005944E3">
      <w:pPr>
        <w:widowControl w:val="0"/>
        <w:spacing w:after="0" w:line="240" w:lineRule="auto"/>
        <w:rPr>
          <w:rFonts w:ascii="Times New Roman" w:eastAsia="Times New Roman" w:hAnsi="Times New Roman" w:cs="Times New Roman"/>
          <w:lang w:eastAsia="sl-SI"/>
        </w:rPr>
      </w:pPr>
    </w:p>
    <w:p w14:paraId="6C899F03"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Grįžtamojo neselektyvaus poveikio MAO inhibitorius (</w:t>
      </w:r>
      <w:proofErr w:type="spellStart"/>
      <w:r>
        <w:rPr>
          <w:rFonts w:ascii="Times New Roman" w:eastAsia="Times New Roman" w:hAnsi="Times New Roman" w:cs="Times New Roman"/>
          <w:i/>
          <w:lang w:eastAsia="sl-SI"/>
        </w:rPr>
        <w:t>linezolidas</w:t>
      </w:r>
      <w:proofErr w:type="spellEnd"/>
      <w:r>
        <w:rPr>
          <w:rFonts w:ascii="Times New Roman" w:eastAsia="Times New Roman" w:hAnsi="Times New Roman" w:cs="Times New Roman"/>
          <w:i/>
          <w:lang w:eastAsia="sl-SI"/>
        </w:rPr>
        <w:t>)</w:t>
      </w:r>
    </w:p>
    <w:p w14:paraId="76A63850"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Antibiotikas </w:t>
      </w:r>
      <w:proofErr w:type="spellStart"/>
      <w:r>
        <w:rPr>
          <w:rFonts w:ascii="Times New Roman" w:eastAsia="Times New Roman" w:hAnsi="Times New Roman" w:cs="Times New Roman"/>
          <w:lang w:eastAsia="sl-SI"/>
        </w:rPr>
        <w:t>linezolidas</w:t>
      </w:r>
      <w:proofErr w:type="spellEnd"/>
      <w:r>
        <w:rPr>
          <w:rFonts w:ascii="Times New Roman" w:eastAsia="Times New Roman" w:hAnsi="Times New Roman" w:cs="Times New Roman"/>
          <w:lang w:eastAsia="sl-SI"/>
        </w:rPr>
        <w:t xml:space="preserve"> yra grįžtamojo neselektyvaus poveikio MAO inhibitorius, </w:t>
      </w:r>
      <w:proofErr w:type="spellStart"/>
      <w:r>
        <w:rPr>
          <w:rFonts w:ascii="Times New Roman" w:eastAsia="Times New Roman" w:hAnsi="Times New Roman" w:cs="Times New Roman"/>
          <w:lang w:eastAsia="sl-SI"/>
        </w:rPr>
        <w:t>escitalopramu</w:t>
      </w:r>
      <w:proofErr w:type="spellEnd"/>
      <w:r>
        <w:rPr>
          <w:rFonts w:ascii="Times New Roman" w:eastAsia="Times New Roman" w:hAnsi="Times New Roman" w:cs="Times New Roman"/>
          <w:lang w:eastAsia="sl-SI"/>
        </w:rPr>
        <w:t xml:space="preserve"> gydomiems pacientas jo vartoti negalima. Jeigu šių preparatų vartoti kartu būtina, reikia vartoti mažiausią dozę, be to, būtina atidžiai stebėti klinikinę paciento būklę (žr. 4.3 skyrių).</w:t>
      </w:r>
    </w:p>
    <w:p w14:paraId="61CB4993" w14:textId="77777777" w:rsidR="005944E3" w:rsidRDefault="005944E3">
      <w:pPr>
        <w:widowControl w:val="0"/>
        <w:autoSpaceDE w:val="0"/>
        <w:autoSpaceDN w:val="0"/>
        <w:adjustRightInd w:val="0"/>
        <w:spacing w:after="0" w:line="240" w:lineRule="auto"/>
        <w:rPr>
          <w:rFonts w:ascii="Times New Roman" w:eastAsia="Times New Roman" w:hAnsi="Times New Roman" w:cs="Times New Roman"/>
          <w:lang w:eastAsia="sl-SI"/>
        </w:rPr>
      </w:pPr>
    </w:p>
    <w:p w14:paraId="4ED277A0"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Negrįžtamojo selektyvaus poveikio MAO-B inhibitorius (</w:t>
      </w:r>
      <w:proofErr w:type="spellStart"/>
      <w:r>
        <w:rPr>
          <w:rFonts w:ascii="Times New Roman" w:eastAsia="Times New Roman" w:hAnsi="Times New Roman" w:cs="Times New Roman"/>
          <w:i/>
          <w:lang w:eastAsia="sl-SI"/>
        </w:rPr>
        <w:t>selegilinas</w:t>
      </w:r>
      <w:proofErr w:type="spellEnd"/>
      <w:r>
        <w:rPr>
          <w:rFonts w:ascii="Times New Roman" w:eastAsia="Times New Roman" w:hAnsi="Times New Roman" w:cs="Times New Roman"/>
          <w:i/>
          <w:lang w:eastAsia="sl-SI"/>
        </w:rPr>
        <w:t>)</w:t>
      </w:r>
    </w:p>
    <w:p w14:paraId="7B440C30"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Kadangi gali atsirasti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sindromas,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vartoti kartu su </w:t>
      </w:r>
      <w:proofErr w:type="spellStart"/>
      <w:r>
        <w:rPr>
          <w:rFonts w:ascii="Times New Roman" w:eastAsia="Times New Roman" w:hAnsi="Times New Roman" w:cs="Times New Roman"/>
          <w:lang w:eastAsia="sl-SI"/>
        </w:rPr>
        <w:t>selegilinu</w:t>
      </w:r>
      <w:proofErr w:type="spellEnd"/>
      <w:r>
        <w:rPr>
          <w:rFonts w:ascii="Times New Roman" w:eastAsia="Times New Roman" w:hAnsi="Times New Roman" w:cs="Times New Roman"/>
          <w:lang w:eastAsia="sl-SI"/>
        </w:rPr>
        <w:t xml:space="preserve"> (negrįžtamojo poveikio MAO - B inhibitoriumi) reikia atsargiai. </w:t>
      </w:r>
      <w:proofErr w:type="spellStart"/>
      <w:r>
        <w:rPr>
          <w:rFonts w:ascii="Times New Roman" w:eastAsia="Times New Roman" w:hAnsi="Times New Roman" w:cs="Times New Roman"/>
          <w:lang w:eastAsia="sl-SI"/>
        </w:rPr>
        <w:t>Raceminis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citalopramas</w:t>
      </w:r>
      <w:proofErr w:type="spellEnd"/>
      <w:r>
        <w:rPr>
          <w:rFonts w:ascii="Times New Roman" w:eastAsia="Times New Roman" w:hAnsi="Times New Roman" w:cs="Times New Roman"/>
          <w:lang w:eastAsia="sl-SI"/>
        </w:rPr>
        <w:t xml:space="preserve"> buvo saugiai vartojamas kartu su ne didesne kaip 10 mg </w:t>
      </w:r>
      <w:proofErr w:type="spellStart"/>
      <w:r>
        <w:rPr>
          <w:rFonts w:ascii="Times New Roman" w:eastAsia="Times New Roman" w:hAnsi="Times New Roman" w:cs="Times New Roman"/>
          <w:lang w:eastAsia="sl-SI"/>
        </w:rPr>
        <w:t>selegilino</w:t>
      </w:r>
      <w:proofErr w:type="spellEnd"/>
      <w:r>
        <w:rPr>
          <w:rFonts w:ascii="Times New Roman" w:eastAsia="Times New Roman" w:hAnsi="Times New Roman" w:cs="Times New Roman"/>
          <w:lang w:eastAsia="sl-SI"/>
        </w:rPr>
        <w:t xml:space="preserve"> paros doze.</w:t>
      </w:r>
    </w:p>
    <w:p w14:paraId="7C94902F" w14:textId="77777777" w:rsidR="005944E3" w:rsidRDefault="005944E3">
      <w:pPr>
        <w:widowControl w:val="0"/>
        <w:spacing w:after="0" w:line="240" w:lineRule="auto"/>
        <w:rPr>
          <w:rFonts w:ascii="Times New Roman" w:eastAsia="Times New Roman" w:hAnsi="Times New Roman" w:cs="Times New Roman"/>
          <w:lang w:eastAsia="sl-SI"/>
        </w:rPr>
      </w:pPr>
    </w:p>
    <w:p w14:paraId="6A6C59ED" w14:textId="77777777" w:rsidR="005944E3" w:rsidRDefault="00E3221C">
      <w:pPr>
        <w:widowControl w:val="0"/>
        <w:spacing w:after="0" w:line="280" w:lineRule="atLeast"/>
        <w:rPr>
          <w:rFonts w:ascii="Times New Roman" w:eastAsia="Times New Roman" w:hAnsi="Times New Roman" w:cs="Times New Roman"/>
          <w:bCs/>
          <w:i/>
          <w:lang w:eastAsia="en-GB"/>
        </w:rPr>
      </w:pPr>
      <w:r>
        <w:rPr>
          <w:rFonts w:ascii="Times New Roman" w:eastAsia="Times New Roman" w:hAnsi="Times New Roman" w:cs="Times New Roman"/>
          <w:bCs/>
          <w:i/>
          <w:lang w:eastAsia="en-GB"/>
        </w:rPr>
        <w:t>QT intervalo pailgėjimas</w:t>
      </w:r>
    </w:p>
    <w:p w14:paraId="59C2C6DE" w14:textId="77777777" w:rsidR="005944E3" w:rsidRDefault="00E3221C">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Farmakodinaminių</w:t>
      </w:r>
      <w:proofErr w:type="spellEnd"/>
      <w:r>
        <w:rPr>
          <w:rFonts w:ascii="Times New Roman" w:eastAsia="Times New Roman" w:hAnsi="Times New Roman" w:cs="Times New Roman"/>
        </w:rPr>
        <w:t xml:space="preserve"> ir </w:t>
      </w:r>
      <w:proofErr w:type="spellStart"/>
      <w:r>
        <w:rPr>
          <w:rFonts w:ascii="Times New Roman" w:eastAsia="Times New Roman" w:hAnsi="Times New Roman" w:cs="Times New Roman"/>
        </w:rPr>
        <w:t>farmakokinetinių</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escitalopramo</w:t>
      </w:r>
      <w:proofErr w:type="spellEnd"/>
      <w:r>
        <w:rPr>
          <w:rFonts w:ascii="Times New Roman" w:eastAsia="Times New Roman" w:hAnsi="Times New Roman" w:cs="Times New Roman"/>
        </w:rPr>
        <w:t xml:space="preserve"> ir kitų QT intervalą didinančių vaistinių preparatų sąveikos tyrimų neatlikta. Galimo adityvaus </w:t>
      </w:r>
      <w:proofErr w:type="spellStart"/>
      <w:r>
        <w:rPr>
          <w:rFonts w:ascii="Times New Roman" w:eastAsia="Times New Roman" w:hAnsi="Times New Roman" w:cs="Times New Roman"/>
        </w:rPr>
        <w:t>citalopramo</w:t>
      </w:r>
      <w:proofErr w:type="spellEnd"/>
      <w:r>
        <w:rPr>
          <w:rFonts w:ascii="Times New Roman" w:eastAsia="Times New Roman" w:hAnsi="Times New Roman" w:cs="Times New Roman"/>
        </w:rPr>
        <w:t xml:space="preserve"> ir tokių vaistinių preparatų poveikio paneigti negalima. Dėl šios priežasties </w:t>
      </w:r>
      <w:proofErr w:type="spellStart"/>
      <w:r>
        <w:rPr>
          <w:rFonts w:ascii="Times New Roman" w:eastAsia="Times New Roman" w:hAnsi="Times New Roman" w:cs="Times New Roman"/>
        </w:rPr>
        <w:t>escitalopramo</w:t>
      </w:r>
      <w:proofErr w:type="spellEnd"/>
      <w:r>
        <w:rPr>
          <w:rFonts w:ascii="Times New Roman" w:eastAsia="Times New Roman" w:hAnsi="Times New Roman" w:cs="Times New Roman"/>
        </w:rPr>
        <w:t xml:space="preserve"> vartoti su kitais QT intervalą didinančiais vaistiniais preparatais, tokiais kaip IA ir III klasės preparatais nuo širdies ritmo sutrikimo, </w:t>
      </w:r>
      <w:proofErr w:type="spellStart"/>
      <w:r>
        <w:rPr>
          <w:rFonts w:ascii="Times New Roman" w:eastAsia="Times New Roman" w:hAnsi="Times New Roman" w:cs="Times New Roman"/>
        </w:rPr>
        <w:t>antipsichoziniais</w:t>
      </w:r>
      <w:proofErr w:type="spellEnd"/>
      <w:r>
        <w:rPr>
          <w:rFonts w:ascii="Times New Roman" w:eastAsia="Times New Roman" w:hAnsi="Times New Roman" w:cs="Times New Roman"/>
        </w:rPr>
        <w:t xml:space="preserve"> vaistiniais preparatais (pvz., </w:t>
      </w:r>
      <w:proofErr w:type="spellStart"/>
      <w:r>
        <w:rPr>
          <w:rFonts w:ascii="Times New Roman" w:eastAsia="Times New Roman" w:hAnsi="Times New Roman" w:cs="Times New Roman"/>
        </w:rPr>
        <w:t>fentiazino</w:t>
      </w:r>
      <w:proofErr w:type="spellEnd"/>
      <w:r>
        <w:rPr>
          <w:rFonts w:ascii="Times New Roman" w:eastAsia="Times New Roman" w:hAnsi="Times New Roman" w:cs="Times New Roman"/>
        </w:rPr>
        <w:t xml:space="preserve"> dariniais, </w:t>
      </w:r>
      <w:proofErr w:type="spellStart"/>
      <w:r>
        <w:rPr>
          <w:rFonts w:ascii="Times New Roman" w:eastAsia="Times New Roman" w:hAnsi="Times New Roman" w:cs="Times New Roman"/>
        </w:rPr>
        <w:t>pimozidu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haloperidoliu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tricikliais</w:t>
      </w:r>
      <w:proofErr w:type="spellEnd"/>
      <w:r>
        <w:rPr>
          <w:rFonts w:ascii="Times New Roman" w:eastAsia="Times New Roman" w:hAnsi="Times New Roman" w:cs="Times New Roman"/>
        </w:rPr>
        <w:t xml:space="preserve"> antidepresantais, tam tikrais antimikrobiniais preparatais (pvz., </w:t>
      </w:r>
      <w:proofErr w:type="spellStart"/>
      <w:r>
        <w:rPr>
          <w:rFonts w:ascii="Times New Roman" w:eastAsia="Times New Roman" w:hAnsi="Times New Roman" w:cs="Times New Roman"/>
        </w:rPr>
        <w:t>sparfloksacinu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moksifloksacinu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eritromicinu</w:t>
      </w:r>
      <w:proofErr w:type="spellEnd"/>
      <w:r>
        <w:rPr>
          <w:rFonts w:ascii="Times New Roman" w:eastAsia="Times New Roman" w:hAnsi="Times New Roman" w:cs="Times New Roman"/>
        </w:rPr>
        <w:t xml:space="preserve"> IV, </w:t>
      </w:r>
      <w:proofErr w:type="spellStart"/>
      <w:r>
        <w:rPr>
          <w:rFonts w:ascii="Times New Roman" w:eastAsia="Times New Roman" w:hAnsi="Times New Roman" w:cs="Times New Roman"/>
        </w:rPr>
        <w:t>pentamidinu</w:t>
      </w:r>
      <w:proofErr w:type="spellEnd"/>
      <w:r>
        <w:rPr>
          <w:rFonts w:ascii="Times New Roman" w:eastAsia="Times New Roman" w:hAnsi="Times New Roman" w:cs="Times New Roman"/>
        </w:rPr>
        <w:t xml:space="preserve">, preparatais nuo maliarijos, ypač </w:t>
      </w:r>
      <w:proofErr w:type="spellStart"/>
      <w:r>
        <w:rPr>
          <w:rFonts w:ascii="Times New Roman" w:eastAsia="Times New Roman" w:hAnsi="Times New Roman" w:cs="Times New Roman"/>
        </w:rPr>
        <w:t>halofantrinu</w:t>
      </w:r>
      <w:proofErr w:type="spellEnd"/>
      <w:r>
        <w:rPr>
          <w:rFonts w:ascii="Times New Roman" w:eastAsia="Times New Roman" w:hAnsi="Times New Roman" w:cs="Times New Roman"/>
        </w:rPr>
        <w:t xml:space="preserve">), kai kuriais </w:t>
      </w:r>
      <w:proofErr w:type="spellStart"/>
      <w:r>
        <w:rPr>
          <w:rFonts w:ascii="Times New Roman" w:eastAsia="Times New Roman" w:hAnsi="Times New Roman" w:cs="Times New Roman"/>
        </w:rPr>
        <w:t>antihistamininiais</w:t>
      </w:r>
      <w:proofErr w:type="spellEnd"/>
      <w:r>
        <w:rPr>
          <w:rFonts w:ascii="Times New Roman" w:eastAsia="Times New Roman" w:hAnsi="Times New Roman" w:cs="Times New Roman"/>
        </w:rPr>
        <w:t xml:space="preserve"> vaistiniais preparatais (</w:t>
      </w:r>
      <w:proofErr w:type="spellStart"/>
      <w:r>
        <w:rPr>
          <w:rFonts w:ascii="Times New Roman" w:eastAsia="Times New Roman" w:hAnsi="Times New Roman" w:cs="Times New Roman"/>
        </w:rPr>
        <w:t>astemizolu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hidroksizinu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mizolastinu</w:t>
      </w:r>
      <w:proofErr w:type="spellEnd"/>
      <w:r>
        <w:rPr>
          <w:rFonts w:ascii="Times New Roman" w:eastAsia="Times New Roman" w:hAnsi="Times New Roman" w:cs="Times New Roman"/>
        </w:rPr>
        <w:t>), draudžiama.</w:t>
      </w:r>
    </w:p>
    <w:p w14:paraId="20541076" w14:textId="77777777" w:rsidR="005944E3" w:rsidRDefault="005944E3">
      <w:pPr>
        <w:widowControl w:val="0"/>
        <w:spacing w:after="0" w:line="240" w:lineRule="auto"/>
        <w:rPr>
          <w:rFonts w:ascii="Times New Roman" w:eastAsia="Times New Roman" w:hAnsi="Times New Roman" w:cs="Times New Roman"/>
          <w:b/>
          <w:i/>
          <w:lang w:eastAsia="sl-SI"/>
        </w:rPr>
      </w:pPr>
    </w:p>
    <w:p w14:paraId="5408423A"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 xml:space="preserve">Vaistiniai preparatai, kurių vartoti kartu su </w:t>
      </w:r>
      <w:proofErr w:type="spellStart"/>
      <w:r>
        <w:rPr>
          <w:rFonts w:ascii="Times New Roman" w:eastAsia="Times New Roman" w:hAnsi="Times New Roman" w:cs="Times New Roman"/>
          <w:u w:val="single"/>
          <w:lang w:eastAsia="sl-SI"/>
        </w:rPr>
        <w:t>escitalopramu</w:t>
      </w:r>
      <w:proofErr w:type="spellEnd"/>
      <w:r>
        <w:rPr>
          <w:rFonts w:ascii="Times New Roman" w:eastAsia="Times New Roman" w:hAnsi="Times New Roman" w:cs="Times New Roman"/>
          <w:u w:val="single"/>
          <w:lang w:eastAsia="sl-SI"/>
        </w:rPr>
        <w:t xml:space="preserve"> reikia atsargiai</w:t>
      </w:r>
    </w:p>
    <w:p w14:paraId="5BE19039" w14:textId="77777777" w:rsidR="005944E3" w:rsidRDefault="00E3221C">
      <w:pPr>
        <w:widowControl w:val="0"/>
        <w:spacing w:after="0" w:line="240" w:lineRule="auto"/>
        <w:rPr>
          <w:rFonts w:ascii="Times New Roman" w:eastAsia="Times New Roman" w:hAnsi="Times New Roman" w:cs="Times New Roman"/>
          <w:i/>
          <w:lang w:eastAsia="sl-SI"/>
        </w:rPr>
      </w:pPr>
      <w:proofErr w:type="spellStart"/>
      <w:r>
        <w:rPr>
          <w:rFonts w:ascii="Times New Roman" w:eastAsia="Times New Roman" w:hAnsi="Times New Roman" w:cs="Times New Roman"/>
          <w:i/>
          <w:lang w:eastAsia="sl-SI"/>
        </w:rPr>
        <w:t>Serotoninerginiai</w:t>
      </w:r>
      <w:proofErr w:type="spellEnd"/>
      <w:r>
        <w:rPr>
          <w:rFonts w:ascii="Times New Roman" w:eastAsia="Times New Roman" w:hAnsi="Times New Roman" w:cs="Times New Roman"/>
          <w:i/>
          <w:lang w:eastAsia="sl-SI"/>
        </w:rPr>
        <w:t xml:space="preserve"> vaistiniai preparatai</w:t>
      </w:r>
    </w:p>
    <w:p w14:paraId="7766BCC9" w14:textId="4D0846CA"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vartojant kartu su </w:t>
      </w:r>
      <w:proofErr w:type="spellStart"/>
      <w:r>
        <w:rPr>
          <w:rFonts w:ascii="Times New Roman" w:eastAsia="Times New Roman" w:hAnsi="Times New Roman" w:cs="Times New Roman"/>
          <w:lang w:eastAsia="sl-SI"/>
        </w:rPr>
        <w:t>serotoninerginiais</w:t>
      </w:r>
      <w:proofErr w:type="spellEnd"/>
      <w:r>
        <w:rPr>
          <w:rFonts w:ascii="Times New Roman" w:eastAsia="Times New Roman" w:hAnsi="Times New Roman" w:cs="Times New Roman"/>
          <w:lang w:eastAsia="sl-SI"/>
        </w:rPr>
        <w:t xml:space="preserve"> preparatais, pvz., </w:t>
      </w:r>
      <w:proofErr w:type="spellStart"/>
      <w:r>
        <w:rPr>
          <w:rFonts w:ascii="Times New Roman" w:eastAsia="Times New Roman" w:hAnsi="Times New Roman" w:cs="Times New Roman"/>
          <w:lang w:eastAsia="sl-SI"/>
        </w:rPr>
        <w:t>opioidais</w:t>
      </w:r>
      <w:proofErr w:type="spellEnd"/>
      <w:r>
        <w:rPr>
          <w:rFonts w:ascii="Times New Roman" w:eastAsia="Times New Roman" w:hAnsi="Times New Roman" w:cs="Times New Roman"/>
          <w:lang w:eastAsia="sl-SI"/>
        </w:rPr>
        <w:t xml:space="preserve"> (įskaitant </w:t>
      </w:r>
      <w:proofErr w:type="spellStart"/>
      <w:r>
        <w:rPr>
          <w:rFonts w:ascii="Times New Roman" w:eastAsia="Times New Roman" w:hAnsi="Times New Roman" w:cs="Times New Roman"/>
          <w:lang w:eastAsia="sl-SI"/>
        </w:rPr>
        <w:t>tramadoliu</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triptanais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įskatant</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sumatriptanu</w:t>
      </w:r>
      <w:proofErr w:type="spellEnd"/>
      <w:r>
        <w:rPr>
          <w:rFonts w:ascii="Times New Roman" w:eastAsia="Times New Roman" w:hAnsi="Times New Roman" w:cs="Times New Roman"/>
          <w:lang w:eastAsia="sl-SI"/>
        </w:rPr>
        <w:t xml:space="preserve">), gali pasireikšti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sindromas (žr.4.4 skyrių).</w:t>
      </w:r>
    </w:p>
    <w:p w14:paraId="3B65624E" w14:textId="77777777" w:rsidR="005944E3" w:rsidRDefault="005944E3">
      <w:pPr>
        <w:widowControl w:val="0"/>
        <w:spacing w:after="0" w:line="240" w:lineRule="auto"/>
        <w:rPr>
          <w:rFonts w:ascii="Times New Roman" w:eastAsia="Times New Roman" w:hAnsi="Times New Roman" w:cs="Times New Roman"/>
          <w:lang w:eastAsia="sl-SI"/>
        </w:rPr>
      </w:pPr>
    </w:p>
    <w:p w14:paraId="3B792AC5"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Vaistiniai preparatai, mažinantys traukulių atsiradimo slenkstį</w:t>
      </w:r>
    </w:p>
    <w:p w14:paraId="326A98A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SSRI gali mažinti traukulių atsiradimo slenkstį. Kitų vaistinių preparatų, kurie taip pat gali mažinti traukulių atsiradimo slenkstį, pvz., antidepresantų (</w:t>
      </w:r>
      <w:proofErr w:type="spellStart"/>
      <w:r>
        <w:rPr>
          <w:rFonts w:ascii="Times New Roman" w:eastAsia="Times New Roman" w:hAnsi="Times New Roman" w:cs="Times New Roman"/>
          <w:lang w:eastAsia="sl-SI"/>
        </w:rPr>
        <w:t>triciklių</w:t>
      </w:r>
      <w:proofErr w:type="spellEnd"/>
      <w:r>
        <w:rPr>
          <w:rFonts w:ascii="Times New Roman" w:eastAsia="Times New Roman" w:hAnsi="Times New Roman" w:cs="Times New Roman"/>
          <w:lang w:eastAsia="sl-SI"/>
        </w:rPr>
        <w:t xml:space="preserve">, SSRI), </w:t>
      </w:r>
      <w:proofErr w:type="spellStart"/>
      <w:r>
        <w:rPr>
          <w:rFonts w:ascii="Times New Roman" w:eastAsia="Times New Roman" w:hAnsi="Times New Roman" w:cs="Times New Roman"/>
          <w:lang w:eastAsia="sl-SI"/>
        </w:rPr>
        <w:t>neuroleptikų</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fenotiazinų</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tioksantenų</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butirofenonų</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meflokvino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bupropiono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tramadolio</w:t>
      </w:r>
      <w:proofErr w:type="spellEnd"/>
      <w:r>
        <w:rPr>
          <w:rFonts w:ascii="Times New Roman" w:eastAsia="Times New Roman" w:hAnsi="Times New Roman" w:cs="Times New Roman"/>
          <w:lang w:eastAsia="sl-SI"/>
        </w:rPr>
        <w:t xml:space="preserve">, vartoti kartu su </w:t>
      </w:r>
      <w:proofErr w:type="spellStart"/>
      <w:r>
        <w:rPr>
          <w:rFonts w:ascii="Times New Roman" w:eastAsia="Times New Roman" w:hAnsi="Times New Roman" w:cs="Times New Roman"/>
          <w:lang w:eastAsia="sl-SI"/>
        </w:rPr>
        <w:t>escitalopramu</w:t>
      </w:r>
      <w:proofErr w:type="spellEnd"/>
      <w:r>
        <w:rPr>
          <w:rFonts w:ascii="Times New Roman" w:eastAsia="Times New Roman" w:hAnsi="Times New Roman" w:cs="Times New Roman"/>
          <w:lang w:eastAsia="sl-SI"/>
        </w:rPr>
        <w:t xml:space="preserve"> būtina atsargiai.</w:t>
      </w:r>
    </w:p>
    <w:p w14:paraId="3E6E9396" w14:textId="77777777" w:rsidR="005944E3" w:rsidRDefault="005944E3">
      <w:pPr>
        <w:widowControl w:val="0"/>
        <w:spacing w:after="0" w:line="240" w:lineRule="auto"/>
        <w:rPr>
          <w:rFonts w:ascii="Times New Roman" w:eastAsia="Times New Roman" w:hAnsi="Times New Roman" w:cs="Times New Roman"/>
          <w:lang w:eastAsia="sl-SI"/>
        </w:rPr>
      </w:pPr>
    </w:p>
    <w:p w14:paraId="3320AA53"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 xml:space="preserve">Litis, </w:t>
      </w:r>
      <w:proofErr w:type="spellStart"/>
      <w:r>
        <w:rPr>
          <w:rFonts w:ascii="Times New Roman" w:eastAsia="Times New Roman" w:hAnsi="Times New Roman" w:cs="Times New Roman"/>
          <w:i/>
          <w:lang w:eastAsia="sl-SI"/>
        </w:rPr>
        <w:t>triptofanas</w:t>
      </w:r>
      <w:proofErr w:type="spellEnd"/>
    </w:p>
    <w:p w14:paraId="0732FAE9"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Gauta duomenų, kad sustiprėja kartu su ličiu arba </w:t>
      </w:r>
      <w:proofErr w:type="spellStart"/>
      <w:r>
        <w:rPr>
          <w:rFonts w:ascii="Times New Roman" w:eastAsia="Times New Roman" w:hAnsi="Times New Roman" w:cs="Times New Roman"/>
          <w:lang w:eastAsia="sl-SI"/>
        </w:rPr>
        <w:t>triptofanu</w:t>
      </w:r>
      <w:proofErr w:type="spellEnd"/>
      <w:r>
        <w:rPr>
          <w:rFonts w:ascii="Times New Roman" w:eastAsia="Times New Roman" w:hAnsi="Times New Roman" w:cs="Times New Roman"/>
          <w:lang w:eastAsia="sl-SI"/>
        </w:rPr>
        <w:t xml:space="preserve"> vartojamų SSRI poveikis, todėl SSRI kartu su šiais vaistiniais preparatais reikia vartoti atsargiai.</w:t>
      </w:r>
    </w:p>
    <w:p w14:paraId="49D07E6E" w14:textId="77777777" w:rsidR="005944E3" w:rsidRDefault="005944E3">
      <w:pPr>
        <w:widowControl w:val="0"/>
        <w:spacing w:after="0" w:line="240" w:lineRule="auto"/>
        <w:rPr>
          <w:rFonts w:ascii="Times New Roman" w:eastAsia="Times New Roman" w:hAnsi="Times New Roman" w:cs="Times New Roman"/>
          <w:lang w:eastAsia="sl-SI"/>
        </w:rPr>
      </w:pPr>
    </w:p>
    <w:p w14:paraId="5E8F2E3B" w14:textId="5190874D"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Paprastoji jonažol</w:t>
      </w:r>
      <w:r w:rsidR="000C3BEF">
        <w:rPr>
          <w:rFonts w:ascii="Times New Roman" w:eastAsia="Times New Roman" w:hAnsi="Times New Roman" w:cs="Times New Roman"/>
          <w:i/>
          <w:lang w:eastAsia="sl-SI"/>
        </w:rPr>
        <w:t>ių žolė</w:t>
      </w:r>
    </w:p>
    <w:p w14:paraId="35ED7955" w14:textId="30A37F99"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SSRI vartojant kartu su žoliniais preparatais, kuriuose yra paprastosios jonažo</w:t>
      </w:r>
      <w:r w:rsidR="000C3BEF">
        <w:rPr>
          <w:rFonts w:ascii="Times New Roman" w:eastAsia="Times New Roman" w:hAnsi="Times New Roman" w:cs="Times New Roman"/>
          <w:lang w:eastAsia="sl-SI"/>
        </w:rPr>
        <w:t>lių žolės</w:t>
      </w:r>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i/>
          <w:lang w:eastAsia="sl-SI"/>
        </w:rPr>
        <w:t>Hypericum</w:t>
      </w:r>
      <w:proofErr w:type="spellEnd"/>
      <w:r>
        <w:rPr>
          <w:rFonts w:ascii="Times New Roman" w:eastAsia="Times New Roman" w:hAnsi="Times New Roman" w:cs="Times New Roman"/>
          <w:i/>
          <w:lang w:eastAsia="sl-SI"/>
        </w:rPr>
        <w:t xml:space="preserve"> </w:t>
      </w:r>
      <w:proofErr w:type="spellStart"/>
      <w:r>
        <w:rPr>
          <w:rFonts w:ascii="Times New Roman" w:eastAsia="Times New Roman" w:hAnsi="Times New Roman" w:cs="Times New Roman"/>
          <w:i/>
          <w:lang w:eastAsia="sl-SI"/>
        </w:rPr>
        <w:t>perforatum</w:t>
      </w:r>
      <w:proofErr w:type="spellEnd"/>
      <w:r>
        <w:rPr>
          <w:rFonts w:ascii="Times New Roman" w:eastAsia="Times New Roman" w:hAnsi="Times New Roman" w:cs="Times New Roman"/>
          <w:lang w:eastAsia="sl-SI"/>
        </w:rPr>
        <w:t>), gali dažniau atsirasti nepageidaujamų reakcijų (žr.4.4 skyrių).</w:t>
      </w:r>
    </w:p>
    <w:p w14:paraId="72547AEE" w14:textId="77777777" w:rsidR="005944E3" w:rsidRDefault="005944E3">
      <w:pPr>
        <w:widowControl w:val="0"/>
        <w:spacing w:after="0" w:line="240" w:lineRule="auto"/>
        <w:rPr>
          <w:rFonts w:ascii="Times New Roman" w:eastAsia="Times New Roman" w:hAnsi="Times New Roman" w:cs="Times New Roman"/>
          <w:lang w:eastAsia="sl-SI"/>
        </w:rPr>
      </w:pPr>
    </w:p>
    <w:p w14:paraId="2DFD007C"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Kraujavimas</w:t>
      </w:r>
    </w:p>
    <w:p w14:paraId="5E0870FB"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Vartojant </w:t>
      </w:r>
      <w:proofErr w:type="spellStart"/>
      <w:r>
        <w:rPr>
          <w:rFonts w:ascii="Times New Roman" w:eastAsia="Times New Roman" w:hAnsi="Times New Roman" w:cs="Times New Roman"/>
        </w:rPr>
        <w:t>escitalopramo</w:t>
      </w:r>
      <w:proofErr w:type="spellEnd"/>
      <w:r>
        <w:rPr>
          <w:rFonts w:ascii="Times New Roman" w:eastAsia="Times New Roman" w:hAnsi="Times New Roman" w:cs="Times New Roman"/>
        </w:rPr>
        <w:t xml:space="preserve"> kartu su geriamaisiais antikoaguliantais, gali pakisti krešėjimą slopinantis poveikis. Pacientams, gydomiems geriamaisiais antikoaguliantais, pradėjus vartoti </w:t>
      </w:r>
      <w:proofErr w:type="spellStart"/>
      <w:r>
        <w:rPr>
          <w:rFonts w:ascii="Times New Roman" w:eastAsia="Times New Roman" w:hAnsi="Times New Roman" w:cs="Times New Roman"/>
        </w:rPr>
        <w:t>escitalopramo</w:t>
      </w:r>
      <w:proofErr w:type="spellEnd"/>
      <w:r>
        <w:rPr>
          <w:rFonts w:ascii="Times New Roman" w:eastAsia="Times New Roman" w:hAnsi="Times New Roman" w:cs="Times New Roman"/>
        </w:rPr>
        <w:t xml:space="preserve"> arba nutraukus jo vartojimą, reikia atidžiai stebėti kraujo krešėjimą (žr. 4.4 skyrių). Jei kartu vartojama nesteroidinių vaistinių preparatų nuo uždegimo (NVNU), gali stiprėti polinkis kraujuoti (žr. 4.4 skyrių).</w:t>
      </w:r>
    </w:p>
    <w:p w14:paraId="04E34885" w14:textId="77777777" w:rsidR="005944E3" w:rsidRDefault="005944E3">
      <w:pPr>
        <w:widowControl w:val="0"/>
        <w:spacing w:after="0" w:line="240" w:lineRule="auto"/>
        <w:rPr>
          <w:rFonts w:ascii="Times New Roman" w:eastAsia="Times New Roman" w:hAnsi="Times New Roman" w:cs="Times New Roman"/>
          <w:lang w:eastAsia="sl-SI"/>
        </w:rPr>
      </w:pPr>
    </w:p>
    <w:p w14:paraId="1E61C90C" w14:textId="77777777" w:rsidR="005944E3" w:rsidRDefault="00E3221C">
      <w:pPr>
        <w:widowControl w:val="0"/>
        <w:spacing w:after="0" w:line="240" w:lineRule="auto"/>
        <w:rPr>
          <w:rFonts w:ascii="Times New Roman" w:eastAsia="Times New Roman" w:hAnsi="Times New Roman" w:cs="Times New Roman"/>
          <w:i/>
          <w:snapToGrid w:val="0"/>
          <w:lang w:eastAsia="de-DE"/>
        </w:rPr>
      </w:pPr>
      <w:r>
        <w:rPr>
          <w:rFonts w:ascii="Times New Roman" w:eastAsia="Times New Roman" w:hAnsi="Times New Roman" w:cs="Times New Roman"/>
          <w:i/>
          <w:snapToGrid w:val="0"/>
          <w:lang w:eastAsia="de-DE"/>
        </w:rPr>
        <w:t>Alkoholis</w:t>
      </w:r>
    </w:p>
    <w:p w14:paraId="286A83B7"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Kartu vartojant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ir alkoholio, </w:t>
      </w:r>
      <w:proofErr w:type="spellStart"/>
      <w:r>
        <w:rPr>
          <w:rFonts w:ascii="Times New Roman" w:eastAsia="Times New Roman" w:hAnsi="Times New Roman" w:cs="Times New Roman"/>
          <w:lang w:eastAsia="sl-SI"/>
        </w:rPr>
        <w:t>farmakodinaminė</w:t>
      </w:r>
      <w:proofErr w:type="spellEnd"/>
      <w:r>
        <w:rPr>
          <w:rFonts w:ascii="Times New Roman" w:eastAsia="Times New Roman" w:hAnsi="Times New Roman" w:cs="Times New Roman"/>
          <w:lang w:eastAsia="sl-SI"/>
        </w:rPr>
        <w:t xml:space="preserve"> ar </w:t>
      </w:r>
      <w:proofErr w:type="spellStart"/>
      <w:r>
        <w:rPr>
          <w:rFonts w:ascii="Times New Roman" w:eastAsia="Times New Roman" w:hAnsi="Times New Roman" w:cs="Times New Roman"/>
          <w:lang w:eastAsia="sl-SI"/>
        </w:rPr>
        <w:t>farmakokinetinė</w:t>
      </w:r>
      <w:proofErr w:type="spellEnd"/>
      <w:r>
        <w:rPr>
          <w:rFonts w:ascii="Times New Roman" w:eastAsia="Times New Roman" w:hAnsi="Times New Roman" w:cs="Times New Roman"/>
          <w:lang w:eastAsia="sl-SI"/>
        </w:rPr>
        <w:t xml:space="preserve"> sąveika netikėtina. Vis dėlto kartu su alkoholiu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kaip ir kitokių psichotropinių vaistinių preparatų, vartoti nerekomenduojama.</w:t>
      </w:r>
    </w:p>
    <w:p w14:paraId="194BB95B" w14:textId="77777777" w:rsidR="005944E3" w:rsidRDefault="005944E3">
      <w:pPr>
        <w:widowControl w:val="0"/>
        <w:spacing w:after="0" w:line="240" w:lineRule="auto"/>
        <w:rPr>
          <w:rFonts w:ascii="Times New Roman" w:eastAsia="Times New Roman" w:hAnsi="Times New Roman" w:cs="Times New Roman"/>
          <w:i/>
          <w:sz w:val="24"/>
          <w:szCs w:val="20"/>
          <w:lang w:eastAsia="sl-SI"/>
        </w:rPr>
      </w:pPr>
    </w:p>
    <w:p w14:paraId="0912A28A"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 xml:space="preserve">Vaistiniai preparatai, sukeliantys </w:t>
      </w:r>
      <w:proofErr w:type="spellStart"/>
      <w:r>
        <w:rPr>
          <w:rFonts w:ascii="Times New Roman" w:eastAsia="Times New Roman" w:hAnsi="Times New Roman" w:cs="Times New Roman"/>
          <w:i/>
          <w:lang w:eastAsia="sl-SI"/>
        </w:rPr>
        <w:t>hipokalemiją</w:t>
      </w:r>
      <w:proofErr w:type="spellEnd"/>
      <w:r>
        <w:rPr>
          <w:rFonts w:ascii="Times New Roman" w:eastAsia="Times New Roman" w:hAnsi="Times New Roman" w:cs="Times New Roman"/>
          <w:i/>
          <w:lang w:eastAsia="sl-SI"/>
        </w:rPr>
        <w:t xml:space="preserve"> ar </w:t>
      </w:r>
      <w:proofErr w:type="spellStart"/>
      <w:r>
        <w:rPr>
          <w:rFonts w:ascii="Times New Roman" w:eastAsia="Times New Roman" w:hAnsi="Times New Roman" w:cs="Times New Roman"/>
          <w:i/>
          <w:lang w:eastAsia="sl-SI"/>
        </w:rPr>
        <w:t>hipomagnezemiją</w:t>
      </w:r>
      <w:proofErr w:type="spellEnd"/>
    </w:p>
    <w:p w14:paraId="2AF250BD"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Atsargumas būtinas tuo atveju, jei kartu vartojama </w:t>
      </w:r>
      <w:proofErr w:type="spellStart"/>
      <w:r>
        <w:rPr>
          <w:rFonts w:ascii="Times New Roman" w:eastAsia="Times New Roman" w:hAnsi="Times New Roman" w:cs="Times New Roman"/>
          <w:lang w:eastAsia="sl-SI"/>
        </w:rPr>
        <w:t>hipokalemiją</w:t>
      </w:r>
      <w:proofErr w:type="spellEnd"/>
      <w:r>
        <w:rPr>
          <w:rFonts w:ascii="Times New Roman" w:eastAsia="Times New Roman" w:hAnsi="Times New Roman" w:cs="Times New Roman"/>
          <w:lang w:eastAsia="sl-SI"/>
        </w:rPr>
        <w:t xml:space="preserve"> ar </w:t>
      </w:r>
      <w:proofErr w:type="spellStart"/>
      <w:r>
        <w:rPr>
          <w:rFonts w:ascii="Times New Roman" w:eastAsia="Times New Roman" w:hAnsi="Times New Roman" w:cs="Times New Roman"/>
          <w:lang w:eastAsia="sl-SI"/>
        </w:rPr>
        <w:t>hipomagnezemiją</w:t>
      </w:r>
      <w:proofErr w:type="spellEnd"/>
      <w:r>
        <w:rPr>
          <w:rFonts w:ascii="Times New Roman" w:eastAsia="Times New Roman" w:hAnsi="Times New Roman" w:cs="Times New Roman"/>
          <w:lang w:eastAsia="sl-SI"/>
        </w:rPr>
        <w:t xml:space="preserve"> sukeliančių vaistinių preparatų, kadangi minėtos būklės didina į gydymą nereaguojančios aritmijos (piktybinės aritmijos) riziką (žr. 4.4 skyrių).</w:t>
      </w:r>
    </w:p>
    <w:p w14:paraId="2D103CE0" w14:textId="77777777" w:rsidR="005944E3" w:rsidRDefault="005944E3">
      <w:pPr>
        <w:widowControl w:val="0"/>
        <w:spacing w:after="0" w:line="240" w:lineRule="auto"/>
        <w:rPr>
          <w:rFonts w:ascii="Times New Roman" w:eastAsia="Times New Roman" w:hAnsi="Times New Roman" w:cs="Times New Roman"/>
          <w:lang w:eastAsia="sl-SI"/>
        </w:rPr>
      </w:pPr>
    </w:p>
    <w:p w14:paraId="62FC2B86" w14:textId="77777777" w:rsidR="005944E3" w:rsidRDefault="00E3221C">
      <w:pPr>
        <w:widowControl w:val="0"/>
        <w:spacing w:after="0" w:line="240" w:lineRule="auto"/>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Farmakokinetinė</w:t>
      </w:r>
      <w:proofErr w:type="spellEnd"/>
      <w:r>
        <w:rPr>
          <w:rFonts w:ascii="Times New Roman" w:eastAsia="Times New Roman" w:hAnsi="Times New Roman" w:cs="Times New Roman"/>
          <w:b/>
          <w:lang w:eastAsia="sl-SI"/>
        </w:rPr>
        <w:t xml:space="preserve"> sąveika</w:t>
      </w:r>
    </w:p>
    <w:p w14:paraId="7F1E9ED3" w14:textId="77777777" w:rsidR="005944E3" w:rsidRDefault="005944E3">
      <w:pPr>
        <w:widowControl w:val="0"/>
        <w:spacing w:after="0" w:line="240" w:lineRule="auto"/>
        <w:rPr>
          <w:rFonts w:ascii="Times New Roman" w:eastAsia="Times New Roman" w:hAnsi="Times New Roman" w:cs="Times New Roman"/>
          <w:lang w:eastAsia="sl-SI"/>
        </w:rPr>
      </w:pPr>
    </w:p>
    <w:p w14:paraId="54BFFB1D"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 xml:space="preserve">Kitų vaistinių preparatų įtaka </w:t>
      </w:r>
      <w:proofErr w:type="spellStart"/>
      <w:r>
        <w:rPr>
          <w:rFonts w:ascii="Times New Roman" w:eastAsia="Times New Roman" w:hAnsi="Times New Roman" w:cs="Times New Roman"/>
          <w:u w:val="single"/>
          <w:lang w:eastAsia="sl-SI"/>
        </w:rPr>
        <w:t>escitalopramo</w:t>
      </w:r>
      <w:proofErr w:type="spellEnd"/>
      <w:r>
        <w:rPr>
          <w:rFonts w:ascii="Times New Roman" w:eastAsia="Times New Roman" w:hAnsi="Times New Roman" w:cs="Times New Roman"/>
          <w:u w:val="single"/>
          <w:lang w:eastAsia="sl-SI"/>
        </w:rPr>
        <w:t xml:space="preserve"> farmakokinetikai</w:t>
      </w:r>
    </w:p>
    <w:p w14:paraId="6411681E"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daugiausia </w:t>
      </w:r>
      <w:proofErr w:type="spellStart"/>
      <w:r>
        <w:rPr>
          <w:rFonts w:ascii="Times New Roman" w:eastAsia="Times New Roman" w:hAnsi="Times New Roman" w:cs="Times New Roman"/>
          <w:lang w:eastAsia="sl-SI"/>
        </w:rPr>
        <w:t>metabolizuojamas</w:t>
      </w:r>
      <w:proofErr w:type="spellEnd"/>
      <w:r>
        <w:rPr>
          <w:rFonts w:ascii="Times New Roman" w:eastAsia="Times New Roman" w:hAnsi="Times New Roman" w:cs="Times New Roman"/>
          <w:lang w:eastAsia="sl-SI"/>
        </w:rPr>
        <w:t xml:space="preserve"> dalyvaujant CYP2C19. Mažesnis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kiekis gali būti </w:t>
      </w:r>
      <w:proofErr w:type="spellStart"/>
      <w:r>
        <w:rPr>
          <w:rFonts w:ascii="Times New Roman" w:eastAsia="Times New Roman" w:hAnsi="Times New Roman" w:cs="Times New Roman"/>
          <w:lang w:eastAsia="sl-SI"/>
        </w:rPr>
        <w:t>metabolizuojamas</w:t>
      </w:r>
      <w:proofErr w:type="spellEnd"/>
      <w:r>
        <w:rPr>
          <w:rFonts w:ascii="Times New Roman" w:eastAsia="Times New Roman" w:hAnsi="Times New Roman" w:cs="Times New Roman"/>
          <w:lang w:eastAsia="sl-SI"/>
        </w:rPr>
        <w:t xml:space="preserve"> dalyvaujant CYP3A4 ir CYP2D6. Gauta duomenų, kad pagrindinis metabolitas S</w:t>
      </w:r>
      <w:r>
        <w:rPr>
          <w:rFonts w:ascii="Times New Roman" w:eastAsia="Times New Roman" w:hAnsi="Times New Roman" w:cs="Times New Roman"/>
          <w:lang w:eastAsia="sl-SI"/>
        </w:rPr>
        <w:noBreakHyphen/>
        <w:t>DCT (</w:t>
      </w:r>
      <w:proofErr w:type="spellStart"/>
      <w:r>
        <w:rPr>
          <w:rFonts w:ascii="Times New Roman" w:eastAsia="Times New Roman" w:hAnsi="Times New Roman" w:cs="Times New Roman"/>
          <w:lang w:eastAsia="sl-SI"/>
        </w:rPr>
        <w:t>demetilintas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susidaro iš dalies dalyvaujant CYP2D6.</w:t>
      </w:r>
    </w:p>
    <w:p w14:paraId="0AD425E9" w14:textId="77777777" w:rsidR="005944E3" w:rsidRDefault="005944E3">
      <w:pPr>
        <w:widowControl w:val="0"/>
        <w:spacing w:after="0" w:line="240" w:lineRule="auto"/>
        <w:rPr>
          <w:rFonts w:ascii="Times New Roman" w:eastAsia="Times New Roman" w:hAnsi="Times New Roman" w:cs="Times New Roman"/>
          <w:lang w:eastAsia="sl-SI"/>
        </w:rPr>
      </w:pPr>
    </w:p>
    <w:p w14:paraId="07BF1B6A"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 xml:space="preserve">Kartu su kartą per parą vartojama 30 mg </w:t>
      </w:r>
      <w:proofErr w:type="spellStart"/>
      <w:r>
        <w:rPr>
          <w:rFonts w:ascii="Times New Roman" w:eastAsia="Times New Roman" w:hAnsi="Times New Roman" w:cs="Times New Roman"/>
          <w:color w:val="000000"/>
          <w:lang w:eastAsia="sl-SI"/>
        </w:rPr>
        <w:t>omeprazolo</w:t>
      </w:r>
      <w:proofErr w:type="spellEnd"/>
      <w:r>
        <w:rPr>
          <w:rFonts w:ascii="Times New Roman" w:eastAsia="Times New Roman" w:hAnsi="Times New Roman" w:cs="Times New Roman"/>
          <w:color w:val="000000"/>
          <w:lang w:eastAsia="sl-SI"/>
        </w:rPr>
        <w:t xml:space="preserve"> (CYP2C19 inhibitorius) doze vartojamo </w:t>
      </w:r>
      <w:proofErr w:type="spellStart"/>
      <w:r>
        <w:rPr>
          <w:rFonts w:ascii="Times New Roman" w:eastAsia="Times New Roman" w:hAnsi="Times New Roman" w:cs="Times New Roman"/>
          <w:color w:val="000000"/>
          <w:lang w:eastAsia="sl-SI"/>
        </w:rPr>
        <w:t>escitalopramo</w:t>
      </w:r>
      <w:proofErr w:type="spellEnd"/>
      <w:r>
        <w:rPr>
          <w:rFonts w:ascii="Times New Roman" w:eastAsia="Times New Roman" w:hAnsi="Times New Roman" w:cs="Times New Roman"/>
          <w:color w:val="000000"/>
          <w:lang w:eastAsia="sl-SI"/>
        </w:rPr>
        <w:t xml:space="preserve"> koncentracija plazmoje padidėja vidutiniškai (maždaug 50%).</w:t>
      </w:r>
    </w:p>
    <w:p w14:paraId="498B54B9"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013E2549" w14:textId="77777777" w:rsidR="005944E3" w:rsidRDefault="00E3221C">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Kartu su du kartus per parą vartojama 400 mg </w:t>
      </w:r>
      <w:proofErr w:type="spellStart"/>
      <w:r>
        <w:rPr>
          <w:rFonts w:ascii="Times New Roman" w:eastAsia="Times New Roman" w:hAnsi="Times New Roman" w:cs="Times New Roman"/>
          <w:color w:val="000000"/>
        </w:rPr>
        <w:t>cimetidino</w:t>
      </w:r>
      <w:proofErr w:type="spellEnd"/>
      <w:r>
        <w:rPr>
          <w:rFonts w:ascii="Times New Roman" w:eastAsia="Times New Roman" w:hAnsi="Times New Roman" w:cs="Times New Roman"/>
          <w:color w:val="000000"/>
        </w:rPr>
        <w:t xml:space="preserve"> (vidutinio stiprumo bendrasis fermentų inhibitorius) doze vartojamo </w:t>
      </w:r>
      <w:proofErr w:type="spellStart"/>
      <w:r>
        <w:rPr>
          <w:rFonts w:ascii="Times New Roman" w:eastAsia="Times New Roman" w:hAnsi="Times New Roman" w:cs="Times New Roman"/>
          <w:color w:val="000000"/>
        </w:rPr>
        <w:t>escitalopramo</w:t>
      </w:r>
      <w:proofErr w:type="spellEnd"/>
      <w:r>
        <w:rPr>
          <w:rFonts w:ascii="Times New Roman" w:eastAsia="Times New Roman" w:hAnsi="Times New Roman" w:cs="Times New Roman"/>
          <w:color w:val="000000"/>
        </w:rPr>
        <w:t xml:space="preserve"> koncentracija plazmoje padidėja vidutiniškai (maždaug 70%). </w:t>
      </w:r>
      <w:proofErr w:type="spellStart"/>
      <w:r>
        <w:rPr>
          <w:rFonts w:ascii="Times New Roman" w:eastAsia="Times New Roman" w:hAnsi="Times New Roman" w:cs="Times New Roman"/>
          <w:color w:val="000000"/>
        </w:rPr>
        <w:t>Es</w:t>
      </w:r>
      <w:r>
        <w:rPr>
          <w:rFonts w:ascii="Times New Roman" w:eastAsia="Times New Roman" w:hAnsi="Times New Roman" w:cs="Times New Roman"/>
          <w:spacing w:val="-3"/>
        </w:rPr>
        <w:t>citalopramo</w:t>
      </w:r>
      <w:proofErr w:type="spellEnd"/>
      <w:r>
        <w:rPr>
          <w:rFonts w:ascii="Times New Roman" w:eastAsia="Times New Roman" w:hAnsi="Times New Roman" w:cs="Times New Roman"/>
          <w:spacing w:val="-3"/>
        </w:rPr>
        <w:t xml:space="preserve"> vartoti kartu su </w:t>
      </w:r>
      <w:proofErr w:type="spellStart"/>
      <w:r>
        <w:rPr>
          <w:rFonts w:ascii="Times New Roman" w:eastAsia="Times New Roman" w:hAnsi="Times New Roman" w:cs="Times New Roman"/>
          <w:spacing w:val="-3"/>
        </w:rPr>
        <w:t>cimetidinu</w:t>
      </w:r>
      <w:proofErr w:type="spellEnd"/>
      <w:r>
        <w:rPr>
          <w:rFonts w:ascii="Times New Roman" w:eastAsia="Times New Roman" w:hAnsi="Times New Roman" w:cs="Times New Roman"/>
          <w:spacing w:val="-3"/>
        </w:rPr>
        <w:t xml:space="preserve"> rekomenduojama atsargiai. Gali reikėti keisti dozę.</w:t>
      </w:r>
    </w:p>
    <w:p w14:paraId="48292076"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6CCF1885" w14:textId="0B62D645" w:rsidR="005944E3" w:rsidRDefault="00E3221C">
      <w:pPr>
        <w:widowControl w:val="0"/>
        <w:spacing w:after="0" w:line="240" w:lineRule="auto"/>
        <w:rPr>
          <w:rFonts w:ascii="Times New Roman" w:eastAsia="Times New Roman" w:hAnsi="Times New Roman" w:cs="Times New Roman"/>
          <w:color w:val="000000"/>
          <w:lang w:eastAsia="sl-SI"/>
        </w:rPr>
      </w:pPr>
      <w:proofErr w:type="spellStart"/>
      <w:r>
        <w:rPr>
          <w:rFonts w:ascii="Times New Roman" w:eastAsia="Times New Roman" w:hAnsi="Times New Roman" w:cs="Times New Roman"/>
          <w:color w:val="000000"/>
          <w:lang w:eastAsia="sl-SI"/>
        </w:rPr>
        <w:t>Escitalopramo</w:t>
      </w:r>
      <w:proofErr w:type="spellEnd"/>
      <w:r>
        <w:rPr>
          <w:rFonts w:ascii="Times New Roman" w:eastAsia="Times New Roman" w:hAnsi="Times New Roman" w:cs="Times New Roman"/>
          <w:color w:val="000000"/>
          <w:lang w:eastAsia="sl-SI"/>
        </w:rPr>
        <w:t xml:space="preserve"> skirti vartoti kartu su CYP2C19 inhibitoriais (pvz., </w:t>
      </w:r>
      <w:proofErr w:type="spellStart"/>
      <w:r>
        <w:rPr>
          <w:rFonts w:ascii="Times New Roman" w:eastAsia="Times New Roman" w:hAnsi="Times New Roman" w:cs="Times New Roman"/>
          <w:color w:val="000000"/>
          <w:lang w:eastAsia="sl-SI"/>
        </w:rPr>
        <w:t>omeprazolu</w:t>
      </w:r>
      <w:proofErr w:type="spellEnd"/>
      <w:r>
        <w:rPr>
          <w:rFonts w:ascii="Times New Roman" w:eastAsia="Times New Roman" w:hAnsi="Times New Roman" w:cs="Times New Roman"/>
          <w:color w:val="000000"/>
          <w:lang w:eastAsia="sl-SI"/>
        </w:rPr>
        <w:t xml:space="preserve">, </w:t>
      </w:r>
      <w:proofErr w:type="spellStart"/>
      <w:r>
        <w:rPr>
          <w:rFonts w:ascii="Times New Roman" w:eastAsia="Times New Roman" w:hAnsi="Times New Roman" w:cs="Times New Roman"/>
          <w:color w:val="000000"/>
          <w:lang w:eastAsia="sl-SI"/>
        </w:rPr>
        <w:t>ezomeprazolu</w:t>
      </w:r>
      <w:proofErr w:type="spellEnd"/>
      <w:r>
        <w:rPr>
          <w:rFonts w:ascii="Times New Roman" w:eastAsia="Times New Roman" w:hAnsi="Times New Roman" w:cs="Times New Roman"/>
          <w:color w:val="000000"/>
          <w:u w:val="single"/>
          <w:lang w:eastAsia="sl-SI"/>
        </w:rPr>
        <w:t>,</w:t>
      </w:r>
      <w:r>
        <w:rPr>
          <w:rFonts w:ascii="Times New Roman" w:eastAsia="Times New Roman" w:hAnsi="Times New Roman" w:cs="Times New Roman"/>
          <w:color w:val="000000"/>
          <w:lang w:eastAsia="sl-SI"/>
        </w:rPr>
        <w:t xml:space="preserve"> </w:t>
      </w:r>
      <w:proofErr w:type="spellStart"/>
      <w:r>
        <w:rPr>
          <w:rFonts w:ascii="Times New Roman" w:eastAsia="Times New Roman" w:hAnsi="Times New Roman" w:cs="Times New Roman"/>
          <w:color w:val="000000"/>
          <w:lang w:eastAsia="sl-SI"/>
        </w:rPr>
        <w:t>flukonazolu</w:t>
      </w:r>
      <w:proofErr w:type="spellEnd"/>
      <w:r>
        <w:rPr>
          <w:rFonts w:ascii="Times New Roman" w:eastAsia="Times New Roman" w:hAnsi="Times New Roman" w:cs="Times New Roman"/>
          <w:color w:val="000000"/>
          <w:lang w:eastAsia="sl-SI"/>
        </w:rPr>
        <w:t xml:space="preserve">, </w:t>
      </w:r>
      <w:proofErr w:type="spellStart"/>
      <w:r>
        <w:rPr>
          <w:rFonts w:ascii="Times New Roman" w:eastAsia="Times New Roman" w:hAnsi="Times New Roman" w:cs="Times New Roman"/>
          <w:color w:val="000000"/>
          <w:lang w:eastAsia="sl-SI"/>
        </w:rPr>
        <w:t>fluvoksaminu</w:t>
      </w:r>
      <w:proofErr w:type="spellEnd"/>
      <w:r>
        <w:rPr>
          <w:rFonts w:ascii="Times New Roman" w:eastAsia="Times New Roman" w:hAnsi="Times New Roman" w:cs="Times New Roman"/>
          <w:color w:val="000000"/>
          <w:lang w:eastAsia="sl-SI"/>
        </w:rPr>
        <w:t xml:space="preserve">, </w:t>
      </w:r>
      <w:proofErr w:type="spellStart"/>
      <w:r>
        <w:rPr>
          <w:rFonts w:ascii="Times New Roman" w:eastAsia="Times New Roman" w:hAnsi="Times New Roman" w:cs="Times New Roman"/>
          <w:color w:val="000000"/>
          <w:lang w:eastAsia="sl-SI"/>
        </w:rPr>
        <w:t>lansoprazolu</w:t>
      </w:r>
      <w:proofErr w:type="spellEnd"/>
      <w:r>
        <w:rPr>
          <w:rFonts w:ascii="Times New Roman" w:eastAsia="Times New Roman" w:hAnsi="Times New Roman" w:cs="Times New Roman"/>
          <w:color w:val="000000"/>
          <w:lang w:eastAsia="sl-SI"/>
        </w:rPr>
        <w:t xml:space="preserve">, </w:t>
      </w:r>
      <w:proofErr w:type="spellStart"/>
      <w:r>
        <w:rPr>
          <w:rFonts w:ascii="Times New Roman" w:eastAsia="Times New Roman" w:hAnsi="Times New Roman" w:cs="Times New Roman"/>
          <w:color w:val="000000"/>
          <w:lang w:eastAsia="sl-SI"/>
        </w:rPr>
        <w:t>tiklopidinu</w:t>
      </w:r>
      <w:proofErr w:type="spellEnd"/>
      <w:r>
        <w:rPr>
          <w:rFonts w:ascii="Times New Roman" w:eastAsia="Times New Roman" w:hAnsi="Times New Roman" w:cs="Times New Roman"/>
          <w:color w:val="000000"/>
          <w:lang w:eastAsia="sl-SI"/>
        </w:rPr>
        <w:t xml:space="preserve">) arba </w:t>
      </w:r>
      <w:proofErr w:type="spellStart"/>
      <w:r>
        <w:rPr>
          <w:rFonts w:ascii="Times New Roman" w:eastAsia="Times New Roman" w:hAnsi="Times New Roman" w:cs="Times New Roman"/>
          <w:color w:val="000000"/>
          <w:lang w:eastAsia="sl-SI"/>
        </w:rPr>
        <w:t>cimetidinu</w:t>
      </w:r>
      <w:proofErr w:type="spellEnd"/>
      <w:r>
        <w:rPr>
          <w:rFonts w:ascii="Times New Roman" w:eastAsia="Times New Roman" w:hAnsi="Times New Roman" w:cs="Times New Roman"/>
          <w:color w:val="000000"/>
          <w:lang w:eastAsia="sl-SI"/>
        </w:rPr>
        <w:t xml:space="preserve"> būtina atsargiai. Jei minėtų preparatų vartojama kartu, reikia stebėti, ar neatsiranda nepageidaujamo poveikio (gali tekti mažinti </w:t>
      </w:r>
      <w:proofErr w:type="spellStart"/>
      <w:r>
        <w:rPr>
          <w:rFonts w:ascii="Times New Roman" w:eastAsia="Times New Roman" w:hAnsi="Times New Roman" w:cs="Times New Roman"/>
          <w:color w:val="000000"/>
          <w:lang w:eastAsia="sl-SI"/>
        </w:rPr>
        <w:t>escitalopramo</w:t>
      </w:r>
      <w:proofErr w:type="spellEnd"/>
      <w:r>
        <w:rPr>
          <w:rFonts w:ascii="Times New Roman" w:eastAsia="Times New Roman" w:hAnsi="Times New Roman" w:cs="Times New Roman"/>
          <w:color w:val="000000"/>
          <w:lang w:eastAsia="sl-SI"/>
        </w:rPr>
        <w:t xml:space="preserve"> dozę) (žr. 4.4. skyrių).</w:t>
      </w:r>
    </w:p>
    <w:p w14:paraId="5FECA0D3"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13E297E5" w14:textId="77777777" w:rsidR="005944E3" w:rsidRDefault="00E3221C">
      <w:pPr>
        <w:widowControl w:val="0"/>
        <w:spacing w:after="0" w:line="240" w:lineRule="auto"/>
        <w:rPr>
          <w:rFonts w:ascii="Times New Roman" w:eastAsia="Times New Roman" w:hAnsi="Times New Roman" w:cs="Times New Roman"/>
          <w:u w:val="single"/>
          <w:lang w:eastAsia="sl-SI"/>
        </w:rPr>
      </w:pPr>
      <w:proofErr w:type="spellStart"/>
      <w:r>
        <w:rPr>
          <w:rFonts w:ascii="Times New Roman" w:eastAsia="Times New Roman" w:hAnsi="Times New Roman" w:cs="Times New Roman"/>
          <w:u w:val="single"/>
          <w:lang w:eastAsia="sl-SI"/>
        </w:rPr>
        <w:t>Escitalopramo</w:t>
      </w:r>
      <w:proofErr w:type="spellEnd"/>
      <w:r>
        <w:rPr>
          <w:rFonts w:ascii="Times New Roman" w:eastAsia="Times New Roman" w:hAnsi="Times New Roman" w:cs="Times New Roman"/>
          <w:u w:val="single"/>
          <w:lang w:eastAsia="sl-SI"/>
        </w:rPr>
        <w:t xml:space="preserve"> poveikis kitų vaistinių preparatų farmakokinetikai</w:t>
      </w:r>
    </w:p>
    <w:p w14:paraId="76E9EC7A"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yra CYP2D6 fermento inhibitorius.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vartoti kartu su vaistiniais preparatais, kurie daugiausia </w:t>
      </w:r>
      <w:proofErr w:type="spellStart"/>
      <w:r>
        <w:rPr>
          <w:rFonts w:ascii="Times New Roman" w:eastAsia="Times New Roman" w:hAnsi="Times New Roman" w:cs="Times New Roman"/>
          <w:lang w:eastAsia="sl-SI"/>
        </w:rPr>
        <w:t>metabolizuojami</w:t>
      </w:r>
      <w:proofErr w:type="spellEnd"/>
      <w:r>
        <w:rPr>
          <w:rFonts w:ascii="Times New Roman" w:eastAsia="Times New Roman" w:hAnsi="Times New Roman" w:cs="Times New Roman"/>
          <w:lang w:eastAsia="sl-SI"/>
        </w:rPr>
        <w:t xml:space="preserve"> dalyvaujant šiam fermentui ir kurių terapinis indeksas yra siauras, pvz., </w:t>
      </w:r>
      <w:proofErr w:type="spellStart"/>
      <w:r>
        <w:rPr>
          <w:rFonts w:ascii="Times New Roman" w:eastAsia="Times New Roman" w:hAnsi="Times New Roman" w:cs="Times New Roman"/>
          <w:lang w:eastAsia="sl-SI"/>
        </w:rPr>
        <w:t>flekainidu</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propafenonu</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metoprololiu</w:t>
      </w:r>
      <w:proofErr w:type="spellEnd"/>
      <w:r>
        <w:rPr>
          <w:rFonts w:ascii="Times New Roman" w:eastAsia="Times New Roman" w:hAnsi="Times New Roman" w:cs="Times New Roman"/>
          <w:lang w:eastAsia="sl-SI"/>
        </w:rPr>
        <w:t xml:space="preserve"> (kai vartojama nuo širdies funkcijos nepakankamumo), arba kai kuriais CNS veikiančiais vaistiniais preparatais, daugiausia </w:t>
      </w:r>
      <w:proofErr w:type="spellStart"/>
      <w:r>
        <w:rPr>
          <w:rFonts w:ascii="Times New Roman" w:eastAsia="Times New Roman" w:hAnsi="Times New Roman" w:cs="Times New Roman"/>
          <w:lang w:eastAsia="sl-SI"/>
        </w:rPr>
        <w:t>metabolizuojamais</w:t>
      </w:r>
      <w:proofErr w:type="spellEnd"/>
      <w:r>
        <w:rPr>
          <w:rFonts w:ascii="Times New Roman" w:eastAsia="Times New Roman" w:hAnsi="Times New Roman" w:cs="Times New Roman"/>
          <w:lang w:eastAsia="sl-SI"/>
        </w:rPr>
        <w:t xml:space="preserve"> dalyvaujant CYP2D6, pvz., antidepresantais (</w:t>
      </w:r>
      <w:proofErr w:type="spellStart"/>
      <w:r>
        <w:rPr>
          <w:rFonts w:ascii="Times New Roman" w:eastAsia="Times New Roman" w:hAnsi="Times New Roman" w:cs="Times New Roman"/>
          <w:lang w:eastAsia="sl-SI"/>
        </w:rPr>
        <w:t>dezipraminu</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klomipraminu</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nortriptilinu</w:t>
      </w:r>
      <w:proofErr w:type="spellEnd"/>
      <w:r>
        <w:rPr>
          <w:rFonts w:ascii="Times New Roman" w:eastAsia="Times New Roman" w:hAnsi="Times New Roman" w:cs="Times New Roman"/>
          <w:lang w:eastAsia="sl-SI"/>
        </w:rPr>
        <w:t xml:space="preserve">), arba preparatais nuo psichozės (pvz., </w:t>
      </w:r>
      <w:proofErr w:type="spellStart"/>
      <w:r>
        <w:rPr>
          <w:rFonts w:ascii="Times New Roman" w:eastAsia="Times New Roman" w:hAnsi="Times New Roman" w:cs="Times New Roman"/>
          <w:lang w:eastAsia="sl-SI"/>
        </w:rPr>
        <w:t>risperidonu</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tioridazinu</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haloperidoliu</w:t>
      </w:r>
      <w:proofErr w:type="spellEnd"/>
      <w:r>
        <w:rPr>
          <w:rFonts w:ascii="Times New Roman" w:eastAsia="Times New Roman" w:hAnsi="Times New Roman" w:cs="Times New Roman"/>
          <w:lang w:eastAsia="sl-SI"/>
        </w:rPr>
        <w:t>) rekomenduojama atsargiai. Gali tekti keisti dozę.</w:t>
      </w:r>
    </w:p>
    <w:p w14:paraId="0721FEAF" w14:textId="77777777" w:rsidR="005944E3" w:rsidRDefault="005944E3">
      <w:pPr>
        <w:widowControl w:val="0"/>
        <w:spacing w:after="0" w:line="240" w:lineRule="auto"/>
        <w:rPr>
          <w:rFonts w:ascii="Times New Roman" w:eastAsia="Times New Roman" w:hAnsi="Times New Roman" w:cs="Times New Roman"/>
          <w:lang w:eastAsia="sl-SI"/>
        </w:rPr>
      </w:pPr>
    </w:p>
    <w:p w14:paraId="3E34248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Pacientų, kurie vartojo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kartu su </w:t>
      </w:r>
      <w:proofErr w:type="spellStart"/>
      <w:r>
        <w:rPr>
          <w:rFonts w:ascii="Times New Roman" w:eastAsia="Times New Roman" w:hAnsi="Times New Roman" w:cs="Times New Roman"/>
          <w:lang w:eastAsia="sl-SI"/>
        </w:rPr>
        <w:t>dezipraminu</w:t>
      </w:r>
      <w:proofErr w:type="spellEnd"/>
      <w:r>
        <w:rPr>
          <w:rFonts w:ascii="Times New Roman" w:eastAsia="Times New Roman" w:hAnsi="Times New Roman" w:cs="Times New Roman"/>
          <w:lang w:eastAsia="sl-SI"/>
        </w:rPr>
        <w:t xml:space="preserve"> arba </w:t>
      </w:r>
      <w:proofErr w:type="spellStart"/>
      <w:r>
        <w:rPr>
          <w:rFonts w:ascii="Times New Roman" w:eastAsia="Times New Roman" w:hAnsi="Times New Roman" w:cs="Times New Roman"/>
          <w:lang w:eastAsia="sl-SI"/>
        </w:rPr>
        <w:t>metoprololiu</w:t>
      </w:r>
      <w:proofErr w:type="spellEnd"/>
      <w:r>
        <w:rPr>
          <w:rFonts w:ascii="Times New Roman" w:eastAsia="Times New Roman" w:hAnsi="Times New Roman" w:cs="Times New Roman"/>
          <w:lang w:eastAsia="sl-SI"/>
        </w:rPr>
        <w:t xml:space="preserve"> (CYP2D6 substratai), kraujo plazmoje šių medžiagų koncentracija padidėjo dvigubai.</w:t>
      </w:r>
    </w:p>
    <w:p w14:paraId="7169A47B"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i/>
          <w:lang w:eastAsia="sl-SI"/>
        </w:rPr>
        <w:t>In</w:t>
      </w:r>
      <w:proofErr w:type="spellEnd"/>
      <w:r>
        <w:rPr>
          <w:rFonts w:ascii="Times New Roman" w:eastAsia="Times New Roman" w:hAnsi="Times New Roman" w:cs="Times New Roman"/>
          <w:i/>
          <w:lang w:eastAsia="sl-SI"/>
        </w:rPr>
        <w:t xml:space="preserve"> </w:t>
      </w:r>
      <w:proofErr w:type="spellStart"/>
      <w:r>
        <w:rPr>
          <w:rFonts w:ascii="Times New Roman" w:eastAsia="Times New Roman" w:hAnsi="Times New Roman" w:cs="Times New Roman"/>
          <w:i/>
          <w:lang w:eastAsia="sl-SI"/>
        </w:rPr>
        <w:t>vitro</w:t>
      </w:r>
      <w:proofErr w:type="spellEnd"/>
      <w:r>
        <w:rPr>
          <w:rFonts w:ascii="Times New Roman" w:eastAsia="Times New Roman" w:hAnsi="Times New Roman" w:cs="Times New Roman"/>
          <w:i/>
          <w:lang w:eastAsia="sl-SI"/>
        </w:rPr>
        <w:t xml:space="preserve"> </w:t>
      </w:r>
      <w:r>
        <w:rPr>
          <w:rFonts w:ascii="Times New Roman" w:eastAsia="Times New Roman" w:hAnsi="Times New Roman" w:cs="Times New Roman"/>
          <w:lang w:eastAsia="sl-SI"/>
        </w:rPr>
        <w:t xml:space="preserve">tyrimų metu nustatyta, kad </w:t>
      </w: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gali šiek tiek slopinti CYP2C19. Vaistinius preparatus, kurių metabolizme dalyvauja CYP2D19, kartu su </w:t>
      </w:r>
      <w:proofErr w:type="spellStart"/>
      <w:r>
        <w:rPr>
          <w:rFonts w:ascii="Times New Roman" w:eastAsia="Times New Roman" w:hAnsi="Times New Roman" w:cs="Times New Roman"/>
          <w:lang w:eastAsia="sl-SI"/>
        </w:rPr>
        <w:t>escitalopramu</w:t>
      </w:r>
      <w:proofErr w:type="spellEnd"/>
      <w:r>
        <w:rPr>
          <w:rFonts w:ascii="Times New Roman" w:eastAsia="Times New Roman" w:hAnsi="Times New Roman" w:cs="Times New Roman"/>
          <w:lang w:eastAsia="sl-SI"/>
        </w:rPr>
        <w:t xml:space="preserve"> rekomenduojama skirti vartoti atsargiai.</w:t>
      </w:r>
    </w:p>
    <w:p w14:paraId="7CD7FC4A" w14:textId="77777777" w:rsidR="005944E3" w:rsidRDefault="005944E3">
      <w:pPr>
        <w:widowControl w:val="0"/>
        <w:spacing w:after="0" w:line="240" w:lineRule="auto"/>
        <w:rPr>
          <w:rFonts w:ascii="Times New Roman" w:eastAsia="Times New Roman" w:hAnsi="Times New Roman" w:cs="Times New Roman"/>
        </w:rPr>
      </w:pPr>
    </w:p>
    <w:p w14:paraId="04F69B99"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27" w:name="_Toc129243232"/>
      <w:bookmarkStart w:id="28" w:name="_Toc129243107"/>
      <w:r>
        <w:rPr>
          <w:rFonts w:ascii="Times New Roman" w:eastAsia="Times New Roman" w:hAnsi="Times New Roman" w:cs="Times New Roman"/>
          <w:b/>
          <w:kern w:val="28"/>
        </w:rPr>
        <w:t>4.6</w:t>
      </w:r>
      <w:r>
        <w:rPr>
          <w:rFonts w:ascii="Times New Roman" w:eastAsia="Times New Roman" w:hAnsi="Times New Roman" w:cs="Times New Roman"/>
          <w:b/>
          <w:kern w:val="28"/>
        </w:rPr>
        <w:tab/>
        <w:t>Vaisingumas, nėštumo ir žindymo laikotarpis</w:t>
      </w:r>
      <w:bookmarkEnd w:id="27"/>
      <w:bookmarkEnd w:id="28"/>
    </w:p>
    <w:p w14:paraId="03BBE1AD" w14:textId="77777777" w:rsidR="005944E3" w:rsidRDefault="005944E3">
      <w:pPr>
        <w:widowControl w:val="0"/>
        <w:spacing w:after="0" w:line="240" w:lineRule="auto"/>
        <w:rPr>
          <w:rFonts w:ascii="Times New Roman" w:eastAsia="Times New Roman" w:hAnsi="Times New Roman" w:cs="Times New Roman"/>
        </w:rPr>
      </w:pPr>
    </w:p>
    <w:p w14:paraId="59CD59F3"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 xml:space="preserve">Nėštumas </w:t>
      </w:r>
    </w:p>
    <w:p w14:paraId="3600B0A5"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Duomenų apie nėščių moterų gydymą </w:t>
      </w:r>
      <w:proofErr w:type="spellStart"/>
      <w:r>
        <w:rPr>
          <w:rFonts w:ascii="Times New Roman" w:eastAsia="Times New Roman" w:hAnsi="Times New Roman" w:cs="Times New Roman"/>
          <w:lang w:eastAsia="sl-SI"/>
        </w:rPr>
        <w:t>escitalopramu</w:t>
      </w:r>
      <w:proofErr w:type="spellEnd"/>
      <w:r>
        <w:rPr>
          <w:rFonts w:ascii="Times New Roman" w:eastAsia="Times New Roman" w:hAnsi="Times New Roman" w:cs="Times New Roman"/>
          <w:lang w:eastAsia="sl-SI"/>
        </w:rPr>
        <w:t xml:space="preserve"> yra nedaug.</w:t>
      </w:r>
    </w:p>
    <w:p w14:paraId="53857CF6" w14:textId="69C2C5B1"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spacing w:val="-3"/>
          <w:lang w:eastAsia="sl-SI"/>
        </w:rPr>
        <w:t xml:space="preserve">Atliekant tyrimus su gyvūnais pastebėtas toksinis poveikis reprodukcijai </w:t>
      </w:r>
      <w:r>
        <w:rPr>
          <w:rFonts w:ascii="Times New Roman" w:eastAsia="Times New Roman" w:hAnsi="Times New Roman" w:cs="Times New Roman"/>
          <w:lang w:eastAsia="sl-SI"/>
        </w:rPr>
        <w:t xml:space="preserve">(žr. 5.3 skyrių).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nėštumo metu vartoti negalima, išskyrus neabejotinai būtinus atvejus, be to, atidžiai apsvarsčius naudos ir rizikos santykį.</w:t>
      </w:r>
    </w:p>
    <w:p w14:paraId="4317CD19" w14:textId="77777777" w:rsidR="005944E3" w:rsidRDefault="005944E3">
      <w:pPr>
        <w:widowControl w:val="0"/>
        <w:spacing w:after="0" w:line="240" w:lineRule="auto"/>
        <w:rPr>
          <w:rFonts w:ascii="Times New Roman" w:eastAsia="Times New Roman" w:hAnsi="Times New Roman" w:cs="Times New Roman"/>
          <w:lang w:eastAsia="sl-SI"/>
        </w:rPr>
      </w:pPr>
    </w:p>
    <w:p w14:paraId="032408DC"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Moterų, kurios vėlyvuoju nėštumo laikotarpiu, ypač paskutinįjį trimestrą, vartojo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naujagimius būtina stebėti. Nėštumo metu staiga nutraukti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vartojimą negalima.</w:t>
      </w:r>
    </w:p>
    <w:p w14:paraId="18748C0F"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Moterų, SSRI ar SNRI vartojusių vėlyvuoju gimdymo laikotarpiu, naujagimiams gali atsirasti tokių simptomų: kvėpavimo sutrikimas, cianozė, </w:t>
      </w:r>
      <w:proofErr w:type="spellStart"/>
      <w:r>
        <w:rPr>
          <w:rFonts w:ascii="Times New Roman" w:eastAsia="Times New Roman" w:hAnsi="Times New Roman" w:cs="Times New Roman"/>
          <w:lang w:eastAsia="sl-SI"/>
        </w:rPr>
        <w:t>apnėja</w:t>
      </w:r>
      <w:proofErr w:type="spellEnd"/>
      <w:r>
        <w:rPr>
          <w:rFonts w:ascii="Times New Roman" w:eastAsia="Times New Roman" w:hAnsi="Times New Roman" w:cs="Times New Roman"/>
          <w:lang w:eastAsia="sl-SI"/>
        </w:rPr>
        <w:t xml:space="preserve">, traukuliai, kūno temperatūros nestabilumas, žindymo sutrikimas, vėmimas, hipoglikemija, hipertonija, hipotonija, </w:t>
      </w:r>
      <w:proofErr w:type="spellStart"/>
      <w:r>
        <w:rPr>
          <w:rFonts w:ascii="Times New Roman" w:eastAsia="Times New Roman" w:hAnsi="Times New Roman" w:cs="Times New Roman"/>
          <w:lang w:eastAsia="sl-SI"/>
        </w:rPr>
        <w:t>hiperrefleksija</w:t>
      </w:r>
      <w:proofErr w:type="spellEnd"/>
      <w:r>
        <w:rPr>
          <w:rFonts w:ascii="Times New Roman" w:eastAsia="Times New Roman" w:hAnsi="Times New Roman" w:cs="Times New Roman"/>
          <w:lang w:eastAsia="sl-SI"/>
        </w:rPr>
        <w:t xml:space="preserve">, tremoras, dirglumas, irzlumas, letargija, nuolatinis verkimas, </w:t>
      </w:r>
      <w:proofErr w:type="spellStart"/>
      <w:r>
        <w:rPr>
          <w:rFonts w:ascii="Times New Roman" w:eastAsia="Times New Roman" w:hAnsi="Times New Roman" w:cs="Times New Roman"/>
          <w:lang w:eastAsia="sl-SI"/>
        </w:rPr>
        <w:t>somnolencija</w:t>
      </w:r>
      <w:proofErr w:type="spellEnd"/>
      <w:r>
        <w:rPr>
          <w:rFonts w:ascii="Times New Roman" w:eastAsia="Times New Roman" w:hAnsi="Times New Roman" w:cs="Times New Roman"/>
          <w:lang w:eastAsia="sl-SI"/>
        </w:rPr>
        <w:t xml:space="preserve">, miego sutrikimai. Tai gali būti </w:t>
      </w:r>
      <w:proofErr w:type="spellStart"/>
      <w:r>
        <w:rPr>
          <w:rFonts w:ascii="Times New Roman" w:eastAsia="Times New Roman" w:hAnsi="Times New Roman" w:cs="Times New Roman"/>
          <w:lang w:eastAsia="sl-SI"/>
        </w:rPr>
        <w:t>serotoninerginio</w:t>
      </w:r>
      <w:proofErr w:type="spellEnd"/>
      <w:r>
        <w:rPr>
          <w:rFonts w:ascii="Times New Roman" w:eastAsia="Times New Roman" w:hAnsi="Times New Roman" w:cs="Times New Roman"/>
          <w:lang w:eastAsia="sl-SI"/>
        </w:rPr>
        <w:t xml:space="preserve"> poveikio arba nutraukimo sindromo simptomai. Dažniausiai tokios komplikacijos prasideda iš karto arba neužilgo (&lt;24 val.) po gimdymo.</w:t>
      </w:r>
    </w:p>
    <w:p w14:paraId="4A2DCE67" w14:textId="77777777" w:rsidR="005944E3" w:rsidRDefault="005944E3">
      <w:pPr>
        <w:widowControl w:val="0"/>
        <w:spacing w:after="0" w:line="240" w:lineRule="auto"/>
        <w:rPr>
          <w:rFonts w:ascii="Times New Roman" w:eastAsia="Times New Roman" w:hAnsi="Times New Roman" w:cs="Times New Roman"/>
          <w:lang w:eastAsia="sl-SI"/>
        </w:rPr>
      </w:pPr>
    </w:p>
    <w:p w14:paraId="5A5423AD"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Epidemiologinių tyrimų duomenys rodo, kad SSRI vartojimas nėštumo laikotarpiu, ypač vėlyvuoju periodu, gali didinti naujagimių </w:t>
      </w:r>
      <w:proofErr w:type="spellStart"/>
      <w:r>
        <w:rPr>
          <w:rFonts w:ascii="Times New Roman" w:eastAsia="Times New Roman" w:hAnsi="Times New Roman" w:cs="Times New Roman"/>
        </w:rPr>
        <w:t>persistentinės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plautinės</w:t>
      </w:r>
      <w:proofErr w:type="spellEnd"/>
      <w:r>
        <w:rPr>
          <w:rFonts w:ascii="Times New Roman" w:eastAsia="Times New Roman" w:hAnsi="Times New Roman" w:cs="Times New Roman"/>
        </w:rPr>
        <w:t xml:space="preserve"> hipertenzijos (NPPH) riziką. Nustatyta, kad tokio poveikio rizika yra maždaug 5 atvejai 1000 nėštumų. Bendrojoje populiacijoje pasireiškia 1 - 2 NPPH atvejai 1000 nėštumų.</w:t>
      </w:r>
    </w:p>
    <w:p w14:paraId="68E99104" w14:textId="77777777" w:rsidR="005944E3" w:rsidRDefault="00E3221C">
      <w:pPr>
        <w:widowControl w:val="0"/>
        <w:spacing w:after="0" w:line="240" w:lineRule="auto"/>
        <w:rPr>
          <w:rFonts w:ascii="Times New Roman" w:eastAsia="Times New Roman" w:hAnsi="Times New Roman" w:cs="Times New Roman"/>
        </w:rPr>
      </w:pPr>
      <w:r>
        <w:rPr>
          <w:rFonts w:ascii="Times New Roman" w:hAnsi="Times New Roman" w:cs="Times New Roman"/>
        </w:rPr>
        <w:t>Iš stebimųjų tyrimų duomenų matyti, kad vartojant SSRI/SNRI likus mažiau nei mėnesiui iki gimdymo, kraujavimo po gimdymo pavojus yra didesnis (mažiau nei 2 kartus) (žr. 4.4, 4.8 skyrius).</w:t>
      </w:r>
    </w:p>
    <w:p w14:paraId="636D393E" w14:textId="77777777" w:rsidR="005944E3" w:rsidRDefault="005944E3">
      <w:pPr>
        <w:widowControl w:val="0"/>
        <w:spacing w:after="0" w:line="240" w:lineRule="auto"/>
        <w:rPr>
          <w:rFonts w:ascii="Times New Roman" w:eastAsia="Times New Roman" w:hAnsi="Times New Roman" w:cs="Times New Roman"/>
          <w:lang w:eastAsia="sl-SI"/>
        </w:rPr>
      </w:pPr>
    </w:p>
    <w:p w14:paraId="7039E3DA"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 xml:space="preserve">Žindymas </w:t>
      </w:r>
    </w:p>
    <w:p w14:paraId="77E70459"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Tikėtina, kad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išsiskiria su moters pienu, todėl gydymo laikotarpiu žindyti nerekomenduojama.</w:t>
      </w:r>
    </w:p>
    <w:p w14:paraId="749EC8BC" w14:textId="77777777" w:rsidR="005944E3" w:rsidRDefault="005944E3">
      <w:pPr>
        <w:widowControl w:val="0"/>
        <w:spacing w:after="0" w:line="240" w:lineRule="auto"/>
        <w:rPr>
          <w:rFonts w:ascii="Times New Roman" w:eastAsia="Times New Roman" w:hAnsi="Times New Roman" w:cs="Times New Roman"/>
          <w:u w:val="single"/>
          <w:lang w:eastAsia="sl-SI"/>
        </w:rPr>
      </w:pPr>
    </w:p>
    <w:p w14:paraId="0A87BEA0"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Vaisingumas</w:t>
      </w:r>
    </w:p>
    <w:p w14:paraId="14A8AA03"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Tyrimų su gyvūnais metu gauti duomenys parodė, kad </w:t>
      </w:r>
      <w:proofErr w:type="spellStart"/>
      <w:r>
        <w:rPr>
          <w:rFonts w:ascii="Times New Roman" w:eastAsia="Times New Roman" w:hAnsi="Times New Roman" w:cs="Times New Roman"/>
          <w:lang w:eastAsia="sl-SI"/>
        </w:rPr>
        <w:t>citalopramas</w:t>
      </w:r>
      <w:proofErr w:type="spellEnd"/>
      <w:r>
        <w:rPr>
          <w:rFonts w:ascii="Times New Roman" w:eastAsia="Times New Roman" w:hAnsi="Times New Roman" w:cs="Times New Roman"/>
          <w:lang w:eastAsia="sl-SI"/>
        </w:rPr>
        <w:t xml:space="preserve"> gali keisti spermos kokybę (žr. 5.3 skyrių).</w:t>
      </w:r>
    </w:p>
    <w:p w14:paraId="258EFD2C"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Yra pranešimų apie žmonių, vartojusių kai kuriuos SSRI laikinus spermos kokybės pasikeitimus.  Kol kas poveikio žmogaus vaisingumui nepastebėta.</w:t>
      </w:r>
    </w:p>
    <w:p w14:paraId="799350C8" w14:textId="77777777" w:rsidR="005944E3" w:rsidRDefault="005944E3">
      <w:pPr>
        <w:widowControl w:val="0"/>
        <w:spacing w:after="0" w:line="240" w:lineRule="auto"/>
        <w:rPr>
          <w:rFonts w:ascii="Times New Roman" w:eastAsia="Times New Roman" w:hAnsi="Times New Roman" w:cs="Times New Roman"/>
        </w:rPr>
      </w:pPr>
    </w:p>
    <w:p w14:paraId="238EF3A8"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29" w:name="_Toc129243233"/>
      <w:bookmarkStart w:id="30" w:name="_Toc129243108"/>
      <w:r>
        <w:rPr>
          <w:rFonts w:ascii="Times New Roman" w:eastAsia="Times New Roman" w:hAnsi="Times New Roman" w:cs="Times New Roman"/>
          <w:b/>
          <w:kern w:val="28"/>
        </w:rPr>
        <w:t>4.7</w:t>
      </w:r>
      <w:r>
        <w:rPr>
          <w:rFonts w:ascii="Times New Roman" w:eastAsia="Times New Roman" w:hAnsi="Times New Roman" w:cs="Times New Roman"/>
          <w:b/>
          <w:kern w:val="28"/>
        </w:rPr>
        <w:tab/>
        <w:t>Poveikis gebėjimui vairuoti ir valdyti mechanizmus</w:t>
      </w:r>
      <w:bookmarkEnd w:id="29"/>
      <w:bookmarkEnd w:id="30"/>
    </w:p>
    <w:p w14:paraId="3E263632" w14:textId="77777777" w:rsidR="005944E3" w:rsidRDefault="005944E3">
      <w:pPr>
        <w:widowControl w:val="0"/>
        <w:spacing w:after="0" w:line="240" w:lineRule="auto"/>
        <w:rPr>
          <w:rFonts w:ascii="Times New Roman" w:eastAsia="Times New Roman" w:hAnsi="Times New Roman" w:cs="Times New Roman"/>
        </w:rPr>
      </w:pPr>
    </w:p>
    <w:p w14:paraId="5AF9DE8D"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Nors </w:t>
      </w: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netrikdo intelekto arba </w:t>
      </w:r>
      <w:proofErr w:type="spellStart"/>
      <w:r>
        <w:rPr>
          <w:rFonts w:ascii="Times New Roman" w:eastAsia="Times New Roman" w:hAnsi="Times New Roman" w:cs="Times New Roman"/>
          <w:lang w:eastAsia="sl-SI"/>
        </w:rPr>
        <w:t>psichomotorinio</w:t>
      </w:r>
      <w:proofErr w:type="spellEnd"/>
      <w:r>
        <w:rPr>
          <w:rFonts w:ascii="Times New Roman" w:eastAsia="Times New Roman" w:hAnsi="Times New Roman" w:cs="Times New Roman"/>
          <w:lang w:eastAsia="sl-SI"/>
        </w:rPr>
        <w:t xml:space="preserve"> aktyvumo, kaip ir vartojant kitus psichotropinius vaistinius preparatus, gali būti sutrikdytas situacijos vertinimas ar susilpnėti įgūdžiai. Pacientą būtina įspėti apie galimą poveikio gebėjimui vairuoti ir valdyti mechanizmus riziką.</w:t>
      </w:r>
    </w:p>
    <w:p w14:paraId="3EDB9E84" w14:textId="77777777" w:rsidR="005944E3" w:rsidRDefault="005944E3">
      <w:pPr>
        <w:widowControl w:val="0"/>
        <w:spacing w:after="0" w:line="240" w:lineRule="auto"/>
        <w:rPr>
          <w:rFonts w:ascii="Times New Roman" w:eastAsia="Times New Roman" w:hAnsi="Times New Roman" w:cs="Times New Roman"/>
        </w:rPr>
      </w:pPr>
    </w:p>
    <w:p w14:paraId="0A5CF8E3"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31" w:name="_Toc129243234"/>
      <w:bookmarkStart w:id="32" w:name="_Toc129243109"/>
      <w:r>
        <w:rPr>
          <w:rFonts w:ascii="Times New Roman" w:eastAsia="Times New Roman" w:hAnsi="Times New Roman" w:cs="Times New Roman"/>
          <w:b/>
          <w:kern w:val="28"/>
        </w:rPr>
        <w:t>4.8</w:t>
      </w:r>
      <w:r>
        <w:rPr>
          <w:rFonts w:ascii="Times New Roman" w:eastAsia="Times New Roman" w:hAnsi="Times New Roman" w:cs="Times New Roman"/>
          <w:b/>
          <w:kern w:val="28"/>
        </w:rPr>
        <w:tab/>
        <w:t>Nepageidaujamas poveikis</w:t>
      </w:r>
      <w:bookmarkEnd w:id="31"/>
      <w:bookmarkEnd w:id="32"/>
    </w:p>
    <w:p w14:paraId="2BC4C228" w14:textId="77777777" w:rsidR="005944E3" w:rsidRDefault="005944E3">
      <w:pPr>
        <w:widowControl w:val="0"/>
        <w:spacing w:after="0" w:line="240" w:lineRule="auto"/>
        <w:rPr>
          <w:rFonts w:ascii="Times New Roman" w:eastAsia="Times New Roman" w:hAnsi="Times New Roman" w:cs="Times New Roman"/>
        </w:rPr>
      </w:pPr>
    </w:p>
    <w:p w14:paraId="36593A05"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Nepageidaujamų reakcijų dažniausiai atsiranda per pirmąją ar antrąją gydymo savaitę. Gydymą tęsiant, jų sunkumas ir dažnis paprastai sumažėja.</w:t>
      </w:r>
    </w:p>
    <w:p w14:paraId="1813A238" w14:textId="77777777" w:rsidR="005944E3" w:rsidRDefault="005944E3">
      <w:pPr>
        <w:widowControl w:val="0"/>
        <w:spacing w:after="0" w:line="240" w:lineRule="auto"/>
        <w:rPr>
          <w:rFonts w:ascii="Times New Roman" w:eastAsia="Times New Roman" w:hAnsi="Times New Roman" w:cs="Times New Roman"/>
          <w:lang w:eastAsia="sl-SI"/>
        </w:rPr>
      </w:pPr>
    </w:p>
    <w:p w14:paraId="4442EE00"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Nepageidaujamų reakcijų santrauka lentelėje</w:t>
      </w:r>
    </w:p>
    <w:p w14:paraId="56B13D8E"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 xml:space="preserve">Žemiau išvardytos pagal organų sistemų klases ir pasireiškimo dažnumą suskirstytos SSRI būdingos bei vartojant </w:t>
      </w:r>
      <w:proofErr w:type="spellStart"/>
      <w:r>
        <w:rPr>
          <w:rFonts w:ascii="Times New Roman" w:eastAsia="Times New Roman" w:hAnsi="Times New Roman" w:cs="Times New Roman"/>
          <w:color w:val="000000"/>
          <w:lang w:eastAsia="sl-SI"/>
        </w:rPr>
        <w:t>escitalopramo</w:t>
      </w:r>
      <w:proofErr w:type="spellEnd"/>
      <w:r>
        <w:rPr>
          <w:rFonts w:ascii="Times New Roman" w:eastAsia="Times New Roman" w:hAnsi="Times New Roman" w:cs="Times New Roman"/>
          <w:color w:val="000000"/>
          <w:lang w:eastAsia="sl-SI"/>
        </w:rPr>
        <w:t xml:space="preserve"> atsiradusios nepageidaujamos reakcijos į vaistinį preparatą, apie kurias duomenų gauta placebu kontroliuotų klinikinių tyrimų metu arba po preparato patekimo į rinką.</w:t>
      </w:r>
    </w:p>
    <w:p w14:paraId="68935C55" w14:textId="77777777" w:rsidR="005944E3" w:rsidRDefault="005944E3">
      <w:pPr>
        <w:widowControl w:val="0"/>
        <w:spacing w:after="0" w:line="240" w:lineRule="auto"/>
        <w:rPr>
          <w:rFonts w:ascii="Times New Roman" w:eastAsia="Times New Roman" w:hAnsi="Times New Roman" w:cs="Times New Roman"/>
          <w:lang w:eastAsia="sl-SI"/>
        </w:rPr>
      </w:pPr>
    </w:p>
    <w:p w14:paraId="784A0A5C"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Dažnumas, apie kurį duomenų gauta klinikinių tyrimų metu, pagal placebą nekoreguotas.</w:t>
      </w:r>
    </w:p>
    <w:p w14:paraId="4B7C5153"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lang w:eastAsia="da-DK"/>
        </w:rPr>
      </w:pPr>
      <w:r>
        <w:rPr>
          <w:rFonts w:ascii="Times New Roman" w:eastAsia="Times New Roman" w:hAnsi="Times New Roman" w:cs="Times New Roman"/>
          <w:lang w:eastAsia="da-DK"/>
        </w:rPr>
        <w:t>Sutrikimų suskirstymas pagal dažnumą: labai dažni (≥1/10), dažni (nuo ≥1/100 iki &lt;1/10), nedažni (nuo ≥1/1 000 iki ≤1/100), reti (nuo ≥1/10 000 iki ≤1/1 000), labai reti (≤1/10 000), dažnis nežinomas (negali būti įvertintas pagal turimus duomenis).</w:t>
      </w:r>
    </w:p>
    <w:p w14:paraId="7B48B830" w14:textId="77777777" w:rsidR="005944E3" w:rsidRDefault="005944E3">
      <w:pPr>
        <w:widowControl w:val="0"/>
        <w:autoSpaceDE w:val="0"/>
        <w:autoSpaceDN w:val="0"/>
        <w:adjustRightInd w:val="0"/>
        <w:spacing w:after="0" w:line="240" w:lineRule="auto"/>
        <w:rPr>
          <w:rFonts w:ascii="Times New Roman" w:eastAsia="Times New Roman" w:hAnsi="Times New Roman" w:cs="Times New Roman"/>
          <w:lang w:eastAsia="sl-SI"/>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620"/>
        <w:gridCol w:w="1434"/>
        <w:gridCol w:w="4604"/>
      </w:tblGrid>
      <w:tr w:rsidR="005944E3" w14:paraId="51B0B523" w14:textId="77777777">
        <w:tc>
          <w:tcPr>
            <w:tcW w:w="2602" w:type="dxa"/>
            <w:gridSpan w:val="2"/>
            <w:tcBorders>
              <w:top w:val="single" w:sz="4" w:space="0" w:color="auto"/>
              <w:left w:val="single" w:sz="4" w:space="0" w:color="auto"/>
              <w:bottom w:val="single" w:sz="4" w:space="0" w:color="auto"/>
              <w:right w:val="single" w:sz="4" w:space="0" w:color="auto"/>
            </w:tcBorders>
            <w:hideMark/>
          </w:tcPr>
          <w:p w14:paraId="2FCEFDE1"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b/>
                <w:bCs/>
                <w:color w:val="000000"/>
                <w:spacing w:val="-3"/>
                <w:lang w:eastAsia="sl-SI"/>
              </w:rPr>
              <w:t>Organų sistemų klasė</w:t>
            </w:r>
          </w:p>
        </w:tc>
        <w:tc>
          <w:tcPr>
            <w:tcW w:w="1434" w:type="dxa"/>
            <w:tcBorders>
              <w:top w:val="single" w:sz="4" w:space="0" w:color="auto"/>
              <w:left w:val="single" w:sz="4" w:space="0" w:color="auto"/>
              <w:bottom w:val="single" w:sz="4" w:space="0" w:color="auto"/>
              <w:right w:val="single" w:sz="4" w:space="0" w:color="auto"/>
            </w:tcBorders>
            <w:hideMark/>
          </w:tcPr>
          <w:p w14:paraId="32EE5EB5" w14:textId="77777777" w:rsidR="005944E3" w:rsidRDefault="00E3221C">
            <w:pPr>
              <w:widowControl w:val="0"/>
              <w:spacing w:after="0" w:line="240" w:lineRule="auto"/>
              <w:jc w:val="both"/>
              <w:rPr>
                <w:rFonts w:ascii="Times New Roman" w:eastAsia="Times New Roman" w:hAnsi="Times New Roman" w:cs="Times New Roman"/>
                <w:b/>
                <w:color w:val="000000"/>
                <w:spacing w:val="-3"/>
                <w:lang w:eastAsia="sl-SI"/>
              </w:rPr>
            </w:pPr>
            <w:r>
              <w:rPr>
                <w:rFonts w:ascii="Times New Roman" w:eastAsia="Times New Roman" w:hAnsi="Times New Roman" w:cs="Times New Roman"/>
                <w:b/>
                <w:bCs/>
                <w:color w:val="000000"/>
                <w:spacing w:val="-3"/>
                <w:lang w:eastAsia="sl-SI"/>
              </w:rPr>
              <w:t>Dažnis</w:t>
            </w:r>
          </w:p>
        </w:tc>
        <w:tc>
          <w:tcPr>
            <w:tcW w:w="4604" w:type="dxa"/>
            <w:tcBorders>
              <w:top w:val="single" w:sz="4" w:space="0" w:color="auto"/>
              <w:left w:val="single" w:sz="4" w:space="0" w:color="auto"/>
              <w:bottom w:val="single" w:sz="4" w:space="0" w:color="auto"/>
              <w:right w:val="single" w:sz="4" w:space="0" w:color="auto"/>
            </w:tcBorders>
          </w:tcPr>
          <w:p w14:paraId="7DB4018B" w14:textId="77777777" w:rsidR="005944E3" w:rsidRDefault="00E3221C">
            <w:pPr>
              <w:widowControl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Nepageidaujamas poveikis</w:t>
            </w:r>
          </w:p>
          <w:p w14:paraId="7DAC2FBF" w14:textId="77777777" w:rsidR="005944E3" w:rsidRDefault="005944E3">
            <w:pPr>
              <w:widowControl w:val="0"/>
              <w:spacing w:after="0" w:line="240" w:lineRule="auto"/>
              <w:rPr>
                <w:rFonts w:ascii="Times New Roman" w:eastAsia="Times New Roman" w:hAnsi="Times New Roman" w:cs="Times New Roman"/>
                <w:lang w:eastAsia="sl-SI"/>
              </w:rPr>
            </w:pPr>
          </w:p>
        </w:tc>
      </w:tr>
      <w:tr w:rsidR="005944E3" w14:paraId="1479DEBB" w14:textId="77777777">
        <w:tc>
          <w:tcPr>
            <w:tcW w:w="2602" w:type="dxa"/>
            <w:gridSpan w:val="2"/>
            <w:tcBorders>
              <w:top w:val="single" w:sz="4" w:space="0" w:color="auto"/>
              <w:left w:val="single" w:sz="4" w:space="0" w:color="auto"/>
              <w:bottom w:val="single" w:sz="4" w:space="0" w:color="auto"/>
              <w:right w:val="single" w:sz="4" w:space="0" w:color="auto"/>
            </w:tcBorders>
            <w:hideMark/>
          </w:tcPr>
          <w:p w14:paraId="0321D836"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noProof/>
                <w:lang w:eastAsia="sl-SI"/>
              </w:rPr>
              <w:t>Kraujo ir limfinės sistemos sutrikimai</w:t>
            </w:r>
          </w:p>
        </w:tc>
        <w:tc>
          <w:tcPr>
            <w:tcW w:w="1434" w:type="dxa"/>
            <w:tcBorders>
              <w:top w:val="single" w:sz="4" w:space="0" w:color="auto"/>
              <w:left w:val="single" w:sz="4" w:space="0" w:color="auto"/>
              <w:bottom w:val="single" w:sz="4" w:space="0" w:color="auto"/>
              <w:right w:val="single" w:sz="4" w:space="0" w:color="auto"/>
            </w:tcBorders>
            <w:hideMark/>
          </w:tcPr>
          <w:p w14:paraId="44703096" w14:textId="77777777" w:rsidR="005944E3" w:rsidRDefault="00E3221C">
            <w:pPr>
              <w:widowControl w:val="0"/>
              <w:spacing w:after="0" w:line="240" w:lineRule="auto"/>
              <w:jc w:val="both"/>
              <w:rPr>
                <w:rFonts w:ascii="Times New Roman" w:eastAsia="Times New Roman" w:hAnsi="Times New Roman" w:cs="Times New Roman"/>
                <w:color w:val="000000"/>
                <w:spacing w:val="-3"/>
                <w:lang w:eastAsia="sl-SI"/>
              </w:rPr>
            </w:pPr>
            <w:r>
              <w:rPr>
                <w:rFonts w:ascii="Times New Roman" w:eastAsia="Times New Roman" w:hAnsi="Times New Roman" w:cs="Times New Roman"/>
                <w:color w:val="000000"/>
                <w:spacing w:val="-3"/>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1F04C157" w14:textId="77777777" w:rsidR="005944E3" w:rsidRDefault="00E3221C">
            <w:pPr>
              <w:widowControl w:val="0"/>
              <w:spacing w:after="0" w:line="240" w:lineRule="auto"/>
              <w:rPr>
                <w:rFonts w:ascii="Times New Roman" w:eastAsia="Times New Roman" w:hAnsi="Times New Roman" w:cs="Times New Roman"/>
                <w:color w:val="000000"/>
                <w:lang w:eastAsia="sl-SI"/>
              </w:rPr>
            </w:pPr>
            <w:proofErr w:type="spellStart"/>
            <w:r>
              <w:rPr>
                <w:rFonts w:ascii="Times New Roman" w:eastAsia="Times New Roman" w:hAnsi="Times New Roman" w:cs="Times New Roman"/>
                <w:color w:val="000000"/>
                <w:lang w:eastAsia="sl-SI"/>
              </w:rPr>
              <w:t>Trombocitopenija</w:t>
            </w:r>
            <w:proofErr w:type="spellEnd"/>
          </w:p>
        </w:tc>
      </w:tr>
      <w:tr w:rsidR="005944E3" w14:paraId="3EA1F5B8" w14:textId="77777777">
        <w:tc>
          <w:tcPr>
            <w:tcW w:w="2602" w:type="dxa"/>
            <w:gridSpan w:val="2"/>
            <w:tcBorders>
              <w:top w:val="single" w:sz="4" w:space="0" w:color="auto"/>
              <w:left w:val="single" w:sz="4" w:space="0" w:color="auto"/>
              <w:bottom w:val="single" w:sz="4" w:space="0" w:color="auto"/>
              <w:right w:val="single" w:sz="4" w:space="0" w:color="auto"/>
            </w:tcBorders>
            <w:hideMark/>
          </w:tcPr>
          <w:p w14:paraId="22626149"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sz w:val="24"/>
                <w:lang w:eastAsia="sl-SI"/>
              </w:rPr>
              <w:t>Imuninės sistemos sutrikimai</w:t>
            </w:r>
          </w:p>
        </w:tc>
        <w:tc>
          <w:tcPr>
            <w:tcW w:w="1434" w:type="dxa"/>
            <w:tcBorders>
              <w:top w:val="single" w:sz="4" w:space="0" w:color="auto"/>
              <w:left w:val="single" w:sz="4" w:space="0" w:color="auto"/>
              <w:bottom w:val="single" w:sz="4" w:space="0" w:color="auto"/>
              <w:right w:val="single" w:sz="4" w:space="0" w:color="auto"/>
            </w:tcBorders>
            <w:hideMark/>
          </w:tcPr>
          <w:p w14:paraId="333AED96" w14:textId="77777777" w:rsidR="005944E3" w:rsidRDefault="00E3221C">
            <w:pPr>
              <w:widowControl w:val="0"/>
              <w:spacing w:after="0" w:line="240" w:lineRule="auto"/>
              <w:jc w:val="both"/>
              <w:rPr>
                <w:rFonts w:ascii="Times New Roman" w:eastAsia="Times New Roman" w:hAnsi="Times New Roman" w:cs="Times New Roman"/>
                <w:color w:val="000000"/>
                <w:spacing w:val="-3"/>
                <w:lang w:eastAsia="sl-SI"/>
              </w:rPr>
            </w:pPr>
            <w:r>
              <w:rPr>
                <w:rFonts w:ascii="Times New Roman" w:eastAsia="Times New Roman" w:hAnsi="Times New Roman" w:cs="Times New Roman"/>
                <w:lang w:eastAsia="sl-SI"/>
              </w:rPr>
              <w:t>Reti</w:t>
            </w:r>
          </w:p>
        </w:tc>
        <w:tc>
          <w:tcPr>
            <w:tcW w:w="4604" w:type="dxa"/>
            <w:tcBorders>
              <w:top w:val="single" w:sz="4" w:space="0" w:color="auto"/>
              <w:left w:val="single" w:sz="4" w:space="0" w:color="auto"/>
              <w:bottom w:val="single" w:sz="4" w:space="0" w:color="auto"/>
              <w:right w:val="single" w:sz="4" w:space="0" w:color="auto"/>
            </w:tcBorders>
            <w:hideMark/>
          </w:tcPr>
          <w:p w14:paraId="76B95294"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Anafilaksinė reakcija</w:t>
            </w:r>
          </w:p>
        </w:tc>
      </w:tr>
      <w:tr w:rsidR="005944E3" w14:paraId="589DA5C6" w14:textId="77777777">
        <w:tc>
          <w:tcPr>
            <w:tcW w:w="2602" w:type="dxa"/>
            <w:gridSpan w:val="2"/>
            <w:tcBorders>
              <w:top w:val="single" w:sz="4" w:space="0" w:color="auto"/>
              <w:left w:val="single" w:sz="4" w:space="0" w:color="auto"/>
              <w:bottom w:val="single" w:sz="4" w:space="0" w:color="auto"/>
              <w:right w:val="single" w:sz="4" w:space="0" w:color="auto"/>
            </w:tcBorders>
            <w:hideMark/>
          </w:tcPr>
          <w:p w14:paraId="665C7AB8"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Endokrininiai sutrikimai</w:t>
            </w:r>
          </w:p>
        </w:tc>
        <w:tc>
          <w:tcPr>
            <w:tcW w:w="1434" w:type="dxa"/>
            <w:tcBorders>
              <w:top w:val="single" w:sz="4" w:space="0" w:color="auto"/>
              <w:left w:val="single" w:sz="4" w:space="0" w:color="auto"/>
              <w:bottom w:val="single" w:sz="4" w:space="0" w:color="auto"/>
              <w:right w:val="single" w:sz="4" w:space="0" w:color="auto"/>
            </w:tcBorders>
            <w:hideMark/>
          </w:tcPr>
          <w:p w14:paraId="04DCCDBF"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color w:val="000000"/>
                <w:spacing w:val="-3"/>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25CDD741"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val="sl-SI" w:eastAsia="sl-SI"/>
              </w:rPr>
              <w:t>Sutrikusi</w:t>
            </w:r>
            <w:r>
              <w:rPr>
                <w:rFonts w:ascii="Times New Roman" w:eastAsia="Times New Roman" w:hAnsi="Times New Roman" w:cs="Times New Roman"/>
                <w:color w:val="000000"/>
                <w:lang w:eastAsia="sl-SI"/>
              </w:rPr>
              <w:t xml:space="preserve"> ADH sekrecija,</w:t>
            </w:r>
          </w:p>
          <w:p w14:paraId="64C79B4C"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rPr>
              <w:t>hiperptolaktinemija</w:t>
            </w:r>
            <w:proofErr w:type="spellEnd"/>
          </w:p>
        </w:tc>
      </w:tr>
      <w:tr w:rsidR="005944E3" w14:paraId="2CB2984E" w14:textId="77777777">
        <w:trPr>
          <w:cantSplit/>
        </w:trPr>
        <w:tc>
          <w:tcPr>
            <w:tcW w:w="2602" w:type="dxa"/>
            <w:gridSpan w:val="2"/>
            <w:tcBorders>
              <w:top w:val="single" w:sz="4" w:space="0" w:color="auto"/>
              <w:left w:val="single" w:sz="4" w:space="0" w:color="auto"/>
              <w:bottom w:val="nil"/>
              <w:right w:val="single" w:sz="4" w:space="0" w:color="auto"/>
            </w:tcBorders>
            <w:hideMark/>
          </w:tcPr>
          <w:p w14:paraId="32ED7DBD"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val="sl-SI" w:eastAsia="sl-SI"/>
              </w:rPr>
              <w:t>Metabolizmo ir mitybos sutrikimai</w:t>
            </w:r>
          </w:p>
        </w:tc>
        <w:tc>
          <w:tcPr>
            <w:tcW w:w="1434" w:type="dxa"/>
            <w:tcBorders>
              <w:top w:val="single" w:sz="4" w:space="0" w:color="auto"/>
              <w:left w:val="single" w:sz="4" w:space="0" w:color="auto"/>
              <w:bottom w:val="single" w:sz="4" w:space="0" w:color="auto"/>
              <w:right w:val="single" w:sz="4" w:space="0" w:color="auto"/>
            </w:tcBorders>
            <w:hideMark/>
          </w:tcPr>
          <w:p w14:paraId="5BFD8936" w14:textId="77777777" w:rsidR="005944E3" w:rsidRDefault="00E3221C">
            <w:pPr>
              <w:widowControl w:val="0"/>
              <w:spacing w:after="0" w:line="240" w:lineRule="auto"/>
              <w:jc w:val="both"/>
              <w:rPr>
                <w:rFonts w:ascii="Times New Roman" w:eastAsia="Times New Roman" w:hAnsi="Times New Roman" w:cs="Times New Roman"/>
                <w:color w:val="000000"/>
                <w:spacing w:val="-3"/>
                <w:lang w:eastAsia="sl-SI"/>
              </w:rPr>
            </w:pPr>
            <w:r>
              <w:rPr>
                <w:rFonts w:ascii="Times New Roman" w:eastAsia="Times New Roman" w:hAnsi="Times New Roman" w:cs="Times New Roman"/>
                <w:lang w:eastAsia="sl-SI"/>
              </w:rPr>
              <w:t>Dažni</w:t>
            </w:r>
          </w:p>
        </w:tc>
        <w:tc>
          <w:tcPr>
            <w:tcW w:w="4604" w:type="dxa"/>
            <w:tcBorders>
              <w:top w:val="single" w:sz="4" w:space="0" w:color="auto"/>
              <w:left w:val="single" w:sz="4" w:space="0" w:color="auto"/>
              <w:bottom w:val="single" w:sz="4" w:space="0" w:color="auto"/>
              <w:right w:val="single" w:sz="4" w:space="0" w:color="auto"/>
            </w:tcBorders>
            <w:hideMark/>
          </w:tcPr>
          <w:p w14:paraId="2885B662"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val="sl-SI" w:eastAsia="sl-SI"/>
              </w:rPr>
              <w:t>Sumažėjęs apetitas, padidėjęs apetitas</w:t>
            </w:r>
            <w:r>
              <w:rPr>
                <w:rFonts w:ascii="Times New Roman" w:eastAsia="Times New Roman" w:hAnsi="Times New Roman" w:cs="Times New Roman"/>
                <w:lang w:val="sl-SI" w:eastAsia="sl-SI"/>
              </w:rPr>
              <w:t>, kūno svorio padidėjimas</w:t>
            </w:r>
          </w:p>
        </w:tc>
      </w:tr>
      <w:tr w:rsidR="005944E3" w14:paraId="03438892" w14:textId="77777777">
        <w:trPr>
          <w:cantSplit/>
        </w:trPr>
        <w:tc>
          <w:tcPr>
            <w:tcW w:w="2602" w:type="dxa"/>
            <w:gridSpan w:val="2"/>
            <w:tcBorders>
              <w:top w:val="nil"/>
              <w:left w:val="single" w:sz="4" w:space="0" w:color="auto"/>
              <w:bottom w:val="nil"/>
              <w:right w:val="single" w:sz="4" w:space="0" w:color="auto"/>
            </w:tcBorders>
          </w:tcPr>
          <w:p w14:paraId="5A89C5D8" w14:textId="77777777" w:rsidR="005944E3" w:rsidRDefault="005944E3">
            <w:pPr>
              <w:widowControl w:val="0"/>
              <w:spacing w:after="0" w:line="240" w:lineRule="auto"/>
              <w:rPr>
                <w:rFonts w:ascii="Times New Roman" w:eastAsia="Times New Roman" w:hAnsi="Times New Roman" w:cs="Times New Roman"/>
                <w:lang w:val="sl-SI" w:eastAsia="sl-SI"/>
              </w:rPr>
            </w:pPr>
          </w:p>
        </w:tc>
        <w:tc>
          <w:tcPr>
            <w:tcW w:w="1434" w:type="dxa"/>
            <w:tcBorders>
              <w:top w:val="single" w:sz="4" w:space="0" w:color="auto"/>
              <w:left w:val="single" w:sz="4" w:space="0" w:color="auto"/>
              <w:bottom w:val="single" w:sz="4" w:space="0" w:color="auto"/>
              <w:right w:val="single" w:sz="4" w:space="0" w:color="auto"/>
            </w:tcBorders>
            <w:hideMark/>
          </w:tcPr>
          <w:p w14:paraId="7277E3AE"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7C667FD8"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Kūno svorio sumažėjimas</w:t>
            </w:r>
          </w:p>
        </w:tc>
      </w:tr>
      <w:tr w:rsidR="005944E3" w14:paraId="07A98E92" w14:textId="77777777">
        <w:trPr>
          <w:cantSplit/>
        </w:trPr>
        <w:tc>
          <w:tcPr>
            <w:tcW w:w="2602" w:type="dxa"/>
            <w:gridSpan w:val="2"/>
            <w:tcBorders>
              <w:top w:val="nil"/>
              <w:left w:val="single" w:sz="4" w:space="0" w:color="auto"/>
              <w:bottom w:val="single" w:sz="4" w:space="0" w:color="auto"/>
              <w:right w:val="single" w:sz="4" w:space="0" w:color="auto"/>
            </w:tcBorders>
          </w:tcPr>
          <w:p w14:paraId="50DAE955" w14:textId="77777777" w:rsidR="005944E3" w:rsidRDefault="005944E3">
            <w:pPr>
              <w:widowControl w:val="0"/>
              <w:spacing w:after="0" w:line="240" w:lineRule="auto"/>
              <w:rPr>
                <w:rFonts w:ascii="Times New Roman" w:eastAsia="Times New Roman" w:hAnsi="Times New Roman" w:cs="Times New Roman"/>
                <w:lang w:val="sl-SI" w:eastAsia="sl-SI"/>
              </w:rPr>
            </w:pPr>
          </w:p>
        </w:tc>
        <w:tc>
          <w:tcPr>
            <w:tcW w:w="1434" w:type="dxa"/>
            <w:tcBorders>
              <w:top w:val="single" w:sz="4" w:space="0" w:color="auto"/>
              <w:left w:val="single" w:sz="4" w:space="0" w:color="auto"/>
              <w:bottom w:val="single" w:sz="4" w:space="0" w:color="auto"/>
              <w:right w:val="single" w:sz="4" w:space="0" w:color="auto"/>
            </w:tcBorders>
            <w:hideMark/>
          </w:tcPr>
          <w:p w14:paraId="793646BB"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color w:val="000000"/>
                <w:spacing w:val="-3"/>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32447782" w14:textId="77777777" w:rsidR="005944E3" w:rsidRDefault="00E3221C">
            <w:pPr>
              <w:widowControl w:val="0"/>
              <w:spacing w:after="0" w:line="240" w:lineRule="auto"/>
              <w:jc w:val="both"/>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Hiponatremija</w:t>
            </w:r>
            <w:proofErr w:type="spellEnd"/>
            <w:r>
              <w:rPr>
                <w:rFonts w:ascii="Times New Roman" w:eastAsia="Times New Roman" w:hAnsi="Times New Roman" w:cs="Times New Roman"/>
                <w:lang w:eastAsia="sl-SI"/>
              </w:rPr>
              <w:t>, anoreksija</w:t>
            </w:r>
            <w:r>
              <w:rPr>
                <w:rFonts w:ascii="Times New Roman" w:eastAsia="Times New Roman" w:hAnsi="Times New Roman" w:cs="Times New Roman"/>
                <w:vertAlign w:val="superscript"/>
                <w:lang w:eastAsia="sl-SI"/>
              </w:rPr>
              <w:t>1</w:t>
            </w:r>
          </w:p>
        </w:tc>
      </w:tr>
      <w:tr w:rsidR="005944E3" w14:paraId="0FB3969E" w14:textId="77777777">
        <w:trPr>
          <w:cantSplit/>
        </w:trPr>
        <w:tc>
          <w:tcPr>
            <w:tcW w:w="2602" w:type="dxa"/>
            <w:gridSpan w:val="2"/>
            <w:vMerge w:val="restart"/>
            <w:tcBorders>
              <w:top w:val="single" w:sz="4" w:space="0" w:color="auto"/>
              <w:left w:val="single" w:sz="4" w:space="0" w:color="auto"/>
              <w:bottom w:val="single" w:sz="4" w:space="0" w:color="auto"/>
              <w:right w:val="single" w:sz="4" w:space="0" w:color="auto"/>
            </w:tcBorders>
            <w:hideMark/>
          </w:tcPr>
          <w:p w14:paraId="0ECF3070"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spacing w:val="-3"/>
                <w:lang w:val="sl-SI" w:eastAsia="sl-SI"/>
              </w:rPr>
              <w:t>Psichikos sutrikimai</w:t>
            </w:r>
          </w:p>
        </w:tc>
        <w:tc>
          <w:tcPr>
            <w:tcW w:w="1434" w:type="dxa"/>
            <w:tcBorders>
              <w:top w:val="single" w:sz="4" w:space="0" w:color="auto"/>
              <w:left w:val="single" w:sz="4" w:space="0" w:color="auto"/>
              <w:bottom w:val="single" w:sz="4" w:space="0" w:color="auto"/>
              <w:right w:val="single" w:sz="4" w:space="0" w:color="auto"/>
            </w:tcBorders>
            <w:hideMark/>
          </w:tcPr>
          <w:p w14:paraId="3D81F169" w14:textId="77777777" w:rsidR="005944E3" w:rsidRDefault="00E3221C">
            <w:pPr>
              <w:widowControl w:val="0"/>
              <w:spacing w:after="0" w:line="240" w:lineRule="auto"/>
              <w:jc w:val="both"/>
              <w:rPr>
                <w:rFonts w:ascii="Times New Roman" w:eastAsia="Times New Roman" w:hAnsi="Times New Roman" w:cs="Times New Roman"/>
                <w:color w:val="000000"/>
                <w:spacing w:val="-3"/>
                <w:lang w:eastAsia="sl-SI"/>
              </w:rPr>
            </w:pPr>
            <w:r>
              <w:rPr>
                <w:rFonts w:ascii="Times New Roman" w:eastAsia="Times New Roman" w:hAnsi="Times New Roman" w:cs="Times New Roman"/>
                <w:lang w:eastAsia="sl-SI"/>
              </w:rPr>
              <w:t>Dažni</w:t>
            </w:r>
          </w:p>
        </w:tc>
        <w:tc>
          <w:tcPr>
            <w:tcW w:w="4604" w:type="dxa"/>
            <w:tcBorders>
              <w:top w:val="single" w:sz="4" w:space="0" w:color="auto"/>
              <w:left w:val="single" w:sz="4" w:space="0" w:color="auto"/>
              <w:bottom w:val="single" w:sz="4" w:space="0" w:color="auto"/>
              <w:right w:val="single" w:sz="4" w:space="0" w:color="auto"/>
            </w:tcBorders>
            <w:hideMark/>
          </w:tcPr>
          <w:p w14:paraId="3D170FE1"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 xml:space="preserve">Nerimas, </w:t>
            </w:r>
            <w:proofErr w:type="spellStart"/>
            <w:r>
              <w:rPr>
                <w:rFonts w:ascii="Times New Roman" w:eastAsia="Times New Roman" w:hAnsi="Times New Roman" w:cs="Times New Roman"/>
                <w:lang w:eastAsia="sl-SI"/>
              </w:rPr>
              <w:t>nenustygstamumas</w:t>
            </w:r>
            <w:proofErr w:type="spellEnd"/>
            <w:r>
              <w:rPr>
                <w:rFonts w:ascii="Times New Roman" w:eastAsia="Times New Roman" w:hAnsi="Times New Roman" w:cs="Times New Roman"/>
                <w:color w:val="000000"/>
                <w:lang w:eastAsia="sl-SI"/>
              </w:rPr>
              <w:t>, neįprasti sapnai, sumažėjęs lytinis potraukis vyrams ir moterims.</w:t>
            </w:r>
          </w:p>
          <w:p w14:paraId="38C8F033"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Moterims – orgazmo nebuvimas</w:t>
            </w:r>
          </w:p>
        </w:tc>
      </w:tr>
      <w:tr w:rsidR="005944E3" w14:paraId="52C2CB78"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A5E6D0"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3294BB57"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0EE3C32A"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Griežimas dantimis</w:t>
            </w:r>
            <w:r>
              <w:rPr>
                <w:rFonts w:ascii="Times New Roman" w:eastAsia="Times New Roman" w:hAnsi="Times New Roman" w:cs="Times New Roman"/>
                <w:color w:val="000000"/>
                <w:lang w:eastAsia="sl-SI"/>
              </w:rPr>
              <w:t xml:space="preserve">, </w:t>
            </w:r>
            <w:proofErr w:type="spellStart"/>
            <w:r>
              <w:rPr>
                <w:rFonts w:ascii="Times New Roman" w:eastAsia="Times New Roman" w:hAnsi="Times New Roman" w:cs="Times New Roman"/>
                <w:color w:val="000000"/>
                <w:lang w:eastAsia="sl-SI"/>
              </w:rPr>
              <w:t>ažitacija</w:t>
            </w:r>
            <w:proofErr w:type="spellEnd"/>
            <w:r>
              <w:rPr>
                <w:rFonts w:ascii="Times New Roman" w:eastAsia="Times New Roman" w:hAnsi="Times New Roman" w:cs="Times New Roman"/>
                <w:color w:val="000000"/>
                <w:lang w:eastAsia="sl-SI"/>
              </w:rPr>
              <w:t>, nervingumas, panikos priepuoliai, konfūzija</w:t>
            </w:r>
          </w:p>
        </w:tc>
      </w:tr>
      <w:tr w:rsidR="005944E3" w14:paraId="3ED02FA1"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60490B0"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482F7E76"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Reti</w:t>
            </w:r>
          </w:p>
        </w:tc>
        <w:tc>
          <w:tcPr>
            <w:tcW w:w="4604" w:type="dxa"/>
            <w:tcBorders>
              <w:top w:val="single" w:sz="4" w:space="0" w:color="auto"/>
              <w:left w:val="single" w:sz="4" w:space="0" w:color="auto"/>
              <w:bottom w:val="single" w:sz="4" w:space="0" w:color="auto"/>
              <w:right w:val="single" w:sz="4" w:space="0" w:color="auto"/>
            </w:tcBorders>
            <w:hideMark/>
          </w:tcPr>
          <w:p w14:paraId="61135C7E"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color w:val="000000"/>
                <w:lang w:eastAsia="sl-SI"/>
              </w:rPr>
              <w:t>Agresyvumas, depersonalizacija, haliucinacijos</w:t>
            </w:r>
          </w:p>
        </w:tc>
      </w:tr>
      <w:tr w:rsidR="005944E3" w14:paraId="678ED55B"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3C015DE"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0B13D273"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127D2F5E"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 xml:space="preserve">Manija, mintys apie savižudybę, </w:t>
            </w:r>
            <w:r>
              <w:rPr>
                <w:rFonts w:ascii="Times New Roman" w:eastAsia="Times New Roman" w:hAnsi="Times New Roman" w:cs="Times New Roman"/>
                <w:color w:val="000000"/>
                <w:lang w:eastAsia="sl-SI"/>
              </w:rPr>
              <w:t>su savižudybe siejamas elgesys</w:t>
            </w:r>
            <w:r>
              <w:rPr>
                <w:rFonts w:ascii="Times New Roman" w:eastAsia="Times New Roman" w:hAnsi="Times New Roman" w:cs="Times New Roman"/>
                <w:vertAlign w:val="superscript"/>
                <w:lang w:eastAsia="sl-SI"/>
              </w:rPr>
              <w:t xml:space="preserve">2 </w:t>
            </w:r>
          </w:p>
        </w:tc>
      </w:tr>
      <w:tr w:rsidR="005944E3" w14:paraId="584BC4E3" w14:textId="77777777">
        <w:trPr>
          <w:cantSplit/>
        </w:trPr>
        <w:tc>
          <w:tcPr>
            <w:tcW w:w="2602" w:type="dxa"/>
            <w:gridSpan w:val="2"/>
            <w:tcBorders>
              <w:top w:val="single" w:sz="4" w:space="0" w:color="auto"/>
              <w:left w:val="single" w:sz="4" w:space="0" w:color="auto"/>
              <w:bottom w:val="nil"/>
              <w:right w:val="single" w:sz="4" w:space="0" w:color="auto"/>
            </w:tcBorders>
            <w:hideMark/>
          </w:tcPr>
          <w:p w14:paraId="6D9BE457" w14:textId="77777777" w:rsidR="005944E3" w:rsidRDefault="00E3221C">
            <w:pPr>
              <w:widowControl w:val="0"/>
              <w:spacing w:after="0" w:line="240" w:lineRule="auto"/>
              <w:rPr>
                <w:rFonts w:ascii="Times New Roman" w:eastAsia="Times New Roman" w:hAnsi="Times New Roman" w:cs="Times New Roman"/>
                <w:color w:val="000000"/>
                <w:spacing w:val="-3"/>
                <w:lang w:val="sl-SI" w:eastAsia="sl-SI"/>
              </w:rPr>
            </w:pPr>
            <w:r>
              <w:rPr>
                <w:rFonts w:ascii="Times New Roman" w:eastAsia="Times New Roman" w:hAnsi="Times New Roman" w:cs="Times New Roman"/>
                <w:color w:val="000000"/>
                <w:spacing w:val="-3"/>
                <w:lang w:val="sl-SI" w:eastAsia="sl-SI"/>
              </w:rPr>
              <w:t>Nervų sistemos sutrikimai</w:t>
            </w:r>
          </w:p>
        </w:tc>
        <w:tc>
          <w:tcPr>
            <w:tcW w:w="1434" w:type="dxa"/>
            <w:vMerge w:val="restart"/>
            <w:tcBorders>
              <w:top w:val="single" w:sz="4" w:space="0" w:color="auto"/>
              <w:left w:val="single" w:sz="4" w:space="0" w:color="auto"/>
              <w:bottom w:val="single" w:sz="4" w:space="0" w:color="auto"/>
              <w:right w:val="single" w:sz="4" w:space="0" w:color="auto"/>
            </w:tcBorders>
          </w:tcPr>
          <w:p w14:paraId="1093C71C" w14:textId="77777777" w:rsidR="005944E3" w:rsidRDefault="005944E3">
            <w:pPr>
              <w:widowControl w:val="0"/>
              <w:spacing w:after="0" w:line="240" w:lineRule="auto"/>
              <w:jc w:val="both"/>
              <w:rPr>
                <w:rFonts w:ascii="Times New Roman" w:eastAsia="Times New Roman" w:hAnsi="Times New Roman" w:cs="Times New Roman"/>
                <w:lang w:eastAsia="sl-SI"/>
              </w:rPr>
            </w:pPr>
          </w:p>
          <w:p w14:paraId="104A270F"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Labai dažni</w:t>
            </w:r>
          </w:p>
        </w:tc>
        <w:tc>
          <w:tcPr>
            <w:tcW w:w="4604" w:type="dxa"/>
            <w:vMerge w:val="restart"/>
            <w:tcBorders>
              <w:top w:val="single" w:sz="4" w:space="0" w:color="auto"/>
              <w:left w:val="single" w:sz="4" w:space="0" w:color="auto"/>
              <w:bottom w:val="single" w:sz="4" w:space="0" w:color="auto"/>
              <w:right w:val="single" w:sz="4" w:space="0" w:color="auto"/>
            </w:tcBorders>
          </w:tcPr>
          <w:p w14:paraId="07C93289" w14:textId="77777777" w:rsidR="005944E3" w:rsidRDefault="005944E3">
            <w:pPr>
              <w:widowControl w:val="0"/>
              <w:spacing w:after="0" w:line="240" w:lineRule="auto"/>
              <w:rPr>
                <w:rFonts w:ascii="Times New Roman" w:eastAsia="Times New Roman" w:hAnsi="Times New Roman" w:cs="Times New Roman"/>
                <w:lang w:eastAsia="sl-SI"/>
              </w:rPr>
            </w:pPr>
          </w:p>
          <w:p w14:paraId="4CA45B3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color w:val="000000"/>
                <w:lang w:eastAsia="sl-SI"/>
              </w:rPr>
              <w:t>Galvos skausmas</w:t>
            </w:r>
          </w:p>
        </w:tc>
      </w:tr>
      <w:tr w:rsidR="005944E3" w14:paraId="7638AEAE" w14:textId="77777777">
        <w:trPr>
          <w:cantSplit/>
        </w:trPr>
        <w:tc>
          <w:tcPr>
            <w:tcW w:w="2602" w:type="dxa"/>
            <w:gridSpan w:val="2"/>
            <w:tcBorders>
              <w:top w:val="nil"/>
              <w:left w:val="single" w:sz="4" w:space="0" w:color="auto"/>
              <w:bottom w:val="nil"/>
              <w:right w:val="single" w:sz="4" w:space="0" w:color="auto"/>
            </w:tcBorders>
          </w:tcPr>
          <w:p w14:paraId="6DCD20FD" w14:textId="77777777" w:rsidR="005944E3" w:rsidRDefault="005944E3">
            <w:pPr>
              <w:widowControl w:val="0"/>
              <w:spacing w:after="0" w:line="240" w:lineRule="auto"/>
              <w:rPr>
                <w:rFonts w:ascii="Times New Roman" w:eastAsia="Times New Roman" w:hAnsi="Times New Roman" w:cs="Times New Roman"/>
                <w:color w:val="000000"/>
                <w:spacing w:val="-3"/>
                <w:lang w:val="sl-SI" w:eastAsia="sl-S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7772A8" w14:textId="77777777" w:rsidR="005944E3" w:rsidRDefault="005944E3">
            <w:pPr>
              <w:spacing w:after="0" w:line="240" w:lineRule="auto"/>
              <w:ind w:hanging="567"/>
              <w:rPr>
                <w:rFonts w:ascii="Times New Roman" w:eastAsia="Times New Roman" w:hAnsi="Times New Roman" w:cs="Times New Roman"/>
                <w:lang w:eastAsia="sl-S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7694D7" w14:textId="77777777" w:rsidR="005944E3" w:rsidRDefault="005944E3">
            <w:pPr>
              <w:spacing w:after="0" w:line="240" w:lineRule="auto"/>
              <w:ind w:hanging="567"/>
              <w:rPr>
                <w:rFonts w:ascii="Times New Roman" w:eastAsia="Times New Roman" w:hAnsi="Times New Roman" w:cs="Times New Roman"/>
                <w:lang w:eastAsia="sl-SI"/>
              </w:rPr>
            </w:pPr>
          </w:p>
        </w:tc>
      </w:tr>
      <w:tr w:rsidR="005944E3" w14:paraId="35663591" w14:textId="77777777">
        <w:trPr>
          <w:cantSplit/>
        </w:trPr>
        <w:tc>
          <w:tcPr>
            <w:tcW w:w="2602" w:type="dxa"/>
            <w:gridSpan w:val="2"/>
            <w:tcBorders>
              <w:top w:val="nil"/>
              <w:left w:val="single" w:sz="4" w:space="0" w:color="auto"/>
              <w:bottom w:val="nil"/>
              <w:right w:val="single" w:sz="4" w:space="0" w:color="auto"/>
            </w:tcBorders>
          </w:tcPr>
          <w:p w14:paraId="77923A59" w14:textId="77777777" w:rsidR="005944E3" w:rsidRDefault="005944E3">
            <w:pPr>
              <w:widowControl w:val="0"/>
              <w:spacing w:after="0" w:line="240" w:lineRule="auto"/>
              <w:rPr>
                <w:rFonts w:ascii="Times New Roman" w:eastAsia="Times New Roman" w:hAnsi="Times New Roman" w:cs="Times New Roman"/>
                <w:color w:val="000000"/>
                <w:spacing w:val="-3"/>
                <w:lang w:val="sl-SI" w:eastAsia="sl-SI"/>
              </w:rPr>
            </w:pPr>
          </w:p>
        </w:tc>
        <w:tc>
          <w:tcPr>
            <w:tcW w:w="1434" w:type="dxa"/>
            <w:tcBorders>
              <w:top w:val="single" w:sz="4" w:space="0" w:color="auto"/>
              <w:left w:val="single" w:sz="4" w:space="0" w:color="auto"/>
              <w:bottom w:val="single" w:sz="4" w:space="0" w:color="auto"/>
              <w:right w:val="single" w:sz="4" w:space="0" w:color="auto"/>
            </w:tcBorders>
            <w:hideMark/>
          </w:tcPr>
          <w:p w14:paraId="3FD57353"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Dažni</w:t>
            </w:r>
          </w:p>
        </w:tc>
        <w:tc>
          <w:tcPr>
            <w:tcW w:w="4604" w:type="dxa"/>
            <w:tcBorders>
              <w:top w:val="single" w:sz="4" w:space="0" w:color="auto"/>
              <w:left w:val="single" w:sz="4" w:space="0" w:color="auto"/>
              <w:bottom w:val="single" w:sz="4" w:space="0" w:color="auto"/>
              <w:right w:val="single" w:sz="4" w:space="0" w:color="auto"/>
            </w:tcBorders>
            <w:hideMark/>
          </w:tcPr>
          <w:p w14:paraId="7AB60EE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color w:val="000000"/>
                <w:lang w:eastAsia="sl-SI"/>
              </w:rPr>
              <w:t xml:space="preserve">Nemiga, </w:t>
            </w:r>
            <w:proofErr w:type="spellStart"/>
            <w:r>
              <w:rPr>
                <w:rFonts w:ascii="Times New Roman" w:eastAsia="Times New Roman" w:hAnsi="Times New Roman" w:cs="Times New Roman"/>
                <w:color w:val="000000"/>
                <w:lang w:eastAsia="sl-SI"/>
              </w:rPr>
              <w:t>somnolencija</w:t>
            </w:r>
            <w:proofErr w:type="spellEnd"/>
            <w:r>
              <w:rPr>
                <w:rFonts w:ascii="Times New Roman" w:eastAsia="Times New Roman" w:hAnsi="Times New Roman" w:cs="Times New Roman"/>
                <w:color w:val="000000"/>
                <w:lang w:eastAsia="sl-SI"/>
              </w:rPr>
              <w:t xml:space="preserve">, svaigulys, </w:t>
            </w:r>
            <w:proofErr w:type="spellStart"/>
            <w:r>
              <w:rPr>
                <w:rFonts w:ascii="Times New Roman" w:eastAsia="Times New Roman" w:hAnsi="Times New Roman" w:cs="Times New Roman"/>
                <w:color w:val="000000"/>
                <w:lang w:eastAsia="sl-SI"/>
              </w:rPr>
              <w:t>parestezija</w:t>
            </w:r>
            <w:proofErr w:type="spellEnd"/>
            <w:r>
              <w:rPr>
                <w:rFonts w:ascii="Times New Roman" w:eastAsia="Times New Roman" w:hAnsi="Times New Roman" w:cs="Times New Roman"/>
                <w:color w:val="000000"/>
                <w:lang w:eastAsia="sl-SI"/>
              </w:rPr>
              <w:t>, tremoras</w:t>
            </w:r>
            <w:r>
              <w:rPr>
                <w:rFonts w:ascii="Times New Roman" w:eastAsia="Times New Roman" w:hAnsi="Times New Roman" w:cs="Times New Roman"/>
                <w:lang w:eastAsia="sl-SI"/>
              </w:rPr>
              <w:t xml:space="preserve"> </w:t>
            </w:r>
          </w:p>
        </w:tc>
      </w:tr>
      <w:tr w:rsidR="005944E3" w14:paraId="5271872D" w14:textId="77777777">
        <w:trPr>
          <w:cantSplit/>
        </w:trPr>
        <w:tc>
          <w:tcPr>
            <w:tcW w:w="2602" w:type="dxa"/>
            <w:gridSpan w:val="2"/>
            <w:vMerge w:val="restart"/>
            <w:tcBorders>
              <w:top w:val="nil"/>
              <w:left w:val="single" w:sz="4" w:space="0" w:color="auto"/>
              <w:bottom w:val="nil"/>
              <w:right w:val="single" w:sz="4" w:space="0" w:color="auto"/>
            </w:tcBorders>
          </w:tcPr>
          <w:p w14:paraId="2D21D584" w14:textId="77777777" w:rsidR="005944E3" w:rsidRDefault="005944E3">
            <w:pPr>
              <w:widowControl w:val="0"/>
              <w:spacing w:after="0" w:line="240" w:lineRule="auto"/>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0608FAA1"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2183A584"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Skonio pojūčio sutrikimas, miego sutrikimas, sinkopė</w:t>
            </w:r>
          </w:p>
        </w:tc>
      </w:tr>
      <w:tr w:rsidR="005944E3" w14:paraId="649A6D3B" w14:textId="77777777">
        <w:trPr>
          <w:cantSplit/>
        </w:trPr>
        <w:tc>
          <w:tcPr>
            <w:tcW w:w="0" w:type="auto"/>
            <w:gridSpan w:val="2"/>
            <w:vMerge/>
            <w:tcBorders>
              <w:top w:val="nil"/>
              <w:left w:val="single" w:sz="4" w:space="0" w:color="auto"/>
              <w:bottom w:val="nil"/>
              <w:right w:val="single" w:sz="4" w:space="0" w:color="auto"/>
            </w:tcBorders>
            <w:vAlign w:val="center"/>
            <w:hideMark/>
          </w:tcPr>
          <w:p w14:paraId="685BBB76"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22339036"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Reti</w:t>
            </w:r>
          </w:p>
        </w:tc>
        <w:tc>
          <w:tcPr>
            <w:tcW w:w="4604" w:type="dxa"/>
            <w:tcBorders>
              <w:top w:val="single" w:sz="4" w:space="0" w:color="auto"/>
              <w:left w:val="single" w:sz="4" w:space="0" w:color="auto"/>
              <w:bottom w:val="single" w:sz="4" w:space="0" w:color="auto"/>
              <w:right w:val="single" w:sz="4" w:space="0" w:color="auto"/>
            </w:tcBorders>
            <w:hideMark/>
          </w:tcPr>
          <w:p w14:paraId="2F302223"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sindromas</w:t>
            </w:r>
          </w:p>
        </w:tc>
      </w:tr>
      <w:tr w:rsidR="005944E3" w14:paraId="78A73B6E" w14:textId="77777777">
        <w:trPr>
          <w:cantSplit/>
        </w:trPr>
        <w:tc>
          <w:tcPr>
            <w:tcW w:w="2602" w:type="dxa"/>
            <w:gridSpan w:val="2"/>
            <w:tcBorders>
              <w:top w:val="nil"/>
              <w:left w:val="single" w:sz="4" w:space="0" w:color="auto"/>
              <w:bottom w:val="single" w:sz="4" w:space="0" w:color="auto"/>
              <w:right w:val="single" w:sz="4" w:space="0" w:color="auto"/>
            </w:tcBorders>
          </w:tcPr>
          <w:p w14:paraId="135D6C71" w14:textId="77777777" w:rsidR="005944E3" w:rsidRDefault="005944E3">
            <w:pPr>
              <w:widowControl w:val="0"/>
              <w:spacing w:after="0" w:line="240" w:lineRule="auto"/>
              <w:rPr>
                <w:rFonts w:ascii="Times New Roman" w:eastAsia="Times New Roman" w:hAnsi="Times New Roman" w:cs="Times New Roman"/>
                <w:color w:val="000000"/>
                <w:spacing w:val="-3"/>
                <w:lang w:val="sl-SI" w:eastAsia="sl-SI"/>
              </w:rPr>
            </w:pPr>
          </w:p>
        </w:tc>
        <w:tc>
          <w:tcPr>
            <w:tcW w:w="1434" w:type="dxa"/>
            <w:tcBorders>
              <w:top w:val="single" w:sz="4" w:space="0" w:color="auto"/>
              <w:left w:val="single" w:sz="4" w:space="0" w:color="auto"/>
              <w:bottom w:val="single" w:sz="4" w:space="0" w:color="auto"/>
              <w:right w:val="single" w:sz="4" w:space="0" w:color="auto"/>
            </w:tcBorders>
            <w:hideMark/>
          </w:tcPr>
          <w:p w14:paraId="0215F622"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1F9029FB"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color w:val="000000"/>
                <w:lang w:eastAsia="sl-SI"/>
              </w:rPr>
              <w:t>Diskinezija</w:t>
            </w:r>
            <w:proofErr w:type="spellEnd"/>
            <w:r>
              <w:rPr>
                <w:rFonts w:ascii="Times New Roman" w:eastAsia="Times New Roman" w:hAnsi="Times New Roman" w:cs="Times New Roman"/>
                <w:color w:val="000000"/>
                <w:lang w:eastAsia="sl-SI"/>
              </w:rPr>
              <w:t xml:space="preserve">, judėjimo sutrikimas, </w:t>
            </w:r>
            <w:r>
              <w:rPr>
                <w:rFonts w:ascii="Times New Roman" w:eastAsia="Times New Roman" w:hAnsi="Times New Roman" w:cs="Times New Roman"/>
                <w:lang w:eastAsia="sl-SI"/>
              </w:rPr>
              <w:t xml:space="preserve">traukuliai, </w:t>
            </w:r>
            <w:proofErr w:type="spellStart"/>
            <w:r>
              <w:rPr>
                <w:rFonts w:ascii="Times New Roman" w:eastAsia="Times New Roman" w:hAnsi="Times New Roman" w:cs="Times New Roman"/>
                <w:lang w:eastAsia="sl-SI"/>
              </w:rPr>
              <w:t>psichomotorinis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nenustygstamumas</w:t>
            </w:r>
            <w:proofErr w:type="spellEnd"/>
            <w:r>
              <w:rPr>
                <w:rFonts w:ascii="Times New Roman" w:eastAsia="Times New Roman" w:hAnsi="Times New Roman" w:cs="Times New Roman"/>
                <w:lang w:eastAsia="sl-SI"/>
              </w:rPr>
              <w:t>/akatizija</w:t>
            </w:r>
            <w:r>
              <w:rPr>
                <w:rFonts w:ascii="Times New Roman" w:eastAsia="Times New Roman" w:hAnsi="Times New Roman" w:cs="Times New Roman"/>
                <w:vertAlign w:val="superscript"/>
                <w:lang w:eastAsia="sl-SI"/>
              </w:rPr>
              <w:t>1</w:t>
            </w:r>
          </w:p>
        </w:tc>
      </w:tr>
      <w:tr w:rsidR="005944E3" w14:paraId="7DABC4F1" w14:textId="77777777">
        <w:tc>
          <w:tcPr>
            <w:tcW w:w="1982" w:type="dxa"/>
            <w:tcBorders>
              <w:top w:val="single" w:sz="4" w:space="0" w:color="auto"/>
              <w:left w:val="single" w:sz="4" w:space="0" w:color="auto"/>
              <w:bottom w:val="single" w:sz="4" w:space="0" w:color="auto"/>
              <w:right w:val="nil"/>
            </w:tcBorders>
            <w:hideMark/>
          </w:tcPr>
          <w:p w14:paraId="429FD31D" w14:textId="77777777" w:rsidR="005944E3" w:rsidRDefault="00E3221C">
            <w:pPr>
              <w:widowControl w:val="0"/>
              <w:spacing w:after="0" w:line="240" w:lineRule="auto"/>
              <w:rPr>
                <w:rFonts w:ascii="Times New Roman" w:eastAsia="Times New Roman" w:hAnsi="Times New Roman" w:cs="Times New Roman"/>
                <w:color w:val="000000"/>
                <w:spacing w:val="-3"/>
                <w:lang w:val="sl-SI" w:eastAsia="sl-SI"/>
              </w:rPr>
            </w:pPr>
            <w:r>
              <w:rPr>
                <w:rFonts w:ascii="Times New Roman" w:eastAsia="Times New Roman" w:hAnsi="Times New Roman" w:cs="Times New Roman"/>
                <w:lang w:val="sl-SI" w:eastAsia="sl-SI"/>
              </w:rPr>
              <w:t xml:space="preserve">Akių sutrikimai </w:t>
            </w:r>
          </w:p>
        </w:tc>
        <w:tc>
          <w:tcPr>
            <w:tcW w:w="620" w:type="dxa"/>
            <w:tcBorders>
              <w:top w:val="single" w:sz="4" w:space="0" w:color="auto"/>
              <w:left w:val="nil"/>
              <w:bottom w:val="single" w:sz="4" w:space="0" w:color="auto"/>
              <w:right w:val="single" w:sz="4" w:space="0" w:color="auto"/>
            </w:tcBorders>
          </w:tcPr>
          <w:p w14:paraId="0872C599" w14:textId="77777777" w:rsidR="005944E3" w:rsidRDefault="005944E3">
            <w:pPr>
              <w:widowControl w:val="0"/>
              <w:spacing w:after="0" w:line="240" w:lineRule="auto"/>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36132BB1"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187FE61E" w14:textId="77777777" w:rsidR="005944E3" w:rsidRDefault="00E3221C">
            <w:pPr>
              <w:widowControl w:val="0"/>
              <w:spacing w:after="0" w:line="240" w:lineRule="auto"/>
              <w:rPr>
                <w:rFonts w:ascii="Times New Roman" w:eastAsia="Times New Roman" w:hAnsi="Times New Roman" w:cs="Times New Roman"/>
                <w:color w:val="000000"/>
                <w:lang w:eastAsia="sl-SI"/>
              </w:rPr>
            </w:pPr>
            <w:proofErr w:type="spellStart"/>
            <w:r>
              <w:rPr>
                <w:rFonts w:ascii="Times New Roman" w:eastAsia="Times New Roman" w:hAnsi="Times New Roman" w:cs="Times New Roman"/>
                <w:color w:val="000000"/>
                <w:lang w:eastAsia="sl-SI"/>
              </w:rPr>
              <w:t>Midriazė</w:t>
            </w:r>
            <w:proofErr w:type="spellEnd"/>
            <w:r>
              <w:rPr>
                <w:rFonts w:ascii="Times New Roman" w:eastAsia="Times New Roman" w:hAnsi="Times New Roman" w:cs="Times New Roman"/>
                <w:color w:val="000000"/>
                <w:lang w:eastAsia="sl-SI"/>
              </w:rPr>
              <w:t>, regėjimo sutrikimas</w:t>
            </w:r>
          </w:p>
        </w:tc>
      </w:tr>
      <w:tr w:rsidR="005944E3" w14:paraId="3B938F1E" w14:textId="77777777">
        <w:tc>
          <w:tcPr>
            <w:tcW w:w="1982" w:type="dxa"/>
            <w:tcBorders>
              <w:top w:val="single" w:sz="4" w:space="0" w:color="auto"/>
              <w:left w:val="single" w:sz="4" w:space="0" w:color="auto"/>
              <w:bottom w:val="single" w:sz="4" w:space="0" w:color="auto"/>
              <w:right w:val="nil"/>
            </w:tcBorders>
            <w:hideMark/>
          </w:tcPr>
          <w:p w14:paraId="41AF4CA8"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Ausų ir labirintų sutrikimai</w:t>
            </w:r>
          </w:p>
        </w:tc>
        <w:tc>
          <w:tcPr>
            <w:tcW w:w="620" w:type="dxa"/>
            <w:tcBorders>
              <w:top w:val="single" w:sz="4" w:space="0" w:color="auto"/>
              <w:left w:val="nil"/>
              <w:bottom w:val="single" w:sz="4" w:space="0" w:color="auto"/>
              <w:right w:val="single" w:sz="4" w:space="0" w:color="auto"/>
            </w:tcBorders>
          </w:tcPr>
          <w:p w14:paraId="7D1CB3A7" w14:textId="77777777" w:rsidR="005944E3" w:rsidRDefault="005944E3">
            <w:pPr>
              <w:widowControl w:val="0"/>
              <w:spacing w:after="0" w:line="240" w:lineRule="auto"/>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5124F9B7"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128CB8A0"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Spengimas ausyse</w:t>
            </w:r>
          </w:p>
        </w:tc>
      </w:tr>
      <w:tr w:rsidR="005944E3" w14:paraId="58902F5C" w14:textId="77777777">
        <w:trPr>
          <w:cantSplit/>
        </w:trPr>
        <w:tc>
          <w:tcPr>
            <w:tcW w:w="2602" w:type="dxa"/>
            <w:gridSpan w:val="2"/>
            <w:vMerge w:val="restart"/>
            <w:tcBorders>
              <w:top w:val="single" w:sz="4" w:space="0" w:color="auto"/>
              <w:left w:val="single" w:sz="4" w:space="0" w:color="auto"/>
              <w:bottom w:val="single" w:sz="4" w:space="0" w:color="auto"/>
              <w:right w:val="single" w:sz="4" w:space="0" w:color="auto"/>
            </w:tcBorders>
            <w:hideMark/>
          </w:tcPr>
          <w:p w14:paraId="26E64632"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val="sl-SI" w:eastAsia="sl-SI"/>
              </w:rPr>
              <w:t>Širdies sutrikimai</w:t>
            </w:r>
          </w:p>
        </w:tc>
        <w:tc>
          <w:tcPr>
            <w:tcW w:w="1434" w:type="dxa"/>
            <w:tcBorders>
              <w:top w:val="single" w:sz="4" w:space="0" w:color="auto"/>
              <w:left w:val="single" w:sz="4" w:space="0" w:color="auto"/>
              <w:bottom w:val="single" w:sz="4" w:space="0" w:color="auto"/>
              <w:right w:val="single" w:sz="4" w:space="0" w:color="auto"/>
            </w:tcBorders>
            <w:hideMark/>
          </w:tcPr>
          <w:p w14:paraId="6B1FACE6"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3938F15C"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Tachikardija</w:t>
            </w:r>
          </w:p>
        </w:tc>
      </w:tr>
      <w:tr w:rsidR="005944E3" w14:paraId="13CC91F9"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75CD91"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785BF1CA"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Reti</w:t>
            </w:r>
          </w:p>
        </w:tc>
        <w:tc>
          <w:tcPr>
            <w:tcW w:w="4604" w:type="dxa"/>
            <w:tcBorders>
              <w:top w:val="single" w:sz="4" w:space="0" w:color="auto"/>
              <w:left w:val="single" w:sz="4" w:space="0" w:color="auto"/>
              <w:bottom w:val="single" w:sz="4" w:space="0" w:color="auto"/>
              <w:right w:val="single" w:sz="4" w:space="0" w:color="auto"/>
            </w:tcBorders>
            <w:hideMark/>
          </w:tcPr>
          <w:p w14:paraId="7A57C279"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Bradikardija</w:t>
            </w:r>
          </w:p>
        </w:tc>
      </w:tr>
      <w:tr w:rsidR="005944E3" w14:paraId="0CAE3131"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08B43B"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2AF70CCF"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62B31EB7"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val="sl-SI" w:eastAsia="sl-SI"/>
              </w:rPr>
              <w:t>QT pailgėjimas elektrokardiogramoje, skilvelinė aritmija, įskaitant torsades de pointes</w:t>
            </w:r>
          </w:p>
        </w:tc>
      </w:tr>
      <w:tr w:rsidR="005944E3" w14:paraId="56DA31D6" w14:textId="77777777">
        <w:tc>
          <w:tcPr>
            <w:tcW w:w="1982" w:type="dxa"/>
            <w:tcBorders>
              <w:top w:val="single" w:sz="4" w:space="0" w:color="auto"/>
              <w:left w:val="single" w:sz="4" w:space="0" w:color="auto"/>
              <w:bottom w:val="single" w:sz="4" w:space="0" w:color="auto"/>
              <w:right w:val="nil"/>
            </w:tcBorders>
            <w:hideMark/>
          </w:tcPr>
          <w:p w14:paraId="11A1EF0F" w14:textId="77777777" w:rsidR="005944E3" w:rsidRDefault="00E3221C">
            <w:pPr>
              <w:widowControl w:val="0"/>
              <w:spacing w:after="60" w:line="240" w:lineRule="auto"/>
              <w:outlineLvl w:val="6"/>
              <w:rPr>
                <w:rFonts w:ascii="Times New Roman" w:eastAsia="Times New Roman" w:hAnsi="Times New Roman" w:cs="Times New Roman"/>
                <w:lang w:eastAsia="sl-SI"/>
              </w:rPr>
            </w:pPr>
            <w:r>
              <w:rPr>
                <w:rFonts w:ascii="Times New Roman" w:eastAsia="Times New Roman" w:hAnsi="Times New Roman" w:cs="Times New Roman"/>
                <w:lang w:eastAsia="sl-SI"/>
              </w:rPr>
              <w:t>Kraujagyslių sutrikimai</w:t>
            </w:r>
          </w:p>
        </w:tc>
        <w:tc>
          <w:tcPr>
            <w:tcW w:w="620" w:type="dxa"/>
            <w:tcBorders>
              <w:top w:val="single" w:sz="4" w:space="0" w:color="auto"/>
              <w:left w:val="nil"/>
              <w:bottom w:val="single" w:sz="4" w:space="0" w:color="auto"/>
              <w:right w:val="single" w:sz="4" w:space="0" w:color="auto"/>
            </w:tcBorders>
          </w:tcPr>
          <w:p w14:paraId="0C5CC627" w14:textId="77777777" w:rsidR="005944E3" w:rsidRDefault="005944E3">
            <w:pPr>
              <w:widowControl w:val="0"/>
              <w:spacing w:after="0" w:line="240" w:lineRule="auto"/>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5E2A8661"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20722AA1" w14:textId="77777777" w:rsidR="005944E3" w:rsidRDefault="00E3221C">
            <w:pPr>
              <w:widowControl w:val="0"/>
              <w:spacing w:after="0" w:line="240" w:lineRule="auto"/>
              <w:rPr>
                <w:rFonts w:ascii="Times New Roman" w:eastAsia="Times New Roman" w:hAnsi="Times New Roman" w:cs="Times New Roman"/>
                <w:color w:val="000000"/>
                <w:lang w:eastAsia="sl-SI"/>
              </w:rPr>
            </w:pPr>
            <w:proofErr w:type="spellStart"/>
            <w:r>
              <w:rPr>
                <w:rFonts w:ascii="Times New Roman" w:eastAsia="Times New Roman" w:hAnsi="Times New Roman" w:cs="Times New Roman"/>
                <w:color w:val="000000"/>
                <w:lang w:eastAsia="sl-SI"/>
              </w:rPr>
              <w:t>Ortostatinė</w:t>
            </w:r>
            <w:proofErr w:type="spellEnd"/>
            <w:r>
              <w:rPr>
                <w:rFonts w:ascii="Times New Roman" w:eastAsia="Times New Roman" w:hAnsi="Times New Roman" w:cs="Times New Roman"/>
                <w:color w:val="000000"/>
                <w:lang w:eastAsia="sl-SI"/>
              </w:rPr>
              <w:t xml:space="preserve"> </w:t>
            </w:r>
            <w:proofErr w:type="spellStart"/>
            <w:r>
              <w:rPr>
                <w:rFonts w:ascii="Times New Roman" w:eastAsia="Times New Roman" w:hAnsi="Times New Roman" w:cs="Times New Roman"/>
                <w:color w:val="000000"/>
                <w:lang w:eastAsia="sl-SI"/>
              </w:rPr>
              <w:t>hipotenzija</w:t>
            </w:r>
            <w:proofErr w:type="spellEnd"/>
          </w:p>
        </w:tc>
      </w:tr>
      <w:tr w:rsidR="005944E3" w14:paraId="4B4F939E" w14:textId="77777777">
        <w:trPr>
          <w:cantSplit/>
        </w:trPr>
        <w:tc>
          <w:tcPr>
            <w:tcW w:w="2602" w:type="dxa"/>
            <w:gridSpan w:val="2"/>
            <w:vMerge w:val="restart"/>
            <w:tcBorders>
              <w:top w:val="single" w:sz="4" w:space="0" w:color="auto"/>
              <w:left w:val="single" w:sz="4" w:space="0" w:color="auto"/>
              <w:bottom w:val="single" w:sz="4" w:space="0" w:color="auto"/>
              <w:right w:val="single" w:sz="4" w:space="0" w:color="auto"/>
            </w:tcBorders>
            <w:hideMark/>
          </w:tcPr>
          <w:p w14:paraId="0BB6C64C"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val="sl-SI" w:eastAsia="sl-SI"/>
              </w:rPr>
              <w:t>Kvėpavimo sistemos, krūtinės ląstos ir tarpuplaučio sutrikimai</w:t>
            </w:r>
          </w:p>
        </w:tc>
        <w:tc>
          <w:tcPr>
            <w:tcW w:w="1434" w:type="dxa"/>
            <w:tcBorders>
              <w:top w:val="single" w:sz="4" w:space="0" w:color="auto"/>
              <w:left w:val="single" w:sz="4" w:space="0" w:color="auto"/>
              <w:bottom w:val="single" w:sz="4" w:space="0" w:color="auto"/>
              <w:right w:val="single" w:sz="4" w:space="0" w:color="auto"/>
            </w:tcBorders>
            <w:hideMark/>
          </w:tcPr>
          <w:p w14:paraId="7DE20621"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Dažni</w:t>
            </w:r>
          </w:p>
        </w:tc>
        <w:tc>
          <w:tcPr>
            <w:tcW w:w="4604" w:type="dxa"/>
            <w:tcBorders>
              <w:top w:val="single" w:sz="4" w:space="0" w:color="auto"/>
              <w:left w:val="single" w:sz="4" w:space="0" w:color="auto"/>
              <w:bottom w:val="single" w:sz="4" w:space="0" w:color="auto"/>
              <w:right w:val="single" w:sz="4" w:space="0" w:color="auto"/>
            </w:tcBorders>
            <w:hideMark/>
          </w:tcPr>
          <w:p w14:paraId="63122CDA"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Sinusitas, žiovulys</w:t>
            </w:r>
          </w:p>
        </w:tc>
      </w:tr>
      <w:tr w:rsidR="005944E3" w14:paraId="0297E98F"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DEE7DE"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707216D2"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63E27B0F"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Kraujavimas iš nosies</w:t>
            </w:r>
          </w:p>
        </w:tc>
      </w:tr>
      <w:tr w:rsidR="005944E3" w14:paraId="707C993E" w14:textId="77777777">
        <w:trPr>
          <w:cantSplit/>
        </w:trPr>
        <w:tc>
          <w:tcPr>
            <w:tcW w:w="2602" w:type="dxa"/>
            <w:gridSpan w:val="2"/>
            <w:vMerge w:val="restart"/>
            <w:tcBorders>
              <w:top w:val="single" w:sz="4" w:space="0" w:color="auto"/>
              <w:left w:val="single" w:sz="4" w:space="0" w:color="auto"/>
              <w:bottom w:val="single" w:sz="4" w:space="0" w:color="auto"/>
              <w:right w:val="single" w:sz="4" w:space="0" w:color="auto"/>
            </w:tcBorders>
            <w:hideMark/>
          </w:tcPr>
          <w:p w14:paraId="18E7D723" w14:textId="77777777" w:rsidR="005944E3" w:rsidRDefault="00E3221C">
            <w:pPr>
              <w:widowControl w:val="0"/>
              <w:spacing w:after="60" w:line="240" w:lineRule="auto"/>
              <w:outlineLvl w:val="6"/>
              <w:rPr>
                <w:rFonts w:ascii="Times New Roman" w:eastAsia="Times New Roman" w:hAnsi="Times New Roman" w:cs="Times New Roman"/>
                <w:lang w:eastAsia="sl-SI"/>
              </w:rPr>
            </w:pPr>
            <w:r>
              <w:rPr>
                <w:rFonts w:ascii="Times New Roman" w:eastAsia="Times New Roman" w:hAnsi="Times New Roman" w:cs="Times New Roman"/>
                <w:lang w:eastAsia="sl-SI"/>
              </w:rPr>
              <w:t>Virškinimo trakto sutrikimai</w:t>
            </w:r>
          </w:p>
        </w:tc>
        <w:tc>
          <w:tcPr>
            <w:tcW w:w="1434" w:type="dxa"/>
            <w:tcBorders>
              <w:top w:val="single" w:sz="4" w:space="0" w:color="auto"/>
              <w:left w:val="single" w:sz="4" w:space="0" w:color="auto"/>
              <w:bottom w:val="single" w:sz="4" w:space="0" w:color="auto"/>
              <w:right w:val="single" w:sz="4" w:space="0" w:color="auto"/>
            </w:tcBorders>
            <w:hideMark/>
          </w:tcPr>
          <w:p w14:paraId="1135186F"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Labai dažni</w:t>
            </w:r>
          </w:p>
        </w:tc>
        <w:tc>
          <w:tcPr>
            <w:tcW w:w="4604" w:type="dxa"/>
            <w:tcBorders>
              <w:top w:val="single" w:sz="4" w:space="0" w:color="auto"/>
              <w:left w:val="single" w:sz="4" w:space="0" w:color="auto"/>
              <w:bottom w:val="single" w:sz="4" w:space="0" w:color="auto"/>
              <w:right w:val="single" w:sz="4" w:space="0" w:color="auto"/>
            </w:tcBorders>
            <w:hideMark/>
          </w:tcPr>
          <w:p w14:paraId="3CF7261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Pykinimas</w:t>
            </w:r>
          </w:p>
        </w:tc>
      </w:tr>
      <w:tr w:rsidR="005944E3" w14:paraId="3A423F3D"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0FC067" w14:textId="77777777" w:rsidR="005944E3" w:rsidRDefault="005944E3">
            <w:pPr>
              <w:spacing w:after="0" w:line="240" w:lineRule="auto"/>
              <w:ind w:hanging="567"/>
              <w:rPr>
                <w:rFonts w:ascii="Times New Roman" w:eastAsia="Times New Roman" w:hAnsi="Times New Roman" w:cs="Times New Roman"/>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32552A60"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Dažni</w:t>
            </w:r>
          </w:p>
        </w:tc>
        <w:tc>
          <w:tcPr>
            <w:tcW w:w="4604" w:type="dxa"/>
            <w:tcBorders>
              <w:top w:val="single" w:sz="4" w:space="0" w:color="auto"/>
              <w:left w:val="single" w:sz="4" w:space="0" w:color="auto"/>
              <w:bottom w:val="single" w:sz="4" w:space="0" w:color="auto"/>
              <w:right w:val="single" w:sz="4" w:space="0" w:color="auto"/>
            </w:tcBorders>
            <w:hideMark/>
          </w:tcPr>
          <w:p w14:paraId="08478191"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Viduriavimas, vidurių užkietėjimas, vėmimas, burnos džiūvimas</w:t>
            </w:r>
          </w:p>
        </w:tc>
      </w:tr>
      <w:tr w:rsidR="005944E3" w14:paraId="5F2A96DE"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80DD68" w14:textId="77777777" w:rsidR="005944E3" w:rsidRDefault="005944E3">
            <w:pPr>
              <w:spacing w:after="0" w:line="240" w:lineRule="auto"/>
              <w:ind w:hanging="567"/>
              <w:rPr>
                <w:rFonts w:ascii="Times New Roman" w:eastAsia="Times New Roman" w:hAnsi="Times New Roman" w:cs="Times New Roman"/>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5CBA94E1"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7CEE5B1E"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color w:val="000000"/>
                <w:lang w:eastAsia="sl-SI"/>
              </w:rPr>
              <w:t xml:space="preserve">Kraujavimas į virškinimo traktą (įskaitant </w:t>
            </w:r>
            <w:proofErr w:type="spellStart"/>
            <w:r>
              <w:rPr>
                <w:rFonts w:ascii="Times New Roman" w:eastAsia="Times New Roman" w:hAnsi="Times New Roman" w:cs="Times New Roman"/>
                <w:color w:val="000000"/>
                <w:lang w:eastAsia="sl-SI"/>
              </w:rPr>
              <w:t>rektalinį</w:t>
            </w:r>
            <w:proofErr w:type="spellEnd"/>
            <w:r>
              <w:rPr>
                <w:rFonts w:ascii="Times New Roman" w:eastAsia="Times New Roman" w:hAnsi="Times New Roman" w:cs="Times New Roman"/>
                <w:color w:val="000000"/>
                <w:lang w:eastAsia="sl-SI"/>
              </w:rPr>
              <w:t xml:space="preserve"> kraujavimą)</w:t>
            </w:r>
          </w:p>
        </w:tc>
      </w:tr>
      <w:tr w:rsidR="005944E3" w14:paraId="5B1202E9" w14:textId="77777777">
        <w:tc>
          <w:tcPr>
            <w:tcW w:w="1982" w:type="dxa"/>
            <w:tcBorders>
              <w:top w:val="single" w:sz="4" w:space="0" w:color="auto"/>
              <w:left w:val="single" w:sz="4" w:space="0" w:color="auto"/>
              <w:bottom w:val="single" w:sz="4" w:space="0" w:color="auto"/>
              <w:right w:val="nil"/>
            </w:tcBorders>
            <w:hideMark/>
          </w:tcPr>
          <w:p w14:paraId="7FEA9DFC" w14:textId="77777777" w:rsidR="005944E3" w:rsidRDefault="00E3221C">
            <w:pPr>
              <w:widowControl w:val="0"/>
              <w:spacing w:after="60" w:line="240" w:lineRule="auto"/>
              <w:outlineLvl w:val="6"/>
              <w:rPr>
                <w:rFonts w:ascii="Times New Roman" w:eastAsia="Times New Roman" w:hAnsi="Times New Roman" w:cs="Times New Roman"/>
                <w:lang w:eastAsia="sl-SI"/>
              </w:rPr>
            </w:pPr>
            <w:r>
              <w:rPr>
                <w:rFonts w:ascii="Times New Roman" w:eastAsia="Times New Roman" w:hAnsi="Times New Roman" w:cs="Times New Roman"/>
                <w:lang w:eastAsia="sl-SI"/>
              </w:rPr>
              <w:t>Kepenų, tulžies pūslės ir latakų sutrikimai</w:t>
            </w:r>
          </w:p>
        </w:tc>
        <w:tc>
          <w:tcPr>
            <w:tcW w:w="620" w:type="dxa"/>
            <w:tcBorders>
              <w:top w:val="single" w:sz="4" w:space="0" w:color="auto"/>
              <w:left w:val="nil"/>
              <w:bottom w:val="single" w:sz="4" w:space="0" w:color="auto"/>
              <w:right w:val="single" w:sz="4" w:space="0" w:color="auto"/>
            </w:tcBorders>
          </w:tcPr>
          <w:p w14:paraId="66BBB67E" w14:textId="77777777" w:rsidR="005944E3" w:rsidRDefault="005944E3">
            <w:pPr>
              <w:widowControl w:val="0"/>
              <w:spacing w:after="0" w:line="240" w:lineRule="auto"/>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4A54F9FB"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3906F5D7"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 xml:space="preserve">Hepatitas, </w:t>
            </w:r>
            <w:r>
              <w:rPr>
                <w:rFonts w:ascii="Times New Roman" w:eastAsia="Times New Roman" w:hAnsi="Times New Roman" w:cs="Times New Roman"/>
                <w:color w:val="000000"/>
                <w:lang w:eastAsia="sl-SI"/>
              </w:rPr>
              <w:t>nenormalūs kepenų funkcijos tyrimų rezultatai</w:t>
            </w:r>
          </w:p>
        </w:tc>
      </w:tr>
      <w:tr w:rsidR="005944E3" w14:paraId="3C811B4E" w14:textId="77777777">
        <w:trPr>
          <w:cantSplit/>
        </w:trPr>
        <w:tc>
          <w:tcPr>
            <w:tcW w:w="2602" w:type="dxa"/>
            <w:gridSpan w:val="2"/>
            <w:vMerge w:val="restart"/>
            <w:tcBorders>
              <w:top w:val="single" w:sz="4" w:space="0" w:color="auto"/>
              <w:left w:val="single" w:sz="4" w:space="0" w:color="auto"/>
              <w:bottom w:val="single" w:sz="4" w:space="0" w:color="auto"/>
              <w:right w:val="single" w:sz="4" w:space="0" w:color="auto"/>
            </w:tcBorders>
            <w:hideMark/>
          </w:tcPr>
          <w:p w14:paraId="5D067B43"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val="sl-SI" w:eastAsia="sl-SI"/>
              </w:rPr>
              <w:t xml:space="preserve">Odos ir poodinio audinio </w:t>
            </w:r>
            <w:r>
              <w:rPr>
                <w:rFonts w:ascii="Times New Roman" w:eastAsia="Times New Roman" w:hAnsi="Times New Roman" w:cs="Times New Roman"/>
                <w:lang w:val="sl-SI" w:eastAsia="sl-SI"/>
              </w:rPr>
              <w:lastRenderedPageBreak/>
              <w:t>sutrikimai</w:t>
            </w:r>
          </w:p>
        </w:tc>
        <w:tc>
          <w:tcPr>
            <w:tcW w:w="1434" w:type="dxa"/>
            <w:tcBorders>
              <w:top w:val="single" w:sz="4" w:space="0" w:color="auto"/>
              <w:left w:val="single" w:sz="4" w:space="0" w:color="auto"/>
              <w:bottom w:val="single" w:sz="4" w:space="0" w:color="auto"/>
              <w:right w:val="single" w:sz="4" w:space="0" w:color="auto"/>
            </w:tcBorders>
            <w:hideMark/>
          </w:tcPr>
          <w:p w14:paraId="5CB39247"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Dažni</w:t>
            </w:r>
          </w:p>
        </w:tc>
        <w:tc>
          <w:tcPr>
            <w:tcW w:w="4604" w:type="dxa"/>
            <w:tcBorders>
              <w:top w:val="single" w:sz="4" w:space="0" w:color="auto"/>
              <w:left w:val="single" w:sz="4" w:space="0" w:color="auto"/>
              <w:bottom w:val="single" w:sz="4" w:space="0" w:color="auto"/>
              <w:right w:val="single" w:sz="4" w:space="0" w:color="auto"/>
            </w:tcBorders>
            <w:hideMark/>
          </w:tcPr>
          <w:p w14:paraId="6FFF9EEF"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Padidėjęs prakaitavimas</w:t>
            </w:r>
          </w:p>
        </w:tc>
      </w:tr>
      <w:tr w:rsidR="005944E3" w14:paraId="7E2B1615"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014924"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0C5FC0B3"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5070459A"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color w:val="000000"/>
                <w:lang w:eastAsia="sl-SI"/>
              </w:rPr>
              <w:t xml:space="preserve">Dilgėlinė, </w:t>
            </w:r>
            <w:proofErr w:type="spellStart"/>
            <w:r>
              <w:rPr>
                <w:rFonts w:ascii="Times New Roman" w:eastAsia="Times New Roman" w:hAnsi="Times New Roman" w:cs="Times New Roman"/>
                <w:color w:val="000000"/>
                <w:lang w:eastAsia="sl-SI"/>
              </w:rPr>
              <w:t>alopecija</w:t>
            </w:r>
            <w:proofErr w:type="spellEnd"/>
            <w:r>
              <w:rPr>
                <w:rFonts w:ascii="Times New Roman" w:eastAsia="Times New Roman" w:hAnsi="Times New Roman" w:cs="Times New Roman"/>
                <w:color w:val="000000"/>
                <w:lang w:eastAsia="sl-SI"/>
              </w:rPr>
              <w:t xml:space="preserve">, išbėrimas, </w:t>
            </w:r>
            <w:r>
              <w:rPr>
                <w:rFonts w:ascii="Times New Roman" w:eastAsia="Times New Roman" w:hAnsi="Times New Roman" w:cs="Times New Roman"/>
                <w:lang w:val="sl-SI" w:eastAsia="sl-SI"/>
              </w:rPr>
              <w:t>niežulys</w:t>
            </w:r>
          </w:p>
        </w:tc>
      </w:tr>
      <w:tr w:rsidR="005944E3" w14:paraId="7F3D3D71"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FB2E78"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2032A1C3"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51748C75"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val="sl-SI" w:eastAsia="sl-SI"/>
              </w:rPr>
              <w:t xml:space="preserve">Ekchimozė, </w:t>
            </w:r>
            <w:proofErr w:type="spellStart"/>
            <w:r>
              <w:rPr>
                <w:rFonts w:ascii="Times New Roman" w:eastAsia="Times New Roman" w:hAnsi="Times New Roman" w:cs="Times New Roman"/>
                <w:color w:val="000000"/>
                <w:lang w:eastAsia="sl-SI"/>
              </w:rPr>
              <w:t>angioneurozinė</w:t>
            </w:r>
            <w:proofErr w:type="spellEnd"/>
            <w:r>
              <w:rPr>
                <w:rFonts w:ascii="Times New Roman" w:eastAsia="Times New Roman" w:hAnsi="Times New Roman" w:cs="Times New Roman"/>
                <w:color w:val="000000"/>
                <w:lang w:eastAsia="sl-SI"/>
              </w:rPr>
              <w:t xml:space="preserve"> edema</w:t>
            </w:r>
          </w:p>
        </w:tc>
      </w:tr>
      <w:tr w:rsidR="005944E3" w14:paraId="6ABB33E4" w14:textId="77777777">
        <w:tc>
          <w:tcPr>
            <w:tcW w:w="1982" w:type="dxa"/>
            <w:tcBorders>
              <w:top w:val="single" w:sz="4" w:space="0" w:color="auto"/>
              <w:left w:val="single" w:sz="4" w:space="0" w:color="auto"/>
              <w:bottom w:val="single" w:sz="4" w:space="0" w:color="auto"/>
              <w:right w:val="nil"/>
            </w:tcBorders>
            <w:hideMark/>
          </w:tcPr>
          <w:p w14:paraId="6B6B0931"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Skeleto, raumenų ir jungiamojo audinio sutrikimai</w:t>
            </w:r>
          </w:p>
        </w:tc>
        <w:tc>
          <w:tcPr>
            <w:tcW w:w="620" w:type="dxa"/>
            <w:tcBorders>
              <w:top w:val="single" w:sz="4" w:space="0" w:color="auto"/>
              <w:left w:val="nil"/>
              <w:bottom w:val="single" w:sz="4" w:space="0" w:color="auto"/>
              <w:right w:val="single" w:sz="4" w:space="0" w:color="auto"/>
            </w:tcBorders>
          </w:tcPr>
          <w:p w14:paraId="044C816F" w14:textId="77777777" w:rsidR="005944E3" w:rsidRDefault="005944E3">
            <w:pPr>
              <w:widowControl w:val="0"/>
              <w:spacing w:after="0" w:line="240" w:lineRule="auto"/>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060E30B5"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Dažni</w:t>
            </w:r>
          </w:p>
        </w:tc>
        <w:tc>
          <w:tcPr>
            <w:tcW w:w="4604" w:type="dxa"/>
            <w:tcBorders>
              <w:top w:val="single" w:sz="4" w:space="0" w:color="auto"/>
              <w:left w:val="single" w:sz="4" w:space="0" w:color="auto"/>
              <w:bottom w:val="single" w:sz="4" w:space="0" w:color="auto"/>
              <w:right w:val="single" w:sz="4" w:space="0" w:color="auto"/>
            </w:tcBorders>
            <w:hideMark/>
          </w:tcPr>
          <w:p w14:paraId="696F37C3" w14:textId="77777777" w:rsidR="005944E3" w:rsidRDefault="00E3221C">
            <w:pPr>
              <w:widowControl w:val="0"/>
              <w:spacing w:after="0" w:line="240" w:lineRule="auto"/>
              <w:rPr>
                <w:rFonts w:ascii="Times New Roman" w:eastAsia="Times New Roman" w:hAnsi="Times New Roman" w:cs="Times New Roman"/>
                <w:color w:val="000000"/>
                <w:lang w:eastAsia="sl-SI"/>
              </w:rPr>
            </w:pPr>
            <w:proofErr w:type="spellStart"/>
            <w:r>
              <w:rPr>
                <w:rFonts w:ascii="Times New Roman" w:eastAsia="Times New Roman" w:hAnsi="Times New Roman" w:cs="Times New Roman"/>
                <w:lang w:eastAsia="sl-SI"/>
              </w:rPr>
              <w:t>Artralgija</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mialgija</w:t>
            </w:r>
            <w:proofErr w:type="spellEnd"/>
          </w:p>
        </w:tc>
      </w:tr>
      <w:tr w:rsidR="005944E3" w14:paraId="4090B160" w14:textId="77777777">
        <w:tc>
          <w:tcPr>
            <w:tcW w:w="1982" w:type="dxa"/>
            <w:tcBorders>
              <w:top w:val="single" w:sz="4" w:space="0" w:color="auto"/>
              <w:left w:val="single" w:sz="4" w:space="0" w:color="auto"/>
              <w:bottom w:val="single" w:sz="4" w:space="0" w:color="auto"/>
              <w:right w:val="nil"/>
            </w:tcBorders>
            <w:hideMark/>
          </w:tcPr>
          <w:p w14:paraId="2AC29BEE" w14:textId="77777777" w:rsidR="005944E3" w:rsidRDefault="00E3221C">
            <w:pPr>
              <w:widowControl w:val="0"/>
              <w:spacing w:after="60" w:line="240" w:lineRule="auto"/>
              <w:outlineLvl w:val="6"/>
              <w:rPr>
                <w:rFonts w:ascii="Times New Roman" w:eastAsia="Times New Roman" w:hAnsi="Times New Roman" w:cs="Times New Roman"/>
                <w:lang w:eastAsia="sl-SI"/>
              </w:rPr>
            </w:pPr>
            <w:r>
              <w:rPr>
                <w:rFonts w:ascii="Times New Roman" w:eastAsia="Times New Roman" w:hAnsi="Times New Roman" w:cs="Times New Roman"/>
                <w:lang w:eastAsia="sl-SI"/>
              </w:rPr>
              <w:t>Inkstų ir šlapimo takų sutrikimai</w:t>
            </w:r>
          </w:p>
        </w:tc>
        <w:tc>
          <w:tcPr>
            <w:tcW w:w="620" w:type="dxa"/>
            <w:tcBorders>
              <w:top w:val="single" w:sz="4" w:space="0" w:color="auto"/>
              <w:left w:val="nil"/>
              <w:bottom w:val="single" w:sz="4" w:space="0" w:color="auto"/>
              <w:right w:val="single" w:sz="4" w:space="0" w:color="auto"/>
            </w:tcBorders>
          </w:tcPr>
          <w:p w14:paraId="06E4B4BC" w14:textId="77777777" w:rsidR="005944E3" w:rsidRDefault="005944E3">
            <w:pPr>
              <w:widowControl w:val="0"/>
              <w:spacing w:after="0" w:line="240" w:lineRule="auto"/>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0EF6376A"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16B889F1"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Šlapimo susilaikymas</w:t>
            </w:r>
          </w:p>
        </w:tc>
      </w:tr>
      <w:tr w:rsidR="005944E3" w14:paraId="626EAD18" w14:textId="77777777">
        <w:trPr>
          <w:cantSplit/>
        </w:trPr>
        <w:tc>
          <w:tcPr>
            <w:tcW w:w="2602" w:type="dxa"/>
            <w:gridSpan w:val="2"/>
            <w:vMerge w:val="restart"/>
            <w:tcBorders>
              <w:top w:val="single" w:sz="4" w:space="0" w:color="auto"/>
              <w:left w:val="single" w:sz="4" w:space="0" w:color="auto"/>
              <w:bottom w:val="single" w:sz="4" w:space="0" w:color="auto"/>
              <w:right w:val="single" w:sz="4" w:space="0" w:color="auto"/>
            </w:tcBorders>
            <w:hideMark/>
          </w:tcPr>
          <w:p w14:paraId="09F18D04"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val="sl-SI" w:eastAsia="sl-SI"/>
              </w:rPr>
              <w:t>Lytinės sistemos ir krūties sutrikimai</w:t>
            </w:r>
          </w:p>
        </w:tc>
        <w:tc>
          <w:tcPr>
            <w:tcW w:w="1434" w:type="dxa"/>
            <w:tcBorders>
              <w:top w:val="single" w:sz="4" w:space="0" w:color="auto"/>
              <w:left w:val="single" w:sz="4" w:space="0" w:color="auto"/>
              <w:bottom w:val="single" w:sz="4" w:space="0" w:color="auto"/>
              <w:right w:val="single" w:sz="4" w:space="0" w:color="auto"/>
            </w:tcBorders>
            <w:hideMark/>
          </w:tcPr>
          <w:p w14:paraId="12BB7D77"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Dažni</w:t>
            </w:r>
          </w:p>
        </w:tc>
        <w:tc>
          <w:tcPr>
            <w:tcW w:w="4604" w:type="dxa"/>
            <w:tcBorders>
              <w:top w:val="single" w:sz="4" w:space="0" w:color="auto"/>
              <w:left w:val="single" w:sz="4" w:space="0" w:color="auto"/>
              <w:bottom w:val="single" w:sz="4" w:space="0" w:color="auto"/>
              <w:right w:val="single" w:sz="4" w:space="0" w:color="auto"/>
            </w:tcBorders>
            <w:hideMark/>
          </w:tcPr>
          <w:p w14:paraId="3DC8FBBF"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Vyrams: ejakuliacijos sutrikimas, impotencija</w:t>
            </w:r>
          </w:p>
        </w:tc>
      </w:tr>
      <w:tr w:rsidR="005944E3" w14:paraId="4571AB1C"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F36256"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7610574E"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6BF231E9"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color w:val="000000"/>
                <w:lang w:eastAsia="sl-SI"/>
              </w:rPr>
              <w:t xml:space="preserve">Moterims: </w:t>
            </w:r>
            <w:proofErr w:type="spellStart"/>
            <w:r>
              <w:rPr>
                <w:rFonts w:ascii="Times New Roman" w:eastAsia="Times New Roman" w:hAnsi="Times New Roman" w:cs="Times New Roman"/>
                <w:bCs/>
                <w:color w:val="000000"/>
                <w:lang w:val="de-DE" w:eastAsia="sl-SI"/>
              </w:rPr>
              <w:t>metroragija</w:t>
            </w:r>
            <w:proofErr w:type="spellEnd"/>
            <w:r>
              <w:rPr>
                <w:rFonts w:ascii="Times New Roman" w:eastAsia="Times New Roman" w:hAnsi="Times New Roman" w:cs="Times New Roman"/>
                <w:color w:val="000000"/>
                <w:lang w:val="de-DE" w:eastAsia="sl-SI"/>
              </w:rPr>
              <w:t xml:space="preserve">, </w:t>
            </w:r>
            <w:proofErr w:type="spellStart"/>
            <w:r>
              <w:rPr>
                <w:rFonts w:ascii="Times New Roman" w:eastAsia="Times New Roman" w:hAnsi="Times New Roman" w:cs="Times New Roman"/>
                <w:bCs/>
                <w:color w:val="000000"/>
                <w:lang w:val="de-DE" w:eastAsia="sl-SI"/>
              </w:rPr>
              <w:t>menoragija</w:t>
            </w:r>
            <w:proofErr w:type="spellEnd"/>
          </w:p>
        </w:tc>
      </w:tr>
      <w:tr w:rsidR="005944E3" w14:paraId="2BDFCE1F"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BE2791"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7E00A9B5"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Nežinomas</w:t>
            </w:r>
          </w:p>
        </w:tc>
        <w:tc>
          <w:tcPr>
            <w:tcW w:w="4604" w:type="dxa"/>
            <w:tcBorders>
              <w:top w:val="single" w:sz="4" w:space="0" w:color="auto"/>
              <w:left w:val="single" w:sz="4" w:space="0" w:color="auto"/>
              <w:bottom w:val="single" w:sz="4" w:space="0" w:color="auto"/>
              <w:right w:val="single" w:sz="4" w:space="0" w:color="auto"/>
            </w:tcBorders>
            <w:hideMark/>
          </w:tcPr>
          <w:p w14:paraId="7A7B8241" w14:textId="77777777" w:rsidR="005944E3" w:rsidRDefault="00E3221C">
            <w:pPr>
              <w:widowControl w:val="0"/>
              <w:spacing w:after="0" w:line="240" w:lineRule="auto"/>
              <w:rPr>
                <w:rFonts w:ascii="Times New Roman" w:eastAsia="Times New Roman" w:hAnsi="Times New Roman" w:cs="Times New Roman"/>
                <w:color w:val="000000"/>
                <w:lang w:eastAsia="sl-SI"/>
              </w:rPr>
            </w:pPr>
            <w:proofErr w:type="spellStart"/>
            <w:r>
              <w:rPr>
                <w:rFonts w:ascii="Times New Roman" w:eastAsia="Times New Roman" w:hAnsi="Times New Roman" w:cs="Times New Roman"/>
                <w:color w:val="000000"/>
                <w:lang w:eastAsia="sl-SI"/>
              </w:rPr>
              <w:t>Galaktorėja</w:t>
            </w:r>
            <w:proofErr w:type="spellEnd"/>
            <w:r>
              <w:rPr>
                <w:rFonts w:ascii="Times New Roman" w:eastAsia="Times New Roman" w:hAnsi="Times New Roman" w:cs="Times New Roman"/>
                <w:color w:val="000000"/>
                <w:lang w:eastAsia="sl-SI"/>
              </w:rPr>
              <w:t>, kraujavimas po gimdymo</w:t>
            </w:r>
            <w:r w:rsidRPr="00F579F1">
              <w:rPr>
                <w:vertAlign w:val="superscript"/>
              </w:rPr>
              <w:t>3</w:t>
            </w:r>
          </w:p>
          <w:p w14:paraId="6F410167"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color w:val="000000"/>
                <w:lang w:eastAsia="sl-SI"/>
              </w:rPr>
              <w:t xml:space="preserve">Vyrams: </w:t>
            </w:r>
            <w:proofErr w:type="spellStart"/>
            <w:r>
              <w:rPr>
                <w:rFonts w:ascii="Times New Roman" w:eastAsia="Times New Roman" w:hAnsi="Times New Roman" w:cs="Times New Roman"/>
                <w:color w:val="000000"/>
                <w:lang w:eastAsia="sl-SI"/>
              </w:rPr>
              <w:t>priapizmas</w:t>
            </w:r>
            <w:proofErr w:type="spellEnd"/>
          </w:p>
        </w:tc>
      </w:tr>
      <w:tr w:rsidR="005944E3" w14:paraId="509B7917" w14:textId="77777777">
        <w:trPr>
          <w:cantSplit/>
        </w:trPr>
        <w:tc>
          <w:tcPr>
            <w:tcW w:w="2602" w:type="dxa"/>
            <w:gridSpan w:val="2"/>
            <w:vMerge w:val="restart"/>
            <w:tcBorders>
              <w:top w:val="single" w:sz="4" w:space="0" w:color="auto"/>
              <w:left w:val="single" w:sz="4" w:space="0" w:color="auto"/>
              <w:bottom w:val="single" w:sz="4" w:space="0" w:color="auto"/>
              <w:right w:val="single" w:sz="4" w:space="0" w:color="auto"/>
            </w:tcBorders>
            <w:hideMark/>
          </w:tcPr>
          <w:p w14:paraId="43F33EEC"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val="sl-SI" w:eastAsia="sl-SI"/>
              </w:rPr>
              <w:t>Bendrieji sutrikimai ir vartojimo vietos pažeidimai</w:t>
            </w:r>
          </w:p>
        </w:tc>
        <w:tc>
          <w:tcPr>
            <w:tcW w:w="1434" w:type="dxa"/>
            <w:tcBorders>
              <w:top w:val="single" w:sz="4" w:space="0" w:color="auto"/>
              <w:left w:val="single" w:sz="4" w:space="0" w:color="auto"/>
              <w:bottom w:val="single" w:sz="4" w:space="0" w:color="auto"/>
              <w:right w:val="single" w:sz="4" w:space="0" w:color="auto"/>
            </w:tcBorders>
            <w:hideMark/>
          </w:tcPr>
          <w:p w14:paraId="65C1BE65"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Dažni</w:t>
            </w:r>
          </w:p>
        </w:tc>
        <w:tc>
          <w:tcPr>
            <w:tcW w:w="4604" w:type="dxa"/>
            <w:tcBorders>
              <w:top w:val="single" w:sz="4" w:space="0" w:color="auto"/>
              <w:left w:val="single" w:sz="4" w:space="0" w:color="auto"/>
              <w:bottom w:val="single" w:sz="4" w:space="0" w:color="auto"/>
              <w:right w:val="single" w:sz="4" w:space="0" w:color="auto"/>
            </w:tcBorders>
            <w:hideMark/>
          </w:tcPr>
          <w:p w14:paraId="54B220A7"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Nuovargis, karščiavimas</w:t>
            </w:r>
          </w:p>
        </w:tc>
      </w:tr>
      <w:tr w:rsidR="005944E3" w14:paraId="710EFD0A" w14:textId="77777777">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8139B3" w14:textId="77777777" w:rsidR="005944E3" w:rsidRDefault="005944E3">
            <w:pPr>
              <w:spacing w:after="0" w:line="240" w:lineRule="auto"/>
              <w:ind w:hanging="567"/>
              <w:rPr>
                <w:rFonts w:ascii="Times New Roman" w:eastAsia="Times New Roman" w:hAnsi="Times New Roman" w:cs="Times New Roman"/>
                <w:color w:val="000000"/>
                <w:lang w:eastAsia="sl-SI"/>
              </w:rPr>
            </w:pPr>
          </w:p>
        </w:tc>
        <w:tc>
          <w:tcPr>
            <w:tcW w:w="1434" w:type="dxa"/>
            <w:tcBorders>
              <w:top w:val="single" w:sz="4" w:space="0" w:color="auto"/>
              <w:left w:val="single" w:sz="4" w:space="0" w:color="auto"/>
              <w:bottom w:val="single" w:sz="4" w:space="0" w:color="auto"/>
              <w:right w:val="single" w:sz="4" w:space="0" w:color="auto"/>
            </w:tcBorders>
            <w:hideMark/>
          </w:tcPr>
          <w:p w14:paraId="338F79C5" w14:textId="77777777" w:rsidR="005944E3" w:rsidRDefault="00E3221C">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Nedažni</w:t>
            </w:r>
          </w:p>
        </w:tc>
        <w:tc>
          <w:tcPr>
            <w:tcW w:w="4604" w:type="dxa"/>
            <w:tcBorders>
              <w:top w:val="single" w:sz="4" w:space="0" w:color="auto"/>
              <w:left w:val="single" w:sz="4" w:space="0" w:color="auto"/>
              <w:bottom w:val="single" w:sz="4" w:space="0" w:color="auto"/>
              <w:right w:val="single" w:sz="4" w:space="0" w:color="auto"/>
            </w:tcBorders>
            <w:hideMark/>
          </w:tcPr>
          <w:p w14:paraId="223F4A38"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Edema</w:t>
            </w:r>
          </w:p>
        </w:tc>
      </w:tr>
    </w:tbl>
    <w:p w14:paraId="670E5966" w14:textId="77777777" w:rsidR="005944E3" w:rsidRDefault="005944E3">
      <w:pPr>
        <w:widowControl w:val="0"/>
        <w:autoSpaceDE w:val="0"/>
        <w:autoSpaceDN w:val="0"/>
        <w:adjustRightInd w:val="0"/>
        <w:spacing w:after="0" w:line="240" w:lineRule="auto"/>
        <w:rPr>
          <w:rFonts w:ascii="Times New Roman" w:eastAsia="Times New Roman" w:hAnsi="Times New Roman" w:cs="Times New Roman"/>
          <w:color w:val="000000"/>
          <w:lang w:eastAsia="sl-SI"/>
        </w:rPr>
      </w:pPr>
    </w:p>
    <w:p w14:paraId="2C888622"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vertAlign w:val="superscript"/>
          <w:lang w:eastAsia="sl-SI"/>
        </w:rPr>
        <w:t>1</w:t>
      </w:r>
      <w:r>
        <w:rPr>
          <w:rFonts w:ascii="Times New Roman" w:eastAsia="Times New Roman" w:hAnsi="Times New Roman" w:cs="Times New Roman"/>
          <w:lang w:eastAsia="sl-SI"/>
        </w:rPr>
        <w:t xml:space="preserve"> Apie šiuos atvejus pranešta vartojant SSRI terapines klases.</w:t>
      </w:r>
    </w:p>
    <w:p w14:paraId="0C8E854B"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vertAlign w:val="superscript"/>
          <w:lang w:eastAsia="sl-SI"/>
        </w:rPr>
        <w:t xml:space="preserve">2 </w:t>
      </w:r>
      <w:r>
        <w:rPr>
          <w:rFonts w:ascii="Times New Roman" w:eastAsia="Times New Roman" w:hAnsi="Times New Roman" w:cs="Times New Roman"/>
          <w:lang w:eastAsia="sl-SI"/>
        </w:rPr>
        <w:t xml:space="preserve">Gauta duomenų apie minčių apie savižudybę bei su savižudybe susijusio elgesio atsiradimą gydymo </w:t>
      </w:r>
      <w:proofErr w:type="spellStart"/>
      <w:r>
        <w:rPr>
          <w:rFonts w:ascii="Times New Roman" w:eastAsia="Times New Roman" w:hAnsi="Times New Roman" w:cs="Times New Roman"/>
          <w:lang w:eastAsia="sl-SI"/>
        </w:rPr>
        <w:t>escitalopramu</w:t>
      </w:r>
      <w:proofErr w:type="spellEnd"/>
      <w:r>
        <w:rPr>
          <w:rFonts w:ascii="Times New Roman" w:eastAsia="Times New Roman" w:hAnsi="Times New Roman" w:cs="Times New Roman"/>
          <w:lang w:eastAsia="sl-SI"/>
        </w:rPr>
        <w:t xml:space="preserve"> metu ar ankstyvuoju laikotarpiu po jo vartojimo nutraukimo (žr. 4.4 skyrių).</w:t>
      </w:r>
    </w:p>
    <w:p w14:paraId="529C57E6" w14:textId="77777777" w:rsidR="005944E3" w:rsidRDefault="00E3221C">
      <w:pPr>
        <w:autoSpaceDE w:val="0"/>
        <w:autoSpaceDN w:val="0"/>
        <w:adjustRightInd w:val="0"/>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 xml:space="preserve"> Apie šį reiškinį pranešta vartojant SSRI/SNRI terapinės klasės vaistinių preparatų (žr. 4.4, 4.6 skyrius).</w:t>
      </w:r>
    </w:p>
    <w:p w14:paraId="52E50199"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val="sl-SI" w:eastAsia="sl-SI"/>
        </w:rPr>
        <w:t>QT intervalo pailgėjimas</w:t>
      </w:r>
    </w:p>
    <w:p w14:paraId="367B2BC4"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Po vaistinio preparato pasirodymo rinkoje gauta pranešimų apie QT intervalo pailgėjimo ir </w:t>
      </w:r>
      <w:proofErr w:type="spellStart"/>
      <w:r>
        <w:rPr>
          <w:rFonts w:ascii="Times New Roman" w:eastAsia="Times New Roman" w:hAnsi="Times New Roman" w:cs="Times New Roman"/>
        </w:rPr>
        <w:t>skilvelinės</w:t>
      </w:r>
      <w:proofErr w:type="spellEnd"/>
      <w:r>
        <w:rPr>
          <w:rFonts w:ascii="Times New Roman" w:eastAsia="Times New Roman" w:hAnsi="Times New Roman" w:cs="Times New Roman"/>
        </w:rPr>
        <w:t xml:space="preserve"> aritmijos, įskaitant </w:t>
      </w:r>
      <w:proofErr w:type="spellStart"/>
      <w:r>
        <w:rPr>
          <w:rFonts w:ascii="Times New Roman" w:eastAsia="Times New Roman" w:hAnsi="Times New Roman" w:cs="Times New Roman"/>
          <w:i/>
        </w:rPr>
        <w:t>torsades</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pointes</w:t>
      </w:r>
      <w:proofErr w:type="spellEnd"/>
      <w:r>
        <w:rPr>
          <w:rFonts w:ascii="Times New Roman" w:eastAsia="Times New Roman" w:hAnsi="Times New Roman" w:cs="Times New Roman"/>
        </w:rPr>
        <w:t xml:space="preserve">, atvejus. Toks poveikis dažniausiai atsirado moterims, ligoniams, kuriems buvo </w:t>
      </w:r>
      <w:proofErr w:type="spellStart"/>
      <w:r>
        <w:rPr>
          <w:rFonts w:ascii="Times New Roman" w:eastAsia="Times New Roman" w:hAnsi="Times New Roman" w:cs="Times New Roman"/>
        </w:rPr>
        <w:t>hipokalemija</w:t>
      </w:r>
      <w:proofErr w:type="spellEnd"/>
      <w:r>
        <w:rPr>
          <w:rFonts w:ascii="Times New Roman" w:eastAsia="Times New Roman" w:hAnsi="Times New Roman" w:cs="Times New Roman"/>
        </w:rPr>
        <w:t>, bei pacientams, kurių QT jau buvo pailgėjęs ar kurie sirgo kitomis širdies ligomis (žr. 4.3, 4.5, 4.8, 4.9 ir 5.1 skyrius).</w:t>
      </w:r>
    </w:p>
    <w:p w14:paraId="2E4AC83C" w14:textId="77777777" w:rsidR="005944E3" w:rsidRDefault="005944E3">
      <w:pPr>
        <w:widowControl w:val="0"/>
        <w:spacing w:after="0" w:line="240" w:lineRule="auto"/>
        <w:rPr>
          <w:rFonts w:ascii="Times New Roman" w:eastAsia="Times New Roman" w:hAnsi="Times New Roman" w:cs="Times New Roman"/>
        </w:rPr>
      </w:pPr>
    </w:p>
    <w:p w14:paraId="05F06AF6" w14:textId="77777777" w:rsidR="005944E3" w:rsidRDefault="00E3221C">
      <w:pPr>
        <w:widowControl w:val="0"/>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Vaistinių preparatų klasei būdingas poveikis</w:t>
      </w:r>
    </w:p>
    <w:p w14:paraId="73440594"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Epidemiologinių tyrimų, kuriuose dalyvavo daugiausia 50 metų ir vyresni pacientai, metu nustatyta, kad SSRI ir TCA vartojantiems ligoniams padidėja kaulų lūžių rizika. Tokio poveikio mechanizmas nežinomas.</w:t>
      </w:r>
    </w:p>
    <w:p w14:paraId="1396F109" w14:textId="77777777" w:rsidR="005944E3" w:rsidRDefault="005944E3">
      <w:pPr>
        <w:widowControl w:val="0"/>
        <w:spacing w:after="0" w:line="240" w:lineRule="auto"/>
        <w:rPr>
          <w:rFonts w:ascii="Times New Roman" w:eastAsia="Times New Roman" w:hAnsi="Times New Roman" w:cs="Times New Roman"/>
          <w:lang w:eastAsia="sl-SI"/>
        </w:rPr>
      </w:pPr>
    </w:p>
    <w:p w14:paraId="20A999E6"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Nutraukimo simptomai, pastebėti nutraukus gydymą SSRI</w:t>
      </w:r>
    </w:p>
    <w:p w14:paraId="2581C5CD" w14:textId="77777777" w:rsidR="005944E3" w:rsidRDefault="00E3221C">
      <w:pPr>
        <w:widowControl w:val="0"/>
        <w:numPr>
          <w:ilvl w:val="12"/>
          <w:numId w:val="0"/>
        </w:numPr>
        <w:tabs>
          <w:tab w:val="left" w:pos="8505"/>
        </w:tabs>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SSRI ar SNRI vartojimo nutraukimas, ypač staigus, dažnai sukelia nutraukimo simptomus. Dažniausiai pastebėtos reakcijos yra svaigulys, jutimų sutrikimas (įskaitant </w:t>
      </w:r>
      <w:proofErr w:type="spellStart"/>
      <w:r>
        <w:rPr>
          <w:rFonts w:ascii="Times New Roman" w:eastAsia="Times New Roman" w:hAnsi="Times New Roman" w:cs="Times New Roman"/>
          <w:lang w:eastAsia="sl-SI"/>
        </w:rPr>
        <w:t>paresteziją</w:t>
      </w:r>
      <w:proofErr w:type="spellEnd"/>
      <w:r>
        <w:rPr>
          <w:rFonts w:ascii="Times New Roman" w:eastAsia="Times New Roman" w:hAnsi="Times New Roman" w:cs="Times New Roman"/>
          <w:lang w:eastAsia="sl-SI"/>
        </w:rPr>
        <w:t xml:space="preserve"> ir elektros šoko pojūtį), miego sutrikimas (įskaitant nemigą ir intensyvius sapnus), </w:t>
      </w:r>
      <w:proofErr w:type="spellStart"/>
      <w:r>
        <w:rPr>
          <w:rFonts w:ascii="Times New Roman" w:eastAsia="Times New Roman" w:hAnsi="Times New Roman" w:cs="Times New Roman"/>
          <w:lang w:eastAsia="sl-SI"/>
        </w:rPr>
        <w:t>ažitacija</w:t>
      </w:r>
      <w:proofErr w:type="spellEnd"/>
      <w:r>
        <w:rPr>
          <w:rFonts w:ascii="Times New Roman" w:eastAsia="Times New Roman" w:hAnsi="Times New Roman" w:cs="Times New Roman"/>
          <w:lang w:eastAsia="sl-SI"/>
        </w:rPr>
        <w:t xml:space="preserve"> ar nerimas, pykinimas ir (arba) vėmimas, tremoras, konfūzija, smarkus prakaitavimas, galvos skausmas, viduriavimas, </w:t>
      </w:r>
      <w:proofErr w:type="spellStart"/>
      <w:r>
        <w:rPr>
          <w:rFonts w:ascii="Times New Roman" w:eastAsia="Times New Roman" w:hAnsi="Times New Roman" w:cs="Times New Roman"/>
          <w:lang w:eastAsia="sl-SI"/>
        </w:rPr>
        <w:t>palpitacija</w:t>
      </w:r>
      <w:proofErr w:type="spellEnd"/>
      <w:r>
        <w:rPr>
          <w:rFonts w:ascii="Times New Roman" w:eastAsia="Times New Roman" w:hAnsi="Times New Roman" w:cs="Times New Roman"/>
          <w:lang w:eastAsia="sl-SI"/>
        </w:rPr>
        <w:t xml:space="preserve">, emocinis nestabilumas, dirglumas bei regos sutrikimas. Paprastai tokie reiškiniai būna lengvi arba vidutinio sunkumo ir išnyksta negydomi, tačiau kai kuriems pacientams jie gali būti sunkūs ir (arba) trukti ilgai. Jei gydyti </w:t>
      </w:r>
      <w:proofErr w:type="spellStart"/>
      <w:r>
        <w:rPr>
          <w:rFonts w:ascii="Times New Roman" w:eastAsia="Times New Roman" w:hAnsi="Times New Roman" w:cs="Times New Roman"/>
          <w:lang w:eastAsia="sl-SI"/>
        </w:rPr>
        <w:t>escitalopramu</w:t>
      </w:r>
      <w:proofErr w:type="spellEnd"/>
      <w:r>
        <w:rPr>
          <w:rFonts w:ascii="Times New Roman" w:eastAsia="Times New Roman" w:hAnsi="Times New Roman" w:cs="Times New Roman"/>
          <w:lang w:eastAsia="sl-SI"/>
        </w:rPr>
        <w:t xml:space="preserve"> nebereikia, gydymą rekomenduojama nutraukti palaipsniui mažinant dozę (žr. 4.2 ir 4.4 skyrius).</w:t>
      </w:r>
    </w:p>
    <w:p w14:paraId="7E8E1A9E" w14:textId="77777777" w:rsidR="005944E3" w:rsidRDefault="005944E3">
      <w:pPr>
        <w:widowControl w:val="0"/>
        <w:spacing w:after="0" w:line="240" w:lineRule="auto"/>
        <w:rPr>
          <w:rFonts w:ascii="Times New Roman" w:eastAsia="Times New Roman" w:hAnsi="Times New Roman" w:cs="Times New Roman"/>
          <w:u w:val="single"/>
          <w:lang w:eastAsia="sl-SI"/>
        </w:rPr>
      </w:pPr>
    </w:p>
    <w:p w14:paraId="2CA014BD"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Pranešimas apie įtariamas nepageidaujamas reakcijas</w:t>
      </w:r>
    </w:p>
    <w:p w14:paraId="14485B86" w14:textId="77777777" w:rsidR="005944E3" w:rsidRDefault="00E3221C">
      <w:pPr>
        <w:tabs>
          <w:tab w:val="left" w:pos="567"/>
        </w:tabs>
        <w:spacing w:after="0" w:line="260" w:lineRule="exact"/>
        <w:jc w:val="both"/>
        <w:rPr>
          <w:rFonts w:ascii="Times New Roman" w:eastAsia="Times New Roman" w:hAnsi="Times New Roman" w:cs="Times New Roman"/>
          <w:szCs w:val="24"/>
        </w:rPr>
      </w:pPr>
      <w:r>
        <w:rPr>
          <w:rFonts w:ascii="Times New Roman" w:eastAsia="Times New Roman" w:hAnsi="Times New Roman" w:cs="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rFonts w:ascii="Times New Roman" w:eastAsia="Times New Roman" w:hAnsi="Times New Roman" w:cs="Times New Roman"/>
          <w:u w:val="single"/>
        </w:rPr>
        <w:t>https://vvkt.lrv.lt/lt/</w:t>
      </w:r>
      <w:r>
        <w:rPr>
          <w:rFonts w:ascii="Times New Roman" w:eastAsia="Times New Roman" w:hAnsi="Times New Roman" w:cs="Times New Roman"/>
        </w:rPr>
        <w:t xml:space="preserve"> nurodytais būdais.</w:t>
      </w:r>
    </w:p>
    <w:p w14:paraId="103F8FFE" w14:textId="77777777" w:rsidR="005944E3" w:rsidRDefault="005944E3">
      <w:pPr>
        <w:widowControl w:val="0"/>
        <w:spacing w:after="0" w:line="240" w:lineRule="auto"/>
        <w:rPr>
          <w:rFonts w:ascii="Times New Roman" w:eastAsia="Times New Roman" w:hAnsi="Times New Roman" w:cs="Times New Roman"/>
        </w:rPr>
      </w:pPr>
    </w:p>
    <w:p w14:paraId="7183B553"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33" w:name="_Toc129243235"/>
      <w:bookmarkStart w:id="34" w:name="_Toc129243110"/>
      <w:r>
        <w:rPr>
          <w:rFonts w:ascii="Times New Roman" w:eastAsia="Times New Roman" w:hAnsi="Times New Roman" w:cs="Times New Roman"/>
          <w:b/>
          <w:kern w:val="28"/>
        </w:rPr>
        <w:t>4.9</w:t>
      </w:r>
      <w:r>
        <w:rPr>
          <w:rFonts w:ascii="Times New Roman" w:eastAsia="Times New Roman" w:hAnsi="Times New Roman" w:cs="Times New Roman"/>
          <w:b/>
          <w:kern w:val="28"/>
        </w:rPr>
        <w:tab/>
        <w:t>Perdozavimas</w:t>
      </w:r>
      <w:bookmarkEnd w:id="33"/>
      <w:bookmarkEnd w:id="34"/>
    </w:p>
    <w:p w14:paraId="64D017E1" w14:textId="77777777" w:rsidR="005944E3" w:rsidRDefault="005944E3">
      <w:pPr>
        <w:widowControl w:val="0"/>
        <w:spacing w:after="0" w:line="240" w:lineRule="auto"/>
        <w:rPr>
          <w:rFonts w:ascii="Times New Roman" w:eastAsia="Times New Roman" w:hAnsi="Times New Roman" w:cs="Times New Roman"/>
        </w:rPr>
      </w:pPr>
    </w:p>
    <w:p w14:paraId="1E30EDC7" w14:textId="77777777" w:rsidR="005944E3" w:rsidRDefault="00E3221C">
      <w:pPr>
        <w:widowControl w:val="0"/>
        <w:spacing w:after="0" w:line="240" w:lineRule="auto"/>
        <w:rPr>
          <w:rFonts w:ascii="Times New Roman" w:eastAsia="Times New Roman" w:hAnsi="Times New Roman" w:cs="Times New Roman"/>
          <w:color w:val="000000"/>
          <w:u w:val="single"/>
          <w:lang w:eastAsia="sl-SI"/>
        </w:rPr>
      </w:pPr>
      <w:r>
        <w:rPr>
          <w:rFonts w:ascii="Times New Roman" w:eastAsia="Times New Roman" w:hAnsi="Times New Roman" w:cs="Times New Roman"/>
          <w:color w:val="000000"/>
          <w:u w:val="single"/>
          <w:lang w:eastAsia="sl-SI"/>
        </w:rPr>
        <w:t>Toksinis poveikis</w:t>
      </w:r>
    </w:p>
    <w:p w14:paraId="561EB95E"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color w:val="000000"/>
          <w:lang w:eastAsia="sl-SI"/>
        </w:rPr>
        <w:t xml:space="preserve">Klinikinių duomenų apie </w:t>
      </w:r>
      <w:proofErr w:type="spellStart"/>
      <w:r>
        <w:rPr>
          <w:rFonts w:ascii="Times New Roman" w:eastAsia="Times New Roman" w:hAnsi="Times New Roman" w:cs="Times New Roman"/>
          <w:color w:val="000000"/>
          <w:lang w:eastAsia="sl-SI"/>
        </w:rPr>
        <w:t>escitalopramo</w:t>
      </w:r>
      <w:proofErr w:type="spellEnd"/>
      <w:r>
        <w:rPr>
          <w:rFonts w:ascii="Times New Roman" w:eastAsia="Times New Roman" w:hAnsi="Times New Roman" w:cs="Times New Roman"/>
          <w:color w:val="000000"/>
          <w:lang w:eastAsia="sl-SI"/>
        </w:rPr>
        <w:t xml:space="preserve"> perdozavimą yra nedaug, dažniausiai kartu būdavo perdozuojama ir kitokių vaistinių preparatų.</w:t>
      </w:r>
      <w:r>
        <w:rPr>
          <w:rFonts w:ascii="Times New Roman" w:eastAsia="Times New Roman" w:hAnsi="Times New Roman" w:cs="Times New Roman"/>
          <w:lang w:eastAsia="sl-SI"/>
        </w:rPr>
        <w:t xml:space="preserve"> Dažniausiai atsirasdavo lengvų simptomų arba jų neatsirasdavo visai. Mirtini vien tik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perdozavimo atvejai yra reti, dažniausiai tuo pat metu buvo vartojama ir kitokių vaistinių preparatų. Išgertos 400</w:t>
      </w:r>
      <w:r>
        <w:rPr>
          <w:rFonts w:ascii="Times New Roman" w:eastAsia="Times New Roman" w:hAnsi="Times New Roman" w:cs="Times New Roman"/>
          <w:lang w:eastAsia="sl-SI"/>
        </w:rPr>
        <w:noBreakHyphen/>
        <w:t xml:space="preserve">800 mg vien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dozės jokių sunkių simptomų nesukėlė.</w:t>
      </w:r>
    </w:p>
    <w:p w14:paraId="73BA2F53"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48B67DBC" w14:textId="77777777" w:rsidR="005944E3" w:rsidRDefault="00E3221C">
      <w:pPr>
        <w:widowControl w:val="0"/>
        <w:spacing w:after="0" w:line="240" w:lineRule="auto"/>
        <w:rPr>
          <w:rFonts w:ascii="Times New Roman" w:eastAsia="Times New Roman" w:hAnsi="Times New Roman" w:cs="Times New Roman"/>
          <w:color w:val="000000"/>
          <w:u w:val="single"/>
          <w:lang w:eastAsia="sl-SI"/>
        </w:rPr>
      </w:pPr>
      <w:r>
        <w:rPr>
          <w:rFonts w:ascii="Times New Roman" w:eastAsia="Times New Roman" w:hAnsi="Times New Roman" w:cs="Times New Roman"/>
          <w:color w:val="000000"/>
          <w:u w:val="single"/>
          <w:lang w:eastAsia="sl-SI"/>
        </w:rPr>
        <w:t>Simptomai</w:t>
      </w:r>
    </w:p>
    <w:p w14:paraId="1C02756F" w14:textId="77777777" w:rsidR="005944E3" w:rsidRDefault="00E3221C">
      <w:pPr>
        <w:widowControl w:val="0"/>
        <w:spacing w:after="0" w:line="240" w:lineRule="auto"/>
        <w:rPr>
          <w:rFonts w:ascii="Times New Roman" w:eastAsia="Times New Roman" w:hAnsi="Times New Roman" w:cs="Times New Roman"/>
          <w:color w:val="000000"/>
          <w:lang w:eastAsia="sl-SI"/>
        </w:rPr>
      </w:pP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perdozavimo simptomai daugiausia buvo susiję su centrine nervų sistema (atsirasdavo</w:t>
      </w:r>
      <w:r>
        <w:rPr>
          <w:rFonts w:ascii="Times New Roman" w:eastAsia="Times New Roman" w:hAnsi="Times New Roman" w:cs="Times New Roman"/>
          <w:color w:val="000000"/>
          <w:lang w:eastAsia="sl-SI"/>
        </w:rPr>
        <w:t xml:space="preserve"> svaigulys, tremoras, </w:t>
      </w:r>
      <w:proofErr w:type="spellStart"/>
      <w:r>
        <w:rPr>
          <w:rFonts w:ascii="Times New Roman" w:eastAsia="Times New Roman" w:hAnsi="Times New Roman" w:cs="Times New Roman"/>
          <w:color w:val="000000"/>
          <w:lang w:eastAsia="sl-SI"/>
        </w:rPr>
        <w:t>ažitacija</w:t>
      </w:r>
      <w:proofErr w:type="spellEnd"/>
      <w:r>
        <w:rPr>
          <w:rFonts w:ascii="Times New Roman" w:eastAsia="Times New Roman" w:hAnsi="Times New Roman" w:cs="Times New Roman"/>
          <w:color w:val="000000"/>
          <w:lang w:eastAsia="sl-SI"/>
        </w:rPr>
        <w:t xml:space="preserve">, retai </w:t>
      </w:r>
      <w:proofErr w:type="spellStart"/>
      <w:r>
        <w:rPr>
          <w:rFonts w:ascii="Times New Roman" w:eastAsia="Times New Roman" w:hAnsi="Times New Roman" w:cs="Times New Roman"/>
          <w:color w:val="000000"/>
          <w:lang w:eastAsia="sl-SI"/>
        </w:rPr>
        <w:t>serotonino</w:t>
      </w:r>
      <w:proofErr w:type="spellEnd"/>
      <w:r>
        <w:rPr>
          <w:rFonts w:ascii="Times New Roman" w:eastAsia="Times New Roman" w:hAnsi="Times New Roman" w:cs="Times New Roman"/>
          <w:color w:val="000000"/>
          <w:lang w:eastAsia="sl-SI"/>
        </w:rPr>
        <w:t xml:space="preserve"> sindromas, traukuliai ir koma), virškinimo traktu (pasireikšdavo pykinimas ir vėmimas), širdies ir kraujagyslių sistema (atsirasdavo </w:t>
      </w:r>
      <w:proofErr w:type="spellStart"/>
      <w:r>
        <w:rPr>
          <w:rFonts w:ascii="Times New Roman" w:eastAsia="Times New Roman" w:hAnsi="Times New Roman" w:cs="Times New Roman"/>
          <w:color w:val="000000"/>
          <w:lang w:eastAsia="sl-SI"/>
        </w:rPr>
        <w:t>hipotenzija</w:t>
      </w:r>
      <w:proofErr w:type="spellEnd"/>
      <w:r>
        <w:rPr>
          <w:rFonts w:ascii="Times New Roman" w:eastAsia="Times New Roman" w:hAnsi="Times New Roman" w:cs="Times New Roman"/>
          <w:color w:val="000000"/>
          <w:lang w:eastAsia="sl-SI"/>
        </w:rPr>
        <w:t xml:space="preserve">, tachikardija, pailgėdavo QT intervalas ir sutrikdavo širdies ritmas) bei elektrolitų ir skysčių pusiausvyros sutrikimu (pasireikšdavo </w:t>
      </w:r>
      <w:proofErr w:type="spellStart"/>
      <w:r>
        <w:rPr>
          <w:rFonts w:ascii="Times New Roman" w:eastAsia="Times New Roman" w:hAnsi="Times New Roman" w:cs="Times New Roman"/>
          <w:color w:val="000000"/>
          <w:lang w:eastAsia="sl-SI"/>
        </w:rPr>
        <w:t>hipokalemija</w:t>
      </w:r>
      <w:proofErr w:type="spellEnd"/>
      <w:r>
        <w:rPr>
          <w:rFonts w:ascii="Times New Roman" w:eastAsia="Times New Roman" w:hAnsi="Times New Roman" w:cs="Times New Roman"/>
          <w:color w:val="000000"/>
          <w:lang w:eastAsia="sl-SI"/>
        </w:rPr>
        <w:t xml:space="preserve"> ir </w:t>
      </w:r>
      <w:proofErr w:type="spellStart"/>
      <w:r>
        <w:rPr>
          <w:rFonts w:ascii="Times New Roman" w:eastAsia="Times New Roman" w:hAnsi="Times New Roman" w:cs="Times New Roman"/>
          <w:color w:val="000000"/>
          <w:lang w:eastAsia="sl-SI"/>
        </w:rPr>
        <w:t>hiponatremija</w:t>
      </w:r>
      <w:proofErr w:type="spellEnd"/>
      <w:r>
        <w:rPr>
          <w:rFonts w:ascii="Times New Roman" w:eastAsia="Times New Roman" w:hAnsi="Times New Roman" w:cs="Times New Roman"/>
          <w:color w:val="000000"/>
          <w:lang w:eastAsia="sl-SI"/>
        </w:rPr>
        <w:t>).</w:t>
      </w:r>
    </w:p>
    <w:p w14:paraId="255FD886"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6902652B" w14:textId="75385826"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Valdymas</w:t>
      </w:r>
    </w:p>
    <w:p w14:paraId="1BF01052" w14:textId="77777777" w:rsidR="005944E3" w:rsidRDefault="00E3221C">
      <w:pPr>
        <w:widowControl w:val="0"/>
        <w:tabs>
          <w:tab w:val="left" w:pos="6840"/>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Specifinio priešnuodžio nėra. Reikia užtikrinti ir palaikyti kvėpavimo takų praeinamumą, tiekti reikiamą deguonies kiekį ir užtikrinti kvėpavimo funkciją. Būtina apsvarstyti, ar nereikia plauti skrandžio ir skirti vartoti aktyvintosios anglies. Skrandį reikia plauti kiek įmanoma greičiau po tablečių išgėrimo. Taikant bendrąsias simptomines ir palaikomąsias priemones, rekomenduojama stebėti širdies veiklą ir gyvybines funkcijas.</w:t>
      </w:r>
    </w:p>
    <w:p w14:paraId="63AECA44" w14:textId="77777777" w:rsidR="005944E3" w:rsidRDefault="005944E3">
      <w:pPr>
        <w:widowControl w:val="0"/>
        <w:tabs>
          <w:tab w:val="left" w:pos="6840"/>
        </w:tabs>
        <w:spacing w:after="0" w:line="240" w:lineRule="auto"/>
        <w:rPr>
          <w:rFonts w:ascii="Times New Roman" w:eastAsia="Times New Roman" w:hAnsi="Times New Roman" w:cs="Times New Roman"/>
          <w:lang w:eastAsia="sl-SI"/>
        </w:rPr>
      </w:pPr>
    </w:p>
    <w:p w14:paraId="4392808C" w14:textId="77777777" w:rsidR="005944E3" w:rsidRDefault="00E3221C">
      <w:pPr>
        <w:widowControl w:val="0"/>
        <w:tabs>
          <w:tab w:val="left" w:pos="6840"/>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EKG rekomenduojama stebėti perdozavimo atveju, ligoniams, kuriems yra </w:t>
      </w:r>
      <w:proofErr w:type="spellStart"/>
      <w:r>
        <w:rPr>
          <w:rFonts w:ascii="Times New Roman" w:eastAsia="Times New Roman" w:hAnsi="Times New Roman" w:cs="Times New Roman"/>
          <w:lang w:eastAsia="sl-SI"/>
        </w:rPr>
        <w:t>stazinis</w:t>
      </w:r>
      <w:proofErr w:type="spellEnd"/>
      <w:r>
        <w:rPr>
          <w:rFonts w:ascii="Times New Roman" w:eastAsia="Times New Roman" w:hAnsi="Times New Roman" w:cs="Times New Roman"/>
          <w:lang w:eastAsia="sl-SI"/>
        </w:rPr>
        <w:t xml:space="preserve"> širdies nepakankamumas ar bradikardija, kurie vartoja QT intervalą ilginančių preparatų ar kurių metabolizmas yra sutrikęs, pvz., yra kepenų funkcijos sutrikimas.</w:t>
      </w:r>
    </w:p>
    <w:p w14:paraId="665A5FA3"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3413D5D2" w14:textId="77777777" w:rsidR="005944E3" w:rsidRDefault="005944E3">
      <w:pPr>
        <w:widowControl w:val="0"/>
        <w:spacing w:after="0" w:line="240" w:lineRule="auto"/>
        <w:rPr>
          <w:rFonts w:ascii="Times New Roman" w:eastAsia="Times New Roman" w:hAnsi="Times New Roman" w:cs="Times New Roman"/>
        </w:rPr>
      </w:pPr>
    </w:p>
    <w:p w14:paraId="77FE9873"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35" w:name="_Toc129243236"/>
      <w:bookmarkStart w:id="36" w:name="_Toc129243111"/>
      <w:r>
        <w:rPr>
          <w:rFonts w:ascii="Times New Roman" w:eastAsia="Times New Roman" w:hAnsi="Times New Roman" w:cs="Times New Roman"/>
          <w:b/>
        </w:rPr>
        <w:t>5.</w:t>
      </w:r>
      <w:r>
        <w:rPr>
          <w:rFonts w:ascii="Times New Roman" w:eastAsia="Times New Roman" w:hAnsi="Times New Roman" w:cs="Times New Roman"/>
          <w:b/>
        </w:rPr>
        <w:tab/>
        <w:t>FARMAKOLOGINĖS SAVYBĖS</w:t>
      </w:r>
      <w:bookmarkEnd w:id="35"/>
      <w:bookmarkEnd w:id="36"/>
    </w:p>
    <w:p w14:paraId="7D2B78B2" w14:textId="77777777" w:rsidR="005944E3" w:rsidRDefault="005944E3">
      <w:pPr>
        <w:widowControl w:val="0"/>
        <w:spacing w:after="0" w:line="240" w:lineRule="auto"/>
        <w:rPr>
          <w:rFonts w:ascii="Times New Roman" w:eastAsia="Times New Roman" w:hAnsi="Times New Roman" w:cs="Times New Roman"/>
        </w:rPr>
      </w:pPr>
    </w:p>
    <w:p w14:paraId="07C24DDD"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37" w:name="_Toc129243237"/>
      <w:bookmarkStart w:id="38" w:name="_Toc129243112"/>
      <w:r>
        <w:rPr>
          <w:rFonts w:ascii="Times New Roman" w:eastAsia="Times New Roman" w:hAnsi="Times New Roman" w:cs="Times New Roman"/>
          <w:b/>
          <w:kern w:val="28"/>
        </w:rPr>
        <w:t>5.1</w:t>
      </w:r>
      <w:r>
        <w:rPr>
          <w:rFonts w:ascii="Times New Roman" w:eastAsia="Times New Roman" w:hAnsi="Times New Roman" w:cs="Times New Roman"/>
          <w:b/>
          <w:kern w:val="28"/>
        </w:rPr>
        <w:tab/>
      </w:r>
      <w:proofErr w:type="spellStart"/>
      <w:r>
        <w:rPr>
          <w:rFonts w:ascii="Times New Roman" w:eastAsia="Times New Roman" w:hAnsi="Times New Roman" w:cs="Times New Roman"/>
          <w:b/>
          <w:kern w:val="28"/>
        </w:rPr>
        <w:t>Farmakodinaminės</w:t>
      </w:r>
      <w:proofErr w:type="spellEnd"/>
      <w:r>
        <w:rPr>
          <w:rFonts w:ascii="Times New Roman" w:eastAsia="Times New Roman" w:hAnsi="Times New Roman" w:cs="Times New Roman"/>
          <w:b/>
          <w:kern w:val="28"/>
        </w:rPr>
        <w:t xml:space="preserve"> savybės</w:t>
      </w:r>
      <w:bookmarkEnd w:id="37"/>
      <w:bookmarkEnd w:id="38"/>
    </w:p>
    <w:p w14:paraId="4431BAE0" w14:textId="77777777" w:rsidR="005944E3" w:rsidRDefault="005944E3">
      <w:pPr>
        <w:widowControl w:val="0"/>
        <w:spacing w:after="0" w:line="240" w:lineRule="auto"/>
        <w:rPr>
          <w:rFonts w:ascii="Times New Roman" w:eastAsia="Times New Roman" w:hAnsi="Times New Roman" w:cs="Times New Roman"/>
        </w:rPr>
      </w:pPr>
    </w:p>
    <w:p w14:paraId="42DB07EE"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Farmakoterapinė</w:t>
      </w:r>
      <w:proofErr w:type="spellEnd"/>
      <w:r>
        <w:rPr>
          <w:rFonts w:ascii="Times New Roman" w:eastAsia="Times New Roman" w:hAnsi="Times New Roman" w:cs="Times New Roman"/>
          <w:lang w:eastAsia="sl-SI"/>
        </w:rPr>
        <w:t xml:space="preserve"> grupė – antidepresantai, selektyvaus poveikio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reabsorbcijos inhibitoriai, ATC kodas – </w:t>
      </w:r>
      <w:r>
        <w:rPr>
          <w:rFonts w:ascii="Times New Roman" w:eastAsia="Times New Roman" w:hAnsi="Times New Roman" w:cs="Times New Roman"/>
          <w:color w:val="000000"/>
          <w:lang w:eastAsia="sl-SI"/>
        </w:rPr>
        <w:t>N06AB10.</w:t>
      </w:r>
    </w:p>
    <w:p w14:paraId="67CC0628"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19151E6D"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Veikimo būdas</w:t>
      </w:r>
    </w:p>
    <w:p w14:paraId="5A3CF2AB"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yra selektyvaus poveikio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(5-HT) reabsorbcijos inhibitorius, kuriam būdingas didelis </w:t>
      </w:r>
      <w:proofErr w:type="spellStart"/>
      <w:r>
        <w:rPr>
          <w:rFonts w:ascii="Times New Roman" w:eastAsia="Times New Roman" w:hAnsi="Times New Roman" w:cs="Times New Roman"/>
          <w:lang w:eastAsia="sl-SI"/>
        </w:rPr>
        <w:t>afinitetas</w:t>
      </w:r>
      <w:proofErr w:type="spellEnd"/>
      <w:r>
        <w:rPr>
          <w:rFonts w:ascii="Times New Roman" w:eastAsia="Times New Roman" w:hAnsi="Times New Roman" w:cs="Times New Roman"/>
          <w:lang w:eastAsia="sl-SI"/>
        </w:rPr>
        <w:t xml:space="preserve"> pagrindinei prisijungimo vietai. Be to, </w:t>
      </w: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jungiasi prie </w:t>
      </w:r>
      <w:proofErr w:type="spellStart"/>
      <w:r>
        <w:rPr>
          <w:rFonts w:ascii="Times New Roman" w:eastAsia="Times New Roman" w:hAnsi="Times New Roman" w:cs="Times New Roman"/>
          <w:lang w:eastAsia="sl-SI"/>
        </w:rPr>
        <w:t>alosterinio</w:t>
      </w:r>
      <w:proofErr w:type="spellEnd"/>
      <w:r>
        <w:rPr>
          <w:rFonts w:ascii="Times New Roman" w:eastAsia="Times New Roman" w:hAnsi="Times New Roman" w:cs="Times New Roman"/>
          <w:lang w:eastAsia="sl-SI"/>
        </w:rPr>
        <w:t xml:space="preserve"> centro ant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nešiklio, tačiau </w:t>
      </w:r>
      <w:proofErr w:type="spellStart"/>
      <w:r>
        <w:rPr>
          <w:rFonts w:ascii="Times New Roman" w:eastAsia="Times New Roman" w:hAnsi="Times New Roman" w:cs="Times New Roman"/>
          <w:lang w:eastAsia="sl-SI"/>
        </w:rPr>
        <w:t>afinitetas</w:t>
      </w:r>
      <w:proofErr w:type="spellEnd"/>
      <w:r>
        <w:rPr>
          <w:rFonts w:ascii="Times New Roman" w:eastAsia="Times New Roman" w:hAnsi="Times New Roman" w:cs="Times New Roman"/>
          <w:lang w:eastAsia="sl-SI"/>
        </w:rPr>
        <w:t xml:space="preserve"> šiai vietai yra maždaug 1000 kartų mažesnis.</w:t>
      </w:r>
    </w:p>
    <w:p w14:paraId="6F36775D" w14:textId="77777777" w:rsidR="005944E3" w:rsidRDefault="005944E3">
      <w:pPr>
        <w:widowControl w:val="0"/>
        <w:spacing w:after="0" w:line="240" w:lineRule="auto"/>
        <w:rPr>
          <w:rFonts w:ascii="Times New Roman" w:eastAsia="Times New Roman" w:hAnsi="Times New Roman" w:cs="Times New Roman"/>
          <w:lang w:eastAsia="sl-SI"/>
        </w:rPr>
      </w:pPr>
    </w:p>
    <w:p w14:paraId="178E248C"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afinitetas</w:t>
      </w:r>
      <w:proofErr w:type="spellEnd"/>
      <w:r>
        <w:rPr>
          <w:rFonts w:ascii="Times New Roman" w:eastAsia="Times New Roman" w:hAnsi="Times New Roman" w:cs="Times New Roman"/>
          <w:lang w:eastAsia="sl-SI"/>
        </w:rPr>
        <w:t xml:space="preserve"> 5-HT</w:t>
      </w:r>
      <w:r>
        <w:rPr>
          <w:rFonts w:ascii="Times New Roman" w:eastAsia="Times New Roman" w:hAnsi="Times New Roman" w:cs="Times New Roman"/>
          <w:vertAlign w:val="subscript"/>
          <w:lang w:eastAsia="sl-SI"/>
        </w:rPr>
        <w:t>1A</w:t>
      </w:r>
      <w:r>
        <w:rPr>
          <w:rFonts w:ascii="Times New Roman" w:eastAsia="Times New Roman" w:hAnsi="Times New Roman" w:cs="Times New Roman"/>
          <w:lang w:eastAsia="sl-SI"/>
        </w:rPr>
        <w:t>, 5-HT</w:t>
      </w:r>
      <w:r>
        <w:rPr>
          <w:rFonts w:ascii="Times New Roman" w:eastAsia="Times New Roman" w:hAnsi="Times New Roman" w:cs="Times New Roman"/>
          <w:vertAlign w:val="subscript"/>
          <w:lang w:eastAsia="sl-SI"/>
        </w:rPr>
        <w:t>2</w:t>
      </w:r>
      <w:r>
        <w:rPr>
          <w:rFonts w:ascii="Times New Roman" w:eastAsia="Times New Roman" w:hAnsi="Times New Roman" w:cs="Times New Roman"/>
          <w:lang w:eastAsia="sl-SI"/>
        </w:rPr>
        <w:t>, DA D</w:t>
      </w:r>
      <w:r>
        <w:rPr>
          <w:rFonts w:ascii="Times New Roman" w:eastAsia="Times New Roman" w:hAnsi="Times New Roman" w:cs="Times New Roman"/>
          <w:vertAlign w:val="subscript"/>
          <w:lang w:eastAsia="sl-SI"/>
        </w:rPr>
        <w:t>1</w:t>
      </w:r>
      <w:r>
        <w:rPr>
          <w:rFonts w:ascii="Times New Roman" w:eastAsia="Times New Roman" w:hAnsi="Times New Roman" w:cs="Times New Roman"/>
          <w:lang w:eastAsia="sl-SI"/>
        </w:rPr>
        <w:t xml:space="preserve"> ir D</w:t>
      </w:r>
      <w:r>
        <w:rPr>
          <w:rFonts w:ascii="Times New Roman" w:eastAsia="Times New Roman" w:hAnsi="Times New Roman" w:cs="Times New Roman"/>
          <w:vertAlign w:val="subscript"/>
          <w:lang w:eastAsia="sl-SI"/>
        </w:rPr>
        <w:t>2</w:t>
      </w:r>
      <w:r>
        <w:rPr>
          <w:rFonts w:ascii="Times New Roman" w:eastAsia="Times New Roman" w:hAnsi="Times New Roman" w:cs="Times New Roman"/>
          <w:lang w:eastAsia="sl-SI"/>
        </w:rPr>
        <w:t xml:space="preserve"> receptoriams, alfa</w:t>
      </w:r>
      <w:r>
        <w:rPr>
          <w:rFonts w:ascii="Times New Roman" w:eastAsia="Times New Roman" w:hAnsi="Times New Roman" w:cs="Times New Roman"/>
          <w:vertAlign w:val="subscript"/>
          <w:lang w:eastAsia="sl-SI"/>
        </w:rPr>
        <w:t>1</w:t>
      </w:r>
      <w:r>
        <w:rPr>
          <w:rFonts w:ascii="Times New Roman" w:eastAsia="Times New Roman" w:hAnsi="Times New Roman" w:cs="Times New Roman"/>
          <w:lang w:eastAsia="sl-SI"/>
        </w:rPr>
        <w:t>-, alfa</w:t>
      </w:r>
      <w:r>
        <w:rPr>
          <w:rFonts w:ascii="Times New Roman" w:eastAsia="Times New Roman" w:hAnsi="Times New Roman" w:cs="Times New Roman"/>
          <w:vertAlign w:val="subscript"/>
          <w:lang w:eastAsia="sl-SI"/>
        </w:rPr>
        <w:t>2</w:t>
      </w:r>
      <w:r>
        <w:rPr>
          <w:rFonts w:ascii="Times New Roman" w:eastAsia="Times New Roman" w:hAnsi="Times New Roman" w:cs="Times New Roman"/>
          <w:lang w:eastAsia="sl-SI"/>
        </w:rPr>
        <w:t xml:space="preserve">-, beta </w:t>
      </w:r>
      <w:proofErr w:type="spellStart"/>
      <w:r>
        <w:rPr>
          <w:rFonts w:ascii="Times New Roman" w:eastAsia="Times New Roman" w:hAnsi="Times New Roman" w:cs="Times New Roman"/>
          <w:lang w:eastAsia="sl-SI"/>
        </w:rPr>
        <w:t>adrenoreceptoriams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histamino</w:t>
      </w:r>
      <w:proofErr w:type="spellEnd"/>
      <w:r>
        <w:rPr>
          <w:rFonts w:ascii="Times New Roman" w:eastAsia="Times New Roman" w:hAnsi="Times New Roman" w:cs="Times New Roman"/>
          <w:lang w:eastAsia="sl-SI"/>
        </w:rPr>
        <w:t xml:space="preserve"> H</w:t>
      </w:r>
      <w:r>
        <w:rPr>
          <w:rFonts w:ascii="Times New Roman" w:eastAsia="Times New Roman" w:hAnsi="Times New Roman" w:cs="Times New Roman"/>
          <w:vertAlign w:val="subscript"/>
          <w:lang w:eastAsia="sl-SI"/>
        </w:rPr>
        <w:t>1</w:t>
      </w:r>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muskarino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cholinerginiams</w:t>
      </w:r>
      <w:proofErr w:type="spellEnd"/>
      <w:r>
        <w:rPr>
          <w:rFonts w:ascii="Times New Roman" w:eastAsia="Times New Roman" w:hAnsi="Times New Roman" w:cs="Times New Roman"/>
          <w:lang w:eastAsia="sl-SI"/>
        </w:rPr>
        <w:t xml:space="preserve">, benzodiazepinų ir </w:t>
      </w:r>
      <w:proofErr w:type="spellStart"/>
      <w:r>
        <w:rPr>
          <w:rFonts w:ascii="Times New Roman" w:eastAsia="Times New Roman" w:hAnsi="Times New Roman" w:cs="Times New Roman"/>
          <w:lang w:eastAsia="sl-SI"/>
        </w:rPr>
        <w:t>opioidiniams</w:t>
      </w:r>
      <w:proofErr w:type="spellEnd"/>
      <w:r>
        <w:rPr>
          <w:rFonts w:ascii="Times New Roman" w:eastAsia="Times New Roman" w:hAnsi="Times New Roman" w:cs="Times New Roman"/>
          <w:lang w:eastAsia="sl-SI"/>
        </w:rPr>
        <w:t xml:space="preserve"> receptoriams yra mažas arba visai nebūdingas.</w:t>
      </w:r>
    </w:p>
    <w:p w14:paraId="431CC8C7"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5-HT reabsorbcijos slopinimas yra vienintelis veikimo mechanizmas, paaiškinantis farmakologinį ir klinikinį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poveikį.</w:t>
      </w:r>
    </w:p>
    <w:p w14:paraId="424F63CB" w14:textId="77777777" w:rsidR="005944E3" w:rsidRDefault="005944E3">
      <w:pPr>
        <w:widowControl w:val="0"/>
        <w:spacing w:after="0" w:line="240" w:lineRule="auto"/>
        <w:rPr>
          <w:rFonts w:ascii="Times New Roman" w:eastAsia="Times New Roman" w:hAnsi="Times New Roman" w:cs="Times New Roman"/>
          <w:u w:val="single"/>
        </w:rPr>
      </w:pPr>
    </w:p>
    <w:p w14:paraId="7AB432FE" w14:textId="77777777" w:rsidR="005944E3" w:rsidRDefault="00E3221C">
      <w:pPr>
        <w:widowControl w:val="0"/>
        <w:spacing w:after="0" w:line="240" w:lineRule="auto"/>
        <w:rPr>
          <w:rFonts w:ascii="Times New Roman" w:eastAsia="Times New Roman" w:hAnsi="Times New Roman" w:cs="Times New Roman"/>
          <w:u w:val="single"/>
        </w:rPr>
      </w:pPr>
      <w:proofErr w:type="spellStart"/>
      <w:r>
        <w:rPr>
          <w:rFonts w:ascii="Times New Roman" w:eastAsia="Times New Roman" w:hAnsi="Times New Roman" w:cs="Times New Roman"/>
          <w:u w:val="single"/>
        </w:rPr>
        <w:t>Farmakodinaminis</w:t>
      </w:r>
      <w:proofErr w:type="spellEnd"/>
      <w:r>
        <w:rPr>
          <w:rFonts w:ascii="Times New Roman" w:eastAsia="Times New Roman" w:hAnsi="Times New Roman" w:cs="Times New Roman"/>
          <w:u w:val="single"/>
        </w:rPr>
        <w:t xml:space="preserve"> poveikis</w:t>
      </w:r>
    </w:p>
    <w:p w14:paraId="6E1528B7"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Dvigubai koduoto placebu kontroliuoto EKG stebėjimo tyrimo su sveikais žmonėmis metu </w:t>
      </w:r>
      <w:proofErr w:type="spellStart"/>
      <w:r>
        <w:rPr>
          <w:rFonts w:ascii="Times New Roman" w:eastAsia="Times New Roman" w:hAnsi="Times New Roman" w:cs="Times New Roman"/>
          <w:lang w:eastAsia="sl-SI"/>
        </w:rPr>
        <w:t>QTc</w:t>
      </w:r>
      <w:proofErr w:type="spellEnd"/>
      <w:r>
        <w:rPr>
          <w:rFonts w:ascii="Times New Roman" w:eastAsia="Times New Roman" w:hAnsi="Times New Roman" w:cs="Times New Roman"/>
          <w:lang w:eastAsia="sl-SI"/>
        </w:rPr>
        <w:t xml:space="preserve"> (koreguoto pagal </w:t>
      </w:r>
      <w:proofErr w:type="spellStart"/>
      <w:r>
        <w:rPr>
          <w:rFonts w:ascii="Times New Roman" w:eastAsia="Times New Roman" w:hAnsi="Times New Roman" w:cs="Times New Roman"/>
          <w:lang w:eastAsia="sl-SI"/>
        </w:rPr>
        <w:t>Fridericia</w:t>
      </w:r>
      <w:proofErr w:type="spellEnd"/>
      <w:r>
        <w:rPr>
          <w:rFonts w:ascii="Times New Roman" w:eastAsia="Times New Roman" w:hAnsi="Times New Roman" w:cs="Times New Roman"/>
          <w:lang w:eastAsia="sl-SI"/>
        </w:rPr>
        <w:t>) pokytis nuo pradinio rodmens buvo 4,3 </w:t>
      </w:r>
      <w:proofErr w:type="spellStart"/>
      <w:r>
        <w:rPr>
          <w:rFonts w:ascii="Times New Roman" w:eastAsia="Times New Roman" w:hAnsi="Times New Roman" w:cs="Times New Roman"/>
          <w:lang w:eastAsia="sl-SI"/>
        </w:rPr>
        <w:t>ms</w:t>
      </w:r>
      <w:proofErr w:type="spellEnd"/>
      <w:r>
        <w:rPr>
          <w:rFonts w:ascii="Times New Roman" w:eastAsia="Times New Roman" w:hAnsi="Times New Roman" w:cs="Times New Roman"/>
          <w:lang w:eastAsia="sl-SI"/>
        </w:rPr>
        <w:t xml:space="preserve"> (90% PI 2,2-6,4), vartojant 10 mg paros dozę, ir 10,7 </w:t>
      </w:r>
      <w:proofErr w:type="spellStart"/>
      <w:r>
        <w:rPr>
          <w:rFonts w:ascii="Times New Roman" w:eastAsia="Times New Roman" w:hAnsi="Times New Roman" w:cs="Times New Roman"/>
          <w:lang w:eastAsia="sl-SI"/>
        </w:rPr>
        <w:t>ms</w:t>
      </w:r>
      <w:proofErr w:type="spellEnd"/>
      <w:r>
        <w:rPr>
          <w:rFonts w:ascii="Times New Roman" w:eastAsia="Times New Roman" w:hAnsi="Times New Roman" w:cs="Times New Roman"/>
          <w:lang w:eastAsia="sl-SI"/>
        </w:rPr>
        <w:t xml:space="preserve"> (90% PI 8,6-12,8), vartojant 30 mg paros dozę, viršijančią </w:t>
      </w:r>
      <w:proofErr w:type="spellStart"/>
      <w:r>
        <w:rPr>
          <w:rFonts w:ascii="Times New Roman" w:eastAsia="Times New Roman" w:hAnsi="Times New Roman" w:cs="Times New Roman"/>
          <w:lang w:eastAsia="sl-SI"/>
        </w:rPr>
        <w:t>supraterapinę</w:t>
      </w:r>
      <w:proofErr w:type="spellEnd"/>
      <w:r>
        <w:rPr>
          <w:rFonts w:ascii="Times New Roman" w:eastAsia="Times New Roman" w:hAnsi="Times New Roman" w:cs="Times New Roman"/>
          <w:lang w:eastAsia="sl-SI"/>
        </w:rPr>
        <w:t xml:space="preserve"> dozę (žr. 4.3, 4.4, 4.5, 4.8 ir 4.9 skyrius).</w:t>
      </w:r>
    </w:p>
    <w:p w14:paraId="3CC7EACB"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5C874064" w14:textId="77777777" w:rsidR="005944E3" w:rsidRDefault="00E3221C">
      <w:pPr>
        <w:widowControl w:val="0"/>
        <w:spacing w:after="0" w:line="240" w:lineRule="auto"/>
        <w:rPr>
          <w:rFonts w:ascii="Times New Roman" w:eastAsia="Times New Roman" w:hAnsi="Times New Roman" w:cs="Times New Roman"/>
          <w:color w:val="000000"/>
          <w:u w:val="single"/>
          <w:lang w:eastAsia="sl-SI"/>
        </w:rPr>
      </w:pPr>
      <w:r>
        <w:rPr>
          <w:rFonts w:ascii="Times New Roman" w:eastAsia="Times New Roman" w:hAnsi="Times New Roman" w:cs="Times New Roman"/>
          <w:color w:val="000000"/>
          <w:u w:val="single"/>
          <w:lang w:eastAsia="sl-SI"/>
        </w:rPr>
        <w:t>Klinikinis veiksmingumas</w:t>
      </w:r>
    </w:p>
    <w:p w14:paraId="4BBE2394" w14:textId="77777777" w:rsidR="005944E3" w:rsidRDefault="00E3221C">
      <w:pPr>
        <w:widowControl w:val="0"/>
        <w:spacing w:after="0" w:line="240" w:lineRule="auto"/>
        <w:rPr>
          <w:rFonts w:ascii="Times New Roman" w:eastAsia="Times New Roman" w:hAnsi="Times New Roman" w:cs="Times New Roman"/>
          <w:i/>
          <w:color w:val="000000"/>
          <w:lang w:eastAsia="sl-SI"/>
        </w:rPr>
      </w:pPr>
      <w:r>
        <w:rPr>
          <w:rFonts w:ascii="Times New Roman" w:eastAsia="Times New Roman" w:hAnsi="Times New Roman" w:cs="Times New Roman"/>
          <w:i/>
          <w:color w:val="000000"/>
          <w:lang w:eastAsia="sl-SI"/>
        </w:rPr>
        <w:t>Didžiosios depresijos epizodai</w:t>
      </w:r>
    </w:p>
    <w:p w14:paraId="5867CA24"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 xml:space="preserve">Trijų iš keturių dvigubai koduotų placebu kontroliuotų trumpų (8 savaičių trukmės) tyrimų metu gauta duomenų, kad </w:t>
      </w:r>
      <w:proofErr w:type="spellStart"/>
      <w:r>
        <w:rPr>
          <w:rFonts w:ascii="Times New Roman" w:eastAsia="Times New Roman" w:hAnsi="Times New Roman" w:cs="Times New Roman"/>
          <w:color w:val="000000"/>
          <w:lang w:eastAsia="sl-SI"/>
        </w:rPr>
        <w:t>escitalopramas</w:t>
      </w:r>
      <w:proofErr w:type="spellEnd"/>
      <w:r>
        <w:rPr>
          <w:rFonts w:ascii="Times New Roman" w:eastAsia="Times New Roman" w:hAnsi="Times New Roman" w:cs="Times New Roman"/>
          <w:color w:val="000000"/>
          <w:lang w:eastAsia="sl-SI"/>
        </w:rPr>
        <w:t xml:space="preserve"> yra veiksmingas gydant ūminius didžiosios depresijos epizodus. Ilgalaikio atkryčio profilaktikos tyrimo metu 274 pacientai, kurie reagavo į pradinį 8 savaičių gydymą 10 mg arba 20 mg </w:t>
      </w:r>
      <w:proofErr w:type="spellStart"/>
      <w:r>
        <w:rPr>
          <w:rFonts w:ascii="Times New Roman" w:eastAsia="Times New Roman" w:hAnsi="Times New Roman" w:cs="Times New Roman"/>
          <w:color w:val="000000"/>
          <w:lang w:eastAsia="sl-SI"/>
        </w:rPr>
        <w:t>escitalopramo</w:t>
      </w:r>
      <w:proofErr w:type="spellEnd"/>
      <w:r>
        <w:rPr>
          <w:rFonts w:ascii="Times New Roman" w:eastAsia="Times New Roman" w:hAnsi="Times New Roman" w:cs="Times New Roman"/>
          <w:color w:val="000000"/>
          <w:lang w:eastAsia="sl-SI"/>
        </w:rPr>
        <w:t xml:space="preserve"> paros doze (ši tyrimo fazė buvo atvira), buvo suskirstyti į atsitiktines imtis ir toliau ne ilgiau kaip 36 savaites vartojo arba tokią pačią </w:t>
      </w:r>
      <w:proofErr w:type="spellStart"/>
      <w:r>
        <w:rPr>
          <w:rFonts w:ascii="Times New Roman" w:eastAsia="Times New Roman" w:hAnsi="Times New Roman" w:cs="Times New Roman"/>
          <w:color w:val="000000"/>
          <w:lang w:eastAsia="sl-SI"/>
        </w:rPr>
        <w:t>escitalopramo</w:t>
      </w:r>
      <w:proofErr w:type="spellEnd"/>
      <w:r>
        <w:rPr>
          <w:rFonts w:ascii="Times New Roman" w:eastAsia="Times New Roman" w:hAnsi="Times New Roman" w:cs="Times New Roman"/>
          <w:color w:val="000000"/>
          <w:lang w:eastAsia="sl-SI"/>
        </w:rPr>
        <w:t xml:space="preserve"> dozę, arba placebo. Šio tyrimo metu pacientams, kurie tęsė </w:t>
      </w:r>
      <w:proofErr w:type="spellStart"/>
      <w:r>
        <w:rPr>
          <w:rFonts w:ascii="Times New Roman" w:eastAsia="Times New Roman" w:hAnsi="Times New Roman" w:cs="Times New Roman"/>
          <w:color w:val="000000"/>
          <w:lang w:eastAsia="sl-SI"/>
        </w:rPr>
        <w:t>escitalopramo</w:t>
      </w:r>
      <w:proofErr w:type="spellEnd"/>
      <w:r>
        <w:rPr>
          <w:rFonts w:ascii="Times New Roman" w:eastAsia="Times New Roman" w:hAnsi="Times New Roman" w:cs="Times New Roman"/>
          <w:color w:val="000000"/>
          <w:lang w:eastAsia="sl-SI"/>
        </w:rPr>
        <w:t xml:space="preserve"> vartojimą, 36 savaičių laikotarpiu atkrytis pasireiškė reikšmingai vėliau nei vartojusiems placebo.</w:t>
      </w:r>
    </w:p>
    <w:p w14:paraId="20C2BE11"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6A0256BC" w14:textId="77777777" w:rsidR="005944E3" w:rsidRDefault="00E3221C">
      <w:pPr>
        <w:widowControl w:val="0"/>
        <w:spacing w:after="0" w:line="240" w:lineRule="auto"/>
        <w:rPr>
          <w:rFonts w:ascii="Times New Roman" w:eastAsia="Times New Roman" w:hAnsi="Times New Roman" w:cs="Times New Roman"/>
          <w:i/>
          <w:color w:val="000000"/>
          <w:lang w:eastAsia="sl-SI"/>
        </w:rPr>
      </w:pPr>
      <w:r>
        <w:rPr>
          <w:rFonts w:ascii="Times New Roman" w:eastAsia="Times New Roman" w:hAnsi="Times New Roman" w:cs="Times New Roman"/>
          <w:i/>
          <w:color w:val="000000"/>
          <w:lang w:eastAsia="sl-SI"/>
        </w:rPr>
        <w:t>Socialinio nerimo sutrikimas</w:t>
      </w:r>
    </w:p>
    <w:p w14:paraId="76C64BDA" w14:textId="77777777" w:rsidR="005944E3" w:rsidRDefault="00E3221C">
      <w:pPr>
        <w:widowControl w:val="0"/>
        <w:spacing w:after="0" w:line="240" w:lineRule="auto"/>
        <w:rPr>
          <w:rFonts w:ascii="Times New Roman" w:eastAsia="Times New Roman" w:hAnsi="Times New Roman" w:cs="Times New Roman"/>
          <w:color w:val="000000"/>
          <w:lang w:eastAsia="sl-SI"/>
        </w:rPr>
      </w:pPr>
      <w:proofErr w:type="spellStart"/>
      <w:r>
        <w:rPr>
          <w:rFonts w:ascii="Times New Roman" w:eastAsia="Times New Roman" w:hAnsi="Times New Roman" w:cs="Times New Roman"/>
          <w:color w:val="000000"/>
          <w:lang w:eastAsia="sl-SI"/>
        </w:rPr>
        <w:t>Escitalopramas</w:t>
      </w:r>
      <w:proofErr w:type="spellEnd"/>
      <w:r>
        <w:rPr>
          <w:rFonts w:ascii="Times New Roman" w:eastAsia="Times New Roman" w:hAnsi="Times New Roman" w:cs="Times New Roman"/>
          <w:color w:val="000000"/>
          <w:lang w:eastAsia="sl-SI"/>
        </w:rPr>
        <w:t xml:space="preserve"> buvo veiksmingas ir trijų trumpų (12 savaičių) tyrimų, ir 6 mėnesius trukusio </w:t>
      </w:r>
      <w:r>
        <w:rPr>
          <w:rFonts w:ascii="Times New Roman" w:eastAsia="Times New Roman" w:hAnsi="Times New Roman" w:cs="Times New Roman"/>
          <w:color w:val="000000"/>
          <w:lang w:eastAsia="sl-SI"/>
        </w:rPr>
        <w:lastRenderedPageBreak/>
        <w:t xml:space="preserve">socialinio nerimo sutrikimo atkryčio profilaktikos ligoniams, kurie į gydymą reagavo, tyrimo metu. 24 savaites trukusio dozės nustatymo tyrimo metu nustatyta, kad veiksmingos yra 5 mg, 10 mg ir 20 mg </w:t>
      </w:r>
      <w:proofErr w:type="spellStart"/>
      <w:r>
        <w:rPr>
          <w:rFonts w:ascii="Times New Roman" w:eastAsia="Times New Roman" w:hAnsi="Times New Roman" w:cs="Times New Roman"/>
          <w:color w:val="000000"/>
          <w:lang w:eastAsia="sl-SI"/>
        </w:rPr>
        <w:t>escitalopramo</w:t>
      </w:r>
      <w:proofErr w:type="spellEnd"/>
      <w:r>
        <w:rPr>
          <w:rFonts w:ascii="Times New Roman" w:eastAsia="Times New Roman" w:hAnsi="Times New Roman" w:cs="Times New Roman"/>
          <w:color w:val="000000"/>
          <w:lang w:eastAsia="sl-SI"/>
        </w:rPr>
        <w:t xml:space="preserve"> dozės.</w:t>
      </w:r>
    </w:p>
    <w:p w14:paraId="3058D711"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5B3F7E2B" w14:textId="77777777" w:rsidR="005944E3" w:rsidRDefault="00E3221C">
      <w:pPr>
        <w:widowControl w:val="0"/>
        <w:spacing w:after="0" w:line="240" w:lineRule="auto"/>
        <w:rPr>
          <w:rFonts w:ascii="Times New Roman" w:eastAsia="Times New Roman" w:hAnsi="Times New Roman" w:cs="Times New Roman"/>
          <w:i/>
          <w:color w:val="000000"/>
        </w:rPr>
      </w:pPr>
      <w:proofErr w:type="spellStart"/>
      <w:r>
        <w:rPr>
          <w:rFonts w:ascii="Times New Roman" w:eastAsia="Times New Roman" w:hAnsi="Times New Roman" w:cs="Times New Roman"/>
          <w:i/>
          <w:color w:val="000000"/>
        </w:rPr>
        <w:t>Generalizuoto</w:t>
      </w:r>
      <w:proofErr w:type="spellEnd"/>
      <w:r>
        <w:rPr>
          <w:rFonts w:ascii="Times New Roman" w:eastAsia="Times New Roman" w:hAnsi="Times New Roman" w:cs="Times New Roman"/>
          <w:i/>
          <w:color w:val="000000"/>
        </w:rPr>
        <w:t xml:space="preserve"> nerimo sutrikimas</w:t>
      </w:r>
    </w:p>
    <w:p w14:paraId="2DD80D0A" w14:textId="77777777" w:rsidR="005944E3" w:rsidRDefault="00E3221C">
      <w:pPr>
        <w:widowControl w:val="0"/>
        <w:spacing w:after="0" w:line="240" w:lineRule="auto"/>
        <w:rPr>
          <w:rFonts w:ascii="Times New Roman" w:eastAsia="Times New Roman" w:hAnsi="Times New Roman" w:cs="Times New Roman"/>
          <w:snapToGrid w:val="0"/>
        </w:rPr>
      </w:pPr>
      <w:r>
        <w:rPr>
          <w:rFonts w:ascii="Times New Roman" w:eastAsia="Times New Roman" w:hAnsi="Times New Roman" w:cs="Times New Roman"/>
        </w:rPr>
        <w:t xml:space="preserve">10 mg ir 20 mg </w:t>
      </w:r>
      <w:proofErr w:type="spellStart"/>
      <w:r>
        <w:rPr>
          <w:rFonts w:ascii="Times New Roman" w:eastAsia="Times New Roman" w:hAnsi="Times New Roman" w:cs="Times New Roman"/>
        </w:rPr>
        <w:t>escitalopramo</w:t>
      </w:r>
      <w:proofErr w:type="spellEnd"/>
      <w:r>
        <w:rPr>
          <w:rFonts w:ascii="Times New Roman" w:eastAsia="Times New Roman" w:hAnsi="Times New Roman" w:cs="Times New Roman"/>
        </w:rPr>
        <w:t xml:space="preserve"> dozės buvo veiksmingos keturių iš keturių</w:t>
      </w:r>
      <w:r>
        <w:rPr>
          <w:rFonts w:ascii="Times New Roman" w:eastAsia="Times New Roman" w:hAnsi="Times New Roman" w:cs="Times New Roman"/>
          <w:snapToGrid w:val="0"/>
        </w:rPr>
        <w:t xml:space="preserve"> placebu kontroliuojamųjų tyrimų metu.</w:t>
      </w:r>
    </w:p>
    <w:p w14:paraId="5479152B" w14:textId="77777777" w:rsidR="005944E3" w:rsidRDefault="005944E3">
      <w:pPr>
        <w:widowControl w:val="0"/>
        <w:spacing w:after="0" w:line="240" w:lineRule="auto"/>
        <w:rPr>
          <w:rFonts w:ascii="Times New Roman" w:eastAsia="Times New Roman" w:hAnsi="Times New Roman" w:cs="Times New Roman"/>
          <w:snapToGrid w:val="0"/>
        </w:rPr>
      </w:pPr>
    </w:p>
    <w:p w14:paraId="442DF8F9" w14:textId="77777777" w:rsidR="005944E3" w:rsidRDefault="00E3221C">
      <w:pPr>
        <w:widowControl w:val="0"/>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 xml:space="preserve">Trijų panašaus plano tyrimų, kuriuose dalyvavo 421 </w:t>
      </w:r>
      <w:proofErr w:type="spellStart"/>
      <w:r>
        <w:rPr>
          <w:rFonts w:ascii="Times New Roman" w:eastAsia="Times New Roman" w:hAnsi="Times New Roman" w:cs="Times New Roman"/>
          <w:snapToGrid w:val="0"/>
        </w:rPr>
        <w:t>escitalopramu</w:t>
      </w:r>
      <w:proofErr w:type="spellEnd"/>
      <w:r>
        <w:rPr>
          <w:rFonts w:ascii="Times New Roman" w:eastAsia="Times New Roman" w:hAnsi="Times New Roman" w:cs="Times New Roman"/>
          <w:snapToGrid w:val="0"/>
        </w:rPr>
        <w:t xml:space="preserve"> gydytų ir 419 placebą vartojusių pacientų, jungtiniais duomenimis, organizmo reakcija į vaistinį preparatą buvo atitinkamai 47,5% ir 28,9%, o reakcijos nebuvo – atitinkamai 37,1% ir 20,8% tiriamųjų. Ilgalaikis poveikis pradėjo reikštis po pirmosios gydymo savaitės.</w:t>
      </w:r>
    </w:p>
    <w:p w14:paraId="32B546F1" w14:textId="77777777" w:rsidR="005944E3" w:rsidRDefault="005944E3">
      <w:pPr>
        <w:widowControl w:val="0"/>
        <w:spacing w:after="0" w:line="240" w:lineRule="auto"/>
        <w:rPr>
          <w:rFonts w:ascii="Times New Roman" w:eastAsia="Times New Roman" w:hAnsi="Times New Roman" w:cs="Times New Roman"/>
          <w:snapToGrid w:val="0"/>
        </w:rPr>
      </w:pPr>
    </w:p>
    <w:p w14:paraId="6F6F6743"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Atsitiktinės atrankos būdu atliktų palaikomojo gydymo 20 mg </w:t>
      </w:r>
      <w:proofErr w:type="spellStart"/>
      <w:r>
        <w:rPr>
          <w:rFonts w:ascii="Times New Roman" w:eastAsia="Times New Roman" w:hAnsi="Times New Roman" w:cs="Times New Roman"/>
        </w:rPr>
        <w:t>escitalopramo</w:t>
      </w:r>
      <w:proofErr w:type="spellEnd"/>
      <w:r>
        <w:rPr>
          <w:rFonts w:ascii="Times New Roman" w:eastAsia="Times New Roman" w:hAnsi="Times New Roman" w:cs="Times New Roman"/>
        </w:rPr>
        <w:t xml:space="preserve"> per parą efektyvumo tyrimų, kuriuose dalyvavo 373 pacientai, kurių organizmas reagavo į gydymą pirminio atviru būdu atlikto 12 savaičių trukmės tyrimo metu, duomenimis, vaistinis preparatas 24</w:t>
      </w:r>
      <w:r>
        <w:rPr>
          <w:rFonts w:ascii="Times New Roman" w:eastAsia="Times New Roman" w:hAnsi="Times New Roman" w:cs="Times New Roman"/>
        </w:rPr>
        <w:noBreakHyphen/>
        <w:t>76 savaitėmis buvo veiksmingas.</w:t>
      </w:r>
    </w:p>
    <w:p w14:paraId="1FD95BC5" w14:textId="77777777" w:rsidR="005944E3" w:rsidRDefault="005944E3">
      <w:pPr>
        <w:widowControl w:val="0"/>
        <w:spacing w:after="0" w:line="240" w:lineRule="auto"/>
        <w:rPr>
          <w:rFonts w:ascii="Times New Roman" w:eastAsia="Times New Roman" w:hAnsi="Times New Roman" w:cs="Times New Roman"/>
          <w:i/>
          <w:iCs/>
        </w:rPr>
      </w:pPr>
    </w:p>
    <w:p w14:paraId="70A253BA" w14:textId="77777777" w:rsidR="005944E3" w:rsidRDefault="00E3221C">
      <w:pPr>
        <w:widowControl w:val="0"/>
        <w:spacing w:after="0" w:line="240" w:lineRule="auto"/>
        <w:rPr>
          <w:rFonts w:ascii="Times New Roman" w:eastAsia="Times New Roman" w:hAnsi="Times New Roman" w:cs="Times New Roman"/>
          <w:i/>
          <w:lang w:eastAsia="sl-SI"/>
        </w:rPr>
      </w:pPr>
      <w:proofErr w:type="spellStart"/>
      <w:r>
        <w:rPr>
          <w:rFonts w:ascii="Times New Roman" w:eastAsia="Times New Roman" w:hAnsi="Times New Roman" w:cs="Times New Roman"/>
          <w:i/>
          <w:lang w:eastAsia="sl-SI"/>
        </w:rPr>
        <w:t>Obsesinis-kompulsinis</w:t>
      </w:r>
      <w:proofErr w:type="spellEnd"/>
      <w:r>
        <w:rPr>
          <w:rFonts w:ascii="Times New Roman" w:eastAsia="Times New Roman" w:hAnsi="Times New Roman" w:cs="Times New Roman"/>
          <w:i/>
          <w:lang w:eastAsia="sl-SI"/>
        </w:rPr>
        <w:t xml:space="preserve"> sutrikimas</w:t>
      </w:r>
    </w:p>
    <w:p w14:paraId="1E730B7F"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Atsitiktinių imčių dvigubai koduoto klinikinio tyrimo metu 20 mg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paros dozės bei placebo poveikis, atsižvelgiant į bendrą Y-BOCS skalės įvertinimą, tapo skirtingu po 12 savaičių. Po 24 savaičių ir 10 mg, ir 20 mg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paros dozės poveikis buvo pranašesnis už placebo poveikį.</w:t>
      </w:r>
    </w:p>
    <w:p w14:paraId="3E8CC39B" w14:textId="77777777" w:rsidR="005944E3" w:rsidRDefault="005944E3">
      <w:pPr>
        <w:widowControl w:val="0"/>
        <w:autoSpaceDE w:val="0"/>
        <w:autoSpaceDN w:val="0"/>
        <w:adjustRightInd w:val="0"/>
        <w:spacing w:after="0" w:line="240" w:lineRule="auto"/>
        <w:rPr>
          <w:rFonts w:ascii="Times New Roman" w:eastAsia="Times New Roman" w:hAnsi="Times New Roman" w:cs="Times New Roman"/>
          <w:lang w:eastAsia="sl-SI"/>
        </w:rPr>
      </w:pPr>
    </w:p>
    <w:p w14:paraId="3938DB30"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10 mg ir 20 mg paros dozės atkryčio riziką mažinantis poveikis patvirtintas pacientams, kurie reagavo į gydymą </w:t>
      </w:r>
      <w:proofErr w:type="spellStart"/>
      <w:r>
        <w:rPr>
          <w:rFonts w:ascii="Times New Roman" w:eastAsia="Times New Roman" w:hAnsi="Times New Roman" w:cs="Times New Roman"/>
          <w:lang w:eastAsia="sl-SI"/>
        </w:rPr>
        <w:t>escitalopramu</w:t>
      </w:r>
      <w:proofErr w:type="spellEnd"/>
      <w:r>
        <w:rPr>
          <w:rFonts w:ascii="Times New Roman" w:eastAsia="Times New Roman" w:hAnsi="Times New Roman" w:cs="Times New Roman"/>
          <w:lang w:eastAsia="sl-SI"/>
        </w:rPr>
        <w:t xml:space="preserve"> 16 savaičių atviroje fazėje bei kurie pradėjo dalyvavimą 24 savaičių atsitiktinių imčių dvigubai koduotoje placebu kontroliuotoje fazėje.</w:t>
      </w:r>
    </w:p>
    <w:p w14:paraId="553D9E06"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37E42100"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39" w:name="_Toc129243238"/>
      <w:bookmarkStart w:id="40" w:name="_Toc129243113"/>
      <w:r>
        <w:rPr>
          <w:rFonts w:ascii="Times New Roman" w:eastAsia="Times New Roman" w:hAnsi="Times New Roman" w:cs="Times New Roman"/>
          <w:b/>
          <w:kern w:val="28"/>
        </w:rPr>
        <w:t>5.2</w:t>
      </w:r>
      <w:r>
        <w:rPr>
          <w:rFonts w:ascii="Times New Roman" w:eastAsia="Times New Roman" w:hAnsi="Times New Roman" w:cs="Times New Roman"/>
          <w:b/>
          <w:kern w:val="28"/>
        </w:rPr>
        <w:tab/>
      </w:r>
      <w:proofErr w:type="spellStart"/>
      <w:r>
        <w:rPr>
          <w:rFonts w:ascii="Times New Roman" w:eastAsia="Times New Roman" w:hAnsi="Times New Roman" w:cs="Times New Roman"/>
          <w:b/>
          <w:kern w:val="28"/>
        </w:rPr>
        <w:t>Farmakokinetinės</w:t>
      </w:r>
      <w:proofErr w:type="spellEnd"/>
      <w:r>
        <w:rPr>
          <w:rFonts w:ascii="Times New Roman" w:eastAsia="Times New Roman" w:hAnsi="Times New Roman" w:cs="Times New Roman"/>
          <w:b/>
          <w:kern w:val="28"/>
        </w:rPr>
        <w:t xml:space="preserve"> savybės</w:t>
      </w:r>
      <w:bookmarkEnd w:id="39"/>
      <w:bookmarkEnd w:id="40"/>
    </w:p>
    <w:p w14:paraId="45D2C827" w14:textId="77777777" w:rsidR="005944E3" w:rsidRDefault="005944E3">
      <w:pPr>
        <w:widowControl w:val="0"/>
        <w:spacing w:after="0" w:line="240" w:lineRule="auto"/>
        <w:rPr>
          <w:rFonts w:ascii="Times New Roman" w:eastAsia="Times New Roman" w:hAnsi="Times New Roman" w:cs="Times New Roman"/>
        </w:rPr>
      </w:pPr>
    </w:p>
    <w:p w14:paraId="42556120"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Absorbcija</w:t>
      </w:r>
    </w:p>
    <w:p w14:paraId="607BE41C"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Absorbuojama beveik visa dozė, absorbcija nuo maisto nepriklauso. Vartojant kartotines dozes, didžiausia koncentracija kraujo plazmoje atsiranda (vidutinis </w:t>
      </w:r>
      <w:proofErr w:type="spellStart"/>
      <w:r>
        <w:rPr>
          <w:rFonts w:ascii="Times New Roman" w:eastAsia="Times New Roman" w:hAnsi="Times New Roman" w:cs="Times New Roman"/>
          <w:lang w:eastAsia="sl-SI"/>
        </w:rPr>
        <w:t>T</w:t>
      </w:r>
      <w:r>
        <w:rPr>
          <w:rFonts w:ascii="Times New Roman" w:eastAsia="Times New Roman" w:hAnsi="Times New Roman" w:cs="Times New Roman"/>
          <w:vertAlign w:val="subscript"/>
          <w:lang w:eastAsia="sl-SI"/>
        </w:rPr>
        <w:t>max</w:t>
      </w:r>
      <w:proofErr w:type="spellEnd"/>
      <w:r>
        <w:rPr>
          <w:rFonts w:ascii="Times New Roman" w:eastAsia="Times New Roman" w:hAnsi="Times New Roman" w:cs="Times New Roman"/>
          <w:lang w:eastAsia="sl-SI"/>
        </w:rPr>
        <w:t xml:space="preserve">) vidutiniškai po 4 valandų. Manoma, kad absoliutus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kaip ir </w:t>
      </w:r>
      <w:proofErr w:type="spellStart"/>
      <w:r>
        <w:rPr>
          <w:rFonts w:ascii="Times New Roman" w:eastAsia="Times New Roman" w:hAnsi="Times New Roman" w:cs="Times New Roman"/>
          <w:lang w:eastAsia="sl-SI"/>
        </w:rPr>
        <w:t>raceminio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citalopramo</w:t>
      </w:r>
      <w:proofErr w:type="spellEnd"/>
      <w:r>
        <w:rPr>
          <w:rFonts w:ascii="Times New Roman" w:eastAsia="Times New Roman" w:hAnsi="Times New Roman" w:cs="Times New Roman"/>
          <w:lang w:eastAsia="sl-SI"/>
        </w:rPr>
        <w:t>, biologinis prieinamumas yra maždaug 80%.</w:t>
      </w:r>
    </w:p>
    <w:p w14:paraId="0BEAFE10" w14:textId="77777777" w:rsidR="005944E3" w:rsidRDefault="005944E3">
      <w:pPr>
        <w:widowControl w:val="0"/>
        <w:spacing w:after="0" w:line="240" w:lineRule="auto"/>
        <w:rPr>
          <w:rFonts w:ascii="Times New Roman" w:eastAsia="Times New Roman" w:hAnsi="Times New Roman" w:cs="Times New Roman"/>
          <w:lang w:eastAsia="sl-SI"/>
        </w:rPr>
      </w:pPr>
    </w:p>
    <w:p w14:paraId="512150E7"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Pasiskirstymas</w:t>
      </w:r>
    </w:p>
    <w:p w14:paraId="0629846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Tariamasis išgerto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pasiskirstymo tūris (</w:t>
      </w:r>
      <w:proofErr w:type="spellStart"/>
      <w:r>
        <w:rPr>
          <w:rFonts w:ascii="Times New Roman" w:eastAsia="Times New Roman" w:hAnsi="Times New Roman" w:cs="Times New Roman"/>
          <w:lang w:eastAsia="sl-SI"/>
        </w:rPr>
        <w:t>V</w:t>
      </w:r>
      <w:r>
        <w:rPr>
          <w:rFonts w:ascii="Times New Roman" w:eastAsia="Times New Roman" w:hAnsi="Times New Roman" w:cs="Times New Roman"/>
          <w:vertAlign w:val="subscript"/>
          <w:lang w:eastAsia="sl-SI"/>
        </w:rPr>
        <w:t>d</w:t>
      </w:r>
      <w:proofErr w:type="spellEnd"/>
      <w:r>
        <w:rPr>
          <w:rFonts w:ascii="Times New Roman" w:eastAsia="Times New Roman" w:hAnsi="Times New Roman" w:cs="Times New Roman"/>
          <w:vertAlign w:val="subscript"/>
          <w:lang w:eastAsia="sl-SI"/>
        </w:rPr>
        <w:t>,</w:t>
      </w:r>
      <w:r>
        <w:rPr>
          <w:rFonts w:ascii="Times New Roman" w:eastAsia="Times New Roman" w:hAnsi="Times New Roman" w:cs="Times New Roman"/>
          <w:vertAlign w:val="subscript"/>
          <w:lang w:eastAsia="sl-SI"/>
        </w:rPr>
        <w:sym w:font="Symbol" w:char="F062"/>
      </w:r>
      <w:r>
        <w:rPr>
          <w:rFonts w:ascii="Times New Roman" w:eastAsia="Times New Roman" w:hAnsi="Times New Roman" w:cs="Times New Roman"/>
          <w:lang w:eastAsia="sl-SI"/>
        </w:rPr>
        <w:t>/F) yra maždaug 12</w:t>
      </w:r>
      <w:r>
        <w:rPr>
          <w:rFonts w:ascii="Times New Roman" w:eastAsia="Times New Roman" w:hAnsi="Times New Roman" w:cs="Times New Roman"/>
          <w:lang w:eastAsia="sl-SI"/>
        </w:rPr>
        <w:noBreakHyphen/>
        <w:t xml:space="preserve">26 l/kg kūno svorio. Prie kraujo plazmos baltymų prisijungia mažiau kaip 80%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ir jo svarbiausių metabolitų.</w:t>
      </w:r>
    </w:p>
    <w:p w14:paraId="01C894F9" w14:textId="77777777" w:rsidR="005944E3" w:rsidRDefault="005944E3">
      <w:pPr>
        <w:widowControl w:val="0"/>
        <w:spacing w:after="0" w:line="240" w:lineRule="auto"/>
        <w:rPr>
          <w:rFonts w:ascii="Times New Roman" w:eastAsia="Times New Roman" w:hAnsi="Times New Roman" w:cs="Times New Roman"/>
          <w:i/>
          <w:lang w:eastAsia="sl-SI"/>
        </w:rPr>
      </w:pPr>
    </w:p>
    <w:p w14:paraId="0707C11E" w14:textId="77777777" w:rsidR="005944E3" w:rsidRDefault="00E3221C">
      <w:pPr>
        <w:widowControl w:val="0"/>
        <w:spacing w:after="0" w:line="240" w:lineRule="auto"/>
        <w:rPr>
          <w:rFonts w:ascii="Times New Roman" w:eastAsia="Times New Roman" w:hAnsi="Times New Roman" w:cs="Times New Roman"/>
          <w:u w:val="single"/>
          <w:lang w:eastAsia="sl-SI"/>
        </w:rPr>
      </w:pPr>
      <w:proofErr w:type="spellStart"/>
      <w:r>
        <w:rPr>
          <w:rFonts w:ascii="Times New Roman" w:eastAsia="Times New Roman" w:hAnsi="Times New Roman" w:cs="Times New Roman"/>
          <w:u w:val="single"/>
          <w:lang w:eastAsia="sl-SI"/>
        </w:rPr>
        <w:t>Biotransformacija</w:t>
      </w:r>
      <w:proofErr w:type="spellEnd"/>
    </w:p>
    <w:p w14:paraId="4F885944"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metabolizuojamas</w:t>
      </w:r>
      <w:proofErr w:type="spellEnd"/>
      <w:r>
        <w:rPr>
          <w:rFonts w:ascii="Times New Roman" w:eastAsia="Times New Roman" w:hAnsi="Times New Roman" w:cs="Times New Roman"/>
          <w:lang w:eastAsia="sl-SI"/>
        </w:rPr>
        <w:t xml:space="preserve"> kepenyse, susidaro </w:t>
      </w:r>
      <w:proofErr w:type="spellStart"/>
      <w:r>
        <w:rPr>
          <w:rFonts w:ascii="Times New Roman" w:eastAsia="Times New Roman" w:hAnsi="Times New Roman" w:cs="Times New Roman"/>
          <w:lang w:eastAsia="sl-SI"/>
        </w:rPr>
        <w:t>demetilintų</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didemetilintų</w:t>
      </w:r>
      <w:proofErr w:type="spellEnd"/>
      <w:r>
        <w:rPr>
          <w:rFonts w:ascii="Times New Roman" w:eastAsia="Times New Roman" w:hAnsi="Times New Roman" w:cs="Times New Roman"/>
          <w:lang w:eastAsia="sl-SI"/>
        </w:rPr>
        <w:t xml:space="preserve"> metabolitų. Abi šios medžiagos sukelia farmakologinį poveikį. Be to, gali būti oksiduotas azotas ir susidaryti N-oksido metabolitas. Dalis nepakitusios pirminės medžiagos ir metabolitų šalinama </w:t>
      </w:r>
      <w:proofErr w:type="spellStart"/>
      <w:r>
        <w:rPr>
          <w:rFonts w:ascii="Times New Roman" w:eastAsia="Times New Roman" w:hAnsi="Times New Roman" w:cs="Times New Roman"/>
          <w:lang w:eastAsia="sl-SI"/>
        </w:rPr>
        <w:t>gliukuronidų</w:t>
      </w:r>
      <w:proofErr w:type="spellEnd"/>
      <w:r>
        <w:rPr>
          <w:rFonts w:ascii="Times New Roman" w:eastAsia="Times New Roman" w:hAnsi="Times New Roman" w:cs="Times New Roman"/>
          <w:lang w:eastAsia="sl-SI"/>
        </w:rPr>
        <w:t xml:space="preserve"> pavidalu. Vartojant kartotines dozes, vidutinė </w:t>
      </w:r>
      <w:proofErr w:type="spellStart"/>
      <w:r>
        <w:rPr>
          <w:rFonts w:ascii="Times New Roman" w:eastAsia="Times New Roman" w:hAnsi="Times New Roman" w:cs="Times New Roman"/>
          <w:lang w:eastAsia="sl-SI"/>
        </w:rPr>
        <w:t>demetilo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didemetilo</w:t>
      </w:r>
      <w:proofErr w:type="spellEnd"/>
      <w:r>
        <w:rPr>
          <w:rFonts w:ascii="Times New Roman" w:eastAsia="Times New Roman" w:hAnsi="Times New Roman" w:cs="Times New Roman"/>
          <w:lang w:eastAsia="sl-SI"/>
        </w:rPr>
        <w:t xml:space="preserve"> metabolitų koncentracija paprastai būna atitinkamai 28</w:t>
      </w:r>
      <w:r>
        <w:rPr>
          <w:rFonts w:ascii="Times New Roman" w:eastAsia="Times New Roman" w:hAnsi="Times New Roman" w:cs="Times New Roman"/>
          <w:lang w:eastAsia="sl-SI"/>
        </w:rPr>
        <w:noBreakHyphen/>
        <w:t xml:space="preserve">31% ir &lt;5%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koncentracijos. Svarbiausias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biotransformacijos</w:t>
      </w:r>
      <w:proofErr w:type="spellEnd"/>
      <w:r>
        <w:rPr>
          <w:rFonts w:ascii="Times New Roman" w:eastAsia="Times New Roman" w:hAnsi="Times New Roman" w:cs="Times New Roman"/>
          <w:lang w:eastAsia="sl-SI"/>
        </w:rPr>
        <w:t xml:space="preserve"> į </w:t>
      </w:r>
      <w:proofErr w:type="spellStart"/>
      <w:r>
        <w:rPr>
          <w:rFonts w:ascii="Times New Roman" w:eastAsia="Times New Roman" w:hAnsi="Times New Roman" w:cs="Times New Roman"/>
          <w:lang w:eastAsia="sl-SI"/>
        </w:rPr>
        <w:t>demetilintą</w:t>
      </w:r>
      <w:proofErr w:type="spellEnd"/>
      <w:r>
        <w:rPr>
          <w:rFonts w:ascii="Times New Roman" w:eastAsia="Times New Roman" w:hAnsi="Times New Roman" w:cs="Times New Roman"/>
          <w:lang w:eastAsia="sl-SI"/>
        </w:rPr>
        <w:t xml:space="preserve"> metabolitą </w:t>
      </w:r>
      <w:proofErr w:type="spellStart"/>
      <w:r>
        <w:rPr>
          <w:rFonts w:ascii="Times New Roman" w:eastAsia="Times New Roman" w:hAnsi="Times New Roman" w:cs="Times New Roman"/>
          <w:lang w:eastAsia="sl-SI"/>
        </w:rPr>
        <w:t>izofermentas</w:t>
      </w:r>
      <w:proofErr w:type="spellEnd"/>
      <w:r>
        <w:rPr>
          <w:rFonts w:ascii="Times New Roman" w:eastAsia="Times New Roman" w:hAnsi="Times New Roman" w:cs="Times New Roman"/>
          <w:lang w:eastAsia="sl-SI"/>
        </w:rPr>
        <w:t xml:space="preserve"> yra CYP2C19, tačiau gali dalyvauti ir CYP3A4 bei CYP2D6 </w:t>
      </w:r>
      <w:proofErr w:type="spellStart"/>
      <w:r>
        <w:rPr>
          <w:rFonts w:ascii="Times New Roman" w:eastAsia="Times New Roman" w:hAnsi="Times New Roman" w:cs="Times New Roman"/>
          <w:lang w:eastAsia="sl-SI"/>
        </w:rPr>
        <w:t>izofermentai</w:t>
      </w:r>
      <w:proofErr w:type="spellEnd"/>
      <w:r>
        <w:rPr>
          <w:rFonts w:ascii="Times New Roman" w:eastAsia="Times New Roman" w:hAnsi="Times New Roman" w:cs="Times New Roman"/>
          <w:lang w:eastAsia="sl-SI"/>
        </w:rPr>
        <w:t>.</w:t>
      </w:r>
    </w:p>
    <w:p w14:paraId="3CD56D78" w14:textId="77777777" w:rsidR="005944E3" w:rsidRDefault="005944E3">
      <w:pPr>
        <w:widowControl w:val="0"/>
        <w:spacing w:after="0" w:line="240" w:lineRule="auto"/>
        <w:rPr>
          <w:rFonts w:ascii="Times New Roman" w:eastAsia="Times New Roman" w:hAnsi="Times New Roman" w:cs="Times New Roman"/>
          <w:lang w:eastAsia="sl-SI"/>
        </w:rPr>
      </w:pPr>
    </w:p>
    <w:p w14:paraId="62D57519"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Eliminacija</w:t>
      </w:r>
    </w:p>
    <w:p w14:paraId="31FA3E7D"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Pusinės eliminacijos laikas (t</w:t>
      </w:r>
      <w:r>
        <w:rPr>
          <w:rFonts w:ascii="Times New Roman" w:eastAsia="Times New Roman" w:hAnsi="Times New Roman" w:cs="Times New Roman"/>
          <w:vertAlign w:val="subscript"/>
          <w:lang w:eastAsia="sl-SI"/>
        </w:rPr>
        <w:t>½β</w:t>
      </w:r>
      <w:r>
        <w:rPr>
          <w:rFonts w:ascii="Times New Roman" w:eastAsia="Times New Roman" w:hAnsi="Times New Roman" w:cs="Times New Roman"/>
          <w:lang w:eastAsia="sl-SI"/>
        </w:rPr>
        <w:t>) po kartotinių preparato dozių vartojimo trunka maždaug 30 valandų. Išgerto preparato plazmos klirensas (</w:t>
      </w:r>
      <w:proofErr w:type="spellStart"/>
      <w:r>
        <w:rPr>
          <w:rFonts w:ascii="Times New Roman" w:eastAsia="Times New Roman" w:hAnsi="Times New Roman" w:cs="Times New Roman"/>
          <w:lang w:eastAsia="sl-SI"/>
        </w:rPr>
        <w:t>Cl</w:t>
      </w:r>
      <w:r>
        <w:rPr>
          <w:rFonts w:ascii="Times New Roman" w:eastAsia="Times New Roman" w:hAnsi="Times New Roman" w:cs="Times New Roman"/>
          <w:vertAlign w:val="subscript"/>
          <w:lang w:eastAsia="sl-SI"/>
        </w:rPr>
        <w:t>oral</w:t>
      </w:r>
      <w:proofErr w:type="spellEnd"/>
      <w:r>
        <w:rPr>
          <w:rFonts w:ascii="Times New Roman" w:eastAsia="Times New Roman" w:hAnsi="Times New Roman" w:cs="Times New Roman"/>
          <w:lang w:eastAsia="sl-SI"/>
        </w:rPr>
        <w:t xml:space="preserve">) yra maždaug 0,6 l/min. Pagrindinių metabolitų pusinės eliminacijos laikas yra reikšmingai ilgesnis. Manoma, kad </w:t>
      </w: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ir pagrindiniai jo metabolitai šalinami tiek per kepenis (vykstant metabolizmui), tiek pro inkstus (didžioji dozės dalis pašalinama metabolitų pavidalu su šlapimu).</w:t>
      </w:r>
    </w:p>
    <w:p w14:paraId="683C054B" w14:textId="77777777" w:rsidR="005944E3" w:rsidRDefault="005944E3">
      <w:pPr>
        <w:widowControl w:val="0"/>
        <w:spacing w:after="0" w:line="240" w:lineRule="auto"/>
        <w:rPr>
          <w:rFonts w:ascii="Times New Roman" w:eastAsia="Times New Roman" w:hAnsi="Times New Roman" w:cs="Times New Roman"/>
          <w:lang w:eastAsia="sl-SI"/>
        </w:rPr>
      </w:pPr>
    </w:p>
    <w:p w14:paraId="61A3FDD0"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Tiesinis / netiesinis pobūdis</w:t>
      </w:r>
    </w:p>
    <w:p w14:paraId="6B4D0028"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lastRenderedPageBreak/>
        <w:t>Escitalopramo</w:t>
      </w:r>
      <w:proofErr w:type="spellEnd"/>
      <w:r>
        <w:rPr>
          <w:rFonts w:ascii="Times New Roman" w:eastAsia="Times New Roman" w:hAnsi="Times New Roman" w:cs="Times New Roman"/>
          <w:lang w:eastAsia="sl-SI"/>
        </w:rPr>
        <w:t xml:space="preserve"> farmakokinetika yra linijinė. </w:t>
      </w:r>
      <w:proofErr w:type="spellStart"/>
      <w:r>
        <w:rPr>
          <w:rFonts w:ascii="Times New Roman" w:eastAsia="Times New Roman" w:hAnsi="Times New Roman" w:cs="Times New Roman"/>
          <w:lang w:eastAsia="sl-SI"/>
        </w:rPr>
        <w:t>Pusiausvyrinė</w:t>
      </w:r>
      <w:proofErr w:type="spellEnd"/>
      <w:r>
        <w:rPr>
          <w:rFonts w:ascii="Times New Roman" w:eastAsia="Times New Roman" w:hAnsi="Times New Roman" w:cs="Times New Roman"/>
          <w:lang w:eastAsia="sl-SI"/>
        </w:rPr>
        <w:t xml:space="preserve"> apykaita plazmoje nusistovi maždaug per 1 savaitę. Vartojant 10 mg paros dozę ir nusistovėjus </w:t>
      </w:r>
      <w:proofErr w:type="spellStart"/>
      <w:r>
        <w:rPr>
          <w:rFonts w:ascii="Times New Roman" w:eastAsia="Times New Roman" w:hAnsi="Times New Roman" w:cs="Times New Roman"/>
          <w:lang w:eastAsia="sl-SI"/>
        </w:rPr>
        <w:t>pusiausvyrinei</w:t>
      </w:r>
      <w:proofErr w:type="spellEnd"/>
      <w:r>
        <w:rPr>
          <w:rFonts w:ascii="Times New Roman" w:eastAsia="Times New Roman" w:hAnsi="Times New Roman" w:cs="Times New Roman"/>
          <w:lang w:eastAsia="sl-SI"/>
        </w:rPr>
        <w:t xml:space="preserve"> apykaitai, vidutinė koncentracija kraujo plazmoje būna 50 </w:t>
      </w:r>
      <w:proofErr w:type="spellStart"/>
      <w:r>
        <w:rPr>
          <w:rFonts w:ascii="Times New Roman" w:eastAsia="Times New Roman" w:hAnsi="Times New Roman" w:cs="Times New Roman"/>
          <w:lang w:eastAsia="sl-SI"/>
        </w:rPr>
        <w:t>nanomolių</w:t>
      </w:r>
      <w:proofErr w:type="spellEnd"/>
      <w:r>
        <w:rPr>
          <w:rFonts w:ascii="Times New Roman" w:eastAsia="Times New Roman" w:hAnsi="Times New Roman" w:cs="Times New Roman"/>
          <w:lang w:eastAsia="sl-SI"/>
        </w:rPr>
        <w:t>/l (20</w:t>
      </w:r>
      <w:r>
        <w:rPr>
          <w:rFonts w:ascii="Times New Roman" w:eastAsia="Times New Roman" w:hAnsi="Times New Roman" w:cs="Times New Roman"/>
          <w:lang w:eastAsia="sl-SI"/>
        </w:rPr>
        <w:noBreakHyphen/>
        <w:t>125 </w:t>
      </w:r>
      <w:proofErr w:type="spellStart"/>
      <w:r>
        <w:rPr>
          <w:rFonts w:ascii="Times New Roman" w:eastAsia="Times New Roman" w:hAnsi="Times New Roman" w:cs="Times New Roman"/>
          <w:lang w:eastAsia="sl-SI"/>
        </w:rPr>
        <w:t>nanomoliai</w:t>
      </w:r>
      <w:proofErr w:type="spellEnd"/>
      <w:r>
        <w:rPr>
          <w:rFonts w:ascii="Times New Roman" w:eastAsia="Times New Roman" w:hAnsi="Times New Roman" w:cs="Times New Roman"/>
          <w:lang w:eastAsia="sl-SI"/>
        </w:rPr>
        <w:t>/l).</w:t>
      </w:r>
    </w:p>
    <w:p w14:paraId="040BF872" w14:textId="77777777" w:rsidR="005944E3" w:rsidRDefault="005944E3">
      <w:pPr>
        <w:widowControl w:val="0"/>
        <w:spacing w:after="0" w:line="240" w:lineRule="auto"/>
        <w:rPr>
          <w:rFonts w:ascii="Times New Roman" w:eastAsia="Times New Roman" w:hAnsi="Times New Roman" w:cs="Times New Roman"/>
          <w:lang w:eastAsia="sl-SI"/>
        </w:rPr>
      </w:pPr>
    </w:p>
    <w:p w14:paraId="5A46CEE8"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Senyvi pacientai (&gt;65 metų)</w:t>
      </w:r>
    </w:p>
    <w:p w14:paraId="697C7B89"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 xml:space="preserve">Gauta duomenų, kad iš senyvų pacientų organizmo </w:t>
      </w: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šalinamas lėčiau nei iš jaunesnių ligonių. Senyvų pacientų organizme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sisteminė ekspozicija (AUC) būna maždaug 50% didesnė</w:t>
      </w:r>
      <w:r>
        <w:rPr>
          <w:rFonts w:ascii="Times New Roman" w:eastAsia="Times New Roman" w:hAnsi="Times New Roman" w:cs="Times New Roman"/>
          <w:color w:val="000000"/>
          <w:lang w:eastAsia="sl-SI"/>
        </w:rPr>
        <w:t xml:space="preserve"> </w:t>
      </w:r>
      <w:r>
        <w:rPr>
          <w:rFonts w:ascii="Times New Roman" w:eastAsia="Times New Roman" w:hAnsi="Times New Roman" w:cs="Times New Roman"/>
          <w:lang w:eastAsia="sl-SI"/>
        </w:rPr>
        <w:t xml:space="preserve">nei jaunų sveikų savanorių </w:t>
      </w:r>
      <w:r>
        <w:rPr>
          <w:rFonts w:ascii="Times New Roman" w:eastAsia="Times New Roman" w:hAnsi="Times New Roman" w:cs="Times New Roman"/>
          <w:color w:val="000000"/>
          <w:lang w:eastAsia="sl-SI"/>
        </w:rPr>
        <w:t>(žr. 4.2 skyrių).</w:t>
      </w:r>
    </w:p>
    <w:p w14:paraId="679C2E21"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6DA28F63"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 xml:space="preserve">Sutrikusi kepenų funkcija </w:t>
      </w:r>
    </w:p>
    <w:p w14:paraId="1063BC48"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 xml:space="preserve">Pacientams, kuriems yra lengvas ar vidutinio sunkumo kepenų funkcijos sutrikimas (A ir B pagal </w:t>
      </w:r>
      <w:proofErr w:type="spellStart"/>
      <w:r>
        <w:rPr>
          <w:rFonts w:ascii="Times New Roman" w:eastAsia="Times New Roman" w:hAnsi="Times New Roman" w:cs="Times New Roman"/>
          <w:i/>
          <w:lang w:eastAsia="sl-SI"/>
        </w:rPr>
        <w:t>Child-Pugh</w:t>
      </w:r>
      <w:proofErr w:type="spellEnd"/>
      <w:r>
        <w:rPr>
          <w:rFonts w:ascii="Times New Roman" w:eastAsia="Times New Roman" w:hAnsi="Times New Roman" w:cs="Times New Roman"/>
          <w:i/>
          <w:lang w:eastAsia="sl-SI"/>
        </w:rPr>
        <w:t xml:space="preserve"> </w:t>
      </w:r>
      <w:r>
        <w:rPr>
          <w:rFonts w:ascii="Times New Roman" w:eastAsia="Times New Roman" w:hAnsi="Times New Roman" w:cs="Times New Roman"/>
          <w:lang w:eastAsia="sl-SI"/>
        </w:rPr>
        <w:t xml:space="preserve">kriterijus),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pusinės eliminacijos laikas būna maždaug du kartus ilgesnis ir ekspozicija maždaug 60% didesnė negu ligoniams, kurių kepenų funkcija normali (žr. 4.2 skyrių).</w:t>
      </w:r>
    </w:p>
    <w:p w14:paraId="5D3ADE9C"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367AF950"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 xml:space="preserve">Sutrikusi inkstų funkcija </w:t>
      </w:r>
    </w:p>
    <w:p w14:paraId="26BB4875"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Gauta duomenų, kad pacientų, kurių inkstų funkcija sutrikusi (kreatinino klirensas</w:t>
      </w:r>
      <w:r>
        <w:rPr>
          <w:rFonts w:ascii="Times New Roman" w:eastAsia="Times New Roman" w:hAnsi="Times New Roman" w:cs="Times New Roman"/>
          <w:color w:val="000000"/>
          <w:vertAlign w:val="subscript"/>
          <w:lang w:eastAsia="sl-SI"/>
        </w:rPr>
        <w:t xml:space="preserve"> </w:t>
      </w:r>
      <w:r>
        <w:rPr>
          <w:rFonts w:ascii="Times New Roman" w:eastAsia="Times New Roman" w:hAnsi="Times New Roman" w:cs="Times New Roman"/>
          <w:lang w:eastAsia="sl-SI"/>
        </w:rPr>
        <w:t>10</w:t>
      </w:r>
      <w:r>
        <w:rPr>
          <w:rFonts w:ascii="Times New Roman" w:eastAsia="Times New Roman" w:hAnsi="Times New Roman" w:cs="Times New Roman"/>
          <w:lang w:eastAsia="sl-SI"/>
        </w:rPr>
        <w:noBreakHyphen/>
        <w:t xml:space="preserve">53 ml/min.), organizme </w:t>
      </w:r>
      <w:proofErr w:type="spellStart"/>
      <w:r>
        <w:rPr>
          <w:rFonts w:ascii="Times New Roman" w:eastAsia="Times New Roman" w:hAnsi="Times New Roman" w:cs="Times New Roman"/>
          <w:color w:val="000000"/>
          <w:lang w:eastAsia="sl-SI"/>
        </w:rPr>
        <w:t>raceminio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citalopramo</w:t>
      </w:r>
      <w:proofErr w:type="spellEnd"/>
      <w:r>
        <w:rPr>
          <w:rFonts w:ascii="Times New Roman" w:eastAsia="Times New Roman" w:hAnsi="Times New Roman" w:cs="Times New Roman"/>
          <w:lang w:eastAsia="sl-SI"/>
        </w:rPr>
        <w:t xml:space="preserve"> pusinės eliminacijos laikas pailgėja, o ekspozicija šiek tiek padidėja. Metabolitų koncentracija plazmoje netirta, bet gali būti padidėjusi </w:t>
      </w:r>
      <w:r>
        <w:rPr>
          <w:rFonts w:ascii="Times New Roman" w:eastAsia="Times New Roman" w:hAnsi="Times New Roman" w:cs="Times New Roman"/>
          <w:color w:val="000000"/>
          <w:lang w:eastAsia="sl-SI"/>
        </w:rPr>
        <w:t>(žr. 4.2 skyrių).</w:t>
      </w:r>
    </w:p>
    <w:p w14:paraId="79D77489" w14:textId="77777777" w:rsidR="005944E3" w:rsidRDefault="005944E3">
      <w:pPr>
        <w:widowControl w:val="0"/>
        <w:spacing w:after="0" w:line="240" w:lineRule="auto"/>
        <w:rPr>
          <w:rFonts w:ascii="Times New Roman" w:eastAsia="Times New Roman" w:hAnsi="Times New Roman" w:cs="Times New Roman"/>
          <w:lang w:eastAsia="sl-SI"/>
        </w:rPr>
      </w:pPr>
    </w:p>
    <w:p w14:paraId="599EA946"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Polimorfizmas</w:t>
      </w:r>
    </w:p>
    <w:p w14:paraId="36D0C5DC"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 xml:space="preserve">Gauta duomenų, kad žmonių, kurių organizme CYP2C19 </w:t>
      </w:r>
      <w:proofErr w:type="spellStart"/>
      <w:r>
        <w:rPr>
          <w:rFonts w:ascii="Times New Roman" w:eastAsia="Times New Roman" w:hAnsi="Times New Roman" w:cs="Times New Roman"/>
          <w:lang w:eastAsia="sl-SI"/>
        </w:rPr>
        <w:t>metabolizuojamas</w:t>
      </w:r>
      <w:proofErr w:type="spellEnd"/>
      <w:r>
        <w:rPr>
          <w:rFonts w:ascii="Times New Roman" w:eastAsia="Times New Roman" w:hAnsi="Times New Roman" w:cs="Times New Roman"/>
          <w:lang w:eastAsia="sl-SI"/>
        </w:rPr>
        <w:t xml:space="preserve"> silpnai, kraujo plazmoje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koncentracija būna dvigubai didesnė negu pacientų, kurių organizme metabolizmas vyksta ekstensyviai. Ligoniams, kurių organizme CYP2D6 </w:t>
      </w:r>
      <w:proofErr w:type="spellStart"/>
      <w:r>
        <w:rPr>
          <w:rFonts w:ascii="Times New Roman" w:eastAsia="Times New Roman" w:hAnsi="Times New Roman" w:cs="Times New Roman"/>
          <w:lang w:eastAsia="sl-SI"/>
        </w:rPr>
        <w:t>metabolizuoja</w:t>
      </w:r>
      <w:proofErr w:type="spellEnd"/>
      <w:r>
        <w:rPr>
          <w:rFonts w:ascii="Times New Roman" w:eastAsia="Times New Roman" w:hAnsi="Times New Roman" w:cs="Times New Roman"/>
          <w:lang w:eastAsia="sl-SI"/>
        </w:rPr>
        <w:t xml:space="preserve"> silpnai, reikšmingų ekspozicijos pokyčių nenustatyta</w:t>
      </w:r>
      <w:r>
        <w:rPr>
          <w:rFonts w:ascii="Times New Roman" w:eastAsia="Times New Roman" w:hAnsi="Times New Roman" w:cs="Times New Roman"/>
          <w:color w:val="000000"/>
          <w:lang w:eastAsia="sl-SI"/>
        </w:rPr>
        <w:t xml:space="preserve"> (žr. 4.2 skyrių).</w:t>
      </w:r>
    </w:p>
    <w:p w14:paraId="02436430" w14:textId="77777777" w:rsidR="005944E3" w:rsidRDefault="005944E3">
      <w:pPr>
        <w:widowControl w:val="0"/>
        <w:spacing w:after="0" w:line="240" w:lineRule="auto"/>
        <w:rPr>
          <w:rFonts w:ascii="Times New Roman" w:eastAsia="Times New Roman" w:hAnsi="Times New Roman" w:cs="Times New Roman"/>
        </w:rPr>
      </w:pPr>
    </w:p>
    <w:p w14:paraId="6E67420D"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41" w:name="_Toc129243239"/>
      <w:bookmarkStart w:id="42" w:name="_Toc129243114"/>
      <w:r>
        <w:rPr>
          <w:rFonts w:ascii="Times New Roman" w:eastAsia="Times New Roman" w:hAnsi="Times New Roman" w:cs="Times New Roman"/>
          <w:b/>
          <w:kern w:val="28"/>
        </w:rPr>
        <w:t>5.3</w:t>
      </w:r>
      <w:r>
        <w:rPr>
          <w:rFonts w:ascii="Times New Roman" w:eastAsia="Times New Roman" w:hAnsi="Times New Roman" w:cs="Times New Roman"/>
          <w:b/>
          <w:kern w:val="28"/>
        </w:rPr>
        <w:tab/>
      </w:r>
      <w:proofErr w:type="spellStart"/>
      <w:r>
        <w:rPr>
          <w:rFonts w:ascii="Times New Roman" w:eastAsia="Times New Roman" w:hAnsi="Times New Roman" w:cs="Times New Roman"/>
          <w:b/>
          <w:kern w:val="28"/>
        </w:rPr>
        <w:t>Ikiklinikinių</w:t>
      </w:r>
      <w:proofErr w:type="spellEnd"/>
      <w:r>
        <w:rPr>
          <w:rFonts w:ascii="Times New Roman" w:eastAsia="Times New Roman" w:hAnsi="Times New Roman" w:cs="Times New Roman"/>
          <w:b/>
          <w:kern w:val="28"/>
        </w:rPr>
        <w:t xml:space="preserve"> saugumo tyrimų duomenys</w:t>
      </w:r>
      <w:bookmarkEnd w:id="41"/>
      <w:bookmarkEnd w:id="42"/>
    </w:p>
    <w:p w14:paraId="0A5DEAE8" w14:textId="77777777" w:rsidR="005944E3" w:rsidRDefault="005944E3">
      <w:pPr>
        <w:widowControl w:val="0"/>
        <w:spacing w:after="0" w:line="240" w:lineRule="auto"/>
        <w:rPr>
          <w:rFonts w:ascii="Times New Roman" w:eastAsia="Times New Roman" w:hAnsi="Times New Roman" w:cs="Times New Roman"/>
        </w:rPr>
      </w:pPr>
    </w:p>
    <w:p w14:paraId="50098C57"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Visų įprastinių </w:t>
      </w:r>
      <w:proofErr w:type="spellStart"/>
      <w:r>
        <w:rPr>
          <w:rFonts w:ascii="Times New Roman" w:eastAsia="Times New Roman" w:hAnsi="Times New Roman" w:cs="Times New Roman"/>
          <w:lang w:eastAsia="sl-SI"/>
        </w:rPr>
        <w:t>ikiklinikinių</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tyrimų neatlikta, nes su žiurkėmis atliktų trumpų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citalopramo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toksikokinetikos</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toksikologinio</w:t>
      </w:r>
      <w:proofErr w:type="spellEnd"/>
      <w:r>
        <w:rPr>
          <w:rFonts w:ascii="Times New Roman" w:eastAsia="Times New Roman" w:hAnsi="Times New Roman" w:cs="Times New Roman"/>
          <w:lang w:eastAsia="sl-SI"/>
        </w:rPr>
        <w:t xml:space="preserve"> poveikio tyrimų duomenys buvo panašūs. Dėl šios priežasties visus tyrimų su </w:t>
      </w:r>
      <w:proofErr w:type="spellStart"/>
      <w:r>
        <w:rPr>
          <w:rFonts w:ascii="Times New Roman" w:eastAsia="Times New Roman" w:hAnsi="Times New Roman" w:cs="Times New Roman"/>
          <w:lang w:eastAsia="sl-SI"/>
        </w:rPr>
        <w:t>citalopramu</w:t>
      </w:r>
      <w:proofErr w:type="spellEnd"/>
      <w:r>
        <w:rPr>
          <w:rFonts w:ascii="Times New Roman" w:eastAsia="Times New Roman" w:hAnsi="Times New Roman" w:cs="Times New Roman"/>
          <w:lang w:eastAsia="sl-SI"/>
        </w:rPr>
        <w:t xml:space="preserve"> gautus duomenis galima pritaikyti </w:t>
      </w:r>
      <w:proofErr w:type="spellStart"/>
      <w:r>
        <w:rPr>
          <w:rFonts w:ascii="Times New Roman" w:eastAsia="Times New Roman" w:hAnsi="Times New Roman" w:cs="Times New Roman"/>
          <w:lang w:eastAsia="sl-SI"/>
        </w:rPr>
        <w:t>escitalopramui</w:t>
      </w:r>
      <w:proofErr w:type="spellEnd"/>
      <w:r>
        <w:rPr>
          <w:rFonts w:ascii="Times New Roman" w:eastAsia="Times New Roman" w:hAnsi="Times New Roman" w:cs="Times New Roman"/>
          <w:lang w:eastAsia="sl-SI"/>
        </w:rPr>
        <w:t>.</w:t>
      </w:r>
    </w:p>
    <w:p w14:paraId="1959B914" w14:textId="77777777" w:rsidR="005944E3" w:rsidRDefault="005944E3">
      <w:pPr>
        <w:widowControl w:val="0"/>
        <w:spacing w:after="0" w:line="240" w:lineRule="auto"/>
        <w:rPr>
          <w:rFonts w:ascii="Times New Roman" w:eastAsia="Times New Roman" w:hAnsi="Times New Roman" w:cs="Times New Roman"/>
          <w:lang w:eastAsia="sl-SI"/>
        </w:rPr>
      </w:pPr>
    </w:p>
    <w:p w14:paraId="221DF515"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Palyginamųjų toksinio poveikio tyrimų su žiurkėmis metu nustatyta, kad po kelių gydymo savaičių </w:t>
      </w: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citalopramas</w:t>
      </w:r>
      <w:proofErr w:type="spellEnd"/>
      <w:r>
        <w:rPr>
          <w:rFonts w:ascii="Times New Roman" w:eastAsia="Times New Roman" w:hAnsi="Times New Roman" w:cs="Times New Roman"/>
          <w:lang w:eastAsia="sl-SI"/>
        </w:rPr>
        <w:t xml:space="preserve"> (dozės buvo tokios, kokios sukelia bendrą toksinį poveikį) sukelia toksinį poveikį širdžiai, įskaitant </w:t>
      </w:r>
      <w:proofErr w:type="spellStart"/>
      <w:r>
        <w:rPr>
          <w:rFonts w:ascii="Times New Roman" w:eastAsia="Times New Roman" w:hAnsi="Times New Roman" w:cs="Times New Roman"/>
          <w:lang w:eastAsia="sl-SI"/>
        </w:rPr>
        <w:t>stazinį</w:t>
      </w:r>
      <w:proofErr w:type="spellEnd"/>
      <w:r>
        <w:rPr>
          <w:rFonts w:ascii="Times New Roman" w:eastAsia="Times New Roman" w:hAnsi="Times New Roman" w:cs="Times New Roman"/>
          <w:lang w:eastAsia="sl-SI"/>
        </w:rPr>
        <w:t xml:space="preserve"> širdies funkcijos nepakankamumą. Toksinis poveikis širdžiai labiau koreliavo su didžiausia koncentracija plazmoje nei su sistemine ekspozicija (AUC).</w:t>
      </w:r>
    </w:p>
    <w:p w14:paraId="724FDEAC"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Didžiausia koncentracija plazmoje, nesukelianti poveikio, buvo gerokai (8 kartus) didesnė už būnančią preparato vartojant klinikinėje praktikoje, o AUC buvo tik 3–4 kartus didesnis už būnantį preparato vartojant klinikinėje praktikoje. </w:t>
      </w:r>
      <w:proofErr w:type="spellStart"/>
      <w:r>
        <w:rPr>
          <w:rFonts w:ascii="Times New Roman" w:eastAsia="Times New Roman" w:hAnsi="Times New Roman" w:cs="Times New Roman"/>
          <w:lang w:eastAsia="sl-SI"/>
        </w:rPr>
        <w:t>Citalopramo</w:t>
      </w:r>
      <w:proofErr w:type="spellEnd"/>
      <w:r>
        <w:rPr>
          <w:rFonts w:ascii="Times New Roman" w:eastAsia="Times New Roman" w:hAnsi="Times New Roman" w:cs="Times New Roman"/>
          <w:lang w:eastAsia="sl-SI"/>
        </w:rPr>
        <w:t xml:space="preserve"> S</w:t>
      </w:r>
      <w:r>
        <w:rPr>
          <w:rFonts w:ascii="Times New Roman" w:eastAsia="Times New Roman" w:hAnsi="Times New Roman" w:cs="Times New Roman"/>
          <w:lang w:eastAsia="sl-SI"/>
        </w:rPr>
        <w:noBreakHyphen/>
      </w:r>
      <w:proofErr w:type="spellStart"/>
      <w:r>
        <w:rPr>
          <w:rFonts w:ascii="Times New Roman" w:eastAsia="Times New Roman" w:hAnsi="Times New Roman" w:cs="Times New Roman"/>
          <w:lang w:eastAsia="sl-SI"/>
        </w:rPr>
        <w:t>enantiomero</w:t>
      </w:r>
      <w:proofErr w:type="spellEnd"/>
      <w:r>
        <w:rPr>
          <w:rFonts w:ascii="Times New Roman" w:eastAsia="Times New Roman" w:hAnsi="Times New Roman" w:cs="Times New Roman"/>
          <w:lang w:eastAsia="sl-SI"/>
        </w:rPr>
        <w:t xml:space="preserve"> AUC buvo 6–7 kartus didesnis už būnantį preparato vartojant klinikinėje praktikoje. Tokie pokyčiai tikriausiai yra susiję su padidėjusiu poveikiu biogeniniams aminams, </w:t>
      </w:r>
      <w:proofErr w:type="spellStart"/>
      <w:r>
        <w:rPr>
          <w:rFonts w:ascii="Times New Roman" w:eastAsia="Times New Roman" w:hAnsi="Times New Roman" w:cs="Times New Roman"/>
          <w:lang w:eastAsia="sl-SI"/>
        </w:rPr>
        <w:t>t.y</w:t>
      </w:r>
      <w:proofErr w:type="spellEnd"/>
      <w:r>
        <w:rPr>
          <w:rFonts w:ascii="Times New Roman" w:eastAsia="Times New Roman" w:hAnsi="Times New Roman" w:cs="Times New Roman"/>
          <w:lang w:eastAsia="sl-SI"/>
        </w:rPr>
        <w:t xml:space="preserve">. pirminio farmakologinio poveikio sukeltu antriniu farmakologiniu poveikiu, sukeliančiu poveikį hemodinamikai (vainikinės kraujotakos sumažėjimą) ir išemiją. Vis dėlto tikslus </w:t>
      </w:r>
      <w:proofErr w:type="spellStart"/>
      <w:r>
        <w:rPr>
          <w:rFonts w:ascii="Times New Roman" w:eastAsia="Times New Roman" w:hAnsi="Times New Roman" w:cs="Times New Roman"/>
          <w:lang w:eastAsia="sl-SI"/>
        </w:rPr>
        <w:t>kardiotoksinio</w:t>
      </w:r>
      <w:proofErr w:type="spellEnd"/>
      <w:r>
        <w:rPr>
          <w:rFonts w:ascii="Times New Roman" w:eastAsia="Times New Roman" w:hAnsi="Times New Roman" w:cs="Times New Roman"/>
          <w:lang w:eastAsia="sl-SI"/>
        </w:rPr>
        <w:t xml:space="preserve"> poveikio žiurkėms mechanizmas nėra aiškus. Klinikinė </w:t>
      </w:r>
      <w:proofErr w:type="spellStart"/>
      <w:r>
        <w:rPr>
          <w:rFonts w:ascii="Times New Roman" w:eastAsia="Times New Roman" w:hAnsi="Times New Roman" w:cs="Times New Roman"/>
          <w:lang w:eastAsia="sl-SI"/>
        </w:rPr>
        <w:t>citalopramo</w:t>
      </w:r>
      <w:proofErr w:type="spellEnd"/>
      <w:r>
        <w:rPr>
          <w:rFonts w:ascii="Times New Roman" w:eastAsia="Times New Roman" w:hAnsi="Times New Roman" w:cs="Times New Roman"/>
          <w:lang w:eastAsia="sl-SI"/>
        </w:rPr>
        <w:t xml:space="preserve"> vartojimo patirtis bei klinikinių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tyrimų metu gauti duomenys nerodo, kad toks poveikis turi klinikinės reikšmės.</w:t>
      </w:r>
    </w:p>
    <w:p w14:paraId="7D1E6797" w14:textId="77777777" w:rsidR="005944E3" w:rsidRDefault="005944E3">
      <w:pPr>
        <w:widowControl w:val="0"/>
        <w:spacing w:after="0" w:line="240" w:lineRule="auto"/>
        <w:rPr>
          <w:rFonts w:ascii="Times New Roman" w:eastAsia="Times New Roman" w:hAnsi="Times New Roman" w:cs="Times New Roman"/>
          <w:lang w:eastAsia="sl-SI"/>
        </w:rPr>
      </w:pPr>
    </w:p>
    <w:p w14:paraId="1278F67B"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Kai kuriuose žiurkių, kurios ilgai vartojo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citalopramo</w:t>
      </w:r>
      <w:proofErr w:type="spellEnd"/>
      <w:r>
        <w:rPr>
          <w:rFonts w:ascii="Times New Roman" w:eastAsia="Times New Roman" w:hAnsi="Times New Roman" w:cs="Times New Roman"/>
          <w:lang w:eastAsia="sl-SI"/>
        </w:rPr>
        <w:t xml:space="preserve">, audiniuose, pvz., plaučių, </w:t>
      </w:r>
      <w:proofErr w:type="spellStart"/>
      <w:r>
        <w:rPr>
          <w:rFonts w:ascii="Times New Roman" w:eastAsia="Times New Roman" w:hAnsi="Times New Roman" w:cs="Times New Roman"/>
          <w:lang w:eastAsia="sl-SI"/>
        </w:rPr>
        <w:t>antsėklidžio</w:t>
      </w:r>
      <w:proofErr w:type="spellEnd"/>
      <w:r>
        <w:rPr>
          <w:rFonts w:ascii="Times New Roman" w:eastAsia="Times New Roman" w:hAnsi="Times New Roman" w:cs="Times New Roman"/>
          <w:lang w:eastAsia="sl-SI"/>
        </w:rPr>
        <w:t xml:space="preserve"> ir kepenų, padidėjo fosfolipidų kiekis. Pakitimų </w:t>
      </w:r>
      <w:proofErr w:type="spellStart"/>
      <w:r>
        <w:rPr>
          <w:rFonts w:ascii="Times New Roman" w:eastAsia="Times New Roman" w:hAnsi="Times New Roman" w:cs="Times New Roman"/>
          <w:lang w:eastAsia="sl-SI"/>
        </w:rPr>
        <w:t>antsėklidyje</w:t>
      </w:r>
      <w:proofErr w:type="spellEnd"/>
      <w:r>
        <w:rPr>
          <w:rFonts w:ascii="Times New Roman" w:eastAsia="Times New Roman" w:hAnsi="Times New Roman" w:cs="Times New Roman"/>
          <w:lang w:eastAsia="sl-SI"/>
        </w:rPr>
        <w:t xml:space="preserve"> ir kepenyse atsirado esant ekspozicijai, panašiai į būnančią žmogaus organizme. Nutraukus vaistinio preparato vartojimą, šie pakitimai išnyko. Fosfolipidų kaupimasis (</w:t>
      </w:r>
      <w:proofErr w:type="spellStart"/>
      <w:r>
        <w:rPr>
          <w:rFonts w:ascii="Times New Roman" w:eastAsia="Times New Roman" w:hAnsi="Times New Roman" w:cs="Times New Roman"/>
          <w:lang w:eastAsia="sl-SI"/>
        </w:rPr>
        <w:t>fosfolipidozė</w:t>
      </w:r>
      <w:proofErr w:type="spellEnd"/>
      <w:r>
        <w:rPr>
          <w:rFonts w:ascii="Times New Roman" w:eastAsia="Times New Roman" w:hAnsi="Times New Roman" w:cs="Times New Roman"/>
          <w:lang w:eastAsia="sl-SI"/>
        </w:rPr>
        <w:t xml:space="preserve">) gyvūnų organizme pastebėtas vartojant daugelio </w:t>
      </w:r>
      <w:proofErr w:type="spellStart"/>
      <w:r>
        <w:rPr>
          <w:rFonts w:ascii="Times New Roman" w:eastAsia="Times New Roman" w:hAnsi="Times New Roman" w:cs="Times New Roman"/>
          <w:lang w:eastAsia="sl-SI"/>
        </w:rPr>
        <w:t>katijoninių</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amfifilinių</w:t>
      </w:r>
      <w:proofErr w:type="spellEnd"/>
      <w:r>
        <w:rPr>
          <w:rFonts w:ascii="Times New Roman" w:eastAsia="Times New Roman" w:hAnsi="Times New Roman" w:cs="Times New Roman"/>
          <w:lang w:eastAsia="sl-SI"/>
        </w:rPr>
        <w:t xml:space="preserve"> preparatų. Ar toks poveikis turi kokios nors reikšmės žmogui, nežinoma.</w:t>
      </w:r>
    </w:p>
    <w:p w14:paraId="45949271" w14:textId="77777777" w:rsidR="005944E3" w:rsidRDefault="005944E3">
      <w:pPr>
        <w:widowControl w:val="0"/>
        <w:spacing w:after="0" w:line="240" w:lineRule="auto"/>
        <w:rPr>
          <w:rFonts w:ascii="Times New Roman" w:eastAsia="Times New Roman" w:hAnsi="Times New Roman" w:cs="Times New Roman"/>
          <w:lang w:eastAsia="sl-SI"/>
        </w:rPr>
      </w:pPr>
    </w:p>
    <w:p w14:paraId="6FC2D702"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Toksinio poveikio žiurkių raidai tyrimų metu </w:t>
      </w:r>
      <w:proofErr w:type="spellStart"/>
      <w:r>
        <w:rPr>
          <w:rFonts w:ascii="Times New Roman" w:eastAsia="Times New Roman" w:hAnsi="Times New Roman" w:cs="Times New Roman"/>
          <w:lang w:eastAsia="sl-SI"/>
        </w:rPr>
        <w:t>embriotoksinis</w:t>
      </w:r>
      <w:proofErr w:type="spellEnd"/>
      <w:r>
        <w:rPr>
          <w:rFonts w:ascii="Times New Roman" w:eastAsia="Times New Roman" w:hAnsi="Times New Roman" w:cs="Times New Roman"/>
          <w:lang w:eastAsia="sl-SI"/>
        </w:rPr>
        <w:t xml:space="preserve"> poveikis (vaisiaus svorio sumažėjimas bei laikinas kaulėjimo lėtėjimas) pasireiškė tik ekspozicijai (AUC) pakankamai viršijus būnančią klinikinio vartojimo atveju. Sklaidos defektų nepadažnėjo. </w:t>
      </w:r>
      <w:proofErr w:type="spellStart"/>
      <w:r>
        <w:rPr>
          <w:rFonts w:ascii="Times New Roman" w:eastAsia="Times New Roman" w:hAnsi="Times New Roman" w:cs="Times New Roman"/>
          <w:lang w:eastAsia="sl-SI"/>
        </w:rPr>
        <w:t>Prenatalinio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postnatalinio</w:t>
      </w:r>
      <w:proofErr w:type="spellEnd"/>
      <w:r>
        <w:rPr>
          <w:rFonts w:ascii="Times New Roman" w:eastAsia="Times New Roman" w:hAnsi="Times New Roman" w:cs="Times New Roman"/>
          <w:lang w:eastAsia="sl-SI"/>
        </w:rPr>
        <w:t xml:space="preserve"> laikotarpio tyrimų metu nustatyta, kad žindymo laikotarpiu jaunikliai dažniau gaišdavo tik tuo atveju, jei </w:t>
      </w:r>
      <w:r>
        <w:rPr>
          <w:rFonts w:ascii="Times New Roman" w:eastAsia="Times New Roman" w:hAnsi="Times New Roman" w:cs="Times New Roman"/>
          <w:lang w:eastAsia="sl-SI"/>
        </w:rPr>
        <w:lastRenderedPageBreak/>
        <w:t>ekspozicija (AUC) pakankamai viršydavo būnančią klinikinio vartojimo atveju.</w:t>
      </w:r>
    </w:p>
    <w:p w14:paraId="20BF5F64" w14:textId="77777777" w:rsidR="005944E3" w:rsidRDefault="005944E3">
      <w:pPr>
        <w:widowControl w:val="0"/>
        <w:spacing w:after="0" w:line="240" w:lineRule="auto"/>
        <w:rPr>
          <w:rFonts w:ascii="Times New Roman" w:eastAsia="Times New Roman" w:hAnsi="Times New Roman" w:cs="Times New Roman"/>
          <w:lang w:eastAsia="sl-SI"/>
        </w:rPr>
      </w:pPr>
    </w:p>
    <w:p w14:paraId="68BB35F3"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Tyrimų su gyvūnais metu gauti duomenys parodė, kad </w:t>
      </w:r>
      <w:proofErr w:type="spellStart"/>
      <w:r>
        <w:rPr>
          <w:rFonts w:ascii="Times New Roman" w:eastAsia="Times New Roman" w:hAnsi="Times New Roman" w:cs="Times New Roman"/>
          <w:lang w:eastAsia="sl-SI"/>
        </w:rPr>
        <w:t>citalopramas</w:t>
      </w:r>
      <w:proofErr w:type="spellEnd"/>
      <w:r>
        <w:rPr>
          <w:rFonts w:ascii="Times New Roman" w:eastAsia="Times New Roman" w:hAnsi="Times New Roman" w:cs="Times New Roman"/>
          <w:lang w:eastAsia="sl-SI"/>
        </w:rPr>
        <w:t xml:space="preserve"> sukelia vaisingumo ir nėštumo rodiklių sumažėjimą, implantacijų skaičiaus sumažėjimą bei spermos pokyčius esant didelei ekspozicijai žmogaus organizme. Duomenų susijusių su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minėtu poveikiu gyvūnams nėra.</w:t>
      </w:r>
    </w:p>
    <w:p w14:paraId="71119513" w14:textId="77777777" w:rsidR="005944E3" w:rsidRDefault="005944E3">
      <w:pPr>
        <w:widowControl w:val="0"/>
        <w:spacing w:after="0" w:line="240" w:lineRule="auto"/>
        <w:rPr>
          <w:rFonts w:ascii="Times New Roman" w:eastAsia="Times New Roman" w:hAnsi="Times New Roman" w:cs="Times New Roman"/>
        </w:rPr>
      </w:pPr>
    </w:p>
    <w:p w14:paraId="4A90E606" w14:textId="77777777" w:rsidR="005944E3" w:rsidRDefault="005944E3">
      <w:pPr>
        <w:widowControl w:val="0"/>
        <w:spacing w:after="0" w:line="240" w:lineRule="auto"/>
        <w:rPr>
          <w:rFonts w:ascii="Times New Roman" w:eastAsia="Times New Roman" w:hAnsi="Times New Roman" w:cs="Times New Roman"/>
        </w:rPr>
      </w:pPr>
    </w:p>
    <w:p w14:paraId="33D55237"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43" w:name="_Toc129243240"/>
      <w:bookmarkStart w:id="44" w:name="_Toc129243115"/>
      <w:r>
        <w:rPr>
          <w:rFonts w:ascii="Times New Roman" w:eastAsia="Times New Roman" w:hAnsi="Times New Roman" w:cs="Times New Roman"/>
          <w:b/>
        </w:rPr>
        <w:t>6.</w:t>
      </w:r>
      <w:r>
        <w:rPr>
          <w:rFonts w:ascii="Times New Roman" w:eastAsia="Times New Roman" w:hAnsi="Times New Roman" w:cs="Times New Roman"/>
          <w:b/>
        </w:rPr>
        <w:tab/>
        <w:t>FARMACINĖ INFORMACIJA</w:t>
      </w:r>
      <w:bookmarkEnd w:id="43"/>
      <w:bookmarkEnd w:id="44"/>
    </w:p>
    <w:p w14:paraId="19BFE040" w14:textId="77777777" w:rsidR="005944E3" w:rsidRDefault="005944E3">
      <w:pPr>
        <w:widowControl w:val="0"/>
        <w:spacing w:after="0" w:line="240" w:lineRule="auto"/>
        <w:rPr>
          <w:rFonts w:ascii="Times New Roman" w:eastAsia="Times New Roman" w:hAnsi="Times New Roman" w:cs="Times New Roman"/>
        </w:rPr>
      </w:pPr>
    </w:p>
    <w:p w14:paraId="710AA9AD"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45" w:name="_Toc129243241"/>
      <w:bookmarkStart w:id="46" w:name="_Toc129243116"/>
      <w:r>
        <w:rPr>
          <w:rFonts w:ascii="Times New Roman" w:eastAsia="Times New Roman" w:hAnsi="Times New Roman" w:cs="Times New Roman"/>
          <w:b/>
          <w:kern w:val="28"/>
        </w:rPr>
        <w:t>6.1</w:t>
      </w:r>
      <w:r>
        <w:rPr>
          <w:rFonts w:ascii="Times New Roman" w:eastAsia="Times New Roman" w:hAnsi="Times New Roman" w:cs="Times New Roman"/>
          <w:b/>
          <w:kern w:val="28"/>
        </w:rPr>
        <w:tab/>
        <w:t>Pagalbinių medžiagų sąrašas</w:t>
      </w:r>
      <w:bookmarkEnd w:id="45"/>
      <w:bookmarkEnd w:id="46"/>
    </w:p>
    <w:p w14:paraId="411C350E" w14:textId="77777777" w:rsidR="005944E3" w:rsidRDefault="005944E3">
      <w:pPr>
        <w:widowControl w:val="0"/>
        <w:spacing w:after="0" w:line="240" w:lineRule="auto"/>
        <w:rPr>
          <w:rFonts w:ascii="Times New Roman" w:eastAsia="Times New Roman" w:hAnsi="Times New Roman" w:cs="Times New Roman"/>
        </w:rPr>
      </w:pPr>
    </w:p>
    <w:p w14:paraId="722C2071" w14:textId="77777777" w:rsidR="005944E3" w:rsidRDefault="00E3221C">
      <w:pPr>
        <w:widowControl w:val="0"/>
        <w:spacing w:after="0" w:line="240" w:lineRule="auto"/>
        <w:rPr>
          <w:rFonts w:ascii="Times New Roman" w:eastAsia="Times New Roman" w:hAnsi="Times New Roman" w:cs="Times New Roman"/>
          <w:i/>
          <w:u w:val="single"/>
          <w:lang w:eastAsia="sl-SI"/>
        </w:rPr>
      </w:pPr>
      <w:r>
        <w:rPr>
          <w:rFonts w:ascii="Times New Roman" w:eastAsia="Times New Roman" w:hAnsi="Times New Roman" w:cs="Times New Roman"/>
          <w:i/>
          <w:u w:val="single"/>
          <w:lang w:eastAsia="sl-SI"/>
        </w:rPr>
        <w:t>Tabletės branduolys:</w:t>
      </w:r>
    </w:p>
    <w:p w14:paraId="21E57E65"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Laktozė </w:t>
      </w:r>
      <w:proofErr w:type="spellStart"/>
      <w:r>
        <w:rPr>
          <w:rFonts w:ascii="Times New Roman" w:eastAsia="Times New Roman" w:hAnsi="Times New Roman" w:cs="Times New Roman"/>
          <w:lang w:eastAsia="sl-SI"/>
        </w:rPr>
        <w:t>monohidratas</w:t>
      </w:r>
      <w:proofErr w:type="spellEnd"/>
    </w:p>
    <w:p w14:paraId="7C2EBF88"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Krospovidonas</w:t>
      </w:r>
      <w:proofErr w:type="spellEnd"/>
    </w:p>
    <w:p w14:paraId="2876B241"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Povidonas</w:t>
      </w:r>
      <w:proofErr w:type="spellEnd"/>
    </w:p>
    <w:p w14:paraId="6CA1262D"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Mikrokristalinė</w:t>
      </w:r>
      <w:proofErr w:type="spellEnd"/>
      <w:r>
        <w:rPr>
          <w:rFonts w:ascii="Times New Roman" w:eastAsia="Times New Roman" w:hAnsi="Times New Roman" w:cs="Times New Roman"/>
          <w:lang w:eastAsia="sl-SI"/>
        </w:rPr>
        <w:t xml:space="preserve"> celiuliozė</w:t>
      </w:r>
    </w:p>
    <w:p w14:paraId="7D427FE2"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Pregelifikuotas</w:t>
      </w:r>
      <w:proofErr w:type="spellEnd"/>
      <w:r>
        <w:rPr>
          <w:rFonts w:ascii="Times New Roman" w:eastAsia="Times New Roman" w:hAnsi="Times New Roman" w:cs="Times New Roman"/>
          <w:lang w:eastAsia="sl-SI"/>
        </w:rPr>
        <w:t xml:space="preserve"> kukurūzų krakmolas</w:t>
      </w:r>
    </w:p>
    <w:p w14:paraId="7B3104E6"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Magnio </w:t>
      </w:r>
      <w:proofErr w:type="spellStart"/>
      <w:r>
        <w:rPr>
          <w:rFonts w:ascii="Times New Roman" w:eastAsia="Times New Roman" w:hAnsi="Times New Roman" w:cs="Times New Roman"/>
          <w:lang w:eastAsia="sl-SI"/>
        </w:rPr>
        <w:t>stearatas</w:t>
      </w:r>
      <w:proofErr w:type="spellEnd"/>
    </w:p>
    <w:p w14:paraId="2295D8E1" w14:textId="77777777" w:rsidR="005944E3" w:rsidRDefault="005944E3">
      <w:pPr>
        <w:widowControl w:val="0"/>
        <w:spacing w:after="0" w:line="240" w:lineRule="auto"/>
        <w:rPr>
          <w:rFonts w:ascii="Times New Roman" w:eastAsia="Times New Roman" w:hAnsi="Times New Roman" w:cs="Times New Roman"/>
          <w:lang w:eastAsia="sl-SI"/>
        </w:rPr>
      </w:pPr>
    </w:p>
    <w:p w14:paraId="69ADE3D0" w14:textId="77777777" w:rsidR="005944E3" w:rsidRDefault="00E3221C">
      <w:pPr>
        <w:widowControl w:val="0"/>
        <w:spacing w:after="0" w:line="240" w:lineRule="auto"/>
        <w:rPr>
          <w:rFonts w:ascii="Times New Roman" w:eastAsia="Times New Roman" w:hAnsi="Times New Roman" w:cs="Times New Roman"/>
          <w:i/>
          <w:u w:val="single"/>
          <w:lang w:eastAsia="sl-SI"/>
        </w:rPr>
      </w:pPr>
      <w:r>
        <w:rPr>
          <w:rFonts w:ascii="Times New Roman" w:eastAsia="Times New Roman" w:hAnsi="Times New Roman" w:cs="Times New Roman"/>
          <w:i/>
          <w:u w:val="single"/>
          <w:lang w:eastAsia="sl-SI"/>
        </w:rPr>
        <w:t>Tabletės plėvelė:</w:t>
      </w:r>
    </w:p>
    <w:p w14:paraId="4F09859E"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Hipromeliozė</w:t>
      </w:r>
      <w:proofErr w:type="spellEnd"/>
    </w:p>
    <w:p w14:paraId="3B57DD2F"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Titano dioksidas (E171)</w:t>
      </w:r>
    </w:p>
    <w:p w14:paraId="34CD254C"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Laktozė </w:t>
      </w:r>
      <w:proofErr w:type="spellStart"/>
      <w:r>
        <w:rPr>
          <w:rFonts w:ascii="Times New Roman" w:eastAsia="Times New Roman" w:hAnsi="Times New Roman" w:cs="Times New Roman"/>
          <w:lang w:eastAsia="sl-SI"/>
        </w:rPr>
        <w:t>monohidratas</w:t>
      </w:r>
      <w:proofErr w:type="spellEnd"/>
    </w:p>
    <w:p w14:paraId="3D1CAA8D"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Makrogolis</w:t>
      </w:r>
      <w:proofErr w:type="spellEnd"/>
      <w:r>
        <w:rPr>
          <w:rFonts w:ascii="Times New Roman" w:eastAsia="Times New Roman" w:hAnsi="Times New Roman" w:cs="Times New Roman"/>
          <w:lang w:eastAsia="sl-SI"/>
        </w:rPr>
        <w:t xml:space="preserve"> 3000</w:t>
      </w:r>
    </w:p>
    <w:p w14:paraId="0FC7CA2D"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Triacetinas</w:t>
      </w:r>
      <w:proofErr w:type="spellEnd"/>
    </w:p>
    <w:p w14:paraId="7EA3E9D9" w14:textId="77777777" w:rsidR="005944E3" w:rsidRDefault="005944E3">
      <w:pPr>
        <w:widowControl w:val="0"/>
        <w:spacing w:after="0" w:line="240" w:lineRule="auto"/>
        <w:rPr>
          <w:rFonts w:ascii="Times New Roman" w:eastAsia="Times New Roman" w:hAnsi="Times New Roman" w:cs="Times New Roman"/>
        </w:rPr>
      </w:pPr>
    </w:p>
    <w:p w14:paraId="714F314D"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47" w:name="_Toc129243242"/>
      <w:bookmarkStart w:id="48" w:name="_Toc129243117"/>
      <w:r>
        <w:rPr>
          <w:rFonts w:ascii="Times New Roman" w:eastAsia="Times New Roman" w:hAnsi="Times New Roman" w:cs="Times New Roman"/>
          <w:b/>
          <w:kern w:val="28"/>
        </w:rPr>
        <w:t>6.2</w:t>
      </w:r>
      <w:r>
        <w:rPr>
          <w:rFonts w:ascii="Times New Roman" w:eastAsia="Times New Roman" w:hAnsi="Times New Roman" w:cs="Times New Roman"/>
          <w:b/>
          <w:kern w:val="28"/>
        </w:rPr>
        <w:tab/>
        <w:t>Nesuderinamumas</w:t>
      </w:r>
      <w:bookmarkEnd w:id="47"/>
      <w:bookmarkEnd w:id="48"/>
    </w:p>
    <w:p w14:paraId="06234067" w14:textId="77777777" w:rsidR="005944E3" w:rsidRDefault="005944E3">
      <w:pPr>
        <w:widowControl w:val="0"/>
        <w:spacing w:after="0" w:line="240" w:lineRule="auto"/>
        <w:rPr>
          <w:rFonts w:ascii="Times New Roman" w:eastAsia="Times New Roman" w:hAnsi="Times New Roman" w:cs="Times New Roman"/>
        </w:rPr>
      </w:pPr>
    </w:p>
    <w:p w14:paraId="116A526A"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Duomenys nebūtini.</w:t>
      </w:r>
    </w:p>
    <w:p w14:paraId="36E85951" w14:textId="77777777" w:rsidR="005944E3" w:rsidRDefault="005944E3">
      <w:pPr>
        <w:widowControl w:val="0"/>
        <w:spacing w:after="0" w:line="240" w:lineRule="auto"/>
        <w:rPr>
          <w:rFonts w:ascii="Times New Roman" w:eastAsia="Times New Roman" w:hAnsi="Times New Roman" w:cs="Times New Roman"/>
        </w:rPr>
      </w:pPr>
    </w:p>
    <w:p w14:paraId="0AB743BB"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49" w:name="_Toc129243243"/>
      <w:bookmarkStart w:id="50" w:name="_Toc129243118"/>
      <w:r>
        <w:rPr>
          <w:rFonts w:ascii="Times New Roman" w:eastAsia="Times New Roman" w:hAnsi="Times New Roman" w:cs="Times New Roman"/>
          <w:b/>
          <w:kern w:val="28"/>
        </w:rPr>
        <w:t>6.3</w:t>
      </w:r>
      <w:r>
        <w:rPr>
          <w:rFonts w:ascii="Times New Roman" w:eastAsia="Times New Roman" w:hAnsi="Times New Roman" w:cs="Times New Roman"/>
          <w:b/>
          <w:kern w:val="28"/>
        </w:rPr>
        <w:tab/>
        <w:t>Tinkamumo laikas</w:t>
      </w:r>
      <w:bookmarkEnd w:id="49"/>
      <w:bookmarkEnd w:id="50"/>
    </w:p>
    <w:p w14:paraId="33AE2577" w14:textId="77777777" w:rsidR="005944E3" w:rsidRDefault="005944E3">
      <w:pPr>
        <w:widowControl w:val="0"/>
        <w:spacing w:after="0" w:line="240" w:lineRule="auto"/>
        <w:rPr>
          <w:rFonts w:ascii="Times New Roman" w:eastAsia="Times New Roman" w:hAnsi="Times New Roman" w:cs="Times New Roman"/>
        </w:rPr>
      </w:pPr>
    </w:p>
    <w:p w14:paraId="3AE0197A"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 metai.</w:t>
      </w:r>
    </w:p>
    <w:p w14:paraId="423E2F97" w14:textId="77777777" w:rsidR="005944E3" w:rsidRDefault="005944E3">
      <w:pPr>
        <w:widowControl w:val="0"/>
        <w:spacing w:after="0" w:line="240" w:lineRule="auto"/>
        <w:rPr>
          <w:rFonts w:ascii="Times New Roman" w:eastAsia="Times New Roman" w:hAnsi="Times New Roman" w:cs="Times New Roman"/>
        </w:rPr>
      </w:pPr>
    </w:p>
    <w:p w14:paraId="66B49EA0"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51" w:name="_Toc129243244"/>
      <w:bookmarkStart w:id="52" w:name="_Toc129243119"/>
      <w:r>
        <w:rPr>
          <w:rFonts w:ascii="Times New Roman" w:eastAsia="Times New Roman" w:hAnsi="Times New Roman" w:cs="Times New Roman"/>
          <w:b/>
          <w:kern w:val="28"/>
        </w:rPr>
        <w:t>6.4</w:t>
      </w:r>
      <w:r>
        <w:rPr>
          <w:rFonts w:ascii="Times New Roman" w:eastAsia="Times New Roman" w:hAnsi="Times New Roman" w:cs="Times New Roman"/>
          <w:b/>
          <w:kern w:val="28"/>
        </w:rPr>
        <w:tab/>
        <w:t>Specialios laikymo sąlygos</w:t>
      </w:r>
      <w:bookmarkEnd w:id="51"/>
      <w:bookmarkEnd w:id="52"/>
    </w:p>
    <w:p w14:paraId="3A365A1C" w14:textId="77777777" w:rsidR="005944E3" w:rsidRDefault="005944E3">
      <w:pPr>
        <w:widowControl w:val="0"/>
        <w:spacing w:after="0" w:line="240" w:lineRule="auto"/>
        <w:rPr>
          <w:rFonts w:ascii="Times New Roman" w:eastAsia="Times New Roman" w:hAnsi="Times New Roman" w:cs="Times New Roman"/>
        </w:rPr>
      </w:pPr>
    </w:p>
    <w:p w14:paraId="522BB2EC"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vaistinio preparato laikymui specialių temperatūros sąlygų nereikalaujama.</w:t>
      </w:r>
    </w:p>
    <w:p w14:paraId="717BDDE6"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Laikyti gamintojo pakuotėje, kad preparatas būtų apsaugotas nuo drėgmės.</w:t>
      </w:r>
    </w:p>
    <w:p w14:paraId="37FCBC69" w14:textId="77777777" w:rsidR="005944E3" w:rsidRDefault="005944E3">
      <w:pPr>
        <w:widowControl w:val="0"/>
        <w:spacing w:after="0" w:line="240" w:lineRule="auto"/>
        <w:rPr>
          <w:rFonts w:ascii="Times New Roman" w:eastAsia="Times New Roman" w:hAnsi="Times New Roman" w:cs="Times New Roman"/>
        </w:rPr>
      </w:pPr>
    </w:p>
    <w:p w14:paraId="75D4EBB9"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53" w:name="_Toc129243245"/>
      <w:bookmarkStart w:id="54" w:name="_Toc129243120"/>
      <w:r>
        <w:rPr>
          <w:rFonts w:ascii="Times New Roman" w:eastAsia="Times New Roman" w:hAnsi="Times New Roman" w:cs="Times New Roman"/>
          <w:b/>
          <w:kern w:val="28"/>
        </w:rPr>
        <w:t>6.5</w:t>
      </w:r>
      <w:r>
        <w:rPr>
          <w:rFonts w:ascii="Times New Roman" w:eastAsia="Times New Roman" w:hAnsi="Times New Roman" w:cs="Times New Roman"/>
          <w:b/>
          <w:kern w:val="28"/>
        </w:rPr>
        <w:tab/>
      </w:r>
      <w:proofErr w:type="spellStart"/>
      <w:r>
        <w:rPr>
          <w:rFonts w:ascii="Times New Roman" w:eastAsia="Times New Roman" w:hAnsi="Times New Roman" w:cs="Times New Roman"/>
          <w:b/>
          <w:kern w:val="28"/>
        </w:rPr>
        <w:t>Talpyklės</w:t>
      </w:r>
      <w:proofErr w:type="spellEnd"/>
      <w:r>
        <w:rPr>
          <w:rFonts w:ascii="Times New Roman" w:eastAsia="Times New Roman" w:hAnsi="Times New Roman" w:cs="Times New Roman"/>
          <w:b/>
          <w:kern w:val="28"/>
        </w:rPr>
        <w:t xml:space="preserve"> pobūdis ir jos turinys</w:t>
      </w:r>
      <w:bookmarkEnd w:id="53"/>
      <w:bookmarkEnd w:id="54"/>
    </w:p>
    <w:p w14:paraId="04640169" w14:textId="77777777" w:rsidR="005944E3" w:rsidRDefault="005944E3">
      <w:pPr>
        <w:widowControl w:val="0"/>
        <w:spacing w:after="0" w:line="240" w:lineRule="auto"/>
        <w:rPr>
          <w:rFonts w:ascii="Times New Roman" w:eastAsia="Times New Roman" w:hAnsi="Times New Roman" w:cs="Times New Roman"/>
        </w:rPr>
      </w:pPr>
    </w:p>
    <w:p w14:paraId="0B96CD86" w14:textId="77777777" w:rsidR="005944E3" w:rsidRDefault="00E3221C">
      <w:pPr>
        <w:widowControl w:val="0"/>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lang w:eastAsia="sl-SI"/>
        </w:rPr>
        <w:t xml:space="preserve">Dėžutė, kurioje yra 10, 14, 28, 30, 50, 56, 60, 90, 98, 100 arba 200 </w:t>
      </w:r>
      <w:r>
        <w:rPr>
          <w:rFonts w:ascii="Times New Roman" w:eastAsia="Times New Roman" w:hAnsi="Times New Roman" w:cs="Times New Roman"/>
          <w:color w:val="000000"/>
          <w:lang w:eastAsia="en-GB"/>
        </w:rPr>
        <w:t xml:space="preserve">tablečių </w:t>
      </w:r>
      <w:r>
        <w:rPr>
          <w:rFonts w:ascii="Times New Roman" w:eastAsia="Times New Roman" w:hAnsi="Times New Roman" w:cs="Times New Roman"/>
          <w:lang w:eastAsia="sl-SI"/>
        </w:rPr>
        <w:t>OPA/Al/PVC folijos ir Al folijos</w:t>
      </w:r>
      <w:r>
        <w:rPr>
          <w:rFonts w:ascii="Times New Roman" w:eastAsia="Times New Roman" w:hAnsi="Times New Roman" w:cs="Times New Roman"/>
          <w:color w:val="000000"/>
          <w:lang w:eastAsia="en-GB"/>
        </w:rPr>
        <w:t xml:space="preserve"> lizdinėmis plokštelėmis.</w:t>
      </w:r>
    </w:p>
    <w:p w14:paraId="33573FE2"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en-GB"/>
        </w:rPr>
        <w:t xml:space="preserve">Dėžutė, kurioje yra balta 250 plėvele dengtų tablečių DTPE </w:t>
      </w:r>
      <w:proofErr w:type="spellStart"/>
      <w:r>
        <w:rPr>
          <w:rFonts w:ascii="Times New Roman" w:eastAsia="Times New Roman" w:hAnsi="Times New Roman" w:cs="Times New Roman"/>
          <w:color w:val="000000"/>
          <w:lang w:eastAsia="en-GB"/>
        </w:rPr>
        <w:t>talpyklė</w:t>
      </w:r>
      <w:proofErr w:type="spellEnd"/>
      <w:r>
        <w:rPr>
          <w:rFonts w:ascii="Times New Roman" w:eastAsia="Times New Roman" w:hAnsi="Times New Roman" w:cs="Times New Roman"/>
          <w:color w:val="000000"/>
          <w:lang w:eastAsia="en-GB"/>
        </w:rPr>
        <w:t xml:space="preserve"> su PP uždoriu</w:t>
      </w:r>
      <w:r>
        <w:rPr>
          <w:rFonts w:ascii="Times New Roman" w:eastAsia="Times New Roman" w:hAnsi="Times New Roman" w:cs="Times New Roman"/>
          <w:color w:val="000000"/>
          <w:lang w:eastAsia="sl-SI"/>
        </w:rPr>
        <w:t>.</w:t>
      </w:r>
    </w:p>
    <w:p w14:paraId="353A8F67" w14:textId="77777777" w:rsidR="005944E3" w:rsidRDefault="00E3221C">
      <w:pPr>
        <w:widowControl w:val="0"/>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sl-SI"/>
        </w:rPr>
        <w:t>Gali būti tiekiamos ne visų dydžių pakuotės.</w:t>
      </w:r>
    </w:p>
    <w:p w14:paraId="229C3524" w14:textId="77777777" w:rsidR="005944E3" w:rsidRDefault="005944E3">
      <w:pPr>
        <w:widowControl w:val="0"/>
        <w:spacing w:after="0" w:line="240" w:lineRule="auto"/>
        <w:rPr>
          <w:rFonts w:ascii="Times New Roman" w:eastAsia="Times New Roman" w:hAnsi="Times New Roman" w:cs="Times New Roman"/>
        </w:rPr>
      </w:pPr>
    </w:p>
    <w:p w14:paraId="5DAF6DEF" w14:textId="77777777" w:rsidR="005944E3" w:rsidRDefault="00E3221C">
      <w:pPr>
        <w:widowControl w:val="0"/>
        <w:tabs>
          <w:tab w:val="left" w:pos="567"/>
        </w:tabs>
        <w:spacing w:after="0" w:line="240" w:lineRule="auto"/>
        <w:ind w:left="567" w:hanging="567"/>
        <w:outlineLvl w:val="2"/>
        <w:rPr>
          <w:rFonts w:ascii="Times New Roman" w:eastAsia="Times New Roman" w:hAnsi="Times New Roman" w:cs="Times New Roman"/>
          <w:b/>
          <w:kern w:val="28"/>
        </w:rPr>
      </w:pPr>
      <w:bookmarkStart w:id="55" w:name="_Toc129243246"/>
      <w:bookmarkStart w:id="56" w:name="_Toc129243121"/>
      <w:r>
        <w:rPr>
          <w:rFonts w:ascii="Times New Roman" w:eastAsia="Times New Roman" w:hAnsi="Times New Roman" w:cs="Times New Roman"/>
          <w:b/>
          <w:kern w:val="28"/>
        </w:rPr>
        <w:t>6.6</w:t>
      </w:r>
      <w:r>
        <w:rPr>
          <w:rFonts w:ascii="Times New Roman" w:eastAsia="Times New Roman" w:hAnsi="Times New Roman" w:cs="Times New Roman"/>
          <w:b/>
          <w:kern w:val="28"/>
        </w:rPr>
        <w:tab/>
        <w:t>Specialūs reikalavimai atliekoms tvarkyti</w:t>
      </w:r>
      <w:bookmarkEnd w:id="55"/>
      <w:bookmarkEnd w:id="56"/>
    </w:p>
    <w:p w14:paraId="2E194B15" w14:textId="77777777" w:rsidR="005944E3" w:rsidRDefault="005944E3">
      <w:pPr>
        <w:widowControl w:val="0"/>
        <w:spacing w:after="0" w:line="240" w:lineRule="auto"/>
        <w:rPr>
          <w:rFonts w:ascii="Times New Roman" w:eastAsia="Times New Roman" w:hAnsi="Times New Roman" w:cs="Times New Roman"/>
        </w:rPr>
      </w:pPr>
    </w:p>
    <w:p w14:paraId="1B6235A1"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Specialių reikalavimų nėra.</w:t>
      </w:r>
    </w:p>
    <w:p w14:paraId="21B02287"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Nesuvartotą vaistinį preparatą ar atliekas reikia tvarkyti laikantis vietinių reikalavimų.</w:t>
      </w:r>
    </w:p>
    <w:p w14:paraId="7D2961FE" w14:textId="77777777" w:rsidR="005944E3" w:rsidRDefault="005944E3">
      <w:pPr>
        <w:widowControl w:val="0"/>
        <w:spacing w:after="0" w:line="240" w:lineRule="auto"/>
        <w:rPr>
          <w:rFonts w:ascii="Times New Roman" w:eastAsia="Times New Roman" w:hAnsi="Times New Roman" w:cs="Times New Roman"/>
        </w:rPr>
      </w:pPr>
    </w:p>
    <w:p w14:paraId="37A13C05" w14:textId="77777777" w:rsidR="005944E3" w:rsidRDefault="005944E3">
      <w:pPr>
        <w:widowControl w:val="0"/>
        <w:spacing w:after="0" w:line="240" w:lineRule="auto"/>
        <w:rPr>
          <w:rFonts w:ascii="Times New Roman" w:eastAsia="Times New Roman" w:hAnsi="Times New Roman" w:cs="Times New Roman"/>
        </w:rPr>
      </w:pPr>
    </w:p>
    <w:p w14:paraId="3F885146"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57" w:name="_Toc129243247"/>
      <w:bookmarkStart w:id="58" w:name="_Toc129243122"/>
      <w:r>
        <w:rPr>
          <w:rFonts w:ascii="Times New Roman" w:eastAsia="Times New Roman" w:hAnsi="Times New Roman" w:cs="Times New Roman"/>
          <w:b/>
        </w:rPr>
        <w:t>7.</w:t>
      </w:r>
      <w:r>
        <w:rPr>
          <w:rFonts w:ascii="Times New Roman" w:eastAsia="Times New Roman" w:hAnsi="Times New Roman" w:cs="Times New Roman"/>
          <w:b/>
        </w:rPr>
        <w:tab/>
      </w:r>
      <w:bookmarkEnd w:id="57"/>
      <w:bookmarkEnd w:id="58"/>
      <w:r>
        <w:rPr>
          <w:rFonts w:ascii="Times New Roman" w:eastAsia="Times New Roman" w:hAnsi="Times New Roman" w:cs="Times New Roman"/>
          <w:b/>
        </w:rPr>
        <w:t>REGISTRUOTOJAS</w:t>
      </w:r>
    </w:p>
    <w:p w14:paraId="6BA2D2E1" w14:textId="77777777" w:rsidR="005944E3" w:rsidRDefault="005944E3">
      <w:pPr>
        <w:widowControl w:val="0"/>
        <w:spacing w:after="0" w:line="240" w:lineRule="auto"/>
        <w:rPr>
          <w:rFonts w:ascii="Times New Roman" w:eastAsia="Times New Roman" w:hAnsi="Times New Roman" w:cs="Times New Roman"/>
        </w:rPr>
      </w:pPr>
    </w:p>
    <w:p w14:paraId="6080E385"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KRKA, </w:t>
      </w:r>
      <w:proofErr w:type="spellStart"/>
      <w:r>
        <w:rPr>
          <w:rFonts w:ascii="Times New Roman" w:eastAsia="Times New Roman" w:hAnsi="Times New Roman" w:cs="Times New Roman"/>
        </w:rPr>
        <w:t>d.d</w:t>
      </w:r>
      <w:proofErr w:type="spellEnd"/>
      <w:r>
        <w:rPr>
          <w:rFonts w:ascii="Times New Roman" w:eastAsia="Times New Roman" w:hAnsi="Times New Roman" w:cs="Times New Roman"/>
        </w:rPr>
        <w:t>., Novo mesto</w:t>
      </w:r>
    </w:p>
    <w:p w14:paraId="4BA540CE" w14:textId="77777777" w:rsidR="005944E3" w:rsidRDefault="00E3221C">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Šmarješka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cesta</w:t>
      </w:r>
      <w:proofErr w:type="spellEnd"/>
      <w:r>
        <w:rPr>
          <w:rFonts w:ascii="Times New Roman" w:eastAsia="Times New Roman" w:hAnsi="Times New Roman" w:cs="Times New Roman"/>
        </w:rPr>
        <w:t xml:space="preserve"> 6</w:t>
      </w:r>
    </w:p>
    <w:p w14:paraId="1DB3F05C"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8501 Novo mesto</w:t>
      </w:r>
    </w:p>
    <w:p w14:paraId="1B18C4E1"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Slovėnija</w:t>
      </w:r>
    </w:p>
    <w:p w14:paraId="20459BD8" w14:textId="77777777" w:rsidR="005944E3" w:rsidRDefault="005944E3">
      <w:pPr>
        <w:widowControl w:val="0"/>
        <w:spacing w:after="0" w:line="240" w:lineRule="auto"/>
        <w:rPr>
          <w:rFonts w:ascii="Times New Roman" w:eastAsia="Times New Roman" w:hAnsi="Times New Roman" w:cs="Times New Roman"/>
        </w:rPr>
      </w:pPr>
    </w:p>
    <w:p w14:paraId="29787879" w14:textId="77777777" w:rsidR="005944E3" w:rsidRDefault="005944E3">
      <w:pPr>
        <w:widowControl w:val="0"/>
        <w:spacing w:after="0" w:line="240" w:lineRule="auto"/>
        <w:rPr>
          <w:rFonts w:ascii="Times New Roman" w:eastAsia="Times New Roman" w:hAnsi="Times New Roman" w:cs="Times New Roman"/>
        </w:rPr>
      </w:pPr>
    </w:p>
    <w:p w14:paraId="0DB28CFB"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59" w:name="_Toc129243248"/>
      <w:bookmarkStart w:id="60" w:name="_Toc129243123"/>
      <w:r>
        <w:rPr>
          <w:rFonts w:ascii="Times New Roman" w:eastAsia="Times New Roman" w:hAnsi="Times New Roman" w:cs="Times New Roman"/>
          <w:b/>
        </w:rPr>
        <w:t>8.</w:t>
      </w:r>
      <w:r>
        <w:rPr>
          <w:rFonts w:ascii="Times New Roman" w:eastAsia="Times New Roman" w:hAnsi="Times New Roman" w:cs="Times New Roman"/>
          <w:b/>
        </w:rPr>
        <w:tab/>
        <w:t>REGISTRACIJSO PAŽYMĖJIMO NUMERIS</w:t>
      </w:r>
      <w:bookmarkEnd w:id="59"/>
      <w:bookmarkEnd w:id="60"/>
      <w:r>
        <w:rPr>
          <w:rFonts w:ascii="Times New Roman" w:eastAsia="Times New Roman" w:hAnsi="Times New Roman" w:cs="Times New Roman"/>
          <w:b/>
        </w:rPr>
        <w:t xml:space="preserve"> (-IAI)</w:t>
      </w:r>
    </w:p>
    <w:p w14:paraId="15D7368E" w14:textId="77777777" w:rsidR="005944E3" w:rsidRDefault="005944E3">
      <w:pPr>
        <w:widowControl w:val="0"/>
        <w:spacing w:after="0" w:line="240" w:lineRule="auto"/>
        <w:rPr>
          <w:rFonts w:ascii="Times New Roman" w:eastAsia="Times New Roman" w:hAnsi="Times New Roman" w:cs="Times New Roman"/>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024"/>
        <w:gridCol w:w="3024"/>
      </w:tblGrid>
      <w:tr w:rsidR="005944E3" w14:paraId="3F470008" w14:textId="77777777">
        <w:tc>
          <w:tcPr>
            <w:tcW w:w="3095" w:type="dxa"/>
            <w:hideMark/>
          </w:tcPr>
          <w:p w14:paraId="7C548FFE" w14:textId="77777777" w:rsidR="005944E3" w:rsidRDefault="00E3221C">
            <w:pPr>
              <w:widowControl w:val="0"/>
              <w:rPr>
                <w:sz w:val="22"/>
                <w:szCs w:val="22"/>
                <w:lang w:eastAsia="sl-SI"/>
              </w:rPr>
            </w:pPr>
            <w:proofErr w:type="spellStart"/>
            <w:r>
              <w:rPr>
                <w:rFonts w:eastAsia="Calibri"/>
                <w:sz w:val="22"/>
                <w:szCs w:val="22"/>
                <w:lang w:eastAsia="sl-SI"/>
              </w:rPr>
              <w:t>Elicea</w:t>
            </w:r>
            <w:proofErr w:type="spellEnd"/>
            <w:r>
              <w:rPr>
                <w:rFonts w:eastAsia="Calibri"/>
                <w:sz w:val="22"/>
                <w:szCs w:val="22"/>
                <w:lang w:eastAsia="sl-SI"/>
              </w:rPr>
              <w:t xml:space="preserve"> 5 mg</w:t>
            </w:r>
          </w:p>
          <w:p w14:paraId="5324FC22" w14:textId="77777777" w:rsidR="005944E3" w:rsidRDefault="00E3221C">
            <w:pPr>
              <w:widowControl w:val="0"/>
              <w:rPr>
                <w:rFonts w:eastAsia="Calibri"/>
                <w:sz w:val="22"/>
                <w:szCs w:val="22"/>
                <w:u w:val="single"/>
                <w:lang w:eastAsia="sl-SI"/>
              </w:rPr>
            </w:pPr>
            <w:r>
              <w:rPr>
                <w:rFonts w:eastAsia="Calibri"/>
                <w:sz w:val="22"/>
                <w:szCs w:val="22"/>
                <w:u w:val="single"/>
                <w:lang w:eastAsia="sl-SI"/>
              </w:rPr>
              <w:t>Lizdinė plokštelė:</w:t>
            </w:r>
          </w:p>
          <w:p w14:paraId="4CE97DBE" w14:textId="77777777" w:rsidR="005944E3" w:rsidRDefault="00E3221C">
            <w:pPr>
              <w:widowControl w:val="0"/>
              <w:autoSpaceDE w:val="0"/>
              <w:autoSpaceDN w:val="0"/>
              <w:adjustRightInd w:val="0"/>
              <w:rPr>
                <w:rFonts w:eastAsia="Calibri"/>
                <w:sz w:val="22"/>
                <w:szCs w:val="22"/>
                <w:lang w:eastAsia="sl-SI"/>
              </w:rPr>
            </w:pPr>
            <w:r>
              <w:rPr>
                <w:rFonts w:eastAsia="Calibri"/>
                <w:sz w:val="22"/>
                <w:szCs w:val="22"/>
                <w:lang w:eastAsia="lt-LT"/>
              </w:rPr>
              <w:t>N10 - LT/1/09/1743/034</w:t>
            </w:r>
          </w:p>
          <w:p w14:paraId="3489B040" w14:textId="77777777" w:rsidR="005944E3" w:rsidRDefault="00E3221C">
            <w:pPr>
              <w:widowControl w:val="0"/>
              <w:rPr>
                <w:rFonts w:eastAsia="Calibri"/>
                <w:sz w:val="22"/>
                <w:szCs w:val="22"/>
                <w:lang w:eastAsia="sl-SI"/>
              </w:rPr>
            </w:pPr>
            <w:r>
              <w:rPr>
                <w:rFonts w:eastAsia="Calibri"/>
                <w:sz w:val="22"/>
                <w:szCs w:val="22"/>
                <w:lang w:eastAsia="sl-SI"/>
              </w:rPr>
              <w:t>N14 - LT/1/09/1743/001</w:t>
            </w:r>
          </w:p>
          <w:p w14:paraId="213B5301" w14:textId="77777777" w:rsidR="005944E3" w:rsidRDefault="00E3221C">
            <w:pPr>
              <w:widowControl w:val="0"/>
              <w:rPr>
                <w:rFonts w:eastAsia="Calibri"/>
                <w:sz w:val="22"/>
                <w:szCs w:val="22"/>
                <w:lang w:eastAsia="sl-SI"/>
              </w:rPr>
            </w:pPr>
            <w:r>
              <w:rPr>
                <w:rFonts w:eastAsia="Calibri"/>
                <w:sz w:val="22"/>
                <w:szCs w:val="22"/>
                <w:lang w:eastAsia="sl-SI"/>
              </w:rPr>
              <w:t>N28 - LT/1/09/1743/002</w:t>
            </w:r>
          </w:p>
          <w:p w14:paraId="7BEC1956" w14:textId="77777777" w:rsidR="005944E3" w:rsidRDefault="00E3221C">
            <w:pPr>
              <w:widowControl w:val="0"/>
              <w:rPr>
                <w:rFonts w:eastAsia="Calibri"/>
                <w:sz w:val="22"/>
                <w:szCs w:val="22"/>
                <w:lang w:eastAsia="sl-SI"/>
              </w:rPr>
            </w:pPr>
            <w:r>
              <w:rPr>
                <w:rFonts w:eastAsia="Calibri"/>
                <w:sz w:val="22"/>
                <w:szCs w:val="22"/>
                <w:lang w:eastAsia="sl-SI"/>
              </w:rPr>
              <w:t>N30 - LT/1/09/1743/003</w:t>
            </w:r>
          </w:p>
          <w:p w14:paraId="2B94FF7D" w14:textId="77777777" w:rsidR="005944E3" w:rsidRDefault="00E3221C">
            <w:pPr>
              <w:widowControl w:val="0"/>
              <w:rPr>
                <w:rFonts w:eastAsia="Calibri"/>
                <w:sz w:val="22"/>
                <w:szCs w:val="22"/>
                <w:lang w:eastAsia="sl-SI"/>
              </w:rPr>
            </w:pPr>
            <w:r>
              <w:rPr>
                <w:rFonts w:eastAsia="Calibri"/>
                <w:sz w:val="22"/>
                <w:szCs w:val="22"/>
                <w:lang w:eastAsia="sl-SI"/>
              </w:rPr>
              <w:t>N50 - LT/1/09/1743/004</w:t>
            </w:r>
          </w:p>
          <w:p w14:paraId="0E1A3302" w14:textId="77777777" w:rsidR="005944E3" w:rsidRDefault="00E3221C">
            <w:pPr>
              <w:widowControl w:val="0"/>
              <w:rPr>
                <w:rFonts w:eastAsia="Calibri"/>
                <w:sz w:val="22"/>
                <w:szCs w:val="22"/>
                <w:lang w:eastAsia="sl-SI"/>
              </w:rPr>
            </w:pPr>
            <w:r>
              <w:rPr>
                <w:rFonts w:eastAsia="Calibri"/>
                <w:sz w:val="22"/>
                <w:szCs w:val="22"/>
                <w:lang w:eastAsia="sl-SI"/>
              </w:rPr>
              <w:t>N56 - LT/1/09/1743/005</w:t>
            </w:r>
          </w:p>
          <w:p w14:paraId="1E2389FA" w14:textId="77777777" w:rsidR="005944E3" w:rsidRDefault="00E3221C">
            <w:pPr>
              <w:widowControl w:val="0"/>
              <w:rPr>
                <w:rFonts w:eastAsia="Calibri"/>
                <w:sz w:val="22"/>
                <w:szCs w:val="22"/>
                <w:lang w:eastAsia="sl-SI"/>
              </w:rPr>
            </w:pPr>
            <w:r>
              <w:rPr>
                <w:rFonts w:eastAsia="Calibri"/>
                <w:sz w:val="22"/>
                <w:szCs w:val="22"/>
                <w:lang w:eastAsia="sl-SI"/>
              </w:rPr>
              <w:t>N60 - LT/1/09/1743/006</w:t>
            </w:r>
          </w:p>
          <w:p w14:paraId="547102C7" w14:textId="77777777" w:rsidR="005944E3" w:rsidRDefault="00E3221C">
            <w:pPr>
              <w:widowControl w:val="0"/>
              <w:rPr>
                <w:rFonts w:eastAsia="Calibri"/>
                <w:sz w:val="22"/>
                <w:szCs w:val="22"/>
                <w:lang w:eastAsia="sl-SI"/>
              </w:rPr>
            </w:pPr>
            <w:r>
              <w:rPr>
                <w:rFonts w:eastAsia="Calibri"/>
                <w:sz w:val="22"/>
                <w:szCs w:val="22"/>
                <w:lang w:eastAsia="sl-SI"/>
              </w:rPr>
              <w:t>N90 - LT/1/09/1743/007</w:t>
            </w:r>
          </w:p>
          <w:p w14:paraId="0E8466A9" w14:textId="77777777" w:rsidR="005944E3" w:rsidRDefault="00E3221C">
            <w:pPr>
              <w:widowControl w:val="0"/>
              <w:rPr>
                <w:rFonts w:eastAsia="Calibri"/>
                <w:sz w:val="22"/>
                <w:szCs w:val="22"/>
                <w:lang w:eastAsia="sl-SI"/>
              </w:rPr>
            </w:pPr>
            <w:r>
              <w:rPr>
                <w:rFonts w:eastAsia="Calibri"/>
                <w:sz w:val="22"/>
                <w:szCs w:val="22"/>
                <w:lang w:eastAsia="sl-SI"/>
              </w:rPr>
              <w:t>N98 - LT/1/09/1743/008</w:t>
            </w:r>
          </w:p>
          <w:p w14:paraId="0863171F" w14:textId="77777777" w:rsidR="005944E3" w:rsidRDefault="00E3221C">
            <w:pPr>
              <w:widowControl w:val="0"/>
              <w:rPr>
                <w:rFonts w:eastAsia="Calibri"/>
                <w:sz w:val="22"/>
                <w:szCs w:val="22"/>
                <w:lang w:eastAsia="sl-SI"/>
              </w:rPr>
            </w:pPr>
            <w:r>
              <w:rPr>
                <w:rFonts w:eastAsia="Calibri"/>
                <w:sz w:val="22"/>
                <w:szCs w:val="22"/>
                <w:lang w:eastAsia="sl-SI"/>
              </w:rPr>
              <w:t>N100 - LT/1/09/1743/009</w:t>
            </w:r>
          </w:p>
          <w:p w14:paraId="5C7ABCCD" w14:textId="77777777" w:rsidR="005944E3" w:rsidRDefault="00E3221C">
            <w:pPr>
              <w:widowControl w:val="0"/>
              <w:rPr>
                <w:rFonts w:eastAsia="Calibri"/>
                <w:sz w:val="22"/>
                <w:szCs w:val="22"/>
                <w:lang w:eastAsia="sl-SI"/>
              </w:rPr>
            </w:pPr>
            <w:r>
              <w:rPr>
                <w:rFonts w:eastAsia="Calibri"/>
                <w:sz w:val="22"/>
                <w:szCs w:val="22"/>
                <w:lang w:eastAsia="sl-SI"/>
              </w:rPr>
              <w:t>N200 - LT/1/09/1743/010</w:t>
            </w:r>
          </w:p>
          <w:p w14:paraId="6BA9FBAE" w14:textId="77777777" w:rsidR="005944E3" w:rsidRDefault="00E3221C">
            <w:pPr>
              <w:widowControl w:val="0"/>
              <w:rPr>
                <w:rFonts w:eastAsia="Calibri"/>
                <w:sz w:val="22"/>
                <w:szCs w:val="22"/>
                <w:u w:val="single"/>
                <w:lang w:eastAsia="sl-SI"/>
              </w:rPr>
            </w:pPr>
            <w:r>
              <w:rPr>
                <w:rFonts w:eastAsia="Calibri"/>
                <w:sz w:val="22"/>
                <w:szCs w:val="22"/>
                <w:u w:val="single"/>
                <w:lang w:eastAsia="sl-SI"/>
              </w:rPr>
              <w:t xml:space="preserve">Tablečių </w:t>
            </w:r>
            <w:proofErr w:type="spellStart"/>
            <w:r>
              <w:rPr>
                <w:rFonts w:eastAsia="Calibri"/>
                <w:sz w:val="22"/>
                <w:szCs w:val="22"/>
                <w:u w:val="single"/>
                <w:lang w:eastAsia="sl-SI"/>
              </w:rPr>
              <w:t>talpyklė</w:t>
            </w:r>
            <w:proofErr w:type="spellEnd"/>
            <w:r>
              <w:rPr>
                <w:rFonts w:eastAsia="Calibri"/>
                <w:sz w:val="22"/>
                <w:szCs w:val="22"/>
                <w:u w:val="single"/>
                <w:lang w:eastAsia="sl-SI"/>
              </w:rPr>
              <w:t>:</w:t>
            </w:r>
          </w:p>
          <w:p w14:paraId="73294209" w14:textId="77777777" w:rsidR="005944E3" w:rsidRDefault="00E3221C">
            <w:pPr>
              <w:widowControl w:val="0"/>
              <w:rPr>
                <w:rFonts w:eastAsia="Calibri"/>
                <w:sz w:val="22"/>
                <w:szCs w:val="22"/>
                <w:lang w:eastAsia="sl-SI"/>
              </w:rPr>
            </w:pPr>
            <w:r>
              <w:rPr>
                <w:rFonts w:eastAsia="Calibri"/>
                <w:sz w:val="22"/>
                <w:szCs w:val="22"/>
                <w:lang w:eastAsia="sl-SI"/>
              </w:rPr>
              <w:t>N250 - LT/1/09/1743/011</w:t>
            </w:r>
          </w:p>
        </w:tc>
        <w:tc>
          <w:tcPr>
            <w:tcW w:w="3096" w:type="dxa"/>
            <w:hideMark/>
          </w:tcPr>
          <w:p w14:paraId="10D74EFB" w14:textId="77777777" w:rsidR="005944E3" w:rsidRDefault="00E3221C">
            <w:pPr>
              <w:widowControl w:val="0"/>
              <w:rPr>
                <w:rFonts w:eastAsia="Calibri"/>
                <w:sz w:val="22"/>
                <w:szCs w:val="22"/>
                <w:lang w:eastAsia="sl-SI"/>
              </w:rPr>
            </w:pPr>
            <w:proofErr w:type="spellStart"/>
            <w:r>
              <w:rPr>
                <w:rFonts w:eastAsia="Calibri"/>
                <w:sz w:val="22"/>
                <w:szCs w:val="22"/>
                <w:lang w:eastAsia="sl-SI"/>
              </w:rPr>
              <w:t>Elicea</w:t>
            </w:r>
            <w:proofErr w:type="spellEnd"/>
            <w:r>
              <w:rPr>
                <w:rFonts w:eastAsia="Calibri"/>
                <w:sz w:val="22"/>
                <w:szCs w:val="22"/>
                <w:lang w:eastAsia="sl-SI"/>
              </w:rPr>
              <w:t xml:space="preserve"> 10 mg</w:t>
            </w:r>
          </w:p>
          <w:p w14:paraId="2EFDA277" w14:textId="77777777" w:rsidR="005944E3" w:rsidRDefault="00E3221C">
            <w:pPr>
              <w:widowControl w:val="0"/>
              <w:rPr>
                <w:rFonts w:eastAsia="Calibri"/>
                <w:sz w:val="22"/>
                <w:szCs w:val="22"/>
                <w:u w:val="single"/>
                <w:lang w:eastAsia="sl-SI"/>
              </w:rPr>
            </w:pPr>
            <w:r>
              <w:rPr>
                <w:rFonts w:eastAsia="Calibri"/>
                <w:sz w:val="22"/>
                <w:szCs w:val="22"/>
                <w:u w:val="single"/>
                <w:lang w:eastAsia="sl-SI"/>
              </w:rPr>
              <w:t>Lizdinė plokštelė:</w:t>
            </w:r>
          </w:p>
          <w:p w14:paraId="534E7A4F" w14:textId="77777777" w:rsidR="005944E3" w:rsidRDefault="00E3221C">
            <w:pPr>
              <w:widowControl w:val="0"/>
              <w:autoSpaceDE w:val="0"/>
              <w:autoSpaceDN w:val="0"/>
              <w:adjustRightInd w:val="0"/>
              <w:rPr>
                <w:rFonts w:eastAsia="Calibri"/>
                <w:sz w:val="22"/>
                <w:szCs w:val="22"/>
                <w:lang w:eastAsia="sl-SI"/>
              </w:rPr>
            </w:pPr>
            <w:r>
              <w:rPr>
                <w:rFonts w:eastAsia="Calibri"/>
                <w:sz w:val="22"/>
                <w:szCs w:val="22"/>
                <w:lang w:eastAsia="lt-LT"/>
              </w:rPr>
              <w:t>N10 - LT/1/09/1743/035</w:t>
            </w:r>
          </w:p>
          <w:p w14:paraId="04B702B1" w14:textId="77777777" w:rsidR="005944E3" w:rsidRDefault="00E3221C">
            <w:pPr>
              <w:widowControl w:val="0"/>
              <w:rPr>
                <w:rFonts w:eastAsia="Calibri"/>
                <w:sz w:val="22"/>
                <w:szCs w:val="22"/>
                <w:lang w:eastAsia="sl-SI"/>
              </w:rPr>
            </w:pPr>
            <w:r>
              <w:rPr>
                <w:rFonts w:eastAsia="Calibri"/>
                <w:sz w:val="22"/>
                <w:szCs w:val="22"/>
                <w:lang w:eastAsia="sl-SI"/>
              </w:rPr>
              <w:t>N14 - LT/1/09/1743/012</w:t>
            </w:r>
          </w:p>
          <w:p w14:paraId="7BEEF98B" w14:textId="77777777" w:rsidR="005944E3" w:rsidRDefault="00E3221C">
            <w:pPr>
              <w:widowControl w:val="0"/>
              <w:rPr>
                <w:rFonts w:eastAsia="Calibri"/>
                <w:sz w:val="22"/>
                <w:szCs w:val="22"/>
                <w:lang w:eastAsia="sl-SI"/>
              </w:rPr>
            </w:pPr>
            <w:r>
              <w:rPr>
                <w:rFonts w:eastAsia="Calibri"/>
                <w:sz w:val="22"/>
                <w:szCs w:val="22"/>
                <w:lang w:eastAsia="sl-SI"/>
              </w:rPr>
              <w:t>N28 - LT/1/09/1743/013</w:t>
            </w:r>
          </w:p>
          <w:p w14:paraId="19E84102" w14:textId="77777777" w:rsidR="005944E3" w:rsidRDefault="00E3221C">
            <w:pPr>
              <w:widowControl w:val="0"/>
              <w:rPr>
                <w:rFonts w:eastAsia="Calibri"/>
                <w:sz w:val="22"/>
                <w:szCs w:val="22"/>
                <w:lang w:eastAsia="sl-SI"/>
              </w:rPr>
            </w:pPr>
            <w:r>
              <w:rPr>
                <w:rFonts w:eastAsia="Calibri"/>
                <w:sz w:val="22"/>
                <w:szCs w:val="22"/>
                <w:lang w:eastAsia="sl-SI"/>
              </w:rPr>
              <w:t>N30 - LT/1/09/1743/014</w:t>
            </w:r>
          </w:p>
          <w:p w14:paraId="7E12B8C6" w14:textId="77777777" w:rsidR="005944E3" w:rsidRDefault="00E3221C">
            <w:pPr>
              <w:widowControl w:val="0"/>
              <w:rPr>
                <w:rFonts w:eastAsia="Calibri"/>
                <w:sz w:val="22"/>
                <w:szCs w:val="22"/>
                <w:lang w:eastAsia="sl-SI"/>
              </w:rPr>
            </w:pPr>
            <w:r>
              <w:rPr>
                <w:rFonts w:eastAsia="Calibri"/>
                <w:sz w:val="22"/>
                <w:szCs w:val="22"/>
                <w:lang w:eastAsia="sl-SI"/>
              </w:rPr>
              <w:t>N50 - LT/1/09/1743/015</w:t>
            </w:r>
          </w:p>
          <w:p w14:paraId="2F4775F9" w14:textId="77777777" w:rsidR="005944E3" w:rsidRDefault="00E3221C">
            <w:pPr>
              <w:widowControl w:val="0"/>
              <w:rPr>
                <w:rFonts w:eastAsia="Calibri"/>
                <w:sz w:val="22"/>
                <w:szCs w:val="22"/>
                <w:lang w:eastAsia="sl-SI"/>
              </w:rPr>
            </w:pPr>
            <w:r>
              <w:rPr>
                <w:rFonts w:eastAsia="Calibri"/>
                <w:sz w:val="22"/>
                <w:szCs w:val="22"/>
                <w:lang w:eastAsia="sl-SI"/>
              </w:rPr>
              <w:t>N56 - LT/1/09/1743/016</w:t>
            </w:r>
          </w:p>
          <w:p w14:paraId="6385969D" w14:textId="77777777" w:rsidR="005944E3" w:rsidRDefault="00E3221C">
            <w:pPr>
              <w:widowControl w:val="0"/>
              <w:rPr>
                <w:rFonts w:eastAsia="Calibri"/>
                <w:sz w:val="22"/>
                <w:szCs w:val="22"/>
                <w:lang w:eastAsia="sl-SI"/>
              </w:rPr>
            </w:pPr>
            <w:r>
              <w:rPr>
                <w:rFonts w:eastAsia="Calibri"/>
                <w:sz w:val="22"/>
                <w:szCs w:val="22"/>
                <w:lang w:eastAsia="sl-SI"/>
              </w:rPr>
              <w:t>N60 - LT/1/09/1743/017</w:t>
            </w:r>
          </w:p>
          <w:p w14:paraId="16EFF7FA" w14:textId="77777777" w:rsidR="005944E3" w:rsidRDefault="00E3221C">
            <w:pPr>
              <w:widowControl w:val="0"/>
              <w:rPr>
                <w:rFonts w:eastAsia="Calibri"/>
                <w:sz w:val="22"/>
                <w:szCs w:val="22"/>
                <w:lang w:eastAsia="sl-SI"/>
              </w:rPr>
            </w:pPr>
            <w:r>
              <w:rPr>
                <w:rFonts w:eastAsia="Calibri"/>
                <w:sz w:val="22"/>
                <w:szCs w:val="22"/>
                <w:lang w:eastAsia="sl-SI"/>
              </w:rPr>
              <w:t>N90 - LT/1/09/1743/018</w:t>
            </w:r>
          </w:p>
          <w:p w14:paraId="0F08FDBA" w14:textId="77777777" w:rsidR="005944E3" w:rsidRDefault="00E3221C">
            <w:pPr>
              <w:widowControl w:val="0"/>
              <w:rPr>
                <w:rFonts w:eastAsia="Calibri"/>
                <w:sz w:val="22"/>
                <w:szCs w:val="22"/>
                <w:lang w:eastAsia="sl-SI"/>
              </w:rPr>
            </w:pPr>
            <w:r>
              <w:rPr>
                <w:rFonts w:eastAsia="Calibri"/>
                <w:sz w:val="22"/>
                <w:szCs w:val="22"/>
                <w:lang w:eastAsia="sl-SI"/>
              </w:rPr>
              <w:t>N98 - LT/1/09/1743/019</w:t>
            </w:r>
          </w:p>
          <w:p w14:paraId="66FA7C1E" w14:textId="77777777" w:rsidR="005944E3" w:rsidRDefault="00E3221C">
            <w:pPr>
              <w:widowControl w:val="0"/>
              <w:rPr>
                <w:rFonts w:eastAsia="Calibri"/>
                <w:sz w:val="22"/>
                <w:szCs w:val="22"/>
                <w:lang w:eastAsia="sl-SI"/>
              </w:rPr>
            </w:pPr>
            <w:r>
              <w:rPr>
                <w:rFonts w:eastAsia="Calibri"/>
                <w:sz w:val="22"/>
                <w:szCs w:val="22"/>
                <w:lang w:eastAsia="sl-SI"/>
              </w:rPr>
              <w:t>N100 - LT/1/09/1743/020</w:t>
            </w:r>
          </w:p>
          <w:p w14:paraId="327889E7" w14:textId="77777777" w:rsidR="005944E3" w:rsidRDefault="00E3221C">
            <w:pPr>
              <w:widowControl w:val="0"/>
              <w:rPr>
                <w:rFonts w:eastAsia="Calibri"/>
                <w:sz w:val="22"/>
                <w:szCs w:val="22"/>
                <w:lang w:eastAsia="sl-SI"/>
              </w:rPr>
            </w:pPr>
            <w:r>
              <w:rPr>
                <w:rFonts w:eastAsia="Calibri"/>
                <w:sz w:val="22"/>
                <w:szCs w:val="22"/>
                <w:lang w:eastAsia="sl-SI"/>
              </w:rPr>
              <w:t>N200 - LT/1/09/1743/021</w:t>
            </w:r>
          </w:p>
          <w:p w14:paraId="554F382F" w14:textId="77777777" w:rsidR="005944E3" w:rsidRDefault="00E3221C">
            <w:pPr>
              <w:widowControl w:val="0"/>
              <w:rPr>
                <w:rFonts w:eastAsia="Calibri"/>
                <w:sz w:val="22"/>
                <w:szCs w:val="22"/>
                <w:u w:val="single"/>
                <w:lang w:eastAsia="sl-SI"/>
              </w:rPr>
            </w:pPr>
            <w:r>
              <w:rPr>
                <w:rFonts w:eastAsia="Calibri"/>
                <w:sz w:val="22"/>
                <w:szCs w:val="22"/>
                <w:u w:val="single"/>
                <w:lang w:eastAsia="sl-SI"/>
              </w:rPr>
              <w:t xml:space="preserve">Tablečių </w:t>
            </w:r>
            <w:proofErr w:type="spellStart"/>
            <w:r>
              <w:rPr>
                <w:rFonts w:eastAsia="Calibri"/>
                <w:sz w:val="22"/>
                <w:szCs w:val="22"/>
                <w:u w:val="single"/>
                <w:lang w:eastAsia="sl-SI"/>
              </w:rPr>
              <w:t>talpyklė</w:t>
            </w:r>
            <w:proofErr w:type="spellEnd"/>
            <w:r>
              <w:rPr>
                <w:rFonts w:eastAsia="Calibri"/>
                <w:sz w:val="22"/>
                <w:szCs w:val="22"/>
                <w:u w:val="single"/>
                <w:lang w:eastAsia="sl-SI"/>
              </w:rPr>
              <w:t>:</w:t>
            </w:r>
          </w:p>
          <w:p w14:paraId="5B2B5809" w14:textId="77777777" w:rsidR="005944E3" w:rsidRDefault="00E3221C">
            <w:pPr>
              <w:widowControl w:val="0"/>
              <w:rPr>
                <w:rFonts w:eastAsia="Calibri"/>
                <w:sz w:val="22"/>
                <w:szCs w:val="22"/>
                <w:lang w:eastAsia="sl-SI"/>
              </w:rPr>
            </w:pPr>
            <w:r>
              <w:rPr>
                <w:rFonts w:eastAsia="Calibri"/>
                <w:sz w:val="22"/>
                <w:szCs w:val="22"/>
                <w:lang w:eastAsia="sl-SI"/>
              </w:rPr>
              <w:t>N250 - LT/1/09/1743/022</w:t>
            </w:r>
          </w:p>
        </w:tc>
        <w:tc>
          <w:tcPr>
            <w:tcW w:w="3096" w:type="dxa"/>
            <w:hideMark/>
          </w:tcPr>
          <w:p w14:paraId="28DD3FDE" w14:textId="77777777" w:rsidR="005944E3" w:rsidRDefault="00E3221C">
            <w:pPr>
              <w:widowControl w:val="0"/>
              <w:rPr>
                <w:rFonts w:eastAsia="Calibri"/>
                <w:sz w:val="22"/>
                <w:szCs w:val="22"/>
                <w:lang w:eastAsia="sl-SI"/>
              </w:rPr>
            </w:pPr>
            <w:proofErr w:type="spellStart"/>
            <w:r>
              <w:rPr>
                <w:rFonts w:eastAsia="Calibri"/>
                <w:sz w:val="22"/>
                <w:szCs w:val="22"/>
                <w:lang w:eastAsia="sl-SI"/>
              </w:rPr>
              <w:t>Elicea</w:t>
            </w:r>
            <w:proofErr w:type="spellEnd"/>
            <w:r>
              <w:rPr>
                <w:rFonts w:eastAsia="Calibri"/>
                <w:sz w:val="22"/>
                <w:szCs w:val="22"/>
                <w:lang w:eastAsia="sl-SI"/>
              </w:rPr>
              <w:t xml:space="preserve"> 20 mg</w:t>
            </w:r>
          </w:p>
          <w:p w14:paraId="4AE7DF05" w14:textId="77777777" w:rsidR="005944E3" w:rsidRDefault="00E3221C">
            <w:pPr>
              <w:widowControl w:val="0"/>
              <w:rPr>
                <w:rFonts w:eastAsia="Calibri"/>
                <w:sz w:val="22"/>
                <w:szCs w:val="22"/>
                <w:u w:val="single"/>
                <w:lang w:eastAsia="sl-SI"/>
              </w:rPr>
            </w:pPr>
            <w:r>
              <w:rPr>
                <w:rFonts w:eastAsia="Calibri"/>
                <w:sz w:val="22"/>
                <w:szCs w:val="22"/>
                <w:u w:val="single"/>
                <w:lang w:eastAsia="sl-SI"/>
              </w:rPr>
              <w:t>Lizdinė plokštelė:</w:t>
            </w:r>
          </w:p>
          <w:p w14:paraId="3C63A593" w14:textId="77777777" w:rsidR="005944E3" w:rsidRDefault="00E3221C">
            <w:pPr>
              <w:widowControl w:val="0"/>
              <w:autoSpaceDE w:val="0"/>
              <w:autoSpaceDN w:val="0"/>
              <w:adjustRightInd w:val="0"/>
              <w:rPr>
                <w:rFonts w:eastAsia="Calibri"/>
                <w:sz w:val="22"/>
                <w:szCs w:val="22"/>
                <w:lang w:eastAsia="sl-SI"/>
              </w:rPr>
            </w:pPr>
            <w:r>
              <w:rPr>
                <w:rFonts w:eastAsia="Calibri"/>
                <w:sz w:val="22"/>
                <w:szCs w:val="22"/>
                <w:lang w:eastAsia="lt-LT"/>
              </w:rPr>
              <w:t>N10 - LT/1/09/1743/036</w:t>
            </w:r>
          </w:p>
          <w:p w14:paraId="55D3BB50" w14:textId="77777777" w:rsidR="005944E3" w:rsidRDefault="00E3221C">
            <w:pPr>
              <w:widowControl w:val="0"/>
              <w:rPr>
                <w:rFonts w:eastAsia="Calibri"/>
                <w:sz w:val="22"/>
                <w:szCs w:val="22"/>
                <w:lang w:eastAsia="sl-SI"/>
              </w:rPr>
            </w:pPr>
            <w:r>
              <w:rPr>
                <w:rFonts w:eastAsia="Calibri"/>
                <w:sz w:val="22"/>
                <w:szCs w:val="22"/>
                <w:lang w:eastAsia="sl-SI"/>
              </w:rPr>
              <w:t>N14 - LT/1/09/1743/023</w:t>
            </w:r>
          </w:p>
          <w:p w14:paraId="36C5CDC5" w14:textId="77777777" w:rsidR="005944E3" w:rsidRDefault="00E3221C">
            <w:pPr>
              <w:widowControl w:val="0"/>
              <w:rPr>
                <w:rFonts w:eastAsia="Calibri"/>
                <w:sz w:val="22"/>
                <w:szCs w:val="22"/>
                <w:lang w:eastAsia="sl-SI"/>
              </w:rPr>
            </w:pPr>
            <w:r>
              <w:rPr>
                <w:rFonts w:eastAsia="Calibri"/>
                <w:sz w:val="22"/>
                <w:szCs w:val="22"/>
                <w:lang w:eastAsia="sl-SI"/>
              </w:rPr>
              <w:t>N28 - LT/1/09/1743/024</w:t>
            </w:r>
          </w:p>
          <w:p w14:paraId="5D73D302" w14:textId="77777777" w:rsidR="005944E3" w:rsidRDefault="00E3221C">
            <w:pPr>
              <w:widowControl w:val="0"/>
              <w:rPr>
                <w:rFonts w:eastAsia="Calibri"/>
                <w:sz w:val="22"/>
                <w:szCs w:val="22"/>
                <w:lang w:eastAsia="sl-SI"/>
              </w:rPr>
            </w:pPr>
            <w:r>
              <w:rPr>
                <w:rFonts w:eastAsia="Calibri"/>
                <w:sz w:val="22"/>
                <w:szCs w:val="22"/>
                <w:lang w:eastAsia="sl-SI"/>
              </w:rPr>
              <w:t>N30 - LT/1/09/1743/025</w:t>
            </w:r>
          </w:p>
          <w:p w14:paraId="3F72E8C4" w14:textId="77777777" w:rsidR="005944E3" w:rsidRDefault="00E3221C">
            <w:pPr>
              <w:widowControl w:val="0"/>
              <w:rPr>
                <w:rFonts w:eastAsia="Calibri"/>
                <w:sz w:val="22"/>
                <w:szCs w:val="22"/>
                <w:lang w:eastAsia="sl-SI"/>
              </w:rPr>
            </w:pPr>
            <w:r>
              <w:rPr>
                <w:rFonts w:eastAsia="Calibri"/>
                <w:sz w:val="22"/>
                <w:szCs w:val="22"/>
                <w:lang w:eastAsia="sl-SI"/>
              </w:rPr>
              <w:t>N50 - LT/1/09/1743/026</w:t>
            </w:r>
          </w:p>
          <w:p w14:paraId="36587667" w14:textId="77777777" w:rsidR="005944E3" w:rsidRDefault="00E3221C">
            <w:pPr>
              <w:widowControl w:val="0"/>
              <w:rPr>
                <w:rFonts w:eastAsia="Calibri"/>
                <w:sz w:val="22"/>
                <w:szCs w:val="22"/>
                <w:lang w:eastAsia="sl-SI"/>
              </w:rPr>
            </w:pPr>
            <w:r>
              <w:rPr>
                <w:rFonts w:eastAsia="Calibri"/>
                <w:sz w:val="22"/>
                <w:szCs w:val="22"/>
                <w:lang w:eastAsia="sl-SI"/>
              </w:rPr>
              <w:t>N56 - LT/1/09/1743/027</w:t>
            </w:r>
          </w:p>
          <w:p w14:paraId="7AC32707" w14:textId="77777777" w:rsidR="005944E3" w:rsidRDefault="00E3221C">
            <w:pPr>
              <w:widowControl w:val="0"/>
              <w:rPr>
                <w:rFonts w:eastAsia="Calibri"/>
                <w:sz w:val="22"/>
                <w:szCs w:val="22"/>
                <w:lang w:eastAsia="sl-SI"/>
              </w:rPr>
            </w:pPr>
            <w:r>
              <w:rPr>
                <w:rFonts w:eastAsia="Calibri"/>
                <w:sz w:val="22"/>
                <w:szCs w:val="22"/>
                <w:lang w:eastAsia="sl-SI"/>
              </w:rPr>
              <w:t>N60 - LT/1/09/1743/028</w:t>
            </w:r>
          </w:p>
          <w:p w14:paraId="2BBD410A" w14:textId="77777777" w:rsidR="005944E3" w:rsidRDefault="00E3221C">
            <w:pPr>
              <w:widowControl w:val="0"/>
              <w:rPr>
                <w:rFonts w:eastAsia="Calibri"/>
                <w:sz w:val="22"/>
                <w:szCs w:val="22"/>
                <w:lang w:eastAsia="sl-SI"/>
              </w:rPr>
            </w:pPr>
            <w:r>
              <w:rPr>
                <w:rFonts w:eastAsia="Calibri"/>
                <w:sz w:val="22"/>
                <w:szCs w:val="22"/>
                <w:lang w:eastAsia="sl-SI"/>
              </w:rPr>
              <w:t>N90 - LT/1/09/1743/029</w:t>
            </w:r>
          </w:p>
          <w:p w14:paraId="1674DC1A" w14:textId="77777777" w:rsidR="005944E3" w:rsidRDefault="00E3221C">
            <w:pPr>
              <w:widowControl w:val="0"/>
              <w:rPr>
                <w:rFonts w:eastAsia="Calibri"/>
                <w:sz w:val="22"/>
                <w:szCs w:val="22"/>
                <w:lang w:eastAsia="sl-SI"/>
              </w:rPr>
            </w:pPr>
            <w:r>
              <w:rPr>
                <w:rFonts w:eastAsia="Calibri"/>
                <w:sz w:val="22"/>
                <w:szCs w:val="22"/>
                <w:lang w:eastAsia="sl-SI"/>
              </w:rPr>
              <w:t>N98 - LT/1/09/1743/030</w:t>
            </w:r>
          </w:p>
          <w:p w14:paraId="1C2C7F27" w14:textId="77777777" w:rsidR="005944E3" w:rsidRDefault="00E3221C">
            <w:pPr>
              <w:widowControl w:val="0"/>
              <w:rPr>
                <w:rFonts w:eastAsia="Calibri"/>
                <w:sz w:val="22"/>
                <w:szCs w:val="22"/>
                <w:lang w:eastAsia="sl-SI"/>
              </w:rPr>
            </w:pPr>
            <w:r>
              <w:rPr>
                <w:rFonts w:eastAsia="Calibri"/>
                <w:sz w:val="22"/>
                <w:szCs w:val="22"/>
                <w:lang w:eastAsia="sl-SI"/>
              </w:rPr>
              <w:t>N100 - LT/1/09/1743/031</w:t>
            </w:r>
          </w:p>
          <w:p w14:paraId="7216CD5D" w14:textId="77777777" w:rsidR="005944E3" w:rsidRDefault="00E3221C">
            <w:pPr>
              <w:widowControl w:val="0"/>
              <w:rPr>
                <w:rFonts w:eastAsia="Calibri"/>
                <w:sz w:val="22"/>
                <w:szCs w:val="22"/>
                <w:lang w:eastAsia="sl-SI"/>
              </w:rPr>
            </w:pPr>
            <w:r>
              <w:rPr>
                <w:rFonts w:eastAsia="Calibri"/>
                <w:sz w:val="22"/>
                <w:szCs w:val="22"/>
                <w:lang w:eastAsia="sl-SI"/>
              </w:rPr>
              <w:t>N200 - LT/1/09/1743/032</w:t>
            </w:r>
          </w:p>
          <w:p w14:paraId="6FD14C96" w14:textId="77777777" w:rsidR="005944E3" w:rsidRDefault="00E3221C">
            <w:pPr>
              <w:widowControl w:val="0"/>
              <w:rPr>
                <w:rFonts w:eastAsia="Calibri"/>
                <w:sz w:val="22"/>
                <w:szCs w:val="22"/>
                <w:u w:val="single"/>
                <w:lang w:eastAsia="sl-SI"/>
              </w:rPr>
            </w:pPr>
            <w:r>
              <w:rPr>
                <w:rFonts w:eastAsia="Calibri"/>
                <w:sz w:val="22"/>
                <w:szCs w:val="22"/>
                <w:u w:val="single"/>
                <w:lang w:eastAsia="sl-SI"/>
              </w:rPr>
              <w:t xml:space="preserve">Tablečių </w:t>
            </w:r>
            <w:proofErr w:type="spellStart"/>
            <w:r>
              <w:rPr>
                <w:rFonts w:eastAsia="Calibri"/>
                <w:sz w:val="22"/>
                <w:szCs w:val="22"/>
                <w:u w:val="single"/>
                <w:lang w:eastAsia="sl-SI"/>
              </w:rPr>
              <w:t>talpyklė</w:t>
            </w:r>
            <w:proofErr w:type="spellEnd"/>
            <w:r>
              <w:rPr>
                <w:rFonts w:eastAsia="Calibri"/>
                <w:sz w:val="22"/>
                <w:szCs w:val="22"/>
                <w:u w:val="single"/>
                <w:lang w:eastAsia="sl-SI"/>
              </w:rPr>
              <w:t>:</w:t>
            </w:r>
          </w:p>
          <w:p w14:paraId="4B741499" w14:textId="77777777" w:rsidR="005944E3" w:rsidRDefault="00E3221C">
            <w:pPr>
              <w:widowControl w:val="0"/>
              <w:rPr>
                <w:rFonts w:eastAsia="Calibri"/>
                <w:sz w:val="22"/>
                <w:szCs w:val="22"/>
                <w:lang w:eastAsia="sl-SI"/>
              </w:rPr>
            </w:pPr>
            <w:r>
              <w:rPr>
                <w:rFonts w:eastAsia="Calibri"/>
                <w:sz w:val="22"/>
                <w:szCs w:val="22"/>
                <w:lang w:eastAsia="sl-SI"/>
              </w:rPr>
              <w:t>N250 - LT/1/09/1743/033</w:t>
            </w:r>
          </w:p>
        </w:tc>
      </w:tr>
    </w:tbl>
    <w:p w14:paraId="21D91391" w14:textId="77777777" w:rsidR="005944E3" w:rsidRDefault="005944E3">
      <w:pPr>
        <w:widowControl w:val="0"/>
        <w:spacing w:after="0" w:line="240" w:lineRule="auto"/>
        <w:rPr>
          <w:rFonts w:ascii="Times New Roman" w:eastAsia="Times New Roman" w:hAnsi="Times New Roman" w:cs="Times New Roman"/>
        </w:rPr>
      </w:pPr>
    </w:p>
    <w:p w14:paraId="1FD0614B" w14:textId="77777777" w:rsidR="005944E3" w:rsidRDefault="005944E3">
      <w:pPr>
        <w:widowControl w:val="0"/>
        <w:spacing w:after="0" w:line="240" w:lineRule="auto"/>
        <w:rPr>
          <w:rFonts w:ascii="Times New Roman" w:eastAsia="Times New Roman" w:hAnsi="Times New Roman" w:cs="Times New Roman"/>
        </w:rPr>
      </w:pPr>
    </w:p>
    <w:p w14:paraId="183135E4"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61" w:name="_Toc129243249"/>
      <w:bookmarkStart w:id="62" w:name="_Toc129243124"/>
      <w:r>
        <w:rPr>
          <w:rFonts w:ascii="Times New Roman" w:eastAsia="Times New Roman" w:hAnsi="Times New Roman" w:cs="Times New Roman"/>
          <w:b/>
        </w:rPr>
        <w:t>9.</w:t>
      </w:r>
      <w:r>
        <w:rPr>
          <w:rFonts w:ascii="Times New Roman" w:eastAsia="Times New Roman" w:hAnsi="Times New Roman" w:cs="Times New Roman"/>
          <w:b/>
        </w:rPr>
        <w:tab/>
        <w:t>REGISTRAVIMO / PERREGISTRAVIMO DATA</w:t>
      </w:r>
      <w:bookmarkEnd w:id="61"/>
      <w:bookmarkEnd w:id="62"/>
    </w:p>
    <w:p w14:paraId="32ED35C9" w14:textId="77777777" w:rsidR="005944E3" w:rsidRDefault="005944E3">
      <w:pPr>
        <w:widowControl w:val="0"/>
        <w:spacing w:after="0" w:line="240" w:lineRule="auto"/>
        <w:rPr>
          <w:rFonts w:ascii="Times New Roman" w:eastAsia="Times New Roman" w:hAnsi="Times New Roman" w:cs="Times New Roman"/>
        </w:rPr>
      </w:pPr>
    </w:p>
    <w:p w14:paraId="51351E36"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Registravimo data 2009 m. spalio mėn. 20 d.</w:t>
      </w:r>
    </w:p>
    <w:p w14:paraId="7DD4CE50" w14:textId="77777777" w:rsidR="005944E3" w:rsidRDefault="00E3221C">
      <w:pPr>
        <w:widowControl w:val="0"/>
        <w:spacing w:after="0" w:line="240" w:lineRule="auto"/>
        <w:rPr>
          <w:rFonts w:ascii="Times New Roman" w:eastAsia="Times New Roman" w:hAnsi="Times New Roman" w:cs="Times New Roman"/>
          <w:snapToGrid w:val="0"/>
        </w:rPr>
      </w:pPr>
      <w:r>
        <w:rPr>
          <w:rFonts w:ascii="Times New Roman" w:eastAsia="Times New Roman" w:hAnsi="Times New Roman" w:cs="Times New Roman"/>
          <w:lang w:val="sl-SI" w:eastAsia="sl-SI"/>
        </w:rPr>
        <w:t xml:space="preserve">Paskutinio perregistravimo data </w:t>
      </w:r>
      <w:r>
        <w:rPr>
          <w:rFonts w:ascii="Times New Roman" w:eastAsia="Times New Roman" w:hAnsi="Times New Roman" w:cs="Times New Roman"/>
          <w:noProof/>
          <w:snapToGrid w:val="0"/>
        </w:rPr>
        <w:t>2015 m. balandžio mėn. 3 d.</w:t>
      </w:r>
    </w:p>
    <w:p w14:paraId="67FBC4F4" w14:textId="77777777" w:rsidR="005944E3" w:rsidRDefault="005944E3">
      <w:pPr>
        <w:widowControl w:val="0"/>
        <w:spacing w:after="0" w:line="240" w:lineRule="auto"/>
        <w:rPr>
          <w:rFonts w:ascii="Times New Roman" w:eastAsia="Times New Roman" w:hAnsi="Times New Roman" w:cs="Times New Roman"/>
        </w:rPr>
      </w:pPr>
    </w:p>
    <w:p w14:paraId="40BFA214" w14:textId="77777777" w:rsidR="005944E3" w:rsidRDefault="005944E3">
      <w:pPr>
        <w:widowControl w:val="0"/>
        <w:spacing w:after="0" w:line="240" w:lineRule="auto"/>
        <w:rPr>
          <w:rFonts w:ascii="Times New Roman" w:eastAsia="Times New Roman" w:hAnsi="Times New Roman" w:cs="Times New Roman"/>
        </w:rPr>
      </w:pPr>
    </w:p>
    <w:p w14:paraId="12B9A027"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63" w:name="_Toc129243250"/>
      <w:bookmarkStart w:id="64" w:name="_Toc129243125"/>
      <w:r>
        <w:rPr>
          <w:rFonts w:ascii="Times New Roman" w:eastAsia="Times New Roman" w:hAnsi="Times New Roman" w:cs="Times New Roman"/>
          <w:b/>
        </w:rPr>
        <w:t>10.</w:t>
      </w:r>
      <w:r>
        <w:rPr>
          <w:rFonts w:ascii="Times New Roman" w:eastAsia="Times New Roman" w:hAnsi="Times New Roman" w:cs="Times New Roman"/>
          <w:b/>
        </w:rPr>
        <w:tab/>
        <w:t>TEKSTO PERŽIŪROS DATA</w:t>
      </w:r>
      <w:bookmarkEnd w:id="63"/>
      <w:bookmarkEnd w:id="64"/>
    </w:p>
    <w:p w14:paraId="7641A532" w14:textId="77777777" w:rsidR="005944E3" w:rsidRDefault="005944E3">
      <w:pPr>
        <w:widowControl w:val="0"/>
        <w:spacing w:after="0" w:line="240" w:lineRule="auto"/>
        <w:rPr>
          <w:rFonts w:ascii="Times New Roman" w:eastAsia="Times New Roman" w:hAnsi="Times New Roman" w:cs="Times New Roman"/>
        </w:rPr>
      </w:pPr>
    </w:p>
    <w:p w14:paraId="68908FD3" w14:textId="02AF5283"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2024 m. gruodžio 15 d.</w:t>
      </w:r>
    </w:p>
    <w:p w14:paraId="3D64B3AC" w14:textId="77777777" w:rsidR="00F579F1" w:rsidRDefault="00F579F1">
      <w:pPr>
        <w:widowControl w:val="0"/>
        <w:spacing w:after="0" w:line="240" w:lineRule="auto"/>
        <w:rPr>
          <w:rFonts w:ascii="Times New Roman" w:eastAsia="Times New Roman" w:hAnsi="Times New Roman" w:cs="Times New Roman"/>
        </w:rPr>
      </w:pPr>
    </w:p>
    <w:p w14:paraId="0CEA8C63" w14:textId="1AFD0E82"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Išsami informacija apie šį vaistinį preparatą pateikiama Valstybinės vaistų kontrolės tarnybos prie Lietuvos Respublikos sveikatos apsaugos ministerijos tinklalapyje </w:t>
      </w:r>
      <w:r>
        <w:rPr>
          <w:rFonts w:ascii="Times New Roman" w:eastAsia="Times New Roman" w:hAnsi="Times New Roman" w:cs="Times New Roman"/>
          <w:color w:val="0000EE"/>
          <w:u w:val="single"/>
          <w:lang w:eastAsia="lt-LT"/>
        </w:rPr>
        <w:t>https://vvkt.lrv.lt/lt/.</w:t>
      </w:r>
    </w:p>
    <w:p w14:paraId="1D1879AC" w14:textId="77777777" w:rsidR="005944E3" w:rsidRDefault="005944E3">
      <w:pPr>
        <w:widowControl w:val="0"/>
        <w:spacing w:after="0" w:line="240" w:lineRule="auto"/>
        <w:rPr>
          <w:rFonts w:ascii="Times New Roman" w:eastAsia="Times New Roman" w:hAnsi="Times New Roman" w:cs="Times New Roman"/>
          <w:lang w:val="sl-SI" w:eastAsia="sl-SI"/>
        </w:rPr>
      </w:pPr>
    </w:p>
    <w:p w14:paraId="4F008ECE" w14:textId="77777777" w:rsidR="005944E3" w:rsidRDefault="005944E3">
      <w:pPr>
        <w:widowControl w:val="0"/>
        <w:tabs>
          <w:tab w:val="left" w:pos="567"/>
        </w:tabs>
        <w:spacing w:after="0" w:line="240" w:lineRule="auto"/>
        <w:ind w:left="567" w:hanging="567"/>
        <w:outlineLvl w:val="1"/>
        <w:rPr>
          <w:rFonts w:ascii="Times New Roman" w:eastAsia="Times New Roman" w:hAnsi="Times New Roman" w:cs="Times New Roman"/>
          <w:b/>
          <w:lang w:val="sl-SI"/>
        </w:rPr>
      </w:pPr>
    </w:p>
    <w:p w14:paraId="63734E13"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br w:type="page"/>
      </w:r>
    </w:p>
    <w:p w14:paraId="5987158E" w14:textId="77777777" w:rsidR="005944E3" w:rsidRDefault="005944E3">
      <w:pPr>
        <w:widowControl w:val="0"/>
        <w:spacing w:after="0" w:line="240" w:lineRule="auto"/>
        <w:rPr>
          <w:rFonts w:ascii="Times New Roman" w:eastAsia="Times New Roman" w:hAnsi="Times New Roman" w:cs="Times New Roman"/>
        </w:rPr>
      </w:pPr>
    </w:p>
    <w:p w14:paraId="2E52BC95" w14:textId="77777777" w:rsidR="005944E3" w:rsidRDefault="005944E3">
      <w:pPr>
        <w:widowControl w:val="0"/>
        <w:spacing w:after="0" w:line="240" w:lineRule="auto"/>
        <w:rPr>
          <w:rFonts w:ascii="Times New Roman" w:eastAsia="Times New Roman" w:hAnsi="Times New Roman" w:cs="Times New Roman"/>
        </w:rPr>
      </w:pPr>
    </w:p>
    <w:p w14:paraId="37196B5C" w14:textId="77777777" w:rsidR="005944E3" w:rsidRDefault="005944E3">
      <w:pPr>
        <w:widowControl w:val="0"/>
        <w:spacing w:after="0" w:line="240" w:lineRule="auto"/>
        <w:rPr>
          <w:rFonts w:ascii="Times New Roman" w:eastAsia="Times New Roman" w:hAnsi="Times New Roman" w:cs="Times New Roman"/>
        </w:rPr>
      </w:pPr>
    </w:p>
    <w:p w14:paraId="653869FB" w14:textId="77777777" w:rsidR="005944E3" w:rsidRDefault="005944E3">
      <w:pPr>
        <w:widowControl w:val="0"/>
        <w:spacing w:after="0" w:line="240" w:lineRule="auto"/>
        <w:rPr>
          <w:rFonts w:ascii="Times New Roman" w:eastAsia="Times New Roman" w:hAnsi="Times New Roman" w:cs="Times New Roman"/>
        </w:rPr>
      </w:pPr>
    </w:p>
    <w:p w14:paraId="4046BFEA" w14:textId="77777777" w:rsidR="005944E3" w:rsidRDefault="005944E3">
      <w:pPr>
        <w:widowControl w:val="0"/>
        <w:spacing w:after="0" w:line="240" w:lineRule="auto"/>
        <w:rPr>
          <w:rFonts w:ascii="Times New Roman" w:eastAsia="Times New Roman" w:hAnsi="Times New Roman" w:cs="Times New Roman"/>
        </w:rPr>
      </w:pPr>
    </w:p>
    <w:p w14:paraId="753D45E7" w14:textId="77777777" w:rsidR="005944E3" w:rsidRDefault="005944E3">
      <w:pPr>
        <w:widowControl w:val="0"/>
        <w:spacing w:after="0" w:line="240" w:lineRule="auto"/>
        <w:rPr>
          <w:rFonts w:ascii="Times New Roman" w:eastAsia="Times New Roman" w:hAnsi="Times New Roman" w:cs="Times New Roman"/>
        </w:rPr>
      </w:pPr>
    </w:p>
    <w:p w14:paraId="4AAF9D36" w14:textId="77777777" w:rsidR="005944E3" w:rsidRDefault="005944E3">
      <w:pPr>
        <w:widowControl w:val="0"/>
        <w:spacing w:after="0" w:line="240" w:lineRule="auto"/>
        <w:rPr>
          <w:rFonts w:ascii="Times New Roman" w:eastAsia="Times New Roman" w:hAnsi="Times New Roman" w:cs="Times New Roman"/>
        </w:rPr>
      </w:pPr>
    </w:p>
    <w:p w14:paraId="4E2F08D8" w14:textId="77777777" w:rsidR="005944E3" w:rsidRDefault="005944E3">
      <w:pPr>
        <w:widowControl w:val="0"/>
        <w:spacing w:after="0" w:line="240" w:lineRule="auto"/>
        <w:rPr>
          <w:rFonts w:ascii="Times New Roman" w:eastAsia="Times New Roman" w:hAnsi="Times New Roman" w:cs="Times New Roman"/>
        </w:rPr>
      </w:pPr>
    </w:p>
    <w:p w14:paraId="7D731357" w14:textId="77777777" w:rsidR="005944E3" w:rsidRDefault="005944E3">
      <w:pPr>
        <w:widowControl w:val="0"/>
        <w:spacing w:after="0" w:line="240" w:lineRule="auto"/>
        <w:rPr>
          <w:rFonts w:ascii="Times New Roman" w:eastAsia="Times New Roman" w:hAnsi="Times New Roman" w:cs="Times New Roman"/>
        </w:rPr>
      </w:pPr>
    </w:p>
    <w:p w14:paraId="42B9FEBF" w14:textId="77777777" w:rsidR="005944E3" w:rsidRDefault="005944E3">
      <w:pPr>
        <w:widowControl w:val="0"/>
        <w:spacing w:after="0" w:line="240" w:lineRule="auto"/>
        <w:rPr>
          <w:rFonts w:ascii="Times New Roman" w:eastAsia="Times New Roman" w:hAnsi="Times New Roman" w:cs="Times New Roman"/>
        </w:rPr>
      </w:pPr>
    </w:p>
    <w:p w14:paraId="746EAEE3" w14:textId="77777777" w:rsidR="005944E3" w:rsidRDefault="005944E3">
      <w:pPr>
        <w:widowControl w:val="0"/>
        <w:spacing w:after="0" w:line="240" w:lineRule="auto"/>
        <w:rPr>
          <w:rFonts w:ascii="Times New Roman" w:eastAsia="Times New Roman" w:hAnsi="Times New Roman" w:cs="Times New Roman"/>
        </w:rPr>
      </w:pPr>
    </w:p>
    <w:p w14:paraId="553841EF" w14:textId="77777777" w:rsidR="005944E3" w:rsidRDefault="005944E3">
      <w:pPr>
        <w:widowControl w:val="0"/>
        <w:spacing w:after="0" w:line="240" w:lineRule="auto"/>
        <w:rPr>
          <w:rFonts w:ascii="Times New Roman" w:eastAsia="Times New Roman" w:hAnsi="Times New Roman" w:cs="Times New Roman"/>
        </w:rPr>
      </w:pPr>
    </w:p>
    <w:p w14:paraId="6A46573F" w14:textId="77777777" w:rsidR="005944E3" w:rsidRDefault="005944E3">
      <w:pPr>
        <w:widowControl w:val="0"/>
        <w:spacing w:after="0" w:line="240" w:lineRule="auto"/>
        <w:rPr>
          <w:rFonts w:ascii="Times New Roman" w:eastAsia="Times New Roman" w:hAnsi="Times New Roman" w:cs="Times New Roman"/>
        </w:rPr>
      </w:pPr>
    </w:p>
    <w:p w14:paraId="278DFB88" w14:textId="77777777" w:rsidR="005944E3" w:rsidRDefault="005944E3">
      <w:pPr>
        <w:widowControl w:val="0"/>
        <w:spacing w:after="0" w:line="240" w:lineRule="auto"/>
        <w:rPr>
          <w:rFonts w:ascii="Times New Roman" w:eastAsia="Times New Roman" w:hAnsi="Times New Roman" w:cs="Times New Roman"/>
        </w:rPr>
      </w:pPr>
    </w:p>
    <w:p w14:paraId="0CF75C9D" w14:textId="77777777" w:rsidR="005944E3" w:rsidRDefault="005944E3">
      <w:pPr>
        <w:widowControl w:val="0"/>
        <w:spacing w:after="0" w:line="240" w:lineRule="auto"/>
        <w:rPr>
          <w:rFonts w:ascii="Times New Roman" w:eastAsia="Times New Roman" w:hAnsi="Times New Roman" w:cs="Times New Roman"/>
        </w:rPr>
      </w:pPr>
    </w:p>
    <w:p w14:paraId="08A89C19" w14:textId="77777777" w:rsidR="005944E3" w:rsidRDefault="005944E3">
      <w:pPr>
        <w:widowControl w:val="0"/>
        <w:spacing w:after="0" w:line="240" w:lineRule="auto"/>
        <w:rPr>
          <w:rFonts w:ascii="Times New Roman" w:eastAsia="Times New Roman" w:hAnsi="Times New Roman" w:cs="Times New Roman"/>
        </w:rPr>
      </w:pPr>
    </w:p>
    <w:p w14:paraId="4779333D" w14:textId="77777777" w:rsidR="005944E3" w:rsidRDefault="005944E3">
      <w:pPr>
        <w:widowControl w:val="0"/>
        <w:spacing w:after="0" w:line="240" w:lineRule="auto"/>
        <w:rPr>
          <w:rFonts w:ascii="Times New Roman" w:eastAsia="Times New Roman" w:hAnsi="Times New Roman" w:cs="Times New Roman"/>
        </w:rPr>
      </w:pPr>
    </w:p>
    <w:p w14:paraId="0FAF81EE" w14:textId="77777777" w:rsidR="005944E3" w:rsidRDefault="005944E3">
      <w:pPr>
        <w:widowControl w:val="0"/>
        <w:spacing w:after="0" w:line="240" w:lineRule="auto"/>
        <w:rPr>
          <w:rFonts w:ascii="Times New Roman" w:eastAsia="Times New Roman" w:hAnsi="Times New Roman" w:cs="Times New Roman"/>
        </w:rPr>
      </w:pPr>
    </w:p>
    <w:p w14:paraId="5B1847F9" w14:textId="77777777" w:rsidR="005944E3" w:rsidRDefault="005944E3">
      <w:pPr>
        <w:widowControl w:val="0"/>
        <w:spacing w:after="0" w:line="240" w:lineRule="auto"/>
        <w:rPr>
          <w:rFonts w:ascii="Times New Roman" w:eastAsia="Times New Roman" w:hAnsi="Times New Roman" w:cs="Times New Roman"/>
        </w:rPr>
      </w:pPr>
    </w:p>
    <w:p w14:paraId="4D8E045B" w14:textId="77777777" w:rsidR="005944E3" w:rsidRDefault="005944E3">
      <w:pPr>
        <w:widowControl w:val="0"/>
        <w:spacing w:after="0" w:line="240" w:lineRule="auto"/>
        <w:rPr>
          <w:rFonts w:ascii="Times New Roman" w:eastAsia="Times New Roman" w:hAnsi="Times New Roman" w:cs="Times New Roman"/>
        </w:rPr>
      </w:pPr>
    </w:p>
    <w:p w14:paraId="5C49FC49" w14:textId="77777777" w:rsidR="005944E3" w:rsidRDefault="005944E3">
      <w:pPr>
        <w:widowControl w:val="0"/>
        <w:spacing w:after="0" w:line="240" w:lineRule="auto"/>
        <w:rPr>
          <w:rFonts w:ascii="Times New Roman" w:eastAsia="Times New Roman" w:hAnsi="Times New Roman" w:cs="Times New Roman"/>
        </w:rPr>
      </w:pPr>
    </w:p>
    <w:p w14:paraId="1D606592" w14:textId="77777777" w:rsidR="005944E3" w:rsidRDefault="005944E3">
      <w:pPr>
        <w:widowControl w:val="0"/>
        <w:spacing w:after="0" w:line="240" w:lineRule="auto"/>
        <w:rPr>
          <w:rFonts w:ascii="Times New Roman" w:eastAsia="Times New Roman" w:hAnsi="Times New Roman" w:cs="Times New Roman"/>
        </w:rPr>
      </w:pPr>
    </w:p>
    <w:p w14:paraId="16255ED8" w14:textId="77777777" w:rsidR="005944E3" w:rsidRDefault="00E3221C">
      <w:pPr>
        <w:widowControl w:val="0"/>
        <w:tabs>
          <w:tab w:val="left" w:pos="567"/>
        </w:tabs>
        <w:spacing w:after="0" w:line="240" w:lineRule="auto"/>
        <w:jc w:val="center"/>
        <w:outlineLvl w:val="0"/>
        <w:rPr>
          <w:rFonts w:ascii="Times New Roman" w:eastAsia="Times New Roman" w:hAnsi="Times New Roman" w:cs="Times New Roman"/>
          <w:b/>
          <w:caps/>
        </w:rPr>
      </w:pPr>
      <w:bookmarkStart w:id="65" w:name="_Toc129243253"/>
      <w:bookmarkStart w:id="66" w:name="_Toc129243128"/>
      <w:r>
        <w:rPr>
          <w:rFonts w:ascii="Times New Roman" w:eastAsia="Times New Roman" w:hAnsi="Times New Roman" w:cs="Times New Roman"/>
          <w:b/>
          <w:caps/>
        </w:rPr>
        <w:t>II PRIEDAS</w:t>
      </w:r>
      <w:bookmarkEnd w:id="65"/>
      <w:bookmarkEnd w:id="66"/>
    </w:p>
    <w:p w14:paraId="32B43EEA" w14:textId="77777777" w:rsidR="005944E3" w:rsidRDefault="005944E3">
      <w:pPr>
        <w:widowControl w:val="0"/>
        <w:tabs>
          <w:tab w:val="left" w:pos="567"/>
        </w:tabs>
        <w:spacing w:after="0" w:line="240" w:lineRule="auto"/>
        <w:ind w:left="567" w:hanging="567"/>
        <w:jc w:val="center"/>
        <w:outlineLvl w:val="0"/>
        <w:rPr>
          <w:rFonts w:ascii="Times New Roman" w:eastAsia="Times New Roman" w:hAnsi="Times New Roman" w:cs="Times New Roman"/>
          <w:b/>
          <w:caps/>
        </w:rPr>
      </w:pPr>
    </w:p>
    <w:p w14:paraId="47DE648F" w14:textId="77777777" w:rsidR="005944E3" w:rsidRDefault="00E3221C">
      <w:pPr>
        <w:widowControl w:val="0"/>
        <w:tabs>
          <w:tab w:val="left" w:pos="567"/>
        </w:tabs>
        <w:spacing w:after="0" w:line="240" w:lineRule="auto"/>
        <w:ind w:left="567" w:hanging="567"/>
        <w:jc w:val="center"/>
        <w:outlineLvl w:val="0"/>
        <w:rPr>
          <w:rFonts w:ascii="Times New Roman" w:eastAsia="Times New Roman" w:hAnsi="Times New Roman" w:cs="Times New Roman"/>
          <w:b/>
          <w:caps/>
        </w:rPr>
      </w:pPr>
      <w:r>
        <w:rPr>
          <w:rFonts w:ascii="Times New Roman" w:eastAsia="Times New Roman" w:hAnsi="Times New Roman" w:cs="Times New Roman"/>
          <w:b/>
          <w:caps/>
        </w:rPr>
        <w:t>Registracijos SĄLYGOS</w:t>
      </w:r>
    </w:p>
    <w:p w14:paraId="39C49BB7" w14:textId="77777777" w:rsidR="005944E3" w:rsidRDefault="005944E3">
      <w:pPr>
        <w:widowControl w:val="0"/>
        <w:spacing w:after="0" w:line="240" w:lineRule="auto"/>
        <w:rPr>
          <w:rFonts w:ascii="Times New Roman" w:eastAsia="Times New Roman" w:hAnsi="Times New Roman" w:cs="Times New Roman"/>
        </w:rPr>
      </w:pPr>
    </w:p>
    <w:p w14:paraId="4696862F" w14:textId="77777777" w:rsidR="005944E3" w:rsidRDefault="00E3221C">
      <w:pPr>
        <w:widowControl w:val="0"/>
        <w:spacing w:after="0" w:line="240" w:lineRule="auto"/>
        <w:ind w:left="1701" w:hanging="567"/>
        <w:rPr>
          <w:rFonts w:ascii="Times New Roman" w:eastAsia="Times New Roman" w:hAnsi="Times New Roman" w:cs="Times New Roman"/>
          <w:b/>
          <w:highlight w:val="yellow"/>
        </w:rPr>
      </w:pPr>
      <w:r>
        <w:rPr>
          <w:rFonts w:ascii="Times New Roman" w:eastAsia="Times New Roman" w:hAnsi="Times New Roman" w:cs="Times New Roman"/>
          <w:b/>
        </w:rPr>
        <w:t>A.</w:t>
      </w:r>
      <w:r>
        <w:rPr>
          <w:rFonts w:ascii="Times New Roman" w:eastAsia="Times New Roman" w:hAnsi="Times New Roman" w:cs="Times New Roman"/>
          <w:b/>
        </w:rPr>
        <w:tab/>
        <w:t>GAMINTOJAS (-AI), ATSAKINGAS (-I) UŽ SERIJŲ IŠLEIDIMĄ</w:t>
      </w:r>
    </w:p>
    <w:p w14:paraId="17A69696" w14:textId="77777777" w:rsidR="005944E3" w:rsidRDefault="005944E3">
      <w:pPr>
        <w:widowControl w:val="0"/>
        <w:spacing w:after="0" w:line="240" w:lineRule="auto"/>
        <w:ind w:left="1701" w:hanging="567"/>
        <w:rPr>
          <w:rFonts w:ascii="Times New Roman" w:eastAsia="Times New Roman" w:hAnsi="Times New Roman" w:cs="Times New Roman"/>
          <w:b/>
          <w:highlight w:val="yellow"/>
        </w:rPr>
      </w:pPr>
    </w:p>
    <w:p w14:paraId="6CEBC657" w14:textId="77777777" w:rsidR="005944E3" w:rsidRDefault="00E3221C">
      <w:pPr>
        <w:widowControl w:val="0"/>
        <w:spacing w:after="0" w:line="240" w:lineRule="auto"/>
        <w:ind w:left="1701" w:hanging="567"/>
        <w:rPr>
          <w:rFonts w:ascii="Times New Roman" w:eastAsia="Times New Roman" w:hAnsi="Times New Roman" w:cs="Times New Roman"/>
          <w:b/>
        </w:rPr>
      </w:pPr>
      <w:r>
        <w:rPr>
          <w:rFonts w:ascii="Times New Roman" w:eastAsia="Times New Roman" w:hAnsi="Times New Roman" w:cs="Times New Roman"/>
          <w:b/>
        </w:rPr>
        <w:t>B.</w:t>
      </w:r>
      <w:r>
        <w:rPr>
          <w:rFonts w:ascii="Times New Roman" w:eastAsia="Times New Roman" w:hAnsi="Times New Roman" w:cs="Times New Roman"/>
          <w:b/>
        </w:rPr>
        <w:tab/>
        <w:t>TIEKIMO IR VARTOJIMO SĄLYGOS AR APRIBOJIMAI</w:t>
      </w:r>
    </w:p>
    <w:p w14:paraId="2C24ED3F" w14:textId="77777777" w:rsidR="005944E3" w:rsidRDefault="005944E3">
      <w:pPr>
        <w:widowControl w:val="0"/>
        <w:spacing w:after="0" w:line="240" w:lineRule="auto"/>
        <w:ind w:left="1701" w:hanging="567"/>
        <w:rPr>
          <w:rFonts w:ascii="Times New Roman" w:eastAsia="Times New Roman" w:hAnsi="Times New Roman" w:cs="Times New Roman"/>
          <w:highlight w:val="yellow"/>
        </w:rPr>
      </w:pPr>
    </w:p>
    <w:p w14:paraId="1FAE4442"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r>
        <w:rPr>
          <w:rFonts w:ascii="Times New Roman" w:eastAsia="Times New Roman" w:hAnsi="Times New Roman" w:cs="Times New Roman"/>
          <w:b/>
        </w:rPr>
        <w:br w:type="page"/>
      </w:r>
      <w:r>
        <w:rPr>
          <w:rFonts w:ascii="Times New Roman" w:eastAsia="Times New Roman" w:hAnsi="Times New Roman" w:cs="Times New Roman"/>
          <w:b/>
        </w:rPr>
        <w:lastRenderedPageBreak/>
        <w:t>A.</w:t>
      </w:r>
      <w:r>
        <w:rPr>
          <w:rFonts w:ascii="Times New Roman" w:eastAsia="Times New Roman" w:hAnsi="Times New Roman" w:cs="Times New Roman"/>
          <w:b/>
        </w:rPr>
        <w:tab/>
        <w:t>GAMINTOJAS (-AI), ATSAKINGAS (-I) UŽ SERIJŲ IŠLEIDIMĄ</w:t>
      </w:r>
    </w:p>
    <w:p w14:paraId="7B7D5E8E" w14:textId="77777777" w:rsidR="005944E3" w:rsidRDefault="005944E3">
      <w:pPr>
        <w:widowControl w:val="0"/>
        <w:spacing w:after="0" w:line="240" w:lineRule="auto"/>
        <w:rPr>
          <w:rFonts w:ascii="Times New Roman" w:eastAsia="Times New Roman" w:hAnsi="Times New Roman" w:cs="Times New Roman"/>
          <w:highlight w:val="yellow"/>
        </w:rPr>
      </w:pPr>
    </w:p>
    <w:p w14:paraId="13A171D6" w14:textId="77777777" w:rsidR="005944E3" w:rsidRDefault="00E3221C">
      <w:pPr>
        <w:widowControl w:val="0"/>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Gamintojo (-ų), atsakingo (-ų) už serijų išleidimą, pavadinimas (-ai) ir adresas (-ai)</w:t>
      </w:r>
    </w:p>
    <w:p w14:paraId="3398E926" w14:textId="77777777" w:rsidR="005944E3" w:rsidRDefault="005944E3">
      <w:pPr>
        <w:widowControl w:val="0"/>
        <w:spacing w:after="0" w:line="240" w:lineRule="auto"/>
        <w:rPr>
          <w:rFonts w:ascii="Times New Roman" w:eastAsia="Times New Roman" w:hAnsi="Times New Roman" w:cs="Times New Roman"/>
        </w:rPr>
      </w:pPr>
    </w:p>
    <w:p w14:paraId="0C351872"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KRKA, </w:t>
      </w:r>
      <w:proofErr w:type="spellStart"/>
      <w:r>
        <w:rPr>
          <w:rFonts w:ascii="Times New Roman" w:eastAsia="Times New Roman" w:hAnsi="Times New Roman" w:cs="Times New Roman"/>
        </w:rPr>
        <w:t>d.d</w:t>
      </w:r>
      <w:proofErr w:type="spellEnd"/>
      <w:r>
        <w:rPr>
          <w:rFonts w:ascii="Times New Roman" w:eastAsia="Times New Roman" w:hAnsi="Times New Roman" w:cs="Times New Roman"/>
        </w:rPr>
        <w:t>., Novo mesto</w:t>
      </w:r>
    </w:p>
    <w:p w14:paraId="6BF78562" w14:textId="77777777" w:rsidR="005944E3" w:rsidRDefault="00E3221C">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Šmarješka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cesta</w:t>
      </w:r>
      <w:proofErr w:type="spellEnd"/>
      <w:r>
        <w:rPr>
          <w:rFonts w:ascii="Times New Roman" w:eastAsia="Times New Roman" w:hAnsi="Times New Roman" w:cs="Times New Roman"/>
        </w:rPr>
        <w:t xml:space="preserve"> 6</w:t>
      </w:r>
    </w:p>
    <w:p w14:paraId="11C4F4BE"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8501 Novo mesto</w:t>
      </w:r>
    </w:p>
    <w:p w14:paraId="4BEDE57B"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Slovėnija</w:t>
      </w:r>
    </w:p>
    <w:p w14:paraId="00896BF7" w14:textId="77777777" w:rsidR="005944E3" w:rsidRDefault="005944E3">
      <w:pPr>
        <w:widowControl w:val="0"/>
        <w:spacing w:after="0" w:line="240" w:lineRule="auto"/>
        <w:rPr>
          <w:rFonts w:ascii="Times New Roman" w:eastAsia="Times New Roman" w:hAnsi="Times New Roman" w:cs="Times New Roman"/>
          <w:highlight w:val="yellow"/>
        </w:rPr>
      </w:pPr>
    </w:p>
    <w:p w14:paraId="32FF92C3" w14:textId="77777777" w:rsidR="005944E3" w:rsidRDefault="005944E3">
      <w:pPr>
        <w:widowControl w:val="0"/>
        <w:spacing w:after="0" w:line="240" w:lineRule="auto"/>
        <w:rPr>
          <w:rFonts w:ascii="Times New Roman" w:eastAsia="Times New Roman" w:hAnsi="Times New Roman" w:cs="Times New Roman"/>
          <w:highlight w:val="yellow"/>
        </w:rPr>
      </w:pPr>
    </w:p>
    <w:p w14:paraId="11AE06E1"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67" w:name="_Toc129243254"/>
      <w:bookmarkStart w:id="68" w:name="_Toc129243129"/>
      <w:r>
        <w:rPr>
          <w:rFonts w:ascii="Times New Roman" w:eastAsia="Times New Roman" w:hAnsi="Times New Roman" w:cs="Times New Roman"/>
          <w:b/>
        </w:rPr>
        <w:t>B.</w:t>
      </w:r>
      <w:r>
        <w:rPr>
          <w:rFonts w:ascii="Times New Roman" w:eastAsia="Times New Roman" w:hAnsi="Times New Roman" w:cs="Times New Roman"/>
          <w:b/>
        </w:rPr>
        <w:tab/>
      </w:r>
      <w:bookmarkStart w:id="69" w:name="_Toc129243255"/>
      <w:bookmarkStart w:id="70" w:name="_Toc129243130"/>
      <w:bookmarkEnd w:id="67"/>
      <w:bookmarkEnd w:id="68"/>
      <w:r>
        <w:rPr>
          <w:rFonts w:ascii="Times New Roman" w:eastAsia="Times New Roman" w:hAnsi="Times New Roman" w:cs="Times New Roman"/>
          <w:b/>
        </w:rPr>
        <w:t>TIEKIMO IR VARTOJIMO SĄLYGOS AR APRIBOJIMAI</w:t>
      </w:r>
      <w:bookmarkEnd w:id="69"/>
      <w:bookmarkEnd w:id="70"/>
    </w:p>
    <w:p w14:paraId="5C4AA204" w14:textId="77777777" w:rsidR="005944E3" w:rsidRDefault="005944E3">
      <w:pPr>
        <w:widowControl w:val="0"/>
        <w:spacing w:after="0" w:line="240" w:lineRule="auto"/>
        <w:rPr>
          <w:rFonts w:ascii="Times New Roman" w:eastAsia="Times New Roman" w:hAnsi="Times New Roman" w:cs="Times New Roman"/>
        </w:rPr>
      </w:pPr>
    </w:p>
    <w:p w14:paraId="36366575"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Receptinis vaistinis preparatas.</w:t>
      </w:r>
    </w:p>
    <w:p w14:paraId="5FDF0E2C" w14:textId="77777777" w:rsidR="005944E3" w:rsidRDefault="005944E3">
      <w:pPr>
        <w:widowControl w:val="0"/>
        <w:tabs>
          <w:tab w:val="left" w:pos="567"/>
        </w:tabs>
        <w:spacing w:after="0" w:line="240" w:lineRule="auto"/>
        <w:ind w:left="567" w:hanging="567"/>
        <w:outlineLvl w:val="2"/>
        <w:rPr>
          <w:rFonts w:ascii="Times New Roman" w:eastAsia="Times New Roman" w:hAnsi="Times New Roman" w:cs="Times New Roman"/>
          <w:b/>
          <w:kern w:val="28"/>
        </w:rPr>
      </w:pPr>
    </w:p>
    <w:p w14:paraId="0B2F9191" w14:textId="77777777" w:rsidR="005944E3" w:rsidRDefault="005944E3">
      <w:pPr>
        <w:widowControl w:val="0"/>
        <w:spacing w:after="0" w:line="240" w:lineRule="auto"/>
        <w:rPr>
          <w:rFonts w:ascii="Times New Roman" w:eastAsia="Times New Roman" w:hAnsi="Times New Roman" w:cs="Times New Roman"/>
          <w:highlight w:val="yellow"/>
        </w:rPr>
      </w:pPr>
    </w:p>
    <w:p w14:paraId="3AF02A83"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br w:type="page"/>
      </w:r>
    </w:p>
    <w:p w14:paraId="2A9BBE54" w14:textId="77777777" w:rsidR="005944E3" w:rsidRDefault="005944E3">
      <w:pPr>
        <w:widowControl w:val="0"/>
        <w:spacing w:after="0" w:line="240" w:lineRule="auto"/>
        <w:rPr>
          <w:rFonts w:ascii="Times New Roman" w:eastAsia="Times New Roman" w:hAnsi="Times New Roman" w:cs="Times New Roman"/>
        </w:rPr>
      </w:pPr>
    </w:p>
    <w:p w14:paraId="33E17515" w14:textId="77777777" w:rsidR="005944E3" w:rsidRDefault="005944E3">
      <w:pPr>
        <w:widowControl w:val="0"/>
        <w:spacing w:after="0" w:line="240" w:lineRule="auto"/>
        <w:rPr>
          <w:rFonts w:ascii="Times New Roman" w:eastAsia="Times New Roman" w:hAnsi="Times New Roman" w:cs="Times New Roman"/>
        </w:rPr>
      </w:pPr>
    </w:p>
    <w:p w14:paraId="6B5574ED" w14:textId="77777777" w:rsidR="005944E3" w:rsidRDefault="005944E3">
      <w:pPr>
        <w:widowControl w:val="0"/>
        <w:spacing w:after="0" w:line="240" w:lineRule="auto"/>
        <w:rPr>
          <w:rFonts w:ascii="Times New Roman" w:eastAsia="Times New Roman" w:hAnsi="Times New Roman" w:cs="Times New Roman"/>
        </w:rPr>
      </w:pPr>
    </w:p>
    <w:p w14:paraId="4873A12E" w14:textId="77777777" w:rsidR="005944E3" w:rsidRDefault="005944E3">
      <w:pPr>
        <w:widowControl w:val="0"/>
        <w:spacing w:after="0" w:line="240" w:lineRule="auto"/>
        <w:rPr>
          <w:rFonts w:ascii="Times New Roman" w:eastAsia="Times New Roman" w:hAnsi="Times New Roman" w:cs="Times New Roman"/>
        </w:rPr>
      </w:pPr>
    </w:p>
    <w:p w14:paraId="16FB4FEF" w14:textId="77777777" w:rsidR="005944E3" w:rsidRDefault="005944E3">
      <w:pPr>
        <w:widowControl w:val="0"/>
        <w:spacing w:after="0" w:line="240" w:lineRule="auto"/>
        <w:rPr>
          <w:rFonts w:ascii="Times New Roman" w:eastAsia="Times New Roman" w:hAnsi="Times New Roman" w:cs="Times New Roman"/>
        </w:rPr>
      </w:pPr>
    </w:p>
    <w:p w14:paraId="42363EB8" w14:textId="77777777" w:rsidR="005944E3" w:rsidRDefault="005944E3">
      <w:pPr>
        <w:widowControl w:val="0"/>
        <w:spacing w:after="0" w:line="240" w:lineRule="auto"/>
        <w:rPr>
          <w:rFonts w:ascii="Times New Roman" w:eastAsia="Times New Roman" w:hAnsi="Times New Roman" w:cs="Times New Roman"/>
        </w:rPr>
      </w:pPr>
    </w:p>
    <w:p w14:paraId="3610E9D8" w14:textId="77777777" w:rsidR="005944E3" w:rsidRDefault="005944E3">
      <w:pPr>
        <w:widowControl w:val="0"/>
        <w:spacing w:after="0" w:line="240" w:lineRule="auto"/>
        <w:rPr>
          <w:rFonts w:ascii="Times New Roman" w:eastAsia="Times New Roman" w:hAnsi="Times New Roman" w:cs="Times New Roman"/>
        </w:rPr>
      </w:pPr>
    </w:p>
    <w:p w14:paraId="41E7C482" w14:textId="77777777" w:rsidR="005944E3" w:rsidRDefault="005944E3">
      <w:pPr>
        <w:widowControl w:val="0"/>
        <w:spacing w:after="0" w:line="240" w:lineRule="auto"/>
        <w:rPr>
          <w:rFonts w:ascii="Times New Roman" w:eastAsia="Times New Roman" w:hAnsi="Times New Roman" w:cs="Times New Roman"/>
        </w:rPr>
      </w:pPr>
    </w:p>
    <w:p w14:paraId="736A7C2D" w14:textId="77777777" w:rsidR="005944E3" w:rsidRDefault="005944E3">
      <w:pPr>
        <w:widowControl w:val="0"/>
        <w:spacing w:after="0" w:line="240" w:lineRule="auto"/>
        <w:rPr>
          <w:rFonts w:ascii="Times New Roman" w:eastAsia="Times New Roman" w:hAnsi="Times New Roman" w:cs="Times New Roman"/>
        </w:rPr>
      </w:pPr>
    </w:p>
    <w:p w14:paraId="572AB917" w14:textId="77777777" w:rsidR="005944E3" w:rsidRDefault="005944E3">
      <w:pPr>
        <w:widowControl w:val="0"/>
        <w:spacing w:after="0" w:line="240" w:lineRule="auto"/>
        <w:rPr>
          <w:rFonts w:ascii="Times New Roman" w:eastAsia="Times New Roman" w:hAnsi="Times New Roman" w:cs="Times New Roman"/>
        </w:rPr>
      </w:pPr>
    </w:p>
    <w:p w14:paraId="1D0B932E" w14:textId="77777777" w:rsidR="005944E3" w:rsidRDefault="005944E3">
      <w:pPr>
        <w:widowControl w:val="0"/>
        <w:spacing w:after="0" w:line="240" w:lineRule="auto"/>
        <w:rPr>
          <w:rFonts w:ascii="Times New Roman" w:eastAsia="Times New Roman" w:hAnsi="Times New Roman" w:cs="Times New Roman"/>
        </w:rPr>
      </w:pPr>
    </w:p>
    <w:p w14:paraId="601A0DCC" w14:textId="77777777" w:rsidR="005944E3" w:rsidRDefault="005944E3">
      <w:pPr>
        <w:widowControl w:val="0"/>
        <w:spacing w:after="0" w:line="240" w:lineRule="auto"/>
        <w:rPr>
          <w:rFonts w:ascii="Times New Roman" w:eastAsia="Times New Roman" w:hAnsi="Times New Roman" w:cs="Times New Roman"/>
        </w:rPr>
      </w:pPr>
    </w:p>
    <w:p w14:paraId="62902CE4" w14:textId="77777777" w:rsidR="005944E3" w:rsidRDefault="005944E3">
      <w:pPr>
        <w:widowControl w:val="0"/>
        <w:spacing w:after="0" w:line="240" w:lineRule="auto"/>
        <w:rPr>
          <w:rFonts w:ascii="Times New Roman" w:eastAsia="Times New Roman" w:hAnsi="Times New Roman" w:cs="Times New Roman"/>
        </w:rPr>
      </w:pPr>
    </w:p>
    <w:p w14:paraId="5017023D" w14:textId="77777777" w:rsidR="005944E3" w:rsidRDefault="005944E3">
      <w:pPr>
        <w:widowControl w:val="0"/>
        <w:spacing w:after="0" w:line="240" w:lineRule="auto"/>
        <w:rPr>
          <w:rFonts w:ascii="Times New Roman" w:eastAsia="Times New Roman" w:hAnsi="Times New Roman" w:cs="Times New Roman"/>
        </w:rPr>
      </w:pPr>
    </w:p>
    <w:p w14:paraId="1DBDCF14" w14:textId="77777777" w:rsidR="005944E3" w:rsidRDefault="005944E3">
      <w:pPr>
        <w:widowControl w:val="0"/>
        <w:spacing w:after="0" w:line="240" w:lineRule="auto"/>
        <w:rPr>
          <w:rFonts w:ascii="Times New Roman" w:eastAsia="Times New Roman" w:hAnsi="Times New Roman" w:cs="Times New Roman"/>
        </w:rPr>
      </w:pPr>
    </w:p>
    <w:p w14:paraId="15BE01D8" w14:textId="77777777" w:rsidR="005944E3" w:rsidRDefault="005944E3">
      <w:pPr>
        <w:widowControl w:val="0"/>
        <w:spacing w:after="0" w:line="240" w:lineRule="auto"/>
        <w:rPr>
          <w:rFonts w:ascii="Times New Roman" w:eastAsia="Times New Roman" w:hAnsi="Times New Roman" w:cs="Times New Roman"/>
        </w:rPr>
      </w:pPr>
    </w:p>
    <w:p w14:paraId="35596B33" w14:textId="77777777" w:rsidR="005944E3" w:rsidRDefault="005944E3">
      <w:pPr>
        <w:widowControl w:val="0"/>
        <w:spacing w:after="0" w:line="240" w:lineRule="auto"/>
        <w:rPr>
          <w:rFonts w:ascii="Times New Roman" w:eastAsia="Times New Roman" w:hAnsi="Times New Roman" w:cs="Times New Roman"/>
        </w:rPr>
      </w:pPr>
    </w:p>
    <w:p w14:paraId="4272520D" w14:textId="77777777" w:rsidR="005944E3" w:rsidRDefault="005944E3">
      <w:pPr>
        <w:widowControl w:val="0"/>
        <w:spacing w:after="0" w:line="240" w:lineRule="auto"/>
        <w:rPr>
          <w:rFonts w:ascii="Times New Roman" w:eastAsia="Times New Roman" w:hAnsi="Times New Roman" w:cs="Times New Roman"/>
        </w:rPr>
      </w:pPr>
    </w:p>
    <w:p w14:paraId="36C2A459" w14:textId="77777777" w:rsidR="005944E3" w:rsidRDefault="005944E3">
      <w:pPr>
        <w:widowControl w:val="0"/>
        <w:spacing w:after="0" w:line="240" w:lineRule="auto"/>
        <w:rPr>
          <w:rFonts w:ascii="Times New Roman" w:eastAsia="Times New Roman" w:hAnsi="Times New Roman" w:cs="Times New Roman"/>
        </w:rPr>
      </w:pPr>
    </w:p>
    <w:p w14:paraId="6427CC30" w14:textId="77777777" w:rsidR="005944E3" w:rsidRDefault="005944E3">
      <w:pPr>
        <w:widowControl w:val="0"/>
        <w:spacing w:after="0" w:line="240" w:lineRule="auto"/>
        <w:rPr>
          <w:rFonts w:ascii="Times New Roman" w:eastAsia="Times New Roman" w:hAnsi="Times New Roman" w:cs="Times New Roman"/>
        </w:rPr>
      </w:pPr>
    </w:p>
    <w:p w14:paraId="65D12FD1" w14:textId="77777777" w:rsidR="005944E3" w:rsidRDefault="005944E3">
      <w:pPr>
        <w:widowControl w:val="0"/>
        <w:spacing w:after="0" w:line="240" w:lineRule="auto"/>
        <w:rPr>
          <w:rFonts w:ascii="Times New Roman" w:eastAsia="Times New Roman" w:hAnsi="Times New Roman" w:cs="Times New Roman"/>
        </w:rPr>
      </w:pPr>
    </w:p>
    <w:p w14:paraId="252451B9" w14:textId="77777777" w:rsidR="005944E3" w:rsidRDefault="005944E3">
      <w:pPr>
        <w:widowControl w:val="0"/>
        <w:spacing w:after="0" w:line="240" w:lineRule="auto"/>
        <w:rPr>
          <w:rFonts w:ascii="Times New Roman" w:eastAsia="Times New Roman" w:hAnsi="Times New Roman" w:cs="Times New Roman"/>
        </w:rPr>
      </w:pPr>
    </w:p>
    <w:p w14:paraId="7D5FF627" w14:textId="77777777" w:rsidR="005944E3" w:rsidRDefault="00E3221C">
      <w:pPr>
        <w:widowControl w:val="0"/>
        <w:tabs>
          <w:tab w:val="left" w:pos="567"/>
        </w:tabs>
        <w:spacing w:after="0" w:line="240" w:lineRule="auto"/>
        <w:jc w:val="center"/>
        <w:outlineLvl w:val="0"/>
        <w:rPr>
          <w:rFonts w:ascii="Times New Roman" w:eastAsia="Times New Roman" w:hAnsi="Times New Roman" w:cs="Times New Roman"/>
          <w:b/>
          <w:caps/>
        </w:rPr>
      </w:pPr>
      <w:bookmarkStart w:id="71" w:name="_Toc129243259"/>
      <w:bookmarkStart w:id="72" w:name="_Toc129243134"/>
      <w:r>
        <w:rPr>
          <w:rFonts w:ascii="Times New Roman" w:eastAsia="Times New Roman" w:hAnsi="Times New Roman" w:cs="Times New Roman"/>
          <w:b/>
          <w:caps/>
        </w:rPr>
        <w:t>III PRIEDAS</w:t>
      </w:r>
      <w:bookmarkEnd w:id="71"/>
      <w:bookmarkEnd w:id="72"/>
    </w:p>
    <w:p w14:paraId="65732F1A" w14:textId="77777777" w:rsidR="005944E3" w:rsidRDefault="005944E3">
      <w:pPr>
        <w:widowControl w:val="0"/>
        <w:spacing w:after="0" w:line="240" w:lineRule="auto"/>
        <w:rPr>
          <w:rFonts w:ascii="Times New Roman" w:eastAsia="Times New Roman" w:hAnsi="Times New Roman" w:cs="Times New Roman"/>
        </w:rPr>
      </w:pPr>
    </w:p>
    <w:p w14:paraId="0EE2D8E2" w14:textId="77777777" w:rsidR="005944E3" w:rsidRDefault="00E3221C">
      <w:pPr>
        <w:widowControl w:val="0"/>
        <w:tabs>
          <w:tab w:val="left" w:pos="567"/>
        </w:tabs>
        <w:spacing w:after="0" w:line="240" w:lineRule="auto"/>
        <w:ind w:left="567" w:hanging="567"/>
        <w:jc w:val="center"/>
        <w:outlineLvl w:val="0"/>
        <w:rPr>
          <w:rFonts w:ascii="Times New Roman" w:eastAsia="Times New Roman" w:hAnsi="Times New Roman" w:cs="Times New Roman"/>
          <w:b/>
          <w:caps/>
        </w:rPr>
      </w:pPr>
      <w:bookmarkStart w:id="73" w:name="_Toc129243260"/>
      <w:bookmarkStart w:id="74" w:name="_Toc129243135"/>
      <w:r>
        <w:rPr>
          <w:rFonts w:ascii="Times New Roman" w:eastAsia="Times New Roman" w:hAnsi="Times New Roman" w:cs="Times New Roman"/>
          <w:b/>
          <w:caps/>
        </w:rPr>
        <w:t>ŽENKLINIMAS IR PAKUOTĖS LAPELIS</w:t>
      </w:r>
      <w:bookmarkEnd w:id="73"/>
      <w:bookmarkEnd w:id="74"/>
    </w:p>
    <w:p w14:paraId="2FA700D0"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br w:type="page"/>
      </w:r>
    </w:p>
    <w:p w14:paraId="34D6F392" w14:textId="77777777" w:rsidR="005944E3" w:rsidRDefault="005944E3">
      <w:pPr>
        <w:widowControl w:val="0"/>
        <w:spacing w:after="0" w:line="240" w:lineRule="auto"/>
        <w:rPr>
          <w:rFonts w:ascii="Times New Roman" w:eastAsia="Times New Roman" w:hAnsi="Times New Roman" w:cs="Times New Roman"/>
        </w:rPr>
      </w:pPr>
    </w:p>
    <w:p w14:paraId="354AF0DF" w14:textId="77777777" w:rsidR="005944E3" w:rsidRDefault="005944E3">
      <w:pPr>
        <w:widowControl w:val="0"/>
        <w:spacing w:after="0" w:line="240" w:lineRule="auto"/>
        <w:rPr>
          <w:rFonts w:ascii="Times New Roman" w:eastAsia="Times New Roman" w:hAnsi="Times New Roman" w:cs="Times New Roman"/>
        </w:rPr>
      </w:pPr>
    </w:p>
    <w:p w14:paraId="170763C5" w14:textId="77777777" w:rsidR="005944E3" w:rsidRDefault="005944E3">
      <w:pPr>
        <w:widowControl w:val="0"/>
        <w:spacing w:after="0" w:line="240" w:lineRule="auto"/>
        <w:rPr>
          <w:rFonts w:ascii="Times New Roman" w:eastAsia="Times New Roman" w:hAnsi="Times New Roman" w:cs="Times New Roman"/>
        </w:rPr>
      </w:pPr>
    </w:p>
    <w:p w14:paraId="118B3E5B" w14:textId="77777777" w:rsidR="005944E3" w:rsidRDefault="005944E3">
      <w:pPr>
        <w:widowControl w:val="0"/>
        <w:spacing w:after="0" w:line="240" w:lineRule="auto"/>
        <w:rPr>
          <w:rFonts w:ascii="Times New Roman" w:eastAsia="Times New Roman" w:hAnsi="Times New Roman" w:cs="Times New Roman"/>
        </w:rPr>
      </w:pPr>
    </w:p>
    <w:p w14:paraId="25E3EEF8" w14:textId="77777777" w:rsidR="005944E3" w:rsidRDefault="005944E3">
      <w:pPr>
        <w:widowControl w:val="0"/>
        <w:spacing w:after="0" w:line="240" w:lineRule="auto"/>
        <w:rPr>
          <w:rFonts w:ascii="Times New Roman" w:eastAsia="Times New Roman" w:hAnsi="Times New Roman" w:cs="Times New Roman"/>
        </w:rPr>
      </w:pPr>
    </w:p>
    <w:p w14:paraId="345365A1" w14:textId="77777777" w:rsidR="005944E3" w:rsidRDefault="005944E3">
      <w:pPr>
        <w:widowControl w:val="0"/>
        <w:spacing w:after="0" w:line="240" w:lineRule="auto"/>
        <w:rPr>
          <w:rFonts w:ascii="Times New Roman" w:eastAsia="Times New Roman" w:hAnsi="Times New Roman" w:cs="Times New Roman"/>
        </w:rPr>
      </w:pPr>
    </w:p>
    <w:p w14:paraId="7E6E9A8A" w14:textId="77777777" w:rsidR="005944E3" w:rsidRDefault="005944E3">
      <w:pPr>
        <w:widowControl w:val="0"/>
        <w:spacing w:after="0" w:line="240" w:lineRule="auto"/>
        <w:rPr>
          <w:rFonts w:ascii="Times New Roman" w:eastAsia="Times New Roman" w:hAnsi="Times New Roman" w:cs="Times New Roman"/>
        </w:rPr>
      </w:pPr>
    </w:p>
    <w:p w14:paraId="742BA427" w14:textId="77777777" w:rsidR="005944E3" w:rsidRDefault="005944E3">
      <w:pPr>
        <w:widowControl w:val="0"/>
        <w:spacing w:after="0" w:line="240" w:lineRule="auto"/>
        <w:rPr>
          <w:rFonts w:ascii="Times New Roman" w:eastAsia="Times New Roman" w:hAnsi="Times New Roman" w:cs="Times New Roman"/>
        </w:rPr>
      </w:pPr>
    </w:p>
    <w:p w14:paraId="49456E78" w14:textId="77777777" w:rsidR="005944E3" w:rsidRDefault="005944E3">
      <w:pPr>
        <w:widowControl w:val="0"/>
        <w:spacing w:after="0" w:line="240" w:lineRule="auto"/>
        <w:rPr>
          <w:rFonts w:ascii="Times New Roman" w:eastAsia="Times New Roman" w:hAnsi="Times New Roman" w:cs="Times New Roman"/>
        </w:rPr>
      </w:pPr>
    </w:p>
    <w:p w14:paraId="07ABC6A4" w14:textId="77777777" w:rsidR="005944E3" w:rsidRDefault="005944E3">
      <w:pPr>
        <w:widowControl w:val="0"/>
        <w:spacing w:after="0" w:line="240" w:lineRule="auto"/>
        <w:rPr>
          <w:rFonts w:ascii="Times New Roman" w:eastAsia="Times New Roman" w:hAnsi="Times New Roman" w:cs="Times New Roman"/>
        </w:rPr>
      </w:pPr>
    </w:p>
    <w:p w14:paraId="63F03B45" w14:textId="77777777" w:rsidR="005944E3" w:rsidRDefault="005944E3">
      <w:pPr>
        <w:widowControl w:val="0"/>
        <w:spacing w:after="0" w:line="240" w:lineRule="auto"/>
        <w:rPr>
          <w:rFonts w:ascii="Times New Roman" w:eastAsia="Times New Roman" w:hAnsi="Times New Roman" w:cs="Times New Roman"/>
        </w:rPr>
      </w:pPr>
    </w:p>
    <w:p w14:paraId="121EC107" w14:textId="77777777" w:rsidR="005944E3" w:rsidRDefault="005944E3">
      <w:pPr>
        <w:widowControl w:val="0"/>
        <w:spacing w:after="0" w:line="240" w:lineRule="auto"/>
        <w:rPr>
          <w:rFonts w:ascii="Times New Roman" w:eastAsia="Times New Roman" w:hAnsi="Times New Roman" w:cs="Times New Roman"/>
        </w:rPr>
      </w:pPr>
    </w:p>
    <w:p w14:paraId="40DFDFCB" w14:textId="77777777" w:rsidR="005944E3" w:rsidRDefault="005944E3">
      <w:pPr>
        <w:widowControl w:val="0"/>
        <w:spacing w:after="0" w:line="240" w:lineRule="auto"/>
        <w:rPr>
          <w:rFonts w:ascii="Times New Roman" w:eastAsia="Times New Roman" w:hAnsi="Times New Roman" w:cs="Times New Roman"/>
        </w:rPr>
      </w:pPr>
    </w:p>
    <w:p w14:paraId="679935B3" w14:textId="77777777" w:rsidR="005944E3" w:rsidRDefault="005944E3">
      <w:pPr>
        <w:widowControl w:val="0"/>
        <w:spacing w:after="0" w:line="240" w:lineRule="auto"/>
        <w:rPr>
          <w:rFonts w:ascii="Times New Roman" w:eastAsia="Times New Roman" w:hAnsi="Times New Roman" w:cs="Times New Roman"/>
        </w:rPr>
      </w:pPr>
    </w:p>
    <w:p w14:paraId="7BAE14C0" w14:textId="77777777" w:rsidR="005944E3" w:rsidRDefault="005944E3">
      <w:pPr>
        <w:widowControl w:val="0"/>
        <w:spacing w:after="0" w:line="240" w:lineRule="auto"/>
        <w:rPr>
          <w:rFonts w:ascii="Times New Roman" w:eastAsia="Times New Roman" w:hAnsi="Times New Roman" w:cs="Times New Roman"/>
        </w:rPr>
      </w:pPr>
    </w:p>
    <w:p w14:paraId="605F0C33" w14:textId="77777777" w:rsidR="005944E3" w:rsidRDefault="005944E3">
      <w:pPr>
        <w:widowControl w:val="0"/>
        <w:spacing w:after="0" w:line="240" w:lineRule="auto"/>
        <w:rPr>
          <w:rFonts w:ascii="Times New Roman" w:eastAsia="Times New Roman" w:hAnsi="Times New Roman" w:cs="Times New Roman"/>
        </w:rPr>
      </w:pPr>
    </w:p>
    <w:p w14:paraId="3963E382" w14:textId="77777777" w:rsidR="005944E3" w:rsidRDefault="005944E3">
      <w:pPr>
        <w:widowControl w:val="0"/>
        <w:spacing w:after="0" w:line="240" w:lineRule="auto"/>
        <w:rPr>
          <w:rFonts w:ascii="Times New Roman" w:eastAsia="Times New Roman" w:hAnsi="Times New Roman" w:cs="Times New Roman"/>
        </w:rPr>
      </w:pPr>
    </w:p>
    <w:p w14:paraId="481BCA0B" w14:textId="77777777" w:rsidR="005944E3" w:rsidRDefault="005944E3">
      <w:pPr>
        <w:widowControl w:val="0"/>
        <w:spacing w:after="0" w:line="240" w:lineRule="auto"/>
        <w:rPr>
          <w:rFonts w:ascii="Times New Roman" w:eastAsia="Times New Roman" w:hAnsi="Times New Roman" w:cs="Times New Roman"/>
        </w:rPr>
      </w:pPr>
    </w:p>
    <w:p w14:paraId="6D22DD56" w14:textId="77777777" w:rsidR="005944E3" w:rsidRDefault="005944E3">
      <w:pPr>
        <w:widowControl w:val="0"/>
        <w:spacing w:after="0" w:line="240" w:lineRule="auto"/>
        <w:rPr>
          <w:rFonts w:ascii="Times New Roman" w:eastAsia="Times New Roman" w:hAnsi="Times New Roman" w:cs="Times New Roman"/>
        </w:rPr>
      </w:pPr>
    </w:p>
    <w:p w14:paraId="6D92282C" w14:textId="77777777" w:rsidR="005944E3" w:rsidRDefault="005944E3">
      <w:pPr>
        <w:widowControl w:val="0"/>
        <w:spacing w:after="0" w:line="240" w:lineRule="auto"/>
        <w:rPr>
          <w:rFonts w:ascii="Times New Roman" w:eastAsia="Times New Roman" w:hAnsi="Times New Roman" w:cs="Times New Roman"/>
        </w:rPr>
      </w:pPr>
    </w:p>
    <w:p w14:paraId="1B1C0A9C" w14:textId="77777777" w:rsidR="005944E3" w:rsidRDefault="005944E3">
      <w:pPr>
        <w:widowControl w:val="0"/>
        <w:spacing w:after="0" w:line="240" w:lineRule="auto"/>
        <w:rPr>
          <w:rFonts w:ascii="Times New Roman" w:eastAsia="Times New Roman" w:hAnsi="Times New Roman" w:cs="Times New Roman"/>
        </w:rPr>
      </w:pPr>
    </w:p>
    <w:p w14:paraId="1DCFC86F" w14:textId="77777777" w:rsidR="005944E3" w:rsidRDefault="005944E3">
      <w:pPr>
        <w:widowControl w:val="0"/>
        <w:spacing w:after="0" w:line="240" w:lineRule="auto"/>
        <w:rPr>
          <w:rFonts w:ascii="Times New Roman" w:eastAsia="Times New Roman" w:hAnsi="Times New Roman" w:cs="Times New Roman"/>
        </w:rPr>
      </w:pPr>
    </w:p>
    <w:p w14:paraId="474901EC" w14:textId="77777777" w:rsidR="005944E3" w:rsidRDefault="00E3221C">
      <w:pPr>
        <w:widowControl w:val="0"/>
        <w:tabs>
          <w:tab w:val="left" w:pos="567"/>
        </w:tabs>
        <w:spacing w:after="0" w:line="240" w:lineRule="auto"/>
        <w:ind w:left="567" w:hanging="567"/>
        <w:jc w:val="center"/>
        <w:outlineLvl w:val="0"/>
        <w:rPr>
          <w:rFonts w:ascii="Times New Roman" w:eastAsia="Times New Roman" w:hAnsi="Times New Roman" w:cs="Times New Roman"/>
          <w:b/>
          <w:caps/>
        </w:rPr>
      </w:pPr>
      <w:bookmarkStart w:id="75" w:name="_Toc129243261"/>
      <w:bookmarkStart w:id="76" w:name="_Toc129243136"/>
      <w:r>
        <w:rPr>
          <w:rFonts w:ascii="Times New Roman" w:eastAsia="Times New Roman" w:hAnsi="Times New Roman" w:cs="Times New Roman"/>
          <w:b/>
          <w:caps/>
        </w:rPr>
        <w:t>A. ŽENKLINIMAS</w:t>
      </w:r>
      <w:bookmarkEnd w:id="75"/>
      <w:bookmarkEnd w:id="76"/>
    </w:p>
    <w:p w14:paraId="56DB8C08"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br w:type="page"/>
      </w:r>
    </w:p>
    <w:p w14:paraId="3F97EBD1"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INFORMACIJA ANT IŠORINĖS PAKUOTĖS</w:t>
      </w:r>
    </w:p>
    <w:p w14:paraId="423E93C2" w14:textId="77777777" w:rsidR="005944E3" w:rsidRDefault="005944E3">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p>
    <w:p w14:paraId="75B7435A"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rPr>
      </w:pPr>
      <w:r>
        <w:rPr>
          <w:rFonts w:ascii="Times New Roman" w:eastAsia="Times New Roman" w:hAnsi="Times New Roman" w:cs="Times New Roman"/>
          <w:b/>
        </w:rPr>
        <w:t>KARTONO DĖŽUTĖ</w:t>
      </w:r>
    </w:p>
    <w:p w14:paraId="129FD7A6" w14:textId="77777777" w:rsidR="005944E3" w:rsidRDefault="005944E3">
      <w:pPr>
        <w:widowControl w:val="0"/>
        <w:spacing w:after="0" w:line="240" w:lineRule="auto"/>
        <w:rPr>
          <w:rFonts w:ascii="Times New Roman" w:eastAsia="Times New Roman" w:hAnsi="Times New Roman" w:cs="Times New Roman"/>
        </w:rPr>
      </w:pPr>
    </w:p>
    <w:p w14:paraId="1920A9D6" w14:textId="77777777" w:rsidR="005944E3" w:rsidRDefault="005944E3">
      <w:pPr>
        <w:widowControl w:val="0"/>
        <w:spacing w:after="0" w:line="240" w:lineRule="auto"/>
        <w:rPr>
          <w:rFonts w:ascii="Times New Roman" w:eastAsia="Times New Roman" w:hAnsi="Times New Roman" w:cs="Times New Roman"/>
        </w:rPr>
      </w:pPr>
    </w:p>
    <w:p w14:paraId="152048DE"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rPr>
        <w:tab/>
        <w:t>VAISTINIO PREPARATO PAVADINIMAS</w:t>
      </w:r>
    </w:p>
    <w:p w14:paraId="12982320" w14:textId="77777777" w:rsidR="005944E3" w:rsidRDefault="005944E3">
      <w:pPr>
        <w:widowControl w:val="0"/>
        <w:spacing w:after="0" w:line="240" w:lineRule="auto"/>
        <w:rPr>
          <w:rFonts w:ascii="Times New Roman" w:eastAsia="Times New Roman" w:hAnsi="Times New Roman" w:cs="Times New Roman"/>
        </w:rPr>
      </w:pPr>
    </w:p>
    <w:p w14:paraId="7188381F"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Elicea 5 mg plėvele dengtos tabletės</w:t>
      </w:r>
    </w:p>
    <w:p w14:paraId="11DDF1A1" w14:textId="77777777" w:rsidR="005944E3" w:rsidRDefault="00E3221C">
      <w:pPr>
        <w:widowControl w:val="0"/>
        <w:tabs>
          <w:tab w:val="left" w:pos="567"/>
        </w:tabs>
        <w:spacing w:after="0" w:line="240" w:lineRule="auto"/>
        <w:rPr>
          <w:rFonts w:ascii="Times New Roman" w:eastAsia="Times New Roman" w:hAnsi="Times New Roman" w:cs="Times New Roman"/>
          <w:bCs/>
          <w:highlight w:val="lightGray"/>
          <w:lang w:val="sl-SI" w:eastAsia="sl-SI"/>
        </w:rPr>
      </w:pPr>
      <w:r>
        <w:rPr>
          <w:rFonts w:ascii="Times New Roman" w:eastAsia="Times New Roman" w:hAnsi="Times New Roman" w:cs="Times New Roman"/>
          <w:bCs/>
          <w:highlight w:val="lightGray"/>
          <w:lang w:val="sl-SI" w:eastAsia="sl-SI"/>
        </w:rPr>
        <w:t>Elicea 10 mg plėvele dengtos tabletės</w:t>
      </w:r>
    </w:p>
    <w:p w14:paraId="0A8B646A" w14:textId="77777777" w:rsidR="005944E3" w:rsidRDefault="00E3221C">
      <w:pPr>
        <w:widowControl w:val="0"/>
        <w:tabs>
          <w:tab w:val="left" w:pos="567"/>
        </w:tabs>
        <w:spacing w:after="0" w:line="240" w:lineRule="auto"/>
        <w:rPr>
          <w:rFonts w:ascii="Times New Roman" w:eastAsia="Times New Roman" w:hAnsi="Times New Roman" w:cs="Times New Roman"/>
          <w:bCs/>
          <w:highlight w:val="lightGray"/>
          <w:lang w:val="sl-SI" w:eastAsia="sl-SI"/>
        </w:rPr>
      </w:pPr>
      <w:r>
        <w:rPr>
          <w:rFonts w:ascii="Times New Roman" w:eastAsia="Times New Roman" w:hAnsi="Times New Roman" w:cs="Times New Roman"/>
          <w:bCs/>
          <w:highlight w:val="lightGray"/>
          <w:lang w:val="sl-SI" w:eastAsia="sl-SI"/>
        </w:rPr>
        <w:t>Elicea 20 mg plėvele dengtos tabletės</w:t>
      </w:r>
    </w:p>
    <w:p w14:paraId="2097EF75" w14:textId="77777777" w:rsidR="005944E3" w:rsidRDefault="005944E3">
      <w:pPr>
        <w:widowControl w:val="0"/>
        <w:spacing w:after="0" w:line="240" w:lineRule="auto"/>
        <w:rPr>
          <w:rFonts w:ascii="Times New Roman" w:eastAsia="Times New Roman" w:hAnsi="Times New Roman" w:cs="Times New Roman"/>
        </w:rPr>
      </w:pPr>
    </w:p>
    <w:p w14:paraId="345FEDBA" w14:textId="3F3EF8CC" w:rsidR="007E0B25" w:rsidRDefault="007E0B25" w:rsidP="003D2D5F">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escitalopramas</w:t>
      </w:r>
      <w:proofErr w:type="spellEnd"/>
    </w:p>
    <w:p w14:paraId="7FCA10C6" w14:textId="5F2FCBF7" w:rsidR="005944E3" w:rsidRDefault="005944E3">
      <w:pPr>
        <w:widowControl w:val="0"/>
        <w:spacing w:after="0" w:line="240" w:lineRule="auto"/>
        <w:rPr>
          <w:rFonts w:ascii="Times New Roman" w:eastAsia="Times New Roman" w:hAnsi="Times New Roman" w:cs="Times New Roman"/>
        </w:rPr>
      </w:pPr>
    </w:p>
    <w:p w14:paraId="05F281C1" w14:textId="77777777" w:rsidR="005944E3" w:rsidRDefault="005944E3">
      <w:pPr>
        <w:widowControl w:val="0"/>
        <w:spacing w:after="0" w:line="240" w:lineRule="auto"/>
        <w:rPr>
          <w:rFonts w:ascii="Times New Roman" w:eastAsia="Times New Roman" w:hAnsi="Times New Roman" w:cs="Times New Roman"/>
        </w:rPr>
      </w:pPr>
    </w:p>
    <w:p w14:paraId="43688C79" w14:textId="77777777" w:rsidR="005944E3" w:rsidRDefault="005944E3">
      <w:pPr>
        <w:widowControl w:val="0"/>
        <w:spacing w:after="0" w:line="240" w:lineRule="auto"/>
        <w:rPr>
          <w:rFonts w:ascii="Times New Roman" w:eastAsia="Times New Roman" w:hAnsi="Times New Roman" w:cs="Times New Roman"/>
        </w:rPr>
      </w:pPr>
    </w:p>
    <w:p w14:paraId="1CE1E31D"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rPr>
        <w:tab/>
        <w:t>VEIKLIOJI (-IOS) MEDŽIAGA (-OS) IR JOS (-Ų) KIEKIS (-IAI)</w:t>
      </w:r>
    </w:p>
    <w:p w14:paraId="20D28B41" w14:textId="77777777" w:rsidR="005944E3" w:rsidRDefault="005944E3">
      <w:pPr>
        <w:widowControl w:val="0"/>
        <w:spacing w:after="0" w:line="240" w:lineRule="auto"/>
        <w:rPr>
          <w:rFonts w:ascii="Times New Roman" w:eastAsia="Times New Roman" w:hAnsi="Times New Roman" w:cs="Times New Roman"/>
        </w:rPr>
      </w:pPr>
    </w:p>
    <w:p w14:paraId="48350D89"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Kiekvienoje plėvele dengtoje tabletėje yra 5 mg</w:t>
      </w:r>
      <w:r>
        <w:rPr>
          <w:rFonts w:ascii="Times New Roman" w:eastAsia="Times New Roman" w:hAnsi="Times New Roman" w:cs="Times New Roman"/>
          <w:highlight w:val="lightGray"/>
          <w:lang w:val="sl-SI" w:eastAsia="sl-SI"/>
        </w:rPr>
        <w:t>, 10 mg arba 20 mg</w:t>
      </w:r>
      <w:r>
        <w:rPr>
          <w:rFonts w:ascii="Times New Roman" w:eastAsia="Times New Roman" w:hAnsi="Times New Roman" w:cs="Times New Roman"/>
          <w:lang w:val="sl-SI" w:eastAsia="sl-SI"/>
        </w:rPr>
        <w:t xml:space="preserve"> escitalopramo (6,39 mg, </w:t>
      </w:r>
      <w:r>
        <w:rPr>
          <w:rFonts w:ascii="Times New Roman" w:eastAsia="Times New Roman" w:hAnsi="Times New Roman" w:cs="Times New Roman"/>
          <w:highlight w:val="lightGray"/>
          <w:lang w:val="sl-SI" w:eastAsia="sl-SI"/>
        </w:rPr>
        <w:t>12,78 mg arba 25,56 mg</w:t>
      </w:r>
      <w:r>
        <w:rPr>
          <w:rFonts w:ascii="Times New Roman" w:eastAsia="Times New Roman" w:hAnsi="Times New Roman" w:cs="Times New Roman"/>
          <w:lang w:val="sl-SI" w:eastAsia="sl-SI"/>
        </w:rPr>
        <w:t xml:space="preserve"> escitalopramo oksalato pavidalu).</w:t>
      </w:r>
    </w:p>
    <w:p w14:paraId="36552134" w14:textId="77777777" w:rsidR="005944E3" w:rsidRDefault="005944E3">
      <w:pPr>
        <w:widowControl w:val="0"/>
        <w:spacing w:after="0" w:line="240" w:lineRule="auto"/>
        <w:rPr>
          <w:rFonts w:ascii="Times New Roman" w:eastAsia="Times New Roman" w:hAnsi="Times New Roman" w:cs="Times New Roman"/>
        </w:rPr>
      </w:pPr>
    </w:p>
    <w:p w14:paraId="7AE798F6" w14:textId="77777777" w:rsidR="005944E3" w:rsidRDefault="005944E3">
      <w:pPr>
        <w:widowControl w:val="0"/>
        <w:spacing w:after="0" w:line="240" w:lineRule="auto"/>
        <w:rPr>
          <w:rFonts w:ascii="Times New Roman" w:eastAsia="Times New Roman" w:hAnsi="Times New Roman" w:cs="Times New Roman"/>
        </w:rPr>
      </w:pPr>
    </w:p>
    <w:p w14:paraId="21E403BD"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rPr>
      </w:pPr>
      <w:r>
        <w:rPr>
          <w:rFonts w:ascii="Times New Roman" w:eastAsia="Times New Roman" w:hAnsi="Times New Roman" w:cs="Times New Roman"/>
          <w:b/>
        </w:rPr>
        <w:t>3.</w:t>
      </w:r>
      <w:r>
        <w:rPr>
          <w:rFonts w:ascii="Times New Roman" w:eastAsia="Times New Roman" w:hAnsi="Times New Roman" w:cs="Times New Roman"/>
          <w:b/>
        </w:rPr>
        <w:tab/>
        <w:t>PAGALBINIŲ MEDŽIAGŲ SĄRAŠAS</w:t>
      </w:r>
    </w:p>
    <w:p w14:paraId="43703291" w14:textId="77777777" w:rsidR="005944E3" w:rsidRDefault="005944E3">
      <w:pPr>
        <w:widowControl w:val="0"/>
        <w:spacing w:after="0" w:line="240" w:lineRule="auto"/>
        <w:rPr>
          <w:rFonts w:ascii="Times New Roman" w:eastAsia="Times New Roman" w:hAnsi="Times New Roman" w:cs="Times New Roman"/>
        </w:rPr>
      </w:pPr>
    </w:p>
    <w:p w14:paraId="4250B466"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Sudėtyje yra laktozės.</w:t>
      </w:r>
    </w:p>
    <w:p w14:paraId="2D259116"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Daugiau informacijos apie pagalbines medžiagas pateikta pakuotės lapelyje.</w:t>
      </w:r>
    </w:p>
    <w:p w14:paraId="153BBF47" w14:textId="77777777" w:rsidR="005944E3" w:rsidRDefault="005944E3">
      <w:pPr>
        <w:widowControl w:val="0"/>
        <w:spacing w:after="0" w:line="240" w:lineRule="auto"/>
        <w:rPr>
          <w:rFonts w:ascii="Times New Roman" w:eastAsia="Times New Roman" w:hAnsi="Times New Roman" w:cs="Times New Roman"/>
        </w:rPr>
      </w:pPr>
    </w:p>
    <w:p w14:paraId="3025C8CE" w14:textId="77777777" w:rsidR="005944E3" w:rsidRDefault="005944E3">
      <w:pPr>
        <w:widowControl w:val="0"/>
        <w:spacing w:after="0" w:line="240" w:lineRule="auto"/>
        <w:rPr>
          <w:rFonts w:ascii="Times New Roman" w:eastAsia="Times New Roman" w:hAnsi="Times New Roman" w:cs="Times New Roman"/>
        </w:rPr>
      </w:pPr>
    </w:p>
    <w:p w14:paraId="349561A6"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4.</w:t>
      </w:r>
      <w:r>
        <w:rPr>
          <w:rFonts w:ascii="Times New Roman" w:eastAsia="Times New Roman" w:hAnsi="Times New Roman" w:cs="Times New Roman"/>
          <w:b/>
        </w:rPr>
        <w:tab/>
        <w:t>FARMACINĖ FORMA IR KIEKIS PAKUOTĖJE</w:t>
      </w:r>
    </w:p>
    <w:p w14:paraId="61CFFCD6" w14:textId="77777777" w:rsidR="005944E3" w:rsidRDefault="005944E3">
      <w:pPr>
        <w:widowControl w:val="0"/>
        <w:spacing w:after="0" w:line="240" w:lineRule="auto"/>
        <w:rPr>
          <w:rFonts w:ascii="Times New Roman" w:eastAsia="Times New Roman" w:hAnsi="Times New Roman" w:cs="Times New Roman"/>
        </w:rPr>
      </w:pPr>
    </w:p>
    <w:p w14:paraId="03238E4A"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highlight w:val="lightGray"/>
          <w:lang w:val="sl-SI" w:eastAsia="sl-SI"/>
        </w:rPr>
        <w:t>Plėvele dengta tabletė</w:t>
      </w:r>
    </w:p>
    <w:p w14:paraId="0616599E" w14:textId="77777777" w:rsidR="005944E3" w:rsidRDefault="005944E3">
      <w:pPr>
        <w:widowControl w:val="0"/>
        <w:spacing w:after="0" w:line="240" w:lineRule="auto"/>
        <w:rPr>
          <w:rFonts w:ascii="Times New Roman" w:eastAsia="Times New Roman" w:hAnsi="Times New Roman" w:cs="Times New Roman"/>
          <w:bCs/>
          <w:lang w:val="sl-SI" w:eastAsia="sl-SI"/>
        </w:rPr>
      </w:pPr>
    </w:p>
    <w:p w14:paraId="2278C6BD" w14:textId="77777777" w:rsidR="005944E3" w:rsidRDefault="00E3221C">
      <w:pPr>
        <w:widowControl w:val="0"/>
        <w:tabs>
          <w:tab w:val="left" w:pos="708"/>
        </w:tabs>
        <w:spacing w:after="0" w:line="240" w:lineRule="auto"/>
        <w:rPr>
          <w:rFonts w:ascii="Times New Roman" w:eastAsia="Times New Roman" w:hAnsi="Times New Roman" w:cs="Times New Roman"/>
          <w:u w:val="single"/>
          <w:lang w:val="sl-SI" w:eastAsia="sl-SI"/>
        </w:rPr>
      </w:pPr>
      <w:r>
        <w:rPr>
          <w:rFonts w:ascii="Times New Roman" w:eastAsia="Times New Roman" w:hAnsi="Times New Roman" w:cs="Times New Roman"/>
          <w:highlight w:val="lightGray"/>
          <w:u w:val="single"/>
          <w:lang w:val="sl-SI" w:eastAsia="sl-SI"/>
        </w:rPr>
        <w:t>Lizdinė plokštelė</w:t>
      </w:r>
    </w:p>
    <w:p w14:paraId="0E6CFDF2" w14:textId="77777777" w:rsidR="005944E3" w:rsidRDefault="00E3221C">
      <w:pPr>
        <w:widowControl w:val="0"/>
        <w:tabs>
          <w:tab w:val="left" w:pos="708"/>
        </w:tabs>
        <w:spacing w:after="0" w:line="240" w:lineRule="auto"/>
        <w:rPr>
          <w:rFonts w:ascii="Times New Roman" w:eastAsia="Times New Roman" w:hAnsi="Times New Roman" w:cs="Times New Roman"/>
          <w:iCs/>
          <w:lang w:val="sl-SI" w:eastAsia="sl-SI"/>
        </w:rPr>
      </w:pPr>
      <w:r>
        <w:rPr>
          <w:rFonts w:ascii="Times New Roman" w:eastAsia="Times New Roman" w:hAnsi="Times New Roman" w:cs="Times New Roman"/>
          <w:iCs/>
          <w:lang w:val="sl-SI" w:eastAsia="sl-SI"/>
        </w:rPr>
        <w:t>10 plėvele dengtų tablečių</w:t>
      </w:r>
    </w:p>
    <w:p w14:paraId="0656E779" w14:textId="77777777" w:rsidR="005944E3" w:rsidRDefault="00E3221C">
      <w:pPr>
        <w:widowControl w:val="0"/>
        <w:tabs>
          <w:tab w:val="left" w:pos="708"/>
        </w:tabs>
        <w:spacing w:after="0" w:line="240" w:lineRule="auto"/>
        <w:rPr>
          <w:rFonts w:ascii="Times New Roman" w:eastAsia="Times New Roman" w:hAnsi="Times New Roman" w:cs="Times New Roman"/>
          <w:iCs/>
          <w:lang w:val="sl-SI" w:eastAsia="sl-SI"/>
        </w:rPr>
      </w:pPr>
      <w:r>
        <w:rPr>
          <w:rFonts w:ascii="Times New Roman" w:eastAsia="Times New Roman" w:hAnsi="Times New Roman" w:cs="Times New Roman"/>
          <w:iCs/>
          <w:highlight w:val="lightGray"/>
          <w:lang w:val="sl-SI" w:eastAsia="sl-SI"/>
        </w:rPr>
        <w:t>14 plėvele dengtų tablečių</w:t>
      </w:r>
    </w:p>
    <w:p w14:paraId="4EFAD1C7" w14:textId="77777777" w:rsidR="005944E3" w:rsidRDefault="00E3221C">
      <w:pPr>
        <w:widowControl w:val="0"/>
        <w:tabs>
          <w:tab w:val="left" w:pos="708"/>
        </w:tabs>
        <w:spacing w:after="0" w:line="240" w:lineRule="auto"/>
        <w:rPr>
          <w:rFonts w:ascii="Times New Roman" w:eastAsia="Times New Roman" w:hAnsi="Times New Roman" w:cs="Times New Roman"/>
          <w:iCs/>
          <w:highlight w:val="lightGray"/>
          <w:lang w:val="sl-SI" w:eastAsia="sl-SI"/>
        </w:rPr>
      </w:pPr>
      <w:r>
        <w:rPr>
          <w:rFonts w:ascii="Times New Roman" w:eastAsia="Times New Roman" w:hAnsi="Times New Roman" w:cs="Times New Roman"/>
          <w:iCs/>
          <w:highlight w:val="lightGray"/>
          <w:lang w:val="sl-SI" w:eastAsia="sl-SI"/>
        </w:rPr>
        <w:t>28 plėvele dengtos tabletės</w:t>
      </w:r>
    </w:p>
    <w:p w14:paraId="074EA610" w14:textId="77777777" w:rsidR="005944E3" w:rsidRDefault="00E3221C">
      <w:pPr>
        <w:widowControl w:val="0"/>
        <w:tabs>
          <w:tab w:val="left" w:pos="708"/>
        </w:tabs>
        <w:spacing w:after="0" w:line="240" w:lineRule="auto"/>
        <w:rPr>
          <w:rFonts w:ascii="Times New Roman" w:eastAsia="Times New Roman" w:hAnsi="Times New Roman" w:cs="Times New Roman"/>
          <w:iCs/>
          <w:highlight w:val="lightGray"/>
          <w:lang w:val="sl-SI" w:eastAsia="sl-SI"/>
        </w:rPr>
      </w:pPr>
      <w:r>
        <w:rPr>
          <w:rFonts w:ascii="Times New Roman" w:eastAsia="Times New Roman" w:hAnsi="Times New Roman" w:cs="Times New Roman"/>
          <w:iCs/>
          <w:highlight w:val="lightGray"/>
          <w:lang w:val="sl-SI" w:eastAsia="sl-SI"/>
        </w:rPr>
        <w:t>30 plėvele dengtų tablečių</w:t>
      </w:r>
    </w:p>
    <w:p w14:paraId="6F4558AD" w14:textId="77777777" w:rsidR="005944E3" w:rsidRDefault="00E3221C">
      <w:pPr>
        <w:widowControl w:val="0"/>
        <w:tabs>
          <w:tab w:val="left" w:pos="708"/>
        </w:tabs>
        <w:spacing w:after="0" w:line="240" w:lineRule="auto"/>
        <w:rPr>
          <w:rFonts w:ascii="Times New Roman" w:eastAsia="Times New Roman" w:hAnsi="Times New Roman" w:cs="Times New Roman"/>
          <w:iCs/>
          <w:highlight w:val="lightGray"/>
          <w:lang w:val="sl-SI" w:eastAsia="sl-SI"/>
        </w:rPr>
      </w:pPr>
      <w:r>
        <w:rPr>
          <w:rFonts w:ascii="Times New Roman" w:eastAsia="Times New Roman" w:hAnsi="Times New Roman" w:cs="Times New Roman"/>
          <w:iCs/>
          <w:highlight w:val="lightGray"/>
          <w:lang w:val="sl-SI" w:eastAsia="sl-SI"/>
        </w:rPr>
        <w:t>50 plėvele dengtų tablečių</w:t>
      </w:r>
    </w:p>
    <w:p w14:paraId="5267CCC6" w14:textId="77777777" w:rsidR="005944E3" w:rsidRDefault="00E3221C">
      <w:pPr>
        <w:widowControl w:val="0"/>
        <w:tabs>
          <w:tab w:val="left" w:pos="708"/>
        </w:tabs>
        <w:spacing w:after="0" w:line="240" w:lineRule="auto"/>
        <w:rPr>
          <w:rFonts w:ascii="Times New Roman" w:eastAsia="Times New Roman" w:hAnsi="Times New Roman" w:cs="Times New Roman"/>
          <w:iCs/>
          <w:highlight w:val="lightGray"/>
          <w:lang w:val="sl-SI" w:eastAsia="sl-SI"/>
        </w:rPr>
      </w:pPr>
      <w:r>
        <w:rPr>
          <w:rFonts w:ascii="Times New Roman" w:eastAsia="Times New Roman" w:hAnsi="Times New Roman" w:cs="Times New Roman"/>
          <w:iCs/>
          <w:highlight w:val="lightGray"/>
          <w:lang w:val="sl-SI" w:eastAsia="sl-SI"/>
        </w:rPr>
        <w:t>56 plėvele dengtos tabletės</w:t>
      </w:r>
    </w:p>
    <w:p w14:paraId="73279F5E" w14:textId="77777777" w:rsidR="005944E3" w:rsidRDefault="00E3221C">
      <w:pPr>
        <w:widowControl w:val="0"/>
        <w:tabs>
          <w:tab w:val="left" w:pos="708"/>
        </w:tabs>
        <w:spacing w:after="0" w:line="240" w:lineRule="auto"/>
        <w:rPr>
          <w:rFonts w:ascii="Times New Roman" w:eastAsia="Times New Roman" w:hAnsi="Times New Roman" w:cs="Times New Roman"/>
          <w:iCs/>
          <w:highlight w:val="lightGray"/>
          <w:lang w:val="sl-SI" w:eastAsia="sl-SI"/>
        </w:rPr>
      </w:pPr>
      <w:r>
        <w:rPr>
          <w:rFonts w:ascii="Times New Roman" w:eastAsia="Times New Roman" w:hAnsi="Times New Roman" w:cs="Times New Roman"/>
          <w:iCs/>
          <w:highlight w:val="lightGray"/>
          <w:lang w:val="sl-SI" w:eastAsia="sl-SI"/>
        </w:rPr>
        <w:t>60 plėvele dengtų tablečių</w:t>
      </w:r>
    </w:p>
    <w:p w14:paraId="5219D860" w14:textId="77777777" w:rsidR="005944E3" w:rsidRDefault="00E3221C">
      <w:pPr>
        <w:widowControl w:val="0"/>
        <w:tabs>
          <w:tab w:val="left" w:pos="708"/>
        </w:tabs>
        <w:spacing w:after="0" w:line="240" w:lineRule="auto"/>
        <w:rPr>
          <w:rFonts w:ascii="Times New Roman" w:eastAsia="Times New Roman" w:hAnsi="Times New Roman" w:cs="Times New Roman"/>
          <w:iCs/>
          <w:highlight w:val="lightGray"/>
          <w:lang w:val="sl-SI" w:eastAsia="sl-SI"/>
        </w:rPr>
      </w:pPr>
      <w:r>
        <w:rPr>
          <w:rFonts w:ascii="Times New Roman" w:eastAsia="Times New Roman" w:hAnsi="Times New Roman" w:cs="Times New Roman"/>
          <w:iCs/>
          <w:highlight w:val="lightGray"/>
          <w:lang w:val="sl-SI" w:eastAsia="sl-SI"/>
        </w:rPr>
        <w:t>90 plėvele dengtų tablečių</w:t>
      </w:r>
    </w:p>
    <w:p w14:paraId="448EC533" w14:textId="77777777" w:rsidR="005944E3" w:rsidRDefault="00E3221C">
      <w:pPr>
        <w:widowControl w:val="0"/>
        <w:tabs>
          <w:tab w:val="left" w:pos="708"/>
        </w:tabs>
        <w:spacing w:after="0" w:line="240" w:lineRule="auto"/>
        <w:rPr>
          <w:rFonts w:ascii="Times New Roman" w:eastAsia="Times New Roman" w:hAnsi="Times New Roman" w:cs="Times New Roman"/>
          <w:iCs/>
          <w:highlight w:val="lightGray"/>
          <w:lang w:val="sl-SI" w:eastAsia="sl-SI"/>
        </w:rPr>
      </w:pPr>
      <w:r>
        <w:rPr>
          <w:rFonts w:ascii="Times New Roman" w:eastAsia="Times New Roman" w:hAnsi="Times New Roman" w:cs="Times New Roman"/>
          <w:iCs/>
          <w:highlight w:val="lightGray"/>
          <w:lang w:val="sl-SI" w:eastAsia="sl-SI"/>
        </w:rPr>
        <w:t>98 plėvele dengtos tabletės</w:t>
      </w:r>
    </w:p>
    <w:p w14:paraId="343005B4" w14:textId="77777777" w:rsidR="005944E3" w:rsidRDefault="00E3221C">
      <w:pPr>
        <w:widowControl w:val="0"/>
        <w:tabs>
          <w:tab w:val="left" w:pos="708"/>
        </w:tabs>
        <w:spacing w:after="0" w:line="240" w:lineRule="auto"/>
        <w:rPr>
          <w:rFonts w:ascii="Times New Roman" w:eastAsia="Times New Roman" w:hAnsi="Times New Roman" w:cs="Times New Roman"/>
          <w:iCs/>
          <w:highlight w:val="lightGray"/>
          <w:lang w:val="sl-SI" w:eastAsia="sl-SI"/>
        </w:rPr>
      </w:pPr>
      <w:r>
        <w:rPr>
          <w:rFonts w:ascii="Times New Roman" w:eastAsia="Times New Roman" w:hAnsi="Times New Roman" w:cs="Times New Roman"/>
          <w:iCs/>
          <w:highlight w:val="lightGray"/>
          <w:lang w:val="sl-SI" w:eastAsia="sl-SI"/>
        </w:rPr>
        <w:t>100 plėvele dengtų tablečių</w:t>
      </w:r>
    </w:p>
    <w:p w14:paraId="31578B81" w14:textId="77777777" w:rsidR="005944E3" w:rsidRDefault="00E3221C">
      <w:pPr>
        <w:widowControl w:val="0"/>
        <w:tabs>
          <w:tab w:val="left" w:pos="708"/>
        </w:tabs>
        <w:spacing w:after="0" w:line="240" w:lineRule="auto"/>
        <w:rPr>
          <w:rFonts w:ascii="Times New Roman" w:eastAsia="Times New Roman" w:hAnsi="Times New Roman" w:cs="Times New Roman"/>
          <w:iCs/>
          <w:lang w:val="sl-SI" w:eastAsia="sl-SI"/>
        </w:rPr>
      </w:pPr>
      <w:r>
        <w:rPr>
          <w:rFonts w:ascii="Times New Roman" w:eastAsia="Times New Roman" w:hAnsi="Times New Roman" w:cs="Times New Roman"/>
          <w:iCs/>
          <w:highlight w:val="lightGray"/>
          <w:lang w:val="sl-SI" w:eastAsia="sl-SI"/>
        </w:rPr>
        <w:t>200 plėvele dengtų tablečių</w:t>
      </w:r>
    </w:p>
    <w:p w14:paraId="068FA7C9" w14:textId="77777777" w:rsidR="005944E3" w:rsidRDefault="005944E3">
      <w:pPr>
        <w:widowControl w:val="0"/>
        <w:tabs>
          <w:tab w:val="left" w:pos="708"/>
        </w:tabs>
        <w:spacing w:after="0" w:line="240" w:lineRule="auto"/>
        <w:rPr>
          <w:rFonts w:ascii="Times New Roman" w:eastAsia="Times New Roman" w:hAnsi="Times New Roman" w:cs="Times New Roman"/>
          <w:iCs/>
          <w:u w:val="single"/>
          <w:lang w:val="sl-SI" w:eastAsia="sl-SI"/>
        </w:rPr>
      </w:pPr>
    </w:p>
    <w:p w14:paraId="50248E47" w14:textId="77777777" w:rsidR="005944E3" w:rsidRDefault="00E3221C">
      <w:pPr>
        <w:widowControl w:val="0"/>
        <w:tabs>
          <w:tab w:val="left" w:pos="708"/>
        </w:tabs>
        <w:spacing w:after="0" w:line="240" w:lineRule="auto"/>
        <w:rPr>
          <w:rFonts w:ascii="Times New Roman" w:eastAsia="Times New Roman" w:hAnsi="Times New Roman" w:cs="Times New Roman"/>
          <w:iCs/>
          <w:u w:val="single"/>
          <w:lang w:val="sl-SI" w:eastAsia="sl-SI"/>
        </w:rPr>
      </w:pPr>
      <w:r>
        <w:rPr>
          <w:rFonts w:ascii="Times New Roman" w:eastAsia="Times New Roman" w:hAnsi="Times New Roman" w:cs="Times New Roman"/>
          <w:iCs/>
          <w:highlight w:val="lightGray"/>
          <w:u w:val="single"/>
          <w:lang w:val="sl-SI" w:eastAsia="sl-SI"/>
        </w:rPr>
        <w:t>Tablečių talpyklė</w:t>
      </w:r>
    </w:p>
    <w:p w14:paraId="257325D7" w14:textId="77777777" w:rsidR="005944E3" w:rsidRDefault="00E3221C">
      <w:pPr>
        <w:widowControl w:val="0"/>
        <w:tabs>
          <w:tab w:val="left" w:pos="708"/>
        </w:tabs>
        <w:spacing w:after="0" w:line="240" w:lineRule="auto"/>
        <w:rPr>
          <w:rFonts w:ascii="Times New Roman" w:eastAsia="Times New Roman" w:hAnsi="Times New Roman" w:cs="Times New Roman"/>
          <w:iCs/>
          <w:lang w:val="sl-SI" w:eastAsia="sl-SI"/>
        </w:rPr>
      </w:pPr>
      <w:r>
        <w:rPr>
          <w:rFonts w:ascii="Times New Roman" w:eastAsia="Times New Roman" w:hAnsi="Times New Roman" w:cs="Times New Roman"/>
          <w:iCs/>
          <w:highlight w:val="lightGray"/>
          <w:lang w:val="sl-SI" w:eastAsia="sl-SI"/>
        </w:rPr>
        <w:t>250 plėvele dengtų tablečių</w:t>
      </w:r>
    </w:p>
    <w:p w14:paraId="4D7F8019" w14:textId="77777777" w:rsidR="005944E3" w:rsidRDefault="005944E3">
      <w:pPr>
        <w:widowControl w:val="0"/>
        <w:spacing w:after="0" w:line="240" w:lineRule="auto"/>
        <w:rPr>
          <w:rFonts w:ascii="Times New Roman" w:eastAsia="Times New Roman" w:hAnsi="Times New Roman" w:cs="Times New Roman"/>
        </w:rPr>
      </w:pPr>
    </w:p>
    <w:p w14:paraId="2F621480" w14:textId="77777777" w:rsidR="005944E3" w:rsidRDefault="005944E3">
      <w:pPr>
        <w:widowControl w:val="0"/>
        <w:spacing w:after="0" w:line="240" w:lineRule="auto"/>
        <w:rPr>
          <w:rFonts w:ascii="Times New Roman" w:eastAsia="Times New Roman" w:hAnsi="Times New Roman" w:cs="Times New Roman"/>
        </w:rPr>
      </w:pPr>
    </w:p>
    <w:p w14:paraId="60B94F09"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rPr>
      </w:pPr>
      <w:r>
        <w:rPr>
          <w:rFonts w:ascii="Times New Roman" w:eastAsia="Times New Roman" w:hAnsi="Times New Roman" w:cs="Times New Roman"/>
          <w:b/>
        </w:rPr>
        <w:t>5.</w:t>
      </w:r>
      <w:r>
        <w:rPr>
          <w:rFonts w:ascii="Times New Roman" w:eastAsia="Times New Roman" w:hAnsi="Times New Roman" w:cs="Times New Roman"/>
          <w:b/>
        </w:rPr>
        <w:tab/>
        <w:t>VARTOJIMO METODAS IR BŪDAS (-AI)</w:t>
      </w:r>
    </w:p>
    <w:p w14:paraId="4019F29F" w14:textId="77777777" w:rsidR="005944E3" w:rsidRDefault="005944E3">
      <w:pPr>
        <w:widowControl w:val="0"/>
        <w:spacing w:after="0" w:line="240" w:lineRule="auto"/>
        <w:rPr>
          <w:rFonts w:ascii="Times New Roman" w:eastAsia="Times New Roman" w:hAnsi="Times New Roman" w:cs="Times New Roman"/>
        </w:rPr>
      </w:pPr>
    </w:p>
    <w:p w14:paraId="3E7D9C3F"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Prieš vartojimą perskaitykite pakuotės lapelį.</w:t>
      </w:r>
    </w:p>
    <w:p w14:paraId="73DFF899"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Vartoti per burną.</w:t>
      </w:r>
    </w:p>
    <w:p w14:paraId="7250EC02" w14:textId="77777777" w:rsidR="005944E3" w:rsidRDefault="005944E3">
      <w:pPr>
        <w:widowControl w:val="0"/>
        <w:spacing w:after="0" w:line="240" w:lineRule="auto"/>
        <w:rPr>
          <w:rFonts w:ascii="Times New Roman" w:eastAsia="Times New Roman" w:hAnsi="Times New Roman" w:cs="Times New Roman"/>
        </w:rPr>
      </w:pPr>
    </w:p>
    <w:p w14:paraId="257AEE42" w14:textId="77777777" w:rsidR="005944E3" w:rsidRDefault="005944E3">
      <w:pPr>
        <w:widowControl w:val="0"/>
        <w:spacing w:after="0" w:line="240" w:lineRule="auto"/>
        <w:rPr>
          <w:rFonts w:ascii="Times New Roman" w:eastAsia="Times New Roman" w:hAnsi="Times New Roman" w:cs="Times New Roman"/>
        </w:rPr>
      </w:pPr>
    </w:p>
    <w:p w14:paraId="7813123F"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6.</w:t>
      </w:r>
      <w:r>
        <w:rPr>
          <w:rFonts w:ascii="Times New Roman" w:eastAsia="Times New Roman" w:hAnsi="Times New Roman" w:cs="Times New Roman"/>
          <w:b/>
        </w:rPr>
        <w:tab/>
        <w:t xml:space="preserve">SPECIALUS ĮSPĖJIMAS, KAD VAISTINĮ PREPARATĄ BŪTINA LAIKYTI </w:t>
      </w:r>
      <w:r>
        <w:rPr>
          <w:rFonts w:ascii="Times New Roman" w:eastAsia="Times New Roman" w:hAnsi="Times New Roman" w:cs="Times New Roman"/>
          <w:b/>
        </w:rPr>
        <w:lastRenderedPageBreak/>
        <w:t>VAIKAMS NEPASTEBIMOJE IR NEPASIEKIAMOJE VIETOJE</w:t>
      </w:r>
    </w:p>
    <w:p w14:paraId="0EAFE48A" w14:textId="77777777" w:rsidR="005944E3" w:rsidRDefault="005944E3">
      <w:pPr>
        <w:widowControl w:val="0"/>
        <w:spacing w:after="0" w:line="240" w:lineRule="auto"/>
        <w:rPr>
          <w:rFonts w:ascii="Times New Roman" w:eastAsia="Times New Roman" w:hAnsi="Times New Roman" w:cs="Times New Roman"/>
        </w:rPr>
      </w:pPr>
    </w:p>
    <w:p w14:paraId="0CDF3A1C"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Laikyti vaikams nepastebimoje ir nepasiekiamoje vietoje.</w:t>
      </w:r>
    </w:p>
    <w:p w14:paraId="6AC4EB95" w14:textId="77777777" w:rsidR="005944E3" w:rsidRDefault="005944E3">
      <w:pPr>
        <w:widowControl w:val="0"/>
        <w:spacing w:after="0" w:line="240" w:lineRule="auto"/>
        <w:rPr>
          <w:rFonts w:ascii="Times New Roman" w:eastAsia="Times New Roman" w:hAnsi="Times New Roman" w:cs="Times New Roman"/>
        </w:rPr>
      </w:pPr>
    </w:p>
    <w:p w14:paraId="1F8EA1CD" w14:textId="77777777" w:rsidR="005944E3" w:rsidRDefault="005944E3">
      <w:pPr>
        <w:widowControl w:val="0"/>
        <w:spacing w:after="0" w:line="240" w:lineRule="auto"/>
        <w:rPr>
          <w:rFonts w:ascii="Times New Roman" w:eastAsia="Times New Roman" w:hAnsi="Times New Roman" w:cs="Times New Roman"/>
        </w:rPr>
      </w:pPr>
    </w:p>
    <w:p w14:paraId="3DE1F3E3"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rPr>
      </w:pPr>
      <w:r>
        <w:rPr>
          <w:rFonts w:ascii="Times New Roman" w:eastAsia="Times New Roman" w:hAnsi="Times New Roman" w:cs="Times New Roman"/>
          <w:b/>
        </w:rPr>
        <w:t>7.</w:t>
      </w:r>
      <w:r>
        <w:rPr>
          <w:rFonts w:ascii="Times New Roman" w:eastAsia="Times New Roman" w:hAnsi="Times New Roman" w:cs="Times New Roman"/>
          <w:b/>
        </w:rPr>
        <w:tab/>
        <w:t>KITAS (-I) SPECIALUS (-ŪS) ĮSPĖJIMAS (-AI) (JEI REIKIA)</w:t>
      </w:r>
    </w:p>
    <w:p w14:paraId="20563112" w14:textId="77777777" w:rsidR="005944E3" w:rsidRDefault="005944E3">
      <w:pPr>
        <w:widowControl w:val="0"/>
        <w:spacing w:after="0" w:line="240" w:lineRule="auto"/>
        <w:rPr>
          <w:rFonts w:ascii="Times New Roman" w:eastAsia="Times New Roman" w:hAnsi="Times New Roman" w:cs="Times New Roman"/>
        </w:rPr>
      </w:pPr>
    </w:p>
    <w:p w14:paraId="25A53EB5" w14:textId="77777777" w:rsidR="005944E3" w:rsidRDefault="005944E3">
      <w:pPr>
        <w:widowControl w:val="0"/>
        <w:spacing w:after="0" w:line="240" w:lineRule="auto"/>
        <w:rPr>
          <w:rFonts w:ascii="Times New Roman" w:eastAsia="Times New Roman" w:hAnsi="Times New Roman" w:cs="Times New Roman"/>
        </w:rPr>
      </w:pPr>
    </w:p>
    <w:p w14:paraId="4F635DF3"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rPr>
      </w:pPr>
      <w:r>
        <w:rPr>
          <w:rFonts w:ascii="Times New Roman" w:eastAsia="Times New Roman" w:hAnsi="Times New Roman" w:cs="Times New Roman"/>
          <w:b/>
        </w:rPr>
        <w:t>8.</w:t>
      </w:r>
      <w:r>
        <w:rPr>
          <w:rFonts w:ascii="Times New Roman" w:eastAsia="Times New Roman" w:hAnsi="Times New Roman" w:cs="Times New Roman"/>
          <w:b/>
        </w:rPr>
        <w:tab/>
        <w:t>TINKAMUMO LAIKAS</w:t>
      </w:r>
    </w:p>
    <w:p w14:paraId="321815F6" w14:textId="77777777" w:rsidR="005944E3" w:rsidRDefault="005944E3">
      <w:pPr>
        <w:widowControl w:val="0"/>
        <w:spacing w:after="0" w:line="240" w:lineRule="auto"/>
        <w:rPr>
          <w:rFonts w:ascii="Times New Roman" w:eastAsia="Times New Roman" w:hAnsi="Times New Roman" w:cs="Times New Roman"/>
        </w:rPr>
      </w:pPr>
    </w:p>
    <w:p w14:paraId="610F3A4F"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EXP</w:t>
      </w:r>
    </w:p>
    <w:p w14:paraId="203CCE87" w14:textId="77777777" w:rsidR="005944E3" w:rsidRDefault="00E3221C">
      <w:pPr>
        <w:widowControl w:val="0"/>
        <w:spacing w:after="0" w:line="240" w:lineRule="auto"/>
        <w:rPr>
          <w:rFonts w:ascii="Times New Roman" w:eastAsia="Times New Roman" w:hAnsi="Times New Roman" w:cs="Times New Roman"/>
        </w:rPr>
      </w:pPr>
      <w:r>
        <w:rPr>
          <w:rFonts w:ascii="Times New Roman" w:eastAsia="Calibri" w:hAnsi="Times New Roman" w:cs="Times New Roman"/>
          <w:highlight w:val="lightGray"/>
        </w:rPr>
        <w:t>Tinka iki (mm/MMMM)</w:t>
      </w:r>
    </w:p>
    <w:p w14:paraId="57CBE51D" w14:textId="77777777" w:rsidR="005944E3" w:rsidRDefault="005944E3">
      <w:pPr>
        <w:widowControl w:val="0"/>
        <w:spacing w:after="0" w:line="240" w:lineRule="auto"/>
        <w:rPr>
          <w:rFonts w:ascii="Times New Roman" w:eastAsia="Times New Roman" w:hAnsi="Times New Roman" w:cs="Times New Roman"/>
        </w:rPr>
      </w:pPr>
    </w:p>
    <w:p w14:paraId="44215BBB" w14:textId="77777777" w:rsidR="005944E3" w:rsidRDefault="005944E3">
      <w:pPr>
        <w:widowControl w:val="0"/>
        <w:spacing w:after="0" w:line="240" w:lineRule="auto"/>
        <w:rPr>
          <w:rFonts w:ascii="Times New Roman" w:eastAsia="Times New Roman" w:hAnsi="Times New Roman" w:cs="Times New Roman"/>
        </w:rPr>
      </w:pPr>
    </w:p>
    <w:p w14:paraId="4EC8F8BD"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9.</w:t>
      </w:r>
      <w:r>
        <w:rPr>
          <w:rFonts w:ascii="Times New Roman" w:eastAsia="Times New Roman" w:hAnsi="Times New Roman" w:cs="Times New Roman"/>
          <w:b/>
        </w:rPr>
        <w:tab/>
        <w:t>SPECIALIOS LAIKYMO SĄLYGOS</w:t>
      </w:r>
    </w:p>
    <w:p w14:paraId="0EFB4268" w14:textId="77777777" w:rsidR="005944E3" w:rsidRDefault="005944E3">
      <w:pPr>
        <w:widowControl w:val="0"/>
        <w:spacing w:after="0" w:line="240" w:lineRule="auto"/>
        <w:rPr>
          <w:rFonts w:ascii="Times New Roman" w:eastAsia="Times New Roman" w:hAnsi="Times New Roman" w:cs="Times New Roman"/>
        </w:rPr>
      </w:pPr>
    </w:p>
    <w:p w14:paraId="582F37CB"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Laikyti gamintojo pakuotėje, kad preparatas būtų apsaugotas nuo drėgmės.</w:t>
      </w:r>
    </w:p>
    <w:p w14:paraId="267C4070" w14:textId="77777777" w:rsidR="005944E3" w:rsidRDefault="005944E3">
      <w:pPr>
        <w:widowControl w:val="0"/>
        <w:spacing w:after="0" w:line="240" w:lineRule="auto"/>
        <w:rPr>
          <w:rFonts w:ascii="Times New Roman" w:eastAsia="Times New Roman" w:hAnsi="Times New Roman" w:cs="Times New Roman"/>
        </w:rPr>
      </w:pPr>
    </w:p>
    <w:p w14:paraId="07C0CC6D" w14:textId="77777777" w:rsidR="005944E3" w:rsidRDefault="005944E3">
      <w:pPr>
        <w:widowControl w:val="0"/>
        <w:spacing w:after="0" w:line="240" w:lineRule="auto"/>
        <w:rPr>
          <w:rFonts w:ascii="Times New Roman" w:eastAsia="Times New Roman" w:hAnsi="Times New Roman" w:cs="Times New Roman"/>
        </w:rPr>
      </w:pPr>
    </w:p>
    <w:p w14:paraId="0A6F2CDF"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10.</w:t>
      </w:r>
      <w:r>
        <w:rPr>
          <w:rFonts w:ascii="Times New Roman" w:eastAsia="Times New Roman" w:hAnsi="Times New Roman" w:cs="Times New Roman"/>
          <w:b/>
        </w:rPr>
        <w:tab/>
        <w:t xml:space="preserve">SPECIALIOS ATSARGUMO PRIEMONĖS DĖL NESUVARTOTO </w:t>
      </w:r>
      <w:r>
        <w:rPr>
          <w:rFonts w:ascii="Times New Roman" w:eastAsia="Times New Roman" w:hAnsi="Times New Roman" w:cs="Times New Roman"/>
          <w:b/>
          <w:bCs/>
        </w:rPr>
        <w:t xml:space="preserve">VAISTINIO PREPARATO AR JO ATLIEKŲ </w:t>
      </w:r>
      <w:r>
        <w:rPr>
          <w:rFonts w:ascii="Times New Roman" w:eastAsia="Times New Roman" w:hAnsi="Times New Roman" w:cs="Times New Roman"/>
          <w:b/>
        </w:rPr>
        <w:t>TVARKYMO (JEI REIKIA)</w:t>
      </w:r>
    </w:p>
    <w:p w14:paraId="66190E1F" w14:textId="77777777" w:rsidR="005944E3" w:rsidRDefault="005944E3">
      <w:pPr>
        <w:widowControl w:val="0"/>
        <w:spacing w:after="0" w:line="240" w:lineRule="auto"/>
        <w:rPr>
          <w:rFonts w:ascii="Times New Roman" w:eastAsia="Times New Roman" w:hAnsi="Times New Roman" w:cs="Times New Roman"/>
        </w:rPr>
      </w:pPr>
    </w:p>
    <w:p w14:paraId="6A3FB46B" w14:textId="77777777" w:rsidR="005944E3" w:rsidRDefault="005944E3">
      <w:pPr>
        <w:widowControl w:val="0"/>
        <w:spacing w:after="0" w:line="240" w:lineRule="auto"/>
        <w:rPr>
          <w:rFonts w:ascii="Times New Roman" w:eastAsia="Times New Roman" w:hAnsi="Times New Roman" w:cs="Times New Roman"/>
        </w:rPr>
      </w:pPr>
    </w:p>
    <w:p w14:paraId="28F96210"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11.</w:t>
      </w:r>
      <w:r>
        <w:rPr>
          <w:rFonts w:ascii="Times New Roman" w:eastAsia="Times New Roman" w:hAnsi="Times New Roman" w:cs="Times New Roman"/>
          <w:b/>
        </w:rPr>
        <w:tab/>
        <w:t>REGISTRUOTOJO PAVADINIMAS IR ADRESAS</w:t>
      </w:r>
    </w:p>
    <w:p w14:paraId="0233B697" w14:textId="77777777" w:rsidR="005944E3" w:rsidRDefault="005944E3">
      <w:pPr>
        <w:widowControl w:val="0"/>
        <w:spacing w:after="0" w:line="240" w:lineRule="auto"/>
        <w:rPr>
          <w:rFonts w:ascii="Times New Roman" w:eastAsia="Times New Roman" w:hAnsi="Times New Roman" w:cs="Times New Roman"/>
        </w:rPr>
      </w:pPr>
    </w:p>
    <w:p w14:paraId="14F069DE"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KRKA, </w:t>
      </w:r>
      <w:proofErr w:type="spellStart"/>
      <w:r>
        <w:rPr>
          <w:rFonts w:ascii="Times New Roman" w:eastAsia="Times New Roman" w:hAnsi="Times New Roman" w:cs="Times New Roman"/>
        </w:rPr>
        <w:t>d.d</w:t>
      </w:r>
      <w:proofErr w:type="spellEnd"/>
      <w:r>
        <w:rPr>
          <w:rFonts w:ascii="Times New Roman" w:eastAsia="Times New Roman" w:hAnsi="Times New Roman" w:cs="Times New Roman"/>
        </w:rPr>
        <w:t>., Novo mesto</w:t>
      </w:r>
    </w:p>
    <w:p w14:paraId="661A272A" w14:textId="77777777" w:rsidR="005944E3" w:rsidRDefault="00E3221C">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Šmarješka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cesta</w:t>
      </w:r>
      <w:proofErr w:type="spellEnd"/>
      <w:r>
        <w:rPr>
          <w:rFonts w:ascii="Times New Roman" w:eastAsia="Times New Roman" w:hAnsi="Times New Roman" w:cs="Times New Roman"/>
        </w:rPr>
        <w:t xml:space="preserve"> 6</w:t>
      </w:r>
    </w:p>
    <w:p w14:paraId="145D6BF9"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8501 Novo mesto</w:t>
      </w:r>
    </w:p>
    <w:p w14:paraId="5F03F0A5"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Slovėnija</w:t>
      </w:r>
    </w:p>
    <w:p w14:paraId="3533C4D5" w14:textId="77777777" w:rsidR="005944E3" w:rsidRDefault="005944E3">
      <w:pPr>
        <w:widowControl w:val="0"/>
        <w:spacing w:after="0" w:line="240" w:lineRule="auto"/>
        <w:rPr>
          <w:rFonts w:ascii="Times New Roman" w:eastAsia="Times New Roman" w:hAnsi="Times New Roman" w:cs="Times New Roman"/>
        </w:rPr>
      </w:pPr>
    </w:p>
    <w:p w14:paraId="1E12DF85" w14:textId="77777777" w:rsidR="005944E3" w:rsidRDefault="005944E3">
      <w:pPr>
        <w:widowControl w:val="0"/>
        <w:spacing w:after="0" w:line="240" w:lineRule="auto"/>
        <w:rPr>
          <w:rFonts w:ascii="Times New Roman" w:eastAsia="Times New Roman" w:hAnsi="Times New Roman" w:cs="Times New Roman"/>
        </w:rPr>
      </w:pPr>
    </w:p>
    <w:p w14:paraId="5515B760"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12.</w:t>
      </w:r>
      <w:r>
        <w:rPr>
          <w:rFonts w:ascii="Times New Roman" w:eastAsia="Times New Roman" w:hAnsi="Times New Roman" w:cs="Times New Roman"/>
          <w:b/>
        </w:rPr>
        <w:tab/>
        <w:t>REGISTRACIJOS PAŽYMĖJIMO NUMERIS (-IAI)</w:t>
      </w:r>
    </w:p>
    <w:p w14:paraId="3D28B158" w14:textId="77777777" w:rsidR="005944E3" w:rsidRDefault="005944E3">
      <w:pPr>
        <w:widowControl w:val="0"/>
        <w:spacing w:after="0" w:line="240" w:lineRule="auto"/>
        <w:rPr>
          <w:rFonts w:ascii="Times New Roman" w:eastAsia="Times New Roman" w:hAnsi="Times New Roman" w:cs="Times New Roman"/>
        </w:rPr>
      </w:pPr>
    </w:p>
    <w:p w14:paraId="5D286425"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Elicea 5 mg</w:t>
      </w:r>
    </w:p>
    <w:p w14:paraId="7196BDD9" w14:textId="77777777" w:rsidR="005944E3" w:rsidRDefault="00E3221C">
      <w:pPr>
        <w:widowControl w:val="0"/>
        <w:spacing w:after="0" w:line="240" w:lineRule="auto"/>
        <w:rPr>
          <w:rFonts w:ascii="Times New Roman" w:eastAsia="Times New Roman" w:hAnsi="Times New Roman" w:cs="Times New Roman"/>
          <w:u w:val="single"/>
          <w:lang w:val="sl-SI" w:eastAsia="sl-SI"/>
        </w:rPr>
      </w:pPr>
      <w:r>
        <w:rPr>
          <w:rFonts w:ascii="Times New Roman" w:eastAsia="Times New Roman" w:hAnsi="Times New Roman" w:cs="Times New Roman"/>
          <w:bCs/>
          <w:u w:val="single"/>
          <w:lang w:val="sl-SI" w:eastAsia="sl-SI"/>
        </w:rPr>
        <w:t>Lizdinė plokštelė:</w:t>
      </w:r>
    </w:p>
    <w:p w14:paraId="3EFE28F1"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lt-LT"/>
        </w:rPr>
        <w:t>N10 - LT/1/09/1743/034</w:t>
      </w:r>
    </w:p>
    <w:p w14:paraId="377569D0"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N14 - LT/1/09/1743/001</w:t>
      </w:r>
    </w:p>
    <w:p w14:paraId="2E69163F"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N28 - LT/1/09/1743/002</w:t>
      </w:r>
    </w:p>
    <w:p w14:paraId="108745E2"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N30 - LT/1/09/1743/003</w:t>
      </w:r>
    </w:p>
    <w:p w14:paraId="30909E28"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N50 - LT/1/09/1743/004</w:t>
      </w:r>
    </w:p>
    <w:p w14:paraId="37104112"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N56 - LT/1/09/1743/005</w:t>
      </w:r>
    </w:p>
    <w:p w14:paraId="059D0F88"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N60 - LT/1/09/1743/006</w:t>
      </w:r>
    </w:p>
    <w:p w14:paraId="75698C86"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N90 - LT/1/09/1743/007</w:t>
      </w:r>
    </w:p>
    <w:p w14:paraId="6D40F2C1"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N98 - LT/1/09/1743/008</w:t>
      </w:r>
    </w:p>
    <w:p w14:paraId="6FADBC8A"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N100 - LT/1/09/1743/009</w:t>
      </w:r>
    </w:p>
    <w:p w14:paraId="7726DFA8"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N200 - LT/1/09/1743/010</w:t>
      </w:r>
    </w:p>
    <w:p w14:paraId="295F3508" w14:textId="77777777" w:rsidR="005944E3" w:rsidRDefault="00E3221C">
      <w:pPr>
        <w:widowControl w:val="0"/>
        <w:spacing w:after="0" w:line="240" w:lineRule="auto"/>
        <w:rPr>
          <w:rFonts w:ascii="Times New Roman" w:eastAsia="Times New Roman" w:hAnsi="Times New Roman" w:cs="Times New Roman"/>
          <w:bCs/>
          <w:u w:val="single"/>
          <w:lang w:val="sl-SI" w:eastAsia="sl-SI"/>
        </w:rPr>
      </w:pPr>
      <w:r>
        <w:rPr>
          <w:rFonts w:ascii="Times New Roman" w:eastAsia="Times New Roman" w:hAnsi="Times New Roman" w:cs="Times New Roman"/>
          <w:bCs/>
          <w:u w:val="single"/>
          <w:lang w:val="sl-SI" w:eastAsia="sl-SI"/>
        </w:rPr>
        <w:t>Tablečių talpyklė:</w:t>
      </w:r>
    </w:p>
    <w:p w14:paraId="44823744"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N250 - LT/1/09/1743/011</w:t>
      </w:r>
    </w:p>
    <w:p w14:paraId="528F10DB" w14:textId="77777777" w:rsidR="005944E3" w:rsidRDefault="005944E3">
      <w:pPr>
        <w:widowControl w:val="0"/>
        <w:spacing w:after="0" w:line="240" w:lineRule="auto"/>
        <w:rPr>
          <w:rFonts w:ascii="Times New Roman" w:eastAsia="Times New Roman" w:hAnsi="Times New Roman" w:cs="Times New Roman"/>
          <w:lang w:val="sl-SI" w:eastAsia="sl-SI"/>
        </w:rPr>
      </w:pPr>
    </w:p>
    <w:p w14:paraId="558683A4"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Elicea 10 mg</w:t>
      </w:r>
    </w:p>
    <w:p w14:paraId="2474FB81" w14:textId="77777777" w:rsidR="005944E3" w:rsidRDefault="00E3221C">
      <w:pPr>
        <w:widowControl w:val="0"/>
        <w:spacing w:after="0" w:line="240" w:lineRule="auto"/>
        <w:rPr>
          <w:rFonts w:ascii="Times New Roman" w:eastAsia="Times New Roman" w:hAnsi="Times New Roman" w:cs="Times New Roman"/>
          <w:u w:val="single"/>
          <w:lang w:val="sl-SI" w:eastAsia="sl-SI"/>
        </w:rPr>
      </w:pPr>
      <w:r>
        <w:rPr>
          <w:rFonts w:ascii="Times New Roman" w:eastAsia="Times New Roman" w:hAnsi="Times New Roman" w:cs="Times New Roman"/>
          <w:bCs/>
          <w:u w:val="single"/>
          <w:lang w:val="sl-SI" w:eastAsia="sl-SI"/>
        </w:rPr>
        <w:t>Lizdinė plokštelė:</w:t>
      </w:r>
    </w:p>
    <w:p w14:paraId="36E13DEF"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lt-LT"/>
        </w:rPr>
        <w:t>N10 - LT/1/09/1743/035</w:t>
      </w:r>
    </w:p>
    <w:p w14:paraId="7A11CAE5"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N14 - LT/1/09/1743/012</w:t>
      </w:r>
    </w:p>
    <w:p w14:paraId="17A1A190"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N28 - LT/1/09/1743/013</w:t>
      </w:r>
    </w:p>
    <w:p w14:paraId="2EBFDA38"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N30 - LT/1/09/1743/014</w:t>
      </w:r>
    </w:p>
    <w:p w14:paraId="11236612"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N50 - LT/1/09/1743/015</w:t>
      </w:r>
    </w:p>
    <w:p w14:paraId="160F7E35"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lastRenderedPageBreak/>
        <w:t>N56 - LT/1/09/1743/016</w:t>
      </w:r>
    </w:p>
    <w:p w14:paraId="6B697D89"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N60 - LT/1/09/1743/017</w:t>
      </w:r>
    </w:p>
    <w:p w14:paraId="4901D925"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N90 - LT/1/09/1743/018</w:t>
      </w:r>
    </w:p>
    <w:p w14:paraId="66F43B54"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N98 - LT/1/09/1743/019</w:t>
      </w:r>
    </w:p>
    <w:p w14:paraId="4294EC05"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N100 - LT/1/09/1743/020</w:t>
      </w:r>
    </w:p>
    <w:p w14:paraId="662F41DF"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N200 - LT/1/09/1743/021</w:t>
      </w:r>
    </w:p>
    <w:p w14:paraId="3DFF01D8" w14:textId="77777777" w:rsidR="005944E3" w:rsidRDefault="00E3221C">
      <w:pPr>
        <w:widowControl w:val="0"/>
        <w:spacing w:after="0" w:line="240" w:lineRule="auto"/>
        <w:rPr>
          <w:rFonts w:ascii="Times New Roman" w:eastAsia="Times New Roman" w:hAnsi="Times New Roman" w:cs="Times New Roman"/>
          <w:bCs/>
          <w:u w:val="single"/>
          <w:lang w:val="sl-SI" w:eastAsia="sl-SI"/>
        </w:rPr>
      </w:pPr>
      <w:r>
        <w:rPr>
          <w:rFonts w:ascii="Times New Roman" w:eastAsia="Times New Roman" w:hAnsi="Times New Roman" w:cs="Times New Roman"/>
          <w:bCs/>
          <w:u w:val="single"/>
          <w:lang w:val="sl-SI" w:eastAsia="sl-SI"/>
        </w:rPr>
        <w:t>Tablečių talpyklė:</w:t>
      </w:r>
    </w:p>
    <w:p w14:paraId="7AF6A2A4"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N250 - LT/1/09/1743/022</w:t>
      </w:r>
    </w:p>
    <w:p w14:paraId="62CA7259" w14:textId="77777777" w:rsidR="005944E3" w:rsidRDefault="005944E3">
      <w:pPr>
        <w:widowControl w:val="0"/>
        <w:spacing w:after="0" w:line="240" w:lineRule="auto"/>
        <w:rPr>
          <w:rFonts w:ascii="Times New Roman" w:eastAsia="Times New Roman" w:hAnsi="Times New Roman" w:cs="Times New Roman"/>
          <w:lang w:val="sl-SI" w:eastAsia="sl-SI"/>
        </w:rPr>
      </w:pPr>
    </w:p>
    <w:p w14:paraId="0B91BB71"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Elicea 20 mg</w:t>
      </w:r>
    </w:p>
    <w:p w14:paraId="70D0A23C" w14:textId="77777777" w:rsidR="005944E3" w:rsidRDefault="00E3221C">
      <w:pPr>
        <w:widowControl w:val="0"/>
        <w:spacing w:after="0" w:line="240" w:lineRule="auto"/>
        <w:rPr>
          <w:rFonts w:ascii="Times New Roman" w:eastAsia="Times New Roman" w:hAnsi="Times New Roman" w:cs="Times New Roman"/>
          <w:u w:val="single"/>
          <w:lang w:val="sl-SI" w:eastAsia="sl-SI"/>
        </w:rPr>
      </w:pPr>
      <w:r>
        <w:rPr>
          <w:rFonts w:ascii="Times New Roman" w:eastAsia="Times New Roman" w:hAnsi="Times New Roman" w:cs="Times New Roman"/>
          <w:bCs/>
          <w:u w:val="single"/>
          <w:lang w:val="sl-SI" w:eastAsia="sl-SI"/>
        </w:rPr>
        <w:t>Lizdinė plokštelė:</w:t>
      </w:r>
    </w:p>
    <w:p w14:paraId="0EECBCE1"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lt-LT"/>
        </w:rPr>
        <w:t>N10 - LT/1/09/1743/036</w:t>
      </w:r>
    </w:p>
    <w:p w14:paraId="2B16B890"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N14 - LT/1/09/1743/023</w:t>
      </w:r>
    </w:p>
    <w:p w14:paraId="21B34854"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N28 - LT/1/09/1743/024</w:t>
      </w:r>
    </w:p>
    <w:p w14:paraId="75EA7416"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N30 - LT/1/09/1743/025</w:t>
      </w:r>
    </w:p>
    <w:p w14:paraId="3E746B53"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N50 - LT/1/09/1743/026</w:t>
      </w:r>
    </w:p>
    <w:p w14:paraId="13462865"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N56 - LT/1/09/1743/027</w:t>
      </w:r>
    </w:p>
    <w:p w14:paraId="05886AFC"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N60 - LT/1/09/1743/028</w:t>
      </w:r>
    </w:p>
    <w:p w14:paraId="5D7CF32D"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N90 - LT/1/09/1743/029</w:t>
      </w:r>
    </w:p>
    <w:p w14:paraId="1D89F6F1"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N98 - LT/1/09/1743/030</w:t>
      </w:r>
    </w:p>
    <w:p w14:paraId="50D33D1D"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N100 - LT/1/09/1743/031</w:t>
      </w:r>
    </w:p>
    <w:p w14:paraId="52DC58E7"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N200 - LT/1/09/1743/032</w:t>
      </w:r>
    </w:p>
    <w:p w14:paraId="6A4B67D0" w14:textId="77777777" w:rsidR="005944E3" w:rsidRDefault="00E3221C">
      <w:pPr>
        <w:widowControl w:val="0"/>
        <w:spacing w:after="0" w:line="240" w:lineRule="auto"/>
        <w:rPr>
          <w:rFonts w:ascii="Times New Roman" w:eastAsia="Times New Roman" w:hAnsi="Times New Roman" w:cs="Times New Roman"/>
          <w:bCs/>
          <w:u w:val="single"/>
          <w:lang w:val="sl-SI" w:eastAsia="sl-SI"/>
        </w:rPr>
      </w:pPr>
      <w:r>
        <w:rPr>
          <w:rFonts w:ascii="Times New Roman" w:eastAsia="Times New Roman" w:hAnsi="Times New Roman" w:cs="Times New Roman"/>
          <w:bCs/>
          <w:u w:val="single"/>
          <w:lang w:val="sl-SI" w:eastAsia="sl-SI"/>
        </w:rPr>
        <w:t>Tablečių talpyklė:</w:t>
      </w:r>
    </w:p>
    <w:p w14:paraId="69DA84DB"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N250 - LT/1/09/1743/033</w:t>
      </w:r>
    </w:p>
    <w:p w14:paraId="7F27ADC8" w14:textId="77777777" w:rsidR="005944E3" w:rsidRDefault="005944E3">
      <w:pPr>
        <w:widowControl w:val="0"/>
        <w:spacing w:after="0" w:line="240" w:lineRule="auto"/>
        <w:rPr>
          <w:rFonts w:ascii="Times New Roman" w:eastAsia="Times New Roman" w:hAnsi="Times New Roman" w:cs="Times New Roman"/>
        </w:rPr>
      </w:pPr>
    </w:p>
    <w:p w14:paraId="3042C4E6" w14:textId="77777777" w:rsidR="005944E3" w:rsidRDefault="005944E3">
      <w:pPr>
        <w:widowControl w:val="0"/>
        <w:spacing w:after="0" w:line="240" w:lineRule="auto"/>
        <w:rPr>
          <w:rFonts w:ascii="Times New Roman" w:eastAsia="Times New Roman" w:hAnsi="Times New Roman" w:cs="Times New Roman"/>
        </w:rPr>
      </w:pPr>
    </w:p>
    <w:p w14:paraId="0C886D1F"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13.</w:t>
      </w:r>
      <w:r>
        <w:rPr>
          <w:rFonts w:ascii="Times New Roman" w:eastAsia="Times New Roman" w:hAnsi="Times New Roman" w:cs="Times New Roman"/>
          <w:b/>
        </w:rPr>
        <w:tab/>
        <w:t>SERIJOS NUMERIS</w:t>
      </w:r>
    </w:p>
    <w:p w14:paraId="68CEEF43" w14:textId="77777777" w:rsidR="005944E3" w:rsidRDefault="005944E3">
      <w:pPr>
        <w:widowControl w:val="0"/>
        <w:spacing w:after="0" w:line="240" w:lineRule="auto"/>
        <w:rPr>
          <w:rFonts w:ascii="Times New Roman" w:eastAsia="Times New Roman" w:hAnsi="Times New Roman" w:cs="Times New Roman"/>
        </w:rPr>
      </w:pPr>
    </w:p>
    <w:p w14:paraId="65BDD599"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Lot</w:t>
      </w:r>
    </w:p>
    <w:p w14:paraId="3EB83CE0" w14:textId="77777777" w:rsidR="005944E3" w:rsidRDefault="00E3221C">
      <w:pPr>
        <w:widowControl w:val="0"/>
        <w:spacing w:after="0" w:line="240" w:lineRule="auto"/>
        <w:rPr>
          <w:rFonts w:ascii="Times New Roman" w:eastAsia="Times New Roman" w:hAnsi="Times New Roman" w:cs="Times New Roman"/>
        </w:rPr>
      </w:pPr>
      <w:r>
        <w:rPr>
          <w:rFonts w:ascii="Times New Roman" w:eastAsia="Calibri" w:hAnsi="Times New Roman" w:cs="Times New Roman"/>
          <w:highlight w:val="lightGray"/>
        </w:rPr>
        <w:t>Serija</w:t>
      </w:r>
    </w:p>
    <w:p w14:paraId="3D04459A" w14:textId="77777777" w:rsidR="005944E3" w:rsidRDefault="005944E3">
      <w:pPr>
        <w:widowControl w:val="0"/>
        <w:spacing w:after="0" w:line="240" w:lineRule="auto"/>
        <w:rPr>
          <w:rFonts w:ascii="Times New Roman" w:eastAsia="Times New Roman" w:hAnsi="Times New Roman" w:cs="Times New Roman"/>
        </w:rPr>
      </w:pPr>
    </w:p>
    <w:p w14:paraId="67EEF1D2" w14:textId="77777777" w:rsidR="005944E3" w:rsidRDefault="005944E3">
      <w:pPr>
        <w:widowControl w:val="0"/>
        <w:spacing w:after="0" w:line="240" w:lineRule="auto"/>
        <w:rPr>
          <w:rFonts w:ascii="Times New Roman" w:eastAsia="Times New Roman" w:hAnsi="Times New Roman" w:cs="Times New Roman"/>
        </w:rPr>
      </w:pPr>
    </w:p>
    <w:p w14:paraId="54BFED10"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14.</w:t>
      </w:r>
      <w:r>
        <w:rPr>
          <w:rFonts w:ascii="Times New Roman" w:eastAsia="Times New Roman" w:hAnsi="Times New Roman" w:cs="Times New Roman"/>
          <w:b/>
        </w:rPr>
        <w:tab/>
        <w:t>PARDAVIMO (IŠDAVIMO) TVARKA</w:t>
      </w:r>
    </w:p>
    <w:p w14:paraId="61F66E9B" w14:textId="77777777" w:rsidR="005944E3" w:rsidRDefault="005944E3">
      <w:pPr>
        <w:widowControl w:val="0"/>
        <w:spacing w:after="0" w:line="240" w:lineRule="auto"/>
        <w:rPr>
          <w:rFonts w:ascii="Times New Roman" w:eastAsia="Times New Roman" w:hAnsi="Times New Roman" w:cs="Times New Roman"/>
        </w:rPr>
      </w:pPr>
    </w:p>
    <w:p w14:paraId="45FE0A73"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Receptinis vaistas</w:t>
      </w:r>
    </w:p>
    <w:p w14:paraId="3DE3A4F6" w14:textId="77777777" w:rsidR="005944E3" w:rsidRDefault="005944E3">
      <w:pPr>
        <w:widowControl w:val="0"/>
        <w:spacing w:after="0" w:line="240" w:lineRule="auto"/>
        <w:rPr>
          <w:rFonts w:ascii="Times New Roman" w:eastAsia="Times New Roman" w:hAnsi="Times New Roman" w:cs="Times New Roman"/>
        </w:rPr>
      </w:pPr>
    </w:p>
    <w:p w14:paraId="613C3A45" w14:textId="77777777" w:rsidR="005944E3" w:rsidRDefault="005944E3">
      <w:pPr>
        <w:widowControl w:val="0"/>
        <w:spacing w:after="0" w:line="240" w:lineRule="auto"/>
        <w:rPr>
          <w:rFonts w:ascii="Times New Roman" w:eastAsia="Times New Roman" w:hAnsi="Times New Roman" w:cs="Times New Roman"/>
        </w:rPr>
      </w:pPr>
    </w:p>
    <w:p w14:paraId="5E945F27"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15.</w:t>
      </w:r>
      <w:r>
        <w:rPr>
          <w:rFonts w:ascii="Times New Roman" w:eastAsia="Times New Roman" w:hAnsi="Times New Roman" w:cs="Times New Roman"/>
          <w:b/>
        </w:rPr>
        <w:tab/>
        <w:t>VARTOJIMO INSTRUKCIJA</w:t>
      </w:r>
    </w:p>
    <w:p w14:paraId="7D133F32" w14:textId="77777777" w:rsidR="005944E3" w:rsidRDefault="005944E3">
      <w:pPr>
        <w:widowControl w:val="0"/>
        <w:spacing w:after="0" w:line="240" w:lineRule="auto"/>
        <w:rPr>
          <w:rFonts w:ascii="Times New Roman" w:eastAsia="Times New Roman" w:hAnsi="Times New Roman" w:cs="Times New Roman"/>
        </w:rPr>
      </w:pPr>
    </w:p>
    <w:p w14:paraId="666C4DCF" w14:textId="77777777" w:rsidR="005944E3" w:rsidRDefault="005944E3">
      <w:pPr>
        <w:widowControl w:val="0"/>
        <w:spacing w:after="0" w:line="240" w:lineRule="auto"/>
        <w:rPr>
          <w:rFonts w:ascii="Times New Roman" w:eastAsia="Times New Roman" w:hAnsi="Times New Roman" w:cs="Times New Roman"/>
        </w:rPr>
      </w:pPr>
    </w:p>
    <w:p w14:paraId="63F1E6B9"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16.</w:t>
      </w:r>
      <w:r>
        <w:rPr>
          <w:rFonts w:ascii="Times New Roman" w:eastAsia="Times New Roman" w:hAnsi="Times New Roman" w:cs="Times New Roman"/>
          <w:b/>
        </w:rPr>
        <w:tab/>
        <w:t>INFORMACIJA BRAILIO RAŠTU</w:t>
      </w:r>
    </w:p>
    <w:p w14:paraId="522D2FF5" w14:textId="77777777" w:rsidR="005944E3" w:rsidRDefault="005944E3">
      <w:pPr>
        <w:widowControl w:val="0"/>
        <w:spacing w:after="0" w:line="240" w:lineRule="auto"/>
        <w:rPr>
          <w:rFonts w:ascii="Times New Roman" w:eastAsia="Times New Roman" w:hAnsi="Times New Roman" w:cs="Times New Roman"/>
        </w:rPr>
      </w:pPr>
    </w:p>
    <w:p w14:paraId="2A95A14C"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elicea 5 mg</w:t>
      </w:r>
    </w:p>
    <w:p w14:paraId="4959AB8A" w14:textId="77777777" w:rsidR="005944E3" w:rsidRDefault="00E3221C">
      <w:pPr>
        <w:widowControl w:val="0"/>
        <w:tabs>
          <w:tab w:val="left" w:pos="567"/>
        </w:tabs>
        <w:spacing w:after="0" w:line="240" w:lineRule="auto"/>
        <w:rPr>
          <w:rFonts w:ascii="Times New Roman" w:eastAsia="Times New Roman" w:hAnsi="Times New Roman" w:cs="Times New Roman"/>
          <w:bCs/>
          <w:highlight w:val="lightGray"/>
          <w:lang w:val="sl-SI" w:eastAsia="sl-SI"/>
        </w:rPr>
      </w:pPr>
      <w:r>
        <w:rPr>
          <w:rFonts w:ascii="Times New Roman" w:eastAsia="Times New Roman" w:hAnsi="Times New Roman" w:cs="Times New Roman"/>
          <w:bCs/>
          <w:highlight w:val="lightGray"/>
          <w:lang w:val="sl-SI" w:eastAsia="sl-SI"/>
        </w:rPr>
        <w:t>elicea 10 mg</w:t>
      </w:r>
    </w:p>
    <w:p w14:paraId="10169930" w14:textId="77777777" w:rsidR="005944E3" w:rsidRDefault="00E3221C">
      <w:pPr>
        <w:widowControl w:val="0"/>
        <w:tabs>
          <w:tab w:val="left" w:pos="567"/>
        </w:tabs>
        <w:spacing w:after="0" w:line="240" w:lineRule="auto"/>
        <w:rPr>
          <w:rFonts w:ascii="Times New Roman" w:eastAsia="Times New Roman" w:hAnsi="Times New Roman" w:cs="Times New Roman"/>
          <w:bCs/>
          <w:highlight w:val="lightGray"/>
          <w:lang w:val="sl-SI" w:eastAsia="sl-SI"/>
        </w:rPr>
      </w:pPr>
      <w:r>
        <w:rPr>
          <w:rFonts w:ascii="Times New Roman" w:eastAsia="Times New Roman" w:hAnsi="Times New Roman" w:cs="Times New Roman"/>
          <w:bCs/>
          <w:highlight w:val="lightGray"/>
          <w:lang w:val="sl-SI" w:eastAsia="sl-SI"/>
        </w:rPr>
        <w:t>elicea 20 mg</w:t>
      </w:r>
    </w:p>
    <w:p w14:paraId="4DFF87ED" w14:textId="77777777" w:rsidR="005944E3" w:rsidRDefault="005944E3">
      <w:pPr>
        <w:widowControl w:val="0"/>
        <w:tabs>
          <w:tab w:val="left" w:pos="567"/>
        </w:tabs>
        <w:spacing w:after="0" w:line="240" w:lineRule="auto"/>
        <w:rPr>
          <w:rFonts w:ascii="Times New Roman" w:eastAsia="Times New Roman" w:hAnsi="Times New Roman" w:cs="Times New Roman"/>
          <w:bCs/>
          <w:highlight w:val="lightGray"/>
          <w:lang w:val="sl-SI" w:eastAsia="sl-SI"/>
        </w:rPr>
      </w:pPr>
    </w:p>
    <w:p w14:paraId="5F0E5F7F" w14:textId="77777777" w:rsidR="005944E3" w:rsidRDefault="005944E3">
      <w:pPr>
        <w:widowControl w:val="0"/>
        <w:tabs>
          <w:tab w:val="left" w:pos="567"/>
        </w:tabs>
        <w:spacing w:after="0" w:line="240" w:lineRule="auto"/>
        <w:rPr>
          <w:rFonts w:ascii="Times New Roman" w:eastAsia="Times New Roman" w:hAnsi="Times New Roman" w:cs="Times New Roman"/>
          <w:bCs/>
          <w:highlight w:val="lightGray"/>
          <w:lang w:val="sl-SI" w:eastAsia="sl-SI"/>
        </w:rPr>
      </w:pPr>
    </w:p>
    <w:p w14:paraId="45726128" w14:textId="77777777" w:rsidR="005944E3" w:rsidRPr="00F579F1" w:rsidRDefault="00E3221C">
      <w:pPr>
        <w:widowControl w:val="0"/>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lang w:val="sl-SI" w:eastAsia="sl-SI"/>
        </w:rPr>
      </w:pPr>
      <w:r w:rsidRPr="00F579F1">
        <w:rPr>
          <w:rFonts w:ascii="Times New Roman" w:eastAsia="Times New Roman" w:hAnsi="Times New Roman" w:cs="Times New Roman"/>
          <w:b/>
          <w:noProof/>
          <w:lang w:val="sl-SI" w:eastAsia="sl-SI"/>
        </w:rPr>
        <w:t>17.</w:t>
      </w:r>
      <w:r w:rsidRPr="00F579F1">
        <w:rPr>
          <w:rFonts w:ascii="Times New Roman" w:eastAsia="Times New Roman" w:hAnsi="Times New Roman" w:cs="Times New Roman"/>
          <w:b/>
          <w:noProof/>
          <w:lang w:val="sl-SI" w:eastAsia="sl-SI"/>
        </w:rPr>
        <w:tab/>
        <w:t>UNIKALUS IDENTIFIKATORIUS – 2D BRŪKŠNINIS KODAS</w:t>
      </w:r>
    </w:p>
    <w:p w14:paraId="50060316" w14:textId="77777777" w:rsidR="005944E3" w:rsidRDefault="005944E3">
      <w:pPr>
        <w:widowControl w:val="0"/>
        <w:spacing w:after="0" w:line="240" w:lineRule="auto"/>
        <w:ind w:left="539" w:hanging="539"/>
        <w:rPr>
          <w:rFonts w:ascii="Times New Roman" w:eastAsia="Calibri" w:hAnsi="Times New Roman" w:cs="Times New Roman"/>
          <w:lang w:val="sl-SI" w:eastAsia="sl-SI"/>
        </w:rPr>
      </w:pPr>
    </w:p>
    <w:p w14:paraId="11B14EBE" w14:textId="77777777" w:rsidR="005944E3" w:rsidRDefault="00E3221C">
      <w:pPr>
        <w:widowControl w:val="0"/>
        <w:spacing w:after="0" w:line="240" w:lineRule="auto"/>
        <w:ind w:left="539" w:hanging="539"/>
        <w:rPr>
          <w:rFonts w:ascii="Times New Roman" w:eastAsia="Calibri" w:hAnsi="Times New Roman" w:cs="Times New Roman"/>
          <w:highlight w:val="lightGray"/>
          <w:lang w:val="sl-SI" w:eastAsia="sl-SI"/>
        </w:rPr>
      </w:pPr>
      <w:r>
        <w:rPr>
          <w:rFonts w:ascii="Times New Roman" w:eastAsia="Calibri" w:hAnsi="Times New Roman" w:cs="Times New Roman"/>
          <w:highlight w:val="lightGray"/>
          <w:lang w:val="sl-SI" w:eastAsia="sl-SI"/>
        </w:rPr>
        <w:t>2D brūkšninis kodas su nurodytu unikaliu identifikatoriumi.</w:t>
      </w:r>
    </w:p>
    <w:p w14:paraId="5A268A24" w14:textId="77777777" w:rsidR="005944E3" w:rsidRDefault="005944E3">
      <w:pPr>
        <w:widowControl w:val="0"/>
        <w:tabs>
          <w:tab w:val="left" w:pos="567"/>
        </w:tabs>
        <w:spacing w:after="0" w:line="240" w:lineRule="auto"/>
        <w:ind w:left="539" w:hanging="539"/>
        <w:rPr>
          <w:rFonts w:ascii="Times New Roman" w:eastAsia="Times New Roman" w:hAnsi="Times New Roman" w:cs="Times New Roman"/>
          <w:snapToGrid w:val="0"/>
          <w:lang w:val="sl-SI" w:eastAsia="zh-CN"/>
        </w:rPr>
      </w:pPr>
    </w:p>
    <w:p w14:paraId="138E6CFC" w14:textId="77777777" w:rsidR="005944E3" w:rsidRDefault="005944E3">
      <w:pPr>
        <w:widowControl w:val="0"/>
        <w:tabs>
          <w:tab w:val="left" w:pos="567"/>
        </w:tabs>
        <w:spacing w:after="0" w:line="240" w:lineRule="auto"/>
        <w:ind w:left="539" w:hanging="539"/>
        <w:rPr>
          <w:rFonts w:ascii="Times New Roman" w:eastAsia="Times New Roman" w:hAnsi="Times New Roman" w:cs="Times New Roman"/>
          <w:snapToGrid w:val="0"/>
          <w:lang w:val="sl-SI" w:eastAsia="zh-CN"/>
        </w:rPr>
      </w:pPr>
    </w:p>
    <w:p w14:paraId="59F7B438" w14:textId="77777777" w:rsidR="005944E3" w:rsidRDefault="00E3221C">
      <w:pPr>
        <w:widowControl w:val="0"/>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lang w:val="en-GB" w:eastAsia="sl-SI"/>
        </w:rPr>
      </w:pPr>
      <w:r>
        <w:rPr>
          <w:rFonts w:ascii="Times New Roman" w:eastAsia="Times New Roman" w:hAnsi="Times New Roman" w:cs="Times New Roman"/>
          <w:b/>
          <w:noProof/>
          <w:lang w:val="en-GB" w:eastAsia="sl-SI"/>
        </w:rPr>
        <w:t>18.</w:t>
      </w:r>
      <w:r>
        <w:rPr>
          <w:rFonts w:ascii="Times New Roman" w:eastAsia="Times New Roman" w:hAnsi="Times New Roman" w:cs="Times New Roman"/>
          <w:b/>
          <w:noProof/>
          <w:lang w:val="en-GB" w:eastAsia="sl-SI"/>
        </w:rPr>
        <w:tab/>
        <w:t xml:space="preserve">UNIKALUS IDENTIFIKATORIUS – </w:t>
      </w:r>
      <w:r>
        <w:rPr>
          <w:rFonts w:ascii="Times New Roman" w:eastAsia="Times New Roman" w:hAnsi="Times New Roman" w:cs="Times New Roman"/>
          <w:b/>
          <w:noProof/>
          <w:lang w:val="en-US" w:eastAsia="sl-SI"/>
        </w:rPr>
        <w:t>ŽMONĖMS SUPRANTAMI DUOMENYS</w:t>
      </w:r>
    </w:p>
    <w:p w14:paraId="0EC9BCC9" w14:textId="77777777" w:rsidR="005944E3" w:rsidRDefault="005944E3">
      <w:pPr>
        <w:widowControl w:val="0"/>
        <w:spacing w:after="0" w:line="240" w:lineRule="auto"/>
        <w:ind w:left="539" w:hanging="539"/>
        <w:rPr>
          <w:rFonts w:ascii="Times New Roman" w:eastAsia="Calibri" w:hAnsi="Times New Roman" w:cs="Times New Roman"/>
          <w:lang w:val="sl-SI" w:eastAsia="sl-SI"/>
        </w:rPr>
      </w:pPr>
    </w:p>
    <w:p w14:paraId="6C5C28D5" w14:textId="77777777" w:rsidR="005944E3" w:rsidRDefault="00E3221C">
      <w:pPr>
        <w:widowControl w:val="0"/>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t>PC</w:t>
      </w:r>
    </w:p>
    <w:p w14:paraId="26976DF7" w14:textId="77777777" w:rsidR="005944E3" w:rsidRDefault="00E3221C">
      <w:pPr>
        <w:widowControl w:val="0"/>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t>SN</w:t>
      </w:r>
    </w:p>
    <w:p w14:paraId="1A625681" w14:textId="77777777" w:rsidR="005944E3" w:rsidRDefault="00E3221C">
      <w:pPr>
        <w:widowControl w:val="0"/>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lastRenderedPageBreak/>
        <w:t>NN</w:t>
      </w:r>
    </w:p>
    <w:p w14:paraId="499D4810" w14:textId="77777777" w:rsidR="005944E3" w:rsidRDefault="005944E3">
      <w:pPr>
        <w:widowControl w:val="0"/>
        <w:tabs>
          <w:tab w:val="left" w:pos="567"/>
        </w:tabs>
        <w:spacing w:after="0" w:line="240" w:lineRule="auto"/>
        <w:rPr>
          <w:rFonts w:ascii="Times New Roman" w:eastAsia="Times New Roman" w:hAnsi="Times New Roman" w:cs="Times New Roman"/>
          <w:bCs/>
          <w:highlight w:val="lightGray"/>
          <w:lang w:val="sl-SI" w:eastAsia="sl-SI"/>
        </w:rPr>
      </w:pPr>
    </w:p>
    <w:p w14:paraId="31E2664E" w14:textId="77777777" w:rsidR="005944E3" w:rsidRDefault="00E3221C">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sl-SI" w:eastAsia="sl-SI"/>
        </w:rPr>
      </w:pPr>
      <w:r>
        <w:rPr>
          <w:rFonts w:ascii="Times New Roman" w:eastAsia="Times New Roman" w:hAnsi="Times New Roman" w:cs="Times New Roman"/>
          <w:b/>
          <w:caps/>
          <w:lang w:val="sl-SI" w:eastAsia="sl-SI"/>
        </w:rPr>
        <w:t>INFORMACIJA ANT VIDINĖS PAKUOTĖS</w:t>
      </w:r>
    </w:p>
    <w:p w14:paraId="557B85AB" w14:textId="77777777" w:rsidR="005944E3" w:rsidRDefault="005944E3">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sl-SI" w:eastAsia="sl-SI"/>
        </w:rPr>
      </w:pPr>
    </w:p>
    <w:p w14:paraId="7EC3C7F6" w14:textId="77777777" w:rsidR="005944E3" w:rsidRDefault="00E3221C">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sl-SI" w:eastAsia="sl-SI"/>
        </w:rPr>
      </w:pPr>
      <w:r>
        <w:rPr>
          <w:rFonts w:ascii="Times New Roman" w:eastAsia="Times New Roman" w:hAnsi="Times New Roman" w:cs="Times New Roman"/>
          <w:b/>
          <w:lang w:val="sl-SI" w:eastAsia="sl-SI"/>
        </w:rPr>
        <w:t>TABLEČIŲ TALPYKLĖS ETIKETĖ</w:t>
      </w:r>
    </w:p>
    <w:p w14:paraId="37DB1637" w14:textId="77777777" w:rsidR="005944E3" w:rsidRDefault="005944E3">
      <w:pPr>
        <w:widowControl w:val="0"/>
        <w:spacing w:after="0" w:line="240" w:lineRule="auto"/>
        <w:rPr>
          <w:rFonts w:ascii="Times New Roman" w:eastAsia="Times New Roman" w:hAnsi="Times New Roman" w:cs="Times New Roman"/>
          <w:lang w:val="sl-SI" w:eastAsia="sl-SI"/>
        </w:rPr>
      </w:pPr>
    </w:p>
    <w:p w14:paraId="6AEFFA8B" w14:textId="77777777" w:rsidR="005944E3" w:rsidRDefault="005944E3">
      <w:pPr>
        <w:widowControl w:val="0"/>
        <w:spacing w:after="0" w:line="240" w:lineRule="auto"/>
        <w:rPr>
          <w:rFonts w:ascii="Times New Roman" w:eastAsia="Times New Roman" w:hAnsi="Times New Roman" w:cs="Times New Roman"/>
        </w:rPr>
      </w:pPr>
    </w:p>
    <w:p w14:paraId="136B9A0A"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rPr>
        <w:tab/>
        <w:t>VAISTINIO PREPARATO PAVADINIMAS</w:t>
      </w:r>
    </w:p>
    <w:p w14:paraId="220128B5" w14:textId="77777777" w:rsidR="005944E3" w:rsidRDefault="005944E3">
      <w:pPr>
        <w:widowControl w:val="0"/>
        <w:spacing w:after="0" w:line="240" w:lineRule="auto"/>
        <w:rPr>
          <w:rFonts w:ascii="Times New Roman" w:eastAsia="Times New Roman" w:hAnsi="Times New Roman" w:cs="Times New Roman"/>
        </w:rPr>
      </w:pPr>
    </w:p>
    <w:p w14:paraId="21836EA3"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Elicea 5 mg plėvele dengtos tabletės</w:t>
      </w:r>
    </w:p>
    <w:p w14:paraId="4A38369C" w14:textId="77777777" w:rsidR="005944E3" w:rsidRDefault="00E3221C">
      <w:pPr>
        <w:widowControl w:val="0"/>
        <w:tabs>
          <w:tab w:val="left" w:pos="567"/>
        </w:tabs>
        <w:spacing w:after="0" w:line="240" w:lineRule="auto"/>
        <w:rPr>
          <w:rFonts w:ascii="Times New Roman" w:eastAsia="Times New Roman" w:hAnsi="Times New Roman" w:cs="Times New Roman"/>
          <w:bCs/>
          <w:highlight w:val="lightGray"/>
          <w:lang w:val="sl-SI" w:eastAsia="sl-SI"/>
        </w:rPr>
      </w:pPr>
      <w:r>
        <w:rPr>
          <w:rFonts w:ascii="Times New Roman" w:eastAsia="Times New Roman" w:hAnsi="Times New Roman" w:cs="Times New Roman"/>
          <w:bCs/>
          <w:highlight w:val="lightGray"/>
          <w:lang w:val="sl-SI" w:eastAsia="sl-SI"/>
        </w:rPr>
        <w:t>Elicea 10 mg plėvele dengtos tabletės</w:t>
      </w:r>
    </w:p>
    <w:p w14:paraId="6993DEE1" w14:textId="77777777" w:rsidR="005944E3" w:rsidRDefault="00E3221C">
      <w:pPr>
        <w:widowControl w:val="0"/>
        <w:tabs>
          <w:tab w:val="left" w:pos="567"/>
        </w:tabs>
        <w:spacing w:after="0" w:line="240" w:lineRule="auto"/>
        <w:rPr>
          <w:rFonts w:ascii="Times New Roman" w:eastAsia="Times New Roman" w:hAnsi="Times New Roman" w:cs="Times New Roman"/>
          <w:bCs/>
          <w:highlight w:val="lightGray"/>
          <w:lang w:val="sl-SI" w:eastAsia="sl-SI"/>
        </w:rPr>
      </w:pPr>
      <w:r>
        <w:rPr>
          <w:rFonts w:ascii="Times New Roman" w:eastAsia="Times New Roman" w:hAnsi="Times New Roman" w:cs="Times New Roman"/>
          <w:bCs/>
          <w:highlight w:val="lightGray"/>
          <w:lang w:val="sl-SI" w:eastAsia="sl-SI"/>
        </w:rPr>
        <w:t>Elicea 20 mg plėvele dengtos tabletės</w:t>
      </w:r>
    </w:p>
    <w:p w14:paraId="68DA4044" w14:textId="77777777" w:rsidR="005944E3" w:rsidRDefault="005944E3">
      <w:pPr>
        <w:widowControl w:val="0"/>
        <w:spacing w:after="0" w:line="240" w:lineRule="auto"/>
        <w:rPr>
          <w:rFonts w:ascii="Times New Roman" w:eastAsia="Times New Roman" w:hAnsi="Times New Roman" w:cs="Times New Roman"/>
        </w:rPr>
      </w:pPr>
    </w:p>
    <w:p w14:paraId="7FD97F8F" w14:textId="6DDB770F" w:rsidR="007E0B25" w:rsidRDefault="007E0B25" w:rsidP="003D2D5F">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escitalopramas</w:t>
      </w:r>
      <w:proofErr w:type="spellEnd"/>
    </w:p>
    <w:p w14:paraId="17E06B70" w14:textId="55FF8576" w:rsidR="005944E3" w:rsidRDefault="005944E3">
      <w:pPr>
        <w:widowControl w:val="0"/>
        <w:spacing w:after="0" w:line="240" w:lineRule="auto"/>
        <w:rPr>
          <w:rFonts w:ascii="Times New Roman" w:eastAsia="Times New Roman" w:hAnsi="Times New Roman" w:cs="Times New Roman"/>
        </w:rPr>
      </w:pPr>
    </w:p>
    <w:p w14:paraId="17866F66" w14:textId="77777777" w:rsidR="005944E3" w:rsidRDefault="005944E3">
      <w:pPr>
        <w:widowControl w:val="0"/>
        <w:spacing w:after="0" w:line="240" w:lineRule="auto"/>
        <w:rPr>
          <w:rFonts w:ascii="Times New Roman" w:eastAsia="Times New Roman" w:hAnsi="Times New Roman" w:cs="Times New Roman"/>
        </w:rPr>
      </w:pPr>
    </w:p>
    <w:p w14:paraId="1B6C4904" w14:textId="77777777" w:rsidR="005944E3" w:rsidRDefault="005944E3">
      <w:pPr>
        <w:widowControl w:val="0"/>
        <w:spacing w:after="0" w:line="240" w:lineRule="auto"/>
        <w:rPr>
          <w:rFonts w:ascii="Times New Roman" w:eastAsia="Times New Roman" w:hAnsi="Times New Roman" w:cs="Times New Roman"/>
        </w:rPr>
      </w:pPr>
    </w:p>
    <w:p w14:paraId="2439D155"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rPr>
        <w:tab/>
        <w:t>VEIKLIOJI (-IOS) MEDŽIAGA (-OS) IR JOS (-Ų) KIEKIS (-IAI)</w:t>
      </w:r>
    </w:p>
    <w:p w14:paraId="59206A2B" w14:textId="77777777" w:rsidR="005944E3" w:rsidRDefault="005944E3">
      <w:pPr>
        <w:widowControl w:val="0"/>
        <w:spacing w:after="0" w:line="240" w:lineRule="auto"/>
        <w:rPr>
          <w:rFonts w:ascii="Times New Roman" w:eastAsia="Times New Roman" w:hAnsi="Times New Roman" w:cs="Times New Roman"/>
        </w:rPr>
      </w:pPr>
    </w:p>
    <w:p w14:paraId="4B95C79E"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Kiekvienoje plėvele dengtoje tabletėje yra 5 mg</w:t>
      </w:r>
      <w:r>
        <w:rPr>
          <w:rFonts w:ascii="Times New Roman" w:eastAsia="Times New Roman" w:hAnsi="Times New Roman" w:cs="Times New Roman"/>
          <w:highlight w:val="lightGray"/>
          <w:lang w:val="sl-SI" w:eastAsia="sl-SI"/>
        </w:rPr>
        <w:t>, 10 mg arba 20 mg</w:t>
      </w:r>
      <w:r>
        <w:rPr>
          <w:rFonts w:ascii="Times New Roman" w:eastAsia="Times New Roman" w:hAnsi="Times New Roman" w:cs="Times New Roman"/>
          <w:lang w:val="sl-SI" w:eastAsia="sl-SI"/>
        </w:rPr>
        <w:t xml:space="preserve"> escitalopramo (6,39 mg, </w:t>
      </w:r>
      <w:r>
        <w:rPr>
          <w:rFonts w:ascii="Times New Roman" w:eastAsia="Times New Roman" w:hAnsi="Times New Roman" w:cs="Times New Roman"/>
          <w:highlight w:val="lightGray"/>
          <w:lang w:val="sl-SI" w:eastAsia="sl-SI"/>
        </w:rPr>
        <w:t>12,78 mg arba 25,56 mg</w:t>
      </w:r>
      <w:r>
        <w:rPr>
          <w:rFonts w:ascii="Times New Roman" w:eastAsia="Times New Roman" w:hAnsi="Times New Roman" w:cs="Times New Roman"/>
          <w:lang w:val="sl-SI" w:eastAsia="sl-SI"/>
        </w:rPr>
        <w:t xml:space="preserve"> escitalopramo oksalato pavidalu).</w:t>
      </w:r>
    </w:p>
    <w:p w14:paraId="4C17C3A0" w14:textId="77777777" w:rsidR="005944E3" w:rsidRDefault="005944E3">
      <w:pPr>
        <w:widowControl w:val="0"/>
        <w:spacing w:after="0" w:line="240" w:lineRule="auto"/>
        <w:rPr>
          <w:rFonts w:ascii="Times New Roman" w:eastAsia="Times New Roman" w:hAnsi="Times New Roman" w:cs="Times New Roman"/>
        </w:rPr>
      </w:pPr>
    </w:p>
    <w:p w14:paraId="46B8B90D" w14:textId="77777777" w:rsidR="005944E3" w:rsidRDefault="005944E3">
      <w:pPr>
        <w:widowControl w:val="0"/>
        <w:spacing w:after="0" w:line="240" w:lineRule="auto"/>
        <w:rPr>
          <w:rFonts w:ascii="Times New Roman" w:eastAsia="Times New Roman" w:hAnsi="Times New Roman" w:cs="Times New Roman"/>
        </w:rPr>
      </w:pPr>
    </w:p>
    <w:p w14:paraId="379FFF17"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rPr>
      </w:pPr>
      <w:r>
        <w:rPr>
          <w:rFonts w:ascii="Times New Roman" w:eastAsia="Times New Roman" w:hAnsi="Times New Roman" w:cs="Times New Roman"/>
          <w:b/>
        </w:rPr>
        <w:t>3.</w:t>
      </w:r>
      <w:r>
        <w:rPr>
          <w:rFonts w:ascii="Times New Roman" w:eastAsia="Times New Roman" w:hAnsi="Times New Roman" w:cs="Times New Roman"/>
          <w:b/>
        </w:rPr>
        <w:tab/>
        <w:t>PAGALBINIŲ MEDŽIAGŲ SĄRAŠAS</w:t>
      </w:r>
    </w:p>
    <w:p w14:paraId="1009E741" w14:textId="77777777" w:rsidR="005944E3" w:rsidRDefault="005944E3">
      <w:pPr>
        <w:widowControl w:val="0"/>
        <w:spacing w:after="0" w:line="240" w:lineRule="auto"/>
        <w:rPr>
          <w:rFonts w:ascii="Times New Roman" w:eastAsia="Times New Roman" w:hAnsi="Times New Roman" w:cs="Times New Roman"/>
        </w:rPr>
      </w:pPr>
    </w:p>
    <w:p w14:paraId="66F9708B"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Sudėtyje yra laktozės.</w:t>
      </w:r>
    </w:p>
    <w:p w14:paraId="0A5F6CBA"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Daugiau informacijos apie pagalbines medžiagas pateikta pakuotės lapelyje.</w:t>
      </w:r>
    </w:p>
    <w:p w14:paraId="09DAC216" w14:textId="77777777" w:rsidR="005944E3" w:rsidRDefault="005944E3">
      <w:pPr>
        <w:widowControl w:val="0"/>
        <w:spacing w:after="0" w:line="240" w:lineRule="auto"/>
        <w:rPr>
          <w:rFonts w:ascii="Times New Roman" w:eastAsia="Times New Roman" w:hAnsi="Times New Roman" w:cs="Times New Roman"/>
        </w:rPr>
      </w:pPr>
    </w:p>
    <w:p w14:paraId="28548768" w14:textId="77777777" w:rsidR="005944E3" w:rsidRDefault="005944E3">
      <w:pPr>
        <w:widowControl w:val="0"/>
        <w:spacing w:after="0" w:line="240" w:lineRule="auto"/>
        <w:rPr>
          <w:rFonts w:ascii="Times New Roman" w:eastAsia="Times New Roman" w:hAnsi="Times New Roman" w:cs="Times New Roman"/>
        </w:rPr>
      </w:pPr>
    </w:p>
    <w:p w14:paraId="4DDB6A36"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4.</w:t>
      </w:r>
      <w:r>
        <w:rPr>
          <w:rFonts w:ascii="Times New Roman" w:eastAsia="Times New Roman" w:hAnsi="Times New Roman" w:cs="Times New Roman"/>
          <w:b/>
        </w:rPr>
        <w:tab/>
        <w:t>FARMACINĖ FORMA IR KIEKIS PAKUOTĖJE</w:t>
      </w:r>
    </w:p>
    <w:p w14:paraId="758673C1" w14:textId="77777777" w:rsidR="005944E3" w:rsidRDefault="005944E3">
      <w:pPr>
        <w:widowControl w:val="0"/>
        <w:spacing w:after="0" w:line="240" w:lineRule="auto"/>
        <w:rPr>
          <w:rFonts w:ascii="Times New Roman" w:eastAsia="Times New Roman" w:hAnsi="Times New Roman" w:cs="Times New Roman"/>
        </w:rPr>
      </w:pPr>
    </w:p>
    <w:p w14:paraId="4213A0A9"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highlight w:val="lightGray"/>
          <w:lang w:val="sl-SI" w:eastAsia="sl-SI"/>
        </w:rPr>
        <w:t>plėvele dengta tabletė</w:t>
      </w:r>
    </w:p>
    <w:p w14:paraId="06073C74" w14:textId="77777777" w:rsidR="005944E3" w:rsidRDefault="005944E3">
      <w:pPr>
        <w:widowControl w:val="0"/>
        <w:spacing w:after="0" w:line="240" w:lineRule="auto"/>
        <w:rPr>
          <w:rFonts w:ascii="Times New Roman" w:eastAsia="Times New Roman" w:hAnsi="Times New Roman" w:cs="Times New Roman"/>
          <w:bCs/>
          <w:lang w:val="sl-SI" w:eastAsia="sl-SI"/>
        </w:rPr>
      </w:pPr>
    </w:p>
    <w:p w14:paraId="5EA6E570" w14:textId="77777777" w:rsidR="005944E3" w:rsidRDefault="00E3221C">
      <w:pPr>
        <w:widowControl w:val="0"/>
        <w:tabs>
          <w:tab w:val="left" w:pos="708"/>
        </w:tabs>
        <w:spacing w:after="0" w:line="240" w:lineRule="auto"/>
        <w:rPr>
          <w:rFonts w:ascii="Times New Roman" w:eastAsia="Times New Roman" w:hAnsi="Times New Roman" w:cs="Times New Roman"/>
          <w:iCs/>
          <w:lang w:val="sl-SI" w:eastAsia="sl-SI"/>
        </w:rPr>
      </w:pPr>
      <w:r>
        <w:rPr>
          <w:rFonts w:ascii="Times New Roman" w:eastAsia="Times New Roman" w:hAnsi="Times New Roman" w:cs="Times New Roman"/>
          <w:iCs/>
          <w:lang w:val="sl-SI" w:eastAsia="sl-SI"/>
        </w:rPr>
        <w:t>250 plėvele dengtų tablečių</w:t>
      </w:r>
    </w:p>
    <w:p w14:paraId="43BCD57A" w14:textId="77777777" w:rsidR="005944E3" w:rsidRDefault="005944E3">
      <w:pPr>
        <w:widowControl w:val="0"/>
        <w:spacing w:after="0" w:line="240" w:lineRule="auto"/>
        <w:rPr>
          <w:rFonts w:ascii="Times New Roman" w:eastAsia="Times New Roman" w:hAnsi="Times New Roman" w:cs="Times New Roman"/>
        </w:rPr>
      </w:pPr>
    </w:p>
    <w:p w14:paraId="3E56705A" w14:textId="77777777" w:rsidR="005944E3" w:rsidRDefault="005944E3">
      <w:pPr>
        <w:widowControl w:val="0"/>
        <w:spacing w:after="0" w:line="240" w:lineRule="auto"/>
        <w:rPr>
          <w:rFonts w:ascii="Times New Roman" w:eastAsia="Times New Roman" w:hAnsi="Times New Roman" w:cs="Times New Roman"/>
        </w:rPr>
      </w:pPr>
    </w:p>
    <w:p w14:paraId="15210E08"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rPr>
      </w:pPr>
      <w:r>
        <w:rPr>
          <w:rFonts w:ascii="Times New Roman" w:eastAsia="Times New Roman" w:hAnsi="Times New Roman" w:cs="Times New Roman"/>
          <w:b/>
        </w:rPr>
        <w:t>5.</w:t>
      </w:r>
      <w:r>
        <w:rPr>
          <w:rFonts w:ascii="Times New Roman" w:eastAsia="Times New Roman" w:hAnsi="Times New Roman" w:cs="Times New Roman"/>
          <w:b/>
        </w:rPr>
        <w:tab/>
        <w:t>VARTOJIMO METODAS IR BŪDAS (-AI)</w:t>
      </w:r>
    </w:p>
    <w:p w14:paraId="3023FA83" w14:textId="77777777" w:rsidR="005944E3" w:rsidRDefault="005944E3">
      <w:pPr>
        <w:widowControl w:val="0"/>
        <w:spacing w:after="0" w:line="240" w:lineRule="auto"/>
        <w:rPr>
          <w:rFonts w:ascii="Times New Roman" w:eastAsia="Times New Roman" w:hAnsi="Times New Roman" w:cs="Times New Roman"/>
        </w:rPr>
      </w:pPr>
    </w:p>
    <w:p w14:paraId="6F4E3081"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Vartoti per burną.</w:t>
      </w:r>
    </w:p>
    <w:p w14:paraId="25A7B88E" w14:textId="77777777" w:rsidR="005944E3" w:rsidRDefault="005944E3">
      <w:pPr>
        <w:widowControl w:val="0"/>
        <w:spacing w:after="0" w:line="240" w:lineRule="auto"/>
        <w:rPr>
          <w:rFonts w:ascii="Times New Roman" w:eastAsia="Times New Roman" w:hAnsi="Times New Roman" w:cs="Times New Roman"/>
        </w:rPr>
      </w:pPr>
    </w:p>
    <w:p w14:paraId="2E5FE472" w14:textId="77777777" w:rsidR="005944E3" w:rsidRDefault="005944E3">
      <w:pPr>
        <w:widowControl w:val="0"/>
        <w:spacing w:after="0" w:line="240" w:lineRule="auto"/>
        <w:rPr>
          <w:rFonts w:ascii="Times New Roman" w:eastAsia="Times New Roman" w:hAnsi="Times New Roman" w:cs="Times New Roman"/>
        </w:rPr>
      </w:pPr>
    </w:p>
    <w:p w14:paraId="2FCBC07B"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6.</w:t>
      </w:r>
      <w:r>
        <w:rPr>
          <w:rFonts w:ascii="Times New Roman" w:eastAsia="Times New Roman" w:hAnsi="Times New Roman" w:cs="Times New Roman"/>
          <w:b/>
        </w:rPr>
        <w:tab/>
        <w:t>SPECIALUS ĮSPĖJIMAS, KAD VAISTINĮ PREPARATĄ BŪTINA LAIKYTI VAIKAMS NEPASTEBIMOJE IR NEPASIEKIAMOJE VIETOJE</w:t>
      </w:r>
    </w:p>
    <w:p w14:paraId="36A40B12" w14:textId="77777777" w:rsidR="005944E3" w:rsidRDefault="005944E3">
      <w:pPr>
        <w:widowControl w:val="0"/>
        <w:spacing w:after="0" w:line="240" w:lineRule="auto"/>
        <w:rPr>
          <w:rFonts w:ascii="Times New Roman" w:eastAsia="Times New Roman" w:hAnsi="Times New Roman" w:cs="Times New Roman"/>
        </w:rPr>
      </w:pPr>
    </w:p>
    <w:p w14:paraId="4E4989F4"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Laikyti vaikams nepastebimoje ir nepasiekiamoje vietoje.</w:t>
      </w:r>
    </w:p>
    <w:p w14:paraId="763E3C5D" w14:textId="77777777" w:rsidR="005944E3" w:rsidRDefault="005944E3">
      <w:pPr>
        <w:widowControl w:val="0"/>
        <w:spacing w:after="0" w:line="240" w:lineRule="auto"/>
        <w:rPr>
          <w:rFonts w:ascii="Times New Roman" w:eastAsia="Times New Roman" w:hAnsi="Times New Roman" w:cs="Times New Roman"/>
        </w:rPr>
      </w:pPr>
    </w:p>
    <w:p w14:paraId="4C9EBD1C" w14:textId="77777777" w:rsidR="005944E3" w:rsidRDefault="005944E3">
      <w:pPr>
        <w:widowControl w:val="0"/>
        <w:spacing w:after="0" w:line="240" w:lineRule="auto"/>
        <w:rPr>
          <w:rFonts w:ascii="Times New Roman" w:eastAsia="Times New Roman" w:hAnsi="Times New Roman" w:cs="Times New Roman"/>
        </w:rPr>
      </w:pPr>
    </w:p>
    <w:p w14:paraId="00C9C8CC"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rPr>
      </w:pPr>
      <w:r>
        <w:rPr>
          <w:rFonts w:ascii="Times New Roman" w:eastAsia="Times New Roman" w:hAnsi="Times New Roman" w:cs="Times New Roman"/>
          <w:b/>
        </w:rPr>
        <w:t>7.</w:t>
      </w:r>
      <w:r>
        <w:rPr>
          <w:rFonts w:ascii="Times New Roman" w:eastAsia="Times New Roman" w:hAnsi="Times New Roman" w:cs="Times New Roman"/>
          <w:b/>
        </w:rPr>
        <w:tab/>
        <w:t>KITAS (-I) SPECIALUS (-ŪS) ĮSPĖJIMAS (-AI) (JEI REIKIA)</w:t>
      </w:r>
    </w:p>
    <w:p w14:paraId="5828E39E" w14:textId="77777777" w:rsidR="005944E3" w:rsidRDefault="005944E3">
      <w:pPr>
        <w:widowControl w:val="0"/>
        <w:spacing w:after="0" w:line="240" w:lineRule="auto"/>
        <w:rPr>
          <w:rFonts w:ascii="Times New Roman" w:eastAsia="Times New Roman" w:hAnsi="Times New Roman" w:cs="Times New Roman"/>
        </w:rPr>
      </w:pPr>
    </w:p>
    <w:p w14:paraId="33B1165E" w14:textId="77777777" w:rsidR="005944E3" w:rsidRDefault="005944E3">
      <w:pPr>
        <w:widowControl w:val="0"/>
        <w:spacing w:after="0" w:line="240" w:lineRule="auto"/>
        <w:rPr>
          <w:rFonts w:ascii="Times New Roman" w:eastAsia="Times New Roman" w:hAnsi="Times New Roman" w:cs="Times New Roman"/>
        </w:rPr>
      </w:pPr>
    </w:p>
    <w:p w14:paraId="2BB3DDA8"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rPr>
      </w:pPr>
      <w:r>
        <w:rPr>
          <w:rFonts w:ascii="Times New Roman" w:eastAsia="Times New Roman" w:hAnsi="Times New Roman" w:cs="Times New Roman"/>
          <w:b/>
        </w:rPr>
        <w:t>8.</w:t>
      </w:r>
      <w:r>
        <w:rPr>
          <w:rFonts w:ascii="Times New Roman" w:eastAsia="Times New Roman" w:hAnsi="Times New Roman" w:cs="Times New Roman"/>
          <w:b/>
        </w:rPr>
        <w:tab/>
        <w:t>TINKAMUMO LAIKAS</w:t>
      </w:r>
    </w:p>
    <w:p w14:paraId="2E4B30C7" w14:textId="77777777" w:rsidR="005944E3" w:rsidRDefault="005944E3">
      <w:pPr>
        <w:widowControl w:val="0"/>
        <w:spacing w:after="0" w:line="240" w:lineRule="auto"/>
        <w:rPr>
          <w:rFonts w:ascii="Times New Roman" w:eastAsia="Times New Roman" w:hAnsi="Times New Roman" w:cs="Times New Roman"/>
        </w:rPr>
      </w:pPr>
    </w:p>
    <w:p w14:paraId="159B055B"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EXP</w:t>
      </w:r>
    </w:p>
    <w:p w14:paraId="77293D56" w14:textId="77777777" w:rsidR="005944E3" w:rsidRDefault="00E3221C">
      <w:pPr>
        <w:widowControl w:val="0"/>
        <w:spacing w:after="0" w:line="240" w:lineRule="auto"/>
        <w:rPr>
          <w:rFonts w:ascii="Times New Roman" w:eastAsia="Times New Roman" w:hAnsi="Times New Roman" w:cs="Times New Roman"/>
        </w:rPr>
      </w:pPr>
      <w:r>
        <w:rPr>
          <w:rFonts w:ascii="Times New Roman" w:eastAsia="Calibri" w:hAnsi="Times New Roman" w:cs="Times New Roman"/>
          <w:highlight w:val="lightGray"/>
        </w:rPr>
        <w:t>Tinka iki (mm/MMMM)</w:t>
      </w:r>
    </w:p>
    <w:p w14:paraId="0422FED0" w14:textId="77777777" w:rsidR="005944E3" w:rsidRDefault="005944E3">
      <w:pPr>
        <w:widowControl w:val="0"/>
        <w:spacing w:after="0" w:line="240" w:lineRule="auto"/>
        <w:rPr>
          <w:rFonts w:ascii="Times New Roman" w:eastAsia="Times New Roman" w:hAnsi="Times New Roman" w:cs="Times New Roman"/>
        </w:rPr>
      </w:pPr>
    </w:p>
    <w:p w14:paraId="4D961AB3" w14:textId="77777777" w:rsidR="005944E3" w:rsidRDefault="005944E3">
      <w:pPr>
        <w:widowControl w:val="0"/>
        <w:spacing w:after="0" w:line="240" w:lineRule="auto"/>
        <w:rPr>
          <w:rFonts w:ascii="Times New Roman" w:eastAsia="Times New Roman" w:hAnsi="Times New Roman" w:cs="Times New Roman"/>
        </w:rPr>
      </w:pPr>
    </w:p>
    <w:p w14:paraId="128B1428"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9.</w:t>
      </w:r>
      <w:r>
        <w:rPr>
          <w:rFonts w:ascii="Times New Roman" w:eastAsia="Times New Roman" w:hAnsi="Times New Roman" w:cs="Times New Roman"/>
          <w:b/>
        </w:rPr>
        <w:tab/>
        <w:t>SPECIALIOS LAIKYMO SĄLYGOS</w:t>
      </w:r>
    </w:p>
    <w:p w14:paraId="7C90EECF" w14:textId="77777777" w:rsidR="005944E3" w:rsidRDefault="005944E3">
      <w:pPr>
        <w:widowControl w:val="0"/>
        <w:spacing w:after="0" w:line="240" w:lineRule="auto"/>
        <w:rPr>
          <w:rFonts w:ascii="Times New Roman" w:eastAsia="Times New Roman" w:hAnsi="Times New Roman" w:cs="Times New Roman"/>
        </w:rPr>
      </w:pPr>
    </w:p>
    <w:p w14:paraId="5F2688D0" w14:textId="77777777" w:rsidR="005944E3" w:rsidRDefault="005944E3">
      <w:pPr>
        <w:widowControl w:val="0"/>
        <w:spacing w:after="0" w:line="240" w:lineRule="auto"/>
        <w:rPr>
          <w:rFonts w:ascii="Times New Roman" w:eastAsia="Times New Roman" w:hAnsi="Times New Roman" w:cs="Times New Roman"/>
        </w:rPr>
      </w:pPr>
    </w:p>
    <w:p w14:paraId="645B7917"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10.</w:t>
      </w:r>
      <w:r>
        <w:rPr>
          <w:rFonts w:ascii="Times New Roman" w:eastAsia="Times New Roman" w:hAnsi="Times New Roman" w:cs="Times New Roman"/>
          <w:b/>
        </w:rPr>
        <w:tab/>
        <w:t xml:space="preserve">SPECIALIOS ATSARGUMO PRIEMONĖS DĖL NESUVARTOTO </w:t>
      </w:r>
      <w:r>
        <w:rPr>
          <w:rFonts w:ascii="Times New Roman" w:eastAsia="Times New Roman" w:hAnsi="Times New Roman" w:cs="Times New Roman"/>
          <w:b/>
          <w:bCs/>
        </w:rPr>
        <w:t xml:space="preserve">VAISTINIO PREPARATO AR JO ATLIEKŲ </w:t>
      </w:r>
      <w:r>
        <w:rPr>
          <w:rFonts w:ascii="Times New Roman" w:eastAsia="Times New Roman" w:hAnsi="Times New Roman" w:cs="Times New Roman"/>
          <w:b/>
        </w:rPr>
        <w:t>TVARKYMO (JEI REIKIA)</w:t>
      </w:r>
    </w:p>
    <w:p w14:paraId="244145EB" w14:textId="77777777" w:rsidR="005944E3" w:rsidRDefault="005944E3">
      <w:pPr>
        <w:widowControl w:val="0"/>
        <w:spacing w:after="0" w:line="240" w:lineRule="auto"/>
        <w:rPr>
          <w:rFonts w:ascii="Times New Roman" w:eastAsia="Times New Roman" w:hAnsi="Times New Roman" w:cs="Times New Roman"/>
        </w:rPr>
      </w:pPr>
    </w:p>
    <w:p w14:paraId="772404AF" w14:textId="77777777" w:rsidR="005944E3" w:rsidRDefault="005944E3">
      <w:pPr>
        <w:widowControl w:val="0"/>
        <w:spacing w:after="0" w:line="240" w:lineRule="auto"/>
        <w:rPr>
          <w:rFonts w:ascii="Times New Roman" w:eastAsia="Times New Roman" w:hAnsi="Times New Roman" w:cs="Times New Roman"/>
        </w:rPr>
      </w:pPr>
    </w:p>
    <w:p w14:paraId="3BD4B63E"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11.</w:t>
      </w:r>
      <w:r>
        <w:rPr>
          <w:rFonts w:ascii="Times New Roman" w:eastAsia="Times New Roman" w:hAnsi="Times New Roman" w:cs="Times New Roman"/>
          <w:b/>
        </w:rPr>
        <w:tab/>
        <w:t>REGISTRUOTIJO PAVADINIMAS IR ADRESAS</w:t>
      </w:r>
    </w:p>
    <w:p w14:paraId="6A604E59" w14:textId="77777777" w:rsidR="005944E3" w:rsidRDefault="005944E3">
      <w:pPr>
        <w:widowControl w:val="0"/>
        <w:spacing w:after="0" w:line="240" w:lineRule="auto"/>
        <w:rPr>
          <w:rFonts w:ascii="Times New Roman" w:eastAsia="Times New Roman" w:hAnsi="Times New Roman" w:cs="Times New Roman"/>
        </w:rPr>
      </w:pPr>
    </w:p>
    <w:p w14:paraId="0BAAA6C5"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KRKA, </w:t>
      </w:r>
      <w:proofErr w:type="spellStart"/>
      <w:r>
        <w:rPr>
          <w:rFonts w:ascii="Times New Roman" w:eastAsia="Times New Roman" w:hAnsi="Times New Roman" w:cs="Times New Roman"/>
        </w:rPr>
        <w:t>d.d</w:t>
      </w:r>
      <w:proofErr w:type="spellEnd"/>
      <w:r>
        <w:rPr>
          <w:rFonts w:ascii="Times New Roman" w:eastAsia="Times New Roman" w:hAnsi="Times New Roman" w:cs="Times New Roman"/>
        </w:rPr>
        <w:t>., Novo mesto</w:t>
      </w:r>
    </w:p>
    <w:p w14:paraId="2CCC7F67" w14:textId="77777777" w:rsidR="005944E3" w:rsidRDefault="00E3221C">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Šmarješka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cesta</w:t>
      </w:r>
      <w:proofErr w:type="spellEnd"/>
      <w:r>
        <w:rPr>
          <w:rFonts w:ascii="Times New Roman" w:eastAsia="Times New Roman" w:hAnsi="Times New Roman" w:cs="Times New Roman"/>
        </w:rPr>
        <w:t xml:space="preserve"> 6</w:t>
      </w:r>
    </w:p>
    <w:p w14:paraId="3C404FDC"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8501 Novo mesto</w:t>
      </w:r>
    </w:p>
    <w:p w14:paraId="0A4482AB"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Slovėnija</w:t>
      </w:r>
    </w:p>
    <w:p w14:paraId="01558223" w14:textId="77777777" w:rsidR="005944E3" w:rsidRDefault="005944E3">
      <w:pPr>
        <w:widowControl w:val="0"/>
        <w:spacing w:after="0" w:line="240" w:lineRule="auto"/>
        <w:rPr>
          <w:rFonts w:ascii="Times New Roman" w:eastAsia="Times New Roman" w:hAnsi="Times New Roman" w:cs="Times New Roman"/>
        </w:rPr>
      </w:pPr>
    </w:p>
    <w:p w14:paraId="486E2C0A" w14:textId="77777777" w:rsidR="005944E3" w:rsidRDefault="005944E3">
      <w:pPr>
        <w:widowControl w:val="0"/>
        <w:spacing w:after="0" w:line="240" w:lineRule="auto"/>
        <w:rPr>
          <w:rFonts w:ascii="Times New Roman" w:eastAsia="Times New Roman" w:hAnsi="Times New Roman" w:cs="Times New Roman"/>
        </w:rPr>
      </w:pPr>
    </w:p>
    <w:p w14:paraId="459C65BC"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12.</w:t>
      </w:r>
      <w:r>
        <w:rPr>
          <w:rFonts w:ascii="Times New Roman" w:eastAsia="Times New Roman" w:hAnsi="Times New Roman" w:cs="Times New Roman"/>
          <w:b/>
        </w:rPr>
        <w:tab/>
        <w:t>REGISTRACIJOS PAŽYMĖJIMO NUMERIS (-IAI)</w:t>
      </w:r>
    </w:p>
    <w:p w14:paraId="1BF7A408" w14:textId="77777777" w:rsidR="005944E3" w:rsidRDefault="005944E3">
      <w:pPr>
        <w:widowControl w:val="0"/>
        <w:spacing w:after="0" w:line="240" w:lineRule="auto"/>
        <w:rPr>
          <w:rFonts w:ascii="Times New Roman" w:eastAsia="Times New Roman" w:hAnsi="Times New Roman" w:cs="Times New Roman"/>
        </w:rPr>
      </w:pPr>
    </w:p>
    <w:p w14:paraId="065C8C5E" w14:textId="77777777" w:rsidR="005944E3" w:rsidRDefault="00E3221C">
      <w:pPr>
        <w:widowControl w:val="0"/>
        <w:spacing w:after="0" w:line="240" w:lineRule="auto"/>
        <w:rPr>
          <w:rFonts w:ascii="Times New Roman" w:eastAsia="Times New Roman" w:hAnsi="Times New Roman" w:cs="Times New Roman"/>
          <w:highlight w:val="lightGray"/>
          <w:lang w:val="sl-SI" w:eastAsia="sl-SI"/>
        </w:rPr>
      </w:pPr>
      <w:r>
        <w:rPr>
          <w:rFonts w:ascii="Times New Roman" w:eastAsia="Times New Roman" w:hAnsi="Times New Roman" w:cs="Times New Roman"/>
          <w:highlight w:val="lightGray"/>
          <w:lang w:val="sl-SI" w:eastAsia="sl-SI"/>
        </w:rPr>
        <w:t>Elicea 5 mg</w:t>
      </w:r>
    </w:p>
    <w:p w14:paraId="2781B43D" w14:textId="77777777" w:rsidR="005944E3" w:rsidRDefault="00E3221C">
      <w:pPr>
        <w:widowControl w:val="0"/>
        <w:spacing w:after="0" w:line="240" w:lineRule="auto"/>
        <w:rPr>
          <w:rFonts w:ascii="Times New Roman" w:eastAsia="Times New Roman" w:hAnsi="Times New Roman" w:cs="Times New Roman"/>
          <w:bCs/>
          <w:lang w:val="sl-SI" w:eastAsia="sl-SI"/>
        </w:rPr>
      </w:pPr>
      <w:r>
        <w:rPr>
          <w:rFonts w:ascii="Times New Roman" w:eastAsia="Times New Roman" w:hAnsi="Times New Roman" w:cs="Times New Roman"/>
          <w:bCs/>
          <w:lang w:val="sl-SI" w:eastAsia="sl-SI"/>
        </w:rPr>
        <w:t>LT/1/09/1743/011</w:t>
      </w:r>
    </w:p>
    <w:p w14:paraId="35EC4394" w14:textId="77777777" w:rsidR="005944E3" w:rsidRDefault="005944E3">
      <w:pPr>
        <w:widowControl w:val="0"/>
        <w:spacing w:after="0" w:line="240" w:lineRule="auto"/>
        <w:rPr>
          <w:rFonts w:ascii="Times New Roman" w:eastAsia="Times New Roman" w:hAnsi="Times New Roman" w:cs="Times New Roman"/>
          <w:lang w:val="sl-SI" w:eastAsia="sl-SI"/>
        </w:rPr>
      </w:pPr>
    </w:p>
    <w:p w14:paraId="43E9602E" w14:textId="77777777" w:rsidR="005944E3" w:rsidRDefault="00E3221C">
      <w:pPr>
        <w:widowControl w:val="0"/>
        <w:spacing w:after="0" w:line="240" w:lineRule="auto"/>
        <w:rPr>
          <w:rFonts w:ascii="Times New Roman" w:eastAsia="Times New Roman" w:hAnsi="Times New Roman" w:cs="Times New Roman"/>
          <w:highlight w:val="lightGray"/>
          <w:lang w:val="sl-SI" w:eastAsia="sl-SI"/>
        </w:rPr>
      </w:pPr>
      <w:r>
        <w:rPr>
          <w:rFonts w:ascii="Times New Roman" w:eastAsia="Times New Roman" w:hAnsi="Times New Roman" w:cs="Times New Roman"/>
          <w:highlight w:val="lightGray"/>
          <w:lang w:val="sl-SI" w:eastAsia="sl-SI"/>
        </w:rPr>
        <w:t>Elicea 10 mg</w:t>
      </w:r>
    </w:p>
    <w:p w14:paraId="6B1B8F43" w14:textId="77777777" w:rsidR="005944E3" w:rsidRDefault="00E3221C">
      <w:pPr>
        <w:widowControl w:val="0"/>
        <w:spacing w:after="0" w:line="240" w:lineRule="auto"/>
        <w:rPr>
          <w:rFonts w:ascii="Times New Roman" w:eastAsia="Times New Roman" w:hAnsi="Times New Roman" w:cs="Times New Roman"/>
          <w:bCs/>
          <w:highlight w:val="lightGray"/>
          <w:lang w:val="sl-SI" w:eastAsia="sl-SI"/>
        </w:rPr>
      </w:pPr>
      <w:r>
        <w:rPr>
          <w:rFonts w:ascii="Times New Roman" w:eastAsia="Times New Roman" w:hAnsi="Times New Roman" w:cs="Times New Roman"/>
          <w:bCs/>
          <w:highlight w:val="lightGray"/>
          <w:lang w:val="sl-SI" w:eastAsia="sl-SI"/>
        </w:rPr>
        <w:t>LT/1/09/1743/022</w:t>
      </w:r>
    </w:p>
    <w:p w14:paraId="1B53F348" w14:textId="77777777" w:rsidR="005944E3" w:rsidRDefault="005944E3">
      <w:pPr>
        <w:widowControl w:val="0"/>
        <w:spacing w:after="0" w:line="240" w:lineRule="auto"/>
        <w:rPr>
          <w:rFonts w:ascii="Times New Roman" w:eastAsia="Times New Roman" w:hAnsi="Times New Roman" w:cs="Times New Roman"/>
          <w:lang w:val="sl-SI" w:eastAsia="sl-SI"/>
        </w:rPr>
      </w:pPr>
    </w:p>
    <w:p w14:paraId="7EA8C108" w14:textId="77777777" w:rsidR="005944E3" w:rsidRDefault="00E3221C">
      <w:pPr>
        <w:widowControl w:val="0"/>
        <w:spacing w:after="0" w:line="240" w:lineRule="auto"/>
        <w:rPr>
          <w:rFonts w:ascii="Times New Roman" w:eastAsia="Times New Roman" w:hAnsi="Times New Roman" w:cs="Times New Roman"/>
          <w:highlight w:val="lightGray"/>
          <w:lang w:val="sl-SI" w:eastAsia="sl-SI"/>
        </w:rPr>
      </w:pPr>
      <w:r>
        <w:rPr>
          <w:rFonts w:ascii="Times New Roman" w:eastAsia="Times New Roman" w:hAnsi="Times New Roman" w:cs="Times New Roman"/>
          <w:highlight w:val="lightGray"/>
          <w:lang w:val="sl-SI" w:eastAsia="sl-SI"/>
        </w:rPr>
        <w:t>Elicea 20 mg</w:t>
      </w:r>
    </w:p>
    <w:p w14:paraId="2B0252BC" w14:textId="77777777" w:rsidR="005944E3" w:rsidRDefault="00E3221C">
      <w:pPr>
        <w:widowControl w:val="0"/>
        <w:spacing w:after="0" w:line="240" w:lineRule="auto"/>
        <w:rPr>
          <w:rFonts w:ascii="Times New Roman" w:eastAsia="Times New Roman" w:hAnsi="Times New Roman" w:cs="Times New Roman"/>
          <w:bCs/>
          <w:highlight w:val="lightGray"/>
          <w:lang w:val="sl-SI" w:eastAsia="sl-SI"/>
        </w:rPr>
      </w:pPr>
      <w:r>
        <w:rPr>
          <w:rFonts w:ascii="Times New Roman" w:eastAsia="Times New Roman" w:hAnsi="Times New Roman" w:cs="Times New Roman"/>
          <w:bCs/>
          <w:highlight w:val="lightGray"/>
          <w:lang w:val="sl-SI" w:eastAsia="sl-SI"/>
        </w:rPr>
        <w:t>LT/1/09/1743/033</w:t>
      </w:r>
    </w:p>
    <w:p w14:paraId="132CAF78" w14:textId="77777777" w:rsidR="005944E3" w:rsidRDefault="005944E3">
      <w:pPr>
        <w:widowControl w:val="0"/>
        <w:spacing w:after="0" w:line="240" w:lineRule="auto"/>
        <w:rPr>
          <w:rFonts w:ascii="Times New Roman" w:eastAsia="Times New Roman" w:hAnsi="Times New Roman" w:cs="Times New Roman"/>
        </w:rPr>
      </w:pPr>
    </w:p>
    <w:p w14:paraId="345458C6" w14:textId="77777777" w:rsidR="005944E3" w:rsidRDefault="005944E3">
      <w:pPr>
        <w:widowControl w:val="0"/>
        <w:spacing w:after="0" w:line="240" w:lineRule="auto"/>
        <w:rPr>
          <w:rFonts w:ascii="Times New Roman" w:eastAsia="Times New Roman" w:hAnsi="Times New Roman" w:cs="Times New Roman"/>
        </w:rPr>
      </w:pPr>
    </w:p>
    <w:p w14:paraId="22DE7707"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13.</w:t>
      </w:r>
      <w:r>
        <w:rPr>
          <w:rFonts w:ascii="Times New Roman" w:eastAsia="Times New Roman" w:hAnsi="Times New Roman" w:cs="Times New Roman"/>
          <w:b/>
        </w:rPr>
        <w:tab/>
        <w:t>SERIJOS NUMERIS</w:t>
      </w:r>
    </w:p>
    <w:p w14:paraId="4B890BE1" w14:textId="77777777" w:rsidR="005944E3" w:rsidRDefault="005944E3">
      <w:pPr>
        <w:widowControl w:val="0"/>
        <w:spacing w:after="0" w:line="240" w:lineRule="auto"/>
        <w:rPr>
          <w:rFonts w:ascii="Times New Roman" w:eastAsia="Times New Roman" w:hAnsi="Times New Roman" w:cs="Times New Roman"/>
        </w:rPr>
      </w:pPr>
    </w:p>
    <w:p w14:paraId="63998363"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Lot</w:t>
      </w:r>
    </w:p>
    <w:p w14:paraId="13526634" w14:textId="77777777" w:rsidR="005944E3" w:rsidRDefault="00E3221C">
      <w:pPr>
        <w:widowControl w:val="0"/>
        <w:spacing w:after="0" w:line="240" w:lineRule="auto"/>
        <w:rPr>
          <w:rFonts w:ascii="Times New Roman" w:eastAsia="Times New Roman" w:hAnsi="Times New Roman" w:cs="Times New Roman"/>
        </w:rPr>
      </w:pPr>
      <w:r>
        <w:rPr>
          <w:rFonts w:ascii="Times New Roman" w:eastAsia="Calibri" w:hAnsi="Times New Roman" w:cs="Times New Roman"/>
          <w:highlight w:val="lightGray"/>
        </w:rPr>
        <w:t>Serija</w:t>
      </w:r>
    </w:p>
    <w:p w14:paraId="5B278852" w14:textId="77777777" w:rsidR="005944E3" w:rsidRDefault="005944E3">
      <w:pPr>
        <w:widowControl w:val="0"/>
        <w:spacing w:after="0" w:line="240" w:lineRule="auto"/>
        <w:rPr>
          <w:rFonts w:ascii="Times New Roman" w:eastAsia="Times New Roman" w:hAnsi="Times New Roman" w:cs="Times New Roman"/>
        </w:rPr>
      </w:pPr>
    </w:p>
    <w:p w14:paraId="16A58ACF" w14:textId="77777777" w:rsidR="005944E3" w:rsidRDefault="005944E3">
      <w:pPr>
        <w:widowControl w:val="0"/>
        <w:spacing w:after="0" w:line="240" w:lineRule="auto"/>
        <w:rPr>
          <w:rFonts w:ascii="Times New Roman" w:eastAsia="Times New Roman" w:hAnsi="Times New Roman" w:cs="Times New Roman"/>
        </w:rPr>
      </w:pPr>
    </w:p>
    <w:p w14:paraId="67CAD295"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14.</w:t>
      </w:r>
      <w:r>
        <w:rPr>
          <w:rFonts w:ascii="Times New Roman" w:eastAsia="Times New Roman" w:hAnsi="Times New Roman" w:cs="Times New Roman"/>
          <w:b/>
        </w:rPr>
        <w:tab/>
        <w:t>PARDAVIMO (IŠDAVIMO) TVARKA</w:t>
      </w:r>
    </w:p>
    <w:p w14:paraId="6AFD7E7C" w14:textId="77777777" w:rsidR="005944E3" w:rsidRDefault="005944E3">
      <w:pPr>
        <w:widowControl w:val="0"/>
        <w:spacing w:after="0" w:line="240" w:lineRule="auto"/>
        <w:rPr>
          <w:rFonts w:ascii="Times New Roman" w:eastAsia="Times New Roman" w:hAnsi="Times New Roman" w:cs="Times New Roman"/>
        </w:rPr>
      </w:pPr>
    </w:p>
    <w:p w14:paraId="19EA4B84"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Receptinis vaistas</w:t>
      </w:r>
    </w:p>
    <w:p w14:paraId="4C5FD328" w14:textId="77777777" w:rsidR="005944E3" w:rsidRDefault="005944E3">
      <w:pPr>
        <w:widowControl w:val="0"/>
        <w:spacing w:after="0" w:line="240" w:lineRule="auto"/>
        <w:rPr>
          <w:rFonts w:ascii="Times New Roman" w:eastAsia="Times New Roman" w:hAnsi="Times New Roman" w:cs="Times New Roman"/>
        </w:rPr>
      </w:pPr>
    </w:p>
    <w:p w14:paraId="133474F5" w14:textId="77777777" w:rsidR="005944E3" w:rsidRDefault="005944E3">
      <w:pPr>
        <w:widowControl w:val="0"/>
        <w:spacing w:after="0" w:line="240" w:lineRule="auto"/>
        <w:rPr>
          <w:rFonts w:ascii="Times New Roman" w:eastAsia="Times New Roman" w:hAnsi="Times New Roman" w:cs="Times New Roman"/>
        </w:rPr>
      </w:pPr>
    </w:p>
    <w:p w14:paraId="5E77A329"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15.</w:t>
      </w:r>
      <w:r>
        <w:rPr>
          <w:rFonts w:ascii="Times New Roman" w:eastAsia="Times New Roman" w:hAnsi="Times New Roman" w:cs="Times New Roman"/>
          <w:b/>
        </w:rPr>
        <w:tab/>
        <w:t>VARTOJIMO INSTRUKCIJA</w:t>
      </w:r>
    </w:p>
    <w:p w14:paraId="2EBB32AA" w14:textId="77777777" w:rsidR="005944E3" w:rsidRDefault="005944E3">
      <w:pPr>
        <w:widowControl w:val="0"/>
        <w:spacing w:after="0" w:line="240" w:lineRule="auto"/>
        <w:rPr>
          <w:rFonts w:ascii="Times New Roman" w:eastAsia="Times New Roman" w:hAnsi="Times New Roman" w:cs="Times New Roman"/>
        </w:rPr>
      </w:pPr>
    </w:p>
    <w:p w14:paraId="5E936445" w14:textId="77777777" w:rsidR="005944E3" w:rsidRDefault="005944E3">
      <w:pPr>
        <w:widowControl w:val="0"/>
        <w:spacing w:after="0" w:line="240" w:lineRule="auto"/>
        <w:rPr>
          <w:rFonts w:ascii="Times New Roman" w:eastAsia="Times New Roman" w:hAnsi="Times New Roman" w:cs="Times New Roman"/>
        </w:rPr>
      </w:pPr>
    </w:p>
    <w:p w14:paraId="577A93F7" w14:textId="77777777" w:rsidR="005944E3" w:rsidRDefault="00E3221C">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16.</w:t>
      </w:r>
      <w:r>
        <w:rPr>
          <w:rFonts w:ascii="Times New Roman" w:eastAsia="Times New Roman" w:hAnsi="Times New Roman" w:cs="Times New Roman"/>
          <w:b/>
        </w:rPr>
        <w:tab/>
        <w:t>INFORMACIJA BRAILIO RAŠTU</w:t>
      </w:r>
    </w:p>
    <w:p w14:paraId="148B4FF6" w14:textId="77777777" w:rsidR="005944E3" w:rsidRDefault="005944E3">
      <w:pPr>
        <w:widowControl w:val="0"/>
        <w:spacing w:after="0" w:line="240" w:lineRule="auto"/>
        <w:rPr>
          <w:rFonts w:ascii="Times New Roman" w:eastAsia="Times New Roman" w:hAnsi="Times New Roman" w:cs="Times New Roman"/>
        </w:rPr>
      </w:pPr>
    </w:p>
    <w:p w14:paraId="3F87530E" w14:textId="77777777" w:rsidR="005944E3" w:rsidRDefault="005944E3">
      <w:pPr>
        <w:widowControl w:val="0"/>
        <w:spacing w:after="0" w:line="240" w:lineRule="auto"/>
        <w:rPr>
          <w:rFonts w:ascii="Times New Roman" w:eastAsia="Calibri" w:hAnsi="Times New Roman" w:cs="Times New Roman"/>
        </w:rPr>
      </w:pPr>
    </w:p>
    <w:p w14:paraId="458A0CE3" w14:textId="77777777" w:rsidR="005944E3" w:rsidRDefault="00E3221C">
      <w:pPr>
        <w:widowControl w:val="0"/>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lang w:val="en-GB" w:eastAsia="sl-SI"/>
        </w:rPr>
      </w:pPr>
      <w:r>
        <w:rPr>
          <w:rFonts w:ascii="Times New Roman" w:eastAsia="Times New Roman" w:hAnsi="Times New Roman" w:cs="Times New Roman"/>
          <w:b/>
          <w:noProof/>
          <w:lang w:val="en-GB" w:eastAsia="sl-SI"/>
        </w:rPr>
        <w:t>17.</w:t>
      </w:r>
      <w:r>
        <w:rPr>
          <w:rFonts w:ascii="Times New Roman" w:eastAsia="Times New Roman" w:hAnsi="Times New Roman" w:cs="Times New Roman"/>
          <w:b/>
          <w:noProof/>
          <w:lang w:val="en-GB" w:eastAsia="sl-SI"/>
        </w:rPr>
        <w:tab/>
        <w:t>UNIKALUS IDENTIFIKATORIUS – 2D BRŪKŠNINIS KODAS</w:t>
      </w:r>
    </w:p>
    <w:p w14:paraId="5C1D4145" w14:textId="77777777" w:rsidR="005944E3" w:rsidRDefault="005944E3">
      <w:pPr>
        <w:widowControl w:val="0"/>
        <w:tabs>
          <w:tab w:val="left" w:pos="567"/>
        </w:tabs>
        <w:spacing w:after="0" w:line="240" w:lineRule="auto"/>
        <w:ind w:left="539" w:hanging="539"/>
        <w:rPr>
          <w:rFonts w:ascii="Times New Roman" w:eastAsia="Times New Roman" w:hAnsi="Times New Roman" w:cs="Times New Roman"/>
          <w:snapToGrid w:val="0"/>
          <w:lang w:val="sl-SI" w:eastAsia="zh-CN"/>
        </w:rPr>
      </w:pPr>
    </w:p>
    <w:p w14:paraId="695DE7FA" w14:textId="77777777" w:rsidR="005944E3" w:rsidRDefault="005944E3">
      <w:pPr>
        <w:widowControl w:val="0"/>
        <w:tabs>
          <w:tab w:val="left" w:pos="567"/>
        </w:tabs>
        <w:spacing w:after="0" w:line="240" w:lineRule="auto"/>
        <w:ind w:left="539" w:hanging="539"/>
        <w:rPr>
          <w:rFonts w:ascii="Times New Roman" w:eastAsia="Times New Roman" w:hAnsi="Times New Roman" w:cs="Times New Roman"/>
          <w:snapToGrid w:val="0"/>
          <w:lang w:val="sl-SI" w:eastAsia="zh-CN"/>
        </w:rPr>
      </w:pPr>
    </w:p>
    <w:p w14:paraId="529961F2" w14:textId="77777777" w:rsidR="005944E3" w:rsidRDefault="00E3221C">
      <w:pPr>
        <w:widowControl w:val="0"/>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lang w:val="en-GB" w:eastAsia="sl-SI"/>
        </w:rPr>
      </w:pPr>
      <w:r>
        <w:rPr>
          <w:rFonts w:ascii="Times New Roman" w:eastAsia="Times New Roman" w:hAnsi="Times New Roman" w:cs="Times New Roman"/>
          <w:b/>
          <w:noProof/>
          <w:lang w:val="en-GB" w:eastAsia="sl-SI"/>
        </w:rPr>
        <w:t>18.</w:t>
      </w:r>
      <w:r>
        <w:rPr>
          <w:rFonts w:ascii="Times New Roman" w:eastAsia="Times New Roman" w:hAnsi="Times New Roman" w:cs="Times New Roman"/>
          <w:b/>
          <w:noProof/>
          <w:lang w:val="en-GB" w:eastAsia="sl-SI"/>
        </w:rPr>
        <w:tab/>
        <w:t xml:space="preserve">UNIKALUS IDENTIFIKATORIUS – </w:t>
      </w:r>
      <w:r>
        <w:rPr>
          <w:rFonts w:ascii="Times New Roman" w:eastAsia="Times New Roman" w:hAnsi="Times New Roman" w:cs="Times New Roman"/>
          <w:b/>
          <w:noProof/>
          <w:lang w:val="en-US" w:eastAsia="sl-SI"/>
        </w:rPr>
        <w:t>ŽMONĖMS SUPRANTAMI DUOMENYS</w:t>
      </w:r>
    </w:p>
    <w:p w14:paraId="614F71FB" w14:textId="77777777" w:rsidR="005944E3" w:rsidRDefault="005944E3">
      <w:pPr>
        <w:widowControl w:val="0"/>
        <w:spacing w:after="0" w:line="240" w:lineRule="auto"/>
        <w:ind w:left="539" w:hanging="539"/>
        <w:rPr>
          <w:rFonts w:ascii="Times New Roman" w:eastAsia="Calibri" w:hAnsi="Times New Roman" w:cs="Times New Roman"/>
          <w:lang w:val="sl-SI" w:eastAsia="sl-SI"/>
        </w:rPr>
      </w:pPr>
    </w:p>
    <w:p w14:paraId="3FD487B2" w14:textId="77777777" w:rsidR="005944E3" w:rsidRDefault="005944E3">
      <w:pPr>
        <w:widowControl w:val="0"/>
        <w:spacing w:after="0" w:line="240" w:lineRule="auto"/>
        <w:rPr>
          <w:rFonts w:ascii="Times New Roman" w:eastAsia="Times New Roman" w:hAnsi="Times New Roman" w:cs="Times New Roman"/>
          <w:noProof/>
          <w:lang w:val="sl-SI" w:eastAsia="sl-SI"/>
        </w:rPr>
      </w:pPr>
    </w:p>
    <w:p w14:paraId="57668583" w14:textId="77777777" w:rsidR="005944E3" w:rsidRDefault="00E3221C">
      <w:pPr>
        <w:widowControl w:val="0"/>
        <w:spacing w:after="0" w:line="240" w:lineRule="auto"/>
        <w:rPr>
          <w:rFonts w:ascii="Times New Roman" w:eastAsia="Times New Roman" w:hAnsi="Times New Roman" w:cs="Times New Roman"/>
          <w:b/>
          <w:lang w:val="sl-SI" w:eastAsia="sl-SI"/>
        </w:rPr>
      </w:pPr>
      <w:r>
        <w:rPr>
          <w:rFonts w:ascii="Times New Roman" w:eastAsia="Times New Roman" w:hAnsi="Times New Roman" w:cs="Times New Roman"/>
          <w:lang w:val="sl-SI" w:eastAsia="sl-S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944E3" w14:paraId="23B564FA"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31CE83B" w14:textId="77777777" w:rsidR="005944E3" w:rsidRDefault="00E3221C">
            <w:pPr>
              <w:widowControl w:val="0"/>
              <w:spacing w:after="0" w:line="240" w:lineRule="auto"/>
              <w:rPr>
                <w:rFonts w:ascii="Times New Roman" w:eastAsia="Times New Roman" w:hAnsi="Times New Roman" w:cs="Times New Roman"/>
                <w:b/>
                <w:lang w:val="sl-SI" w:eastAsia="sl-SI"/>
              </w:rPr>
            </w:pPr>
            <w:r>
              <w:rPr>
                <w:rFonts w:ascii="Times New Roman" w:eastAsia="Times New Roman" w:hAnsi="Times New Roman" w:cs="Times New Roman"/>
                <w:b/>
                <w:lang w:val="sl-SI" w:eastAsia="sl-SI"/>
              </w:rPr>
              <w:lastRenderedPageBreak/>
              <w:t>MINIMALI INFORMACIJA ANT LIZDINIŲ PLOKŠTELIŲ ARBA DVISLUOKSNIŲ JUOSTELIŲ</w:t>
            </w:r>
          </w:p>
          <w:p w14:paraId="5705D9A7" w14:textId="77777777" w:rsidR="005944E3" w:rsidRDefault="005944E3">
            <w:pPr>
              <w:widowControl w:val="0"/>
              <w:spacing w:after="0" w:line="240" w:lineRule="auto"/>
              <w:rPr>
                <w:rFonts w:ascii="Times New Roman" w:eastAsia="Times New Roman" w:hAnsi="Times New Roman" w:cs="Times New Roman"/>
                <w:b/>
                <w:lang w:val="sl-SI" w:eastAsia="sl-SI"/>
              </w:rPr>
            </w:pPr>
          </w:p>
          <w:p w14:paraId="167BBAAE" w14:textId="77777777" w:rsidR="005944E3" w:rsidRDefault="00E3221C">
            <w:pPr>
              <w:widowControl w:val="0"/>
              <w:spacing w:after="0" w:line="240" w:lineRule="auto"/>
              <w:rPr>
                <w:rFonts w:ascii="Times New Roman" w:eastAsia="Times New Roman" w:hAnsi="Times New Roman" w:cs="Times New Roman"/>
                <w:b/>
                <w:lang w:val="sl-SI" w:eastAsia="sl-SI"/>
              </w:rPr>
            </w:pPr>
            <w:r>
              <w:rPr>
                <w:rFonts w:ascii="Times New Roman" w:eastAsia="Times New Roman" w:hAnsi="Times New Roman" w:cs="Times New Roman"/>
                <w:b/>
                <w:lang w:val="sl-SI" w:eastAsia="sl-SI"/>
              </w:rPr>
              <w:t>LIZDINĖ PLOKŠTELĖ</w:t>
            </w:r>
          </w:p>
        </w:tc>
      </w:tr>
    </w:tbl>
    <w:p w14:paraId="00EF9467" w14:textId="77777777" w:rsidR="005944E3" w:rsidRDefault="005944E3">
      <w:pPr>
        <w:widowControl w:val="0"/>
        <w:spacing w:after="0" w:line="240" w:lineRule="auto"/>
        <w:rPr>
          <w:rFonts w:ascii="Times New Roman" w:eastAsia="Times New Roman" w:hAnsi="Times New Roman" w:cs="Times New Roman"/>
          <w:b/>
          <w:lang w:val="sl-SI" w:eastAsia="sl-SI"/>
        </w:rPr>
      </w:pPr>
    </w:p>
    <w:p w14:paraId="021CF522" w14:textId="77777777" w:rsidR="005944E3" w:rsidRDefault="005944E3">
      <w:pPr>
        <w:widowControl w:val="0"/>
        <w:spacing w:after="0" w:line="240" w:lineRule="auto"/>
        <w:rPr>
          <w:rFonts w:ascii="Times New Roman" w:eastAsia="Times New Roman" w:hAnsi="Times New Roman" w:cs="Times New Roman"/>
          <w:b/>
          <w:lang w:val="sl-SI"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944E3" w14:paraId="6B1A8A66" w14:textId="77777777">
        <w:tc>
          <w:tcPr>
            <w:tcW w:w="9287" w:type="dxa"/>
            <w:tcBorders>
              <w:top w:val="single" w:sz="4" w:space="0" w:color="auto"/>
              <w:left w:val="single" w:sz="4" w:space="0" w:color="auto"/>
              <w:bottom w:val="single" w:sz="4" w:space="0" w:color="auto"/>
              <w:right w:val="single" w:sz="4" w:space="0" w:color="auto"/>
            </w:tcBorders>
            <w:hideMark/>
          </w:tcPr>
          <w:p w14:paraId="2BF4D84B" w14:textId="77777777" w:rsidR="005944E3" w:rsidRDefault="00E3221C">
            <w:pPr>
              <w:widowControl w:val="0"/>
              <w:tabs>
                <w:tab w:val="left" w:pos="142"/>
              </w:tabs>
              <w:spacing w:after="0" w:line="240" w:lineRule="auto"/>
              <w:ind w:left="567" w:hanging="567"/>
              <w:rPr>
                <w:rFonts w:ascii="Times New Roman" w:eastAsia="Times New Roman" w:hAnsi="Times New Roman" w:cs="Times New Roman"/>
                <w:b/>
                <w:lang w:val="sl-SI" w:eastAsia="sl-SI"/>
              </w:rPr>
            </w:pPr>
            <w:r>
              <w:rPr>
                <w:rFonts w:ascii="Times New Roman" w:eastAsia="Times New Roman" w:hAnsi="Times New Roman" w:cs="Times New Roman"/>
                <w:b/>
                <w:lang w:val="sl-SI" w:eastAsia="sl-SI"/>
              </w:rPr>
              <w:t>1.</w:t>
            </w:r>
            <w:r>
              <w:rPr>
                <w:rFonts w:ascii="Times New Roman" w:eastAsia="Times New Roman" w:hAnsi="Times New Roman" w:cs="Times New Roman"/>
                <w:b/>
                <w:lang w:val="sl-SI" w:eastAsia="sl-SI"/>
              </w:rPr>
              <w:tab/>
            </w:r>
            <w:r>
              <w:rPr>
                <w:rFonts w:ascii="Times New Roman" w:eastAsia="Times New Roman" w:hAnsi="Times New Roman" w:cs="Times New Roman"/>
                <w:b/>
                <w:caps/>
                <w:lang w:val="sl-SI" w:eastAsia="sl-SI"/>
              </w:rPr>
              <w:t>Vaistinio preparato pavadinimas</w:t>
            </w:r>
          </w:p>
        </w:tc>
      </w:tr>
    </w:tbl>
    <w:p w14:paraId="743C51BE" w14:textId="77777777" w:rsidR="005944E3" w:rsidRDefault="005944E3">
      <w:pPr>
        <w:widowControl w:val="0"/>
        <w:spacing w:after="0" w:line="240" w:lineRule="auto"/>
        <w:ind w:left="567" w:hanging="567"/>
        <w:rPr>
          <w:rFonts w:ascii="Times New Roman" w:eastAsia="Times New Roman" w:hAnsi="Times New Roman" w:cs="Times New Roman"/>
          <w:lang w:val="sl-SI" w:eastAsia="sl-SI"/>
        </w:rPr>
      </w:pPr>
    </w:p>
    <w:p w14:paraId="4918D0CC"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Elicea 5 mg plėvele dengtos tabletės</w:t>
      </w:r>
    </w:p>
    <w:p w14:paraId="580EF5CE" w14:textId="77777777" w:rsidR="005944E3" w:rsidRDefault="00E3221C">
      <w:pPr>
        <w:widowControl w:val="0"/>
        <w:tabs>
          <w:tab w:val="left" w:pos="567"/>
        </w:tabs>
        <w:spacing w:after="0" w:line="240" w:lineRule="auto"/>
        <w:rPr>
          <w:rFonts w:ascii="Times New Roman" w:eastAsia="Times New Roman" w:hAnsi="Times New Roman" w:cs="Times New Roman"/>
          <w:bCs/>
          <w:highlight w:val="lightGray"/>
          <w:lang w:val="sl-SI" w:eastAsia="sl-SI"/>
        </w:rPr>
      </w:pPr>
      <w:r>
        <w:rPr>
          <w:rFonts w:ascii="Times New Roman" w:eastAsia="Times New Roman" w:hAnsi="Times New Roman" w:cs="Times New Roman"/>
          <w:bCs/>
          <w:highlight w:val="lightGray"/>
          <w:lang w:val="sl-SI" w:eastAsia="sl-SI"/>
        </w:rPr>
        <w:t>Elicea 10 mg plėvele dengtos tabletės</w:t>
      </w:r>
    </w:p>
    <w:p w14:paraId="50F8B58E" w14:textId="77777777" w:rsidR="005944E3" w:rsidRDefault="00E3221C">
      <w:pPr>
        <w:widowControl w:val="0"/>
        <w:tabs>
          <w:tab w:val="left" w:pos="567"/>
        </w:tabs>
        <w:spacing w:after="0" w:line="240" w:lineRule="auto"/>
        <w:rPr>
          <w:rFonts w:ascii="Times New Roman" w:eastAsia="Times New Roman" w:hAnsi="Times New Roman" w:cs="Times New Roman"/>
          <w:bCs/>
          <w:highlight w:val="lightGray"/>
          <w:lang w:val="sl-SI" w:eastAsia="sl-SI"/>
        </w:rPr>
      </w:pPr>
      <w:r>
        <w:rPr>
          <w:rFonts w:ascii="Times New Roman" w:eastAsia="Times New Roman" w:hAnsi="Times New Roman" w:cs="Times New Roman"/>
          <w:bCs/>
          <w:highlight w:val="lightGray"/>
          <w:lang w:val="sl-SI" w:eastAsia="sl-SI"/>
        </w:rPr>
        <w:t>Elicea 20 mg plėvele dengtos tabletės</w:t>
      </w:r>
    </w:p>
    <w:p w14:paraId="7059DAA1" w14:textId="77777777" w:rsidR="005944E3" w:rsidRDefault="005944E3">
      <w:pPr>
        <w:widowControl w:val="0"/>
        <w:spacing w:after="0" w:line="240" w:lineRule="auto"/>
        <w:rPr>
          <w:rFonts w:ascii="Times New Roman" w:eastAsia="Times New Roman" w:hAnsi="Times New Roman" w:cs="Times New Roman"/>
        </w:rPr>
      </w:pPr>
    </w:p>
    <w:p w14:paraId="662AD5F1" w14:textId="17736932" w:rsidR="007E0B25" w:rsidRDefault="007E0B25" w:rsidP="003D2D5F">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escitalopramas</w:t>
      </w:r>
      <w:proofErr w:type="spellEnd"/>
    </w:p>
    <w:p w14:paraId="42254EB8" w14:textId="145E64C2" w:rsidR="005944E3" w:rsidRDefault="005944E3">
      <w:pPr>
        <w:widowControl w:val="0"/>
        <w:spacing w:after="0" w:line="240" w:lineRule="auto"/>
        <w:rPr>
          <w:rFonts w:ascii="Times New Roman" w:eastAsia="Times New Roman" w:hAnsi="Times New Roman" w:cs="Times New Roman"/>
        </w:rPr>
      </w:pPr>
    </w:p>
    <w:p w14:paraId="2C49C8FA" w14:textId="77777777" w:rsidR="005944E3" w:rsidRDefault="005944E3">
      <w:pPr>
        <w:widowControl w:val="0"/>
        <w:spacing w:after="0" w:line="240" w:lineRule="auto"/>
        <w:rPr>
          <w:rFonts w:ascii="Times New Roman" w:eastAsia="Times New Roman" w:hAnsi="Times New Roman" w:cs="Times New Roman"/>
          <w:b/>
          <w:lang w:val="sl-SI" w:eastAsia="sl-SI"/>
        </w:rPr>
      </w:pPr>
    </w:p>
    <w:p w14:paraId="25AFFA62" w14:textId="77777777" w:rsidR="005944E3" w:rsidRDefault="005944E3">
      <w:pPr>
        <w:widowControl w:val="0"/>
        <w:spacing w:after="0" w:line="240" w:lineRule="auto"/>
        <w:rPr>
          <w:rFonts w:ascii="Times New Roman" w:eastAsia="Times New Roman" w:hAnsi="Times New Roman" w:cs="Times New Roman"/>
          <w:b/>
          <w:lang w:val="sl-SI"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944E3" w14:paraId="12FE120E" w14:textId="77777777">
        <w:tc>
          <w:tcPr>
            <w:tcW w:w="9287" w:type="dxa"/>
            <w:tcBorders>
              <w:top w:val="single" w:sz="4" w:space="0" w:color="auto"/>
              <w:left w:val="single" w:sz="4" w:space="0" w:color="auto"/>
              <w:bottom w:val="single" w:sz="4" w:space="0" w:color="auto"/>
              <w:right w:val="single" w:sz="4" w:space="0" w:color="auto"/>
            </w:tcBorders>
            <w:hideMark/>
          </w:tcPr>
          <w:p w14:paraId="6B255A17" w14:textId="77777777" w:rsidR="005944E3" w:rsidRDefault="00E3221C">
            <w:pPr>
              <w:widowControl w:val="0"/>
              <w:tabs>
                <w:tab w:val="left" w:pos="142"/>
              </w:tabs>
              <w:spacing w:after="0" w:line="240" w:lineRule="auto"/>
              <w:ind w:left="567" w:hanging="567"/>
              <w:rPr>
                <w:rFonts w:ascii="Times New Roman" w:eastAsia="Times New Roman" w:hAnsi="Times New Roman" w:cs="Times New Roman"/>
                <w:b/>
                <w:lang w:val="sl-SI" w:eastAsia="sl-SI"/>
              </w:rPr>
            </w:pPr>
            <w:r>
              <w:rPr>
                <w:rFonts w:ascii="Times New Roman" w:eastAsia="Times New Roman" w:hAnsi="Times New Roman" w:cs="Times New Roman"/>
                <w:b/>
                <w:lang w:val="sl-SI" w:eastAsia="sl-SI"/>
              </w:rPr>
              <w:t>2.</w:t>
            </w:r>
            <w:r>
              <w:rPr>
                <w:rFonts w:ascii="Times New Roman" w:eastAsia="Times New Roman" w:hAnsi="Times New Roman" w:cs="Times New Roman"/>
                <w:b/>
                <w:lang w:val="sl-SI" w:eastAsia="sl-SI"/>
              </w:rPr>
              <w:tab/>
            </w:r>
            <w:r>
              <w:rPr>
                <w:rFonts w:ascii="Times New Roman" w:eastAsia="Times New Roman" w:hAnsi="Times New Roman" w:cs="Times New Roman"/>
                <w:b/>
                <w:caps/>
                <w:lang w:val="sl-SI" w:eastAsia="sl-SI"/>
              </w:rPr>
              <w:t>rEGISTRUOTOJO pavadinimas</w:t>
            </w:r>
          </w:p>
        </w:tc>
      </w:tr>
    </w:tbl>
    <w:p w14:paraId="38075391" w14:textId="77777777" w:rsidR="005944E3" w:rsidRDefault="005944E3">
      <w:pPr>
        <w:widowControl w:val="0"/>
        <w:spacing w:after="0" w:line="240" w:lineRule="auto"/>
        <w:rPr>
          <w:rFonts w:ascii="Times New Roman" w:eastAsia="Times New Roman" w:hAnsi="Times New Roman" w:cs="Times New Roman"/>
          <w:b/>
          <w:lang w:val="sl-SI" w:eastAsia="sl-SI"/>
        </w:rPr>
      </w:pPr>
    </w:p>
    <w:p w14:paraId="0C1DA929" w14:textId="77777777" w:rsidR="005944E3" w:rsidRDefault="00E3221C">
      <w:pPr>
        <w:widowControl w:val="0"/>
        <w:spacing w:after="0" w:line="240" w:lineRule="auto"/>
        <w:rPr>
          <w:rFonts w:ascii="Times New Roman" w:eastAsia="Times New Roman" w:hAnsi="Times New Roman" w:cs="Times New Roman"/>
          <w:b/>
          <w:lang w:val="sl-SI" w:eastAsia="sl-SI"/>
        </w:rPr>
      </w:pPr>
      <w:r>
        <w:rPr>
          <w:rFonts w:ascii="Times New Roman" w:eastAsia="Times New Roman" w:hAnsi="Times New Roman" w:cs="Times New Roman"/>
          <w:lang w:val="sl-SI" w:eastAsia="sl-SI"/>
        </w:rPr>
        <w:t>KRKA</w:t>
      </w:r>
    </w:p>
    <w:p w14:paraId="68EF484F" w14:textId="77777777" w:rsidR="005944E3" w:rsidRDefault="005944E3">
      <w:pPr>
        <w:widowControl w:val="0"/>
        <w:spacing w:after="0" w:line="240" w:lineRule="auto"/>
        <w:rPr>
          <w:rFonts w:ascii="Times New Roman" w:eastAsia="Times New Roman" w:hAnsi="Times New Roman" w:cs="Times New Roman"/>
          <w:b/>
          <w:lang w:val="sl-SI" w:eastAsia="sl-SI"/>
        </w:rPr>
      </w:pPr>
    </w:p>
    <w:p w14:paraId="3EB5E44D" w14:textId="77777777" w:rsidR="005944E3" w:rsidRDefault="005944E3">
      <w:pPr>
        <w:widowControl w:val="0"/>
        <w:spacing w:after="0" w:line="240" w:lineRule="auto"/>
        <w:rPr>
          <w:rFonts w:ascii="Times New Roman" w:eastAsia="Times New Roman" w:hAnsi="Times New Roman" w:cs="Times New Roman"/>
          <w:b/>
          <w:lang w:val="sl-SI"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944E3" w14:paraId="359E640F" w14:textId="77777777">
        <w:tc>
          <w:tcPr>
            <w:tcW w:w="9287" w:type="dxa"/>
            <w:tcBorders>
              <w:top w:val="single" w:sz="4" w:space="0" w:color="auto"/>
              <w:left w:val="single" w:sz="4" w:space="0" w:color="auto"/>
              <w:bottom w:val="single" w:sz="4" w:space="0" w:color="auto"/>
              <w:right w:val="single" w:sz="4" w:space="0" w:color="auto"/>
            </w:tcBorders>
            <w:hideMark/>
          </w:tcPr>
          <w:p w14:paraId="63044380" w14:textId="77777777" w:rsidR="005944E3" w:rsidRDefault="00E3221C">
            <w:pPr>
              <w:widowControl w:val="0"/>
              <w:tabs>
                <w:tab w:val="left" w:pos="142"/>
              </w:tabs>
              <w:spacing w:after="0" w:line="240" w:lineRule="auto"/>
              <w:ind w:left="567" w:hanging="567"/>
              <w:rPr>
                <w:rFonts w:ascii="Times New Roman" w:eastAsia="Times New Roman" w:hAnsi="Times New Roman" w:cs="Times New Roman"/>
                <w:b/>
                <w:lang w:val="sl-SI" w:eastAsia="sl-SI"/>
              </w:rPr>
            </w:pPr>
            <w:r>
              <w:rPr>
                <w:rFonts w:ascii="Times New Roman" w:eastAsia="Times New Roman" w:hAnsi="Times New Roman" w:cs="Times New Roman"/>
                <w:b/>
                <w:lang w:val="sl-SI" w:eastAsia="sl-SI"/>
              </w:rPr>
              <w:t>3.</w:t>
            </w:r>
            <w:r>
              <w:rPr>
                <w:rFonts w:ascii="Times New Roman" w:eastAsia="Times New Roman" w:hAnsi="Times New Roman" w:cs="Times New Roman"/>
                <w:b/>
                <w:lang w:val="sl-SI" w:eastAsia="sl-SI"/>
              </w:rPr>
              <w:tab/>
            </w:r>
            <w:r>
              <w:rPr>
                <w:rFonts w:ascii="Times New Roman" w:eastAsia="Times New Roman" w:hAnsi="Times New Roman" w:cs="Times New Roman"/>
                <w:b/>
                <w:caps/>
                <w:lang w:val="sl-SI" w:eastAsia="sl-SI"/>
              </w:rPr>
              <w:t>tinkamumo laikas</w:t>
            </w:r>
          </w:p>
        </w:tc>
      </w:tr>
    </w:tbl>
    <w:p w14:paraId="18717622" w14:textId="77777777" w:rsidR="005944E3" w:rsidRDefault="005944E3">
      <w:pPr>
        <w:widowControl w:val="0"/>
        <w:spacing w:after="0" w:line="240" w:lineRule="auto"/>
        <w:rPr>
          <w:rFonts w:ascii="Times New Roman" w:eastAsia="Times New Roman" w:hAnsi="Times New Roman" w:cs="Times New Roman"/>
          <w:b/>
          <w:lang w:val="sl-SI" w:eastAsia="sl-SI"/>
        </w:rPr>
      </w:pPr>
    </w:p>
    <w:p w14:paraId="53CDB24B" w14:textId="77777777" w:rsidR="005944E3" w:rsidRDefault="00E3221C">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EXP</w:t>
      </w:r>
    </w:p>
    <w:p w14:paraId="153DCD14" w14:textId="77777777" w:rsidR="005944E3" w:rsidRDefault="005944E3">
      <w:pPr>
        <w:widowControl w:val="0"/>
        <w:spacing w:after="0" w:line="240" w:lineRule="auto"/>
        <w:rPr>
          <w:rFonts w:ascii="Times New Roman" w:eastAsia="Times New Roman" w:hAnsi="Times New Roman" w:cs="Times New Roman"/>
          <w:lang w:val="sl-SI" w:eastAsia="sl-SI"/>
        </w:rPr>
      </w:pPr>
    </w:p>
    <w:p w14:paraId="7EF125F8" w14:textId="77777777" w:rsidR="005944E3" w:rsidRDefault="005944E3">
      <w:pPr>
        <w:widowControl w:val="0"/>
        <w:spacing w:after="0" w:line="240" w:lineRule="auto"/>
        <w:rPr>
          <w:rFonts w:ascii="Times New Roman" w:eastAsia="Times New Roman" w:hAnsi="Times New Roman" w:cs="Times New Roman"/>
          <w:lang w:val="sl-SI"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944E3" w14:paraId="3C0F518C" w14:textId="77777777">
        <w:tc>
          <w:tcPr>
            <w:tcW w:w="9287" w:type="dxa"/>
            <w:tcBorders>
              <w:top w:val="single" w:sz="4" w:space="0" w:color="auto"/>
              <w:left w:val="single" w:sz="4" w:space="0" w:color="auto"/>
              <w:bottom w:val="single" w:sz="4" w:space="0" w:color="auto"/>
              <w:right w:val="single" w:sz="4" w:space="0" w:color="auto"/>
            </w:tcBorders>
            <w:hideMark/>
          </w:tcPr>
          <w:p w14:paraId="044A93A8" w14:textId="77777777" w:rsidR="005944E3" w:rsidRDefault="00E3221C">
            <w:pPr>
              <w:widowControl w:val="0"/>
              <w:tabs>
                <w:tab w:val="left" w:pos="142"/>
              </w:tabs>
              <w:spacing w:after="0" w:line="240" w:lineRule="auto"/>
              <w:ind w:left="567" w:hanging="567"/>
              <w:rPr>
                <w:rFonts w:ascii="Times New Roman" w:eastAsia="Times New Roman" w:hAnsi="Times New Roman" w:cs="Times New Roman"/>
                <w:b/>
                <w:lang w:val="sl-SI" w:eastAsia="sl-SI"/>
              </w:rPr>
            </w:pPr>
            <w:r>
              <w:rPr>
                <w:rFonts w:ascii="Times New Roman" w:eastAsia="Times New Roman" w:hAnsi="Times New Roman" w:cs="Times New Roman"/>
                <w:b/>
                <w:lang w:val="sl-SI" w:eastAsia="sl-SI"/>
              </w:rPr>
              <w:t>4.</w:t>
            </w:r>
            <w:r>
              <w:rPr>
                <w:rFonts w:ascii="Times New Roman" w:eastAsia="Times New Roman" w:hAnsi="Times New Roman" w:cs="Times New Roman"/>
                <w:b/>
                <w:lang w:val="sl-SI" w:eastAsia="sl-SI"/>
              </w:rPr>
              <w:tab/>
            </w:r>
            <w:r>
              <w:rPr>
                <w:rFonts w:ascii="Times New Roman" w:eastAsia="Times New Roman" w:hAnsi="Times New Roman" w:cs="Times New Roman"/>
                <w:b/>
                <w:caps/>
                <w:lang w:val="sl-SI" w:eastAsia="sl-SI"/>
              </w:rPr>
              <w:t>serijos numeris</w:t>
            </w:r>
          </w:p>
        </w:tc>
      </w:tr>
    </w:tbl>
    <w:p w14:paraId="32B84692" w14:textId="77777777" w:rsidR="005944E3" w:rsidRDefault="005944E3">
      <w:pPr>
        <w:widowControl w:val="0"/>
        <w:spacing w:after="0" w:line="240" w:lineRule="auto"/>
        <w:ind w:right="113"/>
        <w:rPr>
          <w:rFonts w:ascii="Times New Roman" w:eastAsia="Times New Roman" w:hAnsi="Times New Roman" w:cs="Times New Roman"/>
          <w:lang w:val="sl-SI" w:eastAsia="sl-SI"/>
        </w:rPr>
      </w:pPr>
    </w:p>
    <w:p w14:paraId="6278194B" w14:textId="77777777" w:rsidR="005944E3" w:rsidRDefault="00E3221C">
      <w:pPr>
        <w:widowControl w:val="0"/>
        <w:spacing w:after="0" w:line="240" w:lineRule="auto"/>
        <w:ind w:right="113"/>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Lot</w:t>
      </w:r>
    </w:p>
    <w:p w14:paraId="346F2C50" w14:textId="77777777" w:rsidR="005944E3" w:rsidRDefault="005944E3">
      <w:pPr>
        <w:widowControl w:val="0"/>
        <w:spacing w:after="0" w:line="240" w:lineRule="auto"/>
        <w:ind w:right="113"/>
        <w:rPr>
          <w:rFonts w:ascii="Times New Roman" w:eastAsia="Times New Roman" w:hAnsi="Times New Roman" w:cs="Times New Roman"/>
          <w:lang w:val="sl-SI" w:eastAsia="sl-SI"/>
        </w:rPr>
      </w:pPr>
    </w:p>
    <w:p w14:paraId="2803B947" w14:textId="77777777" w:rsidR="005944E3" w:rsidRDefault="005944E3">
      <w:pPr>
        <w:widowControl w:val="0"/>
        <w:spacing w:after="0" w:line="240" w:lineRule="auto"/>
        <w:ind w:right="113"/>
        <w:rPr>
          <w:rFonts w:ascii="Times New Roman" w:eastAsia="Times New Roman" w:hAnsi="Times New Roman" w:cs="Times New Roman"/>
          <w:lang w:val="sl-SI"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944E3" w14:paraId="1ED138A4" w14:textId="77777777">
        <w:tc>
          <w:tcPr>
            <w:tcW w:w="9287" w:type="dxa"/>
            <w:tcBorders>
              <w:top w:val="single" w:sz="4" w:space="0" w:color="auto"/>
              <w:left w:val="single" w:sz="4" w:space="0" w:color="auto"/>
              <w:bottom w:val="single" w:sz="4" w:space="0" w:color="auto"/>
              <w:right w:val="single" w:sz="4" w:space="0" w:color="auto"/>
            </w:tcBorders>
            <w:hideMark/>
          </w:tcPr>
          <w:p w14:paraId="31E7A5D2" w14:textId="77777777" w:rsidR="005944E3" w:rsidRDefault="00E3221C">
            <w:pPr>
              <w:widowControl w:val="0"/>
              <w:tabs>
                <w:tab w:val="left" w:pos="142"/>
              </w:tabs>
              <w:spacing w:after="0" w:line="240" w:lineRule="auto"/>
              <w:ind w:left="567" w:hanging="567"/>
              <w:rPr>
                <w:rFonts w:ascii="Times New Roman" w:eastAsia="Times New Roman" w:hAnsi="Times New Roman" w:cs="Times New Roman"/>
                <w:b/>
                <w:lang w:val="sl-SI" w:eastAsia="sl-SI"/>
              </w:rPr>
            </w:pPr>
            <w:r>
              <w:rPr>
                <w:rFonts w:ascii="Times New Roman" w:eastAsia="Times New Roman" w:hAnsi="Times New Roman" w:cs="Times New Roman"/>
                <w:b/>
                <w:lang w:val="sl-SI" w:eastAsia="sl-SI"/>
              </w:rPr>
              <w:t>5.</w:t>
            </w:r>
            <w:r>
              <w:rPr>
                <w:rFonts w:ascii="Times New Roman" w:eastAsia="Times New Roman" w:hAnsi="Times New Roman" w:cs="Times New Roman"/>
                <w:b/>
                <w:lang w:val="sl-SI" w:eastAsia="sl-SI"/>
              </w:rPr>
              <w:tab/>
              <w:t>KITA</w:t>
            </w:r>
          </w:p>
        </w:tc>
      </w:tr>
    </w:tbl>
    <w:p w14:paraId="5B76ACC4" w14:textId="77777777" w:rsidR="005944E3" w:rsidRDefault="005944E3">
      <w:pPr>
        <w:widowControl w:val="0"/>
        <w:spacing w:after="0" w:line="240" w:lineRule="auto"/>
        <w:ind w:right="113"/>
        <w:rPr>
          <w:rFonts w:ascii="Times New Roman" w:eastAsia="Times New Roman" w:hAnsi="Times New Roman" w:cs="Times New Roman"/>
          <w:lang w:val="sl-SI" w:eastAsia="sl-SI"/>
        </w:rPr>
      </w:pPr>
    </w:p>
    <w:p w14:paraId="72CEB617"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br w:type="page"/>
      </w:r>
      <w:bookmarkStart w:id="77" w:name="_Toc129243262"/>
      <w:bookmarkStart w:id="78" w:name="_Toc129243137"/>
    </w:p>
    <w:p w14:paraId="7F2C76DB"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67D89BFA"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7BE4BFBA"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119C30B8"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3005B6EC"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6647386D"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554C8C62"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74B25CD2"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799FE098"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05780E40"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69C7576F"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1F722148"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78738678"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02FA9618"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625CCACB"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1CDCB0CE" w14:textId="77777777" w:rsidR="005944E3" w:rsidRDefault="005944E3">
      <w:pPr>
        <w:widowControl w:val="0"/>
        <w:spacing w:after="0" w:line="240" w:lineRule="auto"/>
        <w:jc w:val="center"/>
        <w:outlineLvl w:val="0"/>
        <w:rPr>
          <w:rFonts w:ascii="Times New Roman" w:eastAsia="Times New Roman" w:hAnsi="Times New Roman" w:cs="Times New Roman"/>
          <w:b/>
          <w:lang w:eastAsia="sl-SI"/>
        </w:rPr>
      </w:pPr>
    </w:p>
    <w:p w14:paraId="59779E42" w14:textId="77777777" w:rsidR="005944E3" w:rsidRDefault="005944E3">
      <w:pPr>
        <w:widowControl w:val="0"/>
        <w:spacing w:after="0" w:line="240" w:lineRule="auto"/>
        <w:jc w:val="center"/>
        <w:outlineLvl w:val="0"/>
        <w:rPr>
          <w:rFonts w:ascii="Times New Roman" w:eastAsia="Times New Roman" w:hAnsi="Times New Roman" w:cs="Times New Roman"/>
          <w:b/>
          <w:lang w:eastAsia="sl-SI"/>
        </w:rPr>
      </w:pPr>
    </w:p>
    <w:p w14:paraId="5CFF387F" w14:textId="77777777" w:rsidR="005944E3" w:rsidRDefault="005944E3">
      <w:pPr>
        <w:widowControl w:val="0"/>
        <w:spacing w:after="0" w:line="240" w:lineRule="auto"/>
        <w:jc w:val="center"/>
        <w:outlineLvl w:val="0"/>
        <w:rPr>
          <w:rFonts w:ascii="Times New Roman" w:eastAsia="Times New Roman" w:hAnsi="Times New Roman" w:cs="Times New Roman"/>
          <w:b/>
          <w:lang w:eastAsia="sl-SI"/>
        </w:rPr>
      </w:pPr>
    </w:p>
    <w:p w14:paraId="462736E7" w14:textId="77777777" w:rsidR="005944E3" w:rsidRDefault="005944E3">
      <w:pPr>
        <w:widowControl w:val="0"/>
        <w:spacing w:after="0" w:line="240" w:lineRule="auto"/>
        <w:jc w:val="center"/>
        <w:outlineLvl w:val="0"/>
        <w:rPr>
          <w:rFonts w:ascii="Times New Roman" w:eastAsia="Times New Roman" w:hAnsi="Times New Roman" w:cs="Times New Roman"/>
          <w:b/>
          <w:lang w:eastAsia="sl-SI"/>
        </w:rPr>
      </w:pPr>
    </w:p>
    <w:p w14:paraId="697222CB" w14:textId="77777777" w:rsidR="005944E3" w:rsidRDefault="005944E3">
      <w:pPr>
        <w:widowControl w:val="0"/>
        <w:spacing w:after="0" w:line="240" w:lineRule="auto"/>
        <w:jc w:val="center"/>
        <w:outlineLvl w:val="0"/>
        <w:rPr>
          <w:rFonts w:ascii="Times New Roman" w:eastAsia="Times New Roman" w:hAnsi="Times New Roman" w:cs="Times New Roman"/>
          <w:b/>
          <w:lang w:eastAsia="sl-SI"/>
        </w:rPr>
      </w:pPr>
    </w:p>
    <w:p w14:paraId="5AADAEA5" w14:textId="77777777" w:rsidR="005944E3" w:rsidRDefault="005944E3">
      <w:pPr>
        <w:widowControl w:val="0"/>
        <w:spacing w:after="0" w:line="240" w:lineRule="auto"/>
        <w:jc w:val="center"/>
        <w:outlineLvl w:val="0"/>
        <w:rPr>
          <w:rFonts w:ascii="Times New Roman" w:eastAsia="Times New Roman" w:hAnsi="Times New Roman" w:cs="Times New Roman"/>
          <w:b/>
          <w:lang w:eastAsia="sl-SI"/>
        </w:rPr>
      </w:pPr>
    </w:p>
    <w:p w14:paraId="5411D52B" w14:textId="77777777" w:rsidR="005944E3" w:rsidRDefault="005944E3">
      <w:pPr>
        <w:widowControl w:val="0"/>
        <w:spacing w:after="0" w:line="240" w:lineRule="auto"/>
        <w:jc w:val="center"/>
        <w:outlineLvl w:val="0"/>
        <w:rPr>
          <w:rFonts w:ascii="Times New Roman" w:eastAsia="Times New Roman" w:hAnsi="Times New Roman" w:cs="Times New Roman"/>
          <w:b/>
          <w:lang w:eastAsia="sl-SI"/>
        </w:rPr>
      </w:pPr>
    </w:p>
    <w:p w14:paraId="4B2BBBAC" w14:textId="77777777" w:rsidR="005944E3" w:rsidRDefault="00E3221C">
      <w:pPr>
        <w:widowControl w:val="0"/>
        <w:spacing w:after="0" w:line="240" w:lineRule="auto"/>
        <w:jc w:val="center"/>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B. PAKUOTĖS LAPELIS</w:t>
      </w:r>
      <w:bookmarkEnd w:id="77"/>
      <w:bookmarkEnd w:id="78"/>
    </w:p>
    <w:p w14:paraId="67CB8249" w14:textId="77777777" w:rsidR="005944E3" w:rsidRDefault="00E3221C">
      <w:pPr>
        <w:widowControl w:val="0"/>
        <w:tabs>
          <w:tab w:val="left" w:pos="567"/>
        </w:tabs>
        <w:spacing w:after="0" w:line="240" w:lineRule="auto"/>
        <w:ind w:left="567" w:hanging="567"/>
        <w:jc w:val="center"/>
        <w:outlineLvl w:val="0"/>
        <w:rPr>
          <w:rFonts w:ascii="Times New Roman" w:eastAsia="Times New Roman" w:hAnsi="Times New Roman" w:cs="Times New Roman"/>
          <w:b/>
          <w:caps/>
        </w:rPr>
      </w:pPr>
      <w:r>
        <w:rPr>
          <w:rFonts w:ascii="Times New Roman" w:eastAsia="Times New Roman" w:hAnsi="Times New Roman" w:cs="Times New Roman"/>
          <w:caps/>
          <w:lang w:val="fi-FI"/>
        </w:rPr>
        <w:br w:type="page"/>
      </w:r>
    </w:p>
    <w:p w14:paraId="05520B55" w14:textId="77777777" w:rsidR="005944E3" w:rsidRDefault="00E3221C">
      <w:pPr>
        <w:widowControl w:val="0"/>
        <w:spacing w:after="0" w:line="240" w:lineRule="auto"/>
        <w:jc w:val="center"/>
        <w:rPr>
          <w:rFonts w:ascii="Times New Roman" w:eastAsia="Times New Roman" w:hAnsi="Times New Roman" w:cs="Times New Roman"/>
          <w:b/>
          <w:lang w:eastAsia="sl-SI"/>
        </w:rPr>
      </w:pPr>
      <w:r>
        <w:rPr>
          <w:rFonts w:ascii="Times New Roman" w:eastAsia="Times New Roman" w:hAnsi="Times New Roman" w:cs="Times New Roman"/>
          <w:b/>
          <w:lang w:eastAsia="sl-SI"/>
        </w:rPr>
        <w:lastRenderedPageBreak/>
        <w:t>Pakuotės lapelis: informacija pacientui</w:t>
      </w:r>
    </w:p>
    <w:p w14:paraId="37896311"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2CAA5CF1" w14:textId="77777777" w:rsidR="005944E3" w:rsidRDefault="00E3221C">
      <w:pPr>
        <w:widowControl w:val="0"/>
        <w:spacing w:after="0" w:line="240" w:lineRule="auto"/>
        <w:jc w:val="center"/>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Elicea</w:t>
      </w:r>
      <w:proofErr w:type="spellEnd"/>
      <w:r>
        <w:rPr>
          <w:rFonts w:ascii="Times New Roman" w:eastAsia="Times New Roman" w:hAnsi="Times New Roman" w:cs="Times New Roman"/>
          <w:b/>
          <w:lang w:eastAsia="sl-SI"/>
        </w:rPr>
        <w:t xml:space="preserve"> 5 mg plėvele dengtos tabletės</w:t>
      </w:r>
    </w:p>
    <w:p w14:paraId="1EBC5442" w14:textId="77777777" w:rsidR="005944E3" w:rsidRDefault="00E3221C">
      <w:pPr>
        <w:widowControl w:val="0"/>
        <w:spacing w:after="0" w:line="240" w:lineRule="auto"/>
        <w:jc w:val="center"/>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Elicea</w:t>
      </w:r>
      <w:proofErr w:type="spellEnd"/>
      <w:r>
        <w:rPr>
          <w:rFonts w:ascii="Times New Roman" w:eastAsia="Times New Roman" w:hAnsi="Times New Roman" w:cs="Times New Roman"/>
          <w:b/>
          <w:lang w:eastAsia="sl-SI"/>
        </w:rPr>
        <w:t xml:space="preserve"> 10 mg plėvele dengtos tabletės</w:t>
      </w:r>
    </w:p>
    <w:p w14:paraId="39F91F20" w14:textId="77777777" w:rsidR="005944E3" w:rsidRDefault="00E3221C">
      <w:pPr>
        <w:widowControl w:val="0"/>
        <w:spacing w:after="0" w:line="240" w:lineRule="auto"/>
        <w:jc w:val="center"/>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Elicea</w:t>
      </w:r>
      <w:proofErr w:type="spellEnd"/>
      <w:r>
        <w:rPr>
          <w:rFonts w:ascii="Times New Roman" w:eastAsia="Times New Roman" w:hAnsi="Times New Roman" w:cs="Times New Roman"/>
          <w:b/>
          <w:lang w:eastAsia="sl-SI"/>
        </w:rPr>
        <w:t xml:space="preserve"> 20 mg plėvele dengtos tabletės</w:t>
      </w:r>
    </w:p>
    <w:p w14:paraId="252BDC7A"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1EB60399" w14:textId="77777777" w:rsidR="005944E3" w:rsidRDefault="00E3221C">
      <w:pPr>
        <w:widowControl w:val="0"/>
        <w:spacing w:after="0" w:line="240" w:lineRule="auto"/>
        <w:jc w:val="center"/>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escitalopramas</w:t>
      </w:r>
      <w:proofErr w:type="spellEnd"/>
    </w:p>
    <w:p w14:paraId="47B4BECD" w14:textId="77777777" w:rsidR="005944E3" w:rsidRDefault="005944E3">
      <w:pPr>
        <w:widowControl w:val="0"/>
        <w:spacing w:after="0" w:line="240" w:lineRule="auto"/>
        <w:jc w:val="center"/>
        <w:rPr>
          <w:rFonts w:ascii="Times New Roman" w:eastAsia="Times New Roman" w:hAnsi="Times New Roman" w:cs="Times New Roman"/>
          <w:lang w:eastAsia="sl-SI"/>
        </w:rPr>
      </w:pPr>
    </w:p>
    <w:p w14:paraId="7C089D7A" w14:textId="77777777" w:rsidR="005944E3" w:rsidRDefault="00E3221C">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Atidžiai perskaitykite visą šį lapelį, prieš pradėdami vartoti vaistą, nes jame pateikiama Jums svarbi informacija.</w:t>
      </w:r>
    </w:p>
    <w:p w14:paraId="718E5DCF" w14:textId="77777777" w:rsidR="005944E3" w:rsidRDefault="00E3221C">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Neišmeskite šio lapelio, nes vėl gali prireikti jį perskaityti.</w:t>
      </w:r>
    </w:p>
    <w:p w14:paraId="7DB1BE37" w14:textId="77777777" w:rsidR="005944E3" w:rsidRDefault="00E3221C">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kiltų daugiau klausimų, kreipkitės į gydytoją arba vaistininką.</w:t>
      </w:r>
    </w:p>
    <w:p w14:paraId="26DB331A" w14:textId="77777777" w:rsidR="005944E3" w:rsidRDefault="00E3221C">
      <w:pPr>
        <w:widowControl w:val="0"/>
        <w:numPr>
          <w:ilvl w:val="0"/>
          <w:numId w:val="2"/>
        </w:numPr>
        <w:tabs>
          <w:tab w:val="left" w:pos="567"/>
        </w:tabs>
        <w:spacing w:after="0" w:line="260" w:lineRule="exact"/>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Šis vaistas skirtas tik Jums, todėl kitiems žmonėms jo duoti negalima. Vaistas gali jiems pakenkti (net tiems, kurių ligos požymiai yra tokie patys kaip Jūsų).</w:t>
      </w:r>
    </w:p>
    <w:p w14:paraId="42442E4F" w14:textId="77777777" w:rsidR="005944E3" w:rsidRDefault="00E3221C">
      <w:pPr>
        <w:widowControl w:val="0"/>
        <w:numPr>
          <w:ilvl w:val="0"/>
          <w:numId w:val="2"/>
        </w:numPr>
        <w:tabs>
          <w:tab w:val="left" w:pos="567"/>
        </w:tabs>
        <w:spacing w:after="0" w:line="260" w:lineRule="exact"/>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pasireiškė šalutinis poveikis (net jeigu jis šiame lapelyje nenurodytas), kreipkitės į gydytoją arba vaistininką. Žr. 4 skyrių.</w:t>
      </w:r>
    </w:p>
    <w:p w14:paraId="4CB15993" w14:textId="77777777" w:rsidR="005944E3" w:rsidRDefault="005944E3">
      <w:pPr>
        <w:widowControl w:val="0"/>
        <w:spacing w:after="0" w:line="240" w:lineRule="auto"/>
        <w:rPr>
          <w:rFonts w:ascii="Times New Roman" w:eastAsia="Times New Roman" w:hAnsi="Times New Roman" w:cs="Times New Roman"/>
        </w:rPr>
      </w:pPr>
    </w:p>
    <w:p w14:paraId="4AC6442D" w14:textId="77777777" w:rsidR="005944E3" w:rsidRDefault="005944E3">
      <w:pPr>
        <w:widowControl w:val="0"/>
        <w:spacing w:after="0" w:line="240" w:lineRule="auto"/>
        <w:rPr>
          <w:rFonts w:ascii="Times New Roman" w:eastAsia="Times New Roman" w:hAnsi="Times New Roman" w:cs="Times New Roman"/>
        </w:rPr>
      </w:pPr>
    </w:p>
    <w:p w14:paraId="33326224" w14:textId="77777777" w:rsidR="005944E3" w:rsidRDefault="00E3221C">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Apie ką rašoma šiame lapelyje?</w:t>
      </w:r>
    </w:p>
    <w:p w14:paraId="2EEBD938" w14:textId="77777777" w:rsidR="005944E3" w:rsidRDefault="005944E3">
      <w:pPr>
        <w:widowControl w:val="0"/>
        <w:spacing w:after="0" w:line="240" w:lineRule="auto"/>
        <w:rPr>
          <w:rFonts w:ascii="Times New Roman" w:eastAsia="Times New Roman" w:hAnsi="Times New Roman" w:cs="Times New Roman"/>
          <w:b/>
        </w:rPr>
      </w:pPr>
    </w:p>
    <w:p w14:paraId="28F90087" w14:textId="77777777" w:rsidR="005944E3" w:rsidRDefault="00E3221C">
      <w:pPr>
        <w:widowControl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1.</w:t>
      </w:r>
      <w:r>
        <w:rPr>
          <w:rFonts w:ascii="Times New Roman" w:eastAsia="Times New Roman" w:hAnsi="Times New Roman" w:cs="Times New Roman"/>
          <w:lang w:eastAsia="sl-SI"/>
        </w:rPr>
        <w:tab/>
        <w:t xml:space="preserve">Kas yra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ir kam jis vartojamas</w:t>
      </w:r>
    </w:p>
    <w:p w14:paraId="739603F2" w14:textId="77777777" w:rsidR="005944E3" w:rsidRDefault="00E3221C">
      <w:pPr>
        <w:widowControl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2.</w:t>
      </w:r>
      <w:r>
        <w:rPr>
          <w:rFonts w:ascii="Times New Roman" w:eastAsia="Times New Roman" w:hAnsi="Times New Roman" w:cs="Times New Roman"/>
          <w:lang w:eastAsia="sl-SI"/>
        </w:rPr>
        <w:tab/>
        <w:t xml:space="preserve">Kas žinotina prieš vartojant </w:t>
      </w:r>
      <w:proofErr w:type="spellStart"/>
      <w:r>
        <w:rPr>
          <w:rFonts w:ascii="Times New Roman" w:eastAsia="Times New Roman" w:hAnsi="Times New Roman" w:cs="Times New Roman"/>
          <w:lang w:eastAsia="sl-SI"/>
        </w:rPr>
        <w:t>Elicea</w:t>
      </w:r>
      <w:proofErr w:type="spellEnd"/>
    </w:p>
    <w:p w14:paraId="5D225100" w14:textId="77777777" w:rsidR="005944E3" w:rsidRDefault="00E3221C">
      <w:pPr>
        <w:widowControl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3.</w:t>
      </w:r>
      <w:r>
        <w:rPr>
          <w:rFonts w:ascii="Times New Roman" w:eastAsia="Times New Roman" w:hAnsi="Times New Roman" w:cs="Times New Roman"/>
          <w:lang w:eastAsia="sl-SI"/>
        </w:rPr>
        <w:tab/>
        <w:t xml:space="preserve">Kaip vartoti </w:t>
      </w:r>
      <w:proofErr w:type="spellStart"/>
      <w:r>
        <w:rPr>
          <w:rFonts w:ascii="Times New Roman" w:eastAsia="Times New Roman" w:hAnsi="Times New Roman" w:cs="Times New Roman"/>
          <w:lang w:eastAsia="sl-SI"/>
        </w:rPr>
        <w:t>Elicea</w:t>
      </w:r>
      <w:proofErr w:type="spellEnd"/>
    </w:p>
    <w:p w14:paraId="088A5108" w14:textId="77777777" w:rsidR="005944E3" w:rsidRDefault="00E3221C">
      <w:pPr>
        <w:widowControl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4.</w:t>
      </w:r>
      <w:r>
        <w:rPr>
          <w:rFonts w:ascii="Times New Roman" w:eastAsia="Times New Roman" w:hAnsi="Times New Roman" w:cs="Times New Roman"/>
          <w:lang w:eastAsia="sl-SI"/>
        </w:rPr>
        <w:tab/>
        <w:t>Galimas šalutinis poveikis</w:t>
      </w:r>
    </w:p>
    <w:p w14:paraId="3D536631" w14:textId="77777777" w:rsidR="005944E3" w:rsidRDefault="00E3221C">
      <w:pPr>
        <w:widowControl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5.</w:t>
      </w:r>
      <w:r>
        <w:rPr>
          <w:rFonts w:ascii="Times New Roman" w:eastAsia="Times New Roman" w:hAnsi="Times New Roman" w:cs="Times New Roman"/>
          <w:lang w:eastAsia="sl-SI"/>
        </w:rPr>
        <w:tab/>
        <w:t xml:space="preserve">Kaip laikyti </w:t>
      </w:r>
      <w:proofErr w:type="spellStart"/>
      <w:r>
        <w:rPr>
          <w:rFonts w:ascii="Times New Roman" w:eastAsia="Times New Roman" w:hAnsi="Times New Roman" w:cs="Times New Roman"/>
          <w:lang w:eastAsia="sl-SI"/>
        </w:rPr>
        <w:t>Elicea</w:t>
      </w:r>
      <w:proofErr w:type="spellEnd"/>
    </w:p>
    <w:p w14:paraId="438427D0" w14:textId="77777777" w:rsidR="005944E3" w:rsidRDefault="00E3221C">
      <w:pPr>
        <w:widowControl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6.</w:t>
      </w:r>
      <w:r>
        <w:rPr>
          <w:rFonts w:ascii="Times New Roman" w:eastAsia="Times New Roman" w:hAnsi="Times New Roman" w:cs="Times New Roman"/>
          <w:lang w:eastAsia="sl-SI"/>
        </w:rPr>
        <w:tab/>
        <w:t>Pakuotės turinys ir kita informacija</w:t>
      </w:r>
    </w:p>
    <w:p w14:paraId="3FF83160" w14:textId="77777777" w:rsidR="005944E3" w:rsidRDefault="005944E3">
      <w:pPr>
        <w:widowControl w:val="0"/>
        <w:spacing w:after="0" w:line="240" w:lineRule="auto"/>
        <w:rPr>
          <w:rFonts w:ascii="Times New Roman" w:eastAsia="Times New Roman" w:hAnsi="Times New Roman" w:cs="Times New Roman"/>
        </w:rPr>
      </w:pPr>
    </w:p>
    <w:p w14:paraId="2F8B0F69" w14:textId="77777777" w:rsidR="005944E3" w:rsidRDefault="005944E3">
      <w:pPr>
        <w:widowControl w:val="0"/>
        <w:spacing w:after="0" w:line="240" w:lineRule="auto"/>
        <w:rPr>
          <w:rFonts w:ascii="Times New Roman" w:eastAsia="Times New Roman" w:hAnsi="Times New Roman" w:cs="Times New Roman"/>
        </w:rPr>
      </w:pPr>
    </w:p>
    <w:p w14:paraId="04DAF954"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79" w:name="_Toc129243264"/>
      <w:bookmarkStart w:id="80" w:name="_Toc129243139"/>
      <w:r>
        <w:rPr>
          <w:rFonts w:ascii="Times New Roman" w:eastAsia="Times New Roman" w:hAnsi="Times New Roman" w:cs="Times New Roman"/>
          <w:b/>
        </w:rPr>
        <w:t>1.</w:t>
      </w:r>
      <w:r>
        <w:rPr>
          <w:rFonts w:ascii="Times New Roman" w:eastAsia="Times New Roman" w:hAnsi="Times New Roman" w:cs="Times New Roman"/>
          <w:b/>
        </w:rPr>
        <w:tab/>
        <w:t>K</w:t>
      </w:r>
      <w:bookmarkEnd w:id="79"/>
      <w:bookmarkEnd w:id="80"/>
      <w:r>
        <w:rPr>
          <w:rFonts w:ascii="Times New Roman" w:eastAsia="Times New Roman" w:hAnsi="Times New Roman" w:cs="Times New Roman"/>
          <w:b/>
        </w:rPr>
        <w:t xml:space="preserve">as yra </w:t>
      </w:r>
      <w:proofErr w:type="spellStart"/>
      <w:r>
        <w:rPr>
          <w:rFonts w:ascii="Times New Roman" w:eastAsia="Times New Roman" w:hAnsi="Times New Roman" w:cs="Times New Roman"/>
          <w:b/>
        </w:rPr>
        <w:t>Elicea</w:t>
      </w:r>
      <w:proofErr w:type="spellEnd"/>
      <w:r>
        <w:rPr>
          <w:rFonts w:ascii="Times New Roman" w:eastAsia="Times New Roman" w:hAnsi="Times New Roman" w:cs="Times New Roman"/>
          <w:b/>
        </w:rPr>
        <w:t xml:space="preserve"> ir kam jis vartojamas</w:t>
      </w:r>
    </w:p>
    <w:p w14:paraId="5F9BB83F" w14:textId="77777777" w:rsidR="005944E3" w:rsidRDefault="005944E3">
      <w:pPr>
        <w:widowControl w:val="0"/>
        <w:spacing w:after="0" w:line="240" w:lineRule="auto"/>
        <w:rPr>
          <w:rFonts w:ascii="Times New Roman" w:eastAsia="Times New Roman" w:hAnsi="Times New Roman" w:cs="Times New Roman"/>
        </w:rPr>
      </w:pPr>
    </w:p>
    <w:p w14:paraId="73F83395"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sudėtyje yra</w:t>
      </w:r>
      <w:r>
        <w:rPr>
          <w:rFonts w:ascii="Times New Roman" w:eastAsia="Times New Roman" w:hAnsi="Times New Roman" w:cs="Times New Roman"/>
          <w:lang w:eastAsia="x-none"/>
        </w:rPr>
        <w:t xml:space="preserve"> veikliosios medžiagos</w:t>
      </w:r>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xml:space="preserve"> yra selektyvaus poveikio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reabsorbcijos inhibitorių (SSRI) grupei priklausantis antidepresantas.</w:t>
      </w:r>
    </w:p>
    <w:p w14:paraId="13DFCE26" w14:textId="77777777" w:rsidR="005944E3" w:rsidRDefault="005944E3">
      <w:pPr>
        <w:widowControl w:val="0"/>
        <w:spacing w:after="0" w:line="240" w:lineRule="auto"/>
        <w:rPr>
          <w:rFonts w:ascii="Times New Roman" w:eastAsia="Times New Roman" w:hAnsi="Times New Roman" w:cs="Times New Roman"/>
          <w:lang w:eastAsia="sl-SI"/>
        </w:rPr>
      </w:pPr>
    </w:p>
    <w:p w14:paraId="0BF43464" w14:textId="79225D6E"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vartojamas depresijai (didžiosios depresijos sutrikimui) ir nerimo sutrikimams (panikos sutrikimui su </w:t>
      </w:r>
      <w:proofErr w:type="spellStart"/>
      <w:r>
        <w:rPr>
          <w:rFonts w:ascii="Times New Roman" w:eastAsia="Times New Roman" w:hAnsi="Times New Roman" w:cs="Times New Roman"/>
          <w:lang w:eastAsia="sl-SI"/>
        </w:rPr>
        <w:t>agarofobija</w:t>
      </w:r>
      <w:proofErr w:type="spellEnd"/>
      <w:r>
        <w:rPr>
          <w:rFonts w:ascii="Times New Roman" w:eastAsia="Times New Roman" w:hAnsi="Times New Roman" w:cs="Times New Roman"/>
          <w:lang w:eastAsia="sl-SI"/>
        </w:rPr>
        <w:t xml:space="preserve"> arba be jos, socialinio nerimo sutrikimui, </w:t>
      </w:r>
      <w:proofErr w:type="spellStart"/>
      <w:r>
        <w:rPr>
          <w:rFonts w:ascii="Times New Roman" w:eastAsia="Times New Roman" w:hAnsi="Times New Roman" w:cs="Times New Roman"/>
          <w:lang w:eastAsia="sl-SI"/>
        </w:rPr>
        <w:t>generalizuoto</w:t>
      </w:r>
      <w:proofErr w:type="spellEnd"/>
      <w:r>
        <w:rPr>
          <w:rFonts w:ascii="Times New Roman" w:eastAsia="Times New Roman" w:hAnsi="Times New Roman" w:cs="Times New Roman"/>
          <w:lang w:eastAsia="sl-SI"/>
        </w:rPr>
        <w:t xml:space="preserve"> nerimo sutrikimui ir </w:t>
      </w:r>
      <w:proofErr w:type="spellStart"/>
      <w:r>
        <w:rPr>
          <w:rFonts w:ascii="Times New Roman" w:eastAsia="Times New Roman" w:hAnsi="Times New Roman" w:cs="Times New Roman"/>
          <w:lang w:eastAsia="sl-SI"/>
        </w:rPr>
        <w:t>obsesiniam-kompulsiniam</w:t>
      </w:r>
      <w:proofErr w:type="spellEnd"/>
      <w:r>
        <w:rPr>
          <w:rFonts w:ascii="Times New Roman" w:eastAsia="Times New Roman" w:hAnsi="Times New Roman" w:cs="Times New Roman"/>
          <w:lang w:eastAsia="sl-SI"/>
        </w:rPr>
        <w:t xml:space="preserve"> sutrikimui) gydyti.</w:t>
      </w:r>
    </w:p>
    <w:p w14:paraId="6D2DD159" w14:textId="77777777" w:rsidR="005944E3" w:rsidRDefault="005944E3">
      <w:pPr>
        <w:widowControl w:val="0"/>
        <w:spacing w:after="0" w:line="240" w:lineRule="auto"/>
        <w:rPr>
          <w:rFonts w:ascii="Times New Roman" w:eastAsia="Times New Roman" w:hAnsi="Times New Roman" w:cs="Times New Roman"/>
        </w:rPr>
      </w:pPr>
    </w:p>
    <w:p w14:paraId="11C54689"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Gali praeiti kelios savaitės, kol pradėsite jaustis geriau. Ir toliau vartokite </w:t>
      </w:r>
      <w:proofErr w:type="spellStart"/>
      <w:r>
        <w:rPr>
          <w:rFonts w:ascii="Times New Roman" w:eastAsia="Times New Roman" w:hAnsi="Times New Roman" w:cs="Times New Roman"/>
        </w:rPr>
        <w:t>Elicea</w:t>
      </w:r>
      <w:proofErr w:type="spellEnd"/>
      <w:r>
        <w:rPr>
          <w:rFonts w:ascii="Times New Roman" w:eastAsia="Times New Roman" w:hAnsi="Times New Roman" w:cs="Times New Roman"/>
        </w:rPr>
        <w:t>, net jeigu reikia laiko, kol pradedate jausti kokį nors būklės pagerėjimą.</w:t>
      </w:r>
    </w:p>
    <w:p w14:paraId="582FAB58" w14:textId="77777777" w:rsidR="005944E3" w:rsidRDefault="005944E3">
      <w:pPr>
        <w:widowControl w:val="0"/>
        <w:spacing w:after="0" w:line="240" w:lineRule="auto"/>
        <w:rPr>
          <w:rFonts w:ascii="Times New Roman" w:eastAsia="Times New Roman" w:hAnsi="Times New Roman" w:cs="Times New Roman"/>
        </w:rPr>
      </w:pPr>
    </w:p>
    <w:p w14:paraId="37CD23F0"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Pasitarkite su gydytoju, jeigu nesijaučiate geriau arba būklė pablogėja.</w:t>
      </w:r>
    </w:p>
    <w:p w14:paraId="53E88747" w14:textId="77777777" w:rsidR="005944E3" w:rsidRDefault="005944E3">
      <w:pPr>
        <w:widowControl w:val="0"/>
        <w:spacing w:after="0" w:line="240" w:lineRule="auto"/>
        <w:rPr>
          <w:rFonts w:ascii="Times New Roman" w:eastAsia="Times New Roman" w:hAnsi="Times New Roman" w:cs="Times New Roman"/>
        </w:rPr>
      </w:pPr>
    </w:p>
    <w:p w14:paraId="1A9A8783" w14:textId="77777777" w:rsidR="005944E3" w:rsidRDefault="005944E3">
      <w:pPr>
        <w:widowControl w:val="0"/>
        <w:spacing w:after="0" w:line="240" w:lineRule="auto"/>
        <w:rPr>
          <w:rFonts w:ascii="Times New Roman" w:eastAsia="Times New Roman" w:hAnsi="Times New Roman" w:cs="Times New Roman"/>
        </w:rPr>
      </w:pPr>
    </w:p>
    <w:p w14:paraId="354D6277"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81" w:name="_Toc129243265"/>
      <w:bookmarkStart w:id="82" w:name="_Toc129243140"/>
      <w:r>
        <w:rPr>
          <w:rFonts w:ascii="Times New Roman" w:eastAsia="Times New Roman" w:hAnsi="Times New Roman" w:cs="Times New Roman"/>
          <w:b/>
        </w:rPr>
        <w:t>2.</w:t>
      </w:r>
      <w:r>
        <w:rPr>
          <w:rFonts w:ascii="Times New Roman" w:eastAsia="Times New Roman" w:hAnsi="Times New Roman" w:cs="Times New Roman"/>
          <w:b/>
        </w:rPr>
        <w:tab/>
        <w:t>K</w:t>
      </w:r>
      <w:bookmarkEnd w:id="81"/>
      <w:bookmarkEnd w:id="82"/>
      <w:r>
        <w:rPr>
          <w:rFonts w:ascii="Times New Roman" w:eastAsia="Times New Roman" w:hAnsi="Times New Roman" w:cs="Times New Roman"/>
          <w:b/>
        </w:rPr>
        <w:t xml:space="preserve">as žinotina prieš vartojant </w:t>
      </w:r>
      <w:proofErr w:type="spellStart"/>
      <w:r>
        <w:rPr>
          <w:rFonts w:ascii="Times New Roman" w:eastAsia="Times New Roman" w:hAnsi="Times New Roman" w:cs="Times New Roman"/>
          <w:b/>
        </w:rPr>
        <w:t>Elicea</w:t>
      </w:r>
      <w:proofErr w:type="spellEnd"/>
    </w:p>
    <w:p w14:paraId="74C739B5" w14:textId="77777777" w:rsidR="005944E3" w:rsidRDefault="005944E3">
      <w:pPr>
        <w:widowControl w:val="0"/>
        <w:spacing w:after="0" w:line="240" w:lineRule="auto"/>
        <w:rPr>
          <w:rFonts w:ascii="Times New Roman" w:eastAsia="Times New Roman" w:hAnsi="Times New Roman" w:cs="Times New Roman"/>
        </w:rPr>
      </w:pPr>
    </w:p>
    <w:p w14:paraId="19FDC3BA" w14:textId="77777777" w:rsidR="005944E3" w:rsidRDefault="00E3221C">
      <w:pPr>
        <w:widowControl w:val="0"/>
        <w:spacing w:after="0" w:line="240" w:lineRule="auto"/>
        <w:rPr>
          <w:rFonts w:ascii="Times New Roman" w:eastAsia="Times New Roman" w:hAnsi="Times New Roman" w:cs="Times New Roman"/>
          <w:b/>
          <w:bCs/>
        </w:rPr>
      </w:pPr>
      <w:proofErr w:type="spellStart"/>
      <w:r>
        <w:rPr>
          <w:rFonts w:ascii="Times New Roman" w:eastAsia="Times New Roman" w:hAnsi="Times New Roman" w:cs="Times New Roman"/>
          <w:b/>
          <w:bCs/>
        </w:rPr>
        <w:t>Elicea</w:t>
      </w:r>
      <w:proofErr w:type="spellEnd"/>
      <w:r>
        <w:rPr>
          <w:rFonts w:ascii="Times New Roman" w:eastAsia="Times New Roman" w:hAnsi="Times New Roman" w:cs="Times New Roman"/>
          <w:b/>
          <w:bCs/>
        </w:rPr>
        <w:t xml:space="preserve"> vartoti negalima:</w:t>
      </w:r>
    </w:p>
    <w:p w14:paraId="374A6A7F" w14:textId="77777777" w:rsidR="005944E3" w:rsidRDefault="00E3221C">
      <w:pPr>
        <w:widowControl w:val="0"/>
        <w:numPr>
          <w:ilvl w:val="0"/>
          <w:numId w:val="4"/>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yra alergija </w:t>
      </w:r>
      <w:proofErr w:type="spellStart"/>
      <w:r>
        <w:rPr>
          <w:rFonts w:ascii="Times New Roman" w:eastAsia="Times New Roman" w:hAnsi="Times New Roman" w:cs="Times New Roman"/>
          <w:lang w:eastAsia="sl-SI"/>
        </w:rPr>
        <w:t>escitalopramui</w:t>
      </w:r>
      <w:proofErr w:type="spellEnd"/>
      <w:r>
        <w:rPr>
          <w:rFonts w:ascii="Times New Roman" w:eastAsia="Times New Roman" w:hAnsi="Times New Roman" w:cs="Times New Roman"/>
          <w:lang w:eastAsia="sl-SI"/>
        </w:rPr>
        <w:t xml:space="preserve"> arba bet kuriai pagalbinei šio vaisto medžiagai (jos išvardytos 6 skyriuje).</w:t>
      </w:r>
    </w:p>
    <w:p w14:paraId="3CE45F41" w14:textId="77777777" w:rsidR="005944E3" w:rsidRDefault="00E3221C">
      <w:pPr>
        <w:widowControl w:val="0"/>
        <w:numPr>
          <w:ilvl w:val="0"/>
          <w:numId w:val="4"/>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 xml:space="preserve">jeigu tuo pat metu vartojate vaistų, vadinamų MAO inhibitoriais, įskaitant </w:t>
      </w:r>
      <w:proofErr w:type="spellStart"/>
      <w:r>
        <w:rPr>
          <w:rFonts w:ascii="Times New Roman" w:eastAsia="Times New Roman" w:hAnsi="Times New Roman" w:cs="Times New Roman"/>
          <w:lang w:eastAsia="sl-SI"/>
        </w:rPr>
        <w:t>selegiliną</w:t>
      </w:r>
      <w:proofErr w:type="spellEnd"/>
      <w:r>
        <w:rPr>
          <w:rFonts w:ascii="Times New Roman" w:eastAsia="Times New Roman" w:hAnsi="Times New Roman" w:cs="Times New Roman"/>
          <w:lang w:eastAsia="sl-SI"/>
        </w:rPr>
        <w:t xml:space="preserve"> (juo gydoma Parkinsono (</w:t>
      </w:r>
      <w:proofErr w:type="spellStart"/>
      <w:r>
        <w:rPr>
          <w:rFonts w:ascii="Times New Roman" w:eastAsia="Times New Roman" w:hAnsi="Times New Roman" w:cs="Times New Roman"/>
          <w:i/>
          <w:lang w:eastAsia="sl-SI"/>
        </w:rPr>
        <w:t>Parkinson</w:t>
      </w:r>
      <w:proofErr w:type="spellEnd"/>
      <w:r>
        <w:rPr>
          <w:rFonts w:ascii="Times New Roman" w:eastAsia="Times New Roman" w:hAnsi="Times New Roman" w:cs="Times New Roman"/>
          <w:lang w:eastAsia="sl-SI"/>
        </w:rPr>
        <w:t xml:space="preserve">) liga), </w:t>
      </w:r>
      <w:proofErr w:type="spellStart"/>
      <w:r>
        <w:rPr>
          <w:rFonts w:ascii="Times New Roman" w:eastAsia="Times New Roman" w:hAnsi="Times New Roman" w:cs="Times New Roman"/>
          <w:lang w:eastAsia="sl-SI"/>
        </w:rPr>
        <w:t>moklobemidą</w:t>
      </w:r>
      <w:proofErr w:type="spellEnd"/>
      <w:r>
        <w:rPr>
          <w:rFonts w:ascii="Times New Roman" w:eastAsia="Times New Roman" w:hAnsi="Times New Roman" w:cs="Times New Roman"/>
          <w:lang w:eastAsia="sl-SI"/>
        </w:rPr>
        <w:t xml:space="preserve"> (jo vartojama nuo depresijos) bei </w:t>
      </w:r>
      <w:proofErr w:type="spellStart"/>
      <w:r>
        <w:rPr>
          <w:rFonts w:ascii="Times New Roman" w:eastAsia="Times New Roman" w:hAnsi="Times New Roman" w:cs="Times New Roman"/>
          <w:lang w:eastAsia="sl-SI"/>
        </w:rPr>
        <w:t>linezolidą</w:t>
      </w:r>
      <w:proofErr w:type="spellEnd"/>
      <w:r>
        <w:rPr>
          <w:rFonts w:ascii="Times New Roman" w:eastAsia="Times New Roman" w:hAnsi="Times New Roman" w:cs="Times New Roman"/>
          <w:lang w:eastAsia="sl-SI"/>
        </w:rPr>
        <w:t xml:space="preserve"> (antibiotiką).</w:t>
      </w:r>
    </w:p>
    <w:p w14:paraId="202727A4" w14:textId="77777777" w:rsidR="005944E3" w:rsidRDefault="00E3221C">
      <w:pPr>
        <w:widowControl w:val="0"/>
        <w:numPr>
          <w:ilvl w:val="0"/>
          <w:numId w:val="4"/>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jeigu yra įgimtas arba buvo atsiradęs širdies ritmo sutrikimas (jis nustatomas EKG, t. y. širdies veiklą įvertinančiu tyrimu).</w:t>
      </w:r>
    </w:p>
    <w:p w14:paraId="19288F0E" w14:textId="77777777" w:rsidR="005944E3" w:rsidRDefault="00E3221C">
      <w:pPr>
        <w:widowControl w:val="0"/>
        <w:numPr>
          <w:ilvl w:val="0"/>
          <w:numId w:val="4"/>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jeigu vartojate vaistų nuo širdies sutrikimų ar vaistų, kurie gali keisti širdies ritmą (žr. 2 skyriaus poskyrį „Kiti vaistai ir Elicea“).</w:t>
      </w:r>
    </w:p>
    <w:p w14:paraId="4404C2B5" w14:textId="77777777" w:rsidR="005944E3" w:rsidRDefault="005944E3">
      <w:pPr>
        <w:widowControl w:val="0"/>
        <w:spacing w:after="0" w:line="240" w:lineRule="auto"/>
        <w:rPr>
          <w:rFonts w:ascii="Times New Roman" w:eastAsia="Times New Roman" w:hAnsi="Times New Roman" w:cs="Times New Roman"/>
        </w:rPr>
      </w:pPr>
    </w:p>
    <w:p w14:paraId="05AE838E" w14:textId="77777777" w:rsidR="005944E3" w:rsidRDefault="00E3221C">
      <w:pPr>
        <w:widowControl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Įspėjimai ir atsargumo priemonės</w:t>
      </w:r>
    </w:p>
    <w:p w14:paraId="12F9A459"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 xml:space="preserve">Pasitarkite su gydytoju arba vaistininku, prieš pradėdami vartoti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w:t>
      </w:r>
    </w:p>
    <w:p w14:paraId="0E22A1EF"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Jei yra bet koks kitas sutrikimas ar sergate bet kokia kita liga, pasakykite gydytojai, kad jis tai turėtų omenyje.</w:t>
      </w:r>
    </w:p>
    <w:p w14:paraId="61AAF8C2"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Ypač svarbu pasakyti gydytojui, jeigu:</w:t>
      </w:r>
    </w:p>
    <w:p w14:paraId="77160762" w14:textId="08B47256"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sergate epilepsija. Jei pirmą kartą atsiras traukulių ar jie padažnės, būtina nutraukti gydymą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(taip pat žr. 4 skyrių „Galimas šalutinis poveikis“);</w:t>
      </w:r>
    </w:p>
    <w:p w14:paraId="232643CC" w14:textId="77777777"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yra kepenų ar inkstų funkcijos sutrikimas (gydytojas gali norėti koreguoti dozę);</w:t>
      </w:r>
    </w:p>
    <w:p w14:paraId="0E03B311" w14:textId="0D930990"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sergate cukriniu diabetu. Gydymo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metu gali pakisti </w:t>
      </w:r>
      <w:proofErr w:type="spellStart"/>
      <w:r>
        <w:rPr>
          <w:rFonts w:ascii="Times New Roman" w:eastAsia="Times New Roman" w:hAnsi="Times New Roman" w:cs="Times New Roman"/>
          <w:lang w:eastAsia="sl-SI"/>
        </w:rPr>
        <w:t>glikemijos</w:t>
      </w:r>
      <w:proofErr w:type="spellEnd"/>
      <w:r>
        <w:rPr>
          <w:rFonts w:ascii="Times New Roman" w:eastAsia="Times New Roman" w:hAnsi="Times New Roman" w:cs="Times New Roman"/>
          <w:lang w:eastAsia="sl-SI"/>
        </w:rPr>
        <w:t xml:space="preserve"> kontrolė. Gali reikėti koreguoti insulino ir (arba) geriamųjų cukraus kiekį kraujyje mažinančių vaistų dozę;</w:t>
      </w:r>
    </w:p>
    <w:p w14:paraId="3EF9515E" w14:textId="77777777"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natrio kiekis kraujyje yra sumažėjęs;</w:t>
      </w:r>
    </w:p>
    <w:p w14:paraId="7DB353D8" w14:textId="77777777"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lengvai prasideda kraujavimas ar atsiranda kraujosruvų arba jeigu esate nėščia (žr. „Neštumas, žindymo laikotarpis ir vaisingumas“);</w:t>
      </w:r>
    </w:p>
    <w:p w14:paraId="63A4775C" w14:textId="5CE29541"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esate gydomas elektra sukeliamais traukuliais;</w:t>
      </w:r>
    </w:p>
    <w:p w14:paraId="3783E1DC" w14:textId="77777777"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sergate išemine širdies liga;</w:t>
      </w:r>
    </w:p>
    <w:p w14:paraId="597C7BCE" w14:textId="77777777"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jeigu yra ar buvo širdies sutrikimų arba neseniai patyrėte širdies priepuolį;</w:t>
      </w:r>
    </w:p>
    <w:p w14:paraId="17A6613C" w14:textId="77777777"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val="sl-SI" w:eastAsia="sl-SI"/>
        </w:rPr>
        <w:t>jeigu ramybės metu Jūsų širdis plaka retai ir (arba) jei organizme trūksta druskų (tokį poveikį gali sukelti ilgalaikis sunkus viduriavimas ar vėmimas arba diuretikų, t. y. šlapimo išsiskyrimą skatinančių vaistų, vartojimas);</w:t>
      </w:r>
    </w:p>
    <w:p w14:paraId="64ECF4A4" w14:textId="77777777"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val="sl-SI" w:eastAsia="sl-SI"/>
        </w:rPr>
        <w:t>jeigu Jūsų širdis plaka dažnai ar neritmiškai arba jei pasireiškia alpulys, kolapsas ar galvos svaigimas stojantis (tai gali būti nenormalaus širdies plakimo požymiai);</w:t>
      </w:r>
    </w:p>
    <w:p w14:paraId="71721A1B" w14:textId="7B84C470" w:rsidR="005944E3" w:rsidRDefault="00E3221C">
      <w:pPr>
        <w:widowControl w:val="0"/>
        <w:numPr>
          <w:ilvl w:val="0"/>
          <w:numId w:val="6"/>
        </w:numPr>
        <w:tabs>
          <w:tab w:val="clear" w:pos="360"/>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yra arba anksčiau buvo akių sutrikimų, pvz., tam tikros rūšies glaukoma (padidėjęs akispūdis).</w:t>
      </w:r>
    </w:p>
    <w:p w14:paraId="2CFD345B" w14:textId="77777777" w:rsidR="005944E3" w:rsidRDefault="005944E3">
      <w:pPr>
        <w:widowControl w:val="0"/>
        <w:spacing w:after="0" w:line="240" w:lineRule="auto"/>
        <w:rPr>
          <w:rFonts w:ascii="Times New Roman" w:eastAsia="Times New Roman" w:hAnsi="Times New Roman" w:cs="Times New Roman"/>
          <w:lang w:eastAsia="sl-SI"/>
        </w:rPr>
      </w:pPr>
    </w:p>
    <w:p w14:paraId="08CE41F5" w14:textId="77777777" w:rsidR="005944E3" w:rsidRDefault="00E3221C">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Svarbios pastabos</w:t>
      </w:r>
    </w:p>
    <w:p w14:paraId="6BC4FEA3"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Jei yra maniakinis-depresinis sutrikimas, kai kuriems pacientams gali prasidėti manijos fazė. Jai būdingos neįprastos bei greitai kintančios idėjos, neadekvatus laimės pojūtis ir labai didelis fizinis aktyvumas. Jei Jums atsiranda minėtų simptomų, kreipkitės į gydytoją.</w:t>
      </w:r>
    </w:p>
    <w:p w14:paraId="7F699A9D" w14:textId="77777777" w:rsidR="005944E3" w:rsidRDefault="005944E3">
      <w:pPr>
        <w:widowControl w:val="0"/>
        <w:spacing w:after="0" w:line="240" w:lineRule="auto"/>
        <w:rPr>
          <w:rFonts w:ascii="Times New Roman" w:eastAsia="Times New Roman" w:hAnsi="Times New Roman" w:cs="Times New Roman"/>
          <w:lang w:eastAsia="sl-SI"/>
        </w:rPr>
      </w:pPr>
    </w:p>
    <w:p w14:paraId="115D6C5A"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Pirmosiomis gydymo savaitėmis gali atsirasti tokių simptomų kaip </w:t>
      </w:r>
      <w:proofErr w:type="spellStart"/>
      <w:r>
        <w:rPr>
          <w:rFonts w:ascii="Times New Roman" w:eastAsia="Times New Roman" w:hAnsi="Times New Roman" w:cs="Times New Roman"/>
          <w:lang w:eastAsia="sl-SI"/>
        </w:rPr>
        <w:t>nenustygstamumas</w:t>
      </w:r>
      <w:proofErr w:type="spellEnd"/>
      <w:r>
        <w:rPr>
          <w:rFonts w:ascii="Times New Roman" w:eastAsia="Times New Roman" w:hAnsi="Times New Roman" w:cs="Times New Roman"/>
          <w:lang w:eastAsia="sl-SI"/>
        </w:rPr>
        <w:t xml:space="preserve"> bei negalėjimas sėdėti ar ramiai stovėti. Tokiu atveju nedelsdami kreipkitės į gydytoją.</w:t>
      </w:r>
    </w:p>
    <w:p w14:paraId="48128127" w14:textId="77777777" w:rsidR="005944E3" w:rsidRDefault="005944E3">
      <w:pPr>
        <w:widowControl w:val="0"/>
        <w:spacing w:after="0" w:line="240" w:lineRule="auto"/>
        <w:rPr>
          <w:rFonts w:ascii="Times New Roman" w:eastAsia="Times New Roman" w:hAnsi="Times New Roman" w:cs="Times New Roman"/>
          <w:lang w:eastAsia="sl-SI"/>
        </w:rPr>
      </w:pPr>
    </w:p>
    <w:p w14:paraId="08F18173"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Tokie vaistai kaip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(vadinamieji SSRI / SNRI) gali sukelti lytinės funkcijos</w:t>
      </w:r>
    </w:p>
    <w:p w14:paraId="33FFC8CF"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sutrikimo simptomus (žr. 4 skyrių). Kai kuriais atvejais nutraukus gydymą šie simptomai išliko.</w:t>
      </w:r>
    </w:p>
    <w:p w14:paraId="76C7713B" w14:textId="77777777" w:rsidR="005944E3" w:rsidRDefault="005944E3">
      <w:pPr>
        <w:widowControl w:val="0"/>
        <w:spacing w:after="0" w:line="240" w:lineRule="auto"/>
        <w:rPr>
          <w:rFonts w:ascii="Times New Roman" w:eastAsia="Times New Roman" w:hAnsi="Times New Roman" w:cs="Times New Roman"/>
          <w:lang w:eastAsia="sl-SI"/>
        </w:rPr>
      </w:pPr>
    </w:p>
    <w:p w14:paraId="5C4FE1F0" w14:textId="77777777" w:rsidR="005944E3" w:rsidRDefault="00E3221C">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Mintys apie savižudybę bei depresijos arba nerimo sutrikimo pasunkėjimas</w:t>
      </w:r>
    </w:p>
    <w:p w14:paraId="7F9B979D"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Jei sergate depresija ir (arba) jaučiate nerimą, kartais Jums gali kilti minčių apie savęs žalojimą arba savižudybę. Pradėjus pirmą kartą vartoti antidepresantus, tokių minčių gali kilti dažniau, nes turi praeiti šiek tiek laiko (paprastai apie dvi savaitės, bet kartais ir ilgiau),</w:t>
      </w:r>
      <w:r>
        <w:rPr>
          <w:rFonts w:ascii="Times New Roman" w:eastAsia="Times New Roman" w:hAnsi="Times New Roman" w:cs="Times New Roman"/>
          <w:sz w:val="24"/>
          <w:szCs w:val="20"/>
          <w:lang w:eastAsia="sl-SI"/>
        </w:rPr>
        <w:t xml:space="preserve"> </w:t>
      </w:r>
      <w:r>
        <w:rPr>
          <w:rFonts w:ascii="Times New Roman" w:eastAsia="Times New Roman" w:hAnsi="Times New Roman" w:cs="Times New Roman"/>
          <w:lang w:eastAsia="sl-SI"/>
        </w:rPr>
        <w:t>kol šie vaistai pradeda veikti.</w:t>
      </w:r>
    </w:p>
    <w:p w14:paraId="0F1463AA"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Didesnis tokių minčių atsiradimo pavojus</w:t>
      </w:r>
      <w:r>
        <w:rPr>
          <w:rFonts w:ascii="Times New Roman" w:eastAsia="Times New Roman" w:hAnsi="Times New Roman" w:cs="Times New Roman"/>
          <w:b/>
          <w:lang w:eastAsia="sl-SI"/>
        </w:rPr>
        <w:t xml:space="preserve"> yra</w:t>
      </w:r>
      <w:r>
        <w:rPr>
          <w:rFonts w:ascii="Times New Roman" w:eastAsia="Times New Roman" w:hAnsi="Times New Roman" w:cs="Times New Roman"/>
          <w:lang w:eastAsia="sl-SI"/>
        </w:rPr>
        <w:t>, jei:</w:t>
      </w:r>
    </w:p>
    <w:p w14:paraId="1C402D87" w14:textId="77777777" w:rsidR="005944E3" w:rsidRDefault="00E3221C">
      <w:pPr>
        <w:widowControl w:val="0"/>
        <w:numPr>
          <w:ilvl w:val="0"/>
          <w:numId w:val="8"/>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anksčiau yra buvę minčių apie savižudybę ar savęs žalojimą;</w:t>
      </w:r>
    </w:p>
    <w:p w14:paraId="651F536E" w14:textId="77777777" w:rsidR="005944E3" w:rsidRDefault="00E3221C">
      <w:pPr>
        <w:widowControl w:val="0"/>
        <w:numPr>
          <w:ilvl w:val="0"/>
          <w:numId w:val="8"/>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esate jaunas suaugęs žmogus. Klinikinių tyrimų duomenys parodė, kad jaunesniems kaip 25 metų suaugusiems žmonėms, sergantiems psichikos sutrikimais ir vartojantiems antidepresantų, padidėja su savižudybe susijusio elgesio pavojus.</w:t>
      </w:r>
    </w:p>
    <w:p w14:paraId="7DD0966C"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 bet kuriuo metu </w:t>
      </w:r>
      <w:r>
        <w:rPr>
          <w:rFonts w:ascii="Times New Roman" w:eastAsia="Times New Roman" w:hAnsi="Times New Roman" w:cs="Times New Roman"/>
          <w:u w:val="single"/>
          <w:lang w:eastAsia="sl-SI"/>
        </w:rPr>
        <w:t>atsiranda</w:t>
      </w:r>
      <w:r>
        <w:rPr>
          <w:rFonts w:ascii="Times New Roman" w:eastAsia="Times New Roman" w:hAnsi="Times New Roman" w:cs="Times New Roman"/>
          <w:lang w:eastAsia="sl-SI"/>
        </w:rPr>
        <w:t xml:space="preserve"> minčių apie savižudybę ar savęs žalojimą, </w:t>
      </w:r>
      <w:r>
        <w:rPr>
          <w:rFonts w:ascii="Times New Roman" w:eastAsia="Times New Roman" w:hAnsi="Times New Roman" w:cs="Times New Roman"/>
          <w:b/>
          <w:lang w:eastAsia="sl-SI"/>
        </w:rPr>
        <w:t>nedelsdami kreipkitės į gydytoją arba vykite į ligoninės priėmimo skyrių</w:t>
      </w:r>
      <w:r>
        <w:rPr>
          <w:rFonts w:ascii="Times New Roman" w:eastAsia="Times New Roman" w:hAnsi="Times New Roman" w:cs="Times New Roman"/>
          <w:lang w:eastAsia="sl-SI"/>
        </w:rPr>
        <w:t>.</w:t>
      </w:r>
    </w:p>
    <w:p w14:paraId="4627A9EA" w14:textId="77777777" w:rsidR="005944E3" w:rsidRDefault="00E3221C">
      <w:pPr>
        <w:widowControl w:val="0"/>
        <w:tabs>
          <w:tab w:val="left" w:pos="567"/>
        </w:tabs>
        <w:spacing w:after="0" w:line="260" w:lineRule="exact"/>
        <w:rPr>
          <w:rFonts w:ascii="Times New Roman" w:eastAsia="Times New Roman" w:hAnsi="Times New Roman" w:cs="Times New Roman"/>
          <w:lang w:eastAsia="sl-SI"/>
        </w:rPr>
      </w:pPr>
      <w:r>
        <w:rPr>
          <w:rFonts w:ascii="Times New Roman" w:eastAsia="Times New Roman" w:hAnsi="Times New Roman" w:cs="Times New Roman"/>
          <w:b/>
          <w:lang w:eastAsia="sl-SI"/>
        </w:rPr>
        <w:t xml:space="preserve">Jums gali būti naudinga pasakyti giminaičiams ar artimiems draugams, </w:t>
      </w:r>
      <w:r>
        <w:rPr>
          <w:rFonts w:ascii="Times New Roman" w:eastAsia="Times New Roman" w:hAnsi="Times New Roman" w:cs="Times New Roman"/>
          <w:lang w:eastAsia="sl-SI"/>
        </w:rPr>
        <w:t>kad sergate depresija ar jaučiate nerimą.. Paprašykite jų paskaityti šį pakuotės lapelį. Galite jų paprašyti, kad pasakytų Jums, jei pastebės, kad Jūsų depresija ar nerimas pasunkėjo, arba jiems nerimą kelia Jūsų elgesio pokyčiai.</w:t>
      </w:r>
    </w:p>
    <w:p w14:paraId="7AAE596F" w14:textId="77777777" w:rsidR="005944E3" w:rsidRDefault="005944E3">
      <w:pPr>
        <w:widowControl w:val="0"/>
        <w:spacing w:after="0" w:line="240" w:lineRule="auto"/>
        <w:rPr>
          <w:rFonts w:ascii="Times New Roman" w:eastAsia="Times New Roman" w:hAnsi="Times New Roman" w:cs="Times New Roman"/>
          <w:lang w:eastAsia="sl-SI"/>
        </w:rPr>
      </w:pPr>
    </w:p>
    <w:p w14:paraId="0DA9F8F4" w14:textId="77777777" w:rsidR="005944E3" w:rsidRDefault="00E3221C">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Vaikams ir paaugliams</w:t>
      </w:r>
    </w:p>
    <w:p w14:paraId="4CC06568"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paprastai nevartojamas vaikams ir jaunesniems nei 18 metų paaugliams. Taip pat turėtumėte žinoti, kad jaunesniems nei 18 metų pacientams, vartojantiems šios klasės medikamentus, padidėja šalutinio poveikio, pvz., bandymo nusižudyti, galvojimo apie savižudybę ir priešiškumo (daugiausia agresijos, opozicinio neklusnumo ir pykčio) apraiškų tikimybė. Nepaisant to, gydytojas gali skirti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jaunesniems nei 18 metų pacientams, jei, jo manymu, tai yra jiems tinkamiausias gydymas. Jeigu gydytojas skyrė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jaunesniam nei 18 metų pacientui ir Jūs pageidaujate tai išsamiau aptarti, </w:t>
      </w:r>
      <w:r>
        <w:rPr>
          <w:rFonts w:ascii="Times New Roman" w:eastAsia="Times New Roman" w:hAnsi="Times New Roman" w:cs="Times New Roman"/>
          <w:lang w:eastAsia="sl-SI"/>
        </w:rPr>
        <w:lastRenderedPageBreak/>
        <w:t xml:space="preserve">dar kartą kreipkitės į gydytoją. Būtinai pasakykite gydytojui, jei jaunesniems nei 18 metų pacientams, vartojantiems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pasireiškė ar pasunkėjo bent vienas iš pirmiau išvardytų simptomų. Taip pat šiuo metu dar nėra pateikta ilgalaikio saugumo duomenų apie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poveikį šios amžiaus grupės pacientų augimui, brendimui ir jų pažinimo bei elgsenos vystymuisi.</w:t>
      </w:r>
    </w:p>
    <w:p w14:paraId="0BFF2C8A" w14:textId="77777777" w:rsidR="005944E3" w:rsidRDefault="005944E3">
      <w:pPr>
        <w:widowControl w:val="0"/>
        <w:spacing w:after="0" w:line="240" w:lineRule="auto"/>
        <w:rPr>
          <w:rFonts w:ascii="Times New Roman" w:eastAsia="Times New Roman" w:hAnsi="Times New Roman" w:cs="Times New Roman"/>
          <w:lang w:eastAsia="sl-SI"/>
        </w:rPr>
      </w:pPr>
    </w:p>
    <w:p w14:paraId="575C50DF" w14:textId="77777777" w:rsidR="005944E3" w:rsidRDefault="00E3221C">
      <w:pPr>
        <w:widowControl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 xml:space="preserve">Kiti vaistai ir </w:t>
      </w:r>
      <w:proofErr w:type="spellStart"/>
      <w:r>
        <w:rPr>
          <w:rFonts w:ascii="Times New Roman" w:eastAsia="Times New Roman" w:hAnsi="Times New Roman" w:cs="Times New Roman"/>
          <w:b/>
          <w:bCs/>
        </w:rPr>
        <w:t>Elicea</w:t>
      </w:r>
      <w:proofErr w:type="spellEnd"/>
    </w:p>
    <w:p w14:paraId="0B975155"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Jeigu vartojate arba neseniai vartojote kitų vaistų arba dėl to nesate tikri, apie tai pasakykite gydytojui arba vaistininkui.</w:t>
      </w:r>
    </w:p>
    <w:p w14:paraId="4717E6F2" w14:textId="77777777" w:rsidR="005944E3" w:rsidRDefault="00E3221C">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sz w:val="24"/>
          <w:szCs w:val="20"/>
          <w:lang w:val="sl-SI" w:eastAsia="sl-SI"/>
        </w:rPr>
        <w:t xml:space="preserve"> </w:t>
      </w:r>
    </w:p>
    <w:p w14:paraId="7B03AD2C" w14:textId="77777777" w:rsidR="005944E3" w:rsidRDefault="00E3221C">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Pasakykite gydytojui, jei vartojate bet kurį iš toliau išvardytų vaistų.</w:t>
      </w:r>
    </w:p>
    <w:p w14:paraId="57177A54" w14:textId="7733560C" w:rsidR="005944E3" w:rsidRDefault="00E3221C">
      <w:pPr>
        <w:widowControl w:val="0"/>
        <w:numPr>
          <w:ilvl w:val="0"/>
          <w:numId w:val="1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Vadinamųjų neselektyvaus poveikio </w:t>
      </w:r>
      <w:proofErr w:type="spellStart"/>
      <w:r>
        <w:rPr>
          <w:rFonts w:ascii="Times New Roman" w:eastAsia="Times New Roman" w:hAnsi="Times New Roman" w:cs="Times New Roman"/>
          <w:lang w:eastAsia="sl-SI"/>
        </w:rPr>
        <w:t>monoaminooksidazės</w:t>
      </w:r>
      <w:proofErr w:type="spellEnd"/>
      <w:r>
        <w:rPr>
          <w:rFonts w:ascii="Times New Roman" w:eastAsia="Times New Roman" w:hAnsi="Times New Roman" w:cs="Times New Roman"/>
          <w:lang w:eastAsia="sl-SI"/>
        </w:rPr>
        <w:t xml:space="preserve"> (MAO) inhibitorių. Veiklioji tokių vaistų medžiaga gali būti </w:t>
      </w:r>
      <w:proofErr w:type="spellStart"/>
      <w:r>
        <w:rPr>
          <w:rFonts w:ascii="Times New Roman" w:eastAsia="Times New Roman" w:hAnsi="Times New Roman" w:cs="Times New Roman"/>
          <w:lang w:eastAsia="sl-SI"/>
        </w:rPr>
        <w:t>fenelzinas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iproniazidas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isokarboksazidas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nialamidas</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tranilciprominas</w:t>
      </w:r>
      <w:proofErr w:type="spellEnd"/>
      <w:r>
        <w:rPr>
          <w:rFonts w:ascii="Times New Roman" w:eastAsia="Times New Roman" w:hAnsi="Times New Roman" w:cs="Times New Roman"/>
          <w:lang w:eastAsia="sl-SI"/>
        </w:rPr>
        <w:t xml:space="preserve">. Jei bet kurį iš šių vaistų vartojote, reikia palaukti 14 dienų ir tik tada pradėti vartoti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Nutraukus gydymą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bet kurio iš minėtų vaistų galima vartoti tik po 7 dienų.</w:t>
      </w:r>
    </w:p>
    <w:p w14:paraId="3ABCC068" w14:textId="77777777" w:rsidR="005944E3" w:rsidRDefault="00E3221C">
      <w:pPr>
        <w:widowControl w:val="0"/>
        <w:numPr>
          <w:ilvl w:val="0"/>
          <w:numId w:val="1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Vadinamųjų grįžtamojo selektyvaus poveikio MAO-A inhibitorių, kurių sudėtyje yra </w:t>
      </w:r>
      <w:proofErr w:type="spellStart"/>
      <w:r>
        <w:rPr>
          <w:rFonts w:ascii="Times New Roman" w:eastAsia="Times New Roman" w:hAnsi="Times New Roman" w:cs="Times New Roman"/>
          <w:lang w:eastAsia="sl-SI"/>
        </w:rPr>
        <w:t>moklobemido</w:t>
      </w:r>
      <w:proofErr w:type="spellEnd"/>
      <w:r>
        <w:rPr>
          <w:rFonts w:ascii="Times New Roman" w:eastAsia="Times New Roman" w:hAnsi="Times New Roman" w:cs="Times New Roman"/>
          <w:lang w:eastAsia="sl-SI"/>
        </w:rPr>
        <w:t xml:space="preserve"> (jų vartojama depresijai gydyti).</w:t>
      </w:r>
    </w:p>
    <w:p w14:paraId="762E3217" w14:textId="77777777" w:rsidR="005944E3" w:rsidRDefault="00E3221C">
      <w:pPr>
        <w:widowControl w:val="0"/>
        <w:numPr>
          <w:ilvl w:val="0"/>
          <w:numId w:val="1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Vadinamųjų negrįžtamojo poveikio MAO-B inhibitorių, kurių sudėtyje yra </w:t>
      </w:r>
      <w:proofErr w:type="spellStart"/>
      <w:r>
        <w:rPr>
          <w:rFonts w:ascii="Times New Roman" w:eastAsia="Times New Roman" w:hAnsi="Times New Roman" w:cs="Times New Roman"/>
          <w:lang w:eastAsia="sl-SI"/>
        </w:rPr>
        <w:t>selegilino</w:t>
      </w:r>
      <w:proofErr w:type="spellEnd"/>
      <w:r>
        <w:rPr>
          <w:rFonts w:ascii="Times New Roman" w:eastAsia="Times New Roman" w:hAnsi="Times New Roman" w:cs="Times New Roman"/>
          <w:lang w:eastAsia="sl-SI"/>
        </w:rPr>
        <w:t xml:space="preserve"> (tokių vaistų vartojama Parkinsono (</w:t>
      </w:r>
      <w:proofErr w:type="spellStart"/>
      <w:r>
        <w:rPr>
          <w:rFonts w:ascii="Times New Roman" w:eastAsia="Times New Roman" w:hAnsi="Times New Roman" w:cs="Times New Roman"/>
          <w:i/>
          <w:lang w:eastAsia="sl-SI"/>
        </w:rPr>
        <w:t>Parkinson</w:t>
      </w:r>
      <w:proofErr w:type="spellEnd"/>
      <w:r>
        <w:rPr>
          <w:rFonts w:ascii="Times New Roman" w:eastAsia="Times New Roman" w:hAnsi="Times New Roman" w:cs="Times New Roman"/>
          <w:lang w:eastAsia="sl-SI"/>
        </w:rPr>
        <w:t>) ligai gydyti). Šie vaistai didina šalutinio poveikio riziką.</w:t>
      </w:r>
    </w:p>
    <w:p w14:paraId="6544942A" w14:textId="77777777" w:rsidR="005944E3" w:rsidRDefault="00E3221C">
      <w:pPr>
        <w:widowControl w:val="0"/>
        <w:numPr>
          <w:ilvl w:val="0"/>
          <w:numId w:val="1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Antibiotiko </w:t>
      </w:r>
      <w:proofErr w:type="spellStart"/>
      <w:r>
        <w:rPr>
          <w:rFonts w:ascii="Times New Roman" w:eastAsia="Times New Roman" w:hAnsi="Times New Roman" w:cs="Times New Roman"/>
          <w:lang w:eastAsia="sl-SI"/>
        </w:rPr>
        <w:t>linezolido</w:t>
      </w:r>
      <w:proofErr w:type="spellEnd"/>
      <w:r>
        <w:rPr>
          <w:rFonts w:ascii="Times New Roman" w:eastAsia="Times New Roman" w:hAnsi="Times New Roman" w:cs="Times New Roman"/>
          <w:lang w:eastAsia="sl-SI"/>
        </w:rPr>
        <w:t>.</w:t>
      </w:r>
    </w:p>
    <w:p w14:paraId="12F4FA2F" w14:textId="0779003A" w:rsidR="005944E3" w:rsidRDefault="00E3221C">
      <w:pPr>
        <w:widowControl w:val="0"/>
        <w:numPr>
          <w:ilvl w:val="0"/>
          <w:numId w:val="1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Ličio (juo gydomas maniakinis-depresinis sutrikimas) ir </w:t>
      </w:r>
      <w:proofErr w:type="spellStart"/>
      <w:r>
        <w:rPr>
          <w:rFonts w:ascii="Times New Roman" w:eastAsia="Times New Roman" w:hAnsi="Times New Roman" w:cs="Times New Roman"/>
          <w:lang w:eastAsia="sl-SI"/>
        </w:rPr>
        <w:t>triptofano</w:t>
      </w:r>
      <w:proofErr w:type="spellEnd"/>
      <w:r>
        <w:rPr>
          <w:rFonts w:ascii="Times New Roman" w:eastAsia="Times New Roman" w:hAnsi="Times New Roman" w:cs="Times New Roman"/>
          <w:lang w:eastAsia="sl-SI"/>
        </w:rPr>
        <w:t>.</w:t>
      </w:r>
    </w:p>
    <w:p w14:paraId="5B2E9844" w14:textId="77777777" w:rsidR="005944E3" w:rsidRDefault="00E3221C">
      <w:pPr>
        <w:widowControl w:val="0"/>
        <w:numPr>
          <w:ilvl w:val="0"/>
          <w:numId w:val="10"/>
        </w:numPr>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Imipramino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dezipramino</w:t>
      </w:r>
      <w:proofErr w:type="spellEnd"/>
      <w:r>
        <w:rPr>
          <w:rFonts w:ascii="Times New Roman" w:eastAsia="Times New Roman" w:hAnsi="Times New Roman" w:cs="Times New Roman"/>
          <w:lang w:eastAsia="sl-SI"/>
        </w:rPr>
        <w:t xml:space="preserve"> (abiejų preparatų vartojama depresijai gydyti).</w:t>
      </w:r>
    </w:p>
    <w:p w14:paraId="25945593" w14:textId="279E1E53" w:rsidR="005944E3" w:rsidRDefault="00E3221C">
      <w:pPr>
        <w:widowControl w:val="0"/>
        <w:numPr>
          <w:ilvl w:val="0"/>
          <w:numId w:val="10"/>
        </w:numPr>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Sumatriptano</w:t>
      </w:r>
      <w:proofErr w:type="spellEnd"/>
      <w:r>
        <w:rPr>
          <w:rFonts w:ascii="Times New Roman" w:eastAsia="Times New Roman" w:hAnsi="Times New Roman" w:cs="Times New Roman"/>
          <w:lang w:eastAsia="sl-SI"/>
        </w:rPr>
        <w:t xml:space="preserve"> ir panašių vaistų (jais gydoma migrena) ir </w:t>
      </w:r>
      <w:proofErr w:type="spellStart"/>
      <w:r>
        <w:rPr>
          <w:rFonts w:ascii="Times New Roman" w:eastAsia="Times New Roman" w:hAnsi="Times New Roman" w:cs="Times New Roman"/>
          <w:lang w:eastAsia="sl-SI"/>
        </w:rPr>
        <w:t>tramadolio</w:t>
      </w:r>
      <w:proofErr w:type="spellEnd"/>
      <w:r>
        <w:rPr>
          <w:rFonts w:ascii="Times New Roman" w:eastAsia="Times New Roman" w:hAnsi="Times New Roman" w:cs="Times New Roman"/>
          <w:lang w:eastAsia="sl-SI"/>
        </w:rPr>
        <w:t xml:space="preserve"> bei panašių vaistų (</w:t>
      </w:r>
      <w:proofErr w:type="spellStart"/>
      <w:r>
        <w:rPr>
          <w:rFonts w:ascii="Times New Roman" w:eastAsia="Times New Roman" w:hAnsi="Times New Roman" w:cs="Times New Roman"/>
          <w:lang w:eastAsia="sl-SI"/>
        </w:rPr>
        <w:t>opioidų</w:t>
      </w:r>
      <w:proofErr w:type="spellEnd"/>
      <w:r>
        <w:rPr>
          <w:rFonts w:ascii="Times New Roman" w:eastAsia="Times New Roman" w:hAnsi="Times New Roman" w:cs="Times New Roman"/>
          <w:lang w:eastAsia="sl-SI"/>
        </w:rPr>
        <w:t>, vartojamų stipriam skausmui malšinti). Tai padidina šalutinio poveikio riziką.</w:t>
      </w:r>
    </w:p>
    <w:p w14:paraId="46A3BF52" w14:textId="77777777" w:rsidR="005944E3" w:rsidRDefault="00E3221C">
      <w:pPr>
        <w:widowControl w:val="0"/>
        <w:numPr>
          <w:ilvl w:val="0"/>
          <w:numId w:val="10"/>
        </w:numPr>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Cimetidino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lansoprazolo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omeprazolo</w:t>
      </w:r>
      <w:proofErr w:type="spellEnd"/>
      <w:r>
        <w:rPr>
          <w:rFonts w:ascii="Times New Roman" w:eastAsia="Times New Roman" w:hAnsi="Times New Roman" w:cs="Times New Roman"/>
          <w:lang w:eastAsia="sl-SI"/>
        </w:rPr>
        <w:t xml:space="preserve"> (vaistų, kuriais gydoma skrandžio opaligė), </w:t>
      </w:r>
      <w:proofErr w:type="spellStart"/>
      <w:r>
        <w:rPr>
          <w:rFonts w:ascii="Times New Roman" w:eastAsia="Times New Roman" w:hAnsi="Times New Roman" w:cs="Times New Roman"/>
          <w:lang w:eastAsia="sl-SI"/>
        </w:rPr>
        <w:t>flukonazolo</w:t>
      </w:r>
      <w:proofErr w:type="spellEnd"/>
      <w:r>
        <w:rPr>
          <w:rFonts w:ascii="Times New Roman" w:eastAsia="Times New Roman" w:hAnsi="Times New Roman" w:cs="Times New Roman"/>
          <w:lang w:eastAsia="sl-SI"/>
        </w:rPr>
        <w:t xml:space="preserve"> (vaistas, naudojamas grybelinėms infekcijoms gydyti), </w:t>
      </w:r>
      <w:proofErr w:type="spellStart"/>
      <w:r>
        <w:rPr>
          <w:rFonts w:ascii="Times New Roman" w:eastAsia="Times New Roman" w:hAnsi="Times New Roman" w:cs="Times New Roman"/>
          <w:lang w:eastAsia="sl-SI"/>
        </w:rPr>
        <w:t>fluvoksamino</w:t>
      </w:r>
      <w:proofErr w:type="spellEnd"/>
      <w:r>
        <w:rPr>
          <w:rFonts w:ascii="Times New Roman" w:eastAsia="Times New Roman" w:hAnsi="Times New Roman" w:cs="Times New Roman"/>
          <w:lang w:eastAsia="sl-SI"/>
        </w:rPr>
        <w:t xml:space="preserve"> (antidepresanto) ir </w:t>
      </w:r>
      <w:proofErr w:type="spellStart"/>
      <w:r>
        <w:rPr>
          <w:rFonts w:ascii="Times New Roman" w:eastAsia="Times New Roman" w:hAnsi="Times New Roman" w:cs="Times New Roman"/>
          <w:lang w:eastAsia="sl-SI"/>
        </w:rPr>
        <w:t>tiklopidino</w:t>
      </w:r>
      <w:proofErr w:type="spellEnd"/>
      <w:r>
        <w:rPr>
          <w:rFonts w:ascii="Times New Roman" w:eastAsia="Times New Roman" w:hAnsi="Times New Roman" w:cs="Times New Roman"/>
          <w:lang w:eastAsia="sl-SI"/>
        </w:rPr>
        <w:t xml:space="preserve"> (vaisto, vartojamo insulto rizikai mažinti). Šie vaistai gali didinti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kiekį kraujyje.</w:t>
      </w:r>
    </w:p>
    <w:p w14:paraId="12EF7B3E" w14:textId="361FCC9B" w:rsidR="005944E3" w:rsidRDefault="00E3221C">
      <w:pPr>
        <w:widowControl w:val="0"/>
        <w:numPr>
          <w:ilvl w:val="0"/>
          <w:numId w:val="1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Žolinių paprastųjų jonažolių</w:t>
      </w:r>
      <w:r w:rsidR="008813DC">
        <w:rPr>
          <w:rFonts w:ascii="Times New Roman" w:eastAsia="Times New Roman" w:hAnsi="Times New Roman" w:cs="Times New Roman"/>
          <w:lang w:eastAsia="sl-SI"/>
        </w:rPr>
        <w:t xml:space="preserve"> žolės</w:t>
      </w:r>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i/>
          <w:lang w:eastAsia="sl-SI"/>
        </w:rPr>
        <w:t>Hypericum</w:t>
      </w:r>
      <w:proofErr w:type="spellEnd"/>
      <w:r>
        <w:rPr>
          <w:rFonts w:ascii="Times New Roman" w:eastAsia="Times New Roman" w:hAnsi="Times New Roman" w:cs="Times New Roman"/>
          <w:i/>
          <w:lang w:eastAsia="sl-SI"/>
        </w:rPr>
        <w:t xml:space="preserve"> </w:t>
      </w:r>
      <w:proofErr w:type="spellStart"/>
      <w:r>
        <w:rPr>
          <w:rFonts w:ascii="Times New Roman" w:eastAsia="Times New Roman" w:hAnsi="Times New Roman" w:cs="Times New Roman"/>
          <w:i/>
          <w:lang w:eastAsia="sl-SI"/>
        </w:rPr>
        <w:t>perforatum</w:t>
      </w:r>
      <w:proofErr w:type="spellEnd"/>
      <w:r>
        <w:rPr>
          <w:rFonts w:ascii="Times New Roman" w:eastAsia="Times New Roman" w:hAnsi="Times New Roman" w:cs="Times New Roman"/>
          <w:lang w:eastAsia="sl-SI"/>
        </w:rPr>
        <w:t>) preparatų, kurių vartojama sergant depresija.</w:t>
      </w:r>
    </w:p>
    <w:p w14:paraId="0857B3D2" w14:textId="77777777" w:rsidR="005944E3" w:rsidRDefault="00E3221C">
      <w:pPr>
        <w:widowControl w:val="0"/>
        <w:numPr>
          <w:ilvl w:val="0"/>
          <w:numId w:val="10"/>
        </w:numPr>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Acetilsalicilo</w:t>
      </w:r>
      <w:proofErr w:type="spellEnd"/>
      <w:r>
        <w:rPr>
          <w:rFonts w:ascii="Times New Roman" w:eastAsia="Times New Roman" w:hAnsi="Times New Roman" w:cs="Times New Roman"/>
          <w:lang w:eastAsia="sl-SI"/>
        </w:rPr>
        <w:t xml:space="preserve"> rūgšties ir nesteroidinių vaistų nuo uždegimo (skausmui malšinti ir kraujui skystinti vartojamų preparatų, dar vadinamų antikoaguliantais). Gali sustiprėti polinkis kraujuoti.</w:t>
      </w:r>
    </w:p>
    <w:p w14:paraId="279A3EE8" w14:textId="77777777" w:rsidR="005944E3" w:rsidRDefault="00E3221C">
      <w:pPr>
        <w:widowControl w:val="0"/>
        <w:numPr>
          <w:ilvl w:val="0"/>
          <w:numId w:val="1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Varfarino, </w:t>
      </w:r>
      <w:proofErr w:type="spellStart"/>
      <w:r>
        <w:rPr>
          <w:rFonts w:ascii="Times New Roman" w:eastAsia="Times New Roman" w:hAnsi="Times New Roman" w:cs="Times New Roman"/>
          <w:lang w:eastAsia="sl-SI"/>
        </w:rPr>
        <w:t>dipiridamolio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fenprokumono</w:t>
      </w:r>
      <w:proofErr w:type="spellEnd"/>
      <w:r>
        <w:rPr>
          <w:rFonts w:ascii="Times New Roman" w:eastAsia="Times New Roman" w:hAnsi="Times New Roman" w:cs="Times New Roman"/>
          <w:lang w:eastAsia="sl-SI"/>
        </w:rPr>
        <w:t xml:space="preserve"> (kraujui skystinti vartojamų preparatų, dar vadinamų antikoaguliantais). Pradėdamas bei baigdamas gydymą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gydytojas gali norėti patikrinti Jūsų kraujo krešėjimo laiką, kad įsitikintų, ar Jūsų vartojama antikoagulianto dozė išlieka tinkama.</w:t>
      </w:r>
    </w:p>
    <w:p w14:paraId="636C05EC" w14:textId="77777777" w:rsidR="005944E3" w:rsidRDefault="00E3221C">
      <w:pPr>
        <w:widowControl w:val="0"/>
        <w:numPr>
          <w:ilvl w:val="0"/>
          <w:numId w:val="10"/>
        </w:numPr>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Meflokvino</w:t>
      </w:r>
      <w:proofErr w:type="spellEnd"/>
      <w:r>
        <w:rPr>
          <w:rFonts w:ascii="Times New Roman" w:eastAsia="Times New Roman" w:hAnsi="Times New Roman" w:cs="Times New Roman"/>
          <w:lang w:eastAsia="sl-SI"/>
        </w:rPr>
        <w:t xml:space="preserve"> (juo gydoma maliarija), </w:t>
      </w:r>
      <w:proofErr w:type="spellStart"/>
      <w:r>
        <w:rPr>
          <w:rFonts w:ascii="Times New Roman" w:eastAsia="Times New Roman" w:hAnsi="Times New Roman" w:cs="Times New Roman"/>
          <w:lang w:eastAsia="sl-SI"/>
        </w:rPr>
        <w:t>bupropiono</w:t>
      </w:r>
      <w:proofErr w:type="spellEnd"/>
      <w:r>
        <w:rPr>
          <w:rFonts w:ascii="Times New Roman" w:eastAsia="Times New Roman" w:hAnsi="Times New Roman" w:cs="Times New Roman"/>
          <w:lang w:eastAsia="sl-SI"/>
        </w:rPr>
        <w:t xml:space="preserve"> (vaisto nuo depresijos) ir </w:t>
      </w:r>
      <w:proofErr w:type="spellStart"/>
      <w:r>
        <w:rPr>
          <w:rFonts w:ascii="Times New Roman" w:eastAsia="Times New Roman" w:hAnsi="Times New Roman" w:cs="Times New Roman"/>
          <w:lang w:eastAsia="sl-SI"/>
        </w:rPr>
        <w:t>tramadolio</w:t>
      </w:r>
      <w:proofErr w:type="spellEnd"/>
      <w:r>
        <w:rPr>
          <w:rFonts w:ascii="Times New Roman" w:eastAsia="Times New Roman" w:hAnsi="Times New Roman" w:cs="Times New Roman"/>
          <w:lang w:eastAsia="sl-SI"/>
        </w:rPr>
        <w:t xml:space="preserve"> (juo malšinamas stiprus skausmas), kadangi gali sumažėti traukulių atsiradimo slenkstis.</w:t>
      </w:r>
    </w:p>
    <w:p w14:paraId="422C1F0D" w14:textId="77777777" w:rsidR="005944E3" w:rsidRDefault="00E3221C">
      <w:pPr>
        <w:widowControl w:val="0"/>
        <w:numPr>
          <w:ilvl w:val="0"/>
          <w:numId w:val="10"/>
        </w:numPr>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Neuroleptikų</w:t>
      </w:r>
      <w:proofErr w:type="spellEnd"/>
      <w:r>
        <w:rPr>
          <w:rFonts w:ascii="Times New Roman" w:eastAsia="Times New Roman" w:hAnsi="Times New Roman" w:cs="Times New Roman"/>
          <w:lang w:eastAsia="sl-SI"/>
        </w:rPr>
        <w:t xml:space="preserve"> (vaistų, kuriais gydomas psichikos sutrikimas šizofrenija) ir vaistų depresijai gydyti (</w:t>
      </w:r>
      <w:proofErr w:type="spellStart"/>
      <w:r>
        <w:rPr>
          <w:rFonts w:ascii="Times New Roman" w:eastAsia="Times New Roman" w:hAnsi="Times New Roman" w:cs="Times New Roman"/>
          <w:lang w:eastAsia="sl-SI"/>
        </w:rPr>
        <w:t>triciklių</w:t>
      </w:r>
      <w:proofErr w:type="spellEnd"/>
      <w:r>
        <w:rPr>
          <w:rFonts w:ascii="Times New Roman" w:eastAsia="Times New Roman" w:hAnsi="Times New Roman" w:cs="Times New Roman"/>
          <w:lang w:eastAsia="sl-SI"/>
        </w:rPr>
        <w:t xml:space="preserve"> antidepresantų ir SSRI), kadangi gali sumažėti traukulių atsiradimo slenkstis, bei antidepresantų.</w:t>
      </w:r>
    </w:p>
    <w:p w14:paraId="31B01A47" w14:textId="77777777" w:rsidR="005944E3" w:rsidRDefault="00E3221C">
      <w:pPr>
        <w:widowControl w:val="0"/>
        <w:numPr>
          <w:ilvl w:val="0"/>
          <w:numId w:val="10"/>
        </w:numPr>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Flekainido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propafenono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metoprololio</w:t>
      </w:r>
      <w:proofErr w:type="spellEnd"/>
      <w:r>
        <w:rPr>
          <w:rFonts w:ascii="Times New Roman" w:eastAsia="Times New Roman" w:hAnsi="Times New Roman" w:cs="Times New Roman"/>
          <w:lang w:eastAsia="sl-SI"/>
        </w:rPr>
        <w:t xml:space="preserve"> (jų vartojama nuo širdies ir kraujagyslių sutrikimų), </w:t>
      </w:r>
      <w:proofErr w:type="spellStart"/>
      <w:r>
        <w:rPr>
          <w:rFonts w:ascii="Times New Roman" w:eastAsia="Times New Roman" w:hAnsi="Times New Roman" w:cs="Times New Roman"/>
          <w:lang w:eastAsia="sl-SI"/>
        </w:rPr>
        <w:t>klomipramino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nortriptilino</w:t>
      </w:r>
      <w:proofErr w:type="spellEnd"/>
      <w:r>
        <w:rPr>
          <w:rFonts w:ascii="Times New Roman" w:eastAsia="Times New Roman" w:hAnsi="Times New Roman" w:cs="Times New Roman"/>
          <w:lang w:eastAsia="sl-SI"/>
        </w:rPr>
        <w:t xml:space="preserve"> (antidepresantų) bei </w:t>
      </w:r>
      <w:proofErr w:type="spellStart"/>
      <w:r>
        <w:rPr>
          <w:rFonts w:ascii="Times New Roman" w:eastAsia="Times New Roman" w:hAnsi="Times New Roman" w:cs="Times New Roman"/>
          <w:lang w:eastAsia="sl-SI"/>
        </w:rPr>
        <w:t>risperidono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tioridazino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haloperidolio</w:t>
      </w:r>
      <w:proofErr w:type="spellEnd"/>
      <w:r>
        <w:rPr>
          <w:rFonts w:ascii="Times New Roman" w:eastAsia="Times New Roman" w:hAnsi="Times New Roman" w:cs="Times New Roman"/>
          <w:lang w:eastAsia="sl-SI"/>
        </w:rPr>
        <w:t xml:space="preserve"> (vaistų nuo psichikos sutrikimų). Gali reikėti koreguoti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dozę.</w:t>
      </w:r>
    </w:p>
    <w:p w14:paraId="4BECE67E" w14:textId="77777777" w:rsidR="005944E3" w:rsidRDefault="00E3221C">
      <w:pPr>
        <w:widowControl w:val="0"/>
        <w:numPr>
          <w:ilvl w:val="0"/>
          <w:numId w:val="10"/>
        </w:numPr>
        <w:spacing w:after="0" w:line="240" w:lineRule="auto"/>
        <w:contextualSpacing/>
        <w:rPr>
          <w:rFonts w:ascii="Times New Roman" w:eastAsia="Times New Roman" w:hAnsi="Times New Roman" w:cs="Times New Roman"/>
          <w:lang w:eastAsia="sl-SI"/>
        </w:rPr>
      </w:pPr>
      <w:r>
        <w:rPr>
          <w:rFonts w:ascii="Times New Roman" w:eastAsia="Times New Roman" w:hAnsi="Times New Roman" w:cs="Times New Roman"/>
          <w:lang w:eastAsia="sl-SI"/>
        </w:rPr>
        <w:t>vaistų, kurie mažina kalio ar magnio kiekį kraujyje, kadangi tokia būklė gali didinti gyvybei pavojingo širdies ritmo sutrikimo riziką.</w:t>
      </w:r>
    </w:p>
    <w:p w14:paraId="5A533B4D" w14:textId="77777777" w:rsidR="005944E3" w:rsidRDefault="005944E3">
      <w:pPr>
        <w:widowControl w:val="0"/>
        <w:spacing w:after="0" w:line="240" w:lineRule="auto"/>
        <w:rPr>
          <w:rFonts w:ascii="Times New Roman" w:eastAsia="Times New Roman" w:hAnsi="Times New Roman" w:cs="Times New Roman"/>
        </w:rPr>
      </w:pPr>
    </w:p>
    <w:p w14:paraId="4616D668" w14:textId="77777777" w:rsidR="005944E3" w:rsidRDefault="00E3221C">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Elicea</w:t>
      </w:r>
      <w:proofErr w:type="spellEnd"/>
      <w:r>
        <w:rPr>
          <w:rFonts w:ascii="Times New Roman" w:eastAsia="Times New Roman" w:hAnsi="Times New Roman" w:cs="Times New Roman"/>
          <w:b/>
        </w:rPr>
        <w:t xml:space="preserve"> DRAUDŽIAMA VARTOTI</w:t>
      </w:r>
      <w:r>
        <w:rPr>
          <w:rFonts w:ascii="Times New Roman" w:eastAsia="Times New Roman" w:hAnsi="Times New Roman" w:cs="Times New Roman"/>
        </w:rPr>
        <w:t xml:space="preserve"> su vaistais širdies ritmo sutrikimams gydyti ar vaistais, kurie gali keisti širdies ritmą, tokiais kaip IA ir III klasės preparatai nuo širdies ritmo sutrikimo, </w:t>
      </w:r>
      <w:proofErr w:type="spellStart"/>
      <w:r>
        <w:rPr>
          <w:rFonts w:ascii="Times New Roman" w:eastAsia="Times New Roman" w:hAnsi="Times New Roman" w:cs="Times New Roman"/>
        </w:rPr>
        <w:t>antipsichotiniai</w:t>
      </w:r>
      <w:proofErr w:type="spellEnd"/>
      <w:r>
        <w:rPr>
          <w:rFonts w:ascii="Times New Roman" w:eastAsia="Times New Roman" w:hAnsi="Times New Roman" w:cs="Times New Roman"/>
        </w:rPr>
        <w:t xml:space="preserve"> vaistai (pvz., </w:t>
      </w:r>
      <w:proofErr w:type="spellStart"/>
      <w:r>
        <w:rPr>
          <w:rFonts w:ascii="Times New Roman" w:eastAsia="Times New Roman" w:hAnsi="Times New Roman" w:cs="Times New Roman"/>
        </w:rPr>
        <w:t>fentiazino</w:t>
      </w:r>
      <w:proofErr w:type="spellEnd"/>
      <w:r>
        <w:rPr>
          <w:rFonts w:ascii="Times New Roman" w:eastAsia="Times New Roman" w:hAnsi="Times New Roman" w:cs="Times New Roman"/>
        </w:rPr>
        <w:t xml:space="preserve"> dariniai, </w:t>
      </w:r>
      <w:proofErr w:type="spellStart"/>
      <w:r>
        <w:rPr>
          <w:rFonts w:ascii="Times New Roman" w:eastAsia="Times New Roman" w:hAnsi="Times New Roman" w:cs="Times New Roman"/>
        </w:rPr>
        <w:t>pimozidas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haloperidolis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tricikliai</w:t>
      </w:r>
      <w:proofErr w:type="spellEnd"/>
      <w:r>
        <w:rPr>
          <w:rFonts w:ascii="Times New Roman" w:eastAsia="Times New Roman" w:hAnsi="Times New Roman" w:cs="Times New Roman"/>
        </w:rPr>
        <w:t xml:space="preserve"> antidepresantai, tam tikri antimikrobiniai preparatai (pvz., </w:t>
      </w:r>
      <w:proofErr w:type="spellStart"/>
      <w:r>
        <w:rPr>
          <w:rFonts w:ascii="Times New Roman" w:eastAsia="Times New Roman" w:hAnsi="Times New Roman" w:cs="Times New Roman"/>
        </w:rPr>
        <w:t>sparfloksacinas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moksifloksacinas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eritromicinas</w:t>
      </w:r>
      <w:proofErr w:type="spellEnd"/>
      <w:r>
        <w:rPr>
          <w:rFonts w:ascii="Times New Roman" w:eastAsia="Times New Roman" w:hAnsi="Times New Roman" w:cs="Times New Roman"/>
        </w:rPr>
        <w:t xml:space="preserve"> IV, </w:t>
      </w:r>
      <w:proofErr w:type="spellStart"/>
      <w:r>
        <w:rPr>
          <w:rFonts w:ascii="Times New Roman" w:eastAsia="Times New Roman" w:hAnsi="Times New Roman" w:cs="Times New Roman"/>
        </w:rPr>
        <w:t>pentamidinas</w:t>
      </w:r>
      <w:proofErr w:type="spellEnd"/>
      <w:r>
        <w:rPr>
          <w:rFonts w:ascii="Times New Roman" w:eastAsia="Times New Roman" w:hAnsi="Times New Roman" w:cs="Times New Roman"/>
        </w:rPr>
        <w:t xml:space="preserve">, preparatai nuo maliarijos, ypač </w:t>
      </w:r>
      <w:proofErr w:type="spellStart"/>
      <w:r>
        <w:rPr>
          <w:rFonts w:ascii="Times New Roman" w:eastAsia="Times New Roman" w:hAnsi="Times New Roman" w:cs="Times New Roman"/>
        </w:rPr>
        <w:t>halofantrinas</w:t>
      </w:r>
      <w:proofErr w:type="spellEnd"/>
      <w:r>
        <w:rPr>
          <w:rFonts w:ascii="Times New Roman" w:eastAsia="Times New Roman" w:hAnsi="Times New Roman" w:cs="Times New Roman"/>
        </w:rPr>
        <w:t xml:space="preserve">), kai kurie </w:t>
      </w:r>
      <w:proofErr w:type="spellStart"/>
      <w:r>
        <w:rPr>
          <w:rFonts w:ascii="Times New Roman" w:eastAsia="Times New Roman" w:hAnsi="Times New Roman" w:cs="Times New Roman"/>
        </w:rPr>
        <w:t>antihistamininiai</w:t>
      </w:r>
      <w:proofErr w:type="spellEnd"/>
      <w:r>
        <w:rPr>
          <w:rFonts w:ascii="Times New Roman" w:eastAsia="Times New Roman" w:hAnsi="Times New Roman" w:cs="Times New Roman"/>
        </w:rPr>
        <w:t xml:space="preserve"> vaistai (</w:t>
      </w:r>
      <w:proofErr w:type="spellStart"/>
      <w:r>
        <w:rPr>
          <w:rFonts w:ascii="Times New Roman" w:eastAsia="Times New Roman" w:hAnsi="Times New Roman" w:cs="Times New Roman"/>
        </w:rPr>
        <w:t>astemizolas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hidroksizinas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mizolastinas</w:t>
      </w:r>
      <w:proofErr w:type="spellEnd"/>
      <w:r>
        <w:rPr>
          <w:rFonts w:ascii="Times New Roman" w:eastAsia="Times New Roman" w:hAnsi="Times New Roman" w:cs="Times New Roman"/>
        </w:rPr>
        <w:t>). Jei turite bet kokių klausimų apie kartu vartojamus vaistus, pasitarkite su gydytoju.</w:t>
      </w:r>
    </w:p>
    <w:p w14:paraId="752C4106" w14:textId="77777777" w:rsidR="005944E3" w:rsidRDefault="005944E3">
      <w:pPr>
        <w:widowControl w:val="0"/>
        <w:tabs>
          <w:tab w:val="left" w:pos="567"/>
        </w:tabs>
        <w:autoSpaceDE w:val="0"/>
        <w:autoSpaceDN w:val="0"/>
        <w:spacing w:after="0" w:line="240" w:lineRule="atLeast"/>
        <w:ind w:right="284"/>
        <w:rPr>
          <w:rFonts w:ascii="Times New Roman" w:eastAsia="Times New Roman" w:hAnsi="Times New Roman" w:cs="Times New Roman"/>
        </w:rPr>
      </w:pPr>
    </w:p>
    <w:p w14:paraId="3DC77CF0" w14:textId="77777777" w:rsidR="005944E3" w:rsidRDefault="00E3221C">
      <w:pPr>
        <w:widowControl w:val="0"/>
        <w:spacing w:after="0" w:line="240" w:lineRule="auto"/>
        <w:ind w:left="567" w:hanging="567"/>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Elicea</w:t>
      </w:r>
      <w:proofErr w:type="spellEnd"/>
      <w:r>
        <w:rPr>
          <w:rFonts w:ascii="Times New Roman" w:eastAsia="Times New Roman" w:hAnsi="Times New Roman" w:cs="Times New Roman"/>
          <w:b/>
          <w:lang w:eastAsia="sl-SI"/>
        </w:rPr>
        <w:t xml:space="preserve"> vartojimas su maistu, gėrimais ir alkoholiu</w:t>
      </w:r>
    </w:p>
    <w:p w14:paraId="2910E379" w14:textId="77777777" w:rsidR="005944E3" w:rsidRDefault="00E3221C">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galima vartoti valgant arba nevalgant (žr. 3 skyrių „Kaip vartoti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w:t>
      </w:r>
    </w:p>
    <w:p w14:paraId="07F35C19" w14:textId="77777777" w:rsidR="005944E3" w:rsidRDefault="005944E3">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p>
    <w:p w14:paraId="1E20D4F8" w14:textId="77777777" w:rsidR="005944E3" w:rsidRDefault="00E3221C">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Duomenų apie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ir alkoholio sąveiką negauta, tačiau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kaip ir daugumos kitų vaistų, vartojimo laikotarpiu alkoholio vartoti nerekomenduojama.</w:t>
      </w:r>
    </w:p>
    <w:p w14:paraId="6C96F62C" w14:textId="77777777" w:rsidR="005944E3" w:rsidRDefault="005944E3">
      <w:pPr>
        <w:widowControl w:val="0"/>
        <w:spacing w:after="0" w:line="240" w:lineRule="auto"/>
        <w:rPr>
          <w:rFonts w:ascii="Times New Roman" w:eastAsia="Times New Roman" w:hAnsi="Times New Roman" w:cs="Times New Roman"/>
        </w:rPr>
      </w:pPr>
    </w:p>
    <w:p w14:paraId="766EEC25" w14:textId="77777777" w:rsidR="005944E3" w:rsidRDefault="00E3221C">
      <w:pPr>
        <w:widowControl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Nėštumas, žindymo laikotarpis ir vaisingumas</w:t>
      </w:r>
    </w:p>
    <w:p w14:paraId="3494D921" w14:textId="698D4298" w:rsidR="005944E3" w:rsidRDefault="00E3221C">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rPr>
        <w:t>Jeigu esate nėščia, žindote kūdikį, manote, kad galbūt esate nėščia arba planuojate pastoti, tai prieš vartodama šį vaistą pasitarkite su gydytoju arba vaistininku</w:t>
      </w:r>
      <w:r>
        <w:rPr>
          <w:rFonts w:ascii="Times New Roman" w:eastAsia="Times New Roman" w:hAnsi="Times New Roman" w:cs="Times New Roman"/>
          <w:i/>
          <w:iCs/>
        </w:rPr>
        <w:t>.</w:t>
      </w:r>
      <w:r>
        <w:rPr>
          <w:rFonts w:ascii="Times New Roman" w:eastAsia="Times New Roman" w:hAnsi="Times New Roman" w:cs="Times New Roman"/>
          <w:lang w:eastAsia="sl-SI"/>
        </w:rPr>
        <w:t xml:space="preserve"> Nėštumo ir žindymo laikotarpiu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vartoti negalima, nebent su gydytoju aptarėte galimą riziką ir naudą.</w:t>
      </w:r>
    </w:p>
    <w:p w14:paraId="4D5A9A88" w14:textId="77777777" w:rsidR="005944E3" w:rsidRDefault="005944E3">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p>
    <w:p w14:paraId="27E7418D" w14:textId="77777777" w:rsidR="005944E3" w:rsidRDefault="00E3221C">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paskutiniaisiais 3 nėštumo mėnesiais vartojote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turite žinoti, kad Jūsų naujagimiui gali pasireikšti toks poveikis: kvėpavimo pasunkėjimas, odos pamėlimas, priepuoliai, kūno temperatūros pokyčiai, žindymo pasunkėjimas, vėmimas, mažas cukraus kiekis kraujyje, sustirę ar suglebę raumenys, refleksų sustiprėjimas, drebulys, dirglumas, irzlumas, letargija, nuolatinis verksmas, mieguistumas ir miego sutrikimas. Jeigu naujagimiui atsirado bent vienas išvardytas simptomas, nedelsdami kreipkitės į gydytoją.</w:t>
      </w:r>
    </w:p>
    <w:p w14:paraId="6DCA9882" w14:textId="77777777" w:rsidR="005944E3" w:rsidRDefault="005944E3">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p>
    <w:p w14:paraId="1049AEB6"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Jūsų akušerė ir (arba) gydytojas turi žinoti, kad vartojate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Jei tokių vaistų kaip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vartojama nėštumo metu, ypač paskutiniais 3 mėnesiais, gali padidėti sunkaus naujagimio sutrikimo, vadinamo naujagimių </w:t>
      </w:r>
      <w:proofErr w:type="spellStart"/>
      <w:r>
        <w:rPr>
          <w:rFonts w:ascii="Times New Roman" w:eastAsia="Times New Roman" w:hAnsi="Times New Roman" w:cs="Times New Roman"/>
          <w:lang w:eastAsia="sl-SI"/>
        </w:rPr>
        <w:t>persistentine</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plautine</w:t>
      </w:r>
      <w:proofErr w:type="spellEnd"/>
      <w:r>
        <w:rPr>
          <w:rFonts w:ascii="Times New Roman" w:eastAsia="Times New Roman" w:hAnsi="Times New Roman" w:cs="Times New Roman"/>
          <w:lang w:eastAsia="sl-SI"/>
        </w:rPr>
        <w:t xml:space="preserve"> hipertenzija (NPPH), rizika (kūdikis gali pradėti dažniau kvėpuoti ir pamėlti). Tokie simptomai paprastai prasideda per pirmąsias 24 valandas po vaiko gimimo. Jei toks poveikis pasireiškia Jūsų kūdikiui, privalote nedelsdamas kreiptis į akušerę ir (arba) gydytoją.</w:t>
      </w:r>
    </w:p>
    <w:p w14:paraId="77ADF01F" w14:textId="77777777" w:rsidR="005944E3" w:rsidRDefault="005944E3">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p>
    <w:p w14:paraId="66E1CD12" w14:textId="77777777" w:rsidR="005944E3" w:rsidRDefault="00E3221C">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r>
        <w:rPr>
          <w:rFonts w:ascii="Times New Roman" w:hAnsi="Times New Roman" w:cs="Times New Roman"/>
        </w:rPr>
        <w:t xml:space="preserve">Jeigu Jūs vartojate </w:t>
      </w:r>
      <w:proofErr w:type="spellStart"/>
      <w:r>
        <w:rPr>
          <w:rFonts w:ascii="Times New Roman" w:hAnsi="Times New Roman" w:cs="Times New Roman"/>
        </w:rPr>
        <w:t>Elicea</w:t>
      </w:r>
      <w:proofErr w:type="spellEnd"/>
      <w:r>
        <w:rPr>
          <w:rFonts w:ascii="Times New Roman" w:hAnsi="Times New Roman" w:cs="Times New Roman"/>
        </w:rPr>
        <w:t xml:space="preserve"> nėštumo laikotarpio pabaigoje, Jums gali kilti didesnis stipraus kraujavimo iš makšties tuoj po gimdymo pavojus, ypač jeigu Jums praeityje buvo diagnozuota kraujavimo sutrikimų. Jūsų gydytojui arba akušeriui reikia pranešti apie tai, kad Jūs vartojate </w:t>
      </w:r>
      <w:proofErr w:type="spellStart"/>
      <w:r>
        <w:rPr>
          <w:rFonts w:ascii="Times New Roman" w:hAnsi="Times New Roman" w:cs="Times New Roman"/>
        </w:rPr>
        <w:t>Elicea</w:t>
      </w:r>
      <w:proofErr w:type="spellEnd"/>
      <w:r>
        <w:rPr>
          <w:rFonts w:ascii="Times New Roman" w:hAnsi="Times New Roman" w:cs="Times New Roman"/>
        </w:rPr>
        <w:t>, kad jie galėtų Jums patarti.</w:t>
      </w:r>
    </w:p>
    <w:p w14:paraId="7F851675" w14:textId="77777777" w:rsidR="005944E3" w:rsidRDefault="005944E3">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p>
    <w:p w14:paraId="2FBB8E6D" w14:textId="77777777" w:rsidR="005944E3" w:rsidRDefault="00E3221C">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Nėštumo metu staiga nutraukti vaisto vartojimo negalima.</w:t>
      </w:r>
    </w:p>
    <w:p w14:paraId="4953B241" w14:textId="77777777" w:rsidR="005944E3" w:rsidRDefault="005944E3">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p>
    <w:p w14:paraId="2AEA4C78" w14:textId="77777777" w:rsidR="005944E3" w:rsidRDefault="00E3221C">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Manoma, kad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patenka ir į moters pieną.</w:t>
      </w:r>
    </w:p>
    <w:p w14:paraId="660F62E1" w14:textId="77777777" w:rsidR="005944E3" w:rsidRDefault="005944E3">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p>
    <w:p w14:paraId="775130AB" w14:textId="77777777" w:rsidR="005944E3" w:rsidRDefault="00E3221C">
      <w:pPr>
        <w:widowControl w:val="0"/>
        <w:numPr>
          <w:ilvl w:val="12"/>
          <w:numId w:val="0"/>
        </w:numPr>
        <w:tabs>
          <w:tab w:val="left" w:pos="1290"/>
        </w:tabs>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Tyrimų su gyvūnais metu gauti duomenys parodė, kad </w:t>
      </w:r>
      <w:proofErr w:type="spellStart"/>
      <w:r>
        <w:rPr>
          <w:rFonts w:ascii="Times New Roman" w:eastAsia="Times New Roman" w:hAnsi="Times New Roman" w:cs="Times New Roman"/>
          <w:lang w:eastAsia="sl-SI"/>
        </w:rPr>
        <w:t>citalopramas</w:t>
      </w:r>
      <w:proofErr w:type="spellEnd"/>
      <w:r>
        <w:rPr>
          <w:rFonts w:ascii="Times New Roman" w:eastAsia="Times New Roman" w:hAnsi="Times New Roman" w:cs="Times New Roman"/>
          <w:lang w:eastAsia="sl-SI"/>
        </w:rPr>
        <w:t xml:space="preserve">, vaistas panašus į </w:t>
      </w:r>
      <w:proofErr w:type="spellStart"/>
      <w:r>
        <w:rPr>
          <w:rFonts w:ascii="Times New Roman" w:eastAsia="Times New Roman" w:hAnsi="Times New Roman" w:cs="Times New Roman"/>
          <w:lang w:eastAsia="sl-SI"/>
        </w:rPr>
        <w:t>escitalopramą</w:t>
      </w:r>
      <w:proofErr w:type="spellEnd"/>
      <w:r>
        <w:rPr>
          <w:rFonts w:ascii="Times New Roman" w:eastAsia="Times New Roman" w:hAnsi="Times New Roman" w:cs="Times New Roman"/>
          <w:lang w:eastAsia="sl-SI"/>
        </w:rPr>
        <w:t>, mažina spermos kokybę. Tai tariamai gali veikti vaisingumą, tačiau duomenų apie šių vaistų poveikį žmonėms nėra.</w:t>
      </w:r>
    </w:p>
    <w:p w14:paraId="00C515A6" w14:textId="77777777" w:rsidR="005944E3" w:rsidRDefault="005944E3">
      <w:pPr>
        <w:widowControl w:val="0"/>
        <w:spacing w:after="0" w:line="240" w:lineRule="auto"/>
        <w:rPr>
          <w:rFonts w:ascii="Times New Roman" w:eastAsia="Times New Roman" w:hAnsi="Times New Roman" w:cs="Times New Roman"/>
        </w:rPr>
      </w:pPr>
    </w:p>
    <w:p w14:paraId="23DC28CB" w14:textId="77777777" w:rsidR="005944E3" w:rsidRDefault="00E3221C">
      <w:pPr>
        <w:widowControl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Vairavimas ir mechanizmų valdymas</w:t>
      </w:r>
    </w:p>
    <w:p w14:paraId="5015C305"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Nevairuokite ir nevaldykite mechanizmų tol, kol nepaaiškės, kaip </w:t>
      </w:r>
      <w:proofErr w:type="spellStart"/>
      <w:r>
        <w:rPr>
          <w:rFonts w:ascii="Times New Roman" w:eastAsia="Times New Roman" w:hAnsi="Times New Roman" w:cs="Times New Roman"/>
        </w:rPr>
        <w:t>Elicea</w:t>
      </w:r>
      <w:proofErr w:type="spellEnd"/>
      <w:r>
        <w:rPr>
          <w:rFonts w:ascii="Times New Roman" w:eastAsia="Times New Roman" w:hAnsi="Times New Roman" w:cs="Times New Roman"/>
        </w:rPr>
        <w:t xml:space="preserve"> Jus veikia.</w:t>
      </w:r>
    </w:p>
    <w:p w14:paraId="6DE782E6" w14:textId="77777777" w:rsidR="005944E3" w:rsidRDefault="005944E3">
      <w:pPr>
        <w:widowControl w:val="0"/>
        <w:spacing w:after="0" w:line="240" w:lineRule="auto"/>
        <w:rPr>
          <w:rFonts w:ascii="Times New Roman" w:eastAsia="Times New Roman" w:hAnsi="Times New Roman" w:cs="Times New Roman"/>
        </w:rPr>
      </w:pPr>
    </w:p>
    <w:p w14:paraId="65959F3F" w14:textId="77777777" w:rsidR="005944E3" w:rsidRDefault="00E3221C">
      <w:pPr>
        <w:widowControl w:val="0"/>
        <w:spacing w:after="0" w:line="240" w:lineRule="auto"/>
        <w:ind w:left="567" w:hanging="567"/>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Elicea</w:t>
      </w:r>
      <w:proofErr w:type="spellEnd"/>
      <w:r>
        <w:rPr>
          <w:rFonts w:ascii="Times New Roman" w:eastAsia="Times New Roman" w:hAnsi="Times New Roman" w:cs="Times New Roman"/>
          <w:b/>
          <w:lang w:eastAsia="sl-SI"/>
        </w:rPr>
        <w:t xml:space="preserve"> sudėtyje yra laktozės</w:t>
      </w:r>
    </w:p>
    <w:p w14:paraId="380B3118" w14:textId="77777777" w:rsidR="005944E3" w:rsidRDefault="00E3221C">
      <w:pPr>
        <w:widowControl w:val="0"/>
        <w:numPr>
          <w:ilvl w:val="12"/>
          <w:numId w:val="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Jeigu gydytojas Jums yra sakęs, kad netoleruojate kokių nors angliavandenių, kreipkitės į jį prieš pradėdami vartoti šį vaistą.</w:t>
      </w:r>
    </w:p>
    <w:p w14:paraId="20672D34" w14:textId="77777777" w:rsidR="005944E3" w:rsidRDefault="005944E3">
      <w:pPr>
        <w:widowControl w:val="0"/>
        <w:numPr>
          <w:ilvl w:val="12"/>
          <w:numId w:val="0"/>
        </w:numPr>
        <w:spacing w:after="0" w:line="240" w:lineRule="auto"/>
        <w:rPr>
          <w:rFonts w:ascii="Times New Roman" w:eastAsia="Times New Roman" w:hAnsi="Times New Roman" w:cs="Times New Roman"/>
          <w:lang w:eastAsia="sl-SI"/>
        </w:rPr>
      </w:pPr>
    </w:p>
    <w:p w14:paraId="313DE24F" w14:textId="77777777" w:rsidR="005944E3" w:rsidRDefault="005944E3">
      <w:pPr>
        <w:widowControl w:val="0"/>
        <w:spacing w:after="0" w:line="240" w:lineRule="auto"/>
        <w:rPr>
          <w:rFonts w:ascii="Times New Roman" w:eastAsia="Times New Roman" w:hAnsi="Times New Roman" w:cs="Times New Roman"/>
        </w:rPr>
      </w:pPr>
    </w:p>
    <w:p w14:paraId="2E1FAFF1"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83" w:name="_Toc129243266"/>
      <w:bookmarkStart w:id="84" w:name="_Toc129243141"/>
      <w:r>
        <w:rPr>
          <w:rFonts w:ascii="Times New Roman" w:eastAsia="Times New Roman" w:hAnsi="Times New Roman" w:cs="Times New Roman"/>
          <w:b/>
        </w:rPr>
        <w:t>3.</w:t>
      </w:r>
      <w:r>
        <w:rPr>
          <w:rFonts w:ascii="Times New Roman" w:eastAsia="Times New Roman" w:hAnsi="Times New Roman" w:cs="Times New Roman"/>
          <w:b/>
        </w:rPr>
        <w:tab/>
        <w:t>K</w:t>
      </w:r>
      <w:bookmarkEnd w:id="83"/>
      <w:bookmarkEnd w:id="84"/>
      <w:r>
        <w:rPr>
          <w:rFonts w:ascii="Times New Roman" w:eastAsia="Times New Roman" w:hAnsi="Times New Roman" w:cs="Times New Roman"/>
          <w:b/>
        </w:rPr>
        <w:t xml:space="preserve">aip vartoti </w:t>
      </w:r>
      <w:proofErr w:type="spellStart"/>
      <w:r>
        <w:rPr>
          <w:rFonts w:ascii="Times New Roman" w:eastAsia="Times New Roman" w:hAnsi="Times New Roman" w:cs="Times New Roman"/>
          <w:b/>
        </w:rPr>
        <w:t>Elicea</w:t>
      </w:r>
      <w:proofErr w:type="spellEnd"/>
    </w:p>
    <w:p w14:paraId="10AD6FB8" w14:textId="77777777" w:rsidR="005944E3" w:rsidRDefault="005944E3">
      <w:pPr>
        <w:widowControl w:val="0"/>
        <w:spacing w:after="0" w:line="240" w:lineRule="auto"/>
        <w:rPr>
          <w:rFonts w:ascii="Times New Roman" w:eastAsia="Times New Roman" w:hAnsi="Times New Roman" w:cs="Times New Roman"/>
        </w:rPr>
      </w:pPr>
    </w:p>
    <w:p w14:paraId="68A39E0A"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Visada vartokite šį vaistą tiksliai kaip nurodė gydytojas arba vaistininkas. Jeigu abejojate, kreipkitės į gydytoją arba vaistininką.</w:t>
      </w:r>
    </w:p>
    <w:p w14:paraId="67F2C850" w14:textId="77777777" w:rsidR="005944E3" w:rsidRDefault="005944E3">
      <w:pPr>
        <w:widowControl w:val="0"/>
        <w:spacing w:after="0" w:line="240" w:lineRule="auto"/>
        <w:rPr>
          <w:rFonts w:ascii="Times New Roman" w:eastAsia="Times New Roman" w:hAnsi="Times New Roman" w:cs="Times New Roman"/>
        </w:rPr>
      </w:pPr>
    </w:p>
    <w:p w14:paraId="67FB875E" w14:textId="77777777" w:rsidR="005944E3" w:rsidRDefault="00E3221C">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Elicea</w:t>
      </w:r>
      <w:proofErr w:type="spellEnd"/>
      <w:r>
        <w:rPr>
          <w:rFonts w:ascii="Times New Roman" w:eastAsia="Times New Roman" w:hAnsi="Times New Roman" w:cs="Times New Roman"/>
        </w:rPr>
        <w:t xml:space="preserve"> galima vartoti valgant arba nevalgant. Tabletę reikia nuryti užgeriant vandeniu, jos negalima kramtyti, kadangi tabletė yra karti.</w:t>
      </w:r>
    </w:p>
    <w:p w14:paraId="378506FA" w14:textId="77777777" w:rsidR="005944E3" w:rsidRDefault="005944E3">
      <w:pPr>
        <w:widowControl w:val="0"/>
        <w:spacing w:after="0" w:line="240" w:lineRule="auto"/>
        <w:rPr>
          <w:rFonts w:ascii="Times New Roman" w:eastAsia="Times New Roman" w:hAnsi="Times New Roman" w:cs="Times New Roman"/>
        </w:rPr>
      </w:pPr>
    </w:p>
    <w:p w14:paraId="056978E5"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Suaugę žmonės</w:t>
      </w:r>
    </w:p>
    <w:p w14:paraId="3A4F9506"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Depresija</w:t>
      </w:r>
    </w:p>
    <w:p w14:paraId="1A14EAFD"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Įprastinė rekomenduojama kartą per parą </w:t>
      </w:r>
      <w:bookmarkStart w:id="85" w:name="OLE_LINK12"/>
      <w:bookmarkStart w:id="86" w:name="OLE_LINK11"/>
      <w:r>
        <w:rPr>
          <w:rFonts w:ascii="Times New Roman" w:eastAsia="Times New Roman" w:hAnsi="Times New Roman" w:cs="Times New Roman"/>
          <w:lang w:eastAsia="sl-SI"/>
        </w:rPr>
        <w:t>geriama dozė yra 10 mg</w:t>
      </w:r>
      <w:bookmarkEnd w:id="85"/>
      <w:bookmarkEnd w:id="86"/>
      <w:r>
        <w:rPr>
          <w:rFonts w:ascii="Times New Roman" w:eastAsia="Times New Roman" w:hAnsi="Times New Roman" w:cs="Times New Roman"/>
          <w:lang w:eastAsia="sl-SI"/>
        </w:rPr>
        <w:t xml:space="preserve">. Gydytojas paros dozę gali </w:t>
      </w:r>
      <w:r>
        <w:rPr>
          <w:rFonts w:ascii="Times New Roman" w:eastAsia="Times New Roman" w:hAnsi="Times New Roman" w:cs="Times New Roman"/>
          <w:color w:val="000000"/>
          <w:lang w:eastAsia="sl-SI"/>
        </w:rPr>
        <w:t xml:space="preserve">didinti </w:t>
      </w:r>
      <w:r>
        <w:rPr>
          <w:rFonts w:ascii="Times New Roman" w:eastAsia="Times New Roman" w:hAnsi="Times New Roman" w:cs="Times New Roman"/>
          <w:color w:val="000000"/>
          <w:lang w:eastAsia="sl-SI"/>
        </w:rPr>
        <w:lastRenderedPageBreak/>
        <w:t>iki didžiausios, t. y. 20 mg paros dozės</w:t>
      </w:r>
      <w:r>
        <w:rPr>
          <w:rFonts w:ascii="Times New Roman" w:eastAsia="Times New Roman" w:hAnsi="Times New Roman" w:cs="Times New Roman"/>
          <w:lang w:eastAsia="sl-SI"/>
        </w:rPr>
        <w:t>.</w:t>
      </w:r>
    </w:p>
    <w:p w14:paraId="2F879D4A" w14:textId="77777777" w:rsidR="005944E3" w:rsidRDefault="005944E3">
      <w:pPr>
        <w:widowControl w:val="0"/>
        <w:spacing w:after="0" w:line="240" w:lineRule="auto"/>
        <w:rPr>
          <w:rFonts w:ascii="Times New Roman" w:eastAsia="Times New Roman" w:hAnsi="Times New Roman" w:cs="Times New Roman"/>
          <w:lang w:eastAsia="sl-SI"/>
        </w:rPr>
      </w:pPr>
    </w:p>
    <w:p w14:paraId="00A9EE43"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Panikos sutrikimas</w:t>
      </w:r>
    </w:p>
    <w:p w14:paraId="122633AB"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Pradinė pirmą savaitę kartą per parą geriama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paros dozė yra 5 mg, vėliau ji didinama iki 10 mg. Gydytojas dozę gali dar didinti (didžiausia paros dozė yra 20 mg).</w:t>
      </w:r>
    </w:p>
    <w:p w14:paraId="5E98EADB" w14:textId="77777777" w:rsidR="005944E3" w:rsidRDefault="005944E3">
      <w:pPr>
        <w:widowControl w:val="0"/>
        <w:spacing w:after="0" w:line="240" w:lineRule="auto"/>
        <w:rPr>
          <w:rFonts w:ascii="Times New Roman" w:eastAsia="Times New Roman" w:hAnsi="Times New Roman" w:cs="Times New Roman"/>
          <w:lang w:eastAsia="sl-SI"/>
        </w:rPr>
      </w:pPr>
    </w:p>
    <w:p w14:paraId="2B76C0B1" w14:textId="77777777" w:rsidR="005944E3" w:rsidRDefault="00E3221C">
      <w:pPr>
        <w:widowControl w:val="0"/>
        <w:spacing w:after="0" w:line="240" w:lineRule="auto"/>
        <w:rPr>
          <w:rFonts w:ascii="Times New Roman" w:eastAsia="Times New Roman" w:hAnsi="Times New Roman" w:cs="Times New Roman"/>
          <w:i/>
          <w:color w:val="000000"/>
          <w:lang w:eastAsia="sl-SI"/>
        </w:rPr>
      </w:pPr>
      <w:r>
        <w:rPr>
          <w:rFonts w:ascii="Times New Roman" w:eastAsia="Times New Roman" w:hAnsi="Times New Roman" w:cs="Times New Roman"/>
          <w:i/>
          <w:color w:val="000000"/>
          <w:lang w:eastAsia="sl-SI"/>
        </w:rPr>
        <w:t>Socialinio nerimo sutrikimas</w:t>
      </w:r>
    </w:p>
    <w:p w14:paraId="05CB2277"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 xml:space="preserve">Įprastinė rekomenduojama kartą per parą geriama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dozė yra 10 mg. Gydytojas paros dozę gali mažinti iki </w:t>
      </w:r>
      <w:r>
        <w:rPr>
          <w:rFonts w:ascii="Times New Roman" w:eastAsia="Times New Roman" w:hAnsi="Times New Roman" w:cs="Times New Roman"/>
          <w:color w:val="000000"/>
          <w:lang w:eastAsia="sl-SI"/>
        </w:rPr>
        <w:t>5 mg arba didinti iki didžiausios, t. y. 20 mg paros dozės (tai priklausys nuo Jūsų reakcijos į vaistą).</w:t>
      </w:r>
    </w:p>
    <w:p w14:paraId="5CF5F2BD" w14:textId="77777777" w:rsidR="005944E3" w:rsidRDefault="005944E3">
      <w:pPr>
        <w:widowControl w:val="0"/>
        <w:spacing w:after="0" w:line="240" w:lineRule="auto"/>
        <w:rPr>
          <w:rFonts w:ascii="Times New Roman" w:eastAsia="Times New Roman" w:hAnsi="Times New Roman" w:cs="Times New Roman"/>
          <w:i/>
          <w:color w:val="000000"/>
        </w:rPr>
      </w:pPr>
    </w:p>
    <w:p w14:paraId="626E2FC0" w14:textId="77777777" w:rsidR="005944E3" w:rsidRDefault="00E3221C">
      <w:pPr>
        <w:widowControl w:val="0"/>
        <w:spacing w:after="0" w:line="240" w:lineRule="auto"/>
        <w:rPr>
          <w:rFonts w:ascii="Times New Roman" w:eastAsia="Times New Roman" w:hAnsi="Times New Roman" w:cs="Times New Roman"/>
          <w:i/>
          <w:color w:val="000000"/>
        </w:rPr>
      </w:pPr>
      <w:proofErr w:type="spellStart"/>
      <w:r>
        <w:rPr>
          <w:rFonts w:ascii="Times New Roman" w:eastAsia="Times New Roman" w:hAnsi="Times New Roman" w:cs="Times New Roman"/>
          <w:i/>
          <w:color w:val="000000"/>
        </w:rPr>
        <w:t>Generalizuoto</w:t>
      </w:r>
      <w:proofErr w:type="spellEnd"/>
      <w:r>
        <w:rPr>
          <w:rFonts w:ascii="Times New Roman" w:eastAsia="Times New Roman" w:hAnsi="Times New Roman" w:cs="Times New Roman"/>
          <w:i/>
          <w:color w:val="000000"/>
        </w:rPr>
        <w:t xml:space="preserve"> nerimo sutrikimas</w:t>
      </w:r>
    </w:p>
    <w:p w14:paraId="382AB297"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Pradinė rekomenduojama </w:t>
      </w:r>
      <w:proofErr w:type="spellStart"/>
      <w:r>
        <w:rPr>
          <w:rFonts w:ascii="Times New Roman" w:eastAsia="Times New Roman" w:hAnsi="Times New Roman" w:cs="Times New Roman"/>
        </w:rPr>
        <w:t>Elicea</w:t>
      </w:r>
      <w:proofErr w:type="spellEnd"/>
      <w:r>
        <w:rPr>
          <w:rFonts w:ascii="Times New Roman" w:eastAsia="Times New Roman" w:hAnsi="Times New Roman" w:cs="Times New Roman"/>
        </w:rPr>
        <w:t xml:space="preserve"> dozė – 10 mg kartą per parą. Gydytojas gali dozę padidinti iki didžiausios – 20 mg dozės per parą.</w:t>
      </w:r>
    </w:p>
    <w:p w14:paraId="59121C87" w14:textId="77777777" w:rsidR="005944E3" w:rsidRDefault="005944E3">
      <w:pPr>
        <w:widowControl w:val="0"/>
        <w:spacing w:after="0" w:line="240" w:lineRule="auto"/>
        <w:rPr>
          <w:rFonts w:ascii="Times New Roman" w:eastAsia="Times New Roman" w:hAnsi="Times New Roman" w:cs="Times New Roman"/>
          <w:color w:val="000000"/>
          <w:lang w:eastAsia="sl-SI"/>
        </w:rPr>
      </w:pPr>
    </w:p>
    <w:p w14:paraId="26DD406F" w14:textId="77777777" w:rsidR="005944E3" w:rsidRDefault="00E3221C">
      <w:pPr>
        <w:widowControl w:val="0"/>
        <w:spacing w:after="0" w:line="240" w:lineRule="auto"/>
        <w:rPr>
          <w:rFonts w:ascii="Times New Roman" w:eastAsia="Times New Roman" w:hAnsi="Times New Roman" w:cs="Times New Roman"/>
          <w:i/>
          <w:lang w:eastAsia="sl-SI"/>
        </w:rPr>
      </w:pPr>
      <w:proofErr w:type="spellStart"/>
      <w:r>
        <w:rPr>
          <w:rFonts w:ascii="Times New Roman" w:eastAsia="Times New Roman" w:hAnsi="Times New Roman" w:cs="Times New Roman"/>
          <w:i/>
          <w:lang w:eastAsia="sl-SI"/>
        </w:rPr>
        <w:t>Obsesinis</w:t>
      </w:r>
      <w:proofErr w:type="spellEnd"/>
      <w:r>
        <w:rPr>
          <w:rFonts w:ascii="Times New Roman" w:eastAsia="Times New Roman" w:hAnsi="Times New Roman" w:cs="Times New Roman"/>
          <w:i/>
          <w:lang w:eastAsia="sl-SI"/>
        </w:rPr>
        <w:t xml:space="preserve"> - </w:t>
      </w:r>
      <w:proofErr w:type="spellStart"/>
      <w:r>
        <w:rPr>
          <w:rFonts w:ascii="Times New Roman" w:eastAsia="Times New Roman" w:hAnsi="Times New Roman" w:cs="Times New Roman"/>
          <w:i/>
          <w:lang w:eastAsia="sl-SI"/>
        </w:rPr>
        <w:t>kompulsinis</w:t>
      </w:r>
      <w:proofErr w:type="spellEnd"/>
      <w:r>
        <w:rPr>
          <w:rFonts w:ascii="Times New Roman" w:eastAsia="Times New Roman" w:hAnsi="Times New Roman" w:cs="Times New Roman"/>
          <w:i/>
          <w:lang w:eastAsia="sl-SI"/>
        </w:rPr>
        <w:t xml:space="preserve"> sutrikimas</w:t>
      </w:r>
    </w:p>
    <w:p w14:paraId="10FDB08D" w14:textId="77777777" w:rsidR="005944E3" w:rsidRDefault="00E3221C">
      <w:pPr>
        <w:widowControl w:val="0"/>
        <w:spacing w:after="0" w:line="240" w:lineRule="auto"/>
        <w:rPr>
          <w:rFonts w:ascii="Times New Roman" w:eastAsia="Times New Roman" w:hAnsi="Times New Roman" w:cs="Times New Roman"/>
          <w:color w:val="000000"/>
          <w:lang w:eastAsia="sl-SI"/>
        </w:rPr>
      </w:pPr>
      <w:r>
        <w:rPr>
          <w:rFonts w:ascii="Times New Roman" w:eastAsia="Times New Roman" w:hAnsi="Times New Roman" w:cs="Times New Roman"/>
          <w:lang w:eastAsia="sl-SI"/>
        </w:rPr>
        <w:t xml:space="preserve">Įprastinė rekomenduojama kartą per parą geriama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dozė yra 10 mg. Gydytojas paros dozę gali </w:t>
      </w:r>
      <w:r>
        <w:rPr>
          <w:rFonts w:ascii="Times New Roman" w:eastAsia="Times New Roman" w:hAnsi="Times New Roman" w:cs="Times New Roman"/>
          <w:color w:val="000000"/>
          <w:lang w:eastAsia="sl-SI"/>
        </w:rPr>
        <w:t>didinti iki didžiausios, t. y. 20 mg paros dozės.</w:t>
      </w:r>
    </w:p>
    <w:p w14:paraId="6F6ADCF9" w14:textId="77777777" w:rsidR="005944E3" w:rsidRDefault="005944E3">
      <w:pPr>
        <w:widowControl w:val="0"/>
        <w:spacing w:after="0" w:line="240" w:lineRule="auto"/>
        <w:rPr>
          <w:rFonts w:ascii="Times New Roman" w:eastAsia="Times New Roman" w:hAnsi="Times New Roman" w:cs="Times New Roman"/>
          <w:lang w:eastAsia="sl-SI"/>
        </w:rPr>
      </w:pPr>
    </w:p>
    <w:p w14:paraId="71AC2ECB" w14:textId="77777777" w:rsidR="005944E3" w:rsidRDefault="00E3221C">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Senyvi pacientai (vyresni kaip 65 metų)</w:t>
      </w:r>
    </w:p>
    <w:p w14:paraId="758C2923"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Gydymo pradžioje rekomenduojama kartą per parą vartoti 5 mg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Gydytojas gali padidinti dozę iki 10 mg per parą.</w:t>
      </w:r>
    </w:p>
    <w:p w14:paraId="1D132C9C" w14:textId="77777777" w:rsidR="005944E3" w:rsidRDefault="005944E3">
      <w:pPr>
        <w:widowControl w:val="0"/>
        <w:spacing w:after="0" w:line="240" w:lineRule="auto"/>
        <w:rPr>
          <w:rFonts w:ascii="Times New Roman" w:eastAsia="Times New Roman" w:hAnsi="Times New Roman" w:cs="Times New Roman"/>
          <w:lang w:eastAsia="sl-SI"/>
        </w:rPr>
      </w:pPr>
    </w:p>
    <w:p w14:paraId="03A3311F" w14:textId="0B86AE5C" w:rsidR="005944E3" w:rsidRDefault="00E3221C">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Vartojimas vaikams ir paaugliams</w:t>
      </w:r>
    </w:p>
    <w:p w14:paraId="26A01A93" w14:textId="48DBA629"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Vaikai ir paaugliai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paprastai negydomi. Daugiau informacijos pateikta 2 skyriuje </w:t>
      </w:r>
      <w:r>
        <w:rPr>
          <w:rFonts w:ascii="Times New Roman" w:eastAsia="Times New Roman" w:hAnsi="Times New Roman" w:cs="Times New Roman"/>
          <w:lang w:eastAsia="x-none"/>
        </w:rPr>
        <w:t>„</w:t>
      </w:r>
      <w:r>
        <w:rPr>
          <w:rFonts w:ascii="Times New Roman" w:eastAsia="Calibri" w:hAnsi="Times New Roman" w:cs="Times New Roman"/>
        </w:rPr>
        <w:t>Įspėjimai ir atsargumo priemonės</w:t>
      </w:r>
      <w:r>
        <w:rPr>
          <w:rFonts w:ascii="Times New Roman" w:eastAsia="Times New Roman" w:hAnsi="Times New Roman" w:cs="Times New Roman"/>
          <w:lang w:eastAsia="x-none"/>
        </w:rPr>
        <w:t>”</w:t>
      </w:r>
      <w:r>
        <w:rPr>
          <w:rFonts w:ascii="Times New Roman" w:eastAsia="Times New Roman" w:hAnsi="Times New Roman" w:cs="Times New Roman"/>
          <w:lang w:eastAsia="sl-SI"/>
        </w:rPr>
        <w:t>.</w:t>
      </w:r>
    </w:p>
    <w:p w14:paraId="67284899" w14:textId="77777777" w:rsidR="005944E3" w:rsidRDefault="005944E3">
      <w:pPr>
        <w:spacing w:after="0" w:line="240" w:lineRule="auto"/>
        <w:rPr>
          <w:rFonts w:ascii="Times New Roman" w:eastAsia="Times New Roman" w:hAnsi="Times New Roman" w:cs="Times New Roman"/>
          <w:u w:val="single"/>
          <w:lang w:eastAsia="x-none"/>
        </w:rPr>
      </w:pPr>
    </w:p>
    <w:p w14:paraId="0F761590" w14:textId="77777777" w:rsidR="005944E3" w:rsidRDefault="00E3221C">
      <w:pPr>
        <w:spacing w:after="0" w:line="240" w:lineRule="auto"/>
        <w:rPr>
          <w:rFonts w:ascii="Times New Roman" w:eastAsia="Times New Roman" w:hAnsi="Times New Roman" w:cs="Times New Roman"/>
          <w:u w:val="single"/>
          <w:lang w:eastAsia="x-none"/>
        </w:rPr>
      </w:pPr>
      <w:r>
        <w:rPr>
          <w:rFonts w:ascii="Times New Roman" w:eastAsia="Times New Roman" w:hAnsi="Times New Roman" w:cs="Times New Roman"/>
          <w:u w:val="single"/>
          <w:lang w:eastAsia="x-none"/>
        </w:rPr>
        <w:t>Susilpnėjusi inkstų funkcija</w:t>
      </w:r>
    </w:p>
    <w:p w14:paraId="4025F214" w14:textId="77777777" w:rsidR="005944E3" w:rsidRDefault="00E3221C">
      <w:pPr>
        <w:spacing w:after="0" w:line="240" w:lineRule="auto"/>
        <w:rPr>
          <w:rFonts w:ascii="Times New Roman" w:eastAsia="Times New Roman" w:hAnsi="Times New Roman" w:cs="Times New Roman"/>
          <w:lang w:eastAsia="x-none"/>
        </w:rPr>
      </w:pPr>
      <w:r>
        <w:rPr>
          <w:rFonts w:ascii="Times New Roman" w:eastAsia="Times New Roman" w:hAnsi="Times New Roman" w:cs="Times New Roman"/>
          <w:lang w:eastAsia="x-none"/>
        </w:rPr>
        <w:t>Atsargiai skirti pacientams, kurių inkstų funkcija yra labai susilpnėjusi. Vartokite taip, kaip nurodė gydytojas.</w:t>
      </w:r>
    </w:p>
    <w:p w14:paraId="0AC4CF06" w14:textId="77777777" w:rsidR="005944E3" w:rsidRDefault="005944E3">
      <w:pPr>
        <w:spacing w:after="0" w:line="240" w:lineRule="auto"/>
        <w:rPr>
          <w:rFonts w:ascii="Times New Roman" w:eastAsia="Times New Roman" w:hAnsi="Times New Roman" w:cs="Times New Roman"/>
          <w:lang w:eastAsia="x-none"/>
        </w:rPr>
      </w:pPr>
    </w:p>
    <w:p w14:paraId="3B46BFEB" w14:textId="77777777" w:rsidR="005944E3" w:rsidRDefault="00E3221C">
      <w:pPr>
        <w:spacing w:after="0" w:line="240" w:lineRule="auto"/>
        <w:rPr>
          <w:rFonts w:ascii="Times New Roman" w:eastAsia="Times New Roman" w:hAnsi="Times New Roman" w:cs="Times New Roman"/>
          <w:u w:val="single"/>
          <w:lang w:eastAsia="x-none"/>
        </w:rPr>
      </w:pPr>
      <w:r>
        <w:rPr>
          <w:rFonts w:ascii="Times New Roman" w:eastAsia="Times New Roman" w:hAnsi="Times New Roman" w:cs="Times New Roman"/>
          <w:u w:val="single"/>
          <w:lang w:eastAsia="x-none"/>
        </w:rPr>
        <w:t>Susilpnėjusi kepenų veikla</w:t>
      </w:r>
    </w:p>
    <w:p w14:paraId="243D70B1" w14:textId="77777777" w:rsidR="005944E3" w:rsidRDefault="00E3221C">
      <w:pPr>
        <w:spacing w:after="0" w:line="240" w:lineRule="auto"/>
        <w:rPr>
          <w:rFonts w:ascii="Times New Roman" w:eastAsia="Times New Roman" w:hAnsi="Times New Roman" w:cs="Times New Roman"/>
          <w:lang w:eastAsia="x-none"/>
        </w:rPr>
      </w:pPr>
      <w:r>
        <w:rPr>
          <w:rFonts w:ascii="Times New Roman" w:eastAsia="Times New Roman" w:hAnsi="Times New Roman" w:cs="Times New Roman"/>
          <w:lang w:eastAsia="x-none"/>
        </w:rPr>
        <w:t>Kepenų ligomis sergantys pacientai neturėtų vartoti daugiau kaip 10 mg per parą. Vartokite taip, kaip nurodė gydytojas.</w:t>
      </w:r>
    </w:p>
    <w:p w14:paraId="6418F35E" w14:textId="77777777" w:rsidR="005944E3" w:rsidRDefault="005944E3">
      <w:pPr>
        <w:spacing w:after="0" w:line="240" w:lineRule="auto"/>
        <w:rPr>
          <w:rFonts w:ascii="Times New Roman" w:eastAsia="Times New Roman" w:hAnsi="Times New Roman" w:cs="Times New Roman"/>
          <w:lang w:eastAsia="x-none"/>
        </w:rPr>
      </w:pPr>
    </w:p>
    <w:p w14:paraId="2C3D386A" w14:textId="77777777" w:rsidR="005944E3" w:rsidRDefault="00E3221C">
      <w:pPr>
        <w:spacing w:after="0" w:line="240" w:lineRule="auto"/>
        <w:rPr>
          <w:rFonts w:ascii="Times New Roman" w:eastAsia="Times New Roman" w:hAnsi="Times New Roman" w:cs="Times New Roman"/>
          <w:u w:val="single"/>
          <w:lang w:eastAsia="x-none"/>
        </w:rPr>
      </w:pPr>
      <w:r>
        <w:rPr>
          <w:rFonts w:ascii="Times New Roman" w:eastAsia="Times New Roman" w:hAnsi="Times New Roman" w:cs="Times New Roman"/>
          <w:u w:val="single"/>
          <w:lang w:eastAsia="x-none"/>
        </w:rPr>
        <w:t xml:space="preserve">Pacientams, kurių organizme CYP2C19 </w:t>
      </w:r>
      <w:proofErr w:type="spellStart"/>
      <w:r>
        <w:rPr>
          <w:rFonts w:ascii="Times New Roman" w:eastAsia="Times New Roman" w:hAnsi="Times New Roman" w:cs="Times New Roman"/>
          <w:u w:val="single"/>
          <w:lang w:eastAsia="x-none"/>
        </w:rPr>
        <w:t>metabolizuoja</w:t>
      </w:r>
      <w:proofErr w:type="spellEnd"/>
      <w:r>
        <w:rPr>
          <w:rFonts w:ascii="Times New Roman" w:eastAsia="Times New Roman" w:hAnsi="Times New Roman" w:cs="Times New Roman"/>
          <w:u w:val="single"/>
          <w:lang w:eastAsia="x-none"/>
        </w:rPr>
        <w:t xml:space="preserve"> silpnai</w:t>
      </w:r>
    </w:p>
    <w:p w14:paraId="43A9F720" w14:textId="77777777" w:rsidR="005944E3" w:rsidRDefault="00E3221C">
      <w:pPr>
        <w:spacing w:after="0" w:line="240" w:lineRule="auto"/>
        <w:rPr>
          <w:rFonts w:ascii="Times New Roman" w:eastAsia="Times New Roman" w:hAnsi="Times New Roman" w:cs="Times New Roman"/>
          <w:lang w:eastAsia="x-none"/>
        </w:rPr>
      </w:pPr>
      <w:r>
        <w:rPr>
          <w:rFonts w:ascii="Times New Roman" w:eastAsia="Times New Roman" w:hAnsi="Times New Roman" w:cs="Times New Roman"/>
          <w:lang w:eastAsia="x-none"/>
        </w:rPr>
        <w:t>Pacientai, kurie turi šį sutrikimą, neturėtų vartoti daugiau kaip 10 mg per parą. Vartokite taip, kaip nurodė gydytojas.</w:t>
      </w:r>
    </w:p>
    <w:p w14:paraId="6A7A5E70" w14:textId="77777777" w:rsidR="005944E3" w:rsidRDefault="005944E3">
      <w:pPr>
        <w:widowControl w:val="0"/>
        <w:spacing w:after="0" w:line="240" w:lineRule="auto"/>
        <w:rPr>
          <w:rFonts w:ascii="Times New Roman" w:eastAsia="Times New Roman" w:hAnsi="Times New Roman" w:cs="Times New Roman"/>
          <w:i/>
          <w:lang w:eastAsia="sl-SI"/>
        </w:rPr>
      </w:pPr>
    </w:p>
    <w:p w14:paraId="7385EA64" w14:textId="77777777" w:rsidR="005944E3" w:rsidRDefault="00E3221C">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Vartojimo būdas ir metodas</w:t>
      </w:r>
    </w:p>
    <w:p w14:paraId="737DFA42"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galima vartoti su maistu arba be. Nurykite tabletę nepažeistą užgerdami trupučiu vandens. Tablečių nekramtykite, nes jos yra karčios.</w:t>
      </w:r>
    </w:p>
    <w:p w14:paraId="42F6A09A"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10 mg ir 20 mg tabletė: tabletę galima padalyti į dvi lygias dozes.</w:t>
      </w:r>
    </w:p>
    <w:p w14:paraId="0A7BF9B5" w14:textId="77777777" w:rsidR="005944E3" w:rsidRDefault="005944E3">
      <w:pPr>
        <w:widowControl w:val="0"/>
        <w:spacing w:after="0" w:line="240" w:lineRule="auto"/>
        <w:rPr>
          <w:rFonts w:ascii="Times New Roman" w:eastAsia="Times New Roman" w:hAnsi="Times New Roman" w:cs="Times New Roman"/>
          <w:lang w:eastAsia="sl-SI"/>
        </w:rPr>
      </w:pPr>
    </w:p>
    <w:p w14:paraId="51274C5A" w14:textId="77777777" w:rsidR="005944E3" w:rsidRDefault="00E3221C">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Gydymo trukmė</w:t>
      </w:r>
    </w:p>
    <w:p w14:paraId="6BA8E9FD"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Būklė gali pradėti gerėti tik po keleto savaičių.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vartojimą tęskite net tuo atveju, jei nejaučiate būklės pagerėjimo.</w:t>
      </w:r>
    </w:p>
    <w:p w14:paraId="4A25922F"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Niekada nekeiskite vaisto dozės nepasitarę su gydytoju.</w:t>
      </w:r>
    </w:p>
    <w:p w14:paraId="1E65F7E8" w14:textId="77777777" w:rsidR="005944E3" w:rsidRDefault="005944E3">
      <w:pPr>
        <w:widowControl w:val="0"/>
        <w:spacing w:after="0" w:line="240" w:lineRule="auto"/>
        <w:rPr>
          <w:rFonts w:ascii="Times New Roman" w:eastAsia="Times New Roman" w:hAnsi="Times New Roman" w:cs="Times New Roman"/>
          <w:lang w:eastAsia="sl-SI"/>
        </w:rPr>
      </w:pPr>
    </w:p>
    <w:p w14:paraId="48E44929" w14:textId="77777777" w:rsidR="005944E3" w:rsidRDefault="00E3221C">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vartokite tiek laiko, kiek nurodė gydytojas. Jei gydymą nutrauksite per anksti, simptomai gali atsinaujinti. Gydymą rekomenduojama dar tęsti ne mažiau kaip 6 mėnesius po to, kai pradedate jaustis gerai.</w:t>
      </w:r>
    </w:p>
    <w:p w14:paraId="78D7877A" w14:textId="77777777" w:rsidR="005944E3" w:rsidRDefault="005944E3">
      <w:pPr>
        <w:widowControl w:val="0"/>
        <w:spacing w:after="0" w:line="240" w:lineRule="auto"/>
        <w:rPr>
          <w:rFonts w:ascii="Times New Roman" w:eastAsia="Times New Roman" w:hAnsi="Times New Roman" w:cs="Times New Roman"/>
          <w:lang w:eastAsia="sl-SI"/>
        </w:rPr>
      </w:pPr>
    </w:p>
    <w:p w14:paraId="7F754E80" w14:textId="77777777" w:rsidR="005944E3" w:rsidRDefault="00E3221C">
      <w:pPr>
        <w:widowControl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 xml:space="preserve">Ką daryti pavartojus per didelę </w:t>
      </w:r>
      <w:proofErr w:type="spellStart"/>
      <w:r>
        <w:rPr>
          <w:rFonts w:ascii="Times New Roman" w:eastAsia="Times New Roman" w:hAnsi="Times New Roman" w:cs="Times New Roman"/>
          <w:b/>
          <w:bCs/>
        </w:rPr>
        <w:t>Elicea</w:t>
      </w:r>
      <w:proofErr w:type="spellEnd"/>
      <w:r>
        <w:rPr>
          <w:rFonts w:ascii="Times New Roman" w:eastAsia="Times New Roman" w:hAnsi="Times New Roman" w:cs="Times New Roman"/>
          <w:b/>
          <w:bCs/>
        </w:rPr>
        <w:t xml:space="preserve"> dozę?</w:t>
      </w:r>
    </w:p>
    <w:p w14:paraId="52517604"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 išgėrėte didesnę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dozę nei skirta, nedelsdami kreipkitės į gydytoją ar artimiausios ligoninės skubios pagalbos skyrių, net jei neatsiranda jokių nemalonių požymių. Galimi perdozavimo simptomai yra galvos svaigimas, drebulys, baimingas susijaudinimas, traukuliai, koma, pykinimas, vėmimas, </w:t>
      </w:r>
      <w:r>
        <w:rPr>
          <w:rFonts w:ascii="Times New Roman" w:eastAsia="Times New Roman" w:hAnsi="Times New Roman" w:cs="Times New Roman"/>
          <w:lang w:eastAsia="sl-SI"/>
        </w:rPr>
        <w:lastRenderedPageBreak/>
        <w:t xml:space="preserve">širdies ritmo pokytis, kraujo spaudimo sumažėjimas ir organizmo skysčio ir druskų pusiausvyros pokytis. Vykdami pas gydytoją arba į ligoninę, pasiimkite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dėžutę ar </w:t>
      </w:r>
      <w:proofErr w:type="spellStart"/>
      <w:r>
        <w:rPr>
          <w:rFonts w:ascii="Times New Roman" w:eastAsia="Times New Roman" w:hAnsi="Times New Roman" w:cs="Times New Roman"/>
          <w:lang w:eastAsia="sl-SI"/>
        </w:rPr>
        <w:t>talpyklę</w:t>
      </w:r>
      <w:proofErr w:type="spellEnd"/>
      <w:r>
        <w:rPr>
          <w:rFonts w:ascii="Times New Roman" w:eastAsia="Times New Roman" w:hAnsi="Times New Roman" w:cs="Times New Roman"/>
          <w:lang w:eastAsia="sl-SI"/>
        </w:rPr>
        <w:t>.</w:t>
      </w:r>
    </w:p>
    <w:p w14:paraId="1A29587D" w14:textId="77777777" w:rsidR="005944E3" w:rsidRDefault="005944E3">
      <w:pPr>
        <w:widowControl w:val="0"/>
        <w:spacing w:after="0" w:line="240" w:lineRule="auto"/>
        <w:rPr>
          <w:rFonts w:ascii="Times New Roman" w:eastAsia="Times New Roman" w:hAnsi="Times New Roman" w:cs="Times New Roman"/>
        </w:rPr>
      </w:pPr>
    </w:p>
    <w:p w14:paraId="3F346F81" w14:textId="77777777" w:rsidR="005944E3" w:rsidRDefault="00E3221C">
      <w:pPr>
        <w:widowControl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 xml:space="preserve">Pamiršus pavartoti </w:t>
      </w:r>
      <w:proofErr w:type="spellStart"/>
      <w:r>
        <w:rPr>
          <w:rFonts w:ascii="Times New Roman" w:eastAsia="Times New Roman" w:hAnsi="Times New Roman" w:cs="Times New Roman"/>
          <w:b/>
          <w:bCs/>
        </w:rPr>
        <w:t>Elicea</w:t>
      </w:r>
      <w:proofErr w:type="spellEnd"/>
    </w:p>
    <w:p w14:paraId="59A67543" w14:textId="29377CB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Negalima vartoti dvigubos dozės norint kompensuoti praleistą dozę. Jei pamiršote išgerti dozę ir prisiminėte tą pačią dieną, prieš einant miegot, dozę išgerkite nedelsdami. Kitą dieną vaisto vartokite įprastai. </w:t>
      </w:r>
      <w:bookmarkStart w:id="87" w:name="_Hlk177029726"/>
      <w:r>
        <w:rPr>
          <w:rFonts w:ascii="Times New Roman" w:eastAsia="Times New Roman" w:hAnsi="Times New Roman" w:cs="Times New Roman"/>
          <w:lang w:eastAsia="sl-SI"/>
        </w:rPr>
        <w:t>Jei prisiminėte</w:t>
      </w:r>
      <w:bookmarkEnd w:id="87"/>
      <w:r>
        <w:rPr>
          <w:rFonts w:ascii="Times New Roman" w:eastAsia="Times New Roman" w:hAnsi="Times New Roman" w:cs="Times New Roman"/>
          <w:lang w:eastAsia="sl-SI"/>
        </w:rPr>
        <w:t xml:space="preserve"> naktį ar kitą dieną, </w:t>
      </w:r>
      <w:bookmarkStart w:id="88" w:name="_Hlk177029745"/>
      <w:r>
        <w:rPr>
          <w:rFonts w:ascii="Times New Roman" w:eastAsia="Times New Roman" w:hAnsi="Times New Roman" w:cs="Times New Roman"/>
          <w:lang w:eastAsia="sl-SI"/>
        </w:rPr>
        <w:t xml:space="preserve">praleistą dozę pamirškite ir </w:t>
      </w:r>
      <w:bookmarkEnd w:id="88"/>
      <w:r>
        <w:rPr>
          <w:rFonts w:ascii="Times New Roman" w:eastAsia="Times New Roman" w:hAnsi="Times New Roman" w:cs="Times New Roman"/>
          <w:lang w:eastAsia="sl-SI"/>
        </w:rPr>
        <w:t xml:space="preserve"> vaisto vartokite kaip įpratę.</w:t>
      </w:r>
    </w:p>
    <w:p w14:paraId="61ED7D87" w14:textId="77777777" w:rsidR="005944E3" w:rsidRDefault="005944E3">
      <w:pPr>
        <w:widowControl w:val="0"/>
        <w:tabs>
          <w:tab w:val="left" w:pos="567"/>
        </w:tabs>
        <w:autoSpaceDE w:val="0"/>
        <w:autoSpaceDN w:val="0"/>
        <w:spacing w:after="0" w:line="240" w:lineRule="atLeast"/>
        <w:ind w:right="284"/>
        <w:rPr>
          <w:rFonts w:ascii="Times New Roman" w:eastAsia="Times New Roman" w:hAnsi="Times New Roman" w:cs="Times New Roman"/>
        </w:rPr>
      </w:pPr>
    </w:p>
    <w:p w14:paraId="6EF59D59" w14:textId="77777777" w:rsidR="005944E3" w:rsidRDefault="00E3221C">
      <w:pPr>
        <w:widowControl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 xml:space="preserve">Nustojus vartoti </w:t>
      </w:r>
      <w:proofErr w:type="spellStart"/>
      <w:r>
        <w:rPr>
          <w:rFonts w:ascii="Times New Roman" w:eastAsia="Times New Roman" w:hAnsi="Times New Roman" w:cs="Times New Roman"/>
          <w:b/>
          <w:bCs/>
        </w:rPr>
        <w:t>Elicea</w:t>
      </w:r>
      <w:proofErr w:type="spellEnd"/>
    </w:p>
    <w:p w14:paraId="5FA26274"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Nenutraukite gydymo nepasitarę su gydytoju. Baigus gydymo kursą, paprastai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dozę rekomenduojama laipsniškai mažinti kelias savaites.</w:t>
      </w:r>
    </w:p>
    <w:p w14:paraId="73A7F78B" w14:textId="77777777" w:rsidR="005944E3" w:rsidRDefault="005944E3">
      <w:pPr>
        <w:widowControl w:val="0"/>
        <w:autoSpaceDE w:val="0"/>
        <w:autoSpaceDN w:val="0"/>
        <w:adjustRightInd w:val="0"/>
        <w:spacing w:after="0" w:line="240" w:lineRule="auto"/>
        <w:rPr>
          <w:rFonts w:ascii="Times New Roman" w:eastAsia="Times New Roman" w:hAnsi="Times New Roman" w:cs="Times New Roman"/>
          <w:lang w:eastAsia="sl-SI"/>
        </w:rPr>
      </w:pPr>
    </w:p>
    <w:p w14:paraId="0DD095EC"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Nutraukus gydymą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ypač staiga, gali atsirasti nutraukimo simptomų (toks poveikis pasireiškia dažnai). Nutraukimo simptomų atsiradimo pavojus padidėja, jei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vartojama ilgai, didelė dozė arba jei dozė sumažinama per greitai. Daugumai ligonių šie simptomai būna lengvi ir per dvi savaites praeina savaime. Vis dėlto kai kuriems pacientams jie gali būti sunkūs ir trukti ilgai (2</w:t>
      </w:r>
      <w:r>
        <w:rPr>
          <w:rFonts w:ascii="Times New Roman" w:eastAsia="Times New Roman" w:hAnsi="Times New Roman" w:cs="Times New Roman"/>
          <w:lang w:eastAsia="sl-SI"/>
        </w:rPr>
        <w:noBreakHyphen/>
        <w:t xml:space="preserve">3 mėnesius ar ilgiau). Jei baigus gydymą </w:t>
      </w: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atsiranda sunkių nutraukimo simptomų, kreipkitės į gydytoją. Jis gali patarti vėl pradėti gerti tablečių ir dozę mažinti lėčiau.</w:t>
      </w:r>
    </w:p>
    <w:p w14:paraId="16142D1E" w14:textId="77777777" w:rsidR="005944E3" w:rsidRDefault="005944E3">
      <w:pPr>
        <w:widowControl w:val="0"/>
        <w:autoSpaceDE w:val="0"/>
        <w:autoSpaceDN w:val="0"/>
        <w:adjustRightInd w:val="0"/>
        <w:spacing w:after="0" w:line="240" w:lineRule="auto"/>
        <w:rPr>
          <w:rFonts w:ascii="Times New Roman" w:eastAsia="Times New Roman" w:hAnsi="Times New Roman" w:cs="Times New Roman"/>
          <w:lang w:eastAsia="sl-SI"/>
        </w:rPr>
      </w:pPr>
    </w:p>
    <w:p w14:paraId="1F139C16"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Nutraukimo simptomai yra svaigulys (pusiausvyros sutrikimas arba stabilumo praradimas), dilgčiojimo, badymo, deginimo ir (rečiau) elektros šoko pojūtis (toks pojūtis gali būti ir galvoje), miego sutrikimas (intensyvūs sapnai, košmariški sapnai, negalėjimas miegoti), nerimo pojūtis, galvos skausmas, pykinimas, prakaitavimas (įskaitant naktinį), </w:t>
      </w:r>
      <w:proofErr w:type="spellStart"/>
      <w:r>
        <w:rPr>
          <w:rFonts w:ascii="Times New Roman" w:eastAsia="Times New Roman" w:hAnsi="Times New Roman" w:cs="Times New Roman"/>
          <w:lang w:eastAsia="sl-SI"/>
        </w:rPr>
        <w:t>nenustygstamumas</w:t>
      </w:r>
      <w:proofErr w:type="spellEnd"/>
      <w:r>
        <w:rPr>
          <w:rFonts w:ascii="Times New Roman" w:eastAsia="Times New Roman" w:hAnsi="Times New Roman" w:cs="Times New Roman"/>
          <w:lang w:eastAsia="sl-SI"/>
        </w:rPr>
        <w:t xml:space="preserve"> ar baimingas susijaudinimas, tremoras (drebulys), minčių susipainiojimas ar dezorientacija, emocionalumas ar irzlumas, viduriavimas (laisvi viduriai), regos sutrikimai, virpėjimą ar daužymąsi primenantys širdies susitraukimai (</w:t>
      </w:r>
      <w:proofErr w:type="spellStart"/>
      <w:r>
        <w:rPr>
          <w:rFonts w:ascii="Times New Roman" w:eastAsia="Times New Roman" w:hAnsi="Times New Roman" w:cs="Times New Roman"/>
          <w:lang w:eastAsia="sl-SI"/>
        </w:rPr>
        <w:t>palpitacija</w:t>
      </w:r>
      <w:proofErr w:type="spellEnd"/>
      <w:r>
        <w:rPr>
          <w:rFonts w:ascii="Times New Roman" w:eastAsia="Times New Roman" w:hAnsi="Times New Roman" w:cs="Times New Roman"/>
          <w:lang w:eastAsia="sl-SI"/>
        </w:rPr>
        <w:t>).</w:t>
      </w:r>
    </w:p>
    <w:p w14:paraId="4E57B6B5" w14:textId="77777777" w:rsidR="005944E3" w:rsidRDefault="005944E3">
      <w:pPr>
        <w:widowControl w:val="0"/>
        <w:spacing w:after="0" w:line="240" w:lineRule="auto"/>
        <w:rPr>
          <w:rFonts w:ascii="Times New Roman" w:eastAsia="Times New Roman" w:hAnsi="Times New Roman" w:cs="Times New Roman"/>
        </w:rPr>
      </w:pPr>
    </w:p>
    <w:p w14:paraId="160918DF"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Jeigu kiltų daugiau klausimų dėl šio vaisto vartojimo, kreipkitės į gydytoją arba vaistininką.</w:t>
      </w:r>
    </w:p>
    <w:p w14:paraId="760BD1B0" w14:textId="77777777" w:rsidR="005944E3" w:rsidRDefault="005944E3">
      <w:pPr>
        <w:widowControl w:val="0"/>
        <w:spacing w:after="0" w:line="240" w:lineRule="auto"/>
        <w:rPr>
          <w:rFonts w:ascii="Times New Roman" w:eastAsia="Times New Roman" w:hAnsi="Times New Roman" w:cs="Times New Roman"/>
        </w:rPr>
      </w:pPr>
    </w:p>
    <w:p w14:paraId="3E78535C" w14:textId="77777777" w:rsidR="005944E3" w:rsidRDefault="005944E3">
      <w:pPr>
        <w:widowControl w:val="0"/>
        <w:spacing w:after="0" w:line="240" w:lineRule="auto"/>
        <w:rPr>
          <w:rFonts w:ascii="Times New Roman" w:eastAsia="Times New Roman" w:hAnsi="Times New Roman" w:cs="Times New Roman"/>
        </w:rPr>
      </w:pPr>
    </w:p>
    <w:p w14:paraId="2922C52B"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89" w:name="_Toc129243267"/>
      <w:bookmarkStart w:id="90" w:name="_Toc129243142"/>
      <w:r>
        <w:rPr>
          <w:rFonts w:ascii="Times New Roman" w:eastAsia="Times New Roman" w:hAnsi="Times New Roman" w:cs="Times New Roman"/>
          <w:b/>
        </w:rPr>
        <w:t>4.</w:t>
      </w:r>
      <w:r>
        <w:rPr>
          <w:rFonts w:ascii="Times New Roman" w:eastAsia="Times New Roman" w:hAnsi="Times New Roman" w:cs="Times New Roman"/>
          <w:b/>
        </w:rPr>
        <w:tab/>
        <w:t>G</w:t>
      </w:r>
      <w:bookmarkEnd w:id="89"/>
      <w:bookmarkEnd w:id="90"/>
      <w:r>
        <w:rPr>
          <w:rFonts w:ascii="Times New Roman" w:eastAsia="Times New Roman" w:hAnsi="Times New Roman" w:cs="Times New Roman"/>
          <w:b/>
        </w:rPr>
        <w:t>alimas šalutinis poveikis</w:t>
      </w:r>
    </w:p>
    <w:p w14:paraId="35F2C6CF" w14:textId="77777777" w:rsidR="005944E3" w:rsidRDefault="005944E3">
      <w:pPr>
        <w:widowControl w:val="0"/>
        <w:spacing w:after="0" w:line="240" w:lineRule="auto"/>
        <w:rPr>
          <w:rFonts w:ascii="Times New Roman" w:eastAsia="Times New Roman" w:hAnsi="Times New Roman" w:cs="Times New Roman"/>
        </w:rPr>
      </w:pPr>
    </w:p>
    <w:p w14:paraId="3DC1B1EA"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Šis vaistas, kaip ir visi kiti, gali sukelti šalutinį poveikį, nors jis pasireiškia ne visiems žmonėms.</w:t>
      </w:r>
    </w:p>
    <w:p w14:paraId="4AD3391F" w14:textId="77777777" w:rsidR="005944E3" w:rsidRDefault="005944E3">
      <w:pPr>
        <w:widowControl w:val="0"/>
        <w:spacing w:after="0" w:line="240" w:lineRule="auto"/>
        <w:rPr>
          <w:rFonts w:ascii="Times New Roman" w:eastAsia="Times New Roman" w:hAnsi="Times New Roman" w:cs="Times New Roman"/>
        </w:rPr>
      </w:pPr>
    </w:p>
    <w:p w14:paraId="24432F4F" w14:textId="50B83D90"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Šalutinis poveikis paprastai po kelių gydymo savaičių išnyksta.</w:t>
      </w:r>
    </w:p>
    <w:p w14:paraId="407AA365"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Nepamirškite, kad dauguma sutrikimų gali būti Jūsų ligos simptomai, galintys palengvėti pradėjus gerėti Jūsų būklei.</w:t>
      </w:r>
    </w:p>
    <w:p w14:paraId="3BDB2E49" w14:textId="77777777" w:rsidR="005944E3" w:rsidRDefault="005944E3">
      <w:pPr>
        <w:widowControl w:val="0"/>
        <w:spacing w:after="0" w:line="240" w:lineRule="auto"/>
        <w:rPr>
          <w:rFonts w:ascii="Times New Roman" w:eastAsia="Times New Roman" w:hAnsi="Times New Roman" w:cs="Times New Roman"/>
        </w:rPr>
      </w:pPr>
    </w:p>
    <w:p w14:paraId="628B8321" w14:textId="77777777" w:rsidR="005944E3" w:rsidRDefault="00E3221C">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color w:val="000000"/>
          <w:lang w:eastAsia="sl-SI"/>
        </w:rPr>
        <w:t>Praneškite savo gydytojui arba iš karto vykite į ligoninę, jeigu Jums pasireiškė bent vienas iš toliau išvardytų šalutinių simptomų.</w:t>
      </w:r>
    </w:p>
    <w:p w14:paraId="1D327650" w14:textId="7E51258A" w:rsidR="005944E3" w:rsidRDefault="00E3221C">
      <w:pPr>
        <w:widowControl w:val="0"/>
        <w:autoSpaceDE w:val="0"/>
        <w:autoSpaceDN w:val="0"/>
        <w:adjustRightInd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i/>
          <w:lang w:eastAsia="sl-SI"/>
        </w:rPr>
        <w:t xml:space="preserve">Nedažni šalutinio poveikio reiškiniai </w:t>
      </w:r>
      <w:r>
        <w:rPr>
          <w:rFonts w:ascii="Times New Roman" w:eastAsia="Times New Roman" w:hAnsi="Times New Roman" w:cs="Times New Roman"/>
          <w:color w:val="000000"/>
          <w:lang w:val="sl-SI" w:eastAsia="sl-SI"/>
        </w:rPr>
        <w:t>(pasireiškia ne daugiau kaip 1 iš 100 asmenų)</w:t>
      </w:r>
    </w:p>
    <w:p w14:paraId="33F18F10"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Neįprastas kraujavimas, įskaitant kraujavimą iš virškinimo trakto.</w:t>
      </w:r>
    </w:p>
    <w:p w14:paraId="550A34E6" w14:textId="77777777" w:rsidR="005944E3" w:rsidRDefault="005944E3">
      <w:pPr>
        <w:widowControl w:val="0"/>
        <w:spacing w:after="0" w:line="240" w:lineRule="auto"/>
        <w:rPr>
          <w:rFonts w:ascii="Times New Roman" w:eastAsia="Times New Roman" w:hAnsi="Times New Roman" w:cs="Times New Roman"/>
        </w:rPr>
      </w:pPr>
    </w:p>
    <w:p w14:paraId="039C3E77" w14:textId="27257882"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i/>
          <w:lang w:eastAsia="sl-SI"/>
        </w:rPr>
        <w:t xml:space="preserve">Reti šalutinio poveikio reiškiniai </w:t>
      </w:r>
      <w:r>
        <w:rPr>
          <w:rFonts w:ascii="Times New Roman" w:eastAsia="Times New Roman" w:hAnsi="Times New Roman" w:cs="Times New Roman"/>
          <w:lang w:eastAsia="sl-SI"/>
        </w:rPr>
        <w:t>(</w:t>
      </w:r>
      <w:r>
        <w:rPr>
          <w:rFonts w:ascii="Times New Roman" w:eastAsia="Times New Roman" w:hAnsi="Times New Roman" w:cs="Times New Roman"/>
          <w:color w:val="000000"/>
          <w:lang w:val="sl-SI" w:eastAsia="sl-SI"/>
        </w:rPr>
        <w:t>pasireiškia ne daugiau kaip 1 iš 1000 asmenų</w:t>
      </w:r>
      <w:r>
        <w:rPr>
          <w:rFonts w:ascii="Times New Roman" w:eastAsia="Times New Roman" w:hAnsi="Times New Roman" w:cs="Times New Roman"/>
          <w:lang w:eastAsia="sl-SI"/>
        </w:rPr>
        <w:t>)</w:t>
      </w:r>
    </w:p>
    <w:p w14:paraId="1C1505B8"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Odos, liežuvio, lūpų, ryklės ar veido patinimas, dilgėlinė arba kvėpavimo ar rijimo pasunkėjimas (rimta alerginė reakcija).</w:t>
      </w:r>
    </w:p>
    <w:p w14:paraId="6D8916F1" w14:textId="2E22315C"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Didelė temperatūra, </w:t>
      </w:r>
      <w:proofErr w:type="spellStart"/>
      <w:r>
        <w:rPr>
          <w:rFonts w:ascii="Times New Roman" w:eastAsia="Times New Roman" w:hAnsi="Times New Roman" w:cs="Times New Roman"/>
          <w:lang w:eastAsia="sl-SI"/>
        </w:rPr>
        <w:t>ažitacija</w:t>
      </w:r>
      <w:proofErr w:type="spellEnd"/>
      <w:r>
        <w:rPr>
          <w:rFonts w:ascii="Times New Roman" w:eastAsia="Times New Roman" w:hAnsi="Times New Roman" w:cs="Times New Roman"/>
          <w:lang w:eastAsia="sl-SI"/>
        </w:rPr>
        <w:t xml:space="preserve">, minčių susipainiojimas, drebulys bei staigūs raumenų susitraukimai (tai gali būti retai pasireiškiančios būklės, vadinamos </w:t>
      </w:r>
      <w:proofErr w:type="spellStart"/>
      <w:r>
        <w:rPr>
          <w:rFonts w:ascii="Times New Roman" w:eastAsia="Times New Roman" w:hAnsi="Times New Roman" w:cs="Times New Roman"/>
          <w:lang w:eastAsia="sl-SI"/>
        </w:rPr>
        <w:t>serotonino</w:t>
      </w:r>
      <w:proofErr w:type="spellEnd"/>
      <w:r>
        <w:rPr>
          <w:rFonts w:ascii="Times New Roman" w:eastAsia="Times New Roman" w:hAnsi="Times New Roman" w:cs="Times New Roman"/>
          <w:lang w:eastAsia="sl-SI"/>
        </w:rPr>
        <w:t xml:space="preserve"> sindromu, požymiai).</w:t>
      </w:r>
    </w:p>
    <w:p w14:paraId="3F42171C" w14:textId="77777777" w:rsidR="005944E3" w:rsidRDefault="005944E3">
      <w:pPr>
        <w:widowControl w:val="0"/>
        <w:spacing w:after="0" w:line="240" w:lineRule="auto"/>
        <w:rPr>
          <w:rFonts w:ascii="Times New Roman" w:eastAsia="Times New Roman" w:hAnsi="Times New Roman" w:cs="Times New Roman"/>
        </w:rPr>
      </w:pPr>
    </w:p>
    <w:p w14:paraId="142E0F10" w14:textId="0D973A03"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sidRPr="00F579F1">
        <w:rPr>
          <w:rFonts w:ascii="Times New Roman" w:eastAsia="Times New Roman" w:hAnsi="Times New Roman" w:cs="Times New Roman"/>
          <w:i/>
          <w:iCs/>
        </w:rPr>
        <w:t>Šalutinio poveikio reiškiniai, kurių dažnis nežinomas</w:t>
      </w:r>
      <w:r>
        <w:rPr>
          <w:rFonts w:ascii="Times New Roman" w:eastAsia="Times New Roman" w:hAnsi="Times New Roman" w:cs="Times New Roman"/>
        </w:rPr>
        <w:t xml:space="preserve"> (negali būti apskaičiuotas pagal turimus duomenis)</w:t>
      </w:r>
      <w:r>
        <w:rPr>
          <w:rFonts w:ascii="Times New Roman" w:eastAsia="Times New Roman" w:hAnsi="Times New Roman" w:cs="Times New Roman"/>
          <w:lang w:eastAsia="sl-SI"/>
        </w:rPr>
        <w:t>Šlapinimosi pasunkėjimas.</w:t>
      </w:r>
    </w:p>
    <w:p w14:paraId="46048BB0"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Traukulių priepuoliai (taip pat žr. skyrių „Įspėjimai ir atsargumo priemonės“).</w:t>
      </w:r>
    </w:p>
    <w:p w14:paraId="376FC597"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Odos ir akių baltymų pageltimas (tai kepenų funkcijos sutrikimo bei kepenų uždegimo požymiai).</w:t>
      </w:r>
    </w:p>
    <w:p w14:paraId="55FC05D9"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Dažnas nereguliarus širdies plakimas ir alpulys (tai gali būti gyvybei pavojingos būklės, vadinamos </w:t>
      </w:r>
      <w:proofErr w:type="spellStart"/>
      <w:r>
        <w:rPr>
          <w:rFonts w:ascii="Times New Roman" w:eastAsia="Times New Roman" w:hAnsi="Times New Roman" w:cs="Times New Roman"/>
          <w:i/>
          <w:lang w:eastAsia="sl-SI"/>
        </w:rPr>
        <w:t>Torsades</w:t>
      </w:r>
      <w:proofErr w:type="spellEnd"/>
      <w:r>
        <w:rPr>
          <w:rFonts w:ascii="Times New Roman" w:eastAsia="Times New Roman" w:hAnsi="Times New Roman" w:cs="Times New Roman"/>
          <w:i/>
          <w:lang w:eastAsia="sl-SI"/>
        </w:rPr>
        <w:t xml:space="preserve"> de </w:t>
      </w:r>
      <w:proofErr w:type="spellStart"/>
      <w:r>
        <w:rPr>
          <w:rFonts w:ascii="Times New Roman" w:eastAsia="Times New Roman" w:hAnsi="Times New Roman" w:cs="Times New Roman"/>
          <w:i/>
          <w:lang w:eastAsia="sl-SI"/>
        </w:rPr>
        <w:t>Pointes</w:t>
      </w:r>
      <w:proofErr w:type="spellEnd"/>
      <w:r>
        <w:rPr>
          <w:rFonts w:ascii="Times New Roman" w:eastAsia="Times New Roman" w:hAnsi="Times New Roman" w:cs="Times New Roman"/>
          <w:lang w:eastAsia="sl-SI"/>
        </w:rPr>
        <w:t>, simptomai).</w:t>
      </w:r>
    </w:p>
    <w:p w14:paraId="4079476C"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Mintys apie savęs žalojimą arba savižudybę, taip pat žiūrėkite skyrių „Įspėjimai ir atsargumo priemonės“.</w:t>
      </w:r>
    </w:p>
    <w:p w14:paraId="07B5E22A" w14:textId="77777777" w:rsidR="005944E3" w:rsidRPr="00F579F1" w:rsidRDefault="00E3221C" w:rsidP="00F579F1">
      <w:pPr>
        <w:numPr>
          <w:ilvl w:val="0"/>
          <w:numId w:val="15"/>
        </w:numPr>
        <w:tabs>
          <w:tab w:val="clear" w:pos="360"/>
          <w:tab w:val="num" w:pos="567"/>
        </w:tabs>
        <w:spacing w:after="0" w:line="240" w:lineRule="auto"/>
        <w:ind w:left="567" w:hanging="567"/>
        <w:rPr>
          <w:rFonts w:ascii="Times New Roman" w:eastAsia="Calibri" w:hAnsi="Times New Roman" w:cs="Times New Roman"/>
        </w:rPr>
      </w:pPr>
      <w:r>
        <w:rPr>
          <w:rFonts w:ascii="Times New Roman" w:eastAsia="Calibri" w:hAnsi="Times New Roman" w:cs="Times New Roman"/>
        </w:rPr>
        <w:t>Staigus odos ir gleivinių patinimas (</w:t>
      </w:r>
      <w:proofErr w:type="spellStart"/>
      <w:r>
        <w:rPr>
          <w:rFonts w:ascii="Times New Roman" w:eastAsia="Calibri" w:hAnsi="Times New Roman" w:cs="Times New Roman"/>
        </w:rPr>
        <w:t>angioedemos</w:t>
      </w:r>
      <w:proofErr w:type="spellEnd"/>
      <w:r>
        <w:rPr>
          <w:rFonts w:ascii="Times New Roman" w:eastAsia="Calibri" w:hAnsi="Times New Roman" w:cs="Times New Roman"/>
        </w:rPr>
        <w:t>).</w:t>
      </w:r>
    </w:p>
    <w:p w14:paraId="67B21642" w14:textId="77777777" w:rsidR="005944E3" w:rsidRDefault="005944E3">
      <w:pPr>
        <w:widowControl w:val="0"/>
        <w:spacing w:after="0" w:line="240" w:lineRule="auto"/>
        <w:rPr>
          <w:rFonts w:ascii="Times New Roman" w:eastAsia="Times New Roman" w:hAnsi="Times New Roman" w:cs="Times New Roman"/>
        </w:rPr>
      </w:pPr>
    </w:p>
    <w:p w14:paraId="360CDA3D" w14:textId="77777777" w:rsidR="005944E3" w:rsidRDefault="00E3221C">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Be to, gauta duomenų apie toliau išvardytą šalutinį poveikį.</w:t>
      </w:r>
    </w:p>
    <w:p w14:paraId="261D1E18" w14:textId="77777777" w:rsidR="005944E3" w:rsidRDefault="005944E3">
      <w:pPr>
        <w:widowControl w:val="0"/>
        <w:autoSpaceDE w:val="0"/>
        <w:autoSpaceDN w:val="0"/>
        <w:adjustRightInd w:val="0"/>
        <w:spacing w:after="0" w:line="240" w:lineRule="auto"/>
        <w:rPr>
          <w:rFonts w:ascii="Times New Roman" w:eastAsia="Times New Roman" w:hAnsi="Times New Roman" w:cs="Times New Roman"/>
          <w:i/>
          <w:lang w:eastAsia="sl-SI"/>
        </w:rPr>
      </w:pPr>
    </w:p>
    <w:p w14:paraId="46184095" w14:textId="79B46900"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i/>
          <w:lang w:eastAsia="sl-SI"/>
        </w:rPr>
        <w:t xml:space="preserve">Labai dažni šalutinio poveikio reiškiniai </w:t>
      </w:r>
      <w:r>
        <w:rPr>
          <w:rFonts w:ascii="Times New Roman" w:eastAsia="Times New Roman" w:hAnsi="Times New Roman" w:cs="Times New Roman"/>
          <w:lang w:eastAsia="sl-SI"/>
        </w:rPr>
        <w:t>(</w:t>
      </w:r>
      <w:r>
        <w:rPr>
          <w:rFonts w:ascii="Times New Roman" w:eastAsia="Times New Roman" w:hAnsi="Times New Roman" w:cs="Times New Roman"/>
          <w:color w:val="000000"/>
          <w:lang w:val="sl-SI" w:eastAsia="sl-SI"/>
        </w:rPr>
        <w:t>pasireiškia daugiau kaip 1 iš 10 asmenų</w:t>
      </w:r>
      <w:r>
        <w:rPr>
          <w:rFonts w:ascii="Times New Roman" w:eastAsia="Times New Roman" w:hAnsi="Times New Roman" w:cs="Times New Roman"/>
          <w:lang w:eastAsia="sl-SI"/>
        </w:rPr>
        <w:t>)</w:t>
      </w:r>
    </w:p>
    <w:p w14:paraId="2B726102" w14:textId="192D1FCF"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x-none"/>
        </w:rPr>
        <w:t xml:space="preserve">Silpnumo jausmas </w:t>
      </w:r>
      <w:r>
        <w:rPr>
          <w:rFonts w:ascii="Times New Roman" w:eastAsia="Times New Roman" w:hAnsi="Times New Roman" w:cs="Times New Roman"/>
          <w:lang w:eastAsia="sl-SI"/>
        </w:rPr>
        <w:t>(pykinimas).</w:t>
      </w:r>
    </w:p>
    <w:p w14:paraId="5E004B23"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Galvos skausmas.</w:t>
      </w:r>
    </w:p>
    <w:p w14:paraId="4C4F6D82" w14:textId="77777777" w:rsidR="005944E3" w:rsidRDefault="005944E3">
      <w:pPr>
        <w:widowControl w:val="0"/>
        <w:spacing w:after="0" w:line="240" w:lineRule="auto"/>
        <w:rPr>
          <w:rFonts w:ascii="Times New Roman" w:eastAsia="Times New Roman" w:hAnsi="Times New Roman" w:cs="Times New Roman"/>
          <w:lang w:eastAsia="sl-SI"/>
        </w:rPr>
      </w:pPr>
    </w:p>
    <w:p w14:paraId="1E28EE5E" w14:textId="30BF3E72"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i/>
          <w:lang w:eastAsia="sl-SI"/>
        </w:rPr>
        <w:t xml:space="preserve">Dažni šalutinio poveikio reiškiniai </w:t>
      </w:r>
      <w:r>
        <w:rPr>
          <w:rFonts w:ascii="Times New Roman" w:eastAsia="Times New Roman" w:hAnsi="Times New Roman" w:cs="Times New Roman"/>
          <w:lang w:eastAsia="sl-SI"/>
        </w:rPr>
        <w:t>(</w:t>
      </w:r>
      <w:r>
        <w:rPr>
          <w:rFonts w:ascii="Times New Roman" w:eastAsia="Times New Roman" w:hAnsi="Times New Roman" w:cs="Times New Roman"/>
          <w:color w:val="000000"/>
          <w:lang w:val="sl-SI" w:eastAsia="sl-SI"/>
        </w:rPr>
        <w:t>pasireiškia ne daugiau kaip 1 iš 10 asmenų</w:t>
      </w:r>
      <w:r>
        <w:rPr>
          <w:rFonts w:ascii="Times New Roman" w:eastAsia="Times New Roman" w:hAnsi="Times New Roman" w:cs="Times New Roman"/>
          <w:lang w:eastAsia="sl-SI"/>
        </w:rPr>
        <w:t>)</w:t>
      </w:r>
    </w:p>
    <w:p w14:paraId="234D5355"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Užgulta arba varvanti nosis (sinusitas).</w:t>
      </w:r>
    </w:p>
    <w:p w14:paraId="6882ACC8"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Sumažėjęs arba padidėjęs apetitas.</w:t>
      </w:r>
    </w:p>
    <w:p w14:paraId="782B6ABD"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Nerimas, </w:t>
      </w:r>
      <w:proofErr w:type="spellStart"/>
      <w:r>
        <w:rPr>
          <w:rFonts w:ascii="Times New Roman" w:eastAsia="Times New Roman" w:hAnsi="Times New Roman" w:cs="Times New Roman"/>
          <w:lang w:eastAsia="sl-SI"/>
        </w:rPr>
        <w:t>nenustygstamumas</w:t>
      </w:r>
      <w:proofErr w:type="spellEnd"/>
      <w:r>
        <w:rPr>
          <w:rFonts w:ascii="Times New Roman" w:eastAsia="Times New Roman" w:hAnsi="Times New Roman" w:cs="Times New Roman"/>
          <w:lang w:eastAsia="sl-SI"/>
        </w:rPr>
        <w:t>, neįprasti sapnai, užmigimo pasunkėjimas, mieguistumas, svaigulys, žiovulys, drebulys, dilgčiojimas odoje.</w:t>
      </w:r>
    </w:p>
    <w:p w14:paraId="34AADF0E"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Viduriavimas, vidurių užkietėjimas, vėmimas, burnos džiūvimas.</w:t>
      </w:r>
    </w:p>
    <w:p w14:paraId="1A3BE272"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Sustiprėjęs prakaitavimas.</w:t>
      </w:r>
    </w:p>
    <w:p w14:paraId="066AF866"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Raumenų ir sąnarių skausmas (</w:t>
      </w:r>
      <w:proofErr w:type="spellStart"/>
      <w:r>
        <w:rPr>
          <w:rFonts w:ascii="Times New Roman" w:eastAsia="Times New Roman" w:hAnsi="Times New Roman" w:cs="Times New Roman"/>
          <w:lang w:eastAsia="sl-SI"/>
        </w:rPr>
        <w:t>artralgija</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mialgija</w:t>
      </w:r>
      <w:proofErr w:type="spellEnd"/>
      <w:r>
        <w:rPr>
          <w:rFonts w:ascii="Times New Roman" w:eastAsia="Times New Roman" w:hAnsi="Times New Roman" w:cs="Times New Roman"/>
          <w:lang w:eastAsia="sl-SI"/>
        </w:rPr>
        <w:t>).</w:t>
      </w:r>
    </w:p>
    <w:p w14:paraId="50C81162"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Lytiniai sutrikimai (vėlesnė ejakuliacija, erekcijos sutrikimai, sumažėjęs lytinis potraukis, orgazmo pasiekimo pasunkėjimas moterims).</w:t>
      </w:r>
    </w:p>
    <w:p w14:paraId="264FBC83"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Nuovargis, karščiavimas.</w:t>
      </w:r>
    </w:p>
    <w:p w14:paraId="5BFFB43F"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Kūno svorio padidėjimas.</w:t>
      </w:r>
    </w:p>
    <w:p w14:paraId="7BB2B9BD" w14:textId="77777777" w:rsidR="005944E3" w:rsidRDefault="005944E3">
      <w:pPr>
        <w:widowControl w:val="0"/>
        <w:autoSpaceDE w:val="0"/>
        <w:autoSpaceDN w:val="0"/>
        <w:adjustRightInd w:val="0"/>
        <w:spacing w:after="0" w:line="240" w:lineRule="auto"/>
        <w:rPr>
          <w:rFonts w:ascii="Times New Roman" w:eastAsia="Times New Roman" w:hAnsi="Times New Roman" w:cs="Times New Roman"/>
          <w:lang w:eastAsia="sl-SI"/>
        </w:rPr>
      </w:pPr>
    </w:p>
    <w:p w14:paraId="128C743C" w14:textId="1EBD1788"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i/>
          <w:lang w:eastAsia="sl-SI"/>
        </w:rPr>
        <w:t xml:space="preserve">Nedažni šalutinio poveikio reiškiniai </w:t>
      </w:r>
      <w:r>
        <w:rPr>
          <w:rFonts w:ascii="Times New Roman" w:eastAsia="Times New Roman" w:hAnsi="Times New Roman" w:cs="Times New Roman"/>
          <w:lang w:eastAsia="sl-SI"/>
        </w:rPr>
        <w:t>(</w:t>
      </w:r>
      <w:r>
        <w:rPr>
          <w:rFonts w:ascii="Times New Roman" w:eastAsia="Times New Roman" w:hAnsi="Times New Roman" w:cs="Times New Roman"/>
          <w:color w:val="000000"/>
          <w:lang w:val="sl-SI" w:eastAsia="sl-SI"/>
        </w:rPr>
        <w:t>pasireiškia ne daugiau kaip 1 iš 100 asmenų</w:t>
      </w:r>
      <w:r>
        <w:rPr>
          <w:rFonts w:ascii="Times New Roman" w:eastAsia="Times New Roman" w:hAnsi="Times New Roman" w:cs="Times New Roman"/>
          <w:lang w:eastAsia="sl-SI"/>
        </w:rPr>
        <w:t>)</w:t>
      </w:r>
    </w:p>
    <w:p w14:paraId="3153DCEB"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Dilgėlinės tipo išbėrimas (dilgėlinė), išbėrimas, niežulys.</w:t>
      </w:r>
    </w:p>
    <w:p w14:paraId="794EE2E8" w14:textId="330D131A"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Griežimas dantimis, </w:t>
      </w:r>
      <w:proofErr w:type="spellStart"/>
      <w:r>
        <w:rPr>
          <w:rFonts w:ascii="Times New Roman" w:eastAsia="Times New Roman" w:hAnsi="Times New Roman" w:cs="Times New Roman"/>
          <w:lang w:eastAsia="sl-SI"/>
        </w:rPr>
        <w:t>ažitacija</w:t>
      </w:r>
      <w:proofErr w:type="spellEnd"/>
      <w:r>
        <w:rPr>
          <w:rFonts w:ascii="Times New Roman" w:eastAsia="Times New Roman" w:hAnsi="Times New Roman" w:cs="Times New Roman"/>
          <w:lang w:eastAsia="sl-SI"/>
        </w:rPr>
        <w:t>, nervingumas, panikos priepuolis, minčių susipainiojimas.</w:t>
      </w:r>
    </w:p>
    <w:p w14:paraId="6263DFAE"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Miego sutrikimas, skonio pojūčio pokytis, alpulys (sinkopė).</w:t>
      </w:r>
    </w:p>
    <w:p w14:paraId="2C890ABA"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Vyzdžių išsiplėtimas (</w:t>
      </w:r>
      <w:proofErr w:type="spellStart"/>
      <w:r>
        <w:rPr>
          <w:rFonts w:ascii="Times New Roman" w:eastAsia="Times New Roman" w:hAnsi="Times New Roman" w:cs="Times New Roman"/>
          <w:lang w:eastAsia="sl-SI"/>
        </w:rPr>
        <w:t>midriazė</w:t>
      </w:r>
      <w:proofErr w:type="spellEnd"/>
      <w:r>
        <w:rPr>
          <w:rFonts w:ascii="Times New Roman" w:eastAsia="Times New Roman" w:hAnsi="Times New Roman" w:cs="Times New Roman"/>
          <w:lang w:eastAsia="sl-SI"/>
        </w:rPr>
        <w:t>), regėjimo sutrikimas, spengimas ausyse.</w:t>
      </w:r>
    </w:p>
    <w:p w14:paraId="206D465B"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Plaukų slinkimas.</w:t>
      </w:r>
    </w:p>
    <w:p w14:paraId="1B30E129"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Sustiprėjęs menstruacinis kraujavimas.</w:t>
      </w:r>
    </w:p>
    <w:p w14:paraId="3D3A9C0A"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Nereguliarus menstruacinis ciklas.</w:t>
      </w:r>
    </w:p>
    <w:p w14:paraId="0C8103AD"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Kūno svorio sumažėjimas.</w:t>
      </w:r>
    </w:p>
    <w:p w14:paraId="4C76C7BB"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Dažnas širdies plakimas.</w:t>
      </w:r>
    </w:p>
    <w:p w14:paraId="03D94081"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Rankų ir kojų patinimas.</w:t>
      </w:r>
    </w:p>
    <w:p w14:paraId="408C5A19"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Kraujavimas iš nosies.</w:t>
      </w:r>
    </w:p>
    <w:p w14:paraId="636944A0" w14:textId="77777777" w:rsidR="005944E3" w:rsidRDefault="005944E3">
      <w:pPr>
        <w:widowControl w:val="0"/>
        <w:autoSpaceDE w:val="0"/>
        <w:autoSpaceDN w:val="0"/>
        <w:adjustRightInd w:val="0"/>
        <w:spacing w:after="0" w:line="240" w:lineRule="auto"/>
        <w:rPr>
          <w:rFonts w:ascii="Times New Roman" w:eastAsia="Times New Roman" w:hAnsi="Times New Roman" w:cs="Times New Roman"/>
          <w:lang w:eastAsia="sl-SI"/>
        </w:rPr>
      </w:pPr>
    </w:p>
    <w:p w14:paraId="587A9C45" w14:textId="543142F1" w:rsidR="005944E3" w:rsidRDefault="00E3221C">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i/>
          <w:lang w:eastAsia="sl-SI"/>
        </w:rPr>
        <w:t xml:space="preserve">Reti šalutinio poveikio reiškiniai </w:t>
      </w:r>
      <w:r>
        <w:rPr>
          <w:rFonts w:ascii="Times New Roman" w:eastAsia="Times New Roman" w:hAnsi="Times New Roman" w:cs="Times New Roman"/>
          <w:lang w:eastAsia="sl-SI"/>
        </w:rPr>
        <w:t>(</w:t>
      </w:r>
      <w:r>
        <w:rPr>
          <w:rFonts w:ascii="Times New Roman" w:eastAsia="Times New Roman" w:hAnsi="Times New Roman" w:cs="Times New Roman"/>
          <w:color w:val="000000"/>
          <w:lang w:val="sl-SI" w:eastAsia="sl-SI"/>
        </w:rPr>
        <w:t>pasireiškia ne daugiau kaip 1 iš 1000 asmenų</w:t>
      </w:r>
      <w:r>
        <w:rPr>
          <w:rFonts w:ascii="Times New Roman" w:eastAsia="Times New Roman" w:hAnsi="Times New Roman" w:cs="Times New Roman"/>
          <w:lang w:eastAsia="sl-SI"/>
        </w:rPr>
        <w:t>)</w:t>
      </w:r>
    </w:p>
    <w:p w14:paraId="72C9DD5A"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Agresija, depersonalizacija, haliucinacijos.</w:t>
      </w:r>
    </w:p>
    <w:p w14:paraId="453DC12D"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Retas širdies plakimas.</w:t>
      </w:r>
    </w:p>
    <w:p w14:paraId="6D28C25F" w14:textId="77777777" w:rsidR="005944E3" w:rsidRDefault="005944E3">
      <w:pPr>
        <w:widowControl w:val="0"/>
        <w:tabs>
          <w:tab w:val="left" w:pos="360"/>
          <w:tab w:val="left" w:pos="567"/>
        </w:tabs>
        <w:autoSpaceDE w:val="0"/>
        <w:autoSpaceDN w:val="0"/>
        <w:spacing w:after="0" w:line="240" w:lineRule="atLeast"/>
        <w:ind w:right="284"/>
        <w:rPr>
          <w:rFonts w:ascii="Times New Roman" w:eastAsia="Times New Roman" w:hAnsi="Times New Roman" w:cs="Times New Roman"/>
        </w:rPr>
      </w:pPr>
    </w:p>
    <w:p w14:paraId="07C80C79" w14:textId="7CB76B0F"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i/>
          <w:iCs/>
          <w:lang w:eastAsia="sl-SI"/>
        </w:rPr>
        <w:t>Šalutinio poveikio reiškiniai, kurių dažnis nežinomas</w:t>
      </w:r>
      <w:r>
        <w:rPr>
          <w:rFonts w:ascii="Times New Roman" w:eastAsia="Times New Roman" w:hAnsi="Times New Roman" w:cs="Times New Roman"/>
          <w:lang w:eastAsia="sl-SI"/>
        </w:rPr>
        <w:t xml:space="preserve"> (negali būti apskaičiuotas pagal turimus duomenis)Mintys apie savižudybę ar savęs žalojimą (taip pat žr. skyrių „Specialių atsargumo priemonių reikia“).</w:t>
      </w:r>
    </w:p>
    <w:p w14:paraId="209328F8"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Natrio kiekio kraujyje sumažėjimas (tokio poveikio simptomai yra pykinimas, bendrasis negalavimas, raumenų silpnumas arba minčių susipainiojimas).</w:t>
      </w:r>
    </w:p>
    <w:p w14:paraId="48976F9C"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Kraujo spaudimo sumažėjimo sukeltas svaigulys atsistojant (</w:t>
      </w:r>
      <w:proofErr w:type="spellStart"/>
      <w:r>
        <w:rPr>
          <w:rFonts w:ascii="Times New Roman" w:eastAsia="Times New Roman" w:hAnsi="Times New Roman" w:cs="Times New Roman"/>
          <w:lang w:eastAsia="sl-SI"/>
        </w:rPr>
        <w:t>ortostatinė</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hipotenzija</w:t>
      </w:r>
      <w:proofErr w:type="spellEnd"/>
      <w:r>
        <w:rPr>
          <w:rFonts w:ascii="Times New Roman" w:eastAsia="Times New Roman" w:hAnsi="Times New Roman" w:cs="Times New Roman"/>
          <w:lang w:eastAsia="sl-SI"/>
        </w:rPr>
        <w:t>).</w:t>
      </w:r>
    </w:p>
    <w:p w14:paraId="74A19261"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Nenormalūs kepenų funkcijos tyrimų rodmenys (kepenų fermentų kiekio kraujyje padidėjimas).</w:t>
      </w:r>
    </w:p>
    <w:p w14:paraId="757983DA"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Judesių sutrikimas (nevalingi raumenų judesiai).</w:t>
      </w:r>
    </w:p>
    <w:p w14:paraId="51C442B2"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Skausminga erekcija (</w:t>
      </w:r>
      <w:proofErr w:type="spellStart"/>
      <w:r>
        <w:rPr>
          <w:rFonts w:ascii="Times New Roman" w:eastAsia="Times New Roman" w:hAnsi="Times New Roman" w:cs="Times New Roman"/>
          <w:lang w:eastAsia="sl-SI"/>
        </w:rPr>
        <w:t>priapizmas</w:t>
      </w:r>
      <w:proofErr w:type="spellEnd"/>
      <w:r>
        <w:rPr>
          <w:rFonts w:ascii="Times New Roman" w:eastAsia="Times New Roman" w:hAnsi="Times New Roman" w:cs="Times New Roman"/>
          <w:lang w:eastAsia="sl-SI"/>
        </w:rPr>
        <w:t>).</w:t>
      </w:r>
    </w:p>
    <w:p w14:paraId="713F9448" w14:textId="239319B5"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Nenormalaus kraujavimo požymiai, pvz. odos ir gleivinių (</w:t>
      </w:r>
      <w:proofErr w:type="spellStart"/>
      <w:r>
        <w:rPr>
          <w:rFonts w:ascii="Times New Roman" w:eastAsia="Times New Roman" w:hAnsi="Times New Roman" w:cs="Times New Roman"/>
          <w:lang w:eastAsia="sl-SI"/>
        </w:rPr>
        <w:t>ekchimozę</w:t>
      </w:r>
      <w:proofErr w:type="spellEnd"/>
      <w:r>
        <w:rPr>
          <w:rFonts w:ascii="Times New Roman" w:eastAsia="Times New Roman" w:hAnsi="Times New Roman" w:cs="Times New Roman"/>
          <w:lang w:eastAsia="sl-SI"/>
        </w:rPr>
        <w:t>) ir sumažėjusį trombocitų</w:t>
      </w:r>
      <w:r w:rsidR="00C179AC">
        <w:rPr>
          <w:rFonts w:ascii="Times New Roman" w:eastAsia="Times New Roman" w:hAnsi="Times New Roman" w:cs="Times New Roman"/>
          <w:lang w:eastAsia="sl-SI"/>
        </w:rPr>
        <w:t xml:space="preserve"> (kraujo plokštelių)</w:t>
      </w:r>
      <w:r>
        <w:rPr>
          <w:rFonts w:ascii="Times New Roman" w:eastAsia="Times New Roman" w:hAnsi="Times New Roman" w:cs="Times New Roman"/>
          <w:lang w:eastAsia="sl-SI"/>
        </w:rPr>
        <w:t xml:space="preserve"> kiekį kraujyje (</w:t>
      </w:r>
      <w:proofErr w:type="spellStart"/>
      <w:r>
        <w:rPr>
          <w:rFonts w:ascii="Times New Roman" w:eastAsia="Times New Roman" w:hAnsi="Times New Roman" w:cs="Times New Roman"/>
          <w:lang w:eastAsia="sl-SI"/>
        </w:rPr>
        <w:t>trombocitopeniją</w:t>
      </w:r>
      <w:proofErr w:type="spellEnd"/>
      <w:r>
        <w:rPr>
          <w:rFonts w:ascii="Times New Roman" w:eastAsia="Times New Roman" w:hAnsi="Times New Roman" w:cs="Times New Roman"/>
          <w:lang w:eastAsia="sl-SI"/>
        </w:rPr>
        <w:t>).</w:t>
      </w:r>
    </w:p>
    <w:p w14:paraId="406BE272" w14:textId="243E095F"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Calibri" w:hAnsi="Times New Roman" w:cs="Times New Roman"/>
        </w:rPr>
        <w:t>Padidėjęs hormono, vadinamo ADH, išsiskyrimas, sukeliantis vandens susilaikymą organizme, kraujo praskiedimą ir natrio kiekio sumažėjimą</w:t>
      </w:r>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antidiurezinio</w:t>
      </w:r>
      <w:proofErr w:type="spellEnd"/>
      <w:r>
        <w:rPr>
          <w:rFonts w:ascii="Times New Roman" w:eastAsia="Times New Roman" w:hAnsi="Times New Roman" w:cs="Times New Roman"/>
          <w:lang w:eastAsia="sl-SI"/>
        </w:rPr>
        <w:t xml:space="preserve"> hormono sekrecijos sutrikimas).</w:t>
      </w:r>
    </w:p>
    <w:p w14:paraId="05DAFB65" w14:textId="77777777" w:rsidR="005944E3" w:rsidRPr="00F579F1" w:rsidRDefault="00E3221C" w:rsidP="00F579F1">
      <w:pPr>
        <w:numPr>
          <w:ilvl w:val="0"/>
          <w:numId w:val="15"/>
        </w:numPr>
        <w:tabs>
          <w:tab w:val="clear" w:pos="360"/>
          <w:tab w:val="num" w:pos="540"/>
        </w:tabs>
        <w:spacing w:after="0" w:line="240" w:lineRule="auto"/>
        <w:ind w:left="540" w:hanging="540"/>
        <w:rPr>
          <w:rFonts w:ascii="Times New Roman" w:eastAsia="Calibri" w:hAnsi="Times New Roman" w:cs="Times New Roman"/>
        </w:rPr>
      </w:pPr>
      <w:r>
        <w:rPr>
          <w:rFonts w:ascii="Times New Roman" w:eastAsia="Calibri" w:hAnsi="Times New Roman" w:cs="Times New Roman"/>
        </w:rPr>
        <w:t>Padidėjęs hormono prolaktino kiekis kraujyje.</w:t>
      </w:r>
    </w:p>
    <w:p w14:paraId="3CEB0C36"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Pieno išsiskyrimas vyrams ir krūtimi nežindančioms moterims.</w:t>
      </w:r>
    </w:p>
    <w:p w14:paraId="20404823"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Manija.</w:t>
      </w:r>
    </w:p>
    <w:p w14:paraId="5D1C3C5B"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Nustatyta, kad tokio tipo vaistų vartojantiems pacientams yra didesnė kaulų lūžių rizika.</w:t>
      </w:r>
    </w:p>
    <w:p w14:paraId="1F446081"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Širdies ritmo pokyčiai (vadinamas QT intervalo pailgėjimas, nustatomas darant EKG, </w:t>
      </w:r>
      <w:proofErr w:type="spellStart"/>
      <w:r>
        <w:rPr>
          <w:rFonts w:ascii="Times New Roman" w:eastAsia="Times New Roman" w:hAnsi="Times New Roman" w:cs="Times New Roman"/>
          <w:lang w:eastAsia="sl-SI"/>
        </w:rPr>
        <w:t>t.y</w:t>
      </w:r>
      <w:proofErr w:type="spellEnd"/>
      <w:r>
        <w:rPr>
          <w:rFonts w:ascii="Times New Roman" w:eastAsia="Times New Roman" w:hAnsi="Times New Roman" w:cs="Times New Roman"/>
          <w:lang w:eastAsia="sl-SI"/>
        </w:rPr>
        <w:t>. užrašant elektrinį širdies aktyvumą).</w:t>
      </w:r>
    </w:p>
    <w:p w14:paraId="1D36E87E" w14:textId="77777777"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hAnsi="Times New Roman" w:cs="Times New Roman"/>
        </w:rPr>
        <w:t xml:space="preserve">Stiprus kraujavimas iš makšties tuoj po gimdymo (kraujavimas po gimdymo), daugiau informacijos pateikta 2 skyriaus poskyryje „Nėštumas, </w:t>
      </w:r>
      <w:r>
        <w:rPr>
          <w:rFonts w:ascii="Times New Roman" w:eastAsia="Times New Roman" w:hAnsi="Times New Roman" w:cs="Times New Roman"/>
          <w:lang w:eastAsia="sl-SI"/>
        </w:rPr>
        <w:t>žindymo laikotarpis ir vaisingumas</w:t>
      </w:r>
      <w:r>
        <w:rPr>
          <w:rFonts w:ascii="Times New Roman" w:hAnsi="Times New Roman" w:cs="Times New Roman"/>
        </w:rPr>
        <w:t>“.</w:t>
      </w:r>
    </w:p>
    <w:p w14:paraId="5E81E304" w14:textId="77777777" w:rsidR="005944E3" w:rsidRDefault="005944E3">
      <w:pPr>
        <w:widowControl w:val="0"/>
        <w:tabs>
          <w:tab w:val="left" w:pos="567"/>
        </w:tabs>
        <w:spacing w:after="0" w:line="240" w:lineRule="auto"/>
        <w:rPr>
          <w:rFonts w:ascii="Times New Roman" w:eastAsia="Times New Roman" w:hAnsi="Times New Roman" w:cs="Times New Roman"/>
          <w:lang w:eastAsia="sl-SI"/>
        </w:rPr>
      </w:pPr>
    </w:p>
    <w:p w14:paraId="37EF07F7" w14:textId="77777777" w:rsidR="005944E3" w:rsidRDefault="00E3221C">
      <w:pPr>
        <w:widowControl w:val="0"/>
        <w:tabs>
          <w:tab w:val="left" w:pos="360"/>
          <w:tab w:val="left" w:pos="567"/>
        </w:tabs>
        <w:autoSpaceDE w:val="0"/>
        <w:autoSpaceDN w:val="0"/>
        <w:spacing w:after="0" w:line="240" w:lineRule="atLeast"/>
        <w:ind w:right="284"/>
        <w:rPr>
          <w:rFonts w:ascii="Times New Roman" w:eastAsia="Times New Roman" w:hAnsi="Times New Roman" w:cs="Times New Roman"/>
        </w:rPr>
      </w:pPr>
      <w:r>
        <w:rPr>
          <w:rFonts w:ascii="Times New Roman" w:eastAsia="Times New Roman" w:hAnsi="Times New Roman" w:cs="Times New Roman"/>
        </w:rPr>
        <w:t xml:space="preserve">Be to, žinoma, kad tam tikras šalutinis poveikis atsiranda vartojant vaistų, kurių veikimo būdas panašus į </w:t>
      </w:r>
      <w:proofErr w:type="spellStart"/>
      <w:r>
        <w:rPr>
          <w:rFonts w:ascii="Times New Roman" w:eastAsia="Times New Roman" w:hAnsi="Times New Roman" w:cs="Times New Roman"/>
        </w:rPr>
        <w:t>escitalopramo</w:t>
      </w:r>
      <w:proofErr w:type="spellEnd"/>
      <w:r>
        <w:rPr>
          <w:rFonts w:ascii="Times New Roman" w:eastAsia="Times New Roman" w:hAnsi="Times New Roman" w:cs="Times New Roman"/>
        </w:rPr>
        <w:t xml:space="preserve"> </w:t>
      </w:r>
      <w:bookmarkStart w:id="91" w:name="_Hlk177030609"/>
      <w:r>
        <w:rPr>
          <w:rFonts w:ascii="Times New Roman" w:eastAsia="Times New Roman" w:hAnsi="Times New Roman" w:cs="Times New Roman"/>
        </w:rPr>
        <w:t>(</w:t>
      </w:r>
      <w:proofErr w:type="spellStart"/>
      <w:r>
        <w:rPr>
          <w:rFonts w:ascii="Times New Roman" w:eastAsia="Times New Roman" w:hAnsi="Times New Roman" w:cs="Times New Roman"/>
        </w:rPr>
        <w:t>Elicea</w:t>
      </w:r>
      <w:proofErr w:type="spellEnd"/>
      <w:r>
        <w:rPr>
          <w:rFonts w:ascii="Times New Roman" w:eastAsia="Times New Roman" w:hAnsi="Times New Roman" w:cs="Times New Roman"/>
        </w:rPr>
        <w:t xml:space="preserve"> veiklioji medžiaga)</w:t>
      </w:r>
      <w:bookmarkEnd w:id="91"/>
      <w:r>
        <w:rPr>
          <w:rFonts w:ascii="Times New Roman" w:eastAsia="Times New Roman" w:hAnsi="Times New Roman" w:cs="Times New Roman"/>
        </w:rPr>
        <w:t>. Toks poveikis yra</w:t>
      </w:r>
    </w:p>
    <w:p w14:paraId="68115DB4" w14:textId="41E2AB7B"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Motorinis </w:t>
      </w:r>
      <w:proofErr w:type="spellStart"/>
      <w:r>
        <w:rPr>
          <w:rFonts w:ascii="Times New Roman" w:eastAsia="Times New Roman" w:hAnsi="Times New Roman" w:cs="Times New Roman"/>
          <w:lang w:eastAsia="sl-SI"/>
        </w:rPr>
        <w:t>nenustygstamumas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akatizija</w:t>
      </w:r>
      <w:proofErr w:type="spellEnd"/>
      <w:r>
        <w:rPr>
          <w:rFonts w:ascii="Times New Roman" w:eastAsia="Times New Roman" w:hAnsi="Times New Roman" w:cs="Times New Roman"/>
          <w:lang w:eastAsia="sl-SI"/>
        </w:rPr>
        <w:t>);</w:t>
      </w:r>
    </w:p>
    <w:p w14:paraId="7D44AD76" w14:textId="2FD95CBC" w:rsidR="005944E3" w:rsidRDefault="00E3221C">
      <w:pPr>
        <w:widowControl w:val="0"/>
        <w:numPr>
          <w:ilvl w:val="0"/>
          <w:numId w:val="12"/>
        </w:numPr>
        <w:tabs>
          <w:tab w:val="clear" w:pos="644"/>
          <w:tab w:val="num"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Apetito praradimas.</w:t>
      </w:r>
    </w:p>
    <w:p w14:paraId="4EBF775C" w14:textId="77777777" w:rsidR="005944E3" w:rsidRDefault="005944E3">
      <w:pPr>
        <w:widowControl w:val="0"/>
        <w:spacing w:after="0" w:line="240" w:lineRule="auto"/>
        <w:rPr>
          <w:rFonts w:ascii="Times New Roman" w:eastAsia="Times New Roman" w:hAnsi="Times New Roman" w:cs="Times New Roman"/>
        </w:rPr>
      </w:pPr>
    </w:p>
    <w:p w14:paraId="61C36F63" w14:textId="77777777" w:rsidR="005944E3" w:rsidRDefault="005944E3">
      <w:pPr>
        <w:widowControl w:val="0"/>
        <w:spacing w:after="0" w:line="240" w:lineRule="auto"/>
        <w:rPr>
          <w:rFonts w:ascii="Times New Roman" w:eastAsia="Times New Roman" w:hAnsi="Times New Roman" w:cs="Times New Roman"/>
          <w:b/>
        </w:rPr>
      </w:pPr>
    </w:p>
    <w:p w14:paraId="219516BD" w14:textId="77777777" w:rsidR="005944E3" w:rsidRDefault="00E3221C">
      <w:pPr>
        <w:widowControl w:val="0"/>
        <w:tabs>
          <w:tab w:val="left" w:pos="567"/>
        </w:tabs>
        <w:spacing w:after="0" w:line="240" w:lineRule="auto"/>
        <w:rPr>
          <w:rFonts w:ascii="Times New Roman" w:eastAsia="Times New Roman" w:hAnsi="Times New Roman" w:cs="Times New Roman"/>
          <w:b/>
          <w:snapToGrid w:val="0"/>
          <w:lang w:eastAsia="sl-SI"/>
        </w:rPr>
      </w:pPr>
      <w:r>
        <w:rPr>
          <w:rFonts w:ascii="Times New Roman" w:eastAsia="Times New Roman" w:hAnsi="Times New Roman" w:cs="Times New Roman"/>
          <w:b/>
          <w:noProof/>
          <w:snapToGrid w:val="0"/>
          <w:lang w:eastAsia="sl-SI"/>
        </w:rPr>
        <w:t>Pranešimas apie šalutinį poveikį</w:t>
      </w:r>
    </w:p>
    <w:p w14:paraId="6F96081B" w14:textId="77777777" w:rsidR="005944E3" w:rsidRDefault="00E3221C">
      <w:pPr>
        <w:tabs>
          <w:tab w:val="left" w:pos="567"/>
        </w:tabs>
        <w:spacing w:after="0" w:line="260" w:lineRule="exact"/>
        <w:ind w:right="-1"/>
        <w:rPr>
          <w:rFonts w:ascii="Times New Roman" w:eastAsia="Times New Roman" w:hAnsi="Times New Roman" w:cs="Times New Roman"/>
          <w:szCs w:val="20"/>
        </w:rPr>
      </w:pPr>
      <w:r>
        <w:rPr>
          <w:rFonts w:ascii="Times New Roman" w:eastAsia="Times New Roman" w:hAnsi="Times New Roman" w:cs="Times New Roman"/>
          <w:lang w:eastAsia="lt-LT"/>
        </w:rPr>
        <w:t xml:space="preserve">Jeigu pasireiškė šalutinis poveikis, įskaitant šiame lapelyje nenurodytą, pasakykite gydytojui, vaistininkui arba slaugytojui. </w:t>
      </w:r>
      <w:bookmarkStart w:id="92" w:name="_Hlk173407583"/>
      <w:r>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Pr>
          <w:rFonts w:ascii="Times New Roman" w:eastAsia="Times New Roman" w:hAnsi="Times New Roman" w:cs="Times New Roman"/>
          <w:color w:val="0000EE"/>
          <w:u w:val="single"/>
          <w:lang w:eastAsia="lt-LT"/>
        </w:rPr>
        <w:t>https://vvkt.lrv.lt/lt/</w:t>
      </w:r>
      <w:r>
        <w:rPr>
          <w:rFonts w:ascii="Times New Roman" w:eastAsia="Times New Roman" w:hAnsi="Times New Roman" w:cs="Times New Roman"/>
          <w:lang w:eastAsia="lt-LT"/>
        </w:rPr>
        <w:t xml:space="preserve"> nurodytais būdais arba paskambinti nemokamu telefonu 8 800 73 568. Pranešdami apie šalutinį poveikį galite mums padėti gauti daugiau informacijos apie šio vaisto saugumą</w:t>
      </w:r>
      <w:r>
        <w:rPr>
          <w:rFonts w:ascii="Times New Roman" w:eastAsia="Times New Roman" w:hAnsi="Times New Roman" w:cs="Times New Roman"/>
          <w:szCs w:val="20"/>
        </w:rPr>
        <w:t>.</w:t>
      </w:r>
      <w:bookmarkEnd w:id="92"/>
    </w:p>
    <w:p w14:paraId="4D5C8FA2" w14:textId="77777777" w:rsidR="005944E3" w:rsidRDefault="005944E3">
      <w:pPr>
        <w:widowControl w:val="0"/>
        <w:spacing w:after="0" w:line="240" w:lineRule="auto"/>
        <w:rPr>
          <w:rFonts w:ascii="Times New Roman" w:eastAsia="Times New Roman" w:hAnsi="Times New Roman" w:cs="Times New Roman"/>
        </w:rPr>
      </w:pPr>
    </w:p>
    <w:p w14:paraId="72FF22E6" w14:textId="77777777" w:rsidR="005944E3" w:rsidRDefault="005944E3">
      <w:pPr>
        <w:widowControl w:val="0"/>
        <w:spacing w:after="0" w:line="240" w:lineRule="auto"/>
        <w:rPr>
          <w:rFonts w:ascii="Times New Roman" w:eastAsia="Times New Roman" w:hAnsi="Times New Roman" w:cs="Times New Roman"/>
        </w:rPr>
      </w:pPr>
    </w:p>
    <w:p w14:paraId="40EAC4B8"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93" w:name="_Toc129243268"/>
      <w:bookmarkStart w:id="94" w:name="_Toc129243143"/>
      <w:r>
        <w:rPr>
          <w:rFonts w:ascii="Times New Roman" w:eastAsia="Times New Roman" w:hAnsi="Times New Roman" w:cs="Times New Roman"/>
          <w:b/>
        </w:rPr>
        <w:t>5.</w:t>
      </w:r>
      <w:r>
        <w:rPr>
          <w:rFonts w:ascii="Times New Roman" w:eastAsia="Times New Roman" w:hAnsi="Times New Roman" w:cs="Times New Roman"/>
          <w:b/>
        </w:rPr>
        <w:tab/>
        <w:t>K</w:t>
      </w:r>
      <w:bookmarkEnd w:id="93"/>
      <w:bookmarkEnd w:id="94"/>
      <w:r>
        <w:rPr>
          <w:rFonts w:ascii="Times New Roman" w:eastAsia="Times New Roman" w:hAnsi="Times New Roman" w:cs="Times New Roman"/>
          <w:b/>
        </w:rPr>
        <w:t xml:space="preserve">aip laikyti </w:t>
      </w:r>
      <w:proofErr w:type="spellStart"/>
      <w:r>
        <w:rPr>
          <w:rFonts w:ascii="Times New Roman" w:eastAsia="Times New Roman" w:hAnsi="Times New Roman" w:cs="Times New Roman"/>
          <w:b/>
        </w:rPr>
        <w:t>Elicea</w:t>
      </w:r>
      <w:proofErr w:type="spellEnd"/>
    </w:p>
    <w:p w14:paraId="0989A7BB" w14:textId="77777777" w:rsidR="005944E3" w:rsidRDefault="005944E3">
      <w:pPr>
        <w:widowControl w:val="0"/>
        <w:spacing w:after="0" w:line="240" w:lineRule="auto"/>
        <w:rPr>
          <w:rFonts w:ascii="Times New Roman" w:eastAsia="Times New Roman" w:hAnsi="Times New Roman" w:cs="Times New Roman"/>
        </w:rPr>
      </w:pPr>
    </w:p>
    <w:p w14:paraId="00F45F18"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Šį vaistą laikykite vaikams nepastebimoje ir nepasiekiamoje vietoje.</w:t>
      </w:r>
    </w:p>
    <w:p w14:paraId="39F0CB00" w14:textId="77777777" w:rsidR="005944E3" w:rsidRDefault="005944E3">
      <w:pPr>
        <w:widowControl w:val="0"/>
        <w:spacing w:after="0" w:line="240" w:lineRule="auto"/>
        <w:rPr>
          <w:rFonts w:ascii="Times New Roman" w:eastAsia="Times New Roman" w:hAnsi="Times New Roman" w:cs="Times New Roman"/>
        </w:rPr>
      </w:pPr>
    </w:p>
    <w:p w14:paraId="65A88A14"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Ant pakuotės nurodytam tinkamumo laikui pasibaigus, šio vaisto vartoti negalima. Vaistas tinkamas vartoti iki paskutinės nurodyto mėnesio dienos.</w:t>
      </w:r>
    </w:p>
    <w:p w14:paraId="0DC606B9" w14:textId="77777777" w:rsidR="005944E3" w:rsidRDefault="005944E3">
      <w:pPr>
        <w:widowControl w:val="0"/>
        <w:spacing w:after="0" w:line="240" w:lineRule="auto"/>
        <w:rPr>
          <w:rFonts w:ascii="Times New Roman" w:eastAsia="Times New Roman" w:hAnsi="Times New Roman" w:cs="Times New Roman"/>
        </w:rPr>
      </w:pPr>
    </w:p>
    <w:p w14:paraId="00FC9870"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vaisto laikymui specialių temperatūros sąlygų nereikalaujama.</w:t>
      </w:r>
    </w:p>
    <w:p w14:paraId="7570C11F"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Laikyti gamintojo pakuotėje, kad preparatas būtų apsaugotas nuo drėgmės.</w:t>
      </w:r>
    </w:p>
    <w:p w14:paraId="01ADCA90" w14:textId="77777777" w:rsidR="005944E3" w:rsidRDefault="005944E3">
      <w:pPr>
        <w:widowControl w:val="0"/>
        <w:spacing w:after="0" w:line="240" w:lineRule="auto"/>
        <w:rPr>
          <w:rFonts w:ascii="Times New Roman" w:eastAsia="Times New Roman" w:hAnsi="Times New Roman" w:cs="Times New Roman"/>
        </w:rPr>
      </w:pPr>
    </w:p>
    <w:p w14:paraId="03409E8E"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610F4F74" w14:textId="77777777" w:rsidR="005944E3" w:rsidRDefault="005944E3">
      <w:pPr>
        <w:widowControl w:val="0"/>
        <w:spacing w:after="0" w:line="240" w:lineRule="auto"/>
        <w:rPr>
          <w:rFonts w:ascii="Times New Roman" w:eastAsia="Times New Roman" w:hAnsi="Times New Roman" w:cs="Times New Roman"/>
        </w:rPr>
      </w:pPr>
    </w:p>
    <w:p w14:paraId="236809E0" w14:textId="77777777" w:rsidR="005944E3" w:rsidRDefault="005944E3">
      <w:pPr>
        <w:widowControl w:val="0"/>
        <w:spacing w:after="0" w:line="240" w:lineRule="auto"/>
        <w:rPr>
          <w:rFonts w:ascii="Times New Roman" w:eastAsia="Times New Roman" w:hAnsi="Times New Roman" w:cs="Times New Roman"/>
        </w:rPr>
      </w:pPr>
    </w:p>
    <w:p w14:paraId="694FA86B" w14:textId="77777777" w:rsidR="005944E3" w:rsidRDefault="00E3221C">
      <w:pPr>
        <w:widowControl w:val="0"/>
        <w:tabs>
          <w:tab w:val="left" w:pos="567"/>
        </w:tabs>
        <w:spacing w:after="0" w:line="240" w:lineRule="auto"/>
        <w:ind w:left="567" w:hanging="567"/>
        <w:outlineLvl w:val="1"/>
        <w:rPr>
          <w:rFonts w:ascii="Times New Roman" w:eastAsia="Times New Roman" w:hAnsi="Times New Roman" w:cs="Times New Roman"/>
          <w:b/>
        </w:rPr>
      </w:pPr>
      <w:bookmarkStart w:id="95" w:name="_Toc129243269"/>
      <w:bookmarkStart w:id="96" w:name="_Toc129243144"/>
      <w:r>
        <w:rPr>
          <w:rFonts w:ascii="Times New Roman" w:eastAsia="Times New Roman" w:hAnsi="Times New Roman" w:cs="Times New Roman"/>
          <w:b/>
        </w:rPr>
        <w:t>6.</w:t>
      </w:r>
      <w:r>
        <w:rPr>
          <w:rFonts w:ascii="Times New Roman" w:eastAsia="Times New Roman" w:hAnsi="Times New Roman" w:cs="Times New Roman"/>
          <w:b/>
        </w:rPr>
        <w:tab/>
      </w:r>
      <w:bookmarkEnd w:id="95"/>
      <w:bookmarkEnd w:id="96"/>
      <w:r>
        <w:rPr>
          <w:rFonts w:ascii="Times New Roman" w:eastAsia="Times New Roman" w:hAnsi="Times New Roman" w:cs="Times New Roman"/>
          <w:b/>
        </w:rPr>
        <w:t>Pakuotės turinys ir kita informacija</w:t>
      </w:r>
    </w:p>
    <w:p w14:paraId="2FFD0D1A" w14:textId="77777777" w:rsidR="005944E3" w:rsidRDefault="005944E3">
      <w:pPr>
        <w:widowControl w:val="0"/>
        <w:spacing w:after="0" w:line="240" w:lineRule="auto"/>
        <w:rPr>
          <w:rFonts w:ascii="Times New Roman" w:eastAsia="Times New Roman" w:hAnsi="Times New Roman" w:cs="Times New Roman"/>
        </w:rPr>
      </w:pPr>
    </w:p>
    <w:p w14:paraId="19EC7E6E" w14:textId="77777777" w:rsidR="005944E3" w:rsidRDefault="00E3221C">
      <w:pPr>
        <w:widowControl w:val="0"/>
        <w:spacing w:after="0" w:line="240" w:lineRule="auto"/>
        <w:rPr>
          <w:rFonts w:ascii="Times New Roman" w:eastAsia="Times New Roman" w:hAnsi="Times New Roman" w:cs="Times New Roman"/>
          <w:b/>
          <w:bCs/>
        </w:rPr>
      </w:pPr>
      <w:proofErr w:type="spellStart"/>
      <w:r>
        <w:rPr>
          <w:rFonts w:ascii="Times New Roman" w:eastAsia="Times New Roman" w:hAnsi="Times New Roman" w:cs="Times New Roman"/>
          <w:b/>
          <w:bCs/>
        </w:rPr>
        <w:t>Elicea</w:t>
      </w:r>
      <w:proofErr w:type="spellEnd"/>
      <w:r>
        <w:rPr>
          <w:rFonts w:ascii="Times New Roman" w:eastAsia="Times New Roman" w:hAnsi="Times New Roman" w:cs="Times New Roman"/>
          <w:b/>
          <w:bCs/>
        </w:rPr>
        <w:t xml:space="preserve"> sudėtis</w:t>
      </w:r>
    </w:p>
    <w:p w14:paraId="20BB0F97" w14:textId="77777777" w:rsidR="005944E3" w:rsidRDefault="00E3221C">
      <w:pPr>
        <w:widowControl w:val="0"/>
        <w:numPr>
          <w:ilvl w:val="0"/>
          <w:numId w:val="14"/>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Veiklioji medžiaga yra </w:t>
      </w:r>
      <w:proofErr w:type="spellStart"/>
      <w:r>
        <w:rPr>
          <w:rFonts w:ascii="Times New Roman" w:eastAsia="Times New Roman" w:hAnsi="Times New Roman" w:cs="Times New Roman"/>
          <w:lang w:eastAsia="sl-SI"/>
        </w:rPr>
        <w:t>escitalopramas</w:t>
      </w:r>
      <w:proofErr w:type="spellEnd"/>
      <w:r>
        <w:rPr>
          <w:rFonts w:ascii="Times New Roman" w:eastAsia="Times New Roman" w:hAnsi="Times New Roman" w:cs="Times New Roman"/>
          <w:lang w:eastAsia="sl-SI"/>
        </w:rPr>
        <w:t>. Kiekvienoje plėvele dengtoje tabletėje yra 5 mg</w:t>
      </w:r>
      <w:r>
        <w:rPr>
          <w:rFonts w:ascii="Times New Roman" w:eastAsia="Times New Roman" w:hAnsi="Times New Roman" w:cs="Times New Roman"/>
          <w:highlight w:val="lightGray"/>
          <w:lang w:eastAsia="sl-SI"/>
        </w:rPr>
        <w:t xml:space="preserve">, </w:t>
      </w:r>
      <w:r>
        <w:rPr>
          <w:rFonts w:ascii="Times New Roman" w:eastAsia="Times New Roman" w:hAnsi="Times New Roman" w:cs="Times New Roman"/>
          <w:lang w:eastAsia="sl-SI"/>
        </w:rPr>
        <w:t xml:space="preserve">10 mg arba 20 mg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(6,39 mg, 12,78 mg arba 25,56 mg </w:t>
      </w:r>
      <w:proofErr w:type="spellStart"/>
      <w:r>
        <w:rPr>
          <w:rFonts w:ascii="Times New Roman" w:eastAsia="Times New Roman" w:hAnsi="Times New Roman" w:cs="Times New Roman"/>
          <w:lang w:eastAsia="sl-SI"/>
        </w:rPr>
        <w:t>escitalopramo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oksalato</w:t>
      </w:r>
      <w:proofErr w:type="spellEnd"/>
      <w:r>
        <w:rPr>
          <w:rFonts w:ascii="Times New Roman" w:eastAsia="Times New Roman" w:hAnsi="Times New Roman" w:cs="Times New Roman"/>
          <w:lang w:eastAsia="sl-SI"/>
        </w:rPr>
        <w:t xml:space="preserve"> pavidalu).</w:t>
      </w:r>
    </w:p>
    <w:p w14:paraId="4351CE3A" w14:textId="1C6F9E53" w:rsidR="005944E3" w:rsidRDefault="00E3221C">
      <w:pPr>
        <w:widowControl w:val="0"/>
        <w:numPr>
          <w:ilvl w:val="0"/>
          <w:numId w:val="14"/>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Pagalbinės tabletės branduolio medžiagos yra laktozė </w:t>
      </w:r>
      <w:proofErr w:type="spellStart"/>
      <w:r>
        <w:rPr>
          <w:rFonts w:ascii="Times New Roman" w:eastAsia="Times New Roman" w:hAnsi="Times New Roman" w:cs="Times New Roman"/>
          <w:lang w:eastAsia="sl-SI"/>
        </w:rPr>
        <w:t>monohidratas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krospovidonas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povidonas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mikrokristalinė</w:t>
      </w:r>
      <w:proofErr w:type="spellEnd"/>
      <w:r>
        <w:rPr>
          <w:rFonts w:ascii="Times New Roman" w:eastAsia="Times New Roman" w:hAnsi="Times New Roman" w:cs="Times New Roman"/>
          <w:lang w:eastAsia="sl-SI"/>
        </w:rPr>
        <w:t xml:space="preserve"> celiuliozė, </w:t>
      </w:r>
      <w:proofErr w:type="spellStart"/>
      <w:r>
        <w:rPr>
          <w:rFonts w:ascii="Times New Roman" w:eastAsia="Times New Roman" w:hAnsi="Times New Roman" w:cs="Times New Roman"/>
          <w:lang w:eastAsia="sl-SI"/>
        </w:rPr>
        <w:t>pregelifikuotas</w:t>
      </w:r>
      <w:proofErr w:type="spellEnd"/>
      <w:r>
        <w:rPr>
          <w:rFonts w:ascii="Times New Roman" w:eastAsia="Times New Roman" w:hAnsi="Times New Roman" w:cs="Times New Roman"/>
          <w:lang w:eastAsia="sl-SI"/>
        </w:rPr>
        <w:t xml:space="preserve"> kukurūzų krakmolas ir magnio </w:t>
      </w:r>
      <w:proofErr w:type="spellStart"/>
      <w:r>
        <w:rPr>
          <w:rFonts w:ascii="Times New Roman" w:eastAsia="Times New Roman" w:hAnsi="Times New Roman" w:cs="Times New Roman"/>
          <w:lang w:eastAsia="sl-SI"/>
        </w:rPr>
        <w:t>stearatas</w:t>
      </w:r>
      <w:proofErr w:type="spellEnd"/>
      <w:r>
        <w:rPr>
          <w:rFonts w:ascii="Times New Roman" w:eastAsia="Times New Roman" w:hAnsi="Times New Roman" w:cs="Times New Roman"/>
          <w:lang w:eastAsia="sl-SI"/>
        </w:rPr>
        <w:t xml:space="preserve">. Pagalbinės plėvelės medžiagos yra </w:t>
      </w:r>
      <w:proofErr w:type="spellStart"/>
      <w:r>
        <w:rPr>
          <w:rFonts w:ascii="Times New Roman" w:eastAsia="Times New Roman" w:hAnsi="Times New Roman" w:cs="Times New Roman"/>
          <w:lang w:eastAsia="sl-SI"/>
        </w:rPr>
        <w:t>hipromeliozė</w:t>
      </w:r>
      <w:proofErr w:type="spellEnd"/>
      <w:r>
        <w:rPr>
          <w:rFonts w:ascii="Times New Roman" w:eastAsia="Times New Roman" w:hAnsi="Times New Roman" w:cs="Times New Roman"/>
          <w:lang w:eastAsia="sl-SI"/>
        </w:rPr>
        <w:t xml:space="preserve">, titano dioksidas (E171), laktozė </w:t>
      </w:r>
      <w:proofErr w:type="spellStart"/>
      <w:r>
        <w:rPr>
          <w:rFonts w:ascii="Times New Roman" w:eastAsia="Times New Roman" w:hAnsi="Times New Roman" w:cs="Times New Roman"/>
          <w:lang w:eastAsia="sl-SI"/>
        </w:rPr>
        <w:t>monohidratas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makrogolis</w:t>
      </w:r>
      <w:proofErr w:type="spellEnd"/>
      <w:r>
        <w:rPr>
          <w:rFonts w:ascii="Times New Roman" w:eastAsia="Times New Roman" w:hAnsi="Times New Roman" w:cs="Times New Roman"/>
          <w:lang w:eastAsia="sl-SI"/>
        </w:rPr>
        <w:t xml:space="preserve"> 3000 ir </w:t>
      </w:r>
      <w:proofErr w:type="spellStart"/>
      <w:r>
        <w:rPr>
          <w:rFonts w:ascii="Times New Roman" w:eastAsia="Times New Roman" w:hAnsi="Times New Roman" w:cs="Times New Roman"/>
          <w:lang w:eastAsia="sl-SI"/>
        </w:rPr>
        <w:t>triacetinas</w:t>
      </w:r>
      <w:proofErr w:type="spellEnd"/>
      <w:r>
        <w:rPr>
          <w:rFonts w:ascii="Times New Roman" w:eastAsia="Times New Roman" w:hAnsi="Times New Roman" w:cs="Times New Roman"/>
          <w:lang w:eastAsia="sl-SI"/>
        </w:rPr>
        <w:t xml:space="preserve"> žr. 2 skyrių </w:t>
      </w:r>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Elicea</w:t>
      </w:r>
      <w:proofErr w:type="spellEnd"/>
      <w:r>
        <w:rPr>
          <w:rFonts w:ascii="Times New Roman" w:eastAsia="Times New Roman" w:hAnsi="Times New Roman" w:cs="Times New Roman"/>
          <w:szCs w:val="20"/>
          <w:lang w:eastAsia="sl-SI"/>
        </w:rPr>
        <w:t xml:space="preserve"> sudėtyje yra laktozės“</w:t>
      </w:r>
      <w:r>
        <w:rPr>
          <w:rFonts w:ascii="Times New Roman" w:eastAsia="Times New Roman" w:hAnsi="Times New Roman" w:cs="Times New Roman"/>
          <w:lang w:eastAsia="sl-SI"/>
        </w:rPr>
        <w:t>.</w:t>
      </w:r>
    </w:p>
    <w:p w14:paraId="34614DA7" w14:textId="77777777" w:rsidR="005944E3" w:rsidRDefault="005944E3">
      <w:pPr>
        <w:widowControl w:val="0"/>
        <w:spacing w:after="0" w:line="240" w:lineRule="auto"/>
        <w:rPr>
          <w:rFonts w:ascii="Times New Roman" w:eastAsia="Times New Roman" w:hAnsi="Times New Roman" w:cs="Times New Roman"/>
        </w:rPr>
      </w:pPr>
    </w:p>
    <w:p w14:paraId="13ECDD8E" w14:textId="77777777" w:rsidR="005944E3" w:rsidRDefault="00E3221C">
      <w:pPr>
        <w:widowControl w:val="0"/>
        <w:spacing w:after="0" w:line="240" w:lineRule="auto"/>
        <w:rPr>
          <w:rFonts w:ascii="Times New Roman" w:eastAsia="Times New Roman" w:hAnsi="Times New Roman" w:cs="Times New Roman"/>
          <w:b/>
          <w:bCs/>
        </w:rPr>
      </w:pPr>
      <w:proofErr w:type="spellStart"/>
      <w:r>
        <w:rPr>
          <w:rFonts w:ascii="Times New Roman" w:eastAsia="Times New Roman" w:hAnsi="Times New Roman" w:cs="Times New Roman"/>
          <w:b/>
          <w:bCs/>
        </w:rPr>
        <w:t>Elicea</w:t>
      </w:r>
      <w:proofErr w:type="spellEnd"/>
      <w:r>
        <w:rPr>
          <w:rFonts w:ascii="Times New Roman" w:eastAsia="Times New Roman" w:hAnsi="Times New Roman" w:cs="Times New Roman"/>
          <w:b/>
          <w:bCs/>
        </w:rPr>
        <w:t xml:space="preserve"> išvaizda ir kiekis pakuotėje</w:t>
      </w:r>
    </w:p>
    <w:p w14:paraId="00FC5AEB" w14:textId="77777777" w:rsidR="005944E3" w:rsidRDefault="00E3221C">
      <w:pPr>
        <w:widowControl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5 mg tabletės yra baltos, apvalios, abipus išgaubtos, dengtos plėvele, nuožulniais kraštais.</w:t>
      </w:r>
    </w:p>
    <w:p w14:paraId="6C38A40A" w14:textId="77777777" w:rsidR="005944E3" w:rsidRDefault="00E3221C">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10 mg ir 20 mg tabletės yra baltos, ovalios, abipus išgaubtos, dengtos plėvele, vienoje pusėje vagelė.</w:t>
      </w:r>
    </w:p>
    <w:p w14:paraId="53F9F617" w14:textId="77777777" w:rsidR="005944E3" w:rsidRDefault="00E3221C">
      <w:pPr>
        <w:widowControl w:val="0"/>
        <w:spacing w:after="0" w:line="240" w:lineRule="auto"/>
        <w:rPr>
          <w:rFonts w:ascii="Times New Roman" w:eastAsia="Times New Roman" w:hAnsi="Times New Roman" w:cs="Times New Roman"/>
          <w:i/>
          <w:lang w:eastAsia="sl-SI"/>
        </w:rPr>
      </w:pPr>
      <w:r>
        <w:rPr>
          <w:rFonts w:ascii="Times New Roman" w:eastAsia="Times New Roman" w:hAnsi="Times New Roman" w:cs="Times New Roman"/>
          <w:lang w:eastAsia="sl-SI"/>
        </w:rPr>
        <w:t>Tabletę galima padalyti į lygias dozes.</w:t>
      </w:r>
    </w:p>
    <w:p w14:paraId="3762A94C" w14:textId="77777777" w:rsidR="005944E3" w:rsidRDefault="005944E3">
      <w:pPr>
        <w:widowControl w:val="0"/>
        <w:spacing w:after="0" w:line="240" w:lineRule="auto"/>
        <w:rPr>
          <w:rFonts w:ascii="Times New Roman" w:eastAsia="Times New Roman" w:hAnsi="Times New Roman" w:cs="Times New Roman"/>
          <w:lang w:eastAsia="sl-SI"/>
        </w:rPr>
      </w:pPr>
    </w:p>
    <w:p w14:paraId="5F059363" w14:textId="77777777" w:rsidR="005944E3" w:rsidRDefault="00E3221C">
      <w:pPr>
        <w:widowControl w:val="0"/>
        <w:spacing w:after="0" w:line="240" w:lineRule="auto"/>
        <w:rPr>
          <w:rFonts w:ascii="Times New Roman" w:eastAsia="Times New Roman" w:hAnsi="Times New Roman" w:cs="Times New Roman"/>
          <w:color w:val="000000"/>
          <w:lang w:eastAsia="sl-SI"/>
        </w:rPr>
      </w:pPr>
      <w:proofErr w:type="spellStart"/>
      <w:r>
        <w:rPr>
          <w:rFonts w:ascii="Times New Roman" w:eastAsia="Times New Roman" w:hAnsi="Times New Roman" w:cs="Times New Roman"/>
          <w:lang w:eastAsia="sl-SI"/>
        </w:rPr>
        <w:t>Elicea</w:t>
      </w:r>
      <w:proofErr w:type="spellEnd"/>
      <w:r>
        <w:rPr>
          <w:rFonts w:ascii="Times New Roman" w:eastAsia="Times New Roman" w:hAnsi="Times New Roman" w:cs="Times New Roman"/>
          <w:lang w:eastAsia="sl-SI"/>
        </w:rPr>
        <w:t xml:space="preserve"> plėvele dengtos tabletės tiekiamos lizdinėmis plokštelėmis (dėžutėje yra 10, 14, 28, 30, 50, 56, 60, 90, 98, 100 arba 200 </w:t>
      </w:r>
      <w:r>
        <w:rPr>
          <w:rFonts w:ascii="Times New Roman" w:eastAsia="Times New Roman" w:hAnsi="Times New Roman" w:cs="Times New Roman"/>
          <w:color w:val="000000"/>
          <w:lang w:eastAsia="en-GB"/>
        </w:rPr>
        <w:t xml:space="preserve">tablečių) bei 250 tablečių DTPE tablečių </w:t>
      </w:r>
      <w:proofErr w:type="spellStart"/>
      <w:r>
        <w:rPr>
          <w:rFonts w:ascii="Times New Roman" w:eastAsia="Times New Roman" w:hAnsi="Times New Roman" w:cs="Times New Roman"/>
          <w:color w:val="000000"/>
          <w:lang w:eastAsia="en-GB"/>
        </w:rPr>
        <w:t>talpyklėmis</w:t>
      </w:r>
      <w:proofErr w:type="spellEnd"/>
      <w:r>
        <w:rPr>
          <w:rFonts w:ascii="Times New Roman" w:eastAsia="Times New Roman" w:hAnsi="Times New Roman" w:cs="Times New Roman"/>
          <w:color w:val="000000"/>
          <w:lang w:eastAsia="en-GB"/>
        </w:rPr>
        <w:t>.</w:t>
      </w:r>
    </w:p>
    <w:p w14:paraId="73F42171" w14:textId="77777777" w:rsidR="005944E3" w:rsidRDefault="00E3221C">
      <w:pPr>
        <w:widowControl w:val="0"/>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sl-SI"/>
        </w:rPr>
        <w:t>Gali būti tiekiamos ne visų dydžių pakuotės.</w:t>
      </w:r>
    </w:p>
    <w:p w14:paraId="77B3DC24" w14:textId="77777777" w:rsidR="005944E3" w:rsidRDefault="005944E3">
      <w:pPr>
        <w:widowControl w:val="0"/>
        <w:spacing w:after="0" w:line="240" w:lineRule="auto"/>
        <w:rPr>
          <w:rFonts w:ascii="Times New Roman" w:eastAsia="Times New Roman" w:hAnsi="Times New Roman" w:cs="Times New Roman"/>
        </w:rPr>
      </w:pPr>
    </w:p>
    <w:p w14:paraId="4A114717" w14:textId="77777777" w:rsidR="005944E3" w:rsidRDefault="00E3221C">
      <w:pPr>
        <w:widowControl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Registruotojas ir gamintojas</w:t>
      </w:r>
    </w:p>
    <w:p w14:paraId="13E11A7F"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KRKA, </w:t>
      </w:r>
      <w:proofErr w:type="spellStart"/>
      <w:r>
        <w:rPr>
          <w:rFonts w:ascii="Times New Roman" w:eastAsia="Times New Roman" w:hAnsi="Times New Roman" w:cs="Times New Roman"/>
        </w:rPr>
        <w:t>d.d</w:t>
      </w:r>
      <w:proofErr w:type="spellEnd"/>
      <w:r>
        <w:rPr>
          <w:rFonts w:ascii="Times New Roman" w:eastAsia="Times New Roman" w:hAnsi="Times New Roman" w:cs="Times New Roman"/>
        </w:rPr>
        <w:t>., Novo mesto</w:t>
      </w:r>
    </w:p>
    <w:p w14:paraId="3DC22525" w14:textId="77777777" w:rsidR="005944E3" w:rsidRDefault="00E3221C">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Šmarješka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cesta</w:t>
      </w:r>
      <w:proofErr w:type="spellEnd"/>
      <w:r>
        <w:rPr>
          <w:rFonts w:ascii="Times New Roman" w:eastAsia="Times New Roman" w:hAnsi="Times New Roman" w:cs="Times New Roman"/>
        </w:rPr>
        <w:t xml:space="preserve"> 6</w:t>
      </w:r>
    </w:p>
    <w:p w14:paraId="5C17E052"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8501 Novo mesto</w:t>
      </w:r>
    </w:p>
    <w:p w14:paraId="1B058880"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Slovėnija</w:t>
      </w:r>
    </w:p>
    <w:p w14:paraId="3E5260C1" w14:textId="77777777" w:rsidR="005944E3" w:rsidRDefault="005944E3">
      <w:pPr>
        <w:widowControl w:val="0"/>
        <w:spacing w:after="0" w:line="240" w:lineRule="auto"/>
        <w:rPr>
          <w:rFonts w:ascii="Times New Roman" w:eastAsia="Times New Roman" w:hAnsi="Times New Roman" w:cs="Times New Roman"/>
        </w:rPr>
      </w:pPr>
    </w:p>
    <w:p w14:paraId="7956A62D" w14:textId="77777777"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Jeigu apie šį vaistą norite sužinoti daugiau, kreipkitės į vietinį registruotojo atstovą.</w:t>
      </w:r>
    </w:p>
    <w:p w14:paraId="0C31F2EE" w14:textId="77777777" w:rsidR="005944E3" w:rsidRDefault="005944E3">
      <w:pPr>
        <w:widowControl w:val="0"/>
        <w:spacing w:after="0" w:line="240" w:lineRule="auto"/>
        <w:rPr>
          <w:rFonts w:ascii="Times New Roman" w:eastAsia="Times New Roman" w:hAnsi="Times New Roman" w:cs="Times New Roman"/>
          <w:lang w:eastAsia="sl-SI"/>
        </w:rPr>
      </w:pPr>
    </w:p>
    <w:tbl>
      <w:tblPr>
        <w:tblW w:w="0" w:type="dxa"/>
        <w:tblInd w:w="-34" w:type="dxa"/>
        <w:tblLayout w:type="fixed"/>
        <w:tblLook w:val="04A0" w:firstRow="1" w:lastRow="0" w:firstColumn="1" w:lastColumn="0" w:noHBand="0" w:noVBand="1"/>
      </w:tblPr>
      <w:tblGrid>
        <w:gridCol w:w="4678"/>
      </w:tblGrid>
      <w:tr w:rsidR="005944E3" w14:paraId="42D7602C" w14:textId="77777777">
        <w:tc>
          <w:tcPr>
            <w:tcW w:w="4678" w:type="dxa"/>
            <w:hideMark/>
          </w:tcPr>
          <w:p w14:paraId="73413B32"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UAB KRKA Lietuva</w:t>
            </w:r>
          </w:p>
          <w:p w14:paraId="2888E9D9"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Senasis Ukmergės kelias 4,</w:t>
            </w:r>
          </w:p>
          <w:p w14:paraId="277FE6E7"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Vilniaus raj., </w:t>
            </w:r>
            <w:proofErr w:type="spellStart"/>
            <w:r>
              <w:rPr>
                <w:rFonts w:ascii="Times New Roman" w:eastAsia="Times New Roman" w:hAnsi="Times New Roman" w:cs="Times New Roman"/>
                <w:lang w:eastAsia="sl-SI"/>
              </w:rPr>
              <w:t>Užubalių</w:t>
            </w:r>
            <w:proofErr w:type="spellEnd"/>
            <w:r>
              <w:rPr>
                <w:rFonts w:ascii="Times New Roman" w:eastAsia="Times New Roman" w:hAnsi="Times New Roman" w:cs="Times New Roman"/>
                <w:lang w:eastAsia="sl-SI"/>
              </w:rPr>
              <w:t xml:space="preserve"> k.</w:t>
            </w:r>
          </w:p>
          <w:p w14:paraId="70C9E0D1" w14:textId="77777777" w:rsidR="005944E3" w:rsidRDefault="00E3221C">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LT - 14013</w:t>
            </w:r>
          </w:p>
          <w:p w14:paraId="0BC294E9" w14:textId="77777777" w:rsidR="005944E3" w:rsidRDefault="00E3221C">
            <w:pPr>
              <w:widowControl w:val="0"/>
              <w:tabs>
                <w:tab w:val="left" w:pos="-720"/>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Tel. + 370 5 236 27 40</w:t>
            </w:r>
          </w:p>
        </w:tc>
      </w:tr>
    </w:tbl>
    <w:p w14:paraId="5B91544B" w14:textId="77777777" w:rsidR="005944E3" w:rsidRDefault="005944E3">
      <w:pPr>
        <w:widowControl w:val="0"/>
        <w:spacing w:after="0" w:line="240" w:lineRule="auto"/>
        <w:rPr>
          <w:rFonts w:ascii="Times New Roman" w:eastAsia="Times New Roman" w:hAnsi="Times New Roman" w:cs="Times New Roman"/>
          <w:lang w:eastAsia="sl-SI"/>
        </w:rPr>
      </w:pPr>
    </w:p>
    <w:p w14:paraId="715BB90E" w14:textId="77777777" w:rsidR="005944E3" w:rsidRDefault="00E3221C">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Šis vaistas Europos ekonominės erdvės valstybėse narėse registruotas tokiais pavadinimais:</w:t>
      </w:r>
    </w:p>
    <w:p w14:paraId="66D738EF" w14:textId="77777777" w:rsidR="005944E3" w:rsidRDefault="005944E3">
      <w:pPr>
        <w:widowControl w:val="0"/>
        <w:spacing w:after="0" w:line="240" w:lineRule="auto"/>
        <w:rPr>
          <w:rFonts w:ascii="Times New Roman" w:eastAsia="Times New Roman" w:hAnsi="Times New Roman" w:cs="Times New Roman"/>
          <w:lang w:eastAsia="sl-SI"/>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4394"/>
      </w:tblGrid>
      <w:tr w:rsidR="005944E3" w14:paraId="3D211D0A" w14:textId="77777777">
        <w:tc>
          <w:tcPr>
            <w:tcW w:w="4253" w:type="dxa"/>
            <w:tcBorders>
              <w:top w:val="single" w:sz="4" w:space="0" w:color="auto"/>
              <w:left w:val="single" w:sz="4" w:space="0" w:color="auto"/>
              <w:bottom w:val="single" w:sz="4" w:space="0" w:color="auto"/>
              <w:right w:val="single" w:sz="4" w:space="0" w:color="auto"/>
            </w:tcBorders>
            <w:hideMark/>
          </w:tcPr>
          <w:p w14:paraId="69B0038F" w14:textId="77777777" w:rsidR="005944E3" w:rsidRDefault="00E3221C">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noProof/>
                <w:lang w:eastAsia="sl-SI"/>
              </w:rPr>
              <w:t>Valstybės narės pavadinimas</w:t>
            </w:r>
          </w:p>
        </w:tc>
        <w:tc>
          <w:tcPr>
            <w:tcW w:w="4394" w:type="dxa"/>
            <w:tcBorders>
              <w:top w:val="single" w:sz="4" w:space="0" w:color="auto"/>
              <w:left w:val="single" w:sz="4" w:space="0" w:color="auto"/>
              <w:bottom w:val="single" w:sz="4" w:space="0" w:color="auto"/>
              <w:right w:val="single" w:sz="4" w:space="0" w:color="auto"/>
            </w:tcBorders>
            <w:hideMark/>
          </w:tcPr>
          <w:p w14:paraId="208583E1" w14:textId="77777777" w:rsidR="005944E3" w:rsidRDefault="00E3221C">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noProof/>
                <w:lang w:eastAsia="sl-SI"/>
              </w:rPr>
              <w:t>Vaisto pavadinimas</w:t>
            </w:r>
          </w:p>
        </w:tc>
      </w:tr>
      <w:tr w:rsidR="005944E3" w14:paraId="559A6744" w14:textId="77777777">
        <w:tc>
          <w:tcPr>
            <w:tcW w:w="4253" w:type="dxa"/>
            <w:tcBorders>
              <w:top w:val="single" w:sz="4" w:space="0" w:color="auto"/>
              <w:left w:val="single" w:sz="4" w:space="0" w:color="auto"/>
              <w:bottom w:val="single" w:sz="4" w:space="0" w:color="auto"/>
              <w:right w:val="single" w:sz="4" w:space="0" w:color="auto"/>
            </w:tcBorders>
            <w:hideMark/>
          </w:tcPr>
          <w:p w14:paraId="3A63DB5B" w14:textId="77777777" w:rsidR="005944E3" w:rsidRDefault="00E3221C">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Čekija, Slovėnija, Lenkija, Slovakija, Bulgarija, Vengrija, Latvija, Estija</w:t>
            </w:r>
          </w:p>
        </w:tc>
        <w:tc>
          <w:tcPr>
            <w:tcW w:w="4394" w:type="dxa"/>
            <w:tcBorders>
              <w:top w:val="single" w:sz="4" w:space="0" w:color="auto"/>
              <w:left w:val="single" w:sz="4" w:space="0" w:color="auto"/>
              <w:bottom w:val="single" w:sz="4" w:space="0" w:color="auto"/>
              <w:right w:val="single" w:sz="4" w:space="0" w:color="auto"/>
            </w:tcBorders>
            <w:hideMark/>
          </w:tcPr>
          <w:p w14:paraId="23E2F9EB" w14:textId="77777777" w:rsidR="005944E3" w:rsidRDefault="00E3221C">
            <w:pPr>
              <w:widowControl w:val="0"/>
              <w:numPr>
                <w:ilvl w:val="12"/>
                <w:numId w:val="0"/>
              </w:numPr>
              <w:spacing w:after="0" w:line="240" w:lineRule="auto"/>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Elicea</w:t>
            </w:r>
            <w:proofErr w:type="spellEnd"/>
          </w:p>
        </w:tc>
      </w:tr>
      <w:tr w:rsidR="005944E3" w14:paraId="0F70A6EA" w14:textId="77777777">
        <w:tc>
          <w:tcPr>
            <w:tcW w:w="4253" w:type="dxa"/>
            <w:tcBorders>
              <w:top w:val="single" w:sz="4" w:space="0" w:color="auto"/>
              <w:left w:val="single" w:sz="4" w:space="0" w:color="auto"/>
              <w:bottom w:val="single" w:sz="4" w:space="0" w:color="auto"/>
              <w:right w:val="single" w:sz="4" w:space="0" w:color="auto"/>
            </w:tcBorders>
            <w:hideMark/>
          </w:tcPr>
          <w:p w14:paraId="1F786CB4" w14:textId="77777777" w:rsidR="005944E3" w:rsidRDefault="00E3221C">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Austrija</w:t>
            </w:r>
          </w:p>
        </w:tc>
        <w:tc>
          <w:tcPr>
            <w:tcW w:w="4394" w:type="dxa"/>
            <w:tcBorders>
              <w:top w:val="single" w:sz="4" w:space="0" w:color="auto"/>
              <w:left w:val="single" w:sz="4" w:space="0" w:color="auto"/>
              <w:bottom w:val="single" w:sz="4" w:space="0" w:color="auto"/>
              <w:right w:val="single" w:sz="4" w:space="0" w:color="auto"/>
            </w:tcBorders>
            <w:hideMark/>
          </w:tcPr>
          <w:p w14:paraId="69EEF66D" w14:textId="77777777" w:rsidR="005944E3" w:rsidRDefault="00E3221C">
            <w:pPr>
              <w:widowControl w:val="0"/>
              <w:numPr>
                <w:ilvl w:val="12"/>
                <w:numId w:val="0"/>
              </w:numPr>
              <w:spacing w:after="0" w:line="240" w:lineRule="auto"/>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Escitalopram</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Krka</w:t>
            </w:r>
            <w:proofErr w:type="spellEnd"/>
          </w:p>
        </w:tc>
      </w:tr>
    </w:tbl>
    <w:p w14:paraId="6FC02763" w14:textId="77777777" w:rsidR="005944E3" w:rsidRDefault="005944E3">
      <w:pPr>
        <w:widowControl w:val="0"/>
        <w:spacing w:after="0" w:line="240" w:lineRule="auto"/>
        <w:rPr>
          <w:rFonts w:ascii="Times New Roman" w:eastAsia="Times New Roman" w:hAnsi="Times New Roman" w:cs="Times New Roman"/>
          <w:lang w:eastAsia="sl-SI"/>
        </w:rPr>
      </w:pPr>
    </w:p>
    <w:p w14:paraId="39B3ECA3" w14:textId="77777777" w:rsidR="005944E3" w:rsidRDefault="005944E3">
      <w:pPr>
        <w:widowControl w:val="0"/>
        <w:spacing w:after="0" w:line="240" w:lineRule="auto"/>
        <w:rPr>
          <w:rFonts w:ascii="Times New Roman" w:eastAsia="Times New Roman" w:hAnsi="Times New Roman" w:cs="Times New Roman"/>
          <w:lang w:eastAsia="sl-SI"/>
        </w:rPr>
      </w:pPr>
    </w:p>
    <w:p w14:paraId="468A03CE" w14:textId="01199938" w:rsidR="005944E3" w:rsidRDefault="00E3221C">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Šis pakuotės lapelis paskutinį kartą peržiūrėtas 2024-12-15.</w:t>
      </w:r>
    </w:p>
    <w:p w14:paraId="37C0C077" w14:textId="77777777" w:rsidR="005944E3" w:rsidRDefault="005944E3">
      <w:pPr>
        <w:widowControl w:val="0"/>
        <w:spacing w:after="0" w:line="240" w:lineRule="auto"/>
        <w:rPr>
          <w:rFonts w:ascii="Times New Roman" w:eastAsia="Times New Roman" w:hAnsi="Times New Roman" w:cs="Times New Roman"/>
          <w:b/>
        </w:rPr>
      </w:pPr>
    </w:p>
    <w:p w14:paraId="78A46BC5" w14:textId="77777777" w:rsidR="005944E3" w:rsidRDefault="005944E3">
      <w:pPr>
        <w:widowControl w:val="0"/>
        <w:spacing w:after="0" w:line="240" w:lineRule="auto"/>
        <w:rPr>
          <w:rFonts w:ascii="Times New Roman" w:eastAsia="Times New Roman" w:hAnsi="Times New Roman" w:cs="Times New Roman"/>
          <w:b/>
        </w:rPr>
      </w:pPr>
    </w:p>
    <w:p w14:paraId="56C75CE6" w14:textId="4AAF20D0" w:rsidR="005944E3" w:rsidRDefault="00E3221C">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r>
        <w:rPr>
          <w:rFonts w:ascii="Times New Roman" w:eastAsia="Times New Roman" w:hAnsi="Times New Roman" w:cs="Times New Roman"/>
          <w:color w:val="0000EE"/>
          <w:u w:val="single"/>
          <w:lang w:eastAsia="lt-LT"/>
        </w:rPr>
        <w:t>https://vvkt.lrv.lt/lt/.</w:t>
      </w:r>
      <w:bookmarkEnd w:id="1"/>
      <w:bookmarkEnd w:id="2"/>
    </w:p>
    <w:p w14:paraId="3943D8F8" w14:textId="77777777" w:rsidR="005944E3" w:rsidRDefault="005944E3">
      <w:pPr>
        <w:widowControl w:val="0"/>
        <w:spacing w:after="0" w:line="240" w:lineRule="auto"/>
        <w:rPr>
          <w:rFonts w:ascii="Times New Roman" w:eastAsia="Times New Roman" w:hAnsi="Times New Roman" w:cs="Times New Roman"/>
          <w:sz w:val="24"/>
          <w:szCs w:val="20"/>
          <w:lang w:val="sl-SI" w:eastAsia="sl-SI"/>
        </w:rPr>
      </w:pPr>
    </w:p>
    <w:p w14:paraId="7AE76DC5" w14:textId="77777777" w:rsidR="005944E3" w:rsidRDefault="005944E3">
      <w:pPr>
        <w:widowControl w:val="0"/>
        <w:spacing w:after="0" w:line="240" w:lineRule="auto"/>
        <w:ind w:left="567" w:hanging="567"/>
        <w:rPr>
          <w:rFonts w:ascii="Calibri" w:eastAsia="Calibri" w:hAnsi="Calibri" w:cs="Times New Roman"/>
        </w:rPr>
      </w:pPr>
    </w:p>
    <w:p w14:paraId="1B6B09F1" w14:textId="77777777" w:rsidR="005944E3" w:rsidRDefault="005944E3"/>
    <w:sectPr w:rsidR="005944E3">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8E8C3" w14:textId="77777777" w:rsidR="00677EEA" w:rsidRDefault="00677EEA">
      <w:pPr>
        <w:spacing w:after="0" w:line="240" w:lineRule="auto"/>
      </w:pPr>
      <w:r>
        <w:separator/>
      </w:r>
    </w:p>
  </w:endnote>
  <w:endnote w:type="continuationSeparator" w:id="0">
    <w:p w14:paraId="293BB1C9" w14:textId="77777777" w:rsidR="00677EEA" w:rsidRDefault="00677EEA">
      <w:pPr>
        <w:spacing w:after="0" w:line="240" w:lineRule="auto"/>
      </w:pPr>
      <w:r>
        <w:continuationSeparator/>
      </w:r>
    </w:p>
  </w:endnote>
  <w:endnote w:type="continuationNotice" w:id="1">
    <w:p w14:paraId="574DC6D2" w14:textId="77777777" w:rsidR="00677EEA" w:rsidRDefault="00677E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BCF73" w14:textId="77777777" w:rsidR="005944E3" w:rsidRDefault="005944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C83D" w14:textId="77777777" w:rsidR="005944E3" w:rsidRDefault="005944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BBCFE" w14:textId="77777777" w:rsidR="005944E3" w:rsidRDefault="005944E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BA2B7" w14:textId="77777777" w:rsidR="00677EEA" w:rsidRDefault="00677EEA">
      <w:pPr>
        <w:spacing w:after="0" w:line="240" w:lineRule="auto"/>
      </w:pPr>
      <w:r>
        <w:separator/>
      </w:r>
    </w:p>
  </w:footnote>
  <w:footnote w:type="continuationSeparator" w:id="0">
    <w:p w14:paraId="45A4E6EA" w14:textId="77777777" w:rsidR="00677EEA" w:rsidRDefault="00677EEA">
      <w:pPr>
        <w:spacing w:after="0" w:line="240" w:lineRule="auto"/>
      </w:pPr>
      <w:r>
        <w:continuationSeparator/>
      </w:r>
    </w:p>
  </w:footnote>
  <w:footnote w:type="continuationNotice" w:id="1">
    <w:p w14:paraId="1F1668D1" w14:textId="77777777" w:rsidR="00677EEA" w:rsidRDefault="00677E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97B9" w14:textId="77777777" w:rsidR="005944E3" w:rsidRDefault="005944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A8E8" w14:textId="77777777" w:rsidR="005944E3" w:rsidRDefault="005944E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F44DD" w14:textId="77777777" w:rsidR="005944E3" w:rsidRDefault="005944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431F"/>
    <w:multiLevelType w:val="hybridMultilevel"/>
    <w:tmpl w:val="680C2DD4"/>
    <w:lvl w:ilvl="0" w:tplc="FFFFFFFF">
      <w:start w:val="1"/>
      <w:numFmt w:val="bullet"/>
      <w:lvlText w:val="-"/>
      <w:legacy w:legacy="1" w:legacySpace="0" w:legacyIndent="360"/>
      <w:lvlJc w:val="left"/>
      <w:pPr>
        <w:ind w:left="360" w:hanging="360"/>
      </w:p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1F1B56"/>
    <w:multiLevelType w:val="hybridMultilevel"/>
    <w:tmpl w:val="DE3AFDF0"/>
    <w:lvl w:ilvl="0" w:tplc="BF06C694">
      <w:start w:val="1"/>
      <w:numFmt w:val="bullet"/>
      <w:lvlText w:val="-"/>
      <w:lvlJc w:val="left"/>
      <w:pPr>
        <w:tabs>
          <w:tab w:val="num" w:pos="644"/>
        </w:tabs>
        <w:ind w:left="644" w:hanging="360"/>
      </w:pPr>
      <w:rPr>
        <w:rFonts w:ascii="Times New Roman" w:hAnsi="Times New Roman" w:cs="Times New Roman" w:hint="default"/>
        <w:b w:val="0"/>
        <w:i w:val="0"/>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B1399E"/>
    <w:multiLevelType w:val="hybridMultilevel"/>
    <w:tmpl w:val="2784389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AAD1624"/>
    <w:multiLevelType w:val="hybridMultilevel"/>
    <w:tmpl w:val="1DB2912C"/>
    <w:lvl w:ilvl="0" w:tplc="BF06C694">
      <w:start w:val="1"/>
      <w:numFmt w:val="bullet"/>
      <w:lvlText w:val="-"/>
      <w:lvlJc w:val="left"/>
      <w:pPr>
        <w:tabs>
          <w:tab w:val="num" w:pos="360"/>
        </w:tabs>
        <w:ind w:left="360" w:hanging="360"/>
      </w:pPr>
      <w:rPr>
        <w:rFonts w:ascii="Times New Roman" w:hAnsi="Times New Roman" w:cs="Times New Roman" w:hint="default"/>
        <w:b w:val="0"/>
        <w:i w:val="0"/>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8123B1E"/>
    <w:multiLevelType w:val="hybridMultilevel"/>
    <w:tmpl w:val="2AD219FE"/>
    <w:lvl w:ilvl="0" w:tplc="7F4CED02">
      <w:start w:val="2"/>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C77661B"/>
    <w:multiLevelType w:val="hybridMultilevel"/>
    <w:tmpl w:val="CF688852"/>
    <w:lvl w:ilvl="0" w:tplc="BF06C694">
      <w:start w:val="1"/>
      <w:numFmt w:val="bullet"/>
      <w:lvlText w:val="-"/>
      <w:lvlJc w:val="left"/>
      <w:pPr>
        <w:tabs>
          <w:tab w:val="num" w:pos="927"/>
        </w:tabs>
        <w:ind w:left="927" w:hanging="567"/>
      </w:pPr>
      <w:rPr>
        <w:rFonts w:ascii="Times New Roman" w:hAnsi="Times New Roman" w:cs="Times New Roman" w:hint="default"/>
        <w:b w:val="0"/>
        <w:i w:val="0"/>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3705F3"/>
    <w:multiLevelType w:val="hybridMultilevel"/>
    <w:tmpl w:val="F5B4BCA6"/>
    <w:lvl w:ilvl="0" w:tplc="25B6423A">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03E538D"/>
    <w:multiLevelType w:val="hybridMultilevel"/>
    <w:tmpl w:val="0E26232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72595023">
    <w:abstractNumId w:val="2"/>
  </w:num>
  <w:num w:numId="2" w16cid:durableId="2002349839">
    <w:abstractNumId w:val="2"/>
  </w:num>
  <w:num w:numId="3" w16cid:durableId="1068959249">
    <w:abstractNumId w:val="0"/>
  </w:num>
  <w:num w:numId="4" w16cid:durableId="1613592462">
    <w:abstractNumId w:val="0"/>
  </w:num>
  <w:num w:numId="5" w16cid:durableId="155654871">
    <w:abstractNumId w:val="3"/>
  </w:num>
  <w:num w:numId="6" w16cid:durableId="1086465125">
    <w:abstractNumId w:val="3"/>
  </w:num>
  <w:num w:numId="7" w16cid:durableId="1975989692">
    <w:abstractNumId w:val="7"/>
  </w:num>
  <w:num w:numId="8" w16cid:durableId="241454169">
    <w:abstractNumId w:val="7"/>
  </w:num>
  <w:num w:numId="9" w16cid:durableId="1107197640">
    <w:abstractNumId w:val="5"/>
  </w:num>
  <w:num w:numId="10" w16cid:durableId="1656883332">
    <w:abstractNumId w:val="5"/>
  </w:num>
  <w:num w:numId="11" w16cid:durableId="1633562175">
    <w:abstractNumId w:val="1"/>
  </w:num>
  <w:num w:numId="12" w16cid:durableId="858742739">
    <w:abstractNumId w:val="1"/>
  </w:num>
  <w:num w:numId="13" w16cid:durableId="1298997791">
    <w:abstractNumId w:val="6"/>
  </w:num>
  <w:num w:numId="14" w16cid:durableId="1577011177">
    <w:abstractNumId w:val="6"/>
  </w:num>
  <w:num w:numId="15" w16cid:durableId="190044044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4E3"/>
    <w:rsid w:val="000C3BEF"/>
    <w:rsid w:val="00136D36"/>
    <w:rsid w:val="00225B30"/>
    <w:rsid w:val="0023002F"/>
    <w:rsid w:val="003D2D5F"/>
    <w:rsid w:val="005924DC"/>
    <w:rsid w:val="005944E3"/>
    <w:rsid w:val="005C7E20"/>
    <w:rsid w:val="00677EEA"/>
    <w:rsid w:val="007E0B25"/>
    <w:rsid w:val="008813DC"/>
    <w:rsid w:val="009331E0"/>
    <w:rsid w:val="00C179AC"/>
    <w:rsid w:val="00E3221C"/>
    <w:rsid w:val="00E56602"/>
    <w:rsid w:val="00F579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BEFAC73"/>
  <w15:chartTrackingRefBased/>
  <w15:docId w15:val="{20BFF3B9-F1A1-48B5-ADEB-C7678996E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pPr>
      <w:keepNext/>
      <w:spacing w:before="240" w:after="60" w:line="240" w:lineRule="auto"/>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semiHidden/>
    <w:unhideWhenUsed/>
    <w:qFormat/>
    <w:pPr>
      <w:keepNext/>
      <w:tabs>
        <w:tab w:val="left" w:pos="4300"/>
        <w:tab w:val="left" w:pos="5940"/>
        <w:tab w:val="left" w:pos="8180"/>
      </w:tabs>
      <w:spacing w:after="0" w:line="360" w:lineRule="atLeast"/>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semiHidden/>
    <w:unhideWhenUsed/>
    <w:qFormat/>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semiHidden/>
    <w:unhideWhenUsed/>
    <w:qFormat/>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6">
    <w:name w:val="heading 6"/>
    <w:basedOn w:val="prastasis"/>
    <w:next w:val="prastasis"/>
    <w:link w:val="Antrat6Diagrama"/>
    <w:semiHidden/>
    <w:unhideWhenUsed/>
    <w:qFormat/>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semiHidden/>
    <w:unhideWhenUsed/>
    <w:qFormat/>
    <w:pPr>
      <w:spacing w:before="240" w:after="60" w:line="240" w:lineRule="auto"/>
      <w:outlineLvl w:val="6"/>
    </w:pPr>
    <w:rPr>
      <w:rFonts w:ascii="Calibri" w:eastAsia="Times New Roman" w:hAnsi="Calibri" w:cs="Times New Roman"/>
      <w:sz w:val="24"/>
      <w:szCs w:val="24"/>
      <w:lang w:val="sl-SI" w:eastAsia="sl-S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semiHidden/>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semiHidden/>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semiHidden/>
    <w:rPr>
      <w:rFonts w:ascii="Times New Roman" w:eastAsia="Times New Roman" w:hAnsi="Times New Roman" w:cs="Times New Roman"/>
      <w:b/>
      <w:bCs/>
      <w:sz w:val="28"/>
      <w:szCs w:val="28"/>
      <w:lang w:val="sl-SI" w:eastAsia="sl-SI"/>
    </w:rPr>
  </w:style>
  <w:style w:type="character" w:customStyle="1" w:styleId="Antrat6Diagrama">
    <w:name w:val="Antraštė 6 Diagrama"/>
    <w:basedOn w:val="Numatytasispastraiposriftas"/>
    <w:link w:val="Antrat6"/>
    <w:semiHidden/>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semiHidden/>
    <w:rPr>
      <w:rFonts w:ascii="Calibri" w:eastAsia="Times New Roman" w:hAnsi="Calibri" w:cs="Times New Roman"/>
      <w:sz w:val="24"/>
      <w:szCs w:val="24"/>
      <w:lang w:val="sl-SI" w:eastAsia="sl-SI"/>
    </w:rPr>
  </w:style>
  <w:style w:type="numbering" w:customStyle="1" w:styleId="Sraonra1">
    <w:name w:val="Sąrašo nėra1"/>
    <w:next w:val="Sraonra"/>
    <w:uiPriority w:val="99"/>
    <w:semiHidden/>
    <w:unhideWhenUsed/>
  </w:style>
  <w:style w:type="character" w:styleId="Hipersaitas">
    <w:name w:val="Hyperlink"/>
    <w:semiHidden/>
    <w:unhideWhenUsed/>
    <w:rPr>
      <w:rFonts w:ascii="Times New Roman" w:hAnsi="Times New Roman" w:cs="Times New Roman" w:hint="default"/>
      <w:color w:val="auto"/>
      <w:sz w:val="24"/>
      <w:szCs w:val="24"/>
      <w:u w:val="single"/>
      <w:lang w:val="en-US"/>
    </w:rPr>
  </w:style>
  <w:style w:type="character" w:styleId="Perirtashipersaitas">
    <w:name w:val="FollowedHyperlink"/>
    <w:uiPriority w:val="99"/>
    <w:semiHidden/>
    <w:unhideWhenUsed/>
    <w:rPr>
      <w:color w:val="800080"/>
      <w:u w:val="single"/>
    </w:rPr>
  </w:style>
  <w:style w:type="paragraph" w:customStyle="1" w:styleId="msonormal0">
    <w:name w:val="msonormal"/>
    <w:basedOn w:val="prastasis"/>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urinys1">
    <w:name w:val="toc 1"/>
    <w:basedOn w:val="prastasis"/>
    <w:next w:val="prastasis"/>
    <w:autoRedefine/>
    <w:semiHidden/>
    <w:unhideWhenUsed/>
    <w:pPr>
      <w:spacing w:before="120" w:after="0" w:line="240" w:lineRule="auto"/>
    </w:pPr>
    <w:rPr>
      <w:rFonts w:ascii="Times New Roman" w:eastAsia="Times New Roman" w:hAnsi="Times New Roman" w:cs="Times New Roman"/>
      <w:b/>
      <w:bCs/>
      <w:i/>
      <w:iCs/>
      <w:sz w:val="24"/>
      <w:szCs w:val="28"/>
      <w:lang w:val="sl-SI" w:eastAsia="sl-SI"/>
    </w:rPr>
  </w:style>
  <w:style w:type="paragraph" w:styleId="Komentarotekstas">
    <w:name w:val="annotation text"/>
    <w:basedOn w:val="prastasis"/>
    <w:link w:val="KomentarotekstasDiagrama"/>
    <w:semiHidden/>
    <w:unhideWhenUsed/>
    <w:pPr>
      <w:spacing w:after="0" w:line="240" w:lineRule="auto"/>
    </w:pPr>
    <w:rPr>
      <w:rFonts w:ascii="Times New Roman" w:eastAsia="Times New Roman" w:hAnsi="Times New Roman" w:cs="Times New Roman"/>
      <w:sz w:val="20"/>
      <w:szCs w:val="20"/>
      <w:lang w:val="sl-SI" w:eastAsia="sl-SI"/>
    </w:rPr>
  </w:style>
  <w:style w:type="character" w:customStyle="1" w:styleId="KomentarotekstasDiagrama">
    <w:name w:val="Komentaro tekstas Diagrama"/>
    <w:basedOn w:val="Numatytasispastraiposriftas"/>
    <w:link w:val="Komentarotekstas"/>
    <w:semiHidden/>
    <w:rPr>
      <w:rFonts w:ascii="Times New Roman" w:eastAsia="Times New Roman" w:hAnsi="Times New Roman" w:cs="Times New Roman"/>
      <w:sz w:val="20"/>
      <w:szCs w:val="20"/>
      <w:lang w:val="sl-SI" w:eastAsia="sl-SI"/>
    </w:rPr>
  </w:style>
  <w:style w:type="paragraph" w:styleId="Antrats">
    <w:name w:val="header"/>
    <w:basedOn w:val="prastasis"/>
    <w:link w:val="AntratsDiagrama"/>
    <w:unhideWhenUsed/>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AntratsDiagrama">
    <w:name w:val="Antraštės Diagrama"/>
    <w:basedOn w:val="Numatytasispastraiposriftas"/>
    <w:link w:val="Antrats"/>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unhideWhenUsed/>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Pr>
      <w:rFonts w:ascii="Times New Roman" w:eastAsia="Times New Roman" w:hAnsi="Times New Roman" w:cs="Times New Roman"/>
      <w:sz w:val="24"/>
      <w:szCs w:val="20"/>
      <w:lang w:val="sl-SI" w:eastAsia="sl-SI"/>
    </w:rPr>
  </w:style>
  <w:style w:type="paragraph" w:styleId="Antrat">
    <w:name w:val="caption"/>
    <w:basedOn w:val="prastasis"/>
    <w:next w:val="prastasis"/>
    <w:semiHidden/>
    <w:unhideWhenUsed/>
    <w:qFormat/>
    <w:pPr>
      <w:spacing w:after="0" w:line="240" w:lineRule="auto"/>
      <w:jc w:val="both"/>
    </w:pPr>
    <w:rPr>
      <w:rFonts w:ascii="Times New Roman" w:eastAsia="Times New Roman" w:hAnsi="Times New Roman" w:cs="Times New Roman"/>
      <w:sz w:val="24"/>
      <w:szCs w:val="20"/>
      <w:lang w:val="en-GB" w:eastAsia="sl-SI"/>
    </w:rPr>
  </w:style>
  <w:style w:type="paragraph" w:styleId="Dokumentoinaostekstas">
    <w:name w:val="endnote text"/>
    <w:basedOn w:val="prastasis"/>
    <w:link w:val="DokumentoinaostekstasDiagrama"/>
    <w:semiHidden/>
    <w:unhideWhenUsed/>
    <w:pPr>
      <w:spacing w:after="0" w:line="240" w:lineRule="auto"/>
      <w:ind w:left="567" w:hanging="567"/>
    </w:pPr>
    <w:rPr>
      <w:rFonts w:ascii="Calibri" w:eastAsia="Calibri" w:hAnsi="Calibri" w:cs="Times New Roman"/>
    </w:rPr>
  </w:style>
  <w:style w:type="character" w:customStyle="1" w:styleId="DokumentoinaostekstasDiagrama">
    <w:name w:val="Dokumento išnašos tekstas Diagrama"/>
    <w:basedOn w:val="Numatytasispastraiposriftas"/>
    <w:link w:val="Dokumentoinaostekstas"/>
    <w:semiHidden/>
    <w:rPr>
      <w:rFonts w:ascii="Calibri" w:eastAsia="Calibri" w:hAnsi="Calibri" w:cs="Times New Roman"/>
    </w:rPr>
  </w:style>
  <w:style w:type="paragraph" w:styleId="Pavadinimas">
    <w:name w:val="Title"/>
    <w:basedOn w:val="prastasis"/>
    <w:link w:val="PavadinimasDiagrama"/>
    <w:qFormat/>
    <w:pPr>
      <w:spacing w:after="0" w:line="240" w:lineRule="auto"/>
      <w:jc w:val="center"/>
    </w:pPr>
    <w:rPr>
      <w:rFonts w:ascii="Times New Roman" w:eastAsia="Times New Roman" w:hAnsi="Times New Roman" w:cs="Times New Roman"/>
      <w:b/>
      <w:szCs w:val="20"/>
      <w:lang w:val="en-GB"/>
    </w:rPr>
  </w:style>
  <w:style w:type="character" w:customStyle="1" w:styleId="PavadinimasDiagrama">
    <w:name w:val="Pavadinimas Diagrama"/>
    <w:basedOn w:val="Numatytasispastraiposriftas"/>
    <w:link w:val="Pavadinimas"/>
    <w:rPr>
      <w:rFonts w:ascii="Times New Roman" w:eastAsia="Times New Roman" w:hAnsi="Times New Roman" w:cs="Times New Roman"/>
      <w:b/>
      <w:szCs w:val="20"/>
      <w:lang w:val="en-GB"/>
    </w:rPr>
  </w:style>
  <w:style w:type="paragraph" w:styleId="Pagrindinistekstas">
    <w:name w:val="Body Text"/>
    <w:basedOn w:val="prastasis"/>
    <w:link w:val="PagrindinistekstasDiagrama"/>
    <w:semiHidden/>
    <w:unhideWhenUsed/>
    <w:pPr>
      <w:numPr>
        <w:ilvl w:val="12"/>
      </w:numPr>
      <w:tabs>
        <w:tab w:val="left" w:pos="8505"/>
      </w:tabs>
      <w:spacing w:after="0" w:line="240" w:lineRule="auto"/>
      <w:ind w:left="567" w:right="-2" w:hanging="567"/>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semiHidden/>
    <w:rPr>
      <w:rFonts w:ascii="Times New Roman" w:eastAsia="Times New Roman" w:hAnsi="Times New Roman" w:cs="Times New Roman"/>
      <w:szCs w:val="20"/>
      <w:lang w:val="sl-SI" w:eastAsia="sl-SI"/>
    </w:rPr>
  </w:style>
  <w:style w:type="paragraph" w:styleId="Pagrindiniotekstotrauka">
    <w:name w:val="Body Text Indent"/>
    <w:basedOn w:val="prastasis"/>
    <w:link w:val="PagrindiniotekstotraukaDiagrama"/>
    <w:semiHidden/>
    <w:unhideWhenUsed/>
    <w:pPr>
      <w:spacing w:after="120" w:line="240" w:lineRule="auto"/>
      <w:ind w:left="283"/>
    </w:pPr>
    <w:rPr>
      <w:rFonts w:ascii="Times New Roman" w:eastAsia="Times New Roman" w:hAnsi="Times New Roman" w:cs="Times New Roman"/>
      <w:sz w:val="24"/>
      <w:szCs w:val="20"/>
      <w:lang w:val="sl-SI" w:eastAsia="sl-SI"/>
    </w:rPr>
  </w:style>
  <w:style w:type="character" w:customStyle="1" w:styleId="PagrindiniotekstotraukaDiagrama">
    <w:name w:val="Pagrindinio teksto įtrauka Diagrama"/>
    <w:basedOn w:val="Numatytasispastraiposriftas"/>
    <w:link w:val="Pagrindiniotekstotrauka"/>
    <w:semiHidden/>
    <w:rPr>
      <w:rFonts w:ascii="Times New Roman" w:eastAsia="Times New Roman" w:hAnsi="Times New Roman" w:cs="Times New Roman"/>
      <w:sz w:val="24"/>
      <w:szCs w:val="20"/>
      <w:lang w:val="sl-SI" w:eastAsia="sl-SI"/>
    </w:rPr>
  </w:style>
  <w:style w:type="paragraph" w:styleId="Pagrindinistekstas2">
    <w:name w:val="Body Text 2"/>
    <w:basedOn w:val="prastasis"/>
    <w:link w:val="Pagrindinistekstas2Diagrama"/>
    <w:semiHidden/>
    <w:unhideWhenUsed/>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semiHidden/>
    <w:rPr>
      <w:rFonts w:ascii="Times New Roman" w:eastAsia="Times New Roman" w:hAnsi="Times New Roman" w:cs="Times New Roman"/>
      <w:sz w:val="24"/>
      <w:szCs w:val="20"/>
      <w:lang w:val="sl-SI" w:eastAsia="sl-SI"/>
    </w:rPr>
  </w:style>
  <w:style w:type="paragraph" w:styleId="Pagrindinistekstas3">
    <w:name w:val="Body Text 3"/>
    <w:basedOn w:val="prastasis"/>
    <w:link w:val="Pagrindinistekstas3Diagrama"/>
    <w:semiHidden/>
    <w:unhideWhenUsed/>
    <w:pPr>
      <w:spacing w:after="120" w:line="240" w:lineRule="auto"/>
      <w:ind w:left="567" w:hanging="567"/>
    </w:pPr>
    <w:rPr>
      <w:rFonts w:ascii="Calibri" w:eastAsia="Calibri" w:hAnsi="Calibri" w:cs="Times New Roman"/>
      <w:sz w:val="16"/>
      <w:szCs w:val="16"/>
      <w:lang w:val="de-DE" w:eastAsia="de-DE"/>
    </w:rPr>
  </w:style>
  <w:style w:type="character" w:customStyle="1" w:styleId="Pagrindinistekstas3Diagrama">
    <w:name w:val="Pagrindinis tekstas 3 Diagrama"/>
    <w:basedOn w:val="Numatytasispastraiposriftas"/>
    <w:link w:val="Pagrindinistekstas3"/>
    <w:semiHidden/>
    <w:rPr>
      <w:rFonts w:ascii="Calibri" w:eastAsia="Calibri" w:hAnsi="Calibri" w:cs="Times New Roman"/>
      <w:sz w:val="16"/>
      <w:szCs w:val="16"/>
      <w:lang w:val="de-DE" w:eastAsia="de-DE"/>
    </w:rPr>
  </w:style>
  <w:style w:type="paragraph" w:styleId="Pagrindiniotekstotrauka2">
    <w:name w:val="Body Text Indent 2"/>
    <w:basedOn w:val="prastasis"/>
    <w:link w:val="Pagrindiniotekstotrauka2Diagrama"/>
    <w:semiHidden/>
    <w:unhideWhenUsed/>
    <w:pPr>
      <w:spacing w:after="120" w:line="480" w:lineRule="auto"/>
      <w:ind w:left="283" w:hanging="567"/>
    </w:pPr>
    <w:rPr>
      <w:rFonts w:ascii="Calibri" w:eastAsia="Calibri" w:hAnsi="Calibri" w:cs="Times New Roman"/>
      <w:b/>
      <w:bCs/>
      <w:color w:val="0000FF"/>
    </w:rPr>
  </w:style>
  <w:style w:type="character" w:customStyle="1" w:styleId="Pagrindiniotekstotrauka2Diagrama">
    <w:name w:val="Pagrindinio teksto įtrauka 2 Diagrama"/>
    <w:basedOn w:val="Numatytasispastraiposriftas"/>
    <w:link w:val="Pagrindiniotekstotrauka2"/>
    <w:semiHidden/>
    <w:rPr>
      <w:rFonts w:ascii="Calibri" w:eastAsia="Calibri" w:hAnsi="Calibri" w:cs="Times New Roman"/>
      <w:b/>
      <w:bCs/>
      <w:color w:val="0000FF"/>
    </w:rPr>
  </w:style>
  <w:style w:type="paragraph" w:styleId="Pagrindiniotekstotrauka3">
    <w:name w:val="Body Text Indent 3"/>
    <w:basedOn w:val="prastasis"/>
    <w:link w:val="Pagrindiniotekstotrauka3Diagrama"/>
    <w:semiHidden/>
    <w:unhideWhenUsed/>
    <w:pPr>
      <w:spacing w:after="120" w:line="240" w:lineRule="auto"/>
      <w:ind w:left="283"/>
    </w:pPr>
    <w:rPr>
      <w:rFonts w:ascii="Times New Roman" w:eastAsia="Times New Roman" w:hAnsi="Times New Roman" w:cs="Times New Roman"/>
      <w:sz w:val="16"/>
      <w:szCs w:val="16"/>
      <w:lang w:eastAsia="lt-LT"/>
    </w:rPr>
  </w:style>
  <w:style w:type="character" w:customStyle="1" w:styleId="Pagrindiniotekstotrauka3Diagrama">
    <w:name w:val="Pagrindinio teksto įtrauka 3 Diagrama"/>
    <w:basedOn w:val="Numatytasispastraiposriftas"/>
    <w:link w:val="Pagrindiniotekstotrauka3"/>
    <w:semiHidden/>
    <w:rPr>
      <w:rFonts w:ascii="Times New Roman" w:eastAsia="Times New Roman" w:hAnsi="Times New Roman" w:cs="Times New Roman"/>
      <w:sz w:val="16"/>
      <w:szCs w:val="16"/>
      <w:lang w:eastAsia="lt-LT"/>
    </w:rPr>
  </w:style>
  <w:style w:type="paragraph" w:styleId="Dokumentostruktra">
    <w:name w:val="Document Map"/>
    <w:basedOn w:val="prastasis"/>
    <w:link w:val="DokumentostruktraDiagrama"/>
    <w:semiHidden/>
    <w:unhideWhenUsed/>
    <w:pPr>
      <w:spacing w:after="0" w:line="240" w:lineRule="auto"/>
      <w:ind w:left="567" w:hanging="567"/>
    </w:pPr>
    <w:rPr>
      <w:rFonts w:ascii="Tahoma" w:eastAsia="Calibri" w:hAnsi="Tahoma" w:cs="Tahoma"/>
      <w:lang w:val="sl-SI" w:eastAsia="sl-SI"/>
    </w:rPr>
  </w:style>
  <w:style w:type="character" w:customStyle="1" w:styleId="DokumentostruktraDiagrama">
    <w:name w:val="Dokumento struktūra Diagrama"/>
    <w:basedOn w:val="Numatytasispastraiposriftas"/>
    <w:link w:val="Dokumentostruktra"/>
    <w:semiHidden/>
    <w:rPr>
      <w:rFonts w:ascii="Tahoma" w:eastAsia="Calibri" w:hAnsi="Tahoma" w:cs="Tahoma"/>
      <w:lang w:val="sl-SI" w:eastAsia="sl-SI"/>
    </w:rPr>
  </w:style>
  <w:style w:type="paragraph" w:styleId="Paprastasistekstas">
    <w:name w:val="Plain Text"/>
    <w:basedOn w:val="prastasis"/>
    <w:link w:val="PaprastasistekstasDiagrama"/>
    <w:semiHidden/>
    <w:unhideWhenUsed/>
    <w:pPr>
      <w:spacing w:after="0" w:line="240" w:lineRule="auto"/>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semiHidden/>
    <w:rPr>
      <w:rFonts w:ascii="Courier New" w:eastAsia="Times New Roman" w:hAnsi="Courier New" w:cs="Times New Roman"/>
      <w:sz w:val="20"/>
      <w:szCs w:val="20"/>
      <w:lang w:val="en-GB" w:eastAsia="sl-SI"/>
    </w:rPr>
  </w:style>
  <w:style w:type="paragraph" w:styleId="Komentarotema">
    <w:name w:val="annotation subject"/>
    <w:basedOn w:val="Komentarotekstas"/>
    <w:next w:val="Komentarotekstas"/>
    <w:link w:val="KomentarotemaDiagrama"/>
    <w:semiHidden/>
    <w:unhideWhenUsed/>
    <w:pPr>
      <w:ind w:left="567" w:hanging="567"/>
    </w:pPr>
    <w:rPr>
      <w:rFonts w:ascii="Calibri" w:eastAsia="Calibri" w:hAnsi="Calibri"/>
      <w:b/>
      <w:bCs/>
      <w:sz w:val="22"/>
      <w:szCs w:val="22"/>
    </w:rPr>
  </w:style>
  <w:style w:type="character" w:customStyle="1" w:styleId="KomentarotemaDiagrama">
    <w:name w:val="Komentaro tema Diagrama"/>
    <w:basedOn w:val="KomentarotekstasDiagrama"/>
    <w:link w:val="Komentarotema"/>
    <w:semiHidden/>
    <w:rPr>
      <w:rFonts w:ascii="Calibri" w:eastAsia="Calibri" w:hAnsi="Calibri" w:cs="Times New Roman"/>
      <w:b/>
      <w:bCs/>
      <w:sz w:val="20"/>
      <w:szCs w:val="20"/>
      <w:lang w:val="sl-SI" w:eastAsia="sl-SI"/>
    </w:rPr>
  </w:style>
  <w:style w:type="paragraph" w:styleId="Debesliotekstas">
    <w:name w:val="Balloon Text"/>
    <w:basedOn w:val="prastasis"/>
    <w:link w:val="DebesliotekstasDiagrama"/>
    <w:semiHidden/>
    <w:unhideWhenUsed/>
    <w:pPr>
      <w:spacing w:after="0" w:line="240" w:lineRule="auto"/>
    </w:pPr>
    <w:rPr>
      <w:rFonts w:ascii="Tahoma" w:eastAsia="Times New Roman" w:hAnsi="Tahoma" w:cs="Tahoma"/>
      <w:sz w:val="16"/>
      <w:szCs w:val="16"/>
      <w:lang w:val="sl-SI" w:eastAsia="sl-SI"/>
    </w:rPr>
  </w:style>
  <w:style w:type="character" w:customStyle="1" w:styleId="DebesliotekstasDiagrama">
    <w:name w:val="Debesėlio tekstas Diagrama"/>
    <w:basedOn w:val="Numatytasispastraiposriftas"/>
    <w:link w:val="Debesliotekstas"/>
    <w:semiHidden/>
    <w:rPr>
      <w:rFonts w:ascii="Tahoma" w:eastAsia="Times New Roman" w:hAnsi="Tahoma" w:cs="Tahoma"/>
      <w:sz w:val="16"/>
      <w:szCs w:val="16"/>
      <w:lang w:val="sl-SI" w:eastAsia="sl-SI"/>
    </w:rPr>
  </w:style>
  <w:style w:type="paragraph" w:styleId="Pataisymai">
    <w:name w:val="Revision"/>
    <w:uiPriority w:val="99"/>
    <w:semiHidden/>
    <w:pPr>
      <w:spacing w:after="0" w:line="240" w:lineRule="auto"/>
    </w:pPr>
    <w:rPr>
      <w:rFonts w:ascii="Times New Roman" w:eastAsia="Times New Roman" w:hAnsi="Times New Roman" w:cs="Times New Roman"/>
      <w:sz w:val="24"/>
      <w:szCs w:val="20"/>
      <w:lang w:val="sl-SI" w:eastAsia="sl-SI"/>
    </w:rPr>
  </w:style>
  <w:style w:type="paragraph" w:styleId="Sraopastraipa">
    <w:name w:val="List Paragraph"/>
    <w:basedOn w:val="prastasis"/>
    <w:uiPriority w:val="34"/>
    <w:qFormat/>
    <w:pPr>
      <w:spacing w:after="0" w:line="240" w:lineRule="auto"/>
      <w:ind w:left="720"/>
      <w:contextualSpacing/>
    </w:pPr>
    <w:rPr>
      <w:rFonts w:ascii="Times New Roman" w:eastAsia="Times New Roman" w:hAnsi="Times New Roman" w:cs="Times New Roman"/>
      <w:sz w:val="24"/>
      <w:szCs w:val="20"/>
      <w:lang w:val="sl-SI" w:eastAsia="sl-SI"/>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customStyle="1" w:styleId="EMEAEnBodyText">
    <w:name w:val="EMEA En Body Text"/>
    <w:basedOn w:val="prastasis"/>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customStyle="1" w:styleId="Dokumentostruktra1">
    <w:name w:val="Dokumento struktūra1"/>
    <w:basedOn w:val="prastasis"/>
    <w:next w:val="Dokumentostruktra"/>
    <w:pPr>
      <w:shd w:val="clear" w:color="auto" w:fill="000080"/>
      <w:spacing w:after="0" w:line="240" w:lineRule="auto"/>
    </w:pPr>
    <w:rPr>
      <w:rFonts w:ascii="Tahoma" w:eastAsia="Calibri" w:hAnsi="Tahoma" w:cs="Tahoma"/>
      <w:lang w:val="sl-SI" w:eastAsia="sl-SI"/>
    </w:rPr>
  </w:style>
  <w:style w:type="paragraph" w:customStyle="1" w:styleId="Komentarotema1">
    <w:name w:val="Komentaro tema1"/>
    <w:basedOn w:val="Komentarotekstas"/>
    <w:next w:val="Komentarotekstas"/>
    <w:rPr>
      <w:rFonts w:ascii="Calibri" w:eastAsia="Calibri" w:hAnsi="Calibri"/>
      <w:b/>
      <w:bCs/>
      <w:sz w:val="22"/>
      <w:szCs w:val="22"/>
    </w:rPr>
  </w:style>
  <w:style w:type="paragraph" w:customStyle="1" w:styleId="PI-1EMEASMCA">
    <w:name w:val="PI-1 EMEA_SMCA"/>
    <w:basedOn w:val="Antrat2"/>
    <w:autoRedefine/>
    <w:pPr>
      <w:tabs>
        <w:tab w:val="clear" w:pos="4300"/>
        <w:tab w:val="clear" w:pos="5940"/>
        <w:tab w:val="clear" w:pos="8180"/>
        <w:tab w:val="left" w:pos="567"/>
      </w:tabs>
      <w:spacing w:line="240" w:lineRule="auto"/>
      <w:ind w:left="567" w:hanging="567"/>
    </w:pPr>
    <w:rPr>
      <w:sz w:val="22"/>
      <w:szCs w:val="22"/>
      <w:u w:val="none"/>
      <w:lang w:val="lt-LT" w:eastAsia="en-US"/>
    </w:rPr>
  </w:style>
  <w:style w:type="paragraph" w:customStyle="1" w:styleId="PI-2EMEASMCA">
    <w:name w:val="PI-2 EMEA_SMCA"/>
    <w:basedOn w:val="Antrat3"/>
    <w:autoRedefine/>
    <w:pPr>
      <w:keepLines/>
      <w:tabs>
        <w:tab w:val="clear" w:pos="6760"/>
        <w:tab w:val="left" w:pos="567"/>
      </w:tabs>
      <w:spacing w:line="240" w:lineRule="auto"/>
      <w:ind w:left="567" w:hanging="567"/>
    </w:pPr>
    <w:rPr>
      <w:kern w:val="28"/>
      <w:sz w:val="22"/>
      <w:szCs w:val="22"/>
      <w:lang w:val="lt-LT" w:eastAsia="en-US"/>
    </w:rPr>
  </w:style>
  <w:style w:type="character" w:customStyle="1" w:styleId="BTEMEASMCAChar">
    <w:name w:val="BT EMEA_SMCA Char"/>
    <w:link w:val="BTEMEASMCA"/>
    <w:locked/>
    <w:rPr>
      <w:rFonts w:ascii="Times New Roman" w:eastAsia="Times New Roman" w:hAnsi="Times New Roman" w:cs="Times New Roman"/>
    </w:rPr>
  </w:style>
  <w:style w:type="paragraph" w:customStyle="1" w:styleId="BTEMEASMCA">
    <w:name w:val="BT EMEA_SMCA"/>
    <w:basedOn w:val="prastasis"/>
    <w:link w:val="BTEMEASMCAChar"/>
    <w:autoRedefine/>
    <w:pPr>
      <w:spacing w:after="0" w:line="240" w:lineRule="auto"/>
    </w:pPr>
    <w:rPr>
      <w:rFonts w:ascii="Times New Roman" w:eastAsia="Times New Roman" w:hAnsi="Times New Roman" w:cs="Times New Roman"/>
    </w:rPr>
  </w:style>
  <w:style w:type="character" w:customStyle="1" w:styleId="TTEMEASMCAChar">
    <w:name w:val="TT EMEA_SMCA Char"/>
    <w:link w:val="TTEMEASMCA"/>
    <w:locked/>
    <w:rPr>
      <w:rFonts w:ascii="Times New Roman" w:eastAsia="Times New Roman" w:hAnsi="Times New Roman" w:cs="Times New Roman"/>
      <w:b/>
      <w:caps/>
      <w:lang w:val="en-US"/>
    </w:rPr>
  </w:style>
  <w:style w:type="paragraph" w:customStyle="1" w:styleId="TTEMEASMCA">
    <w:name w:val="TT EMEA_SMCA"/>
    <w:basedOn w:val="Antrat1"/>
    <w:link w:val="TTEMEASMCAChar"/>
    <w:autoRedefine/>
    <w:pPr>
      <w:keepNext w:val="0"/>
      <w:tabs>
        <w:tab w:val="left" w:pos="567"/>
      </w:tabs>
      <w:spacing w:before="0" w:after="0"/>
      <w:ind w:left="567" w:hanging="567"/>
      <w:jc w:val="center"/>
    </w:pPr>
    <w:rPr>
      <w:rFonts w:ascii="Times New Roman" w:hAnsi="Times New Roman" w:cs="Times New Roman"/>
      <w:bCs w:val="0"/>
      <w:caps/>
      <w:kern w:val="0"/>
      <w:sz w:val="22"/>
      <w:szCs w:val="22"/>
      <w:lang w:val="en-US" w:eastAsia="en-US"/>
    </w:rPr>
  </w:style>
  <w:style w:type="paragraph" w:customStyle="1" w:styleId="BT-EMEASMCA">
    <w:name w:val="BT- EMEA_SMCA"/>
    <w:basedOn w:val="BTEMEASMCA"/>
    <w:autoRedefine/>
  </w:style>
  <w:style w:type="paragraph" w:customStyle="1" w:styleId="PI-3EMEASMCA">
    <w:name w:val="PI-3 EMEA_SMCA"/>
    <w:basedOn w:val="prastasis"/>
    <w:autoRedefine/>
    <w:pPr>
      <w:spacing w:after="0" w:line="220" w:lineRule="exact"/>
    </w:pPr>
    <w:rPr>
      <w:rFonts w:ascii="Times New Roman" w:eastAsia="Times New Roman" w:hAnsi="Times New Roman" w:cs="Times New Roman"/>
      <w:b/>
      <w:bCs/>
    </w:rPr>
  </w:style>
  <w:style w:type="paragraph" w:customStyle="1" w:styleId="BTbEMEASMCA">
    <w:name w:val="BT(b) EMEA_SMCA"/>
    <w:basedOn w:val="BTEMEASMCA"/>
    <w:autoRedefine/>
    <w:rPr>
      <w:b/>
    </w:rPr>
  </w:style>
  <w:style w:type="paragraph" w:customStyle="1" w:styleId="Responseitalics">
    <w:name w:val="Response italics"/>
    <w:basedOn w:val="prastasis"/>
    <w:pPr>
      <w:spacing w:before="240" w:after="0" w:line="240" w:lineRule="auto"/>
    </w:pPr>
    <w:rPr>
      <w:rFonts w:ascii="Times New Roman" w:eastAsia="Times New Roman" w:hAnsi="Times New Roman" w:cs="Times New Roman"/>
      <w:i/>
      <w:sz w:val="24"/>
      <w:szCs w:val="20"/>
      <w:lang w:val="en-GB"/>
    </w:rPr>
  </w:style>
  <w:style w:type="paragraph" w:customStyle="1" w:styleId="knZulassung01">
    <w:name w:val="knZulassung01"/>
    <w:basedOn w:val="prastasis"/>
    <w:pPr>
      <w:tabs>
        <w:tab w:val="left" w:pos="567"/>
      </w:tabs>
      <w:autoSpaceDE w:val="0"/>
      <w:autoSpaceDN w:val="0"/>
      <w:spacing w:after="0" w:line="240" w:lineRule="auto"/>
      <w:ind w:left="1843" w:right="284" w:hanging="1843"/>
    </w:pPr>
    <w:rPr>
      <w:rFonts w:ascii="Courier" w:eastAsia="Times New Roman" w:hAnsi="Courier" w:cs="Courier"/>
      <w:sz w:val="24"/>
      <w:szCs w:val="24"/>
      <w:lang w:val="de-DE"/>
    </w:rPr>
  </w:style>
  <w:style w:type="paragraph" w:customStyle="1" w:styleId="knZulassung02">
    <w:name w:val="knZulassung02"/>
    <w:basedOn w:val="prastasis"/>
    <w:pPr>
      <w:autoSpaceDE w:val="0"/>
      <w:autoSpaceDN w:val="0"/>
      <w:spacing w:after="0" w:line="240" w:lineRule="auto"/>
      <w:ind w:left="1843" w:right="284"/>
    </w:pPr>
    <w:rPr>
      <w:rFonts w:ascii="Courier" w:eastAsia="Times New Roman" w:hAnsi="Courier" w:cs="Courier"/>
      <w:sz w:val="24"/>
      <w:szCs w:val="24"/>
      <w:lang w:val="de-DE"/>
    </w:rPr>
  </w:style>
  <w:style w:type="paragraph" w:customStyle="1" w:styleId="Kommentarsmne">
    <w:name w:val="Kommentarsämne"/>
    <w:basedOn w:val="Komentarotekstas"/>
    <w:next w:val="Komentarotekstas"/>
    <w:semiHidden/>
    <w:rPr>
      <w:b/>
      <w:bCs/>
      <w:lang w:val="en-GB" w:eastAsia="en-US"/>
    </w:rPr>
  </w:style>
  <w:style w:type="character" w:customStyle="1" w:styleId="PI-1labEMEASMCAChar">
    <w:name w:val="PI-1_lab EMEA_SMCA Char"/>
    <w:link w:val="PI-1labEMEASMCA"/>
    <w:locked/>
    <w:rPr>
      <w:rFonts w:ascii="Times New Roman" w:eastAsia="Times New Roman" w:hAnsi="Times New Roman" w:cs="Times New Roman"/>
      <w:b/>
      <w:noProof/>
    </w:r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rPr>
  </w:style>
  <w:style w:type="paragraph" w:customStyle="1" w:styleId="BTAnIIEMEASMCA">
    <w:name w:val="BT(AnII) EMEA_SMCA"/>
    <w:basedOn w:val="Debesliotekstas"/>
    <w:autoRedefine/>
    <w:rPr>
      <w:lang w:val="lt-LT" w:eastAsia="en-US"/>
    </w:rPr>
  </w:style>
  <w:style w:type="character" w:customStyle="1" w:styleId="BTgEMEASMCAChar">
    <w:name w:val="BT(g) EMEA_SMCA Char"/>
    <w:link w:val="BTgEMEASMCA"/>
    <w:locked/>
    <w:rPr>
      <w:rFonts w:ascii="Times New Roman" w:eastAsia="Times New Roman" w:hAnsi="Times New Roman" w:cs="Times New Roman"/>
      <w:i/>
      <w:color w:val="008000"/>
    </w:rPr>
  </w:style>
  <w:style w:type="paragraph" w:customStyle="1" w:styleId="BTgEMEASMCA">
    <w:name w:val="BT(g) EMEA_SMCA"/>
    <w:basedOn w:val="BTEMEASMCA"/>
    <w:link w:val="BTgEMEASMCAChar"/>
    <w:autoRedefine/>
    <w:rPr>
      <w:i/>
      <w:color w:val="008000"/>
    </w:rPr>
  </w:style>
  <w:style w:type="paragraph" w:customStyle="1" w:styleId="BTuEMEASMCA">
    <w:name w:val="BT(u) EMEA_SMCA"/>
    <w:basedOn w:val="BTEMEASMCA"/>
    <w:autoRedefine/>
    <w:rPr>
      <w:u w:val="single"/>
    </w:rPr>
  </w:style>
  <w:style w:type="paragraph" w:customStyle="1" w:styleId="Pagrindinistekstas31">
    <w:name w:val="Pagrindinis tekstas 31"/>
    <w:basedOn w:val="prastasis"/>
    <w:next w:val="Pagrindinistekstas3"/>
    <w:pPr>
      <w:spacing w:after="120" w:line="240" w:lineRule="auto"/>
    </w:pPr>
    <w:rPr>
      <w:rFonts w:ascii="Calibri" w:eastAsia="Calibri" w:hAnsi="Calibri" w:cs="Times New Roman"/>
      <w:sz w:val="16"/>
      <w:szCs w:val="16"/>
      <w:lang w:val="de-DE" w:eastAsia="de-DE"/>
    </w:rPr>
  </w:style>
  <w:style w:type="paragraph" w:customStyle="1" w:styleId="Dokumentoinaostekstas1">
    <w:name w:val="Dokumento išnašos tekstas1"/>
    <w:basedOn w:val="prastasis"/>
    <w:next w:val="Dokumentoinaostekstas"/>
    <w:pPr>
      <w:tabs>
        <w:tab w:val="left" w:pos="567"/>
      </w:tabs>
      <w:spacing w:after="0" w:line="240" w:lineRule="auto"/>
    </w:pPr>
    <w:rPr>
      <w:rFonts w:ascii="Calibri" w:eastAsia="Calibri" w:hAnsi="Calibri" w:cs="Times New Roman"/>
    </w:rPr>
  </w:style>
  <w:style w:type="paragraph" w:customStyle="1" w:styleId="Pagrindiniotekstotrauka21">
    <w:name w:val="Pagrindinio teksto įtrauka 21"/>
    <w:basedOn w:val="prastasis"/>
    <w:next w:val="Pagrindiniotekstotrauka2"/>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Calibri" w:eastAsia="Calibri" w:hAnsi="Calibri" w:cs="Times New Roman"/>
      <w:b/>
      <w:bCs/>
      <w:color w:val="0000FF"/>
    </w:rPr>
  </w:style>
  <w:style w:type="paragraph" w:customStyle="1" w:styleId="BodytextAgency">
    <w:name w:val="Body text (Agency)"/>
    <w:basedOn w:val="prastasis"/>
    <w:pPr>
      <w:spacing w:after="140" w:line="280" w:lineRule="atLeast"/>
    </w:pPr>
    <w:rPr>
      <w:rFonts w:ascii="Verdana" w:eastAsia="Times New Roman" w:hAnsi="Verdana" w:cs="Verdana"/>
      <w:sz w:val="18"/>
      <w:szCs w:val="18"/>
      <w:lang w:val="en-GB" w:eastAsia="en-GB"/>
    </w:rPr>
  </w:style>
  <w:style w:type="paragraph" w:customStyle="1" w:styleId="naslovSmPC-a">
    <w:name w:val="naslov SmPC-a"/>
    <w:basedOn w:val="prastasis"/>
    <w:pPr>
      <w:spacing w:before="240" w:after="120" w:line="360" w:lineRule="atLeast"/>
    </w:pPr>
    <w:rPr>
      <w:rFonts w:ascii="Arial" w:eastAsia="Times New Roman" w:hAnsi="Arial" w:cs="Times New Roman"/>
      <w:b/>
      <w:sz w:val="24"/>
      <w:szCs w:val="20"/>
      <w:lang w:val="en-GB"/>
    </w:rPr>
  </w:style>
  <w:style w:type="paragraph" w:customStyle="1" w:styleId="Style2">
    <w:name w:val="Style2"/>
    <w:basedOn w:val="prastasis"/>
    <w:pPr>
      <w:spacing w:after="0" w:line="360" w:lineRule="atLeast"/>
      <w:ind w:left="567"/>
      <w:jc w:val="both"/>
    </w:pPr>
    <w:rPr>
      <w:rFonts w:ascii="Arial" w:eastAsia="Times New Roman" w:hAnsi="Arial" w:cs="Times New Roman"/>
      <w:sz w:val="24"/>
      <w:szCs w:val="20"/>
      <w:lang w:val="hr-HR"/>
    </w:rPr>
  </w:style>
  <w:style w:type="paragraph" w:customStyle="1" w:styleId="BTbeEMEASMCA">
    <w:name w:val="BT(be) EMEA_SMCA"/>
    <w:basedOn w:val="BTEMEASMCA"/>
    <w:autoRedefine/>
    <w:pPr>
      <w:jc w:val="center"/>
    </w:pPr>
    <w:rPr>
      <w:b/>
    </w:rPr>
  </w:style>
  <w:style w:type="paragraph" w:customStyle="1" w:styleId="BTeEMEASMCA">
    <w:name w:val="BT(e) EMEA_SMCA"/>
    <w:basedOn w:val="BTEMEASMCA"/>
    <w:autoRedefine/>
    <w:pPr>
      <w:jc w:val="center"/>
    </w:pPr>
  </w:style>
  <w:style w:type="paragraph" w:customStyle="1" w:styleId="knZulassung03">
    <w:name w:val="knZulassung03"/>
    <w:basedOn w:val="prastasis"/>
    <w:pPr>
      <w:suppressAutoHyphens/>
      <w:spacing w:after="120" w:line="240" w:lineRule="auto"/>
      <w:ind w:left="2269" w:right="284" w:hanging="426"/>
    </w:pPr>
    <w:rPr>
      <w:rFonts w:ascii="Courier" w:eastAsia="Times New Roman" w:hAnsi="Courier" w:cs="Courier"/>
      <w:sz w:val="24"/>
      <w:szCs w:val="24"/>
      <w:lang w:val="de-DE" w:eastAsia="ar-SA"/>
    </w:rPr>
  </w:style>
  <w:style w:type="character" w:styleId="Komentaronuoroda">
    <w:name w:val="annotation reference"/>
    <w:semiHidden/>
    <w:unhideWhenUsed/>
    <w:rPr>
      <w:sz w:val="16"/>
      <w:szCs w:val="16"/>
    </w:rPr>
  </w:style>
  <w:style w:type="character" w:customStyle="1" w:styleId="DokumentostruktraDiagrama1">
    <w:name w:val="Dokumento struktūra Diagrama1"/>
    <w:basedOn w:val="Numatytasispastraiposriftas"/>
    <w:uiPriority w:val="99"/>
    <w:semiHidden/>
    <w:rPr>
      <w:rFonts w:ascii="Tahoma" w:eastAsia="Times New Roman" w:hAnsi="Tahoma" w:cs="Tahoma" w:hint="default"/>
      <w:sz w:val="16"/>
      <w:szCs w:val="16"/>
      <w:lang w:val="sl-SI" w:eastAsia="sl-SI"/>
    </w:rPr>
  </w:style>
  <w:style w:type="character" w:customStyle="1" w:styleId="ZgradbadokumentaZnak1">
    <w:name w:val="Zgradba dokumenta Znak1"/>
    <w:rPr>
      <w:rFonts w:ascii="Tahoma" w:hAnsi="Tahoma" w:cs="Tahoma" w:hint="default"/>
      <w:sz w:val="16"/>
      <w:szCs w:val="16"/>
      <w:lang w:val="sl-SI" w:eastAsia="sl-SI"/>
    </w:rPr>
  </w:style>
  <w:style w:type="character" w:customStyle="1" w:styleId="KomentarotemaDiagrama1">
    <w:name w:val="Komentaro tema Diagrama1"/>
    <w:basedOn w:val="KomentarotekstasDiagrama"/>
    <w:uiPriority w:val="99"/>
    <w:semiHidden/>
    <w:rPr>
      <w:rFonts w:ascii="Times New Roman" w:eastAsia="Times New Roman" w:hAnsi="Times New Roman" w:cs="Times New Roman" w:hint="default"/>
      <w:b/>
      <w:bCs/>
      <w:sz w:val="20"/>
      <w:szCs w:val="20"/>
      <w:lang w:val="sl-SI" w:eastAsia="sl-SI"/>
    </w:rPr>
  </w:style>
  <w:style w:type="character" w:customStyle="1" w:styleId="ZadevapripombeZnak1">
    <w:name w:val="Zadeva pripombe Znak1"/>
    <w:rPr>
      <w:b/>
      <w:bCs/>
      <w:lang w:val="sl-SI" w:eastAsia="sl-SI"/>
    </w:rPr>
  </w:style>
  <w:style w:type="character" w:customStyle="1" w:styleId="Pagrindinistekstas3Diagrama1">
    <w:name w:val="Pagrindinis tekstas 3 Diagrama1"/>
    <w:basedOn w:val="Numatytasispastraiposriftas"/>
    <w:uiPriority w:val="99"/>
    <w:semiHidden/>
    <w:rPr>
      <w:rFonts w:ascii="Times New Roman" w:eastAsia="Times New Roman" w:hAnsi="Times New Roman" w:cs="Times New Roman" w:hint="default"/>
      <w:sz w:val="16"/>
      <w:szCs w:val="16"/>
      <w:lang w:val="sl-SI" w:eastAsia="sl-SI"/>
    </w:rPr>
  </w:style>
  <w:style w:type="character" w:customStyle="1" w:styleId="Telobesedila3Znak1">
    <w:name w:val="Telo besedila 3 Znak1"/>
    <w:rPr>
      <w:sz w:val="16"/>
      <w:szCs w:val="16"/>
      <w:lang w:val="sl-SI" w:eastAsia="sl-SI"/>
    </w:rPr>
  </w:style>
  <w:style w:type="character" w:customStyle="1" w:styleId="DokumentoinaostekstasDiagrama1">
    <w:name w:val="Dokumento išnašos tekstas Diagrama1"/>
    <w:basedOn w:val="Numatytasispastraiposriftas"/>
    <w:rPr>
      <w:rFonts w:ascii="Times New Roman" w:eastAsia="Times New Roman" w:hAnsi="Times New Roman" w:cs="Times New Roman" w:hint="default"/>
      <w:sz w:val="20"/>
      <w:szCs w:val="20"/>
      <w:lang w:val="sl-SI" w:eastAsia="sl-SI"/>
    </w:rPr>
  </w:style>
  <w:style w:type="character" w:customStyle="1" w:styleId="Konnaopomba-besediloZnak1">
    <w:name w:val="Končna opomba - besedilo Znak1"/>
    <w:rPr>
      <w:lang w:val="sl-SI" w:eastAsia="sl-SI"/>
    </w:rPr>
  </w:style>
  <w:style w:type="character" w:customStyle="1" w:styleId="Pagrindiniotekstotrauka2Diagrama1">
    <w:name w:val="Pagrindinio teksto įtrauka 2 Diagrama1"/>
    <w:basedOn w:val="Numatytasispastraiposriftas"/>
    <w:uiPriority w:val="99"/>
    <w:semiHidden/>
    <w:rPr>
      <w:rFonts w:ascii="Times New Roman" w:eastAsia="Times New Roman" w:hAnsi="Times New Roman" w:cs="Times New Roman" w:hint="default"/>
      <w:sz w:val="24"/>
      <w:szCs w:val="20"/>
      <w:lang w:val="sl-SI" w:eastAsia="sl-SI"/>
    </w:rPr>
  </w:style>
  <w:style w:type="character" w:customStyle="1" w:styleId="Telobesedila-zamik2Znak1">
    <w:name w:val="Telo besedila - zamik 2 Znak1"/>
    <w:rPr>
      <w:sz w:val="24"/>
      <w:lang w:val="sl-SI" w:eastAsia="sl-SI"/>
    </w:rPr>
  </w:style>
  <w:style w:type="character" w:customStyle="1" w:styleId="ZadevakomentarjaZnak1">
    <w:name w:val="Zadeva komentarja Znak1"/>
    <w:rPr>
      <w:rFonts w:ascii="Times New Roman" w:eastAsia="Times New Roman" w:hAnsi="Times New Roman" w:cs="Times New Roman" w:hint="default"/>
      <w:b/>
      <w:bCs/>
      <w:sz w:val="20"/>
      <w:szCs w:val="20"/>
      <w:lang w:val="lt-LT" w:eastAsia="en-US" w:bidi="ar-SA"/>
    </w:rPr>
  </w:style>
  <w:style w:type="character" w:customStyle="1" w:styleId="Heading6Char">
    <w:name w:val="Heading 6 Char"/>
    <w:rPr>
      <w:rFonts w:ascii="Calibri" w:eastAsia="Times New Roman" w:hAnsi="Calibri" w:cs="Times New Roman" w:hint="default"/>
      <w:b/>
      <w:bCs/>
      <w:sz w:val="22"/>
      <w:szCs w:val="22"/>
    </w:rPr>
  </w:style>
  <w:style w:type="character" w:customStyle="1" w:styleId="DokumentostruktraDiagrama2">
    <w:name w:val="Dokumento struktūra Diagrama2"/>
    <w:basedOn w:val="Numatytasispastraiposriftas"/>
    <w:uiPriority w:val="99"/>
    <w:semiHidden/>
    <w:rPr>
      <w:rFonts w:ascii="Segoe UI" w:hAnsi="Segoe UI" w:cs="Segoe UI" w:hint="default"/>
      <w:sz w:val="16"/>
      <w:szCs w:val="16"/>
    </w:rPr>
  </w:style>
  <w:style w:type="character" w:customStyle="1" w:styleId="KomentarotemaDiagrama2">
    <w:name w:val="Komentaro tema Diagrama2"/>
    <w:basedOn w:val="KomentarotekstasDiagrama"/>
    <w:uiPriority w:val="99"/>
    <w:semiHidden/>
    <w:rPr>
      <w:rFonts w:ascii="Times New Roman" w:eastAsia="Times New Roman" w:hAnsi="Times New Roman" w:cs="Times New Roman" w:hint="default"/>
      <w:b/>
      <w:bCs/>
      <w:sz w:val="20"/>
      <w:szCs w:val="20"/>
      <w:lang w:val="sl-SI" w:eastAsia="sl-SI"/>
    </w:rPr>
  </w:style>
  <w:style w:type="character" w:customStyle="1" w:styleId="Pagrindinistekstas3Diagrama2">
    <w:name w:val="Pagrindinis tekstas 3 Diagrama2"/>
    <w:basedOn w:val="Numatytasispastraiposriftas"/>
    <w:uiPriority w:val="99"/>
    <w:semiHidden/>
    <w:rPr>
      <w:sz w:val="16"/>
      <w:szCs w:val="16"/>
    </w:rPr>
  </w:style>
  <w:style w:type="character" w:customStyle="1" w:styleId="DokumentoinaostekstasDiagrama2">
    <w:name w:val="Dokumento išnašos tekstas Diagrama2"/>
    <w:basedOn w:val="Numatytasispastraiposriftas"/>
    <w:uiPriority w:val="99"/>
    <w:semiHidden/>
    <w:rPr>
      <w:sz w:val="20"/>
      <w:szCs w:val="20"/>
    </w:rPr>
  </w:style>
  <w:style w:type="character" w:customStyle="1" w:styleId="Pagrindiniotekstotrauka2Diagrama2">
    <w:name w:val="Pagrindinio teksto įtrauka 2 Diagrama2"/>
    <w:basedOn w:val="Numatytasispastraiposriftas"/>
    <w:uiPriority w:val="99"/>
    <w:semiHidden/>
  </w:style>
  <w:style w:type="table" w:styleId="Lentelstinklelis">
    <w:name w:val="Table Grid"/>
    <w:basedOn w:val="prastojilentel"/>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01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3DF95-0A60-47FE-8C68-FA569CFBC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36</Pages>
  <Words>48692</Words>
  <Characters>27756</Characters>
  <Application>Microsoft Office Word</Application>
  <DocSecurity>0</DocSecurity>
  <Lines>231</Lines>
  <Paragraphs>152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Krka, d. d.</Company>
  <LinksUpToDate>false</LinksUpToDate>
  <CharactersWithSpaces>76296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Misiunaite, Lina</dc:creator>
  <cp:keywords/>
  <dc:description/>
  <cp:lastModifiedBy>Albina Burkauskaitė</cp:lastModifiedBy>
  <cp:revision>2</cp:revision>
  <dcterms:created xsi:type="dcterms:W3CDTF">2026-06-18T09:06:00Z</dcterms:created>
  <dcterms:modified xsi:type="dcterms:W3CDTF">2026-06-18T09:06:00Z</dcterms:modified>
</cp:coreProperties>
</file>