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b/>
          <w:sz w:val="22"/>
          <w:szCs w:val="22"/>
          <w:lang w:val="lt-LT"/>
        </w:rPr>
      </w:pPr>
      <w:bookmarkStart w:id="0" w:name="_Toc129243096"/>
      <w:bookmarkStart w:id="1" w:name="_Toc129243221"/>
      <w:r w:rsidRPr="004041B8">
        <w:rPr>
          <w:rFonts w:ascii="Times New Roman" w:hAnsi="Times New Roman"/>
          <w:b/>
          <w:sz w:val="22"/>
          <w:szCs w:val="22"/>
          <w:lang w:val="lt-LT"/>
        </w:rPr>
        <w:t>I PRIEDAS</w:t>
      </w:r>
      <w:bookmarkEnd w:id="0"/>
      <w:bookmarkEnd w:id="1"/>
    </w:p>
    <w:p w:rsidR="000644F2" w:rsidRPr="004041B8" w:rsidRDefault="000644F2" w:rsidP="000644F2">
      <w:pPr>
        <w:tabs>
          <w:tab w:val="left" w:pos="567"/>
        </w:tabs>
        <w:jc w:val="center"/>
        <w:rPr>
          <w:rFonts w:ascii="Times New Roman" w:hAnsi="Times New Roman"/>
          <w:b/>
          <w:sz w:val="22"/>
          <w:szCs w:val="22"/>
          <w:lang w:val="lt-LT"/>
        </w:rPr>
      </w:pPr>
    </w:p>
    <w:p w:rsidR="000644F2" w:rsidRPr="004041B8" w:rsidRDefault="000644F2" w:rsidP="000644F2">
      <w:pPr>
        <w:tabs>
          <w:tab w:val="left" w:pos="567"/>
        </w:tabs>
        <w:jc w:val="center"/>
        <w:rPr>
          <w:rFonts w:ascii="Times New Roman" w:hAnsi="Times New Roman"/>
          <w:b/>
          <w:sz w:val="22"/>
          <w:szCs w:val="22"/>
          <w:lang w:val="lt-LT"/>
        </w:rPr>
      </w:pPr>
      <w:bookmarkStart w:id="2" w:name="_Toc129243097"/>
      <w:bookmarkStart w:id="3" w:name="_Toc129243222"/>
      <w:r w:rsidRPr="004041B8">
        <w:rPr>
          <w:rFonts w:ascii="Times New Roman" w:hAnsi="Times New Roman"/>
          <w:b/>
          <w:sz w:val="22"/>
          <w:szCs w:val="22"/>
          <w:lang w:val="lt-LT"/>
        </w:rPr>
        <w:t>PREPARATO CHARAKTERISTIKŲ SANTRAUKA</w:t>
      </w:r>
      <w:bookmarkEnd w:id="2"/>
      <w:bookmarkEnd w:id="3"/>
    </w:p>
    <w:p w:rsidR="000644F2" w:rsidRPr="004041B8" w:rsidRDefault="000644F2" w:rsidP="000644F2">
      <w:pPr>
        <w:tabs>
          <w:tab w:val="left" w:pos="567"/>
        </w:tabs>
        <w:rPr>
          <w:rFonts w:ascii="Times New Roman" w:hAnsi="Times New Roman"/>
          <w:b/>
          <w:sz w:val="22"/>
          <w:szCs w:val="22"/>
          <w:lang w:val="lt-LT"/>
        </w:rPr>
      </w:pPr>
      <w:r w:rsidRPr="004041B8">
        <w:rPr>
          <w:rFonts w:ascii="Times New Roman" w:hAnsi="Times New Roman"/>
          <w:sz w:val="22"/>
          <w:szCs w:val="22"/>
          <w:lang w:val="lt-LT"/>
        </w:rPr>
        <w:br w:type="page"/>
      </w:r>
      <w:bookmarkStart w:id="4" w:name="_Toc129243098"/>
      <w:bookmarkStart w:id="5" w:name="_Toc129243223"/>
      <w:r w:rsidRPr="004041B8">
        <w:rPr>
          <w:rFonts w:ascii="Times New Roman" w:hAnsi="Times New Roman"/>
          <w:b/>
          <w:sz w:val="22"/>
          <w:szCs w:val="22"/>
          <w:lang w:val="lt-LT"/>
        </w:rPr>
        <w:lastRenderedPageBreak/>
        <w:t>1.</w:t>
      </w:r>
      <w:r w:rsidRPr="004041B8">
        <w:rPr>
          <w:rFonts w:ascii="Times New Roman" w:hAnsi="Times New Roman"/>
          <w:b/>
          <w:sz w:val="22"/>
          <w:szCs w:val="22"/>
          <w:lang w:val="lt-LT"/>
        </w:rPr>
        <w:tab/>
        <w:t>VAISTINIO PREPARATO PAVADINIMAS</w:t>
      </w:r>
      <w:bookmarkEnd w:id="4"/>
      <w:bookmarkEnd w:id="5"/>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MIDIANA 3 mg/0,03 mg plėvele dengtos tabletės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6" w:name="_Toc129243099"/>
      <w:bookmarkStart w:id="7" w:name="_Toc129243224"/>
      <w:r w:rsidRPr="004041B8">
        <w:rPr>
          <w:rFonts w:ascii="Times New Roman" w:hAnsi="Times New Roman"/>
          <w:b/>
          <w:sz w:val="22"/>
          <w:szCs w:val="22"/>
          <w:lang w:val="lt-LT"/>
        </w:rPr>
        <w:t>2.</w:t>
      </w:r>
      <w:r w:rsidRPr="004041B8">
        <w:rPr>
          <w:rFonts w:ascii="Times New Roman" w:hAnsi="Times New Roman"/>
          <w:b/>
          <w:sz w:val="22"/>
          <w:szCs w:val="22"/>
          <w:lang w:val="lt-LT"/>
        </w:rPr>
        <w:tab/>
        <w:t>KOKYBINĖ IR KIEKYBINĖ SUDĖTIS</w:t>
      </w:r>
      <w:bookmarkEnd w:id="6"/>
      <w:bookmarkEnd w:id="7"/>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Kiekvienoje tabletėje yra 3 mg drospirenono ir 0,03 mg etinilestradiolio.</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B66449">
        <w:rPr>
          <w:rFonts w:ascii="Times New Roman" w:hAnsi="Times New Roman"/>
          <w:sz w:val="22"/>
          <w:szCs w:val="22"/>
          <w:u w:val="single"/>
          <w:lang w:val="lt-LT"/>
        </w:rPr>
        <w:t>Pagalbinės medžiagos, kurių poveikis žinomas</w:t>
      </w:r>
      <w:r w:rsidRPr="004041B8">
        <w:rPr>
          <w:rFonts w:ascii="Times New Roman" w:hAnsi="Times New Roman"/>
          <w:sz w:val="22"/>
          <w:szCs w:val="22"/>
          <w:lang w:val="lt-LT"/>
        </w:rPr>
        <w:t>:</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Kiekvienoje plėvele dengtoje tabletėje yra 48,17</w:t>
      </w:r>
      <w:r>
        <w:rPr>
          <w:rFonts w:ascii="Times New Roman" w:hAnsi="Times New Roman"/>
          <w:sz w:val="22"/>
          <w:szCs w:val="22"/>
          <w:lang w:val="lt-LT"/>
        </w:rPr>
        <w:t> mg</w:t>
      </w:r>
      <w:r w:rsidRPr="004041B8">
        <w:rPr>
          <w:rFonts w:ascii="Times New Roman" w:hAnsi="Times New Roman"/>
          <w:sz w:val="22"/>
          <w:szCs w:val="22"/>
          <w:lang w:val="lt-LT"/>
        </w:rPr>
        <w:t xml:space="preserve"> laktozės monohidrato ir 0,07 mg sojų lecitino.</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Visos pagalbinės medžiagos išvardytos 6.1 skyriuje.</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8" w:name="_Toc129243100"/>
      <w:bookmarkStart w:id="9" w:name="_Toc129243225"/>
      <w:r w:rsidRPr="004041B8">
        <w:rPr>
          <w:rFonts w:ascii="Times New Roman" w:hAnsi="Times New Roman"/>
          <w:b/>
          <w:sz w:val="22"/>
          <w:szCs w:val="22"/>
          <w:lang w:val="lt-LT"/>
        </w:rPr>
        <w:t>3.</w:t>
      </w:r>
      <w:r w:rsidRPr="004041B8">
        <w:rPr>
          <w:rFonts w:ascii="Times New Roman" w:hAnsi="Times New Roman"/>
          <w:b/>
          <w:sz w:val="22"/>
          <w:szCs w:val="22"/>
          <w:lang w:val="lt-LT"/>
        </w:rPr>
        <w:tab/>
        <w:t>FARMACINĖ FORMA</w:t>
      </w:r>
      <w:bookmarkEnd w:id="8"/>
      <w:bookmarkEnd w:id="9"/>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Plėvele dengta tabletė.</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Tabletė yra balta arba beveik balta, apvali, abipus išgaubta, dengta plėvele. Vienoje tabletės pusėje įspausta „G63”, kitoje pusėje įspaudų nėra. </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10" w:name="_Toc129243101"/>
      <w:bookmarkStart w:id="11" w:name="_Toc129243226"/>
      <w:r w:rsidRPr="004041B8">
        <w:rPr>
          <w:rFonts w:ascii="Times New Roman" w:hAnsi="Times New Roman"/>
          <w:b/>
          <w:sz w:val="22"/>
          <w:szCs w:val="22"/>
          <w:lang w:val="lt-LT"/>
        </w:rPr>
        <w:t>4.</w:t>
      </w:r>
      <w:r w:rsidRPr="004041B8">
        <w:rPr>
          <w:rFonts w:ascii="Times New Roman" w:hAnsi="Times New Roman"/>
          <w:b/>
          <w:sz w:val="22"/>
          <w:szCs w:val="22"/>
          <w:lang w:val="lt-LT"/>
        </w:rPr>
        <w:tab/>
        <w:t>KLINIKINĖ INFORMACIJA</w:t>
      </w:r>
      <w:bookmarkEnd w:id="10"/>
      <w:bookmarkEnd w:id="11"/>
    </w:p>
    <w:p w:rsidR="000644F2" w:rsidRPr="004041B8" w:rsidRDefault="000644F2" w:rsidP="000644F2">
      <w:pPr>
        <w:tabs>
          <w:tab w:val="left" w:pos="567"/>
        </w:tabs>
        <w:rPr>
          <w:rFonts w:ascii="Times New Roman" w:hAnsi="Times New Roman"/>
          <w:b/>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12" w:name="_Toc129243102"/>
      <w:bookmarkStart w:id="13" w:name="_Toc129243227"/>
      <w:r w:rsidRPr="004041B8">
        <w:rPr>
          <w:rFonts w:ascii="Times New Roman" w:hAnsi="Times New Roman"/>
          <w:b/>
          <w:sz w:val="22"/>
          <w:szCs w:val="22"/>
          <w:lang w:val="lt-LT"/>
        </w:rPr>
        <w:t>4.1</w:t>
      </w:r>
      <w:r w:rsidRPr="004041B8">
        <w:rPr>
          <w:rFonts w:ascii="Times New Roman" w:hAnsi="Times New Roman"/>
          <w:b/>
          <w:sz w:val="22"/>
          <w:szCs w:val="22"/>
          <w:lang w:val="lt-LT"/>
        </w:rPr>
        <w:tab/>
        <w:t>Terapinės indikacijos</w:t>
      </w:r>
      <w:bookmarkEnd w:id="12"/>
      <w:bookmarkEnd w:id="13"/>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Geriamoji kontracepcija.</w:t>
      </w:r>
    </w:p>
    <w:p w:rsidR="000644F2" w:rsidRDefault="000644F2" w:rsidP="000644F2">
      <w:pPr>
        <w:tabs>
          <w:tab w:val="left" w:pos="567"/>
        </w:tabs>
        <w:rPr>
          <w:sz w:val="18"/>
          <w:szCs w:val="18"/>
          <w:lang w:val="lt-LT"/>
        </w:rPr>
      </w:pPr>
    </w:p>
    <w:p w:rsidR="000644F2" w:rsidRPr="00B66449" w:rsidRDefault="000644F2" w:rsidP="000644F2">
      <w:pPr>
        <w:tabs>
          <w:tab w:val="left" w:pos="567"/>
        </w:tabs>
        <w:rPr>
          <w:rFonts w:ascii="Times New Roman" w:hAnsi="Times New Roman"/>
          <w:sz w:val="22"/>
          <w:szCs w:val="22"/>
          <w:lang w:val="lt-LT"/>
        </w:rPr>
      </w:pPr>
      <w:bookmarkStart w:id="14" w:name="_Toc129243103"/>
      <w:bookmarkStart w:id="15" w:name="_Toc129243228"/>
      <w:r w:rsidRPr="00B66449">
        <w:rPr>
          <w:rFonts w:ascii="Times New Roman" w:hAnsi="Times New Roman"/>
          <w:sz w:val="22"/>
          <w:szCs w:val="22"/>
          <w:lang w:val="lt-LT"/>
        </w:rPr>
        <w:t xml:space="preserve">Priimant sprendimą skirti MIDIANA, reikia atsižvelgti į individualius esamus rizikos, ypač venų tromboembolijos (VTE), veiksnius, ir VTE riziką vartojant MIDIANA, palyginti su rizika, kuri kyla vartojant </w:t>
      </w:r>
      <w:r w:rsidRPr="00510621">
        <w:rPr>
          <w:rFonts w:ascii="Times New Roman" w:hAnsi="Times New Roman"/>
          <w:sz w:val="22"/>
          <w:szCs w:val="22"/>
          <w:lang w:val="lt-LT"/>
        </w:rPr>
        <w:t>kitų sudėtinių hormoninių kontraceptikų</w:t>
      </w:r>
      <w:r>
        <w:rPr>
          <w:rFonts w:ascii="Times New Roman" w:hAnsi="Times New Roman"/>
          <w:sz w:val="22"/>
          <w:szCs w:val="22"/>
          <w:lang w:val="lt-LT"/>
        </w:rPr>
        <w:t xml:space="preserve"> (</w:t>
      </w:r>
      <w:r w:rsidRPr="00B66449">
        <w:rPr>
          <w:rFonts w:ascii="Times New Roman" w:hAnsi="Times New Roman"/>
          <w:sz w:val="22"/>
          <w:szCs w:val="22"/>
          <w:lang w:val="lt-LT"/>
        </w:rPr>
        <w:t>SHK</w:t>
      </w:r>
      <w:r>
        <w:rPr>
          <w:rFonts w:ascii="Times New Roman" w:hAnsi="Times New Roman"/>
          <w:sz w:val="22"/>
          <w:szCs w:val="22"/>
          <w:lang w:val="lt-LT"/>
        </w:rPr>
        <w:t>)</w:t>
      </w:r>
      <w:r w:rsidRPr="00B66449">
        <w:rPr>
          <w:rFonts w:ascii="Times New Roman" w:hAnsi="Times New Roman"/>
          <w:sz w:val="22"/>
          <w:szCs w:val="22"/>
          <w:lang w:val="lt-LT"/>
        </w:rPr>
        <w:t xml:space="preserve"> (žr. 4.3 ir 4.4 skyrius).</w:t>
      </w:r>
      <w:r>
        <w:rPr>
          <w:rFonts w:ascii="Times New Roman" w:hAnsi="Times New Roman"/>
          <w:sz w:val="22"/>
          <w:szCs w:val="22"/>
          <w:lang w:val="lt-LT"/>
        </w:rPr>
        <w:t xml:space="preserve">     </w:t>
      </w:r>
    </w:p>
    <w:p w:rsidR="000644F2" w:rsidRDefault="000644F2" w:rsidP="000644F2">
      <w:pPr>
        <w:ind w:left="540" w:hanging="540"/>
        <w:rPr>
          <w:rFonts w:ascii="Times New Roman" w:hAnsi="Times New Roman"/>
          <w:b/>
          <w:sz w:val="22"/>
          <w:szCs w:val="22"/>
          <w:lang w:val="lt-LT"/>
        </w:rPr>
      </w:pPr>
    </w:p>
    <w:p w:rsidR="000644F2" w:rsidRPr="004041B8" w:rsidRDefault="000644F2" w:rsidP="000644F2">
      <w:pPr>
        <w:ind w:left="540" w:hanging="540"/>
        <w:rPr>
          <w:rFonts w:ascii="Times New Roman" w:hAnsi="Times New Roman"/>
          <w:b/>
          <w:sz w:val="22"/>
          <w:szCs w:val="22"/>
          <w:lang w:val="lt-LT"/>
        </w:rPr>
      </w:pPr>
      <w:r w:rsidRPr="004041B8">
        <w:rPr>
          <w:rFonts w:ascii="Times New Roman" w:hAnsi="Times New Roman"/>
          <w:b/>
          <w:sz w:val="22"/>
          <w:szCs w:val="22"/>
          <w:lang w:val="lt-LT"/>
        </w:rPr>
        <w:t>4.2</w:t>
      </w:r>
      <w:r w:rsidRPr="004041B8">
        <w:rPr>
          <w:rFonts w:ascii="Times New Roman" w:hAnsi="Times New Roman"/>
          <w:b/>
          <w:sz w:val="22"/>
          <w:szCs w:val="22"/>
          <w:lang w:val="lt-LT"/>
        </w:rPr>
        <w:tab/>
        <w:t>Dozavimas ir vartojimo metodas</w:t>
      </w:r>
      <w:bookmarkEnd w:id="14"/>
      <w:bookmarkEnd w:id="15"/>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Dozavimas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 xml:space="preserve">Kaip vartoti MIDIANA </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Tabletes reikia vartoti kasdien maždaug tuo pačiu metu, jei reikia – užgeriant nedideliu skysčių kiekiu, tokia tvarka, kokia nurodyta ant lizdinės plokštelės. Kasdien 21 dieną iš eilės reikia vartoti po vieną tabletę. Kiekvieną kitą pakuotę reikia pradėti po 7 dienų pertraukos, kai tabletės nevartojamos. Šios pertraukos metu paprastai atsiranda kraujavimas, susijęs su veikliųjų medžiagų vartojimo nutraukimu. Paprastai kraujavimas prasideda 2–3 dieną po paskutinės tabletės suvartojimo ir gali tęstis iki naujos pakuotės vartojimo pradžios.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 xml:space="preserve">Kaip pradėti vartoti MIDIANA </w:t>
      </w:r>
    </w:p>
    <w:p w:rsidR="000644F2" w:rsidRPr="004041B8" w:rsidRDefault="000644F2" w:rsidP="000644F2">
      <w:pPr>
        <w:tabs>
          <w:tab w:val="left" w:pos="567"/>
        </w:tabs>
        <w:rPr>
          <w:rFonts w:ascii="Times New Roman" w:hAnsi="Times New Roman"/>
          <w:i/>
          <w:sz w:val="22"/>
          <w:szCs w:val="22"/>
          <w:lang w:val="lt-LT"/>
        </w:rPr>
      </w:pPr>
      <w:r w:rsidRPr="004041B8">
        <w:rPr>
          <w:rFonts w:ascii="Times New Roman" w:hAnsi="Times New Roman"/>
          <w:i/>
          <w:sz w:val="22"/>
          <w:szCs w:val="22"/>
          <w:lang w:val="lt-LT"/>
        </w:rPr>
        <w:t>Anksčiau (paskutinį mėnesį) hormoniniai kontraceptikai nebuvo vartojami</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Tabletes reikia pradėti vartoti pirmąją moters natūralaus ciklo dieną (t. y. pirmąją jos menstruacinio kraujavimo dieną).</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i/>
          <w:iCs/>
          <w:sz w:val="22"/>
          <w:szCs w:val="22"/>
          <w:lang w:val="lt-LT"/>
        </w:rPr>
      </w:pPr>
      <w:r w:rsidRPr="004041B8">
        <w:rPr>
          <w:rFonts w:ascii="Times New Roman" w:hAnsi="Times New Roman"/>
          <w:i/>
          <w:iCs/>
          <w:sz w:val="22"/>
          <w:szCs w:val="22"/>
          <w:lang w:val="lt-LT"/>
        </w:rPr>
        <w:t xml:space="preserve">Keičiant kitą sudėtinį hormoninį kontraceptiką (sudėtinius </w:t>
      </w:r>
      <w:r>
        <w:rPr>
          <w:rFonts w:ascii="Times New Roman" w:hAnsi="Times New Roman"/>
          <w:i/>
          <w:iCs/>
          <w:sz w:val="22"/>
          <w:szCs w:val="22"/>
          <w:lang w:val="lt-LT"/>
        </w:rPr>
        <w:t xml:space="preserve">hormoninius </w:t>
      </w:r>
      <w:r w:rsidRPr="004041B8">
        <w:rPr>
          <w:rFonts w:ascii="Times New Roman" w:hAnsi="Times New Roman"/>
          <w:i/>
          <w:iCs/>
          <w:sz w:val="22"/>
          <w:szCs w:val="22"/>
          <w:lang w:val="lt-LT"/>
        </w:rPr>
        <w:t>kontraceptikus, vaginalinį žiedą ar transderminį pleistrą)</w:t>
      </w: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 xml:space="preserve">MIDIANA plėvele </w:t>
      </w:r>
      <w:r w:rsidRPr="00832A4E">
        <w:rPr>
          <w:rFonts w:ascii="Times New Roman" w:hAnsi="Times New Roman"/>
          <w:sz w:val="22"/>
          <w:szCs w:val="22"/>
          <w:lang w:val="lt-LT"/>
        </w:rPr>
        <w:t>dengtas tabletes pageidautina pradėti vartoti kitą dieną po paskutinės ankstesniųjų SHK veikliosios tabletės (paskutiniosios veiklių medžiagų turinčios tabletės) vartojimo</w:t>
      </w:r>
      <w:r w:rsidRPr="004041B8">
        <w:rPr>
          <w:rFonts w:ascii="Times New Roman" w:hAnsi="Times New Roman"/>
          <w:sz w:val="22"/>
          <w:szCs w:val="22"/>
          <w:lang w:val="lt-LT"/>
        </w:rPr>
        <w:t xml:space="preserve"> dienos; bet ne vėliau kaip kitą dieną po įprastos </w:t>
      </w:r>
      <w:r w:rsidRPr="00BA3958">
        <w:rPr>
          <w:rFonts w:ascii="Times New Roman" w:hAnsi="Times New Roman"/>
          <w:sz w:val="22"/>
          <w:szCs w:val="22"/>
          <w:lang w:val="lt-LT"/>
        </w:rPr>
        <w:t xml:space="preserve">ankstesniųjų </w:t>
      </w:r>
      <w:r w:rsidRPr="00F6595D">
        <w:rPr>
          <w:rFonts w:ascii="Times New Roman" w:hAnsi="Times New Roman"/>
          <w:sz w:val="22"/>
          <w:szCs w:val="22"/>
          <w:lang w:val="lt-LT"/>
        </w:rPr>
        <w:t>SHK</w:t>
      </w:r>
      <w:r w:rsidRPr="00BA3958">
        <w:rPr>
          <w:rFonts w:ascii="Times New Roman" w:hAnsi="Times New Roman"/>
          <w:sz w:val="22"/>
          <w:szCs w:val="22"/>
          <w:lang w:val="lt-LT"/>
        </w:rPr>
        <w:t xml:space="preserve"> vartojimo pertraukos, kai tabletės</w:t>
      </w:r>
      <w:r w:rsidRPr="004041B8">
        <w:rPr>
          <w:rFonts w:ascii="Times New Roman" w:hAnsi="Times New Roman"/>
          <w:sz w:val="22"/>
          <w:szCs w:val="22"/>
          <w:lang w:val="lt-LT"/>
        </w:rPr>
        <w:t xml:space="preserve"> nebuvo vartojamos arba buvo vartojamos placebo tabletės. Jeigu buvo vartojamas makšties žiedas ar </w:t>
      </w:r>
      <w:r w:rsidRPr="004041B8">
        <w:rPr>
          <w:rFonts w:ascii="Times New Roman" w:hAnsi="Times New Roman"/>
          <w:sz w:val="22"/>
          <w:szCs w:val="22"/>
          <w:lang w:val="lt-LT"/>
        </w:rPr>
        <w:lastRenderedPageBreak/>
        <w:t>transderminis pleistras, MIDIANA geriausia pradėti vartoti šalinimo dieną, bet ne vėliau, kai turėtų būti kitas vartojimas.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i/>
          <w:iCs/>
          <w:sz w:val="22"/>
          <w:szCs w:val="22"/>
          <w:lang w:val="lt-LT"/>
        </w:rPr>
      </w:pPr>
      <w:r w:rsidRPr="004041B8">
        <w:rPr>
          <w:rFonts w:ascii="Times New Roman" w:hAnsi="Times New Roman"/>
          <w:i/>
          <w:iCs/>
          <w:sz w:val="22"/>
          <w:szCs w:val="22"/>
          <w:lang w:val="lt-LT"/>
        </w:rPr>
        <w:t>Keičiant vieno progestogeno metodą (vieno progestogeno tablečių, injekcijų, implantų) arba progestogeną atpalaiduojančią intrauterinę spiralę (IUS)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Tablečių, kuriose yra tik progestogenų, vartojimą pakeisti MIDIANA plėvele dengtomis tabletėmis moteris gali bet kurią dieną (implantų arba IUS naudojimą – jų išėmimo dieną, o injekcinius vaistinius preparatus MIDIANA plėvele dengtomis tabletėmis galima pakeisti tą dieną, kai turėjo būti leidžiama kita numatyta injekcija), tačiau visais šiais atvejais pirmąsias 7 tablečių vartojimo dienas patartina papildomai naudoti barjerinės kontracepcijos priemones.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szCs w:val="22"/>
          <w:lang w:val="lt-LT"/>
        </w:rPr>
        <w:t>Po aborto, atlikto pirmąjį nėštumo trimestrą</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Vaistinį preparatą galima pradėti vartoti iškart po aborto,  papildomų kontraceptinių priemonių nereikia.</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szCs w:val="22"/>
          <w:lang w:val="lt-LT"/>
        </w:rPr>
        <w:t>Po gimdymo arba aborto, atlikto antrąjį nėštumo trimestrą</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Moteriai reikia patarti pradėti vartoti 21–28 dieną po gimdymo arba po aborto, atlikto antrąjį nėštumo trimestrą. Vaistinį preparatą pradėjus vartoti vėliau, pirmąsias 7 tablečių vartojimo dienas reikėtų papildomai naudoti barjerinės kontracepcijos priemones. Tačiau jeigu moteris jau turėjo lytinių santykių, prieš pradėdama vartoti S</w:t>
      </w:r>
      <w:r>
        <w:rPr>
          <w:rFonts w:ascii="Times New Roman" w:hAnsi="Times New Roman"/>
          <w:sz w:val="22"/>
          <w:szCs w:val="22"/>
          <w:lang w:val="lt-LT"/>
        </w:rPr>
        <w:t>H</w:t>
      </w:r>
      <w:r w:rsidRPr="004041B8">
        <w:rPr>
          <w:rFonts w:ascii="Times New Roman" w:hAnsi="Times New Roman"/>
          <w:sz w:val="22"/>
          <w:szCs w:val="22"/>
          <w:lang w:val="lt-LT"/>
        </w:rPr>
        <w:t>K ji turėtų įsitikinti, kad nėra nėščia, arba sulaukti pirmųjų mėnesinių.</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Apie vaistinio preparato vartojimą žindymo laikotarpiu žr. 4.6 skyrių.</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Praleistų tablečių vartojimas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Jeigu praėjo </w:t>
      </w:r>
      <w:r w:rsidRPr="004041B8">
        <w:rPr>
          <w:rFonts w:ascii="Times New Roman" w:hAnsi="Times New Roman"/>
          <w:b/>
          <w:sz w:val="22"/>
          <w:szCs w:val="22"/>
          <w:lang w:val="lt-LT"/>
        </w:rPr>
        <w:t>mažiau kaip 12 valandų</w:t>
      </w:r>
      <w:r w:rsidRPr="004041B8">
        <w:rPr>
          <w:rFonts w:ascii="Times New Roman" w:hAnsi="Times New Roman"/>
          <w:sz w:val="22"/>
          <w:szCs w:val="22"/>
          <w:lang w:val="lt-LT"/>
        </w:rPr>
        <w:t xml:space="preserve"> nuo to laiko, kai reikėjo suvartoti tabletę, kontraceptinis poveikis dar nėra susilpnėjęs. Prisiminusi praleistą tablet</w:t>
      </w:r>
      <w:r>
        <w:rPr>
          <w:rFonts w:ascii="Times New Roman" w:hAnsi="Times New Roman"/>
          <w:sz w:val="22"/>
          <w:szCs w:val="22"/>
          <w:lang w:val="lt-LT"/>
        </w:rPr>
        <w:t>ę</w:t>
      </w:r>
      <w:r w:rsidRPr="004041B8">
        <w:rPr>
          <w:rFonts w:ascii="Times New Roman" w:hAnsi="Times New Roman"/>
          <w:sz w:val="22"/>
          <w:szCs w:val="22"/>
          <w:lang w:val="lt-LT"/>
        </w:rPr>
        <w:t xml:space="preserve"> moteris turėtų išgerti ją kuo greičiau, o kitas tabletes vartoti įprastu laiku.</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Jeigu praėjo </w:t>
      </w:r>
      <w:r w:rsidRPr="004041B8">
        <w:rPr>
          <w:rFonts w:ascii="Times New Roman" w:hAnsi="Times New Roman"/>
          <w:b/>
          <w:sz w:val="22"/>
          <w:szCs w:val="22"/>
          <w:lang w:val="lt-LT"/>
        </w:rPr>
        <w:t>daugiau kaip 12 valandų</w:t>
      </w:r>
      <w:r w:rsidRPr="004041B8">
        <w:rPr>
          <w:rFonts w:ascii="Times New Roman" w:hAnsi="Times New Roman"/>
          <w:sz w:val="22"/>
          <w:szCs w:val="22"/>
          <w:lang w:val="lt-LT"/>
        </w:rPr>
        <w:t xml:space="preserve"> nuo to laiko, kai reikėjo suvartoti tabletę, kontraceptinis poveikis gali būti susilpnėjęs. Reikėtų laikytis šių dviejų pagrindinių taisyklių:</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1.</w:t>
      </w:r>
      <w:r w:rsidRPr="004041B8">
        <w:rPr>
          <w:rFonts w:ascii="Times New Roman" w:hAnsi="Times New Roman"/>
          <w:sz w:val="22"/>
          <w:szCs w:val="22"/>
          <w:lang w:val="lt-LT"/>
        </w:rPr>
        <w:tab/>
        <w:t>Tablečių vartojimo niekada nenutraukti ilgiau kaip 7 dienoms;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2.</w:t>
      </w:r>
      <w:r w:rsidRPr="004041B8">
        <w:rPr>
          <w:rFonts w:ascii="Times New Roman" w:hAnsi="Times New Roman"/>
          <w:sz w:val="22"/>
          <w:szCs w:val="22"/>
          <w:lang w:val="lt-LT"/>
        </w:rPr>
        <w:tab/>
        <w:t>7 dienas paeiliui tabletes reikia vartoti, kad būtų pakankamai slopinami pagumburio, hipofizės ir kiaušidžių sistemos hormonai.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Atsižvelgiant į visa tai pateikiami tokie patarimai: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szCs w:val="22"/>
          <w:lang w:val="lt-LT"/>
        </w:rPr>
        <w:t>I savaitė</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Prisiminusi praleistą tablet</w:t>
      </w:r>
      <w:r>
        <w:rPr>
          <w:rFonts w:ascii="Times New Roman" w:hAnsi="Times New Roman"/>
          <w:sz w:val="22"/>
          <w:szCs w:val="22"/>
          <w:lang w:val="lt-LT"/>
        </w:rPr>
        <w:t>ę</w:t>
      </w:r>
      <w:r w:rsidRPr="004041B8">
        <w:rPr>
          <w:rFonts w:ascii="Times New Roman" w:hAnsi="Times New Roman"/>
          <w:sz w:val="22"/>
          <w:szCs w:val="22"/>
          <w:lang w:val="lt-LT"/>
        </w:rPr>
        <w:t xml:space="preserve"> moteris turėtų kuo greičiau išgerti ją, net jeigu tai reiškia, kad reikės išgerti dvi tabletes iš karto. Toliau tabletes reikia vartoti įprastu laiku. Be to, kitas 7 dienas reikėtų naudotis barjerinės kontracepcijos priemonėmis, pvz., prezervatyvais. Jei per prieš tai buvusias 7 dienas moteris turėjo lytinių santykių, reikia turėti omenyje nėštumo galimybę. Kuo daugiau tablečių praleista ir kuo arčiau numatoma pertrauka, kurios metu tabletės nevartojamos, tuo didesnė nėštumo tikimybė.</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i/>
          <w:sz w:val="22"/>
          <w:szCs w:val="22"/>
          <w:lang w:val="lt-LT"/>
        </w:rPr>
      </w:pPr>
      <w:r w:rsidRPr="004041B8">
        <w:rPr>
          <w:rFonts w:ascii="Times New Roman" w:hAnsi="Times New Roman"/>
          <w:i/>
          <w:sz w:val="22"/>
          <w:szCs w:val="22"/>
          <w:lang w:val="lt-LT"/>
        </w:rPr>
        <w:t>II savaitė</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Prisiminusi praleistą tablet</w:t>
      </w:r>
      <w:r>
        <w:rPr>
          <w:rFonts w:ascii="Times New Roman" w:hAnsi="Times New Roman"/>
          <w:sz w:val="22"/>
          <w:szCs w:val="22"/>
          <w:lang w:val="lt-LT"/>
        </w:rPr>
        <w:t>ę</w:t>
      </w:r>
      <w:r w:rsidRPr="004041B8">
        <w:rPr>
          <w:rFonts w:ascii="Times New Roman" w:hAnsi="Times New Roman"/>
          <w:sz w:val="22"/>
          <w:szCs w:val="22"/>
          <w:lang w:val="lt-LT"/>
        </w:rPr>
        <w:t xml:space="preserve"> moteris turėtų kuo greičiau išgerti ją, net jeigu tai reiškia, kad reikės išgerti dvi tabletes iš karto. Toliau vaistą reikia vartoti įprastu laiku. Jeigu visas 7 dienas iki pirmosios praleistos tabletės vaistas buvo vartojamas taisyklingai, papildomų kontracepcijos priemonių naudoti nereikia. Tačiau jeigu moteris praleido daugiau nei 1 tabletę, reikia jai patarti 7 dienas naudoti papildomas kontracepcijos priemones.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szCs w:val="22"/>
          <w:lang w:val="lt-LT"/>
        </w:rPr>
        <w:t>III savaitė</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Atsiranda sumažėjusio patikimumo pavojus, kadangi artėja 7 dienų tablečių vartojimo pertrauka. Vis dėlto pakoregavus tablečių vartojimo grafiką, dar galima išvengti kontraceptinės apsaugos sumažėjimo.</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lastRenderedPageBreak/>
        <w:t>Jeigu visas 7 dienas iki pirmosios praleistos tabletės vaistas buvo vartojamas taisyklingai, papildomų kontracepcijos priemonių naudoti nebūtina su sąlyga, kad bus laikomasi vienos iš toliau nurodytų taisyklių. Jeigu situacija ne tokia, moteriai reikėtų rinktis pirmąjį iš dviejų toliau pateiktų nurodymų ir kitas 7 dienas naudoti papildomas apsaugos priemones.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1. Prisiminusi praleistą tablet</w:t>
      </w:r>
      <w:r>
        <w:rPr>
          <w:rFonts w:ascii="Times New Roman" w:hAnsi="Times New Roman"/>
          <w:sz w:val="22"/>
          <w:szCs w:val="22"/>
          <w:lang w:val="lt-LT"/>
        </w:rPr>
        <w:t>ę</w:t>
      </w:r>
      <w:r w:rsidRPr="004041B8">
        <w:rPr>
          <w:rFonts w:ascii="Times New Roman" w:hAnsi="Times New Roman"/>
          <w:sz w:val="22"/>
          <w:szCs w:val="22"/>
          <w:lang w:val="lt-LT"/>
        </w:rPr>
        <w:t xml:space="preserve"> moteris turėtų kuo greičiau išgerti ją, net jeigu tai reiškia, kad reikės išgerti dvi tabletes iš karto. Toliau vaistą reikia vartoti įprastu laiku. Tabletes iš kitos lizdinės plokštelės reikia pradėti vartoti iškart pabaigus tuo metu vartojamą plokštelę, t. y. nereikia daryti pertraukos tarp pakuočių vartojimo. Kol moteris nebaigs vartoti tablečių iš antrosios pakuotės, greičiausiai nebus kraujavimo, susijusio su vaistinio preparato nevartojimu, tačiau gali būti tepimas arba kraujavimas gali prasidėti tomis dienomis, kai tabletės vartojamos.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2. Be to, moteriai galima patarti nebegerti tablečių iš tuo metu vartojamos lizdinės plokštelės ir padaryti 7 dienų tablečių vartojimo pertrauką, įskaitant tas dienas, kai buvo pamiršta išgerti tabletę. Vėliau reikia pradėti vartoti tabletes iš kitos lizdinės plokštelės.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Jei moteris praleido tabletes, o po to pirmosios normalios pertraukos metu, kai tabletės nevartojamos, nebuvo kraujavimo, susijusio su vaistinio preparato nevartojimu, reikėtų apsvarstyti nėštumo galimybę.</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Patarimas esant virškinimo sistemos sutrikimų</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Esant sunkių virškinimo sistemos sutrikimų (t. y. vemiant ar viduriuojant), vaistinio preparato gali būti absorbuojama nepakankamai, todėl reikėtų naudoti papildomas kontracepcijos priemones.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Jeigu vemiama praėjus 3–4 valandoms po tabletės suvartojimo, kuo greičiau reikia suvartoti naują (pakeičiamąją) tabletę. Naują tabletę, jei įmanoma, reikia suvartoti per 12 valandų nuo įprasto tablečių vartojimo laiko. Jeigu prabėga daugiau kaip 12 valandų, tada reikia laikytis 4.2 skyriuje </w:t>
      </w:r>
      <w:r w:rsidRPr="004041B8">
        <w:rPr>
          <w:rFonts w:ascii="Times New Roman" w:hAnsi="Times New Roman"/>
          <w:i/>
          <w:sz w:val="22"/>
          <w:szCs w:val="22"/>
          <w:u w:val="single"/>
          <w:lang w:val="lt-LT"/>
        </w:rPr>
        <w:t>„Praleistų tablečių vartojimas“</w:t>
      </w:r>
      <w:r w:rsidRPr="004041B8">
        <w:rPr>
          <w:rFonts w:ascii="Times New Roman" w:hAnsi="Times New Roman"/>
          <w:sz w:val="22"/>
          <w:szCs w:val="22"/>
          <w:lang w:val="lt-LT"/>
        </w:rPr>
        <w:t xml:space="preserve"> pateikto patarimo dėl praleistų tablečių. Jeigu moteris nenori keisti savo įprasto tablečių vartojimo grafiko, ji turi išgerti papildomą tabletę (ar tabletes) iš kitos lizdinės plokštelės.</w:t>
      </w:r>
    </w:p>
    <w:p w:rsidR="000644F2" w:rsidRPr="004041B8" w:rsidRDefault="000644F2" w:rsidP="000644F2">
      <w:pPr>
        <w:tabs>
          <w:tab w:val="left" w:pos="567"/>
        </w:tabs>
        <w:rPr>
          <w:rFonts w:ascii="Times New Roman" w:hAnsi="Times New Roman"/>
          <w:sz w:val="22"/>
          <w:szCs w:val="22"/>
          <w:lang w:val="lt-LT"/>
        </w:rPr>
      </w:pPr>
    </w:p>
    <w:p w:rsidR="000644F2" w:rsidRPr="00D94DA7" w:rsidRDefault="000644F2" w:rsidP="000644F2">
      <w:pPr>
        <w:tabs>
          <w:tab w:val="left" w:pos="0"/>
        </w:tabs>
        <w:rPr>
          <w:rFonts w:ascii="Times New Roman" w:hAnsi="Times New Roman"/>
          <w:sz w:val="22"/>
          <w:u w:val="single"/>
          <w:lang w:val="lt-LT"/>
        </w:rPr>
      </w:pPr>
      <w:r w:rsidRPr="00D94DA7">
        <w:rPr>
          <w:rFonts w:ascii="Times New Roman" w:hAnsi="Times New Roman"/>
          <w:sz w:val="22"/>
          <w:u w:val="single"/>
          <w:lang w:val="lt-LT"/>
        </w:rPr>
        <w:t>Kaip atidėti kraujavimo, susijusio su tablečių nevartojimu, laiką</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Norėdama nukelti kraujavimo laiką, moteris turi pradėti vartoti tabletes iš kitos MIDIANA lizdinės plokštelės, nedarydama pertraukos, kurios metu tabletės nevartojamos. Tokiu būdu ciklą galima pratęsti tiek, kiek pageidaujama, kol baigsis antroji pakuotė.</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Šitaip pratęsiant ciklą, gali prasidėti kraujavimas arba tepimas. Tokiu atveju reguliarus MIDIANA vartojimas atnaujinamas po įprastos 7 dienų pertraukos, kurios metu tabletės nevartojamos.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Jeigu moteris nori perkelti kraujavimo laiką į kitą savaitės dieną, t. y. pakeisti esamoje vartojimo schemoje numatytą kraujavimo laiką, ji gali sutrumpinti pertrauką, kurios metu tabletės nevartojamos, tiek dienų, kiek nori. Kuo pertrauka trumpesnė, tuo didesnė rizika, kad moteriai nevartojant tablečių kraujavimo nebus, o kraujavimas ar tepimas prasidės jai vartojant kitą tablečių pakuotę (taip pat, kaip ir nukeliant kraujavimą).</w:t>
      </w:r>
    </w:p>
    <w:p w:rsidR="000644F2" w:rsidRPr="00292D40" w:rsidRDefault="000644F2" w:rsidP="000644F2">
      <w:pPr>
        <w:keepNext/>
        <w:rPr>
          <w:b/>
          <w:i/>
          <w:sz w:val="22"/>
          <w:szCs w:val="22"/>
          <w:lang w:val="lt-LT" w:eastAsia="lt-LT"/>
        </w:rPr>
      </w:pPr>
    </w:p>
    <w:p w:rsidR="000644F2" w:rsidRPr="00E11066" w:rsidRDefault="000644F2" w:rsidP="000644F2">
      <w:pPr>
        <w:widowControl w:val="0"/>
        <w:tabs>
          <w:tab w:val="left" w:pos="567"/>
        </w:tabs>
        <w:rPr>
          <w:rFonts w:ascii="Times New Roman" w:hAnsi="Times New Roman"/>
          <w:i/>
          <w:sz w:val="22"/>
          <w:szCs w:val="22"/>
          <w:u w:val="single"/>
          <w:lang w:val="it-IT" w:eastAsia="hu-HU"/>
        </w:rPr>
      </w:pPr>
      <w:r w:rsidRPr="00E11066">
        <w:rPr>
          <w:rFonts w:ascii="Times New Roman" w:hAnsi="Times New Roman"/>
          <w:i/>
          <w:sz w:val="22"/>
          <w:szCs w:val="22"/>
          <w:u w:val="single"/>
          <w:lang w:val="it-IT" w:eastAsia="hu-HU"/>
        </w:rPr>
        <w:t xml:space="preserve">Vaikų populiacija </w:t>
      </w:r>
    </w:p>
    <w:p w:rsidR="000644F2" w:rsidRPr="00E11066" w:rsidRDefault="000644F2" w:rsidP="000644F2">
      <w:pPr>
        <w:rPr>
          <w:rFonts w:ascii="Times New Roman" w:hAnsi="Times New Roman"/>
          <w:sz w:val="22"/>
          <w:szCs w:val="22"/>
          <w:lang w:val="it-IT" w:eastAsia="lt-LT"/>
        </w:rPr>
      </w:pPr>
    </w:p>
    <w:p w:rsidR="000644F2" w:rsidRPr="00E11066" w:rsidRDefault="000644F2" w:rsidP="000644F2">
      <w:pPr>
        <w:rPr>
          <w:rFonts w:ascii="Times New Roman" w:hAnsi="Times New Roman"/>
          <w:sz w:val="22"/>
          <w:szCs w:val="22"/>
          <w:lang w:val="it-IT" w:eastAsia="lt-LT"/>
        </w:rPr>
      </w:pPr>
    </w:p>
    <w:p w:rsidR="000644F2" w:rsidRPr="00E11066" w:rsidRDefault="000644F2" w:rsidP="000644F2">
      <w:pPr>
        <w:rPr>
          <w:rFonts w:ascii="Times New Roman" w:hAnsi="Times New Roman"/>
          <w:sz w:val="22"/>
          <w:szCs w:val="22"/>
          <w:lang w:val="it-IT"/>
        </w:rPr>
      </w:pPr>
      <w:r w:rsidRPr="00E11066">
        <w:rPr>
          <w:rFonts w:ascii="Times New Roman" w:hAnsi="Times New Roman"/>
          <w:sz w:val="22"/>
          <w:szCs w:val="22"/>
          <w:lang w:val="it-IT" w:eastAsia="lt-LT"/>
        </w:rPr>
        <w:t xml:space="preserve">MIDIANA skiriama tik po menarchės. Atsižvelgiant į </w:t>
      </w:r>
      <w:r w:rsidRPr="00E11066">
        <w:rPr>
          <w:rFonts w:ascii="Times New Roman" w:hAnsi="Times New Roman"/>
          <w:sz w:val="22"/>
          <w:szCs w:val="22"/>
          <w:lang w:val="it-IT"/>
        </w:rPr>
        <w:t>epidemiologinius duomenis surinktus apie daugiau kaip 2000 jaunesnių nei 18 metų paauglių, nėra duomenų, rodančių, kad saugumas ir veiksmingumas šioje jauno amžiaus grupėje skirtųsi nuo to, kuris žinomas vyresnėms nei 18 metų moterims.</w:t>
      </w:r>
    </w:p>
    <w:p w:rsidR="000644F2" w:rsidRPr="00E11066" w:rsidRDefault="000644F2" w:rsidP="000644F2">
      <w:pPr>
        <w:widowControl w:val="0"/>
        <w:tabs>
          <w:tab w:val="left" w:pos="567"/>
        </w:tabs>
        <w:rPr>
          <w:rFonts w:ascii="Times New Roman" w:hAnsi="Times New Roman"/>
          <w:b/>
          <w:sz w:val="22"/>
          <w:szCs w:val="22"/>
          <w:lang w:val="it-IT" w:eastAsia="hu-HU"/>
        </w:rPr>
      </w:pPr>
    </w:p>
    <w:p w:rsidR="000644F2" w:rsidRPr="00F6595D" w:rsidRDefault="000644F2" w:rsidP="000644F2">
      <w:pPr>
        <w:tabs>
          <w:tab w:val="left" w:pos="567"/>
        </w:tabs>
        <w:rPr>
          <w:rFonts w:ascii="Times New Roman" w:hAnsi="Times New Roman"/>
          <w:sz w:val="22"/>
          <w:u w:val="single"/>
          <w:lang w:val="lt-LT"/>
        </w:rPr>
      </w:pPr>
      <w:bookmarkStart w:id="16" w:name="_Toc129243104"/>
      <w:bookmarkStart w:id="17" w:name="_Toc129243229"/>
      <w:r w:rsidRPr="00F6595D">
        <w:rPr>
          <w:rFonts w:ascii="Times New Roman" w:hAnsi="Times New Roman"/>
          <w:sz w:val="22"/>
          <w:u w:val="single"/>
          <w:lang w:val="lt-LT"/>
        </w:rPr>
        <w:t>Vartojimo metodas</w:t>
      </w:r>
    </w:p>
    <w:p w:rsidR="000644F2" w:rsidRDefault="000644F2" w:rsidP="000644F2">
      <w:pPr>
        <w:tabs>
          <w:tab w:val="left" w:pos="567"/>
        </w:tabs>
        <w:rPr>
          <w:rFonts w:ascii="Times New Roman" w:hAnsi="Times New Roman"/>
          <w:b/>
          <w:sz w:val="22"/>
          <w:lang w:val="lt-LT"/>
        </w:rPr>
      </w:pPr>
    </w:p>
    <w:p w:rsidR="000644F2" w:rsidRPr="00E1137A" w:rsidRDefault="000644F2" w:rsidP="000644F2">
      <w:pPr>
        <w:tabs>
          <w:tab w:val="left" w:pos="567"/>
        </w:tabs>
        <w:rPr>
          <w:rFonts w:ascii="Times New Roman" w:hAnsi="Times New Roman"/>
          <w:sz w:val="22"/>
          <w:lang w:val="lt-LT"/>
        </w:rPr>
      </w:pPr>
      <w:r w:rsidRPr="00D57E88">
        <w:rPr>
          <w:rFonts w:ascii="Times New Roman" w:hAnsi="Times New Roman"/>
          <w:sz w:val="22"/>
          <w:lang w:val="lt-LT"/>
        </w:rPr>
        <w:t>Šis vaistinis preparatas vartojamas per burną</w:t>
      </w:r>
      <w:r w:rsidRPr="00E1137A">
        <w:rPr>
          <w:rFonts w:ascii="Times New Roman" w:hAnsi="Times New Roman"/>
          <w:sz w:val="22"/>
          <w:lang w:val="lt-LT"/>
        </w:rPr>
        <w:t>.</w:t>
      </w:r>
    </w:p>
    <w:p w:rsidR="000644F2" w:rsidRDefault="000644F2" w:rsidP="000644F2">
      <w:pPr>
        <w:tabs>
          <w:tab w:val="left" w:pos="567"/>
        </w:tabs>
        <w:rPr>
          <w:rFonts w:ascii="Times New Roman" w:hAnsi="Times New Roman"/>
          <w:b/>
          <w:sz w:val="22"/>
          <w:lang w:val="lt-LT"/>
        </w:rPr>
      </w:pPr>
    </w:p>
    <w:p w:rsidR="000644F2" w:rsidRDefault="000644F2" w:rsidP="000644F2">
      <w:pPr>
        <w:tabs>
          <w:tab w:val="left" w:pos="567"/>
        </w:tabs>
        <w:rPr>
          <w:rFonts w:ascii="Times New Roman" w:hAnsi="Times New Roman"/>
          <w:b/>
          <w:sz w:val="22"/>
          <w:szCs w:val="22"/>
          <w:lang w:val="lt-LT"/>
        </w:rPr>
      </w:pPr>
    </w:p>
    <w:p w:rsidR="000644F2" w:rsidRPr="004041B8" w:rsidRDefault="000644F2" w:rsidP="000644F2">
      <w:pPr>
        <w:tabs>
          <w:tab w:val="left" w:pos="567"/>
        </w:tabs>
        <w:rPr>
          <w:rFonts w:ascii="Times New Roman" w:hAnsi="Times New Roman"/>
          <w:b/>
          <w:sz w:val="22"/>
          <w:szCs w:val="22"/>
          <w:lang w:val="lt-LT"/>
        </w:rPr>
      </w:pPr>
      <w:r w:rsidRPr="004041B8">
        <w:rPr>
          <w:rFonts w:ascii="Times New Roman" w:hAnsi="Times New Roman"/>
          <w:b/>
          <w:sz w:val="22"/>
          <w:szCs w:val="22"/>
          <w:lang w:val="lt-LT"/>
        </w:rPr>
        <w:t>4.3</w:t>
      </w:r>
      <w:r w:rsidRPr="004041B8">
        <w:rPr>
          <w:rFonts w:ascii="Times New Roman" w:hAnsi="Times New Roman"/>
          <w:b/>
          <w:sz w:val="22"/>
          <w:szCs w:val="22"/>
          <w:lang w:val="lt-LT"/>
        </w:rPr>
        <w:tab/>
        <w:t>Kontraindikacijos</w:t>
      </w:r>
      <w:bookmarkEnd w:id="16"/>
      <w:bookmarkEnd w:id="17"/>
    </w:p>
    <w:p w:rsidR="000644F2" w:rsidRPr="004041B8" w:rsidRDefault="000644F2" w:rsidP="000644F2">
      <w:pPr>
        <w:tabs>
          <w:tab w:val="left" w:pos="567"/>
        </w:tabs>
        <w:rPr>
          <w:rFonts w:ascii="Times New Roman" w:hAnsi="Times New Roman"/>
          <w:sz w:val="22"/>
          <w:szCs w:val="22"/>
          <w:lang w:val="lt-LT"/>
        </w:rPr>
      </w:pPr>
    </w:p>
    <w:p w:rsidR="000644F2" w:rsidRDefault="000644F2" w:rsidP="000644F2">
      <w:pPr>
        <w:tabs>
          <w:tab w:val="left" w:pos="567"/>
        </w:tabs>
        <w:rPr>
          <w:rFonts w:ascii="Times New Roman" w:hAnsi="Times New Roman"/>
          <w:sz w:val="22"/>
          <w:szCs w:val="22"/>
          <w:lang w:val="lt-LT"/>
        </w:rPr>
      </w:pPr>
    </w:p>
    <w:p w:rsidR="000644F2" w:rsidRDefault="000644F2" w:rsidP="000644F2">
      <w:pPr>
        <w:tabs>
          <w:tab w:val="left" w:pos="567"/>
        </w:tabs>
        <w:rPr>
          <w:rFonts w:ascii="Times New Roman" w:hAnsi="Times New Roman"/>
          <w:sz w:val="22"/>
          <w:szCs w:val="22"/>
          <w:lang w:val="lt-LT"/>
        </w:rPr>
      </w:pPr>
      <w:r w:rsidRPr="00B66449">
        <w:rPr>
          <w:rFonts w:ascii="Times New Roman" w:hAnsi="Times New Roman"/>
          <w:sz w:val="22"/>
          <w:szCs w:val="22"/>
          <w:lang w:val="lt-LT"/>
        </w:rPr>
        <w:lastRenderedPageBreak/>
        <w:t>Sudėtinių hormoninių kontraceptikų (SHK) negalima vartoti esant nurodytoms būklėms</w:t>
      </w:r>
      <w:r>
        <w:rPr>
          <w:rFonts w:ascii="Times New Roman" w:hAnsi="Times New Roman"/>
          <w:sz w:val="22"/>
          <w:szCs w:val="22"/>
          <w:lang w:val="lt-LT"/>
        </w:rPr>
        <w:t>.</w:t>
      </w:r>
      <w:r w:rsidRPr="00D94DA7">
        <w:rPr>
          <w:rFonts w:ascii="Times New Roman" w:hAnsi="Times New Roman"/>
          <w:sz w:val="22"/>
          <w:szCs w:val="22"/>
          <w:lang w:val="lt-LT"/>
        </w:rPr>
        <w:t xml:space="preserve"> </w:t>
      </w:r>
      <w:r w:rsidRPr="004041B8">
        <w:rPr>
          <w:rFonts w:ascii="Times New Roman" w:hAnsi="Times New Roman"/>
          <w:sz w:val="22"/>
          <w:szCs w:val="22"/>
          <w:lang w:val="lt-LT"/>
        </w:rPr>
        <w:t>Jeigu kuri nors iš šių būklių pirmą kartą atsiranda vartojant S</w:t>
      </w:r>
      <w:r>
        <w:rPr>
          <w:rFonts w:ascii="Times New Roman" w:hAnsi="Times New Roman"/>
          <w:sz w:val="22"/>
          <w:szCs w:val="22"/>
          <w:lang w:val="lt-LT"/>
        </w:rPr>
        <w:t>H</w:t>
      </w:r>
      <w:r w:rsidRPr="004041B8">
        <w:rPr>
          <w:rFonts w:ascii="Times New Roman" w:hAnsi="Times New Roman"/>
          <w:sz w:val="22"/>
          <w:szCs w:val="22"/>
          <w:lang w:val="lt-LT"/>
        </w:rPr>
        <w:t>K, vaistinio preparato vartojimą reikia nedelsiant nutraukti</w:t>
      </w:r>
      <w:r>
        <w:rPr>
          <w:rFonts w:ascii="Times New Roman" w:hAnsi="Times New Roman"/>
          <w:sz w:val="22"/>
          <w:szCs w:val="22"/>
          <w:lang w:val="lt-LT"/>
        </w:rPr>
        <w:t>.</w:t>
      </w:r>
    </w:p>
    <w:p w:rsidR="000644F2" w:rsidRPr="00B66449" w:rsidRDefault="000644F2" w:rsidP="000644F2">
      <w:pPr>
        <w:numPr>
          <w:ilvl w:val="0"/>
          <w:numId w:val="2"/>
        </w:numPr>
        <w:snapToGrid w:val="0"/>
        <w:spacing w:line="280" w:lineRule="atLeast"/>
        <w:rPr>
          <w:rFonts w:ascii="Times New Roman" w:hAnsi="Times New Roman"/>
          <w:sz w:val="22"/>
          <w:szCs w:val="22"/>
          <w:lang w:val="lt-LT"/>
        </w:rPr>
      </w:pPr>
      <w:r>
        <w:rPr>
          <w:rFonts w:ascii="Times New Roman" w:hAnsi="Times New Roman"/>
          <w:sz w:val="22"/>
          <w:szCs w:val="22"/>
          <w:lang w:val="lt-LT"/>
        </w:rPr>
        <w:t>v</w:t>
      </w:r>
      <w:r w:rsidRPr="00B66449">
        <w:rPr>
          <w:rFonts w:ascii="Times New Roman" w:hAnsi="Times New Roman"/>
          <w:sz w:val="22"/>
          <w:szCs w:val="22"/>
          <w:lang w:val="lt-LT"/>
        </w:rPr>
        <w:t>enų tromboembolija (VTE) arba jos rizika</w:t>
      </w:r>
    </w:p>
    <w:p w:rsidR="000644F2" w:rsidRPr="00B66449" w:rsidRDefault="000644F2" w:rsidP="000644F2">
      <w:pPr>
        <w:numPr>
          <w:ilvl w:val="1"/>
          <w:numId w:val="2"/>
        </w:numPr>
        <w:snapToGrid w:val="0"/>
        <w:spacing w:line="280" w:lineRule="atLeast"/>
        <w:rPr>
          <w:rFonts w:ascii="Times New Roman" w:hAnsi="Times New Roman"/>
          <w:sz w:val="22"/>
          <w:szCs w:val="22"/>
          <w:lang w:val="lt-LT"/>
        </w:rPr>
      </w:pPr>
      <w:r>
        <w:rPr>
          <w:rFonts w:ascii="Times New Roman" w:hAnsi="Times New Roman"/>
          <w:sz w:val="22"/>
          <w:szCs w:val="22"/>
          <w:lang w:val="lt-LT"/>
        </w:rPr>
        <w:t>v</w:t>
      </w:r>
      <w:r w:rsidRPr="00B66449">
        <w:rPr>
          <w:rFonts w:ascii="Times New Roman" w:hAnsi="Times New Roman"/>
          <w:sz w:val="22"/>
          <w:szCs w:val="22"/>
          <w:lang w:val="lt-LT"/>
        </w:rPr>
        <w:t>enų tromboembolija – esama VTE (gydoma antikoaguliantais) arba anksčiau buvusi VTE (pvz., giliųjų venų trombozė [GVT] arba plaučių embolija [PE]).</w:t>
      </w:r>
    </w:p>
    <w:p w:rsidR="000644F2" w:rsidRPr="00B66449" w:rsidRDefault="000644F2" w:rsidP="000644F2">
      <w:pPr>
        <w:numPr>
          <w:ilvl w:val="1"/>
          <w:numId w:val="2"/>
        </w:numPr>
        <w:snapToGrid w:val="0"/>
        <w:spacing w:line="280" w:lineRule="atLeast"/>
        <w:rPr>
          <w:rFonts w:ascii="Times New Roman" w:hAnsi="Times New Roman"/>
          <w:sz w:val="22"/>
          <w:szCs w:val="22"/>
          <w:lang w:val="lt-LT"/>
        </w:rPr>
      </w:pPr>
      <w:r>
        <w:rPr>
          <w:rFonts w:ascii="Times New Roman" w:hAnsi="Times New Roman"/>
          <w:sz w:val="22"/>
          <w:szCs w:val="22"/>
          <w:lang w:val="lt-LT"/>
        </w:rPr>
        <w:t>ž</w:t>
      </w:r>
      <w:r w:rsidRPr="00B66449">
        <w:rPr>
          <w:rFonts w:ascii="Times New Roman" w:hAnsi="Times New Roman"/>
          <w:sz w:val="22"/>
          <w:szCs w:val="22"/>
          <w:lang w:val="lt-LT"/>
        </w:rPr>
        <w:t>inomas paveldimas arba įgytas polinkis į venų tromboemboliją, pvz., APC</w:t>
      </w:r>
      <w:r>
        <w:rPr>
          <w:rFonts w:ascii="Times New Roman" w:hAnsi="Times New Roman"/>
          <w:sz w:val="22"/>
          <w:szCs w:val="22"/>
          <w:lang w:val="lt-LT"/>
        </w:rPr>
        <w:t xml:space="preserve"> (ang. </w:t>
      </w:r>
      <w:r w:rsidRPr="00832A4E">
        <w:rPr>
          <w:rFonts w:ascii="Times New Roman" w:hAnsi="Times New Roman"/>
          <w:i/>
          <w:sz w:val="22"/>
          <w:szCs w:val="22"/>
          <w:lang w:val="lt-LT"/>
        </w:rPr>
        <w:t>Activated protein C</w:t>
      </w:r>
      <w:r>
        <w:rPr>
          <w:rFonts w:ascii="Times New Roman" w:hAnsi="Times New Roman"/>
          <w:sz w:val="22"/>
          <w:szCs w:val="22"/>
          <w:lang w:val="lt-LT"/>
        </w:rPr>
        <w:t>)</w:t>
      </w:r>
      <w:r w:rsidRPr="00B66449">
        <w:rPr>
          <w:rFonts w:ascii="Times New Roman" w:hAnsi="Times New Roman"/>
          <w:sz w:val="22"/>
          <w:szCs w:val="22"/>
          <w:lang w:val="lt-LT"/>
        </w:rPr>
        <w:t xml:space="preserve"> rezistentiškumas (įskaitant Leideno V faktorių), antitrombino III trūkumas, baltymo C trūkumas, baltymo S trūkumas.</w:t>
      </w:r>
    </w:p>
    <w:p w:rsidR="000644F2" w:rsidRPr="00B66449" w:rsidRDefault="000644F2" w:rsidP="000644F2">
      <w:pPr>
        <w:numPr>
          <w:ilvl w:val="1"/>
          <w:numId w:val="2"/>
        </w:numPr>
        <w:snapToGrid w:val="0"/>
        <w:spacing w:line="280" w:lineRule="atLeast"/>
        <w:rPr>
          <w:rFonts w:ascii="Times New Roman" w:hAnsi="Times New Roman"/>
          <w:sz w:val="22"/>
          <w:szCs w:val="22"/>
          <w:lang w:val="lt-LT"/>
        </w:rPr>
      </w:pPr>
      <w:r>
        <w:rPr>
          <w:rFonts w:ascii="Times New Roman" w:hAnsi="Times New Roman"/>
          <w:sz w:val="22"/>
          <w:szCs w:val="22"/>
          <w:lang w:val="lt-LT"/>
        </w:rPr>
        <w:t>d</w:t>
      </w:r>
      <w:r w:rsidRPr="00B66449">
        <w:rPr>
          <w:rFonts w:ascii="Times New Roman" w:hAnsi="Times New Roman"/>
          <w:sz w:val="22"/>
          <w:szCs w:val="22"/>
          <w:lang w:val="lt-LT"/>
        </w:rPr>
        <w:t>idelė chirurginė operacija su ilgalaike imobilizacija (žr. 4.4 skyrių).</w:t>
      </w:r>
    </w:p>
    <w:p w:rsidR="000644F2" w:rsidRPr="00B66449" w:rsidRDefault="000644F2" w:rsidP="000644F2">
      <w:pPr>
        <w:numPr>
          <w:ilvl w:val="1"/>
          <w:numId w:val="2"/>
        </w:numPr>
        <w:snapToGrid w:val="0"/>
        <w:spacing w:line="280" w:lineRule="atLeast"/>
        <w:rPr>
          <w:rFonts w:ascii="Times New Roman" w:hAnsi="Times New Roman"/>
          <w:sz w:val="22"/>
          <w:szCs w:val="22"/>
          <w:lang w:val="lt-LT"/>
        </w:rPr>
      </w:pPr>
      <w:r>
        <w:rPr>
          <w:rFonts w:ascii="Times New Roman" w:hAnsi="Times New Roman"/>
          <w:sz w:val="22"/>
          <w:szCs w:val="22"/>
          <w:lang w:val="lt-LT"/>
        </w:rPr>
        <w:t>d</w:t>
      </w:r>
      <w:r w:rsidRPr="00B66449">
        <w:rPr>
          <w:rFonts w:ascii="Times New Roman" w:hAnsi="Times New Roman"/>
          <w:sz w:val="22"/>
          <w:szCs w:val="22"/>
          <w:lang w:val="lt-LT"/>
        </w:rPr>
        <w:t>idelė venų tromboembolijos rizika dėl kelių esamų rizikos veiksnių (žr. 4.4 skyrių).</w:t>
      </w:r>
    </w:p>
    <w:p w:rsidR="000644F2" w:rsidRPr="00B66449" w:rsidRDefault="000644F2" w:rsidP="000644F2">
      <w:pPr>
        <w:snapToGrid w:val="0"/>
        <w:spacing w:line="280" w:lineRule="atLeast"/>
        <w:rPr>
          <w:rFonts w:ascii="Times New Roman" w:hAnsi="Times New Roman"/>
          <w:sz w:val="22"/>
          <w:szCs w:val="22"/>
          <w:lang w:val="lt-LT"/>
        </w:rPr>
      </w:pPr>
    </w:p>
    <w:p w:rsidR="000644F2" w:rsidRPr="00B66449" w:rsidRDefault="000644F2" w:rsidP="000644F2">
      <w:pPr>
        <w:numPr>
          <w:ilvl w:val="0"/>
          <w:numId w:val="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Arterijų tromboembolija (ATE) arba jos rizika</w:t>
      </w:r>
    </w:p>
    <w:p w:rsidR="000644F2" w:rsidRPr="00B66449" w:rsidRDefault="000644F2" w:rsidP="000644F2">
      <w:pPr>
        <w:numPr>
          <w:ilvl w:val="1"/>
          <w:numId w:val="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Arterijų tromboembolija – esama arterijų tromboembolija, anksčiau buvusi arterijų tromboembolija (pvz., miokardo infarktas) arba ją pranašaujanti būklė (pvz., krūtinės angina).</w:t>
      </w:r>
    </w:p>
    <w:p w:rsidR="000644F2" w:rsidRPr="00B66449" w:rsidRDefault="000644F2" w:rsidP="000644F2">
      <w:pPr>
        <w:numPr>
          <w:ilvl w:val="1"/>
          <w:numId w:val="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Smegenų kraujotakos liga – esamas insultas, anksčiau patirtas insultas arba jį pranašaujanti būklė (pvz., praeinantysis smegenų išemijos priepuolis (PSIP)).</w:t>
      </w:r>
    </w:p>
    <w:p w:rsidR="000644F2" w:rsidRPr="00B66449" w:rsidRDefault="000644F2" w:rsidP="000644F2">
      <w:pPr>
        <w:numPr>
          <w:ilvl w:val="1"/>
          <w:numId w:val="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Žinomas paveldimas arba įgytas polinkis į arterijų tromboemboliją, pvz., hiperhomocisteinemija ir antifosfolipidiniai antikūnai (antikardiolipino antikūnai, vilkligės antikoaguliantas).</w:t>
      </w:r>
    </w:p>
    <w:p w:rsidR="000644F2" w:rsidRPr="00B66449" w:rsidRDefault="000644F2" w:rsidP="000644F2">
      <w:pPr>
        <w:numPr>
          <w:ilvl w:val="1"/>
          <w:numId w:val="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Buvusi migrena su židininiais neurologiniais simptomais.</w:t>
      </w:r>
    </w:p>
    <w:p w:rsidR="000644F2" w:rsidRPr="00B66449" w:rsidRDefault="000644F2" w:rsidP="000644F2">
      <w:pPr>
        <w:numPr>
          <w:ilvl w:val="1"/>
          <w:numId w:val="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Didelė arterijų tromboembolijos rizika dėl kelių rizikos veiksnių (žr. 4.4 skyrių) arba dėl vieno esamo sunkaus rizikos veiksnio, pvz.:</w:t>
      </w:r>
    </w:p>
    <w:p w:rsidR="000644F2" w:rsidRPr="00B66449" w:rsidRDefault="000644F2" w:rsidP="000644F2">
      <w:pPr>
        <w:numPr>
          <w:ilvl w:val="3"/>
          <w:numId w:val="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cukrinio diabeto su kraujagyslių pažeidimo simptomais,</w:t>
      </w:r>
    </w:p>
    <w:p w:rsidR="000644F2" w:rsidRPr="00B66449" w:rsidRDefault="000644F2" w:rsidP="000644F2">
      <w:pPr>
        <w:numPr>
          <w:ilvl w:val="3"/>
          <w:numId w:val="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sunkios arterinės hipertenzijos,</w:t>
      </w:r>
    </w:p>
    <w:p w:rsidR="000644F2" w:rsidRPr="00B66449" w:rsidRDefault="000644F2" w:rsidP="000644F2">
      <w:pPr>
        <w:numPr>
          <w:ilvl w:val="3"/>
          <w:numId w:val="2"/>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sunkios dislipoproteinemijos.</w:t>
      </w:r>
    </w:p>
    <w:p w:rsidR="000644F2" w:rsidRPr="00827F7C" w:rsidRDefault="000644F2" w:rsidP="000644F2">
      <w:pPr>
        <w:tabs>
          <w:tab w:val="num" w:pos="540"/>
          <w:tab w:val="left" w:pos="567"/>
        </w:tabs>
        <w:ind w:left="540"/>
        <w:rPr>
          <w:rFonts w:ascii="Times New Roman" w:hAnsi="Times New Roman"/>
          <w:sz w:val="22"/>
          <w:szCs w:val="22"/>
          <w:lang w:val="lt-LT"/>
        </w:rPr>
      </w:pPr>
    </w:p>
    <w:p w:rsidR="000644F2" w:rsidRPr="004041B8" w:rsidRDefault="000644F2" w:rsidP="000644F2">
      <w:pPr>
        <w:numPr>
          <w:ilvl w:val="0"/>
          <w:numId w:val="2"/>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esama ar buvusi sunki kepenų liga, kol kepenų funkcijos rodikliai nėra normalūs;</w:t>
      </w:r>
    </w:p>
    <w:p w:rsidR="000644F2" w:rsidRPr="004041B8" w:rsidRDefault="000644F2" w:rsidP="000644F2">
      <w:pPr>
        <w:numPr>
          <w:ilvl w:val="0"/>
          <w:numId w:val="2"/>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sunkus arba ūminis inkstų nepakankamumas;</w:t>
      </w:r>
    </w:p>
    <w:p w:rsidR="000644F2" w:rsidRPr="004041B8" w:rsidRDefault="000644F2" w:rsidP="000644F2">
      <w:pPr>
        <w:numPr>
          <w:ilvl w:val="0"/>
          <w:numId w:val="2"/>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esami ar buvę kepenų augliai (gerybiniai ar piktybiniai);</w:t>
      </w:r>
    </w:p>
    <w:p w:rsidR="000644F2" w:rsidRPr="004041B8" w:rsidRDefault="000644F2" w:rsidP="000644F2">
      <w:pPr>
        <w:numPr>
          <w:ilvl w:val="0"/>
          <w:numId w:val="2"/>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žinomi ar įtariami nuo lytinių hormonų priklausomi piktybiniai augliai (pvz., lytinių organų ar krūtų);</w:t>
      </w:r>
    </w:p>
    <w:p w:rsidR="000644F2" w:rsidRPr="004041B8" w:rsidRDefault="000644F2" w:rsidP="000644F2">
      <w:pPr>
        <w:numPr>
          <w:ilvl w:val="0"/>
          <w:numId w:val="2"/>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kraujavimas iš makšties, kai diagnozė nenustatyta;</w:t>
      </w:r>
    </w:p>
    <w:p w:rsidR="000644F2" w:rsidRDefault="000644F2" w:rsidP="000644F2">
      <w:pPr>
        <w:numPr>
          <w:ilvl w:val="0"/>
          <w:numId w:val="2"/>
        </w:numPr>
        <w:tabs>
          <w:tab w:val="num" w:pos="540"/>
          <w:tab w:val="left" w:pos="567"/>
        </w:tabs>
        <w:ind w:left="540" w:hanging="540"/>
        <w:rPr>
          <w:rFonts w:ascii="Times New Roman" w:hAnsi="Times New Roman"/>
          <w:sz w:val="22"/>
          <w:lang w:val="lt-LT"/>
        </w:rPr>
      </w:pPr>
      <w:r w:rsidRPr="004041B8">
        <w:rPr>
          <w:rFonts w:ascii="Times New Roman" w:hAnsi="Times New Roman"/>
          <w:sz w:val="22"/>
          <w:lang w:val="lt-LT"/>
        </w:rPr>
        <w:t>padidėjęs jautrumas veikliosioms arba bet kuriai 6.1 skyriuje nurodytai pagalbinei medžiagai</w:t>
      </w:r>
      <w:r>
        <w:rPr>
          <w:rFonts w:ascii="Times New Roman" w:hAnsi="Times New Roman"/>
          <w:sz w:val="22"/>
          <w:lang w:val="lt-LT"/>
        </w:rPr>
        <w:t>;</w:t>
      </w:r>
    </w:p>
    <w:p w:rsidR="000644F2" w:rsidRDefault="000644F2" w:rsidP="000644F2">
      <w:pPr>
        <w:numPr>
          <w:ilvl w:val="0"/>
          <w:numId w:val="2"/>
        </w:numPr>
        <w:tabs>
          <w:tab w:val="num" w:pos="540"/>
          <w:tab w:val="left" w:pos="567"/>
        </w:tabs>
        <w:ind w:left="540" w:hanging="540"/>
        <w:rPr>
          <w:rFonts w:ascii="Times New Roman" w:hAnsi="Times New Roman"/>
          <w:sz w:val="22"/>
          <w:lang w:val="lt-LT"/>
        </w:rPr>
      </w:pPr>
      <w:r w:rsidRPr="004041B8">
        <w:rPr>
          <w:rFonts w:ascii="Times New Roman" w:hAnsi="Times New Roman"/>
          <w:sz w:val="22"/>
          <w:szCs w:val="22"/>
          <w:lang w:val="lt-LT"/>
        </w:rPr>
        <w:t>padidėjęs jautrumas žemės riešutams ir soj</w:t>
      </w:r>
      <w:r>
        <w:rPr>
          <w:rFonts w:ascii="Times New Roman" w:hAnsi="Times New Roman"/>
          <w:sz w:val="22"/>
          <w:szCs w:val="22"/>
          <w:lang w:val="lt-LT"/>
        </w:rPr>
        <w:t>ai.</w:t>
      </w:r>
    </w:p>
    <w:p w:rsidR="000644F2"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9503DF">
        <w:rPr>
          <w:rFonts w:ascii="Times New Roman" w:hAnsi="Times New Roman"/>
          <w:sz w:val="22"/>
          <w:szCs w:val="22"/>
          <w:lang w:val="lt-LT"/>
        </w:rPr>
        <w:t>MIDIANA</w:t>
      </w:r>
      <w:r w:rsidRPr="004D0F47">
        <w:rPr>
          <w:rFonts w:ascii="Times New Roman" w:hAnsi="Times New Roman"/>
          <w:sz w:val="22"/>
          <w:szCs w:val="22"/>
          <w:lang w:val="lt-LT"/>
        </w:rPr>
        <w:t xml:space="preserve"> draudžiama vartoti kartu su vaistiniais preparatais, kurių sudėtyje yra ombitasviro, paritapreviro, ritonaviro ir dazabuviro</w:t>
      </w:r>
      <w:r w:rsidR="0046570C">
        <w:rPr>
          <w:rFonts w:ascii="Times New Roman" w:hAnsi="Times New Roman"/>
          <w:sz w:val="22"/>
          <w:szCs w:val="22"/>
          <w:lang w:val="lt-LT"/>
        </w:rPr>
        <w:t>,</w:t>
      </w:r>
      <w:r w:rsidRPr="004D0F47">
        <w:rPr>
          <w:rFonts w:ascii="Times New Roman" w:hAnsi="Times New Roman"/>
          <w:sz w:val="22"/>
          <w:szCs w:val="22"/>
          <w:lang w:val="lt-LT"/>
        </w:rPr>
        <w:t xml:space="preserve"> </w:t>
      </w:r>
      <w:r w:rsidR="005976D0" w:rsidRPr="005C63ED">
        <w:rPr>
          <w:rFonts w:ascii="Times New Roman" w:hAnsi="Times New Roman"/>
          <w:color w:val="000000"/>
          <w:sz w:val="22"/>
          <w:szCs w:val="22"/>
          <w:lang w:val="lt-LT"/>
        </w:rPr>
        <w:t>vaistinių preparatų, kurių sudėtyje yra glekapreviro/pibrentasviro</w:t>
      </w:r>
      <w:r w:rsidR="005976D0" w:rsidRPr="004D0F47">
        <w:rPr>
          <w:rFonts w:ascii="Times New Roman" w:hAnsi="Times New Roman"/>
          <w:sz w:val="22"/>
          <w:szCs w:val="22"/>
          <w:lang w:val="lt-LT"/>
        </w:rPr>
        <w:t xml:space="preserve"> </w:t>
      </w:r>
      <w:r w:rsidR="0046570C" w:rsidRPr="0046570C">
        <w:rPr>
          <w:rFonts w:ascii="Times New Roman" w:hAnsi="Times New Roman"/>
          <w:sz w:val="22"/>
          <w:szCs w:val="22"/>
          <w:lang w:val="lt-LT"/>
        </w:rPr>
        <w:t xml:space="preserve">arba sofosbuviro / velpatasviro / voksilapreviro </w:t>
      </w:r>
      <w:r w:rsidRPr="004D0F47">
        <w:rPr>
          <w:rFonts w:ascii="Times New Roman" w:hAnsi="Times New Roman"/>
          <w:sz w:val="22"/>
          <w:szCs w:val="22"/>
          <w:lang w:val="lt-LT"/>
        </w:rPr>
        <w:t>(žr. 4.5 skyri</w:t>
      </w:r>
      <w:r w:rsidR="0046570C">
        <w:rPr>
          <w:rFonts w:ascii="Times New Roman" w:hAnsi="Times New Roman"/>
          <w:sz w:val="22"/>
          <w:szCs w:val="22"/>
          <w:lang w:val="lt-LT"/>
        </w:rPr>
        <w:t>ų</w:t>
      </w:r>
      <w:r w:rsidRPr="004D0F47">
        <w:rPr>
          <w:rFonts w:ascii="Times New Roman" w:hAnsi="Times New Roman"/>
          <w:sz w:val="22"/>
          <w:szCs w:val="22"/>
          <w:lang w:val="lt-LT"/>
        </w:rPr>
        <w:t>).</w:t>
      </w:r>
    </w:p>
    <w:p w:rsidR="000644F2" w:rsidRDefault="000644F2" w:rsidP="000644F2">
      <w:pPr>
        <w:tabs>
          <w:tab w:val="left" w:pos="567"/>
        </w:tabs>
        <w:rPr>
          <w:rFonts w:ascii="Times New Roman" w:hAnsi="Times New Roman"/>
          <w:b/>
          <w:sz w:val="22"/>
          <w:szCs w:val="22"/>
          <w:lang w:val="lt-LT"/>
        </w:rPr>
      </w:pPr>
      <w:bookmarkStart w:id="18" w:name="_Toc129243105"/>
      <w:bookmarkStart w:id="19" w:name="_Toc129243230"/>
    </w:p>
    <w:p w:rsidR="000644F2" w:rsidRPr="004041B8" w:rsidRDefault="000644F2" w:rsidP="000644F2">
      <w:pPr>
        <w:tabs>
          <w:tab w:val="left" w:pos="567"/>
        </w:tabs>
        <w:rPr>
          <w:rFonts w:ascii="Times New Roman" w:hAnsi="Times New Roman"/>
          <w:b/>
          <w:sz w:val="22"/>
          <w:szCs w:val="22"/>
          <w:lang w:val="lt-LT"/>
        </w:rPr>
      </w:pPr>
      <w:r w:rsidRPr="004041B8">
        <w:rPr>
          <w:rFonts w:ascii="Times New Roman" w:hAnsi="Times New Roman"/>
          <w:b/>
          <w:sz w:val="22"/>
          <w:szCs w:val="22"/>
          <w:lang w:val="lt-LT"/>
        </w:rPr>
        <w:t>4.4</w:t>
      </w:r>
      <w:r w:rsidRPr="004041B8">
        <w:rPr>
          <w:rFonts w:ascii="Times New Roman" w:hAnsi="Times New Roman"/>
          <w:b/>
          <w:sz w:val="22"/>
          <w:szCs w:val="22"/>
          <w:lang w:val="lt-LT"/>
        </w:rPr>
        <w:tab/>
        <w:t>Specialūs įspėjimai ir atsargumo priemonės</w:t>
      </w:r>
      <w:bookmarkEnd w:id="18"/>
      <w:bookmarkEnd w:id="19"/>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Įspėjimai</w:t>
      </w:r>
    </w:p>
    <w:p w:rsidR="000644F2" w:rsidRPr="009503DF" w:rsidRDefault="000644F2" w:rsidP="000644F2">
      <w:pPr>
        <w:numPr>
          <w:ilvl w:val="0"/>
          <w:numId w:val="27"/>
        </w:num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Jeigu yra bent viena iš toliau nurodytų būklių ar rizikos veiksnių, MIDIANA tinkamumą reikia aptarti su moterimi.</w:t>
      </w:r>
    </w:p>
    <w:p w:rsidR="000644F2" w:rsidRPr="009503DF" w:rsidRDefault="000644F2" w:rsidP="000644F2">
      <w:pPr>
        <w:numPr>
          <w:ilvl w:val="0"/>
          <w:numId w:val="27"/>
        </w:num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Moteriai reikia patarti, kad pasunkėjus arba pirmą kartą atsiradus bent vienai iš šių būklių ar rizikos veiksnių ji kreiptųsi į gydytoją, kuris nustatys, ar reikia nutraukti MIDIANA vartojimą.</w:t>
      </w:r>
    </w:p>
    <w:p w:rsidR="000644F2" w:rsidRPr="00487294" w:rsidRDefault="000644F2" w:rsidP="000644F2">
      <w:pPr>
        <w:keepNext/>
        <w:numPr>
          <w:ilvl w:val="0"/>
          <w:numId w:val="27"/>
        </w:numPr>
        <w:tabs>
          <w:tab w:val="left" w:pos="567"/>
        </w:tabs>
        <w:outlineLvl w:val="5"/>
        <w:rPr>
          <w:rFonts w:ascii="Times New Roman" w:hAnsi="Times New Roman"/>
          <w:i/>
          <w:iCs/>
          <w:sz w:val="22"/>
          <w:szCs w:val="22"/>
          <w:lang w:val="lt-LT"/>
        </w:rPr>
      </w:pPr>
      <w:r w:rsidRPr="004041B8">
        <w:rPr>
          <w:rFonts w:ascii="Times New Roman" w:hAnsi="Times New Roman"/>
          <w:sz w:val="22"/>
          <w:szCs w:val="22"/>
          <w:lang w:val="lt-LT"/>
        </w:rPr>
        <w:t xml:space="preserve">Įtariamos ar patvirtintos </w:t>
      </w:r>
      <w:r>
        <w:rPr>
          <w:rFonts w:ascii="Times New Roman" w:hAnsi="Times New Roman"/>
          <w:sz w:val="22"/>
          <w:szCs w:val="22"/>
          <w:lang w:val="lt-LT"/>
        </w:rPr>
        <w:t xml:space="preserve">VTE ar ATE </w:t>
      </w:r>
      <w:r w:rsidRPr="004041B8">
        <w:rPr>
          <w:rFonts w:ascii="Times New Roman" w:hAnsi="Times New Roman"/>
          <w:sz w:val="22"/>
          <w:szCs w:val="22"/>
          <w:lang w:val="lt-LT"/>
        </w:rPr>
        <w:t>atveju S</w:t>
      </w:r>
      <w:r>
        <w:rPr>
          <w:rFonts w:ascii="Times New Roman" w:hAnsi="Times New Roman"/>
          <w:sz w:val="22"/>
          <w:szCs w:val="22"/>
          <w:lang w:val="lt-LT"/>
        </w:rPr>
        <w:t>H</w:t>
      </w:r>
      <w:r w:rsidRPr="004041B8">
        <w:rPr>
          <w:rFonts w:ascii="Times New Roman" w:hAnsi="Times New Roman"/>
          <w:sz w:val="22"/>
          <w:szCs w:val="22"/>
          <w:lang w:val="lt-LT"/>
        </w:rPr>
        <w:t>K vartojimą reikia nutraukti. Reikia pradėti naudoti kitas veiksmingas kontracepcijos priemones, kadangi antikoaguliantai (kumarinai) turi teratogeninį poveikį.</w:t>
      </w:r>
    </w:p>
    <w:p w:rsidR="00487294" w:rsidRPr="00487294" w:rsidRDefault="00487294" w:rsidP="00487294">
      <w:pPr>
        <w:keepNext/>
        <w:tabs>
          <w:tab w:val="left" w:pos="567"/>
        </w:tabs>
        <w:outlineLvl w:val="5"/>
        <w:rPr>
          <w:rFonts w:ascii="Times New Roman" w:hAnsi="Times New Roman"/>
          <w:i/>
          <w:iCs/>
          <w:sz w:val="22"/>
          <w:szCs w:val="22"/>
          <w:lang w:val="lt-LT"/>
        </w:rPr>
      </w:pPr>
    </w:p>
    <w:p w:rsidR="00487294" w:rsidRDefault="00487294" w:rsidP="00487294">
      <w:pPr>
        <w:numPr>
          <w:ilvl w:val="0"/>
          <w:numId w:val="2"/>
        </w:numPr>
        <w:tabs>
          <w:tab w:val="num" w:pos="540"/>
          <w:tab w:val="left" w:pos="567"/>
        </w:tabs>
        <w:ind w:left="540" w:hanging="540"/>
        <w:rPr>
          <w:rFonts w:ascii="Times New Roman" w:hAnsi="Times New Roman"/>
          <w:sz w:val="22"/>
          <w:szCs w:val="22"/>
          <w:lang w:val="lt-LT"/>
        </w:rPr>
      </w:pPr>
      <w:r>
        <w:rPr>
          <w:rFonts w:ascii="Times New Roman" w:hAnsi="Times New Roman"/>
          <w:sz w:val="22"/>
          <w:szCs w:val="22"/>
          <w:lang w:val="lt-LT"/>
        </w:rPr>
        <w:t>Kraujagyslių sutrikimiai</w:t>
      </w:r>
    </w:p>
    <w:p w:rsidR="00487294" w:rsidRPr="0046570C" w:rsidRDefault="00487294" w:rsidP="00487294">
      <w:pPr>
        <w:keepNext/>
        <w:tabs>
          <w:tab w:val="left" w:pos="567"/>
        </w:tabs>
        <w:outlineLvl w:val="5"/>
        <w:rPr>
          <w:rFonts w:ascii="Times New Roman" w:hAnsi="Times New Roman"/>
          <w:i/>
          <w:iCs/>
          <w:sz w:val="22"/>
          <w:szCs w:val="22"/>
          <w:lang w:val="lt-LT"/>
        </w:rPr>
      </w:pPr>
    </w:p>
    <w:p w:rsidR="000644F2" w:rsidRDefault="000644F2" w:rsidP="000644F2">
      <w:pPr>
        <w:snapToGrid w:val="0"/>
        <w:spacing w:line="280" w:lineRule="atLeast"/>
        <w:outlineLvl w:val="0"/>
        <w:rPr>
          <w:rFonts w:ascii="Times New Roman" w:hAnsi="Times New Roman"/>
          <w:b/>
          <w:sz w:val="22"/>
          <w:szCs w:val="22"/>
          <w:lang w:val="lt-LT"/>
        </w:rPr>
      </w:pPr>
    </w:p>
    <w:p w:rsidR="000644F2" w:rsidRPr="009503DF" w:rsidRDefault="000644F2" w:rsidP="000644F2">
      <w:pPr>
        <w:snapToGrid w:val="0"/>
        <w:spacing w:line="280" w:lineRule="atLeast"/>
        <w:outlineLvl w:val="0"/>
        <w:rPr>
          <w:rFonts w:ascii="Times New Roman" w:hAnsi="Times New Roman"/>
          <w:b/>
          <w:sz w:val="22"/>
          <w:szCs w:val="22"/>
          <w:lang w:val="lt-LT"/>
        </w:rPr>
      </w:pPr>
      <w:r w:rsidRPr="009503DF">
        <w:rPr>
          <w:rFonts w:ascii="Times New Roman" w:hAnsi="Times New Roman"/>
          <w:b/>
          <w:sz w:val="22"/>
          <w:szCs w:val="22"/>
          <w:lang w:val="lt-LT"/>
        </w:rPr>
        <w:t>Venų tromboembolijos (VTE) rizika</w:t>
      </w:r>
    </w:p>
    <w:p w:rsidR="000644F2" w:rsidRPr="009503DF" w:rsidRDefault="000644F2" w:rsidP="000644F2">
      <w:pPr>
        <w:snapToGrid w:val="0"/>
        <w:spacing w:line="280" w:lineRule="atLeast"/>
        <w:rPr>
          <w:rFonts w:ascii="Times New Roman" w:hAnsi="Times New Roman"/>
          <w:sz w:val="22"/>
          <w:szCs w:val="22"/>
          <w:u w:val="single"/>
          <w:lang w:val="lt-LT"/>
        </w:rPr>
      </w:pPr>
    </w:p>
    <w:p w:rsidR="000644F2" w:rsidRPr="00832A4E" w:rsidRDefault="000644F2" w:rsidP="000644F2">
      <w:pPr>
        <w:snapToGrid w:val="0"/>
        <w:spacing w:line="280" w:lineRule="atLeast"/>
        <w:rPr>
          <w:rFonts w:ascii="Times New Roman" w:hAnsi="Times New Roman"/>
          <w:sz w:val="22"/>
          <w:lang w:val="lt-LT"/>
        </w:rPr>
      </w:pPr>
      <w:r w:rsidRPr="009503DF">
        <w:rPr>
          <w:rFonts w:ascii="Times New Roman" w:hAnsi="Times New Roman"/>
          <w:sz w:val="22"/>
          <w:szCs w:val="22"/>
          <w:lang w:val="lt-LT"/>
        </w:rPr>
        <w:t xml:space="preserve">Vartojant bet kokį sudėtinį hormoninį kontraceptiką (SHK), yra didesnė venų tromboembolijos (VTE) rizika nei jo nevartojant. </w:t>
      </w:r>
      <w:r w:rsidRPr="00832A4E">
        <w:rPr>
          <w:rFonts w:ascii="Times New Roman" w:hAnsi="Times New Roman"/>
          <w:sz w:val="22"/>
          <w:lang w:val="lt-LT"/>
        </w:rPr>
        <w:t>Vaistiniai preparatai, kurių sudėtyje yra levonorgestrelio, norgestimato ar noretisterono, yra susiję su mažiausia VTE rizika. Kiti vaistiniai preparatai, pvz., MIDIANA, gali būti susiję su iki dviejų kartų didesne rizika. Sprendimą vartoti kitą vaistinį preparatą, nei pasižymintį mažiausia VTE rizika, reikia priimti tik aptarus su moterimi, taip užtikrinant, kad ji supranta VTE riziką vartojant MIDIANA, kaip jai esantys rizikos veiksniai veikia šią riziką ir kad jai esanti VTE rizika yra didžiausia pirmaisiais vartojimo metais. Taip pat yra šiek tiek duomenų, kad ši rizika padidėja vėl pradėjus vartoti SHK po 4 savaičių arba ilgesnės pertraukos.</w:t>
      </w:r>
    </w:p>
    <w:p w:rsidR="000644F2" w:rsidRPr="009503DF" w:rsidRDefault="000644F2" w:rsidP="000644F2">
      <w:pPr>
        <w:snapToGrid w:val="0"/>
        <w:rPr>
          <w:rFonts w:ascii="Times New Roman" w:hAnsi="Times New Roman"/>
          <w:b/>
          <w:sz w:val="22"/>
          <w:szCs w:val="22"/>
          <w:lang w:val="lt-LT"/>
        </w:rPr>
      </w:pPr>
    </w:p>
    <w:p w:rsidR="000644F2" w:rsidRPr="009503DF" w:rsidRDefault="000644F2" w:rsidP="000644F2">
      <w:pPr>
        <w:snapToGrid w:val="0"/>
        <w:rPr>
          <w:rFonts w:ascii="Times New Roman" w:hAnsi="Times New Roman"/>
          <w:b/>
          <w:sz w:val="22"/>
          <w:szCs w:val="22"/>
          <w:lang w:val="lt-LT"/>
        </w:rPr>
      </w:pPr>
    </w:p>
    <w:p w:rsidR="000644F2" w:rsidRPr="009503DF" w:rsidRDefault="000644F2" w:rsidP="000644F2">
      <w:pPr>
        <w:autoSpaceDE w:val="0"/>
        <w:autoSpaceDN w:val="0"/>
        <w:adjustRightInd w:val="0"/>
        <w:snapToGrid w:val="0"/>
        <w:spacing w:line="280" w:lineRule="atLeast"/>
        <w:rPr>
          <w:rFonts w:ascii="Times New Roman" w:eastAsia="SimSun" w:hAnsi="Times New Roman"/>
          <w:sz w:val="22"/>
          <w:szCs w:val="22"/>
          <w:lang w:val="lt-LT"/>
        </w:rPr>
      </w:pPr>
      <w:r w:rsidRPr="009503DF">
        <w:rPr>
          <w:rFonts w:ascii="Times New Roman" w:eastAsia="SimSun" w:hAnsi="Times New Roman"/>
          <w:sz w:val="22"/>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rsidR="000644F2" w:rsidRPr="009503DF" w:rsidRDefault="000644F2" w:rsidP="000644F2">
      <w:pPr>
        <w:autoSpaceDE w:val="0"/>
        <w:autoSpaceDN w:val="0"/>
        <w:adjustRightInd w:val="0"/>
        <w:snapToGrid w:val="0"/>
        <w:spacing w:line="280" w:lineRule="atLeast"/>
        <w:rPr>
          <w:rFonts w:ascii="Times New Roman" w:eastAsia="SimSun" w:hAnsi="Times New Roman"/>
          <w:sz w:val="22"/>
          <w:szCs w:val="22"/>
          <w:lang w:val="lt-LT"/>
        </w:rPr>
      </w:pPr>
      <w:r w:rsidRPr="009503DF">
        <w:rPr>
          <w:rFonts w:ascii="Times New Roman" w:eastAsia="SimSun" w:hAnsi="Times New Roman"/>
          <w:sz w:val="22"/>
          <w:szCs w:val="22"/>
          <w:lang w:val="lt-LT"/>
        </w:rPr>
        <w:t>Nustatyta, kad 9</w:t>
      </w:r>
      <w:r w:rsidRPr="009503DF">
        <w:rPr>
          <w:rFonts w:ascii="Times New Roman" w:eastAsia="SimSun" w:hAnsi="Times New Roman"/>
          <w:sz w:val="22"/>
          <w:szCs w:val="22"/>
          <w:lang w:val="lt-LT"/>
        </w:rPr>
        <w:noBreakHyphen/>
        <w:t>12</w:t>
      </w:r>
      <w:r w:rsidRPr="009503DF">
        <w:rPr>
          <w:rFonts w:ascii="Times New Roman" w:eastAsia="SimSun" w:hAnsi="Times New Roman"/>
          <w:sz w:val="22"/>
          <w:szCs w:val="22"/>
          <w:vertAlign w:val="superscript"/>
          <w:lang w:val="lt-LT"/>
        </w:rPr>
        <w:footnoteReference w:id="2"/>
      </w:r>
      <w:r w:rsidRPr="009503DF">
        <w:rPr>
          <w:rFonts w:ascii="Times New Roman" w:eastAsia="SimSun" w:hAnsi="Times New Roman"/>
          <w:sz w:val="22"/>
          <w:szCs w:val="22"/>
          <w:lang w:val="lt-LT"/>
        </w:rPr>
        <w:t xml:space="preserve"> iš 10 000 moterų, vartojančių SHK, kurių sudėtyje yra drospirenono, per metus pasireikš VTE, palyginti su 6</w:t>
      </w:r>
      <w:r w:rsidRPr="009503DF">
        <w:rPr>
          <w:rFonts w:ascii="Times New Roman" w:eastAsia="SimSun" w:hAnsi="Times New Roman"/>
          <w:sz w:val="22"/>
          <w:szCs w:val="22"/>
          <w:vertAlign w:val="superscript"/>
          <w:lang w:val="lt-LT"/>
        </w:rPr>
        <w:footnoteReference w:id="3"/>
      </w:r>
      <w:r w:rsidRPr="009503DF">
        <w:rPr>
          <w:rFonts w:ascii="Times New Roman" w:eastAsia="SimSun" w:hAnsi="Times New Roman"/>
          <w:sz w:val="22"/>
          <w:szCs w:val="22"/>
          <w:lang w:val="lt-LT"/>
        </w:rPr>
        <w:t xml:space="preserve">  moterimis, vartojančiomis SHK, kurių sudėtyje yra levonorgestrelio.</w:t>
      </w:r>
    </w:p>
    <w:p w:rsidR="000644F2" w:rsidRPr="009503DF" w:rsidRDefault="000644F2" w:rsidP="000644F2">
      <w:pPr>
        <w:autoSpaceDE w:val="0"/>
        <w:autoSpaceDN w:val="0"/>
        <w:adjustRightInd w:val="0"/>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Abiem atvejais šis VTE skaičius per metus yra mažesnis už skaičių, tikėtiną moterims nėštumo metu arba laikotarpiu po gimdymo.</w:t>
      </w:r>
    </w:p>
    <w:p w:rsidR="000644F2" w:rsidRPr="009503DF" w:rsidRDefault="000644F2" w:rsidP="000644F2">
      <w:pPr>
        <w:snapToGrid w:val="0"/>
        <w:spacing w:line="280" w:lineRule="atLeast"/>
        <w:outlineLvl w:val="0"/>
        <w:rPr>
          <w:rFonts w:ascii="Times New Roman" w:hAnsi="Times New Roman"/>
          <w:sz w:val="22"/>
          <w:szCs w:val="22"/>
          <w:lang w:val="lt-LT"/>
        </w:rPr>
      </w:pPr>
      <w:r w:rsidRPr="009503DF">
        <w:rPr>
          <w:rFonts w:ascii="Times New Roman" w:hAnsi="Times New Roman"/>
          <w:sz w:val="22"/>
          <w:szCs w:val="22"/>
          <w:lang w:val="lt-LT"/>
        </w:rPr>
        <w:t>1</w:t>
      </w:r>
      <w:r w:rsidRPr="009503DF">
        <w:rPr>
          <w:rFonts w:ascii="Times New Roman" w:hAnsi="Times New Roman"/>
          <w:sz w:val="22"/>
          <w:szCs w:val="22"/>
          <w:lang w:val="lt-LT"/>
        </w:rPr>
        <w:noBreakHyphen/>
        <w:t>2 % atvejų VTE gali baigtis mirtimi.</w:t>
      </w:r>
    </w:p>
    <w:p w:rsidR="000644F2" w:rsidRPr="009503DF" w:rsidRDefault="000644F2" w:rsidP="000644F2">
      <w:pPr>
        <w:snapToGrid w:val="0"/>
        <w:rPr>
          <w:rFonts w:ascii="Times New Roman" w:hAnsi="Times New Roman"/>
          <w:i/>
          <w:sz w:val="22"/>
          <w:szCs w:val="22"/>
          <w:lang w:val="lt-LT"/>
        </w:rPr>
      </w:pPr>
    </w:p>
    <w:p w:rsidR="000644F2" w:rsidRPr="009503DF" w:rsidRDefault="000644F2" w:rsidP="000644F2">
      <w:pPr>
        <w:keepNext/>
        <w:snapToGrid w:val="0"/>
        <w:spacing w:line="280" w:lineRule="atLeast"/>
        <w:outlineLvl w:val="0"/>
        <w:rPr>
          <w:rFonts w:ascii="Times New Roman" w:hAnsi="Times New Roman"/>
          <w:sz w:val="22"/>
          <w:szCs w:val="22"/>
          <w:u w:val="single"/>
          <w:lang w:val="lt-LT"/>
        </w:rPr>
      </w:pPr>
    </w:p>
    <w:p w:rsidR="000644F2" w:rsidRPr="009503DF" w:rsidRDefault="000644F2" w:rsidP="000644F2">
      <w:pPr>
        <w:keepNext/>
        <w:snapToGrid w:val="0"/>
        <w:spacing w:line="280" w:lineRule="atLeast"/>
        <w:jc w:val="center"/>
        <w:rPr>
          <w:rFonts w:ascii="Times New Roman" w:hAnsi="Times New Roman"/>
          <w:b/>
          <w:sz w:val="22"/>
          <w:szCs w:val="22"/>
          <w:lang w:val="lt-LT"/>
        </w:rPr>
      </w:pPr>
      <w:r w:rsidRPr="009503DF">
        <w:rPr>
          <w:rFonts w:ascii="Times New Roman" w:hAnsi="Times New Roman"/>
          <w:b/>
          <w:sz w:val="22"/>
          <w:szCs w:val="22"/>
          <w:lang w:val="lt-LT"/>
        </w:rPr>
        <w:t>VTE reiškinių skaičius 10 000 moterų per vienerius metus</w:t>
      </w:r>
    </w:p>
    <w:p w:rsidR="000644F2" w:rsidRPr="009503DF" w:rsidRDefault="00B5374C" w:rsidP="000644F2">
      <w:pPr>
        <w:snapToGrid w:val="0"/>
        <w:spacing w:line="280" w:lineRule="atLeast"/>
        <w:rPr>
          <w:rFonts w:ascii="Times New Roman" w:eastAsia="SimSun" w:hAnsi="Times New Roman"/>
          <w:i/>
          <w:sz w:val="22"/>
          <w:szCs w:val="22"/>
          <w:lang w:val="lt-LT"/>
        </w:rPr>
      </w:pPr>
      <w:r>
        <w:rPr>
          <w:noProof/>
          <w:lang w:val="lt-LT" w:eastAsia="lt-LT"/>
        </w:rPr>
        <mc:AlternateContent>
          <mc:Choice Requires="wps">
            <w:drawing>
              <wp:anchor distT="0" distB="0" distL="114300" distR="114300" simplePos="0" relativeHeight="251658752" behindDoc="0" locked="0" layoutInCell="1" allowOverlap="1">
                <wp:simplePos x="0" y="0"/>
                <wp:positionH relativeFrom="column">
                  <wp:posOffset>2049145</wp:posOffset>
                </wp:positionH>
                <wp:positionV relativeFrom="paragraph">
                  <wp:posOffset>3250565</wp:posOffset>
                </wp:positionV>
                <wp:extent cx="1623695" cy="344805"/>
                <wp:effectExtent l="0" t="0" r="0" b="0"/>
                <wp:wrapNone/>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44805"/>
                        </a:xfrm>
                        <a:prstGeom prst="rect">
                          <a:avLst/>
                        </a:prstGeom>
                        <a:solidFill>
                          <a:srgbClr val="FFFFFF"/>
                        </a:solidFill>
                        <a:ln>
                          <a:noFill/>
                        </a:ln>
                      </wps:spPr>
                      <wps:txbx>
                        <w:txbxContent>
                          <w:p w:rsidR="00D2375D" w:rsidRDefault="00D2375D" w:rsidP="000644F2">
                            <w:pPr>
                              <w:jc w:val="center"/>
                              <w:rPr>
                                <w:sz w:val="15"/>
                                <w:lang w:val="de-DE"/>
                              </w:rPr>
                            </w:pPr>
                            <w:r>
                              <w:rPr>
                                <w:noProof/>
                                <w:sz w:val="15"/>
                                <w:lang w:val="de-DE"/>
                              </w:rPr>
                              <w:t>SHK, kurių sudėtyje yra levonorgestrelio</w:t>
                            </w:r>
                          </w:p>
                          <w:p w:rsidR="00D2375D" w:rsidRDefault="00D2375D" w:rsidP="000644F2">
                            <w:pPr>
                              <w:jc w:val="center"/>
                              <w:rPr>
                                <w:sz w:val="15"/>
                                <w:lang w:val="de-DE"/>
                              </w:rPr>
                            </w:pPr>
                            <w:r>
                              <w:rPr>
                                <w:noProof/>
                                <w:sz w:val="15"/>
                                <w:lang w:val="de-DE"/>
                              </w:rPr>
                              <w:t>(5</w:t>
                            </w:r>
                            <w:r>
                              <w:rPr>
                                <w:noProof/>
                                <w:sz w:val="15"/>
                                <w:lang w:val="de-DE"/>
                              </w:rPr>
                              <w:noBreakHyphen/>
                              <w:t>7 reiškiniai)</w:t>
                            </w:r>
                          </w:p>
                          <w:p w:rsidR="00D2375D" w:rsidRDefault="00D2375D" w:rsidP="000644F2">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38" o:spid="_x0000_s1026" type="#_x0000_t202" style="position:absolute;margin-left:161.35pt;margin-top:255.95pt;width:127.85pt;height:2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" stroked="f">
                <v:textbox inset="0,0,0,0">
                  <w:txbxContent>
                    <w:p w:rsidR="00D2375D" w:rsidRDefault="00D2375D" w:rsidP="000644F2">
                      <w:pPr>
                        <w:jc w:val="center"/>
                        <w:rPr>
                          <w:sz w:val="15"/>
                          <w:lang w:val="de-DE"/>
                        </w:rPr>
                      </w:pPr>
                      <w:r>
                        <w:rPr>
                          <w:noProof/>
                          <w:sz w:val="15"/>
                          <w:lang w:val="de-DE"/>
                        </w:rPr>
                        <w:t>SHK, kurių sudėtyje yra levonorgestrelio</w:t>
                      </w:r>
                    </w:p>
                    <w:p w:rsidR="00D2375D" w:rsidRDefault="00D2375D" w:rsidP="000644F2">
                      <w:pPr>
                        <w:jc w:val="center"/>
                        <w:rPr>
                          <w:sz w:val="15"/>
                          <w:lang w:val="de-DE"/>
                        </w:rPr>
                      </w:pPr>
                      <w:r>
                        <w:rPr>
                          <w:noProof/>
                          <w:sz w:val="15"/>
                          <w:lang w:val="de-DE"/>
                        </w:rPr>
                        <w:t>(5</w:t>
                      </w:r>
                      <w:r>
                        <w:rPr>
                          <w:noProof/>
                          <w:sz w:val="15"/>
                          <w:lang w:val="de-DE"/>
                        </w:rPr>
                        <w:noBreakHyphen/>
                        <w:t>7 reiškiniai)</w:t>
                      </w:r>
                    </w:p>
                    <w:p w:rsidR="00D2375D" w:rsidRDefault="00D2375D" w:rsidP="000644F2">
                      <w:pPr>
                        <w:rPr>
                          <w:sz w:val="18"/>
                        </w:rPr>
                      </w:pPr>
                    </w:p>
                  </w:txbxContent>
                </v:textbox>
              </v:shape>
            </w:pict>
          </mc:Fallback>
        </mc:AlternateContent>
      </w:r>
      <w:r>
        <w:rPr>
          <w:noProof/>
          <w:lang w:val="lt-LT" w:eastAsia="lt-LT"/>
        </w:rPr>
        <mc:AlternateContent>
          <mc:Choice Requires="wps">
            <w:drawing>
              <wp:anchor distT="0" distB="0" distL="114300" distR="114300" simplePos="0" relativeHeight="251659776" behindDoc="0" locked="0" layoutInCell="1" allowOverlap="1">
                <wp:simplePos x="0" y="0"/>
                <wp:positionH relativeFrom="column">
                  <wp:posOffset>3741420</wp:posOffset>
                </wp:positionH>
                <wp:positionV relativeFrom="paragraph">
                  <wp:posOffset>3242945</wp:posOffset>
                </wp:positionV>
                <wp:extent cx="1644650" cy="467995"/>
                <wp:effectExtent l="0" t="0" r="0" b="0"/>
                <wp:wrapNone/>
                <wp:docPr id="37" name="Teksto laukas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67995"/>
                        </a:xfrm>
                        <a:prstGeom prst="rect">
                          <a:avLst/>
                        </a:prstGeom>
                        <a:solidFill>
                          <a:srgbClr val="FFFFFF"/>
                        </a:solidFill>
                        <a:ln>
                          <a:noFill/>
                        </a:ln>
                      </wps:spPr>
                      <wps:txbx>
                        <w:txbxContent>
                          <w:p w:rsidR="00D2375D" w:rsidRDefault="00D2375D" w:rsidP="000644F2">
                            <w:pPr>
                              <w:jc w:val="center"/>
                              <w:rPr>
                                <w:sz w:val="15"/>
                                <w:lang w:val="de-DE"/>
                              </w:rPr>
                            </w:pPr>
                            <w:r>
                              <w:rPr>
                                <w:noProof/>
                                <w:sz w:val="15"/>
                                <w:lang w:val="de-DE"/>
                              </w:rPr>
                              <w:t>SHK, kurių sudėtyje yra drospirenono</w:t>
                            </w:r>
                            <w:r>
                              <w:rPr>
                                <w:sz w:val="15"/>
                                <w:lang w:val="de-DE"/>
                              </w:rPr>
                              <w:t xml:space="preserve"> </w:t>
                            </w:r>
                          </w:p>
                          <w:p w:rsidR="00D2375D" w:rsidRDefault="00D2375D" w:rsidP="000644F2">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37" o:spid="_x0000_s1027" type="#_x0000_t202" style="position:absolute;margin-left:294.6pt;margin-top:255.35pt;width:129.5pt;height:3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" stroked="f">
                <v:textbox inset="0,0,0,0">
                  <w:txbxContent>
                    <w:p w:rsidR="00D2375D" w:rsidRDefault="00D2375D" w:rsidP="000644F2">
                      <w:pPr>
                        <w:jc w:val="center"/>
                        <w:rPr>
                          <w:sz w:val="15"/>
                          <w:lang w:val="de-DE"/>
                        </w:rPr>
                      </w:pPr>
                      <w:r>
                        <w:rPr>
                          <w:noProof/>
                          <w:sz w:val="15"/>
                          <w:lang w:val="de-DE"/>
                        </w:rPr>
                        <w:t>SHK, kurių sudėtyje yra drospirenono</w:t>
                      </w:r>
                      <w:r>
                        <w:rPr>
                          <w:sz w:val="15"/>
                          <w:lang w:val="de-DE"/>
                        </w:rPr>
                        <w:t xml:space="preserve"> </w:t>
                      </w:r>
                    </w:p>
                    <w:p w:rsidR="00D2375D" w:rsidRDefault="00D2375D" w:rsidP="000644F2">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Pr>
          <w:noProof/>
          <w:lang w:val="lt-LT" w:eastAsia="lt-LT"/>
        </w:rPr>
        <mc:AlternateContent>
          <mc:Choice Requires="wps">
            <w:drawing>
              <wp:anchor distT="0" distB="0" distL="114300" distR="114300" simplePos="0" relativeHeight="251656704" behindDoc="0" locked="0" layoutInCell="1" allowOverlap="1">
                <wp:simplePos x="0" y="0"/>
                <wp:positionH relativeFrom="column">
                  <wp:posOffset>1905</wp:posOffset>
                </wp:positionH>
                <wp:positionV relativeFrom="paragraph">
                  <wp:posOffset>85090</wp:posOffset>
                </wp:positionV>
                <wp:extent cx="1158875" cy="351155"/>
                <wp:effectExtent l="0" t="0" r="0" b="0"/>
                <wp:wrapNone/>
                <wp:docPr id="36" name="Teksto laukas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51155"/>
                        </a:xfrm>
                        <a:prstGeom prst="rect">
                          <a:avLst/>
                        </a:prstGeom>
                        <a:solidFill>
                          <a:srgbClr val="FFFFFF"/>
                        </a:solidFill>
                        <a:ln>
                          <a:noFill/>
                        </a:ln>
                      </wps:spPr>
                      <wps:txbx>
                        <w:txbxContent>
                          <w:p w:rsidR="00D2375D" w:rsidRDefault="00D2375D" w:rsidP="000644F2">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36" o:spid="_x0000_s1028" type="#_x0000_t202" style="position:absolute;margin-left:.15pt;margin-top:6.7pt;width:91.2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" stroked="f">
                <v:textbox>
                  <w:txbxContent>
                    <w:p w:rsidR="00D2375D" w:rsidRDefault="00D2375D" w:rsidP="000644F2">
                      <w:pPr>
                        <w:rPr>
                          <w:sz w:val="16"/>
                          <w:szCs w:val="16"/>
                        </w:rPr>
                      </w:pPr>
                      <w:r>
                        <w:rPr>
                          <w:b/>
                          <w:noProof/>
                          <w:sz w:val="16"/>
                          <w:szCs w:val="16"/>
                        </w:rPr>
                        <w:t>VTE reiškinių skaičius</w:t>
                      </w:r>
                    </w:p>
                  </w:txbxContent>
                </v:textbox>
              </v:shape>
            </w:pict>
          </mc:Fallback>
        </mc:AlternateContent>
      </w:r>
      <w:r>
        <w:rPr>
          <w:noProof/>
          <w:lang w:val="lt-LT" w:eastAsia="lt-LT"/>
        </w:rPr>
        <mc:AlternateContent>
          <mc:Choice Requires="wps">
            <w:drawing>
              <wp:anchor distT="0" distB="0" distL="114300" distR="114300" simplePos="0" relativeHeight="251657728" behindDoc="0" locked="0" layoutInCell="1" allowOverlap="1">
                <wp:simplePos x="0" y="0"/>
                <wp:positionH relativeFrom="column">
                  <wp:posOffset>552450</wp:posOffset>
                </wp:positionH>
                <wp:positionV relativeFrom="paragraph">
                  <wp:posOffset>3250565</wp:posOffset>
                </wp:positionV>
                <wp:extent cx="1328420" cy="222885"/>
                <wp:effectExtent l="0" t="0" r="0" b="0"/>
                <wp:wrapNone/>
                <wp:docPr id="35" name="Teksto laukas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22885"/>
                        </a:xfrm>
                        <a:prstGeom prst="rect">
                          <a:avLst/>
                        </a:prstGeom>
                        <a:solidFill>
                          <a:srgbClr val="FFFFFF"/>
                        </a:solidFill>
                        <a:ln>
                          <a:noFill/>
                        </a:ln>
                      </wps:spPr>
                      <wps:txbx>
                        <w:txbxContent>
                          <w:p w:rsidR="00D2375D" w:rsidRDefault="00D2375D" w:rsidP="000644F2">
                            <w:pPr>
                              <w:rPr>
                                <w:sz w:val="15"/>
                                <w:lang w:val="de-DE"/>
                              </w:rPr>
                            </w:pPr>
                            <w:r>
                              <w:rPr>
                                <w:noProof/>
                                <w:sz w:val="15"/>
                                <w:lang w:val="de-DE"/>
                              </w:rPr>
                              <w:t>Nevartoja SHK (2 reiškiniai)</w:t>
                            </w:r>
                          </w:p>
                          <w:p w:rsidR="00D2375D" w:rsidRDefault="00D2375D" w:rsidP="000644F2">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35" o:spid="_x0000_s1029" type="#_x0000_t202" style="position:absolute;margin-left:43.5pt;margin-top:255.95pt;width:104.6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" stroked="f">
                <v:textbox inset="0,0,0,0">
                  <w:txbxContent>
                    <w:p w:rsidR="00D2375D" w:rsidRDefault="00D2375D" w:rsidP="000644F2">
                      <w:pPr>
                        <w:rPr>
                          <w:sz w:val="15"/>
                          <w:lang w:val="de-DE"/>
                        </w:rPr>
                      </w:pPr>
                      <w:r>
                        <w:rPr>
                          <w:noProof/>
                          <w:sz w:val="15"/>
                          <w:lang w:val="de-DE"/>
                        </w:rPr>
                        <w:t>Nevartoja SHK (2 reiškiniai)</w:t>
                      </w:r>
                    </w:p>
                    <w:p w:rsidR="00D2375D" w:rsidRDefault="00D2375D" w:rsidP="000644F2">
                      <w:pPr>
                        <w:rPr>
                          <w:sz w:val="18"/>
                        </w:rPr>
                      </w:pPr>
                    </w:p>
                  </w:txbxContent>
                </v:textbox>
              </v:shape>
            </w:pict>
          </mc:Fallback>
        </mc:AlternateContent>
      </w:r>
      <w:r w:rsidRPr="00E11066">
        <w:rPr>
          <w:rFonts w:ascii="Times New Roman" w:eastAsia="SimSun" w:hAnsi="Times New Roman"/>
          <w:i/>
          <w:noProof/>
          <w:sz w:val="22"/>
          <w:szCs w:val="22"/>
          <w:lang w:val="lt-LT" w:eastAsia="lt-LT"/>
        </w:rPr>
        <w:drawing>
          <wp:inline distT="0" distB="0" distL="0" distR="0">
            <wp:extent cx="5667375" cy="37433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3743325"/>
                    </a:xfrm>
                    <a:prstGeom prst="rect">
                      <a:avLst/>
                    </a:prstGeom>
                    <a:noFill/>
                    <a:ln>
                      <a:noFill/>
                    </a:ln>
                  </pic:spPr>
                </pic:pic>
              </a:graphicData>
            </a:graphic>
          </wp:inline>
        </w:drawing>
      </w:r>
    </w:p>
    <w:p w:rsidR="000644F2" w:rsidRPr="009503DF" w:rsidRDefault="000644F2" w:rsidP="000644F2">
      <w:pPr>
        <w:snapToGrid w:val="0"/>
        <w:spacing w:line="280" w:lineRule="atLeast"/>
        <w:rPr>
          <w:rFonts w:ascii="Times New Roman" w:hAnsi="Times New Roman"/>
          <w:i/>
          <w:sz w:val="22"/>
          <w:szCs w:val="22"/>
          <w:lang w:val="lt-LT"/>
        </w:rPr>
      </w:pPr>
    </w:p>
    <w:p w:rsidR="000644F2" w:rsidRPr="009503DF" w:rsidRDefault="000644F2" w:rsidP="000644F2">
      <w:pPr>
        <w:snapToGrid w:val="0"/>
        <w:rPr>
          <w:rFonts w:ascii="Times New Roman" w:hAnsi="Times New Roman"/>
          <w:i/>
          <w:sz w:val="22"/>
          <w:szCs w:val="22"/>
          <w:lang w:val="lt-LT"/>
        </w:rPr>
      </w:pPr>
    </w:p>
    <w:p w:rsidR="000644F2" w:rsidRPr="009503DF" w:rsidRDefault="000644F2" w:rsidP="000644F2">
      <w:pPr>
        <w:snapToGrid w:val="0"/>
        <w:rPr>
          <w:rFonts w:ascii="Times New Roman" w:hAnsi="Times New Roman"/>
          <w:sz w:val="22"/>
          <w:szCs w:val="22"/>
          <w:lang w:val="lt-LT"/>
        </w:rPr>
      </w:pPr>
      <w:r w:rsidRPr="009503DF">
        <w:rPr>
          <w:rFonts w:ascii="Times New Roman" w:hAnsi="Times New Roman"/>
          <w:sz w:val="22"/>
          <w:szCs w:val="22"/>
          <w:lang w:val="lt-LT"/>
        </w:rPr>
        <w:t>Ypač retais atvejais SHK vartotojoms nustatyta trombozė kitose kraujagyslėse, pvz., kepenų, mezenterinėse, inkstų ar tinklainės venose ir arterijose.</w:t>
      </w:r>
    </w:p>
    <w:p w:rsidR="000644F2" w:rsidRPr="009503DF" w:rsidRDefault="000644F2" w:rsidP="000644F2">
      <w:pPr>
        <w:snapToGrid w:val="0"/>
        <w:rPr>
          <w:rFonts w:ascii="Times New Roman" w:hAnsi="Times New Roman"/>
          <w:sz w:val="22"/>
          <w:szCs w:val="22"/>
          <w:lang w:val="lt-LT"/>
        </w:rPr>
      </w:pPr>
    </w:p>
    <w:p w:rsidR="000644F2" w:rsidRPr="009503DF" w:rsidRDefault="000644F2" w:rsidP="000644F2">
      <w:pPr>
        <w:keepNext/>
        <w:snapToGrid w:val="0"/>
        <w:spacing w:line="280" w:lineRule="atLeast"/>
        <w:outlineLvl w:val="0"/>
        <w:rPr>
          <w:rFonts w:ascii="Times New Roman" w:hAnsi="Times New Roman"/>
          <w:b/>
          <w:sz w:val="22"/>
          <w:szCs w:val="22"/>
          <w:u w:val="single"/>
          <w:lang w:val="lt-LT"/>
        </w:rPr>
      </w:pPr>
    </w:p>
    <w:p w:rsidR="000644F2" w:rsidRPr="009503DF" w:rsidRDefault="000644F2" w:rsidP="000644F2">
      <w:pPr>
        <w:keepNext/>
        <w:snapToGrid w:val="0"/>
        <w:spacing w:line="280" w:lineRule="atLeast"/>
        <w:outlineLvl w:val="0"/>
        <w:rPr>
          <w:rFonts w:ascii="Times New Roman" w:hAnsi="Times New Roman"/>
          <w:b/>
          <w:sz w:val="22"/>
          <w:szCs w:val="22"/>
          <w:u w:val="single"/>
          <w:lang w:val="lt-LT"/>
        </w:rPr>
      </w:pPr>
      <w:r w:rsidRPr="009503DF">
        <w:rPr>
          <w:rFonts w:ascii="Times New Roman" w:hAnsi="Times New Roman"/>
          <w:b/>
          <w:sz w:val="22"/>
          <w:szCs w:val="22"/>
          <w:u w:val="single"/>
          <w:lang w:val="lt-LT"/>
        </w:rPr>
        <w:t>VTE rizikos veiksniai</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Venų tromboembolijos komplikacijų rizika SHK vartotojoms gali labai padidėti, jeigu moteriai yra papildomų rizikos veiksnių, ypač jeigu yra keli rizikos veiksniai (žr. lentelę).</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MIDIANA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rsidR="000644F2" w:rsidRDefault="000644F2" w:rsidP="000644F2">
      <w:pPr>
        <w:keepNext/>
        <w:snapToGrid w:val="0"/>
        <w:spacing w:line="280" w:lineRule="atLeast"/>
        <w:outlineLvl w:val="0"/>
        <w:rPr>
          <w:rFonts w:ascii="Times New Roman" w:eastAsia="SimSun" w:hAnsi="Times New Roman"/>
          <w:b/>
          <w:sz w:val="22"/>
          <w:szCs w:val="22"/>
          <w:lang w:val="lt-LT"/>
        </w:rPr>
      </w:pPr>
    </w:p>
    <w:p w:rsidR="000644F2" w:rsidRPr="009503DF" w:rsidRDefault="000644F2" w:rsidP="000644F2">
      <w:pPr>
        <w:keepNext/>
        <w:snapToGrid w:val="0"/>
        <w:spacing w:line="280" w:lineRule="atLeast"/>
        <w:outlineLvl w:val="0"/>
        <w:rPr>
          <w:rFonts w:ascii="Times New Roman" w:eastAsia="SimSun" w:hAnsi="Times New Roman"/>
          <w:sz w:val="22"/>
          <w:szCs w:val="22"/>
          <w:lang w:val="lt-LT"/>
        </w:rPr>
      </w:pPr>
      <w:r w:rsidRPr="009503DF">
        <w:rPr>
          <w:rFonts w:ascii="Times New Roman" w:eastAsia="SimSun" w:hAnsi="Times New Roman"/>
          <w:b/>
          <w:sz w:val="22"/>
          <w:szCs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0644F2" w:rsidRPr="009503DF" w:rsidTr="00B6215E">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b/>
                <w:sz w:val="22"/>
                <w:szCs w:val="22"/>
                <w:lang w:val="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b/>
                <w:sz w:val="22"/>
                <w:szCs w:val="22"/>
                <w:lang w:val="lt-LT"/>
              </w:rPr>
              <w:t>Pastaba</w:t>
            </w:r>
          </w:p>
        </w:tc>
      </w:tr>
      <w:tr w:rsidR="009D7DD7" w:rsidRPr="00E11066" w:rsidTr="009D7DD7">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Didėjant KMI, labai padidėja rizika.</w:t>
            </w:r>
          </w:p>
          <w:p w:rsidR="000644F2" w:rsidRPr="009503DF" w:rsidRDefault="000644F2" w:rsidP="00487294">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Ypač svarbu atsižvelgti, jeigu yra ir kitų rizikos veiksnių</w:t>
            </w:r>
          </w:p>
        </w:tc>
      </w:tr>
      <w:tr w:rsidR="009D7DD7" w:rsidRPr="00E11066" w:rsidTr="009D7DD7">
        <w:trPr>
          <w:cantSplit/>
        </w:trPr>
        <w:tc>
          <w:tcPr>
            <w:tcW w:w="3708" w:type="dxa"/>
            <w:tcBorders>
              <w:top w:val="single" w:sz="4" w:space="0" w:color="auto"/>
              <w:left w:val="single" w:sz="4" w:space="0" w:color="auto"/>
              <w:bottom w:val="single" w:sz="4" w:space="0" w:color="auto"/>
              <w:right w:val="single" w:sz="4" w:space="0" w:color="auto"/>
            </w:tcBorders>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Ilgalaikė imobilizacija, didelė chirurginė operacija, kojų ar dubens operacija, neurochirurginė operacija ar didelė trauma</w:t>
            </w:r>
          </w:p>
          <w:p w:rsidR="000644F2" w:rsidRPr="009503DF" w:rsidRDefault="000644F2" w:rsidP="00F92A28">
            <w:pPr>
              <w:snapToGrid w:val="0"/>
              <w:spacing w:line="280" w:lineRule="atLeast"/>
              <w:rPr>
                <w:rFonts w:ascii="Times New Roman" w:hAnsi="Times New Roman"/>
                <w:sz w:val="22"/>
                <w:szCs w:val="22"/>
                <w:lang w:val="lt-LT"/>
              </w:rPr>
            </w:pPr>
          </w:p>
          <w:p w:rsidR="000644F2" w:rsidRPr="009503DF" w:rsidRDefault="000644F2" w:rsidP="00F92A28">
            <w:pPr>
              <w:snapToGrid w:val="0"/>
              <w:spacing w:line="280" w:lineRule="atLeast"/>
              <w:rPr>
                <w:rFonts w:ascii="Times New Roman" w:hAnsi="Times New Roman"/>
                <w:sz w:val="22"/>
                <w:szCs w:val="22"/>
                <w:lang w:val="lt-LT"/>
              </w:rPr>
            </w:pPr>
          </w:p>
          <w:p w:rsidR="000644F2" w:rsidRPr="009503DF" w:rsidRDefault="000644F2" w:rsidP="00F92A28">
            <w:pPr>
              <w:snapToGrid w:val="0"/>
              <w:spacing w:line="280" w:lineRule="atLeast"/>
              <w:rPr>
                <w:rFonts w:ascii="Times New Roman" w:hAnsi="Times New Roman"/>
                <w:sz w:val="22"/>
                <w:szCs w:val="22"/>
                <w:lang w:val="lt-LT"/>
              </w:rPr>
            </w:pPr>
          </w:p>
          <w:p w:rsidR="000644F2" w:rsidRPr="009503DF" w:rsidRDefault="000644F2" w:rsidP="00F92A28">
            <w:pPr>
              <w:snapToGrid w:val="0"/>
              <w:spacing w:line="280" w:lineRule="atLeast"/>
              <w:rPr>
                <w:rFonts w:ascii="Times New Roman" w:hAnsi="Times New Roman"/>
                <w:sz w:val="22"/>
                <w:szCs w:val="22"/>
                <w:lang w:val="lt-LT"/>
              </w:rPr>
            </w:pPr>
          </w:p>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0644F2" w:rsidRPr="009503DF" w:rsidRDefault="000644F2" w:rsidP="00487294">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 xml:space="preserve">Jeigu </w:t>
            </w:r>
            <w:r>
              <w:rPr>
                <w:rFonts w:ascii="Times New Roman" w:hAnsi="Times New Roman"/>
                <w:sz w:val="22"/>
                <w:szCs w:val="22"/>
                <w:lang w:val="lt-LT"/>
              </w:rPr>
              <w:t xml:space="preserve">MIDIANA </w:t>
            </w:r>
            <w:r w:rsidRPr="009503DF">
              <w:rPr>
                <w:rFonts w:ascii="Times New Roman" w:hAnsi="Times New Roman"/>
                <w:sz w:val="22"/>
                <w:szCs w:val="22"/>
                <w:lang w:val="lt-LT"/>
              </w:rPr>
              <w:t>vartojimas iš anksto nebuvo nutrauktas, reikia apsvarstyti antitrombozinio gydymo taikymą</w:t>
            </w:r>
          </w:p>
        </w:tc>
      </w:tr>
      <w:tr w:rsidR="000644F2" w:rsidRPr="00E11066" w:rsidTr="00B6215E">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487294">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487294">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Jeigu įtariamas paveldimas polinkis, prieš sprendžiant dėl SHK vartojimo moterį reikia nusiųsti pas specialistą konsultacijai</w:t>
            </w:r>
          </w:p>
        </w:tc>
      </w:tr>
      <w:tr w:rsidR="009D7DD7" w:rsidRPr="00E11066" w:rsidTr="009D7DD7">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Vėžys, sisteminė raudonoji vilkligė, hemolizinis ureminis sindromas, lėtinė uždegiminė žarnų liga (Krono liga ar opinis kolitas) ir pjautuvo pavidalo ląstelių anemija</w:t>
            </w:r>
          </w:p>
        </w:tc>
      </w:tr>
      <w:tr w:rsidR="000644F2" w:rsidRPr="009503DF" w:rsidTr="00B6215E">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Ypač virš 35 metų</w:t>
            </w:r>
          </w:p>
        </w:tc>
      </w:tr>
    </w:tbl>
    <w:p w:rsidR="000644F2" w:rsidRPr="009503DF" w:rsidRDefault="000644F2" w:rsidP="000644F2">
      <w:pPr>
        <w:snapToGrid w:val="0"/>
        <w:spacing w:line="280" w:lineRule="atLeast"/>
        <w:rPr>
          <w:rFonts w:ascii="Times New Roman" w:hAnsi="Times New Roman"/>
          <w:sz w:val="22"/>
          <w:szCs w:val="22"/>
          <w:lang w:val="lt-LT"/>
        </w:rPr>
      </w:pP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Nėra vieningos nuomonės dėl galimos varikozinių venų ir paviršinio tromboflebito įtakos venų trombozės pradžiai ar progresavimui.</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Reikia atsižvelgti į padidėjusią tromboembolijos riziką nėštumo metu, ypač 6 savaites po gimdymo (žr. informaciją apie nėštumą ir žindymą 4.6 skyriuje).</w:t>
      </w:r>
    </w:p>
    <w:p w:rsidR="000644F2" w:rsidRPr="009503DF" w:rsidRDefault="000644F2" w:rsidP="000644F2">
      <w:pPr>
        <w:snapToGrid w:val="0"/>
        <w:spacing w:line="280" w:lineRule="atLeast"/>
        <w:outlineLvl w:val="0"/>
        <w:rPr>
          <w:rFonts w:ascii="Times New Roman" w:hAnsi="Times New Roman"/>
          <w:b/>
          <w:sz w:val="22"/>
          <w:szCs w:val="22"/>
          <w:u w:val="single"/>
          <w:lang w:val="lt-LT"/>
        </w:rPr>
      </w:pPr>
    </w:p>
    <w:p w:rsidR="000644F2" w:rsidRPr="009503DF" w:rsidRDefault="000644F2" w:rsidP="000644F2">
      <w:pPr>
        <w:snapToGrid w:val="0"/>
        <w:spacing w:line="280" w:lineRule="atLeast"/>
        <w:outlineLvl w:val="0"/>
        <w:rPr>
          <w:rFonts w:ascii="Times New Roman" w:hAnsi="Times New Roman"/>
          <w:b/>
          <w:sz w:val="22"/>
          <w:szCs w:val="22"/>
          <w:u w:val="single"/>
          <w:lang w:val="lt-LT"/>
        </w:rPr>
      </w:pPr>
      <w:r w:rsidRPr="009503DF">
        <w:rPr>
          <w:rFonts w:ascii="Times New Roman" w:hAnsi="Times New Roman"/>
          <w:b/>
          <w:sz w:val="22"/>
          <w:szCs w:val="22"/>
          <w:u w:val="single"/>
          <w:lang w:val="lt-LT"/>
        </w:rPr>
        <w:t>VTE (giliųjų venų trombozės ir plaučių embolijos) simptomai</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Giliųjų venų trombozės (GVT) simptomai gali būti:</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vienos kojos ir (arba) pėdos patinimas arba patinimas išilgai kojos venos;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lastRenderedPageBreak/>
        <w:t>- kojos skausmas arba skausmingumas, kuris gali būti juntamas tik stovint arba vaikščiojant;</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padidėjusi paveiktos kojos temperatūra; kojos odos paraudimas arba odos spalvos pokytis.</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Plaučių embolijos (PE) simptomai gali būti:</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staiga pasireiškęs nepaaiškinamas dusulys arba kvėpavimo padažnėjimas;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staigus kosulys, kuris gali būti susijęs su kraujingų skreplių atkosėjimu;</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aštrus krūtinės skausmas;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xml:space="preserve">- sunkus galvos svaigimas ar </w:t>
      </w:r>
      <w:r>
        <w:rPr>
          <w:rFonts w:ascii="Times New Roman" w:hAnsi="Times New Roman"/>
          <w:sz w:val="22"/>
          <w:szCs w:val="22"/>
          <w:lang w:val="lt-LT"/>
        </w:rPr>
        <w:t>svaigulys</w:t>
      </w:r>
      <w:r w:rsidRPr="009503DF">
        <w:rPr>
          <w:rFonts w:ascii="Times New Roman" w:hAnsi="Times New Roman"/>
          <w:sz w:val="22"/>
          <w:szCs w:val="22"/>
          <w:lang w:val="lt-LT"/>
        </w:rPr>
        <w:t>;</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dažnas arba neritmiškas širdies plakimas.</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Kiti kraujagyslių užsikimšimo požymiai gali būti: staigus galūnės skausmas, patinimas ir lengvas pamėlynavimas.</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Jeigu užsikimšimas pasireiškia akyje, simptomas gali būti skausmo nesukeliantis neryškus regėjimas, kuris gali progresuoti iki apakimo. Kartais apankama beveik iš karto.</w:t>
      </w:r>
    </w:p>
    <w:p w:rsidR="000644F2" w:rsidRDefault="000644F2" w:rsidP="000644F2">
      <w:pPr>
        <w:snapToGrid w:val="0"/>
        <w:spacing w:line="280" w:lineRule="atLeast"/>
        <w:outlineLvl w:val="0"/>
        <w:rPr>
          <w:rFonts w:ascii="Times New Roman" w:hAnsi="Times New Roman"/>
          <w:b/>
          <w:sz w:val="22"/>
          <w:szCs w:val="22"/>
          <w:lang w:val="lt-LT"/>
        </w:rPr>
      </w:pPr>
    </w:p>
    <w:p w:rsidR="000644F2" w:rsidRPr="009503DF" w:rsidRDefault="000644F2" w:rsidP="000644F2">
      <w:pPr>
        <w:snapToGrid w:val="0"/>
        <w:spacing w:line="280" w:lineRule="atLeast"/>
        <w:outlineLvl w:val="0"/>
        <w:rPr>
          <w:rFonts w:ascii="Times New Roman" w:hAnsi="Times New Roman"/>
          <w:b/>
          <w:sz w:val="22"/>
          <w:szCs w:val="22"/>
          <w:lang w:val="lt-LT"/>
        </w:rPr>
      </w:pPr>
      <w:r w:rsidRPr="009503DF">
        <w:rPr>
          <w:rFonts w:ascii="Times New Roman" w:hAnsi="Times New Roman"/>
          <w:b/>
          <w:sz w:val="22"/>
          <w:szCs w:val="22"/>
          <w:lang w:val="lt-LT"/>
        </w:rPr>
        <w:t>Arterijų tromboembolijos (ATE) rizika</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rsidR="000644F2" w:rsidRDefault="000644F2" w:rsidP="000644F2">
      <w:pPr>
        <w:snapToGrid w:val="0"/>
        <w:spacing w:line="280" w:lineRule="atLeast"/>
        <w:outlineLvl w:val="0"/>
        <w:rPr>
          <w:rFonts w:ascii="Times New Roman" w:hAnsi="Times New Roman"/>
          <w:b/>
          <w:sz w:val="22"/>
          <w:szCs w:val="22"/>
          <w:u w:val="single"/>
          <w:lang w:val="lt-LT"/>
        </w:rPr>
      </w:pPr>
    </w:p>
    <w:p w:rsidR="000644F2" w:rsidRPr="009503DF" w:rsidRDefault="000644F2" w:rsidP="000644F2">
      <w:pPr>
        <w:snapToGrid w:val="0"/>
        <w:spacing w:line="280" w:lineRule="atLeast"/>
        <w:outlineLvl w:val="0"/>
        <w:rPr>
          <w:rFonts w:ascii="Times New Roman" w:hAnsi="Times New Roman"/>
          <w:b/>
          <w:sz w:val="22"/>
          <w:szCs w:val="22"/>
          <w:u w:val="single"/>
          <w:lang w:val="lt-LT"/>
        </w:rPr>
      </w:pPr>
      <w:r w:rsidRPr="009503DF">
        <w:rPr>
          <w:rFonts w:ascii="Times New Roman" w:hAnsi="Times New Roman"/>
          <w:b/>
          <w:sz w:val="22"/>
          <w:szCs w:val="22"/>
          <w:u w:val="single"/>
          <w:lang w:val="lt-LT"/>
        </w:rPr>
        <w:t>ATE rizikos veiksniai</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 xml:space="preserve">Arterijų tromboembolijos komplikacijų arba cerebrovaskulinio priepuolio rizika SHK vartojančioms moterims yra didesnė, jeigu yra rizikos veiksnių (žr. lentelę). </w:t>
      </w:r>
      <w:r w:rsidRPr="004E36A0">
        <w:rPr>
          <w:rFonts w:ascii="Times New Roman" w:hAnsi="Times New Roman"/>
          <w:sz w:val="22"/>
          <w:szCs w:val="22"/>
          <w:lang w:val="lt-LT"/>
        </w:rPr>
        <w:t xml:space="preserve">MIDIANA </w:t>
      </w:r>
      <w:r w:rsidRPr="009503DF">
        <w:rPr>
          <w:rFonts w:ascii="Times New Roman" w:hAnsi="Times New Roman"/>
          <w:sz w:val="22"/>
          <w:szCs w:val="22"/>
          <w:lang w:val="lt-LT"/>
        </w:rPr>
        <w:t>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0644F2" w:rsidRPr="009503DF" w:rsidRDefault="000644F2" w:rsidP="000644F2">
      <w:pPr>
        <w:snapToGrid w:val="0"/>
        <w:spacing w:line="280" w:lineRule="atLeast"/>
        <w:rPr>
          <w:rFonts w:ascii="Times New Roman" w:hAnsi="Times New Roman"/>
          <w:sz w:val="22"/>
          <w:szCs w:val="22"/>
          <w:lang w:val="lt-LT"/>
        </w:rPr>
      </w:pPr>
    </w:p>
    <w:p w:rsidR="000644F2" w:rsidRPr="009503DF" w:rsidRDefault="000644F2" w:rsidP="000644F2">
      <w:pPr>
        <w:autoSpaceDE w:val="0"/>
        <w:autoSpaceDN w:val="0"/>
        <w:adjustRightInd w:val="0"/>
        <w:snapToGrid w:val="0"/>
        <w:outlineLvl w:val="0"/>
        <w:rPr>
          <w:rFonts w:ascii="Times New Roman" w:eastAsia="SimSun" w:hAnsi="Times New Roman"/>
          <w:sz w:val="22"/>
          <w:szCs w:val="22"/>
          <w:lang w:val="lt-LT"/>
        </w:rPr>
      </w:pPr>
      <w:r w:rsidRPr="009503DF">
        <w:rPr>
          <w:rFonts w:ascii="Times New Roman" w:eastAsia="SimSu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0644F2" w:rsidRPr="009503DF" w:rsidTr="00B6215E">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b/>
                <w:sz w:val="22"/>
                <w:szCs w:val="22"/>
                <w:lang w:val="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b/>
                <w:sz w:val="22"/>
                <w:szCs w:val="22"/>
                <w:lang w:val="lt-LT"/>
              </w:rPr>
              <w:t>Pastaba</w:t>
            </w:r>
          </w:p>
        </w:tc>
      </w:tr>
      <w:tr w:rsidR="000644F2" w:rsidRPr="009503DF" w:rsidTr="00B6215E">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Ypač virš 35 metų</w:t>
            </w:r>
          </w:p>
        </w:tc>
      </w:tr>
      <w:tr w:rsidR="009D7DD7" w:rsidRPr="00E11066" w:rsidTr="009D7DD7">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Rūkymas</w:t>
            </w:r>
          </w:p>
        </w:tc>
        <w:tc>
          <w:tcPr>
            <w:tcW w:w="5177" w:type="dxa"/>
            <w:tcBorders>
              <w:top w:val="single" w:sz="4" w:space="0" w:color="auto"/>
              <w:left w:val="single" w:sz="4" w:space="0" w:color="auto"/>
              <w:bottom w:val="single" w:sz="4" w:space="0" w:color="auto"/>
              <w:right w:val="single" w:sz="4" w:space="0" w:color="auto"/>
            </w:tcBorders>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Moterims, norinčioms vartoti SHK, reikia patarti nerūkyti. Vyresnėms nei 35 metų moterims, norinčioms toliau rūkyti, reikia primygtinai patarti naudoti kitą kontracepcijos metodą</w:t>
            </w:r>
          </w:p>
          <w:p w:rsidR="000644F2" w:rsidRPr="009503DF" w:rsidRDefault="000644F2" w:rsidP="00F92A28">
            <w:pPr>
              <w:snapToGrid w:val="0"/>
              <w:spacing w:line="280" w:lineRule="atLeast"/>
              <w:rPr>
                <w:rFonts w:ascii="Times New Roman" w:hAnsi="Times New Roman"/>
                <w:sz w:val="22"/>
                <w:szCs w:val="22"/>
                <w:lang w:val="lt-LT"/>
              </w:rPr>
            </w:pPr>
          </w:p>
        </w:tc>
      </w:tr>
      <w:tr w:rsidR="000644F2" w:rsidRPr="009503DF" w:rsidTr="00B6215E">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Padidėjęs kraujospūdis</w:t>
            </w:r>
          </w:p>
        </w:tc>
        <w:tc>
          <w:tcPr>
            <w:tcW w:w="5177" w:type="dxa"/>
            <w:tcBorders>
              <w:top w:val="single" w:sz="4" w:space="0" w:color="auto"/>
              <w:left w:val="single" w:sz="4" w:space="0" w:color="auto"/>
              <w:bottom w:val="single" w:sz="4" w:space="0" w:color="auto"/>
              <w:right w:val="single" w:sz="4" w:space="0" w:color="auto"/>
            </w:tcBorders>
          </w:tcPr>
          <w:p w:rsidR="000644F2" w:rsidRPr="009503DF" w:rsidRDefault="000644F2" w:rsidP="00F92A28">
            <w:pPr>
              <w:snapToGrid w:val="0"/>
              <w:spacing w:line="280" w:lineRule="atLeast"/>
              <w:rPr>
                <w:rFonts w:ascii="Times New Roman" w:hAnsi="Times New Roman"/>
                <w:sz w:val="22"/>
                <w:szCs w:val="22"/>
                <w:lang w:val="lt-LT"/>
              </w:rPr>
            </w:pPr>
          </w:p>
        </w:tc>
      </w:tr>
      <w:tr w:rsidR="000644F2" w:rsidRPr="00E11066" w:rsidTr="00B6215E">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Didėjant KMI, labai padidėja rizika</w:t>
            </w:r>
          </w:p>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Ypač svarbu moterims, kurioms yra papildomų rizikos veiksnių</w:t>
            </w:r>
          </w:p>
        </w:tc>
      </w:tr>
      <w:tr w:rsidR="000644F2" w:rsidRPr="00E11066" w:rsidTr="00B6215E">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487294">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487294">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Jeigu įtariamas paveldimas polinkis, prieš sprendžiant dėl SHK vartojimo moterį reikia nusiųsti pas specialistą konsultacijai</w:t>
            </w:r>
          </w:p>
        </w:tc>
      </w:tr>
      <w:tr w:rsidR="009D7DD7" w:rsidRPr="00E11066" w:rsidTr="009D7DD7">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Migrena</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Padažnėjusi arba pasunkėjusi migrena vartojant SHK (tai gali būti cerebrovaskulinio priepuolio prodrominė būklė) gali būti priežastis nedelsiant nutraukti vaisto vartojimą</w:t>
            </w:r>
          </w:p>
        </w:tc>
      </w:tr>
      <w:tr w:rsidR="009D7DD7" w:rsidRPr="00E11066" w:rsidTr="009D7DD7">
        <w:trPr>
          <w:cantSplit/>
        </w:trPr>
        <w:tc>
          <w:tcPr>
            <w:tcW w:w="3708" w:type="dxa"/>
            <w:tcBorders>
              <w:top w:val="single" w:sz="4" w:space="0" w:color="auto"/>
              <w:left w:val="single" w:sz="4" w:space="0" w:color="auto"/>
              <w:bottom w:val="single" w:sz="4" w:space="0" w:color="auto"/>
              <w:right w:val="single" w:sz="4" w:space="0" w:color="auto"/>
            </w:tcBorders>
            <w:hideMark/>
          </w:tcPr>
          <w:p w:rsidR="000644F2" w:rsidRPr="009503DF" w:rsidRDefault="000644F2" w:rsidP="00F92A28">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lastRenderedPageBreak/>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rsidR="000644F2" w:rsidRPr="009503DF" w:rsidRDefault="000644F2" w:rsidP="00487294">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Cukrinis diabetas, hiperhomocisteinemija, širdies vožtuvų liga ir prieširdžių virpėjimas, dislipoproteinemija ir sisteminė raudonoji vilkligė</w:t>
            </w:r>
          </w:p>
        </w:tc>
      </w:tr>
    </w:tbl>
    <w:p w:rsidR="000644F2" w:rsidRPr="009503DF" w:rsidRDefault="000644F2" w:rsidP="000644F2">
      <w:pPr>
        <w:snapToGrid w:val="0"/>
        <w:spacing w:line="280" w:lineRule="atLeast"/>
        <w:rPr>
          <w:rFonts w:ascii="Times New Roman" w:hAnsi="Times New Roman"/>
          <w:b/>
          <w:sz w:val="22"/>
          <w:szCs w:val="22"/>
          <w:lang w:val="lt-LT"/>
        </w:rPr>
      </w:pPr>
    </w:p>
    <w:p w:rsidR="000644F2" w:rsidRPr="009503DF" w:rsidRDefault="000644F2" w:rsidP="000644F2">
      <w:pPr>
        <w:snapToGrid w:val="0"/>
        <w:spacing w:line="280" w:lineRule="atLeast"/>
        <w:outlineLvl w:val="0"/>
        <w:rPr>
          <w:rFonts w:ascii="Times New Roman" w:hAnsi="Times New Roman"/>
          <w:b/>
          <w:sz w:val="22"/>
          <w:szCs w:val="22"/>
          <w:u w:val="single"/>
          <w:lang w:val="lt-LT"/>
        </w:rPr>
      </w:pPr>
      <w:r w:rsidRPr="009503DF">
        <w:rPr>
          <w:rFonts w:ascii="Times New Roman" w:hAnsi="Times New Roman"/>
          <w:b/>
          <w:sz w:val="22"/>
          <w:szCs w:val="22"/>
          <w:u w:val="single"/>
          <w:lang w:val="lt-LT"/>
        </w:rPr>
        <w:t>ATE simptomai</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Cerebrovaskulinio priepuolio simptomai gali būti:</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staigus veido, rankos ar kojos tirpulys ar silpnumas, ypač vienoje kūno pusėje;</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staigus vaikščiojimo sutrikimas, galvos sukimasis, pusiausvyros ar koordinacijos sutrikimas;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staigus sumišimas, kalbėjimo ar supratimo sutrikimas;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staigus matymo viena ar abiem akimis sutrikimas;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staigus, sunkus ar ilgalaikis galvos skausmas be žinomos priežasties;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sąmonės netekimas ar apalpimas su traukuliais arba be jų.</w:t>
      </w:r>
    </w:p>
    <w:p w:rsidR="000644F2" w:rsidRPr="009503DF" w:rsidRDefault="000644F2" w:rsidP="000644F2">
      <w:pPr>
        <w:snapToGrid w:val="0"/>
        <w:spacing w:line="280" w:lineRule="atLeast"/>
        <w:outlineLvl w:val="0"/>
        <w:rPr>
          <w:rFonts w:ascii="Times New Roman" w:hAnsi="Times New Roman"/>
          <w:sz w:val="22"/>
          <w:szCs w:val="22"/>
          <w:lang w:val="lt-LT"/>
        </w:rPr>
      </w:pPr>
      <w:r w:rsidRPr="009503DF">
        <w:rPr>
          <w:rFonts w:ascii="Times New Roman" w:hAnsi="Times New Roman"/>
          <w:sz w:val="22"/>
          <w:szCs w:val="22"/>
          <w:lang w:val="lt-LT"/>
        </w:rPr>
        <w:t>Trumpalaikiai simptomai rodo, kad šis reiškinys yra praeinantysis smegenų išemijos priepuolis (PSIP).</w:t>
      </w:r>
    </w:p>
    <w:p w:rsidR="000644F2" w:rsidRDefault="000644F2" w:rsidP="000644F2">
      <w:pPr>
        <w:snapToGrid w:val="0"/>
        <w:spacing w:line="280" w:lineRule="atLeast"/>
        <w:rPr>
          <w:rFonts w:ascii="Times New Roman" w:hAnsi="Times New Roman"/>
          <w:sz w:val="22"/>
          <w:szCs w:val="22"/>
          <w:lang w:val="lt-LT"/>
        </w:rPr>
      </w:pPr>
    </w:p>
    <w:p w:rsidR="000644F2" w:rsidRPr="009503DF" w:rsidRDefault="000644F2" w:rsidP="000644F2">
      <w:pPr>
        <w:snapToGrid w:val="0"/>
        <w:spacing w:line="280" w:lineRule="atLeast"/>
        <w:rPr>
          <w:rFonts w:ascii="Times New Roman" w:hAnsi="Times New Roman"/>
          <w:sz w:val="22"/>
          <w:szCs w:val="22"/>
          <w:lang w:val="lt-LT"/>
        </w:rPr>
      </w:pPr>
      <w:r w:rsidRPr="009503DF">
        <w:rPr>
          <w:rFonts w:ascii="Times New Roman" w:hAnsi="Times New Roman"/>
          <w:sz w:val="22"/>
          <w:szCs w:val="22"/>
          <w:lang w:val="lt-LT"/>
        </w:rPr>
        <w:t>Miokardo infarkto (MI) simptomai gali būti:</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skausmas, diskomfortas, spaudimas, sunkumas, veržimo ar pilnumo pojūtis krūtinėje, rankoje ar po krūtinkauliu,</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diskomfortas, plintantis į nugarą, žandikaulį, gerklę, ranką, skrandį;</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pilnumo, nevirškinimo ar užspringimo pojūtis;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prakaitavimas, pykinimas, vėmimas ar galvos sukimasis;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labai didelis silpnumas, nerimas ar dusulys;</w:t>
      </w:r>
    </w:p>
    <w:p w:rsidR="000644F2" w:rsidRPr="009503DF" w:rsidRDefault="000644F2" w:rsidP="000644F2">
      <w:pPr>
        <w:snapToGrid w:val="0"/>
        <w:spacing w:line="280" w:lineRule="atLeast"/>
        <w:ind w:left="720"/>
        <w:rPr>
          <w:rFonts w:ascii="Times New Roman" w:hAnsi="Times New Roman"/>
          <w:sz w:val="22"/>
          <w:szCs w:val="22"/>
          <w:lang w:val="lt-LT"/>
        </w:rPr>
      </w:pPr>
      <w:r w:rsidRPr="009503DF">
        <w:rPr>
          <w:rFonts w:ascii="Times New Roman" w:hAnsi="Times New Roman"/>
          <w:sz w:val="22"/>
          <w:szCs w:val="22"/>
          <w:lang w:val="lt-LT"/>
        </w:rPr>
        <w:t>- dažnas arba neritmiškas širdies plakimas.</w:t>
      </w:r>
    </w:p>
    <w:p w:rsidR="000644F2" w:rsidRPr="009503DF" w:rsidRDefault="000644F2" w:rsidP="000644F2">
      <w:pPr>
        <w:snapToGrid w:val="0"/>
        <w:spacing w:before="120" w:line="280" w:lineRule="atLeast"/>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F019B5" w:rsidP="000644F2">
      <w:pPr>
        <w:keepNext/>
        <w:tabs>
          <w:tab w:val="left" w:pos="567"/>
        </w:tabs>
        <w:outlineLvl w:val="5"/>
        <w:rPr>
          <w:rFonts w:ascii="Times New Roman" w:hAnsi="Times New Roman"/>
          <w:i/>
          <w:iCs/>
          <w:sz w:val="22"/>
          <w:szCs w:val="22"/>
          <w:lang w:val="lt-LT"/>
        </w:rPr>
      </w:pPr>
      <w:r>
        <w:rPr>
          <w:rFonts w:ascii="Times New Roman" w:hAnsi="Times New Roman"/>
          <w:i/>
          <w:iCs/>
          <w:sz w:val="22"/>
          <w:szCs w:val="22"/>
          <w:lang w:val="lt-LT"/>
        </w:rPr>
        <w:t>Navikai</w:t>
      </w:r>
    </w:p>
    <w:p w:rsidR="000644F2" w:rsidRPr="004041B8" w:rsidRDefault="000644F2" w:rsidP="000644F2">
      <w:pPr>
        <w:rPr>
          <w:rFonts w:ascii="Times New Roman" w:hAnsi="Times New Roman"/>
          <w:sz w:val="22"/>
          <w:szCs w:val="22"/>
          <w:lang w:val="lt-LT" w:eastAsia="lt-LT"/>
        </w:rPr>
      </w:pPr>
      <w:r w:rsidRPr="004041B8">
        <w:rPr>
          <w:rFonts w:ascii="Times New Roman" w:hAnsi="Times New Roman"/>
          <w:sz w:val="22"/>
          <w:szCs w:val="22"/>
          <w:lang w:val="lt-LT"/>
        </w:rPr>
        <w:t>Kai kurių epidemiologinių tyrimų duomenimis, gimdos kaklelio vėžio rizika padidėja moterims, kurios S</w:t>
      </w:r>
      <w:r>
        <w:rPr>
          <w:rFonts w:ascii="Times New Roman" w:hAnsi="Times New Roman"/>
          <w:sz w:val="22"/>
          <w:szCs w:val="22"/>
          <w:lang w:val="lt-LT"/>
        </w:rPr>
        <w:t>H</w:t>
      </w:r>
      <w:r w:rsidRPr="004041B8">
        <w:rPr>
          <w:rFonts w:ascii="Times New Roman" w:hAnsi="Times New Roman"/>
          <w:sz w:val="22"/>
          <w:szCs w:val="22"/>
          <w:lang w:val="lt-LT"/>
        </w:rPr>
        <w:t>K vartojo ilgai (&gt; 5 metų), tačiau šie duomenys yra prieštaringi, kadangi dar neaišku, ar šios ligos atvejai nėra susiję su kitais veiksniais, pvz., lytinio gyvenimo būdu ir kitais veiksniais, pvz., žmogaus papilomos viruso (ŽPV) poveikiu.</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54 epidemiologinių tyrimų metaanalizė parodė, kad S</w:t>
      </w:r>
      <w:r>
        <w:rPr>
          <w:rFonts w:ascii="Times New Roman" w:hAnsi="Times New Roman"/>
          <w:sz w:val="22"/>
          <w:szCs w:val="22"/>
          <w:lang w:val="lt-LT"/>
        </w:rPr>
        <w:t>H</w:t>
      </w:r>
      <w:r w:rsidRPr="004041B8">
        <w:rPr>
          <w:rFonts w:ascii="Times New Roman" w:hAnsi="Times New Roman"/>
          <w:sz w:val="22"/>
          <w:szCs w:val="22"/>
          <w:lang w:val="lt-LT"/>
        </w:rPr>
        <w:t>K vartojančioms moterims šiek tiek padidėja santykinė rizika (RR = 1,24) susirgti krūties vėžiu. Per 10 metų po S</w:t>
      </w:r>
      <w:r>
        <w:rPr>
          <w:rFonts w:ascii="Times New Roman" w:hAnsi="Times New Roman"/>
          <w:sz w:val="22"/>
          <w:szCs w:val="22"/>
          <w:lang w:val="lt-LT"/>
        </w:rPr>
        <w:t>H</w:t>
      </w:r>
      <w:r w:rsidRPr="004041B8">
        <w:rPr>
          <w:rFonts w:ascii="Times New Roman" w:hAnsi="Times New Roman"/>
          <w:sz w:val="22"/>
          <w:szCs w:val="22"/>
          <w:lang w:val="lt-LT"/>
        </w:rPr>
        <w:t>K vartojimo nutraukimo tokia rizika palaipsniui sumažėja. Krūties vėžys retai pasitaiko jaunesnėms kaip 40 metų moterims, todėl padidėjęs krūties vėžiu sergančiųjų skaičius tarp moterų, kurios šiuo metu vartoja arba anksčiau vartojo S</w:t>
      </w:r>
      <w:r>
        <w:rPr>
          <w:rFonts w:ascii="Times New Roman" w:hAnsi="Times New Roman"/>
          <w:sz w:val="22"/>
          <w:szCs w:val="22"/>
          <w:lang w:val="lt-LT"/>
        </w:rPr>
        <w:t>H</w:t>
      </w:r>
      <w:r w:rsidRPr="004041B8">
        <w:rPr>
          <w:rFonts w:ascii="Times New Roman" w:hAnsi="Times New Roman"/>
          <w:sz w:val="22"/>
          <w:szCs w:val="22"/>
          <w:lang w:val="lt-LT"/>
        </w:rPr>
        <w:t>K, yra mažas, palyginti su bendra krūties vėžio rizika. Šie tyrimai nepateikia priežasties įrodymų. Pastebėtą rizikos padidėjimą gali lemti anksčiau nustatoma krūties vėžio diagnozė S</w:t>
      </w:r>
      <w:r>
        <w:rPr>
          <w:rFonts w:ascii="Times New Roman" w:hAnsi="Times New Roman"/>
          <w:sz w:val="22"/>
          <w:szCs w:val="22"/>
          <w:lang w:val="lt-LT"/>
        </w:rPr>
        <w:t>H</w:t>
      </w:r>
      <w:r w:rsidRPr="004041B8">
        <w:rPr>
          <w:rFonts w:ascii="Times New Roman" w:hAnsi="Times New Roman"/>
          <w:sz w:val="22"/>
          <w:szCs w:val="22"/>
          <w:lang w:val="lt-LT"/>
        </w:rPr>
        <w:t>K vartojančioms moterims, biologinis S</w:t>
      </w:r>
      <w:r>
        <w:rPr>
          <w:rFonts w:ascii="Times New Roman" w:hAnsi="Times New Roman"/>
          <w:sz w:val="22"/>
          <w:szCs w:val="22"/>
          <w:lang w:val="lt-LT"/>
        </w:rPr>
        <w:t>H</w:t>
      </w:r>
      <w:r w:rsidRPr="004041B8">
        <w:rPr>
          <w:rFonts w:ascii="Times New Roman" w:hAnsi="Times New Roman"/>
          <w:sz w:val="22"/>
          <w:szCs w:val="22"/>
          <w:lang w:val="lt-LT"/>
        </w:rPr>
        <w:t>K poveikis arba abu šie veiksniai. Pastebima tendencija, kad krūties vėžio, diagnozuoto kada nors S</w:t>
      </w:r>
      <w:r>
        <w:rPr>
          <w:rFonts w:ascii="Times New Roman" w:hAnsi="Times New Roman"/>
          <w:sz w:val="22"/>
          <w:szCs w:val="22"/>
          <w:lang w:val="lt-LT"/>
        </w:rPr>
        <w:t>H</w:t>
      </w:r>
      <w:r w:rsidRPr="004041B8">
        <w:rPr>
          <w:rFonts w:ascii="Times New Roman" w:hAnsi="Times New Roman"/>
          <w:sz w:val="22"/>
          <w:szCs w:val="22"/>
          <w:lang w:val="lt-LT"/>
        </w:rPr>
        <w:t>K vartojusioms moterims, stadija yra kliniškai mažiau pažengusi, nei vėžio, diagnozuoto S</w:t>
      </w:r>
      <w:r>
        <w:rPr>
          <w:rFonts w:ascii="Times New Roman" w:hAnsi="Times New Roman"/>
          <w:sz w:val="22"/>
          <w:szCs w:val="22"/>
          <w:lang w:val="lt-LT"/>
        </w:rPr>
        <w:t>H</w:t>
      </w:r>
      <w:r w:rsidRPr="004041B8">
        <w:rPr>
          <w:rFonts w:ascii="Times New Roman" w:hAnsi="Times New Roman"/>
          <w:sz w:val="22"/>
          <w:szCs w:val="22"/>
          <w:lang w:val="lt-LT"/>
        </w:rPr>
        <w:t>K niekada nevartojusioms moterims.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Retais atvejais S</w:t>
      </w:r>
      <w:r>
        <w:rPr>
          <w:rFonts w:ascii="Times New Roman" w:hAnsi="Times New Roman"/>
          <w:sz w:val="22"/>
          <w:szCs w:val="22"/>
          <w:lang w:val="lt-LT"/>
        </w:rPr>
        <w:t>H</w:t>
      </w:r>
      <w:r w:rsidRPr="004041B8">
        <w:rPr>
          <w:rFonts w:ascii="Times New Roman" w:hAnsi="Times New Roman"/>
          <w:sz w:val="22"/>
          <w:szCs w:val="22"/>
          <w:lang w:val="lt-LT"/>
        </w:rPr>
        <w:t>K vartojusioms moterims būdavo diagnozuojami gerybiniai, dar rečiau – piktybiniai kepenų augliai. Pavieniais atvejais dėl šių auglių prasidėjo gyvybei pavojingas vidinis kraujavimas į pilvo ertmę. Jeigu S</w:t>
      </w:r>
      <w:r>
        <w:rPr>
          <w:rFonts w:ascii="Times New Roman" w:hAnsi="Times New Roman"/>
          <w:sz w:val="22"/>
          <w:szCs w:val="22"/>
          <w:lang w:val="lt-LT"/>
        </w:rPr>
        <w:t>H</w:t>
      </w:r>
      <w:r w:rsidRPr="004041B8">
        <w:rPr>
          <w:rFonts w:ascii="Times New Roman" w:hAnsi="Times New Roman"/>
          <w:sz w:val="22"/>
          <w:szCs w:val="22"/>
          <w:lang w:val="lt-LT"/>
        </w:rPr>
        <w:t>K vartojančioms moterims prasideda stiprūs viršutinės pilvo dalies skausmai, padidėja kepenys ar atsiranda vidinio kraujavimo požymių, diagnozuojant reikėtų apsvarstyti kepenų auglio tikimybę.</w:t>
      </w:r>
    </w:p>
    <w:p w:rsidR="000644F2" w:rsidRPr="004041B8" w:rsidRDefault="000644F2" w:rsidP="000644F2">
      <w:pPr>
        <w:tabs>
          <w:tab w:val="left" w:pos="567"/>
        </w:tabs>
        <w:rPr>
          <w:rFonts w:ascii="Times New Roman" w:hAnsi="Times New Roman"/>
          <w:sz w:val="22"/>
          <w:lang w:val="lt-LT"/>
        </w:rPr>
      </w:pPr>
    </w:p>
    <w:p w:rsidR="000644F2" w:rsidRPr="004041B8" w:rsidRDefault="000644F2" w:rsidP="000644F2">
      <w:pPr>
        <w:tabs>
          <w:tab w:val="left" w:pos="567"/>
        </w:tabs>
        <w:rPr>
          <w:rFonts w:ascii="Times New Roman" w:hAnsi="Times New Roman"/>
          <w:sz w:val="22"/>
          <w:lang w:val="lt-LT"/>
        </w:rPr>
      </w:pPr>
      <w:r w:rsidRPr="004041B8">
        <w:rPr>
          <w:rFonts w:ascii="Times New Roman" w:hAnsi="Times New Roman"/>
          <w:sz w:val="22"/>
          <w:lang w:val="lt-LT"/>
        </w:rPr>
        <w:t>Vartojant didesnių dozių S</w:t>
      </w:r>
      <w:r>
        <w:rPr>
          <w:rFonts w:ascii="Times New Roman" w:hAnsi="Times New Roman"/>
          <w:sz w:val="22"/>
          <w:lang w:val="lt-LT"/>
        </w:rPr>
        <w:t>H</w:t>
      </w:r>
      <w:r w:rsidRPr="004041B8">
        <w:rPr>
          <w:rFonts w:ascii="Times New Roman" w:hAnsi="Times New Roman"/>
          <w:sz w:val="22"/>
          <w:lang w:val="lt-LT"/>
        </w:rPr>
        <w:t>K (</w:t>
      </w:r>
      <w:r>
        <w:rPr>
          <w:rFonts w:ascii="Times New Roman" w:hAnsi="Times New Roman"/>
          <w:sz w:val="22"/>
          <w:lang w:val="lt-LT"/>
        </w:rPr>
        <w:t>0,05</w:t>
      </w:r>
      <w:r w:rsidRPr="004041B8">
        <w:rPr>
          <w:rFonts w:ascii="Times New Roman" w:hAnsi="Times New Roman"/>
          <w:sz w:val="22"/>
          <w:szCs w:val="22"/>
          <w:lang w:val="lt-LT"/>
        </w:rPr>
        <w:t> </w:t>
      </w:r>
      <w:r>
        <w:rPr>
          <w:rFonts w:ascii="Times New Roman" w:hAnsi="Times New Roman"/>
          <w:sz w:val="22"/>
          <w:lang w:val="lt-LT"/>
        </w:rPr>
        <w:t xml:space="preserve">mg </w:t>
      </w:r>
      <w:r w:rsidRPr="004041B8">
        <w:rPr>
          <w:rFonts w:ascii="Times New Roman" w:hAnsi="Times New Roman"/>
          <w:sz w:val="22"/>
          <w:lang w:val="lt-LT"/>
        </w:rPr>
        <w:t>etinilestradiolio) mažėja gimdos ir kiaušidžių vėžio rizika. Ar tai galioja ir mažesnių dozių S</w:t>
      </w:r>
      <w:r>
        <w:rPr>
          <w:rFonts w:ascii="Times New Roman" w:hAnsi="Times New Roman"/>
          <w:sz w:val="22"/>
          <w:lang w:val="lt-LT"/>
        </w:rPr>
        <w:t>H</w:t>
      </w:r>
      <w:r w:rsidRPr="004041B8">
        <w:rPr>
          <w:rFonts w:ascii="Times New Roman" w:hAnsi="Times New Roman"/>
          <w:sz w:val="22"/>
          <w:lang w:val="lt-LT"/>
        </w:rPr>
        <w:t>K, nepatvirtinta.</w:t>
      </w:r>
    </w:p>
    <w:p w:rsidR="000644F2" w:rsidRPr="004041B8" w:rsidRDefault="000644F2" w:rsidP="000644F2">
      <w:pPr>
        <w:tabs>
          <w:tab w:val="left" w:pos="567"/>
        </w:tabs>
        <w:rPr>
          <w:rFonts w:ascii="Times New Roman" w:hAnsi="Times New Roman"/>
          <w:sz w:val="22"/>
          <w:szCs w:val="22"/>
          <w:lang w:val="lt-LT"/>
        </w:rPr>
      </w:pPr>
    </w:p>
    <w:p w:rsidR="000644F2" w:rsidRPr="00487294" w:rsidRDefault="00487294" w:rsidP="00B429D6">
      <w:pPr>
        <w:keepNext/>
        <w:numPr>
          <w:ilvl w:val="0"/>
          <w:numId w:val="2"/>
        </w:numPr>
        <w:tabs>
          <w:tab w:val="num" w:pos="540"/>
          <w:tab w:val="left" w:pos="567"/>
        </w:tabs>
        <w:ind w:left="540" w:hanging="540"/>
        <w:outlineLvl w:val="5"/>
        <w:rPr>
          <w:rFonts w:ascii="Times New Roman" w:hAnsi="Times New Roman"/>
          <w:i/>
          <w:iCs/>
          <w:sz w:val="22"/>
          <w:szCs w:val="22"/>
          <w:lang w:val="lt-LT"/>
        </w:rPr>
      </w:pPr>
      <w:r w:rsidRPr="00487294">
        <w:rPr>
          <w:rFonts w:ascii="Times New Roman" w:hAnsi="Times New Roman"/>
          <w:sz w:val="22"/>
          <w:szCs w:val="22"/>
          <w:lang w:val="lt-LT"/>
        </w:rPr>
        <w:t xml:space="preserve">Kitos būklės </w:t>
      </w:r>
    </w:p>
    <w:p w:rsidR="008D2C1D" w:rsidRDefault="008D2C1D" w:rsidP="000644F2">
      <w:pPr>
        <w:tabs>
          <w:tab w:val="left" w:pos="567"/>
        </w:tabs>
        <w:rPr>
          <w:rFonts w:ascii="Times New Roman" w:hAnsi="Times New Roman"/>
          <w:sz w:val="22"/>
          <w:lang w:val="lt-LT"/>
        </w:rPr>
      </w:pPr>
    </w:p>
    <w:p w:rsidR="008D2C1D" w:rsidRPr="00F01653" w:rsidRDefault="008D2C1D" w:rsidP="008D2C1D">
      <w:pPr>
        <w:tabs>
          <w:tab w:val="num" w:pos="426"/>
          <w:tab w:val="left" w:pos="567"/>
        </w:tabs>
        <w:spacing w:line="260" w:lineRule="exact"/>
        <w:rPr>
          <w:rFonts w:ascii="Times New Roman" w:hAnsi="Times New Roman" w:cs="Courier New"/>
          <w:sz w:val="22"/>
          <w:szCs w:val="20"/>
          <w:lang w:val="lt-LT"/>
        </w:rPr>
      </w:pPr>
      <w:r w:rsidRPr="00F01653">
        <w:rPr>
          <w:rFonts w:ascii="Times New Roman" w:hAnsi="Times New Roman" w:cs="Courier New"/>
          <w:sz w:val="22"/>
          <w:szCs w:val="20"/>
          <w:lang w:val="lt-LT"/>
        </w:rPr>
        <w:lastRenderedPageBreak/>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rsidR="008D2C1D" w:rsidRDefault="008D2C1D" w:rsidP="000644F2">
      <w:pPr>
        <w:tabs>
          <w:tab w:val="left" w:pos="567"/>
        </w:tabs>
        <w:rPr>
          <w:rFonts w:ascii="Times New Roman" w:hAnsi="Times New Roman"/>
          <w:sz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lang w:val="lt-LT"/>
        </w:rPr>
        <w:t xml:space="preserve">Šio preparato progestino </w:t>
      </w:r>
      <w:r w:rsidRPr="004041B8">
        <w:rPr>
          <w:rFonts w:ascii="Times New Roman" w:hAnsi="Times New Roman"/>
          <w:sz w:val="22"/>
          <w:szCs w:val="22"/>
          <w:lang w:val="lt-LT"/>
        </w:rPr>
        <w:t>komponentas yra aldosterono antagonistas, turintis kalį tausojančių savybių. Daugeliu atvejų kalio koncentracijos padidėjimo nenumatoma. Vis dėlto klinikinio tyrimo metu kai kurioms pacientėms, sirgusioms lengvu ar vidutinio sunkumo inkstų nepakankamumu bei vartojusioms drospirenoną kartu su kalį tausojančiais vaistiniais preparatais, kalio koncentracija kraujo serume šiek tiek padidėjo, bet šis padidėjimas nebuvo reikšmingas. Taigi esant inkstų nepakankamumui, kai prieš pradedant vartoti S</w:t>
      </w:r>
      <w:r>
        <w:rPr>
          <w:rFonts w:ascii="Times New Roman" w:hAnsi="Times New Roman"/>
          <w:sz w:val="22"/>
          <w:szCs w:val="22"/>
          <w:lang w:val="lt-LT"/>
        </w:rPr>
        <w:t>H</w:t>
      </w:r>
      <w:r w:rsidRPr="004041B8">
        <w:rPr>
          <w:rFonts w:ascii="Times New Roman" w:hAnsi="Times New Roman"/>
          <w:sz w:val="22"/>
          <w:szCs w:val="22"/>
          <w:lang w:val="lt-LT"/>
        </w:rPr>
        <w:t>K kalio koncentracija kraujo serume yra arti viršutinės normos ribos, pirmojo vaistinio preparato vartojimo ciklo metu rekomenduojama tikrinti kalio koncentraciją, ypač jei moterys tuo pačiu metu vartoja kalį tausojančius vaistinius preparatus. Taip pat žr. 4.5 skyrių.</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Moterims, kurioms yra hipertrigliceridemija arba kurių šeimoje yra asmenų, sergančių hipertrigliceridemija, vartojant S</w:t>
      </w:r>
      <w:r>
        <w:rPr>
          <w:rFonts w:ascii="Times New Roman" w:hAnsi="Times New Roman"/>
          <w:sz w:val="22"/>
          <w:szCs w:val="22"/>
          <w:lang w:val="lt-LT"/>
        </w:rPr>
        <w:t>H</w:t>
      </w:r>
      <w:r w:rsidRPr="004041B8">
        <w:rPr>
          <w:rFonts w:ascii="Times New Roman" w:hAnsi="Times New Roman"/>
          <w:sz w:val="22"/>
          <w:szCs w:val="22"/>
          <w:lang w:val="lt-LT"/>
        </w:rPr>
        <w:t>K gali būti didesnė pankreatito rizika.</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Nors esam duomenų, kad daugeliui S</w:t>
      </w:r>
      <w:r>
        <w:rPr>
          <w:rFonts w:ascii="Times New Roman" w:hAnsi="Times New Roman"/>
          <w:sz w:val="22"/>
          <w:szCs w:val="22"/>
          <w:lang w:val="lt-LT"/>
        </w:rPr>
        <w:t>H</w:t>
      </w:r>
      <w:r w:rsidRPr="004041B8">
        <w:rPr>
          <w:rFonts w:ascii="Times New Roman" w:hAnsi="Times New Roman"/>
          <w:sz w:val="22"/>
          <w:szCs w:val="22"/>
          <w:lang w:val="lt-LT"/>
        </w:rPr>
        <w:t>K vartojančių moterų šiek tiek padidėja kraujospūdis, kliniškai reikšmingas kraujospūdžio padidėjimas pasitaiko retai. Tik šiais retais atvejais galima nedelsiant nutraukti S</w:t>
      </w:r>
      <w:r>
        <w:rPr>
          <w:rFonts w:ascii="Times New Roman" w:hAnsi="Times New Roman"/>
          <w:sz w:val="22"/>
          <w:szCs w:val="22"/>
          <w:lang w:val="lt-LT"/>
        </w:rPr>
        <w:t>H</w:t>
      </w:r>
      <w:r w:rsidRPr="004041B8">
        <w:rPr>
          <w:rFonts w:ascii="Times New Roman" w:hAnsi="Times New Roman"/>
          <w:sz w:val="22"/>
          <w:szCs w:val="22"/>
          <w:lang w:val="lt-LT"/>
        </w:rPr>
        <w:t>K vartojimą. Jeigu hipertenzija jau buvo nustatyta anksčiau ir, vartojant S</w:t>
      </w:r>
      <w:r>
        <w:rPr>
          <w:rFonts w:ascii="Times New Roman" w:hAnsi="Times New Roman"/>
          <w:sz w:val="22"/>
          <w:szCs w:val="22"/>
          <w:lang w:val="lt-LT"/>
        </w:rPr>
        <w:t>H</w:t>
      </w:r>
      <w:r w:rsidRPr="004041B8">
        <w:rPr>
          <w:rFonts w:ascii="Times New Roman" w:hAnsi="Times New Roman"/>
          <w:sz w:val="22"/>
          <w:szCs w:val="22"/>
          <w:lang w:val="lt-LT"/>
        </w:rPr>
        <w:t>K, kraujospūdis padidėja nuolat arba jo padidėjimas yra reikšmingas, o antihipertenzinis gydymas nėra pakankamai veiksmingas, S</w:t>
      </w:r>
      <w:r>
        <w:rPr>
          <w:rFonts w:ascii="Times New Roman" w:hAnsi="Times New Roman"/>
          <w:sz w:val="22"/>
          <w:szCs w:val="22"/>
          <w:lang w:val="lt-LT"/>
        </w:rPr>
        <w:t>H</w:t>
      </w:r>
      <w:r w:rsidRPr="004041B8">
        <w:rPr>
          <w:rFonts w:ascii="Times New Roman" w:hAnsi="Times New Roman"/>
          <w:sz w:val="22"/>
          <w:szCs w:val="22"/>
          <w:lang w:val="lt-LT"/>
        </w:rPr>
        <w:t>K vartojimą būtina nutraukti. Jeigu įmanoma, S</w:t>
      </w:r>
      <w:r>
        <w:rPr>
          <w:rFonts w:ascii="Times New Roman" w:hAnsi="Times New Roman"/>
          <w:sz w:val="22"/>
          <w:szCs w:val="22"/>
          <w:lang w:val="lt-LT"/>
        </w:rPr>
        <w:t>H</w:t>
      </w:r>
      <w:r w:rsidRPr="004041B8">
        <w:rPr>
          <w:rFonts w:ascii="Times New Roman" w:hAnsi="Times New Roman"/>
          <w:sz w:val="22"/>
          <w:szCs w:val="22"/>
          <w:lang w:val="lt-LT"/>
        </w:rPr>
        <w:t>K vartojimą galima atnaujinti, kai antihipertenziniais vaistiniais preparatais palaikomas normalus arterinis kraujospūdis.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Yra duomenų, kad ir nėštumo metu, ir vartojant S</w:t>
      </w:r>
      <w:r>
        <w:rPr>
          <w:rFonts w:ascii="Times New Roman" w:hAnsi="Times New Roman"/>
          <w:sz w:val="22"/>
          <w:szCs w:val="22"/>
          <w:lang w:val="lt-LT"/>
        </w:rPr>
        <w:t>H</w:t>
      </w:r>
      <w:r w:rsidRPr="004041B8">
        <w:rPr>
          <w:rFonts w:ascii="Times New Roman" w:hAnsi="Times New Roman"/>
          <w:sz w:val="22"/>
          <w:szCs w:val="22"/>
          <w:lang w:val="lt-LT"/>
        </w:rPr>
        <w:t>K atsiranda arba pasunkėja toliau išvardytos būklės, tačiau įrodymai, kad jos susijusios su S</w:t>
      </w:r>
      <w:r>
        <w:rPr>
          <w:rFonts w:ascii="Times New Roman" w:hAnsi="Times New Roman"/>
          <w:sz w:val="22"/>
          <w:szCs w:val="22"/>
          <w:lang w:val="lt-LT"/>
        </w:rPr>
        <w:t>H</w:t>
      </w:r>
      <w:r w:rsidRPr="004041B8">
        <w:rPr>
          <w:rFonts w:ascii="Times New Roman" w:hAnsi="Times New Roman"/>
          <w:sz w:val="22"/>
          <w:szCs w:val="22"/>
          <w:lang w:val="lt-LT"/>
        </w:rPr>
        <w:t xml:space="preserve">K vartojimu, kol kas yra negalutiniai: gelta ir (arba) niežulys, susiję su cholestaze; tulžies akmenys; porfirija; sisteminė raudonoji vilkligė; hemolizinis ureminis sindromas; </w:t>
      </w:r>
      <w:r>
        <w:rPr>
          <w:rFonts w:ascii="Times New Roman" w:hAnsi="Times New Roman"/>
          <w:sz w:val="22"/>
          <w:szCs w:val="22"/>
          <w:lang w:val="lt-LT"/>
        </w:rPr>
        <w:t>Saidenhemo (</w:t>
      </w:r>
      <w:r w:rsidRPr="00832A4E">
        <w:rPr>
          <w:rFonts w:ascii="Times New Roman" w:hAnsi="Times New Roman"/>
          <w:i/>
          <w:sz w:val="22"/>
          <w:szCs w:val="22"/>
          <w:lang w:val="lt-LT"/>
        </w:rPr>
        <w:t>Sydenham</w:t>
      </w:r>
      <w:r>
        <w:rPr>
          <w:rFonts w:ascii="Times New Roman" w:hAnsi="Times New Roman"/>
          <w:sz w:val="22"/>
          <w:szCs w:val="22"/>
          <w:lang w:val="lt-LT"/>
        </w:rPr>
        <w:t>)</w:t>
      </w:r>
      <w:r w:rsidRPr="004041B8">
        <w:rPr>
          <w:rFonts w:ascii="Times New Roman" w:hAnsi="Times New Roman"/>
          <w:sz w:val="22"/>
          <w:szCs w:val="22"/>
          <w:lang w:val="lt-LT"/>
        </w:rPr>
        <w:t xml:space="preserve"> chorėja; nėš</w:t>
      </w:r>
      <w:r>
        <w:rPr>
          <w:rFonts w:ascii="Times New Roman" w:hAnsi="Times New Roman"/>
          <w:sz w:val="22"/>
          <w:szCs w:val="22"/>
          <w:lang w:val="lt-LT"/>
        </w:rPr>
        <w:t xml:space="preserve">čiųjų paprastoji </w:t>
      </w:r>
      <w:r w:rsidRPr="004041B8">
        <w:rPr>
          <w:rFonts w:ascii="Times New Roman" w:hAnsi="Times New Roman"/>
          <w:sz w:val="22"/>
          <w:szCs w:val="22"/>
          <w:lang w:val="lt-LT"/>
        </w:rPr>
        <w:t>pūslelinė</w:t>
      </w:r>
      <w:r>
        <w:rPr>
          <w:rFonts w:ascii="Times New Roman" w:hAnsi="Times New Roman"/>
          <w:sz w:val="22"/>
          <w:szCs w:val="22"/>
          <w:lang w:val="lt-LT"/>
        </w:rPr>
        <w:t xml:space="preserve"> (</w:t>
      </w:r>
      <w:r w:rsidRPr="00832A4E">
        <w:rPr>
          <w:rFonts w:ascii="Times New Roman" w:hAnsi="Times New Roman"/>
          <w:i/>
          <w:sz w:val="22"/>
          <w:szCs w:val="22"/>
          <w:lang w:val="lt-LT"/>
        </w:rPr>
        <w:t>herpes gestationis</w:t>
      </w:r>
      <w:r>
        <w:rPr>
          <w:rFonts w:ascii="Times New Roman" w:hAnsi="Times New Roman"/>
          <w:sz w:val="22"/>
          <w:szCs w:val="22"/>
          <w:lang w:val="lt-LT"/>
        </w:rPr>
        <w:t>)</w:t>
      </w:r>
      <w:r w:rsidRPr="004041B8">
        <w:rPr>
          <w:rFonts w:ascii="Times New Roman" w:hAnsi="Times New Roman"/>
          <w:sz w:val="22"/>
          <w:szCs w:val="22"/>
          <w:lang w:val="lt-LT"/>
        </w:rPr>
        <w:t>; su otoskleroze susijęs klausos netekimas.</w:t>
      </w:r>
    </w:p>
    <w:p w:rsidR="000644F2" w:rsidRPr="004041B8" w:rsidRDefault="000644F2" w:rsidP="000644F2">
      <w:pPr>
        <w:tabs>
          <w:tab w:val="left" w:pos="567"/>
        </w:tabs>
        <w:rPr>
          <w:rFonts w:ascii="Times New Roman" w:hAnsi="Times New Roman"/>
          <w:sz w:val="22"/>
          <w:szCs w:val="22"/>
          <w:lang w:val="lt-LT"/>
        </w:rPr>
      </w:pPr>
    </w:p>
    <w:p w:rsidR="0003131C" w:rsidRPr="004F30CE" w:rsidRDefault="0003131C" w:rsidP="0003131C">
      <w:pPr>
        <w:rPr>
          <w:rFonts w:ascii="Times New Roman" w:hAnsi="Times New Roman"/>
          <w:sz w:val="22"/>
          <w:szCs w:val="22"/>
          <w:lang w:val="lt-LT"/>
        </w:rPr>
      </w:pPr>
      <w:r w:rsidRPr="004F30CE">
        <w:rPr>
          <w:rFonts w:ascii="Times New Roman" w:hAnsi="Times New Roman"/>
          <w:sz w:val="22"/>
          <w:szCs w:val="22"/>
          <w:lang w:val="lt-LT"/>
        </w:rPr>
        <w:t>Egzogeniniai estrogenai gali sukelti arba pasunkinti paveldimos ir įgytos angio</w:t>
      </w:r>
      <w:r w:rsidR="006E4F69">
        <w:rPr>
          <w:rFonts w:ascii="Times New Roman" w:hAnsi="Times New Roman"/>
          <w:sz w:val="22"/>
          <w:szCs w:val="22"/>
          <w:lang w:val="lt-LT"/>
        </w:rPr>
        <w:t>neurozinės edemos</w:t>
      </w:r>
      <w:r w:rsidRPr="004F30CE">
        <w:rPr>
          <w:rFonts w:ascii="Times New Roman" w:hAnsi="Times New Roman"/>
          <w:sz w:val="22"/>
          <w:szCs w:val="22"/>
          <w:lang w:val="lt-LT"/>
        </w:rPr>
        <w:t xml:space="preserve"> simptomus. </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Dėl ūminių ar lėtinių kepenų funkcijos sutrikimų gali prireikti nutraukti S</w:t>
      </w:r>
      <w:r>
        <w:rPr>
          <w:rFonts w:ascii="Times New Roman" w:hAnsi="Times New Roman"/>
          <w:sz w:val="22"/>
          <w:szCs w:val="22"/>
          <w:lang w:val="lt-LT"/>
        </w:rPr>
        <w:t>H</w:t>
      </w:r>
      <w:r w:rsidRPr="004041B8">
        <w:rPr>
          <w:rFonts w:ascii="Times New Roman" w:hAnsi="Times New Roman"/>
          <w:sz w:val="22"/>
          <w:szCs w:val="22"/>
          <w:lang w:val="lt-LT"/>
        </w:rPr>
        <w:t>K vartojimą, kol kepenų funkcijos žymenys sunormalėja. Jeigu pasikartoja cholestazinė gelta ir (arba) su cholestaze susijęs niežulys, kuris anksčiau buvo pasireiškęs nėštumo metu arba anksčiau vartojant lytinius hormonus, S</w:t>
      </w:r>
      <w:r>
        <w:rPr>
          <w:rFonts w:ascii="Times New Roman" w:hAnsi="Times New Roman"/>
          <w:sz w:val="22"/>
          <w:szCs w:val="22"/>
          <w:lang w:val="lt-LT"/>
        </w:rPr>
        <w:t>H</w:t>
      </w:r>
      <w:r w:rsidRPr="004041B8">
        <w:rPr>
          <w:rFonts w:ascii="Times New Roman" w:hAnsi="Times New Roman"/>
          <w:sz w:val="22"/>
          <w:szCs w:val="22"/>
          <w:lang w:val="lt-LT"/>
        </w:rPr>
        <w:t>K vartojimą būtina nutraukti.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Nors S</w:t>
      </w:r>
      <w:r>
        <w:rPr>
          <w:rFonts w:ascii="Times New Roman" w:hAnsi="Times New Roman"/>
          <w:sz w:val="22"/>
          <w:szCs w:val="22"/>
          <w:lang w:val="lt-LT"/>
        </w:rPr>
        <w:t>H</w:t>
      </w:r>
      <w:r w:rsidRPr="004041B8">
        <w:rPr>
          <w:rFonts w:ascii="Times New Roman" w:hAnsi="Times New Roman"/>
          <w:sz w:val="22"/>
          <w:szCs w:val="22"/>
          <w:lang w:val="lt-LT"/>
        </w:rPr>
        <w:t>K gali turėti poveikį periferiniam insulino atsparumui ir gliukozės toleravimui, nėra įrodymų, kad reikia keisti diabetu sergančių pacienčių gydymo režimą mažų dozių S</w:t>
      </w:r>
      <w:r>
        <w:rPr>
          <w:rFonts w:ascii="Times New Roman" w:hAnsi="Times New Roman"/>
          <w:sz w:val="22"/>
          <w:szCs w:val="22"/>
          <w:lang w:val="lt-LT"/>
        </w:rPr>
        <w:t>H</w:t>
      </w:r>
      <w:r w:rsidRPr="004041B8">
        <w:rPr>
          <w:rFonts w:ascii="Times New Roman" w:hAnsi="Times New Roman"/>
          <w:sz w:val="22"/>
          <w:szCs w:val="22"/>
          <w:lang w:val="lt-LT"/>
        </w:rPr>
        <w:t>K (kuriose yra &lt;0,05 mg etinilestradiolio) vartojimo metu. Tačiau diabetu sergančias moteris reikia atidžiai stebėti, ypač pačioje S</w:t>
      </w:r>
      <w:r>
        <w:rPr>
          <w:rFonts w:ascii="Times New Roman" w:hAnsi="Times New Roman"/>
          <w:sz w:val="22"/>
          <w:szCs w:val="22"/>
          <w:lang w:val="lt-LT"/>
        </w:rPr>
        <w:t>H</w:t>
      </w:r>
      <w:r w:rsidRPr="004041B8">
        <w:rPr>
          <w:rFonts w:ascii="Times New Roman" w:hAnsi="Times New Roman"/>
          <w:sz w:val="22"/>
          <w:szCs w:val="22"/>
          <w:lang w:val="lt-LT"/>
        </w:rPr>
        <w:t>K vartojimo pradžioje.</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Žinoma, kad vartojant S</w:t>
      </w:r>
      <w:r>
        <w:rPr>
          <w:rFonts w:ascii="Times New Roman" w:hAnsi="Times New Roman"/>
          <w:sz w:val="22"/>
          <w:szCs w:val="22"/>
          <w:lang w:val="lt-LT"/>
        </w:rPr>
        <w:t>H</w:t>
      </w:r>
      <w:r w:rsidRPr="004041B8">
        <w:rPr>
          <w:rFonts w:ascii="Times New Roman" w:hAnsi="Times New Roman"/>
          <w:sz w:val="22"/>
          <w:szCs w:val="22"/>
          <w:lang w:val="lt-LT"/>
        </w:rPr>
        <w:t>K paūmėja endogeninė depresija, epilepsija, Krono liga ir opinis kolitas.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Retkarčiais gali atsirasti chloazma, ypač moterims, kurios yra sirgusios nėščiųjų chloazma. Moterys, turinčios chloazmos polinkį, vartodamos S</w:t>
      </w:r>
      <w:r>
        <w:rPr>
          <w:rFonts w:ascii="Times New Roman" w:hAnsi="Times New Roman"/>
          <w:sz w:val="22"/>
          <w:szCs w:val="22"/>
          <w:lang w:val="lt-LT"/>
        </w:rPr>
        <w:t>H</w:t>
      </w:r>
      <w:r w:rsidRPr="004041B8">
        <w:rPr>
          <w:rFonts w:ascii="Times New Roman" w:hAnsi="Times New Roman"/>
          <w:sz w:val="22"/>
          <w:szCs w:val="22"/>
          <w:lang w:val="lt-LT"/>
        </w:rPr>
        <w:t>K turi vengti saulėkaitos ar saugotis ultravioletinių spindulių poveikio.</w:t>
      </w:r>
    </w:p>
    <w:p w:rsidR="000644F2" w:rsidRPr="004041B8" w:rsidRDefault="000644F2" w:rsidP="000644F2">
      <w:pPr>
        <w:tabs>
          <w:tab w:val="left" w:pos="567"/>
        </w:tabs>
        <w:rPr>
          <w:rFonts w:ascii="Times New Roman" w:hAnsi="Times New Roman"/>
          <w:sz w:val="22"/>
          <w:szCs w:val="22"/>
          <w:lang w:val="lt-LT"/>
        </w:rPr>
      </w:pPr>
    </w:p>
    <w:p w:rsidR="000644F2" w:rsidRPr="00E56204" w:rsidRDefault="000644F2" w:rsidP="000644F2">
      <w:pPr>
        <w:snapToGrid w:val="0"/>
        <w:spacing w:before="120" w:line="280" w:lineRule="atLeast"/>
        <w:outlineLvl w:val="0"/>
        <w:rPr>
          <w:rFonts w:ascii="Times New Roman" w:hAnsi="Times New Roman"/>
          <w:b/>
          <w:sz w:val="22"/>
          <w:szCs w:val="22"/>
          <w:lang w:val="lt-LT"/>
        </w:rPr>
      </w:pPr>
      <w:r w:rsidRPr="00E56204">
        <w:rPr>
          <w:rFonts w:ascii="Times New Roman" w:hAnsi="Times New Roman"/>
          <w:b/>
          <w:sz w:val="22"/>
          <w:szCs w:val="22"/>
          <w:lang w:val="lt-LT"/>
        </w:rPr>
        <w:t>Medicininis ištyrimas ir konsultacijos</w:t>
      </w:r>
    </w:p>
    <w:p w:rsidR="000644F2" w:rsidRPr="00E56204" w:rsidRDefault="000644F2" w:rsidP="000644F2">
      <w:pPr>
        <w:snapToGrid w:val="0"/>
        <w:spacing w:before="120" w:line="280" w:lineRule="atLeast"/>
        <w:rPr>
          <w:rFonts w:ascii="Times New Roman" w:hAnsi="Times New Roman"/>
          <w:sz w:val="22"/>
          <w:szCs w:val="22"/>
          <w:lang w:val="lt-LT"/>
        </w:rPr>
      </w:pPr>
      <w:r w:rsidRPr="00E56204">
        <w:rPr>
          <w:rFonts w:ascii="Times New Roman" w:hAnsi="Times New Roman"/>
          <w:sz w:val="22"/>
          <w:szCs w:val="22"/>
          <w:lang w:val="lt-LT"/>
        </w:rPr>
        <w:t xml:space="preserve">Prieš pradedant arba atnaujinant gydymą MIDIANA, reikia sužinoti visą ligos istoriją (įskaitant šeimos anamnezę) ir atmesti nėštumo galimybę. Reikia išmatuoti kraujospūdį ir atlikti fizinį ištyrimą, atsižvelgiant į kontraindikacijas (žr. 4.3 skyrių) ir įspėjimais (žr. 4.4 skyrių). Svarbu atkreipti moters </w:t>
      </w:r>
      <w:r w:rsidRPr="00E56204">
        <w:rPr>
          <w:rFonts w:ascii="Times New Roman" w:hAnsi="Times New Roman"/>
          <w:sz w:val="22"/>
          <w:szCs w:val="22"/>
          <w:lang w:val="lt-LT"/>
        </w:rPr>
        <w:lastRenderedPageBreak/>
        <w:t xml:space="preserve">dėmesį į informaciją apie venų ir arterijų trombozę, įskaitant </w:t>
      </w:r>
      <w:r>
        <w:rPr>
          <w:rFonts w:ascii="Times New Roman" w:hAnsi="Times New Roman"/>
          <w:sz w:val="22"/>
          <w:szCs w:val="22"/>
          <w:lang w:val="lt-LT"/>
        </w:rPr>
        <w:t xml:space="preserve">MIDIANA </w:t>
      </w:r>
      <w:r w:rsidRPr="00E56204">
        <w:rPr>
          <w:rFonts w:ascii="Times New Roman" w:hAnsi="Times New Roman"/>
          <w:sz w:val="22"/>
          <w:szCs w:val="22"/>
          <w:lang w:val="lt-LT"/>
        </w:rPr>
        <w:t>keliamą riziką, palyginti su kitų SHK vartojimu, VTE ir ATE simptomus, žinomus rizikos veiksnius ir ką reikia daryti įtarus trombozę.</w:t>
      </w:r>
    </w:p>
    <w:p w:rsidR="000644F2" w:rsidRPr="00E56204" w:rsidRDefault="000644F2" w:rsidP="000644F2">
      <w:pPr>
        <w:snapToGrid w:val="0"/>
        <w:spacing w:before="120" w:line="280" w:lineRule="atLeast"/>
        <w:rPr>
          <w:rFonts w:ascii="Times New Roman" w:hAnsi="Times New Roman"/>
          <w:sz w:val="22"/>
          <w:szCs w:val="22"/>
          <w:lang w:val="lt-LT"/>
        </w:rPr>
      </w:pPr>
      <w:r w:rsidRPr="00E56204">
        <w:rPr>
          <w:rFonts w:ascii="Times New Roman" w:hAnsi="Times New Roman"/>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rsidR="000644F2" w:rsidRPr="00E56204" w:rsidRDefault="000644F2" w:rsidP="000644F2">
      <w:pPr>
        <w:snapToGrid w:val="0"/>
        <w:spacing w:before="120" w:line="280" w:lineRule="atLeast"/>
        <w:rPr>
          <w:rFonts w:ascii="Times New Roman" w:hAnsi="Times New Roman"/>
          <w:sz w:val="22"/>
          <w:szCs w:val="22"/>
          <w:lang w:val="lt-LT"/>
        </w:rPr>
      </w:pPr>
      <w:r w:rsidRPr="00E56204">
        <w:rPr>
          <w:rFonts w:ascii="Times New Roman" w:hAnsi="Times New Roman"/>
          <w:sz w:val="22"/>
          <w:szCs w:val="22"/>
          <w:lang w:val="lt-LT"/>
        </w:rPr>
        <w:t>Moteriai reikia nurodyti, kad hormoniniai kontraceptikai neapsaugo nuo ŽIV infekcijų (AIDS) ir kitų lytiniu keliu plintančių ligų.</w:t>
      </w:r>
    </w:p>
    <w:p w:rsidR="000644F2" w:rsidRPr="00E56204"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Sumažėjęs veiksmingumas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S</w:t>
      </w:r>
      <w:r>
        <w:rPr>
          <w:rFonts w:ascii="Times New Roman" w:hAnsi="Times New Roman"/>
          <w:sz w:val="22"/>
          <w:szCs w:val="22"/>
          <w:lang w:val="lt-LT"/>
        </w:rPr>
        <w:t>H</w:t>
      </w:r>
      <w:r w:rsidRPr="004041B8">
        <w:rPr>
          <w:rFonts w:ascii="Times New Roman" w:hAnsi="Times New Roman"/>
          <w:sz w:val="22"/>
          <w:szCs w:val="22"/>
          <w:lang w:val="lt-LT"/>
        </w:rPr>
        <w:t xml:space="preserve">K veiksmingumas gali sumažėti, pamiršus gerti tablečių (žr. 4.2 skyrių), esant virškinimo trakto sutrikimų </w:t>
      </w:r>
      <w:r w:rsidRPr="004041B8">
        <w:rPr>
          <w:rFonts w:ascii="Times New Roman" w:hAnsi="Times New Roman"/>
          <w:sz w:val="22"/>
          <w:lang w:val="lt-LT"/>
        </w:rPr>
        <w:t xml:space="preserve">(žr. 4.2 skyrių) </w:t>
      </w:r>
      <w:r w:rsidRPr="004041B8">
        <w:rPr>
          <w:rFonts w:ascii="Times New Roman" w:hAnsi="Times New Roman"/>
          <w:sz w:val="22"/>
          <w:szCs w:val="22"/>
          <w:lang w:val="lt-LT"/>
        </w:rPr>
        <w:t xml:space="preserve"> ar kartu vartojant kitus vaistinius preparatus </w:t>
      </w:r>
      <w:r w:rsidRPr="004041B8">
        <w:rPr>
          <w:rFonts w:ascii="Times New Roman" w:hAnsi="Times New Roman"/>
          <w:sz w:val="22"/>
          <w:lang w:val="lt-LT"/>
        </w:rPr>
        <w:t>(žr. 4.5 skyrių)</w:t>
      </w:r>
      <w:r w:rsidRPr="004041B8">
        <w:rPr>
          <w:rFonts w:ascii="Times New Roman" w:hAnsi="Times New Roman"/>
          <w:sz w:val="22"/>
          <w:szCs w:val="22"/>
          <w:lang w:val="lt-LT"/>
        </w:rPr>
        <w:t>.</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i/>
          <w:sz w:val="22"/>
          <w:szCs w:val="22"/>
          <w:u w:val="single"/>
          <w:lang w:val="lt-LT"/>
        </w:rPr>
      </w:pPr>
      <w:r w:rsidRPr="004041B8">
        <w:rPr>
          <w:rFonts w:ascii="Times New Roman" w:hAnsi="Times New Roman"/>
          <w:i/>
          <w:sz w:val="22"/>
          <w:szCs w:val="22"/>
          <w:u w:val="single"/>
          <w:lang w:val="lt-LT"/>
        </w:rPr>
        <w:t>Pablogėjęs ciklo reguliavimas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Vartojant bet kokius S</w:t>
      </w:r>
      <w:r>
        <w:rPr>
          <w:rFonts w:ascii="Times New Roman" w:hAnsi="Times New Roman"/>
          <w:sz w:val="22"/>
          <w:szCs w:val="22"/>
          <w:lang w:val="lt-LT"/>
        </w:rPr>
        <w:t>H</w:t>
      </w:r>
      <w:r w:rsidRPr="004041B8">
        <w:rPr>
          <w:rFonts w:ascii="Times New Roman" w:hAnsi="Times New Roman"/>
          <w:sz w:val="22"/>
          <w:szCs w:val="22"/>
          <w:lang w:val="lt-LT"/>
        </w:rPr>
        <w:t>K, kraujavimas arba tepimas gali būti nereguliarus, ypač pirmaisiais vartojimo mėnesiais. Taigi nereguliarų kraujavimą tirti prasminga tik tada, kai praeina maždaug trijų ciklų trukmės adaptacijos laikotarpis.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Jeigu kraujavimo nereguliarumas išlieka arba anksčiau buvę reguliarūs ciklai tampa nepastovūs, reikia apsvarstyti nehormoninių priežasčių galimybę ir atlikti reikiamą diagnostiką, siekiant patikrinti, ar nėra piktybinių ligų ar nėštumo. Gali prireikti kiuretažo.</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Kai kurioms moterims per pertrauką, kai tabletės nevartojamos, kraujavimas gali neprasidėti. Jeigu S</w:t>
      </w:r>
      <w:r>
        <w:rPr>
          <w:rFonts w:ascii="Times New Roman" w:hAnsi="Times New Roman"/>
          <w:sz w:val="22"/>
          <w:szCs w:val="22"/>
          <w:lang w:val="lt-LT"/>
        </w:rPr>
        <w:t>H</w:t>
      </w:r>
      <w:r w:rsidRPr="004041B8">
        <w:rPr>
          <w:rFonts w:ascii="Times New Roman" w:hAnsi="Times New Roman"/>
          <w:sz w:val="22"/>
          <w:szCs w:val="22"/>
          <w:lang w:val="lt-LT"/>
        </w:rPr>
        <w:t>K vartojamas pagal 4.2 skyriuje pateiktus nurodymus, mažai tikėtina, kad moteris gali tapti nėščia. Tačiau jeigu minėtų nurodymų nebuvo laikomasi iki pirmo praleisto kraujavimo arba tais laikotarpiais, kai tabletės nevartojamos, nėra dviejų kraujavimų iš eilės, prieš toliau vartojant S</w:t>
      </w:r>
      <w:r>
        <w:rPr>
          <w:rFonts w:ascii="Times New Roman" w:hAnsi="Times New Roman"/>
          <w:sz w:val="22"/>
          <w:szCs w:val="22"/>
          <w:lang w:val="lt-LT"/>
        </w:rPr>
        <w:t>H</w:t>
      </w:r>
      <w:r w:rsidRPr="004041B8">
        <w:rPr>
          <w:rFonts w:ascii="Times New Roman" w:hAnsi="Times New Roman"/>
          <w:sz w:val="22"/>
          <w:szCs w:val="22"/>
          <w:lang w:val="lt-LT"/>
        </w:rPr>
        <w:t>K, būtina išsiaiškinti, ar moteris nėra nėščia.</w:t>
      </w:r>
    </w:p>
    <w:p w:rsidR="000644F2" w:rsidRPr="007258FA" w:rsidRDefault="000644F2" w:rsidP="000644F2">
      <w:pPr>
        <w:tabs>
          <w:tab w:val="left" w:pos="567"/>
        </w:tabs>
        <w:rPr>
          <w:rFonts w:ascii="Times New Roman" w:hAnsi="Times New Roman"/>
          <w:b/>
          <w:sz w:val="22"/>
          <w:lang w:val="lt-LT"/>
        </w:rPr>
      </w:pPr>
    </w:p>
    <w:p w:rsidR="000644F2" w:rsidRDefault="000644F2" w:rsidP="000644F2">
      <w:pPr>
        <w:tabs>
          <w:tab w:val="left" w:pos="567"/>
        </w:tabs>
        <w:rPr>
          <w:rFonts w:ascii="Times New Roman" w:hAnsi="Times New Roman"/>
          <w:sz w:val="22"/>
          <w:szCs w:val="22"/>
          <w:lang w:val="lt-LT"/>
        </w:rPr>
      </w:pPr>
    </w:p>
    <w:p w:rsidR="008D2C1D" w:rsidRDefault="008D2C1D" w:rsidP="000644F2">
      <w:pPr>
        <w:tabs>
          <w:tab w:val="left" w:pos="567"/>
        </w:tabs>
        <w:rPr>
          <w:rFonts w:ascii="Times New Roman" w:hAnsi="Times New Roman"/>
          <w:sz w:val="22"/>
          <w:szCs w:val="22"/>
          <w:lang w:val="lt-LT"/>
        </w:rPr>
      </w:pPr>
      <w:r>
        <w:rPr>
          <w:rFonts w:ascii="Times New Roman" w:hAnsi="Times New Roman"/>
          <w:sz w:val="22"/>
          <w:szCs w:val="22"/>
          <w:lang w:val="lt-LT"/>
        </w:rPr>
        <w:t>Pagalbinės medžiagos</w:t>
      </w:r>
    </w:p>
    <w:p w:rsidR="000644F2" w:rsidRPr="003C5746" w:rsidRDefault="000644F2" w:rsidP="000644F2">
      <w:pPr>
        <w:tabs>
          <w:tab w:val="left" w:pos="567"/>
        </w:tabs>
        <w:rPr>
          <w:rFonts w:ascii="Times New Roman" w:hAnsi="Times New Roman"/>
          <w:spacing w:val="-3"/>
          <w:sz w:val="22"/>
          <w:szCs w:val="22"/>
          <w:lang w:val="hu-HU"/>
        </w:rPr>
      </w:pPr>
      <w:r w:rsidRPr="004041B8">
        <w:rPr>
          <w:rFonts w:ascii="Times New Roman" w:hAnsi="Times New Roman"/>
          <w:sz w:val="22"/>
          <w:szCs w:val="22"/>
          <w:lang w:val="lt-LT"/>
        </w:rPr>
        <w:t xml:space="preserve">Vienoje šio vaistinio preparato tabletėje yra 48,17 mg laktozės monohidrato. </w:t>
      </w:r>
      <w:r>
        <w:rPr>
          <w:rFonts w:ascii="Times New Roman" w:hAnsi="Times New Roman"/>
          <w:sz w:val="22"/>
          <w:szCs w:val="22"/>
          <w:lang w:val="lt-LT"/>
        </w:rPr>
        <w:t>Tai reikia turėti omenyje p</w:t>
      </w:r>
      <w:r w:rsidRPr="004041B8">
        <w:rPr>
          <w:rFonts w:ascii="Times New Roman" w:hAnsi="Times New Roman"/>
          <w:sz w:val="22"/>
          <w:szCs w:val="22"/>
          <w:lang w:val="lt-LT"/>
        </w:rPr>
        <w:t>acientė</w:t>
      </w:r>
      <w:r>
        <w:rPr>
          <w:rFonts w:ascii="Times New Roman" w:hAnsi="Times New Roman"/>
          <w:sz w:val="22"/>
          <w:szCs w:val="22"/>
          <w:lang w:val="lt-LT"/>
        </w:rPr>
        <w:t>m</w:t>
      </w:r>
      <w:r w:rsidRPr="004041B8">
        <w:rPr>
          <w:rFonts w:ascii="Times New Roman" w:hAnsi="Times New Roman"/>
          <w:sz w:val="22"/>
          <w:szCs w:val="22"/>
          <w:lang w:val="lt-LT"/>
        </w:rPr>
        <w:t>s, kurioms nustatytas retas paveldimas sutrikimas –</w:t>
      </w:r>
      <w:r w:rsidR="008D2C1D">
        <w:rPr>
          <w:rFonts w:ascii="Times New Roman" w:hAnsi="Times New Roman"/>
          <w:sz w:val="22"/>
          <w:szCs w:val="22"/>
          <w:lang w:val="lt-LT"/>
        </w:rPr>
        <w:t xml:space="preserve">visiškas </w:t>
      </w:r>
      <w:r w:rsidRPr="004041B8">
        <w:rPr>
          <w:rFonts w:ascii="Times New Roman" w:hAnsi="Times New Roman"/>
          <w:sz w:val="22"/>
          <w:szCs w:val="22"/>
          <w:lang w:val="lt-LT"/>
        </w:rPr>
        <w:t>laktazės stygius, galaktozės netoleravimas arba gliukozės ir galaktozės malabsorbcija</w:t>
      </w:r>
      <w:r w:rsidRPr="003C5746">
        <w:rPr>
          <w:rFonts w:ascii="Times New Roman" w:hAnsi="Times New Roman"/>
          <w:spacing w:val="-3"/>
          <w:sz w:val="22"/>
          <w:szCs w:val="22"/>
          <w:lang w:val="hu-HU"/>
        </w:rPr>
        <w:t>.</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Vienoje šio vaistinio preparato tabletėje yra 0,070 mg sojų lecitino.</w:t>
      </w:r>
      <w:r w:rsidR="00B46BB9">
        <w:rPr>
          <w:rFonts w:ascii="Times New Roman" w:hAnsi="Times New Roman"/>
          <w:sz w:val="22"/>
          <w:szCs w:val="22"/>
          <w:lang w:val="lt-LT"/>
        </w:rPr>
        <w:t xml:space="preserve"> </w:t>
      </w:r>
      <w:r w:rsidRPr="004041B8">
        <w:rPr>
          <w:rFonts w:ascii="Times New Roman" w:hAnsi="Times New Roman"/>
          <w:sz w:val="22"/>
          <w:szCs w:val="22"/>
          <w:lang w:val="lt-LT"/>
        </w:rPr>
        <w:t>Pacient</w:t>
      </w:r>
      <w:r w:rsidR="008D2C1D">
        <w:rPr>
          <w:rFonts w:ascii="Times New Roman" w:hAnsi="Times New Roman"/>
          <w:sz w:val="22"/>
          <w:szCs w:val="22"/>
          <w:lang w:val="lt-LT"/>
        </w:rPr>
        <w:t>ė</w:t>
      </w:r>
      <w:r w:rsidRPr="004041B8">
        <w:rPr>
          <w:rFonts w:ascii="Times New Roman" w:hAnsi="Times New Roman"/>
          <w:sz w:val="22"/>
          <w:szCs w:val="22"/>
          <w:lang w:val="lt-LT"/>
        </w:rPr>
        <w:t>ms, kuri</w:t>
      </w:r>
      <w:r w:rsidR="008D2C1D">
        <w:rPr>
          <w:rFonts w:ascii="Times New Roman" w:hAnsi="Times New Roman"/>
          <w:sz w:val="22"/>
          <w:szCs w:val="22"/>
          <w:lang w:val="lt-LT"/>
        </w:rPr>
        <w:t>o</w:t>
      </w:r>
      <w:r w:rsidR="00B46BB9">
        <w:rPr>
          <w:rFonts w:ascii="Times New Roman" w:hAnsi="Times New Roman"/>
          <w:sz w:val="22"/>
          <w:szCs w:val="22"/>
          <w:lang w:val="lt-LT"/>
        </w:rPr>
        <w:t>s</w:t>
      </w:r>
      <w:r w:rsidRPr="004041B8">
        <w:rPr>
          <w:rFonts w:ascii="Times New Roman" w:hAnsi="Times New Roman"/>
          <w:sz w:val="22"/>
          <w:szCs w:val="22"/>
          <w:lang w:val="lt-LT"/>
        </w:rPr>
        <w:t xml:space="preserve"> yra </w:t>
      </w:r>
      <w:r w:rsidR="008D2C1D">
        <w:rPr>
          <w:rFonts w:ascii="Times New Roman" w:hAnsi="Times New Roman"/>
          <w:sz w:val="22"/>
          <w:szCs w:val="22"/>
          <w:lang w:val="lt-LT"/>
        </w:rPr>
        <w:t xml:space="preserve">alergiškos </w:t>
      </w:r>
      <w:r w:rsidRPr="004041B8">
        <w:rPr>
          <w:rFonts w:ascii="Times New Roman" w:hAnsi="Times New Roman"/>
          <w:sz w:val="22"/>
          <w:szCs w:val="22"/>
          <w:lang w:val="lt-LT"/>
        </w:rPr>
        <w:t>žemės riešutams ir sojoms, šio preparato vartoti negalima.</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20" w:name="_Toc129243106"/>
      <w:bookmarkStart w:id="21" w:name="_Toc129243231"/>
      <w:r w:rsidRPr="004041B8">
        <w:rPr>
          <w:rFonts w:ascii="Times New Roman" w:hAnsi="Times New Roman"/>
          <w:b/>
          <w:sz w:val="22"/>
          <w:szCs w:val="22"/>
          <w:lang w:val="lt-LT"/>
        </w:rPr>
        <w:t>4.5</w:t>
      </w:r>
      <w:r w:rsidRPr="004041B8">
        <w:rPr>
          <w:rFonts w:ascii="Times New Roman" w:hAnsi="Times New Roman"/>
          <w:b/>
          <w:sz w:val="22"/>
          <w:szCs w:val="22"/>
          <w:lang w:val="lt-LT"/>
        </w:rPr>
        <w:tab/>
        <w:t>Sąveika su kitais vaistiniais preparatais ir kitokia sąveika</w:t>
      </w:r>
      <w:bookmarkEnd w:id="20"/>
      <w:bookmarkEnd w:id="21"/>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lang w:val="lt-LT"/>
        </w:rPr>
      </w:pPr>
      <w:r w:rsidRPr="004041B8">
        <w:rPr>
          <w:rFonts w:ascii="Times New Roman" w:hAnsi="Times New Roman"/>
          <w:sz w:val="22"/>
          <w:lang w:val="lt-LT"/>
        </w:rPr>
        <w:t>Pastaba: Būtina perskaityti kitų kartu skiriamų preparatų informaciją, kad būtų nustatyta galima vaistų sąveika.</w:t>
      </w:r>
    </w:p>
    <w:p w:rsidR="000644F2" w:rsidRDefault="000644F2" w:rsidP="000644F2">
      <w:pPr>
        <w:tabs>
          <w:tab w:val="left" w:pos="567"/>
        </w:tabs>
        <w:rPr>
          <w:rFonts w:ascii="Times New Roman" w:hAnsi="Times New Roman"/>
          <w:sz w:val="22"/>
          <w:szCs w:val="22"/>
          <w:lang w:val="lt-LT"/>
        </w:rPr>
      </w:pPr>
    </w:p>
    <w:p w:rsidR="000644F2" w:rsidRPr="004D0F47" w:rsidRDefault="000644F2" w:rsidP="000644F2">
      <w:pPr>
        <w:tabs>
          <w:tab w:val="left" w:pos="567"/>
        </w:tabs>
        <w:rPr>
          <w:rFonts w:ascii="Times New Roman" w:hAnsi="Times New Roman"/>
          <w:sz w:val="22"/>
          <w:szCs w:val="22"/>
          <w:lang w:val="lt-LT"/>
        </w:rPr>
      </w:pPr>
      <w:r w:rsidRPr="004D0F47">
        <w:rPr>
          <w:rFonts w:ascii="Times New Roman" w:hAnsi="Times New Roman"/>
          <w:sz w:val="22"/>
          <w:szCs w:val="22"/>
          <w:lang w:val="lt-LT"/>
        </w:rPr>
        <w:t>Farmakodinaminė sąveika</w:t>
      </w:r>
    </w:p>
    <w:p w:rsidR="00487294" w:rsidRDefault="0046570C" w:rsidP="000644F2">
      <w:pPr>
        <w:tabs>
          <w:tab w:val="left" w:pos="567"/>
        </w:tabs>
        <w:rPr>
          <w:rFonts w:ascii="Times New Roman" w:hAnsi="Times New Roman"/>
          <w:sz w:val="22"/>
          <w:szCs w:val="22"/>
          <w:lang w:val="lt-LT"/>
        </w:rPr>
      </w:pPr>
      <w:r w:rsidRPr="0046570C">
        <w:rPr>
          <w:rFonts w:ascii="Times New Roman" w:hAnsi="Times New Roman"/>
          <w:sz w:val="22"/>
          <w:szCs w:val="22"/>
          <w:lang w:val="lt-LT"/>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vaistinius preparatus, kurių sudėtyje yra etinilestradiolio, pvz., SHK (žr. 4.3 skyrių).</w:t>
      </w:r>
    </w:p>
    <w:p w:rsidR="000644F2" w:rsidRPr="004D0F47" w:rsidRDefault="000644F2" w:rsidP="000644F2">
      <w:pPr>
        <w:tabs>
          <w:tab w:val="left" w:pos="567"/>
        </w:tabs>
        <w:rPr>
          <w:rFonts w:ascii="Times New Roman" w:hAnsi="Times New Roman"/>
          <w:sz w:val="22"/>
          <w:szCs w:val="22"/>
          <w:lang w:val="lt-LT"/>
        </w:rPr>
      </w:pPr>
      <w:r w:rsidRPr="004D0F47">
        <w:rPr>
          <w:rFonts w:ascii="Times New Roman" w:hAnsi="Times New Roman"/>
          <w:sz w:val="22"/>
          <w:szCs w:val="22"/>
          <w:lang w:val="lt-LT"/>
        </w:rPr>
        <w:t xml:space="preserve">Todėl, prieš pradedant gydymą minėtais vaistinių preparatų deriniais, vietoje </w:t>
      </w:r>
      <w:r>
        <w:rPr>
          <w:rFonts w:ascii="Times New Roman" w:hAnsi="Times New Roman"/>
          <w:sz w:val="22"/>
          <w:szCs w:val="22"/>
          <w:lang w:val="lt-LT"/>
        </w:rPr>
        <w:t xml:space="preserve">MIDIANA </w:t>
      </w:r>
      <w:r w:rsidRPr="004D0F47">
        <w:rPr>
          <w:rFonts w:ascii="Times New Roman" w:hAnsi="Times New Roman"/>
          <w:sz w:val="22"/>
          <w:szCs w:val="22"/>
          <w:lang w:val="lt-LT"/>
        </w:rPr>
        <w:t>reikia pasirinkti alternatyvų kontracepcijos metodą (pvz., vien progestogeno turintį kontraceptiką ar nehormonines priemones). Praėjus dviem svaitėms po gydymo minėtais vaistiniais preparatais pabaigos, galima vėl vartoti</w:t>
      </w:r>
      <w:r>
        <w:rPr>
          <w:rFonts w:ascii="Times New Roman" w:hAnsi="Times New Roman"/>
          <w:sz w:val="22"/>
          <w:szCs w:val="22"/>
          <w:lang w:val="lt-LT"/>
        </w:rPr>
        <w:t xml:space="preserve"> MIDIANA</w:t>
      </w:r>
      <w:r w:rsidRPr="004D0F47">
        <w:rPr>
          <w:rFonts w:ascii="Times New Roman" w:hAnsi="Times New Roman"/>
          <w:sz w:val="22"/>
          <w:szCs w:val="22"/>
          <w:lang w:val="lt-LT"/>
        </w:rPr>
        <w:t xml:space="preserve">. </w:t>
      </w:r>
    </w:p>
    <w:p w:rsidR="000644F2" w:rsidRPr="004D0F47" w:rsidRDefault="000644F2" w:rsidP="000644F2">
      <w:pPr>
        <w:tabs>
          <w:tab w:val="left" w:pos="567"/>
        </w:tabs>
        <w:rPr>
          <w:rFonts w:ascii="Times New Roman" w:hAnsi="Times New Roman"/>
          <w:sz w:val="22"/>
          <w:szCs w:val="22"/>
          <w:lang w:val="lt-LT"/>
        </w:rPr>
      </w:pPr>
    </w:p>
    <w:p w:rsidR="000644F2" w:rsidRDefault="000644F2" w:rsidP="000644F2">
      <w:pPr>
        <w:tabs>
          <w:tab w:val="left" w:pos="567"/>
        </w:tabs>
        <w:rPr>
          <w:rFonts w:ascii="Times New Roman" w:hAnsi="Times New Roman"/>
          <w:sz w:val="22"/>
          <w:szCs w:val="22"/>
          <w:lang w:val="lt-LT"/>
        </w:rPr>
      </w:pPr>
      <w:r w:rsidRPr="004D0F47">
        <w:rPr>
          <w:rFonts w:ascii="Times New Roman" w:hAnsi="Times New Roman"/>
          <w:sz w:val="22"/>
          <w:szCs w:val="22"/>
          <w:lang w:val="lt-LT"/>
        </w:rPr>
        <w:t>Farmako</w:t>
      </w:r>
      <w:r>
        <w:rPr>
          <w:rFonts w:ascii="Times New Roman" w:hAnsi="Times New Roman"/>
          <w:sz w:val="22"/>
          <w:szCs w:val="22"/>
          <w:lang w:val="lt-LT"/>
        </w:rPr>
        <w:t xml:space="preserve">kinetinė </w:t>
      </w:r>
      <w:r w:rsidRPr="004D0F47">
        <w:rPr>
          <w:rFonts w:ascii="Times New Roman" w:hAnsi="Times New Roman"/>
          <w:sz w:val="22"/>
          <w:szCs w:val="22"/>
          <w:lang w:val="lt-LT"/>
        </w:rPr>
        <w:t>sąveika</w:t>
      </w:r>
    </w:p>
    <w:p w:rsidR="000644F2"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 xml:space="preserve">Kitų vaistinių preparatų poveikis </w:t>
      </w:r>
      <w:r>
        <w:rPr>
          <w:rFonts w:ascii="Times New Roman" w:hAnsi="Times New Roman"/>
          <w:i/>
          <w:iCs/>
          <w:sz w:val="22"/>
          <w:szCs w:val="22"/>
          <w:u w:val="single"/>
          <w:lang w:val="lt-LT"/>
        </w:rPr>
        <w:t>MIDIANA</w:t>
      </w:r>
    </w:p>
    <w:p w:rsidR="000644F2" w:rsidRPr="00292D40" w:rsidRDefault="000644F2" w:rsidP="000644F2">
      <w:pPr>
        <w:pStyle w:val="Pagrindiniotekstotrauka2"/>
        <w:spacing w:after="0" w:line="240" w:lineRule="auto"/>
        <w:ind w:left="0"/>
        <w:rPr>
          <w:rFonts w:ascii="Times New Roman" w:hAnsi="Times New Roman"/>
          <w:sz w:val="22"/>
          <w:szCs w:val="22"/>
          <w:lang w:val="lt-LT"/>
        </w:rPr>
      </w:pPr>
      <w:r w:rsidRPr="00292D40">
        <w:rPr>
          <w:rFonts w:ascii="Times New Roman" w:hAnsi="Times New Roman"/>
          <w:noProof/>
          <w:sz w:val="22"/>
          <w:szCs w:val="22"/>
          <w:lang w:val="lt-LT"/>
        </w:rPr>
        <w:t xml:space="preserve">Dėl sąveikos su kitais vaistiniais preparatais, kurie yra mikrosomų fermentų induktoriai, gali sustiprėti lytinių hormonų klirensas ir tai </w:t>
      </w:r>
      <w:r w:rsidRPr="00292D40">
        <w:rPr>
          <w:rFonts w:ascii="Times New Roman" w:hAnsi="Times New Roman"/>
          <w:sz w:val="22"/>
          <w:szCs w:val="22"/>
          <w:lang w:val="lt-LT"/>
        </w:rPr>
        <w:t xml:space="preserve">gali sukelti tarpciklinį kraujavimą ir (arba) susilpninti kontraceptinį poveikį iki nepakankamo. </w:t>
      </w:r>
    </w:p>
    <w:p w:rsidR="000644F2" w:rsidRPr="004041B8" w:rsidRDefault="000644F2" w:rsidP="000644F2">
      <w:pPr>
        <w:tabs>
          <w:tab w:val="left" w:pos="567"/>
        </w:tabs>
        <w:rPr>
          <w:rFonts w:ascii="Times New Roman" w:hAnsi="Times New Roman"/>
          <w:sz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lang w:val="lt-LT"/>
        </w:rPr>
      </w:pPr>
      <w:r w:rsidRPr="004041B8">
        <w:rPr>
          <w:rFonts w:ascii="Times New Roman" w:hAnsi="Times New Roman"/>
          <w:sz w:val="22"/>
          <w:lang w:val="lt-LT"/>
        </w:rPr>
        <w:t>Gydymas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Pr>
          <w:rFonts w:ascii="Times New Roman" w:hAnsi="Times New Roman"/>
          <w:sz w:val="22"/>
          <w:szCs w:val="22"/>
          <w:lang w:val="lt-LT"/>
        </w:rPr>
        <w:t>Fermentų sužadinimas gali pasireikšti jau po kelių gydymo parų.  Didžiausias fermentų sužadinimas paprastai pasireiškia per keletą savaičių. Nutraukus gydymą, fermentų sužadinimas gali tęstis dar maždaug 4 savaites.</w:t>
      </w:r>
    </w:p>
    <w:p w:rsidR="000644F2" w:rsidRDefault="000644F2" w:rsidP="000644F2">
      <w:pPr>
        <w:tabs>
          <w:tab w:val="left" w:pos="567"/>
        </w:tabs>
        <w:rPr>
          <w:rFonts w:ascii="Times New Roman" w:hAnsi="Times New Roman"/>
          <w:sz w:val="22"/>
          <w:szCs w:val="22"/>
          <w:lang w:val="lt-LT"/>
        </w:rPr>
      </w:pPr>
    </w:p>
    <w:p w:rsidR="000644F2" w:rsidRPr="00AE0307" w:rsidRDefault="000644F2" w:rsidP="000644F2">
      <w:pPr>
        <w:tabs>
          <w:tab w:val="left" w:pos="567"/>
        </w:tabs>
        <w:rPr>
          <w:rFonts w:ascii="Times New Roman" w:hAnsi="Times New Roman"/>
          <w:i/>
          <w:sz w:val="22"/>
          <w:szCs w:val="22"/>
          <w:lang w:val="lt-LT"/>
        </w:rPr>
      </w:pPr>
      <w:r w:rsidRPr="00AE0307">
        <w:rPr>
          <w:rFonts w:ascii="Times New Roman" w:hAnsi="Times New Roman"/>
          <w:i/>
          <w:sz w:val="22"/>
          <w:szCs w:val="22"/>
          <w:lang w:val="lt-LT"/>
        </w:rPr>
        <w:t>Trumpalaikis gydymas</w:t>
      </w:r>
    </w:p>
    <w:p w:rsidR="000644F2" w:rsidRPr="00E11066" w:rsidRDefault="000644F2" w:rsidP="000644F2">
      <w:pPr>
        <w:rPr>
          <w:rFonts w:ascii="Times New Roman" w:hAnsi="Times New Roman"/>
          <w:sz w:val="22"/>
          <w:szCs w:val="22"/>
          <w:lang w:val="lt-LT"/>
        </w:rPr>
      </w:pPr>
      <w:r w:rsidRPr="00292D40">
        <w:rPr>
          <w:rFonts w:ascii="Times New Roman" w:hAnsi="Times New Roman"/>
          <w:noProof/>
          <w:sz w:val="22"/>
          <w:szCs w:val="22"/>
          <w:lang w:val="lt-LT"/>
        </w:rPr>
        <w:t xml:space="preserve">Moterys, gydomos fermentus indukuojančiais vaistiniais preparatais, kartu su SGK turi taikyti barjerinius kontracepcijos metodus arba pasirinkti kitokį būdą nėštumo išvengti. </w:t>
      </w:r>
      <w:r w:rsidRPr="00E11066">
        <w:rPr>
          <w:rFonts w:ascii="Times New Roman" w:hAnsi="Times New Roman"/>
          <w:noProof/>
          <w:sz w:val="22"/>
          <w:szCs w:val="22"/>
          <w:lang w:val="lt-LT"/>
        </w:rPr>
        <w:t xml:space="preserve">Barjerines kontracepcijos priemones reikia taikyti visą gydymo laiką ir 28 dienas po gydymo. </w:t>
      </w:r>
      <w:r w:rsidRPr="00E11066">
        <w:rPr>
          <w:rFonts w:ascii="Times New Roman" w:hAnsi="Times New Roman"/>
          <w:sz w:val="22"/>
          <w:szCs w:val="22"/>
          <w:lang w:val="lt-LT"/>
        </w:rPr>
        <w:t xml:space="preserve">Jei gydymas kartu vartojamu vaistiniu preparatu tęsiamas ir po to, kai baigiama SGK pakuotė, reikia iš karto pradėti naują pakuotę, nedarant įprastinės pertraukos. </w:t>
      </w:r>
    </w:p>
    <w:p w:rsidR="000644F2" w:rsidRDefault="000644F2" w:rsidP="000644F2">
      <w:pPr>
        <w:tabs>
          <w:tab w:val="left" w:pos="567"/>
        </w:tabs>
        <w:rPr>
          <w:rFonts w:ascii="Times New Roman" w:hAnsi="Times New Roman"/>
          <w:sz w:val="22"/>
          <w:szCs w:val="22"/>
          <w:lang w:val="lt-LT"/>
        </w:rPr>
      </w:pPr>
    </w:p>
    <w:p w:rsidR="000644F2" w:rsidRPr="00AE0307" w:rsidRDefault="000644F2" w:rsidP="000644F2">
      <w:pPr>
        <w:tabs>
          <w:tab w:val="left" w:pos="567"/>
        </w:tabs>
        <w:rPr>
          <w:rFonts w:ascii="Times New Roman" w:hAnsi="Times New Roman"/>
          <w:i/>
          <w:sz w:val="22"/>
          <w:szCs w:val="22"/>
          <w:lang w:val="lt-LT"/>
        </w:rPr>
      </w:pPr>
      <w:r w:rsidRPr="00AE0307">
        <w:rPr>
          <w:rFonts w:ascii="Times New Roman" w:hAnsi="Times New Roman"/>
          <w:i/>
          <w:sz w:val="22"/>
          <w:szCs w:val="22"/>
          <w:lang w:val="lt-LT"/>
        </w:rPr>
        <w:t>Ilgalaikis gydymas</w:t>
      </w:r>
    </w:p>
    <w:p w:rsidR="000644F2" w:rsidRPr="004041B8" w:rsidRDefault="000644F2" w:rsidP="000644F2">
      <w:pPr>
        <w:tabs>
          <w:tab w:val="left" w:pos="567"/>
        </w:tabs>
        <w:rPr>
          <w:rFonts w:ascii="Times New Roman" w:hAnsi="Times New Roman"/>
          <w:sz w:val="22"/>
          <w:lang w:val="lt-LT"/>
        </w:rPr>
      </w:pPr>
      <w:r w:rsidRPr="004041B8">
        <w:rPr>
          <w:rFonts w:ascii="Times New Roman" w:hAnsi="Times New Roman"/>
          <w:sz w:val="22"/>
          <w:lang w:val="lt-LT"/>
        </w:rPr>
        <w:t>Moterims, ilgai gydomoms kepenų fermentus indukuojančiomis veikliosiomis medžiagomis, rekomenduojam</w:t>
      </w:r>
      <w:r>
        <w:rPr>
          <w:rFonts w:ascii="Times New Roman" w:hAnsi="Times New Roman"/>
          <w:sz w:val="22"/>
          <w:lang w:val="lt-LT"/>
        </w:rPr>
        <w:t>i</w:t>
      </w:r>
      <w:r w:rsidRPr="004041B8">
        <w:rPr>
          <w:rFonts w:ascii="Times New Roman" w:hAnsi="Times New Roman"/>
          <w:sz w:val="22"/>
          <w:lang w:val="lt-LT"/>
        </w:rPr>
        <w:t xml:space="preserve"> kiti patikimi nehormoniniai kontracepcijos metodai. </w:t>
      </w:r>
    </w:p>
    <w:p w:rsidR="000644F2" w:rsidRPr="004041B8" w:rsidRDefault="000644F2" w:rsidP="000644F2">
      <w:pPr>
        <w:tabs>
          <w:tab w:val="left" w:pos="567"/>
        </w:tabs>
        <w:rPr>
          <w:rFonts w:ascii="Times New Roman" w:hAnsi="Times New Roman"/>
          <w:sz w:val="22"/>
          <w:lang w:val="lt-LT"/>
        </w:rPr>
      </w:pPr>
    </w:p>
    <w:p w:rsidR="000644F2" w:rsidRPr="00E11066" w:rsidRDefault="000644F2" w:rsidP="000644F2">
      <w:pPr>
        <w:pStyle w:val="Pagrindiniotekstotrauka2"/>
        <w:spacing w:after="0" w:line="240" w:lineRule="auto"/>
        <w:ind w:left="0"/>
        <w:rPr>
          <w:rFonts w:ascii="Times New Roman" w:hAnsi="Times New Roman"/>
          <w:sz w:val="22"/>
          <w:szCs w:val="22"/>
          <w:lang w:val="lt-LT"/>
        </w:rPr>
      </w:pPr>
      <w:r w:rsidRPr="00E11066">
        <w:rPr>
          <w:rFonts w:ascii="Times New Roman" w:hAnsi="Times New Roman"/>
          <w:sz w:val="22"/>
          <w:szCs w:val="22"/>
          <w:lang w:val="lt-LT"/>
        </w:rPr>
        <w:t>Literatūroje aprašyta žemiau nurodyta sąveika.</w:t>
      </w:r>
    </w:p>
    <w:p w:rsidR="000644F2" w:rsidRPr="00E11066" w:rsidRDefault="000644F2" w:rsidP="000644F2">
      <w:pPr>
        <w:rPr>
          <w:rFonts w:ascii="Times New Roman" w:hAnsi="Times New Roman"/>
          <w:sz w:val="22"/>
          <w:szCs w:val="22"/>
          <w:lang w:val="lt-LT" w:eastAsia="lt-LT"/>
        </w:rPr>
      </w:pPr>
    </w:p>
    <w:p w:rsidR="000644F2" w:rsidRPr="00E11066" w:rsidRDefault="000644F2" w:rsidP="000644F2">
      <w:pPr>
        <w:rPr>
          <w:rFonts w:ascii="Times New Roman" w:hAnsi="Times New Roman"/>
          <w:i/>
          <w:noProof/>
          <w:sz w:val="22"/>
          <w:szCs w:val="22"/>
          <w:lang w:val="lt-LT"/>
        </w:rPr>
      </w:pPr>
      <w:r w:rsidRPr="00E11066">
        <w:rPr>
          <w:rFonts w:ascii="Times New Roman" w:hAnsi="Times New Roman"/>
          <w:i/>
          <w:noProof/>
          <w:sz w:val="22"/>
          <w:szCs w:val="22"/>
          <w:lang w:val="lt-LT"/>
        </w:rPr>
        <w:t>Medžiagos, skatinančios SGK klirensą (skatinančios fermentus ir todėl mažinančios SGK veiksmingumą):</w:t>
      </w:r>
    </w:p>
    <w:p w:rsidR="000644F2" w:rsidRPr="00E11066" w:rsidRDefault="000644F2" w:rsidP="000644F2">
      <w:pPr>
        <w:rPr>
          <w:rFonts w:ascii="Times New Roman" w:hAnsi="Times New Roman"/>
          <w:sz w:val="22"/>
          <w:szCs w:val="22"/>
          <w:lang w:val="lt-LT" w:eastAsia="lt-LT"/>
        </w:rPr>
      </w:pPr>
      <w:r w:rsidRPr="00E11066">
        <w:rPr>
          <w:rFonts w:ascii="Times New Roman" w:hAnsi="Times New Roman"/>
          <w:noProof/>
          <w:sz w:val="22"/>
          <w:szCs w:val="22"/>
          <w:lang w:val="lt-LT"/>
        </w:rPr>
        <w:t>barbitūratai, bozentanas, karbamazepinas, fenitoinas, primidonas, rifampicinas, vaistiniai preparatai, vartojami ŽIV gydyti – ritonaviras, nevirapinas ir efevirenzas, galbūt ir felbamatas, grizeofulvinas, okskarbazepinas, topiramatas, ir jonažolės preparatai.</w:t>
      </w:r>
    </w:p>
    <w:p w:rsidR="000644F2" w:rsidRPr="00E11066" w:rsidRDefault="000644F2" w:rsidP="000644F2">
      <w:pPr>
        <w:rPr>
          <w:rFonts w:ascii="Times New Roman" w:hAnsi="Times New Roman"/>
          <w:i/>
          <w:noProof/>
          <w:sz w:val="22"/>
          <w:szCs w:val="22"/>
          <w:lang w:val="lt-LT"/>
        </w:rPr>
      </w:pPr>
    </w:p>
    <w:p w:rsidR="000644F2" w:rsidRPr="00E11066" w:rsidRDefault="000644F2" w:rsidP="000644F2">
      <w:pPr>
        <w:rPr>
          <w:rFonts w:ascii="Times New Roman" w:hAnsi="Times New Roman"/>
          <w:i/>
          <w:noProof/>
          <w:sz w:val="22"/>
          <w:szCs w:val="22"/>
          <w:lang w:val="lt-LT"/>
        </w:rPr>
      </w:pPr>
      <w:r w:rsidRPr="00E11066">
        <w:rPr>
          <w:rFonts w:ascii="Times New Roman" w:hAnsi="Times New Roman"/>
          <w:i/>
          <w:noProof/>
          <w:sz w:val="22"/>
          <w:szCs w:val="22"/>
          <w:lang w:val="lt-LT"/>
        </w:rPr>
        <w:t>Medžiagos, įvairiai veikiančios SGK klirensą</w:t>
      </w:r>
    </w:p>
    <w:p w:rsidR="000644F2" w:rsidRPr="00E11066" w:rsidRDefault="000644F2" w:rsidP="000644F2">
      <w:pPr>
        <w:rPr>
          <w:rFonts w:ascii="Times New Roman" w:hAnsi="Times New Roman"/>
          <w:noProof/>
          <w:sz w:val="22"/>
          <w:szCs w:val="22"/>
          <w:lang w:val="lt-LT"/>
        </w:rPr>
      </w:pPr>
      <w:r w:rsidRPr="00E11066">
        <w:rPr>
          <w:rFonts w:ascii="Times New Roman" w:hAnsi="Times New Roman"/>
          <w:noProof/>
          <w:sz w:val="22"/>
          <w:szCs w:val="22"/>
          <w:lang w:val="lt-LT"/>
        </w:rPr>
        <w:t>Kartu su SGK vartojami ŽIV/HCV proteazių inhibitoriai ir nenukleozidiniai atvirkštinės transkriptazės inhibitoriai gali padidinti arba sumažinti estrogeno ar progestino koncentraciją plazmoje. Kai kuriais atvejais šie pokyčiais gali būti kliniškai reikšmingi.</w:t>
      </w:r>
    </w:p>
    <w:p w:rsidR="000644F2" w:rsidRPr="00404ED6" w:rsidRDefault="000644F2" w:rsidP="000644F2">
      <w:pPr>
        <w:rPr>
          <w:rFonts w:ascii="Times New Roman" w:hAnsi="Times New Roman"/>
          <w:sz w:val="22"/>
          <w:szCs w:val="22"/>
          <w:lang w:val="lt-LT"/>
        </w:rPr>
      </w:pPr>
      <w:r>
        <w:rPr>
          <w:rFonts w:ascii="Times New Roman" w:hAnsi="Times New Roman"/>
          <w:sz w:val="22"/>
          <w:szCs w:val="22"/>
          <w:lang w:val="lt-LT"/>
        </w:rPr>
        <w:t xml:space="preserve">Todėl prieš vartojant </w:t>
      </w:r>
      <w:r w:rsidRPr="00E11066">
        <w:rPr>
          <w:rFonts w:ascii="Times New Roman" w:hAnsi="Times New Roman"/>
          <w:noProof/>
          <w:sz w:val="22"/>
          <w:szCs w:val="22"/>
          <w:lang w:val="lt-LT"/>
        </w:rPr>
        <w:t xml:space="preserve">ŽIV/HCV gydymui skirtų vaistinių preparatų, </w:t>
      </w:r>
      <w:r>
        <w:rPr>
          <w:rFonts w:ascii="Times New Roman" w:hAnsi="Times New Roman"/>
          <w:sz w:val="22"/>
          <w:szCs w:val="22"/>
          <w:lang w:val="lt-LT"/>
        </w:rPr>
        <w:t xml:space="preserve">būtina perskaityti šių vaistinių preparatų charakteristikų santraukas, kuriose yra  aprašytos galimos sąveikos ir kitokios rekomendacijos. Jei kyla abejonių, moterims, gydomoms </w:t>
      </w:r>
      <w:r w:rsidRPr="00292D40">
        <w:rPr>
          <w:rFonts w:ascii="Times New Roman" w:hAnsi="Times New Roman"/>
          <w:noProof/>
          <w:sz w:val="22"/>
          <w:szCs w:val="22"/>
          <w:lang w:val="lt-LT"/>
        </w:rPr>
        <w:t>proteazių inhibitoriais arba nenukleozidiniais atvirkštinės transkriptazės inhibitoriais, būtina vartoti papildomą barjerinį kontracepcijos metodą.</w:t>
      </w:r>
    </w:p>
    <w:p w:rsidR="000644F2" w:rsidRDefault="000644F2" w:rsidP="000644F2">
      <w:pPr>
        <w:numPr>
          <w:ilvl w:val="12"/>
          <w:numId w:val="0"/>
        </w:numPr>
        <w:rPr>
          <w:rFonts w:ascii="Times New Roman" w:hAnsi="Times New Roman"/>
          <w:i/>
          <w:lang w:val="lt-LT"/>
        </w:rPr>
      </w:pPr>
    </w:p>
    <w:p w:rsidR="000644F2" w:rsidRPr="003203F6" w:rsidRDefault="000644F2" w:rsidP="000644F2">
      <w:pPr>
        <w:numPr>
          <w:ilvl w:val="12"/>
          <w:numId w:val="0"/>
        </w:numPr>
        <w:rPr>
          <w:rFonts w:ascii="Times New Roman" w:hAnsi="Times New Roman"/>
          <w:i/>
          <w:sz w:val="22"/>
          <w:szCs w:val="22"/>
          <w:lang w:val="lt-LT"/>
        </w:rPr>
      </w:pPr>
      <w:r w:rsidRPr="003203F6">
        <w:rPr>
          <w:rFonts w:ascii="Times New Roman" w:hAnsi="Times New Roman"/>
          <w:i/>
          <w:sz w:val="22"/>
          <w:szCs w:val="22"/>
          <w:lang w:val="lt-LT"/>
        </w:rPr>
        <w:t>Medžiagos, mažinančios SGK klirensą (fermentų inhibitoriai)</w:t>
      </w:r>
    </w:p>
    <w:p w:rsidR="000644F2" w:rsidRPr="003203F6" w:rsidRDefault="000644F2" w:rsidP="000644F2">
      <w:pPr>
        <w:numPr>
          <w:ilvl w:val="12"/>
          <w:numId w:val="0"/>
        </w:numPr>
        <w:rPr>
          <w:rFonts w:ascii="Times New Roman" w:hAnsi="Times New Roman"/>
          <w:sz w:val="22"/>
          <w:szCs w:val="22"/>
          <w:lang w:val="lt-LT"/>
        </w:rPr>
      </w:pPr>
      <w:r w:rsidRPr="003203F6">
        <w:rPr>
          <w:rFonts w:ascii="Times New Roman" w:hAnsi="Times New Roman"/>
          <w:sz w:val="22"/>
          <w:szCs w:val="22"/>
          <w:lang w:val="lt-LT"/>
        </w:rPr>
        <w:t>Potencialios sąveikos su fermentų inhibitoriais klinikinė reikšmė lieka nežinoma.</w:t>
      </w:r>
    </w:p>
    <w:p w:rsidR="000644F2" w:rsidRPr="003203F6" w:rsidRDefault="000644F2" w:rsidP="000644F2">
      <w:pPr>
        <w:numPr>
          <w:ilvl w:val="12"/>
          <w:numId w:val="0"/>
        </w:numPr>
        <w:rPr>
          <w:rFonts w:ascii="Times New Roman" w:hAnsi="Times New Roman"/>
          <w:sz w:val="22"/>
          <w:szCs w:val="22"/>
          <w:lang w:val="lt-LT"/>
        </w:rPr>
      </w:pPr>
    </w:p>
    <w:p w:rsidR="000644F2" w:rsidRPr="003203F6" w:rsidRDefault="000644F2" w:rsidP="000644F2">
      <w:pPr>
        <w:numPr>
          <w:ilvl w:val="12"/>
          <w:numId w:val="0"/>
        </w:numPr>
        <w:rPr>
          <w:rFonts w:ascii="Times New Roman" w:hAnsi="Times New Roman"/>
          <w:sz w:val="22"/>
          <w:szCs w:val="22"/>
          <w:lang w:val="lt-LT"/>
        </w:rPr>
      </w:pPr>
      <w:r w:rsidRPr="003203F6">
        <w:rPr>
          <w:rFonts w:ascii="Times New Roman" w:hAnsi="Times New Roman"/>
          <w:sz w:val="22"/>
          <w:szCs w:val="22"/>
          <w:lang w:val="lt-LT"/>
        </w:rPr>
        <w:t>Vaistinio preparato vartojimas kartu su stipriais CYP3A4 inhibitoriais gali padidinti estrogeno arba progestino, arba abiejų</w:t>
      </w:r>
      <w:r>
        <w:rPr>
          <w:rFonts w:ascii="Times New Roman" w:hAnsi="Times New Roman"/>
          <w:sz w:val="22"/>
          <w:szCs w:val="22"/>
          <w:lang w:val="lt-LT"/>
        </w:rPr>
        <w:t xml:space="preserve"> </w:t>
      </w:r>
      <w:r w:rsidRPr="003203F6">
        <w:rPr>
          <w:rFonts w:ascii="Times New Roman" w:hAnsi="Times New Roman"/>
          <w:sz w:val="22"/>
          <w:szCs w:val="22"/>
          <w:lang w:val="lt-LT"/>
        </w:rPr>
        <w:t xml:space="preserve"> koncentracijas plazmoje.</w:t>
      </w:r>
    </w:p>
    <w:p w:rsidR="000644F2" w:rsidRPr="003203F6" w:rsidRDefault="000644F2" w:rsidP="000644F2">
      <w:pPr>
        <w:numPr>
          <w:ilvl w:val="12"/>
          <w:numId w:val="0"/>
        </w:numPr>
        <w:rPr>
          <w:rFonts w:ascii="Times New Roman" w:hAnsi="Times New Roman"/>
          <w:sz w:val="22"/>
          <w:szCs w:val="22"/>
          <w:lang w:val="lt-LT"/>
        </w:rPr>
      </w:pPr>
    </w:p>
    <w:p w:rsidR="000644F2" w:rsidRPr="003203F6" w:rsidRDefault="000644F2" w:rsidP="000644F2">
      <w:pPr>
        <w:numPr>
          <w:ilvl w:val="12"/>
          <w:numId w:val="0"/>
        </w:numPr>
        <w:rPr>
          <w:rFonts w:ascii="Times New Roman" w:hAnsi="Times New Roman"/>
          <w:sz w:val="22"/>
          <w:szCs w:val="22"/>
          <w:lang w:val="lt-LT"/>
        </w:rPr>
      </w:pPr>
      <w:r w:rsidRPr="003203F6">
        <w:rPr>
          <w:rFonts w:ascii="Times New Roman" w:hAnsi="Times New Roman"/>
          <w:sz w:val="22"/>
          <w:szCs w:val="22"/>
          <w:lang w:val="lt-LT"/>
        </w:rPr>
        <w:t>Kartotinų dozių tyrime 10 dienų kartu su stipriu CYP3A4 inhibitoriumi ketokonazolu vartojant drospirenono (3 mg/parą) ir etinilestradiolio (0,02 mg/parą) kombinaciją, drospirenono ir etinilestradiolio AUC (0–24 val.) padidėjo atitinkamai 2,7 kartus ir 1,4 kartus.</w:t>
      </w:r>
    </w:p>
    <w:p w:rsidR="000644F2" w:rsidRDefault="000644F2" w:rsidP="000644F2">
      <w:pPr>
        <w:rPr>
          <w:rFonts w:ascii="Times New Roman" w:hAnsi="Times New Roman"/>
          <w:sz w:val="22"/>
          <w:szCs w:val="22"/>
          <w:lang w:val="lt-LT"/>
        </w:rPr>
      </w:pPr>
    </w:p>
    <w:p w:rsidR="000644F2" w:rsidRPr="001C7C25" w:rsidRDefault="000644F2" w:rsidP="000644F2">
      <w:pPr>
        <w:rPr>
          <w:rFonts w:ascii="Times New Roman" w:hAnsi="Times New Roman"/>
          <w:sz w:val="22"/>
          <w:szCs w:val="22"/>
          <w:lang w:val="lt-LT"/>
        </w:rPr>
      </w:pPr>
      <w:r>
        <w:rPr>
          <w:rFonts w:ascii="Times New Roman" w:hAnsi="Times New Roman"/>
          <w:sz w:val="22"/>
          <w:szCs w:val="22"/>
          <w:lang w:val="lt-LT"/>
        </w:rPr>
        <w:t xml:space="preserve">Kartu su </w:t>
      </w:r>
      <w:r w:rsidRPr="001C7C25">
        <w:rPr>
          <w:rFonts w:ascii="Times New Roman" w:hAnsi="Times New Roman"/>
          <w:sz w:val="22"/>
          <w:szCs w:val="22"/>
          <w:lang w:val="lt-LT"/>
        </w:rPr>
        <w:t>sudėtiniais hormoniniais kontraceptikais, kurių sudėtyje yra 0,035 mg etinilestradiolio, vartojamas etorikoksibas (60</w:t>
      </w:r>
      <w:r w:rsidRPr="001C7C25">
        <w:rPr>
          <w:rFonts w:ascii="Times New Roman" w:hAnsi="Times New Roman"/>
          <w:sz w:val="22"/>
          <w:szCs w:val="22"/>
          <w:lang w:val="lt-LT" w:eastAsia="lt-LT"/>
        </w:rPr>
        <w:t>–</w:t>
      </w:r>
      <w:r w:rsidRPr="001C7C25">
        <w:rPr>
          <w:rFonts w:ascii="Times New Roman" w:hAnsi="Times New Roman"/>
          <w:sz w:val="22"/>
          <w:szCs w:val="22"/>
          <w:lang w:val="lt-LT"/>
        </w:rPr>
        <w:t>120 mg/ dozė per parą), padidino etinilestradiolio koncentraciją plazmoje 1,4</w:t>
      </w:r>
      <w:r w:rsidRPr="001C7C25">
        <w:rPr>
          <w:rFonts w:ascii="Times New Roman" w:hAnsi="Times New Roman"/>
          <w:sz w:val="22"/>
          <w:szCs w:val="22"/>
          <w:lang w:val="lt-LT" w:eastAsia="lt-LT"/>
        </w:rPr>
        <w:t>–</w:t>
      </w:r>
      <w:r w:rsidRPr="001C7C25">
        <w:rPr>
          <w:rFonts w:ascii="Times New Roman" w:hAnsi="Times New Roman"/>
          <w:sz w:val="22"/>
          <w:szCs w:val="22"/>
          <w:lang w:val="lt-LT"/>
        </w:rPr>
        <w:t>1,6 karto.</w:t>
      </w:r>
    </w:p>
    <w:p w:rsidR="000644F2" w:rsidRPr="00DF7875" w:rsidRDefault="000644F2" w:rsidP="000644F2">
      <w:pPr>
        <w:tabs>
          <w:tab w:val="left" w:pos="567"/>
        </w:tabs>
        <w:rPr>
          <w:rFonts w:ascii="Times New Roman" w:hAnsi="Times New Roman"/>
          <w:i/>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Pr>
          <w:rFonts w:ascii="Times New Roman" w:hAnsi="Times New Roman"/>
          <w:i/>
          <w:iCs/>
          <w:sz w:val="22"/>
          <w:u w:val="single"/>
          <w:lang w:val="lt-LT"/>
        </w:rPr>
        <w:lastRenderedPageBreak/>
        <w:t xml:space="preserve">MIDIANA </w:t>
      </w:r>
      <w:r w:rsidRPr="004041B8">
        <w:rPr>
          <w:rFonts w:ascii="Times New Roman" w:hAnsi="Times New Roman"/>
          <w:i/>
          <w:iCs/>
          <w:sz w:val="22"/>
          <w:szCs w:val="22"/>
          <w:u w:val="single"/>
          <w:lang w:val="lt-LT"/>
        </w:rPr>
        <w:t>poveikis kitiems vaistiniams preparatams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Geriamieji kontraceptikai gali paveikti kai kurių kitų veikliųjų medžiagų metabolizmą. Gali padidėti (pvz., ciklosporino) ar sumažėti (pvz., lamotrigino) koncentracija kraujo plazmoje ir audiniuose.</w:t>
      </w:r>
    </w:p>
    <w:p w:rsidR="000644F2" w:rsidRDefault="000644F2" w:rsidP="000644F2">
      <w:pPr>
        <w:rPr>
          <w:rFonts w:ascii="Times New Roman" w:hAnsi="Times New Roman"/>
          <w:color w:val="FF0000"/>
          <w:sz w:val="22"/>
          <w:szCs w:val="22"/>
          <w:lang w:val="lt-LT"/>
        </w:rPr>
      </w:pPr>
    </w:p>
    <w:p w:rsidR="000644F2" w:rsidRPr="009F4507" w:rsidRDefault="000644F2" w:rsidP="000644F2">
      <w:pPr>
        <w:rPr>
          <w:rFonts w:ascii="Times New Roman" w:hAnsi="Times New Roman"/>
          <w:sz w:val="22"/>
          <w:szCs w:val="22"/>
          <w:lang w:val="lt-LT"/>
        </w:rPr>
      </w:pPr>
      <w:r w:rsidRPr="009F4507">
        <w:rPr>
          <w:rFonts w:ascii="Times New Roman" w:hAnsi="Times New Roman"/>
          <w:sz w:val="22"/>
          <w:szCs w:val="22"/>
          <w:lang w:val="lt-LT"/>
        </w:rPr>
        <w:t xml:space="preserve">Savanorių moterų </w:t>
      </w:r>
      <w:r w:rsidRPr="009F4507">
        <w:rPr>
          <w:rFonts w:ascii="Times New Roman" w:hAnsi="Times New Roman"/>
          <w:i/>
          <w:sz w:val="22"/>
          <w:szCs w:val="22"/>
          <w:lang w:val="lt-LT"/>
        </w:rPr>
        <w:t>in vivo</w:t>
      </w:r>
      <w:r w:rsidRPr="009F4507">
        <w:rPr>
          <w:rFonts w:ascii="Times New Roman" w:hAnsi="Times New Roman"/>
          <w:sz w:val="22"/>
          <w:szCs w:val="22"/>
          <w:lang w:val="lt-LT"/>
        </w:rPr>
        <w:t xml:space="preserve"> tyrimų duomenimis, vartojant omeprazolį, simvastatiną arba midazolamą kaip sąveikų žymenį, nustatyta, kad 3 mg drosperinono kliniškai reikšminga sąveika su kitų veikliųjų medžiagų metabolizmu, sąlygojamu citochromo P450, yra mažai tikėtina.</w:t>
      </w:r>
    </w:p>
    <w:p w:rsidR="000644F2" w:rsidRPr="009F4507" w:rsidRDefault="000644F2" w:rsidP="000644F2">
      <w:pPr>
        <w:rPr>
          <w:rFonts w:ascii="Times New Roman" w:hAnsi="Times New Roman"/>
          <w:sz w:val="22"/>
          <w:szCs w:val="22"/>
          <w:lang w:val="lt-LT"/>
        </w:rPr>
      </w:pPr>
    </w:p>
    <w:p w:rsidR="000644F2" w:rsidRPr="009F4507" w:rsidRDefault="000644F2" w:rsidP="000644F2">
      <w:pPr>
        <w:rPr>
          <w:rFonts w:ascii="Times New Roman" w:hAnsi="Times New Roman"/>
          <w:sz w:val="22"/>
          <w:szCs w:val="22"/>
          <w:lang w:val="lt-LT"/>
        </w:rPr>
      </w:pPr>
      <w:r w:rsidRPr="009F4507">
        <w:rPr>
          <w:rFonts w:ascii="Times New Roman" w:hAnsi="Times New Roman"/>
          <w:sz w:val="22"/>
          <w:szCs w:val="22"/>
          <w:lang w:val="lt-LT"/>
        </w:rPr>
        <w:t>Klinikinių tyrimų metu pastebėta, kad etinilestradiolis slopina CYP1A2 substratų klirensą, todėl jų koncentraciją plazmoje gali padidinti nežymiai (pvz., teofilino) arba vidutiniškai (pvz., tizanidino).</w:t>
      </w:r>
    </w:p>
    <w:p w:rsidR="000644F2" w:rsidRPr="003203F6" w:rsidRDefault="000644F2" w:rsidP="000644F2">
      <w:pPr>
        <w:tabs>
          <w:tab w:val="left" w:pos="567"/>
        </w:tabs>
        <w:rPr>
          <w:rFonts w:ascii="Times New Roman" w:hAnsi="Times New Roman"/>
          <w:color w:val="FF0000"/>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Kitokia sąveika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Pacientėms, nesergančioms inkstų nepakankamumu, drospirenono ir AKF inhibitorių ar NVNU vartojimas tuo pačiu metu neparodė reikšmingo poveikio kalio koncentracijai kraujo serume. Vis dėlto aldosterono antagonistų ar kalį tausojančių diuretikų vartojimas </w:t>
      </w:r>
      <w:r w:rsidRPr="004041B8">
        <w:rPr>
          <w:rFonts w:ascii="Times New Roman" w:hAnsi="Times New Roman"/>
          <w:sz w:val="22"/>
          <w:lang w:val="lt-LT"/>
        </w:rPr>
        <w:t xml:space="preserve">kartu su drospirenonu ir etinilestradioliu </w:t>
      </w:r>
      <w:r w:rsidRPr="004041B8">
        <w:rPr>
          <w:rFonts w:ascii="Times New Roman" w:hAnsi="Times New Roman"/>
          <w:sz w:val="22"/>
          <w:szCs w:val="22"/>
          <w:lang w:val="lt-LT"/>
        </w:rPr>
        <w:t>dar neištirtas. Tokiu atveju pirmojo vaistinio preparato vartojimo ciklo metu reikia ištirti kalio koncentraciją kraujo serume. Taip pat žr. 4.4 skyrių.</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Laboratoriniai tyrimai</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Kontraceptinių steroidų vartojimas gali turėti įtakos tam tikrų laboratorinių tyrimų rezultatams, įskaitant kepenų, skydliaukės, antinksčių ir inkstų funkcijos biocheminius rodiklius, baltymų nešėjų, pvz., kortikosteroidus sujungiančio globulino, koncentraciją kraujo plazmoje, lipidų/lipoproteinų frakcijas, angliavandenių metabolizmo, kraujo krešėjimo ir fibrinolizės parametrus. Pokyčiai paprastai atitinka laboratorinių normų ribas.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Drospirenonas padidina plazmos renino ir plazmos aldosterono aktyvumą, kadangi turi silpną antimineralkortikoidinį poveikį.</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22" w:name="_Toc129243107"/>
      <w:bookmarkStart w:id="23" w:name="_Toc129243232"/>
      <w:r w:rsidRPr="004041B8">
        <w:rPr>
          <w:rFonts w:ascii="Times New Roman" w:hAnsi="Times New Roman"/>
          <w:b/>
          <w:sz w:val="22"/>
          <w:szCs w:val="22"/>
          <w:lang w:val="lt-LT"/>
        </w:rPr>
        <w:t>4.6</w:t>
      </w:r>
      <w:r w:rsidRPr="004041B8">
        <w:rPr>
          <w:rFonts w:ascii="Times New Roman" w:hAnsi="Times New Roman"/>
          <w:b/>
          <w:sz w:val="22"/>
          <w:szCs w:val="22"/>
          <w:lang w:val="lt-LT"/>
        </w:rPr>
        <w:tab/>
        <w:t>Vaisingumas, nėštumo ir žindymo laikotarpis</w:t>
      </w:r>
      <w:bookmarkEnd w:id="22"/>
      <w:bookmarkEnd w:id="23"/>
    </w:p>
    <w:p w:rsidR="000644F2" w:rsidRPr="004041B8" w:rsidRDefault="000644F2" w:rsidP="000644F2">
      <w:pPr>
        <w:tabs>
          <w:tab w:val="left" w:pos="567"/>
        </w:tabs>
        <w:rPr>
          <w:rFonts w:ascii="Times New Roman" w:hAnsi="Times New Roman"/>
          <w:sz w:val="22"/>
          <w:lang w:val="lt-LT"/>
        </w:rPr>
      </w:pPr>
    </w:p>
    <w:p w:rsidR="000644F2" w:rsidRPr="00B66449" w:rsidRDefault="000644F2" w:rsidP="000644F2">
      <w:pPr>
        <w:tabs>
          <w:tab w:val="left" w:pos="567"/>
        </w:tabs>
        <w:rPr>
          <w:rFonts w:ascii="Times New Roman" w:hAnsi="Times New Roman"/>
          <w:sz w:val="22"/>
          <w:u w:val="single"/>
          <w:lang w:val="lt-LT"/>
        </w:rPr>
      </w:pPr>
      <w:r w:rsidRPr="00B66449">
        <w:rPr>
          <w:rFonts w:ascii="Times New Roman" w:hAnsi="Times New Roman"/>
          <w:sz w:val="22"/>
          <w:u w:val="single"/>
          <w:lang w:val="lt-LT"/>
        </w:rPr>
        <w:t>Nėštumas</w:t>
      </w:r>
    </w:p>
    <w:p w:rsidR="000644F2" w:rsidRPr="004041B8" w:rsidRDefault="000644F2" w:rsidP="000644F2">
      <w:pPr>
        <w:tabs>
          <w:tab w:val="left" w:pos="567"/>
        </w:tabs>
        <w:rPr>
          <w:rFonts w:ascii="Times New Roman" w:hAnsi="Times New Roman"/>
          <w:sz w:val="22"/>
          <w:szCs w:val="22"/>
          <w:lang w:val="lt-LT"/>
        </w:rPr>
      </w:pPr>
      <w:r>
        <w:rPr>
          <w:rFonts w:ascii="Times New Roman" w:hAnsi="Times New Roman"/>
          <w:sz w:val="22"/>
          <w:lang w:val="lt-LT"/>
        </w:rPr>
        <w:t xml:space="preserve">MIDIANA </w:t>
      </w:r>
      <w:r w:rsidRPr="004041B8">
        <w:rPr>
          <w:rFonts w:ascii="Times New Roman" w:hAnsi="Times New Roman"/>
          <w:sz w:val="22"/>
          <w:szCs w:val="22"/>
          <w:lang w:val="lt-LT"/>
        </w:rPr>
        <w:t>negalima vartoti nėštumo metu.</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Jeigu moteris, vartodama </w:t>
      </w:r>
      <w:r w:rsidRPr="004041B8">
        <w:rPr>
          <w:rFonts w:ascii="Times New Roman" w:hAnsi="Times New Roman"/>
          <w:sz w:val="22"/>
          <w:lang w:val="lt-LT"/>
        </w:rPr>
        <w:t>drospirenoną ir etinilestradiolį</w:t>
      </w:r>
      <w:r w:rsidRPr="004041B8">
        <w:rPr>
          <w:rFonts w:ascii="Times New Roman" w:hAnsi="Times New Roman"/>
          <w:sz w:val="22"/>
          <w:szCs w:val="22"/>
          <w:lang w:val="lt-LT"/>
        </w:rPr>
        <w:t>, pastoja, ji turi nedelsdama nutraukti tablečių vartojimą. Daugelis atliktų epidemiologinių tyrimų neparodė nei padidėjusios įgimtų defektų rizikos vaikams, gimusiems S</w:t>
      </w:r>
      <w:r>
        <w:rPr>
          <w:rFonts w:ascii="Times New Roman" w:hAnsi="Times New Roman"/>
          <w:sz w:val="22"/>
          <w:szCs w:val="22"/>
          <w:lang w:val="lt-LT"/>
        </w:rPr>
        <w:t>H</w:t>
      </w:r>
      <w:r w:rsidRPr="004041B8">
        <w:rPr>
          <w:rFonts w:ascii="Times New Roman" w:hAnsi="Times New Roman"/>
          <w:sz w:val="22"/>
          <w:szCs w:val="22"/>
          <w:lang w:val="lt-LT"/>
        </w:rPr>
        <w:t>K iki nėštumo vartojusioms moterims, nei teratogeninio poveikio, kai S</w:t>
      </w:r>
      <w:r>
        <w:rPr>
          <w:rFonts w:ascii="Times New Roman" w:hAnsi="Times New Roman"/>
          <w:sz w:val="22"/>
          <w:szCs w:val="22"/>
          <w:lang w:val="lt-LT"/>
        </w:rPr>
        <w:t>H</w:t>
      </w:r>
      <w:r w:rsidRPr="004041B8">
        <w:rPr>
          <w:rFonts w:ascii="Times New Roman" w:hAnsi="Times New Roman"/>
          <w:sz w:val="22"/>
          <w:szCs w:val="22"/>
          <w:lang w:val="lt-LT"/>
        </w:rPr>
        <w:t xml:space="preserve">K per neapsižiūrėjimą buvo vartojami nėštumo metu. </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Tyrimai, atlikti su gyvūnais, parodė nepageidaujamą tablečių poveikį nėštumo ir žindymo laikotarpiu (žr. 5.3 skyrių). Remiantis šiais su gyvūnais atliktų tyrimų duomenimis, negalima paneigti nepageidaujamo poveikio, susijusio su veikliosios medžiagos hormoniniu veikimu. Tačiau remiantis bendra S</w:t>
      </w:r>
      <w:r>
        <w:rPr>
          <w:rFonts w:ascii="Times New Roman" w:hAnsi="Times New Roman"/>
          <w:sz w:val="22"/>
          <w:szCs w:val="22"/>
          <w:lang w:val="lt-LT"/>
        </w:rPr>
        <w:t>H</w:t>
      </w:r>
      <w:r w:rsidRPr="004041B8">
        <w:rPr>
          <w:rFonts w:ascii="Times New Roman" w:hAnsi="Times New Roman"/>
          <w:sz w:val="22"/>
          <w:szCs w:val="22"/>
          <w:lang w:val="lt-LT"/>
        </w:rPr>
        <w:t>K vartojimo nėštumo metu patirtimi, nėra įrodymų, kad šis vaistas turėtų reikšmingą nepageidaujamą poveikį žmogaus organizmui.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Šiuo metu turima per mažai duomenų apie d</w:t>
      </w:r>
      <w:r w:rsidRPr="004041B8">
        <w:rPr>
          <w:rFonts w:ascii="Times New Roman" w:hAnsi="Times New Roman"/>
          <w:sz w:val="22"/>
          <w:lang w:val="lt-LT"/>
        </w:rPr>
        <w:t xml:space="preserve">rospirenono ir etinilestradiolio </w:t>
      </w:r>
      <w:r w:rsidRPr="004041B8">
        <w:rPr>
          <w:rFonts w:ascii="Times New Roman" w:hAnsi="Times New Roman"/>
          <w:sz w:val="22"/>
          <w:szCs w:val="22"/>
          <w:lang w:val="lt-LT"/>
        </w:rPr>
        <w:t xml:space="preserve">vartojimą nėštumo metu, todėl negalima daryti išvadų apie neigiamą </w:t>
      </w:r>
      <w:r w:rsidRPr="004041B8">
        <w:rPr>
          <w:rFonts w:ascii="Times New Roman" w:hAnsi="Times New Roman"/>
          <w:sz w:val="22"/>
          <w:lang w:val="lt-LT"/>
        </w:rPr>
        <w:t xml:space="preserve">drospirenono ir etinilestradiolio </w:t>
      </w:r>
      <w:r w:rsidRPr="004041B8">
        <w:rPr>
          <w:rFonts w:ascii="Times New Roman" w:hAnsi="Times New Roman"/>
          <w:sz w:val="22"/>
          <w:szCs w:val="22"/>
          <w:lang w:val="lt-LT"/>
        </w:rPr>
        <w:t>poveikį nėštumui, vaisiaus ar naujagimio sveikatai. Daugiau reikšmingų epidemiologinių duomenų kol kas nėra.</w:t>
      </w:r>
    </w:p>
    <w:p w:rsidR="000644F2" w:rsidRPr="00B66449" w:rsidRDefault="000644F2" w:rsidP="000644F2">
      <w:pPr>
        <w:snapToGrid w:val="0"/>
        <w:spacing w:before="120" w:line="280" w:lineRule="atLeast"/>
        <w:outlineLvl w:val="0"/>
        <w:rPr>
          <w:rFonts w:ascii="Times New Roman" w:hAnsi="Times New Roman"/>
          <w:sz w:val="22"/>
          <w:szCs w:val="22"/>
          <w:lang w:val="lt-LT"/>
        </w:rPr>
      </w:pPr>
      <w:r w:rsidRPr="00B66449">
        <w:rPr>
          <w:rFonts w:ascii="Times New Roman" w:hAnsi="Times New Roman"/>
          <w:sz w:val="22"/>
          <w:szCs w:val="22"/>
          <w:lang w:val="lt-LT"/>
        </w:rPr>
        <w:t>Reikia atkreipti dėmesį į padidėjusią VTE riziką po gimdymo, jei vėl pradedama vartoti</w:t>
      </w:r>
      <w:r w:rsidRPr="00EF7299">
        <w:rPr>
          <w:rFonts w:ascii="Times New Roman" w:hAnsi="Times New Roman"/>
          <w:color w:val="FF0000"/>
          <w:sz w:val="22"/>
          <w:szCs w:val="22"/>
          <w:lang w:val="lt-LT"/>
        </w:rPr>
        <w:t xml:space="preserve"> </w:t>
      </w:r>
      <w:r w:rsidRPr="00B66449">
        <w:rPr>
          <w:rFonts w:ascii="Times New Roman" w:hAnsi="Times New Roman"/>
          <w:sz w:val="22"/>
          <w:szCs w:val="22"/>
          <w:lang w:val="lt-LT"/>
        </w:rPr>
        <w:t>MIDIANA (žr. 4.2 ir 4.4 skyrius).</w:t>
      </w:r>
    </w:p>
    <w:p w:rsidR="000644F2" w:rsidRPr="00FC384E" w:rsidRDefault="000644F2" w:rsidP="000644F2">
      <w:pPr>
        <w:tabs>
          <w:tab w:val="left" w:pos="567"/>
        </w:tabs>
        <w:rPr>
          <w:rFonts w:ascii="Times New Roman" w:hAnsi="Times New Roman"/>
          <w:sz w:val="22"/>
          <w:szCs w:val="22"/>
          <w:lang w:val="lt-LT"/>
        </w:rPr>
      </w:pPr>
    </w:p>
    <w:p w:rsidR="000644F2" w:rsidRPr="00B66449" w:rsidRDefault="000644F2" w:rsidP="000644F2">
      <w:pPr>
        <w:tabs>
          <w:tab w:val="left" w:pos="567"/>
        </w:tabs>
        <w:rPr>
          <w:rFonts w:ascii="Times New Roman" w:hAnsi="Times New Roman"/>
          <w:sz w:val="22"/>
          <w:szCs w:val="22"/>
          <w:u w:val="single"/>
          <w:lang w:val="lt-LT"/>
        </w:rPr>
      </w:pPr>
      <w:r w:rsidRPr="00B66449">
        <w:rPr>
          <w:rFonts w:ascii="Times New Roman" w:hAnsi="Times New Roman"/>
          <w:sz w:val="22"/>
          <w:szCs w:val="22"/>
          <w:u w:val="single"/>
          <w:lang w:val="lt-LT"/>
        </w:rPr>
        <w:t>Žindym</w:t>
      </w:r>
      <w:r>
        <w:rPr>
          <w:rFonts w:ascii="Times New Roman" w:hAnsi="Times New Roman"/>
          <w:sz w:val="22"/>
          <w:szCs w:val="22"/>
          <w:u w:val="single"/>
          <w:lang w:val="lt-LT"/>
        </w:rPr>
        <w:t>as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S</w:t>
      </w:r>
      <w:r>
        <w:rPr>
          <w:rFonts w:ascii="Times New Roman" w:hAnsi="Times New Roman"/>
          <w:sz w:val="22"/>
          <w:szCs w:val="22"/>
          <w:lang w:val="lt-LT"/>
        </w:rPr>
        <w:t>H</w:t>
      </w:r>
      <w:r w:rsidRPr="004041B8">
        <w:rPr>
          <w:rFonts w:ascii="Times New Roman" w:hAnsi="Times New Roman"/>
          <w:sz w:val="22"/>
          <w:szCs w:val="22"/>
          <w:lang w:val="lt-LT"/>
        </w:rPr>
        <w:t>K gali turėti įtakos žindymui, kadangi jie gali sumažinti motinos pieno kiekį ir pakeisti jo sudėtį. Todėl nereikėtų rekomenduoti vartoti S</w:t>
      </w:r>
      <w:r>
        <w:rPr>
          <w:rFonts w:ascii="Times New Roman" w:hAnsi="Times New Roman"/>
          <w:sz w:val="22"/>
          <w:szCs w:val="22"/>
          <w:lang w:val="lt-LT"/>
        </w:rPr>
        <w:t>H</w:t>
      </w:r>
      <w:r w:rsidRPr="004041B8">
        <w:rPr>
          <w:rFonts w:ascii="Times New Roman" w:hAnsi="Times New Roman"/>
          <w:sz w:val="22"/>
          <w:szCs w:val="22"/>
          <w:lang w:val="lt-LT"/>
        </w:rPr>
        <w:t>K, kol žindanti motina kūdikio neatjunkė. Vartojant S</w:t>
      </w:r>
      <w:r>
        <w:rPr>
          <w:rFonts w:ascii="Times New Roman" w:hAnsi="Times New Roman"/>
          <w:sz w:val="22"/>
          <w:szCs w:val="22"/>
          <w:lang w:val="lt-LT"/>
        </w:rPr>
        <w:t>H</w:t>
      </w:r>
      <w:r w:rsidRPr="004041B8">
        <w:rPr>
          <w:rFonts w:ascii="Times New Roman" w:hAnsi="Times New Roman"/>
          <w:sz w:val="22"/>
          <w:szCs w:val="22"/>
          <w:lang w:val="lt-LT"/>
        </w:rPr>
        <w:t>K, į pieną gali patekti nedideli kontraceptinių steroidų ir (arba) jų metabolitų kiekiai. Šios medžiagos gali paveikti vaiką.</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24" w:name="_Toc129243108"/>
      <w:bookmarkStart w:id="25" w:name="_Toc129243233"/>
      <w:r w:rsidRPr="004041B8">
        <w:rPr>
          <w:rFonts w:ascii="Times New Roman" w:hAnsi="Times New Roman"/>
          <w:b/>
          <w:sz w:val="22"/>
          <w:szCs w:val="22"/>
          <w:lang w:val="lt-LT"/>
        </w:rPr>
        <w:t>4.7</w:t>
      </w:r>
      <w:r w:rsidRPr="004041B8">
        <w:rPr>
          <w:rFonts w:ascii="Times New Roman" w:hAnsi="Times New Roman"/>
          <w:b/>
          <w:sz w:val="22"/>
          <w:szCs w:val="22"/>
          <w:lang w:val="lt-LT"/>
        </w:rPr>
        <w:tab/>
        <w:t>Poveikis gebėjimui vairuoti ir valdyti mechanizmus</w:t>
      </w:r>
      <w:bookmarkEnd w:id="24"/>
      <w:bookmarkEnd w:id="25"/>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Poveikio gebėjimui vairuoti ir valdyti mechanizmus tyrimų neatlikta.</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26" w:name="_Toc129243109"/>
      <w:bookmarkStart w:id="27" w:name="_Toc129243234"/>
      <w:r w:rsidRPr="004041B8">
        <w:rPr>
          <w:rFonts w:ascii="Times New Roman" w:hAnsi="Times New Roman"/>
          <w:b/>
          <w:sz w:val="22"/>
          <w:szCs w:val="22"/>
          <w:lang w:val="lt-LT"/>
        </w:rPr>
        <w:t>4.8</w:t>
      </w:r>
      <w:r w:rsidRPr="004041B8">
        <w:rPr>
          <w:rFonts w:ascii="Times New Roman" w:hAnsi="Times New Roman"/>
          <w:b/>
          <w:sz w:val="22"/>
          <w:szCs w:val="22"/>
          <w:lang w:val="lt-LT"/>
        </w:rPr>
        <w:tab/>
        <w:t>Nepageidaujamas poveikis</w:t>
      </w:r>
      <w:bookmarkEnd w:id="26"/>
      <w:bookmarkEnd w:id="27"/>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Sunkūs nepageidaujami poveikiai, pasireiškę S</w:t>
      </w:r>
      <w:r>
        <w:rPr>
          <w:rFonts w:ascii="Times New Roman" w:hAnsi="Times New Roman"/>
          <w:sz w:val="22"/>
          <w:szCs w:val="22"/>
          <w:lang w:val="lt-LT"/>
        </w:rPr>
        <w:t>H</w:t>
      </w:r>
      <w:r w:rsidRPr="004041B8">
        <w:rPr>
          <w:rFonts w:ascii="Times New Roman" w:hAnsi="Times New Roman"/>
          <w:sz w:val="22"/>
          <w:szCs w:val="22"/>
          <w:lang w:val="lt-LT"/>
        </w:rPr>
        <w:t>K vartojančioms moterims, aprašyti 4.4 skyriuje.</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Toliau išvardytos nepageidaujamos reakcijos buvo pastebėtos vartojant drospirenoną ir etinilestradiolį</w:t>
      </w:r>
      <w:r>
        <w:rPr>
          <w:rFonts w:ascii="Times New Roman" w:hAnsi="Times New Roman"/>
          <w:sz w:val="22"/>
          <w:szCs w:val="22"/>
          <w:lang w:val="lt-LT"/>
        </w:rPr>
        <w:t>.</w:t>
      </w:r>
    </w:p>
    <w:p w:rsidR="000644F2" w:rsidRPr="004041B8" w:rsidRDefault="000644F2" w:rsidP="000644F2">
      <w:pPr>
        <w:tabs>
          <w:tab w:val="left" w:pos="567"/>
        </w:tabs>
        <w:rPr>
          <w:rFonts w:ascii="Times New Roman" w:hAnsi="Times New Roman"/>
          <w:sz w:val="22"/>
          <w:szCs w:val="22"/>
          <w:lang w:val="lt-LT"/>
        </w:rPr>
      </w:pPr>
    </w:p>
    <w:tbl>
      <w:tblPr>
        <w:tblpPr w:leftFromText="180" w:rightFromText="180" w:vertAnchor="text" w:tblpX="105" w:tblpY="1"/>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682"/>
        <w:gridCol w:w="1843"/>
        <w:gridCol w:w="1844"/>
        <w:gridCol w:w="1559"/>
      </w:tblGrid>
      <w:tr w:rsidR="0003131C" w:rsidRPr="009D0EBA" w:rsidTr="0046570C">
        <w:trPr>
          <w:tblHeader/>
        </w:trPr>
        <w:tc>
          <w:tcPr>
            <w:tcW w:w="2854" w:type="dxa"/>
          </w:tcPr>
          <w:p w:rsidR="0003131C" w:rsidRDefault="0003131C" w:rsidP="0046570C">
            <w:pPr>
              <w:tabs>
                <w:tab w:val="left" w:pos="567"/>
              </w:tabs>
              <w:rPr>
                <w:rFonts w:ascii="Times New Roman" w:hAnsi="Times New Roman"/>
                <w:b/>
                <w:sz w:val="22"/>
                <w:szCs w:val="22"/>
                <w:lang w:val="lt-LT"/>
              </w:rPr>
            </w:pPr>
            <w:r w:rsidRPr="004041B8">
              <w:rPr>
                <w:rFonts w:ascii="Times New Roman" w:hAnsi="Times New Roman"/>
                <w:b/>
                <w:sz w:val="22"/>
                <w:szCs w:val="22"/>
                <w:lang w:val="lt-LT"/>
              </w:rPr>
              <w:t>Organų sistemų klasė</w:t>
            </w:r>
          </w:p>
          <w:p w:rsidR="0003131C" w:rsidRPr="009D0EBA" w:rsidRDefault="0003131C" w:rsidP="0046570C">
            <w:pPr>
              <w:widowControl w:val="0"/>
              <w:tabs>
                <w:tab w:val="left" w:pos="567"/>
              </w:tabs>
              <w:jc w:val="center"/>
              <w:rPr>
                <w:rFonts w:ascii="Times New Roman" w:hAnsi="Times New Roman"/>
                <w:b/>
                <w:sz w:val="22"/>
                <w:szCs w:val="22"/>
                <w:lang w:eastAsia="hu-HU"/>
              </w:rPr>
            </w:pPr>
            <w:r>
              <w:rPr>
                <w:rFonts w:ascii="Times New Roman" w:hAnsi="Times New Roman"/>
                <w:b/>
                <w:sz w:val="22"/>
                <w:szCs w:val="22"/>
                <w:lang w:val="lt-LT"/>
              </w:rPr>
              <w:t xml:space="preserve"> </w:t>
            </w:r>
            <w:r w:rsidRPr="00C0621C">
              <w:rPr>
                <w:rFonts w:ascii="Times New Roman" w:hAnsi="Times New Roman"/>
                <w:sz w:val="22"/>
                <w:szCs w:val="22"/>
                <w:lang w:val="lt-LT"/>
              </w:rPr>
              <w:t>(MedDRA)</w:t>
            </w:r>
          </w:p>
          <w:p w:rsidR="0003131C" w:rsidRPr="009D0EBA" w:rsidRDefault="0003131C" w:rsidP="0046570C">
            <w:pPr>
              <w:widowControl w:val="0"/>
              <w:tabs>
                <w:tab w:val="left" w:pos="567"/>
              </w:tabs>
              <w:jc w:val="center"/>
              <w:rPr>
                <w:rFonts w:ascii="Times New Roman" w:hAnsi="Times New Roman"/>
                <w:sz w:val="22"/>
                <w:szCs w:val="22"/>
                <w:lang w:eastAsia="hu-HU"/>
              </w:rPr>
            </w:pPr>
          </w:p>
        </w:tc>
        <w:tc>
          <w:tcPr>
            <w:tcW w:w="6928" w:type="dxa"/>
            <w:gridSpan w:val="4"/>
          </w:tcPr>
          <w:p w:rsidR="0003131C" w:rsidRPr="009D0EBA" w:rsidRDefault="0003131C" w:rsidP="0046570C">
            <w:pPr>
              <w:widowControl w:val="0"/>
              <w:tabs>
                <w:tab w:val="left" w:pos="567"/>
              </w:tabs>
              <w:jc w:val="center"/>
              <w:rPr>
                <w:rFonts w:ascii="Times New Roman" w:hAnsi="Times New Roman"/>
                <w:b/>
                <w:sz w:val="22"/>
                <w:szCs w:val="22"/>
                <w:lang w:eastAsia="hu-HU"/>
              </w:rPr>
            </w:pPr>
            <w:r w:rsidRPr="004041B8">
              <w:rPr>
                <w:rFonts w:ascii="Times New Roman" w:hAnsi="Times New Roman"/>
                <w:b/>
                <w:sz w:val="22"/>
                <w:lang w:val="lt-LT"/>
              </w:rPr>
              <w:t xml:space="preserve">Nepageidaujamo poveikio </w:t>
            </w:r>
            <w:r w:rsidRPr="004041B8">
              <w:rPr>
                <w:rFonts w:ascii="Times New Roman" w:hAnsi="Times New Roman"/>
                <w:b/>
                <w:sz w:val="22"/>
                <w:szCs w:val="22"/>
                <w:lang w:val="lt-LT"/>
              </w:rPr>
              <w:t>dažnis</w:t>
            </w:r>
            <w:r w:rsidRPr="009D0EBA">
              <w:rPr>
                <w:rFonts w:ascii="Times New Roman" w:hAnsi="Times New Roman"/>
                <w:b/>
                <w:sz w:val="22"/>
                <w:szCs w:val="22"/>
                <w:lang w:eastAsia="hu-HU"/>
              </w:rPr>
              <w:t xml:space="preserve"> </w:t>
            </w:r>
          </w:p>
        </w:tc>
      </w:tr>
      <w:tr w:rsidR="0003131C" w:rsidRPr="009D0EBA" w:rsidTr="0046570C">
        <w:trPr>
          <w:tblHeader/>
        </w:trPr>
        <w:tc>
          <w:tcPr>
            <w:tcW w:w="2854" w:type="dxa"/>
          </w:tcPr>
          <w:p w:rsidR="0003131C" w:rsidRPr="009D0EBA" w:rsidRDefault="0003131C" w:rsidP="0046570C">
            <w:pPr>
              <w:widowControl w:val="0"/>
              <w:tabs>
                <w:tab w:val="left" w:pos="567"/>
              </w:tabs>
              <w:overflowPunct w:val="0"/>
              <w:autoSpaceDE w:val="0"/>
              <w:autoSpaceDN w:val="0"/>
              <w:adjustRightInd w:val="0"/>
              <w:jc w:val="center"/>
              <w:textAlignment w:val="baseline"/>
              <w:rPr>
                <w:rFonts w:ascii="Times New Roman" w:hAnsi="Times New Roman"/>
                <w:sz w:val="22"/>
                <w:szCs w:val="22"/>
                <w:lang w:eastAsia="hu-HU"/>
              </w:rPr>
            </w:pPr>
          </w:p>
        </w:tc>
        <w:tc>
          <w:tcPr>
            <w:tcW w:w="1682" w:type="dxa"/>
          </w:tcPr>
          <w:p w:rsidR="0003131C" w:rsidRPr="004041B8" w:rsidRDefault="0003131C" w:rsidP="0046570C">
            <w:pPr>
              <w:tabs>
                <w:tab w:val="left" w:pos="567"/>
              </w:tabs>
              <w:jc w:val="center"/>
              <w:rPr>
                <w:rFonts w:ascii="Times New Roman" w:hAnsi="Times New Roman"/>
                <w:b/>
                <w:sz w:val="22"/>
                <w:szCs w:val="22"/>
                <w:lang w:val="lt-LT"/>
              </w:rPr>
            </w:pPr>
            <w:r w:rsidRPr="004041B8">
              <w:rPr>
                <w:rFonts w:ascii="Times New Roman" w:hAnsi="Times New Roman"/>
                <w:b/>
                <w:sz w:val="22"/>
                <w:szCs w:val="22"/>
                <w:lang w:val="lt-LT"/>
              </w:rPr>
              <w:t>Dažn</w:t>
            </w:r>
            <w:r>
              <w:rPr>
                <w:rFonts w:ascii="Times New Roman" w:hAnsi="Times New Roman"/>
                <w:b/>
                <w:sz w:val="22"/>
                <w:szCs w:val="22"/>
                <w:lang w:val="lt-LT"/>
              </w:rPr>
              <w:t>as</w:t>
            </w:r>
          </w:p>
          <w:p w:rsidR="0003131C" w:rsidRPr="009D0EBA" w:rsidRDefault="0003131C" w:rsidP="0046570C">
            <w:pPr>
              <w:widowControl w:val="0"/>
              <w:tabs>
                <w:tab w:val="left" w:pos="567"/>
              </w:tabs>
              <w:overflowPunct w:val="0"/>
              <w:autoSpaceDE w:val="0"/>
              <w:autoSpaceDN w:val="0"/>
              <w:adjustRightInd w:val="0"/>
              <w:jc w:val="center"/>
              <w:textAlignment w:val="baseline"/>
              <w:rPr>
                <w:rFonts w:ascii="Times New Roman" w:hAnsi="Times New Roman"/>
                <w:sz w:val="22"/>
                <w:szCs w:val="22"/>
                <w:lang w:eastAsia="ro-RO"/>
              </w:rPr>
            </w:pPr>
            <w:r w:rsidRPr="004041B8">
              <w:rPr>
                <w:rFonts w:ascii="Times New Roman" w:hAnsi="Times New Roman"/>
                <w:b/>
                <w:sz w:val="22"/>
                <w:szCs w:val="22"/>
                <w:lang w:val="lt-LT"/>
              </w:rPr>
              <w:t>nuo ≥1/100 iki &lt;1/10</w:t>
            </w:r>
            <w:r>
              <w:rPr>
                <w:rFonts w:ascii="Times New Roman" w:hAnsi="Times New Roman"/>
                <w:b/>
                <w:sz w:val="22"/>
                <w:szCs w:val="22"/>
                <w:lang w:val="lt-LT"/>
              </w:rPr>
              <w:t xml:space="preserve"> </w:t>
            </w:r>
          </w:p>
        </w:tc>
        <w:tc>
          <w:tcPr>
            <w:tcW w:w="1843" w:type="dxa"/>
          </w:tcPr>
          <w:p w:rsidR="0003131C" w:rsidRPr="004041B8" w:rsidRDefault="0003131C" w:rsidP="0046570C">
            <w:pPr>
              <w:tabs>
                <w:tab w:val="left" w:pos="567"/>
              </w:tabs>
              <w:jc w:val="center"/>
              <w:rPr>
                <w:rFonts w:ascii="Times New Roman" w:hAnsi="Times New Roman"/>
                <w:b/>
                <w:sz w:val="22"/>
                <w:szCs w:val="22"/>
                <w:lang w:val="lt-LT"/>
              </w:rPr>
            </w:pPr>
            <w:r w:rsidRPr="004041B8">
              <w:rPr>
                <w:rFonts w:ascii="Times New Roman" w:hAnsi="Times New Roman"/>
                <w:b/>
                <w:sz w:val="22"/>
                <w:szCs w:val="22"/>
                <w:lang w:val="lt-LT"/>
              </w:rPr>
              <w:t>Nedažn</w:t>
            </w:r>
            <w:r>
              <w:rPr>
                <w:rFonts w:ascii="Times New Roman" w:hAnsi="Times New Roman"/>
                <w:b/>
                <w:sz w:val="22"/>
                <w:szCs w:val="22"/>
                <w:lang w:val="lt-LT"/>
              </w:rPr>
              <w:t>as</w:t>
            </w:r>
          </w:p>
          <w:p w:rsidR="0003131C" w:rsidRPr="009D0EBA" w:rsidRDefault="0003131C" w:rsidP="0046570C">
            <w:pPr>
              <w:widowControl w:val="0"/>
              <w:tabs>
                <w:tab w:val="left" w:pos="567"/>
              </w:tabs>
              <w:overflowPunct w:val="0"/>
              <w:autoSpaceDE w:val="0"/>
              <w:autoSpaceDN w:val="0"/>
              <w:adjustRightInd w:val="0"/>
              <w:jc w:val="center"/>
              <w:textAlignment w:val="baseline"/>
              <w:rPr>
                <w:rFonts w:ascii="Times New Roman" w:hAnsi="Times New Roman"/>
                <w:sz w:val="22"/>
                <w:szCs w:val="22"/>
                <w:lang w:eastAsia="ro-RO"/>
              </w:rPr>
            </w:pPr>
            <w:r w:rsidRPr="004041B8">
              <w:rPr>
                <w:rFonts w:ascii="Times New Roman" w:hAnsi="Times New Roman"/>
                <w:b/>
                <w:sz w:val="22"/>
                <w:szCs w:val="22"/>
                <w:lang w:val="lt-LT"/>
              </w:rPr>
              <w:t>nuo ≥1/1000 iki &lt;1/</w:t>
            </w:r>
            <w:r w:rsidRPr="00685B52">
              <w:rPr>
                <w:rFonts w:ascii="Times New Roman" w:hAnsi="Times New Roman"/>
                <w:b/>
                <w:sz w:val="22"/>
                <w:szCs w:val="22"/>
                <w:lang w:val="lt-LT"/>
              </w:rPr>
              <w:t>100</w:t>
            </w:r>
          </w:p>
        </w:tc>
        <w:tc>
          <w:tcPr>
            <w:tcW w:w="1844" w:type="dxa"/>
          </w:tcPr>
          <w:p w:rsidR="0003131C" w:rsidRPr="004041B8" w:rsidRDefault="0003131C" w:rsidP="0046570C">
            <w:pPr>
              <w:tabs>
                <w:tab w:val="left" w:pos="567"/>
              </w:tabs>
              <w:jc w:val="center"/>
              <w:rPr>
                <w:rFonts w:ascii="Times New Roman" w:hAnsi="Times New Roman"/>
                <w:b/>
                <w:sz w:val="22"/>
                <w:szCs w:val="22"/>
                <w:lang w:val="lt-LT"/>
              </w:rPr>
            </w:pPr>
            <w:r w:rsidRPr="004041B8">
              <w:rPr>
                <w:rFonts w:ascii="Times New Roman" w:hAnsi="Times New Roman"/>
                <w:b/>
                <w:sz w:val="22"/>
                <w:szCs w:val="22"/>
                <w:lang w:val="lt-LT"/>
              </w:rPr>
              <w:t>Ret</w:t>
            </w:r>
            <w:r>
              <w:rPr>
                <w:rFonts w:ascii="Times New Roman" w:hAnsi="Times New Roman"/>
                <w:b/>
                <w:sz w:val="22"/>
                <w:szCs w:val="22"/>
                <w:lang w:val="lt-LT"/>
              </w:rPr>
              <w:t>as</w:t>
            </w:r>
          </w:p>
          <w:p w:rsidR="0003131C" w:rsidRPr="009D0EBA" w:rsidRDefault="0003131C" w:rsidP="0046570C">
            <w:pPr>
              <w:widowControl w:val="0"/>
              <w:tabs>
                <w:tab w:val="left" w:pos="567"/>
              </w:tabs>
              <w:overflowPunct w:val="0"/>
              <w:autoSpaceDE w:val="0"/>
              <w:autoSpaceDN w:val="0"/>
              <w:adjustRightInd w:val="0"/>
              <w:jc w:val="center"/>
              <w:textAlignment w:val="baseline"/>
              <w:rPr>
                <w:rFonts w:ascii="Times New Roman" w:hAnsi="Times New Roman"/>
                <w:sz w:val="22"/>
                <w:szCs w:val="22"/>
                <w:lang w:eastAsia="ro-RO"/>
              </w:rPr>
            </w:pPr>
            <w:r w:rsidRPr="004041B8">
              <w:rPr>
                <w:rFonts w:ascii="Times New Roman" w:hAnsi="Times New Roman"/>
                <w:b/>
                <w:sz w:val="22"/>
                <w:szCs w:val="22"/>
                <w:lang w:val="lt-LT"/>
              </w:rPr>
              <w:t>nuo ≥1/10000 iki &lt;1/</w:t>
            </w:r>
            <w:r>
              <w:rPr>
                <w:rFonts w:ascii="Times New Roman" w:hAnsi="Times New Roman"/>
                <w:b/>
                <w:sz w:val="22"/>
                <w:szCs w:val="22"/>
                <w:lang w:val="lt-LT"/>
              </w:rPr>
              <w:t>1000</w:t>
            </w:r>
          </w:p>
        </w:tc>
        <w:tc>
          <w:tcPr>
            <w:tcW w:w="1559" w:type="dxa"/>
          </w:tcPr>
          <w:p w:rsidR="0003131C" w:rsidRPr="0046570C" w:rsidRDefault="0003131C" w:rsidP="0046570C">
            <w:pPr>
              <w:widowControl w:val="0"/>
              <w:tabs>
                <w:tab w:val="left" w:pos="567"/>
              </w:tabs>
              <w:overflowPunct w:val="0"/>
              <w:autoSpaceDE w:val="0"/>
              <w:autoSpaceDN w:val="0"/>
              <w:adjustRightInd w:val="0"/>
              <w:jc w:val="center"/>
              <w:textAlignment w:val="baseline"/>
              <w:rPr>
                <w:rFonts w:ascii="Times New Roman" w:hAnsi="Times New Roman"/>
                <w:b/>
                <w:sz w:val="22"/>
                <w:szCs w:val="22"/>
                <w:lang w:eastAsia="ro-RO"/>
              </w:rPr>
            </w:pPr>
            <w:r w:rsidRPr="0046570C">
              <w:rPr>
                <w:rFonts w:ascii="Times New Roman" w:hAnsi="Times New Roman"/>
                <w:b/>
                <w:sz w:val="22"/>
                <w:szCs w:val="22"/>
                <w:lang w:val="lt-LT" w:eastAsia="lt-LT"/>
              </w:rPr>
              <w:t xml:space="preserve">Dažnis nežinomas (negali būti apskaičiuotas pagal turimus duomenis </w:t>
            </w:r>
          </w:p>
        </w:tc>
      </w:tr>
      <w:tr w:rsidR="0003131C" w:rsidRPr="009D0EBA" w:rsidTr="0046570C">
        <w:tc>
          <w:tcPr>
            <w:tcW w:w="285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4041B8">
              <w:rPr>
                <w:rFonts w:ascii="Times New Roman" w:hAnsi="Times New Roman"/>
                <w:b/>
                <w:bCs/>
                <w:sz w:val="22"/>
                <w:szCs w:val="22"/>
                <w:lang w:val="lt-LT"/>
              </w:rPr>
              <w:t>Imuninės sistemos sutrikimai</w:t>
            </w:r>
          </w:p>
        </w:tc>
        <w:tc>
          <w:tcPr>
            <w:tcW w:w="1682"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r w:rsidRPr="009D0EBA">
              <w:rPr>
                <w:rFonts w:ascii="Times New Roman" w:hAnsi="Times New Roman"/>
                <w:sz w:val="22"/>
                <w:szCs w:val="22"/>
                <w:lang w:eastAsia="ro-RO"/>
              </w:rPr>
              <w:t>  </w:t>
            </w:r>
          </w:p>
        </w:tc>
        <w:tc>
          <w:tcPr>
            <w:tcW w:w="1843"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r w:rsidRPr="009D0EBA">
              <w:rPr>
                <w:rFonts w:ascii="Times New Roman" w:hAnsi="Times New Roman"/>
                <w:sz w:val="22"/>
                <w:szCs w:val="22"/>
                <w:lang w:eastAsia="ro-RO"/>
              </w:rPr>
              <w:t>  </w:t>
            </w:r>
          </w:p>
        </w:tc>
        <w:tc>
          <w:tcPr>
            <w:tcW w:w="184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r w:rsidRPr="004041B8">
              <w:rPr>
                <w:rFonts w:ascii="Times New Roman" w:hAnsi="Times New Roman"/>
                <w:sz w:val="22"/>
                <w:lang w:val="lt-LT"/>
              </w:rPr>
              <w:t xml:space="preserve">padidėjęs jautrumas, </w:t>
            </w:r>
            <w:r w:rsidRPr="004041B8">
              <w:rPr>
                <w:rFonts w:ascii="Times New Roman" w:hAnsi="Times New Roman"/>
                <w:sz w:val="22"/>
                <w:szCs w:val="22"/>
                <w:lang w:val="lt-LT"/>
              </w:rPr>
              <w:t>astma</w:t>
            </w:r>
          </w:p>
        </w:tc>
        <w:tc>
          <w:tcPr>
            <w:tcW w:w="1559" w:type="dxa"/>
          </w:tcPr>
          <w:p w:rsidR="0003131C" w:rsidRPr="0046570C" w:rsidRDefault="0003131C" w:rsidP="0046570C">
            <w:pPr>
              <w:tabs>
                <w:tab w:val="left" w:pos="567"/>
              </w:tabs>
              <w:rPr>
                <w:rFonts w:ascii="Times New Roman" w:eastAsia="Calibri" w:hAnsi="Times New Roman"/>
                <w:sz w:val="24"/>
                <w:szCs w:val="20"/>
                <w:lang w:val="lt-LT"/>
              </w:rPr>
            </w:pPr>
            <w:r w:rsidRPr="0046570C">
              <w:rPr>
                <w:rFonts w:ascii="Times New Roman" w:eastAsia="Calibri" w:hAnsi="Times New Roman"/>
                <w:sz w:val="24"/>
                <w:szCs w:val="20"/>
                <w:lang w:val="lt-LT"/>
              </w:rPr>
              <w:t>paveldimos ir įgytos angioneurozinės edemos simptomų pasunkėjimas</w:t>
            </w:r>
          </w:p>
          <w:p w:rsidR="0003131C" w:rsidRPr="0046570C" w:rsidRDefault="0003131C" w:rsidP="0046570C">
            <w:pPr>
              <w:widowControl w:val="0"/>
              <w:tabs>
                <w:tab w:val="left" w:pos="567"/>
              </w:tabs>
              <w:overflowPunct w:val="0"/>
              <w:autoSpaceDE w:val="0"/>
              <w:autoSpaceDN w:val="0"/>
              <w:adjustRightInd w:val="0"/>
              <w:textAlignment w:val="baseline"/>
              <w:rPr>
                <w:rFonts w:ascii="Times New Roman" w:hAnsi="Times New Roman"/>
                <w:snapToGrid w:val="0"/>
                <w:sz w:val="22"/>
                <w:szCs w:val="22"/>
                <w:lang w:eastAsia="ro-RO"/>
              </w:rPr>
            </w:pPr>
          </w:p>
        </w:tc>
      </w:tr>
      <w:tr w:rsidR="0003131C" w:rsidRPr="009D0EBA" w:rsidTr="0046570C">
        <w:tc>
          <w:tcPr>
            <w:tcW w:w="2854" w:type="dxa"/>
          </w:tcPr>
          <w:p w:rsidR="0003131C" w:rsidRPr="009D0EBA" w:rsidRDefault="0003131C" w:rsidP="00B429D6">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4041B8">
              <w:rPr>
                <w:rFonts w:ascii="Times New Roman" w:hAnsi="Times New Roman"/>
                <w:b/>
                <w:bCs/>
                <w:sz w:val="22"/>
                <w:lang w:val="lt-LT"/>
              </w:rPr>
              <w:t>Psichikos</w:t>
            </w:r>
            <w:r w:rsidRPr="004041B8">
              <w:rPr>
                <w:rFonts w:ascii="Times New Roman" w:hAnsi="Times New Roman"/>
                <w:b/>
                <w:bCs/>
                <w:sz w:val="22"/>
                <w:szCs w:val="22"/>
                <w:lang w:val="lt-LT"/>
              </w:rPr>
              <w:t xml:space="preserve"> sutrikimai</w:t>
            </w:r>
          </w:p>
        </w:tc>
        <w:tc>
          <w:tcPr>
            <w:tcW w:w="1682" w:type="dxa"/>
          </w:tcPr>
          <w:p w:rsidR="0003131C" w:rsidRPr="009D0EBA" w:rsidRDefault="0003131C" w:rsidP="00B429D6">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r w:rsidRPr="004041B8">
              <w:rPr>
                <w:rFonts w:ascii="Times New Roman" w:hAnsi="Times New Roman"/>
                <w:sz w:val="22"/>
                <w:szCs w:val="22"/>
                <w:lang w:val="lt-LT"/>
              </w:rPr>
              <w:t>depresinė nuotaika</w:t>
            </w:r>
            <w:r w:rsidRPr="004041B8" w:rsidDel="00E83074">
              <w:rPr>
                <w:rFonts w:ascii="Times New Roman" w:hAnsi="Times New Roman"/>
                <w:sz w:val="22"/>
                <w:szCs w:val="22"/>
                <w:lang w:val="lt-LT"/>
              </w:rPr>
              <w:t xml:space="preserve"> </w:t>
            </w:r>
          </w:p>
        </w:tc>
        <w:tc>
          <w:tcPr>
            <w:tcW w:w="1843" w:type="dxa"/>
          </w:tcPr>
          <w:p w:rsidR="0003131C" w:rsidRPr="00C0621C" w:rsidRDefault="0003131C" w:rsidP="00B429D6">
            <w:pPr>
              <w:rPr>
                <w:rFonts w:ascii="Times New Roman" w:hAnsi="Times New Roman"/>
                <w:snapToGrid w:val="0"/>
                <w:sz w:val="22"/>
                <w:szCs w:val="22"/>
              </w:rPr>
            </w:pPr>
            <w:r w:rsidRPr="00C0621C">
              <w:rPr>
                <w:rFonts w:ascii="Times New Roman" w:hAnsi="Times New Roman"/>
                <w:snapToGrid w:val="0"/>
                <w:sz w:val="22"/>
                <w:szCs w:val="22"/>
              </w:rPr>
              <w:t xml:space="preserve">sustiprėjęs lytinis potraukis, </w:t>
            </w:r>
          </w:p>
          <w:p w:rsidR="0003131C" w:rsidRPr="009D0EBA" w:rsidRDefault="0003131C" w:rsidP="00B429D6">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C0621C">
              <w:rPr>
                <w:rFonts w:ascii="Times New Roman" w:hAnsi="Times New Roman"/>
                <w:snapToGrid w:val="0"/>
                <w:sz w:val="22"/>
                <w:szCs w:val="22"/>
              </w:rPr>
              <w:t>susilpnėjęs lytinis potraukis</w:t>
            </w:r>
          </w:p>
          <w:p w:rsidR="0003131C" w:rsidRPr="009D0EBA" w:rsidRDefault="0003131C" w:rsidP="00B429D6">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r w:rsidRPr="009D0EBA">
              <w:rPr>
                <w:rFonts w:ascii="Times New Roman" w:hAnsi="Times New Roman"/>
                <w:sz w:val="22"/>
                <w:szCs w:val="22"/>
                <w:lang w:eastAsia="ro-RO"/>
              </w:rPr>
              <w:t> </w:t>
            </w:r>
          </w:p>
        </w:tc>
        <w:tc>
          <w:tcPr>
            <w:tcW w:w="1844" w:type="dxa"/>
          </w:tcPr>
          <w:p w:rsidR="0003131C" w:rsidRPr="009D0EBA" w:rsidRDefault="0003131C" w:rsidP="00B429D6">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p>
        </w:tc>
        <w:tc>
          <w:tcPr>
            <w:tcW w:w="1559" w:type="dxa"/>
          </w:tcPr>
          <w:p w:rsidR="0003131C" w:rsidRPr="009D0EBA" w:rsidRDefault="0003131C" w:rsidP="00B429D6">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p>
        </w:tc>
      </w:tr>
      <w:tr w:rsidR="0003131C" w:rsidRPr="009D0EBA" w:rsidTr="0046570C">
        <w:tc>
          <w:tcPr>
            <w:tcW w:w="285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r w:rsidRPr="004041B8">
              <w:rPr>
                <w:rFonts w:ascii="Times New Roman" w:hAnsi="Times New Roman"/>
                <w:b/>
                <w:bCs/>
                <w:sz w:val="22"/>
                <w:szCs w:val="22"/>
                <w:lang w:val="lt-LT"/>
              </w:rPr>
              <w:t>Nervų sistemos sutrikimai</w:t>
            </w:r>
          </w:p>
        </w:tc>
        <w:tc>
          <w:tcPr>
            <w:tcW w:w="1682" w:type="dxa"/>
          </w:tcPr>
          <w:p w:rsidR="0003131C" w:rsidRPr="004041B8" w:rsidRDefault="0003131C" w:rsidP="0046570C">
            <w:pPr>
              <w:tabs>
                <w:tab w:val="left" w:pos="567"/>
              </w:tabs>
              <w:rPr>
                <w:rFonts w:ascii="Times New Roman" w:hAnsi="Times New Roman"/>
                <w:sz w:val="22"/>
                <w:szCs w:val="22"/>
                <w:lang w:val="lt-LT"/>
              </w:rPr>
            </w:pPr>
            <w:r w:rsidRPr="004041B8">
              <w:rPr>
                <w:rFonts w:ascii="Times New Roman" w:hAnsi="Times New Roman"/>
                <w:sz w:val="22"/>
                <w:szCs w:val="22"/>
                <w:lang w:val="lt-LT"/>
              </w:rPr>
              <w:t>galvos skausmas</w:t>
            </w:r>
          </w:p>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9D0EBA">
              <w:rPr>
                <w:rFonts w:ascii="Times New Roman" w:hAnsi="Times New Roman"/>
                <w:sz w:val="22"/>
                <w:szCs w:val="22"/>
                <w:lang w:eastAsia="ro-RO"/>
              </w:rPr>
              <w:t xml:space="preserve"> </w:t>
            </w:r>
          </w:p>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p>
        </w:tc>
        <w:tc>
          <w:tcPr>
            <w:tcW w:w="1843"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p>
        </w:tc>
        <w:tc>
          <w:tcPr>
            <w:tcW w:w="184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9D0EBA">
              <w:rPr>
                <w:rFonts w:ascii="Times New Roman" w:hAnsi="Times New Roman"/>
                <w:sz w:val="22"/>
                <w:szCs w:val="22"/>
                <w:lang w:eastAsia="ro-RO"/>
              </w:rPr>
              <w:t> </w:t>
            </w:r>
          </w:p>
          <w:p w:rsidR="0003131C" w:rsidRPr="009D0EBA" w:rsidRDefault="0003131C" w:rsidP="0046570C">
            <w:pPr>
              <w:widowControl w:val="0"/>
              <w:tabs>
                <w:tab w:val="left" w:pos="567"/>
              </w:tabs>
              <w:rPr>
                <w:rFonts w:ascii="Times New Roman" w:hAnsi="Times New Roman"/>
                <w:sz w:val="22"/>
                <w:szCs w:val="22"/>
                <w:lang w:eastAsia="hu-HU"/>
              </w:rPr>
            </w:pPr>
            <w:r w:rsidRPr="009D0EBA">
              <w:rPr>
                <w:rFonts w:ascii="Times New Roman" w:hAnsi="Times New Roman"/>
                <w:sz w:val="22"/>
                <w:szCs w:val="22"/>
                <w:lang w:eastAsia="hu-HU"/>
              </w:rPr>
              <w:t> </w:t>
            </w:r>
          </w:p>
        </w:tc>
        <w:tc>
          <w:tcPr>
            <w:tcW w:w="1559"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p>
        </w:tc>
      </w:tr>
      <w:tr w:rsidR="0003131C" w:rsidRPr="009D0EBA" w:rsidTr="0046570C">
        <w:tc>
          <w:tcPr>
            <w:tcW w:w="285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r w:rsidRPr="004041B8">
              <w:rPr>
                <w:rFonts w:ascii="Times New Roman" w:hAnsi="Times New Roman"/>
                <w:b/>
                <w:bCs/>
                <w:sz w:val="22"/>
                <w:szCs w:val="22"/>
                <w:lang w:val="lt-LT"/>
              </w:rPr>
              <w:t>Ausų ir labirintų sutrikimai</w:t>
            </w:r>
          </w:p>
        </w:tc>
        <w:tc>
          <w:tcPr>
            <w:tcW w:w="1682" w:type="dxa"/>
          </w:tcPr>
          <w:p w:rsidR="0003131C" w:rsidRPr="009D0EBA" w:rsidRDefault="0003131C" w:rsidP="0046570C">
            <w:pPr>
              <w:widowControl w:val="0"/>
              <w:tabs>
                <w:tab w:val="left" w:pos="567"/>
              </w:tabs>
              <w:rPr>
                <w:rFonts w:ascii="Times New Roman" w:hAnsi="Times New Roman"/>
                <w:sz w:val="22"/>
                <w:szCs w:val="22"/>
                <w:lang w:eastAsia="hu-HU"/>
              </w:rPr>
            </w:pPr>
            <w:r w:rsidRPr="009D0EBA">
              <w:rPr>
                <w:rFonts w:ascii="Times New Roman" w:hAnsi="Times New Roman"/>
                <w:sz w:val="22"/>
                <w:szCs w:val="22"/>
                <w:lang w:eastAsia="hu-HU"/>
              </w:rPr>
              <w:t>  </w:t>
            </w:r>
          </w:p>
        </w:tc>
        <w:tc>
          <w:tcPr>
            <w:tcW w:w="1843" w:type="dxa"/>
          </w:tcPr>
          <w:p w:rsidR="0003131C" w:rsidRPr="009D0EBA" w:rsidRDefault="0003131C" w:rsidP="0046570C">
            <w:pPr>
              <w:widowControl w:val="0"/>
              <w:tabs>
                <w:tab w:val="left" w:pos="567"/>
              </w:tabs>
              <w:rPr>
                <w:rFonts w:ascii="Times New Roman" w:hAnsi="Times New Roman"/>
                <w:sz w:val="22"/>
                <w:szCs w:val="22"/>
                <w:lang w:eastAsia="hu-HU"/>
              </w:rPr>
            </w:pPr>
            <w:r w:rsidRPr="009D0EBA">
              <w:rPr>
                <w:rFonts w:ascii="Times New Roman" w:hAnsi="Times New Roman"/>
                <w:sz w:val="22"/>
                <w:szCs w:val="22"/>
                <w:lang w:eastAsia="hu-HU"/>
              </w:rPr>
              <w:t>  </w:t>
            </w:r>
          </w:p>
        </w:tc>
        <w:tc>
          <w:tcPr>
            <w:tcW w:w="184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4041B8">
              <w:rPr>
                <w:rFonts w:ascii="Times New Roman" w:hAnsi="Times New Roman"/>
                <w:sz w:val="22"/>
                <w:szCs w:val="22"/>
                <w:lang w:val="lt-LT"/>
              </w:rPr>
              <w:t>klausos susilpnėjimas</w:t>
            </w:r>
          </w:p>
        </w:tc>
        <w:tc>
          <w:tcPr>
            <w:tcW w:w="1559"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p>
        </w:tc>
      </w:tr>
      <w:tr w:rsidR="0003131C" w:rsidRPr="00E11066" w:rsidTr="0046570C">
        <w:tc>
          <w:tcPr>
            <w:tcW w:w="285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r w:rsidRPr="004041B8">
              <w:rPr>
                <w:rFonts w:ascii="Times New Roman" w:hAnsi="Times New Roman"/>
                <w:b/>
                <w:bCs/>
                <w:sz w:val="22"/>
                <w:szCs w:val="22"/>
                <w:lang w:val="lt-LT"/>
              </w:rPr>
              <w:t>Kraujagyslių sutrikimai</w:t>
            </w:r>
          </w:p>
        </w:tc>
        <w:tc>
          <w:tcPr>
            <w:tcW w:w="1682" w:type="dxa"/>
          </w:tcPr>
          <w:p w:rsidR="0003131C" w:rsidRPr="009D0EBA" w:rsidRDefault="0003131C" w:rsidP="0046570C">
            <w:pPr>
              <w:widowControl w:val="0"/>
              <w:tabs>
                <w:tab w:val="left" w:pos="567"/>
              </w:tabs>
              <w:rPr>
                <w:rFonts w:ascii="Times New Roman" w:hAnsi="Times New Roman"/>
                <w:sz w:val="22"/>
                <w:szCs w:val="22"/>
                <w:lang w:eastAsia="hu-HU"/>
              </w:rPr>
            </w:pPr>
            <w:r w:rsidRPr="004041B8">
              <w:rPr>
                <w:rFonts w:ascii="Times New Roman" w:hAnsi="Times New Roman"/>
                <w:sz w:val="22"/>
                <w:szCs w:val="22"/>
                <w:lang w:val="lt-LT"/>
              </w:rPr>
              <w:t>migrena</w:t>
            </w:r>
          </w:p>
        </w:tc>
        <w:tc>
          <w:tcPr>
            <w:tcW w:w="1843" w:type="dxa"/>
          </w:tcPr>
          <w:p w:rsidR="0003131C" w:rsidRPr="004041B8" w:rsidRDefault="0003131C" w:rsidP="0046570C">
            <w:pPr>
              <w:tabs>
                <w:tab w:val="left" w:pos="567"/>
              </w:tabs>
              <w:rPr>
                <w:rFonts w:ascii="Times New Roman" w:hAnsi="Times New Roman"/>
                <w:sz w:val="22"/>
                <w:szCs w:val="22"/>
                <w:lang w:val="lt-LT"/>
              </w:rPr>
            </w:pPr>
            <w:r w:rsidRPr="004041B8">
              <w:rPr>
                <w:rFonts w:ascii="Times New Roman" w:hAnsi="Times New Roman"/>
                <w:sz w:val="22"/>
                <w:szCs w:val="22"/>
                <w:lang w:val="lt-LT"/>
              </w:rPr>
              <w:t>hipertenzija,</w:t>
            </w:r>
          </w:p>
          <w:p w:rsidR="0003131C" w:rsidRPr="009D0EBA" w:rsidRDefault="0003131C" w:rsidP="0046570C">
            <w:pPr>
              <w:widowControl w:val="0"/>
              <w:tabs>
                <w:tab w:val="left" w:pos="567"/>
              </w:tabs>
              <w:rPr>
                <w:rFonts w:ascii="Times New Roman" w:hAnsi="Times New Roman"/>
                <w:sz w:val="22"/>
                <w:szCs w:val="22"/>
                <w:lang w:eastAsia="hu-HU"/>
              </w:rPr>
            </w:pPr>
            <w:r w:rsidRPr="004041B8">
              <w:rPr>
                <w:rFonts w:ascii="Times New Roman" w:hAnsi="Times New Roman"/>
                <w:sz w:val="22"/>
                <w:szCs w:val="22"/>
                <w:lang w:val="lt-LT"/>
              </w:rPr>
              <w:t>hipotenzija</w:t>
            </w:r>
          </w:p>
        </w:tc>
        <w:tc>
          <w:tcPr>
            <w:tcW w:w="1844" w:type="dxa"/>
          </w:tcPr>
          <w:p w:rsidR="0003131C" w:rsidRPr="00E11066"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val="it-IT" w:eastAsia="ro-RO"/>
              </w:rPr>
            </w:pPr>
            <w:r>
              <w:rPr>
                <w:rFonts w:ascii="Times New Roman" w:hAnsi="Times New Roman"/>
                <w:sz w:val="22"/>
                <w:szCs w:val="22"/>
                <w:lang w:val="lt-LT"/>
              </w:rPr>
              <w:t xml:space="preserve">venų tromboembolija (VTE), arterijų </w:t>
            </w:r>
            <w:r w:rsidRPr="004041B8">
              <w:rPr>
                <w:rFonts w:ascii="Times New Roman" w:hAnsi="Times New Roman"/>
                <w:sz w:val="22"/>
                <w:szCs w:val="22"/>
                <w:lang w:val="lt-LT"/>
              </w:rPr>
              <w:t>tromboembolija</w:t>
            </w:r>
            <w:r>
              <w:rPr>
                <w:rFonts w:ascii="Times New Roman" w:hAnsi="Times New Roman"/>
                <w:sz w:val="22"/>
                <w:szCs w:val="22"/>
                <w:lang w:val="lt-LT"/>
              </w:rPr>
              <w:t xml:space="preserve"> (ATE)</w:t>
            </w:r>
          </w:p>
        </w:tc>
        <w:tc>
          <w:tcPr>
            <w:tcW w:w="1559" w:type="dxa"/>
          </w:tcPr>
          <w:p w:rsidR="0003131C" w:rsidRPr="00E11066"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val="it-IT" w:eastAsia="ro-RO"/>
              </w:rPr>
            </w:pPr>
          </w:p>
        </w:tc>
      </w:tr>
      <w:tr w:rsidR="0003131C" w:rsidRPr="009D0EBA" w:rsidTr="0046570C">
        <w:tc>
          <w:tcPr>
            <w:tcW w:w="285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4041B8">
              <w:rPr>
                <w:rFonts w:ascii="Times New Roman" w:hAnsi="Times New Roman"/>
                <w:b/>
                <w:bCs/>
                <w:sz w:val="22"/>
                <w:szCs w:val="22"/>
                <w:lang w:val="lt-LT"/>
              </w:rPr>
              <w:t>Virškinimo trakto sutrikimai</w:t>
            </w:r>
          </w:p>
        </w:tc>
        <w:tc>
          <w:tcPr>
            <w:tcW w:w="1682"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4041B8">
              <w:rPr>
                <w:rFonts w:ascii="Times New Roman" w:hAnsi="Times New Roman"/>
                <w:sz w:val="22"/>
                <w:szCs w:val="22"/>
                <w:lang w:val="lt-LT"/>
              </w:rPr>
              <w:t>pykinimas</w:t>
            </w:r>
          </w:p>
        </w:tc>
        <w:tc>
          <w:tcPr>
            <w:tcW w:w="1843" w:type="dxa"/>
          </w:tcPr>
          <w:p w:rsidR="0003131C" w:rsidRPr="004041B8" w:rsidRDefault="0003131C" w:rsidP="0046570C">
            <w:pPr>
              <w:tabs>
                <w:tab w:val="left" w:pos="567"/>
              </w:tabs>
              <w:rPr>
                <w:rFonts w:ascii="Times New Roman" w:hAnsi="Times New Roman"/>
                <w:sz w:val="22"/>
                <w:szCs w:val="22"/>
                <w:lang w:val="lt-LT"/>
              </w:rPr>
            </w:pPr>
            <w:r w:rsidRPr="004041B8">
              <w:rPr>
                <w:rFonts w:ascii="Times New Roman" w:hAnsi="Times New Roman"/>
                <w:sz w:val="22"/>
                <w:szCs w:val="22"/>
                <w:lang w:val="lt-LT"/>
              </w:rPr>
              <w:t>vėmimas,</w:t>
            </w:r>
          </w:p>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4041B8">
              <w:rPr>
                <w:rFonts w:ascii="Times New Roman" w:hAnsi="Times New Roman"/>
                <w:sz w:val="22"/>
                <w:szCs w:val="22"/>
                <w:lang w:val="lt-LT"/>
              </w:rPr>
              <w:t>viduriavimas</w:t>
            </w:r>
          </w:p>
        </w:tc>
        <w:tc>
          <w:tcPr>
            <w:tcW w:w="1844" w:type="dxa"/>
          </w:tcPr>
          <w:p w:rsidR="0003131C" w:rsidRPr="009D0EBA" w:rsidRDefault="0003131C" w:rsidP="0046570C">
            <w:pPr>
              <w:widowControl w:val="0"/>
              <w:tabs>
                <w:tab w:val="left" w:pos="567"/>
              </w:tabs>
              <w:rPr>
                <w:rFonts w:ascii="Times New Roman" w:hAnsi="Times New Roman"/>
                <w:sz w:val="22"/>
                <w:szCs w:val="22"/>
                <w:lang w:eastAsia="hu-HU"/>
              </w:rPr>
            </w:pPr>
            <w:r w:rsidRPr="009D0EBA">
              <w:rPr>
                <w:rFonts w:ascii="Times New Roman" w:hAnsi="Times New Roman"/>
                <w:sz w:val="22"/>
                <w:szCs w:val="22"/>
                <w:lang w:eastAsia="hu-HU"/>
              </w:rPr>
              <w:t>  </w:t>
            </w:r>
          </w:p>
        </w:tc>
        <w:tc>
          <w:tcPr>
            <w:tcW w:w="1559" w:type="dxa"/>
          </w:tcPr>
          <w:p w:rsidR="0003131C" w:rsidRPr="009D0EBA" w:rsidRDefault="0003131C" w:rsidP="0046570C">
            <w:pPr>
              <w:widowControl w:val="0"/>
              <w:tabs>
                <w:tab w:val="left" w:pos="567"/>
              </w:tabs>
              <w:rPr>
                <w:rFonts w:ascii="Times New Roman" w:hAnsi="Times New Roman"/>
                <w:sz w:val="22"/>
                <w:szCs w:val="22"/>
                <w:lang w:eastAsia="hu-HU"/>
              </w:rPr>
            </w:pPr>
          </w:p>
        </w:tc>
      </w:tr>
      <w:tr w:rsidR="0003131C" w:rsidRPr="009D0EBA" w:rsidTr="0046570C">
        <w:tc>
          <w:tcPr>
            <w:tcW w:w="2854" w:type="dxa"/>
          </w:tcPr>
          <w:p w:rsidR="0003131C" w:rsidRPr="00E11066"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val="it-IT" w:eastAsia="ro-RO"/>
              </w:rPr>
            </w:pPr>
            <w:r w:rsidRPr="004041B8">
              <w:rPr>
                <w:rFonts w:ascii="Times New Roman" w:hAnsi="Times New Roman"/>
                <w:b/>
                <w:bCs/>
                <w:sz w:val="22"/>
                <w:szCs w:val="22"/>
                <w:lang w:val="lt-LT"/>
              </w:rPr>
              <w:t>Odos ir poodinio audinio sutrikimai</w:t>
            </w:r>
          </w:p>
        </w:tc>
        <w:tc>
          <w:tcPr>
            <w:tcW w:w="1682" w:type="dxa"/>
          </w:tcPr>
          <w:p w:rsidR="0003131C" w:rsidRPr="00E11066"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val="it-IT" w:eastAsia="ro-RO"/>
              </w:rPr>
            </w:pPr>
            <w:r w:rsidRPr="00E11066">
              <w:rPr>
                <w:rFonts w:ascii="Times New Roman" w:hAnsi="Times New Roman"/>
                <w:sz w:val="22"/>
                <w:szCs w:val="22"/>
                <w:lang w:val="it-IT" w:eastAsia="ro-RO"/>
              </w:rPr>
              <w:t> </w:t>
            </w:r>
          </w:p>
          <w:p w:rsidR="0003131C" w:rsidRPr="00E11066" w:rsidRDefault="0003131C" w:rsidP="0046570C">
            <w:pPr>
              <w:widowControl w:val="0"/>
              <w:tabs>
                <w:tab w:val="left" w:pos="567"/>
              </w:tabs>
              <w:rPr>
                <w:rFonts w:ascii="Times New Roman" w:hAnsi="Times New Roman"/>
                <w:sz w:val="22"/>
                <w:szCs w:val="22"/>
                <w:lang w:val="it-IT" w:eastAsia="hu-HU"/>
              </w:rPr>
            </w:pPr>
            <w:r w:rsidRPr="00E11066">
              <w:rPr>
                <w:rFonts w:ascii="Times New Roman" w:hAnsi="Times New Roman"/>
                <w:sz w:val="22"/>
                <w:szCs w:val="22"/>
                <w:lang w:val="it-IT" w:eastAsia="hu-HU"/>
              </w:rPr>
              <w:t> </w:t>
            </w:r>
          </w:p>
        </w:tc>
        <w:tc>
          <w:tcPr>
            <w:tcW w:w="1843" w:type="dxa"/>
          </w:tcPr>
          <w:p w:rsidR="0003131C" w:rsidRPr="004041B8" w:rsidRDefault="0003131C" w:rsidP="0046570C">
            <w:pPr>
              <w:tabs>
                <w:tab w:val="left" w:pos="567"/>
              </w:tabs>
              <w:rPr>
                <w:rFonts w:ascii="Times New Roman" w:hAnsi="Times New Roman"/>
                <w:sz w:val="22"/>
                <w:szCs w:val="22"/>
                <w:lang w:val="lt-LT"/>
              </w:rPr>
            </w:pPr>
            <w:r w:rsidRPr="004041B8">
              <w:rPr>
                <w:rFonts w:ascii="Times New Roman" w:hAnsi="Times New Roman"/>
                <w:sz w:val="22"/>
                <w:szCs w:val="22"/>
                <w:lang w:val="lt-LT"/>
              </w:rPr>
              <w:t>spuogai, egzema,</w:t>
            </w:r>
          </w:p>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4041B8">
              <w:rPr>
                <w:rFonts w:ascii="Times New Roman" w:hAnsi="Times New Roman"/>
                <w:sz w:val="22"/>
                <w:szCs w:val="22"/>
                <w:lang w:val="lt-LT"/>
              </w:rPr>
              <w:t>niež</w:t>
            </w:r>
            <w:r>
              <w:rPr>
                <w:rFonts w:ascii="Times New Roman" w:hAnsi="Times New Roman"/>
                <w:sz w:val="22"/>
                <w:szCs w:val="22"/>
                <w:lang w:val="lt-LT"/>
              </w:rPr>
              <w:t>ėjima</w:t>
            </w:r>
            <w:r w:rsidRPr="004041B8">
              <w:rPr>
                <w:rFonts w:ascii="Times New Roman" w:hAnsi="Times New Roman"/>
                <w:sz w:val="22"/>
                <w:szCs w:val="22"/>
                <w:lang w:val="lt-LT"/>
              </w:rPr>
              <w:t>s, alopecija</w:t>
            </w:r>
          </w:p>
        </w:tc>
        <w:tc>
          <w:tcPr>
            <w:tcW w:w="1844" w:type="dxa"/>
          </w:tcPr>
          <w:p w:rsidR="0003131C" w:rsidRPr="004041B8" w:rsidRDefault="0003131C" w:rsidP="0046570C">
            <w:pPr>
              <w:tabs>
                <w:tab w:val="left" w:pos="567"/>
              </w:tabs>
              <w:rPr>
                <w:rFonts w:ascii="Times New Roman" w:hAnsi="Times New Roman"/>
                <w:sz w:val="24"/>
                <w:lang w:val="lt-LT"/>
              </w:rPr>
            </w:pPr>
            <w:r w:rsidRPr="004041B8">
              <w:rPr>
                <w:rFonts w:ascii="Times New Roman" w:hAnsi="Times New Roman"/>
                <w:sz w:val="22"/>
                <w:lang w:val="lt-LT"/>
              </w:rPr>
              <w:t xml:space="preserve">mazginė eritema, </w:t>
            </w:r>
          </w:p>
          <w:p w:rsidR="0003131C" w:rsidRPr="009D0EBA" w:rsidRDefault="0003131C" w:rsidP="0046570C">
            <w:pPr>
              <w:widowControl w:val="0"/>
              <w:tabs>
                <w:tab w:val="left" w:pos="567"/>
              </w:tabs>
              <w:rPr>
                <w:rFonts w:ascii="Times New Roman" w:hAnsi="Times New Roman"/>
                <w:sz w:val="22"/>
                <w:szCs w:val="22"/>
                <w:lang w:eastAsia="hu-HU"/>
              </w:rPr>
            </w:pPr>
            <w:r w:rsidRPr="004041B8">
              <w:rPr>
                <w:rFonts w:ascii="Times New Roman" w:hAnsi="Times New Roman"/>
                <w:sz w:val="22"/>
                <w:lang w:val="lt-LT"/>
              </w:rPr>
              <w:t>daugiaformė eritema</w:t>
            </w:r>
          </w:p>
        </w:tc>
        <w:tc>
          <w:tcPr>
            <w:tcW w:w="1559" w:type="dxa"/>
          </w:tcPr>
          <w:p w:rsidR="0003131C" w:rsidRPr="009D0EBA" w:rsidRDefault="0003131C" w:rsidP="0046570C">
            <w:pPr>
              <w:widowControl w:val="0"/>
              <w:tabs>
                <w:tab w:val="left" w:pos="567"/>
              </w:tabs>
              <w:rPr>
                <w:rFonts w:ascii="Times New Roman" w:hAnsi="Times New Roman"/>
                <w:color w:val="000000"/>
                <w:sz w:val="22"/>
                <w:szCs w:val="22"/>
                <w:lang w:eastAsia="en-GB"/>
              </w:rPr>
            </w:pPr>
          </w:p>
        </w:tc>
      </w:tr>
      <w:tr w:rsidR="0003131C" w:rsidRPr="009D0EBA" w:rsidTr="0046570C">
        <w:tc>
          <w:tcPr>
            <w:tcW w:w="285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b/>
                <w:sz w:val="22"/>
                <w:szCs w:val="22"/>
                <w:lang w:eastAsia="ro-RO"/>
              </w:rPr>
            </w:pPr>
            <w:r w:rsidRPr="004041B8">
              <w:rPr>
                <w:rFonts w:ascii="Times New Roman" w:hAnsi="Times New Roman"/>
                <w:b/>
                <w:bCs/>
                <w:sz w:val="22"/>
                <w:szCs w:val="22"/>
                <w:lang w:val="lt-LT"/>
              </w:rPr>
              <w:t>Lytinės sistemos ir krūties sutrikimai</w:t>
            </w:r>
          </w:p>
        </w:tc>
        <w:tc>
          <w:tcPr>
            <w:tcW w:w="1682" w:type="dxa"/>
          </w:tcPr>
          <w:p w:rsidR="0003131C" w:rsidRPr="004041B8" w:rsidRDefault="0003131C" w:rsidP="0046570C">
            <w:pPr>
              <w:tabs>
                <w:tab w:val="left" w:pos="567"/>
              </w:tabs>
              <w:rPr>
                <w:rFonts w:ascii="Times New Roman" w:hAnsi="Times New Roman"/>
                <w:sz w:val="22"/>
                <w:szCs w:val="22"/>
                <w:lang w:val="lt-LT"/>
              </w:rPr>
            </w:pPr>
            <w:r w:rsidRPr="004041B8">
              <w:rPr>
                <w:rFonts w:ascii="Times New Roman" w:hAnsi="Times New Roman"/>
                <w:sz w:val="22"/>
                <w:szCs w:val="22"/>
                <w:lang w:val="lt-LT"/>
              </w:rPr>
              <w:t>mėnesinių sutrikimai,</w:t>
            </w:r>
          </w:p>
          <w:p w:rsidR="0003131C" w:rsidRPr="004041B8" w:rsidRDefault="0003131C" w:rsidP="0046570C">
            <w:pPr>
              <w:tabs>
                <w:tab w:val="left" w:pos="567"/>
              </w:tabs>
              <w:rPr>
                <w:rFonts w:ascii="Times New Roman" w:hAnsi="Times New Roman"/>
                <w:sz w:val="22"/>
                <w:szCs w:val="22"/>
                <w:lang w:val="lt-LT"/>
              </w:rPr>
            </w:pPr>
            <w:r w:rsidRPr="004041B8">
              <w:rPr>
                <w:rFonts w:ascii="Times New Roman" w:hAnsi="Times New Roman"/>
                <w:sz w:val="22"/>
                <w:szCs w:val="22"/>
                <w:lang w:val="lt-LT"/>
              </w:rPr>
              <w:t>kraujavimas tarp mėnesinių,</w:t>
            </w:r>
          </w:p>
          <w:p w:rsidR="0003131C" w:rsidRPr="004041B8" w:rsidRDefault="0003131C" w:rsidP="0046570C">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krūtų skausmas, </w:t>
            </w:r>
            <w:r w:rsidRPr="004041B8">
              <w:rPr>
                <w:rFonts w:ascii="Times New Roman" w:hAnsi="Times New Roman"/>
                <w:sz w:val="22"/>
                <w:lang w:val="lt-LT"/>
              </w:rPr>
              <w:t>krūtų jautrumas,</w:t>
            </w:r>
          </w:p>
          <w:p w:rsidR="0003131C" w:rsidRPr="0003131C"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val="lt-LT" w:eastAsia="ro-RO"/>
              </w:rPr>
            </w:pPr>
            <w:r w:rsidRPr="004041B8">
              <w:rPr>
                <w:rFonts w:ascii="Times New Roman" w:hAnsi="Times New Roman"/>
                <w:sz w:val="22"/>
                <w:szCs w:val="22"/>
                <w:lang w:val="lt-LT"/>
              </w:rPr>
              <w:t xml:space="preserve">makšties </w:t>
            </w:r>
            <w:r w:rsidRPr="00292D40">
              <w:rPr>
                <w:rFonts w:ascii="Times New Roman" w:hAnsi="Times New Roman"/>
                <w:sz w:val="22"/>
                <w:szCs w:val="22"/>
                <w:lang w:val="lt-LT"/>
              </w:rPr>
              <w:t xml:space="preserve">išskyros, </w:t>
            </w:r>
            <w:r w:rsidRPr="00292D40">
              <w:rPr>
                <w:rFonts w:ascii="Times New Roman" w:hAnsi="Times New Roman"/>
                <w:sz w:val="22"/>
                <w:szCs w:val="22"/>
                <w:lang w:val="lt-LT"/>
              </w:rPr>
              <w:lastRenderedPageBreak/>
              <w:t>vulvovaginalinė kandidozė</w:t>
            </w:r>
          </w:p>
        </w:tc>
        <w:tc>
          <w:tcPr>
            <w:tcW w:w="1843" w:type="dxa"/>
          </w:tcPr>
          <w:p w:rsidR="0003131C" w:rsidRPr="004041B8" w:rsidRDefault="0003131C" w:rsidP="0046570C">
            <w:pPr>
              <w:tabs>
                <w:tab w:val="left" w:pos="567"/>
              </w:tabs>
              <w:rPr>
                <w:rFonts w:ascii="Times New Roman" w:hAnsi="Times New Roman"/>
                <w:sz w:val="22"/>
                <w:lang w:val="lt-LT"/>
              </w:rPr>
            </w:pPr>
            <w:r w:rsidRPr="004041B8">
              <w:rPr>
                <w:rFonts w:ascii="Times New Roman" w:hAnsi="Times New Roman"/>
                <w:sz w:val="22"/>
                <w:lang w:val="lt-LT"/>
              </w:rPr>
              <w:lastRenderedPageBreak/>
              <w:t>krūtų padidėjimas,</w:t>
            </w:r>
          </w:p>
          <w:p w:rsidR="0003131C" w:rsidRPr="007972A3" w:rsidRDefault="0003131C" w:rsidP="0046570C">
            <w:pPr>
              <w:tabs>
                <w:tab w:val="left" w:pos="567"/>
              </w:tabs>
              <w:rPr>
                <w:rFonts w:ascii="Times New Roman" w:hAnsi="Times New Roman"/>
                <w:sz w:val="22"/>
                <w:lang w:val="lt-LT"/>
              </w:rPr>
            </w:pPr>
            <w:r w:rsidRPr="007972A3">
              <w:rPr>
                <w:rFonts w:ascii="Times New Roman" w:hAnsi="Times New Roman"/>
                <w:snapToGrid w:val="0"/>
                <w:sz w:val="22"/>
                <w:szCs w:val="22"/>
              </w:rPr>
              <w:t xml:space="preserve">makšties infekcija  </w:t>
            </w:r>
          </w:p>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p>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9D0EBA">
              <w:rPr>
                <w:rFonts w:ascii="Times New Roman" w:hAnsi="Times New Roman"/>
                <w:sz w:val="22"/>
                <w:szCs w:val="22"/>
                <w:lang w:eastAsia="ro-RO"/>
              </w:rPr>
              <w:t xml:space="preserve"> </w:t>
            </w:r>
          </w:p>
        </w:tc>
        <w:tc>
          <w:tcPr>
            <w:tcW w:w="184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4041B8">
              <w:rPr>
                <w:rFonts w:ascii="Times New Roman" w:hAnsi="Times New Roman"/>
                <w:sz w:val="22"/>
                <w:szCs w:val="22"/>
                <w:lang w:val="lt-LT"/>
              </w:rPr>
              <w:t>išskyros iš krūtų</w:t>
            </w:r>
          </w:p>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9D0EBA">
              <w:rPr>
                <w:rFonts w:ascii="Times New Roman" w:hAnsi="Times New Roman"/>
                <w:sz w:val="22"/>
                <w:szCs w:val="22"/>
                <w:lang w:eastAsia="ro-RO"/>
              </w:rPr>
              <w:t> </w:t>
            </w:r>
          </w:p>
        </w:tc>
        <w:tc>
          <w:tcPr>
            <w:tcW w:w="1559"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p>
        </w:tc>
      </w:tr>
      <w:tr w:rsidR="0003131C" w:rsidRPr="009D0EBA" w:rsidTr="0046570C">
        <w:tc>
          <w:tcPr>
            <w:tcW w:w="285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4041B8">
              <w:rPr>
                <w:rFonts w:ascii="Times New Roman" w:hAnsi="Times New Roman"/>
                <w:b/>
                <w:bCs/>
                <w:sz w:val="22"/>
                <w:szCs w:val="22"/>
                <w:lang w:val="lt-LT"/>
              </w:rPr>
              <w:t>Bendrieji sutrikimai ir vartojimo vietos pažeidimai</w:t>
            </w:r>
          </w:p>
        </w:tc>
        <w:tc>
          <w:tcPr>
            <w:tcW w:w="1682"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9D0EBA">
              <w:rPr>
                <w:rFonts w:ascii="Times New Roman" w:hAnsi="Times New Roman"/>
                <w:sz w:val="22"/>
                <w:szCs w:val="22"/>
                <w:lang w:eastAsia="ro-RO"/>
              </w:rPr>
              <w:t> </w:t>
            </w:r>
          </w:p>
          <w:p w:rsidR="0003131C" w:rsidRPr="009D0EBA" w:rsidRDefault="0003131C" w:rsidP="0046570C">
            <w:pPr>
              <w:widowControl w:val="0"/>
              <w:tabs>
                <w:tab w:val="left" w:pos="567"/>
              </w:tabs>
              <w:rPr>
                <w:rFonts w:ascii="Times New Roman" w:hAnsi="Times New Roman"/>
                <w:sz w:val="22"/>
                <w:szCs w:val="22"/>
                <w:lang w:eastAsia="hu-HU"/>
              </w:rPr>
            </w:pPr>
            <w:r w:rsidRPr="009D0EBA">
              <w:rPr>
                <w:rFonts w:ascii="Times New Roman" w:hAnsi="Times New Roman"/>
                <w:sz w:val="22"/>
                <w:szCs w:val="22"/>
                <w:lang w:eastAsia="hu-HU"/>
              </w:rPr>
              <w:t> </w:t>
            </w:r>
          </w:p>
        </w:tc>
        <w:tc>
          <w:tcPr>
            <w:tcW w:w="1843" w:type="dxa"/>
          </w:tcPr>
          <w:p w:rsidR="0003131C" w:rsidRPr="004041B8" w:rsidRDefault="0003131C" w:rsidP="0046570C">
            <w:pPr>
              <w:tabs>
                <w:tab w:val="left" w:pos="567"/>
              </w:tabs>
              <w:rPr>
                <w:rFonts w:ascii="Times New Roman" w:hAnsi="Times New Roman"/>
                <w:sz w:val="22"/>
                <w:szCs w:val="22"/>
                <w:lang w:val="lt-LT"/>
              </w:rPr>
            </w:pPr>
            <w:r w:rsidRPr="004041B8">
              <w:rPr>
                <w:rFonts w:ascii="Times New Roman" w:hAnsi="Times New Roman"/>
                <w:sz w:val="22"/>
                <w:szCs w:val="22"/>
                <w:lang w:val="lt-LT"/>
              </w:rPr>
              <w:t>skysčių sulaikymas,</w:t>
            </w:r>
          </w:p>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Pr>
                <w:rFonts w:ascii="Times New Roman" w:hAnsi="Times New Roman"/>
                <w:sz w:val="22"/>
                <w:szCs w:val="22"/>
                <w:lang w:val="lt-LT"/>
              </w:rPr>
              <w:t>svorio padidėjimas, svorio sumažėjimas</w:t>
            </w:r>
          </w:p>
        </w:tc>
        <w:tc>
          <w:tcPr>
            <w:tcW w:w="1844"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r w:rsidRPr="009D0EBA">
              <w:rPr>
                <w:rFonts w:ascii="Times New Roman" w:hAnsi="Times New Roman"/>
                <w:sz w:val="22"/>
                <w:szCs w:val="22"/>
                <w:lang w:eastAsia="ro-RO"/>
              </w:rPr>
              <w:t> </w:t>
            </w:r>
          </w:p>
          <w:p w:rsidR="0003131C" w:rsidRPr="009D0EBA" w:rsidRDefault="0003131C" w:rsidP="0046570C">
            <w:pPr>
              <w:widowControl w:val="0"/>
              <w:tabs>
                <w:tab w:val="left" w:pos="567"/>
              </w:tabs>
              <w:rPr>
                <w:rFonts w:ascii="Times New Roman" w:hAnsi="Times New Roman"/>
                <w:sz w:val="22"/>
                <w:szCs w:val="22"/>
                <w:lang w:eastAsia="hu-HU"/>
              </w:rPr>
            </w:pPr>
            <w:r w:rsidRPr="009D0EBA">
              <w:rPr>
                <w:rFonts w:ascii="Times New Roman" w:hAnsi="Times New Roman"/>
                <w:sz w:val="22"/>
                <w:szCs w:val="22"/>
                <w:lang w:eastAsia="hu-HU"/>
              </w:rPr>
              <w:t> </w:t>
            </w:r>
          </w:p>
        </w:tc>
        <w:tc>
          <w:tcPr>
            <w:tcW w:w="1559" w:type="dxa"/>
          </w:tcPr>
          <w:p w:rsidR="0003131C" w:rsidRPr="009D0EBA" w:rsidRDefault="0003131C" w:rsidP="0046570C">
            <w:pPr>
              <w:widowControl w:val="0"/>
              <w:tabs>
                <w:tab w:val="left" w:pos="567"/>
              </w:tabs>
              <w:overflowPunct w:val="0"/>
              <w:autoSpaceDE w:val="0"/>
              <w:autoSpaceDN w:val="0"/>
              <w:adjustRightInd w:val="0"/>
              <w:textAlignment w:val="baseline"/>
              <w:rPr>
                <w:rFonts w:ascii="Times New Roman" w:hAnsi="Times New Roman"/>
                <w:sz w:val="22"/>
                <w:szCs w:val="22"/>
                <w:lang w:eastAsia="ro-RO"/>
              </w:rPr>
            </w:pPr>
          </w:p>
        </w:tc>
      </w:tr>
    </w:tbl>
    <w:p w:rsidR="000644F2" w:rsidRDefault="000644F2" w:rsidP="000644F2">
      <w:pPr>
        <w:snapToGrid w:val="0"/>
        <w:rPr>
          <w:sz w:val="18"/>
          <w:szCs w:val="18"/>
          <w:u w:val="single"/>
          <w:lang w:val="lt-LT"/>
        </w:rPr>
      </w:pPr>
    </w:p>
    <w:p w:rsidR="000644F2" w:rsidRPr="00E56204" w:rsidRDefault="000644F2" w:rsidP="000644F2">
      <w:pPr>
        <w:snapToGrid w:val="0"/>
        <w:rPr>
          <w:rFonts w:ascii="Times New Roman" w:hAnsi="Times New Roman"/>
          <w:b/>
          <w:sz w:val="22"/>
          <w:szCs w:val="22"/>
          <w:u w:val="single"/>
          <w:lang w:val="lt-LT"/>
        </w:rPr>
      </w:pPr>
      <w:r w:rsidRPr="00E56204">
        <w:rPr>
          <w:rFonts w:ascii="Times New Roman" w:hAnsi="Times New Roman"/>
          <w:sz w:val="22"/>
          <w:szCs w:val="22"/>
          <w:u w:val="single"/>
          <w:lang w:val="lt-LT"/>
        </w:rPr>
        <w:t>Atskirų nepageidaujamų reakcijų apibūdinimas</w:t>
      </w:r>
    </w:p>
    <w:p w:rsidR="000644F2" w:rsidRPr="00E56204" w:rsidRDefault="000644F2" w:rsidP="000644F2">
      <w:pPr>
        <w:snapToGrid w:val="0"/>
        <w:rPr>
          <w:rFonts w:ascii="Times New Roman" w:hAnsi="Times New Roman"/>
          <w:sz w:val="22"/>
          <w:szCs w:val="22"/>
          <w:lang w:val="lt-LT"/>
        </w:rPr>
      </w:pPr>
    </w:p>
    <w:p w:rsidR="000644F2" w:rsidRPr="00E56204" w:rsidRDefault="000644F2" w:rsidP="000644F2">
      <w:pPr>
        <w:snapToGrid w:val="0"/>
        <w:rPr>
          <w:rFonts w:ascii="Times New Roman" w:hAnsi="Times New Roman"/>
          <w:sz w:val="22"/>
          <w:szCs w:val="22"/>
          <w:lang w:val="lt-LT"/>
        </w:rPr>
      </w:pPr>
      <w:r w:rsidRPr="00E56204">
        <w:rPr>
          <w:rFonts w:ascii="Times New Roman" w:hAnsi="Times New Roman"/>
          <w:sz w:val="22"/>
          <w:szCs w:val="22"/>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0644F2" w:rsidRPr="004041B8" w:rsidRDefault="000644F2" w:rsidP="000644F2">
      <w:pPr>
        <w:tabs>
          <w:tab w:val="left" w:pos="567"/>
        </w:tabs>
        <w:rPr>
          <w:rFonts w:ascii="Times New Roman" w:hAnsi="Times New Roman"/>
          <w:sz w:val="22"/>
          <w:szCs w:val="22"/>
          <w:lang w:val="lt-LT"/>
        </w:rPr>
      </w:pPr>
    </w:p>
    <w:p w:rsidR="000644F2"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Toliau išvardyti sunkūs nepageidaujami poveikiai, pasireiškę S</w:t>
      </w:r>
      <w:r>
        <w:rPr>
          <w:rFonts w:ascii="Times New Roman" w:hAnsi="Times New Roman"/>
          <w:sz w:val="22"/>
          <w:szCs w:val="22"/>
          <w:lang w:val="lt-LT"/>
        </w:rPr>
        <w:t>H</w:t>
      </w:r>
      <w:r w:rsidRPr="004041B8">
        <w:rPr>
          <w:rFonts w:ascii="Times New Roman" w:hAnsi="Times New Roman"/>
          <w:sz w:val="22"/>
          <w:szCs w:val="22"/>
          <w:lang w:val="lt-LT"/>
        </w:rPr>
        <w:t>K vartojančioms moterims. Jie jau buvo aptarti 4.4 skyriuje:</w:t>
      </w:r>
    </w:p>
    <w:p w:rsidR="000644F2" w:rsidRPr="004041B8" w:rsidRDefault="000644F2" w:rsidP="000644F2">
      <w:pPr>
        <w:tabs>
          <w:tab w:val="left" w:pos="567"/>
        </w:tabs>
        <w:rPr>
          <w:rFonts w:ascii="Times New Roman" w:hAnsi="Times New Roman"/>
          <w:sz w:val="22"/>
          <w:szCs w:val="22"/>
          <w:lang w:val="lt-LT"/>
        </w:rPr>
      </w:pPr>
    </w:p>
    <w:p w:rsidR="000644F2" w:rsidRDefault="000644F2" w:rsidP="000644F2">
      <w:pPr>
        <w:numPr>
          <w:ilvl w:val="0"/>
          <w:numId w:val="3"/>
        </w:numPr>
        <w:tabs>
          <w:tab w:val="num" w:pos="540"/>
          <w:tab w:val="left" w:pos="567"/>
        </w:tabs>
        <w:ind w:left="540" w:hanging="540"/>
        <w:rPr>
          <w:rFonts w:ascii="Times New Roman" w:hAnsi="Times New Roman"/>
          <w:sz w:val="22"/>
          <w:szCs w:val="22"/>
          <w:lang w:val="lt-LT"/>
        </w:rPr>
      </w:pPr>
      <w:r>
        <w:rPr>
          <w:rFonts w:ascii="Times New Roman" w:hAnsi="Times New Roman"/>
          <w:sz w:val="22"/>
          <w:szCs w:val="22"/>
          <w:lang w:val="lt-LT"/>
        </w:rPr>
        <w:t>venų tromboembolija</w:t>
      </w:r>
      <w:r w:rsidRPr="004041B8">
        <w:rPr>
          <w:rFonts w:ascii="Times New Roman" w:hAnsi="Times New Roman"/>
          <w:sz w:val="22"/>
          <w:szCs w:val="22"/>
          <w:lang w:val="lt-LT"/>
        </w:rPr>
        <w:t>;</w:t>
      </w:r>
    </w:p>
    <w:p w:rsidR="000644F2" w:rsidRDefault="000644F2" w:rsidP="000644F2">
      <w:pPr>
        <w:numPr>
          <w:ilvl w:val="0"/>
          <w:numId w:val="3"/>
        </w:numPr>
        <w:tabs>
          <w:tab w:val="num" w:pos="540"/>
          <w:tab w:val="left" w:pos="567"/>
        </w:tabs>
        <w:ind w:left="540" w:hanging="540"/>
        <w:rPr>
          <w:rFonts w:ascii="Times New Roman" w:hAnsi="Times New Roman"/>
          <w:sz w:val="22"/>
          <w:szCs w:val="22"/>
          <w:lang w:val="lt-LT"/>
        </w:rPr>
      </w:pPr>
      <w:r>
        <w:rPr>
          <w:rFonts w:ascii="Times New Roman" w:hAnsi="Times New Roman"/>
          <w:sz w:val="22"/>
          <w:szCs w:val="22"/>
          <w:lang w:val="lt-LT"/>
        </w:rPr>
        <w:t>arterijų tromboembolija;</w:t>
      </w:r>
    </w:p>
    <w:p w:rsidR="000644F2" w:rsidRPr="004041B8" w:rsidRDefault="000644F2" w:rsidP="000644F2">
      <w:pPr>
        <w:numPr>
          <w:ilvl w:val="0"/>
          <w:numId w:val="3"/>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hipertenzija;</w:t>
      </w:r>
    </w:p>
    <w:p w:rsidR="000644F2" w:rsidRPr="004041B8" w:rsidRDefault="000644F2" w:rsidP="000644F2">
      <w:pPr>
        <w:numPr>
          <w:ilvl w:val="0"/>
          <w:numId w:val="3"/>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kepenų augliai;</w:t>
      </w:r>
    </w:p>
    <w:p w:rsidR="000644F2" w:rsidRPr="004041B8" w:rsidRDefault="000644F2" w:rsidP="000644F2">
      <w:pPr>
        <w:numPr>
          <w:ilvl w:val="0"/>
          <w:numId w:val="3"/>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būklių, kurių ryšys su S</w:t>
      </w:r>
      <w:r>
        <w:rPr>
          <w:rFonts w:ascii="Times New Roman" w:hAnsi="Times New Roman"/>
          <w:sz w:val="22"/>
          <w:szCs w:val="22"/>
          <w:lang w:val="lt-LT"/>
        </w:rPr>
        <w:t>H</w:t>
      </w:r>
      <w:r w:rsidRPr="004041B8">
        <w:rPr>
          <w:rFonts w:ascii="Times New Roman" w:hAnsi="Times New Roman"/>
          <w:sz w:val="22"/>
          <w:szCs w:val="22"/>
          <w:lang w:val="lt-LT"/>
        </w:rPr>
        <w:t>K vartojimu nėra įrodytas, atsiradimas ar pasunkėjimas: Krono liga, opinis kolitas, epilepsija, gimdos mioma, porfirija, sisteminė raudonoji vilkligė, nėš</w:t>
      </w:r>
      <w:r>
        <w:rPr>
          <w:rFonts w:ascii="Times New Roman" w:hAnsi="Times New Roman"/>
          <w:sz w:val="22"/>
          <w:szCs w:val="22"/>
          <w:lang w:val="lt-LT"/>
        </w:rPr>
        <w:t xml:space="preserve">čiųjų paprastoji </w:t>
      </w:r>
      <w:r w:rsidRPr="004041B8">
        <w:rPr>
          <w:rFonts w:ascii="Times New Roman" w:hAnsi="Times New Roman"/>
          <w:sz w:val="22"/>
          <w:szCs w:val="22"/>
          <w:lang w:val="lt-LT"/>
        </w:rPr>
        <w:t>pūslelinė</w:t>
      </w:r>
      <w:r>
        <w:rPr>
          <w:rFonts w:ascii="Times New Roman" w:hAnsi="Times New Roman"/>
          <w:sz w:val="22"/>
          <w:szCs w:val="22"/>
          <w:lang w:val="lt-LT"/>
        </w:rPr>
        <w:t xml:space="preserve"> (</w:t>
      </w:r>
      <w:r w:rsidRPr="00832A4E">
        <w:rPr>
          <w:rFonts w:ascii="Times New Roman" w:hAnsi="Times New Roman"/>
          <w:i/>
          <w:sz w:val="22"/>
          <w:szCs w:val="22"/>
          <w:lang w:val="lt-LT"/>
        </w:rPr>
        <w:t>herpes gestationis</w:t>
      </w:r>
      <w:r>
        <w:rPr>
          <w:rFonts w:ascii="Times New Roman" w:hAnsi="Times New Roman"/>
          <w:sz w:val="22"/>
          <w:szCs w:val="22"/>
          <w:lang w:val="lt-LT"/>
        </w:rPr>
        <w:t>)</w:t>
      </w:r>
      <w:r w:rsidRPr="004041B8">
        <w:rPr>
          <w:rFonts w:ascii="Times New Roman" w:hAnsi="Times New Roman"/>
          <w:sz w:val="22"/>
          <w:szCs w:val="22"/>
          <w:lang w:val="lt-LT"/>
        </w:rPr>
        <w:t xml:space="preserve">, </w:t>
      </w:r>
      <w:r>
        <w:rPr>
          <w:rFonts w:ascii="Times New Roman" w:hAnsi="Times New Roman"/>
          <w:sz w:val="22"/>
          <w:szCs w:val="22"/>
          <w:lang w:val="lt-LT"/>
        </w:rPr>
        <w:t>Saidenhemo (</w:t>
      </w:r>
      <w:r w:rsidRPr="00832A4E">
        <w:rPr>
          <w:rFonts w:ascii="Times New Roman" w:hAnsi="Times New Roman"/>
          <w:i/>
          <w:sz w:val="22"/>
          <w:szCs w:val="22"/>
          <w:lang w:val="lt-LT"/>
        </w:rPr>
        <w:t>Sydenham</w:t>
      </w:r>
      <w:r w:rsidRPr="00832A4E">
        <w:rPr>
          <w:rFonts w:ascii="Times New Roman" w:hAnsi="Times New Roman"/>
          <w:sz w:val="22"/>
          <w:szCs w:val="22"/>
          <w:lang w:val="lt-LT"/>
        </w:rPr>
        <w:t>)</w:t>
      </w:r>
      <w:r w:rsidRPr="004041B8">
        <w:rPr>
          <w:rFonts w:ascii="Times New Roman" w:hAnsi="Times New Roman"/>
          <w:sz w:val="22"/>
          <w:szCs w:val="22"/>
          <w:lang w:val="lt-LT"/>
        </w:rPr>
        <w:t xml:space="preserve"> chorėja, hemolizinis ureminis sindromas, cholestazinė gelta;</w:t>
      </w:r>
    </w:p>
    <w:p w:rsidR="000644F2" w:rsidRPr="004041B8" w:rsidRDefault="000644F2" w:rsidP="000644F2">
      <w:pPr>
        <w:numPr>
          <w:ilvl w:val="0"/>
          <w:numId w:val="3"/>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chloazma;</w:t>
      </w:r>
    </w:p>
    <w:p w:rsidR="000644F2" w:rsidRPr="004041B8" w:rsidRDefault="000644F2" w:rsidP="000644F2">
      <w:pPr>
        <w:numPr>
          <w:ilvl w:val="0"/>
          <w:numId w:val="3"/>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dėl ūminių ar lėtinių kepenų funkcijos sutrikimų gali prireikti nutraukti S</w:t>
      </w:r>
      <w:r>
        <w:rPr>
          <w:rFonts w:ascii="Times New Roman" w:hAnsi="Times New Roman"/>
          <w:sz w:val="22"/>
          <w:szCs w:val="22"/>
          <w:lang w:val="lt-LT"/>
        </w:rPr>
        <w:t>H</w:t>
      </w:r>
      <w:r w:rsidRPr="004041B8">
        <w:rPr>
          <w:rFonts w:ascii="Times New Roman" w:hAnsi="Times New Roman"/>
          <w:sz w:val="22"/>
          <w:szCs w:val="22"/>
          <w:lang w:val="lt-LT"/>
        </w:rPr>
        <w:t>K vartojimą, kol kepenų funkcijos žymenys sunormalės;</w:t>
      </w:r>
    </w:p>
    <w:p w:rsidR="0003131C" w:rsidRPr="004041B8" w:rsidRDefault="0003131C" w:rsidP="0003131C">
      <w:pPr>
        <w:numPr>
          <w:ilvl w:val="0"/>
          <w:numId w:val="3"/>
        </w:numPr>
        <w:tabs>
          <w:tab w:val="num" w:pos="540"/>
          <w:tab w:val="left" w:pos="567"/>
        </w:tabs>
        <w:ind w:left="540" w:hanging="540"/>
        <w:rPr>
          <w:rFonts w:ascii="Times New Roman" w:hAnsi="Times New Roman"/>
          <w:sz w:val="22"/>
          <w:szCs w:val="22"/>
          <w:lang w:val="lt-LT"/>
        </w:rPr>
      </w:pPr>
      <w:r w:rsidRPr="00E11066">
        <w:rPr>
          <w:rFonts w:ascii="Times New Roman" w:hAnsi="Times New Roman"/>
          <w:bCs/>
          <w:sz w:val="22"/>
          <w:szCs w:val="22"/>
          <w:lang w:val="lt-LT"/>
        </w:rPr>
        <w:t>egzogeniniai estrogenai gali sukelti arba pasunkinti paveldimos ir įgytos angio</w:t>
      </w:r>
      <w:r w:rsidR="006E4F69" w:rsidRPr="00E11066">
        <w:rPr>
          <w:rFonts w:ascii="Times New Roman" w:hAnsi="Times New Roman"/>
          <w:bCs/>
          <w:sz w:val="22"/>
          <w:szCs w:val="22"/>
          <w:lang w:val="lt-LT"/>
        </w:rPr>
        <w:t>neurozinės edemos</w:t>
      </w:r>
      <w:r w:rsidRPr="00E11066">
        <w:rPr>
          <w:rFonts w:ascii="Times New Roman" w:hAnsi="Times New Roman"/>
          <w:bCs/>
          <w:sz w:val="22"/>
          <w:szCs w:val="22"/>
          <w:lang w:val="lt-LT"/>
        </w:rPr>
        <w:t xml:space="preserve"> simptomus.</w:t>
      </w:r>
      <w:r w:rsidRPr="00685B52">
        <w:rPr>
          <w:rFonts w:ascii="Times New Roman" w:hAnsi="Times New Roman"/>
          <w:sz w:val="22"/>
          <w:szCs w:val="22"/>
          <w:lang w:val="lt-LT"/>
        </w:rPr>
        <w:t>.</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S</w:t>
      </w:r>
      <w:r>
        <w:rPr>
          <w:rFonts w:ascii="Times New Roman" w:hAnsi="Times New Roman"/>
          <w:sz w:val="22"/>
          <w:szCs w:val="22"/>
          <w:lang w:val="lt-LT"/>
        </w:rPr>
        <w:t>H</w:t>
      </w:r>
      <w:r w:rsidRPr="004041B8">
        <w:rPr>
          <w:rFonts w:ascii="Times New Roman" w:hAnsi="Times New Roman"/>
          <w:sz w:val="22"/>
          <w:szCs w:val="22"/>
          <w:lang w:val="lt-LT"/>
        </w:rPr>
        <w:t>K vartojančioms moterims šiek tiek dažniau diagnozuojamas krūties vėžys. Kadangi jaunesnėms kaip 40 metų moterims krūties vėžys pasitaiko retai, šis padažnėjimas yra mažas, palyginti su bendra susirgimo krūties vėžiu rizika. Nežinoma, ar S</w:t>
      </w:r>
      <w:r>
        <w:rPr>
          <w:rFonts w:ascii="Times New Roman" w:hAnsi="Times New Roman"/>
          <w:sz w:val="22"/>
          <w:szCs w:val="22"/>
          <w:lang w:val="lt-LT"/>
        </w:rPr>
        <w:t>H</w:t>
      </w:r>
      <w:r w:rsidRPr="004041B8">
        <w:rPr>
          <w:rFonts w:ascii="Times New Roman" w:hAnsi="Times New Roman"/>
          <w:sz w:val="22"/>
          <w:szCs w:val="22"/>
          <w:lang w:val="lt-LT"/>
        </w:rPr>
        <w:t>K yra šio dažnio padidėjimo priežastis. Daugiau informacijos ieškokite 4.3 ir 4.4 skyriuose.</w:t>
      </w:r>
    </w:p>
    <w:p w:rsidR="000644F2" w:rsidRPr="00292D40" w:rsidRDefault="000644F2" w:rsidP="000644F2">
      <w:pPr>
        <w:rPr>
          <w:rFonts w:ascii="Times New Roman" w:hAnsi="Times New Roman"/>
          <w:i/>
          <w:sz w:val="22"/>
          <w:szCs w:val="22"/>
          <w:lang w:val="lt-LT"/>
        </w:rPr>
      </w:pPr>
    </w:p>
    <w:p w:rsidR="000644F2" w:rsidRPr="00292D40" w:rsidRDefault="000644F2" w:rsidP="000644F2">
      <w:pPr>
        <w:rPr>
          <w:rFonts w:ascii="Times New Roman" w:hAnsi="Times New Roman"/>
          <w:i/>
          <w:sz w:val="22"/>
          <w:szCs w:val="22"/>
          <w:lang w:val="lt-LT"/>
        </w:rPr>
      </w:pPr>
      <w:r w:rsidRPr="00292D40">
        <w:rPr>
          <w:rFonts w:ascii="Times New Roman" w:hAnsi="Times New Roman"/>
          <w:i/>
          <w:sz w:val="22"/>
          <w:szCs w:val="22"/>
          <w:lang w:val="lt-LT"/>
        </w:rPr>
        <w:t>Sąveika</w:t>
      </w:r>
    </w:p>
    <w:p w:rsidR="000644F2" w:rsidRPr="00292D40" w:rsidRDefault="000644F2" w:rsidP="000644F2">
      <w:pPr>
        <w:rPr>
          <w:rFonts w:ascii="Times New Roman" w:hAnsi="Times New Roman"/>
          <w:sz w:val="22"/>
          <w:szCs w:val="22"/>
          <w:lang w:val="lt-LT"/>
        </w:rPr>
      </w:pPr>
    </w:p>
    <w:p w:rsidR="000644F2" w:rsidRPr="00292D40" w:rsidRDefault="000644F2" w:rsidP="000644F2">
      <w:pPr>
        <w:rPr>
          <w:rFonts w:ascii="Times New Roman" w:hAnsi="Times New Roman"/>
          <w:sz w:val="22"/>
          <w:szCs w:val="22"/>
          <w:lang w:val="lt-LT"/>
        </w:rPr>
      </w:pPr>
      <w:r w:rsidRPr="00292D40">
        <w:rPr>
          <w:rFonts w:ascii="Times New Roman" w:hAnsi="Times New Roman"/>
          <w:noProof/>
          <w:sz w:val="22"/>
          <w:szCs w:val="22"/>
          <w:lang w:val="lt-LT"/>
        </w:rPr>
        <w:t xml:space="preserve">Dėl geriamųjų kontraceptikų sąveikos su kitais vaistiniais preparatais (fermentų induktoriais), gali pasireikšti </w:t>
      </w:r>
      <w:r w:rsidRPr="00292D40">
        <w:rPr>
          <w:rFonts w:ascii="Times New Roman" w:hAnsi="Times New Roman"/>
          <w:sz w:val="22"/>
          <w:szCs w:val="22"/>
          <w:lang w:val="lt-LT"/>
        </w:rPr>
        <w:t>tarpciklinis kraujavimas ir (arba) susilpnėti kontraceptinis poveikis iki nepakankamo (žr. 4.5 skyrių).</w:t>
      </w:r>
    </w:p>
    <w:p w:rsidR="000644F2" w:rsidRDefault="000644F2" w:rsidP="000644F2">
      <w:pPr>
        <w:tabs>
          <w:tab w:val="left" w:pos="567"/>
        </w:tabs>
        <w:autoSpaceDE w:val="0"/>
        <w:autoSpaceDN w:val="0"/>
        <w:adjustRightInd w:val="0"/>
        <w:spacing w:line="260" w:lineRule="exact"/>
        <w:jc w:val="both"/>
        <w:rPr>
          <w:rFonts w:ascii="Times New Roman" w:hAnsi="Times New Roman"/>
          <w:noProof/>
          <w:snapToGrid w:val="0"/>
          <w:sz w:val="22"/>
          <w:u w:val="single"/>
          <w:lang w:val="lt-LT"/>
        </w:rPr>
      </w:pPr>
    </w:p>
    <w:p w:rsidR="000644F2" w:rsidRPr="00B66449" w:rsidRDefault="000644F2" w:rsidP="000644F2">
      <w:pPr>
        <w:tabs>
          <w:tab w:val="left" w:pos="567"/>
        </w:tabs>
        <w:autoSpaceDE w:val="0"/>
        <w:autoSpaceDN w:val="0"/>
        <w:adjustRightInd w:val="0"/>
        <w:spacing w:line="260" w:lineRule="exact"/>
        <w:jc w:val="both"/>
        <w:rPr>
          <w:rFonts w:ascii="Times New Roman" w:hAnsi="Times New Roman"/>
          <w:snapToGrid w:val="0"/>
          <w:sz w:val="22"/>
          <w:u w:val="single"/>
          <w:lang w:val="lt-LT"/>
        </w:rPr>
      </w:pPr>
      <w:r w:rsidRPr="00B66449">
        <w:rPr>
          <w:rFonts w:ascii="Times New Roman" w:hAnsi="Times New Roman"/>
          <w:noProof/>
          <w:snapToGrid w:val="0"/>
          <w:sz w:val="22"/>
          <w:u w:val="single"/>
          <w:lang w:val="lt-LT"/>
        </w:rPr>
        <w:t>Pranešimas apie įtariamas nepageidaujamas reakcijas</w:t>
      </w:r>
    </w:p>
    <w:p w:rsidR="0003131C" w:rsidRPr="00924567" w:rsidRDefault="0003131C" w:rsidP="0003131C">
      <w:pPr>
        <w:tabs>
          <w:tab w:val="left" w:pos="567"/>
        </w:tabs>
        <w:autoSpaceDE w:val="0"/>
        <w:autoSpaceDN w:val="0"/>
        <w:adjustRightInd w:val="0"/>
        <w:spacing w:line="260" w:lineRule="exact"/>
        <w:jc w:val="both"/>
        <w:rPr>
          <w:rFonts w:ascii="Times New Roman" w:hAnsi="Times New Roman"/>
          <w:noProof/>
          <w:snapToGrid w:val="0"/>
          <w:sz w:val="22"/>
          <w:lang w:val="lt-LT"/>
        </w:rPr>
      </w:pPr>
      <w:r w:rsidRPr="00924567">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924567">
        <w:rPr>
          <w:rFonts w:ascii="Times New Roman" w:hAnsi="Times New Roman"/>
          <w:snapToGrid w:val="0"/>
          <w:sz w:val="22"/>
          <w:lang w:val="lt-LT"/>
        </w:rPr>
        <w:t xml:space="preserve"> </w:t>
      </w:r>
      <w:r w:rsidRPr="00924567">
        <w:rPr>
          <w:rFonts w:ascii="Times New Roman" w:hAnsi="Times New Roman"/>
          <w:noProof/>
          <w:snapToGrid w:val="0"/>
          <w:sz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924567">
          <w:rPr>
            <w:rFonts w:ascii="Times New Roman" w:hAnsi="Times New Roman"/>
            <w:noProof/>
            <w:snapToGrid w:val="0"/>
            <w:color w:val="0000FF"/>
            <w:sz w:val="22"/>
            <w:u w:val="single"/>
            <w:lang w:val="lt-LT"/>
          </w:rPr>
          <w:t>https://vapris.vvkt.lt/vvkt-web/public/nrvSpecialist</w:t>
        </w:r>
      </w:hyperlink>
      <w:r w:rsidRPr="00924567">
        <w:rPr>
          <w:rFonts w:ascii="Times New Roman" w:hAnsi="Times New Roman"/>
          <w:noProof/>
          <w:snapToGrid w:val="0"/>
          <w:sz w:val="22"/>
          <w:lang w:val="lt-LT"/>
        </w:rPr>
        <w:t xml:space="preserve"> arba užpildę Sveikatos priežiūros ar farmacijos specialisto pranešimo apie įtariamą nepageidaujamą reakciją (ĮNR) formą, kuri skelbiama </w:t>
      </w:r>
      <w:hyperlink r:id="rId13" w:history="1">
        <w:r w:rsidRPr="00924567">
          <w:rPr>
            <w:rFonts w:ascii="Times New Roman" w:hAnsi="Times New Roman"/>
            <w:noProof/>
            <w:snapToGrid w:val="0"/>
            <w:color w:val="0000FF"/>
            <w:sz w:val="22"/>
            <w:u w:val="single"/>
            <w:lang w:val="lt-LT"/>
          </w:rPr>
          <w:t>https://www.vvkt.lt/index.php?1399030386</w:t>
        </w:r>
      </w:hyperlink>
      <w:r w:rsidRPr="00924567">
        <w:rPr>
          <w:rFonts w:ascii="Times New Roman" w:hAnsi="Times New Roman"/>
          <w:noProof/>
          <w:snapToGrid w:val="0"/>
          <w:sz w:val="22"/>
          <w:lang w:val="lt-LT"/>
        </w:rPr>
        <w:t>, ir atsiųsti elektroniniu paštu (adresu NepageidaujamaR@vvkt.lt).</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ind w:left="540" w:hanging="540"/>
        <w:rPr>
          <w:rFonts w:ascii="Times New Roman" w:hAnsi="Times New Roman"/>
          <w:b/>
          <w:sz w:val="22"/>
          <w:szCs w:val="22"/>
          <w:lang w:val="lt-LT"/>
        </w:rPr>
      </w:pPr>
      <w:bookmarkStart w:id="28" w:name="_Toc129243110"/>
      <w:bookmarkStart w:id="29" w:name="_Toc129243235"/>
      <w:r w:rsidRPr="004041B8">
        <w:rPr>
          <w:rFonts w:ascii="Times New Roman" w:hAnsi="Times New Roman"/>
          <w:b/>
          <w:sz w:val="22"/>
          <w:szCs w:val="22"/>
          <w:lang w:val="lt-LT"/>
        </w:rPr>
        <w:t>4.9</w:t>
      </w:r>
      <w:r w:rsidRPr="004041B8">
        <w:rPr>
          <w:rFonts w:ascii="Times New Roman" w:hAnsi="Times New Roman"/>
          <w:b/>
          <w:sz w:val="22"/>
          <w:szCs w:val="22"/>
          <w:lang w:val="lt-LT"/>
        </w:rPr>
        <w:tab/>
        <w:t>Perdozavimas</w:t>
      </w:r>
      <w:bookmarkEnd w:id="28"/>
      <w:bookmarkEnd w:id="29"/>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lastRenderedPageBreak/>
        <w:t xml:space="preserve">Kol kas nėra duomenų apie </w:t>
      </w:r>
      <w:r w:rsidR="00B13952">
        <w:rPr>
          <w:rFonts w:ascii="Times New Roman" w:hAnsi="Times New Roman"/>
          <w:sz w:val="22"/>
          <w:szCs w:val="22"/>
          <w:lang w:val="lt-LT"/>
        </w:rPr>
        <w:t xml:space="preserve">MIDIANA </w:t>
      </w:r>
      <w:r w:rsidRPr="004041B8">
        <w:rPr>
          <w:rFonts w:ascii="Times New Roman" w:hAnsi="Times New Roman"/>
          <w:sz w:val="22"/>
          <w:szCs w:val="22"/>
          <w:lang w:val="lt-LT"/>
        </w:rPr>
        <w:t>perdozavimą. Remiantis bendra sudėtinių geriamųjų kontraceptikų vartojimo patirtimi, perdozavimo atveju galintys pasireikšti simptomai yra tokie: pykinimas</w:t>
      </w:r>
      <w:r w:rsidR="00B13952">
        <w:rPr>
          <w:rFonts w:ascii="Times New Roman" w:hAnsi="Times New Roman"/>
          <w:sz w:val="22"/>
          <w:szCs w:val="22"/>
          <w:lang w:val="lt-LT"/>
        </w:rPr>
        <w:t>,</w:t>
      </w:r>
      <w:r w:rsidRPr="004041B8">
        <w:rPr>
          <w:rFonts w:ascii="Times New Roman" w:hAnsi="Times New Roman"/>
          <w:sz w:val="22"/>
          <w:szCs w:val="22"/>
          <w:lang w:val="lt-LT"/>
        </w:rPr>
        <w:t xml:space="preserve"> vėmimas</w:t>
      </w:r>
      <w:r w:rsidR="00B13952">
        <w:rPr>
          <w:rFonts w:ascii="Times New Roman" w:hAnsi="Times New Roman"/>
          <w:sz w:val="22"/>
          <w:szCs w:val="22"/>
          <w:lang w:val="lt-LT"/>
        </w:rPr>
        <w:t xml:space="preserve"> ir</w:t>
      </w:r>
      <w:r w:rsidRPr="004041B8">
        <w:rPr>
          <w:rFonts w:ascii="Times New Roman" w:hAnsi="Times New Roman"/>
          <w:sz w:val="22"/>
          <w:szCs w:val="22"/>
          <w:lang w:val="lt-LT"/>
        </w:rPr>
        <w:t xml:space="preserve"> </w:t>
      </w:r>
      <w:r w:rsidR="008E3199">
        <w:rPr>
          <w:rFonts w:ascii="Times New Roman" w:hAnsi="Times New Roman"/>
          <w:sz w:val="22"/>
          <w:szCs w:val="22"/>
          <w:lang w:val="lt-LT"/>
        </w:rPr>
        <w:t xml:space="preserve">menstruacinio pobūdžio kraujavimas. </w:t>
      </w:r>
      <w:r w:rsidR="008E3199" w:rsidRPr="00E11066">
        <w:rPr>
          <w:rFonts w:ascii="Times New Roman" w:hAnsi="Times New Roman"/>
          <w:sz w:val="22"/>
          <w:szCs w:val="22"/>
          <w:lang w:val="lt-LT"/>
        </w:rPr>
        <w:t>Pavartojus per klaidą, toks kraujavimas gali atsirasti net merginoms iki pirmųjų mėnesinių.</w:t>
      </w:r>
      <w:r w:rsidR="008E3199" w:rsidRPr="00E11066">
        <w:rPr>
          <w:rFonts w:ascii="Times New Roman" w:hAnsi="Times New Roman"/>
          <w:sz w:val="22"/>
          <w:lang w:val="lt-LT"/>
        </w:rPr>
        <w:t xml:space="preserve"> </w:t>
      </w:r>
      <w:r w:rsidRPr="004041B8">
        <w:rPr>
          <w:rFonts w:ascii="Times New Roman" w:hAnsi="Times New Roman"/>
          <w:sz w:val="22"/>
          <w:szCs w:val="22"/>
          <w:lang w:val="lt-LT"/>
        </w:rPr>
        <w:t>Antidoto nėra, tolimesnis gydymas – simptominis.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30" w:name="_Toc129243111"/>
      <w:bookmarkStart w:id="31" w:name="_Toc129243236"/>
      <w:r w:rsidRPr="004041B8">
        <w:rPr>
          <w:rFonts w:ascii="Times New Roman" w:hAnsi="Times New Roman"/>
          <w:b/>
          <w:sz w:val="22"/>
          <w:szCs w:val="22"/>
          <w:lang w:val="lt-LT"/>
        </w:rPr>
        <w:t>5.</w:t>
      </w:r>
      <w:r w:rsidRPr="004041B8">
        <w:rPr>
          <w:rFonts w:ascii="Times New Roman" w:hAnsi="Times New Roman"/>
          <w:b/>
          <w:sz w:val="22"/>
          <w:szCs w:val="22"/>
          <w:lang w:val="lt-LT"/>
        </w:rPr>
        <w:tab/>
        <w:t>FARMAKOLOGINĖS SAVYBĖS</w:t>
      </w:r>
      <w:bookmarkEnd w:id="30"/>
      <w:bookmarkEnd w:id="31"/>
    </w:p>
    <w:p w:rsidR="000644F2" w:rsidRPr="004041B8" w:rsidRDefault="000644F2" w:rsidP="000644F2">
      <w:pPr>
        <w:tabs>
          <w:tab w:val="left" w:pos="567"/>
        </w:tabs>
        <w:rPr>
          <w:rFonts w:ascii="Times New Roman" w:hAnsi="Times New Roman"/>
          <w:b/>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32" w:name="_Toc129243112"/>
      <w:bookmarkStart w:id="33" w:name="_Toc129243237"/>
      <w:r w:rsidRPr="004041B8">
        <w:rPr>
          <w:rFonts w:ascii="Times New Roman" w:hAnsi="Times New Roman"/>
          <w:b/>
          <w:sz w:val="22"/>
          <w:szCs w:val="22"/>
          <w:lang w:val="lt-LT"/>
        </w:rPr>
        <w:t>5.1</w:t>
      </w:r>
      <w:r w:rsidRPr="004041B8">
        <w:rPr>
          <w:rFonts w:ascii="Times New Roman" w:hAnsi="Times New Roman"/>
          <w:b/>
          <w:sz w:val="22"/>
          <w:szCs w:val="22"/>
          <w:lang w:val="lt-LT"/>
        </w:rPr>
        <w:tab/>
        <w:t>Farmakodinaminės savybės</w:t>
      </w:r>
      <w:bookmarkEnd w:id="32"/>
      <w:bookmarkEnd w:id="33"/>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Farmakoterapinė grupė – progestogenai ir estrogenai, fiksuoti deriniai, ATC kodas – G03AA12.</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i/>
          <w:sz w:val="22"/>
          <w:szCs w:val="22"/>
          <w:lang w:val="lt-LT"/>
        </w:rPr>
        <w:t>Pearl</w:t>
      </w:r>
      <w:r w:rsidRPr="004041B8">
        <w:rPr>
          <w:rFonts w:ascii="Times New Roman" w:hAnsi="Times New Roman"/>
          <w:sz w:val="22"/>
          <w:szCs w:val="22"/>
          <w:lang w:val="lt-LT"/>
        </w:rPr>
        <w:t xml:space="preserve"> metodo nepatikimumo indeksas – 0,09 (viršutinė dvipusė 95 % pasikliautinė riba – 0,32).</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Bendras </w:t>
      </w:r>
      <w:r w:rsidRPr="004041B8">
        <w:rPr>
          <w:rFonts w:ascii="Times New Roman" w:hAnsi="Times New Roman"/>
          <w:i/>
          <w:sz w:val="22"/>
          <w:szCs w:val="22"/>
          <w:lang w:val="lt-LT"/>
        </w:rPr>
        <w:t>Pearl</w:t>
      </w:r>
      <w:r w:rsidRPr="004041B8">
        <w:rPr>
          <w:rFonts w:ascii="Times New Roman" w:hAnsi="Times New Roman"/>
          <w:sz w:val="22"/>
          <w:szCs w:val="22"/>
          <w:lang w:val="lt-LT"/>
        </w:rPr>
        <w:t xml:space="preserve"> indeksas (metodo nepatikimumas + nurodymų nesilaikymas) – 0,57 (viršutinė dvipusė 95 % pasikliautinė riba – 0,90).</w:t>
      </w:r>
    </w:p>
    <w:p w:rsidR="00487294" w:rsidRDefault="00487294" w:rsidP="000644F2">
      <w:pPr>
        <w:tabs>
          <w:tab w:val="left" w:pos="567"/>
        </w:tabs>
        <w:rPr>
          <w:rFonts w:ascii="Times New Roman" w:hAnsi="Times New Roman"/>
          <w:sz w:val="22"/>
          <w:lang w:val="lt-LT"/>
        </w:rPr>
      </w:pPr>
    </w:p>
    <w:p w:rsidR="000644F2" w:rsidRPr="00B429D6" w:rsidRDefault="000644F2" w:rsidP="000644F2">
      <w:pPr>
        <w:tabs>
          <w:tab w:val="left" w:pos="567"/>
        </w:tabs>
        <w:rPr>
          <w:rFonts w:ascii="Times New Roman" w:hAnsi="Times New Roman"/>
          <w:sz w:val="22"/>
          <w:u w:val="single"/>
          <w:lang w:val="lt-LT"/>
        </w:rPr>
      </w:pPr>
      <w:r w:rsidRPr="00B429D6">
        <w:rPr>
          <w:rFonts w:ascii="Times New Roman" w:hAnsi="Times New Roman"/>
          <w:sz w:val="22"/>
          <w:u w:val="single"/>
          <w:lang w:val="lt-LT"/>
        </w:rPr>
        <w:t>Veikimo mechanizmas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Kontraceptinis MIDIANA poveikis paremtas įvairių veiksnių, iš kurių svarbiausi yra ovuliacijos slopinimas ir endometro pokyčiai, sąveika.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MIDIANA yra sudėtinis geriamasis kontraceptikas, kurį sudaro etinilestradiolis ir progestogenas drospirenonas. Terapinėmis dozėmis vartojamas drospirenonas taip pat turi antiandrogeninių ir silpnų antimineralkortikoidinių savybių. Jam nebūdingas estrogeninis, gliukokortikoidinis ir antigliukokortikoidinis poveikis. Toku būdu drospirenonas turi farmakologinių savybių, labai panašių į natūralaus hormono progesterono savybes.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Klinikiniais tyrimais buvo nustatyta, kad dėl silpnų antimineralkortikoidinių savybių vaistiniam preparatui būdingas silpnas antimineralkortikoidinis poveikis.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ind w:left="540" w:hanging="540"/>
        <w:rPr>
          <w:rFonts w:ascii="Times New Roman" w:hAnsi="Times New Roman"/>
          <w:b/>
          <w:sz w:val="22"/>
          <w:szCs w:val="22"/>
          <w:lang w:val="lt-LT"/>
        </w:rPr>
      </w:pPr>
      <w:bookmarkStart w:id="34" w:name="_Toc129243113"/>
      <w:bookmarkStart w:id="35" w:name="_Toc129243238"/>
      <w:r w:rsidRPr="004041B8">
        <w:rPr>
          <w:rFonts w:ascii="Times New Roman" w:hAnsi="Times New Roman"/>
          <w:b/>
          <w:sz w:val="22"/>
          <w:szCs w:val="22"/>
          <w:lang w:val="lt-LT"/>
        </w:rPr>
        <w:t>5.2</w:t>
      </w:r>
      <w:r w:rsidRPr="004041B8">
        <w:rPr>
          <w:rFonts w:ascii="Times New Roman" w:hAnsi="Times New Roman"/>
          <w:b/>
          <w:sz w:val="22"/>
          <w:szCs w:val="22"/>
          <w:lang w:val="lt-LT"/>
        </w:rPr>
        <w:tab/>
        <w:t>Farmakokinetinės savybės</w:t>
      </w:r>
      <w:bookmarkEnd w:id="34"/>
      <w:bookmarkEnd w:id="35"/>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Drospirenonas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szCs w:val="22"/>
          <w:lang w:val="lt-LT"/>
        </w:rPr>
        <w:t>Absobcija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Išgertas drospirenonas greitai ir beveik visiškai absorbuojamas. Išgėrus vienkartinę dozę, maksimali veikliosios medžiagos koncentracija kraujo serume, sudaranti maždaug 38 ng/ml, pasiekiama maždaug po 1–2 valandų. Drospirenono biologinis prieinamumas yra 76–85 %. Kartu vartojamas maistas įtakos drospirenono biologiniam prieinamumui neturi.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szCs w:val="22"/>
          <w:lang w:val="lt-LT"/>
        </w:rPr>
        <w:t>Pasiskirstymas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Išgėrus vaistinio preparato, drospirenono koncentracija kraujo serume mažėja dviem fazėmis, galutinis pusperiodis yra 31 valanda. Drospirenonas sujungiamas su serumo albuminu, bet nesujungiamas su lytinius hormonus sujungiančiu globulinu (LHSG) ar kortikoidus sujungiančiu globulinu (KSG). Tik 3–5 % visos serume esančios veikliosios medžiagos koncentracijos sudaro laisvas steroidas. Etinilestradiolio sukeltas LHSG padidėjimas neturi įtakos drospirenono sujungimui su serumo baltymais. Vidutinis tariamasis drospirenono pasiskirstymo tūris yra 3,7±1,2 l/kg.</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i/>
          <w:sz w:val="22"/>
          <w:lang w:val="lt-LT"/>
        </w:rPr>
        <w:t>Biotransformacija</w:t>
      </w:r>
      <w:r w:rsidRPr="004041B8">
        <w:rPr>
          <w:rFonts w:ascii="Times New Roman" w:hAnsi="Times New Roman"/>
          <w:i/>
          <w:sz w:val="22"/>
          <w:szCs w:val="22"/>
          <w:lang w:val="lt-LT"/>
        </w:rPr>
        <w:t xml:space="preserve"> </w:t>
      </w:r>
    </w:p>
    <w:p w:rsidR="000644F2" w:rsidRPr="001C7C25" w:rsidRDefault="000644F2" w:rsidP="000644F2">
      <w:pPr>
        <w:keepNext/>
        <w:rPr>
          <w:rFonts w:ascii="Times New Roman" w:hAnsi="Times New Roman"/>
          <w:sz w:val="22"/>
          <w:szCs w:val="22"/>
          <w:lang w:val="lt-LT"/>
        </w:rPr>
      </w:pPr>
      <w:r w:rsidRPr="004041B8">
        <w:rPr>
          <w:rFonts w:ascii="Times New Roman" w:hAnsi="Times New Roman"/>
          <w:sz w:val="22"/>
          <w:szCs w:val="22"/>
          <w:lang w:val="lt-LT"/>
        </w:rPr>
        <w:t>Didesnė išgerto drospirenono dalis metabolizuojama. Pagrindiniai metabolitai kraujo plazmoje yra rūgštinės formos drospirenonas, susidarantis atsidarius laktono žiedui, ir 4,5-dihidro-drospirenono-3-sulfatas</w:t>
      </w:r>
      <w:r>
        <w:rPr>
          <w:rFonts w:ascii="Times New Roman" w:hAnsi="Times New Roman"/>
          <w:sz w:val="22"/>
          <w:szCs w:val="22"/>
          <w:lang w:val="lt-LT"/>
        </w:rPr>
        <w:t>,</w:t>
      </w:r>
      <w:r w:rsidRPr="001C7C25">
        <w:rPr>
          <w:rFonts w:ascii="Times New Roman" w:hAnsi="Times New Roman"/>
          <w:lang w:val="lt-LT"/>
        </w:rPr>
        <w:t xml:space="preserve"> </w:t>
      </w:r>
      <w:r w:rsidRPr="001C7C25">
        <w:rPr>
          <w:rFonts w:ascii="Times New Roman" w:hAnsi="Times New Roman"/>
          <w:sz w:val="22"/>
          <w:szCs w:val="22"/>
          <w:lang w:val="lt-LT"/>
        </w:rPr>
        <w:t>susidarantis redukcijos ir po jos sekančios sulfatacijos metu. Drospirenonas taip pat dalyvauja CYP3A4 katalizuojamame oksidaciniame metabolizme</w:t>
      </w:r>
      <w:r w:rsidRPr="001C7C25">
        <w:rPr>
          <w:rFonts w:ascii="Times New Roman" w:hAnsi="Times New Roman"/>
          <w:i/>
          <w:sz w:val="22"/>
          <w:szCs w:val="22"/>
          <w:lang w:val="lt-LT"/>
        </w:rPr>
        <w:t>.</w:t>
      </w:r>
    </w:p>
    <w:p w:rsidR="000644F2" w:rsidRPr="001C7C25" w:rsidRDefault="000644F2" w:rsidP="000644F2">
      <w:pPr>
        <w:keepNext/>
        <w:rPr>
          <w:rFonts w:ascii="Times New Roman" w:hAnsi="Times New Roman"/>
          <w:sz w:val="22"/>
          <w:szCs w:val="22"/>
          <w:lang w:val="lt-LT"/>
        </w:rPr>
      </w:pPr>
    </w:p>
    <w:p w:rsidR="000644F2" w:rsidRPr="001C7C25" w:rsidRDefault="000644F2" w:rsidP="000644F2">
      <w:pPr>
        <w:rPr>
          <w:rFonts w:ascii="Times New Roman" w:hAnsi="Times New Roman"/>
          <w:sz w:val="22"/>
          <w:szCs w:val="22"/>
          <w:lang w:val="lt-LT"/>
        </w:rPr>
      </w:pPr>
      <w:r w:rsidRPr="001C7C25">
        <w:rPr>
          <w:rFonts w:ascii="Times New Roman" w:hAnsi="Times New Roman"/>
          <w:i/>
          <w:sz w:val="22"/>
          <w:szCs w:val="22"/>
          <w:lang w:val="lt-LT"/>
        </w:rPr>
        <w:t xml:space="preserve">In vitro </w:t>
      </w:r>
      <w:r w:rsidRPr="001C7C25">
        <w:rPr>
          <w:rFonts w:ascii="Times New Roman" w:hAnsi="Times New Roman"/>
          <w:sz w:val="22"/>
          <w:szCs w:val="22"/>
          <w:lang w:val="lt-LT"/>
        </w:rPr>
        <w:t>drospirenonas gali silpnai arba vidutiniškai slopinti citochromo P450 fermentus CYP1A</w:t>
      </w:r>
      <w:r>
        <w:rPr>
          <w:rFonts w:ascii="Times New Roman" w:hAnsi="Times New Roman"/>
          <w:sz w:val="22"/>
          <w:szCs w:val="22"/>
          <w:lang w:val="lt-LT"/>
        </w:rPr>
        <w:t>1</w:t>
      </w:r>
      <w:r w:rsidRPr="001C7C25">
        <w:rPr>
          <w:rFonts w:ascii="Times New Roman" w:hAnsi="Times New Roman"/>
          <w:sz w:val="22"/>
          <w:szCs w:val="22"/>
          <w:lang w:val="lt-LT"/>
        </w:rPr>
        <w:t>, CYP2C9, CYP2C19 ir CYP3A4.</w:t>
      </w:r>
    </w:p>
    <w:p w:rsidR="000644F2"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w:t>
      </w:r>
    </w:p>
    <w:p w:rsidR="000644F2" w:rsidRPr="004041B8" w:rsidRDefault="000644F2" w:rsidP="000644F2">
      <w:pPr>
        <w:tabs>
          <w:tab w:val="left" w:pos="567"/>
        </w:tabs>
        <w:rPr>
          <w:rFonts w:ascii="Times New Roman" w:hAnsi="Times New Roman"/>
          <w:sz w:val="22"/>
          <w:szCs w:val="22"/>
          <w:lang w:val="lt-LT"/>
        </w:rPr>
      </w:pPr>
    </w:p>
    <w:p w:rsidR="000644F2" w:rsidRDefault="000644F2" w:rsidP="000644F2">
      <w:pPr>
        <w:tabs>
          <w:tab w:val="left" w:pos="567"/>
        </w:tabs>
        <w:rPr>
          <w:rFonts w:ascii="Times New Roman" w:hAnsi="Times New Roman"/>
          <w:i/>
          <w:sz w:val="22"/>
          <w:lang w:val="lt-LT"/>
        </w:rPr>
      </w:pPr>
      <w:r w:rsidRPr="004041B8">
        <w:rPr>
          <w:rFonts w:ascii="Times New Roman" w:hAnsi="Times New Roman"/>
          <w:i/>
          <w:sz w:val="22"/>
          <w:lang w:val="lt-LT"/>
        </w:rPr>
        <w:t xml:space="preserve">Eliminacija </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lastRenderedPageBreak/>
        <w:t>Drospirenono metabolinio klirenso greitis kraujo serume yra 1,5±0,2 ml/min./kg. Tik nedideli drospirenono kiekiai pašalinami nepakitusios formos. Drospirenono metabolitų pašalinimo su išmatomis ir šlapimu santykis yra maždaug 1,2:1,4. Metabolitų išskyrimo su šlapimu ir išmatomis pusperiodis yra maždaug 40 valandų.</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szCs w:val="22"/>
          <w:lang w:val="lt-LT"/>
        </w:rPr>
        <w:t>Pastovios koncentracijos būklės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Vaistinio preparato vartojimo ciklo metu maksimali pastovi drospirenono koncentracija kraujo serume yra maždaug 70 ng/ml. Ji susidaro maždaug po 8 vaistinio preparato vartojimo dienų. Dėl galutinio pusinio eliminacijos periodo ir dozavimo intervalo santykio drospirenono koncentracija kraujo serume padidėja apie tris kartus.</w:t>
      </w:r>
    </w:p>
    <w:p w:rsidR="000644F2" w:rsidRPr="004041B8" w:rsidRDefault="000644F2" w:rsidP="000644F2">
      <w:pPr>
        <w:rPr>
          <w:rFonts w:ascii="Times New Roman" w:hAnsi="Times New Roman"/>
          <w:i/>
          <w:iCs/>
          <w:sz w:val="22"/>
          <w:u w:val="single"/>
          <w:lang w:val="lt-LT"/>
        </w:rPr>
      </w:pPr>
    </w:p>
    <w:p w:rsidR="000644F2" w:rsidRPr="004041B8" w:rsidRDefault="000644F2" w:rsidP="000644F2">
      <w:pPr>
        <w:tabs>
          <w:tab w:val="left" w:pos="567"/>
        </w:tabs>
        <w:rPr>
          <w:rFonts w:ascii="Times New Roman" w:hAnsi="Times New Roman"/>
          <w:sz w:val="22"/>
          <w:lang w:val="lt-LT"/>
        </w:rPr>
      </w:pPr>
    </w:p>
    <w:p w:rsidR="000644F2" w:rsidRPr="00F57267" w:rsidRDefault="000644F2" w:rsidP="000644F2">
      <w:pPr>
        <w:rPr>
          <w:rFonts w:ascii="Times New Roman" w:hAnsi="Times New Roman"/>
          <w:i/>
          <w:sz w:val="22"/>
          <w:szCs w:val="22"/>
          <w:lang w:val="lt-LT"/>
        </w:rPr>
      </w:pPr>
      <w:r w:rsidRPr="00F57267">
        <w:rPr>
          <w:rFonts w:ascii="Times New Roman" w:hAnsi="Times New Roman"/>
          <w:i/>
          <w:sz w:val="22"/>
          <w:szCs w:val="22"/>
          <w:lang w:val="lt-LT"/>
        </w:rPr>
        <w:t>Sutrikusi inkstų funkcija</w:t>
      </w: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 xml:space="preserve">Pastovi drospirenono koncentracija serume moterims, kurioms yra lengvas inkstų funkcijos sutrikimas (kreatino klirensas CLcr, 50-80 ml/min.) buvo panaši į moterų, kurių inkstų funkcija normali (CLcr,&gt;80 ml/min.). Drospirenono koncentracija serume moterims, kurioms yra vidutinio sunkumo inkstų funkcijos sutrikimas, buvo vidutiniškai 37% aukštesnė (CLcr, 30 </w:t>
      </w:r>
      <w:r w:rsidRPr="004041B8">
        <w:rPr>
          <w:rFonts w:ascii="Times New Roman" w:hAnsi="Times New Roman"/>
          <w:sz w:val="22"/>
          <w:szCs w:val="22"/>
          <w:lang w:val="lt-LT"/>
        </w:rPr>
        <w:sym w:font="Symbol" w:char="002D"/>
      </w:r>
      <w:r w:rsidRPr="004041B8">
        <w:rPr>
          <w:rFonts w:ascii="Times New Roman" w:hAnsi="Times New Roman"/>
          <w:sz w:val="22"/>
          <w:szCs w:val="22"/>
          <w:lang w:val="lt-LT"/>
        </w:rPr>
        <w:t xml:space="preserve"> 50 ml/min.) nei moterų, kurių inkstų funkcija normali. Moterys, kurioms yra lengvas arba vidutinio sunkumo inkstų funkcijos sutrikimas, gydymą drospirenonu toleravo gerai ir joms nebuvo jokio kliniškai reikšmingo poveikio kalio koncentracijai serume.</w:t>
      </w:r>
    </w:p>
    <w:p w:rsidR="000644F2" w:rsidRPr="004041B8" w:rsidRDefault="000644F2" w:rsidP="000644F2">
      <w:pPr>
        <w:rPr>
          <w:rFonts w:ascii="Times New Roman" w:hAnsi="Times New Roman"/>
          <w:sz w:val="22"/>
          <w:szCs w:val="22"/>
          <w:lang w:val="lt-LT"/>
        </w:rPr>
      </w:pPr>
    </w:p>
    <w:p w:rsidR="000644F2" w:rsidRPr="004041B8" w:rsidRDefault="000644F2" w:rsidP="000644F2">
      <w:pPr>
        <w:rPr>
          <w:rFonts w:ascii="Times New Roman" w:hAnsi="Times New Roman"/>
          <w:i/>
          <w:iCs/>
          <w:sz w:val="22"/>
          <w:szCs w:val="22"/>
          <w:lang w:val="lt-LT"/>
        </w:rPr>
      </w:pPr>
      <w:r>
        <w:rPr>
          <w:rFonts w:ascii="Times New Roman" w:hAnsi="Times New Roman"/>
          <w:i/>
          <w:iCs/>
          <w:sz w:val="22"/>
          <w:szCs w:val="22"/>
          <w:lang w:val="lt-LT"/>
        </w:rPr>
        <w:t>Sutrikusi kepenų funkcija</w:t>
      </w:r>
    </w:p>
    <w:p w:rsidR="000644F2" w:rsidRPr="004041B8" w:rsidRDefault="000644F2" w:rsidP="000644F2">
      <w:pPr>
        <w:rPr>
          <w:rFonts w:ascii="Times New Roman" w:hAnsi="Times New Roman"/>
          <w:sz w:val="22"/>
          <w:szCs w:val="22"/>
          <w:lang w:val="lt-LT"/>
        </w:rPr>
      </w:pP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Vienos dozės tyrimo metu savanorių, kurioms yra vidutinis kepenų funkcijos sutrikimas, geriamasis klirensas (CL/F) buvo maždaug 50% mažesnis palyginti su savanorėmis, kurių kepenų funkcija normali. Nustatytas drospirenono klirenso sumažėjimas savanorėms, kurioms yra vidutinis kepenų funkcijos sutrikimas, nereiškė jokio ženklaus kalio koncentracijos serume skirtumo. Net esant cukriniam diabetui ir kartu gydant spironolaktonu (2 faktoriai, kurie gali paskatinti hiperkalemiją), kalio koncentracijos serume padidėjimo virš viršutinės leistinos normos ribos nepastebėta. Galima daryti išvadą, kad pacientės, kurioms yra lengvas ar vidutinis kepenų funkcijos sutrikimas (Child-Pugh B), drospirenoną toleruoja gerai.</w:t>
      </w:r>
    </w:p>
    <w:p w:rsidR="000644F2" w:rsidRPr="004041B8" w:rsidRDefault="000644F2" w:rsidP="000644F2">
      <w:pPr>
        <w:rPr>
          <w:rFonts w:ascii="Times New Roman" w:hAnsi="Times New Roman"/>
          <w:sz w:val="22"/>
          <w:szCs w:val="22"/>
          <w:lang w:val="lt-LT"/>
        </w:rPr>
      </w:pPr>
    </w:p>
    <w:p w:rsidR="000644F2" w:rsidRDefault="000644F2" w:rsidP="000644F2">
      <w:pPr>
        <w:rPr>
          <w:rFonts w:ascii="Times New Roman" w:hAnsi="Times New Roman"/>
          <w:i/>
          <w:iCs/>
          <w:sz w:val="22"/>
          <w:szCs w:val="22"/>
          <w:lang w:val="lt-LT"/>
        </w:rPr>
      </w:pPr>
      <w:r>
        <w:rPr>
          <w:rFonts w:ascii="Times New Roman" w:hAnsi="Times New Roman"/>
          <w:i/>
          <w:iCs/>
          <w:sz w:val="22"/>
          <w:szCs w:val="22"/>
          <w:lang w:val="lt-LT"/>
        </w:rPr>
        <w:t>Ypatingos populiacijos</w:t>
      </w:r>
    </w:p>
    <w:p w:rsidR="000644F2" w:rsidRPr="004041B8" w:rsidRDefault="000644F2" w:rsidP="000644F2">
      <w:pPr>
        <w:rPr>
          <w:rFonts w:ascii="Times New Roman" w:hAnsi="Times New Roman"/>
          <w:i/>
          <w:iCs/>
          <w:sz w:val="22"/>
          <w:szCs w:val="22"/>
          <w:lang w:val="lt-LT"/>
        </w:rPr>
      </w:pPr>
      <w:r w:rsidRPr="004041B8">
        <w:rPr>
          <w:rFonts w:ascii="Times New Roman" w:hAnsi="Times New Roman"/>
          <w:i/>
          <w:iCs/>
          <w:sz w:val="22"/>
          <w:szCs w:val="22"/>
          <w:lang w:val="lt-LT"/>
        </w:rPr>
        <w:t>Etninės grupės</w:t>
      </w:r>
    </w:p>
    <w:p w:rsidR="000644F2" w:rsidRPr="004041B8" w:rsidRDefault="000644F2" w:rsidP="000644F2">
      <w:pPr>
        <w:rPr>
          <w:rFonts w:ascii="Times New Roman" w:hAnsi="Times New Roman"/>
          <w:sz w:val="22"/>
          <w:szCs w:val="22"/>
          <w:lang w:val="lt-LT"/>
        </w:rPr>
      </w:pP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Drospirenono ir etinilestradiolio farmakokinetikoje kliniškai svarbių skirtumų tarp japonių ir baltųjų rasės nebuvo nustatyta.</w:t>
      </w:r>
    </w:p>
    <w:p w:rsidR="000644F2" w:rsidRPr="004041B8" w:rsidRDefault="000644F2" w:rsidP="000644F2">
      <w:pPr>
        <w:tabs>
          <w:tab w:val="left" w:pos="567"/>
        </w:tabs>
        <w:rPr>
          <w:rFonts w:ascii="Times New Roman" w:hAnsi="Times New Roman"/>
          <w:sz w:val="24"/>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4"/>
        <w:rPr>
          <w:rFonts w:ascii="Times New Roman" w:hAnsi="Times New Roman"/>
          <w:i/>
          <w:iCs/>
          <w:sz w:val="22"/>
          <w:szCs w:val="22"/>
          <w:u w:val="single"/>
          <w:lang w:val="lt-LT"/>
        </w:rPr>
      </w:pPr>
      <w:r w:rsidRPr="004041B8">
        <w:rPr>
          <w:rFonts w:ascii="Times New Roman" w:hAnsi="Times New Roman"/>
          <w:i/>
          <w:iCs/>
          <w:sz w:val="22"/>
          <w:szCs w:val="22"/>
          <w:u w:val="single"/>
          <w:lang w:val="lt-LT"/>
        </w:rPr>
        <w:t>Etinilestradiolis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szCs w:val="22"/>
          <w:lang w:val="lt-LT"/>
        </w:rPr>
        <w:t>Absorbcija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Išgertas etinilestradiolis greitai ir visiškai absorbuojamas. Suvartojus 30 μg etinilestradiolio, po 1–2 valandų susidaro maksimali 100 pg/ml koncentracija kraujo plazmoje. Didelė etinilestradio dalis metabolizuojama pirmojo prasiskverbimo pro kepenis metu, tačiau šis metabolizmas turi didelių individualių skirtumų. Absoliutus biologinis prieinamumas yra maždaug 45 %.</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i/>
          <w:sz w:val="22"/>
          <w:szCs w:val="22"/>
          <w:lang w:val="lt-LT"/>
        </w:rPr>
        <w:t>Pasiskirstymas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Etinilestradiolio tariamas pasiskirstymo tūris yra 5 l/kg, maždaug 98 % jo sujungiama su plazmos baltymais. Etinilestradiolis skatina LHSG ir KSG sintezę kepenyse. Vartojant 30 μg etinilestradiolio, LHSG koncentracija kraujo plazmoje padidėja nuo 70 iki maždaug 350 nmol/l. Nedidelis etinilestradiolio kiekis patenka į motinos pieną (0,02 % dozės).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lang w:val="lt-LT"/>
        </w:rPr>
        <w:t>Biotransformacija</w:t>
      </w:r>
      <w:r w:rsidRPr="004041B8">
        <w:rPr>
          <w:rFonts w:ascii="Times New Roman" w:hAnsi="Times New Roman"/>
          <w:iCs/>
          <w:sz w:val="22"/>
          <w:lang w:val="lt-LT"/>
        </w:rPr>
        <w:t xml:space="preserve"> </w:t>
      </w:r>
    </w:p>
    <w:p w:rsidR="000644F2" w:rsidRPr="003203F6" w:rsidRDefault="000644F2" w:rsidP="000644F2">
      <w:pPr>
        <w:rPr>
          <w:rFonts w:ascii="Times New Roman" w:hAnsi="Times New Roman"/>
          <w:sz w:val="22"/>
          <w:szCs w:val="22"/>
          <w:lang w:val="lt-LT"/>
        </w:rPr>
      </w:pPr>
      <w:r w:rsidRPr="003203F6">
        <w:rPr>
          <w:rFonts w:ascii="Times New Roman" w:hAnsi="Times New Roman"/>
          <w:sz w:val="22"/>
          <w:szCs w:val="22"/>
          <w:lang w:val="lt-LT"/>
        </w:rPr>
        <w:t xml:space="preserve">Etinilestradiolis aktyviai metabolizuojamas žarnyne ir pirmojo prasiskverbimo pro kepenis metu. Daugiausia etinilestradiolio metabolizuojama aromatinio hidroksilinimo būdu, tačiau susidaro daug </w:t>
      </w:r>
      <w:r w:rsidRPr="003203F6">
        <w:rPr>
          <w:rFonts w:ascii="Times New Roman" w:hAnsi="Times New Roman"/>
          <w:sz w:val="22"/>
          <w:szCs w:val="22"/>
          <w:lang w:val="lt-LT"/>
        </w:rPr>
        <w:lastRenderedPageBreak/>
        <w:t>hidroksilintų ir metilintų metabolitų, kurie būna laisvi arba susijungę su gliukuronidais ir sulfat</w:t>
      </w:r>
      <w:r>
        <w:rPr>
          <w:rFonts w:ascii="Times New Roman" w:hAnsi="Times New Roman"/>
          <w:sz w:val="22"/>
          <w:szCs w:val="22"/>
          <w:lang w:val="lt-LT"/>
        </w:rPr>
        <w:t>ais</w:t>
      </w:r>
      <w:r w:rsidRPr="003203F6">
        <w:rPr>
          <w:rFonts w:ascii="Times New Roman" w:hAnsi="Times New Roman"/>
          <w:sz w:val="22"/>
          <w:szCs w:val="22"/>
          <w:lang w:val="lt-LT"/>
        </w:rPr>
        <w:t xml:space="preserve">. Etinilestradiolio metabolinio </w:t>
      </w:r>
      <w:r w:rsidRPr="003203F6">
        <w:rPr>
          <w:rFonts w:ascii="Times New Roman" w:eastAsia="Calibri" w:hAnsi="Times New Roman"/>
          <w:sz w:val="22"/>
          <w:szCs w:val="22"/>
          <w:lang w:val="lt-LT"/>
        </w:rPr>
        <w:t xml:space="preserve">klirenso plazmoje </w:t>
      </w:r>
      <w:r w:rsidRPr="003203F6">
        <w:rPr>
          <w:rFonts w:ascii="Times New Roman" w:hAnsi="Times New Roman"/>
          <w:sz w:val="22"/>
          <w:szCs w:val="22"/>
          <w:lang w:val="lt-LT"/>
        </w:rPr>
        <w:t>greitis yra maždaug 5 ml/min/kg</w:t>
      </w:r>
      <w:r w:rsidRPr="003203F6">
        <w:rPr>
          <w:rFonts w:ascii="Times New Roman" w:eastAsia="Calibri" w:hAnsi="Times New Roman"/>
          <w:sz w:val="22"/>
          <w:szCs w:val="22"/>
          <w:lang w:val="lt-LT"/>
        </w:rPr>
        <w:t>).</w:t>
      </w:r>
    </w:p>
    <w:p w:rsidR="000644F2" w:rsidRPr="003203F6" w:rsidRDefault="000644F2" w:rsidP="000644F2">
      <w:pPr>
        <w:rPr>
          <w:rFonts w:ascii="Times New Roman" w:hAnsi="Times New Roman"/>
          <w:sz w:val="22"/>
          <w:szCs w:val="22"/>
          <w:lang w:val="lt-LT"/>
        </w:rPr>
      </w:pPr>
    </w:p>
    <w:p w:rsidR="000644F2" w:rsidRPr="003203F6" w:rsidRDefault="000644F2" w:rsidP="000644F2">
      <w:pPr>
        <w:rPr>
          <w:rFonts w:ascii="Times New Roman" w:hAnsi="Times New Roman"/>
          <w:sz w:val="22"/>
          <w:szCs w:val="22"/>
          <w:lang w:val="lt-LT"/>
        </w:rPr>
      </w:pPr>
      <w:r w:rsidRPr="003203F6">
        <w:rPr>
          <w:rFonts w:ascii="Times New Roman" w:hAnsi="Times New Roman"/>
          <w:i/>
          <w:sz w:val="22"/>
          <w:szCs w:val="22"/>
          <w:lang w:val="lt-LT"/>
        </w:rPr>
        <w:t xml:space="preserve">In vitro </w:t>
      </w:r>
      <w:r w:rsidRPr="003203F6">
        <w:rPr>
          <w:rFonts w:ascii="Times New Roman" w:hAnsi="Times New Roman"/>
          <w:sz w:val="22"/>
          <w:szCs w:val="22"/>
          <w:lang w:val="lt-LT"/>
        </w:rPr>
        <w:t>etinilestradiolis yra grįžtamasis CYP2C19, CYP1A1 ir CYP1A2 inhibitorius, taip pat negrįžtamasis CYP3A4/5, CYP2C8 ir CYP2J2 inhibitorius.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i/>
          <w:sz w:val="22"/>
          <w:lang w:val="lt-LT"/>
        </w:rPr>
        <w:t>Eliminacija</w:t>
      </w:r>
      <w:r w:rsidRPr="004041B8">
        <w:rPr>
          <w:rFonts w:ascii="Times New Roman" w:hAnsi="Times New Roman"/>
          <w:i/>
          <w:sz w:val="22"/>
          <w:szCs w:val="22"/>
          <w:lang w:val="lt-LT"/>
        </w:rPr>
        <w:t xml:space="preserve"> </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Neišskiriama jokio reikšmingo nepakitusios formos etinilestradiolio kiekio. Etinilestradiolio metabolitai išskiriami su šlapimu ir su tulžimi santykiu 4:6. Metabolitų išskyrimo pusperiodis yra maždaug 1 diena. Pusinės eliminacijos periodas yra 20 valandų.</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5"/>
        <w:rPr>
          <w:rFonts w:ascii="Times New Roman" w:hAnsi="Times New Roman"/>
          <w:i/>
          <w:iCs/>
          <w:sz w:val="22"/>
          <w:szCs w:val="22"/>
          <w:lang w:val="lt-LT"/>
        </w:rPr>
      </w:pPr>
      <w:r w:rsidRPr="004041B8">
        <w:rPr>
          <w:rFonts w:ascii="Times New Roman" w:hAnsi="Times New Roman"/>
          <w:i/>
          <w:iCs/>
          <w:sz w:val="22"/>
          <w:szCs w:val="22"/>
          <w:lang w:val="lt-LT"/>
        </w:rPr>
        <w:t>Pastovios koncentracijos būklės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Pastovi etinilestradiolio koncentracija kraujo serume susidaro antroje vaistinio preparato vartojimo ciklo dalyje. Tada jo padaugėja 1,4–2,1 karto.</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ind w:left="540" w:hanging="540"/>
        <w:rPr>
          <w:rFonts w:ascii="Times New Roman" w:hAnsi="Times New Roman"/>
          <w:b/>
          <w:sz w:val="22"/>
          <w:szCs w:val="22"/>
          <w:lang w:val="lt-LT"/>
        </w:rPr>
      </w:pPr>
      <w:bookmarkStart w:id="36" w:name="_Toc129243114"/>
      <w:bookmarkStart w:id="37" w:name="_Toc129243239"/>
      <w:r w:rsidRPr="004041B8">
        <w:rPr>
          <w:rFonts w:ascii="Times New Roman" w:hAnsi="Times New Roman"/>
          <w:b/>
          <w:sz w:val="22"/>
          <w:szCs w:val="22"/>
          <w:lang w:val="lt-LT"/>
        </w:rPr>
        <w:t>5.3</w:t>
      </w:r>
      <w:r w:rsidRPr="004041B8">
        <w:rPr>
          <w:rFonts w:ascii="Times New Roman" w:hAnsi="Times New Roman"/>
          <w:b/>
          <w:sz w:val="22"/>
          <w:szCs w:val="22"/>
          <w:lang w:val="lt-LT"/>
        </w:rPr>
        <w:tab/>
        <w:t>Ikiklinikinių saugumo tyrimų duomenys</w:t>
      </w:r>
      <w:bookmarkEnd w:id="36"/>
      <w:bookmarkEnd w:id="37"/>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Atliekant tyrimus su laboratoriniais gyvūnais, drospirenono ir etinilestradiolio poveikis atitiko jau žinomą farmakologinį veikimą. Toksinio poveikio reprodukcijai tyrimai atskleidė tam tikrai gyvūnų rūšiai būdingą toksinį poveikį embrionui ir vaisiui. Kai buvo duodamos tokios dozės, kurios buvo didesnės už moterų vartojamas drospirenono ir etinilestradiolio dozes, buvo pastebėtas poveikis žiurkių vaisių lytinei diferenciacijai, tačiau toks poveikis nebuvo pastebėtas tiriant beždžiones.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38" w:name="_Toc129243115"/>
      <w:bookmarkStart w:id="39" w:name="_Toc129243240"/>
      <w:r w:rsidRPr="004041B8">
        <w:rPr>
          <w:rFonts w:ascii="Times New Roman" w:hAnsi="Times New Roman"/>
          <w:b/>
          <w:sz w:val="22"/>
          <w:szCs w:val="22"/>
          <w:lang w:val="lt-LT"/>
        </w:rPr>
        <w:t>6.</w:t>
      </w:r>
      <w:r w:rsidRPr="004041B8">
        <w:rPr>
          <w:rFonts w:ascii="Times New Roman" w:hAnsi="Times New Roman"/>
          <w:b/>
          <w:sz w:val="22"/>
          <w:szCs w:val="22"/>
          <w:lang w:val="lt-LT"/>
        </w:rPr>
        <w:tab/>
        <w:t>FARMACINĖ INFORMACIJA</w:t>
      </w:r>
      <w:bookmarkEnd w:id="38"/>
      <w:bookmarkEnd w:id="39"/>
    </w:p>
    <w:p w:rsidR="000644F2" w:rsidRPr="004041B8" w:rsidRDefault="000644F2" w:rsidP="000644F2">
      <w:pPr>
        <w:tabs>
          <w:tab w:val="left" w:pos="567"/>
        </w:tabs>
        <w:rPr>
          <w:rFonts w:ascii="Times New Roman" w:hAnsi="Times New Roman"/>
          <w:b/>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40" w:name="_Toc129243116"/>
      <w:bookmarkStart w:id="41" w:name="_Toc129243241"/>
      <w:r w:rsidRPr="004041B8">
        <w:rPr>
          <w:rFonts w:ascii="Times New Roman" w:hAnsi="Times New Roman"/>
          <w:b/>
          <w:sz w:val="22"/>
          <w:szCs w:val="22"/>
          <w:lang w:val="lt-LT"/>
        </w:rPr>
        <w:t>6.1</w:t>
      </w:r>
      <w:r w:rsidRPr="004041B8">
        <w:rPr>
          <w:rFonts w:ascii="Times New Roman" w:hAnsi="Times New Roman"/>
          <w:b/>
          <w:sz w:val="22"/>
          <w:szCs w:val="22"/>
          <w:lang w:val="lt-LT"/>
        </w:rPr>
        <w:tab/>
        <w:t>Pagalbinių medžiagų sąrašas</w:t>
      </w:r>
      <w:bookmarkEnd w:id="40"/>
      <w:bookmarkEnd w:id="41"/>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i/>
          <w:sz w:val="22"/>
          <w:szCs w:val="22"/>
          <w:lang w:val="lt-LT"/>
        </w:rPr>
      </w:pPr>
      <w:r w:rsidRPr="004041B8">
        <w:rPr>
          <w:rFonts w:ascii="Times New Roman" w:hAnsi="Times New Roman"/>
          <w:i/>
          <w:sz w:val="22"/>
          <w:szCs w:val="22"/>
          <w:lang w:val="lt-LT"/>
        </w:rPr>
        <w:t>Tabletės branduolys</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Laktozė monohidratas</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Pregelifikuotas kukurūzų krakmolas</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Kukurūzų krakmolas</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Povidonas K-25</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Magnio stearatas</w:t>
      </w:r>
    </w:p>
    <w:p w:rsidR="000644F2" w:rsidRPr="004041B8" w:rsidRDefault="000644F2" w:rsidP="000644F2">
      <w:pPr>
        <w:tabs>
          <w:tab w:val="left" w:pos="0"/>
        </w:tabs>
        <w:rPr>
          <w:rFonts w:ascii="Times New Roman" w:hAnsi="Times New Roman"/>
          <w:sz w:val="22"/>
          <w:lang w:val="lt-LT"/>
        </w:rPr>
      </w:pPr>
    </w:p>
    <w:p w:rsidR="000644F2" w:rsidRPr="004041B8" w:rsidRDefault="000644F2" w:rsidP="000644F2">
      <w:pPr>
        <w:tabs>
          <w:tab w:val="left" w:pos="567"/>
        </w:tabs>
        <w:rPr>
          <w:rFonts w:ascii="Times New Roman" w:hAnsi="Times New Roman"/>
          <w:i/>
          <w:sz w:val="22"/>
          <w:szCs w:val="22"/>
          <w:lang w:val="lt-LT"/>
        </w:rPr>
      </w:pPr>
      <w:r w:rsidRPr="004041B8">
        <w:rPr>
          <w:rFonts w:ascii="Times New Roman" w:hAnsi="Times New Roman"/>
          <w:i/>
          <w:sz w:val="22"/>
          <w:szCs w:val="22"/>
          <w:lang w:val="lt-LT"/>
        </w:rPr>
        <w:t>Tabletės plėvelė</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Polivinilo alkoholis</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Titano dioksidas (E171)</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Talkas (E553b)</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Makrogolis 3350</w:t>
      </w:r>
    </w:p>
    <w:p w:rsidR="000644F2" w:rsidRPr="004041B8" w:rsidRDefault="000644F2" w:rsidP="000644F2">
      <w:pPr>
        <w:tabs>
          <w:tab w:val="left" w:pos="0"/>
        </w:tabs>
        <w:rPr>
          <w:rFonts w:ascii="Times New Roman" w:hAnsi="Times New Roman"/>
          <w:sz w:val="22"/>
          <w:lang w:val="lt-LT"/>
        </w:rPr>
      </w:pPr>
      <w:r w:rsidRPr="004041B8">
        <w:rPr>
          <w:rFonts w:ascii="Times New Roman" w:hAnsi="Times New Roman"/>
          <w:sz w:val="22"/>
          <w:lang w:val="lt-LT"/>
        </w:rPr>
        <w:t>Sojų lecitinas</w:t>
      </w:r>
    </w:p>
    <w:p w:rsidR="000644F2" w:rsidRPr="004041B8" w:rsidRDefault="000644F2" w:rsidP="000644F2">
      <w:pPr>
        <w:tabs>
          <w:tab w:val="left" w:pos="0"/>
        </w:tabs>
        <w:rPr>
          <w:rFonts w:ascii="Times New Roman" w:hAnsi="Times New Roman"/>
          <w:sz w:val="22"/>
          <w:lang w:val="lt-LT"/>
        </w:rPr>
      </w:pPr>
    </w:p>
    <w:p w:rsidR="000644F2" w:rsidRPr="004041B8" w:rsidRDefault="000644F2" w:rsidP="000644F2">
      <w:pPr>
        <w:tabs>
          <w:tab w:val="left" w:pos="567"/>
        </w:tabs>
        <w:rPr>
          <w:rFonts w:ascii="Times New Roman" w:hAnsi="Times New Roman"/>
          <w:b/>
          <w:sz w:val="22"/>
          <w:szCs w:val="22"/>
          <w:lang w:val="lt-LT"/>
        </w:rPr>
      </w:pPr>
      <w:bookmarkStart w:id="42" w:name="_Toc129243117"/>
      <w:bookmarkStart w:id="43" w:name="_Toc129243242"/>
      <w:r w:rsidRPr="004041B8">
        <w:rPr>
          <w:rFonts w:ascii="Times New Roman" w:hAnsi="Times New Roman"/>
          <w:b/>
          <w:sz w:val="22"/>
          <w:szCs w:val="22"/>
          <w:lang w:val="lt-LT"/>
        </w:rPr>
        <w:t>6.2</w:t>
      </w:r>
      <w:r w:rsidRPr="004041B8">
        <w:rPr>
          <w:rFonts w:ascii="Times New Roman" w:hAnsi="Times New Roman"/>
          <w:b/>
          <w:sz w:val="22"/>
          <w:szCs w:val="22"/>
          <w:lang w:val="lt-LT"/>
        </w:rPr>
        <w:tab/>
        <w:t>Nesuderinamumas</w:t>
      </w:r>
      <w:bookmarkEnd w:id="42"/>
      <w:bookmarkEnd w:id="43"/>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Duomenys nebūtini.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44" w:name="_Toc129243118"/>
      <w:bookmarkStart w:id="45" w:name="_Toc129243243"/>
      <w:r w:rsidRPr="004041B8">
        <w:rPr>
          <w:rFonts w:ascii="Times New Roman" w:hAnsi="Times New Roman"/>
          <w:b/>
          <w:sz w:val="22"/>
          <w:szCs w:val="22"/>
          <w:lang w:val="lt-LT"/>
        </w:rPr>
        <w:t>6.3</w:t>
      </w:r>
      <w:r w:rsidRPr="004041B8">
        <w:rPr>
          <w:rFonts w:ascii="Times New Roman" w:hAnsi="Times New Roman"/>
          <w:b/>
          <w:sz w:val="22"/>
          <w:szCs w:val="22"/>
          <w:lang w:val="lt-LT"/>
        </w:rPr>
        <w:tab/>
        <w:t>Tinkamumo laikas</w:t>
      </w:r>
      <w:bookmarkEnd w:id="44"/>
      <w:bookmarkEnd w:id="45"/>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2 metai.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46" w:name="_Toc129243119"/>
      <w:bookmarkStart w:id="47" w:name="_Toc129243244"/>
      <w:r w:rsidRPr="004041B8">
        <w:rPr>
          <w:rFonts w:ascii="Times New Roman" w:hAnsi="Times New Roman"/>
          <w:b/>
          <w:sz w:val="22"/>
          <w:szCs w:val="22"/>
          <w:lang w:val="lt-LT"/>
        </w:rPr>
        <w:t>6.4</w:t>
      </w:r>
      <w:r w:rsidRPr="004041B8">
        <w:rPr>
          <w:rFonts w:ascii="Times New Roman" w:hAnsi="Times New Roman"/>
          <w:b/>
          <w:sz w:val="22"/>
          <w:szCs w:val="22"/>
          <w:lang w:val="lt-LT"/>
        </w:rPr>
        <w:tab/>
        <w:t>Specialios laikymo sąlygos</w:t>
      </w:r>
      <w:bookmarkEnd w:id="46"/>
      <w:bookmarkEnd w:id="47"/>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Laikyti žemesnėje kaip 30 </w:t>
      </w:r>
      <w:r w:rsidRPr="004041B8">
        <w:rPr>
          <w:rFonts w:ascii="Times New Roman" w:hAnsi="Times New Roman"/>
          <w:sz w:val="22"/>
          <w:szCs w:val="22"/>
          <w:lang w:val="lt-LT"/>
        </w:rPr>
        <w:sym w:font="Symbol" w:char="F0B0"/>
      </w:r>
      <w:r w:rsidRPr="004041B8">
        <w:rPr>
          <w:rFonts w:ascii="Times New Roman" w:hAnsi="Times New Roman"/>
          <w:sz w:val="22"/>
          <w:szCs w:val="22"/>
          <w:lang w:val="lt-LT"/>
        </w:rPr>
        <w:t>C temperatūroje. Laikyti gamintojo pakuotėje, kad preparatas būtų apsaugotas nuo šviesos.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48" w:name="_Toc129243120"/>
      <w:bookmarkStart w:id="49" w:name="_Toc129243245"/>
      <w:r w:rsidRPr="004041B8">
        <w:rPr>
          <w:rFonts w:ascii="Times New Roman" w:hAnsi="Times New Roman"/>
          <w:b/>
          <w:sz w:val="22"/>
          <w:szCs w:val="22"/>
          <w:lang w:val="lt-LT"/>
        </w:rPr>
        <w:t>6.5</w:t>
      </w:r>
      <w:r w:rsidRPr="004041B8">
        <w:rPr>
          <w:rFonts w:ascii="Times New Roman" w:hAnsi="Times New Roman"/>
          <w:b/>
          <w:sz w:val="22"/>
          <w:szCs w:val="22"/>
          <w:lang w:val="lt-LT"/>
        </w:rPr>
        <w:tab/>
      </w:r>
      <w:r>
        <w:rPr>
          <w:rFonts w:ascii="Times New Roman" w:hAnsi="Times New Roman"/>
          <w:b/>
          <w:sz w:val="22"/>
          <w:szCs w:val="22"/>
          <w:lang w:val="lt-LT"/>
        </w:rPr>
        <w:t xml:space="preserve">Talpyklės pobūdis </w:t>
      </w:r>
      <w:r w:rsidRPr="004041B8">
        <w:rPr>
          <w:rFonts w:ascii="Times New Roman" w:hAnsi="Times New Roman"/>
          <w:b/>
          <w:sz w:val="22"/>
          <w:szCs w:val="22"/>
          <w:lang w:val="lt-LT"/>
        </w:rPr>
        <w:t>ir jos turinys</w:t>
      </w:r>
      <w:bookmarkEnd w:id="48"/>
      <w:bookmarkEnd w:id="49"/>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MIDIANA 3 mg/0,03 mg plėvele dengtos tabletės yra supakuotos į PVC/PVDC//Al lizdines plokšteles.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Lizdinės plokštelės yra supakuotos kartono dėžutėje kartu su lizdinių plokštelių laikymo maišeliu.</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Pakuočių dydžiai:</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1 x 21 plėvele dengta tabletė</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3 x 21 plėvele dengta tabletė</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6 x 21 plėvele dengta tabletė</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Gali būti tiekiamos ne visų dydžių pakuotės.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50" w:name="_Toc129243121"/>
      <w:bookmarkStart w:id="51" w:name="_Toc129243246"/>
      <w:r w:rsidRPr="004041B8">
        <w:rPr>
          <w:rFonts w:ascii="Times New Roman" w:hAnsi="Times New Roman"/>
          <w:b/>
          <w:sz w:val="22"/>
          <w:szCs w:val="22"/>
          <w:lang w:val="lt-LT"/>
        </w:rPr>
        <w:t>6.6</w:t>
      </w:r>
      <w:r w:rsidRPr="004041B8">
        <w:rPr>
          <w:rFonts w:ascii="Times New Roman" w:hAnsi="Times New Roman"/>
          <w:b/>
          <w:sz w:val="22"/>
          <w:szCs w:val="22"/>
          <w:lang w:val="lt-LT"/>
        </w:rPr>
        <w:tab/>
        <w:t>Specialūs reikalavimai atliekoms tvarkyti</w:t>
      </w:r>
      <w:bookmarkEnd w:id="50"/>
      <w:bookmarkEnd w:id="51"/>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Specialių reikalavimų nėra.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Nesuvartotą </w:t>
      </w:r>
      <w:r>
        <w:rPr>
          <w:rFonts w:ascii="Times New Roman" w:hAnsi="Times New Roman"/>
          <w:sz w:val="22"/>
          <w:szCs w:val="22"/>
          <w:lang w:val="lt-LT"/>
        </w:rPr>
        <w:t xml:space="preserve">vaistinį </w:t>
      </w:r>
      <w:r w:rsidRPr="004041B8">
        <w:rPr>
          <w:rFonts w:ascii="Times New Roman" w:hAnsi="Times New Roman"/>
          <w:sz w:val="22"/>
          <w:szCs w:val="22"/>
          <w:lang w:val="lt-LT"/>
        </w:rPr>
        <w:t>preparatą ar atliekas reikia tvarkyti laikantis vietinių reikalavimų.</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52" w:name="_Toc129243122"/>
      <w:bookmarkStart w:id="53" w:name="_Toc129243247"/>
      <w:r w:rsidRPr="004041B8">
        <w:rPr>
          <w:rFonts w:ascii="Times New Roman" w:hAnsi="Times New Roman"/>
          <w:b/>
          <w:sz w:val="22"/>
          <w:szCs w:val="22"/>
          <w:lang w:val="lt-LT"/>
        </w:rPr>
        <w:t>7.</w:t>
      </w:r>
      <w:r w:rsidRPr="004041B8">
        <w:rPr>
          <w:rFonts w:ascii="Times New Roman" w:hAnsi="Times New Roman"/>
          <w:b/>
          <w:sz w:val="22"/>
          <w:szCs w:val="22"/>
          <w:lang w:val="lt-LT"/>
        </w:rPr>
        <w:tab/>
      </w:r>
      <w:bookmarkEnd w:id="52"/>
      <w:bookmarkEnd w:id="53"/>
      <w:r>
        <w:rPr>
          <w:rFonts w:ascii="Times New Roman" w:hAnsi="Times New Roman"/>
          <w:b/>
          <w:sz w:val="22"/>
          <w:szCs w:val="22"/>
          <w:lang w:val="lt-LT"/>
        </w:rPr>
        <w:t>REGISTRUOTOJAS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pacing w:val="-1"/>
          <w:sz w:val="22"/>
          <w:szCs w:val="22"/>
          <w:lang w:val="de-DE"/>
        </w:rPr>
      </w:pPr>
      <w:r w:rsidRPr="004041B8">
        <w:rPr>
          <w:rFonts w:ascii="Times New Roman" w:hAnsi="Times New Roman"/>
          <w:spacing w:val="-1"/>
          <w:sz w:val="22"/>
          <w:szCs w:val="22"/>
          <w:lang w:val="de-DE"/>
        </w:rPr>
        <w:t>Gedeon Richter Plc.</w:t>
      </w:r>
    </w:p>
    <w:p w:rsidR="000644F2" w:rsidRPr="004041B8" w:rsidRDefault="000644F2" w:rsidP="000644F2">
      <w:pPr>
        <w:tabs>
          <w:tab w:val="left" w:pos="567"/>
        </w:tabs>
        <w:rPr>
          <w:rFonts w:ascii="Times New Roman" w:hAnsi="Times New Roman"/>
          <w:spacing w:val="-1"/>
          <w:sz w:val="22"/>
          <w:szCs w:val="22"/>
          <w:lang w:val="de-DE"/>
        </w:rPr>
      </w:pPr>
      <w:r w:rsidRPr="004041B8">
        <w:rPr>
          <w:rFonts w:ascii="Times New Roman" w:hAnsi="Times New Roman"/>
          <w:spacing w:val="-1"/>
          <w:sz w:val="22"/>
          <w:szCs w:val="22"/>
          <w:lang w:val="de-DE"/>
        </w:rPr>
        <w:t>Gyömrői út 19-21</w:t>
      </w:r>
    </w:p>
    <w:p w:rsidR="000644F2" w:rsidRPr="004041B8" w:rsidRDefault="000644F2" w:rsidP="000644F2">
      <w:pPr>
        <w:tabs>
          <w:tab w:val="left" w:pos="567"/>
        </w:tabs>
        <w:rPr>
          <w:rFonts w:ascii="Times New Roman" w:hAnsi="Times New Roman"/>
          <w:spacing w:val="-1"/>
          <w:sz w:val="22"/>
          <w:szCs w:val="22"/>
          <w:lang w:val="de-DE"/>
        </w:rPr>
      </w:pPr>
      <w:r w:rsidRPr="004041B8">
        <w:rPr>
          <w:rFonts w:ascii="Times New Roman" w:hAnsi="Times New Roman"/>
          <w:spacing w:val="-1"/>
          <w:sz w:val="22"/>
          <w:szCs w:val="22"/>
          <w:lang w:val="de-DE"/>
        </w:rPr>
        <w:t>1103 Budapest</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Vengrija</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54" w:name="_Toc129243123"/>
      <w:bookmarkStart w:id="55" w:name="_Toc129243248"/>
      <w:r w:rsidRPr="004041B8">
        <w:rPr>
          <w:rFonts w:ascii="Times New Roman" w:hAnsi="Times New Roman"/>
          <w:b/>
          <w:sz w:val="22"/>
          <w:szCs w:val="22"/>
          <w:lang w:val="lt-LT"/>
        </w:rPr>
        <w:t>8.</w:t>
      </w:r>
      <w:r w:rsidRPr="004041B8">
        <w:rPr>
          <w:rFonts w:ascii="Times New Roman" w:hAnsi="Times New Roman"/>
          <w:b/>
          <w:sz w:val="22"/>
          <w:szCs w:val="22"/>
          <w:lang w:val="lt-LT"/>
        </w:rPr>
        <w:tab/>
      </w:r>
      <w:r>
        <w:rPr>
          <w:rFonts w:ascii="Times New Roman" w:hAnsi="Times New Roman"/>
          <w:b/>
          <w:sz w:val="22"/>
          <w:szCs w:val="22"/>
          <w:lang w:val="lt-LT"/>
        </w:rPr>
        <w:t>REGISTRACIJOS</w:t>
      </w:r>
      <w:r w:rsidRPr="004041B8">
        <w:rPr>
          <w:rFonts w:ascii="Times New Roman" w:hAnsi="Times New Roman"/>
          <w:b/>
          <w:sz w:val="22"/>
          <w:szCs w:val="22"/>
          <w:lang w:val="lt-LT"/>
        </w:rPr>
        <w:t xml:space="preserve"> </w:t>
      </w:r>
      <w:r>
        <w:rPr>
          <w:rFonts w:ascii="Times New Roman" w:hAnsi="Times New Roman"/>
          <w:b/>
          <w:sz w:val="22"/>
          <w:szCs w:val="22"/>
          <w:lang w:val="lt-LT"/>
        </w:rPr>
        <w:t xml:space="preserve">PAŽYMĖJIMO </w:t>
      </w:r>
      <w:r w:rsidRPr="004041B8">
        <w:rPr>
          <w:rFonts w:ascii="Times New Roman" w:hAnsi="Times New Roman"/>
          <w:b/>
          <w:sz w:val="22"/>
          <w:szCs w:val="22"/>
          <w:lang w:val="lt-LT"/>
        </w:rPr>
        <w:t>NUMERIS</w:t>
      </w:r>
      <w:bookmarkEnd w:id="54"/>
      <w:bookmarkEnd w:id="55"/>
      <w:r w:rsidRPr="004041B8">
        <w:rPr>
          <w:rFonts w:ascii="Times New Roman" w:hAnsi="Times New Roman"/>
          <w:b/>
          <w:sz w:val="22"/>
          <w:szCs w:val="22"/>
          <w:lang w:val="lt-LT"/>
        </w:rPr>
        <w:t xml:space="preserve"> (-IAI)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N1x21 – LT/1/10/1957/001</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N3x21 – LT/1/10/1957/002</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N6x21 – LT/1/10/1957/003</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56" w:name="_Toc129243124"/>
      <w:bookmarkStart w:id="57" w:name="_Toc129243249"/>
      <w:r w:rsidRPr="004041B8">
        <w:rPr>
          <w:rFonts w:ascii="Times New Roman" w:hAnsi="Times New Roman"/>
          <w:b/>
          <w:sz w:val="22"/>
          <w:szCs w:val="22"/>
          <w:lang w:val="lt-LT"/>
        </w:rPr>
        <w:t>9.</w:t>
      </w:r>
      <w:r w:rsidRPr="004041B8">
        <w:rPr>
          <w:rFonts w:ascii="Times New Roman" w:hAnsi="Times New Roman"/>
          <w:b/>
          <w:sz w:val="22"/>
          <w:szCs w:val="22"/>
          <w:lang w:val="lt-LT"/>
        </w:rPr>
        <w:tab/>
      </w:r>
      <w:r>
        <w:rPr>
          <w:rFonts w:ascii="Times New Roman" w:hAnsi="Times New Roman"/>
          <w:b/>
          <w:sz w:val="22"/>
          <w:szCs w:val="22"/>
          <w:lang w:val="lt-LT"/>
        </w:rPr>
        <w:t>REGISTRAVIMO</w:t>
      </w:r>
      <w:r w:rsidRPr="004041B8">
        <w:rPr>
          <w:rFonts w:ascii="Times New Roman" w:hAnsi="Times New Roman"/>
          <w:b/>
          <w:sz w:val="22"/>
          <w:szCs w:val="22"/>
          <w:lang w:val="lt-LT"/>
        </w:rPr>
        <w:t xml:space="preserve"> / </w:t>
      </w:r>
      <w:r>
        <w:rPr>
          <w:rFonts w:ascii="Times New Roman" w:hAnsi="Times New Roman"/>
          <w:b/>
          <w:sz w:val="22"/>
          <w:szCs w:val="22"/>
          <w:lang w:val="lt-LT"/>
        </w:rPr>
        <w:t>PERREGISTRAVIMO</w:t>
      </w:r>
      <w:r w:rsidRPr="004041B8">
        <w:rPr>
          <w:rFonts w:ascii="Times New Roman" w:hAnsi="Times New Roman"/>
          <w:b/>
          <w:sz w:val="22"/>
          <w:szCs w:val="22"/>
          <w:lang w:val="lt-LT"/>
        </w:rPr>
        <w:t xml:space="preserve"> DATA</w:t>
      </w:r>
      <w:bookmarkEnd w:id="56"/>
      <w:bookmarkEnd w:id="57"/>
    </w:p>
    <w:p w:rsidR="000644F2" w:rsidRPr="004041B8" w:rsidRDefault="000644F2" w:rsidP="000644F2">
      <w:pPr>
        <w:tabs>
          <w:tab w:val="left" w:pos="567"/>
        </w:tabs>
        <w:rPr>
          <w:rFonts w:ascii="Times New Roman" w:hAnsi="Times New Roman"/>
          <w:sz w:val="22"/>
          <w:szCs w:val="22"/>
          <w:lang w:val="lt-LT"/>
        </w:rPr>
      </w:pPr>
    </w:p>
    <w:p w:rsidR="000644F2" w:rsidRPr="00E908D1" w:rsidRDefault="000644F2" w:rsidP="000644F2">
      <w:pPr>
        <w:rPr>
          <w:rFonts w:ascii="Times New Roman" w:hAnsi="Times New Roman"/>
          <w:snapToGrid w:val="0"/>
          <w:sz w:val="22"/>
          <w:lang w:val="lt-LT"/>
        </w:rPr>
      </w:pPr>
      <w:r>
        <w:rPr>
          <w:rFonts w:ascii="Times New Roman" w:hAnsi="Times New Roman"/>
          <w:noProof/>
          <w:snapToGrid w:val="0"/>
          <w:sz w:val="22"/>
          <w:lang w:val="lt-LT"/>
        </w:rPr>
        <w:t>Registravimo data 2010 m. balandžio</w:t>
      </w:r>
      <w:r w:rsidRPr="00E908D1">
        <w:rPr>
          <w:rFonts w:ascii="Times New Roman" w:hAnsi="Times New Roman"/>
          <w:noProof/>
          <w:snapToGrid w:val="0"/>
          <w:sz w:val="22"/>
          <w:lang w:val="lt-LT"/>
        </w:rPr>
        <w:t xml:space="preserve"> </w:t>
      </w:r>
      <w:r>
        <w:rPr>
          <w:rFonts w:ascii="Times New Roman" w:hAnsi="Times New Roman"/>
          <w:noProof/>
          <w:snapToGrid w:val="0"/>
          <w:sz w:val="22"/>
          <w:lang w:val="lt-LT"/>
        </w:rPr>
        <w:t>16 d.</w:t>
      </w:r>
    </w:p>
    <w:p w:rsidR="000644F2" w:rsidRPr="00E908D1" w:rsidRDefault="000644F2" w:rsidP="000644F2">
      <w:pPr>
        <w:rPr>
          <w:rFonts w:ascii="Times New Roman" w:hAnsi="Times New Roman"/>
          <w:snapToGrid w:val="0"/>
          <w:sz w:val="22"/>
          <w:lang w:val="lt-LT"/>
        </w:rPr>
      </w:pPr>
      <w:r>
        <w:rPr>
          <w:rFonts w:ascii="Times New Roman" w:hAnsi="Times New Roman"/>
          <w:noProof/>
          <w:snapToGrid w:val="0"/>
          <w:sz w:val="22"/>
          <w:lang w:val="lt-LT"/>
        </w:rPr>
        <w:t>Paskutinio perregistravimo data 2015</w:t>
      </w:r>
      <w:r w:rsidRPr="00E908D1">
        <w:rPr>
          <w:rFonts w:ascii="Times New Roman" w:hAnsi="Times New Roman"/>
          <w:noProof/>
          <w:snapToGrid w:val="0"/>
          <w:sz w:val="22"/>
          <w:lang w:val="lt-LT"/>
        </w:rPr>
        <w:t xml:space="preserve"> m. </w:t>
      </w:r>
      <w:r>
        <w:rPr>
          <w:rFonts w:ascii="Times New Roman" w:hAnsi="Times New Roman"/>
          <w:noProof/>
          <w:snapToGrid w:val="0"/>
          <w:sz w:val="22"/>
          <w:lang w:val="lt-LT"/>
        </w:rPr>
        <w:t>birželio</w:t>
      </w:r>
      <w:r w:rsidRPr="00E908D1">
        <w:rPr>
          <w:rFonts w:ascii="Times New Roman" w:hAnsi="Times New Roman"/>
          <w:noProof/>
          <w:snapToGrid w:val="0"/>
          <w:sz w:val="22"/>
          <w:lang w:val="lt-LT"/>
        </w:rPr>
        <w:t xml:space="preserve"> </w:t>
      </w:r>
      <w:r>
        <w:rPr>
          <w:rFonts w:ascii="Times New Roman" w:hAnsi="Times New Roman"/>
          <w:noProof/>
          <w:snapToGrid w:val="0"/>
          <w:sz w:val="22"/>
          <w:lang w:val="lt-LT"/>
        </w:rPr>
        <w:t>16 d.</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58" w:name="_Toc129243125"/>
      <w:bookmarkStart w:id="59" w:name="_Toc129243250"/>
      <w:r w:rsidRPr="004041B8">
        <w:rPr>
          <w:rFonts w:ascii="Times New Roman" w:hAnsi="Times New Roman"/>
          <w:b/>
          <w:sz w:val="22"/>
          <w:szCs w:val="22"/>
          <w:lang w:val="lt-LT"/>
        </w:rPr>
        <w:t>10.</w:t>
      </w:r>
      <w:r w:rsidRPr="004041B8">
        <w:rPr>
          <w:rFonts w:ascii="Times New Roman" w:hAnsi="Times New Roman"/>
          <w:b/>
          <w:sz w:val="22"/>
          <w:szCs w:val="22"/>
          <w:lang w:val="lt-LT"/>
        </w:rPr>
        <w:tab/>
        <w:t>TEKSTO PERŽIŪROS DATA</w:t>
      </w:r>
      <w:bookmarkEnd w:id="58"/>
      <w:bookmarkEnd w:id="59"/>
    </w:p>
    <w:p w:rsidR="000644F2" w:rsidRDefault="000644F2" w:rsidP="000644F2">
      <w:pPr>
        <w:tabs>
          <w:tab w:val="left" w:pos="567"/>
        </w:tabs>
        <w:rPr>
          <w:rFonts w:ascii="Times New Roman" w:hAnsi="Times New Roman"/>
          <w:sz w:val="22"/>
          <w:szCs w:val="22"/>
          <w:lang w:val="lt-LT"/>
        </w:rPr>
      </w:pPr>
    </w:p>
    <w:p w:rsidR="00327F9D" w:rsidRDefault="00487294" w:rsidP="000644F2">
      <w:pPr>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2023 m.sausio 30 d.</w:t>
      </w:r>
    </w:p>
    <w:p w:rsidR="00C124F4" w:rsidRDefault="00C124F4" w:rsidP="000644F2">
      <w:pPr>
        <w:tabs>
          <w:tab w:val="left" w:pos="5954"/>
          <w:tab w:val="left" w:pos="6237"/>
          <w:tab w:val="left" w:pos="6663"/>
          <w:tab w:val="left" w:pos="6946"/>
        </w:tabs>
        <w:rPr>
          <w:rFonts w:ascii="Times New Roman" w:eastAsia="SimSun" w:hAnsi="Times New Roman"/>
          <w:noProof/>
          <w:sz w:val="22"/>
          <w:szCs w:val="22"/>
          <w:lang w:val="lt-LT"/>
        </w:rPr>
      </w:pPr>
    </w:p>
    <w:p w:rsidR="000644F2" w:rsidRPr="00E908D1" w:rsidRDefault="000644F2" w:rsidP="000644F2">
      <w:pPr>
        <w:tabs>
          <w:tab w:val="left" w:pos="5954"/>
          <w:tab w:val="left" w:pos="6237"/>
          <w:tab w:val="left" w:pos="6663"/>
          <w:tab w:val="left" w:pos="6946"/>
        </w:tabs>
        <w:rPr>
          <w:rFonts w:ascii="Times New Roman" w:eastAsia="SimSun" w:hAnsi="Times New Roman"/>
          <w:sz w:val="22"/>
          <w:szCs w:val="22"/>
          <w:lang w:val="lt-LT"/>
        </w:rPr>
      </w:pPr>
      <w:r w:rsidRPr="00E908D1">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E908D1">
        <w:rPr>
          <w:rFonts w:ascii="Times New Roman" w:eastAsia="SimSun" w:hAnsi="Times New Roman"/>
          <w:i/>
          <w:noProof/>
          <w:color w:val="0066FF"/>
          <w:sz w:val="22"/>
          <w:szCs w:val="22"/>
          <w:lang w:val="lt-LT"/>
        </w:rPr>
        <w:t xml:space="preserve"> </w:t>
      </w:r>
      <w:hyperlink r:id="rId14" w:history="1">
        <w:r w:rsidRPr="00832A4E">
          <w:rPr>
            <w:rFonts w:ascii="Times New Roman" w:eastAsia="SimSun" w:hAnsi="Times New Roman"/>
            <w:noProof/>
            <w:color w:val="0000FF"/>
            <w:sz w:val="22"/>
            <w:szCs w:val="22"/>
            <w:u w:val="single"/>
            <w:lang w:val="lt-LT"/>
          </w:rPr>
          <w:t>http://www.</w:t>
        </w:r>
        <w:r w:rsidRPr="00832A4E">
          <w:rPr>
            <w:rFonts w:ascii="Times New Roman" w:eastAsia="SimSun" w:hAnsi="Times New Roman"/>
            <w:color w:val="0000FF"/>
            <w:sz w:val="22"/>
            <w:szCs w:val="22"/>
            <w:u w:val="single"/>
            <w:lang w:val="lt-LT"/>
          </w:rPr>
          <w:t>vvkt.lt</w:t>
        </w:r>
      </w:hyperlink>
    </w:p>
    <w:p w:rsidR="000644F2" w:rsidRPr="00650ED2" w:rsidRDefault="000644F2" w:rsidP="000644F2">
      <w:pPr>
        <w:tabs>
          <w:tab w:val="left" w:pos="567"/>
        </w:tabs>
        <w:rPr>
          <w:rFonts w:ascii="Times New Roman" w:hAnsi="Times New Roman"/>
          <w:color w:val="C00000"/>
          <w:sz w:val="22"/>
          <w:szCs w:val="22"/>
          <w:lang w:val="lt-LT"/>
        </w:rPr>
      </w:pPr>
    </w:p>
    <w:p w:rsidR="000644F2" w:rsidRPr="00650ED2" w:rsidRDefault="000644F2" w:rsidP="000644F2">
      <w:pPr>
        <w:tabs>
          <w:tab w:val="left" w:pos="567"/>
        </w:tabs>
        <w:rPr>
          <w:rFonts w:ascii="Times New Roman" w:hAnsi="Times New Roman"/>
          <w:color w:val="C00000"/>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r w:rsidRPr="004041B8">
        <w:rPr>
          <w:rFonts w:ascii="Times New Roman" w:hAnsi="Times New Roman"/>
          <w:sz w:val="22"/>
          <w:szCs w:val="22"/>
          <w:lang w:val="lt-LT"/>
        </w:rPr>
        <w:br w:type="page"/>
      </w: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567"/>
        </w:tabs>
        <w:ind w:left="567" w:hanging="567"/>
        <w:jc w:val="center"/>
        <w:outlineLvl w:val="0"/>
        <w:rPr>
          <w:rFonts w:ascii="Times New Roman" w:hAnsi="Times New Roman"/>
          <w:b/>
          <w:caps/>
          <w:sz w:val="22"/>
          <w:szCs w:val="22"/>
          <w:lang w:val="lt-LT"/>
        </w:rPr>
      </w:pPr>
      <w:r w:rsidRPr="004041B8">
        <w:rPr>
          <w:rFonts w:ascii="Times New Roman" w:hAnsi="Times New Roman"/>
          <w:b/>
          <w:caps/>
          <w:sz w:val="22"/>
          <w:szCs w:val="22"/>
          <w:lang w:val="lt-LT"/>
        </w:rPr>
        <w:t>II PRIEDAS</w:t>
      </w:r>
    </w:p>
    <w:p w:rsidR="000644F2" w:rsidRPr="004041B8" w:rsidRDefault="000644F2" w:rsidP="000644F2">
      <w:pPr>
        <w:tabs>
          <w:tab w:val="left" w:pos="567"/>
        </w:tabs>
        <w:ind w:left="567" w:hanging="567"/>
        <w:jc w:val="center"/>
        <w:outlineLvl w:val="0"/>
        <w:rPr>
          <w:rFonts w:ascii="Times New Roman" w:hAnsi="Times New Roman"/>
          <w:b/>
          <w:caps/>
          <w:sz w:val="22"/>
          <w:szCs w:val="22"/>
          <w:lang w:val="lt-LT"/>
        </w:rPr>
      </w:pPr>
    </w:p>
    <w:p w:rsidR="000644F2" w:rsidRPr="004041B8" w:rsidRDefault="000644F2" w:rsidP="000644F2">
      <w:pPr>
        <w:tabs>
          <w:tab w:val="left" w:pos="567"/>
        </w:tabs>
        <w:ind w:left="567" w:hanging="567"/>
        <w:jc w:val="center"/>
        <w:outlineLvl w:val="0"/>
        <w:rPr>
          <w:rFonts w:ascii="Times New Roman" w:hAnsi="Times New Roman"/>
          <w:b/>
          <w:caps/>
          <w:sz w:val="22"/>
          <w:szCs w:val="22"/>
          <w:lang w:val="lt-LT"/>
        </w:rPr>
      </w:pPr>
      <w:r>
        <w:rPr>
          <w:rFonts w:ascii="Times New Roman" w:hAnsi="Times New Roman"/>
          <w:b/>
          <w:caps/>
          <w:sz w:val="22"/>
          <w:szCs w:val="22"/>
          <w:lang w:val="lt-LT"/>
        </w:rPr>
        <w:t>REGISTRACIJOS</w:t>
      </w:r>
      <w:r w:rsidRPr="004041B8">
        <w:rPr>
          <w:rFonts w:ascii="Times New Roman" w:hAnsi="Times New Roman"/>
          <w:b/>
          <w:caps/>
          <w:sz w:val="22"/>
          <w:szCs w:val="22"/>
          <w:lang w:val="lt-LT"/>
        </w:rPr>
        <w:t xml:space="preserve"> SĄLYGOS</w:t>
      </w: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567"/>
          <w:tab w:val="left" w:pos="1701"/>
        </w:tabs>
        <w:ind w:left="1701" w:hanging="567"/>
        <w:rPr>
          <w:rFonts w:ascii="Times New Roman" w:hAnsi="Times New Roman"/>
          <w:b/>
          <w:sz w:val="22"/>
          <w:szCs w:val="22"/>
          <w:highlight w:val="yellow"/>
          <w:lang w:val="lt-LT"/>
        </w:rPr>
      </w:pPr>
      <w:r w:rsidRPr="004041B8">
        <w:rPr>
          <w:rFonts w:ascii="Times New Roman" w:hAnsi="Times New Roman"/>
          <w:b/>
          <w:sz w:val="22"/>
          <w:szCs w:val="22"/>
          <w:lang w:val="lt-LT"/>
        </w:rPr>
        <w:t>A.</w:t>
      </w:r>
      <w:r w:rsidRPr="004041B8">
        <w:rPr>
          <w:rFonts w:ascii="Times New Roman" w:hAnsi="Times New Roman"/>
          <w:b/>
          <w:sz w:val="22"/>
          <w:szCs w:val="22"/>
          <w:lang w:val="lt-LT"/>
        </w:rPr>
        <w:tab/>
        <w:t>GAM</w:t>
      </w:r>
      <w:r>
        <w:rPr>
          <w:rFonts w:ascii="Times New Roman" w:hAnsi="Times New Roman"/>
          <w:b/>
          <w:sz w:val="22"/>
          <w:szCs w:val="22"/>
          <w:lang w:val="lt-LT"/>
        </w:rPr>
        <w:t>IN</w:t>
      </w:r>
      <w:r w:rsidRPr="004041B8">
        <w:rPr>
          <w:rFonts w:ascii="Times New Roman" w:hAnsi="Times New Roman"/>
          <w:b/>
          <w:sz w:val="22"/>
          <w:szCs w:val="22"/>
          <w:lang w:val="lt-LT"/>
        </w:rPr>
        <w:t>TOJAS (-AI), ATSAKINGAS (-I) UŽ SERIJŲ IŠLEIDIMĄ</w:t>
      </w:r>
    </w:p>
    <w:p w:rsidR="000644F2" w:rsidRPr="004041B8" w:rsidRDefault="000644F2" w:rsidP="000644F2">
      <w:pPr>
        <w:tabs>
          <w:tab w:val="left" w:pos="0"/>
          <w:tab w:val="left" w:pos="567"/>
        </w:tabs>
        <w:rPr>
          <w:rFonts w:ascii="Times New Roman" w:hAnsi="Times New Roman"/>
          <w:sz w:val="22"/>
          <w:szCs w:val="22"/>
          <w:highlight w:val="yellow"/>
          <w:lang w:val="lt-LT"/>
        </w:rPr>
      </w:pPr>
    </w:p>
    <w:p w:rsidR="000644F2" w:rsidRPr="004041B8" w:rsidRDefault="000644F2" w:rsidP="000644F2">
      <w:pPr>
        <w:tabs>
          <w:tab w:val="left" w:pos="567"/>
          <w:tab w:val="left" w:pos="1701"/>
        </w:tabs>
        <w:ind w:left="1701" w:hanging="567"/>
        <w:rPr>
          <w:rFonts w:ascii="Times New Roman" w:hAnsi="Times New Roman"/>
          <w:b/>
          <w:sz w:val="22"/>
          <w:szCs w:val="22"/>
          <w:lang w:val="lt-LT"/>
        </w:rPr>
      </w:pPr>
      <w:r w:rsidRPr="004041B8">
        <w:rPr>
          <w:rFonts w:ascii="Times New Roman" w:hAnsi="Times New Roman"/>
          <w:b/>
          <w:sz w:val="22"/>
          <w:szCs w:val="22"/>
          <w:lang w:val="lt-LT"/>
        </w:rPr>
        <w:t>B.</w:t>
      </w:r>
      <w:r w:rsidRPr="004041B8">
        <w:rPr>
          <w:rFonts w:ascii="Times New Roman" w:hAnsi="Times New Roman"/>
          <w:b/>
          <w:sz w:val="22"/>
          <w:szCs w:val="22"/>
          <w:lang w:val="lt-LT"/>
        </w:rPr>
        <w:tab/>
      </w:r>
      <w:r>
        <w:rPr>
          <w:rFonts w:ascii="Times New Roman" w:hAnsi="Times New Roman"/>
          <w:b/>
          <w:sz w:val="22"/>
          <w:szCs w:val="22"/>
          <w:lang w:val="lt-LT"/>
        </w:rPr>
        <w:t xml:space="preserve">TIEKIMO IR VARTOJIMO </w:t>
      </w:r>
      <w:r w:rsidRPr="004041B8">
        <w:rPr>
          <w:rFonts w:ascii="Times New Roman" w:hAnsi="Times New Roman"/>
          <w:b/>
          <w:sz w:val="22"/>
          <w:szCs w:val="22"/>
          <w:lang w:val="lt-LT"/>
        </w:rPr>
        <w:t>SĄLYGOS</w:t>
      </w:r>
      <w:r>
        <w:rPr>
          <w:rFonts w:ascii="Times New Roman" w:hAnsi="Times New Roman"/>
          <w:b/>
          <w:sz w:val="22"/>
          <w:szCs w:val="22"/>
          <w:lang w:val="lt-LT"/>
        </w:rPr>
        <w:t xml:space="preserve"> AR APRIBOJIMAI</w:t>
      </w:r>
    </w:p>
    <w:p w:rsidR="000644F2" w:rsidRPr="004041B8" w:rsidRDefault="000644F2" w:rsidP="000644F2">
      <w:pPr>
        <w:tabs>
          <w:tab w:val="left" w:pos="0"/>
          <w:tab w:val="left" w:pos="567"/>
        </w:tabs>
        <w:rPr>
          <w:rFonts w:ascii="Times New Roman" w:hAnsi="Times New Roman"/>
          <w:sz w:val="22"/>
          <w:szCs w:val="22"/>
          <w:highlight w:val="yellow"/>
          <w:lang w:val="lt-LT"/>
        </w:rPr>
      </w:pPr>
    </w:p>
    <w:p w:rsidR="000644F2" w:rsidRPr="004041B8" w:rsidRDefault="000644F2" w:rsidP="000644F2">
      <w:pPr>
        <w:keepNext/>
        <w:tabs>
          <w:tab w:val="left" w:pos="567"/>
        </w:tabs>
        <w:ind w:left="567" w:hanging="567"/>
        <w:outlineLvl w:val="1"/>
        <w:rPr>
          <w:rFonts w:ascii="Times New Roman" w:hAnsi="Times New Roman"/>
          <w:b/>
          <w:sz w:val="22"/>
          <w:szCs w:val="22"/>
          <w:lang w:val="lt-LT"/>
        </w:rPr>
      </w:pPr>
      <w:r w:rsidRPr="004041B8">
        <w:rPr>
          <w:rFonts w:ascii="Times New Roman" w:hAnsi="Times New Roman"/>
          <w:b/>
          <w:sz w:val="22"/>
          <w:szCs w:val="22"/>
          <w:lang w:val="lt-LT"/>
        </w:rPr>
        <w:br w:type="page"/>
      </w:r>
      <w:r w:rsidRPr="004041B8">
        <w:rPr>
          <w:rFonts w:ascii="Times New Roman" w:hAnsi="Times New Roman"/>
          <w:b/>
          <w:sz w:val="22"/>
          <w:szCs w:val="22"/>
          <w:lang w:val="lt-LT"/>
        </w:rPr>
        <w:lastRenderedPageBreak/>
        <w:t>A.</w:t>
      </w:r>
      <w:r w:rsidRPr="004041B8">
        <w:rPr>
          <w:rFonts w:ascii="Times New Roman" w:hAnsi="Times New Roman"/>
          <w:b/>
          <w:sz w:val="22"/>
          <w:szCs w:val="22"/>
          <w:lang w:val="lt-LT"/>
        </w:rPr>
        <w:tab/>
        <w:t>GAM</w:t>
      </w:r>
      <w:r>
        <w:rPr>
          <w:rFonts w:ascii="Times New Roman" w:hAnsi="Times New Roman"/>
          <w:b/>
          <w:sz w:val="22"/>
          <w:szCs w:val="22"/>
          <w:lang w:val="lt-LT"/>
        </w:rPr>
        <w:t>IN</w:t>
      </w:r>
      <w:r w:rsidRPr="004041B8">
        <w:rPr>
          <w:rFonts w:ascii="Times New Roman" w:hAnsi="Times New Roman"/>
          <w:b/>
          <w:sz w:val="22"/>
          <w:szCs w:val="22"/>
          <w:lang w:val="lt-LT"/>
        </w:rPr>
        <w:t>TOJAS</w:t>
      </w:r>
      <w:r>
        <w:rPr>
          <w:rFonts w:ascii="Times New Roman" w:hAnsi="Times New Roman"/>
          <w:b/>
          <w:sz w:val="22"/>
          <w:szCs w:val="22"/>
          <w:lang w:val="lt-LT"/>
        </w:rPr>
        <w:t xml:space="preserve"> (-AI),</w:t>
      </w:r>
      <w:r w:rsidRPr="004041B8">
        <w:rPr>
          <w:rFonts w:ascii="Times New Roman" w:hAnsi="Times New Roman"/>
          <w:b/>
          <w:sz w:val="22"/>
          <w:szCs w:val="22"/>
          <w:lang w:val="lt-LT"/>
        </w:rPr>
        <w:t xml:space="preserve"> ATSAKINGAS (-I) UŽ SERIJŲ IŠLEIDIMĄ</w:t>
      </w:r>
    </w:p>
    <w:p w:rsidR="000644F2" w:rsidRPr="004041B8" w:rsidRDefault="000644F2" w:rsidP="000644F2">
      <w:pPr>
        <w:tabs>
          <w:tab w:val="left" w:pos="0"/>
          <w:tab w:val="left" w:pos="567"/>
        </w:tabs>
        <w:rPr>
          <w:rFonts w:ascii="Times New Roman" w:hAnsi="Times New Roman"/>
          <w:sz w:val="22"/>
          <w:szCs w:val="22"/>
          <w:u w:val="single"/>
          <w:lang w:val="lt-LT"/>
        </w:rPr>
      </w:pPr>
    </w:p>
    <w:p w:rsidR="000644F2" w:rsidRPr="004041B8" w:rsidRDefault="000644F2" w:rsidP="000644F2">
      <w:pPr>
        <w:tabs>
          <w:tab w:val="left" w:pos="0"/>
          <w:tab w:val="left" w:pos="567"/>
        </w:tabs>
        <w:rPr>
          <w:rFonts w:ascii="Times New Roman" w:hAnsi="Times New Roman"/>
          <w:sz w:val="22"/>
          <w:szCs w:val="22"/>
          <w:u w:val="single"/>
          <w:lang w:val="lt-LT"/>
        </w:rPr>
      </w:pPr>
      <w:r w:rsidRPr="004041B8">
        <w:rPr>
          <w:rFonts w:ascii="Times New Roman" w:hAnsi="Times New Roman"/>
          <w:sz w:val="22"/>
          <w:szCs w:val="22"/>
          <w:u w:val="single"/>
          <w:lang w:val="lt-LT"/>
        </w:rPr>
        <w:t xml:space="preserve">Gamintojo, atsakingo už serijų išleidimą, pavadinimas ir adresas </w:t>
      </w:r>
    </w:p>
    <w:p w:rsidR="000644F2" w:rsidRPr="004041B8" w:rsidRDefault="000644F2" w:rsidP="000644F2">
      <w:pPr>
        <w:tabs>
          <w:tab w:val="left" w:pos="0"/>
          <w:tab w:val="left" w:pos="567"/>
        </w:tabs>
        <w:rPr>
          <w:rFonts w:ascii="Times New Roman" w:hAnsi="Times New Roman"/>
          <w:sz w:val="22"/>
          <w:szCs w:val="22"/>
          <w:highlight w:val="yellow"/>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Gedeon Richter Plc. </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Gyömrői út. 19–21</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1103 Budapest </w:t>
      </w:r>
    </w:p>
    <w:p w:rsidR="000644F2" w:rsidRPr="004041B8" w:rsidRDefault="000644F2" w:rsidP="000644F2">
      <w:pPr>
        <w:tabs>
          <w:tab w:val="left" w:pos="567"/>
        </w:tabs>
        <w:jc w:val="both"/>
        <w:rPr>
          <w:rFonts w:ascii="Times New Roman" w:hAnsi="Times New Roman"/>
          <w:sz w:val="22"/>
          <w:szCs w:val="22"/>
          <w:lang w:val="lt-LT"/>
        </w:rPr>
      </w:pPr>
      <w:r w:rsidRPr="004041B8">
        <w:rPr>
          <w:rFonts w:ascii="Times New Roman" w:hAnsi="Times New Roman"/>
          <w:sz w:val="22"/>
          <w:szCs w:val="22"/>
          <w:lang w:val="lt-LT"/>
        </w:rPr>
        <w:t>Vengrija</w:t>
      </w:r>
    </w:p>
    <w:p w:rsidR="000644F2" w:rsidRPr="004041B8" w:rsidRDefault="000644F2" w:rsidP="000644F2">
      <w:pPr>
        <w:tabs>
          <w:tab w:val="left" w:pos="0"/>
          <w:tab w:val="left" w:pos="567"/>
        </w:tabs>
        <w:rPr>
          <w:rFonts w:ascii="Times New Roman" w:hAnsi="Times New Roman"/>
          <w:sz w:val="22"/>
          <w:szCs w:val="22"/>
          <w:highlight w:val="yellow"/>
          <w:lang w:val="lt-LT"/>
        </w:rPr>
      </w:pPr>
    </w:p>
    <w:p w:rsidR="000644F2" w:rsidRPr="004041B8" w:rsidRDefault="000644F2" w:rsidP="000644F2">
      <w:pPr>
        <w:tabs>
          <w:tab w:val="left" w:pos="0"/>
          <w:tab w:val="left" w:pos="567"/>
        </w:tabs>
        <w:rPr>
          <w:rFonts w:ascii="Times New Roman" w:hAnsi="Times New Roman"/>
          <w:sz w:val="22"/>
          <w:szCs w:val="22"/>
          <w:highlight w:val="yellow"/>
          <w:lang w:val="lt-LT"/>
        </w:rPr>
      </w:pPr>
    </w:p>
    <w:p w:rsidR="000644F2" w:rsidRPr="004041B8" w:rsidRDefault="000644F2" w:rsidP="000644F2">
      <w:pPr>
        <w:keepNext/>
        <w:tabs>
          <w:tab w:val="left" w:pos="567"/>
        </w:tabs>
        <w:ind w:left="567" w:hanging="567"/>
        <w:outlineLvl w:val="1"/>
        <w:rPr>
          <w:rFonts w:ascii="Times New Roman" w:hAnsi="Times New Roman"/>
          <w:b/>
          <w:sz w:val="22"/>
          <w:szCs w:val="22"/>
          <w:lang w:val="lt-LT"/>
        </w:rPr>
      </w:pPr>
      <w:bookmarkStart w:id="60" w:name="_Toc129243129"/>
      <w:bookmarkStart w:id="61" w:name="_Toc129243254"/>
      <w:r w:rsidRPr="004041B8">
        <w:rPr>
          <w:rFonts w:ascii="Times New Roman" w:hAnsi="Times New Roman"/>
          <w:b/>
          <w:sz w:val="22"/>
          <w:szCs w:val="22"/>
          <w:lang w:val="lt-LT"/>
        </w:rPr>
        <w:t>B.</w:t>
      </w:r>
      <w:r w:rsidRPr="004041B8">
        <w:rPr>
          <w:rFonts w:ascii="Times New Roman" w:hAnsi="Times New Roman"/>
          <w:b/>
          <w:sz w:val="22"/>
          <w:szCs w:val="22"/>
          <w:lang w:val="lt-LT"/>
        </w:rPr>
        <w:tab/>
      </w:r>
      <w:r>
        <w:rPr>
          <w:rFonts w:ascii="Times New Roman" w:hAnsi="Times New Roman"/>
          <w:b/>
          <w:sz w:val="22"/>
          <w:szCs w:val="22"/>
          <w:lang w:val="lt-LT"/>
        </w:rPr>
        <w:t xml:space="preserve">TIEKIMO IR VARTOJIMO </w:t>
      </w:r>
      <w:r w:rsidRPr="004041B8">
        <w:rPr>
          <w:rFonts w:ascii="Times New Roman" w:hAnsi="Times New Roman"/>
          <w:b/>
          <w:sz w:val="22"/>
          <w:szCs w:val="22"/>
          <w:lang w:val="lt-LT"/>
        </w:rPr>
        <w:t>SĄLYGOS</w:t>
      </w:r>
      <w:bookmarkEnd w:id="60"/>
      <w:bookmarkEnd w:id="61"/>
      <w:r>
        <w:rPr>
          <w:rFonts w:ascii="Times New Roman" w:hAnsi="Times New Roman"/>
          <w:b/>
          <w:sz w:val="22"/>
          <w:szCs w:val="22"/>
          <w:lang w:val="lt-LT"/>
        </w:rPr>
        <w:t xml:space="preserve"> AR APRIBOJIMAI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Receptinis vaistinis preparatas.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br w:type="page"/>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ind w:left="567" w:hanging="567"/>
        <w:jc w:val="center"/>
        <w:outlineLvl w:val="0"/>
        <w:rPr>
          <w:rFonts w:ascii="Times New Roman" w:hAnsi="Times New Roman"/>
          <w:b/>
          <w:caps/>
          <w:sz w:val="22"/>
          <w:szCs w:val="22"/>
          <w:lang w:val="lt-LT"/>
        </w:rPr>
      </w:pPr>
      <w:bookmarkStart w:id="62" w:name="_Toc129243134"/>
      <w:bookmarkStart w:id="63" w:name="_Toc129243259"/>
      <w:r w:rsidRPr="004041B8">
        <w:rPr>
          <w:rFonts w:ascii="Times New Roman" w:hAnsi="Times New Roman"/>
          <w:b/>
          <w:caps/>
          <w:sz w:val="22"/>
          <w:szCs w:val="22"/>
          <w:lang w:val="lt-LT"/>
        </w:rPr>
        <w:t>III PRIEDAS</w:t>
      </w:r>
      <w:bookmarkEnd w:id="62"/>
      <w:bookmarkEnd w:id="63"/>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567"/>
        </w:tabs>
        <w:ind w:left="567" w:hanging="567"/>
        <w:jc w:val="center"/>
        <w:outlineLvl w:val="0"/>
        <w:rPr>
          <w:rFonts w:ascii="Times New Roman" w:hAnsi="Times New Roman"/>
          <w:b/>
          <w:caps/>
          <w:sz w:val="22"/>
          <w:szCs w:val="22"/>
          <w:lang w:val="lt-LT"/>
        </w:rPr>
      </w:pPr>
      <w:r w:rsidRPr="004041B8">
        <w:rPr>
          <w:rFonts w:ascii="Times New Roman" w:hAnsi="Times New Roman"/>
          <w:b/>
          <w:caps/>
          <w:sz w:val="22"/>
          <w:szCs w:val="22"/>
          <w:lang w:val="lt-LT"/>
        </w:rPr>
        <w:t>ŽENKLINIMAS IR PAKUOTĖS LAPELIS</w:t>
      </w:r>
    </w:p>
    <w:p w:rsidR="000644F2" w:rsidRPr="004041B8" w:rsidRDefault="000644F2" w:rsidP="000644F2">
      <w:pPr>
        <w:tabs>
          <w:tab w:val="left" w:pos="0"/>
          <w:tab w:val="left" w:pos="567"/>
        </w:tabs>
        <w:rPr>
          <w:rFonts w:ascii="Times New Roman" w:hAnsi="Times New Roman"/>
          <w:sz w:val="22"/>
          <w:szCs w:val="22"/>
          <w:lang w:val="lt-LT"/>
        </w:rPr>
      </w:pPr>
      <w:r w:rsidRPr="004041B8">
        <w:rPr>
          <w:rFonts w:ascii="Times New Roman" w:hAnsi="Times New Roman"/>
          <w:sz w:val="22"/>
          <w:szCs w:val="22"/>
          <w:lang w:val="lt-LT"/>
        </w:rPr>
        <w:br w:type="page"/>
      </w: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567"/>
        </w:tabs>
        <w:jc w:val="center"/>
        <w:outlineLvl w:val="0"/>
        <w:rPr>
          <w:rFonts w:ascii="Times New Roman" w:hAnsi="Times New Roman"/>
          <w:b/>
          <w:caps/>
          <w:sz w:val="22"/>
          <w:szCs w:val="22"/>
          <w:lang w:val="lt-LT"/>
        </w:rPr>
      </w:pPr>
      <w:bookmarkStart w:id="64" w:name="_Toc129243135"/>
      <w:bookmarkStart w:id="65" w:name="_Toc129243260"/>
      <w:r w:rsidRPr="004041B8">
        <w:rPr>
          <w:rFonts w:ascii="Times New Roman" w:hAnsi="Times New Roman"/>
          <w:b/>
          <w:caps/>
          <w:sz w:val="22"/>
          <w:szCs w:val="22"/>
          <w:lang w:val="lt-LT"/>
        </w:rPr>
        <w:t xml:space="preserve">A. ŽENKLINIMAS </w:t>
      </w:r>
      <w:bookmarkEnd w:id="64"/>
      <w:bookmarkEnd w:id="65"/>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lang w:val="lt-LT"/>
        </w:rPr>
      </w:pPr>
      <w:r w:rsidRPr="004041B8">
        <w:rPr>
          <w:rFonts w:ascii="Times New Roman" w:hAnsi="Times New Roman"/>
          <w:sz w:val="22"/>
          <w:szCs w:val="22"/>
          <w:lang w:val="lt-LT"/>
        </w:rPr>
        <w:br w:type="page"/>
      </w:r>
      <w:r w:rsidRPr="004041B8">
        <w:rPr>
          <w:rFonts w:ascii="Times New Roman" w:hAnsi="Times New Roman"/>
          <w:b/>
          <w:noProof/>
          <w:sz w:val="22"/>
          <w:szCs w:val="22"/>
          <w:lang w:val="lt-LT"/>
        </w:rPr>
        <w:lastRenderedPageBreak/>
        <w:t>INFORMACIJA ANT IŠORINĖS PAKUOTĖS</w:t>
      </w: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lang w:val="lt-LT"/>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rPr>
          <w:rFonts w:ascii="Times New Roman" w:hAnsi="Times New Roman"/>
          <w:b/>
          <w:bCs/>
          <w:noProof/>
          <w:sz w:val="22"/>
          <w:szCs w:val="22"/>
          <w:lang w:val="lt-LT"/>
        </w:rPr>
      </w:pPr>
      <w:r w:rsidRPr="004041B8">
        <w:rPr>
          <w:rFonts w:ascii="Times New Roman" w:hAnsi="Times New Roman"/>
          <w:b/>
          <w:bCs/>
          <w:noProof/>
          <w:sz w:val="22"/>
          <w:szCs w:val="22"/>
          <w:lang w:val="lt-LT"/>
        </w:rPr>
        <w:t>KARTONO DĖŽUTĖ</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lang w:val="lt-LT"/>
        </w:rPr>
      </w:pPr>
      <w:r w:rsidRPr="004041B8">
        <w:rPr>
          <w:rFonts w:ascii="Times New Roman" w:hAnsi="Times New Roman"/>
          <w:b/>
          <w:noProof/>
          <w:sz w:val="22"/>
          <w:szCs w:val="22"/>
          <w:lang w:val="lt-LT"/>
        </w:rPr>
        <w:t>1.</w:t>
      </w:r>
      <w:r w:rsidRPr="004041B8">
        <w:rPr>
          <w:rFonts w:ascii="Times New Roman" w:hAnsi="Times New Roman"/>
          <w:b/>
          <w:noProof/>
          <w:sz w:val="22"/>
          <w:szCs w:val="22"/>
          <w:lang w:val="lt-LT"/>
        </w:rPr>
        <w:tab/>
        <w:t>VAISTINIO PREPARATO PAVADINIMAS</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MIDIANA 3</w:t>
      </w:r>
      <w:r>
        <w:rPr>
          <w:rFonts w:ascii="Times New Roman" w:hAnsi="Times New Roman"/>
          <w:sz w:val="22"/>
          <w:szCs w:val="22"/>
          <w:lang w:val="lt-LT"/>
        </w:rPr>
        <w:t> </w:t>
      </w:r>
      <w:r w:rsidRPr="004041B8">
        <w:rPr>
          <w:rFonts w:ascii="Times New Roman" w:hAnsi="Times New Roman"/>
          <w:sz w:val="22"/>
          <w:szCs w:val="22"/>
          <w:lang w:val="lt-LT"/>
        </w:rPr>
        <w:t>mg/0,03</w:t>
      </w:r>
      <w:r>
        <w:rPr>
          <w:rFonts w:ascii="Times New Roman" w:hAnsi="Times New Roman"/>
          <w:sz w:val="22"/>
          <w:szCs w:val="22"/>
          <w:lang w:val="lt-LT"/>
        </w:rPr>
        <w:t> </w:t>
      </w:r>
      <w:r w:rsidRPr="004041B8">
        <w:rPr>
          <w:rFonts w:ascii="Times New Roman" w:hAnsi="Times New Roman"/>
          <w:sz w:val="22"/>
          <w:szCs w:val="22"/>
          <w:lang w:val="lt-LT"/>
        </w:rPr>
        <w:t xml:space="preserve">mg </w:t>
      </w:r>
      <w:r w:rsidRPr="004041B8">
        <w:rPr>
          <w:rFonts w:ascii="Times New Roman" w:hAnsi="Times New Roman"/>
          <w:noProof/>
          <w:sz w:val="22"/>
          <w:szCs w:val="22"/>
          <w:lang w:val="lt-LT"/>
        </w:rPr>
        <w:t>plėvele dengtos tabletės</w:t>
      </w:r>
    </w:p>
    <w:p w:rsidR="000644F2" w:rsidRPr="004041B8" w:rsidRDefault="006E4F69" w:rsidP="000644F2">
      <w:pPr>
        <w:tabs>
          <w:tab w:val="left" w:pos="567"/>
        </w:tabs>
        <w:rPr>
          <w:rFonts w:ascii="Times New Roman" w:hAnsi="Times New Roman"/>
          <w:sz w:val="22"/>
          <w:szCs w:val="22"/>
          <w:lang w:val="lt-LT"/>
        </w:rPr>
      </w:pPr>
      <w:r>
        <w:rPr>
          <w:rFonts w:ascii="Times New Roman" w:hAnsi="Times New Roman"/>
          <w:sz w:val="22"/>
          <w:szCs w:val="22"/>
          <w:lang w:val="lt-LT"/>
        </w:rPr>
        <w:t>d</w:t>
      </w:r>
      <w:r w:rsidR="000644F2" w:rsidRPr="004041B8">
        <w:rPr>
          <w:rFonts w:ascii="Times New Roman" w:hAnsi="Times New Roman"/>
          <w:sz w:val="22"/>
          <w:szCs w:val="22"/>
          <w:lang w:val="lt-LT"/>
        </w:rPr>
        <w:t>rospirenonum/</w:t>
      </w:r>
      <w:r>
        <w:rPr>
          <w:rFonts w:ascii="Times New Roman" w:hAnsi="Times New Roman"/>
          <w:sz w:val="22"/>
          <w:szCs w:val="22"/>
          <w:lang w:val="lt-LT"/>
        </w:rPr>
        <w:t>e</w:t>
      </w:r>
      <w:r w:rsidR="000644F2" w:rsidRPr="004041B8">
        <w:rPr>
          <w:rFonts w:ascii="Times New Roman" w:hAnsi="Times New Roman"/>
          <w:sz w:val="22"/>
          <w:szCs w:val="22"/>
          <w:lang w:val="lt-LT"/>
        </w:rPr>
        <w:t>thinylestradiolum</w:t>
      </w:r>
    </w:p>
    <w:p w:rsidR="000644F2" w:rsidRPr="004041B8" w:rsidRDefault="000644F2" w:rsidP="000644F2">
      <w:pPr>
        <w:tabs>
          <w:tab w:val="left" w:pos="567"/>
        </w:tabs>
        <w:rPr>
          <w:rFonts w:ascii="Times New Roman" w:hAnsi="Times New Roman"/>
          <w:noProof/>
          <w:sz w:val="22"/>
          <w:szCs w:val="22"/>
          <w:lang w:val="hu-HU"/>
        </w:rPr>
      </w:pPr>
    </w:p>
    <w:p w:rsidR="000644F2" w:rsidRPr="004041B8" w:rsidRDefault="000644F2" w:rsidP="000644F2">
      <w:pPr>
        <w:tabs>
          <w:tab w:val="left" w:pos="567"/>
        </w:tabs>
        <w:rPr>
          <w:rFonts w:ascii="Times New Roman" w:hAnsi="Times New Roman"/>
          <w:noProof/>
          <w:sz w:val="22"/>
          <w:szCs w:val="22"/>
          <w:lang w:val="hu-HU"/>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sz w:val="22"/>
          <w:szCs w:val="22"/>
          <w:lang w:val="hu-HU"/>
        </w:rPr>
      </w:pPr>
      <w:r w:rsidRPr="004041B8">
        <w:rPr>
          <w:rFonts w:ascii="Times New Roman" w:hAnsi="Times New Roman"/>
          <w:b/>
          <w:noProof/>
          <w:sz w:val="22"/>
          <w:szCs w:val="22"/>
          <w:lang w:val="hu-HU"/>
        </w:rPr>
        <w:t>2.</w:t>
      </w:r>
      <w:r w:rsidRPr="004041B8">
        <w:rPr>
          <w:rFonts w:ascii="Times New Roman" w:hAnsi="Times New Roman"/>
          <w:b/>
          <w:noProof/>
          <w:sz w:val="22"/>
          <w:szCs w:val="22"/>
          <w:lang w:val="hu-HU"/>
        </w:rPr>
        <w:tab/>
      </w:r>
      <w:r w:rsidRPr="004A75B4">
        <w:rPr>
          <w:rFonts w:ascii="Times New Roman" w:hAnsi="Times New Roman"/>
          <w:b/>
          <w:noProof/>
          <w:sz w:val="22"/>
          <w:szCs w:val="22"/>
          <w:lang w:val="hu-HU"/>
        </w:rPr>
        <w:t>VEIKLIOJI (-IOS) MEDŽIAGA (-OS) IR JOS (-Ų) KIEKIS (-IAI)</w:t>
      </w:r>
    </w:p>
    <w:p w:rsidR="000644F2" w:rsidRPr="004041B8" w:rsidRDefault="000644F2" w:rsidP="000644F2">
      <w:pPr>
        <w:tabs>
          <w:tab w:val="left" w:pos="567"/>
        </w:tabs>
        <w:rPr>
          <w:rFonts w:ascii="Times New Roman" w:hAnsi="Times New Roman"/>
          <w:noProof/>
          <w:sz w:val="22"/>
          <w:szCs w:val="22"/>
          <w:lang w:val="hu-HU"/>
        </w:rPr>
      </w:pPr>
    </w:p>
    <w:p w:rsidR="000644F2" w:rsidRPr="004041B8" w:rsidRDefault="000644F2" w:rsidP="000644F2">
      <w:pPr>
        <w:tabs>
          <w:tab w:val="left" w:pos="567"/>
        </w:tabs>
        <w:autoSpaceDE w:val="0"/>
        <w:autoSpaceDN w:val="0"/>
        <w:adjustRightInd w:val="0"/>
        <w:rPr>
          <w:rFonts w:ascii="Times New Roman" w:hAnsi="Times New Roman"/>
          <w:sz w:val="22"/>
          <w:szCs w:val="22"/>
          <w:lang w:val="hu-HU"/>
        </w:rPr>
      </w:pPr>
      <w:r w:rsidRPr="004041B8">
        <w:rPr>
          <w:rFonts w:ascii="Times New Roman" w:hAnsi="Times New Roman"/>
          <w:sz w:val="22"/>
          <w:szCs w:val="22"/>
          <w:lang w:val="lt-LT"/>
        </w:rPr>
        <w:t xml:space="preserve">Kiekvienoje plėvele dengtoje tabletėje yra </w:t>
      </w:r>
      <w:r w:rsidRPr="004041B8">
        <w:rPr>
          <w:rFonts w:ascii="Times New Roman" w:hAnsi="Times New Roman"/>
          <w:sz w:val="22"/>
          <w:szCs w:val="22"/>
          <w:lang w:val="hu-HU"/>
        </w:rPr>
        <w:t>3</w:t>
      </w:r>
      <w:r>
        <w:rPr>
          <w:rFonts w:ascii="Times New Roman" w:hAnsi="Times New Roman"/>
          <w:sz w:val="22"/>
          <w:szCs w:val="22"/>
          <w:lang w:val="hu-HU"/>
        </w:rPr>
        <w:t> </w:t>
      </w:r>
      <w:r w:rsidRPr="004041B8">
        <w:rPr>
          <w:rFonts w:ascii="Times New Roman" w:hAnsi="Times New Roman"/>
          <w:sz w:val="22"/>
          <w:szCs w:val="22"/>
          <w:lang w:val="hu-HU"/>
        </w:rPr>
        <w:t>mg drospirenono ir 0,03</w:t>
      </w:r>
      <w:r>
        <w:rPr>
          <w:rFonts w:ascii="Times New Roman" w:hAnsi="Times New Roman"/>
          <w:sz w:val="22"/>
          <w:szCs w:val="22"/>
          <w:lang w:val="hu-HU"/>
        </w:rPr>
        <w:t> </w:t>
      </w:r>
      <w:r w:rsidRPr="004041B8">
        <w:rPr>
          <w:rFonts w:ascii="Times New Roman" w:hAnsi="Times New Roman"/>
          <w:sz w:val="22"/>
          <w:szCs w:val="22"/>
          <w:lang w:val="hu-HU"/>
        </w:rPr>
        <w:t xml:space="preserve">mg etinilestradiolio. </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 </w:t>
      </w:r>
    </w:p>
    <w:p w:rsidR="000644F2" w:rsidRPr="004041B8" w:rsidRDefault="000644F2" w:rsidP="000644F2">
      <w:pPr>
        <w:tabs>
          <w:tab w:val="left" w:pos="567"/>
        </w:tabs>
        <w:rPr>
          <w:rFonts w:ascii="Times New Roman" w:hAnsi="Times New Roman"/>
          <w:sz w:val="22"/>
          <w:szCs w:val="22"/>
          <w:lang w:val="lt-LT"/>
        </w:rPr>
      </w:pPr>
    </w:p>
    <w:p w:rsidR="000644F2" w:rsidRPr="00E11066" w:rsidRDefault="000644F2" w:rsidP="000644F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highlight w:val="lightGray"/>
          <w:lang w:val="hu-HU"/>
        </w:rPr>
      </w:pPr>
      <w:r w:rsidRPr="004041B8">
        <w:rPr>
          <w:rFonts w:ascii="Times New Roman" w:hAnsi="Times New Roman"/>
          <w:b/>
          <w:noProof/>
          <w:sz w:val="22"/>
          <w:szCs w:val="22"/>
          <w:lang w:val="hu-HU"/>
        </w:rPr>
        <w:t>3.</w:t>
      </w:r>
      <w:r w:rsidRPr="004041B8">
        <w:rPr>
          <w:rFonts w:ascii="Times New Roman" w:hAnsi="Times New Roman"/>
          <w:b/>
          <w:noProof/>
          <w:sz w:val="22"/>
          <w:szCs w:val="22"/>
          <w:lang w:val="hu-HU"/>
        </w:rPr>
        <w:tab/>
        <w:t>PAGALBINIŲ MEDŽIAGŲ SĄRAŠAS</w:t>
      </w:r>
    </w:p>
    <w:p w:rsidR="000644F2" w:rsidRPr="004041B8" w:rsidRDefault="000644F2" w:rsidP="000644F2">
      <w:pPr>
        <w:tabs>
          <w:tab w:val="left" w:pos="567"/>
        </w:tabs>
        <w:rPr>
          <w:rFonts w:ascii="Times New Roman" w:hAnsi="Times New Roman"/>
          <w:noProof/>
          <w:sz w:val="22"/>
          <w:szCs w:val="22"/>
          <w:lang w:val="hu-HU"/>
        </w:rPr>
      </w:pPr>
    </w:p>
    <w:p w:rsidR="000644F2" w:rsidRPr="004041B8" w:rsidRDefault="000644F2" w:rsidP="000644F2">
      <w:pPr>
        <w:tabs>
          <w:tab w:val="left" w:pos="567"/>
        </w:tabs>
        <w:rPr>
          <w:rFonts w:ascii="Times New Roman" w:hAnsi="Times New Roman"/>
          <w:noProof/>
          <w:sz w:val="22"/>
          <w:szCs w:val="22"/>
          <w:lang w:val="hu-HU"/>
        </w:rPr>
      </w:pPr>
      <w:r w:rsidRPr="004041B8">
        <w:rPr>
          <w:rFonts w:ascii="Times New Roman" w:hAnsi="Times New Roman"/>
          <w:sz w:val="22"/>
          <w:szCs w:val="22"/>
          <w:lang w:val="hu-HU"/>
        </w:rPr>
        <w:t>Sudėtyje yra laktozės monohidrato ir sojų lecitino. Daugiau informacijos pateikta</w:t>
      </w:r>
      <w:r w:rsidRPr="004041B8">
        <w:rPr>
          <w:rFonts w:ascii="Times New Roman" w:hAnsi="Times New Roman"/>
          <w:sz w:val="22"/>
          <w:szCs w:val="22"/>
          <w:lang w:val="lt-LT"/>
        </w:rPr>
        <w:t xml:space="preserve"> pakuotės</w:t>
      </w:r>
      <w:r w:rsidRPr="004041B8">
        <w:rPr>
          <w:rFonts w:ascii="Times New Roman" w:hAnsi="Times New Roman"/>
          <w:sz w:val="22"/>
          <w:szCs w:val="22"/>
          <w:lang w:val="hu-HU"/>
        </w:rPr>
        <w:t xml:space="preserve"> lapelyje.</w:t>
      </w:r>
    </w:p>
    <w:p w:rsidR="000644F2" w:rsidRPr="004041B8" w:rsidRDefault="000644F2" w:rsidP="000644F2">
      <w:pPr>
        <w:tabs>
          <w:tab w:val="left" w:pos="567"/>
        </w:tabs>
        <w:rPr>
          <w:rFonts w:ascii="Times New Roman" w:hAnsi="Times New Roman"/>
          <w:noProof/>
          <w:sz w:val="22"/>
          <w:szCs w:val="22"/>
          <w:lang w:val="hu-HU"/>
        </w:rPr>
      </w:pPr>
    </w:p>
    <w:p w:rsidR="000644F2" w:rsidRPr="004041B8" w:rsidRDefault="000644F2" w:rsidP="000644F2">
      <w:pPr>
        <w:tabs>
          <w:tab w:val="left" w:pos="567"/>
        </w:tabs>
        <w:rPr>
          <w:rFonts w:ascii="Times New Roman" w:hAnsi="Times New Roman"/>
          <w:noProof/>
          <w:sz w:val="22"/>
          <w:szCs w:val="22"/>
          <w:lang w:val="hu-HU"/>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lang w:val="lt-LT"/>
        </w:rPr>
      </w:pPr>
      <w:r w:rsidRPr="004041B8">
        <w:rPr>
          <w:rFonts w:ascii="Times New Roman" w:hAnsi="Times New Roman"/>
          <w:b/>
          <w:noProof/>
          <w:sz w:val="22"/>
          <w:szCs w:val="22"/>
          <w:lang w:val="lt-LT"/>
        </w:rPr>
        <w:t>4.</w:t>
      </w:r>
      <w:r w:rsidRPr="004041B8">
        <w:rPr>
          <w:rFonts w:ascii="Times New Roman" w:hAnsi="Times New Roman"/>
          <w:b/>
          <w:noProof/>
          <w:sz w:val="22"/>
          <w:szCs w:val="22"/>
          <w:lang w:val="lt-LT"/>
        </w:rPr>
        <w:tab/>
        <w:t>FARMACINĖ FORMA IR KIEKIS PAKUOTĖJE</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0"/>
          <w:tab w:val="left" w:pos="567"/>
        </w:tabs>
        <w:rPr>
          <w:rFonts w:ascii="Times New Roman" w:hAnsi="Times New Roman"/>
          <w:sz w:val="22"/>
          <w:szCs w:val="22"/>
          <w:lang w:val="lt-LT"/>
        </w:rPr>
      </w:pPr>
      <w:r w:rsidRPr="004041B8">
        <w:rPr>
          <w:rFonts w:ascii="Times New Roman" w:hAnsi="Times New Roman"/>
          <w:sz w:val="22"/>
          <w:szCs w:val="22"/>
          <w:lang w:val="lt-LT"/>
        </w:rPr>
        <w:t>1 x 21 plėvele dengta tabletė</w:t>
      </w:r>
    </w:p>
    <w:p w:rsidR="000644F2" w:rsidRPr="00E11066" w:rsidRDefault="000644F2" w:rsidP="000644F2">
      <w:pPr>
        <w:tabs>
          <w:tab w:val="left" w:pos="567"/>
        </w:tabs>
        <w:rPr>
          <w:rFonts w:ascii="Times New Roman" w:hAnsi="Times New Roman"/>
          <w:sz w:val="22"/>
          <w:highlight w:val="lightGray"/>
          <w:lang w:val="lt-LT"/>
        </w:rPr>
      </w:pPr>
      <w:r w:rsidRPr="00E11066">
        <w:rPr>
          <w:rFonts w:ascii="Times New Roman" w:hAnsi="Times New Roman"/>
          <w:sz w:val="22"/>
          <w:highlight w:val="lightGray"/>
          <w:lang w:val="lt-LT"/>
        </w:rPr>
        <w:t>3 x 21 plėvele dengta tabletė</w:t>
      </w:r>
    </w:p>
    <w:p w:rsidR="000644F2" w:rsidRPr="00E11066" w:rsidRDefault="000644F2" w:rsidP="000644F2">
      <w:pPr>
        <w:tabs>
          <w:tab w:val="left" w:pos="567"/>
        </w:tabs>
        <w:rPr>
          <w:rFonts w:ascii="Times New Roman" w:hAnsi="Times New Roman"/>
          <w:sz w:val="22"/>
          <w:highlight w:val="lightGray"/>
          <w:lang w:val="lt-LT"/>
        </w:rPr>
      </w:pPr>
      <w:r w:rsidRPr="00E11066">
        <w:rPr>
          <w:rFonts w:ascii="Times New Roman" w:hAnsi="Times New Roman"/>
          <w:sz w:val="22"/>
          <w:highlight w:val="lightGray"/>
          <w:lang w:val="lt-LT"/>
        </w:rPr>
        <w:t>6 x 21 plėvele dengta tabletė</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E11066" w:rsidRDefault="000644F2" w:rsidP="000644F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highlight w:val="lightGray"/>
          <w:lang w:val="lt-LT"/>
        </w:rPr>
      </w:pPr>
      <w:r w:rsidRPr="004041B8">
        <w:rPr>
          <w:rFonts w:ascii="Times New Roman" w:hAnsi="Times New Roman"/>
          <w:b/>
          <w:noProof/>
          <w:sz w:val="22"/>
          <w:szCs w:val="22"/>
          <w:lang w:val="lt-LT"/>
        </w:rPr>
        <w:t>5.</w:t>
      </w:r>
      <w:r w:rsidRPr="004041B8">
        <w:rPr>
          <w:rFonts w:ascii="Times New Roman" w:hAnsi="Times New Roman"/>
          <w:b/>
          <w:noProof/>
          <w:sz w:val="22"/>
          <w:szCs w:val="22"/>
          <w:lang w:val="lt-LT"/>
        </w:rPr>
        <w:tab/>
        <w:t>VARTOJIMO METODAS IR BŪDAS</w:t>
      </w:r>
      <w:r>
        <w:rPr>
          <w:rFonts w:ascii="Times New Roman" w:hAnsi="Times New Roman"/>
          <w:b/>
          <w:noProof/>
          <w:sz w:val="22"/>
          <w:szCs w:val="22"/>
          <w:lang w:val="lt-LT"/>
        </w:rPr>
        <w:t xml:space="preserve"> (-AI)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Vartoti per burną.</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Prieš vartojimą perskaitykite pakuotės lapelį.</w:t>
      </w:r>
    </w:p>
    <w:p w:rsidR="000644F2" w:rsidRPr="004041B8" w:rsidRDefault="000644F2" w:rsidP="000644F2">
      <w:pPr>
        <w:tabs>
          <w:tab w:val="left" w:pos="567"/>
        </w:tabs>
        <w:rPr>
          <w:rFonts w:ascii="Times New Roman" w:hAnsi="Times New Roman"/>
          <w:i/>
          <w:noProof/>
          <w:sz w:val="22"/>
          <w:szCs w:val="22"/>
          <w:lang w:val="lt-LT"/>
        </w:rPr>
      </w:pPr>
    </w:p>
    <w:p w:rsidR="000644F2" w:rsidRPr="004041B8" w:rsidRDefault="000644F2" w:rsidP="000644F2">
      <w:pPr>
        <w:tabs>
          <w:tab w:val="left" w:pos="567"/>
        </w:tabs>
        <w:rPr>
          <w:rFonts w:ascii="Times New Roman" w:hAnsi="Times New Roman"/>
          <w:i/>
          <w:noProof/>
          <w:sz w:val="22"/>
          <w:szCs w:val="22"/>
          <w:lang w:val="lt-LT"/>
        </w:rPr>
      </w:pPr>
    </w:p>
    <w:p w:rsidR="000644F2" w:rsidRPr="004041B8" w:rsidRDefault="000644F2" w:rsidP="000644F2">
      <w:pPr>
        <w:pBdr>
          <w:top w:val="single" w:sz="4" w:space="0"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lang w:val="lt-LT"/>
        </w:rPr>
      </w:pPr>
      <w:r w:rsidRPr="004041B8">
        <w:rPr>
          <w:rFonts w:ascii="Times New Roman" w:hAnsi="Times New Roman"/>
          <w:b/>
          <w:noProof/>
          <w:sz w:val="22"/>
          <w:szCs w:val="22"/>
          <w:lang w:val="lt-LT"/>
        </w:rPr>
        <w:t>6.</w:t>
      </w:r>
      <w:r w:rsidRPr="004041B8">
        <w:rPr>
          <w:rFonts w:ascii="Times New Roman" w:hAnsi="Times New Roman"/>
          <w:b/>
          <w:noProof/>
          <w:sz w:val="22"/>
          <w:szCs w:val="22"/>
          <w:lang w:val="lt-LT"/>
        </w:rPr>
        <w:tab/>
      </w:r>
      <w:r w:rsidRPr="004041B8">
        <w:rPr>
          <w:rFonts w:ascii="Times New Roman" w:hAnsi="Times New Roman"/>
          <w:b/>
          <w:bCs/>
          <w:noProof/>
          <w:sz w:val="22"/>
          <w:szCs w:val="22"/>
          <w:lang w:val="lt-LT"/>
        </w:rPr>
        <w:t xml:space="preserve">SPECIALUS ĮSPĖJIMAS, </w:t>
      </w:r>
      <w:r>
        <w:rPr>
          <w:rFonts w:ascii="Times New Roman" w:hAnsi="Times New Roman"/>
          <w:b/>
          <w:bCs/>
          <w:noProof/>
          <w:sz w:val="22"/>
          <w:szCs w:val="22"/>
          <w:lang w:val="lt-LT"/>
        </w:rPr>
        <w:t>KAD</w:t>
      </w:r>
      <w:r w:rsidRPr="004041B8">
        <w:rPr>
          <w:rFonts w:ascii="Times New Roman" w:hAnsi="Times New Roman"/>
          <w:b/>
          <w:bCs/>
          <w:noProof/>
          <w:sz w:val="22"/>
          <w:szCs w:val="22"/>
          <w:lang w:val="lt-LT"/>
        </w:rPr>
        <w:t xml:space="preserve"> VAISTINĮ PREPARATĄ BŪTINA LAIKYTI VAIKAMS NEPASTEBIMOJE </w:t>
      </w:r>
      <w:r>
        <w:rPr>
          <w:rFonts w:ascii="Times New Roman" w:hAnsi="Times New Roman"/>
          <w:b/>
          <w:bCs/>
          <w:noProof/>
          <w:sz w:val="22"/>
          <w:szCs w:val="22"/>
          <w:lang w:val="lt-LT"/>
        </w:rPr>
        <w:t xml:space="preserve">IR </w:t>
      </w:r>
      <w:r w:rsidRPr="004041B8">
        <w:rPr>
          <w:rFonts w:ascii="Times New Roman" w:hAnsi="Times New Roman"/>
          <w:b/>
          <w:bCs/>
          <w:noProof/>
          <w:sz w:val="22"/>
          <w:szCs w:val="22"/>
          <w:lang w:val="lt-LT"/>
        </w:rPr>
        <w:t>NEPASIEKIAMOJE VIETOJE</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Laikyti vaikams nepastebimoje </w:t>
      </w:r>
      <w:r>
        <w:rPr>
          <w:rFonts w:ascii="Times New Roman" w:hAnsi="Times New Roman"/>
          <w:sz w:val="22"/>
          <w:szCs w:val="22"/>
          <w:lang w:val="lt-LT"/>
        </w:rPr>
        <w:t xml:space="preserve">ir </w:t>
      </w:r>
      <w:r w:rsidRPr="004041B8">
        <w:rPr>
          <w:rFonts w:ascii="Times New Roman" w:hAnsi="Times New Roman"/>
          <w:sz w:val="22"/>
          <w:szCs w:val="22"/>
          <w:lang w:val="lt-LT"/>
        </w:rPr>
        <w:t xml:space="preserve">nepasiekiamoje vietoje. </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E11066" w:rsidRDefault="000644F2" w:rsidP="000644F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highlight w:val="lightGray"/>
          <w:lang w:val="lt-LT"/>
        </w:rPr>
      </w:pPr>
      <w:r w:rsidRPr="004041B8">
        <w:rPr>
          <w:rFonts w:ascii="Times New Roman" w:hAnsi="Times New Roman"/>
          <w:b/>
          <w:noProof/>
          <w:sz w:val="22"/>
          <w:szCs w:val="22"/>
          <w:lang w:val="lt-LT"/>
        </w:rPr>
        <w:t>7.</w:t>
      </w:r>
      <w:r w:rsidRPr="004041B8">
        <w:rPr>
          <w:rFonts w:ascii="Times New Roman" w:hAnsi="Times New Roman"/>
          <w:b/>
          <w:noProof/>
          <w:sz w:val="22"/>
          <w:szCs w:val="22"/>
          <w:lang w:val="lt-LT"/>
        </w:rPr>
        <w:tab/>
      </w:r>
      <w:r w:rsidRPr="004A75B4">
        <w:rPr>
          <w:rFonts w:ascii="Times New Roman" w:hAnsi="Times New Roman"/>
          <w:b/>
          <w:bCs/>
          <w:noProof/>
          <w:sz w:val="22"/>
          <w:szCs w:val="22"/>
          <w:lang w:val="lt-LT"/>
        </w:rPr>
        <w:t>KITAS (-I) SPECIALUS (-ŪS) ĮSPĖJIMAS (-AI) (JEI REIKIA)</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E11066" w:rsidRDefault="000644F2" w:rsidP="000644F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highlight w:val="lightGray"/>
          <w:lang w:val="lt-LT"/>
        </w:rPr>
      </w:pPr>
      <w:r w:rsidRPr="004041B8">
        <w:rPr>
          <w:rFonts w:ascii="Times New Roman" w:hAnsi="Times New Roman"/>
          <w:b/>
          <w:noProof/>
          <w:sz w:val="22"/>
          <w:szCs w:val="22"/>
          <w:lang w:val="lt-LT"/>
        </w:rPr>
        <w:t>8.</w:t>
      </w:r>
      <w:r w:rsidRPr="004041B8">
        <w:rPr>
          <w:rFonts w:ascii="Times New Roman" w:hAnsi="Times New Roman"/>
          <w:b/>
          <w:noProof/>
          <w:sz w:val="22"/>
          <w:szCs w:val="22"/>
          <w:lang w:val="lt-LT"/>
        </w:rPr>
        <w:tab/>
      </w:r>
      <w:r w:rsidRPr="004041B8">
        <w:rPr>
          <w:rFonts w:ascii="Times New Roman" w:hAnsi="Times New Roman"/>
          <w:b/>
          <w:bCs/>
          <w:noProof/>
          <w:sz w:val="22"/>
          <w:szCs w:val="22"/>
          <w:lang w:val="lt-LT"/>
        </w:rPr>
        <w:t>TINKAMUMO LAIKAS</w:t>
      </w:r>
    </w:p>
    <w:p w:rsidR="000644F2" w:rsidRPr="004041B8" w:rsidRDefault="000644F2" w:rsidP="000644F2">
      <w:pPr>
        <w:tabs>
          <w:tab w:val="left" w:pos="567"/>
        </w:tabs>
        <w:rPr>
          <w:rFonts w:ascii="Times New Roman" w:hAnsi="Times New Roman"/>
          <w:noProof/>
          <w:sz w:val="22"/>
          <w:szCs w:val="22"/>
          <w:lang w:val="lt-LT"/>
        </w:rPr>
      </w:pPr>
    </w:p>
    <w:p w:rsidR="000644F2" w:rsidRDefault="000644F2" w:rsidP="000644F2">
      <w:pPr>
        <w:rPr>
          <w:rFonts w:ascii="Times New Roman" w:hAnsi="Times New Roman"/>
          <w:noProof/>
          <w:sz w:val="22"/>
          <w:szCs w:val="22"/>
          <w:lang w:val="lt-LT"/>
        </w:rPr>
      </w:pPr>
      <w:r w:rsidRPr="004041B8">
        <w:rPr>
          <w:rFonts w:ascii="Times New Roman" w:hAnsi="Times New Roman"/>
          <w:sz w:val="22"/>
          <w:szCs w:val="22"/>
          <w:lang w:val="lt-LT"/>
        </w:rPr>
        <w:t>Tinka iki</w:t>
      </w:r>
      <w:r>
        <w:rPr>
          <w:rFonts w:ascii="Times New Roman" w:hAnsi="Times New Roman"/>
          <w:noProof/>
          <w:sz w:val="22"/>
          <w:szCs w:val="22"/>
          <w:lang w:val="lt-LT"/>
        </w:rPr>
        <w:t>{mm/MMMM}</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lang w:val="lt-LT"/>
        </w:rPr>
      </w:pPr>
      <w:r w:rsidRPr="004041B8">
        <w:rPr>
          <w:rFonts w:ascii="Times New Roman" w:hAnsi="Times New Roman"/>
          <w:b/>
          <w:noProof/>
          <w:sz w:val="22"/>
          <w:szCs w:val="22"/>
          <w:lang w:val="lt-LT"/>
        </w:rPr>
        <w:t>9.</w:t>
      </w:r>
      <w:r w:rsidRPr="004041B8">
        <w:rPr>
          <w:rFonts w:ascii="Times New Roman" w:hAnsi="Times New Roman"/>
          <w:b/>
          <w:noProof/>
          <w:sz w:val="22"/>
          <w:szCs w:val="22"/>
          <w:lang w:val="lt-LT"/>
        </w:rPr>
        <w:tab/>
      </w:r>
      <w:r w:rsidRPr="004041B8">
        <w:rPr>
          <w:rFonts w:ascii="Times New Roman" w:hAnsi="Times New Roman"/>
          <w:b/>
          <w:caps/>
          <w:noProof/>
          <w:sz w:val="22"/>
          <w:szCs w:val="22"/>
          <w:lang w:val="lt-LT"/>
        </w:rPr>
        <w:t>SPECIALIOS laikymo sąlygos</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Laikyti žemesnėje kaip 30 </w:t>
      </w:r>
      <w:r w:rsidRPr="004041B8">
        <w:rPr>
          <w:rFonts w:ascii="Times New Roman" w:hAnsi="Times New Roman"/>
          <w:sz w:val="22"/>
          <w:szCs w:val="22"/>
          <w:lang w:val="lt-LT"/>
        </w:rPr>
        <w:sym w:font="Symbol" w:char="F0B0"/>
      </w:r>
      <w:r w:rsidRPr="004041B8">
        <w:rPr>
          <w:rFonts w:ascii="Times New Roman" w:hAnsi="Times New Roman"/>
          <w:sz w:val="22"/>
          <w:szCs w:val="22"/>
          <w:lang w:val="lt-LT"/>
        </w:rPr>
        <w:t>C temperatūroje. Laikyti gamintojo pakuotėje, kad preparatas būtų apsaugotas nuo šviesos.</w:t>
      </w:r>
    </w:p>
    <w:p w:rsidR="000644F2" w:rsidRPr="004041B8" w:rsidRDefault="000644F2" w:rsidP="000644F2">
      <w:pPr>
        <w:tabs>
          <w:tab w:val="left" w:pos="567"/>
        </w:tabs>
        <w:ind w:left="567" w:hanging="567"/>
        <w:rPr>
          <w:rFonts w:ascii="Times New Roman" w:hAnsi="Times New Roman"/>
          <w:noProof/>
          <w:sz w:val="22"/>
          <w:szCs w:val="22"/>
          <w:lang w:val="lt-LT"/>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sz w:val="22"/>
          <w:szCs w:val="22"/>
          <w:lang w:val="lt-LT"/>
        </w:rPr>
      </w:pPr>
      <w:r w:rsidRPr="004041B8">
        <w:rPr>
          <w:rFonts w:ascii="Times New Roman" w:hAnsi="Times New Roman"/>
          <w:b/>
          <w:noProof/>
          <w:sz w:val="22"/>
          <w:szCs w:val="22"/>
          <w:lang w:val="lt-LT"/>
        </w:rPr>
        <w:lastRenderedPageBreak/>
        <w:t>10.</w:t>
      </w:r>
      <w:r w:rsidRPr="004041B8">
        <w:rPr>
          <w:rFonts w:ascii="Times New Roman" w:hAnsi="Times New Roman"/>
          <w:b/>
          <w:noProof/>
          <w:sz w:val="22"/>
          <w:szCs w:val="22"/>
          <w:lang w:val="lt-LT"/>
        </w:rPr>
        <w:tab/>
      </w:r>
      <w:r w:rsidRPr="004041B8">
        <w:rPr>
          <w:rFonts w:ascii="Times New Roman" w:hAnsi="Times New Roman"/>
          <w:b/>
          <w:sz w:val="22"/>
          <w:szCs w:val="22"/>
          <w:lang w:val="lt-LT"/>
        </w:rPr>
        <w:t xml:space="preserve">SPECIALIOS ATSARGUMO PRIEMONĖS DĖL NESUVARTOTO </w:t>
      </w:r>
      <w:r w:rsidRPr="004041B8">
        <w:rPr>
          <w:rFonts w:ascii="Times New Roman" w:hAnsi="Times New Roman"/>
          <w:b/>
          <w:bCs/>
          <w:sz w:val="22"/>
          <w:szCs w:val="22"/>
          <w:lang w:val="lt-LT"/>
        </w:rPr>
        <w:t xml:space="preserve">VAISTINIO PREPARATO AR JO ATLIEKŲ </w:t>
      </w:r>
      <w:r w:rsidRPr="004041B8">
        <w:rPr>
          <w:rFonts w:ascii="Times New Roman" w:hAnsi="Times New Roman"/>
          <w:b/>
          <w:sz w:val="22"/>
          <w:szCs w:val="22"/>
          <w:lang w:val="lt-LT"/>
        </w:rPr>
        <w:t>TVARKYMO (JEI REIKIA)</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E11066" w:rsidRDefault="000644F2" w:rsidP="000644F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noProof/>
          <w:sz w:val="22"/>
          <w:szCs w:val="22"/>
        </w:rPr>
      </w:pPr>
      <w:r w:rsidRPr="00E11066">
        <w:rPr>
          <w:rFonts w:ascii="Times New Roman" w:hAnsi="Times New Roman"/>
          <w:b/>
          <w:noProof/>
          <w:sz w:val="22"/>
          <w:szCs w:val="22"/>
        </w:rPr>
        <w:t>11.</w:t>
      </w:r>
      <w:r w:rsidRPr="00E11066">
        <w:rPr>
          <w:rFonts w:ascii="Times New Roman" w:hAnsi="Times New Roman"/>
          <w:b/>
          <w:noProof/>
          <w:sz w:val="22"/>
          <w:szCs w:val="22"/>
        </w:rPr>
        <w:tab/>
      </w:r>
      <w:r>
        <w:rPr>
          <w:rFonts w:ascii="Times New Roman" w:hAnsi="Times New Roman"/>
          <w:b/>
          <w:sz w:val="22"/>
          <w:szCs w:val="22"/>
          <w:lang w:val="lt-LT"/>
        </w:rPr>
        <w:t>REGISTRUO</w:t>
      </w:r>
      <w:r w:rsidRPr="00E11066">
        <w:rPr>
          <w:rFonts w:ascii="Times New Roman" w:hAnsi="Times New Roman"/>
          <w:b/>
          <w:caps/>
          <w:noProof/>
          <w:sz w:val="22"/>
          <w:szCs w:val="22"/>
        </w:rPr>
        <w:t>tojo pavadinimas ir adresas</w:t>
      </w:r>
    </w:p>
    <w:p w:rsidR="000644F2" w:rsidRPr="00E11066" w:rsidRDefault="000644F2" w:rsidP="000644F2">
      <w:pPr>
        <w:tabs>
          <w:tab w:val="left" w:pos="567"/>
        </w:tabs>
        <w:rPr>
          <w:rFonts w:ascii="Times New Roman" w:hAnsi="Times New Roman"/>
          <w:sz w:val="22"/>
          <w:szCs w:val="22"/>
        </w:rPr>
      </w:pPr>
    </w:p>
    <w:p w:rsidR="000644F2" w:rsidRPr="004041B8" w:rsidRDefault="000644F2" w:rsidP="000644F2">
      <w:pPr>
        <w:tabs>
          <w:tab w:val="left" w:pos="567"/>
        </w:tabs>
        <w:rPr>
          <w:rFonts w:ascii="Times New Roman" w:hAnsi="Times New Roman"/>
          <w:sz w:val="22"/>
          <w:szCs w:val="22"/>
          <w:lang w:val="de-DE"/>
        </w:rPr>
      </w:pPr>
      <w:r w:rsidRPr="004041B8">
        <w:rPr>
          <w:rFonts w:ascii="Times New Roman" w:hAnsi="Times New Roman"/>
          <w:sz w:val="22"/>
          <w:szCs w:val="22"/>
          <w:lang w:val="de-DE"/>
        </w:rPr>
        <w:t>Gedeon Richter Plc.</w:t>
      </w:r>
    </w:p>
    <w:p w:rsidR="000644F2" w:rsidRPr="004041B8" w:rsidRDefault="000644F2" w:rsidP="000644F2">
      <w:pPr>
        <w:tabs>
          <w:tab w:val="left" w:pos="567"/>
        </w:tabs>
        <w:rPr>
          <w:rFonts w:ascii="Times New Roman" w:hAnsi="Times New Roman"/>
          <w:sz w:val="22"/>
          <w:szCs w:val="22"/>
          <w:lang w:val="de-DE"/>
        </w:rPr>
      </w:pPr>
      <w:r w:rsidRPr="004041B8">
        <w:rPr>
          <w:rFonts w:ascii="Times New Roman" w:hAnsi="Times New Roman"/>
          <w:sz w:val="22"/>
          <w:szCs w:val="22"/>
          <w:lang w:val="de-DE"/>
        </w:rPr>
        <w:t>Gyömrői út 19–21</w:t>
      </w:r>
    </w:p>
    <w:p w:rsidR="000644F2" w:rsidRPr="004041B8" w:rsidRDefault="000644F2" w:rsidP="000644F2">
      <w:pPr>
        <w:tabs>
          <w:tab w:val="left" w:pos="567"/>
        </w:tabs>
        <w:jc w:val="both"/>
        <w:rPr>
          <w:rFonts w:ascii="Times New Roman" w:hAnsi="Times New Roman"/>
          <w:sz w:val="22"/>
          <w:szCs w:val="22"/>
          <w:lang w:val="de-DE"/>
        </w:rPr>
      </w:pPr>
      <w:r w:rsidRPr="004041B8">
        <w:rPr>
          <w:rFonts w:ascii="Times New Roman" w:hAnsi="Times New Roman"/>
          <w:sz w:val="22"/>
          <w:szCs w:val="22"/>
          <w:lang w:val="de-DE"/>
        </w:rPr>
        <w:t>1103 Budapest</w:t>
      </w:r>
    </w:p>
    <w:p w:rsidR="000644F2" w:rsidRPr="004041B8" w:rsidRDefault="000644F2" w:rsidP="000644F2">
      <w:pPr>
        <w:tabs>
          <w:tab w:val="left" w:pos="567"/>
        </w:tabs>
        <w:jc w:val="both"/>
        <w:rPr>
          <w:rFonts w:ascii="Times New Roman" w:hAnsi="Times New Roman"/>
          <w:sz w:val="22"/>
          <w:szCs w:val="22"/>
          <w:lang w:val="de-DE"/>
        </w:rPr>
      </w:pPr>
      <w:r w:rsidRPr="004041B8">
        <w:rPr>
          <w:rFonts w:ascii="Times New Roman" w:hAnsi="Times New Roman"/>
          <w:sz w:val="22"/>
          <w:szCs w:val="22"/>
          <w:lang w:val="de-DE"/>
        </w:rPr>
        <w:t>Vengrija</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r w:rsidRPr="004041B8">
        <w:rPr>
          <w:rFonts w:ascii="Times New Roman" w:hAnsi="Times New Roman"/>
          <w:noProof/>
          <w:sz w:val="22"/>
          <w:szCs w:val="22"/>
          <w:lang w:val="lt-LT"/>
        </w:rPr>
        <w:t>((RG-logo))</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lang w:val="lt-LT"/>
        </w:rPr>
      </w:pPr>
      <w:r w:rsidRPr="004041B8">
        <w:rPr>
          <w:rFonts w:ascii="Times New Roman" w:hAnsi="Times New Roman"/>
          <w:b/>
          <w:noProof/>
          <w:sz w:val="22"/>
          <w:szCs w:val="22"/>
          <w:lang w:val="lt-LT"/>
        </w:rPr>
        <w:t>12.</w:t>
      </w:r>
      <w:r w:rsidRPr="004041B8">
        <w:rPr>
          <w:rFonts w:ascii="Times New Roman" w:hAnsi="Times New Roman"/>
          <w:b/>
          <w:noProof/>
          <w:sz w:val="22"/>
          <w:szCs w:val="22"/>
          <w:lang w:val="lt-LT"/>
        </w:rPr>
        <w:tab/>
      </w:r>
      <w:r w:rsidRPr="004041B8">
        <w:rPr>
          <w:rFonts w:ascii="Times New Roman" w:hAnsi="Times New Roman"/>
          <w:b/>
          <w:caps/>
          <w:noProof/>
          <w:sz w:val="22"/>
          <w:szCs w:val="22"/>
          <w:lang w:val="lt-LT"/>
        </w:rPr>
        <w:t>R</w:t>
      </w:r>
      <w:r>
        <w:rPr>
          <w:rFonts w:ascii="Times New Roman" w:hAnsi="Times New Roman"/>
          <w:b/>
          <w:caps/>
          <w:noProof/>
          <w:sz w:val="22"/>
          <w:szCs w:val="22"/>
          <w:lang w:val="lt-LT"/>
        </w:rPr>
        <w:t>EGISTRACIJOS</w:t>
      </w:r>
      <w:r w:rsidRPr="004041B8">
        <w:rPr>
          <w:rFonts w:ascii="Times New Roman" w:hAnsi="Times New Roman"/>
          <w:b/>
          <w:caps/>
          <w:noProof/>
          <w:sz w:val="22"/>
          <w:szCs w:val="22"/>
          <w:lang w:val="lt-LT"/>
        </w:rPr>
        <w:t xml:space="preserve"> </w:t>
      </w:r>
      <w:r>
        <w:rPr>
          <w:rFonts w:ascii="Times New Roman" w:hAnsi="Times New Roman"/>
          <w:b/>
          <w:caps/>
          <w:noProof/>
          <w:sz w:val="22"/>
          <w:szCs w:val="22"/>
          <w:lang w:val="lt-LT"/>
        </w:rPr>
        <w:t>PAŽYMĖJIMO</w:t>
      </w:r>
      <w:r w:rsidRPr="004041B8">
        <w:rPr>
          <w:rFonts w:ascii="Times New Roman" w:hAnsi="Times New Roman"/>
          <w:b/>
          <w:caps/>
          <w:noProof/>
          <w:sz w:val="22"/>
          <w:szCs w:val="22"/>
          <w:lang w:val="lt-LT"/>
        </w:rPr>
        <w:t xml:space="preserve"> numeris</w:t>
      </w:r>
      <w:r w:rsidRPr="004041B8">
        <w:rPr>
          <w:rFonts w:ascii="Times New Roman" w:hAnsi="Times New Roman"/>
          <w:b/>
          <w:noProof/>
          <w:sz w:val="22"/>
          <w:szCs w:val="22"/>
          <w:lang w:val="lt-LT"/>
        </w:rPr>
        <w:t xml:space="preserve"> </w:t>
      </w:r>
      <w:r>
        <w:rPr>
          <w:rFonts w:ascii="Times New Roman" w:hAnsi="Times New Roman"/>
          <w:b/>
          <w:noProof/>
          <w:sz w:val="22"/>
          <w:szCs w:val="22"/>
          <w:lang w:val="lt-LT"/>
        </w:rPr>
        <w:t>(-IAI)</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N1x21 – LT/1/10/1957/001</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N3x21 – LT/1/10/1957/002</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N6x21 – LT/1/10/1957/003</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lang w:val="lt-LT"/>
        </w:rPr>
      </w:pPr>
      <w:r w:rsidRPr="004041B8">
        <w:rPr>
          <w:rFonts w:ascii="Times New Roman" w:hAnsi="Times New Roman"/>
          <w:b/>
          <w:noProof/>
          <w:sz w:val="22"/>
          <w:szCs w:val="22"/>
          <w:lang w:val="lt-LT"/>
        </w:rPr>
        <w:t>13.</w:t>
      </w:r>
      <w:r w:rsidRPr="004041B8">
        <w:rPr>
          <w:rFonts w:ascii="Times New Roman" w:hAnsi="Times New Roman"/>
          <w:b/>
          <w:noProof/>
          <w:sz w:val="22"/>
          <w:szCs w:val="22"/>
          <w:lang w:val="lt-LT"/>
        </w:rPr>
        <w:tab/>
        <w:t>SERIJOS NUMERIS</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Serija</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lang w:val="lt-LT"/>
        </w:rPr>
      </w:pPr>
      <w:r w:rsidRPr="004041B8">
        <w:rPr>
          <w:rFonts w:ascii="Times New Roman" w:hAnsi="Times New Roman"/>
          <w:b/>
          <w:noProof/>
          <w:sz w:val="22"/>
          <w:szCs w:val="22"/>
          <w:lang w:val="lt-LT"/>
        </w:rPr>
        <w:t>14.</w:t>
      </w:r>
      <w:r w:rsidRPr="004041B8">
        <w:rPr>
          <w:rFonts w:ascii="Times New Roman" w:hAnsi="Times New Roman"/>
          <w:b/>
          <w:noProof/>
          <w:sz w:val="22"/>
          <w:szCs w:val="22"/>
          <w:lang w:val="lt-LT"/>
        </w:rPr>
        <w:tab/>
      </w:r>
      <w:r w:rsidRPr="004041B8">
        <w:rPr>
          <w:rFonts w:ascii="Times New Roman" w:hAnsi="Times New Roman"/>
          <w:b/>
          <w:sz w:val="22"/>
          <w:szCs w:val="22"/>
          <w:lang w:val="lt-LT"/>
        </w:rPr>
        <w:t>PARDAVIMO (IŠDAVIMO) TVARKA</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sz w:val="22"/>
          <w:szCs w:val="22"/>
          <w:lang w:val="fr-FR"/>
        </w:rPr>
      </w:pPr>
      <w:r w:rsidRPr="004041B8">
        <w:rPr>
          <w:rFonts w:ascii="Times New Roman" w:hAnsi="Times New Roman"/>
          <w:sz w:val="22"/>
          <w:szCs w:val="22"/>
          <w:lang w:val="fr-FR"/>
        </w:rPr>
        <w:t>Receptinis vaist</w:t>
      </w:r>
      <w:r w:rsidR="00B46BB9">
        <w:rPr>
          <w:rFonts w:ascii="Times New Roman" w:hAnsi="Times New Roman"/>
          <w:sz w:val="22"/>
          <w:szCs w:val="22"/>
          <w:lang w:val="fr-FR"/>
        </w:rPr>
        <w:t>as</w:t>
      </w:r>
      <w:r w:rsidRPr="004041B8">
        <w:rPr>
          <w:rFonts w:ascii="Times New Roman" w:hAnsi="Times New Roman"/>
          <w:sz w:val="22"/>
          <w:szCs w:val="22"/>
          <w:lang w:val="fr-FR"/>
        </w:rPr>
        <w:t>.</w:t>
      </w:r>
    </w:p>
    <w:p w:rsidR="000644F2" w:rsidRPr="004041B8" w:rsidRDefault="000644F2" w:rsidP="000644F2">
      <w:pPr>
        <w:tabs>
          <w:tab w:val="left" w:pos="567"/>
        </w:tabs>
        <w:rPr>
          <w:rFonts w:ascii="Times New Roman" w:hAnsi="Times New Roman"/>
          <w:noProof/>
          <w:sz w:val="22"/>
          <w:szCs w:val="22"/>
          <w:lang w:val="fr-FR"/>
        </w:rPr>
      </w:pPr>
    </w:p>
    <w:p w:rsidR="000644F2" w:rsidRPr="004041B8" w:rsidRDefault="000644F2" w:rsidP="000644F2">
      <w:pPr>
        <w:tabs>
          <w:tab w:val="left" w:pos="567"/>
        </w:tabs>
        <w:rPr>
          <w:rFonts w:ascii="Times New Roman" w:hAnsi="Times New Roman"/>
          <w:noProof/>
          <w:sz w:val="22"/>
          <w:szCs w:val="22"/>
          <w:lang w:val="fr-FR"/>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lang w:val="lt-LT"/>
        </w:rPr>
      </w:pPr>
      <w:r w:rsidRPr="004041B8">
        <w:rPr>
          <w:rFonts w:ascii="Times New Roman" w:hAnsi="Times New Roman"/>
          <w:b/>
          <w:noProof/>
          <w:sz w:val="22"/>
          <w:szCs w:val="22"/>
          <w:lang w:val="lt-LT"/>
        </w:rPr>
        <w:t>15.</w:t>
      </w:r>
      <w:r w:rsidRPr="004041B8">
        <w:rPr>
          <w:rFonts w:ascii="Times New Roman" w:hAnsi="Times New Roman"/>
          <w:b/>
          <w:noProof/>
          <w:sz w:val="22"/>
          <w:szCs w:val="22"/>
          <w:lang w:val="lt-LT"/>
        </w:rPr>
        <w:tab/>
      </w:r>
      <w:r w:rsidRPr="004041B8">
        <w:rPr>
          <w:rFonts w:ascii="Times New Roman" w:hAnsi="Times New Roman"/>
          <w:b/>
          <w:caps/>
          <w:noProof/>
          <w:sz w:val="22"/>
          <w:szCs w:val="22"/>
          <w:lang w:val="lt-LT"/>
        </w:rPr>
        <w:t>vartojimo instrukcijA</w:t>
      </w: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sz w:val="22"/>
          <w:szCs w:val="22"/>
          <w:lang w:val="lt-LT"/>
        </w:rPr>
      </w:pPr>
      <w:r w:rsidRPr="004041B8">
        <w:rPr>
          <w:rFonts w:ascii="Times New Roman" w:hAnsi="Times New Roman"/>
          <w:b/>
          <w:noProof/>
          <w:sz w:val="22"/>
          <w:szCs w:val="22"/>
          <w:lang w:val="lt-LT"/>
        </w:rPr>
        <w:t>16.</w:t>
      </w:r>
      <w:r w:rsidRPr="004041B8">
        <w:rPr>
          <w:rFonts w:ascii="Times New Roman" w:hAnsi="Times New Roman"/>
          <w:b/>
          <w:noProof/>
          <w:sz w:val="22"/>
          <w:szCs w:val="22"/>
          <w:lang w:val="lt-LT"/>
        </w:rPr>
        <w:tab/>
        <w:t>INFORMACIJA BRAILIO RAŠTU</w:t>
      </w:r>
    </w:p>
    <w:p w:rsidR="000644F2" w:rsidRPr="004041B8" w:rsidRDefault="000644F2" w:rsidP="000644F2">
      <w:pPr>
        <w:tabs>
          <w:tab w:val="left" w:pos="567"/>
        </w:tabs>
        <w:rPr>
          <w:rFonts w:ascii="Times New Roman" w:hAnsi="Times New Roman"/>
          <w:noProof/>
          <w:sz w:val="22"/>
          <w:szCs w:val="22"/>
          <w:lang w:val="lt-LT"/>
        </w:rPr>
      </w:pPr>
    </w:p>
    <w:p w:rsidR="000644F2" w:rsidRDefault="000644F2" w:rsidP="000644F2">
      <w:pPr>
        <w:tabs>
          <w:tab w:val="left" w:pos="567"/>
        </w:tabs>
        <w:rPr>
          <w:rFonts w:ascii="Times New Roman" w:hAnsi="Times New Roman"/>
          <w:color w:val="000000"/>
          <w:sz w:val="22"/>
          <w:szCs w:val="22"/>
          <w:lang w:val="pl-PL"/>
        </w:rPr>
      </w:pPr>
      <w:r w:rsidRPr="004041B8">
        <w:rPr>
          <w:rFonts w:ascii="Times New Roman" w:hAnsi="Times New Roman"/>
          <w:color w:val="000000"/>
          <w:sz w:val="22"/>
          <w:szCs w:val="22"/>
          <w:lang w:val="pl-PL"/>
        </w:rPr>
        <w:t>Midiana</w:t>
      </w:r>
    </w:p>
    <w:p w:rsidR="000644F2" w:rsidRDefault="000644F2" w:rsidP="000644F2">
      <w:pPr>
        <w:tabs>
          <w:tab w:val="left" w:pos="567"/>
        </w:tabs>
        <w:rPr>
          <w:rFonts w:ascii="Times New Roman" w:hAnsi="Times New Roman"/>
          <w:color w:val="000000"/>
          <w:sz w:val="22"/>
          <w:szCs w:val="22"/>
          <w:lang w:val="pl-PL"/>
        </w:rPr>
      </w:pPr>
    </w:p>
    <w:p w:rsidR="000644F2" w:rsidRPr="004041B8" w:rsidRDefault="000644F2" w:rsidP="000644F2">
      <w:pPr>
        <w:tabs>
          <w:tab w:val="left" w:pos="567"/>
        </w:tabs>
        <w:rPr>
          <w:rFonts w:ascii="Times New Roman" w:hAnsi="Times New Roman"/>
          <w:color w:val="000000"/>
          <w:sz w:val="22"/>
          <w:szCs w:val="22"/>
          <w:lang w:val="pl-PL"/>
        </w:rPr>
      </w:pPr>
    </w:p>
    <w:p w:rsidR="000644F2" w:rsidRPr="00E11066" w:rsidRDefault="000644F2" w:rsidP="000644F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lang w:val="lt-LT"/>
        </w:rPr>
      </w:pPr>
      <w:r w:rsidRPr="00E11066">
        <w:rPr>
          <w:rFonts w:ascii="Times New Roman" w:hAnsi="Times New Roman"/>
          <w:b/>
          <w:noProof/>
          <w:sz w:val="22"/>
          <w:szCs w:val="22"/>
          <w:lang w:val="lt-LT"/>
        </w:rPr>
        <w:t>17.</w:t>
      </w:r>
      <w:r w:rsidRPr="00E11066">
        <w:rPr>
          <w:rFonts w:ascii="Times New Roman" w:hAnsi="Times New Roman"/>
          <w:b/>
          <w:noProof/>
          <w:sz w:val="22"/>
          <w:szCs w:val="22"/>
          <w:lang w:val="lt-LT"/>
        </w:rPr>
        <w:tab/>
        <w:t>UNIKALUS IDENTIFIKATORIUS – 2D BRŪKŠNINIS KODAS</w:t>
      </w:r>
    </w:p>
    <w:p w:rsidR="000644F2" w:rsidRPr="00E11066" w:rsidRDefault="000644F2" w:rsidP="000644F2">
      <w:pPr>
        <w:rPr>
          <w:rFonts w:ascii="Times New Roman" w:hAnsi="Times New Roman"/>
          <w:noProof/>
          <w:sz w:val="22"/>
          <w:szCs w:val="22"/>
          <w:lang w:val="lt-LT"/>
        </w:rPr>
      </w:pPr>
    </w:p>
    <w:p w:rsidR="008E3199" w:rsidRPr="006F790E" w:rsidRDefault="008E3199" w:rsidP="008E3199">
      <w:pPr>
        <w:rPr>
          <w:rFonts w:ascii="Times New Roman" w:hAnsi="Times New Roman"/>
          <w:noProof/>
          <w:sz w:val="22"/>
          <w:szCs w:val="22"/>
          <w:shd w:val="clear" w:color="auto" w:fill="CCCCCC"/>
          <w:lang w:val="lt-LT"/>
        </w:rPr>
      </w:pPr>
      <w:r w:rsidRPr="00E11066">
        <w:rPr>
          <w:rFonts w:ascii="Times New Roman" w:hAnsi="Times New Roman"/>
          <w:noProof/>
          <w:sz w:val="22"/>
          <w:highlight w:val="lightGray"/>
          <w:lang w:val="lt-LT"/>
        </w:rPr>
        <w:t>2D brūkšninis kodas su nurodytu unikaliu identifikatoriumi.</w:t>
      </w:r>
    </w:p>
    <w:p w:rsidR="000644F2" w:rsidRPr="00E11066" w:rsidRDefault="000644F2" w:rsidP="000644F2">
      <w:pPr>
        <w:rPr>
          <w:rFonts w:ascii="Times New Roman" w:hAnsi="Times New Roman"/>
          <w:noProof/>
          <w:sz w:val="22"/>
          <w:szCs w:val="22"/>
          <w:lang w:val="lt-LT"/>
        </w:rPr>
      </w:pPr>
    </w:p>
    <w:p w:rsidR="008E3199" w:rsidRPr="00E11066" w:rsidRDefault="008E3199" w:rsidP="000644F2">
      <w:pPr>
        <w:rPr>
          <w:rFonts w:ascii="Times New Roman" w:hAnsi="Times New Roman"/>
          <w:noProof/>
          <w:sz w:val="22"/>
          <w:szCs w:val="22"/>
          <w:lang w:val="lt-LT"/>
        </w:rPr>
      </w:pPr>
    </w:p>
    <w:p w:rsidR="000644F2" w:rsidRPr="00E11066" w:rsidRDefault="000644F2" w:rsidP="000644F2">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lt-LT"/>
        </w:rPr>
      </w:pPr>
      <w:r w:rsidRPr="00E11066">
        <w:rPr>
          <w:rFonts w:ascii="Times New Roman" w:hAnsi="Times New Roman"/>
          <w:b/>
          <w:noProof/>
          <w:sz w:val="22"/>
          <w:szCs w:val="22"/>
          <w:lang w:val="lt-LT"/>
        </w:rPr>
        <w:t>18.</w:t>
      </w:r>
      <w:r w:rsidRPr="00E11066">
        <w:rPr>
          <w:rFonts w:ascii="Times New Roman" w:hAnsi="Times New Roman"/>
          <w:b/>
          <w:noProof/>
          <w:sz w:val="22"/>
          <w:szCs w:val="22"/>
          <w:lang w:val="lt-LT"/>
        </w:rPr>
        <w:tab/>
        <w:t>UNIKALUS IDENTIFIKATORIUS – ŽMONĖMS SUPRANTAMI DUOMENYS</w:t>
      </w:r>
    </w:p>
    <w:p w:rsidR="000644F2" w:rsidRPr="00290A0A" w:rsidRDefault="000644F2" w:rsidP="000644F2">
      <w:pPr>
        <w:tabs>
          <w:tab w:val="left" w:pos="567"/>
        </w:tabs>
        <w:rPr>
          <w:rFonts w:ascii="Times New Roman" w:hAnsi="Times New Roman"/>
          <w:color w:val="000000"/>
          <w:sz w:val="22"/>
          <w:szCs w:val="22"/>
          <w:lang w:val="pl-PL"/>
        </w:rPr>
      </w:pPr>
    </w:p>
    <w:p w:rsidR="008E3199" w:rsidRPr="00055134" w:rsidRDefault="008E3199" w:rsidP="008E3199">
      <w:pPr>
        <w:rPr>
          <w:rFonts w:ascii="Times New Roman" w:hAnsi="Times New Roman"/>
          <w:color w:val="008000"/>
          <w:sz w:val="22"/>
          <w:szCs w:val="22"/>
          <w:lang w:val="lt-LT"/>
        </w:rPr>
      </w:pPr>
      <w:r w:rsidRPr="006F790E">
        <w:rPr>
          <w:rFonts w:ascii="Times New Roman" w:hAnsi="Times New Roman"/>
          <w:sz w:val="22"/>
          <w:lang w:val="lt-LT"/>
        </w:rPr>
        <w:t xml:space="preserve">PC: {numeris} </w:t>
      </w:r>
    </w:p>
    <w:p w:rsidR="008E3199" w:rsidRPr="006F790E" w:rsidRDefault="008E3199" w:rsidP="008E3199">
      <w:pPr>
        <w:rPr>
          <w:rFonts w:ascii="Times New Roman" w:hAnsi="Times New Roman"/>
          <w:sz w:val="22"/>
          <w:szCs w:val="22"/>
          <w:lang w:val="lt-LT"/>
        </w:rPr>
      </w:pPr>
      <w:r w:rsidRPr="006F790E">
        <w:rPr>
          <w:rFonts w:ascii="Times New Roman" w:hAnsi="Times New Roman"/>
          <w:sz w:val="22"/>
          <w:lang w:val="lt-LT"/>
        </w:rPr>
        <w:t xml:space="preserve">SN: {numeris} </w:t>
      </w:r>
    </w:p>
    <w:p w:rsidR="008E3199" w:rsidRPr="009D7DD7" w:rsidRDefault="008E3199" w:rsidP="009D7DD7">
      <w:pPr>
        <w:rPr>
          <w:rFonts w:ascii="Times New Roman" w:hAnsi="Times New Roman"/>
          <w:sz w:val="22"/>
          <w:lang w:val="lt-LT"/>
        </w:rPr>
      </w:pPr>
    </w:p>
    <w:p w:rsidR="000644F2" w:rsidRPr="004041B8" w:rsidRDefault="000644F2" w:rsidP="000644F2">
      <w:pPr>
        <w:tabs>
          <w:tab w:val="left" w:pos="567"/>
        </w:tabs>
        <w:rPr>
          <w:rFonts w:ascii="Times New Roman" w:hAnsi="Times New Roman"/>
          <w:b/>
          <w:noProof/>
          <w:sz w:val="22"/>
          <w:szCs w:val="22"/>
          <w:lang w:val="lt-LT"/>
        </w:rPr>
      </w:pPr>
    </w:p>
    <w:p w:rsidR="000644F2" w:rsidRPr="004041B8" w:rsidRDefault="000644F2" w:rsidP="000644F2">
      <w:pPr>
        <w:tabs>
          <w:tab w:val="left" w:pos="567"/>
        </w:tabs>
        <w:rPr>
          <w:rFonts w:ascii="Times New Roman" w:hAnsi="Times New Roman"/>
          <w:b/>
          <w:noProof/>
          <w:sz w:val="22"/>
          <w:szCs w:val="22"/>
          <w:lang w:val="lt-LT"/>
        </w:rPr>
      </w:pPr>
      <w:r w:rsidRPr="004041B8">
        <w:rPr>
          <w:rFonts w:ascii="Times New Roman" w:hAnsi="Times New Roman"/>
          <w:b/>
          <w:noProof/>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4F2" w:rsidRPr="004041B8" w:rsidTr="00B6215E">
        <w:trPr>
          <w:trHeight w:val="785"/>
        </w:trPr>
        <w:tc>
          <w:tcPr>
            <w:tcW w:w="9287" w:type="dxa"/>
            <w:tcBorders>
              <w:bottom w:val="single" w:sz="4" w:space="0" w:color="auto"/>
            </w:tcBorders>
          </w:tcPr>
          <w:p w:rsidR="000644F2" w:rsidRPr="004041B8" w:rsidRDefault="000644F2" w:rsidP="00F92A28">
            <w:pPr>
              <w:tabs>
                <w:tab w:val="left" w:pos="567"/>
              </w:tabs>
              <w:rPr>
                <w:rFonts w:ascii="Times New Roman" w:hAnsi="Times New Roman"/>
                <w:b/>
                <w:noProof/>
                <w:sz w:val="22"/>
                <w:szCs w:val="22"/>
                <w:lang w:val="lt-LT"/>
              </w:rPr>
            </w:pPr>
            <w:r w:rsidRPr="004041B8">
              <w:rPr>
                <w:rFonts w:ascii="Times New Roman" w:hAnsi="Times New Roman"/>
                <w:b/>
                <w:noProof/>
                <w:sz w:val="22"/>
                <w:szCs w:val="22"/>
                <w:lang w:val="lt-LT"/>
              </w:rPr>
              <w:lastRenderedPageBreak/>
              <w:t xml:space="preserve">MINIMALI </w:t>
            </w:r>
            <w:r w:rsidRPr="004041B8">
              <w:rPr>
                <w:rFonts w:ascii="Times New Roman" w:hAnsi="Times New Roman"/>
                <w:b/>
                <w:caps/>
                <w:noProof/>
                <w:sz w:val="22"/>
                <w:szCs w:val="22"/>
                <w:lang w:val="lt-LT"/>
              </w:rPr>
              <w:t xml:space="preserve">informacija ant </w:t>
            </w:r>
            <w:r w:rsidRPr="004041B8">
              <w:rPr>
                <w:rFonts w:ascii="Times New Roman" w:hAnsi="Times New Roman"/>
                <w:b/>
                <w:noProof/>
                <w:sz w:val="22"/>
                <w:szCs w:val="22"/>
                <w:lang w:val="lt-LT"/>
              </w:rPr>
              <w:t>LIZDINIŲ PLOKŠTELIŲ ARBA DVISLUOKSNIŲ JUOSTELIŲ</w:t>
            </w:r>
          </w:p>
          <w:p w:rsidR="000644F2" w:rsidRPr="004041B8" w:rsidRDefault="000644F2" w:rsidP="00F92A28">
            <w:pPr>
              <w:tabs>
                <w:tab w:val="left" w:pos="567"/>
              </w:tabs>
              <w:rPr>
                <w:rFonts w:ascii="Times New Roman" w:hAnsi="Times New Roman"/>
                <w:b/>
                <w:noProof/>
                <w:sz w:val="22"/>
                <w:szCs w:val="22"/>
                <w:lang w:val="lt-LT"/>
              </w:rPr>
            </w:pPr>
          </w:p>
          <w:p w:rsidR="000644F2" w:rsidRPr="004041B8" w:rsidRDefault="000644F2" w:rsidP="00F92A28">
            <w:pPr>
              <w:tabs>
                <w:tab w:val="left" w:pos="567"/>
              </w:tabs>
              <w:rPr>
                <w:rFonts w:ascii="Times New Roman" w:hAnsi="Times New Roman"/>
                <w:b/>
                <w:noProof/>
                <w:sz w:val="22"/>
                <w:szCs w:val="22"/>
                <w:lang w:val="lt-LT"/>
              </w:rPr>
            </w:pPr>
            <w:r w:rsidRPr="004041B8">
              <w:rPr>
                <w:rFonts w:ascii="Times New Roman" w:hAnsi="Times New Roman"/>
                <w:b/>
                <w:noProof/>
                <w:sz w:val="22"/>
                <w:szCs w:val="22"/>
                <w:lang w:val="lt-LT"/>
              </w:rPr>
              <w:t>LIZDINĖ PLOKŠTELĖ</w:t>
            </w:r>
          </w:p>
        </w:tc>
      </w:tr>
    </w:tbl>
    <w:p w:rsidR="000644F2" w:rsidRPr="004041B8" w:rsidRDefault="000644F2" w:rsidP="000644F2">
      <w:pPr>
        <w:tabs>
          <w:tab w:val="left" w:pos="567"/>
        </w:tabs>
        <w:rPr>
          <w:rFonts w:ascii="Times New Roman" w:hAnsi="Times New Roman"/>
          <w:b/>
          <w:noProof/>
          <w:sz w:val="22"/>
          <w:szCs w:val="22"/>
          <w:lang w:val="lt-LT"/>
        </w:rPr>
      </w:pPr>
    </w:p>
    <w:p w:rsidR="000644F2" w:rsidRPr="004041B8" w:rsidRDefault="000644F2" w:rsidP="000644F2">
      <w:pPr>
        <w:tabs>
          <w:tab w:val="left" w:pos="567"/>
        </w:tabs>
        <w:rPr>
          <w:rFonts w:ascii="Times New Roman" w:hAnsi="Times New Roman"/>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4F2" w:rsidRPr="004041B8" w:rsidTr="00B6215E">
        <w:tc>
          <w:tcPr>
            <w:tcW w:w="9287" w:type="dxa"/>
          </w:tcPr>
          <w:p w:rsidR="000644F2" w:rsidRPr="004041B8" w:rsidRDefault="000644F2" w:rsidP="00F92A28">
            <w:pPr>
              <w:tabs>
                <w:tab w:val="left" w:pos="142"/>
                <w:tab w:val="left" w:pos="567"/>
              </w:tabs>
              <w:ind w:left="567" w:hanging="567"/>
              <w:rPr>
                <w:rFonts w:ascii="Times New Roman" w:hAnsi="Times New Roman"/>
                <w:b/>
                <w:noProof/>
                <w:sz w:val="22"/>
                <w:szCs w:val="22"/>
                <w:lang w:val="lt-LT"/>
              </w:rPr>
            </w:pPr>
            <w:r w:rsidRPr="004041B8">
              <w:rPr>
                <w:rFonts w:ascii="Times New Roman" w:hAnsi="Times New Roman"/>
                <w:b/>
                <w:noProof/>
                <w:sz w:val="22"/>
                <w:szCs w:val="22"/>
                <w:lang w:val="lt-LT"/>
              </w:rPr>
              <w:t>1.</w:t>
            </w:r>
            <w:r w:rsidRPr="004041B8">
              <w:rPr>
                <w:rFonts w:ascii="Times New Roman" w:hAnsi="Times New Roman"/>
                <w:b/>
                <w:noProof/>
                <w:sz w:val="22"/>
                <w:szCs w:val="22"/>
                <w:lang w:val="lt-LT"/>
              </w:rPr>
              <w:tab/>
            </w:r>
            <w:r w:rsidRPr="004041B8">
              <w:rPr>
                <w:rFonts w:ascii="Times New Roman" w:hAnsi="Times New Roman"/>
                <w:b/>
                <w:caps/>
                <w:noProof/>
                <w:sz w:val="22"/>
                <w:szCs w:val="22"/>
                <w:lang w:val="lt-LT"/>
              </w:rPr>
              <w:t>Vaistinio preparato pavadinimas</w:t>
            </w:r>
          </w:p>
        </w:tc>
      </w:tr>
    </w:tbl>
    <w:p w:rsidR="000644F2" w:rsidRPr="004041B8" w:rsidRDefault="000644F2" w:rsidP="000644F2">
      <w:pPr>
        <w:tabs>
          <w:tab w:val="left" w:pos="567"/>
        </w:tabs>
        <w:ind w:left="567" w:hanging="567"/>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MIDIANA 3</w:t>
      </w:r>
      <w:r>
        <w:rPr>
          <w:rFonts w:ascii="Times New Roman" w:hAnsi="Times New Roman"/>
          <w:sz w:val="22"/>
          <w:szCs w:val="22"/>
          <w:lang w:val="lt-LT"/>
        </w:rPr>
        <w:t> </w:t>
      </w:r>
      <w:r w:rsidRPr="004041B8">
        <w:rPr>
          <w:rFonts w:ascii="Times New Roman" w:hAnsi="Times New Roman"/>
          <w:sz w:val="22"/>
          <w:szCs w:val="22"/>
          <w:lang w:val="lt-LT"/>
        </w:rPr>
        <w:t>mg/0,03</w:t>
      </w:r>
      <w:r>
        <w:rPr>
          <w:rFonts w:ascii="Times New Roman" w:hAnsi="Times New Roman"/>
          <w:sz w:val="22"/>
          <w:szCs w:val="22"/>
          <w:lang w:val="lt-LT"/>
        </w:rPr>
        <w:t> </w:t>
      </w:r>
      <w:r w:rsidRPr="004041B8">
        <w:rPr>
          <w:rFonts w:ascii="Times New Roman" w:hAnsi="Times New Roman"/>
          <w:sz w:val="22"/>
          <w:szCs w:val="22"/>
          <w:lang w:val="lt-LT"/>
        </w:rPr>
        <w:t xml:space="preserve">mg </w:t>
      </w:r>
      <w:r w:rsidRPr="004041B8">
        <w:rPr>
          <w:rFonts w:ascii="Times New Roman" w:hAnsi="Times New Roman"/>
          <w:noProof/>
          <w:sz w:val="22"/>
          <w:szCs w:val="22"/>
          <w:lang w:val="lt-LT"/>
        </w:rPr>
        <w:t>plėvele dengtos tabletės</w:t>
      </w:r>
    </w:p>
    <w:p w:rsidR="000644F2" w:rsidRPr="004041B8" w:rsidRDefault="006E4F69" w:rsidP="000644F2">
      <w:pPr>
        <w:tabs>
          <w:tab w:val="left" w:pos="567"/>
        </w:tabs>
        <w:rPr>
          <w:rFonts w:ascii="Times New Roman" w:hAnsi="Times New Roman"/>
          <w:sz w:val="22"/>
          <w:szCs w:val="22"/>
          <w:lang w:val="lt-LT"/>
        </w:rPr>
      </w:pPr>
      <w:r>
        <w:rPr>
          <w:rFonts w:ascii="Times New Roman" w:hAnsi="Times New Roman"/>
          <w:sz w:val="22"/>
          <w:szCs w:val="22"/>
          <w:lang w:val="lt-LT"/>
        </w:rPr>
        <w:t>d</w:t>
      </w:r>
      <w:r w:rsidR="000644F2" w:rsidRPr="004041B8">
        <w:rPr>
          <w:rFonts w:ascii="Times New Roman" w:hAnsi="Times New Roman"/>
          <w:sz w:val="22"/>
          <w:szCs w:val="22"/>
          <w:lang w:val="lt-LT"/>
        </w:rPr>
        <w:t>rospirenonum/</w:t>
      </w:r>
      <w:r>
        <w:rPr>
          <w:rFonts w:ascii="Times New Roman" w:hAnsi="Times New Roman"/>
          <w:sz w:val="22"/>
          <w:szCs w:val="22"/>
          <w:lang w:val="lt-LT"/>
        </w:rPr>
        <w:t>e</w:t>
      </w:r>
      <w:r w:rsidR="000644F2" w:rsidRPr="004041B8">
        <w:rPr>
          <w:rFonts w:ascii="Times New Roman" w:hAnsi="Times New Roman"/>
          <w:sz w:val="22"/>
          <w:szCs w:val="22"/>
          <w:lang w:val="lt-LT"/>
        </w:rPr>
        <w:t>thinylestradiolum</w:t>
      </w:r>
    </w:p>
    <w:p w:rsidR="000644F2" w:rsidRPr="004041B8" w:rsidRDefault="000644F2" w:rsidP="000644F2">
      <w:pPr>
        <w:tabs>
          <w:tab w:val="left" w:pos="567"/>
        </w:tabs>
        <w:ind w:left="567" w:hanging="567"/>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4F2" w:rsidRPr="004041B8" w:rsidTr="00B6215E">
        <w:tc>
          <w:tcPr>
            <w:tcW w:w="9287" w:type="dxa"/>
          </w:tcPr>
          <w:p w:rsidR="000644F2" w:rsidRPr="004041B8" w:rsidRDefault="000644F2" w:rsidP="00F92A28">
            <w:pPr>
              <w:tabs>
                <w:tab w:val="left" w:pos="142"/>
                <w:tab w:val="left" w:pos="567"/>
              </w:tabs>
              <w:ind w:left="567" w:hanging="567"/>
              <w:rPr>
                <w:rFonts w:ascii="Times New Roman" w:hAnsi="Times New Roman"/>
                <w:b/>
                <w:noProof/>
                <w:sz w:val="22"/>
                <w:szCs w:val="22"/>
                <w:lang w:val="lt-LT"/>
              </w:rPr>
            </w:pPr>
            <w:r w:rsidRPr="004041B8">
              <w:rPr>
                <w:rFonts w:ascii="Times New Roman" w:hAnsi="Times New Roman"/>
                <w:b/>
                <w:noProof/>
                <w:sz w:val="22"/>
                <w:szCs w:val="22"/>
                <w:lang w:val="lt-LT"/>
              </w:rPr>
              <w:t>2.</w:t>
            </w:r>
            <w:r w:rsidRPr="004041B8">
              <w:rPr>
                <w:rFonts w:ascii="Times New Roman" w:hAnsi="Times New Roman"/>
                <w:b/>
                <w:noProof/>
                <w:sz w:val="22"/>
                <w:szCs w:val="22"/>
                <w:lang w:val="lt-LT"/>
              </w:rPr>
              <w:tab/>
            </w:r>
            <w:r>
              <w:rPr>
                <w:rFonts w:ascii="Times New Roman" w:hAnsi="Times New Roman"/>
                <w:b/>
                <w:caps/>
                <w:noProof/>
                <w:sz w:val="22"/>
                <w:szCs w:val="22"/>
                <w:lang w:val="lt-LT"/>
              </w:rPr>
              <w:t>REGISTUO</w:t>
            </w:r>
            <w:r w:rsidRPr="004041B8">
              <w:rPr>
                <w:rFonts w:ascii="Times New Roman" w:hAnsi="Times New Roman"/>
                <w:b/>
                <w:caps/>
                <w:noProof/>
                <w:sz w:val="22"/>
                <w:szCs w:val="22"/>
                <w:lang w:val="lt-LT"/>
              </w:rPr>
              <w:t>tojo pavadinimas</w:t>
            </w:r>
          </w:p>
        </w:tc>
      </w:tr>
    </w:tbl>
    <w:p w:rsidR="000644F2" w:rsidRPr="004041B8" w:rsidRDefault="000644F2" w:rsidP="000644F2">
      <w:pPr>
        <w:tabs>
          <w:tab w:val="left" w:pos="567"/>
        </w:tabs>
        <w:rPr>
          <w:rFonts w:ascii="Times New Roman" w:hAnsi="Times New Roman"/>
          <w:b/>
          <w:noProof/>
          <w:sz w:val="22"/>
          <w:szCs w:val="22"/>
          <w:lang w:val="lt-LT"/>
        </w:rPr>
      </w:pPr>
    </w:p>
    <w:p w:rsidR="000644F2" w:rsidRPr="004041B8" w:rsidRDefault="000644F2" w:rsidP="000644F2">
      <w:pPr>
        <w:tabs>
          <w:tab w:val="left" w:pos="567"/>
        </w:tabs>
        <w:jc w:val="both"/>
        <w:rPr>
          <w:rFonts w:ascii="Times New Roman" w:hAnsi="Times New Roman"/>
          <w:sz w:val="22"/>
          <w:szCs w:val="22"/>
          <w:lang w:val="de-DE"/>
        </w:rPr>
      </w:pPr>
      <w:r w:rsidRPr="004041B8">
        <w:rPr>
          <w:rFonts w:ascii="Times New Roman" w:hAnsi="Times New Roman"/>
          <w:sz w:val="22"/>
          <w:szCs w:val="22"/>
          <w:lang w:val="de-DE"/>
        </w:rPr>
        <w:t>Gedeon Richter Plc.</w:t>
      </w:r>
    </w:p>
    <w:p w:rsidR="000644F2" w:rsidRPr="004041B8" w:rsidRDefault="000644F2" w:rsidP="000644F2">
      <w:pPr>
        <w:tabs>
          <w:tab w:val="left" w:pos="567"/>
        </w:tabs>
        <w:jc w:val="both"/>
        <w:rPr>
          <w:rFonts w:ascii="Times New Roman" w:hAnsi="Times New Roman"/>
          <w:sz w:val="22"/>
          <w:szCs w:val="22"/>
          <w:lang w:val="de-DE"/>
        </w:rPr>
      </w:pPr>
    </w:p>
    <w:p w:rsidR="000644F2" w:rsidRPr="004041B8" w:rsidRDefault="000644F2" w:rsidP="000644F2">
      <w:pPr>
        <w:tabs>
          <w:tab w:val="left" w:pos="567"/>
        </w:tabs>
        <w:jc w:val="both"/>
        <w:rPr>
          <w:rFonts w:ascii="Times New Roman" w:hAnsi="Times New Roman"/>
          <w:sz w:val="22"/>
          <w:szCs w:val="22"/>
          <w:lang w:val="de-DE"/>
        </w:rPr>
      </w:pPr>
      <w:r w:rsidRPr="004041B8">
        <w:rPr>
          <w:rFonts w:ascii="Times New Roman" w:hAnsi="Times New Roman"/>
          <w:sz w:val="22"/>
          <w:szCs w:val="22"/>
          <w:lang w:val="de-DE"/>
        </w:rPr>
        <w:t>((RG-emblem</w:t>
      </w:r>
      <w:r>
        <w:rPr>
          <w:rFonts w:ascii="Times New Roman" w:hAnsi="Times New Roman"/>
          <w:sz w:val="22"/>
          <w:szCs w:val="22"/>
          <w:lang w:val="de-DE"/>
        </w:rPr>
        <w:t>a</w:t>
      </w:r>
      <w:r w:rsidRPr="004041B8">
        <w:rPr>
          <w:rFonts w:ascii="Times New Roman" w:hAnsi="Times New Roman"/>
          <w:sz w:val="22"/>
          <w:szCs w:val="22"/>
          <w:lang w:val="de-DE"/>
        </w:rPr>
        <w:t>))</w:t>
      </w:r>
    </w:p>
    <w:p w:rsidR="000644F2" w:rsidRPr="004041B8" w:rsidRDefault="000644F2" w:rsidP="000644F2">
      <w:pPr>
        <w:tabs>
          <w:tab w:val="left" w:pos="567"/>
        </w:tabs>
        <w:rPr>
          <w:rFonts w:ascii="Times New Roman" w:hAnsi="Times New Roman"/>
          <w:b/>
          <w:noProof/>
          <w:sz w:val="22"/>
          <w:szCs w:val="22"/>
          <w:lang w:val="lt-LT"/>
        </w:rPr>
      </w:pPr>
    </w:p>
    <w:p w:rsidR="000644F2" w:rsidRPr="004041B8" w:rsidRDefault="000644F2" w:rsidP="000644F2">
      <w:pPr>
        <w:tabs>
          <w:tab w:val="left" w:pos="567"/>
        </w:tabs>
        <w:rPr>
          <w:rFonts w:ascii="Times New Roman" w:hAnsi="Times New Roman"/>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4F2" w:rsidRPr="004041B8" w:rsidTr="00B6215E">
        <w:tc>
          <w:tcPr>
            <w:tcW w:w="9287" w:type="dxa"/>
          </w:tcPr>
          <w:p w:rsidR="000644F2" w:rsidRPr="004041B8" w:rsidRDefault="000644F2" w:rsidP="00F92A28">
            <w:pPr>
              <w:tabs>
                <w:tab w:val="left" w:pos="142"/>
                <w:tab w:val="left" w:pos="567"/>
              </w:tabs>
              <w:ind w:left="567" w:hanging="567"/>
              <w:rPr>
                <w:rFonts w:ascii="Times New Roman" w:hAnsi="Times New Roman"/>
                <w:b/>
                <w:noProof/>
                <w:sz w:val="22"/>
                <w:szCs w:val="22"/>
                <w:lang w:val="lt-LT"/>
              </w:rPr>
            </w:pPr>
            <w:r w:rsidRPr="004041B8">
              <w:rPr>
                <w:rFonts w:ascii="Times New Roman" w:hAnsi="Times New Roman"/>
                <w:b/>
                <w:noProof/>
                <w:sz w:val="22"/>
                <w:szCs w:val="22"/>
                <w:lang w:val="lt-LT"/>
              </w:rPr>
              <w:t>3.</w:t>
            </w:r>
            <w:r w:rsidRPr="004041B8">
              <w:rPr>
                <w:rFonts w:ascii="Times New Roman" w:hAnsi="Times New Roman"/>
                <w:b/>
                <w:noProof/>
                <w:sz w:val="22"/>
                <w:szCs w:val="22"/>
                <w:lang w:val="lt-LT"/>
              </w:rPr>
              <w:tab/>
            </w:r>
            <w:r w:rsidRPr="004041B8">
              <w:rPr>
                <w:rFonts w:ascii="Times New Roman" w:hAnsi="Times New Roman"/>
                <w:b/>
                <w:caps/>
                <w:noProof/>
                <w:sz w:val="22"/>
                <w:szCs w:val="22"/>
                <w:lang w:val="lt-LT"/>
              </w:rPr>
              <w:t>tinkamumo laikas</w:t>
            </w:r>
          </w:p>
        </w:tc>
      </w:tr>
    </w:tbl>
    <w:p w:rsidR="000644F2" w:rsidRPr="004041B8" w:rsidRDefault="000644F2" w:rsidP="000644F2">
      <w:pPr>
        <w:tabs>
          <w:tab w:val="left" w:pos="567"/>
        </w:tabs>
        <w:rPr>
          <w:rFonts w:ascii="Times New Roman" w:hAnsi="Times New Roman"/>
          <w:b/>
          <w:noProof/>
          <w:sz w:val="22"/>
          <w:szCs w:val="22"/>
          <w:lang w:val="lt-LT"/>
        </w:rPr>
      </w:pPr>
    </w:p>
    <w:p w:rsidR="000644F2" w:rsidRDefault="000644F2" w:rsidP="000644F2">
      <w:pPr>
        <w:rPr>
          <w:rFonts w:ascii="Times New Roman" w:hAnsi="Times New Roman"/>
          <w:noProof/>
          <w:sz w:val="22"/>
          <w:szCs w:val="22"/>
          <w:lang w:val="lt-LT"/>
        </w:rPr>
      </w:pPr>
      <w:r w:rsidRPr="00E11066">
        <w:rPr>
          <w:rFonts w:ascii="Times New Roman" w:hAnsi="Times New Roman"/>
          <w:sz w:val="22"/>
          <w:highlight w:val="lightGray"/>
          <w:lang w:val="lt-LT"/>
        </w:rPr>
        <w:t>EXP</w:t>
      </w:r>
      <w:r>
        <w:rPr>
          <w:rFonts w:ascii="Times New Roman" w:hAnsi="Times New Roman"/>
          <w:noProof/>
          <w:sz w:val="22"/>
          <w:szCs w:val="22"/>
          <w:lang w:val="lt-LT"/>
        </w:rPr>
        <w:t>{mm/MMMM}</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4F2" w:rsidRPr="004041B8" w:rsidTr="00B6215E">
        <w:tc>
          <w:tcPr>
            <w:tcW w:w="9287" w:type="dxa"/>
          </w:tcPr>
          <w:p w:rsidR="000644F2" w:rsidRPr="004041B8" w:rsidRDefault="000644F2" w:rsidP="00F92A28">
            <w:pPr>
              <w:tabs>
                <w:tab w:val="left" w:pos="142"/>
                <w:tab w:val="left" w:pos="567"/>
              </w:tabs>
              <w:ind w:left="567" w:hanging="567"/>
              <w:rPr>
                <w:rFonts w:ascii="Times New Roman" w:hAnsi="Times New Roman"/>
                <w:b/>
                <w:noProof/>
                <w:sz w:val="22"/>
                <w:szCs w:val="22"/>
                <w:lang w:val="lt-LT"/>
              </w:rPr>
            </w:pPr>
            <w:r w:rsidRPr="004041B8">
              <w:rPr>
                <w:rFonts w:ascii="Times New Roman" w:hAnsi="Times New Roman"/>
                <w:b/>
                <w:noProof/>
                <w:sz w:val="22"/>
                <w:szCs w:val="22"/>
                <w:lang w:val="lt-LT"/>
              </w:rPr>
              <w:t>4.</w:t>
            </w:r>
            <w:r w:rsidRPr="004041B8">
              <w:rPr>
                <w:rFonts w:ascii="Times New Roman" w:hAnsi="Times New Roman"/>
                <w:b/>
                <w:noProof/>
                <w:sz w:val="22"/>
                <w:szCs w:val="22"/>
                <w:lang w:val="lt-LT"/>
              </w:rPr>
              <w:tab/>
            </w:r>
            <w:r w:rsidRPr="004041B8">
              <w:rPr>
                <w:rFonts w:ascii="Times New Roman" w:hAnsi="Times New Roman"/>
                <w:b/>
                <w:caps/>
                <w:noProof/>
                <w:sz w:val="22"/>
                <w:szCs w:val="22"/>
                <w:lang w:val="lt-LT"/>
              </w:rPr>
              <w:t>serijos numeris</w:t>
            </w:r>
          </w:p>
        </w:tc>
      </w:tr>
    </w:tbl>
    <w:p w:rsidR="000644F2" w:rsidRPr="00E11066" w:rsidRDefault="000644F2" w:rsidP="000644F2">
      <w:pPr>
        <w:tabs>
          <w:tab w:val="left" w:pos="567"/>
        </w:tabs>
        <w:rPr>
          <w:rFonts w:ascii="Times New Roman" w:hAnsi="Times New Roman"/>
          <w:i/>
          <w:sz w:val="22"/>
          <w:highlight w:val="lightGray"/>
          <w:lang w:val="lt-LT"/>
        </w:rPr>
      </w:pPr>
    </w:p>
    <w:p w:rsidR="000644F2" w:rsidRPr="004041B8" w:rsidRDefault="000644F2" w:rsidP="000644F2">
      <w:pPr>
        <w:tabs>
          <w:tab w:val="left" w:pos="567"/>
        </w:tabs>
        <w:rPr>
          <w:rFonts w:ascii="Times New Roman" w:hAnsi="Times New Roman"/>
          <w:sz w:val="22"/>
          <w:szCs w:val="22"/>
          <w:lang w:val="lt-LT"/>
        </w:rPr>
      </w:pPr>
      <w:r w:rsidRPr="00E11066">
        <w:rPr>
          <w:rFonts w:ascii="Times New Roman" w:hAnsi="Times New Roman"/>
          <w:sz w:val="22"/>
          <w:highlight w:val="lightGray"/>
          <w:lang w:val="lt-LT"/>
        </w:rPr>
        <w:t>Lot</w:t>
      </w:r>
    </w:p>
    <w:p w:rsidR="000644F2" w:rsidRPr="004041B8" w:rsidRDefault="000644F2" w:rsidP="000644F2">
      <w:pPr>
        <w:tabs>
          <w:tab w:val="left" w:pos="567"/>
        </w:tabs>
        <w:ind w:right="113"/>
        <w:rPr>
          <w:rFonts w:ascii="Times New Roman" w:hAnsi="Times New Roman"/>
          <w:noProof/>
          <w:sz w:val="22"/>
          <w:szCs w:val="22"/>
          <w:lang w:val="lt-LT"/>
        </w:rPr>
      </w:pPr>
    </w:p>
    <w:p w:rsidR="000644F2" w:rsidRPr="004041B8" w:rsidRDefault="000644F2" w:rsidP="000644F2">
      <w:pPr>
        <w:tabs>
          <w:tab w:val="left" w:pos="567"/>
        </w:tabs>
        <w:ind w:right="113"/>
        <w:rPr>
          <w:rFonts w:ascii="Times New Roman" w:hAnsi="Times New Roman"/>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4F2" w:rsidRPr="004041B8" w:rsidTr="00B6215E">
        <w:tc>
          <w:tcPr>
            <w:tcW w:w="9287" w:type="dxa"/>
          </w:tcPr>
          <w:p w:rsidR="000644F2" w:rsidRPr="004041B8" w:rsidRDefault="000644F2" w:rsidP="00F92A28">
            <w:pPr>
              <w:tabs>
                <w:tab w:val="left" w:pos="142"/>
                <w:tab w:val="left" w:pos="567"/>
              </w:tabs>
              <w:ind w:left="567" w:hanging="567"/>
              <w:rPr>
                <w:rFonts w:ascii="Times New Roman" w:hAnsi="Times New Roman"/>
                <w:b/>
                <w:noProof/>
                <w:sz w:val="22"/>
                <w:szCs w:val="22"/>
                <w:lang w:val="lt-LT"/>
              </w:rPr>
            </w:pPr>
            <w:r w:rsidRPr="004041B8">
              <w:rPr>
                <w:rFonts w:ascii="Times New Roman" w:hAnsi="Times New Roman"/>
                <w:b/>
                <w:noProof/>
                <w:sz w:val="22"/>
                <w:szCs w:val="22"/>
                <w:lang w:val="lt-LT"/>
              </w:rPr>
              <w:t>5.</w:t>
            </w:r>
            <w:r w:rsidRPr="004041B8">
              <w:rPr>
                <w:rFonts w:ascii="Times New Roman" w:hAnsi="Times New Roman"/>
                <w:b/>
                <w:noProof/>
                <w:sz w:val="22"/>
                <w:szCs w:val="22"/>
                <w:lang w:val="lt-LT"/>
              </w:rPr>
              <w:tab/>
              <w:t>KITA</w:t>
            </w:r>
          </w:p>
        </w:tc>
      </w:tr>
    </w:tbl>
    <w:p w:rsidR="000644F2" w:rsidRPr="004041B8" w:rsidRDefault="000644F2" w:rsidP="000644F2">
      <w:pPr>
        <w:tabs>
          <w:tab w:val="left" w:pos="567"/>
        </w:tabs>
        <w:ind w:right="113"/>
        <w:rPr>
          <w:rFonts w:ascii="Times New Roman" w:hAnsi="Times New Roman"/>
          <w:noProof/>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fr-FR"/>
        </w:rPr>
        <w:t xml:space="preserve">P  →  A  →  T  →  K  →   Pn  →  Š  →  S →  P  ........ </w:t>
      </w:r>
      <w:r w:rsidRPr="004041B8">
        <w:rPr>
          <w:rFonts w:ascii="Times New Roman" w:hAnsi="Times New Roman"/>
          <w:sz w:val="22"/>
          <w:szCs w:val="22"/>
          <w:lang w:val="lt-LT"/>
        </w:rPr>
        <w:t>→  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br w:type="page"/>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0"/>
          <w:tab w:val="left" w:pos="567"/>
        </w:tabs>
        <w:jc w:val="center"/>
        <w:rPr>
          <w:rFonts w:ascii="Times New Roman" w:hAnsi="Times New Roman"/>
          <w:b/>
          <w:sz w:val="22"/>
          <w:szCs w:val="22"/>
          <w:lang w:val="lt-LT"/>
        </w:rPr>
      </w:pPr>
      <w:bookmarkStart w:id="66" w:name="_Toc129243137"/>
      <w:bookmarkStart w:id="67" w:name="_Toc129243262"/>
      <w:r w:rsidRPr="004041B8">
        <w:rPr>
          <w:rFonts w:ascii="Times New Roman" w:hAnsi="Times New Roman"/>
          <w:b/>
          <w:sz w:val="22"/>
          <w:szCs w:val="22"/>
          <w:lang w:val="lt-LT"/>
        </w:rPr>
        <w:t>B. PAKUOTĖS LAPELIS</w:t>
      </w:r>
      <w:bookmarkEnd w:id="66"/>
      <w:bookmarkEnd w:id="67"/>
    </w:p>
    <w:p w:rsidR="000644F2" w:rsidRPr="004041B8" w:rsidRDefault="000644F2" w:rsidP="000644F2">
      <w:pPr>
        <w:tabs>
          <w:tab w:val="left" w:pos="567"/>
        </w:tabs>
        <w:jc w:val="center"/>
        <w:rPr>
          <w:rFonts w:ascii="Times New Roman" w:hAnsi="Times New Roman"/>
          <w:b/>
          <w:sz w:val="22"/>
          <w:szCs w:val="22"/>
          <w:lang w:val="lt-LT"/>
        </w:rPr>
      </w:pPr>
      <w:r w:rsidRPr="004041B8">
        <w:rPr>
          <w:rFonts w:ascii="Times New Roman" w:hAnsi="Times New Roman"/>
          <w:sz w:val="22"/>
          <w:szCs w:val="22"/>
          <w:lang w:val="lt-LT"/>
        </w:rPr>
        <w:br w:type="page"/>
      </w:r>
      <w:bookmarkStart w:id="68" w:name="_Toc129243138"/>
      <w:bookmarkStart w:id="69" w:name="_Toc129243263"/>
      <w:r w:rsidRPr="004041B8">
        <w:rPr>
          <w:rFonts w:ascii="Times New Roman" w:hAnsi="Times New Roman"/>
          <w:b/>
          <w:sz w:val="22"/>
          <w:szCs w:val="22"/>
          <w:lang w:val="lt-LT"/>
        </w:rPr>
        <w:lastRenderedPageBreak/>
        <w:t xml:space="preserve">Pakuotės lapelis: </w:t>
      </w:r>
      <w:bookmarkEnd w:id="68"/>
      <w:bookmarkEnd w:id="69"/>
      <w:r w:rsidRPr="004041B8">
        <w:rPr>
          <w:rFonts w:ascii="Times New Roman" w:hAnsi="Times New Roman"/>
          <w:b/>
          <w:sz w:val="22"/>
          <w:szCs w:val="22"/>
          <w:lang w:val="lt-LT"/>
        </w:rPr>
        <w:t>informacija vartotojui</w:t>
      </w:r>
    </w:p>
    <w:p w:rsidR="000644F2" w:rsidRPr="004041B8" w:rsidRDefault="000644F2" w:rsidP="000644F2">
      <w:pPr>
        <w:tabs>
          <w:tab w:val="left" w:pos="567"/>
        </w:tabs>
        <w:jc w:val="center"/>
        <w:rPr>
          <w:rFonts w:ascii="Times New Roman" w:hAnsi="Times New Roman"/>
          <w:sz w:val="22"/>
          <w:szCs w:val="22"/>
          <w:lang w:val="lt-LT"/>
        </w:rPr>
      </w:pPr>
    </w:p>
    <w:p w:rsidR="000644F2" w:rsidRPr="004041B8" w:rsidRDefault="000644F2" w:rsidP="000644F2">
      <w:pPr>
        <w:tabs>
          <w:tab w:val="left" w:pos="0"/>
          <w:tab w:val="left" w:pos="567"/>
        </w:tabs>
        <w:jc w:val="center"/>
        <w:rPr>
          <w:rFonts w:ascii="Times New Roman" w:hAnsi="Times New Roman"/>
          <w:b/>
          <w:sz w:val="22"/>
          <w:lang w:val="lt-LT"/>
        </w:rPr>
      </w:pPr>
      <w:r w:rsidRPr="004041B8">
        <w:rPr>
          <w:rFonts w:ascii="Times New Roman" w:hAnsi="Times New Roman"/>
          <w:b/>
          <w:sz w:val="22"/>
          <w:lang w:val="lt-LT"/>
        </w:rPr>
        <w:t>MIDIANA 3 mg/0,03 mg plėvele dengtos tabletės</w:t>
      </w:r>
    </w:p>
    <w:p w:rsidR="0003131C" w:rsidRDefault="0003131C" w:rsidP="0003131C">
      <w:pPr>
        <w:tabs>
          <w:tab w:val="left" w:pos="567"/>
        </w:tabs>
        <w:jc w:val="center"/>
        <w:rPr>
          <w:rFonts w:ascii="Times New Roman" w:hAnsi="Times New Roman"/>
          <w:sz w:val="22"/>
          <w:szCs w:val="22"/>
          <w:lang w:val="lt-LT"/>
        </w:rPr>
      </w:pPr>
      <w:r>
        <w:rPr>
          <w:rFonts w:ascii="Times New Roman" w:hAnsi="Times New Roman"/>
          <w:sz w:val="22"/>
          <w:szCs w:val="22"/>
          <w:lang w:val="lt-LT"/>
        </w:rPr>
        <w:t>d</w:t>
      </w:r>
      <w:r w:rsidRPr="004041B8">
        <w:rPr>
          <w:rFonts w:ascii="Times New Roman" w:hAnsi="Times New Roman"/>
          <w:sz w:val="22"/>
          <w:szCs w:val="22"/>
          <w:lang w:val="lt-LT"/>
        </w:rPr>
        <w:t>rospirenonas ir etinilestradiolis</w:t>
      </w:r>
    </w:p>
    <w:p w:rsidR="000644F2" w:rsidRPr="004041B8" w:rsidRDefault="000644F2" w:rsidP="000644F2">
      <w:pPr>
        <w:tabs>
          <w:tab w:val="left" w:pos="567"/>
        </w:tabs>
        <w:jc w:val="center"/>
        <w:rPr>
          <w:rFonts w:ascii="Times New Roman" w:hAnsi="Times New Roman"/>
          <w:sz w:val="22"/>
          <w:szCs w:val="22"/>
          <w:lang w:val="lt-LT"/>
        </w:rPr>
      </w:pPr>
    </w:p>
    <w:p w:rsidR="000644F2" w:rsidRPr="00B66449" w:rsidRDefault="000644F2" w:rsidP="000644F2">
      <w:pPr>
        <w:autoSpaceDE w:val="0"/>
        <w:autoSpaceDN w:val="0"/>
        <w:adjustRightInd w:val="0"/>
        <w:snapToGrid w:val="0"/>
        <w:spacing w:after="120"/>
        <w:outlineLvl w:val="0"/>
        <w:rPr>
          <w:rFonts w:ascii="Times New Roman" w:hAnsi="Times New Roman"/>
          <w:b/>
          <w:sz w:val="22"/>
          <w:szCs w:val="22"/>
          <w:lang w:val="lt-LT"/>
        </w:rPr>
      </w:pPr>
      <w:r w:rsidRPr="00B66449">
        <w:rPr>
          <w:rFonts w:ascii="Times New Roman" w:hAnsi="Times New Roman"/>
          <w:b/>
          <w:sz w:val="22"/>
          <w:szCs w:val="22"/>
          <w:lang w:val="lt-LT"/>
        </w:rPr>
        <w:t>Svarbūs dalykai, kuriuos reikia žinoti apie sudėtinius hormoninius kontraceptikus (SHK)</w:t>
      </w:r>
    </w:p>
    <w:p w:rsidR="000644F2" w:rsidRPr="00B66449" w:rsidRDefault="000644F2" w:rsidP="000644F2">
      <w:pPr>
        <w:numPr>
          <w:ilvl w:val="0"/>
          <w:numId w:val="13"/>
        </w:numPr>
        <w:autoSpaceDE w:val="0"/>
        <w:autoSpaceDN w:val="0"/>
        <w:adjustRightInd w:val="0"/>
        <w:snapToGrid w:val="0"/>
        <w:rPr>
          <w:rFonts w:ascii="Times New Roman" w:hAnsi="Times New Roman"/>
          <w:sz w:val="22"/>
          <w:szCs w:val="22"/>
          <w:lang w:val="lt-LT"/>
        </w:rPr>
      </w:pPr>
      <w:r w:rsidRPr="00B66449">
        <w:rPr>
          <w:rFonts w:ascii="Times New Roman" w:hAnsi="Times New Roman"/>
          <w:sz w:val="22"/>
          <w:szCs w:val="22"/>
          <w:lang w:val="lt-LT"/>
        </w:rPr>
        <w:t>Teisingai naudojant, tai yra vienas iš patikimiausių grįžtamojo poveikio kontracepcijos metodų.</w:t>
      </w:r>
    </w:p>
    <w:p w:rsidR="000644F2" w:rsidRPr="00B66449" w:rsidRDefault="000644F2" w:rsidP="000644F2">
      <w:pPr>
        <w:numPr>
          <w:ilvl w:val="0"/>
          <w:numId w:val="13"/>
        </w:numPr>
        <w:autoSpaceDE w:val="0"/>
        <w:autoSpaceDN w:val="0"/>
        <w:adjustRightInd w:val="0"/>
        <w:snapToGrid w:val="0"/>
        <w:rPr>
          <w:rFonts w:ascii="Times New Roman" w:hAnsi="Times New Roman"/>
          <w:sz w:val="22"/>
          <w:szCs w:val="22"/>
          <w:lang w:val="lt-LT"/>
        </w:rPr>
      </w:pPr>
      <w:r w:rsidRPr="00B66449">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0644F2" w:rsidRPr="00B66449" w:rsidRDefault="000644F2" w:rsidP="000644F2">
      <w:pPr>
        <w:numPr>
          <w:ilvl w:val="0"/>
          <w:numId w:val="13"/>
        </w:numPr>
        <w:autoSpaceDE w:val="0"/>
        <w:autoSpaceDN w:val="0"/>
        <w:adjustRightInd w:val="0"/>
        <w:snapToGrid w:val="0"/>
        <w:rPr>
          <w:rFonts w:ascii="Times New Roman" w:hAnsi="Times New Roman"/>
          <w:sz w:val="22"/>
          <w:szCs w:val="22"/>
          <w:lang w:val="lt-LT"/>
        </w:rPr>
      </w:pPr>
      <w:r w:rsidRPr="00B66449">
        <w:rPr>
          <w:rFonts w:ascii="Times New Roman" w:hAnsi="Times New Roman"/>
          <w:sz w:val="22"/>
          <w:szCs w:val="22"/>
          <w:lang w:val="lt-LT"/>
        </w:rPr>
        <w:t>Jeigu manote, kad Jums galbūt pasireiškė kraujo krešulio simptomų, būkite budrūs ir kreipkitės į gydytoją (žr. 2 skyriuje skyrelį „Kraujo krešuliai“).</w:t>
      </w:r>
    </w:p>
    <w:p w:rsidR="000644F2" w:rsidRPr="00650ED2"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bCs/>
          <w:sz w:val="22"/>
          <w:szCs w:val="22"/>
          <w:lang w:val="lt-LT"/>
        </w:rPr>
      </w:pPr>
      <w:r w:rsidRPr="004041B8">
        <w:rPr>
          <w:rFonts w:ascii="Times New Roman" w:hAnsi="Times New Roman"/>
          <w:b/>
          <w:bCs/>
          <w:sz w:val="22"/>
          <w:szCs w:val="22"/>
          <w:lang w:val="lt-LT"/>
        </w:rPr>
        <w:t>Atidžiai perskaitykite visą šį lapelį, prieš pradėdami vartoti vaistą, nes jame pateikiama Jums svarbi informacija.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w:t>
      </w:r>
      <w:r w:rsidRPr="004041B8">
        <w:rPr>
          <w:rFonts w:ascii="Times New Roman" w:hAnsi="Times New Roman"/>
          <w:sz w:val="22"/>
          <w:szCs w:val="22"/>
          <w:lang w:val="lt-LT"/>
        </w:rPr>
        <w:tab/>
        <w:t>Neišmeskite šio lapelio, nes vėl gali prireikti jį perskaityti.</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w:t>
      </w:r>
      <w:r w:rsidRPr="004041B8">
        <w:rPr>
          <w:rFonts w:ascii="Times New Roman" w:hAnsi="Times New Roman"/>
          <w:sz w:val="22"/>
          <w:szCs w:val="22"/>
          <w:lang w:val="lt-LT"/>
        </w:rPr>
        <w:tab/>
        <w:t>Jeigu kiltų daugiau klausimų, kreipkitės į gydytoją arba vaistininką.</w:t>
      </w:r>
    </w:p>
    <w:p w:rsidR="000644F2" w:rsidRDefault="000644F2" w:rsidP="000644F2">
      <w:pPr>
        <w:tabs>
          <w:tab w:val="left" w:pos="567"/>
        </w:tabs>
        <w:ind w:left="567" w:hanging="567"/>
        <w:rPr>
          <w:rFonts w:ascii="Times New Roman" w:hAnsi="Times New Roman"/>
          <w:sz w:val="22"/>
          <w:szCs w:val="22"/>
          <w:lang w:val="lt-LT"/>
        </w:rPr>
      </w:pPr>
      <w:r w:rsidRPr="004041B8">
        <w:rPr>
          <w:rFonts w:ascii="Times New Roman" w:hAnsi="Times New Roman"/>
          <w:sz w:val="22"/>
          <w:szCs w:val="22"/>
          <w:lang w:val="lt-LT"/>
        </w:rPr>
        <w:t>-</w:t>
      </w:r>
      <w:r w:rsidRPr="004041B8">
        <w:rPr>
          <w:rFonts w:ascii="Times New Roman" w:hAnsi="Times New Roman"/>
          <w:sz w:val="22"/>
          <w:szCs w:val="22"/>
          <w:lang w:val="lt-LT"/>
        </w:rPr>
        <w:tab/>
        <w:t>Šis vaistas skirtas tik Jums, todėl kitiems žmonėms jo duoti negalima. Vaistas gali jiems pakenkti.</w:t>
      </w:r>
    </w:p>
    <w:p w:rsidR="000644F2" w:rsidRDefault="000644F2" w:rsidP="000644F2">
      <w:pPr>
        <w:tabs>
          <w:tab w:val="left" w:pos="567"/>
        </w:tabs>
        <w:ind w:left="567" w:hanging="567"/>
        <w:rPr>
          <w:rFonts w:ascii="Times New Roman" w:hAnsi="Times New Roman"/>
          <w:sz w:val="22"/>
          <w:szCs w:val="22"/>
          <w:lang w:val="lt-LT"/>
        </w:rPr>
      </w:pPr>
      <w:r w:rsidRPr="004041B8">
        <w:rPr>
          <w:rFonts w:ascii="Times New Roman" w:hAnsi="Times New Roman"/>
          <w:sz w:val="22"/>
          <w:szCs w:val="22"/>
          <w:lang w:val="lt-LT"/>
        </w:rPr>
        <w:t>-</w:t>
      </w:r>
      <w:r w:rsidRPr="004041B8">
        <w:rPr>
          <w:rFonts w:ascii="Times New Roman" w:hAnsi="Times New Roman"/>
          <w:sz w:val="22"/>
          <w:szCs w:val="22"/>
          <w:lang w:val="lt-LT"/>
        </w:rPr>
        <w:tab/>
        <w:t>Jeigu pasireiškė šalutinis poveikis (net jeigu jis šiame lapelyje nenurodytas), kreipkitės į gydytoją</w:t>
      </w:r>
      <w:r>
        <w:rPr>
          <w:rFonts w:ascii="Times New Roman" w:hAnsi="Times New Roman"/>
          <w:sz w:val="22"/>
          <w:szCs w:val="22"/>
          <w:lang w:val="lt-LT"/>
        </w:rPr>
        <w:t xml:space="preserve"> arba</w:t>
      </w:r>
      <w:r w:rsidRPr="004041B8">
        <w:rPr>
          <w:rFonts w:ascii="Times New Roman" w:hAnsi="Times New Roman"/>
          <w:sz w:val="22"/>
          <w:szCs w:val="22"/>
          <w:lang w:val="lt-LT"/>
        </w:rPr>
        <w:t xml:space="preserve"> vaistininką.</w:t>
      </w:r>
      <w:r>
        <w:rPr>
          <w:rFonts w:ascii="Times New Roman" w:hAnsi="Times New Roman"/>
          <w:sz w:val="22"/>
          <w:szCs w:val="22"/>
          <w:lang w:val="lt-LT"/>
        </w:rPr>
        <w:t xml:space="preserve"> Žr. 4 skyrių.</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bCs/>
          <w:sz w:val="22"/>
          <w:szCs w:val="22"/>
          <w:lang w:val="lt-LT"/>
        </w:rPr>
      </w:pPr>
      <w:r w:rsidRPr="004041B8">
        <w:rPr>
          <w:rFonts w:ascii="Times New Roman" w:hAnsi="Times New Roman"/>
          <w:b/>
          <w:bCs/>
          <w:sz w:val="22"/>
          <w:szCs w:val="22"/>
          <w:lang w:val="lt-LT"/>
        </w:rPr>
        <w:t xml:space="preserve">Apie ką rašoma šiame lapelyje? </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1.</w:t>
      </w:r>
      <w:r w:rsidRPr="004041B8">
        <w:rPr>
          <w:rFonts w:ascii="Times New Roman" w:hAnsi="Times New Roman"/>
          <w:sz w:val="22"/>
          <w:szCs w:val="22"/>
          <w:lang w:val="lt-LT"/>
        </w:rPr>
        <w:tab/>
        <w:t>Kas yra MIDIANA ir kam ji</w:t>
      </w:r>
      <w:r w:rsidR="00E20077">
        <w:rPr>
          <w:rFonts w:ascii="Times New Roman" w:hAnsi="Times New Roman"/>
          <w:sz w:val="22"/>
          <w:szCs w:val="22"/>
          <w:lang w:val="lt-LT"/>
        </w:rPr>
        <w:t>s</w:t>
      </w:r>
      <w:r w:rsidRPr="004041B8">
        <w:rPr>
          <w:rFonts w:ascii="Times New Roman" w:hAnsi="Times New Roman"/>
          <w:sz w:val="22"/>
          <w:szCs w:val="22"/>
          <w:lang w:val="lt-LT"/>
        </w:rPr>
        <w:t xml:space="preserve"> vartojama</w:t>
      </w:r>
      <w:r w:rsidR="00E20077">
        <w:rPr>
          <w:rFonts w:ascii="Times New Roman" w:hAnsi="Times New Roman"/>
          <w:sz w:val="22"/>
          <w:szCs w:val="22"/>
          <w:lang w:val="lt-LT"/>
        </w:rPr>
        <w:t>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2.</w:t>
      </w:r>
      <w:r w:rsidRPr="004041B8">
        <w:rPr>
          <w:rFonts w:ascii="Times New Roman" w:hAnsi="Times New Roman"/>
          <w:sz w:val="22"/>
          <w:szCs w:val="22"/>
          <w:lang w:val="lt-LT"/>
        </w:rPr>
        <w:tab/>
        <w:t>Kas žinotina prieš vartojant MIDIANA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3.</w:t>
      </w:r>
      <w:r w:rsidRPr="004041B8">
        <w:rPr>
          <w:rFonts w:ascii="Times New Roman" w:hAnsi="Times New Roman"/>
          <w:sz w:val="22"/>
          <w:szCs w:val="22"/>
          <w:lang w:val="lt-LT"/>
        </w:rPr>
        <w:tab/>
        <w:t>Kaip vartoti MIDIANA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4.</w:t>
      </w:r>
      <w:r w:rsidRPr="004041B8">
        <w:rPr>
          <w:rFonts w:ascii="Times New Roman" w:hAnsi="Times New Roman"/>
          <w:sz w:val="22"/>
          <w:szCs w:val="22"/>
          <w:lang w:val="lt-LT"/>
        </w:rPr>
        <w:tab/>
        <w:t>Galimas šalutinis poveikis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5.</w:t>
      </w:r>
      <w:r w:rsidRPr="004041B8">
        <w:rPr>
          <w:rFonts w:ascii="Times New Roman" w:hAnsi="Times New Roman"/>
          <w:sz w:val="22"/>
          <w:szCs w:val="22"/>
          <w:lang w:val="lt-LT"/>
        </w:rPr>
        <w:tab/>
        <w:t>Kaip laikyti MIDIANA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6.</w:t>
      </w:r>
      <w:r w:rsidRPr="004041B8">
        <w:rPr>
          <w:rFonts w:ascii="Times New Roman" w:hAnsi="Times New Roman"/>
          <w:sz w:val="22"/>
          <w:szCs w:val="22"/>
          <w:lang w:val="lt-LT"/>
        </w:rPr>
        <w:tab/>
        <w:t>Pakuotės turinys ir kita informacija</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Default="000644F2" w:rsidP="000644F2">
      <w:pPr>
        <w:numPr>
          <w:ilvl w:val="0"/>
          <w:numId w:val="7"/>
        </w:numPr>
        <w:tabs>
          <w:tab w:val="clear" w:pos="924"/>
          <w:tab w:val="num" w:pos="567"/>
        </w:tabs>
        <w:ind w:left="567" w:hanging="567"/>
        <w:rPr>
          <w:rFonts w:ascii="Times New Roman" w:hAnsi="Times New Roman"/>
          <w:b/>
          <w:bCs/>
          <w:sz w:val="22"/>
          <w:szCs w:val="22"/>
          <w:lang w:val="lt-LT"/>
        </w:rPr>
      </w:pPr>
      <w:bookmarkStart w:id="70" w:name="_Toc129243139"/>
      <w:bookmarkStart w:id="71" w:name="_Toc129243264"/>
      <w:r w:rsidRPr="004041B8">
        <w:rPr>
          <w:rFonts w:ascii="Times New Roman" w:hAnsi="Times New Roman"/>
          <w:b/>
          <w:bCs/>
          <w:sz w:val="22"/>
          <w:szCs w:val="22"/>
          <w:lang w:val="lt-LT"/>
        </w:rPr>
        <w:t xml:space="preserve">Kas yra MIDIANA </w:t>
      </w:r>
      <w:bookmarkEnd w:id="70"/>
      <w:bookmarkEnd w:id="71"/>
      <w:r w:rsidRPr="004041B8">
        <w:rPr>
          <w:rFonts w:ascii="Times New Roman" w:hAnsi="Times New Roman"/>
          <w:b/>
          <w:bCs/>
          <w:sz w:val="22"/>
          <w:szCs w:val="22"/>
          <w:lang w:val="lt-LT"/>
        </w:rPr>
        <w:t xml:space="preserve"> ir kam jis vartojamas</w:t>
      </w:r>
    </w:p>
    <w:p w:rsidR="000644F2" w:rsidRPr="004041B8" w:rsidRDefault="000644F2" w:rsidP="000644F2">
      <w:pPr>
        <w:tabs>
          <w:tab w:val="left" w:pos="567"/>
        </w:tabs>
        <w:ind w:left="360"/>
        <w:rPr>
          <w:rFonts w:ascii="Times New Roman" w:hAnsi="Times New Roman"/>
          <w:b/>
          <w:bCs/>
          <w:sz w:val="22"/>
          <w:szCs w:val="22"/>
          <w:lang w:val="lt-LT"/>
        </w:rPr>
      </w:pPr>
    </w:p>
    <w:p w:rsidR="000644F2" w:rsidRPr="004041B8" w:rsidRDefault="000644F2" w:rsidP="000644F2">
      <w:pPr>
        <w:numPr>
          <w:ilvl w:val="0"/>
          <w:numId w:val="6"/>
        </w:numPr>
        <w:rPr>
          <w:rFonts w:ascii="Times New Roman" w:hAnsi="Times New Roman"/>
          <w:noProof/>
          <w:sz w:val="22"/>
          <w:lang w:val="lt-LT"/>
        </w:rPr>
      </w:pPr>
      <w:r w:rsidRPr="004041B8">
        <w:rPr>
          <w:rFonts w:ascii="Times New Roman" w:hAnsi="Times New Roman"/>
          <w:sz w:val="22"/>
          <w:lang w:val="lt-LT"/>
        </w:rPr>
        <w:t>MIDIANA yra kontraceptinis vaistas, vartojamas nėštumui išvengti.</w:t>
      </w:r>
    </w:p>
    <w:p w:rsidR="000644F2" w:rsidRPr="004041B8" w:rsidRDefault="000644F2" w:rsidP="000644F2">
      <w:pPr>
        <w:numPr>
          <w:ilvl w:val="0"/>
          <w:numId w:val="6"/>
        </w:numPr>
        <w:rPr>
          <w:rFonts w:ascii="Times New Roman" w:hAnsi="Times New Roman"/>
          <w:sz w:val="22"/>
          <w:lang w:val="lt-LT"/>
        </w:rPr>
      </w:pPr>
      <w:r w:rsidRPr="004041B8">
        <w:rPr>
          <w:rFonts w:ascii="Times New Roman" w:hAnsi="Times New Roman"/>
          <w:sz w:val="22"/>
          <w:lang w:val="lt-LT"/>
        </w:rPr>
        <w:t xml:space="preserve">Kiekvienoje tabletėje yra nedidelė dozė dviejų skirtingų moteriškų hormonų </w:t>
      </w:r>
      <w:r w:rsidRPr="004041B8">
        <w:rPr>
          <w:rFonts w:ascii="Times New Roman" w:hAnsi="Times New Roman"/>
          <w:iCs/>
          <w:color w:val="000000"/>
          <w:sz w:val="22"/>
          <w:lang w:val="lt-LT"/>
        </w:rPr>
        <w:t>drospirenono ir</w:t>
      </w:r>
      <w:r w:rsidRPr="004041B8">
        <w:rPr>
          <w:rFonts w:ascii="Arial" w:hAnsi="Arial" w:cs="Arial"/>
          <w:iCs/>
          <w:color w:val="000000"/>
          <w:sz w:val="22"/>
          <w:lang w:val="lt-LT"/>
        </w:rPr>
        <w:t xml:space="preserve"> </w:t>
      </w:r>
      <w:r w:rsidRPr="004041B8">
        <w:rPr>
          <w:rFonts w:ascii="Times New Roman" w:hAnsi="Times New Roman"/>
          <w:iCs/>
          <w:color w:val="000000"/>
          <w:sz w:val="22"/>
          <w:lang w:val="lt-LT"/>
        </w:rPr>
        <w:t>etinilestradiolio.</w:t>
      </w:r>
    </w:p>
    <w:p w:rsidR="000644F2" w:rsidRPr="004041B8" w:rsidRDefault="000644F2" w:rsidP="000644F2">
      <w:pPr>
        <w:numPr>
          <w:ilvl w:val="0"/>
          <w:numId w:val="6"/>
        </w:numPr>
        <w:rPr>
          <w:rFonts w:ascii="Times New Roman" w:hAnsi="Times New Roman"/>
          <w:sz w:val="22"/>
          <w:lang w:val="lt-LT"/>
        </w:rPr>
      </w:pPr>
      <w:r w:rsidRPr="004041B8">
        <w:rPr>
          <w:rFonts w:ascii="Times New Roman" w:hAnsi="Times New Roman"/>
          <w:sz w:val="22"/>
          <w:lang w:val="lt-LT"/>
        </w:rPr>
        <w:t>Kontraceptinės tabletės, kurių sudėtyje yra dviejų rūšių hormonų yra vadinamos kombinuotomis tabletėmis.</w:t>
      </w:r>
    </w:p>
    <w:p w:rsidR="000644F2" w:rsidRPr="004041B8" w:rsidRDefault="000644F2" w:rsidP="000644F2">
      <w:pPr>
        <w:tabs>
          <w:tab w:val="left" w:pos="567"/>
        </w:tabs>
        <w:rPr>
          <w:rFonts w:ascii="Times New Roman" w:hAnsi="Times New Roman"/>
          <w:sz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72" w:name="_Toc129243140"/>
      <w:bookmarkStart w:id="73" w:name="_Toc129243265"/>
      <w:r w:rsidRPr="004041B8">
        <w:rPr>
          <w:rFonts w:ascii="Times New Roman" w:hAnsi="Times New Roman"/>
          <w:b/>
          <w:sz w:val="22"/>
          <w:szCs w:val="22"/>
          <w:lang w:val="lt-LT"/>
        </w:rPr>
        <w:t>2.</w:t>
      </w:r>
      <w:r w:rsidRPr="004041B8">
        <w:rPr>
          <w:rFonts w:ascii="Times New Roman" w:hAnsi="Times New Roman"/>
          <w:b/>
          <w:sz w:val="22"/>
          <w:szCs w:val="22"/>
          <w:lang w:val="lt-LT"/>
        </w:rPr>
        <w:tab/>
        <w:t>K</w:t>
      </w:r>
      <w:r>
        <w:rPr>
          <w:rFonts w:ascii="Times New Roman" w:hAnsi="Times New Roman"/>
          <w:b/>
          <w:sz w:val="22"/>
          <w:szCs w:val="22"/>
          <w:lang w:val="lt-LT"/>
        </w:rPr>
        <w:t xml:space="preserve">as žinotina prieš vartojant </w:t>
      </w:r>
      <w:bookmarkEnd w:id="72"/>
      <w:bookmarkEnd w:id="73"/>
      <w:r w:rsidRPr="004041B8">
        <w:rPr>
          <w:rFonts w:ascii="Times New Roman" w:hAnsi="Times New Roman"/>
          <w:b/>
          <w:sz w:val="22"/>
          <w:szCs w:val="22"/>
          <w:lang w:val="lt-LT"/>
        </w:rPr>
        <w:t>MIDIANA</w:t>
      </w:r>
    </w:p>
    <w:p w:rsidR="000644F2" w:rsidRPr="004041B8" w:rsidRDefault="000644F2" w:rsidP="000644F2">
      <w:pPr>
        <w:rPr>
          <w:rFonts w:ascii="Times New Roman" w:hAnsi="Times New Roman"/>
          <w:b/>
          <w:iCs/>
          <w:sz w:val="22"/>
          <w:lang w:val="lt-LT"/>
        </w:rPr>
      </w:pPr>
    </w:p>
    <w:p w:rsidR="000644F2" w:rsidRDefault="000644F2" w:rsidP="000644F2">
      <w:pPr>
        <w:rPr>
          <w:rFonts w:ascii="Times New Roman" w:hAnsi="Times New Roman"/>
          <w:b/>
          <w:bCs/>
          <w:iCs/>
          <w:sz w:val="22"/>
          <w:lang w:val="lt-LT"/>
        </w:rPr>
      </w:pPr>
      <w:r w:rsidRPr="004041B8">
        <w:rPr>
          <w:rFonts w:ascii="Times New Roman" w:hAnsi="Times New Roman"/>
          <w:b/>
          <w:bCs/>
          <w:iCs/>
          <w:sz w:val="22"/>
          <w:lang w:val="lt-LT"/>
        </w:rPr>
        <w:t>Bendrosios pastabos</w:t>
      </w:r>
    </w:p>
    <w:p w:rsidR="000644F2" w:rsidRDefault="000644F2" w:rsidP="000644F2">
      <w:pPr>
        <w:rPr>
          <w:rFonts w:ascii="Times New Roman" w:hAnsi="Times New Roman"/>
          <w:b/>
          <w:bCs/>
          <w:iCs/>
          <w:sz w:val="22"/>
          <w:lang w:val="lt-LT"/>
        </w:rPr>
      </w:pPr>
    </w:p>
    <w:p w:rsidR="000644F2" w:rsidRPr="00B66449" w:rsidRDefault="000644F2" w:rsidP="000644F2">
      <w:pPr>
        <w:snapToGrid w:val="0"/>
        <w:spacing w:before="120" w:line="280" w:lineRule="atLeast"/>
        <w:rPr>
          <w:rFonts w:ascii="Times New Roman" w:hAnsi="Times New Roman"/>
          <w:sz w:val="22"/>
          <w:szCs w:val="22"/>
          <w:lang w:val="lt-LT"/>
        </w:rPr>
      </w:pPr>
      <w:r w:rsidRPr="00B66449">
        <w:rPr>
          <w:rFonts w:ascii="Times New Roman" w:hAnsi="Times New Roman"/>
          <w:sz w:val="22"/>
          <w:szCs w:val="22"/>
          <w:lang w:val="lt-LT"/>
        </w:rPr>
        <w:t>Prieš pradėdamos vartoti MIDIANA,</w:t>
      </w:r>
      <w:r w:rsidRPr="00B66449">
        <w:rPr>
          <w:rFonts w:ascii="Times New Roman" w:hAnsi="Times New Roman"/>
          <w:b/>
          <w:sz w:val="22"/>
          <w:szCs w:val="22"/>
          <w:lang w:val="lt-LT"/>
        </w:rPr>
        <w:t xml:space="preserve"> </w:t>
      </w:r>
      <w:r w:rsidRPr="00B66449">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rsidR="000644F2" w:rsidRPr="004041B8" w:rsidRDefault="000644F2" w:rsidP="000644F2">
      <w:pPr>
        <w:rPr>
          <w:rFonts w:ascii="Times New Roman" w:hAnsi="Times New Roman"/>
          <w:b/>
          <w:bCs/>
          <w:iCs/>
          <w:sz w:val="22"/>
          <w:lang w:val="lt-LT"/>
        </w:rPr>
      </w:pPr>
    </w:p>
    <w:p w:rsidR="000644F2" w:rsidRPr="004041B8" w:rsidRDefault="000644F2" w:rsidP="000644F2">
      <w:pPr>
        <w:rPr>
          <w:rFonts w:ascii="Times New Roman" w:hAnsi="Times New Roman"/>
          <w:iCs/>
          <w:sz w:val="22"/>
          <w:lang w:val="lt-LT"/>
        </w:rPr>
      </w:pPr>
      <w:r w:rsidRPr="004041B8">
        <w:rPr>
          <w:rFonts w:ascii="Times New Roman" w:hAnsi="Times New Roman"/>
          <w:iCs/>
          <w:sz w:val="22"/>
          <w:lang w:val="lt-LT"/>
        </w:rPr>
        <w:t xml:space="preserve">Prieš pradedant vartoti MIDIANA, Jūsų gydytojas paklaus kai kurių klausimų apie Jūsų asmeninę sveikatos būklę ir Jūsų artimiausių giminių. Taip pat gydytojas pamatuos Jums </w:t>
      </w:r>
      <w:r>
        <w:rPr>
          <w:rFonts w:ascii="Times New Roman" w:hAnsi="Times New Roman"/>
          <w:iCs/>
          <w:sz w:val="22"/>
          <w:lang w:val="lt-LT"/>
        </w:rPr>
        <w:t>kraujospūdį</w:t>
      </w:r>
      <w:r w:rsidRPr="004041B8">
        <w:rPr>
          <w:rFonts w:ascii="Times New Roman" w:hAnsi="Times New Roman"/>
          <w:iCs/>
          <w:sz w:val="22"/>
          <w:lang w:val="lt-LT"/>
        </w:rPr>
        <w:t xml:space="preserve">, ir priklausomai nuo Jūsų sveikatos būklės gali būti atliekami kiti tyrimai. </w:t>
      </w:r>
    </w:p>
    <w:p w:rsidR="000644F2" w:rsidRPr="004041B8" w:rsidRDefault="000644F2" w:rsidP="000644F2">
      <w:pPr>
        <w:rPr>
          <w:rFonts w:ascii="Times New Roman" w:hAnsi="Times New Roman"/>
          <w:iCs/>
          <w:sz w:val="22"/>
          <w:lang w:val="lt-LT"/>
        </w:rPr>
      </w:pPr>
    </w:p>
    <w:p w:rsidR="000644F2" w:rsidRPr="004041B8" w:rsidRDefault="000644F2" w:rsidP="000644F2">
      <w:pPr>
        <w:rPr>
          <w:rFonts w:ascii="Times New Roman" w:hAnsi="Times New Roman"/>
          <w:iCs/>
          <w:sz w:val="22"/>
          <w:lang w:val="lt-LT"/>
        </w:rPr>
      </w:pPr>
      <w:r w:rsidRPr="004041B8">
        <w:rPr>
          <w:rFonts w:ascii="Times New Roman" w:hAnsi="Times New Roman"/>
          <w:iCs/>
          <w:sz w:val="22"/>
          <w:lang w:val="lt-LT"/>
        </w:rPr>
        <w:lastRenderedPageBreak/>
        <w:t xml:space="preserve">Šiame lapelyje aprašoma keletas situacijų, kai reikia liautis vartoti MIDIANA arba kai jos patikimumas gali būti sumažėjęs. Tokiomis situacijomis reikia vengti lytinių santykių arba vartoti nehormonines kontracepcijos priemones pvz. prezervatyvus ar kitas barjerines priemones. </w:t>
      </w:r>
      <w:r w:rsidRPr="004041B8">
        <w:rPr>
          <w:rFonts w:ascii="Times New Roman" w:hAnsi="Times New Roman"/>
          <w:bCs/>
          <w:iCs/>
          <w:sz w:val="22"/>
          <w:lang w:val="lt-LT"/>
        </w:rPr>
        <w:t>Ne</w:t>
      </w:r>
      <w:r w:rsidRPr="004041B8">
        <w:rPr>
          <w:rFonts w:ascii="Times New Roman" w:hAnsi="Times New Roman"/>
          <w:iCs/>
          <w:sz w:val="22"/>
          <w:lang w:val="lt-LT"/>
        </w:rPr>
        <w:t>sinaudokite ritmo ar temperatūros metodais. Šie metodai gali būti nepatikimi, nes MIDIANA pakeičia, įprastinius temperatūros svyravimus ir gimdos kaklelio gleivių pokyčius, vykstančius per mėnesinių ciklą.</w:t>
      </w:r>
    </w:p>
    <w:p w:rsidR="000644F2" w:rsidRPr="004041B8" w:rsidRDefault="000644F2" w:rsidP="000644F2">
      <w:pPr>
        <w:rPr>
          <w:rFonts w:ascii="Times New Roman" w:hAnsi="Times New Roman"/>
          <w:iCs/>
          <w:sz w:val="22"/>
          <w:lang w:val="lt-LT"/>
        </w:rPr>
      </w:pPr>
    </w:p>
    <w:p w:rsidR="000644F2" w:rsidRPr="00650ED2" w:rsidRDefault="000644F2" w:rsidP="000644F2">
      <w:pPr>
        <w:tabs>
          <w:tab w:val="left" w:pos="567"/>
        </w:tabs>
        <w:rPr>
          <w:rFonts w:ascii="Times New Roman" w:hAnsi="Times New Roman"/>
          <w:b/>
          <w:iCs/>
          <w:sz w:val="22"/>
          <w:szCs w:val="22"/>
          <w:lang w:val="lt-LT"/>
        </w:rPr>
      </w:pPr>
      <w:r w:rsidRPr="00650ED2">
        <w:rPr>
          <w:rFonts w:ascii="Times New Roman" w:hAnsi="Times New Roman"/>
          <w:b/>
          <w:iCs/>
          <w:sz w:val="22"/>
          <w:szCs w:val="22"/>
          <w:lang w:val="lt-LT"/>
        </w:rPr>
        <w:t>MIDIANA, kaip ir kiti hormoniniai kontraceptikai, neapsaugo nuo ŽIV infekcijos (AIDS) ar kitų lytiškai plintančių ligų.</w:t>
      </w:r>
    </w:p>
    <w:p w:rsidR="000644F2" w:rsidRPr="00186319" w:rsidRDefault="000644F2" w:rsidP="000644F2">
      <w:pPr>
        <w:tabs>
          <w:tab w:val="left" w:pos="567"/>
        </w:tabs>
        <w:rPr>
          <w:rFonts w:ascii="Times New Roman" w:hAnsi="Times New Roman"/>
          <w:sz w:val="22"/>
          <w:szCs w:val="22"/>
          <w:lang w:val="lt-LT"/>
        </w:rPr>
      </w:pPr>
    </w:p>
    <w:p w:rsidR="0003131C" w:rsidRDefault="0003131C" w:rsidP="0003131C">
      <w:pPr>
        <w:tabs>
          <w:tab w:val="left" w:pos="567"/>
        </w:tabs>
        <w:rPr>
          <w:rFonts w:ascii="Times New Roman" w:hAnsi="Times New Roman"/>
          <w:b/>
          <w:sz w:val="22"/>
          <w:szCs w:val="22"/>
          <w:lang w:val="lt-LT"/>
        </w:rPr>
      </w:pPr>
      <w:r w:rsidRPr="00186319">
        <w:rPr>
          <w:rFonts w:ascii="Times New Roman" w:hAnsi="Times New Roman"/>
          <w:b/>
          <w:sz w:val="22"/>
          <w:szCs w:val="22"/>
          <w:lang w:val="lt-LT"/>
        </w:rPr>
        <w:t xml:space="preserve">MIDIANA vartoti </w:t>
      </w:r>
      <w:r>
        <w:rPr>
          <w:rFonts w:ascii="Times New Roman" w:hAnsi="Times New Roman"/>
          <w:b/>
          <w:sz w:val="22"/>
          <w:szCs w:val="22"/>
          <w:lang w:val="lt-LT"/>
        </w:rPr>
        <w:t>draudžia</w:t>
      </w:r>
      <w:r w:rsidRPr="00186319">
        <w:rPr>
          <w:rFonts w:ascii="Times New Roman" w:hAnsi="Times New Roman"/>
          <w:b/>
          <w:sz w:val="22"/>
          <w:szCs w:val="22"/>
          <w:lang w:val="lt-LT"/>
        </w:rPr>
        <w:t>ma:</w:t>
      </w:r>
    </w:p>
    <w:p w:rsidR="000644F2" w:rsidRPr="00B66449" w:rsidRDefault="000644F2" w:rsidP="000644F2">
      <w:pPr>
        <w:tabs>
          <w:tab w:val="left" w:pos="567"/>
        </w:tabs>
        <w:rPr>
          <w:rFonts w:ascii="Times New Roman" w:hAnsi="Times New Roman"/>
          <w:sz w:val="22"/>
          <w:szCs w:val="22"/>
          <w:lang w:val="lt-LT"/>
        </w:rPr>
      </w:pPr>
      <w:r w:rsidRPr="00B66449">
        <w:rPr>
          <w:rFonts w:ascii="Times New Roman" w:hAnsi="Times New Roman"/>
          <w:sz w:val="22"/>
          <w:szCs w:val="22"/>
          <w:lang w:val="lt-LT"/>
        </w:rPr>
        <w:t>Jeigu Jums yra bent viena iš toliau išvardytų būklių, MIDIANA vartoti negalima. Jeigu Jums yra bent viena iš toliau išvardytų būklių, reikia pasakyti gydytojui. Gydytojas su Jumis aptars, koks būtų tinkamesnis kitas kontracepcijos metodas.</w:t>
      </w:r>
    </w:p>
    <w:p w:rsidR="000644F2" w:rsidRPr="00650ED2" w:rsidRDefault="000644F2" w:rsidP="000644F2">
      <w:pPr>
        <w:tabs>
          <w:tab w:val="left" w:pos="567"/>
        </w:tabs>
        <w:rPr>
          <w:rFonts w:ascii="Times New Roman" w:hAnsi="Times New Roman"/>
          <w:b/>
          <w:sz w:val="22"/>
          <w:szCs w:val="22"/>
          <w:lang w:val="lt-LT"/>
        </w:rPr>
      </w:pPr>
    </w:p>
    <w:p w:rsidR="000644F2" w:rsidRPr="001A1BAB" w:rsidRDefault="000644F2" w:rsidP="000644F2">
      <w:pPr>
        <w:numPr>
          <w:ilvl w:val="0"/>
          <w:numId w:val="4"/>
        </w:numPr>
        <w:ind w:left="360"/>
        <w:rPr>
          <w:rFonts w:ascii="Times New Roman" w:hAnsi="Times New Roman"/>
          <w:iCs/>
          <w:sz w:val="22"/>
          <w:szCs w:val="22"/>
          <w:lang w:val="lt-LT"/>
        </w:rPr>
      </w:pPr>
      <w:r w:rsidRPr="00650ED2">
        <w:rPr>
          <w:rFonts w:ascii="Times New Roman" w:hAnsi="Times New Roman"/>
          <w:iCs/>
          <w:sz w:val="22"/>
          <w:szCs w:val="22"/>
          <w:lang w:val="lt-LT"/>
        </w:rPr>
        <w:t xml:space="preserve">jeigu yra alergija etinilestradioliui ar drospirenonui arba kuriai nors pagalbinei šio vaisto </w:t>
      </w:r>
      <w:r w:rsidR="00E20077">
        <w:rPr>
          <w:rFonts w:ascii="Times New Roman" w:hAnsi="Times New Roman"/>
          <w:iCs/>
          <w:sz w:val="22"/>
          <w:szCs w:val="22"/>
          <w:lang w:val="lt-LT"/>
        </w:rPr>
        <w:tab/>
      </w:r>
      <w:r w:rsidRPr="00650ED2">
        <w:rPr>
          <w:rFonts w:ascii="Times New Roman" w:hAnsi="Times New Roman"/>
          <w:iCs/>
          <w:sz w:val="22"/>
          <w:szCs w:val="22"/>
          <w:lang w:val="lt-LT"/>
        </w:rPr>
        <w:t>medžiaga</w:t>
      </w:r>
      <w:r w:rsidRPr="00186319">
        <w:rPr>
          <w:rFonts w:ascii="Times New Roman" w:hAnsi="Times New Roman"/>
          <w:iCs/>
          <w:sz w:val="22"/>
          <w:szCs w:val="22"/>
          <w:lang w:val="lt-LT"/>
        </w:rPr>
        <w:t>i (jos išvardytos 6 skyriuje).</w:t>
      </w:r>
      <w:r w:rsidRPr="00186319">
        <w:rPr>
          <w:rFonts w:ascii="Times New Roman" w:hAnsi="Times New Roman"/>
          <w:i/>
          <w:iCs/>
          <w:sz w:val="22"/>
          <w:szCs w:val="22"/>
          <w:lang w:val="lt-LT"/>
        </w:rPr>
        <w:t xml:space="preserve"> </w:t>
      </w:r>
      <w:r w:rsidRPr="00186319">
        <w:rPr>
          <w:rFonts w:ascii="Times New Roman" w:hAnsi="Times New Roman"/>
          <w:iCs/>
          <w:sz w:val="22"/>
          <w:szCs w:val="22"/>
          <w:lang w:val="lt-LT"/>
        </w:rPr>
        <w:t xml:space="preserve">Tai gali sukelti niežulį ar </w:t>
      </w:r>
      <w:r w:rsidRPr="000220C2">
        <w:rPr>
          <w:rFonts w:ascii="Times New Roman" w:hAnsi="Times New Roman"/>
          <w:iCs/>
          <w:sz w:val="22"/>
          <w:szCs w:val="22"/>
          <w:lang w:val="lt-LT"/>
        </w:rPr>
        <w:t>bėrimą.</w:t>
      </w:r>
    </w:p>
    <w:p w:rsidR="000644F2" w:rsidRPr="00B66449" w:rsidRDefault="000644F2" w:rsidP="000644F2">
      <w:pPr>
        <w:numPr>
          <w:ilvl w:val="0"/>
          <w:numId w:val="14"/>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yra (arba kada nors buvo) kraujo krešulys kojų (giliųjų venų trombozė, GVT), plaučių (plaučių embolija, PE) ar kitų organų kraujagyslėse;</w:t>
      </w:r>
    </w:p>
    <w:p w:rsidR="000644F2" w:rsidRPr="00B66449" w:rsidRDefault="000644F2" w:rsidP="000644F2">
      <w:pPr>
        <w:numPr>
          <w:ilvl w:val="0"/>
          <w:numId w:val="14"/>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 xml:space="preserve">jeigu žinote, kad Jums yra sutrikimas, veikiantis kraujo krešėjimą, pvz., baltymo C trūkumas, baltymo S trūkumas, antitrombino III trūkumas, </w:t>
      </w:r>
      <w:r w:rsidRPr="00B66449">
        <w:rPr>
          <w:rFonts w:ascii="Times New Roman" w:hAnsi="Times New Roman"/>
          <w:i/>
          <w:sz w:val="22"/>
          <w:szCs w:val="22"/>
          <w:lang w:val="lt-LT"/>
        </w:rPr>
        <w:t xml:space="preserve">Leideno V faktorius arba </w:t>
      </w:r>
      <w:r w:rsidRPr="00B66449">
        <w:rPr>
          <w:rFonts w:ascii="Times New Roman" w:hAnsi="Times New Roman"/>
          <w:sz w:val="22"/>
          <w:szCs w:val="22"/>
          <w:lang w:val="lt-LT"/>
        </w:rPr>
        <w:t>antifosfolipidiniai antikūnai;</w:t>
      </w:r>
    </w:p>
    <w:p w:rsidR="000644F2" w:rsidRPr="00B66449" w:rsidRDefault="000644F2" w:rsidP="000644F2">
      <w:pPr>
        <w:numPr>
          <w:ilvl w:val="0"/>
          <w:numId w:val="14"/>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reikalinga operacija arba ilgą laiką nevaikštote (žr. skyrių „Kraujo krešuliai“);</w:t>
      </w:r>
    </w:p>
    <w:p w:rsidR="000644F2" w:rsidRPr="00B66449" w:rsidRDefault="000644F2" w:rsidP="000644F2">
      <w:pPr>
        <w:numPr>
          <w:ilvl w:val="0"/>
          <w:numId w:val="14"/>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kada nors buvo širdies priepuolis (miokardo infarktas) arba insultas;</w:t>
      </w:r>
    </w:p>
    <w:p w:rsidR="000644F2" w:rsidRPr="00B66449" w:rsidRDefault="000644F2" w:rsidP="000644F2">
      <w:pPr>
        <w:numPr>
          <w:ilvl w:val="0"/>
          <w:numId w:val="14"/>
        </w:numPr>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0644F2" w:rsidRPr="00B66449" w:rsidRDefault="000644F2" w:rsidP="000644F2">
      <w:pPr>
        <w:snapToGrid w:val="0"/>
        <w:spacing w:line="280" w:lineRule="atLeast"/>
        <w:ind w:left="709" w:hanging="709"/>
        <w:rPr>
          <w:rFonts w:ascii="Times New Roman" w:hAnsi="Times New Roman"/>
          <w:sz w:val="22"/>
          <w:szCs w:val="22"/>
          <w:lang w:val="lt-LT"/>
        </w:rPr>
      </w:pPr>
      <w:r>
        <w:rPr>
          <w:rFonts w:ascii="Times New Roman" w:hAnsi="Times New Roman"/>
          <w:sz w:val="22"/>
          <w:szCs w:val="22"/>
          <w:lang w:val="lt-LT"/>
        </w:rPr>
        <w:t xml:space="preserve">-      </w:t>
      </w:r>
      <w:r w:rsidR="00E20077">
        <w:rPr>
          <w:rFonts w:ascii="Times New Roman" w:hAnsi="Times New Roman"/>
          <w:sz w:val="22"/>
          <w:szCs w:val="22"/>
          <w:lang w:val="lt-LT"/>
        </w:rPr>
        <w:tab/>
      </w:r>
      <w:r w:rsidRPr="00B66449">
        <w:rPr>
          <w:rFonts w:ascii="Times New Roman" w:hAnsi="Times New Roman"/>
          <w:sz w:val="22"/>
          <w:szCs w:val="22"/>
          <w:lang w:val="lt-LT"/>
        </w:rPr>
        <w:t>jeigu Jums yra bent viena iš toliau nurodytų ligų, galinčių didinti krešulio arterijose riziką:</w:t>
      </w:r>
    </w:p>
    <w:p w:rsidR="000644F2" w:rsidRPr="00B66449" w:rsidRDefault="000644F2" w:rsidP="000644F2">
      <w:pPr>
        <w:numPr>
          <w:ilvl w:val="1"/>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sunkus cukrinis diabetas su kraujagyslių pažeidimu,</w:t>
      </w:r>
    </w:p>
    <w:p w:rsidR="000644F2" w:rsidRPr="00B66449" w:rsidRDefault="000644F2" w:rsidP="000644F2">
      <w:pPr>
        <w:numPr>
          <w:ilvl w:val="1"/>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labai didelis kraujospūdis,</w:t>
      </w:r>
    </w:p>
    <w:p w:rsidR="000644F2" w:rsidRPr="00B66449" w:rsidRDefault="000644F2" w:rsidP="000644F2">
      <w:pPr>
        <w:numPr>
          <w:ilvl w:val="1"/>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labai didelis riebalų (cholesterolio arba trigliceridų) kiekis kraujyje,</w:t>
      </w:r>
    </w:p>
    <w:p w:rsidR="000644F2" w:rsidRPr="00B66449" w:rsidRDefault="000644F2" w:rsidP="000644F2">
      <w:pPr>
        <w:numPr>
          <w:ilvl w:val="1"/>
          <w:numId w:val="1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būklė, vadinama hiperhomocisteinemija;</w:t>
      </w:r>
    </w:p>
    <w:p w:rsidR="000644F2" w:rsidRPr="00B66449" w:rsidRDefault="000644F2" w:rsidP="00E20077">
      <w:pPr>
        <w:numPr>
          <w:ilvl w:val="0"/>
          <w:numId w:val="14"/>
        </w:numPr>
        <w:tabs>
          <w:tab w:val="clear" w:pos="720"/>
          <w:tab w:val="num" w:pos="567"/>
        </w:tabs>
        <w:snapToGrid w:val="0"/>
        <w:spacing w:line="280" w:lineRule="atLeast"/>
        <w:ind w:hanging="720"/>
        <w:rPr>
          <w:rFonts w:ascii="Times New Roman" w:hAnsi="Times New Roman"/>
          <w:sz w:val="22"/>
          <w:szCs w:val="22"/>
          <w:lang w:val="lt-LT"/>
        </w:rPr>
      </w:pPr>
      <w:r w:rsidRPr="00B66449">
        <w:rPr>
          <w:rFonts w:ascii="Times New Roman" w:hAnsi="Times New Roman"/>
          <w:sz w:val="22"/>
          <w:szCs w:val="22"/>
          <w:lang w:val="lt-LT"/>
        </w:rPr>
        <w:t>jeigu Jums būna (arba kada nors būdavo) tam tikro tipo migrena, vadinama „migrena su aura“</w:t>
      </w:r>
      <w:r>
        <w:rPr>
          <w:rFonts w:ascii="Times New Roman" w:hAnsi="Times New Roman"/>
          <w:sz w:val="22"/>
          <w:szCs w:val="22"/>
          <w:lang w:val="lt-LT"/>
        </w:rPr>
        <w:t>;</w:t>
      </w:r>
    </w:p>
    <w:p w:rsidR="000644F2" w:rsidRPr="00F36522" w:rsidRDefault="000644F2" w:rsidP="000644F2">
      <w:pPr>
        <w:numPr>
          <w:ilvl w:val="0"/>
          <w:numId w:val="4"/>
        </w:numPr>
        <w:tabs>
          <w:tab w:val="num" w:pos="540"/>
          <w:tab w:val="left" w:pos="567"/>
        </w:tabs>
        <w:ind w:left="540" w:hanging="540"/>
        <w:rPr>
          <w:rFonts w:ascii="Times New Roman" w:hAnsi="Times New Roman"/>
          <w:sz w:val="22"/>
          <w:szCs w:val="22"/>
          <w:lang w:val="lt-LT"/>
        </w:rPr>
      </w:pPr>
      <w:r w:rsidRPr="00F36522">
        <w:rPr>
          <w:rFonts w:ascii="Times New Roman" w:hAnsi="Times New Roman"/>
          <w:sz w:val="22"/>
          <w:szCs w:val="22"/>
          <w:lang w:val="lt-LT"/>
        </w:rPr>
        <w:t>jeigu sergate (ar kada nors sirgote) kepenų liga ir kepenų veikla vis dar nesunormalėjo;</w:t>
      </w:r>
    </w:p>
    <w:p w:rsidR="000644F2" w:rsidRPr="007C3E85" w:rsidRDefault="000644F2" w:rsidP="000644F2">
      <w:pPr>
        <w:numPr>
          <w:ilvl w:val="0"/>
          <w:numId w:val="4"/>
        </w:numPr>
        <w:tabs>
          <w:tab w:val="num" w:pos="540"/>
          <w:tab w:val="left" w:pos="567"/>
        </w:tabs>
        <w:ind w:left="540" w:hanging="540"/>
        <w:rPr>
          <w:rFonts w:ascii="Times New Roman" w:hAnsi="Times New Roman"/>
          <w:sz w:val="22"/>
          <w:szCs w:val="22"/>
          <w:lang w:val="lt-LT"/>
        </w:rPr>
      </w:pPr>
      <w:r w:rsidRPr="007C3E85">
        <w:rPr>
          <w:rFonts w:ascii="Times New Roman" w:hAnsi="Times New Roman"/>
          <w:sz w:val="22"/>
          <w:szCs w:val="22"/>
          <w:lang w:val="lt-LT"/>
        </w:rPr>
        <w:t>jeigu Jūsų inkstai nepakankamai gerai veikia (inkstų nepakankamumas);</w:t>
      </w:r>
    </w:p>
    <w:p w:rsidR="000644F2" w:rsidRPr="006F3A13" w:rsidRDefault="000644F2" w:rsidP="000644F2">
      <w:pPr>
        <w:numPr>
          <w:ilvl w:val="0"/>
          <w:numId w:val="4"/>
        </w:numPr>
        <w:tabs>
          <w:tab w:val="num" w:pos="540"/>
          <w:tab w:val="left" w:pos="567"/>
        </w:tabs>
        <w:ind w:left="540" w:hanging="540"/>
        <w:rPr>
          <w:rFonts w:ascii="Times New Roman" w:hAnsi="Times New Roman"/>
          <w:sz w:val="22"/>
          <w:szCs w:val="22"/>
          <w:lang w:val="lt-LT"/>
        </w:rPr>
      </w:pPr>
      <w:r w:rsidRPr="006F3A13">
        <w:rPr>
          <w:rFonts w:ascii="Times New Roman" w:hAnsi="Times New Roman"/>
          <w:sz w:val="22"/>
          <w:szCs w:val="22"/>
          <w:lang w:val="lt-LT"/>
        </w:rPr>
        <w:t>jeigu kepenyse yra (ar kada nors buvo) auglys;</w:t>
      </w:r>
    </w:p>
    <w:p w:rsidR="000644F2" w:rsidRPr="00A565D2" w:rsidRDefault="000644F2" w:rsidP="000644F2">
      <w:pPr>
        <w:jc w:val="both"/>
        <w:rPr>
          <w:rFonts w:ascii="Times New Roman" w:hAnsi="Times New Roman"/>
          <w:sz w:val="22"/>
          <w:szCs w:val="22"/>
          <w:lang w:val="lt-LT"/>
        </w:rPr>
      </w:pPr>
      <w:r w:rsidRPr="00A565D2">
        <w:rPr>
          <w:rFonts w:ascii="Times New Roman" w:hAnsi="Times New Roman"/>
          <w:sz w:val="22"/>
          <w:szCs w:val="22"/>
          <w:lang w:val="lt-LT"/>
        </w:rPr>
        <w:t>-        jeigu Jums yra (buvęs) arba įtariamas krūties arba lyties organų piktybinis navikas;</w:t>
      </w:r>
    </w:p>
    <w:p w:rsidR="000644F2" w:rsidRDefault="000644F2" w:rsidP="000644F2">
      <w:pPr>
        <w:numPr>
          <w:ilvl w:val="0"/>
          <w:numId w:val="4"/>
        </w:numPr>
        <w:tabs>
          <w:tab w:val="num" w:pos="540"/>
          <w:tab w:val="left" w:pos="567"/>
        </w:tabs>
        <w:ind w:left="540" w:hanging="540"/>
        <w:rPr>
          <w:rFonts w:ascii="Times New Roman" w:hAnsi="Times New Roman"/>
          <w:sz w:val="22"/>
          <w:szCs w:val="22"/>
          <w:lang w:val="lt-LT"/>
        </w:rPr>
      </w:pPr>
      <w:r w:rsidRPr="00A565D2">
        <w:rPr>
          <w:rFonts w:ascii="Times New Roman" w:hAnsi="Times New Roman"/>
          <w:sz w:val="22"/>
          <w:szCs w:val="22"/>
          <w:lang w:val="lt-LT"/>
        </w:rPr>
        <w:t>jeigu dėl neaiškių priežasčių kraujuoja iš makšties</w:t>
      </w:r>
      <w:r>
        <w:rPr>
          <w:rFonts w:ascii="Times New Roman" w:hAnsi="Times New Roman"/>
          <w:sz w:val="22"/>
          <w:szCs w:val="22"/>
          <w:lang w:val="lt-LT"/>
        </w:rPr>
        <w:t>;</w:t>
      </w:r>
    </w:p>
    <w:p w:rsidR="000644F2" w:rsidRPr="00000FCB" w:rsidRDefault="000644F2" w:rsidP="000644F2">
      <w:pPr>
        <w:numPr>
          <w:ilvl w:val="0"/>
          <w:numId w:val="4"/>
        </w:numPr>
        <w:tabs>
          <w:tab w:val="num" w:pos="540"/>
          <w:tab w:val="left" w:pos="567"/>
        </w:tabs>
        <w:ind w:left="540" w:hanging="540"/>
        <w:rPr>
          <w:rFonts w:ascii="Times New Roman" w:hAnsi="Times New Roman"/>
          <w:sz w:val="22"/>
          <w:szCs w:val="22"/>
          <w:lang w:val="lt-LT"/>
        </w:rPr>
      </w:pPr>
      <w:r w:rsidRPr="00000FCB">
        <w:rPr>
          <w:rFonts w:ascii="Times New Roman" w:hAnsi="Times New Roman"/>
          <w:iCs/>
          <w:sz w:val="22"/>
          <w:szCs w:val="22"/>
          <w:lang w:val="lt-LT"/>
        </w:rPr>
        <w:t>MIDIANA</w:t>
      </w:r>
      <w:r w:rsidRPr="00000FCB">
        <w:rPr>
          <w:rFonts w:ascii="Times New Roman" w:hAnsi="Times New Roman"/>
          <w:iCs/>
          <w:sz w:val="22"/>
          <w:lang w:val="lt-LT"/>
        </w:rPr>
        <w:t xml:space="preserve"> sudėtyje yra sojų</w:t>
      </w:r>
      <w:r w:rsidR="00430067">
        <w:rPr>
          <w:rFonts w:ascii="Times New Roman" w:hAnsi="Times New Roman"/>
          <w:iCs/>
          <w:sz w:val="22"/>
          <w:lang w:val="lt-LT"/>
        </w:rPr>
        <w:t>lecitino</w:t>
      </w:r>
      <w:r w:rsidRPr="00000FCB">
        <w:rPr>
          <w:rFonts w:ascii="Times New Roman" w:hAnsi="Times New Roman"/>
          <w:iCs/>
          <w:sz w:val="22"/>
          <w:lang w:val="lt-LT"/>
        </w:rPr>
        <w:t xml:space="preserve">. </w:t>
      </w:r>
      <w:r w:rsidRPr="00000FCB">
        <w:rPr>
          <w:rFonts w:ascii="Times New Roman" w:hAnsi="Times New Roman"/>
          <w:iCs/>
          <w:sz w:val="22"/>
          <w:szCs w:val="22"/>
          <w:lang w:val="lt-LT"/>
        </w:rPr>
        <w:t>Šio vaisto nevartokite, jeigu</w:t>
      </w:r>
      <w:r w:rsidRPr="00000FCB">
        <w:rPr>
          <w:rFonts w:ascii="Times New Roman" w:hAnsi="Times New Roman"/>
          <w:iCs/>
          <w:sz w:val="22"/>
          <w:lang w:val="lt-LT"/>
        </w:rPr>
        <w:t xml:space="preserve"> esate alergiška žemės riešutams arba sojoms</w:t>
      </w:r>
      <w:r w:rsidRPr="00000FCB">
        <w:rPr>
          <w:rFonts w:ascii="Times New Roman" w:hAnsi="Times New Roman"/>
          <w:iCs/>
          <w:sz w:val="22"/>
          <w:szCs w:val="22"/>
          <w:lang w:val="lt-LT"/>
        </w:rPr>
        <w:t>.</w:t>
      </w:r>
    </w:p>
    <w:p w:rsidR="000644F2" w:rsidRPr="007258FA" w:rsidRDefault="000644F2" w:rsidP="000644F2">
      <w:pPr>
        <w:rPr>
          <w:rFonts w:ascii="Times New Roman" w:hAnsi="Times New Roman"/>
          <w:sz w:val="22"/>
          <w:lang w:val="lt-LT"/>
        </w:rPr>
      </w:pPr>
    </w:p>
    <w:p w:rsidR="000644F2" w:rsidRPr="001772DD" w:rsidRDefault="000644F2" w:rsidP="000644F2">
      <w:pPr>
        <w:rPr>
          <w:rFonts w:ascii="Times New Roman" w:hAnsi="Times New Roman"/>
          <w:bCs/>
          <w:sz w:val="22"/>
          <w:szCs w:val="22"/>
          <w:lang w:val="lt-LT"/>
        </w:rPr>
      </w:pPr>
      <w:r w:rsidRPr="001772DD">
        <w:rPr>
          <w:rFonts w:ascii="Times New Roman" w:hAnsi="Times New Roman"/>
          <w:bCs/>
          <w:sz w:val="22"/>
          <w:szCs w:val="22"/>
          <w:lang w:val="lt-LT"/>
        </w:rPr>
        <w:t xml:space="preserve">Nevartokite </w:t>
      </w:r>
      <w:r w:rsidRPr="00000FCB">
        <w:rPr>
          <w:rFonts w:ascii="Times New Roman" w:hAnsi="Times New Roman"/>
          <w:iCs/>
          <w:sz w:val="22"/>
          <w:szCs w:val="22"/>
          <w:lang w:val="lt-LT"/>
        </w:rPr>
        <w:t>MIDIANA</w:t>
      </w:r>
      <w:r w:rsidRPr="000111FA">
        <w:rPr>
          <w:rFonts w:ascii="Times New Roman" w:hAnsi="Times New Roman"/>
          <w:bCs/>
          <w:sz w:val="22"/>
          <w:szCs w:val="22"/>
          <w:lang w:val="lt-LT"/>
        </w:rPr>
        <w:t>,</w:t>
      </w:r>
      <w:r w:rsidRPr="001772DD">
        <w:rPr>
          <w:rFonts w:ascii="Times New Roman" w:hAnsi="Times New Roman"/>
          <w:bCs/>
          <w:sz w:val="22"/>
          <w:szCs w:val="22"/>
          <w:lang w:val="lt-LT"/>
        </w:rPr>
        <w:t xml:space="preserve"> jei sergate C hepatitu ir vartojate vaistų, kurių sudėtyje yra </w:t>
      </w:r>
      <w:r w:rsidRPr="00137C39">
        <w:rPr>
          <w:rFonts w:ascii="Times New Roman" w:hAnsi="Times New Roman"/>
          <w:sz w:val="22"/>
          <w:szCs w:val="22"/>
          <w:lang w:val="lt-LT"/>
        </w:rPr>
        <w:t>yra ombitasviro, paritapreviro, ritonaviro</w:t>
      </w:r>
      <w:r w:rsidR="0046570C">
        <w:rPr>
          <w:rFonts w:ascii="Times New Roman" w:hAnsi="Times New Roman"/>
          <w:sz w:val="22"/>
          <w:szCs w:val="22"/>
          <w:lang w:val="lt-LT"/>
        </w:rPr>
        <w:t>,</w:t>
      </w:r>
      <w:r w:rsidRPr="00137C39">
        <w:rPr>
          <w:rFonts w:ascii="Times New Roman" w:hAnsi="Times New Roman"/>
          <w:sz w:val="22"/>
          <w:szCs w:val="22"/>
          <w:lang w:val="lt-LT"/>
        </w:rPr>
        <w:t xml:space="preserve"> dazabuviro</w:t>
      </w:r>
      <w:r w:rsidR="0046570C">
        <w:rPr>
          <w:rFonts w:ascii="Times New Roman" w:hAnsi="Times New Roman"/>
          <w:sz w:val="22"/>
          <w:szCs w:val="22"/>
          <w:lang w:val="lt-LT"/>
        </w:rPr>
        <w:t>,</w:t>
      </w:r>
      <w:r w:rsidRPr="00137C39">
        <w:rPr>
          <w:rFonts w:ascii="Times New Roman" w:hAnsi="Times New Roman"/>
          <w:sz w:val="22"/>
          <w:szCs w:val="22"/>
          <w:lang w:val="lt-LT"/>
        </w:rPr>
        <w:t xml:space="preserve"> </w:t>
      </w:r>
      <w:r w:rsidR="005976D0">
        <w:rPr>
          <w:rFonts w:ascii="Times New Roman" w:hAnsi="Times New Roman"/>
          <w:bCs/>
          <w:sz w:val="22"/>
          <w:szCs w:val="22"/>
          <w:lang w:val="lt-LT"/>
        </w:rPr>
        <w:t>glekaprevir</w:t>
      </w:r>
      <w:r w:rsidR="00EC573D">
        <w:rPr>
          <w:rFonts w:ascii="Times New Roman" w:hAnsi="Times New Roman"/>
          <w:bCs/>
          <w:sz w:val="22"/>
          <w:szCs w:val="22"/>
          <w:lang w:val="lt-LT"/>
        </w:rPr>
        <w:t>o</w:t>
      </w:r>
      <w:r w:rsidR="0046570C">
        <w:rPr>
          <w:rFonts w:ascii="Times New Roman" w:hAnsi="Times New Roman"/>
          <w:bCs/>
          <w:sz w:val="22"/>
          <w:szCs w:val="22"/>
          <w:lang w:val="lt-LT"/>
        </w:rPr>
        <w:t>,</w:t>
      </w:r>
      <w:r w:rsidR="005976D0">
        <w:rPr>
          <w:rFonts w:ascii="Times New Roman" w:hAnsi="Times New Roman"/>
          <w:bCs/>
          <w:sz w:val="22"/>
          <w:szCs w:val="22"/>
          <w:lang w:val="lt-LT"/>
        </w:rPr>
        <w:t xml:space="preserve"> pibrentasviro</w:t>
      </w:r>
      <w:r w:rsidR="005976D0" w:rsidRPr="00AA47EE">
        <w:rPr>
          <w:rFonts w:ascii="Times New Roman" w:hAnsi="Times New Roman"/>
          <w:sz w:val="22"/>
          <w:szCs w:val="22"/>
          <w:lang w:val="lt-LT"/>
        </w:rPr>
        <w:t xml:space="preserve"> </w:t>
      </w:r>
      <w:r w:rsidR="0046570C" w:rsidRPr="0046570C">
        <w:rPr>
          <w:rFonts w:ascii="Times New Roman" w:hAnsi="Times New Roman"/>
          <w:sz w:val="22"/>
          <w:szCs w:val="22"/>
          <w:lang w:val="lt-LT"/>
        </w:rPr>
        <w:t xml:space="preserve">arba sofosbuviro , velpatasviro , voksilapreviro </w:t>
      </w:r>
      <w:r w:rsidRPr="00137C39">
        <w:rPr>
          <w:rFonts w:ascii="Times New Roman" w:hAnsi="Times New Roman"/>
          <w:sz w:val="22"/>
          <w:szCs w:val="22"/>
          <w:lang w:val="lt-LT"/>
        </w:rPr>
        <w:t xml:space="preserve">(žr. skyrių “Kiti vaistai ir </w:t>
      </w:r>
      <w:r w:rsidRPr="00000FCB">
        <w:rPr>
          <w:rFonts w:ascii="Times New Roman" w:hAnsi="Times New Roman"/>
          <w:iCs/>
          <w:sz w:val="22"/>
          <w:szCs w:val="22"/>
          <w:lang w:val="lt-LT"/>
        </w:rPr>
        <w:t>MIDIANA</w:t>
      </w:r>
      <w:r w:rsidRPr="00137C39">
        <w:rPr>
          <w:rFonts w:ascii="Times New Roman" w:hAnsi="Times New Roman"/>
          <w:sz w:val="22"/>
          <w:szCs w:val="22"/>
          <w:lang w:val="lt-LT"/>
        </w:rPr>
        <w:t>”).</w:t>
      </w:r>
    </w:p>
    <w:p w:rsidR="000644F2" w:rsidRPr="00137C39" w:rsidRDefault="000644F2" w:rsidP="000644F2">
      <w:pPr>
        <w:widowControl w:val="0"/>
        <w:tabs>
          <w:tab w:val="left" w:pos="567"/>
        </w:tabs>
        <w:rPr>
          <w:rFonts w:ascii="Times New Roman" w:hAnsi="Times New Roman"/>
          <w:b/>
          <w:sz w:val="22"/>
          <w:szCs w:val="22"/>
          <w:lang w:val="lt-LT" w:eastAsia="hu-HU"/>
        </w:rPr>
      </w:pPr>
    </w:p>
    <w:p w:rsidR="000644F2" w:rsidRPr="00137C39" w:rsidRDefault="000644F2" w:rsidP="000644F2">
      <w:pPr>
        <w:widowControl w:val="0"/>
        <w:tabs>
          <w:tab w:val="left" w:pos="567"/>
        </w:tabs>
        <w:rPr>
          <w:rFonts w:ascii="Times New Roman" w:hAnsi="Times New Roman"/>
          <w:sz w:val="22"/>
          <w:szCs w:val="22"/>
          <w:lang w:val="lt-LT" w:eastAsia="hu-HU"/>
        </w:rPr>
      </w:pPr>
    </w:p>
    <w:p w:rsidR="000644F2" w:rsidRPr="0046570C" w:rsidRDefault="000644F2" w:rsidP="000644F2">
      <w:pPr>
        <w:rPr>
          <w:rFonts w:ascii="Times New Roman" w:hAnsi="Times New Roman"/>
          <w:b/>
          <w:noProof/>
          <w:sz w:val="22"/>
          <w:szCs w:val="22"/>
          <w:lang w:val="lt-LT" w:eastAsia="hu-HU"/>
        </w:rPr>
      </w:pPr>
      <w:r w:rsidRPr="0046570C">
        <w:rPr>
          <w:rFonts w:ascii="Times New Roman" w:hAnsi="Times New Roman"/>
          <w:b/>
          <w:noProof/>
          <w:sz w:val="22"/>
          <w:szCs w:val="22"/>
          <w:lang w:val="lt-LT" w:eastAsia="hu-HU"/>
        </w:rPr>
        <w:t>Vaikams ir paauglėms</w:t>
      </w:r>
    </w:p>
    <w:p w:rsidR="000644F2" w:rsidRPr="00B448F0" w:rsidRDefault="000644F2" w:rsidP="000644F2">
      <w:pPr>
        <w:rPr>
          <w:rFonts w:ascii="Times New Roman" w:hAnsi="Times New Roman"/>
          <w:iCs/>
          <w:sz w:val="22"/>
          <w:szCs w:val="22"/>
          <w:lang w:val="lt-LT"/>
        </w:rPr>
      </w:pPr>
      <w:r w:rsidRPr="00E11066">
        <w:rPr>
          <w:rFonts w:ascii="Times New Roman" w:hAnsi="Times New Roman"/>
          <w:sz w:val="22"/>
          <w:szCs w:val="22"/>
          <w:lang w:val="lt-LT" w:eastAsia="hu-HU"/>
        </w:rPr>
        <w:t>MIDIANA negalima vartoti mergaitėms, kurioms dar nebuvo pirmųjų mėnesinių.</w:t>
      </w:r>
    </w:p>
    <w:p w:rsidR="000644F2" w:rsidRPr="00000FCB" w:rsidRDefault="000644F2" w:rsidP="000644F2">
      <w:pPr>
        <w:rPr>
          <w:rFonts w:ascii="Times New Roman" w:hAnsi="Times New Roman"/>
          <w:b/>
          <w:iCs/>
          <w:sz w:val="22"/>
          <w:szCs w:val="22"/>
          <w:lang w:val="lt-LT"/>
        </w:rPr>
      </w:pPr>
    </w:p>
    <w:p w:rsidR="000644F2" w:rsidRPr="00F36522" w:rsidRDefault="000644F2" w:rsidP="000644F2">
      <w:pPr>
        <w:rPr>
          <w:rFonts w:ascii="Times New Roman" w:hAnsi="Times New Roman"/>
          <w:b/>
          <w:iCs/>
          <w:sz w:val="22"/>
          <w:szCs w:val="22"/>
          <w:lang w:val="lt-LT"/>
        </w:rPr>
      </w:pPr>
      <w:r w:rsidRPr="00F36522">
        <w:rPr>
          <w:rFonts w:ascii="Times New Roman" w:hAnsi="Times New Roman"/>
          <w:b/>
          <w:iCs/>
          <w:sz w:val="22"/>
          <w:szCs w:val="22"/>
          <w:lang w:val="lt-LT"/>
        </w:rPr>
        <w:t xml:space="preserve">Įspėjimai ir atsargumo priemonės </w:t>
      </w:r>
    </w:p>
    <w:p w:rsidR="000644F2" w:rsidRDefault="000644F2" w:rsidP="000644F2">
      <w:pPr>
        <w:rPr>
          <w:rFonts w:ascii="Times New Roman" w:hAnsi="Times New Roman"/>
          <w:iCs/>
          <w:sz w:val="22"/>
          <w:szCs w:val="22"/>
          <w:lang w:val="lt-LT"/>
        </w:rPr>
      </w:pPr>
      <w:r w:rsidRPr="007C3E85">
        <w:rPr>
          <w:rFonts w:ascii="Times New Roman" w:hAnsi="Times New Roman"/>
          <w:iCs/>
          <w:sz w:val="22"/>
          <w:szCs w:val="22"/>
          <w:lang w:val="lt-LT"/>
        </w:rPr>
        <w:t>Pasitarkite su gydytoju</w:t>
      </w:r>
      <w:r>
        <w:rPr>
          <w:rFonts w:ascii="Times New Roman" w:hAnsi="Times New Roman"/>
          <w:iCs/>
          <w:sz w:val="22"/>
          <w:szCs w:val="22"/>
          <w:lang w:val="lt-LT"/>
        </w:rPr>
        <w:t xml:space="preserve"> arba</w:t>
      </w:r>
      <w:r w:rsidRPr="00B448F0">
        <w:rPr>
          <w:rFonts w:ascii="Times New Roman" w:hAnsi="Times New Roman"/>
          <w:iCs/>
          <w:sz w:val="22"/>
          <w:szCs w:val="22"/>
          <w:lang w:val="lt-LT"/>
        </w:rPr>
        <w:t xml:space="preserve"> vaistininku, prieš pradėdami vartoti MIDIANA.</w:t>
      </w:r>
    </w:p>
    <w:p w:rsidR="000644F2" w:rsidRPr="00292D40" w:rsidRDefault="000644F2" w:rsidP="000644F2">
      <w:pPr>
        <w:widowControl w:val="0"/>
        <w:tabs>
          <w:tab w:val="left" w:pos="567"/>
        </w:tabs>
        <w:rPr>
          <w:rFonts w:ascii="Times New Roman" w:hAnsi="Times New Roman"/>
          <w:b/>
          <w:sz w:val="22"/>
          <w:szCs w:val="22"/>
          <w:lang w:val="lt-LT" w:eastAsia="hu-HU"/>
        </w:rPr>
      </w:pPr>
    </w:p>
    <w:p w:rsidR="000644F2" w:rsidRPr="00B448F0" w:rsidRDefault="000644F2" w:rsidP="000644F2">
      <w:pPr>
        <w:rPr>
          <w:rFonts w:ascii="Times New Roman" w:hAnsi="Times New Roman"/>
          <w:i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9D7DD7" w:rsidRPr="00E11066" w:rsidTr="009D7DD7">
        <w:tc>
          <w:tcPr>
            <w:tcW w:w="8885"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Kada reikia kreiptis į gydytoją?</w:t>
            </w:r>
          </w:p>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u w:val="single"/>
                <w:lang w:val="lt-LT"/>
              </w:rPr>
              <w:t>Kreipkitės skubios medicininės pagalbos</w:t>
            </w:r>
          </w:p>
          <w:p w:rsidR="000644F2" w:rsidRPr="00B66449" w:rsidRDefault="000644F2" w:rsidP="00F92A28">
            <w:pPr>
              <w:numPr>
                <w:ilvl w:val="0"/>
                <w:numId w:val="1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lastRenderedPageBreak/>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w:t>
            </w:r>
            <w:r>
              <w:rPr>
                <w:rFonts w:ascii="Times New Roman" w:hAnsi="Times New Roman"/>
                <w:sz w:val="22"/>
                <w:szCs w:val="22"/>
                <w:lang w:val="lt-LT"/>
              </w:rPr>
              <w:t>iai</w:t>
            </w:r>
            <w:r w:rsidRPr="00B66449">
              <w:rPr>
                <w:rFonts w:ascii="Times New Roman" w:hAnsi="Times New Roman"/>
                <w:sz w:val="22"/>
                <w:szCs w:val="22"/>
                <w:lang w:val="lt-LT"/>
              </w:rPr>
              <w:t>“).</w:t>
            </w:r>
          </w:p>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Šio sunkaus šalutinio poveikio simptomai aprašyti skyrelyje „Kaip atpažinti kraujo krešulį“.</w:t>
            </w:r>
          </w:p>
        </w:tc>
      </w:tr>
    </w:tbl>
    <w:p w:rsidR="000644F2" w:rsidRPr="00B66449" w:rsidRDefault="000644F2" w:rsidP="000644F2">
      <w:pPr>
        <w:snapToGrid w:val="0"/>
        <w:spacing w:line="280" w:lineRule="atLeast"/>
        <w:rPr>
          <w:rFonts w:ascii="Times New Roman" w:hAnsi="Times New Roman"/>
          <w:b/>
          <w:sz w:val="22"/>
          <w:szCs w:val="22"/>
          <w:lang w:val="lt-LT"/>
        </w:rPr>
      </w:pP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b/>
          <w:sz w:val="22"/>
          <w:szCs w:val="22"/>
          <w:lang w:val="lt-LT"/>
        </w:rPr>
        <w:t>Jeigu Jums tinka bent viena iš toliau nurodytų būklių, pasakykite gydytojui</w:t>
      </w:r>
      <w:r w:rsidRPr="00B66449">
        <w:rPr>
          <w:rFonts w:ascii="Times New Roman" w:hAnsi="Times New Roman"/>
          <w:sz w:val="22"/>
          <w:szCs w:val="22"/>
          <w:lang w:val="lt-LT"/>
        </w:rPr>
        <w:t>.</w:t>
      </w:r>
    </w:p>
    <w:p w:rsidR="0003131C" w:rsidRPr="00186319" w:rsidRDefault="0003131C" w:rsidP="0003131C">
      <w:pPr>
        <w:rPr>
          <w:rFonts w:ascii="Times New Roman" w:hAnsi="Times New Roman"/>
          <w:sz w:val="22"/>
          <w:szCs w:val="22"/>
          <w:lang w:val="lt-LT"/>
        </w:rPr>
      </w:pPr>
      <w:r w:rsidRPr="00650ED2">
        <w:rPr>
          <w:rFonts w:ascii="Times New Roman" w:hAnsi="Times New Roman"/>
          <w:sz w:val="22"/>
          <w:szCs w:val="22"/>
          <w:lang w:val="lt-LT"/>
        </w:rPr>
        <w:t>Atskirais atvejais Jums reikia būti dėmesingai vartojant MIDIANA ar bet kokią kombinuotą piliulę ir jūsų gydytojui gali prireikti pastoviai tikrinti Jūsų sveikatą. Jei Jums pasireišk</w:t>
      </w:r>
      <w:r w:rsidRPr="00186319">
        <w:rPr>
          <w:rFonts w:ascii="Times New Roman" w:hAnsi="Times New Roman"/>
          <w:sz w:val="22"/>
          <w:szCs w:val="22"/>
          <w:lang w:val="lt-LT"/>
        </w:rPr>
        <w:t xml:space="preserve">ia bet kurios iš toliau išvardintų būklių, pasakykite savo gydytojui prieš pradėdama vartoti MIDIANA. </w:t>
      </w:r>
    </w:p>
    <w:p w:rsidR="0003131C" w:rsidRPr="00B66449" w:rsidRDefault="0003131C" w:rsidP="0003131C">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Jeigu tokia būklė pasireiškia arba pasunkėja vartojant </w:t>
      </w:r>
      <w:r w:rsidRPr="00650ED2">
        <w:rPr>
          <w:rFonts w:ascii="Times New Roman" w:hAnsi="Times New Roman"/>
          <w:sz w:val="22"/>
          <w:szCs w:val="22"/>
          <w:lang w:val="lt-LT"/>
        </w:rPr>
        <w:t>MIDIANA</w:t>
      </w:r>
      <w:r w:rsidRPr="00B66449">
        <w:rPr>
          <w:rFonts w:ascii="Times New Roman" w:hAnsi="Times New Roman"/>
          <w:sz w:val="22"/>
          <w:szCs w:val="22"/>
          <w:lang w:val="lt-LT"/>
        </w:rPr>
        <w:t>, taip pat reikia pasakyti gydytojui.</w:t>
      </w:r>
    </w:p>
    <w:p w:rsidR="0003131C" w:rsidRPr="00186319" w:rsidRDefault="0003131C" w:rsidP="0003131C">
      <w:pPr>
        <w:rPr>
          <w:rFonts w:ascii="Times New Roman" w:hAnsi="Times New Roman"/>
          <w:sz w:val="22"/>
          <w:szCs w:val="22"/>
          <w:lang w:val="lt-LT"/>
        </w:rPr>
      </w:pPr>
      <w:r w:rsidRPr="00650ED2">
        <w:rPr>
          <w:rFonts w:ascii="Times New Roman" w:hAnsi="Times New Roman"/>
          <w:sz w:val="22"/>
          <w:szCs w:val="22"/>
          <w:lang w:val="lt-LT"/>
        </w:rPr>
        <w:t xml:space="preserve">Pasitarkite su gydytoju: </w:t>
      </w:r>
    </w:p>
    <w:p w:rsidR="0003131C" w:rsidRPr="00000953" w:rsidRDefault="0003131C" w:rsidP="0003131C">
      <w:pPr>
        <w:numPr>
          <w:ilvl w:val="0"/>
          <w:numId w:val="8"/>
        </w:numPr>
        <w:tabs>
          <w:tab w:val="num" w:pos="600"/>
        </w:tabs>
        <w:ind w:hanging="720"/>
        <w:rPr>
          <w:rFonts w:ascii="Times New Roman" w:hAnsi="Times New Roman"/>
          <w:sz w:val="22"/>
          <w:szCs w:val="22"/>
          <w:lang w:val="lt-LT"/>
        </w:rPr>
      </w:pPr>
      <w:r w:rsidRPr="00000953">
        <w:rPr>
          <w:rFonts w:ascii="Times New Roman" w:hAnsi="Times New Roman"/>
          <w:sz w:val="22"/>
          <w:szCs w:val="22"/>
          <w:lang w:val="lt-LT"/>
        </w:rPr>
        <w:t>jei</w:t>
      </w:r>
      <w:r>
        <w:rPr>
          <w:rFonts w:ascii="Times New Roman" w:hAnsi="Times New Roman"/>
          <w:sz w:val="22"/>
          <w:szCs w:val="22"/>
          <w:lang w:val="lt-LT"/>
        </w:rPr>
        <w:t>gu</w:t>
      </w:r>
      <w:r w:rsidRPr="00000953">
        <w:rPr>
          <w:rFonts w:ascii="Times New Roman" w:hAnsi="Times New Roman"/>
          <w:sz w:val="22"/>
          <w:szCs w:val="22"/>
          <w:lang w:val="lt-LT"/>
        </w:rPr>
        <w:t xml:space="preserve">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p>
    <w:p w:rsidR="0003131C" w:rsidRPr="00186319" w:rsidRDefault="0003131C" w:rsidP="0003131C">
      <w:pPr>
        <w:numPr>
          <w:ilvl w:val="0"/>
          <w:numId w:val="8"/>
        </w:numPr>
        <w:tabs>
          <w:tab w:val="num" w:pos="600"/>
        </w:tabs>
        <w:ind w:hanging="720"/>
        <w:rPr>
          <w:rFonts w:ascii="Times New Roman" w:hAnsi="Times New Roman"/>
          <w:sz w:val="22"/>
          <w:szCs w:val="22"/>
          <w:lang w:val="lt-LT"/>
        </w:rPr>
      </w:pPr>
      <w:r w:rsidRPr="00186319">
        <w:rPr>
          <w:rFonts w:ascii="Times New Roman" w:hAnsi="Times New Roman"/>
          <w:sz w:val="22"/>
          <w:szCs w:val="22"/>
          <w:lang w:val="lt-LT"/>
        </w:rPr>
        <w:t>jeigu kas nors iš artimiausių giminių yra sirgęs ar serga krūties vėžiu,</w:t>
      </w:r>
    </w:p>
    <w:p w:rsidR="0003131C" w:rsidRPr="000220C2" w:rsidRDefault="0003131C" w:rsidP="0003131C">
      <w:pPr>
        <w:numPr>
          <w:ilvl w:val="0"/>
          <w:numId w:val="8"/>
        </w:numPr>
        <w:tabs>
          <w:tab w:val="num" w:pos="600"/>
        </w:tabs>
        <w:ind w:hanging="720"/>
        <w:rPr>
          <w:rFonts w:ascii="Times New Roman" w:hAnsi="Times New Roman"/>
          <w:iCs/>
          <w:sz w:val="22"/>
          <w:szCs w:val="22"/>
          <w:lang w:val="lt-LT"/>
        </w:rPr>
      </w:pPr>
      <w:r w:rsidRPr="000220C2">
        <w:rPr>
          <w:rFonts w:ascii="Times New Roman" w:hAnsi="Times New Roman"/>
          <w:iCs/>
          <w:sz w:val="22"/>
          <w:szCs w:val="22"/>
          <w:lang w:val="lt-LT"/>
        </w:rPr>
        <w:t xml:space="preserve">jeigu sergate kepenų arba tulžies pūslės liga, </w:t>
      </w:r>
    </w:p>
    <w:p w:rsidR="0003131C" w:rsidRPr="008A3762" w:rsidRDefault="0003131C" w:rsidP="0003131C">
      <w:pPr>
        <w:numPr>
          <w:ilvl w:val="0"/>
          <w:numId w:val="8"/>
        </w:numPr>
        <w:tabs>
          <w:tab w:val="num" w:pos="600"/>
        </w:tabs>
        <w:ind w:hanging="720"/>
        <w:rPr>
          <w:rFonts w:ascii="Times New Roman" w:hAnsi="Times New Roman"/>
          <w:iCs/>
          <w:sz w:val="22"/>
          <w:szCs w:val="22"/>
          <w:lang w:val="lt-LT"/>
        </w:rPr>
      </w:pPr>
      <w:r w:rsidRPr="008A3762">
        <w:rPr>
          <w:rFonts w:ascii="Times New Roman" w:hAnsi="Times New Roman"/>
          <w:iCs/>
          <w:sz w:val="22"/>
          <w:szCs w:val="22"/>
          <w:lang w:val="lt-LT"/>
        </w:rPr>
        <w:t>jeigu sergate diabetu,</w:t>
      </w:r>
    </w:p>
    <w:p w:rsidR="0003131C" w:rsidRPr="00823487" w:rsidRDefault="0003131C" w:rsidP="0003131C">
      <w:pPr>
        <w:numPr>
          <w:ilvl w:val="0"/>
          <w:numId w:val="8"/>
        </w:numPr>
        <w:tabs>
          <w:tab w:val="num" w:pos="600"/>
        </w:tabs>
        <w:ind w:hanging="720"/>
        <w:rPr>
          <w:rFonts w:ascii="Times New Roman" w:hAnsi="Times New Roman"/>
          <w:iCs/>
          <w:sz w:val="22"/>
          <w:szCs w:val="22"/>
          <w:lang w:val="lt-LT"/>
        </w:rPr>
      </w:pPr>
      <w:r w:rsidRPr="00823487">
        <w:rPr>
          <w:rFonts w:ascii="Times New Roman" w:hAnsi="Times New Roman"/>
          <w:iCs/>
          <w:sz w:val="22"/>
          <w:szCs w:val="22"/>
          <w:lang w:val="lt-LT"/>
        </w:rPr>
        <w:t xml:space="preserve">jeigu jums depresija, </w:t>
      </w:r>
      <w:r>
        <w:rPr>
          <w:rFonts w:ascii="Times New Roman" w:hAnsi="Times New Roman"/>
          <w:iCs/>
          <w:sz w:val="22"/>
          <w:szCs w:val="22"/>
          <w:lang w:val="lt-LT"/>
        </w:rPr>
        <w:t>nuotaikos pokyčiai,</w:t>
      </w:r>
    </w:p>
    <w:p w:rsidR="0003131C" w:rsidRPr="000220C2" w:rsidRDefault="0003131C" w:rsidP="0003131C">
      <w:pPr>
        <w:numPr>
          <w:ilvl w:val="0"/>
          <w:numId w:val="8"/>
        </w:numPr>
        <w:tabs>
          <w:tab w:val="num" w:pos="600"/>
        </w:tabs>
        <w:ind w:hanging="720"/>
        <w:rPr>
          <w:rFonts w:ascii="Times New Roman" w:hAnsi="Times New Roman"/>
          <w:iCs/>
          <w:sz w:val="22"/>
          <w:szCs w:val="22"/>
          <w:lang w:val="lt-LT"/>
        </w:rPr>
      </w:pPr>
      <w:r w:rsidRPr="000220C2">
        <w:rPr>
          <w:rFonts w:ascii="Times New Roman" w:hAnsi="Times New Roman"/>
          <w:iCs/>
          <w:sz w:val="22"/>
          <w:szCs w:val="22"/>
          <w:lang w:val="lt-LT"/>
        </w:rPr>
        <w:t xml:space="preserve">jeigu sergate epilepsija (žiūrėti </w:t>
      </w:r>
      <w:r>
        <w:rPr>
          <w:rFonts w:ascii="Times New Roman" w:hAnsi="Times New Roman"/>
          <w:iCs/>
          <w:sz w:val="22"/>
          <w:szCs w:val="22"/>
          <w:lang w:val="lt-LT"/>
        </w:rPr>
        <w:t>„</w:t>
      </w:r>
      <w:r w:rsidRPr="000220C2">
        <w:rPr>
          <w:rFonts w:ascii="Times New Roman" w:hAnsi="Times New Roman"/>
          <w:iCs/>
          <w:sz w:val="22"/>
          <w:szCs w:val="22"/>
          <w:lang w:val="lt-LT"/>
        </w:rPr>
        <w:t>Kiti vaistai ir MIDIANA</w:t>
      </w:r>
      <w:r>
        <w:rPr>
          <w:rFonts w:ascii="Times New Roman" w:hAnsi="Times New Roman"/>
          <w:iCs/>
          <w:sz w:val="22"/>
          <w:szCs w:val="22"/>
          <w:lang w:val="lt-LT"/>
        </w:rPr>
        <w:t>“</w:t>
      </w:r>
      <w:r w:rsidRPr="000220C2">
        <w:rPr>
          <w:rFonts w:ascii="Times New Roman" w:hAnsi="Times New Roman"/>
          <w:iCs/>
          <w:sz w:val="22"/>
          <w:szCs w:val="22"/>
          <w:lang w:val="lt-LT"/>
        </w:rPr>
        <w:t>),</w:t>
      </w:r>
    </w:p>
    <w:p w:rsidR="0003131C" w:rsidRPr="00186319" w:rsidRDefault="0003131C" w:rsidP="0003131C">
      <w:pPr>
        <w:tabs>
          <w:tab w:val="num" w:pos="540"/>
        </w:tabs>
        <w:ind w:left="540" w:hanging="540"/>
        <w:rPr>
          <w:rFonts w:ascii="Times New Roman" w:hAnsi="Times New Roman"/>
          <w:sz w:val="22"/>
          <w:szCs w:val="22"/>
          <w:lang w:val="lt-LT"/>
        </w:rPr>
      </w:pPr>
      <w:r>
        <w:rPr>
          <w:rFonts w:ascii="Times New Roman" w:hAnsi="Times New Roman"/>
          <w:sz w:val="22"/>
          <w:szCs w:val="22"/>
          <w:lang w:val="lt-LT"/>
        </w:rPr>
        <w:t xml:space="preserve">          </w:t>
      </w:r>
      <w:r w:rsidRPr="00186319">
        <w:rPr>
          <w:rFonts w:ascii="Times New Roman" w:hAnsi="Times New Roman"/>
          <w:sz w:val="22"/>
          <w:szCs w:val="22"/>
          <w:lang w:val="lt-LT"/>
        </w:rPr>
        <w:t>jei sergate ligomis, kurios pasireiškė nėštumo metu arba anksčiau vartojant lytinius hormonus (pavyzdžiui, klausos praradimu, kraujo liga vadinama porfirija, odos arba akių pageltimu (gelta), viso kūno niežuliu (pruritas), odos bėrimu su pūslelėmis nėštumo metu (nėštumo pūslelinė), nervų ligomis, sukeliančiomis staigius kūno judesius (S</w:t>
      </w:r>
      <w:r>
        <w:rPr>
          <w:rFonts w:ascii="Times New Roman" w:hAnsi="Times New Roman"/>
          <w:sz w:val="22"/>
          <w:szCs w:val="22"/>
          <w:lang w:val="lt-LT"/>
        </w:rPr>
        <w:t>aidenhemo</w:t>
      </w:r>
      <w:r w:rsidRPr="00186319">
        <w:rPr>
          <w:rFonts w:ascii="Times New Roman" w:hAnsi="Times New Roman"/>
          <w:sz w:val="22"/>
          <w:szCs w:val="22"/>
          <w:lang w:val="lt-LT"/>
        </w:rPr>
        <w:t xml:space="preserve"> chorėja);</w:t>
      </w:r>
    </w:p>
    <w:p w:rsidR="0003131C" w:rsidRPr="00186319" w:rsidRDefault="0003131C" w:rsidP="0003131C">
      <w:pPr>
        <w:tabs>
          <w:tab w:val="num" w:pos="540"/>
        </w:tabs>
        <w:ind w:left="540" w:hanging="540"/>
        <w:rPr>
          <w:rFonts w:ascii="Times New Roman" w:hAnsi="Times New Roman"/>
          <w:sz w:val="22"/>
          <w:szCs w:val="22"/>
          <w:lang w:val="lt-LT"/>
        </w:rPr>
      </w:pPr>
      <w:r>
        <w:rPr>
          <w:rFonts w:ascii="Times New Roman" w:hAnsi="Times New Roman"/>
          <w:sz w:val="22"/>
          <w:szCs w:val="22"/>
          <w:lang w:val="lt-LT"/>
        </w:rPr>
        <w:t xml:space="preserve">          </w:t>
      </w:r>
      <w:r w:rsidRPr="00186319">
        <w:rPr>
          <w:rFonts w:ascii="Times New Roman" w:hAnsi="Times New Roman"/>
          <w:sz w:val="22"/>
          <w:szCs w:val="22"/>
          <w:lang w:val="lt-LT"/>
        </w:rPr>
        <w:t>jei kada nors buvo atsiradęs jūsų veido ar kaklo odos spalvos pokytis, vadinamosios „nėštumo dėmės“ (chloazma). Tokiu atveju reikia vengti tiesioginių saulės arba ultravioletinių spindulių;</w:t>
      </w:r>
    </w:p>
    <w:p w:rsidR="0003131C" w:rsidRPr="00B66449" w:rsidRDefault="0003131C" w:rsidP="0003131C">
      <w:pPr>
        <w:numPr>
          <w:ilvl w:val="0"/>
          <w:numId w:val="8"/>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sergate Krono liga arba opiniu kolitu (lėtine uždegimine žarnyno liga);</w:t>
      </w:r>
    </w:p>
    <w:p w:rsidR="0003131C" w:rsidRPr="00B66449" w:rsidRDefault="0003131C" w:rsidP="0003131C">
      <w:pPr>
        <w:numPr>
          <w:ilvl w:val="0"/>
          <w:numId w:val="8"/>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sergate sistemine raudonąja vilklige (SRV – liga, veikiančia natūralią organizmo apsaugos sistemą);</w:t>
      </w:r>
    </w:p>
    <w:p w:rsidR="000644F2" w:rsidRPr="00B66449" w:rsidRDefault="000644F2" w:rsidP="00E20077">
      <w:pPr>
        <w:numPr>
          <w:ilvl w:val="0"/>
          <w:numId w:val="8"/>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Jums yra hemolizinis ureminis sindromas (HUS – inkstų nepakankamumą sukeliantis kraujo krešėjimo sutrikimas);</w:t>
      </w:r>
    </w:p>
    <w:p w:rsidR="000644F2" w:rsidRPr="00B66449" w:rsidRDefault="000644F2" w:rsidP="00E20077">
      <w:pPr>
        <w:numPr>
          <w:ilvl w:val="0"/>
          <w:numId w:val="8"/>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sergate pjautuvo pavidalo ląstelių anemija (paveldima raudonųjų kraujo ląstelių liga);</w:t>
      </w:r>
    </w:p>
    <w:p w:rsidR="000644F2" w:rsidRPr="00B66449" w:rsidRDefault="000644F2" w:rsidP="008054A2">
      <w:pPr>
        <w:numPr>
          <w:ilvl w:val="0"/>
          <w:numId w:val="8"/>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0644F2" w:rsidRPr="00B66449" w:rsidRDefault="000644F2" w:rsidP="008054A2">
      <w:pPr>
        <w:numPr>
          <w:ilvl w:val="0"/>
          <w:numId w:val="8"/>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Jums reikalinga operacija arba ilgą laiką nevaikštote (žr. 2 skyrių „Kraujo krešuliai“);</w:t>
      </w:r>
    </w:p>
    <w:p w:rsidR="000644F2" w:rsidRPr="00B66449" w:rsidRDefault="000644F2" w:rsidP="008054A2">
      <w:pPr>
        <w:numPr>
          <w:ilvl w:val="0"/>
          <w:numId w:val="8"/>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w:t>
      </w:r>
      <w:r w:rsidRPr="00B66449">
        <w:rPr>
          <w:rFonts w:ascii="Times New Roman" w:hAnsi="Times New Roman"/>
          <w:spacing w:val="-5"/>
          <w:sz w:val="22"/>
          <w:szCs w:val="22"/>
          <w:lang w:val="lt-LT"/>
        </w:rPr>
        <w:t xml:space="preserve"> </w:t>
      </w:r>
      <w:r w:rsidRPr="00B66449">
        <w:rPr>
          <w:rFonts w:ascii="Times New Roman" w:hAnsi="Times New Roman"/>
          <w:spacing w:val="-1"/>
          <w:sz w:val="22"/>
          <w:szCs w:val="22"/>
          <w:lang w:val="lt-LT"/>
        </w:rPr>
        <w:t>J</w:t>
      </w:r>
      <w:r w:rsidRPr="00B66449">
        <w:rPr>
          <w:rFonts w:ascii="Times New Roman" w:hAnsi="Times New Roman"/>
          <w:spacing w:val="1"/>
          <w:sz w:val="22"/>
          <w:szCs w:val="22"/>
          <w:lang w:val="lt-LT"/>
        </w:rPr>
        <w:t>ū</w:t>
      </w:r>
      <w:r w:rsidRPr="00B66449">
        <w:rPr>
          <w:rFonts w:ascii="Times New Roman" w:hAnsi="Times New Roman"/>
          <w:sz w:val="22"/>
          <w:szCs w:val="22"/>
          <w:lang w:val="lt-LT"/>
        </w:rPr>
        <w:t>s</w:t>
      </w:r>
      <w:r w:rsidRPr="00B66449">
        <w:rPr>
          <w:rFonts w:ascii="Times New Roman" w:hAnsi="Times New Roman"/>
          <w:spacing w:val="-3"/>
          <w:sz w:val="22"/>
          <w:szCs w:val="22"/>
          <w:lang w:val="lt-LT"/>
        </w:rPr>
        <w:t xml:space="preserve"> ką tik gimdėte, Jums yra padidėjusi kraujo krešulių rizika</w:t>
      </w:r>
      <w:r w:rsidRPr="00B66449">
        <w:rPr>
          <w:rFonts w:ascii="Times New Roman" w:hAnsi="Times New Roman"/>
          <w:sz w:val="22"/>
          <w:szCs w:val="22"/>
          <w:lang w:val="lt-LT"/>
        </w:rPr>
        <w:t>. Turite paklausti gydytojo, po kiek laiko po gimdymo galėsite pradėti vartoti MIDIANA;</w:t>
      </w:r>
    </w:p>
    <w:p w:rsidR="000644F2" w:rsidRPr="00B66449" w:rsidRDefault="000644F2" w:rsidP="008054A2">
      <w:pPr>
        <w:numPr>
          <w:ilvl w:val="0"/>
          <w:numId w:val="8"/>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Jums yra poodinių venų uždegimas (paviršinis tromboflebitas);</w:t>
      </w:r>
    </w:p>
    <w:p w:rsidR="000644F2" w:rsidRPr="00B66449" w:rsidRDefault="000644F2" w:rsidP="008054A2">
      <w:pPr>
        <w:numPr>
          <w:ilvl w:val="0"/>
          <w:numId w:val="8"/>
        </w:numPr>
        <w:tabs>
          <w:tab w:val="clear" w:pos="720"/>
          <w:tab w:val="num" w:pos="567"/>
        </w:tabs>
        <w:snapToGrid w:val="0"/>
        <w:spacing w:line="280" w:lineRule="atLeast"/>
        <w:ind w:left="567" w:hanging="567"/>
        <w:rPr>
          <w:rFonts w:ascii="Times New Roman" w:hAnsi="Times New Roman"/>
          <w:sz w:val="22"/>
          <w:szCs w:val="22"/>
          <w:lang w:val="lt-LT"/>
        </w:rPr>
      </w:pPr>
      <w:r w:rsidRPr="00B66449">
        <w:rPr>
          <w:rFonts w:ascii="Times New Roman" w:hAnsi="Times New Roman"/>
          <w:sz w:val="22"/>
          <w:szCs w:val="22"/>
          <w:lang w:val="lt-LT"/>
        </w:rPr>
        <w:t>jeigu Jūsų venos mazguotos ir išsiplėtusios.</w:t>
      </w:r>
    </w:p>
    <w:p w:rsidR="000644F2" w:rsidRDefault="000644F2" w:rsidP="000644F2">
      <w:pPr>
        <w:snapToGrid w:val="0"/>
        <w:spacing w:line="280" w:lineRule="atLeast"/>
        <w:outlineLvl w:val="0"/>
        <w:rPr>
          <w:rFonts w:ascii="Times New Roman" w:hAnsi="Times New Roman"/>
          <w:b/>
          <w:sz w:val="22"/>
          <w:szCs w:val="22"/>
          <w:lang w:val="lt-LT"/>
        </w:rPr>
      </w:pPr>
    </w:p>
    <w:p w:rsidR="000644F2" w:rsidRPr="00B66449" w:rsidRDefault="000644F2" w:rsidP="000644F2">
      <w:pPr>
        <w:snapToGrid w:val="0"/>
        <w:spacing w:line="280" w:lineRule="atLeast"/>
        <w:outlineLvl w:val="0"/>
        <w:rPr>
          <w:rFonts w:ascii="Times New Roman" w:hAnsi="Times New Roman"/>
          <w:b/>
          <w:sz w:val="22"/>
          <w:szCs w:val="22"/>
          <w:lang w:val="lt-LT"/>
        </w:rPr>
      </w:pPr>
      <w:r w:rsidRPr="00B66449">
        <w:rPr>
          <w:rFonts w:ascii="Times New Roman" w:hAnsi="Times New Roman"/>
          <w:b/>
          <w:sz w:val="22"/>
          <w:szCs w:val="22"/>
          <w:lang w:val="lt-LT"/>
        </w:rPr>
        <w:t>KRAUJO KREŠULIAI</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Vartojant sudėtinį hormoninį kontraceptiką, pvz., </w:t>
      </w:r>
      <w:r>
        <w:rPr>
          <w:rFonts w:ascii="Times New Roman" w:hAnsi="Times New Roman"/>
          <w:sz w:val="22"/>
          <w:szCs w:val="22"/>
          <w:lang w:val="lt-LT"/>
        </w:rPr>
        <w:t>MIDIANA</w:t>
      </w:r>
      <w:r w:rsidRPr="00B66449">
        <w:rPr>
          <w:rFonts w:ascii="Times New Roman" w:hAnsi="Times New Roman"/>
          <w:sz w:val="22"/>
          <w:szCs w:val="22"/>
          <w:lang w:val="lt-LT"/>
        </w:rPr>
        <w:t>, Jums yra didesnė kraujo krešulio atsiradimo rizika nei jo nevartojant. Retais atvejais kraujo krešulys gali užkimšti kraujagysles ir sukelti sunkius sutrikimus.</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Kraujo krešulių gali atsirasti</w:t>
      </w:r>
    </w:p>
    <w:p w:rsidR="000644F2" w:rsidRPr="00B66449" w:rsidRDefault="000644F2" w:rsidP="000644F2">
      <w:pPr>
        <w:numPr>
          <w:ilvl w:val="0"/>
          <w:numId w:val="16"/>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venose (vadinama venų tromboze, venų tromboembolija arba VTE),</w:t>
      </w:r>
    </w:p>
    <w:p w:rsidR="000644F2" w:rsidRPr="00B66449" w:rsidRDefault="000644F2" w:rsidP="000644F2">
      <w:pPr>
        <w:numPr>
          <w:ilvl w:val="0"/>
          <w:numId w:val="16"/>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arterijose (vadinama arterijų tromboze, arterijų tromboembolija arba ATE).</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0644F2" w:rsidRPr="00B66449" w:rsidRDefault="000644F2" w:rsidP="000644F2">
      <w:pPr>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 xml:space="preserve">Svarbu atsiminti, kad bendra kenksmingo kraujo krešulio dėl </w:t>
      </w:r>
      <w:r>
        <w:rPr>
          <w:rFonts w:ascii="Times New Roman" w:hAnsi="Times New Roman"/>
          <w:b/>
          <w:sz w:val="22"/>
          <w:szCs w:val="22"/>
          <w:lang w:val="lt-LT"/>
        </w:rPr>
        <w:t xml:space="preserve">MIDIANA </w:t>
      </w:r>
      <w:r w:rsidRPr="00B66449">
        <w:rPr>
          <w:rFonts w:ascii="Times New Roman" w:hAnsi="Times New Roman"/>
          <w:b/>
          <w:sz w:val="22"/>
          <w:szCs w:val="22"/>
          <w:lang w:val="lt-LT"/>
        </w:rPr>
        <w:t>vartojimo rizika yra maža.</w:t>
      </w:r>
    </w:p>
    <w:p w:rsidR="000644F2" w:rsidRPr="00B66449" w:rsidRDefault="000644F2" w:rsidP="000644F2">
      <w:pPr>
        <w:snapToGrid w:val="0"/>
        <w:spacing w:line="280" w:lineRule="atLeast"/>
        <w:rPr>
          <w:rFonts w:ascii="Times New Roman" w:hAnsi="Times New Roman"/>
          <w:b/>
          <w:sz w:val="22"/>
          <w:szCs w:val="22"/>
          <w:lang w:val="lt-LT"/>
        </w:rPr>
      </w:pPr>
    </w:p>
    <w:p w:rsidR="000644F2" w:rsidRPr="00B66449" w:rsidRDefault="000644F2" w:rsidP="000644F2">
      <w:pPr>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KAIP ATPAŽINTI KRAUJO KREŠULĮ</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Jeigu pastebėjote bent vieną iš šių požymių ar simptomų, </w:t>
      </w:r>
      <w:r w:rsidRPr="00B66449">
        <w:rPr>
          <w:rFonts w:ascii="Times New Roman" w:hAnsi="Times New Roman"/>
          <w:sz w:val="22"/>
          <w:szCs w:val="22"/>
          <w:u w:val="single"/>
          <w:lang w:val="lt-LT"/>
        </w:rPr>
        <w:t>kreipkitės skubios medicininės pagalbos</w:t>
      </w:r>
      <w:r w:rsidRPr="00B66449">
        <w:rPr>
          <w:rFonts w:ascii="Times New Roman" w:hAnsi="Times New Roman"/>
          <w:sz w:val="22"/>
          <w:szCs w:val="22"/>
          <w:lang w:val="lt-LT"/>
        </w:rPr>
        <w:t>.</w:t>
      </w:r>
    </w:p>
    <w:p w:rsidR="000644F2" w:rsidRPr="00B66449" w:rsidRDefault="000644F2" w:rsidP="000644F2">
      <w:pPr>
        <w:snapToGrid w:val="0"/>
        <w:spacing w:line="280" w:lineRule="atLeast"/>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9D7DD7" w:rsidRPr="00E11066" w:rsidTr="009D7DD7">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Kokia Jums gali būti būklė?</w:t>
            </w:r>
          </w:p>
        </w:tc>
      </w:tr>
      <w:tr w:rsidR="000644F2" w:rsidRPr="00B66449" w:rsidTr="00B6215E">
        <w:tc>
          <w:tcPr>
            <w:tcW w:w="5868" w:type="dxa"/>
            <w:tcBorders>
              <w:top w:val="single" w:sz="4" w:space="0" w:color="auto"/>
              <w:left w:val="single" w:sz="4" w:space="0" w:color="auto"/>
              <w:bottom w:val="single" w:sz="4" w:space="0" w:color="auto"/>
              <w:right w:val="single" w:sz="4" w:space="0" w:color="auto"/>
            </w:tcBorders>
          </w:tcPr>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vienos kojos, pėdos patinimas arba patinimas išilgai kojos venos, ypač jeigu susijęs su:</w:t>
            </w:r>
          </w:p>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kojos skausmu arba skausmingumu, kuris gali būti juntamas tik stovint arba vaikščiojant;</w:t>
            </w:r>
          </w:p>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padidėjusia paveiktos kojos temperatūra;</w:t>
            </w:r>
          </w:p>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pakitusia, pvz., išbalusia, paraudusia ar pamėlusia kojos odos spalva.</w:t>
            </w:r>
          </w:p>
          <w:p w:rsidR="000644F2" w:rsidRPr="00B66449" w:rsidRDefault="000644F2" w:rsidP="00F92A28">
            <w:pPr>
              <w:snapToGrid w:val="0"/>
              <w:spacing w:line="280" w:lineRule="atLeast"/>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Giliųjų venų trombozė</w:t>
            </w:r>
          </w:p>
        </w:tc>
      </w:tr>
      <w:tr w:rsidR="000644F2" w:rsidRPr="00B66449" w:rsidTr="00B6215E">
        <w:tc>
          <w:tcPr>
            <w:tcW w:w="5868" w:type="dxa"/>
            <w:tcBorders>
              <w:top w:val="single" w:sz="4" w:space="0" w:color="auto"/>
              <w:left w:val="single" w:sz="4" w:space="0" w:color="auto"/>
              <w:bottom w:val="single" w:sz="4" w:space="0" w:color="auto"/>
              <w:right w:val="single" w:sz="4" w:space="0" w:color="auto"/>
            </w:tcBorders>
          </w:tcPr>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nepaaiškinamas dusulys arba kvėpavimo padažnėjimas;</w:t>
            </w:r>
          </w:p>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kosulys be aiškios priežasties, kuris gali būti su krauju;</w:t>
            </w:r>
          </w:p>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aštrus krūtinės skausmas, kuris gali padidėti giliai kvėpuojant;</w:t>
            </w:r>
          </w:p>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sunkus galvos svaigimas ar sukimasis;</w:t>
            </w:r>
          </w:p>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dažnas arba neritmiškas širdies plakimas;</w:t>
            </w:r>
          </w:p>
          <w:p w:rsidR="000644F2" w:rsidRPr="00B66449" w:rsidRDefault="000644F2" w:rsidP="00F92A28">
            <w:pPr>
              <w:numPr>
                <w:ilvl w:val="0"/>
                <w:numId w:val="17"/>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sunkus skrandžio skausmas.</w:t>
            </w:r>
          </w:p>
          <w:p w:rsidR="000644F2" w:rsidRPr="00B66449" w:rsidRDefault="000644F2" w:rsidP="00F92A28">
            <w:pPr>
              <w:snapToGrid w:val="0"/>
              <w:spacing w:line="280" w:lineRule="atLeast"/>
              <w:rPr>
                <w:rFonts w:ascii="Times New Roman" w:hAnsi="Times New Roman"/>
                <w:sz w:val="22"/>
                <w:szCs w:val="22"/>
                <w:lang w:val="lt-LT"/>
              </w:rPr>
            </w:pPr>
          </w:p>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Plaučių embolija</w:t>
            </w:r>
          </w:p>
        </w:tc>
      </w:tr>
      <w:tr w:rsidR="000644F2" w:rsidRPr="00E11066" w:rsidTr="00B6215E">
        <w:tc>
          <w:tcPr>
            <w:tcW w:w="5868" w:type="dxa"/>
            <w:tcBorders>
              <w:top w:val="single" w:sz="4" w:space="0" w:color="auto"/>
              <w:left w:val="single" w:sz="4" w:space="0" w:color="auto"/>
              <w:bottom w:val="single" w:sz="4" w:space="0" w:color="auto"/>
              <w:right w:val="single" w:sz="4" w:space="0" w:color="auto"/>
            </w:tcBorders>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Simptomai, dažniausiai pasireiškiantys vienoje akyje:</w:t>
            </w:r>
          </w:p>
          <w:p w:rsidR="000644F2" w:rsidRPr="00B66449" w:rsidRDefault="000644F2" w:rsidP="00F92A28">
            <w:pPr>
              <w:numPr>
                <w:ilvl w:val="0"/>
                <w:numId w:val="18"/>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apakimas arba</w:t>
            </w:r>
          </w:p>
          <w:p w:rsidR="000644F2" w:rsidRPr="00B66449" w:rsidRDefault="000644F2" w:rsidP="00F92A28">
            <w:pPr>
              <w:numPr>
                <w:ilvl w:val="0"/>
                <w:numId w:val="18"/>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skausmo nesukeliantis neryškus regėjimas, kuris gali progresuoti iki apakimo</w:t>
            </w:r>
            <w:r w:rsidR="00E20077">
              <w:rPr>
                <w:rFonts w:ascii="Times New Roman" w:hAnsi="Times New Roman"/>
                <w:sz w:val="22"/>
                <w:szCs w:val="22"/>
                <w:lang w:val="lt-LT"/>
              </w:rPr>
              <w:t>.</w:t>
            </w:r>
          </w:p>
          <w:p w:rsidR="000644F2" w:rsidRPr="00B66449" w:rsidRDefault="000644F2" w:rsidP="00F92A28">
            <w:pPr>
              <w:snapToGrid w:val="0"/>
              <w:spacing w:line="280" w:lineRule="atLeast"/>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Tinklainės venos trombozė (kraujo krešulys akyje)</w:t>
            </w:r>
          </w:p>
        </w:tc>
      </w:tr>
      <w:tr w:rsidR="000644F2" w:rsidRPr="00B66449" w:rsidTr="00B6215E">
        <w:tc>
          <w:tcPr>
            <w:tcW w:w="5868" w:type="dxa"/>
            <w:tcBorders>
              <w:top w:val="single" w:sz="4" w:space="0" w:color="auto"/>
              <w:left w:val="single" w:sz="4" w:space="0" w:color="auto"/>
              <w:bottom w:val="single" w:sz="4" w:space="0" w:color="auto"/>
              <w:right w:val="single" w:sz="4" w:space="0" w:color="auto"/>
            </w:tcBorders>
          </w:tcPr>
          <w:p w:rsidR="000644F2" w:rsidRPr="00B66449" w:rsidRDefault="000644F2" w:rsidP="00F92A28">
            <w:pPr>
              <w:numPr>
                <w:ilvl w:val="0"/>
                <w:numId w:val="19"/>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krūtinės skausmas, diskomfortas, spaudimas, sunkumas;</w:t>
            </w:r>
          </w:p>
          <w:p w:rsidR="000644F2" w:rsidRPr="00B66449" w:rsidRDefault="000644F2" w:rsidP="00F92A28">
            <w:pPr>
              <w:numPr>
                <w:ilvl w:val="0"/>
                <w:numId w:val="19"/>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veržimo ar pilnumo pojūtis krūtinėje, rankoje ar po krūtinkauliu;</w:t>
            </w:r>
          </w:p>
          <w:p w:rsidR="000644F2" w:rsidRPr="00B66449" w:rsidRDefault="000644F2" w:rsidP="00F92A28">
            <w:pPr>
              <w:numPr>
                <w:ilvl w:val="0"/>
                <w:numId w:val="19"/>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pilnumo, nevirškinimo arba užspringimo pojūtis;</w:t>
            </w:r>
          </w:p>
          <w:p w:rsidR="000644F2" w:rsidRPr="00B66449" w:rsidRDefault="000644F2" w:rsidP="00F92A28">
            <w:pPr>
              <w:numPr>
                <w:ilvl w:val="0"/>
                <w:numId w:val="19"/>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viršutinės kūno dalies diskomfortas, plintantis į nugarą, žandikaulį, gerklę, ranką ir skrandį;</w:t>
            </w:r>
          </w:p>
          <w:p w:rsidR="000644F2" w:rsidRPr="00B66449" w:rsidRDefault="000644F2" w:rsidP="00F92A28">
            <w:pPr>
              <w:numPr>
                <w:ilvl w:val="0"/>
                <w:numId w:val="19"/>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prakaitavimas, pykinimas, vėmimas ar galvos sukimasis;</w:t>
            </w:r>
          </w:p>
          <w:p w:rsidR="000644F2" w:rsidRPr="00B66449" w:rsidRDefault="000644F2" w:rsidP="00F92A28">
            <w:pPr>
              <w:numPr>
                <w:ilvl w:val="0"/>
                <w:numId w:val="19"/>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labai didelis silpnumas, nerimas ar dusulys;</w:t>
            </w:r>
          </w:p>
          <w:p w:rsidR="000644F2" w:rsidRPr="00B66449" w:rsidRDefault="000644F2" w:rsidP="00F92A28">
            <w:pPr>
              <w:numPr>
                <w:ilvl w:val="0"/>
                <w:numId w:val="19"/>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dažnas arba neritmiškas širdies plakimas.</w:t>
            </w:r>
          </w:p>
          <w:p w:rsidR="000644F2" w:rsidRPr="00B66449" w:rsidRDefault="000644F2" w:rsidP="00F92A28">
            <w:pPr>
              <w:snapToGrid w:val="0"/>
              <w:spacing w:line="280" w:lineRule="atLeast"/>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Širdies priepuolis (miokardo infarktas)</w:t>
            </w:r>
          </w:p>
        </w:tc>
      </w:tr>
      <w:tr w:rsidR="000644F2" w:rsidRPr="00B66449" w:rsidTr="00B6215E">
        <w:tc>
          <w:tcPr>
            <w:tcW w:w="5868" w:type="dxa"/>
            <w:tcBorders>
              <w:top w:val="single" w:sz="4" w:space="0" w:color="auto"/>
              <w:left w:val="single" w:sz="4" w:space="0" w:color="auto"/>
              <w:bottom w:val="single" w:sz="4" w:space="0" w:color="auto"/>
              <w:right w:val="single" w:sz="4" w:space="0" w:color="auto"/>
            </w:tcBorders>
          </w:tcPr>
          <w:p w:rsidR="000644F2" w:rsidRPr="00B66449" w:rsidRDefault="000644F2" w:rsidP="00F92A28">
            <w:pPr>
              <w:numPr>
                <w:ilvl w:val="0"/>
                <w:numId w:val="20"/>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veido, rankos ar kojos silpnumas ar tirpulys, ypač vienoje kūno pusėje;</w:t>
            </w:r>
          </w:p>
          <w:p w:rsidR="000644F2" w:rsidRPr="00B66449" w:rsidRDefault="000644F2" w:rsidP="00F92A28">
            <w:pPr>
              <w:numPr>
                <w:ilvl w:val="0"/>
                <w:numId w:val="20"/>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sumišimas, kalbėjimo ar supratimo sutrikimas;</w:t>
            </w:r>
          </w:p>
          <w:p w:rsidR="000644F2" w:rsidRPr="00B66449" w:rsidRDefault="000644F2" w:rsidP="00F92A28">
            <w:pPr>
              <w:numPr>
                <w:ilvl w:val="0"/>
                <w:numId w:val="20"/>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staigus matymo viena ar abiem akimis sutrikimas;</w:t>
            </w:r>
          </w:p>
          <w:p w:rsidR="000644F2" w:rsidRPr="00B66449" w:rsidRDefault="000644F2" w:rsidP="00F92A28">
            <w:pPr>
              <w:numPr>
                <w:ilvl w:val="0"/>
                <w:numId w:val="20"/>
              </w:numPr>
              <w:snapToGrid w:val="0"/>
              <w:spacing w:line="280" w:lineRule="exact"/>
              <w:rPr>
                <w:rFonts w:ascii="Times New Roman" w:hAnsi="Times New Roman"/>
                <w:sz w:val="22"/>
                <w:szCs w:val="22"/>
                <w:lang w:val="lt-LT"/>
              </w:rPr>
            </w:pPr>
            <w:r w:rsidRPr="00B66449">
              <w:rPr>
                <w:rFonts w:ascii="Times New Roman" w:hAnsi="Times New Roman"/>
                <w:sz w:val="22"/>
                <w:szCs w:val="22"/>
                <w:lang w:val="lt-LT"/>
              </w:rPr>
              <w:t>staigus vaikščiojimo sutrikimas, galvos sukimasis, pusiausvyros ar koordinacijos sutrikimas;</w:t>
            </w:r>
          </w:p>
          <w:p w:rsidR="000644F2" w:rsidRPr="00B66449" w:rsidRDefault="000644F2" w:rsidP="00F92A28">
            <w:pPr>
              <w:numPr>
                <w:ilvl w:val="0"/>
                <w:numId w:val="20"/>
              </w:numPr>
              <w:snapToGrid w:val="0"/>
              <w:spacing w:line="280" w:lineRule="exact"/>
              <w:rPr>
                <w:rFonts w:ascii="Times New Roman" w:hAnsi="Times New Roman"/>
                <w:sz w:val="22"/>
                <w:szCs w:val="22"/>
                <w:lang w:val="lt-LT"/>
              </w:rPr>
            </w:pPr>
            <w:r w:rsidRPr="00B66449">
              <w:rPr>
                <w:rFonts w:ascii="Times New Roman" w:hAnsi="Times New Roman"/>
                <w:sz w:val="22"/>
                <w:szCs w:val="22"/>
                <w:lang w:val="lt-LT"/>
              </w:rPr>
              <w:t>staigus, sunkus ar ilgalaikis galvos skausmas be žinomos priežasties;</w:t>
            </w:r>
          </w:p>
          <w:p w:rsidR="000644F2" w:rsidRPr="00B66449" w:rsidRDefault="000644F2" w:rsidP="00F92A28">
            <w:pPr>
              <w:numPr>
                <w:ilvl w:val="0"/>
                <w:numId w:val="20"/>
              </w:numPr>
              <w:snapToGrid w:val="0"/>
              <w:spacing w:line="280" w:lineRule="exact"/>
              <w:rPr>
                <w:rFonts w:ascii="Times New Roman" w:hAnsi="Times New Roman"/>
                <w:sz w:val="22"/>
                <w:szCs w:val="22"/>
                <w:lang w:val="lt-LT"/>
              </w:rPr>
            </w:pPr>
            <w:r w:rsidRPr="00B66449">
              <w:rPr>
                <w:rFonts w:ascii="Times New Roman" w:hAnsi="Times New Roman"/>
                <w:sz w:val="22"/>
                <w:szCs w:val="22"/>
                <w:lang w:val="lt-LT"/>
              </w:rPr>
              <w:t>sąmonės netekimas ar apalpimas su traukuliais arba be jų.</w:t>
            </w:r>
          </w:p>
          <w:p w:rsidR="000644F2" w:rsidRPr="00B66449" w:rsidRDefault="000644F2" w:rsidP="00F92A28">
            <w:pPr>
              <w:snapToGrid w:val="0"/>
              <w:spacing w:line="280" w:lineRule="exact"/>
              <w:rPr>
                <w:rFonts w:ascii="Times New Roman" w:hAnsi="Times New Roman"/>
                <w:sz w:val="22"/>
                <w:szCs w:val="22"/>
                <w:lang w:val="lt-LT"/>
              </w:rPr>
            </w:pPr>
          </w:p>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lastRenderedPageBreak/>
              <w:t>Insultas</w:t>
            </w:r>
          </w:p>
        </w:tc>
      </w:tr>
      <w:tr w:rsidR="009D7DD7" w:rsidRPr="00E11066" w:rsidTr="009D7DD7">
        <w:tc>
          <w:tcPr>
            <w:tcW w:w="5868"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numPr>
                <w:ilvl w:val="0"/>
                <w:numId w:val="2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galūnės patinimas ir lengvas pamėlynavimas;</w:t>
            </w:r>
          </w:p>
          <w:p w:rsidR="000644F2" w:rsidRPr="00B66449" w:rsidRDefault="000644F2" w:rsidP="00F92A28">
            <w:pPr>
              <w:numPr>
                <w:ilvl w:val="0"/>
                <w:numId w:val="21"/>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Kraujo krešuliai, užkemšantys kitas kraujagysles</w:t>
            </w:r>
          </w:p>
        </w:tc>
      </w:tr>
    </w:tbl>
    <w:p w:rsidR="000644F2" w:rsidRPr="00B66449" w:rsidRDefault="000644F2" w:rsidP="000644F2">
      <w:pPr>
        <w:snapToGrid w:val="0"/>
        <w:spacing w:line="280" w:lineRule="atLeast"/>
        <w:rPr>
          <w:rFonts w:ascii="Times New Roman" w:hAnsi="Times New Roman"/>
          <w:b/>
          <w:sz w:val="22"/>
          <w:szCs w:val="22"/>
          <w:lang w:val="lt-LT"/>
        </w:rPr>
      </w:pPr>
    </w:p>
    <w:p w:rsidR="000644F2" w:rsidRPr="00B66449" w:rsidRDefault="000644F2" w:rsidP="000644F2">
      <w:pPr>
        <w:autoSpaceDE w:val="0"/>
        <w:autoSpaceDN w:val="0"/>
        <w:adjustRightInd w:val="0"/>
        <w:snapToGrid w:val="0"/>
        <w:spacing w:line="280" w:lineRule="atLeast"/>
        <w:outlineLvl w:val="0"/>
        <w:rPr>
          <w:rFonts w:ascii="Times New Roman" w:hAnsi="Times New Roman"/>
          <w:b/>
          <w:sz w:val="22"/>
          <w:szCs w:val="22"/>
          <w:lang w:val="lt-LT"/>
        </w:rPr>
      </w:pPr>
      <w:r w:rsidRPr="00B66449">
        <w:rPr>
          <w:rFonts w:ascii="Times New Roman" w:hAnsi="Times New Roman"/>
          <w:b/>
          <w:sz w:val="22"/>
          <w:szCs w:val="22"/>
          <w:lang w:val="lt-LT"/>
        </w:rPr>
        <w:t>KRAUJO KREŠULIAI VENOJE</w:t>
      </w:r>
    </w:p>
    <w:p w:rsidR="000644F2" w:rsidRPr="00B66449" w:rsidRDefault="000644F2" w:rsidP="000644F2">
      <w:pPr>
        <w:autoSpaceDE w:val="0"/>
        <w:autoSpaceDN w:val="0"/>
        <w:adjustRightInd w:val="0"/>
        <w:snapToGrid w:val="0"/>
        <w:spacing w:line="280" w:lineRule="atLeast"/>
        <w:rPr>
          <w:rFonts w:ascii="Times New Roman" w:hAnsi="Times New Roman"/>
          <w:sz w:val="22"/>
          <w:szCs w:val="22"/>
          <w:lang w:val="lt-LT"/>
        </w:rPr>
      </w:pPr>
    </w:p>
    <w:p w:rsidR="000644F2" w:rsidRPr="00B66449" w:rsidRDefault="000644F2" w:rsidP="000644F2">
      <w:pPr>
        <w:autoSpaceDE w:val="0"/>
        <w:autoSpaceDN w:val="0"/>
        <w:adjustRightInd w:val="0"/>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Kas gali atsitikti, jeigu venoje susidarė kraujo krešulys?</w:t>
      </w:r>
    </w:p>
    <w:p w:rsidR="000644F2" w:rsidRPr="00B66449" w:rsidRDefault="000644F2" w:rsidP="000644F2">
      <w:pPr>
        <w:numPr>
          <w:ilvl w:val="0"/>
          <w:numId w:val="22"/>
        </w:numPr>
        <w:autoSpaceDE w:val="0"/>
        <w:autoSpaceDN w:val="0"/>
        <w:adjustRightInd w:val="0"/>
        <w:snapToGrid w:val="0"/>
        <w:spacing w:line="280" w:lineRule="atLeast"/>
        <w:ind w:left="357" w:hanging="357"/>
        <w:rPr>
          <w:rFonts w:ascii="Times New Roman" w:hAnsi="Times New Roman"/>
          <w:sz w:val="22"/>
          <w:szCs w:val="22"/>
          <w:lang w:val="lt-LT"/>
        </w:rPr>
      </w:pPr>
      <w:r w:rsidRPr="00B66449">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0644F2" w:rsidRPr="00B66449" w:rsidRDefault="000644F2" w:rsidP="000644F2">
      <w:pPr>
        <w:numPr>
          <w:ilvl w:val="0"/>
          <w:numId w:val="22"/>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kojos ar pėdos venoje susidarė kraujo krešulys, jis gali sukelti giliųjų venų trombozę (GVT).</w:t>
      </w:r>
    </w:p>
    <w:p w:rsidR="000644F2" w:rsidRPr="00B66449" w:rsidRDefault="000644F2" w:rsidP="000644F2">
      <w:pPr>
        <w:numPr>
          <w:ilvl w:val="0"/>
          <w:numId w:val="22"/>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kraujo krešulys iš kojos patenka į plaučius, jis gali sukelti plaučių emboliją.</w:t>
      </w:r>
    </w:p>
    <w:p w:rsidR="000644F2" w:rsidRPr="00B66449" w:rsidRDefault="000644F2" w:rsidP="000644F2">
      <w:pPr>
        <w:numPr>
          <w:ilvl w:val="0"/>
          <w:numId w:val="22"/>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Labai retai krešulys gali susidaryti kito organo, pvz., akies, venoje (tinklainės venos trombozė).</w:t>
      </w:r>
    </w:p>
    <w:p w:rsidR="000644F2" w:rsidRPr="00B66449" w:rsidRDefault="000644F2" w:rsidP="000644F2">
      <w:pPr>
        <w:autoSpaceDE w:val="0"/>
        <w:autoSpaceDN w:val="0"/>
        <w:adjustRightInd w:val="0"/>
        <w:snapToGrid w:val="0"/>
        <w:spacing w:line="280" w:lineRule="atLeast"/>
        <w:rPr>
          <w:rFonts w:ascii="Times New Roman" w:hAnsi="Times New Roman"/>
          <w:sz w:val="22"/>
          <w:szCs w:val="22"/>
          <w:lang w:val="lt-LT"/>
        </w:rPr>
      </w:pPr>
    </w:p>
    <w:p w:rsidR="000644F2" w:rsidRPr="00B66449" w:rsidRDefault="000644F2" w:rsidP="000644F2">
      <w:pPr>
        <w:autoSpaceDE w:val="0"/>
        <w:autoSpaceDN w:val="0"/>
        <w:adjustRightInd w:val="0"/>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Kada kraujo krešulio susidarymo venoje rizika yra didžiausia?</w:t>
      </w:r>
    </w:p>
    <w:p w:rsidR="000644F2" w:rsidRPr="00B66449" w:rsidRDefault="000644F2" w:rsidP="000644F2">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0644F2" w:rsidRPr="00B66449" w:rsidRDefault="000644F2" w:rsidP="000644F2">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Po pirmųjų metų ši rizika mažėja, tačiau lieka šiek tiek didesnė nei nevartojant sudėtinio hormoninio kontraceptiko.</w:t>
      </w:r>
    </w:p>
    <w:p w:rsidR="000644F2" w:rsidRPr="00B66449" w:rsidRDefault="000644F2" w:rsidP="000644F2">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Nutraukus </w:t>
      </w:r>
      <w:r>
        <w:rPr>
          <w:rFonts w:ascii="Times New Roman" w:hAnsi="Times New Roman"/>
          <w:sz w:val="22"/>
          <w:szCs w:val="22"/>
          <w:lang w:val="lt-LT"/>
        </w:rPr>
        <w:t xml:space="preserve">MIDIANA </w:t>
      </w:r>
      <w:r w:rsidRPr="00B66449">
        <w:rPr>
          <w:rFonts w:ascii="Times New Roman" w:hAnsi="Times New Roman"/>
          <w:sz w:val="22"/>
          <w:szCs w:val="22"/>
          <w:lang w:val="lt-LT"/>
        </w:rPr>
        <w:t>vartojimą, Jums esanti kraujo krešulio atsiradimo rizika vėl tampa normali per kelias savaites.</w:t>
      </w:r>
    </w:p>
    <w:p w:rsidR="000644F2" w:rsidRPr="00B66449" w:rsidRDefault="000644F2" w:rsidP="000644F2">
      <w:pPr>
        <w:autoSpaceDE w:val="0"/>
        <w:autoSpaceDN w:val="0"/>
        <w:adjustRightInd w:val="0"/>
        <w:snapToGrid w:val="0"/>
        <w:spacing w:line="280" w:lineRule="atLeast"/>
        <w:rPr>
          <w:rFonts w:ascii="Times New Roman" w:hAnsi="Times New Roman"/>
          <w:sz w:val="22"/>
          <w:szCs w:val="22"/>
          <w:lang w:val="lt-LT"/>
        </w:rPr>
      </w:pPr>
    </w:p>
    <w:p w:rsidR="000644F2" w:rsidRPr="00B66449" w:rsidRDefault="000644F2" w:rsidP="000644F2">
      <w:pPr>
        <w:autoSpaceDE w:val="0"/>
        <w:autoSpaceDN w:val="0"/>
        <w:adjustRightInd w:val="0"/>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Kokia yra kraujo krešulio susidarymo rizika?</w:t>
      </w:r>
    </w:p>
    <w:p w:rsidR="000644F2" w:rsidRPr="00B66449" w:rsidRDefault="000644F2" w:rsidP="000644F2">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Ši rizika priklauso nuo natūralios Jums esančios VTE rizikos ir vartojamo sudėtinio hormoninio kontraceptiko tipo.</w:t>
      </w:r>
    </w:p>
    <w:p w:rsidR="000644F2" w:rsidRPr="00B66449" w:rsidRDefault="000644F2" w:rsidP="000644F2">
      <w:p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Bendra kraujo krešulio atsiradimo kojoje ar plaučiuose (GVT arba PE) rizika vartojant MIDIANA yra maža.</w:t>
      </w:r>
    </w:p>
    <w:p w:rsidR="000644F2" w:rsidRPr="00B66449" w:rsidRDefault="000644F2" w:rsidP="000644F2">
      <w:pPr>
        <w:numPr>
          <w:ilvl w:val="0"/>
          <w:numId w:val="23"/>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Maždaug 2 iš 10000 moterų, kurios nevartoja SHK ir nėra nėščios, per metus susidarys kraujo krešuliai. </w:t>
      </w:r>
    </w:p>
    <w:p w:rsidR="000644F2" w:rsidRPr="00B66449" w:rsidRDefault="000644F2" w:rsidP="000644F2">
      <w:pPr>
        <w:numPr>
          <w:ilvl w:val="0"/>
          <w:numId w:val="23"/>
        </w:numPr>
        <w:autoSpaceDE w:val="0"/>
        <w:autoSpaceDN w:val="0"/>
        <w:adjustRightInd w:val="0"/>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Maždaug 5</w:t>
      </w:r>
      <w:r w:rsidRPr="00B66449">
        <w:rPr>
          <w:rFonts w:ascii="Times New Roman" w:hAnsi="Times New Roman"/>
          <w:sz w:val="22"/>
          <w:szCs w:val="22"/>
          <w:lang w:val="lt-LT"/>
        </w:rPr>
        <w:noBreakHyphen/>
        <w:t>7 iš 10000 moterų, kurios vartoja sudėtinius hormoninius kontraceptikus, kurių sudėtyje yra levonorgestrelio, noretisterono arba norgestimato, per metus susidarys kraujo krešuliai.</w:t>
      </w:r>
    </w:p>
    <w:p w:rsidR="000644F2" w:rsidRPr="00B66449" w:rsidRDefault="000644F2" w:rsidP="000644F2">
      <w:pPr>
        <w:numPr>
          <w:ilvl w:val="0"/>
          <w:numId w:val="23"/>
        </w:numPr>
        <w:autoSpaceDE w:val="0"/>
        <w:autoSpaceDN w:val="0"/>
        <w:adjustRightInd w:val="0"/>
        <w:snapToGrid w:val="0"/>
        <w:spacing w:line="280" w:lineRule="atLeast"/>
        <w:ind w:left="714" w:hanging="357"/>
        <w:rPr>
          <w:rFonts w:ascii="Times New Roman" w:hAnsi="Times New Roman"/>
          <w:sz w:val="22"/>
          <w:szCs w:val="22"/>
          <w:lang w:val="lt-LT"/>
        </w:rPr>
      </w:pPr>
      <w:r w:rsidRPr="00B66449">
        <w:rPr>
          <w:rFonts w:ascii="Times New Roman" w:hAnsi="Times New Roman"/>
          <w:sz w:val="22"/>
          <w:szCs w:val="22"/>
          <w:lang w:val="lt-LT"/>
        </w:rPr>
        <w:t>Maždaug 9</w:t>
      </w:r>
      <w:r w:rsidRPr="00B66449">
        <w:rPr>
          <w:rFonts w:ascii="Times New Roman" w:hAnsi="Times New Roman"/>
          <w:sz w:val="22"/>
          <w:szCs w:val="22"/>
          <w:lang w:val="lt-LT"/>
        </w:rPr>
        <w:noBreakHyphen/>
        <w:t>12 iš 10000 moterų, kurios vartoja sudėtinius hormoninius kontraceptikus, kurių sudėtyje yra drospirenono, pvz., MIDIANA, per metus susidarys kraujo krešuliai.</w:t>
      </w:r>
    </w:p>
    <w:p w:rsidR="000644F2" w:rsidRPr="00B66449" w:rsidRDefault="000644F2" w:rsidP="000644F2">
      <w:pPr>
        <w:numPr>
          <w:ilvl w:val="0"/>
          <w:numId w:val="23"/>
        </w:numPr>
        <w:autoSpaceDE w:val="0"/>
        <w:autoSpaceDN w:val="0"/>
        <w:adjustRightInd w:val="0"/>
        <w:snapToGrid w:val="0"/>
        <w:spacing w:line="280" w:lineRule="atLeast"/>
        <w:ind w:left="714" w:hanging="357"/>
        <w:rPr>
          <w:rFonts w:ascii="Times New Roman" w:hAnsi="Times New Roman"/>
          <w:sz w:val="22"/>
          <w:szCs w:val="22"/>
          <w:lang w:val="lt-LT"/>
        </w:rPr>
      </w:pPr>
      <w:r w:rsidRPr="00B66449">
        <w:rPr>
          <w:rFonts w:ascii="Times New Roman" w:hAnsi="Times New Roman"/>
          <w:sz w:val="22"/>
          <w:szCs w:val="22"/>
          <w:lang w:val="lt-LT"/>
        </w:rPr>
        <w:t xml:space="preserve">Kraujo krešulio susidarymo rizika yra įvairi ir priklauso nuo individualios medicininės anamnezės (žr. „Veiksniai, kurie didina kraujo krešulio riziką“ </w:t>
      </w:r>
      <w:r>
        <w:rPr>
          <w:rFonts w:ascii="Times New Roman" w:hAnsi="Times New Roman"/>
          <w:sz w:val="22"/>
          <w:szCs w:val="22"/>
          <w:lang w:val="lt-LT"/>
        </w:rPr>
        <w:t>žemiau</w:t>
      </w:r>
      <w:r w:rsidRPr="00B66449">
        <w:rPr>
          <w:rFonts w:ascii="Times New Roman" w:hAnsi="Times New Roman"/>
          <w:sz w:val="22"/>
          <w:szCs w:val="22"/>
          <w:lang w:val="lt-LT"/>
        </w:rPr>
        <w:t>).</w:t>
      </w:r>
    </w:p>
    <w:p w:rsidR="000644F2" w:rsidRPr="00B66449" w:rsidRDefault="000644F2" w:rsidP="000644F2">
      <w:pPr>
        <w:autoSpaceDE w:val="0"/>
        <w:autoSpaceDN w:val="0"/>
        <w:adjustRightInd w:val="0"/>
        <w:snapToGrid w:val="0"/>
        <w:spacing w:line="280" w:lineRule="atLeast"/>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9D7DD7" w:rsidRPr="00E11066" w:rsidTr="009D7DD7">
        <w:tc>
          <w:tcPr>
            <w:tcW w:w="5329" w:type="dxa"/>
            <w:tcBorders>
              <w:top w:val="nil"/>
              <w:left w:val="nil"/>
              <w:bottom w:val="single" w:sz="4" w:space="0" w:color="auto"/>
              <w:right w:val="single" w:sz="4" w:space="0" w:color="auto"/>
            </w:tcBorders>
          </w:tcPr>
          <w:p w:rsidR="000644F2" w:rsidRPr="00B66449" w:rsidRDefault="000644F2" w:rsidP="00F92A28">
            <w:pPr>
              <w:snapToGrid w:val="0"/>
              <w:spacing w:line="280" w:lineRule="atLeast"/>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b/>
                <w:sz w:val="22"/>
                <w:szCs w:val="22"/>
                <w:lang w:val="lt-LT"/>
              </w:rPr>
              <w:t>Kraujo krešulio susidarymo per metus rizika</w:t>
            </w:r>
          </w:p>
        </w:tc>
      </w:tr>
      <w:tr w:rsidR="000644F2" w:rsidRPr="00B66449" w:rsidTr="00B6215E">
        <w:tc>
          <w:tcPr>
            <w:tcW w:w="5329"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Moterys, kurios </w:t>
            </w:r>
            <w:r w:rsidRPr="00B66449">
              <w:rPr>
                <w:rFonts w:ascii="Times New Roman" w:hAnsi="Times New Roman"/>
                <w:b/>
                <w:sz w:val="22"/>
                <w:szCs w:val="22"/>
                <w:lang w:val="lt-LT"/>
              </w:rPr>
              <w:t>nevartoja</w:t>
            </w:r>
            <w:r w:rsidRPr="00B66449">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Maždaug 2 iš 10000 moterų</w:t>
            </w:r>
          </w:p>
        </w:tc>
      </w:tr>
      <w:tr w:rsidR="000644F2" w:rsidRPr="00B66449" w:rsidTr="00B6215E">
        <w:tc>
          <w:tcPr>
            <w:tcW w:w="5329"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Moterys, vartojančios sudėtines hormonines tabletes, kurių sudėtyje yra </w:t>
            </w:r>
            <w:r w:rsidRPr="00B66449">
              <w:rPr>
                <w:rFonts w:ascii="Times New Roman" w:hAnsi="Times New Roman"/>
                <w:b/>
                <w:sz w:val="22"/>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Maždaug 5</w:t>
            </w:r>
            <w:r w:rsidRPr="00B66449">
              <w:rPr>
                <w:rFonts w:ascii="Times New Roman" w:hAnsi="Times New Roman"/>
                <w:sz w:val="22"/>
                <w:szCs w:val="22"/>
                <w:lang w:val="lt-LT"/>
              </w:rPr>
              <w:noBreakHyphen/>
              <w:t>7 iš 10000 moterų</w:t>
            </w:r>
          </w:p>
        </w:tc>
      </w:tr>
      <w:tr w:rsidR="000644F2" w:rsidRPr="00B66449" w:rsidTr="00B6215E">
        <w:tc>
          <w:tcPr>
            <w:tcW w:w="5329"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before="120" w:line="280" w:lineRule="atLeast"/>
              <w:rPr>
                <w:rFonts w:ascii="Times New Roman" w:hAnsi="Times New Roman"/>
                <w:sz w:val="22"/>
                <w:szCs w:val="22"/>
                <w:lang w:val="lt-LT"/>
              </w:rPr>
            </w:pPr>
            <w:r w:rsidRPr="00B66449">
              <w:rPr>
                <w:rFonts w:ascii="Times New Roman" w:hAnsi="Times New Roman"/>
                <w:sz w:val="22"/>
                <w:szCs w:val="22"/>
                <w:lang w:val="lt-LT"/>
              </w:rPr>
              <w:t>Moterys, kurios vartoja</w:t>
            </w:r>
            <w:r w:rsidRPr="00DE16F1">
              <w:rPr>
                <w:rFonts w:ascii="Times New Roman" w:hAnsi="Times New Roman"/>
                <w:sz w:val="22"/>
                <w:szCs w:val="22"/>
                <w:lang w:val="lt-LT"/>
              </w:rPr>
              <w:t xml:space="preserve"> MIDIANA</w:t>
            </w:r>
          </w:p>
        </w:tc>
        <w:tc>
          <w:tcPr>
            <w:tcW w:w="3193" w:type="dxa"/>
            <w:tcBorders>
              <w:top w:val="single" w:sz="4" w:space="0" w:color="auto"/>
              <w:left w:val="single" w:sz="4" w:space="0" w:color="auto"/>
              <w:bottom w:val="single" w:sz="4" w:space="0" w:color="auto"/>
              <w:right w:val="single" w:sz="4" w:space="0" w:color="auto"/>
            </w:tcBorders>
            <w:hideMark/>
          </w:tcPr>
          <w:p w:rsidR="000644F2" w:rsidRPr="00B66449" w:rsidRDefault="000644F2" w:rsidP="00F92A28">
            <w:pPr>
              <w:snapToGrid w:val="0"/>
              <w:spacing w:before="120" w:line="280" w:lineRule="atLeast"/>
              <w:rPr>
                <w:rFonts w:ascii="Times New Roman" w:hAnsi="Times New Roman"/>
                <w:sz w:val="22"/>
                <w:szCs w:val="22"/>
                <w:lang w:val="lt-LT"/>
              </w:rPr>
            </w:pPr>
            <w:r w:rsidRPr="00B66449">
              <w:rPr>
                <w:rFonts w:ascii="Times New Roman" w:hAnsi="Times New Roman"/>
                <w:sz w:val="22"/>
                <w:szCs w:val="22"/>
                <w:lang w:val="lt-LT"/>
              </w:rPr>
              <w:t>Maždaug 9</w:t>
            </w:r>
            <w:r w:rsidRPr="00B66449">
              <w:rPr>
                <w:rFonts w:ascii="Times New Roman" w:hAnsi="Times New Roman"/>
                <w:sz w:val="22"/>
                <w:szCs w:val="22"/>
                <w:lang w:val="lt-LT"/>
              </w:rPr>
              <w:noBreakHyphen/>
              <w:t>12 iš 10000 moterų</w:t>
            </w:r>
          </w:p>
        </w:tc>
      </w:tr>
    </w:tbl>
    <w:p w:rsidR="000644F2" w:rsidRPr="00B66449" w:rsidRDefault="000644F2" w:rsidP="000644F2">
      <w:pPr>
        <w:autoSpaceDE w:val="0"/>
        <w:autoSpaceDN w:val="0"/>
        <w:adjustRightInd w:val="0"/>
        <w:snapToGrid w:val="0"/>
        <w:spacing w:before="120" w:line="280" w:lineRule="atLeast"/>
        <w:rPr>
          <w:rFonts w:ascii="Times New Roman" w:hAnsi="Times New Roman"/>
          <w:sz w:val="22"/>
          <w:szCs w:val="22"/>
          <w:lang w:val="lt-LT"/>
        </w:rPr>
      </w:pPr>
    </w:p>
    <w:p w:rsidR="000644F2" w:rsidRPr="00B66449" w:rsidRDefault="000644F2" w:rsidP="000644F2">
      <w:pPr>
        <w:snapToGrid w:val="0"/>
        <w:spacing w:line="280" w:lineRule="atLeast"/>
        <w:outlineLvl w:val="0"/>
        <w:rPr>
          <w:rFonts w:ascii="Times New Roman" w:hAnsi="Times New Roman"/>
          <w:b/>
          <w:sz w:val="22"/>
          <w:szCs w:val="22"/>
          <w:lang w:val="lt-LT"/>
        </w:rPr>
      </w:pPr>
      <w:r w:rsidRPr="00B66449">
        <w:rPr>
          <w:rFonts w:ascii="Times New Roman" w:hAnsi="Times New Roman"/>
          <w:b/>
          <w:sz w:val="22"/>
          <w:szCs w:val="22"/>
          <w:lang w:val="lt-LT"/>
        </w:rPr>
        <w:t>Veiksniai, kurie didina kraujo krešulių venose riziką</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Kraujo krešulių susidarymo rizika vartojant MIDIANA yra maža, tačiau kai kurios būklės šią riziką didina. Ši rizika yra didesnė:</w:t>
      </w:r>
    </w:p>
    <w:p w:rsidR="000644F2" w:rsidRPr="00B66449" w:rsidRDefault="000644F2" w:rsidP="000644F2">
      <w:pPr>
        <w:numPr>
          <w:ilvl w:val="0"/>
          <w:numId w:val="2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 turite labai daug antsvorio (kūno masės indeksas (KMI) viršija 30 kg/m²);</w:t>
      </w:r>
    </w:p>
    <w:p w:rsidR="000644F2" w:rsidRPr="00B66449" w:rsidRDefault="000644F2" w:rsidP="000644F2">
      <w:pPr>
        <w:numPr>
          <w:ilvl w:val="0"/>
          <w:numId w:val="2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 kuriam nors Jūsų kraujo giminaičiui buvo</w:t>
      </w:r>
      <w:r w:rsidRPr="00B66449">
        <w:rPr>
          <w:rFonts w:ascii="Times New Roman" w:hAnsi="Times New Roman"/>
          <w:spacing w:val="-4"/>
          <w:sz w:val="22"/>
          <w:szCs w:val="22"/>
          <w:lang w:val="lt-LT"/>
        </w:rPr>
        <w:t xml:space="preserve"> susidaręs </w:t>
      </w:r>
      <w:r w:rsidRPr="00B66449">
        <w:rPr>
          <w:rFonts w:ascii="Times New Roman" w:hAnsi="Times New Roman"/>
          <w:sz w:val="22"/>
          <w:szCs w:val="22"/>
          <w:lang w:val="lt-LT"/>
        </w:rPr>
        <w:t>kraujo</w:t>
      </w:r>
      <w:r w:rsidRPr="00B66449">
        <w:rPr>
          <w:rFonts w:ascii="Times New Roman" w:hAnsi="Times New Roman"/>
          <w:spacing w:val="-6"/>
          <w:sz w:val="22"/>
          <w:szCs w:val="22"/>
          <w:lang w:val="lt-LT"/>
        </w:rPr>
        <w:t xml:space="preserve"> </w:t>
      </w:r>
      <w:r w:rsidRPr="00B66449">
        <w:rPr>
          <w:rFonts w:ascii="Times New Roman" w:hAnsi="Times New Roman"/>
          <w:sz w:val="22"/>
          <w:szCs w:val="22"/>
          <w:lang w:val="lt-LT"/>
        </w:rPr>
        <w:t>krešulys</w:t>
      </w:r>
      <w:r w:rsidRPr="00B66449">
        <w:rPr>
          <w:rFonts w:ascii="Times New Roman" w:hAnsi="Times New Roman"/>
          <w:spacing w:val="-6"/>
          <w:sz w:val="22"/>
          <w:szCs w:val="22"/>
          <w:lang w:val="lt-LT"/>
        </w:rPr>
        <w:t xml:space="preserve"> </w:t>
      </w:r>
      <w:r w:rsidRPr="00B66449">
        <w:rPr>
          <w:rFonts w:ascii="Times New Roman" w:hAnsi="Times New Roman"/>
          <w:sz w:val="22"/>
          <w:szCs w:val="22"/>
          <w:lang w:val="lt-LT"/>
        </w:rPr>
        <w:t>kojoje,</w:t>
      </w:r>
      <w:r w:rsidRPr="00B66449">
        <w:rPr>
          <w:rFonts w:ascii="Times New Roman" w:hAnsi="Times New Roman"/>
          <w:spacing w:val="-6"/>
          <w:sz w:val="22"/>
          <w:szCs w:val="22"/>
          <w:lang w:val="lt-LT"/>
        </w:rPr>
        <w:t xml:space="preserve"> </w:t>
      </w:r>
      <w:r w:rsidRPr="00B66449">
        <w:rPr>
          <w:rFonts w:ascii="Times New Roman" w:hAnsi="Times New Roman"/>
          <w:sz w:val="22"/>
          <w:szCs w:val="22"/>
          <w:lang w:val="lt-LT"/>
        </w:rPr>
        <w:t>pla</w:t>
      </w:r>
      <w:r w:rsidRPr="00B66449">
        <w:rPr>
          <w:rFonts w:ascii="Times New Roman" w:hAnsi="Times New Roman"/>
          <w:spacing w:val="1"/>
          <w:sz w:val="22"/>
          <w:szCs w:val="22"/>
          <w:lang w:val="lt-LT"/>
        </w:rPr>
        <w:t>u</w:t>
      </w:r>
      <w:r w:rsidRPr="00B66449">
        <w:rPr>
          <w:rFonts w:ascii="Times New Roman" w:hAnsi="Times New Roman"/>
          <w:sz w:val="22"/>
          <w:szCs w:val="22"/>
          <w:lang w:val="lt-LT"/>
        </w:rPr>
        <w:t>čiuose arba</w:t>
      </w:r>
      <w:r w:rsidRPr="00B66449">
        <w:rPr>
          <w:rFonts w:ascii="Times New Roman" w:hAnsi="Times New Roman"/>
          <w:spacing w:val="-4"/>
          <w:sz w:val="22"/>
          <w:szCs w:val="22"/>
          <w:lang w:val="lt-LT"/>
        </w:rPr>
        <w:t xml:space="preserve"> kitame organe ankstyvame amžiuje (pvz., maždaug iki 50 metų)</w:t>
      </w:r>
      <w:r w:rsidRPr="00B66449">
        <w:rPr>
          <w:rFonts w:ascii="Times New Roman" w:hAnsi="Times New Roman"/>
          <w:spacing w:val="-6"/>
          <w:sz w:val="22"/>
          <w:szCs w:val="22"/>
          <w:lang w:val="lt-LT"/>
        </w:rPr>
        <w:t>.</w:t>
      </w:r>
      <w:r w:rsidRPr="00B66449">
        <w:rPr>
          <w:rFonts w:ascii="Times New Roman" w:hAnsi="Times New Roman"/>
          <w:sz w:val="22"/>
          <w:szCs w:val="22"/>
          <w:lang w:val="lt-LT"/>
        </w:rPr>
        <w:t xml:space="preserve"> Tokiu atveju Jums gali būti paveldimas kraujo krešėjimo sutrikimas</w:t>
      </w:r>
      <w:r w:rsidR="00E20077">
        <w:rPr>
          <w:rFonts w:ascii="Times New Roman" w:hAnsi="Times New Roman"/>
          <w:sz w:val="22"/>
          <w:szCs w:val="22"/>
          <w:lang w:val="lt-LT"/>
        </w:rPr>
        <w:t>.</w:t>
      </w:r>
    </w:p>
    <w:p w:rsidR="000644F2" w:rsidRPr="00B66449" w:rsidRDefault="000644F2" w:rsidP="000644F2">
      <w:pPr>
        <w:numPr>
          <w:ilvl w:val="0"/>
          <w:numId w:val="2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MIDIANA vartojimą. Jeigu Jums reikia nutraukti gydymą MIDIANA, paklauskite gydytojo, kada galėsite vėl pradėti jį vartoti</w:t>
      </w:r>
      <w:r w:rsidR="00E20077">
        <w:rPr>
          <w:rFonts w:ascii="Times New Roman" w:hAnsi="Times New Roman"/>
          <w:sz w:val="22"/>
          <w:szCs w:val="22"/>
          <w:lang w:val="lt-LT"/>
        </w:rPr>
        <w:t>.</w:t>
      </w:r>
    </w:p>
    <w:p w:rsidR="000644F2" w:rsidRPr="00B66449" w:rsidRDefault="000644F2" w:rsidP="000644F2">
      <w:pPr>
        <w:numPr>
          <w:ilvl w:val="0"/>
          <w:numId w:val="2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 amžiumi (ypač jeigu Jums yra daugiau nei maždaug 35 metai);</w:t>
      </w:r>
    </w:p>
    <w:p w:rsidR="000644F2" w:rsidRPr="00B66449" w:rsidRDefault="000644F2" w:rsidP="000644F2">
      <w:pPr>
        <w:numPr>
          <w:ilvl w:val="0"/>
          <w:numId w:val="24"/>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gimdėte prieš mažiau nei kelias savaites.</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Kuo daugiau šių sąlygų Jums tinka, tuo kraujo krešulio susidarymo rizika yra didesnė.</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Svarbu pasakyti gydytojui, jeigu Jums tinka bet kuri iš šių sąlygų, net jeigu nesate tikra. Gydytojas gali nuspręsti, kad MIDIANA</w:t>
      </w:r>
      <w:r>
        <w:rPr>
          <w:rFonts w:ascii="Times New Roman" w:hAnsi="Times New Roman"/>
          <w:sz w:val="22"/>
          <w:szCs w:val="22"/>
          <w:lang w:val="lt-LT"/>
        </w:rPr>
        <w:t xml:space="preserve"> </w:t>
      </w:r>
      <w:r w:rsidRPr="00B66449">
        <w:rPr>
          <w:rFonts w:ascii="Times New Roman" w:hAnsi="Times New Roman"/>
          <w:sz w:val="22"/>
          <w:szCs w:val="22"/>
          <w:lang w:val="lt-LT"/>
        </w:rPr>
        <w:t>vartojimą reikia nutraukti.</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vartojant MIDIANA pasikeitė bet kuri iš pirmiau išvardytų sąlygų, pvz., kraujo giminaičiui pasireiškė trombozė be žinomos priežasties arba priaugote daug svorio, pasakykite gydytojui.</w:t>
      </w:r>
    </w:p>
    <w:p w:rsidR="000644F2" w:rsidRPr="00B66449" w:rsidRDefault="000644F2" w:rsidP="000644F2">
      <w:pPr>
        <w:snapToGrid w:val="0"/>
        <w:spacing w:line="280" w:lineRule="atLeast"/>
        <w:outlineLvl w:val="0"/>
        <w:rPr>
          <w:rFonts w:ascii="Times New Roman" w:hAnsi="Times New Roman"/>
          <w:b/>
          <w:sz w:val="22"/>
          <w:szCs w:val="22"/>
          <w:lang w:val="lt-LT"/>
        </w:rPr>
      </w:pPr>
    </w:p>
    <w:p w:rsidR="000644F2" w:rsidRPr="00B66449" w:rsidRDefault="000644F2" w:rsidP="000644F2">
      <w:pPr>
        <w:snapToGrid w:val="0"/>
        <w:spacing w:before="240" w:line="280" w:lineRule="atLeast"/>
        <w:outlineLvl w:val="0"/>
        <w:rPr>
          <w:rFonts w:ascii="Times New Roman" w:hAnsi="Times New Roman"/>
          <w:b/>
          <w:sz w:val="22"/>
          <w:szCs w:val="22"/>
          <w:lang w:val="lt-LT"/>
        </w:rPr>
      </w:pPr>
      <w:r w:rsidRPr="00B66449">
        <w:rPr>
          <w:rFonts w:ascii="Times New Roman" w:hAnsi="Times New Roman"/>
          <w:b/>
          <w:sz w:val="22"/>
          <w:szCs w:val="22"/>
          <w:lang w:val="lt-LT"/>
        </w:rPr>
        <w:t>KRAUJO KREŠULIAI ARTERIJOJE</w:t>
      </w:r>
    </w:p>
    <w:p w:rsidR="000644F2" w:rsidRPr="00B66449" w:rsidRDefault="000644F2" w:rsidP="000644F2">
      <w:pPr>
        <w:snapToGrid w:val="0"/>
        <w:spacing w:before="120" w:line="280" w:lineRule="atLeast"/>
        <w:rPr>
          <w:rFonts w:ascii="Times New Roman" w:hAnsi="Times New Roman"/>
          <w:b/>
          <w:sz w:val="22"/>
          <w:szCs w:val="22"/>
          <w:lang w:val="lt-LT"/>
        </w:rPr>
      </w:pPr>
      <w:r w:rsidRPr="00B66449">
        <w:rPr>
          <w:rFonts w:ascii="Times New Roman" w:hAnsi="Times New Roman"/>
          <w:b/>
          <w:sz w:val="22"/>
          <w:szCs w:val="22"/>
          <w:lang w:val="lt-LT"/>
        </w:rPr>
        <w:t>Kas gali atsitikti, jeigu arterijoje susidarė kraujo krešulys?</w:t>
      </w:r>
    </w:p>
    <w:p w:rsidR="000644F2" w:rsidRPr="00B66449" w:rsidRDefault="000644F2" w:rsidP="000644F2">
      <w:pPr>
        <w:snapToGrid w:val="0"/>
        <w:spacing w:before="120" w:line="280" w:lineRule="atLeast"/>
        <w:rPr>
          <w:rFonts w:ascii="Times New Roman" w:hAnsi="Times New Roman"/>
          <w:sz w:val="22"/>
          <w:szCs w:val="22"/>
          <w:lang w:val="lt-LT"/>
        </w:rPr>
      </w:pPr>
      <w:r w:rsidRPr="00B66449">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0644F2" w:rsidRPr="00B66449" w:rsidRDefault="000644F2" w:rsidP="000644F2">
      <w:pPr>
        <w:snapToGrid w:val="0"/>
        <w:spacing w:before="120" w:line="280" w:lineRule="atLeast"/>
        <w:rPr>
          <w:rFonts w:ascii="Times New Roman" w:hAnsi="Times New Roman"/>
          <w:sz w:val="22"/>
          <w:szCs w:val="22"/>
          <w:lang w:val="lt-LT"/>
        </w:rPr>
      </w:pPr>
    </w:p>
    <w:p w:rsidR="000644F2" w:rsidRPr="00B66449" w:rsidRDefault="000644F2" w:rsidP="000644F2">
      <w:pPr>
        <w:snapToGrid w:val="0"/>
        <w:spacing w:line="280" w:lineRule="atLeast"/>
        <w:rPr>
          <w:rFonts w:ascii="Times New Roman" w:hAnsi="Times New Roman"/>
          <w:b/>
          <w:sz w:val="22"/>
          <w:szCs w:val="22"/>
          <w:lang w:val="lt-LT"/>
        </w:rPr>
      </w:pPr>
      <w:r w:rsidRPr="00B66449">
        <w:rPr>
          <w:rFonts w:ascii="Times New Roman" w:hAnsi="Times New Roman"/>
          <w:b/>
          <w:sz w:val="22"/>
          <w:szCs w:val="22"/>
          <w:lang w:val="lt-LT"/>
        </w:rPr>
        <w:t>Veiksniai, kurie didina kraujo krešulio arterijoje riziką</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Svarbu atkreipti dėmesį, kad širdies priepuolio (miokardo infarkto) arba insulto dėl </w:t>
      </w:r>
      <w:r>
        <w:rPr>
          <w:rFonts w:ascii="Times New Roman" w:hAnsi="Times New Roman"/>
          <w:sz w:val="22"/>
          <w:szCs w:val="22"/>
          <w:lang w:val="lt-LT"/>
        </w:rPr>
        <w:t xml:space="preserve">MIDIANA </w:t>
      </w:r>
      <w:r w:rsidRPr="00B66449">
        <w:rPr>
          <w:rFonts w:ascii="Times New Roman" w:hAnsi="Times New Roman"/>
          <w:sz w:val="22"/>
          <w:szCs w:val="22"/>
          <w:lang w:val="lt-LT"/>
        </w:rPr>
        <w:t>vartojimo rizika yra labai maža, bet ji gali padidėti:</w:t>
      </w:r>
    </w:p>
    <w:p w:rsidR="000644F2" w:rsidRPr="00B66449" w:rsidRDefault="000644F2" w:rsidP="000644F2">
      <w:pPr>
        <w:numPr>
          <w:ilvl w:val="0"/>
          <w:numId w:val="2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su amžiumi (virš maždaug 35 metų amžiaus);</w:t>
      </w:r>
    </w:p>
    <w:p w:rsidR="000644F2" w:rsidRPr="00B66449" w:rsidRDefault="000644F2" w:rsidP="000644F2">
      <w:pPr>
        <w:numPr>
          <w:ilvl w:val="0"/>
          <w:numId w:val="25"/>
        </w:numPr>
        <w:snapToGrid w:val="0"/>
        <w:spacing w:line="280" w:lineRule="atLeast"/>
        <w:rPr>
          <w:rFonts w:ascii="Times New Roman" w:hAnsi="Times New Roman"/>
          <w:sz w:val="22"/>
          <w:szCs w:val="22"/>
          <w:lang w:val="lt-LT"/>
        </w:rPr>
      </w:pPr>
      <w:r w:rsidRPr="00B66449">
        <w:rPr>
          <w:rFonts w:ascii="Times New Roman" w:hAnsi="Times New Roman"/>
          <w:b/>
          <w:sz w:val="22"/>
          <w:szCs w:val="22"/>
          <w:lang w:val="lt-LT"/>
        </w:rPr>
        <w:t xml:space="preserve">jeigu rūkote. </w:t>
      </w:r>
      <w:r w:rsidRPr="00B66449">
        <w:rPr>
          <w:rFonts w:ascii="Times New Roman" w:hAnsi="Times New Roman"/>
          <w:sz w:val="22"/>
          <w:szCs w:val="22"/>
          <w:lang w:val="lt-LT"/>
        </w:rPr>
        <w:t>Vartojant sudėtinius hormoninius kontraceptikus, pvz., MIDIANA, patartina nerūkyti. Jeigu negalite mesti rūkyti ir Jums yra daugiau nei 35 metai, gydytojas gali patarti Jums naudoti kitą kontracepcijos metodą</w:t>
      </w:r>
      <w:r w:rsidR="00E20077">
        <w:rPr>
          <w:rFonts w:ascii="Times New Roman" w:hAnsi="Times New Roman"/>
          <w:sz w:val="22"/>
          <w:szCs w:val="22"/>
          <w:lang w:val="lt-LT"/>
        </w:rPr>
        <w:t>.</w:t>
      </w:r>
    </w:p>
    <w:p w:rsidR="000644F2" w:rsidRPr="00B66449" w:rsidRDefault="000644F2" w:rsidP="000644F2">
      <w:pPr>
        <w:numPr>
          <w:ilvl w:val="0"/>
          <w:numId w:val="2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turite antsvorio;</w:t>
      </w:r>
    </w:p>
    <w:p w:rsidR="000644F2" w:rsidRPr="00B66449" w:rsidRDefault="000644F2" w:rsidP="000644F2">
      <w:pPr>
        <w:numPr>
          <w:ilvl w:val="0"/>
          <w:numId w:val="2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Jūsų kraujospūdis yra padidėjęs;</w:t>
      </w:r>
    </w:p>
    <w:p w:rsidR="000644F2" w:rsidRPr="00B66449" w:rsidRDefault="000644F2" w:rsidP="000644F2">
      <w:pPr>
        <w:numPr>
          <w:ilvl w:val="0"/>
          <w:numId w:val="2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kuriam nors iš  Jūsų kraujo giminaičių buvo</w:t>
      </w:r>
      <w:r w:rsidRPr="00B66449">
        <w:rPr>
          <w:rFonts w:ascii="Times New Roman" w:hAnsi="Times New Roman"/>
          <w:spacing w:val="-4"/>
          <w:sz w:val="22"/>
          <w:szCs w:val="22"/>
          <w:lang w:val="lt-LT"/>
        </w:rPr>
        <w:t xml:space="preserve"> širdies priepuolis </w:t>
      </w:r>
      <w:r w:rsidRPr="00B66449">
        <w:rPr>
          <w:rFonts w:ascii="Times New Roman" w:hAnsi="Times New Roman"/>
          <w:sz w:val="22"/>
          <w:szCs w:val="22"/>
          <w:lang w:val="lt-LT"/>
        </w:rPr>
        <w:t xml:space="preserve">(miokardo infarktas) </w:t>
      </w:r>
      <w:r w:rsidRPr="00B66449">
        <w:rPr>
          <w:rFonts w:ascii="Times New Roman" w:hAnsi="Times New Roman"/>
          <w:spacing w:val="-4"/>
          <w:sz w:val="22"/>
          <w:szCs w:val="22"/>
          <w:lang w:val="lt-LT"/>
        </w:rPr>
        <w:t>arba insultas ankstyvame amžiuje (maždaug iki 50 metų)</w:t>
      </w:r>
      <w:r w:rsidRPr="00B66449">
        <w:rPr>
          <w:rFonts w:ascii="Times New Roman" w:hAnsi="Times New Roman"/>
          <w:spacing w:val="-6"/>
          <w:sz w:val="22"/>
          <w:szCs w:val="22"/>
          <w:lang w:val="lt-LT"/>
        </w:rPr>
        <w:t>.</w:t>
      </w:r>
      <w:r w:rsidRPr="00B66449">
        <w:rPr>
          <w:rFonts w:ascii="Times New Roman" w:hAnsi="Times New Roman"/>
          <w:sz w:val="22"/>
          <w:szCs w:val="22"/>
          <w:lang w:val="lt-LT"/>
        </w:rPr>
        <w:t xml:space="preserve"> Tokiu atveju Jums taip pat gali būti didesnė širdies priepuolio (miokardo infarkto) arba insulto rizika</w:t>
      </w:r>
      <w:r w:rsidR="00E20077">
        <w:rPr>
          <w:rFonts w:ascii="Times New Roman" w:hAnsi="Times New Roman"/>
          <w:sz w:val="22"/>
          <w:szCs w:val="22"/>
          <w:lang w:val="lt-LT"/>
        </w:rPr>
        <w:t>.</w:t>
      </w:r>
    </w:p>
    <w:p w:rsidR="000644F2" w:rsidRPr="00B66449" w:rsidRDefault="000644F2" w:rsidP="000644F2">
      <w:pPr>
        <w:numPr>
          <w:ilvl w:val="0"/>
          <w:numId w:val="2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Jums ar kam nors iš Jūsų kraujo giminaičių nustatyta didelė riebalų (cholesterolio arba trigliceridų) koncentracija kraujyje;</w:t>
      </w:r>
    </w:p>
    <w:p w:rsidR="000644F2" w:rsidRPr="00B66449" w:rsidRDefault="000644F2" w:rsidP="000644F2">
      <w:pPr>
        <w:numPr>
          <w:ilvl w:val="0"/>
          <w:numId w:val="2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Jums pasireiškia migrena, ypač migrena su aura;</w:t>
      </w:r>
    </w:p>
    <w:p w:rsidR="000644F2" w:rsidRPr="00B66449" w:rsidRDefault="000644F2" w:rsidP="000644F2">
      <w:pPr>
        <w:numPr>
          <w:ilvl w:val="0"/>
          <w:numId w:val="2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Jums yra širdies sutrikimas (vožtuvo sutrikimas ar ritmo sutrikimas, vadinamas prieširdžių virpėjimu);</w:t>
      </w:r>
    </w:p>
    <w:p w:rsidR="000644F2" w:rsidRPr="00B66449" w:rsidRDefault="000644F2" w:rsidP="000644F2">
      <w:pPr>
        <w:numPr>
          <w:ilvl w:val="0"/>
          <w:numId w:val="25"/>
        </w:num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sergate cukriniu diabetu.</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lastRenderedPageBreak/>
        <w:t>Jeigu vartojant</w:t>
      </w:r>
      <w:r w:rsidRPr="00B118AC">
        <w:rPr>
          <w:rFonts w:ascii="Times New Roman" w:hAnsi="Times New Roman"/>
          <w:sz w:val="22"/>
          <w:szCs w:val="22"/>
          <w:lang w:val="lt-LT"/>
        </w:rPr>
        <w:t xml:space="preserve"> </w:t>
      </w:r>
      <w:r>
        <w:rPr>
          <w:rFonts w:ascii="Times New Roman" w:hAnsi="Times New Roman"/>
          <w:sz w:val="22"/>
          <w:szCs w:val="22"/>
          <w:lang w:val="lt-LT"/>
        </w:rPr>
        <w:t>MIDIANA</w:t>
      </w:r>
      <w:r w:rsidRPr="00B66449">
        <w:rPr>
          <w:rFonts w:ascii="Times New Roman" w:hAnsi="Times New Roman"/>
          <w:sz w:val="22"/>
          <w:szCs w:val="22"/>
          <w:lang w:val="lt-LT"/>
        </w:rPr>
        <w:t xml:space="preserve"> pasikeitė bet kuri iš pirmiau išvardytų sąlygų, pvz., pradėjote rūkyti, kraujo giminaičiui pasireiškė trombozė be žinomos priežasties arba priaugote daug svorio, pasakykite gydytojui.</w:t>
      </w:r>
    </w:p>
    <w:p w:rsidR="000644F2" w:rsidRPr="00B66449" w:rsidRDefault="000644F2" w:rsidP="000644F2">
      <w:pPr>
        <w:snapToGrid w:val="0"/>
        <w:spacing w:line="280" w:lineRule="atLeast"/>
        <w:rPr>
          <w:rFonts w:ascii="Times New Roman" w:hAnsi="Times New Roman"/>
          <w:sz w:val="22"/>
          <w:szCs w:val="22"/>
          <w:lang w:val="lt-LT"/>
        </w:rPr>
      </w:pPr>
      <w:r w:rsidRPr="00B66449">
        <w:rPr>
          <w:rFonts w:ascii="Times New Roman" w:hAnsi="Times New Roman"/>
          <w:sz w:val="22"/>
          <w:szCs w:val="22"/>
          <w:lang w:val="lt-LT"/>
        </w:rPr>
        <w:t xml:space="preserve"> </w:t>
      </w:r>
    </w:p>
    <w:p w:rsidR="000644F2" w:rsidRPr="008663DB" w:rsidRDefault="000644F2" w:rsidP="000644F2">
      <w:pPr>
        <w:ind w:left="567" w:hanging="567"/>
        <w:rPr>
          <w:rFonts w:ascii="Times New Roman" w:hAnsi="Times New Roman"/>
          <w:iCs/>
          <w:sz w:val="22"/>
          <w:szCs w:val="22"/>
          <w:u w:val="single"/>
          <w:lang w:val="lt-LT"/>
        </w:rPr>
      </w:pPr>
      <w:r w:rsidRPr="00D37341">
        <w:rPr>
          <w:rFonts w:ascii="Times New Roman" w:hAnsi="Times New Roman"/>
          <w:b/>
          <w:bCs/>
          <w:iCs/>
          <w:sz w:val="22"/>
          <w:szCs w:val="22"/>
          <w:lang w:val="lt-LT"/>
        </w:rPr>
        <w:t>MIDIANA</w:t>
      </w:r>
      <w:r w:rsidRPr="00D37341">
        <w:rPr>
          <w:rFonts w:ascii="Times New Roman" w:hAnsi="Times New Roman"/>
          <w:b/>
          <w:iCs/>
          <w:sz w:val="22"/>
          <w:szCs w:val="22"/>
          <w:lang w:val="lt-LT"/>
        </w:rPr>
        <w:t xml:space="preserve"> ir vėžys</w:t>
      </w:r>
    </w:p>
    <w:p w:rsidR="000644F2" w:rsidRPr="00650ED2" w:rsidRDefault="000644F2" w:rsidP="000644F2">
      <w:pPr>
        <w:rPr>
          <w:rFonts w:ascii="Times New Roman" w:hAnsi="Times New Roman"/>
          <w:iCs/>
          <w:sz w:val="22"/>
          <w:szCs w:val="22"/>
          <w:lang w:val="lt-LT"/>
        </w:rPr>
      </w:pPr>
      <w:r w:rsidRPr="0085263D">
        <w:rPr>
          <w:rFonts w:ascii="Times New Roman" w:hAnsi="Times New Roman"/>
          <w:iCs/>
          <w:sz w:val="22"/>
          <w:szCs w:val="22"/>
          <w:lang w:val="lt-LT"/>
        </w:rPr>
        <w:t xml:space="preserve">Krūties vėžys truputį dažniau diagnozuojamas kombinuotas piliules vartojančioms moterims, bet nežinoma ar jį sukelia gydymas. Pavyzdžiui, galbūt moterys vartojančios kombinuotas piliules yra dažniau tiriamos, todėl navikai diagnozuojami dažniau. Nutraukus sudėtinių hormoninių kontraceptikų vartojimą, krūties vėžys </w:t>
      </w:r>
      <w:r w:rsidRPr="00650ED2">
        <w:rPr>
          <w:rFonts w:ascii="Times New Roman" w:hAnsi="Times New Roman"/>
          <w:iCs/>
          <w:sz w:val="22"/>
          <w:szCs w:val="22"/>
          <w:lang w:val="lt-LT"/>
        </w:rPr>
        <w:t xml:space="preserve">palaipsniui pasireiškia rečiau. Svarbu nuolat tikrinti savo krūtis ir jei apčiuopiate kokį nors gumbą, kreipkitės į gydytoją. </w:t>
      </w:r>
    </w:p>
    <w:p w:rsidR="000644F2" w:rsidRPr="00AB1C3C" w:rsidRDefault="000644F2" w:rsidP="000644F2">
      <w:pPr>
        <w:rPr>
          <w:rFonts w:ascii="Times New Roman" w:hAnsi="Times New Roman"/>
          <w:iCs/>
          <w:sz w:val="22"/>
          <w:szCs w:val="22"/>
          <w:lang w:val="lt-LT"/>
        </w:rPr>
      </w:pPr>
    </w:p>
    <w:p w:rsidR="000644F2" w:rsidRPr="00F36522" w:rsidRDefault="000644F2" w:rsidP="000644F2">
      <w:pPr>
        <w:jc w:val="both"/>
        <w:rPr>
          <w:rFonts w:ascii="Times New Roman" w:hAnsi="Times New Roman"/>
          <w:sz w:val="22"/>
          <w:szCs w:val="22"/>
          <w:lang w:val="lt-LT"/>
        </w:rPr>
      </w:pPr>
      <w:r w:rsidRPr="00B448F0">
        <w:rPr>
          <w:rFonts w:ascii="Times New Roman" w:hAnsi="Times New Roman"/>
          <w:sz w:val="22"/>
          <w:szCs w:val="22"/>
          <w:lang w:val="lt-LT"/>
        </w:rPr>
        <w:t>Piliules vartojančioms moterims retai pasitaiko gerybinių, o dar rečiau – piktybinių kepenų navikų. Jeigu Jums neįprastai, stipriai skauda pilvą, kreipkitė</w:t>
      </w:r>
      <w:r w:rsidRPr="00F36522">
        <w:rPr>
          <w:rFonts w:ascii="Times New Roman" w:hAnsi="Times New Roman"/>
          <w:sz w:val="22"/>
          <w:szCs w:val="22"/>
          <w:lang w:val="lt-LT"/>
        </w:rPr>
        <w:t>s į gydytoją.</w:t>
      </w:r>
    </w:p>
    <w:p w:rsidR="000644F2" w:rsidRPr="007C3E85" w:rsidRDefault="000644F2" w:rsidP="000644F2">
      <w:pPr>
        <w:tabs>
          <w:tab w:val="left" w:pos="567"/>
        </w:tabs>
        <w:rPr>
          <w:rFonts w:ascii="Times New Roman" w:hAnsi="Times New Roman"/>
          <w:sz w:val="22"/>
          <w:szCs w:val="22"/>
          <w:lang w:val="lt-LT"/>
        </w:rPr>
      </w:pPr>
    </w:p>
    <w:p w:rsidR="008E3199" w:rsidRPr="008E3199" w:rsidRDefault="008E3199" w:rsidP="008E3199">
      <w:pPr>
        <w:snapToGrid w:val="0"/>
        <w:rPr>
          <w:rFonts w:ascii="Times New Roman" w:hAnsi="Times New Roman"/>
          <w:b/>
          <w:sz w:val="22"/>
          <w:szCs w:val="22"/>
          <w:lang w:val="lt-LT" w:eastAsia="lt-LT"/>
        </w:rPr>
      </w:pPr>
      <w:r w:rsidRPr="008E3199">
        <w:rPr>
          <w:rFonts w:ascii="Times New Roman" w:hAnsi="Times New Roman"/>
          <w:b/>
          <w:sz w:val="22"/>
          <w:szCs w:val="22"/>
          <w:lang w:val="lt-LT" w:eastAsia="lt-LT"/>
        </w:rPr>
        <w:t>Psichikos sutrikimai</w:t>
      </w:r>
    </w:p>
    <w:p w:rsidR="008E3199" w:rsidRPr="008E3199" w:rsidRDefault="008E3199" w:rsidP="008E3199">
      <w:pPr>
        <w:snapToGrid w:val="0"/>
        <w:rPr>
          <w:rFonts w:ascii="Times New Roman" w:hAnsi="Times New Roman"/>
          <w:sz w:val="22"/>
          <w:szCs w:val="22"/>
          <w:lang w:val="lt-LT" w:eastAsia="lt-LT"/>
        </w:rPr>
      </w:pPr>
      <w:r w:rsidRPr="008E3199">
        <w:rPr>
          <w:rFonts w:ascii="Times New Roman" w:hAnsi="Times New Roman"/>
          <w:sz w:val="22"/>
          <w:szCs w:val="22"/>
          <w:lang w:val="lt-LT" w:eastAsia="lt-LT"/>
        </w:rPr>
        <w:t>Kai kurios hormoninius kontraceptikus, įskaitant</w:t>
      </w:r>
      <w:r>
        <w:rPr>
          <w:rFonts w:ascii="Times New Roman" w:hAnsi="Times New Roman"/>
          <w:sz w:val="22"/>
          <w:szCs w:val="22"/>
          <w:lang w:val="lt-LT" w:eastAsia="lt-LT"/>
        </w:rPr>
        <w:t xml:space="preserve"> MIDIANA</w:t>
      </w:r>
      <w:r w:rsidRPr="008E3199">
        <w:rPr>
          <w:rFonts w:ascii="Times New Roman" w:hAnsi="Times New Roman"/>
          <w:sz w:val="22"/>
          <w:szCs w:val="22"/>
          <w:lang w:val="lt-LT" w:eastAsia="lt-LT"/>
        </w:rPr>
        <w:t>, vartojusios moterys pranešė apie depresiją arba slogią nuotaiką. Depresija gali turėti rimtų pasekmių ir kartais sukelti minčių apie savižudybę. Jeigu Jums pasireiškia nuotaikos svyravimai ir depresijos simptomai, kiek galima greičia</w:t>
      </w:r>
      <w:r w:rsidR="00D2375D">
        <w:rPr>
          <w:rFonts w:ascii="Times New Roman" w:hAnsi="Times New Roman"/>
          <w:sz w:val="22"/>
          <w:szCs w:val="22"/>
          <w:lang w:val="lt-LT" w:eastAsia="lt-LT"/>
        </w:rPr>
        <w:t>u</w:t>
      </w:r>
      <w:r w:rsidRPr="008E3199">
        <w:rPr>
          <w:rFonts w:ascii="Times New Roman" w:hAnsi="Times New Roman"/>
          <w:sz w:val="22"/>
          <w:szCs w:val="22"/>
          <w:lang w:val="lt-LT" w:eastAsia="lt-LT"/>
        </w:rPr>
        <w:t xml:space="preserve"> kreipkitės į savo gydytoją dėl tolesnio gydymo.</w:t>
      </w:r>
    </w:p>
    <w:p w:rsidR="000644F2" w:rsidRPr="006F3A13" w:rsidRDefault="000644F2" w:rsidP="000644F2">
      <w:pPr>
        <w:tabs>
          <w:tab w:val="left" w:pos="567"/>
        </w:tabs>
        <w:rPr>
          <w:rFonts w:ascii="Times New Roman" w:hAnsi="Times New Roman"/>
          <w:sz w:val="22"/>
          <w:szCs w:val="22"/>
          <w:lang w:val="lt-LT"/>
        </w:rPr>
      </w:pPr>
    </w:p>
    <w:p w:rsidR="000644F2" w:rsidRPr="00A565D2" w:rsidRDefault="000644F2" w:rsidP="000644F2">
      <w:pPr>
        <w:keepNext/>
        <w:tabs>
          <w:tab w:val="left" w:pos="567"/>
        </w:tabs>
        <w:outlineLvl w:val="4"/>
        <w:rPr>
          <w:rFonts w:ascii="Times New Roman" w:hAnsi="Times New Roman"/>
          <w:i/>
          <w:iCs/>
          <w:sz w:val="22"/>
          <w:szCs w:val="22"/>
          <w:lang w:val="lt-LT"/>
        </w:rPr>
      </w:pPr>
      <w:r w:rsidRPr="00A565D2">
        <w:rPr>
          <w:rFonts w:ascii="Times New Roman" w:hAnsi="Times New Roman"/>
          <w:i/>
          <w:iCs/>
          <w:sz w:val="22"/>
          <w:szCs w:val="22"/>
          <w:lang w:val="lt-LT"/>
        </w:rPr>
        <w:t>Kraujavimas ciklo viduryje</w:t>
      </w:r>
    </w:p>
    <w:p w:rsidR="000644F2" w:rsidRPr="004041B8" w:rsidRDefault="000644F2" w:rsidP="000644F2">
      <w:pPr>
        <w:rPr>
          <w:rFonts w:ascii="Times New Roman" w:hAnsi="Times New Roman"/>
          <w:iCs/>
          <w:sz w:val="22"/>
          <w:lang w:val="lt-LT"/>
        </w:rPr>
      </w:pPr>
      <w:r w:rsidRPr="00650ED2">
        <w:rPr>
          <w:rFonts w:ascii="Times New Roman" w:hAnsi="Times New Roman"/>
          <w:iCs/>
          <w:sz w:val="22"/>
          <w:szCs w:val="22"/>
          <w:lang w:val="lt-LT"/>
        </w:rPr>
        <w:t>Pirmuosius kelis MIDIANA vartojimo mėnesius Jūs galite netikėtai pradėti kraujuoti (kraujavimas vyksta ne tų 7 dienų metu, kai  tab</w:t>
      </w:r>
      <w:r w:rsidRPr="00573EA5">
        <w:rPr>
          <w:rFonts w:ascii="Times New Roman" w:hAnsi="Times New Roman"/>
          <w:iCs/>
          <w:sz w:val="22"/>
          <w:szCs w:val="22"/>
          <w:lang w:val="lt-LT"/>
        </w:rPr>
        <w:t>lečių nevartojate). Jeigu toks kraujavimas kartojasi daugiau nei kelis mėnesius arba prasideda praėjus keliems mėnesiams nuo tablečių vartojimo pradžios, kreipkitės</w:t>
      </w:r>
      <w:r w:rsidRPr="004041B8">
        <w:rPr>
          <w:rFonts w:ascii="Times New Roman" w:hAnsi="Times New Roman"/>
          <w:iCs/>
          <w:sz w:val="22"/>
          <w:szCs w:val="22"/>
          <w:lang w:val="lt-LT"/>
        </w:rPr>
        <w:t xml:space="preserve"> į gydytoją, </w:t>
      </w:r>
      <w:r w:rsidRPr="004041B8">
        <w:rPr>
          <w:rFonts w:ascii="Times New Roman" w:hAnsi="Times New Roman"/>
          <w:iCs/>
          <w:sz w:val="22"/>
          <w:lang w:val="lt-LT"/>
        </w:rPr>
        <w:t>gydytojas turi nustatyti priežastį.</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rPr>
          <w:rFonts w:ascii="Times New Roman" w:hAnsi="Times New Roman"/>
          <w:iCs/>
          <w:sz w:val="22"/>
          <w:lang w:val="lt-LT"/>
        </w:rPr>
      </w:pPr>
      <w:r w:rsidRPr="004041B8">
        <w:rPr>
          <w:rFonts w:ascii="Times New Roman" w:hAnsi="Times New Roman"/>
          <w:iCs/>
          <w:sz w:val="22"/>
          <w:lang w:val="lt-LT"/>
        </w:rPr>
        <w:t xml:space="preserve">Ką daryti, </w:t>
      </w:r>
      <w:r w:rsidRPr="004041B8">
        <w:rPr>
          <w:rFonts w:ascii="Times New Roman" w:hAnsi="Times New Roman"/>
          <w:iCs/>
          <w:sz w:val="22"/>
          <w:szCs w:val="22"/>
          <w:lang w:val="lt-LT"/>
        </w:rPr>
        <w:t>jei nebūna kraujavimo tas 7 dienas, kai</w:t>
      </w:r>
      <w:r w:rsidRPr="004041B8">
        <w:rPr>
          <w:rFonts w:ascii="Times New Roman" w:hAnsi="Times New Roman"/>
          <w:iCs/>
          <w:sz w:val="22"/>
          <w:lang w:val="lt-LT"/>
        </w:rPr>
        <w:t xml:space="preserve"> tablečių nevartojate</w:t>
      </w:r>
      <w:r w:rsidR="00E20077">
        <w:rPr>
          <w:rFonts w:ascii="Times New Roman" w:hAnsi="Times New Roman"/>
          <w:iCs/>
          <w:sz w:val="22"/>
          <w:lang w:val="lt-LT"/>
        </w:rPr>
        <w:t>.</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Jeigu visas tabletes vartojote taisyklingai, nevėmėte, stipriai neviduriavote ir nevartojate jokių kitų vaistų, vargu, ar galėjote pastoti.</w:t>
      </w:r>
    </w:p>
    <w:p w:rsidR="000644F2" w:rsidRPr="004041B8" w:rsidRDefault="000644F2" w:rsidP="000644F2">
      <w:pPr>
        <w:ind w:left="567" w:hanging="567"/>
        <w:rPr>
          <w:rFonts w:ascii="Times New Roman" w:hAnsi="Times New Roman"/>
          <w:iCs/>
          <w:sz w:val="22"/>
          <w:lang w:val="lt-LT"/>
        </w:rPr>
      </w:pPr>
      <w:r w:rsidRPr="004041B8">
        <w:rPr>
          <w:rFonts w:ascii="Times New Roman" w:hAnsi="Times New Roman"/>
          <w:iCs/>
          <w:sz w:val="22"/>
          <w:lang w:val="lt-LT"/>
        </w:rPr>
        <w:t>Jeigu kraujavimas neatsiranda du ciklus iš eilės, Jūs galite būti nėščia. Nedelsdama kreipkitės į</w:t>
      </w:r>
    </w:p>
    <w:p w:rsidR="000644F2" w:rsidRPr="004041B8" w:rsidRDefault="000644F2" w:rsidP="000644F2">
      <w:pPr>
        <w:ind w:left="567" w:hanging="567"/>
        <w:rPr>
          <w:rFonts w:ascii="Times New Roman" w:hAnsi="Times New Roman"/>
          <w:iCs/>
          <w:sz w:val="22"/>
          <w:szCs w:val="22"/>
          <w:lang w:val="lt-LT"/>
        </w:rPr>
      </w:pPr>
      <w:r w:rsidRPr="004041B8">
        <w:rPr>
          <w:rFonts w:ascii="Times New Roman" w:hAnsi="Times New Roman"/>
          <w:iCs/>
          <w:sz w:val="22"/>
          <w:szCs w:val="22"/>
          <w:lang w:val="lt-LT"/>
        </w:rPr>
        <w:t xml:space="preserve">gydytoją. Tabletes iš naujos lizdinės plokštelės pradėkite vartoti vaistą tik tuo atveju, jei esate </w:t>
      </w:r>
    </w:p>
    <w:p w:rsidR="000644F2" w:rsidRPr="004041B8" w:rsidRDefault="000644F2" w:rsidP="000644F2">
      <w:pPr>
        <w:ind w:left="567" w:hanging="567"/>
        <w:rPr>
          <w:rFonts w:ascii="Times New Roman" w:hAnsi="Times New Roman"/>
          <w:iCs/>
          <w:sz w:val="22"/>
          <w:szCs w:val="22"/>
          <w:lang w:val="lt-LT"/>
        </w:rPr>
      </w:pPr>
      <w:r w:rsidRPr="004041B8">
        <w:rPr>
          <w:rFonts w:ascii="Times New Roman" w:hAnsi="Times New Roman"/>
          <w:iCs/>
          <w:sz w:val="22"/>
          <w:szCs w:val="22"/>
          <w:lang w:val="lt-LT"/>
        </w:rPr>
        <w:t>įsitikinusi, jog esate nepastojusi.</w:t>
      </w:r>
    </w:p>
    <w:p w:rsidR="000644F2" w:rsidRPr="004041B8" w:rsidRDefault="000644F2" w:rsidP="000644F2">
      <w:pPr>
        <w:ind w:left="567" w:hanging="567"/>
        <w:rPr>
          <w:rFonts w:ascii="Times New Roman" w:hAnsi="Times New Roman"/>
          <w:iCs/>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autoSpaceDE w:val="0"/>
        <w:autoSpaceDN w:val="0"/>
        <w:rPr>
          <w:rFonts w:ascii="Times New Roman" w:eastAsia="Arial Unicode MS" w:hAnsi="Times New Roman"/>
          <w:b/>
          <w:bCs/>
          <w:sz w:val="22"/>
          <w:szCs w:val="22"/>
          <w:lang w:val="lt-LT"/>
        </w:rPr>
      </w:pPr>
      <w:r w:rsidRPr="004041B8">
        <w:rPr>
          <w:rFonts w:ascii="Times New Roman" w:eastAsia="Arial Unicode MS" w:hAnsi="Times New Roman"/>
          <w:b/>
          <w:bCs/>
          <w:sz w:val="22"/>
          <w:szCs w:val="22"/>
          <w:lang w:val="lt-LT"/>
        </w:rPr>
        <w:t xml:space="preserve">Kiti vaistai ir MIDIANA </w:t>
      </w:r>
    </w:p>
    <w:p w:rsidR="000644F2" w:rsidRPr="004041B8" w:rsidRDefault="000644F2" w:rsidP="000644F2">
      <w:pPr>
        <w:rPr>
          <w:rFonts w:ascii="Times New Roman" w:hAnsi="Times New Roman"/>
          <w:noProof/>
          <w:sz w:val="22"/>
          <w:szCs w:val="22"/>
          <w:lang w:val="lt-LT"/>
        </w:rPr>
      </w:pPr>
      <w:r w:rsidRPr="004041B8">
        <w:rPr>
          <w:rFonts w:ascii="Times New Roman" w:hAnsi="Times New Roman"/>
          <w:noProof/>
          <w:sz w:val="22"/>
          <w:szCs w:val="22"/>
          <w:lang w:val="lt-LT"/>
        </w:rPr>
        <w:t xml:space="preserve">Jeigu vartojate ar neseniai vartojote kitų vaistų </w:t>
      </w:r>
      <w:r w:rsidRPr="004041B8">
        <w:rPr>
          <w:rFonts w:ascii="Times New Roman" w:hAnsi="Times New Roman"/>
          <w:sz w:val="22"/>
          <w:szCs w:val="22"/>
          <w:lang w:val="lt-LT"/>
        </w:rPr>
        <w:t xml:space="preserve">arba dėl to nesate tikri, apie tai </w:t>
      </w:r>
      <w:r w:rsidRPr="004041B8">
        <w:rPr>
          <w:rFonts w:ascii="Times New Roman" w:hAnsi="Times New Roman"/>
          <w:noProof/>
          <w:sz w:val="22"/>
          <w:szCs w:val="22"/>
          <w:lang w:val="lt-LT"/>
        </w:rPr>
        <w:t>pasakykite gydytojui arba vaistininkui.</w:t>
      </w:r>
    </w:p>
    <w:p w:rsidR="000644F2" w:rsidRPr="004041B8" w:rsidRDefault="000644F2" w:rsidP="000644F2">
      <w:pPr>
        <w:keepLines/>
        <w:spacing w:after="220"/>
        <w:rPr>
          <w:rFonts w:ascii="Times New Roman" w:hAnsi="Times New Roman"/>
          <w:sz w:val="22"/>
          <w:szCs w:val="22"/>
          <w:lang w:val="lt-LT" w:eastAsia="de-DE"/>
        </w:rPr>
      </w:pPr>
      <w:r w:rsidRPr="004041B8">
        <w:rPr>
          <w:rFonts w:ascii="Times New Roman" w:hAnsi="Times New Roman"/>
          <w:sz w:val="22"/>
          <w:szCs w:val="22"/>
          <w:lang w:val="lt-LT" w:eastAsia="de-DE"/>
        </w:rPr>
        <w:t>Taip pat bet kuriam kitų vaistų skiriančiam gydytojui ar odontologui (arba vaistininkui), pasakykite, kad vartojate šį vaistą. Jie galės patarti, ar reikia papildomų kontracepcijos priemonių (pvz., prezervatyvų) ir, jei taip, kiek laiko jas naudoti.</w:t>
      </w:r>
    </w:p>
    <w:p w:rsidR="000644F2" w:rsidRPr="00656328" w:rsidRDefault="000644F2" w:rsidP="000644F2">
      <w:pPr>
        <w:ind w:right="-108"/>
        <w:rPr>
          <w:rFonts w:ascii="Times New Roman" w:hAnsi="Times New Roman"/>
          <w:bCs/>
          <w:iCs/>
          <w:sz w:val="22"/>
          <w:szCs w:val="22"/>
          <w:lang w:val="lt-LT"/>
        </w:rPr>
      </w:pPr>
      <w:r w:rsidRPr="00656328">
        <w:rPr>
          <w:rFonts w:ascii="Times New Roman" w:hAnsi="Times New Roman"/>
          <w:bCs/>
          <w:iCs/>
          <w:sz w:val="22"/>
          <w:szCs w:val="22"/>
          <w:lang w:val="lt-LT"/>
        </w:rPr>
        <w:t>Nevartokite</w:t>
      </w:r>
      <w:r>
        <w:rPr>
          <w:rFonts w:ascii="Times New Roman" w:hAnsi="Times New Roman"/>
          <w:bCs/>
          <w:iCs/>
          <w:sz w:val="22"/>
          <w:szCs w:val="22"/>
          <w:lang w:val="lt-LT"/>
        </w:rPr>
        <w:t xml:space="preserve"> MIDIANA</w:t>
      </w:r>
      <w:r w:rsidRPr="00656328">
        <w:rPr>
          <w:rFonts w:ascii="Times New Roman" w:hAnsi="Times New Roman"/>
          <w:bCs/>
          <w:iCs/>
          <w:sz w:val="22"/>
          <w:szCs w:val="22"/>
          <w:lang w:val="lt-LT"/>
        </w:rPr>
        <w:t xml:space="preserve">, jei sergate C hepatitu ir vartojate vaistų, kurių sudėtyje yra </w:t>
      </w:r>
      <w:r w:rsidRPr="00137C39">
        <w:rPr>
          <w:rFonts w:ascii="Times New Roman" w:hAnsi="Times New Roman"/>
          <w:bCs/>
          <w:iCs/>
          <w:sz w:val="22"/>
          <w:szCs w:val="22"/>
          <w:lang w:val="lt-LT"/>
        </w:rPr>
        <w:t>yra ombitasviro, paritapreviro, ritonaviro</w:t>
      </w:r>
      <w:r w:rsidR="0046570C">
        <w:rPr>
          <w:rFonts w:ascii="Times New Roman" w:hAnsi="Times New Roman"/>
          <w:bCs/>
          <w:iCs/>
          <w:sz w:val="22"/>
          <w:szCs w:val="22"/>
          <w:lang w:val="lt-LT"/>
        </w:rPr>
        <w:t>,</w:t>
      </w:r>
      <w:r w:rsidRPr="00137C39">
        <w:rPr>
          <w:rFonts w:ascii="Times New Roman" w:hAnsi="Times New Roman"/>
          <w:bCs/>
          <w:iCs/>
          <w:sz w:val="22"/>
          <w:szCs w:val="22"/>
          <w:lang w:val="lt-LT"/>
        </w:rPr>
        <w:t xml:space="preserve"> dazabuviro</w:t>
      </w:r>
      <w:r w:rsidR="0046570C">
        <w:rPr>
          <w:rFonts w:ascii="Times New Roman" w:hAnsi="Times New Roman"/>
          <w:bCs/>
          <w:iCs/>
          <w:sz w:val="22"/>
          <w:szCs w:val="22"/>
          <w:lang w:val="lt-LT"/>
        </w:rPr>
        <w:t>,</w:t>
      </w:r>
      <w:r w:rsidR="005976D0">
        <w:rPr>
          <w:rFonts w:ascii="Times New Roman" w:hAnsi="Times New Roman"/>
          <w:bCs/>
          <w:iCs/>
          <w:sz w:val="22"/>
          <w:szCs w:val="22"/>
          <w:lang w:val="lt-LT"/>
        </w:rPr>
        <w:t xml:space="preserve"> </w:t>
      </w:r>
      <w:r w:rsidR="005976D0">
        <w:rPr>
          <w:rFonts w:ascii="Times New Roman" w:hAnsi="Times New Roman"/>
          <w:bCs/>
          <w:sz w:val="22"/>
          <w:szCs w:val="22"/>
          <w:lang w:val="lt-LT"/>
        </w:rPr>
        <w:t>glekaprevir</w:t>
      </w:r>
      <w:r w:rsidR="00EC573D">
        <w:rPr>
          <w:rFonts w:ascii="Times New Roman" w:hAnsi="Times New Roman"/>
          <w:bCs/>
          <w:sz w:val="22"/>
          <w:szCs w:val="22"/>
          <w:lang w:val="lt-LT"/>
        </w:rPr>
        <w:t>o</w:t>
      </w:r>
      <w:r w:rsidR="0046570C">
        <w:rPr>
          <w:rFonts w:ascii="Times New Roman" w:hAnsi="Times New Roman"/>
          <w:bCs/>
          <w:sz w:val="22"/>
          <w:szCs w:val="22"/>
          <w:lang w:val="lt-LT"/>
        </w:rPr>
        <w:t>,</w:t>
      </w:r>
      <w:r w:rsidR="005976D0">
        <w:rPr>
          <w:rFonts w:ascii="Times New Roman" w:hAnsi="Times New Roman"/>
          <w:bCs/>
          <w:sz w:val="22"/>
          <w:szCs w:val="22"/>
          <w:lang w:val="lt-LT"/>
        </w:rPr>
        <w:t xml:space="preserve">  pibrentasviro</w:t>
      </w:r>
      <w:r w:rsidR="0046570C" w:rsidRPr="0046570C">
        <w:rPr>
          <w:rFonts w:ascii="Times New Roman" w:hAnsi="Times New Roman"/>
          <w:bCs/>
          <w:sz w:val="22"/>
          <w:szCs w:val="22"/>
          <w:lang w:val="lt-LT"/>
        </w:rPr>
        <w:t xml:space="preserve"> arba sofosbuviro , velpatasviro , voksilapreviro,</w:t>
      </w:r>
      <w:r w:rsidR="005976D0" w:rsidRPr="0046570C">
        <w:rPr>
          <w:rFonts w:ascii="Times New Roman" w:hAnsi="Times New Roman"/>
          <w:bCs/>
          <w:sz w:val="22"/>
          <w:szCs w:val="22"/>
          <w:lang w:val="lt-LT"/>
        </w:rPr>
        <w:t>,</w:t>
      </w:r>
      <w:r w:rsidR="005976D0" w:rsidRPr="00AA47EE">
        <w:rPr>
          <w:rFonts w:ascii="Times New Roman" w:hAnsi="Times New Roman"/>
          <w:sz w:val="22"/>
          <w:szCs w:val="22"/>
          <w:lang w:val="lt-LT"/>
        </w:rPr>
        <w:t xml:space="preserve"> </w:t>
      </w:r>
      <w:r w:rsidRPr="00137C39">
        <w:rPr>
          <w:rFonts w:ascii="Times New Roman" w:hAnsi="Times New Roman"/>
          <w:bCs/>
          <w:iCs/>
          <w:sz w:val="22"/>
          <w:szCs w:val="22"/>
          <w:lang w:val="lt-LT"/>
        </w:rPr>
        <w:t xml:space="preserve">nes </w:t>
      </w:r>
      <w:r w:rsidR="0046570C">
        <w:rPr>
          <w:rFonts w:ascii="Times New Roman" w:hAnsi="Times New Roman"/>
          <w:bCs/>
          <w:iCs/>
          <w:sz w:val="22"/>
          <w:szCs w:val="22"/>
          <w:lang w:val="lt-LT"/>
        </w:rPr>
        <w:t xml:space="preserve">šie vaistai </w:t>
      </w:r>
      <w:r w:rsidRPr="00137C39">
        <w:rPr>
          <w:rFonts w:ascii="Times New Roman" w:hAnsi="Times New Roman"/>
          <w:bCs/>
          <w:iCs/>
          <w:sz w:val="22"/>
          <w:szCs w:val="22"/>
          <w:lang w:val="lt-LT"/>
        </w:rPr>
        <w:t xml:space="preserve">gali padidinti kepenų fermentų (ALT) aktyvumą, kuris </w:t>
      </w:r>
      <w:r w:rsidRPr="00656328">
        <w:rPr>
          <w:rFonts w:ascii="Times New Roman" w:hAnsi="Times New Roman"/>
          <w:bCs/>
          <w:iCs/>
          <w:sz w:val="22"/>
          <w:szCs w:val="22"/>
          <w:lang w:val="lt-LT"/>
        </w:rPr>
        <w:t>nustatomas atlikus kraujo tyrimą.</w:t>
      </w:r>
    </w:p>
    <w:p w:rsidR="000644F2" w:rsidRPr="00656328" w:rsidRDefault="000644F2" w:rsidP="000644F2">
      <w:pPr>
        <w:ind w:right="-108"/>
        <w:rPr>
          <w:rFonts w:ascii="Times New Roman" w:hAnsi="Times New Roman"/>
          <w:bCs/>
          <w:iCs/>
          <w:sz w:val="22"/>
          <w:szCs w:val="22"/>
          <w:lang w:val="lt-LT"/>
        </w:rPr>
      </w:pPr>
      <w:r w:rsidRPr="00656328">
        <w:rPr>
          <w:rFonts w:ascii="Times New Roman" w:hAnsi="Times New Roman"/>
          <w:bCs/>
          <w:iCs/>
          <w:sz w:val="22"/>
          <w:szCs w:val="22"/>
          <w:lang w:val="lt-LT"/>
        </w:rPr>
        <w:t>Prieš pradėdamas gydymą šiais vaistais, Jūsų gydytojas skirs Jums kitokį kontracepcijos būdą.</w:t>
      </w:r>
    </w:p>
    <w:p w:rsidR="000644F2" w:rsidRPr="00656328" w:rsidRDefault="000644F2" w:rsidP="000644F2">
      <w:pPr>
        <w:ind w:right="-108"/>
        <w:rPr>
          <w:rFonts w:ascii="Times New Roman" w:hAnsi="Times New Roman"/>
          <w:bCs/>
          <w:iCs/>
          <w:sz w:val="22"/>
          <w:szCs w:val="22"/>
          <w:lang w:val="lt-LT"/>
        </w:rPr>
      </w:pPr>
      <w:r w:rsidRPr="00137C39">
        <w:rPr>
          <w:rFonts w:ascii="Times New Roman" w:hAnsi="Times New Roman"/>
          <w:bCs/>
          <w:iCs/>
          <w:sz w:val="22"/>
          <w:szCs w:val="22"/>
          <w:lang w:val="lt-LT"/>
        </w:rPr>
        <w:t xml:space="preserve">Praėjus dviem svaitėms po gydymo minėtais vaistais pabaigos, galima vėl pradėti vartoti </w:t>
      </w:r>
      <w:r>
        <w:rPr>
          <w:rFonts w:ascii="Times New Roman" w:hAnsi="Times New Roman"/>
          <w:bCs/>
          <w:iCs/>
          <w:sz w:val="22"/>
          <w:szCs w:val="22"/>
          <w:lang w:val="lt-LT"/>
        </w:rPr>
        <w:t>MIDIANA</w:t>
      </w:r>
      <w:r w:rsidRPr="00383086">
        <w:rPr>
          <w:rFonts w:ascii="Times New Roman" w:hAnsi="Times New Roman"/>
          <w:sz w:val="22"/>
          <w:szCs w:val="22"/>
          <w:lang w:val="lt-LT"/>
        </w:rPr>
        <w:t xml:space="preserve"> </w:t>
      </w:r>
      <w:r w:rsidRPr="00137C39">
        <w:rPr>
          <w:rFonts w:ascii="Times New Roman" w:hAnsi="Times New Roman"/>
          <w:bCs/>
          <w:iCs/>
          <w:sz w:val="22"/>
          <w:szCs w:val="22"/>
          <w:lang w:val="lt-LT"/>
        </w:rPr>
        <w:t>(taip pat žr. skyrių “</w:t>
      </w:r>
      <w:r>
        <w:rPr>
          <w:rFonts w:ascii="Times New Roman" w:hAnsi="Times New Roman"/>
          <w:bCs/>
          <w:iCs/>
          <w:sz w:val="22"/>
          <w:szCs w:val="22"/>
          <w:lang w:val="lt-LT"/>
        </w:rPr>
        <w:t>MIDIANA</w:t>
      </w:r>
      <w:r w:rsidRPr="00383086">
        <w:rPr>
          <w:rFonts w:ascii="Times New Roman" w:hAnsi="Times New Roman"/>
          <w:sz w:val="22"/>
          <w:szCs w:val="22"/>
          <w:lang w:val="lt-LT"/>
        </w:rPr>
        <w:t xml:space="preserve"> </w:t>
      </w:r>
      <w:r w:rsidRPr="00137C39">
        <w:rPr>
          <w:rFonts w:ascii="Times New Roman" w:hAnsi="Times New Roman"/>
          <w:bCs/>
          <w:iCs/>
          <w:sz w:val="22"/>
          <w:szCs w:val="22"/>
          <w:lang w:val="lt-LT"/>
        </w:rPr>
        <w:t>vartoti negalima “).</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Pr>
          <w:rFonts w:ascii="Times New Roman" w:hAnsi="Times New Roman"/>
          <w:sz w:val="22"/>
          <w:szCs w:val="22"/>
          <w:lang w:val="lt-LT"/>
        </w:rPr>
        <w:t>K</w:t>
      </w:r>
      <w:r w:rsidRPr="004041B8">
        <w:rPr>
          <w:rFonts w:ascii="Times New Roman" w:hAnsi="Times New Roman"/>
          <w:sz w:val="22"/>
          <w:szCs w:val="22"/>
          <w:lang w:val="lt-LT"/>
        </w:rPr>
        <w:t>ai kuri</w:t>
      </w:r>
      <w:r>
        <w:rPr>
          <w:rFonts w:ascii="Times New Roman" w:hAnsi="Times New Roman"/>
          <w:sz w:val="22"/>
          <w:szCs w:val="22"/>
          <w:lang w:val="lt-LT"/>
        </w:rPr>
        <w:t>e</w:t>
      </w:r>
      <w:r w:rsidRPr="004041B8">
        <w:rPr>
          <w:rFonts w:ascii="Times New Roman" w:hAnsi="Times New Roman"/>
          <w:sz w:val="22"/>
          <w:szCs w:val="22"/>
          <w:lang w:val="lt-LT"/>
        </w:rPr>
        <w:t xml:space="preserve"> vaist</w:t>
      </w:r>
      <w:r>
        <w:rPr>
          <w:rFonts w:ascii="Times New Roman" w:hAnsi="Times New Roman"/>
          <w:sz w:val="22"/>
          <w:szCs w:val="22"/>
          <w:lang w:val="lt-LT"/>
        </w:rPr>
        <w:t>ai</w:t>
      </w:r>
      <w:r w:rsidRPr="004041B8">
        <w:rPr>
          <w:rFonts w:ascii="Times New Roman" w:hAnsi="Times New Roman"/>
          <w:sz w:val="22"/>
          <w:szCs w:val="22"/>
          <w:lang w:val="lt-LT"/>
        </w:rPr>
        <w:t xml:space="preserve"> </w:t>
      </w:r>
      <w:r>
        <w:rPr>
          <w:rFonts w:ascii="Times New Roman" w:hAnsi="Times New Roman"/>
          <w:sz w:val="22"/>
          <w:szCs w:val="22"/>
          <w:lang w:val="lt-LT"/>
        </w:rPr>
        <w:t xml:space="preserve">gali turėti įtakos </w:t>
      </w:r>
      <w:r w:rsidRPr="004041B8">
        <w:rPr>
          <w:rFonts w:ascii="Times New Roman" w:hAnsi="Times New Roman"/>
          <w:sz w:val="22"/>
          <w:szCs w:val="22"/>
          <w:lang w:val="lt-LT"/>
        </w:rPr>
        <w:t xml:space="preserve"> MIDIANA </w:t>
      </w:r>
      <w:r>
        <w:rPr>
          <w:rFonts w:ascii="Times New Roman" w:hAnsi="Times New Roman"/>
          <w:sz w:val="22"/>
          <w:szCs w:val="22"/>
          <w:lang w:val="lt-LT"/>
        </w:rPr>
        <w:t xml:space="preserve">koncentracijai kraujyje, dėl ko šis vaistas </w:t>
      </w:r>
      <w:r w:rsidRPr="004041B8">
        <w:rPr>
          <w:rFonts w:ascii="Times New Roman" w:hAnsi="Times New Roman"/>
          <w:sz w:val="22"/>
          <w:szCs w:val="22"/>
          <w:lang w:val="lt-LT"/>
        </w:rPr>
        <w:t>gali ne taip veiksmingai saugoti nuo nėštumo arba gali prasidėti netikėtas kraujavimas. Tai yra vaistai:</w:t>
      </w:r>
    </w:p>
    <w:p w:rsidR="000644F2" w:rsidRPr="004041B8" w:rsidRDefault="000644F2" w:rsidP="00E20077">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  </w:t>
      </w:r>
      <w:r w:rsidR="00E20077">
        <w:rPr>
          <w:rFonts w:ascii="Times New Roman" w:hAnsi="Times New Roman"/>
          <w:sz w:val="22"/>
          <w:szCs w:val="22"/>
          <w:lang w:val="lt-LT"/>
        </w:rPr>
        <w:tab/>
      </w:r>
      <w:r w:rsidRPr="004041B8">
        <w:rPr>
          <w:rFonts w:ascii="Times New Roman" w:hAnsi="Times New Roman"/>
          <w:sz w:val="22"/>
          <w:szCs w:val="22"/>
          <w:lang w:val="lt-LT"/>
        </w:rPr>
        <w:t>epilepsijai gydyti  (pvz., barbitūratai, karbamazepinas, fenitoinas, primidonas,</w:t>
      </w:r>
      <w:r>
        <w:rPr>
          <w:rFonts w:ascii="Times New Roman" w:hAnsi="Times New Roman"/>
          <w:sz w:val="22"/>
          <w:szCs w:val="22"/>
          <w:lang w:val="lt-LT"/>
        </w:rPr>
        <w:t xml:space="preserve"> felbamatas,</w:t>
      </w:r>
      <w:r w:rsidRPr="004041B8">
        <w:rPr>
          <w:rFonts w:ascii="Times New Roman" w:hAnsi="Times New Roman"/>
          <w:sz w:val="22"/>
          <w:szCs w:val="22"/>
          <w:lang w:val="lt-LT"/>
        </w:rPr>
        <w:t xml:space="preserve"> </w:t>
      </w:r>
      <w:r w:rsidR="00E20077">
        <w:rPr>
          <w:rFonts w:ascii="Times New Roman" w:hAnsi="Times New Roman"/>
          <w:sz w:val="22"/>
          <w:szCs w:val="22"/>
          <w:lang w:val="lt-LT"/>
        </w:rPr>
        <w:tab/>
      </w:r>
      <w:r w:rsidRPr="004041B8">
        <w:rPr>
          <w:rFonts w:ascii="Times New Roman" w:hAnsi="Times New Roman"/>
          <w:sz w:val="22"/>
          <w:szCs w:val="22"/>
          <w:lang w:val="lt-LT"/>
        </w:rPr>
        <w:t>okskarbazepinas</w:t>
      </w:r>
      <w:r>
        <w:rPr>
          <w:rFonts w:ascii="Times New Roman" w:hAnsi="Times New Roman"/>
          <w:sz w:val="22"/>
          <w:szCs w:val="22"/>
          <w:lang w:val="lt-LT"/>
        </w:rPr>
        <w:t>, topiramatas;</w:t>
      </w:r>
    </w:p>
    <w:p w:rsidR="000644F2" w:rsidRPr="004041B8" w:rsidRDefault="000644F2" w:rsidP="00E20077">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 </w:t>
      </w:r>
      <w:r w:rsidR="00E20077">
        <w:rPr>
          <w:rFonts w:ascii="Times New Roman" w:hAnsi="Times New Roman"/>
          <w:sz w:val="22"/>
          <w:szCs w:val="22"/>
          <w:lang w:val="lt-LT"/>
        </w:rPr>
        <w:tab/>
      </w:r>
      <w:r w:rsidRPr="004041B8">
        <w:rPr>
          <w:rFonts w:ascii="Times New Roman" w:hAnsi="Times New Roman"/>
          <w:sz w:val="22"/>
          <w:szCs w:val="22"/>
          <w:lang w:val="lt-LT"/>
        </w:rPr>
        <w:t>tuberkuliozei gydyti (pvz, rifampicinas)</w:t>
      </w:r>
      <w:r>
        <w:rPr>
          <w:rFonts w:ascii="Times New Roman" w:hAnsi="Times New Roman"/>
          <w:sz w:val="22"/>
          <w:szCs w:val="22"/>
          <w:lang w:val="lt-LT"/>
        </w:rPr>
        <w:t>;</w:t>
      </w:r>
    </w:p>
    <w:p w:rsidR="000644F2" w:rsidRPr="004041B8" w:rsidRDefault="000644F2" w:rsidP="00E20077">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  </w:t>
      </w:r>
      <w:r w:rsidR="00E20077">
        <w:rPr>
          <w:rFonts w:ascii="Times New Roman" w:hAnsi="Times New Roman"/>
          <w:sz w:val="22"/>
          <w:szCs w:val="22"/>
          <w:lang w:val="lt-LT"/>
        </w:rPr>
        <w:tab/>
      </w:r>
      <w:r w:rsidRPr="004041B8">
        <w:rPr>
          <w:rFonts w:ascii="Times New Roman" w:hAnsi="Times New Roman"/>
          <w:sz w:val="22"/>
          <w:szCs w:val="22"/>
          <w:lang w:val="lt-LT"/>
        </w:rPr>
        <w:t xml:space="preserve">ŽIV </w:t>
      </w:r>
      <w:r>
        <w:rPr>
          <w:rFonts w:ascii="Times New Roman" w:hAnsi="Times New Roman"/>
          <w:sz w:val="22"/>
          <w:szCs w:val="22"/>
          <w:lang w:val="lt-LT"/>
        </w:rPr>
        <w:t xml:space="preserve"> </w:t>
      </w:r>
      <w:r w:rsidRPr="00F767E6">
        <w:rPr>
          <w:rFonts w:ascii="Times New Roman" w:hAnsi="Times New Roman"/>
          <w:sz w:val="22"/>
          <w:szCs w:val="22"/>
          <w:lang w:val="lt-LT"/>
        </w:rPr>
        <w:t xml:space="preserve">ir hepatito C virusų (taip vadinami proteazių inhibitoriai ir nenukleozidiniai atvirkštinės </w:t>
      </w:r>
      <w:r w:rsidR="00E20077">
        <w:rPr>
          <w:rFonts w:ascii="Times New Roman" w:hAnsi="Times New Roman"/>
          <w:sz w:val="22"/>
          <w:szCs w:val="22"/>
          <w:lang w:val="lt-LT"/>
        </w:rPr>
        <w:tab/>
      </w:r>
      <w:r w:rsidRPr="00F767E6">
        <w:rPr>
          <w:rFonts w:ascii="Times New Roman" w:hAnsi="Times New Roman"/>
          <w:sz w:val="22"/>
          <w:szCs w:val="22"/>
          <w:lang w:val="lt-LT"/>
        </w:rPr>
        <w:t>transkriptazės inhibitoriai, pvz., ritonaviras, nevirapinas</w:t>
      </w:r>
      <w:r>
        <w:rPr>
          <w:rFonts w:ascii="Times New Roman" w:hAnsi="Times New Roman"/>
          <w:sz w:val="22"/>
          <w:szCs w:val="22"/>
          <w:lang w:val="lt-LT"/>
        </w:rPr>
        <w:t>, efavirenzas</w:t>
      </w:r>
      <w:r w:rsidRPr="00F767E6">
        <w:rPr>
          <w:rFonts w:ascii="Times New Roman" w:hAnsi="Times New Roman"/>
          <w:sz w:val="22"/>
          <w:szCs w:val="22"/>
          <w:lang w:val="lt-LT"/>
        </w:rPr>
        <w:t xml:space="preserve">) </w:t>
      </w:r>
      <w:r>
        <w:rPr>
          <w:rFonts w:ascii="Times New Roman" w:hAnsi="Times New Roman"/>
          <w:sz w:val="22"/>
          <w:szCs w:val="22"/>
          <w:lang w:val="lt-LT"/>
        </w:rPr>
        <w:t>gydyti;</w:t>
      </w:r>
    </w:p>
    <w:p w:rsidR="000644F2" w:rsidRDefault="000644F2" w:rsidP="008054A2">
      <w:pPr>
        <w:tabs>
          <w:tab w:val="left" w:pos="567"/>
        </w:tabs>
        <w:rPr>
          <w:rFonts w:ascii="Times New Roman" w:hAnsi="Times New Roman"/>
          <w:iCs/>
          <w:noProof/>
          <w:sz w:val="22"/>
          <w:lang w:val="lt-LT"/>
        </w:rPr>
      </w:pPr>
      <w:r w:rsidRPr="004041B8">
        <w:rPr>
          <w:rFonts w:ascii="Times New Roman" w:hAnsi="Times New Roman"/>
          <w:i/>
          <w:iCs/>
          <w:sz w:val="22"/>
          <w:szCs w:val="22"/>
          <w:lang w:val="lt-LT"/>
        </w:rPr>
        <w:t xml:space="preserve">- </w:t>
      </w:r>
      <w:r w:rsidR="00E20077">
        <w:rPr>
          <w:rFonts w:ascii="Times New Roman" w:hAnsi="Times New Roman"/>
          <w:i/>
          <w:iCs/>
          <w:sz w:val="22"/>
          <w:szCs w:val="22"/>
          <w:lang w:val="lt-LT"/>
        </w:rPr>
        <w:tab/>
      </w:r>
      <w:r w:rsidRPr="004041B8">
        <w:rPr>
          <w:rFonts w:ascii="Times New Roman" w:hAnsi="Times New Roman"/>
          <w:i/>
          <w:iCs/>
          <w:sz w:val="22"/>
          <w:szCs w:val="22"/>
          <w:lang w:val="lt-LT"/>
        </w:rPr>
        <w:t xml:space="preserve"> </w:t>
      </w:r>
      <w:r w:rsidRPr="004041B8">
        <w:rPr>
          <w:rFonts w:ascii="Times New Roman" w:hAnsi="Times New Roman"/>
          <w:iCs/>
          <w:sz w:val="22"/>
          <w:lang w:val="lt-LT"/>
        </w:rPr>
        <w:t>padidėjusiam kraujospūdžio plaučių kraujagyslėse gydyti (</w:t>
      </w:r>
      <w:r w:rsidRPr="004041B8">
        <w:rPr>
          <w:rFonts w:ascii="Times New Roman" w:hAnsi="Times New Roman"/>
          <w:iCs/>
          <w:noProof/>
          <w:sz w:val="22"/>
          <w:lang w:val="lt-LT"/>
        </w:rPr>
        <w:t>bozentanas);</w:t>
      </w:r>
    </w:p>
    <w:p w:rsidR="000644F2" w:rsidRDefault="000644F2" w:rsidP="008054A2">
      <w:pPr>
        <w:tabs>
          <w:tab w:val="left" w:pos="567"/>
        </w:tabs>
        <w:rPr>
          <w:rFonts w:ascii="Times New Roman" w:hAnsi="Times New Roman"/>
          <w:iCs/>
          <w:noProof/>
          <w:sz w:val="22"/>
          <w:lang w:val="lt-LT"/>
        </w:rPr>
      </w:pPr>
      <w:r>
        <w:rPr>
          <w:rFonts w:ascii="Times New Roman" w:hAnsi="Times New Roman"/>
          <w:iCs/>
          <w:noProof/>
          <w:sz w:val="22"/>
          <w:lang w:val="lt-LT"/>
        </w:rPr>
        <w:lastRenderedPageBreak/>
        <w:t xml:space="preserve">-  </w:t>
      </w:r>
      <w:r w:rsidR="00E20077">
        <w:rPr>
          <w:rFonts w:ascii="Times New Roman" w:hAnsi="Times New Roman"/>
          <w:iCs/>
          <w:noProof/>
          <w:sz w:val="22"/>
          <w:lang w:val="lt-LT"/>
        </w:rPr>
        <w:tab/>
      </w:r>
      <w:r>
        <w:rPr>
          <w:rFonts w:ascii="Times New Roman" w:hAnsi="Times New Roman"/>
          <w:iCs/>
          <w:noProof/>
          <w:sz w:val="22"/>
          <w:lang w:val="lt-LT"/>
        </w:rPr>
        <w:t>grybelių sukeltoms infekcijoms gydyti (grizeofulvinas, ketokonazolas);</w:t>
      </w:r>
    </w:p>
    <w:p w:rsidR="000644F2" w:rsidRDefault="000644F2" w:rsidP="008054A2">
      <w:pPr>
        <w:tabs>
          <w:tab w:val="left" w:pos="567"/>
        </w:tabs>
        <w:rPr>
          <w:rFonts w:ascii="Times New Roman" w:hAnsi="Times New Roman"/>
          <w:iCs/>
          <w:noProof/>
          <w:sz w:val="22"/>
          <w:lang w:val="lt-LT"/>
        </w:rPr>
      </w:pPr>
      <w:r>
        <w:rPr>
          <w:rFonts w:ascii="Times New Roman" w:hAnsi="Times New Roman"/>
          <w:iCs/>
          <w:noProof/>
          <w:sz w:val="22"/>
          <w:lang w:val="lt-LT"/>
        </w:rPr>
        <w:t xml:space="preserve">-  </w:t>
      </w:r>
      <w:r w:rsidR="00E20077">
        <w:rPr>
          <w:rFonts w:ascii="Times New Roman" w:hAnsi="Times New Roman"/>
          <w:iCs/>
          <w:noProof/>
          <w:sz w:val="22"/>
          <w:lang w:val="lt-LT"/>
        </w:rPr>
        <w:tab/>
      </w:r>
      <w:r>
        <w:rPr>
          <w:rFonts w:ascii="Times New Roman" w:hAnsi="Times New Roman"/>
          <w:iCs/>
          <w:noProof/>
          <w:sz w:val="22"/>
          <w:lang w:val="lt-LT"/>
        </w:rPr>
        <w:t>artrozės simptomams gydyti (etorikoksibas);</w:t>
      </w:r>
    </w:p>
    <w:p w:rsidR="000644F2" w:rsidRPr="004041B8" w:rsidRDefault="000644F2" w:rsidP="008054A2">
      <w:pPr>
        <w:tabs>
          <w:tab w:val="left" w:pos="567"/>
        </w:tabs>
        <w:rPr>
          <w:rFonts w:ascii="Times New Roman" w:hAnsi="Times New Roman"/>
          <w:iCs/>
          <w:sz w:val="22"/>
          <w:lang w:val="lt-LT"/>
        </w:rPr>
      </w:pPr>
      <w:r>
        <w:rPr>
          <w:rFonts w:ascii="Times New Roman" w:hAnsi="Times New Roman"/>
          <w:iCs/>
          <w:noProof/>
          <w:sz w:val="22"/>
          <w:lang w:val="lt-LT"/>
        </w:rPr>
        <w:t xml:space="preserve">-  </w:t>
      </w:r>
      <w:r w:rsidR="00E20077">
        <w:rPr>
          <w:rFonts w:ascii="Times New Roman" w:hAnsi="Times New Roman"/>
          <w:iCs/>
          <w:noProof/>
          <w:sz w:val="22"/>
          <w:lang w:val="lt-LT"/>
        </w:rPr>
        <w:tab/>
      </w:r>
      <w:r>
        <w:rPr>
          <w:rFonts w:ascii="Times New Roman" w:hAnsi="Times New Roman"/>
          <w:iCs/>
          <w:noProof/>
          <w:sz w:val="22"/>
          <w:lang w:val="lt-LT"/>
        </w:rPr>
        <w:t xml:space="preserve">vaistažolių preparatai, kurių sudėtyje yra paprastosios jonažolės </w:t>
      </w:r>
      <w:r w:rsidRPr="003203F6">
        <w:rPr>
          <w:rFonts w:ascii="Times New Roman" w:hAnsi="Times New Roman"/>
          <w:i/>
          <w:iCs/>
          <w:noProof/>
          <w:sz w:val="22"/>
          <w:lang w:val="lt-LT"/>
        </w:rPr>
        <w:t>(Hypericum perforatum).</w:t>
      </w:r>
      <w:r>
        <w:rPr>
          <w:rFonts w:ascii="Times New Roman" w:hAnsi="Times New Roman"/>
          <w:iCs/>
          <w:noProof/>
          <w:sz w:val="22"/>
          <w:lang w:val="lt-LT"/>
        </w:rPr>
        <w:t xml:space="preserve"> </w:t>
      </w:r>
      <w:r w:rsidR="00E20077">
        <w:rPr>
          <w:rFonts w:ascii="Times New Roman" w:hAnsi="Times New Roman"/>
          <w:iCs/>
          <w:noProof/>
          <w:sz w:val="22"/>
          <w:lang w:val="lt-LT"/>
        </w:rPr>
        <w:tab/>
      </w:r>
      <w:r>
        <w:rPr>
          <w:rFonts w:ascii="Times New Roman" w:hAnsi="Times New Roman"/>
          <w:iCs/>
          <w:noProof/>
          <w:sz w:val="22"/>
          <w:lang w:val="lt-LT"/>
        </w:rPr>
        <w:t>Pasitarkite su gydytoju, jei vartodama MIDIANA, ketinate vartoti jonažolės preparato.</w:t>
      </w:r>
    </w:p>
    <w:p w:rsidR="000644F2" w:rsidRPr="004041B8" w:rsidRDefault="000644F2" w:rsidP="000644F2">
      <w:pPr>
        <w:rPr>
          <w:rFonts w:ascii="Times New Roman" w:hAnsi="Times New Roman"/>
          <w:iCs/>
          <w:sz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MIDIANA gali turėti įtakos kitų vaistų poveikiui, pvz., vaistų, kurių sudėtyje yra:</w:t>
      </w:r>
    </w:p>
    <w:p w:rsidR="000644F2" w:rsidRPr="004041B8" w:rsidRDefault="000644F2" w:rsidP="000644F2">
      <w:pPr>
        <w:numPr>
          <w:ilvl w:val="0"/>
          <w:numId w:val="4"/>
        </w:numPr>
        <w:tabs>
          <w:tab w:val="left" w:pos="567"/>
        </w:tabs>
        <w:ind w:left="360"/>
        <w:rPr>
          <w:rFonts w:ascii="Times New Roman" w:hAnsi="Times New Roman"/>
          <w:sz w:val="22"/>
          <w:szCs w:val="22"/>
          <w:lang w:val="lt-LT"/>
        </w:rPr>
      </w:pPr>
      <w:r w:rsidRPr="004041B8">
        <w:rPr>
          <w:rFonts w:ascii="Times New Roman" w:hAnsi="Times New Roman"/>
          <w:sz w:val="22"/>
          <w:szCs w:val="22"/>
          <w:lang w:val="lt-LT"/>
        </w:rPr>
        <w:t>ciklosporino</w:t>
      </w:r>
      <w:r>
        <w:rPr>
          <w:rFonts w:ascii="Times New Roman" w:hAnsi="Times New Roman"/>
          <w:sz w:val="22"/>
          <w:szCs w:val="22"/>
          <w:lang w:val="lt-LT"/>
        </w:rPr>
        <w:t xml:space="preserve"> (vartojamo audinių atmetimo reakcijai slopinti po transplantacijos operacijos) ;</w:t>
      </w:r>
    </w:p>
    <w:p w:rsidR="000644F2" w:rsidRDefault="000644F2" w:rsidP="000644F2">
      <w:pPr>
        <w:numPr>
          <w:ilvl w:val="0"/>
          <w:numId w:val="4"/>
        </w:numPr>
        <w:ind w:left="360"/>
        <w:rPr>
          <w:rFonts w:ascii="Times New Roman" w:hAnsi="Times New Roman"/>
          <w:iCs/>
          <w:sz w:val="22"/>
          <w:lang w:val="lt-LT"/>
        </w:rPr>
      </w:pPr>
      <w:r w:rsidRPr="004041B8">
        <w:rPr>
          <w:rFonts w:ascii="Times New Roman" w:hAnsi="Times New Roman"/>
          <w:iCs/>
          <w:sz w:val="22"/>
          <w:lang w:val="lt-LT"/>
        </w:rPr>
        <w:t>priešepileptinio vaisto lamotrigino (tai gali sukelti priepuolių dažnumo padidėjimą)</w:t>
      </w:r>
      <w:r>
        <w:rPr>
          <w:rFonts w:ascii="Times New Roman" w:hAnsi="Times New Roman"/>
          <w:iCs/>
          <w:sz w:val="22"/>
          <w:lang w:val="lt-LT"/>
        </w:rPr>
        <w:t>;</w:t>
      </w:r>
    </w:p>
    <w:p w:rsidR="000644F2" w:rsidRDefault="000644F2" w:rsidP="000644F2">
      <w:pPr>
        <w:numPr>
          <w:ilvl w:val="0"/>
          <w:numId w:val="4"/>
        </w:numPr>
        <w:ind w:left="360"/>
        <w:rPr>
          <w:rFonts w:ascii="Times New Roman" w:hAnsi="Times New Roman"/>
          <w:iCs/>
          <w:sz w:val="22"/>
          <w:lang w:val="lt-LT"/>
        </w:rPr>
      </w:pPr>
      <w:r>
        <w:rPr>
          <w:rFonts w:ascii="Times New Roman" w:hAnsi="Times New Roman"/>
          <w:iCs/>
          <w:sz w:val="22"/>
          <w:lang w:val="lt-LT"/>
        </w:rPr>
        <w:t>tizanidino (vartojamo raumenų spazmams gydyti);</w:t>
      </w:r>
    </w:p>
    <w:p w:rsidR="000644F2" w:rsidRPr="004041B8" w:rsidRDefault="000644F2" w:rsidP="000644F2">
      <w:pPr>
        <w:numPr>
          <w:ilvl w:val="0"/>
          <w:numId w:val="4"/>
        </w:numPr>
        <w:ind w:left="360"/>
        <w:rPr>
          <w:rFonts w:ascii="Times New Roman" w:hAnsi="Times New Roman"/>
          <w:iCs/>
          <w:sz w:val="22"/>
          <w:lang w:val="lt-LT"/>
        </w:rPr>
      </w:pPr>
      <w:r>
        <w:rPr>
          <w:rFonts w:ascii="Times New Roman" w:hAnsi="Times New Roman"/>
          <w:iCs/>
          <w:sz w:val="22"/>
          <w:lang w:val="lt-LT"/>
        </w:rPr>
        <w:t>teofilino (vartojamo bronchų astmai gydyti).</w:t>
      </w:r>
    </w:p>
    <w:p w:rsidR="000644F2" w:rsidRDefault="000644F2" w:rsidP="000644F2">
      <w:pPr>
        <w:rPr>
          <w:rFonts w:ascii="Times New Roman" w:hAnsi="Times New Roman"/>
          <w:i/>
          <w:iCs/>
          <w:sz w:val="22"/>
          <w:lang w:val="lt-LT"/>
        </w:rPr>
      </w:pPr>
    </w:p>
    <w:p w:rsidR="000644F2" w:rsidRPr="004041B8" w:rsidRDefault="000644F2" w:rsidP="000644F2">
      <w:pPr>
        <w:rPr>
          <w:rFonts w:ascii="Times New Roman" w:hAnsi="Times New Roman"/>
          <w:i/>
          <w:iCs/>
          <w:sz w:val="22"/>
          <w:lang w:val="lt-LT"/>
        </w:rPr>
      </w:pPr>
      <w:r w:rsidRPr="004041B8">
        <w:rPr>
          <w:rFonts w:ascii="Times New Roman" w:hAnsi="Times New Roman"/>
          <w:i/>
          <w:iCs/>
          <w:sz w:val="22"/>
          <w:lang w:val="lt-LT"/>
        </w:rPr>
        <w:t>Prieš vartojant bet kokį vaistą, būtina pasitarti su gydytoju arba vaistininku.</w:t>
      </w:r>
    </w:p>
    <w:p w:rsidR="000644F2" w:rsidRPr="004041B8" w:rsidRDefault="000644F2" w:rsidP="000644F2">
      <w:pPr>
        <w:ind w:left="567" w:hanging="567"/>
        <w:rPr>
          <w:rFonts w:ascii="Times New Roman" w:hAnsi="Times New Roman"/>
          <w:iCs/>
          <w:sz w:val="22"/>
          <w:lang w:val="lt-LT"/>
        </w:rPr>
      </w:pPr>
    </w:p>
    <w:p w:rsidR="000644F2" w:rsidRPr="004041B8" w:rsidRDefault="000644F2" w:rsidP="000644F2">
      <w:pPr>
        <w:ind w:left="567" w:hanging="567"/>
        <w:rPr>
          <w:rFonts w:ascii="Times New Roman" w:hAnsi="Times New Roman"/>
          <w:iCs/>
          <w:sz w:val="22"/>
          <w:lang w:val="lt-LT"/>
        </w:rPr>
      </w:pPr>
      <w:r w:rsidRPr="004041B8">
        <w:rPr>
          <w:rFonts w:ascii="Times New Roman" w:hAnsi="Times New Roman"/>
          <w:b/>
          <w:iCs/>
          <w:noProof/>
          <w:sz w:val="22"/>
          <w:lang w:val="lt-LT"/>
        </w:rPr>
        <w:t>MIDIANA vartojimas su maistu ir gėrimais</w:t>
      </w:r>
    </w:p>
    <w:p w:rsidR="000644F2" w:rsidRPr="004041B8" w:rsidRDefault="000644F2" w:rsidP="000644F2">
      <w:pPr>
        <w:ind w:left="567" w:hanging="567"/>
        <w:rPr>
          <w:rFonts w:ascii="Times New Roman" w:hAnsi="Times New Roman"/>
          <w:iCs/>
          <w:sz w:val="22"/>
          <w:lang w:val="lt-LT"/>
        </w:rPr>
      </w:pPr>
      <w:r w:rsidRPr="004041B8">
        <w:rPr>
          <w:rFonts w:ascii="Times New Roman" w:hAnsi="Times New Roman"/>
          <w:iCs/>
          <w:sz w:val="22"/>
          <w:lang w:val="lt-LT"/>
        </w:rPr>
        <w:t xml:space="preserve">MIDIANA galite gerti su maistu ar be jo, jei reikia, </w:t>
      </w:r>
      <w:r w:rsidRPr="004041B8">
        <w:rPr>
          <w:rFonts w:ascii="Times New Roman" w:hAnsi="Times New Roman"/>
          <w:iCs/>
          <w:sz w:val="22"/>
          <w:szCs w:val="22"/>
          <w:lang w:val="lt-LT"/>
        </w:rPr>
        <w:t>užgerkite trupučiu vandens.</w:t>
      </w:r>
    </w:p>
    <w:p w:rsidR="000644F2" w:rsidRPr="004041B8" w:rsidRDefault="000644F2" w:rsidP="000644F2">
      <w:pPr>
        <w:ind w:left="567" w:hanging="567"/>
        <w:rPr>
          <w:rFonts w:ascii="Times New Roman" w:hAnsi="Times New Roman"/>
          <w:iCs/>
          <w:sz w:val="22"/>
          <w:lang w:val="lt-LT"/>
        </w:rPr>
      </w:pPr>
    </w:p>
    <w:p w:rsidR="000644F2" w:rsidRPr="004041B8" w:rsidRDefault="000644F2" w:rsidP="000644F2">
      <w:pPr>
        <w:ind w:left="567" w:hanging="567"/>
        <w:rPr>
          <w:rFonts w:ascii="Times New Roman" w:hAnsi="Times New Roman"/>
          <w:b/>
          <w:bCs/>
          <w:iCs/>
          <w:sz w:val="22"/>
          <w:lang w:val="lt-LT"/>
        </w:rPr>
      </w:pPr>
      <w:r w:rsidRPr="004041B8">
        <w:rPr>
          <w:rFonts w:ascii="Times New Roman" w:hAnsi="Times New Roman"/>
          <w:b/>
          <w:bCs/>
          <w:iCs/>
          <w:sz w:val="22"/>
          <w:lang w:val="lt-LT"/>
        </w:rPr>
        <w:t>Laboratoriniai tyrimai</w:t>
      </w:r>
    </w:p>
    <w:p w:rsidR="000644F2" w:rsidRPr="004041B8" w:rsidRDefault="000644F2" w:rsidP="000644F2">
      <w:pPr>
        <w:rPr>
          <w:rFonts w:ascii="Times New Roman" w:hAnsi="Times New Roman"/>
          <w:iCs/>
          <w:sz w:val="22"/>
          <w:lang w:val="lt-LT"/>
        </w:rPr>
      </w:pPr>
      <w:r w:rsidRPr="004041B8">
        <w:rPr>
          <w:rFonts w:ascii="Times New Roman" w:hAnsi="Times New Roman"/>
          <w:iCs/>
          <w:sz w:val="22"/>
          <w:lang w:val="lt-LT"/>
        </w:rPr>
        <w:t>Jei Jums reikalinga atlikti kraujo tyrimą, pasakykite gydytojui arba laboratorijos darbuotojams, jog vartojate piliules, nes geriamieji kontraceptikai gali paveikti kai kurių tyrimų rezultatus.</w:t>
      </w:r>
    </w:p>
    <w:p w:rsidR="000644F2" w:rsidRPr="004041B8" w:rsidRDefault="000644F2" w:rsidP="000644F2">
      <w:pPr>
        <w:ind w:left="567" w:hanging="567"/>
        <w:rPr>
          <w:rFonts w:ascii="Times New Roman" w:hAnsi="Times New Roman"/>
          <w:iCs/>
          <w:sz w:val="22"/>
          <w:lang w:val="lt-LT"/>
        </w:rPr>
      </w:pPr>
    </w:p>
    <w:p w:rsidR="000644F2" w:rsidRPr="004041B8" w:rsidRDefault="000644F2" w:rsidP="000644F2">
      <w:pPr>
        <w:tabs>
          <w:tab w:val="left" w:pos="567"/>
        </w:tabs>
        <w:autoSpaceDE w:val="0"/>
        <w:autoSpaceDN w:val="0"/>
        <w:rPr>
          <w:rFonts w:ascii="Times New Roman" w:eastAsia="Arial Unicode MS" w:hAnsi="Times New Roman"/>
          <w:b/>
          <w:bCs/>
          <w:sz w:val="22"/>
          <w:szCs w:val="22"/>
          <w:lang w:val="lt-LT"/>
        </w:rPr>
      </w:pPr>
      <w:r w:rsidRPr="004041B8">
        <w:rPr>
          <w:rFonts w:ascii="Times New Roman" w:eastAsia="Arial Unicode MS" w:hAnsi="Times New Roman"/>
          <w:b/>
          <w:bCs/>
          <w:sz w:val="22"/>
          <w:szCs w:val="22"/>
          <w:lang w:val="lt-LT"/>
        </w:rPr>
        <w:t>Nėštumas ir žindymo laikotarpis</w:t>
      </w:r>
    </w:p>
    <w:p w:rsidR="000644F2" w:rsidRPr="004041B8" w:rsidRDefault="000644F2" w:rsidP="000644F2">
      <w:pPr>
        <w:numPr>
          <w:ilvl w:val="12"/>
          <w:numId w:val="0"/>
        </w:numPr>
        <w:rPr>
          <w:rFonts w:ascii="Times New Roman" w:hAnsi="Times New Roman"/>
          <w:sz w:val="22"/>
          <w:szCs w:val="22"/>
          <w:lang w:val="es-ES_tradnl"/>
        </w:rPr>
      </w:pPr>
      <w:r w:rsidRPr="004041B8">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rsidR="000644F2" w:rsidRPr="004041B8" w:rsidRDefault="000644F2" w:rsidP="000644F2">
      <w:pPr>
        <w:rPr>
          <w:rFonts w:ascii="Times New Roman" w:hAnsi="Times New Roman"/>
          <w:sz w:val="22"/>
          <w:szCs w:val="22"/>
          <w:lang w:val="lt-LT"/>
        </w:rPr>
      </w:pP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Nėštumas</w:t>
      </w:r>
    </w:p>
    <w:p w:rsidR="000644F2" w:rsidRPr="004041B8" w:rsidRDefault="000644F2" w:rsidP="000644F2">
      <w:pPr>
        <w:rPr>
          <w:rFonts w:ascii="Times New Roman" w:hAnsi="Times New Roman"/>
          <w:iCs/>
          <w:sz w:val="22"/>
          <w:szCs w:val="22"/>
          <w:lang w:val="lt-LT"/>
        </w:rPr>
      </w:pPr>
      <w:r w:rsidRPr="004041B8">
        <w:rPr>
          <w:rFonts w:ascii="Times New Roman" w:hAnsi="Times New Roman"/>
          <w:iCs/>
          <w:sz w:val="22"/>
          <w:szCs w:val="22"/>
          <w:lang w:val="lt-LT"/>
        </w:rPr>
        <w:t>Jei esate nėščia, MIDIANA nevartokite. Jei vartodama MIDIANA pastojote, privalote nedelsdama nutraukti preparato vartojimą ir kreiptis į gydytoją. Jei nusprendėte pastoti, MIDIANA vartojimą galite nutraukti bet kada (taip pat žr. Skyrių „Jei norite nustoti vartoti MIDIANA</w:t>
      </w:r>
      <w:r w:rsidR="00E20077">
        <w:rPr>
          <w:rFonts w:ascii="Times New Roman" w:hAnsi="Times New Roman"/>
          <w:iCs/>
          <w:sz w:val="22"/>
          <w:szCs w:val="22"/>
          <w:lang w:val="lt-LT"/>
        </w:rPr>
        <w:t>“</w:t>
      </w:r>
      <w:r w:rsidRPr="004041B8">
        <w:rPr>
          <w:rFonts w:ascii="Times New Roman" w:hAnsi="Times New Roman"/>
          <w:iCs/>
          <w:sz w:val="22"/>
          <w:szCs w:val="22"/>
          <w:lang w:val="lt-LT"/>
        </w:rPr>
        <w:t>).</w:t>
      </w:r>
    </w:p>
    <w:p w:rsidR="000644F2" w:rsidRPr="004041B8" w:rsidRDefault="000644F2" w:rsidP="000644F2">
      <w:pPr>
        <w:rPr>
          <w:rFonts w:ascii="Times New Roman" w:hAnsi="Times New Roman"/>
          <w:sz w:val="22"/>
          <w:lang w:val="lt-LT"/>
        </w:rPr>
      </w:pPr>
    </w:p>
    <w:p w:rsidR="000644F2" w:rsidRPr="004041B8" w:rsidRDefault="000644F2" w:rsidP="000644F2">
      <w:pPr>
        <w:rPr>
          <w:rFonts w:ascii="Times New Roman" w:hAnsi="Times New Roman"/>
          <w:i/>
          <w:sz w:val="22"/>
          <w:lang w:val="lt-LT"/>
        </w:rPr>
      </w:pPr>
      <w:r w:rsidRPr="004041B8">
        <w:rPr>
          <w:rFonts w:ascii="Times New Roman" w:hAnsi="Times New Roman"/>
          <w:i/>
          <w:sz w:val="22"/>
          <w:lang w:val="lt-LT"/>
        </w:rPr>
        <w:t>Prieš vartojant bet kokį vaistą, būtina pasitarti su gydytoju.</w:t>
      </w:r>
    </w:p>
    <w:p w:rsidR="000644F2" w:rsidRPr="004041B8" w:rsidRDefault="000644F2" w:rsidP="000644F2">
      <w:pPr>
        <w:rPr>
          <w:rFonts w:ascii="Times New Roman" w:hAnsi="Times New Roman"/>
          <w:iCs/>
          <w:sz w:val="22"/>
          <w:lang w:val="lt-LT"/>
        </w:rPr>
      </w:pPr>
      <w:r w:rsidRPr="004041B8">
        <w:rPr>
          <w:rFonts w:ascii="Times New Roman" w:hAnsi="Times New Roman"/>
          <w:iCs/>
          <w:sz w:val="22"/>
          <w:lang w:val="lt-LT"/>
        </w:rPr>
        <w:t>Žindymo laikotarpis</w:t>
      </w:r>
      <w:r w:rsidR="00E20077">
        <w:rPr>
          <w:rFonts w:ascii="Times New Roman" w:hAnsi="Times New Roman"/>
          <w:iCs/>
          <w:sz w:val="22"/>
          <w:lang w:val="lt-LT"/>
        </w:rPr>
        <w:t>.</w:t>
      </w:r>
    </w:p>
    <w:p w:rsidR="000644F2" w:rsidRPr="004041B8" w:rsidRDefault="000644F2" w:rsidP="000644F2">
      <w:pPr>
        <w:rPr>
          <w:rFonts w:ascii="Times New Roman" w:hAnsi="Times New Roman"/>
          <w:iCs/>
          <w:sz w:val="22"/>
          <w:lang w:val="lt-LT"/>
        </w:rPr>
      </w:pPr>
      <w:r w:rsidRPr="004041B8">
        <w:rPr>
          <w:rFonts w:ascii="Times New Roman" w:hAnsi="Times New Roman"/>
          <w:iCs/>
          <w:sz w:val="22"/>
          <w:lang w:val="lt-LT"/>
        </w:rPr>
        <w:t>Paprastai kūdikį žindančioms moterims nepatariama vartoti MIDIANA. Jei žindote kūdikį ir norite vartoti šias piliules, pasitarkite su gydytoju.</w:t>
      </w:r>
    </w:p>
    <w:p w:rsidR="000644F2" w:rsidRPr="004041B8" w:rsidRDefault="000644F2" w:rsidP="000644F2">
      <w:pPr>
        <w:rPr>
          <w:rFonts w:ascii="Times New Roman" w:hAnsi="Times New Roman"/>
          <w:sz w:val="22"/>
          <w:lang w:val="lt-LT"/>
        </w:rPr>
      </w:pPr>
    </w:p>
    <w:p w:rsidR="000644F2" w:rsidRPr="004041B8" w:rsidRDefault="000644F2" w:rsidP="000644F2">
      <w:pPr>
        <w:rPr>
          <w:rFonts w:ascii="Times New Roman" w:hAnsi="Times New Roman"/>
          <w:i/>
          <w:iCs/>
          <w:sz w:val="22"/>
          <w:lang w:val="lt-LT"/>
        </w:rPr>
      </w:pPr>
      <w:r w:rsidRPr="004041B8">
        <w:rPr>
          <w:rFonts w:ascii="Times New Roman" w:hAnsi="Times New Roman"/>
          <w:i/>
          <w:sz w:val="22"/>
          <w:lang w:val="lt-LT"/>
        </w:rPr>
        <w:t>Prieš vartojant bet kokį vaistą, būtina pasitarti su gydytoju.</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Vairavimas ir mechanizmų valdymas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Nėra informacijos apie tai, kad MIDIANA vartojimas turėtų poveikį vairavimui ir mechanizmų valdymui.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autoSpaceDE w:val="0"/>
        <w:autoSpaceDN w:val="0"/>
        <w:rPr>
          <w:rFonts w:ascii="Times New Roman" w:eastAsia="Arial Unicode MS" w:hAnsi="Times New Roman"/>
          <w:b/>
          <w:bCs/>
          <w:sz w:val="22"/>
          <w:szCs w:val="22"/>
          <w:lang w:val="lt-LT"/>
        </w:rPr>
      </w:pPr>
      <w:r w:rsidRPr="004041B8">
        <w:rPr>
          <w:rFonts w:ascii="Times New Roman" w:hAnsi="Times New Roman"/>
          <w:b/>
          <w:sz w:val="22"/>
          <w:szCs w:val="22"/>
          <w:lang w:val="lt-LT"/>
        </w:rPr>
        <w:t xml:space="preserve">MIDIANA sudėtyje yra </w:t>
      </w:r>
      <w:r w:rsidRPr="004041B8">
        <w:rPr>
          <w:rFonts w:ascii="Times New Roman" w:eastAsia="Arial Unicode MS" w:hAnsi="Times New Roman"/>
          <w:b/>
          <w:bCs/>
          <w:sz w:val="22"/>
          <w:szCs w:val="22"/>
          <w:lang w:val="lt-LT"/>
        </w:rPr>
        <w:t>laktozės</w:t>
      </w:r>
      <w:r>
        <w:rPr>
          <w:rFonts w:ascii="Times New Roman" w:eastAsia="Arial Unicode MS" w:hAnsi="Times New Roman"/>
          <w:b/>
          <w:bCs/>
          <w:sz w:val="22"/>
          <w:szCs w:val="22"/>
          <w:lang w:val="lt-LT"/>
        </w:rPr>
        <w:t xml:space="preserve"> ir sojų lecitino</w:t>
      </w:r>
    </w:p>
    <w:p w:rsidR="000644F2" w:rsidRPr="004041B8" w:rsidRDefault="000644F2" w:rsidP="000644F2">
      <w:pPr>
        <w:rPr>
          <w:rFonts w:ascii="Times New Roman" w:hAnsi="Times New Roman"/>
          <w:iCs/>
          <w:sz w:val="22"/>
          <w:lang w:val="lt-LT"/>
        </w:rPr>
      </w:pPr>
      <w:r w:rsidRPr="004041B8">
        <w:rPr>
          <w:rFonts w:ascii="Times New Roman" w:hAnsi="Times New Roman"/>
          <w:iCs/>
          <w:sz w:val="22"/>
          <w:lang w:val="lt-LT"/>
        </w:rPr>
        <w:t xml:space="preserve">MIDIANA </w:t>
      </w:r>
      <w:r w:rsidRPr="004041B8">
        <w:rPr>
          <w:rFonts w:ascii="Times New Roman" w:hAnsi="Times New Roman"/>
          <w:iCs/>
          <w:sz w:val="22"/>
          <w:szCs w:val="22"/>
          <w:lang w:val="lt-LT"/>
        </w:rPr>
        <w:t>sudėtyje</w:t>
      </w:r>
      <w:r w:rsidRPr="004041B8">
        <w:rPr>
          <w:rFonts w:ascii="Times New Roman" w:hAnsi="Times New Roman"/>
          <w:iCs/>
          <w:sz w:val="22"/>
          <w:lang w:val="lt-LT"/>
        </w:rPr>
        <w:t xml:space="preserve"> yra 48,17</w:t>
      </w:r>
      <w:r w:rsidRPr="004041B8">
        <w:rPr>
          <w:rFonts w:ascii="Times New Roman" w:hAnsi="Times New Roman"/>
          <w:iCs/>
          <w:sz w:val="22"/>
          <w:szCs w:val="22"/>
          <w:lang w:val="lt-LT"/>
        </w:rPr>
        <w:t xml:space="preserve"> </w:t>
      </w:r>
      <w:r w:rsidRPr="004041B8">
        <w:rPr>
          <w:rFonts w:ascii="Times New Roman" w:hAnsi="Times New Roman"/>
          <w:iCs/>
          <w:sz w:val="22"/>
          <w:lang w:val="lt-LT"/>
        </w:rPr>
        <w:t xml:space="preserve">mg laktozės monohidrato. </w:t>
      </w:r>
      <w:r w:rsidRPr="004041B8">
        <w:rPr>
          <w:rFonts w:ascii="Times New Roman" w:hAnsi="Times New Roman"/>
          <w:iCs/>
          <w:sz w:val="22"/>
          <w:szCs w:val="22"/>
          <w:lang w:val="lt-LT"/>
        </w:rPr>
        <w:t>Jei</w:t>
      </w:r>
      <w:r w:rsidRPr="004041B8">
        <w:rPr>
          <w:rFonts w:ascii="Times New Roman" w:hAnsi="Times New Roman"/>
          <w:iCs/>
          <w:sz w:val="22"/>
          <w:lang w:val="lt-LT"/>
        </w:rPr>
        <w:t xml:space="preserve"> gydytojas </w:t>
      </w:r>
      <w:r w:rsidRPr="004041B8">
        <w:rPr>
          <w:rFonts w:ascii="Times New Roman" w:hAnsi="Times New Roman"/>
          <w:iCs/>
          <w:sz w:val="22"/>
          <w:szCs w:val="22"/>
          <w:lang w:val="lt-LT"/>
        </w:rPr>
        <w:t>kada</w:t>
      </w:r>
      <w:r w:rsidRPr="004041B8">
        <w:rPr>
          <w:rFonts w:ascii="Times New Roman" w:hAnsi="Times New Roman"/>
          <w:iCs/>
          <w:sz w:val="22"/>
          <w:lang w:val="lt-LT"/>
        </w:rPr>
        <w:t xml:space="preserve"> yra sakęs, kad netoleruojate </w:t>
      </w:r>
      <w:r w:rsidRPr="004041B8">
        <w:rPr>
          <w:rFonts w:ascii="Times New Roman" w:hAnsi="Times New Roman"/>
          <w:iCs/>
          <w:sz w:val="22"/>
          <w:szCs w:val="22"/>
          <w:lang w:val="lt-LT"/>
        </w:rPr>
        <w:t>tam tikrų cukrų,</w:t>
      </w:r>
      <w:r w:rsidRPr="004041B8">
        <w:rPr>
          <w:rFonts w:ascii="Times New Roman" w:hAnsi="Times New Roman"/>
          <w:iCs/>
          <w:sz w:val="22"/>
          <w:lang w:val="lt-LT"/>
        </w:rPr>
        <w:t xml:space="preserve"> prieš pradėdama vartoti šį vaistą</w:t>
      </w:r>
      <w:r w:rsidRPr="004041B8">
        <w:rPr>
          <w:rFonts w:ascii="Times New Roman" w:hAnsi="Times New Roman"/>
          <w:iCs/>
          <w:sz w:val="22"/>
          <w:szCs w:val="22"/>
          <w:lang w:val="lt-LT"/>
        </w:rPr>
        <w:t xml:space="preserve"> kreipkitės į gydytoją</w:t>
      </w:r>
      <w:r w:rsidRPr="004041B8">
        <w:rPr>
          <w:rFonts w:ascii="Times New Roman" w:hAnsi="Times New Roman"/>
          <w:iCs/>
          <w:sz w:val="22"/>
          <w:lang w:val="lt-LT"/>
        </w:rPr>
        <w:t>.</w:t>
      </w:r>
    </w:p>
    <w:p w:rsidR="008E3199" w:rsidRPr="008E3199" w:rsidRDefault="008E3199" w:rsidP="009D7DD7">
      <w:pPr>
        <w:autoSpaceDE w:val="0"/>
        <w:autoSpaceDN w:val="0"/>
        <w:adjustRightInd w:val="0"/>
        <w:rPr>
          <w:rFonts w:ascii="Times New Roman" w:eastAsia="Calibri" w:hAnsi="Times New Roman"/>
          <w:sz w:val="22"/>
          <w:szCs w:val="22"/>
          <w:lang w:val="lt-LT" w:eastAsia="lt-LT"/>
        </w:rPr>
      </w:pPr>
      <w:r w:rsidRPr="008E3199">
        <w:rPr>
          <w:rFonts w:ascii="Times New Roman" w:hAnsi="Times New Roman"/>
          <w:sz w:val="22"/>
          <w:szCs w:val="22"/>
          <w:lang w:val="lt-LT"/>
        </w:rPr>
        <w:t xml:space="preserve">Kiekvienos </w:t>
      </w:r>
      <w:r>
        <w:rPr>
          <w:rFonts w:ascii="Times New Roman" w:hAnsi="Times New Roman"/>
          <w:sz w:val="22"/>
          <w:szCs w:val="22"/>
          <w:lang w:val="lt-LT"/>
        </w:rPr>
        <w:t xml:space="preserve">MIDIANA </w:t>
      </w:r>
      <w:r w:rsidRPr="008E3199">
        <w:rPr>
          <w:rFonts w:ascii="Times New Roman" w:hAnsi="Times New Roman"/>
          <w:sz w:val="22"/>
          <w:szCs w:val="22"/>
          <w:lang w:val="lt-LT"/>
        </w:rPr>
        <w:t xml:space="preserve">tabletės sudėtyje </w:t>
      </w:r>
      <w:r w:rsidRPr="008E3199">
        <w:rPr>
          <w:rFonts w:ascii="Times New Roman" w:eastAsia="Calibri" w:hAnsi="Times New Roman"/>
          <w:sz w:val="22"/>
          <w:szCs w:val="22"/>
          <w:lang w:val="lt-LT" w:eastAsia="lt-LT"/>
        </w:rPr>
        <w:t xml:space="preserve">yra </w:t>
      </w:r>
      <w:r w:rsidRPr="00E11066">
        <w:rPr>
          <w:rFonts w:ascii="Times New Roman" w:hAnsi="Times New Roman"/>
          <w:sz w:val="22"/>
          <w:lang w:val="lt-LT"/>
        </w:rPr>
        <w:t>0</w:t>
      </w:r>
      <w:r w:rsidR="00B46BB9" w:rsidRPr="00E11066">
        <w:rPr>
          <w:rFonts w:ascii="Times New Roman" w:hAnsi="Times New Roman"/>
          <w:sz w:val="22"/>
          <w:szCs w:val="22"/>
          <w:lang w:val="lt-LT" w:eastAsia="hu-HU"/>
        </w:rPr>
        <w:t>,</w:t>
      </w:r>
      <w:r w:rsidRPr="00E11066">
        <w:rPr>
          <w:rFonts w:ascii="Times New Roman" w:hAnsi="Times New Roman"/>
          <w:sz w:val="22"/>
          <w:szCs w:val="22"/>
          <w:lang w:val="lt-LT" w:eastAsia="hu-HU"/>
        </w:rPr>
        <w:t>07</w:t>
      </w:r>
      <w:r w:rsidRPr="00E11066">
        <w:rPr>
          <w:rFonts w:ascii="Times New Roman" w:hAnsi="Times New Roman"/>
          <w:sz w:val="22"/>
          <w:lang w:val="lt-LT"/>
        </w:rPr>
        <w:t xml:space="preserve"> mg </w:t>
      </w:r>
      <w:r w:rsidRPr="008E3199">
        <w:rPr>
          <w:rFonts w:ascii="Times New Roman" w:eastAsia="Calibri" w:hAnsi="Times New Roman"/>
          <w:sz w:val="22"/>
          <w:szCs w:val="22"/>
          <w:lang w:val="lt-LT" w:eastAsia="lt-LT"/>
        </w:rPr>
        <w:t xml:space="preserve">sojų aliejaus. Jei esate alergiška žemės riešutams arba sojai, Jums šio vaisto vartoti negalima. </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lang w:val="lt-LT"/>
        </w:rPr>
      </w:pPr>
      <w:bookmarkStart w:id="74" w:name="_Toc129243141"/>
      <w:bookmarkStart w:id="75" w:name="_Toc129243266"/>
      <w:r w:rsidRPr="004041B8">
        <w:rPr>
          <w:rFonts w:ascii="Times New Roman" w:hAnsi="Times New Roman"/>
          <w:b/>
          <w:sz w:val="22"/>
          <w:szCs w:val="22"/>
          <w:lang w:val="lt-LT"/>
        </w:rPr>
        <w:t>3.</w:t>
      </w:r>
      <w:r w:rsidRPr="004041B8">
        <w:rPr>
          <w:rFonts w:ascii="Times New Roman" w:hAnsi="Times New Roman"/>
          <w:b/>
          <w:sz w:val="22"/>
          <w:szCs w:val="22"/>
          <w:lang w:val="lt-LT"/>
        </w:rPr>
        <w:tab/>
        <w:t xml:space="preserve">Kaip </w:t>
      </w:r>
      <w:r w:rsidRPr="004041B8">
        <w:rPr>
          <w:rFonts w:ascii="Times New Roman" w:hAnsi="Times New Roman"/>
          <w:b/>
          <w:sz w:val="22"/>
          <w:lang w:val="lt-LT"/>
        </w:rPr>
        <w:t xml:space="preserve">vartoti </w:t>
      </w:r>
      <w:bookmarkEnd w:id="74"/>
      <w:bookmarkEnd w:id="75"/>
      <w:r w:rsidRPr="004041B8">
        <w:rPr>
          <w:rFonts w:ascii="Times New Roman" w:hAnsi="Times New Roman"/>
          <w:b/>
          <w:sz w:val="22"/>
          <w:szCs w:val="22"/>
          <w:lang w:val="lt-LT"/>
        </w:rPr>
        <w:t>MIDIANA</w:t>
      </w:r>
    </w:p>
    <w:p w:rsidR="000644F2" w:rsidRPr="004041B8" w:rsidRDefault="000644F2" w:rsidP="000644F2">
      <w:pPr>
        <w:rPr>
          <w:rFonts w:ascii="Times New Roman" w:hAnsi="Times New Roman"/>
          <w:noProof/>
          <w:sz w:val="22"/>
          <w:szCs w:val="22"/>
          <w:lang w:val="lt-LT"/>
        </w:rPr>
      </w:pPr>
    </w:p>
    <w:p w:rsidR="000644F2" w:rsidRPr="004041B8" w:rsidRDefault="000644F2" w:rsidP="000644F2">
      <w:pPr>
        <w:rPr>
          <w:rFonts w:ascii="Times New Roman" w:hAnsi="Times New Roman"/>
          <w:sz w:val="22"/>
          <w:lang w:val="lt-LT"/>
        </w:rPr>
      </w:pPr>
      <w:r w:rsidRPr="004041B8">
        <w:rPr>
          <w:rFonts w:ascii="Times New Roman" w:hAnsi="Times New Roman"/>
          <w:noProof/>
          <w:sz w:val="22"/>
          <w:szCs w:val="22"/>
          <w:lang w:val="lt-LT"/>
        </w:rPr>
        <w:t xml:space="preserve">Visada vartokite šį vaistą tiksliai, kaip nurodė gydytojas </w:t>
      </w:r>
      <w:r w:rsidRPr="004041B8">
        <w:rPr>
          <w:rFonts w:ascii="Times New Roman" w:hAnsi="Times New Roman"/>
          <w:sz w:val="22"/>
          <w:szCs w:val="22"/>
          <w:lang w:val="lt-LT"/>
        </w:rPr>
        <w:t>arba vaistininkas</w:t>
      </w:r>
      <w:r w:rsidRPr="004041B8">
        <w:rPr>
          <w:rFonts w:ascii="Times New Roman" w:hAnsi="Times New Roman"/>
          <w:noProof/>
          <w:sz w:val="22"/>
          <w:szCs w:val="22"/>
          <w:lang w:val="lt-LT"/>
        </w:rPr>
        <w:t xml:space="preserve">. Jeigu abejojate, kreipkitės į gydytoją </w:t>
      </w:r>
      <w:r w:rsidRPr="004041B8">
        <w:rPr>
          <w:rFonts w:ascii="Times New Roman" w:hAnsi="Times New Roman"/>
          <w:sz w:val="22"/>
          <w:lang w:val="lt-LT"/>
        </w:rPr>
        <w:t xml:space="preserve">arba </w:t>
      </w:r>
      <w:r w:rsidRPr="004041B8">
        <w:rPr>
          <w:rFonts w:ascii="Times New Roman" w:hAnsi="Times New Roman"/>
          <w:noProof/>
          <w:sz w:val="22"/>
          <w:szCs w:val="22"/>
          <w:lang w:val="lt-LT"/>
        </w:rPr>
        <w:t xml:space="preserve">vaistininką. </w:t>
      </w:r>
    </w:p>
    <w:p w:rsidR="000644F2" w:rsidRPr="004041B8" w:rsidRDefault="000644F2" w:rsidP="000644F2">
      <w:pPr>
        <w:rPr>
          <w:rFonts w:ascii="Times New Roman" w:hAnsi="Times New Roman"/>
          <w:b/>
          <w:sz w:val="24"/>
          <w:szCs w:val="22"/>
          <w:lang w:val="lt-LT"/>
        </w:rPr>
      </w:pPr>
    </w:p>
    <w:p w:rsidR="000644F2" w:rsidRPr="004041B8" w:rsidRDefault="000644F2" w:rsidP="000644F2">
      <w:pPr>
        <w:rPr>
          <w:rFonts w:ascii="Times New Roman" w:hAnsi="Times New Roman"/>
          <w:b/>
          <w:sz w:val="22"/>
          <w:szCs w:val="22"/>
          <w:lang w:val="lt-LT"/>
        </w:rPr>
      </w:pPr>
      <w:r w:rsidRPr="004041B8">
        <w:rPr>
          <w:rFonts w:ascii="Times New Roman" w:hAnsi="Times New Roman"/>
          <w:b/>
          <w:sz w:val="22"/>
          <w:szCs w:val="22"/>
          <w:lang w:val="lt-LT"/>
        </w:rPr>
        <w:t xml:space="preserve">Per 21 dienos laikotarpį MIDIANA išgerkite kasdien </w:t>
      </w: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MIDIANA parduodama pakuotėmis po 21 tabletę, iš kurių kiekviena pažymėta savaitės diena.</w:t>
      </w:r>
    </w:p>
    <w:p w:rsidR="000644F2" w:rsidRPr="004041B8" w:rsidRDefault="000644F2" w:rsidP="000644F2">
      <w:pPr>
        <w:numPr>
          <w:ilvl w:val="0"/>
          <w:numId w:val="9"/>
        </w:numPr>
        <w:tabs>
          <w:tab w:val="num" w:pos="540"/>
        </w:tabs>
        <w:ind w:left="540" w:hanging="540"/>
        <w:rPr>
          <w:rFonts w:ascii="Times New Roman" w:hAnsi="Times New Roman"/>
          <w:sz w:val="22"/>
          <w:szCs w:val="22"/>
          <w:lang w:val="lt-LT"/>
        </w:rPr>
      </w:pPr>
      <w:r w:rsidRPr="004041B8">
        <w:rPr>
          <w:rFonts w:ascii="Times New Roman" w:hAnsi="Times New Roman"/>
          <w:sz w:val="22"/>
          <w:szCs w:val="22"/>
          <w:lang w:val="lt-LT"/>
        </w:rPr>
        <w:t>Vartokite tabletę kasdien tuo pačiu laiku.</w:t>
      </w:r>
    </w:p>
    <w:p w:rsidR="000644F2" w:rsidRPr="004041B8" w:rsidRDefault="000644F2" w:rsidP="000644F2">
      <w:pPr>
        <w:numPr>
          <w:ilvl w:val="0"/>
          <w:numId w:val="9"/>
        </w:numPr>
        <w:tabs>
          <w:tab w:val="num" w:pos="540"/>
        </w:tabs>
        <w:ind w:left="540" w:hanging="540"/>
        <w:rPr>
          <w:rFonts w:ascii="Times New Roman" w:hAnsi="Times New Roman"/>
          <w:sz w:val="22"/>
          <w:szCs w:val="22"/>
          <w:lang w:val="lt-LT"/>
        </w:rPr>
      </w:pPr>
      <w:r w:rsidRPr="004041B8">
        <w:rPr>
          <w:rFonts w:ascii="Times New Roman" w:hAnsi="Times New Roman"/>
          <w:sz w:val="22"/>
          <w:szCs w:val="22"/>
          <w:lang w:val="lt-LT"/>
        </w:rPr>
        <w:t>Pradėkite vartoti tabletę, kuri pažymėta tam tikra savaitės diena.</w:t>
      </w:r>
    </w:p>
    <w:p w:rsidR="000644F2" w:rsidRPr="004041B8" w:rsidRDefault="000644F2" w:rsidP="000644F2">
      <w:pPr>
        <w:numPr>
          <w:ilvl w:val="0"/>
          <w:numId w:val="9"/>
        </w:numPr>
        <w:tabs>
          <w:tab w:val="num" w:pos="540"/>
        </w:tabs>
        <w:ind w:left="540" w:hanging="540"/>
        <w:rPr>
          <w:rFonts w:ascii="Times New Roman" w:hAnsi="Times New Roman"/>
          <w:sz w:val="22"/>
          <w:szCs w:val="22"/>
          <w:lang w:val="lt-LT"/>
        </w:rPr>
      </w:pPr>
      <w:r w:rsidRPr="004041B8">
        <w:rPr>
          <w:rFonts w:ascii="Times New Roman" w:hAnsi="Times New Roman"/>
          <w:sz w:val="22"/>
          <w:szCs w:val="22"/>
          <w:lang w:val="lt-LT"/>
        </w:rPr>
        <w:lastRenderedPageBreak/>
        <w:t>Vadovaukitės nuoroda ant pakuotės, sekdama pažymėtąja rodykle. Vartokite vieną tabletę per parą tol, kol suvartosite visas 21 tabletes.</w:t>
      </w:r>
    </w:p>
    <w:p w:rsidR="000644F2" w:rsidRPr="004041B8" w:rsidRDefault="000644F2" w:rsidP="000644F2">
      <w:pPr>
        <w:numPr>
          <w:ilvl w:val="0"/>
          <w:numId w:val="9"/>
        </w:numPr>
        <w:tabs>
          <w:tab w:val="num" w:pos="540"/>
        </w:tabs>
        <w:ind w:left="540" w:hanging="540"/>
        <w:rPr>
          <w:rFonts w:ascii="Times New Roman" w:hAnsi="Times New Roman"/>
          <w:sz w:val="22"/>
          <w:szCs w:val="22"/>
          <w:lang w:val="lt-LT"/>
        </w:rPr>
      </w:pPr>
      <w:r w:rsidRPr="004041B8">
        <w:rPr>
          <w:rFonts w:ascii="Times New Roman" w:hAnsi="Times New Roman"/>
          <w:sz w:val="22"/>
          <w:szCs w:val="22"/>
          <w:lang w:val="lt-LT"/>
        </w:rPr>
        <w:t>Nurykite tabletę nekramčiusi, jei reikia, užsigerkite vandeniu.</w:t>
      </w:r>
    </w:p>
    <w:p w:rsidR="000644F2" w:rsidRPr="004041B8" w:rsidRDefault="000644F2" w:rsidP="000644F2">
      <w:pPr>
        <w:rPr>
          <w:rFonts w:ascii="Times New Roman" w:hAnsi="Times New Roman"/>
          <w:iCs/>
          <w:sz w:val="22"/>
          <w:szCs w:val="22"/>
          <w:lang w:val="lt-LT"/>
        </w:rPr>
      </w:pPr>
    </w:p>
    <w:p w:rsidR="000644F2" w:rsidRPr="004041B8" w:rsidRDefault="000644F2" w:rsidP="000644F2">
      <w:pPr>
        <w:rPr>
          <w:rFonts w:ascii="Times New Roman" w:hAnsi="Times New Roman"/>
          <w:b/>
          <w:iCs/>
          <w:sz w:val="22"/>
          <w:szCs w:val="22"/>
          <w:lang w:val="lt-LT"/>
        </w:rPr>
      </w:pPr>
      <w:r w:rsidRPr="004041B8">
        <w:rPr>
          <w:rFonts w:ascii="Times New Roman" w:hAnsi="Times New Roman"/>
          <w:b/>
          <w:iCs/>
          <w:sz w:val="22"/>
          <w:szCs w:val="22"/>
          <w:lang w:val="lt-LT"/>
        </w:rPr>
        <w:t>Kitas</w:t>
      </w:r>
      <w:r w:rsidRPr="004041B8">
        <w:rPr>
          <w:rFonts w:ascii="Times New Roman" w:hAnsi="Times New Roman"/>
          <w:b/>
          <w:iCs/>
          <w:sz w:val="22"/>
          <w:lang w:val="lt-LT"/>
        </w:rPr>
        <w:t xml:space="preserve"> 7 dienas tablečių </w:t>
      </w:r>
      <w:r w:rsidRPr="004041B8">
        <w:rPr>
          <w:rFonts w:ascii="Times New Roman" w:hAnsi="Times New Roman"/>
          <w:b/>
          <w:iCs/>
          <w:sz w:val="22"/>
          <w:szCs w:val="22"/>
          <w:lang w:val="lt-LT"/>
        </w:rPr>
        <w:t>negerkite.</w:t>
      </w: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Suvartojus visas 21 piliules buvusias pakuotėje, septynias dienas negerkite nė vienos piliulės. Taigi, jei išgėrėte paskutinę piliulę iš vieno pakelio penktadienį, po septynių dienų kitą kitos pakuotės piliulę pradėkite vartoti šeštadienį.</w:t>
      </w:r>
    </w:p>
    <w:p w:rsidR="000644F2" w:rsidRPr="004041B8" w:rsidRDefault="000644F2" w:rsidP="000644F2">
      <w:pPr>
        <w:autoSpaceDE w:val="0"/>
        <w:autoSpaceDN w:val="0"/>
        <w:adjustRightInd w:val="0"/>
        <w:rPr>
          <w:rFonts w:ascii="Times New Roman" w:hAnsi="Times New Roman"/>
          <w:color w:val="000000"/>
          <w:sz w:val="22"/>
          <w:szCs w:val="22"/>
          <w:lang w:val="lt-LT" w:eastAsia="hu-HU"/>
        </w:rPr>
      </w:pPr>
    </w:p>
    <w:p w:rsidR="000644F2" w:rsidRPr="004041B8" w:rsidRDefault="000644F2" w:rsidP="000644F2">
      <w:pPr>
        <w:autoSpaceDE w:val="0"/>
        <w:autoSpaceDN w:val="0"/>
        <w:adjustRightInd w:val="0"/>
        <w:rPr>
          <w:rFonts w:ascii="Times New Roman" w:hAnsi="Times New Roman"/>
          <w:color w:val="000000"/>
          <w:sz w:val="22"/>
          <w:lang w:val="lt-LT" w:eastAsia="hu-HU"/>
        </w:rPr>
      </w:pPr>
      <w:r w:rsidRPr="004041B8">
        <w:rPr>
          <w:rFonts w:ascii="Times New Roman" w:hAnsi="Times New Roman"/>
          <w:color w:val="000000"/>
          <w:sz w:val="22"/>
          <w:szCs w:val="22"/>
          <w:lang w:val="lt-LT" w:eastAsia="hu-HU"/>
        </w:rPr>
        <w:t>Per kelias dienas, suvartojus paskutiniąją pakuotės tabletę, Jums</w:t>
      </w:r>
      <w:r w:rsidRPr="004041B8">
        <w:rPr>
          <w:rFonts w:ascii="Times New Roman" w:hAnsi="Times New Roman"/>
          <w:color w:val="000000"/>
          <w:sz w:val="22"/>
          <w:lang w:val="lt-LT" w:eastAsia="hu-HU"/>
        </w:rPr>
        <w:t xml:space="preserve"> turėtų prasidėti </w:t>
      </w:r>
      <w:r w:rsidRPr="004041B8">
        <w:rPr>
          <w:rFonts w:ascii="Times New Roman" w:hAnsi="Times New Roman"/>
          <w:color w:val="000000"/>
          <w:sz w:val="22"/>
          <w:szCs w:val="22"/>
          <w:lang w:val="lt-LT" w:eastAsia="hu-HU"/>
        </w:rPr>
        <w:t xml:space="preserve">menstruacinis </w:t>
      </w:r>
      <w:r w:rsidRPr="004041B8">
        <w:rPr>
          <w:rFonts w:ascii="Times New Roman" w:hAnsi="Times New Roman"/>
          <w:color w:val="000000"/>
          <w:sz w:val="22"/>
          <w:lang w:val="lt-LT" w:eastAsia="hu-HU"/>
        </w:rPr>
        <w:t xml:space="preserve">kraujavimas. Šis kraujavimas </w:t>
      </w:r>
      <w:r w:rsidRPr="004041B8">
        <w:rPr>
          <w:rFonts w:ascii="Times New Roman" w:hAnsi="Times New Roman"/>
          <w:color w:val="000000"/>
          <w:sz w:val="22"/>
          <w:szCs w:val="22"/>
          <w:lang w:val="lt-LT" w:eastAsia="hu-HU"/>
        </w:rPr>
        <w:t xml:space="preserve">gali dar tęstis ir atėjus laikui pradėti vartoti kitos pakuotės tabletes. </w:t>
      </w:r>
    </w:p>
    <w:p w:rsidR="000644F2" w:rsidRPr="004041B8" w:rsidRDefault="000644F2" w:rsidP="000644F2">
      <w:pPr>
        <w:autoSpaceDE w:val="0"/>
        <w:autoSpaceDN w:val="0"/>
        <w:adjustRightInd w:val="0"/>
        <w:rPr>
          <w:rFonts w:ascii="Times New Roman" w:hAnsi="Times New Roman"/>
          <w:color w:val="000000"/>
          <w:sz w:val="22"/>
          <w:lang w:val="lt-LT" w:eastAsia="hu-HU"/>
        </w:rPr>
      </w:pP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Jums nereikia vartoti kitų kontraceptinių priemonių tą septynių dienų laikotarpį, kai nustojate vartojusi tabletes, iki pradėsite vartoti kitos pakuotės tabletes, jei visą MIDIANA vartojimo laiką piliules vartojote teisingai.</w:t>
      </w:r>
    </w:p>
    <w:p w:rsidR="000644F2" w:rsidRPr="004041B8" w:rsidRDefault="000644F2" w:rsidP="000644F2">
      <w:pPr>
        <w:rPr>
          <w:rFonts w:ascii="Times New Roman" w:hAnsi="Times New Roman"/>
          <w:iCs/>
          <w:sz w:val="22"/>
          <w:lang w:val="lt-LT"/>
        </w:rPr>
      </w:pPr>
    </w:p>
    <w:p w:rsidR="000644F2" w:rsidRPr="004041B8" w:rsidRDefault="000644F2" w:rsidP="000644F2">
      <w:pPr>
        <w:rPr>
          <w:rFonts w:ascii="Times New Roman" w:hAnsi="Times New Roman"/>
          <w:b/>
          <w:sz w:val="22"/>
          <w:szCs w:val="22"/>
          <w:lang w:val="lt-LT"/>
        </w:rPr>
      </w:pPr>
      <w:r w:rsidRPr="004041B8">
        <w:rPr>
          <w:rFonts w:ascii="Times New Roman" w:hAnsi="Times New Roman"/>
          <w:b/>
          <w:sz w:val="22"/>
          <w:szCs w:val="22"/>
          <w:lang w:val="lt-LT"/>
        </w:rPr>
        <w:t>Pradėkite vartoti kitos pakuotės tabletes</w:t>
      </w:r>
      <w:r w:rsidRPr="004041B8">
        <w:rPr>
          <w:rFonts w:ascii="Times New Roman" w:hAnsi="Times New Roman"/>
          <w:b/>
          <w:bCs/>
          <w:sz w:val="22"/>
          <w:szCs w:val="22"/>
          <w:lang w:val="lt-LT"/>
        </w:rPr>
        <w:t xml:space="preserve"> </w:t>
      </w: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Pradėkite vartoti kitą MIDIANA pakuotę po savaitės pertraukos, net jei dar tebesitęsia mėnesinių kraujavimas. Visada pradėkite naują pakuotę laiku.</w:t>
      </w:r>
    </w:p>
    <w:p w:rsidR="000644F2" w:rsidRPr="004041B8" w:rsidRDefault="000644F2" w:rsidP="000644F2">
      <w:pPr>
        <w:rPr>
          <w:rFonts w:ascii="Times New Roman" w:hAnsi="Times New Roman"/>
          <w:sz w:val="22"/>
          <w:szCs w:val="22"/>
          <w:lang w:val="lt-LT"/>
        </w:rPr>
      </w:pPr>
    </w:p>
    <w:p w:rsidR="000644F2" w:rsidRPr="004041B8" w:rsidRDefault="000644F2" w:rsidP="000644F2">
      <w:pPr>
        <w:rPr>
          <w:rFonts w:ascii="Times New Roman" w:hAnsi="Times New Roman"/>
          <w:iCs/>
          <w:sz w:val="22"/>
          <w:szCs w:val="22"/>
          <w:lang w:val="lt-LT"/>
        </w:rPr>
      </w:pPr>
      <w:r w:rsidRPr="004041B8">
        <w:rPr>
          <w:rFonts w:ascii="Times New Roman" w:hAnsi="Times New Roman"/>
          <w:iCs/>
          <w:sz w:val="22"/>
          <w:szCs w:val="22"/>
          <w:lang w:val="lt-LT"/>
        </w:rPr>
        <w:t>Per tas septynias dienas, kai nebegeriate tablečių, turėtų prasidėti kraujavimas (taip vadinamas nutraukimo kraujavimas). Šis kraujavimas paprastai prasideda antrą ar trečią MIDIANA nevartojimo dieną. Nesvarbu, ar kraujavimas baigėsi, ar dar tęsiasi, pradėkite vartoti kitą pakuotę po septynių dienų.</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3"/>
        <w:rPr>
          <w:rFonts w:ascii="Times New Roman" w:hAnsi="Times New Roman"/>
          <w:b/>
          <w:iCs/>
          <w:sz w:val="22"/>
          <w:u w:val="single"/>
          <w:lang w:val="lt-LT"/>
        </w:rPr>
      </w:pPr>
      <w:r w:rsidRPr="004041B8">
        <w:rPr>
          <w:rFonts w:ascii="Times New Roman" w:hAnsi="Times New Roman"/>
          <w:b/>
          <w:iCs/>
          <w:sz w:val="22"/>
          <w:u w:val="single"/>
          <w:lang w:val="lt-LT"/>
        </w:rPr>
        <w:t>Kada galima pradėti vartoti tabletes iš pirmosios dvisluoksnės juostelės</w:t>
      </w:r>
    </w:p>
    <w:p w:rsidR="000644F2" w:rsidRPr="004041B8" w:rsidRDefault="000644F2" w:rsidP="000644F2">
      <w:pPr>
        <w:numPr>
          <w:ilvl w:val="0"/>
          <w:numId w:val="4"/>
        </w:numPr>
        <w:tabs>
          <w:tab w:val="num" w:pos="540"/>
          <w:tab w:val="left" w:pos="567"/>
        </w:tabs>
        <w:ind w:left="540" w:hanging="540"/>
        <w:rPr>
          <w:rFonts w:ascii="Times New Roman" w:hAnsi="Times New Roman"/>
          <w:b/>
          <w:sz w:val="22"/>
          <w:u w:val="single"/>
          <w:lang w:val="lt-LT"/>
        </w:rPr>
      </w:pPr>
      <w:r w:rsidRPr="004041B8">
        <w:rPr>
          <w:rFonts w:ascii="Times New Roman" w:hAnsi="Times New Roman"/>
          <w:b/>
          <w:sz w:val="22"/>
          <w:u w:val="single"/>
          <w:lang w:val="lt-LT"/>
        </w:rPr>
        <w:t>Jeigu praeitą mėnesį Jūs nevartojote hormoninių kontraceptikų</w:t>
      </w:r>
    </w:p>
    <w:p w:rsidR="000644F2" w:rsidRPr="004041B8" w:rsidRDefault="000644F2" w:rsidP="000644F2">
      <w:pPr>
        <w:tabs>
          <w:tab w:val="left" w:pos="567"/>
        </w:tabs>
        <w:rPr>
          <w:rFonts w:ascii="Times New Roman" w:hAnsi="Times New Roman"/>
          <w:iCs/>
          <w:sz w:val="22"/>
          <w:lang w:val="lt-LT"/>
        </w:rPr>
      </w:pPr>
      <w:r w:rsidRPr="004041B8">
        <w:rPr>
          <w:rFonts w:ascii="Times New Roman" w:hAnsi="Times New Roman"/>
          <w:iCs/>
          <w:sz w:val="22"/>
          <w:lang w:val="lt-LT"/>
        </w:rPr>
        <w:t>Pradėkite vartoti MIDIANA pirmą ciklo dieną (t. y. pirmąją mėnesinių dieną). Pradėjusi vartoti MIDIANA pirmąją mėnesinių dieną, Jūs jau saugoma nuo nėštumo. Taip pat galite pradėti vartoti MIDIANA 2–5 ciklo dieną, tačiau tokiu atveju pirmąsias 7 dienas turite naudoti papildomas apsaugos priemones (pvz., prezervatyvą).</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numPr>
          <w:ilvl w:val="0"/>
          <w:numId w:val="4"/>
        </w:numPr>
        <w:tabs>
          <w:tab w:val="num" w:pos="540"/>
          <w:tab w:val="left" w:pos="567"/>
        </w:tabs>
        <w:ind w:left="540" w:hanging="540"/>
        <w:rPr>
          <w:rFonts w:ascii="Times New Roman" w:hAnsi="Times New Roman"/>
          <w:b/>
          <w:sz w:val="22"/>
          <w:u w:val="single"/>
          <w:lang w:val="lt-LT"/>
        </w:rPr>
      </w:pPr>
      <w:r>
        <w:rPr>
          <w:rFonts w:ascii="Times New Roman" w:hAnsi="Times New Roman"/>
          <w:b/>
          <w:sz w:val="22"/>
          <w:u w:val="single"/>
          <w:lang w:val="lt-LT"/>
        </w:rPr>
        <w:t>S</w:t>
      </w:r>
      <w:r w:rsidRPr="004041B8">
        <w:rPr>
          <w:rFonts w:ascii="Times New Roman" w:hAnsi="Times New Roman"/>
          <w:b/>
          <w:sz w:val="22"/>
          <w:u w:val="single"/>
          <w:lang w:val="lt-LT"/>
        </w:rPr>
        <w:t>udėtinio hormoninio kontraceptiko arba sudėtinio kontraceptinio vaginalinio žiedo ar transderminio pleistro keitimas</w:t>
      </w:r>
    </w:p>
    <w:p w:rsidR="000644F2" w:rsidRPr="004041B8" w:rsidRDefault="000644F2" w:rsidP="000644F2">
      <w:pPr>
        <w:ind w:left="567"/>
        <w:rPr>
          <w:rFonts w:ascii="Times New Roman" w:hAnsi="Times New Roman"/>
          <w:iCs/>
          <w:sz w:val="22"/>
          <w:lang w:val="lt-LT"/>
        </w:rPr>
      </w:pPr>
      <w:r w:rsidRPr="004041B8">
        <w:rPr>
          <w:rFonts w:ascii="Times New Roman" w:hAnsi="Times New Roman"/>
          <w:i/>
          <w:iCs/>
          <w:sz w:val="24"/>
          <w:lang w:val="lt-LT"/>
        </w:rPr>
        <w:t xml:space="preserve">MIDIANA </w:t>
      </w:r>
      <w:r w:rsidRPr="004041B8">
        <w:rPr>
          <w:rFonts w:ascii="Times New Roman" w:hAnsi="Times New Roman"/>
          <w:iCs/>
          <w:sz w:val="22"/>
          <w:lang w:val="lt-LT"/>
        </w:rPr>
        <w:t xml:space="preserve">geriausia pradėti vartoti </w:t>
      </w:r>
      <w:r w:rsidRPr="004041B8">
        <w:rPr>
          <w:rFonts w:ascii="Times New Roman" w:hAnsi="Times New Roman"/>
          <w:i/>
          <w:iCs/>
          <w:sz w:val="24"/>
          <w:lang w:val="lt-LT"/>
        </w:rPr>
        <w:t xml:space="preserve">kitą dieną po </w:t>
      </w:r>
      <w:r w:rsidRPr="004041B8">
        <w:rPr>
          <w:rFonts w:ascii="Times New Roman" w:hAnsi="Times New Roman"/>
          <w:iCs/>
          <w:sz w:val="22"/>
          <w:lang w:val="lt-LT"/>
        </w:rPr>
        <w:t xml:space="preserve">paskutinės </w:t>
      </w:r>
      <w:r w:rsidRPr="004041B8">
        <w:rPr>
          <w:rFonts w:ascii="Times New Roman" w:hAnsi="Times New Roman"/>
          <w:i/>
          <w:iCs/>
          <w:sz w:val="24"/>
          <w:lang w:val="lt-LT"/>
        </w:rPr>
        <w:t xml:space="preserve">anksčiau </w:t>
      </w:r>
      <w:r w:rsidRPr="004041B8">
        <w:rPr>
          <w:rFonts w:ascii="Times New Roman" w:hAnsi="Times New Roman"/>
          <w:iCs/>
          <w:sz w:val="22"/>
          <w:lang w:val="lt-LT"/>
        </w:rPr>
        <w:t>gertų</w:t>
      </w:r>
      <w:r w:rsidRPr="004041B8">
        <w:rPr>
          <w:rFonts w:ascii="Times New Roman" w:hAnsi="Times New Roman"/>
          <w:i/>
          <w:iCs/>
          <w:sz w:val="24"/>
          <w:lang w:val="lt-LT"/>
        </w:rPr>
        <w:t xml:space="preserve"> kontraceptinių </w:t>
      </w:r>
      <w:r w:rsidRPr="004041B8">
        <w:rPr>
          <w:rFonts w:ascii="Times New Roman" w:hAnsi="Times New Roman"/>
          <w:iCs/>
          <w:sz w:val="22"/>
          <w:lang w:val="lt-LT"/>
        </w:rPr>
        <w:t>vaistų</w:t>
      </w:r>
      <w:r w:rsidRPr="004041B8">
        <w:rPr>
          <w:rFonts w:ascii="Times New Roman" w:hAnsi="Times New Roman"/>
          <w:iCs/>
          <w:sz w:val="22"/>
          <w:szCs w:val="22"/>
          <w:lang w:val="lt-LT"/>
        </w:rPr>
        <w:t xml:space="preserve"> veikliosios tabletės </w:t>
      </w:r>
      <w:r w:rsidRPr="004041B8">
        <w:rPr>
          <w:rFonts w:ascii="Times New Roman" w:hAnsi="Times New Roman"/>
          <w:iCs/>
          <w:sz w:val="22"/>
          <w:lang w:val="lt-LT"/>
        </w:rPr>
        <w:t xml:space="preserve">pavartojimo (paskutinės tabletės, kurioje yra veikliosios medžiagos), bet </w:t>
      </w:r>
      <w:r w:rsidRPr="004041B8">
        <w:rPr>
          <w:rFonts w:ascii="Times New Roman" w:hAnsi="Times New Roman"/>
          <w:i/>
          <w:iCs/>
          <w:sz w:val="24"/>
          <w:lang w:val="lt-LT"/>
        </w:rPr>
        <w:t xml:space="preserve">ne vėliau </w:t>
      </w:r>
      <w:r w:rsidRPr="004041B8">
        <w:rPr>
          <w:rFonts w:ascii="Times New Roman" w:hAnsi="Times New Roman"/>
          <w:iCs/>
          <w:sz w:val="22"/>
          <w:lang w:val="lt-LT"/>
        </w:rPr>
        <w:t>negu pirmą dieną po įprastinės jų vartojimo pertraukos (arba po paskutinės neveiksmingos tabletės). Keičiant sudėtinį kontraceptinį makšties žiedą arba pleistrą, vadovaukitės gydytojo patarimu.</w:t>
      </w:r>
    </w:p>
    <w:p w:rsidR="000644F2" w:rsidRPr="004041B8" w:rsidRDefault="000644F2" w:rsidP="000644F2">
      <w:pPr>
        <w:ind w:left="567"/>
        <w:rPr>
          <w:rFonts w:ascii="Times New Roman" w:hAnsi="Times New Roman"/>
          <w:iCs/>
          <w:sz w:val="22"/>
          <w:lang w:val="lt-LT"/>
        </w:rPr>
      </w:pPr>
    </w:p>
    <w:p w:rsidR="000644F2" w:rsidRPr="004041B8" w:rsidRDefault="000644F2" w:rsidP="000644F2">
      <w:pPr>
        <w:numPr>
          <w:ilvl w:val="0"/>
          <w:numId w:val="10"/>
        </w:numPr>
        <w:tabs>
          <w:tab w:val="num" w:pos="600"/>
        </w:tabs>
        <w:ind w:left="600" w:hanging="600"/>
        <w:rPr>
          <w:rFonts w:ascii="Times New Roman" w:hAnsi="Times New Roman"/>
          <w:sz w:val="22"/>
          <w:lang w:val="lt-LT"/>
        </w:rPr>
      </w:pPr>
      <w:r w:rsidRPr="004041B8">
        <w:rPr>
          <w:rFonts w:ascii="Times New Roman" w:hAnsi="Times New Roman"/>
          <w:b/>
          <w:sz w:val="22"/>
          <w:lang w:val="lt-LT"/>
        </w:rPr>
        <w:t>Keičiant vien progestageno metodą (tik progestageno piliules, švirkščiamuosius vaistus, implantus ar progestageną-išskiriančias sistemas, IUS))</w:t>
      </w:r>
      <w:r w:rsidRPr="004041B8">
        <w:rPr>
          <w:rFonts w:ascii="Times New Roman" w:hAnsi="Times New Roman"/>
          <w:sz w:val="22"/>
          <w:lang w:val="lt-LT"/>
        </w:rPr>
        <w:t>.</w:t>
      </w:r>
    </w:p>
    <w:p w:rsidR="000644F2" w:rsidRPr="004041B8" w:rsidRDefault="000644F2" w:rsidP="000644F2">
      <w:pPr>
        <w:ind w:left="567"/>
        <w:rPr>
          <w:rFonts w:ascii="Times New Roman" w:hAnsi="Times New Roman"/>
          <w:iCs/>
          <w:sz w:val="22"/>
          <w:lang w:val="lt-LT"/>
        </w:rPr>
      </w:pPr>
      <w:r w:rsidRPr="004041B8">
        <w:rPr>
          <w:rFonts w:ascii="Times New Roman" w:hAnsi="Times New Roman"/>
          <w:iCs/>
          <w:sz w:val="22"/>
          <w:lang w:val="lt-LT"/>
        </w:rPr>
        <w:t>Galite pradėti vartoti bet kurią dieną vietoj progestageno tablečių (tą dieną, kai šalinamas implantas ar IUS, arba tą dieną, kai turėtų būti švirkščiama progestageno), bet visais šiais atvejais per pirmąsias 7 tablečių vartojimo dienas naudokite papildomas (barjerines) kontracepcijos priemones (pavyzdžiui prezervatyvą).</w:t>
      </w:r>
    </w:p>
    <w:p w:rsidR="000644F2" w:rsidRPr="004041B8" w:rsidRDefault="000644F2" w:rsidP="000644F2">
      <w:pPr>
        <w:ind w:left="567"/>
        <w:rPr>
          <w:rFonts w:ascii="Times New Roman" w:hAnsi="Times New Roman"/>
          <w:i/>
          <w:iCs/>
          <w:sz w:val="22"/>
          <w:lang w:val="lt-LT"/>
        </w:rPr>
      </w:pPr>
    </w:p>
    <w:p w:rsidR="000644F2" w:rsidRPr="004041B8" w:rsidRDefault="000644F2" w:rsidP="000644F2">
      <w:pPr>
        <w:numPr>
          <w:ilvl w:val="0"/>
          <w:numId w:val="11"/>
        </w:numPr>
        <w:tabs>
          <w:tab w:val="num" w:pos="540"/>
        </w:tabs>
        <w:ind w:left="540" w:hanging="540"/>
        <w:rPr>
          <w:rFonts w:ascii="Times New Roman" w:hAnsi="Times New Roman"/>
          <w:b/>
          <w:sz w:val="22"/>
          <w:lang w:val="lt-LT"/>
        </w:rPr>
      </w:pPr>
      <w:r w:rsidRPr="004041B8">
        <w:rPr>
          <w:rFonts w:ascii="Times New Roman" w:hAnsi="Times New Roman"/>
          <w:b/>
          <w:sz w:val="22"/>
          <w:lang w:val="lt-LT"/>
        </w:rPr>
        <w:t>Po persileidimo</w:t>
      </w:r>
      <w:r w:rsidRPr="004041B8">
        <w:rPr>
          <w:rFonts w:ascii="Times New Roman" w:hAnsi="Times New Roman"/>
          <w:b/>
          <w:sz w:val="22"/>
          <w:szCs w:val="22"/>
          <w:lang w:val="lt-LT"/>
        </w:rPr>
        <w:t xml:space="preserve"> ar</w:t>
      </w:r>
      <w:r w:rsidRPr="004041B8">
        <w:rPr>
          <w:rFonts w:ascii="Times New Roman" w:hAnsi="Times New Roman"/>
          <w:b/>
          <w:sz w:val="22"/>
          <w:lang w:val="lt-LT"/>
        </w:rPr>
        <w:t xml:space="preserve"> nėštumo </w:t>
      </w:r>
      <w:r w:rsidRPr="004041B8">
        <w:rPr>
          <w:rFonts w:ascii="Times New Roman" w:hAnsi="Times New Roman"/>
          <w:b/>
          <w:sz w:val="22"/>
          <w:szCs w:val="22"/>
          <w:lang w:val="lt-LT"/>
        </w:rPr>
        <w:t xml:space="preserve">nutraukimo </w:t>
      </w:r>
    </w:p>
    <w:p w:rsidR="000644F2" w:rsidRPr="004041B8" w:rsidRDefault="000644F2" w:rsidP="000644F2">
      <w:pPr>
        <w:ind w:left="540"/>
        <w:rPr>
          <w:rFonts w:ascii="Times New Roman" w:hAnsi="Times New Roman"/>
          <w:sz w:val="22"/>
          <w:szCs w:val="22"/>
          <w:lang w:val="lt-LT"/>
        </w:rPr>
      </w:pPr>
      <w:r w:rsidRPr="004041B8">
        <w:rPr>
          <w:rFonts w:ascii="Times New Roman" w:hAnsi="Times New Roman"/>
          <w:sz w:val="22"/>
          <w:szCs w:val="22"/>
          <w:lang w:val="lt-LT"/>
        </w:rPr>
        <w:t>Jei persileidimas ar nėštumo nutraukimas įvyko per pirmuosius tris nėštumo mėnesius, Jūsų gydytojas gali rekomenduoti vartoti MIDIANA iškart. Nuo pirmosios piliulės suvartojimo dienos Jūs būsite apsaugota nuo pastojimo.</w:t>
      </w:r>
    </w:p>
    <w:p w:rsidR="000644F2" w:rsidRPr="004041B8" w:rsidRDefault="000644F2" w:rsidP="000644F2">
      <w:pPr>
        <w:ind w:left="540"/>
        <w:rPr>
          <w:rFonts w:ascii="Times New Roman" w:hAnsi="Times New Roman"/>
          <w:sz w:val="22"/>
          <w:szCs w:val="22"/>
          <w:lang w:val="lt-LT"/>
        </w:rPr>
      </w:pPr>
    </w:p>
    <w:p w:rsidR="000644F2" w:rsidRPr="004041B8" w:rsidRDefault="000644F2" w:rsidP="000644F2">
      <w:pPr>
        <w:numPr>
          <w:ilvl w:val="0"/>
          <w:numId w:val="11"/>
        </w:numPr>
        <w:tabs>
          <w:tab w:val="num" w:pos="540"/>
        </w:tabs>
        <w:ind w:left="540" w:hanging="540"/>
        <w:rPr>
          <w:rFonts w:ascii="Times New Roman" w:hAnsi="Times New Roman"/>
          <w:b/>
          <w:sz w:val="22"/>
          <w:szCs w:val="22"/>
          <w:lang w:val="lt-LT"/>
        </w:rPr>
      </w:pPr>
      <w:r w:rsidRPr="004041B8">
        <w:rPr>
          <w:rFonts w:ascii="Times New Roman" w:hAnsi="Times New Roman"/>
          <w:b/>
          <w:sz w:val="22"/>
          <w:szCs w:val="22"/>
          <w:lang w:val="lt-LT"/>
        </w:rPr>
        <w:t>Po gimdymo</w:t>
      </w:r>
    </w:p>
    <w:p w:rsidR="000644F2" w:rsidRPr="004041B8" w:rsidRDefault="000644F2" w:rsidP="000644F2">
      <w:pPr>
        <w:ind w:left="540"/>
        <w:rPr>
          <w:rFonts w:ascii="Times New Roman" w:hAnsi="Times New Roman"/>
          <w:sz w:val="22"/>
          <w:lang w:val="lt-LT"/>
        </w:rPr>
      </w:pPr>
      <w:r w:rsidRPr="004041B8">
        <w:rPr>
          <w:rFonts w:ascii="Times New Roman" w:hAnsi="Times New Roman"/>
          <w:sz w:val="22"/>
          <w:szCs w:val="22"/>
          <w:lang w:val="lt-LT"/>
        </w:rPr>
        <w:t>Po</w:t>
      </w:r>
      <w:r w:rsidRPr="004041B8">
        <w:rPr>
          <w:rFonts w:ascii="Times New Roman" w:hAnsi="Times New Roman"/>
          <w:sz w:val="22"/>
          <w:lang w:val="lt-LT"/>
        </w:rPr>
        <w:t xml:space="preserve"> gimdymo </w:t>
      </w:r>
      <w:r w:rsidRPr="004041B8">
        <w:rPr>
          <w:rFonts w:ascii="Times New Roman" w:hAnsi="Times New Roman"/>
          <w:sz w:val="22"/>
          <w:szCs w:val="22"/>
          <w:lang w:val="lt-LT"/>
        </w:rPr>
        <w:t>galima pradėti</w:t>
      </w:r>
      <w:r w:rsidRPr="004041B8">
        <w:rPr>
          <w:rFonts w:ascii="Times New Roman" w:hAnsi="Times New Roman"/>
          <w:sz w:val="22"/>
          <w:lang w:val="lt-LT"/>
        </w:rPr>
        <w:t xml:space="preserve"> vartoti </w:t>
      </w:r>
      <w:r w:rsidRPr="004041B8">
        <w:rPr>
          <w:rFonts w:ascii="Times New Roman" w:hAnsi="Times New Roman"/>
          <w:sz w:val="22"/>
          <w:szCs w:val="22"/>
          <w:lang w:val="lt-LT"/>
        </w:rPr>
        <w:t>MIDIANA praėjus 21 - 28 dienoms. Jei pradėsite vartoti tabletes po 28–os dienos, kitas</w:t>
      </w:r>
      <w:r w:rsidRPr="004041B8">
        <w:rPr>
          <w:rFonts w:ascii="Times New Roman" w:hAnsi="Times New Roman"/>
          <w:sz w:val="22"/>
          <w:lang w:val="lt-LT"/>
        </w:rPr>
        <w:t xml:space="preserve"> 7</w:t>
      </w:r>
      <w:r w:rsidRPr="004041B8">
        <w:rPr>
          <w:rFonts w:ascii="Times New Roman" w:hAnsi="Times New Roman"/>
          <w:sz w:val="22"/>
          <w:szCs w:val="22"/>
          <w:lang w:val="lt-LT"/>
        </w:rPr>
        <w:t>-ias</w:t>
      </w:r>
      <w:r w:rsidRPr="004041B8">
        <w:rPr>
          <w:rFonts w:ascii="Times New Roman" w:hAnsi="Times New Roman"/>
          <w:sz w:val="22"/>
          <w:lang w:val="lt-LT"/>
        </w:rPr>
        <w:t xml:space="preserve"> dienas </w:t>
      </w:r>
      <w:r w:rsidRPr="004041B8">
        <w:rPr>
          <w:rFonts w:ascii="Times New Roman" w:hAnsi="Times New Roman"/>
          <w:sz w:val="22"/>
          <w:szCs w:val="22"/>
          <w:lang w:val="lt-LT"/>
        </w:rPr>
        <w:t>naudokitės papildoma kontraceptine priemone</w:t>
      </w:r>
      <w:r w:rsidRPr="004041B8">
        <w:rPr>
          <w:rFonts w:ascii="Times New Roman" w:hAnsi="Times New Roman"/>
          <w:sz w:val="22"/>
          <w:lang w:val="lt-LT"/>
        </w:rPr>
        <w:t xml:space="preserve"> (pvz., prezervatyvu). </w:t>
      </w:r>
      <w:r w:rsidRPr="004041B8">
        <w:rPr>
          <w:rFonts w:ascii="Times New Roman" w:hAnsi="Times New Roman"/>
          <w:sz w:val="22"/>
          <w:szCs w:val="22"/>
          <w:lang w:val="lt-LT"/>
        </w:rPr>
        <w:t>Jei po gimdymo Jūs</w:t>
      </w:r>
      <w:r w:rsidRPr="004041B8">
        <w:rPr>
          <w:rFonts w:ascii="Times New Roman" w:hAnsi="Times New Roman"/>
          <w:sz w:val="22"/>
          <w:lang w:val="lt-LT"/>
        </w:rPr>
        <w:t xml:space="preserve"> turėjote lytinių santykių</w:t>
      </w:r>
      <w:r w:rsidRPr="004041B8">
        <w:rPr>
          <w:rFonts w:ascii="Times New Roman" w:hAnsi="Times New Roman"/>
          <w:sz w:val="22"/>
          <w:szCs w:val="22"/>
          <w:lang w:val="lt-LT"/>
        </w:rPr>
        <w:t xml:space="preserve"> ir nenaudojote jokių kontraceptinių </w:t>
      </w:r>
      <w:r w:rsidRPr="004041B8">
        <w:rPr>
          <w:rFonts w:ascii="Times New Roman" w:hAnsi="Times New Roman"/>
          <w:sz w:val="22"/>
          <w:szCs w:val="22"/>
          <w:lang w:val="lt-LT"/>
        </w:rPr>
        <w:lastRenderedPageBreak/>
        <w:t>priemonių</w:t>
      </w:r>
      <w:r w:rsidRPr="004041B8">
        <w:rPr>
          <w:rFonts w:ascii="Times New Roman" w:hAnsi="Times New Roman"/>
          <w:sz w:val="22"/>
          <w:lang w:val="lt-LT"/>
        </w:rPr>
        <w:t xml:space="preserve">, prieš </w:t>
      </w:r>
      <w:r w:rsidRPr="004041B8">
        <w:rPr>
          <w:rFonts w:ascii="Times New Roman" w:hAnsi="Times New Roman"/>
          <w:sz w:val="22"/>
          <w:szCs w:val="22"/>
          <w:lang w:val="lt-LT"/>
        </w:rPr>
        <w:t>vartodama</w:t>
      </w:r>
      <w:r w:rsidRPr="004041B8">
        <w:rPr>
          <w:rFonts w:ascii="Times New Roman" w:hAnsi="Times New Roman"/>
          <w:sz w:val="22"/>
          <w:lang w:val="lt-LT"/>
        </w:rPr>
        <w:t xml:space="preserve"> MIDIANA turite </w:t>
      </w:r>
      <w:r w:rsidRPr="004041B8">
        <w:rPr>
          <w:rFonts w:ascii="Times New Roman" w:hAnsi="Times New Roman"/>
          <w:sz w:val="22"/>
          <w:szCs w:val="22"/>
          <w:lang w:val="lt-LT"/>
        </w:rPr>
        <w:t xml:space="preserve">įsitikinti, kad </w:t>
      </w:r>
      <w:r w:rsidRPr="004041B8">
        <w:rPr>
          <w:rFonts w:ascii="Times New Roman" w:hAnsi="Times New Roman"/>
          <w:sz w:val="22"/>
          <w:lang w:val="lt-LT"/>
        </w:rPr>
        <w:t xml:space="preserve">nesate </w:t>
      </w:r>
      <w:r w:rsidRPr="004041B8">
        <w:rPr>
          <w:rFonts w:ascii="Times New Roman" w:hAnsi="Times New Roman"/>
          <w:sz w:val="22"/>
          <w:szCs w:val="22"/>
          <w:lang w:val="lt-LT"/>
        </w:rPr>
        <w:t>pastojusi</w:t>
      </w:r>
      <w:r w:rsidRPr="004041B8">
        <w:rPr>
          <w:rFonts w:ascii="Times New Roman" w:hAnsi="Times New Roman"/>
          <w:sz w:val="22"/>
          <w:lang w:val="lt-LT"/>
        </w:rPr>
        <w:t xml:space="preserve">, arba </w:t>
      </w:r>
      <w:r w:rsidRPr="004041B8">
        <w:rPr>
          <w:rFonts w:ascii="Times New Roman" w:hAnsi="Times New Roman"/>
          <w:sz w:val="22"/>
          <w:szCs w:val="22"/>
          <w:lang w:val="lt-LT"/>
        </w:rPr>
        <w:t>sulaukite</w:t>
      </w:r>
      <w:r w:rsidRPr="004041B8">
        <w:rPr>
          <w:rFonts w:ascii="Times New Roman" w:hAnsi="Times New Roman"/>
          <w:sz w:val="22"/>
          <w:lang w:val="lt-LT"/>
        </w:rPr>
        <w:t xml:space="preserve"> mėnesinių</w:t>
      </w:r>
      <w:r w:rsidRPr="004041B8">
        <w:rPr>
          <w:rFonts w:ascii="Times New Roman" w:hAnsi="Times New Roman"/>
          <w:sz w:val="22"/>
          <w:szCs w:val="22"/>
          <w:lang w:val="lt-LT"/>
        </w:rPr>
        <w:t xml:space="preserve"> pradžios</w:t>
      </w:r>
      <w:r w:rsidRPr="004041B8">
        <w:rPr>
          <w:rFonts w:ascii="Times New Roman" w:hAnsi="Times New Roman"/>
          <w:sz w:val="22"/>
          <w:lang w:val="lt-LT"/>
        </w:rPr>
        <w:t>.</w:t>
      </w:r>
    </w:p>
    <w:p w:rsidR="000644F2" w:rsidRPr="004041B8" w:rsidRDefault="000644F2" w:rsidP="000644F2">
      <w:pPr>
        <w:ind w:left="567"/>
        <w:rPr>
          <w:rFonts w:ascii="Times New Roman" w:hAnsi="Times New Roman"/>
          <w:i/>
          <w:iCs/>
          <w:sz w:val="22"/>
          <w:lang w:val="lt-LT"/>
        </w:rPr>
      </w:pPr>
    </w:p>
    <w:p w:rsidR="000644F2" w:rsidRPr="004041B8" w:rsidRDefault="000644F2" w:rsidP="000644F2">
      <w:pPr>
        <w:numPr>
          <w:ilvl w:val="0"/>
          <w:numId w:val="10"/>
        </w:numPr>
        <w:tabs>
          <w:tab w:val="num" w:pos="600"/>
        </w:tabs>
        <w:ind w:hanging="720"/>
        <w:rPr>
          <w:rFonts w:ascii="Times New Roman" w:hAnsi="Times New Roman"/>
          <w:b/>
          <w:sz w:val="22"/>
          <w:lang w:val="lt-LT"/>
        </w:rPr>
      </w:pPr>
      <w:r w:rsidRPr="004041B8">
        <w:rPr>
          <w:rFonts w:ascii="Times New Roman" w:hAnsi="Times New Roman"/>
          <w:b/>
          <w:sz w:val="22"/>
          <w:lang w:val="lt-LT"/>
        </w:rPr>
        <w:t>Jei žindote krūtimi ir norite po gimdymo pradėti vartoti MIDIANA</w:t>
      </w:r>
    </w:p>
    <w:p w:rsidR="000644F2" w:rsidRPr="004041B8" w:rsidRDefault="000644F2" w:rsidP="000644F2">
      <w:pPr>
        <w:ind w:firstLine="567"/>
        <w:rPr>
          <w:rFonts w:ascii="Times New Roman" w:hAnsi="Times New Roman"/>
          <w:sz w:val="22"/>
          <w:lang w:val="lt-LT"/>
        </w:rPr>
      </w:pPr>
      <w:r w:rsidRPr="004041B8">
        <w:rPr>
          <w:rFonts w:ascii="Times New Roman" w:hAnsi="Times New Roman"/>
          <w:iCs/>
          <w:sz w:val="22"/>
          <w:lang w:val="lt-LT"/>
        </w:rPr>
        <w:t>Skaitykite skyrių “Žindymo laikotarpis”.</w:t>
      </w:r>
    </w:p>
    <w:p w:rsidR="000644F2" w:rsidRPr="004041B8" w:rsidRDefault="000644F2" w:rsidP="000644F2">
      <w:pPr>
        <w:rPr>
          <w:rFonts w:ascii="Times New Roman" w:hAnsi="Times New Roman"/>
          <w:iCs/>
          <w:sz w:val="22"/>
          <w:lang w:val="lt-LT"/>
        </w:rPr>
      </w:pPr>
    </w:p>
    <w:p w:rsidR="000644F2" w:rsidRPr="004041B8" w:rsidRDefault="000644F2" w:rsidP="000644F2">
      <w:pPr>
        <w:rPr>
          <w:rFonts w:ascii="Times New Roman" w:hAnsi="Times New Roman"/>
          <w:i/>
          <w:iCs/>
          <w:sz w:val="22"/>
          <w:lang w:val="lt-LT"/>
        </w:rPr>
      </w:pPr>
      <w:r w:rsidRPr="004041B8">
        <w:rPr>
          <w:rFonts w:ascii="Times New Roman" w:hAnsi="Times New Roman"/>
          <w:i/>
          <w:iCs/>
          <w:sz w:val="22"/>
          <w:lang w:val="lt-LT"/>
        </w:rPr>
        <w:t>Klauskite gydytojo ką daryti, jei nesate tikra nuo kada pradėti vartoti.</w:t>
      </w:r>
    </w:p>
    <w:p w:rsidR="000644F2" w:rsidRPr="004041B8" w:rsidRDefault="000644F2" w:rsidP="000644F2">
      <w:pPr>
        <w:rPr>
          <w:rFonts w:ascii="Times New Roman" w:hAnsi="Times New Roman"/>
          <w:i/>
          <w:iCs/>
          <w:sz w:val="22"/>
          <w:lang w:val="lt-LT"/>
        </w:rPr>
      </w:pPr>
    </w:p>
    <w:p w:rsidR="000644F2" w:rsidRPr="004041B8" w:rsidRDefault="000644F2" w:rsidP="000644F2">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Ką daryti pavartojus per didelę MIDIANA dozę</w:t>
      </w:r>
    </w:p>
    <w:p w:rsidR="000644F2" w:rsidRPr="004041B8" w:rsidRDefault="000644F2" w:rsidP="000644F2">
      <w:pPr>
        <w:tabs>
          <w:tab w:val="left" w:pos="567"/>
        </w:tabs>
        <w:rPr>
          <w:rFonts w:ascii="Times New Roman" w:hAnsi="Times New Roman"/>
          <w:iCs/>
          <w:sz w:val="22"/>
          <w:szCs w:val="22"/>
          <w:lang w:val="lt-LT"/>
        </w:rPr>
      </w:pPr>
      <w:r w:rsidRPr="004041B8">
        <w:rPr>
          <w:rFonts w:ascii="Times New Roman" w:hAnsi="Times New Roman"/>
          <w:iCs/>
          <w:sz w:val="22"/>
          <w:szCs w:val="22"/>
          <w:lang w:val="lt-LT"/>
        </w:rPr>
        <w:t xml:space="preserve">Nėra duomenų apie tai, kad pavartojus per didelę MIDIANA tablečių dozę poveikis būtų sunkus ir žalingas. </w:t>
      </w:r>
    </w:p>
    <w:p w:rsidR="008E3199" w:rsidRPr="008E3199" w:rsidRDefault="000644F2" w:rsidP="00B6215E">
      <w:pPr>
        <w:tabs>
          <w:tab w:val="left" w:pos="567"/>
        </w:tabs>
        <w:rPr>
          <w:rFonts w:ascii="Times New Roman" w:hAnsi="Times New Roman"/>
          <w:szCs w:val="22"/>
          <w:lang w:val="lt-LT" w:eastAsia="lt-LT"/>
        </w:rPr>
      </w:pPr>
      <w:r w:rsidRPr="004041B8">
        <w:rPr>
          <w:rFonts w:ascii="Times New Roman" w:hAnsi="Times New Roman"/>
          <w:sz w:val="22"/>
          <w:szCs w:val="22"/>
          <w:lang w:val="lt-LT"/>
        </w:rPr>
        <w:t>Iš karto išgėrus keletą tablečių, gali atsirasti pykinimas arba vėmimas</w:t>
      </w:r>
      <w:r w:rsidR="00B13952">
        <w:rPr>
          <w:rFonts w:ascii="Times New Roman" w:hAnsi="Times New Roman"/>
          <w:sz w:val="22"/>
          <w:szCs w:val="22"/>
          <w:lang w:val="lt-LT"/>
        </w:rPr>
        <w:t>,</w:t>
      </w:r>
      <w:r w:rsidR="008E3199">
        <w:rPr>
          <w:rFonts w:ascii="Times New Roman" w:hAnsi="Times New Roman"/>
          <w:sz w:val="22"/>
          <w:szCs w:val="22"/>
          <w:lang w:val="lt-LT"/>
        </w:rPr>
        <w:t xml:space="preserve"> ar</w:t>
      </w:r>
      <w:r w:rsidR="00B13952">
        <w:rPr>
          <w:rFonts w:ascii="Times New Roman" w:hAnsi="Times New Roman"/>
          <w:sz w:val="22"/>
          <w:szCs w:val="22"/>
          <w:lang w:val="lt-LT"/>
        </w:rPr>
        <w:t>ba</w:t>
      </w:r>
      <w:r w:rsidR="008E3199">
        <w:rPr>
          <w:rFonts w:ascii="Times New Roman" w:hAnsi="Times New Roman"/>
          <w:sz w:val="22"/>
          <w:szCs w:val="22"/>
          <w:lang w:val="lt-LT"/>
        </w:rPr>
        <w:t xml:space="preserve"> </w:t>
      </w:r>
      <w:r w:rsidR="008E3199">
        <w:rPr>
          <w:rFonts w:ascii="Times New Roman" w:hAnsi="Times New Roman"/>
          <w:szCs w:val="22"/>
          <w:lang w:val="lt-LT"/>
        </w:rPr>
        <w:t xml:space="preserve">kraujavimas </w:t>
      </w:r>
      <w:r w:rsidRPr="004041B8">
        <w:rPr>
          <w:rFonts w:ascii="Times New Roman" w:hAnsi="Times New Roman"/>
          <w:szCs w:val="22"/>
          <w:lang w:val="lt-LT"/>
        </w:rPr>
        <w:t>iš makšties.</w:t>
      </w:r>
      <w:r w:rsidR="008E3199" w:rsidRPr="008E3199">
        <w:rPr>
          <w:rFonts w:ascii="Times New Roman" w:hAnsi="Times New Roman"/>
          <w:szCs w:val="22"/>
          <w:lang w:val="lt-LT" w:eastAsia="lt-LT"/>
        </w:rPr>
        <w:t xml:space="preserve"> Net jaunoms merginoms, kurioms dar nebuvo pirmųjų mėnesinių, atsitiktinai išgėrus vaisto, gali atsirasti toks kraujavimas.</w:t>
      </w:r>
    </w:p>
    <w:p w:rsidR="000644F2" w:rsidRPr="004041B8" w:rsidRDefault="000644F2" w:rsidP="000644F2">
      <w:pPr>
        <w:tabs>
          <w:tab w:val="left" w:pos="567"/>
        </w:tabs>
        <w:rPr>
          <w:rFonts w:ascii="Times New Roman" w:hAnsi="Times New Roman"/>
          <w:sz w:val="22"/>
          <w:szCs w:val="22"/>
          <w:lang w:val="lt-LT"/>
        </w:rPr>
      </w:pPr>
    </w:p>
    <w:p w:rsidR="000644F2" w:rsidRDefault="000644F2" w:rsidP="000644F2">
      <w:pPr>
        <w:rPr>
          <w:rFonts w:ascii="Times New Roman" w:hAnsi="Times New Roman"/>
          <w:sz w:val="22"/>
          <w:szCs w:val="22"/>
          <w:lang w:val="lt-LT"/>
        </w:rPr>
      </w:pPr>
      <w:r w:rsidRPr="004041B8">
        <w:rPr>
          <w:rFonts w:ascii="Times New Roman" w:hAnsi="Times New Roman"/>
          <w:sz w:val="22"/>
          <w:szCs w:val="22"/>
          <w:lang w:val="lt-LT"/>
        </w:rPr>
        <w:t>Jei Jūs išgėrėte per daug MIDIANA tablečių, arba pastebėjote, kad jų išgėrė vaikas, klauskite gydytojo ar vaistininko patarimo.</w:t>
      </w:r>
    </w:p>
    <w:p w:rsidR="008E3199" w:rsidRPr="004041B8" w:rsidRDefault="008E3199" w:rsidP="000644F2">
      <w:pPr>
        <w:rPr>
          <w:rFonts w:ascii="Times New Roman" w:hAnsi="Times New Roman"/>
          <w:sz w:val="22"/>
          <w:szCs w:val="22"/>
          <w:lang w:val="lt-LT"/>
        </w:rPr>
      </w:pPr>
    </w:p>
    <w:p w:rsidR="000644F2" w:rsidRPr="004041B8" w:rsidRDefault="000644F2" w:rsidP="000644F2">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Pamiršus pavartoti MIDIANA</w:t>
      </w:r>
    </w:p>
    <w:p w:rsidR="000644F2" w:rsidRPr="004041B8" w:rsidRDefault="000644F2" w:rsidP="000644F2">
      <w:pPr>
        <w:numPr>
          <w:ilvl w:val="0"/>
          <w:numId w:val="4"/>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 xml:space="preserve">Jeigu išgerti tabletę pavėlavote </w:t>
      </w:r>
      <w:r w:rsidRPr="004041B8">
        <w:rPr>
          <w:rFonts w:ascii="Times New Roman" w:hAnsi="Times New Roman"/>
          <w:i/>
          <w:sz w:val="22"/>
          <w:szCs w:val="22"/>
          <w:u w:val="single"/>
          <w:lang w:val="lt-LT"/>
        </w:rPr>
        <w:t>mažiau kaip 12 valandų</w:t>
      </w:r>
      <w:r w:rsidRPr="004041B8">
        <w:rPr>
          <w:rFonts w:ascii="Times New Roman" w:hAnsi="Times New Roman"/>
          <w:sz w:val="22"/>
          <w:szCs w:val="22"/>
          <w:lang w:val="lt-LT"/>
        </w:rPr>
        <w:t>, apsauga nuo nėštumo nesusilpnėjo. Prisiminusi iš karto išgerkite tabletę, o kitas tabletes vartokite įprastu laiku.</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numPr>
          <w:ilvl w:val="0"/>
          <w:numId w:val="4"/>
        </w:numPr>
        <w:tabs>
          <w:tab w:val="num" w:pos="540"/>
          <w:tab w:val="left" w:pos="567"/>
        </w:tabs>
        <w:ind w:left="540" w:hanging="540"/>
        <w:rPr>
          <w:rFonts w:ascii="Times New Roman" w:hAnsi="Times New Roman"/>
          <w:sz w:val="22"/>
          <w:szCs w:val="22"/>
          <w:lang w:val="lt-LT"/>
        </w:rPr>
      </w:pPr>
      <w:r w:rsidRPr="004041B8">
        <w:rPr>
          <w:rFonts w:ascii="Times New Roman" w:hAnsi="Times New Roman"/>
          <w:sz w:val="22"/>
          <w:szCs w:val="22"/>
          <w:lang w:val="lt-LT"/>
        </w:rPr>
        <w:t xml:space="preserve">Jeigu išgerti tabletę pavėlavote </w:t>
      </w:r>
      <w:r w:rsidRPr="004041B8">
        <w:rPr>
          <w:rFonts w:ascii="Times New Roman" w:hAnsi="Times New Roman"/>
          <w:i/>
          <w:sz w:val="22"/>
          <w:szCs w:val="22"/>
          <w:u w:val="single"/>
          <w:lang w:val="lt-LT"/>
        </w:rPr>
        <w:t>daugiau kaip 12 valandų</w:t>
      </w:r>
      <w:r w:rsidRPr="004041B8">
        <w:rPr>
          <w:rFonts w:ascii="Times New Roman" w:hAnsi="Times New Roman"/>
          <w:sz w:val="22"/>
          <w:szCs w:val="22"/>
          <w:lang w:val="lt-LT"/>
        </w:rPr>
        <w:t>, apsauga nuo nėštumo gali būti susilpnėjusi. Kuo daugiau tablečių užmiršote išgerti, tuo didesnė rizika pastoti.</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Nepakankamos apsaugos nuo nėštumo rizika labiausiai padidėja tada, kai Jūs užmirštate išgerti tabletę dvisluoksnės juostelės vartojimo pradžioje arba pabaigoje. Taigi Jūs turėtumėte laikytis šių taisyklių (taip pat žr. toliau pateiktą diagramą):</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numPr>
          <w:ilvl w:val="0"/>
          <w:numId w:val="4"/>
        </w:numPr>
        <w:tabs>
          <w:tab w:val="num" w:pos="540"/>
          <w:tab w:val="left" w:pos="567"/>
        </w:tabs>
        <w:ind w:left="540" w:hanging="540"/>
        <w:rPr>
          <w:rFonts w:ascii="Times New Roman" w:hAnsi="Times New Roman"/>
          <w:i/>
          <w:sz w:val="22"/>
          <w:szCs w:val="22"/>
          <w:u w:val="single"/>
          <w:lang w:val="lt-LT"/>
        </w:rPr>
      </w:pPr>
      <w:r w:rsidRPr="004041B8">
        <w:rPr>
          <w:rFonts w:ascii="Times New Roman" w:hAnsi="Times New Roman"/>
          <w:i/>
          <w:sz w:val="22"/>
          <w:szCs w:val="22"/>
          <w:u w:val="single"/>
          <w:lang w:val="lt-LT"/>
        </w:rPr>
        <w:t>Užmiršote išgerti daugiau kaip vieną tabletę iš šios dvisluoksnės juostelės</w:t>
      </w:r>
    </w:p>
    <w:p w:rsidR="000644F2" w:rsidRPr="004041B8" w:rsidRDefault="000644F2" w:rsidP="000644F2">
      <w:pPr>
        <w:tabs>
          <w:tab w:val="left" w:pos="567"/>
        </w:tabs>
        <w:rPr>
          <w:rFonts w:ascii="Times New Roman" w:hAnsi="Times New Roman"/>
          <w:iCs/>
          <w:sz w:val="22"/>
          <w:szCs w:val="22"/>
          <w:lang w:val="lt-LT"/>
        </w:rPr>
      </w:pPr>
      <w:r w:rsidRPr="004041B8">
        <w:rPr>
          <w:rFonts w:ascii="Times New Roman" w:hAnsi="Times New Roman"/>
          <w:iCs/>
          <w:sz w:val="22"/>
          <w:szCs w:val="22"/>
          <w:lang w:val="lt-LT"/>
        </w:rPr>
        <w:t>Kreipkitės į gydytoją.</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numPr>
          <w:ilvl w:val="0"/>
          <w:numId w:val="4"/>
        </w:numPr>
        <w:tabs>
          <w:tab w:val="num" w:pos="540"/>
          <w:tab w:val="left" w:pos="567"/>
        </w:tabs>
        <w:ind w:left="540" w:hanging="540"/>
        <w:rPr>
          <w:rFonts w:ascii="Times New Roman" w:hAnsi="Times New Roman"/>
          <w:i/>
          <w:sz w:val="22"/>
          <w:szCs w:val="22"/>
          <w:u w:val="single"/>
          <w:lang w:val="lt-LT"/>
        </w:rPr>
      </w:pPr>
      <w:r w:rsidRPr="004041B8">
        <w:rPr>
          <w:rFonts w:ascii="Times New Roman" w:hAnsi="Times New Roman"/>
          <w:i/>
          <w:sz w:val="22"/>
          <w:szCs w:val="22"/>
          <w:u w:val="single"/>
          <w:lang w:val="lt-LT"/>
        </w:rPr>
        <w:t>Užmiršote išgerti vieną tabletę pirmąją savaitę</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Prisiminusi iš karto išgerkite užmirštą tabletę, net jeigu tai reiškia, kad turėsite suvartoti dvi tabletes iš karto. Paskui tabletes vartokite įprastu laiku ir ateinančias 7 dienas naudokite </w:t>
      </w:r>
      <w:r w:rsidRPr="004041B8">
        <w:rPr>
          <w:rFonts w:ascii="Times New Roman" w:hAnsi="Times New Roman"/>
          <w:i/>
          <w:sz w:val="22"/>
          <w:szCs w:val="22"/>
          <w:u w:val="single"/>
          <w:lang w:val="lt-LT"/>
        </w:rPr>
        <w:t>papildomas apsaugos priemones</w:t>
      </w:r>
      <w:r w:rsidRPr="004041B8">
        <w:rPr>
          <w:rFonts w:ascii="Times New Roman" w:hAnsi="Times New Roman"/>
          <w:sz w:val="22"/>
          <w:szCs w:val="22"/>
          <w:lang w:val="lt-LT"/>
        </w:rPr>
        <w:t>, pvz., prezervatyvą. J Jei paskutinę savaitę prieš praleistąją tabletę turėjote lytinių santykių arba pamiršote pradėti naują pakuotę po pertraukos savaitės, galėjote pastoti. Tokiu atveju kreipkitės į gydytoją.</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numPr>
          <w:ilvl w:val="0"/>
          <w:numId w:val="4"/>
        </w:numPr>
        <w:tabs>
          <w:tab w:val="num" w:pos="540"/>
          <w:tab w:val="left" w:pos="567"/>
        </w:tabs>
        <w:ind w:left="540" w:hanging="540"/>
        <w:rPr>
          <w:rFonts w:ascii="Times New Roman" w:hAnsi="Times New Roman"/>
          <w:i/>
          <w:sz w:val="22"/>
          <w:szCs w:val="22"/>
          <w:u w:val="single"/>
          <w:lang w:val="lt-LT"/>
        </w:rPr>
      </w:pPr>
      <w:r w:rsidRPr="004041B8">
        <w:rPr>
          <w:rFonts w:ascii="Times New Roman" w:hAnsi="Times New Roman"/>
          <w:i/>
          <w:sz w:val="22"/>
          <w:szCs w:val="22"/>
          <w:u w:val="single"/>
          <w:lang w:val="lt-LT"/>
        </w:rPr>
        <w:t>Užmiršote išgerti vieną tabletę antrąją savaitę</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Prisiminusi iš karto išgerkite užmirštą tabletę, net jeigu tai reiškia, kad Jūs turėsite suvartoti dvi tabletes iš karto. Paskui tabletes vartokite įprastu laiku. Apsauga nuo nėštumo nesusilpnėja, ir kitų apsaugos priemonių Jums nereikia. Jei antrąją savaitę pamiršote daugiau nei vieną tabletę,7 dienas naudokite papildomas barjerines priemones (prezervatyvus).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numPr>
          <w:ilvl w:val="0"/>
          <w:numId w:val="4"/>
        </w:numPr>
        <w:tabs>
          <w:tab w:val="num" w:pos="540"/>
          <w:tab w:val="left" w:pos="567"/>
        </w:tabs>
        <w:ind w:left="540" w:hanging="540"/>
        <w:rPr>
          <w:rFonts w:ascii="Times New Roman" w:hAnsi="Times New Roman"/>
          <w:i/>
          <w:sz w:val="22"/>
          <w:szCs w:val="22"/>
          <w:u w:val="single"/>
          <w:lang w:val="lt-LT"/>
        </w:rPr>
      </w:pPr>
      <w:r w:rsidRPr="004041B8">
        <w:rPr>
          <w:rFonts w:ascii="Times New Roman" w:hAnsi="Times New Roman"/>
          <w:i/>
          <w:sz w:val="22"/>
          <w:szCs w:val="22"/>
          <w:u w:val="single"/>
          <w:lang w:val="lt-LT"/>
        </w:rPr>
        <w:t>Užmiršote išgerti vieną tabletę trečiąją savaitę</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Galite rinktis iš dviejų galimybių:</w:t>
      </w:r>
    </w:p>
    <w:p w:rsidR="000644F2" w:rsidRPr="004041B8" w:rsidRDefault="000644F2" w:rsidP="000644F2">
      <w:pPr>
        <w:ind w:firstLine="1134"/>
        <w:rPr>
          <w:rFonts w:ascii="Times New Roman" w:hAnsi="Times New Roman"/>
          <w:sz w:val="22"/>
          <w:szCs w:val="22"/>
          <w:lang w:val="lt-LT"/>
        </w:rPr>
      </w:pPr>
    </w:p>
    <w:p w:rsidR="000644F2" w:rsidRPr="004041B8" w:rsidRDefault="000644F2" w:rsidP="000644F2">
      <w:pPr>
        <w:numPr>
          <w:ilvl w:val="0"/>
          <w:numId w:val="12"/>
        </w:numPr>
        <w:tabs>
          <w:tab w:val="num" w:pos="1134"/>
        </w:tabs>
        <w:ind w:left="1134" w:hanging="567"/>
        <w:rPr>
          <w:rFonts w:ascii="Times New Roman" w:hAnsi="Times New Roman"/>
          <w:b/>
          <w:sz w:val="22"/>
          <w:szCs w:val="22"/>
          <w:lang w:val="lt-LT"/>
        </w:rPr>
      </w:pPr>
      <w:r w:rsidRPr="004041B8">
        <w:rPr>
          <w:rFonts w:ascii="Times New Roman" w:hAnsi="Times New Roman"/>
          <w:sz w:val="22"/>
          <w:szCs w:val="22"/>
          <w:lang w:val="lt-LT"/>
        </w:rPr>
        <w:t>Išgerkite praleistąją tabletę, kai tik prisiminsite, net jei vienu metu reikėtų gerti dvi tabletes. Paskui gerkite vaistą įprastu laiku. N</w:t>
      </w:r>
      <w:r w:rsidRPr="004041B8">
        <w:rPr>
          <w:rFonts w:ascii="Times New Roman" w:hAnsi="Times New Roman"/>
          <w:bCs/>
          <w:sz w:val="22"/>
          <w:szCs w:val="22"/>
          <w:lang w:val="lt-LT"/>
        </w:rPr>
        <w:t>edarydama septynių dienų pertraukos n</w:t>
      </w:r>
      <w:r w:rsidRPr="004041B8">
        <w:rPr>
          <w:rFonts w:ascii="Times New Roman" w:hAnsi="Times New Roman"/>
          <w:sz w:val="22"/>
          <w:szCs w:val="22"/>
          <w:lang w:val="lt-LT"/>
        </w:rPr>
        <w:t xml:space="preserve">aują pakuotę pradėkite iš karto, kai tik išgersite paskutinę tabletę iš ankstesnės pakuotės. </w:t>
      </w:r>
    </w:p>
    <w:p w:rsidR="000644F2" w:rsidRPr="004041B8" w:rsidRDefault="000644F2" w:rsidP="000644F2">
      <w:pPr>
        <w:ind w:left="1134"/>
        <w:rPr>
          <w:rFonts w:ascii="Times New Roman" w:hAnsi="Times New Roman"/>
          <w:sz w:val="22"/>
          <w:szCs w:val="22"/>
          <w:lang w:val="lt-LT"/>
        </w:rPr>
      </w:pPr>
      <w:r w:rsidRPr="004041B8">
        <w:rPr>
          <w:rFonts w:ascii="Times New Roman" w:hAnsi="Times New Roman"/>
          <w:sz w:val="22"/>
          <w:szCs w:val="22"/>
          <w:lang w:val="lt-LT"/>
        </w:rPr>
        <w:t>Labiausiai tikėtina, kad mėnesinių kraujavimas prasidės baigiant vartoti kitos pakuotės tabletes. Vis dėlto yra tikimybė, jog ir naujosios pakuotės tablečių vartojimo laiku gali pasirodyti nedidelis menstruacinis kraujavimas.</w:t>
      </w:r>
    </w:p>
    <w:p w:rsidR="000644F2" w:rsidRPr="004041B8" w:rsidRDefault="000644F2" w:rsidP="000644F2">
      <w:pPr>
        <w:ind w:left="1134"/>
        <w:rPr>
          <w:rFonts w:ascii="Times New Roman" w:hAnsi="Times New Roman"/>
          <w:sz w:val="22"/>
          <w:szCs w:val="22"/>
          <w:lang w:val="lt-LT"/>
        </w:rPr>
      </w:pPr>
    </w:p>
    <w:p w:rsidR="000644F2" w:rsidRPr="004041B8" w:rsidRDefault="000644F2" w:rsidP="000644F2">
      <w:pPr>
        <w:ind w:left="1134" w:hanging="578"/>
        <w:rPr>
          <w:rFonts w:ascii="Times New Roman" w:hAnsi="Times New Roman"/>
          <w:sz w:val="22"/>
          <w:szCs w:val="22"/>
          <w:lang w:val="lt-LT"/>
        </w:rPr>
      </w:pPr>
      <w:r w:rsidRPr="004041B8">
        <w:rPr>
          <w:rFonts w:ascii="Times New Roman" w:hAnsi="Times New Roman"/>
          <w:sz w:val="22"/>
          <w:szCs w:val="22"/>
          <w:lang w:val="lt-LT"/>
        </w:rPr>
        <w:t>2.</w:t>
      </w:r>
      <w:r w:rsidRPr="004041B8">
        <w:rPr>
          <w:rFonts w:ascii="Times New Roman" w:hAnsi="Times New Roman"/>
          <w:sz w:val="22"/>
          <w:szCs w:val="22"/>
          <w:lang w:val="lt-LT"/>
        </w:rPr>
        <w:tab/>
        <w:t>Jūs taip pat galite nebegerti tablečių iš pradėtosios pakuotės, o 7 dienas tablečių nevartokite (</w:t>
      </w:r>
      <w:r w:rsidRPr="004041B8">
        <w:rPr>
          <w:rFonts w:ascii="Times New Roman" w:hAnsi="Times New Roman"/>
          <w:b/>
          <w:sz w:val="22"/>
          <w:szCs w:val="22"/>
          <w:lang w:val="lt-LT"/>
        </w:rPr>
        <w:t>įskaičiuokite ir praleistąją dieną</w:t>
      </w:r>
      <w:r>
        <w:rPr>
          <w:rFonts w:ascii="Times New Roman" w:hAnsi="Times New Roman"/>
          <w:b/>
          <w:sz w:val="22"/>
          <w:szCs w:val="22"/>
          <w:lang w:val="lt-LT"/>
        </w:rPr>
        <w:t xml:space="preserve">, kad tablečių nevartojimo pertrauka </w:t>
      </w:r>
      <w:r>
        <w:rPr>
          <w:rFonts w:ascii="Times New Roman" w:hAnsi="Times New Roman"/>
          <w:b/>
          <w:sz w:val="22"/>
          <w:szCs w:val="22"/>
          <w:lang w:val="lt-LT"/>
        </w:rPr>
        <w:lastRenderedPageBreak/>
        <w:t>būtų ne ilgesnė kaip 7 dienos)</w:t>
      </w:r>
      <w:r w:rsidRPr="004041B8">
        <w:rPr>
          <w:rFonts w:ascii="Times New Roman" w:hAnsi="Times New Roman"/>
          <w:sz w:val="22"/>
          <w:szCs w:val="22"/>
          <w:lang w:val="lt-LT"/>
        </w:rPr>
        <w:t xml:space="preserve">, Jei norite pradėti naują pakuotę tą dieną kada visada pradėdavote, darykite </w:t>
      </w:r>
      <w:r w:rsidRPr="004041B8">
        <w:rPr>
          <w:rFonts w:ascii="Times New Roman" w:hAnsi="Times New Roman"/>
          <w:iCs/>
          <w:sz w:val="22"/>
          <w:szCs w:val="22"/>
          <w:lang w:val="lt-LT"/>
        </w:rPr>
        <w:t>mažiau nei septynių dienų</w:t>
      </w:r>
      <w:r w:rsidRPr="004041B8">
        <w:rPr>
          <w:rFonts w:ascii="Times New Roman" w:hAnsi="Times New Roman"/>
          <w:sz w:val="22"/>
          <w:szCs w:val="22"/>
          <w:lang w:val="lt-LT"/>
        </w:rPr>
        <w:t xml:space="preserve"> pertrauką. </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Jeigu laikysitės vienos iš šių dviejų rekomendacijų, apsauga nuo nėštumo išliks.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Jei pamiršote išgerti bet kurią tabletę, ir per pirmąją pertrauką nebuvo kraujavimo, Jūs galite būti nėščia. Prieš pradėdama naują pakuotę pasitarkite su gydytoju.</w:t>
      </w:r>
    </w:p>
    <w:p w:rsidR="000644F2" w:rsidRPr="004041B8" w:rsidRDefault="00B5374C" w:rsidP="000644F2">
      <w:pPr>
        <w:tabs>
          <w:tab w:val="left" w:pos="567"/>
        </w:tabs>
        <w:rPr>
          <w:rFonts w:ascii="Times New Roman" w:hAnsi="Times New Roman"/>
          <w:i/>
          <w:sz w:val="22"/>
          <w:szCs w:val="22"/>
          <w:u w:val="single"/>
          <w:lang w:val="lt-LT"/>
        </w:rPr>
      </w:pPr>
      <w:r>
        <w:rPr>
          <w:noProof/>
          <w:lang w:val="lt-LT" w:eastAsia="lt-LT"/>
        </w:rPr>
        <w:lastRenderedPageBreak/>
        <mc:AlternateContent>
          <mc:Choice Requires="wpg">
            <w:drawing>
              <wp:anchor distT="0" distB="0" distL="114300" distR="114300" simplePos="0" relativeHeight="251655680" behindDoc="0" locked="0" layoutInCell="1" allowOverlap="1">
                <wp:simplePos x="0" y="0"/>
                <wp:positionH relativeFrom="margin">
                  <wp:align>right</wp:align>
                </wp:positionH>
                <wp:positionV relativeFrom="paragraph">
                  <wp:posOffset>3810</wp:posOffset>
                </wp:positionV>
                <wp:extent cx="5734050" cy="8553450"/>
                <wp:effectExtent l="0" t="0" r="0" b="0"/>
                <wp:wrapSquare wrapText="bothSides"/>
                <wp:docPr id="2"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8553450"/>
                          <a:chOff x="1418" y="1167"/>
                          <a:chExt cx="9000" cy="14547"/>
                        </a:xfrm>
                      </wpg:grpSpPr>
                      <wps:wsp>
                        <wps:cNvPr id="3" name="Line 3"/>
                        <wps:cNvCnPr>
                          <a:cxnSpLocks noChangeShapeType="1"/>
                        </wps:cNvCnPr>
                        <wps:spPr bwMode="auto">
                          <a:xfrm>
                            <a:off x="4478" y="5685"/>
                            <a:ext cx="0" cy="2160"/>
                          </a:xfrm>
                          <a:prstGeom prst="line">
                            <a:avLst/>
                          </a:prstGeom>
                          <a:noFill/>
                          <a:ln w="9525">
                            <a:solidFill>
                              <a:srgbClr val="000000"/>
                            </a:solidFill>
                            <a:round/>
                            <a:headEnd/>
                            <a:tailEnd/>
                          </a:ln>
                        </wps:spPr>
                        <wps:bodyPr/>
                      </wps:wsp>
                      <wpg:grpSp>
                        <wpg:cNvPr id="4" name="Group 4"/>
                        <wpg:cNvGrpSpPr>
                          <a:grpSpLocks/>
                        </wpg:cNvGrpSpPr>
                        <wpg:grpSpPr bwMode="auto">
                          <a:xfrm>
                            <a:off x="1418" y="1167"/>
                            <a:ext cx="9000" cy="14547"/>
                            <a:chOff x="1418" y="1167"/>
                            <a:chExt cx="9000" cy="14547"/>
                          </a:xfrm>
                        </wpg:grpSpPr>
                        <wps:wsp>
                          <wps:cNvPr id="5" name="Text Box 5"/>
                          <wps:cNvSpPr txBox="1">
                            <a:spLocks noChangeArrowheads="1"/>
                          </wps:cNvSpPr>
                          <wps:spPr bwMode="auto">
                            <a:xfrm>
                              <a:off x="1418" y="1167"/>
                              <a:ext cx="1980" cy="952"/>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rPr>
                                    <w:rFonts w:ascii="Times New Roman" w:hAnsi="Times New Roman"/>
                                    <w:szCs w:val="20"/>
                                  </w:rPr>
                                </w:pPr>
                                <w:r w:rsidRPr="001F07C2">
                                  <w:rPr>
                                    <w:rFonts w:ascii="Times New Roman" w:hAnsi="Times New Roman"/>
                                    <w:szCs w:val="20"/>
                                  </w:rPr>
                                  <w:t>Pamiršote išgerti kelias tabletes iš 1 juostelės.</w:t>
                                </w:r>
                              </w:p>
                            </w:txbxContent>
                          </wps:txbx>
                          <wps:bodyPr rot="0" vert="horz" wrap="square" lIns="91440" tIns="45720" rIns="91440" bIns="45720" anchor="t" anchorCtr="0" upright="1">
                            <a:noAutofit/>
                          </wps:bodyPr>
                        </wps:wsp>
                        <wps:wsp>
                          <wps:cNvPr id="6" name="Line 6"/>
                          <wps:cNvCnPr>
                            <a:cxnSpLocks noChangeShapeType="1"/>
                          </wps:cNvCnPr>
                          <wps:spPr bwMode="auto">
                            <a:xfrm>
                              <a:off x="3398" y="1759"/>
                              <a:ext cx="3240" cy="0"/>
                            </a:xfrm>
                            <a:prstGeom prst="line">
                              <a:avLst/>
                            </a:prstGeom>
                            <a:noFill/>
                            <a:ln w="9525">
                              <a:solidFill>
                                <a:srgbClr val="000000"/>
                              </a:solidFill>
                              <a:round/>
                              <a:headEnd/>
                              <a:tailEnd type="triangle" w="med" len="med"/>
                            </a:ln>
                          </wps:spPr>
                          <wps:bodyPr/>
                        </wps:wsp>
                        <wps:wsp>
                          <wps:cNvPr id="7" name="Text Box 11"/>
                          <wps:cNvSpPr txBox="1">
                            <a:spLocks noChangeArrowheads="1"/>
                          </wps:cNvSpPr>
                          <wps:spPr bwMode="auto">
                            <a:xfrm>
                              <a:off x="6638" y="1399"/>
                              <a:ext cx="3780" cy="54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rPr>
                                    <w:rFonts w:ascii="Times New Roman" w:hAnsi="Times New Roman"/>
                                    <w:szCs w:val="20"/>
                                  </w:rPr>
                                </w:pPr>
                                <w:r w:rsidRPr="001F07C2">
                                  <w:rPr>
                                    <w:rFonts w:ascii="Times New Roman" w:hAnsi="Times New Roman"/>
                                    <w:szCs w:val="20"/>
                                  </w:rPr>
                                  <w:t>Kreipkitės patarimo į gydytoją.</w:t>
                                </w:r>
                              </w:p>
                            </w:txbxContent>
                          </wps:txbx>
                          <wps:bodyPr rot="0" vert="horz" wrap="square" lIns="91440" tIns="45720" rIns="91440" bIns="45720" anchor="t" anchorCtr="0" upright="1">
                            <a:noAutofit/>
                          </wps:bodyPr>
                        </wps:wsp>
                        <wps:wsp>
                          <wps:cNvPr id="8" name="Line 8"/>
                          <wps:cNvCnPr>
                            <a:cxnSpLocks noChangeShapeType="1"/>
                          </wps:cNvCnPr>
                          <wps:spPr bwMode="auto">
                            <a:xfrm flipV="1">
                              <a:off x="8618" y="1939"/>
                              <a:ext cx="0" cy="326"/>
                            </a:xfrm>
                            <a:prstGeom prst="line">
                              <a:avLst/>
                            </a:prstGeom>
                            <a:noFill/>
                            <a:ln w="9525">
                              <a:solidFill>
                                <a:srgbClr val="000000"/>
                              </a:solidFill>
                              <a:round/>
                              <a:headEnd/>
                              <a:tailEnd type="triangle" w="med" len="med"/>
                            </a:ln>
                          </wps:spPr>
                          <wps:bodyPr/>
                        </wps:wsp>
                        <wps:wsp>
                          <wps:cNvPr id="9" name="Text Box 13"/>
                          <wps:cNvSpPr txBox="1">
                            <a:spLocks noChangeArrowheads="1"/>
                          </wps:cNvSpPr>
                          <wps:spPr bwMode="auto">
                            <a:xfrm>
                              <a:off x="8258" y="2265"/>
                              <a:ext cx="900" cy="54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pStyle w:val="BTeEMEASMCA"/>
                                </w:pPr>
                                <w:r w:rsidRPr="001F07C2">
                                  <w:t>Taip</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4118" y="3345"/>
                              <a:ext cx="1980" cy="54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rPr>
                                    <w:rFonts w:ascii="Times New Roman" w:hAnsi="Times New Roman"/>
                                    <w:szCs w:val="20"/>
                                  </w:rPr>
                                </w:pPr>
                                <w:r w:rsidRPr="001F07C2">
                                  <w:rPr>
                                    <w:rFonts w:ascii="Times New Roman" w:hAnsi="Times New Roman"/>
                                    <w:szCs w:val="20"/>
                                  </w:rPr>
                                  <w:t>Pirmąją savaitę</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7358" y="3165"/>
                              <a:ext cx="3060" cy="90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rPr>
                                    <w:rFonts w:ascii="Times New Roman" w:hAnsi="Times New Roman"/>
                                    <w:szCs w:val="20"/>
                                  </w:rPr>
                                </w:pPr>
                                <w:r w:rsidRPr="001F07C2">
                                  <w:rPr>
                                    <w:rFonts w:ascii="Times New Roman" w:hAnsi="Times New Roman"/>
                                    <w:szCs w:val="20"/>
                                  </w:rPr>
                                  <w:t>Ar turėjote lytinių santykių savaitę iki užmirštant išgerti tabletę?</w:t>
                                </w:r>
                              </w:p>
                            </w:txbxContent>
                          </wps:txbx>
                          <wps:bodyPr rot="0" vert="horz" wrap="square" lIns="91440" tIns="45720" rIns="91440" bIns="45720" anchor="t" anchorCtr="0" upright="1">
                            <a:noAutofit/>
                          </wps:bodyPr>
                        </wps:wsp>
                        <wps:wsp>
                          <wps:cNvPr id="12" name="Line 12"/>
                          <wps:cNvCnPr>
                            <a:cxnSpLocks noChangeShapeType="1"/>
                          </wps:cNvCnPr>
                          <wps:spPr bwMode="auto">
                            <a:xfrm>
                              <a:off x="6098" y="3705"/>
                              <a:ext cx="1260" cy="0"/>
                            </a:xfrm>
                            <a:prstGeom prst="line">
                              <a:avLst/>
                            </a:prstGeom>
                            <a:noFill/>
                            <a:ln w="9525">
                              <a:solidFill>
                                <a:srgbClr val="000000"/>
                              </a:solidFill>
                              <a:round/>
                              <a:headEnd/>
                              <a:tailEnd type="triangle" w="med" len="med"/>
                            </a:ln>
                          </wps:spPr>
                          <wps:bodyPr/>
                        </wps:wsp>
                        <wps:wsp>
                          <wps:cNvPr id="13" name="Line 13"/>
                          <wps:cNvCnPr>
                            <a:cxnSpLocks noChangeShapeType="1"/>
                          </wps:cNvCnPr>
                          <wps:spPr bwMode="auto">
                            <a:xfrm flipV="1">
                              <a:off x="8618" y="2805"/>
                              <a:ext cx="0" cy="360"/>
                            </a:xfrm>
                            <a:prstGeom prst="line">
                              <a:avLst/>
                            </a:prstGeom>
                            <a:noFill/>
                            <a:ln w="9525">
                              <a:solidFill>
                                <a:srgbClr val="000000"/>
                              </a:solidFill>
                              <a:round/>
                              <a:headEnd/>
                              <a:tailEnd type="triangle" w="med" len="med"/>
                            </a:ln>
                          </wps:spPr>
                          <wps:bodyPr/>
                        </wps:wsp>
                        <wps:wsp>
                          <wps:cNvPr id="14" name="Text Box 14"/>
                          <wps:cNvSpPr txBox="1">
                            <a:spLocks noChangeArrowheads="1"/>
                          </wps:cNvSpPr>
                          <wps:spPr bwMode="auto">
                            <a:xfrm>
                              <a:off x="8078" y="4425"/>
                              <a:ext cx="1080" cy="540"/>
                            </a:xfrm>
                            <a:prstGeom prst="rect">
                              <a:avLst/>
                            </a:prstGeom>
                            <a:solidFill>
                              <a:srgbClr val="FFFFFF"/>
                            </a:solidFill>
                            <a:ln w="9525">
                              <a:solidFill>
                                <a:srgbClr val="000000"/>
                              </a:solidFill>
                              <a:miter lim="800000"/>
                              <a:headEnd/>
                              <a:tailEnd/>
                            </a:ln>
                          </wps:spPr>
                          <wps:txbx>
                            <w:txbxContent>
                              <w:p w:rsidR="00D2375D" w:rsidRPr="005E6B3F" w:rsidRDefault="00D2375D" w:rsidP="000644F2">
                                <w:pPr>
                                  <w:pStyle w:val="BTeEMEASMCA"/>
                                </w:pPr>
                                <w:r w:rsidRPr="005E6B3F">
                                  <w:t>Ne</w:t>
                                </w:r>
                              </w:p>
                            </w:txbxContent>
                          </wps:txbx>
                          <wps:bodyPr rot="0" vert="horz" wrap="square" lIns="91440" tIns="45720" rIns="91440" bIns="45720" anchor="t" anchorCtr="0" upright="1">
                            <a:noAutofit/>
                          </wps:bodyPr>
                        </wps:wsp>
                        <wps:wsp>
                          <wps:cNvPr id="15" name="Line 15"/>
                          <wps:cNvCnPr>
                            <a:cxnSpLocks noChangeShapeType="1"/>
                          </wps:cNvCnPr>
                          <wps:spPr bwMode="auto">
                            <a:xfrm>
                              <a:off x="8618" y="4065"/>
                              <a:ext cx="0" cy="360"/>
                            </a:xfrm>
                            <a:prstGeom prst="line">
                              <a:avLst/>
                            </a:prstGeom>
                            <a:noFill/>
                            <a:ln w="9525">
                              <a:solidFill>
                                <a:srgbClr val="000000"/>
                              </a:solidFill>
                              <a:round/>
                              <a:headEnd/>
                              <a:tailEnd type="triangle" w="med" len="med"/>
                            </a:ln>
                          </wps:spPr>
                          <wps:bodyPr/>
                        </wps:wsp>
                        <wps:wsp>
                          <wps:cNvPr id="16" name="Text Box 16"/>
                          <wps:cNvSpPr txBox="1">
                            <a:spLocks noChangeArrowheads="1"/>
                          </wps:cNvSpPr>
                          <wps:spPr bwMode="auto">
                            <a:xfrm>
                              <a:off x="6818" y="5325"/>
                              <a:ext cx="3600" cy="1800"/>
                            </a:xfrm>
                            <a:prstGeom prst="rect">
                              <a:avLst/>
                            </a:prstGeom>
                            <a:solidFill>
                              <a:srgbClr val="FFFFFF"/>
                            </a:solidFill>
                            <a:ln w="9525">
                              <a:solidFill>
                                <a:srgbClr val="000000"/>
                              </a:solidFill>
                              <a:miter lim="800000"/>
                              <a:headEnd/>
                              <a:tailEnd/>
                            </a:ln>
                          </wps:spPr>
                          <wps:txbx>
                            <w:txbxContent>
                              <w:p w:rsidR="00D2375D" w:rsidRPr="009D7DD7" w:rsidRDefault="00D2375D" w:rsidP="000644F2">
                                <w:pPr>
                                  <w:numPr>
                                    <w:ilvl w:val="0"/>
                                    <w:numId w:val="5"/>
                                  </w:numPr>
                                  <w:tabs>
                                    <w:tab w:val="clear" w:pos="720"/>
                                    <w:tab w:val="num" w:pos="360"/>
                                  </w:tabs>
                                  <w:ind w:left="360"/>
                                  <w:rPr>
                                    <w:rFonts w:ascii="Times New Roman" w:hAnsi="Times New Roman"/>
                                    <w:szCs w:val="20"/>
                                  </w:rPr>
                                </w:pPr>
                                <w:r w:rsidRPr="009D7DD7">
                                  <w:rPr>
                                    <w:rFonts w:ascii="Times New Roman" w:hAnsi="Times New Roman"/>
                                    <w:szCs w:val="20"/>
                                  </w:rPr>
                                  <w:t>Išgerkite užmirštą tabletę.</w:t>
                                </w:r>
                              </w:p>
                              <w:p w:rsidR="00D2375D" w:rsidRPr="009D7DD7" w:rsidRDefault="00D2375D" w:rsidP="000644F2">
                                <w:pPr>
                                  <w:numPr>
                                    <w:ilvl w:val="0"/>
                                    <w:numId w:val="5"/>
                                  </w:numPr>
                                  <w:tabs>
                                    <w:tab w:val="clear" w:pos="720"/>
                                    <w:tab w:val="num" w:pos="360"/>
                                  </w:tabs>
                                  <w:ind w:left="360"/>
                                  <w:rPr>
                                    <w:rFonts w:ascii="Times New Roman" w:hAnsi="Times New Roman"/>
                                    <w:szCs w:val="20"/>
                                  </w:rPr>
                                </w:pPr>
                                <w:r w:rsidRPr="009D7DD7">
                                  <w:rPr>
                                    <w:rFonts w:ascii="Times New Roman" w:hAnsi="Times New Roman"/>
                                    <w:szCs w:val="20"/>
                                  </w:rPr>
                                  <w:t>Kitas 7 dienas naudokitės barjerinės kontracepcijos priemonėmis (prezervatyvu).</w:t>
                                </w:r>
                              </w:p>
                              <w:p w:rsidR="00D2375D" w:rsidRPr="009D7DD7" w:rsidRDefault="00D2375D" w:rsidP="000644F2">
                                <w:pPr>
                                  <w:numPr>
                                    <w:ilvl w:val="0"/>
                                    <w:numId w:val="5"/>
                                  </w:numPr>
                                  <w:tabs>
                                    <w:tab w:val="clear" w:pos="720"/>
                                    <w:tab w:val="num" w:pos="360"/>
                                  </w:tabs>
                                  <w:ind w:left="360"/>
                                  <w:rPr>
                                    <w:rFonts w:ascii="Times New Roman" w:hAnsi="Times New Roman"/>
                                    <w:szCs w:val="20"/>
                                  </w:rPr>
                                </w:pPr>
                                <w:r w:rsidRPr="009D7DD7">
                                  <w:rPr>
                                    <w:rFonts w:ascii="Times New Roman" w:hAnsi="Times New Roman"/>
                                    <w:szCs w:val="20"/>
                                  </w:rPr>
                                  <w:t>Užbaikite vartoti tabletes iš juostelės.</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1778" y="7254"/>
                              <a:ext cx="2160" cy="144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rPr>
                                    <w:rFonts w:ascii="Times New Roman" w:hAnsi="Times New Roman"/>
                                    <w:szCs w:val="20"/>
                                  </w:rPr>
                                </w:pPr>
                                <w:r w:rsidRPr="001F07C2">
                                  <w:rPr>
                                    <w:rFonts w:ascii="Times New Roman" w:hAnsi="Times New Roman"/>
                                    <w:szCs w:val="20"/>
                                  </w:rPr>
                                  <w:t>Užmiršta tik 1 tabletė (išgerta praėjus daugiau kaip 12 valandų nuo įprasto laiko).</w:t>
                                </w:r>
                              </w:p>
                            </w:txbxContent>
                          </wps:txbx>
                          <wps:bodyPr rot="0" vert="horz" wrap="square" lIns="91440" tIns="45720" rIns="91440" bIns="45720" anchor="t" anchorCtr="0" upright="1">
                            <a:noAutofit/>
                          </wps:bodyPr>
                        </wps:wsp>
                        <wps:wsp>
                          <wps:cNvPr id="18" name="Line 18"/>
                          <wps:cNvCnPr>
                            <a:cxnSpLocks noChangeShapeType="1"/>
                          </wps:cNvCnPr>
                          <wps:spPr bwMode="auto">
                            <a:xfrm>
                              <a:off x="3938" y="7974"/>
                              <a:ext cx="540" cy="0"/>
                            </a:xfrm>
                            <a:prstGeom prst="line">
                              <a:avLst/>
                            </a:prstGeom>
                            <a:noFill/>
                            <a:ln w="9525">
                              <a:solidFill>
                                <a:srgbClr val="000000"/>
                              </a:solidFill>
                              <a:round/>
                              <a:headEnd/>
                              <a:tailEnd/>
                            </a:ln>
                          </wps:spPr>
                          <wps:bodyPr/>
                        </wps:wsp>
                        <wps:wsp>
                          <wps:cNvPr id="19" name="Line 19"/>
                          <wps:cNvCnPr>
                            <a:cxnSpLocks noChangeShapeType="1"/>
                          </wps:cNvCnPr>
                          <wps:spPr bwMode="auto">
                            <a:xfrm flipV="1">
                              <a:off x="4478" y="3885"/>
                              <a:ext cx="0" cy="1800"/>
                            </a:xfrm>
                            <a:prstGeom prst="line">
                              <a:avLst/>
                            </a:prstGeom>
                            <a:noFill/>
                            <a:ln w="9525">
                              <a:solidFill>
                                <a:srgbClr val="000000"/>
                              </a:solidFill>
                              <a:round/>
                              <a:headEnd/>
                              <a:tailEnd type="triangle" w="med" len="med"/>
                            </a:ln>
                          </wps:spPr>
                          <wps:bodyPr/>
                        </wps:wsp>
                        <wps:wsp>
                          <wps:cNvPr id="20" name="Line 20"/>
                          <wps:cNvCnPr>
                            <a:cxnSpLocks noChangeShapeType="1"/>
                          </wps:cNvCnPr>
                          <wps:spPr bwMode="auto">
                            <a:xfrm>
                              <a:off x="8618" y="4965"/>
                              <a:ext cx="0" cy="360"/>
                            </a:xfrm>
                            <a:prstGeom prst="line">
                              <a:avLst/>
                            </a:prstGeom>
                            <a:noFill/>
                            <a:ln w="9525">
                              <a:solidFill>
                                <a:srgbClr val="000000"/>
                              </a:solidFill>
                              <a:round/>
                              <a:headEnd/>
                              <a:tailEnd type="triangle" w="med" len="med"/>
                            </a:ln>
                          </wps:spPr>
                          <wps:bodyPr/>
                        </wps:wsp>
                        <wps:wsp>
                          <wps:cNvPr id="21" name="Line 21"/>
                          <wps:cNvCnPr>
                            <a:cxnSpLocks noChangeShapeType="1"/>
                          </wps:cNvCnPr>
                          <wps:spPr bwMode="auto">
                            <a:xfrm>
                              <a:off x="4478" y="7845"/>
                              <a:ext cx="0" cy="3909"/>
                            </a:xfrm>
                            <a:prstGeom prst="line">
                              <a:avLst/>
                            </a:prstGeom>
                            <a:noFill/>
                            <a:ln w="9525">
                              <a:solidFill>
                                <a:srgbClr val="000000"/>
                              </a:solidFill>
                              <a:round/>
                              <a:headEnd/>
                              <a:tailEnd/>
                            </a:ln>
                          </wps:spPr>
                          <wps:bodyPr/>
                        </wps:wsp>
                        <wps:wsp>
                          <wps:cNvPr id="22" name="Text Box 22"/>
                          <wps:cNvSpPr txBox="1">
                            <a:spLocks noChangeArrowheads="1"/>
                          </wps:cNvSpPr>
                          <wps:spPr bwMode="auto">
                            <a:xfrm>
                              <a:off x="5198" y="7614"/>
                              <a:ext cx="1440" cy="90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rPr>
                                    <w:rFonts w:ascii="Times New Roman" w:hAnsi="Times New Roman"/>
                                    <w:szCs w:val="20"/>
                                  </w:rPr>
                                </w:pPr>
                                <w:r w:rsidRPr="001F07C2">
                                  <w:rPr>
                                    <w:rFonts w:ascii="Times New Roman" w:hAnsi="Times New Roman"/>
                                    <w:szCs w:val="20"/>
                                  </w:rPr>
                                  <w:t>Antrąją savaitę</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7358" y="7485"/>
                              <a:ext cx="3060" cy="108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Išgerkite užmirštą tabletę.</w:t>
                                </w:r>
                              </w:p>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Užbaikite vartoti tabletes iš juostelės.</w:t>
                                </w:r>
                              </w:p>
                            </w:txbxContent>
                          </wps:txbx>
                          <wps:bodyPr rot="0" vert="horz" wrap="square" lIns="91440" tIns="45720" rIns="91440" bIns="45720" anchor="t" anchorCtr="0" upright="1">
                            <a:noAutofit/>
                          </wps:bodyPr>
                        </wps:wsp>
                        <wps:wsp>
                          <wps:cNvPr id="24" name="Line 24"/>
                          <wps:cNvCnPr>
                            <a:cxnSpLocks noChangeShapeType="1"/>
                          </wps:cNvCnPr>
                          <wps:spPr bwMode="auto">
                            <a:xfrm>
                              <a:off x="4478" y="7974"/>
                              <a:ext cx="720" cy="0"/>
                            </a:xfrm>
                            <a:prstGeom prst="line">
                              <a:avLst/>
                            </a:prstGeom>
                            <a:noFill/>
                            <a:ln w="9525">
                              <a:solidFill>
                                <a:srgbClr val="000000"/>
                              </a:solidFill>
                              <a:round/>
                              <a:headEnd/>
                              <a:tailEnd type="triangle" w="med" len="med"/>
                            </a:ln>
                          </wps:spPr>
                          <wps:bodyPr/>
                        </wps:wsp>
                        <wps:wsp>
                          <wps:cNvPr id="25" name="Line 25"/>
                          <wps:cNvCnPr>
                            <a:cxnSpLocks noChangeShapeType="1"/>
                          </wps:cNvCnPr>
                          <wps:spPr bwMode="auto">
                            <a:xfrm>
                              <a:off x="6638" y="7974"/>
                              <a:ext cx="720" cy="0"/>
                            </a:xfrm>
                            <a:prstGeom prst="line">
                              <a:avLst/>
                            </a:prstGeom>
                            <a:noFill/>
                            <a:ln w="9525">
                              <a:solidFill>
                                <a:srgbClr val="000000"/>
                              </a:solidFill>
                              <a:round/>
                              <a:headEnd/>
                              <a:tailEnd type="triangle" w="med" len="med"/>
                            </a:ln>
                          </wps:spPr>
                          <wps:bodyPr/>
                        </wps:wsp>
                        <wps:wsp>
                          <wps:cNvPr id="26" name="Text Box 26"/>
                          <wps:cNvSpPr txBox="1">
                            <a:spLocks noChangeArrowheads="1"/>
                          </wps:cNvSpPr>
                          <wps:spPr bwMode="auto">
                            <a:xfrm>
                              <a:off x="5198" y="11394"/>
                              <a:ext cx="1440" cy="72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rPr>
                                    <w:rFonts w:ascii="Times New Roman" w:hAnsi="Times New Roman"/>
                                    <w:szCs w:val="20"/>
                                  </w:rPr>
                                </w:pPr>
                                <w:r w:rsidRPr="001F07C2">
                                  <w:rPr>
                                    <w:rFonts w:ascii="Times New Roman" w:hAnsi="Times New Roman"/>
                                    <w:szCs w:val="20"/>
                                  </w:rPr>
                                  <w:t>Trečiąją savaitę</w:t>
                                </w:r>
                              </w:p>
                            </w:txbxContent>
                          </wps:txbx>
                          <wps:bodyPr rot="0" vert="horz" wrap="square" lIns="91440" tIns="45720" rIns="91440" bIns="45720" anchor="t" anchorCtr="0" upright="1">
                            <a:noAutofit/>
                          </wps:bodyPr>
                        </wps:wsp>
                        <wps:wsp>
                          <wps:cNvPr id="27" name="Text Box 27"/>
                          <wps:cNvSpPr txBox="1">
                            <a:spLocks noChangeArrowheads="1"/>
                          </wps:cNvSpPr>
                          <wps:spPr bwMode="auto">
                            <a:xfrm>
                              <a:off x="7358" y="8874"/>
                              <a:ext cx="3060" cy="216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Išgerkite užmirštą tabletę.</w:t>
                                </w:r>
                              </w:p>
                              <w:p w:rsidR="00D2375D" w:rsidRPr="00DA106C"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 xml:space="preserve">Užbaikite vartoti tabletes iš </w:t>
                                </w:r>
                                <w:r w:rsidRPr="00DA106C">
                                  <w:rPr>
                                    <w:rFonts w:ascii="Times New Roman" w:hAnsi="Times New Roman"/>
                                    <w:szCs w:val="20"/>
                                  </w:rPr>
                                  <w:t>plokštelės.</w:t>
                                </w:r>
                              </w:p>
                              <w:p w:rsidR="00D2375D" w:rsidRPr="005E6B3F" w:rsidRDefault="00D2375D" w:rsidP="000644F2">
                                <w:pPr>
                                  <w:numPr>
                                    <w:ilvl w:val="0"/>
                                    <w:numId w:val="5"/>
                                  </w:numPr>
                                  <w:tabs>
                                    <w:tab w:val="clear" w:pos="720"/>
                                    <w:tab w:val="num" w:pos="360"/>
                                  </w:tabs>
                                  <w:ind w:left="360"/>
                                  <w:rPr>
                                    <w:szCs w:val="20"/>
                                  </w:rPr>
                                </w:pPr>
                                <w:r w:rsidRPr="00DA106C">
                                  <w:rPr>
                                    <w:rFonts w:ascii="Times New Roman" w:hAnsi="Times New Roman"/>
                                    <w:szCs w:val="20"/>
                                  </w:rPr>
                                  <w:t>Vietoj savaitės,</w:t>
                                </w:r>
                                <w:r w:rsidRPr="001F07C2">
                                  <w:rPr>
                                    <w:rFonts w:ascii="Times New Roman" w:hAnsi="Times New Roman"/>
                                    <w:szCs w:val="20"/>
                                  </w:rPr>
                                  <w:t xml:space="preserve"> kurios metu nevartojate tablečių, iškart pradėkite vartoti kitą</w:t>
                                </w:r>
                                <w:r w:rsidRPr="009D7DD7">
                                  <w:rPr>
                                    <w:rFonts w:ascii="Times New Roman" w:hAnsi="Times New Roman"/>
                                    <w:szCs w:val="20"/>
                                  </w:rPr>
                                  <w:t xml:space="preserve"> juostelę.</w:t>
                                </w:r>
                              </w:p>
                            </w:txbxContent>
                          </wps:txbx>
                          <wps:bodyPr rot="0" vert="horz" wrap="square" lIns="91440" tIns="45720" rIns="91440" bIns="45720" anchor="t" anchorCtr="0" upright="1">
                            <a:noAutofit/>
                          </wps:bodyPr>
                        </wps:wsp>
                        <wps:wsp>
                          <wps:cNvPr id="28" name="Line 28"/>
                          <wps:cNvCnPr>
                            <a:cxnSpLocks noChangeShapeType="1"/>
                          </wps:cNvCnPr>
                          <wps:spPr bwMode="auto">
                            <a:xfrm>
                              <a:off x="4478" y="11754"/>
                              <a:ext cx="720" cy="0"/>
                            </a:xfrm>
                            <a:prstGeom prst="line">
                              <a:avLst/>
                            </a:prstGeom>
                            <a:noFill/>
                            <a:ln w="9525">
                              <a:solidFill>
                                <a:srgbClr val="000000"/>
                              </a:solidFill>
                              <a:round/>
                              <a:headEnd/>
                              <a:tailEnd type="triangle" w="med" len="med"/>
                            </a:ln>
                          </wps:spPr>
                          <wps:bodyPr/>
                        </wps:wsp>
                        <wps:wsp>
                          <wps:cNvPr id="29" name="Line 29"/>
                          <wps:cNvCnPr>
                            <a:cxnSpLocks noChangeShapeType="1"/>
                          </wps:cNvCnPr>
                          <wps:spPr bwMode="auto">
                            <a:xfrm>
                              <a:off x="6998" y="9954"/>
                              <a:ext cx="360" cy="0"/>
                            </a:xfrm>
                            <a:prstGeom prst="line">
                              <a:avLst/>
                            </a:prstGeom>
                            <a:noFill/>
                            <a:ln w="9525">
                              <a:solidFill>
                                <a:srgbClr val="000000"/>
                              </a:solidFill>
                              <a:round/>
                              <a:headEnd/>
                              <a:tailEnd type="triangle" w="med" len="med"/>
                            </a:ln>
                          </wps:spPr>
                          <wps:bodyPr/>
                        </wps:wsp>
                        <wps:wsp>
                          <wps:cNvPr id="30" name="Text Box 30"/>
                          <wps:cNvSpPr txBox="1">
                            <a:spLocks noChangeArrowheads="1"/>
                          </wps:cNvSpPr>
                          <wps:spPr bwMode="auto">
                            <a:xfrm>
                              <a:off x="8438" y="11574"/>
                              <a:ext cx="720" cy="540"/>
                            </a:xfrm>
                            <a:prstGeom prst="rect">
                              <a:avLst/>
                            </a:prstGeom>
                            <a:solidFill>
                              <a:srgbClr val="FFFFFF"/>
                            </a:solidFill>
                            <a:ln w="9525">
                              <a:solidFill>
                                <a:srgbClr val="000000"/>
                              </a:solidFill>
                              <a:miter lim="800000"/>
                              <a:headEnd/>
                              <a:tailEnd/>
                            </a:ln>
                          </wps:spPr>
                          <wps:txbx>
                            <w:txbxContent>
                              <w:p w:rsidR="00D2375D" w:rsidRPr="005E6B3F" w:rsidRDefault="00D2375D" w:rsidP="000644F2">
                                <w:pPr>
                                  <w:rPr>
                                    <w:szCs w:val="20"/>
                                  </w:rPr>
                                </w:pPr>
                                <w:r w:rsidRPr="001F07C2">
                                  <w:rPr>
                                    <w:rFonts w:ascii="Times New Roman" w:hAnsi="Times New Roman"/>
                                    <w:szCs w:val="20"/>
                                  </w:rPr>
                                  <w:t>arb</w:t>
                                </w:r>
                                <w:r w:rsidRPr="005E6B3F">
                                  <w:rPr>
                                    <w:szCs w:val="20"/>
                                  </w:rPr>
                                  <w:t>a</w:t>
                                </w:r>
                              </w:p>
                            </w:txbxContent>
                          </wps:txbx>
                          <wps:bodyPr rot="0" vert="horz" wrap="square" lIns="91440" tIns="45720" rIns="91440" bIns="45720" anchor="t" anchorCtr="0" upright="1">
                            <a:noAutofit/>
                          </wps:bodyPr>
                        </wps:wsp>
                        <wps:wsp>
                          <wps:cNvPr id="31" name="Line 31"/>
                          <wps:cNvCnPr>
                            <a:cxnSpLocks noChangeShapeType="1"/>
                          </wps:cNvCnPr>
                          <wps:spPr bwMode="auto">
                            <a:xfrm>
                              <a:off x="6638" y="11754"/>
                              <a:ext cx="360" cy="0"/>
                            </a:xfrm>
                            <a:prstGeom prst="line">
                              <a:avLst/>
                            </a:prstGeom>
                            <a:noFill/>
                            <a:ln w="9525">
                              <a:solidFill>
                                <a:srgbClr val="000000"/>
                              </a:solidFill>
                              <a:round/>
                              <a:headEnd/>
                              <a:tailEnd/>
                            </a:ln>
                          </wps:spPr>
                          <wps:bodyPr/>
                        </wps:wsp>
                        <wps:wsp>
                          <wps:cNvPr id="32" name="Line 32"/>
                          <wps:cNvCnPr>
                            <a:cxnSpLocks noChangeShapeType="1"/>
                          </wps:cNvCnPr>
                          <wps:spPr bwMode="auto">
                            <a:xfrm>
                              <a:off x="6998" y="9954"/>
                              <a:ext cx="0" cy="4140"/>
                            </a:xfrm>
                            <a:prstGeom prst="line">
                              <a:avLst/>
                            </a:prstGeom>
                            <a:noFill/>
                            <a:ln w="9525">
                              <a:solidFill>
                                <a:srgbClr val="000000"/>
                              </a:solidFill>
                              <a:round/>
                              <a:headEnd/>
                              <a:tailEnd/>
                            </a:ln>
                          </wps:spPr>
                          <wps:bodyPr/>
                        </wps:wsp>
                        <wps:wsp>
                          <wps:cNvPr id="33" name="Text Box 33"/>
                          <wps:cNvSpPr txBox="1">
                            <a:spLocks noChangeArrowheads="1"/>
                          </wps:cNvSpPr>
                          <wps:spPr bwMode="auto">
                            <a:xfrm>
                              <a:off x="7538" y="12474"/>
                              <a:ext cx="2880" cy="3240"/>
                            </a:xfrm>
                            <a:prstGeom prst="rect">
                              <a:avLst/>
                            </a:prstGeom>
                            <a:solidFill>
                              <a:srgbClr val="FFFFFF"/>
                            </a:solidFill>
                            <a:ln w="9525">
                              <a:solidFill>
                                <a:srgbClr val="000000"/>
                              </a:solidFill>
                              <a:miter lim="800000"/>
                              <a:headEnd/>
                              <a:tailEnd/>
                            </a:ln>
                          </wps:spPr>
                          <wps:txbx>
                            <w:txbxContent>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Tuoj pat nutraukite tablečių iš juostelės vartojimą.</w:t>
                                </w:r>
                              </w:p>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 xml:space="preserve">Pradėkite „laisvąją” tablečių nevartojimo </w:t>
                                </w:r>
                                <w:r w:rsidRPr="00DA106C">
                                  <w:rPr>
                                    <w:rFonts w:ascii="Times New Roman" w:hAnsi="Times New Roman"/>
                                    <w:szCs w:val="20"/>
                                  </w:rPr>
                                  <w:t>savaitę (</w:t>
                                </w:r>
                                <w:r w:rsidRPr="001F07C2">
                                  <w:rPr>
                                    <w:rFonts w:ascii="Times New Roman" w:hAnsi="Times New Roman"/>
                                    <w:szCs w:val="20"/>
                                  </w:rPr>
                                  <w:t>ne ilgesnę kaip 7 dienų trukmės, įskaitant užmirštos tabletės dieną).</w:t>
                                </w:r>
                              </w:p>
                              <w:p w:rsidR="00D2375D" w:rsidRPr="005E6B3F" w:rsidRDefault="00D2375D" w:rsidP="000644F2">
                                <w:pPr>
                                  <w:numPr>
                                    <w:ilvl w:val="0"/>
                                    <w:numId w:val="5"/>
                                  </w:numPr>
                                  <w:tabs>
                                    <w:tab w:val="clear" w:pos="720"/>
                                    <w:tab w:val="num" w:pos="360"/>
                                  </w:tabs>
                                  <w:ind w:left="360"/>
                                  <w:rPr>
                                    <w:szCs w:val="20"/>
                                  </w:rPr>
                                </w:pPr>
                                <w:r w:rsidRPr="001F07C2">
                                  <w:rPr>
                                    <w:rFonts w:ascii="Times New Roman" w:hAnsi="Times New Roman"/>
                                    <w:szCs w:val="20"/>
                                  </w:rPr>
                                  <w:t>Tada pradėkite vartoti tabletes iš kitos juostelės</w:t>
                                </w:r>
                                <w:r w:rsidRPr="005E6B3F">
                                  <w:rPr>
                                    <w:szCs w:val="20"/>
                                  </w:rPr>
                                  <w:t>.</w:t>
                                </w:r>
                              </w:p>
                            </w:txbxContent>
                          </wps:txbx>
                          <wps:bodyPr rot="0" vert="horz" wrap="square" lIns="91440" tIns="45720" rIns="91440" bIns="45720" anchor="t" anchorCtr="0" upright="1">
                            <a:noAutofit/>
                          </wps:bodyPr>
                        </wps:wsp>
                        <wps:wsp>
                          <wps:cNvPr id="34" name="Line 34"/>
                          <wps:cNvCnPr>
                            <a:cxnSpLocks noChangeShapeType="1"/>
                          </wps:cNvCnPr>
                          <wps:spPr bwMode="auto">
                            <a:xfrm>
                              <a:off x="6998" y="14094"/>
                              <a:ext cx="540" cy="0"/>
                            </a:xfrm>
                            <a:prstGeom prst="line">
                              <a:avLst/>
                            </a:prstGeom>
                            <a:noFill/>
                            <a:ln w="9525">
                              <a:solidFill>
                                <a:srgbClr val="000000"/>
                              </a:solidFill>
                              <a:round/>
                              <a:headEnd/>
                              <a:tailEnd type="triangle" w="med" len="med"/>
                            </a:ln>
                          </wps:spPr>
                          <wps:bodyPr/>
                        </wps:wsp>
                      </wpg:grpSp>
                    </wpg:wgp>
                  </a:graphicData>
                </a:graphic>
                <wp14:sizeRelH relativeFrom="page">
                  <wp14:pctWidth>0</wp14:pctWidth>
                </wp14:sizeRelH>
                <wp14:sizeRelV relativeFrom="page">
                  <wp14:pctHeight>0</wp14:pctHeight>
                </wp14:sizeRelV>
              </wp:anchor>
            </w:drawing>
          </mc:Choice>
          <mc:Fallback>
            <w:pict>
              <v:group id="Grupė 2" o:spid="_x0000_s1030" style="position:absolute;margin-left:400.3pt;margin-top:.3pt;width:451.5pt;height:673.5pt;z-index:251655680;mso-position-horizontal:right;mso-position-horizontal-relative:margin" coordorigin="1418,1167" coordsize="9000,1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">
                <v:line id="Line 3" o:spid="_x0000_s1031" style="position:absolute;visibility:visible;mso-wrap-style:square" from="4478,5685" to="4478,7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id="Group 4" o:spid="_x0000_s1032" style="position:absolute;left:1418;top:1167;width:9000;height:14547" coordorigin="1418,1167" coordsize="9000,1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33" type="#_x0000_t202" style="position:absolute;left:1418;top:1167;width:1980;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D2375D" w:rsidRPr="001F07C2" w:rsidRDefault="00D2375D" w:rsidP="000644F2">
                          <w:pPr>
                            <w:rPr>
                              <w:rFonts w:ascii="Times New Roman" w:hAnsi="Times New Roman"/>
                              <w:szCs w:val="20"/>
                            </w:rPr>
                          </w:pPr>
                          <w:r w:rsidRPr="001F07C2">
                            <w:rPr>
                              <w:rFonts w:ascii="Times New Roman" w:hAnsi="Times New Roman"/>
                              <w:szCs w:val="20"/>
                            </w:rPr>
                            <w:t>Pamiršote išgerti kelias tabletes iš 1 juostelės.</w:t>
                          </w:r>
                        </w:p>
                      </w:txbxContent>
                    </v:textbox>
                  </v:shape>
                  <v:line id="Line 6" o:spid="_x0000_s1034" style="position:absolute;visibility:visible;mso-wrap-style:square" from="3398,1759" to="6638,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11" o:spid="_x0000_s1035" type="#_x0000_t202" style="position:absolute;left:6638;top:1399;width:37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D2375D" w:rsidRPr="001F07C2" w:rsidRDefault="00D2375D" w:rsidP="000644F2">
                          <w:pPr>
                            <w:rPr>
                              <w:rFonts w:ascii="Times New Roman" w:hAnsi="Times New Roman"/>
                              <w:szCs w:val="20"/>
                            </w:rPr>
                          </w:pPr>
                          <w:r w:rsidRPr="001F07C2">
                            <w:rPr>
                              <w:rFonts w:ascii="Times New Roman" w:hAnsi="Times New Roman"/>
                              <w:szCs w:val="20"/>
                            </w:rPr>
                            <w:t>Kreipkitės patarimo į gydytoją.</w:t>
                          </w:r>
                        </w:p>
                      </w:txbxContent>
                    </v:textbox>
                  </v:shape>
                  <v:line id="Line 8" o:spid="_x0000_s1036" style="position:absolute;flip:y;visibility:visible;mso-wrap-style:square" from="8618,1939" to="8618,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shape id="Text Box 13" o:spid="_x0000_s1037" type="#_x0000_t202" style="position:absolute;left:8258;top:226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D2375D" w:rsidRPr="001F07C2" w:rsidRDefault="00D2375D" w:rsidP="000644F2">
                          <w:pPr>
                            <w:pStyle w:val="BTeEMEASMCA"/>
                          </w:pPr>
                          <w:r w:rsidRPr="001F07C2">
                            <w:t>Taip</w:t>
                          </w:r>
                        </w:p>
                      </w:txbxContent>
                    </v:textbox>
                  </v:shape>
                  <v:shape id="Text Box 10" o:spid="_x0000_s1038" type="#_x0000_t202" style="position:absolute;left:4118;top:3345;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D2375D" w:rsidRPr="001F07C2" w:rsidRDefault="00D2375D" w:rsidP="000644F2">
                          <w:pPr>
                            <w:rPr>
                              <w:rFonts w:ascii="Times New Roman" w:hAnsi="Times New Roman"/>
                              <w:szCs w:val="20"/>
                            </w:rPr>
                          </w:pPr>
                          <w:r w:rsidRPr="001F07C2">
                            <w:rPr>
                              <w:rFonts w:ascii="Times New Roman" w:hAnsi="Times New Roman"/>
                              <w:szCs w:val="20"/>
                            </w:rPr>
                            <w:t>Pirmąją savaitę</w:t>
                          </w:r>
                        </w:p>
                      </w:txbxContent>
                    </v:textbox>
                  </v:shape>
                  <v:shape id="Text Box 11" o:spid="_x0000_s1039" type="#_x0000_t202" style="position:absolute;left:7358;top:3165;width:30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D2375D" w:rsidRPr="001F07C2" w:rsidRDefault="00D2375D" w:rsidP="000644F2">
                          <w:pPr>
                            <w:rPr>
                              <w:rFonts w:ascii="Times New Roman" w:hAnsi="Times New Roman"/>
                              <w:szCs w:val="20"/>
                            </w:rPr>
                          </w:pPr>
                          <w:r w:rsidRPr="001F07C2">
                            <w:rPr>
                              <w:rFonts w:ascii="Times New Roman" w:hAnsi="Times New Roman"/>
                              <w:szCs w:val="20"/>
                            </w:rPr>
                            <w:t>Ar turėjote lytinių santykių savaitę iki užmirštant išgerti tabletę?</w:t>
                          </w:r>
                        </w:p>
                      </w:txbxContent>
                    </v:textbox>
                  </v:shape>
                  <v:line id="Line 12" o:spid="_x0000_s1040" style="position:absolute;visibility:visible;mso-wrap-style:square" from="6098,3705" to="7358,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3" o:spid="_x0000_s1041" style="position:absolute;flip:y;visibility:visible;mso-wrap-style:square" from="8618,2805" to="8618,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 id="Text Box 14" o:spid="_x0000_s1042" type="#_x0000_t202" style="position:absolute;left:8078;top:4425;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D2375D" w:rsidRPr="005E6B3F" w:rsidRDefault="00D2375D" w:rsidP="000644F2">
                          <w:pPr>
                            <w:pStyle w:val="BTeEMEASMCA"/>
                          </w:pPr>
                          <w:r w:rsidRPr="005E6B3F">
                            <w:t>Ne</w:t>
                          </w:r>
                        </w:p>
                      </w:txbxContent>
                    </v:textbox>
                  </v:shape>
                  <v:line id="Line 15" o:spid="_x0000_s1043" style="position:absolute;visibility:visible;mso-wrap-style:square" from="8618,4065" to="8618,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Text Box 16" o:spid="_x0000_s1044" type="#_x0000_t202" style="position:absolute;left:6818;top:5325;width:36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D2375D" w:rsidRPr="009D7DD7" w:rsidRDefault="00D2375D" w:rsidP="000644F2">
                          <w:pPr>
                            <w:numPr>
                              <w:ilvl w:val="0"/>
                              <w:numId w:val="5"/>
                            </w:numPr>
                            <w:tabs>
                              <w:tab w:val="clear" w:pos="720"/>
                              <w:tab w:val="num" w:pos="360"/>
                            </w:tabs>
                            <w:ind w:left="360"/>
                            <w:rPr>
                              <w:rFonts w:ascii="Times New Roman" w:hAnsi="Times New Roman"/>
                              <w:szCs w:val="20"/>
                            </w:rPr>
                          </w:pPr>
                          <w:r w:rsidRPr="009D7DD7">
                            <w:rPr>
                              <w:rFonts w:ascii="Times New Roman" w:hAnsi="Times New Roman"/>
                              <w:szCs w:val="20"/>
                            </w:rPr>
                            <w:t>Išgerkite užmirštą tabletę.</w:t>
                          </w:r>
                        </w:p>
                        <w:p w:rsidR="00D2375D" w:rsidRPr="009D7DD7" w:rsidRDefault="00D2375D" w:rsidP="000644F2">
                          <w:pPr>
                            <w:numPr>
                              <w:ilvl w:val="0"/>
                              <w:numId w:val="5"/>
                            </w:numPr>
                            <w:tabs>
                              <w:tab w:val="clear" w:pos="720"/>
                              <w:tab w:val="num" w:pos="360"/>
                            </w:tabs>
                            <w:ind w:left="360"/>
                            <w:rPr>
                              <w:rFonts w:ascii="Times New Roman" w:hAnsi="Times New Roman"/>
                              <w:szCs w:val="20"/>
                            </w:rPr>
                          </w:pPr>
                          <w:r w:rsidRPr="009D7DD7">
                            <w:rPr>
                              <w:rFonts w:ascii="Times New Roman" w:hAnsi="Times New Roman"/>
                              <w:szCs w:val="20"/>
                            </w:rPr>
                            <w:t>Kitas 7 dienas naudokitės barjerinės kontracepcijos priemonėmis (prezervatyvu).</w:t>
                          </w:r>
                        </w:p>
                        <w:p w:rsidR="00D2375D" w:rsidRPr="009D7DD7" w:rsidRDefault="00D2375D" w:rsidP="000644F2">
                          <w:pPr>
                            <w:numPr>
                              <w:ilvl w:val="0"/>
                              <w:numId w:val="5"/>
                            </w:numPr>
                            <w:tabs>
                              <w:tab w:val="clear" w:pos="720"/>
                              <w:tab w:val="num" w:pos="360"/>
                            </w:tabs>
                            <w:ind w:left="360"/>
                            <w:rPr>
                              <w:rFonts w:ascii="Times New Roman" w:hAnsi="Times New Roman"/>
                              <w:szCs w:val="20"/>
                            </w:rPr>
                          </w:pPr>
                          <w:r w:rsidRPr="009D7DD7">
                            <w:rPr>
                              <w:rFonts w:ascii="Times New Roman" w:hAnsi="Times New Roman"/>
                              <w:szCs w:val="20"/>
                            </w:rPr>
                            <w:t>Užbaikite vartoti tabletes iš juostelės.</w:t>
                          </w:r>
                        </w:p>
                      </w:txbxContent>
                    </v:textbox>
                  </v:shape>
                  <v:shape id="Text Box 17" o:spid="_x0000_s1045" type="#_x0000_t202" style="position:absolute;left:1778;top:7254;width:21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D2375D" w:rsidRPr="001F07C2" w:rsidRDefault="00D2375D" w:rsidP="000644F2">
                          <w:pPr>
                            <w:rPr>
                              <w:rFonts w:ascii="Times New Roman" w:hAnsi="Times New Roman"/>
                              <w:szCs w:val="20"/>
                            </w:rPr>
                          </w:pPr>
                          <w:r w:rsidRPr="001F07C2">
                            <w:rPr>
                              <w:rFonts w:ascii="Times New Roman" w:hAnsi="Times New Roman"/>
                              <w:szCs w:val="20"/>
                            </w:rPr>
                            <w:t>Užmiršta tik 1 tabletė (išgerta praėjus daugiau kaip 12 valandų nuo įprasto laiko).</w:t>
                          </w:r>
                        </w:p>
                      </w:txbxContent>
                    </v:textbox>
                  </v:shape>
                  <v:line id="Line 18" o:spid="_x0000_s1046" style="position:absolute;visibility:visible;mso-wrap-style:square" from="3938,7974" to="4478,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9" o:spid="_x0000_s1047" style="position:absolute;flip:y;visibility:visible;mso-wrap-style:square" from="4478,3885" to="4478,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20" o:spid="_x0000_s1048" style="position:absolute;visibility:visible;mso-wrap-style:square" from="8618,4965" to="86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1" o:spid="_x0000_s1049" style="position:absolute;visibility:visible;mso-wrap-style:square" from="4478,7845" to="4478,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Text Box 22" o:spid="_x0000_s1050" type="#_x0000_t202" style="position:absolute;left:5198;top:7614;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D2375D" w:rsidRPr="001F07C2" w:rsidRDefault="00D2375D" w:rsidP="000644F2">
                          <w:pPr>
                            <w:rPr>
                              <w:rFonts w:ascii="Times New Roman" w:hAnsi="Times New Roman"/>
                              <w:szCs w:val="20"/>
                            </w:rPr>
                          </w:pPr>
                          <w:r w:rsidRPr="001F07C2">
                            <w:rPr>
                              <w:rFonts w:ascii="Times New Roman" w:hAnsi="Times New Roman"/>
                              <w:szCs w:val="20"/>
                            </w:rPr>
                            <w:t>Antrąją savaitę</w:t>
                          </w:r>
                        </w:p>
                      </w:txbxContent>
                    </v:textbox>
                  </v:shape>
                  <v:shape id="Text Box 23" o:spid="_x0000_s1051" type="#_x0000_t202" style="position:absolute;left:7358;top:7485;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Išgerkite užmirštą tabletę.</w:t>
                          </w:r>
                        </w:p>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Užbaikite vartoti tabletes iš juostelės.</w:t>
                          </w:r>
                        </w:p>
                      </w:txbxContent>
                    </v:textbox>
                  </v:shape>
                  <v:line id="Line 24" o:spid="_x0000_s1052" style="position:absolute;visibility:visible;mso-wrap-style:square" from="4478,7974" to="5198,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5" o:spid="_x0000_s1053" style="position:absolute;visibility:visible;mso-wrap-style:square" from="6638,7974" to="7358,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6" o:spid="_x0000_s1054" type="#_x0000_t202" style="position:absolute;left:5198;top:11394;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D2375D" w:rsidRPr="001F07C2" w:rsidRDefault="00D2375D" w:rsidP="000644F2">
                          <w:pPr>
                            <w:rPr>
                              <w:rFonts w:ascii="Times New Roman" w:hAnsi="Times New Roman"/>
                              <w:szCs w:val="20"/>
                            </w:rPr>
                          </w:pPr>
                          <w:r w:rsidRPr="001F07C2">
                            <w:rPr>
                              <w:rFonts w:ascii="Times New Roman" w:hAnsi="Times New Roman"/>
                              <w:szCs w:val="20"/>
                            </w:rPr>
                            <w:t>Trečiąją savaitę</w:t>
                          </w:r>
                        </w:p>
                      </w:txbxContent>
                    </v:textbox>
                  </v:shape>
                  <v:shape id="Text Box 27" o:spid="_x0000_s1055" type="#_x0000_t202" style="position:absolute;left:7358;top:8874;width:30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Išgerkite užmirštą tabletę.</w:t>
                          </w:r>
                        </w:p>
                        <w:p w:rsidR="00D2375D" w:rsidRPr="00DA106C"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 xml:space="preserve">Užbaikite vartoti tabletes iš </w:t>
                          </w:r>
                          <w:r w:rsidRPr="00DA106C">
                            <w:rPr>
                              <w:rFonts w:ascii="Times New Roman" w:hAnsi="Times New Roman"/>
                              <w:szCs w:val="20"/>
                            </w:rPr>
                            <w:t>plokštelės.</w:t>
                          </w:r>
                        </w:p>
                        <w:p w:rsidR="00D2375D" w:rsidRPr="005E6B3F" w:rsidRDefault="00D2375D" w:rsidP="000644F2">
                          <w:pPr>
                            <w:numPr>
                              <w:ilvl w:val="0"/>
                              <w:numId w:val="5"/>
                            </w:numPr>
                            <w:tabs>
                              <w:tab w:val="clear" w:pos="720"/>
                              <w:tab w:val="num" w:pos="360"/>
                            </w:tabs>
                            <w:ind w:left="360"/>
                            <w:rPr>
                              <w:szCs w:val="20"/>
                            </w:rPr>
                          </w:pPr>
                          <w:r w:rsidRPr="00DA106C">
                            <w:rPr>
                              <w:rFonts w:ascii="Times New Roman" w:hAnsi="Times New Roman"/>
                              <w:szCs w:val="20"/>
                            </w:rPr>
                            <w:t>Vietoj savaitės,</w:t>
                          </w:r>
                          <w:r w:rsidRPr="001F07C2">
                            <w:rPr>
                              <w:rFonts w:ascii="Times New Roman" w:hAnsi="Times New Roman"/>
                              <w:szCs w:val="20"/>
                            </w:rPr>
                            <w:t xml:space="preserve"> kurios metu nevartojate tablečių, iškart pradėkite vartoti kitą</w:t>
                          </w:r>
                          <w:r w:rsidRPr="009D7DD7">
                            <w:rPr>
                              <w:rFonts w:ascii="Times New Roman" w:hAnsi="Times New Roman"/>
                              <w:szCs w:val="20"/>
                            </w:rPr>
                            <w:t xml:space="preserve"> juostelę.</w:t>
                          </w:r>
                        </w:p>
                      </w:txbxContent>
                    </v:textbox>
                  </v:shape>
                  <v:line id="Line 28" o:spid="_x0000_s1056" style="position:absolute;visibility:visible;mso-wrap-style:square" from="4478,11754" to="5198,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9" o:spid="_x0000_s1057" style="position:absolute;visibility:visible;mso-wrap-style:square" from="6998,9954" to="7358,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30" o:spid="_x0000_s1058" type="#_x0000_t202" style="position:absolute;left:8438;top:1157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D2375D" w:rsidRPr="005E6B3F" w:rsidRDefault="00D2375D" w:rsidP="000644F2">
                          <w:pPr>
                            <w:rPr>
                              <w:szCs w:val="20"/>
                            </w:rPr>
                          </w:pPr>
                          <w:r w:rsidRPr="001F07C2">
                            <w:rPr>
                              <w:rFonts w:ascii="Times New Roman" w:hAnsi="Times New Roman"/>
                              <w:szCs w:val="20"/>
                            </w:rPr>
                            <w:t>arb</w:t>
                          </w:r>
                          <w:r w:rsidRPr="005E6B3F">
                            <w:rPr>
                              <w:szCs w:val="20"/>
                            </w:rPr>
                            <w:t>a</w:t>
                          </w:r>
                        </w:p>
                      </w:txbxContent>
                    </v:textbox>
                  </v:shape>
                  <v:line id="Line 31" o:spid="_x0000_s1059" style="position:absolute;visibility:visible;mso-wrap-style:square" from="6638,11754" to="6998,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2" o:spid="_x0000_s1060" style="position:absolute;visibility:visible;mso-wrap-style:square" from="6998,9954" to="6998,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33" o:spid="_x0000_s1061" type="#_x0000_t202" style="position:absolute;left:7538;top:12474;width:288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Tuoj pat nutraukite tablečių iš juostelės vartojimą.</w:t>
                          </w:r>
                        </w:p>
                        <w:p w:rsidR="00D2375D" w:rsidRPr="001F07C2" w:rsidRDefault="00D2375D" w:rsidP="000644F2">
                          <w:pPr>
                            <w:numPr>
                              <w:ilvl w:val="0"/>
                              <w:numId w:val="5"/>
                            </w:numPr>
                            <w:tabs>
                              <w:tab w:val="clear" w:pos="720"/>
                              <w:tab w:val="num" w:pos="360"/>
                            </w:tabs>
                            <w:ind w:left="360"/>
                            <w:rPr>
                              <w:rFonts w:ascii="Times New Roman" w:hAnsi="Times New Roman"/>
                              <w:szCs w:val="20"/>
                            </w:rPr>
                          </w:pPr>
                          <w:r w:rsidRPr="001F07C2">
                            <w:rPr>
                              <w:rFonts w:ascii="Times New Roman" w:hAnsi="Times New Roman"/>
                              <w:szCs w:val="20"/>
                            </w:rPr>
                            <w:t xml:space="preserve">Pradėkite „laisvąją” tablečių nevartojimo </w:t>
                          </w:r>
                          <w:r w:rsidRPr="00DA106C">
                            <w:rPr>
                              <w:rFonts w:ascii="Times New Roman" w:hAnsi="Times New Roman"/>
                              <w:szCs w:val="20"/>
                            </w:rPr>
                            <w:t>savaitę (</w:t>
                          </w:r>
                          <w:r w:rsidRPr="001F07C2">
                            <w:rPr>
                              <w:rFonts w:ascii="Times New Roman" w:hAnsi="Times New Roman"/>
                              <w:szCs w:val="20"/>
                            </w:rPr>
                            <w:t>ne ilgesnę kaip 7 dienų trukmės, įskaitant užmirštos tabletės dieną).</w:t>
                          </w:r>
                        </w:p>
                        <w:p w:rsidR="00D2375D" w:rsidRPr="005E6B3F" w:rsidRDefault="00D2375D" w:rsidP="000644F2">
                          <w:pPr>
                            <w:numPr>
                              <w:ilvl w:val="0"/>
                              <w:numId w:val="5"/>
                            </w:numPr>
                            <w:tabs>
                              <w:tab w:val="clear" w:pos="720"/>
                              <w:tab w:val="num" w:pos="360"/>
                            </w:tabs>
                            <w:ind w:left="360"/>
                            <w:rPr>
                              <w:szCs w:val="20"/>
                            </w:rPr>
                          </w:pPr>
                          <w:r w:rsidRPr="001F07C2">
                            <w:rPr>
                              <w:rFonts w:ascii="Times New Roman" w:hAnsi="Times New Roman"/>
                              <w:szCs w:val="20"/>
                            </w:rPr>
                            <w:t>Tada pradėkite vartoti tabletes iš kitos juostelės</w:t>
                          </w:r>
                          <w:r w:rsidRPr="005E6B3F">
                            <w:rPr>
                              <w:szCs w:val="20"/>
                            </w:rPr>
                            <w:t>.</w:t>
                          </w:r>
                        </w:p>
                      </w:txbxContent>
                    </v:textbox>
                  </v:shape>
                  <v:line id="Line 34" o:spid="_x0000_s1062" style="position:absolute;visibility:visible;mso-wrap-style:square" from="6998,14094" to="7538,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group>
                <w10:wrap type="square" anchorx="margin"/>
              </v:group>
            </w:pict>
          </mc:Fallback>
        </mc:AlternateContent>
      </w:r>
    </w:p>
    <w:p w:rsidR="000644F2" w:rsidRPr="009D7DD7" w:rsidRDefault="000644F2" w:rsidP="000644F2">
      <w:pPr>
        <w:tabs>
          <w:tab w:val="left" w:pos="567"/>
        </w:tabs>
        <w:rPr>
          <w:rFonts w:ascii="Times New Roman" w:hAnsi="Times New Roman"/>
          <w:sz w:val="22"/>
          <w:lang w:val="lt-LT"/>
        </w:rPr>
      </w:pPr>
    </w:p>
    <w:p w:rsidR="000644F2" w:rsidRDefault="000644F2" w:rsidP="000644F2">
      <w:pPr>
        <w:tabs>
          <w:tab w:val="left" w:pos="567"/>
        </w:tabs>
        <w:rPr>
          <w:rFonts w:ascii="Times New Roman" w:hAnsi="Times New Roman"/>
          <w:i/>
          <w:sz w:val="22"/>
          <w:szCs w:val="22"/>
          <w:lang w:val="lt-LT"/>
        </w:rPr>
      </w:pPr>
    </w:p>
    <w:p w:rsidR="000644F2" w:rsidRDefault="000644F2" w:rsidP="000644F2">
      <w:pPr>
        <w:tabs>
          <w:tab w:val="left" w:pos="567"/>
        </w:tabs>
        <w:rPr>
          <w:rFonts w:ascii="Times New Roman" w:hAnsi="Times New Roman"/>
          <w:i/>
          <w:sz w:val="22"/>
          <w:szCs w:val="22"/>
          <w:lang w:val="lt-LT"/>
        </w:rPr>
      </w:pPr>
    </w:p>
    <w:p w:rsidR="00B260F1" w:rsidRDefault="00B260F1" w:rsidP="000644F2">
      <w:pPr>
        <w:tabs>
          <w:tab w:val="left" w:pos="567"/>
        </w:tabs>
        <w:rPr>
          <w:rFonts w:ascii="Times New Roman" w:hAnsi="Times New Roman"/>
          <w:i/>
          <w:sz w:val="22"/>
          <w:szCs w:val="22"/>
          <w:u w:val="single"/>
          <w:lang w:val="lt-LT"/>
        </w:rPr>
      </w:pPr>
    </w:p>
    <w:p w:rsidR="00CB7829" w:rsidRPr="00B6215E" w:rsidRDefault="00CB7829" w:rsidP="000644F2">
      <w:pPr>
        <w:tabs>
          <w:tab w:val="left" w:pos="567"/>
        </w:tabs>
        <w:rPr>
          <w:rFonts w:ascii="Times New Roman" w:hAnsi="Times New Roman"/>
          <w:i/>
          <w:sz w:val="22"/>
          <w:szCs w:val="22"/>
          <w:u w:val="single"/>
          <w:lang w:val="lt-LT"/>
        </w:rPr>
      </w:pPr>
      <w:r w:rsidRPr="00B6215E">
        <w:rPr>
          <w:rFonts w:ascii="Times New Roman" w:hAnsi="Times New Roman"/>
          <w:i/>
          <w:sz w:val="22"/>
          <w:szCs w:val="22"/>
          <w:u w:val="single"/>
          <w:lang w:val="lt-LT"/>
        </w:rPr>
        <w:t>Ką daryti, jeigu vemiate ar stipriai viduriuojate?</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Jeigu po 3–4 valandų nuo tabletės išgėrimo pradedate vemti arba stipriai viduriuojate, Jūsų organizmas gali pasisavinti ne visas veikliąsias tabletės medžiagas. Tokia padėtis yra panaši į tą, kuri susidaro užmiršus išgerti tabletę. Po vėmimo ar viduriavimo kuo greičiau išgerkite kitą tabletę iš atsarginės dvisluoksnės juostelės. Jeigu įmanoma, išgerkite </w:t>
      </w:r>
      <w:r w:rsidRPr="004041B8">
        <w:rPr>
          <w:rFonts w:ascii="Times New Roman" w:hAnsi="Times New Roman"/>
          <w:i/>
          <w:sz w:val="22"/>
          <w:szCs w:val="22"/>
          <w:lang w:val="lt-LT"/>
        </w:rPr>
        <w:t>per 12 valandų</w:t>
      </w:r>
      <w:r w:rsidRPr="004041B8">
        <w:rPr>
          <w:rFonts w:ascii="Times New Roman" w:hAnsi="Times New Roman"/>
          <w:sz w:val="22"/>
          <w:szCs w:val="22"/>
          <w:lang w:val="lt-LT"/>
        </w:rPr>
        <w:t xml:space="preserve"> nuo to laiko, kai įprastai vartojate kontraceptines tabletes. Jei tai neįmanoma arba praėjo daugiau kaip 12 valandų, vadovaukitės patarimais, pateiktais skyriuje „Pamiršus pavartoti MIDIANA”.</w:t>
      </w:r>
    </w:p>
    <w:p w:rsidR="000644F2" w:rsidRPr="004041B8" w:rsidRDefault="000644F2" w:rsidP="000644F2">
      <w:pPr>
        <w:rPr>
          <w:rFonts w:ascii="Times New Roman" w:hAnsi="Times New Roman"/>
          <w:b/>
          <w:sz w:val="22"/>
          <w:lang w:val="lt-LT"/>
        </w:rPr>
      </w:pPr>
    </w:p>
    <w:p w:rsidR="000644F2" w:rsidRPr="004041B8" w:rsidRDefault="000644F2" w:rsidP="000644F2">
      <w:pPr>
        <w:rPr>
          <w:rFonts w:ascii="Times New Roman" w:hAnsi="Times New Roman"/>
          <w:b/>
          <w:sz w:val="22"/>
          <w:lang w:val="lt-LT"/>
        </w:rPr>
      </w:pPr>
      <w:r w:rsidRPr="004041B8">
        <w:rPr>
          <w:rFonts w:ascii="Times New Roman" w:hAnsi="Times New Roman"/>
          <w:b/>
          <w:sz w:val="22"/>
          <w:lang w:val="lt-LT"/>
        </w:rPr>
        <w:t xml:space="preserve">Mėnesinių </w:t>
      </w:r>
      <w:r w:rsidRPr="004041B8">
        <w:rPr>
          <w:rFonts w:ascii="Times New Roman" w:hAnsi="Times New Roman"/>
          <w:b/>
          <w:sz w:val="22"/>
          <w:szCs w:val="22"/>
          <w:lang w:val="lt-LT"/>
        </w:rPr>
        <w:t>ciklo atitolinimas: ką Jums reikia žinoti</w:t>
      </w: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 xml:space="preserve">Nors ir nerekomenduotina, tačiau norėdama atitolinti mėnesines (kraujavimą), nedarydama pertraukos iškart pradėkite naują MIDIANA pakuotę, ir gerkite iki antrosios pakuotės pabaigos. Vartojant antrąją pakuotę gali atsirasti negausus ar mėnesines primenantis kraujavimas. Naują pakuotę pradėkite po įprastinės 7 dienų pertraukos. </w:t>
      </w:r>
    </w:p>
    <w:p w:rsidR="000644F2" w:rsidRPr="004041B8" w:rsidRDefault="000644F2" w:rsidP="000644F2">
      <w:pPr>
        <w:rPr>
          <w:rFonts w:ascii="Times New Roman" w:hAnsi="Times New Roman"/>
          <w:b/>
          <w:bCs/>
          <w:iCs/>
          <w:sz w:val="22"/>
          <w:szCs w:val="22"/>
          <w:lang w:val="lt-LT"/>
        </w:rPr>
      </w:pPr>
    </w:p>
    <w:p w:rsidR="000644F2" w:rsidRPr="004041B8" w:rsidRDefault="000644F2" w:rsidP="000644F2">
      <w:pPr>
        <w:rPr>
          <w:rFonts w:ascii="Times New Roman" w:hAnsi="Times New Roman"/>
          <w:b/>
          <w:i/>
          <w:sz w:val="22"/>
          <w:lang w:val="lt-LT"/>
        </w:rPr>
      </w:pPr>
      <w:r w:rsidRPr="004041B8">
        <w:rPr>
          <w:rFonts w:ascii="Times New Roman" w:hAnsi="Times New Roman"/>
          <w:b/>
          <w:bCs/>
          <w:i/>
          <w:iCs/>
          <w:sz w:val="22"/>
          <w:szCs w:val="22"/>
          <w:lang w:val="lt-LT"/>
        </w:rPr>
        <w:t>Patartina klausti gydytojo patarimo prieš nusprendžiant atitolinti mėnesines</w:t>
      </w:r>
      <w:r w:rsidRPr="004041B8">
        <w:rPr>
          <w:rFonts w:ascii="Times New Roman" w:hAnsi="Times New Roman"/>
          <w:b/>
          <w:i/>
          <w:sz w:val="22"/>
          <w:lang w:val="lt-LT"/>
        </w:rPr>
        <w:t>.</w:t>
      </w:r>
    </w:p>
    <w:p w:rsidR="000644F2" w:rsidRPr="004041B8" w:rsidRDefault="000644F2" w:rsidP="000644F2">
      <w:pPr>
        <w:rPr>
          <w:rFonts w:ascii="Times New Roman" w:hAnsi="Times New Roman"/>
          <w:b/>
          <w:sz w:val="22"/>
          <w:lang w:val="lt-LT"/>
        </w:rPr>
      </w:pPr>
    </w:p>
    <w:p w:rsidR="000644F2" w:rsidRPr="004041B8" w:rsidRDefault="000644F2" w:rsidP="000644F2">
      <w:pPr>
        <w:rPr>
          <w:rFonts w:ascii="Times New Roman" w:hAnsi="Times New Roman"/>
          <w:b/>
          <w:sz w:val="22"/>
          <w:lang w:val="lt-LT"/>
        </w:rPr>
      </w:pPr>
      <w:r w:rsidRPr="004041B8">
        <w:rPr>
          <w:rFonts w:ascii="Times New Roman" w:hAnsi="Times New Roman"/>
          <w:b/>
          <w:sz w:val="22"/>
          <w:lang w:val="lt-LT"/>
        </w:rPr>
        <w:t xml:space="preserve">Pirmosios ciklo dienos </w:t>
      </w:r>
      <w:r w:rsidRPr="004041B8">
        <w:rPr>
          <w:rFonts w:ascii="Times New Roman" w:hAnsi="Times New Roman"/>
          <w:b/>
          <w:bCs/>
          <w:sz w:val="22"/>
          <w:szCs w:val="22"/>
          <w:lang w:val="lt-LT"/>
        </w:rPr>
        <w:t>keitimas: ką Jums reikia žinoti</w:t>
      </w: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 xml:space="preserve">Vartojant tabletes pagal rekomendacijas mėnesinės/kraujavimas bus vaisto vartojimo 7 dienų pertraukos savaitę. Jei Jūs norite pakeisti šią dieną, galite sutrumpinti laiką, </w:t>
      </w:r>
      <w:r w:rsidRPr="004041B8">
        <w:rPr>
          <w:rFonts w:ascii="Times New Roman" w:hAnsi="Times New Roman"/>
          <w:sz w:val="22"/>
          <w:szCs w:val="22"/>
          <w:u w:val="single"/>
          <w:lang w:val="lt-LT"/>
        </w:rPr>
        <w:t>kai nevartojate tablečių</w:t>
      </w:r>
      <w:r w:rsidRPr="004041B8">
        <w:rPr>
          <w:rFonts w:ascii="Times New Roman" w:hAnsi="Times New Roman"/>
          <w:sz w:val="22"/>
          <w:szCs w:val="22"/>
          <w:lang w:val="lt-LT"/>
        </w:rPr>
        <w:t xml:space="preserve">, ir pradėti jas vartoti greičiau nei po septynių dienų pertraukos (tik jokiu būdu </w:t>
      </w:r>
      <w:r w:rsidRPr="004041B8">
        <w:rPr>
          <w:rFonts w:ascii="Times New Roman" w:hAnsi="Times New Roman"/>
          <w:sz w:val="22"/>
          <w:szCs w:val="22"/>
          <w:u w:val="single"/>
          <w:lang w:val="lt-LT"/>
        </w:rPr>
        <w:t>niekada ne ilgiau</w:t>
      </w:r>
      <w:r w:rsidRPr="004041B8">
        <w:rPr>
          <w:rFonts w:ascii="Times New Roman" w:hAnsi="Times New Roman"/>
          <w:sz w:val="22"/>
          <w:szCs w:val="22"/>
          <w:lang w:val="lt-LT"/>
        </w:rPr>
        <w:t xml:space="preserve"> nei po septynių dienų pertraukos). Pavyzdžiui, jei 7 dienų piliulių nevartojimo kursas prasideda penktadienį, o Jūs norite pakeisti tai į antradienį (trimis dienomis anksčiau nei įprasta), naują pakuotę pradėkite 3 dienomis anksčiau nei įprasta. Jei tablečių nevartosite labai trumpai (pvz., tris dienas ar dar trumpiau), mėnesinių kraujavimo tą laikotarpį iš viso gali nebūti, gali pasirodyti tik negausus ar į mėnesines primenantis kraujavimas.</w:t>
      </w:r>
    </w:p>
    <w:p w:rsidR="000644F2" w:rsidRPr="004041B8" w:rsidRDefault="000644F2" w:rsidP="000644F2">
      <w:pPr>
        <w:rPr>
          <w:rFonts w:ascii="Times New Roman" w:hAnsi="Times New Roman"/>
          <w:sz w:val="22"/>
          <w:szCs w:val="22"/>
          <w:lang w:val="lt-LT"/>
        </w:rPr>
      </w:pPr>
    </w:p>
    <w:p w:rsidR="000644F2" w:rsidRPr="004041B8" w:rsidRDefault="000644F2" w:rsidP="000644F2">
      <w:pPr>
        <w:rPr>
          <w:rFonts w:ascii="Times New Roman" w:hAnsi="Times New Roman"/>
          <w:b/>
          <w:bCs/>
          <w:i/>
          <w:sz w:val="22"/>
          <w:szCs w:val="22"/>
          <w:lang w:val="lt-LT"/>
        </w:rPr>
      </w:pPr>
      <w:r w:rsidRPr="004041B8">
        <w:rPr>
          <w:rFonts w:ascii="Times New Roman" w:hAnsi="Times New Roman"/>
          <w:b/>
          <w:bCs/>
          <w:i/>
          <w:sz w:val="22"/>
          <w:szCs w:val="22"/>
          <w:lang w:val="lt-LT"/>
        </w:rPr>
        <w:t>Jei nesate tikra, ką toliau daryti, klauskite gydytojo patarimo.</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Nustojus vartoti MIDIANA</w:t>
      </w:r>
    </w:p>
    <w:p w:rsidR="000644F2" w:rsidRPr="004041B8" w:rsidRDefault="000644F2" w:rsidP="000644F2">
      <w:pPr>
        <w:tabs>
          <w:tab w:val="left" w:pos="567"/>
        </w:tabs>
        <w:rPr>
          <w:rFonts w:ascii="Times New Roman" w:hAnsi="Times New Roman"/>
          <w:iCs/>
          <w:sz w:val="22"/>
          <w:szCs w:val="22"/>
          <w:lang w:val="lt-LT"/>
        </w:rPr>
      </w:pPr>
      <w:r w:rsidRPr="004041B8">
        <w:rPr>
          <w:rFonts w:ascii="Times New Roman" w:hAnsi="Times New Roman"/>
          <w:iCs/>
          <w:sz w:val="22"/>
          <w:szCs w:val="22"/>
          <w:lang w:val="lt-LT"/>
        </w:rPr>
        <w:t>MIDIANA vartojimą galima nutraukti bet kada. Jeigu Jūs nenorite pastoti, kreipkitės į gydytoją patarimo dėl kito patikimo nėštumo planavimo metodo.</w:t>
      </w:r>
    </w:p>
    <w:p w:rsidR="000644F2" w:rsidRPr="004041B8" w:rsidRDefault="000644F2" w:rsidP="000644F2">
      <w:pPr>
        <w:jc w:val="both"/>
        <w:rPr>
          <w:rFonts w:ascii="Times New Roman" w:hAnsi="Times New Roman"/>
          <w:sz w:val="22"/>
          <w:szCs w:val="22"/>
          <w:lang w:val="lt-LT"/>
        </w:rPr>
      </w:pPr>
    </w:p>
    <w:p w:rsidR="000644F2" w:rsidRPr="004041B8" w:rsidRDefault="000644F2" w:rsidP="000644F2">
      <w:pPr>
        <w:jc w:val="both"/>
        <w:rPr>
          <w:rFonts w:ascii="Times New Roman" w:hAnsi="Times New Roman"/>
          <w:sz w:val="22"/>
          <w:szCs w:val="22"/>
          <w:lang w:val="lt-LT"/>
        </w:rPr>
      </w:pPr>
      <w:r w:rsidRPr="004041B8">
        <w:rPr>
          <w:rFonts w:ascii="Times New Roman" w:hAnsi="Times New Roman"/>
          <w:sz w:val="22"/>
          <w:szCs w:val="22"/>
          <w:lang w:val="lt-LT"/>
        </w:rPr>
        <w:t>Jei nusprendėte pastoti, geriausia sulaukti mėnesinių ciklo pabaigos ir tuomet bandyti pastoti. Taip Jums bus paprasčiau apskaičiuoti tikėtiną gimdymo datą.</w:t>
      </w:r>
    </w:p>
    <w:p w:rsidR="000644F2" w:rsidRPr="004041B8" w:rsidRDefault="000644F2" w:rsidP="000644F2">
      <w:pPr>
        <w:rPr>
          <w:rFonts w:ascii="Times New Roman" w:hAnsi="Times New Roman"/>
          <w:sz w:val="22"/>
          <w:szCs w:val="22"/>
          <w:lang w:val="lt-LT"/>
        </w:rPr>
      </w:pP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 xml:space="preserve">Jeigu kiltų daugiau klausimų dėl šio vaisto vartojimo, kreipkitės į gydytoją arba vaistininką. </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76" w:name="_Toc129243142"/>
      <w:bookmarkStart w:id="77" w:name="_Toc129243267"/>
      <w:r w:rsidRPr="004041B8">
        <w:rPr>
          <w:rFonts w:ascii="Times New Roman" w:hAnsi="Times New Roman"/>
          <w:b/>
          <w:sz w:val="22"/>
          <w:szCs w:val="22"/>
          <w:lang w:val="lt-LT"/>
        </w:rPr>
        <w:t>4.</w:t>
      </w:r>
      <w:r w:rsidRPr="004041B8">
        <w:rPr>
          <w:rFonts w:ascii="Times New Roman" w:hAnsi="Times New Roman"/>
          <w:b/>
          <w:sz w:val="22"/>
          <w:szCs w:val="22"/>
          <w:lang w:val="lt-LT"/>
        </w:rPr>
        <w:tab/>
        <w:t xml:space="preserve">Galimas šalutinis poveikis </w:t>
      </w:r>
      <w:bookmarkEnd w:id="76"/>
      <w:bookmarkEnd w:id="77"/>
    </w:p>
    <w:p w:rsidR="000644F2" w:rsidRPr="004041B8" w:rsidRDefault="000644F2" w:rsidP="000644F2">
      <w:pPr>
        <w:rPr>
          <w:rFonts w:ascii="Times New Roman" w:hAnsi="Times New Roman"/>
          <w:iCs/>
          <w:sz w:val="22"/>
          <w:lang w:val="lt-LT"/>
        </w:rPr>
      </w:pPr>
    </w:p>
    <w:p w:rsidR="000644F2" w:rsidRPr="004041B8" w:rsidRDefault="000644F2" w:rsidP="000644F2">
      <w:pPr>
        <w:rPr>
          <w:rFonts w:ascii="Times New Roman" w:hAnsi="Times New Roman"/>
          <w:iCs/>
          <w:sz w:val="22"/>
          <w:lang w:val="lt-LT"/>
        </w:rPr>
      </w:pPr>
      <w:r w:rsidRPr="004041B8">
        <w:rPr>
          <w:rFonts w:ascii="Times New Roman" w:hAnsi="Times New Roman"/>
          <w:iCs/>
          <w:sz w:val="22"/>
          <w:szCs w:val="22"/>
          <w:lang w:val="lt-LT"/>
        </w:rPr>
        <w:t>Šis vaistas</w:t>
      </w:r>
      <w:r w:rsidRPr="004041B8">
        <w:rPr>
          <w:rFonts w:ascii="Times New Roman" w:hAnsi="Times New Roman"/>
          <w:iCs/>
          <w:sz w:val="22"/>
          <w:lang w:val="lt-LT"/>
        </w:rPr>
        <w:t>, kaip ir visi</w:t>
      </w:r>
      <w:r>
        <w:rPr>
          <w:rFonts w:ascii="Times New Roman" w:hAnsi="Times New Roman"/>
          <w:iCs/>
          <w:sz w:val="22"/>
          <w:lang w:val="lt-LT"/>
        </w:rPr>
        <w:t xml:space="preserve"> </w:t>
      </w:r>
      <w:r w:rsidRPr="004041B8">
        <w:rPr>
          <w:rFonts w:ascii="Times New Roman" w:hAnsi="Times New Roman"/>
          <w:iCs/>
          <w:sz w:val="22"/>
          <w:lang w:val="lt-LT"/>
        </w:rPr>
        <w:t>kiti, gali sukelti šalutinį poveikį, nors jis pasireiškia ne visiems žmonėms.</w:t>
      </w:r>
    </w:p>
    <w:p w:rsidR="000644F2" w:rsidRDefault="000644F2" w:rsidP="000644F2">
      <w:pPr>
        <w:snapToGrid w:val="0"/>
        <w:spacing w:line="280" w:lineRule="atLeast"/>
        <w:rPr>
          <w:rFonts w:ascii="Times New Roman" w:hAnsi="Times New Roman"/>
          <w:sz w:val="22"/>
          <w:szCs w:val="22"/>
          <w:lang w:val="lt-LT"/>
        </w:rPr>
      </w:pPr>
      <w:r w:rsidRPr="00650ED2">
        <w:rPr>
          <w:rFonts w:ascii="Times New Roman" w:hAnsi="Times New Roman"/>
          <w:sz w:val="22"/>
          <w:szCs w:val="22"/>
          <w:lang w:val="lt-LT"/>
        </w:rPr>
        <w:t>Jeigu pasireiškė šalutinis poveikis, ypač jeigu jis sunkus ir nepraeinantis, arba atsirado sveikatos būklės pakitimas, kurį, Jūsų nuomone, galėjo sukelti MIDIANA, pasakykite gydytojui.</w:t>
      </w:r>
    </w:p>
    <w:p w:rsidR="0003131C" w:rsidRDefault="0003131C" w:rsidP="000644F2">
      <w:pPr>
        <w:snapToGrid w:val="0"/>
        <w:spacing w:line="280" w:lineRule="atLeast"/>
        <w:rPr>
          <w:rFonts w:ascii="Times New Roman" w:hAnsi="Times New Roman"/>
          <w:sz w:val="22"/>
          <w:szCs w:val="22"/>
          <w:lang w:val="lt-LT"/>
        </w:rPr>
      </w:pPr>
    </w:p>
    <w:p w:rsidR="0003131C" w:rsidRDefault="0003131C" w:rsidP="0003131C">
      <w:pPr>
        <w:snapToGrid w:val="0"/>
        <w:spacing w:line="280" w:lineRule="atLeast"/>
        <w:rPr>
          <w:rFonts w:ascii="Times New Roman" w:hAnsi="Times New Roman"/>
          <w:sz w:val="22"/>
          <w:szCs w:val="22"/>
          <w:lang w:val="lt-LT"/>
        </w:rPr>
      </w:pPr>
      <w:r>
        <w:rPr>
          <w:rFonts w:ascii="Times New Roman" w:hAnsi="Times New Roman"/>
          <w:sz w:val="22"/>
          <w:szCs w:val="22"/>
          <w:lang w:val="lt-LT"/>
        </w:rPr>
        <w:t>Sunkūs šalutinio poveikio reiškiniai</w:t>
      </w:r>
    </w:p>
    <w:p w:rsidR="0003131C" w:rsidRPr="00CD01A2" w:rsidRDefault="0003131C" w:rsidP="0003131C">
      <w:pPr>
        <w:snapToGrid w:val="0"/>
        <w:spacing w:line="280" w:lineRule="atLeast"/>
        <w:rPr>
          <w:rFonts w:ascii="Times New Roman" w:hAnsi="Times New Roman"/>
          <w:b/>
          <w:bCs/>
          <w:sz w:val="22"/>
          <w:szCs w:val="22"/>
          <w:lang w:val="lt-LT"/>
        </w:rPr>
      </w:pPr>
      <w:r w:rsidRPr="00CD01A2">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 (žr. skyrių „</w:t>
      </w:r>
      <w:r w:rsidRPr="00CD01A2">
        <w:rPr>
          <w:rFonts w:ascii="Times New Roman" w:hAnsi="Times New Roman"/>
          <w:bCs/>
          <w:sz w:val="22"/>
          <w:szCs w:val="22"/>
          <w:lang w:val="lt-LT"/>
        </w:rPr>
        <w:t>Įspėjimai ir atsargumo priemonės“).</w:t>
      </w:r>
      <w:r w:rsidRPr="00CD01A2">
        <w:rPr>
          <w:rFonts w:ascii="Times New Roman" w:hAnsi="Times New Roman"/>
          <w:b/>
          <w:bCs/>
          <w:sz w:val="22"/>
          <w:szCs w:val="22"/>
          <w:lang w:val="lt-LT"/>
        </w:rPr>
        <w:t xml:space="preserve"> </w:t>
      </w:r>
    </w:p>
    <w:p w:rsidR="0003131C" w:rsidRPr="00650ED2" w:rsidRDefault="0003131C" w:rsidP="000644F2">
      <w:pPr>
        <w:snapToGrid w:val="0"/>
        <w:spacing w:line="280" w:lineRule="atLeast"/>
        <w:rPr>
          <w:rFonts w:ascii="Times New Roman" w:hAnsi="Times New Roman"/>
          <w:sz w:val="22"/>
          <w:szCs w:val="22"/>
          <w:lang w:val="lt-LT"/>
        </w:rPr>
      </w:pPr>
    </w:p>
    <w:p w:rsidR="000644F2" w:rsidRPr="00650ED2" w:rsidRDefault="000644F2" w:rsidP="000644F2">
      <w:pPr>
        <w:snapToGrid w:val="0"/>
        <w:spacing w:line="280" w:lineRule="atLeast"/>
        <w:rPr>
          <w:rFonts w:ascii="Times New Roman" w:eastAsia="SimSun" w:hAnsi="Times New Roman"/>
          <w:sz w:val="22"/>
          <w:szCs w:val="22"/>
          <w:lang w:val="lt-LT"/>
        </w:rPr>
      </w:pPr>
      <w:r w:rsidRPr="00650ED2">
        <w:rPr>
          <w:rFonts w:ascii="Times New Roman" w:eastAsia="SimSun" w:hAnsi="Times New Roman"/>
          <w:sz w:val="22"/>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MIDIANA“.</w:t>
      </w:r>
    </w:p>
    <w:p w:rsidR="000644F2" w:rsidRPr="004041B8" w:rsidRDefault="000644F2" w:rsidP="000644F2">
      <w:pPr>
        <w:widowControl w:val="0"/>
        <w:suppressAutoHyphens/>
        <w:autoSpaceDE w:val="0"/>
        <w:rPr>
          <w:rFonts w:ascii="Times New Roman" w:hAnsi="Times New Roman"/>
          <w:sz w:val="22"/>
          <w:lang w:val="lt-LT" w:eastAsia="ar-SA"/>
        </w:rPr>
      </w:pPr>
    </w:p>
    <w:p w:rsidR="000644F2" w:rsidRPr="004041B8" w:rsidRDefault="000644F2" w:rsidP="000644F2">
      <w:pPr>
        <w:widowControl w:val="0"/>
        <w:suppressAutoHyphens/>
        <w:autoSpaceDE w:val="0"/>
        <w:rPr>
          <w:rFonts w:ascii="Times New Roman" w:hAnsi="Times New Roman"/>
          <w:sz w:val="22"/>
          <w:szCs w:val="22"/>
          <w:lang w:val="lt-LT" w:eastAsia="ar-SA"/>
        </w:rPr>
      </w:pPr>
      <w:r w:rsidRPr="004041B8">
        <w:rPr>
          <w:rFonts w:ascii="Times New Roman" w:hAnsi="Times New Roman"/>
          <w:sz w:val="22"/>
          <w:szCs w:val="22"/>
          <w:lang w:val="lt-LT" w:eastAsia="ar-SA"/>
        </w:rPr>
        <w:lastRenderedPageBreak/>
        <w:t>Toliau išvardyti šalutiniai poveikiai, susiję su drospirenono/</w:t>
      </w:r>
      <w:r w:rsidRPr="004041B8">
        <w:rPr>
          <w:rFonts w:ascii="Times New Roman" w:hAnsi="Times New Roman"/>
          <w:sz w:val="22"/>
          <w:szCs w:val="22"/>
          <w:lang w:val="fr-FR" w:eastAsia="ar-SA"/>
        </w:rPr>
        <w:t>etinilestradiolio</w:t>
      </w:r>
      <w:r w:rsidRPr="004041B8">
        <w:rPr>
          <w:rFonts w:ascii="Times New Roman" w:hAnsi="Times New Roman"/>
          <w:sz w:val="22"/>
          <w:szCs w:val="22"/>
          <w:lang w:val="lt-LT" w:eastAsia="ar-SA"/>
        </w:rPr>
        <w:t xml:space="preserve"> vartojimu:</w:t>
      </w:r>
    </w:p>
    <w:p w:rsidR="000644F2" w:rsidRPr="00FD3647" w:rsidRDefault="000644F2" w:rsidP="000644F2">
      <w:pPr>
        <w:tabs>
          <w:tab w:val="left" w:pos="0"/>
          <w:tab w:val="num" w:pos="360"/>
          <w:tab w:val="left" w:pos="567"/>
        </w:tabs>
        <w:rPr>
          <w:rFonts w:ascii="Times New Roman" w:hAnsi="Times New Roman"/>
          <w:b/>
          <w:sz w:val="22"/>
          <w:lang w:val="lt-LT"/>
        </w:rPr>
      </w:pPr>
    </w:p>
    <w:p w:rsidR="000644F2" w:rsidRPr="004041B8" w:rsidRDefault="000644F2" w:rsidP="000644F2">
      <w:pPr>
        <w:tabs>
          <w:tab w:val="left" w:pos="0"/>
          <w:tab w:val="num" w:pos="360"/>
          <w:tab w:val="left" w:pos="567"/>
        </w:tabs>
        <w:rPr>
          <w:rFonts w:ascii="Times New Roman" w:hAnsi="Times New Roman"/>
          <w:sz w:val="22"/>
          <w:lang w:val="lt-LT"/>
        </w:rPr>
      </w:pPr>
    </w:p>
    <w:p w:rsidR="0003131C" w:rsidRPr="004041B8" w:rsidRDefault="0003131C" w:rsidP="0003131C">
      <w:pPr>
        <w:tabs>
          <w:tab w:val="left" w:pos="0"/>
          <w:tab w:val="num" w:pos="360"/>
          <w:tab w:val="left" w:pos="567"/>
        </w:tabs>
        <w:rPr>
          <w:rFonts w:ascii="Times New Roman" w:hAnsi="Times New Roman"/>
          <w:sz w:val="22"/>
          <w:szCs w:val="22"/>
          <w:lang w:val="lt-LT"/>
        </w:rPr>
      </w:pPr>
      <w:r w:rsidRPr="005C63ED">
        <w:rPr>
          <w:rFonts w:ascii="Times New Roman" w:hAnsi="Times New Roman"/>
          <w:b/>
          <w:sz w:val="22"/>
          <w:szCs w:val="22"/>
          <w:lang w:val="lt-LT"/>
        </w:rPr>
        <w:t xml:space="preserve">Dažni šalutinio poveikio reiškiniai </w:t>
      </w:r>
      <w:r w:rsidRPr="00B60706">
        <w:rPr>
          <w:rFonts w:ascii="Times New Roman" w:hAnsi="Times New Roman"/>
          <w:sz w:val="22"/>
          <w:szCs w:val="22"/>
          <w:lang w:val="lt-LT"/>
        </w:rPr>
        <w:t>(gali pasireikšti rečiau kaip 1 iš 10 asmenų)</w:t>
      </w:r>
      <w:r w:rsidRPr="005C63ED">
        <w:rPr>
          <w:rFonts w:ascii="Times New Roman" w:hAnsi="Times New Roman"/>
          <w:b/>
          <w:sz w:val="22"/>
          <w:szCs w:val="22"/>
          <w:lang w:val="lt-LT"/>
        </w:rPr>
        <w:t>:</w:t>
      </w:r>
    </w:p>
    <w:p w:rsidR="0003131C" w:rsidRPr="004041B8" w:rsidRDefault="0003131C" w:rsidP="0003131C">
      <w:pPr>
        <w:numPr>
          <w:ilvl w:val="0"/>
          <w:numId w:val="4"/>
        </w:numPr>
        <w:tabs>
          <w:tab w:val="left" w:pos="0"/>
          <w:tab w:val="left" w:pos="567"/>
        </w:tabs>
        <w:rPr>
          <w:rFonts w:ascii="Times New Roman" w:hAnsi="Times New Roman"/>
          <w:sz w:val="22"/>
          <w:lang w:val="lt-LT"/>
        </w:rPr>
      </w:pPr>
      <w:r w:rsidRPr="004041B8">
        <w:rPr>
          <w:rFonts w:ascii="Times New Roman" w:hAnsi="Times New Roman"/>
          <w:sz w:val="22"/>
          <w:lang w:val="lt-LT"/>
        </w:rPr>
        <w:t>depresinė nuotaika</w:t>
      </w:r>
    </w:p>
    <w:p w:rsidR="0003131C" w:rsidRPr="004041B8" w:rsidRDefault="0003131C" w:rsidP="0003131C">
      <w:pPr>
        <w:numPr>
          <w:ilvl w:val="0"/>
          <w:numId w:val="4"/>
        </w:numPr>
        <w:tabs>
          <w:tab w:val="left" w:pos="0"/>
          <w:tab w:val="left" w:pos="567"/>
        </w:tabs>
        <w:rPr>
          <w:rFonts w:ascii="Times New Roman" w:hAnsi="Times New Roman"/>
          <w:sz w:val="22"/>
          <w:lang w:val="lt-LT"/>
        </w:rPr>
      </w:pPr>
      <w:r w:rsidRPr="004041B8">
        <w:rPr>
          <w:rFonts w:ascii="Times New Roman" w:hAnsi="Times New Roman"/>
          <w:sz w:val="22"/>
          <w:lang w:val="lt-LT"/>
        </w:rPr>
        <w:t>galvos skausmas, migrena</w:t>
      </w:r>
    </w:p>
    <w:p w:rsidR="0003131C" w:rsidRPr="004041B8" w:rsidRDefault="0003131C" w:rsidP="0003131C">
      <w:pPr>
        <w:numPr>
          <w:ilvl w:val="0"/>
          <w:numId w:val="4"/>
        </w:numPr>
        <w:tabs>
          <w:tab w:val="left" w:pos="0"/>
          <w:tab w:val="left" w:pos="567"/>
        </w:tabs>
        <w:rPr>
          <w:rFonts w:ascii="Times New Roman" w:hAnsi="Times New Roman"/>
          <w:sz w:val="22"/>
          <w:lang w:val="lt-LT"/>
        </w:rPr>
      </w:pPr>
      <w:r w:rsidRPr="004041B8">
        <w:rPr>
          <w:rFonts w:ascii="Times New Roman" w:hAnsi="Times New Roman"/>
          <w:sz w:val="22"/>
          <w:lang w:val="lt-LT"/>
        </w:rPr>
        <w:t>pykinimas</w:t>
      </w:r>
    </w:p>
    <w:p w:rsidR="0003131C" w:rsidRDefault="0003131C" w:rsidP="0003131C">
      <w:pPr>
        <w:numPr>
          <w:ilvl w:val="0"/>
          <w:numId w:val="4"/>
        </w:numPr>
        <w:tabs>
          <w:tab w:val="left" w:pos="0"/>
          <w:tab w:val="left" w:pos="567"/>
        </w:tabs>
        <w:rPr>
          <w:rFonts w:ascii="Times New Roman" w:hAnsi="Times New Roman"/>
          <w:sz w:val="22"/>
          <w:lang w:val="lt-LT"/>
        </w:rPr>
      </w:pPr>
      <w:r w:rsidRPr="004041B8">
        <w:rPr>
          <w:rFonts w:ascii="Times New Roman" w:hAnsi="Times New Roman"/>
          <w:sz w:val="22"/>
          <w:szCs w:val="22"/>
          <w:lang w:val="lt-LT"/>
        </w:rPr>
        <w:t xml:space="preserve">menstruacinio ciklo </w:t>
      </w:r>
      <w:r w:rsidRPr="004041B8">
        <w:rPr>
          <w:rFonts w:ascii="Times New Roman" w:hAnsi="Times New Roman"/>
          <w:sz w:val="22"/>
          <w:lang w:val="lt-LT"/>
        </w:rPr>
        <w:t>sutrikimai, kraujavimas tarp mėnesinių</w:t>
      </w:r>
      <w:r>
        <w:rPr>
          <w:rFonts w:ascii="Times New Roman" w:hAnsi="Times New Roman"/>
          <w:sz w:val="22"/>
          <w:lang w:val="lt-LT"/>
        </w:rPr>
        <w:t xml:space="preserve"> </w:t>
      </w:r>
      <w:r w:rsidRPr="004041B8">
        <w:rPr>
          <w:rFonts w:ascii="Times New Roman" w:hAnsi="Times New Roman"/>
          <w:sz w:val="22"/>
          <w:szCs w:val="22"/>
          <w:lang w:val="lt-LT"/>
        </w:rPr>
        <w:t>ciklų</w:t>
      </w:r>
      <w:r>
        <w:rPr>
          <w:rFonts w:ascii="Times New Roman" w:hAnsi="Times New Roman"/>
          <w:sz w:val="22"/>
          <w:szCs w:val="22"/>
          <w:lang w:val="lt-LT"/>
        </w:rPr>
        <w:t>,</w:t>
      </w:r>
      <w:r w:rsidRPr="004041B8">
        <w:rPr>
          <w:rFonts w:ascii="Times New Roman" w:hAnsi="Times New Roman"/>
          <w:sz w:val="22"/>
          <w:lang w:val="lt-LT"/>
        </w:rPr>
        <w:t xml:space="preserve"> krūtų skausmas, krūtų jautrumas, </w:t>
      </w:r>
      <w:r w:rsidRPr="004041B8">
        <w:rPr>
          <w:rFonts w:ascii="Times New Roman" w:hAnsi="Times New Roman"/>
          <w:sz w:val="22"/>
          <w:szCs w:val="22"/>
          <w:lang w:val="lt-LT"/>
        </w:rPr>
        <w:t>baltosios, mieliagrybių sukelta</w:t>
      </w:r>
      <w:r w:rsidRPr="004041B8">
        <w:rPr>
          <w:rFonts w:ascii="Times New Roman" w:hAnsi="Times New Roman"/>
          <w:sz w:val="22"/>
          <w:lang w:val="lt-LT"/>
        </w:rPr>
        <w:t xml:space="preserve"> makšties infekcija.</w:t>
      </w:r>
    </w:p>
    <w:p w:rsidR="0003131C" w:rsidRPr="004041B8" w:rsidRDefault="0003131C" w:rsidP="0003131C">
      <w:pPr>
        <w:tabs>
          <w:tab w:val="left" w:pos="0"/>
          <w:tab w:val="left" w:pos="567"/>
        </w:tabs>
        <w:ind w:left="720"/>
        <w:rPr>
          <w:rFonts w:ascii="Times New Roman" w:hAnsi="Times New Roman"/>
          <w:sz w:val="22"/>
          <w:lang w:val="lt-LT"/>
        </w:rPr>
      </w:pPr>
    </w:p>
    <w:p w:rsidR="0003131C" w:rsidRDefault="0003131C" w:rsidP="0003131C">
      <w:pPr>
        <w:widowControl w:val="0"/>
        <w:suppressAutoHyphens/>
        <w:autoSpaceDE w:val="0"/>
        <w:rPr>
          <w:rFonts w:ascii="Times New Roman" w:hAnsi="Times New Roman"/>
          <w:b/>
          <w:sz w:val="22"/>
          <w:lang w:val="lt-LT" w:eastAsia="ar-SA"/>
        </w:rPr>
      </w:pPr>
    </w:p>
    <w:p w:rsidR="0003131C" w:rsidRPr="004041B8" w:rsidRDefault="0003131C" w:rsidP="0003131C">
      <w:pPr>
        <w:widowControl w:val="0"/>
        <w:suppressAutoHyphens/>
        <w:autoSpaceDE w:val="0"/>
        <w:rPr>
          <w:rFonts w:ascii="Times New Roman" w:hAnsi="Times New Roman"/>
          <w:sz w:val="22"/>
          <w:szCs w:val="22"/>
          <w:lang w:val="lt-LT" w:eastAsia="ar-SA"/>
        </w:rPr>
      </w:pPr>
      <w:r w:rsidRPr="00B60706">
        <w:rPr>
          <w:rFonts w:ascii="Times New Roman" w:hAnsi="Times New Roman"/>
          <w:b/>
          <w:sz w:val="22"/>
          <w:lang w:val="lt-LT" w:eastAsia="ar-SA"/>
        </w:rPr>
        <w:t xml:space="preserve">Nedažni šalutinio poveikio reiškiniai </w:t>
      </w:r>
      <w:r w:rsidRPr="005C63ED">
        <w:rPr>
          <w:rFonts w:ascii="Times New Roman" w:hAnsi="Times New Roman"/>
          <w:sz w:val="22"/>
          <w:lang w:val="lt-LT" w:eastAsia="ar-SA"/>
        </w:rPr>
        <w:t>(gali pasireikšti rečiau kaip 1 iš 100 asmenų)</w:t>
      </w:r>
      <w:r w:rsidRPr="004041B8">
        <w:rPr>
          <w:rFonts w:ascii="Times New Roman" w:hAnsi="Times New Roman"/>
          <w:sz w:val="22"/>
          <w:szCs w:val="22"/>
          <w:lang w:val="lt-LT" w:eastAsia="ar-SA"/>
        </w:rPr>
        <w:t>:</w:t>
      </w:r>
    </w:p>
    <w:p w:rsidR="0003131C" w:rsidRPr="004041B8" w:rsidRDefault="0003131C" w:rsidP="0003131C">
      <w:pPr>
        <w:numPr>
          <w:ilvl w:val="0"/>
          <w:numId w:val="4"/>
        </w:numPr>
        <w:tabs>
          <w:tab w:val="left" w:pos="0"/>
          <w:tab w:val="left" w:pos="567"/>
        </w:tabs>
        <w:rPr>
          <w:rFonts w:ascii="Times New Roman" w:hAnsi="Times New Roman"/>
          <w:i/>
          <w:sz w:val="22"/>
          <w:lang w:val="lt-LT"/>
        </w:rPr>
      </w:pPr>
      <w:r w:rsidRPr="004041B8">
        <w:rPr>
          <w:rFonts w:ascii="Times New Roman" w:hAnsi="Times New Roman"/>
          <w:sz w:val="22"/>
          <w:lang w:val="lt-LT"/>
        </w:rPr>
        <w:t xml:space="preserve">lytinio potraukio </w:t>
      </w:r>
      <w:r>
        <w:rPr>
          <w:rFonts w:ascii="Times New Roman" w:hAnsi="Times New Roman"/>
          <w:sz w:val="22"/>
          <w:lang w:val="lt-LT"/>
        </w:rPr>
        <w:t>pokyčiai</w:t>
      </w:r>
    </w:p>
    <w:p w:rsidR="0003131C" w:rsidRPr="004041B8" w:rsidRDefault="0003131C" w:rsidP="0003131C">
      <w:pPr>
        <w:numPr>
          <w:ilvl w:val="0"/>
          <w:numId w:val="4"/>
        </w:numPr>
        <w:tabs>
          <w:tab w:val="left" w:pos="0"/>
          <w:tab w:val="left" w:pos="567"/>
        </w:tabs>
        <w:rPr>
          <w:rFonts w:ascii="Times New Roman" w:hAnsi="Times New Roman"/>
          <w:sz w:val="22"/>
          <w:lang w:val="lt-LT"/>
        </w:rPr>
      </w:pPr>
      <w:r w:rsidRPr="004041B8">
        <w:rPr>
          <w:rFonts w:ascii="Times New Roman" w:hAnsi="Times New Roman"/>
          <w:sz w:val="22"/>
          <w:lang w:val="lt-LT"/>
        </w:rPr>
        <w:t xml:space="preserve"> aukštas kraujospūdis, žemas kraujospūdis</w:t>
      </w:r>
    </w:p>
    <w:p w:rsidR="0003131C" w:rsidRPr="004041B8" w:rsidRDefault="0003131C" w:rsidP="0003131C">
      <w:pPr>
        <w:numPr>
          <w:ilvl w:val="0"/>
          <w:numId w:val="4"/>
        </w:numPr>
        <w:tabs>
          <w:tab w:val="left" w:pos="0"/>
          <w:tab w:val="left" w:pos="567"/>
        </w:tabs>
        <w:rPr>
          <w:rFonts w:ascii="Times New Roman" w:hAnsi="Times New Roman"/>
          <w:sz w:val="22"/>
          <w:lang w:val="lt-LT"/>
        </w:rPr>
      </w:pPr>
      <w:r w:rsidRPr="004041B8">
        <w:rPr>
          <w:rFonts w:ascii="Times New Roman" w:hAnsi="Times New Roman"/>
          <w:sz w:val="22"/>
          <w:lang w:val="lt-LT"/>
        </w:rPr>
        <w:t>vėmimas, viduriavimas</w:t>
      </w:r>
    </w:p>
    <w:p w:rsidR="0003131C" w:rsidRPr="004041B8" w:rsidRDefault="0003131C" w:rsidP="0003131C">
      <w:pPr>
        <w:numPr>
          <w:ilvl w:val="0"/>
          <w:numId w:val="4"/>
        </w:numPr>
        <w:tabs>
          <w:tab w:val="left" w:pos="0"/>
          <w:tab w:val="left" w:pos="567"/>
        </w:tabs>
        <w:rPr>
          <w:rFonts w:ascii="Times New Roman" w:hAnsi="Times New Roman"/>
          <w:sz w:val="22"/>
          <w:lang w:val="lt-LT"/>
        </w:rPr>
      </w:pPr>
      <w:r w:rsidRPr="004041B8">
        <w:rPr>
          <w:rFonts w:ascii="Times New Roman" w:hAnsi="Times New Roman"/>
          <w:sz w:val="22"/>
          <w:lang w:val="lt-LT"/>
        </w:rPr>
        <w:t>spuogai, stiprus niežulys, odos bėrimas, išplikimas</w:t>
      </w:r>
      <w:r>
        <w:rPr>
          <w:rFonts w:ascii="Times New Roman" w:hAnsi="Times New Roman"/>
          <w:sz w:val="22"/>
          <w:lang w:val="lt-LT"/>
        </w:rPr>
        <w:t xml:space="preserve"> </w:t>
      </w:r>
      <w:r w:rsidRPr="004041B8">
        <w:rPr>
          <w:rFonts w:ascii="Times New Roman" w:hAnsi="Times New Roman"/>
          <w:sz w:val="22"/>
          <w:lang w:val="lt-LT"/>
        </w:rPr>
        <w:t>(alopecija)</w:t>
      </w:r>
    </w:p>
    <w:p w:rsidR="0003131C" w:rsidRPr="004041B8" w:rsidRDefault="0003131C" w:rsidP="0003131C">
      <w:pPr>
        <w:numPr>
          <w:ilvl w:val="0"/>
          <w:numId w:val="4"/>
        </w:numPr>
        <w:tabs>
          <w:tab w:val="left" w:pos="0"/>
          <w:tab w:val="left" w:pos="567"/>
        </w:tabs>
        <w:rPr>
          <w:rFonts w:ascii="Times New Roman" w:hAnsi="Times New Roman"/>
          <w:sz w:val="22"/>
          <w:lang w:val="lt-LT"/>
        </w:rPr>
      </w:pPr>
      <w:r>
        <w:rPr>
          <w:rFonts w:ascii="Times New Roman" w:hAnsi="Times New Roman"/>
          <w:sz w:val="22"/>
          <w:lang w:val="lt-LT"/>
        </w:rPr>
        <w:t xml:space="preserve"> krūtų padidėjimas, m</w:t>
      </w:r>
      <w:r w:rsidRPr="004041B8">
        <w:rPr>
          <w:rFonts w:ascii="Times New Roman" w:hAnsi="Times New Roman"/>
          <w:sz w:val="22"/>
          <w:lang w:val="lt-LT"/>
        </w:rPr>
        <w:t>akšties</w:t>
      </w:r>
      <w:r>
        <w:rPr>
          <w:rFonts w:ascii="Times New Roman" w:hAnsi="Times New Roman"/>
          <w:sz w:val="22"/>
          <w:lang w:val="lt-LT"/>
        </w:rPr>
        <w:t xml:space="preserve"> </w:t>
      </w:r>
      <w:r w:rsidRPr="004041B8">
        <w:rPr>
          <w:rFonts w:ascii="Times New Roman" w:hAnsi="Times New Roman"/>
          <w:sz w:val="22"/>
          <w:lang w:val="lt-LT"/>
        </w:rPr>
        <w:t>infekcija</w:t>
      </w:r>
    </w:p>
    <w:p w:rsidR="0003131C" w:rsidRPr="004041B8" w:rsidRDefault="0003131C" w:rsidP="0003131C">
      <w:pPr>
        <w:numPr>
          <w:ilvl w:val="0"/>
          <w:numId w:val="4"/>
        </w:numPr>
        <w:tabs>
          <w:tab w:val="left" w:pos="0"/>
          <w:tab w:val="left" w:pos="567"/>
        </w:tabs>
        <w:rPr>
          <w:rFonts w:ascii="Times New Roman" w:hAnsi="Times New Roman"/>
          <w:sz w:val="22"/>
          <w:lang w:val="lt-LT"/>
        </w:rPr>
      </w:pPr>
      <w:r>
        <w:rPr>
          <w:rFonts w:ascii="Times New Roman" w:hAnsi="Times New Roman"/>
          <w:sz w:val="22"/>
          <w:lang w:val="lt-LT"/>
        </w:rPr>
        <w:t xml:space="preserve"> </w:t>
      </w:r>
      <w:r w:rsidRPr="004041B8">
        <w:rPr>
          <w:rFonts w:ascii="Times New Roman" w:hAnsi="Times New Roman"/>
          <w:sz w:val="22"/>
          <w:lang w:val="lt-LT"/>
        </w:rPr>
        <w:t xml:space="preserve">skysčių organizme susilaikymas </w:t>
      </w:r>
    </w:p>
    <w:p w:rsidR="0003131C" w:rsidRPr="004041B8" w:rsidRDefault="0003131C" w:rsidP="0003131C">
      <w:pPr>
        <w:numPr>
          <w:ilvl w:val="0"/>
          <w:numId w:val="4"/>
        </w:numPr>
        <w:tabs>
          <w:tab w:val="left" w:pos="0"/>
          <w:tab w:val="left" w:pos="567"/>
        </w:tabs>
        <w:rPr>
          <w:rFonts w:ascii="Times New Roman" w:hAnsi="Times New Roman"/>
          <w:sz w:val="22"/>
          <w:lang w:val="lt-LT"/>
        </w:rPr>
      </w:pPr>
      <w:r w:rsidRPr="004041B8">
        <w:rPr>
          <w:rFonts w:ascii="Times New Roman" w:hAnsi="Times New Roman"/>
          <w:sz w:val="22"/>
          <w:lang w:val="lt-LT"/>
        </w:rPr>
        <w:t>kūno svorio pokyčiai.</w:t>
      </w:r>
    </w:p>
    <w:p w:rsidR="0003131C" w:rsidRDefault="0003131C" w:rsidP="0003131C">
      <w:pPr>
        <w:widowControl w:val="0"/>
        <w:suppressAutoHyphens/>
        <w:autoSpaceDE w:val="0"/>
        <w:rPr>
          <w:rFonts w:ascii="Times New Roman" w:hAnsi="Times New Roman"/>
          <w:b/>
          <w:sz w:val="22"/>
          <w:lang w:val="lt-LT" w:eastAsia="ar-SA"/>
        </w:rPr>
      </w:pPr>
    </w:p>
    <w:p w:rsidR="0003131C" w:rsidRDefault="0003131C" w:rsidP="0003131C">
      <w:pPr>
        <w:widowControl w:val="0"/>
        <w:suppressAutoHyphens/>
        <w:autoSpaceDE w:val="0"/>
        <w:rPr>
          <w:rFonts w:ascii="Times New Roman" w:hAnsi="Times New Roman"/>
          <w:sz w:val="22"/>
          <w:szCs w:val="22"/>
          <w:lang w:val="lt-LT" w:eastAsia="ar-SA"/>
        </w:rPr>
      </w:pPr>
      <w:r w:rsidRPr="00B60706">
        <w:rPr>
          <w:rFonts w:ascii="Times New Roman" w:hAnsi="Times New Roman"/>
          <w:b/>
          <w:sz w:val="22"/>
          <w:lang w:val="lt-LT" w:eastAsia="ar-SA"/>
        </w:rPr>
        <w:t xml:space="preserve">Reti šalutinio poveikio reiškiniai </w:t>
      </w:r>
      <w:r w:rsidRPr="005C63ED">
        <w:rPr>
          <w:rFonts w:ascii="Times New Roman" w:hAnsi="Times New Roman"/>
          <w:sz w:val="22"/>
          <w:lang w:val="lt-LT" w:eastAsia="ar-SA"/>
        </w:rPr>
        <w:t>(gali pasireikšti rečiau kaip 1 iš 1 000 asmenų):</w:t>
      </w:r>
      <w:r w:rsidRPr="00B60706">
        <w:rPr>
          <w:rFonts w:ascii="Times New Roman" w:hAnsi="Times New Roman"/>
          <w:b/>
          <w:sz w:val="22"/>
          <w:lang w:val="lt-LT" w:eastAsia="ar-SA"/>
        </w:rPr>
        <w:t xml:space="preserve"> </w:t>
      </w:r>
    </w:p>
    <w:p w:rsidR="0003131C" w:rsidRPr="004041B8" w:rsidRDefault="0003131C" w:rsidP="0003131C">
      <w:pPr>
        <w:widowControl w:val="0"/>
        <w:suppressAutoHyphens/>
        <w:autoSpaceDE w:val="0"/>
        <w:rPr>
          <w:rFonts w:ascii="Times New Roman" w:hAnsi="Times New Roman"/>
          <w:sz w:val="22"/>
          <w:szCs w:val="22"/>
          <w:lang w:val="lt-LT" w:eastAsia="ar-SA"/>
        </w:rPr>
      </w:pPr>
      <w:r>
        <w:rPr>
          <w:rFonts w:ascii="Times New Roman" w:hAnsi="Times New Roman"/>
          <w:sz w:val="22"/>
          <w:szCs w:val="22"/>
          <w:lang w:val="lt-LT" w:eastAsia="ar-SA"/>
        </w:rPr>
        <w:t xml:space="preserve">       -   alerginės reakcijos (padidėjęs jautrumas)</w:t>
      </w:r>
    </w:p>
    <w:p w:rsidR="0003131C" w:rsidRDefault="0003131C" w:rsidP="0003131C">
      <w:pPr>
        <w:widowControl w:val="0"/>
        <w:suppressAutoHyphens/>
        <w:autoSpaceDE w:val="0"/>
        <w:rPr>
          <w:rFonts w:ascii="Times New Roman" w:hAnsi="Times New Roman"/>
          <w:sz w:val="22"/>
          <w:szCs w:val="22"/>
          <w:lang w:val="lt-LT" w:eastAsia="ar-SA"/>
        </w:rPr>
      </w:pPr>
      <w:r>
        <w:rPr>
          <w:rFonts w:ascii="Times New Roman" w:hAnsi="Times New Roman"/>
          <w:sz w:val="22"/>
          <w:szCs w:val="22"/>
          <w:lang w:val="lt-LT" w:eastAsia="ar-SA"/>
        </w:rPr>
        <w:t xml:space="preserve">       </w:t>
      </w:r>
      <w:r w:rsidRPr="004041B8">
        <w:rPr>
          <w:rFonts w:ascii="Times New Roman" w:hAnsi="Times New Roman"/>
          <w:sz w:val="22"/>
          <w:szCs w:val="22"/>
          <w:lang w:val="lt-LT" w:eastAsia="ar-SA"/>
        </w:rPr>
        <w:t xml:space="preserve">-  </w:t>
      </w:r>
      <w:r>
        <w:rPr>
          <w:rFonts w:ascii="Times New Roman" w:hAnsi="Times New Roman"/>
          <w:sz w:val="22"/>
          <w:szCs w:val="22"/>
          <w:lang w:val="lt-LT" w:eastAsia="ar-SA"/>
        </w:rPr>
        <w:t xml:space="preserve"> </w:t>
      </w:r>
      <w:r w:rsidRPr="004041B8">
        <w:rPr>
          <w:rFonts w:ascii="Times New Roman" w:hAnsi="Times New Roman"/>
          <w:sz w:val="22"/>
          <w:szCs w:val="22"/>
          <w:lang w:val="lt-LT" w:eastAsia="ar-SA"/>
        </w:rPr>
        <w:t>astma</w:t>
      </w:r>
    </w:p>
    <w:p w:rsidR="0003131C" w:rsidRDefault="0003131C" w:rsidP="0003131C">
      <w:pPr>
        <w:tabs>
          <w:tab w:val="left" w:pos="0"/>
          <w:tab w:val="num" w:pos="360"/>
          <w:tab w:val="left" w:pos="567"/>
        </w:tabs>
        <w:rPr>
          <w:rFonts w:ascii="Times New Roman" w:hAnsi="Times New Roman"/>
          <w:sz w:val="22"/>
          <w:lang w:val="lt-LT"/>
        </w:rPr>
      </w:pPr>
      <w:r>
        <w:rPr>
          <w:rFonts w:ascii="Times New Roman" w:hAnsi="Times New Roman"/>
          <w:sz w:val="22"/>
          <w:szCs w:val="22"/>
          <w:lang w:val="lt-LT" w:eastAsia="ar-SA"/>
        </w:rPr>
        <w:t xml:space="preserve">       -   prikurtimas</w:t>
      </w:r>
      <w:r>
        <w:rPr>
          <w:rFonts w:ascii="Times New Roman" w:hAnsi="Times New Roman"/>
          <w:sz w:val="22"/>
          <w:lang w:val="lt-LT"/>
        </w:rPr>
        <w:t xml:space="preserve">    </w:t>
      </w:r>
    </w:p>
    <w:p w:rsidR="0003131C" w:rsidRDefault="0003131C" w:rsidP="0003131C">
      <w:pPr>
        <w:tabs>
          <w:tab w:val="left" w:pos="0"/>
          <w:tab w:val="num" w:pos="360"/>
          <w:tab w:val="left" w:pos="567"/>
        </w:tabs>
        <w:rPr>
          <w:rFonts w:ascii="Times New Roman" w:hAnsi="Times New Roman"/>
          <w:sz w:val="22"/>
          <w:lang w:val="lt-LT"/>
        </w:rPr>
      </w:pPr>
      <w:r>
        <w:rPr>
          <w:rFonts w:ascii="Times New Roman" w:hAnsi="Times New Roman"/>
          <w:sz w:val="22"/>
          <w:lang w:val="lt-LT"/>
        </w:rPr>
        <w:t xml:space="preserve">   -   </w:t>
      </w:r>
      <w:r w:rsidRPr="004041B8">
        <w:rPr>
          <w:rFonts w:ascii="Times New Roman" w:hAnsi="Times New Roman"/>
          <w:sz w:val="22"/>
          <w:lang w:val="lt-LT"/>
        </w:rPr>
        <w:t xml:space="preserve">odos sutrikimai </w:t>
      </w:r>
      <w:r>
        <w:rPr>
          <w:rFonts w:ascii="Times New Roman" w:hAnsi="Times New Roman"/>
          <w:sz w:val="22"/>
          <w:lang w:val="lt-LT"/>
        </w:rPr>
        <w:t>-</w:t>
      </w:r>
      <w:r w:rsidRPr="004041B8">
        <w:rPr>
          <w:rFonts w:ascii="Times New Roman" w:hAnsi="Times New Roman"/>
          <w:sz w:val="22"/>
          <w:lang w:val="lt-LT"/>
        </w:rPr>
        <w:t xml:space="preserve"> </w:t>
      </w:r>
      <w:r w:rsidRPr="004041B8">
        <w:rPr>
          <w:rFonts w:ascii="Times New Roman" w:hAnsi="Times New Roman"/>
          <w:sz w:val="22"/>
          <w:szCs w:val="22"/>
          <w:lang w:val="lt-LT"/>
        </w:rPr>
        <w:t xml:space="preserve">mazginė </w:t>
      </w:r>
      <w:r w:rsidRPr="004041B8">
        <w:rPr>
          <w:rFonts w:ascii="Times New Roman" w:hAnsi="Times New Roman"/>
          <w:sz w:val="22"/>
          <w:lang w:val="lt-LT"/>
        </w:rPr>
        <w:t>eritema</w:t>
      </w:r>
      <w:r w:rsidRPr="004041B8">
        <w:rPr>
          <w:rFonts w:ascii="Times New Roman" w:hAnsi="Times New Roman"/>
          <w:sz w:val="22"/>
          <w:szCs w:val="22"/>
          <w:lang w:val="lt-LT"/>
        </w:rPr>
        <w:t xml:space="preserve"> </w:t>
      </w:r>
      <w:r w:rsidRPr="004041B8">
        <w:rPr>
          <w:rFonts w:ascii="Times New Roman" w:hAnsi="Times New Roman"/>
          <w:sz w:val="22"/>
          <w:lang w:val="lt-LT"/>
        </w:rPr>
        <w:t xml:space="preserve">(jai būdingi rausvi skausmingi odos mazgeliai) arba </w:t>
      </w:r>
    </w:p>
    <w:p w:rsidR="0003131C" w:rsidRDefault="0003131C" w:rsidP="0003131C">
      <w:pPr>
        <w:tabs>
          <w:tab w:val="left" w:pos="0"/>
          <w:tab w:val="num" w:pos="360"/>
          <w:tab w:val="left" w:pos="567"/>
        </w:tabs>
        <w:rPr>
          <w:rFonts w:ascii="Times New Roman" w:hAnsi="Times New Roman"/>
          <w:sz w:val="22"/>
          <w:szCs w:val="22"/>
          <w:lang w:val="lt-LT"/>
        </w:rPr>
      </w:pPr>
      <w:r>
        <w:rPr>
          <w:rFonts w:ascii="Times New Roman" w:hAnsi="Times New Roman"/>
          <w:sz w:val="22"/>
          <w:lang w:val="lt-LT"/>
        </w:rPr>
        <w:t xml:space="preserve">           </w:t>
      </w:r>
      <w:r w:rsidRPr="004041B8">
        <w:rPr>
          <w:rFonts w:ascii="Times New Roman" w:hAnsi="Times New Roman"/>
          <w:sz w:val="22"/>
          <w:lang w:val="lt-LT"/>
        </w:rPr>
        <w:t>multiforminė eritema</w:t>
      </w:r>
      <w:r w:rsidRPr="004041B8" w:rsidDel="009951A9">
        <w:rPr>
          <w:rFonts w:ascii="Times New Roman" w:hAnsi="Times New Roman"/>
          <w:sz w:val="22"/>
          <w:lang w:val="lt-LT"/>
        </w:rPr>
        <w:t xml:space="preserve"> </w:t>
      </w:r>
      <w:r w:rsidRPr="004041B8">
        <w:rPr>
          <w:rFonts w:ascii="Times New Roman" w:hAnsi="Times New Roman"/>
          <w:sz w:val="22"/>
          <w:lang w:val="lt-LT"/>
        </w:rPr>
        <w:t xml:space="preserve"> (išbėrimas taikinių formos paraudimais ar žaizdelėmis)</w:t>
      </w:r>
    </w:p>
    <w:p w:rsidR="0003131C" w:rsidRPr="003F5D98" w:rsidRDefault="0003131C" w:rsidP="0003131C">
      <w:pPr>
        <w:numPr>
          <w:ilvl w:val="0"/>
          <w:numId w:val="4"/>
        </w:numPr>
        <w:tabs>
          <w:tab w:val="left" w:pos="0"/>
          <w:tab w:val="left" w:pos="567"/>
        </w:tabs>
        <w:rPr>
          <w:rFonts w:ascii="Times New Roman" w:hAnsi="Times New Roman"/>
          <w:b/>
          <w:color w:val="000000"/>
          <w:sz w:val="22"/>
          <w:szCs w:val="22"/>
        </w:rPr>
      </w:pPr>
      <w:r>
        <w:rPr>
          <w:rFonts w:ascii="Times New Roman" w:hAnsi="Times New Roman"/>
          <w:sz w:val="22"/>
          <w:szCs w:val="22"/>
          <w:lang w:val="lt-LT"/>
        </w:rPr>
        <w:t xml:space="preserve"> išskyros iš krūtų</w:t>
      </w:r>
      <w:r>
        <w:rPr>
          <w:rFonts w:ascii="Times New Roman" w:hAnsi="Times New Roman"/>
          <w:sz w:val="22"/>
          <w:szCs w:val="22"/>
        </w:rPr>
        <w:t xml:space="preserve"> </w:t>
      </w:r>
    </w:p>
    <w:p w:rsidR="0003131C" w:rsidRPr="00AF1D3F" w:rsidRDefault="0003131C" w:rsidP="0003131C">
      <w:pPr>
        <w:numPr>
          <w:ilvl w:val="0"/>
          <w:numId w:val="4"/>
        </w:numPr>
        <w:tabs>
          <w:tab w:val="left" w:pos="0"/>
          <w:tab w:val="left" w:pos="567"/>
        </w:tabs>
        <w:rPr>
          <w:rFonts w:ascii="Times New Roman" w:hAnsi="Times New Roman"/>
          <w:b/>
          <w:color w:val="000000"/>
          <w:sz w:val="22"/>
          <w:szCs w:val="22"/>
        </w:rPr>
      </w:pPr>
      <w:r>
        <w:rPr>
          <w:rFonts w:ascii="Times New Roman" w:hAnsi="Times New Roman"/>
          <w:sz w:val="22"/>
          <w:szCs w:val="22"/>
        </w:rPr>
        <w:t xml:space="preserve"> </w:t>
      </w:r>
      <w:r w:rsidRPr="00AF1D3F">
        <w:rPr>
          <w:rFonts w:ascii="Times New Roman" w:hAnsi="Times New Roman"/>
          <w:sz w:val="22"/>
          <w:szCs w:val="22"/>
        </w:rPr>
        <w:t>kenksmingi kraujo krešuliai venoje ar arterijoje, pvz.:</w:t>
      </w:r>
    </w:p>
    <w:p w:rsidR="0003131C" w:rsidRDefault="0003131C" w:rsidP="0003131C">
      <w:pPr>
        <w:numPr>
          <w:ilvl w:val="1"/>
          <w:numId w:val="26"/>
        </w:numPr>
        <w:snapToGrid w:val="0"/>
        <w:rPr>
          <w:rFonts w:ascii="Times New Roman" w:hAnsi="Times New Roman"/>
          <w:sz w:val="22"/>
          <w:szCs w:val="22"/>
        </w:rPr>
      </w:pPr>
      <w:r w:rsidRPr="00AF1D3F">
        <w:rPr>
          <w:rFonts w:ascii="Times New Roman" w:hAnsi="Times New Roman"/>
          <w:sz w:val="22"/>
          <w:szCs w:val="22"/>
        </w:rPr>
        <w:t>kojoje ar pėdoje (t. y., GVT);</w:t>
      </w:r>
    </w:p>
    <w:p w:rsidR="0003131C" w:rsidRDefault="0003131C" w:rsidP="0003131C">
      <w:pPr>
        <w:numPr>
          <w:ilvl w:val="1"/>
          <w:numId w:val="26"/>
        </w:numPr>
        <w:snapToGrid w:val="0"/>
        <w:rPr>
          <w:rFonts w:ascii="Times New Roman" w:hAnsi="Times New Roman"/>
          <w:sz w:val="22"/>
          <w:szCs w:val="22"/>
        </w:rPr>
      </w:pPr>
      <w:r>
        <w:rPr>
          <w:rFonts w:ascii="Times New Roman" w:hAnsi="Times New Roman"/>
          <w:sz w:val="22"/>
          <w:szCs w:val="22"/>
        </w:rPr>
        <w:t>plaučiuose (t.y., PE);</w:t>
      </w:r>
    </w:p>
    <w:p w:rsidR="0003131C" w:rsidRDefault="0003131C" w:rsidP="0003131C">
      <w:pPr>
        <w:numPr>
          <w:ilvl w:val="1"/>
          <w:numId w:val="26"/>
        </w:numPr>
        <w:snapToGrid w:val="0"/>
        <w:rPr>
          <w:rFonts w:ascii="Times New Roman" w:hAnsi="Times New Roman"/>
          <w:sz w:val="22"/>
          <w:szCs w:val="22"/>
        </w:rPr>
      </w:pPr>
      <w:r>
        <w:rPr>
          <w:rFonts w:ascii="Times New Roman" w:hAnsi="Times New Roman"/>
          <w:sz w:val="22"/>
          <w:szCs w:val="22"/>
        </w:rPr>
        <w:t xml:space="preserve">širdies priepuolis; </w:t>
      </w:r>
    </w:p>
    <w:p w:rsidR="0003131C" w:rsidRDefault="0003131C" w:rsidP="0003131C">
      <w:pPr>
        <w:numPr>
          <w:ilvl w:val="1"/>
          <w:numId w:val="26"/>
        </w:numPr>
        <w:snapToGrid w:val="0"/>
        <w:rPr>
          <w:rFonts w:ascii="Times New Roman" w:hAnsi="Times New Roman"/>
          <w:sz w:val="22"/>
          <w:szCs w:val="22"/>
        </w:rPr>
      </w:pPr>
      <w:r>
        <w:rPr>
          <w:rFonts w:ascii="Times New Roman" w:hAnsi="Times New Roman"/>
          <w:sz w:val="22"/>
          <w:szCs w:val="22"/>
        </w:rPr>
        <w:t xml:space="preserve">insultas, mikroinsultas arba trumpalaikiai į insultą panašūs simptomai, vadinami </w:t>
      </w:r>
    </w:p>
    <w:p w:rsidR="0003131C" w:rsidRDefault="0003131C" w:rsidP="0003131C">
      <w:pPr>
        <w:snapToGrid w:val="0"/>
        <w:rPr>
          <w:rFonts w:ascii="Times New Roman" w:hAnsi="Times New Roman"/>
          <w:sz w:val="22"/>
          <w:szCs w:val="22"/>
        </w:rPr>
      </w:pPr>
      <w:r>
        <w:rPr>
          <w:rFonts w:ascii="Times New Roman" w:hAnsi="Times New Roman"/>
          <w:sz w:val="22"/>
          <w:szCs w:val="22"/>
        </w:rPr>
        <w:t xml:space="preserve">         </w:t>
      </w:r>
      <w:r w:rsidRPr="00692F13">
        <w:rPr>
          <w:rFonts w:ascii="Times New Roman" w:hAnsi="Times New Roman"/>
          <w:sz w:val="22"/>
          <w:szCs w:val="22"/>
        </w:rPr>
        <w:t>praeinančiuoju smegenų išemijos priepuoliu (P</w:t>
      </w:r>
      <w:r>
        <w:rPr>
          <w:rFonts w:ascii="Times New Roman" w:hAnsi="Times New Roman"/>
          <w:sz w:val="22"/>
          <w:szCs w:val="22"/>
        </w:rPr>
        <w:t>SIP);</w:t>
      </w:r>
    </w:p>
    <w:p w:rsidR="0003131C" w:rsidRDefault="0003131C" w:rsidP="0003131C">
      <w:pPr>
        <w:numPr>
          <w:ilvl w:val="1"/>
          <w:numId w:val="26"/>
        </w:numPr>
        <w:snapToGrid w:val="0"/>
        <w:rPr>
          <w:rFonts w:ascii="Times New Roman" w:hAnsi="Times New Roman"/>
          <w:sz w:val="22"/>
          <w:szCs w:val="22"/>
        </w:rPr>
      </w:pPr>
      <w:r>
        <w:rPr>
          <w:rFonts w:ascii="Times New Roman" w:hAnsi="Times New Roman"/>
          <w:sz w:val="22"/>
          <w:szCs w:val="22"/>
        </w:rPr>
        <w:t xml:space="preserve">kraujo krešuliai kepenyse, skrandyje, žarnyne, inkstuose ar akyje. </w:t>
      </w:r>
    </w:p>
    <w:p w:rsidR="0003131C" w:rsidRPr="005C38FB" w:rsidRDefault="0003131C" w:rsidP="0003131C">
      <w:pPr>
        <w:snapToGrid w:val="0"/>
        <w:rPr>
          <w:rFonts w:ascii="Times New Roman" w:hAnsi="Times New Roman"/>
          <w:sz w:val="22"/>
          <w:szCs w:val="22"/>
        </w:rPr>
      </w:pPr>
    </w:p>
    <w:p w:rsidR="0003131C" w:rsidRPr="005C38FB" w:rsidRDefault="0003131C" w:rsidP="0003131C">
      <w:pPr>
        <w:snapToGrid w:val="0"/>
        <w:rPr>
          <w:rFonts w:ascii="Times New Roman" w:hAnsi="Times New Roman"/>
          <w:sz w:val="22"/>
          <w:szCs w:val="22"/>
        </w:rPr>
      </w:pPr>
      <w:r w:rsidRPr="005C38FB">
        <w:rPr>
          <w:rFonts w:ascii="Times New Roman" w:hAnsi="Times New Roman"/>
          <w:sz w:val="22"/>
          <w:szCs w:val="22"/>
        </w:rPr>
        <w:t xml:space="preserve">Kraujo krešulio susidarymo tikimybė gali būti didesnė, jeigu yra kitų veiksnių, kurie didina šią riziką (daugiau informacijos apie veiksnius, kurie didina kraujo krešulio susidarymo </w:t>
      </w:r>
      <w:r w:rsidR="0046570C">
        <w:rPr>
          <w:rFonts w:ascii="Times New Roman" w:hAnsi="Times New Roman"/>
          <w:sz w:val="22"/>
          <w:szCs w:val="22"/>
        </w:rPr>
        <w:t xml:space="preserve"> </w:t>
      </w:r>
      <w:r w:rsidRPr="005C38FB">
        <w:rPr>
          <w:rFonts w:ascii="Times New Roman" w:hAnsi="Times New Roman"/>
          <w:sz w:val="22"/>
          <w:szCs w:val="22"/>
        </w:rPr>
        <w:t>riziką, ir apie kraujo krešulio simptomus pateikiama 2 skyriuje).</w:t>
      </w:r>
    </w:p>
    <w:p w:rsidR="0003131C" w:rsidRPr="005C38FB" w:rsidRDefault="0003131C" w:rsidP="0003131C">
      <w:pPr>
        <w:pStyle w:val="Pagrindinistekstas"/>
        <w:rPr>
          <w:rFonts w:ascii="Times New Roman" w:hAnsi="Times New Roman"/>
          <w:szCs w:val="22"/>
        </w:rPr>
      </w:pPr>
    </w:p>
    <w:p w:rsidR="0003131C" w:rsidRDefault="0003131C" w:rsidP="0003131C">
      <w:pPr>
        <w:tabs>
          <w:tab w:val="left" w:pos="567"/>
        </w:tabs>
        <w:rPr>
          <w:rFonts w:ascii="Times New Roman" w:hAnsi="Times New Roman"/>
          <w:b/>
          <w:noProof/>
          <w:snapToGrid w:val="0"/>
          <w:sz w:val="22"/>
          <w:lang w:val="lt-LT"/>
        </w:rPr>
      </w:pPr>
    </w:p>
    <w:p w:rsidR="0003131C" w:rsidRPr="00F9333E" w:rsidRDefault="0003131C" w:rsidP="0003131C">
      <w:pPr>
        <w:tabs>
          <w:tab w:val="left" w:pos="567"/>
        </w:tabs>
        <w:rPr>
          <w:rFonts w:ascii="Times New Roman" w:hAnsi="Times New Roman"/>
          <w:b/>
          <w:snapToGrid w:val="0"/>
          <w:sz w:val="22"/>
          <w:lang w:val="lt-LT"/>
        </w:rPr>
      </w:pPr>
      <w:r w:rsidRPr="00F9333E">
        <w:rPr>
          <w:rFonts w:ascii="Times New Roman" w:hAnsi="Times New Roman"/>
          <w:b/>
          <w:noProof/>
          <w:snapToGrid w:val="0"/>
          <w:sz w:val="22"/>
          <w:lang w:val="lt-LT"/>
        </w:rPr>
        <w:t>Pranešimas apie šalutinį poveikį</w:t>
      </w:r>
    </w:p>
    <w:p w:rsidR="000644F2" w:rsidRDefault="0003131C" w:rsidP="0003131C">
      <w:pPr>
        <w:tabs>
          <w:tab w:val="left" w:pos="567"/>
        </w:tabs>
        <w:spacing w:line="260" w:lineRule="exact"/>
        <w:ind w:right="-449"/>
        <w:rPr>
          <w:rFonts w:ascii="Times New Roman" w:hAnsi="Times New Roman"/>
          <w:noProof/>
          <w:snapToGrid w:val="0"/>
          <w:sz w:val="22"/>
          <w:szCs w:val="22"/>
          <w:lang w:val="lt-LT"/>
        </w:rPr>
      </w:pPr>
      <w:r w:rsidRPr="00CD01A2">
        <w:rPr>
          <w:rFonts w:ascii="Times New Roman" w:hAnsi="Times New Roman"/>
          <w:snapToGrid w:val="0"/>
          <w:sz w:val="22"/>
          <w:szCs w:val="22"/>
          <w:lang w:val="lt-LT"/>
        </w:rPr>
        <w:t>Jeigu pasireiškė šalutinis poveikis, įskaitant šiame lapelyje nenurodytą, pasakykite gydytojui</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arba</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w:t>
      </w:r>
      <w:r>
        <w:rPr>
          <w:rFonts w:ascii="Times New Roman" w:hAnsi="Times New Roman"/>
          <w:noProof/>
          <w:snapToGrid w:val="0"/>
          <w:sz w:val="22"/>
          <w:lang w:val="lt-LT"/>
        </w:rPr>
        <w:t xml:space="preserve"> </w:t>
      </w:r>
    </w:p>
    <w:p w:rsidR="0003131C" w:rsidRPr="0003131C" w:rsidRDefault="0003131C" w:rsidP="0003131C">
      <w:pPr>
        <w:tabs>
          <w:tab w:val="left" w:pos="567"/>
        </w:tabs>
        <w:spacing w:line="260" w:lineRule="exact"/>
        <w:ind w:right="-449"/>
        <w:rPr>
          <w:rFonts w:ascii="Times New Roman" w:hAnsi="Times New Roman"/>
          <w:noProof/>
          <w:snapToGrid w:val="0"/>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78" w:name="_Toc129243143"/>
      <w:bookmarkStart w:id="79" w:name="_Toc129243268"/>
      <w:r w:rsidRPr="004041B8">
        <w:rPr>
          <w:rFonts w:ascii="Times New Roman" w:hAnsi="Times New Roman"/>
          <w:b/>
          <w:sz w:val="22"/>
          <w:szCs w:val="22"/>
          <w:lang w:val="lt-LT"/>
        </w:rPr>
        <w:t>5.</w:t>
      </w:r>
      <w:r w:rsidRPr="004041B8">
        <w:rPr>
          <w:rFonts w:ascii="Times New Roman" w:hAnsi="Times New Roman"/>
          <w:b/>
          <w:sz w:val="22"/>
          <w:szCs w:val="22"/>
          <w:lang w:val="lt-LT"/>
        </w:rPr>
        <w:tab/>
        <w:t xml:space="preserve">Kaip laikyti </w:t>
      </w:r>
      <w:bookmarkEnd w:id="78"/>
      <w:bookmarkEnd w:id="79"/>
      <w:r>
        <w:rPr>
          <w:rFonts w:ascii="Times New Roman" w:hAnsi="Times New Roman"/>
          <w:b/>
          <w:sz w:val="22"/>
          <w:szCs w:val="22"/>
          <w:lang w:val="lt-LT"/>
        </w:rPr>
        <w:t>MIDIANA</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F847E0">
        <w:rPr>
          <w:rFonts w:ascii="Times New Roman" w:hAnsi="Times New Roman"/>
          <w:sz w:val="22"/>
          <w:szCs w:val="22"/>
          <w:lang w:val="lt-LT"/>
        </w:rPr>
        <w:t>Šį vaistą laikykite</w:t>
      </w:r>
      <w:r w:rsidRPr="004041B8">
        <w:rPr>
          <w:rFonts w:ascii="Times New Roman" w:hAnsi="Times New Roman"/>
          <w:sz w:val="22"/>
          <w:szCs w:val="22"/>
          <w:lang w:val="lt-LT"/>
        </w:rPr>
        <w:t xml:space="preserve"> vaikams nepastebimoje ir nepasiekiamoje vietoje.</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Ant lizdinės plokštelės ir dėžutės po „Tinka iki</w:t>
      </w:r>
      <w:r>
        <w:rPr>
          <w:rFonts w:ascii="Times New Roman" w:hAnsi="Times New Roman"/>
          <w:sz w:val="22"/>
          <w:szCs w:val="22"/>
          <w:lang w:val="lt-LT"/>
        </w:rPr>
        <w:t>/EXP</w:t>
      </w:r>
      <w:r w:rsidRPr="004041B8">
        <w:rPr>
          <w:rFonts w:ascii="Times New Roman" w:hAnsi="Times New Roman"/>
          <w:sz w:val="22"/>
          <w:szCs w:val="22"/>
          <w:lang w:val="lt-LT"/>
        </w:rPr>
        <w:t>“ nurodytam tinkamumo laikui pasibaigus, šio vaisto vartoti negalima. Vaistas tinka</w:t>
      </w:r>
      <w:r>
        <w:rPr>
          <w:rFonts w:ascii="Times New Roman" w:hAnsi="Times New Roman"/>
          <w:sz w:val="22"/>
          <w:szCs w:val="22"/>
          <w:lang w:val="lt-LT"/>
        </w:rPr>
        <w:t>mas</w:t>
      </w:r>
      <w:r w:rsidRPr="004041B8">
        <w:rPr>
          <w:rFonts w:ascii="Times New Roman" w:hAnsi="Times New Roman"/>
          <w:sz w:val="22"/>
          <w:szCs w:val="22"/>
          <w:lang w:val="lt-LT"/>
        </w:rPr>
        <w:t xml:space="preserve"> vartoti iki paskutinės nurodyto mėnesio dienos.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t>Laikyti žemesnėje kaip 30</w:t>
      </w:r>
      <w:r w:rsidRPr="004041B8">
        <w:rPr>
          <w:rFonts w:ascii="Times New Roman" w:hAnsi="Times New Roman"/>
          <w:sz w:val="22"/>
          <w:szCs w:val="22"/>
          <w:lang w:val="lt-LT"/>
        </w:rPr>
        <w:sym w:font="Symbol" w:char="F0B0"/>
      </w:r>
      <w:r w:rsidRPr="004041B8">
        <w:rPr>
          <w:rFonts w:ascii="Times New Roman" w:hAnsi="Times New Roman"/>
          <w:sz w:val="22"/>
          <w:szCs w:val="22"/>
          <w:lang w:val="lt-LT"/>
        </w:rPr>
        <w:t>C temperatūroje. Laikyti gamintojo pakuotėje, kad preparatas būtų apsaugotas nuo šviesos.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bookmarkStart w:id="80" w:name="_Toc129243144"/>
      <w:bookmarkStart w:id="81" w:name="_Toc129243269"/>
      <w:r w:rsidRPr="004041B8">
        <w:rPr>
          <w:rFonts w:ascii="Times New Roman" w:hAnsi="Times New Roman"/>
          <w:b/>
          <w:sz w:val="22"/>
          <w:szCs w:val="22"/>
          <w:lang w:val="lt-LT"/>
        </w:rPr>
        <w:t>6.</w:t>
      </w:r>
      <w:r w:rsidRPr="004041B8">
        <w:rPr>
          <w:rFonts w:ascii="Times New Roman" w:hAnsi="Times New Roman"/>
          <w:b/>
          <w:sz w:val="22"/>
          <w:szCs w:val="22"/>
          <w:lang w:val="lt-LT"/>
        </w:rPr>
        <w:tab/>
        <w:t xml:space="preserve">Pakuotės turinys ir kita informacija </w:t>
      </w:r>
      <w:bookmarkEnd w:id="80"/>
      <w:bookmarkEnd w:id="81"/>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MIDIANA sudėtis</w:t>
      </w:r>
    </w:p>
    <w:p w:rsidR="000644F2" w:rsidRPr="004041B8" w:rsidRDefault="000644F2" w:rsidP="000644F2">
      <w:pPr>
        <w:tabs>
          <w:tab w:val="left" w:pos="567"/>
        </w:tabs>
        <w:rPr>
          <w:rFonts w:ascii="Times New Roman" w:hAnsi="Times New Roman"/>
          <w:sz w:val="22"/>
          <w:szCs w:val="22"/>
          <w:u w:val="single"/>
          <w:lang w:val="lt-LT"/>
        </w:rPr>
      </w:pPr>
    </w:p>
    <w:p w:rsidR="000644F2" w:rsidRPr="004041B8" w:rsidRDefault="000644F2" w:rsidP="000644F2">
      <w:pPr>
        <w:numPr>
          <w:ilvl w:val="0"/>
          <w:numId w:val="4"/>
        </w:numPr>
        <w:tabs>
          <w:tab w:val="left" w:pos="567"/>
        </w:tabs>
        <w:ind w:left="567" w:hanging="567"/>
        <w:rPr>
          <w:rFonts w:ascii="Times New Roman" w:hAnsi="Times New Roman"/>
          <w:sz w:val="22"/>
          <w:szCs w:val="22"/>
          <w:lang w:val="lt-LT"/>
        </w:rPr>
      </w:pPr>
      <w:r w:rsidRPr="004041B8">
        <w:rPr>
          <w:rFonts w:ascii="Times New Roman" w:hAnsi="Times New Roman"/>
          <w:sz w:val="22"/>
          <w:szCs w:val="22"/>
          <w:lang w:val="lt-LT"/>
        </w:rPr>
        <w:t>Veikliosios medžiagos yra drospirenonas ir etinilestradiolis. Kiekvienoje tabletėje yra 3 mg drospirenono ir 0,03 mg etinilestradiolio.</w:t>
      </w:r>
    </w:p>
    <w:p w:rsidR="000644F2" w:rsidRPr="004041B8" w:rsidRDefault="000644F2" w:rsidP="000644F2">
      <w:pPr>
        <w:numPr>
          <w:ilvl w:val="0"/>
          <w:numId w:val="4"/>
        </w:numPr>
        <w:tabs>
          <w:tab w:val="left" w:pos="567"/>
        </w:tabs>
        <w:ind w:left="567" w:hanging="567"/>
        <w:rPr>
          <w:rFonts w:ascii="Times New Roman" w:hAnsi="Times New Roman"/>
          <w:sz w:val="22"/>
          <w:szCs w:val="22"/>
          <w:lang w:val="lt-LT"/>
        </w:rPr>
      </w:pPr>
      <w:r w:rsidRPr="004041B8">
        <w:rPr>
          <w:rFonts w:ascii="Times New Roman" w:hAnsi="Times New Roman"/>
          <w:sz w:val="22"/>
          <w:szCs w:val="22"/>
          <w:lang w:val="lt-LT"/>
        </w:rPr>
        <w:t>Pagalbinės medžiagos.</w:t>
      </w:r>
    </w:p>
    <w:p w:rsidR="000644F2" w:rsidRPr="004041B8" w:rsidRDefault="000644F2" w:rsidP="000644F2">
      <w:pPr>
        <w:tabs>
          <w:tab w:val="left" w:pos="567"/>
        </w:tabs>
        <w:ind w:left="540"/>
        <w:rPr>
          <w:rFonts w:ascii="Times New Roman" w:hAnsi="Times New Roman"/>
          <w:sz w:val="22"/>
          <w:szCs w:val="22"/>
          <w:lang w:val="lt-LT"/>
        </w:rPr>
      </w:pPr>
      <w:r w:rsidRPr="004041B8">
        <w:rPr>
          <w:rFonts w:ascii="Times New Roman" w:hAnsi="Times New Roman"/>
          <w:i/>
          <w:sz w:val="22"/>
          <w:szCs w:val="22"/>
          <w:lang w:val="lt-LT"/>
        </w:rPr>
        <w:t>Tabletės branduolys</w:t>
      </w:r>
      <w:r w:rsidRPr="004041B8">
        <w:rPr>
          <w:rFonts w:ascii="Times New Roman" w:hAnsi="Times New Roman"/>
          <w:sz w:val="22"/>
          <w:szCs w:val="22"/>
          <w:lang w:val="lt-LT"/>
        </w:rPr>
        <w:t>: laktozė monohidratas, pregelifikuotas kukurūzų krakmolas, kukurūzų krakmolas, povidonas K-25, magnio stearatas.</w:t>
      </w:r>
    </w:p>
    <w:p w:rsidR="000644F2" w:rsidRPr="004041B8" w:rsidRDefault="000644F2" w:rsidP="000644F2">
      <w:pPr>
        <w:tabs>
          <w:tab w:val="left" w:pos="0"/>
          <w:tab w:val="left" w:pos="567"/>
        </w:tabs>
        <w:ind w:left="540"/>
        <w:rPr>
          <w:rFonts w:ascii="Times New Roman" w:hAnsi="Times New Roman"/>
          <w:sz w:val="22"/>
          <w:szCs w:val="22"/>
          <w:lang w:val="lt-LT"/>
        </w:rPr>
      </w:pPr>
      <w:r w:rsidRPr="004041B8">
        <w:rPr>
          <w:rFonts w:ascii="Times New Roman" w:hAnsi="Times New Roman"/>
          <w:i/>
          <w:sz w:val="22"/>
          <w:szCs w:val="22"/>
          <w:lang w:val="lt-LT"/>
        </w:rPr>
        <w:t xml:space="preserve">Tabletės plėvelė: </w:t>
      </w:r>
      <w:r w:rsidRPr="004041B8">
        <w:rPr>
          <w:rFonts w:ascii="Times New Roman" w:hAnsi="Times New Roman"/>
          <w:sz w:val="22"/>
          <w:szCs w:val="22"/>
          <w:lang w:val="lt-LT"/>
        </w:rPr>
        <w:t>polivinilo alkoholis, titano dioksidas (E171), talkas (E553b), makrogolis 3350, sojų lecitinas.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keepNext/>
        <w:tabs>
          <w:tab w:val="left" w:pos="567"/>
        </w:tabs>
        <w:outlineLvl w:val="3"/>
        <w:rPr>
          <w:rFonts w:ascii="Times New Roman" w:hAnsi="Times New Roman"/>
          <w:b/>
          <w:iCs/>
          <w:sz w:val="22"/>
          <w:szCs w:val="22"/>
          <w:lang w:val="lt-LT"/>
        </w:rPr>
      </w:pPr>
      <w:r w:rsidRPr="004041B8">
        <w:rPr>
          <w:rFonts w:ascii="Times New Roman" w:hAnsi="Times New Roman"/>
          <w:b/>
          <w:iCs/>
          <w:sz w:val="22"/>
          <w:szCs w:val="22"/>
          <w:lang w:val="lt-LT"/>
        </w:rPr>
        <w:t>MIDIANA išvaizda ir kiekis pakuotėje</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Balta arba beveik balta, apvali, abipus išgaubta plėvele dengta tabletė. Vienoje tabletės pusėje įspausta „G63“, kitoje pusėje įspaudų nėra. </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MIDIANA 3 mg/0,03 mg plėvele dengtos tabletės yra supakuotos į PVC/PVDC//Al lizdines plokšteles.</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 xml:space="preserve">Lizdinės plokštelės yra supakuotos kartono dėžutėse kartu su </w:t>
      </w:r>
      <w:r>
        <w:rPr>
          <w:rFonts w:ascii="Times New Roman" w:hAnsi="Times New Roman"/>
          <w:sz w:val="22"/>
          <w:szCs w:val="22"/>
          <w:lang w:val="lt-LT"/>
        </w:rPr>
        <w:t xml:space="preserve">pakuotės lapeliu ir </w:t>
      </w:r>
      <w:r w:rsidRPr="004041B8">
        <w:rPr>
          <w:rFonts w:ascii="Times New Roman" w:hAnsi="Times New Roman"/>
          <w:sz w:val="22"/>
          <w:szCs w:val="22"/>
          <w:lang w:val="lt-LT"/>
        </w:rPr>
        <w:t>lizdinių plokštelių laikymo maišeliu.</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Pakuočių dydžiai:</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1 x 21 plėvele dengta tabletė</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3 x  21 plėvele dengta tabletė</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6 x 21 plėvele dengta tabletė</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Gali būti tiekiamos ne visų dydžių pakuotės.</w:t>
      </w:r>
    </w:p>
    <w:p w:rsidR="000644F2" w:rsidRPr="004041B8" w:rsidRDefault="000644F2" w:rsidP="000644F2">
      <w:pPr>
        <w:tabs>
          <w:tab w:val="left" w:pos="0"/>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b/>
          <w:sz w:val="22"/>
          <w:szCs w:val="22"/>
          <w:lang w:val="lt-LT"/>
        </w:rPr>
      </w:pPr>
      <w:r>
        <w:rPr>
          <w:rFonts w:ascii="Times New Roman" w:hAnsi="Times New Roman"/>
          <w:b/>
          <w:sz w:val="22"/>
          <w:szCs w:val="22"/>
          <w:lang w:val="lt-LT"/>
        </w:rPr>
        <w:t>Registruotojas</w:t>
      </w:r>
      <w:r w:rsidRPr="004041B8">
        <w:rPr>
          <w:rFonts w:ascii="Times New Roman" w:hAnsi="Times New Roman"/>
          <w:b/>
          <w:sz w:val="22"/>
          <w:szCs w:val="22"/>
          <w:lang w:val="lt-LT"/>
        </w:rPr>
        <w:t xml:space="preserve"> ir gamintojas</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rPr>
          <w:rFonts w:ascii="Times New Roman" w:hAnsi="Times New Roman"/>
          <w:spacing w:val="-1"/>
          <w:sz w:val="22"/>
          <w:szCs w:val="22"/>
          <w:lang w:val="lt-LT"/>
        </w:rPr>
      </w:pPr>
      <w:r w:rsidRPr="004041B8">
        <w:rPr>
          <w:rFonts w:ascii="Times New Roman" w:hAnsi="Times New Roman"/>
          <w:spacing w:val="-1"/>
          <w:sz w:val="22"/>
          <w:szCs w:val="22"/>
          <w:lang w:val="lt-LT"/>
        </w:rPr>
        <w:t>Gedeon Richter Plc.</w:t>
      </w:r>
    </w:p>
    <w:p w:rsidR="000644F2" w:rsidRPr="004041B8" w:rsidRDefault="000644F2" w:rsidP="000644F2">
      <w:pPr>
        <w:tabs>
          <w:tab w:val="left" w:pos="567"/>
        </w:tabs>
        <w:rPr>
          <w:rFonts w:ascii="Times New Roman" w:hAnsi="Times New Roman"/>
          <w:spacing w:val="-1"/>
          <w:sz w:val="22"/>
          <w:szCs w:val="22"/>
          <w:lang w:val="lt-LT"/>
        </w:rPr>
      </w:pPr>
      <w:r w:rsidRPr="004041B8">
        <w:rPr>
          <w:rFonts w:ascii="Times New Roman" w:hAnsi="Times New Roman"/>
          <w:spacing w:val="-1"/>
          <w:sz w:val="22"/>
          <w:szCs w:val="22"/>
          <w:lang w:val="lt-LT"/>
        </w:rPr>
        <w:t>Gyömrői út 19-21</w:t>
      </w:r>
    </w:p>
    <w:p w:rsidR="000644F2" w:rsidRPr="004041B8" w:rsidRDefault="000644F2" w:rsidP="000644F2">
      <w:pPr>
        <w:tabs>
          <w:tab w:val="left" w:pos="567"/>
        </w:tabs>
        <w:rPr>
          <w:rFonts w:ascii="Times New Roman" w:hAnsi="Times New Roman"/>
          <w:spacing w:val="-1"/>
          <w:sz w:val="22"/>
          <w:szCs w:val="22"/>
          <w:lang w:val="lt-LT"/>
        </w:rPr>
      </w:pPr>
      <w:r w:rsidRPr="004041B8">
        <w:rPr>
          <w:rFonts w:ascii="Times New Roman" w:hAnsi="Times New Roman"/>
          <w:spacing w:val="-1"/>
          <w:sz w:val="22"/>
          <w:szCs w:val="22"/>
          <w:lang w:val="lt-LT"/>
        </w:rPr>
        <w:t>1103 Budapest</w:t>
      </w:r>
    </w:p>
    <w:p w:rsidR="000644F2" w:rsidRPr="004041B8" w:rsidRDefault="000644F2" w:rsidP="000644F2">
      <w:pPr>
        <w:tabs>
          <w:tab w:val="left" w:pos="567"/>
        </w:tabs>
        <w:rPr>
          <w:rFonts w:ascii="Times New Roman" w:hAnsi="Times New Roman"/>
          <w:spacing w:val="-1"/>
          <w:sz w:val="22"/>
          <w:szCs w:val="22"/>
          <w:lang w:val="lt-LT"/>
        </w:rPr>
      </w:pPr>
      <w:r w:rsidRPr="004041B8">
        <w:rPr>
          <w:rFonts w:ascii="Times New Roman" w:hAnsi="Times New Roman"/>
          <w:spacing w:val="-1"/>
          <w:sz w:val="22"/>
          <w:szCs w:val="22"/>
          <w:lang w:val="lt-LT"/>
        </w:rPr>
        <w:t>Vengrija</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0"/>
        </w:tabs>
        <w:rPr>
          <w:rFonts w:ascii="Times New Roman" w:hAnsi="Times New Roman"/>
          <w:sz w:val="22"/>
          <w:szCs w:val="22"/>
          <w:lang w:val="lt-LT"/>
        </w:rPr>
      </w:pPr>
      <w:r w:rsidRPr="004041B8">
        <w:rPr>
          <w:rFonts w:ascii="Times New Roman" w:hAnsi="Times New Roman"/>
          <w:sz w:val="22"/>
          <w:szCs w:val="22"/>
          <w:lang w:val="lt-LT"/>
        </w:rPr>
        <w:t xml:space="preserve">Jeigu apie šį vaistą norite sužinoti daugiau, kreipkitės į vietinį </w:t>
      </w:r>
      <w:r>
        <w:rPr>
          <w:rFonts w:ascii="Times New Roman" w:hAnsi="Times New Roman"/>
          <w:sz w:val="22"/>
          <w:szCs w:val="22"/>
          <w:lang w:val="lt-LT"/>
        </w:rPr>
        <w:t>registruotojo</w:t>
      </w:r>
      <w:r w:rsidRPr="004041B8">
        <w:rPr>
          <w:rFonts w:ascii="Times New Roman" w:hAnsi="Times New Roman"/>
          <w:sz w:val="22"/>
          <w:szCs w:val="22"/>
          <w:lang w:val="lt-LT"/>
        </w:rPr>
        <w:t xml:space="preserve"> atstovą.</w:t>
      </w:r>
    </w:p>
    <w:p w:rsidR="000644F2" w:rsidRPr="004041B8" w:rsidRDefault="000644F2" w:rsidP="000644F2">
      <w:pPr>
        <w:rPr>
          <w:rFonts w:ascii="Times New Roman" w:hAnsi="Times New Roman"/>
          <w:sz w:val="22"/>
          <w:szCs w:val="22"/>
          <w:lang w:val="lt-LT"/>
        </w:rPr>
      </w:pPr>
    </w:p>
    <w:p w:rsidR="000644F2" w:rsidRPr="004041B8" w:rsidRDefault="000644F2" w:rsidP="000644F2">
      <w:pPr>
        <w:jc w:val="both"/>
        <w:rPr>
          <w:rFonts w:ascii="Times New Roman" w:hAnsi="Times New Roman"/>
          <w:sz w:val="22"/>
          <w:szCs w:val="22"/>
          <w:lang w:val="lt-LT"/>
        </w:rPr>
      </w:pPr>
      <w:r w:rsidRPr="004041B8">
        <w:rPr>
          <w:rFonts w:ascii="Times New Roman" w:hAnsi="Times New Roman"/>
          <w:sz w:val="22"/>
          <w:szCs w:val="22"/>
          <w:lang w:val="lt-LT"/>
        </w:rPr>
        <w:t>Gedeon Richter Plc. atstovybė Lietuvoje</w:t>
      </w:r>
    </w:p>
    <w:p w:rsidR="000644F2" w:rsidRPr="004041B8" w:rsidRDefault="000644F2" w:rsidP="000644F2">
      <w:pPr>
        <w:jc w:val="both"/>
        <w:rPr>
          <w:rFonts w:ascii="Times New Roman" w:hAnsi="Times New Roman"/>
          <w:sz w:val="22"/>
          <w:szCs w:val="22"/>
          <w:lang w:val="lt-LT"/>
        </w:rPr>
      </w:pPr>
      <w:r w:rsidRPr="004041B8">
        <w:rPr>
          <w:rFonts w:ascii="Times New Roman" w:hAnsi="Times New Roman"/>
          <w:sz w:val="22"/>
          <w:szCs w:val="22"/>
          <w:lang w:val="lt-LT"/>
        </w:rPr>
        <w:t>Maironio 23-3</w:t>
      </w:r>
    </w:p>
    <w:p w:rsidR="000644F2" w:rsidRPr="004041B8" w:rsidRDefault="000644F2" w:rsidP="000644F2">
      <w:pPr>
        <w:jc w:val="both"/>
        <w:rPr>
          <w:rFonts w:ascii="Times New Roman" w:hAnsi="Times New Roman"/>
          <w:sz w:val="22"/>
          <w:szCs w:val="22"/>
          <w:lang w:val="lt-LT"/>
        </w:rPr>
      </w:pPr>
      <w:r w:rsidRPr="004041B8">
        <w:rPr>
          <w:rFonts w:ascii="Times New Roman" w:hAnsi="Times New Roman"/>
          <w:sz w:val="22"/>
          <w:szCs w:val="22"/>
          <w:lang w:val="lt-LT"/>
        </w:rPr>
        <w:t xml:space="preserve">Vilnius </w:t>
      </w:r>
    </w:p>
    <w:p w:rsidR="000644F2" w:rsidRPr="004041B8" w:rsidRDefault="000644F2" w:rsidP="000644F2">
      <w:pPr>
        <w:jc w:val="both"/>
        <w:rPr>
          <w:rFonts w:ascii="Times New Roman" w:hAnsi="Times New Roman"/>
          <w:noProof/>
          <w:sz w:val="22"/>
          <w:szCs w:val="22"/>
          <w:lang w:val="lt-LT"/>
        </w:rPr>
      </w:pPr>
      <w:r w:rsidRPr="004041B8">
        <w:rPr>
          <w:rFonts w:ascii="Times New Roman" w:hAnsi="Times New Roman"/>
          <w:sz w:val="22"/>
          <w:szCs w:val="22"/>
          <w:lang w:val="lt-LT"/>
        </w:rPr>
        <w:t>Tel. +370 5 268 53 92</w:t>
      </w:r>
    </w:p>
    <w:p w:rsidR="000644F2" w:rsidRPr="004041B8" w:rsidRDefault="000644F2" w:rsidP="000644F2">
      <w:pPr>
        <w:tabs>
          <w:tab w:val="left" w:pos="567"/>
        </w:tabs>
        <w:rPr>
          <w:rFonts w:ascii="Times New Roman" w:hAnsi="Times New Roman"/>
          <w:sz w:val="22"/>
          <w:szCs w:val="22"/>
          <w:lang w:val="lt-LT"/>
        </w:rPr>
      </w:pPr>
    </w:p>
    <w:p w:rsidR="000644F2" w:rsidRPr="00F847E0" w:rsidRDefault="000644F2" w:rsidP="000644F2">
      <w:pPr>
        <w:numPr>
          <w:ilvl w:val="12"/>
          <w:numId w:val="0"/>
        </w:numPr>
        <w:tabs>
          <w:tab w:val="left" w:pos="567"/>
        </w:tabs>
        <w:spacing w:line="260" w:lineRule="exact"/>
        <w:ind w:right="-2"/>
        <w:rPr>
          <w:rFonts w:ascii="Times New Roman" w:hAnsi="Times New Roman"/>
          <w:snapToGrid w:val="0"/>
          <w:sz w:val="22"/>
          <w:szCs w:val="20"/>
          <w:lang w:val="lt-LT"/>
        </w:rPr>
      </w:pPr>
      <w:r w:rsidRPr="00F847E0">
        <w:rPr>
          <w:rFonts w:ascii="Times New Roman" w:hAnsi="Times New Roman"/>
          <w:b/>
          <w:snapToGrid w:val="0"/>
          <w:sz w:val="22"/>
          <w:szCs w:val="20"/>
          <w:lang w:val="lt-LT"/>
        </w:rPr>
        <w:t>Ši</w:t>
      </w:r>
      <w:r>
        <w:rPr>
          <w:rFonts w:ascii="Times New Roman" w:hAnsi="Times New Roman"/>
          <w:b/>
          <w:snapToGrid w:val="0"/>
          <w:sz w:val="22"/>
          <w:szCs w:val="20"/>
          <w:lang w:val="lt-LT"/>
        </w:rPr>
        <w:t>s</w:t>
      </w:r>
      <w:r w:rsidRPr="00F847E0">
        <w:rPr>
          <w:rFonts w:ascii="Times New Roman" w:hAnsi="Times New Roman"/>
          <w:b/>
          <w:snapToGrid w:val="0"/>
          <w:sz w:val="22"/>
          <w:szCs w:val="20"/>
          <w:lang w:val="lt-LT"/>
        </w:rPr>
        <w:t xml:space="preserve"> vaist</w:t>
      </w:r>
      <w:r>
        <w:rPr>
          <w:rFonts w:ascii="Times New Roman" w:hAnsi="Times New Roman"/>
          <w:b/>
          <w:snapToGrid w:val="0"/>
          <w:sz w:val="22"/>
          <w:szCs w:val="20"/>
          <w:lang w:val="lt-LT"/>
        </w:rPr>
        <w:t xml:space="preserve">as </w:t>
      </w:r>
      <w:r w:rsidRPr="00F847E0">
        <w:rPr>
          <w:rFonts w:ascii="Times New Roman" w:hAnsi="Times New Roman"/>
          <w:b/>
          <w:snapToGrid w:val="0"/>
          <w:sz w:val="22"/>
          <w:szCs w:val="20"/>
          <w:lang w:val="lt-LT"/>
        </w:rPr>
        <w:t>E</w:t>
      </w:r>
      <w:r w:rsidR="00B429D6">
        <w:rPr>
          <w:rFonts w:ascii="Times New Roman" w:hAnsi="Times New Roman"/>
          <w:b/>
          <w:snapToGrid w:val="0"/>
          <w:sz w:val="22"/>
          <w:szCs w:val="20"/>
          <w:lang w:val="lt-LT"/>
        </w:rPr>
        <w:t>uropos ekonominės erdvės</w:t>
      </w:r>
      <w:r w:rsidRPr="00F847E0">
        <w:rPr>
          <w:rFonts w:ascii="Times New Roman" w:hAnsi="Times New Roman"/>
          <w:b/>
          <w:snapToGrid w:val="0"/>
          <w:sz w:val="22"/>
          <w:szCs w:val="20"/>
          <w:lang w:val="lt-LT"/>
        </w:rPr>
        <w:t xml:space="preserve"> valstybėse narėse </w:t>
      </w:r>
      <w:r>
        <w:rPr>
          <w:rFonts w:ascii="Times New Roman" w:hAnsi="Times New Roman"/>
          <w:b/>
          <w:snapToGrid w:val="0"/>
          <w:sz w:val="22"/>
          <w:szCs w:val="20"/>
          <w:lang w:val="lt-LT"/>
        </w:rPr>
        <w:t>registruotas</w:t>
      </w:r>
      <w:r w:rsidRPr="00F847E0">
        <w:rPr>
          <w:rFonts w:ascii="Times New Roman" w:hAnsi="Times New Roman"/>
          <w:b/>
          <w:snapToGrid w:val="0"/>
          <w:sz w:val="22"/>
          <w:szCs w:val="20"/>
          <w:lang w:val="lt-LT"/>
        </w:rPr>
        <w:t xml:space="preserve"> tokiais pavadinimais</w:t>
      </w:r>
      <w:r w:rsidRPr="0096572F">
        <w:rPr>
          <w:rFonts w:ascii="Times New Roman" w:hAnsi="Times New Roman"/>
          <w:b/>
          <w:snapToGrid w:val="0"/>
          <w:sz w:val="22"/>
          <w:szCs w:val="20"/>
          <w:lang w:val="lt-LT"/>
        </w:rPr>
        <w:t>:</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Čekijoje – M</w:t>
      </w:r>
      <w:r>
        <w:rPr>
          <w:rFonts w:ascii="Times New Roman" w:hAnsi="Times New Roman"/>
          <w:sz w:val="22"/>
          <w:szCs w:val="22"/>
          <w:lang w:val="lt-LT"/>
        </w:rPr>
        <w:t>aitalon</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Vengrijoje – Zoa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Latvijoje – MIDIANA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Lietuvoje – MIDIANA</w:t>
      </w:r>
    </w:p>
    <w:p w:rsidR="000644F2" w:rsidRPr="004041B8" w:rsidRDefault="000644F2" w:rsidP="000644F2">
      <w:pPr>
        <w:tabs>
          <w:tab w:val="left" w:pos="567"/>
        </w:tabs>
        <w:rPr>
          <w:rFonts w:ascii="Times New Roman" w:hAnsi="Times New Roman"/>
          <w:sz w:val="22"/>
          <w:szCs w:val="22"/>
          <w:lang w:val="lt-LT"/>
        </w:rPr>
      </w:pPr>
      <w:r w:rsidRPr="004041B8">
        <w:rPr>
          <w:rFonts w:ascii="Times New Roman" w:hAnsi="Times New Roman"/>
          <w:sz w:val="22"/>
          <w:szCs w:val="22"/>
          <w:lang w:val="lt-LT"/>
        </w:rPr>
        <w:t>Lenkijoje – Midiana</w:t>
      </w:r>
    </w:p>
    <w:p w:rsidR="000644F2" w:rsidRPr="004041B8" w:rsidRDefault="000644F2" w:rsidP="000644F2">
      <w:pPr>
        <w:rPr>
          <w:rFonts w:ascii="Times New Roman" w:hAnsi="Times New Roman"/>
          <w:sz w:val="22"/>
          <w:szCs w:val="22"/>
          <w:lang w:val="lt-LT"/>
        </w:rPr>
      </w:pPr>
      <w:r w:rsidRPr="004041B8">
        <w:rPr>
          <w:rFonts w:ascii="Times New Roman" w:hAnsi="Times New Roman"/>
          <w:sz w:val="22"/>
          <w:szCs w:val="22"/>
          <w:lang w:val="lt-LT"/>
        </w:rPr>
        <w:lastRenderedPageBreak/>
        <w:t>Slovakijoje – Maitalon</w:t>
      </w:r>
    </w:p>
    <w:p w:rsidR="000644F2" w:rsidRPr="004041B8" w:rsidRDefault="000644F2" w:rsidP="000644F2">
      <w:pPr>
        <w:tabs>
          <w:tab w:val="left" w:pos="567"/>
        </w:tabs>
        <w:rPr>
          <w:rFonts w:ascii="Times New Roman" w:hAnsi="Times New Roman"/>
          <w:sz w:val="22"/>
          <w:szCs w:val="22"/>
          <w:lang w:val="lt-LT"/>
        </w:rPr>
      </w:pPr>
    </w:p>
    <w:p w:rsidR="000644F2" w:rsidRPr="004041B8" w:rsidRDefault="000644F2" w:rsidP="000644F2">
      <w:pPr>
        <w:tabs>
          <w:tab w:val="left" w:pos="567"/>
        </w:tabs>
        <w:spacing w:line="220" w:lineRule="exact"/>
        <w:rPr>
          <w:rFonts w:ascii="Times New Roman" w:hAnsi="Times New Roman"/>
          <w:b/>
          <w:bCs/>
          <w:sz w:val="22"/>
          <w:szCs w:val="22"/>
          <w:lang w:val="lt-LT"/>
        </w:rPr>
      </w:pPr>
      <w:r>
        <w:rPr>
          <w:rFonts w:ascii="Times New Roman" w:hAnsi="Times New Roman"/>
          <w:b/>
          <w:bCs/>
          <w:sz w:val="22"/>
          <w:szCs w:val="22"/>
          <w:lang w:val="lt-LT"/>
        </w:rPr>
        <w:t>Š</w:t>
      </w:r>
      <w:r w:rsidRPr="004041B8">
        <w:rPr>
          <w:rFonts w:ascii="Times New Roman" w:hAnsi="Times New Roman"/>
          <w:b/>
          <w:bCs/>
          <w:sz w:val="22"/>
          <w:szCs w:val="22"/>
          <w:lang w:val="lt-LT"/>
        </w:rPr>
        <w:t xml:space="preserve">is pakuotės lapelis paskutinį kartą peržiūrėtas </w:t>
      </w:r>
      <w:r w:rsidR="008D3F46">
        <w:rPr>
          <w:rFonts w:ascii="Times New Roman" w:hAnsi="Times New Roman"/>
          <w:b/>
          <w:bCs/>
          <w:sz w:val="22"/>
          <w:szCs w:val="22"/>
          <w:lang w:val="lt-LT"/>
        </w:rPr>
        <w:t>2023-01-30.</w:t>
      </w:r>
    </w:p>
    <w:p w:rsidR="000644F2" w:rsidRPr="004041B8" w:rsidRDefault="000644F2" w:rsidP="000644F2">
      <w:pPr>
        <w:keepNext/>
        <w:tabs>
          <w:tab w:val="left" w:pos="567"/>
        </w:tabs>
        <w:outlineLvl w:val="3"/>
        <w:rPr>
          <w:rFonts w:ascii="Times New Roman" w:hAnsi="Times New Roman"/>
          <w:iCs/>
          <w:sz w:val="22"/>
          <w:szCs w:val="22"/>
          <w:lang w:val="lt-LT"/>
        </w:rPr>
      </w:pPr>
    </w:p>
    <w:p w:rsidR="000644F2" w:rsidRPr="00F9333E" w:rsidRDefault="000644F2" w:rsidP="000644F2">
      <w:pPr>
        <w:numPr>
          <w:ilvl w:val="12"/>
          <w:numId w:val="0"/>
        </w:numPr>
        <w:tabs>
          <w:tab w:val="left" w:pos="567"/>
        </w:tabs>
        <w:ind w:right="-2"/>
        <w:rPr>
          <w:rFonts w:ascii="Times New Roman" w:hAnsi="Times New Roman"/>
          <w:snapToGrid w:val="0"/>
          <w:sz w:val="22"/>
          <w:lang w:val="lt-LT"/>
        </w:rPr>
      </w:pPr>
      <w:r w:rsidRPr="00F9333E">
        <w:rPr>
          <w:rFonts w:ascii="Times New Roman" w:hAnsi="Times New Roman"/>
          <w:snapToGrid w:val="0"/>
          <w:sz w:val="22"/>
          <w:szCs w:val="20"/>
          <w:lang w:val="lt-LT"/>
        </w:rPr>
        <w:t xml:space="preserve">Išsami informacija apie šį </w:t>
      </w:r>
      <w:r w:rsidRPr="00F9333E">
        <w:rPr>
          <w:rFonts w:ascii="Times New Roman" w:hAnsi="Times New Roman"/>
          <w:snapToGrid w:val="0"/>
          <w:sz w:val="22"/>
          <w:lang w:val="lt-LT"/>
        </w:rPr>
        <w:t>vaistą</w:t>
      </w:r>
      <w:r w:rsidRPr="00F9333E">
        <w:rPr>
          <w:rFonts w:ascii="Times New Roman" w:hAnsi="Times New Roman"/>
          <w:snapToGrid w:val="0"/>
          <w:sz w:val="22"/>
          <w:szCs w:val="20"/>
          <w:lang w:val="lt-LT"/>
        </w:rPr>
        <w:t xml:space="preserve"> pateikiama Valstybinės vaistų kontrolės tarnybos prie Lietuvos Respublikos sveikatos apsaugos ministerijos tinklalapyje</w:t>
      </w:r>
      <w:r w:rsidRPr="00F9333E">
        <w:rPr>
          <w:rFonts w:ascii="Times New Roman" w:hAnsi="Times New Roman"/>
          <w:i/>
          <w:snapToGrid w:val="0"/>
          <w:sz w:val="22"/>
          <w:lang w:val="lt-LT"/>
        </w:rPr>
        <w:t xml:space="preserve"> </w:t>
      </w:r>
      <w:hyperlink r:id="rId15" w:history="1">
        <w:r w:rsidRPr="00F9333E">
          <w:rPr>
            <w:rFonts w:ascii="Times New Roman" w:eastAsia="SimSun" w:hAnsi="Times New Roman"/>
            <w:snapToGrid w:val="0"/>
            <w:color w:val="0000FF"/>
            <w:sz w:val="22"/>
            <w:szCs w:val="20"/>
            <w:u w:val="single"/>
            <w:lang w:val="lt-LT"/>
          </w:rPr>
          <w:t>http://www.vvkt.lt/</w:t>
        </w:r>
      </w:hyperlink>
      <w:r w:rsidRPr="00F9333E">
        <w:rPr>
          <w:rFonts w:ascii="Times New Roman" w:hAnsi="Times New Roman"/>
          <w:snapToGrid w:val="0"/>
          <w:sz w:val="22"/>
          <w:szCs w:val="20"/>
          <w:lang w:val="lt-LT"/>
        </w:rPr>
        <w:t>.</w:t>
      </w:r>
    </w:p>
    <w:p w:rsidR="000644F2" w:rsidRPr="00292D40" w:rsidRDefault="000644F2" w:rsidP="000644F2">
      <w:pPr>
        <w:outlineLvl w:val="0"/>
        <w:rPr>
          <w:rFonts w:ascii="Times New Roman" w:hAnsi="Times New Roman"/>
          <w:b/>
          <w:sz w:val="22"/>
          <w:szCs w:val="22"/>
          <w:lang w:val="lt-LT"/>
        </w:rPr>
      </w:pPr>
    </w:p>
    <w:p w:rsidR="000644F2" w:rsidRPr="00137C39" w:rsidRDefault="000644F2" w:rsidP="000644F2">
      <w:pPr>
        <w:rPr>
          <w:lang w:val="lt-LT"/>
        </w:rPr>
      </w:pPr>
      <w:bookmarkStart w:id="82" w:name="_GoBack"/>
      <w:bookmarkEnd w:id="82"/>
    </w:p>
    <w:sectPr w:rsidR="000644F2" w:rsidRPr="00137C39" w:rsidSect="00B429D6">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631" w:rsidRDefault="00450631" w:rsidP="000644F2">
      <w:r>
        <w:separator/>
      </w:r>
    </w:p>
  </w:endnote>
  <w:endnote w:type="continuationSeparator" w:id="0">
    <w:p w:rsidR="00450631" w:rsidRDefault="00450631" w:rsidP="000644F2">
      <w:r>
        <w:continuationSeparator/>
      </w:r>
    </w:p>
  </w:endnote>
  <w:endnote w:type="continuationNotice" w:id="1">
    <w:p w:rsidR="00450631" w:rsidRDefault="00450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MS">
    <w:altName w:val="Arial"/>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5D" w:rsidRDefault="00D237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631" w:rsidRDefault="00450631" w:rsidP="000644F2">
      <w:r>
        <w:separator/>
      </w:r>
    </w:p>
  </w:footnote>
  <w:footnote w:type="continuationSeparator" w:id="0">
    <w:p w:rsidR="00450631" w:rsidRDefault="00450631" w:rsidP="000644F2">
      <w:r>
        <w:continuationSeparator/>
      </w:r>
    </w:p>
  </w:footnote>
  <w:footnote w:type="continuationNotice" w:id="1">
    <w:p w:rsidR="00450631" w:rsidRDefault="00450631"/>
  </w:footnote>
  <w:footnote w:id="2">
    <w:p w:rsidR="00D2375D" w:rsidRPr="000F1828" w:rsidRDefault="00D2375D" w:rsidP="000644F2">
      <w:pPr>
        <w:pStyle w:val="Puslapioinaostekstas"/>
        <w:rPr>
          <w:rFonts w:ascii="Times New Roman" w:hAnsi="Times New Roman"/>
          <w:sz w:val="22"/>
          <w:szCs w:val="22"/>
        </w:rPr>
      </w:pPr>
      <w:r w:rsidRPr="000F1828">
        <w:rPr>
          <w:rStyle w:val="Puslapioinaosnuoroda"/>
          <w:rFonts w:ascii="Times New Roman" w:hAnsi="Times New Roman"/>
          <w:sz w:val="22"/>
          <w:szCs w:val="22"/>
        </w:rPr>
        <w:footnoteRef/>
      </w:r>
      <w:r w:rsidRPr="000F1828">
        <w:rPr>
          <w:rFonts w:ascii="Times New Roman" w:hAnsi="Times New Roman"/>
          <w:sz w:val="22"/>
          <w:szCs w:val="22"/>
        </w:rPr>
        <w:t xml:space="preserve"> </w:t>
      </w:r>
      <w:r w:rsidRPr="000F1828">
        <w:rPr>
          <w:rFonts w:ascii="Times New Roman" w:hAnsi="Times New Roman"/>
          <w:sz w:val="22"/>
          <w:szCs w:val="22"/>
          <w:lang w:val="lt-LT"/>
        </w:rPr>
        <w:t xml:space="preserve">Šis dažnis vertinamas remiantis epidemiologinių tyrimų duomenų visuma, žinant skirtingų preparatų santykinę riziką, palyginti SHK, kurių sudėtyje yra levonorgestrelio. </w:t>
      </w:r>
    </w:p>
  </w:footnote>
  <w:footnote w:id="3">
    <w:p w:rsidR="00D2375D" w:rsidRPr="000F1828" w:rsidRDefault="00D2375D" w:rsidP="000644F2">
      <w:pPr>
        <w:pStyle w:val="Puslapioinaostekstas"/>
        <w:rPr>
          <w:rFonts w:ascii="Times New Roman" w:hAnsi="Times New Roman"/>
          <w:sz w:val="22"/>
          <w:szCs w:val="22"/>
        </w:rPr>
      </w:pPr>
      <w:r w:rsidRPr="000F1828">
        <w:rPr>
          <w:rStyle w:val="Puslapioinaosnuoroda"/>
          <w:rFonts w:ascii="Times New Roman" w:hAnsi="Times New Roman"/>
          <w:sz w:val="22"/>
          <w:szCs w:val="22"/>
        </w:rPr>
        <w:footnoteRef/>
      </w:r>
      <w:r w:rsidRPr="000F1828">
        <w:rPr>
          <w:rFonts w:ascii="Times New Roman" w:hAnsi="Times New Roman"/>
          <w:sz w:val="22"/>
          <w:szCs w:val="22"/>
        </w:rPr>
        <w:t xml:space="preserve"> </w:t>
      </w:r>
      <w:r w:rsidRPr="000F1828">
        <w:rPr>
          <w:rFonts w:ascii="Times New Roman" w:hAnsi="Times New Roman"/>
          <w:sz w:val="22"/>
          <w:szCs w:val="22"/>
          <w:lang w:val="lt-LT"/>
        </w:rPr>
        <w:t>5</w:t>
      </w:r>
      <w:r w:rsidRPr="000F1828">
        <w:rPr>
          <w:rFonts w:ascii="Times New Roman" w:hAnsi="Times New Roman"/>
          <w:sz w:val="22"/>
          <w:szCs w:val="22"/>
          <w:lang w:val="lt-LT"/>
        </w:rPr>
        <w:noBreakHyphen/>
        <w:t>7 intervalo vidurio taškas 10 000 moters metų, remiantis maždaug 2,3</w:t>
      </w:r>
      <w:r w:rsidRPr="000F1828">
        <w:rPr>
          <w:rFonts w:ascii="Times New Roman" w:hAnsi="Times New Roman"/>
          <w:sz w:val="22"/>
          <w:szCs w:val="22"/>
          <w:lang w:val="lt-LT"/>
        </w:rPr>
        <w:noBreakHyphen/>
        <w:t>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5D" w:rsidRDefault="00D237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5B7E53A0"/>
    <w:lvl w:ilvl="0" w:tplc="FFFFFFFF">
      <w:start w:val="1"/>
      <w:numFmt w:val="bullet"/>
      <w:lvlText w:val="-"/>
      <w:lvlJc w:val="left"/>
      <w:pPr>
        <w:tabs>
          <w:tab w:val="num" w:pos="720"/>
        </w:tabs>
        <w:ind w:left="720" w:hanging="360"/>
      </w:pPr>
      <w:rPr>
        <w:rFonts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662A4"/>
    <w:multiLevelType w:val="hybridMultilevel"/>
    <w:tmpl w:val="4C84D7B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D3712"/>
    <w:multiLevelType w:val="hybridMultilevel"/>
    <w:tmpl w:val="6226A6A4"/>
    <w:lvl w:ilvl="0" w:tplc="0B029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D439B6"/>
    <w:multiLevelType w:val="hybridMultilevel"/>
    <w:tmpl w:val="AE4E640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A1055"/>
    <w:multiLevelType w:val="hybridMultilevel"/>
    <w:tmpl w:val="9140B7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59255AF"/>
    <w:multiLevelType w:val="hybridMultilevel"/>
    <w:tmpl w:val="DA3259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53393B"/>
    <w:multiLevelType w:val="hybridMultilevel"/>
    <w:tmpl w:val="A3D83A32"/>
    <w:lvl w:ilvl="0" w:tplc="5382FD34">
      <w:start w:val="1"/>
      <w:numFmt w:val="bullet"/>
      <w:lvlText w:val=""/>
      <w:lvlJc w:val="left"/>
      <w:pPr>
        <w:tabs>
          <w:tab w:val="num" w:pos="720"/>
        </w:tabs>
        <w:ind w:left="720" w:hanging="360"/>
      </w:pPr>
      <w:rPr>
        <w:rFonts w:ascii="Symbol" w:hAnsi="Symbol" w:hint="default"/>
      </w:rPr>
    </w:lvl>
    <w:lvl w:ilvl="1" w:tplc="04270001"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8B5789"/>
    <w:multiLevelType w:val="hybridMultilevel"/>
    <w:tmpl w:val="E4EEF9D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774D9E"/>
    <w:multiLevelType w:val="hybridMultilevel"/>
    <w:tmpl w:val="9EA6CDB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4C22ED"/>
    <w:multiLevelType w:val="hybridMultilevel"/>
    <w:tmpl w:val="FF62EAF0"/>
    <w:lvl w:ilvl="0" w:tplc="3710D912">
      <w:start w:val="1"/>
      <w:numFmt w:val="decimal"/>
      <w:lvlText w:val="%1."/>
      <w:lvlJc w:val="left"/>
      <w:pPr>
        <w:tabs>
          <w:tab w:val="num" w:pos="924"/>
        </w:tabs>
        <w:ind w:left="924" w:hanging="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FB1BBF"/>
    <w:multiLevelType w:val="hybridMultilevel"/>
    <w:tmpl w:val="48B84DF2"/>
    <w:lvl w:ilvl="0" w:tplc="C5665FE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FE25D7"/>
    <w:multiLevelType w:val="hybridMultilevel"/>
    <w:tmpl w:val="05083E9E"/>
    <w:lvl w:ilvl="0" w:tplc="E8D85CC2">
      <w:start w:val="1"/>
      <w:numFmt w:val="decimal"/>
      <w:lvlText w:val="%1."/>
      <w:lvlJc w:val="left"/>
      <w:pPr>
        <w:tabs>
          <w:tab w:val="num" w:pos="720"/>
        </w:tabs>
        <w:ind w:left="720" w:hanging="360"/>
      </w:pPr>
      <w:rPr>
        <w:rFonts w:cs="Times New Roman" w:hint="default"/>
        <w:b w:val="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5E0B80"/>
    <w:multiLevelType w:val="hybridMultilevel"/>
    <w:tmpl w:val="A50EA76C"/>
    <w:lvl w:ilvl="0" w:tplc="5382FD34">
      <w:start w:val="1"/>
      <w:numFmt w:val="bullet"/>
      <w:lvlText w:val=""/>
      <w:lvlJc w:val="left"/>
      <w:pPr>
        <w:tabs>
          <w:tab w:val="num" w:pos="720"/>
        </w:tabs>
        <w:ind w:left="720" w:hanging="360"/>
      </w:pPr>
      <w:rPr>
        <w:rFonts w:ascii="Symbol" w:hAnsi="Symbol" w:hint="default"/>
      </w:rPr>
    </w:lvl>
    <w:lvl w:ilvl="1" w:tplc="04270001"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10"/>
  </w:num>
  <w:num w:numId="4">
    <w:abstractNumId w:val="4"/>
  </w:num>
  <w:num w:numId="5">
    <w:abstractNumId w:val="5"/>
  </w:num>
  <w:num w:numId="6">
    <w:abstractNumId w:val="14"/>
  </w:num>
  <w:num w:numId="7">
    <w:abstractNumId w:val="23"/>
  </w:num>
  <w:num w:numId="8">
    <w:abstractNumId w:val="22"/>
  </w:num>
  <w:num w:numId="9">
    <w:abstractNumId w:val="26"/>
  </w:num>
  <w:num w:numId="10">
    <w:abstractNumId w:val="2"/>
  </w:num>
  <w:num w:numId="11">
    <w:abstractNumId w:val="1"/>
  </w:num>
  <w:num w:numId="12">
    <w:abstractNumId w:val="25"/>
  </w:num>
  <w:num w:numId="13">
    <w:abstractNumId w:val="15"/>
  </w:num>
  <w:num w:numId="14">
    <w:abstractNumId w:val="0"/>
  </w:num>
  <w:num w:numId="15">
    <w:abstractNumId w:val="27"/>
  </w:num>
  <w:num w:numId="16">
    <w:abstractNumId w:val="9"/>
  </w:num>
  <w:num w:numId="17">
    <w:abstractNumId w:val="19"/>
  </w:num>
  <w:num w:numId="18">
    <w:abstractNumId w:val="18"/>
  </w:num>
  <w:num w:numId="19">
    <w:abstractNumId w:val="3"/>
  </w:num>
  <w:num w:numId="20">
    <w:abstractNumId w:val="21"/>
  </w:num>
  <w:num w:numId="21">
    <w:abstractNumId w:val="7"/>
  </w:num>
  <w:num w:numId="22">
    <w:abstractNumId w:val="16"/>
  </w:num>
  <w:num w:numId="23">
    <w:abstractNumId w:val="13"/>
  </w:num>
  <w:num w:numId="24">
    <w:abstractNumId w:val="20"/>
  </w:num>
  <w:num w:numId="25">
    <w:abstractNumId w:val="12"/>
  </w:num>
  <w:num w:numId="26">
    <w:abstractNumId w:val="11"/>
  </w:num>
  <w:num w:numId="27">
    <w:abstractNumId w:val="2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it-IT" w:vendorID="64" w:dllVersion="6" w:nlCheck="1" w:checkStyle="0"/>
  <w:activeWritingStyle w:appName="MSWord" w:lang="en-GB" w:vendorID="64" w:dllVersion="0" w:nlCheck="1" w:checkStyle="0"/>
  <w:activeWritingStyle w:appName="MSWord" w:lang="de-DE" w:vendorID="64" w:dllVersion="0" w:nlCheck="1" w:checkStyle="0"/>
  <w:activeWritingStyle w:appName="MSWord" w:lang="hu-HU" w:vendorID="64" w:dllVersion="0" w:nlCheck="1" w:checkStyle="0"/>
  <w:activeWritingStyle w:appName="MSWord" w:lang="fr-FR"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fr-FR" w:vendorID="64" w:dllVersion="131078"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54"/>
    <w:rsid w:val="00000FCB"/>
    <w:rsid w:val="00003C14"/>
    <w:rsid w:val="00007AA6"/>
    <w:rsid w:val="00020D7B"/>
    <w:rsid w:val="000220C2"/>
    <w:rsid w:val="00026AED"/>
    <w:rsid w:val="0003131C"/>
    <w:rsid w:val="00054677"/>
    <w:rsid w:val="0006197B"/>
    <w:rsid w:val="000644F2"/>
    <w:rsid w:val="00066FE7"/>
    <w:rsid w:val="00080F9F"/>
    <w:rsid w:val="00087871"/>
    <w:rsid w:val="0009380E"/>
    <w:rsid w:val="000977A2"/>
    <w:rsid w:val="000A2F6F"/>
    <w:rsid w:val="000A7910"/>
    <w:rsid w:val="000D0549"/>
    <w:rsid w:val="000D12CE"/>
    <w:rsid w:val="000D12FF"/>
    <w:rsid w:val="000E00FE"/>
    <w:rsid w:val="000E0F42"/>
    <w:rsid w:val="000E29E6"/>
    <w:rsid w:val="000E5E59"/>
    <w:rsid w:val="000E72EB"/>
    <w:rsid w:val="000F1828"/>
    <w:rsid w:val="000F55E9"/>
    <w:rsid w:val="00104809"/>
    <w:rsid w:val="00134D13"/>
    <w:rsid w:val="001362B0"/>
    <w:rsid w:val="00137C39"/>
    <w:rsid w:val="00147450"/>
    <w:rsid w:val="00150D25"/>
    <w:rsid w:val="00160890"/>
    <w:rsid w:val="001716D7"/>
    <w:rsid w:val="00182B69"/>
    <w:rsid w:val="00186319"/>
    <w:rsid w:val="00197B86"/>
    <w:rsid w:val="00197CB7"/>
    <w:rsid w:val="001A1BAB"/>
    <w:rsid w:val="001B33C8"/>
    <w:rsid w:val="001B34F7"/>
    <w:rsid w:val="001C536A"/>
    <w:rsid w:val="001C7C25"/>
    <w:rsid w:val="001E4955"/>
    <w:rsid w:val="001F07C2"/>
    <w:rsid w:val="001F4F8E"/>
    <w:rsid w:val="001F5B4E"/>
    <w:rsid w:val="00211E90"/>
    <w:rsid w:val="002129B0"/>
    <w:rsid w:val="002518A7"/>
    <w:rsid w:val="00274AFB"/>
    <w:rsid w:val="00282D16"/>
    <w:rsid w:val="002844AB"/>
    <w:rsid w:val="00290A0A"/>
    <w:rsid w:val="0029251A"/>
    <w:rsid w:val="00292D40"/>
    <w:rsid w:val="002C0DF4"/>
    <w:rsid w:val="002D0E4A"/>
    <w:rsid w:val="002D0E58"/>
    <w:rsid w:val="002D49AF"/>
    <w:rsid w:val="002E7F9A"/>
    <w:rsid w:val="00301E26"/>
    <w:rsid w:val="003203F6"/>
    <w:rsid w:val="00324C6F"/>
    <w:rsid w:val="00327F9D"/>
    <w:rsid w:val="00345D54"/>
    <w:rsid w:val="00356B44"/>
    <w:rsid w:val="0036174F"/>
    <w:rsid w:val="003A0F11"/>
    <w:rsid w:val="003B1D16"/>
    <w:rsid w:val="003B22F1"/>
    <w:rsid w:val="003B7E6A"/>
    <w:rsid w:val="003F37F8"/>
    <w:rsid w:val="003F5D98"/>
    <w:rsid w:val="004041B8"/>
    <w:rsid w:val="00404ED6"/>
    <w:rsid w:val="00412516"/>
    <w:rsid w:val="00430067"/>
    <w:rsid w:val="00434171"/>
    <w:rsid w:val="004420B1"/>
    <w:rsid w:val="00450631"/>
    <w:rsid w:val="00464554"/>
    <w:rsid w:val="0046570C"/>
    <w:rsid w:val="004700BB"/>
    <w:rsid w:val="00474734"/>
    <w:rsid w:val="00484050"/>
    <w:rsid w:val="00487294"/>
    <w:rsid w:val="00490B42"/>
    <w:rsid w:val="004A018F"/>
    <w:rsid w:val="004A75B4"/>
    <w:rsid w:val="004B0673"/>
    <w:rsid w:val="004C0C29"/>
    <w:rsid w:val="004D0A3A"/>
    <w:rsid w:val="004D0F47"/>
    <w:rsid w:val="004D256B"/>
    <w:rsid w:val="004E36A0"/>
    <w:rsid w:val="004F162F"/>
    <w:rsid w:val="004F2DF1"/>
    <w:rsid w:val="004F30BC"/>
    <w:rsid w:val="004F70F6"/>
    <w:rsid w:val="00510621"/>
    <w:rsid w:val="005118C0"/>
    <w:rsid w:val="0051468E"/>
    <w:rsid w:val="00523462"/>
    <w:rsid w:val="00525C24"/>
    <w:rsid w:val="0053666C"/>
    <w:rsid w:val="00542BC7"/>
    <w:rsid w:val="00544993"/>
    <w:rsid w:val="00546E4F"/>
    <w:rsid w:val="00567E56"/>
    <w:rsid w:val="00573EA5"/>
    <w:rsid w:val="005874D5"/>
    <w:rsid w:val="005976D0"/>
    <w:rsid w:val="005A5C41"/>
    <w:rsid w:val="005A79F9"/>
    <w:rsid w:val="005B3FF5"/>
    <w:rsid w:val="005B5979"/>
    <w:rsid w:val="005C38FB"/>
    <w:rsid w:val="005C63ED"/>
    <w:rsid w:val="005D7B7C"/>
    <w:rsid w:val="005E5AF1"/>
    <w:rsid w:val="005F51C6"/>
    <w:rsid w:val="005F5364"/>
    <w:rsid w:val="00601618"/>
    <w:rsid w:val="00604B65"/>
    <w:rsid w:val="006122A8"/>
    <w:rsid w:val="00613FB9"/>
    <w:rsid w:val="00614BB5"/>
    <w:rsid w:val="00621C37"/>
    <w:rsid w:val="0063290A"/>
    <w:rsid w:val="00641604"/>
    <w:rsid w:val="00641C1F"/>
    <w:rsid w:val="006432D5"/>
    <w:rsid w:val="00650ED2"/>
    <w:rsid w:val="00654AEA"/>
    <w:rsid w:val="00654FDA"/>
    <w:rsid w:val="00660AAC"/>
    <w:rsid w:val="00665A5E"/>
    <w:rsid w:val="006734AB"/>
    <w:rsid w:val="00677627"/>
    <w:rsid w:val="006801FF"/>
    <w:rsid w:val="0068079B"/>
    <w:rsid w:val="0069106B"/>
    <w:rsid w:val="00693EB1"/>
    <w:rsid w:val="006943E2"/>
    <w:rsid w:val="006B572E"/>
    <w:rsid w:val="006B5B18"/>
    <w:rsid w:val="006C31E0"/>
    <w:rsid w:val="006C75B4"/>
    <w:rsid w:val="006C7626"/>
    <w:rsid w:val="006D0E1F"/>
    <w:rsid w:val="006D4D4B"/>
    <w:rsid w:val="006E4B22"/>
    <w:rsid w:val="006E4F69"/>
    <w:rsid w:val="006F2050"/>
    <w:rsid w:val="006F3A13"/>
    <w:rsid w:val="00701BCA"/>
    <w:rsid w:val="007151A8"/>
    <w:rsid w:val="00715E78"/>
    <w:rsid w:val="00717793"/>
    <w:rsid w:val="007258FA"/>
    <w:rsid w:val="00730494"/>
    <w:rsid w:val="0075280B"/>
    <w:rsid w:val="00754DFC"/>
    <w:rsid w:val="00767D95"/>
    <w:rsid w:val="007708CB"/>
    <w:rsid w:val="00773B1A"/>
    <w:rsid w:val="007749FD"/>
    <w:rsid w:val="00784E8F"/>
    <w:rsid w:val="00796159"/>
    <w:rsid w:val="007969A0"/>
    <w:rsid w:val="007972A3"/>
    <w:rsid w:val="00797412"/>
    <w:rsid w:val="007A2B1E"/>
    <w:rsid w:val="007B1082"/>
    <w:rsid w:val="007C3E85"/>
    <w:rsid w:val="007C475E"/>
    <w:rsid w:val="007D0997"/>
    <w:rsid w:val="007D4C0C"/>
    <w:rsid w:val="007F54CD"/>
    <w:rsid w:val="008054A2"/>
    <w:rsid w:val="00810C54"/>
    <w:rsid w:val="00823487"/>
    <w:rsid w:val="00827016"/>
    <w:rsid w:val="00827F7C"/>
    <w:rsid w:val="00831D68"/>
    <w:rsid w:val="00832A4E"/>
    <w:rsid w:val="00840DFF"/>
    <w:rsid w:val="008472C4"/>
    <w:rsid w:val="0085263D"/>
    <w:rsid w:val="0085279C"/>
    <w:rsid w:val="008663DB"/>
    <w:rsid w:val="00876906"/>
    <w:rsid w:val="008812D1"/>
    <w:rsid w:val="008879FE"/>
    <w:rsid w:val="00890E7E"/>
    <w:rsid w:val="0089125C"/>
    <w:rsid w:val="008A3762"/>
    <w:rsid w:val="008B7450"/>
    <w:rsid w:val="008C5D00"/>
    <w:rsid w:val="008C5F10"/>
    <w:rsid w:val="008D2C1D"/>
    <w:rsid w:val="008D3F46"/>
    <w:rsid w:val="008D5675"/>
    <w:rsid w:val="008D635A"/>
    <w:rsid w:val="008E3199"/>
    <w:rsid w:val="008E69B6"/>
    <w:rsid w:val="009503DF"/>
    <w:rsid w:val="009507E5"/>
    <w:rsid w:val="009524C0"/>
    <w:rsid w:val="00954C86"/>
    <w:rsid w:val="009631B7"/>
    <w:rsid w:val="0096572F"/>
    <w:rsid w:val="00970CE9"/>
    <w:rsid w:val="00992DE6"/>
    <w:rsid w:val="009B120E"/>
    <w:rsid w:val="009B2333"/>
    <w:rsid w:val="009B6EFB"/>
    <w:rsid w:val="009C4561"/>
    <w:rsid w:val="009D313B"/>
    <w:rsid w:val="009D7DD7"/>
    <w:rsid w:val="009F03E9"/>
    <w:rsid w:val="009F4507"/>
    <w:rsid w:val="009F5A66"/>
    <w:rsid w:val="00A0463C"/>
    <w:rsid w:val="00A3144B"/>
    <w:rsid w:val="00A32416"/>
    <w:rsid w:val="00A32865"/>
    <w:rsid w:val="00A33F5F"/>
    <w:rsid w:val="00A357C6"/>
    <w:rsid w:val="00A565D2"/>
    <w:rsid w:val="00A603E2"/>
    <w:rsid w:val="00A60A1D"/>
    <w:rsid w:val="00A65773"/>
    <w:rsid w:val="00A67D29"/>
    <w:rsid w:val="00A87E04"/>
    <w:rsid w:val="00A90589"/>
    <w:rsid w:val="00A9161B"/>
    <w:rsid w:val="00A94B6B"/>
    <w:rsid w:val="00A96A75"/>
    <w:rsid w:val="00AA1BDC"/>
    <w:rsid w:val="00AA4C81"/>
    <w:rsid w:val="00AA5BD6"/>
    <w:rsid w:val="00AB1C3C"/>
    <w:rsid w:val="00AB2477"/>
    <w:rsid w:val="00AB49D8"/>
    <w:rsid w:val="00AC378B"/>
    <w:rsid w:val="00AD21B6"/>
    <w:rsid w:val="00AD6321"/>
    <w:rsid w:val="00AE0307"/>
    <w:rsid w:val="00AF1D3F"/>
    <w:rsid w:val="00AF5333"/>
    <w:rsid w:val="00AF6EC8"/>
    <w:rsid w:val="00B049AD"/>
    <w:rsid w:val="00B05DD3"/>
    <w:rsid w:val="00B07274"/>
    <w:rsid w:val="00B118AC"/>
    <w:rsid w:val="00B12D1F"/>
    <w:rsid w:val="00B13952"/>
    <w:rsid w:val="00B15C76"/>
    <w:rsid w:val="00B2187C"/>
    <w:rsid w:val="00B260F1"/>
    <w:rsid w:val="00B31456"/>
    <w:rsid w:val="00B417DF"/>
    <w:rsid w:val="00B42905"/>
    <w:rsid w:val="00B429D6"/>
    <w:rsid w:val="00B448F0"/>
    <w:rsid w:val="00B45FF0"/>
    <w:rsid w:val="00B46BB9"/>
    <w:rsid w:val="00B47693"/>
    <w:rsid w:val="00B51693"/>
    <w:rsid w:val="00B529E0"/>
    <w:rsid w:val="00B5374C"/>
    <w:rsid w:val="00B54F3A"/>
    <w:rsid w:val="00B6215E"/>
    <w:rsid w:val="00B66449"/>
    <w:rsid w:val="00B71C83"/>
    <w:rsid w:val="00B74AE9"/>
    <w:rsid w:val="00B84E2E"/>
    <w:rsid w:val="00B900D5"/>
    <w:rsid w:val="00B9609F"/>
    <w:rsid w:val="00BA0118"/>
    <w:rsid w:val="00BA35BF"/>
    <w:rsid w:val="00BA3958"/>
    <w:rsid w:val="00BA61BF"/>
    <w:rsid w:val="00BA77C8"/>
    <w:rsid w:val="00BB70E4"/>
    <w:rsid w:val="00BC0E38"/>
    <w:rsid w:val="00BD0195"/>
    <w:rsid w:val="00BD3DF4"/>
    <w:rsid w:val="00BE2013"/>
    <w:rsid w:val="00BE4A7E"/>
    <w:rsid w:val="00BE7013"/>
    <w:rsid w:val="00BF07A6"/>
    <w:rsid w:val="00BF40F5"/>
    <w:rsid w:val="00C01FD5"/>
    <w:rsid w:val="00C04321"/>
    <w:rsid w:val="00C0621C"/>
    <w:rsid w:val="00C124F4"/>
    <w:rsid w:val="00C30D97"/>
    <w:rsid w:val="00C54772"/>
    <w:rsid w:val="00C56FCA"/>
    <w:rsid w:val="00C617D5"/>
    <w:rsid w:val="00C67336"/>
    <w:rsid w:val="00C71E16"/>
    <w:rsid w:val="00C84817"/>
    <w:rsid w:val="00C92D65"/>
    <w:rsid w:val="00C97B90"/>
    <w:rsid w:val="00CB7829"/>
    <w:rsid w:val="00CC2616"/>
    <w:rsid w:val="00CC2FA2"/>
    <w:rsid w:val="00CD0701"/>
    <w:rsid w:val="00CD66DB"/>
    <w:rsid w:val="00CD6FEF"/>
    <w:rsid w:val="00CE197C"/>
    <w:rsid w:val="00CE4D61"/>
    <w:rsid w:val="00CF12CE"/>
    <w:rsid w:val="00CF5AFC"/>
    <w:rsid w:val="00D16AAD"/>
    <w:rsid w:val="00D22740"/>
    <w:rsid w:val="00D2375D"/>
    <w:rsid w:val="00D35AEA"/>
    <w:rsid w:val="00D36EDF"/>
    <w:rsid w:val="00D3708C"/>
    <w:rsid w:val="00D37341"/>
    <w:rsid w:val="00D52F04"/>
    <w:rsid w:val="00D553B0"/>
    <w:rsid w:val="00D72669"/>
    <w:rsid w:val="00D94DA7"/>
    <w:rsid w:val="00D9572E"/>
    <w:rsid w:val="00DA106C"/>
    <w:rsid w:val="00DA1B8C"/>
    <w:rsid w:val="00DA552B"/>
    <w:rsid w:val="00DA5FD2"/>
    <w:rsid w:val="00DB3524"/>
    <w:rsid w:val="00DB47F2"/>
    <w:rsid w:val="00DC07CB"/>
    <w:rsid w:val="00DC3FCB"/>
    <w:rsid w:val="00DD5176"/>
    <w:rsid w:val="00DD70CC"/>
    <w:rsid w:val="00DE16F1"/>
    <w:rsid w:val="00DE5C14"/>
    <w:rsid w:val="00DF7875"/>
    <w:rsid w:val="00DF7C7B"/>
    <w:rsid w:val="00E07D81"/>
    <w:rsid w:val="00E11066"/>
    <w:rsid w:val="00E20077"/>
    <w:rsid w:val="00E23FE7"/>
    <w:rsid w:val="00E271A2"/>
    <w:rsid w:val="00E4190E"/>
    <w:rsid w:val="00E46232"/>
    <w:rsid w:val="00E4751E"/>
    <w:rsid w:val="00E51D54"/>
    <w:rsid w:val="00E54458"/>
    <w:rsid w:val="00E54D55"/>
    <w:rsid w:val="00E56204"/>
    <w:rsid w:val="00E908D1"/>
    <w:rsid w:val="00E953C4"/>
    <w:rsid w:val="00EA0431"/>
    <w:rsid w:val="00EA36C0"/>
    <w:rsid w:val="00EB1142"/>
    <w:rsid w:val="00EC04EF"/>
    <w:rsid w:val="00EC573D"/>
    <w:rsid w:val="00EC732C"/>
    <w:rsid w:val="00EC75A1"/>
    <w:rsid w:val="00ED3E21"/>
    <w:rsid w:val="00EF6390"/>
    <w:rsid w:val="00EF7299"/>
    <w:rsid w:val="00F019B5"/>
    <w:rsid w:val="00F0338B"/>
    <w:rsid w:val="00F103BE"/>
    <w:rsid w:val="00F10765"/>
    <w:rsid w:val="00F22805"/>
    <w:rsid w:val="00F27FB1"/>
    <w:rsid w:val="00F30033"/>
    <w:rsid w:val="00F36522"/>
    <w:rsid w:val="00F36F13"/>
    <w:rsid w:val="00F52B1D"/>
    <w:rsid w:val="00F57267"/>
    <w:rsid w:val="00F62743"/>
    <w:rsid w:val="00F6595D"/>
    <w:rsid w:val="00F767E6"/>
    <w:rsid w:val="00F847E0"/>
    <w:rsid w:val="00F92A28"/>
    <w:rsid w:val="00F9333E"/>
    <w:rsid w:val="00F94AD9"/>
    <w:rsid w:val="00F94E47"/>
    <w:rsid w:val="00FC384E"/>
    <w:rsid w:val="00FC491B"/>
    <w:rsid w:val="00FC4FB9"/>
    <w:rsid w:val="00FD3647"/>
    <w:rsid w:val="00FD7819"/>
    <w:rsid w:val="00FE0CDB"/>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3"/>
        <o:r id="V:Rule2" type="connector" idref="#Line 6"/>
        <o:r id="V:Rule3" type="connector" idref="#Line 8"/>
        <o:r id="V:Rule4" type="connector" idref="#Line 12"/>
        <o:r id="V:Rule5" type="connector" idref="#Line 13"/>
        <o:r id="V:Rule6" type="connector" idref="#Line 15"/>
        <o:r id="V:Rule7" type="connector" idref="#Line 18"/>
        <o:r id="V:Rule8" type="connector" idref="#Line 19"/>
        <o:r id="V:Rule9" type="connector" idref="#Line 20"/>
        <o:r id="V:Rule10" type="connector" idref="#Line 21"/>
        <o:r id="V:Rule11" type="connector" idref="#Line 24"/>
        <o:r id="V:Rule12" type="connector" idref="#Line 25"/>
        <o:r id="V:Rule13" type="connector" idref="#Line 28"/>
        <o:r id="V:Rule14" type="connector" idref="#Line 29"/>
        <o:r id="V:Rule15" type="connector" idref="#Line 31"/>
        <o:r id="V:Rule16" type="connector" idref="#Line 32"/>
        <o:r id="V:Rule17" type="connector" idref="#Line 34"/>
      </o:rules>
    </o:shapelayout>
  </w:shapeDefaults>
  <w:decimalSymbol w:val=","/>
  <w:listSeparator w:val=";"/>
  <w14:docId w14:val="70D94CA5"/>
  <w15:chartTrackingRefBased/>
  <w15:docId w15:val="{5EF95930-D472-4B6B-B2AD-1022A70D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4F2"/>
    <w:rPr>
      <w:rFonts w:ascii="Verdana" w:eastAsia="Times New Roman" w:hAnsi="Verdana"/>
      <w:szCs w:val="24"/>
      <w:lang w:val="en-GB" w:eastAsia="en-US"/>
    </w:rPr>
  </w:style>
  <w:style w:type="paragraph" w:styleId="Antrat1">
    <w:name w:val="heading 1"/>
    <w:basedOn w:val="prastasis"/>
    <w:next w:val="prastasis"/>
    <w:link w:val="Antrat1Diagrama"/>
    <w:qFormat/>
    <w:rsid w:val="000644F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644F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644F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0644F2"/>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0644F2"/>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qFormat/>
    <w:rsid w:val="000644F2"/>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qFormat/>
    <w:rsid w:val="000644F2"/>
    <w:pPr>
      <w:spacing w:before="240" w:after="60"/>
      <w:outlineLvl w:val="6"/>
    </w:pPr>
    <w:rPr>
      <w:rFonts w:ascii="Times New Roman" w:hAnsi="Times New Roman"/>
      <w:sz w:val="24"/>
    </w:rPr>
  </w:style>
  <w:style w:type="paragraph" w:styleId="Antrat8">
    <w:name w:val="heading 8"/>
    <w:basedOn w:val="prastasis"/>
    <w:next w:val="prastasis"/>
    <w:link w:val="Antrat8Diagrama"/>
    <w:qFormat/>
    <w:rsid w:val="000644F2"/>
    <w:pPr>
      <w:spacing w:before="240" w:after="60"/>
      <w:outlineLvl w:val="7"/>
    </w:pPr>
    <w:rPr>
      <w:rFonts w:ascii="Times New Roman" w:hAnsi="Times New Roman"/>
      <w:i/>
      <w:iCs/>
      <w:sz w:val="24"/>
    </w:rPr>
  </w:style>
  <w:style w:type="paragraph" w:styleId="Antrat9">
    <w:name w:val="heading 9"/>
    <w:basedOn w:val="prastasis"/>
    <w:next w:val="prastasis"/>
    <w:link w:val="Antrat9Diagrama"/>
    <w:qFormat/>
    <w:rsid w:val="000644F2"/>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644F2"/>
    <w:rPr>
      <w:rFonts w:ascii="Arial" w:eastAsia="Times New Roman" w:hAnsi="Arial" w:cs="Arial"/>
      <w:b/>
      <w:bCs/>
      <w:kern w:val="32"/>
      <w:sz w:val="32"/>
      <w:szCs w:val="32"/>
      <w:lang w:val="en-GB"/>
    </w:rPr>
  </w:style>
  <w:style w:type="character" w:customStyle="1" w:styleId="Antrat2Diagrama">
    <w:name w:val="Antraštė 2 Diagrama"/>
    <w:link w:val="Antrat2"/>
    <w:rsid w:val="000644F2"/>
    <w:rPr>
      <w:rFonts w:ascii="Arial" w:eastAsia="Times New Roman" w:hAnsi="Arial" w:cs="Arial"/>
      <w:b/>
      <w:bCs/>
      <w:i/>
      <w:iCs/>
      <w:sz w:val="28"/>
      <w:szCs w:val="28"/>
      <w:lang w:val="en-GB"/>
    </w:rPr>
  </w:style>
  <w:style w:type="character" w:customStyle="1" w:styleId="Antrat3Diagrama">
    <w:name w:val="Antraštė 3 Diagrama"/>
    <w:link w:val="Antrat3"/>
    <w:rsid w:val="000644F2"/>
    <w:rPr>
      <w:rFonts w:ascii="Arial" w:eastAsia="Times New Roman" w:hAnsi="Arial" w:cs="Arial"/>
      <w:b/>
      <w:bCs/>
      <w:sz w:val="26"/>
      <w:szCs w:val="26"/>
      <w:lang w:val="en-GB"/>
    </w:rPr>
  </w:style>
  <w:style w:type="character" w:customStyle="1" w:styleId="Antrat4Diagrama">
    <w:name w:val="Antraštė 4 Diagrama"/>
    <w:link w:val="Antrat4"/>
    <w:rsid w:val="000644F2"/>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0644F2"/>
    <w:rPr>
      <w:rFonts w:ascii="Times New Roman" w:eastAsia="Times New Roman" w:hAnsi="Times New Roman" w:cs="Times New Roman"/>
      <w:b/>
      <w:bCs/>
      <w:szCs w:val="24"/>
      <w:lang w:val="lt-LT"/>
    </w:rPr>
  </w:style>
  <w:style w:type="character" w:customStyle="1" w:styleId="Antrat6Diagrama">
    <w:name w:val="Antraštė 6 Diagrama"/>
    <w:link w:val="Antrat6"/>
    <w:rsid w:val="000644F2"/>
    <w:rPr>
      <w:rFonts w:ascii="Times New Roman" w:eastAsia="Times New Roman" w:hAnsi="Times New Roman" w:cs="Times New Roman"/>
      <w:b/>
      <w:bCs/>
      <w:sz w:val="24"/>
      <w:lang w:val="en-GB"/>
    </w:rPr>
  </w:style>
  <w:style w:type="character" w:customStyle="1" w:styleId="Antrat7Diagrama">
    <w:name w:val="Antraštė 7 Diagrama"/>
    <w:link w:val="Antrat7"/>
    <w:rsid w:val="000644F2"/>
    <w:rPr>
      <w:rFonts w:ascii="Times New Roman" w:eastAsia="Times New Roman" w:hAnsi="Times New Roman" w:cs="Times New Roman"/>
      <w:sz w:val="24"/>
      <w:szCs w:val="24"/>
      <w:lang w:val="en-GB"/>
    </w:rPr>
  </w:style>
  <w:style w:type="character" w:customStyle="1" w:styleId="Antrat8Diagrama">
    <w:name w:val="Antraštė 8 Diagrama"/>
    <w:link w:val="Antrat8"/>
    <w:rsid w:val="000644F2"/>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0644F2"/>
    <w:rPr>
      <w:rFonts w:ascii="Arial" w:eastAsia="Times New Roman" w:hAnsi="Arial" w:cs="Arial"/>
      <w:lang w:val="en-GB"/>
    </w:rPr>
  </w:style>
  <w:style w:type="character" w:styleId="Hipersaitas">
    <w:name w:val="Hyperlink"/>
    <w:rsid w:val="000644F2"/>
    <w:rPr>
      <w:color w:val="0000FF"/>
      <w:u w:val="single"/>
    </w:rPr>
  </w:style>
  <w:style w:type="paragraph" w:customStyle="1" w:styleId="PI-1EMEASMCA">
    <w:name w:val="PI-1 EMEA_SMCA"/>
    <w:basedOn w:val="Antrat2"/>
    <w:autoRedefine/>
    <w:rsid w:val="000644F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0644F2"/>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rsid w:val="000644F2"/>
    <w:rPr>
      <w:rFonts w:ascii="Times New Roman" w:eastAsia="Times New Roman" w:hAnsi="Times New Roman" w:cs="Times New Roman"/>
      <w:b/>
      <w:noProof/>
      <w:lang w:val="lt-LT"/>
    </w:rPr>
  </w:style>
  <w:style w:type="paragraph" w:customStyle="1" w:styleId="PI-2EMEASMCA">
    <w:name w:val="PI-2 EMEA_SMCA"/>
    <w:basedOn w:val="Antrat3"/>
    <w:autoRedefine/>
    <w:rsid w:val="000644F2"/>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rsid w:val="000644F2"/>
    <w:rPr>
      <w:rFonts w:ascii="Times New Roman" w:hAnsi="Times New Roman"/>
      <w:sz w:val="22"/>
      <w:szCs w:val="22"/>
      <w:lang w:val="lt-LT"/>
    </w:rPr>
  </w:style>
  <w:style w:type="character" w:customStyle="1" w:styleId="BTEMEASMCAChar">
    <w:name w:val="BT EMEA_SMCA Char"/>
    <w:link w:val="BTEMEASMCA"/>
    <w:rsid w:val="000644F2"/>
    <w:rPr>
      <w:rFonts w:ascii="Times New Roman" w:eastAsia="Times New Roman" w:hAnsi="Times New Roman" w:cs="Times New Roman"/>
      <w:lang w:val="lt-LT"/>
    </w:rPr>
  </w:style>
  <w:style w:type="paragraph" w:customStyle="1" w:styleId="TTEMEASMCA">
    <w:name w:val="TT EMEA_SMCA"/>
    <w:basedOn w:val="Antrat1"/>
    <w:link w:val="TTEMEASMCAChar"/>
    <w:autoRedefine/>
    <w:rsid w:val="000644F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0644F2"/>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644F2"/>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0644F2"/>
    <w:rPr>
      <w:rFonts w:ascii="Tahoma" w:hAnsi="Tahoma" w:cs="Tahoma"/>
      <w:sz w:val="16"/>
      <w:szCs w:val="16"/>
    </w:rPr>
  </w:style>
  <w:style w:type="character" w:customStyle="1" w:styleId="DebesliotekstasDiagrama">
    <w:name w:val="Debesėlio tekstas Diagrama"/>
    <w:link w:val="Debesliotekstas"/>
    <w:rsid w:val="000644F2"/>
    <w:rPr>
      <w:rFonts w:ascii="Tahoma" w:eastAsia="Times New Roman" w:hAnsi="Tahoma" w:cs="Tahoma"/>
      <w:sz w:val="16"/>
      <w:szCs w:val="16"/>
      <w:lang w:val="en-GB"/>
    </w:rPr>
  </w:style>
  <w:style w:type="paragraph" w:customStyle="1" w:styleId="BT-EMEASMCA">
    <w:name w:val="BT- EMEA_SMCA"/>
    <w:basedOn w:val="BTEMEASMCA"/>
    <w:autoRedefine/>
    <w:rsid w:val="005E5AF1"/>
    <w:pPr>
      <w:numPr>
        <w:numId w:val="1"/>
      </w:numPr>
      <w:tabs>
        <w:tab w:val="clear" w:pos="720"/>
        <w:tab w:val="num" w:pos="360"/>
      </w:tabs>
      <w:ind w:left="0" w:firstLine="0"/>
    </w:pPr>
  </w:style>
  <w:style w:type="paragraph" w:customStyle="1" w:styleId="PI-3EMEASMCA">
    <w:name w:val="PI-3 EMEA_SMCA"/>
    <w:basedOn w:val="prastasis"/>
    <w:autoRedefine/>
    <w:rsid w:val="000644F2"/>
    <w:pPr>
      <w:spacing w:line="220" w:lineRule="exact"/>
    </w:pPr>
    <w:rPr>
      <w:b/>
      <w:bCs/>
      <w:sz w:val="22"/>
      <w:szCs w:val="22"/>
    </w:rPr>
  </w:style>
  <w:style w:type="paragraph" w:customStyle="1" w:styleId="BTbEMEASMCA">
    <w:name w:val="BT(b) EMEA_SMCA"/>
    <w:basedOn w:val="BTEMEASMCA"/>
    <w:autoRedefine/>
    <w:rsid w:val="000644F2"/>
    <w:rPr>
      <w:b/>
    </w:rPr>
  </w:style>
  <w:style w:type="paragraph" w:customStyle="1" w:styleId="BTbeEMEASMCA">
    <w:name w:val="BT(be) EMEA_SMCA"/>
    <w:basedOn w:val="BTEMEASMCA"/>
    <w:autoRedefine/>
    <w:rsid w:val="000644F2"/>
    <w:pPr>
      <w:jc w:val="center"/>
    </w:pPr>
    <w:rPr>
      <w:b/>
    </w:rPr>
  </w:style>
  <w:style w:type="paragraph" w:customStyle="1" w:styleId="BTeEMEASMCA">
    <w:name w:val="BT(e) EMEA_SMCA"/>
    <w:basedOn w:val="BTEMEASMCA"/>
    <w:autoRedefine/>
    <w:rsid w:val="000644F2"/>
    <w:pPr>
      <w:jc w:val="center"/>
    </w:pPr>
    <w:rPr>
      <w:sz w:val="20"/>
      <w:szCs w:val="20"/>
    </w:rPr>
  </w:style>
  <w:style w:type="paragraph" w:customStyle="1" w:styleId="BTgEMEASMCA">
    <w:name w:val="BT(g) EMEA_SMCA"/>
    <w:basedOn w:val="BTEMEASMCA"/>
    <w:link w:val="BTgEMEASMCAChar"/>
    <w:autoRedefine/>
    <w:rsid w:val="000644F2"/>
    <w:rPr>
      <w:i/>
      <w:color w:val="008000"/>
    </w:rPr>
  </w:style>
  <w:style w:type="character" w:customStyle="1" w:styleId="BTgEMEASMCAChar">
    <w:name w:val="BT(g) EMEA_SMCA Char"/>
    <w:link w:val="BTgEMEASMCA"/>
    <w:rsid w:val="000644F2"/>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0644F2"/>
    <w:rPr>
      <w:u w:val="single"/>
    </w:rPr>
  </w:style>
  <w:style w:type="paragraph" w:styleId="Pagrindinistekstas">
    <w:name w:val="Body Text"/>
    <w:aliases w:val="Body Text Char Char Char,Body Text Char"/>
    <w:basedOn w:val="prastasis"/>
    <w:link w:val="PagrindinistekstasDiagrama"/>
    <w:rsid w:val="000644F2"/>
    <w:pPr>
      <w:jc w:val="both"/>
    </w:pPr>
    <w:rPr>
      <w:color w:val="FF0000"/>
      <w:sz w:val="22"/>
    </w:rPr>
  </w:style>
  <w:style w:type="character" w:customStyle="1" w:styleId="PagrindinistekstasDiagrama">
    <w:name w:val="Pagrindinis tekstas Diagrama"/>
    <w:aliases w:val="Body Text Char Char Char Diagrama,Body Text Char Diagrama"/>
    <w:link w:val="Pagrindinistekstas"/>
    <w:rsid w:val="000644F2"/>
    <w:rPr>
      <w:rFonts w:ascii="Verdana" w:eastAsia="Times New Roman" w:hAnsi="Verdana" w:cs="Times New Roman"/>
      <w:color w:val="FF0000"/>
      <w:szCs w:val="24"/>
      <w:lang w:val="en-GB"/>
    </w:rPr>
  </w:style>
  <w:style w:type="paragraph" w:styleId="Paprastasistekstas">
    <w:name w:val="Plain Text"/>
    <w:basedOn w:val="prastasis"/>
    <w:link w:val="PaprastasistekstasDiagrama"/>
    <w:rsid w:val="000644F2"/>
    <w:rPr>
      <w:rFonts w:ascii="Courier New" w:hAnsi="Courier New"/>
      <w:szCs w:val="20"/>
      <w:lang w:val="de-DE" w:eastAsia="de-DE"/>
    </w:rPr>
  </w:style>
  <w:style w:type="character" w:customStyle="1" w:styleId="PaprastasistekstasDiagrama">
    <w:name w:val="Paprastasis tekstas Diagrama"/>
    <w:link w:val="Paprastasistekstas"/>
    <w:rsid w:val="000644F2"/>
    <w:rPr>
      <w:rFonts w:ascii="Courier New" w:eastAsia="Times New Roman" w:hAnsi="Courier New" w:cs="Times New Roman"/>
      <w:sz w:val="20"/>
      <w:szCs w:val="20"/>
      <w:lang w:val="de-DE" w:eastAsia="de-DE"/>
    </w:rPr>
  </w:style>
  <w:style w:type="paragraph" w:styleId="Vokoatgalinisadresas">
    <w:name w:val="envelope return"/>
    <w:basedOn w:val="prastasis"/>
    <w:rsid w:val="000644F2"/>
    <w:rPr>
      <w:rFonts w:ascii="Arial" w:hAnsi="Arial"/>
      <w:b/>
      <w:sz w:val="28"/>
    </w:rPr>
  </w:style>
  <w:style w:type="paragraph" w:styleId="Adresasantvoko">
    <w:name w:val="envelope address"/>
    <w:basedOn w:val="prastasis"/>
    <w:rsid w:val="005E5AF1"/>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rsid w:val="000644F2"/>
    <w:pPr>
      <w:tabs>
        <w:tab w:val="center" w:pos="4819"/>
        <w:tab w:val="right" w:pos="9638"/>
      </w:tabs>
    </w:pPr>
  </w:style>
  <w:style w:type="character" w:customStyle="1" w:styleId="PoratDiagrama">
    <w:name w:val="Poraštė Diagrama"/>
    <w:link w:val="Porat"/>
    <w:rsid w:val="000644F2"/>
    <w:rPr>
      <w:rFonts w:ascii="Verdana" w:eastAsia="Times New Roman" w:hAnsi="Verdana" w:cs="Times New Roman"/>
      <w:sz w:val="20"/>
      <w:szCs w:val="24"/>
      <w:lang w:val="en-GB"/>
    </w:rPr>
  </w:style>
  <w:style w:type="character" w:styleId="Puslapionumeris">
    <w:name w:val="page number"/>
    <w:rsid w:val="000644F2"/>
  </w:style>
  <w:style w:type="paragraph" w:styleId="Antrats">
    <w:name w:val="header"/>
    <w:basedOn w:val="prastasis"/>
    <w:link w:val="AntratsDiagrama"/>
    <w:rsid w:val="000644F2"/>
    <w:pPr>
      <w:tabs>
        <w:tab w:val="center" w:pos="4819"/>
        <w:tab w:val="right" w:pos="9638"/>
      </w:tabs>
    </w:pPr>
  </w:style>
  <w:style w:type="character" w:customStyle="1" w:styleId="AntratsDiagrama">
    <w:name w:val="Antraštės Diagrama"/>
    <w:link w:val="Antrats"/>
    <w:rsid w:val="000644F2"/>
    <w:rPr>
      <w:rFonts w:ascii="Verdana" w:eastAsia="Times New Roman" w:hAnsi="Verdana" w:cs="Times New Roman"/>
      <w:sz w:val="20"/>
      <w:szCs w:val="24"/>
      <w:lang w:val="en-GB"/>
    </w:rPr>
  </w:style>
  <w:style w:type="paragraph" w:styleId="Pavadinimas">
    <w:name w:val="Title"/>
    <w:basedOn w:val="prastasis"/>
    <w:link w:val="PavadinimasDiagrama"/>
    <w:qFormat/>
    <w:rsid w:val="000644F2"/>
    <w:pPr>
      <w:jc w:val="center"/>
    </w:pPr>
    <w:rPr>
      <w:sz w:val="28"/>
      <w:szCs w:val="20"/>
    </w:rPr>
  </w:style>
  <w:style w:type="character" w:customStyle="1" w:styleId="PavadinimasDiagrama">
    <w:name w:val="Pavadinimas Diagrama"/>
    <w:link w:val="Pavadinimas"/>
    <w:rsid w:val="000644F2"/>
    <w:rPr>
      <w:rFonts w:ascii="Verdana" w:eastAsia="Times New Roman" w:hAnsi="Verdana" w:cs="Times New Roman"/>
      <w:sz w:val="28"/>
      <w:szCs w:val="20"/>
      <w:lang w:val="en-GB"/>
    </w:rPr>
  </w:style>
  <w:style w:type="paragraph" w:customStyle="1" w:styleId="SPCNormal">
    <w:name w:val="SPC Normal"/>
    <w:basedOn w:val="prastasis"/>
    <w:rsid w:val="000644F2"/>
    <w:pPr>
      <w:tabs>
        <w:tab w:val="left" w:pos="562"/>
      </w:tabs>
    </w:pPr>
    <w:rPr>
      <w:rFonts w:ascii="Times New Roman" w:hAnsi="Times New Roman"/>
      <w:sz w:val="22"/>
      <w:szCs w:val="20"/>
    </w:rPr>
  </w:style>
  <w:style w:type="paragraph" w:customStyle="1" w:styleId="SPC1">
    <w:name w:val="SPC1"/>
    <w:basedOn w:val="SPCNormal"/>
    <w:next w:val="SPCNormal"/>
    <w:rsid w:val="000644F2"/>
    <w:pPr>
      <w:keepNext/>
      <w:tabs>
        <w:tab w:val="clear" w:pos="562"/>
      </w:tabs>
      <w:spacing w:before="480"/>
      <w:ind w:left="562" w:hanging="562"/>
    </w:pPr>
    <w:rPr>
      <w:b/>
      <w:caps/>
    </w:rPr>
  </w:style>
  <w:style w:type="paragraph" w:customStyle="1" w:styleId="SPC2">
    <w:name w:val="SPC2"/>
    <w:basedOn w:val="SPCNormal"/>
    <w:next w:val="SPCNormal"/>
    <w:rsid w:val="000644F2"/>
    <w:pPr>
      <w:keepNext/>
      <w:tabs>
        <w:tab w:val="clear" w:pos="562"/>
      </w:tabs>
      <w:ind w:left="562" w:hanging="562"/>
    </w:pPr>
    <w:rPr>
      <w:b/>
    </w:rPr>
  </w:style>
  <w:style w:type="paragraph" w:styleId="Pagrindinistekstas3">
    <w:name w:val="Body Text 3"/>
    <w:basedOn w:val="prastasis"/>
    <w:link w:val="Pagrindinistekstas3Diagrama"/>
    <w:rsid w:val="000644F2"/>
    <w:pPr>
      <w:tabs>
        <w:tab w:val="left" w:pos="720"/>
      </w:tabs>
    </w:pPr>
    <w:rPr>
      <w:rFonts w:ascii="Times New Roman" w:hAnsi="Times New Roman"/>
      <w:b/>
      <w:bCs/>
      <w:i/>
      <w:iCs/>
      <w:sz w:val="24"/>
    </w:rPr>
  </w:style>
  <w:style w:type="character" w:customStyle="1" w:styleId="Pagrindinistekstas3Diagrama">
    <w:name w:val="Pagrindinis tekstas 3 Diagrama"/>
    <w:link w:val="Pagrindinistekstas3"/>
    <w:rsid w:val="000644F2"/>
    <w:rPr>
      <w:rFonts w:ascii="Times New Roman" w:eastAsia="Times New Roman" w:hAnsi="Times New Roman" w:cs="Times New Roman"/>
      <w:b/>
      <w:bCs/>
      <w:i/>
      <w:iCs/>
      <w:sz w:val="24"/>
      <w:szCs w:val="24"/>
      <w:lang w:val="en-GB"/>
    </w:rPr>
  </w:style>
  <w:style w:type="character" w:styleId="Grietas">
    <w:name w:val="Strong"/>
    <w:qFormat/>
    <w:rsid w:val="000644F2"/>
    <w:rPr>
      <w:b/>
      <w:bCs/>
    </w:rPr>
  </w:style>
  <w:style w:type="paragraph" w:customStyle="1" w:styleId="EMEAEnBodyText">
    <w:name w:val="EMEA En Body Text"/>
    <w:basedOn w:val="prastasis"/>
    <w:rsid w:val="000644F2"/>
    <w:pPr>
      <w:spacing w:before="120" w:after="120"/>
      <w:jc w:val="both"/>
    </w:pPr>
    <w:rPr>
      <w:rFonts w:ascii="Times New Roman" w:hAnsi="Times New Roman"/>
      <w:sz w:val="22"/>
      <w:szCs w:val="20"/>
      <w:lang w:val="en-US"/>
    </w:rPr>
  </w:style>
  <w:style w:type="paragraph" w:styleId="Tekstoblokas">
    <w:name w:val="Block Text"/>
    <w:basedOn w:val="prastasis"/>
    <w:rsid w:val="000644F2"/>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0644F2"/>
    <w:pPr>
      <w:spacing w:after="120" w:line="480" w:lineRule="auto"/>
    </w:pPr>
  </w:style>
  <w:style w:type="character" w:customStyle="1" w:styleId="Pagrindinistekstas2Diagrama">
    <w:name w:val="Pagrindinis tekstas 2 Diagrama"/>
    <w:link w:val="Pagrindinistekstas2"/>
    <w:rsid w:val="000644F2"/>
    <w:rPr>
      <w:rFonts w:ascii="Verdana" w:eastAsia="Times New Roman" w:hAnsi="Verdana" w:cs="Times New Roman"/>
      <w:sz w:val="20"/>
      <w:szCs w:val="24"/>
      <w:lang w:val="en-GB"/>
    </w:rPr>
  </w:style>
  <w:style w:type="character" w:styleId="Komentaronuoroda">
    <w:name w:val="annotation reference"/>
    <w:rsid w:val="000644F2"/>
    <w:rPr>
      <w:sz w:val="16"/>
      <w:szCs w:val="16"/>
    </w:rPr>
  </w:style>
  <w:style w:type="paragraph" w:styleId="Komentarotekstas">
    <w:name w:val="annotation text"/>
    <w:basedOn w:val="prastasis"/>
    <w:link w:val="KomentarotekstasDiagrama"/>
    <w:rsid w:val="000644F2"/>
    <w:rPr>
      <w:rFonts w:ascii="Times New Roman" w:hAnsi="Times New Roman"/>
      <w:szCs w:val="20"/>
      <w:lang w:val="lt-LT"/>
    </w:rPr>
  </w:style>
  <w:style w:type="character" w:customStyle="1" w:styleId="KomentarotekstasDiagrama">
    <w:name w:val="Komentaro tekstas Diagrama"/>
    <w:link w:val="Komentarotekstas"/>
    <w:rsid w:val="000644F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0644F2"/>
    <w:rPr>
      <w:b/>
      <w:bCs/>
    </w:rPr>
  </w:style>
  <w:style w:type="character" w:customStyle="1" w:styleId="KomentarotemaDiagrama">
    <w:name w:val="Komentaro tema Diagrama"/>
    <w:link w:val="Komentarotema"/>
    <w:rsid w:val="000644F2"/>
    <w:rPr>
      <w:rFonts w:ascii="Times New Roman" w:eastAsia="Times New Roman" w:hAnsi="Times New Roman" w:cs="Times New Roman"/>
      <w:b/>
      <w:bCs/>
      <w:sz w:val="20"/>
      <w:szCs w:val="20"/>
      <w:lang w:val="lt-LT"/>
    </w:rPr>
  </w:style>
  <w:style w:type="paragraph" w:customStyle="1" w:styleId="NoNumHead3">
    <w:name w:val="NoNum:Head3"/>
    <w:basedOn w:val="prastasis"/>
    <w:next w:val="prastasis"/>
    <w:link w:val="NoNumHead3Char"/>
    <w:rsid w:val="000644F2"/>
    <w:pPr>
      <w:keepNext/>
      <w:spacing w:before="120" w:after="240"/>
      <w:outlineLvl w:val="0"/>
    </w:pPr>
    <w:rPr>
      <w:rFonts w:ascii="Arial" w:hAnsi="Arial" w:cs="Arial"/>
      <w:b/>
      <w:bCs/>
      <w:sz w:val="24"/>
    </w:rPr>
  </w:style>
  <w:style w:type="character" w:customStyle="1" w:styleId="NoNumHead3Char">
    <w:name w:val="NoNum:Head3 Char"/>
    <w:link w:val="NoNumHead3"/>
    <w:locked/>
    <w:rsid w:val="000644F2"/>
    <w:rPr>
      <w:rFonts w:ascii="Arial" w:eastAsia="Times New Roman" w:hAnsi="Arial" w:cs="Arial"/>
      <w:b/>
      <w:bCs/>
      <w:sz w:val="24"/>
      <w:szCs w:val="24"/>
      <w:lang w:val="en-GB"/>
    </w:rPr>
  </w:style>
  <w:style w:type="table" w:styleId="Lentelstinklelis">
    <w:name w:val="Table Grid"/>
    <w:basedOn w:val="prastojilentel"/>
    <w:rsid w:val="000644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0644F2"/>
  </w:style>
  <w:style w:type="paragraph" w:styleId="prastasiniatinklio">
    <w:name w:val="Normal (Web)"/>
    <w:basedOn w:val="prastasis"/>
    <w:rsid w:val="000644F2"/>
    <w:pPr>
      <w:spacing w:after="360"/>
    </w:pPr>
    <w:rPr>
      <w:rFonts w:ascii="Times New Roman" w:hAnsi="Times New Roman"/>
      <w:sz w:val="24"/>
    </w:rPr>
  </w:style>
  <w:style w:type="paragraph" w:styleId="Pagrindiniotekstotrauka">
    <w:name w:val="Body Text Indent"/>
    <w:basedOn w:val="prastasis"/>
    <w:link w:val="PagrindiniotekstotraukaDiagrama"/>
    <w:rsid w:val="000644F2"/>
    <w:pPr>
      <w:spacing w:after="120"/>
      <w:ind w:left="283"/>
    </w:pPr>
    <w:rPr>
      <w:rFonts w:ascii="Times New Roman" w:hAnsi="Times New Roman"/>
      <w:sz w:val="24"/>
      <w:lang w:val="lt-LT" w:eastAsia="x-none"/>
    </w:rPr>
  </w:style>
  <w:style w:type="character" w:customStyle="1" w:styleId="PagrindiniotekstotraukaDiagrama">
    <w:name w:val="Pagrindinio teksto įtrauka Diagrama"/>
    <w:link w:val="Pagrindiniotekstotrauka"/>
    <w:rsid w:val="000644F2"/>
    <w:rPr>
      <w:rFonts w:ascii="Times New Roman" w:eastAsia="Times New Roman" w:hAnsi="Times New Roman" w:cs="Times New Roman"/>
      <w:sz w:val="24"/>
      <w:szCs w:val="24"/>
      <w:lang w:val="lt-LT" w:eastAsia="x-none"/>
    </w:rPr>
  </w:style>
  <w:style w:type="paragraph" w:customStyle="1" w:styleId="Char">
    <w:name w:val="Char"/>
    <w:basedOn w:val="prastasis"/>
    <w:rsid w:val="000644F2"/>
    <w:pPr>
      <w:spacing w:after="160" w:line="240" w:lineRule="exact"/>
    </w:pPr>
    <w:rPr>
      <w:rFonts w:cs="Verdana"/>
      <w:szCs w:val="20"/>
    </w:rPr>
  </w:style>
  <w:style w:type="character" w:styleId="Emfaz">
    <w:name w:val="Emphasis"/>
    <w:qFormat/>
    <w:rsid w:val="000644F2"/>
    <w:rPr>
      <w:rFonts w:cs="Times New Roman"/>
      <w:i/>
      <w:iCs/>
    </w:rPr>
  </w:style>
  <w:style w:type="paragraph" w:customStyle="1" w:styleId="Para0s">
    <w:name w:val="Para:0:s"/>
    <w:basedOn w:val="prastasis"/>
    <w:uiPriority w:val="99"/>
    <w:rsid w:val="000644F2"/>
    <w:pPr>
      <w:spacing w:after="220"/>
    </w:pPr>
    <w:rPr>
      <w:rFonts w:ascii="Helvetica" w:hAnsi="Helvetica"/>
      <w:sz w:val="22"/>
      <w:szCs w:val="20"/>
      <w:lang w:val="en-US" w:eastAsia="de-DE"/>
    </w:rPr>
  </w:style>
  <w:style w:type="paragraph" w:customStyle="1" w:styleId="Default">
    <w:name w:val="Default"/>
    <w:rsid w:val="000644F2"/>
    <w:pPr>
      <w:autoSpaceDE w:val="0"/>
      <w:autoSpaceDN w:val="0"/>
      <w:adjustRightInd w:val="0"/>
    </w:pPr>
    <w:rPr>
      <w:rFonts w:ascii="Times New Roman" w:eastAsia="Times New Roman" w:hAnsi="Times New Roman"/>
      <w:color w:val="000000"/>
      <w:sz w:val="24"/>
      <w:szCs w:val="24"/>
      <w:lang w:val="hu-HU" w:eastAsia="hu-HU"/>
    </w:rPr>
  </w:style>
  <w:style w:type="paragraph" w:customStyle="1" w:styleId="berschrift3">
    <w:name w:val="‹berschrift 3"/>
    <w:rsid w:val="000644F2"/>
    <w:pPr>
      <w:widowControl w:val="0"/>
      <w:suppressAutoHyphens/>
      <w:autoSpaceDE w:val="0"/>
    </w:pPr>
    <w:rPr>
      <w:rFonts w:ascii="ArialMS" w:eastAsia="Times New Roman" w:hAnsi="ArialMS"/>
      <w:i/>
      <w:sz w:val="24"/>
      <w:szCs w:val="24"/>
      <w:lang w:val="en-US" w:eastAsia="ar-SA"/>
    </w:rPr>
  </w:style>
  <w:style w:type="paragraph" w:styleId="Puslapioinaostekstas">
    <w:name w:val="footnote text"/>
    <w:basedOn w:val="prastasis"/>
    <w:link w:val="PuslapioinaostekstasDiagrama"/>
    <w:rsid w:val="000644F2"/>
    <w:rPr>
      <w:szCs w:val="20"/>
      <w:lang w:eastAsia="x-none"/>
    </w:rPr>
  </w:style>
  <w:style w:type="character" w:customStyle="1" w:styleId="PuslapioinaostekstasDiagrama">
    <w:name w:val="Puslapio išnašos tekstas Diagrama"/>
    <w:link w:val="Puslapioinaostekstas"/>
    <w:rsid w:val="000644F2"/>
    <w:rPr>
      <w:rFonts w:ascii="Verdana" w:eastAsia="Times New Roman" w:hAnsi="Verdana" w:cs="Times New Roman"/>
      <w:sz w:val="20"/>
      <w:szCs w:val="20"/>
      <w:lang w:val="en-GB" w:eastAsia="x-none"/>
    </w:rPr>
  </w:style>
  <w:style w:type="character" w:styleId="Puslapioinaosnuoroda">
    <w:name w:val="footnote reference"/>
    <w:unhideWhenUsed/>
    <w:rsid w:val="000644F2"/>
    <w:rPr>
      <w:rFonts w:ascii="Verdana" w:hAnsi="Verdana" w:hint="default"/>
      <w:vertAlign w:val="superscript"/>
    </w:rPr>
  </w:style>
  <w:style w:type="paragraph" w:styleId="Pagrindiniotekstotrauka2">
    <w:name w:val="Body Text Indent 2"/>
    <w:basedOn w:val="prastasis"/>
    <w:link w:val="Pagrindiniotekstotrauka2Diagrama"/>
    <w:semiHidden/>
    <w:unhideWhenUsed/>
    <w:rsid w:val="000644F2"/>
    <w:pPr>
      <w:spacing w:after="120" w:line="480" w:lineRule="auto"/>
      <w:ind w:left="283"/>
    </w:pPr>
    <w:rPr>
      <w:lang w:eastAsia="x-none"/>
    </w:rPr>
  </w:style>
  <w:style w:type="character" w:customStyle="1" w:styleId="Pagrindiniotekstotrauka2Diagrama">
    <w:name w:val="Pagrindinio teksto įtrauka 2 Diagrama"/>
    <w:link w:val="Pagrindiniotekstotrauka2"/>
    <w:semiHidden/>
    <w:rsid w:val="000644F2"/>
    <w:rPr>
      <w:rFonts w:ascii="Verdana" w:eastAsia="Times New Roman" w:hAnsi="Verdana" w:cs="Times New Roman"/>
      <w:sz w:val="20"/>
      <w:szCs w:val="24"/>
      <w:lang w:val="en-GB" w:eastAsia="x-none"/>
    </w:rPr>
  </w:style>
  <w:style w:type="paragraph" w:customStyle="1" w:styleId="Bullet0s">
    <w:name w:val="Bullet:0:s"/>
    <w:basedOn w:val="prastasis"/>
    <w:uiPriority w:val="99"/>
    <w:rsid w:val="005E5AF1"/>
    <w:pPr>
      <w:numPr>
        <w:numId w:val="28"/>
      </w:numPr>
      <w:snapToGrid w:val="0"/>
      <w:spacing w:before="40" w:after="40"/>
    </w:pPr>
    <w:rPr>
      <w:rFonts w:ascii="Times New Roman" w:eastAsia="Calibri" w:hAnsi="Times New Roman"/>
      <w:sz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16327">
      <w:bodyDiv w:val="1"/>
      <w:marLeft w:val="0"/>
      <w:marRight w:val="0"/>
      <w:marTop w:val="0"/>
      <w:marBottom w:val="0"/>
      <w:divBdr>
        <w:top w:val="none" w:sz="0" w:space="0" w:color="auto"/>
        <w:left w:val="none" w:sz="0" w:space="0" w:color="auto"/>
        <w:bottom w:val="none" w:sz="0" w:space="0" w:color="auto"/>
        <w:right w:val="none" w:sz="0" w:space="0" w:color="auto"/>
      </w:divBdr>
    </w:div>
    <w:div w:id="1327593876">
      <w:bodyDiv w:val="1"/>
      <w:marLeft w:val="0"/>
      <w:marRight w:val="0"/>
      <w:marTop w:val="0"/>
      <w:marBottom w:val="0"/>
      <w:divBdr>
        <w:top w:val="none" w:sz="0" w:space="0" w:color="auto"/>
        <w:left w:val="none" w:sz="0" w:space="0" w:color="auto"/>
        <w:bottom w:val="none" w:sz="0" w:space="0" w:color="auto"/>
        <w:right w:val="none" w:sz="0" w:space="0" w:color="auto"/>
      </w:divBdr>
    </w:div>
    <w:div w:id="14166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13990303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Speciali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05CC2-5D0E-4441-9734-5FDC1DA50AAF}">
  <ds:schemaRefs>
    <ds:schemaRef ds:uri="http://schemas.microsoft.com/sharepoint/v3/contenttype/forms"/>
  </ds:schemaRefs>
</ds:datastoreItem>
</file>

<file path=customXml/itemProps2.xml><?xml version="1.0" encoding="utf-8"?>
<ds:datastoreItem xmlns:ds="http://schemas.openxmlformats.org/officeDocument/2006/customXml" ds:itemID="{317803F5-C3AD-4EF5-97A2-1D8F9F308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BAD12F-B5CA-4A0D-B37B-7D9435D90D3B}">
  <ds:schemaRef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7FBE3CC-9418-484C-A6F5-2FAB5B42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58043</Words>
  <Characters>33085</Characters>
  <Application>Microsoft Office Word</Application>
  <DocSecurity>0</DocSecurity>
  <Lines>275</Lines>
  <Paragraphs>181</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52</vt:i4>
      </vt:variant>
      <vt:variant>
        <vt:lpstr>Cím</vt:lpstr>
      </vt:variant>
      <vt:variant>
        <vt:i4>1</vt:i4>
      </vt:variant>
    </vt:vector>
  </HeadingPairs>
  <TitlesOfParts>
    <vt:vector size="55" baseType="lpstr">
      <vt:lpstr/>
      <vt:lpstr/>
      <vt:lpstr/>
      <vt:lpstr>Venų tromboembolijos (VTE) rizika</vt:lpstr>
      <vt:lpstr>1-2 % atvejų VTE gali baigtis mirtimi.</vt:lpstr>
      <vt:lpstr/>
      <vt:lpstr/>
      <vt:lpstr>VTE rizikos veiksniai</vt:lpstr>
      <vt:lpstr/>
      <vt:lpstr>Lentelė. VTE rizikos veiksniai</vt:lpstr>
      <vt:lpstr/>
      <vt:lpstr>VTE (giliųjų venų trombozės ir plaučių embolijos) simptomai</vt:lpstr>
      <vt:lpstr/>
      <vt:lpstr>Arterijų tromboembolijos (ATE) rizika</vt:lpstr>
      <vt:lpstr/>
      <vt:lpstr>ATE rizikos veiksniai</vt:lpstr>
      <vt:lpstr>Lentelė. ATE rizikos veiksniai</vt:lpstr>
      <vt:lpstr>ATE simptomai</vt:lpstr>
      <vt:lpstr>Trumpalaikiai simptomai rodo, kad šis reiškinys yra praeinantysis smegenų išemij</vt:lpstr>
      <vt:lpstr>Medicininis ištyrimas ir konsultacijos</vt:lpstr>
      <vt:lpstr>Reikia atkreipti dėmesį į padidėjusią VTE riziką po gimdymo, jei vėl pradedama v</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Svarbūs dalykai, kuriuos reikia žinoti apie sudėtinius hormoninius kontraceptiku</vt:lpstr>
      <vt:lpstr/>
      <vt:lpstr>KRAUJO KREŠULIAI</vt:lpstr>
      <vt:lpstr>KRAUJO KREŠULIAI VENOJE</vt:lpstr>
      <vt:lpstr>Veiksniai, kurie didina kraujo krešulių venose riziką</vt:lpstr>
      <vt:lpstr/>
      <vt:lpstr>KRAUJO KREŠULIAI ARTERIJOJE</vt:lpstr>
      <vt:lpstr/>
      <vt:lpstr/>
    </vt:vector>
  </TitlesOfParts>
  <Company>Richter Gedeon Nyrt.</Company>
  <LinksUpToDate>false</LinksUpToDate>
  <CharactersWithSpaces>90947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2023-03-24T13:29:00Z</dcterms:created>
  <dcterms:modified xsi:type="dcterms:W3CDTF">2023-03-24T13:31:00Z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1288297529</vt:i4>
  </property>
</Properties>
</file>