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F9267" w14:textId="77777777" w:rsidR="00CC1117" w:rsidRDefault="00CC1117" w:rsidP="00CC1117">
      <w:pPr>
        <w:rPr>
          <w:sz w:val="22"/>
          <w:lang w:val="lt-LT"/>
        </w:rPr>
      </w:pPr>
      <w:bookmarkStart w:id="0" w:name="_GoBack"/>
      <w:bookmarkEnd w:id="0"/>
    </w:p>
    <w:p w14:paraId="5F802BB1" w14:textId="77777777" w:rsidR="00CC1117" w:rsidRDefault="00CC1117" w:rsidP="00CC1117">
      <w:pPr>
        <w:rPr>
          <w:sz w:val="22"/>
          <w:szCs w:val="22"/>
          <w:lang w:val="lt-LT"/>
        </w:rPr>
      </w:pPr>
    </w:p>
    <w:p w14:paraId="531920EE" w14:textId="77777777" w:rsidR="00CC1117" w:rsidRPr="00703ADA" w:rsidRDefault="00CC1117" w:rsidP="00CC1117">
      <w:pPr>
        <w:pStyle w:val="BTEMEASMCA"/>
        <w:rPr>
          <w:lang w:val="lt-LT"/>
        </w:rPr>
      </w:pPr>
    </w:p>
    <w:p w14:paraId="06113F6E" w14:textId="77777777" w:rsidR="00CC1117" w:rsidRPr="00703ADA" w:rsidRDefault="00CC1117" w:rsidP="00CC1117">
      <w:pPr>
        <w:pStyle w:val="BTEMEASMCA"/>
        <w:rPr>
          <w:lang w:val="lt-LT"/>
        </w:rPr>
      </w:pPr>
    </w:p>
    <w:p w14:paraId="5EBB00D4" w14:textId="77777777" w:rsidR="00CC1117" w:rsidRPr="00703ADA" w:rsidRDefault="00CC1117" w:rsidP="00CC1117">
      <w:pPr>
        <w:pStyle w:val="BTEMEASMCA"/>
        <w:rPr>
          <w:lang w:val="lt-LT"/>
        </w:rPr>
      </w:pPr>
    </w:p>
    <w:p w14:paraId="471BA2C0" w14:textId="77777777" w:rsidR="00CC1117" w:rsidRPr="00703ADA" w:rsidRDefault="00CC1117" w:rsidP="00CC1117">
      <w:pPr>
        <w:pStyle w:val="BTEMEASMCA"/>
        <w:rPr>
          <w:lang w:val="lt-LT"/>
        </w:rPr>
      </w:pPr>
    </w:p>
    <w:p w14:paraId="0A3F8282" w14:textId="77777777" w:rsidR="00CC1117" w:rsidRPr="00703ADA" w:rsidRDefault="00CC1117" w:rsidP="00CC1117">
      <w:pPr>
        <w:pStyle w:val="BTEMEASMCA"/>
        <w:rPr>
          <w:lang w:val="lt-LT"/>
        </w:rPr>
      </w:pPr>
    </w:p>
    <w:p w14:paraId="417E7823" w14:textId="77777777" w:rsidR="00CC1117" w:rsidRPr="00703ADA" w:rsidRDefault="00CC1117" w:rsidP="00CC1117">
      <w:pPr>
        <w:pStyle w:val="BTEMEASMCA"/>
        <w:rPr>
          <w:lang w:val="lt-LT"/>
        </w:rPr>
      </w:pPr>
    </w:p>
    <w:p w14:paraId="2BD3B86C" w14:textId="77777777" w:rsidR="00CC1117" w:rsidRPr="00703ADA" w:rsidRDefault="00CC1117" w:rsidP="00CC1117">
      <w:pPr>
        <w:pStyle w:val="BTEMEASMCA"/>
        <w:rPr>
          <w:lang w:val="lt-LT"/>
        </w:rPr>
      </w:pPr>
    </w:p>
    <w:p w14:paraId="7456DBAD" w14:textId="77777777" w:rsidR="00CC1117" w:rsidRPr="00703ADA" w:rsidRDefault="00CC1117" w:rsidP="00CC1117">
      <w:pPr>
        <w:pStyle w:val="BTEMEASMCA"/>
        <w:rPr>
          <w:lang w:val="lt-LT"/>
        </w:rPr>
      </w:pPr>
    </w:p>
    <w:p w14:paraId="433670E3" w14:textId="77777777" w:rsidR="00CC1117" w:rsidRPr="00703ADA" w:rsidRDefault="00CC1117" w:rsidP="00CC1117">
      <w:pPr>
        <w:pStyle w:val="BTEMEASMCA"/>
        <w:rPr>
          <w:lang w:val="lt-LT"/>
        </w:rPr>
      </w:pPr>
    </w:p>
    <w:p w14:paraId="1A9583D1" w14:textId="77777777" w:rsidR="00CC1117" w:rsidRPr="00703ADA" w:rsidRDefault="00CC1117" w:rsidP="00CC1117">
      <w:pPr>
        <w:pStyle w:val="BTEMEASMCA"/>
        <w:rPr>
          <w:lang w:val="lt-LT"/>
        </w:rPr>
      </w:pPr>
    </w:p>
    <w:p w14:paraId="74EEAA1C" w14:textId="77777777" w:rsidR="00CC1117" w:rsidRPr="00703ADA" w:rsidRDefault="00CC1117" w:rsidP="00CC1117">
      <w:pPr>
        <w:pStyle w:val="BTEMEASMCA"/>
        <w:rPr>
          <w:lang w:val="lt-LT"/>
        </w:rPr>
      </w:pPr>
    </w:p>
    <w:p w14:paraId="0300F56D" w14:textId="77777777" w:rsidR="00CC1117" w:rsidRPr="00703ADA" w:rsidRDefault="00CC1117" w:rsidP="00CC1117">
      <w:pPr>
        <w:pStyle w:val="BTEMEASMCA"/>
        <w:rPr>
          <w:lang w:val="lt-LT"/>
        </w:rPr>
      </w:pPr>
    </w:p>
    <w:p w14:paraId="56D416CF" w14:textId="77777777" w:rsidR="00CC1117" w:rsidRPr="00703ADA" w:rsidRDefault="00CC1117" w:rsidP="00CC1117">
      <w:pPr>
        <w:pStyle w:val="BTEMEASMCA"/>
        <w:rPr>
          <w:lang w:val="lt-LT"/>
        </w:rPr>
      </w:pPr>
    </w:p>
    <w:p w14:paraId="217BF698" w14:textId="77777777" w:rsidR="00CC1117" w:rsidRPr="00703ADA" w:rsidRDefault="00CC1117" w:rsidP="00CC1117">
      <w:pPr>
        <w:pStyle w:val="BTEMEASMCA"/>
        <w:rPr>
          <w:lang w:val="lt-LT"/>
        </w:rPr>
      </w:pPr>
    </w:p>
    <w:p w14:paraId="2BAFE536" w14:textId="77777777" w:rsidR="00CC1117" w:rsidRPr="00703ADA" w:rsidRDefault="00CC1117" w:rsidP="00CC1117">
      <w:pPr>
        <w:pStyle w:val="BTEMEASMCA"/>
        <w:rPr>
          <w:lang w:val="lt-LT"/>
        </w:rPr>
      </w:pPr>
    </w:p>
    <w:p w14:paraId="15F900BE" w14:textId="77777777" w:rsidR="00CC1117" w:rsidRPr="00703ADA" w:rsidRDefault="00CC1117" w:rsidP="00CC1117">
      <w:pPr>
        <w:pStyle w:val="BTEMEASMCA"/>
        <w:rPr>
          <w:lang w:val="lt-LT"/>
        </w:rPr>
      </w:pPr>
    </w:p>
    <w:p w14:paraId="0C9E2E60" w14:textId="77777777" w:rsidR="00CC1117" w:rsidRPr="00703ADA" w:rsidRDefault="00CC1117" w:rsidP="00CC1117">
      <w:pPr>
        <w:pStyle w:val="BTEMEASMCA"/>
        <w:rPr>
          <w:lang w:val="lt-LT"/>
        </w:rPr>
      </w:pPr>
    </w:p>
    <w:p w14:paraId="2B65D8F1" w14:textId="77777777" w:rsidR="00CC1117" w:rsidRPr="00703ADA" w:rsidRDefault="00CC1117" w:rsidP="00CC1117">
      <w:pPr>
        <w:pStyle w:val="BTEMEASMCA"/>
        <w:rPr>
          <w:lang w:val="lt-LT"/>
        </w:rPr>
      </w:pPr>
    </w:p>
    <w:p w14:paraId="7D4054A3" w14:textId="77777777" w:rsidR="00CC1117" w:rsidRPr="00703ADA" w:rsidRDefault="00CC1117" w:rsidP="00CC1117">
      <w:pPr>
        <w:pStyle w:val="BTEMEASMCA"/>
        <w:rPr>
          <w:lang w:val="lt-LT"/>
        </w:rPr>
      </w:pPr>
    </w:p>
    <w:p w14:paraId="27FBEF2C" w14:textId="77777777" w:rsidR="00CC1117" w:rsidRPr="00703ADA" w:rsidRDefault="00CC1117" w:rsidP="00CC1117">
      <w:pPr>
        <w:pStyle w:val="BTEMEASMCA"/>
        <w:rPr>
          <w:lang w:val="lt-LT"/>
        </w:rPr>
      </w:pPr>
    </w:p>
    <w:p w14:paraId="07132B80" w14:textId="77777777" w:rsidR="00CC1117" w:rsidRDefault="00CC1117" w:rsidP="00CC1117">
      <w:pPr>
        <w:pStyle w:val="TTEMEASMCA"/>
      </w:pPr>
    </w:p>
    <w:p w14:paraId="0578900A" w14:textId="77777777" w:rsidR="00CC1117" w:rsidRDefault="00CC1117" w:rsidP="00CC1117">
      <w:pPr>
        <w:pStyle w:val="TTEMEASMCA"/>
      </w:pPr>
      <w:r>
        <w:t>I PRIEDAS</w:t>
      </w:r>
    </w:p>
    <w:p w14:paraId="7D3A8E7F" w14:textId="77777777" w:rsidR="00CC1117" w:rsidRPr="00703ADA" w:rsidRDefault="00CC1117" w:rsidP="00CC1117">
      <w:pPr>
        <w:pStyle w:val="BTEMEASMCA"/>
        <w:rPr>
          <w:lang w:val="lt-LT"/>
        </w:rPr>
      </w:pPr>
    </w:p>
    <w:p w14:paraId="4A798730" w14:textId="77777777" w:rsidR="00CC1117" w:rsidRDefault="00CC1117" w:rsidP="00CC1117">
      <w:pPr>
        <w:pStyle w:val="TTEMEASMCA"/>
      </w:pPr>
      <w:r>
        <w:t>PREPARATO CHARAKTERISTIKŲ SANTRAUKA</w:t>
      </w:r>
    </w:p>
    <w:p w14:paraId="33440964" w14:textId="77777777" w:rsidR="00CC1117" w:rsidRDefault="00CC1117" w:rsidP="00CC1117">
      <w:pPr>
        <w:pStyle w:val="PI-1EMEASMCA"/>
      </w:pPr>
      <w:r>
        <w:rPr>
          <w:b w:val="0"/>
          <w:iCs/>
        </w:rPr>
        <w:br w:type="page"/>
      </w:r>
      <w:r>
        <w:lastRenderedPageBreak/>
        <w:t>1.</w:t>
      </w:r>
      <w:r>
        <w:tab/>
        <w:t>VAISTINIO PREPARATO PAVADINIMAS</w:t>
      </w:r>
    </w:p>
    <w:p w14:paraId="542909B5" w14:textId="77777777" w:rsidR="00CC1117" w:rsidRPr="00703ADA" w:rsidRDefault="00CC1117" w:rsidP="00CC1117">
      <w:pPr>
        <w:pStyle w:val="BTEMEASMCA"/>
        <w:rPr>
          <w:lang w:val="lt-LT"/>
        </w:rPr>
      </w:pPr>
    </w:p>
    <w:p w14:paraId="4566506D" w14:textId="77777777" w:rsidR="00CC1117" w:rsidRPr="00703ADA" w:rsidRDefault="00CC1117" w:rsidP="00CC1117">
      <w:pPr>
        <w:pStyle w:val="BTEMEASMCA"/>
        <w:rPr>
          <w:lang w:val="lt-LT"/>
        </w:rPr>
      </w:pPr>
      <w:r w:rsidRPr="00703ADA">
        <w:rPr>
          <w:lang w:val="lt-LT"/>
        </w:rPr>
        <w:t>NuTRIflex Omega special infuzinė emulsija</w:t>
      </w:r>
    </w:p>
    <w:p w14:paraId="0128401D" w14:textId="77777777" w:rsidR="00CC1117" w:rsidRPr="00703ADA" w:rsidRDefault="00CC1117" w:rsidP="00CC1117">
      <w:pPr>
        <w:pStyle w:val="BTEMEASMCA"/>
        <w:rPr>
          <w:lang w:val="lt-LT"/>
        </w:rPr>
      </w:pPr>
    </w:p>
    <w:p w14:paraId="00305C33" w14:textId="77777777" w:rsidR="00CC1117" w:rsidRPr="00703ADA" w:rsidRDefault="00CC1117" w:rsidP="00CC1117">
      <w:pPr>
        <w:pStyle w:val="BTEMEASMCA"/>
        <w:rPr>
          <w:lang w:val="lt-LT"/>
        </w:rPr>
      </w:pPr>
    </w:p>
    <w:p w14:paraId="5A4DC4D4" w14:textId="77777777" w:rsidR="00CC1117" w:rsidRDefault="00CC1117" w:rsidP="00CC1117">
      <w:pPr>
        <w:pStyle w:val="PI-1EMEASMCA"/>
      </w:pPr>
      <w:r>
        <w:t>2.</w:t>
      </w:r>
      <w:r>
        <w:tab/>
        <w:t>KOKYBINĖ IR KIEKYBINĖ SUDĖTIS</w:t>
      </w:r>
    </w:p>
    <w:p w14:paraId="7484D61C" w14:textId="77777777" w:rsidR="00CC1117" w:rsidRPr="00703ADA" w:rsidRDefault="00CC1117" w:rsidP="00CC1117">
      <w:pPr>
        <w:pStyle w:val="BTEMEASMCA"/>
        <w:rPr>
          <w:lang w:val="lt-LT"/>
        </w:rPr>
      </w:pPr>
    </w:p>
    <w:p w14:paraId="2716E37D" w14:textId="77777777" w:rsidR="00CC1117" w:rsidRPr="00703ADA" w:rsidRDefault="00CC1117" w:rsidP="00CC1117">
      <w:pPr>
        <w:pStyle w:val="BTEMEASMCA"/>
        <w:rPr>
          <w:lang w:val="lt-LT"/>
        </w:rPr>
      </w:pPr>
      <w:r w:rsidRPr="00703ADA">
        <w:rPr>
          <w:lang w:val="lt-LT"/>
        </w:rPr>
        <w:t>Infuzinė emulsija paruošiama vartoti sumaišius kamerose esančius tirpalus:</w:t>
      </w:r>
    </w:p>
    <w:p w14:paraId="3421FADE" w14:textId="77777777" w:rsidR="00CC1117" w:rsidRPr="00703ADA" w:rsidRDefault="00CC1117" w:rsidP="00CC1117">
      <w:pPr>
        <w:pStyle w:val="BTEMEASMCA"/>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5FDA3794" w14:textId="77777777" w:rsidTr="00CC1117">
        <w:trPr>
          <w:cantSplit/>
        </w:trPr>
        <w:tc>
          <w:tcPr>
            <w:tcW w:w="3118" w:type="dxa"/>
            <w:tcBorders>
              <w:top w:val="single" w:sz="4" w:space="0" w:color="auto"/>
              <w:left w:val="single" w:sz="4" w:space="0" w:color="auto"/>
              <w:bottom w:val="single" w:sz="2" w:space="0" w:color="auto"/>
              <w:right w:val="single" w:sz="2" w:space="0" w:color="auto"/>
            </w:tcBorders>
            <w:hideMark/>
          </w:tcPr>
          <w:p w14:paraId="16A1E2EE" w14:textId="77777777" w:rsidR="00CC1117" w:rsidRDefault="00CC1117">
            <w:pPr>
              <w:pStyle w:val="SPCStandard"/>
              <w:tabs>
                <w:tab w:val="right" w:pos="1348"/>
              </w:tabs>
              <w:spacing w:line="256" w:lineRule="auto"/>
              <w:rPr>
                <w:b/>
                <w:i/>
                <w:sz w:val="22"/>
                <w:szCs w:val="22"/>
                <w:lang w:val="lt-LT"/>
              </w:rPr>
            </w:pPr>
            <w:r>
              <w:rPr>
                <w:b/>
                <w:i/>
                <w:sz w:val="22"/>
                <w:szCs w:val="22"/>
                <w:lang w:val="lt-LT"/>
              </w:rPr>
              <w:t>iš viršutinės kairiosios kameros</w:t>
            </w:r>
          </w:p>
          <w:p w14:paraId="5B8B747D" w14:textId="77777777" w:rsidR="00CC1117" w:rsidRDefault="00CC1117">
            <w:pPr>
              <w:pStyle w:val="SPCStandard"/>
              <w:tabs>
                <w:tab w:val="right" w:pos="1348"/>
              </w:tabs>
              <w:spacing w:line="256" w:lineRule="auto"/>
              <w:rPr>
                <w:b/>
                <w:sz w:val="22"/>
                <w:szCs w:val="22"/>
                <w:lang w:val="lt-LT"/>
              </w:rPr>
            </w:pPr>
            <w:r>
              <w:rPr>
                <w:b/>
                <w:i/>
                <w:sz w:val="22"/>
                <w:szCs w:val="22"/>
                <w:lang w:val="lt-LT"/>
              </w:rPr>
              <w:t>(gliukozės tirpalas)</w:t>
            </w:r>
          </w:p>
        </w:tc>
        <w:tc>
          <w:tcPr>
            <w:tcW w:w="1276" w:type="dxa"/>
            <w:tcBorders>
              <w:top w:val="single" w:sz="4" w:space="0" w:color="auto"/>
              <w:left w:val="single" w:sz="2" w:space="0" w:color="auto"/>
              <w:bottom w:val="single" w:sz="2" w:space="0" w:color="auto"/>
              <w:right w:val="single" w:sz="2" w:space="0" w:color="auto"/>
            </w:tcBorders>
            <w:hideMark/>
          </w:tcPr>
          <w:p w14:paraId="1000C9D0"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094AE158"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18B3A9F7"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3F8C16A9"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7C4E387E"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2500 ml</w:t>
            </w:r>
          </w:p>
        </w:tc>
      </w:tr>
      <w:tr w:rsidR="00CC1117" w14:paraId="406D068C"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19301B4" w14:textId="77777777" w:rsidR="00CC1117" w:rsidRDefault="00CC1117">
            <w:pPr>
              <w:pStyle w:val="SPCStandard"/>
              <w:tabs>
                <w:tab w:val="right" w:pos="1348"/>
              </w:tabs>
              <w:spacing w:line="256" w:lineRule="auto"/>
              <w:rPr>
                <w:sz w:val="22"/>
                <w:szCs w:val="22"/>
                <w:lang w:val="lt-LT"/>
              </w:rPr>
            </w:pPr>
            <w:r>
              <w:rPr>
                <w:sz w:val="22"/>
                <w:szCs w:val="22"/>
                <w:lang w:val="lt-LT"/>
              </w:rPr>
              <w:t>Gliukozė monohidratas</w:t>
            </w:r>
          </w:p>
          <w:p w14:paraId="0FB54789" w14:textId="77777777" w:rsidR="00CC1117" w:rsidRDefault="00CC1117">
            <w:pPr>
              <w:pStyle w:val="SPCStandard"/>
              <w:tabs>
                <w:tab w:val="right" w:pos="1348"/>
              </w:tabs>
              <w:spacing w:line="256" w:lineRule="auto"/>
              <w:rPr>
                <w:sz w:val="22"/>
                <w:szCs w:val="22"/>
                <w:lang w:val="lt-LT"/>
              </w:rPr>
            </w:pPr>
            <w:r>
              <w:rPr>
                <w:sz w:val="22"/>
                <w:szCs w:val="22"/>
                <w:lang w:val="lt-LT"/>
              </w:rPr>
              <w:t xml:space="preserve">   atitinka gliukozę</w:t>
            </w:r>
          </w:p>
        </w:tc>
        <w:tc>
          <w:tcPr>
            <w:tcW w:w="1276" w:type="dxa"/>
            <w:tcBorders>
              <w:top w:val="single" w:sz="2" w:space="0" w:color="auto"/>
              <w:left w:val="single" w:sz="2" w:space="0" w:color="auto"/>
              <w:bottom w:val="single" w:sz="2" w:space="0" w:color="auto"/>
              <w:right w:val="single" w:sz="2" w:space="0" w:color="auto"/>
            </w:tcBorders>
            <w:hideMark/>
          </w:tcPr>
          <w:p w14:paraId="388610E3" w14:textId="77777777" w:rsidR="00CC1117" w:rsidRDefault="00CC1117">
            <w:pPr>
              <w:pStyle w:val="SPCStandard"/>
              <w:tabs>
                <w:tab w:val="right" w:pos="1348"/>
              </w:tabs>
              <w:spacing w:line="256" w:lineRule="auto"/>
              <w:jc w:val="center"/>
              <w:rPr>
                <w:sz w:val="22"/>
                <w:szCs w:val="22"/>
                <w:lang w:val="lt-LT"/>
              </w:rPr>
            </w:pPr>
            <w:r>
              <w:rPr>
                <w:sz w:val="22"/>
                <w:szCs w:val="22"/>
                <w:lang w:val="lt-LT"/>
              </w:rPr>
              <w:t>158,4 g</w:t>
            </w:r>
          </w:p>
          <w:p w14:paraId="0A429E33" w14:textId="77777777" w:rsidR="00CC1117" w:rsidRDefault="00CC1117">
            <w:pPr>
              <w:pStyle w:val="SPCStandard"/>
              <w:tabs>
                <w:tab w:val="right" w:pos="1348"/>
              </w:tabs>
              <w:spacing w:line="256" w:lineRule="auto"/>
              <w:jc w:val="center"/>
              <w:rPr>
                <w:sz w:val="22"/>
                <w:szCs w:val="22"/>
                <w:lang w:val="lt-LT"/>
              </w:rPr>
            </w:pPr>
            <w:r>
              <w:rPr>
                <w:sz w:val="22"/>
                <w:szCs w:val="22"/>
                <w:lang w:val="lt-LT"/>
              </w:rPr>
              <w:t>144,0 g</w:t>
            </w:r>
          </w:p>
        </w:tc>
        <w:tc>
          <w:tcPr>
            <w:tcW w:w="1276" w:type="dxa"/>
            <w:tcBorders>
              <w:top w:val="single" w:sz="2" w:space="0" w:color="auto"/>
              <w:left w:val="single" w:sz="2" w:space="0" w:color="auto"/>
              <w:bottom w:val="single" w:sz="2" w:space="0" w:color="auto"/>
              <w:right w:val="single" w:sz="2" w:space="0" w:color="auto"/>
            </w:tcBorders>
            <w:hideMark/>
          </w:tcPr>
          <w:p w14:paraId="38BBB3D0" w14:textId="77777777" w:rsidR="00CC1117" w:rsidRDefault="00CC1117">
            <w:pPr>
              <w:pStyle w:val="SPCStandard"/>
              <w:tabs>
                <w:tab w:val="right" w:pos="1348"/>
              </w:tabs>
              <w:spacing w:line="256" w:lineRule="auto"/>
              <w:jc w:val="center"/>
              <w:rPr>
                <w:sz w:val="22"/>
                <w:szCs w:val="22"/>
                <w:lang w:val="lt-LT"/>
              </w:rPr>
            </w:pPr>
            <w:r>
              <w:rPr>
                <w:sz w:val="22"/>
                <w:szCs w:val="22"/>
                <w:lang w:val="lt-LT"/>
              </w:rPr>
              <w:t>99,00 g</w:t>
            </w:r>
          </w:p>
          <w:p w14:paraId="13EE0FA0" w14:textId="77777777" w:rsidR="00CC1117" w:rsidRDefault="00CC1117">
            <w:pPr>
              <w:pStyle w:val="SPCStandard"/>
              <w:tabs>
                <w:tab w:val="right" w:pos="1348"/>
              </w:tabs>
              <w:spacing w:line="256" w:lineRule="auto"/>
              <w:jc w:val="center"/>
              <w:rPr>
                <w:sz w:val="22"/>
                <w:szCs w:val="22"/>
                <w:lang w:val="lt-LT"/>
              </w:rPr>
            </w:pPr>
            <w:r>
              <w:rPr>
                <w:sz w:val="22"/>
                <w:szCs w:val="22"/>
                <w:lang w:val="lt-LT"/>
              </w:rPr>
              <w:t>90,00 g</w:t>
            </w:r>
          </w:p>
        </w:tc>
        <w:tc>
          <w:tcPr>
            <w:tcW w:w="1276" w:type="dxa"/>
            <w:tcBorders>
              <w:top w:val="single" w:sz="2" w:space="0" w:color="auto"/>
              <w:left w:val="single" w:sz="2" w:space="0" w:color="auto"/>
              <w:bottom w:val="single" w:sz="2" w:space="0" w:color="auto"/>
              <w:right w:val="single" w:sz="2" w:space="0" w:color="auto"/>
            </w:tcBorders>
            <w:hideMark/>
          </w:tcPr>
          <w:p w14:paraId="2EDA3788" w14:textId="77777777" w:rsidR="00CC1117" w:rsidRDefault="00CC1117">
            <w:pPr>
              <w:pStyle w:val="SPCStandard"/>
              <w:tabs>
                <w:tab w:val="right" w:pos="1348"/>
              </w:tabs>
              <w:spacing w:line="256" w:lineRule="auto"/>
              <w:jc w:val="center"/>
              <w:rPr>
                <w:sz w:val="22"/>
                <w:szCs w:val="22"/>
                <w:lang w:val="lt-LT"/>
              </w:rPr>
            </w:pPr>
            <w:r>
              <w:rPr>
                <w:sz w:val="22"/>
                <w:szCs w:val="22"/>
                <w:lang w:val="lt-LT"/>
              </w:rPr>
              <w:t>198,0 g</w:t>
            </w:r>
          </w:p>
          <w:p w14:paraId="04911E0C" w14:textId="77777777" w:rsidR="00CC1117" w:rsidRDefault="00CC1117">
            <w:pPr>
              <w:pStyle w:val="SPCStandard"/>
              <w:tabs>
                <w:tab w:val="right" w:pos="1348"/>
              </w:tabs>
              <w:spacing w:line="256" w:lineRule="auto"/>
              <w:jc w:val="center"/>
              <w:rPr>
                <w:sz w:val="22"/>
                <w:szCs w:val="22"/>
                <w:lang w:val="lt-LT"/>
              </w:rPr>
            </w:pPr>
            <w:r>
              <w:rPr>
                <w:sz w:val="22"/>
                <w:szCs w:val="22"/>
                <w:lang w:val="lt-LT"/>
              </w:rPr>
              <w:t>180,0 g</w:t>
            </w:r>
          </w:p>
        </w:tc>
        <w:tc>
          <w:tcPr>
            <w:tcW w:w="1276" w:type="dxa"/>
            <w:tcBorders>
              <w:top w:val="single" w:sz="2" w:space="0" w:color="auto"/>
              <w:left w:val="single" w:sz="2" w:space="0" w:color="auto"/>
              <w:bottom w:val="single" w:sz="2" w:space="0" w:color="auto"/>
              <w:right w:val="single" w:sz="2" w:space="0" w:color="auto"/>
            </w:tcBorders>
            <w:hideMark/>
          </w:tcPr>
          <w:p w14:paraId="4E3A6A55" w14:textId="77777777" w:rsidR="00CC1117" w:rsidRDefault="00CC1117">
            <w:pPr>
              <w:pStyle w:val="SPCStandard"/>
              <w:tabs>
                <w:tab w:val="right" w:pos="1348"/>
              </w:tabs>
              <w:spacing w:line="256" w:lineRule="auto"/>
              <w:jc w:val="center"/>
              <w:rPr>
                <w:sz w:val="22"/>
                <w:szCs w:val="22"/>
                <w:lang w:val="lt-LT"/>
              </w:rPr>
            </w:pPr>
            <w:r>
              <w:rPr>
                <w:sz w:val="22"/>
                <w:szCs w:val="22"/>
                <w:lang w:val="lt-LT"/>
              </w:rPr>
              <w:t>297,0 g</w:t>
            </w:r>
          </w:p>
          <w:p w14:paraId="320E0CA8" w14:textId="77777777" w:rsidR="00CC1117" w:rsidRDefault="00CC1117">
            <w:pPr>
              <w:pStyle w:val="SPCStandard"/>
              <w:tabs>
                <w:tab w:val="right" w:pos="1348"/>
              </w:tabs>
              <w:spacing w:line="256" w:lineRule="auto"/>
              <w:jc w:val="center"/>
              <w:rPr>
                <w:sz w:val="22"/>
                <w:szCs w:val="22"/>
                <w:lang w:val="lt-LT"/>
              </w:rPr>
            </w:pPr>
            <w:r>
              <w:rPr>
                <w:sz w:val="22"/>
                <w:szCs w:val="22"/>
                <w:lang w:val="lt-LT"/>
              </w:rPr>
              <w:t>270,0 g</w:t>
            </w:r>
          </w:p>
        </w:tc>
        <w:tc>
          <w:tcPr>
            <w:tcW w:w="1276" w:type="dxa"/>
            <w:tcBorders>
              <w:top w:val="single" w:sz="2" w:space="0" w:color="auto"/>
              <w:left w:val="single" w:sz="2" w:space="0" w:color="auto"/>
              <w:bottom w:val="single" w:sz="2" w:space="0" w:color="auto"/>
              <w:right w:val="single" w:sz="4" w:space="0" w:color="auto"/>
            </w:tcBorders>
            <w:hideMark/>
          </w:tcPr>
          <w:p w14:paraId="60085156" w14:textId="77777777" w:rsidR="00CC1117" w:rsidRDefault="00CC1117">
            <w:pPr>
              <w:pStyle w:val="SPCStandard"/>
              <w:tabs>
                <w:tab w:val="right" w:pos="1348"/>
              </w:tabs>
              <w:spacing w:line="256" w:lineRule="auto"/>
              <w:jc w:val="center"/>
              <w:rPr>
                <w:sz w:val="22"/>
                <w:szCs w:val="22"/>
                <w:lang w:val="lt-LT"/>
              </w:rPr>
            </w:pPr>
            <w:r>
              <w:rPr>
                <w:sz w:val="22"/>
                <w:szCs w:val="22"/>
                <w:lang w:val="lt-LT"/>
              </w:rPr>
              <w:t>396,0 g</w:t>
            </w:r>
          </w:p>
          <w:p w14:paraId="3A2534F2" w14:textId="77777777" w:rsidR="00CC1117" w:rsidRDefault="00CC1117">
            <w:pPr>
              <w:pStyle w:val="SPCStandard"/>
              <w:tabs>
                <w:tab w:val="right" w:pos="1348"/>
              </w:tabs>
              <w:spacing w:line="256" w:lineRule="auto"/>
              <w:jc w:val="center"/>
              <w:rPr>
                <w:sz w:val="22"/>
                <w:szCs w:val="22"/>
                <w:lang w:val="lt-LT"/>
              </w:rPr>
            </w:pPr>
            <w:r>
              <w:rPr>
                <w:sz w:val="22"/>
                <w:szCs w:val="22"/>
                <w:lang w:val="lt-LT"/>
              </w:rPr>
              <w:t>360,0 g</w:t>
            </w:r>
          </w:p>
        </w:tc>
      </w:tr>
      <w:tr w:rsidR="00CC1117" w14:paraId="53DCDC0F"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31A11282" w14:textId="77777777" w:rsidR="00CC1117" w:rsidRDefault="00CC1117">
            <w:pPr>
              <w:pStyle w:val="SPCStandard"/>
              <w:tabs>
                <w:tab w:val="right" w:pos="1348"/>
              </w:tabs>
              <w:spacing w:line="256" w:lineRule="auto"/>
              <w:jc w:val="left"/>
              <w:rPr>
                <w:sz w:val="22"/>
                <w:szCs w:val="22"/>
                <w:lang w:val="lt-LT"/>
              </w:rPr>
            </w:pPr>
            <w:r>
              <w:rPr>
                <w:sz w:val="22"/>
                <w:szCs w:val="22"/>
                <w:lang w:val="lt-LT"/>
              </w:rPr>
              <w:t>Natrio-divandenilio fosfatas dihidratas</w:t>
            </w:r>
          </w:p>
        </w:tc>
        <w:tc>
          <w:tcPr>
            <w:tcW w:w="1276" w:type="dxa"/>
            <w:tcBorders>
              <w:top w:val="single" w:sz="2" w:space="0" w:color="auto"/>
              <w:left w:val="single" w:sz="2" w:space="0" w:color="auto"/>
              <w:bottom w:val="single" w:sz="2" w:space="0" w:color="auto"/>
              <w:right w:val="single" w:sz="2" w:space="0" w:color="auto"/>
            </w:tcBorders>
            <w:hideMark/>
          </w:tcPr>
          <w:p w14:paraId="0B4FE36A" w14:textId="77777777" w:rsidR="00CC1117" w:rsidRDefault="00CC1117">
            <w:pPr>
              <w:pStyle w:val="SPCStandard"/>
              <w:tabs>
                <w:tab w:val="right" w:pos="1348"/>
              </w:tabs>
              <w:spacing w:line="256" w:lineRule="auto"/>
              <w:jc w:val="center"/>
              <w:rPr>
                <w:sz w:val="22"/>
                <w:szCs w:val="22"/>
                <w:lang w:val="lt-LT"/>
              </w:rPr>
            </w:pPr>
            <w:r>
              <w:rPr>
                <w:sz w:val="22"/>
                <w:szCs w:val="22"/>
                <w:lang w:val="lt-LT"/>
              </w:rPr>
              <w:t>2,496 g</w:t>
            </w:r>
          </w:p>
        </w:tc>
        <w:tc>
          <w:tcPr>
            <w:tcW w:w="1276" w:type="dxa"/>
            <w:tcBorders>
              <w:top w:val="single" w:sz="2" w:space="0" w:color="auto"/>
              <w:left w:val="single" w:sz="2" w:space="0" w:color="auto"/>
              <w:bottom w:val="single" w:sz="2" w:space="0" w:color="auto"/>
              <w:right w:val="single" w:sz="2" w:space="0" w:color="auto"/>
            </w:tcBorders>
            <w:hideMark/>
          </w:tcPr>
          <w:p w14:paraId="12D4195A" w14:textId="77777777" w:rsidR="00CC1117" w:rsidRDefault="00CC1117">
            <w:pPr>
              <w:pStyle w:val="SPCStandard"/>
              <w:tabs>
                <w:tab w:val="right" w:pos="1348"/>
              </w:tabs>
              <w:spacing w:line="256" w:lineRule="auto"/>
              <w:jc w:val="center"/>
              <w:rPr>
                <w:sz w:val="22"/>
                <w:szCs w:val="22"/>
                <w:lang w:val="lt-LT"/>
              </w:rPr>
            </w:pPr>
            <w:r>
              <w:rPr>
                <w:sz w:val="22"/>
                <w:szCs w:val="22"/>
                <w:lang w:val="lt-LT"/>
              </w:rPr>
              <w:t>1,560 g</w:t>
            </w:r>
          </w:p>
        </w:tc>
        <w:tc>
          <w:tcPr>
            <w:tcW w:w="1276" w:type="dxa"/>
            <w:tcBorders>
              <w:top w:val="single" w:sz="2" w:space="0" w:color="auto"/>
              <w:left w:val="single" w:sz="2" w:space="0" w:color="auto"/>
              <w:bottom w:val="single" w:sz="2" w:space="0" w:color="auto"/>
              <w:right w:val="single" w:sz="2" w:space="0" w:color="auto"/>
            </w:tcBorders>
            <w:hideMark/>
          </w:tcPr>
          <w:p w14:paraId="6DDD3BE1" w14:textId="77777777" w:rsidR="00CC1117" w:rsidRDefault="00CC1117">
            <w:pPr>
              <w:pStyle w:val="SPCStandard"/>
              <w:tabs>
                <w:tab w:val="right" w:pos="1348"/>
              </w:tabs>
              <w:spacing w:line="256" w:lineRule="auto"/>
              <w:jc w:val="center"/>
              <w:rPr>
                <w:sz w:val="22"/>
                <w:szCs w:val="22"/>
                <w:lang w:val="lt-LT"/>
              </w:rPr>
            </w:pPr>
            <w:r>
              <w:rPr>
                <w:sz w:val="22"/>
                <w:szCs w:val="22"/>
                <w:lang w:val="lt-LT"/>
              </w:rPr>
              <w:t>3,120 g</w:t>
            </w:r>
          </w:p>
        </w:tc>
        <w:tc>
          <w:tcPr>
            <w:tcW w:w="1276" w:type="dxa"/>
            <w:tcBorders>
              <w:top w:val="single" w:sz="2" w:space="0" w:color="auto"/>
              <w:left w:val="single" w:sz="2" w:space="0" w:color="auto"/>
              <w:bottom w:val="single" w:sz="2" w:space="0" w:color="auto"/>
              <w:right w:val="single" w:sz="2" w:space="0" w:color="auto"/>
            </w:tcBorders>
            <w:hideMark/>
          </w:tcPr>
          <w:p w14:paraId="5B4F0AB1" w14:textId="77777777" w:rsidR="00CC1117" w:rsidRDefault="00CC1117">
            <w:pPr>
              <w:pStyle w:val="SPCStandard"/>
              <w:tabs>
                <w:tab w:val="right" w:pos="1206"/>
              </w:tabs>
              <w:spacing w:line="256" w:lineRule="auto"/>
              <w:jc w:val="center"/>
              <w:rPr>
                <w:sz w:val="22"/>
                <w:szCs w:val="22"/>
                <w:lang w:val="lt-LT"/>
              </w:rPr>
            </w:pPr>
            <w:r>
              <w:rPr>
                <w:sz w:val="22"/>
                <w:szCs w:val="22"/>
                <w:lang w:val="lt-LT"/>
              </w:rPr>
              <w:t>4,680 g</w:t>
            </w:r>
          </w:p>
        </w:tc>
        <w:tc>
          <w:tcPr>
            <w:tcW w:w="1276" w:type="dxa"/>
            <w:tcBorders>
              <w:top w:val="single" w:sz="2" w:space="0" w:color="auto"/>
              <w:left w:val="single" w:sz="2" w:space="0" w:color="auto"/>
              <w:bottom w:val="single" w:sz="2" w:space="0" w:color="auto"/>
              <w:right w:val="single" w:sz="4" w:space="0" w:color="auto"/>
            </w:tcBorders>
            <w:hideMark/>
          </w:tcPr>
          <w:p w14:paraId="025A0E22" w14:textId="77777777" w:rsidR="00CC1117" w:rsidRDefault="00CC1117">
            <w:pPr>
              <w:pStyle w:val="SPCStandard"/>
              <w:tabs>
                <w:tab w:val="right" w:pos="1206"/>
              </w:tabs>
              <w:spacing w:line="256" w:lineRule="auto"/>
              <w:jc w:val="center"/>
              <w:rPr>
                <w:sz w:val="22"/>
                <w:szCs w:val="22"/>
                <w:lang w:val="lt-LT"/>
              </w:rPr>
            </w:pPr>
            <w:r>
              <w:rPr>
                <w:sz w:val="22"/>
                <w:szCs w:val="22"/>
                <w:lang w:val="lt-LT"/>
              </w:rPr>
              <w:t>6,240 g</w:t>
            </w:r>
          </w:p>
        </w:tc>
      </w:tr>
      <w:tr w:rsidR="00CC1117" w14:paraId="01AA5900"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AF2FDA6" w14:textId="77777777" w:rsidR="00CC1117" w:rsidRDefault="00CC1117">
            <w:pPr>
              <w:pStyle w:val="SPCStandard"/>
              <w:tabs>
                <w:tab w:val="right" w:pos="1348"/>
              </w:tabs>
              <w:spacing w:line="256" w:lineRule="auto"/>
              <w:rPr>
                <w:sz w:val="22"/>
                <w:szCs w:val="22"/>
                <w:lang w:val="lt-LT"/>
              </w:rPr>
            </w:pPr>
            <w:r>
              <w:rPr>
                <w:sz w:val="22"/>
                <w:szCs w:val="22"/>
                <w:lang w:val="lt-LT"/>
              </w:rPr>
              <w:t>Cinko acetatas dihidratas</w:t>
            </w:r>
          </w:p>
        </w:tc>
        <w:tc>
          <w:tcPr>
            <w:tcW w:w="1276" w:type="dxa"/>
            <w:tcBorders>
              <w:top w:val="single" w:sz="2" w:space="0" w:color="auto"/>
              <w:left w:val="single" w:sz="2" w:space="0" w:color="auto"/>
              <w:bottom w:val="single" w:sz="2" w:space="0" w:color="auto"/>
              <w:right w:val="single" w:sz="2" w:space="0" w:color="auto"/>
            </w:tcBorders>
            <w:hideMark/>
          </w:tcPr>
          <w:p w14:paraId="36F99DC0" w14:textId="77777777" w:rsidR="00CC1117" w:rsidRDefault="00CC1117">
            <w:pPr>
              <w:pStyle w:val="SPCStandard"/>
              <w:tabs>
                <w:tab w:val="right" w:pos="1348"/>
              </w:tabs>
              <w:spacing w:line="256" w:lineRule="auto"/>
              <w:jc w:val="center"/>
              <w:rPr>
                <w:sz w:val="22"/>
                <w:szCs w:val="22"/>
                <w:lang w:val="lt-LT"/>
              </w:rPr>
            </w:pPr>
            <w:r>
              <w:rPr>
                <w:sz w:val="22"/>
                <w:szCs w:val="22"/>
                <w:lang w:val="lt-LT"/>
              </w:rPr>
              <w:t>7,024 mg</w:t>
            </w:r>
          </w:p>
        </w:tc>
        <w:tc>
          <w:tcPr>
            <w:tcW w:w="1276" w:type="dxa"/>
            <w:tcBorders>
              <w:top w:val="single" w:sz="2" w:space="0" w:color="auto"/>
              <w:left w:val="single" w:sz="2" w:space="0" w:color="auto"/>
              <w:bottom w:val="single" w:sz="2" w:space="0" w:color="auto"/>
              <w:right w:val="single" w:sz="2" w:space="0" w:color="auto"/>
            </w:tcBorders>
            <w:hideMark/>
          </w:tcPr>
          <w:p w14:paraId="21259D6D" w14:textId="77777777" w:rsidR="00CC1117" w:rsidRDefault="00CC1117">
            <w:pPr>
              <w:pStyle w:val="SPCStandard"/>
              <w:tabs>
                <w:tab w:val="right" w:pos="1348"/>
              </w:tabs>
              <w:spacing w:line="256" w:lineRule="auto"/>
              <w:jc w:val="center"/>
              <w:rPr>
                <w:sz w:val="22"/>
                <w:szCs w:val="22"/>
                <w:lang w:val="lt-LT"/>
              </w:rPr>
            </w:pPr>
            <w:r>
              <w:rPr>
                <w:sz w:val="22"/>
                <w:szCs w:val="22"/>
                <w:lang w:val="lt-LT"/>
              </w:rPr>
              <w:t>4,390 mg</w:t>
            </w:r>
          </w:p>
        </w:tc>
        <w:tc>
          <w:tcPr>
            <w:tcW w:w="1276" w:type="dxa"/>
            <w:tcBorders>
              <w:top w:val="single" w:sz="2" w:space="0" w:color="auto"/>
              <w:left w:val="single" w:sz="2" w:space="0" w:color="auto"/>
              <w:bottom w:val="single" w:sz="2" w:space="0" w:color="auto"/>
              <w:right w:val="single" w:sz="2" w:space="0" w:color="auto"/>
            </w:tcBorders>
            <w:hideMark/>
          </w:tcPr>
          <w:p w14:paraId="3B152DCC" w14:textId="77777777" w:rsidR="00CC1117" w:rsidRDefault="00CC1117">
            <w:pPr>
              <w:pStyle w:val="SPCStandard"/>
              <w:tabs>
                <w:tab w:val="right" w:pos="1348"/>
              </w:tabs>
              <w:spacing w:line="256" w:lineRule="auto"/>
              <w:jc w:val="center"/>
              <w:rPr>
                <w:sz w:val="22"/>
                <w:szCs w:val="22"/>
                <w:lang w:val="lt-LT"/>
              </w:rPr>
            </w:pPr>
            <w:r>
              <w:rPr>
                <w:sz w:val="22"/>
                <w:szCs w:val="22"/>
                <w:lang w:val="lt-LT"/>
              </w:rPr>
              <w:t>8,780 mg</w:t>
            </w:r>
          </w:p>
        </w:tc>
        <w:tc>
          <w:tcPr>
            <w:tcW w:w="1276" w:type="dxa"/>
            <w:tcBorders>
              <w:top w:val="single" w:sz="2" w:space="0" w:color="auto"/>
              <w:left w:val="single" w:sz="2" w:space="0" w:color="auto"/>
              <w:bottom w:val="single" w:sz="2" w:space="0" w:color="auto"/>
              <w:right w:val="single" w:sz="2" w:space="0" w:color="auto"/>
            </w:tcBorders>
            <w:hideMark/>
          </w:tcPr>
          <w:p w14:paraId="368AC4B9" w14:textId="77777777" w:rsidR="00CC1117" w:rsidRDefault="00CC1117">
            <w:pPr>
              <w:pStyle w:val="SPCStandard"/>
              <w:tabs>
                <w:tab w:val="right" w:pos="1206"/>
              </w:tabs>
              <w:spacing w:line="256" w:lineRule="auto"/>
              <w:jc w:val="center"/>
              <w:rPr>
                <w:sz w:val="22"/>
                <w:szCs w:val="22"/>
                <w:lang w:val="lt-LT"/>
              </w:rPr>
            </w:pPr>
            <w:r>
              <w:rPr>
                <w:sz w:val="22"/>
                <w:szCs w:val="22"/>
                <w:lang w:val="lt-LT"/>
              </w:rPr>
              <w:t>13,17 mg</w:t>
            </w:r>
          </w:p>
        </w:tc>
        <w:tc>
          <w:tcPr>
            <w:tcW w:w="1276" w:type="dxa"/>
            <w:tcBorders>
              <w:top w:val="single" w:sz="2" w:space="0" w:color="auto"/>
              <w:left w:val="single" w:sz="2" w:space="0" w:color="auto"/>
              <w:bottom w:val="single" w:sz="2" w:space="0" w:color="auto"/>
              <w:right w:val="single" w:sz="4" w:space="0" w:color="auto"/>
            </w:tcBorders>
            <w:hideMark/>
          </w:tcPr>
          <w:p w14:paraId="04A9D057" w14:textId="77777777" w:rsidR="00CC1117" w:rsidRDefault="00CC1117">
            <w:pPr>
              <w:pStyle w:val="SPCStandard"/>
              <w:tabs>
                <w:tab w:val="right" w:pos="1206"/>
              </w:tabs>
              <w:spacing w:line="256" w:lineRule="auto"/>
              <w:jc w:val="center"/>
              <w:rPr>
                <w:sz w:val="22"/>
                <w:szCs w:val="22"/>
                <w:lang w:val="lt-LT"/>
              </w:rPr>
            </w:pPr>
            <w:r>
              <w:rPr>
                <w:sz w:val="22"/>
                <w:szCs w:val="22"/>
                <w:lang w:val="lt-LT"/>
              </w:rPr>
              <w:t>17,56 mg</w:t>
            </w:r>
          </w:p>
        </w:tc>
      </w:tr>
    </w:tbl>
    <w:p w14:paraId="7F24FBBC" w14:textId="77777777" w:rsidR="00CC1117" w:rsidRPr="00703ADA" w:rsidRDefault="00CC1117" w:rsidP="00CC1117">
      <w:pPr>
        <w:pStyle w:val="BTEMEASMCA"/>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153DDB17" w14:textId="77777777" w:rsidTr="00CC1117">
        <w:trPr>
          <w:cantSplit/>
        </w:trPr>
        <w:tc>
          <w:tcPr>
            <w:tcW w:w="3118" w:type="dxa"/>
            <w:tcBorders>
              <w:top w:val="single" w:sz="4" w:space="0" w:color="auto"/>
              <w:left w:val="single" w:sz="4" w:space="0" w:color="auto"/>
              <w:bottom w:val="single" w:sz="2" w:space="0" w:color="auto"/>
              <w:right w:val="single" w:sz="2" w:space="0" w:color="auto"/>
            </w:tcBorders>
            <w:hideMark/>
          </w:tcPr>
          <w:p w14:paraId="48DA57FA" w14:textId="77777777" w:rsidR="00CC1117" w:rsidRDefault="00CC1117">
            <w:pPr>
              <w:pStyle w:val="SPCStandard"/>
              <w:tabs>
                <w:tab w:val="right" w:pos="1348"/>
              </w:tabs>
              <w:spacing w:line="256" w:lineRule="auto"/>
              <w:rPr>
                <w:b/>
                <w:i/>
                <w:sz w:val="22"/>
                <w:szCs w:val="22"/>
                <w:lang w:val="lt-LT"/>
              </w:rPr>
            </w:pPr>
            <w:r>
              <w:rPr>
                <w:b/>
                <w:i/>
                <w:sz w:val="22"/>
                <w:szCs w:val="22"/>
                <w:lang w:val="lt-LT"/>
              </w:rPr>
              <w:t>iš viršutinės dešiniosios kameros</w:t>
            </w:r>
          </w:p>
          <w:p w14:paraId="7B6E00C9" w14:textId="77777777" w:rsidR="00CC1117" w:rsidRDefault="00CC1117">
            <w:pPr>
              <w:pStyle w:val="SPCStandard"/>
              <w:tabs>
                <w:tab w:val="right" w:pos="1348"/>
              </w:tabs>
              <w:spacing w:line="256" w:lineRule="auto"/>
              <w:rPr>
                <w:b/>
                <w:sz w:val="22"/>
                <w:szCs w:val="22"/>
                <w:lang w:val="lt-LT"/>
              </w:rPr>
            </w:pPr>
            <w:r>
              <w:rPr>
                <w:b/>
                <w:i/>
                <w:sz w:val="22"/>
                <w:szCs w:val="22"/>
                <w:lang w:val="lt-LT"/>
              </w:rPr>
              <w:t>(riebalų emulsija)</w:t>
            </w:r>
          </w:p>
        </w:tc>
        <w:tc>
          <w:tcPr>
            <w:tcW w:w="1276" w:type="dxa"/>
            <w:tcBorders>
              <w:top w:val="single" w:sz="4" w:space="0" w:color="auto"/>
              <w:left w:val="single" w:sz="2" w:space="0" w:color="auto"/>
              <w:bottom w:val="single" w:sz="2" w:space="0" w:color="auto"/>
              <w:right w:val="single" w:sz="2" w:space="0" w:color="auto"/>
            </w:tcBorders>
            <w:hideMark/>
          </w:tcPr>
          <w:p w14:paraId="46211F99"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7FC5FEBB"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69CA3714"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0DAFF0E1"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31B8AFD2"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2500 ml</w:t>
            </w:r>
          </w:p>
        </w:tc>
      </w:tr>
      <w:tr w:rsidR="00CC1117" w14:paraId="3269F07D"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10AC5FE" w14:textId="77777777" w:rsidR="00CC1117" w:rsidRDefault="00CC1117">
            <w:pPr>
              <w:pStyle w:val="SPCStandard"/>
              <w:tabs>
                <w:tab w:val="right" w:pos="1348"/>
              </w:tabs>
              <w:spacing w:line="256" w:lineRule="auto"/>
              <w:rPr>
                <w:sz w:val="22"/>
                <w:szCs w:val="22"/>
                <w:lang w:val="lt-LT"/>
              </w:rPr>
            </w:pPr>
            <w:r>
              <w:rPr>
                <w:sz w:val="22"/>
                <w:szCs w:val="22"/>
                <w:lang w:val="lt-LT"/>
              </w:rPr>
              <w:t>Vidutinės grandinės trigliceridai</w:t>
            </w:r>
          </w:p>
        </w:tc>
        <w:tc>
          <w:tcPr>
            <w:tcW w:w="1276" w:type="dxa"/>
            <w:tcBorders>
              <w:top w:val="single" w:sz="2" w:space="0" w:color="auto"/>
              <w:left w:val="single" w:sz="2" w:space="0" w:color="auto"/>
              <w:bottom w:val="single" w:sz="2" w:space="0" w:color="auto"/>
              <w:right w:val="single" w:sz="2" w:space="0" w:color="auto"/>
            </w:tcBorders>
            <w:hideMark/>
          </w:tcPr>
          <w:p w14:paraId="155A6370" w14:textId="77777777" w:rsidR="00CC1117" w:rsidRDefault="00CC1117">
            <w:pPr>
              <w:pStyle w:val="SPCStandard"/>
              <w:tabs>
                <w:tab w:val="right" w:pos="1348"/>
              </w:tabs>
              <w:spacing w:line="256" w:lineRule="auto"/>
              <w:jc w:val="center"/>
              <w:rPr>
                <w:sz w:val="22"/>
                <w:szCs w:val="22"/>
                <w:lang w:val="lt-LT"/>
              </w:rPr>
            </w:pPr>
            <w:r>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hideMark/>
          </w:tcPr>
          <w:p w14:paraId="47A58213" w14:textId="77777777" w:rsidR="00CC1117" w:rsidRDefault="00CC1117">
            <w:pPr>
              <w:pStyle w:val="SPCStandard"/>
              <w:tabs>
                <w:tab w:val="right" w:pos="1348"/>
              </w:tabs>
              <w:spacing w:line="256" w:lineRule="auto"/>
              <w:jc w:val="center"/>
              <w:rPr>
                <w:sz w:val="22"/>
                <w:szCs w:val="22"/>
                <w:lang w:val="lt-LT"/>
              </w:rPr>
            </w:pPr>
            <w:r>
              <w:rPr>
                <w:sz w:val="22"/>
                <w:szCs w:val="22"/>
                <w:lang w:val="lt-LT"/>
              </w:rPr>
              <w:t>12,50 g</w:t>
            </w:r>
          </w:p>
        </w:tc>
        <w:tc>
          <w:tcPr>
            <w:tcW w:w="1276" w:type="dxa"/>
            <w:tcBorders>
              <w:top w:val="single" w:sz="2" w:space="0" w:color="auto"/>
              <w:left w:val="single" w:sz="2" w:space="0" w:color="auto"/>
              <w:bottom w:val="single" w:sz="2" w:space="0" w:color="auto"/>
              <w:right w:val="single" w:sz="2" w:space="0" w:color="auto"/>
            </w:tcBorders>
            <w:hideMark/>
          </w:tcPr>
          <w:p w14:paraId="337BF5B2" w14:textId="77777777" w:rsidR="00CC1117" w:rsidRDefault="00CC1117">
            <w:pPr>
              <w:pStyle w:val="SPCStandard"/>
              <w:tabs>
                <w:tab w:val="right" w:pos="1348"/>
              </w:tabs>
              <w:spacing w:line="256" w:lineRule="auto"/>
              <w:jc w:val="center"/>
              <w:rPr>
                <w:sz w:val="22"/>
                <w:szCs w:val="22"/>
                <w:lang w:val="lt-LT"/>
              </w:rPr>
            </w:pPr>
            <w:r>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hideMark/>
          </w:tcPr>
          <w:p w14:paraId="358D8747" w14:textId="77777777" w:rsidR="00CC1117" w:rsidRDefault="00CC1117">
            <w:pPr>
              <w:pStyle w:val="SPCStandard"/>
              <w:tabs>
                <w:tab w:val="right" w:pos="1206"/>
              </w:tabs>
              <w:spacing w:line="256" w:lineRule="auto"/>
              <w:jc w:val="center"/>
              <w:rPr>
                <w:sz w:val="22"/>
                <w:szCs w:val="22"/>
                <w:lang w:val="lt-LT"/>
              </w:rPr>
            </w:pPr>
            <w:r>
              <w:rPr>
                <w:sz w:val="22"/>
                <w:szCs w:val="22"/>
                <w:lang w:val="lt-LT"/>
              </w:rPr>
              <w:t>37,50 g</w:t>
            </w:r>
          </w:p>
        </w:tc>
        <w:tc>
          <w:tcPr>
            <w:tcW w:w="1276" w:type="dxa"/>
            <w:tcBorders>
              <w:top w:val="single" w:sz="2" w:space="0" w:color="auto"/>
              <w:left w:val="single" w:sz="2" w:space="0" w:color="auto"/>
              <w:bottom w:val="single" w:sz="2" w:space="0" w:color="auto"/>
              <w:right w:val="single" w:sz="4" w:space="0" w:color="auto"/>
            </w:tcBorders>
            <w:hideMark/>
          </w:tcPr>
          <w:p w14:paraId="118B91ED" w14:textId="77777777" w:rsidR="00CC1117" w:rsidRDefault="00CC1117">
            <w:pPr>
              <w:pStyle w:val="SPCStandard"/>
              <w:tabs>
                <w:tab w:val="right" w:pos="1206"/>
              </w:tabs>
              <w:spacing w:line="256" w:lineRule="auto"/>
              <w:jc w:val="center"/>
              <w:rPr>
                <w:sz w:val="22"/>
                <w:szCs w:val="22"/>
                <w:lang w:val="lt-LT"/>
              </w:rPr>
            </w:pPr>
            <w:r>
              <w:rPr>
                <w:sz w:val="22"/>
                <w:szCs w:val="22"/>
                <w:lang w:val="lt-LT"/>
              </w:rPr>
              <w:t>50,00 g</w:t>
            </w:r>
          </w:p>
        </w:tc>
      </w:tr>
      <w:tr w:rsidR="00CC1117" w14:paraId="20B20185"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253BB883" w14:textId="77777777" w:rsidR="00CC1117" w:rsidRDefault="00CC1117">
            <w:pPr>
              <w:pStyle w:val="SPCStandard"/>
              <w:tabs>
                <w:tab w:val="right" w:pos="1348"/>
              </w:tabs>
              <w:spacing w:line="256" w:lineRule="auto"/>
              <w:rPr>
                <w:sz w:val="22"/>
                <w:szCs w:val="22"/>
                <w:lang w:val="lt-LT"/>
              </w:rPr>
            </w:pPr>
            <w:r>
              <w:rPr>
                <w:sz w:val="22"/>
                <w:szCs w:val="22"/>
                <w:lang w:val="lt-LT"/>
              </w:rPr>
              <w:t>Rafinuotas sojų aliejus</w:t>
            </w:r>
          </w:p>
        </w:tc>
        <w:tc>
          <w:tcPr>
            <w:tcW w:w="1276" w:type="dxa"/>
            <w:tcBorders>
              <w:top w:val="single" w:sz="2" w:space="0" w:color="auto"/>
              <w:left w:val="single" w:sz="2" w:space="0" w:color="auto"/>
              <w:bottom w:val="single" w:sz="2" w:space="0" w:color="auto"/>
              <w:right w:val="single" w:sz="2" w:space="0" w:color="auto"/>
            </w:tcBorders>
            <w:hideMark/>
          </w:tcPr>
          <w:p w14:paraId="7F224FE7" w14:textId="77777777" w:rsidR="00CC1117" w:rsidRDefault="00CC1117">
            <w:pPr>
              <w:pStyle w:val="SPCStandard"/>
              <w:tabs>
                <w:tab w:val="right" w:pos="1348"/>
              </w:tabs>
              <w:spacing w:line="256" w:lineRule="auto"/>
              <w:jc w:val="center"/>
              <w:rPr>
                <w:sz w:val="22"/>
                <w:szCs w:val="22"/>
                <w:lang w:val="lt-LT"/>
              </w:rPr>
            </w:pPr>
            <w:r>
              <w:rPr>
                <w:sz w:val="22"/>
                <w:szCs w:val="22"/>
                <w:lang w:val="lt-LT"/>
              </w:rPr>
              <w:t>16,00 g</w:t>
            </w:r>
          </w:p>
        </w:tc>
        <w:tc>
          <w:tcPr>
            <w:tcW w:w="1276" w:type="dxa"/>
            <w:tcBorders>
              <w:top w:val="single" w:sz="2" w:space="0" w:color="auto"/>
              <w:left w:val="single" w:sz="2" w:space="0" w:color="auto"/>
              <w:bottom w:val="single" w:sz="2" w:space="0" w:color="auto"/>
              <w:right w:val="single" w:sz="2" w:space="0" w:color="auto"/>
            </w:tcBorders>
            <w:hideMark/>
          </w:tcPr>
          <w:p w14:paraId="62605AB6" w14:textId="77777777" w:rsidR="00CC1117" w:rsidRDefault="00CC1117">
            <w:pPr>
              <w:pStyle w:val="SPCStandard"/>
              <w:tabs>
                <w:tab w:val="right" w:pos="1348"/>
              </w:tabs>
              <w:spacing w:line="256" w:lineRule="auto"/>
              <w:jc w:val="center"/>
              <w:rPr>
                <w:sz w:val="22"/>
                <w:szCs w:val="22"/>
                <w:lang w:val="lt-LT"/>
              </w:rPr>
            </w:pPr>
            <w:r>
              <w:rPr>
                <w:sz w:val="22"/>
                <w:szCs w:val="22"/>
                <w:lang w:val="lt-LT"/>
              </w:rPr>
              <w:t>10,00 g</w:t>
            </w:r>
          </w:p>
        </w:tc>
        <w:tc>
          <w:tcPr>
            <w:tcW w:w="1276" w:type="dxa"/>
            <w:tcBorders>
              <w:top w:val="single" w:sz="2" w:space="0" w:color="auto"/>
              <w:left w:val="single" w:sz="2" w:space="0" w:color="auto"/>
              <w:bottom w:val="single" w:sz="2" w:space="0" w:color="auto"/>
              <w:right w:val="single" w:sz="2" w:space="0" w:color="auto"/>
            </w:tcBorders>
            <w:hideMark/>
          </w:tcPr>
          <w:p w14:paraId="2584D375" w14:textId="77777777" w:rsidR="00CC1117" w:rsidRDefault="00CC1117">
            <w:pPr>
              <w:pStyle w:val="SPCStandard"/>
              <w:tabs>
                <w:tab w:val="right" w:pos="1348"/>
              </w:tabs>
              <w:spacing w:line="256" w:lineRule="auto"/>
              <w:jc w:val="center"/>
              <w:rPr>
                <w:sz w:val="22"/>
                <w:szCs w:val="22"/>
                <w:lang w:val="lt-LT"/>
              </w:rPr>
            </w:pPr>
            <w:r>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hideMark/>
          </w:tcPr>
          <w:p w14:paraId="73B0F316" w14:textId="77777777" w:rsidR="00CC1117" w:rsidRDefault="00CC1117">
            <w:pPr>
              <w:pStyle w:val="SPCStandard"/>
              <w:tabs>
                <w:tab w:val="right" w:pos="1206"/>
              </w:tabs>
              <w:spacing w:line="256" w:lineRule="auto"/>
              <w:jc w:val="center"/>
              <w:rPr>
                <w:sz w:val="22"/>
                <w:szCs w:val="22"/>
                <w:lang w:val="lt-LT"/>
              </w:rPr>
            </w:pPr>
            <w:r>
              <w:rPr>
                <w:sz w:val="22"/>
                <w:szCs w:val="22"/>
                <w:lang w:val="lt-LT"/>
              </w:rPr>
              <w:t>30,00 g</w:t>
            </w:r>
          </w:p>
        </w:tc>
        <w:tc>
          <w:tcPr>
            <w:tcW w:w="1276" w:type="dxa"/>
            <w:tcBorders>
              <w:top w:val="single" w:sz="2" w:space="0" w:color="auto"/>
              <w:left w:val="single" w:sz="2" w:space="0" w:color="auto"/>
              <w:bottom w:val="single" w:sz="2" w:space="0" w:color="auto"/>
              <w:right w:val="single" w:sz="4" w:space="0" w:color="auto"/>
            </w:tcBorders>
            <w:hideMark/>
          </w:tcPr>
          <w:p w14:paraId="666A8D0C" w14:textId="77777777" w:rsidR="00CC1117" w:rsidRDefault="00CC1117">
            <w:pPr>
              <w:pStyle w:val="SPCStandard"/>
              <w:tabs>
                <w:tab w:val="right" w:pos="1206"/>
              </w:tabs>
              <w:spacing w:line="256" w:lineRule="auto"/>
              <w:jc w:val="center"/>
              <w:rPr>
                <w:sz w:val="22"/>
                <w:szCs w:val="22"/>
                <w:lang w:val="lt-LT"/>
              </w:rPr>
            </w:pPr>
            <w:r>
              <w:rPr>
                <w:sz w:val="22"/>
                <w:szCs w:val="22"/>
                <w:lang w:val="lt-LT"/>
              </w:rPr>
              <w:t>40,00 g</w:t>
            </w:r>
          </w:p>
        </w:tc>
      </w:tr>
      <w:tr w:rsidR="00CC1117" w14:paraId="7AF39871"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7F0FDF7" w14:textId="77777777" w:rsidR="00CC1117" w:rsidRDefault="00CC1117">
            <w:pPr>
              <w:pStyle w:val="SPCStandard"/>
              <w:tabs>
                <w:tab w:val="right" w:pos="1348"/>
              </w:tabs>
              <w:spacing w:line="256" w:lineRule="auto"/>
              <w:rPr>
                <w:sz w:val="22"/>
                <w:szCs w:val="22"/>
                <w:lang w:val="lt-LT"/>
              </w:rPr>
            </w:pPr>
            <w:r>
              <w:rPr>
                <w:sz w:val="22"/>
                <w:szCs w:val="22"/>
                <w:lang w:val="lt-LT"/>
              </w:rPr>
              <w:t>Omega-3 rūgščių trigliceridai</w:t>
            </w:r>
          </w:p>
        </w:tc>
        <w:tc>
          <w:tcPr>
            <w:tcW w:w="1276" w:type="dxa"/>
            <w:tcBorders>
              <w:top w:val="single" w:sz="2" w:space="0" w:color="auto"/>
              <w:left w:val="single" w:sz="2" w:space="0" w:color="auto"/>
              <w:bottom w:val="single" w:sz="2" w:space="0" w:color="auto"/>
              <w:right w:val="single" w:sz="2" w:space="0" w:color="auto"/>
            </w:tcBorders>
            <w:hideMark/>
          </w:tcPr>
          <w:p w14:paraId="234BE4D8" w14:textId="77777777" w:rsidR="00CC1117" w:rsidRDefault="00CC1117">
            <w:pPr>
              <w:pStyle w:val="SPCStandard"/>
              <w:tabs>
                <w:tab w:val="right" w:pos="1348"/>
              </w:tabs>
              <w:spacing w:line="256" w:lineRule="auto"/>
              <w:jc w:val="center"/>
              <w:rPr>
                <w:sz w:val="22"/>
                <w:szCs w:val="22"/>
                <w:lang w:val="lt-LT"/>
              </w:rPr>
            </w:pPr>
            <w:r>
              <w:rPr>
                <w:sz w:val="22"/>
                <w:szCs w:val="22"/>
                <w:lang w:val="lt-LT"/>
              </w:rPr>
              <w:t>4,000 g</w:t>
            </w:r>
          </w:p>
        </w:tc>
        <w:tc>
          <w:tcPr>
            <w:tcW w:w="1276" w:type="dxa"/>
            <w:tcBorders>
              <w:top w:val="single" w:sz="2" w:space="0" w:color="auto"/>
              <w:left w:val="single" w:sz="2" w:space="0" w:color="auto"/>
              <w:bottom w:val="single" w:sz="2" w:space="0" w:color="auto"/>
              <w:right w:val="single" w:sz="2" w:space="0" w:color="auto"/>
            </w:tcBorders>
            <w:hideMark/>
          </w:tcPr>
          <w:p w14:paraId="3196EC77" w14:textId="77777777" w:rsidR="00CC1117" w:rsidRDefault="00CC1117">
            <w:pPr>
              <w:pStyle w:val="SPCStandard"/>
              <w:tabs>
                <w:tab w:val="right" w:pos="1348"/>
              </w:tabs>
              <w:spacing w:line="256" w:lineRule="auto"/>
              <w:jc w:val="center"/>
              <w:rPr>
                <w:sz w:val="22"/>
                <w:szCs w:val="22"/>
                <w:lang w:val="lt-LT"/>
              </w:rPr>
            </w:pPr>
            <w:r>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hideMark/>
          </w:tcPr>
          <w:p w14:paraId="05FA5B57" w14:textId="77777777" w:rsidR="00CC1117" w:rsidRDefault="00CC1117">
            <w:pPr>
              <w:pStyle w:val="SPCStandard"/>
              <w:tabs>
                <w:tab w:val="right" w:pos="1348"/>
              </w:tabs>
              <w:spacing w:line="256" w:lineRule="auto"/>
              <w:jc w:val="center"/>
              <w:rPr>
                <w:sz w:val="22"/>
                <w:szCs w:val="22"/>
                <w:lang w:val="lt-LT"/>
              </w:rPr>
            </w:pPr>
            <w:r>
              <w:rPr>
                <w:sz w:val="22"/>
                <w:szCs w:val="22"/>
                <w:lang w:val="lt-LT"/>
              </w:rPr>
              <w:t>5,000 g</w:t>
            </w:r>
          </w:p>
        </w:tc>
        <w:tc>
          <w:tcPr>
            <w:tcW w:w="1276" w:type="dxa"/>
            <w:tcBorders>
              <w:top w:val="single" w:sz="2" w:space="0" w:color="auto"/>
              <w:left w:val="single" w:sz="2" w:space="0" w:color="auto"/>
              <w:bottom w:val="single" w:sz="2" w:space="0" w:color="auto"/>
              <w:right w:val="single" w:sz="2" w:space="0" w:color="auto"/>
            </w:tcBorders>
            <w:hideMark/>
          </w:tcPr>
          <w:p w14:paraId="708EBE5E" w14:textId="77777777" w:rsidR="00CC1117" w:rsidRDefault="00CC1117">
            <w:pPr>
              <w:pStyle w:val="SPCStandard"/>
              <w:tabs>
                <w:tab w:val="right" w:pos="1206"/>
              </w:tabs>
              <w:spacing w:line="256" w:lineRule="auto"/>
              <w:jc w:val="center"/>
              <w:rPr>
                <w:sz w:val="22"/>
                <w:szCs w:val="22"/>
                <w:lang w:val="lt-LT"/>
              </w:rPr>
            </w:pPr>
            <w:r>
              <w:rPr>
                <w:sz w:val="22"/>
                <w:szCs w:val="22"/>
                <w:lang w:val="lt-LT"/>
              </w:rPr>
              <w:t>7,500 g</w:t>
            </w:r>
          </w:p>
        </w:tc>
        <w:tc>
          <w:tcPr>
            <w:tcW w:w="1276" w:type="dxa"/>
            <w:tcBorders>
              <w:top w:val="single" w:sz="2" w:space="0" w:color="auto"/>
              <w:left w:val="single" w:sz="2" w:space="0" w:color="auto"/>
              <w:bottom w:val="single" w:sz="2" w:space="0" w:color="auto"/>
              <w:right w:val="single" w:sz="4" w:space="0" w:color="auto"/>
            </w:tcBorders>
            <w:hideMark/>
          </w:tcPr>
          <w:p w14:paraId="2F2A0AF8" w14:textId="77777777" w:rsidR="00CC1117" w:rsidRDefault="00CC1117">
            <w:pPr>
              <w:pStyle w:val="SPCStandard"/>
              <w:tabs>
                <w:tab w:val="right" w:pos="1206"/>
              </w:tabs>
              <w:spacing w:line="256" w:lineRule="auto"/>
              <w:jc w:val="center"/>
              <w:rPr>
                <w:sz w:val="22"/>
                <w:szCs w:val="22"/>
                <w:lang w:val="lt-LT"/>
              </w:rPr>
            </w:pPr>
            <w:r>
              <w:rPr>
                <w:sz w:val="22"/>
                <w:szCs w:val="22"/>
                <w:lang w:val="lt-LT"/>
              </w:rPr>
              <w:t>10,00 g</w:t>
            </w:r>
          </w:p>
        </w:tc>
      </w:tr>
    </w:tbl>
    <w:p w14:paraId="6E2C2AC6" w14:textId="77777777" w:rsidR="00CC1117" w:rsidRPr="00703ADA" w:rsidRDefault="00CC1117" w:rsidP="00CC1117">
      <w:pPr>
        <w:pStyle w:val="BTEMEASMCA"/>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07C996CE" w14:textId="77777777" w:rsidTr="00CC1117">
        <w:trPr>
          <w:cantSplit/>
        </w:trPr>
        <w:tc>
          <w:tcPr>
            <w:tcW w:w="3118" w:type="dxa"/>
            <w:tcBorders>
              <w:top w:val="single" w:sz="4" w:space="0" w:color="auto"/>
              <w:left w:val="single" w:sz="4" w:space="0" w:color="auto"/>
              <w:bottom w:val="single" w:sz="2" w:space="0" w:color="auto"/>
              <w:right w:val="single" w:sz="2" w:space="0" w:color="auto"/>
            </w:tcBorders>
            <w:hideMark/>
          </w:tcPr>
          <w:p w14:paraId="2F71D45C" w14:textId="77777777" w:rsidR="00CC1117" w:rsidRDefault="00CC1117">
            <w:pPr>
              <w:pStyle w:val="SPCStandard"/>
              <w:tabs>
                <w:tab w:val="right" w:pos="1348"/>
              </w:tabs>
              <w:spacing w:line="256" w:lineRule="auto"/>
              <w:rPr>
                <w:b/>
                <w:i/>
                <w:sz w:val="22"/>
                <w:szCs w:val="22"/>
                <w:lang w:val="lt-LT"/>
              </w:rPr>
            </w:pPr>
            <w:r>
              <w:rPr>
                <w:b/>
                <w:i/>
                <w:sz w:val="22"/>
                <w:szCs w:val="22"/>
                <w:lang w:val="lt-LT"/>
              </w:rPr>
              <w:t>iš apatinės kameros</w:t>
            </w:r>
          </w:p>
          <w:p w14:paraId="3CEC8C96" w14:textId="77777777" w:rsidR="00CC1117" w:rsidRDefault="00CC1117">
            <w:pPr>
              <w:pStyle w:val="SPCStandard"/>
              <w:tabs>
                <w:tab w:val="right" w:pos="1348"/>
              </w:tabs>
              <w:spacing w:line="256" w:lineRule="auto"/>
              <w:rPr>
                <w:b/>
                <w:sz w:val="22"/>
                <w:szCs w:val="22"/>
                <w:lang w:val="lt-LT"/>
              </w:rPr>
            </w:pPr>
            <w:r>
              <w:rPr>
                <w:b/>
                <w:i/>
                <w:sz w:val="22"/>
                <w:szCs w:val="22"/>
                <w:lang w:val="lt-LT"/>
              </w:rPr>
              <w:t>(aminorūgščių tirpalas)</w:t>
            </w:r>
          </w:p>
        </w:tc>
        <w:tc>
          <w:tcPr>
            <w:tcW w:w="1276" w:type="dxa"/>
            <w:tcBorders>
              <w:top w:val="single" w:sz="4" w:space="0" w:color="auto"/>
              <w:left w:val="single" w:sz="2" w:space="0" w:color="auto"/>
              <w:bottom w:val="single" w:sz="2" w:space="0" w:color="auto"/>
              <w:right w:val="single" w:sz="2" w:space="0" w:color="auto"/>
            </w:tcBorders>
            <w:hideMark/>
          </w:tcPr>
          <w:p w14:paraId="59DA350D"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23321668"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53924FB9"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2F095209"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139CF758"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2500 ml</w:t>
            </w:r>
          </w:p>
        </w:tc>
      </w:tr>
      <w:tr w:rsidR="00CC1117" w14:paraId="482074AD"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BAB1A47" w14:textId="77777777" w:rsidR="00CC1117" w:rsidRDefault="00CC1117">
            <w:pPr>
              <w:pStyle w:val="SPCStandard"/>
              <w:tabs>
                <w:tab w:val="right" w:pos="1348"/>
              </w:tabs>
              <w:spacing w:line="256" w:lineRule="auto"/>
              <w:rPr>
                <w:sz w:val="22"/>
                <w:szCs w:val="22"/>
                <w:lang w:val="lt-LT"/>
              </w:rPr>
            </w:pPr>
            <w:r>
              <w:rPr>
                <w:sz w:val="22"/>
                <w:szCs w:val="22"/>
                <w:lang w:val="lt-LT"/>
              </w:rPr>
              <w:t>Izoleucinas</w:t>
            </w:r>
          </w:p>
        </w:tc>
        <w:tc>
          <w:tcPr>
            <w:tcW w:w="1276" w:type="dxa"/>
            <w:tcBorders>
              <w:top w:val="single" w:sz="2" w:space="0" w:color="auto"/>
              <w:left w:val="single" w:sz="2" w:space="0" w:color="auto"/>
              <w:bottom w:val="single" w:sz="2" w:space="0" w:color="auto"/>
              <w:right w:val="single" w:sz="2" w:space="0" w:color="auto"/>
            </w:tcBorders>
            <w:hideMark/>
          </w:tcPr>
          <w:p w14:paraId="4E1BED89" w14:textId="77777777" w:rsidR="00CC1117" w:rsidRDefault="00CC1117">
            <w:pPr>
              <w:pStyle w:val="SPCStandard"/>
              <w:tabs>
                <w:tab w:val="right" w:pos="1348"/>
              </w:tabs>
              <w:spacing w:line="256" w:lineRule="auto"/>
              <w:jc w:val="center"/>
              <w:rPr>
                <w:sz w:val="22"/>
                <w:szCs w:val="22"/>
                <w:lang w:val="lt-LT"/>
              </w:rPr>
            </w:pPr>
            <w:r>
              <w:rPr>
                <w:sz w:val="22"/>
                <w:szCs w:val="22"/>
                <w:lang w:val="lt-LT"/>
              </w:rPr>
              <w:t>3,284 g</w:t>
            </w:r>
          </w:p>
        </w:tc>
        <w:tc>
          <w:tcPr>
            <w:tcW w:w="1276" w:type="dxa"/>
            <w:tcBorders>
              <w:top w:val="single" w:sz="2" w:space="0" w:color="auto"/>
              <w:left w:val="single" w:sz="2" w:space="0" w:color="auto"/>
              <w:bottom w:val="single" w:sz="2" w:space="0" w:color="auto"/>
              <w:right w:val="single" w:sz="2" w:space="0" w:color="auto"/>
            </w:tcBorders>
            <w:hideMark/>
          </w:tcPr>
          <w:p w14:paraId="20746F26" w14:textId="77777777" w:rsidR="00CC1117" w:rsidRDefault="00CC1117">
            <w:pPr>
              <w:pStyle w:val="SPCStandard"/>
              <w:tabs>
                <w:tab w:val="right" w:pos="1348"/>
              </w:tabs>
              <w:spacing w:line="256" w:lineRule="auto"/>
              <w:jc w:val="center"/>
              <w:rPr>
                <w:sz w:val="22"/>
                <w:szCs w:val="22"/>
                <w:lang w:val="lt-LT"/>
              </w:rPr>
            </w:pPr>
            <w:r>
              <w:rPr>
                <w:sz w:val="22"/>
                <w:szCs w:val="22"/>
                <w:lang w:val="lt-LT"/>
              </w:rPr>
              <w:t>2,053 g</w:t>
            </w:r>
          </w:p>
        </w:tc>
        <w:tc>
          <w:tcPr>
            <w:tcW w:w="1276" w:type="dxa"/>
            <w:tcBorders>
              <w:top w:val="single" w:sz="2" w:space="0" w:color="auto"/>
              <w:left w:val="single" w:sz="2" w:space="0" w:color="auto"/>
              <w:bottom w:val="single" w:sz="2" w:space="0" w:color="auto"/>
              <w:right w:val="single" w:sz="2" w:space="0" w:color="auto"/>
            </w:tcBorders>
            <w:hideMark/>
          </w:tcPr>
          <w:p w14:paraId="2DD8B822" w14:textId="77777777" w:rsidR="00CC1117" w:rsidRDefault="00CC1117">
            <w:pPr>
              <w:pStyle w:val="SPCStandard"/>
              <w:tabs>
                <w:tab w:val="right" w:pos="1348"/>
              </w:tabs>
              <w:spacing w:line="256" w:lineRule="auto"/>
              <w:jc w:val="center"/>
              <w:rPr>
                <w:sz w:val="22"/>
                <w:szCs w:val="22"/>
                <w:lang w:val="lt-LT"/>
              </w:rPr>
            </w:pPr>
            <w:r>
              <w:rPr>
                <w:sz w:val="22"/>
                <w:szCs w:val="22"/>
                <w:lang w:val="lt-LT"/>
              </w:rPr>
              <w:t>4,105 g</w:t>
            </w:r>
          </w:p>
        </w:tc>
        <w:tc>
          <w:tcPr>
            <w:tcW w:w="1276" w:type="dxa"/>
            <w:tcBorders>
              <w:top w:val="single" w:sz="2" w:space="0" w:color="auto"/>
              <w:left w:val="single" w:sz="2" w:space="0" w:color="auto"/>
              <w:bottom w:val="single" w:sz="2" w:space="0" w:color="auto"/>
              <w:right w:val="single" w:sz="2" w:space="0" w:color="auto"/>
            </w:tcBorders>
            <w:hideMark/>
          </w:tcPr>
          <w:p w14:paraId="6E1CB416" w14:textId="77777777" w:rsidR="00CC1117" w:rsidRDefault="00CC1117">
            <w:pPr>
              <w:pStyle w:val="SPCStandard"/>
              <w:tabs>
                <w:tab w:val="right" w:pos="1206"/>
              </w:tabs>
              <w:spacing w:line="256" w:lineRule="auto"/>
              <w:jc w:val="center"/>
              <w:rPr>
                <w:sz w:val="22"/>
                <w:szCs w:val="22"/>
                <w:lang w:val="lt-LT"/>
              </w:rPr>
            </w:pPr>
            <w:r>
              <w:rPr>
                <w:sz w:val="22"/>
                <w:szCs w:val="22"/>
                <w:lang w:val="lt-LT"/>
              </w:rPr>
              <w:t>6,158 g</w:t>
            </w:r>
          </w:p>
        </w:tc>
        <w:tc>
          <w:tcPr>
            <w:tcW w:w="1276" w:type="dxa"/>
            <w:tcBorders>
              <w:top w:val="single" w:sz="2" w:space="0" w:color="auto"/>
              <w:left w:val="single" w:sz="2" w:space="0" w:color="auto"/>
              <w:bottom w:val="single" w:sz="2" w:space="0" w:color="auto"/>
              <w:right w:val="single" w:sz="4" w:space="0" w:color="auto"/>
            </w:tcBorders>
            <w:hideMark/>
          </w:tcPr>
          <w:p w14:paraId="5E35919F" w14:textId="77777777" w:rsidR="00CC1117" w:rsidRDefault="00CC1117">
            <w:pPr>
              <w:pStyle w:val="SPCStandard"/>
              <w:tabs>
                <w:tab w:val="right" w:pos="1206"/>
              </w:tabs>
              <w:spacing w:line="256" w:lineRule="auto"/>
              <w:jc w:val="center"/>
              <w:rPr>
                <w:sz w:val="22"/>
                <w:szCs w:val="22"/>
                <w:lang w:val="lt-LT"/>
              </w:rPr>
            </w:pPr>
            <w:r>
              <w:rPr>
                <w:sz w:val="22"/>
                <w:szCs w:val="22"/>
                <w:lang w:val="lt-LT"/>
              </w:rPr>
              <w:t>8,210 g</w:t>
            </w:r>
          </w:p>
        </w:tc>
      </w:tr>
      <w:tr w:rsidR="00CC1117" w14:paraId="40DC335B"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2028EA9D" w14:textId="77777777" w:rsidR="00CC1117" w:rsidRDefault="00CC1117">
            <w:pPr>
              <w:pStyle w:val="SPCStandard"/>
              <w:tabs>
                <w:tab w:val="right" w:pos="1348"/>
              </w:tabs>
              <w:spacing w:line="256" w:lineRule="auto"/>
              <w:rPr>
                <w:sz w:val="22"/>
                <w:szCs w:val="22"/>
                <w:lang w:val="lt-LT"/>
              </w:rPr>
            </w:pPr>
            <w:r>
              <w:rPr>
                <w:sz w:val="22"/>
                <w:szCs w:val="22"/>
                <w:lang w:val="lt-LT"/>
              </w:rPr>
              <w:t>Leucinas</w:t>
            </w:r>
          </w:p>
        </w:tc>
        <w:tc>
          <w:tcPr>
            <w:tcW w:w="1276" w:type="dxa"/>
            <w:tcBorders>
              <w:top w:val="single" w:sz="2" w:space="0" w:color="auto"/>
              <w:left w:val="single" w:sz="2" w:space="0" w:color="auto"/>
              <w:bottom w:val="single" w:sz="2" w:space="0" w:color="auto"/>
              <w:right w:val="single" w:sz="2" w:space="0" w:color="auto"/>
            </w:tcBorders>
            <w:hideMark/>
          </w:tcPr>
          <w:p w14:paraId="5CBD53BD" w14:textId="77777777" w:rsidR="00CC1117" w:rsidRDefault="00CC1117">
            <w:pPr>
              <w:pStyle w:val="SPCStandard"/>
              <w:tabs>
                <w:tab w:val="right" w:pos="1348"/>
              </w:tabs>
              <w:spacing w:line="256" w:lineRule="auto"/>
              <w:jc w:val="center"/>
              <w:rPr>
                <w:sz w:val="22"/>
                <w:szCs w:val="22"/>
                <w:lang w:val="lt-LT"/>
              </w:rPr>
            </w:pPr>
            <w:r>
              <w:rPr>
                <w:sz w:val="22"/>
                <w:szCs w:val="22"/>
                <w:lang w:val="lt-LT"/>
              </w:rPr>
              <w:t>4,384 g</w:t>
            </w:r>
          </w:p>
        </w:tc>
        <w:tc>
          <w:tcPr>
            <w:tcW w:w="1276" w:type="dxa"/>
            <w:tcBorders>
              <w:top w:val="single" w:sz="2" w:space="0" w:color="auto"/>
              <w:left w:val="single" w:sz="2" w:space="0" w:color="auto"/>
              <w:bottom w:val="single" w:sz="2" w:space="0" w:color="auto"/>
              <w:right w:val="single" w:sz="2" w:space="0" w:color="auto"/>
            </w:tcBorders>
            <w:hideMark/>
          </w:tcPr>
          <w:p w14:paraId="6642572B" w14:textId="77777777" w:rsidR="00CC1117" w:rsidRDefault="00CC1117">
            <w:pPr>
              <w:pStyle w:val="SPCStandard"/>
              <w:tabs>
                <w:tab w:val="right" w:pos="1348"/>
              </w:tabs>
              <w:spacing w:line="256" w:lineRule="auto"/>
              <w:jc w:val="center"/>
              <w:rPr>
                <w:sz w:val="22"/>
                <w:szCs w:val="22"/>
                <w:lang w:val="lt-LT"/>
              </w:rPr>
            </w:pPr>
            <w:r>
              <w:rPr>
                <w:sz w:val="22"/>
                <w:szCs w:val="22"/>
                <w:lang w:val="lt-LT"/>
              </w:rPr>
              <w:t>2,740 g</w:t>
            </w:r>
          </w:p>
        </w:tc>
        <w:tc>
          <w:tcPr>
            <w:tcW w:w="1276" w:type="dxa"/>
            <w:tcBorders>
              <w:top w:val="single" w:sz="2" w:space="0" w:color="auto"/>
              <w:left w:val="single" w:sz="2" w:space="0" w:color="auto"/>
              <w:bottom w:val="single" w:sz="2" w:space="0" w:color="auto"/>
              <w:right w:val="single" w:sz="2" w:space="0" w:color="auto"/>
            </w:tcBorders>
            <w:hideMark/>
          </w:tcPr>
          <w:p w14:paraId="1A1700D6" w14:textId="77777777" w:rsidR="00CC1117" w:rsidRDefault="00CC1117">
            <w:pPr>
              <w:pStyle w:val="SPCStandard"/>
              <w:tabs>
                <w:tab w:val="right" w:pos="1348"/>
              </w:tabs>
              <w:spacing w:line="256" w:lineRule="auto"/>
              <w:jc w:val="center"/>
              <w:rPr>
                <w:sz w:val="22"/>
                <w:szCs w:val="22"/>
                <w:lang w:val="lt-LT"/>
              </w:rPr>
            </w:pPr>
            <w:r>
              <w:rPr>
                <w:sz w:val="22"/>
                <w:szCs w:val="22"/>
                <w:lang w:val="lt-LT"/>
              </w:rPr>
              <w:t>5,480 g</w:t>
            </w:r>
          </w:p>
        </w:tc>
        <w:tc>
          <w:tcPr>
            <w:tcW w:w="1276" w:type="dxa"/>
            <w:tcBorders>
              <w:top w:val="single" w:sz="2" w:space="0" w:color="auto"/>
              <w:left w:val="single" w:sz="2" w:space="0" w:color="auto"/>
              <w:bottom w:val="single" w:sz="2" w:space="0" w:color="auto"/>
              <w:right w:val="single" w:sz="2" w:space="0" w:color="auto"/>
            </w:tcBorders>
            <w:hideMark/>
          </w:tcPr>
          <w:p w14:paraId="7F87E103" w14:textId="77777777" w:rsidR="00CC1117" w:rsidRDefault="00CC1117">
            <w:pPr>
              <w:pStyle w:val="SPCStandard"/>
              <w:tabs>
                <w:tab w:val="right" w:pos="1206"/>
              </w:tabs>
              <w:spacing w:line="256" w:lineRule="auto"/>
              <w:jc w:val="center"/>
              <w:rPr>
                <w:sz w:val="22"/>
                <w:szCs w:val="22"/>
                <w:lang w:val="lt-LT"/>
              </w:rPr>
            </w:pPr>
            <w:r>
              <w:rPr>
                <w:sz w:val="22"/>
                <w:szCs w:val="22"/>
                <w:lang w:val="lt-LT"/>
              </w:rPr>
              <w:t>8,220 g</w:t>
            </w:r>
          </w:p>
        </w:tc>
        <w:tc>
          <w:tcPr>
            <w:tcW w:w="1276" w:type="dxa"/>
            <w:tcBorders>
              <w:top w:val="single" w:sz="2" w:space="0" w:color="auto"/>
              <w:left w:val="single" w:sz="2" w:space="0" w:color="auto"/>
              <w:bottom w:val="single" w:sz="2" w:space="0" w:color="auto"/>
              <w:right w:val="single" w:sz="4" w:space="0" w:color="auto"/>
            </w:tcBorders>
            <w:hideMark/>
          </w:tcPr>
          <w:p w14:paraId="1AD0370A" w14:textId="77777777" w:rsidR="00CC1117" w:rsidRDefault="00CC1117">
            <w:pPr>
              <w:pStyle w:val="SPCStandard"/>
              <w:tabs>
                <w:tab w:val="right" w:pos="1206"/>
              </w:tabs>
              <w:spacing w:line="256" w:lineRule="auto"/>
              <w:jc w:val="center"/>
              <w:rPr>
                <w:sz w:val="22"/>
                <w:szCs w:val="22"/>
                <w:lang w:val="lt-LT"/>
              </w:rPr>
            </w:pPr>
            <w:r>
              <w:rPr>
                <w:sz w:val="22"/>
                <w:szCs w:val="22"/>
                <w:lang w:val="lt-LT"/>
              </w:rPr>
              <w:t>10,96 g</w:t>
            </w:r>
          </w:p>
        </w:tc>
      </w:tr>
      <w:tr w:rsidR="00CC1117" w14:paraId="58992087"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AAAF0CA" w14:textId="77777777" w:rsidR="00CC1117" w:rsidRDefault="00CC1117">
            <w:pPr>
              <w:pStyle w:val="SPCStandard"/>
              <w:tabs>
                <w:tab w:val="right" w:pos="1348"/>
              </w:tabs>
              <w:spacing w:line="256" w:lineRule="auto"/>
              <w:rPr>
                <w:sz w:val="22"/>
                <w:szCs w:val="22"/>
                <w:lang w:val="lt-LT"/>
              </w:rPr>
            </w:pPr>
            <w:r>
              <w:rPr>
                <w:sz w:val="22"/>
                <w:szCs w:val="22"/>
                <w:lang w:val="lt-LT"/>
              </w:rPr>
              <w:t>Lizino hidrochloridas</w:t>
            </w:r>
          </w:p>
          <w:p w14:paraId="6AE46134" w14:textId="77777777" w:rsidR="00CC1117" w:rsidRDefault="00CC1117">
            <w:pPr>
              <w:pStyle w:val="SPCStandard"/>
              <w:tabs>
                <w:tab w:val="right" w:pos="1348"/>
              </w:tabs>
              <w:spacing w:line="256" w:lineRule="auto"/>
              <w:rPr>
                <w:sz w:val="22"/>
                <w:szCs w:val="22"/>
                <w:lang w:val="lt-LT"/>
              </w:rPr>
            </w:pPr>
            <w:r>
              <w:rPr>
                <w:sz w:val="22"/>
                <w:szCs w:val="22"/>
                <w:lang w:val="lt-LT"/>
              </w:rPr>
              <w:t xml:space="preserve">   atitinka liziną</w:t>
            </w:r>
          </w:p>
        </w:tc>
        <w:tc>
          <w:tcPr>
            <w:tcW w:w="1276" w:type="dxa"/>
            <w:tcBorders>
              <w:top w:val="single" w:sz="2" w:space="0" w:color="auto"/>
              <w:left w:val="single" w:sz="2" w:space="0" w:color="auto"/>
              <w:bottom w:val="single" w:sz="2" w:space="0" w:color="auto"/>
              <w:right w:val="single" w:sz="2" w:space="0" w:color="auto"/>
            </w:tcBorders>
            <w:hideMark/>
          </w:tcPr>
          <w:p w14:paraId="5671F057" w14:textId="77777777" w:rsidR="00CC1117" w:rsidRDefault="00CC1117">
            <w:pPr>
              <w:pStyle w:val="SPCStandard"/>
              <w:tabs>
                <w:tab w:val="right" w:pos="1348"/>
              </w:tabs>
              <w:spacing w:line="256" w:lineRule="auto"/>
              <w:jc w:val="center"/>
              <w:rPr>
                <w:sz w:val="22"/>
                <w:szCs w:val="22"/>
                <w:lang w:val="lt-LT"/>
              </w:rPr>
            </w:pPr>
            <w:r>
              <w:rPr>
                <w:sz w:val="22"/>
                <w:szCs w:val="22"/>
                <w:lang w:val="lt-LT"/>
              </w:rPr>
              <w:t>3,980 g</w:t>
            </w:r>
          </w:p>
          <w:p w14:paraId="6C1E1B89" w14:textId="77777777" w:rsidR="00CC1117" w:rsidRDefault="00CC1117">
            <w:pPr>
              <w:pStyle w:val="SPCStandard"/>
              <w:tabs>
                <w:tab w:val="right" w:pos="1348"/>
              </w:tabs>
              <w:spacing w:line="256" w:lineRule="auto"/>
              <w:jc w:val="center"/>
              <w:rPr>
                <w:sz w:val="22"/>
                <w:szCs w:val="22"/>
                <w:lang w:val="lt-LT"/>
              </w:rPr>
            </w:pPr>
            <w:r>
              <w:rPr>
                <w:sz w:val="22"/>
                <w:szCs w:val="22"/>
                <w:lang w:val="lt-LT"/>
              </w:rPr>
              <w:t>3,186 g</w:t>
            </w:r>
          </w:p>
        </w:tc>
        <w:tc>
          <w:tcPr>
            <w:tcW w:w="1276" w:type="dxa"/>
            <w:tcBorders>
              <w:top w:val="single" w:sz="2" w:space="0" w:color="auto"/>
              <w:left w:val="single" w:sz="2" w:space="0" w:color="auto"/>
              <w:bottom w:val="single" w:sz="2" w:space="0" w:color="auto"/>
              <w:right w:val="single" w:sz="2" w:space="0" w:color="auto"/>
            </w:tcBorders>
            <w:hideMark/>
          </w:tcPr>
          <w:p w14:paraId="5A13401E" w14:textId="77777777" w:rsidR="00CC1117" w:rsidRDefault="00CC1117">
            <w:pPr>
              <w:pStyle w:val="SPCStandard"/>
              <w:tabs>
                <w:tab w:val="right" w:pos="1348"/>
              </w:tabs>
              <w:spacing w:line="256" w:lineRule="auto"/>
              <w:jc w:val="center"/>
              <w:rPr>
                <w:sz w:val="22"/>
                <w:szCs w:val="22"/>
                <w:lang w:val="lt-LT"/>
              </w:rPr>
            </w:pPr>
            <w:r>
              <w:rPr>
                <w:sz w:val="22"/>
                <w:szCs w:val="22"/>
                <w:lang w:val="lt-LT"/>
              </w:rPr>
              <w:t>2,488 g</w:t>
            </w:r>
          </w:p>
          <w:p w14:paraId="2F8FA7B9" w14:textId="77777777" w:rsidR="00CC1117" w:rsidRDefault="00CC1117">
            <w:pPr>
              <w:pStyle w:val="SPCStandard"/>
              <w:tabs>
                <w:tab w:val="right" w:pos="1348"/>
              </w:tabs>
              <w:spacing w:line="256" w:lineRule="auto"/>
              <w:jc w:val="center"/>
              <w:rPr>
                <w:sz w:val="22"/>
                <w:szCs w:val="22"/>
                <w:lang w:val="lt-LT"/>
              </w:rPr>
            </w:pPr>
            <w:r>
              <w:rPr>
                <w:sz w:val="22"/>
                <w:szCs w:val="22"/>
                <w:lang w:val="lt-LT"/>
              </w:rPr>
              <w:t>1,991 g</w:t>
            </w:r>
          </w:p>
        </w:tc>
        <w:tc>
          <w:tcPr>
            <w:tcW w:w="1276" w:type="dxa"/>
            <w:tcBorders>
              <w:top w:val="single" w:sz="2" w:space="0" w:color="auto"/>
              <w:left w:val="single" w:sz="2" w:space="0" w:color="auto"/>
              <w:bottom w:val="single" w:sz="2" w:space="0" w:color="auto"/>
              <w:right w:val="single" w:sz="2" w:space="0" w:color="auto"/>
            </w:tcBorders>
            <w:hideMark/>
          </w:tcPr>
          <w:p w14:paraId="35224278" w14:textId="77777777" w:rsidR="00CC1117" w:rsidRDefault="00CC1117">
            <w:pPr>
              <w:pStyle w:val="SPCStandard"/>
              <w:tabs>
                <w:tab w:val="right" w:pos="1348"/>
              </w:tabs>
              <w:spacing w:line="256" w:lineRule="auto"/>
              <w:jc w:val="center"/>
              <w:rPr>
                <w:sz w:val="22"/>
                <w:szCs w:val="22"/>
                <w:lang w:val="lt-LT"/>
              </w:rPr>
            </w:pPr>
            <w:r>
              <w:rPr>
                <w:sz w:val="22"/>
                <w:szCs w:val="22"/>
                <w:lang w:val="lt-LT"/>
              </w:rPr>
              <w:t>4,975 g</w:t>
            </w:r>
          </w:p>
          <w:p w14:paraId="7E5CBC66" w14:textId="77777777" w:rsidR="00CC1117" w:rsidRDefault="00CC1117">
            <w:pPr>
              <w:pStyle w:val="SPCStandard"/>
              <w:tabs>
                <w:tab w:val="right" w:pos="1348"/>
              </w:tabs>
              <w:spacing w:line="256" w:lineRule="auto"/>
              <w:jc w:val="center"/>
              <w:rPr>
                <w:sz w:val="22"/>
                <w:szCs w:val="22"/>
                <w:lang w:val="lt-LT"/>
              </w:rPr>
            </w:pPr>
            <w:r>
              <w:rPr>
                <w:sz w:val="22"/>
                <w:szCs w:val="22"/>
                <w:lang w:val="lt-LT"/>
              </w:rPr>
              <w:t>3,982 g</w:t>
            </w:r>
          </w:p>
        </w:tc>
        <w:tc>
          <w:tcPr>
            <w:tcW w:w="1276" w:type="dxa"/>
            <w:tcBorders>
              <w:top w:val="single" w:sz="2" w:space="0" w:color="auto"/>
              <w:left w:val="single" w:sz="2" w:space="0" w:color="auto"/>
              <w:bottom w:val="single" w:sz="2" w:space="0" w:color="auto"/>
              <w:right w:val="single" w:sz="2" w:space="0" w:color="auto"/>
            </w:tcBorders>
            <w:hideMark/>
          </w:tcPr>
          <w:p w14:paraId="46B487D8" w14:textId="77777777" w:rsidR="00CC1117" w:rsidRDefault="00CC1117">
            <w:pPr>
              <w:pStyle w:val="SPCStandard"/>
              <w:tabs>
                <w:tab w:val="right" w:pos="1206"/>
              </w:tabs>
              <w:spacing w:line="256" w:lineRule="auto"/>
              <w:jc w:val="center"/>
              <w:rPr>
                <w:sz w:val="22"/>
                <w:szCs w:val="22"/>
                <w:lang w:val="lt-LT"/>
              </w:rPr>
            </w:pPr>
            <w:r>
              <w:rPr>
                <w:sz w:val="22"/>
                <w:szCs w:val="22"/>
                <w:lang w:val="lt-LT"/>
              </w:rPr>
              <w:t>7,463 g</w:t>
            </w:r>
          </w:p>
          <w:p w14:paraId="16CC4DCD" w14:textId="77777777" w:rsidR="00CC1117" w:rsidRDefault="00CC1117">
            <w:pPr>
              <w:pStyle w:val="SPCStandard"/>
              <w:tabs>
                <w:tab w:val="right" w:pos="1206"/>
              </w:tabs>
              <w:spacing w:line="256" w:lineRule="auto"/>
              <w:jc w:val="center"/>
              <w:rPr>
                <w:sz w:val="22"/>
                <w:szCs w:val="22"/>
                <w:lang w:val="lt-LT"/>
              </w:rPr>
            </w:pPr>
            <w:r>
              <w:rPr>
                <w:sz w:val="22"/>
                <w:szCs w:val="22"/>
                <w:lang w:val="lt-LT"/>
              </w:rPr>
              <w:t>5,973 g</w:t>
            </w:r>
          </w:p>
        </w:tc>
        <w:tc>
          <w:tcPr>
            <w:tcW w:w="1276" w:type="dxa"/>
            <w:tcBorders>
              <w:top w:val="single" w:sz="2" w:space="0" w:color="auto"/>
              <w:left w:val="single" w:sz="2" w:space="0" w:color="auto"/>
              <w:bottom w:val="single" w:sz="2" w:space="0" w:color="auto"/>
              <w:right w:val="single" w:sz="4" w:space="0" w:color="auto"/>
            </w:tcBorders>
            <w:hideMark/>
          </w:tcPr>
          <w:p w14:paraId="36D16D44" w14:textId="77777777" w:rsidR="00CC1117" w:rsidRDefault="00CC1117">
            <w:pPr>
              <w:pStyle w:val="SPCStandard"/>
              <w:tabs>
                <w:tab w:val="right" w:pos="1206"/>
              </w:tabs>
              <w:spacing w:line="256" w:lineRule="auto"/>
              <w:jc w:val="center"/>
              <w:rPr>
                <w:sz w:val="22"/>
                <w:szCs w:val="22"/>
                <w:lang w:val="lt-LT"/>
              </w:rPr>
            </w:pPr>
            <w:r>
              <w:rPr>
                <w:sz w:val="22"/>
                <w:szCs w:val="22"/>
                <w:lang w:val="lt-LT"/>
              </w:rPr>
              <w:t>9,950 g</w:t>
            </w:r>
          </w:p>
          <w:p w14:paraId="1B59A199" w14:textId="77777777" w:rsidR="00CC1117" w:rsidRDefault="00CC1117">
            <w:pPr>
              <w:pStyle w:val="SPCStandard"/>
              <w:tabs>
                <w:tab w:val="right" w:pos="1206"/>
              </w:tabs>
              <w:spacing w:line="256" w:lineRule="auto"/>
              <w:jc w:val="center"/>
              <w:rPr>
                <w:sz w:val="22"/>
                <w:szCs w:val="22"/>
                <w:lang w:val="lt-LT"/>
              </w:rPr>
            </w:pPr>
            <w:r>
              <w:rPr>
                <w:sz w:val="22"/>
                <w:szCs w:val="22"/>
                <w:lang w:val="lt-LT"/>
              </w:rPr>
              <w:t>7,962 g</w:t>
            </w:r>
          </w:p>
        </w:tc>
      </w:tr>
      <w:tr w:rsidR="00CC1117" w14:paraId="7A4B9018"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581D2DB" w14:textId="77777777" w:rsidR="00CC1117" w:rsidRDefault="00CC1117">
            <w:pPr>
              <w:pStyle w:val="SPCStandard"/>
              <w:tabs>
                <w:tab w:val="right" w:pos="1348"/>
              </w:tabs>
              <w:spacing w:line="256" w:lineRule="auto"/>
              <w:rPr>
                <w:sz w:val="22"/>
                <w:szCs w:val="22"/>
                <w:lang w:val="lt-LT"/>
              </w:rPr>
            </w:pPr>
            <w:r>
              <w:rPr>
                <w:sz w:val="22"/>
                <w:szCs w:val="22"/>
                <w:lang w:val="lt-LT"/>
              </w:rPr>
              <w:t>Metioninas</w:t>
            </w:r>
          </w:p>
        </w:tc>
        <w:tc>
          <w:tcPr>
            <w:tcW w:w="1276" w:type="dxa"/>
            <w:tcBorders>
              <w:top w:val="single" w:sz="2" w:space="0" w:color="auto"/>
              <w:left w:val="single" w:sz="2" w:space="0" w:color="auto"/>
              <w:bottom w:val="single" w:sz="2" w:space="0" w:color="auto"/>
              <w:right w:val="single" w:sz="2" w:space="0" w:color="auto"/>
            </w:tcBorders>
            <w:hideMark/>
          </w:tcPr>
          <w:p w14:paraId="6082E00B" w14:textId="77777777" w:rsidR="00CC1117" w:rsidRDefault="00CC1117">
            <w:pPr>
              <w:pStyle w:val="SPCStandard"/>
              <w:tabs>
                <w:tab w:val="right" w:pos="1348"/>
              </w:tabs>
              <w:spacing w:line="256" w:lineRule="auto"/>
              <w:jc w:val="center"/>
              <w:rPr>
                <w:sz w:val="22"/>
                <w:szCs w:val="22"/>
                <w:lang w:val="lt-LT"/>
              </w:rPr>
            </w:pPr>
            <w:r>
              <w:rPr>
                <w:sz w:val="22"/>
                <w:szCs w:val="22"/>
                <w:lang w:val="lt-LT"/>
              </w:rPr>
              <w:t>2,736 g</w:t>
            </w:r>
          </w:p>
        </w:tc>
        <w:tc>
          <w:tcPr>
            <w:tcW w:w="1276" w:type="dxa"/>
            <w:tcBorders>
              <w:top w:val="single" w:sz="2" w:space="0" w:color="auto"/>
              <w:left w:val="single" w:sz="2" w:space="0" w:color="auto"/>
              <w:bottom w:val="single" w:sz="2" w:space="0" w:color="auto"/>
              <w:right w:val="single" w:sz="2" w:space="0" w:color="auto"/>
            </w:tcBorders>
            <w:hideMark/>
          </w:tcPr>
          <w:p w14:paraId="17D9E096" w14:textId="77777777" w:rsidR="00CC1117" w:rsidRDefault="00CC1117">
            <w:pPr>
              <w:pStyle w:val="SPCStandard"/>
              <w:tabs>
                <w:tab w:val="right" w:pos="1348"/>
              </w:tabs>
              <w:spacing w:line="256" w:lineRule="auto"/>
              <w:jc w:val="center"/>
              <w:rPr>
                <w:sz w:val="22"/>
                <w:szCs w:val="22"/>
                <w:lang w:val="lt-LT"/>
              </w:rPr>
            </w:pPr>
            <w:r>
              <w:rPr>
                <w:sz w:val="22"/>
                <w:szCs w:val="22"/>
                <w:lang w:val="lt-LT"/>
              </w:rPr>
              <w:t>1,710 g</w:t>
            </w:r>
          </w:p>
        </w:tc>
        <w:tc>
          <w:tcPr>
            <w:tcW w:w="1276" w:type="dxa"/>
            <w:tcBorders>
              <w:top w:val="single" w:sz="2" w:space="0" w:color="auto"/>
              <w:left w:val="single" w:sz="2" w:space="0" w:color="auto"/>
              <w:bottom w:val="single" w:sz="2" w:space="0" w:color="auto"/>
              <w:right w:val="single" w:sz="2" w:space="0" w:color="auto"/>
            </w:tcBorders>
            <w:hideMark/>
          </w:tcPr>
          <w:p w14:paraId="1C89A520" w14:textId="77777777" w:rsidR="00CC1117" w:rsidRDefault="00CC1117">
            <w:pPr>
              <w:pStyle w:val="SPCStandard"/>
              <w:tabs>
                <w:tab w:val="right" w:pos="1348"/>
              </w:tabs>
              <w:spacing w:line="256" w:lineRule="auto"/>
              <w:jc w:val="center"/>
              <w:rPr>
                <w:sz w:val="22"/>
                <w:szCs w:val="22"/>
                <w:lang w:val="lt-LT"/>
              </w:rPr>
            </w:pPr>
            <w:r>
              <w:rPr>
                <w:sz w:val="22"/>
                <w:szCs w:val="22"/>
                <w:lang w:val="lt-LT"/>
              </w:rPr>
              <w:t>3,420 g</w:t>
            </w:r>
          </w:p>
        </w:tc>
        <w:tc>
          <w:tcPr>
            <w:tcW w:w="1276" w:type="dxa"/>
            <w:tcBorders>
              <w:top w:val="single" w:sz="2" w:space="0" w:color="auto"/>
              <w:left w:val="single" w:sz="2" w:space="0" w:color="auto"/>
              <w:bottom w:val="single" w:sz="2" w:space="0" w:color="auto"/>
              <w:right w:val="single" w:sz="2" w:space="0" w:color="auto"/>
            </w:tcBorders>
            <w:hideMark/>
          </w:tcPr>
          <w:p w14:paraId="67906CCD" w14:textId="77777777" w:rsidR="00CC1117" w:rsidRDefault="00CC1117">
            <w:pPr>
              <w:pStyle w:val="SPCStandard"/>
              <w:tabs>
                <w:tab w:val="right" w:pos="1206"/>
              </w:tabs>
              <w:spacing w:line="256" w:lineRule="auto"/>
              <w:jc w:val="center"/>
              <w:rPr>
                <w:sz w:val="22"/>
                <w:szCs w:val="22"/>
                <w:lang w:val="lt-LT"/>
              </w:rPr>
            </w:pPr>
            <w:r>
              <w:rPr>
                <w:sz w:val="22"/>
                <w:szCs w:val="22"/>
                <w:lang w:val="lt-LT"/>
              </w:rPr>
              <w:t>5,130 g</w:t>
            </w:r>
          </w:p>
        </w:tc>
        <w:tc>
          <w:tcPr>
            <w:tcW w:w="1276" w:type="dxa"/>
            <w:tcBorders>
              <w:top w:val="single" w:sz="2" w:space="0" w:color="auto"/>
              <w:left w:val="single" w:sz="2" w:space="0" w:color="auto"/>
              <w:bottom w:val="single" w:sz="2" w:space="0" w:color="auto"/>
              <w:right w:val="single" w:sz="4" w:space="0" w:color="auto"/>
            </w:tcBorders>
            <w:hideMark/>
          </w:tcPr>
          <w:p w14:paraId="2AAAECCF" w14:textId="77777777" w:rsidR="00CC1117" w:rsidRDefault="00CC1117">
            <w:pPr>
              <w:pStyle w:val="SPCStandard"/>
              <w:tabs>
                <w:tab w:val="right" w:pos="1206"/>
              </w:tabs>
              <w:spacing w:line="256" w:lineRule="auto"/>
              <w:jc w:val="center"/>
              <w:rPr>
                <w:sz w:val="22"/>
                <w:szCs w:val="22"/>
                <w:lang w:val="lt-LT"/>
              </w:rPr>
            </w:pPr>
            <w:r>
              <w:rPr>
                <w:sz w:val="22"/>
                <w:szCs w:val="22"/>
                <w:lang w:val="lt-LT"/>
              </w:rPr>
              <w:t>6,840 g</w:t>
            </w:r>
          </w:p>
        </w:tc>
      </w:tr>
      <w:tr w:rsidR="00CC1117" w14:paraId="070B5C75"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3FE3F330" w14:textId="77777777" w:rsidR="00CC1117" w:rsidRDefault="00CC1117">
            <w:pPr>
              <w:pStyle w:val="SPCStandard"/>
              <w:tabs>
                <w:tab w:val="right" w:pos="1348"/>
              </w:tabs>
              <w:spacing w:line="256" w:lineRule="auto"/>
              <w:rPr>
                <w:sz w:val="22"/>
                <w:szCs w:val="22"/>
                <w:lang w:val="lt-LT"/>
              </w:rPr>
            </w:pPr>
            <w:r>
              <w:rPr>
                <w:sz w:val="22"/>
                <w:szCs w:val="22"/>
                <w:lang w:val="lt-LT"/>
              </w:rPr>
              <w:t>Fenilalaninas</w:t>
            </w:r>
          </w:p>
        </w:tc>
        <w:tc>
          <w:tcPr>
            <w:tcW w:w="1276" w:type="dxa"/>
            <w:tcBorders>
              <w:top w:val="single" w:sz="2" w:space="0" w:color="auto"/>
              <w:left w:val="single" w:sz="2" w:space="0" w:color="auto"/>
              <w:bottom w:val="single" w:sz="2" w:space="0" w:color="auto"/>
              <w:right w:val="single" w:sz="2" w:space="0" w:color="auto"/>
            </w:tcBorders>
            <w:hideMark/>
          </w:tcPr>
          <w:p w14:paraId="26F545B1" w14:textId="77777777" w:rsidR="00CC1117" w:rsidRDefault="00CC1117">
            <w:pPr>
              <w:pStyle w:val="SPCStandard"/>
              <w:tabs>
                <w:tab w:val="right" w:pos="1348"/>
              </w:tabs>
              <w:spacing w:line="256" w:lineRule="auto"/>
              <w:jc w:val="center"/>
              <w:rPr>
                <w:sz w:val="22"/>
                <w:szCs w:val="22"/>
                <w:lang w:val="lt-LT"/>
              </w:rPr>
            </w:pPr>
            <w:r>
              <w:rPr>
                <w:sz w:val="22"/>
                <w:szCs w:val="22"/>
                <w:lang w:val="lt-LT"/>
              </w:rPr>
              <w:t>4,916 g</w:t>
            </w:r>
          </w:p>
        </w:tc>
        <w:tc>
          <w:tcPr>
            <w:tcW w:w="1276" w:type="dxa"/>
            <w:tcBorders>
              <w:top w:val="single" w:sz="2" w:space="0" w:color="auto"/>
              <w:left w:val="single" w:sz="2" w:space="0" w:color="auto"/>
              <w:bottom w:val="single" w:sz="2" w:space="0" w:color="auto"/>
              <w:right w:val="single" w:sz="2" w:space="0" w:color="auto"/>
            </w:tcBorders>
            <w:hideMark/>
          </w:tcPr>
          <w:p w14:paraId="2A7F5531" w14:textId="77777777" w:rsidR="00CC1117" w:rsidRDefault="00CC1117">
            <w:pPr>
              <w:pStyle w:val="SPCStandard"/>
              <w:tabs>
                <w:tab w:val="right" w:pos="1348"/>
              </w:tabs>
              <w:spacing w:line="256" w:lineRule="auto"/>
              <w:jc w:val="center"/>
              <w:rPr>
                <w:sz w:val="22"/>
                <w:szCs w:val="22"/>
                <w:lang w:val="lt-LT"/>
              </w:rPr>
            </w:pPr>
            <w:r>
              <w:rPr>
                <w:sz w:val="22"/>
                <w:szCs w:val="22"/>
                <w:lang w:val="lt-LT"/>
              </w:rPr>
              <w:t>3,073 g</w:t>
            </w:r>
          </w:p>
        </w:tc>
        <w:tc>
          <w:tcPr>
            <w:tcW w:w="1276" w:type="dxa"/>
            <w:tcBorders>
              <w:top w:val="single" w:sz="2" w:space="0" w:color="auto"/>
              <w:left w:val="single" w:sz="2" w:space="0" w:color="auto"/>
              <w:bottom w:val="single" w:sz="2" w:space="0" w:color="auto"/>
              <w:right w:val="single" w:sz="2" w:space="0" w:color="auto"/>
            </w:tcBorders>
            <w:hideMark/>
          </w:tcPr>
          <w:p w14:paraId="71F413FC" w14:textId="77777777" w:rsidR="00CC1117" w:rsidRDefault="00CC1117">
            <w:pPr>
              <w:pStyle w:val="SPCStandard"/>
              <w:tabs>
                <w:tab w:val="right" w:pos="1348"/>
              </w:tabs>
              <w:spacing w:line="256" w:lineRule="auto"/>
              <w:jc w:val="center"/>
              <w:rPr>
                <w:sz w:val="22"/>
                <w:szCs w:val="22"/>
                <w:lang w:val="lt-LT"/>
              </w:rPr>
            </w:pPr>
            <w:r>
              <w:rPr>
                <w:sz w:val="22"/>
                <w:szCs w:val="22"/>
                <w:lang w:val="lt-LT"/>
              </w:rPr>
              <w:t>6,145 g</w:t>
            </w:r>
          </w:p>
        </w:tc>
        <w:tc>
          <w:tcPr>
            <w:tcW w:w="1276" w:type="dxa"/>
            <w:tcBorders>
              <w:top w:val="single" w:sz="2" w:space="0" w:color="auto"/>
              <w:left w:val="single" w:sz="2" w:space="0" w:color="auto"/>
              <w:bottom w:val="single" w:sz="2" w:space="0" w:color="auto"/>
              <w:right w:val="single" w:sz="2" w:space="0" w:color="auto"/>
            </w:tcBorders>
            <w:hideMark/>
          </w:tcPr>
          <w:p w14:paraId="3BAFACEC" w14:textId="77777777" w:rsidR="00CC1117" w:rsidRDefault="00CC1117">
            <w:pPr>
              <w:pStyle w:val="SPCStandard"/>
              <w:tabs>
                <w:tab w:val="right" w:pos="1206"/>
              </w:tabs>
              <w:spacing w:line="256" w:lineRule="auto"/>
              <w:jc w:val="center"/>
              <w:rPr>
                <w:sz w:val="22"/>
                <w:szCs w:val="22"/>
                <w:lang w:val="lt-LT"/>
              </w:rPr>
            </w:pPr>
            <w:r>
              <w:rPr>
                <w:sz w:val="22"/>
                <w:szCs w:val="22"/>
                <w:lang w:val="lt-LT"/>
              </w:rPr>
              <w:t>9,218 g</w:t>
            </w:r>
          </w:p>
        </w:tc>
        <w:tc>
          <w:tcPr>
            <w:tcW w:w="1276" w:type="dxa"/>
            <w:tcBorders>
              <w:top w:val="single" w:sz="2" w:space="0" w:color="auto"/>
              <w:left w:val="single" w:sz="2" w:space="0" w:color="auto"/>
              <w:bottom w:val="single" w:sz="2" w:space="0" w:color="auto"/>
              <w:right w:val="single" w:sz="4" w:space="0" w:color="auto"/>
            </w:tcBorders>
            <w:hideMark/>
          </w:tcPr>
          <w:p w14:paraId="5D89B5AB" w14:textId="77777777" w:rsidR="00CC1117" w:rsidRDefault="00CC1117">
            <w:pPr>
              <w:pStyle w:val="SPCStandard"/>
              <w:tabs>
                <w:tab w:val="right" w:pos="1206"/>
              </w:tabs>
              <w:spacing w:line="256" w:lineRule="auto"/>
              <w:jc w:val="center"/>
              <w:rPr>
                <w:sz w:val="22"/>
                <w:szCs w:val="22"/>
                <w:lang w:val="lt-LT"/>
              </w:rPr>
            </w:pPr>
            <w:r>
              <w:rPr>
                <w:sz w:val="22"/>
                <w:szCs w:val="22"/>
                <w:lang w:val="lt-LT"/>
              </w:rPr>
              <w:t>12,29 g</w:t>
            </w:r>
          </w:p>
        </w:tc>
      </w:tr>
      <w:tr w:rsidR="00CC1117" w14:paraId="75A6CC5D"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9E6A73B" w14:textId="77777777" w:rsidR="00CC1117" w:rsidRDefault="00CC1117">
            <w:pPr>
              <w:pStyle w:val="SPCStandard"/>
              <w:tabs>
                <w:tab w:val="right" w:pos="1348"/>
              </w:tabs>
              <w:spacing w:line="256" w:lineRule="auto"/>
              <w:rPr>
                <w:sz w:val="22"/>
                <w:szCs w:val="22"/>
                <w:lang w:val="lt-LT"/>
              </w:rPr>
            </w:pPr>
            <w:r>
              <w:rPr>
                <w:sz w:val="22"/>
                <w:szCs w:val="22"/>
                <w:lang w:val="lt-LT"/>
              </w:rPr>
              <w:t>Treoninas</w:t>
            </w:r>
          </w:p>
        </w:tc>
        <w:tc>
          <w:tcPr>
            <w:tcW w:w="1276" w:type="dxa"/>
            <w:tcBorders>
              <w:top w:val="single" w:sz="2" w:space="0" w:color="auto"/>
              <w:left w:val="single" w:sz="2" w:space="0" w:color="auto"/>
              <w:bottom w:val="single" w:sz="2" w:space="0" w:color="auto"/>
              <w:right w:val="single" w:sz="2" w:space="0" w:color="auto"/>
            </w:tcBorders>
            <w:hideMark/>
          </w:tcPr>
          <w:p w14:paraId="00AA5B27" w14:textId="77777777" w:rsidR="00CC1117" w:rsidRDefault="00CC1117">
            <w:pPr>
              <w:pStyle w:val="SPCStandard"/>
              <w:tabs>
                <w:tab w:val="right" w:pos="1348"/>
              </w:tabs>
              <w:spacing w:line="256" w:lineRule="auto"/>
              <w:jc w:val="center"/>
              <w:rPr>
                <w:sz w:val="22"/>
                <w:szCs w:val="22"/>
                <w:lang w:val="lt-LT"/>
              </w:rPr>
            </w:pPr>
            <w:r>
              <w:rPr>
                <w:sz w:val="22"/>
                <w:szCs w:val="22"/>
                <w:lang w:val="lt-LT"/>
              </w:rPr>
              <w:t>2,540 g</w:t>
            </w:r>
          </w:p>
        </w:tc>
        <w:tc>
          <w:tcPr>
            <w:tcW w:w="1276" w:type="dxa"/>
            <w:tcBorders>
              <w:top w:val="single" w:sz="2" w:space="0" w:color="auto"/>
              <w:left w:val="single" w:sz="2" w:space="0" w:color="auto"/>
              <w:bottom w:val="single" w:sz="2" w:space="0" w:color="auto"/>
              <w:right w:val="single" w:sz="2" w:space="0" w:color="auto"/>
            </w:tcBorders>
            <w:hideMark/>
          </w:tcPr>
          <w:p w14:paraId="22779D0B" w14:textId="77777777" w:rsidR="00CC1117" w:rsidRDefault="00CC1117">
            <w:pPr>
              <w:pStyle w:val="SPCStandard"/>
              <w:tabs>
                <w:tab w:val="right" w:pos="1348"/>
              </w:tabs>
              <w:spacing w:line="256" w:lineRule="auto"/>
              <w:jc w:val="center"/>
              <w:rPr>
                <w:sz w:val="22"/>
                <w:szCs w:val="22"/>
                <w:lang w:val="lt-LT"/>
              </w:rPr>
            </w:pPr>
            <w:r>
              <w:rPr>
                <w:sz w:val="22"/>
                <w:szCs w:val="22"/>
                <w:lang w:val="lt-LT"/>
              </w:rPr>
              <w:t>1,588 g</w:t>
            </w:r>
          </w:p>
        </w:tc>
        <w:tc>
          <w:tcPr>
            <w:tcW w:w="1276" w:type="dxa"/>
            <w:tcBorders>
              <w:top w:val="single" w:sz="2" w:space="0" w:color="auto"/>
              <w:left w:val="single" w:sz="2" w:space="0" w:color="auto"/>
              <w:bottom w:val="single" w:sz="2" w:space="0" w:color="auto"/>
              <w:right w:val="single" w:sz="2" w:space="0" w:color="auto"/>
            </w:tcBorders>
            <w:hideMark/>
          </w:tcPr>
          <w:p w14:paraId="61D07979" w14:textId="77777777" w:rsidR="00CC1117" w:rsidRDefault="00CC1117">
            <w:pPr>
              <w:pStyle w:val="SPCStandard"/>
              <w:tabs>
                <w:tab w:val="right" w:pos="1348"/>
              </w:tabs>
              <w:spacing w:line="256" w:lineRule="auto"/>
              <w:jc w:val="center"/>
              <w:rPr>
                <w:sz w:val="22"/>
                <w:szCs w:val="22"/>
                <w:lang w:val="lt-LT"/>
              </w:rPr>
            </w:pPr>
            <w:r>
              <w:rPr>
                <w:sz w:val="22"/>
                <w:szCs w:val="22"/>
                <w:lang w:val="lt-LT"/>
              </w:rPr>
              <w:t>3,175 g</w:t>
            </w:r>
          </w:p>
        </w:tc>
        <w:tc>
          <w:tcPr>
            <w:tcW w:w="1276" w:type="dxa"/>
            <w:tcBorders>
              <w:top w:val="single" w:sz="2" w:space="0" w:color="auto"/>
              <w:left w:val="single" w:sz="2" w:space="0" w:color="auto"/>
              <w:bottom w:val="single" w:sz="2" w:space="0" w:color="auto"/>
              <w:right w:val="single" w:sz="2" w:space="0" w:color="auto"/>
            </w:tcBorders>
            <w:hideMark/>
          </w:tcPr>
          <w:p w14:paraId="15D1116E" w14:textId="77777777" w:rsidR="00CC1117" w:rsidRDefault="00CC1117">
            <w:pPr>
              <w:pStyle w:val="SPCStandard"/>
              <w:tabs>
                <w:tab w:val="right" w:pos="1206"/>
              </w:tabs>
              <w:spacing w:line="256" w:lineRule="auto"/>
              <w:jc w:val="center"/>
              <w:rPr>
                <w:sz w:val="22"/>
                <w:szCs w:val="22"/>
                <w:lang w:val="lt-LT"/>
              </w:rPr>
            </w:pPr>
            <w:r>
              <w:rPr>
                <w:sz w:val="22"/>
                <w:szCs w:val="22"/>
                <w:lang w:val="lt-LT"/>
              </w:rPr>
              <w:t>4,763 g</w:t>
            </w:r>
          </w:p>
        </w:tc>
        <w:tc>
          <w:tcPr>
            <w:tcW w:w="1276" w:type="dxa"/>
            <w:tcBorders>
              <w:top w:val="single" w:sz="2" w:space="0" w:color="auto"/>
              <w:left w:val="single" w:sz="2" w:space="0" w:color="auto"/>
              <w:bottom w:val="single" w:sz="2" w:space="0" w:color="auto"/>
              <w:right w:val="single" w:sz="4" w:space="0" w:color="auto"/>
            </w:tcBorders>
            <w:hideMark/>
          </w:tcPr>
          <w:p w14:paraId="10966B80" w14:textId="77777777" w:rsidR="00CC1117" w:rsidRDefault="00CC1117">
            <w:pPr>
              <w:pStyle w:val="SPCStandard"/>
              <w:tabs>
                <w:tab w:val="right" w:pos="1206"/>
              </w:tabs>
              <w:spacing w:line="256" w:lineRule="auto"/>
              <w:jc w:val="center"/>
              <w:rPr>
                <w:sz w:val="22"/>
                <w:szCs w:val="22"/>
                <w:lang w:val="lt-LT"/>
              </w:rPr>
            </w:pPr>
            <w:r>
              <w:rPr>
                <w:sz w:val="22"/>
                <w:szCs w:val="22"/>
                <w:lang w:val="lt-LT"/>
              </w:rPr>
              <w:t>6,350 g</w:t>
            </w:r>
          </w:p>
        </w:tc>
      </w:tr>
      <w:tr w:rsidR="00CC1117" w14:paraId="1F465A0A"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AFAF4D6" w14:textId="77777777" w:rsidR="00CC1117" w:rsidRDefault="00CC1117">
            <w:pPr>
              <w:pStyle w:val="SPCStandard"/>
              <w:tabs>
                <w:tab w:val="right" w:pos="1348"/>
              </w:tabs>
              <w:spacing w:line="256" w:lineRule="auto"/>
              <w:rPr>
                <w:sz w:val="22"/>
                <w:szCs w:val="22"/>
                <w:lang w:val="lt-LT"/>
              </w:rPr>
            </w:pPr>
            <w:r>
              <w:rPr>
                <w:sz w:val="22"/>
                <w:szCs w:val="22"/>
                <w:lang w:val="lt-LT"/>
              </w:rPr>
              <w:t>Triptofanas</w:t>
            </w:r>
          </w:p>
        </w:tc>
        <w:tc>
          <w:tcPr>
            <w:tcW w:w="1276" w:type="dxa"/>
            <w:tcBorders>
              <w:top w:val="single" w:sz="2" w:space="0" w:color="auto"/>
              <w:left w:val="single" w:sz="2" w:space="0" w:color="auto"/>
              <w:bottom w:val="single" w:sz="2" w:space="0" w:color="auto"/>
              <w:right w:val="single" w:sz="2" w:space="0" w:color="auto"/>
            </w:tcBorders>
            <w:hideMark/>
          </w:tcPr>
          <w:p w14:paraId="288F82B2" w14:textId="77777777" w:rsidR="00CC1117" w:rsidRDefault="00CC1117">
            <w:pPr>
              <w:pStyle w:val="SPCStandard"/>
              <w:tabs>
                <w:tab w:val="right" w:pos="1348"/>
              </w:tabs>
              <w:spacing w:line="256" w:lineRule="auto"/>
              <w:jc w:val="center"/>
              <w:rPr>
                <w:sz w:val="22"/>
                <w:szCs w:val="22"/>
                <w:lang w:val="lt-LT"/>
              </w:rPr>
            </w:pPr>
            <w:r>
              <w:rPr>
                <w:sz w:val="22"/>
                <w:szCs w:val="22"/>
                <w:lang w:val="lt-LT"/>
              </w:rPr>
              <w:t>0,800 g</w:t>
            </w:r>
          </w:p>
        </w:tc>
        <w:tc>
          <w:tcPr>
            <w:tcW w:w="1276" w:type="dxa"/>
            <w:tcBorders>
              <w:top w:val="single" w:sz="2" w:space="0" w:color="auto"/>
              <w:left w:val="single" w:sz="2" w:space="0" w:color="auto"/>
              <w:bottom w:val="single" w:sz="2" w:space="0" w:color="auto"/>
              <w:right w:val="single" w:sz="2" w:space="0" w:color="auto"/>
            </w:tcBorders>
            <w:hideMark/>
          </w:tcPr>
          <w:p w14:paraId="2495AF0C" w14:textId="77777777" w:rsidR="00CC1117" w:rsidRDefault="00CC1117">
            <w:pPr>
              <w:pStyle w:val="SPCStandard"/>
              <w:tabs>
                <w:tab w:val="right" w:pos="1348"/>
              </w:tabs>
              <w:spacing w:line="256" w:lineRule="auto"/>
              <w:jc w:val="center"/>
              <w:rPr>
                <w:sz w:val="22"/>
                <w:szCs w:val="22"/>
                <w:lang w:val="lt-LT"/>
              </w:rPr>
            </w:pPr>
            <w:r>
              <w:rPr>
                <w:sz w:val="22"/>
                <w:szCs w:val="22"/>
                <w:lang w:val="lt-LT"/>
              </w:rPr>
              <w:t>0,500 g</w:t>
            </w:r>
          </w:p>
        </w:tc>
        <w:tc>
          <w:tcPr>
            <w:tcW w:w="1276" w:type="dxa"/>
            <w:tcBorders>
              <w:top w:val="single" w:sz="2" w:space="0" w:color="auto"/>
              <w:left w:val="single" w:sz="2" w:space="0" w:color="auto"/>
              <w:bottom w:val="single" w:sz="2" w:space="0" w:color="auto"/>
              <w:right w:val="single" w:sz="2" w:space="0" w:color="auto"/>
            </w:tcBorders>
            <w:hideMark/>
          </w:tcPr>
          <w:p w14:paraId="1D6924AC" w14:textId="77777777" w:rsidR="00CC1117" w:rsidRDefault="00CC1117">
            <w:pPr>
              <w:pStyle w:val="SPCStandard"/>
              <w:tabs>
                <w:tab w:val="right" w:pos="1348"/>
              </w:tabs>
              <w:spacing w:line="256" w:lineRule="auto"/>
              <w:jc w:val="center"/>
              <w:rPr>
                <w:sz w:val="22"/>
                <w:szCs w:val="22"/>
                <w:lang w:val="lt-LT"/>
              </w:rPr>
            </w:pPr>
            <w:r>
              <w:rPr>
                <w:sz w:val="22"/>
                <w:szCs w:val="22"/>
                <w:lang w:val="lt-LT"/>
              </w:rPr>
              <w:t>1,000 g</w:t>
            </w:r>
          </w:p>
        </w:tc>
        <w:tc>
          <w:tcPr>
            <w:tcW w:w="1276" w:type="dxa"/>
            <w:tcBorders>
              <w:top w:val="single" w:sz="2" w:space="0" w:color="auto"/>
              <w:left w:val="single" w:sz="2" w:space="0" w:color="auto"/>
              <w:bottom w:val="single" w:sz="2" w:space="0" w:color="auto"/>
              <w:right w:val="single" w:sz="2" w:space="0" w:color="auto"/>
            </w:tcBorders>
            <w:hideMark/>
          </w:tcPr>
          <w:p w14:paraId="65B08EA2" w14:textId="77777777" w:rsidR="00CC1117" w:rsidRDefault="00CC1117">
            <w:pPr>
              <w:pStyle w:val="SPCStandard"/>
              <w:tabs>
                <w:tab w:val="right" w:pos="1206"/>
              </w:tabs>
              <w:spacing w:line="256" w:lineRule="auto"/>
              <w:jc w:val="center"/>
              <w:rPr>
                <w:sz w:val="22"/>
                <w:szCs w:val="22"/>
                <w:lang w:val="lt-LT"/>
              </w:rPr>
            </w:pPr>
            <w:r>
              <w:rPr>
                <w:sz w:val="22"/>
                <w:szCs w:val="22"/>
                <w:lang w:val="lt-LT"/>
              </w:rPr>
              <w:t>1,500 g</w:t>
            </w:r>
          </w:p>
        </w:tc>
        <w:tc>
          <w:tcPr>
            <w:tcW w:w="1276" w:type="dxa"/>
            <w:tcBorders>
              <w:top w:val="single" w:sz="2" w:space="0" w:color="auto"/>
              <w:left w:val="single" w:sz="2" w:space="0" w:color="auto"/>
              <w:bottom w:val="single" w:sz="2" w:space="0" w:color="auto"/>
              <w:right w:val="single" w:sz="4" w:space="0" w:color="auto"/>
            </w:tcBorders>
            <w:hideMark/>
          </w:tcPr>
          <w:p w14:paraId="415CC6E0" w14:textId="77777777" w:rsidR="00CC1117" w:rsidRDefault="00CC1117">
            <w:pPr>
              <w:pStyle w:val="SPCStandard"/>
              <w:tabs>
                <w:tab w:val="right" w:pos="1206"/>
              </w:tabs>
              <w:spacing w:line="256" w:lineRule="auto"/>
              <w:jc w:val="center"/>
              <w:rPr>
                <w:sz w:val="22"/>
                <w:szCs w:val="22"/>
                <w:lang w:val="lt-LT"/>
              </w:rPr>
            </w:pPr>
            <w:r>
              <w:rPr>
                <w:sz w:val="22"/>
                <w:szCs w:val="22"/>
                <w:lang w:val="lt-LT"/>
              </w:rPr>
              <w:t>2,000 g</w:t>
            </w:r>
          </w:p>
        </w:tc>
      </w:tr>
      <w:tr w:rsidR="00CC1117" w14:paraId="4469E612"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8F9033A" w14:textId="77777777" w:rsidR="00CC1117" w:rsidRDefault="00CC1117">
            <w:pPr>
              <w:pStyle w:val="SPCStandard"/>
              <w:tabs>
                <w:tab w:val="right" w:pos="1348"/>
              </w:tabs>
              <w:spacing w:line="256" w:lineRule="auto"/>
              <w:rPr>
                <w:sz w:val="22"/>
                <w:szCs w:val="22"/>
                <w:lang w:val="lt-LT"/>
              </w:rPr>
            </w:pPr>
            <w:r>
              <w:rPr>
                <w:sz w:val="22"/>
                <w:szCs w:val="22"/>
                <w:lang w:val="lt-LT"/>
              </w:rPr>
              <w:t>Valinas</w:t>
            </w:r>
          </w:p>
        </w:tc>
        <w:tc>
          <w:tcPr>
            <w:tcW w:w="1276" w:type="dxa"/>
            <w:tcBorders>
              <w:top w:val="single" w:sz="2" w:space="0" w:color="auto"/>
              <w:left w:val="single" w:sz="2" w:space="0" w:color="auto"/>
              <w:bottom w:val="single" w:sz="2" w:space="0" w:color="auto"/>
              <w:right w:val="single" w:sz="2" w:space="0" w:color="auto"/>
            </w:tcBorders>
            <w:hideMark/>
          </w:tcPr>
          <w:p w14:paraId="33FDC0DB" w14:textId="77777777" w:rsidR="00CC1117" w:rsidRDefault="00CC1117">
            <w:pPr>
              <w:pStyle w:val="SPCStandard"/>
              <w:tabs>
                <w:tab w:val="right" w:pos="1348"/>
              </w:tabs>
              <w:spacing w:line="256" w:lineRule="auto"/>
              <w:jc w:val="center"/>
              <w:rPr>
                <w:sz w:val="22"/>
                <w:szCs w:val="22"/>
                <w:lang w:val="lt-LT"/>
              </w:rPr>
            </w:pPr>
            <w:r>
              <w:rPr>
                <w:sz w:val="22"/>
                <w:szCs w:val="22"/>
                <w:lang w:val="lt-LT"/>
              </w:rPr>
              <w:t>3,604 g</w:t>
            </w:r>
          </w:p>
        </w:tc>
        <w:tc>
          <w:tcPr>
            <w:tcW w:w="1276" w:type="dxa"/>
            <w:tcBorders>
              <w:top w:val="single" w:sz="2" w:space="0" w:color="auto"/>
              <w:left w:val="single" w:sz="2" w:space="0" w:color="auto"/>
              <w:bottom w:val="single" w:sz="2" w:space="0" w:color="auto"/>
              <w:right w:val="single" w:sz="2" w:space="0" w:color="auto"/>
            </w:tcBorders>
            <w:hideMark/>
          </w:tcPr>
          <w:p w14:paraId="28DC63E8" w14:textId="77777777" w:rsidR="00CC1117" w:rsidRDefault="00CC1117">
            <w:pPr>
              <w:pStyle w:val="SPCStandard"/>
              <w:tabs>
                <w:tab w:val="right" w:pos="1348"/>
              </w:tabs>
              <w:spacing w:line="256" w:lineRule="auto"/>
              <w:jc w:val="center"/>
              <w:rPr>
                <w:sz w:val="22"/>
                <w:szCs w:val="22"/>
                <w:lang w:val="lt-LT"/>
              </w:rPr>
            </w:pPr>
            <w:r>
              <w:rPr>
                <w:sz w:val="22"/>
                <w:szCs w:val="22"/>
                <w:lang w:val="lt-LT"/>
              </w:rPr>
              <w:t>2,253 g</w:t>
            </w:r>
          </w:p>
        </w:tc>
        <w:tc>
          <w:tcPr>
            <w:tcW w:w="1276" w:type="dxa"/>
            <w:tcBorders>
              <w:top w:val="single" w:sz="2" w:space="0" w:color="auto"/>
              <w:left w:val="single" w:sz="2" w:space="0" w:color="auto"/>
              <w:bottom w:val="single" w:sz="2" w:space="0" w:color="auto"/>
              <w:right w:val="single" w:sz="2" w:space="0" w:color="auto"/>
            </w:tcBorders>
            <w:hideMark/>
          </w:tcPr>
          <w:p w14:paraId="29F186A9" w14:textId="77777777" w:rsidR="00CC1117" w:rsidRDefault="00CC1117">
            <w:pPr>
              <w:pStyle w:val="SPCStandard"/>
              <w:tabs>
                <w:tab w:val="right" w:pos="1348"/>
              </w:tabs>
              <w:spacing w:line="256" w:lineRule="auto"/>
              <w:jc w:val="center"/>
              <w:rPr>
                <w:sz w:val="22"/>
                <w:szCs w:val="22"/>
                <w:lang w:val="lt-LT"/>
              </w:rPr>
            </w:pPr>
            <w:r>
              <w:rPr>
                <w:sz w:val="22"/>
                <w:szCs w:val="22"/>
                <w:lang w:val="lt-LT"/>
              </w:rPr>
              <w:t>4,505 g</w:t>
            </w:r>
          </w:p>
        </w:tc>
        <w:tc>
          <w:tcPr>
            <w:tcW w:w="1276" w:type="dxa"/>
            <w:tcBorders>
              <w:top w:val="single" w:sz="2" w:space="0" w:color="auto"/>
              <w:left w:val="single" w:sz="2" w:space="0" w:color="auto"/>
              <w:bottom w:val="single" w:sz="2" w:space="0" w:color="auto"/>
              <w:right w:val="single" w:sz="2" w:space="0" w:color="auto"/>
            </w:tcBorders>
            <w:hideMark/>
          </w:tcPr>
          <w:p w14:paraId="31C7D0E5" w14:textId="77777777" w:rsidR="00CC1117" w:rsidRDefault="00CC1117">
            <w:pPr>
              <w:pStyle w:val="SPCStandard"/>
              <w:tabs>
                <w:tab w:val="right" w:pos="1206"/>
              </w:tabs>
              <w:spacing w:line="256" w:lineRule="auto"/>
              <w:jc w:val="center"/>
              <w:rPr>
                <w:sz w:val="22"/>
                <w:szCs w:val="22"/>
                <w:lang w:val="lt-LT"/>
              </w:rPr>
            </w:pPr>
            <w:r>
              <w:rPr>
                <w:sz w:val="22"/>
                <w:szCs w:val="22"/>
                <w:lang w:val="lt-LT"/>
              </w:rPr>
              <w:t>6,758 g</w:t>
            </w:r>
          </w:p>
        </w:tc>
        <w:tc>
          <w:tcPr>
            <w:tcW w:w="1276" w:type="dxa"/>
            <w:tcBorders>
              <w:top w:val="single" w:sz="2" w:space="0" w:color="auto"/>
              <w:left w:val="single" w:sz="2" w:space="0" w:color="auto"/>
              <w:bottom w:val="single" w:sz="2" w:space="0" w:color="auto"/>
              <w:right w:val="single" w:sz="4" w:space="0" w:color="auto"/>
            </w:tcBorders>
            <w:hideMark/>
          </w:tcPr>
          <w:p w14:paraId="59A5B050" w14:textId="77777777" w:rsidR="00CC1117" w:rsidRDefault="00CC1117">
            <w:pPr>
              <w:pStyle w:val="SPCStandard"/>
              <w:tabs>
                <w:tab w:val="right" w:pos="1206"/>
              </w:tabs>
              <w:spacing w:line="256" w:lineRule="auto"/>
              <w:jc w:val="center"/>
              <w:rPr>
                <w:sz w:val="22"/>
                <w:szCs w:val="22"/>
                <w:lang w:val="lt-LT"/>
              </w:rPr>
            </w:pPr>
            <w:r>
              <w:rPr>
                <w:sz w:val="22"/>
                <w:szCs w:val="22"/>
                <w:lang w:val="lt-LT"/>
              </w:rPr>
              <w:t>9,010</w:t>
            </w:r>
            <w:r>
              <w:rPr>
                <w:sz w:val="20"/>
                <w:szCs w:val="22"/>
                <w:lang w:val="lt-LT"/>
              </w:rPr>
              <w:t> </w:t>
            </w:r>
            <w:r>
              <w:rPr>
                <w:sz w:val="22"/>
                <w:szCs w:val="22"/>
                <w:lang w:val="lt-LT"/>
              </w:rPr>
              <w:t>g</w:t>
            </w:r>
          </w:p>
        </w:tc>
      </w:tr>
      <w:tr w:rsidR="00CC1117" w14:paraId="753E3141"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2DAC27CB" w14:textId="77777777" w:rsidR="00CC1117" w:rsidRDefault="00CC1117">
            <w:pPr>
              <w:pStyle w:val="SPCStandard"/>
              <w:tabs>
                <w:tab w:val="right" w:pos="1348"/>
              </w:tabs>
              <w:spacing w:line="256" w:lineRule="auto"/>
              <w:rPr>
                <w:sz w:val="22"/>
                <w:szCs w:val="22"/>
                <w:lang w:val="lt-LT"/>
              </w:rPr>
            </w:pPr>
            <w:r>
              <w:rPr>
                <w:sz w:val="22"/>
                <w:szCs w:val="22"/>
                <w:lang w:val="lt-LT"/>
              </w:rPr>
              <w:t>Argininas</w:t>
            </w:r>
          </w:p>
        </w:tc>
        <w:tc>
          <w:tcPr>
            <w:tcW w:w="1276" w:type="dxa"/>
            <w:tcBorders>
              <w:top w:val="single" w:sz="2" w:space="0" w:color="auto"/>
              <w:left w:val="single" w:sz="2" w:space="0" w:color="auto"/>
              <w:bottom w:val="single" w:sz="2" w:space="0" w:color="auto"/>
              <w:right w:val="single" w:sz="2" w:space="0" w:color="auto"/>
            </w:tcBorders>
            <w:hideMark/>
          </w:tcPr>
          <w:p w14:paraId="407F55C3" w14:textId="77777777" w:rsidR="00CC1117" w:rsidRDefault="00CC1117">
            <w:pPr>
              <w:pStyle w:val="SPCStandard"/>
              <w:tabs>
                <w:tab w:val="right" w:pos="1348"/>
              </w:tabs>
              <w:spacing w:line="256" w:lineRule="auto"/>
              <w:jc w:val="center"/>
              <w:rPr>
                <w:sz w:val="22"/>
                <w:szCs w:val="22"/>
                <w:lang w:val="lt-LT"/>
              </w:rPr>
            </w:pPr>
            <w:r>
              <w:rPr>
                <w:sz w:val="22"/>
                <w:szCs w:val="22"/>
                <w:lang w:val="lt-LT"/>
              </w:rPr>
              <w:t>3,780 g</w:t>
            </w:r>
          </w:p>
        </w:tc>
        <w:tc>
          <w:tcPr>
            <w:tcW w:w="1276" w:type="dxa"/>
            <w:tcBorders>
              <w:top w:val="single" w:sz="2" w:space="0" w:color="auto"/>
              <w:left w:val="single" w:sz="2" w:space="0" w:color="auto"/>
              <w:bottom w:val="single" w:sz="2" w:space="0" w:color="auto"/>
              <w:right w:val="single" w:sz="2" w:space="0" w:color="auto"/>
            </w:tcBorders>
            <w:hideMark/>
          </w:tcPr>
          <w:p w14:paraId="7009EA76" w14:textId="77777777" w:rsidR="00CC1117" w:rsidRDefault="00CC1117">
            <w:pPr>
              <w:pStyle w:val="SPCStandard"/>
              <w:tabs>
                <w:tab w:val="right" w:pos="1348"/>
              </w:tabs>
              <w:spacing w:line="256" w:lineRule="auto"/>
              <w:jc w:val="center"/>
              <w:rPr>
                <w:sz w:val="22"/>
                <w:szCs w:val="22"/>
                <w:lang w:val="lt-LT"/>
              </w:rPr>
            </w:pPr>
            <w:r>
              <w:rPr>
                <w:sz w:val="22"/>
                <w:szCs w:val="22"/>
                <w:lang w:val="lt-LT"/>
              </w:rPr>
              <w:t>2,363 g</w:t>
            </w:r>
          </w:p>
        </w:tc>
        <w:tc>
          <w:tcPr>
            <w:tcW w:w="1276" w:type="dxa"/>
            <w:tcBorders>
              <w:top w:val="single" w:sz="2" w:space="0" w:color="auto"/>
              <w:left w:val="single" w:sz="2" w:space="0" w:color="auto"/>
              <w:bottom w:val="single" w:sz="2" w:space="0" w:color="auto"/>
              <w:right w:val="single" w:sz="2" w:space="0" w:color="auto"/>
            </w:tcBorders>
            <w:hideMark/>
          </w:tcPr>
          <w:p w14:paraId="47749BCA" w14:textId="77777777" w:rsidR="00CC1117" w:rsidRDefault="00CC1117">
            <w:pPr>
              <w:pStyle w:val="SPCStandard"/>
              <w:tabs>
                <w:tab w:val="right" w:pos="1348"/>
              </w:tabs>
              <w:spacing w:line="256" w:lineRule="auto"/>
              <w:jc w:val="center"/>
              <w:rPr>
                <w:sz w:val="22"/>
                <w:szCs w:val="22"/>
                <w:lang w:val="lt-LT"/>
              </w:rPr>
            </w:pPr>
            <w:r>
              <w:rPr>
                <w:sz w:val="22"/>
                <w:szCs w:val="22"/>
                <w:lang w:val="lt-LT"/>
              </w:rPr>
              <w:t>4,725 g</w:t>
            </w:r>
          </w:p>
        </w:tc>
        <w:tc>
          <w:tcPr>
            <w:tcW w:w="1276" w:type="dxa"/>
            <w:tcBorders>
              <w:top w:val="single" w:sz="2" w:space="0" w:color="auto"/>
              <w:left w:val="single" w:sz="2" w:space="0" w:color="auto"/>
              <w:bottom w:val="single" w:sz="2" w:space="0" w:color="auto"/>
              <w:right w:val="single" w:sz="2" w:space="0" w:color="auto"/>
            </w:tcBorders>
            <w:hideMark/>
          </w:tcPr>
          <w:p w14:paraId="5F897603" w14:textId="77777777" w:rsidR="00CC1117" w:rsidRDefault="00CC1117">
            <w:pPr>
              <w:pStyle w:val="SPCStandard"/>
              <w:tabs>
                <w:tab w:val="right" w:pos="1206"/>
              </w:tabs>
              <w:spacing w:line="256" w:lineRule="auto"/>
              <w:jc w:val="center"/>
              <w:rPr>
                <w:sz w:val="22"/>
                <w:szCs w:val="22"/>
                <w:lang w:val="lt-LT"/>
              </w:rPr>
            </w:pPr>
            <w:r>
              <w:rPr>
                <w:sz w:val="22"/>
                <w:szCs w:val="22"/>
                <w:lang w:val="lt-LT"/>
              </w:rPr>
              <w:t>7,088 g</w:t>
            </w:r>
          </w:p>
        </w:tc>
        <w:tc>
          <w:tcPr>
            <w:tcW w:w="1276" w:type="dxa"/>
            <w:tcBorders>
              <w:top w:val="single" w:sz="2" w:space="0" w:color="auto"/>
              <w:left w:val="single" w:sz="2" w:space="0" w:color="auto"/>
              <w:bottom w:val="single" w:sz="2" w:space="0" w:color="auto"/>
              <w:right w:val="single" w:sz="4" w:space="0" w:color="auto"/>
            </w:tcBorders>
            <w:hideMark/>
          </w:tcPr>
          <w:p w14:paraId="378144EE" w14:textId="77777777" w:rsidR="00CC1117" w:rsidRDefault="00CC1117">
            <w:pPr>
              <w:pStyle w:val="SPCStandard"/>
              <w:tabs>
                <w:tab w:val="right" w:pos="1206"/>
              </w:tabs>
              <w:spacing w:line="256" w:lineRule="auto"/>
              <w:jc w:val="center"/>
              <w:rPr>
                <w:sz w:val="22"/>
                <w:szCs w:val="22"/>
                <w:lang w:val="lt-LT"/>
              </w:rPr>
            </w:pPr>
            <w:r>
              <w:rPr>
                <w:sz w:val="22"/>
                <w:szCs w:val="22"/>
                <w:lang w:val="lt-LT"/>
              </w:rPr>
              <w:t>9,450 g</w:t>
            </w:r>
          </w:p>
        </w:tc>
      </w:tr>
      <w:tr w:rsidR="00CC1117" w14:paraId="47B04B07"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DF47FCC" w14:textId="77777777" w:rsidR="00CC1117" w:rsidRDefault="00CC1117">
            <w:pPr>
              <w:pStyle w:val="SPCStandard"/>
              <w:tabs>
                <w:tab w:val="right" w:pos="1348"/>
              </w:tabs>
              <w:spacing w:line="256" w:lineRule="auto"/>
              <w:jc w:val="left"/>
              <w:rPr>
                <w:sz w:val="22"/>
                <w:szCs w:val="22"/>
                <w:lang w:val="lt-LT"/>
              </w:rPr>
            </w:pPr>
            <w:r>
              <w:rPr>
                <w:sz w:val="22"/>
                <w:szCs w:val="22"/>
                <w:lang w:val="lt-LT"/>
              </w:rPr>
              <w:t>Histidino hidrochloridas monohidratas</w:t>
            </w:r>
          </w:p>
          <w:p w14:paraId="57D7B89B" w14:textId="77777777" w:rsidR="00CC1117" w:rsidRDefault="00CC1117">
            <w:pPr>
              <w:pStyle w:val="SPCStandard"/>
              <w:tabs>
                <w:tab w:val="right" w:pos="1348"/>
              </w:tabs>
              <w:spacing w:line="256" w:lineRule="auto"/>
              <w:jc w:val="left"/>
              <w:rPr>
                <w:sz w:val="22"/>
                <w:szCs w:val="22"/>
                <w:lang w:val="lt-LT"/>
              </w:rPr>
            </w:pPr>
            <w:r>
              <w:rPr>
                <w:sz w:val="22"/>
                <w:szCs w:val="22"/>
                <w:lang w:val="lt-LT"/>
              </w:rPr>
              <w:t xml:space="preserve">   atitinka histidiną</w:t>
            </w:r>
          </w:p>
        </w:tc>
        <w:tc>
          <w:tcPr>
            <w:tcW w:w="1276" w:type="dxa"/>
            <w:tcBorders>
              <w:top w:val="single" w:sz="2" w:space="0" w:color="auto"/>
              <w:left w:val="single" w:sz="2" w:space="0" w:color="auto"/>
              <w:bottom w:val="single" w:sz="2" w:space="0" w:color="auto"/>
              <w:right w:val="single" w:sz="2" w:space="0" w:color="auto"/>
            </w:tcBorders>
            <w:hideMark/>
          </w:tcPr>
          <w:p w14:paraId="09D20A1F" w14:textId="77777777" w:rsidR="00CC1117" w:rsidRDefault="00CC1117">
            <w:pPr>
              <w:pStyle w:val="SPCStandard"/>
              <w:tabs>
                <w:tab w:val="right" w:pos="1348"/>
              </w:tabs>
              <w:spacing w:line="256" w:lineRule="auto"/>
              <w:jc w:val="center"/>
              <w:rPr>
                <w:sz w:val="22"/>
                <w:szCs w:val="22"/>
                <w:lang w:val="lt-LT"/>
              </w:rPr>
            </w:pPr>
            <w:r>
              <w:rPr>
                <w:sz w:val="22"/>
                <w:szCs w:val="22"/>
                <w:lang w:val="lt-LT"/>
              </w:rPr>
              <w:t>2,368 g</w:t>
            </w:r>
          </w:p>
          <w:p w14:paraId="59DB0BBF" w14:textId="77777777" w:rsidR="00CC1117" w:rsidRDefault="00CC1117">
            <w:pPr>
              <w:pStyle w:val="SPCStandard"/>
              <w:tabs>
                <w:tab w:val="right" w:pos="1348"/>
              </w:tabs>
              <w:spacing w:line="256" w:lineRule="auto"/>
              <w:jc w:val="center"/>
              <w:rPr>
                <w:sz w:val="22"/>
                <w:szCs w:val="22"/>
                <w:lang w:val="lt-LT"/>
              </w:rPr>
            </w:pPr>
            <w:r>
              <w:rPr>
                <w:sz w:val="22"/>
                <w:szCs w:val="22"/>
                <w:lang w:val="lt-LT"/>
              </w:rPr>
              <w:t>1,753 g</w:t>
            </w:r>
          </w:p>
        </w:tc>
        <w:tc>
          <w:tcPr>
            <w:tcW w:w="1276" w:type="dxa"/>
            <w:tcBorders>
              <w:top w:val="single" w:sz="2" w:space="0" w:color="auto"/>
              <w:left w:val="single" w:sz="2" w:space="0" w:color="auto"/>
              <w:bottom w:val="single" w:sz="2" w:space="0" w:color="auto"/>
              <w:right w:val="single" w:sz="2" w:space="0" w:color="auto"/>
            </w:tcBorders>
            <w:hideMark/>
          </w:tcPr>
          <w:p w14:paraId="435E78FA" w14:textId="77777777" w:rsidR="00CC1117" w:rsidRDefault="00CC1117">
            <w:pPr>
              <w:pStyle w:val="SPCStandard"/>
              <w:tabs>
                <w:tab w:val="right" w:pos="1348"/>
              </w:tabs>
              <w:spacing w:line="256" w:lineRule="auto"/>
              <w:jc w:val="center"/>
              <w:rPr>
                <w:sz w:val="22"/>
                <w:szCs w:val="22"/>
                <w:lang w:val="lt-LT"/>
              </w:rPr>
            </w:pPr>
            <w:r>
              <w:rPr>
                <w:sz w:val="22"/>
                <w:szCs w:val="22"/>
                <w:lang w:val="lt-LT"/>
              </w:rPr>
              <w:t>1,480 g</w:t>
            </w:r>
          </w:p>
          <w:p w14:paraId="1A53D974" w14:textId="77777777" w:rsidR="00CC1117" w:rsidRDefault="00CC1117">
            <w:pPr>
              <w:pStyle w:val="SPCStandard"/>
              <w:tabs>
                <w:tab w:val="right" w:pos="1348"/>
              </w:tabs>
              <w:spacing w:line="256" w:lineRule="auto"/>
              <w:jc w:val="center"/>
              <w:rPr>
                <w:sz w:val="22"/>
                <w:szCs w:val="22"/>
                <w:lang w:val="lt-LT"/>
              </w:rPr>
            </w:pPr>
            <w:r>
              <w:rPr>
                <w:sz w:val="22"/>
                <w:szCs w:val="22"/>
                <w:lang w:val="lt-LT"/>
              </w:rPr>
              <w:t>1,095 g</w:t>
            </w:r>
          </w:p>
        </w:tc>
        <w:tc>
          <w:tcPr>
            <w:tcW w:w="1276" w:type="dxa"/>
            <w:tcBorders>
              <w:top w:val="single" w:sz="2" w:space="0" w:color="auto"/>
              <w:left w:val="single" w:sz="2" w:space="0" w:color="auto"/>
              <w:bottom w:val="single" w:sz="2" w:space="0" w:color="auto"/>
              <w:right w:val="single" w:sz="2" w:space="0" w:color="auto"/>
            </w:tcBorders>
            <w:hideMark/>
          </w:tcPr>
          <w:p w14:paraId="1DC9E752" w14:textId="77777777" w:rsidR="00CC1117" w:rsidRDefault="00CC1117">
            <w:pPr>
              <w:pStyle w:val="SPCStandard"/>
              <w:tabs>
                <w:tab w:val="right" w:pos="1348"/>
              </w:tabs>
              <w:spacing w:line="256" w:lineRule="auto"/>
              <w:jc w:val="center"/>
              <w:rPr>
                <w:sz w:val="22"/>
                <w:szCs w:val="22"/>
                <w:lang w:val="lt-LT"/>
              </w:rPr>
            </w:pPr>
            <w:r>
              <w:rPr>
                <w:sz w:val="22"/>
                <w:szCs w:val="22"/>
                <w:lang w:val="lt-LT"/>
              </w:rPr>
              <w:t>2,960 g</w:t>
            </w:r>
          </w:p>
          <w:p w14:paraId="65BC06C2" w14:textId="77777777" w:rsidR="00CC1117" w:rsidRDefault="00CC1117">
            <w:pPr>
              <w:pStyle w:val="SPCStandard"/>
              <w:tabs>
                <w:tab w:val="right" w:pos="1348"/>
              </w:tabs>
              <w:spacing w:line="256" w:lineRule="auto"/>
              <w:jc w:val="center"/>
              <w:rPr>
                <w:sz w:val="22"/>
                <w:szCs w:val="22"/>
                <w:lang w:val="lt-LT"/>
              </w:rPr>
            </w:pPr>
            <w:r>
              <w:rPr>
                <w:sz w:val="22"/>
                <w:szCs w:val="22"/>
                <w:lang w:val="lt-LT"/>
              </w:rPr>
              <w:t>2,191 g</w:t>
            </w:r>
          </w:p>
        </w:tc>
        <w:tc>
          <w:tcPr>
            <w:tcW w:w="1276" w:type="dxa"/>
            <w:tcBorders>
              <w:top w:val="single" w:sz="2" w:space="0" w:color="auto"/>
              <w:left w:val="single" w:sz="2" w:space="0" w:color="auto"/>
              <w:bottom w:val="single" w:sz="2" w:space="0" w:color="auto"/>
              <w:right w:val="single" w:sz="2" w:space="0" w:color="auto"/>
            </w:tcBorders>
            <w:hideMark/>
          </w:tcPr>
          <w:p w14:paraId="795C35BC" w14:textId="77777777" w:rsidR="00CC1117" w:rsidRDefault="00CC1117">
            <w:pPr>
              <w:pStyle w:val="SPCStandard"/>
              <w:tabs>
                <w:tab w:val="right" w:pos="1206"/>
              </w:tabs>
              <w:spacing w:line="256" w:lineRule="auto"/>
              <w:jc w:val="center"/>
              <w:rPr>
                <w:sz w:val="22"/>
                <w:szCs w:val="22"/>
                <w:lang w:val="lt-LT"/>
              </w:rPr>
            </w:pPr>
            <w:r>
              <w:rPr>
                <w:sz w:val="22"/>
                <w:szCs w:val="22"/>
                <w:lang w:val="lt-LT"/>
              </w:rPr>
              <w:t>4,440 g</w:t>
            </w:r>
          </w:p>
          <w:p w14:paraId="618677C3" w14:textId="77777777" w:rsidR="00CC1117" w:rsidRDefault="00CC1117">
            <w:pPr>
              <w:pStyle w:val="SPCStandard"/>
              <w:tabs>
                <w:tab w:val="right" w:pos="1206"/>
              </w:tabs>
              <w:spacing w:line="256" w:lineRule="auto"/>
              <w:jc w:val="center"/>
              <w:rPr>
                <w:sz w:val="22"/>
                <w:szCs w:val="22"/>
                <w:lang w:val="lt-LT"/>
              </w:rPr>
            </w:pPr>
            <w:r>
              <w:rPr>
                <w:sz w:val="22"/>
                <w:szCs w:val="22"/>
                <w:lang w:val="lt-LT"/>
              </w:rPr>
              <w:t>3,286 g</w:t>
            </w:r>
          </w:p>
        </w:tc>
        <w:tc>
          <w:tcPr>
            <w:tcW w:w="1276" w:type="dxa"/>
            <w:tcBorders>
              <w:top w:val="single" w:sz="2" w:space="0" w:color="auto"/>
              <w:left w:val="single" w:sz="2" w:space="0" w:color="auto"/>
              <w:bottom w:val="single" w:sz="2" w:space="0" w:color="auto"/>
              <w:right w:val="single" w:sz="4" w:space="0" w:color="auto"/>
            </w:tcBorders>
            <w:hideMark/>
          </w:tcPr>
          <w:p w14:paraId="7EAD6773" w14:textId="77777777" w:rsidR="00CC1117" w:rsidRDefault="00CC1117">
            <w:pPr>
              <w:pStyle w:val="SPCStandard"/>
              <w:tabs>
                <w:tab w:val="right" w:pos="1206"/>
              </w:tabs>
              <w:spacing w:line="256" w:lineRule="auto"/>
              <w:jc w:val="center"/>
              <w:rPr>
                <w:sz w:val="22"/>
                <w:szCs w:val="22"/>
                <w:lang w:val="lt-LT"/>
              </w:rPr>
            </w:pPr>
            <w:r>
              <w:rPr>
                <w:sz w:val="22"/>
                <w:szCs w:val="22"/>
                <w:lang w:val="lt-LT"/>
              </w:rPr>
              <w:t>5,920 g</w:t>
            </w:r>
          </w:p>
          <w:p w14:paraId="5D66B165" w14:textId="77777777" w:rsidR="00CC1117" w:rsidRDefault="00CC1117">
            <w:pPr>
              <w:pStyle w:val="SPCStandard"/>
              <w:tabs>
                <w:tab w:val="right" w:pos="1206"/>
              </w:tabs>
              <w:spacing w:line="256" w:lineRule="auto"/>
              <w:jc w:val="center"/>
              <w:rPr>
                <w:sz w:val="22"/>
                <w:szCs w:val="22"/>
                <w:lang w:val="lt-LT"/>
              </w:rPr>
            </w:pPr>
            <w:r>
              <w:rPr>
                <w:sz w:val="22"/>
                <w:szCs w:val="22"/>
                <w:lang w:val="lt-LT"/>
              </w:rPr>
              <w:t>4,381 g</w:t>
            </w:r>
          </w:p>
        </w:tc>
      </w:tr>
      <w:tr w:rsidR="00CC1117" w14:paraId="0B50B007"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13B357E" w14:textId="77777777" w:rsidR="00CC1117" w:rsidRDefault="00CC1117">
            <w:pPr>
              <w:pStyle w:val="SPCStandard"/>
              <w:tabs>
                <w:tab w:val="right" w:pos="1348"/>
              </w:tabs>
              <w:spacing w:line="256" w:lineRule="auto"/>
              <w:rPr>
                <w:sz w:val="22"/>
                <w:szCs w:val="22"/>
                <w:lang w:val="lt-LT"/>
              </w:rPr>
            </w:pPr>
            <w:r>
              <w:rPr>
                <w:sz w:val="22"/>
                <w:szCs w:val="22"/>
                <w:lang w:val="lt-LT"/>
              </w:rPr>
              <w:t>Alaninas</w:t>
            </w:r>
          </w:p>
        </w:tc>
        <w:tc>
          <w:tcPr>
            <w:tcW w:w="1276" w:type="dxa"/>
            <w:tcBorders>
              <w:top w:val="single" w:sz="2" w:space="0" w:color="auto"/>
              <w:left w:val="single" w:sz="2" w:space="0" w:color="auto"/>
              <w:bottom w:val="single" w:sz="2" w:space="0" w:color="auto"/>
              <w:right w:val="single" w:sz="2" w:space="0" w:color="auto"/>
            </w:tcBorders>
            <w:hideMark/>
          </w:tcPr>
          <w:p w14:paraId="677FF677" w14:textId="77777777" w:rsidR="00CC1117" w:rsidRDefault="00CC1117">
            <w:pPr>
              <w:pStyle w:val="SPCStandard"/>
              <w:tabs>
                <w:tab w:val="right" w:pos="1348"/>
              </w:tabs>
              <w:spacing w:line="256" w:lineRule="auto"/>
              <w:jc w:val="center"/>
              <w:rPr>
                <w:sz w:val="22"/>
                <w:szCs w:val="22"/>
                <w:lang w:val="lt-LT"/>
              </w:rPr>
            </w:pPr>
            <w:r>
              <w:rPr>
                <w:sz w:val="22"/>
                <w:szCs w:val="22"/>
                <w:lang w:val="lt-LT"/>
              </w:rPr>
              <w:t>6,792 g</w:t>
            </w:r>
          </w:p>
        </w:tc>
        <w:tc>
          <w:tcPr>
            <w:tcW w:w="1276" w:type="dxa"/>
            <w:tcBorders>
              <w:top w:val="single" w:sz="2" w:space="0" w:color="auto"/>
              <w:left w:val="single" w:sz="2" w:space="0" w:color="auto"/>
              <w:bottom w:val="single" w:sz="2" w:space="0" w:color="auto"/>
              <w:right w:val="single" w:sz="2" w:space="0" w:color="auto"/>
            </w:tcBorders>
            <w:hideMark/>
          </w:tcPr>
          <w:p w14:paraId="331F2F50" w14:textId="77777777" w:rsidR="00CC1117" w:rsidRDefault="00CC1117">
            <w:pPr>
              <w:pStyle w:val="SPCStandard"/>
              <w:tabs>
                <w:tab w:val="right" w:pos="1348"/>
              </w:tabs>
              <w:spacing w:line="256" w:lineRule="auto"/>
              <w:jc w:val="center"/>
              <w:rPr>
                <w:sz w:val="22"/>
                <w:szCs w:val="22"/>
                <w:lang w:val="lt-LT"/>
              </w:rPr>
            </w:pPr>
            <w:r>
              <w:rPr>
                <w:sz w:val="22"/>
                <w:szCs w:val="22"/>
                <w:lang w:val="lt-LT"/>
              </w:rPr>
              <w:t>4,245 g</w:t>
            </w:r>
          </w:p>
        </w:tc>
        <w:tc>
          <w:tcPr>
            <w:tcW w:w="1276" w:type="dxa"/>
            <w:tcBorders>
              <w:top w:val="single" w:sz="2" w:space="0" w:color="auto"/>
              <w:left w:val="single" w:sz="2" w:space="0" w:color="auto"/>
              <w:bottom w:val="single" w:sz="2" w:space="0" w:color="auto"/>
              <w:right w:val="single" w:sz="2" w:space="0" w:color="auto"/>
            </w:tcBorders>
            <w:hideMark/>
          </w:tcPr>
          <w:p w14:paraId="4E66E21C" w14:textId="77777777" w:rsidR="00CC1117" w:rsidRDefault="00CC1117">
            <w:pPr>
              <w:pStyle w:val="SPCStandard"/>
              <w:tabs>
                <w:tab w:val="right" w:pos="1348"/>
              </w:tabs>
              <w:spacing w:line="256" w:lineRule="auto"/>
              <w:jc w:val="center"/>
              <w:rPr>
                <w:sz w:val="22"/>
                <w:szCs w:val="22"/>
                <w:lang w:val="lt-LT"/>
              </w:rPr>
            </w:pPr>
            <w:r>
              <w:rPr>
                <w:sz w:val="22"/>
                <w:szCs w:val="22"/>
                <w:lang w:val="lt-LT"/>
              </w:rPr>
              <w:t>8,490 g</w:t>
            </w:r>
          </w:p>
        </w:tc>
        <w:tc>
          <w:tcPr>
            <w:tcW w:w="1276" w:type="dxa"/>
            <w:tcBorders>
              <w:top w:val="single" w:sz="2" w:space="0" w:color="auto"/>
              <w:left w:val="single" w:sz="2" w:space="0" w:color="auto"/>
              <w:bottom w:val="single" w:sz="2" w:space="0" w:color="auto"/>
              <w:right w:val="single" w:sz="2" w:space="0" w:color="auto"/>
            </w:tcBorders>
            <w:hideMark/>
          </w:tcPr>
          <w:p w14:paraId="5BFD220A" w14:textId="77777777" w:rsidR="00CC1117" w:rsidRDefault="00CC1117">
            <w:pPr>
              <w:pStyle w:val="SPCStandard"/>
              <w:tabs>
                <w:tab w:val="right" w:pos="1206"/>
              </w:tabs>
              <w:spacing w:line="256" w:lineRule="auto"/>
              <w:jc w:val="center"/>
              <w:rPr>
                <w:sz w:val="22"/>
                <w:szCs w:val="22"/>
                <w:lang w:val="lt-LT"/>
              </w:rPr>
            </w:pPr>
            <w:r>
              <w:rPr>
                <w:sz w:val="22"/>
                <w:szCs w:val="22"/>
                <w:lang w:val="lt-LT"/>
              </w:rPr>
              <w:t>12,73 g</w:t>
            </w:r>
          </w:p>
        </w:tc>
        <w:tc>
          <w:tcPr>
            <w:tcW w:w="1276" w:type="dxa"/>
            <w:tcBorders>
              <w:top w:val="single" w:sz="2" w:space="0" w:color="auto"/>
              <w:left w:val="single" w:sz="2" w:space="0" w:color="auto"/>
              <w:bottom w:val="single" w:sz="2" w:space="0" w:color="auto"/>
              <w:right w:val="single" w:sz="4" w:space="0" w:color="auto"/>
            </w:tcBorders>
            <w:hideMark/>
          </w:tcPr>
          <w:p w14:paraId="190FB99E" w14:textId="77777777" w:rsidR="00CC1117" w:rsidRDefault="00CC1117">
            <w:pPr>
              <w:pStyle w:val="SPCStandard"/>
              <w:tabs>
                <w:tab w:val="right" w:pos="1206"/>
              </w:tabs>
              <w:spacing w:line="256" w:lineRule="auto"/>
              <w:jc w:val="center"/>
              <w:rPr>
                <w:sz w:val="22"/>
                <w:szCs w:val="22"/>
                <w:lang w:val="lt-LT"/>
              </w:rPr>
            </w:pPr>
            <w:r>
              <w:rPr>
                <w:sz w:val="22"/>
                <w:szCs w:val="22"/>
                <w:lang w:val="lt-LT"/>
              </w:rPr>
              <w:t>16,98 g</w:t>
            </w:r>
          </w:p>
        </w:tc>
      </w:tr>
      <w:tr w:rsidR="00CC1117" w14:paraId="4A2E36E4"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317DB6EA" w14:textId="77777777" w:rsidR="00CC1117" w:rsidRDefault="00CC1117">
            <w:pPr>
              <w:pStyle w:val="SPCStandard"/>
              <w:tabs>
                <w:tab w:val="right" w:pos="1348"/>
              </w:tabs>
              <w:spacing w:line="256" w:lineRule="auto"/>
              <w:rPr>
                <w:sz w:val="22"/>
                <w:szCs w:val="22"/>
                <w:lang w:val="lt-LT"/>
              </w:rPr>
            </w:pPr>
            <w:r>
              <w:rPr>
                <w:sz w:val="22"/>
                <w:szCs w:val="22"/>
                <w:lang w:val="lt-LT"/>
              </w:rPr>
              <w:t>Asparto rūgštis</w:t>
            </w:r>
          </w:p>
        </w:tc>
        <w:tc>
          <w:tcPr>
            <w:tcW w:w="1276" w:type="dxa"/>
            <w:tcBorders>
              <w:top w:val="single" w:sz="2" w:space="0" w:color="auto"/>
              <w:left w:val="single" w:sz="2" w:space="0" w:color="auto"/>
              <w:bottom w:val="single" w:sz="2" w:space="0" w:color="auto"/>
              <w:right w:val="single" w:sz="2" w:space="0" w:color="auto"/>
            </w:tcBorders>
            <w:hideMark/>
          </w:tcPr>
          <w:p w14:paraId="3EDEF597" w14:textId="77777777" w:rsidR="00CC1117" w:rsidRDefault="00CC1117">
            <w:pPr>
              <w:pStyle w:val="SPCStandard"/>
              <w:tabs>
                <w:tab w:val="right" w:pos="1348"/>
              </w:tabs>
              <w:spacing w:line="256" w:lineRule="auto"/>
              <w:jc w:val="center"/>
              <w:rPr>
                <w:sz w:val="22"/>
                <w:szCs w:val="22"/>
                <w:lang w:val="lt-LT"/>
              </w:rPr>
            </w:pPr>
            <w:r>
              <w:rPr>
                <w:sz w:val="22"/>
                <w:szCs w:val="22"/>
                <w:lang w:val="lt-LT"/>
              </w:rPr>
              <w:t>2,100 g</w:t>
            </w:r>
          </w:p>
        </w:tc>
        <w:tc>
          <w:tcPr>
            <w:tcW w:w="1276" w:type="dxa"/>
            <w:tcBorders>
              <w:top w:val="single" w:sz="2" w:space="0" w:color="auto"/>
              <w:left w:val="single" w:sz="2" w:space="0" w:color="auto"/>
              <w:bottom w:val="single" w:sz="2" w:space="0" w:color="auto"/>
              <w:right w:val="single" w:sz="2" w:space="0" w:color="auto"/>
            </w:tcBorders>
            <w:hideMark/>
          </w:tcPr>
          <w:p w14:paraId="0A807FBF" w14:textId="77777777" w:rsidR="00CC1117" w:rsidRDefault="00CC1117">
            <w:pPr>
              <w:pStyle w:val="SPCStandard"/>
              <w:tabs>
                <w:tab w:val="right" w:pos="1348"/>
              </w:tabs>
              <w:spacing w:line="256" w:lineRule="auto"/>
              <w:jc w:val="center"/>
              <w:rPr>
                <w:sz w:val="22"/>
                <w:szCs w:val="22"/>
                <w:lang w:val="lt-LT"/>
              </w:rPr>
            </w:pPr>
            <w:r>
              <w:rPr>
                <w:sz w:val="22"/>
                <w:szCs w:val="22"/>
                <w:lang w:val="lt-LT"/>
              </w:rPr>
              <w:t>1,313 g</w:t>
            </w:r>
          </w:p>
        </w:tc>
        <w:tc>
          <w:tcPr>
            <w:tcW w:w="1276" w:type="dxa"/>
            <w:tcBorders>
              <w:top w:val="single" w:sz="2" w:space="0" w:color="auto"/>
              <w:left w:val="single" w:sz="2" w:space="0" w:color="auto"/>
              <w:bottom w:val="single" w:sz="2" w:space="0" w:color="auto"/>
              <w:right w:val="single" w:sz="2" w:space="0" w:color="auto"/>
            </w:tcBorders>
            <w:hideMark/>
          </w:tcPr>
          <w:p w14:paraId="7EB16659" w14:textId="77777777" w:rsidR="00CC1117" w:rsidRDefault="00CC1117">
            <w:pPr>
              <w:pStyle w:val="SPCStandard"/>
              <w:tabs>
                <w:tab w:val="right" w:pos="1348"/>
              </w:tabs>
              <w:spacing w:line="256" w:lineRule="auto"/>
              <w:jc w:val="center"/>
              <w:rPr>
                <w:sz w:val="22"/>
                <w:szCs w:val="22"/>
                <w:lang w:val="lt-LT"/>
              </w:rPr>
            </w:pPr>
            <w:r>
              <w:rPr>
                <w:sz w:val="22"/>
                <w:szCs w:val="22"/>
                <w:lang w:val="lt-LT"/>
              </w:rPr>
              <w:t>2,625 g</w:t>
            </w:r>
          </w:p>
        </w:tc>
        <w:tc>
          <w:tcPr>
            <w:tcW w:w="1276" w:type="dxa"/>
            <w:tcBorders>
              <w:top w:val="single" w:sz="2" w:space="0" w:color="auto"/>
              <w:left w:val="single" w:sz="2" w:space="0" w:color="auto"/>
              <w:bottom w:val="single" w:sz="2" w:space="0" w:color="auto"/>
              <w:right w:val="single" w:sz="2" w:space="0" w:color="auto"/>
            </w:tcBorders>
            <w:hideMark/>
          </w:tcPr>
          <w:p w14:paraId="76B06BB9" w14:textId="77777777" w:rsidR="00CC1117" w:rsidRDefault="00CC1117">
            <w:pPr>
              <w:pStyle w:val="SPCStandard"/>
              <w:tabs>
                <w:tab w:val="right" w:pos="1206"/>
              </w:tabs>
              <w:spacing w:line="256" w:lineRule="auto"/>
              <w:jc w:val="center"/>
              <w:rPr>
                <w:sz w:val="22"/>
                <w:szCs w:val="22"/>
                <w:lang w:val="lt-LT"/>
              </w:rPr>
            </w:pPr>
            <w:r>
              <w:rPr>
                <w:sz w:val="22"/>
                <w:szCs w:val="22"/>
                <w:lang w:val="lt-LT"/>
              </w:rPr>
              <w:t>3,938 g</w:t>
            </w:r>
          </w:p>
        </w:tc>
        <w:tc>
          <w:tcPr>
            <w:tcW w:w="1276" w:type="dxa"/>
            <w:tcBorders>
              <w:top w:val="single" w:sz="2" w:space="0" w:color="auto"/>
              <w:left w:val="single" w:sz="2" w:space="0" w:color="auto"/>
              <w:bottom w:val="single" w:sz="2" w:space="0" w:color="auto"/>
              <w:right w:val="single" w:sz="4" w:space="0" w:color="auto"/>
            </w:tcBorders>
            <w:hideMark/>
          </w:tcPr>
          <w:p w14:paraId="6921A119" w14:textId="77777777" w:rsidR="00CC1117" w:rsidRDefault="00CC1117">
            <w:pPr>
              <w:pStyle w:val="SPCStandard"/>
              <w:tabs>
                <w:tab w:val="right" w:pos="1206"/>
              </w:tabs>
              <w:spacing w:line="256" w:lineRule="auto"/>
              <w:jc w:val="center"/>
              <w:rPr>
                <w:sz w:val="22"/>
                <w:szCs w:val="22"/>
                <w:lang w:val="lt-LT"/>
              </w:rPr>
            </w:pPr>
            <w:r>
              <w:rPr>
                <w:sz w:val="22"/>
                <w:szCs w:val="22"/>
                <w:lang w:val="lt-LT"/>
              </w:rPr>
              <w:t>5,250 g</w:t>
            </w:r>
          </w:p>
        </w:tc>
      </w:tr>
      <w:tr w:rsidR="00CC1117" w14:paraId="6D72C3AB"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9FC9780" w14:textId="77777777" w:rsidR="00CC1117" w:rsidRDefault="00CC1117">
            <w:pPr>
              <w:pStyle w:val="SPCStandard"/>
              <w:tabs>
                <w:tab w:val="right" w:pos="1348"/>
              </w:tabs>
              <w:spacing w:line="256" w:lineRule="auto"/>
              <w:rPr>
                <w:sz w:val="22"/>
                <w:szCs w:val="22"/>
                <w:lang w:val="lt-LT"/>
              </w:rPr>
            </w:pPr>
            <w:r>
              <w:rPr>
                <w:sz w:val="22"/>
                <w:szCs w:val="22"/>
                <w:lang w:val="lt-LT"/>
              </w:rPr>
              <w:t>Glutamo rūgštis</w:t>
            </w:r>
          </w:p>
        </w:tc>
        <w:tc>
          <w:tcPr>
            <w:tcW w:w="1276" w:type="dxa"/>
            <w:tcBorders>
              <w:top w:val="single" w:sz="2" w:space="0" w:color="auto"/>
              <w:left w:val="single" w:sz="2" w:space="0" w:color="auto"/>
              <w:bottom w:val="single" w:sz="2" w:space="0" w:color="auto"/>
              <w:right w:val="single" w:sz="2" w:space="0" w:color="auto"/>
            </w:tcBorders>
            <w:hideMark/>
          </w:tcPr>
          <w:p w14:paraId="1A4CFF11" w14:textId="77777777" w:rsidR="00CC1117" w:rsidRDefault="00CC1117">
            <w:pPr>
              <w:pStyle w:val="SPCStandard"/>
              <w:tabs>
                <w:tab w:val="right" w:pos="1348"/>
              </w:tabs>
              <w:spacing w:line="256" w:lineRule="auto"/>
              <w:jc w:val="center"/>
              <w:rPr>
                <w:sz w:val="22"/>
                <w:szCs w:val="22"/>
                <w:lang w:val="lt-LT"/>
              </w:rPr>
            </w:pPr>
            <w:r>
              <w:rPr>
                <w:sz w:val="22"/>
                <w:szCs w:val="22"/>
                <w:lang w:val="lt-LT"/>
              </w:rPr>
              <w:t>4,908 g</w:t>
            </w:r>
          </w:p>
        </w:tc>
        <w:tc>
          <w:tcPr>
            <w:tcW w:w="1276" w:type="dxa"/>
            <w:tcBorders>
              <w:top w:val="single" w:sz="2" w:space="0" w:color="auto"/>
              <w:left w:val="single" w:sz="2" w:space="0" w:color="auto"/>
              <w:bottom w:val="single" w:sz="2" w:space="0" w:color="auto"/>
              <w:right w:val="single" w:sz="2" w:space="0" w:color="auto"/>
            </w:tcBorders>
            <w:hideMark/>
          </w:tcPr>
          <w:p w14:paraId="16E1E26E" w14:textId="77777777" w:rsidR="00CC1117" w:rsidRDefault="00CC1117">
            <w:pPr>
              <w:pStyle w:val="SPCStandard"/>
              <w:tabs>
                <w:tab w:val="right" w:pos="1348"/>
              </w:tabs>
              <w:spacing w:line="256" w:lineRule="auto"/>
              <w:jc w:val="center"/>
              <w:rPr>
                <w:sz w:val="22"/>
                <w:szCs w:val="22"/>
                <w:lang w:val="lt-LT"/>
              </w:rPr>
            </w:pPr>
            <w:r>
              <w:rPr>
                <w:sz w:val="22"/>
                <w:szCs w:val="22"/>
                <w:lang w:val="lt-LT"/>
              </w:rPr>
              <w:t>3,068 g</w:t>
            </w:r>
          </w:p>
        </w:tc>
        <w:tc>
          <w:tcPr>
            <w:tcW w:w="1276" w:type="dxa"/>
            <w:tcBorders>
              <w:top w:val="single" w:sz="2" w:space="0" w:color="auto"/>
              <w:left w:val="single" w:sz="2" w:space="0" w:color="auto"/>
              <w:bottom w:val="single" w:sz="2" w:space="0" w:color="auto"/>
              <w:right w:val="single" w:sz="2" w:space="0" w:color="auto"/>
            </w:tcBorders>
            <w:hideMark/>
          </w:tcPr>
          <w:p w14:paraId="72B852BA" w14:textId="77777777" w:rsidR="00CC1117" w:rsidRDefault="00CC1117">
            <w:pPr>
              <w:pStyle w:val="SPCStandard"/>
              <w:tabs>
                <w:tab w:val="right" w:pos="1348"/>
              </w:tabs>
              <w:spacing w:line="256" w:lineRule="auto"/>
              <w:jc w:val="center"/>
              <w:rPr>
                <w:sz w:val="22"/>
                <w:szCs w:val="22"/>
                <w:lang w:val="lt-LT"/>
              </w:rPr>
            </w:pPr>
            <w:r>
              <w:rPr>
                <w:sz w:val="22"/>
                <w:szCs w:val="22"/>
                <w:lang w:val="lt-LT"/>
              </w:rPr>
              <w:t>6,135 g</w:t>
            </w:r>
          </w:p>
        </w:tc>
        <w:tc>
          <w:tcPr>
            <w:tcW w:w="1276" w:type="dxa"/>
            <w:tcBorders>
              <w:top w:val="single" w:sz="2" w:space="0" w:color="auto"/>
              <w:left w:val="single" w:sz="2" w:space="0" w:color="auto"/>
              <w:bottom w:val="single" w:sz="2" w:space="0" w:color="auto"/>
              <w:right w:val="single" w:sz="2" w:space="0" w:color="auto"/>
            </w:tcBorders>
            <w:hideMark/>
          </w:tcPr>
          <w:p w14:paraId="244A8F53" w14:textId="77777777" w:rsidR="00CC1117" w:rsidRDefault="00CC1117">
            <w:pPr>
              <w:pStyle w:val="SPCStandard"/>
              <w:tabs>
                <w:tab w:val="right" w:pos="1206"/>
              </w:tabs>
              <w:spacing w:line="256" w:lineRule="auto"/>
              <w:jc w:val="center"/>
              <w:rPr>
                <w:sz w:val="22"/>
                <w:szCs w:val="22"/>
                <w:lang w:val="lt-LT"/>
              </w:rPr>
            </w:pPr>
            <w:r>
              <w:rPr>
                <w:sz w:val="22"/>
                <w:szCs w:val="22"/>
                <w:lang w:val="lt-LT"/>
              </w:rPr>
              <w:t>9,203 g</w:t>
            </w:r>
          </w:p>
        </w:tc>
        <w:tc>
          <w:tcPr>
            <w:tcW w:w="1276" w:type="dxa"/>
            <w:tcBorders>
              <w:top w:val="single" w:sz="2" w:space="0" w:color="auto"/>
              <w:left w:val="single" w:sz="2" w:space="0" w:color="auto"/>
              <w:bottom w:val="single" w:sz="2" w:space="0" w:color="auto"/>
              <w:right w:val="single" w:sz="4" w:space="0" w:color="auto"/>
            </w:tcBorders>
            <w:hideMark/>
          </w:tcPr>
          <w:p w14:paraId="5B693067" w14:textId="77777777" w:rsidR="00CC1117" w:rsidRDefault="00CC1117">
            <w:pPr>
              <w:pStyle w:val="SPCStandard"/>
              <w:tabs>
                <w:tab w:val="right" w:pos="1206"/>
              </w:tabs>
              <w:spacing w:line="256" w:lineRule="auto"/>
              <w:jc w:val="center"/>
              <w:rPr>
                <w:sz w:val="22"/>
                <w:szCs w:val="22"/>
                <w:lang w:val="lt-LT"/>
              </w:rPr>
            </w:pPr>
            <w:r>
              <w:rPr>
                <w:sz w:val="22"/>
                <w:szCs w:val="22"/>
                <w:lang w:val="lt-LT"/>
              </w:rPr>
              <w:t>12,27 g</w:t>
            </w:r>
          </w:p>
        </w:tc>
      </w:tr>
      <w:tr w:rsidR="00CC1117" w14:paraId="786DE51C"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6C978AC" w14:textId="77777777" w:rsidR="00CC1117" w:rsidRDefault="00CC1117">
            <w:pPr>
              <w:pStyle w:val="SPCStandard"/>
              <w:tabs>
                <w:tab w:val="right" w:pos="1348"/>
              </w:tabs>
              <w:spacing w:line="256" w:lineRule="auto"/>
              <w:rPr>
                <w:sz w:val="22"/>
                <w:szCs w:val="22"/>
                <w:lang w:val="lt-LT"/>
              </w:rPr>
            </w:pPr>
            <w:r>
              <w:rPr>
                <w:sz w:val="22"/>
                <w:szCs w:val="22"/>
                <w:lang w:val="lt-LT"/>
              </w:rPr>
              <w:t>Glicinas</w:t>
            </w:r>
          </w:p>
        </w:tc>
        <w:tc>
          <w:tcPr>
            <w:tcW w:w="1276" w:type="dxa"/>
            <w:tcBorders>
              <w:top w:val="single" w:sz="2" w:space="0" w:color="auto"/>
              <w:left w:val="single" w:sz="2" w:space="0" w:color="auto"/>
              <w:bottom w:val="single" w:sz="2" w:space="0" w:color="auto"/>
              <w:right w:val="single" w:sz="2" w:space="0" w:color="auto"/>
            </w:tcBorders>
            <w:hideMark/>
          </w:tcPr>
          <w:p w14:paraId="5A273A92" w14:textId="77777777" w:rsidR="00CC1117" w:rsidRDefault="00CC1117">
            <w:pPr>
              <w:pStyle w:val="SPCStandard"/>
              <w:tabs>
                <w:tab w:val="right" w:pos="1348"/>
              </w:tabs>
              <w:spacing w:line="256" w:lineRule="auto"/>
              <w:jc w:val="center"/>
              <w:rPr>
                <w:sz w:val="22"/>
                <w:szCs w:val="22"/>
                <w:lang w:val="lt-LT"/>
              </w:rPr>
            </w:pPr>
            <w:r>
              <w:rPr>
                <w:sz w:val="22"/>
                <w:szCs w:val="22"/>
                <w:lang w:val="lt-LT"/>
              </w:rPr>
              <w:t>2,312 g</w:t>
            </w:r>
          </w:p>
        </w:tc>
        <w:tc>
          <w:tcPr>
            <w:tcW w:w="1276" w:type="dxa"/>
            <w:tcBorders>
              <w:top w:val="single" w:sz="2" w:space="0" w:color="auto"/>
              <w:left w:val="single" w:sz="2" w:space="0" w:color="auto"/>
              <w:bottom w:val="single" w:sz="2" w:space="0" w:color="auto"/>
              <w:right w:val="single" w:sz="2" w:space="0" w:color="auto"/>
            </w:tcBorders>
            <w:hideMark/>
          </w:tcPr>
          <w:p w14:paraId="2DFED5F2" w14:textId="77777777" w:rsidR="00CC1117" w:rsidRDefault="00CC1117">
            <w:pPr>
              <w:pStyle w:val="SPCStandard"/>
              <w:tabs>
                <w:tab w:val="right" w:pos="1348"/>
              </w:tabs>
              <w:spacing w:line="256" w:lineRule="auto"/>
              <w:jc w:val="center"/>
              <w:rPr>
                <w:sz w:val="22"/>
                <w:szCs w:val="22"/>
                <w:lang w:val="lt-LT"/>
              </w:rPr>
            </w:pPr>
            <w:r>
              <w:rPr>
                <w:sz w:val="22"/>
                <w:szCs w:val="22"/>
                <w:lang w:val="lt-LT"/>
              </w:rPr>
              <w:t>1,445 g</w:t>
            </w:r>
          </w:p>
        </w:tc>
        <w:tc>
          <w:tcPr>
            <w:tcW w:w="1276" w:type="dxa"/>
            <w:tcBorders>
              <w:top w:val="single" w:sz="2" w:space="0" w:color="auto"/>
              <w:left w:val="single" w:sz="2" w:space="0" w:color="auto"/>
              <w:bottom w:val="single" w:sz="2" w:space="0" w:color="auto"/>
              <w:right w:val="single" w:sz="2" w:space="0" w:color="auto"/>
            </w:tcBorders>
            <w:hideMark/>
          </w:tcPr>
          <w:p w14:paraId="246275C4" w14:textId="77777777" w:rsidR="00CC1117" w:rsidRDefault="00CC1117">
            <w:pPr>
              <w:pStyle w:val="SPCStandard"/>
              <w:tabs>
                <w:tab w:val="right" w:pos="1348"/>
              </w:tabs>
              <w:spacing w:line="256" w:lineRule="auto"/>
              <w:jc w:val="center"/>
              <w:rPr>
                <w:sz w:val="22"/>
                <w:szCs w:val="22"/>
                <w:lang w:val="lt-LT"/>
              </w:rPr>
            </w:pPr>
            <w:r>
              <w:rPr>
                <w:sz w:val="22"/>
                <w:szCs w:val="22"/>
                <w:lang w:val="lt-LT"/>
              </w:rPr>
              <w:t>2,890 g</w:t>
            </w:r>
          </w:p>
        </w:tc>
        <w:tc>
          <w:tcPr>
            <w:tcW w:w="1276" w:type="dxa"/>
            <w:tcBorders>
              <w:top w:val="single" w:sz="2" w:space="0" w:color="auto"/>
              <w:left w:val="single" w:sz="2" w:space="0" w:color="auto"/>
              <w:bottom w:val="single" w:sz="2" w:space="0" w:color="auto"/>
              <w:right w:val="single" w:sz="2" w:space="0" w:color="auto"/>
            </w:tcBorders>
            <w:hideMark/>
          </w:tcPr>
          <w:p w14:paraId="704C934D" w14:textId="77777777" w:rsidR="00CC1117" w:rsidRDefault="00CC1117">
            <w:pPr>
              <w:pStyle w:val="SPCStandard"/>
              <w:tabs>
                <w:tab w:val="right" w:pos="1206"/>
              </w:tabs>
              <w:spacing w:line="256" w:lineRule="auto"/>
              <w:jc w:val="center"/>
              <w:rPr>
                <w:sz w:val="22"/>
                <w:szCs w:val="22"/>
                <w:lang w:val="lt-LT"/>
              </w:rPr>
            </w:pPr>
            <w:r>
              <w:rPr>
                <w:sz w:val="22"/>
                <w:szCs w:val="22"/>
                <w:lang w:val="lt-LT"/>
              </w:rPr>
              <w:t>4,335 g</w:t>
            </w:r>
          </w:p>
        </w:tc>
        <w:tc>
          <w:tcPr>
            <w:tcW w:w="1276" w:type="dxa"/>
            <w:tcBorders>
              <w:top w:val="single" w:sz="2" w:space="0" w:color="auto"/>
              <w:left w:val="single" w:sz="2" w:space="0" w:color="auto"/>
              <w:bottom w:val="single" w:sz="2" w:space="0" w:color="auto"/>
              <w:right w:val="single" w:sz="4" w:space="0" w:color="auto"/>
            </w:tcBorders>
            <w:hideMark/>
          </w:tcPr>
          <w:p w14:paraId="44BBEC88" w14:textId="77777777" w:rsidR="00CC1117" w:rsidRDefault="00CC1117">
            <w:pPr>
              <w:pStyle w:val="SPCStandard"/>
              <w:tabs>
                <w:tab w:val="right" w:pos="1206"/>
              </w:tabs>
              <w:spacing w:line="256" w:lineRule="auto"/>
              <w:jc w:val="center"/>
              <w:rPr>
                <w:sz w:val="22"/>
                <w:szCs w:val="22"/>
                <w:lang w:val="lt-LT"/>
              </w:rPr>
            </w:pPr>
            <w:r>
              <w:rPr>
                <w:sz w:val="22"/>
                <w:szCs w:val="22"/>
                <w:lang w:val="lt-LT"/>
              </w:rPr>
              <w:t>5,780 g</w:t>
            </w:r>
          </w:p>
        </w:tc>
      </w:tr>
      <w:tr w:rsidR="00CC1117" w14:paraId="6BF06F2E"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2AFB5CDB" w14:textId="77777777" w:rsidR="00CC1117" w:rsidRDefault="00CC1117">
            <w:pPr>
              <w:pStyle w:val="SPCStandard"/>
              <w:tabs>
                <w:tab w:val="right" w:pos="1348"/>
              </w:tabs>
              <w:spacing w:line="256" w:lineRule="auto"/>
              <w:rPr>
                <w:sz w:val="22"/>
                <w:szCs w:val="22"/>
                <w:lang w:val="lt-LT"/>
              </w:rPr>
            </w:pPr>
            <w:r>
              <w:rPr>
                <w:sz w:val="22"/>
                <w:szCs w:val="22"/>
                <w:lang w:val="lt-LT"/>
              </w:rPr>
              <w:t>Prolinas</w:t>
            </w:r>
          </w:p>
        </w:tc>
        <w:tc>
          <w:tcPr>
            <w:tcW w:w="1276" w:type="dxa"/>
            <w:tcBorders>
              <w:top w:val="single" w:sz="2" w:space="0" w:color="auto"/>
              <w:left w:val="single" w:sz="2" w:space="0" w:color="auto"/>
              <w:bottom w:val="single" w:sz="2" w:space="0" w:color="auto"/>
              <w:right w:val="single" w:sz="2" w:space="0" w:color="auto"/>
            </w:tcBorders>
            <w:hideMark/>
          </w:tcPr>
          <w:p w14:paraId="082616CD" w14:textId="77777777" w:rsidR="00CC1117" w:rsidRDefault="00CC1117">
            <w:pPr>
              <w:pStyle w:val="SPCStandard"/>
              <w:tabs>
                <w:tab w:val="right" w:pos="1348"/>
              </w:tabs>
              <w:spacing w:line="256" w:lineRule="auto"/>
              <w:jc w:val="center"/>
              <w:rPr>
                <w:sz w:val="22"/>
                <w:szCs w:val="22"/>
                <w:lang w:val="lt-LT"/>
              </w:rPr>
            </w:pPr>
            <w:r>
              <w:rPr>
                <w:sz w:val="22"/>
                <w:szCs w:val="22"/>
                <w:lang w:val="lt-LT"/>
              </w:rPr>
              <w:t>4,760 g</w:t>
            </w:r>
          </w:p>
        </w:tc>
        <w:tc>
          <w:tcPr>
            <w:tcW w:w="1276" w:type="dxa"/>
            <w:tcBorders>
              <w:top w:val="single" w:sz="2" w:space="0" w:color="auto"/>
              <w:left w:val="single" w:sz="2" w:space="0" w:color="auto"/>
              <w:bottom w:val="single" w:sz="2" w:space="0" w:color="auto"/>
              <w:right w:val="single" w:sz="2" w:space="0" w:color="auto"/>
            </w:tcBorders>
            <w:hideMark/>
          </w:tcPr>
          <w:p w14:paraId="384576C3" w14:textId="77777777" w:rsidR="00CC1117" w:rsidRDefault="00CC1117">
            <w:pPr>
              <w:pStyle w:val="SPCStandard"/>
              <w:tabs>
                <w:tab w:val="right" w:pos="1348"/>
              </w:tabs>
              <w:spacing w:line="256" w:lineRule="auto"/>
              <w:jc w:val="center"/>
              <w:rPr>
                <w:sz w:val="22"/>
                <w:szCs w:val="22"/>
                <w:lang w:val="lt-LT"/>
              </w:rPr>
            </w:pPr>
            <w:r>
              <w:rPr>
                <w:sz w:val="22"/>
                <w:szCs w:val="22"/>
                <w:lang w:val="lt-LT"/>
              </w:rPr>
              <w:t>2,975 g</w:t>
            </w:r>
          </w:p>
        </w:tc>
        <w:tc>
          <w:tcPr>
            <w:tcW w:w="1276" w:type="dxa"/>
            <w:tcBorders>
              <w:top w:val="single" w:sz="2" w:space="0" w:color="auto"/>
              <w:left w:val="single" w:sz="2" w:space="0" w:color="auto"/>
              <w:bottom w:val="single" w:sz="2" w:space="0" w:color="auto"/>
              <w:right w:val="single" w:sz="2" w:space="0" w:color="auto"/>
            </w:tcBorders>
            <w:hideMark/>
          </w:tcPr>
          <w:p w14:paraId="5BE9EAD5" w14:textId="77777777" w:rsidR="00CC1117" w:rsidRDefault="00CC1117">
            <w:pPr>
              <w:pStyle w:val="SPCStandard"/>
              <w:tabs>
                <w:tab w:val="right" w:pos="1348"/>
              </w:tabs>
              <w:spacing w:line="256" w:lineRule="auto"/>
              <w:jc w:val="center"/>
              <w:rPr>
                <w:sz w:val="22"/>
                <w:szCs w:val="22"/>
                <w:lang w:val="lt-LT"/>
              </w:rPr>
            </w:pPr>
            <w:r>
              <w:rPr>
                <w:sz w:val="22"/>
                <w:szCs w:val="22"/>
                <w:lang w:val="lt-LT"/>
              </w:rPr>
              <w:t>5,950 g</w:t>
            </w:r>
          </w:p>
        </w:tc>
        <w:tc>
          <w:tcPr>
            <w:tcW w:w="1276" w:type="dxa"/>
            <w:tcBorders>
              <w:top w:val="single" w:sz="2" w:space="0" w:color="auto"/>
              <w:left w:val="single" w:sz="2" w:space="0" w:color="auto"/>
              <w:bottom w:val="single" w:sz="2" w:space="0" w:color="auto"/>
              <w:right w:val="single" w:sz="2" w:space="0" w:color="auto"/>
            </w:tcBorders>
            <w:hideMark/>
          </w:tcPr>
          <w:p w14:paraId="37E2DEF9" w14:textId="77777777" w:rsidR="00CC1117" w:rsidRDefault="00CC1117">
            <w:pPr>
              <w:pStyle w:val="SPCStandard"/>
              <w:tabs>
                <w:tab w:val="right" w:pos="1206"/>
              </w:tabs>
              <w:spacing w:line="256" w:lineRule="auto"/>
              <w:jc w:val="center"/>
              <w:rPr>
                <w:sz w:val="22"/>
                <w:szCs w:val="22"/>
                <w:lang w:val="lt-LT"/>
              </w:rPr>
            </w:pPr>
            <w:r>
              <w:rPr>
                <w:sz w:val="22"/>
                <w:szCs w:val="22"/>
                <w:lang w:val="lt-LT"/>
              </w:rPr>
              <w:t>8,925 g</w:t>
            </w:r>
          </w:p>
        </w:tc>
        <w:tc>
          <w:tcPr>
            <w:tcW w:w="1276" w:type="dxa"/>
            <w:tcBorders>
              <w:top w:val="single" w:sz="2" w:space="0" w:color="auto"/>
              <w:left w:val="single" w:sz="2" w:space="0" w:color="auto"/>
              <w:bottom w:val="single" w:sz="2" w:space="0" w:color="auto"/>
              <w:right w:val="single" w:sz="4" w:space="0" w:color="auto"/>
            </w:tcBorders>
            <w:hideMark/>
          </w:tcPr>
          <w:p w14:paraId="1590B806" w14:textId="77777777" w:rsidR="00CC1117" w:rsidRDefault="00CC1117">
            <w:pPr>
              <w:pStyle w:val="SPCStandard"/>
              <w:tabs>
                <w:tab w:val="right" w:pos="1206"/>
              </w:tabs>
              <w:spacing w:line="256" w:lineRule="auto"/>
              <w:jc w:val="center"/>
              <w:rPr>
                <w:sz w:val="22"/>
                <w:szCs w:val="22"/>
                <w:lang w:val="lt-LT"/>
              </w:rPr>
            </w:pPr>
            <w:r>
              <w:rPr>
                <w:sz w:val="22"/>
                <w:szCs w:val="22"/>
                <w:lang w:val="lt-LT"/>
              </w:rPr>
              <w:t>11,90 g</w:t>
            </w:r>
          </w:p>
        </w:tc>
      </w:tr>
      <w:tr w:rsidR="00CC1117" w14:paraId="25343920"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1E62FFA" w14:textId="77777777" w:rsidR="00CC1117" w:rsidRDefault="00CC1117">
            <w:pPr>
              <w:pStyle w:val="SPCStandard"/>
              <w:tabs>
                <w:tab w:val="right" w:pos="1348"/>
              </w:tabs>
              <w:spacing w:line="256" w:lineRule="auto"/>
              <w:rPr>
                <w:sz w:val="22"/>
                <w:szCs w:val="22"/>
                <w:lang w:val="lt-LT"/>
              </w:rPr>
            </w:pPr>
            <w:r>
              <w:rPr>
                <w:sz w:val="22"/>
                <w:szCs w:val="22"/>
                <w:lang w:val="lt-LT"/>
              </w:rPr>
              <w:t>Serinas</w:t>
            </w:r>
          </w:p>
        </w:tc>
        <w:tc>
          <w:tcPr>
            <w:tcW w:w="1276" w:type="dxa"/>
            <w:tcBorders>
              <w:top w:val="single" w:sz="2" w:space="0" w:color="auto"/>
              <w:left w:val="single" w:sz="2" w:space="0" w:color="auto"/>
              <w:bottom w:val="single" w:sz="2" w:space="0" w:color="auto"/>
              <w:right w:val="single" w:sz="2" w:space="0" w:color="auto"/>
            </w:tcBorders>
            <w:hideMark/>
          </w:tcPr>
          <w:p w14:paraId="76CB2B76" w14:textId="77777777" w:rsidR="00CC1117" w:rsidRDefault="00CC1117">
            <w:pPr>
              <w:pStyle w:val="SPCStandard"/>
              <w:tabs>
                <w:tab w:val="right" w:pos="1348"/>
              </w:tabs>
              <w:spacing w:line="256" w:lineRule="auto"/>
              <w:jc w:val="center"/>
              <w:rPr>
                <w:sz w:val="22"/>
                <w:szCs w:val="22"/>
                <w:lang w:val="lt-LT"/>
              </w:rPr>
            </w:pPr>
            <w:r>
              <w:rPr>
                <w:sz w:val="22"/>
                <w:szCs w:val="22"/>
                <w:lang w:val="lt-LT"/>
              </w:rPr>
              <w:t>4,200 g</w:t>
            </w:r>
          </w:p>
        </w:tc>
        <w:tc>
          <w:tcPr>
            <w:tcW w:w="1276" w:type="dxa"/>
            <w:tcBorders>
              <w:top w:val="single" w:sz="2" w:space="0" w:color="auto"/>
              <w:left w:val="single" w:sz="2" w:space="0" w:color="auto"/>
              <w:bottom w:val="single" w:sz="2" w:space="0" w:color="auto"/>
              <w:right w:val="single" w:sz="2" w:space="0" w:color="auto"/>
            </w:tcBorders>
            <w:hideMark/>
          </w:tcPr>
          <w:p w14:paraId="6B4F3D10" w14:textId="77777777" w:rsidR="00CC1117" w:rsidRDefault="00CC1117">
            <w:pPr>
              <w:pStyle w:val="SPCStandard"/>
              <w:tabs>
                <w:tab w:val="right" w:pos="1348"/>
              </w:tabs>
              <w:spacing w:line="256" w:lineRule="auto"/>
              <w:jc w:val="center"/>
              <w:rPr>
                <w:sz w:val="22"/>
                <w:szCs w:val="22"/>
                <w:lang w:val="lt-LT"/>
              </w:rPr>
            </w:pPr>
            <w:r>
              <w:rPr>
                <w:sz w:val="22"/>
                <w:szCs w:val="22"/>
                <w:lang w:val="lt-LT"/>
              </w:rPr>
              <w:t>2,625 g</w:t>
            </w:r>
          </w:p>
        </w:tc>
        <w:tc>
          <w:tcPr>
            <w:tcW w:w="1276" w:type="dxa"/>
            <w:tcBorders>
              <w:top w:val="single" w:sz="2" w:space="0" w:color="auto"/>
              <w:left w:val="single" w:sz="2" w:space="0" w:color="auto"/>
              <w:bottom w:val="single" w:sz="2" w:space="0" w:color="auto"/>
              <w:right w:val="single" w:sz="2" w:space="0" w:color="auto"/>
            </w:tcBorders>
            <w:hideMark/>
          </w:tcPr>
          <w:p w14:paraId="59E66EA5" w14:textId="77777777" w:rsidR="00CC1117" w:rsidRDefault="00CC1117">
            <w:pPr>
              <w:pStyle w:val="SPCStandard"/>
              <w:tabs>
                <w:tab w:val="right" w:pos="1348"/>
              </w:tabs>
              <w:spacing w:line="256" w:lineRule="auto"/>
              <w:jc w:val="center"/>
              <w:rPr>
                <w:sz w:val="22"/>
                <w:szCs w:val="22"/>
                <w:lang w:val="lt-LT"/>
              </w:rPr>
            </w:pPr>
            <w:r>
              <w:rPr>
                <w:sz w:val="22"/>
                <w:szCs w:val="22"/>
                <w:lang w:val="lt-LT"/>
              </w:rPr>
              <w:t>5,250 g</w:t>
            </w:r>
          </w:p>
        </w:tc>
        <w:tc>
          <w:tcPr>
            <w:tcW w:w="1276" w:type="dxa"/>
            <w:tcBorders>
              <w:top w:val="single" w:sz="2" w:space="0" w:color="auto"/>
              <w:left w:val="single" w:sz="2" w:space="0" w:color="auto"/>
              <w:bottom w:val="single" w:sz="2" w:space="0" w:color="auto"/>
              <w:right w:val="single" w:sz="2" w:space="0" w:color="auto"/>
            </w:tcBorders>
            <w:hideMark/>
          </w:tcPr>
          <w:p w14:paraId="782F9611" w14:textId="77777777" w:rsidR="00CC1117" w:rsidRDefault="00CC1117">
            <w:pPr>
              <w:pStyle w:val="SPCStandard"/>
              <w:tabs>
                <w:tab w:val="right" w:pos="1206"/>
              </w:tabs>
              <w:spacing w:line="256" w:lineRule="auto"/>
              <w:jc w:val="center"/>
              <w:rPr>
                <w:sz w:val="22"/>
                <w:szCs w:val="22"/>
                <w:lang w:val="lt-LT"/>
              </w:rPr>
            </w:pPr>
            <w:r>
              <w:rPr>
                <w:sz w:val="22"/>
                <w:szCs w:val="22"/>
                <w:lang w:val="lt-LT"/>
              </w:rPr>
              <w:t>7,875 g</w:t>
            </w:r>
          </w:p>
        </w:tc>
        <w:tc>
          <w:tcPr>
            <w:tcW w:w="1276" w:type="dxa"/>
            <w:tcBorders>
              <w:top w:val="single" w:sz="2" w:space="0" w:color="auto"/>
              <w:left w:val="single" w:sz="2" w:space="0" w:color="auto"/>
              <w:bottom w:val="single" w:sz="2" w:space="0" w:color="auto"/>
              <w:right w:val="single" w:sz="4" w:space="0" w:color="auto"/>
            </w:tcBorders>
            <w:hideMark/>
          </w:tcPr>
          <w:p w14:paraId="549CFA1E" w14:textId="77777777" w:rsidR="00CC1117" w:rsidRDefault="00CC1117">
            <w:pPr>
              <w:pStyle w:val="SPCStandard"/>
              <w:tabs>
                <w:tab w:val="right" w:pos="1206"/>
              </w:tabs>
              <w:spacing w:line="256" w:lineRule="auto"/>
              <w:jc w:val="center"/>
              <w:rPr>
                <w:sz w:val="22"/>
                <w:szCs w:val="22"/>
                <w:lang w:val="lt-LT"/>
              </w:rPr>
            </w:pPr>
            <w:r>
              <w:rPr>
                <w:sz w:val="22"/>
                <w:szCs w:val="22"/>
                <w:lang w:val="lt-LT"/>
              </w:rPr>
              <w:t>10,50 g</w:t>
            </w:r>
          </w:p>
        </w:tc>
      </w:tr>
      <w:tr w:rsidR="00CC1117" w14:paraId="6FA9B338"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F804D80" w14:textId="77777777" w:rsidR="00CC1117" w:rsidRDefault="00CC1117">
            <w:pPr>
              <w:pStyle w:val="SPCStandard"/>
              <w:tabs>
                <w:tab w:val="right" w:pos="1348"/>
              </w:tabs>
              <w:spacing w:line="256" w:lineRule="auto"/>
              <w:rPr>
                <w:sz w:val="22"/>
                <w:szCs w:val="22"/>
                <w:lang w:val="lt-LT"/>
              </w:rPr>
            </w:pPr>
            <w:r>
              <w:rPr>
                <w:sz w:val="22"/>
                <w:szCs w:val="22"/>
                <w:lang w:val="lt-LT"/>
              </w:rPr>
              <w:t>Natrio hidroksidas</w:t>
            </w:r>
          </w:p>
        </w:tc>
        <w:tc>
          <w:tcPr>
            <w:tcW w:w="1276" w:type="dxa"/>
            <w:tcBorders>
              <w:top w:val="single" w:sz="2" w:space="0" w:color="auto"/>
              <w:left w:val="single" w:sz="2" w:space="0" w:color="auto"/>
              <w:bottom w:val="single" w:sz="2" w:space="0" w:color="auto"/>
              <w:right w:val="single" w:sz="2" w:space="0" w:color="auto"/>
            </w:tcBorders>
            <w:hideMark/>
          </w:tcPr>
          <w:p w14:paraId="582A0F46" w14:textId="77777777" w:rsidR="00CC1117" w:rsidRDefault="00CC1117">
            <w:pPr>
              <w:pStyle w:val="SPCStandard"/>
              <w:tabs>
                <w:tab w:val="right" w:pos="1348"/>
              </w:tabs>
              <w:spacing w:line="256" w:lineRule="auto"/>
              <w:jc w:val="center"/>
              <w:rPr>
                <w:sz w:val="22"/>
                <w:szCs w:val="22"/>
                <w:lang w:val="lt-LT"/>
              </w:rPr>
            </w:pPr>
            <w:r>
              <w:rPr>
                <w:sz w:val="22"/>
                <w:szCs w:val="22"/>
                <w:lang w:val="lt-LT"/>
              </w:rPr>
              <w:t>1,171 g</w:t>
            </w:r>
          </w:p>
        </w:tc>
        <w:tc>
          <w:tcPr>
            <w:tcW w:w="1276" w:type="dxa"/>
            <w:tcBorders>
              <w:top w:val="single" w:sz="2" w:space="0" w:color="auto"/>
              <w:left w:val="single" w:sz="2" w:space="0" w:color="auto"/>
              <w:bottom w:val="single" w:sz="2" w:space="0" w:color="auto"/>
              <w:right w:val="single" w:sz="2" w:space="0" w:color="auto"/>
            </w:tcBorders>
            <w:hideMark/>
          </w:tcPr>
          <w:p w14:paraId="6098E039" w14:textId="77777777" w:rsidR="00CC1117" w:rsidRDefault="00CC1117">
            <w:pPr>
              <w:pStyle w:val="SPCStandard"/>
              <w:tabs>
                <w:tab w:val="right" w:pos="1348"/>
              </w:tabs>
              <w:spacing w:line="256" w:lineRule="auto"/>
              <w:jc w:val="center"/>
              <w:rPr>
                <w:sz w:val="22"/>
                <w:szCs w:val="22"/>
                <w:lang w:val="lt-LT"/>
              </w:rPr>
            </w:pPr>
            <w:r>
              <w:rPr>
                <w:sz w:val="22"/>
                <w:szCs w:val="22"/>
                <w:lang w:val="lt-LT"/>
              </w:rPr>
              <w:t>0,732 g</w:t>
            </w:r>
          </w:p>
        </w:tc>
        <w:tc>
          <w:tcPr>
            <w:tcW w:w="1276" w:type="dxa"/>
            <w:tcBorders>
              <w:top w:val="single" w:sz="2" w:space="0" w:color="auto"/>
              <w:left w:val="single" w:sz="2" w:space="0" w:color="auto"/>
              <w:bottom w:val="single" w:sz="2" w:space="0" w:color="auto"/>
              <w:right w:val="single" w:sz="2" w:space="0" w:color="auto"/>
            </w:tcBorders>
            <w:hideMark/>
          </w:tcPr>
          <w:p w14:paraId="63DEC4D8" w14:textId="77777777" w:rsidR="00CC1117" w:rsidRDefault="00CC1117">
            <w:pPr>
              <w:pStyle w:val="SPCStandard"/>
              <w:tabs>
                <w:tab w:val="right" w:pos="1348"/>
              </w:tabs>
              <w:spacing w:line="256" w:lineRule="auto"/>
              <w:jc w:val="center"/>
              <w:rPr>
                <w:sz w:val="22"/>
                <w:szCs w:val="22"/>
                <w:lang w:val="lt-LT"/>
              </w:rPr>
            </w:pPr>
            <w:r>
              <w:rPr>
                <w:sz w:val="22"/>
                <w:szCs w:val="22"/>
                <w:lang w:val="lt-LT"/>
              </w:rPr>
              <w:t>1,464 g</w:t>
            </w:r>
          </w:p>
        </w:tc>
        <w:tc>
          <w:tcPr>
            <w:tcW w:w="1276" w:type="dxa"/>
            <w:tcBorders>
              <w:top w:val="single" w:sz="2" w:space="0" w:color="auto"/>
              <w:left w:val="single" w:sz="2" w:space="0" w:color="auto"/>
              <w:bottom w:val="single" w:sz="2" w:space="0" w:color="auto"/>
              <w:right w:val="single" w:sz="2" w:space="0" w:color="auto"/>
            </w:tcBorders>
            <w:hideMark/>
          </w:tcPr>
          <w:p w14:paraId="74328003" w14:textId="77777777" w:rsidR="00CC1117" w:rsidRDefault="00CC1117">
            <w:pPr>
              <w:pStyle w:val="SPCStandard"/>
              <w:tabs>
                <w:tab w:val="right" w:pos="1206"/>
              </w:tabs>
              <w:spacing w:line="256" w:lineRule="auto"/>
              <w:jc w:val="center"/>
              <w:rPr>
                <w:sz w:val="22"/>
                <w:szCs w:val="22"/>
                <w:lang w:val="lt-LT"/>
              </w:rPr>
            </w:pPr>
            <w:r>
              <w:rPr>
                <w:sz w:val="22"/>
                <w:szCs w:val="22"/>
                <w:lang w:val="lt-LT"/>
              </w:rPr>
              <w:t>2,196 g</w:t>
            </w:r>
          </w:p>
        </w:tc>
        <w:tc>
          <w:tcPr>
            <w:tcW w:w="1276" w:type="dxa"/>
            <w:tcBorders>
              <w:top w:val="single" w:sz="2" w:space="0" w:color="auto"/>
              <w:left w:val="single" w:sz="2" w:space="0" w:color="auto"/>
              <w:bottom w:val="single" w:sz="2" w:space="0" w:color="auto"/>
              <w:right w:val="single" w:sz="4" w:space="0" w:color="auto"/>
            </w:tcBorders>
            <w:hideMark/>
          </w:tcPr>
          <w:p w14:paraId="5065E25C" w14:textId="77777777" w:rsidR="00CC1117" w:rsidRDefault="00CC1117">
            <w:pPr>
              <w:pStyle w:val="SPCStandard"/>
              <w:tabs>
                <w:tab w:val="right" w:pos="1206"/>
              </w:tabs>
              <w:spacing w:line="256" w:lineRule="auto"/>
              <w:jc w:val="center"/>
              <w:rPr>
                <w:sz w:val="22"/>
                <w:szCs w:val="22"/>
                <w:lang w:val="lt-LT"/>
              </w:rPr>
            </w:pPr>
            <w:r>
              <w:rPr>
                <w:sz w:val="22"/>
                <w:szCs w:val="22"/>
                <w:lang w:val="lt-LT"/>
              </w:rPr>
              <w:t>2,928 g</w:t>
            </w:r>
          </w:p>
        </w:tc>
      </w:tr>
      <w:tr w:rsidR="00CC1117" w14:paraId="768FDD34"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C4D5657" w14:textId="77777777" w:rsidR="00CC1117" w:rsidRDefault="00CC1117">
            <w:pPr>
              <w:pStyle w:val="SPCStandard"/>
              <w:tabs>
                <w:tab w:val="right" w:pos="1348"/>
              </w:tabs>
              <w:spacing w:line="256" w:lineRule="auto"/>
              <w:rPr>
                <w:sz w:val="22"/>
                <w:szCs w:val="22"/>
                <w:lang w:val="lt-LT"/>
              </w:rPr>
            </w:pPr>
            <w:r>
              <w:rPr>
                <w:sz w:val="22"/>
                <w:szCs w:val="22"/>
                <w:lang w:val="lt-LT"/>
              </w:rPr>
              <w:t>Natrio chloridas</w:t>
            </w:r>
          </w:p>
        </w:tc>
        <w:tc>
          <w:tcPr>
            <w:tcW w:w="1276" w:type="dxa"/>
            <w:tcBorders>
              <w:top w:val="single" w:sz="2" w:space="0" w:color="auto"/>
              <w:left w:val="single" w:sz="2" w:space="0" w:color="auto"/>
              <w:bottom w:val="single" w:sz="2" w:space="0" w:color="auto"/>
              <w:right w:val="single" w:sz="2" w:space="0" w:color="auto"/>
            </w:tcBorders>
            <w:hideMark/>
          </w:tcPr>
          <w:p w14:paraId="1DF63022" w14:textId="77777777" w:rsidR="00CC1117" w:rsidRDefault="00CC1117">
            <w:pPr>
              <w:pStyle w:val="SPCStandard"/>
              <w:tabs>
                <w:tab w:val="right" w:pos="1348"/>
              </w:tabs>
              <w:spacing w:line="256" w:lineRule="auto"/>
              <w:jc w:val="center"/>
              <w:rPr>
                <w:sz w:val="22"/>
                <w:szCs w:val="22"/>
                <w:lang w:val="lt-LT"/>
              </w:rPr>
            </w:pPr>
            <w:r>
              <w:rPr>
                <w:sz w:val="22"/>
                <w:szCs w:val="22"/>
                <w:lang w:val="lt-LT"/>
              </w:rPr>
              <w:t>0,378 g</w:t>
            </w:r>
          </w:p>
        </w:tc>
        <w:tc>
          <w:tcPr>
            <w:tcW w:w="1276" w:type="dxa"/>
            <w:tcBorders>
              <w:top w:val="single" w:sz="2" w:space="0" w:color="auto"/>
              <w:left w:val="single" w:sz="2" w:space="0" w:color="auto"/>
              <w:bottom w:val="single" w:sz="2" w:space="0" w:color="auto"/>
              <w:right w:val="single" w:sz="2" w:space="0" w:color="auto"/>
            </w:tcBorders>
            <w:hideMark/>
          </w:tcPr>
          <w:p w14:paraId="08A14ABE" w14:textId="77777777" w:rsidR="00CC1117" w:rsidRDefault="00CC1117">
            <w:pPr>
              <w:pStyle w:val="SPCStandard"/>
              <w:tabs>
                <w:tab w:val="right" w:pos="1348"/>
              </w:tabs>
              <w:spacing w:line="256" w:lineRule="auto"/>
              <w:jc w:val="center"/>
              <w:rPr>
                <w:sz w:val="22"/>
                <w:szCs w:val="22"/>
                <w:lang w:val="lt-LT"/>
              </w:rPr>
            </w:pPr>
            <w:r>
              <w:rPr>
                <w:sz w:val="22"/>
                <w:szCs w:val="22"/>
                <w:lang w:val="lt-LT"/>
              </w:rPr>
              <w:t>0,237 g</w:t>
            </w:r>
          </w:p>
        </w:tc>
        <w:tc>
          <w:tcPr>
            <w:tcW w:w="1276" w:type="dxa"/>
            <w:tcBorders>
              <w:top w:val="single" w:sz="2" w:space="0" w:color="auto"/>
              <w:left w:val="single" w:sz="2" w:space="0" w:color="auto"/>
              <w:bottom w:val="single" w:sz="2" w:space="0" w:color="auto"/>
              <w:right w:val="single" w:sz="2" w:space="0" w:color="auto"/>
            </w:tcBorders>
            <w:hideMark/>
          </w:tcPr>
          <w:p w14:paraId="2EBD0BF4" w14:textId="77777777" w:rsidR="00CC1117" w:rsidRDefault="00CC1117">
            <w:pPr>
              <w:pStyle w:val="SPCStandard"/>
              <w:tabs>
                <w:tab w:val="right" w:pos="1348"/>
              </w:tabs>
              <w:spacing w:line="256" w:lineRule="auto"/>
              <w:jc w:val="center"/>
              <w:rPr>
                <w:sz w:val="22"/>
                <w:szCs w:val="22"/>
                <w:lang w:val="lt-LT"/>
              </w:rPr>
            </w:pPr>
            <w:r>
              <w:rPr>
                <w:sz w:val="22"/>
                <w:szCs w:val="22"/>
                <w:lang w:val="lt-LT"/>
              </w:rPr>
              <w:t>0,473 g</w:t>
            </w:r>
          </w:p>
        </w:tc>
        <w:tc>
          <w:tcPr>
            <w:tcW w:w="1276" w:type="dxa"/>
            <w:tcBorders>
              <w:top w:val="single" w:sz="2" w:space="0" w:color="auto"/>
              <w:left w:val="single" w:sz="2" w:space="0" w:color="auto"/>
              <w:bottom w:val="single" w:sz="2" w:space="0" w:color="auto"/>
              <w:right w:val="single" w:sz="2" w:space="0" w:color="auto"/>
            </w:tcBorders>
            <w:hideMark/>
          </w:tcPr>
          <w:p w14:paraId="25805A92" w14:textId="77777777" w:rsidR="00CC1117" w:rsidRDefault="00CC1117">
            <w:pPr>
              <w:pStyle w:val="SPCStandard"/>
              <w:tabs>
                <w:tab w:val="right" w:pos="1206"/>
              </w:tabs>
              <w:spacing w:line="256" w:lineRule="auto"/>
              <w:jc w:val="center"/>
              <w:rPr>
                <w:sz w:val="22"/>
                <w:szCs w:val="22"/>
                <w:lang w:val="lt-LT"/>
              </w:rPr>
            </w:pPr>
            <w:r>
              <w:rPr>
                <w:sz w:val="22"/>
                <w:szCs w:val="22"/>
                <w:lang w:val="lt-LT"/>
              </w:rPr>
              <w:t>0,710 g</w:t>
            </w:r>
          </w:p>
        </w:tc>
        <w:tc>
          <w:tcPr>
            <w:tcW w:w="1276" w:type="dxa"/>
            <w:tcBorders>
              <w:top w:val="single" w:sz="2" w:space="0" w:color="auto"/>
              <w:left w:val="single" w:sz="2" w:space="0" w:color="auto"/>
              <w:bottom w:val="single" w:sz="2" w:space="0" w:color="auto"/>
              <w:right w:val="single" w:sz="4" w:space="0" w:color="auto"/>
            </w:tcBorders>
            <w:hideMark/>
          </w:tcPr>
          <w:p w14:paraId="481F5F17" w14:textId="77777777" w:rsidR="00CC1117" w:rsidRDefault="00CC1117">
            <w:pPr>
              <w:pStyle w:val="SPCStandard"/>
              <w:tabs>
                <w:tab w:val="right" w:pos="1206"/>
              </w:tabs>
              <w:spacing w:line="256" w:lineRule="auto"/>
              <w:jc w:val="center"/>
              <w:rPr>
                <w:sz w:val="22"/>
                <w:szCs w:val="22"/>
                <w:lang w:val="lt-LT"/>
              </w:rPr>
            </w:pPr>
            <w:r>
              <w:rPr>
                <w:sz w:val="22"/>
                <w:szCs w:val="22"/>
                <w:lang w:val="lt-LT"/>
              </w:rPr>
              <w:t>0,946 g</w:t>
            </w:r>
          </w:p>
        </w:tc>
      </w:tr>
      <w:tr w:rsidR="00CC1117" w14:paraId="2C862E09"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8260AA8" w14:textId="77777777" w:rsidR="00CC1117" w:rsidRDefault="00CC1117">
            <w:pPr>
              <w:pStyle w:val="SPCStandard"/>
              <w:tabs>
                <w:tab w:val="right" w:pos="1348"/>
              </w:tabs>
              <w:spacing w:line="256" w:lineRule="auto"/>
              <w:rPr>
                <w:sz w:val="22"/>
                <w:szCs w:val="22"/>
                <w:lang w:val="lt-LT"/>
              </w:rPr>
            </w:pPr>
            <w:r>
              <w:rPr>
                <w:sz w:val="22"/>
                <w:szCs w:val="22"/>
                <w:lang w:val="lt-LT"/>
              </w:rPr>
              <w:t>Natrio acetatas trihidratas</w:t>
            </w:r>
          </w:p>
        </w:tc>
        <w:tc>
          <w:tcPr>
            <w:tcW w:w="1276" w:type="dxa"/>
            <w:tcBorders>
              <w:top w:val="single" w:sz="2" w:space="0" w:color="auto"/>
              <w:left w:val="single" w:sz="2" w:space="0" w:color="auto"/>
              <w:bottom w:val="single" w:sz="2" w:space="0" w:color="auto"/>
              <w:right w:val="single" w:sz="2" w:space="0" w:color="auto"/>
            </w:tcBorders>
            <w:hideMark/>
          </w:tcPr>
          <w:p w14:paraId="36737EC3" w14:textId="77777777" w:rsidR="00CC1117" w:rsidRDefault="00CC1117">
            <w:pPr>
              <w:pStyle w:val="SPCStandard"/>
              <w:tabs>
                <w:tab w:val="right" w:pos="1348"/>
              </w:tabs>
              <w:spacing w:line="256" w:lineRule="auto"/>
              <w:jc w:val="center"/>
              <w:rPr>
                <w:sz w:val="22"/>
                <w:szCs w:val="22"/>
                <w:lang w:val="lt-LT"/>
              </w:rPr>
            </w:pPr>
            <w:r>
              <w:rPr>
                <w:sz w:val="22"/>
                <w:szCs w:val="22"/>
                <w:lang w:val="lt-LT"/>
              </w:rPr>
              <w:t>0,250 g</w:t>
            </w:r>
          </w:p>
        </w:tc>
        <w:tc>
          <w:tcPr>
            <w:tcW w:w="1276" w:type="dxa"/>
            <w:tcBorders>
              <w:top w:val="single" w:sz="2" w:space="0" w:color="auto"/>
              <w:left w:val="single" w:sz="2" w:space="0" w:color="auto"/>
              <w:bottom w:val="single" w:sz="2" w:space="0" w:color="auto"/>
              <w:right w:val="single" w:sz="2" w:space="0" w:color="auto"/>
            </w:tcBorders>
            <w:hideMark/>
          </w:tcPr>
          <w:p w14:paraId="07D2CD5E" w14:textId="77777777" w:rsidR="00CC1117" w:rsidRDefault="00CC1117">
            <w:pPr>
              <w:pStyle w:val="SPCStandard"/>
              <w:tabs>
                <w:tab w:val="right" w:pos="1348"/>
              </w:tabs>
              <w:spacing w:line="256" w:lineRule="auto"/>
              <w:jc w:val="center"/>
              <w:rPr>
                <w:sz w:val="22"/>
                <w:szCs w:val="22"/>
                <w:lang w:val="lt-LT"/>
              </w:rPr>
            </w:pPr>
            <w:r>
              <w:rPr>
                <w:sz w:val="22"/>
                <w:szCs w:val="22"/>
                <w:lang w:val="lt-LT"/>
              </w:rPr>
              <w:t>0,157 g</w:t>
            </w:r>
          </w:p>
        </w:tc>
        <w:tc>
          <w:tcPr>
            <w:tcW w:w="1276" w:type="dxa"/>
            <w:tcBorders>
              <w:top w:val="single" w:sz="2" w:space="0" w:color="auto"/>
              <w:left w:val="single" w:sz="2" w:space="0" w:color="auto"/>
              <w:bottom w:val="single" w:sz="2" w:space="0" w:color="auto"/>
              <w:right w:val="single" w:sz="2" w:space="0" w:color="auto"/>
            </w:tcBorders>
            <w:hideMark/>
          </w:tcPr>
          <w:p w14:paraId="3D1D5069" w14:textId="77777777" w:rsidR="00CC1117" w:rsidRDefault="00CC1117">
            <w:pPr>
              <w:pStyle w:val="SPCStandard"/>
              <w:tabs>
                <w:tab w:val="right" w:pos="1348"/>
              </w:tabs>
              <w:spacing w:line="256" w:lineRule="auto"/>
              <w:jc w:val="center"/>
              <w:rPr>
                <w:sz w:val="22"/>
                <w:szCs w:val="22"/>
                <w:lang w:val="lt-LT"/>
              </w:rPr>
            </w:pPr>
            <w:r>
              <w:rPr>
                <w:sz w:val="22"/>
                <w:szCs w:val="22"/>
                <w:lang w:val="lt-LT"/>
              </w:rPr>
              <w:t>0,313 g</w:t>
            </w:r>
          </w:p>
        </w:tc>
        <w:tc>
          <w:tcPr>
            <w:tcW w:w="1276" w:type="dxa"/>
            <w:tcBorders>
              <w:top w:val="single" w:sz="2" w:space="0" w:color="auto"/>
              <w:left w:val="single" w:sz="2" w:space="0" w:color="auto"/>
              <w:bottom w:val="single" w:sz="2" w:space="0" w:color="auto"/>
              <w:right w:val="single" w:sz="2" w:space="0" w:color="auto"/>
            </w:tcBorders>
            <w:hideMark/>
          </w:tcPr>
          <w:p w14:paraId="28A2AE01" w14:textId="77777777" w:rsidR="00CC1117" w:rsidRDefault="00CC1117">
            <w:pPr>
              <w:pStyle w:val="SPCStandard"/>
              <w:tabs>
                <w:tab w:val="right" w:pos="1206"/>
              </w:tabs>
              <w:spacing w:line="256" w:lineRule="auto"/>
              <w:jc w:val="center"/>
              <w:rPr>
                <w:sz w:val="22"/>
                <w:szCs w:val="22"/>
                <w:lang w:val="lt-LT"/>
              </w:rPr>
            </w:pPr>
            <w:r>
              <w:rPr>
                <w:sz w:val="22"/>
                <w:szCs w:val="22"/>
                <w:lang w:val="lt-LT"/>
              </w:rPr>
              <w:t>0,470 g</w:t>
            </w:r>
          </w:p>
        </w:tc>
        <w:tc>
          <w:tcPr>
            <w:tcW w:w="1276" w:type="dxa"/>
            <w:tcBorders>
              <w:top w:val="single" w:sz="2" w:space="0" w:color="auto"/>
              <w:left w:val="single" w:sz="2" w:space="0" w:color="auto"/>
              <w:bottom w:val="single" w:sz="2" w:space="0" w:color="auto"/>
              <w:right w:val="single" w:sz="4" w:space="0" w:color="auto"/>
            </w:tcBorders>
            <w:hideMark/>
          </w:tcPr>
          <w:p w14:paraId="03FA1863" w14:textId="77777777" w:rsidR="00CC1117" w:rsidRDefault="00CC1117">
            <w:pPr>
              <w:pStyle w:val="SPCStandard"/>
              <w:tabs>
                <w:tab w:val="right" w:pos="1206"/>
              </w:tabs>
              <w:spacing w:line="256" w:lineRule="auto"/>
              <w:jc w:val="center"/>
              <w:rPr>
                <w:sz w:val="22"/>
                <w:szCs w:val="22"/>
                <w:lang w:val="lt-LT"/>
              </w:rPr>
            </w:pPr>
            <w:r>
              <w:rPr>
                <w:sz w:val="22"/>
                <w:szCs w:val="22"/>
                <w:lang w:val="lt-LT"/>
              </w:rPr>
              <w:t>0,626 g</w:t>
            </w:r>
          </w:p>
        </w:tc>
      </w:tr>
      <w:tr w:rsidR="00CC1117" w14:paraId="4FC97797"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32A0DF38" w14:textId="77777777" w:rsidR="00CC1117" w:rsidRDefault="00CC1117">
            <w:pPr>
              <w:pStyle w:val="SPCStandard"/>
              <w:tabs>
                <w:tab w:val="right" w:pos="1348"/>
              </w:tabs>
              <w:spacing w:line="256" w:lineRule="auto"/>
              <w:rPr>
                <w:sz w:val="22"/>
                <w:szCs w:val="22"/>
                <w:lang w:val="lt-LT"/>
              </w:rPr>
            </w:pPr>
            <w:r>
              <w:rPr>
                <w:sz w:val="22"/>
                <w:szCs w:val="22"/>
                <w:lang w:val="lt-LT"/>
              </w:rPr>
              <w:t>Kalio acetatas</w:t>
            </w:r>
          </w:p>
        </w:tc>
        <w:tc>
          <w:tcPr>
            <w:tcW w:w="1276" w:type="dxa"/>
            <w:tcBorders>
              <w:top w:val="single" w:sz="2" w:space="0" w:color="auto"/>
              <w:left w:val="single" w:sz="2" w:space="0" w:color="auto"/>
              <w:bottom w:val="single" w:sz="2" w:space="0" w:color="auto"/>
              <w:right w:val="single" w:sz="2" w:space="0" w:color="auto"/>
            </w:tcBorders>
            <w:hideMark/>
          </w:tcPr>
          <w:p w14:paraId="60A039EA" w14:textId="77777777" w:rsidR="00CC1117" w:rsidRDefault="00CC1117">
            <w:pPr>
              <w:pStyle w:val="SPCStandard"/>
              <w:tabs>
                <w:tab w:val="right" w:pos="1348"/>
              </w:tabs>
              <w:spacing w:line="256" w:lineRule="auto"/>
              <w:jc w:val="center"/>
              <w:rPr>
                <w:sz w:val="22"/>
                <w:szCs w:val="22"/>
                <w:lang w:val="lt-LT"/>
              </w:rPr>
            </w:pPr>
            <w:r>
              <w:rPr>
                <w:sz w:val="22"/>
                <w:szCs w:val="22"/>
                <w:lang w:val="lt-LT"/>
              </w:rPr>
              <w:t>3,689 g</w:t>
            </w:r>
          </w:p>
        </w:tc>
        <w:tc>
          <w:tcPr>
            <w:tcW w:w="1276" w:type="dxa"/>
            <w:tcBorders>
              <w:top w:val="single" w:sz="2" w:space="0" w:color="auto"/>
              <w:left w:val="single" w:sz="2" w:space="0" w:color="auto"/>
              <w:bottom w:val="single" w:sz="2" w:space="0" w:color="auto"/>
              <w:right w:val="single" w:sz="2" w:space="0" w:color="auto"/>
            </w:tcBorders>
            <w:hideMark/>
          </w:tcPr>
          <w:p w14:paraId="7DDAA64A" w14:textId="77777777" w:rsidR="00CC1117" w:rsidRDefault="00CC1117">
            <w:pPr>
              <w:pStyle w:val="SPCStandard"/>
              <w:tabs>
                <w:tab w:val="right" w:pos="1348"/>
              </w:tabs>
              <w:spacing w:line="256" w:lineRule="auto"/>
              <w:jc w:val="center"/>
              <w:rPr>
                <w:sz w:val="22"/>
                <w:szCs w:val="22"/>
                <w:lang w:val="lt-LT"/>
              </w:rPr>
            </w:pPr>
            <w:r>
              <w:rPr>
                <w:sz w:val="22"/>
                <w:szCs w:val="22"/>
                <w:lang w:val="lt-LT"/>
              </w:rPr>
              <w:t>2,306 g</w:t>
            </w:r>
          </w:p>
        </w:tc>
        <w:tc>
          <w:tcPr>
            <w:tcW w:w="1276" w:type="dxa"/>
            <w:tcBorders>
              <w:top w:val="single" w:sz="2" w:space="0" w:color="auto"/>
              <w:left w:val="single" w:sz="2" w:space="0" w:color="auto"/>
              <w:bottom w:val="single" w:sz="2" w:space="0" w:color="auto"/>
              <w:right w:val="single" w:sz="2" w:space="0" w:color="auto"/>
            </w:tcBorders>
            <w:hideMark/>
          </w:tcPr>
          <w:p w14:paraId="482A4E62" w14:textId="77777777" w:rsidR="00CC1117" w:rsidRDefault="00CC1117">
            <w:pPr>
              <w:pStyle w:val="SPCStandard"/>
              <w:tabs>
                <w:tab w:val="right" w:pos="1348"/>
              </w:tabs>
              <w:spacing w:line="256" w:lineRule="auto"/>
              <w:jc w:val="center"/>
              <w:rPr>
                <w:sz w:val="22"/>
                <w:szCs w:val="22"/>
                <w:lang w:val="lt-LT"/>
              </w:rPr>
            </w:pPr>
            <w:r>
              <w:rPr>
                <w:sz w:val="22"/>
                <w:szCs w:val="22"/>
                <w:lang w:val="lt-LT"/>
              </w:rPr>
              <w:t>4,611 g</w:t>
            </w:r>
          </w:p>
        </w:tc>
        <w:tc>
          <w:tcPr>
            <w:tcW w:w="1276" w:type="dxa"/>
            <w:tcBorders>
              <w:top w:val="single" w:sz="2" w:space="0" w:color="auto"/>
              <w:left w:val="single" w:sz="2" w:space="0" w:color="auto"/>
              <w:bottom w:val="single" w:sz="2" w:space="0" w:color="auto"/>
              <w:right w:val="single" w:sz="2" w:space="0" w:color="auto"/>
            </w:tcBorders>
            <w:hideMark/>
          </w:tcPr>
          <w:p w14:paraId="1A0DD5DA" w14:textId="77777777" w:rsidR="00CC1117" w:rsidRDefault="00CC1117">
            <w:pPr>
              <w:pStyle w:val="SPCStandard"/>
              <w:tabs>
                <w:tab w:val="right" w:pos="1206"/>
              </w:tabs>
              <w:spacing w:line="256" w:lineRule="auto"/>
              <w:jc w:val="center"/>
              <w:rPr>
                <w:sz w:val="22"/>
                <w:szCs w:val="22"/>
                <w:lang w:val="lt-LT"/>
              </w:rPr>
            </w:pPr>
            <w:r>
              <w:rPr>
                <w:sz w:val="22"/>
                <w:szCs w:val="22"/>
                <w:lang w:val="lt-LT"/>
              </w:rPr>
              <w:t>6,917 g</w:t>
            </w:r>
          </w:p>
        </w:tc>
        <w:tc>
          <w:tcPr>
            <w:tcW w:w="1276" w:type="dxa"/>
            <w:tcBorders>
              <w:top w:val="single" w:sz="2" w:space="0" w:color="auto"/>
              <w:left w:val="single" w:sz="2" w:space="0" w:color="auto"/>
              <w:bottom w:val="single" w:sz="2" w:space="0" w:color="auto"/>
              <w:right w:val="single" w:sz="4" w:space="0" w:color="auto"/>
            </w:tcBorders>
            <w:hideMark/>
          </w:tcPr>
          <w:p w14:paraId="1FD1D447" w14:textId="77777777" w:rsidR="00CC1117" w:rsidRDefault="00CC1117">
            <w:pPr>
              <w:pStyle w:val="SPCStandard"/>
              <w:tabs>
                <w:tab w:val="right" w:pos="1206"/>
              </w:tabs>
              <w:spacing w:line="256" w:lineRule="auto"/>
              <w:jc w:val="center"/>
              <w:rPr>
                <w:sz w:val="22"/>
                <w:szCs w:val="22"/>
                <w:lang w:val="lt-LT"/>
              </w:rPr>
            </w:pPr>
            <w:r>
              <w:rPr>
                <w:sz w:val="22"/>
                <w:szCs w:val="22"/>
                <w:lang w:val="lt-LT"/>
              </w:rPr>
              <w:t>9,222 g</w:t>
            </w:r>
          </w:p>
        </w:tc>
      </w:tr>
      <w:tr w:rsidR="00CC1117" w14:paraId="13E5215F"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EFDC6D9" w14:textId="77777777" w:rsidR="00CC1117" w:rsidRDefault="00CC1117">
            <w:pPr>
              <w:pStyle w:val="SPCStandard"/>
              <w:tabs>
                <w:tab w:val="right" w:pos="1348"/>
              </w:tabs>
              <w:spacing w:line="256" w:lineRule="auto"/>
              <w:rPr>
                <w:sz w:val="22"/>
                <w:szCs w:val="22"/>
                <w:lang w:val="lt-LT"/>
              </w:rPr>
            </w:pPr>
            <w:r>
              <w:rPr>
                <w:sz w:val="22"/>
                <w:szCs w:val="22"/>
                <w:lang w:val="lt-LT"/>
              </w:rPr>
              <w:lastRenderedPageBreak/>
              <w:t>Magnio acetatas tetrahidratas</w:t>
            </w:r>
          </w:p>
        </w:tc>
        <w:tc>
          <w:tcPr>
            <w:tcW w:w="1276" w:type="dxa"/>
            <w:tcBorders>
              <w:top w:val="single" w:sz="2" w:space="0" w:color="auto"/>
              <w:left w:val="single" w:sz="2" w:space="0" w:color="auto"/>
              <w:bottom w:val="single" w:sz="2" w:space="0" w:color="auto"/>
              <w:right w:val="single" w:sz="2" w:space="0" w:color="auto"/>
            </w:tcBorders>
            <w:hideMark/>
          </w:tcPr>
          <w:p w14:paraId="68C281B8" w14:textId="77777777" w:rsidR="00CC1117" w:rsidRDefault="00CC1117">
            <w:pPr>
              <w:pStyle w:val="SPCStandard"/>
              <w:tabs>
                <w:tab w:val="right" w:pos="1348"/>
              </w:tabs>
              <w:spacing w:line="256" w:lineRule="auto"/>
              <w:jc w:val="center"/>
              <w:rPr>
                <w:sz w:val="22"/>
                <w:szCs w:val="22"/>
                <w:lang w:val="lt-LT"/>
              </w:rPr>
            </w:pPr>
            <w:r>
              <w:rPr>
                <w:sz w:val="22"/>
                <w:szCs w:val="22"/>
                <w:lang w:val="lt-LT"/>
              </w:rPr>
              <w:t>0,910 g</w:t>
            </w:r>
          </w:p>
        </w:tc>
        <w:tc>
          <w:tcPr>
            <w:tcW w:w="1276" w:type="dxa"/>
            <w:tcBorders>
              <w:top w:val="single" w:sz="2" w:space="0" w:color="auto"/>
              <w:left w:val="single" w:sz="2" w:space="0" w:color="auto"/>
              <w:bottom w:val="single" w:sz="2" w:space="0" w:color="auto"/>
              <w:right w:val="single" w:sz="2" w:space="0" w:color="auto"/>
            </w:tcBorders>
            <w:hideMark/>
          </w:tcPr>
          <w:p w14:paraId="08F758AC" w14:textId="77777777" w:rsidR="00CC1117" w:rsidRDefault="00CC1117">
            <w:pPr>
              <w:pStyle w:val="SPCStandard"/>
              <w:tabs>
                <w:tab w:val="right" w:pos="1348"/>
              </w:tabs>
              <w:spacing w:line="256" w:lineRule="auto"/>
              <w:jc w:val="center"/>
              <w:rPr>
                <w:sz w:val="22"/>
                <w:szCs w:val="22"/>
                <w:lang w:val="lt-LT"/>
              </w:rPr>
            </w:pPr>
            <w:r>
              <w:rPr>
                <w:sz w:val="22"/>
                <w:szCs w:val="22"/>
                <w:lang w:val="lt-LT"/>
              </w:rPr>
              <w:t>0,569 g</w:t>
            </w:r>
          </w:p>
        </w:tc>
        <w:tc>
          <w:tcPr>
            <w:tcW w:w="1276" w:type="dxa"/>
            <w:tcBorders>
              <w:top w:val="single" w:sz="2" w:space="0" w:color="auto"/>
              <w:left w:val="single" w:sz="2" w:space="0" w:color="auto"/>
              <w:bottom w:val="single" w:sz="2" w:space="0" w:color="auto"/>
              <w:right w:val="single" w:sz="2" w:space="0" w:color="auto"/>
            </w:tcBorders>
            <w:hideMark/>
          </w:tcPr>
          <w:p w14:paraId="14117662" w14:textId="77777777" w:rsidR="00CC1117" w:rsidRDefault="00CC1117">
            <w:pPr>
              <w:pStyle w:val="SPCStandard"/>
              <w:tabs>
                <w:tab w:val="right" w:pos="1348"/>
              </w:tabs>
              <w:spacing w:line="256" w:lineRule="auto"/>
              <w:jc w:val="center"/>
              <w:rPr>
                <w:sz w:val="22"/>
                <w:szCs w:val="22"/>
                <w:lang w:val="lt-LT"/>
              </w:rPr>
            </w:pPr>
            <w:r>
              <w:rPr>
                <w:sz w:val="22"/>
                <w:szCs w:val="22"/>
                <w:lang w:val="lt-LT"/>
              </w:rPr>
              <w:t>1,137 g</w:t>
            </w:r>
          </w:p>
        </w:tc>
        <w:tc>
          <w:tcPr>
            <w:tcW w:w="1276" w:type="dxa"/>
            <w:tcBorders>
              <w:top w:val="single" w:sz="2" w:space="0" w:color="auto"/>
              <w:left w:val="single" w:sz="2" w:space="0" w:color="auto"/>
              <w:bottom w:val="single" w:sz="2" w:space="0" w:color="auto"/>
              <w:right w:val="single" w:sz="2" w:space="0" w:color="auto"/>
            </w:tcBorders>
            <w:hideMark/>
          </w:tcPr>
          <w:p w14:paraId="7CF75468" w14:textId="77777777" w:rsidR="00CC1117" w:rsidRDefault="00CC1117">
            <w:pPr>
              <w:pStyle w:val="SPCStandard"/>
              <w:tabs>
                <w:tab w:val="right" w:pos="1206"/>
              </w:tabs>
              <w:spacing w:line="256" w:lineRule="auto"/>
              <w:jc w:val="center"/>
              <w:rPr>
                <w:sz w:val="22"/>
                <w:szCs w:val="22"/>
                <w:lang w:val="lt-LT"/>
              </w:rPr>
            </w:pPr>
            <w:r>
              <w:rPr>
                <w:sz w:val="22"/>
                <w:szCs w:val="22"/>
                <w:lang w:val="lt-LT"/>
              </w:rPr>
              <w:t>1,706 g</w:t>
            </w:r>
          </w:p>
        </w:tc>
        <w:tc>
          <w:tcPr>
            <w:tcW w:w="1276" w:type="dxa"/>
            <w:tcBorders>
              <w:top w:val="single" w:sz="2" w:space="0" w:color="auto"/>
              <w:left w:val="single" w:sz="2" w:space="0" w:color="auto"/>
              <w:bottom w:val="single" w:sz="2" w:space="0" w:color="auto"/>
              <w:right w:val="single" w:sz="4" w:space="0" w:color="auto"/>
            </w:tcBorders>
            <w:hideMark/>
          </w:tcPr>
          <w:p w14:paraId="376E0C92" w14:textId="77777777" w:rsidR="00CC1117" w:rsidRDefault="00CC1117">
            <w:pPr>
              <w:pStyle w:val="SPCStandard"/>
              <w:tabs>
                <w:tab w:val="right" w:pos="1206"/>
              </w:tabs>
              <w:spacing w:line="256" w:lineRule="auto"/>
              <w:jc w:val="center"/>
              <w:rPr>
                <w:sz w:val="22"/>
                <w:szCs w:val="22"/>
                <w:lang w:val="lt-LT"/>
              </w:rPr>
            </w:pPr>
            <w:r>
              <w:rPr>
                <w:sz w:val="22"/>
                <w:szCs w:val="22"/>
                <w:lang w:val="lt-LT"/>
              </w:rPr>
              <w:t>2,274 g</w:t>
            </w:r>
          </w:p>
        </w:tc>
      </w:tr>
      <w:tr w:rsidR="00CC1117" w14:paraId="33DD0E19"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83DF54E" w14:textId="77777777" w:rsidR="00CC1117" w:rsidRDefault="00CC1117">
            <w:pPr>
              <w:pStyle w:val="SPCStandard"/>
              <w:tabs>
                <w:tab w:val="right" w:pos="1348"/>
              </w:tabs>
              <w:spacing w:line="256" w:lineRule="auto"/>
              <w:rPr>
                <w:sz w:val="22"/>
                <w:szCs w:val="22"/>
                <w:lang w:val="lt-LT"/>
              </w:rPr>
            </w:pPr>
            <w:r>
              <w:rPr>
                <w:sz w:val="22"/>
                <w:szCs w:val="22"/>
                <w:lang w:val="lt-LT"/>
              </w:rPr>
              <w:t>Kalcio chloridas dihidratas</w:t>
            </w:r>
          </w:p>
        </w:tc>
        <w:tc>
          <w:tcPr>
            <w:tcW w:w="1276" w:type="dxa"/>
            <w:tcBorders>
              <w:top w:val="single" w:sz="2" w:space="0" w:color="auto"/>
              <w:left w:val="single" w:sz="2" w:space="0" w:color="auto"/>
              <w:bottom w:val="single" w:sz="2" w:space="0" w:color="auto"/>
              <w:right w:val="single" w:sz="2" w:space="0" w:color="auto"/>
            </w:tcBorders>
            <w:hideMark/>
          </w:tcPr>
          <w:p w14:paraId="5BF8893A" w14:textId="77777777" w:rsidR="00CC1117" w:rsidRDefault="00CC1117">
            <w:pPr>
              <w:pStyle w:val="SPCStandard"/>
              <w:tabs>
                <w:tab w:val="right" w:pos="1348"/>
              </w:tabs>
              <w:spacing w:line="256" w:lineRule="auto"/>
              <w:jc w:val="center"/>
              <w:rPr>
                <w:sz w:val="22"/>
                <w:szCs w:val="22"/>
                <w:lang w:val="lt-LT"/>
              </w:rPr>
            </w:pPr>
            <w:r>
              <w:rPr>
                <w:sz w:val="22"/>
                <w:szCs w:val="22"/>
                <w:lang w:val="lt-LT"/>
              </w:rPr>
              <w:t>0,623 g</w:t>
            </w:r>
          </w:p>
        </w:tc>
        <w:tc>
          <w:tcPr>
            <w:tcW w:w="1276" w:type="dxa"/>
            <w:tcBorders>
              <w:top w:val="single" w:sz="2" w:space="0" w:color="auto"/>
              <w:left w:val="single" w:sz="2" w:space="0" w:color="auto"/>
              <w:bottom w:val="single" w:sz="2" w:space="0" w:color="auto"/>
              <w:right w:val="single" w:sz="2" w:space="0" w:color="auto"/>
            </w:tcBorders>
            <w:hideMark/>
          </w:tcPr>
          <w:p w14:paraId="68B55261" w14:textId="77777777" w:rsidR="00CC1117" w:rsidRDefault="00CC1117">
            <w:pPr>
              <w:pStyle w:val="SPCStandard"/>
              <w:tabs>
                <w:tab w:val="right" w:pos="1348"/>
              </w:tabs>
              <w:spacing w:line="256" w:lineRule="auto"/>
              <w:jc w:val="center"/>
              <w:rPr>
                <w:sz w:val="22"/>
                <w:szCs w:val="22"/>
                <w:lang w:val="lt-LT"/>
              </w:rPr>
            </w:pPr>
            <w:r>
              <w:rPr>
                <w:sz w:val="22"/>
                <w:szCs w:val="22"/>
                <w:lang w:val="lt-LT"/>
              </w:rPr>
              <w:t>0,390 g</w:t>
            </w:r>
          </w:p>
        </w:tc>
        <w:tc>
          <w:tcPr>
            <w:tcW w:w="1276" w:type="dxa"/>
            <w:tcBorders>
              <w:top w:val="single" w:sz="2" w:space="0" w:color="auto"/>
              <w:left w:val="single" w:sz="2" w:space="0" w:color="auto"/>
              <w:bottom w:val="single" w:sz="2" w:space="0" w:color="auto"/>
              <w:right w:val="single" w:sz="2" w:space="0" w:color="auto"/>
            </w:tcBorders>
            <w:hideMark/>
          </w:tcPr>
          <w:p w14:paraId="0F264B0D" w14:textId="77777777" w:rsidR="00CC1117" w:rsidRDefault="00CC1117">
            <w:pPr>
              <w:pStyle w:val="SPCStandard"/>
              <w:tabs>
                <w:tab w:val="right" w:pos="1348"/>
              </w:tabs>
              <w:spacing w:line="256" w:lineRule="auto"/>
              <w:jc w:val="center"/>
              <w:rPr>
                <w:sz w:val="22"/>
                <w:szCs w:val="22"/>
                <w:lang w:val="lt-LT"/>
              </w:rPr>
            </w:pPr>
            <w:r>
              <w:rPr>
                <w:sz w:val="22"/>
                <w:szCs w:val="22"/>
                <w:lang w:val="lt-LT"/>
              </w:rPr>
              <w:t>0,779 g</w:t>
            </w:r>
          </w:p>
        </w:tc>
        <w:tc>
          <w:tcPr>
            <w:tcW w:w="1276" w:type="dxa"/>
            <w:tcBorders>
              <w:top w:val="single" w:sz="2" w:space="0" w:color="auto"/>
              <w:left w:val="single" w:sz="2" w:space="0" w:color="auto"/>
              <w:bottom w:val="single" w:sz="2" w:space="0" w:color="auto"/>
              <w:right w:val="single" w:sz="2" w:space="0" w:color="auto"/>
            </w:tcBorders>
            <w:hideMark/>
          </w:tcPr>
          <w:p w14:paraId="4B19F635" w14:textId="77777777" w:rsidR="00CC1117" w:rsidRDefault="00CC1117">
            <w:pPr>
              <w:pStyle w:val="SPCStandard"/>
              <w:tabs>
                <w:tab w:val="right" w:pos="1206"/>
              </w:tabs>
              <w:spacing w:line="256" w:lineRule="auto"/>
              <w:jc w:val="center"/>
              <w:rPr>
                <w:sz w:val="22"/>
                <w:szCs w:val="22"/>
                <w:lang w:val="lt-LT"/>
              </w:rPr>
            </w:pPr>
            <w:r>
              <w:rPr>
                <w:sz w:val="22"/>
                <w:szCs w:val="22"/>
                <w:lang w:val="lt-LT"/>
              </w:rPr>
              <w:t>1,169 g</w:t>
            </w:r>
          </w:p>
        </w:tc>
        <w:tc>
          <w:tcPr>
            <w:tcW w:w="1276" w:type="dxa"/>
            <w:tcBorders>
              <w:top w:val="single" w:sz="2" w:space="0" w:color="auto"/>
              <w:left w:val="single" w:sz="2" w:space="0" w:color="auto"/>
              <w:bottom w:val="single" w:sz="2" w:space="0" w:color="auto"/>
              <w:right w:val="single" w:sz="4" w:space="0" w:color="auto"/>
            </w:tcBorders>
            <w:hideMark/>
          </w:tcPr>
          <w:p w14:paraId="3E0729D8" w14:textId="77777777" w:rsidR="00CC1117" w:rsidRDefault="00CC1117">
            <w:pPr>
              <w:pStyle w:val="SPCStandard"/>
              <w:tabs>
                <w:tab w:val="right" w:pos="1206"/>
              </w:tabs>
              <w:spacing w:line="256" w:lineRule="auto"/>
              <w:jc w:val="center"/>
              <w:rPr>
                <w:sz w:val="22"/>
                <w:szCs w:val="22"/>
                <w:lang w:val="lt-LT"/>
              </w:rPr>
            </w:pPr>
            <w:r>
              <w:rPr>
                <w:sz w:val="22"/>
                <w:szCs w:val="22"/>
                <w:lang w:val="lt-LT"/>
              </w:rPr>
              <w:t>1,558 g</w:t>
            </w:r>
          </w:p>
        </w:tc>
      </w:tr>
    </w:tbl>
    <w:p w14:paraId="4272ABA0" w14:textId="77777777" w:rsidR="00CC1117" w:rsidRPr="00703ADA" w:rsidRDefault="00CC1117" w:rsidP="00CC1117">
      <w:pPr>
        <w:pStyle w:val="BTEMEASMCA"/>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0CA1A23A" w14:textId="77777777" w:rsidTr="00CC1117">
        <w:trPr>
          <w:cantSplit/>
        </w:trPr>
        <w:tc>
          <w:tcPr>
            <w:tcW w:w="3118" w:type="dxa"/>
            <w:tcBorders>
              <w:top w:val="single" w:sz="4" w:space="0" w:color="auto"/>
              <w:left w:val="single" w:sz="4" w:space="0" w:color="auto"/>
              <w:bottom w:val="single" w:sz="2" w:space="0" w:color="auto"/>
              <w:right w:val="single" w:sz="2" w:space="0" w:color="auto"/>
            </w:tcBorders>
          </w:tcPr>
          <w:p w14:paraId="442EEB19" w14:textId="77777777" w:rsidR="00CC1117" w:rsidRDefault="00CC1117">
            <w:pPr>
              <w:pStyle w:val="SPCStandard"/>
              <w:tabs>
                <w:tab w:val="right" w:pos="1348"/>
              </w:tabs>
              <w:spacing w:line="256" w:lineRule="auto"/>
              <w:rPr>
                <w:b/>
                <w:sz w:val="22"/>
                <w:szCs w:val="22"/>
                <w:lang w:val="lt-LT"/>
              </w:rPr>
            </w:pPr>
          </w:p>
        </w:tc>
        <w:tc>
          <w:tcPr>
            <w:tcW w:w="1276" w:type="dxa"/>
            <w:tcBorders>
              <w:top w:val="single" w:sz="4" w:space="0" w:color="auto"/>
              <w:left w:val="single" w:sz="2" w:space="0" w:color="auto"/>
              <w:bottom w:val="single" w:sz="2" w:space="0" w:color="auto"/>
              <w:right w:val="single" w:sz="2" w:space="0" w:color="auto"/>
            </w:tcBorders>
            <w:hideMark/>
          </w:tcPr>
          <w:p w14:paraId="56FDECFB"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66793D49"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54310D22"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78D1B59A"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2030D680"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2500 ml</w:t>
            </w:r>
          </w:p>
        </w:tc>
      </w:tr>
      <w:tr w:rsidR="00CC1117" w14:paraId="1666B6AF"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2FD9479D" w14:textId="77777777" w:rsidR="00CC1117" w:rsidRDefault="00CC1117">
            <w:pPr>
              <w:pStyle w:val="SPCStandard"/>
              <w:tabs>
                <w:tab w:val="right" w:pos="1348"/>
              </w:tabs>
              <w:spacing w:line="256" w:lineRule="auto"/>
              <w:rPr>
                <w:sz w:val="22"/>
                <w:szCs w:val="22"/>
                <w:lang w:val="lt-LT"/>
              </w:rPr>
            </w:pPr>
            <w:r>
              <w:rPr>
                <w:sz w:val="22"/>
                <w:szCs w:val="22"/>
                <w:lang w:val="lt-LT"/>
              </w:rPr>
              <w:t>Aminorūgščių kiekis [g]</w:t>
            </w:r>
          </w:p>
        </w:tc>
        <w:tc>
          <w:tcPr>
            <w:tcW w:w="1276" w:type="dxa"/>
            <w:tcBorders>
              <w:top w:val="single" w:sz="2" w:space="0" w:color="auto"/>
              <w:left w:val="single" w:sz="2" w:space="0" w:color="auto"/>
              <w:bottom w:val="single" w:sz="2" w:space="0" w:color="auto"/>
              <w:right w:val="single" w:sz="2" w:space="0" w:color="auto"/>
            </w:tcBorders>
            <w:hideMark/>
          </w:tcPr>
          <w:p w14:paraId="3D9D22E2" w14:textId="77777777" w:rsidR="00CC1117" w:rsidRDefault="00CC1117">
            <w:pPr>
              <w:pStyle w:val="SPCStandard"/>
              <w:tabs>
                <w:tab w:val="right" w:pos="1348"/>
              </w:tabs>
              <w:spacing w:line="256" w:lineRule="auto"/>
              <w:jc w:val="center"/>
              <w:rPr>
                <w:sz w:val="22"/>
                <w:szCs w:val="22"/>
                <w:lang w:val="lt-LT"/>
              </w:rPr>
            </w:pPr>
            <w:r>
              <w:rPr>
                <w:sz w:val="22"/>
                <w:szCs w:val="22"/>
                <w:lang w:val="lt-LT"/>
              </w:rPr>
              <w:t>56,0</w:t>
            </w:r>
          </w:p>
        </w:tc>
        <w:tc>
          <w:tcPr>
            <w:tcW w:w="1276" w:type="dxa"/>
            <w:tcBorders>
              <w:top w:val="single" w:sz="2" w:space="0" w:color="auto"/>
              <w:left w:val="single" w:sz="2" w:space="0" w:color="auto"/>
              <w:bottom w:val="single" w:sz="2" w:space="0" w:color="auto"/>
              <w:right w:val="single" w:sz="2" w:space="0" w:color="auto"/>
            </w:tcBorders>
            <w:hideMark/>
          </w:tcPr>
          <w:p w14:paraId="50501191" w14:textId="77777777" w:rsidR="00CC1117" w:rsidRDefault="00CC1117">
            <w:pPr>
              <w:pStyle w:val="SPCStandard"/>
              <w:tabs>
                <w:tab w:val="right" w:pos="1348"/>
              </w:tabs>
              <w:spacing w:line="256" w:lineRule="auto"/>
              <w:jc w:val="center"/>
              <w:rPr>
                <w:sz w:val="22"/>
                <w:szCs w:val="22"/>
                <w:lang w:val="lt-LT"/>
              </w:rPr>
            </w:pPr>
            <w:r>
              <w:rPr>
                <w:sz w:val="22"/>
                <w:szCs w:val="22"/>
                <w:lang w:val="lt-LT"/>
              </w:rPr>
              <w:t>35,1</w:t>
            </w:r>
          </w:p>
        </w:tc>
        <w:tc>
          <w:tcPr>
            <w:tcW w:w="1276" w:type="dxa"/>
            <w:tcBorders>
              <w:top w:val="single" w:sz="2" w:space="0" w:color="auto"/>
              <w:left w:val="single" w:sz="2" w:space="0" w:color="auto"/>
              <w:bottom w:val="single" w:sz="2" w:space="0" w:color="auto"/>
              <w:right w:val="single" w:sz="2" w:space="0" w:color="auto"/>
            </w:tcBorders>
            <w:hideMark/>
          </w:tcPr>
          <w:p w14:paraId="2ABEBCDF" w14:textId="77777777" w:rsidR="00CC1117" w:rsidRDefault="00CC1117">
            <w:pPr>
              <w:pStyle w:val="SPCStandard"/>
              <w:tabs>
                <w:tab w:val="right" w:pos="1348"/>
              </w:tabs>
              <w:spacing w:line="256" w:lineRule="auto"/>
              <w:jc w:val="center"/>
              <w:rPr>
                <w:sz w:val="22"/>
                <w:szCs w:val="22"/>
                <w:lang w:val="lt-LT"/>
              </w:rPr>
            </w:pPr>
            <w:r>
              <w:rPr>
                <w:sz w:val="22"/>
                <w:szCs w:val="22"/>
                <w:lang w:val="lt-LT"/>
              </w:rPr>
              <w:t>70,1</w:t>
            </w:r>
          </w:p>
        </w:tc>
        <w:tc>
          <w:tcPr>
            <w:tcW w:w="1276" w:type="dxa"/>
            <w:tcBorders>
              <w:top w:val="single" w:sz="2" w:space="0" w:color="auto"/>
              <w:left w:val="single" w:sz="2" w:space="0" w:color="auto"/>
              <w:bottom w:val="single" w:sz="2" w:space="0" w:color="auto"/>
              <w:right w:val="single" w:sz="2" w:space="0" w:color="auto"/>
            </w:tcBorders>
            <w:hideMark/>
          </w:tcPr>
          <w:p w14:paraId="72607EA4" w14:textId="77777777" w:rsidR="00CC1117" w:rsidRDefault="00CC1117">
            <w:pPr>
              <w:pStyle w:val="SPCStandard"/>
              <w:tabs>
                <w:tab w:val="right" w:pos="1206"/>
              </w:tabs>
              <w:spacing w:line="256" w:lineRule="auto"/>
              <w:jc w:val="center"/>
              <w:rPr>
                <w:sz w:val="22"/>
                <w:szCs w:val="22"/>
                <w:lang w:val="lt-LT"/>
              </w:rPr>
            </w:pPr>
            <w:r>
              <w:rPr>
                <w:sz w:val="22"/>
                <w:szCs w:val="22"/>
                <w:lang w:val="lt-LT"/>
              </w:rPr>
              <w:t>105,1</w:t>
            </w:r>
          </w:p>
        </w:tc>
        <w:tc>
          <w:tcPr>
            <w:tcW w:w="1276" w:type="dxa"/>
            <w:tcBorders>
              <w:top w:val="single" w:sz="2" w:space="0" w:color="auto"/>
              <w:left w:val="single" w:sz="2" w:space="0" w:color="auto"/>
              <w:bottom w:val="single" w:sz="2" w:space="0" w:color="auto"/>
              <w:right w:val="single" w:sz="4" w:space="0" w:color="auto"/>
            </w:tcBorders>
            <w:hideMark/>
          </w:tcPr>
          <w:p w14:paraId="7AE74C4A" w14:textId="77777777" w:rsidR="00CC1117" w:rsidRDefault="00CC1117">
            <w:pPr>
              <w:pStyle w:val="SPCStandard"/>
              <w:tabs>
                <w:tab w:val="right" w:pos="1206"/>
              </w:tabs>
              <w:spacing w:line="256" w:lineRule="auto"/>
              <w:jc w:val="center"/>
              <w:rPr>
                <w:sz w:val="22"/>
                <w:szCs w:val="22"/>
                <w:lang w:val="lt-LT"/>
              </w:rPr>
            </w:pPr>
            <w:r>
              <w:rPr>
                <w:sz w:val="22"/>
                <w:szCs w:val="22"/>
                <w:lang w:val="lt-LT"/>
              </w:rPr>
              <w:t>140,1</w:t>
            </w:r>
          </w:p>
        </w:tc>
      </w:tr>
      <w:tr w:rsidR="00CC1117" w14:paraId="1139935C"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D7B1E87" w14:textId="77777777" w:rsidR="00CC1117" w:rsidRDefault="00CC1117">
            <w:pPr>
              <w:pStyle w:val="SPCStandard"/>
              <w:tabs>
                <w:tab w:val="right" w:pos="1348"/>
              </w:tabs>
              <w:spacing w:line="256" w:lineRule="auto"/>
              <w:rPr>
                <w:sz w:val="22"/>
                <w:szCs w:val="22"/>
                <w:lang w:val="lt-LT"/>
              </w:rPr>
            </w:pPr>
            <w:r>
              <w:rPr>
                <w:sz w:val="22"/>
                <w:szCs w:val="22"/>
                <w:lang w:val="lt-LT"/>
              </w:rPr>
              <w:t>Azoto kiekis [g]</w:t>
            </w:r>
          </w:p>
        </w:tc>
        <w:tc>
          <w:tcPr>
            <w:tcW w:w="1276" w:type="dxa"/>
            <w:tcBorders>
              <w:top w:val="single" w:sz="2" w:space="0" w:color="auto"/>
              <w:left w:val="single" w:sz="2" w:space="0" w:color="auto"/>
              <w:bottom w:val="single" w:sz="2" w:space="0" w:color="auto"/>
              <w:right w:val="single" w:sz="2" w:space="0" w:color="auto"/>
            </w:tcBorders>
            <w:hideMark/>
          </w:tcPr>
          <w:p w14:paraId="774F21C4" w14:textId="77777777" w:rsidR="00CC1117" w:rsidRDefault="00CC1117">
            <w:pPr>
              <w:pStyle w:val="SPCStandard"/>
              <w:tabs>
                <w:tab w:val="right" w:pos="1348"/>
              </w:tabs>
              <w:spacing w:line="256" w:lineRule="auto"/>
              <w:jc w:val="center"/>
              <w:rPr>
                <w:sz w:val="22"/>
                <w:szCs w:val="22"/>
                <w:lang w:val="lt-LT"/>
              </w:rPr>
            </w:pPr>
            <w:r>
              <w:rPr>
                <w:sz w:val="22"/>
                <w:szCs w:val="22"/>
                <w:lang w:val="lt-LT"/>
              </w:rPr>
              <w:t>8</w:t>
            </w:r>
          </w:p>
        </w:tc>
        <w:tc>
          <w:tcPr>
            <w:tcW w:w="1276" w:type="dxa"/>
            <w:tcBorders>
              <w:top w:val="single" w:sz="2" w:space="0" w:color="auto"/>
              <w:left w:val="single" w:sz="2" w:space="0" w:color="auto"/>
              <w:bottom w:val="single" w:sz="2" w:space="0" w:color="auto"/>
              <w:right w:val="single" w:sz="2" w:space="0" w:color="auto"/>
            </w:tcBorders>
            <w:hideMark/>
          </w:tcPr>
          <w:p w14:paraId="31CF5ECE" w14:textId="77777777" w:rsidR="00CC1117" w:rsidRDefault="00CC1117">
            <w:pPr>
              <w:pStyle w:val="SPCStandard"/>
              <w:tabs>
                <w:tab w:val="right" w:pos="1348"/>
              </w:tabs>
              <w:spacing w:line="256" w:lineRule="auto"/>
              <w:jc w:val="center"/>
              <w:rPr>
                <w:sz w:val="22"/>
                <w:szCs w:val="22"/>
                <w:lang w:val="lt-LT"/>
              </w:rPr>
            </w:pPr>
            <w:r>
              <w:rPr>
                <w:sz w:val="22"/>
                <w:szCs w:val="22"/>
                <w:lang w:val="lt-LT"/>
              </w:rPr>
              <w:t>5</w:t>
            </w:r>
          </w:p>
        </w:tc>
        <w:tc>
          <w:tcPr>
            <w:tcW w:w="1276" w:type="dxa"/>
            <w:tcBorders>
              <w:top w:val="single" w:sz="2" w:space="0" w:color="auto"/>
              <w:left w:val="single" w:sz="2" w:space="0" w:color="auto"/>
              <w:bottom w:val="single" w:sz="2" w:space="0" w:color="auto"/>
              <w:right w:val="single" w:sz="2" w:space="0" w:color="auto"/>
            </w:tcBorders>
            <w:hideMark/>
          </w:tcPr>
          <w:p w14:paraId="7B74CF63" w14:textId="77777777" w:rsidR="00CC1117" w:rsidRDefault="00CC1117">
            <w:pPr>
              <w:pStyle w:val="SPCStandard"/>
              <w:tabs>
                <w:tab w:val="right" w:pos="1348"/>
              </w:tabs>
              <w:spacing w:line="256" w:lineRule="auto"/>
              <w:jc w:val="center"/>
              <w:rPr>
                <w:sz w:val="22"/>
                <w:szCs w:val="22"/>
                <w:lang w:val="lt-LT"/>
              </w:rPr>
            </w:pPr>
            <w:r>
              <w:rPr>
                <w:sz w:val="22"/>
                <w:szCs w:val="22"/>
                <w:lang w:val="lt-LT"/>
              </w:rPr>
              <w:t>10</w:t>
            </w:r>
          </w:p>
        </w:tc>
        <w:tc>
          <w:tcPr>
            <w:tcW w:w="1276" w:type="dxa"/>
            <w:tcBorders>
              <w:top w:val="single" w:sz="2" w:space="0" w:color="auto"/>
              <w:left w:val="single" w:sz="2" w:space="0" w:color="auto"/>
              <w:bottom w:val="single" w:sz="2" w:space="0" w:color="auto"/>
              <w:right w:val="single" w:sz="2" w:space="0" w:color="auto"/>
            </w:tcBorders>
            <w:hideMark/>
          </w:tcPr>
          <w:p w14:paraId="4B44FEE7" w14:textId="77777777" w:rsidR="00CC1117" w:rsidRDefault="00CC1117">
            <w:pPr>
              <w:pStyle w:val="SPCStandard"/>
              <w:tabs>
                <w:tab w:val="right" w:pos="1206"/>
              </w:tabs>
              <w:spacing w:line="256" w:lineRule="auto"/>
              <w:jc w:val="center"/>
              <w:rPr>
                <w:sz w:val="22"/>
                <w:szCs w:val="22"/>
                <w:lang w:val="lt-LT"/>
              </w:rPr>
            </w:pPr>
            <w:r>
              <w:rPr>
                <w:sz w:val="22"/>
                <w:szCs w:val="22"/>
                <w:lang w:val="lt-LT"/>
              </w:rPr>
              <w:t>15</w:t>
            </w:r>
          </w:p>
        </w:tc>
        <w:tc>
          <w:tcPr>
            <w:tcW w:w="1276" w:type="dxa"/>
            <w:tcBorders>
              <w:top w:val="single" w:sz="2" w:space="0" w:color="auto"/>
              <w:left w:val="single" w:sz="2" w:space="0" w:color="auto"/>
              <w:bottom w:val="single" w:sz="2" w:space="0" w:color="auto"/>
              <w:right w:val="single" w:sz="4" w:space="0" w:color="auto"/>
            </w:tcBorders>
            <w:hideMark/>
          </w:tcPr>
          <w:p w14:paraId="30F3BA29" w14:textId="77777777" w:rsidR="00CC1117" w:rsidRDefault="00CC1117">
            <w:pPr>
              <w:pStyle w:val="SPCStandard"/>
              <w:tabs>
                <w:tab w:val="right" w:pos="1206"/>
              </w:tabs>
              <w:spacing w:line="256" w:lineRule="auto"/>
              <w:jc w:val="center"/>
              <w:rPr>
                <w:sz w:val="22"/>
                <w:szCs w:val="22"/>
                <w:lang w:val="lt-LT"/>
              </w:rPr>
            </w:pPr>
            <w:r>
              <w:rPr>
                <w:sz w:val="22"/>
                <w:szCs w:val="22"/>
                <w:lang w:val="lt-LT"/>
              </w:rPr>
              <w:t>20</w:t>
            </w:r>
          </w:p>
        </w:tc>
      </w:tr>
      <w:tr w:rsidR="00CC1117" w14:paraId="4477B523"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8D6E971" w14:textId="77777777" w:rsidR="00CC1117" w:rsidRDefault="00CC1117">
            <w:pPr>
              <w:pStyle w:val="SPCStandard"/>
              <w:tabs>
                <w:tab w:val="right" w:pos="1348"/>
              </w:tabs>
              <w:spacing w:line="256" w:lineRule="auto"/>
              <w:rPr>
                <w:sz w:val="22"/>
                <w:szCs w:val="22"/>
                <w:lang w:val="lt-LT"/>
              </w:rPr>
            </w:pPr>
            <w:r>
              <w:rPr>
                <w:sz w:val="22"/>
                <w:szCs w:val="22"/>
                <w:lang w:val="lt-LT"/>
              </w:rPr>
              <w:t>Angliavandenių kiekis [g]</w:t>
            </w:r>
          </w:p>
        </w:tc>
        <w:tc>
          <w:tcPr>
            <w:tcW w:w="1276" w:type="dxa"/>
            <w:tcBorders>
              <w:top w:val="single" w:sz="2" w:space="0" w:color="auto"/>
              <w:left w:val="single" w:sz="2" w:space="0" w:color="auto"/>
              <w:bottom w:val="single" w:sz="2" w:space="0" w:color="auto"/>
              <w:right w:val="single" w:sz="2" w:space="0" w:color="auto"/>
            </w:tcBorders>
            <w:hideMark/>
          </w:tcPr>
          <w:p w14:paraId="17C676A9" w14:textId="77777777" w:rsidR="00CC1117" w:rsidRDefault="00CC1117">
            <w:pPr>
              <w:pStyle w:val="SPCStandard"/>
              <w:tabs>
                <w:tab w:val="right" w:pos="1348"/>
              </w:tabs>
              <w:spacing w:line="256" w:lineRule="auto"/>
              <w:jc w:val="center"/>
              <w:rPr>
                <w:sz w:val="22"/>
                <w:szCs w:val="22"/>
                <w:lang w:val="lt-LT"/>
              </w:rPr>
            </w:pPr>
            <w:r>
              <w:rPr>
                <w:sz w:val="22"/>
                <w:szCs w:val="22"/>
                <w:lang w:val="lt-LT"/>
              </w:rPr>
              <w:t>144</w:t>
            </w:r>
          </w:p>
        </w:tc>
        <w:tc>
          <w:tcPr>
            <w:tcW w:w="1276" w:type="dxa"/>
            <w:tcBorders>
              <w:top w:val="single" w:sz="2" w:space="0" w:color="auto"/>
              <w:left w:val="single" w:sz="2" w:space="0" w:color="auto"/>
              <w:bottom w:val="single" w:sz="2" w:space="0" w:color="auto"/>
              <w:right w:val="single" w:sz="2" w:space="0" w:color="auto"/>
            </w:tcBorders>
            <w:hideMark/>
          </w:tcPr>
          <w:p w14:paraId="33C2E65F" w14:textId="77777777" w:rsidR="00CC1117" w:rsidRDefault="00CC1117">
            <w:pPr>
              <w:pStyle w:val="SPCStandard"/>
              <w:tabs>
                <w:tab w:val="right" w:pos="1348"/>
              </w:tabs>
              <w:spacing w:line="256" w:lineRule="auto"/>
              <w:jc w:val="center"/>
              <w:rPr>
                <w:sz w:val="22"/>
                <w:szCs w:val="22"/>
                <w:lang w:val="lt-LT"/>
              </w:rPr>
            </w:pPr>
            <w:r>
              <w:rPr>
                <w:sz w:val="22"/>
                <w:szCs w:val="22"/>
                <w:lang w:val="lt-LT"/>
              </w:rPr>
              <w:t>90</w:t>
            </w:r>
          </w:p>
        </w:tc>
        <w:tc>
          <w:tcPr>
            <w:tcW w:w="1276" w:type="dxa"/>
            <w:tcBorders>
              <w:top w:val="single" w:sz="2" w:space="0" w:color="auto"/>
              <w:left w:val="single" w:sz="2" w:space="0" w:color="auto"/>
              <w:bottom w:val="single" w:sz="2" w:space="0" w:color="auto"/>
              <w:right w:val="single" w:sz="2" w:space="0" w:color="auto"/>
            </w:tcBorders>
            <w:hideMark/>
          </w:tcPr>
          <w:p w14:paraId="570C8E19" w14:textId="77777777" w:rsidR="00CC1117" w:rsidRDefault="00CC1117">
            <w:pPr>
              <w:pStyle w:val="SPCStandard"/>
              <w:tabs>
                <w:tab w:val="right" w:pos="1348"/>
              </w:tabs>
              <w:spacing w:line="256" w:lineRule="auto"/>
              <w:jc w:val="center"/>
              <w:rPr>
                <w:sz w:val="22"/>
                <w:szCs w:val="22"/>
                <w:lang w:val="lt-LT"/>
              </w:rPr>
            </w:pPr>
            <w:r>
              <w:rPr>
                <w:sz w:val="22"/>
                <w:szCs w:val="22"/>
                <w:lang w:val="lt-LT"/>
              </w:rPr>
              <w:t>180</w:t>
            </w:r>
          </w:p>
        </w:tc>
        <w:tc>
          <w:tcPr>
            <w:tcW w:w="1276" w:type="dxa"/>
            <w:tcBorders>
              <w:top w:val="single" w:sz="2" w:space="0" w:color="auto"/>
              <w:left w:val="single" w:sz="2" w:space="0" w:color="auto"/>
              <w:bottom w:val="single" w:sz="2" w:space="0" w:color="auto"/>
              <w:right w:val="single" w:sz="2" w:space="0" w:color="auto"/>
            </w:tcBorders>
            <w:hideMark/>
          </w:tcPr>
          <w:p w14:paraId="17B428C8" w14:textId="77777777" w:rsidR="00CC1117" w:rsidRDefault="00CC1117">
            <w:pPr>
              <w:pStyle w:val="SPCStandard"/>
              <w:tabs>
                <w:tab w:val="right" w:pos="1206"/>
              </w:tabs>
              <w:spacing w:line="256" w:lineRule="auto"/>
              <w:jc w:val="center"/>
              <w:rPr>
                <w:sz w:val="22"/>
                <w:szCs w:val="22"/>
                <w:lang w:val="lt-LT"/>
              </w:rPr>
            </w:pPr>
            <w:r>
              <w:rPr>
                <w:sz w:val="22"/>
                <w:szCs w:val="22"/>
                <w:lang w:val="lt-LT"/>
              </w:rPr>
              <w:t>270</w:t>
            </w:r>
          </w:p>
        </w:tc>
        <w:tc>
          <w:tcPr>
            <w:tcW w:w="1276" w:type="dxa"/>
            <w:tcBorders>
              <w:top w:val="single" w:sz="2" w:space="0" w:color="auto"/>
              <w:left w:val="single" w:sz="2" w:space="0" w:color="auto"/>
              <w:bottom w:val="single" w:sz="2" w:space="0" w:color="auto"/>
              <w:right w:val="single" w:sz="4" w:space="0" w:color="auto"/>
            </w:tcBorders>
            <w:hideMark/>
          </w:tcPr>
          <w:p w14:paraId="758D3002" w14:textId="77777777" w:rsidR="00CC1117" w:rsidRDefault="00CC1117">
            <w:pPr>
              <w:pStyle w:val="SPCStandard"/>
              <w:tabs>
                <w:tab w:val="right" w:pos="1206"/>
              </w:tabs>
              <w:spacing w:line="256" w:lineRule="auto"/>
              <w:jc w:val="center"/>
              <w:rPr>
                <w:sz w:val="22"/>
                <w:szCs w:val="22"/>
                <w:lang w:val="lt-LT"/>
              </w:rPr>
            </w:pPr>
            <w:r>
              <w:rPr>
                <w:sz w:val="22"/>
                <w:szCs w:val="22"/>
                <w:lang w:val="lt-LT"/>
              </w:rPr>
              <w:t>360</w:t>
            </w:r>
          </w:p>
        </w:tc>
      </w:tr>
      <w:tr w:rsidR="00CC1117" w14:paraId="7CC69F14"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3F6CD5A8" w14:textId="77777777" w:rsidR="00CC1117" w:rsidRDefault="00CC1117">
            <w:pPr>
              <w:pStyle w:val="SPCStandard"/>
              <w:tabs>
                <w:tab w:val="right" w:pos="1348"/>
              </w:tabs>
              <w:spacing w:line="256" w:lineRule="auto"/>
              <w:rPr>
                <w:sz w:val="22"/>
                <w:szCs w:val="22"/>
                <w:lang w:val="lt-LT"/>
              </w:rPr>
            </w:pPr>
            <w:r>
              <w:rPr>
                <w:sz w:val="22"/>
                <w:szCs w:val="22"/>
                <w:lang w:val="lt-LT"/>
              </w:rPr>
              <w:t>Riebalų kiekis [g]</w:t>
            </w:r>
          </w:p>
        </w:tc>
        <w:tc>
          <w:tcPr>
            <w:tcW w:w="1276" w:type="dxa"/>
            <w:tcBorders>
              <w:top w:val="single" w:sz="2" w:space="0" w:color="auto"/>
              <w:left w:val="single" w:sz="2" w:space="0" w:color="auto"/>
              <w:bottom w:val="single" w:sz="2" w:space="0" w:color="auto"/>
              <w:right w:val="single" w:sz="2" w:space="0" w:color="auto"/>
            </w:tcBorders>
            <w:hideMark/>
          </w:tcPr>
          <w:p w14:paraId="4D4D74FB" w14:textId="77777777" w:rsidR="00CC1117" w:rsidRDefault="00CC1117">
            <w:pPr>
              <w:pStyle w:val="SPCStandard"/>
              <w:tabs>
                <w:tab w:val="right" w:pos="1348"/>
              </w:tabs>
              <w:spacing w:line="256" w:lineRule="auto"/>
              <w:jc w:val="center"/>
              <w:rPr>
                <w:sz w:val="22"/>
                <w:szCs w:val="22"/>
                <w:lang w:val="lt-LT"/>
              </w:rPr>
            </w:pPr>
            <w:r>
              <w:rPr>
                <w:sz w:val="22"/>
                <w:szCs w:val="22"/>
                <w:lang w:val="lt-LT"/>
              </w:rPr>
              <w:t>40</w:t>
            </w:r>
          </w:p>
        </w:tc>
        <w:tc>
          <w:tcPr>
            <w:tcW w:w="1276" w:type="dxa"/>
            <w:tcBorders>
              <w:top w:val="single" w:sz="2" w:space="0" w:color="auto"/>
              <w:left w:val="single" w:sz="2" w:space="0" w:color="auto"/>
              <w:bottom w:val="single" w:sz="2" w:space="0" w:color="auto"/>
              <w:right w:val="single" w:sz="2" w:space="0" w:color="auto"/>
            </w:tcBorders>
            <w:hideMark/>
          </w:tcPr>
          <w:p w14:paraId="2F8DB10E" w14:textId="77777777" w:rsidR="00CC1117" w:rsidRDefault="00CC1117">
            <w:pPr>
              <w:pStyle w:val="SPCStandard"/>
              <w:tabs>
                <w:tab w:val="right" w:pos="1348"/>
              </w:tabs>
              <w:spacing w:line="256" w:lineRule="auto"/>
              <w:jc w:val="center"/>
              <w:rPr>
                <w:sz w:val="22"/>
                <w:szCs w:val="22"/>
                <w:lang w:val="lt-LT"/>
              </w:rPr>
            </w:pPr>
            <w:r>
              <w:rPr>
                <w:sz w:val="22"/>
                <w:szCs w:val="22"/>
                <w:lang w:val="lt-LT"/>
              </w:rPr>
              <w:t>25</w:t>
            </w:r>
          </w:p>
        </w:tc>
        <w:tc>
          <w:tcPr>
            <w:tcW w:w="1276" w:type="dxa"/>
            <w:tcBorders>
              <w:top w:val="single" w:sz="2" w:space="0" w:color="auto"/>
              <w:left w:val="single" w:sz="2" w:space="0" w:color="auto"/>
              <w:bottom w:val="single" w:sz="2" w:space="0" w:color="auto"/>
              <w:right w:val="single" w:sz="2" w:space="0" w:color="auto"/>
            </w:tcBorders>
            <w:hideMark/>
          </w:tcPr>
          <w:p w14:paraId="69CE20D4" w14:textId="77777777" w:rsidR="00CC1117" w:rsidRDefault="00CC1117">
            <w:pPr>
              <w:pStyle w:val="SPCStandard"/>
              <w:tabs>
                <w:tab w:val="right" w:pos="1348"/>
              </w:tabs>
              <w:spacing w:line="256" w:lineRule="auto"/>
              <w:jc w:val="center"/>
              <w:rPr>
                <w:sz w:val="22"/>
                <w:szCs w:val="22"/>
                <w:lang w:val="lt-LT"/>
              </w:rPr>
            </w:pPr>
            <w:r>
              <w:rPr>
                <w:sz w:val="22"/>
                <w:szCs w:val="22"/>
                <w:lang w:val="lt-LT"/>
              </w:rPr>
              <w:t>50</w:t>
            </w:r>
          </w:p>
        </w:tc>
        <w:tc>
          <w:tcPr>
            <w:tcW w:w="1276" w:type="dxa"/>
            <w:tcBorders>
              <w:top w:val="single" w:sz="2" w:space="0" w:color="auto"/>
              <w:left w:val="single" w:sz="2" w:space="0" w:color="auto"/>
              <w:bottom w:val="single" w:sz="2" w:space="0" w:color="auto"/>
              <w:right w:val="single" w:sz="2" w:space="0" w:color="auto"/>
            </w:tcBorders>
            <w:hideMark/>
          </w:tcPr>
          <w:p w14:paraId="23CE4E71" w14:textId="77777777" w:rsidR="00CC1117" w:rsidRDefault="00CC1117">
            <w:pPr>
              <w:pStyle w:val="SPCStandard"/>
              <w:tabs>
                <w:tab w:val="right" w:pos="1206"/>
              </w:tabs>
              <w:spacing w:line="256" w:lineRule="auto"/>
              <w:jc w:val="center"/>
              <w:rPr>
                <w:sz w:val="22"/>
                <w:szCs w:val="22"/>
                <w:lang w:val="lt-LT"/>
              </w:rPr>
            </w:pPr>
            <w:r>
              <w:rPr>
                <w:sz w:val="22"/>
                <w:szCs w:val="22"/>
                <w:lang w:val="lt-LT"/>
              </w:rPr>
              <w:t>75</w:t>
            </w:r>
          </w:p>
        </w:tc>
        <w:tc>
          <w:tcPr>
            <w:tcW w:w="1276" w:type="dxa"/>
            <w:tcBorders>
              <w:top w:val="single" w:sz="2" w:space="0" w:color="auto"/>
              <w:left w:val="single" w:sz="2" w:space="0" w:color="auto"/>
              <w:bottom w:val="single" w:sz="2" w:space="0" w:color="auto"/>
              <w:right w:val="single" w:sz="4" w:space="0" w:color="auto"/>
            </w:tcBorders>
            <w:hideMark/>
          </w:tcPr>
          <w:p w14:paraId="3CA40E55" w14:textId="77777777" w:rsidR="00CC1117" w:rsidRDefault="00CC1117">
            <w:pPr>
              <w:pStyle w:val="SPCStandard"/>
              <w:tabs>
                <w:tab w:val="right" w:pos="1206"/>
              </w:tabs>
              <w:spacing w:line="256" w:lineRule="auto"/>
              <w:jc w:val="center"/>
              <w:rPr>
                <w:sz w:val="22"/>
                <w:szCs w:val="22"/>
                <w:lang w:val="lt-LT"/>
              </w:rPr>
            </w:pPr>
            <w:r>
              <w:rPr>
                <w:sz w:val="22"/>
                <w:szCs w:val="22"/>
                <w:lang w:val="lt-LT"/>
              </w:rPr>
              <w:t>100</w:t>
            </w:r>
          </w:p>
        </w:tc>
      </w:tr>
    </w:tbl>
    <w:p w14:paraId="6AD1B80D" w14:textId="77777777" w:rsidR="00CC1117" w:rsidRDefault="00CC1117" w:rsidP="00CC1117">
      <w:pPr>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530B87D8" w14:textId="77777777" w:rsidTr="00CC1117">
        <w:trPr>
          <w:cantSplit/>
        </w:trPr>
        <w:tc>
          <w:tcPr>
            <w:tcW w:w="3118" w:type="dxa"/>
            <w:tcBorders>
              <w:top w:val="single" w:sz="4" w:space="0" w:color="auto"/>
              <w:left w:val="single" w:sz="4" w:space="0" w:color="auto"/>
              <w:bottom w:val="single" w:sz="2" w:space="0" w:color="auto"/>
              <w:right w:val="single" w:sz="2" w:space="0" w:color="auto"/>
            </w:tcBorders>
            <w:hideMark/>
          </w:tcPr>
          <w:p w14:paraId="0A8EB93F" w14:textId="77777777" w:rsidR="00CC1117" w:rsidRDefault="00CC1117">
            <w:pPr>
              <w:pStyle w:val="SPCStandard"/>
              <w:tabs>
                <w:tab w:val="right" w:pos="1348"/>
              </w:tabs>
              <w:spacing w:line="256" w:lineRule="auto"/>
              <w:rPr>
                <w:b/>
                <w:i/>
                <w:sz w:val="22"/>
                <w:szCs w:val="22"/>
                <w:lang w:val="lt-LT"/>
              </w:rPr>
            </w:pPr>
            <w:r>
              <w:rPr>
                <w:b/>
                <w:bCs/>
                <w:i/>
                <w:sz w:val="22"/>
                <w:szCs w:val="22"/>
                <w:lang w:val="lt-LT"/>
              </w:rPr>
              <w:t>Elektrolitai [mmol]</w:t>
            </w:r>
          </w:p>
        </w:tc>
        <w:tc>
          <w:tcPr>
            <w:tcW w:w="1276" w:type="dxa"/>
            <w:tcBorders>
              <w:top w:val="single" w:sz="4" w:space="0" w:color="auto"/>
              <w:left w:val="single" w:sz="2" w:space="0" w:color="auto"/>
              <w:bottom w:val="single" w:sz="2" w:space="0" w:color="auto"/>
              <w:right w:val="single" w:sz="2" w:space="0" w:color="auto"/>
            </w:tcBorders>
            <w:hideMark/>
          </w:tcPr>
          <w:p w14:paraId="2065565E" w14:textId="77777777" w:rsidR="00CC1117" w:rsidRDefault="00CC1117">
            <w:pPr>
              <w:pStyle w:val="SPCStandard"/>
              <w:tabs>
                <w:tab w:val="right" w:pos="1348"/>
              </w:tabs>
              <w:spacing w:line="256" w:lineRule="auto"/>
              <w:jc w:val="center"/>
              <w:rPr>
                <w:b/>
                <w:i/>
                <w:sz w:val="22"/>
                <w:szCs w:val="22"/>
                <w:lang w:val="lt-LT"/>
              </w:rPr>
            </w:pPr>
            <w:r>
              <w:rPr>
                <w:b/>
                <w:i/>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6AAF1BA1" w14:textId="77777777" w:rsidR="00CC1117" w:rsidRDefault="00CC1117">
            <w:pPr>
              <w:pStyle w:val="SPCStandard"/>
              <w:tabs>
                <w:tab w:val="right" w:pos="1348"/>
              </w:tabs>
              <w:spacing w:line="256" w:lineRule="auto"/>
              <w:jc w:val="center"/>
              <w:rPr>
                <w:b/>
                <w:i/>
                <w:sz w:val="22"/>
                <w:szCs w:val="22"/>
                <w:lang w:val="lt-LT"/>
              </w:rPr>
            </w:pPr>
            <w:r>
              <w:rPr>
                <w:b/>
                <w:i/>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5AC3D444" w14:textId="77777777" w:rsidR="00CC1117" w:rsidRDefault="00CC1117">
            <w:pPr>
              <w:pStyle w:val="SPCStandard"/>
              <w:tabs>
                <w:tab w:val="right" w:pos="1348"/>
              </w:tabs>
              <w:spacing w:line="256" w:lineRule="auto"/>
              <w:jc w:val="center"/>
              <w:rPr>
                <w:b/>
                <w:i/>
                <w:sz w:val="22"/>
                <w:szCs w:val="22"/>
                <w:lang w:val="lt-LT"/>
              </w:rPr>
            </w:pPr>
            <w:r>
              <w:rPr>
                <w:b/>
                <w:i/>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25B31A4F" w14:textId="77777777" w:rsidR="00CC1117" w:rsidRDefault="00CC1117">
            <w:pPr>
              <w:pStyle w:val="SPCStandard"/>
              <w:tabs>
                <w:tab w:val="right" w:pos="1348"/>
              </w:tabs>
              <w:spacing w:line="256" w:lineRule="auto"/>
              <w:jc w:val="center"/>
              <w:rPr>
                <w:b/>
                <w:i/>
                <w:sz w:val="22"/>
                <w:szCs w:val="22"/>
                <w:lang w:val="lt-LT"/>
              </w:rPr>
            </w:pPr>
            <w:r>
              <w:rPr>
                <w:b/>
                <w:i/>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630507DD" w14:textId="77777777" w:rsidR="00CC1117" w:rsidRDefault="00CC1117">
            <w:pPr>
              <w:pStyle w:val="SPCStandard"/>
              <w:tabs>
                <w:tab w:val="right" w:pos="1348"/>
              </w:tabs>
              <w:spacing w:line="256" w:lineRule="auto"/>
              <w:jc w:val="center"/>
              <w:rPr>
                <w:b/>
                <w:i/>
                <w:sz w:val="22"/>
                <w:szCs w:val="22"/>
                <w:lang w:val="lt-LT"/>
              </w:rPr>
            </w:pPr>
            <w:r>
              <w:rPr>
                <w:b/>
                <w:i/>
                <w:sz w:val="22"/>
                <w:szCs w:val="22"/>
                <w:lang w:val="lt-LT"/>
              </w:rPr>
              <w:t>2500 ml</w:t>
            </w:r>
          </w:p>
        </w:tc>
      </w:tr>
      <w:tr w:rsidR="00CC1117" w14:paraId="60345D2F"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C674C25" w14:textId="77777777" w:rsidR="00CC1117" w:rsidRDefault="00CC1117">
            <w:pPr>
              <w:pStyle w:val="SPCStandard"/>
              <w:tabs>
                <w:tab w:val="right" w:pos="1348"/>
              </w:tabs>
              <w:spacing w:line="256" w:lineRule="auto"/>
              <w:rPr>
                <w:sz w:val="22"/>
                <w:szCs w:val="22"/>
                <w:lang w:val="lt-LT"/>
              </w:rPr>
            </w:pPr>
            <w:r>
              <w:rPr>
                <w:sz w:val="22"/>
                <w:szCs w:val="22"/>
                <w:lang w:val="lt-LT"/>
              </w:rPr>
              <w:t xml:space="preserve">Natris </w:t>
            </w:r>
          </w:p>
        </w:tc>
        <w:tc>
          <w:tcPr>
            <w:tcW w:w="1276" w:type="dxa"/>
            <w:tcBorders>
              <w:top w:val="single" w:sz="2" w:space="0" w:color="auto"/>
              <w:left w:val="single" w:sz="2" w:space="0" w:color="auto"/>
              <w:bottom w:val="single" w:sz="2" w:space="0" w:color="auto"/>
              <w:right w:val="single" w:sz="2" w:space="0" w:color="auto"/>
            </w:tcBorders>
            <w:hideMark/>
          </w:tcPr>
          <w:p w14:paraId="21E1301D" w14:textId="77777777" w:rsidR="00CC1117" w:rsidRDefault="00CC1117">
            <w:pPr>
              <w:pStyle w:val="SPCStandard"/>
              <w:tabs>
                <w:tab w:val="right" w:pos="1348"/>
              </w:tabs>
              <w:spacing w:line="256" w:lineRule="auto"/>
              <w:jc w:val="center"/>
              <w:rPr>
                <w:sz w:val="22"/>
                <w:szCs w:val="22"/>
                <w:lang w:val="lt-LT"/>
              </w:rPr>
            </w:pPr>
            <w:r>
              <w:rPr>
                <w:sz w:val="22"/>
                <w:szCs w:val="22"/>
                <w:lang w:val="lt-LT"/>
              </w:rPr>
              <w:t>53,6</w:t>
            </w:r>
          </w:p>
        </w:tc>
        <w:tc>
          <w:tcPr>
            <w:tcW w:w="1276" w:type="dxa"/>
            <w:tcBorders>
              <w:top w:val="single" w:sz="2" w:space="0" w:color="auto"/>
              <w:left w:val="single" w:sz="2" w:space="0" w:color="auto"/>
              <w:bottom w:val="single" w:sz="2" w:space="0" w:color="auto"/>
              <w:right w:val="single" w:sz="2" w:space="0" w:color="auto"/>
            </w:tcBorders>
            <w:hideMark/>
          </w:tcPr>
          <w:p w14:paraId="56FF8800" w14:textId="77777777" w:rsidR="00CC1117" w:rsidRDefault="00CC1117">
            <w:pPr>
              <w:pStyle w:val="SPCStandard"/>
              <w:tabs>
                <w:tab w:val="right" w:pos="1348"/>
              </w:tabs>
              <w:spacing w:line="256" w:lineRule="auto"/>
              <w:jc w:val="center"/>
              <w:rPr>
                <w:sz w:val="22"/>
                <w:szCs w:val="22"/>
                <w:lang w:val="lt-LT"/>
              </w:rPr>
            </w:pPr>
            <w:r>
              <w:rPr>
                <w:sz w:val="22"/>
                <w:szCs w:val="22"/>
                <w:lang w:val="lt-LT"/>
              </w:rPr>
              <w:t>33,5</w:t>
            </w:r>
          </w:p>
        </w:tc>
        <w:tc>
          <w:tcPr>
            <w:tcW w:w="1276" w:type="dxa"/>
            <w:tcBorders>
              <w:top w:val="single" w:sz="2" w:space="0" w:color="auto"/>
              <w:left w:val="single" w:sz="2" w:space="0" w:color="auto"/>
              <w:bottom w:val="single" w:sz="2" w:space="0" w:color="auto"/>
              <w:right w:val="single" w:sz="2" w:space="0" w:color="auto"/>
            </w:tcBorders>
            <w:hideMark/>
          </w:tcPr>
          <w:p w14:paraId="24113C12" w14:textId="77777777" w:rsidR="00CC1117" w:rsidRDefault="00CC1117">
            <w:pPr>
              <w:pStyle w:val="SPCStandard"/>
              <w:tabs>
                <w:tab w:val="right" w:pos="1348"/>
              </w:tabs>
              <w:spacing w:line="256" w:lineRule="auto"/>
              <w:jc w:val="center"/>
              <w:rPr>
                <w:sz w:val="22"/>
                <w:szCs w:val="22"/>
                <w:lang w:val="lt-LT"/>
              </w:rPr>
            </w:pPr>
            <w:r>
              <w:rPr>
                <w:sz w:val="22"/>
                <w:szCs w:val="22"/>
                <w:lang w:val="lt-LT"/>
              </w:rPr>
              <w:t>67</w:t>
            </w:r>
          </w:p>
        </w:tc>
        <w:tc>
          <w:tcPr>
            <w:tcW w:w="1276" w:type="dxa"/>
            <w:tcBorders>
              <w:top w:val="single" w:sz="2" w:space="0" w:color="auto"/>
              <w:left w:val="single" w:sz="2" w:space="0" w:color="auto"/>
              <w:bottom w:val="single" w:sz="2" w:space="0" w:color="auto"/>
              <w:right w:val="single" w:sz="2" w:space="0" w:color="auto"/>
            </w:tcBorders>
            <w:hideMark/>
          </w:tcPr>
          <w:p w14:paraId="443A50BC" w14:textId="77777777" w:rsidR="00CC1117" w:rsidRDefault="00CC1117">
            <w:pPr>
              <w:pStyle w:val="SPCStandard"/>
              <w:tabs>
                <w:tab w:val="right" w:pos="1206"/>
              </w:tabs>
              <w:spacing w:line="256" w:lineRule="auto"/>
              <w:jc w:val="center"/>
              <w:rPr>
                <w:sz w:val="22"/>
                <w:szCs w:val="22"/>
                <w:lang w:val="lt-LT"/>
              </w:rPr>
            </w:pPr>
            <w:r>
              <w:rPr>
                <w:sz w:val="22"/>
                <w:szCs w:val="22"/>
                <w:lang w:val="lt-LT"/>
              </w:rPr>
              <w:t>100,5</w:t>
            </w:r>
          </w:p>
        </w:tc>
        <w:tc>
          <w:tcPr>
            <w:tcW w:w="1276" w:type="dxa"/>
            <w:tcBorders>
              <w:top w:val="single" w:sz="2" w:space="0" w:color="auto"/>
              <w:left w:val="single" w:sz="2" w:space="0" w:color="auto"/>
              <w:bottom w:val="single" w:sz="2" w:space="0" w:color="auto"/>
              <w:right w:val="single" w:sz="4" w:space="0" w:color="auto"/>
            </w:tcBorders>
            <w:hideMark/>
          </w:tcPr>
          <w:p w14:paraId="0C38201B" w14:textId="77777777" w:rsidR="00CC1117" w:rsidRDefault="00CC1117">
            <w:pPr>
              <w:pStyle w:val="SPCStandard"/>
              <w:tabs>
                <w:tab w:val="right" w:pos="1206"/>
              </w:tabs>
              <w:spacing w:line="256" w:lineRule="auto"/>
              <w:jc w:val="center"/>
              <w:rPr>
                <w:sz w:val="22"/>
                <w:szCs w:val="22"/>
                <w:lang w:val="lt-LT"/>
              </w:rPr>
            </w:pPr>
            <w:r>
              <w:rPr>
                <w:sz w:val="22"/>
                <w:szCs w:val="22"/>
                <w:lang w:val="lt-LT"/>
              </w:rPr>
              <w:t>134</w:t>
            </w:r>
          </w:p>
        </w:tc>
      </w:tr>
      <w:tr w:rsidR="00CC1117" w14:paraId="076C9B8D"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3E7C8D0" w14:textId="77777777" w:rsidR="00CC1117" w:rsidRDefault="00CC1117">
            <w:pPr>
              <w:pStyle w:val="SPCStandard"/>
              <w:tabs>
                <w:tab w:val="right" w:pos="1348"/>
              </w:tabs>
              <w:spacing w:line="256" w:lineRule="auto"/>
              <w:rPr>
                <w:sz w:val="22"/>
                <w:szCs w:val="22"/>
                <w:lang w:val="lt-LT"/>
              </w:rPr>
            </w:pPr>
            <w:r>
              <w:rPr>
                <w:sz w:val="22"/>
                <w:szCs w:val="22"/>
                <w:lang w:val="lt-LT"/>
              </w:rPr>
              <w:t>Kalis</w:t>
            </w:r>
          </w:p>
        </w:tc>
        <w:tc>
          <w:tcPr>
            <w:tcW w:w="1276" w:type="dxa"/>
            <w:tcBorders>
              <w:top w:val="single" w:sz="2" w:space="0" w:color="auto"/>
              <w:left w:val="single" w:sz="2" w:space="0" w:color="auto"/>
              <w:bottom w:val="single" w:sz="2" w:space="0" w:color="auto"/>
              <w:right w:val="single" w:sz="2" w:space="0" w:color="auto"/>
            </w:tcBorders>
            <w:hideMark/>
          </w:tcPr>
          <w:p w14:paraId="7E0FAD40" w14:textId="77777777" w:rsidR="00CC1117" w:rsidRDefault="00CC1117">
            <w:pPr>
              <w:pStyle w:val="SPCStandard"/>
              <w:tabs>
                <w:tab w:val="right" w:pos="1348"/>
              </w:tabs>
              <w:spacing w:line="256" w:lineRule="auto"/>
              <w:jc w:val="center"/>
              <w:rPr>
                <w:sz w:val="22"/>
                <w:szCs w:val="22"/>
                <w:lang w:val="lt-LT"/>
              </w:rPr>
            </w:pPr>
            <w:r>
              <w:rPr>
                <w:sz w:val="22"/>
                <w:szCs w:val="22"/>
                <w:lang w:val="lt-LT"/>
              </w:rPr>
              <w:t>37,6</w:t>
            </w:r>
          </w:p>
        </w:tc>
        <w:tc>
          <w:tcPr>
            <w:tcW w:w="1276" w:type="dxa"/>
            <w:tcBorders>
              <w:top w:val="single" w:sz="2" w:space="0" w:color="auto"/>
              <w:left w:val="single" w:sz="2" w:space="0" w:color="auto"/>
              <w:bottom w:val="single" w:sz="2" w:space="0" w:color="auto"/>
              <w:right w:val="single" w:sz="2" w:space="0" w:color="auto"/>
            </w:tcBorders>
            <w:hideMark/>
          </w:tcPr>
          <w:p w14:paraId="3A765A59" w14:textId="77777777" w:rsidR="00CC1117" w:rsidRDefault="00CC1117">
            <w:pPr>
              <w:pStyle w:val="SPCStandard"/>
              <w:tabs>
                <w:tab w:val="right" w:pos="1348"/>
              </w:tabs>
              <w:spacing w:line="256" w:lineRule="auto"/>
              <w:jc w:val="center"/>
              <w:rPr>
                <w:sz w:val="22"/>
                <w:szCs w:val="22"/>
                <w:lang w:val="lt-LT"/>
              </w:rPr>
            </w:pPr>
            <w:r>
              <w:rPr>
                <w:sz w:val="22"/>
                <w:szCs w:val="22"/>
                <w:lang w:val="lt-LT"/>
              </w:rPr>
              <w:t>23,5</w:t>
            </w:r>
          </w:p>
        </w:tc>
        <w:tc>
          <w:tcPr>
            <w:tcW w:w="1276" w:type="dxa"/>
            <w:tcBorders>
              <w:top w:val="single" w:sz="2" w:space="0" w:color="auto"/>
              <w:left w:val="single" w:sz="2" w:space="0" w:color="auto"/>
              <w:bottom w:val="single" w:sz="2" w:space="0" w:color="auto"/>
              <w:right w:val="single" w:sz="2" w:space="0" w:color="auto"/>
            </w:tcBorders>
            <w:hideMark/>
          </w:tcPr>
          <w:p w14:paraId="6974E9F6" w14:textId="77777777" w:rsidR="00CC1117" w:rsidRDefault="00CC1117">
            <w:pPr>
              <w:pStyle w:val="SPCStandard"/>
              <w:tabs>
                <w:tab w:val="right" w:pos="1348"/>
              </w:tabs>
              <w:spacing w:line="256" w:lineRule="auto"/>
              <w:jc w:val="center"/>
              <w:rPr>
                <w:sz w:val="22"/>
                <w:szCs w:val="22"/>
                <w:lang w:val="lt-LT"/>
              </w:rPr>
            </w:pPr>
            <w:r>
              <w:rPr>
                <w:sz w:val="22"/>
                <w:szCs w:val="22"/>
                <w:lang w:val="lt-LT"/>
              </w:rPr>
              <w:t>47</w:t>
            </w:r>
          </w:p>
        </w:tc>
        <w:tc>
          <w:tcPr>
            <w:tcW w:w="1276" w:type="dxa"/>
            <w:tcBorders>
              <w:top w:val="single" w:sz="2" w:space="0" w:color="auto"/>
              <w:left w:val="single" w:sz="2" w:space="0" w:color="auto"/>
              <w:bottom w:val="single" w:sz="2" w:space="0" w:color="auto"/>
              <w:right w:val="single" w:sz="2" w:space="0" w:color="auto"/>
            </w:tcBorders>
            <w:hideMark/>
          </w:tcPr>
          <w:p w14:paraId="45407635" w14:textId="77777777" w:rsidR="00CC1117" w:rsidRDefault="00CC1117">
            <w:pPr>
              <w:pStyle w:val="SPCStandard"/>
              <w:tabs>
                <w:tab w:val="right" w:pos="1206"/>
              </w:tabs>
              <w:spacing w:line="256" w:lineRule="auto"/>
              <w:jc w:val="center"/>
              <w:rPr>
                <w:sz w:val="22"/>
                <w:szCs w:val="22"/>
                <w:lang w:val="lt-LT"/>
              </w:rPr>
            </w:pPr>
            <w:r>
              <w:rPr>
                <w:sz w:val="22"/>
                <w:szCs w:val="22"/>
                <w:lang w:val="lt-LT"/>
              </w:rPr>
              <w:t>70,5</w:t>
            </w:r>
          </w:p>
        </w:tc>
        <w:tc>
          <w:tcPr>
            <w:tcW w:w="1276" w:type="dxa"/>
            <w:tcBorders>
              <w:top w:val="single" w:sz="2" w:space="0" w:color="auto"/>
              <w:left w:val="single" w:sz="2" w:space="0" w:color="auto"/>
              <w:bottom w:val="single" w:sz="2" w:space="0" w:color="auto"/>
              <w:right w:val="single" w:sz="4" w:space="0" w:color="auto"/>
            </w:tcBorders>
            <w:hideMark/>
          </w:tcPr>
          <w:p w14:paraId="5503A20C" w14:textId="77777777" w:rsidR="00CC1117" w:rsidRDefault="00CC1117">
            <w:pPr>
              <w:pStyle w:val="SPCStandard"/>
              <w:tabs>
                <w:tab w:val="right" w:pos="1206"/>
              </w:tabs>
              <w:spacing w:line="256" w:lineRule="auto"/>
              <w:jc w:val="center"/>
              <w:rPr>
                <w:sz w:val="22"/>
                <w:szCs w:val="22"/>
                <w:lang w:val="lt-LT"/>
              </w:rPr>
            </w:pPr>
            <w:r>
              <w:rPr>
                <w:sz w:val="22"/>
                <w:szCs w:val="22"/>
                <w:lang w:val="lt-LT"/>
              </w:rPr>
              <w:t>94</w:t>
            </w:r>
          </w:p>
        </w:tc>
      </w:tr>
      <w:tr w:rsidR="00CC1117" w14:paraId="4A3AE669"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C9826FE" w14:textId="77777777" w:rsidR="00CC1117" w:rsidRDefault="00CC1117">
            <w:pPr>
              <w:pStyle w:val="SPCStandard"/>
              <w:tabs>
                <w:tab w:val="right" w:pos="1348"/>
              </w:tabs>
              <w:spacing w:line="256" w:lineRule="auto"/>
              <w:rPr>
                <w:sz w:val="22"/>
                <w:szCs w:val="22"/>
                <w:lang w:val="lt-LT"/>
              </w:rPr>
            </w:pPr>
            <w:r>
              <w:rPr>
                <w:sz w:val="22"/>
                <w:szCs w:val="22"/>
                <w:lang w:val="lt-LT"/>
              </w:rPr>
              <w:t>Magnis</w:t>
            </w:r>
          </w:p>
        </w:tc>
        <w:tc>
          <w:tcPr>
            <w:tcW w:w="1276" w:type="dxa"/>
            <w:tcBorders>
              <w:top w:val="single" w:sz="2" w:space="0" w:color="auto"/>
              <w:left w:val="single" w:sz="2" w:space="0" w:color="auto"/>
              <w:bottom w:val="single" w:sz="2" w:space="0" w:color="auto"/>
              <w:right w:val="single" w:sz="2" w:space="0" w:color="auto"/>
            </w:tcBorders>
            <w:hideMark/>
          </w:tcPr>
          <w:p w14:paraId="241CD603" w14:textId="77777777" w:rsidR="00CC1117" w:rsidRDefault="00CC1117">
            <w:pPr>
              <w:pStyle w:val="SPCStandard"/>
              <w:tabs>
                <w:tab w:val="right" w:pos="1348"/>
              </w:tabs>
              <w:spacing w:line="256" w:lineRule="auto"/>
              <w:jc w:val="center"/>
              <w:rPr>
                <w:sz w:val="22"/>
                <w:szCs w:val="22"/>
                <w:lang w:val="lt-LT"/>
              </w:rPr>
            </w:pPr>
            <w:r>
              <w:rPr>
                <w:sz w:val="22"/>
                <w:szCs w:val="22"/>
                <w:lang w:val="lt-LT"/>
              </w:rPr>
              <w:t>4,2</w:t>
            </w:r>
          </w:p>
        </w:tc>
        <w:tc>
          <w:tcPr>
            <w:tcW w:w="1276" w:type="dxa"/>
            <w:tcBorders>
              <w:top w:val="single" w:sz="2" w:space="0" w:color="auto"/>
              <w:left w:val="single" w:sz="2" w:space="0" w:color="auto"/>
              <w:bottom w:val="single" w:sz="2" w:space="0" w:color="auto"/>
              <w:right w:val="single" w:sz="2" w:space="0" w:color="auto"/>
            </w:tcBorders>
            <w:hideMark/>
          </w:tcPr>
          <w:p w14:paraId="014AEEC3" w14:textId="77777777" w:rsidR="00CC1117" w:rsidRDefault="00CC1117">
            <w:pPr>
              <w:pStyle w:val="SPCStandard"/>
              <w:tabs>
                <w:tab w:val="right" w:pos="1348"/>
              </w:tabs>
              <w:spacing w:line="256" w:lineRule="auto"/>
              <w:jc w:val="center"/>
              <w:rPr>
                <w:sz w:val="22"/>
                <w:szCs w:val="22"/>
                <w:lang w:val="lt-LT"/>
              </w:rPr>
            </w:pPr>
            <w:r>
              <w:rPr>
                <w:sz w:val="22"/>
                <w:szCs w:val="22"/>
                <w:lang w:val="lt-LT"/>
              </w:rPr>
              <w:t>2,65</w:t>
            </w:r>
          </w:p>
        </w:tc>
        <w:tc>
          <w:tcPr>
            <w:tcW w:w="1276" w:type="dxa"/>
            <w:tcBorders>
              <w:top w:val="single" w:sz="2" w:space="0" w:color="auto"/>
              <w:left w:val="single" w:sz="2" w:space="0" w:color="auto"/>
              <w:bottom w:val="single" w:sz="2" w:space="0" w:color="auto"/>
              <w:right w:val="single" w:sz="2" w:space="0" w:color="auto"/>
            </w:tcBorders>
            <w:hideMark/>
          </w:tcPr>
          <w:p w14:paraId="32B64EC3" w14:textId="77777777" w:rsidR="00CC1117" w:rsidRDefault="00CC1117">
            <w:pPr>
              <w:pStyle w:val="SPCStandard"/>
              <w:tabs>
                <w:tab w:val="right" w:pos="1348"/>
              </w:tabs>
              <w:spacing w:line="256" w:lineRule="auto"/>
              <w:jc w:val="center"/>
              <w:rPr>
                <w:sz w:val="22"/>
                <w:szCs w:val="22"/>
                <w:lang w:val="lt-LT"/>
              </w:rPr>
            </w:pPr>
            <w:r>
              <w:rPr>
                <w:sz w:val="22"/>
                <w:szCs w:val="22"/>
                <w:lang w:val="lt-LT"/>
              </w:rPr>
              <w:t>5,3</w:t>
            </w:r>
          </w:p>
        </w:tc>
        <w:tc>
          <w:tcPr>
            <w:tcW w:w="1276" w:type="dxa"/>
            <w:tcBorders>
              <w:top w:val="single" w:sz="2" w:space="0" w:color="auto"/>
              <w:left w:val="single" w:sz="2" w:space="0" w:color="auto"/>
              <w:bottom w:val="single" w:sz="2" w:space="0" w:color="auto"/>
              <w:right w:val="single" w:sz="2" w:space="0" w:color="auto"/>
            </w:tcBorders>
            <w:hideMark/>
          </w:tcPr>
          <w:p w14:paraId="16F850DB" w14:textId="77777777" w:rsidR="00CC1117" w:rsidRDefault="00CC1117">
            <w:pPr>
              <w:pStyle w:val="SPCStandard"/>
              <w:tabs>
                <w:tab w:val="right" w:pos="1206"/>
              </w:tabs>
              <w:spacing w:line="256" w:lineRule="auto"/>
              <w:jc w:val="center"/>
              <w:rPr>
                <w:sz w:val="22"/>
                <w:szCs w:val="22"/>
                <w:lang w:val="lt-LT"/>
              </w:rPr>
            </w:pPr>
            <w:r>
              <w:rPr>
                <w:sz w:val="22"/>
                <w:szCs w:val="22"/>
                <w:lang w:val="lt-LT"/>
              </w:rPr>
              <w:t>7,95</w:t>
            </w:r>
          </w:p>
        </w:tc>
        <w:tc>
          <w:tcPr>
            <w:tcW w:w="1276" w:type="dxa"/>
            <w:tcBorders>
              <w:top w:val="single" w:sz="2" w:space="0" w:color="auto"/>
              <w:left w:val="single" w:sz="2" w:space="0" w:color="auto"/>
              <w:bottom w:val="single" w:sz="2" w:space="0" w:color="auto"/>
              <w:right w:val="single" w:sz="4" w:space="0" w:color="auto"/>
            </w:tcBorders>
            <w:hideMark/>
          </w:tcPr>
          <w:p w14:paraId="4F42A182" w14:textId="77777777" w:rsidR="00CC1117" w:rsidRDefault="00CC1117">
            <w:pPr>
              <w:pStyle w:val="SPCStandard"/>
              <w:tabs>
                <w:tab w:val="right" w:pos="1206"/>
              </w:tabs>
              <w:spacing w:line="256" w:lineRule="auto"/>
              <w:jc w:val="center"/>
              <w:rPr>
                <w:sz w:val="22"/>
                <w:szCs w:val="22"/>
                <w:lang w:val="lt-LT"/>
              </w:rPr>
            </w:pPr>
            <w:r>
              <w:rPr>
                <w:sz w:val="22"/>
                <w:szCs w:val="22"/>
                <w:lang w:val="lt-LT"/>
              </w:rPr>
              <w:t>10,6</w:t>
            </w:r>
          </w:p>
        </w:tc>
      </w:tr>
      <w:tr w:rsidR="00CC1117" w14:paraId="71C0EC7F"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0A614C6" w14:textId="77777777" w:rsidR="00CC1117" w:rsidRDefault="00CC1117">
            <w:pPr>
              <w:pStyle w:val="SPCStandard"/>
              <w:tabs>
                <w:tab w:val="right" w:pos="1348"/>
              </w:tabs>
              <w:spacing w:line="256" w:lineRule="auto"/>
              <w:rPr>
                <w:sz w:val="22"/>
                <w:szCs w:val="22"/>
                <w:lang w:val="lt-LT"/>
              </w:rPr>
            </w:pPr>
            <w:r>
              <w:rPr>
                <w:sz w:val="22"/>
                <w:szCs w:val="22"/>
                <w:lang w:val="lt-LT"/>
              </w:rPr>
              <w:t xml:space="preserve">Kalcis </w:t>
            </w:r>
          </w:p>
        </w:tc>
        <w:tc>
          <w:tcPr>
            <w:tcW w:w="1276" w:type="dxa"/>
            <w:tcBorders>
              <w:top w:val="single" w:sz="2" w:space="0" w:color="auto"/>
              <w:left w:val="single" w:sz="2" w:space="0" w:color="auto"/>
              <w:bottom w:val="single" w:sz="2" w:space="0" w:color="auto"/>
              <w:right w:val="single" w:sz="2" w:space="0" w:color="auto"/>
            </w:tcBorders>
            <w:hideMark/>
          </w:tcPr>
          <w:p w14:paraId="0E77C67A" w14:textId="77777777" w:rsidR="00CC1117" w:rsidRDefault="00CC1117">
            <w:pPr>
              <w:pStyle w:val="SPCStandard"/>
              <w:tabs>
                <w:tab w:val="right" w:pos="1348"/>
              </w:tabs>
              <w:spacing w:line="256" w:lineRule="auto"/>
              <w:jc w:val="center"/>
              <w:rPr>
                <w:sz w:val="22"/>
                <w:szCs w:val="22"/>
                <w:lang w:val="lt-LT"/>
              </w:rPr>
            </w:pPr>
            <w:r>
              <w:rPr>
                <w:sz w:val="22"/>
                <w:szCs w:val="22"/>
                <w:lang w:val="lt-LT"/>
              </w:rPr>
              <w:t>4,2</w:t>
            </w:r>
          </w:p>
        </w:tc>
        <w:tc>
          <w:tcPr>
            <w:tcW w:w="1276" w:type="dxa"/>
            <w:tcBorders>
              <w:top w:val="single" w:sz="2" w:space="0" w:color="auto"/>
              <w:left w:val="single" w:sz="2" w:space="0" w:color="auto"/>
              <w:bottom w:val="single" w:sz="2" w:space="0" w:color="auto"/>
              <w:right w:val="single" w:sz="2" w:space="0" w:color="auto"/>
            </w:tcBorders>
            <w:hideMark/>
          </w:tcPr>
          <w:p w14:paraId="2405E1EE" w14:textId="77777777" w:rsidR="00CC1117" w:rsidRDefault="00CC1117">
            <w:pPr>
              <w:pStyle w:val="SPCStandard"/>
              <w:tabs>
                <w:tab w:val="right" w:pos="1348"/>
              </w:tabs>
              <w:spacing w:line="256" w:lineRule="auto"/>
              <w:jc w:val="center"/>
              <w:rPr>
                <w:sz w:val="22"/>
                <w:szCs w:val="22"/>
                <w:lang w:val="lt-LT"/>
              </w:rPr>
            </w:pPr>
            <w:r>
              <w:rPr>
                <w:sz w:val="22"/>
                <w:szCs w:val="22"/>
                <w:lang w:val="lt-LT"/>
              </w:rPr>
              <w:t>2,65</w:t>
            </w:r>
          </w:p>
        </w:tc>
        <w:tc>
          <w:tcPr>
            <w:tcW w:w="1276" w:type="dxa"/>
            <w:tcBorders>
              <w:top w:val="single" w:sz="2" w:space="0" w:color="auto"/>
              <w:left w:val="single" w:sz="2" w:space="0" w:color="auto"/>
              <w:bottom w:val="single" w:sz="2" w:space="0" w:color="auto"/>
              <w:right w:val="single" w:sz="2" w:space="0" w:color="auto"/>
            </w:tcBorders>
            <w:hideMark/>
          </w:tcPr>
          <w:p w14:paraId="10B9365D" w14:textId="77777777" w:rsidR="00CC1117" w:rsidRDefault="00CC1117">
            <w:pPr>
              <w:pStyle w:val="SPCStandard"/>
              <w:tabs>
                <w:tab w:val="right" w:pos="1348"/>
              </w:tabs>
              <w:spacing w:line="256" w:lineRule="auto"/>
              <w:jc w:val="center"/>
              <w:rPr>
                <w:sz w:val="22"/>
                <w:szCs w:val="22"/>
                <w:lang w:val="lt-LT"/>
              </w:rPr>
            </w:pPr>
            <w:r>
              <w:rPr>
                <w:sz w:val="22"/>
                <w:szCs w:val="22"/>
                <w:lang w:val="lt-LT"/>
              </w:rPr>
              <w:t>5,3</w:t>
            </w:r>
          </w:p>
        </w:tc>
        <w:tc>
          <w:tcPr>
            <w:tcW w:w="1276" w:type="dxa"/>
            <w:tcBorders>
              <w:top w:val="single" w:sz="2" w:space="0" w:color="auto"/>
              <w:left w:val="single" w:sz="2" w:space="0" w:color="auto"/>
              <w:bottom w:val="single" w:sz="2" w:space="0" w:color="auto"/>
              <w:right w:val="single" w:sz="2" w:space="0" w:color="auto"/>
            </w:tcBorders>
            <w:hideMark/>
          </w:tcPr>
          <w:p w14:paraId="2C674B87" w14:textId="77777777" w:rsidR="00CC1117" w:rsidRDefault="00CC1117">
            <w:pPr>
              <w:pStyle w:val="SPCStandard"/>
              <w:tabs>
                <w:tab w:val="right" w:pos="1206"/>
              </w:tabs>
              <w:spacing w:line="256" w:lineRule="auto"/>
              <w:jc w:val="center"/>
              <w:rPr>
                <w:sz w:val="22"/>
                <w:szCs w:val="22"/>
                <w:lang w:val="lt-LT"/>
              </w:rPr>
            </w:pPr>
            <w:r>
              <w:rPr>
                <w:sz w:val="22"/>
                <w:szCs w:val="22"/>
                <w:lang w:val="lt-LT"/>
              </w:rPr>
              <w:t>7,95</w:t>
            </w:r>
          </w:p>
        </w:tc>
        <w:tc>
          <w:tcPr>
            <w:tcW w:w="1276" w:type="dxa"/>
            <w:tcBorders>
              <w:top w:val="single" w:sz="2" w:space="0" w:color="auto"/>
              <w:left w:val="single" w:sz="2" w:space="0" w:color="auto"/>
              <w:bottom w:val="single" w:sz="2" w:space="0" w:color="auto"/>
              <w:right w:val="single" w:sz="4" w:space="0" w:color="auto"/>
            </w:tcBorders>
            <w:hideMark/>
          </w:tcPr>
          <w:p w14:paraId="11C9474C" w14:textId="77777777" w:rsidR="00CC1117" w:rsidRDefault="00CC1117">
            <w:pPr>
              <w:pStyle w:val="SPCStandard"/>
              <w:tabs>
                <w:tab w:val="right" w:pos="1206"/>
              </w:tabs>
              <w:spacing w:line="256" w:lineRule="auto"/>
              <w:jc w:val="center"/>
              <w:rPr>
                <w:sz w:val="22"/>
                <w:szCs w:val="22"/>
                <w:lang w:val="lt-LT"/>
              </w:rPr>
            </w:pPr>
            <w:r>
              <w:rPr>
                <w:sz w:val="22"/>
                <w:szCs w:val="22"/>
                <w:lang w:val="lt-LT"/>
              </w:rPr>
              <w:t>10,6</w:t>
            </w:r>
          </w:p>
        </w:tc>
      </w:tr>
      <w:tr w:rsidR="00CC1117" w14:paraId="4F766A2B"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13DC5B1" w14:textId="77777777" w:rsidR="00CC1117" w:rsidRDefault="00CC1117">
            <w:pPr>
              <w:pStyle w:val="SPCStandard"/>
              <w:tabs>
                <w:tab w:val="right" w:pos="1348"/>
              </w:tabs>
              <w:spacing w:line="256" w:lineRule="auto"/>
              <w:rPr>
                <w:sz w:val="22"/>
                <w:szCs w:val="22"/>
                <w:lang w:val="lt-LT"/>
              </w:rPr>
            </w:pPr>
            <w:r>
              <w:rPr>
                <w:sz w:val="22"/>
                <w:szCs w:val="22"/>
                <w:lang w:val="lt-LT"/>
              </w:rPr>
              <w:t>Cinkas</w:t>
            </w:r>
          </w:p>
        </w:tc>
        <w:tc>
          <w:tcPr>
            <w:tcW w:w="1276" w:type="dxa"/>
            <w:tcBorders>
              <w:top w:val="single" w:sz="2" w:space="0" w:color="auto"/>
              <w:left w:val="single" w:sz="2" w:space="0" w:color="auto"/>
              <w:bottom w:val="single" w:sz="2" w:space="0" w:color="auto"/>
              <w:right w:val="single" w:sz="2" w:space="0" w:color="auto"/>
            </w:tcBorders>
            <w:hideMark/>
          </w:tcPr>
          <w:p w14:paraId="09D5CD07" w14:textId="77777777" w:rsidR="00CC1117" w:rsidRDefault="00CC1117">
            <w:pPr>
              <w:pStyle w:val="SPCStandard"/>
              <w:tabs>
                <w:tab w:val="right" w:pos="1348"/>
              </w:tabs>
              <w:spacing w:line="256" w:lineRule="auto"/>
              <w:jc w:val="center"/>
              <w:rPr>
                <w:sz w:val="22"/>
                <w:szCs w:val="22"/>
                <w:lang w:val="lt-LT"/>
              </w:rPr>
            </w:pPr>
            <w:r>
              <w:rPr>
                <w:sz w:val="22"/>
                <w:szCs w:val="22"/>
                <w:lang w:val="lt-LT"/>
              </w:rPr>
              <w:t>0,03</w:t>
            </w:r>
          </w:p>
        </w:tc>
        <w:tc>
          <w:tcPr>
            <w:tcW w:w="1276" w:type="dxa"/>
            <w:tcBorders>
              <w:top w:val="single" w:sz="2" w:space="0" w:color="auto"/>
              <w:left w:val="single" w:sz="2" w:space="0" w:color="auto"/>
              <w:bottom w:val="single" w:sz="2" w:space="0" w:color="auto"/>
              <w:right w:val="single" w:sz="2" w:space="0" w:color="auto"/>
            </w:tcBorders>
            <w:hideMark/>
          </w:tcPr>
          <w:p w14:paraId="6A274215" w14:textId="77777777" w:rsidR="00CC1117" w:rsidRDefault="00CC1117">
            <w:pPr>
              <w:pStyle w:val="SPCStandard"/>
              <w:tabs>
                <w:tab w:val="right" w:pos="1348"/>
              </w:tabs>
              <w:spacing w:line="256" w:lineRule="auto"/>
              <w:jc w:val="center"/>
              <w:rPr>
                <w:sz w:val="22"/>
                <w:szCs w:val="22"/>
                <w:lang w:val="lt-LT"/>
              </w:rPr>
            </w:pPr>
            <w:r>
              <w:rPr>
                <w:sz w:val="22"/>
                <w:szCs w:val="22"/>
                <w:lang w:val="lt-LT"/>
              </w:rPr>
              <w:t>0,02</w:t>
            </w:r>
          </w:p>
        </w:tc>
        <w:tc>
          <w:tcPr>
            <w:tcW w:w="1276" w:type="dxa"/>
            <w:tcBorders>
              <w:top w:val="single" w:sz="2" w:space="0" w:color="auto"/>
              <w:left w:val="single" w:sz="2" w:space="0" w:color="auto"/>
              <w:bottom w:val="single" w:sz="2" w:space="0" w:color="auto"/>
              <w:right w:val="single" w:sz="2" w:space="0" w:color="auto"/>
            </w:tcBorders>
            <w:hideMark/>
          </w:tcPr>
          <w:p w14:paraId="7F1F16D6" w14:textId="77777777" w:rsidR="00CC1117" w:rsidRDefault="00CC1117">
            <w:pPr>
              <w:pStyle w:val="SPCStandard"/>
              <w:tabs>
                <w:tab w:val="right" w:pos="1348"/>
              </w:tabs>
              <w:spacing w:line="256" w:lineRule="auto"/>
              <w:jc w:val="center"/>
              <w:rPr>
                <w:sz w:val="22"/>
                <w:szCs w:val="22"/>
                <w:lang w:val="lt-LT"/>
              </w:rPr>
            </w:pPr>
            <w:r>
              <w:rPr>
                <w:sz w:val="22"/>
                <w:szCs w:val="22"/>
                <w:lang w:val="lt-LT"/>
              </w:rPr>
              <w:t>0,04</w:t>
            </w:r>
          </w:p>
        </w:tc>
        <w:tc>
          <w:tcPr>
            <w:tcW w:w="1276" w:type="dxa"/>
            <w:tcBorders>
              <w:top w:val="single" w:sz="2" w:space="0" w:color="auto"/>
              <w:left w:val="single" w:sz="2" w:space="0" w:color="auto"/>
              <w:bottom w:val="single" w:sz="2" w:space="0" w:color="auto"/>
              <w:right w:val="single" w:sz="2" w:space="0" w:color="auto"/>
            </w:tcBorders>
            <w:hideMark/>
          </w:tcPr>
          <w:p w14:paraId="66BC0F91" w14:textId="77777777" w:rsidR="00CC1117" w:rsidRDefault="00CC1117">
            <w:pPr>
              <w:pStyle w:val="SPCStandard"/>
              <w:tabs>
                <w:tab w:val="right" w:pos="1206"/>
              </w:tabs>
              <w:spacing w:line="256" w:lineRule="auto"/>
              <w:jc w:val="center"/>
              <w:rPr>
                <w:sz w:val="22"/>
                <w:szCs w:val="22"/>
                <w:lang w:val="lt-LT"/>
              </w:rPr>
            </w:pPr>
            <w:r>
              <w:rPr>
                <w:sz w:val="22"/>
                <w:szCs w:val="22"/>
                <w:lang w:val="lt-LT"/>
              </w:rPr>
              <w:t>0,06</w:t>
            </w:r>
          </w:p>
        </w:tc>
        <w:tc>
          <w:tcPr>
            <w:tcW w:w="1276" w:type="dxa"/>
            <w:tcBorders>
              <w:top w:val="single" w:sz="2" w:space="0" w:color="auto"/>
              <w:left w:val="single" w:sz="2" w:space="0" w:color="auto"/>
              <w:bottom w:val="single" w:sz="2" w:space="0" w:color="auto"/>
              <w:right w:val="single" w:sz="4" w:space="0" w:color="auto"/>
            </w:tcBorders>
            <w:hideMark/>
          </w:tcPr>
          <w:p w14:paraId="57AE2962" w14:textId="77777777" w:rsidR="00CC1117" w:rsidRDefault="00CC1117">
            <w:pPr>
              <w:pStyle w:val="SPCStandard"/>
              <w:tabs>
                <w:tab w:val="right" w:pos="1206"/>
              </w:tabs>
              <w:spacing w:line="256" w:lineRule="auto"/>
              <w:jc w:val="center"/>
              <w:rPr>
                <w:sz w:val="22"/>
                <w:szCs w:val="22"/>
                <w:lang w:val="lt-LT"/>
              </w:rPr>
            </w:pPr>
            <w:r>
              <w:rPr>
                <w:sz w:val="22"/>
                <w:szCs w:val="22"/>
                <w:lang w:val="lt-LT"/>
              </w:rPr>
              <w:t>0,08</w:t>
            </w:r>
          </w:p>
        </w:tc>
      </w:tr>
      <w:tr w:rsidR="00CC1117" w14:paraId="07766747"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CD3DE19" w14:textId="77777777" w:rsidR="00CC1117" w:rsidRDefault="00CC1117">
            <w:pPr>
              <w:pStyle w:val="SPCStandard"/>
              <w:tabs>
                <w:tab w:val="right" w:pos="1348"/>
              </w:tabs>
              <w:spacing w:line="256" w:lineRule="auto"/>
              <w:rPr>
                <w:sz w:val="22"/>
                <w:szCs w:val="22"/>
                <w:lang w:val="lt-LT"/>
              </w:rPr>
            </w:pPr>
            <w:r>
              <w:rPr>
                <w:sz w:val="22"/>
                <w:szCs w:val="22"/>
                <w:lang w:val="lt-LT"/>
              </w:rPr>
              <w:t>Chloridai</w:t>
            </w:r>
          </w:p>
        </w:tc>
        <w:tc>
          <w:tcPr>
            <w:tcW w:w="1276" w:type="dxa"/>
            <w:tcBorders>
              <w:top w:val="single" w:sz="2" w:space="0" w:color="auto"/>
              <w:left w:val="single" w:sz="2" w:space="0" w:color="auto"/>
              <w:bottom w:val="single" w:sz="2" w:space="0" w:color="auto"/>
              <w:right w:val="single" w:sz="2" w:space="0" w:color="auto"/>
            </w:tcBorders>
            <w:hideMark/>
          </w:tcPr>
          <w:p w14:paraId="36FC1CD4" w14:textId="77777777" w:rsidR="00CC1117" w:rsidRDefault="00CC1117">
            <w:pPr>
              <w:pStyle w:val="SPCStandard"/>
              <w:tabs>
                <w:tab w:val="right" w:pos="1348"/>
              </w:tabs>
              <w:spacing w:line="256" w:lineRule="auto"/>
              <w:jc w:val="center"/>
              <w:rPr>
                <w:sz w:val="22"/>
                <w:szCs w:val="22"/>
                <w:lang w:val="lt-LT"/>
              </w:rPr>
            </w:pPr>
            <w:r>
              <w:rPr>
                <w:sz w:val="22"/>
                <w:szCs w:val="22"/>
                <w:lang w:val="lt-LT"/>
              </w:rPr>
              <w:t>48</w:t>
            </w:r>
          </w:p>
        </w:tc>
        <w:tc>
          <w:tcPr>
            <w:tcW w:w="1276" w:type="dxa"/>
            <w:tcBorders>
              <w:top w:val="single" w:sz="2" w:space="0" w:color="auto"/>
              <w:left w:val="single" w:sz="2" w:space="0" w:color="auto"/>
              <w:bottom w:val="single" w:sz="2" w:space="0" w:color="auto"/>
              <w:right w:val="single" w:sz="2" w:space="0" w:color="auto"/>
            </w:tcBorders>
            <w:hideMark/>
          </w:tcPr>
          <w:p w14:paraId="00EAD041" w14:textId="77777777" w:rsidR="00CC1117" w:rsidRDefault="00CC1117">
            <w:pPr>
              <w:pStyle w:val="SPCStandard"/>
              <w:tabs>
                <w:tab w:val="right" w:pos="1348"/>
              </w:tabs>
              <w:spacing w:line="256" w:lineRule="auto"/>
              <w:jc w:val="center"/>
              <w:rPr>
                <w:sz w:val="22"/>
                <w:szCs w:val="22"/>
                <w:lang w:val="lt-LT"/>
              </w:rPr>
            </w:pPr>
            <w:r>
              <w:rPr>
                <w:sz w:val="22"/>
                <w:szCs w:val="22"/>
                <w:lang w:val="lt-LT"/>
              </w:rPr>
              <w:t>30</w:t>
            </w:r>
          </w:p>
        </w:tc>
        <w:tc>
          <w:tcPr>
            <w:tcW w:w="1276" w:type="dxa"/>
            <w:tcBorders>
              <w:top w:val="single" w:sz="2" w:space="0" w:color="auto"/>
              <w:left w:val="single" w:sz="2" w:space="0" w:color="auto"/>
              <w:bottom w:val="single" w:sz="2" w:space="0" w:color="auto"/>
              <w:right w:val="single" w:sz="2" w:space="0" w:color="auto"/>
            </w:tcBorders>
            <w:hideMark/>
          </w:tcPr>
          <w:p w14:paraId="4B43FBEB" w14:textId="77777777" w:rsidR="00CC1117" w:rsidRDefault="00CC1117">
            <w:pPr>
              <w:pStyle w:val="SPCStandard"/>
              <w:tabs>
                <w:tab w:val="right" w:pos="1348"/>
              </w:tabs>
              <w:spacing w:line="256" w:lineRule="auto"/>
              <w:jc w:val="center"/>
              <w:rPr>
                <w:sz w:val="22"/>
                <w:szCs w:val="22"/>
                <w:lang w:val="lt-LT"/>
              </w:rPr>
            </w:pPr>
            <w:r>
              <w:rPr>
                <w:sz w:val="22"/>
                <w:szCs w:val="22"/>
                <w:lang w:val="lt-LT"/>
              </w:rPr>
              <w:t>60</w:t>
            </w:r>
          </w:p>
        </w:tc>
        <w:tc>
          <w:tcPr>
            <w:tcW w:w="1276" w:type="dxa"/>
            <w:tcBorders>
              <w:top w:val="single" w:sz="2" w:space="0" w:color="auto"/>
              <w:left w:val="single" w:sz="2" w:space="0" w:color="auto"/>
              <w:bottom w:val="single" w:sz="2" w:space="0" w:color="auto"/>
              <w:right w:val="single" w:sz="2" w:space="0" w:color="auto"/>
            </w:tcBorders>
            <w:hideMark/>
          </w:tcPr>
          <w:p w14:paraId="0A2449F5" w14:textId="77777777" w:rsidR="00CC1117" w:rsidRDefault="00CC1117">
            <w:pPr>
              <w:pStyle w:val="SPCStandard"/>
              <w:tabs>
                <w:tab w:val="right" w:pos="1206"/>
              </w:tabs>
              <w:spacing w:line="256" w:lineRule="auto"/>
              <w:jc w:val="center"/>
              <w:rPr>
                <w:sz w:val="22"/>
                <w:szCs w:val="22"/>
                <w:lang w:val="lt-LT"/>
              </w:rPr>
            </w:pPr>
            <w:r>
              <w:rPr>
                <w:sz w:val="22"/>
                <w:szCs w:val="22"/>
                <w:lang w:val="lt-LT"/>
              </w:rPr>
              <w:t>90</w:t>
            </w:r>
          </w:p>
        </w:tc>
        <w:tc>
          <w:tcPr>
            <w:tcW w:w="1276" w:type="dxa"/>
            <w:tcBorders>
              <w:top w:val="single" w:sz="2" w:space="0" w:color="auto"/>
              <w:left w:val="single" w:sz="2" w:space="0" w:color="auto"/>
              <w:bottom w:val="single" w:sz="2" w:space="0" w:color="auto"/>
              <w:right w:val="single" w:sz="4" w:space="0" w:color="auto"/>
            </w:tcBorders>
            <w:hideMark/>
          </w:tcPr>
          <w:p w14:paraId="2D35E3F1" w14:textId="77777777" w:rsidR="00CC1117" w:rsidRDefault="00CC1117">
            <w:pPr>
              <w:pStyle w:val="SPCStandard"/>
              <w:tabs>
                <w:tab w:val="right" w:pos="1206"/>
              </w:tabs>
              <w:spacing w:line="256" w:lineRule="auto"/>
              <w:jc w:val="center"/>
              <w:rPr>
                <w:sz w:val="22"/>
                <w:szCs w:val="22"/>
                <w:lang w:val="lt-LT"/>
              </w:rPr>
            </w:pPr>
            <w:r>
              <w:rPr>
                <w:sz w:val="22"/>
                <w:szCs w:val="22"/>
                <w:lang w:val="lt-LT"/>
              </w:rPr>
              <w:t>120</w:t>
            </w:r>
          </w:p>
        </w:tc>
      </w:tr>
      <w:tr w:rsidR="00CC1117" w14:paraId="5DE6EBEA"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464B049" w14:textId="77777777" w:rsidR="00CC1117" w:rsidRDefault="00CC1117">
            <w:pPr>
              <w:pStyle w:val="SPCStandard"/>
              <w:tabs>
                <w:tab w:val="right" w:pos="1348"/>
              </w:tabs>
              <w:spacing w:line="256" w:lineRule="auto"/>
              <w:rPr>
                <w:sz w:val="22"/>
                <w:szCs w:val="22"/>
                <w:lang w:val="lt-LT"/>
              </w:rPr>
            </w:pPr>
            <w:r>
              <w:rPr>
                <w:sz w:val="22"/>
                <w:szCs w:val="22"/>
                <w:lang w:val="lt-LT"/>
              </w:rPr>
              <w:t>Acetatai</w:t>
            </w:r>
          </w:p>
        </w:tc>
        <w:tc>
          <w:tcPr>
            <w:tcW w:w="1276" w:type="dxa"/>
            <w:tcBorders>
              <w:top w:val="single" w:sz="2" w:space="0" w:color="auto"/>
              <w:left w:val="single" w:sz="2" w:space="0" w:color="auto"/>
              <w:bottom w:val="single" w:sz="2" w:space="0" w:color="auto"/>
              <w:right w:val="single" w:sz="2" w:space="0" w:color="auto"/>
            </w:tcBorders>
            <w:hideMark/>
          </w:tcPr>
          <w:p w14:paraId="05CBC1C8" w14:textId="77777777" w:rsidR="00CC1117" w:rsidRDefault="00CC1117">
            <w:pPr>
              <w:pStyle w:val="SPCStandard"/>
              <w:tabs>
                <w:tab w:val="right" w:pos="1348"/>
              </w:tabs>
              <w:spacing w:line="256" w:lineRule="auto"/>
              <w:jc w:val="center"/>
              <w:rPr>
                <w:sz w:val="22"/>
                <w:szCs w:val="22"/>
                <w:lang w:val="lt-LT"/>
              </w:rPr>
            </w:pPr>
            <w:r>
              <w:rPr>
                <w:sz w:val="22"/>
                <w:szCs w:val="22"/>
                <w:lang w:val="lt-LT"/>
              </w:rPr>
              <w:t>48</w:t>
            </w:r>
          </w:p>
        </w:tc>
        <w:tc>
          <w:tcPr>
            <w:tcW w:w="1276" w:type="dxa"/>
            <w:tcBorders>
              <w:top w:val="single" w:sz="2" w:space="0" w:color="auto"/>
              <w:left w:val="single" w:sz="2" w:space="0" w:color="auto"/>
              <w:bottom w:val="single" w:sz="2" w:space="0" w:color="auto"/>
              <w:right w:val="single" w:sz="2" w:space="0" w:color="auto"/>
            </w:tcBorders>
            <w:hideMark/>
          </w:tcPr>
          <w:p w14:paraId="74D5C04A" w14:textId="77777777" w:rsidR="00CC1117" w:rsidRDefault="00CC1117">
            <w:pPr>
              <w:pStyle w:val="SPCStandard"/>
              <w:tabs>
                <w:tab w:val="right" w:pos="1348"/>
              </w:tabs>
              <w:spacing w:line="256" w:lineRule="auto"/>
              <w:jc w:val="center"/>
              <w:rPr>
                <w:sz w:val="22"/>
                <w:szCs w:val="22"/>
                <w:lang w:val="lt-LT"/>
              </w:rPr>
            </w:pPr>
            <w:r>
              <w:rPr>
                <w:sz w:val="22"/>
                <w:szCs w:val="22"/>
                <w:lang w:val="lt-LT"/>
              </w:rPr>
              <w:t>30</w:t>
            </w:r>
          </w:p>
        </w:tc>
        <w:tc>
          <w:tcPr>
            <w:tcW w:w="1276" w:type="dxa"/>
            <w:tcBorders>
              <w:top w:val="single" w:sz="2" w:space="0" w:color="auto"/>
              <w:left w:val="single" w:sz="2" w:space="0" w:color="auto"/>
              <w:bottom w:val="single" w:sz="2" w:space="0" w:color="auto"/>
              <w:right w:val="single" w:sz="2" w:space="0" w:color="auto"/>
            </w:tcBorders>
            <w:hideMark/>
          </w:tcPr>
          <w:p w14:paraId="473EBE49" w14:textId="77777777" w:rsidR="00CC1117" w:rsidRDefault="00CC1117">
            <w:pPr>
              <w:pStyle w:val="SPCStandard"/>
              <w:tabs>
                <w:tab w:val="right" w:pos="1348"/>
              </w:tabs>
              <w:spacing w:line="256" w:lineRule="auto"/>
              <w:jc w:val="center"/>
              <w:rPr>
                <w:sz w:val="22"/>
                <w:szCs w:val="22"/>
                <w:lang w:val="lt-LT"/>
              </w:rPr>
            </w:pPr>
            <w:r>
              <w:rPr>
                <w:sz w:val="22"/>
                <w:szCs w:val="22"/>
                <w:lang w:val="lt-LT"/>
              </w:rPr>
              <w:t>60</w:t>
            </w:r>
          </w:p>
        </w:tc>
        <w:tc>
          <w:tcPr>
            <w:tcW w:w="1276" w:type="dxa"/>
            <w:tcBorders>
              <w:top w:val="single" w:sz="2" w:space="0" w:color="auto"/>
              <w:left w:val="single" w:sz="2" w:space="0" w:color="auto"/>
              <w:bottom w:val="single" w:sz="2" w:space="0" w:color="auto"/>
              <w:right w:val="single" w:sz="2" w:space="0" w:color="auto"/>
            </w:tcBorders>
            <w:hideMark/>
          </w:tcPr>
          <w:p w14:paraId="4D16C378" w14:textId="77777777" w:rsidR="00CC1117" w:rsidRDefault="00CC1117">
            <w:pPr>
              <w:pStyle w:val="SPCStandard"/>
              <w:tabs>
                <w:tab w:val="right" w:pos="1206"/>
              </w:tabs>
              <w:spacing w:line="256" w:lineRule="auto"/>
              <w:jc w:val="center"/>
              <w:rPr>
                <w:sz w:val="22"/>
                <w:szCs w:val="22"/>
                <w:lang w:val="lt-LT"/>
              </w:rPr>
            </w:pPr>
            <w:r>
              <w:rPr>
                <w:sz w:val="22"/>
                <w:szCs w:val="22"/>
                <w:lang w:val="lt-LT"/>
              </w:rPr>
              <w:t>90</w:t>
            </w:r>
          </w:p>
        </w:tc>
        <w:tc>
          <w:tcPr>
            <w:tcW w:w="1276" w:type="dxa"/>
            <w:tcBorders>
              <w:top w:val="single" w:sz="2" w:space="0" w:color="auto"/>
              <w:left w:val="single" w:sz="2" w:space="0" w:color="auto"/>
              <w:bottom w:val="single" w:sz="2" w:space="0" w:color="auto"/>
              <w:right w:val="single" w:sz="4" w:space="0" w:color="auto"/>
            </w:tcBorders>
            <w:hideMark/>
          </w:tcPr>
          <w:p w14:paraId="7D55C156" w14:textId="77777777" w:rsidR="00CC1117" w:rsidRDefault="00CC1117">
            <w:pPr>
              <w:pStyle w:val="SPCStandard"/>
              <w:tabs>
                <w:tab w:val="right" w:pos="1206"/>
              </w:tabs>
              <w:spacing w:line="256" w:lineRule="auto"/>
              <w:jc w:val="center"/>
              <w:rPr>
                <w:sz w:val="22"/>
                <w:szCs w:val="22"/>
                <w:lang w:val="lt-LT"/>
              </w:rPr>
            </w:pPr>
            <w:r>
              <w:rPr>
                <w:sz w:val="22"/>
                <w:szCs w:val="22"/>
                <w:lang w:val="lt-LT"/>
              </w:rPr>
              <w:t>120</w:t>
            </w:r>
          </w:p>
        </w:tc>
      </w:tr>
      <w:tr w:rsidR="00CC1117" w14:paraId="76540FFB"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EF54A98" w14:textId="77777777" w:rsidR="00CC1117" w:rsidRDefault="00CC1117">
            <w:pPr>
              <w:pStyle w:val="SPCStandard"/>
              <w:tabs>
                <w:tab w:val="right" w:pos="1348"/>
              </w:tabs>
              <w:spacing w:line="256" w:lineRule="auto"/>
              <w:rPr>
                <w:sz w:val="22"/>
                <w:szCs w:val="22"/>
                <w:lang w:val="lt-LT"/>
              </w:rPr>
            </w:pPr>
            <w:r>
              <w:rPr>
                <w:sz w:val="22"/>
                <w:szCs w:val="22"/>
                <w:lang w:val="lt-LT"/>
              </w:rPr>
              <w:t>Fosfatai</w:t>
            </w:r>
          </w:p>
        </w:tc>
        <w:tc>
          <w:tcPr>
            <w:tcW w:w="1276" w:type="dxa"/>
            <w:tcBorders>
              <w:top w:val="single" w:sz="2" w:space="0" w:color="auto"/>
              <w:left w:val="single" w:sz="2" w:space="0" w:color="auto"/>
              <w:bottom w:val="single" w:sz="2" w:space="0" w:color="auto"/>
              <w:right w:val="single" w:sz="2" w:space="0" w:color="auto"/>
            </w:tcBorders>
            <w:hideMark/>
          </w:tcPr>
          <w:p w14:paraId="233B9A36" w14:textId="77777777" w:rsidR="00CC1117" w:rsidRDefault="00CC1117">
            <w:pPr>
              <w:pStyle w:val="SPCStandard"/>
              <w:tabs>
                <w:tab w:val="right" w:pos="1348"/>
              </w:tabs>
              <w:spacing w:line="256" w:lineRule="auto"/>
              <w:jc w:val="center"/>
              <w:rPr>
                <w:sz w:val="22"/>
                <w:szCs w:val="22"/>
                <w:lang w:val="lt-LT"/>
              </w:rPr>
            </w:pPr>
            <w:r>
              <w:rPr>
                <w:sz w:val="22"/>
                <w:szCs w:val="22"/>
                <w:lang w:val="lt-LT"/>
              </w:rPr>
              <w:t>16</w:t>
            </w:r>
          </w:p>
        </w:tc>
        <w:tc>
          <w:tcPr>
            <w:tcW w:w="1276" w:type="dxa"/>
            <w:tcBorders>
              <w:top w:val="single" w:sz="2" w:space="0" w:color="auto"/>
              <w:left w:val="single" w:sz="2" w:space="0" w:color="auto"/>
              <w:bottom w:val="single" w:sz="2" w:space="0" w:color="auto"/>
              <w:right w:val="single" w:sz="2" w:space="0" w:color="auto"/>
            </w:tcBorders>
            <w:hideMark/>
          </w:tcPr>
          <w:p w14:paraId="4097E029" w14:textId="77777777" w:rsidR="00CC1117" w:rsidRDefault="00CC1117">
            <w:pPr>
              <w:pStyle w:val="SPCStandard"/>
              <w:tabs>
                <w:tab w:val="right" w:pos="1348"/>
              </w:tabs>
              <w:spacing w:line="256" w:lineRule="auto"/>
              <w:jc w:val="center"/>
              <w:rPr>
                <w:sz w:val="22"/>
                <w:szCs w:val="22"/>
                <w:lang w:val="lt-LT"/>
              </w:rPr>
            </w:pPr>
            <w:r>
              <w:rPr>
                <w:sz w:val="22"/>
                <w:szCs w:val="22"/>
                <w:lang w:val="lt-LT"/>
              </w:rPr>
              <w:t>10</w:t>
            </w:r>
          </w:p>
        </w:tc>
        <w:tc>
          <w:tcPr>
            <w:tcW w:w="1276" w:type="dxa"/>
            <w:tcBorders>
              <w:top w:val="single" w:sz="2" w:space="0" w:color="auto"/>
              <w:left w:val="single" w:sz="2" w:space="0" w:color="auto"/>
              <w:bottom w:val="single" w:sz="2" w:space="0" w:color="auto"/>
              <w:right w:val="single" w:sz="2" w:space="0" w:color="auto"/>
            </w:tcBorders>
            <w:hideMark/>
          </w:tcPr>
          <w:p w14:paraId="1D7F56DE" w14:textId="77777777" w:rsidR="00CC1117" w:rsidRDefault="00CC1117">
            <w:pPr>
              <w:pStyle w:val="SPCStandard"/>
              <w:tabs>
                <w:tab w:val="right" w:pos="1348"/>
              </w:tabs>
              <w:spacing w:line="256" w:lineRule="auto"/>
              <w:jc w:val="center"/>
              <w:rPr>
                <w:sz w:val="22"/>
                <w:szCs w:val="22"/>
                <w:lang w:val="lt-LT"/>
              </w:rPr>
            </w:pPr>
            <w:r>
              <w:rPr>
                <w:sz w:val="22"/>
                <w:szCs w:val="22"/>
                <w:lang w:val="lt-LT"/>
              </w:rPr>
              <w:t>20</w:t>
            </w:r>
          </w:p>
        </w:tc>
        <w:tc>
          <w:tcPr>
            <w:tcW w:w="1276" w:type="dxa"/>
            <w:tcBorders>
              <w:top w:val="single" w:sz="2" w:space="0" w:color="auto"/>
              <w:left w:val="single" w:sz="2" w:space="0" w:color="auto"/>
              <w:bottom w:val="single" w:sz="2" w:space="0" w:color="auto"/>
              <w:right w:val="single" w:sz="2" w:space="0" w:color="auto"/>
            </w:tcBorders>
            <w:hideMark/>
          </w:tcPr>
          <w:p w14:paraId="3934518C" w14:textId="77777777" w:rsidR="00CC1117" w:rsidRDefault="00CC1117">
            <w:pPr>
              <w:pStyle w:val="SPCStandard"/>
              <w:tabs>
                <w:tab w:val="right" w:pos="1206"/>
              </w:tabs>
              <w:spacing w:line="256" w:lineRule="auto"/>
              <w:jc w:val="center"/>
              <w:rPr>
                <w:sz w:val="22"/>
                <w:szCs w:val="22"/>
                <w:lang w:val="lt-LT"/>
              </w:rPr>
            </w:pPr>
            <w:r>
              <w:rPr>
                <w:sz w:val="22"/>
                <w:szCs w:val="22"/>
                <w:lang w:val="lt-LT"/>
              </w:rPr>
              <w:t>30</w:t>
            </w:r>
          </w:p>
        </w:tc>
        <w:tc>
          <w:tcPr>
            <w:tcW w:w="1276" w:type="dxa"/>
            <w:tcBorders>
              <w:top w:val="single" w:sz="2" w:space="0" w:color="auto"/>
              <w:left w:val="single" w:sz="2" w:space="0" w:color="auto"/>
              <w:bottom w:val="single" w:sz="2" w:space="0" w:color="auto"/>
              <w:right w:val="single" w:sz="4" w:space="0" w:color="auto"/>
            </w:tcBorders>
            <w:hideMark/>
          </w:tcPr>
          <w:p w14:paraId="27294BF7" w14:textId="77777777" w:rsidR="00CC1117" w:rsidRDefault="00CC1117">
            <w:pPr>
              <w:pStyle w:val="SPCStandard"/>
              <w:tabs>
                <w:tab w:val="right" w:pos="1206"/>
              </w:tabs>
              <w:spacing w:line="256" w:lineRule="auto"/>
              <w:jc w:val="center"/>
              <w:rPr>
                <w:sz w:val="22"/>
                <w:szCs w:val="22"/>
                <w:lang w:val="lt-LT"/>
              </w:rPr>
            </w:pPr>
            <w:r>
              <w:rPr>
                <w:sz w:val="22"/>
                <w:szCs w:val="22"/>
                <w:lang w:val="lt-LT"/>
              </w:rPr>
              <w:t>40</w:t>
            </w:r>
          </w:p>
        </w:tc>
      </w:tr>
    </w:tbl>
    <w:p w14:paraId="11F5F471" w14:textId="77777777" w:rsidR="00CC1117" w:rsidRPr="00703ADA" w:rsidRDefault="00CC1117" w:rsidP="00CC1117">
      <w:pPr>
        <w:pStyle w:val="BTEMEASMCA"/>
        <w:rPr>
          <w:lang w:val="lt-LT"/>
        </w:rPr>
      </w:pPr>
    </w:p>
    <w:p w14:paraId="23AF4807" w14:textId="77777777" w:rsidR="00CC1117" w:rsidRPr="00703ADA" w:rsidRDefault="00CC1117" w:rsidP="00CC1117">
      <w:pPr>
        <w:pStyle w:val="BTEMEASMCA"/>
        <w:rPr>
          <w:lang w:val="lt-LT"/>
        </w:rPr>
      </w:pPr>
      <w:r w:rsidRPr="00703ADA">
        <w:rPr>
          <w:lang w:val="lt-LT"/>
        </w:rPr>
        <w:t>Visos pagalbinės medžiagos išvardytos 6.1 skyriuje.</w:t>
      </w:r>
    </w:p>
    <w:p w14:paraId="166AF822" w14:textId="77777777" w:rsidR="00CC1117" w:rsidRPr="00703ADA" w:rsidRDefault="00CC1117" w:rsidP="00CC1117">
      <w:pPr>
        <w:pStyle w:val="BTEMEASMCA"/>
        <w:rPr>
          <w:lang w:val="lt-LT"/>
        </w:rPr>
      </w:pPr>
    </w:p>
    <w:p w14:paraId="20BDDDAF" w14:textId="77777777" w:rsidR="00CC1117" w:rsidRPr="00703ADA" w:rsidRDefault="00CC1117" w:rsidP="00CC1117">
      <w:pPr>
        <w:pStyle w:val="BTEMEASMCA"/>
        <w:rPr>
          <w:lang w:val="lt-LT"/>
        </w:rPr>
      </w:pPr>
    </w:p>
    <w:p w14:paraId="2EEE584B" w14:textId="77777777" w:rsidR="00CC1117" w:rsidRDefault="00CC1117" w:rsidP="00CC1117">
      <w:pPr>
        <w:pStyle w:val="PI-1EMEASMCA"/>
      </w:pPr>
      <w:r>
        <w:t>3.</w:t>
      </w:r>
      <w:r>
        <w:tab/>
        <w:t>FARMACINĖ FORMA</w:t>
      </w:r>
    </w:p>
    <w:p w14:paraId="08BE074C" w14:textId="77777777" w:rsidR="00CC1117" w:rsidRPr="00703ADA" w:rsidRDefault="00CC1117" w:rsidP="00CC1117">
      <w:pPr>
        <w:pStyle w:val="BTEMEASMCA"/>
        <w:rPr>
          <w:lang w:val="lt-LT"/>
        </w:rPr>
      </w:pPr>
    </w:p>
    <w:p w14:paraId="7D2A9E1C" w14:textId="77777777" w:rsidR="00CC1117" w:rsidRPr="00703ADA" w:rsidRDefault="00CC1117" w:rsidP="00CC1117">
      <w:pPr>
        <w:pStyle w:val="BTEMEASMCA"/>
        <w:rPr>
          <w:lang w:val="lt-LT"/>
        </w:rPr>
      </w:pPr>
      <w:r w:rsidRPr="00703ADA">
        <w:rPr>
          <w:lang w:val="lt-LT"/>
        </w:rPr>
        <w:t xml:space="preserve">Infuzinė emulsija </w:t>
      </w:r>
    </w:p>
    <w:p w14:paraId="67009E84" w14:textId="77777777" w:rsidR="00CC1117" w:rsidRPr="00703ADA" w:rsidRDefault="00CC1117" w:rsidP="00CC1117">
      <w:pPr>
        <w:pStyle w:val="BTEMEASMCA"/>
        <w:rPr>
          <w:lang w:val="lt-LT"/>
        </w:rPr>
      </w:pPr>
    </w:p>
    <w:p w14:paraId="1DCE2205" w14:textId="77777777" w:rsidR="00CC1117" w:rsidRPr="00703ADA" w:rsidRDefault="00CC1117" w:rsidP="00CC1117">
      <w:pPr>
        <w:pStyle w:val="BTEMEASMCA"/>
        <w:rPr>
          <w:lang w:val="lt-LT"/>
        </w:rPr>
      </w:pPr>
      <w:r w:rsidRPr="00703ADA">
        <w:rPr>
          <w:lang w:val="lt-LT"/>
        </w:rPr>
        <w:t>Aminorūgščių ir gliukozės tirpalai: skaidrūs, bespalviai ar gelsvos spalvos tirpalai.</w:t>
      </w:r>
    </w:p>
    <w:p w14:paraId="07FBDB28" w14:textId="77777777" w:rsidR="00CC1117" w:rsidRPr="00703ADA" w:rsidRDefault="00CC1117" w:rsidP="00CC1117">
      <w:pPr>
        <w:pStyle w:val="BTEMEASMCA"/>
        <w:rPr>
          <w:lang w:val="lt-LT"/>
        </w:rPr>
      </w:pPr>
      <w:r w:rsidRPr="00703ADA">
        <w:rPr>
          <w:lang w:val="lt-LT"/>
        </w:rPr>
        <w:t>Riebalų emulsija: balta, pieno konsistencijos emulsija aliejus-vandenyje.</w:t>
      </w:r>
    </w:p>
    <w:p w14:paraId="64134FFE" w14:textId="77777777" w:rsidR="00CC1117" w:rsidRPr="00703ADA" w:rsidRDefault="00CC1117" w:rsidP="00CC1117">
      <w:pPr>
        <w:pStyle w:val="BTEMEASMCA"/>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77D33930" w14:textId="77777777" w:rsidTr="00CC1117">
        <w:trPr>
          <w:cantSplit/>
        </w:trPr>
        <w:tc>
          <w:tcPr>
            <w:tcW w:w="3118" w:type="dxa"/>
            <w:tcBorders>
              <w:top w:val="single" w:sz="4" w:space="0" w:color="auto"/>
              <w:left w:val="single" w:sz="4" w:space="0" w:color="auto"/>
              <w:bottom w:val="single" w:sz="2" w:space="0" w:color="auto"/>
              <w:right w:val="single" w:sz="2" w:space="0" w:color="auto"/>
            </w:tcBorders>
          </w:tcPr>
          <w:p w14:paraId="53F0A188" w14:textId="77777777" w:rsidR="00CC1117" w:rsidRDefault="00CC1117">
            <w:pPr>
              <w:pStyle w:val="SPCStandard"/>
              <w:tabs>
                <w:tab w:val="right" w:pos="1348"/>
              </w:tabs>
              <w:spacing w:line="256" w:lineRule="auto"/>
              <w:rPr>
                <w:b/>
                <w:sz w:val="22"/>
                <w:szCs w:val="22"/>
                <w:lang w:val="lt-LT"/>
              </w:rPr>
            </w:pPr>
          </w:p>
        </w:tc>
        <w:tc>
          <w:tcPr>
            <w:tcW w:w="1276" w:type="dxa"/>
            <w:tcBorders>
              <w:top w:val="single" w:sz="4" w:space="0" w:color="auto"/>
              <w:left w:val="single" w:sz="2" w:space="0" w:color="auto"/>
              <w:bottom w:val="single" w:sz="2" w:space="0" w:color="auto"/>
              <w:right w:val="single" w:sz="2" w:space="0" w:color="auto"/>
            </w:tcBorders>
            <w:hideMark/>
          </w:tcPr>
          <w:p w14:paraId="5171CB93"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159BB932"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121C7122"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682CE124"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1CC62056" w14:textId="77777777" w:rsidR="00CC1117" w:rsidRDefault="00CC1117">
            <w:pPr>
              <w:pStyle w:val="SPCStandard"/>
              <w:tabs>
                <w:tab w:val="right" w:pos="1348"/>
              </w:tabs>
              <w:spacing w:line="256" w:lineRule="auto"/>
              <w:jc w:val="center"/>
              <w:rPr>
                <w:b/>
                <w:sz w:val="22"/>
                <w:szCs w:val="22"/>
                <w:lang w:val="lt-LT"/>
              </w:rPr>
            </w:pPr>
            <w:r>
              <w:rPr>
                <w:b/>
                <w:sz w:val="22"/>
                <w:szCs w:val="22"/>
                <w:lang w:val="lt-LT"/>
              </w:rPr>
              <w:t>2500 ml</w:t>
            </w:r>
          </w:p>
        </w:tc>
      </w:tr>
      <w:tr w:rsidR="00CC1117" w14:paraId="3C9F5E0E"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D45DE3F" w14:textId="77777777" w:rsidR="00CC1117" w:rsidRDefault="00CC1117">
            <w:pPr>
              <w:pStyle w:val="SPCStandard"/>
              <w:tabs>
                <w:tab w:val="right" w:pos="1348"/>
              </w:tabs>
              <w:spacing w:line="256" w:lineRule="auto"/>
              <w:rPr>
                <w:sz w:val="22"/>
                <w:szCs w:val="22"/>
                <w:lang w:val="lt-LT"/>
              </w:rPr>
            </w:pPr>
            <w:r>
              <w:rPr>
                <w:sz w:val="22"/>
                <w:szCs w:val="22"/>
                <w:lang w:val="lt-LT"/>
              </w:rPr>
              <w:t xml:space="preserve">Riebalų energinė vertė </w:t>
            </w:r>
          </w:p>
          <w:p w14:paraId="7C6C01CE" w14:textId="77777777" w:rsidR="00CC1117" w:rsidRDefault="00CC1117">
            <w:pPr>
              <w:pStyle w:val="SPCStandard"/>
              <w:tabs>
                <w:tab w:val="right" w:pos="1348"/>
              </w:tabs>
              <w:spacing w:line="256" w:lineRule="auto"/>
              <w:rPr>
                <w:sz w:val="22"/>
                <w:szCs w:val="22"/>
                <w:lang w:val="lt-LT"/>
              </w:rPr>
            </w:pPr>
            <w:r>
              <w:rPr>
                <w:sz w:val="22"/>
                <w:szCs w:val="22"/>
                <w:lang w:val="lt-LT"/>
              </w:rPr>
              <w:t>[kJ (kcal)]</w:t>
            </w:r>
          </w:p>
        </w:tc>
        <w:tc>
          <w:tcPr>
            <w:tcW w:w="1276" w:type="dxa"/>
            <w:tcBorders>
              <w:top w:val="single" w:sz="2" w:space="0" w:color="auto"/>
              <w:left w:val="single" w:sz="2" w:space="0" w:color="auto"/>
              <w:bottom w:val="single" w:sz="2" w:space="0" w:color="auto"/>
              <w:right w:val="single" w:sz="2" w:space="0" w:color="auto"/>
            </w:tcBorders>
            <w:hideMark/>
          </w:tcPr>
          <w:p w14:paraId="568E43D4"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1590 </w:t>
            </w:r>
          </w:p>
          <w:p w14:paraId="2ACD0FEE" w14:textId="77777777" w:rsidR="00CC1117" w:rsidRDefault="00CC1117">
            <w:pPr>
              <w:pStyle w:val="SPCStandard"/>
              <w:tabs>
                <w:tab w:val="right" w:pos="1348"/>
              </w:tabs>
              <w:spacing w:line="256" w:lineRule="auto"/>
              <w:jc w:val="center"/>
              <w:rPr>
                <w:sz w:val="22"/>
                <w:szCs w:val="22"/>
                <w:lang w:val="lt-LT"/>
              </w:rPr>
            </w:pPr>
            <w:r>
              <w:rPr>
                <w:sz w:val="22"/>
                <w:szCs w:val="22"/>
                <w:lang w:val="lt-LT"/>
              </w:rPr>
              <w:t>(380)</w:t>
            </w:r>
          </w:p>
        </w:tc>
        <w:tc>
          <w:tcPr>
            <w:tcW w:w="1276" w:type="dxa"/>
            <w:tcBorders>
              <w:top w:val="single" w:sz="2" w:space="0" w:color="auto"/>
              <w:left w:val="single" w:sz="2" w:space="0" w:color="auto"/>
              <w:bottom w:val="single" w:sz="2" w:space="0" w:color="auto"/>
              <w:right w:val="single" w:sz="2" w:space="0" w:color="auto"/>
            </w:tcBorders>
            <w:hideMark/>
          </w:tcPr>
          <w:p w14:paraId="17E8F73A"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995 </w:t>
            </w:r>
          </w:p>
          <w:p w14:paraId="5F6136C6" w14:textId="77777777" w:rsidR="00CC1117" w:rsidRDefault="00CC1117">
            <w:pPr>
              <w:pStyle w:val="SPCStandard"/>
              <w:tabs>
                <w:tab w:val="right" w:pos="1348"/>
              </w:tabs>
              <w:spacing w:line="256" w:lineRule="auto"/>
              <w:jc w:val="center"/>
              <w:rPr>
                <w:sz w:val="22"/>
                <w:szCs w:val="22"/>
                <w:lang w:val="lt-LT"/>
              </w:rPr>
            </w:pPr>
            <w:r>
              <w:rPr>
                <w:sz w:val="22"/>
                <w:szCs w:val="22"/>
                <w:lang w:val="lt-LT"/>
              </w:rPr>
              <w:t>(240)</w:t>
            </w:r>
          </w:p>
        </w:tc>
        <w:tc>
          <w:tcPr>
            <w:tcW w:w="1276" w:type="dxa"/>
            <w:tcBorders>
              <w:top w:val="single" w:sz="2" w:space="0" w:color="auto"/>
              <w:left w:val="single" w:sz="2" w:space="0" w:color="auto"/>
              <w:bottom w:val="single" w:sz="2" w:space="0" w:color="auto"/>
              <w:right w:val="single" w:sz="2" w:space="0" w:color="auto"/>
            </w:tcBorders>
            <w:hideMark/>
          </w:tcPr>
          <w:p w14:paraId="2F7F2771" w14:textId="77777777" w:rsidR="00CC1117" w:rsidRDefault="00CC1117">
            <w:pPr>
              <w:pStyle w:val="SPCStandard"/>
              <w:tabs>
                <w:tab w:val="right" w:pos="1348"/>
              </w:tabs>
              <w:spacing w:line="256" w:lineRule="auto"/>
              <w:jc w:val="center"/>
              <w:rPr>
                <w:sz w:val="22"/>
                <w:szCs w:val="22"/>
                <w:lang w:val="lt-LT"/>
              </w:rPr>
            </w:pPr>
            <w:r>
              <w:rPr>
                <w:sz w:val="22"/>
                <w:szCs w:val="22"/>
                <w:lang w:val="lt-LT"/>
              </w:rPr>
              <w:t>1990</w:t>
            </w:r>
          </w:p>
          <w:p w14:paraId="3C18E7E7"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 (475)</w:t>
            </w:r>
          </w:p>
        </w:tc>
        <w:tc>
          <w:tcPr>
            <w:tcW w:w="1276" w:type="dxa"/>
            <w:tcBorders>
              <w:top w:val="single" w:sz="2" w:space="0" w:color="auto"/>
              <w:left w:val="single" w:sz="2" w:space="0" w:color="auto"/>
              <w:bottom w:val="single" w:sz="2" w:space="0" w:color="auto"/>
              <w:right w:val="single" w:sz="2" w:space="0" w:color="auto"/>
            </w:tcBorders>
            <w:hideMark/>
          </w:tcPr>
          <w:p w14:paraId="22855832" w14:textId="77777777" w:rsidR="00CC1117" w:rsidRDefault="00CC1117">
            <w:pPr>
              <w:pStyle w:val="SPCStandard"/>
              <w:tabs>
                <w:tab w:val="right" w:pos="1206"/>
              </w:tabs>
              <w:spacing w:line="256" w:lineRule="auto"/>
              <w:jc w:val="center"/>
              <w:rPr>
                <w:sz w:val="22"/>
                <w:szCs w:val="22"/>
                <w:lang w:val="lt-LT"/>
              </w:rPr>
            </w:pPr>
            <w:r>
              <w:rPr>
                <w:sz w:val="22"/>
                <w:szCs w:val="22"/>
                <w:lang w:val="lt-LT"/>
              </w:rPr>
              <w:t xml:space="preserve">2985 </w:t>
            </w:r>
          </w:p>
          <w:p w14:paraId="70953061" w14:textId="77777777" w:rsidR="00CC1117" w:rsidRDefault="00CC1117">
            <w:pPr>
              <w:pStyle w:val="SPCStandard"/>
              <w:tabs>
                <w:tab w:val="right" w:pos="1206"/>
              </w:tabs>
              <w:spacing w:line="256" w:lineRule="auto"/>
              <w:jc w:val="center"/>
              <w:rPr>
                <w:sz w:val="22"/>
                <w:szCs w:val="22"/>
                <w:lang w:val="lt-LT"/>
              </w:rPr>
            </w:pPr>
            <w:r>
              <w:rPr>
                <w:sz w:val="22"/>
                <w:szCs w:val="22"/>
                <w:lang w:val="lt-LT"/>
              </w:rPr>
              <w:t>(715)</w:t>
            </w:r>
          </w:p>
        </w:tc>
        <w:tc>
          <w:tcPr>
            <w:tcW w:w="1276" w:type="dxa"/>
            <w:tcBorders>
              <w:top w:val="single" w:sz="2" w:space="0" w:color="auto"/>
              <w:left w:val="single" w:sz="2" w:space="0" w:color="auto"/>
              <w:bottom w:val="single" w:sz="2" w:space="0" w:color="auto"/>
              <w:right w:val="single" w:sz="4" w:space="0" w:color="auto"/>
            </w:tcBorders>
            <w:hideMark/>
          </w:tcPr>
          <w:p w14:paraId="266DFE9D" w14:textId="77777777" w:rsidR="00CC1117" w:rsidRDefault="00CC1117">
            <w:pPr>
              <w:pStyle w:val="SPCStandard"/>
              <w:tabs>
                <w:tab w:val="right" w:pos="1206"/>
              </w:tabs>
              <w:spacing w:line="256" w:lineRule="auto"/>
              <w:jc w:val="center"/>
              <w:rPr>
                <w:sz w:val="22"/>
                <w:szCs w:val="22"/>
                <w:lang w:val="lt-LT"/>
              </w:rPr>
            </w:pPr>
            <w:r>
              <w:rPr>
                <w:sz w:val="22"/>
                <w:szCs w:val="22"/>
                <w:lang w:val="lt-LT"/>
              </w:rPr>
              <w:t xml:space="preserve">3980 </w:t>
            </w:r>
          </w:p>
          <w:p w14:paraId="64CD8CCC" w14:textId="77777777" w:rsidR="00CC1117" w:rsidRDefault="00CC1117">
            <w:pPr>
              <w:pStyle w:val="SPCStandard"/>
              <w:tabs>
                <w:tab w:val="right" w:pos="1206"/>
              </w:tabs>
              <w:spacing w:line="256" w:lineRule="auto"/>
              <w:jc w:val="center"/>
              <w:rPr>
                <w:sz w:val="22"/>
                <w:szCs w:val="22"/>
                <w:lang w:val="lt-LT"/>
              </w:rPr>
            </w:pPr>
            <w:r>
              <w:rPr>
                <w:sz w:val="22"/>
                <w:szCs w:val="22"/>
                <w:lang w:val="lt-LT"/>
              </w:rPr>
              <w:t>(950)</w:t>
            </w:r>
          </w:p>
        </w:tc>
      </w:tr>
      <w:tr w:rsidR="00CC1117" w14:paraId="4A9CB5FE"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48E800CC" w14:textId="77777777" w:rsidR="00CC1117" w:rsidRDefault="00CC1117">
            <w:pPr>
              <w:pStyle w:val="SPCStandard"/>
              <w:tabs>
                <w:tab w:val="right" w:pos="1348"/>
                <w:tab w:val="left" w:pos="2276"/>
              </w:tabs>
              <w:spacing w:line="256" w:lineRule="auto"/>
              <w:jc w:val="left"/>
              <w:rPr>
                <w:sz w:val="22"/>
                <w:szCs w:val="22"/>
                <w:lang w:val="lt-LT"/>
              </w:rPr>
            </w:pPr>
            <w:r>
              <w:rPr>
                <w:sz w:val="22"/>
                <w:szCs w:val="22"/>
                <w:lang w:val="lt-LT"/>
              </w:rPr>
              <w:t>Angliavandenių energinė vertė [kJ (kcal)]</w:t>
            </w:r>
          </w:p>
        </w:tc>
        <w:tc>
          <w:tcPr>
            <w:tcW w:w="1276" w:type="dxa"/>
            <w:tcBorders>
              <w:top w:val="single" w:sz="2" w:space="0" w:color="auto"/>
              <w:left w:val="single" w:sz="2" w:space="0" w:color="auto"/>
              <w:bottom w:val="single" w:sz="2" w:space="0" w:color="auto"/>
              <w:right w:val="single" w:sz="2" w:space="0" w:color="auto"/>
            </w:tcBorders>
            <w:hideMark/>
          </w:tcPr>
          <w:p w14:paraId="0773776B"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2415 </w:t>
            </w:r>
          </w:p>
          <w:p w14:paraId="73B8E729" w14:textId="77777777" w:rsidR="00CC1117" w:rsidRDefault="00CC1117">
            <w:pPr>
              <w:pStyle w:val="SPCStandard"/>
              <w:tabs>
                <w:tab w:val="right" w:pos="1348"/>
              </w:tabs>
              <w:spacing w:line="256" w:lineRule="auto"/>
              <w:jc w:val="center"/>
              <w:rPr>
                <w:sz w:val="22"/>
                <w:szCs w:val="22"/>
                <w:lang w:val="lt-LT"/>
              </w:rPr>
            </w:pPr>
            <w:r>
              <w:rPr>
                <w:sz w:val="22"/>
                <w:szCs w:val="22"/>
                <w:lang w:val="lt-LT"/>
              </w:rPr>
              <w:t>(575)</w:t>
            </w:r>
          </w:p>
        </w:tc>
        <w:tc>
          <w:tcPr>
            <w:tcW w:w="1276" w:type="dxa"/>
            <w:tcBorders>
              <w:top w:val="single" w:sz="2" w:space="0" w:color="auto"/>
              <w:left w:val="single" w:sz="2" w:space="0" w:color="auto"/>
              <w:bottom w:val="single" w:sz="2" w:space="0" w:color="auto"/>
              <w:right w:val="single" w:sz="2" w:space="0" w:color="auto"/>
            </w:tcBorders>
            <w:hideMark/>
          </w:tcPr>
          <w:p w14:paraId="1788FEF1"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1510 </w:t>
            </w:r>
          </w:p>
          <w:p w14:paraId="7DA91E84" w14:textId="77777777" w:rsidR="00CC1117" w:rsidRDefault="00CC1117">
            <w:pPr>
              <w:pStyle w:val="SPCStandard"/>
              <w:tabs>
                <w:tab w:val="right" w:pos="1348"/>
              </w:tabs>
              <w:spacing w:line="256" w:lineRule="auto"/>
              <w:jc w:val="center"/>
              <w:rPr>
                <w:sz w:val="22"/>
                <w:szCs w:val="22"/>
                <w:lang w:val="lt-LT"/>
              </w:rPr>
            </w:pPr>
            <w:r>
              <w:rPr>
                <w:sz w:val="22"/>
                <w:szCs w:val="22"/>
                <w:lang w:val="lt-LT"/>
              </w:rPr>
              <w:t>(360)</w:t>
            </w:r>
          </w:p>
        </w:tc>
        <w:tc>
          <w:tcPr>
            <w:tcW w:w="1276" w:type="dxa"/>
            <w:tcBorders>
              <w:top w:val="single" w:sz="2" w:space="0" w:color="auto"/>
              <w:left w:val="single" w:sz="2" w:space="0" w:color="auto"/>
              <w:bottom w:val="single" w:sz="2" w:space="0" w:color="auto"/>
              <w:right w:val="single" w:sz="2" w:space="0" w:color="auto"/>
            </w:tcBorders>
            <w:hideMark/>
          </w:tcPr>
          <w:p w14:paraId="5C04AC48"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3015 </w:t>
            </w:r>
          </w:p>
          <w:p w14:paraId="3A522996"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(720) </w:t>
            </w:r>
          </w:p>
        </w:tc>
        <w:tc>
          <w:tcPr>
            <w:tcW w:w="1276" w:type="dxa"/>
            <w:tcBorders>
              <w:top w:val="single" w:sz="2" w:space="0" w:color="auto"/>
              <w:left w:val="single" w:sz="2" w:space="0" w:color="auto"/>
              <w:bottom w:val="single" w:sz="2" w:space="0" w:color="auto"/>
              <w:right w:val="single" w:sz="2" w:space="0" w:color="auto"/>
            </w:tcBorders>
            <w:hideMark/>
          </w:tcPr>
          <w:p w14:paraId="7D123AC0" w14:textId="77777777" w:rsidR="00CC1117" w:rsidRDefault="00CC1117">
            <w:pPr>
              <w:pStyle w:val="SPCStandard"/>
              <w:tabs>
                <w:tab w:val="right" w:pos="1206"/>
              </w:tabs>
              <w:spacing w:line="256" w:lineRule="auto"/>
              <w:jc w:val="center"/>
              <w:rPr>
                <w:sz w:val="22"/>
                <w:szCs w:val="22"/>
                <w:lang w:val="lt-LT"/>
              </w:rPr>
            </w:pPr>
            <w:r>
              <w:rPr>
                <w:sz w:val="22"/>
                <w:szCs w:val="22"/>
                <w:lang w:val="lt-LT"/>
              </w:rPr>
              <w:t xml:space="preserve">4520 </w:t>
            </w:r>
          </w:p>
          <w:p w14:paraId="3F64E118" w14:textId="77777777" w:rsidR="00CC1117" w:rsidRDefault="00CC1117">
            <w:pPr>
              <w:pStyle w:val="SPCStandard"/>
              <w:tabs>
                <w:tab w:val="right" w:pos="1206"/>
              </w:tabs>
              <w:spacing w:line="256" w:lineRule="auto"/>
              <w:jc w:val="center"/>
              <w:rPr>
                <w:sz w:val="22"/>
                <w:szCs w:val="22"/>
                <w:lang w:val="lt-LT"/>
              </w:rPr>
            </w:pPr>
            <w:r>
              <w:rPr>
                <w:sz w:val="22"/>
                <w:szCs w:val="22"/>
                <w:lang w:val="lt-LT"/>
              </w:rPr>
              <w:t>(1080)</w:t>
            </w:r>
          </w:p>
        </w:tc>
        <w:tc>
          <w:tcPr>
            <w:tcW w:w="1276" w:type="dxa"/>
            <w:tcBorders>
              <w:top w:val="single" w:sz="2" w:space="0" w:color="auto"/>
              <w:left w:val="single" w:sz="2" w:space="0" w:color="auto"/>
              <w:bottom w:val="single" w:sz="2" w:space="0" w:color="auto"/>
              <w:right w:val="single" w:sz="4" w:space="0" w:color="auto"/>
            </w:tcBorders>
            <w:hideMark/>
          </w:tcPr>
          <w:p w14:paraId="1C1C2D9D" w14:textId="77777777" w:rsidR="00CC1117" w:rsidRDefault="00CC1117">
            <w:pPr>
              <w:pStyle w:val="SPCStandard"/>
              <w:tabs>
                <w:tab w:val="right" w:pos="1206"/>
              </w:tabs>
              <w:spacing w:line="256" w:lineRule="auto"/>
              <w:jc w:val="center"/>
              <w:rPr>
                <w:sz w:val="22"/>
                <w:szCs w:val="22"/>
                <w:lang w:val="lt-LT"/>
              </w:rPr>
            </w:pPr>
            <w:r>
              <w:rPr>
                <w:sz w:val="22"/>
                <w:szCs w:val="22"/>
                <w:lang w:val="lt-LT"/>
              </w:rPr>
              <w:t xml:space="preserve">6030 </w:t>
            </w:r>
          </w:p>
          <w:p w14:paraId="000E95FD" w14:textId="77777777" w:rsidR="00CC1117" w:rsidRDefault="00CC1117">
            <w:pPr>
              <w:pStyle w:val="SPCStandard"/>
              <w:tabs>
                <w:tab w:val="right" w:pos="1206"/>
              </w:tabs>
              <w:spacing w:line="256" w:lineRule="auto"/>
              <w:jc w:val="center"/>
              <w:rPr>
                <w:sz w:val="22"/>
                <w:szCs w:val="22"/>
                <w:lang w:val="lt-LT"/>
              </w:rPr>
            </w:pPr>
            <w:r>
              <w:rPr>
                <w:sz w:val="22"/>
                <w:szCs w:val="22"/>
                <w:lang w:val="lt-LT"/>
              </w:rPr>
              <w:t>(1440)</w:t>
            </w:r>
          </w:p>
        </w:tc>
      </w:tr>
      <w:tr w:rsidR="00CC1117" w14:paraId="02C314F1"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8FEBC1F" w14:textId="77777777" w:rsidR="00CC1117" w:rsidRDefault="00CC1117">
            <w:pPr>
              <w:pStyle w:val="SPCStandard"/>
              <w:tabs>
                <w:tab w:val="right" w:pos="1348"/>
              </w:tabs>
              <w:spacing w:line="256" w:lineRule="auto"/>
              <w:rPr>
                <w:sz w:val="22"/>
                <w:szCs w:val="22"/>
                <w:lang w:val="lt-LT"/>
              </w:rPr>
            </w:pPr>
            <w:r>
              <w:rPr>
                <w:sz w:val="22"/>
                <w:szCs w:val="22"/>
                <w:lang w:val="lt-LT"/>
              </w:rPr>
              <w:t xml:space="preserve">Aminorūgščių energinė vertė </w:t>
            </w:r>
          </w:p>
          <w:p w14:paraId="5F83D97C" w14:textId="77777777" w:rsidR="00CC1117" w:rsidRDefault="00CC1117">
            <w:pPr>
              <w:pStyle w:val="SPCStandard"/>
              <w:tabs>
                <w:tab w:val="right" w:pos="1348"/>
              </w:tabs>
              <w:spacing w:line="256" w:lineRule="auto"/>
              <w:rPr>
                <w:sz w:val="22"/>
                <w:szCs w:val="22"/>
                <w:lang w:val="lt-LT"/>
              </w:rPr>
            </w:pPr>
            <w:r>
              <w:rPr>
                <w:sz w:val="22"/>
                <w:szCs w:val="22"/>
                <w:lang w:val="lt-LT"/>
              </w:rPr>
              <w:t>[kJ (kcal)]</w:t>
            </w:r>
          </w:p>
        </w:tc>
        <w:tc>
          <w:tcPr>
            <w:tcW w:w="1276" w:type="dxa"/>
            <w:tcBorders>
              <w:top w:val="single" w:sz="2" w:space="0" w:color="auto"/>
              <w:left w:val="single" w:sz="2" w:space="0" w:color="auto"/>
              <w:bottom w:val="single" w:sz="2" w:space="0" w:color="auto"/>
              <w:right w:val="single" w:sz="2" w:space="0" w:color="auto"/>
            </w:tcBorders>
            <w:hideMark/>
          </w:tcPr>
          <w:p w14:paraId="603B5D5C"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940 </w:t>
            </w:r>
          </w:p>
          <w:p w14:paraId="6079812A" w14:textId="77777777" w:rsidR="00CC1117" w:rsidRDefault="00CC1117">
            <w:pPr>
              <w:pStyle w:val="SPCStandard"/>
              <w:tabs>
                <w:tab w:val="right" w:pos="1348"/>
              </w:tabs>
              <w:spacing w:line="256" w:lineRule="auto"/>
              <w:jc w:val="center"/>
              <w:rPr>
                <w:sz w:val="22"/>
                <w:szCs w:val="22"/>
                <w:lang w:val="lt-LT"/>
              </w:rPr>
            </w:pPr>
            <w:r>
              <w:rPr>
                <w:sz w:val="22"/>
                <w:szCs w:val="22"/>
                <w:lang w:val="lt-LT"/>
              </w:rPr>
              <w:t>(225)</w:t>
            </w:r>
          </w:p>
        </w:tc>
        <w:tc>
          <w:tcPr>
            <w:tcW w:w="1276" w:type="dxa"/>
            <w:tcBorders>
              <w:top w:val="single" w:sz="2" w:space="0" w:color="auto"/>
              <w:left w:val="single" w:sz="2" w:space="0" w:color="auto"/>
              <w:bottom w:val="single" w:sz="2" w:space="0" w:color="auto"/>
              <w:right w:val="single" w:sz="2" w:space="0" w:color="auto"/>
            </w:tcBorders>
            <w:hideMark/>
          </w:tcPr>
          <w:p w14:paraId="305D13EE"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585 </w:t>
            </w:r>
          </w:p>
          <w:p w14:paraId="7DD26BF9" w14:textId="77777777" w:rsidR="00CC1117" w:rsidRDefault="00CC1117">
            <w:pPr>
              <w:pStyle w:val="SPCStandard"/>
              <w:tabs>
                <w:tab w:val="right" w:pos="1348"/>
              </w:tabs>
              <w:spacing w:line="256" w:lineRule="auto"/>
              <w:jc w:val="center"/>
              <w:rPr>
                <w:sz w:val="22"/>
                <w:szCs w:val="22"/>
                <w:lang w:val="lt-LT"/>
              </w:rPr>
            </w:pPr>
            <w:r>
              <w:rPr>
                <w:sz w:val="22"/>
                <w:szCs w:val="22"/>
                <w:lang w:val="lt-LT"/>
              </w:rPr>
              <w:t>(140)</w:t>
            </w:r>
          </w:p>
        </w:tc>
        <w:tc>
          <w:tcPr>
            <w:tcW w:w="1276" w:type="dxa"/>
            <w:tcBorders>
              <w:top w:val="single" w:sz="2" w:space="0" w:color="auto"/>
              <w:left w:val="single" w:sz="2" w:space="0" w:color="auto"/>
              <w:bottom w:val="single" w:sz="2" w:space="0" w:color="auto"/>
              <w:right w:val="single" w:sz="2" w:space="0" w:color="auto"/>
            </w:tcBorders>
            <w:hideMark/>
          </w:tcPr>
          <w:p w14:paraId="0C85197C"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1170 </w:t>
            </w:r>
          </w:p>
          <w:p w14:paraId="692F5E6B" w14:textId="77777777" w:rsidR="00CC1117" w:rsidRDefault="00CC1117">
            <w:pPr>
              <w:pStyle w:val="SPCStandard"/>
              <w:tabs>
                <w:tab w:val="right" w:pos="1348"/>
              </w:tabs>
              <w:spacing w:line="256" w:lineRule="auto"/>
              <w:jc w:val="center"/>
              <w:rPr>
                <w:sz w:val="22"/>
                <w:szCs w:val="22"/>
                <w:lang w:val="lt-LT"/>
              </w:rPr>
            </w:pPr>
            <w:r>
              <w:rPr>
                <w:sz w:val="22"/>
                <w:szCs w:val="22"/>
                <w:lang w:val="lt-LT"/>
              </w:rPr>
              <w:t>(280)</w:t>
            </w:r>
          </w:p>
        </w:tc>
        <w:tc>
          <w:tcPr>
            <w:tcW w:w="1276" w:type="dxa"/>
            <w:tcBorders>
              <w:top w:val="single" w:sz="2" w:space="0" w:color="auto"/>
              <w:left w:val="single" w:sz="2" w:space="0" w:color="auto"/>
              <w:bottom w:val="single" w:sz="2" w:space="0" w:color="auto"/>
              <w:right w:val="single" w:sz="2" w:space="0" w:color="auto"/>
            </w:tcBorders>
            <w:hideMark/>
          </w:tcPr>
          <w:p w14:paraId="59462DCC" w14:textId="77777777" w:rsidR="00CC1117" w:rsidRDefault="00CC1117">
            <w:pPr>
              <w:pStyle w:val="SPCStandard"/>
              <w:tabs>
                <w:tab w:val="right" w:pos="1206"/>
              </w:tabs>
              <w:spacing w:line="256" w:lineRule="auto"/>
              <w:jc w:val="center"/>
              <w:rPr>
                <w:sz w:val="22"/>
                <w:szCs w:val="22"/>
                <w:lang w:val="lt-LT"/>
              </w:rPr>
            </w:pPr>
            <w:r>
              <w:rPr>
                <w:sz w:val="22"/>
                <w:szCs w:val="22"/>
                <w:lang w:val="lt-LT"/>
              </w:rPr>
              <w:t xml:space="preserve">1755 </w:t>
            </w:r>
          </w:p>
          <w:p w14:paraId="7457DFC5" w14:textId="77777777" w:rsidR="00CC1117" w:rsidRDefault="00CC1117">
            <w:pPr>
              <w:pStyle w:val="SPCStandard"/>
              <w:tabs>
                <w:tab w:val="right" w:pos="1206"/>
              </w:tabs>
              <w:spacing w:line="256" w:lineRule="auto"/>
              <w:jc w:val="center"/>
              <w:rPr>
                <w:sz w:val="22"/>
                <w:szCs w:val="22"/>
                <w:lang w:val="lt-LT"/>
              </w:rPr>
            </w:pPr>
            <w:r>
              <w:rPr>
                <w:sz w:val="22"/>
                <w:szCs w:val="22"/>
                <w:lang w:val="lt-LT"/>
              </w:rPr>
              <w:t>(420)</w:t>
            </w:r>
          </w:p>
        </w:tc>
        <w:tc>
          <w:tcPr>
            <w:tcW w:w="1276" w:type="dxa"/>
            <w:tcBorders>
              <w:top w:val="single" w:sz="2" w:space="0" w:color="auto"/>
              <w:left w:val="single" w:sz="2" w:space="0" w:color="auto"/>
              <w:bottom w:val="single" w:sz="2" w:space="0" w:color="auto"/>
              <w:right w:val="single" w:sz="4" w:space="0" w:color="auto"/>
            </w:tcBorders>
            <w:hideMark/>
          </w:tcPr>
          <w:p w14:paraId="6A3081A6" w14:textId="77777777" w:rsidR="00CC1117" w:rsidRDefault="00CC1117">
            <w:pPr>
              <w:pStyle w:val="SPCStandard"/>
              <w:tabs>
                <w:tab w:val="right" w:pos="1206"/>
              </w:tabs>
              <w:spacing w:line="256" w:lineRule="auto"/>
              <w:jc w:val="center"/>
              <w:rPr>
                <w:sz w:val="22"/>
                <w:szCs w:val="22"/>
                <w:lang w:val="lt-LT"/>
              </w:rPr>
            </w:pPr>
            <w:r>
              <w:rPr>
                <w:sz w:val="22"/>
                <w:szCs w:val="22"/>
                <w:lang w:val="lt-LT"/>
              </w:rPr>
              <w:t xml:space="preserve">2340 </w:t>
            </w:r>
          </w:p>
          <w:p w14:paraId="61EAAB86" w14:textId="77777777" w:rsidR="00CC1117" w:rsidRDefault="00CC1117">
            <w:pPr>
              <w:pStyle w:val="SPCStandard"/>
              <w:tabs>
                <w:tab w:val="right" w:pos="1206"/>
              </w:tabs>
              <w:spacing w:line="256" w:lineRule="auto"/>
              <w:jc w:val="center"/>
              <w:rPr>
                <w:sz w:val="22"/>
                <w:szCs w:val="22"/>
                <w:lang w:val="lt-LT"/>
              </w:rPr>
            </w:pPr>
            <w:r>
              <w:rPr>
                <w:sz w:val="22"/>
                <w:szCs w:val="22"/>
                <w:lang w:val="lt-LT"/>
              </w:rPr>
              <w:t>(560)</w:t>
            </w:r>
          </w:p>
        </w:tc>
      </w:tr>
      <w:tr w:rsidR="00CC1117" w14:paraId="77C3B12A"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1070C30" w14:textId="77777777" w:rsidR="00CC1117" w:rsidRDefault="00CC1117">
            <w:pPr>
              <w:pStyle w:val="SPCStandard"/>
              <w:tabs>
                <w:tab w:val="right" w:pos="1348"/>
              </w:tabs>
              <w:spacing w:line="256" w:lineRule="auto"/>
              <w:jc w:val="left"/>
              <w:rPr>
                <w:sz w:val="22"/>
                <w:szCs w:val="22"/>
                <w:lang w:val="lt-LT"/>
              </w:rPr>
            </w:pPr>
            <w:r>
              <w:rPr>
                <w:sz w:val="22"/>
                <w:szCs w:val="22"/>
                <w:lang w:val="lt-LT"/>
              </w:rPr>
              <w:t xml:space="preserve">Nebaltyminė energinė vertė </w:t>
            </w:r>
          </w:p>
          <w:p w14:paraId="566B4E7A" w14:textId="77777777" w:rsidR="00CC1117" w:rsidRDefault="00CC1117">
            <w:pPr>
              <w:pStyle w:val="SPCStandard"/>
              <w:tabs>
                <w:tab w:val="right" w:pos="1348"/>
              </w:tabs>
              <w:spacing w:line="256" w:lineRule="auto"/>
              <w:jc w:val="left"/>
              <w:rPr>
                <w:sz w:val="22"/>
                <w:szCs w:val="22"/>
                <w:lang w:val="lt-LT"/>
              </w:rPr>
            </w:pPr>
            <w:r>
              <w:rPr>
                <w:sz w:val="22"/>
                <w:szCs w:val="22"/>
                <w:lang w:val="lt-LT"/>
              </w:rPr>
              <w:t>[kJ (kcal)]</w:t>
            </w:r>
          </w:p>
        </w:tc>
        <w:tc>
          <w:tcPr>
            <w:tcW w:w="1276" w:type="dxa"/>
            <w:tcBorders>
              <w:top w:val="single" w:sz="2" w:space="0" w:color="auto"/>
              <w:left w:val="single" w:sz="2" w:space="0" w:color="auto"/>
              <w:bottom w:val="single" w:sz="2" w:space="0" w:color="auto"/>
              <w:right w:val="single" w:sz="2" w:space="0" w:color="auto"/>
            </w:tcBorders>
            <w:hideMark/>
          </w:tcPr>
          <w:p w14:paraId="6DAE8246"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4005 </w:t>
            </w:r>
          </w:p>
          <w:p w14:paraId="5AC89D1B" w14:textId="77777777" w:rsidR="00CC1117" w:rsidRDefault="00CC1117">
            <w:pPr>
              <w:pStyle w:val="SPCStandard"/>
              <w:tabs>
                <w:tab w:val="right" w:pos="1348"/>
              </w:tabs>
              <w:spacing w:line="256" w:lineRule="auto"/>
              <w:jc w:val="center"/>
              <w:rPr>
                <w:sz w:val="22"/>
                <w:szCs w:val="22"/>
                <w:lang w:val="lt-LT"/>
              </w:rPr>
            </w:pPr>
            <w:r>
              <w:rPr>
                <w:sz w:val="22"/>
                <w:szCs w:val="22"/>
                <w:lang w:val="lt-LT"/>
              </w:rPr>
              <w:t>(955)</w:t>
            </w:r>
          </w:p>
        </w:tc>
        <w:tc>
          <w:tcPr>
            <w:tcW w:w="1276" w:type="dxa"/>
            <w:tcBorders>
              <w:top w:val="single" w:sz="2" w:space="0" w:color="auto"/>
              <w:left w:val="single" w:sz="2" w:space="0" w:color="auto"/>
              <w:bottom w:val="single" w:sz="2" w:space="0" w:color="auto"/>
              <w:right w:val="single" w:sz="2" w:space="0" w:color="auto"/>
            </w:tcBorders>
            <w:hideMark/>
          </w:tcPr>
          <w:p w14:paraId="5D400161"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2505 </w:t>
            </w:r>
          </w:p>
          <w:p w14:paraId="7B81C7A4" w14:textId="77777777" w:rsidR="00CC1117" w:rsidRDefault="00CC1117">
            <w:pPr>
              <w:pStyle w:val="SPCStandard"/>
              <w:tabs>
                <w:tab w:val="right" w:pos="1348"/>
              </w:tabs>
              <w:spacing w:line="256" w:lineRule="auto"/>
              <w:jc w:val="center"/>
              <w:rPr>
                <w:sz w:val="22"/>
                <w:szCs w:val="22"/>
                <w:lang w:val="lt-LT"/>
              </w:rPr>
            </w:pPr>
            <w:r>
              <w:rPr>
                <w:sz w:val="22"/>
                <w:szCs w:val="22"/>
                <w:lang w:val="lt-LT"/>
              </w:rPr>
              <w:t>(600)</w:t>
            </w:r>
          </w:p>
        </w:tc>
        <w:tc>
          <w:tcPr>
            <w:tcW w:w="1276" w:type="dxa"/>
            <w:tcBorders>
              <w:top w:val="single" w:sz="2" w:space="0" w:color="auto"/>
              <w:left w:val="single" w:sz="2" w:space="0" w:color="auto"/>
              <w:bottom w:val="single" w:sz="2" w:space="0" w:color="auto"/>
              <w:right w:val="single" w:sz="2" w:space="0" w:color="auto"/>
            </w:tcBorders>
            <w:hideMark/>
          </w:tcPr>
          <w:p w14:paraId="3CD4E3E0"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5005 </w:t>
            </w:r>
          </w:p>
          <w:p w14:paraId="4E36E79C" w14:textId="77777777" w:rsidR="00CC1117" w:rsidRDefault="00CC1117">
            <w:pPr>
              <w:pStyle w:val="SPCStandard"/>
              <w:tabs>
                <w:tab w:val="right" w:pos="1348"/>
              </w:tabs>
              <w:spacing w:line="256" w:lineRule="auto"/>
              <w:jc w:val="center"/>
              <w:rPr>
                <w:sz w:val="22"/>
                <w:szCs w:val="22"/>
                <w:lang w:val="lt-LT"/>
              </w:rPr>
            </w:pPr>
            <w:r>
              <w:rPr>
                <w:sz w:val="22"/>
                <w:szCs w:val="22"/>
                <w:lang w:val="lt-LT"/>
              </w:rPr>
              <w:t>(1195)</w:t>
            </w:r>
          </w:p>
        </w:tc>
        <w:tc>
          <w:tcPr>
            <w:tcW w:w="1276" w:type="dxa"/>
            <w:tcBorders>
              <w:top w:val="single" w:sz="2" w:space="0" w:color="auto"/>
              <w:left w:val="single" w:sz="2" w:space="0" w:color="auto"/>
              <w:bottom w:val="single" w:sz="2" w:space="0" w:color="auto"/>
              <w:right w:val="single" w:sz="2" w:space="0" w:color="auto"/>
            </w:tcBorders>
            <w:hideMark/>
          </w:tcPr>
          <w:p w14:paraId="2B602058" w14:textId="77777777" w:rsidR="00CC1117" w:rsidRDefault="00CC1117">
            <w:pPr>
              <w:pStyle w:val="SPCStandard"/>
              <w:tabs>
                <w:tab w:val="right" w:pos="1206"/>
              </w:tabs>
              <w:spacing w:line="256" w:lineRule="auto"/>
              <w:jc w:val="center"/>
              <w:rPr>
                <w:sz w:val="22"/>
                <w:szCs w:val="22"/>
                <w:lang w:val="lt-LT"/>
              </w:rPr>
            </w:pPr>
            <w:r>
              <w:rPr>
                <w:sz w:val="22"/>
                <w:szCs w:val="22"/>
                <w:lang w:val="lt-LT"/>
              </w:rPr>
              <w:t xml:space="preserve">7510 </w:t>
            </w:r>
          </w:p>
          <w:p w14:paraId="21C58D30" w14:textId="77777777" w:rsidR="00CC1117" w:rsidRDefault="00CC1117">
            <w:pPr>
              <w:pStyle w:val="SPCStandard"/>
              <w:tabs>
                <w:tab w:val="right" w:pos="1206"/>
              </w:tabs>
              <w:spacing w:line="256" w:lineRule="auto"/>
              <w:jc w:val="center"/>
              <w:rPr>
                <w:sz w:val="22"/>
                <w:szCs w:val="22"/>
                <w:lang w:val="lt-LT"/>
              </w:rPr>
            </w:pPr>
            <w:r>
              <w:rPr>
                <w:sz w:val="22"/>
                <w:szCs w:val="22"/>
                <w:lang w:val="lt-LT"/>
              </w:rPr>
              <w:t>(1795)</w:t>
            </w:r>
          </w:p>
        </w:tc>
        <w:tc>
          <w:tcPr>
            <w:tcW w:w="1276" w:type="dxa"/>
            <w:tcBorders>
              <w:top w:val="single" w:sz="2" w:space="0" w:color="auto"/>
              <w:left w:val="single" w:sz="2" w:space="0" w:color="auto"/>
              <w:bottom w:val="single" w:sz="2" w:space="0" w:color="auto"/>
              <w:right w:val="single" w:sz="4" w:space="0" w:color="auto"/>
            </w:tcBorders>
            <w:hideMark/>
          </w:tcPr>
          <w:p w14:paraId="32C62D46" w14:textId="77777777" w:rsidR="00CC1117" w:rsidRDefault="00CC1117">
            <w:pPr>
              <w:pStyle w:val="SPCStandard"/>
              <w:tabs>
                <w:tab w:val="right" w:pos="1206"/>
              </w:tabs>
              <w:spacing w:line="256" w:lineRule="auto"/>
              <w:jc w:val="center"/>
              <w:rPr>
                <w:sz w:val="22"/>
                <w:szCs w:val="22"/>
                <w:lang w:val="lt-LT"/>
              </w:rPr>
            </w:pPr>
            <w:r>
              <w:rPr>
                <w:sz w:val="22"/>
                <w:szCs w:val="22"/>
                <w:lang w:val="lt-LT"/>
              </w:rPr>
              <w:t>10010 (2390)</w:t>
            </w:r>
          </w:p>
        </w:tc>
      </w:tr>
      <w:tr w:rsidR="00CC1117" w14:paraId="49E88515"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29709730" w14:textId="77777777" w:rsidR="00CC1117" w:rsidRDefault="00CC1117">
            <w:pPr>
              <w:pStyle w:val="SPCStandard"/>
              <w:tabs>
                <w:tab w:val="right" w:pos="1348"/>
              </w:tabs>
              <w:spacing w:line="256" w:lineRule="auto"/>
              <w:rPr>
                <w:sz w:val="22"/>
                <w:szCs w:val="22"/>
                <w:lang w:val="lt-LT"/>
              </w:rPr>
            </w:pPr>
            <w:r>
              <w:rPr>
                <w:sz w:val="22"/>
                <w:szCs w:val="22"/>
                <w:lang w:val="lt-LT"/>
              </w:rPr>
              <w:t>Bendra energinė vertė [kJ (kcal)]</w:t>
            </w:r>
          </w:p>
        </w:tc>
        <w:tc>
          <w:tcPr>
            <w:tcW w:w="1276" w:type="dxa"/>
            <w:tcBorders>
              <w:top w:val="single" w:sz="2" w:space="0" w:color="auto"/>
              <w:left w:val="single" w:sz="2" w:space="0" w:color="auto"/>
              <w:bottom w:val="single" w:sz="2" w:space="0" w:color="auto"/>
              <w:right w:val="single" w:sz="2" w:space="0" w:color="auto"/>
            </w:tcBorders>
            <w:hideMark/>
          </w:tcPr>
          <w:p w14:paraId="5F64DAE3"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4945 </w:t>
            </w:r>
          </w:p>
          <w:p w14:paraId="3B2E171F" w14:textId="77777777" w:rsidR="00CC1117" w:rsidRDefault="00CC1117">
            <w:pPr>
              <w:pStyle w:val="SPCStandard"/>
              <w:tabs>
                <w:tab w:val="right" w:pos="1348"/>
              </w:tabs>
              <w:spacing w:line="256" w:lineRule="auto"/>
              <w:jc w:val="center"/>
              <w:rPr>
                <w:sz w:val="22"/>
                <w:szCs w:val="22"/>
                <w:lang w:val="lt-LT"/>
              </w:rPr>
            </w:pPr>
            <w:r>
              <w:rPr>
                <w:sz w:val="22"/>
                <w:szCs w:val="22"/>
                <w:lang w:val="lt-LT"/>
              </w:rPr>
              <w:t>(1180)</w:t>
            </w:r>
          </w:p>
        </w:tc>
        <w:tc>
          <w:tcPr>
            <w:tcW w:w="1276" w:type="dxa"/>
            <w:tcBorders>
              <w:top w:val="single" w:sz="2" w:space="0" w:color="auto"/>
              <w:left w:val="single" w:sz="2" w:space="0" w:color="auto"/>
              <w:bottom w:val="single" w:sz="2" w:space="0" w:color="auto"/>
              <w:right w:val="single" w:sz="2" w:space="0" w:color="auto"/>
            </w:tcBorders>
            <w:hideMark/>
          </w:tcPr>
          <w:p w14:paraId="7239E63D"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3090 </w:t>
            </w:r>
          </w:p>
          <w:p w14:paraId="3242942B" w14:textId="77777777" w:rsidR="00CC1117" w:rsidRDefault="00CC1117">
            <w:pPr>
              <w:pStyle w:val="SPCStandard"/>
              <w:tabs>
                <w:tab w:val="right" w:pos="1348"/>
              </w:tabs>
              <w:spacing w:line="256" w:lineRule="auto"/>
              <w:jc w:val="center"/>
              <w:rPr>
                <w:sz w:val="22"/>
                <w:szCs w:val="22"/>
                <w:lang w:val="lt-LT"/>
              </w:rPr>
            </w:pPr>
            <w:r>
              <w:rPr>
                <w:sz w:val="22"/>
                <w:szCs w:val="22"/>
                <w:lang w:val="lt-LT"/>
              </w:rPr>
              <w:t>(740)</w:t>
            </w:r>
          </w:p>
        </w:tc>
        <w:tc>
          <w:tcPr>
            <w:tcW w:w="1276" w:type="dxa"/>
            <w:tcBorders>
              <w:top w:val="single" w:sz="2" w:space="0" w:color="auto"/>
              <w:left w:val="single" w:sz="2" w:space="0" w:color="auto"/>
              <w:bottom w:val="single" w:sz="2" w:space="0" w:color="auto"/>
              <w:right w:val="single" w:sz="2" w:space="0" w:color="auto"/>
            </w:tcBorders>
            <w:hideMark/>
          </w:tcPr>
          <w:p w14:paraId="3F3AFF93" w14:textId="77777777" w:rsidR="00CC1117" w:rsidRDefault="00CC1117">
            <w:pPr>
              <w:pStyle w:val="SPCStandard"/>
              <w:tabs>
                <w:tab w:val="right" w:pos="1348"/>
              </w:tabs>
              <w:spacing w:line="256" w:lineRule="auto"/>
              <w:jc w:val="center"/>
              <w:rPr>
                <w:sz w:val="22"/>
                <w:szCs w:val="22"/>
                <w:lang w:val="lt-LT"/>
              </w:rPr>
            </w:pPr>
            <w:r>
              <w:rPr>
                <w:sz w:val="22"/>
                <w:szCs w:val="22"/>
                <w:lang w:val="lt-LT"/>
              </w:rPr>
              <w:t xml:space="preserve">6175 </w:t>
            </w:r>
          </w:p>
          <w:p w14:paraId="556B8EF5" w14:textId="77777777" w:rsidR="00CC1117" w:rsidRDefault="00CC1117">
            <w:pPr>
              <w:pStyle w:val="SPCStandard"/>
              <w:tabs>
                <w:tab w:val="right" w:pos="1348"/>
              </w:tabs>
              <w:spacing w:line="256" w:lineRule="auto"/>
              <w:jc w:val="center"/>
              <w:rPr>
                <w:sz w:val="22"/>
                <w:szCs w:val="22"/>
                <w:lang w:val="lt-LT"/>
              </w:rPr>
            </w:pPr>
            <w:r>
              <w:rPr>
                <w:sz w:val="22"/>
                <w:szCs w:val="22"/>
                <w:lang w:val="lt-LT"/>
              </w:rPr>
              <w:t>(1475)</w:t>
            </w:r>
          </w:p>
        </w:tc>
        <w:tc>
          <w:tcPr>
            <w:tcW w:w="1276" w:type="dxa"/>
            <w:tcBorders>
              <w:top w:val="single" w:sz="2" w:space="0" w:color="auto"/>
              <w:left w:val="single" w:sz="2" w:space="0" w:color="auto"/>
              <w:bottom w:val="single" w:sz="2" w:space="0" w:color="auto"/>
              <w:right w:val="single" w:sz="2" w:space="0" w:color="auto"/>
            </w:tcBorders>
            <w:hideMark/>
          </w:tcPr>
          <w:p w14:paraId="1A581DB4" w14:textId="77777777" w:rsidR="00CC1117" w:rsidRDefault="00CC1117">
            <w:pPr>
              <w:pStyle w:val="SPCStandard"/>
              <w:tabs>
                <w:tab w:val="right" w:pos="1206"/>
              </w:tabs>
              <w:spacing w:line="256" w:lineRule="auto"/>
              <w:jc w:val="center"/>
              <w:rPr>
                <w:sz w:val="22"/>
                <w:szCs w:val="22"/>
                <w:lang w:val="lt-LT"/>
              </w:rPr>
            </w:pPr>
            <w:r>
              <w:rPr>
                <w:sz w:val="22"/>
                <w:szCs w:val="22"/>
                <w:lang w:val="lt-LT"/>
              </w:rPr>
              <w:t xml:space="preserve">9260 </w:t>
            </w:r>
          </w:p>
          <w:p w14:paraId="41784DEB" w14:textId="77777777" w:rsidR="00CC1117" w:rsidRDefault="00CC1117">
            <w:pPr>
              <w:pStyle w:val="SPCStandard"/>
              <w:tabs>
                <w:tab w:val="right" w:pos="1206"/>
              </w:tabs>
              <w:spacing w:line="256" w:lineRule="auto"/>
              <w:jc w:val="center"/>
              <w:rPr>
                <w:sz w:val="22"/>
                <w:szCs w:val="22"/>
                <w:lang w:val="lt-LT"/>
              </w:rPr>
            </w:pPr>
            <w:r>
              <w:rPr>
                <w:sz w:val="22"/>
                <w:szCs w:val="22"/>
                <w:lang w:val="lt-LT"/>
              </w:rPr>
              <w:t>(2215)</w:t>
            </w:r>
          </w:p>
        </w:tc>
        <w:tc>
          <w:tcPr>
            <w:tcW w:w="1276" w:type="dxa"/>
            <w:tcBorders>
              <w:top w:val="single" w:sz="2" w:space="0" w:color="auto"/>
              <w:left w:val="single" w:sz="2" w:space="0" w:color="auto"/>
              <w:bottom w:val="single" w:sz="2" w:space="0" w:color="auto"/>
              <w:right w:val="single" w:sz="4" w:space="0" w:color="auto"/>
            </w:tcBorders>
            <w:hideMark/>
          </w:tcPr>
          <w:p w14:paraId="3F520DCF" w14:textId="77777777" w:rsidR="00CC1117" w:rsidRDefault="00CC1117">
            <w:pPr>
              <w:pStyle w:val="SPCStandard"/>
              <w:tabs>
                <w:tab w:val="right" w:pos="1206"/>
              </w:tabs>
              <w:spacing w:line="256" w:lineRule="auto"/>
              <w:jc w:val="center"/>
              <w:rPr>
                <w:sz w:val="22"/>
                <w:szCs w:val="22"/>
                <w:lang w:val="lt-LT"/>
              </w:rPr>
            </w:pPr>
            <w:r>
              <w:rPr>
                <w:sz w:val="22"/>
                <w:szCs w:val="22"/>
                <w:lang w:val="lt-LT"/>
              </w:rPr>
              <w:t>12350 (2950)</w:t>
            </w:r>
          </w:p>
        </w:tc>
      </w:tr>
    </w:tbl>
    <w:p w14:paraId="78464A05" w14:textId="77777777" w:rsidR="00CC1117" w:rsidRPr="00703ADA" w:rsidRDefault="00CC1117" w:rsidP="00CC1117">
      <w:pPr>
        <w:pStyle w:val="BTEMEASMCA"/>
        <w:rPr>
          <w:lang w:val="lt-LT"/>
        </w:rPr>
      </w:pP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3119"/>
        <w:gridCol w:w="1276"/>
      </w:tblGrid>
      <w:tr w:rsidR="00CC1117" w14:paraId="75AF9C81" w14:textId="77777777" w:rsidTr="00CC1117">
        <w:tc>
          <w:tcPr>
            <w:tcW w:w="3118" w:type="dxa"/>
            <w:tcBorders>
              <w:top w:val="single" w:sz="4" w:space="0" w:color="auto"/>
              <w:left w:val="single" w:sz="4" w:space="0" w:color="auto"/>
              <w:bottom w:val="single" w:sz="4" w:space="0" w:color="auto"/>
              <w:right w:val="single" w:sz="4" w:space="0" w:color="auto"/>
            </w:tcBorders>
            <w:hideMark/>
          </w:tcPr>
          <w:p w14:paraId="3B92A863" w14:textId="77777777" w:rsidR="00CC1117" w:rsidRDefault="00CC1117">
            <w:pPr>
              <w:spacing w:line="256" w:lineRule="auto"/>
              <w:rPr>
                <w:sz w:val="22"/>
                <w:szCs w:val="22"/>
                <w:lang w:val="lt-LT"/>
              </w:rPr>
            </w:pPr>
            <w:r>
              <w:rPr>
                <w:sz w:val="22"/>
                <w:szCs w:val="22"/>
                <w:lang w:val="lt-LT"/>
              </w:rPr>
              <w:t>Osmoliališkumas [mOsm/kg]</w:t>
            </w:r>
          </w:p>
        </w:tc>
        <w:tc>
          <w:tcPr>
            <w:tcW w:w="1276" w:type="dxa"/>
            <w:tcBorders>
              <w:top w:val="single" w:sz="4" w:space="0" w:color="auto"/>
              <w:left w:val="single" w:sz="4" w:space="0" w:color="auto"/>
              <w:bottom w:val="single" w:sz="4" w:space="0" w:color="auto"/>
              <w:right w:val="single" w:sz="4" w:space="0" w:color="auto"/>
            </w:tcBorders>
            <w:hideMark/>
          </w:tcPr>
          <w:p w14:paraId="0452C080" w14:textId="77777777" w:rsidR="00CC1117" w:rsidRDefault="00CC1117">
            <w:pPr>
              <w:spacing w:line="256" w:lineRule="auto"/>
              <w:jc w:val="center"/>
              <w:rPr>
                <w:strike/>
                <w:sz w:val="22"/>
                <w:szCs w:val="22"/>
                <w:lang w:val="lt-LT"/>
              </w:rPr>
            </w:pPr>
            <w:r>
              <w:rPr>
                <w:sz w:val="22"/>
                <w:szCs w:val="22"/>
                <w:lang w:val="lt-LT"/>
              </w:rPr>
              <w:t>2170</w:t>
            </w:r>
          </w:p>
        </w:tc>
      </w:tr>
      <w:tr w:rsidR="00CC1117" w14:paraId="2174B6A1" w14:textId="77777777" w:rsidTr="00CC1117">
        <w:tc>
          <w:tcPr>
            <w:tcW w:w="3118" w:type="dxa"/>
            <w:tcBorders>
              <w:top w:val="single" w:sz="4" w:space="0" w:color="auto"/>
              <w:left w:val="single" w:sz="4" w:space="0" w:color="auto"/>
              <w:bottom w:val="single" w:sz="4" w:space="0" w:color="auto"/>
              <w:right w:val="single" w:sz="4" w:space="0" w:color="auto"/>
            </w:tcBorders>
            <w:hideMark/>
          </w:tcPr>
          <w:p w14:paraId="6D13EEEE" w14:textId="77777777" w:rsidR="00CC1117" w:rsidRDefault="00CC1117">
            <w:pPr>
              <w:spacing w:line="256" w:lineRule="auto"/>
              <w:rPr>
                <w:sz w:val="22"/>
                <w:szCs w:val="22"/>
                <w:lang w:val="lt-LT"/>
              </w:rPr>
            </w:pPr>
            <w:r>
              <w:rPr>
                <w:sz w:val="22"/>
                <w:szCs w:val="22"/>
                <w:lang w:val="lt-LT"/>
              </w:rPr>
              <w:t>Teorinis osmoliariškumas [mOsm/l]</w:t>
            </w:r>
          </w:p>
        </w:tc>
        <w:tc>
          <w:tcPr>
            <w:tcW w:w="1276" w:type="dxa"/>
            <w:tcBorders>
              <w:top w:val="single" w:sz="4" w:space="0" w:color="auto"/>
              <w:left w:val="single" w:sz="4" w:space="0" w:color="auto"/>
              <w:bottom w:val="single" w:sz="4" w:space="0" w:color="auto"/>
              <w:right w:val="single" w:sz="4" w:space="0" w:color="auto"/>
            </w:tcBorders>
            <w:hideMark/>
          </w:tcPr>
          <w:p w14:paraId="30C21A38" w14:textId="77777777" w:rsidR="00CC1117" w:rsidRDefault="00CC1117">
            <w:pPr>
              <w:spacing w:line="256" w:lineRule="auto"/>
              <w:jc w:val="center"/>
              <w:rPr>
                <w:sz w:val="22"/>
                <w:szCs w:val="22"/>
                <w:lang w:val="lt-LT"/>
              </w:rPr>
            </w:pPr>
            <w:r>
              <w:rPr>
                <w:sz w:val="22"/>
                <w:szCs w:val="22"/>
                <w:lang w:val="lt-LT"/>
              </w:rPr>
              <w:t>1545</w:t>
            </w:r>
          </w:p>
        </w:tc>
      </w:tr>
      <w:tr w:rsidR="00CC1117" w14:paraId="2D7955F5" w14:textId="77777777" w:rsidTr="00CC1117">
        <w:tc>
          <w:tcPr>
            <w:tcW w:w="3118" w:type="dxa"/>
            <w:tcBorders>
              <w:top w:val="single" w:sz="4" w:space="0" w:color="auto"/>
              <w:left w:val="single" w:sz="4" w:space="0" w:color="auto"/>
              <w:bottom w:val="single" w:sz="4" w:space="0" w:color="auto"/>
              <w:right w:val="single" w:sz="4" w:space="0" w:color="auto"/>
            </w:tcBorders>
            <w:hideMark/>
          </w:tcPr>
          <w:p w14:paraId="158F01A0" w14:textId="77777777" w:rsidR="00CC1117" w:rsidRDefault="00CC1117">
            <w:pPr>
              <w:spacing w:line="256" w:lineRule="auto"/>
              <w:rPr>
                <w:sz w:val="22"/>
                <w:szCs w:val="22"/>
                <w:lang w:val="lt-LT"/>
              </w:rPr>
            </w:pPr>
            <w:r>
              <w:rPr>
                <w:sz w:val="22"/>
                <w:szCs w:val="22"/>
                <w:lang w:val="lt-LT"/>
              </w:rPr>
              <w:t>pH</w:t>
            </w:r>
          </w:p>
        </w:tc>
        <w:tc>
          <w:tcPr>
            <w:tcW w:w="1276" w:type="dxa"/>
            <w:tcBorders>
              <w:top w:val="single" w:sz="4" w:space="0" w:color="auto"/>
              <w:left w:val="single" w:sz="4" w:space="0" w:color="auto"/>
              <w:bottom w:val="single" w:sz="4" w:space="0" w:color="auto"/>
              <w:right w:val="single" w:sz="4" w:space="0" w:color="auto"/>
            </w:tcBorders>
            <w:hideMark/>
          </w:tcPr>
          <w:p w14:paraId="2A3E2760" w14:textId="77777777" w:rsidR="00CC1117" w:rsidRDefault="00CC1117">
            <w:pPr>
              <w:spacing w:line="256" w:lineRule="auto"/>
              <w:jc w:val="center"/>
              <w:rPr>
                <w:sz w:val="22"/>
                <w:szCs w:val="22"/>
                <w:lang w:val="lt-LT"/>
              </w:rPr>
            </w:pPr>
            <w:r>
              <w:rPr>
                <w:sz w:val="22"/>
                <w:szCs w:val="22"/>
                <w:lang w:val="lt-LT"/>
              </w:rPr>
              <w:t>5,0</w:t>
            </w:r>
            <w:r>
              <w:rPr>
                <w:lang w:val="lt-LT"/>
              </w:rPr>
              <w:t>–</w:t>
            </w:r>
            <w:r>
              <w:rPr>
                <w:sz w:val="22"/>
                <w:szCs w:val="22"/>
                <w:lang w:val="lt-LT"/>
              </w:rPr>
              <w:t>6,0</w:t>
            </w:r>
          </w:p>
        </w:tc>
      </w:tr>
    </w:tbl>
    <w:p w14:paraId="22E367CE" w14:textId="77777777" w:rsidR="00CC1117" w:rsidRPr="00703ADA" w:rsidRDefault="00CC1117" w:rsidP="00CC1117">
      <w:pPr>
        <w:pStyle w:val="BTEMEASMCA"/>
        <w:rPr>
          <w:lang w:val="lt-LT"/>
        </w:rPr>
      </w:pPr>
    </w:p>
    <w:p w14:paraId="09120E79" w14:textId="77777777" w:rsidR="00CC1117" w:rsidRPr="00703ADA" w:rsidRDefault="00CC1117" w:rsidP="00CC1117">
      <w:pPr>
        <w:pStyle w:val="BTEMEASMCA"/>
        <w:rPr>
          <w:lang w:val="lt-LT"/>
        </w:rPr>
      </w:pPr>
    </w:p>
    <w:p w14:paraId="14C1FA1F" w14:textId="77777777" w:rsidR="00CC1117" w:rsidRDefault="00CC1117" w:rsidP="00CC1117">
      <w:pPr>
        <w:pStyle w:val="PI-1EMEASMCA"/>
      </w:pPr>
      <w:r>
        <w:lastRenderedPageBreak/>
        <w:t>4.</w:t>
      </w:r>
      <w:r>
        <w:tab/>
        <w:t>KLINIKINĖ INFORMACIJA</w:t>
      </w:r>
    </w:p>
    <w:p w14:paraId="70A539A5" w14:textId="77777777" w:rsidR="00CC1117" w:rsidRPr="00703ADA" w:rsidRDefault="00CC1117" w:rsidP="00CC1117">
      <w:pPr>
        <w:pStyle w:val="BTEMEASMCA"/>
        <w:rPr>
          <w:lang w:val="lt-LT"/>
        </w:rPr>
      </w:pPr>
    </w:p>
    <w:p w14:paraId="0DA16C99" w14:textId="77777777" w:rsidR="00CC1117" w:rsidRDefault="00CC1117" w:rsidP="00CC1117">
      <w:pPr>
        <w:pStyle w:val="PI-2EMEASMCA"/>
      </w:pPr>
      <w:r>
        <w:t>4.1</w:t>
      </w:r>
      <w:r>
        <w:tab/>
        <w:t>Terapinės indikacijos</w:t>
      </w:r>
    </w:p>
    <w:p w14:paraId="04CFF497" w14:textId="77777777" w:rsidR="00CC1117" w:rsidRPr="00703ADA" w:rsidRDefault="00CC1117" w:rsidP="00CC1117">
      <w:pPr>
        <w:pStyle w:val="BTEMEASMCA"/>
        <w:rPr>
          <w:lang w:val="lt-LT"/>
        </w:rPr>
      </w:pPr>
    </w:p>
    <w:p w14:paraId="38E6F183" w14:textId="77777777" w:rsidR="00CC1117" w:rsidRPr="00703ADA" w:rsidRDefault="00CC1117" w:rsidP="00CC1117">
      <w:pPr>
        <w:pStyle w:val="BTEMEASMCA"/>
        <w:rPr>
          <w:lang w:val="lt-LT"/>
        </w:rPr>
      </w:pPr>
      <w:r w:rsidRPr="00703ADA">
        <w:rPr>
          <w:lang w:val="lt-LT"/>
        </w:rPr>
        <w:t>Energinės vertės, nepakeičiamųjų riebalų rūgščių, įskaitant ir omega-3 bei omega-6 riebalų rūgštis, aminorūgščių, elektrolitų ir skysčių papildymas parenterinio maitinimo metu, kai paciento katabolizmas yra vidutinio sunkumo arba sunkios būklės, o įprastas ar enterinis maitinimas neįmanomi, nepakankami ar kontraindikuotini.</w:t>
      </w:r>
    </w:p>
    <w:p w14:paraId="0ECC1253" w14:textId="77777777" w:rsidR="00CC1117" w:rsidRPr="00703ADA" w:rsidRDefault="00CC1117" w:rsidP="00CC1117">
      <w:pPr>
        <w:pStyle w:val="BTEMEASMCA"/>
        <w:rPr>
          <w:lang w:val="lt-LT"/>
        </w:rPr>
      </w:pPr>
      <w:r w:rsidRPr="00703ADA">
        <w:rPr>
          <w:lang w:val="lt-LT"/>
        </w:rPr>
        <w:t>NuTRIflex Omega special skirtas suaugusiesiems.</w:t>
      </w:r>
    </w:p>
    <w:p w14:paraId="45E7A490" w14:textId="77777777" w:rsidR="00CC1117" w:rsidRPr="00703ADA" w:rsidRDefault="00CC1117" w:rsidP="00CC1117">
      <w:pPr>
        <w:pStyle w:val="BTEMEASMCA"/>
        <w:rPr>
          <w:lang w:val="lt-LT"/>
        </w:rPr>
      </w:pPr>
    </w:p>
    <w:p w14:paraId="62A0FACF" w14:textId="77777777" w:rsidR="00CC1117" w:rsidRDefault="00CC1117" w:rsidP="00CC1117">
      <w:pPr>
        <w:pStyle w:val="PI-2EMEASMCA"/>
      </w:pPr>
      <w:r>
        <w:t>4.2</w:t>
      </w:r>
      <w:r>
        <w:tab/>
        <w:t>Dozavimas ir vartojimo metodas</w:t>
      </w:r>
    </w:p>
    <w:p w14:paraId="54C2B083" w14:textId="77777777" w:rsidR="00CC1117" w:rsidRPr="00703ADA" w:rsidRDefault="00CC1117" w:rsidP="00CC1117">
      <w:pPr>
        <w:pStyle w:val="BTEMEASMCA"/>
        <w:rPr>
          <w:lang w:val="lt-LT"/>
        </w:rPr>
      </w:pPr>
    </w:p>
    <w:p w14:paraId="4BFA7F36" w14:textId="77777777" w:rsidR="00CC1117" w:rsidRDefault="00CC1117" w:rsidP="00CC1117">
      <w:pPr>
        <w:rPr>
          <w:u w:val="single"/>
          <w:lang w:val="lt-LT"/>
        </w:rPr>
      </w:pPr>
      <w:r>
        <w:rPr>
          <w:sz w:val="22"/>
          <w:u w:val="single"/>
          <w:lang w:val="lt-LT"/>
        </w:rPr>
        <w:t>Dozavimas</w:t>
      </w:r>
    </w:p>
    <w:p w14:paraId="63EF0A7D" w14:textId="77777777" w:rsidR="00CC1117" w:rsidRPr="00703ADA" w:rsidRDefault="00CC1117" w:rsidP="00CC1117">
      <w:pPr>
        <w:pStyle w:val="BTEMEASMCA"/>
        <w:rPr>
          <w:lang w:val="lt-LT"/>
        </w:rPr>
      </w:pPr>
      <w:r w:rsidRPr="00703ADA">
        <w:rPr>
          <w:lang w:val="lt-LT"/>
        </w:rPr>
        <w:t xml:space="preserve">Preparato dozė turi būti parenkama pagal individualius paciento poreikius. </w:t>
      </w:r>
    </w:p>
    <w:p w14:paraId="64724F60" w14:textId="77777777" w:rsidR="00CC1117" w:rsidRPr="00703ADA" w:rsidRDefault="00CC1117" w:rsidP="00CC1117">
      <w:pPr>
        <w:pStyle w:val="BTEMEASMCA"/>
        <w:rPr>
          <w:lang w:val="lt-LT"/>
        </w:rPr>
      </w:pPr>
    </w:p>
    <w:p w14:paraId="105BFA48" w14:textId="77777777" w:rsidR="00CC1117" w:rsidRPr="00703ADA" w:rsidRDefault="00CC1117" w:rsidP="00CC1117">
      <w:pPr>
        <w:pStyle w:val="BTEMEASMCA"/>
        <w:rPr>
          <w:lang w:val="lt-LT"/>
        </w:rPr>
      </w:pPr>
      <w:r w:rsidRPr="00703ADA">
        <w:rPr>
          <w:lang w:val="lt-LT"/>
        </w:rPr>
        <w:t>Rekomenduojama NuTRIflex Omega special vartoti nuolat. Kad būtų išvengta galimų komplikacijų rekomenduojama infuzijos greitį iki pageidaujamo didinti palaipsniui per pirmąsias 30 minučių nuo infuzijos pradžios.</w:t>
      </w:r>
    </w:p>
    <w:p w14:paraId="339D5EEB" w14:textId="77777777" w:rsidR="00CC1117" w:rsidRPr="00703ADA" w:rsidRDefault="00CC1117" w:rsidP="00CC1117">
      <w:pPr>
        <w:pStyle w:val="BTEMEASMCA"/>
        <w:rPr>
          <w:lang w:val="lt-LT"/>
        </w:rPr>
      </w:pPr>
    </w:p>
    <w:p w14:paraId="374F3124" w14:textId="77777777" w:rsidR="00CC1117" w:rsidRDefault="00CC1117" w:rsidP="00CC1117">
      <w:pPr>
        <w:rPr>
          <w:i/>
          <w:lang w:val="lt-LT"/>
        </w:rPr>
      </w:pPr>
      <w:r>
        <w:rPr>
          <w:i/>
          <w:sz w:val="22"/>
          <w:lang w:val="lt-LT"/>
        </w:rPr>
        <w:t>Suaugusieji</w:t>
      </w:r>
    </w:p>
    <w:p w14:paraId="741D0EC3" w14:textId="77777777" w:rsidR="00CC1117" w:rsidRPr="00703ADA" w:rsidRDefault="00CC1117" w:rsidP="00CC1117">
      <w:pPr>
        <w:pStyle w:val="BTEMEASMCA"/>
        <w:rPr>
          <w:lang w:val="lt-LT"/>
        </w:rPr>
      </w:pPr>
      <w:r w:rsidRPr="00703ADA">
        <w:rPr>
          <w:lang w:val="lt-LT"/>
        </w:rPr>
        <w:t>Didžiausia paros dozė – iki 35 ml/kg kūno svorio, tai atitinka:</w:t>
      </w:r>
    </w:p>
    <w:p w14:paraId="19CC4322" w14:textId="77777777" w:rsidR="00CC1117" w:rsidRPr="00703ADA" w:rsidRDefault="00CC1117" w:rsidP="00CC1117">
      <w:pPr>
        <w:pStyle w:val="BTEMEASMCA"/>
        <w:rPr>
          <w:lang w:val="lt-LT"/>
        </w:rPr>
      </w:pPr>
      <w:r w:rsidRPr="00703ADA">
        <w:rPr>
          <w:lang w:val="lt-LT"/>
        </w:rPr>
        <w:t>2,0 g aminorūgščių/kg kūno svorio per parą;</w:t>
      </w:r>
    </w:p>
    <w:p w14:paraId="4C381F3B" w14:textId="77777777" w:rsidR="00CC1117" w:rsidRPr="00703ADA" w:rsidRDefault="00CC1117" w:rsidP="00CC1117">
      <w:pPr>
        <w:pStyle w:val="BTEMEASMCA"/>
        <w:rPr>
          <w:lang w:val="lt-LT"/>
        </w:rPr>
      </w:pPr>
      <w:r w:rsidRPr="00703ADA">
        <w:rPr>
          <w:lang w:val="lt-LT"/>
        </w:rPr>
        <w:t>5,04 g gliukozės/kg kūno svorio per parą;</w:t>
      </w:r>
    </w:p>
    <w:p w14:paraId="2012F6E6" w14:textId="77777777" w:rsidR="00CC1117" w:rsidRPr="00703ADA" w:rsidRDefault="00CC1117" w:rsidP="00CC1117">
      <w:pPr>
        <w:pStyle w:val="BTEMEASMCA"/>
        <w:rPr>
          <w:lang w:val="lt-LT"/>
        </w:rPr>
      </w:pPr>
      <w:r w:rsidRPr="00703ADA">
        <w:rPr>
          <w:lang w:val="lt-LT"/>
        </w:rPr>
        <w:t>1,4 g riebalų/kg kūno svorio per parą.</w:t>
      </w:r>
    </w:p>
    <w:p w14:paraId="12968E94" w14:textId="77777777" w:rsidR="00CC1117" w:rsidRPr="00703ADA" w:rsidRDefault="00CC1117" w:rsidP="00CC1117">
      <w:pPr>
        <w:pStyle w:val="BTEMEASMCA"/>
        <w:rPr>
          <w:lang w:val="lt-LT"/>
        </w:rPr>
      </w:pPr>
    </w:p>
    <w:p w14:paraId="34E88002" w14:textId="77777777" w:rsidR="00CC1117" w:rsidRPr="00703ADA" w:rsidRDefault="00CC1117" w:rsidP="00CC1117">
      <w:pPr>
        <w:pStyle w:val="BTEMEASMCA"/>
        <w:rPr>
          <w:lang w:val="lt-LT"/>
        </w:rPr>
      </w:pPr>
      <w:r w:rsidRPr="00703ADA">
        <w:rPr>
          <w:lang w:val="lt-LT"/>
        </w:rPr>
        <w:t>Didžiausias infuzijos greitis 1,7 ml/kg kūno svorio per valandą, tai atitinka:</w:t>
      </w:r>
    </w:p>
    <w:p w14:paraId="5683A810" w14:textId="77777777" w:rsidR="00CC1117" w:rsidRPr="00703ADA" w:rsidRDefault="00CC1117" w:rsidP="00CC1117">
      <w:pPr>
        <w:pStyle w:val="BTEMEASMCA"/>
        <w:rPr>
          <w:lang w:val="lt-LT"/>
        </w:rPr>
      </w:pPr>
      <w:r w:rsidRPr="00703ADA">
        <w:rPr>
          <w:lang w:val="lt-LT"/>
        </w:rPr>
        <w:t>0,1 g aminorūgščių/kg kūno svorio per valandą;</w:t>
      </w:r>
    </w:p>
    <w:p w14:paraId="13D357C4" w14:textId="77777777" w:rsidR="00CC1117" w:rsidRPr="00703ADA" w:rsidRDefault="00CC1117" w:rsidP="00CC1117">
      <w:pPr>
        <w:pStyle w:val="BTEMEASMCA"/>
        <w:rPr>
          <w:lang w:val="lt-LT"/>
        </w:rPr>
      </w:pPr>
      <w:r w:rsidRPr="00703ADA">
        <w:rPr>
          <w:lang w:val="lt-LT"/>
        </w:rPr>
        <w:t>0,24 g gliukozės/kg kūno svorio per valandą;</w:t>
      </w:r>
    </w:p>
    <w:p w14:paraId="2DDAA789" w14:textId="77777777" w:rsidR="00CC1117" w:rsidRPr="00703ADA" w:rsidRDefault="00CC1117" w:rsidP="00CC1117">
      <w:pPr>
        <w:pStyle w:val="BTEMEASMCA"/>
        <w:rPr>
          <w:lang w:val="lt-LT"/>
        </w:rPr>
      </w:pPr>
      <w:r w:rsidRPr="00703ADA">
        <w:rPr>
          <w:lang w:val="lt-LT"/>
        </w:rPr>
        <w:t>0,07 g riebalų/kg kūno svorio per valandą.</w:t>
      </w:r>
    </w:p>
    <w:p w14:paraId="385A087D" w14:textId="77777777" w:rsidR="00CC1117" w:rsidRPr="00703ADA" w:rsidRDefault="00CC1117" w:rsidP="00CC1117">
      <w:pPr>
        <w:pStyle w:val="BTEMEASMCA"/>
        <w:rPr>
          <w:lang w:val="lt-LT"/>
        </w:rPr>
      </w:pPr>
    </w:p>
    <w:p w14:paraId="71047574" w14:textId="77777777" w:rsidR="00CC1117" w:rsidRPr="00703ADA" w:rsidRDefault="00CC1117" w:rsidP="00CC1117">
      <w:pPr>
        <w:pStyle w:val="BTEMEASMCA"/>
        <w:rPr>
          <w:lang w:val="lt-LT"/>
        </w:rPr>
      </w:pPr>
      <w:r w:rsidRPr="00703ADA">
        <w:rPr>
          <w:lang w:val="lt-LT"/>
        </w:rPr>
        <w:t>Atitinkamai 70 kg sveriančiam pacientui didžiausias infuzijos greitis – 119 ml per valandą. Suvartojamas substrato kiekis šiuo atveju – 6,8 g aminorūgščių per valandą, gliukozės – 17,1 g per valandą, riebalų – 4,8 g per valandą.</w:t>
      </w:r>
    </w:p>
    <w:p w14:paraId="531ADF5F" w14:textId="77777777" w:rsidR="00CC1117" w:rsidRPr="00703ADA" w:rsidRDefault="00CC1117" w:rsidP="00CC1117">
      <w:pPr>
        <w:pStyle w:val="BTEMEASMCA"/>
        <w:rPr>
          <w:lang w:val="lt-LT"/>
        </w:rPr>
      </w:pPr>
    </w:p>
    <w:p w14:paraId="48F81FA5" w14:textId="77777777" w:rsidR="00CC1117" w:rsidRDefault="00CC1117" w:rsidP="00CC1117">
      <w:pPr>
        <w:rPr>
          <w:i/>
          <w:lang w:val="lt-LT"/>
        </w:rPr>
      </w:pPr>
      <w:r>
        <w:rPr>
          <w:i/>
          <w:sz w:val="22"/>
          <w:lang w:val="lt-LT"/>
        </w:rPr>
        <w:t>Vaikų populiacija</w:t>
      </w:r>
    </w:p>
    <w:p w14:paraId="71E2D880" w14:textId="77777777" w:rsidR="00CC1117" w:rsidRPr="00703ADA" w:rsidRDefault="00CC1117" w:rsidP="00CC1117">
      <w:pPr>
        <w:pStyle w:val="BTEMEASMCA"/>
        <w:rPr>
          <w:lang w:val="lt-LT"/>
        </w:rPr>
      </w:pPr>
      <w:r w:rsidRPr="00703ADA">
        <w:rPr>
          <w:lang w:val="lt-LT"/>
        </w:rPr>
        <w:t xml:space="preserve">NuTRIflex Omega special negalima vartoti naujagimiams, kūdikiams ir vaikams iki 2 metų (žr. 4.3 skyrių). Preparato saugumas ir veiksmingumas vaikams nuo 2 metų ir paaugliams neištirti.  </w:t>
      </w:r>
    </w:p>
    <w:p w14:paraId="2698A55B" w14:textId="77777777" w:rsidR="00CC1117" w:rsidRPr="00703ADA" w:rsidRDefault="00CC1117" w:rsidP="00CC1117">
      <w:pPr>
        <w:pStyle w:val="BTEMEASMCA"/>
        <w:rPr>
          <w:lang w:val="lt-LT"/>
        </w:rPr>
      </w:pPr>
    </w:p>
    <w:p w14:paraId="490C5B77" w14:textId="77777777" w:rsidR="00CC1117" w:rsidRDefault="00CC1117" w:rsidP="00CC1117">
      <w:pPr>
        <w:rPr>
          <w:i/>
          <w:lang w:val="lt-LT"/>
        </w:rPr>
      </w:pPr>
      <w:r>
        <w:rPr>
          <w:i/>
          <w:sz w:val="22"/>
          <w:lang w:val="lt-LT"/>
        </w:rPr>
        <w:t>Pacientams, kurių inkstų ir (arba) kepenų funkcija sutrikusi</w:t>
      </w:r>
    </w:p>
    <w:p w14:paraId="7A1DC20A" w14:textId="77777777" w:rsidR="00CC1117" w:rsidRPr="00703ADA" w:rsidRDefault="00CC1117" w:rsidP="00CC1117">
      <w:pPr>
        <w:pStyle w:val="BTEMEASMCA"/>
        <w:rPr>
          <w:lang w:val="lt-LT"/>
        </w:rPr>
      </w:pPr>
      <w:r w:rsidRPr="00703ADA">
        <w:rPr>
          <w:lang w:val="lt-LT"/>
        </w:rPr>
        <w:t>Pacientams, kuriems yra inkstų arba kepenų veiklos nepakankamumas, dozes reikia koreguoti individualiai (taip pat žr. 4.4 skyrių).</w:t>
      </w:r>
    </w:p>
    <w:p w14:paraId="62A9E35B" w14:textId="77777777" w:rsidR="00CC1117" w:rsidRPr="00703ADA" w:rsidRDefault="00CC1117" w:rsidP="00CC1117">
      <w:pPr>
        <w:pStyle w:val="BTEMEASMCA"/>
        <w:rPr>
          <w:lang w:val="lt-LT"/>
        </w:rPr>
      </w:pPr>
    </w:p>
    <w:p w14:paraId="2A83FF4A" w14:textId="77777777" w:rsidR="00CC1117" w:rsidRDefault="00CC1117" w:rsidP="00CC1117">
      <w:pPr>
        <w:rPr>
          <w:i/>
          <w:lang w:val="lt-LT"/>
        </w:rPr>
      </w:pPr>
      <w:r>
        <w:rPr>
          <w:i/>
          <w:sz w:val="22"/>
          <w:lang w:val="lt-LT"/>
        </w:rPr>
        <w:t>Vartojimo trukmė</w:t>
      </w:r>
    </w:p>
    <w:p w14:paraId="24E57C92" w14:textId="77777777" w:rsidR="00CC1117" w:rsidRPr="00703ADA" w:rsidRDefault="00CC1117" w:rsidP="00CC1117">
      <w:pPr>
        <w:pStyle w:val="BTEMEASMCA"/>
        <w:rPr>
          <w:lang w:val="lt-LT"/>
        </w:rPr>
      </w:pPr>
      <w:r w:rsidRPr="00703ADA">
        <w:rPr>
          <w:lang w:val="lt-LT"/>
        </w:rPr>
        <w:t>Gydymo trukmė aprašytoms indikacijoms nėra apribota. Vartojant NuTRIflex Omega special, būtina užtikrinti atitinkamą mikroelementų ir vitaminų kiekį.</w:t>
      </w:r>
    </w:p>
    <w:p w14:paraId="12E8B9D8" w14:textId="77777777" w:rsidR="00CC1117" w:rsidRPr="00703ADA" w:rsidRDefault="00CC1117" w:rsidP="00CC1117">
      <w:pPr>
        <w:pStyle w:val="BTEMEASMCA"/>
        <w:rPr>
          <w:lang w:val="lt-LT"/>
        </w:rPr>
      </w:pPr>
    </w:p>
    <w:p w14:paraId="052E4DEB" w14:textId="77777777" w:rsidR="00CC1117" w:rsidRDefault="00CC1117" w:rsidP="00CC1117">
      <w:pPr>
        <w:rPr>
          <w:i/>
          <w:lang w:val="lt-LT"/>
        </w:rPr>
      </w:pPr>
      <w:r>
        <w:rPr>
          <w:i/>
          <w:sz w:val="22"/>
          <w:szCs w:val="22"/>
          <w:lang w:val="lt-LT"/>
        </w:rPr>
        <w:t>Vieno maišelio infuzijos trukmė</w:t>
      </w:r>
    </w:p>
    <w:p w14:paraId="5C6FD78F" w14:textId="77777777" w:rsidR="00CC1117" w:rsidRPr="00703ADA" w:rsidRDefault="00CC1117" w:rsidP="00CC1117">
      <w:pPr>
        <w:pStyle w:val="BTEMEASMCA"/>
        <w:rPr>
          <w:lang w:val="lt-LT"/>
        </w:rPr>
      </w:pPr>
      <w:r w:rsidRPr="00703ADA">
        <w:rPr>
          <w:lang w:val="lt-LT"/>
        </w:rPr>
        <w:t>Rekomenduojama parenterinio maitinimo maišelio infuzijos trukmė yra daugiausia 24 val.</w:t>
      </w:r>
    </w:p>
    <w:p w14:paraId="49AD62B7" w14:textId="77777777" w:rsidR="00CC1117" w:rsidRPr="00703ADA" w:rsidRDefault="00CC1117" w:rsidP="00CC1117">
      <w:pPr>
        <w:pStyle w:val="BTEMEASMCA"/>
        <w:rPr>
          <w:lang w:val="lt-LT"/>
        </w:rPr>
      </w:pPr>
    </w:p>
    <w:p w14:paraId="1BB0D130" w14:textId="77777777" w:rsidR="00CC1117" w:rsidRDefault="00CC1117" w:rsidP="00CC1117">
      <w:pPr>
        <w:rPr>
          <w:u w:val="single"/>
          <w:lang w:val="lt-LT"/>
        </w:rPr>
      </w:pPr>
      <w:r>
        <w:rPr>
          <w:sz w:val="22"/>
          <w:u w:val="single"/>
          <w:lang w:val="lt-LT"/>
        </w:rPr>
        <w:t>Vartojimo metodas</w:t>
      </w:r>
    </w:p>
    <w:p w14:paraId="6955D595" w14:textId="77777777" w:rsidR="00CC1117" w:rsidRPr="00703ADA" w:rsidRDefault="00CC1117" w:rsidP="00CC1117">
      <w:pPr>
        <w:pStyle w:val="BTEMEASMCA"/>
        <w:rPr>
          <w:lang w:val="lt-LT"/>
        </w:rPr>
      </w:pPr>
      <w:r w:rsidRPr="00703ADA">
        <w:rPr>
          <w:lang w:val="lt-LT"/>
        </w:rPr>
        <w:t>Leisti į veną. Infuzuoti tik į centrinę veną.</w:t>
      </w:r>
    </w:p>
    <w:p w14:paraId="1CEFA958" w14:textId="77777777" w:rsidR="00CC1117" w:rsidRPr="00703ADA" w:rsidRDefault="00CC1117" w:rsidP="00CC1117">
      <w:pPr>
        <w:pStyle w:val="BTEMEASMCA"/>
        <w:rPr>
          <w:lang w:val="lt-LT"/>
        </w:rPr>
      </w:pPr>
    </w:p>
    <w:p w14:paraId="3140643E" w14:textId="77777777" w:rsidR="00CC1117" w:rsidRDefault="00CC1117" w:rsidP="00CC1117">
      <w:pPr>
        <w:pStyle w:val="PI-2EMEASMCA"/>
      </w:pPr>
      <w:r>
        <w:t>4.3</w:t>
      </w:r>
      <w:r>
        <w:tab/>
        <w:t>Kontraindikacijos</w:t>
      </w:r>
    </w:p>
    <w:p w14:paraId="0E527F1C" w14:textId="77777777" w:rsidR="00CC1117" w:rsidRDefault="00CC1117" w:rsidP="00CC1117">
      <w:pPr>
        <w:pStyle w:val="PI-2EMEASMCA"/>
      </w:pPr>
    </w:p>
    <w:p w14:paraId="0DE30DD2" w14:textId="77777777" w:rsidR="00CC1117" w:rsidRDefault="00CC1117" w:rsidP="00CC1117">
      <w:pPr>
        <w:pStyle w:val="Sraopastraipa"/>
        <w:numPr>
          <w:ilvl w:val="0"/>
          <w:numId w:val="2"/>
        </w:numPr>
        <w:ind w:left="426" w:hanging="426"/>
        <w:rPr>
          <w:lang w:val="lt-LT"/>
        </w:rPr>
      </w:pPr>
      <w:r>
        <w:rPr>
          <w:sz w:val="22"/>
          <w:szCs w:val="22"/>
          <w:lang w:val="lt-LT"/>
        </w:rPr>
        <w:t>Padidėjęs</w:t>
      </w:r>
      <w:r>
        <w:rPr>
          <w:sz w:val="22"/>
          <w:lang w:val="lt-LT"/>
        </w:rPr>
        <w:t xml:space="preserve"> jautrumas veikliosioms medžiagoms, kiaušinio, žuvies, žemės riešutų ar sojos baltymams arba bet kuriai 6.1</w:t>
      </w:r>
      <w:r>
        <w:rPr>
          <w:sz w:val="22"/>
          <w:szCs w:val="22"/>
          <w:lang w:val="lt-LT"/>
        </w:rPr>
        <w:t> </w:t>
      </w:r>
      <w:r>
        <w:rPr>
          <w:sz w:val="22"/>
          <w:lang w:val="lt-LT"/>
        </w:rPr>
        <w:t>skyriuje nurodytai pagalbinei medžiagai;</w:t>
      </w:r>
    </w:p>
    <w:p w14:paraId="5A95F10D" w14:textId="77777777" w:rsidR="00CC1117" w:rsidRDefault="00CC1117" w:rsidP="00CC1117">
      <w:pPr>
        <w:pStyle w:val="Sraopastraipa"/>
        <w:numPr>
          <w:ilvl w:val="0"/>
          <w:numId w:val="2"/>
        </w:numPr>
        <w:ind w:left="426" w:hanging="426"/>
        <w:rPr>
          <w:sz w:val="22"/>
          <w:szCs w:val="22"/>
          <w:lang w:val="lt-LT"/>
        </w:rPr>
      </w:pPr>
      <w:r>
        <w:rPr>
          <w:sz w:val="22"/>
          <w:szCs w:val="22"/>
          <w:lang w:val="lt-LT"/>
        </w:rPr>
        <w:t>Įgimti aminorūgščių metabolizmo sutrikimai;</w:t>
      </w:r>
    </w:p>
    <w:p w14:paraId="454D6FAA" w14:textId="77777777" w:rsidR="00CC1117" w:rsidRDefault="00CC1117" w:rsidP="00CC1117">
      <w:pPr>
        <w:pStyle w:val="Sraopastraipa"/>
        <w:numPr>
          <w:ilvl w:val="0"/>
          <w:numId w:val="2"/>
        </w:numPr>
        <w:ind w:left="426" w:hanging="426"/>
        <w:rPr>
          <w:sz w:val="22"/>
          <w:szCs w:val="22"/>
          <w:lang w:val="lt-LT"/>
        </w:rPr>
      </w:pPr>
      <w:r>
        <w:rPr>
          <w:sz w:val="22"/>
          <w:szCs w:val="22"/>
          <w:lang w:val="lt-LT"/>
        </w:rPr>
        <w:t>Sunki hipertrigliceridemija (≥ 1000 mg/dl arba 11,4 mmol/l);</w:t>
      </w:r>
    </w:p>
    <w:p w14:paraId="46C1B4D5" w14:textId="77777777" w:rsidR="00CC1117" w:rsidRDefault="00CC1117" w:rsidP="00CC1117">
      <w:pPr>
        <w:pStyle w:val="Sraopastraipa"/>
        <w:numPr>
          <w:ilvl w:val="0"/>
          <w:numId w:val="2"/>
        </w:numPr>
        <w:ind w:left="426" w:hanging="426"/>
        <w:rPr>
          <w:sz w:val="22"/>
          <w:szCs w:val="22"/>
          <w:lang w:val="lt-LT"/>
        </w:rPr>
      </w:pPr>
      <w:r>
        <w:rPr>
          <w:sz w:val="22"/>
          <w:szCs w:val="22"/>
          <w:lang w:val="lt-LT"/>
        </w:rPr>
        <w:t>Sunki koaguliopatija;</w:t>
      </w:r>
    </w:p>
    <w:p w14:paraId="104334AF" w14:textId="77777777" w:rsidR="00CC1117" w:rsidRDefault="00CC1117" w:rsidP="00CC1117">
      <w:pPr>
        <w:pStyle w:val="Sraopastraipa"/>
        <w:numPr>
          <w:ilvl w:val="0"/>
          <w:numId w:val="2"/>
        </w:numPr>
        <w:ind w:left="426" w:hanging="426"/>
        <w:rPr>
          <w:sz w:val="22"/>
          <w:szCs w:val="22"/>
          <w:lang w:val="lt-LT"/>
        </w:rPr>
      </w:pPr>
      <w:r>
        <w:rPr>
          <w:sz w:val="22"/>
          <w:szCs w:val="22"/>
          <w:lang w:val="lt-LT"/>
        </w:rPr>
        <w:t>Hiperglikemija, kai glikemija nesureguliuojama 6 vienetų per valandą insulino doze;</w:t>
      </w:r>
    </w:p>
    <w:p w14:paraId="7D48E73A" w14:textId="77777777" w:rsidR="00CC1117" w:rsidRDefault="00CC1117" w:rsidP="00CC1117">
      <w:pPr>
        <w:pStyle w:val="Sraopastraipa"/>
        <w:numPr>
          <w:ilvl w:val="0"/>
          <w:numId w:val="2"/>
        </w:numPr>
        <w:ind w:left="426" w:hanging="426"/>
        <w:rPr>
          <w:sz w:val="22"/>
          <w:szCs w:val="22"/>
          <w:lang w:val="lt-LT"/>
        </w:rPr>
      </w:pPr>
      <w:r>
        <w:rPr>
          <w:sz w:val="22"/>
          <w:szCs w:val="22"/>
          <w:lang w:val="lt-LT"/>
        </w:rPr>
        <w:t>Acidozė;</w:t>
      </w:r>
    </w:p>
    <w:p w14:paraId="70DB8B1D" w14:textId="77777777" w:rsidR="00CC1117" w:rsidRDefault="00CC1117" w:rsidP="00CC1117">
      <w:pPr>
        <w:pStyle w:val="Sraopastraipa"/>
        <w:numPr>
          <w:ilvl w:val="0"/>
          <w:numId w:val="2"/>
        </w:numPr>
        <w:ind w:left="426" w:hanging="426"/>
        <w:rPr>
          <w:sz w:val="22"/>
          <w:szCs w:val="22"/>
          <w:lang w:val="lt-LT"/>
        </w:rPr>
      </w:pPr>
      <w:r>
        <w:rPr>
          <w:sz w:val="22"/>
          <w:szCs w:val="22"/>
          <w:lang w:val="lt-LT"/>
        </w:rPr>
        <w:t>Intrahepatinė cholestazė;</w:t>
      </w:r>
    </w:p>
    <w:p w14:paraId="3174B8DE" w14:textId="77777777" w:rsidR="00CC1117" w:rsidRDefault="00CC1117" w:rsidP="00CC1117">
      <w:pPr>
        <w:pStyle w:val="Sraopastraipa"/>
        <w:numPr>
          <w:ilvl w:val="0"/>
          <w:numId w:val="2"/>
        </w:numPr>
        <w:ind w:left="426" w:hanging="426"/>
        <w:rPr>
          <w:sz w:val="22"/>
          <w:szCs w:val="22"/>
          <w:lang w:val="lt-LT"/>
        </w:rPr>
      </w:pPr>
      <w:r>
        <w:rPr>
          <w:sz w:val="22"/>
          <w:szCs w:val="22"/>
          <w:lang w:val="lt-LT"/>
        </w:rPr>
        <w:t>Sunkus kepenų nepakankamumas;</w:t>
      </w:r>
    </w:p>
    <w:p w14:paraId="65E4F4B0" w14:textId="77777777" w:rsidR="00CC1117" w:rsidRDefault="00CC1117" w:rsidP="00CC1117">
      <w:pPr>
        <w:pStyle w:val="Sraopastraipa"/>
        <w:numPr>
          <w:ilvl w:val="0"/>
          <w:numId w:val="2"/>
        </w:numPr>
        <w:ind w:left="426" w:hanging="426"/>
        <w:rPr>
          <w:sz w:val="22"/>
          <w:szCs w:val="22"/>
          <w:lang w:val="lt-LT"/>
        </w:rPr>
      </w:pPr>
      <w:r>
        <w:rPr>
          <w:sz w:val="22"/>
          <w:szCs w:val="22"/>
          <w:lang w:val="lt-LT"/>
        </w:rPr>
        <w:t>Sunkus inkstų nepakankamumas, kai netaikoma pakaitinė inkstų terapija;</w:t>
      </w:r>
    </w:p>
    <w:p w14:paraId="1B8BEE30" w14:textId="77777777" w:rsidR="00CC1117" w:rsidRDefault="00CC1117" w:rsidP="00CC1117">
      <w:pPr>
        <w:pStyle w:val="Sraopastraipa"/>
        <w:numPr>
          <w:ilvl w:val="0"/>
          <w:numId w:val="2"/>
        </w:numPr>
        <w:ind w:left="426" w:hanging="426"/>
        <w:rPr>
          <w:sz w:val="22"/>
          <w:szCs w:val="22"/>
          <w:lang w:val="lt-LT"/>
        </w:rPr>
      </w:pPr>
      <w:r>
        <w:rPr>
          <w:sz w:val="22"/>
          <w:szCs w:val="22"/>
          <w:lang w:val="lt-LT"/>
        </w:rPr>
        <w:t>Pasunkėjusi hemoraginė diatezė;</w:t>
      </w:r>
    </w:p>
    <w:p w14:paraId="623D70A4" w14:textId="77777777" w:rsidR="00CC1117" w:rsidRDefault="00CC1117" w:rsidP="00CC1117">
      <w:pPr>
        <w:pStyle w:val="Sraopastraipa"/>
        <w:numPr>
          <w:ilvl w:val="0"/>
          <w:numId w:val="2"/>
        </w:numPr>
        <w:ind w:left="426" w:hanging="426"/>
        <w:rPr>
          <w:sz w:val="22"/>
          <w:szCs w:val="22"/>
          <w:lang w:val="lt-LT"/>
        </w:rPr>
      </w:pPr>
      <w:r>
        <w:rPr>
          <w:sz w:val="22"/>
          <w:szCs w:val="22"/>
          <w:lang w:val="lt-LT"/>
        </w:rPr>
        <w:t>Ūminis tromboembolijos atvejis, lipidinė embolija.</w:t>
      </w:r>
    </w:p>
    <w:p w14:paraId="6A172F2C" w14:textId="77777777" w:rsidR="00CC1117" w:rsidRPr="00703ADA" w:rsidRDefault="00CC1117" w:rsidP="00CC1117">
      <w:pPr>
        <w:pStyle w:val="BTEMEASMCA"/>
        <w:rPr>
          <w:lang w:val="lt-LT"/>
        </w:rPr>
      </w:pPr>
    </w:p>
    <w:p w14:paraId="1679A4E5" w14:textId="77777777" w:rsidR="00CC1117" w:rsidRPr="00703ADA" w:rsidRDefault="00CC1117" w:rsidP="00CC1117">
      <w:pPr>
        <w:pStyle w:val="BTEMEASMCA"/>
        <w:rPr>
          <w:lang w:val="lt-LT"/>
        </w:rPr>
      </w:pPr>
      <w:r w:rsidRPr="00703ADA">
        <w:rPr>
          <w:lang w:val="lt-LT"/>
        </w:rPr>
        <w:t>Dėl NuTRIflex Omega special sudėties jo negalima skirti naujagimiams, kūdikiams ir vaikams iki 2 metų amžiaus.</w:t>
      </w:r>
    </w:p>
    <w:p w14:paraId="53B7ACF9" w14:textId="77777777" w:rsidR="00CC1117" w:rsidRPr="00703ADA" w:rsidRDefault="00CC1117" w:rsidP="00CC1117">
      <w:pPr>
        <w:pStyle w:val="BTEMEASMCA"/>
        <w:rPr>
          <w:lang w:val="lt-LT"/>
        </w:rPr>
      </w:pPr>
    </w:p>
    <w:p w14:paraId="4873A6BF" w14:textId="77777777" w:rsidR="00CC1117" w:rsidRPr="00703ADA" w:rsidRDefault="00CC1117" w:rsidP="00CC1117">
      <w:pPr>
        <w:pStyle w:val="BTEMEASMCA"/>
        <w:rPr>
          <w:lang w:val="lt-LT"/>
        </w:rPr>
      </w:pPr>
      <w:r w:rsidRPr="00703ADA">
        <w:rPr>
          <w:lang w:val="lt-LT"/>
        </w:rPr>
        <w:t>Bendrosios kontraindikacijos parenteriniam maitinimui:</w:t>
      </w:r>
    </w:p>
    <w:p w14:paraId="17D0C282" w14:textId="77777777" w:rsidR="00CC1117" w:rsidRDefault="00CC1117" w:rsidP="00CC1117">
      <w:pPr>
        <w:pStyle w:val="Sraopastraipa"/>
        <w:numPr>
          <w:ilvl w:val="0"/>
          <w:numId w:val="4"/>
        </w:numPr>
        <w:ind w:left="426" w:hanging="426"/>
        <w:rPr>
          <w:lang w:val="lt-LT"/>
        </w:rPr>
      </w:pPr>
      <w:r>
        <w:rPr>
          <w:sz w:val="22"/>
          <w:lang w:val="lt-LT"/>
        </w:rPr>
        <w:t>nestabili kraujotaka, kai iškyla grėsmė gyvybei (kolapso ar šoko būklės);</w:t>
      </w:r>
    </w:p>
    <w:p w14:paraId="3EC2B5E4" w14:textId="77777777" w:rsidR="00CC1117" w:rsidRDefault="00CC1117" w:rsidP="00CC1117">
      <w:pPr>
        <w:pStyle w:val="Sraopastraipa"/>
        <w:numPr>
          <w:ilvl w:val="0"/>
          <w:numId w:val="4"/>
        </w:numPr>
        <w:ind w:left="426" w:hanging="426"/>
        <w:rPr>
          <w:lang w:val="lt-LT"/>
        </w:rPr>
      </w:pPr>
      <w:r>
        <w:rPr>
          <w:sz w:val="22"/>
          <w:lang w:val="lt-LT"/>
        </w:rPr>
        <w:t xml:space="preserve">ūminės širdies infarkto ir </w:t>
      </w:r>
      <w:r>
        <w:rPr>
          <w:sz w:val="22"/>
          <w:szCs w:val="22"/>
          <w:lang w:val="lt-LT"/>
        </w:rPr>
        <w:t>insulto</w:t>
      </w:r>
      <w:r>
        <w:rPr>
          <w:sz w:val="22"/>
          <w:lang w:val="lt-LT"/>
        </w:rPr>
        <w:t xml:space="preserve"> fazės;</w:t>
      </w:r>
    </w:p>
    <w:p w14:paraId="4EC8BC4D" w14:textId="77777777" w:rsidR="00CC1117" w:rsidRDefault="00CC1117" w:rsidP="00CC1117">
      <w:pPr>
        <w:pStyle w:val="Sraopastraipa"/>
        <w:numPr>
          <w:ilvl w:val="0"/>
          <w:numId w:val="4"/>
        </w:numPr>
        <w:ind w:left="426" w:hanging="426"/>
        <w:rPr>
          <w:lang w:val="lt-LT"/>
        </w:rPr>
      </w:pPr>
      <w:r>
        <w:rPr>
          <w:sz w:val="22"/>
          <w:lang w:val="lt-LT"/>
        </w:rPr>
        <w:t>nestabili metabolinė būklė (pvz., sunkus postagresinio [pooperacinio arba potrauminio] metabolizmo sindromas, nežinomos kilmės koma);</w:t>
      </w:r>
    </w:p>
    <w:p w14:paraId="05ECB2F6" w14:textId="77777777" w:rsidR="00CC1117" w:rsidRDefault="00CC1117" w:rsidP="00CC1117">
      <w:pPr>
        <w:pStyle w:val="Sraopastraipa"/>
        <w:numPr>
          <w:ilvl w:val="0"/>
          <w:numId w:val="4"/>
        </w:numPr>
        <w:ind w:left="426" w:hanging="426"/>
        <w:rPr>
          <w:lang w:val="lt-LT"/>
        </w:rPr>
      </w:pPr>
      <w:r>
        <w:rPr>
          <w:sz w:val="22"/>
          <w:lang w:val="lt-LT"/>
        </w:rPr>
        <w:t>nepakankamas ląstelių aprūpinimas deguonimi;</w:t>
      </w:r>
    </w:p>
    <w:p w14:paraId="649A4ACD" w14:textId="77777777" w:rsidR="00CC1117" w:rsidRDefault="00CC1117" w:rsidP="00CC1117">
      <w:pPr>
        <w:pStyle w:val="Sraopastraipa"/>
        <w:numPr>
          <w:ilvl w:val="0"/>
          <w:numId w:val="4"/>
        </w:numPr>
        <w:ind w:left="426" w:hanging="426"/>
        <w:rPr>
          <w:lang w:val="lt-LT"/>
        </w:rPr>
      </w:pPr>
      <w:r>
        <w:rPr>
          <w:sz w:val="22"/>
          <w:lang w:val="lt-LT"/>
        </w:rPr>
        <w:t>elektrolitų ir skysčių pusiausvyros sutrikimai;</w:t>
      </w:r>
    </w:p>
    <w:p w14:paraId="0E348699" w14:textId="77777777" w:rsidR="00CC1117" w:rsidRDefault="00CC1117" w:rsidP="00CC1117">
      <w:pPr>
        <w:pStyle w:val="Sraopastraipa"/>
        <w:numPr>
          <w:ilvl w:val="0"/>
          <w:numId w:val="4"/>
        </w:numPr>
        <w:ind w:left="426" w:hanging="426"/>
        <w:rPr>
          <w:lang w:val="lt-LT"/>
        </w:rPr>
      </w:pPr>
      <w:r>
        <w:rPr>
          <w:sz w:val="22"/>
          <w:lang w:val="lt-LT"/>
        </w:rPr>
        <w:t>ūminė plaučių edema;</w:t>
      </w:r>
    </w:p>
    <w:p w14:paraId="101C532F" w14:textId="77777777" w:rsidR="00CC1117" w:rsidRDefault="00CC1117" w:rsidP="00CC1117">
      <w:pPr>
        <w:pStyle w:val="Sraopastraipa"/>
        <w:numPr>
          <w:ilvl w:val="0"/>
          <w:numId w:val="4"/>
        </w:numPr>
        <w:ind w:left="426" w:hanging="426"/>
        <w:rPr>
          <w:lang w:val="lt-LT"/>
        </w:rPr>
      </w:pPr>
      <w:r>
        <w:rPr>
          <w:sz w:val="22"/>
          <w:lang w:val="lt-LT"/>
        </w:rPr>
        <w:t>dekompensuotas širdies nepakankamumas.</w:t>
      </w:r>
    </w:p>
    <w:p w14:paraId="29AFDD03" w14:textId="77777777" w:rsidR="00CC1117" w:rsidRPr="00703ADA" w:rsidRDefault="00CC1117" w:rsidP="00CC1117">
      <w:pPr>
        <w:pStyle w:val="BTEMEASMCA"/>
        <w:rPr>
          <w:lang w:val="lt-LT"/>
        </w:rPr>
      </w:pPr>
    </w:p>
    <w:p w14:paraId="5ABE72A3" w14:textId="77777777" w:rsidR="00CC1117" w:rsidRDefault="00CC1117" w:rsidP="00CC1117">
      <w:pPr>
        <w:pStyle w:val="PI-2EMEASMCA"/>
      </w:pPr>
      <w:r>
        <w:t>4.4</w:t>
      </w:r>
      <w:r>
        <w:tab/>
        <w:t>Specialūs įspėjimai ir atsargumo priemonės</w:t>
      </w:r>
    </w:p>
    <w:p w14:paraId="5740BA0B" w14:textId="77777777" w:rsidR="00CC1117" w:rsidRPr="00703ADA" w:rsidRDefault="00CC1117" w:rsidP="00CC1117">
      <w:pPr>
        <w:pStyle w:val="BTEMEASMCA"/>
        <w:rPr>
          <w:lang w:val="lt-LT"/>
        </w:rPr>
      </w:pPr>
    </w:p>
    <w:p w14:paraId="692E283D" w14:textId="77777777" w:rsidR="00CC1117" w:rsidRPr="00703ADA" w:rsidRDefault="00CC1117" w:rsidP="00CC1117">
      <w:pPr>
        <w:pStyle w:val="BTEMEASMCA"/>
        <w:rPr>
          <w:lang w:val="lt-LT"/>
        </w:rPr>
      </w:pPr>
      <w:r w:rsidRPr="00703ADA">
        <w:rPr>
          <w:lang w:val="lt-LT"/>
        </w:rPr>
        <w:t>Atsargumo priemonės būtinos esant padidėjusiam kraujo serumo osmoliariškumui.</w:t>
      </w:r>
    </w:p>
    <w:p w14:paraId="2ACA89BF" w14:textId="77777777" w:rsidR="00CC1117" w:rsidRPr="00703ADA" w:rsidRDefault="00CC1117" w:rsidP="00CC1117">
      <w:pPr>
        <w:pStyle w:val="BTEMEASMCA"/>
        <w:rPr>
          <w:lang w:val="lt-LT"/>
        </w:rPr>
      </w:pPr>
    </w:p>
    <w:p w14:paraId="37133935" w14:textId="77777777" w:rsidR="00CC1117" w:rsidRPr="00703ADA" w:rsidRDefault="00CC1117" w:rsidP="00CC1117">
      <w:pPr>
        <w:pStyle w:val="BTEMEASMCA"/>
        <w:rPr>
          <w:lang w:val="lt-LT"/>
        </w:rPr>
      </w:pPr>
      <w:r w:rsidRPr="00703ADA">
        <w:rPr>
          <w:lang w:val="lt-LT"/>
        </w:rPr>
        <w:t>Prieš pradedant infuziją reikia koreguoti skysčių, elektrolitų ar rūgščių ir šarmų pusiausvyros sutrikimus.</w:t>
      </w:r>
    </w:p>
    <w:p w14:paraId="77867167" w14:textId="77777777" w:rsidR="00CC1117" w:rsidRPr="00703ADA" w:rsidRDefault="00CC1117" w:rsidP="00CC1117">
      <w:pPr>
        <w:pStyle w:val="BTEMEASMCA"/>
        <w:rPr>
          <w:lang w:val="lt-LT"/>
        </w:rPr>
      </w:pPr>
    </w:p>
    <w:p w14:paraId="7BB983BC" w14:textId="77777777" w:rsidR="00CC1117" w:rsidRPr="00703ADA" w:rsidRDefault="00CC1117" w:rsidP="00CC1117">
      <w:pPr>
        <w:pStyle w:val="BTEMEASMCA"/>
        <w:rPr>
          <w:lang w:val="lt-LT"/>
        </w:rPr>
      </w:pPr>
      <w:r w:rsidRPr="00703ADA">
        <w:rPr>
          <w:lang w:val="lt-LT"/>
        </w:rPr>
        <w:t>Per greita infuzija gali iššaukti skysčių perteklių organizme, kuris paprastai yra lydimas patologinės elektrolitų koncentracijos kraujo serume, hiperhidracijos ir plaučių edemos.</w:t>
      </w:r>
    </w:p>
    <w:p w14:paraId="16FFC54D" w14:textId="77777777" w:rsidR="00CC1117" w:rsidRPr="00703ADA" w:rsidRDefault="00CC1117" w:rsidP="00CC1117">
      <w:pPr>
        <w:pStyle w:val="BTEMEASMCA"/>
        <w:rPr>
          <w:lang w:val="lt-LT"/>
        </w:rPr>
      </w:pPr>
      <w:r w:rsidRPr="00703ADA">
        <w:rPr>
          <w:lang w:val="lt-LT"/>
        </w:rPr>
        <w:t xml:space="preserve">  </w:t>
      </w:r>
    </w:p>
    <w:p w14:paraId="6D40D424" w14:textId="77777777" w:rsidR="00CC1117" w:rsidRPr="00703ADA" w:rsidRDefault="00CC1117" w:rsidP="00CC1117">
      <w:pPr>
        <w:pStyle w:val="BTEMEASMCA"/>
        <w:rPr>
          <w:lang w:val="lt-LT"/>
        </w:rPr>
      </w:pPr>
      <w:r w:rsidRPr="00703ADA">
        <w:rPr>
          <w:lang w:val="lt-LT"/>
        </w:rPr>
        <w:t>Pasireiškus anafilaksinės reakcijos požymiams ar simptomams (pvz., karščiavimas, drebulys, bėrimas ar dispnėja), infuziją būtina nedelsiant nutraukti.</w:t>
      </w:r>
    </w:p>
    <w:p w14:paraId="6B17599E" w14:textId="77777777" w:rsidR="00CC1117" w:rsidRPr="00703ADA" w:rsidRDefault="00CC1117" w:rsidP="00CC1117">
      <w:pPr>
        <w:pStyle w:val="BTEMEASMCA"/>
        <w:rPr>
          <w:lang w:val="lt-LT"/>
        </w:rPr>
      </w:pPr>
    </w:p>
    <w:p w14:paraId="79D5FC01" w14:textId="77777777" w:rsidR="00CC1117" w:rsidRPr="00703ADA" w:rsidRDefault="00CC1117" w:rsidP="00CC1117">
      <w:pPr>
        <w:pStyle w:val="BTEMEASMCA"/>
        <w:rPr>
          <w:lang w:val="lt-LT"/>
        </w:rPr>
      </w:pPr>
      <w:r w:rsidRPr="00703ADA">
        <w:rPr>
          <w:lang w:val="lt-LT"/>
        </w:rPr>
        <w:t>Visą NuTRIflex Omega special infuzijos laiką reikia sekti trigliceridų koncentraciją kraujo serume.</w:t>
      </w:r>
    </w:p>
    <w:p w14:paraId="2131AB13" w14:textId="77777777" w:rsidR="00CC1117" w:rsidRPr="00703ADA" w:rsidRDefault="00CC1117" w:rsidP="00CC1117">
      <w:pPr>
        <w:pStyle w:val="BTEMEASMCA"/>
        <w:rPr>
          <w:lang w:val="lt-LT"/>
        </w:rPr>
      </w:pPr>
    </w:p>
    <w:p w14:paraId="097CC35C" w14:textId="77777777" w:rsidR="00CC1117" w:rsidRPr="00703ADA" w:rsidRDefault="00CC1117" w:rsidP="00CC1117">
      <w:pPr>
        <w:pStyle w:val="BTEMEASMCA"/>
        <w:rPr>
          <w:lang w:val="lt-LT"/>
        </w:rPr>
      </w:pPr>
      <w:r w:rsidRPr="00703ADA">
        <w:rPr>
          <w:lang w:val="lt-LT"/>
        </w:rPr>
        <w:t xml:space="preserve">Priklausomai nuo paciento medžiagų apykaitos būklės, gali pasireikšti hipertrigliceridemija. Jeigu infuzijos metu trigliceridų koncentracija kraujo plazmoje viršija 4,6 mmol/l (400 mg/dl), rekomenduojama sumažinti infuzijos greitį. Jeigu trigliceridų koncentracija kraujo plazmoje viršija 11,4 mmol/l (1000 mg/dl), infuziją reikia stabdyti, nes toks lygis siejamas su ūmiu pankreatitu. </w:t>
      </w:r>
    </w:p>
    <w:p w14:paraId="125F5087" w14:textId="77777777" w:rsidR="00CC1117" w:rsidRPr="00703ADA" w:rsidRDefault="00CC1117" w:rsidP="00CC1117">
      <w:pPr>
        <w:pStyle w:val="BTEMEASMCA"/>
        <w:rPr>
          <w:lang w:val="lt-LT"/>
        </w:rPr>
      </w:pPr>
    </w:p>
    <w:p w14:paraId="6DA1160B" w14:textId="77777777" w:rsidR="00CC1117" w:rsidRDefault="00CC1117" w:rsidP="00CC1117">
      <w:pPr>
        <w:rPr>
          <w:i/>
          <w:lang w:val="lt-LT"/>
        </w:rPr>
      </w:pPr>
      <w:r>
        <w:rPr>
          <w:i/>
          <w:sz w:val="22"/>
          <w:lang w:val="lt-LT"/>
        </w:rPr>
        <w:t>Pacientai, kuriems yra lipidų metabolizmo sutrikimas</w:t>
      </w:r>
    </w:p>
    <w:p w14:paraId="57D79D61" w14:textId="77777777" w:rsidR="00CC1117" w:rsidRPr="00703ADA" w:rsidRDefault="00CC1117" w:rsidP="00CC1117">
      <w:pPr>
        <w:pStyle w:val="BTEMEASMCA"/>
        <w:rPr>
          <w:lang w:val="lt-LT"/>
        </w:rPr>
      </w:pPr>
      <w:r w:rsidRPr="00703ADA">
        <w:rPr>
          <w:lang w:val="lt-LT"/>
        </w:rPr>
        <w:lastRenderedPageBreak/>
        <w:t xml:space="preserve">NuTRIflex Omega special reikia atsargiai skirti pacientams, kuriems yra lipidų metabolizmo sutrikimų su padidėjusia trigliceridų koncentracija kraujo serume, pvz., inkstų nepakankamumas, cukrinis diabetas, pankreatitas, sutrikusi kepenų funkcija, hipotiroidizmas (su hipertrigliceridemija), sepsis ir metabolinis sindromas. Jei NuTRIflex Omega special skiriamas šių būklių pacientams, būtina dažniau stebėti trigliceridų koncentraciją kraujo serume siekiant užtikrinti trigliceridų eliminaciją ir stabilų, mažesnį negu 11,4 mmol/l (1000 mg/dl) trigliceridų kiekį. </w:t>
      </w:r>
    </w:p>
    <w:p w14:paraId="05BD75F9" w14:textId="77777777" w:rsidR="00CC1117" w:rsidRPr="00703ADA" w:rsidRDefault="00CC1117" w:rsidP="00CC1117">
      <w:pPr>
        <w:pStyle w:val="BTEMEASMCA"/>
        <w:rPr>
          <w:lang w:val="lt-LT"/>
        </w:rPr>
      </w:pPr>
    </w:p>
    <w:p w14:paraId="50637BDE" w14:textId="77777777" w:rsidR="00CC1117" w:rsidRPr="00703ADA" w:rsidRDefault="00CC1117" w:rsidP="00CC1117">
      <w:pPr>
        <w:pStyle w:val="BTEMEASMCA"/>
        <w:rPr>
          <w:lang w:val="lt-LT"/>
        </w:rPr>
      </w:pPr>
      <w:r w:rsidRPr="00703ADA">
        <w:rPr>
          <w:lang w:val="lt-LT"/>
        </w:rPr>
        <w:t>Jei vienu metu yra hiperlipidemija ir metabolinis sindromas, trigliceridų kiekis reaguoja į gliukozę, lipidus ir permaitinimą. Reikia atitinkamai sureguliuoti dozę. Būtina vertinti ir stebėti kitus lipidų ir gliukozės šaltinius bei jų metabolizmą trikdančius vaistus. Praėjus 12 valandų po lipidų vartojimo esanti hipertrigliceridemija taip pat rodo lipidų metabolizmo sutrikimą.</w:t>
      </w:r>
    </w:p>
    <w:p w14:paraId="1393C626" w14:textId="77777777" w:rsidR="00CC1117" w:rsidRPr="00703ADA" w:rsidRDefault="00CC1117" w:rsidP="00CC1117">
      <w:pPr>
        <w:pStyle w:val="BTEMEASMCA"/>
        <w:rPr>
          <w:lang w:val="lt-LT"/>
        </w:rPr>
      </w:pPr>
    </w:p>
    <w:p w14:paraId="272552C2" w14:textId="77777777" w:rsidR="00CC1117" w:rsidRPr="00703ADA" w:rsidRDefault="00CC1117" w:rsidP="00CC1117">
      <w:pPr>
        <w:pStyle w:val="BTEMEASMCA"/>
        <w:rPr>
          <w:lang w:val="lt-LT"/>
        </w:rPr>
      </w:pPr>
      <w:r w:rsidRPr="00703ADA">
        <w:rPr>
          <w:lang w:val="lt-LT"/>
        </w:rPr>
        <w:t>Vartojant NuTRIflex Omega special gali pasireikšti hiperglikemija, tai būdinga visiems gliukozės savo sudėtyje turintiems tirpalams. Būtina kontroliuoti gliukozės koncentraciją kraujyje. Pasireiškus hiperglikemijai, rekomenduojama sumažinti infuzijos greitį arba skirti insulino preparatus. Jeigu tuo pat metu pacientui į veną leidžiami kiti gliukozės tirpalai, reikia atsižvelgti į papildomai leidžiamos gliukozės kiekį.</w:t>
      </w:r>
    </w:p>
    <w:p w14:paraId="5DE4A3BB" w14:textId="77777777" w:rsidR="00CC1117" w:rsidRPr="00703ADA" w:rsidRDefault="00CC1117" w:rsidP="00CC1117">
      <w:pPr>
        <w:pStyle w:val="BTEMEASMCA"/>
        <w:rPr>
          <w:lang w:val="lt-LT"/>
        </w:rPr>
      </w:pPr>
    </w:p>
    <w:p w14:paraId="276A332C" w14:textId="77777777" w:rsidR="00CC1117" w:rsidRPr="00703ADA" w:rsidRDefault="00CC1117" w:rsidP="00CC1117">
      <w:pPr>
        <w:pStyle w:val="BTEMEASMCA"/>
        <w:rPr>
          <w:lang w:val="lt-LT"/>
        </w:rPr>
      </w:pPr>
      <w:r w:rsidRPr="00703ADA">
        <w:rPr>
          <w:lang w:val="lt-LT"/>
        </w:rPr>
        <w:t>Kai infuzuojant tirpalą gliukozės koncentracija kraujyje padidėja virš 14 mmol/l (250 mg/dl),</w:t>
      </w:r>
    </w:p>
    <w:p w14:paraId="3039EA97" w14:textId="77777777" w:rsidR="00CC1117" w:rsidRPr="00703ADA" w:rsidRDefault="00CC1117" w:rsidP="00CC1117">
      <w:pPr>
        <w:pStyle w:val="BTEMEASMCA"/>
        <w:rPr>
          <w:lang w:val="lt-LT"/>
        </w:rPr>
      </w:pPr>
      <w:r w:rsidRPr="00703ADA">
        <w:rPr>
          <w:lang w:val="lt-LT"/>
        </w:rPr>
        <w:t>gali reikėti emulsijos infuziją nutraukti.</w:t>
      </w:r>
    </w:p>
    <w:p w14:paraId="38E960E6" w14:textId="77777777" w:rsidR="00CC1117" w:rsidRPr="00703ADA" w:rsidRDefault="00CC1117" w:rsidP="00CC1117">
      <w:pPr>
        <w:pStyle w:val="BTEMEASMCA"/>
        <w:rPr>
          <w:lang w:val="lt-LT"/>
        </w:rPr>
      </w:pPr>
    </w:p>
    <w:p w14:paraId="6C371A50" w14:textId="77777777" w:rsidR="00CC1117" w:rsidRPr="00703ADA" w:rsidRDefault="00CC1117" w:rsidP="00CC1117">
      <w:pPr>
        <w:pStyle w:val="BTEMEASMCA"/>
        <w:rPr>
          <w:lang w:val="lt-LT"/>
        </w:rPr>
      </w:pPr>
      <w:r w:rsidRPr="00703ADA">
        <w:rPr>
          <w:lang w:val="lt-LT"/>
        </w:rPr>
        <w:t>Pakartotinai ar per daug maitinant nusilpusius dėl prastos mitybos ar išsekusius pacientus, gali pasireikšti hipokalemija, hipofosfatemija ir hipomagnezemija. Būtina atidžiai kontroliuoti elektrolitų koncentraciją kraujo serume. Būtina tinkamai aprūpinti organizmą elektrolitais, remiantis nukrypimais nuo normalių verčių.</w:t>
      </w:r>
    </w:p>
    <w:p w14:paraId="18F96933" w14:textId="77777777" w:rsidR="00CC1117" w:rsidRPr="00703ADA" w:rsidRDefault="00CC1117" w:rsidP="00CC1117">
      <w:pPr>
        <w:pStyle w:val="BTEMEASMCA"/>
        <w:rPr>
          <w:lang w:val="lt-LT"/>
        </w:rPr>
      </w:pPr>
    </w:p>
    <w:p w14:paraId="33458000" w14:textId="77777777" w:rsidR="00CC1117" w:rsidRPr="00703ADA" w:rsidRDefault="00CC1117" w:rsidP="00CC1117">
      <w:pPr>
        <w:pStyle w:val="BTEMEASMCA"/>
        <w:rPr>
          <w:lang w:val="lt-LT"/>
        </w:rPr>
      </w:pPr>
      <w:r w:rsidRPr="00703ADA">
        <w:rPr>
          <w:lang w:val="lt-LT"/>
        </w:rPr>
        <w:t>Būtina kontroliuoti elektrolitų koncentraciją kraujo serume, vandens kiekį organizme, rūgščių – šarmų pusiausvyrą, kraujo ląstelių kiekį, koaguliacijos būklę bei kepenų ir inkstų funkciją.</w:t>
      </w:r>
    </w:p>
    <w:p w14:paraId="0C4C5BDE" w14:textId="77777777" w:rsidR="00CC1117" w:rsidRPr="00703ADA" w:rsidRDefault="00CC1117" w:rsidP="00CC1117">
      <w:pPr>
        <w:pStyle w:val="BTEMEASMCA"/>
        <w:rPr>
          <w:lang w:val="lt-LT"/>
        </w:rPr>
      </w:pPr>
    </w:p>
    <w:p w14:paraId="686CFB49" w14:textId="77777777" w:rsidR="00CC1117" w:rsidRPr="00703ADA" w:rsidRDefault="00CC1117" w:rsidP="00CC1117">
      <w:pPr>
        <w:pStyle w:val="BTEMEASMCA"/>
        <w:rPr>
          <w:lang w:val="lt-LT"/>
        </w:rPr>
      </w:pPr>
      <w:r w:rsidRPr="00703ADA">
        <w:rPr>
          <w:lang w:val="lt-LT"/>
        </w:rPr>
        <w:t>Gali prireikti pakeisti elektrolitus, vitaminus ir mikroelementus.</w:t>
      </w:r>
    </w:p>
    <w:p w14:paraId="37F0FCBB" w14:textId="77777777" w:rsidR="00CC1117" w:rsidRPr="00703ADA" w:rsidRDefault="00CC1117" w:rsidP="00CC1117">
      <w:pPr>
        <w:pStyle w:val="BTEMEASMCA"/>
        <w:rPr>
          <w:lang w:val="lt-LT"/>
        </w:rPr>
      </w:pPr>
    </w:p>
    <w:p w14:paraId="331C6A46" w14:textId="77777777" w:rsidR="00CC1117" w:rsidRPr="00703ADA" w:rsidRDefault="00CC1117" w:rsidP="00CC1117">
      <w:pPr>
        <w:pStyle w:val="BTEMEASMCA"/>
        <w:rPr>
          <w:lang w:val="lt-LT"/>
        </w:rPr>
      </w:pPr>
      <w:r w:rsidRPr="00703ADA">
        <w:rPr>
          <w:lang w:val="lt-LT"/>
        </w:rPr>
        <w:t>Atsižvelgiant į tai, kad NuTRIflex Omega special savo sudėtyje turi cinko, magnio, kalcio ir fosfatų, šiuo atžvilgiu papildomas dėmesys reikalingas tuomet, kai lygiagrečiai vartojami tų pačių medžiagų turintys preparatai.</w:t>
      </w:r>
    </w:p>
    <w:p w14:paraId="6425DF30" w14:textId="77777777" w:rsidR="00CC1117" w:rsidRPr="00703ADA" w:rsidRDefault="00CC1117" w:rsidP="00CC1117">
      <w:pPr>
        <w:pStyle w:val="BTEMEASMCA"/>
        <w:rPr>
          <w:lang w:val="lt-LT"/>
        </w:rPr>
      </w:pPr>
    </w:p>
    <w:p w14:paraId="1BF01386" w14:textId="77777777" w:rsidR="00CC1117" w:rsidRPr="00703ADA" w:rsidRDefault="00CC1117" w:rsidP="00CC1117">
      <w:pPr>
        <w:pStyle w:val="BTEMEASMCA"/>
        <w:rPr>
          <w:lang w:val="lt-LT"/>
        </w:rPr>
      </w:pPr>
      <w:r w:rsidRPr="00703ADA">
        <w:rPr>
          <w:lang w:val="lt-LT"/>
        </w:rPr>
        <w:t>NuTRIflex Omega special yra kompleksinės sudėties preparatas. Todėl griežtai rekomenduojama nepilti jokių kitų tirpalų (kol nepatvirtintas suderinamumas, žr. 6.2 skyrių).</w:t>
      </w:r>
    </w:p>
    <w:p w14:paraId="6429C269" w14:textId="77777777" w:rsidR="00CC1117" w:rsidRPr="00703ADA" w:rsidRDefault="00CC1117" w:rsidP="00CC1117">
      <w:pPr>
        <w:pStyle w:val="BTEMEASMCA"/>
        <w:rPr>
          <w:lang w:val="lt-LT"/>
        </w:rPr>
      </w:pPr>
    </w:p>
    <w:p w14:paraId="311421F8" w14:textId="77777777" w:rsidR="00CC1117" w:rsidRPr="00703ADA" w:rsidRDefault="00CC1117" w:rsidP="00CC1117">
      <w:pPr>
        <w:pStyle w:val="BTEMEASMCA"/>
        <w:rPr>
          <w:lang w:val="lt-LT"/>
        </w:rPr>
      </w:pPr>
      <w:r w:rsidRPr="00703ADA">
        <w:rPr>
          <w:lang w:val="lt-LT"/>
        </w:rPr>
        <w:t>Dėl galimo pseudoagliutinacijos pavojaus NuTRIflex Omega special negalima lašinti ta pačia sistema, kuria lašinamas kraujas (taip pat žr. 4.5 skyrių).</w:t>
      </w:r>
    </w:p>
    <w:p w14:paraId="6C67E92E" w14:textId="77777777" w:rsidR="00CC1117" w:rsidRPr="00703ADA" w:rsidRDefault="00CC1117" w:rsidP="00CC1117">
      <w:pPr>
        <w:pStyle w:val="BTEMEASMCA"/>
        <w:rPr>
          <w:lang w:val="lt-LT"/>
        </w:rPr>
      </w:pPr>
    </w:p>
    <w:p w14:paraId="69696B7D" w14:textId="77777777" w:rsidR="00CC1117" w:rsidRPr="00703ADA" w:rsidRDefault="00CC1117" w:rsidP="00CC1117">
      <w:pPr>
        <w:pStyle w:val="BTEMEASMCA"/>
        <w:rPr>
          <w:lang w:val="lt-LT"/>
        </w:rPr>
      </w:pPr>
      <w:r w:rsidRPr="00703ADA">
        <w:rPr>
          <w:lang w:val="lt-LT"/>
        </w:rPr>
        <w:t>Kaip ir visiems intraveniniams tirpalams, ypač skirtiems parenteriniam maitinimui, infuzuojant NuTRIflex Omega special būtina laikytis aseptinių sąlygų.</w:t>
      </w:r>
    </w:p>
    <w:p w14:paraId="0C4D9C44" w14:textId="77777777" w:rsidR="00CC1117" w:rsidRPr="00703ADA" w:rsidRDefault="00CC1117" w:rsidP="00CC1117">
      <w:pPr>
        <w:pStyle w:val="BTEMEASMCA"/>
        <w:rPr>
          <w:lang w:val="lt-LT"/>
        </w:rPr>
      </w:pPr>
    </w:p>
    <w:p w14:paraId="187087DD" w14:textId="77777777" w:rsidR="00CC1117" w:rsidRDefault="00CC1117" w:rsidP="00CC1117">
      <w:pPr>
        <w:rPr>
          <w:u w:val="single"/>
          <w:lang w:val="lt-LT"/>
        </w:rPr>
      </w:pPr>
      <w:r>
        <w:rPr>
          <w:sz w:val="22"/>
          <w:u w:val="single"/>
          <w:lang w:val="lt-LT"/>
        </w:rPr>
        <w:t>Vaikų populiacija</w:t>
      </w:r>
    </w:p>
    <w:p w14:paraId="3018F4BD" w14:textId="77777777" w:rsidR="00CC1117" w:rsidRPr="00703ADA" w:rsidRDefault="00CC1117" w:rsidP="00CC1117">
      <w:pPr>
        <w:pStyle w:val="BTEMEASMCA"/>
        <w:rPr>
          <w:lang w:val="lt-LT"/>
        </w:rPr>
      </w:pPr>
      <w:r w:rsidRPr="00703ADA">
        <w:rPr>
          <w:lang w:val="lt-LT"/>
        </w:rPr>
        <w:t>Kol kas klinikinės patirties skiriant NuTRIflex Omega special vaikams ir paaugliams nėra.</w:t>
      </w:r>
    </w:p>
    <w:p w14:paraId="4871CD21" w14:textId="77777777" w:rsidR="00CC1117" w:rsidRPr="00703ADA" w:rsidRDefault="00CC1117" w:rsidP="00CC1117">
      <w:pPr>
        <w:pStyle w:val="BTEMEASMCA"/>
        <w:rPr>
          <w:lang w:val="lt-LT"/>
        </w:rPr>
      </w:pPr>
    </w:p>
    <w:p w14:paraId="50D735FE" w14:textId="77777777" w:rsidR="00CC1117" w:rsidRDefault="00CC1117" w:rsidP="00CC1117">
      <w:pPr>
        <w:rPr>
          <w:u w:val="single"/>
          <w:lang w:val="lt-LT"/>
        </w:rPr>
      </w:pPr>
      <w:r>
        <w:rPr>
          <w:sz w:val="22"/>
          <w:u w:val="single"/>
          <w:lang w:val="lt-LT"/>
        </w:rPr>
        <w:t>Senyvi pacientai</w:t>
      </w:r>
    </w:p>
    <w:p w14:paraId="6B3F244B" w14:textId="77777777" w:rsidR="00CC1117" w:rsidRDefault="00CC1117" w:rsidP="00CC1117">
      <w:pPr>
        <w:rPr>
          <w:sz w:val="22"/>
          <w:szCs w:val="22"/>
          <w:lang w:val="lt-LT"/>
        </w:rPr>
      </w:pPr>
      <w:r>
        <w:rPr>
          <w:sz w:val="22"/>
          <w:szCs w:val="22"/>
          <w:lang w:val="lt-LT"/>
        </w:rPr>
        <w:t>Iš esmės taikomos tos pačios dozės kaip suaugusiesiems, tačiau reikia skirti atsargiai pacientams, sergantiems tokiomis ligomis, kaip širdies arba inkstų nepakankamumas, kurios dažnai gali būti susijusios su senyvu amžiumi.</w:t>
      </w:r>
    </w:p>
    <w:p w14:paraId="706034F9" w14:textId="77777777" w:rsidR="00CC1117" w:rsidRDefault="00CC1117" w:rsidP="00CC1117">
      <w:pPr>
        <w:rPr>
          <w:sz w:val="22"/>
          <w:szCs w:val="22"/>
          <w:lang w:val="lt-LT"/>
        </w:rPr>
      </w:pPr>
    </w:p>
    <w:p w14:paraId="35DD2BAB" w14:textId="77777777" w:rsidR="00CC1117" w:rsidRDefault="00CC1117" w:rsidP="00CC1117">
      <w:pPr>
        <w:rPr>
          <w:sz w:val="22"/>
          <w:szCs w:val="22"/>
          <w:u w:val="single"/>
          <w:lang w:val="lt-LT"/>
        </w:rPr>
      </w:pPr>
      <w:r>
        <w:rPr>
          <w:sz w:val="22"/>
          <w:szCs w:val="22"/>
          <w:u w:val="single"/>
          <w:lang w:val="lt-LT"/>
        </w:rPr>
        <w:t>Pacientai, kuriems yra cukrinis diabetas, sutrikusi širdies ar inkstų veikla</w:t>
      </w:r>
    </w:p>
    <w:p w14:paraId="00E118AA" w14:textId="77777777" w:rsidR="00CC1117" w:rsidRDefault="00CC1117" w:rsidP="00CC1117">
      <w:pPr>
        <w:rPr>
          <w:sz w:val="22"/>
          <w:szCs w:val="22"/>
          <w:lang w:val="lt-LT"/>
        </w:rPr>
      </w:pPr>
      <w:r>
        <w:rPr>
          <w:sz w:val="22"/>
          <w:szCs w:val="22"/>
          <w:lang w:val="lt-LT"/>
        </w:rPr>
        <w:t>NuTRIflex Omega special, kaip ir visus didelio tūrio infuzinius tirpalus, reikia skirti atsargiai pacientams, kurių širdies ar inkstų veikla sutrikusi.</w:t>
      </w:r>
    </w:p>
    <w:p w14:paraId="567BE78E" w14:textId="77777777" w:rsidR="00CC1117" w:rsidRDefault="00CC1117" w:rsidP="00CC1117">
      <w:pPr>
        <w:rPr>
          <w:sz w:val="22"/>
          <w:szCs w:val="22"/>
          <w:lang w:val="lt-LT"/>
        </w:rPr>
      </w:pPr>
      <w:r>
        <w:rPr>
          <w:sz w:val="22"/>
          <w:szCs w:val="22"/>
          <w:lang w:val="lt-LT"/>
        </w:rPr>
        <w:t>Šio preparato vartojimo pacientams, kuriems yra cukrinis diabetas ar inkstų veiklos sutrikimas, patirties nepakanka.</w:t>
      </w:r>
    </w:p>
    <w:p w14:paraId="6A6F1C75" w14:textId="77777777" w:rsidR="00CC1117" w:rsidRPr="00703ADA" w:rsidRDefault="00CC1117" w:rsidP="00CC1117">
      <w:pPr>
        <w:pStyle w:val="BTEMEASMCA"/>
        <w:rPr>
          <w:lang w:val="lt-LT"/>
        </w:rPr>
      </w:pPr>
    </w:p>
    <w:p w14:paraId="43A3B30F" w14:textId="77777777" w:rsidR="00CC1117" w:rsidRDefault="00CC1117" w:rsidP="00CC1117">
      <w:pPr>
        <w:rPr>
          <w:b/>
          <w:lang w:val="lt-LT"/>
        </w:rPr>
      </w:pPr>
      <w:r>
        <w:rPr>
          <w:b/>
          <w:sz w:val="22"/>
          <w:lang w:val="lt-LT"/>
        </w:rPr>
        <w:t>Poveikis laboratorinių tyrimų rezultatams</w:t>
      </w:r>
    </w:p>
    <w:p w14:paraId="7A191845" w14:textId="77777777" w:rsidR="00CC1117" w:rsidRPr="00703ADA" w:rsidRDefault="00CC1117" w:rsidP="00CC1117">
      <w:pPr>
        <w:pStyle w:val="BTEMEASMCA"/>
        <w:rPr>
          <w:lang w:val="lt-LT"/>
        </w:rPr>
      </w:pPr>
    </w:p>
    <w:p w14:paraId="2FC4F665" w14:textId="77777777" w:rsidR="00CC1117" w:rsidRPr="00703ADA" w:rsidRDefault="00CC1117" w:rsidP="00CC1117">
      <w:pPr>
        <w:pStyle w:val="BTEMEASMCA"/>
        <w:rPr>
          <w:lang w:val="lt-LT"/>
        </w:rPr>
      </w:pPr>
      <w:r w:rsidRPr="00703ADA">
        <w:rPr>
          <w:lang w:val="lt-LT"/>
        </w:rPr>
        <w:t>Preparato sudėtyje esantys riebalai gali turėti įtakos tam tikriems laboratorinių tyrimų rodikliams (pvz., bilirubino, laktato dehidrogenazės, prisotinimo deguonimi), jei kraujo mėginys paimamas, riebalams nespėjus visiškai pasišalinti iš kraujotakos.</w:t>
      </w:r>
    </w:p>
    <w:p w14:paraId="322D46C0" w14:textId="77777777" w:rsidR="00CC1117" w:rsidRPr="00703ADA" w:rsidRDefault="00CC1117" w:rsidP="00CC1117">
      <w:pPr>
        <w:pStyle w:val="BTEMEASMCA"/>
        <w:rPr>
          <w:lang w:val="lt-LT"/>
        </w:rPr>
      </w:pPr>
    </w:p>
    <w:p w14:paraId="0E000739" w14:textId="77777777" w:rsidR="00CC1117" w:rsidRDefault="00CC1117" w:rsidP="00CC1117">
      <w:pPr>
        <w:pStyle w:val="PI-2EMEASMCA"/>
      </w:pPr>
      <w:r>
        <w:t>4.5</w:t>
      </w:r>
      <w:r>
        <w:tab/>
        <w:t>Sąveika su kitais vaistiniais preparatais ir kitokia sąveika</w:t>
      </w:r>
    </w:p>
    <w:p w14:paraId="3221D685" w14:textId="77777777" w:rsidR="00CC1117" w:rsidRPr="00703ADA" w:rsidRDefault="00CC1117" w:rsidP="00CC1117">
      <w:pPr>
        <w:pStyle w:val="BTEMEASMCA"/>
        <w:rPr>
          <w:lang w:val="lt-LT"/>
        </w:rPr>
      </w:pPr>
    </w:p>
    <w:p w14:paraId="572F8ABA" w14:textId="77777777" w:rsidR="00CC1117" w:rsidRPr="00703ADA" w:rsidRDefault="00CC1117" w:rsidP="00CC1117">
      <w:pPr>
        <w:pStyle w:val="BTEMEASMCA"/>
        <w:rPr>
          <w:lang w:val="lt-LT"/>
        </w:rPr>
      </w:pPr>
      <w:r w:rsidRPr="00703ADA">
        <w:rPr>
          <w:lang w:val="lt-LT"/>
        </w:rPr>
        <w:t>Kai kurie preparatai (pvz., insulinas) gali sąveikauti su organizmo lipazių sistema. Tačiau ši sąveika yra ribotos klinikinės svarbos.</w:t>
      </w:r>
    </w:p>
    <w:p w14:paraId="55E9D650" w14:textId="77777777" w:rsidR="00CC1117" w:rsidRPr="00703ADA" w:rsidRDefault="00CC1117" w:rsidP="00CC1117">
      <w:pPr>
        <w:pStyle w:val="BTEMEASMCA"/>
        <w:rPr>
          <w:lang w:val="lt-LT"/>
        </w:rPr>
      </w:pPr>
    </w:p>
    <w:p w14:paraId="06CFA59D" w14:textId="77777777" w:rsidR="00CC1117" w:rsidRPr="00703ADA" w:rsidRDefault="00CC1117" w:rsidP="00CC1117">
      <w:pPr>
        <w:pStyle w:val="BTEMEASMCA"/>
        <w:rPr>
          <w:lang w:val="lt-LT"/>
        </w:rPr>
      </w:pPr>
      <w:r w:rsidRPr="00703ADA">
        <w:rPr>
          <w:lang w:val="lt-LT"/>
        </w:rPr>
        <w:t>Heparinas klinikinėmis dozėmis sukelia trumpalaikį lipoproteino lipazės pralaidumą į kraujotaką. Iš pradžių dėl to gali padidėti lipolizė kraujo plazmoje, po to laikinai sumažėti trigliceridų klirensas.</w:t>
      </w:r>
    </w:p>
    <w:p w14:paraId="671136C0" w14:textId="77777777" w:rsidR="00CC1117" w:rsidRPr="00703ADA" w:rsidRDefault="00CC1117" w:rsidP="00CC1117">
      <w:pPr>
        <w:pStyle w:val="BTEMEASMCA"/>
        <w:rPr>
          <w:lang w:val="lt-LT"/>
        </w:rPr>
      </w:pPr>
    </w:p>
    <w:p w14:paraId="1A6E3EDE" w14:textId="77777777" w:rsidR="00CC1117" w:rsidRPr="00703ADA" w:rsidRDefault="00CC1117" w:rsidP="00CC1117">
      <w:pPr>
        <w:pStyle w:val="BTEMEASMCA"/>
        <w:rPr>
          <w:lang w:val="lt-LT"/>
        </w:rPr>
      </w:pPr>
      <w:r w:rsidRPr="00703ADA">
        <w:rPr>
          <w:lang w:val="lt-LT"/>
        </w:rPr>
        <w:t>Sojų pupelių aliejus – natūralus vitamino K</w:t>
      </w:r>
      <w:r w:rsidRPr="00703ADA">
        <w:rPr>
          <w:vertAlign w:val="subscript"/>
          <w:lang w:val="lt-LT"/>
        </w:rPr>
        <w:t>1</w:t>
      </w:r>
      <w:r w:rsidRPr="00703ADA">
        <w:rPr>
          <w:lang w:val="lt-LT"/>
        </w:rPr>
        <w:t xml:space="preserve"> šaltinis. Jis gali trikdyti terapinį kumarino darinių poveikį, kurį reikia atidžiai stebėti, jeigu pacientas buvo gydytas tokiais vaistais.</w:t>
      </w:r>
    </w:p>
    <w:p w14:paraId="126E7955" w14:textId="77777777" w:rsidR="00CC1117" w:rsidRPr="00703ADA" w:rsidRDefault="00CC1117" w:rsidP="00CC1117">
      <w:pPr>
        <w:pStyle w:val="BTEMEASMCA"/>
        <w:rPr>
          <w:lang w:val="lt-LT"/>
        </w:rPr>
      </w:pPr>
    </w:p>
    <w:p w14:paraId="33316B93" w14:textId="77777777" w:rsidR="00CC1117" w:rsidRPr="00703ADA" w:rsidRDefault="00CC1117" w:rsidP="00CC1117">
      <w:pPr>
        <w:pStyle w:val="BTEMEASMCA"/>
        <w:rPr>
          <w:lang w:val="lt-LT"/>
        </w:rPr>
      </w:pPr>
      <w:r w:rsidRPr="00703ADA">
        <w:rPr>
          <w:lang w:val="lt-LT"/>
        </w:rPr>
        <w:t>Tirpalai, kurių sudėtyje yra kalio (pvz., NuTRIflex Omega special) turi būti atsargiai skiriami pacientams, kurie vartoja vaistus, didinančius kalio koncentraciją kraujo serume, pvz., kalį sulaikančius diuretikus (triamtereną, amiloridą, spironolaktoną), AKF inhibitorius (pvz., kaptoprilį, enalaprilį), angiotenzino II receptorių antagonistus (pvz., losartaną, valsartaną), ciklosporiną ir takrolimuzą.</w:t>
      </w:r>
    </w:p>
    <w:p w14:paraId="09F8BB00" w14:textId="77777777" w:rsidR="00CC1117" w:rsidRPr="00703ADA" w:rsidRDefault="00CC1117" w:rsidP="00CC1117">
      <w:pPr>
        <w:pStyle w:val="BTEMEASMCA"/>
        <w:rPr>
          <w:lang w:val="lt-LT"/>
        </w:rPr>
      </w:pPr>
    </w:p>
    <w:p w14:paraId="262AA540" w14:textId="77777777" w:rsidR="00CC1117" w:rsidRPr="00703ADA" w:rsidRDefault="00CC1117" w:rsidP="00CC1117">
      <w:pPr>
        <w:pStyle w:val="BTEMEASMCA"/>
        <w:rPr>
          <w:lang w:val="lt-LT"/>
        </w:rPr>
      </w:pPr>
      <w:r w:rsidRPr="00703ADA">
        <w:rPr>
          <w:lang w:val="lt-LT"/>
        </w:rPr>
        <w:t xml:space="preserve">Kortikosteroidai ir ACTH yra susiję su natrio ir skysčių susilaikymu. </w:t>
      </w:r>
    </w:p>
    <w:p w14:paraId="4D124F35" w14:textId="77777777" w:rsidR="00CC1117" w:rsidRPr="00703ADA" w:rsidRDefault="00CC1117" w:rsidP="00CC1117">
      <w:pPr>
        <w:pStyle w:val="BTEMEASMCA"/>
        <w:rPr>
          <w:lang w:val="lt-LT"/>
        </w:rPr>
      </w:pPr>
    </w:p>
    <w:p w14:paraId="52757E9E" w14:textId="77777777" w:rsidR="00CC1117" w:rsidRPr="00703ADA" w:rsidRDefault="00CC1117" w:rsidP="00CC1117">
      <w:pPr>
        <w:pStyle w:val="BTEMEASMCA"/>
        <w:rPr>
          <w:lang w:val="lt-LT"/>
        </w:rPr>
      </w:pPr>
      <w:r w:rsidRPr="00703ADA">
        <w:rPr>
          <w:lang w:val="lt-LT"/>
        </w:rPr>
        <w:t>Dėl galimo pseudoagliutinacijos pavojaus NuTRIflex Omega special negalima lašinti ta pačia sistema, kuria lašinamas kraujas (taip pat žr. 4.4 skyrių).</w:t>
      </w:r>
    </w:p>
    <w:p w14:paraId="00874F7D" w14:textId="77777777" w:rsidR="00CC1117" w:rsidRDefault="00CC1117" w:rsidP="00CC1117">
      <w:pPr>
        <w:pStyle w:val="PI-2EMEASMCA"/>
      </w:pPr>
    </w:p>
    <w:p w14:paraId="62012AF3" w14:textId="77777777" w:rsidR="00CC1117" w:rsidRDefault="00CC1117" w:rsidP="00CC1117">
      <w:pPr>
        <w:pStyle w:val="PI-2EMEASMCA"/>
      </w:pPr>
      <w:r>
        <w:t>4.6</w:t>
      </w:r>
      <w:r>
        <w:tab/>
        <w:t>Vaisingumas, nėštumo ir žindymo laikotarpis</w:t>
      </w:r>
    </w:p>
    <w:p w14:paraId="61D9A37D" w14:textId="77777777" w:rsidR="00CC1117" w:rsidRDefault="00CC1117" w:rsidP="00CC1117">
      <w:pPr>
        <w:pStyle w:val="PI-2EMEASMCA"/>
      </w:pPr>
    </w:p>
    <w:p w14:paraId="7561D756" w14:textId="77777777" w:rsidR="00CC1117" w:rsidRDefault="00CC1117" w:rsidP="00CC1117">
      <w:pPr>
        <w:pStyle w:val="PI-2EMEASMCA"/>
        <w:rPr>
          <w:b w:val="0"/>
          <w:bCs/>
          <w:iCs/>
          <w:u w:val="single"/>
        </w:rPr>
      </w:pPr>
      <w:r>
        <w:rPr>
          <w:b w:val="0"/>
          <w:bCs/>
          <w:iCs/>
          <w:u w:val="single"/>
        </w:rPr>
        <w:t>Nėštumas</w:t>
      </w:r>
    </w:p>
    <w:p w14:paraId="458EF1C8" w14:textId="77777777" w:rsidR="00CC1117" w:rsidRDefault="00CC1117" w:rsidP="00CC1117">
      <w:pPr>
        <w:pStyle w:val="PI-2EMEASMCA"/>
        <w:tabs>
          <w:tab w:val="clear" w:pos="567"/>
          <w:tab w:val="left" w:pos="720"/>
        </w:tabs>
        <w:ind w:left="0" w:firstLine="0"/>
        <w:rPr>
          <w:b w:val="0"/>
        </w:rPr>
      </w:pPr>
      <w:r>
        <w:rPr>
          <w:b w:val="0"/>
        </w:rPr>
        <w:t xml:space="preserve">Duomenų apie NuTRIflex Omega special vartojimą nėštumo metu nėra arba jų nepakanka. </w:t>
      </w:r>
    </w:p>
    <w:p w14:paraId="17DE6318" w14:textId="77777777" w:rsidR="00CC1117" w:rsidRDefault="00CC1117" w:rsidP="00CC1117">
      <w:pPr>
        <w:pStyle w:val="PI-2EMEASMCA"/>
        <w:tabs>
          <w:tab w:val="clear" w:pos="567"/>
          <w:tab w:val="left" w:pos="720"/>
        </w:tabs>
        <w:ind w:left="0" w:firstLine="0"/>
        <w:rPr>
          <w:b w:val="0"/>
        </w:rPr>
      </w:pPr>
      <w:r>
        <w:rPr>
          <w:b w:val="0"/>
        </w:rPr>
        <w:t>Tyrimai su gyvūnais yra nepakankami vertinant toksinį poveikį reprodukcijai (žr. 5.3 skyrių).</w:t>
      </w:r>
    </w:p>
    <w:p w14:paraId="498C569A" w14:textId="77777777" w:rsidR="00CC1117" w:rsidRDefault="00CC1117" w:rsidP="00CC1117">
      <w:pPr>
        <w:pStyle w:val="PI-2EMEASMCA"/>
        <w:ind w:left="0" w:firstLine="0"/>
        <w:rPr>
          <w:b w:val="0"/>
          <w:bCs/>
        </w:rPr>
      </w:pPr>
      <w:r>
        <w:rPr>
          <w:b w:val="0"/>
        </w:rPr>
        <w:t xml:space="preserve">Nėštumo metu gali prireikti parenterinio maitinimo. NuTRIflex Omega special nėštumo metu gali būti skiriamas tik gerai </w:t>
      </w:r>
      <w:r>
        <w:rPr>
          <w:b w:val="0"/>
          <w:bCs/>
        </w:rPr>
        <w:t>apsvarsčius.</w:t>
      </w:r>
    </w:p>
    <w:p w14:paraId="27E32558" w14:textId="77777777" w:rsidR="00CC1117" w:rsidRDefault="00CC1117" w:rsidP="00CC1117">
      <w:pPr>
        <w:pStyle w:val="PI-2EMEASMCA"/>
        <w:rPr>
          <w:color w:val="0000FF"/>
          <w:u w:val="single"/>
        </w:rPr>
      </w:pPr>
    </w:p>
    <w:p w14:paraId="501C5AD0" w14:textId="77777777" w:rsidR="00CC1117" w:rsidRDefault="00CC1117" w:rsidP="00CC1117">
      <w:pPr>
        <w:pStyle w:val="PI-2EMEASMCA"/>
        <w:rPr>
          <w:b w:val="0"/>
          <w:bCs/>
          <w:iCs/>
          <w:u w:val="single"/>
        </w:rPr>
      </w:pPr>
      <w:r>
        <w:rPr>
          <w:b w:val="0"/>
          <w:bCs/>
          <w:iCs/>
          <w:u w:val="single"/>
        </w:rPr>
        <w:t>Žindymas</w:t>
      </w:r>
    </w:p>
    <w:p w14:paraId="6AD4C017" w14:textId="77777777" w:rsidR="00CC1117" w:rsidRDefault="00CC1117" w:rsidP="00CC1117">
      <w:pPr>
        <w:rPr>
          <w:sz w:val="22"/>
          <w:szCs w:val="22"/>
          <w:lang w:val="lt-LT"/>
        </w:rPr>
      </w:pPr>
      <w:r>
        <w:rPr>
          <w:sz w:val="22"/>
          <w:szCs w:val="22"/>
          <w:lang w:val="lt-LT"/>
        </w:rPr>
        <w:t xml:space="preserve">NuTRIflex Omega special komponentai / </w:t>
      </w:r>
      <w:r>
        <w:rPr>
          <w:rFonts w:eastAsia="SimSun"/>
          <w:sz w:val="22"/>
          <w:szCs w:val="22"/>
          <w:lang w:val="lt-LT" w:eastAsia="zh-CN"/>
        </w:rPr>
        <w:t>metabolitai išsiskiria į motinos pieną, bet skiriant terapines dozes, kokio nors poveikio žindomiems naujagimiams / kūdikiams nesitikima.</w:t>
      </w:r>
      <w:r>
        <w:rPr>
          <w:sz w:val="22"/>
          <w:szCs w:val="22"/>
          <w:lang w:val="lt-LT"/>
        </w:rPr>
        <w:t xml:space="preserve"> Vis dėlto motinoms, kurioms taikomas parenterinis maitinimas, žindyti nerekomenduojama.</w:t>
      </w:r>
    </w:p>
    <w:p w14:paraId="7EDA2D16" w14:textId="77777777" w:rsidR="00CC1117" w:rsidRDefault="00CC1117" w:rsidP="00CC1117">
      <w:pPr>
        <w:rPr>
          <w:sz w:val="22"/>
          <w:szCs w:val="22"/>
          <w:u w:val="single"/>
          <w:lang w:val="lt-LT"/>
        </w:rPr>
      </w:pPr>
    </w:p>
    <w:p w14:paraId="13009337" w14:textId="77777777" w:rsidR="00CC1117" w:rsidRDefault="00CC1117" w:rsidP="00CC1117">
      <w:pPr>
        <w:pStyle w:val="PI-2EMEASMCA"/>
        <w:tabs>
          <w:tab w:val="clear" w:pos="567"/>
          <w:tab w:val="left" w:pos="720"/>
        </w:tabs>
        <w:ind w:left="0" w:firstLine="0"/>
        <w:rPr>
          <w:b w:val="0"/>
          <w:bCs/>
          <w:iCs/>
          <w:u w:val="single"/>
        </w:rPr>
      </w:pPr>
      <w:r>
        <w:rPr>
          <w:b w:val="0"/>
          <w:bCs/>
          <w:iCs/>
          <w:u w:val="single"/>
        </w:rPr>
        <w:t>Vaisingumas</w:t>
      </w:r>
    </w:p>
    <w:p w14:paraId="181C5FF4" w14:textId="77777777" w:rsidR="00CC1117" w:rsidRPr="00703ADA" w:rsidRDefault="00CC1117" w:rsidP="00CC1117">
      <w:pPr>
        <w:pStyle w:val="BTEMEASMCA"/>
        <w:rPr>
          <w:lang w:val="lt-LT"/>
        </w:rPr>
      </w:pPr>
      <w:r w:rsidRPr="00703ADA">
        <w:rPr>
          <w:lang w:val="lt-LT"/>
        </w:rPr>
        <w:t>Nėra duomenų apie NuTRIflex Omega special vartojimą.</w:t>
      </w:r>
    </w:p>
    <w:p w14:paraId="1399C53F" w14:textId="77777777" w:rsidR="00CC1117" w:rsidRPr="00703ADA" w:rsidRDefault="00CC1117" w:rsidP="00CC1117">
      <w:pPr>
        <w:pStyle w:val="BTEMEASMCA"/>
        <w:rPr>
          <w:lang w:val="lt-LT"/>
        </w:rPr>
      </w:pPr>
    </w:p>
    <w:p w14:paraId="0D30BECF" w14:textId="77777777" w:rsidR="00CC1117" w:rsidRDefault="00CC1117" w:rsidP="00CC1117">
      <w:pPr>
        <w:pStyle w:val="PI-2EMEASMCA"/>
      </w:pPr>
      <w:r>
        <w:lastRenderedPageBreak/>
        <w:t>4.7</w:t>
      </w:r>
      <w:r>
        <w:tab/>
        <w:t>Poveikis gebėjimui vairuoti ir valdyti mechanizmus</w:t>
      </w:r>
    </w:p>
    <w:p w14:paraId="2214B22A" w14:textId="77777777" w:rsidR="00CC1117" w:rsidRPr="00703ADA" w:rsidRDefault="00CC1117" w:rsidP="00CC1117">
      <w:pPr>
        <w:pStyle w:val="BTEMEASMCA"/>
        <w:rPr>
          <w:lang w:val="lt-LT"/>
        </w:rPr>
      </w:pPr>
    </w:p>
    <w:p w14:paraId="0F03BA1F" w14:textId="77777777" w:rsidR="00CC1117" w:rsidRPr="00703ADA" w:rsidRDefault="00CC1117" w:rsidP="00CC1117">
      <w:pPr>
        <w:pStyle w:val="BTEMEASMCA"/>
        <w:rPr>
          <w:lang w:val="lt-LT"/>
        </w:rPr>
      </w:pPr>
      <w:r w:rsidRPr="00703ADA">
        <w:rPr>
          <w:lang w:val="lt-LT"/>
        </w:rPr>
        <w:t>NuTRIflex Omega special gebėjimo vairuoti ir valdyti mechanizmus neveikia arba veikia nereikšmingai.</w:t>
      </w:r>
    </w:p>
    <w:p w14:paraId="1D07E7F8" w14:textId="77777777" w:rsidR="00CC1117" w:rsidRPr="00703ADA" w:rsidRDefault="00CC1117" w:rsidP="00CC1117">
      <w:pPr>
        <w:pStyle w:val="BTEMEASMCA"/>
        <w:rPr>
          <w:lang w:val="lt-LT"/>
        </w:rPr>
      </w:pPr>
    </w:p>
    <w:p w14:paraId="535ACB1E" w14:textId="77777777" w:rsidR="00CC1117" w:rsidRDefault="00CC1117" w:rsidP="00CC1117">
      <w:pPr>
        <w:pStyle w:val="PI-2EMEASMCA"/>
      </w:pPr>
      <w:r>
        <w:t>4.8</w:t>
      </w:r>
      <w:r>
        <w:tab/>
        <w:t>Nepageidaujamas poveikis</w:t>
      </w:r>
    </w:p>
    <w:p w14:paraId="5D2F1650" w14:textId="77777777" w:rsidR="00CC1117" w:rsidRPr="00703ADA" w:rsidRDefault="00CC1117" w:rsidP="00CC1117">
      <w:pPr>
        <w:pStyle w:val="BTEMEASMCA"/>
        <w:rPr>
          <w:lang w:val="lt-LT"/>
        </w:rPr>
      </w:pPr>
    </w:p>
    <w:p w14:paraId="7277E1C9" w14:textId="77777777" w:rsidR="00CC1117" w:rsidRPr="00703ADA" w:rsidRDefault="00CC1117" w:rsidP="00CC1117">
      <w:pPr>
        <w:pStyle w:val="BTEMEASMCA"/>
        <w:rPr>
          <w:lang w:val="lt-LT"/>
        </w:rPr>
      </w:pPr>
      <w:r w:rsidRPr="00703ADA">
        <w:rPr>
          <w:lang w:val="lt-LT"/>
        </w:rPr>
        <w:t>Net jei preparatas vartojamas teisingai, t. y. laikantis tiksliai apskaičiuotų dozių, apribojimų dėl saugumo bei nurodymų, gali pasitaikyti nepageidaujamų reakcijų. Žemiau išvardintos nepageidaujamos sisteminės reakcijos gali būti susijusios su NuTRIflex Omega special vartojimu.</w:t>
      </w:r>
    </w:p>
    <w:p w14:paraId="7C1DDD58" w14:textId="77777777" w:rsidR="00CC1117" w:rsidRPr="00703ADA" w:rsidRDefault="00CC1117" w:rsidP="00CC1117">
      <w:pPr>
        <w:pStyle w:val="BTEMEASMCA"/>
        <w:rPr>
          <w:lang w:val="lt-LT"/>
        </w:rPr>
      </w:pPr>
    </w:p>
    <w:p w14:paraId="20C16697" w14:textId="77777777" w:rsidR="00CC1117" w:rsidRDefault="00CC1117" w:rsidP="00CC1117">
      <w:pPr>
        <w:rPr>
          <w:sz w:val="22"/>
          <w:szCs w:val="22"/>
          <w:u w:val="single"/>
          <w:lang w:val="lt-LT"/>
        </w:rPr>
      </w:pPr>
      <w:r>
        <w:rPr>
          <w:sz w:val="22"/>
          <w:szCs w:val="22"/>
          <w:u w:val="single"/>
          <w:lang w:val="lt-LT"/>
        </w:rPr>
        <w:t>Nepageidaujamo poveikio dažnis apibūdinamas taip:</w:t>
      </w:r>
    </w:p>
    <w:p w14:paraId="36897ECE" w14:textId="77777777" w:rsidR="00CC1117" w:rsidRDefault="00CC1117" w:rsidP="00CC1117">
      <w:pPr>
        <w:rPr>
          <w:sz w:val="22"/>
          <w:szCs w:val="22"/>
          <w:lang w:val="lt-LT"/>
        </w:rPr>
      </w:pPr>
      <w:r>
        <w:rPr>
          <w:sz w:val="22"/>
          <w:szCs w:val="22"/>
          <w:lang w:val="lt-LT"/>
        </w:rPr>
        <w:t xml:space="preserve">labai dažnas </w:t>
      </w:r>
      <w:r>
        <w:rPr>
          <w:sz w:val="22"/>
          <w:szCs w:val="22"/>
          <w:lang w:val="lt-LT"/>
        </w:rPr>
        <w:tab/>
        <w:t>(≥ 1/10),</w:t>
      </w:r>
    </w:p>
    <w:p w14:paraId="53D27768" w14:textId="77777777" w:rsidR="00CC1117" w:rsidRDefault="00CC1117" w:rsidP="00CC1117">
      <w:pPr>
        <w:rPr>
          <w:sz w:val="22"/>
          <w:szCs w:val="22"/>
          <w:lang w:val="lt-LT"/>
        </w:rPr>
      </w:pPr>
      <w:r>
        <w:rPr>
          <w:sz w:val="22"/>
          <w:szCs w:val="22"/>
          <w:lang w:val="lt-LT"/>
        </w:rPr>
        <w:t xml:space="preserve">dažnas </w:t>
      </w:r>
      <w:r>
        <w:rPr>
          <w:sz w:val="22"/>
          <w:szCs w:val="22"/>
          <w:lang w:val="lt-LT"/>
        </w:rPr>
        <w:tab/>
      </w:r>
      <w:r>
        <w:rPr>
          <w:sz w:val="22"/>
          <w:szCs w:val="22"/>
          <w:lang w:val="lt-LT"/>
        </w:rPr>
        <w:tab/>
        <w:t>(nuo ≥ 1/100 iki &lt; 1/10),</w:t>
      </w:r>
    </w:p>
    <w:p w14:paraId="4C3BB110" w14:textId="77777777" w:rsidR="00CC1117" w:rsidRDefault="00CC1117" w:rsidP="00CC1117">
      <w:pPr>
        <w:rPr>
          <w:sz w:val="22"/>
          <w:szCs w:val="22"/>
          <w:lang w:val="lt-LT"/>
        </w:rPr>
      </w:pPr>
      <w:r>
        <w:rPr>
          <w:sz w:val="22"/>
          <w:szCs w:val="22"/>
          <w:lang w:val="lt-LT"/>
        </w:rPr>
        <w:t xml:space="preserve">nedažnas </w:t>
      </w:r>
      <w:r>
        <w:rPr>
          <w:sz w:val="22"/>
          <w:szCs w:val="22"/>
          <w:lang w:val="lt-LT"/>
        </w:rPr>
        <w:tab/>
        <w:t>(nuo ≥ 1/1000 iki &lt; 1/100),</w:t>
      </w:r>
    </w:p>
    <w:p w14:paraId="29049C50" w14:textId="77777777" w:rsidR="00CC1117" w:rsidRDefault="00CC1117" w:rsidP="00CC1117">
      <w:pPr>
        <w:rPr>
          <w:sz w:val="22"/>
          <w:szCs w:val="22"/>
          <w:lang w:val="lt-LT"/>
        </w:rPr>
      </w:pPr>
      <w:r>
        <w:rPr>
          <w:sz w:val="22"/>
          <w:szCs w:val="22"/>
          <w:lang w:val="lt-LT"/>
        </w:rPr>
        <w:t xml:space="preserve">retas </w:t>
      </w:r>
      <w:r>
        <w:rPr>
          <w:sz w:val="22"/>
          <w:szCs w:val="22"/>
          <w:lang w:val="lt-LT"/>
        </w:rPr>
        <w:tab/>
      </w:r>
      <w:r>
        <w:rPr>
          <w:sz w:val="22"/>
          <w:szCs w:val="22"/>
          <w:lang w:val="lt-LT"/>
        </w:rPr>
        <w:tab/>
        <w:t>(nuo ≥ 1/10000 iki &lt; 1/1000),</w:t>
      </w:r>
    </w:p>
    <w:p w14:paraId="30ED7950" w14:textId="77777777" w:rsidR="00CC1117" w:rsidRDefault="00CC1117" w:rsidP="00CC1117">
      <w:pPr>
        <w:rPr>
          <w:sz w:val="22"/>
          <w:szCs w:val="22"/>
          <w:lang w:val="lt-LT"/>
        </w:rPr>
      </w:pPr>
      <w:r>
        <w:rPr>
          <w:sz w:val="22"/>
          <w:szCs w:val="22"/>
          <w:lang w:val="lt-LT"/>
        </w:rPr>
        <w:t xml:space="preserve">labai retas </w:t>
      </w:r>
      <w:r>
        <w:rPr>
          <w:sz w:val="22"/>
          <w:szCs w:val="22"/>
          <w:lang w:val="lt-LT"/>
        </w:rPr>
        <w:tab/>
        <w:t xml:space="preserve">(&lt; 1/10000) </w:t>
      </w:r>
    </w:p>
    <w:p w14:paraId="2153BA25" w14:textId="77777777" w:rsidR="00CC1117" w:rsidRPr="00703ADA" w:rsidRDefault="00CC1117" w:rsidP="00CC1117">
      <w:pPr>
        <w:pStyle w:val="BTEMEASMCA"/>
        <w:rPr>
          <w:lang w:val="lt-LT"/>
        </w:rPr>
      </w:pPr>
      <w:r w:rsidRPr="00703ADA">
        <w:rPr>
          <w:lang w:val="lt-LT"/>
        </w:rPr>
        <w:t xml:space="preserve">ir nežinomas </w:t>
      </w:r>
      <w:r w:rsidRPr="00703ADA">
        <w:rPr>
          <w:lang w:val="lt-LT"/>
        </w:rPr>
        <w:tab/>
        <w:t>(negali būti apskaičiuotas pagal turimus duomenis).</w:t>
      </w:r>
    </w:p>
    <w:p w14:paraId="2418ED3E" w14:textId="77777777" w:rsidR="00CC1117" w:rsidRPr="00703ADA" w:rsidRDefault="00CC1117" w:rsidP="00CC1117">
      <w:pPr>
        <w:pStyle w:val="BTEMEASMCA"/>
        <w:rPr>
          <w:lang w:val="lt-LT"/>
        </w:rPr>
      </w:pPr>
    </w:p>
    <w:p w14:paraId="6B522828" w14:textId="77777777" w:rsidR="00CC1117" w:rsidRDefault="00CC1117" w:rsidP="00CC1117">
      <w:pPr>
        <w:pStyle w:val="Antrat4"/>
        <w:rPr>
          <w:b/>
        </w:rPr>
      </w:pPr>
      <w:r>
        <w:rPr>
          <w:b/>
        </w:rPr>
        <w:t>Kraujo ir limfinės sistemos sutrikimai</w:t>
      </w:r>
    </w:p>
    <w:p w14:paraId="49DB6F0E" w14:textId="77777777" w:rsidR="00CC1117" w:rsidRDefault="00CC1117" w:rsidP="00CC1117">
      <w:pPr>
        <w:pStyle w:val="Pagrindiniotekstotrauka"/>
        <w:tabs>
          <w:tab w:val="left" w:pos="1276"/>
          <w:tab w:val="left" w:pos="1418"/>
        </w:tabs>
        <w:ind w:left="0"/>
        <w:jc w:val="left"/>
        <w:rPr>
          <w:sz w:val="22"/>
          <w:szCs w:val="22"/>
          <w:lang w:val="lt-LT"/>
        </w:rPr>
      </w:pPr>
      <w:r>
        <w:rPr>
          <w:sz w:val="22"/>
          <w:szCs w:val="22"/>
          <w:u w:val="single"/>
          <w:lang w:val="lt-LT"/>
        </w:rPr>
        <w:t>Reti:</w:t>
      </w:r>
      <w:r>
        <w:rPr>
          <w:sz w:val="22"/>
          <w:szCs w:val="22"/>
          <w:lang w:val="lt-LT"/>
        </w:rPr>
        <w:t xml:space="preserve"> </w:t>
      </w:r>
      <w:r>
        <w:rPr>
          <w:sz w:val="22"/>
          <w:szCs w:val="22"/>
          <w:lang w:val="lt-LT"/>
        </w:rPr>
        <w:tab/>
      </w:r>
      <w:r>
        <w:rPr>
          <w:sz w:val="22"/>
          <w:szCs w:val="22"/>
          <w:lang w:val="lt-LT"/>
        </w:rPr>
        <w:tab/>
        <w:t>hiperkoaguliacija.</w:t>
      </w:r>
    </w:p>
    <w:p w14:paraId="024054EA" w14:textId="77777777" w:rsidR="00CC1117" w:rsidRDefault="00CC1117" w:rsidP="00CC1117">
      <w:pPr>
        <w:pStyle w:val="Pagrindiniotekstotrauka"/>
        <w:tabs>
          <w:tab w:val="left" w:pos="1276"/>
          <w:tab w:val="left" w:pos="1418"/>
        </w:tabs>
        <w:ind w:left="0"/>
        <w:jc w:val="left"/>
        <w:rPr>
          <w:sz w:val="22"/>
          <w:szCs w:val="22"/>
          <w:lang w:val="lt-LT"/>
        </w:rPr>
      </w:pPr>
      <w:r>
        <w:rPr>
          <w:sz w:val="22"/>
          <w:szCs w:val="22"/>
          <w:u w:val="single"/>
          <w:lang w:val="lt-LT"/>
        </w:rPr>
        <w:t>Dažnis nežinomas:</w:t>
      </w:r>
      <w:r>
        <w:rPr>
          <w:sz w:val="22"/>
          <w:szCs w:val="22"/>
          <w:lang w:val="lt-LT"/>
        </w:rPr>
        <w:tab/>
        <w:t>leukopenija, trombocitopenija.</w:t>
      </w:r>
    </w:p>
    <w:p w14:paraId="79064CE7" w14:textId="77777777" w:rsidR="00CC1117" w:rsidRDefault="00CC1117" w:rsidP="00CC1117">
      <w:pPr>
        <w:pStyle w:val="Pagrindiniotekstotrauka"/>
        <w:tabs>
          <w:tab w:val="left" w:pos="1276"/>
          <w:tab w:val="left" w:pos="1418"/>
        </w:tabs>
        <w:ind w:left="0"/>
        <w:jc w:val="left"/>
        <w:rPr>
          <w:color w:val="0000FF"/>
          <w:sz w:val="22"/>
          <w:szCs w:val="22"/>
          <w:lang w:val="lt-LT"/>
        </w:rPr>
      </w:pPr>
    </w:p>
    <w:p w14:paraId="01C12718" w14:textId="77777777" w:rsidR="00CC1117" w:rsidRDefault="00CC1117" w:rsidP="00CC1117">
      <w:pPr>
        <w:pStyle w:val="Antrat4"/>
        <w:rPr>
          <w:b/>
        </w:rPr>
      </w:pPr>
      <w:r>
        <w:rPr>
          <w:b/>
        </w:rPr>
        <w:t>Imuninės sistemos sutrikimai</w:t>
      </w:r>
    </w:p>
    <w:p w14:paraId="6A0580C8" w14:textId="77777777" w:rsidR="00CC1117" w:rsidRPr="00703ADA" w:rsidRDefault="00CC1117" w:rsidP="00CC1117">
      <w:pPr>
        <w:pStyle w:val="BTEMEASMCA"/>
        <w:rPr>
          <w:lang w:val="lt-LT"/>
        </w:rPr>
      </w:pPr>
      <w:r w:rsidRPr="00703ADA">
        <w:rPr>
          <w:u w:val="single"/>
          <w:lang w:val="lt-LT"/>
        </w:rPr>
        <w:t>Reti:</w:t>
      </w:r>
      <w:r w:rsidRPr="00703ADA">
        <w:rPr>
          <w:lang w:val="lt-LT"/>
        </w:rPr>
        <w:t xml:space="preserve"> </w:t>
      </w:r>
      <w:r w:rsidRPr="00703ADA">
        <w:rPr>
          <w:lang w:val="lt-LT"/>
        </w:rPr>
        <w:tab/>
      </w:r>
      <w:r w:rsidRPr="00703ADA">
        <w:rPr>
          <w:lang w:val="lt-LT"/>
        </w:rPr>
        <w:tab/>
        <w:t>alerginės reakcijos (pvz., anafilaksinės reakcijos, bėrimas ant odos, gerklų, burnos ir veido edema).</w:t>
      </w:r>
    </w:p>
    <w:p w14:paraId="702A7A48" w14:textId="77777777" w:rsidR="00CC1117" w:rsidRPr="00703ADA" w:rsidRDefault="00CC1117" w:rsidP="00CC1117">
      <w:pPr>
        <w:pStyle w:val="BTEMEASMCA"/>
        <w:rPr>
          <w:lang w:val="lt-LT"/>
        </w:rPr>
      </w:pPr>
    </w:p>
    <w:p w14:paraId="28A21624" w14:textId="77777777" w:rsidR="00CC1117" w:rsidRDefault="00CC1117" w:rsidP="00CC1117">
      <w:pPr>
        <w:rPr>
          <w:b/>
          <w:i/>
          <w:lang w:val="lt-LT"/>
        </w:rPr>
      </w:pPr>
      <w:r>
        <w:rPr>
          <w:b/>
          <w:i/>
          <w:sz w:val="22"/>
          <w:lang w:val="lt-LT"/>
        </w:rPr>
        <w:t>Metabolizmo ir mitybos sutrikimai</w:t>
      </w:r>
    </w:p>
    <w:p w14:paraId="6D3831D3" w14:textId="77777777" w:rsidR="00CC1117" w:rsidRPr="00703ADA" w:rsidRDefault="00CC1117" w:rsidP="00CC1117">
      <w:pPr>
        <w:pStyle w:val="BTEMEASMCA"/>
        <w:rPr>
          <w:lang w:val="lt-LT"/>
        </w:rPr>
      </w:pPr>
      <w:r w:rsidRPr="00703ADA">
        <w:rPr>
          <w:u w:val="single"/>
          <w:lang w:val="lt-LT"/>
        </w:rPr>
        <w:t>Labai reti:</w:t>
      </w:r>
      <w:r w:rsidRPr="00703ADA">
        <w:rPr>
          <w:lang w:val="lt-LT"/>
        </w:rPr>
        <w:t xml:space="preserve"> </w:t>
      </w:r>
      <w:r w:rsidRPr="00703ADA">
        <w:rPr>
          <w:lang w:val="lt-LT"/>
        </w:rPr>
        <w:tab/>
        <w:t>hiperlipidemija, hiperglikemija, metabolinė acidozė.</w:t>
      </w:r>
    </w:p>
    <w:p w14:paraId="1FDC682F" w14:textId="77777777" w:rsidR="00CC1117" w:rsidRPr="00703ADA" w:rsidRDefault="00CC1117" w:rsidP="00CC1117">
      <w:pPr>
        <w:pStyle w:val="BTEMEASMCA"/>
        <w:rPr>
          <w:lang w:val="lt-LT"/>
        </w:rPr>
      </w:pPr>
      <w:r w:rsidRPr="00703ADA">
        <w:rPr>
          <w:lang w:val="lt-LT"/>
        </w:rPr>
        <w:t>Šių nepageidaujamų reakcijų dažnis priklauso nuo preparato dozės ir gali padažnėti esant absoliučiam ar reliatyviam lipidų perdozavimui.</w:t>
      </w:r>
    </w:p>
    <w:p w14:paraId="6595A8B7" w14:textId="77777777" w:rsidR="00CC1117" w:rsidRPr="00703ADA" w:rsidRDefault="00CC1117" w:rsidP="00CC1117">
      <w:pPr>
        <w:pStyle w:val="BTEMEASMCA"/>
        <w:rPr>
          <w:lang w:val="lt-LT"/>
        </w:rPr>
      </w:pPr>
    </w:p>
    <w:p w14:paraId="397665EC" w14:textId="77777777" w:rsidR="00CC1117" w:rsidRDefault="00CC1117" w:rsidP="00CC1117">
      <w:pPr>
        <w:pStyle w:val="Antrat4"/>
        <w:rPr>
          <w:b/>
        </w:rPr>
      </w:pPr>
      <w:r>
        <w:rPr>
          <w:b/>
        </w:rPr>
        <w:t>Nervų sistemos sutrikimai</w:t>
      </w:r>
    </w:p>
    <w:p w14:paraId="0E30E8BA" w14:textId="77777777" w:rsidR="00CC1117" w:rsidRDefault="00CC1117" w:rsidP="00CC1117">
      <w:pPr>
        <w:pStyle w:val="Pagrindiniotekstotrauka"/>
        <w:tabs>
          <w:tab w:val="left" w:pos="1276"/>
          <w:tab w:val="left" w:pos="1418"/>
        </w:tabs>
        <w:ind w:left="0"/>
        <w:jc w:val="left"/>
        <w:rPr>
          <w:sz w:val="22"/>
          <w:szCs w:val="22"/>
          <w:lang w:val="lt-LT"/>
        </w:rPr>
      </w:pPr>
      <w:r>
        <w:rPr>
          <w:sz w:val="22"/>
          <w:szCs w:val="22"/>
          <w:u w:val="single"/>
          <w:lang w:val="lt-LT"/>
        </w:rPr>
        <w:t>Reti:</w:t>
      </w:r>
      <w:r>
        <w:rPr>
          <w:sz w:val="22"/>
          <w:szCs w:val="22"/>
          <w:lang w:val="lt-LT"/>
        </w:rPr>
        <w:t xml:space="preserve"> </w:t>
      </w:r>
      <w:r>
        <w:rPr>
          <w:sz w:val="22"/>
          <w:szCs w:val="22"/>
          <w:lang w:val="lt-LT"/>
        </w:rPr>
        <w:tab/>
      </w:r>
      <w:r>
        <w:rPr>
          <w:sz w:val="22"/>
          <w:szCs w:val="22"/>
          <w:lang w:val="lt-LT"/>
        </w:rPr>
        <w:tab/>
        <w:t>galvos skausmas, mieguistumas.</w:t>
      </w:r>
    </w:p>
    <w:p w14:paraId="055CE0D2" w14:textId="77777777" w:rsidR="00CC1117" w:rsidRPr="00703ADA" w:rsidRDefault="00CC1117" w:rsidP="00CC1117">
      <w:pPr>
        <w:pStyle w:val="BTEMEASMCA"/>
        <w:rPr>
          <w:lang w:val="lt-LT"/>
        </w:rPr>
      </w:pPr>
    </w:p>
    <w:p w14:paraId="57298312" w14:textId="77777777" w:rsidR="00CC1117" w:rsidRDefault="00CC1117" w:rsidP="00CC1117">
      <w:pPr>
        <w:rPr>
          <w:b/>
          <w:i/>
          <w:lang w:val="lt-LT"/>
        </w:rPr>
      </w:pPr>
      <w:r>
        <w:rPr>
          <w:b/>
          <w:i/>
          <w:sz w:val="22"/>
          <w:lang w:val="lt-LT"/>
        </w:rPr>
        <w:t>Kraujagyslių sutrikimai</w:t>
      </w:r>
    </w:p>
    <w:p w14:paraId="6E963EE0" w14:textId="77777777" w:rsidR="00CC1117" w:rsidRPr="00703ADA" w:rsidRDefault="00CC1117" w:rsidP="00CC1117">
      <w:pPr>
        <w:pStyle w:val="BTEMEASMCA"/>
        <w:rPr>
          <w:lang w:val="lt-LT"/>
        </w:rPr>
      </w:pPr>
      <w:r w:rsidRPr="00703ADA">
        <w:rPr>
          <w:u w:val="single"/>
          <w:lang w:val="lt-LT"/>
        </w:rPr>
        <w:t>Reti:</w:t>
      </w:r>
      <w:r w:rsidRPr="00703ADA">
        <w:rPr>
          <w:lang w:val="lt-LT"/>
        </w:rPr>
        <w:t xml:space="preserve"> </w:t>
      </w:r>
      <w:r w:rsidRPr="00703ADA">
        <w:rPr>
          <w:lang w:val="lt-LT"/>
        </w:rPr>
        <w:tab/>
      </w:r>
      <w:r w:rsidRPr="00703ADA">
        <w:rPr>
          <w:lang w:val="lt-LT"/>
        </w:rPr>
        <w:tab/>
        <w:t>hipertenzija ar hipotenzija, paraudimas</w:t>
      </w:r>
    </w:p>
    <w:p w14:paraId="14F70273" w14:textId="77777777" w:rsidR="00CC1117" w:rsidRPr="00703ADA" w:rsidRDefault="00CC1117" w:rsidP="00CC1117">
      <w:pPr>
        <w:pStyle w:val="BTEMEASMCA"/>
        <w:rPr>
          <w:lang w:val="lt-LT"/>
        </w:rPr>
      </w:pPr>
    </w:p>
    <w:p w14:paraId="6325BEFB" w14:textId="77777777" w:rsidR="00CC1117" w:rsidRDefault="00CC1117" w:rsidP="00CC1117">
      <w:pPr>
        <w:pStyle w:val="Antrat4"/>
        <w:rPr>
          <w:b/>
        </w:rPr>
      </w:pPr>
      <w:r>
        <w:rPr>
          <w:b/>
        </w:rPr>
        <w:t>Kvėpavimo sistemos, krūtinės ląstos ir tarpuplaučio sutrikimai</w:t>
      </w:r>
    </w:p>
    <w:p w14:paraId="3A1C8EC8" w14:textId="77777777" w:rsidR="00CC1117" w:rsidRDefault="00CC1117" w:rsidP="00CC1117">
      <w:pPr>
        <w:pStyle w:val="Antrat4"/>
        <w:rPr>
          <w:szCs w:val="22"/>
        </w:rPr>
      </w:pPr>
      <w:r>
        <w:rPr>
          <w:i w:val="0"/>
          <w:szCs w:val="22"/>
          <w:u w:val="single"/>
        </w:rPr>
        <w:t>Reti :</w:t>
      </w:r>
      <w:r>
        <w:rPr>
          <w:szCs w:val="22"/>
        </w:rPr>
        <w:tab/>
      </w:r>
      <w:r>
        <w:rPr>
          <w:szCs w:val="22"/>
        </w:rPr>
        <w:tab/>
      </w:r>
      <w:r>
        <w:rPr>
          <w:i w:val="0"/>
          <w:szCs w:val="22"/>
        </w:rPr>
        <w:t>dusulys, cianozė</w:t>
      </w:r>
      <w:r>
        <w:rPr>
          <w:szCs w:val="22"/>
        </w:rPr>
        <w:t>.</w:t>
      </w:r>
    </w:p>
    <w:p w14:paraId="749E6233" w14:textId="77777777" w:rsidR="00CC1117" w:rsidRDefault="00CC1117" w:rsidP="00CC1117">
      <w:pPr>
        <w:rPr>
          <w:sz w:val="22"/>
          <w:szCs w:val="22"/>
          <w:lang w:val="lt-LT"/>
        </w:rPr>
      </w:pPr>
    </w:p>
    <w:p w14:paraId="7B2A2CAB" w14:textId="77777777" w:rsidR="00CC1117" w:rsidRDefault="00CC1117" w:rsidP="00CC1117">
      <w:pPr>
        <w:pStyle w:val="Antrat4"/>
        <w:rPr>
          <w:b/>
        </w:rPr>
      </w:pPr>
      <w:r>
        <w:rPr>
          <w:b/>
        </w:rPr>
        <w:t>Virškinimo trakto sutrikimai</w:t>
      </w:r>
    </w:p>
    <w:p w14:paraId="1C009CED" w14:textId="77777777" w:rsidR="00CC1117" w:rsidRPr="00703ADA" w:rsidRDefault="00CC1117" w:rsidP="00CC1117">
      <w:pPr>
        <w:pStyle w:val="BTEMEASMCA"/>
        <w:rPr>
          <w:lang w:val="lt-LT"/>
        </w:rPr>
      </w:pPr>
      <w:r w:rsidRPr="00703ADA">
        <w:rPr>
          <w:u w:val="single"/>
          <w:lang w:val="lt-LT"/>
        </w:rPr>
        <w:t>Nedažni:</w:t>
      </w:r>
      <w:r w:rsidRPr="00703ADA">
        <w:rPr>
          <w:lang w:val="lt-LT"/>
        </w:rPr>
        <w:tab/>
      </w:r>
      <w:r w:rsidRPr="00703ADA">
        <w:rPr>
          <w:lang w:val="lt-LT"/>
        </w:rPr>
        <w:tab/>
        <w:t>pykinimas, vėmimas.</w:t>
      </w:r>
    </w:p>
    <w:p w14:paraId="5E90ECDD" w14:textId="77777777" w:rsidR="00CC1117" w:rsidRPr="00703ADA" w:rsidRDefault="00CC1117" w:rsidP="00CC1117">
      <w:pPr>
        <w:pStyle w:val="BTEMEASMCA"/>
        <w:rPr>
          <w:lang w:val="lt-LT"/>
        </w:rPr>
      </w:pPr>
    </w:p>
    <w:p w14:paraId="78DBC009" w14:textId="77777777" w:rsidR="00CC1117" w:rsidRDefault="00CC1117" w:rsidP="00CC1117">
      <w:pPr>
        <w:rPr>
          <w:b/>
          <w:i/>
          <w:lang w:val="lt-LT"/>
        </w:rPr>
      </w:pPr>
      <w:r>
        <w:rPr>
          <w:b/>
          <w:i/>
          <w:sz w:val="22"/>
          <w:szCs w:val="22"/>
          <w:lang w:val="lt-LT"/>
        </w:rPr>
        <w:t>Metabolizmo ir mitybos sutrikimai</w:t>
      </w:r>
    </w:p>
    <w:p w14:paraId="21630CBC" w14:textId="77777777" w:rsidR="00CC1117" w:rsidRPr="00703ADA" w:rsidRDefault="00CC1117" w:rsidP="00CC1117">
      <w:pPr>
        <w:pStyle w:val="BTEMEASMCA"/>
        <w:rPr>
          <w:lang w:val="lt-LT"/>
        </w:rPr>
      </w:pPr>
      <w:r w:rsidRPr="00703ADA">
        <w:rPr>
          <w:u w:val="single"/>
          <w:lang w:val="lt-LT"/>
        </w:rPr>
        <w:t>Nedažni:</w:t>
      </w:r>
      <w:r w:rsidRPr="00703ADA">
        <w:rPr>
          <w:lang w:val="lt-LT"/>
        </w:rPr>
        <w:tab/>
      </w:r>
      <w:r w:rsidRPr="00703ADA">
        <w:rPr>
          <w:lang w:val="lt-LT"/>
        </w:rPr>
        <w:tab/>
        <w:t>apetito stoka.</w:t>
      </w:r>
    </w:p>
    <w:p w14:paraId="6FEC5EB0" w14:textId="77777777" w:rsidR="00CC1117" w:rsidRPr="00703ADA" w:rsidRDefault="00CC1117" w:rsidP="00CC1117">
      <w:pPr>
        <w:pStyle w:val="BTEMEASMCA"/>
        <w:rPr>
          <w:lang w:val="lt-LT"/>
        </w:rPr>
      </w:pPr>
    </w:p>
    <w:p w14:paraId="59F97056" w14:textId="77777777" w:rsidR="00CC1117" w:rsidRDefault="00CC1117" w:rsidP="00CC1117">
      <w:pPr>
        <w:rPr>
          <w:b/>
          <w:i/>
          <w:lang w:val="lt-LT"/>
        </w:rPr>
      </w:pPr>
      <w:r>
        <w:rPr>
          <w:b/>
          <w:i/>
          <w:sz w:val="22"/>
          <w:szCs w:val="22"/>
          <w:lang w:val="lt-LT"/>
        </w:rPr>
        <w:t>Kepenų, tulžies pūslės ir latakų sutrikimai</w:t>
      </w:r>
    </w:p>
    <w:p w14:paraId="51576A62" w14:textId="77777777" w:rsidR="00CC1117" w:rsidRPr="00703ADA" w:rsidRDefault="00CC1117" w:rsidP="00CC1117">
      <w:pPr>
        <w:pStyle w:val="BTEMEASMCA"/>
        <w:rPr>
          <w:lang w:val="lt-LT"/>
        </w:rPr>
      </w:pPr>
      <w:r w:rsidRPr="00703ADA">
        <w:rPr>
          <w:lang w:val="lt-LT"/>
        </w:rPr>
        <w:t>Dažnis nežinomas:</w:t>
      </w:r>
      <w:r w:rsidRPr="00703ADA">
        <w:rPr>
          <w:lang w:val="lt-LT"/>
        </w:rPr>
        <w:tab/>
        <w:t>cholestazė.</w:t>
      </w:r>
    </w:p>
    <w:p w14:paraId="219914F5" w14:textId="77777777" w:rsidR="00CC1117" w:rsidRPr="00703ADA" w:rsidRDefault="00CC1117" w:rsidP="00CC1117">
      <w:pPr>
        <w:pStyle w:val="BTEMEASMCA"/>
        <w:rPr>
          <w:lang w:val="lt-LT"/>
        </w:rPr>
      </w:pPr>
      <w:r w:rsidRPr="00703ADA">
        <w:rPr>
          <w:lang w:val="lt-LT"/>
        </w:rPr>
        <w:tab/>
      </w:r>
    </w:p>
    <w:p w14:paraId="08C5CF4D" w14:textId="77777777" w:rsidR="00CC1117" w:rsidRDefault="00CC1117" w:rsidP="00CC1117">
      <w:pPr>
        <w:rPr>
          <w:b/>
          <w:i/>
          <w:lang w:val="lt-LT"/>
        </w:rPr>
      </w:pPr>
      <w:r>
        <w:rPr>
          <w:b/>
          <w:i/>
          <w:sz w:val="22"/>
          <w:lang w:val="lt-LT"/>
        </w:rPr>
        <w:t>Odos ir poodinio audinio sutrikimai</w:t>
      </w:r>
    </w:p>
    <w:p w14:paraId="27AE7DB6" w14:textId="77777777" w:rsidR="00CC1117" w:rsidRPr="00703ADA" w:rsidRDefault="00CC1117" w:rsidP="00CC1117">
      <w:pPr>
        <w:pStyle w:val="BTEMEASMCA"/>
        <w:rPr>
          <w:lang w:val="lt-LT"/>
        </w:rPr>
      </w:pPr>
      <w:r w:rsidRPr="00703ADA">
        <w:rPr>
          <w:u w:val="single"/>
          <w:lang w:val="lt-LT"/>
        </w:rPr>
        <w:t>Reti:</w:t>
      </w:r>
      <w:r w:rsidRPr="00703ADA">
        <w:rPr>
          <w:lang w:val="lt-LT"/>
        </w:rPr>
        <w:t xml:space="preserve"> </w:t>
      </w:r>
      <w:r w:rsidRPr="00703ADA">
        <w:rPr>
          <w:lang w:val="lt-LT"/>
        </w:rPr>
        <w:tab/>
      </w:r>
      <w:r w:rsidRPr="00703ADA">
        <w:rPr>
          <w:lang w:val="lt-LT"/>
        </w:rPr>
        <w:tab/>
        <w:t>eritema, prakaitavimas.</w:t>
      </w:r>
    </w:p>
    <w:p w14:paraId="6C19868E" w14:textId="77777777" w:rsidR="00CC1117" w:rsidRPr="00703ADA" w:rsidRDefault="00CC1117" w:rsidP="00CC1117">
      <w:pPr>
        <w:pStyle w:val="BTEMEASMCA"/>
        <w:rPr>
          <w:lang w:val="lt-LT"/>
        </w:rPr>
      </w:pPr>
    </w:p>
    <w:p w14:paraId="2A4BF4D1" w14:textId="77777777" w:rsidR="00CC1117" w:rsidRDefault="00CC1117" w:rsidP="00CC1117">
      <w:pPr>
        <w:rPr>
          <w:b/>
          <w:i/>
          <w:lang w:val="lt-LT"/>
        </w:rPr>
      </w:pPr>
      <w:r>
        <w:rPr>
          <w:b/>
          <w:i/>
          <w:sz w:val="22"/>
          <w:lang w:val="lt-LT"/>
        </w:rPr>
        <w:t>Skeleto, raumenų ir jungiamojo audinio sutrikimai</w:t>
      </w:r>
    </w:p>
    <w:p w14:paraId="3EFBB9E3" w14:textId="77777777" w:rsidR="00CC1117" w:rsidRPr="00703ADA" w:rsidRDefault="00CC1117" w:rsidP="00CC1117">
      <w:pPr>
        <w:pStyle w:val="BTEMEASMCA"/>
        <w:rPr>
          <w:lang w:val="lt-LT"/>
        </w:rPr>
      </w:pPr>
      <w:r w:rsidRPr="00703ADA">
        <w:rPr>
          <w:u w:val="single"/>
          <w:lang w:val="lt-LT"/>
        </w:rPr>
        <w:t>Reti</w:t>
      </w:r>
      <w:r w:rsidRPr="00703ADA">
        <w:rPr>
          <w:lang w:val="lt-LT"/>
        </w:rPr>
        <w:t xml:space="preserve">: </w:t>
      </w:r>
      <w:r w:rsidRPr="00703ADA">
        <w:rPr>
          <w:lang w:val="lt-LT"/>
        </w:rPr>
        <w:tab/>
      </w:r>
      <w:r w:rsidRPr="00703ADA">
        <w:rPr>
          <w:lang w:val="lt-LT"/>
        </w:rPr>
        <w:tab/>
        <w:t xml:space="preserve">skausmas nugaroje, kauluose, krūtinės ląstos ir juosmens srityje. </w:t>
      </w:r>
    </w:p>
    <w:p w14:paraId="5A1709A3" w14:textId="77777777" w:rsidR="00CC1117" w:rsidRPr="00703ADA" w:rsidRDefault="00CC1117" w:rsidP="00CC1117">
      <w:pPr>
        <w:pStyle w:val="BTEMEASMCA"/>
        <w:rPr>
          <w:lang w:val="lt-LT"/>
        </w:rPr>
      </w:pPr>
    </w:p>
    <w:p w14:paraId="40D999B1" w14:textId="77777777" w:rsidR="00CC1117" w:rsidRDefault="00CC1117" w:rsidP="00CC1117">
      <w:pPr>
        <w:rPr>
          <w:b/>
          <w:i/>
          <w:lang w:val="lt-LT"/>
        </w:rPr>
      </w:pPr>
      <w:r>
        <w:rPr>
          <w:b/>
          <w:i/>
          <w:sz w:val="22"/>
          <w:lang w:val="lt-LT"/>
        </w:rPr>
        <w:t>Bendrieji sutrikimai ir vartojimo vietos pažeidimai</w:t>
      </w:r>
    </w:p>
    <w:p w14:paraId="76E9EF38" w14:textId="77777777" w:rsidR="00CC1117" w:rsidRPr="00703ADA" w:rsidRDefault="00CC1117" w:rsidP="00CC1117">
      <w:pPr>
        <w:pStyle w:val="BTEMEASMCA"/>
        <w:rPr>
          <w:lang w:val="lt-LT"/>
        </w:rPr>
      </w:pPr>
      <w:r w:rsidRPr="00703ADA">
        <w:rPr>
          <w:u w:val="single"/>
          <w:lang w:val="lt-LT"/>
        </w:rPr>
        <w:t>Reti:</w:t>
      </w:r>
      <w:r w:rsidRPr="00703ADA">
        <w:rPr>
          <w:lang w:val="lt-LT"/>
        </w:rPr>
        <w:t xml:space="preserve"> </w:t>
      </w:r>
      <w:r w:rsidRPr="00703ADA">
        <w:rPr>
          <w:lang w:val="lt-LT"/>
        </w:rPr>
        <w:tab/>
      </w:r>
      <w:r w:rsidRPr="00703ADA">
        <w:rPr>
          <w:lang w:val="lt-LT"/>
        </w:rPr>
        <w:tab/>
        <w:t>pakilusi kūno temperatūra, šalčio pojūtis, drebulys.</w:t>
      </w:r>
    </w:p>
    <w:p w14:paraId="078B21F8" w14:textId="77777777" w:rsidR="00CC1117" w:rsidRPr="00703ADA" w:rsidRDefault="00CC1117" w:rsidP="00CC1117">
      <w:pPr>
        <w:pStyle w:val="BTEMEASMCA"/>
        <w:rPr>
          <w:u w:val="single"/>
          <w:lang w:val="lt-LT"/>
        </w:rPr>
      </w:pPr>
      <w:r w:rsidRPr="00703ADA">
        <w:rPr>
          <w:u w:val="single"/>
          <w:lang w:val="lt-LT"/>
        </w:rPr>
        <w:t>Labai reti:</w:t>
      </w:r>
      <w:r w:rsidRPr="00703ADA">
        <w:rPr>
          <w:lang w:val="lt-LT"/>
        </w:rPr>
        <w:t xml:space="preserve"> </w:t>
      </w:r>
      <w:r w:rsidRPr="00703ADA">
        <w:rPr>
          <w:lang w:val="lt-LT"/>
        </w:rPr>
        <w:tab/>
        <w:t>riebalų pertekliaus sindromas (detalų aprašymą žiūrėti žemiau).</w:t>
      </w:r>
    </w:p>
    <w:p w14:paraId="7FA2ECD9" w14:textId="77777777" w:rsidR="00CC1117" w:rsidRPr="00703ADA" w:rsidRDefault="00CC1117" w:rsidP="00CC1117">
      <w:pPr>
        <w:pStyle w:val="BTEMEASMCA"/>
        <w:rPr>
          <w:lang w:val="lt-LT"/>
        </w:rPr>
      </w:pPr>
    </w:p>
    <w:p w14:paraId="28654528" w14:textId="77777777" w:rsidR="00CC1117" w:rsidRPr="00703ADA" w:rsidRDefault="00CC1117" w:rsidP="00CC1117">
      <w:pPr>
        <w:pStyle w:val="BTEMEASMCA"/>
        <w:rPr>
          <w:lang w:val="lt-LT"/>
        </w:rPr>
      </w:pPr>
      <w:r w:rsidRPr="00703ADA">
        <w:rPr>
          <w:lang w:val="lt-LT"/>
        </w:rPr>
        <w:t>Pasireiškus nepageidaujamoms reakcijoms infuziją reikia sustabdyti.</w:t>
      </w:r>
    </w:p>
    <w:p w14:paraId="501AE0FA" w14:textId="77777777" w:rsidR="00CC1117" w:rsidRPr="00703ADA" w:rsidRDefault="00CC1117" w:rsidP="00CC1117">
      <w:pPr>
        <w:pStyle w:val="BTEMEASMCA"/>
        <w:rPr>
          <w:lang w:val="lt-LT"/>
        </w:rPr>
      </w:pPr>
    </w:p>
    <w:p w14:paraId="3235C1AB" w14:textId="77777777" w:rsidR="00CC1117" w:rsidRPr="00703ADA" w:rsidRDefault="00CC1117" w:rsidP="00CC1117">
      <w:pPr>
        <w:pStyle w:val="BTEMEASMCA"/>
        <w:rPr>
          <w:lang w:val="lt-LT"/>
        </w:rPr>
      </w:pPr>
      <w:r w:rsidRPr="00703ADA">
        <w:rPr>
          <w:lang w:val="lt-LT"/>
        </w:rPr>
        <w:t>Kai trigliceridų kiekis infuzijos metu kraujo plazmoje viršija 11,4 mmol/l (1000 mg/dl), infuziją reikia sustabdyti. Kai kiekis viršija 4,6 mmol/l (400 mg/dl), infuziją galima tęsti sumažinus preparato dozę (žr. 4.4 skyrių).</w:t>
      </w:r>
    </w:p>
    <w:p w14:paraId="535397B5" w14:textId="77777777" w:rsidR="00CC1117" w:rsidRPr="00703ADA" w:rsidRDefault="00CC1117" w:rsidP="00CC1117">
      <w:pPr>
        <w:pStyle w:val="BTEMEASMCA"/>
        <w:rPr>
          <w:lang w:val="lt-LT"/>
        </w:rPr>
      </w:pPr>
    </w:p>
    <w:p w14:paraId="48EFEBBF" w14:textId="77777777" w:rsidR="00CC1117" w:rsidRPr="00703ADA" w:rsidRDefault="00CC1117" w:rsidP="00CC1117">
      <w:pPr>
        <w:pStyle w:val="BTEMEASMCA"/>
        <w:rPr>
          <w:lang w:val="lt-LT"/>
        </w:rPr>
      </w:pPr>
      <w:r w:rsidRPr="00703ADA">
        <w:rPr>
          <w:lang w:val="lt-LT"/>
        </w:rPr>
        <w:t>Tuo atveju, kai infuzija atnaujinama, paciento būklė turi būti atidžiai sekama, ypač infuzijos pradžioje, ir būtina dažnai tikrinti trigliceridų kiekį kraujo serume.</w:t>
      </w:r>
    </w:p>
    <w:p w14:paraId="3733D4EE" w14:textId="77777777" w:rsidR="00CC1117" w:rsidRPr="00703ADA" w:rsidRDefault="00CC1117" w:rsidP="00CC1117">
      <w:pPr>
        <w:pStyle w:val="BTEMEASMCA"/>
        <w:rPr>
          <w:lang w:val="lt-LT"/>
        </w:rPr>
      </w:pPr>
    </w:p>
    <w:p w14:paraId="5A7C806E" w14:textId="77777777" w:rsidR="00CC1117" w:rsidRDefault="00CC1117" w:rsidP="00CC1117">
      <w:pPr>
        <w:rPr>
          <w:b/>
          <w:lang w:val="lt-LT"/>
        </w:rPr>
      </w:pPr>
      <w:r>
        <w:rPr>
          <w:b/>
          <w:sz w:val="22"/>
          <w:lang w:val="lt-LT"/>
        </w:rPr>
        <w:t>Informacija apie ypatingus nepageidaujamus reiškinius</w:t>
      </w:r>
    </w:p>
    <w:p w14:paraId="7557F139" w14:textId="77777777" w:rsidR="00CC1117" w:rsidRPr="00703ADA" w:rsidRDefault="00CC1117" w:rsidP="00CC1117">
      <w:pPr>
        <w:pStyle w:val="BTEMEASMCA"/>
        <w:rPr>
          <w:lang w:val="lt-LT"/>
        </w:rPr>
      </w:pPr>
      <w:r w:rsidRPr="00703ADA">
        <w:rPr>
          <w:lang w:val="lt-LT"/>
        </w:rPr>
        <w:t>Pykinimas, vėmimas ir apetito nebuvimas – tai simptomai, kurie dažnai susiję su būklėmis, dėl kurių reikia skirti parenterinį maitinimą, ir tuo pačiu metu gali būti susiję su parenteriniu maitinimu.</w:t>
      </w:r>
    </w:p>
    <w:p w14:paraId="49CDFBD0" w14:textId="77777777" w:rsidR="00CC1117" w:rsidRPr="00703ADA" w:rsidRDefault="00CC1117" w:rsidP="00CC1117">
      <w:pPr>
        <w:pStyle w:val="BTEMEASMCA"/>
        <w:rPr>
          <w:lang w:val="lt-LT"/>
        </w:rPr>
      </w:pPr>
    </w:p>
    <w:p w14:paraId="7E4227CF" w14:textId="77777777" w:rsidR="00CC1117" w:rsidRDefault="00CC1117" w:rsidP="00CC1117">
      <w:pPr>
        <w:rPr>
          <w:u w:val="single"/>
          <w:lang w:val="lt-LT"/>
        </w:rPr>
      </w:pPr>
      <w:r>
        <w:rPr>
          <w:sz w:val="22"/>
          <w:u w:val="single"/>
          <w:lang w:val="lt-LT"/>
        </w:rPr>
        <w:t>Riebalų pertekliaus sindromas</w:t>
      </w:r>
    </w:p>
    <w:p w14:paraId="4AFE3AD1" w14:textId="77777777" w:rsidR="00CC1117" w:rsidRPr="00703ADA" w:rsidRDefault="00CC1117" w:rsidP="00CC1117">
      <w:pPr>
        <w:pStyle w:val="BTEMEASMCA"/>
        <w:rPr>
          <w:lang w:val="lt-LT"/>
        </w:rPr>
      </w:pPr>
      <w:r w:rsidRPr="00703ADA">
        <w:rPr>
          <w:lang w:val="lt-LT"/>
        </w:rPr>
        <w:t>Sutrikęs organizmo gebėjimas pašalinti trigliceridus gali sukelti „riebalų pertekliaus sindromą“, kuris gali pasireikšti dėl preparato perdozavimo. Reikia stebėti, ar nepasireiškia galimų metabolitų pertekliaus požymių. Priežastis gali būti genetinė (individualus skirtingas metabolizmas) arba riebalų metabolizmas gali būti sutrikęs dėl esamų ar anksčiau persirgtų ligų. Šis sindromas taip pat gali pasireikšti sunkios hipertrigliceridemijos metu, net skiriant infuziją rekomenduojamu greičiu, taip pat jis gali būti susijęs su staigiu paciento klinikinės būklės pokyčiu, pvz., inkstų funkcijos sutrikimu ar infekcija. Riebalų pertekliaus sindromui būdinga hiperlipidemija, karščiavimas, riebalų infiltracija, hepatomegalija su gelta ar be jos, splenomegalija, anemija, leukopenija, trombocitopenija, koaguliacijos sutrikimas, hemolizė ir retikulocitozė, nenormalūs kepenų veiklos tyrimų rezultatai ir koma. Simptomai paprastai išnyksta, kai riebalų emulsijos infuzija nutraukiama. Pasireiškus riebalų pertekliaus sindromo požymiams, NuTRIflex Omega special infuziją reikia nedelsiant nutraukti.</w:t>
      </w:r>
    </w:p>
    <w:p w14:paraId="16233F44" w14:textId="77777777" w:rsidR="00CC1117" w:rsidRPr="00703ADA" w:rsidRDefault="00CC1117" w:rsidP="00CC1117">
      <w:pPr>
        <w:pStyle w:val="BTEMEASMCA"/>
        <w:rPr>
          <w:lang w:val="lt-LT"/>
        </w:rPr>
      </w:pPr>
    </w:p>
    <w:p w14:paraId="613ED749" w14:textId="77777777" w:rsidR="00CC1117" w:rsidRDefault="00CC1117" w:rsidP="00CC1117">
      <w:pPr>
        <w:autoSpaceDE w:val="0"/>
        <w:autoSpaceDN w:val="0"/>
        <w:adjustRightInd w:val="0"/>
        <w:rPr>
          <w:sz w:val="22"/>
          <w:szCs w:val="22"/>
          <w:u w:val="single"/>
          <w:lang w:val="lt-LT"/>
        </w:rPr>
      </w:pPr>
      <w:r>
        <w:rPr>
          <w:sz w:val="22"/>
          <w:szCs w:val="22"/>
          <w:u w:val="single"/>
          <w:lang w:val="lt-LT"/>
        </w:rPr>
        <w:t>Pranešimas apie įtariamas nepageidaujamas reakcijas</w:t>
      </w:r>
    </w:p>
    <w:p w14:paraId="42D60594" w14:textId="77777777" w:rsidR="00CC1117" w:rsidRDefault="00CC1117" w:rsidP="00CC1117">
      <w:pPr>
        <w:autoSpaceDE w:val="0"/>
        <w:autoSpaceDN w:val="0"/>
        <w:adjustRightInd w:val="0"/>
        <w:rPr>
          <w:sz w:val="22"/>
          <w:szCs w:val="22"/>
          <w:lang w:val="lt-LT"/>
        </w:rPr>
      </w:pPr>
      <w:r>
        <w:rPr>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Pr>
            <w:rStyle w:val="Hipersaitas"/>
            <w:rFonts w:eastAsia="SimSun"/>
            <w:sz w:val="22"/>
            <w:szCs w:val="22"/>
            <w:lang w:val="lt-LT"/>
          </w:rPr>
          <w:t>www.vvkt.lt</w:t>
        </w:r>
      </w:hyperlink>
      <w:r>
        <w:rPr>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sz w:val="22"/>
            <w:szCs w:val="22"/>
            <w:lang w:val="lt-LT"/>
          </w:rPr>
          <w:t>NepageidaujamaR@vvkt.lt</w:t>
        </w:r>
      </w:hyperlink>
      <w:r>
        <w:rPr>
          <w:sz w:val="22"/>
          <w:szCs w:val="22"/>
          <w:lang w:val="lt-LT"/>
        </w:rPr>
        <w:t xml:space="preserve">), per interneto svetainę (adresu </w:t>
      </w:r>
      <w:hyperlink r:id="rId7" w:history="1">
        <w:r>
          <w:rPr>
            <w:rStyle w:val="Hipersaitas"/>
            <w:sz w:val="22"/>
            <w:szCs w:val="22"/>
            <w:lang w:val="lt-LT"/>
          </w:rPr>
          <w:t>http://www.vvkt.lt</w:t>
        </w:r>
      </w:hyperlink>
      <w:r>
        <w:rPr>
          <w:sz w:val="22"/>
          <w:szCs w:val="22"/>
          <w:lang w:val="lt-LT"/>
        </w:rPr>
        <w:t>).</w:t>
      </w:r>
    </w:p>
    <w:p w14:paraId="27A0D47C" w14:textId="77777777" w:rsidR="00CC1117" w:rsidRPr="00703ADA" w:rsidRDefault="00CC1117" w:rsidP="00CC1117">
      <w:pPr>
        <w:pStyle w:val="BTEMEASMCA"/>
        <w:rPr>
          <w:lang w:val="lt-LT"/>
        </w:rPr>
      </w:pPr>
    </w:p>
    <w:p w14:paraId="60046B17" w14:textId="77777777" w:rsidR="00CC1117" w:rsidRDefault="00CC1117" w:rsidP="00CC1117">
      <w:pPr>
        <w:pStyle w:val="PI-2EMEASMCA"/>
      </w:pPr>
      <w:r>
        <w:t>4.9</w:t>
      </w:r>
      <w:r>
        <w:tab/>
        <w:t>Perdozavimas</w:t>
      </w:r>
    </w:p>
    <w:p w14:paraId="248D4D97" w14:textId="77777777" w:rsidR="00CC1117" w:rsidRPr="00703ADA" w:rsidRDefault="00CC1117" w:rsidP="00CC1117">
      <w:pPr>
        <w:pStyle w:val="BTEMEASMCA"/>
        <w:rPr>
          <w:lang w:val="lt-LT"/>
        </w:rPr>
      </w:pPr>
      <w:r w:rsidRPr="00703ADA">
        <w:rPr>
          <w:lang w:val="lt-LT"/>
        </w:rPr>
        <w:t xml:space="preserve"> </w:t>
      </w:r>
    </w:p>
    <w:p w14:paraId="5BE65379" w14:textId="77777777" w:rsidR="00CC1117" w:rsidRDefault="00CC1117" w:rsidP="00CC1117">
      <w:pPr>
        <w:rPr>
          <w:i/>
        </w:rPr>
      </w:pPr>
      <w:r>
        <w:rPr>
          <w:i/>
          <w:sz w:val="22"/>
          <w:lang w:val="lt-LT"/>
        </w:rPr>
        <w:t>Skysčių ir elektrolitų perdozavimo simptomai</w:t>
      </w:r>
    </w:p>
    <w:p w14:paraId="2E1D3CF3" w14:textId="77777777" w:rsidR="00CC1117" w:rsidRDefault="00CC1117" w:rsidP="00CC1117">
      <w:pPr>
        <w:rPr>
          <w:lang w:val="lt-LT"/>
        </w:rPr>
      </w:pPr>
      <w:r>
        <w:rPr>
          <w:sz w:val="22"/>
          <w:lang w:val="lt-LT"/>
        </w:rPr>
        <w:t>Hiperhidracija, elektrolitų pusiausvyros sutrikimas ir plaučių edema.</w:t>
      </w:r>
    </w:p>
    <w:p w14:paraId="32B7F0A6" w14:textId="77777777" w:rsidR="00CC1117" w:rsidRDefault="00CC1117" w:rsidP="00CC1117">
      <w:pPr>
        <w:rPr>
          <w:sz w:val="22"/>
          <w:lang w:val="lt-LT"/>
        </w:rPr>
      </w:pPr>
    </w:p>
    <w:p w14:paraId="5597D6E3" w14:textId="77777777" w:rsidR="00CC1117" w:rsidRDefault="00CC1117" w:rsidP="00CC1117">
      <w:pPr>
        <w:rPr>
          <w:i/>
          <w:lang w:val="lt-LT"/>
        </w:rPr>
      </w:pPr>
      <w:r>
        <w:rPr>
          <w:i/>
          <w:sz w:val="22"/>
          <w:lang w:val="lt-LT"/>
        </w:rPr>
        <w:t>Aminorūgščių perdozavimo simptomai</w:t>
      </w:r>
    </w:p>
    <w:p w14:paraId="3D1BA05A" w14:textId="77777777" w:rsidR="00CC1117" w:rsidRDefault="00CC1117" w:rsidP="00CC1117">
      <w:pPr>
        <w:rPr>
          <w:i/>
          <w:lang w:val="lt-LT"/>
        </w:rPr>
      </w:pPr>
      <w:r>
        <w:rPr>
          <w:sz w:val="22"/>
          <w:lang w:val="lt-LT"/>
        </w:rPr>
        <w:t>Aminorūgštys pašalinamos per inkstus, todėl pasireiškia aminorūgščių pusiausvyros sutrikimas, pykinimas, vėmimas ir drebulys.</w:t>
      </w:r>
    </w:p>
    <w:p w14:paraId="67E36706" w14:textId="77777777" w:rsidR="00CC1117" w:rsidRDefault="00CC1117" w:rsidP="00CC1117">
      <w:pPr>
        <w:rPr>
          <w:sz w:val="22"/>
          <w:szCs w:val="22"/>
          <w:lang w:val="lt-LT"/>
        </w:rPr>
      </w:pPr>
    </w:p>
    <w:p w14:paraId="19F43237" w14:textId="77777777" w:rsidR="00CC1117" w:rsidRDefault="00CC1117" w:rsidP="00CC1117">
      <w:pPr>
        <w:rPr>
          <w:i/>
          <w:lang w:val="lt-LT"/>
        </w:rPr>
      </w:pPr>
      <w:r>
        <w:rPr>
          <w:i/>
          <w:sz w:val="22"/>
          <w:lang w:val="lt-LT"/>
        </w:rPr>
        <w:t>Gliukozės perdozavimo simptomai</w:t>
      </w:r>
    </w:p>
    <w:p w14:paraId="48372413" w14:textId="77777777" w:rsidR="00CC1117" w:rsidRDefault="00CC1117" w:rsidP="00CC1117">
      <w:pPr>
        <w:rPr>
          <w:lang w:val="lt-LT"/>
        </w:rPr>
      </w:pPr>
      <w:r>
        <w:rPr>
          <w:sz w:val="22"/>
          <w:lang w:val="lt-LT"/>
        </w:rPr>
        <w:t>Hiperglikemija, glikozurija, dehidracija, hiperosmoliariškumas, hiperglikeminė-hiperosmosinė koma.</w:t>
      </w:r>
    </w:p>
    <w:p w14:paraId="066FBA4F" w14:textId="77777777" w:rsidR="00CC1117" w:rsidRDefault="00CC1117" w:rsidP="00CC1117">
      <w:pPr>
        <w:rPr>
          <w:sz w:val="22"/>
          <w:szCs w:val="22"/>
          <w:lang w:val="lt-LT"/>
        </w:rPr>
      </w:pPr>
    </w:p>
    <w:p w14:paraId="074B0E2B" w14:textId="77777777" w:rsidR="00CC1117" w:rsidRDefault="00CC1117" w:rsidP="00CC1117">
      <w:pPr>
        <w:rPr>
          <w:i/>
        </w:rPr>
      </w:pPr>
      <w:r>
        <w:rPr>
          <w:i/>
          <w:sz w:val="22"/>
          <w:lang w:val="lt-LT"/>
        </w:rPr>
        <w:t>Lipidų perdozavimo simptomai</w:t>
      </w:r>
    </w:p>
    <w:p w14:paraId="656B3434" w14:textId="77777777" w:rsidR="00CC1117" w:rsidRDefault="00CC1117" w:rsidP="00CC1117">
      <w:pPr>
        <w:rPr>
          <w:sz w:val="22"/>
          <w:szCs w:val="22"/>
          <w:lang w:val="lt-LT"/>
        </w:rPr>
      </w:pPr>
      <w:r>
        <w:rPr>
          <w:sz w:val="22"/>
          <w:szCs w:val="22"/>
          <w:lang w:val="lt-LT"/>
        </w:rPr>
        <w:t>Žr. 4.8 skyrių.</w:t>
      </w:r>
    </w:p>
    <w:p w14:paraId="5CBE8BA7" w14:textId="77777777" w:rsidR="00CC1117" w:rsidRDefault="00CC1117" w:rsidP="00CC1117">
      <w:pPr>
        <w:rPr>
          <w:sz w:val="22"/>
          <w:szCs w:val="22"/>
          <w:lang w:val="lt-LT"/>
        </w:rPr>
      </w:pPr>
    </w:p>
    <w:p w14:paraId="15005A91" w14:textId="77777777" w:rsidR="00CC1117" w:rsidRDefault="00CC1117" w:rsidP="00CC1117">
      <w:pPr>
        <w:rPr>
          <w:i/>
        </w:rPr>
      </w:pPr>
      <w:r>
        <w:rPr>
          <w:i/>
          <w:sz w:val="22"/>
          <w:lang w:val="lt-LT"/>
        </w:rPr>
        <w:t>Gydymas</w:t>
      </w:r>
    </w:p>
    <w:p w14:paraId="499F186F" w14:textId="77777777" w:rsidR="00CC1117" w:rsidRPr="00703ADA" w:rsidRDefault="00CC1117" w:rsidP="00CC1117">
      <w:pPr>
        <w:pStyle w:val="BT-EMEASMCA"/>
        <w:rPr>
          <w:lang w:val="lt-LT"/>
        </w:rPr>
      </w:pPr>
      <w:r w:rsidRPr="00703ADA">
        <w:rPr>
          <w:lang w:val="lt-LT"/>
        </w:rPr>
        <w:t>Pasireiškus perdozavimo simptomams, infuziją būtina nedelsiant nutraukti. Tolimesnės terapinės priemonės priklauso nuo individualių simptomų ir jų sunkumo. Kai pašalinus perdozavimo simptomus, infuzija vėl atnaujinama, rekomenduojama infuzijos greitį didinti palaipsniui, dažnai tikrinant organizmo būklę.</w:t>
      </w:r>
    </w:p>
    <w:p w14:paraId="77793728" w14:textId="77777777" w:rsidR="00CC1117" w:rsidRPr="00703ADA" w:rsidRDefault="00CC1117" w:rsidP="00CC1117">
      <w:pPr>
        <w:pStyle w:val="BTEMEASMCA"/>
        <w:rPr>
          <w:lang w:val="lt-LT"/>
        </w:rPr>
      </w:pPr>
    </w:p>
    <w:p w14:paraId="0045FBC3" w14:textId="77777777" w:rsidR="00CC1117" w:rsidRPr="00703ADA" w:rsidRDefault="00CC1117" w:rsidP="00CC1117">
      <w:pPr>
        <w:pStyle w:val="BTEMEASMCA"/>
        <w:rPr>
          <w:lang w:val="lt-LT"/>
        </w:rPr>
      </w:pPr>
    </w:p>
    <w:p w14:paraId="17D80FA1" w14:textId="77777777" w:rsidR="00CC1117" w:rsidRDefault="00CC1117" w:rsidP="00CC1117">
      <w:pPr>
        <w:pStyle w:val="PI-1EMEASMCA"/>
      </w:pPr>
      <w:r>
        <w:t>5.</w:t>
      </w:r>
      <w:r>
        <w:tab/>
        <w:t>FARMAKOLOGINĖS SAVYBĖS</w:t>
      </w:r>
    </w:p>
    <w:p w14:paraId="56DC5846" w14:textId="77777777" w:rsidR="00CC1117" w:rsidRPr="00703ADA" w:rsidRDefault="00CC1117" w:rsidP="00CC1117">
      <w:pPr>
        <w:pStyle w:val="BTEMEASMCA"/>
        <w:rPr>
          <w:lang w:val="lt-LT"/>
        </w:rPr>
      </w:pPr>
    </w:p>
    <w:p w14:paraId="5E3353E5" w14:textId="77777777" w:rsidR="00CC1117" w:rsidRDefault="00CC1117" w:rsidP="00CC1117">
      <w:pPr>
        <w:pStyle w:val="PI-2EMEASMCA"/>
      </w:pPr>
      <w:r>
        <w:t>5.1</w:t>
      </w:r>
      <w:r>
        <w:tab/>
        <w:t>Farmakodinaminės savybės</w:t>
      </w:r>
    </w:p>
    <w:p w14:paraId="72265BC5" w14:textId="77777777" w:rsidR="00CC1117" w:rsidRPr="00703ADA" w:rsidRDefault="00CC1117" w:rsidP="00CC1117">
      <w:pPr>
        <w:pStyle w:val="BTEMEASMCA"/>
        <w:rPr>
          <w:lang w:val="lt-LT"/>
        </w:rPr>
      </w:pPr>
    </w:p>
    <w:p w14:paraId="449B7DC4" w14:textId="77777777" w:rsidR="00CC1117" w:rsidRPr="00703ADA" w:rsidRDefault="00CC1117" w:rsidP="00CC1117">
      <w:pPr>
        <w:pStyle w:val="BTEMEASMCA"/>
        <w:rPr>
          <w:lang w:val="lt-LT"/>
        </w:rPr>
      </w:pPr>
      <w:r w:rsidRPr="00703ADA">
        <w:rPr>
          <w:lang w:val="lt-LT"/>
        </w:rPr>
        <w:t>Farmakoterapinė grupė – kombinuoti tirpalai parenteriniam maitinimui, ATC kodas – B05BA10.</w:t>
      </w:r>
    </w:p>
    <w:p w14:paraId="1C34A2F2" w14:textId="77777777" w:rsidR="00CC1117" w:rsidRPr="00703ADA" w:rsidRDefault="00CC1117" w:rsidP="00CC1117">
      <w:pPr>
        <w:pStyle w:val="BTEMEASMCA"/>
        <w:rPr>
          <w:lang w:val="lt-LT"/>
        </w:rPr>
      </w:pPr>
    </w:p>
    <w:p w14:paraId="2A5BD01E" w14:textId="77777777" w:rsidR="00CC1117" w:rsidRDefault="00CC1117" w:rsidP="00CC1117">
      <w:pPr>
        <w:rPr>
          <w:u w:val="single"/>
          <w:lang w:val="lt-LT"/>
        </w:rPr>
      </w:pPr>
      <w:r>
        <w:rPr>
          <w:sz w:val="22"/>
          <w:u w:val="single"/>
          <w:lang w:val="lt-LT"/>
        </w:rPr>
        <w:t>Veikimo mechanizmas</w:t>
      </w:r>
    </w:p>
    <w:p w14:paraId="1F4BDD33" w14:textId="77777777" w:rsidR="00CC1117" w:rsidRDefault="00CC1117" w:rsidP="00CC1117">
      <w:pPr>
        <w:rPr>
          <w:u w:val="single"/>
          <w:lang w:val="lt-LT"/>
        </w:rPr>
      </w:pPr>
    </w:p>
    <w:p w14:paraId="3C71C040" w14:textId="77777777" w:rsidR="00CC1117" w:rsidRPr="00703ADA" w:rsidRDefault="00CC1117" w:rsidP="00CC1117">
      <w:pPr>
        <w:pStyle w:val="BTEMEASMCA"/>
        <w:rPr>
          <w:lang w:val="lt-LT"/>
        </w:rPr>
      </w:pPr>
      <w:r w:rsidRPr="00703ADA">
        <w:rPr>
          <w:lang w:val="lt-LT"/>
        </w:rPr>
        <w:t>Parenterinio maitinimo tikslas – aprūpinti organizmą visomis maisto medžiagomis ir energija, reikalingomis audinių augimui ir (arba) regeneracijai, taip pat visoms organizmo funkcijoms palaikyti.</w:t>
      </w:r>
    </w:p>
    <w:p w14:paraId="72E91F1A" w14:textId="77777777" w:rsidR="00CC1117" w:rsidRPr="00703ADA" w:rsidRDefault="00CC1117" w:rsidP="00CC1117">
      <w:pPr>
        <w:pStyle w:val="BTEMEASMCA"/>
        <w:rPr>
          <w:lang w:val="lt-LT"/>
        </w:rPr>
      </w:pPr>
    </w:p>
    <w:p w14:paraId="745B3010" w14:textId="77777777" w:rsidR="00CC1117" w:rsidRPr="00703ADA" w:rsidRDefault="00CC1117" w:rsidP="00CC1117">
      <w:pPr>
        <w:pStyle w:val="BTEMEASMCA"/>
        <w:rPr>
          <w:lang w:val="lt-LT"/>
        </w:rPr>
      </w:pPr>
      <w:r w:rsidRPr="00703ADA">
        <w:rPr>
          <w:lang w:val="lt-LT"/>
        </w:rPr>
        <w:t>Šiuo požiūriu ypač svarbios yra aminorūgštys, kadangi kai kurios iš jų yra būtini baltymų sintezės komponentai. Siekiant išsaugoti aminorūgštis, reikalingas audinių regeneracijai ir anabolizmui ir išvengti netinkamo jų energinio naudojimo , kartu būtina vartoti kitus energijos šaltinius (angliavandenius arba riebalus).</w:t>
      </w:r>
    </w:p>
    <w:p w14:paraId="694FCD52" w14:textId="77777777" w:rsidR="00CC1117" w:rsidRPr="00703ADA" w:rsidRDefault="00CC1117" w:rsidP="00CC1117">
      <w:pPr>
        <w:pStyle w:val="BTEMEASMCA"/>
        <w:rPr>
          <w:lang w:val="lt-LT"/>
        </w:rPr>
      </w:pPr>
    </w:p>
    <w:p w14:paraId="3584B834" w14:textId="77777777" w:rsidR="00CC1117" w:rsidRPr="00703ADA" w:rsidRDefault="00CC1117" w:rsidP="00CC1117">
      <w:pPr>
        <w:pStyle w:val="BTEMEASMCA"/>
        <w:rPr>
          <w:lang w:val="lt-LT"/>
        </w:rPr>
      </w:pPr>
      <w:r w:rsidRPr="00703ADA">
        <w:rPr>
          <w:lang w:val="lt-LT"/>
        </w:rPr>
        <w:t>Gliukozė metabolizuojama visame organizme. Kai kurie audiniai ir organai – CNS, kaulų čiulpai, eritrocitai, kanalėlių epitelis – energijos gauna tik iš gliukozės. Be to, gliukozė veikia kaip struktūrinė statybinė įvairių ląstelių medžiaga.</w:t>
      </w:r>
    </w:p>
    <w:p w14:paraId="3F9B6E92" w14:textId="77777777" w:rsidR="00CC1117" w:rsidRPr="00703ADA" w:rsidRDefault="00CC1117" w:rsidP="00CC1117">
      <w:pPr>
        <w:pStyle w:val="BTEMEASMCA"/>
        <w:rPr>
          <w:lang w:val="lt-LT"/>
        </w:rPr>
      </w:pPr>
    </w:p>
    <w:p w14:paraId="48ED9C0C" w14:textId="77777777" w:rsidR="00CC1117" w:rsidRPr="00703ADA" w:rsidRDefault="00CC1117" w:rsidP="00CC1117">
      <w:pPr>
        <w:pStyle w:val="BTEMEASMCA"/>
        <w:rPr>
          <w:lang w:val="lt-LT"/>
        </w:rPr>
      </w:pPr>
      <w:r w:rsidRPr="00703ADA">
        <w:rPr>
          <w:lang w:val="lt-LT"/>
        </w:rPr>
        <w:t>Dėl didesnio savo energinio tankio lipidai yra efektyvus energijos šaltinis. Ilgos grandinės trigliceridai aprūpina organizmą nepakeičiamosiomis riebalų rūgštimis, kurios reikalingos ląstelių komponentų sintezei. Šiems poreikiams riebalų emulsijos sudėtyje yra vidutinės grandinės ir ilgos grandinės trigliceridų (gautų iš sojų pupelių aliejaus ir žuvų taukų).</w:t>
      </w:r>
    </w:p>
    <w:p w14:paraId="5E885D5C" w14:textId="77777777" w:rsidR="00CC1117" w:rsidRPr="00703ADA" w:rsidRDefault="00CC1117" w:rsidP="00CC1117">
      <w:pPr>
        <w:pStyle w:val="BTEMEASMCA"/>
        <w:rPr>
          <w:lang w:val="lt-LT"/>
        </w:rPr>
      </w:pPr>
    </w:p>
    <w:p w14:paraId="30728CEE" w14:textId="77777777" w:rsidR="00CC1117" w:rsidRPr="00703ADA" w:rsidRDefault="00CC1117" w:rsidP="00CC1117">
      <w:pPr>
        <w:pStyle w:val="BTEMEASMCA"/>
        <w:rPr>
          <w:lang w:val="lt-LT"/>
        </w:rPr>
      </w:pPr>
      <w:r w:rsidRPr="00703ADA">
        <w:rPr>
          <w:lang w:val="lt-LT"/>
        </w:rPr>
        <w:t>Ilgos grandinės trigliceridų frakcijos sudėtyje yra omega-6 ir omega-3 trigliceridų, aprūpinančių organizmą polinesočiosiomis riebalų rūgštimis. Pirmiausiai jos skirtos nepakeičiamųjų riebalų rūgščių trūkumo profilaktikai ir gydymui, tačiau taip pat tarnauja ir kaip energijos šaltinis. NuTRIflex Omega special sudėtyje yra nepakeičiamųjų omega-6 riebalų rūgščių, daugiausiai linolo rūgšties pavidalu, ir omega-3 riebalų rūgščių alfa-linoleno rūgšties, eikozapentaeno rūgšties, dokozaheksaeno rūgšties pavidalu. Omega-6 ir omega-3 riebalų rūgščių santykis NuTRIflex Omega special emulsijoje yra maždaug 2,5:1.</w:t>
      </w:r>
    </w:p>
    <w:p w14:paraId="35955FA0" w14:textId="77777777" w:rsidR="00CC1117" w:rsidRPr="00703ADA" w:rsidRDefault="00CC1117" w:rsidP="00CC1117">
      <w:pPr>
        <w:pStyle w:val="BTEMEASMCA"/>
        <w:rPr>
          <w:lang w:val="lt-LT"/>
        </w:rPr>
      </w:pPr>
    </w:p>
    <w:p w14:paraId="3E825CCF" w14:textId="77777777" w:rsidR="00CC1117" w:rsidRPr="00703ADA" w:rsidRDefault="00CC1117" w:rsidP="00CC1117">
      <w:pPr>
        <w:pStyle w:val="BTEMEASMCA"/>
        <w:rPr>
          <w:lang w:val="lt-LT"/>
        </w:rPr>
      </w:pPr>
      <w:r w:rsidRPr="00703ADA">
        <w:rPr>
          <w:lang w:val="lt-LT"/>
        </w:rPr>
        <w:t>Vidutinės grandinės trigliceridai hidrolizuojami, eliminuojami iš kraujotakos ir visiškai oksiduojami organizme greičiau nei ilgos grandinės trigliceridai. Todėl vidutinės grandinės trigliceridai yra tinkamesnis energijos šaltinis, ypač kai yra sutrikusios ilgos grandinės trigliceridų skaidymo ir (arba) įsisavinimo funkcijos, pvz., kai yra lipoproteinų lipazės ir (arba) lipoproteinų lipazės kofaktorių trūkumas.</w:t>
      </w:r>
    </w:p>
    <w:p w14:paraId="2A2F4951" w14:textId="77777777" w:rsidR="00CC1117" w:rsidRPr="00703ADA" w:rsidRDefault="00CC1117" w:rsidP="00CC1117">
      <w:pPr>
        <w:pStyle w:val="BTEMEASMCA"/>
        <w:rPr>
          <w:lang w:val="lt-LT"/>
        </w:rPr>
      </w:pPr>
    </w:p>
    <w:p w14:paraId="731C7347" w14:textId="77777777" w:rsidR="00CC1117" w:rsidRDefault="00CC1117" w:rsidP="00CC1117">
      <w:pPr>
        <w:pStyle w:val="PI-2EMEASMCA"/>
      </w:pPr>
      <w:r>
        <w:t>5.2</w:t>
      </w:r>
      <w:r>
        <w:tab/>
        <w:t>Farmakokinetinės savybės</w:t>
      </w:r>
    </w:p>
    <w:p w14:paraId="257F563E" w14:textId="77777777" w:rsidR="00CC1117" w:rsidRDefault="00CC1117" w:rsidP="00CC1117">
      <w:pPr>
        <w:rPr>
          <w:color w:val="0000FF"/>
          <w:sz w:val="22"/>
          <w:szCs w:val="22"/>
          <w:lang w:val="lt-LT"/>
        </w:rPr>
      </w:pPr>
    </w:p>
    <w:p w14:paraId="211C4E49" w14:textId="77777777" w:rsidR="00CC1117" w:rsidRDefault="00CC1117" w:rsidP="00CC1117">
      <w:pPr>
        <w:rPr>
          <w:u w:val="single"/>
          <w:lang w:val="lt-LT"/>
        </w:rPr>
      </w:pPr>
      <w:r>
        <w:rPr>
          <w:sz w:val="22"/>
          <w:u w:val="single"/>
          <w:lang w:val="lt-LT"/>
        </w:rPr>
        <w:t>Absorbcija</w:t>
      </w:r>
    </w:p>
    <w:p w14:paraId="55F3FE1E" w14:textId="77777777" w:rsidR="00CC1117" w:rsidRDefault="00CC1117" w:rsidP="00CC1117">
      <w:pPr>
        <w:rPr>
          <w:u w:val="single"/>
          <w:lang w:val="lt-LT"/>
        </w:rPr>
      </w:pPr>
    </w:p>
    <w:p w14:paraId="0C689633" w14:textId="77777777" w:rsidR="00CC1117" w:rsidRDefault="00CC1117" w:rsidP="00CC1117">
      <w:pPr>
        <w:rPr>
          <w:lang w:val="lt-LT"/>
        </w:rPr>
      </w:pPr>
      <w:r>
        <w:rPr>
          <w:sz w:val="22"/>
          <w:lang w:val="lt-LT"/>
        </w:rPr>
        <w:t>NuTRIflex Omega special vartojamas infuzijai į veną. Taigi visos gaunamos medžiagos gali būti metabolizuojamos nedelsiant.</w:t>
      </w:r>
    </w:p>
    <w:p w14:paraId="2356D914" w14:textId="77777777" w:rsidR="00CC1117" w:rsidRDefault="00CC1117" w:rsidP="00CC1117">
      <w:pPr>
        <w:rPr>
          <w:lang w:val="lt-LT"/>
        </w:rPr>
      </w:pPr>
    </w:p>
    <w:p w14:paraId="55D290BB" w14:textId="77777777" w:rsidR="00CC1117" w:rsidRDefault="00CC1117" w:rsidP="00CC1117">
      <w:pPr>
        <w:rPr>
          <w:u w:val="single"/>
          <w:lang w:val="lt-LT"/>
        </w:rPr>
      </w:pPr>
      <w:r>
        <w:rPr>
          <w:sz w:val="22"/>
          <w:u w:val="single"/>
          <w:lang w:val="lt-LT"/>
        </w:rPr>
        <w:t>Pasiskirstymas</w:t>
      </w:r>
    </w:p>
    <w:p w14:paraId="0A07462E" w14:textId="77777777" w:rsidR="00CC1117" w:rsidRDefault="00CC1117" w:rsidP="00CC1117">
      <w:pPr>
        <w:rPr>
          <w:u w:val="single"/>
          <w:lang w:val="lt-LT"/>
        </w:rPr>
      </w:pPr>
    </w:p>
    <w:p w14:paraId="541C09EF" w14:textId="77777777" w:rsidR="00CC1117" w:rsidRDefault="00CC1117" w:rsidP="00CC1117">
      <w:pPr>
        <w:rPr>
          <w:sz w:val="22"/>
          <w:szCs w:val="22"/>
          <w:lang w:val="lt-LT"/>
        </w:rPr>
      </w:pPr>
      <w:r>
        <w:rPr>
          <w:sz w:val="22"/>
          <w:szCs w:val="22"/>
          <w:lang w:val="lt-LT"/>
        </w:rPr>
        <w:t>Preparato dozė, infuzijos greitis, organizmo medžiagų apykaitos būklė ir individualūs paciento faktoriai (kiek laiko nevalgė) turi lemiamą reikšmę didžiausiai pasiekiamai trigliceridų koncentracijai. Vartojant pagal nurodymus ir tinkamai laikantis dozavimo rekomendacijų, trigliceridų koncentracija paprastai neviršija 4,6 mmol/l (400 mg/dl).</w:t>
      </w:r>
      <w:r>
        <w:rPr>
          <w:lang w:val="lt-LT"/>
        </w:rPr>
        <w:t xml:space="preserve"> </w:t>
      </w:r>
      <w:r>
        <w:rPr>
          <w:sz w:val="22"/>
          <w:szCs w:val="22"/>
          <w:lang w:val="lt-LT"/>
        </w:rPr>
        <w:t>Vidutinės grandinės riebalų rūgštys yra mažai giminingos albuminui. Eksperimentai su gyvūnais skiriant grynas vidutinės grandinės trigliceridų emulsijas parodė, kad perdozavus vidutinės grandinės riebalų rūgštys gali prasiskverbti pro hematoencefalinį barjerą. Skiriant vidutinės grandinės ir ilgos grandinės trigliceridų mišinio emulsiją jokių nepageidaujamų reakcijų nepasitaikė, nes ilgos grandinės trigliceridai slopina vidutinės grandinės trigliceridų hidrolizę. Todėl toksinis poveikis galvos smegenims pavartojus NuTRIflex Omega special gali būti atmestas.</w:t>
      </w:r>
    </w:p>
    <w:p w14:paraId="52B5EAA4" w14:textId="77777777" w:rsidR="00CC1117" w:rsidRPr="00703ADA" w:rsidRDefault="00CC1117" w:rsidP="00CC1117">
      <w:pPr>
        <w:pStyle w:val="BT-EMEASMCA"/>
        <w:rPr>
          <w:lang w:val="lt-LT"/>
        </w:rPr>
      </w:pPr>
    </w:p>
    <w:p w14:paraId="27F78719" w14:textId="77777777" w:rsidR="00CC1117" w:rsidRPr="00703ADA" w:rsidRDefault="00CC1117" w:rsidP="00CC1117">
      <w:pPr>
        <w:pStyle w:val="BT-EMEASMCA"/>
        <w:rPr>
          <w:lang w:val="lt-LT"/>
        </w:rPr>
      </w:pPr>
      <w:r w:rsidRPr="00703ADA">
        <w:rPr>
          <w:lang w:val="lt-LT"/>
        </w:rPr>
        <w:t>Aminorūgštys įeina į įvairių baltymų sudėtį skirtinguose kūno organuose. Taip pat kiekviena aminorūgštis išlieka kaip laisva aminorūgštis kraujyje ir ląstelių viduje.</w:t>
      </w:r>
    </w:p>
    <w:p w14:paraId="5E0684AD" w14:textId="77777777" w:rsidR="00CC1117" w:rsidRPr="00703ADA" w:rsidRDefault="00CC1117" w:rsidP="00CC1117">
      <w:pPr>
        <w:pStyle w:val="BT-EMEASMCA"/>
        <w:rPr>
          <w:lang w:val="lt-LT"/>
        </w:rPr>
      </w:pPr>
    </w:p>
    <w:p w14:paraId="3B1CBC56" w14:textId="77777777" w:rsidR="00CC1117" w:rsidRPr="00703ADA" w:rsidRDefault="00CC1117" w:rsidP="00CC1117">
      <w:pPr>
        <w:pStyle w:val="BT-EMEASMCA"/>
        <w:rPr>
          <w:lang w:val="lt-LT"/>
        </w:rPr>
      </w:pPr>
      <w:r w:rsidRPr="00703ADA">
        <w:rPr>
          <w:lang w:val="lt-LT"/>
        </w:rPr>
        <w:t>Kadangi gliukozė tirpsta vandenyje, ji pasiskirsto su krauju po visą organizmą. Iš pradžių gliukozės tirpalas pasiskirsto intravaskuliniame tarpe, po to patenka į intraląstelinį tarpą.</w:t>
      </w:r>
    </w:p>
    <w:p w14:paraId="587200C3" w14:textId="77777777" w:rsidR="00CC1117" w:rsidRPr="00703ADA" w:rsidRDefault="00CC1117" w:rsidP="00CC1117">
      <w:pPr>
        <w:pStyle w:val="BT-EMEASMCA"/>
        <w:rPr>
          <w:lang w:val="lt-LT"/>
        </w:rPr>
      </w:pPr>
    </w:p>
    <w:p w14:paraId="28942AA8" w14:textId="77777777" w:rsidR="00CC1117" w:rsidRPr="00703ADA" w:rsidRDefault="00CC1117" w:rsidP="00CC1117">
      <w:pPr>
        <w:pStyle w:val="BT-EMEASMCA"/>
        <w:rPr>
          <w:lang w:val="lt-LT"/>
        </w:rPr>
      </w:pPr>
      <w:r w:rsidRPr="00703ADA">
        <w:rPr>
          <w:lang w:val="lt-LT"/>
        </w:rPr>
        <w:t xml:space="preserve">Duomenų apie komponentų perėjimą pro placentos barjerą nėra. </w:t>
      </w:r>
    </w:p>
    <w:p w14:paraId="5735457F" w14:textId="77777777" w:rsidR="00CC1117" w:rsidRPr="00703ADA" w:rsidRDefault="00CC1117" w:rsidP="00CC1117">
      <w:pPr>
        <w:pStyle w:val="BT-EMEASMCA"/>
        <w:rPr>
          <w:lang w:val="lt-LT"/>
        </w:rPr>
      </w:pPr>
    </w:p>
    <w:p w14:paraId="31B80A81" w14:textId="77777777" w:rsidR="00CC1117" w:rsidRDefault="00CC1117" w:rsidP="00CC1117">
      <w:pPr>
        <w:rPr>
          <w:u w:val="single"/>
          <w:lang w:val="lt-LT"/>
        </w:rPr>
      </w:pPr>
      <w:r>
        <w:rPr>
          <w:sz w:val="22"/>
          <w:u w:val="single"/>
          <w:lang w:val="lt-LT"/>
        </w:rPr>
        <w:t>Biotransformacija</w:t>
      </w:r>
    </w:p>
    <w:p w14:paraId="7C77C9E1" w14:textId="77777777" w:rsidR="00CC1117" w:rsidRDefault="00CC1117" w:rsidP="00CC1117">
      <w:pPr>
        <w:rPr>
          <w:u w:val="single"/>
          <w:lang w:val="lt-LT"/>
        </w:rPr>
      </w:pPr>
    </w:p>
    <w:p w14:paraId="1A88C6D5" w14:textId="77777777" w:rsidR="00CC1117" w:rsidRPr="00703ADA" w:rsidRDefault="00CC1117" w:rsidP="00CC1117">
      <w:pPr>
        <w:pStyle w:val="BT-EMEASMCA"/>
        <w:rPr>
          <w:lang w:val="lt-LT"/>
        </w:rPr>
      </w:pPr>
      <w:r w:rsidRPr="00703ADA">
        <w:rPr>
          <w:lang w:val="lt-LT"/>
        </w:rPr>
        <w:t xml:space="preserve">Aminorūgštys, kurios nedalyvauja baltymų sintezėje, metabolizuojamos kaip nurodyta toliau. Amino grupė transaminacijos būdu atskiriama nuo anglies grandinės. Anglies grandinė tiesiogiai </w:t>
      </w:r>
    </w:p>
    <w:p w14:paraId="0C40AA3B" w14:textId="77777777" w:rsidR="00CC1117" w:rsidRPr="00703ADA" w:rsidRDefault="00CC1117" w:rsidP="00CC1117">
      <w:pPr>
        <w:pStyle w:val="BT-EMEASMCA"/>
        <w:rPr>
          <w:lang w:val="lt-LT"/>
        </w:rPr>
      </w:pPr>
      <w:r w:rsidRPr="00703ADA">
        <w:rPr>
          <w:lang w:val="lt-LT"/>
        </w:rPr>
        <w:t>oksiduojama į CO</w:t>
      </w:r>
      <w:r w:rsidRPr="00703ADA">
        <w:rPr>
          <w:vertAlign w:val="subscript"/>
          <w:lang w:val="lt-LT"/>
        </w:rPr>
        <w:t>2</w:t>
      </w:r>
      <w:r w:rsidRPr="00703ADA">
        <w:rPr>
          <w:lang w:val="lt-LT"/>
        </w:rPr>
        <w:t xml:space="preserve"> arba panaudojama kaip substratas gliukoneogenezei kepenyse. Amino grupė taip pat metabolizuojama kepenyse į šlapalą.</w:t>
      </w:r>
    </w:p>
    <w:p w14:paraId="27CF4C89" w14:textId="77777777" w:rsidR="00CC1117" w:rsidRPr="00703ADA" w:rsidRDefault="00CC1117" w:rsidP="00CC1117">
      <w:pPr>
        <w:pStyle w:val="BT-EMEASMCA"/>
        <w:rPr>
          <w:lang w:val="lt-LT"/>
        </w:rPr>
      </w:pPr>
    </w:p>
    <w:p w14:paraId="56B7F8F6" w14:textId="77777777" w:rsidR="00CC1117" w:rsidRPr="00703ADA" w:rsidRDefault="00CC1117" w:rsidP="00CC1117">
      <w:pPr>
        <w:pStyle w:val="BT-EMEASMCA"/>
        <w:rPr>
          <w:lang w:val="lt-LT"/>
        </w:rPr>
      </w:pPr>
      <w:r w:rsidRPr="00703ADA">
        <w:rPr>
          <w:lang w:val="lt-LT"/>
        </w:rPr>
        <w:t>Gliukozė žinomais metabolizmo būdais metabolizuojama į anglies dioksidą ir vandenį. Dalis gliukozės panaudojama lipidų sintezei.</w:t>
      </w:r>
    </w:p>
    <w:p w14:paraId="6AD6E35C" w14:textId="77777777" w:rsidR="00CC1117" w:rsidRPr="00703ADA" w:rsidRDefault="00CC1117" w:rsidP="00CC1117">
      <w:pPr>
        <w:pStyle w:val="BT-EMEASMCA"/>
        <w:rPr>
          <w:lang w:val="lt-LT"/>
        </w:rPr>
      </w:pPr>
    </w:p>
    <w:p w14:paraId="50DD3323" w14:textId="77777777" w:rsidR="00CC1117" w:rsidRDefault="00CC1117" w:rsidP="00CC1117">
      <w:pPr>
        <w:rPr>
          <w:sz w:val="22"/>
          <w:szCs w:val="22"/>
          <w:lang w:val="lt-LT"/>
        </w:rPr>
      </w:pPr>
      <w:r>
        <w:rPr>
          <w:sz w:val="22"/>
          <w:szCs w:val="22"/>
          <w:lang w:val="lt-LT"/>
        </w:rPr>
        <w:t>Po infuzijos trigliceridai hidrolizuojami į glicerolį ir riebalų rūgštis. Šie dalyvauja energijos gamybos fiziologiniuose keliuose, biologiškai aktyvių molekulių sintezėje, gliukoneogenezėje ir lipidų resintezėje.</w:t>
      </w:r>
    </w:p>
    <w:p w14:paraId="50FFA326" w14:textId="77777777" w:rsidR="00CC1117" w:rsidRDefault="00CC1117" w:rsidP="00CC1117">
      <w:pPr>
        <w:rPr>
          <w:sz w:val="22"/>
          <w:szCs w:val="22"/>
          <w:lang w:val="lt-LT"/>
        </w:rPr>
      </w:pPr>
    </w:p>
    <w:p w14:paraId="7A22D60C" w14:textId="77777777" w:rsidR="00CC1117" w:rsidRDefault="00CC1117" w:rsidP="00CC1117">
      <w:pPr>
        <w:rPr>
          <w:sz w:val="22"/>
          <w:szCs w:val="22"/>
          <w:lang w:val="lt-LT"/>
        </w:rPr>
      </w:pPr>
      <w:r>
        <w:rPr>
          <w:sz w:val="22"/>
          <w:szCs w:val="22"/>
          <w:lang w:val="lt-LT"/>
        </w:rPr>
        <w:t xml:space="preserve">Ilgos grandinės omega-3 polinesočiosios riebalų rūgštys pakeičia arachidono rūgštį kaip eikozanoidų substratas ląstelių membranose ir mažina uždegiminių eikozanoidų ir citokinų susidarymą organizme. Tai gali būti naudinga pacientams, kuriems yra hiperuždegiminės būklės ir sepsio išsivystymo rizika. </w:t>
      </w:r>
    </w:p>
    <w:p w14:paraId="257A841F" w14:textId="77777777" w:rsidR="00CC1117" w:rsidRDefault="00CC1117" w:rsidP="00CC1117">
      <w:pPr>
        <w:rPr>
          <w:sz w:val="22"/>
          <w:szCs w:val="22"/>
          <w:u w:val="single"/>
          <w:lang w:val="lt-LT"/>
        </w:rPr>
      </w:pPr>
    </w:p>
    <w:p w14:paraId="682B532E" w14:textId="77777777" w:rsidR="00CC1117" w:rsidRDefault="00CC1117" w:rsidP="00CC1117">
      <w:pPr>
        <w:rPr>
          <w:sz w:val="22"/>
          <w:szCs w:val="22"/>
          <w:u w:val="single"/>
          <w:lang w:val="lt-LT"/>
        </w:rPr>
      </w:pPr>
      <w:r>
        <w:rPr>
          <w:sz w:val="22"/>
          <w:szCs w:val="22"/>
          <w:u w:val="single"/>
          <w:lang w:val="lt-LT"/>
        </w:rPr>
        <w:t>Eliminacija</w:t>
      </w:r>
    </w:p>
    <w:p w14:paraId="6122F535" w14:textId="77777777" w:rsidR="00CC1117" w:rsidRDefault="00CC1117" w:rsidP="00CC1117">
      <w:pPr>
        <w:rPr>
          <w:sz w:val="22"/>
          <w:szCs w:val="22"/>
          <w:u w:val="single"/>
          <w:lang w:val="lt-LT"/>
        </w:rPr>
      </w:pPr>
    </w:p>
    <w:p w14:paraId="1525E8DE" w14:textId="77777777" w:rsidR="00CC1117" w:rsidRDefault="00CC1117" w:rsidP="00CC1117">
      <w:pPr>
        <w:rPr>
          <w:sz w:val="22"/>
          <w:szCs w:val="22"/>
          <w:lang w:val="lt-LT"/>
        </w:rPr>
      </w:pPr>
      <w:r>
        <w:rPr>
          <w:sz w:val="22"/>
          <w:szCs w:val="22"/>
          <w:lang w:val="lt-LT"/>
        </w:rPr>
        <w:t>Tik maži nepakitusių aminorūgščių kiekiai pašalinami su šlapimu.</w:t>
      </w:r>
    </w:p>
    <w:p w14:paraId="6A6354BA" w14:textId="77777777" w:rsidR="00CC1117" w:rsidRDefault="00CC1117" w:rsidP="00CC1117">
      <w:pPr>
        <w:rPr>
          <w:sz w:val="22"/>
          <w:szCs w:val="22"/>
          <w:lang w:val="lt-LT"/>
        </w:rPr>
      </w:pPr>
    </w:p>
    <w:p w14:paraId="7FB659BB" w14:textId="77777777" w:rsidR="00CC1117" w:rsidRDefault="00CC1117" w:rsidP="00CC1117">
      <w:pPr>
        <w:rPr>
          <w:sz w:val="22"/>
          <w:szCs w:val="22"/>
          <w:lang w:val="lt-LT"/>
        </w:rPr>
      </w:pPr>
      <w:r>
        <w:rPr>
          <w:sz w:val="22"/>
          <w:szCs w:val="22"/>
          <w:lang w:val="lt-LT"/>
        </w:rPr>
        <w:t>Gliukozės perteklius pašalinamas su šlapimu, tik jei inkstuose pasiekiamas gliukozės slenkstis.</w:t>
      </w:r>
    </w:p>
    <w:p w14:paraId="119D45EF" w14:textId="77777777" w:rsidR="00CC1117" w:rsidRDefault="00CC1117" w:rsidP="00CC1117">
      <w:pPr>
        <w:rPr>
          <w:sz w:val="22"/>
          <w:szCs w:val="22"/>
          <w:lang w:val="lt-LT"/>
        </w:rPr>
      </w:pPr>
    </w:p>
    <w:p w14:paraId="5990A3FC" w14:textId="77777777" w:rsidR="00CC1117" w:rsidRDefault="00CC1117" w:rsidP="00CC1117">
      <w:pPr>
        <w:rPr>
          <w:sz w:val="22"/>
          <w:szCs w:val="22"/>
          <w:lang w:val="lt-LT"/>
        </w:rPr>
      </w:pPr>
      <w:r>
        <w:rPr>
          <w:sz w:val="22"/>
          <w:szCs w:val="22"/>
          <w:lang w:val="lt-LT"/>
        </w:rPr>
        <w:t>Sojų pupelių aliejaus ir vidutinės grandinės trigliceridai visiškai metabolizuojami į CO</w:t>
      </w:r>
      <w:r>
        <w:rPr>
          <w:sz w:val="22"/>
          <w:szCs w:val="22"/>
          <w:vertAlign w:val="subscript"/>
          <w:lang w:val="lt-LT"/>
        </w:rPr>
        <w:t>2</w:t>
      </w:r>
      <w:r>
        <w:rPr>
          <w:sz w:val="22"/>
          <w:szCs w:val="22"/>
          <w:lang w:val="lt-LT"/>
        </w:rPr>
        <w:t xml:space="preserve"> ir H</w:t>
      </w:r>
      <w:r>
        <w:rPr>
          <w:sz w:val="22"/>
          <w:szCs w:val="22"/>
          <w:vertAlign w:val="subscript"/>
          <w:lang w:val="lt-LT"/>
        </w:rPr>
        <w:t>2</w:t>
      </w:r>
      <w:r>
        <w:rPr>
          <w:sz w:val="22"/>
          <w:szCs w:val="22"/>
          <w:lang w:val="lt-LT"/>
        </w:rPr>
        <w:t>O. Maži lipidų kiekiai prarandami tik atsiskiriant ląstelėms nuo odos ir kitų epitelio membranų. Pašalinimo per inkstus iš esmės nevyksta.</w:t>
      </w:r>
    </w:p>
    <w:p w14:paraId="1CEFE34D" w14:textId="77777777" w:rsidR="00CC1117" w:rsidRDefault="00CC1117" w:rsidP="00CC1117">
      <w:pPr>
        <w:rPr>
          <w:sz w:val="22"/>
          <w:szCs w:val="22"/>
          <w:lang w:val="lt-LT"/>
        </w:rPr>
      </w:pPr>
    </w:p>
    <w:p w14:paraId="39EFB1E7" w14:textId="77777777" w:rsidR="00CC1117" w:rsidRDefault="00CC1117" w:rsidP="00CC1117">
      <w:pPr>
        <w:ind w:left="567" w:hanging="567"/>
        <w:rPr>
          <w:b/>
          <w:sz w:val="22"/>
          <w:szCs w:val="22"/>
          <w:lang w:val="lt-LT"/>
        </w:rPr>
      </w:pPr>
      <w:r>
        <w:rPr>
          <w:b/>
          <w:sz w:val="22"/>
          <w:szCs w:val="22"/>
          <w:lang w:val="lt-LT"/>
        </w:rPr>
        <w:t>5.3</w:t>
      </w:r>
      <w:r>
        <w:rPr>
          <w:b/>
          <w:sz w:val="22"/>
          <w:szCs w:val="22"/>
          <w:lang w:val="lt-LT"/>
        </w:rPr>
        <w:tab/>
        <w:t>Ikiklinikinių saugumo tyrimų duomenys</w:t>
      </w:r>
    </w:p>
    <w:p w14:paraId="3B88B5D9" w14:textId="77777777" w:rsidR="00CC1117" w:rsidRDefault="00CC1117" w:rsidP="00CC1117">
      <w:pPr>
        <w:rPr>
          <w:color w:val="0000FF"/>
          <w:sz w:val="22"/>
          <w:szCs w:val="22"/>
          <w:lang w:val="lt-LT"/>
        </w:rPr>
      </w:pPr>
    </w:p>
    <w:p w14:paraId="06B511E3" w14:textId="77777777" w:rsidR="00CC1117" w:rsidRPr="00703ADA" w:rsidRDefault="00CC1117" w:rsidP="00CC1117">
      <w:pPr>
        <w:pStyle w:val="BTEMEASMCA"/>
        <w:rPr>
          <w:lang w:val="lt-LT"/>
        </w:rPr>
      </w:pPr>
      <w:r w:rsidRPr="00703ADA">
        <w:rPr>
          <w:lang w:val="lt-LT"/>
        </w:rPr>
        <w:t>Nebuvo atlikta jokių NuTRIflex Omega special ikiklinikinių tyrimų.</w:t>
      </w:r>
    </w:p>
    <w:p w14:paraId="6B7BF2F3" w14:textId="77777777" w:rsidR="00CC1117" w:rsidRPr="00703ADA" w:rsidRDefault="00CC1117" w:rsidP="00CC1117">
      <w:pPr>
        <w:pStyle w:val="BTEMEASMCA"/>
        <w:rPr>
          <w:lang w:val="lt-LT"/>
        </w:rPr>
      </w:pPr>
    </w:p>
    <w:p w14:paraId="0D244B0B" w14:textId="77777777" w:rsidR="00CC1117" w:rsidRPr="00703ADA" w:rsidRDefault="00CC1117" w:rsidP="00CC1117">
      <w:pPr>
        <w:pStyle w:val="BTEMEASMCA"/>
        <w:rPr>
          <w:lang w:val="lt-LT"/>
        </w:rPr>
      </w:pPr>
      <w:r w:rsidRPr="00703ADA">
        <w:rPr>
          <w:lang w:val="lt-LT"/>
        </w:rPr>
        <w:t>Mitybinius mišinius pakaitinės terapijos metu vartojant rekomenduojama doze, toksinis efektas neturėtų pasireikšti.</w:t>
      </w:r>
    </w:p>
    <w:p w14:paraId="445F94BA" w14:textId="77777777" w:rsidR="00CC1117" w:rsidRPr="00703ADA" w:rsidRDefault="00CC1117" w:rsidP="00CC1117">
      <w:pPr>
        <w:pStyle w:val="BTEMEASMCA"/>
        <w:rPr>
          <w:lang w:val="lt-LT"/>
        </w:rPr>
      </w:pPr>
    </w:p>
    <w:p w14:paraId="21D97219" w14:textId="77777777" w:rsidR="00CC1117" w:rsidRPr="00703ADA" w:rsidRDefault="00CC1117" w:rsidP="00CC1117">
      <w:pPr>
        <w:pStyle w:val="BTEMEASMCA"/>
        <w:rPr>
          <w:lang w:val="lt-LT"/>
        </w:rPr>
      </w:pPr>
      <w:r w:rsidRPr="00703ADA">
        <w:rPr>
          <w:lang w:val="lt-LT"/>
        </w:rPr>
        <w:t>Toksinis poveikis reprodukcijai</w:t>
      </w:r>
    </w:p>
    <w:p w14:paraId="2DFAEA59" w14:textId="77777777" w:rsidR="00CC1117" w:rsidRPr="00703ADA" w:rsidRDefault="00CC1117" w:rsidP="00CC1117">
      <w:pPr>
        <w:pStyle w:val="BTEMEASMCA"/>
        <w:rPr>
          <w:lang w:val="lt-LT"/>
        </w:rPr>
      </w:pPr>
    </w:p>
    <w:p w14:paraId="0DFD13D4" w14:textId="77777777" w:rsidR="00CC1117" w:rsidRPr="00703ADA" w:rsidRDefault="00CC1117" w:rsidP="00CC1117">
      <w:pPr>
        <w:pStyle w:val="BTEMEASMCA"/>
        <w:rPr>
          <w:lang w:val="lt-LT"/>
        </w:rPr>
      </w:pPr>
      <w:r w:rsidRPr="00703ADA">
        <w:rPr>
          <w:lang w:val="lt-LT"/>
        </w:rPr>
        <w:t xml:space="preserve">Fitoestrogenai (pvz., beta-sitosterolis) gali būti įvairių augalinių aliejų, ypač sojų pupelių aliejaus, sudėtyje. Skiriant beta-sitosterolį žiurkėms ir triušiams po oda ar į makštį, nustatytas vaisingumo sutrikimas. </w:t>
      </w:r>
    </w:p>
    <w:p w14:paraId="40EE6809" w14:textId="77777777" w:rsidR="00CC1117" w:rsidRPr="00703ADA" w:rsidRDefault="00CC1117" w:rsidP="00CC1117">
      <w:pPr>
        <w:pStyle w:val="BTEMEASMCA"/>
        <w:rPr>
          <w:lang w:val="lt-LT"/>
        </w:rPr>
      </w:pPr>
      <w:r w:rsidRPr="00703ADA">
        <w:rPr>
          <w:lang w:val="lt-LT"/>
        </w:rPr>
        <w:t>Skyrus gryną beta-sitosterolį, žiurkių patinams nustatytas kiaušidžių svorio ir spermos koncentracijos sumažėjimas, o triušių patelėms – sumažėjęs vaikingumo dažnis. Tačiau, remiantis šiuo metu turimais duomenimis, gyvūnams nustatytas poveikis neturi reikšmės klinikiniam vaistinio preparato vartojimui.</w:t>
      </w:r>
    </w:p>
    <w:p w14:paraId="1519E7B4" w14:textId="77777777" w:rsidR="00CC1117" w:rsidRPr="00703ADA" w:rsidRDefault="00CC1117" w:rsidP="00CC1117">
      <w:pPr>
        <w:pStyle w:val="BTEMEASMCA"/>
        <w:rPr>
          <w:lang w:val="lt-LT"/>
        </w:rPr>
      </w:pPr>
    </w:p>
    <w:p w14:paraId="1DDAB457" w14:textId="77777777" w:rsidR="00CC1117" w:rsidRPr="00703ADA" w:rsidRDefault="00CC1117" w:rsidP="00CC1117">
      <w:pPr>
        <w:pStyle w:val="BTEMEASMCA"/>
        <w:rPr>
          <w:lang w:val="lt-LT"/>
        </w:rPr>
      </w:pPr>
    </w:p>
    <w:p w14:paraId="6A45402D" w14:textId="77777777" w:rsidR="00CC1117" w:rsidRDefault="00CC1117" w:rsidP="00CC1117">
      <w:pPr>
        <w:pStyle w:val="PI-1EMEASMCA"/>
      </w:pPr>
      <w:r>
        <w:t>6.</w:t>
      </w:r>
      <w:r>
        <w:tab/>
        <w:t>FARMACINĖ INFORMACIJA</w:t>
      </w:r>
    </w:p>
    <w:p w14:paraId="7DBBDEA1" w14:textId="77777777" w:rsidR="00CC1117" w:rsidRPr="00703ADA" w:rsidRDefault="00CC1117" w:rsidP="00CC1117">
      <w:pPr>
        <w:pStyle w:val="BTEMEASMCA"/>
        <w:rPr>
          <w:lang w:val="lt-LT"/>
        </w:rPr>
      </w:pPr>
    </w:p>
    <w:p w14:paraId="2B58AFFD" w14:textId="77777777" w:rsidR="00CC1117" w:rsidRDefault="00CC1117" w:rsidP="00CC1117">
      <w:pPr>
        <w:pStyle w:val="PI-2EMEASMCA"/>
      </w:pPr>
      <w:r>
        <w:t>6.1</w:t>
      </w:r>
      <w:r>
        <w:tab/>
        <w:t>Pagalbinių medžiagų sąrašas</w:t>
      </w:r>
    </w:p>
    <w:p w14:paraId="04644D2A" w14:textId="77777777" w:rsidR="00CC1117" w:rsidRPr="00703ADA" w:rsidRDefault="00CC1117" w:rsidP="00CC1117">
      <w:pPr>
        <w:pStyle w:val="BTEMEASMCA"/>
        <w:rPr>
          <w:lang w:val="lt-LT"/>
        </w:rPr>
      </w:pPr>
    </w:p>
    <w:p w14:paraId="16F0E5FA" w14:textId="77777777" w:rsidR="00CC1117" w:rsidRPr="00703ADA" w:rsidRDefault="00CC1117" w:rsidP="00CC1117">
      <w:pPr>
        <w:pStyle w:val="BTEMEASMCA"/>
        <w:rPr>
          <w:lang w:val="lt-LT"/>
        </w:rPr>
      </w:pPr>
      <w:r w:rsidRPr="00703ADA">
        <w:rPr>
          <w:lang w:val="lt-LT"/>
        </w:rPr>
        <w:t>Citrinų rūgštis monohidratas (pH koreguoti)</w:t>
      </w:r>
    </w:p>
    <w:p w14:paraId="32B3779F" w14:textId="77777777" w:rsidR="00CC1117" w:rsidRPr="00703ADA" w:rsidRDefault="00CC1117" w:rsidP="00CC1117">
      <w:pPr>
        <w:pStyle w:val="BTEMEASMCA"/>
        <w:rPr>
          <w:lang w:val="lt-LT"/>
        </w:rPr>
      </w:pPr>
      <w:r w:rsidRPr="00703ADA">
        <w:rPr>
          <w:lang w:val="lt-LT"/>
        </w:rPr>
        <w:t>Glicerolis</w:t>
      </w:r>
    </w:p>
    <w:p w14:paraId="2A00D366" w14:textId="77777777" w:rsidR="00CC1117" w:rsidRPr="00703ADA" w:rsidRDefault="00CC1117" w:rsidP="00CC1117">
      <w:pPr>
        <w:pStyle w:val="BTEMEASMCA"/>
        <w:rPr>
          <w:lang w:val="lt-LT"/>
        </w:rPr>
      </w:pPr>
      <w:r w:rsidRPr="00703ADA">
        <w:rPr>
          <w:lang w:val="lt-LT"/>
        </w:rPr>
        <w:t>Kiaušinio lecitinas</w:t>
      </w:r>
    </w:p>
    <w:p w14:paraId="7CBAB237" w14:textId="77777777" w:rsidR="00CC1117" w:rsidRPr="00703ADA" w:rsidRDefault="00CC1117" w:rsidP="00CC1117">
      <w:pPr>
        <w:pStyle w:val="BTEMEASMCA"/>
        <w:rPr>
          <w:lang w:val="lt-LT"/>
        </w:rPr>
      </w:pPr>
      <w:r w:rsidRPr="00703ADA">
        <w:rPr>
          <w:lang w:val="lt-LT"/>
        </w:rPr>
        <w:t>Natrio oleatas</w:t>
      </w:r>
    </w:p>
    <w:p w14:paraId="2153D0BC" w14:textId="77777777" w:rsidR="00CC1117" w:rsidRPr="00703ADA" w:rsidRDefault="00CC1117" w:rsidP="00CC1117">
      <w:pPr>
        <w:pStyle w:val="BTEMEASMCA"/>
        <w:rPr>
          <w:lang w:val="lt-LT"/>
        </w:rPr>
      </w:pPr>
      <w:r w:rsidRPr="00703ADA">
        <w:rPr>
          <w:lang w:val="lt-LT"/>
        </w:rPr>
        <w:t>Natrio hidroksidas (pH koreguoti)</w:t>
      </w:r>
    </w:p>
    <w:p w14:paraId="277B6D60" w14:textId="77777777" w:rsidR="00CC1117" w:rsidRPr="00703ADA" w:rsidRDefault="00CC1117" w:rsidP="00CC1117">
      <w:pPr>
        <w:pStyle w:val="BTEMEASMCA"/>
        <w:rPr>
          <w:lang w:val="lt-LT"/>
        </w:rPr>
      </w:pPr>
      <w:r w:rsidRPr="00703ADA">
        <w:rPr>
          <w:lang w:val="lt-LT"/>
        </w:rPr>
        <w:t xml:space="preserve">Visų racematų alfa-tokoferolis </w:t>
      </w:r>
    </w:p>
    <w:p w14:paraId="451FD4BD" w14:textId="77777777" w:rsidR="00CC1117" w:rsidRPr="00703ADA" w:rsidRDefault="00CC1117" w:rsidP="00CC1117">
      <w:pPr>
        <w:pStyle w:val="BTEMEASMCA"/>
        <w:rPr>
          <w:lang w:val="lt-LT"/>
        </w:rPr>
      </w:pPr>
      <w:r w:rsidRPr="00703ADA">
        <w:rPr>
          <w:lang w:val="lt-LT"/>
        </w:rPr>
        <w:t>Injekcinis vanduo</w:t>
      </w:r>
    </w:p>
    <w:p w14:paraId="713140D5" w14:textId="77777777" w:rsidR="00CC1117" w:rsidRPr="00703ADA" w:rsidRDefault="00CC1117" w:rsidP="00CC1117">
      <w:pPr>
        <w:pStyle w:val="BTEMEASMCA"/>
        <w:rPr>
          <w:lang w:val="lt-LT"/>
        </w:rPr>
      </w:pPr>
    </w:p>
    <w:p w14:paraId="099113FC" w14:textId="77777777" w:rsidR="00CC1117" w:rsidRDefault="00CC1117" w:rsidP="00CC1117">
      <w:pPr>
        <w:pStyle w:val="PI-2EMEASMCA"/>
      </w:pPr>
      <w:r>
        <w:t>6.2</w:t>
      </w:r>
      <w:r>
        <w:tab/>
        <w:t>Nesuderinamumas</w:t>
      </w:r>
    </w:p>
    <w:p w14:paraId="1DB84D8A" w14:textId="77777777" w:rsidR="00CC1117" w:rsidRPr="00703ADA" w:rsidRDefault="00CC1117" w:rsidP="00CC1117">
      <w:pPr>
        <w:pStyle w:val="BTEMEASMCA"/>
        <w:rPr>
          <w:lang w:val="lt-LT"/>
        </w:rPr>
      </w:pPr>
    </w:p>
    <w:p w14:paraId="42837A4E" w14:textId="77777777" w:rsidR="00CC1117" w:rsidRPr="00703ADA" w:rsidRDefault="00CC1117" w:rsidP="00CC1117">
      <w:pPr>
        <w:pStyle w:val="BTEMEASMCA"/>
        <w:rPr>
          <w:lang w:val="lt-LT"/>
        </w:rPr>
      </w:pPr>
      <w:r w:rsidRPr="00703ADA">
        <w:rPr>
          <w:lang w:val="lt-LT"/>
        </w:rPr>
        <w:t>NuTRIflex Omega special negalima maišyti su kitais vaistiniais preparatais, su kuriais nėra dokumentais patvirtinto suderinamumo. Žr. 6.6 skyrių.</w:t>
      </w:r>
    </w:p>
    <w:p w14:paraId="48F7CDA3" w14:textId="77777777" w:rsidR="00CC1117" w:rsidRPr="00703ADA" w:rsidRDefault="00CC1117" w:rsidP="00CC1117">
      <w:pPr>
        <w:pStyle w:val="BTEMEASMCA"/>
        <w:rPr>
          <w:lang w:val="lt-LT"/>
        </w:rPr>
      </w:pPr>
    </w:p>
    <w:p w14:paraId="6598D51B" w14:textId="77777777" w:rsidR="00CC1117" w:rsidRPr="00703ADA" w:rsidRDefault="00CC1117" w:rsidP="00CC1117">
      <w:pPr>
        <w:pStyle w:val="BTEMEASMCA"/>
        <w:rPr>
          <w:lang w:val="lt-LT"/>
        </w:rPr>
      </w:pPr>
      <w:r w:rsidRPr="00703ADA">
        <w:rPr>
          <w:lang w:val="lt-LT"/>
        </w:rPr>
        <w:t>NuTRIflex Omega special negalima lašinti ta pačia sistema, kuria lašinamas kraujas, žr. 4.4 ir 4.5 skyrius.</w:t>
      </w:r>
    </w:p>
    <w:p w14:paraId="3334666B" w14:textId="77777777" w:rsidR="00CC1117" w:rsidRPr="00703ADA" w:rsidRDefault="00CC1117" w:rsidP="00CC1117">
      <w:pPr>
        <w:pStyle w:val="BTEMEASMCA"/>
        <w:rPr>
          <w:lang w:val="lt-LT"/>
        </w:rPr>
      </w:pPr>
    </w:p>
    <w:p w14:paraId="7C49E924" w14:textId="77777777" w:rsidR="00CC1117" w:rsidRDefault="00CC1117" w:rsidP="00CC1117">
      <w:pPr>
        <w:pStyle w:val="PI-2EMEASMCA"/>
      </w:pPr>
      <w:r>
        <w:t>6.3</w:t>
      </w:r>
      <w:r>
        <w:tab/>
        <w:t>Tinkamumo laikas</w:t>
      </w:r>
    </w:p>
    <w:p w14:paraId="3A81F4DA" w14:textId="77777777" w:rsidR="00CC1117" w:rsidRPr="00703ADA" w:rsidRDefault="00CC1117" w:rsidP="00CC1117">
      <w:pPr>
        <w:pStyle w:val="BTEMEASMCA"/>
        <w:rPr>
          <w:lang w:val="lt-LT"/>
        </w:rPr>
      </w:pPr>
    </w:p>
    <w:p w14:paraId="269B22E4" w14:textId="77777777" w:rsidR="00CC1117" w:rsidRDefault="00CC1117" w:rsidP="00CC1117">
      <w:pPr>
        <w:rPr>
          <w:i/>
          <w:lang w:val="lt-LT"/>
        </w:rPr>
      </w:pPr>
      <w:r>
        <w:rPr>
          <w:i/>
          <w:sz w:val="22"/>
          <w:lang w:val="lt-LT"/>
        </w:rPr>
        <w:t>Neatidarius</w:t>
      </w:r>
    </w:p>
    <w:p w14:paraId="28965A8C" w14:textId="77777777" w:rsidR="00CC1117" w:rsidRDefault="00CC1117" w:rsidP="00CC1117">
      <w:pPr>
        <w:rPr>
          <w:lang w:val="lt-LT"/>
        </w:rPr>
      </w:pPr>
      <w:r>
        <w:rPr>
          <w:sz w:val="22"/>
          <w:lang w:val="lt-LT"/>
        </w:rPr>
        <w:t>2</w:t>
      </w:r>
      <w:r>
        <w:rPr>
          <w:sz w:val="22"/>
          <w:szCs w:val="22"/>
          <w:lang w:val="lt-LT"/>
        </w:rPr>
        <w:t> </w:t>
      </w:r>
      <w:r>
        <w:rPr>
          <w:sz w:val="22"/>
          <w:lang w:val="lt-LT"/>
        </w:rPr>
        <w:t>metai</w:t>
      </w:r>
    </w:p>
    <w:p w14:paraId="2B1C7EE8" w14:textId="77777777" w:rsidR="00CC1117" w:rsidRDefault="00CC1117" w:rsidP="00CC1117">
      <w:pPr>
        <w:rPr>
          <w:lang w:val="lt-LT"/>
        </w:rPr>
      </w:pPr>
    </w:p>
    <w:p w14:paraId="7F3D6025" w14:textId="77777777" w:rsidR="00CC1117" w:rsidRDefault="00CC1117" w:rsidP="00CC1117">
      <w:pPr>
        <w:rPr>
          <w:i/>
          <w:lang w:val="lt-LT"/>
        </w:rPr>
      </w:pPr>
      <w:r>
        <w:rPr>
          <w:i/>
          <w:sz w:val="22"/>
          <w:lang w:val="lt-LT"/>
        </w:rPr>
        <w:t>Nuėmus apsauginę pakuotę ir sumaišius maišelio turinį</w:t>
      </w:r>
    </w:p>
    <w:p w14:paraId="709E71C9" w14:textId="77777777" w:rsidR="00CC1117" w:rsidRDefault="00CC1117" w:rsidP="00CC1117">
      <w:pPr>
        <w:rPr>
          <w:sz w:val="22"/>
          <w:szCs w:val="22"/>
          <w:lang w:val="lt-LT"/>
        </w:rPr>
      </w:pPr>
      <w:r>
        <w:rPr>
          <w:sz w:val="22"/>
          <w:szCs w:val="22"/>
          <w:lang w:val="lt-LT"/>
        </w:rPr>
        <w:t>Nustatyta, kad aminorūgščių, gliukozės ir riebalų mišinio cheminis ir fiziocheminis stabilumas laikant 2–8 °C temperatūroje išlieka 7 dienas, o laikant 25 °C temperatūroje stabilumas išlieka dar 2 dienas.</w:t>
      </w:r>
    </w:p>
    <w:p w14:paraId="09802016" w14:textId="77777777" w:rsidR="00CC1117" w:rsidRDefault="00CC1117" w:rsidP="00CC1117">
      <w:pPr>
        <w:rPr>
          <w:sz w:val="22"/>
          <w:szCs w:val="22"/>
          <w:lang w:val="lt-LT"/>
        </w:rPr>
      </w:pPr>
    </w:p>
    <w:p w14:paraId="135BAD68" w14:textId="77777777" w:rsidR="00CC1117" w:rsidRDefault="00CC1117" w:rsidP="00CC1117">
      <w:pPr>
        <w:rPr>
          <w:i/>
          <w:lang w:val="lt-LT"/>
        </w:rPr>
      </w:pPr>
      <w:r>
        <w:rPr>
          <w:i/>
          <w:sz w:val="22"/>
          <w:lang w:val="lt-LT"/>
        </w:rPr>
        <w:t>Sumaišius su suderinamais priedais</w:t>
      </w:r>
    </w:p>
    <w:p w14:paraId="3F183836" w14:textId="77777777" w:rsidR="00CC1117" w:rsidRDefault="00CC1117" w:rsidP="00CC1117">
      <w:pPr>
        <w:rPr>
          <w:lang w:val="lt-LT"/>
        </w:rPr>
      </w:pPr>
      <w:r>
        <w:rPr>
          <w:sz w:val="22"/>
          <w:lang w:val="lt-LT"/>
        </w:rPr>
        <w:lastRenderedPageBreak/>
        <w:t>Mikrobiologiniu požiūriu preparatą reikia suvartoti iš karto po sumaišymo su priedais. Jei preparatas nebus suvartotas iš karto po sumaišymo su priedais, saugojimo laikas ir sąlygos iki vartojimo yra vartotojo atsakomybė.</w:t>
      </w:r>
    </w:p>
    <w:p w14:paraId="1F3149C2" w14:textId="77777777" w:rsidR="00CC1117" w:rsidRDefault="00CC1117" w:rsidP="00CC1117">
      <w:pPr>
        <w:rPr>
          <w:lang w:val="lt-LT"/>
        </w:rPr>
      </w:pPr>
    </w:p>
    <w:p w14:paraId="40E75EA9" w14:textId="77777777" w:rsidR="00CC1117" w:rsidRDefault="00CC1117" w:rsidP="00CC1117">
      <w:pPr>
        <w:rPr>
          <w:i/>
          <w:lang w:val="lt-LT"/>
        </w:rPr>
      </w:pPr>
      <w:r>
        <w:rPr>
          <w:i/>
          <w:sz w:val="22"/>
          <w:lang w:val="lt-LT"/>
        </w:rPr>
        <w:t>Pirmą kartą atidarius (pradūrus infuzinės sistemos prijungimo vietą)</w:t>
      </w:r>
    </w:p>
    <w:p w14:paraId="0727424E" w14:textId="77777777" w:rsidR="00CC1117" w:rsidRPr="00703ADA" w:rsidRDefault="00CC1117" w:rsidP="00CC1117">
      <w:pPr>
        <w:pStyle w:val="BTEMEASMCA"/>
        <w:rPr>
          <w:lang w:val="lt-LT"/>
        </w:rPr>
      </w:pPr>
      <w:r w:rsidRPr="00703ADA">
        <w:rPr>
          <w:lang w:val="lt-LT"/>
        </w:rPr>
        <w:t xml:space="preserve">Atidarius talpyklę, emulsiją reikia suvartoti nedelsiant. </w:t>
      </w:r>
    </w:p>
    <w:p w14:paraId="082753B3" w14:textId="77777777" w:rsidR="00CC1117" w:rsidRPr="00703ADA" w:rsidRDefault="00CC1117" w:rsidP="00CC1117">
      <w:pPr>
        <w:pStyle w:val="BTEMEASMCA"/>
        <w:rPr>
          <w:lang w:val="lt-LT"/>
        </w:rPr>
      </w:pPr>
    </w:p>
    <w:p w14:paraId="67C2B7B1" w14:textId="77777777" w:rsidR="00CC1117" w:rsidRDefault="00CC1117" w:rsidP="00CC1117">
      <w:pPr>
        <w:pStyle w:val="PI-2EMEASMCA"/>
      </w:pPr>
      <w:r>
        <w:t>6.4</w:t>
      </w:r>
      <w:r>
        <w:tab/>
        <w:t>Specialios laikymo sąlygos</w:t>
      </w:r>
    </w:p>
    <w:p w14:paraId="340DEDF3" w14:textId="77777777" w:rsidR="00CC1117" w:rsidRPr="00703ADA" w:rsidRDefault="00CC1117" w:rsidP="00CC1117">
      <w:pPr>
        <w:pStyle w:val="BTEMEASMCA"/>
        <w:rPr>
          <w:lang w:val="lt-LT"/>
        </w:rPr>
      </w:pPr>
    </w:p>
    <w:p w14:paraId="156E454B" w14:textId="77777777" w:rsidR="00CC1117" w:rsidRPr="00703ADA" w:rsidRDefault="00CC1117" w:rsidP="00CC1117">
      <w:pPr>
        <w:pStyle w:val="BTEMEASMCA"/>
        <w:rPr>
          <w:lang w:val="lt-LT"/>
        </w:rPr>
      </w:pPr>
      <w:r w:rsidRPr="00703ADA">
        <w:rPr>
          <w:lang w:val="lt-LT"/>
        </w:rPr>
        <w:t>Laikyti ne aukštesnėje kaip 25 °C temperatūroje.</w:t>
      </w:r>
    </w:p>
    <w:p w14:paraId="426502B2" w14:textId="77777777" w:rsidR="00CC1117" w:rsidRPr="00703ADA" w:rsidRDefault="00CC1117" w:rsidP="00CC1117">
      <w:pPr>
        <w:pStyle w:val="BTEMEASMCA"/>
        <w:rPr>
          <w:lang w:val="lt-LT"/>
        </w:rPr>
      </w:pPr>
      <w:r w:rsidRPr="00703ADA">
        <w:rPr>
          <w:lang w:val="lt-LT"/>
        </w:rPr>
        <w:t>Negalima užšaldyti. Jeigu atsitiktinai užšalo, maišelio turinį reikia sunaikinti.</w:t>
      </w:r>
    </w:p>
    <w:p w14:paraId="38254633" w14:textId="77777777" w:rsidR="00CC1117" w:rsidRPr="00703ADA" w:rsidRDefault="00CC1117" w:rsidP="00CC1117">
      <w:pPr>
        <w:pStyle w:val="BTEMEASMCA"/>
        <w:rPr>
          <w:lang w:val="lt-LT"/>
        </w:rPr>
      </w:pPr>
      <w:r w:rsidRPr="00703ADA">
        <w:rPr>
          <w:lang w:val="lt-LT"/>
        </w:rPr>
        <w:t>Maišelį laikyti išorinėje dėžutėje, kad preparatas būtų apsaugotas nuo šviesos.</w:t>
      </w:r>
    </w:p>
    <w:p w14:paraId="0902DCB6" w14:textId="77777777" w:rsidR="00CC1117" w:rsidRPr="00703ADA" w:rsidRDefault="00CC1117" w:rsidP="00CC1117">
      <w:pPr>
        <w:pStyle w:val="BTEMEASMCA"/>
        <w:rPr>
          <w:lang w:val="lt-LT"/>
        </w:rPr>
      </w:pPr>
    </w:p>
    <w:p w14:paraId="4DD9DED9" w14:textId="77777777" w:rsidR="00CC1117" w:rsidRDefault="00CC1117" w:rsidP="00CC1117">
      <w:pPr>
        <w:pStyle w:val="PI-2EMEASMCA"/>
      </w:pPr>
      <w:r>
        <w:t>6.5</w:t>
      </w:r>
      <w:r>
        <w:tab/>
        <w:t>Talpyklės pobūdis ir jos turinys</w:t>
      </w:r>
    </w:p>
    <w:p w14:paraId="3A471588" w14:textId="77777777" w:rsidR="00CC1117" w:rsidRPr="00703ADA" w:rsidRDefault="00CC1117" w:rsidP="00CC1117">
      <w:pPr>
        <w:pStyle w:val="BTEMEASMCA"/>
        <w:rPr>
          <w:lang w:val="lt-LT"/>
        </w:rPr>
      </w:pPr>
    </w:p>
    <w:p w14:paraId="5411CF0F" w14:textId="77777777" w:rsidR="00CC1117" w:rsidRPr="00703ADA" w:rsidRDefault="00CC1117" w:rsidP="00CC1117">
      <w:pPr>
        <w:pStyle w:val="BTEMEASMCA"/>
        <w:rPr>
          <w:lang w:val="lt-LT"/>
        </w:rPr>
      </w:pPr>
      <w:r w:rsidRPr="00703ADA">
        <w:rPr>
          <w:lang w:val="lt-LT"/>
        </w:rPr>
        <w:t>NuTRIflex Omega special tiekiamas lanksčiuose kelių kamerų poliamido / polipropileno maišeliuose, kuriuose yra:</w:t>
      </w:r>
    </w:p>
    <w:p w14:paraId="4A414552" w14:textId="77777777" w:rsidR="00CC1117" w:rsidRPr="00703ADA" w:rsidRDefault="00CC1117" w:rsidP="00CC1117">
      <w:pPr>
        <w:pStyle w:val="BTEMEASMCA"/>
        <w:numPr>
          <w:ilvl w:val="0"/>
          <w:numId w:val="6"/>
        </w:numPr>
        <w:rPr>
          <w:lang w:val="lt-LT"/>
        </w:rPr>
      </w:pPr>
      <w:r w:rsidRPr="00703ADA">
        <w:rPr>
          <w:lang w:val="lt-LT"/>
        </w:rPr>
        <w:t>625 ml (250 ml aminorūgščių tirpalo, 125 ml riebalų emulsijos, 250 ml gliukozės tirpalo);</w:t>
      </w:r>
    </w:p>
    <w:p w14:paraId="450D3095" w14:textId="77777777" w:rsidR="00CC1117" w:rsidRPr="00703ADA" w:rsidRDefault="00CC1117" w:rsidP="00CC1117">
      <w:pPr>
        <w:pStyle w:val="BTEMEASMCA"/>
        <w:numPr>
          <w:ilvl w:val="0"/>
          <w:numId w:val="6"/>
        </w:numPr>
        <w:rPr>
          <w:lang w:val="lt-LT"/>
        </w:rPr>
      </w:pPr>
      <w:r w:rsidRPr="00703ADA">
        <w:rPr>
          <w:lang w:val="lt-LT"/>
        </w:rPr>
        <w:t>1250 ml (500 ml aminorūgščių tirpalo, 250 ml riebalų emulsijos, 500 ml gliukozės tirpalo);</w:t>
      </w:r>
    </w:p>
    <w:p w14:paraId="260D9D25" w14:textId="77777777" w:rsidR="00CC1117" w:rsidRPr="00703ADA" w:rsidRDefault="00CC1117" w:rsidP="00CC1117">
      <w:pPr>
        <w:pStyle w:val="BTEMEASMCA"/>
        <w:numPr>
          <w:ilvl w:val="0"/>
          <w:numId w:val="6"/>
        </w:numPr>
        <w:rPr>
          <w:lang w:val="lt-LT"/>
        </w:rPr>
      </w:pPr>
      <w:r w:rsidRPr="00703ADA">
        <w:rPr>
          <w:lang w:val="lt-LT"/>
        </w:rPr>
        <w:t>1875 ml (750 ml aminorūgščių tirpalo, 375 ml riebalų emulsijos, 750 ml gliukozės tirpalo);</w:t>
      </w:r>
    </w:p>
    <w:p w14:paraId="7352662F" w14:textId="547CEF2B" w:rsidR="00CC1117" w:rsidRPr="00703ADA" w:rsidRDefault="00CC1117" w:rsidP="00CC1117">
      <w:pPr>
        <w:pStyle w:val="BTEMEASMCA"/>
        <w:numPr>
          <w:ilvl w:val="0"/>
          <w:numId w:val="6"/>
        </w:numPr>
        <w:rPr>
          <w:lang w:val="lt-LT"/>
        </w:rPr>
      </w:pPr>
      <w:r w:rsidRPr="00703ADA">
        <w:rPr>
          <w:lang w:val="lt-LT"/>
        </w:rPr>
        <w:t>2500 ml (1000 ml aminorūgščių tirpalo, 500 ml riebalų emulsijos, 1000 ml gliukozės tirpalo).</w:t>
      </w:r>
    </w:p>
    <w:p w14:paraId="57F02846" w14:textId="3345F599" w:rsidR="00A63275" w:rsidRDefault="00A63275" w:rsidP="001E554F">
      <w:pPr>
        <w:pStyle w:val="BTEMEASMCA"/>
        <w:ind w:left="720"/>
        <w:rPr>
          <w:noProof w:val="0"/>
          <w:lang w:val="lt-LT"/>
        </w:rPr>
      </w:pPr>
      <w:r>
        <w:rPr>
          <w:rFonts w:ascii="Arial" w:hAnsi="Arial" w:cs="Arial"/>
          <w:sz w:val="20"/>
          <w:szCs w:val="20"/>
          <w:lang w:val="lt-LT" w:eastAsia="lt-LT"/>
        </w:rPr>
        <w:drawing>
          <wp:anchor distT="0" distB="0" distL="114300" distR="114300" simplePos="0" relativeHeight="251659264" behindDoc="0" locked="0" layoutInCell="1" allowOverlap="1" wp14:anchorId="1DEBC534" wp14:editId="78F90E77">
            <wp:simplePos x="0" y="0"/>
            <wp:positionH relativeFrom="column">
              <wp:posOffset>0</wp:posOffset>
            </wp:positionH>
            <wp:positionV relativeFrom="paragraph">
              <wp:posOffset>161290</wp:posOffset>
            </wp:positionV>
            <wp:extent cx="2562225" cy="226695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A8D590-AFFD-43D7-83DF-D81E89526D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71FCC" w14:textId="77777777" w:rsidR="00CC1117" w:rsidRPr="00703ADA" w:rsidRDefault="00CC1117" w:rsidP="00CC1117">
      <w:pPr>
        <w:pStyle w:val="BTEMEASMCA"/>
        <w:rPr>
          <w:lang w:val="lt-LT"/>
        </w:rPr>
      </w:pPr>
    </w:p>
    <w:p w14:paraId="66FB9F5C" w14:textId="4D1A8763" w:rsidR="00CC1117" w:rsidRPr="00703ADA" w:rsidRDefault="00CC1117" w:rsidP="00CC1117">
      <w:pPr>
        <w:pStyle w:val="BTEMEASMCA"/>
        <w:rPr>
          <w:lang w:val="lt-LT"/>
        </w:rPr>
      </w:pPr>
      <w:r w:rsidRPr="00703ADA">
        <w:rPr>
          <w:lang w:val="lt-LT"/>
        </w:rPr>
        <w:t xml:space="preserve">Kelių kamerų maišelis </w:t>
      </w:r>
      <w:r w:rsidR="00A63275">
        <w:rPr>
          <w:noProof w:val="0"/>
          <w:lang w:val="lt-LT"/>
        </w:rPr>
        <w:t>yra supakuotas</w:t>
      </w:r>
      <w:r w:rsidRPr="00703ADA">
        <w:rPr>
          <w:lang w:val="lt-LT"/>
        </w:rPr>
        <w:t xml:space="preserve"> į </w:t>
      </w:r>
      <w:r>
        <w:rPr>
          <w:noProof w:val="0"/>
          <w:lang w:val="lt-LT"/>
        </w:rPr>
        <w:t>apsaugin</w:t>
      </w:r>
      <w:r w:rsidR="00A63275">
        <w:rPr>
          <w:noProof w:val="0"/>
          <w:lang w:val="lt-LT"/>
        </w:rPr>
        <w:t>į</w:t>
      </w:r>
      <w:r>
        <w:rPr>
          <w:noProof w:val="0"/>
          <w:lang w:val="lt-LT"/>
        </w:rPr>
        <w:t xml:space="preserve"> </w:t>
      </w:r>
      <w:r w:rsidR="00A63275">
        <w:rPr>
          <w:noProof w:val="0"/>
          <w:lang w:val="lt-LT"/>
        </w:rPr>
        <w:t>apvalkalą</w:t>
      </w:r>
      <w:r>
        <w:rPr>
          <w:noProof w:val="0"/>
          <w:lang w:val="lt-LT"/>
        </w:rPr>
        <w:t>.</w:t>
      </w:r>
      <w:r w:rsidRPr="00703ADA">
        <w:rPr>
          <w:lang w:val="lt-LT"/>
        </w:rPr>
        <w:t xml:space="preserve"> Tarp maišelio ir </w:t>
      </w:r>
      <w:r>
        <w:rPr>
          <w:noProof w:val="0"/>
          <w:lang w:val="lt-LT"/>
        </w:rPr>
        <w:t>ap</w:t>
      </w:r>
      <w:r w:rsidR="00A63275">
        <w:rPr>
          <w:noProof w:val="0"/>
          <w:lang w:val="lt-LT"/>
        </w:rPr>
        <w:t>valkalo</w:t>
      </w:r>
      <w:r>
        <w:rPr>
          <w:noProof w:val="0"/>
          <w:lang w:val="lt-LT"/>
        </w:rPr>
        <w:t xml:space="preserve"> </w:t>
      </w:r>
      <w:r w:rsidR="004114B9">
        <w:rPr>
          <w:noProof w:val="0"/>
          <w:lang w:val="lt-LT"/>
        </w:rPr>
        <w:t>yra</w:t>
      </w:r>
      <w:r w:rsidR="004114B9" w:rsidRPr="00703ADA">
        <w:rPr>
          <w:lang w:val="lt-LT"/>
        </w:rPr>
        <w:t xml:space="preserve"> </w:t>
      </w:r>
      <w:r w:rsidRPr="00703ADA">
        <w:rPr>
          <w:lang w:val="lt-LT"/>
        </w:rPr>
        <w:t xml:space="preserve">deguonies </w:t>
      </w:r>
      <w:r w:rsidR="004114B9">
        <w:rPr>
          <w:noProof w:val="0"/>
          <w:lang w:val="lt-LT"/>
        </w:rPr>
        <w:t>sugėriklis ir deguonies indikatorius;</w:t>
      </w:r>
      <w:r>
        <w:rPr>
          <w:noProof w:val="0"/>
          <w:lang w:val="lt-LT"/>
        </w:rPr>
        <w:t xml:space="preserve"> </w:t>
      </w:r>
      <w:r w:rsidR="004114B9">
        <w:rPr>
          <w:noProof w:val="0"/>
          <w:lang w:val="lt-LT"/>
        </w:rPr>
        <w:t>deguonies sugėriklio</w:t>
      </w:r>
      <w:r w:rsidRPr="00703ADA">
        <w:rPr>
          <w:lang w:val="lt-LT"/>
        </w:rPr>
        <w:t xml:space="preserve"> paketėlyje</w:t>
      </w:r>
      <w:r w:rsidR="004114B9">
        <w:rPr>
          <w:noProof w:val="0"/>
          <w:lang w:val="lt-LT"/>
        </w:rPr>
        <w:t>, pagamintame iš inertinės medžiagos, yra</w:t>
      </w:r>
      <w:r w:rsidR="004114B9" w:rsidRPr="00703ADA">
        <w:rPr>
          <w:lang w:val="lt-LT"/>
        </w:rPr>
        <w:t xml:space="preserve"> </w:t>
      </w:r>
      <w:r w:rsidRPr="00703ADA">
        <w:rPr>
          <w:lang w:val="lt-LT"/>
        </w:rPr>
        <w:t xml:space="preserve">geležies </w:t>
      </w:r>
      <w:proofErr w:type="spellStart"/>
      <w:r w:rsidR="004114B9">
        <w:rPr>
          <w:noProof w:val="0"/>
          <w:lang w:val="lt-LT"/>
        </w:rPr>
        <w:t>hidroksido</w:t>
      </w:r>
      <w:proofErr w:type="spellEnd"/>
      <w:r w:rsidRPr="00703ADA">
        <w:rPr>
          <w:lang w:val="lt-LT"/>
        </w:rPr>
        <w:t>.</w:t>
      </w:r>
    </w:p>
    <w:p w14:paraId="5E1D8CD9" w14:textId="77777777" w:rsidR="00CC1117" w:rsidRPr="00703ADA" w:rsidRDefault="00CC1117" w:rsidP="00CC1117">
      <w:pPr>
        <w:pStyle w:val="BTEMEASMCA"/>
        <w:rPr>
          <w:lang w:val="lt-LT"/>
        </w:rPr>
      </w:pPr>
    </w:p>
    <w:p w14:paraId="2EB14769" w14:textId="77777777" w:rsidR="00CC1117" w:rsidRPr="00703ADA" w:rsidRDefault="00CC1117" w:rsidP="00CC1117">
      <w:pPr>
        <w:pStyle w:val="BTEMEASMCA"/>
        <w:rPr>
          <w:lang w:val="lt-LT"/>
        </w:rPr>
      </w:pPr>
      <w:r w:rsidRPr="00703ADA">
        <w:rPr>
          <w:lang w:val="lt-LT"/>
        </w:rPr>
        <w:t xml:space="preserve">Dvi viršutinės maišelio kameros gali būti sujungiamos su apatine kamera, atidarant tarpinę siūlę (nuplėšiamąją siūlę). </w:t>
      </w:r>
    </w:p>
    <w:p w14:paraId="620D542B" w14:textId="77777777" w:rsidR="00CC1117" w:rsidRPr="00703ADA" w:rsidRDefault="00CC1117" w:rsidP="00CC1117">
      <w:pPr>
        <w:pStyle w:val="BTEMEASMCA"/>
        <w:rPr>
          <w:lang w:val="lt-LT"/>
        </w:rPr>
      </w:pPr>
    </w:p>
    <w:p w14:paraId="3462EB56" w14:textId="77777777" w:rsidR="00CC1117" w:rsidRPr="00703ADA" w:rsidRDefault="00CC1117" w:rsidP="00CC1117">
      <w:pPr>
        <w:pStyle w:val="BTEMEASMCA"/>
        <w:rPr>
          <w:lang w:val="lt-LT"/>
        </w:rPr>
      </w:pPr>
      <w:r w:rsidRPr="00703ADA">
        <w:rPr>
          <w:lang w:val="lt-LT"/>
        </w:rPr>
        <w:t>Maišelio konstrukcija leidžia sumaišyti aminorūgščių, gliukozės, riebalų ir elektrolitų tirpalus vienoje kameroje. Atidarant tarpinę siūlę, steriliai sumaišoma emulsija.</w:t>
      </w:r>
    </w:p>
    <w:p w14:paraId="51EB036E" w14:textId="77777777" w:rsidR="00CC1117" w:rsidRPr="00703ADA" w:rsidRDefault="00CC1117" w:rsidP="00CC1117">
      <w:pPr>
        <w:pStyle w:val="BTEMEASMCA"/>
        <w:rPr>
          <w:lang w:val="lt-LT"/>
        </w:rPr>
      </w:pPr>
    </w:p>
    <w:p w14:paraId="3FEF6DD9" w14:textId="77777777" w:rsidR="00CC1117" w:rsidRPr="00703ADA" w:rsidRDefault="00CC1117" w:rsidP="00CC1117">
      <w:pPr>
        <w:pStyle w:val="BTEMEASMCA"/>
        <w:rPr>
          <w:lang w:val="lt-LT"/>
        </w:rPr>
      </w:pPr>
      <w:r w:rsidRPr="00703ADA">
        <w:rPr>
          <w:lang w:val="lt-LT"/>
        </w:rPr>
        <w:t>Skirtingos talpos maišeliai supakuoti į kartonines dėžes po 5 vienetus.</w:t>
      </w:r>
    </w:p>
    <w:p w14:paraId="5F560455" w14:textId="77777777" w:rsidR="00CC1117" w:rsidRPr="00703ADA" w:rsidRDefault="00CC1117" w:rsidP="00CC1117">
      <w:pPr>
        <w:pStyle w:val="BTEMEASMCA"/>
        <w:rPr>
          <w:lang w:val="lt-LT"/>
        </w:rPr>
      </w:pPr>
      <w:r w:rsidRPr="00703ADA">
        <w:rPr>
          <w:lang w:val="lt-LT"/>
        </w:rPr>
        <w:t>Pakuotės dydis: 5 x 625 ml, 5 x 1250 ml, 5 x 1875 ml, 5 x 2500 ml.</w:t>
      </w:r>
    </w:p>
    <w:p w14:paraId="01F11D4E" w14:textId="77777777" w:rsidR="00CC1117" w:rsidRPr="00703ADA" w:rsidRDefault="00CC1117" w:rsidP="00CC1117">
      <w:pPr>
        <w:pStyle w:val="BTEMEASMCA"/>
        <w:rPr>
          <w:lang w:val="lt-LT"/>
        </w:rPr>
      </w:pPr>
    </w:p>
    <w:p w14:paraId="19FDE672" w14:textId="77777777" w:rsidR="00CC1117" w:rsidRPr="00703ADA" w:rsidRDefault="00CC1117" w:rsidP="00CC1117">
      <w:pPr>
        <w:pStyle w:val="BTEMEASMCA"/>
        <w:rPr>
          <w:lang w:val="lt-LT"/>
        </w:rPr>
      </w:pPr>
      <w:r w:rsidRPr="00703ADA">
        <w:rPr>
          <w:lang w:val="lt-LT"/>
        </w:rPr>
        <w:t>Gali būti tiekiamos ne visų dydžių pakuotės.</w:t>
      </w:r>
    </w:p>
    <w:p w14:paraId="3C7E643B" w14:textId="77777777" w:rsidR="00CC1117" w:rsidRPr="00703ADA" w:rsidRDefault="00CC1117" w:rsidP="00CC1117">
      <w:pPr>
        <w:pStyle w:val="BTEMEASMCA"/>
        <w:rPr>
          <w:lang w:val="lt-LT"/>
        </w:rPr>
      </w:pPr>
    </w:p>
    <w:p w14:paraId="57D7FA7B" w14:textId="77777777" w:rsidR="00CC1117" w:rsidRDefault="00CC1117" w:rsidP="00CC1117">
      <w:pPr>
        <w:pStyle w:val="PI-2EMEASMCA"/>
      </w:pPr>
      <w:r>
        <w:t>6.6</w:t>
      </w:r>
      <w:r>
        <w:tab/>
        <w:t>Specialūs reikalavimai atliekoms tvarkyti ir vaistiniam preparatui ruošti</w:t>
      </w:r>
    </w:p>
    <w:p w14:paraId="13B132BA" w14:textId="77777777" w:rsidR="00CC1117" w:rsidRPr="00703ADA" w:rsidRDefault="00CC1117" w:rsidP="00CC1117">
      <w:pPr>
        <w:pStyle w:val="BTEMEASMCA"/>
        <w:rPr>
          <w:lang w:val="lt-LT"/>
        </w:rPr>
      </w:pPr>
    </w:p>
    <w:p w14:paraId="0FF3CE95" w14:textId="77777777" w:rsidR="00CC1117" w:rsidRPr="00703ADA" w:rsidRDefault="00CC1117" w:rsidP="00CC1117">
      <w:pPr>
        <w:pStyle w:val="BTEMEASMCA"/>
        <w:rPr>
          <w:lang w:val="lt-LT"/>
        </w:rPr>
      </w:pPr>
      <w:r w:rsidRPr="00703ADA">
        <w:rPr>
          <w:lang w:val="lt-LT"/>
        </w:rPr>
        <w:t>Specialių reikalavimų atliekoms tvarkyti nėra.</w:t>
      </w:r>
    </w:p>
    <w:p w14:paraId="1748E8C6" w14:textId="77777777" w:rsidR="00CC1117" w:rsidRPr="00703ADA" w:rsidRDefault="00CC1117" w:rsidP="00CC1117">
      <w:pPr>
        <w:pStyle w:val="BTEMEASMCA"/>
        <w:rPr>
          <w:lang w:val="lt-LT"/>
        </w:rPr>
      </w:pPr>
    </w:p>
    <w:p w14:paraId="6316A1B6" w14:textId="77777777" w:rsidR="00CC1117" w:rsidRPr="00703ADA" w:rsidRDefault="00CC1117" w:rsidP="00CC1117">
      <w:pPr>
        <w:pStyle w:val="BTEMEASMCA"/>
        <w:rPr>
          <w:lang w:val="lt-LT"/>
        </w:rPr>
      </w:pPr>
      <w:r w:rsidRPr="00703ADA">
        <w:rPr>
          <w:lang w:val="lt-LT"/>
        </w:rPr>
        <w:t>Prieš vartojant parenterinio maitinimo preparatus reikia apžiūrėti, ar jie nepažeisti, nėra spalvos pokyčių ar emulsijos nestabilumo.</w:t>
      </w:r>
    </w:p>
    <w:p w14:paraId="76469C47" w14:textId="77777777" w:rsidR="00CC1117" w:rsidRPr="00703ADA" w:rsidRDefault="00CC1117" w:rsidP="00CC1117">
      <w:pPr>
        <w:pStyle w:val="BTEMEASMCA"/>
        <w:rPr>
          <w:lang w:val="lt-LT"/>
        </w:rPr>
      </w:pPr>
    </w:p>
    <w:p w14:paraId="0DE655D8" w14:textId="77777777" w:rsidR="00CC1117" w:rsidRPr="00703ADA" w:rsidRDefault="00CC1117" w:rsidP="00CC1117">
      <w:pPr>
        <w:pStyle w:val="BTEMEASMCA"/>
        <w:rPr>
          <w:lang w:val="lt-LT"/>
        </w:rPr>
      </w:pPr>
      <w:r w:rsidRPr="00703ADA">
        <w:rPr>
          <w:lang w:val="lt-LT"/>
        </w:rPr>
        <w:t>Nenaudokite pažeistų maišelių. Apsauginė pakuotė, pagrindinis maišelis ir nuplėšiamoji siūlė tarp kamerų turi būti nepažeisti. Preparatą galima vartoti tik tuomet, kai aminorūgščių bei gliukozės tirpalai yra skaidrūs ir bespalviai ar gelsvos spalvos, o lipidų emulsija yra homogeniška ir pieno baltumo. Nenaudokite, jei tirpaluose yra dalelių. Jei sumaišę trijų kamerų turinį pastebite emulsijos spalvos pokyčių arba fazių atsiskyrimo požymių (aliejaus lašelių, aliejaus sluoksnį), naudoti negalima. Nedelsdami nutraukite infuziją pastebėję emulsijos spalvos pokyčių ar fazės atsiskyrimo požymių.</w:t>
      </w:r>
    </w:p>
    <w:p w14:paraId="4F2907DD" w14:textId="63165077" w:rsidR="00E9097E" w:rsidRPr="00E9097E" w:rsidRDefault="00E9097E" w:rsidP="00E9097E">
      <w:pPr>
        <w:tabs>
          <w:tab w:val="left" w:pos="900"/>
        </w:tabs>
        <w:rPr>
          <w:sz w:val="22"/>
          <w:szCs w:val="22"/>
          <w:lang w:val="en-US"/>
        </w:rPr>
      </w:pPr>
      <w:proofErr w:type="spellStart"/>
      <w:r w:rsidRPr="00E9097E">
        <w:rPr>
          <w:sz w:val="22"/>
          <w:szCs w:val="22"/>
          <w:lang w:val="en-US"/>
        </w:rPr>
        <w:t>Prieš</w:t>
      </w:r>
      <w:proofErr w:type="spellEnd"/>
      <w:r w:rsidRPr="00E9097E">
        <w:rPr>
          <w:sz w:val="22"/>
          <w:szCs w:val="22"/>
          <w:lang w:val="en-US"/>
        </w:rPr>
        <w:t xml:space="preserve"> </w:t>
      </w:r>
      <w:proofErr w:type="spellStart"/>
      <w:r w:rsidRPr="00E9097E">
        <w:rPr>
          <w:sz w:val="22"/>
          <w:szCs w:val="22"/>
          <w:lang w:val="en-US"/>
        </w:rPr>
        <w:t>atplėšdami</w:t>
      </w:r>
      <w:proofErr w:type="spellEnd"/>
      <w:r w:rsidRPr="00E9097E">
        <w:rPr>
          <w:sz w:val="22"/>
          <w:szCs w:val="22"/>
          <w:lang w:val="en-US"/>
        </w:rPr>
        <w:t xml:space="preserve"> </w:t>
      </w:r>
      <w:proofErr w:type="spellStart"/>
      <w:r w:rsidRPr="00E9097E">
        <w:rPr>
          <w:sz w:val="22"/>
          <w:szCs w:val="22"/>
          <w:lang w:val="en-US"/>
        </w:rPr>
        <w:t>apvalkalą</w:t>
      </w:r>
      <w:proofErr w:type="spellEnd"/>
      <w:r w:rsidRPr="00E9097E">
        <w:rPr>
          <w:sz w:val="22"/>
          <w:szCs w:val="22"/>
          <w:lang w:val="en-US"/>
        </w:rPr>
        <w:t xml:space="preserve"> </w:t>
      </w:r>
      <w:proofErr w:type="spellStart"/>
      <w:r w:rsidRPr="00E9097E">
        <w:rPr>
          <w:sz w:val="22"/>
          <w:szCs w:val="22"/>
          <w:lang w:val="en-US"/>
        </w:rPr>
        <w:t>patikrinkite</w:t>
      </w:r>
      <w:proofErr w:type="spellEnd"/>
      <w:r w:rsidRPr="00E9097E">
        <w:rPr>
          <w:sz w:val="22"/>
          <w:szCs w:val="22"/>
          <w:lang w:val="en-US"/>
        </w:rPr>
        <w:t xml:space="preserve"> </w:t>
      </w:r>
      <w:proofErr w:type="spellStart"/>
      <w:r w:rsidRPr="00E9097E">
        <w:rPr>
          <w:sz w:val="22"/>
          <w:szCs w:val="22"/>
          <w:lang w:val="en-US"/>
        </w:rPr>
        <w:t>deguonies</w:t>
      </w:r>
      <w:proofErr w:type="spellEnd"/>
      <w:r w:rsidRPr="00E9097E">
        <w:rPr>
          <w:sz w:val="22"/>
          <w:szCs w:val="22"/>
          <w:lang w:val="en-US"/>
        </w:rPr>
        <w:t xml:space="preserve"> </w:t>
      </w:r>
      <w:proofErr w:type="spellStart"/>
      <w:r w:rsidRPr="00E9097E">
        <w:rPr>
          <w:sz w:val="22"/>
          <w:szCs w:val="22"/>
          <w:lang w:val="en-US"/>
        </w:rPr>
        <w:t>indikatoriaus</w:t>
      </w:r>
      <w:proofErr w:type="spellEnd"/>
      <w:r w:rsidRPr="00E9097E">
        <w:rPr>
          <w:sz w:val="22"/>
          <w:szCs w:val="22"/>
          <w:lang w:val="en-US"/>
        </w:rPr>
        <w:t xml:space="preserve"> </w:t>
      </w:r>
      <w:proofErr w:type="spellStart"/>
      <w:r w:rsidRPr="00E9097E">
        <w:rPr>
          <w:sz w:val="22"/>
          <w:szCs w:val="22"/>
          <w:lang w:val="en-US"/>
        </w:rPr>
        <w:t>spalvą</w:t>
      </w:r>
      <w:proofErr w:type="spellEnd"/>
      <w:r w:rsidRPr="00E9097E">
        <w:rPr>
          <w:sz w:val="22"/>
          <w:szCs w:val="22"/>
          <w:lang w:val="en-US"/>
        </w:rPr>
        <w:t xml:space="preserve"> (</w:t>
      </w:r>
      <w:proofErr w:type="spellStart"/>
      <w:r w:rsidRPr="00E9097E">
        <w:rPr>
          <w:sz w:val="22"/>
          <w:szCs w:val="22"/>
          <w:lang w:val="en-US"/>
        </w:rPr>
        <w:t>žr</w:t>
      </w:r>
      <w:proofErr w:type="spellEnd"/>
      <w:r w:rsidRPr="00E9097E">
        <w:rPr>
          <w:sz w:val="22"/>
          <w:szCs w:val="22"/>
          <w:lang w:val="en-US"/>
        </w:rPr>
        <w:t xml:space="preserve">. </w:t>
      </w:r>
      <w:proofErr w:type="spellStart"/>
      <w:r w:rsidRPr="00E9097E">
        <w:rPr>
          <w:sz w:val="22"/>
          <w:szCs w:val="22"/>
          <w:lang w:val="en-US"/>
        </w:rPr>
        <w:t>pav</w:t>
      </w:r>
      <w:proofErr w:type="spellEnd"/>
      <w:r w:rsidRPr="00E9097E">
        <w:rPr>
          <w:sz w:val="22"/>
          <w:szCs w:val="22"/>
          <w:lang w:val="en-US"/>
        </w:rPr>
        <w:t>.</w:t>
      </w:r>
      <w:r w:rsidR="00961484">
        <w:rPr>
          <w:sz w:val="22"/>
          <w:szCs w:val="22"/>
          <w:lang w:val="en-US"/>
        </w:rPr>
        <w:t xml:space="preserve"> 6.5 </w:t>
      </w:r>
      <w:proofErr w:type="spellStart"/>
      <w:r w:rsidR="00961484">
        <w:rPr>
          <w:sz w:val="22"/>
          <w:szCs w:val="22"/>
          <w:lang w:val="en-US"/>
        </w:rPr>
        <w:t>skyriuje</w:t>
      </w:r>
      <w:proofErr w:type="spellEnd"/>
      <w:r w:rsidRPr="00E9097E">
        <w:rPr>
          <w:sz w:val="22"/>
          <w:szCs w:val="22"/>
          <w:lang w:val="en-US"/>
        </w:rPr>
        <w:t xml:space="preserve">). </w:t>
      </w:r>
      <w:proofErr w:type="spellStart"/>
      <w:r w:rsidRPr="00E9097E">
        <w:rPr>
          <w:sz w:val="22"/>
          <w:szCs w:val="22"/>
          <w:lang w:val="en-US"/>
        </w:rPr>
        <w:t>Nenaudokite</w:t>
      </w:r>
      <w:proofErr w:type="spellEnd"/>
      <w:r w:rsidRPr="00E9097E">
        <w:rPr>
          <w:sz w:val="22"/>
          <w:szCs w:val="22"/>
          <w:lang w:val="en-US"/>
        </w:rPr>
        <w:t xml:space="preserve">, </w:t>
      </w:r>
      <w:proofErr w:type="spellStart"/>
      <w:r w:rsidRPr="00E9097E">
        <w:rPr>
          <w:sz w:val="22"/>
          <w:szCs w:val="22"/>
          <w:lang w:val="en-US"/>
        </w:rPr>
        <w:t>jei</w:t>
      </w:r>
      <w:proofErr w:type="spellEnd"/>
      <w:r w:rsidRPr="00E9097E">
        <w:rPr>
          <w:sz w:val="22"/>
          <w:szCs w:val="22"/>
          <w:lang w:val="en-US"/>
        </w:rPr>
        <w:t xml:space="preserve"> </w:t>
      </w:r>
      <w:proofErr w:type="spellStart"/>
      <w:r w:rsidRPr="00E9097E">
        <w:rPr>
          <w:sz w:val="22"/>
          <w:szCs w:val="22"/>
          <w:lang w:val="en-US"/>
        </w:rPr>
        <w:t>deguonies</w:t>
      </w:r>
      <w:proofErr w:type="spellEnd"/>
      <w:r w:rsidRPr="00E9097E">
        <w:rPr>
          <w:sz w:val="22"/>
          <w:szCs w:val="22"/>
          <w:lang w:val="en-US"/>
        </w:rPr>
        <w:t xml:space="preserve"> </w:t>
      </w:r>
      <w:proofErr w:type="spellStart"/>
      <w:r w:rsidRPr="00E9097E">
        <w:rPr>
          <w:sz w:val="22"/>
          <w:szCs w:val="22"/>
          <w:lang w:val="en-US"/>
        </w:rPr>
        <w:t>indikatorius</w:t>
      </w:r>
      <w:proofErr w:type="spellEnd"/>
      <w:r w:rsidRPr="00E9097E">
        <w:rPr>
          <w:sz w:val="22"/>
          <w:szCs w:val="22"/>
          <w:lang w:val="en-US"/>
        </w:rPr>
        <w:t xml:space="preserve"> </w:t>
      </w:r>
      <w:proofErr w:type="spellStart"/>
      <w:r w:rsidR="00961484">
        <w:rPr>
          <w:sz w:val="22"/>
          <w:szCs w:val="22"/>
          <w:lang w:val="en-US"/>
        </w:rPr>
        <w:t>tapo</w:t>
      </w:r>
      <w:proofErr w:type="spellEnd"/>
      <w:r w:rsidRPr="00E9097E">
        <w:rPr>
          <w:sz w:val="22"/>
          <w:szCs w:val="22"/>
          <w:lang w:val="en-US"/>
        </w:rPr>
        <w:t xml:space="preserve"> </w:t>
      </w:r>
      <w:proofErr w:type="spellStart"/>
      <w:r w:rsidRPr="00E9097E">
        <w:rPr>
          <w:sz w:val="22"/>
          <w:szCs w:val="22"/>
          <w:lang w:val="en-US"/>
        </w:rPr>
        <w:t>rausvas</w:t>
      </w:r>
      <w:proofErr w:type="spellEnd"/>
      <w:r w:rsidRPr="00E9097E">
        <w:rPr>
          <w:sz w:val="22"/>
          <w:szCs w:val="22"/>
          <w:lang w:val="en-US"/>
        </w:rPr>
        <w:t xml:space="preserve">. </w:t>
      </w:r>
      <w:proofErr w:type="spellStart"/>
      <w:r w:rsidRPr="00E9097E">
        <w:rPr>
          <w:sz w:val="22"/>
          <w:szCs w:val="22"/>
          <w:lang w:val="en-US"/>
        </w:rPr>
        <w:t>Naudokite</w:t>
      </w:r>
      <w:proofErr w:type="spellEnd"/>
      <w:r w:rsidRPr="00E9097E">
        <w:rPr>
          <w:sz w:val="22"/>
          <w:szCs w:val="22"/>
          <w:lang w:val="en-US"/>
        </w:rPr>
        <w:t xml:space="preserve">, </w:t>
      </w:r>
      <w:proofErr w:type="spellStart"/>
      <w:r w:rsidRPr="00E9097E">
        <w:rPr>
          <w:sz w:val="22"/>
          <w:szCs w:val="22"/>
          <w:lang w:val="en-US"/>
        </w:rPr>
        <w:t>tik</w:t>
      </w:r>
      <w:proofErr w:type="spellEnd"/>
      <w:r w:rsidRPr="00E9097E">
        <w:rPr>
          <w:sz w:val="22"/>
          <w:szCs w:val="22"/>
          <w:lang w:val="en-US"/>
        </w:rPr>
        <w:t xml:space="preserve"> </w:t>
      </w:r>
      <w:proofErr w:type="spellStart"/>
      <w:r w:rsidRPr="00E9097E">
        <w:rPr>
          <w:sz w:val="22"/>
          <w:szCs w:val="22"/>
          <w:lang w:val="en-US"/>
        </w:rPr>
        <w:t>jeigu</w:t>
      </w:r>
      <w:proofErr w:type="spellEnd"/>
      <w:r w:rsidRPr="00E9097E">
        <w:rPr>
          <w:sz w:val="22"/>
          <w:szCs w:val="22"/>
          <w:lang w:val="en-US"/>
        </w:rPr>
        <w:t xml:space="preserve"> </w:t>
      </w:r>
      <w:proofErr w:type="spellStart"/>
      <w:r w:rsidRPr="00E9097E">
        <w:rPr>
          <w:sz w:val="22"/>
          <w:szCs w:val="22"/>
          <w:lang w:val="en-US"/>
        </w:rPr>
        <w:t>deguonies</w:t>
      </w:r>
      <w:proofErr w:type="spellEnd"/>
      <w:r w:rsidRPr="00E9097E">
        <w:rPr>
          <w:sz w:val="22"/>
          <w:szCs w:val="22"/>
          <w:lang w:val="en-US"/>
        </w:rPr>
        <w:t xml:space="preserve"> </w:t>
      </w:r>
      <w:proofErr w:type="spellStart"/>
      <w:r w:rsidRPr="00E9097E">
        <w:rPr>
          <w:sz w:val="22"/>
          <w:szCs w:val="22"/>
          <w:lang w:val="en-US"/>
        </w:rPr>
        <w:t>indikatorius</w:t>
      </w:r>
      <w:proofErr w:type="spellEnd"/>
      <w:r w:rsidRPr="00E9097E">
        <w:rPr>
          <w:sz w:val="22"/>
          <w:szCs w:val="22"/>
          <w:lang w:val="en-US"/>
        </w:rPr>
        <w:t xml:space="preserve"> </w:t>
      </w:r>
      <w:proofErr w:type="spellStart"/>
      <w:r w:rsidRPr="00E9097E">
        <w:rPr>
          <w:sz w:val="22"/>
          <w:szCs w:val="22"/>
          <w:lang w:val="en-US"/>
        </w:rPr>
        <w:t>yra</w:t>
      </w:r>
      <w:proofErr w:type="spellEnd"/>
      <w:r w:rsidRPr="00E9097E">
        <w:rPr>
          <w:sz w:val="22"/>
          <w:szCs w:val="22"/>
          <w:lang w:val="en-US"/>
        </w:rPr>
        <w:t xml:space="preserve"> </w:t>
      </w:r>
      <w:proofErr w:type="spellStart"/>
      <w:r w:rsidRPr="00E9097E">
        <w:rPr>
          <w:sz w:val="22"/>
          <w:szCs w:val="22"/>
          <w:lang w:val="en-US"/>
        </w:rPr>
        <w:t>geltonas</w:t>
      </w:r>
      <w:proofErr w:type="spellEnd"/>
      <w:r w:rsidRPr="00E9097E">
        <w:rPr>
          <w:sz w:val="22"/>
          <w:szCs w:val="22"/>
          <w:lang w:val="en-US"/>
        </w:rPr>
        <w:t>.</w:t>
      </w:r>
    </w:p>
    <w:p w14:paraId="5877F14B" w14:textId="77777777" w:rsidR="00CC1117" w:rsidRPr="00703ADA" w:rsidRDefault="00CC1117" w:rsidP="00CC1117">
      <w:pPr>
        <w:pStyle w:val="BTEMEASMCA"/>
        <w:rPr>
          <w:lang w:val="lt-LT"/>
        </w:rPr>
      </w:pPr>
    </w:p>
    <w:p w14:paraId="0C70C26F" w14:textId="77777777" w:rsidR="00CC1117" w:rsidRDefault="00CC1117" w:rsidP="00CC1117">
      <w:pPr>
        <w:autoSpaceDE w:val="0"/>
        <w:autoSpaceDN w:val="0"/>
        <w:adjustRightInd w:val="0"/>
        <w:rPr>
          <w:i/>
          <w:iCs/>
          <w:sz w:val="22"/>
          <w:szCs w:val="22"/>
          <w:lang w:val="lt-LT"/>
        </w:rPr>
      </w:pPr>
      <w:r>
        <w:rPr>
          <w:i/>
          <w:iCs/>
          <w:sz w:val="22"/>
          <w:szCs w:val="22"/>
          <w:lang w:val="lt-LT"/>
        </w:rPr>
        <w:t>Sudėtinės emulsijos paruošimas</w:t>
      </w:r>
    </w:p>
    <w:p w14:paraId="5CDFDD49" w14:textId="77777777" w:rsidR="00CC1117" w:rsidRPr="00703ADA" w:rsidRDefault="00CC1117" w:rsidP="00CC1117">
      <w:pPr>
        <w:pStyle w:val="BT-EMEASMCA"/>
        <w:rPr>
          <w:lang w:val="lt-LT"/>
        </w:rPr>
      </w:pPr>
      <w:r w:rsidRPr="00703ADA">
        <w:rPr>
          <w:lang w:val="lt-LT"/>
        </w:rPr>
        <w:t>Išimkite vidinį maišelį iš jo apsauginės pakuotės ir atlikite šiuos veiksmus:</w:t>
      </w:r>
    </w:p>
    <w:p w14:paraId="133925DE" w14:textId="77777777" w:rsidR="00CC1117" w:rsidRDefault="00CC1117" w:rsidP="00CC1117">
      <w:pPr>
        <w:pStyle w:val="Sraopastraipa1"/>
        <w:numPr>
          <w:ilvl w:val="0"/>
          <w:numId w:val="8"/>
        </w:numPr>
        <w:autoSpaceDE w:val="0"/>
        <w:autoSpaceDN w:val="0"/>
        <w:adjustRightInd w:val="0"/>
        <w:ind w:left="426" w:hanging="426"/>
        <w:rPr>
          <w:sz w:val="22"/>
          <w:szCs w:val="22"/>
          <w:lang w:val="lt-LT"/>
        </w:rPr>
      </w:pPr>
      <w:r>
        <w:rPr>
          <w:sz w:val="22"/>
          <w:szCs w:val="22"/>
          <w:lang w:val="lt-LT"/>
        </w:rPr>
        <w:t>padėkite maišelį ant kieto, lygaus paviršiaus;</w:t>
      </w:r>
    </w:p>
    <w:p w14:paraId="126E8227" w14:textId="77777777" w:rsidR="00CC1117" w:rsidRDefault="00CC1117" w:rsidP="00CC1117">
      <w:pPr>
        <w:pStyle w:val="Sraopastraipa1"/>
        <w:numPr>
          <w:ilvl w:val="0"/>
          <w:numId w:val="8"/>
        </w:numPr>
        <w:autoSpaceDE w:val="0"/>
        <w:autoSpaceDN w:val="0"/>
        <w:adjustRightInd w:val="0"/>
        <w:ind w:left="426" w:hanging="426"/>
        <w:rPr>
          <w:sz w:val="22"/>
          <w:szCs w:val="22"/>
          <w:lang w:val="lt-LT"/>
        </w:rPr>
      </w:pPr>
      <w:r>
        <w:rPr>
          <w:sz w:val="22"/>
          <w:szCs w:val="22"/>
          <w:lang w:val="lt-LT"/>
        </w:rPr>
        <w:t>sumaišykite gliukozę su aminorūgštimis</w:t>
      </w:r>
      <w:r>
        <w:rPr>
          <w:b/>
          <w:sz w:val="22"/>
          <w:szCs w:val="22"/>
          <w:lang w:val="lt-LT"/>
        </w:rPr>
        <w:t xml:space="preserve"> </w:t>
      </w:r>
      <w:r>
        <w:rPr>
          <w:sz w:val="22"/>
          <w:szCs w:val="22"/>
          <w:lang w:val="lt-LT"/>
        </w:rPr>
        <w:t>spausdami viršutinę kairiąją kamerą prie nuplėšiamosios siūlės, tada įpilkite riebalų emulsiją spausdami</w:t>
      </w:r>
      <w:r>
        <w:rPr>
          <w:b/>
          <w:sz w:val="22"/>
          <w:szCs w:val="22"/>
          <w:lang w:val="lt-LT"/>
        </w:rPr>
        <w:t xml:space="preserve"> </w:t>
      </w:r>
      <w:r>
        <w:rPr>
          <w:sz w:val="22"/>
          <w:szCs w:val="22"/>
          <w:lang w:val="lt-LT"/>
        </w:rPr>
        <w:t xml:space="preserve">viršutinę dešiniąją kamerą prie nuplėšiamosios siūlės; </w:t>
      </w:r>
    </w:p>
    <w:p w14:paraId="3483D71A" w14:textId="77777777" w:rsidR="00CC1117" w:rsidRDefault="00CC1117" w:rsidP="00CC1117">
      <w:pPr>
        <w:pStyle w:val="Sraopastraipa1"/>
        <w:numPr>
          <w:ilvl w:val="0"/>
          <w:numId w:val="8"/>
        </w:numPr>
        <w:autoSpaceDE w:val="0"/>
        <w:autoSpaceDN w:val="0"/>
        <w:adjustRightInd w:val="0"/>
        <w:ind w:left="426" w:hanging="426"/>
        <w:rPr>
          <w:sz w:val="22"/>
          <w:szCs w:val="22"/>
          <w:lang w:val="lt-LT"/>
        </w:rPr>
      </w:pPr>
      <w:r>
        <w:rPr>
          <w:sz w:val="22"/>
          <w:szCs w:val="22"/>
          <w:lang w:val="lt-LT"/>
        </w:rPr>
        <w:t>kruopščiai sumaišykite maišelio turinį.</w:t>
      </w:r>
    </w:p>
    <w:p w14:paraId="40DFDE7B" w14:textId="77777777" w:rsidR="00CC1117" w:rsidRDefault="00CC1117" w:rsidP="00CC1117">
      <w:pPr>
        <w:pStyle w:val="Sraopastraipa1"/>
        <w:autoSpaceDE w:val="0"/>
        <w:autoSpaceDN w:val="0"/>
        <w:adjustRightInd w:val="0"/>
        <w:ind w:left="0"/>
        <w:rPr>
          <w:sz w:val="22"/>
          <w:szCs w:val="22"/>
          <w:lang w:val="lt-LT"/>
        </w:rPr>
      </w:pPr>
      <w:r>
        <w:rPr>
          <w:sz w:val="22"/>
          <w:szCs w:val="22"/>
          <w:lang w:val="lt-LT"/>
        </w:rPr>
        <w:t>Mišinys yra pieno baltumo homogeniška emulsija aliejus-vandenyje.</w:t>
      </w:r>
    </w:p>
    <w:p w14:paraId="6766ECF2" w14:textId="77777777" w:rsidR="00CC1117" w:rsidRDefault="00CC1117" w:rsidP="00CC1117">
      <w:pPr>
        <w:autoSpaceDE w:val="0"/>
        <w:autoSpaceDN w:val="0"/>
        <w:adjustRightInd w:val="0"/>
        <w:rPr>
          <w:i/>
          <w:iCs/>
          <w:sz w:val="22"/>
          <w:szCs w:val="22"/>
          <w:lang w:val="lt-LT"/>
        </w:rPr>
      </w:pPr>
    </w:p>
    <w:p w14:paraId="729CFF11" w14:textId="77777777" w:rsidR="00CC1117" w:rsidRDefault="00CC1117" w:rsidP="00CC1117">
      <w:pPr>
        <w:autoSpaceDE w:val="0"/>
        <w:autoSpaceDN w:val="0"/>
        <w:adjustRightInd w:val="0"/>
        <w:rPr>
          <w:i/>
          <w:iCs/>
          <w:sz w:val="22"/>
          <w:szCs w:val="22"/>
          <w:lang w:val="lt-LT"/>
        </w:rPr>
      </w:pPr>
      <w:r>
        <w:rPr>
          <w:i/>
          <w:iCs/>
          <w:sz w:val="22"/>
          <w:szCs w:val="22"/>
          <w:lang w:val="lt-LT"/>
        </w:rPr>
        <w:t>Infuzijos paruošimas</w:t>
      </w:r>
    </w:p>
    <w:p w14:paraId="0BF21262" w14:textId="77777777" w:rsidR="00CC1117" w:rsidRPr="00703ADA" w:rsidRDefault="00CC1117" w:rsidP="00CC1117">
      <w:pPr>
        <w:pStyle w:val="BTEMEASMCA"/>
        <w:rPr>
          <w:lang w:val="lt-LT"/>
        </w:rPr>
      </w:pPr>
      <w:r w:rsidRPr="00703ADA">
        <w:rPr>
          <w:lang w:val="lt-LT"/>
        </w:rPr>
        <w:t>Emulsija prieš infuziją visuomet turi būti laikoma kambario temperatūroje.</w:t>
      </w:r>
    </w:p>
    <w:p w14:paraId="60B7FFF5" w14:textId="77777777" w:rsidR="00CC1117" w:rsidRDefault="00CC1117" w:rsidP="00CC1117">
      <w:pPr>
        <w:pStyle w:val="Sraopastraipa1"/>
        <w:numPr>
          <w:ilvl w:val="0"/>
          <w:numId w:val="10"/>
        </w:numPr>
        <w:autoSpaceDE w:val="0"/>
        <w:autoSpaceDN w:val="0"/>
        <w:adjustRightInd w:val="0"/>
        <w:ind w:left="426" w:hanging="426"/>
        <w:rPr>
          <w:sz w:val="22"/>
          <w:szCs w:val="22"/>
          <w:lang w:val="lt-LT"/>
        </w:rPr>
      </w:pPr>
      <w:r>
        <w:rPr>
          <w:sz w:val="22"/>
          <w:szCs w:val="22"/>
          <w:lang w:val="lt-LT"/>
        </w:rPr>
        <w:t>Sulenkite maišelį ir pakabinkite jį ant infuzinio stovo per maišelio centre esančią kilpą;</w:t>
      </w:r>
    </w:p>
    <w:p w14:paraId="0DE3495A" w14:textId="77777777" w:rsidR="00CC1117" w:rsidRDefault="00CC1117" w:rsidP="00CC1117">
      <w:pPr>
        <w:pStyle w:val="Sraopastraipa1"/>
        <w:numPr>
          <w:ilvl w:val="0"/>
          <w:numId w:val="10"/>
        </w:numPr>
        <w:autoSpaceDE w:val="0"/>
        <w:autoSpaceDN w:val="0"/>
        <w:adjustRightInd w:val="0"/>
        <w:ind w:left="426" w:hanging="426"/>
        <w:rPr>
          <w:sz w:val="22"/>
          <w:szCs w:val="22"/>
          <w:lang w:val="lt-LT"/>
        </w:rPr>
      </w:pPr>
      <w:r>
        <w:rPr>
          <w:sz w:val="22"/>
          <w:szCs w:val="22"/>
          <w:lang w:val="lt-LT"/>
        </w:rPr>
        <w:t>Nuimkite apsauginį dangtelį nuo infuzinės sistemos rinkinio ir pradėkite infuziją standartiniu būdu.</w:t>
      </w:r>
    </w:p>
    <w:p w14:paraId="6381B206" w14:textId="77777777" w:rsidR="00CC1117" w:rsidRPr="00703ADA" w:rsidRDefault="00CC1117" w:rsidP="00CC1117">
      <w:pPr>
        <w:pStyle w:val="BTEMEASMCA"/>
        <w:rPr>
          <w:lang w:val="lt-LT"/>
        </w:rPr>
      </w:pPr>
    </w:p>
    <w:p w14:paraId="01977018" w14:textId="77777777" w:rsidR="00CC1117" w:rsidRPr="00703ADA" w:rsidRDefault="00CC1117" w:rsidP="00CC1117">
      <w:pPr>
        <w:pStyle w:val="BTEMEASMCA"/>
        <w:rPr>
          <w:lang w:val="lt-LT"/>
        </w:rPr>
      </w:pPr>
      <w:r w:rsidRPr="00703ADA">
        <w:rPr>
          <w:lang w:val="lt-LT"/>
        </w:rPr>
        <w:t>Tik vienkartiniam vartojimui. Nesuvartotus preparato likučius ir talpyklę reikia sunaikinti.</w:t>
      </w:r>
    </w:p>
    <w:p w14:paraId="29B3E904" w14:textId="77777777" w:rsidR="00CC1117" w:rsidRPr="00703ADA" w:rsidRDefault="00CC1117" w:rsidP="00CC1117">
      <w:pPr>
        <w:pStyle w:val="BTEMEASMCA"/>
        <w:rPr>
          <w:lang w:val="lt-LT"/>
        </w:rPr>
      </w:pPr>
    </w:p>
    <w:p w14:paraId="75FEFCF1" w14:textId="77777777" w:rsidR="00CC1117" w:rsidRPr="00703ADA" w:rsidRDefault="00CC1117" w:rsidP="00CC1117">
      <w:pPr>
        <w:pStyle w:val="BTEMEASMCA"/>
        <w:rPr>
          <w:lang w:val="lt-LT"/>
        </w:rPr>
      </w:pPr>
      <w:r w:rsidRPr="00703ADA">
        <w:rPr>
          <w:lang w:val="lt-LT"/>
        </w:rPr>
        <w:t>Negalima jungti dalinai naudotų talpyklių. Jei naudojami filtrai, jie turi būti pralaidūs riebalams (porų dydis = 1,2 µm).</w:t>
      </w:r>
    </w:p>
    <w:p w14:paraId="523AA19F" w14:textId="77777777" w:rsidR="00CC1117" w:rsidRPr="00703ADA" w:rsidRDefault="00CC1117" w:rsidP="00CC1117">
      <w:pPr>
        <w:pStyle w:val="BTEMEASMCA"/>
        <w:rPr>
          <w:lang w:val="lt-LT"/>
        </w:rPr>
      </w:pPr>
    </w:p>
    <w:p w14:paraId="2E5740EE" w14:textId="77777777" w:rsidR="00CC1117" w:rsidRPr="00703ADA" w:rsidRDefault="00CC1117" w:rsidP="00CC1117">
      <w:pPr>
        <w:pStyle w:val="BTEMEASMCA"/>
        <w:rPr>
          <w:lang w:val="lt-LT"/>
        </w:rPr>
      </w:pPr>
    </w:p>
    <w:p w14:paraId="6462C113" w14:textId="77777777" w:rsidR="00CC1117" w:rsidRDefault="00CC1117" w:rsidP="00CC1117">
      <w:pPr>
        <w:pStyle w:val="PI-1EMEASMCA"/>
      </w:pPr>
      <w:r>
        <w:t>7.</w:t>
      </w:r>
      <w:r>
        <w:tab/>
        <w:t>REGISTRUOTOJAS</w:t>
      </w:r>
    </w:p>
    <w:p w14:paraId="3B95F535" w14:textId="77777777" w:rsidR="00CC1117" w:rsidRPr="00703ADA" w:rsidRDefault="00CC1117" w:rsidP="00CC1117">
      <w:pPr>
        <w:pStyle w:val="BTEMEASMCA"/>
        <w:rPr>
          <w:lang w:val="lt-LT"/>
        </w:rPr>
      </w:pPr>
    </w:p>
    <w:p w14:paraId="02ECBD09" w14:textId="77777777" w:rsidR="00CC1117" w:rsidRPr="00703ADA" w:rsidRDefault="00CC1117" w:rsidP="00CC1117">
      <w:pPr>
        <w:pStyle w:val="BTEMEASMCA"/>
        <w:rPr>
          <w:lang w:val="lt-LT"/>
        </w:rPr>
      </w:pPr>
      <w:r w:rsidRPr="00703ADA">
        <w:rPr>
          <w:lang w:val="lt-LT"/>
        </w:rPr>
        <w:t>B. Braun Melsungen AG</w:t>
      </w:r>
    </w:p>
    <w:p w14:paraId="4F1CC062" w14:textId="77777777" w:rsidR="00CC1117" w:rsidRPr="00703ADA" w:rsidRDefault="00CC1117" w:rsidP="00CC1117">
      <w:pPr>
        <w:pStyle w:val="BTEMEASMCA"/>
        <w:rPr>
          <w:lang w:val="lt-LT"/>
        </w:rPr>
      </w:pPr>
      <w:r w:rsidRPr="00703ADA">
        <w:rPr>
          <w:lang w:val="lt-LT"/>
        </w:rPr>
        <w:t>Carl-Braun-Str. 1</w:t>
      </w:r>
    </w:p>
    <w:p w14:paraId="1D0D5FB3" w14:textId="77777777" w:rsidR="00CC1117" w:rsidRPr="00703ADA" w:rsidRDefault="00CC1117" w:rsidP="00CC1117">
      <w:pPr>
        <w:pStyle w:val="BTEMEASMCA"/>
        <w:rPr>
          <w:lang w:val="lt-LT"/>
        </w:rPr>
      </w:pPr>
      <w:r w:rsidRPr="00703ADA">
        <w:rPr>
          <w:lang w:val="lt-LT"/>
        </w:rPr>
        <w:t>34212 Melsungen</w:t>
      </w:r>
    </w:p>
    <w:p w14:paraId="251D1651" w14:textId="77777777" w:rsidR="00CC1117" w:rsidRPr="00703ADA" w:rsidRDefault="00CC1117" w:rsidP="00CC1117">
      <w:pPr>
        <w:pStyle w:val="BTEMEASMCA"/>
        <w:rPr>
          <w:lang w:val="lt-LT"/>
        </w:rPr>
      </w:pPr>
      <w:r w:rsidRPr="00703ADA">
        <w:rPr>
          <w:lang w:val="lt-LT"/>
        </w:rPr>
        <w:t>Vokietija</w:t>
      </w:r>
    </w:p>
    <w:p w14:paraId="67EDF56B" w14:textId="77777777" w:rsidR="00CC1117" w:rsidRPr="00703ADA" w:rsidRDefault="00CC1117" w:rsidP="00CC1117">
      <w:pPr>
        <w:pStyle w:val="BTEMEASMCA"/>
        <w:rPr>
          <w:lang w:val="lt-LT"/>
        </w:rPr>
      </w:pPr>
    </w:p>
    <w:p w14:paraId="2EECFB77" w14:textId="77777777" w:rsidR="00CC1117" w:rsidRPr="00703ADA" w:rsidRDefault="00CC1117" w:rsidP="00CC1117">
      <w:pPr>
        <w:pStyle w:val="BTEMEASMCA"/>
        <w:rPr>
          <w:lang w:val="lt-LT"/>
        </w:rPr>
      </w:pPr>
      <w:r w:rsidRPr="00703ADA">
        <w:rPr>
          <w:lang w:val="lt-LT"/>
        </w:rPr>
        <w:t>Pašto adresas:</w:t>
      </w:r>
    </w:p>
    <w:p w14:paraId="5477C5CB" w14:textId="77777777" w:rsidR="00CC1117" w:rsidRPr="00703ADA" w:rsidRDefault="00CC1117" w:rsidP="00CC1117">
      <w:pPr>
        <w:pStyle w:val="BTEMEASMCA"/>
        <w:rPr>
          <w:lang w:val="lt-LT"/>
        </w:rPr>
      </w:pPr>
      <w:r w:rsidRPr="00703ADA">
        <w:rPr>
          <w:lang w:val="lt-LT"/>
        </w:rPr>
        <w:t>B. Braun Melsungen AG</w:t>
      </w:r>
    </w:p>
    <w:p w14:paraId="11EBD41E" w14:textId="77777777" w:rsidR="00CC1117" w:rsidRPr="00703ADA" w:rsidRDefault="00CC1117" w:rsidP="00CC1117">
      <w:pPr>
        <w:pStyle w:val="BTEMEASMCA"/>
        <w:rPr>
          <w:lang w:val="lt-LT"/>
        </w:rPr>
      </w:pPr>
      <w:r w:rsidRPr="00703ADA">
        <w:rPr>
          <w:lang w:val="lt-LT"/>
        </w:rPr>
        <w:t>34209 Melsungen</w:t>
      </w:r>
    </w:p>
    <w:p w14:paraId="1F352E6F" w14:textId="77777777" w:rsidR="00CC1117" w:rsidRPr="00703ADA" w:rsidRDefault="00CC1117" w:rsidP="00CC1117">
      <w:pPr>
        <w:pStyle w:val="BTEMEASMCA"/>
        <w:rPr>
          <w:lang w:val="lt-LT"/>
        </w:rPr>
      </w:pPr>
      <w:r w:rsidRPr="00703ADA">
        <w:rPr>
          <w:lang w:val="lt-LT"/>
        </w:rPr>
        <w:t>Vokietija</w:t>
      </w:r>
    </w:p>
    <w:p w14:paraId="56432041" w14:textId="77777777" w:rsidR="00CC1117" w:rsidRPr="00703ADA" w:rsidRDefault="00CC1117" w:rsidP="00CC1117">
      <w:pPr>
        <w:pStyle w:val="BTEMEASMCA"/>
        <w:rPr>
          <w:lang w:val="lt-LT"/>
        </w:rPr>
      </w:pPr>
    </w:p>
    <w:p w14:paraId="683945D6" w14:textId="77777777" w:rsidR="00CC1117" w:rsidRPr="00703ADA" w:rsidRDefault="00CC1117" w:rsidP="00CC1117">
      <w:pPr>
        <w:pStyle w:val="BTEMEASMCA"/>
        <w:rPr>
          <w:lang w:val="lt-LT"/>
        </w:rPr>
      </w:pPr>
      <w:r w:rsidRPr="00703ADA">
        <w:rPr>
          <w:lang w:val="lt-LT"/>
        </w:rPr>
        <w:t>Tel. +49-5661-71-0</w:t>
      </w:r>
    </w:p>
    <w:p w14:paraId="783915FB" w14:textId="77777777" w:rsidR="00CC1117" w:rsidRPr="00703ADA" w:rsidRDefault="00CC1117" w:rsidP="00CC1117">
      <w:pPr>
        <w:pStyle w:val="BTEMEASMCA"/>
        <w:rPr>
          <w:lang w:val="lt-LT"/>
        </w:rPr>
      </w:pPr>
      <w:r w:rsidRPr="00703ADA">
        <w:rPr>
          <w:lang w:val="lt-LT"/>
        </w:rPr>
        <w:t>Faksas +49-5661-71-4567</w:t>
      </w:r>
    </w:p>
    <w:p w14:paraId="410D25F6" w14:textId="77777777" w:rsidR="00CC1117" w:rsidRPr="00703ADA" w:rsidRDefault="00CC1117" w:rsidP="00CC1117">
      <w:pPr>
        <w:pStyle w:val="BTEMEASMCA"/>
        <w:rPr>
          <w:lang w:val="lt-LT"/>
        </w:rPr>
      </w:pPr>
    </w:p>
    <w:p w14:paraId="307617E0" w14:textId="77777777" w:rsidR="00CC1117" w:rsidRPr="00703ADA" w:rsidRDefault="00CC1117" w:rsidP="00CC1117">
      <w:pPr>
        <w:pStyle w:val="BTEMEASMCA"/>
        <w:rPr>
          <w:lang w:val="lt-LT"/>
        </w:rPr>
      </w:pPr>
    </w:p>
    <w:p w14:paraId="3D7EA71F" w14:textId="77777777" w:rsidR="00CC1117" w:rsidRDefault="00CC1117" w:rsidP="00CC1117">
      <w:pPr>
        <w:pStyle w:val="PI-1EMEASMCA"/>
      </w:pPr>
      <w:r>
        <w:t>8.</w:t>
      </w:r>
      <w:r>
        <w:tab/>
        <w:t>REGISTRACIJOS PAŽYMĖJIMO NUMERIS (-IAI)</w:t>
      </w:r>
    </w:p>
    <w:p w14:paraId="3EDE1353" w14:textId="77777777" w:rsidR="00CC1117" w:rsidRPr="00703ADA" w:rsidRDefault="00CC1117" w:rsidP="00CC1117">
      <w:pPr>
        <w:pStyle w:val="BTEMEASMCA"/>
        <w:rPr>
          <w:lang w:val="lt-LT"/>
        </w:rPr>
      </w:pPr>
    </w:p>
    <w:p w14:paraId="6898206E" w14:textId="77777777" w:rsidR="00CC1117" w:rsidRPr="00703ADA" w:rsidRDefault="00CC1117" w:rsidP="00CC1117">
      <w:pPr>
        <w:pStyle w:val="BTEMEASMCA"/>
        <w:rPr>
          <w:lang w:val="lt-LT"/>
        </w:rPr>
      </w:pPr>
      <w:r w:rsidRPr="00703ADA">
        <w:rPr>
          <w:lang w:val="lt-LT"/>
        </w:rPr>
        <w:t xml:space="preserve">625 ml N5 – LT/1/10/2316/001 </w:t>
      </w:r>
    </w:p>
    <w:p w14:paraId="2F210E87" w14:textId="77777777" w:rsidR="00CC1117" w:rsidRPr="00703ADA" w:rsidRDefault="00CC1117" w:rsidP="00CC1117">
      <w:pPr>
        <w:pStyle w:val="BTEMEASMCA"/>
        <w:rPr>
          <w:lang w:val="lt-LT"/>
        </w:rPr>
      </w:pPr>
      <w:r w:rsidRPr="00703ADA">
        <w:rPr>
          <w:lang w:val="lt-LT"/>
        </w:rPr>
        <w:t>1250 ml N5 – LT/1/10/2316/002</w:t>
      </w:r>
    </w:p>
    <w:p w14:paraId="22372078" w14:textId="77777777" w:rsidR="00CC1117" w:rsidRPr="00703ADA" w:rsidRDefault="00CC1117" w:rsidP="00CC1117">
      <w:pPr>
        <w:pStyle w:val="BTEMEASMCA"/>
        <w:rPr>
          <w:lang w:val="lt-LT"/>
        </w:rPr>
      </w:pPr>
      <w:r w:rsidRPr="00703ADA">
        <w:rPr>
          <w:lang w:val="lt-LT"/>
        </w:rPr>
        <w:t>1875 ml N5 – LT/1/10/2316/003</w:t>
      </w:r>
    </w:p>
    <w:p w14:paraId="37E563C0" w14:textId="77777777" w:rsidR="00CC1117" w:rsidRPr="00703ADA" w:rsidRDefault="00CC1117" w:rsidP="00CC1117">
      <w:pPr>
        <w:pStyle w:val="BTEMEASMCA"/>
        <w:rPr>
          <w:lang w:val="lt-LT"/>
        </w:rPr>
      </w:pPr>
      <w:r w:rsidRPr="00703ADA">
        <w:rPr>
          <w:lang w:val="lt-LT"/>
        </w:rPr>
        <w:t>2500 ml N5 – LT/1/10/2316/004</w:t>
      </w:r>
    </w:p>
    <w:p w14:paraId="76309384" w14:textId="77777777" w:rsidR="00CC1117" w:rsidRPr="00703ADA" w:rsidRDefault="00CC1117" w:rsidP="00CC1117">
      <w:pPr>
        <w:pStyle w:val="BTEMEASMCA"/>
        <w:rPr>
          <w:lang w:val="lt-LT"/>
        </w:rPr>
      </w:pPr>
    </w:p>
    <w:p w14:paraId="409815D4" w14:textId="77777777" w:rsidR="00CC1117" w:rsidRPr="00703ADA" w:rsidRDefault="00CC1117" w:rsidP="00CC1117">
      <w:pPr>
        <w:pStyle w:val="BTEMEASMCA"/>
        <w:rPr>
          <w:lang w:val="lt-LT"/>
        </w:rPr>
      </w:pPr>
    </w:p>
    <w:p w14:paraId="258A4EFE" w14:textId="77777777" w:rsidR="00CC1117" w:rsidRDefault="00CC1117" w:rsidP="00CC1117">
      <w:pPr>
        <w:pStyle w:val="PI-1EMEASMCA"/>
      </w:pPr>
      <w:r>
        <w:t>9.</w:t>
      </w:r>
      <w:r>
        <w:tab/>
        <w:t>REGISTRAVIMO / PERREGISTRAVIMO DATA</w:t>
      </w:r>
    </w:p>
    <w:p w14:paraId="46052C1B" w14:textId="77777777" w:rsidR="00CC1117" w:rsidRPr="00703ADA" w:rsidRDefault="00CC1117" w:rsidP="00CC1117">
      <w:pPr>
        <w:pStyle w:val="BTEMEASMCA"/>
        <w:rPr>
          <w:lang w:val="lt-LT"/>
        </w:rPr>
      </w:pPr>
    </w:p>
    <w:p w14:paraId="4F79ECBD" w14:textId="77777777" w:rsidR="00CC1117" w:rsidRPr="00703ADA" w:rsidRDefault="00CC1117" w:rsidP="00CC1117">
      <w:pPr>
        <w:pStyle w:val="BTEMEASMCA"/>
        <w:rPr>
          <w:lang w:val="lt-LT"/>
        </w:rPr>
      </w:pPr>
      <w:r w:rsidRPr="00703ADA">
        <w:rPr>
          <w:lang w:val="lt-LT"/>
        </w:rPr>
        <w:t>Registravimo data 2011 m. sausio 26 d.</w:t>
      </w:r>
    </w:p>
    <w:p w14:paraId="137BDBD7" w14:textId="77777777" w:rsidR="00CC1117" w:rsidRDefault="00CC1117" w:rsidP="00CC1117">
      <w:pPr>
        <w:tabs>
          <w:tab w:val="left" w:pos="567"/>
        </w:tabs>
        <w:spacing w:line="260" w:lineRule="exact"/>
        <w:rPr>
          <w:rFonts w:eastAsia="Times New Roman"/>
          <w:sz w:val="22"/>
          <w:szCs w:val="22"/>
          <w:lang w:val="lt-LT" w:eastAsia="en-GB"/>
        </w:rPr>
      </w:pPr>
      <w:r>
        <w:rPr>
          <w:rFonts w:eastAsia="Times New Roman"/>
          <w:sz w:val="22"/>
          <w:szCs w:val="22"/>
          <w:lang w:val="lt-LT" w:eastAsia="en-GB"/>
        </w:rPr>
        <w:t>Paskutinio perregistravimo data 2016 m. vasario 15 d.</w:t>
      </w:r>
    </w:p>
    <w:p w14:paraId="11AD7E08" w14:textId="77777777" w:rsidR="00CC1117" w:rsidRPr="00703ADA" w:rsidRDefault="00CC1117" w:rsidP="00CC1117">
      <w:pPr>
        <w:pStyle w:val="BTEMEASMCA"/>
        <w:rPr>
          <w:lang w:val="lt-LT"/>
        </w:rPr>
      </w:pPr>
    </w:p>
    <w:p w14:paraId="47C8B1DA" w14:textId="77777777" w:rsidR="00CC1117" w:rsidRPr="00703ADA" w:rsidRDefault="00CC1117" w:rsidP="00CC1117">
      <w:pPr>
        <w:pStyle w:val="BTEMEASMCA"/>
        <w:rPr>
          <w:lang w:val="lt-LT"/>
        </w:rPr>
      </w:pPr>
    </w:p>
    <w:p w14:paraId="795BD3D4" w14:textId="77777777" w:rsidR="00CC1117" w:rsidRDefault="00CC1117" w:rsidP="00CC1117">
      <w:pPr>
        <w:pStyle w:val="PI-1EMEASMCA"/>
      </w:pPr>
      <w:r>
        <w:t>10.</w:t>
      </w:r>
      <w:r>
        <w:tab/>
        <w:t>TEKSTO PERŽIŪROS DATA</w:t>
      </w:r>
    </w:p>
    <w:p w14:paraId="544B99AF" w14:textId="77777777" w:rsidR="00703ADA" w:rsidRDefault="00703ADA" w:rsidP="00703ADA">
      <w:pPr>
        <w:pStyle w:val="BTEMEASMCA"/>
        <w:rPr>
          <w:lang w:val="lt-LT"/>
        </w:rPr>
      </w:pPr>
    </w:p>
    <w:p w14:paraId="4F00AAB5" w14:textId="77777777" w:rsidR="00703ADA" w:rsidRDefault="00703ADA" w:rsidP="00703ADA">
      <w:pPr>
        <w:pStyle w:val="BTEMEASMCA"/>
        <w:rPr>
          <w:lang w:val="lt-LT"/>
        </w:rPr>
      </w:pPr>
      <w:r>
        <w:rPr>
          <w:lang w:val="lt-LT"/>
        </w:rPr>
        <w:t>2020 m. sausio 24 d.</w:t>
      </w:r>
    </w:p>
    <w:p w14:paraId="52DA71D6" w14:textId="6A2BD190" w:rsidR="00CC1117" w:rsidRPr="001E554F" w:rsidRDefault="00CC1117" w:rsidP="00703ADA">
      <w:pPr>
        <w:pStyle w:val="BTEMEASMCA"/>
        <w:rPr>
          <w:lang w:val="lt-LT"/>
        </w:rPr>
      </w:pPr>
    </w:p>
    <w:p w14:paraId="49A7A262" w14:textId="77777777" w:rsidR="00CC1117" w:rsidRDefault="00CC1117" w:rsidP="00CC1117">
      <w:pPr>
        <w:rPr>
          <w:sz w:val="22"/>
          <w:szCs w:val="22"/>
          <w:lang w:val="lt-LT"/>
        </w:rPr>
      </w:pPr>
    </w:p>
    <w:p w14:paraId="3F0D6BAF" w14:textId="77777777" w:rsidR="00CC1117" w:rsidRDefault="00CC1117" w:rsidP="00CC1117">
      <w:pPr>
        <w:rPr>
          <w:sz w:val="22"/>
          <w:szCs w:val="22"/>
          <w:lang w:val="lt-LT"/>
        </w:rPr>
      </w:pPr>
      <w:r>
        <w:rPr>
          <w:sz w:val="22"/>
          <w:szCs w:val="22"/>
          <w:lang w:val="lt-LT"/>
        </w:rPr>
        <w:t xml:space="preserve">Išsami informacija apie šį vaistinį preparatą pateikiama Valstybinės vaistų kontrolės tarnybos prie Lietuvos Respublikos sveikatos apsaugos ministerijos tinklalapyje </w:t>
      </w:r>
      <w:hyperlink r:id="rId9" w:history="1">
        <w:r>
          <w:rPr>
            <w:rStyle w:val="Hipersaitas"/>
            <w:sz w:val="22"/>
            <w:szCs w:val="22"/>
            <w:lang w:val="lt-LT"/>
          </w:rPr>
          <w:t>http://www.vvkt.lt/</w:t>
        </w:r>
      </w:hyperlink>
    </w:p>
    <w:p w14:paraId="00E8E980" w14:textId="77777777" w:rsidR="00CC1117" w:rsidRDefault="00CC1117" w:rsidP="00CC1117">
      <w:pPr>
        <w:pStyle w:val="PI-1EMEASMCA"/>
      </w:pPr>
    </w:p>
    <w:p w14:paraId="02528D93" w14:textId="77777777" w:rsidR="00CC1117" w:rsidRPr="00703ADA" w:rsidRDefault="00CC1117" w:rsidP="00CC1117">
      <w:pPr>
        <w:pStyle w:val="BTEMEASMCA"/>
        <w:rPr>
          <w:lang w:val="lt-LT"/>
        </w:rPr>
      </w:pPr>
    </w:p>
    <w:p w14:paraId="340DEB1D" w14:textId="77777777" w:rsidR="00CC1117" w:rsidRPr="00703ADA" w:rsidRDefault="00CC1117" w:rsidP="00CC1117">
      <w:pPr>
        <w:pStyle w:val="BTEMEASMCA"/>
        <w:rPr>
          <w:lang w:val="lt-LT"/>
        </w:rPr>
      </w:pPr>
      <w:r w:rsidRPr="00703ADA">
        <w:rPr>
          <w:lang w:val="lt-LT"/>
        </w:rPr>
        <w:br w:type="page"/>
      </w:r>
    </w:p>
    <w:p w14:paraId="15018B0B" w14:textId="77777777" w:rsidR="00CC1117" w:rsidRPr="00703ADA" w:rsidRDefault="00CC1117" w:rsidP="00CC1117">
      <w:pPr>
        <w:pStyle w:val="BTEMEASMCA"/>
        <w:rPr>
          <w:lang w:val="lt-LT"/>
        </w:rPr>
      </w:pPr>
    </w:p>
    <w:p w14:paraId="773FE578" w14:textId="77777777" w:rsidR="00CC1117" w:rsidRPr="00703ADA" w:rsidRDefault="00CC1117" w:rsidP="00CC1117">
      <w:pPr>
        <w:pStyle w:val="BTEMEASMCA"/>
        <w:rPr>
          <w:lang w:val="lt-LT"/>
        </w:rPr>
      </w:pPr>
    </w:p>
    <w:p w14:paraId="69532530" w14:textId="77777777" w:rsidR="00CC1117" w:rsidRPr="00703ADA" w:rsidRDefault="00CC1117" w:rsidP="00CC1117">
      <w:pPr>
        <w:pStyle w:val="BTEMEASMCA"/>
        <w:rPr>
          <w:lang w:val="lt-LT"/>
        </w:rPr>
      </w:pPr>
    </w:p>
    <w:p w14:paraId="35C69CF2" w14:textId="77777777" w:rsidR="00CC1117" w:rsidRPr="00703ADA" w:rsidRDefault="00CC1117" w:rsidP="00CC1117">
      <w:pPr>
        <w:pStyle w:val="BTEMEASMCA"/>
        <w:rPr>
          <w:lang w:val="lt-LT"/>
        </w:rPr>
      </w:pPr>
    </w:p>
    <w:p w14:paraId="1F7FC915" w14:textId="77777777" w:rsidR="00CC1117" w:rsidRPr="00703ADA" w:rsidRDefault="00CC1117" w:rsidP="00CC1117">
      <w:pPr>
        <w:pStyle w:val="BTEMEASMCA"/>
        <w:rPr>
          <w:lang w:val="lt-LT"/>
        </w:rPr>
      </w:pPr>
    </w:p>
    <w:p w14:paraId="0451E3F4" w14:textId="77777777" w:rsidR="00CC1117" w:rsidRPr="00703ADA" w:rsidRDefault="00CC1117" w:rsidP="00CC1117">
      <w:pPr>
        <w:pStyle w:val="BTEMEASMCA"/>
        <w:rPr>
          <w:lang w:val="lt-LT"/>
        </w:rPr>
      </w:pPr>
    </w:p>
    <w:p w14:paraId="54A2B964" w14:textId="77777777" w:rsidR="00CC1117" w:rsidRPr="00703ADA" w:rsidRDefault="00CC1117" w:rsidP="00CC1117">
      <w:pPr>
        <w:pStyle w:val="BTEMEASMCA"/>
        <w:rPr>
          <w:lang w:val="lt-LT"/>
        </w:rPr>
      </w:pPr>
    </w:p>
    <w:p w14:paraId="01AF228D" w14:textId="77777777" w:rsidR="00CC1117" w:rsidRPr="00703ADA" w:rsidRDefault="00CC1117" w:rsidP="00CC1117">
      <w:pPr>
        <w:pStyle w:val="BTEMEASMCA"/>
        <w:rPr>
          <w:lang w:val="lt-LT"/>
        </w:rPr>
      </w:pPr>
    </w:p>
    <w:p w14:paraId="36CD19F2" w14:textId="77777777" w:rsidR="00CC1117" w:rsidRPr="00703ADA" w:rsidRDefault="00CC1117" w:rsidP="00CC1117">
      <w:pPr>
        <w:pStyle w:val="BTEMEASMCA"/>
        <w:rPr>
          <w:lang w:val="lt-LT"/>
        </w:rPr>
      </w:pPr>
    </w:p>
    <w:p w14:paraId="75691E86" w14:textId="77777777" w:rsidR="00CC1117" w:rsidRPr="00703ADA" w:rsidRDefault="00CC1117" w:rsidP="00CC1117">
      <w:pPr>
        <w:pStyle w:val="BTEMEASMCA"/>
        <w:rPr>
          <w:lang w:val="lt-LT"/>
        </w:rPr>
      </w:pPr>
    </w:p>
    <w:p w14:paraId="5CC4E1B4" w14:textId="77777777" w:rsidR="00CC1117" w:rsidRPr="00703ADA" w:rsidRDefault="00CC1117" w:rsidP="00CC1117">
      <w:pPr>
        <w:pStyle w:val="BTEMEASMCA"/>
        <w:rPr>
          <w:lang w:val="lt-LT"/>
        </w:rPr>
      </w:pPr>
    </w:p>
    <w:p w14:paraId="0813AD4E" w14:textId="77777777" w:rsidR="00CC1117" w:rsidRPr="00703ADA" w:rsidRDefault="00CC1117" w:rsidP="00CC1117">
      <w:pPr>
        <w:pStyle w:val="BTEMEASMCA"/>
        <w:rPr>
          <w:lang w:val="lt-LT"/>
        </w:rPr>
      </w:pPr>
    </w:p>
    <w:p w14:paraId="75EC46ED" w14:textId="77777777" w:rsidR="00CC1117" w:rsidRPr="00703ADA" w:rsidRDefault="00CC1117" w:rsidP="00CC1117">
      <w:pPr>
        <w:pStyle w:val="BTEMEASMCA"/>
        <w:rPr>
          <w:lang w:val="lt-LT"/>
        </w:rPr>
      </w:pPr>
    </w:p>
    <w:p w14:paraId="0469D7C8" w14:textId="77777777" w:rsidR="00CC1117" w:rsidRPr="00703ADA" w:rsidRDefault="00CC1117" w:rsidP="00CC1117">
      <w:pPr>
        <w:pStyle w:val="BTEMEASMCA"/>
        <w:rPr>
          <w:lang w:val="lt-LT"/>
        </w:rPr>
      </w:pPr>
    </w:p>
    <w:p w14:paraId="6B87B380" w14:textId="77777777" w:rsidR="00CC1117" w:rsidRPr="00703ADA" w:rsidRDefault="00CC1117" w:rsidP="00CC1117">
      <w:pPr>
        <w:pStyle w:val="BTEMEASMCA"/>
        <w:rPr>
          <w:lang w:val="lt-LT"/>
        </w:rPr>
      </w:pPr>
    </w:p>
    <w:p w14:paraId="4FFE16E8" w14:textId="77777777" w:rsidR="00CC1117" w:rsidRPr="00703ADA" w:rsidRDefault="00CC1117" w:rsidP="00CC1117">
      <w:pPr>
        <w:pStyle w:val="BTEMEASMCA"/>
        <w:rPr>
          <w:lang w:val="lt-LT"/>
        </w:rPr>
      </w:pPr>
    </w:p>
    <w:p w14:paraId="61C1A137" w14:textId="77777777" w:rsidR="00CC1117" w:rsidRPr="00703ADA" w:rsidRDefault="00CC1117" w:rsidP="00CC1117">
      <w:pPr>
        <w:pStyle w:val="BTEMEASMCA"/>
        <w:rPr>
          <w:lang w:val="lt-LT"/>
        </w:rPr>
      </w:pPr>
    </w:p>
    <w:p w14:paraId="5C529A23" w14:textId="77777777" w:rsidR="00CC1117" w:rsidRPr="00703ADA" w:rsidRDefault="00CC1117" w:rsidP="00CC1117">
      <w:pPr>
        <w:pStyle w:val="BTEMEASMCA"/>
        <w:rPr>
          <w:lang w:val="lt-LT"/>
        </w:rPr>
      </w:pPr>
    </w:p>
    <w:p w14:paraId="67F024C7" w14:textId="77777777" w:rsidR="00CC1117" w:rsidRPr="00703ADA" w:rsidRDefault="00CC1117" w:rsidP="00CC1117">
      <w:pPr>
        <w:pStyle w:val="BTEMEASMCA"/>
        <w:rPr>
          <w:lang w:val="lt-LT"/>
        </w:rPr>
      </w:pPr>
    </w:p>
    <w:p w14:paraId="02BFCDFF" w14:textId="77777777" w:rsidR="00CC1117" w:rsidRPr="00703ADA" w:rsidRDefault="00CC1117" w:rsidP="00CC1117">
      <w:pPr>
        <w:pStyle w:val="BTEMEASMCA"/>
        <w:rPr>
          <w:lang w:val="lt-LT"/>
        </w:rPr>
      </w:pPr>
    </w:p>
    <w:p w14:paraId="134E721A" w14:textId="77777777" w:rsidR="00CC1117" w:rsidRDefault="00CC1117" w:rsidP="00CC1117">
      <w:pPr>
        <w:pStyle w:val="TTEMEASMCA"/>
      </w:pPr>
    </w:p>
    <w:p w14:paraId="437C0758" w14:textId="77777777" w:rsidR="00CC1117" w:rsidRDefault="00CC1117" w:rsidP="00CC1117">
      <w:pPr>
        <w:pStyle w:val="TTEMEASMCA"/>
      </w:pPr>
    </w:p>
    <w:p w14:paraId="083298C8" w14:textId="77777777" w:rsidR="00CC1117" w:rsidRDefault="00CC1117" w:rsidP="00CC1117">
      <w:pPr>
        <w:pStyle w:val="TTEMEASMCA"/>
      </w:pPr>
    </w:p>
    <w:p w14:paraId="181BF405" w14:textId="77777777" w:rsidR="00CC1117" w:rsidRDefault="00CC1117" w:rsidP="00CC1117">
      <w:pPr>
        <w:pStyle w:val="TTEMEASMCA"/>
      </w:pPr>
      <w:r>
        <w:t>II PRIEDAS</w:t>
      </w:r>
    </w:p>
    <w:p w14:paraId="036D229C" w14:textId="77777777" w:rsidR="00CC1117" w:rsidRDefault="00CC1117" w:rsidP="00CC1117">
      <w:pPr>
        <w:pStyle w:val="TTEMEASMCA"/>
      </w:pPr>
    </w:p>
    <w:p w14:paraId="0CD57665" w14:textId="77777777" w:rsidR="00CC1117" w:rsidRDefault="00CC1117" w:rsidP="00CC1117">
      <w:pPr>
        <w:pStyle w:val="TTEMEASMCA"/>
      </w:pPr>
      <w:r>
        <w:t>REGISTRACIJOS SĄLYGOS</w:t>
      </w:r>
    </w:p>
    <w:p w14:paraId="742BAB3F" w14:textId="77777777" w:rsidR="00CC1117" w:rsidRPr="00703ADA" w:rsidRDefault="00CC1117" w:rsidP="00CC1117">
      <w:pPr>
        <w:pStyle w:val="BTEMEASMCA"/>
        <w:rPr>
          <w:lang w:val="lt-LT"/>
        </w:rPr>
      </w:pPr>
    </w:p>
    <w:p w14:paraId="4A5596AF" w14:textId="77777777" w:rsidR="00CC1117" w:rsidRDefault="00CC1117" w:rsidP="00CC1117">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508288B9" w14:textId="77777777" w:rsidR="00CC1117" w:rsidRPr="00703ADA" w:rsidRDefault="00CC1117" w:rsidP="00CC1117">
      <w:pPr>
        <w:pStyle w:val="BTEMEASMCA"/>
        <w:rPr>
          <w:highlight w:val="yellow"/>
          <w:lang w:val="lt-LT"/>
        </w:rPr>
      </w:pPr>
    </w:p>
    <w:p w14:paraId="3AC3F02F" w14:textId="77777777" w:rsidR="00CC1117" w:rsidRDefault="00CC1117" w:rsidP="00CC1117">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09E1FFC9" w14:textId="77777777" w:rsidR="00CC1117" w:rsidRPr="00703ADA" w:rsidRDefault="00CC1117" w:rsidP="00CC1117">
      <w:pPr>
        <w:pStyle w:val="BTEMEASMCA"/>
        <w:rPr>
          <w:highlight w:val="yellow"/>
          <w:lang w:val="lt-LT"/>
        </w:rPr>
      </w:pPr>
    </w:p>
    <w:p w14:paraId="3E1E8B26" w14:textId="77777777" w:rsidR="00CC1117" w:rsidRDefault="00CC1117" w:rsidP="00CC1117">
      <w:pPr>
        <w:pStyle w:val="PI-1EMEASMCA"/>
      </w:pPr>
      <w:r>
        <w:rPr>
          <w:b w:val="0"/>
        </w:rPr>
        <w:br w:type="page"/>
      </w:r>
      <w:r>
        <w:lastRenderedPageBreak/>
        <w:t>A.</w:t>
      </w:r>
      <w:r>
        <w:tab/>
        <w:t>GAMINTOJAS (-AI), ATSAKINGAS (-I) UŽ SERIJŲ IŠLEIDIMĄ</w:t>
      </w:r>
    </w:p>
    <w:p w14:paraId="34CD156F" w14:textId="77777777" w:rsidR="00CC1117" w:rsidRPr="00703ADA" w:rsidRDefault="00CC1117" w:rsidP="00CC1117">
      <w:pPr>
        <w:pStyle w:val="BTEMEASMCA"/>
        <w:rPr>
          <w:highlight w:val="yellow"/>
          <w:lang w:val="lt-LT"/>
        </w:rPr>
      </w:pPr>
    </w:p>
    <w:p w14:paraId="3ABC1AFE" w14:textId="77777777" w:rsidR="00CC1117" w:rsidRPr="00703ADA" w:rsidRDefault="00CC1117" w:rsidP="00CC1117">
      <w:pPr>
        <w:pStyle w:val="BTuEMEASMCA"/>
        <w:rPr>
          <w:lang w:val="lt-LT"/>
        </w:rPr>
      </w:pPr>
      <w:r w:rsidRPr="00703ADA">
        <w:rPr>
          <w:lang w:val="lt-LT"/>
        </w:rPr>
        <w:t>Gamintojo (-ų), atsakingo (-ų) už serijų išleidimą, pavadinimas (-ai) ir adresas (-ai)</w:t>
      </w:r>
    </w:p>
    <w:p w14:paraId="5D6449AE" w14:textId="77777777" w:rsidR="00CC1117" w:rsidRPr="00703ADA" w:rsidRDefault="00CC1117" w:rsidP="00CC1117">
      <w:pPr>
        <w:pStyle w:val="BTEMEASMCA"/>
        <w:rPr>
          <w:lang w:val="lt-LT"/>
        </w:rPr>
      </w:pPr>
    </w:p>
    <w:p w14:paraId="6B6B7605" w14:textId="77777777" w:rsidR="00CC1117" w:rsidRPr="00703ADA" w:rsidRDefault="00CC1117" w:rsidP="00CC1117">
      <w:pPr>
        <w:pStyle w:val="BTEMEASMCA"/>
        <w:rPr>
          <w:lang w:val="lt-LT"/>
        </w:rPr>
      </w:pPr>
      <w:r w:rsidRPr="00703ADA">
        <w:rPr>
          <w:lang w:val="lt-LT"/>
        </w:rPr>
        <w:t>B. Braun Melsungen AG</w:t>
      </w:r>
    </w:p>
    <w:p w14:paraId="149B878B" w14:textId="77777777" w:rsidR="00CC1117" w:rsidRPr="00703ADA" w:rsidRDefault="00CC1117" w:rsidP="00CC1117">
      <w:pPr>
        <w:pStyle w:val="BTEMEASMCA"/>
        <w:rPr>
          <w:lang w:val="lt-LT"/>
        </w:rPr>
      </w:pPr>
      <w:r w:rsidRPr="00703ADA">
        <w:rPr>
          <w:lang w:val="lt-LT"/>
        </w:rPr>
        <w:t>Carl-Braun-Str. 1</w:t>
      </w:r>
    </w:p>
    <w:p w14:paraId="2DAB9E5D" w14:textId="77777777" w:rsidR="00CC1117" w:rsidRPr="00703ADA" w:rsidRDefault="00CC1117" w:rsidP="00CC1117">
      <w:pPr>
        <w:pStyle w:val="BTEMEASMCA"/>
        <w:rPr>
          <w:lang w:val="lt-LT"/>
        </w:rPr>
      </w:pPr>
      <w:r w:rsidRPr="00703ADA">
        <w:rPr>
          <w:lang w:val="lt-LT"/>
        </w:rPr>
        <w:t xml:space="preserve">34212 Melsungen </w:t>
      </w:r>
    </w:p>
    <w:p w14:paraId="2BE71879" w14:textId="77777777" w:rsidR="00CC1117" w:rsidRPr="00703ADA" w:rsidRDefault="00CC1117" w:rsidP="00CC1117">
      <w:pPr>
        <w:pStyle w:val="BTEMEASMCA"/>
        <w:rPr>
          <w:lang w:val="lt-LT"/>
        </w:rPr>
      </w:pPr>
      <w:r w:rsidRPr="00703ADA">
        <w:rPr>
          <w:lang w:val="lt-LT"/>
        </w:rPr>
        <w:t>Vokietija</w:t>
      </w:r>
    </w:p>
    <w:p w14:paraId="5BA2A6C2" w14:textId="77777777" w:rsidR="00CC1117" w:rsidRPr="00703ADA" w:rsidRDefault="00CC1117" w:rsidP="00CC1117">
      <w:pPr>
        <w:pStyle w:val="BTEMEASMCA"/>
        <w:rPr>
          <w:lang w:val="lt-LT"/>
        </w:rPr>
      </w:pPr>
    </w:p>
    <w:p w14:paraId="09E4414A" w14:textId="77777777" w:rsidR="00CC1117" w:rsidRDefault="00CC1117" w:rsidP="00CC1117">
      <w:pPr>
        <w:pStyle w:val="PI-1EMEASMCA"/>
      </w:pPr>
    </w:p>
    <w:p w14:paraId="14A95B13" w14:textId="77777777" w:rsidR="00CC1117" w:rsidRDefault="00CC1117" w:rsidP="00CC1117">
      <w:pPr>
        <w:pStyle w:val="PI-1EMEASMCA"/>
      </w:pPr>
      <w:r>
        <w:t>B.</w:t>
      </w:r>
      <w:r>
        <w:tab/>
        <w:t>TIEKIMO IR VARTOJIMO SĄLYGOS AR APRIBOJIMAI</w:t>
      </w:r>
    </w:p>
    <w:p w14:paraId="40179B4E" w14:textId="77777777" w:rsidR="00CC1117" w:rsidRPr="00703ADA" w:rsidRDefault="00CC1117" w:rsidP="00CC1117">
      <w:pPr>
        <w:pStyle w:val="BTEMEASMCA"/>
        <w:rPr>
          <w:lang w:val="lt-LT"/>
        </w:rPr>
      </w:pPr>
    </w:p>
    <w:p w14:paraId="64ADCA0A" w14:textId="77777777" w:rsidR="00CC1117" w:rsidRPr="00703ADA" w:rsidRDefault="00CC1117" w:rsidP="00CC1117">
      <w:pPr>
        <w:pStyle w:val="BTEMEASMCA"/>
        <w:rPr>
          <w:lang w:val="lt-LT"/>
        </w:rPr>
      </w:pPr>
      <w:r w:rsidRPr="00703ADA">
        <w:rPr>
          <w:lang w:val="lt-LT"/>
        </w:rPr>
        <w:t>Receptinis vaistinis preparatas.</w:t>
      </w:r>
    </w:p>
    <w:p w14:paraId="7A2CBF24" w14:textId="77777777" w:rsidR="00CC1117" w:rsidRPr="00703ADA" w:rsidRDefault="00CC1117" w:rsidP="00CC1117">
      <w:pPr>
        <w:pStyle w:val="BTEMEASMCA"/>
        <w:rPr>
          <w:lang w:val="lt-LT"/>
        </w:rPr>
      </w:pPr>
    </w:p>
    <w:p w14:paraId="21ADBC4B" w14:textId="77777777" w:rsidR="00CC1117" w:rsidRPr="00703ADA" w:rsidRDefault="00CC1117" w:rsidP="00CC1117">
      <w:pPr>
        <w:pStyle w:val="BTEMEASMCA"/>
        <w:rPr>
          <w:lang w:val="lt-LT"/>
        </w:rPr>
      </w:pPr>
      <w:r w:rsidRPr="00703ADA">
        <w:rPr>
          <w:lang w:val="lt-LT"/>
        </w:rPr>
        <w:br w:type="page"/>
      </w:r>
    </w:p>
    <w:p w14:paraId="211D5899" w14:textId="77777777" w:rsidR="00CC1117" w:rsidRPr="00703ADA" w:rsidRDefault="00CC1117" w:rsidP="00CC1117">
      <w:pPr>
        <w:pStyle w:val="BTEMEASMCA"/>
        <w:rPr>
          <w:lang w:val="lt-LT"/>
        </w:rPr>
      </w:pPr>
    </w:p>
    <w:p w14:paraId="7DDCA6C4" w14:textId="77777777" w:rsidR="00CC1117" w:rsidRPr="00703ADA" w:rsidRDefault="00CC1117" w:rsidP="00CC1117">
      <w:pPr>
        <w:pStyle w:val="BTEMEASMCA"/>
        <w:rPr>
          <w:lang w:val="lt-LT"/>
        </w:rPr>
      </w:pPr>
    </w:p>
    <w:p w14:paraId="14F6AE75" w14:textId="77777777" w:rsidR="00CC1117" w:rsidRPr="00703ADA" w:rsidRDefault="00CC1117" w:rsidP="00CC1117">
      <w:pPr>
        <w:pStyle w:val="BTEMEASMCA"/>
        <w:rPr>
          <w:lang w:val="lt-LT"/>
        </w:rPr>
      </w:pPr>
    </w:p>
    <w:p w14:paraId="568F7EB7" w14:textId="77777777" w:rsidR="00CC1117" w:rsidRPr="00703ADA" w:rsidRDefault="00CC1117" w:rsidP="00CC1117">
      <w:pPr>
        <w:pStyle w:val="BTEMEASMCA"/>
        <w:rPr>
          <w:lang w:val="lt-LT"/>
        </w:rPr>
      </w:pPr>
    </w:p>
    <w:p w14:paraId="59FD25DE" w14:textId="77777777" w:rsidR="00CC1117" w:rsidRPr="00703ADA" w:rsidRDefault="00CC1117" w:rsidP="00CC1117">
      <w:pPr>
        <w:pStyle w:val="BTEMEASMCA"/>
        <w:rPr>
          <w:lang w:val="lt-LT"/>
        </w:rPr>
      </w:pPr>
    </w:p>
    <w:p w14:paraId="5FA2AB5C" w14:textId="77777777" w:rsidR="00CC1117" w:rsidRPr="00703ADA" w:rsidRDefault="00CC1117" w:rsidP="00CC1117">
      <w:pPr>
        <w:pStyle w:val="BTEMEASMCA"/>
        <w:rPr>
          <w:lang w:val="lt-LT"/>
        </w:rPr>
      </w:pPr>
    </w:p>
    <w:p w14:paraId="7E94CFF8" w14:textId="77777777" w:rsidR="00CC1117" w:rsidRPr="00703ADA" w:rsidRDefault="00CC1117" w:rsidP="00CC1117">
      <w:pPr>
        <w:pStyle w:val="BTEMEASMCA"/>
        <w:rPr>
          <w:lang w:val="lt-LT"/>
        </w:rPr>
      </w:pPr>
    </w:p>
    <w:p w14:paraId="2DFB5E59" w14:textId="77777777" w:rsidR="00CC1117" w:rsidRPr="00703ADA" w:rsidRDefault="00CC1117" w:rsidP="00CC1117">
      <w:pPr>
        <w:pStyle w:val="BTEMEASMCA"/>
        <w:rPr>
          <w:lang w:val="lt-LT"/>
        </w:rPr>
      </w:pPr>
    </w:p>
    <w:p w14:paraId="1F5F3C8C" w14:textId="77777777" w:rsidR="00CC1117" w:rsidRPr="00703ADA" w:rsidRDefault="00CC1117" w:rsidP="00CC1117">
      <w:pPr>
        <w:pStyle w:val="BTEMEASMCA"/>
        <w:rPr>
          <w:lang w:val="lt-LT"/>
        </w:rPr>
      </w:pPr>
    </w:p>
    <w:p w14:paraId="23A293E3" w14:textId="77777777" w:rsidR="00CC1117" w:rsidRPr="00703ADA" w:rsidRDefault="00CC1117" w:rsidP="00CC1117">
      <w:pPr>
        <w:pStyle w:val="BTEMEASMCA"/>
        <w:rPr>
          <w:lang w:val="lt-LT"/>
        </w:rPr>
      </w:pPr>
    </w:p>
    <w:p w14:paraId="2F103AD1" w14:textId="77777777" w:rsidR="00CC1117" w:rsidRPr="00703ADA" w:rsidRDefault="00CC1117" w:rsidP="00CC1117">
      <w:pPr>
        <w:pStyle w:val="BTEMEASMCA"/>
        <w:rPr>
          <w:lang w:val="lt-LT"/>
        </w:rPr>
      </w:pPr>
    </w:p>
    <w:p w14:paraId="1CAD251E" w14:textId="77777777" w:rsidR="00CC1117" w:rsidRPr="00703ADA" w:rsidRDefault="00CC1117" w:rsidP="00CC1117">
      <w:pPr>
        <w:pStyle w:val="BTEMEASMCA"/>
        <w:rPr>
          <w:lang w:val="lt-LT"/>
        </w:rPr>
      </w:pPr>
    </w:p>
    <w:p w14:paraId="3975A46D" w14:textId="77777777" w:rsidR="00CC1117" w:rsidRPr="00703ADA" w:rsidRDefault="00CC1117" w:rsidP="00CC1117">
      <w:pPr>
        <w:pStyle w:val="BTEMEASMCA"/>
        <w:rPr>
          <w:lang w:val="lt-LT"/>
        </w:rPr>
      </w:pPr>
    </w:p>
    <w:p w14:paraId="7131A9BC" w14:textId="77777777" w:rsidR="00CC1117" w:rsidRPr="00703ADA" w:rsidRDefault="00CC1117" w:rsidP="00CC1117">
      <w:pPr>
        <w:pStyle w:val="BTEMEASMCA"/>
        <w:rPr>
          <w:lang w:val="lt-LT"/>
        </w:rPr>
      </w:pPr>
    </w:p>
    <w:p w14:paraId="19497DB9" w14:textId="77777777" w:rsidR="00CC1117" w:rsidRPr="00703ADA" w:rsidRDefault="00CC1117" w:rsidP="00CC1117">
      <w:pPr>
        <w:pStyle w:val="BTEMEASMCA"/>
        <w:rPr>
          <w:lang w:val="lt-LT"/>
        </w:rPr>
      </w:pPr>
    </w:p>
    <w:p w14:paraId="3368CF64" w14:textId="77777777" w:rsidR="00CC1117" w:rsidRPr="00703ADA" w:rsidRDefault="00CC1117" w:rsidP="00CC1117">
      <w:pPr>
        <w:pStyle w:val="BTEMEASMCA"/>
        <w:rPr>
          <w:lang w:val="lt-LT"/>
        </w:rPr>
      </w:pPr>
    </w:p>
    <w:p w14:paraId="56E8F71C" w14:textId="77777777" w:rsidR="00CC1117" w:rsidRPr="00703ADA" w:rsidRDefault="00CC1117" w:rsidP="00CC1117">
      <w:pPr>
        <w:pStyle w:val="BTEMEASMCA"/>
        <w:rPr>
          <w:lang w:val="lt-LT"/>
        </w:rPr>
      </w:pPr>
    </w:p>
    <w:p w14:paraId="425CC776" w14:textId="77777777" w:rsidR="00CC1117" w:rsidRPr="00703ADA" w:rsidRDefault="00CC1117" w:rsidP="00CC1117">
      <w:pPr>
        <w:pStyle w:val="BTEMEASMCA"/>
        <w:rPr>
          <w:lang w:val="lt-LT"/>
        </w:rPr>
      </w:pPr>
    </w:p>
    <w:p w14:paraId="7C5CCEFB" w14:textId="77777777" w:rsidR="00CC1117" w:rsidRPr="00703ADA" w:rsidRDefault="00CC1117" w:rsidP="00CC1117">
      <w:pPr>
        <w:pStyle w:val="BTEMEASMCA"/>
        <w:rPr>
          <w:lang w:val="lt-LT"/>
        </w:rPr>
      </w:pPr>
    </w:p>
    <w:p w14:paraId="0F7D8094" w14:textId="77777777" w:rsidR="00CC1117" w:rsidRPr="00703ADA" w:rsidRDefault="00CC1117" w:rsidP="00CC1117">
      <w:pPr>
        <w:pStyle w:val="BTEMEASMCA"/>
        <w:rPr>
          <w:lang w:val="lt-LT"/>
        </w:rPr>
      </w:pPr>
    </w:p>
    <w:p w14:paraId="5CBA57F3" w14:textId="77777777" w:rsidR="00CC1117" w:rsidRPr="00703ADA" w:rsidRDefault="00CC1117" w:rsidP="00CC1117">
      <w:pPr>
        <w:pStyle w:val="BTEMEASMCA"/>
        <w:rPr>
          <w:lang w:val="lt-LT"/>
        </w:rPr>
      </w:pPr>
    </w:p>
    <w:p w14:paraId="73CCE93B" w14:textId="77777777" w:rsidR="00CC1117" w:rsidRPr="00703ADA" w:rsidRDefault="00CC1117" w:rsidP="00CC1117">
      <w:pPr>
        <w:pStyle w:val="BTEMEASMCA"/>
        <w:rPr>
          <w:lang w:val="lt-LT"/>
        </w:rPr>
      </w:pPr>
    </w:p>
    <w:p w14:paraId="171C621D" w14:textId="77777777" w:rsidR="00CC1117" w:rsidRDefault="00CC1117" w:rsidP="00CC1117">
      <w:pPr>
        <w:pStyle w:val="TTEMEASMCA"/>
      </w:pPr>
    </w:p>
    <w:p w14:paraId="36ECB8BE" w14:textId="77777777" w:rsidR="00CC1117" w:rsidRDefault="00CC1117" w:rsidP="00CC1117">
      <w:pPr>
        <w:pStyle w:val="TTEMEASMCA"/>
      </w:pPr>
      <w:r>
        <w:t>III PRIEDAS</w:t>
      </w:r>
    </w:p>
    <w:p w14:paraId="3278326E" w14:textId="77777777" w:rsidR="00CC1117" w:rsidRPr="00703ADA" w:rsidRDefault="00CC1117" w:rsidP="00CC1117">
      <w:pPr>
        <w:pStyle w:val="BTEMEASMCA"/>
        <w:rPr>
          <w:lang w:val="lt-LT"/>
        </w:rPr>
      </w:pPr>
    </w:p>
    <w:p w14:paraId="483384E5" w14:textId="77777777" w:rsidR="00CC1117" w:rsidRDefault="00CC1117" w:rsidP="00CC1117">
      <w:pPr>
        <w:pStyle w:val="TTEMEASMCA"/>
      </w:pPr>
      <w:r>
        <w:t>ŽENKLINIMAS IR PAKUOTĖS LAPELIS</w:t>
      </w:r>
    </w:p>
    <w:p w14:paraId="7B7E2459" w14:textId="77777777" w:rsidR="00CC1117" w:rsidRPr="00703ADA" w:rsidRDefault="00CC1117" w:rsidP="00CC1117">
      <w:pPr>
        <w:pStyle w:val="BTEMEASMCA"/>
        <w:rPr>
          <w:lang w:val="lt-LT"/>
        </w:rPr>
      </w:pPr>
      <w:r w:rsidRPr="00703ADA">
        <w:rPr>
          <w:lang w:val="lt-LT"/>
        </w:rPr>
        <w:br w:type="page"/>
      </w:r>
    </w:p>
    <w:p w14:paraId="31455E66" w14:textId="77777777" w:rsidR="00CC1117" w:rsidRPr="00703ADA" w:rsidRDefault="00CC1117" w:rsidP="00CC1117">
      <w:pPr>
        <w:pStyle w:val="BTEMEASMCA"/>
        <w:rPr>
          <w:lang w:val="lt-LT"/>
        </w:rPr>
      </w:pPr>
    </w:p>
    <w:p w14:paraId="4D433077" w14:textId="77777777" w:rsidR="00CC1117" w:rsidRPr="00703ADA" w:rsidRDefault="00CC1117" w:rsidP="00CC1117">
      <w:pPr>
        <w:pStyle w:val="BTEMEASMCA"/>
        <w:rPr>
          <w:lang w:val="lt-LT"/>
        </w:rPr>
      </w:pPr>
    </w:p>
    <w:p w14:paraId="25A73507" w14:textId="77777777" w:rsidR="00CC1117" w:rsidRPr="00703ADA" w:rsidRDefault="00CC1117" w:rsidP="00CC1117">
      <w:pPr>
        <w:pStyle w:val="BTEMEASMCA"/>
        <w:rPr>
          <w:lang w:val="lt-LT"/>
        </w:rPr>
      </w:pPr>
    </w:p>
    <w:p w14:paraId="1AAA0152" w14:textId="77777777" w:rsidR="00CC1117" w:rsidRPr="00703ADA" w:rsidRDefault="00CC1117" w:rsidP="00CC1117">
      <w:pPr>
        <w:pStyle w:val="BTEMEASMCA"/>
        <w:rPr>
          <w:lang w:val="lt-LT"/>
        </w:rPr>
      </w:pPr>
    </w:p>
    <w:p w14:paraId="07016DFA" w14:textId="77777777" w:rsidR="00CC1117" w:rsidRPr="00703ADA" w:rsidRDefault="00CC1117" w:rsidP="00CC1117">
      <w:pPr>
        <w:pStyle w:val="BTEMEASMCA"/>
        <w:rPr>
          <w:lang w:val="lt-LT"/>
        </w:rPr>
      </w:pPr>
    </w:p>
    <w:p w14:paraId="5CE4B25C" w14:textId="77777777" w:rsidR="00CC1117" w:rsidRPr="00703ADA" w:rsidRDefault="00CC1117" w:rsidP="00CC1117">
      <w:pPr>
        <w:pStyle w:val="BTEMEASMCA"/>
        <w:rPr>
          <w:lang w:val="lt-LT"/>
        </w:rPr>
      </w:pPr>
    </w:p>
    <w:p w14:paraId="4C9B6982" w14:textId="77777777" w:rsidR="00CC1117" w:rsidRPr="00703ADA" w:rsidRDefault="00CC1117" w:rsidP="00CC1117">
      <w:pPr>
        <w:pStyle w:val="BTEMEASMCA"/>
        <w:rPr>
          <w:lang w:val="lt-LT"/>
        </w:rPr>
      </w:pPr>
    </w:p>
    <w:p w14:paraId="012B8443" w14:textId="77777777" w:rsidR="00CC1117" w:rsidRPr="00703ADA" w:rsidRDefault="00CC1117" w:rsidP="00CC1117">
      <w:pPr>
        <w:pStyle w:val="BTEMEASMCA"/>
        <w:rPr>
          <w:lang w:val="lt-LT"/>
        </w:rPr>
      </w:pPr>
    </w:p>
    <w:p w14:paraId="7D7D9E42" w14:textId="77777777" w:rsidR="00CC1117" w:rsidRPr="00703ADA" w:rsidRDefault="00CC1117" w:rsidP="00CC1117">
      <w:pPr>
        <w:pStyle w:val="BTEMEASMCA"/>
        <w:rPr>
          <w:lang w:val="lt-LT"/>
        </w:rPr>
      </w:pPr>
    </w:p>
    <w:p w14:paraId="572D325A" w14:textId="77777777" w:rsidR="00CC1117" w:rsidRPr="00703ADA" w:rsidRDefault="00CC1117" w:rsidP="00CC1117">
      <w:pPr>
        <w:pStyle w:val="BTEMEASMCA"/>
        <w:rPr>
          <w:lang w:val="lt-LT"/>
        </w:rPr>
      </w:pPr>
    </w:p>
    <w:p w14:paraId="7BF18D1E" w14:textId="77777777" w:rsidR="00CC1117" w:rsidRPr="00703ADA" w:rsidRDefault="00CC1117" w:rsidP="00CC1117">
      <w:pPr>
        <w:pStyle w:val="BTEMEASMCA"/>
        <w:rPr>
          <w:lang w:val="lt-LT"/>
        </w:rPr>
      </w:pPr>
    </w:p>
    <w:p w14:paraId="7CBFC3B6" w14:textId="77777777" w:rsidR="00CC1117" w:rsidRPr="00703ADA" w:rsidRDefault="00CC1117" w:rsidP="00CC1117">
      <w:pPr>
        <w:pStyle w:val="BTEMEASMCA"/>
        <w:rPr>
          <w:lang w:val="lt-LT"/>
        </w:rPr>
      </w:pPr>
    </w:p>
    <w:p w14:paraId="63C41B38" w14:textId="77777777" w:rsidR="00CC1117" w:rsidRPr="00703ADA" w:rsidRDefault="00CC1117" w:rsidP="00CC1117">
      <w:pPr>
        <w:pStyle w:val="BTEMEASMCA"/>
        <w:rPr>
          <w:lang w:val="lt-LT"/>
        </w:rPr>
      </w:pPr>
    </w:p>
    <w:p w14:paraId="75552827" w14:textId="77777777" w:rsidR="00CC1117" w:rsidRPr="00703ADA" w:rsidRDefault="00CC1117" w:rsidP="00CC1117">
      <w:pPr>
        <w:pStyle w:val="BTEMEASMCA"/>
        <w:rPr>
          <w:lang w:val="lt-LT"/>
        </w:rPr>
      </w:pPr>
    </w:p>
    <w:p w14:paraId="5EF26730" w14:textId="77777777" w:rsidR="00CC1117" w:rsidRPr="00703ADA" w:rsidRDefault="00CC1117" w:rsidP="00CC1117">
      <w:pPr>
        <w:pStyle w:val="BTEMEASMCA"/>
        <w:rPr>
          <w:lang w:val="lt-LT"/>
        </w:rPr>
      </w:pPr>
    </w:p>
    <w:p w14:paraId="146D8291" w14:textId="77777777" w:rsidR="00CC1117" w:rsidRPr="00703ADA" w:rsidRDefault="00CC1117" w:rsidP="00CC1117">
      <w:pPr>
        <w:pStyle w:val="BTEMEASMCA"/>
        <w:rPr>
          <w:lang w:val="lt-LT"/>
        </w:rPr>
      </w:pPr>
    </w:p>
    <w:p w14:paraId="4836BE41" w14:textId="77777777" w:rsidR="00CC1117" w:rsidRPr="00703ADA" w:rsidRDefault="00CC1117" w:rsidP="00CC1117">
      <w:pPr>
        <w:pStyle w:val="BTEMEASMCA"/>
        <w:rPr>
          <w:lang w:val="lt-LT"/>
        </w:rPr>
      </w:pPr>
    </w:p>
    <w:p w14:paraId="772DABB0" w14:textId="77777777" w:rsidR="00CC1117" w:rsidRPr="00703ADA" w:rsidRDefault="00CC1117" w:rsidP="00CC1117">
      <w:pPr>
        <w:pStyle w:val="BTEMEASMCA"/>
        <w:rPr>
          <w:lang w:val="lt-LT"/>
        </w:rPr>
      </w:pPr>
    </w:p>
    <w:p w14:paraId="2E20643E" w14:textId="77777777" w:rsidR="00CC1117" w:rsidRPr="00703ADA" w:rsidRDefault="00CC1117" w:rsidP="00CC1117">
      <w:pPr>
        <w:pStyle w:val="BTEMEASMCA"/>
        <w:rPr>
          <w:lang w:val="lt-LT"/>
        </w:rPr>
      </w:pPr>
    </w:p>
    <w:p w14:paraId="2BB2682E" w14:textId="77777777" w:rsidR="00CC1117" w:rsidRPr="00703ADA" w:rsidRDefault="00CC1117" w:rsidP="00CC1117">
      <w:pPr>
        <w:pStyle w:val="BTEMEASMCA"/>
        <w:rPr>
          <w:lang w:val="lt-LT"/>
        </w:rPr>
      </w:pPr>
    </w:p>
    <w:p w14:paraId="76537563" w14:textId="77777777" w:rsidR="00CC1117" w:rsidRPr="00703ADA" w:rsidRDefault="00CC1117" w:rsidP="00CC1117">
      <w:pPr>
        <w:pStyle w:val="BTEMEASMCA"/>
        <w:rPr>
          <w:lang w:val="lt-LT"/>
        </w:rPr>
      </w:pPr>
    </w:p>
    <w:p w14:paraId="7ACB5E82" w14:textId="77777777" w:rsidR="00CC1117" w:rsidRPr="00703ADA" w:rsidRDefault="00CC1117" w:rsidP="00CC1117">
      <w:pPr>
        <w:pStyle w:val="BTEMEASMCA"/>
        <w:rPr>
          <w:lang w:val="lt-LT"/>
        </w:rPr>
      </w:pPr>
    </w:p>
    <w:p w14:paraId="66F591B1" w14:textId="77777777" w:rsidR="00CC1117" w:rsidRDefault="00CC1117" w:rsidP="00CC1117">
      <w:pPr>
        <w:pStyle w:val="TTEMEASMCA"/>
      </w:pPr>
    </w:p>
    <w:p w14:paraId="75E325DD" w14:textId="77777777" w:rsidR="00CC1117" w:rsidRDefault="00CC1117" w:rsidP="00CC1117">
      <w:pPr>
        <w:pStyle w:val="TTEMEASMCA"/>
      </w:pPr>
      <w:r>
        <w:t>A. ŽENKLINIMAS</w:t>
      </w:r>
    </w:p>
    <w:p w14:paraId="26308513" w14:textId="77777777" w:rsidR="00CC1117" w:rsidRDefault="00CC1117" w:rsidP="00CC1117">
      <w:pPr>
        <w:pStyle w:val="PI-1labEMEASMCA"/>
        <w:rPr>
          <w:noProof w:val="0"/>
        </w:rPr>
      </w:pPr>
      <w:r>
        <w:rPr>
          <w:b w:val="0"/>
        </w:rPr>
        <w:br w:type="page"/>
      </w:r>
      <w:r>
        <w:rPr>
          <w:noProof w:val="0"/>
        </w:rPr>
        <w:lastRenderedPageBreak/>
        <w:t>INFORMACIJA ANT IŠORINĖS IR VIDINĖS PAKUOTĖS</w:t>
      </w:r>
    </w:p>
    <w:p w14:paraId="2E6DF20F" w14:textId="77777777" w:rsidR="00CC1117" w:rsidRDefault="00CC1117" w:rsidP="00CC1117">
      <w:pPr>
        <w:pStyle w:val="PI-1labEMEASMCA"/>
        <w:rPr>
          <w:noProof w:val="0"/>
        </w:rPr>
      </w:pPr>
    </w:p>
    <w:p w14:paraId="4AEC0037" w14:textId="77777777" w:rsidR="00CC1117" w:rsidRDefault="00CC1117" w:rsidP="00CC1117">
      <w:pPr>
        <w:pStyle w:val="PI-1labEMEASMCA"/>
        <w:tabs>
          <w:tab w:val="left" w:pos="2556"/>
        </w:tabs>
        <w:rPr>
          <w:bCs/>
          <w:noProof w:val="0"/>
        </w:rPr>
      </w:pPr>
      <w:r>
        <w:rPr>
          <w:noProof w:val="0"/>
        </w:rPr>
        <w:t>KARTONINĖ DĖŽUTĖ, LANKSTUS INFUZIJŲ MAIŠELIS SU TRIMIS KAMEROMIS – 625 ml</w:t>
      </w:r>
    </w:p>
    <w:p w14:paraId="5AD124DB" w14:textId="77777777" w:rsidR="00CC1117" w:rsidRPr="00703ADA" w:rsidRDefault="00CC1117" w:rsidP="00CC1117">
      <w:pPr>
        <w:pStyle w:val="BTEMEASMCA"/>
        <w:rPr>
          <w:lang w:val="lt-LT"/>
        </w:rPr>
      </w:pPr>
    </w:p>
    <w:p w14:paraId="247FCE76" w14:textId="77777777" w:rsidR="00CC1117" w:rsidRDefault="00CC1117" w:rsidP="00CC1117">
      <w:pPr>
        <w:pStyle w:val="PI-1labEMEASMCA"/>
        <w:rPr>
          <w:noProof w:val="0"/>
        </w:rPr>
      </w:pPr>
      <w:r>
        <w:rPr>
          <w:noProof w:val="0"/>
        </w:rPr>
        <w:t>1.</w:t>
      </w:r>
      <w:r>
        <w:rPr>
          <w:noProof w:val="0"/>
        </w:rPr>
        <w:tab/>
        <w:t>VAISTINIO PREPARATO PAVADINIMAS</w:t>
      </w:r>
    </w:p>
    <w:p w14:paraId="562043BB" w14:textId="77777777" w:rsidR="00CC1117" w:rsidRPr="00703ADA" w:rsidRDefault="00CC1117" w:rsidP="00CC1117">
      <w:pPr>
        <w:pStyle w:val="BTEMEASMCA"/>
        <w:rPr>
          <w:lang w:val="lt-LT"/>
        </w:rPr>
      </w:pPr>
    </w:p>
    <w:p w14:paraId="2ED345FC" w14:textId="77777777" w:rsidR="00CC1117" w:rsidRPr="00703ADA" w:rsidRDefault="00CC1117" w:rsidP="00CC1117">
      <w:pPr>
        <w:pStyle w:val="BTEMEASMCA"/>
        <w:rPr>
          <w:lang w:val="lt-LT"/>
        </w:rPr>
      </w:pPr>
      <w:r w:rsidRPr="00703ADA">
        <w:rPr>
          <w:lang w:val="lt-LT"/>
        </w:rPr>
        <w:t>NuTRIflex Omega special infuzinė emulsija</w:t>
      </w:r>
    </w:p>
    <w:p w14:paraId="7A30A158" w14:textId="77777777" w:rsidR="00CC1117" w:rsidRPr="00703ADA" w:rsidRDefault="00CC1117" w:rsidP="00CC1117">
      <w:pPr>
        <w:pStyle w:val="BTEMEASMCA"/>
        <w:rPr>
          <w:lang w:val="lt-LT"/>
        </w:rPr>
      </w:pPr>
    </w:p>
    <w:p w14:paraId="36AAB424" w14:textId="77777777" w:rsidR="00CC1117" w:rsidRPr="00703ADA" w:rsidRDefault="00CC1117" w:rsidP="00CC1117">
      <w:pPr>
        <w:pStyle w:val="BTEMEASMCA"/>
        <w:rPr>
          <w:lang w:val="lt-LT"/>
        </w:rPr>
      </w:pPr>
    </w:p>
    <w:p w14:paraId="4DCD96A1" w14:textId="77777777" w:rsidR="00CC1117" w:rsidRDefault="00CC1117" w:rsidP="00CC1117">
      <w:pPr>
        <w:pStyle w:val="PI-1labEMEASMCA"/>
        <w:rPr>
          <w:noProof w:val="0"/>
        </w:rPr>
      </w:pPr>
      <w:r>
        <w:rPr>
          <w:noProof w:val="0"/>
        </w:rPr>
        <w:t>2.</w:t>
      </w:r>
      <w:r>
        <w:rPr>
          <w:noProof w:val="0"/>
        </w:rPr>
        <w:tab/>
        <w:t>VEIKLIOJI (-IOS) MEDŽIAGA (-OS) IR JOS (-Ų) KIEKIS (-IAI)</w:t>
      </w:r>
    </w:p>
    <w:p w14:paraId="63187840" w14:textId="77777777" w:rsidR="00CC1117" w:rsidRPr="00703ADA" w:rsidRDefault="00CC1117" w:rsidP="00CC1117">
      <w:pPr>
        <w:pStyle w:val="BTEMEASMCA"/>
        <w:rPr>
          <w:lang w:val="lt-LT"/>
        </w:rPr>
      </w:pPr>
    </w:p>
    <w:p w14:paraId="3CCA2051" w14:textId="77777777" w:rsidR="00CC1117" w:rsidRPr="00703ADA" w:rsidRDefault="00CC1117" w:rsidP="00CC1117">
      <w:pPr>
        <w:pStyle w:val="BTEMEASMCA"/>
        <w:rPr>
          <w:lang w:val="lt-LT"/>
        </w:rPr>
      </w:pPr>
      <w:r w:rsidRPr="00703ADA">
        <w:rPr>
          <w:lang w:val="lt-LT"/>
        </w:rPr>
        <w:t>625 ml paruoštos vartojimui emulsijos gaunama sumaišius trijų kamerų turinį:</w:t>
      </w:r>
    </w:p>
    <w:p w14:paraId="3146A0F0"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(250 ml):</w:t>
      </w:r>
    </w:p>
    <w:p w14:paraId="7D98E509"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viršutinės kairiosios kameros (250 ml):</w:t>
      </w:r>
    </w:p>
    <w:p w14:paraId="6D977FE8" w14:textId="77777777" w:rsidR="00CC1117" w:rsidRPr="00703ADA" w:rsidRDefault="00CC1117" w:rsidP="00CC1117">
      <w:pPr>
        <w:pStyle w:val="BTEMEASMCA"/>
        <w:rPr>
          <w:lang w:val="lt-LT"/>
        </w:rPr>
      </w:pPr>
      <w:r w:rsidRPr="00703ADA">
        <w:rPr>
          <w:lang w:val="lt-LT"/>
        </w:rPr>
        <w:t>Glucosum monohydricum</w:t>
      </w:r>
      <w:r w:rsidRPr="00703ADA">
        <w:rPr>
          <w:lang w:val="lt-LT"/>
        </w:rPr>
        <w:tab/>
      </w:r>
      <w:r w:rsidRPr="00703ADA">
        <w:rPr>
          <w:lang w:val="lt-LT"/>
        </w:rPr>
        <w:tab/>
      </w:r>
      <w:r w:rsidRPr="00703ADA">
        <w:rPr>
          <w:lang w:val="lt-LT"/>
        </w:rPr>
        <w:tab/>
      </w:r>
      <w:r w:rsidRPr="00703ADA">
        <w:rPr>
          <w:lang w:val="lt-LT"/>
        </w:rPr>
        <w:tab/>
        <w:t>99,00 g</w:t>
      </w:r>
    </w:p>
    <w:p w14:paraId="6812C803" w14:textId="77777777" w:rsidR="00CC1117" w:rsidRPr="00703ADA" w:rsidRDefault="00CC1117" w:rsidP="00CC1117">
      <w:pPr>
        <w:pStyle w:val="BTEMEASMCA"/>
        <w:rPr>
          <w:lang w:val="lt-LT"/>
        </w:rPr>
      </w:pPr>
      <w:r w:rsidRPr="00703ADA">
        <w:rPr>
          <w:lang w:val="lt-LT"/>
        </w:rPr>
        <w:t xml:space="preserve">    (Glucosum)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90,00 g</w:t>
      </w:r>
    </w:p>
    <w:p w14:paraId="3390081D" w14:textId="77777777" w:rsidR="00CC1117" w:rsidRPr="00703ADA" w:rsidRDefault="00CC1117" w:rsidP="00CC1117">
      <w:pPr>
        <w:pStyle w:val="BTEMEASMCA"/>
        <w:rPr>
          <w:lang w:val="lt-LT"/>
        </w:rPr>
      </w:pPr>
      <w:r w:rsidRPr="00703ADA">
        <w:rPr>
          <w:lang w:val="lt-LT"/>
        </w:rPr>
        <w:t>Natrii dihydrogenophosphas dihydricus</w:t>
      </w:r>
      <w:r w:rsidRPr="00703ADA">
        <w:rPr>
          <w:lang w:val="lt-LT"/>
        </w:rPr>
        <w:tab/>
      </w:r>
      <w:r w:rsidRPr="00703ADA">
        <w:rPr>
          <w:lang w:val="lt-LT"/>
        </w:rPr>
        <w:tab/>
      </w:r>
      <w:r w:rsidRPr="00703ADA">
        <w:rPr>
          <w:lang w:val="lt-LT"/>
        </w:rPr>
        <w:tab/>
        <w:t>1,560 g</w:t>
      </w:r>
    </w:p>
    <w:p w14:paraId="3793FF07" w14:textId="77777777" w:rsidR="00CC1117" w:rsidRPr="00703ADA" w:rsidRDefault="00CC1117" w:rsidP="00CC1117">
      <w:pPr>
        <w:pStyle w:val="BTEMEASMCA"/>
        <w:rPr>
          <w:lang w:val="lt-LT"/>
        </w:rPr>
      </w:pPr>
      <w:r w:rsidRPr="00703ADA">
        <w:rPr>
          <w:lang w:val="lt-LT"/>
        </w:rPr>
        <w:t>Zinci acetas dihydricus</w:t>
      </w:r>
      <w:r w:rsidRPr="00703ADA">
        <w:rPr>
          <w:lang w:val="lt-LT"/>
        </w:rPr>
        <w:tab/>
      </w:r>
      <w:r w:rsidRPr="00703ADA">
        <w:rPr>
          <w:lang w:val="lt-LT"/>
        </w:rPr>
        <w:tab/>
      </w:r>
      <w:r w:rsidRPr="00703ADA">
        <w:rPr>
          <w:lang w:val="lt-LT"/>
        </w:rPr>
        <w:tab/>
      </w:r>
      <w:r w:rsidRPr="00703ADA">
        <w:rPr>
          <w:lang w:val="lt-LT"/>
        </w:rPr>
        <w:tab/>
      </w:r>
      <w:r w:rsidRPr="00703ADA">
        <w:rPr>
          <w:lang w:val="lt-LT"/>
        </w:rPr>
        <w:tab/>
        <w:t>4,390 mg</w:t>
      </w:r>
    </w:p>
    <w:p w14:paraId="43AB75C0" w14:textId="77777777" w:rsidR="00CC1117" w:rsidRPr="00703ADA" w:rsidRDefault="00CC1117" w:rsidP="00CC1117">
      <w:pPr>
        <w:pStyle w:val="BTEMEASMCA"/>
        <w:rPr>
          <w:lang w:val="lt-LT"/>
        </w:rPr>
      </w:pPr>
    </w:p>
    <w:p w14:paraId="23D12829" w14:textId="77777777" w:rsidR="00CC1117" w:rsidRPr="00703ADA" w:rsidRDefault="00CC1117" w:rsidP="00CC1117">
      <w:pPr>
        <w:pStyle w:val="BTEMEASMCA"/>
        <w:rPr>
          <w:highlight w:val="lightGray"/>
          <w:lang w:val="lt-LT"/>
        </w:rPr>
      </w:pPr>
      <w:r w:rsidRPr="00703ADA">
        <w:rPr>
          <w:highlight w:val="lightGray"/>
          <w:lang w:val="lt-LT"/>
        </w:rPr>
        <w:t>625 ml paruoštos vartojimui emulsijos gaunama sumaišius trijų kamerų turinį:</w:t>
      </w:r>
    </w:p>
    <w:p w14:paraId="29FE6578"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(125 ml):</w:t>
      </w:r>
    </w:p>
    <w:p w14:paraId="1F876564"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viršutinės dešiniosios kameros (125 ml):</w:t>
      </w:r>
    </w:p>
    <w:p w14:paraId="28497B08" w14:textId="77777777" w:rsidR="00CC1117" w:rsidRPr="00703ADA" w:rsidRDefault="00CC1117" w:rsidP="00CC1117">
      <w:pPr>
        <w:pStyle w:val="BTEMEASMCA"/>
        <w:rPr>
          <w:lang w:val="lt-LT"/>
        </w:rPr>
      </w:pPr>
      <w:r w:rsidRPr="00703ADA">
        <w:rPr>
          <w:lang w:val="lt-LT"/>
        </w:rPr>
        <w:t>Triglycerida saturata media</w:t>
      </w:r>
      <w:r w:rsidRPr="00703ADA">
        <w:rPr>
          <w:lang w:val="lt-LT"/>
        </w:rPr>
        <w:tab/>
      </w:r>
      <w:r w:rsidRPr="00703ADA">
        <w:rPr>
          <w:lang w:val="lt-LT"/>
        </w:rPr>
        <w:tab/>
      </w:r>
      <w:r w:rsidRPr="00703ADA">
        <w:rPr>
          <w:lang w:val="lt-LT"/>
        </w:rPr>
        <w:tab/>
      </w:r>
      <w:r w:rsidRPr="00703ADA">
        <w:rPr>
          <w:lang w:val="lt-LT"/>
        </w:rPr>
        <w:tab/>
        <w:t>12,50 g</w:t>
      </w:r>
    </w:p>
    <w:p w14:paraId="2601A33F" w14:textId="77777777" w:rsidR="00CC1117" w:rsidRPr="00703ADA" w:rsidRDefault="00CC1117" w:rsidP="00CC1117">
      <w:pPr>
        <w:pStyle w:val="BTEMEASMCA"/>
        <w:rPr>
          <w:lang w:val="lt-LT"/>
        </w:rPr>
      </w:pPr>
      <w:r w:rsidRPr="00703ADA">
        <w:rPr>
          <w:lang w:val="lt-LT"/>
        </w:rPr>
        <w:t>Soiae oleum raffinatum</w:t>
      </w:r>
      <w:r w:rsidRPr="00703ADA">
        <w:rPr>
          <w:lang w:val="lt-LT"/>
        </w:rPr>
        <w:tab/>
      </w:r>
      <w:r w:rsidRPr="00703ADA">
        <w:rPr>
          <w:lang w:val="lt-LT"/>
        </w:rPr>
        <w:tab/>
      </w:r>
      <w:r w:rsidRPr="00703ADA">
        <w:rPr>
          <w:lang w:val="lt-LT"/>
        </w:rPr>
        <w:tab/>
      </w:r>
      <w:r w:rsidRPr="00703ADA">
        <w:rPr>
          <w:lang w:val="lt-LT"/>
        </w:rPr>
        <w:tab/>
      </w:r>
      <w:r w:rsidRPr="00703ADA">
        <w:rPr>
          <w:lang w:val="lt-LT"/>
        </w:rPr>
        <w:tab/>
        <w:t>10,00 g</w:t>
      </w:r>
    </w:p>
    <w:p w14:paraId="27E06A5A" w14:textId="77777777" w:rsidR="00CC1117" w:rsidRPr="00703ADA" w:rsidRDefault="00CC1117" w:rsidP="00CC1117">
      <w:pPr>
        <w:pStyle w:val="BTEMEASMCA"/>
        <w:rPr>
          <w:lang w:val="lt-LT"/>
        </w:rPr>
      </w:pPr>
      <w:r w:rsidRPr="00703ADA">
        <w:rPr>
          <w:lang w:val="lt-LT"/>
        </w:rPr>
        <w:t>Omega-3 acidorum triglycerida</w:t>
      </w:r>
      <w:r w:rsidRPr="00703ADA">
        <w:rPr>
          <w:lang w:val="lt-LT"/>
        </w:rPr>
        <w:tab/>
      </w:r>
      <w:r w:rsidRPr="00703ADA">
        <w:rPr>
          <w:lang w:val="lt-LT"/>
        </w:rPr>
        <w:tab/>
      </w:r>
      <w:r w:rsidRPr="00703ADA">
        <w:rPr>
          <w:lang w:val="lt-LT"/>
        </w:rPr>
        <w:tab/>
      </w:r>
      <w:r w:rsidRPr="00703ADA">
        <w:rPr>
          <w:lang w:val="lt-LT"/>
        </w:rPr>
        <w:tab/>
        <w:t>2,500 g</w:t>
      </w:r>
    </w:p>
    <w:p w14:paraId="675CB697" w14:textId="77777777" w:rsidR="00CC1117" w:rsidRPr="00703ADA" w:rsidRDefault="00CC1117" w:rsidP="00CC1117">
      <w:pPr>
        <w:pStyle w:val="BTEMEASMCA"/>
        <w:rPr>
          <w:lang w:val="lt-LT"/>
        </w:rPr>
      </w:pPr>
    </w:p>
    <w:p w14:paraId="6AD5AC06" w14:textId="77777777" w:rsidR="00CC1117" w:rsidRPr="00703ADA" w:rsidRDefault="00CC1117" w:rsidP="00CC1117">
      <w:pPr>
        <w:pStyle w:val="BTEMEASMCA"/>
        <w:rPr>
          <w:highlight w:val="lightGray"/>
          <w:lang w:val="lt-LT"/>
        </w:rPr>
      </w:pPr>
      <w:r w:rsidRPr="00703ADA">
        <w:rPr>
          <w:highlight w:val="lightGray"/>
          <w:lang w:val="lt-LT"/>
        </w:rPr>
        <w:t>625 ml paruoštos vartojimui emulsijos gaunama sumaišius trijų kamerų turinį:</w:t>
      </w:r>
    </w:p>
    <w:p w14:paraId="223554F9"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(250 ml):</w:t>
      </w:r>
    </w:p>
    <w:p w14:paraId="7309926C"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apatinės kameros (250 ml):</w:t>
      </w:r>
    </w:p>
    <w:p w14:paraId="51431B64" w14:textId="77777777" w:rsidR="00CC1117" w:rsidRPr="00703ADA" w:rsidRDefault="00CC1117" w:rsidP="00CC1117">
      <w:pPr>
        <w:pStyle w:val="BTEMEASMCA"/>
        <w:rPr>
          <w:lang w:val="lt-LT"/>
        </w:rPr>
      </w:pPr>
      <w:r w:rsidRPr="00703ADA">
        <w:rPr>
          <w:lang w:val="lt-LT"/>
        </w:rPr>
        <w:t>Isoleucinum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2,053 g</w:t>
      </w:r>
    </w:p>
    <w:p w14:paraId="167EA35F" w14:textId="77777777" w:rsidR="00CC1117" w:rsidRPr="00703ADA" w:rsidRDefault="00CC1117" w:rsidP="00CC1117">
      <w:pPr>
        <w:pStyle w:val="BTEMEASMCA"/>
        <w:rPr>
          <w:lang w:val="lt-LT"/>
        </w:rPr>
      </w:pPr>
      <w:r w:rsidRPr="00703ADA">
        <w:rPr>
          <w:lang w:val="lt-LT"/>
        </w:rPr>
        <w:t>Leucinum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2,740 g</w:t>
      </w:r>
    </w:p>
    <w:p w14:paraId="134E3766" w14:textId="77777777" w:rsidR="00CC1117" w:rsidRPr="00703ADA" w:rsidRDefault="00CC1117" w:rsidP="00CC1117">
      <w:pPr>
        <w:pStyle w:val="BTEMEASMCA"/>
        <w:rPr>
          <w:lang w:val="lt-LT"/>
        </w:rPr>
      </w:pPr>
      <w:r w:rsidRPr="00703ADA">
        <w:rPr>
          <w:lang w:val="lt-LT"/>
        </w:rPr>
        <w:t>Lysini hydrochloridum</w:t>
      </w:r>
      <w:r w:rsidRPr="00703ADA">
        <w:rPr>
          <w:lang w:val="lt-LT"/>
        </w:rPr>
        <w:tab/>
      </w:r>
      <w:r w:rsidRPr="00703ADA">
        <w:rPr>
          <w:lang w:val="lt-LT"/>
        </w:rPr>
        <w:tab/>
      </w:r>
      <w:r w:rsidRPr="00703ADA">
        <w:rPr>
          <w:lang w:val="lt-LT"/>
        </w:rPr>
        <w:tab/>
      </w:r>
      <w:r w:rsidRPr="00703ADA">
        <w:rPr>
          <w:lang w:val="lt-LT"/>
        </w:rPr>
        <w:tab/>
      </w:r>
      <w:r w:rsidRPr="00703ADA">
        <w:rPr>
          <w:lang w:val="lt-LT"/>
        </w:rPr>
        <w:tab/>
        <w:t>2,488 g</w:t>
      </w:r>
    </w:p>
    <w:p w14:paraId="3AB00D43" w14:textId="77777777" w:rsidR="00CC1117" w:rsidRPr="00703ADA" w:rsidRDefault="00CC1117" w:rsidP="00CC1117">
      <w:pPr>
        <w:pStyle w:val="BTEMEASMCA"/>
        <w:rPr>
          <w:lang w:val="lt-LT"/>
        </w:rPr>
      </w:pPr>
      <w:r w:rsidRPr="00703ADA">
        <w:rPr>
          <w:lang w:val="lt-LT"/>
        </w:rPr>
        <w:t xml:space="preserve">    (Lysinum)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1,991 g</w:t>
      </w:r>
    </w:p>
    <w:p w14:paraId="0EF98894" w14:textId="77777777" w:rsidR="00CC1117" w:rsidRPr="00703ADA" w:rsidRDefault="00CC1117" w:rsidP="00CC1117">
      <w:pPr>
        <w:pStyle w:val="BTEMEASMCA"/>
        <w:rPr>
          <w:lang w:val="lt-LT"/>
        </w:rPr>
      </w:pPr>
      <w:r w:rsidRPr="00703ADA">
        <w:rPr>
          <w:lang w:val="lt-LT"/>
        </w:rPr>
        <w:t>Methioninum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1,710 g</w:t>
      </w:r>
    </w:p>
    <w:p w14:paraId="15F942F3" w14:textId="77777777" w:rsidR="00CC1117" w:rsidRPr="00703ADA" w:rsidRDefault="00CC1117" w:rsidP="00CC1117">
      <w:pPr>
        <w:pStyle w:val="BTEMEASMCA"/>
        <w:rPr>
          <w:lang w:val="lt-LT"/>
        </w:rPr>
      </w:pPr>
      <w:r w:rsidRPr="00703ADA">
        <w:rPr>
          <w:lang w:val="lt-LT"/>
        </w:rPr>
        <w:t>Phenylalaninum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3,073 g</w:t>
      </w:r>
    </w:p>
    <w:p w14:paraId="168A2C10" w14:textId="77777777" w:rsidR="00CC1117" w:rsidRPr="00703ADA" w:rsidRDefault="00CC1117" w:rsidP="00CC1117">
      <w:pPr>
        <w:pStyle w:val="BTEMEASMCA"/>
        <w:rPr>
          <w:lang w:val="lt-LT"/>
        </w:rPr>
      </w:pPr>
      <w:r w:rsidRPr="00703ADA">
        <w:rPr>
          <w:lang w:val="lt-LT"/>
        </w:rPr>
        <w:t>Threoninum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1,588 g</w:t>
      </w:r>
    </w:p>
    <w:p w14:paraId="4DC915BD" w14:textId="77777777" w:rsidR="00CC1117" w:rsidRPr="00703ADA" w:rsidRDefault="00CC1117" w:rsidP="00CC1117">
      <w:pPr>
        <w:pStyle w:val="BTEMEASMCA"/>
        <w:rPr>
          <w:lang w:val="lt-LT"/>
        </w:rPr>
      </w:pPr>
      <w:r w:rsidRPr="00703ADA">
        <w:rPr>
          <w:lang w:val="lt-LT"/>
        </w:rPr>
        <w:t>Tryptophanum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0,500 g</w:t>
      </w:r>
    </w:p>
    <w:p w14:paraId="3653C8C8" w14:textId="77777777" w:rsidR="00CC1117" w:rsidRPr="00703ADA" w:rsidRDefault="00CC1117" w:rsidP="00CC1117">
      <w:pPr>
        <w:pStyle w:val="BTEMEASMCA"/>
        <w:rPr>
          <w:lang w:val="lt-LT"/>
        </w:rPr>
      </w:pPr>
      <w:r w:rsidRPr="00703ADA">
        <w:rPr>
          <w:lang w:val="lt-LT"/>
        </w:rPr>
        <w:t>Valinum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2,253 g</w:t>
      </w:r>
    </w:p>
    <w:p w14:paraId="474A6152" w14:textId="77777777" w:rsidR="00CC1117" w:rsidRPr="00703ADA" w:rsidRDefault="00CC1117" w:rsidP="00CC1117">
      <w:pPr>
        <w:pStyle w:val="BTEMEASMCA"/>
        <w:rPr>
          <w:lang w:val="lt-LT"/>
        </w:rPr>
      </w:pPr>
      <w:r w:rsidRPr="00703ADA">
        <w:rPr>
          <w:lang w:val="lt-LT"/>
        </w:rPr>
        <w:t>Argininum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2,363 g</w:t>
      </w:r>
    </w:p>
    <w:p w14:paraId="0B845744" w14:textId="77777777" w:rsidR="00CC1117" w:rsidRPr="00703ADA" w:rsidRDefault="00CC1117" w:rsidP="00CC1117">
      <w:pPr>
        <w:pStyle w:val="BTEMEASMCA"/>
        <w:rPr>
          <w:lang w:val="lt-LT"/>
        </w:rPr>
      </w:pPr>
      <w:r w:rsidRPr="00703ADA">
        <w:rPr>
          <w:lang w:val="lt-LT"/>
        </w:rPr>
        <w:t xml:space="preserve">Histidini hydrochloridum monohydricum </w:t>
      </w:r>
      <w:r w:rsidRPr="00703ADA">
        <w:rPr>
          <w:lang w:val="lt-LT"/>
        </w:rPr>
        <w:tab/>
      </w:r>
      <w:r w:rsidRPr="00703ADA">
        <w:rPr>
          <w:lang w:val="lt-LT"/>
        </w:rPr>
        <w:tab/>
        <w:t>1,480 g</w:t>
      </w:r>
    </w:p>
    <w:p w14:paraId="6F148253" w14:textId="77777777" w:rsidR="00CC1117" w:rsidRPr="00703ADA" w:rsidRDefault="00CC1117" w:rsidP="00CC1117">
      <w:pPr>
        <w:pStyle w:val="BTEMEASMCA"/>
        <w:rPr>
          <w:lang w:val="lt-LT"/>
        </w:rPr>
      </w:pPr>
      <w:r w:rsidRPr="00703ADA">
        <w:rPr>
          <w:lang w:val="lt-LT"/>
        </w:rPr>
        <w:t xml:space="preserve">    (Histidinum)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1,095 g</w:t>
      </w:r>
    </w:p>
    <w:p w14:paraId="00D893F5" w14:textId="77777777" w:rsidR="00CC1117" w:rsidRPr="00703ADA" w:rsidRDefault="00CC1117" w:rsidP="00CC1117">
      <w:pPr>
        <w:pStyle w:val="BTEMEASMCA"/>
        <w:rPr>
          <w:lang w:val="lt-LT"/>
        </w:rPr>
      </w:pPr>
      <w:r w:rsidRPr="00703ADA">
        <w:rPr>
          <w:lang w:val="lt-LT"/>
        </w:rPr>
        <w:t>Alaninum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4,245 g</w:t>
      </w:r>
    </w:p>
    <w:p w14:paraId="0FB0BD67" w14:textId="77777777" w:rsidR="00CC1117" w:rsidRPr="00703ADA" w:rsidRDefault="00CC1117" w:rsidP="00CC1117">
      <w:pPr>
        <w:pStyle w:val="BTEMEASMCA"/>
        <w:rPr>
          <w:lang w:val="lt-LT"/>
        </w:rPr>
      </w:pPr>
      <w:r w:rsidRPr="00703ADA">
        <w:rPr>
          <w:lang w:val="lt-LT"/>
        </w:rPr>
        <w:t>Acidum asparticum</w:t>
      </w:r>
      <w:r w:rsidRPr="00703ADA">
        <w:rPr>
          <w:lang w:val="lt-LT"/>
        </w:rPr>
        <w:tab/>
      </w:r>
      <w:r w:rsidRPr="00703ADA">
        <w:rPr>
          <w:lang w:val="lt-LT"/>
        </w:rPr>
        <w:tab/>
      </w:r>
      <w:r w:rsidRPr="00703ADA">
        <w:rPr>
          <w:lang w:val="lt-LT"/>
        </w:rPr>
        <w:tab/>
      </w:r>
      <w:r w:rsidRPr="00703ADA">
        <w:rPr>
          <w:lang w:val="lt-LT"/>
        </w:rPr>
        <w:tab/>
      </w:r>
      <w:r w:rsidRPr="00703ADA">
        <w:rPr>
          <w:lang w:val="lt-LT"/>
        </w:rPr>
        <w:tab/>
        <w:t>1,313 g</w:t>
      </w:r>
    </w:p>
    <w:p w14:paraId="0A5ED005" w14:textId="77777777" w:rsidR="00CC1117" w:rsidRPr="00703ADA" w:rsidRDefault="00CC1117" w:rsidP="00CC1117">
      <w:pPr>
        <w:pStyle w:val="BTEMEASMCA"/>
        <w:rPr>
          <w:lang w:val="lt-LT"/>
        </w:rPr>
      </w:pPr>
      <w:r w:rsidRPr="00703ADA">
        <w:rPr>
          <w:lang w:val="lt-LT"/>
        </w:rPr>
        <w:t>Acidum glutamicum</w:t>
      </w:r>
      <w:r w:rsidRPr="00703ADA">
        <w:rPr>
          <w:lang w:val="lt-LT"/>
        </w:rPr>
        <w:tab/>
      </w:r>
      <w:r w:rsidRPr="00703ADA">
        <w:rPr>
          <w:lang w:val="lt-LT"/>
        </w:rPr>
        <w:tab/>
      </w:r>
      <w:r w:rsidRPr="00703ADA">
        <w:rPr>
          <w:lang w:val="lt-LT"/>
        </w:rPr>
        <w:tab/>
      </w:r>
      <w:r w:rsidRPr="00703ADA">
        <w:rPr>
          <w:lang w:val="lt-LT"/>
        </w:rPr>
        <w:tab/>
      </w:r>
      <w:r w:rsidRPr="00703ADA">
        <w:rPr>
          <w:lang w:val="lt-LT"/>
        </w:rPr>
        <w:tab/>
        <w:t>3,068 g</w:t>
      </w:r>
    </w:p>
    <w:p w14:paraId="725F0640" w14:textId="77777777" w:rsidR="00CC1117" w:rsidRPr="00703ADA" w:rsidRDefault="00CC1117" w:rsidP="00CC1117">
      <w:pPr>
        <w:pStyle w:val="BTEMEASMCA"/>
        <w:rPr>
          <w:lang w:val="lt-LT"/>
        </w:rPr>
      </w:pPr>
      <w:r w:rsidRPr="00703ADA">
        <w:rPr>
          <w:lang w:val="lt-LT"/>
        </w:rPr>
        <w:t>Glycinum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1,445 g</w:t>
      </w:r>
    </w:p>
    <w:p w14:paraId="427FB0CF" w14:textId="77777777" w:rsidR="00CC1117" w:rsidRPr="00703ADA" w:rsidRDefault="00CC1117" w:rsidP="00CC1117">
      <w:pPr>
        <w:pStyle w:val="BTEMEASMCA"/>
        <w:rPr>
          <w:lang w:val="lt-LT"/>
        </w:rPr>
      </w:pPr>
      <w:r w:rsidRPr="00703ADA">
        <w:rPr>
          <w:lang w:val="lt-LT"/>
        </w:rPr>
        <w:t>Prolinum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2,975 g</w:t>
      </w:r>
    </w:p>
    <w:p w14:paraId="37AED87B" w14:textId="77777777" w:rsidR="00CC1117" w:rsidRPr="00703ADA" w:rsidRDefault="00CC1117" w:rsidP="00CC1117">
      <w:pPr>
        <w:pStyle w:val="BTEMEASMCA"/>
        <w:rPr>
          <w:lang w:val="lt-LT"/>
        </w:rPr>
      </w:pPr>
      <w:r w:rsidRPr="00703ADA">
        <w:rPr>
          <w:lang w:val="lt-LT"/>
        </w:rPr>
        <w:t>Serinum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2,625 g</w:t>
      </w:r>
    </w:p>
    <w:p w14:paraId="49B3B402" w14:textId="77777777" w:rsidR="00CC1117" w:rsidRPr="00703ADA" w:rsidRDefault="00CC1117" w:rsidP="00CC1117">
      <w:pPr>
        <w:pStyle w:val="BTEMEASMCA"/>
        <w:rPr>
          <w:lang w:val="lt-LT"/>
        </w:rPr>
      </w:pPr>
      <w:r w:rsidRPr="00703ADA">
        <w:rPr>
          <w:lang w:val="lt-LT"/>
        </w:rPr>
        <w:t>Natrii hydroxidum</w:t>
      </w:r>
      <w:r w:rsidRPr="00703ADA">
        <w:rPr>
          <w:lang w:val="lt-LT"/>
        </w:rPr>
        <w:tab/>
      </w:r>
      <w:r w:rsidRPr="00703ADA">
        <w:rPr>
          <w:lang w:val="lt-LT"/>
        </w:rPr>
        <w:tab/>
      </w:r>
      <w:r w:rsidRPr="00703ADA">
        <w:rPr>
          <w:lang w:val="lt-LT"/>
        </w:rPr>
        <w:tab/>
      </w:r>
      <w:r w:rsidRPr="00703ADA">
        <w:rPr>
          <w:lang w:val="lt-LT"/>
        </w:rPr>
        <w:tab/>
      </w:r>
      <w:r w:rsidRPr="00703ADA">
        <w:rPr>
          <w:lang w:val="lt-LT"/>
        </w:rPr>
        <w:tab/>
        <w:t>0,732 g</w:t>
      </w:r>
    </w:p>
    <w:p w14:paraId="0E0D9BF4" w14:textId="77777777" w:rsidR="00CC1117" w:rsidRPr="00703ADA" w:rsidRDefault="00CC1117" w:rsidP="00CC1117">
      <w:pPr>
        <w:pStyle w:val="BTEMEASMCA"/>
        <w:rPr>
          <w:lang w:val="lt-LT"/>
        </w:rPr>
      </w:pPr>
      <w:r w:rsidRPr="00703ADA">
        <w:rPr>
          <w:lang w:val="lt-LT"/>
        </w:rPr>
        <w:t>Natrii chloridum</w:t>
      </w:r>
      <w:r w:rsidRPr="00703ADA">
        <w:rPr>
          <w:lang w:val="lt-LT"/>
        </w:rPr>
        <w:tab/>
      </w:r>
      <w:r w:rsidRPr="00703ADA">
        <w:rPr>
          <w:lang w:val="lt-LT"/>
        </w:rPr>
        <w:tab/>
      </w:r>
      <w:r w:rsidRPr="00703ADA">
        <w:rPr>
          <w:lang w:val="lt-LT"/>
        </w:rPr>
        <w:tab/>
      </w:r>
      <w:r w:rsidRPr="00703ADA">
        <w:rPr>
          <w:lang w:val="lt-LT"/>
        </w:rPr>
        <w:tab/>
      </w:r>
      <w:r w:rsidRPr="00703ADA">
        <w:rPr>
          <w:lang w:val="lt-LT"/>
        </w:rPr>
        <w:tab/>
        <w:t>0,237 g</w:t>
      </w:r>
    </w:p>
    <w:p w14:paraId="3B249058" w14:textId="77777777" w:rsidR="00CC1117" w:rsidRPr="00703ADA" w:rsidRDefault="00CC1117" w:rsidP="00CC1117">
      <w:pPr>
        <w:pStyle w:val="BTEMEASMCA"/>
        <w:rPr>
          <w:lang w:val="lt-LT"/>
        </w:rPr>
      </w:pPr>
      <w:r w:rsidRPr="00703ADA">
        <w:rPr>
          <w:lang w:val="lt-LT"/>
        </w:rPr>
        <w:lastRenderedPageBreak/>
        <w:t>Natrii acetas trihydricus</w:t>
      </w:r>
      <w:r w:rsidRPr="00703ADA">
        <w:rPr>
          <w:lang w:val="lt-LT"/>
        </w:rPr>
        <w:tab/>
      </w:r>
      <w:r w:rsidRPr="00703ADA">
        <w:rPr>
          <w:lang w:val="lt-LT"/>
        </w:rPr>
        <w:tab/>
      </w:r>
      <w:r w:rsidRPr="00703ADA">
        <w:rPr>
          <w:lang w:val="lt-LT"/>
        </w:rPr>
        <w:tab/>
      </w:r>
      <w:r w:rsidRPr="00703ADA">
        <w:rPr>
          <w:lang w:val="lt-LT"/>
        </w:rPr>
        <w:tab/>
      </w:r>
      <w:r w:rsidRPr="00703ADA">
        <w:rPr>
          <w:lang w:val="lt-LT"/>
        </w:rPr>
        <w:tab/>
        <w:t>0,157 g</w:t>
      </w:r>
    </w:p>
    <w:p w14:paraId="04C25C5C" w14:textId="77777777" w:rsidR="00CC1117" w:rsidRPr="00703ADA" w:rsidRDefault="00CC1117" w:rsidP="00CC1117">
      <w:pPr>
        <w:pStyle w:val="BTEMEASMCA"/>
        <w:rPr>
          <w:lang w:val="lt-LT"/>
        </w:rPr>
      </w:pPr>
      <w:r w:rsidRPr="00703ADA">
        <w:rPr>
          <w:lang w:val="lt-LT"/>
        </w:rPr>
        <w:t>Kalii acetas</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2,306 g</w:t>
      </w:r>
    </w:p>
    <w:p w14:paraId="2F5DE77A" w14:textId="77777777" w:rsidR="00CC1117" w:rsidRPr="00703ADA" w:rsidRDefault="00CC1117" w:rsidP="00CC1117">
      <w:pPr>
        <w:pStyle w:val="BTEMEASMCA"/>
        <w:rPr>
          <w:lang w:val="lt-LT"/>
        </w:rPr>
      </w:pPr>
      <w:r w:rsidRPr="00703ADA">
        <w:rPr>
          <w:lang w:val="lt-LT"/>
        </w:rPr>
        <w:t>Magnesii acetas tetrahydricus</w:t>
      </w:r>
      <w:r w:rsidRPr="00703ADA">
        <w:rPr>
          <w:lang w:val="lt-LT"/>
        </w:rPr>
        <w:tab/>
      </w:r>
      <w:r w:rsidRPr="00703ADA">
        <w:rPr>
          <w:lang w:val="lt-LT"/>
        </w:rPr>
        <w:tab/>
      </w:r>
      <w:r w:rsidRPr="00703ADA">
        <w:rPr>
          <w:lang w:val="lt-LT"/>
        </w:rPr>
        <w:tab/>
      </w:r>
      <w:r w:rsidRPr="00703ADA">
        <w:rPr>
          <w:lang w:val="lt-LT"/>
        </w:rPr>
        <w:tab/>
        <w:t>0,569 g</w:t>
      </w:r>
    </w:p>
    <w:p w14:paraId="4085F3AF" w14:textId="77777777" w:rsidR="00CC1117" w:rsidRPr="00703ADA" w:rsidRDefault="00CC1117" w:rsidP="00CC1117">
      <w:pPr>
        <w:pStyle w:val="BTEMEASMCA"/>
        <w:rPr>
          <w:lang w:val="lt-LT"/>
        </w:rPr>
      </w:pPr>
      <w:r w:rsidRPr="00703ADA">
        <w:rPr>
          <w:lang w:val="lt-LT"/>
        </w:rPr>
        <w:t>Calcii chloridum dihydricum</w:t>
      </w:r>
      <w:r w:rsidRPr="00703ADA">
        <w:rPr>
          <w:lang w:val="lt-LT"/>
        </w:rPr>
        <w:tab/>
      </w:r>
      <w:r w:rsidRPr="00703ADA">
        <w:rPr>
          <w:lang w:val="lt-LT"/>
        </w:rPr>
        <w:tab/>
      </w:r>
      <w:r w:rsidRPr="00703ADA">
        <w:rPr>
          <w:lang w:val="lt-LT"/>
        </w:rPr>
        <w:tab/>
      </w:r>
      <w:r w:rsidRPr="00703ADA">
        <w:rPr>
          <w:lang w:val="lt-LT"/>
        </w:rPr>
        <w:tab/>
        <w:t>0,390 g</w:t>
      </w:r>
    </w:p>
    <w:p w14:paraId="6DE25B89" w14:textId="77777777" w:rsidR="00CC1117" w:rsidRPr="00703ADA" w:rsidRDefault="00CC1117" w:rsidP="00CC1117">
      <w:pPr>
        <w:pStyle w:val="BTEMEASMCA"/>
        <w:rPr>
          <w:lang w:val="lt-LT"/>
        </w:rPr>
      </w:pPr>
    </w:p>
    <w:p w14:paraId="1FDE843E" w14:textId="77777777" w:rsidR="00CC1117" w:rsidRPr="00703ADA" w:rsidRDefault="00CC1117" w:rsidP="00CC1117">
      <w:pPr>
        <w:pStyle w:val="BTEMEASMCA"/>
        <w:rPr>
          <w:lang w:val="lt-LT"/>
        </w:rPr>
      </w:pPr>
      <w:r w:rsidRPr="00703ADA">
        <w:rPr>
          <w:lang w:val="lt-LT"/>
        </w:rPr>
        <w:t>Elektrolitai:</w:t>
      </w:r>
    </w:p>
    <w:p w14:paraId="36840089" w14:textId="77777777" w:rsidR="00CC1117" w:rsidRDefault="00CC1117" w:rsidP="00CC1117">
      <w:pPr>
        <w:tabs>
          <w:tab w:val="right" w:pos="1134"/>
        </w:tabs>
        <w:rPr>
          <w:sz w:val="22"/>
          <w:szCs w:val="22"/>
          <w:lang w:val="lt-LT"/>
        </w:rPr>
      </w:pPr>
      <w:r>
        <w:rPr>
          <w:sz w:val="22"/>
          <w:szCs w:val="22"/>
          <w:lang w:val="lt-LT"/>
        </w:rPr>
        <w:t>Na</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33,5 mmol</w:t>
      </w:r>
    </w:p>
    <w:p w14:paraId="01156296" w14:textId="77777777" w:rsidR="00CC1117" w:rsidRDefault="00CC1117" w:rsidP="00CC1117">
      <w:pPr>
        <w:tabs>
          <w:tab w:val="right" w:pos="1134"/>
        </w:tabs>
        <w:rPr>
          <w:sz w:val="22"/>
          <w:szCs w:val="22"/>
          <w:lang w:val="lt-LT"/>
        </w:rPr>
      </w:pPr>
      <w:r>
        <w:rPr>
          <w:sz w:val="22"/>
          <w:szCs w:val="22"/>
          <w:lang w:val="lt-LT"/>
        </w:rPr>
        <w:t>K</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23,5 mmol</w:t>
      </w:r>
    </w:p>
    <w:p w14:paraId="2C73CDAA" w14:textId="77777777" w:rsidR="00CC1117" w:rsidRDefault="00CC1117" w:rsidP="00CC1117">
      <w:pPr>
        <w:tabs>
          <w:tab w:val="right" w:pos="1134"/>
        </w:tabs>
        <w:rPr>
          <w:sz w:val="22"/>
          <w:szCs w:val="22"/>
          <w:lang w:val="lt-LT"/>
        </w:rPr>
      </w:pPr>
      <w:r>
        <w:rPr>
          <w:sz w:val="22"/>
          <w:szCs w:val="22"/>
          <w:lang w:val="lt-LT"/>
        </w:rPr>
        <w:t>Mg</w:t>
      </w:r>
      <w:r>
        <w:rPr>
          <w:sz w:val="22"/>
          <w:szCs w:val="22"/>
          <w:vertAlign w:val="superscript"/>
          <w:lang w:val="lt-LT"/>
        </w:rPr>
        <w:t>2+</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2,65 mmol</w:t>
      </w:r>
    </w:p>
    <w:p w14:paraId="71A5BCEF" w14:textId="77777777" w:rsidR="00CC1117" w:rsidRDefault="00CC1117" w:rsidP="00CC1117">
      <w:pPr>
        <w:tabs>
          <w:tab w:val="right" w:pos="1134"/>
        </w:tabs>
        <w:rPr>
          <w:sz w:val="22"/>
          <w:szCs w:val="22"/>
          <w:lang w:val="lt-LT"/>
        </w:rPr>
      </w:pPr>
      <w:r>
        <w:rPr>
          <w:sz w:val="22"/>
          <w:szCs w:val="22"/>
          <w:lang w:val="lt-LT"/>
        </w:rPr>
        <w:t>Ca</w:t>
      </w:r>
      <w:r>
        <w:rPr>
          <w:sz w:val="22"/>
          <w:szCs w:val="22"/>
          <w:vertAlign w:val="superscript"/>
          <w:lang w:val="lt-LT"/>
        </w:rPr>
        <w:t>2+</w:t>
      </w:r>
      <w:r>
        <w:rPr>
          <w:sz w:val="22"/>
          <w:szCs w:val="22"/>
          <w:lang w:val="lt-LT"/>
        </w:rPr>
        <w:tab/>
        <w:t xml:space="preserve"> </w:t>
      </w:r>
      <w:r>
        <w:rPr>
          <w:sz w:val="22"/>
          <w:szCs w:val="22"/>
          <w:lang w:val="lt-LT"/>
        </w:rPr>
        <w:tab/>
      </w:r>
      <w:r>
        <w:rPr>
          <w:sz w:val="22"/>
          <w:szCs w:val="22"/>
          <w:lang w:val="lt-LT"/>
        </w:rPr>
        <w:tab/>
      </w:r>
      <w:r>
        <w:rPr>
          <w:sz w:val="22"/>
          <w:szCs w:val="22"/>
          <w:lang w:val="lt-LT"/>
        </w:rPr>
        <w:tab/>
      </w:r>
      <w:r>
        <w:rPr>
          <w:sz w:val="22"/>
          <w:szCs w:val="22"/>
          <w:lang w:val="lt-LT"/>
        </w:rPr>
        <w:tab/>
        <w:t>2,65 mmol</w:t>
      </w:r>
    </w:p>
    <w:p w14:paraId="7E4E21C8" w14:textId="77777777" w:rsidR="00CC1117" w:rsidRDefault="00CC1117" w:rsidP="00CC1117">
      <w:pPr>
        <w:tabs>
          <w:tab w:val="right" w:pos="1134"/>
        </w:tabs>
        <w:rPr>
          <w:sz w:val="22"/>
          <w:szCs w:val="22"/>
          <w:lang w:val="lt-LT"/>
        </w:rPr>
      </w:pPr>
      <w:r>
        <w:rPr>
          <w:sz w:val="22"/>
          <w:szCs w:val="22"/>
          <w:lang w:val="lt-LT"/>
        </w:rPr>
        <w:t>Zn</w:t>
      </w:r>
      <w:r>
        <w:rPr>
          <w:sz w:val="22"/>
          <w:szCs w:val="22"/>
          <w:vertAlign w:val="superscript"/>
          <w:lang w:val="lt-LT"/>
        </w:rPr>
        <w:t xml:space="preserve">2+ </w:t>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lang w:val="lt-LT"/>
        </w:rPr>
        <w:t>0,02 mmol</w:t>
      </w:r>
    </w:p>
    <w:p w14:paraId="1672EF1E" w14:textId="77777777" w:rsidR="00CC1117" w:rsidRDefault="00CC1117" w:rsidP="00CC1117">
      <w:pPr>
        <w:tabs>
          <w:tab w:val="right" w:pos="1134"/>
        </w:tabs>
        <w:rPr>
          <w:sz w:val="22"/>
          <w:szCs w:val="22"/>
          <w:lang w:val="lt-LT"/>
        </w:rPr>
      </w:pPr>
      <w:r>
        <w:rPr>
          <w:sz w:val="22"/>
          <w:szCs w:val="22"/>
          <w:lang w:val="lt-LT"/>
        </w:rPr>
        <w:t>Cl</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30 mmol</w:t>
      </w:r>
    </w:p>
    <w:p w14:paraId="524C164F" w14:textId="77777777" w:rsidR="00CC1117" w:rsidRPr="00703ADA" w:rsidRDefault="00CC1117" w:rsidP="00CC1117">
      <w:pPr>
        <w:pStyle w:val="BT-EMEASMCA"/>
        <w:rPr>
          <w:lang w:val="lt-LT"/>
        </w:rPr>
      </w:pPr>
      <w:r w:rsidRPr="00703ADA">
        <w:rPr>
          <w:lang w:val="lt-LT"/>
        </w:rPr>
        <w:t>Acetas</w:t>
      </w:r>
      <w:r w:rsidRPr="00703ADA">
        <w:rPr>
          <w:lang w:val="lt-LT"/>
        </w:rPr>
        <w:tab/>
      </w:r>
      <w:r w:rsidRPr="00703ADA">
        <w:rPr>
          <w:lang w:val="lt-LT"/>
        </w:rPr>
        <w:tab/>
      </w:r>
      <w:r w:rsidRPr="00703ADA">
        <w:rPr>
          <w:lang w:val="lt-LT"/>
        </w:rPr>
        <w:tab/>
      </w:r>
      <w:r w:rsidRPr="00703ADA">
        <w:rPr>
          <w:lang w:val="lt-LT"/>
        </w:rPr>
        <w:tab/>
      </w:r>
      <w:r w:rsidRPr="00703ADA">
        <w:rPr>
          <w:lang w:val="lt-LT"/>
        </w:rPr>
        <w:tab/>
        <w:t>30 mmol</w:t>
      </w:r>
    </w:p>
    <w:p w14:paraId="4C00A852" w14:textId="77777777" w:rsidR="00CC1117" w:rsidRPr="00703ADA" w:rsidRDefault="00CC1117" w:rsidP="00CC1117">
      <w:pPr>
        <w:pStyle w:val="BTEMEASMCA"/>
        <w:rPr>
          <w:lang w:val="lt-LT"/>
        </w:rPr>
      </w:pPr>
      <w:r w:rsidRPr="00703ADA">
        <w:rPr>
          <w:lang w:val="lt-LT"/>
        </w:rPr>
        <w:t>Phosphas</w:t>
      </w:r>
      <w:r w:rsidRPr="00703ADA">
        <w:rPr>
          <w:lang w:val="lt-LT"/>
        </w:rPr>
        <w:tab/>
      </w:r>
      <w:r w:rsidRPr="00703ADA">
        <w:rPr>
          <w:lang w:val="lt-LT"/>
        </w:rPr>
        <w:tab/>
      </w:r>
      <w:r w:rsidRPr="00703ADA">
        <w:rPr>
          <w:lang w:val="lt-LT"/>
        </w:rPr>
        <w:tab/>
      </w:r>
      <w:r w:rsidRPr="00703ADA">
        <w:rPr>
          <w:lang w:val="lt-LT"/>
        </w:rPr>
        <w:tab/>
      </w:r>
      <w:r w:rsidRPr="00703ADA">
        <w:rPr>
          <w:lang w:val="lt-LT"/>
        </w:rPr>
        <w:tab/>
        <w:t>10 mmol</w:t>
      </w:r>
    </w:p>
    <w:p w14:paraId="5046208A" w14:textId="77777777" w:rsidR="00CC1117" w:rsidRPr="00703ADA" w:rsidRDefault="00CC1117" w:rsidP="00CC1117">
      <w:pPr>
        <w:pStyle w:val="BTEMEASMCA"/>
        <w:rPr>
          <w:lang w:val="lt-LT"/>
        </w:rPr>
      </w:pPr>
    </w:p>
    <w:p w14:paraId="2D5B244D" w14:textId="77777777" w:rsidR="00CC1117" w:rsidRDefault="00CC1117" w:rsidP="00CC1117">
      <w:pPr>
        <w:autoSpaceDE w:val="0"/>
        <w:autoSpaceDN w:val="0"/>
        <w:adjustRightInd w:val="0"/>
        <w:rPr>
          <w:sz w:val="22"/>
          <w:szCs w:val="22"/>
          <w:lang w:val="lt-LT"/>
        </w:rPr>
      </w:pPr>
      <w:r>
        <w:rPr>
          <w:sz w:val="22"/>
          <w:szCs w:val="22"/>
          <w:lang w:val="lt-LT"/>
        </w:rPr>
        <w:t>Aminorūgščių kiekis:</w:t>
      </w:r>
      <w:r>
        <w:rPr>
          <w:sz w:val="22"/>
          <w:szCs w:val="22"/>
          <w:lang w:val="lt-LT"/>
        </w:rPr>
        <w:tab/>
      </w:r>
      <w:r>
        <w:rPr>
          <w:sz w:val="22"/>
          <w:szCs w:val="22"/>
          <w:lang w:val="lt-LT"/>
        </w:rPr>
        <w:tab/>
      </w:r>
      <w:r>
        <w:rPr>
          <w:sz w:val="22"/>
          <w:szCs w:val="22"/>
          <w:lang w:val="lt-LT"/>
        </w:rPr>
        <w:tab/>
        <w:t>35,1 g</w:t>
      </w:r>
    </w:p>
    <w:p w14:paraId="1C8C7378" w14:textId="77777777" w:rsidR="00CC1117" w:rsidRDefault="00CC1117" w:rsidP="00CC1117">
      <w:pPr>
        <w:autoSpaceDE w:val="0"/>
        <w:autoSpaceDN w:val="0"/>
        <w:adjustRightInd w:val="0"/>
        <w:rPr>
          <w:sz w:val="22"/>
          <w:szCs w:val="22"/>
          <w:lang w:val="lt-LT"/>
        </w:rPr>
      </w:pPr>
      <w:r>
        <w:rPr>
          <w:sz w:val="22"/>
          <w:szCs w:val="22"/>
          <w:lang w:val="lt-LT"/>
        </w:rPr>
        <w:t>Azoto kiekis:</w:t>
      </w:r>
      <w:r>
        <w:rPr>
          <w:sz w:val="22"/>
          <w:szCs w:val="22"/>
          <w:lang w:val="lt-LT"/>
        </w:rPr>
        <w:tab/>
      </w:r>
      <w:r>
        <w:rPr>
          <w:sz w:val="22"/>
          <w:szCs w:val="22"/>
          <w:lang w:val="lt-LT"/>
        </w:rPr>
        <w:tab/>
      </w:r>
      <w:r>
        <w:rPr>
          <w:sz w:val="22"/>
          <w:szCs w:val="22"/>
          <w:lang w:val="lt-LT"/>
        </w:rPr>
        <w:tab/>
      </w:r>
      <w:r>
        <w:rPr>
          <w:sz w:val="22"/>
          <w:szCs w:val="22"/>
          <w:lang w:val="lt-LT"/>
        </w:rPr>
        <w:tab/>
        <w:t>5 g</w:t>
      </w:r>
    </w:p>
    <w:p w14:paraId="53367FBC" w14:textId="77777777" w:rsidR="00CC1117" w:rsidRDefault="00CC1117" w:rsidP="00CC1117">
      <w:pPr>
        <w:autoSpaceDE w:val="0"/>
        <w:autoSpaceDN w:val="0"/>
        <w:adjustRightInd w:val="0"/>
        <w:rPr>
          <w:sz w:val="22"/>
          <w:szCs w:val="22"/>
          <w:lang w:val="lt-LT"/>
        </w:rPr>
      </w:pPr>
      <w:r>
        <w:rPr>
          <w:sz w:val="22"/>
          <w:szCs w:val="22"/>
          <w:lang w:val="lt-LT"/>
        </w:rPr>
        <w:t xml:space="preserve">Angliavandenių kiekis: </w:t>
      </w:r>
      <w:r>
        <w:rPr>
          <w:sz w:val="22"/>
          <w:szCs w:val="22"/>
          <w:lang w:val="lt-LT"/>
        </w:rPr>
        <w:tab/>
      </w:r>
      <w:r>
        <w:rPr>
          <w:sz w:val="22"/>
          <w:szCs w:val="22"/>
          <w:lang w:val="lt-LT"/>
        </w:rPr>
        <w:tab/>
      </w:r>
      <w:r>
        <w:rPr>
          <w:sz w:val="22"/>
          <w:szCs w:val="22"/>
          <w:lang w:val="lt-LT"/>
        </w:rPr>
        <w:tab/>
        <w:t>90 g</w:t>
      </w:r>
    </w:p>
    <w:p w14:paraId="6CCF3187" w14:textId="77777777" w:rsidR="00CC1117" w:rsidRDefault="00CC1117" w:rsidP="00CC1117">
      <w:pPr>
        <w:autoSpaceDE w:val="0"/>
        <w:autoSpaceDN w:val="0"/>
        <w:adjustRightInd w:val="0"/>
        <w:rPr>
          <w:sz w:val="22"/>
          <w:szCs w:val="22"/>
          <w:lang w:val="lt-LT"/>
        </w:rPr>
      </w:pPr>
      <w:r>
        <w:rPr>
          <w:sz w:val="22"/>
          <w:szCs w:val="22"/>
          <w:lang w:val="lt-LT"/>
        </w:rPr>
        <w:t>Riebalų kiekis:</w:t>
      </w:r>
      <w:r>
        <w:rPr>
          <w:sz w:val="22"/>
          <w:szCs w:val="22"/>
          <w:lang w:val="lt-LT"/>
        </w:rPr>
        <w:tab/>
      </w:r>
      <w:r>
        <w:rPr>
          <w:sz w:val="22"/>
          <w:szCs w:val="22"/>
          <w:lang w:val="lt-LT"/>
        </w:rPr>
        <w:tab/>
      </w:r>
      <w:r>
        <w:rPr>
          <w:sz w:val="22"/>
          <w:szCs w:val="22"/>
          <w:lang w:val="lt-LT"/>
        </w:rPr>
        <w:tab/>
      </w:r>
      <w:r>
        <w:rPr>
          <w:sz w:val="22"/>
          <w:szCs w:val="22"/>
          <w:lang w:val="lt-LT"/>
        </w:rPr>
        <w:tab/>
        <w:t>25 g</w:t>
      </w:r>
    </w:p>
    <w:p w14:paraId="63ABE6E6" w14:textId="77777777" w:rsidR="00CC1117" w:rsidRDefault="00CC1117" w:rsidP="00CC1117">
      <w:pPr>
        <w:autoSpaceDE w:val="0"/>
        <w:autoSpaceDN w:val="0"/>
        <w:adjustRightInd w:val="0"/>
        <w:rPr>
          <w:sz w:val="22"/>
          <w:szCs w:val="22"/>
          <w:lang w:val="lt-LT"/>
        </w:rPr>
      </w:pPr>
    </w:p>
    <w:p w14:paraId="54C60442" w14:textId="77777777" w:rsidR="00CC1117" w:rsidRDefault="00CC1117" w:rsidP="00CC1117">
      <w:pPr>
        <w:pStyle w:val="Pagrindinistekstas2"/>
        <w:autoSpaceDE w:val="0"/>
        <w:autoSpaceDN w:val="0"/>
        <w:adjustRightInd w:val="0"/>
        <w:spacing w:before="0"/>
        <w:rPr>
          <w:color w:val="auto"/>
          <w:szCs w:val="22"/>
          <w:lang w:val="lt-LT"/>
        </w:rPr>
      </w:pPr>
      <w:r>
        <w:rPr>
          <w:color w:val="auto"/>
          <w:szCs w:val="22"/>
          <w:lang w:val="lt-LT"/>
        </w:rPr>
        <w:t>Riebalų energinė vertė</w:t>
      </w:r>
      <w:r>
        <w:rPr>
          <w:szCs w:val="22"/>
          <w:lang w:val="lt-LT"/>
        </w:rPr>
        <w:tab/>
      </w:r>
      <w:r>
        <w:rPr>
          <w:szCs w:val="22"/>
          <w:lang w:val="lt-LT"/>
        </w:rPr>
        <w:tab/>
      </w:r>
      <w:r>
        <w:rPr>
          <w:szCs w:val="22"/>
          <w:lang w:val="lt-LT"/>
        </w:rPr>
        <w:tab/>
      </w:r>
      <w:r>
        <w:rPr>
          <w:color w:val="auto"/>
          <w:szCs w:val="22"/>
          <w:lang w:val="lt-LT"/>
        </w:rPr>
        <w:t>995 kJ (240 kcal)</w:t>
      </w:r>
    </w:p>
    <w:p w14:paraId="4B9E37BC" w14:textId="77777777" w:rsidR="00CC1117" w:rsidRDefault="00CC1117" w:rsidP="00CC1117">
      <w:pPr>
        <w:autoSpaceDE w:val="0"/>
        <w:autoSpaceDN w:val="0"/>
        <w:adjustRightInd w:val="0"/>
        <w:rPr>
          <w:sz w:val="22"/>
          <w:szCs w:val="22"/>
          <w:lang w:val="lt-LT"/>
        </w:rPr>
      </w:pPr>
      <w:r>
        <w:rPr>
          <w:sz w:val="22"/>
          <w:szCs w:val="22"/>
          <w:lang w:val="lt-LT"/>
        </w:rPr>
        <w:t>Angliavandenių energinė vertė</w:t>
      </w:r>
      <w:r>
        <w:rPr>
          <w:sz w:val="22"/>
          <w:szCs w:val="22"/>
          <w:lang w:val="lt-LT"/>
        </w:rPr>
        <w:tab/>
      </w:r>
      <w:r>
        <w:rPr>
          <w:sz w:val="22"/>
          <w:szCs w:val="22"/>
          <w:lang w:val="lt-LT"/>
        </w:rPr>
        <w:tab/>
        <w:t>1510 kJ (360 kcal)</w:t>
      </w:r>
    </w:p>
    <w:p w14:paraId="0FCD0662" w14:textId="77777777" w:rsidR="00CC1117" w:rsidRDefault="00CC1117" w:rsidP="00CC1117">
      <w:pPr>
        <w:autoSpaceDE w:val="0"/>
        <w:autoSpaceDN w:val="0"/>
        <w:adjustRightInd w:val="0"/>
        <w:rPr>
          <w:sz w:val="22"/>
          <w:szCs w:val="22"/>
          <w:lang w:val="lt-LT"/>
        </w:rPr>
      </w:pPr>
      <w:r>
        <w:rPr>
          <w:sz w:val="22"/>
          <w:szCs w:val="22"/>
          <w:lang w:val="lt-LT"/>
        </w:rPr>
        <w:t>Aminorūgščių energinė vertė</w:t>
      </w:r>
      <w:r>
        <w:rPr>
          <w:sz w:val="22"/>
          <w:szCs w:val="22"/>
          <w:lang w:val="lt-LT"/>
        </w:rPr>
        <w:tab/>
      </w:r>
      <w:r>
        <w:rPr>
          <w:sz w:val="22"/>
          <w:szCs w:val="22"/>
          <w:lang w:val="lt-LT"/>
        </w:rPr>
        <w:tab/>
        <w:t>585 kJ (140 kcal)</w:t>
      </w:r>
    </w:p>
    <w:p w14:paraId="477AA455" w14:textId="77777777" w:rsidR="00CC1117" w:rsidRDefault="00CC1117" w:rsidP="00CC1117">
      <w:pPr>
        <w:autoSpaceDE w:val="0"/>
        <w:autoSpaceDN w:val="0"/>
        <w:adjustRightInd w:val="0"/>
        <w:rPr>
          <w:sz w:val="22"/>
          <w:szCs w:val="22"/>
          <w:lang w:val="lt-LT"/>
        </w:rPr>
      </w:pPr>
      <w:r>
        <w:rPr>
          <w:sz w:val="22"/>
          <w:szCs w:val="22"/>
          <w:lang w:val="lt-LT"/>
        </w:rPr>
        <w:t>Nebaltyminė energinė vertė</w:t>
      </w:r>
      <w:r>
        <w:rPr>
          <w:sz w:val="22"/>
          <w:szCs w:val="22"/>
          <w:lang w:val="lt-LT"/>
        </w:rPr>
        <w:tab/>
      </w:r>
      <w:r>
        <w:rPr>
          <w:sz w:val="22"/>
          <w:szCs w:val="22"/>
          <w:lang w:val="lt-LT"/>
        </w:rPr>
        <w:tab/>
        <w:t>2505 kJ (600 kcal)</w:t>
      </w:r>
    </w:p>
    <w:p w14:paraId="46FF3CB3" w14:textId="77777777" w:rsidR="00CC1117" w:rsidRPr="00703ADA" w:rsidRDefault="00CC1117" w:rsidP="00CC1117">
      <w:pPr>
        <w:pStyle w:val="BTEMEASMCA"/>
        <w:rPr>
          <w:lang w:val="lt-LT"/>
        </w:rPr>
      </w:pPr>
      <w:r w:rsidRPr="00703ADA">
        <w:rPr>
          <w:lang w:val="lt-LT"/>
        </w:rPr>
        <w:t xml:space="preserve">Bendra energinė vertė </w:t>
      </w:r>
      <w:r w:rsidRPr="00703ADA">
        <w:rPr>
          <w:lang w:val="lt-LT"/>
        </w:rPr>
        <w:tab/>
      </w:r>
      <w:r w:rsidRPr="00703ADA">
        <w:rPr>
          <w:lang w:val="lt-LT"/>
        </w:rPr>
        <w:tab/>
      </w:r>
      <w:r w:rsidRPr="00703ADA">
        <w:rPr>
          <w:lang w:val="lt-LT"/>
        </w:rPr>
        <w:tab/>
        <w:t>3090 kJ (740 kcal)</w:t>
      </w:r>
    </w:p>
    <w:p w14:paraId="48C8877A" w14:textId="77777777" w:rsidR="00CC1117" w:rsidRPr="00703ADA" w:rsidRDefault="00CC1117" w:rsidP="00CC1117">
      <w:pPr>
        <w:pStyle w:val="BTEMEASMCA"/>
        <w:rPr>
          <w:lang w:val="lt-LT"/>
        </w:rPr>
      </w:pPr>
    </w:p>
    <w:p w14:paraId="5002351A" w14:textId="77777777" w:rsidR="00CC1117" w:rsidRPr="00703ADA" w:rsidRDefault="00CC1117" w:rsidP="00CC1117">
      <w:pPr>
        <w:pStyle w:val="BTEMEASMCA"/>
        <w:rPr>
          <w:lang w:val="lt-LT"/>
        </w:rPr>
      </w:pPr>
      <w:r w:rsidRPr="00703ADA">
        <w:rPr>
          <w:lang w:val="lt-LT"/>
        </w:rPr>
        <w:t>Osmoliališkumas</w:t>
      </w:r>
      <w:r w:rsidRPr="00703ADA">
        <w:rPr>
          <w:lang w:val="lt-LT"/>
        </w:rPr>
        <w:tab/>
      </w:r>
      <w:r w:rsidRPr="00703ADA">
        <w:rPr>
          <w:lang w:val="lt-LT"/>
        </w:rPr>
        <w:tab/>
      </w:r>
      <w:r w:rsidRPr="00703ADA">
        <w:rPr>
          <w:lang w:val="lt-LT"/>
        </w:rPr>
        <w:tab/>
        <w:t>2170 mOsm/kg</w:t>
      </w:r>
    </w:p>
    <w:p w14:paraId="7FBC01DB" w14:textId="77777777" w:rsidR="00CC1117" w:rsidRPr="00703ADA" w:rsidRDefault="00CC1117" w:rsidP="00CC1117">
      <w:pPr>
        <w:pStyle w:val="BTEMEASMCA"/>
        <w:rPr>
          <w:lang w:val="lt-LT"/>
        </w:rPr>
      </w:pPr>
      <w:r w:rsidRPr="00703ADA">
        <w:rPr>
          <w:lang w:val="lt-LT"/>
        </w:rPr>
        <w:t>Teorinis osmoliariškumas</w:t>
      </w:r>
      <w:r w:rsidRPr="00703ADA">
        <w:rPr>
          <w:lang w:val="lt-LT"/>
        </w:rPr>
        <w:tab/>
      </w:r>
      <w:r w:rsidRPr="00703ADA">
        <w:rPr>
          <w:lang w:val="lt-LT"/>
        </w:rPr>
        <w:tab/>
        <w:t>1545 mOsm/l</w:t>
      </w:r>
    </w:p>
    <w:p w14:paraId="6AA01F79" w14:textId="07A10F3E" w:rsidR="00CC1117" w:rsidRPr="00703ADA" w:rsidRDefault="00CC1117" w:rsidP="00CC1117">
      <w:pPr>
        <w:pStyle w:val="BTEMEASMCA"/>
        <w:rPr>
          <w:b/>
          <w:lang w:val="lt-LT"/>
        </w:rPr>
      </w:pPr>
      <w:r w:rsidRPr="00703ADA">
        <w:rPr>
          <w:lang w:val="lt-LT"/>
        </w:rPr>
        <w:t>pH</w:t>
      </w:r>
      <w:r w:rsidRPr="00703ADA">
        <w:rPr>
          <w:lang w:val="lt-LT"/>
        </w:rPr>
        <w:tab/>
      </w:r>
      <w:r w:rsidRPr="00703ADA">
        <w:rPr>
          <w:lang w:val="lt-LT"/>
        </w:rPr>
        <w:tab/>
      </w:r>
      <w:r w:rsidRPr="00703ADA">
        <w:rPr>
          <w:lang w:val="lt-LT"/>
        </w:rPr>
        <w:tab/>
      </w:r>
      <w:r w:rsidRPr="00703ADA">
        <w:rPr>
          <w:lang w:val="lt-LT"/>
        </w:rPr>
        <w:tab/>
      </w:r>
      <w:r w:rsidRPr="00703ADA">
        <w:rPr>
          <w:lang w:val="lt-LT"/>
        </w:rPr>
        <w:tab/>
        <w:t>5,0</w:t>
      </w:r>
      <w:r w:rsidR="008E314B" w:rsidRPr="00703ADA">
        <w:rPr>
          <w:lang w:val="lt-LT"/>
        </w:rPr>
        <w:t>-</w:t>
      </w:r>
      <w:r w:rsidRPr="00703ADA">
        <w:rPr>
          <w:lang w:val="lt-LT"/>
        </w:rPr>
        <w:t>6,0</w:t>
      </w:r>
    </w:p>
    <w:p w14:paraId="1BE45AF9" w14:textId="77777777" w:rsidR="00CC1117" w:rsidRPr="00703ADA" w:rsidRDefault="00CC1117" w:rsidP="00CC1117">
      <w:pPr>
        <w:pStyle w:val="BTEMEASMCA"/>
        <w:rPr>
          <w:lang w:val="lt-LT"/>
        </w:rPr>
      </w:pPr>
    </w:p>
    <w:p w14:paraId="2282B928" w14:textId="77777777" w:rsidR="00CC1117" w:rsidRPr="00703ADA" w:rsidRDefault="00CC1117" w:rsidP="00CC1117">
      <w:pPr>
        <w:pStyle w:val="BTEMEASMCA"/>
        <w:rPr>
          <w:lang w:val="lt-LT"/>
        </w:rPr>
      </w:pPr>
    </w:p>
    <w:p w14:paraId="0C05FDF0" w14:textId="77777777" w:rsidR="00CC1117" w:rsidRDefault="00CC1117" w:rsidP="00CC1117">
      <w:pPr>
        <w:pStyle w:val="PI-1labEMEASMCA"/>
        <w:rPr>
          <w:noProof w:val="0"/>
          <w:highlight w:val="lightGray"/>
        </w:rPr>
      </w:pPr>
      <w:r>
        <w:rPr>
          <w:noProof w:val="0"/>
        </w:rPr>
        <w:t>3.</w:t>
      </w:r>
      <w:r>
        <w:rPr>
          <w:noProof w:val="0"/>
        </w:rPr>
        <w:tab/>
        <w:t>PAGALBINIŲ MEDŽIAGŲ SĄRAŠAS</w:t>
      </w:r>
    </w:p>
    <w:p w14:paraId="5CEBA1D3" w14:textId="77777777" w:rsidR="00CC1117" w:rsidRPr="00703ADA" w:rsidRDefault="00CC1117" w:rsidP="00CC1117">
      <w:pPr>
        <w:pStyle w:val="BTEMEASMCA"/>
        <w:rPr>
          <w:lang w:val="lt-LT"/>
        </w:rPr>
      </w:pPr>
    </w:p>
    <w:p w14:paraId="56ABF9FC" w14:textId="77777777" w:rsidR="00CC1117" w:rsidRPr="00703ADA" w:rsidRDefault="00CC1117" w:rsidP="00CC1117">
      <w:pPr>
        <w:pStyle w:val="BTEMEASMCA"/>
        <w:rPr>
          <w:lang w:val="lt-LT"/>
        </w:rPr>
      </w:pPr>
      <w:r w:rsidRPr="00703ADA">
        <w:rPr>
          <w:lang w:val="lt-LT"/>
        </w:rPr>
        <w:t>Pagalbinės medžiagos: Acidum citricum monohydricum, Glycerolum, Lecithinum ovi, Natrii oleas, Natrii hydroxidum, int-rac-α-Tocopherolum, Aqua ad iniectabile.</w:t>
      </w:r>
    </w:p>
    <w:p w14:paraId="1EA22CB0" w14:textId="77777777" w:rsidR="00CC1117" w:rsidRPr="00703ADA" w:rsidRDefault="00CC1117" w:rsidP="00CC1117">
      <w:pPr>
        <w:pStyle w:val="BTEMEASMCA"/>
        <w:rPr>
          <w:lang w:val="lt-LT"/>
        </w:rPr>
      </w:pPr>
    </w:p>
    <w:p w14:paraId="4E99243E" w14:textId="77777777" w:rsidR="00CC1117" w:rsidRPr="00703ADA" w:rsidRDefault="00CC1117" w:rsidP="00CC1117">
      <w:pPr>
        <w:pStyle w:val="BTEMEASMCA"/>
        <w:rPr>
          <w:lang w:val="lt-LT"/>
        </w:rPr>
      </w:pPr>
    </w:p>
    <w:p w14:paraId="6410433A" w14:textId="77777777" w:rsidR="00CC1117" w:rsidRDefault="00CC1117" w:rsidP="00CC1117">
      <w:pPr>
        <w:pStyle w:val="PI-1labEMEASMCA"/>
        <w:rPr>
          <w:noProof w:val="0"/>
        </w:rPr>
      </w:pPr>
      <w:r>
        <w:rPr>
          <w:noProof w:val="0"/>
        </w:rPr>
        <w:t>4.</w:t>
      </w:r>
      <w:r>
        <w:rPr>
          <w:noProof w:val="0"/>
        </w:rPr>
        <w:tab/>
        <w:t>FARMACINĖ FORMA IR KIEKIS PAKUOTĖJE</w:t>
      </w:r>
    </w:p>
    <w:p w14:paraId="5EEFE6B4" w14:textId="77777777" w:rsidR="00CC1117" w:rsidRPr="00703ADA" w:rsidRDefault="00CC1117" w:rsidP="00CC1117">
      <w:pPr>
        <w:pStyle w:val="BTEMEASMCA"/>
        <w:rPr>
          <w:lang w:val="lt-LT"/>
        </w:rPr>
      </w:pPr>
    </w:p>
    <w:p w14:paraId="3472710A" w14:textId="77777777" w:rsidR="00CC1117" w:rsidRPr="00703ADA" w:rsidRDefault="00CC1117" w:rsidP="00CC1117">
      <w:pPr>
        <w:pStyle w:val="BTEMEASMCA"/>
        <w:rPr>
          <w:lang w:val="lt-LT"/>
        </w:rPr>
      </w:pPr>
      <w:r w:rsidRPr="00703ADA">
        <w:rPr>
          <w:highlight w:val="lightGray"/>
          <w:lang w:val="lt-LT"/>
        </w:rPr>
        <w:t>Infuzinė emulsija</w:t>
      </w:r>
    </w:p>
    <w:p w14:paraId="25676AD2" w14:textId="77777777" w:rsidR="00CC1117" w:rsidRPr="00703ADA" w:rsidRDefault="00CC1117" w:rsidP="00CC1117">
      <w:pPr>
        <w:pStyle w:val="BTEMEASMCA"/>
        <w:rPr>
          <w:lang w:val="lt-LT"/>
        </w:rPr>
      </w:pPr>
    </w:p>
    <w:p w14:paraId="0B79BA22" w14:textId="77777777" w:rsidR="00CC1117" w:rsidRPr="00703ADA" w:rsidRDefault="00CC1117" w:rsidP="00CC1117">
      <w:pPr>
        <w:pStyle w:val="BTEMEASMCA"/>
        <w:rPr>
          <w:lang w:val="lt-LT"/>
        </w:rPr>
      </w:pPr>
      <w:r w:rsidRPr="00703ADA">
        <w:rPr>
          <w:highlight w:val="lightGray"/>
          <w:lang w:val="lt-LT"/>
        </w:rPr>
        <w:t>Vidinė pakuotė:</w:t>
      </w:r>
    </w:p>
    <w:p w14:paraId="57E65489" w14:textId="77777777" w:rsidR="00CC1117" w:rsidRPr="00703ADA" w:rsidRDefault="00CC1117" w:rsidP="00CC1117">
      <w:pPr>
        <w:pStyle w:val="BTEMEASMCA"/>
        <w:rPr>
          <w:lang w:val="lt-LT"/>
        </w:rPr>
      </w:pPr>
      <w:r w:rsidRPr="00703ADA">
        <w:rPr>
          <w:lang w:val="lt-LT"/>
        </w:rPr>
        <w:t>625 ml</w:t>
      </w:r>
    </w:p>
    <w:p w14:paraId="3A45EFB9" w14:textId="77777777" w:rsidR="00CC1117" w:rsidRPr="00703ADA" w:rsidRDefault="00CC1117" w:rsidP="00CC1117">
      <w:pPr>
        <w:pStyle w:val="BTEMEASMCA"/>
        <w:rPr>
          <w:lang w:val="lt-LT"/>
        </w:rPr>
      </w:pPr>
    </w:p>
    <w:p w14:paraId="280A71E3" w14:textId="77777777" w:rsidR="00CC1117" w:rsidRPr="00703ADA" w:rsidRDefault="00CC1117" w:rsidP="00CC1117">
      <w:pPr>
        <w:pStyle w:val="BTEMEASMCA"/>
        <w:rPr>
          <w:lang w:val="lt-LT"/>
        </w:rPr>
      </w:pPr>
      <w:r w:rsidRPr="00703ADA">
        <w:rPr>
          <w:highlight w:val="lightGray"/>
          <w:lang w:val="lt-LT"/>
        </w:rPr>
        <w:t>Išorinė pakuotė:</w:t>
      </w:r>
    </w:p>
    <w:p w14:paraId="33BFD799" w14:textId="77777777" w:rsidR="00CC1117" w:rsidRPr="00703ADA" w:rsidRDefault="00CC1117" w:rsidP="00CC1117">
      <w:pPr>
        <w:pStyle w:val="BTEMEASMCA"/>
        <w:rPr>
          <w:lang w:val="lt-LT"/>
        </w:rPr>
      </w:pPr>
      <w:r w:rsidRPr="00703ADA">
        <w:rPr>
          <w:lang w:val="lt-LT"/>
        </w:rPr>
        <w:t>5 x 625 ml</w:t>
      </w:r>
    </w:p>
    <w:p w14:paraId="61BEE305" w14:textId="77777777" w:rsidR="00CC1117" w:rsidRPr="00703ADA" w:rsidRDefault="00CC1117" w:rsidP="00CC1117">
      <w:pPr>
        <w:pStyle w:val="BTEMEASMCA"/>
        <w:rPr>
          <w:lang w:val="lt-LT"/>
        </w:rPr>
      </w:pPr>
    </w:p>
    <w:p w14:paraId="731819DE" w14:textId="77777777" w:rsidR="00CC1117" w:rsidRPr="00703ADA" w:rsidRDefault="00CC1117" w:rsidP="00CC1117">
      <w:pPr>
        <w:pStyle w:val="BTEMEASMCA"/>
        <w:rPr>
          <w:lang w:val="lt-LT"/>
        </w:rPr>
      </w:pPr>
    </w:p>
    <w:p w14:paraId="7EA55ECB" w14:textId="77777777" w:rsidR="00CC1117" w:rsidRDefault="00CC1117" w:rsidP="00CC1117">
      <w:pPr>
        <w:pStyle w:val="PI-1labEMEASMCA"/>
        <w:rPr>
          <w:noProof w:val="0"/>
          <w:highlight w:val="lightGray"/>
        </w:rPr>
      </w:pPr>
      <w:r>
        <w:rPr>
          <w:noProof w:val="0"/>
        </w:rPr>
        <w:t>5.</w:t>
      </w:r>
      <w:r>
        <w:rPr>
          <w:noProof w:val="0"/>
        </w:rPr>
        <w:tab/>
        <w:t>VARTOJIMO METODAS IR BŪDAS (-AI)</w:t>
      </w:r>
    </w:p>
    <w:p w14:paraId="29328969" w14:textId="77777777" w:rsidR="00CC1117" w:rsidRPr="00703ADA" w:rsidRDefault="00CC1117" w:rsidP="00CC1117">
      <w:pPr>
        <w:pStyle w:val="BTEMEASMCA"/>
        <w:rPr>
          <w:lang w:val="lt-LT"/>
        </w:rPr>
      </w:pPr>
    </w:p>
    <w:p w14:paraId="12CE37C5" w14:textId="77777777" w:rsidR="00CC1117" w:rsidRPr="00703ADA" w:rsidRDefault="00CC1117" w:rsidP="00CC1117">
      <w:pPr>
        <w:pStyle w:val="BTEMEASMCA"/>
        <w:rPr>
          <w:lang w:val="lt-LT"/>
        </w:rPr>
      </w:pPr>
      <w:r w:rsidRPr="00703ADA">
        <w:rPr>
          <w:lang w:val="lt-LT"/>
        </w:rPr>
        <w:lastRenderedPageBreak/>
        <w:t>Leisti į veną.</w:t>
      </w:r>
    </w:p>
    <w:p w14:paraId="0C3E4401" w14:textId="77777777" w:rsidR="00CC1117" w:rsidRPr="00703ADA" w:rsidRDefault="00CC1117" w:rsidP="00CC1117">
      <w:pPr>
        <w:pStyle w:val="BTEMEASMCA"/>
        <w:rPr>
          <w:lang w:val="lt-LT"/>
        </w:rPr>
      </w:pPr>
      <w:r w:rsidRPr="00703ADA">
        <w:rPr>
          <w:lang w:val="lt-LT"/>
        </w:rPr>
        <w:t>Infuzuoti tik į centrinę veną.</w:t>
      </w:r>
    </w:p>
    <w:p w14:paraId="4BC3A01F" w14:textId="77777777" w:rsidR="00CC1117" w:rsidRPr="00703ADA" w:rsidRDefault="00CC1117" w:rsidP="00CC1117">
      <w:pPr>
        <w:pStyle w:val="BTEMEASMCA"/>
        <w:rPr>
          <w:lang w:val="lt-LT"/>
        </w:rPr>
      </w:pPr>
      <w:r w:rsidRPr="00703ADA">
        <w:rPr>
          <w:lang w:val="lt-LT"/>
        </w:rPr>
        <w:t>Prieš vartojimą perskaitykite pakuotės lapelį.</w:t>
      </w:r>
    </w:p>
    <w:p w14:paraId="2AE2A339" w14:textId="77777777" w:rsidR="00CC1117" w:rsidRPr="00703ADA" w:rsidRDefault="00CC1117" w:rsidP="00CC1117">
      <w:pPr>
        <w:pStyle w:val="BTEMEASMCA"/>
        <w:rPr>
          <w:lang w:val="lt-LT"/>
        </w:rPr>
      </w:pPr>
    </w:p>
    <w:p w14:paraId="539C9301" w14:textId="77777777" w:rsidR="00CC1117" w:rsidRPr="00703ADA" w:rsidRDefault="00CC1117" w:rsidP="00CC1117">
      <w:pPr>
        <w:pStyle w:val="BTEMEASMCA"/>
        <w:rPr>
          <w:lang w:val="lt-LT"/>
        </w:rPr>
      </w:pPr>
    </w:p>
    <w:p w14:paraId="38C06A46" w14:textId="77777777" w:rsidR="00CC1117" w:rsidRDefault="00CC1117" w:rsidP="00CC1117">
      <w:pPr>
        <w:pStyle w:val="PI-1labEMEASMCA"/>
        <w:rPr>
          <w:noProof w:val="0"/>
        </w:rPr>
      </w:pPr>
      <w:r>
        <w:rPr>
          <w:noProof w:val="0"/>
        </w:rPr>
        <w:t>6.</w:t>
      </w:r>
      <w:r>
        <w:rPr>
          <w:noProof w:val="0"/>
        </w:rPr>
        <w:tab/>
        <w:t>SPECIALUS ĮSPĖJIMAS, KAD VAISTINĮ PREPARATĄ BŪTINA LAIKYTI VAIKAMS NEPASTEBIMOJE IR NEPASIEKIAMOJE VIETOJE</w:t>
      </w:r>
    </w:p>
    <w:p w14:paraId="48B9E243" w14:textId="77777777" w:rsidR="00CC1117" w:rsidRPr="00703ADA" w:rsidRDefault="00CC1117" w:rsidP="00CC1117">
      <w:pPr>
        <w:pStyle w:val="BTEMEASMCA"/>
        <w:rPr>
          <w:lang w:val="lt-LT"/>
        </w:rPr>
      </w:pPr>
    </w:p>
    <w:p w14:paraId="1E29EE39" w14:textId="77777777" w:rsidR="00CC1117" w:rsidRPr="00703ADA" w:rsidRDefault="00CC1117" w:rsidP="00CC1117">
      <w:pPr>
        <w:pStyle w:val="BTEMEASMCA"/>
        <w:rPr>
          <w:lang w:val="lt-LT"/>
        </w:rPr>
      </w:pPr>
      <w:r w:rsidRPr="00703ADA">
        <w:rPr>
          <w:lang w:val="lt-LT"/>
        </w:rPr>
        <w:t>Laikyti vaikams nepastebimoje ir nepasiekiamoje vietoje.</w:t>
      </w:r>
    </w:p>
    <w:p w14:paraId="49A4B7EE" w14:textId="77777777" w:rsidR="00CC1117" w:rsidRPr="00703ADA" w:rsidRDefault="00CC1117" w:rsidP="00CC1117">
      <w:pPr>
        <w:pStyle w:val="BTEMEASMCA"/>
        <w:rPr>
          <w:lang w:val="lt-LT"/>
        </w:rPr>
      </w:pPr>
    </w:p>
    <w:p w14:paraId="4F30FA47" w14:textId="77777777" w:rsidR="00CC1117" w:rsidRPr="00703ADA" w:rsidRDefault="00CC1117" w:rsidP="00CC1117">
      <w:pPr>
        <w:pStyle w:val="BTEMEASMCA"/>
        <w:rPr>
          <w:lang w:val="lt-LT"/>
        </w:rPr>
      </w:pPr>
    </w:p>
    <w:p w14:paraId="24FE6750" w14:textId="77777777" w:rsidR="00CC1117" w:rsidRDefault="00CC1117" w:rsidP="00CC1117">
      <w:pPr>
        <w:pStyle w:val="PI-1labEMEASMCA"/>
        <w:rPr>
          <w:noProof w:val="0"/>
          <w:highlight w:val="lightGray"/>
        </w:rPr>
      </w:pPr>
      <w:r>
        <w:rPr>
          <w:noProof w:val="0"/>
        </w:rPr>
        <w:t>7.</w:t>
      </w:r>
      <w:r>
        <w:rPr>
          <w:noProof w:val="0"/>
        </w:rPr>
        <w:tab/>
        <w:t>KITAS (-I) SPECIALUS (-ŪS) ĮSPĖJIMAS (-AI) (JEI REIKIA)</w:t>
      </w:r>
    </w:p>
    <w:p w14:paraId="4ECE22A8" w14:textId="77777777" w:rsidR="00CC1117" w:rsidRPr="00703ADA" w:rsidRDefault="00CC1117" w:rsidP="00CC1117">
      <w:pPr>
        <w:pStyle w:val="BTEMEASMCA"/>
        <w:rPr>
          <w:lang w:val="lt-LT"/>
        </w:rPr>
      </w:pPr>
    </w:p>
    <w:p w14:paraId="55146285" w14:textId="77777777" w:rsidR="00CC1117" w:rsidRDefault="00CC1117" w:rsidP="00CC1117">
      <w:pPr>
        <w:rPr>
          <w:sz w:val="22"/>
          <w:szCs w:val="22"/>
          <w:lang w:val="lt-LT"/>
        </w:rPr>
      </w:pPr>
      <w:r>
        <w:rPr>
          <w:sz w:val="22"/>
          <w:szCs w:val="22"/>
          <w:lang w:val="lt-LT"/>
        </w:rPr>
        <w:t>Tik vienkartiniam vartojimui. Nesuvartotą turinį reikia išmesti.</w:t>
      </w:r>
    </w:p>
    <w:p w14:paraId="0A1459D8" w14:textId="77777777" w:rsidR="00CC1117" w:rsidRPr="00703ADA" w:rsidRDefault="00CC1117" w:rsidP="00CC1117">
      <w:pPr>
        <w:pStyle w:val="BTEMEASMCA"/>
        <w:rPr>
          <w:lang w:val="lt-LT"/>
        </w:rPr>
      </w:pPr>
      <w:r w:rsidRPr="00703ADA">
        <w:rPr>
          <w:lang w:val="lt-LT"/>
        </w:rPr>
        <w:t>Negalima pakartotinai jungti dalinai naudotų talpyklių.</w:t>
      </w:r>
    </w:p>
    <w:p w14:paraId="49C7588F" w14:textId="77777777" w:rsidR="00CC1117" w:rsidRPr="00703ADA" w:rsidRDefault="00CC1117" w:rsidP="00CC1117">
      <w:pPr>
        <w:pStyle w:val="BTEMEASMCA"/>
        <w:rPr>
          <w:lang w:val="lt-LT"/>
        </w:rPr>
      </w:pPr>
      <w:r w:rsidRPr="00703ADA">
        <w:rPr>
          <w:lang w:val="lt-LT"/>
        </w:rPr>
        <w:t>Vartoti tik tuomet, jei maišelis nepažeistas ir aminorūgščių bei gliukozės tirpalai yra skaidrūs ir bespalviai ar gelsvos spalvos. Kameroje su riebalų emulsija pastebėjus spalvos pokyčius ar matomą fazių atsiskyrimą (aliejaus lašelius), maišelių naudoti negalima.</w:t>
      </w:r>
    </w:p>
    <w:p w14:paraId="7F9D3C6A" w14:textId="77777777" w:rsidR="00CC1117" w:rsidRPr="00703ADA" w:rsidRDefault="00CC1117" w:rsidP="00CC1117">
      <w:pPr>
        <w:pStyle w:val="BTEMEASMCA"/>
        <w:rPr>
          <w:lang w:val="lt-LT"/>
        </w:rPr>
      </w:pPr>
    </w:p>
    <w:p w14:paraId="4E239FE0" w14:textId="77777777" w:rsidR="00CC1117" w:rsidRPr="00703ADA" w:rsidRDefault="00CC1117" w:rsidP="00CC1117">
      <w:pPr>
        <w:pStyle w:val="BTEMEASMCA"/>
        <w:rPr>
          <w:lang w:val="lt-LT"/>
        </w:rPr>
      </w:pPr>
    </w:p>
    <w:p w14:paraId="47B92778" w14:textId="77777777" w:rsidR="00CC1117" w:rsidRDefault="00CC1117" w:rsidP="00CC1117">
      <w:pPr>
        <w:pStyle w:val="PI-1labEMEASMCA"/>
        <w:rPr>
          <w:noProof w:val="0"/>
          <w:highlight w:val="lightGray"/>
        </w:rPr>
      </w:pPr>
      <w:r>
        <w:rPr>
          <w:noProof w:val="0"/>
        </w:rPr>
        <w:t>8.</w:t>
      </w:r>
      <w:r>
        <w:rPr>
          <w:noProof w:val="0"/>
        </w:rPr>
        <w:tab/>
        <w:t>TINKAMUMO LAIKAS</w:t>
      </w:r>
    </w:p>
    <w:p w14:paraId="252C114B" w14:textId="77777777" w:rsidR="00CC1117" w:rsidRPr="00703ADA" w:rsidRDefault="00CC1117" w:rsidP="00CC1117">
      <w:pPr>
        <w:pStyle w:val="BTEMEASMCA"/>
        <w:rPr>
          <w:lang w:val="lt-LT"/>
        </w:rPr>
      </w:pPr>
    </w:p>
    <w:p w14:paraId="26A036E6" w14:textId="77777777" w:rsidR="00CC1117" w:rsidRPr="00703ADA" w:rsidRDefault="00CC1117" w:rsidP="00CC1117">
      <w:pPr>
        <w:pStyle w:val="BTEMEASMCA"/>
        <w:rPr>
          <w:lang w:val="lt-LT"/>
        </w:rPr>
      </w:pPr>
      <w:r w:rsidRPr="00703ADA">
        <w:rPr>
          <w:lang w:val="lt-LT"/>
        </w:rPr>
        <w:t>Atidarius pakuotę, vartoti nedelsiant.</w:t>
      </w:r>
    </w:p>
    <w:p w14:paraId="6B66E86C" w14:textId="77777777" w:rsidR="00CC1117" w:rsidRPr="00703ADA" w:rsidRDefault="00CC1117" w:rsidP="00CC1117">
      <w:pPr>
        <w:pStyle w:val="BTEMEASMCA"/>
        <w:rPr>
          <w:lang w:val="lt-LT"/>
        </w:rPr>
      </w:pPr>
      <w:r w:rsidRPr="00703ADA">
        <w:rPr>
          <w:lang w:val="lt-LT"/>
        </w:rPr>
        <w:t>Paruošto vartojimui preparato tinkamumo laikas nurodytas pakuotės lapelyje.</w:t>
      </w:r>
    </w:p>
    <w:p w14:paraId="65EF7363" w14:textId="77777777" w:rsidR="00CC1117" w:rsidRPr="00703ADA" w:rsidRDefault="00CC1117" w:rsidP="00CC1117">
      <w:pPr>
        <w:pStyle w:val="BTEMEASMCA"/>
        <w:rPr>
          <w:lang w:val="lt-LT"/>
        </w:rPr>
      </w:pPr>
      <w:r w:rsidRPr="00703ADA">
        <w:rPr>
          <w:lang w:val="lt-LT"/>
        </w:rPr>
        <w:t>Tinka iki: {mm.MMMM}</w:t>
      </w:r>
    </w:p>
    <w:p w14:paraId="2E2A9C6B" w14:textId="77777777" w:rsidR="00CC1117" w:rsidRPr="00703ADA" w:rsidRDefault="00CC1117" w:rsidP="00CC1117">
      <w:pPr>
        <w:pStyle w:val="BTEMEASMCA"/>
        <w:rPr>
          <w:lang w:val="lt-LT"/>
        </w:rPr>
      </w:pPr>
    </w:p>
    <w:p w14:paraId="33BF8D96" w14:textId="77777777" w:rsidR="00CC1117" w:rsidRPr="00703ADA" w:rsidRDefault="00CC1117" w:rsidP="00CC1117">
      <w:pPr>
        <w:pStyle w:val="BTEMEASMCA"/>
        <w:rPr>
          <w:lang w:val="lt-LT"/>
        </w:rPr>
      </w:pPr>
    </w:p>
    <w:p w14:paraId="56A78FBA" w14:textId="77777777" w:rsidR="00CC1117" w:rsidRDefault="00CC1117" w:rsidP="00CC1117">
      <w:pPr>
        <w:pStyle w:val="PI-1labEMEASMCA"/>
        <w:rPr>
          <w:noProof w:val="0"/>
        </w:rPr>
      </w:pPr>
      <w:r>
        <w:rPr>
          <w:noProof w:val="0"/>
        </w:rPr>
        <w:t>9.</w:t>
      </w:r>
      <w:r>
        <w:rPr>
          <w:noProof w:val="0"/>
        </w:rPr>
        <w:tab/>
        <w:t>SPECIALIOS LAIKYMO SĄLYGOS</w:t>
      </w:r>
    </w:p>
    <w:p w14:paraId="7541C369" w14:textId="77777777" w:rsidR="00CC1117" w:rsidRPr="00703ADA" w:rsidRDefault="00CC1117" w:rsidP="00CC1117">
      <w:pPr>
        <w:pStyle w:val="BTEMEASMCA"/>
        <w:rPr>
          <w:lang w:val="lt-LT"/>
        </w:rPr>
      </w:pPr>
    </w:p>
    <w:p w14:paraId="76F2821C" w14:textId="77777777" w:rsidR="00CC1117" w:rsidRPr="00703ADA" w:rsidRDefault="00CC1117" w:rsidP="00CC1117">
      <w:pPr>
        <w:pStyle w:val="BTEMEASMCA"/>
        <w:rPr>
          <w:lang w:val="lt-LT"/>
        </w:rPr>
      </w:pPr>
      <w:r w:rsidRPr="00703ADA">
        <w:rPr>
          <w:lang w:val="lt-LT"/>
        </w:rPr>
        <w:t>Laikyti ne aukštesnėje kaip 25 °C temperatūroje.</w:t>
      </w:r>
    </w:p>
    <w:p w14:paraId="50766CD3" w14:textId="77777777" w:rsidR="00CC1117" w:rsidRPr="00703ADA" w:rsidRDefault="00CC1117" w:rsidP="00CC1117">
      <w:pPr>
        <w:pStyle w:val="BTEMEASMCA"/>
        <w:rPr>
          <w:lang w:val="lt-LT"/>
        </w:rPr>
      </w:pPr>
      <w:r w:rsidRPr="00703ADA">
        <w:rPr>
          <w:lang w:val="lt-LT"/>
        </w:rPr>
        <w:t>Negalima užšaldyti. Jeigu atsitiktinai užšalo, maišelio turinį reikia sunaikinti.</w:t>
      </w:r>
    </w:p>
    <w:p w14:paraId="6A39AFD8" w14:textId="77777777" w:rsidR="00CC1117" w:rsidRPr="00703ADA" w:rsidRDefault="00CC1117" w:rsidP="00CC1117">
      <w:pPr>
        <w:pStyle w:val="BTEMEASMCA"/>
        <w:rPr>
          <w:lang w:val="lt-LT"/>
        </w:rPr>
      </w:pPr>
      <w:r w:rsidRPr="00703ADA">
        <w:rPr>
          <w:lang w:val="lt-LT"/>
        </w:rPr>
        <w:t>Maišelius laikyti išorinėje dėžutėje, kad vaistas būtų apsaugotas nuo šviesos.</w:t>
      </w:r>
    </w:p>
    <w:p w14:paraId="421BDF77" w14:textId="77777777" w:rsidR="00CC1117" w:rsidRPr="00703ADA" w:rsidRDefault="00CC1117" w:rsidP="00CC1117">
      <w:pPr>
        <w:pStyle w:val="BTEMEASMCA"/>
        <w:rPr>
          <w:lang w:val="lt-LT"/>
        </w:rPr>
      </w:pPr>
    </w:p>
    <w:p w14:paraId="4258A495" w14:textId="77777777" w:rsidR="00CC1117" w:rsidRPr="00703ADA" w:rsidRDefault="00CC1117" w:rsidP="00CC1117">
      <w:pPr>
        <w:pStyle w:val="BTEMEASMCA"/>
        <w:rPr>
          <w:lang w:val="lt-LT"/>
        </w:rPr>
      </w:pPr>
    </w:p>
    <w:p w14:paraId="5DAEC57D" w14:textId="77777777" w:rsidR="00CC1117" w:rsidRDefault="00CC1117" w:rsidP="00CC1117">
      <w:pPr>
        <w:pStyle w:val="PI-1labEMEASMCA"/>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14DB32B1" w14:textId="77777777" w:rsidR="00CC1117" w:rsidRPr="00703ADA" w:rsidRDefault="00CC1117" w:rsidP="00CC1117">
      <w:pPr>
        <w:pStyle w:val="BTEMEASMCA"/>
        <w:rPr>
          <w:lang w:val="lt-LT"/>
        </w:rPr>
      </w:pPr>
    </w:p>
    <w:p w14:paraId="38346174" w14:textId="77777777" w:rsidR="00CC1117" w:rsidRPr="00703ADA" w:rsidRDefault="00CC1117" w:rsidP="00CC1117">
      <w:pPr>
        <w:pStyle w:val="BTEMEASMCA"/>
        <w:rPr>
          <w:lang w:val="lt-LT"/>
        </w:rPr>
      </w:pPr>
    </w:p>
    <w:p w14:paraId="4C8B7EF9" w14:textId="77777777" w:rsidR="00CC1117" w:rsidRDefault="00CC1117" w:rsidP="00CC1117">
      <w:pPr>
        <w:pStyle w:val="PI-1labEMEASMCA"/>
        <w:rPr>
          <w:noProof w:val="0"/>
        </w:rPr>
      </w:pPr>
      <w:r>
        <w:rPr>
          <w:noProof w:val="0"/>
        </w:rPr>
        <w:t>11.</w:t>
      </w:r>
      <w:r>
        <w:rPr>
          <w:noProof w:val="0"/>
        </w:rPr>
        <w:tab/>
        <w:t>REGISTRUOTOJO PAVADINIMAS IR ADRESAS</w:t>
      </w:r>
    </w:p>
    <w:p w14:paraId="1E92FC83" w14:textId="77777777" w:rsidR="00CC1117" w:rsidRPr="00703ADA" w:rsidRDefault="00CC1117" w:rsidP="00CC1117">
      <w:pPr>
        <w:pStyle w:val="BTEMEASMCA"/>
        <w:rPr>
          <w:lang w:val="lt-LT"/>
        </w:rPr>
      </w:pPr>
    </w:p>
    <w:p w14:paraId="07EDF034" w14:textId="77777777" w:rsidR="00CC1117" w:rsidRPr="00703ADA" w:rsidRDefault="00CC1117" w:rsidP="00CC1117">
      <w:pPr>
        <w:pStyle w:val="BTEMEASMCA"/>
        <w:rPr>
          <w:lang w:val="lt-LT"/>
        </w:rPr>
      </w:pPr>
      <w:r w:rsidRPr="00703ADA">
        <w:rPr>
          <w:lang w:val="lt-LT"/>
        </w:rPr>
        <w:t>B. Braun Melsungen AG</w:t>
      </w:r>
    </w:p>
    <w:p w14:paraId="4E24C0B9" w14:textId="77777777" w:rsidR="00CC1117" w:rsidRPr="00703ADA" w:rsidRDefault="00CC1117" w:rsidP="00CC1117">
      <w:pPr>
        <w:pStyle w:val="BTEMEASMCA"/>
        <w:rPr>
          <w:lang w:val="lt-LT"/>
        </w:rPr>
      </w:pPr>
      <w:r w:rsidRPr="00703ADA">
        <w:rPr>
          <w:lang w:val="lt-LT"/>
        </w:rPr>
        <w:t>34209 Melsungen</w:t>
      </w:r>
    </w:p>
    <w:p w14:paraId="73025E22" w14:textId="77777777" w:rsidR="00CC1117" w:rsidRPr="00703ADA" w:rsidRDefault="00CC1117" w:rsidP="00CC1117">
      <w:pPr>
        <w:pStyle w:val="BTEMEASMCA"/>
        <w:rPr>
          <w:lang w:val="lt-LT"/>
        </w:rPr>
      </w:pPr>
      <w:r w:rsidRPr="00703ADA">
        <w:rPr>
          <w:lang w:val="lt-LT"/>
        </w:rPr>
        <w:t>Vokietija</w:t>
      </w:r>
    </w:p>
    <w:p w14:paraId="3CE231E4" w14:textId="77777777" w:rsidR="00CC1117" w:rsidRPr="00703ADA" w:rsidRDefault="00CC1117" w:rsidP="00CC1117">
      <w:pPr>
        <w:pStyle w:val="BTEMEASMCA"/>
        <w:rPr>
          <w:lang w:val="lt-LT"/>
        </w:rPr>
      </w:pPr>
    </w:p>
    <w:p w14:paraId="4CA0D543" w14:textId="77777777" w:rsidR="00CC1117" w:rsidRPr="00703ADA" w:rsidRDefault="00CC1117" w:rsidP="00CC1117">
      <w:pPr>
        <w:pStyle w:val="BTEMEASMCA"/>
        <w:rPr>
          <w:lang w:val="lt-LT"/>
        </w:rPr>
      </w:pPr>
    </w:p>
    <w:p w14:paraId="51225896" w14:textId="77777777" w:rsidR="00CC1117" w:rsidRDefault="00CC1117" w:rsidP="00CC1117">
      <w:pPr>
        <w:pStyle w:val="PI-1labEMEASMCA"/>
        <w:rPr>
          <w:noProof w:val="0"/>
        </w:rPr>
      </w:pPr>
      <w:r>
        <w:rPr>
          <w:noProof w:val="0"/>
        </w:rPr>
        <w:t>12.</w:t>
      </w:r>
      <w:r>
        <w:rPr>
          <w:noProof w:val="0"/>
        </w:rPr>
        <w:tab/>
        <w:t>REGISTRACIJOS PAŽYMĖJIMO NUMERIS (-IAI)</w:t>
      </w:r>
    </w:p>
    <w:p w14:paraId="2DAD45E4" w14:textId="77777777" w:rsidR="00CC1117" w:rsidRPr="00703ADA" w:rsidRDefault="00CC1117" w:rsidP="00CC1117">
      <w:pPr>
        <w:pStyle w:val="BTEMEASMCA"/>
        <w:rPr>
          <w:lang w:val="lt-LT"/>
        </w:rPr>
      </w:pPr>
    </w:p>
    <w:p w14:paraId="6B5EF5AC" w14:textId="77777777" w:rsidR="00CC1117" w:rsidRPr="00703ADA" w:rsidRDefault="00CC1117" w:rsidP="00CC1117">
      <w:pPr>
        <w:pStyle w:val="BTEMEASMCA"/>
        <w:rPr>
          <w:lang w:val="lt-LT"/>
        </w:rPr>
      </w:pPr>
      <w:r w:rsidRPr="00703ADA">
        <w:rPr>
          <w:lang w:val="lt-LT"/>
        </w:rPr>
        <w:t>LT/1/10/2316/001</w:t>
      </w:r>
    </w:p>
    <w:p w14:paraId="3503AA04" w14:textId="77777777" w:rsidR="00CC1117" w:rsidRPr="00703ADA" w:rsidRDefault="00CC1117" w:rsidP="00CC1117">
      <w:pPr>
        <w:pStyle w:val="BTEMEASMCA"/>
        <w:rPr>
          <w:lang w:val="lt-LT"/>
        </w:rPr>
      </w:pPr>
    </w:p>
    <w:p w14:paraId="689E2FE5" w14:textId="77777777" w:rsidR="00CC1117" w:rsidRPr="00703ADA" w:rsidRDefault="00CC1117" w:rsidP="00CC1117">
      <w:pPr>
        <w:pStyle w:val="BTEMEASMCA"/>
        <w:rPr>
          <w:lang w:val="lt-LT"/>
        </w:rPr>
      </w:pPr>
    </w:p>
    <w:p w14:paraId="17A0593B" w14:textId="77777777" w:rsidR="00CC1117" w:rsidRDefault="00CC1117" w:rsidP="00CC1117">
      <w:pPr>
        <w:pStyle w:val="PI-1labEMEASMCA"/>
        <w:rPr>
          <w:noProof w:val="0"/>
        </w:rPr>
      </w:pPr>
      <w:r>
        <w:rPr>
          <w:noProof w:val="0"/>
        </w:rPr>
        <w:t>13.</w:t>
      </w:r>
      <w:r>
        <w:rPr>
          <w:noProof w:val="0"/>
        </w:rPr>
        <w:tab/>
        <w:t>SERIJOS NUMERIS</w:t>
      </w:r>
    </w:p>
    <w:p w14:paraId="7D8BFBA1" w14:textId="77777777" w:rsidR="00CC1117" w:rsidRPr="00703ADA" w:rsidRDefault="00CC1117" w:rsidP="00CC1117">
      <w:pPr>
        <w:pStyle w:val="BTEMEASMCA"/>
        <w:rPr>
          <w:lang w:val="lt-LT"/>
        </w:rPr>
      </w:pPr>
    </w:p>
    <w:p w14:paraId="7E414F76" w14:textId="77777777" w:rsidR="00CC1117" w:rsidRPr="00703ADA" w:rsidRDefault="00CC1117" w:rsidP="00CC1117">
      <w:pPr>
        <w:pStyle w:val="BTEMEASMCA"/>
        <w:rPr>
          <w:lang w:val="lt-LT"/>
        </w:rPr>
      </w:pPr>
      <w:r w:rsidRPr="00703ADA">
        <w:rPr>
          <w:lang w:val="lt-LT"/>
        </w:rPr>
        <w:t>Serija:</w:t>
      </w:r>
    </w:p>
    <w:p w14:paraId="2A926B5D" w14:textId="77777777" w:rsidR="00CC1117" w:rsidRPr="00703ADA" w:rsidRDefault="00CC1117" w:rsidP="00CC1117">
      <w:pPr>
        <w:pStyle w:val="BTEMEASMCA"/>
        <w:rPr>
          <w:lang w:val="lt-LT"/>
        </w:rPr>
      </w:pPr>
    </w:p>
    <w:p w14:paraId="4E2D8E40" w14:textId="77777777" w:rsidR="00CC1117" w:rsidRPr="00703ADA" w:rsidRDefault="00CC1117" w:rsidP="00CC1117">
      <w:pPr>
        <w:pStyle w:val="BTEMEASMCA"/>
        <w:rPr>
          <w:lang w:val="lt-LT"/>
        </w:rPr>
      </w:pPr>
    </w:p>
    <w:p w14:paraId="44B70152" w14:textId="77777777" w:rsidR="00CC1117" w:rsidRDefault="00CC1117" w:rsidP="00CC1117">
      <w:pPr>
        <w:pStyle w:val="PI-1labEMEASMCA"/>
        <w:rPr>
          <w:noProof w:val="0"/>
        </w:rPr>
      </w:pPr>
      <w:r>
        <w:rPr>
          <w:noProof w:val="0"/>
        </w:rPr>
        <w:t>14.</w:t>
      </w:r>
      <w:r>
        <w:rPr>
          <w:noProof w:val="0"/>
        </w:rPr>
        <w:tab/>
        <w:t>PARDAVIMO (IŠDAVIMO) TVARKA</w:t>
      </w:r>
    </w:p>
    <w:p w14:paraId="3BBA78FC" w14:textId="77777777" w:rsidR="00CC1117" w:rsidRPr="00703ADA" w:rsidRDefault="00CC1117" w:rsidP="00CC1117">
      <w:pPr>
        <w:pStyle w:val="BTEMEASMCA"/>
        <w:rPr>
          <w:lang w:val="lt-LT"/>
        </w:rPr>
      </w:pPr>
    </w:p>
    <w:p w14:paraId="7BC03F59" w14:textId="77777777" w:rsidR="00CC1117" w:rsidRPr="00703ADA" w:rsidRDefault="00CC1117" w:rsidP="00CC1117">
      <w:pPr>
        <w:pStyle w:val="BTEMEASMCA"/>
        <w:rPr>
          <w:lang w:val="lt-LT"/>
        </w:rPr>
      </w:pPr>
      <w:r w:rsidRPr="00703ADA">
        <w:rPr>
          <w:lang w:val="lt-LT"/>
        </w:rPr>
        <w:t>Receptinis vaistas</w:t>
      </w:r>
    </w:p>
    <w:p w14:paraId="194B3770" w14:textId="77777777" w:rsidR="00CC1117" w:rsidRPr="00703ADA" w:rsidRDefault="00CC1117" w:rsidP="00CC1117">
      <w:pPr>
        <w:pStyle w:val="BTEMEASMCA"/>
        <w:rPr>
          <w:lang w:val="lt-LT"/>
        </w:rPr>
      </w:pPr>
    </w:p>
    <w:p w14:paraId="759A9222" w14:textId="77777777" w:rsidR="00CC1117" w:rsidRPr="00703ADA" w:rsidRDefault="00CC1117" w:rsidP="00CC1117">
      <w:pPr>
        <w:pStyle w:val="BTEMEASMCA"/>
        <w:rPr>
          <w:lang w:val="lt-LT"/>
        </w:rPr>
      </w:pPr>
    </w:p>
    <w:p w14:paraId="45E5295F" w14:textId="77777777" w:rsidR="00CC1117" w:rsidRDefault="00CC1117" w:rsidP="00CC1117">
      <w:pPr>
        <w:pStyle w:val="PI-1labEMEASMCA"/>
        <w:rPr>
          <w:noProof w:val="0"/>
        </w:rPr>
      </w:pPr>
      <w:r>
        <w:rPr>
          <w:noProof w:val="0"/>
        </w:rPr>
        <w:t>15.</w:t>
      </w:r>
      <w:r>
        <w:rPr>
          <w:noProof w:val="0"/>
        </w:rPr>
        <w:tab/>
        <w:t>VARTOJIMO INSTRUKCIJA</w:t>
      </w:r>
    </w:p>
    <w:p w14:paraId="037107A5" w14:textId="77777777" w:rsidR="00CC1117" w:rsidRPr="00703ADA" w:rsidRDefault="00CC1117" w:rsidP="00CC1117">
      <w:pPr>
        <w:pStyle w:val="BTEMEASMCA"/>
        <w:rPr>
          <w:lang w:val="lt-LT"/>
        </w:rPr>
      </w:pPr>
    </w:p>
    <w:p w14:paraId="223EE829" w14:textId="77777777" w:rsidR="00CC1117" w:rsidRPr="00703ADA" w:rsidRDefault="00CC1117" w:rsidP="00CC1117">
      <w:pPr>
        <w:pStyle w:val="BTEMEASMCA"/>
        <w:rPr>
          <w:lang w:val="lt-LT"/>
        </w:rPr>
      </w:pPr>
    </w:p>
    <w:p w14:paraId="625D2E9B" w14:textId="77777777" w:rsidR="00CC1117" w:rsidRDefault="00CC1117" w:rsidP="00CC1117">
      <w:pPr>
        <w:pStyle w:val="PI-1labEMEASMCA"/>
        <w:rPr>
          <w:noProof w:val="0"/>
        </w:rPr>
      </w:pPr>
      <w:r>
        <w:rPr>
          <w:noProof w:val="0"/>
        </w:rPr>
        <w:t>16.</w:t>
      </w:r>
      <w:r>
        <w:rPr>
          <w:noProof w:val="0"/>
        </w:rPr>
        <w:tab/>
        <w:t>INFORMACIJA BRAILIO RAŠTU</w:t>
      </w:r>
    </w:p>
    <w:p w14:paraId="2BD1D59D" w14:textId="77777777" w:rsidR="00CC1117" w:rsidRPr="00703ADA" w:rsidRDefault="00CC1117" w:rsidP="00CC1117">
      <w:pPr>
        <w:pStyle w:val="BTEMEASMCA"/>
        <w:rPr>
          <w:highlight w:val="lightGray"/>
          <w:lang w:val="lt-LT"/>
        </w:rPr>
      </w:pPr>
    </w:p>
    <w:p w14:paraId="2BFCB1B1" w14:textId="77777777" w:rsidR="00CC1117" w:rsidRPr="00703ADA" w:rsidRDefault="00CC1117" w:rsidP="00CC1117">
      <w:pPr>
        <w:pStyle w:val="BTEMEASMCA"/>
        <w:rPr>
          <w:lang w:val="lt-LT"/>
        </w:rPr>
      </w:pPr>
      <w:r w:rsidRPr="00703ADA">
        <w:rPr>
          <w:highlight w:val="lightGray"/>
          <w:lang w:val="lt-LT"/>
        </w:rPr>
        <w:t>Priimtas pagrindimas informacijos Brailio raštu nepateikti.</w:t>
      </w:r>
    </w:p>
    <w:p w14:paraId="18399BFC" w14:textId="77777777" w:rsidR="00CC1117" w:rsidRPr="00703ADA" w:rsidRDefault="00CC1117" w:rsidP="00CC1117">
      <w:pPr>
        <w:pStyle w:val="BTEMEASMCA"/>
        <w:rPr>
          <w:lang w:val="lt-LT"/>
        </w:rPr>
      </w:pPr>
    </w:p>
    <w:p w14:paraId="7521CD5D" w14:textId="77777777" w:rsidR="00CC1117" w:rsidRDefault="00CC1117" w:rsidP="00CC1117">
      <w:pPr>
        <w:rPr>
          <w:sz w:val="22"/>
          <w:szCs w:val="22"/>
          <w:shd w:val="clear" w:color="auto" w:fill="CCCCCC"/>
          <w:lang w:val="lt-LT"/>
        </w:rPr>
      </w:pPr>
    </w:p>
    <w:p w14:paraId="2CD0592E" w14:textId="77777777" w:rsidR="00CC1117" w:rsidRDefault="00CC1117" w:rsidP="00CC1117">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Pr>
          <w:b/>
          <w:sz w:val="22"/>
          <w:szCs w:val="22"/>
          <w:lang w:val="lt-LT"/>
        </w:rPr>
        <w:t>17.</w:t>
      </w:r>
      <w:r>
        <w:rPr>
          <w:b/>
          <w:sz w:val="22"/>
          <w:szCs w:val="22"/>
          <w:lang w:val="lt-LT"/>
        </w:rPr>
        <w:tab/>
        <w:t>UNIKALUS IDENTIFIKATORIUS – 2D BRŪKŠNINIS KODAS</w:t>
      </w:r>
    </w:p>
    <w:p w14:paraId="4FF9FEDE" w14:textId="77777777" w:rsidR="00CC1117" w:rsidRDefault="00CC1117" w:rsidP="00CC1117">
      <w:pPr>
        <w:rPr>
          <w:sz w:val="22"/>
          <w:szCs w:val="22"/>
          <w:lang w:val="lt-LT"/>
        </w:rPr>
      </w:pPr>
    </w:p>
    <w:p w14:paraId="44B37D97" w14:textId="77777777" w:rsidR="00CC1117" w:rsidRDefault="00CC1117" w:rsidP="00CC1117">
      <w:pPr>
        <w:rPr>
          <w:sz w:val="22"/>
          <w:szCs w:val="22"/>
          <w:highlight w:val="lightGray"/>
          <w:lang w:val="lt-LT"/>
        </w:rPr>
      </w:pPr>
      <w:r>
        <w:rPr>
          <w:sz w:val="22"/>
          <w:szCs w:val="22"/>
          <w:highlight w:val="lightGray"/>
          <w:lang w:val="lt-LT"/>
        </w:rPr>
        <w:t>Duomenys nebūtini.</w:t>
      </w:r>
    </w:p>
    <w:p w14:paraId="34E5D5C2" w14:textId="77777777" w:rsidR="00CC1117" w:rsidRDefault="00CC1117" w:rsidP="00CC1117">
      <w:pPr>
        <w:rPr>
          <w:sz w:val="22"/>
          <w:szCs w:val="22"/>
          <w:lang w:val="lt-LT"/>
        </w:rPr>
      </w:pPr>
    </w:p>
    <w:p w14:paraId="70464D63" w14:textId="77777777" w:rsidR="00CC1117" w:rsidRDefault="00CC1117" w:rsidP="00CC1117">
      <w:pPr>
        <w:rPr>
          <w:sz w:val="22"/>
          <w:szCs w:val="22"/>
          <w:lang w:val="lt-LT"/>
        </w:rPr>
      </w:pPr>
    </w:p>
    <w:p w14:paraId="5413CDF8" w14:textId="77777777" w:rsidR="00CC1117" w:rsidRDefault="00CC1117" w:rsidP="00CC1117">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Pr>
          <w:b/>
          <w:sz w:val="22"/>
          <w:szCs w:val="22"/>
          <w:lang w:val="lt-LT"/>
        </w:rPr>
        <w:t>18.</w:t>
      </w:r>
      <w:r>
        <w:rPr>
          <w:b/>
          <w:sz w:val="22"/>
          <w:szCs w:val="22"/>
          <w:lang w:val="lt-LT"/>
        </w:rPr>
        <w:tab/>
        <w:t>UNIKALUS IDENTIFIKATORIUS – ŽMONĖMS SUPRANTAMI DUOMENYS</w:t>
      </w:r>
    </w:p>
    <w:p w14:paraId="16D17871" w14:textId="77777777" w:rsidR="00CC1117" w:rsidRDefault="00CC1117" w:rsidP="00CC1117">
      <w:pPr>
        <w:rPr>
          <w:sz w:val="22"/>
          <w:szCs w:val="22"/>
          <w:lang w:val="lt-LT"/>
        </w:rPr>
      </w:pPr>
    </w:p>
    <w:p w14:paraId="7D063641" w14:textId="77777777" w:rsidR="00CC1117" w:rsidRDefault="00CC1117" w:rsidP="00CC1117">
      <w:pPr>
        <w:rPr>
          <w:vanish/>
          <w:sz w:val="22"/>
          <w:szCs w:val="22"/>
          <w:lang w:val="lt-LT"/>
        </w:rPr>
      </w:pPr>
      <w:r>
        <w:rPr>
          <w:sz w:val="22"/>
          <w:szCs w:val="22"/>
          <w:highlight w:val="lightGray"/>
          <w:shd w:val="clear" w:color="auto" w:fill="CCCCCC"/>
          <w:lang w:val="lt-LT"/>
        </w:rPr>
        <w:t>Duomenys nebūtini.</w:t>
      </w:r>
    </w:p>
    <w:p w14:paraId="725C4615" w14:textId="77777777" w:rsidR="00CC1117" w:rsidRPr="00703ADA" w:rsidRDefault="00CC1117" w:rsidP="00CC1117">
      <w:pPr>
        <w:pStyle w:val="BTEMEASMCA"/>
        <w:rPr>
          <w:lang w:val="lt-LT"/>
        </w:rPr>
      </w:pPr>
    </w:p>
    <w:p w14:paraId="58F9982D" w14:textId="77777777" w:rsidR="00CC1117" w:rsidRPr="00703ADA" w:rsidRDefault="00CC1117" w:rsidP="00CC1117">
      <w:pPr>
        <w:pStyle w:val="BTEMEASMCA"/>
        <w:rPr>
          <w:lang w:val="lt-LT"/>
        </w:rPr>
      </w:pPr>
      <w:r w:rsidRPr="00703ADA">
        <w:rPr>
          <w:lang w:val="lt-LT"/>
        </w:rPr>
        <w:br w:type="page"/>
      </w:r>
    </w:p>
    <w:p w14:paraId="7A4FDC9F" w14:textId="77777777" w:rsidR="00CC1117" w:rsidRDefault="00CC1117" w:rsidP="00CC1117">
      <w:pPr>
        <w:pStyle w:val="PI-1labEMEASMCA"/>
        <w:rPr>
          <w:noProof w:val="0"/>
        </w:rPr>
      </w:pPr>
      <w:r>
        <w:rPr>
          <w:noProof w:val="0"/>
        </w:rPr>
        <w:lastRenderedPageBreak/>
        <w:t>INFORMACIJA ANT IŠORINĖS IR VIDINĖS PAKUOTĖS</w:t>
      </w:r>
    </w:p>
    <w:p w14:paraId="64CFBDA4" w14:textId="77777777" w:rsidR="00CC1117" w:rsidRDefault="00CC1117" w:rsidP="00CC1117">
      <w:pPr>
        <w:pStyle w:val="PI-1labEMEASMCA"/>
        <w:rPr>
          <w:noProof w:val="0"/>
        </w:rPr>
      </w:pPr>
    </w:p>
    <w:p w14:paraId="10AB1C6A" w14:textId="77777777" w:rsidR="00CC1117" w:rsidRDefault="00CC1117" w:rsidP="00CC1117">
      <w:pPr>
        <w:pStyle w:val="PI-1labEMEASMCA"/>
        <w:tabs>
          <w:tab w:val="left" w:pos="2556"/>
        </w:tabs>
        <w:rPr>
          <w:noProof w:val="0"/>
        </w:rPr>
      </w:pPr>
      <w:r>
        <w:rPr>
          <w:noProof w:val="0"/>
        </w:rPr>
        <w:t>KARTONINĖ DĖŽUTĖ, LANKSTUS INFUZIJŲ MAIŠELIS SU TRIMIS KAMEROMIS – 1250 ml</w:t>
      </w:r>
    </w:p>
    <w:p w14:paraId="0F6DCE33" w14:textId="77777777" w:rsidR="00CC1117" w:rsidRPr="00703ADA" w:rsidRDefault="00CC1117" w:rsidP="00CC1117">
      <w:pPr>
        <w:pStyle w:val="BTEMEASMCA"/>
        <w:rPr>
          <w:lang w:val="lt-LT"/>
        </w:rPr>
      </w:pPr>
    </w:p>
    <w:p w14:paraId="028C3D25" w14:textId="77777777" w:rsidR="00CC1117" w:rsidRDefault="00CC1117" w:rsidP="00CC1117">
      <w:pPr>
        <w:pStyle w:val="PI-1labEMEASMCA"/>
        <w:rPr>
          <w:noProof w:val="0"/>
        </w:rPr>
      </w:pPr>
      <w:r>
        <w:rPr>
          <w:noProof w:val="0"/>
        </w:rPr>
        <w:t>1.</w:t>
      </w:r>
      <w:r>
        <w:rPr>
          <w:noProof w:val="0"/>
        </w:rPr>
        <w:tab/>
        <w:t>VAISTINIO PREPARATO PAVADINIMAS</w:t>
      </w:r>
    </w:p>
    <w:p w14:paraId="591253E9" w14:textId="77777777" w:rsidR="00CC1117" w:rsidRPr="00703ADA" w:rsidRDefault="00CC1117" w:rsidP="00CC1117">
      <w:pPr>
        <w:pStyle w:val="BTEMEASMCA"/>
        <w:rPr>
          <w:lang w:val="lt-LT"/>
        </w:rPr>
      </w:pPr>
    </w:p>
    <w:p w14:paraId="2F29F694" w14:textId="77777777" w:rsidR="00CC1117" w:rsidRPr="00703ADA" w:rsidRDefault="00CC1117" w:rsidP="00CC1117">
      <w:pPr>
        <w:pStyle w:val="BTEMEASMCA"/>
        <w:rPr>
          <w:lang w:val="lt-LT"/>
        </w:rPr>
      </w:pPr>
      <w:r w:rsidRPr="00703ADA">
        <w:rPr>
          <w:lang w:val="lt-LT"/>
        </w:rPr>
        <w:t>NuTRIflex Omega special infuzinė emulsija</w:t>
      </w:r>
    </w:p>
    <w:p w14:paraId="77E54994" w14:textId="77777777" w:rsidR="00CC1117" w:rsidRPr="00703ADA" w:rsidRDefault="00CC1117" w:rsidP="00CC1117">
      <w:pPr>
        <w:pStyle w:val="BTEMEASMCA"/>
        <w:rPr>
          <w:lang w:val="lt-LT"/>
        </w:rPr>
      </w:pPr>
    </w:p>
    <w:p w14:paraId="3244AD59" w14:textId="77777777" w:rsidR="00CC1117" w:rsidRPr="00703ADA" w:rsidRDefault="00CC1117" w:rsidP="00CC1117">
      <w:pPr>
        <w:pStyle w:val="BTEMEASMCA"/>
        <w:rPr>
          <w:lang w:val="lt-LT"/>
        </w:rPr>
      </w:pPr>
    </w:p>
    <w:p w14:paraId="0FBB0F78" w14:textId="77777777" w:rsidR="00CC1117" w:rsidRDefault="00CC1117" w:rsidP="00CC1117">
      <w:pPr>
        <w:pStyle w:val="PI-1labEMEASMCA"/>
        <w:rPr>
          <w:noProof w:val="0"/>
        </w:rPr>
      </w:pPr>
      <w:r>
        <w:rPr>
          <w:noProof w:val="0"/>
        </w:rPr>
        <w:t>2.</w:t>
      </w:r>
      <w:r>
        <w:rPr>
          <w:noProof w:val="0"/>
        </w:rPr>
        <w:tab/>
        <w:t>VEIKLIOJI (-IOS) MEDŽIAGA (-OS) IR JOS (-Ų) KIEKIS (-IAI)</w:t>
      </w:r>
    </w:p>
    <w:p w14:paraId="164D23CC" w14:textId="77777777" w:rsidR="00CC1117" w:rsidRPr="00703ADA" w:rsidRDefault="00CC1117" w:rsidP="00CC1117">
      <w:pPr>
        <w:pStyle w:val="BTEMEASMCA"/>
        <w:rPr>
          <w:lang w:val="lt-LT"/>
        </w:rPr>
      </w:pPr>
    </w:p>
    <w:p w14:paraId="2862FB3D" w14:textId="77777777" w:rsidR="00CC1117" w:rsidRPr="00703ADA" w:rsidRDefault="00CC1117" w:rsidP="00CC1117">
      <w:pPr>
        <w:pStyle w:val="BTEMEASMCA"/>
        <w:rPr>
          <w:lang w:val="lt-LT"/>
        </w:rPr>
      </w:pPr>
      <w:r w:rsidRPr="00703ADA">
        <w:rPr>
          <w:lang w:val="lt-LT"/>
        </w:rPr>
        <w:t>1250 ml paruoštos vartojimui emulsijos gaunama sumaišius trijų kamerų turinį:</w:t>
      </w:r>
    </w:p>
    <w:p w14:paraId="784D1A7D"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(500 ml):</w:t>
      </w:r>
    </w:p>
    <w:p w14:paraId="40FE2A9E"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viršutinės kairiosios kameros (500 ml):</w:t>
      </w:r>
    </w:p>
    <w:p w14:paraId="71B5B6F4" w14:textId="77777777" w:rsidR="00CC1117" w:rsidRPr="00703ADA" w:rsidRDefault="00CC1117" w:rsidP="00CC1117">
      <w:pPr>
        <w:pStyle w:val="BTEMEASMCA"/>
        <w:rPr>
          <w:lang w:val="lt-LT"/>
        </w:rPr>
      </w:pPr>
      <w:r w:rsidRPr="00703ADA">
        <w:rPr>
          <w:lang w:val="lt-LT"/>
        </w:rPr>
        <w:t>Glucosum monohydricum</w:t>
      </w:r>
      <w:r w:rsidRPr="00703ADA">
        <w:rPr>
          <w:lang w:val="lt-LT"/>
        </w:rPr>
        <w:tab/>
      </w:r>
      <w:r w:rsidRPr="00703ADA">
        <w:rPr>
          <w:lang w:val="lt-LT"/>
        </w:rPr>
        <w:tab/>
      </w:r>
      <w:r w:rsidRPr="00703ADA">
        <w:rPr>
          <w:lang w:val="lt-LT"/>
        </w:rPr>
        <w:tab/>
      </w:r>
      <w:r w:rsidRPr="00703ADA">
        <w:rPr>
          <w:lang w:val="lt-LT"/>
        </w:rPr>
        <w:tab/>
        <w:t>198,0 g</w:t>
      </w:r>
    </w:p>
    <w:p w14:paraId="63389A63" w14:textId="77777777" w:rsidR="00CC1117" w:rsidRPr="00703ADA" w:rsidRDefault="00CC1117" w:rsidP="00CC1117">
      <w:pPr>
        <w:pStyle w:val="BTEMEASMCA"/>
        <w:rPr>
          <w:lang w:val="lt-LT"/>
        </w:rPr>
      </w:pPr>
      <w:r w:rsidRPr="00703ADA">
        <w:rPr>
          <w:lang w:val="lt-LT"/>
        </w:rPr>
        <w:t xml:space="preserve">    (Glucosum)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180,0 g</w:t>
      </w:r>
    </w:p>
    <w:p w14:paraId="0D87A99A" w14:textId="77777777" w:rsidR="00CC1117" w:rsidRPr="00703ADA" w:rsidRDefault="00CC1117" w:rsidP="00CC1117">
      <w:pPr>
        <w:pStyle w:val="BTEMEASMCA"/>
        <w:rPr>
          <w:lang w:val="lt-LT"/>
        </w:rPr>
      </w:pPr>
      <w:r w:rsidRPr="00703ADA">
        <w:rPr>
          <w:lang w:val="lt-LT"/>
        </w:rPr>
        <w:t>Natrii dihydrogenophosphas dihydricus</w:t>
      </w:r>
      <w:r w:rsidRPr="00703ADA">
        <w:rPr>
          <w:lang w:val="lt-LT"/>
        </w:rPr>
        <w:tab/>
      </w:r>
      <w:r w:rsidRPr="00703ADA">
        <w:rPr>
          <w:lang w:val="lt-LT"/>
        </w:rPr>
        <w:tab/>
      </w:r>
      <w:r w:rsidRPr="00703ADA">
        <w:rPr>
          <w:lang w:val="lt-LT"/>
        </w:rPr>
        <w:tab/>
        <w:t>3,120 g</w:t>
      </w:r>
    </w:p>
    <w:p w14:paraId="2882200F" w14:textId="77777777" w:rsidR="00CC1117" w:rsidRPr="00703ADA" w:rsidRDefault="00CC1117" w:rsidP="00CC1117">
      <w:pPr>
        <w:pStyle w:val="BTEMEASMCA"/>
        <w:rPr>
          <w:lang w:val="lt-LT"/>
        </w:rPr>
      </w:pPr>
      <w:r w:rsidRPr="00703ADA">
        <w:rPr>
          <w:lang w:val="lt-LT"/>
        </w:rPr>
        <w:t>Zinci acetas dihydricus</w:t>
      </w:r>
      <w:r w:rsidRPr="00703ADA">
        <w:rPr>
          <w:lang w:val="lt-LT"/>
        </w:rPr>
        <w:tab/>
      </w:r>
      <w:r w:rsidRPr="00703ADA">
        <w:rPr>
          <w:lang w:val="lt-LT"/>
        </w:rPr>
        <w:tab/>
      </w:r>
      <w:r w:rsidRPr="00703ADA">
        <w:rPr>
          <w:lang w:val="lt-LT"/>
        </w:rPr>
        <w:tab/>
      </w:r>
      <w:r w:rsidRPr="00703ADA">
        <w:rPr>
          <w:lang w:val="lt-LT"/>
        </w:rPr>
        <w:tab/>
      </w:r>
      <w:r w:rsidRPr="00703ADA">
        <w:rPr>
          <w:lang w:val="lt-LT"/>
        </w:rPr>
        <w:tab/>
        <w:t>8,780 mg</w:t>
      </w:r>
    </w:p>
    <w:p w14:paraId="2314B23F" w14:textId="77777777" w:rsidR="00CC1117" w:rsidRPr="00703ADA" w:rsidRDefault="00CC1117" w:rsidP="00CC1117">
      <w:pPr>
        <w:pStyle w:val="BTEMEASMCA"/>
        <w:rPr>
          <w:lang w:val="lt-LT"/>
        </w:rPr>
      </w:pPr>
    </w:p>
    <w:p w14:paraId="6C06E9B5" w14:textId="77777777" w:rsidR="00CC1117" w:rsidRPr="00703ADA" w:rsidRDefault="00CC1117" w:rsidP="00CC1117">
      <w:pPr>
        <w:pStyle w:val="BTEMEASMCA"/>
        <w:rPr>
          <w:highlight w:val="lightGray"/>
          <w:lang w:val="lt-LT"/>
        </w:rPr>
      </w:pPr>
      <w:r w:rsidRPr="00703ADA">
        <w:rPr>
          <w:highlight w:val="lightGray"/>
          <w:lang w:val="lt-LT"/>
        </w:rPr>
        <w:t>1250 ml paruoštos vartojimui emulsijos gaunama sumaišius trijų kamerų turinį:</w:t>
      </w:r>
    </w:p>
    <w:p w14:paraId="6040C840"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(250 ml):</w:t>
      </w:r>
    </w:p>
    <w:p w14:paraId="304F3710"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viršutinės dešiniosios kameros (250 ml):</w:t>
      </w:r>
    </w:p>
    <w:p w14:paraId="6A00254B" w14:textId="77777777" w:rsidR="00CC1117" w:rsidRPr="00703ADA" w:rsidRDefault="00CC1117" w:rsidP="00CC1117">
      <w:pPr>
        <w:pStyle w:val="BTEMEASMCA"/>
        <w:rPr>
          <w:lang w:val="lt-LT"/>
        </w:rPr>
      </w:pPr>
      <w:r w:rsidRPr="00703ADA">
        <w:rPr>
          <w:lang w:val="lt-LT"/>
        </w:rPr>
        <w:t>Triglycerida saturata media</w:t>
      </w:r>
      <w:r w:rsidRPr="00703ADA">
        <w:rPr>
          <w:lang w:val="lt-LT"/>
        </w:rPr>
        <w:tab/>
      </w:r>
      <w:r w:rsidRPr="00703ADA">
        <w:rPr>
          <w:lang w:val="lt-LT"/>
        </w:rPr>
        <w:tab/>
      </w:r>
      <w:r w:rsidRPr="00703ADA">
        <w:rPr>
          <w:lang w:val="lt-LT"/>
        </w:rPr>
        <w:tab/>
      </w:r>
      <w:r w:rsidRPr="00703ADA">
        <w:rPr>
          <w:lang w:val="lt-LT"/>
        </w:rPr>
        <w:tab/>
        <w:t>25,00 g</w:t>
      </w:r>
    </w:p>
    <w:p w14:paraId="22A3AF33" w14:textId="77777777" w:rsidR="00CC1117" w:rsidRPr="00703ADA" w:rsidRDefault="00CC1117" w:rsidP="00CC1117">
      <w:pPr>
        <w:pStyle w:val="BTEMEASMCA"/>
        <w:rPr>
          <w:lang w:val="lt-LT"/>
        </w:rPr>
      </w:pPr>
      <w:r w:rsidRPr="00703ADA">
        <w:rPr>
          <w:lang w:val="lt-LT"/>
        </w:rPr>
        <w:t>Soiae oleum raffinatum</w:t>
      </w:r>
      <w:r w:rsidRPr="00703ADA">
        <w:rPr>
          <w:lang w:val="lt-LT"/>
        </w:rPr>
        <w:tab/>
      </w:r>
      <w:r w:rsidRPr="00703ADA">
        <w:rPr>
          <w:lang w:val="lt-LT"/>
        </w:rPr>
        <w:tab/>
      </w:r>
      <w:r w:rsidRPr="00703ADA">
        <w:rPr>
          <w:lang w:val="lt-LT"/>
        </w:rPr>
        <w:tab/>
      </w:r>
      <w:r w:rsidRPr="00703ADA">
        <w:rPr>
          <w:lang w:val="lt-LT"/>
        </w:rPr>
        <w:tab/>
      </w:r>
      <w:r w:rsidRPr="00703ADA">
        <w:rPr>
          <w:lang w:val="lt-LT"/>
        </w:rPr>
        <w:tab/>
        <w:t>20,00 g</w:t>
      </w:r>
    </w:p>
    <w:p w14:paraId="7C850227" w14:textId="77777777" w:rsidR="00CC1117" w:rsidRPr="00703ADA" w:rsidRDefault="00CC1117" w:rsidP="00CC1117">
      <w:pPr>
        <w:pStyle w:val="BTEMEASMCA"/>
        <w:rPr>
          <w:lang w:val="lt-LT"/>
        </w:rPr>
      </w:pPr>
      <w:r w:rsidRPr="00703ADA">
        <w:rPr>
          <w:lang w:val="lt-LT"/>
        </w:rPr>
        <w:t>Omega-3 acidorum triglycerida</w:t>
      </w:r>
      <w:r w:rsidRPr="00703ADA">
        <w:rPr>
          <w:lang w:val="lt-LT"/>
        </w:rPr>
        <w:tab/>
      </w:r>
      <w:r w:rsidRPr="00703ADA">
        <w:rPr>
          <w:lang w:val="lt-LT"/>
        </w:rPr>
        <w:tab/>
      </w:r>
      <w:r w:rsidRPr="00703ADA">
        <w:rPr>
          <w:lang w:val="lt-LT"/>
        </w:rPr>
        <w:tab/>
      </w:r>
      <w:r w:rsidRPr="00703ADA">
        <w:rPr>
          <w:lang w:val="lt-LT"/>
        </w:rPr>
        <w:tab/>
        <w:t>5,000 g</w:t>
      </w:r>
    </w:p>
    <w:p w14:paraId="15B08F14" w14:textId="77777777" w:rsidR="00CC1117" w:rsidRPr="00703ADA" w:rsidRDefault="00CC1117" w:rsidP="00CC1117">
      <w:pPr>
        <w:pStyle w:val="BTEMEASMCA"/>
        <w:rPr>
          <w:lang w:val="lt-LT"/>
        </w:rPr>
      </w:pPr>
    </w:p>
    <w:p w14:paraId="316D9DF3" w14:textId="77777777" w:rsidR="00CC1117" w:rsidRPr="00703ADA" w:rsidRDefault="00CC1117" w:rsidP="00CC1117">
      <w:pPr>
        <w:pStyle w:val="BTEMEASMCA"/>
        <w:rPr>
          <w:highlight w:val="lightGray"/>
          <w:lang w:val="lt-LT"/>
        </w:rPr>
      </w:pPr>
      <w:r w:rsidRPr="00703ADA">
        <w:rPr>
          <w:highlight w:val="lightGray"/>
          <w:lang w:val="lt-LT"/>
        </w:rPr>
        <w:t>1250 ml paruoštos vartojimui emulsijos gaunama sumaišius trijų kamerų turinį:</w:t>
      </w:r>
    </w:p>
    <w:p w14:paraId="55514925"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(500 ml):</w:t>
      </w:r>
    </w:p>
    <w:p w14:paraId="2A6FF06D"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apatinės kameros (500 ml):</w:t>
      </w:r>
    </w:p>
    <w:p w14:paraId="2367533A" w14:textId="77777777" w:rsidR="00CC1117" w:rsidRPr="00703ADA" w:rsidRDefault="00CC1117" w:rsidP="00CC1117">
      <w:pPr>
        <w:pStyle w:val="BTEMEASMCA"/>
        <w:rPr>
          <w:lang w:val="lt-LT"/>
        </w:rPr>
      </w:pPr>
      <w:r w:rsidRPr="00703ADA">
        <w:rPr>
          <w:lang w:val="lt-LT"/>
        </w:rPr>
        <w:t>Isoleucinum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4,105 g</w:t>
      </w:r>
    </w:p>
    <w:p w14:paraId="4DF09270" w14:textId="77777777" w:rsidR="00CC1117" w:rsidRPr="00703ADA" w:rsidRDefault="00CC1117" w:rsidP="00CC1117">
      <w:pPr>
        <w:pStyle w:val="BTEMEASMCA"/>
        <w:rPr>
          <w:lang w:val="lt-LT"/>
        </w:rPr>
      </w:pPr>
      <w:r w:rsidRPr="00703ADA">
        <w:rPr>
          <w:lang w:val="lt-LT"/>
        </w:rPr>
        <w:t>Leucinum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5,480 g</w:t>
      </w:r>
    </w:p>
    <w:p w14:paraId="212EBFA3" w14:textId="77777777" w:rsidR="00CC1117" w:rsidRPr="00703ADA" w:rsidRDefault="00CC1117" w:rsidP="00CC1117">
      <w:pPr>
        <w:pStyle w:val="BTEMEASMCA"/>
        <w:rPr>
          <w:lang w:val="lt-LT"/>
        </w:rPr>
      </w:pPr>
      <w:r w:rsidRPr="00703ADA">
        <w:rPr>
          <w:lang w:val="lt-LT"/>
        </w:rPr>
        <w:t>Lysini hydrochloridum</w:t>
      </w:r>
      <w:r w:rsidRPr="00703ADA">
        <w:rPr>
          <w:lang w:val="lt-LT"/>
        </w:rPr>
        <w:tab/>
      </w:r>
      <w:r w:rsidRPr="00703ADA">
        <w:rPr>
          <w:lang w:val="lt-LT"/>
        </w:rPr>
        <w:tab/>
      </w:r>
      <w:r w:rsidRPr="00703ADA">
        <w:rPr>
          <w:lang w:val="lt-LT"/>
        </w:rPr>
        <w:tab/>
      </w:r>
      <w:r w:rsidRPr="00703ADA">
        <w:rPr>
          <w:lang w:val="lt-LT"/>
        </w:rPr>
        <w:tab/>
      </w:r>
      <w:r w:rsidRPr="00703ADA">
        <w:rPr>
          <w:lang w:val="lt-LT"/>
        </w:rPr>
        <w:tab/>
        <w:t>4,975 g</w:t>
      </w:r>
    </w:p>
    <w:p w14:paraId="197A87BD" w14:textId="77777777" w:rsidR="00CC1117" w:rsidRPr="00703ADA" w:rsidRDefault="00CC1117" w:rsidP="00CC1117">
      <w:pPr>
        <w:pStyle w:val="BTEMEASMCA"/>
        <w:rPr>
          <w:lang w:val="lt-LT"/>
        </w:rPr>
      </w:pPr>
      <w:r w:rsidRPr="00703ADA">
        <w:rPr>
          <w:lang w:val="lt-LT"/>
        </w:rPr>
        <w:t xml:space="preserve">    (Lysinum)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3,982 g</w:t>
      </w:r>
    </w:p>
    <w:p w14:paraId="0CB627FE" w14:textId="77777777" w:rsidR="00CC1117" w:rsidRPr="00703ADA" w:rsidRDefault="00CC1117" w:rsidP="00CC1117">
      <w:pPr>
        <w:pStyle w:val="BTEMEASMCA"/>
        <w:rPr>
          <w:lang w:val="lt-LT"/>
        </w:rPr>
      </w:pPr>
      <w:r w:rsidRPr="00703ADA">
        <w:rPr>
          <w:lang w:val="lt-LT"/>
        </w:rPr>
        <w:t>Methioninum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3,420 g</w:t>
      </w:r>
    </w:p>
    <w:p w14:paraId="4328F5F1" w14:textId="77777777" w:rsidR="00CC1117" w:rsidRPr="00703ADA" w:rsidRDefault="00CC1117" w:rsidP="00CC1117">
      <w:pPr>
        <w:pStyle w:val="BTEMEASMCA"/>
        <w:rPr>
          <w:lang w:val="lt-LT"/>
        </w:rPr>
      </w:pPr>
      <w:r w:rsidRPr="00703ADA">
        <w:rPr>
          <w:lang w:val="lt-LT"/>
        </w:rPr>
        <w:t>Phenylalaninum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6,145 g</w:t>
      </w:r>
    </w:p>
    <w:p w14:paraId="15700102" w14:textId="77777777" w:rsidR="00CC1117" w:rsidRPr="00703ADA" w:rsidRDefault="00CC1117" w:rsidP="00CC1117">
      <w:pPr>
        <w:pStyle w:val="BTEMEASMCA"/>
        <w:rPr>
          <w:lang w:val="lt-LT"/>
        </w:rPr>
      </w:pPr>
      <w:r w:rsidRPr="00703ADA">
        <w:rPr>
          <w:lang w:val="lt-LT"/>
        </w:rPr>
        <w:t>Threoninum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3,175 g</w:t>
      </w:r>
    </w:p>
    <w:p w14:paraId="04E37722" w14:textId="77777777" w:rsidR="00CC1117" w:rsidRPr="00703ADA" w:rsidRDefault="00CC1117" w:rsidP="00CC1117">
      <w:pPr>
        <w:pStyle w:val="BTEMEASMCA"/>
        <w:rPr>
          <w:lang w:val="lt-LT"/>
        </w:rPr>
      </w:pPr>
      <w:r w:rsidRPr="00703ADA">
        <w:rPr>
          <w:lang w:val="lt-LT"/>
        </w:rPr>
        <w:t>Tryptophanum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1,000 g</w:t>
      </w:r>
    </w:p>
    <w:p w14:paraId="255DF8D1" w14:textId="77777777" w:rsidR="00CC1117" w:rsidRPr="00703ADA" w:rsidRDefault="00CC1117" w:rsidP="00CC1117">
      <w:pPr>
        <w:pStyle w:val="BTEMEASMCA"/>
        <w:rPr>
          <w:lang w:val="lt-LT"/>
        </w:rPr>
      </w:pPr>
      <w:r w:rsidRPr="00703ADA">
        <w:rPr>
          <w:lang w:val="lt-LT"/>
        </w:rPr>
        <w:t>Valinum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4,505 g</w:t>
      </w:r>
    </w:p>
    <w:p w14:paraId="211F3CE0" w14:textId="77777777" w:rsidR="00CC1117" w:rsidRPr="00703ADA" w:rsidRDefault="00CC1117" w:rsidP="00CC1117">
      <w:pPr>
        <w:pStyle w:val="BTEMEASMCA"/>
        <w:rPr>
          <w:lang w:val="lt-LT"/>
        </w:rPr>
      </w:pPr>
      <w:r w:rsidRPr="00703ADA">
        <w:rPr>
          <w:lang w:val="lt-LT"/>
        </w:rPr>
        <w:t>Argininum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4,725 g</w:t>
      </w:r>
    </w:p>
    <w:p w14:paraId="466F13C6" w14:textId="77777777" w:rsidR="00CC1117" w:rsidRPr="00703ADA" w:rsidRDefault="00CC1117" w:rsidP="00CC1117">
      <w:pPr>
        <w:pStyle w:val="BTEMEASMCA"/>
        <w:rPr>
          <w:lang w:val="lt-LT"/>
        </w:rPr>
      </w:pPr>
      <w:r w:rsidRPr="00703ADA">
        <w:rPr>
          <w:lang w:val="lt-LT"/>
        </w:rPr>
        <w:t xml:space="preserve">Histidini hydrochloridum monohydricum </w:t>
      </w:r>
      <w:r w:rsidRPr="00703ADA">
        <w:rPr>
          <w:lang w:val="lt-LT"/>
        </w:rPr>
        <w:tab/>
      </w:r>
      <w:r w:rsidRPr="00703ADA">
        <w:rPr>
          <w:lang w:val="lt-LT"/>
        </w:rPr>
        <w:tab/>
        <w:t>2,960 g</w:t>
      </w:r>
    </w:p>
    <w:p w14:paraId="2E5667D3" w14:textId="77777777" w:rsidR="00CC1117" w:rsidRPr="00703ADA" w:rsidRDefault="00CC1117" w:rsidP="00CC1117">
      <w:pPr>
        <w:pStyle w:val="BTEMEASMCA"/>
        <w:rPr>
          <w:lang w:val="lt-LT"/>
        </w:rPr>
      </w:pPr>
      <w:r w:rsidRPr="00703ADA">
        <w:rPr>
          <w:lang w:val="lt-LT"/>
        </w:rPr>
        <w:t xml:space="preserve">    (Histidinum)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2,191 g</w:t>
      </w:r>
    </w:p>
    <w:p w14:paraId="43D9DBC6" w14:textId="77777777" w:rsidR="00CC1117" w:rsidRPr="00703ADA" w:rsidRDefault="00CC1117" w:rsidP="00CC1117">
      <w:pPr>
        <w:pStyle w:val="BTEMEASMCA"/>
        <w:rPr>
          <w:lang w:val="lt-LT"/>
        </w:rPr>
      </w:pPr>
      <w:r w:rsidRPr="00703ADA">
        <w:rPr>
          <w:lang w:val="lt-LT"/>
        </w:rPr>
        <w:t>Alaninum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8,490 g</w:t>
      </w:r>
    </w:p>
    <w:p w14:paraId="17D117C5" w14:textId="77777777" w:rsidR="00CC1117" w:rsidRPr="00703ADA" w:rsidRDefault="00CC1117" w:rsidP="00CC1117">
      <w:pPr>
        <w:pStyle w:val="BTEMEASMCA"/>
        <w:rPr>
          <w:lang w:val="lt-LT"/>
        </w:rPr>
      </w:pPr>
      <w:r w:rsidRPr="00703ADA">
        <w:rPr>
          <w:lang w:val="lt-LT"/>
        </w:rPr>
        <w:t>Acidum asparticum</w:t>
      </w:r>
      <w:r w:rsidRPr="00703ADA">
        <w:rPr>
          <w:lang w:val="lt-LT"/>
        </w:rPr>
        <w:tab/>
      </w:r>
      <w:r w:rsidRPr="00703ADA">
        <w:rPr>
          <w:lang w:val="lt-LT"/>
        </w:rPr>
        <w:tab/>
      </w:r>
      <w:r w:rsidRPr="00703ADA">
        <w:rPr>
          <w:lang w:val="lt-LT"/>
        </w:rPr>
        <w:tab/>
      </w:r>
      <w:r w:rsidRPr="00703ADA">
        <w:rPr>
          <w:lang w:val="lt-LT"/>
        </w:rPr>
        <w:tab/>
      </w:r>
      <w:r w:rsidRPr="00703ADA">
        <w:rPr>
          <w:lang w:val="lt-LT"/>
        </w:rPr>
        <w:tab/>
        <w:t>2,625 g</w:t>
      </w:r>
    </w:p>
    <w:p w14:paraId="4B899611" w14:textId="77777777" w:rsidR="00CC1117" w:rsidRPr="00703ADA" w:rsidRDefault="00CC1117" w:rsidP="00CC1117">
      <w:pPr>
        <w:pStyle w:val="BTEMEASMCA"/>
        <w:rPr>
          <w:lang w:val="lt-LT"/>
        </w:rPr>
      </w:pPr>
      <w:r w:rsidRPr="00703ADA">
        <w:rPr>
          <w:lang w:val="lt-LT"/>
        </w:rPr>
        <w:t>Acidum glutamicum</w:t>
      </w:r>
      <w:r w:rsidRPr="00703ADA">
        <w:rPr>
          <w:lang w:val="lt-LT"/>
        </w:rPr>
        <w:tab/>
      </w:r>
      <w:r w:rsidRPr="00703ADA">
        <w:rPr>
          <w:lang w:val="lt-LT"/>
        </w:rPr>
        <w:tab/>
      </w:r>
      <w:r w:rsidRPr="00703ADA">
        <w:rPr>
          <w:lang w:val="lt-LT"/>
        </w:rPr>
        <w:tab/>
      </w:r>
      <w:r w:rsidRPr="00703ADA">
        <w:rPr>
          <w:lang w:val="lt-LT"/>
        </w:rPr>
        <w:tab/>
      </w:r>
      <w:r w:rsidRPr="00703ADA">
        <w:rPr>
          <w:lang w:val="lt-LT"/>
        </w:rPr>
        <w:tab/>
        <w:t>6,135 g</w:t>
      </w:r>
    </w:p>
    <w:p w14:paraId="784ED82C" w14:textId="77777777" w:rsidR="00CC1117" w:rsidRPr="00703ADA" w:rsidRDefault="00CC1117" w:rsidP="00CC1117">
      <w:pPr>
        <w:pStyle w:val="BTEMEASMCA"/>
        <w:rPr>
          <w:lang w:val="lt-LT"/>
        </w:rPr>
      </w:pPr>
      <w:r w:rsidRPr="00703ADA">
        <w:rPr>
          <w:lang w:val="lt-LT"/>
        </w:rPr>
        <w:t>Glycinum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2,890 g</w:t>
      </w:r>
    </w:p>
    <w:p w14:paraId="03C81390" w14:textId="77777777" w:rsidR="00CC1117" w:rsidRPr="00703ADA" w:rsidRDefault="00CC1117" w:rsidP="00CC1117">
      <w:pPr>
        <w:pStyle w:val="BTEMEASMCA"/>
        <w:rPr>
          <w:lang w:val="lt-LT"/>
        </w:rPr>
      </w:pPr>
      <w:r w:rsidRPr="00703ADA">
        <w:rPr>
          <w:lang w:val="lt-LT"/>
        </w:rPr>
        <w:t>Prolinum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5,950 g</w:t>
      </w:r>
    </w:p>
    <w:p w14:paraId="2DA32D4B" w14:textId="77777777" w:rsidR="00CC1117" w:rsidRPr="00703ADA" w:rsidRDefault="00CC1117" w:rsidP="00CC1117">
      <w:pPr>
        <w:pStyle w:val="BTEMEASMCA"/>
        <w:rPr>
          <w:lang w:val="lt-LT"/>
        </w:rPr>
      </w:pPr>
      <w:r w:rsidRPr="00703ADA">
        <w:rPr>
          <w:lang w:val="lt-LT"/>
        </w:rPr>
        <w:t>Serinum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5,250 g</w:t>
      </w:r>
    </w:p>
    <w:p w14:paraId="680D4FA4" w14:textId="77777777" w:rsidR="00CC1117" w:rsidRPr="00703ADA" w:rsidRDefault="00CC1117" w:rsidP="00CC1117">
      <w:pPr>
        <w:pStyle w:val="BTEMEASMCA"/>
        <w:rPr>
          <w:lang w:val="lt-LT"/>
        </w:rPr>
      </w:pPr>
      <w:r w:rsidRPr="00703ADA">
        <w:rPr>
          <w:lang w:val="lt-LT"/>
        </w:rPr>
        <w:t>Natrii hydroxidum</w:t>
      </w:r>
      <w:r w:rsidRPr="00703ADA">
        <w:rPr>
          <w:lang w:val="lt-LT"/>
        </w:rPr>
        <w:tab/>
      </w:r>
      <w:r w:rsidRPr="00703ADA">
        <w:rPr>
          <w:lang w:val="lt-LT"/>
        </w:rPr>
        <w:tab/>
      </w:r>
      <w:r w:rsidRPr="00703ADA">
        <w:rPr>
          <w:lang w:val="lt-LT"/>
        </w:rPr>
        <w:tab/>
      </w:r>
      <w:r w:rsidRPr="00703ADA">
        <w:rPr>
          <w:lang w:val="lt-LT"/>
        </w:rPr>
        <w:tab/>
      </w:r>
      <w:r w:rsidRPr="00703ADA">
        <w:rPr>
          <w:lang w:val="lt-LT"/>
        </w:rPr>
        <w:tab/>
        <w:t>1,464 g</w:t>
      </w:r>
    </w:p>
    <w:p w14:paraId="61B525A9" w14:textId="77777777" w:rsidR="00CC1117" w:rsidRPr="00703ADA" w:rsidRDefault="00CC1117" w:rsidP="00CC1117">
      <w:pPr>
        <w:pStyle w:val="BTEMEASMCA"/>
        <w:rPr>
          <w:lang w:val="lt-LT"/>
        </w:rPr>
      </w:pPr>
      <w:r w:rsidRPr="00703ADA">
        <w:rPr>
          <w:lang w:val="lt-LT"/>
        </w:rPr>
        <w:t>Natrii chloridum</w:t>
      </w:r>
      <w:r w:rsidRPr="00703ADA">
        <w:rPr>
          <w:lang w:val="lt-LT"/>
        </w:rPr>
        <w:tab/>
      </w:r>
      <w:r w:rsidRPr="00703ADA">
        <w:rPr>
          <w:lang w:val="lt-LT"/>
        </w:rPr>
        <w:tab/>
      </w:r>
      <w:r w:rsidRPr="00703ADA">
        <w:rPr>
          <w:lang w:val="lt-LT"/>
        </w:rPr>
        <w:tab/>
      </w:r>
      <w:r w:rsidRPr="00703ADA">
        <w:rPr>
          <w:lang w:val="lt-LT"/>
        </w:rPr>
        <w:tab/>
      </w:r>
      <w:r w:rsidRPr="00703ADA">
        <w:rPr>
          <w:lang w:val="lt-LT"/>
        </w:rPr>
        <w:tab/>
        <w:t>0,473 g</w:t>
      </w:r>
    </w:p>
    <w:p w14:paraId="7D72B17D" w14:textId="77777777" w:rsidR="00CC1117" w:rsidRPr="00703ADA" w:rsidRDefault="00CC1117" w:rsidP="00CC1117">
      <w:pPr>
        <w:pStyle w:val="BTEMEASMCA"/>
        <w:rPr>
          <w:lang w:val="lt-LT"/>
        </w:rPr>
      </w:pPr>
      <w:r w:rsidRPr="00703ADA">
        <w:rPr>
          <w:lang w:val="lt-LT"/>
        </w:rPr>
        <w:lastRenderedPageBreak/>
        <w:t>Natrii acetas trihydricus</w:t>
      </w:r>
      <w:r w:rsidRPr="00703ADA">
        <w:rPr>
          <w:lang w:val="lt-LT"/>
        </w:rPr>
        <w:tab/>
      </w:r>
      <w:r w:rsidRPr="00703ADA">
        <w:rPr>
          <w:lang w:val="lt-LT"/>
        </w:rPr>
        <w:tab/>
      </w:r>
      <w:r w:rsidRPr="00703ADA">
        <w:rPr>
          <w:lang w:val="lt-LT"/>
        </w:rPr>
        <w:tab/>
      </w:r>
      <w:r w:rsidRPr="00703ADA">
        <w:rPr>
          <w:lang w:val="lt-LT"/>
        </w:rPr>
        <w:tab/>
      </w:r>
      <w:r w:rsidRPr="00703ADA">
        <w:rPr>
          <w:lang w:val="lt-LT"/>
        </w:rPr>
        <w:tab/>
        <w:t>0,313 g</w:t>
      </w:r>
    </w:p>
    <w:p w14:paraId="340FF43C" w14:textId="77777777" w:rsidR="00CC1117" w:rsidRPr="00703ADA" w:rsidRDefault="00CC1117" w:rsidP="00CC1117">
      <w:pPr>
        <w:pStyle w:val="BTEMEASMCA"/>
        <w:rPr>
          <w:lang w:val="lt-LT"/>
        </w:rPr>
      </w:pPr>
      <w:r w:rsidRPr="00703ADA">
        <w:rPr>
          <w:lang w:val="lt-LT"/>
        </w:rPr>
        <w:t>Kalii acetas</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4,611 g</w:t>
      </w:r>
    </w:p>
    <w:p w14:paraId="631963F5" w14:textId="77777777" w:rsidR="00CC1117" w:rsidRPr="00703ADA" w:rsidRDefault="00CC1117" w:rsidP="00CC1117">
      <w:pPr>
        <w:pStyle w:val="BTEMEASMCA"/>
        <w:rPr>
          <w:lang w:val="lt-LT"/>
        </w:rPr>
      </w:pPr>
      <w:r w:rsidRPr="00703ADA">
        <w:rPr>
          <w:lang w:val="lt-LT"/>
        </w:rPr>
        <w:t>Magnesii acetas tetrahydricus</w:t>
      </w:r>
      <w:r w:rsidRPr="00703ADA">
        <w:rPr>
          <w:lang w:val="lt-LT"/>
        </w:rPr>
        <w:tab/>
      </w:r>
      <w:r w:rsidRPr="00703ADA">
        <w:rPr>
          <w:lang w:val="lt-LT"/>
        </w:rPr>
        <w:tab/>
      </w:r>
      <w:r w:rsidRPr="00703ADA">
        <w:rPr>
          <w:lang w:val="lt-LT"/>
        </w:rPr>
        <w:tab/>
      </w:r>
      <w:r w:rsidRPr="00703ADA">
        <w:rPr>
          <w:lang w:val="lt-LT"/>
        </w:rPr>
        <w:tab/>
        <w:t>1,137 g</w:t>
      </w:r>
    </w:p>
    <w:p w14:paraId="601C96C1" w14:textId="77777777" w:rsidR="00CC1117" w:rsidRPr="00703ADA" w:rsidRDefault="00CC1117" w:rsidP="00CC1117">
      <w:pPr>
        <w:pStyle w:val="BTEMEASMCA"/>
        <w:rPr>
          <w:lang w:val="lt-LT"/>
        </w:rPr>
      </w:pPr>
      <w:r w:rsidRPr="00703ADA">
        <w:rPr>
          <w:lang w:val="lt-LT"/>
        </w:rPr>
        <w:t>Calcii chloridum dihydricum</w:t>
      </w:r>
      <w:r w:rsidRPr="00703ADA">
        <w:rPr>
          <w:lang w:val="lt-LT"/>
        </w:rPr>
        <w:tab/>
      </w:r>
      <w:r w:rsidRPr="00703ADA">
        <w:rPr>
          <w:lang w:val="lt-LT"/>
        </w:rPr>
        <w:tab/>
      </w:r>
      <w:r w:rsidRPr="00703ADA">
        <w:rPr>
          <w:lang w:val="lt-LT"/>
        </w:rPr>
        <w:tab/>
      </w:r>
      <w:r w:rsidRPr="00703ADA">
        <w:rPr>
          <w:lang w:val="lt-LT"/>
        </w:rPr>
        <w:tab/>
        <w:t>0,779 g</w:t>
      </w:r>
    </w:p>
    <w:p w14:paraId="43D04168" w14:textId="77777777" w:rsidR="00CC1117" w:rsidRPr="00703ADA" w:rsidRDefault="00CC1117" w:rsidP="00CC1117">
      <w:pPr>
        <w:pStyle w:val="BTEMEASMCA"/>
        <w:rPr>
          <w:lang w:val="lt-LT"/>
        </w:rPr>
      </w:pPr>
    </w:p>
    <w:p w14:paraId="2769FDB6" w14:textId="77777777" w:rsidR="00CC1117" w:rsidRPr="00703ADA" w:rsidRDefault="00CC1117" w:rsidP="00CC1117">
      <w:pPr>
        <w:pStyle w:val="BTEMEASMCA"/>
        <w:rPr>
          <w:lang w:val="lt-LT"/>
        </w:rPr>
      </w:pPr>
      <w:r w:rsidRPr="00703ADA">
        <w:rPr>
          <w:lang w:val="lt-LT"/>
        </w:rPr>
        <w:t>Elektrolitai:</w:t>
      </w:r>
    </w:p>
    <w:p w14:paraId="2836FB2C" w14:textId="77777777" w:rsidR="00CC1117" w:rsidRDefault="00CC1117" w:rsidP="00CC1117">
      <w:pPr>
        <w:tabs>
          <w:tab w:val="right" w:pos="1134"/>
        </w:tabs>
        <w:rPr>
          <w:sz w:val="22"/>
          <w:szCs w:val="22"/>
          <w:lang w:val="lt-LT"/>
        </w:rPr>
      </w:pPr>
      <w:r>
        <w:rPr>
          <w:sz w:val="22"/>
          <w:szCs w:val="22"/>
          <w:lang w:val="lt-LT"/>
        </w:rPr>
        <w:t>Na</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67 mmol</w:t>
      </w:r>
    </w:p>
    <w:p w14:paraId="604E8878" w14:textId="77777777" w:rsidR="00CC1117" w:rsidRDefault="00CC1117" w:rsidP="00CC1117">
      <w:pPr>
        <w:tabs>
          <w:tab w:val="right" w:pos="1134"/>
        </w:tabs>
        <w:rPr>
          <w:sz w:val="22"/>
          <w:szCs w:val="22"/>
          <w:lang w:val="lt-LT"/>
        </w:rPr>
      </w:pPr>
      <w:r>
        <w:rPr>
          <w:sz w:val="22"/>
          <w:szCs w:val="22"/>
          <w:lang w:val="lt-LT"/>
        </w:rPr>
        <w:t>K</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47 mmol</w:t>
      </w:r>
    </w:p>
    <w:p w14:paraId="3FD65A5B" w14:textId="77777777" w:rsidR="00CC1117" w:rsidRDefault="00CC1117" w:rsidP="00CC1117">
      <w:pPr>
        <w:tabs>
          <w:tab w:val="right" w:pos="1134"/>
        </w:tabs>
        <w:rPr>
          <w:sz w:val="22"/>
          <w:szCs w:val="22"/>
          <w:lang w:val="lt-LT"/>
        </w:rPr>
      </w:pPr>
      <w:r>
        <w:rPr>
          <w:sz w:val="22"/>
          <w:szCs w:val="22"/>
          <w:lang w:val="lt-LT"/>
        </w:rPr>
        <w:t>Mg</w:t>
      </w:r>
      <w:r>
        <w:rPr>
          <w:sz w:val="22"/>
          <w:szCs w:val="22"/>
          <w:vertAlign w:val="superscript"/>
          <w:lang w:val="lt-LT"/>
        </w:rPr>
        <w:t>2+</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5,3 mmol</w:t>
      </w:r>
    </w:p>
    <w:p w14:paraId="1D552B14" w14:textId="77777777" w:rsidR="00CC1117" w:rsidRDefault="00CC1117" w:rsidP="00CC1117">
      <w:pPr>
        <w:tabs>
          <w:tab w:val="right" w:pos="1134"/>
        </w:tabs>
        <w:rPr>
          <w:sz w:val="22"/>
          <w:szCs w:val="22"/>
          <w:lang w:val="lt-LT"/>
        </w:rPr>
      </w:pPr>
      <w:r>
        <w:rPr>
          <w:sz w:val="22"/>
          <w:szCs w:val="22"/>
          <w:lang w:val="lt-LT"/>
        </w:rPr>
        <w:t>Ca</w:t>
      </w:r>
      <w:r>
        <w:rPr>
          <w:sz w:val="22"/>
          <w:szCs w:val="22"/>
          <w:vertAlign w:val="superscript"/>
          <w:lang w:val="lt-LT"/>
        </w:rPr>
        <w:t>2+</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5,3 mmol</w:t>
      </w:r>
    </w:p>
    <w:p w14:paraId="676265D2" w14:textId="77777777" w:rsidR="00CC1117" w:rsidRDefault="00CC1117" w:rsidP="00CC1117">
      <w:pPr>
        <w:tabs>
          <w:tab w:val="right" w:pos="1134"/>
        </w:tabs>
        <w:rPr>
          <w:sz w:val="22"/>
          <w:szCs w:val="22"/>
          <w:lang w:val="lt-LT"/>
        </w:rPr>
      </w:pPr>
      <w:r>
        <w:rPr>
          <w:sz w:val="22"/>
          <w:szCs w:val="22"/>
          <w:lang w:val="lt-LT"/>
        </w:rPr>
        <w:t>Zn</w:t>
      </w:r>
      <w:r>
        <w:rPr>
          <w:sz w:val="22"/>
          <w:szCs w:val="22"/>
          <w:vertAlign w:val="superscript"/>
          <w:lang w:val="lt-LT"/>
        </w:rPr>
        <w:t xml:space="preserve">2+ </w:t>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lang w:val="lt-LT"/>
        </w:rPr>
        <w:t>0,04 mmol</w:t>
      </w:r>
    </w:p>
    <w:p w14:paraId="44E91509" w14:textId="77777777" w:rsidR="00CC1117" w:rsidRDefault="00CC1117" w:rsidP="00CC1117">
      <w:pPr>
        <w:tabs>
          <w:tab w:val="right" w:pos="1134"/>
        </w:tabs>
        <w:rPr>
          <w:sz w:val="22"/>
          <w:szCs w:val="22"/>
          <w:lang w:val="lt-LT"/>
        </w:rPr>
      </w:pPr>
      <w:r>
        <w:rPr>
          <w:sz w:val="22"/>
          <w:szCs w:val="22"/>
          <w:lang w:val="lt-LT"/>
        </w:rPr>
        <w:t>Cl</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60 mmol</w:t>
      </w:r>
    </w:p>
    <w:p w14:paraId="3CD8DBC0" w14:textId="77777777" w:rsidR="00CC1117" w:rsidRPr="00703ADA" w:rsidRDefault="00CC1117" w:rsidP="00CC1117">
      <w:pPr>
        <w:pStyle w:val="BT-EMEASMCA"/>
        <w:rPr>
          <w:lang w:val="lt-LT"/>
        </w:rPr>
      </w:pPr>
      <w:r w:rsidRPr="00703ADA">
        <w:rPr>
          <w:lang w:val="lt-LT"/>
        </w:rPr>
        <w:t>Acetas</w:t>
      </w:r>
      <w:r w:rsidRPr="00703ADA">
        <w:rPr>
          <w:lang w:val="lt-LT"/>
        </w:rPr>
        <w:tab/>
      </w:r>
      <w:r w:rsidRPr="00703ADA">
        <w:rPr>
          <w:lang w:val="lt-LT"/>
        </w:rPr>
        <w:tab/>
      </w:r>
      <w:r w:rsidRPr="00703ADA">
        <w:rPr>
          <w:lang w:val="lt-LT"/>
        </w:rPr>
        <w:tab/>
      </w:r>
      <w:r w:rsidRPr="00703ADA">
        <w:rPr>
          <w:lang w:val="lt-LT"/>
        </w:rPr>
        <w:tab/>
      </w:r>
      <w:r w:rsidRPr="00703ADA">
        <w:rPr>
          <w:lang w:val="lt-LT"/>
        </w:rPr>
        <w:tab/>
        <w:t>60 mmol</w:t>
      </w:r>
    </w:p>
    <w:p w14:paraId="66733AA7" w14:textId="77777777" w:rsidR="00CC1117" w:rsidRPr="00703ADA" w:rsidRDefault="00CC1117" w:rsidP="00CC1117">
      <w:pPr>
        <w:pStyle w:val="BTEMEASMCA"/>
        <w:rPr>
          <w:lang w:val="lt-LT"/>
        </w:rPr>
      </w:pPr>
      <w:r w:rsidRPr="00703ADA">
        <w:rPr>
          <w:lang w:val="lt-LT"/>
        </w:rPr>
        <w:t>Phosphas</w:t>
      </w:r>
      <w:r w:rsidRPr="00703ADA">
        <w:rPr>
          <w:lang w:val="lt-LT"/>
        </w:rPr>
        <w:tab/>
      </w:r>
      <w:r w:rsidRPr="00703ADA">
        <w:rPr>
          <w:lang w:val="lt-LT"/>
        </w:rPr>
        <w:tab/>
      </w:r>
      <w:r w:rsidRPr="00703ADA">
        <w:rPr>
          <w:lang w:val="lt-LT"/>
        </w:rPr>
        <w:tab/>
      </w:r>
      <w:r w:rsidRPr="00703ADA">
        <w:rPr>
          <w:lang w:val="lt-LT"/>
        </w:rPr>
        <w:tab/>
      </w:r>
      <w:r w:rsidRPr="00703ADA">
        <w:rPr>
          <w:lang w:val="lt-LT"/>
        </w:rPr>
        <w:tab/>
        <w:t>20 mmol</w:t>
      </w:r>
    </w:p>
    <w:p w14:paraId="6D9DF3B4" w14:textId="77777777" w:rsidR="00CC1117" w:rsidRPr="00703ADA" w:rsidRDefault="00CC1117" w:rsidP="00CC1117">
      <w:pPr>
        <w:pStyle w:val="BTEMEASMCA"/>
        <w:rPr>
          <w:lang w:val="lt-LT"/>
        </w:rPr>
      </w:pPr>
    </w:p>
    <w:p w14:paraId="5F9B34D4" w14:textId="77777777" w:rsidR="00CC1117" w:rsidRDefault="00CC1117" w:rsidP="00CC1117">
      <w:pPr>
        <w:autoSpaceDE w:val="0"/>
        <w:autoSpaceDN w:val="0"/>
        <w:adjustRightInd w:val="0"/>
        <w:rPr>
          <w:sz w:val="22"/>
          <w:szCs w:val="22"/>
          <w:lang w:val="lt-LT"/>
        </w:rPr>
      </w:pPr>
      <w:r>
        <w:rPr>
          <w:sz w:val="22"/>
          <w:szCs w:val="22"/>
          <w:lang w:val="lt-LT"/>
        </w:rPr>
        <w:t>Aminorūgščių kiekis:</w:t>
      </w:r>
      <w:r>
        <w:rPr>
          <w:sz w:val="22"/>
          <w:szCs w:val="22"/>
          <w:lang w:val="lt-LT"/>
        </w:rPr>
        <w:tab/>
      </w:r>
      <w:r>
        <w:rPr>
          <w:sz w:val="22"/>
          <w:szCs w:val="22"/>
          <w:lang w:val="lt-LT"/>
        </w:rPr>
        <w:tab/>
      </w:r>
      <w:r>
        <w:rPr>
          <w:sz w:val="22"/>
          <w:szCs w:val="22"/>
          <w:lang w:val="lt-LT"/>
        </w:rPr>
        <w:tab/>
        <w:t>70,1 g</w:t>
      </w:r>
    </w:p>
    <w:p w14:paraId="60468D58" w14:textId="77777777" w:rsidR="00CC1117" w:rsidRDefault="00CC1117" w:rsidP="00CC1117">
      <w:pPr>
        <w:autoSpaceDE w:val="0"/>
        <w:autoSpaceDN w:val="0"/>
        <w:adjustRightInd w:val="0"/>
        <w:rPr>
          <w:sz w:val="22"/>
          <w:szCs w:val="22"/>
          <w:lang w:val="lt-LT"/>
        </w:rPr>
      </w:pPr>
      <w:r>
        <w:rPr>
          <w:sz w:val="22"/>
          <w:szCs w:val="22"/>
          <w:lang w:val="lt-LT"/>
        </w:rPr>
        <w:t>Azoto kiekis:</w:t>
      </w:r>
      <w:r>
        <w:rPr>
          <w:sz w:val="22"/>
          <w:szCs w:val="22"/>
          <w:lang w:val="lt-LT"/>
        </w:rPr>
        <w:tab/>
      </w:r>
      <w:r>
        <w:rPr>
          <w:sz w:val="22"/>
          <w:szCs w:val="22"/>
          <w:lang w:val="lt-LT"/>
        </w:rPr>
        <w:tab/>
      </w:r>
      <w:r>
        <w:rPr>
          <w:sz w:val="22"/>
          <w:szCs w:val="22"/>
          <w:lang w:val="lt-LT"/>
        </w:rPr>
        <w:tab/>
      </w:r>
      <w:r>
        <w:rPr>
          <w:sz w:val="22"/>
          <w:szCs w:val="22"/>
          <w:lang w:val="lt-LT"/>
        </w:rPr>
        <w:tab/>
        <w:t>10 g</w:t>
      </w:r>
    </w:p>
    <w:p w14:paraId="0DA94B21" w14:textId="77777777" w:rsidR="00CC1117" w:rsidRDefault="00CC1117" w:rsidP="00CC1117">
      <w:pPr>
        <w:autoSpaceDE w:val="0"/>
        <w:autoSpaceDN w:val="0"/>
        <w:adjustRightInd w:val="0"/>
        <w:rPr>
          <w:sz w:val="22"/>
          <w:szCs w:val="22"/>
          <w:lang w:val="lt-LT"/>
        </w:rPr>
      </w:pPr>
      <w:r>
        <w:rPr>
          <w:sz w:val="22"/>
          <w:szCs w:val="22"/>
          <w:lang w:val="lt-LT"/>
        </w:rPr>
        <w:t>Angliavandenių kiekis:</w:t>
      </w:r>
      <w:r>
        <w:rPr>
          <w:sz w:val="22"/>
          <w:szCs w:val="22"/>
          <w:lang w:val="lt-LT"/>
        </w:rPr>
        <w:tab/>
      </w:r>
      <w:r>
        <w:rPr>
          <w:sz w:val="22"/>
          <w:szCs w:val="22"/>
          <w:lang w:val="lt-LT"/>
        </w:rPr>
        <w:tab/>
      </w:r>
      <w:r>
        <w:rPr>
          <w:sz w:val="22"/>
          <w:szCs w:val="22"/>
          <w:lang w:val="lt-LT"/>
        </w:rPr>
        <w:tab/>
        <w:t>180 g</w:t>
      </w:r>
    </w:p>
    <w:p w14:paraId="32B3E284" w14:textId="77777777" w:rsidR="00CC1117" w:rsidRDefault="00CC1117" w:rsidP="00CC1117">
      <w:pPr>
        <w:autoSpaceDE w:val="0"/>
        <w:autoSpaceDN w:val="0"/>
        <w:adjustRightInd w:val="0"/>
        <w:rPr>
          <w:sz w:val="22"/>
          <w:szCs w:val="22"/>
          <w:lang w:val="lt-LT"/>
        </w:rPr>
      </w:pPr>
      <w:r>
        <w:rPr>
          <w:sz w:val="22"/>
          <w:szCs w:val="22"/>
          <w:lang w:val="lt-LT"/>
        </w:rPr>
        <w:t>Riebalų kiekis:</w:t>
      </w:r>
      <w:r>
        <w:rPr>
          <w:sz w:val="22"/>
          <w:szCs w:val="22"/>
          <w:lang w:val="lt-LT"/>
        </w:rPr>
        <w:tab/>
      </w:r>
      <w:r>
        <w:rPr>
          <w:sz w:val="22"/>
          <w:szCs w:val="22"/>
          <w:lang w:val="lt-LT"/>
        </w:rPr>
        <w:tab/>
      </w:r>
      <w:r>
        <w:rPr>
          <w:sz w:val="22"/>
          <w:szCs w:val="22"/>
          <w:lang w:val="lt-LT"/>
        </w:rPr>
        <w:tab/>
      </w:r>
      <w:r>
        <w:rPr>
          <w:sz w:val="22"/>
          <w:szCs w:val="22"/>
          <w:lang w:val="lt-LT"/>
        </w:rPr>
        <w:tab/>
        <w:t>50 g</w:t>
      </w:r>
    </w:p>
    <w:p w14:paraId="3A05BE44" w14:textId="77777777" w:rsidR="00CC1117" w:rsidRDefault="00CC1117" w:rsidP="00CC1117">
      <w:pPr>
        <w:autoSpaceDE w:val="0"/>
        <w:autoSpaceDN w:val="0"/>
        <w:adjustRightInd w:val="0"/>
        <w:rPr>
          <w:sz w:val="22"/>
          <w:szCs w:val="22"/>
          <w:lang w:val="lt-LT"/>
        </w:rPr>
      </w:pPr>
    </w:p>
    <w:p w14:paraId="09610827" w14:textId="77777777" w:rsidR="00CC1117" w:rsidRDefault="00CC1117" w:rsidP="00CC1117">
      <w:pPr>
        <w:pStyle w:val="Pagrindinistekstas2"/>
        <w:autoSpaceDE w:val="0"/>
        <w:autoSpaceDN w:val="0"/>
        <w:adjustRightInd w:val="0"/>
        <w:spacing w:before="0"/>
        <w:rPr>
          <w:color w:val="auto"/>
          <w:szCs w:val="22"/>
          <w:lang w:val="lt-LT"/>
        </w:rPr>
      </w:pPr>
      <w:r>
        <w:rPr>
          <w:color w:val="auto"/>
          <w:szCs w:val="22"/>
          <w:lang w:val="lt-LT"/>
        </w:rPr>
        <w:t>Riebalų energinė vertė</w:t>
      </w:r>
      <w:r>
        <w:rPr>
          <w:szCs w:val="22"/>
          <w:lang w:val="lt-LT"/>
        </w:rPr>
        <w:tab/>
      </w:r>
      <w:r>
        <w:rPr>
          <w:szCs w:val="22"/>
          <w:lang w:val="lt-LT"/>
        </w:rPr>
        <w:tab/>
      </w:r>
      <w:r>
        <w:rPr>
          <w:szCs w:val="22"/>
          <w:lang w:val="lt-LT"/>
        </w:rPr>
        <w:tab/>
      </w:r>
      <w:r>
        <w:rPr>
          <w:color w:val="auto"/>
          <w:szCs w:val="22"/>
          <w:lang w:val="lt-LT"/>
        </w:rPr>
        <w:t>1990 kJ (475 kcal)</w:t>
      </w:r>
    </w:p>
    <w:p w14:paraId="6A8284A6" w14:textId="77777777" w:rsidR="00CC1117" w:rsidRDefault="00CC1117" w:rsidP="00CC1117">
      <w:pPr>
        <w:autoSpaceDE w:val="0"/>
        <w:autoSpaceDN w:val="0"/>
        <w:adjustRightInd w:val="0"/>
        <w:rPr>
          <w:sz w:val="22"/>
          <w:szCs w:val="22"/>
          <w:lang w:val="lt-LT"/>
        </w:rPr>
      </w:pPr>
      <w:r>
        <w:rPr>
          <w:sz w:val="22"/>
          <w:szCs w:val="22"/>
          <w:lang w:val="lt-LT"/>
        </w:rPr>
        <w:t>Angliavandenių energinė vertė</w:t>
      </w:r>
      <w:r>
        <w:rPr>
          <w:sz w:val="22"/>
          <w:szCs w:val="22"/>
          <w:lang w:val="lt-LT"/>
        </w:rPr>
        <w:tab/>
      </w:r>
      <w:r>
        <w:rPr>
          <w:sz w:val="22"/>
          <w:szCs w:val="22"/>
          <w:lang w:val="lt-LT"/>
        </w:rPr>
        <w:tab/>
        <w:t>3015 kJ (720 kcal)</w:t>
      </w:r>
    </w:p>
    <w:p w14:paraId="2C27D542" w14:textId="77777777" w:rsidR="00CC1117" w:rsidRDefault="00CC1117" w:rsidP="00CC1117">
      <w:pPr>
        <w:autoSpaceDE w:val="0"/>
        <w:autoSpaceDN w:val="0"/>
        <w:adjustRightInd w:val="0"/>
        <w:rPr>
          <w:sz w:val="22"/>
          <w:szCs w:val="22"/>
          <w:lang w:val="lt-LT"/>
        </w:rPr>
      </w:pPr>
      <w:r>
        <w:rPr>
          <w:sz w:val="22"/>
          <w:szCs w:val="22"/>
          <w:lang w:val="lt-LT"/>
        </w:rPr>
        <w:t>Aminorūgščių energinė vertė</w:t>
      </w:r>
      <w:r>
        <w:rPr>
          <w:sz w:val="22"/>
          <w:szCs w:val="22"/>
          <w:lang w:val="lt-LT"/>
        </w:rPr>
        <w:tab/>
      </w:r>
      <w:r>
        <w:rPr>
          <w:sz w:val="22"/>
          <w:szCs w:val="22"/>
          <w:lang w:val="lt-LT"/>
        </w:rPr>
        <w:tab/>
        <w:t>1170 kJ (280 kcal)</w:t>
      </w:r>
    </w:p>
    <w:p w14:paraId="0F2D0F9C" w14:textId="77777777" w:rsidR="00CC1117" w:rsidRDefault="00CC1117" w:rsidP="00CC1117">
      <w:pPr>
        <w:autoSpaceDE w:val="0"/>
        <w:autoSpaceDN w:val="0"/>
        <w:adjustRightInd w:val="0"/>
        <w:rPr>
          <w:sz w:val="22"/>
          <w:szCs w:val="22"/>
          <w:lang w:val="lt-LT"/>
        </w:rPr>
      </w:pPr>
      <w:r>
        <w:rPr>
          <w:sz w:val="22"/>
          <w:szCs w:val="22"/>
          <w:lang w:val="lt-LT"/>
        </w:rPr>
        <w:t>Nebaltyminė energinė vertė</w:t>
      </w:r>
      <w:r>
        <w:rPr>
          <w:sz w:val="22"/>
          <w:szCs w:val="22"/>
          <w:lang w:val="lt-LT"/>
        </w:rPr>
        <w:tab/>
      </w:r>
      <w:r>
        <w:rPr>
          <w:sz w:val="22"/>
          <w:szCs w:val="22"/>
          <w:lang w:val="lt-LT"/>
        </w:rPr>
        <w:tab/>
        <w:t>5005 kJ (1195 kcal)</w:t>
      </w:r>
    </w:p>
    <w:p w14:paraId="4EBC83DA" w14:textId="77777777" w:rsidR="00CC1117" w:rsidRPr="00703ADA" w:rsidRDefault="00CC1117" w:rsidP="00CC1117">
      <w:pPr>
        <w:pStyle w:val="BTEMEASMCA"/>
        <w:rPr>
          <w:lang w:val="lt-LT"/>
        </w:rPr>
      </w:pPr>
      <w:r w:rsidRPr="00703ADA">
        <w:rPr>
          <w:lang w:val="lt-LT"/>
        </w:rPr>
        <w:t xml:space="preserve">Bendra energinė vertė </w:t>
      </w:r>
      <w:r w:rsidRPr="00703ADA">
        <w:rPr>
          <w:lang w:val="lt-LT"/>
        </w:rPr>
        <w:tab/>
      </w:r>
      <w:r w:rsidRPr="00703ADA">
        <w:rPr>
          <w:lang w:val="lt-LT"/>
        </w:rPr>
        <w:tab/>
      </w:r>
      <w:r w:rsidRPr="00703ADA">
        <w:rPr>
          <w:lang w:val="lt-LT"/>
        </w:rPr>
        <w:tab/>
        <w:t>6175 kJ (1475 kcal)</w:t>
      </w:r>
    </w:p>
    <w:p w14:paraId="311B142B" w14:textId="77777777" w:rsidR="00CC1117" w:rsidRPr="00703ADA" w:rsidRDefault="00CC1117" w:rsidP="00CC1117">
      <w:pPr>
        <w:pStyle w:val="BTEMEASMCA"/>
        <w:rPr>
          <w:lang w:val="lt-LT"/>
        </w:rPr>
      </w:pPr>
    </w:p>
    <w:p w14:paraId="76E18484" w14:textId="77777777" w:rsidR="00CC1117" w:rsidRPr="00703ADA" w:rsidRDefault="00CC1117" w:rsidP="00CC1117">
      <w:pPr>
        <w:pStyle w:val="BTEMEASMCA"/>
        <w:rPr>
          <w:lang w:val="lt-LT"/>
        </w:rPr>
      </w:pPr>
      <w:r w:rsidRPr="00703ADA">
        <w:rPr>
          <w:lang w:val="lt-LT"/>
        </w:rPr>
        <w:t>Osmoliališkumas</w:t>
      </w:r>
      <w:r w:rsidRPr="00703ADA">
        <w:rPr>
          <w:lang w:val="lt-LT"/>
        </w:rPr>
        <w:tab/>
      </w:r>
      <w:r w:rsidRPr="00703ADA">
        <w:rPr>
          <w:lang w:val="lt-LT"/>
        </w:rPr>
        <w:tab/>
      </w:r>
      <w:r w:rsidRPr="00703ADA">
        <w:rPr>
          <w:lang w:val="lt-LT"/>
        </w:rPr>
        <w:tab/>
        <w:t>2170 mOsm/kg</w:t>
      </w:r>
    </w:p>
    <w:p w14:paraId="44A5C66C" w14:textId="77777777" w:rsidR="00CC1117" w:rsidRPr="00703ADA" w:rsidRDefault="00CC1117" w:rsidP="00CC1117">
      <w:pPr>
        <w:pStyle w:val="BTEMEASMCA"/>
        <w:rPr>
          <w:lang w:val="lt-LT"/>
        </w:rPr>
      </w:pPr>
      <w:r w:rsidRPr="00703ADA">
        <w:rPr>
          <w:lang w:val="lt-LT"/>
        </w:rPr>
        <w:t>Teorinis osmoliariškumas</w:t>
      </w:r>
      <w:r w:rsidRPr="00703ADA">
        <w:rPr>
          <w:lang w:val="lt-LT"/>
        </w:rPr>
        <w:tab/>
      </w:r>
      <w:r w:rsidRPr="00703ADA">
        <w:rPr>
          <w:lang w:val="lt-LT"/>
        </w:rPr>
        <w:tab/>
        <w:t>1545 mOsm/l</w:t>
      </w:r>
    </w:p>
    <w:p w14:paraId="26B9EA7D" w14:textId="4BECC2AE" w:rsidR="00CC1117" w:rsidRPr="00703ADA" w:rsidRDefault="00CC1117" w:rsidP="00CC1117">
      <w:pPr>
        <w:pStyle w:val="BTEMEASMCA"/>
        <w:rPr>
          <w:b/>
          <w:lang w:val="lt-LT"/>
        </w:rPr>
      </w:pPr>
      <w:r w:rsidRPr="00703ADA">
        <w:rPr>
          <w:lang w:val="lt-LT"/>
        </w:rPr>
        <w:t>pH</w:t>
      </w:r>
      <w:r w:rsidRPr="00703ADA">
        <w:rPr>
          <w:lang w:val="lt-LT"/>
        </w:rPr>
        <w:tab/>
      </w:r>
      <w:r w:rsidRPr="00703ADA">
        <w:rPr>
          <w:lang w:val="lt-LT"/>
        </w:rPr>
        <w:tab/>
      </w:r>
      <w:r w:rsidRPr="00703ADA">
        <w:rPr>
          <w:lang w:val="lt-LT"/>
        </w:rPr>
        <w:tab/>
      </w:r>
      <w:r w:rsidRPr="00703ADA">
        <w:rPr>
          <w:lang w:val="lt-LT"/>
        </w:rPr>
        <w:tab/>
      </w:r>
      <w:r w:rsidRPr="00703ADA">
        <w:rPr>
          <w:lang w:val="lt-LT"/>
        </w:rPr>
        <w:tab/>
        <w:t>5,0</w:t>
      </w:r>
      <w:r w:rsidR="008E314B" w:rsidRPr="00703ADA">
        <w:rPr>
          <w:lang w:val="lt-LT"/>
        </w:rPr>
        <w:t>-</w:t>
      </w:r>
      <w:r w:rsidRPr="00703ADA">
        <w:rPr>
          <w:lang w:val="lt-LT"/>
        </w:rPr>
        <w:t>6,0</w:t>
      </w:r>
    </w:p>
    <w:p w14:paraId="45657B4D" w14:textId="77777777" w:rsidR="00CC1117" w:rsidRPr="00703ADA" w:rsidRDefault="00CC1117" w:rsidP="00CC1117">
      <w:pPr>
        <w:pStyle w:val="BTEMEASMCA"/>
        <w:rPr>
          <w:lang w:val="lt-LT"/>
        </w:rPr>
      </w:pPr>
    </w:p>
    <w:p w14:paraId="61381429" w14:textId="77777777" w:rsidR="00CC1117" w:rsidRPr="00703ADA" w:rsidRDefault="00CC1117" w:rsidP="00CC1117">
      <w:pPr>
        <w:pStyle w:val="BTEMEASMCA"/>
        <w:rPr>
          <w:lang w:val="lt-LT"/>
        </w:rPr>
      </w:pPr>
    </w:p>
    <w:p w14:paraId="3F6A44E8" w14:textId="77777777" w:rsidR="00CC1117" w:rsidRDefault="00CC1117" w:rsidP="00CC1117">
      <w:pPr>
        <w:pStyle w:val="PI-1labEMEASMCA"/>
        <w:rPr>
          <w:noProof w:val="0"/>
          <w:highlight w:val="lightGray"/>
        </w:rPr>
      </w:pPr>
      <w:r>
        <w:rPr>
          <w:noProof w:val="0"/>
        </w:rPr>
        <w:t>3.</w:t>
      </w:r>
      <w:r>
        <w:rPr>
          <w:noProof w:val="0"/>
        </w:rPr>
        <w:tab/>
        <w:t>PAGALBINIŲ MEDŽIAGŲ SĄRAŠAS</w:t>
      </w:r>
    </w:p>
    <w:p w14:paraId="6AE25437" w14:textId="77777777" w:rsidR="00CC1117" w:rsidRPr="00703ADA" w:rsidRDefault="00CC1117" w:rsidP="00CC1117">
      <w:pPr>
        <w:pStyle w:val="BTEMEASMCA"/>
        <w:rPr>
          <w:lang w:val="lt-LT"/>
        </w:rPr>
      </w:pPr>
    </w:p>
    <w:p w14:paraId="07C5BD51" w14:textId="77777777" w:rsidR="00CC1117" w:rsidRPr="00703ADA" w:rsidRDefault="00CC1117" w:rsidP="00CC1117">
      <w:pPr>
        <w:pStyle w:val="BTEMEASMCA"/>
        <w:rPr>
          <w:lang w:val="lt-LT"/>
        </w:rPr>
      </w:pPr>
      <w:r w:rsidRPr="00703ADA">
        <w:rPr>
          <w:lang w:val="lt-LT"/>
        </w:rPr>
        <w:t>Pagalbinės medžiagos: Acidum citricum monohydricum, Glycerolum, Lecithinum ovi, Natrii oleas, Natrii hydroxidum, int-rac-α-Tocopherolum, Aqua ad iniectabile.</w:t>
      </w:r>
    </w:p>
    <w:p w14:paraId="47FC7F4D" w14:textId="77777777" w:rsidR="00CC1117" w:rsidRPr="00703ADA" w:rsidRDefault="00CC1117" w:rsidP="00CC1117">
      <w:pPr>
        <w:pStyle w:val="BTEMEASMCA"/>
        <w:rPr>
          <w:lang w:val="lt-LT"/>
        </w:rPr>
      </w:pPr>
    </w:p>
    <w:p w14:paraId="3CAC93A0" w14:textId="77777777" w:rsidR="00CC1117" w:rsidRPr="00703ADA" w:rsidRDefault="00CC1117" w:rsidP="00CC1117">
      <w:pPr>
        <w:pStyle w:val="BTEMEASMCA"/>
        <w:rPr>
          <w:lang w:val="lt-LT"/>
        </w:rPr>
      </w:pPr>
    </w:p>
    <w:p w14:paraId="43A8351F" w14:textId="77777777" w:rsidR="00CC1117" w:rsidRDefault="00CC1117" w:rsidP="00CC1117">
      <w:pPr>
        <w:pStyle w:val="PI-1labEMEASMCA"/>
        <w:rPr>
          <w:noProof w:val="0"/>
        </w:rPr>
      </w:pPr>
      <w:r>
        <w:rPr>
          <w:noProof w:val="0"/>
        </w:rPr>
        <w:t>4.</w:t>
      </w:r>
      <w:r>
        <w:rPr>
          <w:noProof w:val="0"/>
        </w:rPr>
        <w:tab/>
        <w:t>FARMACINĖ FORMA IR KIEKIS PAKUOTĖJE</w:t>
      </w:r>
    </w:p>
    <w:p w14:paraId="270AB17E" w14:textId="77777777" w:rsidR="00CC1117" w:rsidRPr="00703ADA" w:rsidRDefault="00CC1117" w:rsidP="00CC1117">
      <w:pPr>
        <w:pStyle w:val="BTEMEASMCA"/>
        <w:rPr>
          <w:lang w:val="lt-LT"/>
        </w:rPr>
      </w:pPr>
    </w:p>
    <w:p w14:paraId="6047F056" w14:textId="77777777" w:rsidR="00CC1117" w:rsidRPr="00703ADA" w:rsidRDefault="00CC1117" w:rsidP="00CC1117">
      <w:pPr>
        <w:pStyle w:val="BTEMEASMCA"/>
        <w:rPr>
          <w:lang w:val="lt-LT"/>
        </w:rPr>
      </w:pPr>
      <w:r w:rsidRPr="00703ADA">
        <w:rPr>
          <w:highlight w:val="lightGray"/>
          <w:lang w:val="lt-LT"/>
        </w:rPr>
        <w:t>Infuzinė emulsija</w:t>
      </w:r>
    </w:p>
    <w:p w14:paraId="42DBEA9C" w14:textId="77777777" w:rsidR="00CC1117" w:rsidRPr="00703ADA" w:rsidRDefault="00CC1117" w:rsidP="00CC1117">
      <w:pPr>
        <w:pStyle w:val="BTEMEASMCA"/>
        <w:rPr>
          <w:lang w:val="lt-LT"/>
        </w:rPr>
      </w:pPr>
    </w:p>
    <w:p w14:paraId="09C43492" w14:textId="77777777" w:rsidR="00CC1117" w:rsidRPr="00703ADA" w:rsidRDefault="00CC1117" w:rsidP="00CC1117">
      <w:pPr>
        <w:pStyle w:val="BTEMEASMCA"/>
        <w:rPr>
          <w:lang w:val="lt-LT"/>
        </w:rPr>
      </w:pPr>
      <w:r w:rsidRPr="00703ADA">
        <w:rPr>
          <w:highlight w:val="lightGray"/>
          <w:lang w:val="lt-LT"/>
        </w:rPr>
        <w:t>Vidinė pakuotė:</w:t>
      </w:r>
    </w:p>
    <w:p w14:paraId="47218CF8" w14:textId="77777777" w:rsidR="00CC1117" w:rsidRPr="00703ADA" w:rsidRDefault="00CC1117" w:rsidP="00CC1117">
      <w:pPr>
        <w:pStyle w:val="BTEMEASMCA"/>
        <w:rPr>
          <w:lang w:val="lt-LT"/>
        </w:rPr>
      </w:pPr>
      <w:r w:rsidRPr="00703ADA">
        <w:rPr>
          <w:lang w:val="lt-LT"/>
        </w:rPr>
        <w:t>1250 ml</w:t>
      </w:r>
    </w:p>
    <w:p w14:paraId="6D29EE51" w14:textId="77777777" w:rsidR="00CC1117" w:rsidRPr="00703ADA" w:rsidRDefault="00CC1117" w:rsidP="00CC1117">
      <w:pPr>
        <w:pStyle w:val="BTEMEASMCA"/>
        <w:rPr>
          <w:lang w:val="lt-LT"/>
        </w:rPr>
      </w:pPr>
    </w:p>
    <w:p w14:paraId="7CA88CAA" w14:textId="77777777" w:rsidR="00CC1117" w:rsidRPr="00703ADA" w:rsidRDefault="00CC1117" w:rsidP="00CC1117">
      <w:pPr>
        <w:pStyle w:val="BTEMEASMCA"/>
        <w:rPr>
          <w:lang w:val="lt-LT"/>
        </w:rPr>
      </w:pPr>
      <w:r w:rsidRPr="00703ADA">
        <w:rPr>
          <w:highlight w:val="lightGray"/>
          <w:lang w:val="lt-LT"/>
        </w:rPr>
        <w:t>Išorinė pakuotė:</w:t>
      </w:r>
    </w:p>
    <w:p w14:paraId="69293DAE" w14:textId="77777777" w:rsidR="00CC1117" w:rsidRPr="00703ADA" w:rsidRDefault="00CC1117" w:rsidP="00CC1117">
      <w:pPr>
        <w:pStyle w:val="BTEMEASMCA"/>
        <w:rPr>
          <w:lang w:val="lt-LT"/>
        </w:rPr>
      </w:pPr>
      <w:r w:rsidRPr="00703ADA">
        <w:rPr>
          <w:lang w:val="lt-LT"/>
        </w:rPr>
        <w:t>5 x 1250 ml</w:t>
      </w:r>
    </w:p>
    <w:p w14:paraId="6E303A03" w14:textId="77777777" w:rsidR="00CC1117" w:rsidRPr="00703ADA" w:rsidRDefault="00CC1117" w:rsidP="00CC1117">
      <w:pPr>
        <w:pStyle w:val="BTEMEASMCA"/>
        <w:rPr>
          <w:lang w:val="lt-LT"/>
        </w:rPr>
      </w:pPr>
    </w:p>
    <w:p w14:paraId="4B2E8451" w14:textId="77777777" w:rsidR="00CC1117" w:rsidRPr="00703ADA" w:rsidRDefault="00CC1117" w:rsidP="00CC1117">
      <w:pPr>
        <w:pStyle w:val="BTEMEASMCA"/>
        <w:rPr>
          <w:lang w:val="lt-LT"/>
        </w:rPr>
      </w:pPr>
    </w:p>
    <w:p w14:paraId="529701C0" w14:textId="77777777" w:rsidR="00CC1117" w:rsidRDefault="00CC1117" w:rsidP="00CC1117">
      <w:pPr>
        <w:pStyle w:val="PI-1labEMEASMCA"/>
        <w:rPr>
          <w:noProof w:val="0"/>
          <w:highlight w:val="lightGray"/>
        </w:rPr>
      </w:pPr>
      <w:r>
        <w:rPr>
          <w:noProof w:val="0"/>
        </w:rPr>
        <w:t>5.</w:t>
      </w:r>
      <w:r>
        <w:rPr>
          <w:noProof w:val="0"/>
        </w:rPr>
        <w:tab/>
        <w:t>VARTOJIMO METODAS IR BŪDAS (-AI)</w:t>
      </w:r>
    </w:p>
    <w:p w14:paraId="062AF2ED" w14:textId="77777777" w:rsidR="00CC1117" w:rsidRPr="00703ADA" w:rsidRDefault="00CC1117" w:rsidP="00CC1117">
      <w:pPr>
        <w:pStyle w:val="BTEMEASMCA"/>
        <w:rPr>
          <w:lang w:val="lt-LT"/>
        </w:rPr>
      </w:pPr>
    </w:p>
    <w:p w14:paraId="38B62F36" w14:textId="77777777" w:rsidR="00CC1117" w:rsidRPr="00703ADA" w:rsidRDefault="00CC1117" w:rsidP="00CC1117">
      <w:pPr>
        <w:pStyle w:val="BTEMEASMCA"/>
        <w:rPr>
          <w:lang w:val="lt-LT"/>
        </w:rPr>
      </w:pPr>
      <w:r w:rsidRPr="00703ADA">
        <w:rPr>
          <w:lang w:val="lt-LT"/>
        </w:rPr>
        <w:lastRenderedPageBreak/>
        <w:t>Leisti į veną.</w:t>
      </w:r>
    </w:p>
    <w:p w14:paraId="403DFE8A" w14:textId="77777777" w:rsidR="00CC1117" w:rsidRPr="00703ADA" w:rsidRDefault="00CC1117" w:rsidP="00CC1117">
      <w:pPr>
        <w:pStyle w:val="BTEMEASMCA"/>
        <w:rPr>
          <w:lang w:val="lt-LT"/>
        </w:rPr>
      </w:pPr>
      <w:r w:rsidRPr="00703ADA">
        <w:rPr>
          <w:lang w:val="lt-LT"/>
        </w:rPr>
        <w:t>Infuzuoti tik į centrinę veną.</w:t>
      </w:r>
    </w:p>
    <w:p w14:paraId="255AB865" w14:textId="77777777" w:rsidR="00CC1117" w:rsidRPr="00703ADA" w:rsidRDefault="00CC1117" w:rsidP="00CC1117">
      <w:pPr>
        <w:pStyle w:val="BTEMEASMCA"/>
        <w:rPr>
          <w:lang w:val="lt-LT"/>
        </w:rPr>
      </w:pPr>
      <w:r w:rsidRPr="00703ADA">
        <w:rPr>
          <w:lang w:val="lt-LT"/>
        </w:rPr>
        <w:t>Prieš vartojimą perskaitykite pakuotės lapelį.</w:t>
      </w:r>
    </w:p>
    <w:p w14:paraId="2460C060" w14:textId="77777777" w:rsidR="00CC1117" w:rsidRPr="00703ADA" w:rsidRDefault="00CC1117" w:rsidP="00CC1117">
      <w:pPr>
        <w:pStyle w:val="BTEMEASMCA"/>
        <w:rPr>
          <w:lang w:val="lt-LT"/>
        </w:rPr>
      </w:pPr>
    </w:p>
    <w:p w14:paraId="2EC0F9DE" w14:textId="77777777" w:rsidR="00CC1117" w:rsidRPr="00703ADA" w:rsidRDefault="00CC1117" w:rsidP="00CC1117">
      <w:pPr>
        <w:pStyle w:val="BTEMEASMCA"/>
        <w:rPr>
          <w:lang w:val="lt-LT"/>
        </w:rPr>
      </w:pPr>
    </w:p>
    <w:p w14:paraId="3C3E8F11" w14:textId="77777777" w:rsidR="00CC1117" w:rsidRDefault="00CC1117" w:rsidP="00CC1117">
      <w:pPr>
        <w:pStyle w:val="PI-1labEMEASMCA"/>
        <w:rPr>
          <w:noProof w:val="0"/>
        </w:rPr>
      </w:pPr>
      <w:r>
        <w:rPr>
          <w:noProof w:val="0"/>
        </w:rPr>
        <w:t>6.</w:t>
      </w:r>
      <w:r>
        <w:rPr>
          <w:noProof w:val="0"/>
        </w:rPr>
        <w:tab/>
        <w:t>SPECIALUS ĮSPĖJIMAS, KAD VAISTINĮ PREPARATĄ BŪTINA LAIKYTI VAIKAMS NEPASTEBIMOJE IR NEPASIEKIAMOJE VIETOJE</w:t>
      </w:r>
    </w:p>
    <w:p w14:paraId="47035BB6" w14:textId="77777777" w:rsidR="00CC1117" w:rsidRPr="00703ADA" w:rsidRDefault="00CC1117" w:rsidP="00CC1117">
      <w:pPr>
        <w:pStyle w:val="BTEMEASMCA"/>
        <w:rPr>
          <w:lang w:val="lt-LT"/>
        </w:rPr>
      </w:pPr>
    </w:p>
    <w:p w14:paraId="66E23B78" w14:textId="77777777" w:rsidR="00CC1117" w:rsidRPr="00703ADA" w:rsidRDefault="00CC1117" w:rsidP="00CC1117">
      <w:pPr>
        <w:pStyle w:val="BTEMEASMCA"/>
        <w:rPr>
          <w:lang w:val="lt-LT"/>
        </w:rPr>
      </w:pPr>
      <w:r w:rsidRPr="00703ADA">
        <w:rPr>
          <w:lang w:val="lt-LT"/>
        </w:rPr>
        <w:t>Laikyti vaikams nepastebimoje ir nepasiekiamoje vietoje.</w:t>
      </w:r>
    </w:p>
    <w:p w14:paraId="10104915" w14:textId="77777777" w:rsidR="00CC1117" w:rsidRPr="00703ADA" w:rsidRDefault="00CC1117" w:rsidP="00CC1117">
      <w:pPr>
        <w:pStyle w:val="BTEMEASMCA"/>
        <w:rPr>
          <w:lang w:val="lt-LT"/>
        </w:rPr>
      </w:pPr>
    </w:p>
    <w:p w14:paraId="5BD05FFA" w14:textId="77777777" w:rsidR="00CC1117" w:rsidRPr="00703ADA" w:rsidRDefault="00CC1117" w:rsidP="00CC1117">
      <w:pPr>
        <w:pStyle w:val="BTEMEASMCA"/>
        <w:rPr>
          <w:lang w:val="lt-LT"/>
        </w:rPr>
      </w:pPr>
    </w:p>
    <w:p w14:paraId="63FEE03F" w14:textId="77777777" w:rsidR="00CC1117" w:rsidRDefault="00CC1117" w:rsidP="00CC1117">
      <w:pPr>
        <w:pStyle w:val="PI-1labEMEASMCA"/>
        <w:rPr>
          <w:noProof w:val="0"/>
          <w:highlight w:val="lightGray"/>
        </w:rPr>
      </w:pPr>
      <w:r>
        <w:rPr>
          <w:noProof w:val="0"/>
        </w:rPr>
        <w:t>7.</w:t>
      </w:r>
      <w:r>
        <w:rPr>
          <w:noProof w:val="0"/>
        </w:rPr>
        <w:tab/>
        <w:t>KITAS (-I) SPECIALUS (-ŪS) ĮSPĖJIMAS (-AI) (JEI REIKIA)</w:t>
      </w:r>
    </w:p>
    <w:p w14:paraId="43EDB657" w14:textId="77777777" w:rsidR="00CC1117" w:rsidRPr="00703ADA" w:rsidRDefault="00CC1117" w:rsidP="00CC1117">
      <w:pPr>
        <w:pStyle w:val="BTEMEASMCA"/>
        <w:rPr>
          <w:lang w:val="lt-LT"/>
        </w:rPr>
      </w:pPr>
    </w:p>
    <w:p w14:paraId="1178FF33" w14:textId="77777777" w:rsidR="00CC1117" w:rsidRPr="00703ADA" w:rsidRDefault="00CC1117" w:rsidP="00CC1117">
      <w:pPr>
        <w:pStyle w:val="BTEMEASMCA"/>
        <w:rPr>
          <w:lang w:val="lt-LT"/>
        </w:rPr>
      </w:pPr>
      <w:r w:rsidRPr="00703ADA">
        <w:rPr>
          <w:lang w:val="lt-LT"/>
        </w:rPr>
        <w:t>Tik vienkartiniam vartojimui. Nesuvartotą turinį reikia išmesti.</w:t>
      </w:r>
    </w:p>
    <w:p w14:paraId="69E307F7" w14:textId="77777777" w:rsidR="00CC1117" w:rsidRPr="00703ADA" w:rsidRDefault="00CC1117" w:rsidP="00CC1117">
      <w:pPr>
        <w:pStyle w:val="BTEMEASMCA"/>
        <w:rPr>
          <w:lang w:val="lt-LT"/>
        </w:rPr>
      </w:pPr>
      <w:r w:rsidRPr="00703ADA">
        <w:rPr>
          <w:lang w:val="lt-LT"/>
        </w:rPr>
        <w:t>Negalima pakartotinai jungti dalinai naudotų talpyklių.</w:t>
      </w:r>
    </w:p>
    <w:p w14:paraId="45B570A9" w14:textId="77777777" w:rsidR="00CC1117" w:rsidRPr="00703ADA" w:rsidRDefault="00CC1117" w:rsidP="00CC1117">
      <w:pPr>
        <w:pStyle w:val="BTEMEASMCA"/>
        <w:rPr>
          <w:lang w:val="lt-LT"/>
        </w:rPr>
      </w:pPr>
      <w:r w:rsidRPr="00703ADA">
        <w:rPr>
          <w:lang w:val="lt-LT"/>
        </w:rPr>
        <w:t>Vartoti tik tuomet, jei maišelis nepažeistas ir aminorūgščių bei gliukozės tirpalai yra skaidrūs ir bespalviai ar gelsvos spalvos. Kameroje su riebalų emulsija pastebėjus spalvos pokyčius ar matomą fazių atsiskyrimą (aliejaus lašelius), maišelių naudoti negalima.</w:t>
      </w:r>
    </w:p>
    <w:p w14:paraId="5CAFECBE" w14:textId="77777777" w:rsidR="00CC1117" w:rsidRPr="00703ADA" w:rsidRDefault="00CC1117" w:rsidP="00CC1117">
      <w:pPr>
        <w:pStyle w:val="BTEMEASMCA"/>
        <w:rPr>
          <w:lang w:val="lt-LT"/>
        </w:rPr>
      </w:pPr>
    </w:p>
    <w:p w14:paraId="641A1DB2" w14:textId="77777777" w:rsidR="00CC1117" w:rsidRPr="00703ADA" w:rsidRDefault="00CC1117" w:rsidP="00CC1117">
      <w:pPr>
        <w:pStyle w:val="BTEMEASMCA"/>
        <w:rPr>
          <w:lang w:val="lt-LT"/>
        </w:rPr>
      </w:pPr>
    </w:p>
    <w:p w14:paraId="58F22C59" w14:textId="77777777" w:rsidR="00CC1117" w:rsidRDefault="00CC1117" w:rsidP="00CC1117">
      <w:pPr>
        <w:pStyle w:val="PI-1labEMEASMCA"/>
        <w:rPr>
          <w:noProof w:val="0"/>
          <w:highlight w:val="lightGray"/>
        </w:rPr>
      </w:pPr>
      <w:r>
        <w:rPr>
          <w:noProof w:val="0"/>
        </w:rPr>
        <w:t>8.</w:t>
      </w:r>
      <w:r>
        <w:rPr>
          <w:noProof w:val="0"/>
        </w:rPr>
        <w:tab/>
        <w:t>TINKAMUMO LAIKAS</w:t>
      </w:r>
    </w:p>
    <w:p w14:paraId="5D9C47BE" w14:textId="77777777" w:rsidR="00CC1117" w:rsidRPr="00703ADA" w:rsidRDefault="00CC1117" w:rsidP="00CC1117">
      <w:pPr>
        <w:pStyle w:val="BTEMEASMCA"/>
        <w:rPr>
          <w:lang w:val="lt-LT"/>
        </w:rPr>
      </w:pPr>
    </w:p>
    <w:p w14:paraId="4F793610" w14:textId="77777777" w:rsidR="00CC1117" w:rsidRPr="00703ADA" w:rsidRDefault="00CC1117" w:rsidP="00CC1117">
      <w:pPr>
        <w:pStyle w:val="BTEMEASMCA"/>
        <w:rPr>
          <w:lang w:val="lt-LT"/>
        </w:rPr>
      </w:pPr>
      <w:r w:rsidRPr="00703ADA">
        <w:rPr>
          <w:lang w:val="lt-LT"/>
        </w:rPr>
        <w:t>Atidarius pakuotę, vartoti nedelsiant.</w:t>
      </w:r>
    </w:p>
    <w:p w14:paraId="781BEF2F" w14:textId="77777777" w:rsidR="00CC1117" w:rsidRPr="00703ADA" w:rsidRDefault="00CC1117" w:rsidP="00CC1117">
      <w:pPr>
        <w:pStyle w:val="BTEMEASMCA"/>
        <w:rPr>
          <w:lang w:val="lt-LT"/>
        </w:rPr>
      </w:pPr>
      <w:r w:rsidRPr="00703ADA">
        <w:rPr>
          <w:lang w:val="lt-LT"/>
        </w:rPr>
        <w:t>Paruošto vartojimui preparato tinkamumo laikas nurodytas pakuotės lapelyje.</w:t>
      </w:r>
    </w:p>
    <w:p w14:paraId="62B3C313" w14:textId="77777777" w:rsidR="00CC1117" w:rsidRPr="00703ADA" w:rsidRDefault="00CC1117" w:rsidP="00CC1117">
      <w:pPr>
        <w:pStyle w:val="BTEMEASMCA"/>
        <w:rPr>
          <w:lang w:val="lt-LT"/>
        </w:rPr>
      </w:pPr>
      <w:r w:rsidRPr="00703ADA">
        <w:rPr>
          <w:lang w:val="lt-LT"/>
        </w:rPr>
        <w:t>Tinka iki: {mm.MMMM}</w:t>
      </w:r>
    </w:p>
    <w:p w14:paraId="254FAA69" w14:textId="77777777" w:rsidR="00CC1117" w:rsidRPr="00703ADA" w:rsidRDefault="00CC1117" w:rsidP="00CC1117">
      <w:pPr>
        <w:pStyle w:val="BTEMEASMCA"/>
        <w:rPr>
          <w:lang w:val="lt-LT"/>
        </w:rPr>
      </w:pPr>
    </w:p>
    <w:p w14:paraId="7C49574E" w14:textId="77777777" w:rsidR="00CC1117" w:rsidRPr="00703ADA" w:rsidRDefault="00CC1117" w:rsidP="00CC1117">
      <w:pPr>
        <w:pStyle w:val="BTEMEASMCA"/>
        <w:rPr>
          <w:lang w:val="lt-LT"/>
        </w:rPr>
      </w:pPr>
    </w:p>
    <w:p w14:paraId="24A75162" w14:textId="77777777" w:rsidR="00CC1117" w:rsidRDefault="00CC1117" w:rsidP="00CC1117">
      <w:pPr>
        <w:pStyle w:val="PI-1labEMEASMCA"/>
        <w:rPr>
          <w:noProof w:val="0"/>
        </w:rPr>
      </w:pPr>
      <w:r>
        <w:rPr>
          <w:noProof w:val="0"/>
        </w:rPr>
        <w:t>9.</w:t>
      </w:r>
      <w:r>
        <w:rPr>
          <w:noProof w:val="0"/>
        </w:rPr>
        <w:tab/>
        <w:t>SPECIALIOS LAIKYMO SĄLYGOS</w:t>
      </w:r>
    </w:p>
    <w:p w14:paraId="41E9F4CB" w14:textId="77777777" w:rsidR="00CC1117" w:rsidRPr="00703ADA" w:rsidRDefault="00CC1117" w:rsidP="00CC1117">
      <w:pPr>
        <w:pStyle w:val="BTEMEASMCA"/>
        <w:rPr>
          <w:lang w:val="lt-LT"/>
        </w:rPr>
      </w:pPr>
    </w:p>
    <w:p w14:paraId="4760E191" w14:textId="77777777" w:rsidR="00CC1117" w:rsidRPr="00703ADA" w:rsidRDefault="00CC1117" w:rsidP="00CC1117">
      <w:pPr>
        <w:pStyle w:val="BTEMEASMCA"/>
        <w:rPr>
          <w:lang w:val="lt-LT"/>
        </w:rPr>
      </w:pPr>
      <w:r w:rsidRPr="00703ADA">
        <w:rPr>
          <w:lang w:val="lt-LT"/>
        </w:rPr>
        <w:t>Laikyti ne aukštesnėje kaip 25 °C temperatūroje.</w:t>
      </w:r>
    </w:p>
    <w:p w14:paraId="6ABA5F00" w14:textId="77777777" w:rsidR="00CC1117" w:rsidRPr="00703ADA" w:rsidRDefault="00CC1117" w:rsidP="00CC1117">
      <w:pPr>
        <w:pStyle w:val="BTEMEASMCA"/>
        <w:rPr>
          <w:lang w:val="lt-LT"/>
        </w:rPr>
      </w:pPr>
      <w:r w:rsidRPr="00703ADA">
        <w:rPr>
          <w:lang w:val="lt-LT"/>
        </w:rPr>
        <w:t>Negalima užšaldyti. Jeigu atsitiktinai užšalo, maišelio turinį reikia sunaikinti.</w:t>
      </w:r>
    </w:p>
    <w:p w14:paraId="0ADB6F5A" w14:textId="77777777" w:rsidR="00CC1117" w:rsidRPr="00703ADA" w:rsidRDefault="00CC1117" w:rsidP="00CC1117">
      <w:pPr>
        <w:pStyle w:val="BTEMEASMCA"/>
        <w:rPr>
          <w:lang w:val="lt-LT"/>
        </w:rPr>
      </w:pPr>
      <w:r w:rsidRPr="00703ADA">
        <w:rPr>
          <w:lang w:val="lt-LT"/>
        </w:rPr>
        <w:t>Maišelius laikyti išorinėje dėžutėje, kad vaistas būtų apsaugotas nuo šviesos.</w:t>
      </w:r>
    </w:p>
    <w:p w14:paraId="1F4B75D6" w14:textId="77777777" w:rsidR="00CC1117" w:rsidRPr="00703ADA" w:rsidRDefault="00CC1117" w:rsidP="00CC1117">
      <w:pPr>
        <w:pStyle w:val="BTEMEASMCA"/>
        <w:rPr>
          <w:lang w:val="lt-LT"/>
        </w:rPr>
      </w:pPr>
    </w:p>
    <w:p w14:paraId="2CF457AD" w14:textId="77777777" w:rsidR="00CC1117" w:rsidRPr="00703ADA" w:rsidRDefault="00CC1117" w:rsidP="00CC1117">
      <w:pPr>
        <w:pStyle w:val="BTEMEASMCA"/>
        <w:rPr>
          <w:lang w:val="lt-LT"/>
        </w:rPr>
      </w:pPr>
    </w:p>
    <w:p w14:paraId="34D465E2" w14:textId="77777777" w:rsidR="00CC1117" w:rsidRDefault="00CC1117" w:rsidP="00CC1117">
      <w:pPr>
        <w:pStyle w:val="PI-1labEMEASMCA"/>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5355675E" w14:textId="77777777" w:rsidR="00CC1117" w:rsidRPr="00703ADA" w:rsidRDefault="00CC1117" w:rsidP="00CC1117">
      <w:pPr>
        <w:pStyle w:val="BTEMEASMCA"/>
        <w:rPr>
          <w:lang w:val="lt-LT"/>
        </w:rPr>
      </w:pPr>
    </w:p>
    <w:p w14:paraId="0E6B59F1" w14:textId="77777777" w:rsidR="00CC1117" w:rsidRPr="00703ADA" w:rsidRDefault="00CC1117" w:rsidP="00CC1117">
      <w:pPr>
        <w:pStyle w:val="BTEMEASMCA"/>
        <w:rPr>
          <w:lang w:val="lt-LT"/>
        </w:rPr>
      </w:pPr>
    </w:p>
    <w:p w14:paraId="47662F64" w14:textId="77777777" w:rsidR="00CC1117" w:rsidRDefault="00CC1117" w:rsidP="00CC1117">
      <w:pPr>
        <w:pStyle w:val="PI-1labEMEASMCA"/>
        <w:rPr>
          <w:noProof w:val="0"/>
        </w:rPr>
      </w:pPr>
      <w:r>
        <w:rPr>
          <w:noProof w:val="0"/>
        </w:rPr>
        <w:t>11.</w:t>
      </w:r>
      <w:r>
        <w:rPr>
          <w:noProof w:val="0"/>
        </w:rPr>
        <w:tab/>
        <w:t>REGISTRUOTOJO PAVADINIMAS IR ADRESAS</w:t>
      </w:r>
    </w:p>
    <w:p w14:paraId="3634FC0D" w14:textId="77777777" w:rsidR="00CC1117" w:rsidRPr="00703ADA" w:rsidRDefault="00CC1117" w:rsidP="00CC1117">
      <w:pPr>
        <w:pStyle w:val="BTEMEASMCA"/>
        <w:rPr>
          <w:lang w:val="lt-LT"/>
        </w:rPr>
      </w:pPr>
    </w:p>
    <w:p w14:paraId="29B647B4" w14:textId="77777777" w:rsidR="00CC1117" w:rsidRPr="00703ADA" w:rsidRDefault="00CC1117" w:rsidP="00CC1117">
      <w:pPr>
        <w:pStyle w:val="BTEMEASMCA"/>
        <w:rPr>
          <w:lang w:val="lt-LT"/>
        </w:rPr>
      </w:pPr>
      <w:r w:rsidRPr="00703ADA">
        <w:rPr>
          <w:lang w:val="lt-LT"/>
        </w:rPr>
        <w:t>B. Braun Melsungen AG</w:t>
      </w:r>
    </w:p>
    <w:p w14:paraId="50E99B15" w14:textId="77777777" w:rsidR="00CC1117" w:rsidRPr="00703ADA" w:rsidRDefault="00CC1117" w:rsidP="00CC1117">
      <w:pPr>
        <w:pStyle w:val="BTEMEASMCA"/>
        <w:rPr>
          <w:lang w:val="lt-LT"/>
        </w:rPr>
      </w:pPr>
      <w:r w:rsidRPr="00703ADA">
        <w:rPr>
          <w:lang w:val="lt-LT"/>
        </w:rPr>
        <w:t>34209 Melsungen</w:t>
      </w:r>
    </w:p>
    <w:p w14:paraId="2CEF548A" w14:textId="77777777" w:rsidR="00CC1117" w:rsidRPr="00703ADA" w:rsidRDefault="00CC1117" w:rsidP="00CC1117">
      <w:pPr>
        <w:pStyle w:val="BTEMEASMCA"/>
        <w:rPr>
          <w:lang w:val="lt-LT"/>
        </w:rPr>
      </w:pPr>
      <w:r w:rsidRPr="00703ADA">
        <w:rPr>
          <w:lang w:val="lt-LT"/>
        </w:rPr>
        <w:t>Vokietija</w:t>
      </w:r>
    </w:p>
    <w:p w14:paraId="748AF8CA" w14:textId="77777777" w:rsidR="00CC1117" w:rsidRPr="00703ADA" w:rsidRDefault="00CC1117" w:rsidP="00CC1117">
      <w:pPr>
        <w:pStyle w:val="BTEMEASMCA"/>
        <w:rPr>
          <w:lang w:val="lt-LT"/>
        </w:rPr>
      </w:pPr>
    </w:p>
    <w:p w14:paraId="1277423D" w14:textId="77777777" w:rsidR="00CC1117" w:rsidRPr="00703ADA" w:rsidRDefault="00CC1117" w:rsidP="00CC1117">
      <w:pPr>
        <w:pStyle w:val="BTEMEASMCA"/>
        <w:rPr>
          <w:lang w:val="lt-LT"/>
        </w:rPr>
      </w:pPr>
    </w:p>
    <w:p w14:paraId="0434E486" w14:textId="77777777" w:rsidR="00CC1117" w:rsidRDefault="00CC1117" w:rsidP="00CC1117">
      <w:pPr>
        <w:pStyle w:val="PI-1labEMEASMCA"/>
        <w:rPr>
          <w:noProof w:val="0"/>
        </w:rPr>
      </w:pPr>
      <w:r>
        <w:rPr>
          <w:noProof w:val="0"/>
        </w:rPr>
        <w:t>12.</w:t>
      </w:r>
      <w:r>
        <w:rPr>
          <w:noProof w:val="0"/>
        </w:rPr>
        <w:tab/>
        <w:t>REGISTRACIJOS PAŽYMĖJIMO NUMERIS (-IAI)</w:t>
      </w:r>
    </w:p>
    <w:p w14:paraId="7C2F8B4B" w14:textId="77777777" w:rsidR="00CC1117" w:rsidRPr="00703ADA" w:rsidRDefault="00CC1117" w:rsidP="00CC1117">
      <w:pPr>
        <w:pStyle w:val="BTEMEASMCA"/>
        <w:rPr>
          <w:lang w:val="lt-LT"/>
        </w:rPr>
      </w:pPr>
    </w:p>
    <w:p w14:paraId="46FFB94D" w14:textId="77777777" w:rsidR="00CC1117" w:rsidRPr="00703ADA" w:rsidRDefault="00CC1117" w:rsidP="00CC1117">
      <w:pPr>
        <w:pStyle w:val="BTEMEASMCA"/>
        <w:rPr>
          <w:lang w:val="lt-LT"/>
        </w:rPr>
      </w:pPr>
      <w:r w:rsidRPr="00703ADA">
        <w:rPr>
          <w:lang w:val="lt-LT"/>
        </w:rPr>
        <w:t>LT/1/10/2316/002</w:t>
      </w:r>
    </w:p>
    <w:p w14:paraId="5B749EF4" w14:textId="77777777" w:rsidR="00CC1117" w:rsidRPr="00703ADA" w:rsidRDefault="00CC1117" w:rsidP="00CC1117">
      <w:pPr>
        <w:pStyle w:val="BTEMEASMCA"/>
        <w:rPr>
          <w:lang w:val="lt-LT"/>
        </w:rPr>
      </w:pPr>
    </w:p>
    <w:p w14:paraId="2402EAA2" w14:textId="77777777" w:rsidR="00CC1117" w:rsidRPr="00703ADA" w:rsidRDefault="00CC1117" w:rsidP="00CC1117">
      <w:pPr>
        <w:pStyle w:val="BTEMEASMCA"/>
        <w:rPr>
          <w:lang w:val="lt-LT"/>
        </w:rPr>
      </w:pPr>
    </w:p>
    <w:p w14:paraId="1EF00339" w14:textId="77777777" w:rsidR="00CC1117" w:rsidRDefault="00CC1117" w:rsidP="00CC1117">
      <w:pPr>
        <w:pStyle w:val="PI-1labEMEASMCA"/>
        <w:rPr>
          <w:noProof w:val="0"/>
        </w:rPr>
      </w:pPr>
      <w:r>
        <w:rPr>
          <w:noProof w:val="0"/>
        </w:rPr>
        <w:t>13.</w:t>
      </w:r>
      <w:r>
        <w:rPr>
          <w:noProof w:val="0"/>
        </w:rPr>
        <w:tab/>
        <w:t>SERIJOS NUMERIS</w:t>
      </w:r>
    </w:p>
    <w:p w14:paraId="78B86849" w14:textId="77777777" w:rsidR="00CC1117" w:rsidRPr="00703ADA" w:rsidRDefault="00CC1117" w:rsidP="00CC1117">
      <w:pPr>
        <w:pStyle w:val="BTEMEASMCA"/>
        <w:rPr>
          <w:lang w:val="lt-LT"/>
        </w:rPr>
      </w:pPr>
    </w:p>
    <w:p w14:paraId="5585BCC4" w14:textId="77777777" w:rsidR="00CC1117" w:rsidRPr="00703ADA" w:rsidRDefault="00CC1117" w:rsidP="00CC1117">
      <w:pPr>
        <w:pStyle w:val="BTEMEASMCA"/>
        <w:rPr>
          <w:lang w:val="lt-LT"/>
        </w:rPr>
      </w:pPr>
      <w:r w:rsidRPr="00703ADA">
        <w:rPr>
          <w:lang w:val="lt-LT"/>
        </w:rPr>
        <w:t>Serija:</w:t>
      </w:r>
    </w:p>
    <w:p w14:paraId="06A79BF9" w14:textId="77777777" w:rsidR="00CC1117" w:rsidRPr="00703ADA" w:rsidRDefault="00CC1117" w:rsidP="00CC1117">
      <w:pPr>
        <w:pStyle w:val="BTEMEASMCA"/>
        <w:rPr>
          <w:lang w:val="lt-LT"/>
        </w:rPr>
      </w:pPr>
    </w:p>
    <w:p w14:paraId="67176118" w14:textId="77777777" w:rsidR="00CC1117" w:rsidRPr="00703ADA" w:rsidRDefault="00CC1117" w:rsidP="00CC1117">
      <w:pPr>
        <w:pStyle w:val="BTEMEASMCA"/>
        <w:rPr>
          <w:lang w:val="lt-LT"/>
        </w:rPr>
      </w:pPr>
    </w:p>
    <w:p w14:paraId="06F4B40F" w14:textId="77777777" w:rsidR="00CC1117" w:rsidRDefault="00CC1117" w:rsidP="00CC1117">
      <w:pPr>
        <w:pStyle w:val="PI-1labEMEASMCA"/>
        <w:rPr>
          <w:noProof w:val="0"/>
        </w:rPr>
      </w:pPr>
      <w:r>
        <w:rPr>
          <w:noProof w:val="0"/>
        </w:rPr>
        <w:t>14.</w:t>
      </w:r>
      <w:r>
        <w:rPr>
          <w:noProof w:val="0"/>
        </w:rPr>
        <w:tab/>
        <w:t>PARDAVIMO (IŠDAVIMO) TVARKA</w:t>
      </w:r>
    </w:p>
    <w:p w14:paraId="74AC4ADC" w14:textId="77777777" w:rsidR="00CC1117" w:rsidRPr="00703ADA" w:rsidRDefault="00CC1117" w:rsidP="00CC1117">
      <w:pPr>
        <w:pStyle w:val="BTEMEASMCA"/>
        <w:rPr>
          <w:lang w:val="lt-LT"/>
        </w:rPr>
      </w:pPr>
    </w:p>
    <w:p w14:paraId="10C0C898" w14:textId="77777777" w:rsidR="00CC1117" w:rsidRPr="00703ADA" w:rsidRDefault="00CC1117" w:rsidP="00CC1117">
      <w:pPr>
        <w:pStyle w:val="BTEMEASMCA"/>
        <w:rPr>
          <w:lang w:val="lt-LT"/>
        </w:rPr>
      </w:pPr>
      <w:r w:rsidRPr="00703ADA">
        <w:rPr>
          <w:lang w:val="lt-LT"/>
        </w:rPr>
        <w:t>Receptinis vaistas</w:t>
      </w:r>
    </w:p>
    <w:p w14:paraId="4EDC2DA2" w14:textId="77777777" w:rsidR="00CC1117" w:rsidRPr="00703ADA" w:rsidRDefault="00CC1117" w:rsidP="00CC1117">
      <w:pPr>
        <w:pStyle w:val="BTEMEASMCA"/>
        <w:rPr>
          <w:lang w:val="lt-LT"/>
        </w:rPr>
      </w:pPr>
    </w:p>
    <w:p w14:paraId="6FCF8574" w14:textId="77777777" w:rsidR="00CC1117" w:rsidRPr="00703ADA" w:rsidRDefault="00CC1117" w:rsidP="00CC1117">
      <w:pPr>
        <w:pStyle w:val="BTEMEASMCA"/>
        <w:rPr>
          <w:lang w:val="lt-LT"/>
        </w:rPr>
      </w:pPr>
    </w:p>
    <w:p w14:paraId="073F98AC" w14:textId="77777777" w:rsidR="00CC1117" w:rsidRDefault="00CC1117" w:rsidP="00CC1117">
      <w:pPr>
        <w:pStyle w:val="PI-1labEMEASMCA"/>
        <w:rPr>
          <w:noProof w:val="0"/>
        </w:rPr>
      </w:pPr>
      <w:r>
        <w:rPr>
          <w:noProof w:val="0"/>
        </w:rPr>
        <w:t>15.</w:t>
      </w:r>
      <w:r>
        <w:rPr>
          <w:noProof w:val="0"/>
        </w:rPr>
        <w:tab/>
        <w:t>VARTOJIMO INSTRUKCIJA</w:t>
      </w:r>
    </w:p>
    <w:p w14:paraId="2DD0B6C2" w14:textId="77777777" w:rsidR="00CC1117" w:rsidRDefault="00CC1117" w:rsidP="00CC1117">
      <w:pPr>
        <w:pStyle w:val="PI-1labEMEASMCA"/>
        <w:pBdr>
          <w:top w:val="none" w:sz="0" w:space="0" w:color="auto"/>
          <w:left w:val="none" w:sz="0" w:space="0" w:color="auto"/>
          <w:bottom w:val="none" w:sz="0" w:space="0" w:color="auto"/>
          <w:right w:val="none" w:sz="0" w:space="0" w:color="auto"/>
        </w:pBdr>
        <w:rPr>
          <w:noProof w:val="0"/>
        </w:rPr>
      </w:pPr>
    </w:p>
    <w:p w14:paraId="3AFFF3C3" w14:textId="77777777" w:rsidR="00CC1117" w:rsidRDefault="00CC1117" w:rsidP="00CC1117">
      <w:pPr>
        <w:pStyle w:val="PI-1labEMEASMCA"/>
        <w:pBdr>
          <w:top w:val="none" w:sz="0" w:space="0" w:color="auto"/>
          <w:left w:val="none" w:sz="0" w:space="0" w:color="auto"/>
          <w:bottom w:val="none" w:sz="0" w:space="0" w:color="auto"/>
          <w:right w:val="none" w:sz="0" w:space="0" w:color="auto"/>
        </w:pBdr>
        <w:rPr>
          <w:noProof w:val="0"/>
        </w:rPr>
      </w:pPr>
    </w:p>
    <w:p w14:paraId="08375E07" w14:textId="77777777" w:rsidR="00CC1117" w:rsidRDefault="00CC1117" w:rsidP="00CC1117">
      <w:pPr>
        <w:pStyle w:val="PI-1labEMEASMCA"/>
        <w:rPr>
          <w:noProof w:val="0"/>
        </w:rPr>
      </w:pPr>
      <w:r>
        <w:rPr>
          <w:noProof w:val="0"/>
        </w:rPr>
        <w:t>16.</w:t>
      </w:r>
      <w:r>
        <w:rPr>
          <w:noProof w:val="0"/>
        </w:rPr>
        <w:tab/>
        <w:t>INFORMACIJA BRAILIO RAŠTU</w:t>
      </w:r>
    </w:p>
    <w:p w14:paraId="4F1EF262" w14:textId="77777777" w:rsidR="00CC1117" w:rsidRPr="00703ADA" w:rsidRDefault="00CC1117" w:rsidP="00CC1117">
      <w:pPr>
        <w:pStyle w:val="BTEMEASMCA"/>
        <w:rPr>
          <w:lang w:val="lt-LT"/>
        </w:rPr>
      </w:pPr>
    </w:p>
    <w:p w14:paraId="71456A26" w14:textId="77777777" w:rsidR="00CC1117" w:rsidRPr="00703ADA" w:rsidRDefault="00CC1117" w:rsidP="00CC1117">
      <w:pPr>
        <w:pStyle w:val="BTEMEASMCA"/>
        <w:rPr>
          <w:lang w:val="lt-LT"/>
        </w:rPr>
      </w:pPr>
      <w:r w:rsidRPr="00703ADA">
        <w:rPr>
          <w:highlight w:val="lightGray"/>
          <w:lang w:val="lt-LT"/>
        </w:rPr>
        <w:t>Priimtas pagrindimas informacijos Brailio raštu nepateikti.</w:t>
      </w:r>
    </w:p>
    <w:p w14:paraId="0F0617C3" w14:textId="77777777" w:rsidR="00CC1117" w:rsidRPr="00703ADA" w:rsidRDefault="00CC1117" w:rsidP="00CC1117">
      <w:pPr>
        <w:pStyle w:val="BTEMEASMCA"/>
        <w:rPr>
          <w:lang w:val="lt-LT"/>
        </w:rPr>
      </w:pPr>
    </w:p>
    <w:p w14:paraId="77CA534D" w14:textId="77777777" w:rsidR="00CC1117" w:rsidRDefault="00CC1117" w:rsidP="00CC1117">
      <w:pPr>
        <w:rPr>
          <w:sz w:val="22"/>
          <w:szCs w:val="22"/>
          <w:shd w:val="clear" w:color="auto" w:fill="CCCCCC"/>
          <w:lang w:val="lt-LT"/>
        </w:rPr>
      </w:pPr>
    </w:p>
    <w:p w14:paraId="27EAAB68" w14:textId="77777777" w:rsidR="00CC1117" w:rsidRDefault="00CC1117" w:rsidP="00CC1117">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Pr>
          <w:b/>
          <w:sz w:val="22"/>
          <w:szCs w:val="22"/>
          <w:lang w:val="lt-LT"/>
        </w:rPr>
        <w:t>17.</w:t>
      </w:r>
      <w:r>
        <w:rPr>
          <w:b/>
          <w:sz w:val="22"/>
          <w:szCs w:val="22"/>
          <w:lang w:val="lt-LT"/>
        </w:rPr>
        <w:tab/>
        <w:t>UNIKALUS IDENTIFIKATORIUS – 2D BRŪKŠNINIS KODAS</w:t>
      </w:r>
    </w:p>
    <w:p w14:paraId="70BE8720" w14:textId="77777777" w:rsidR="00CC1117" w:rsidRDefault="00CC1117" w:rsidP="00CC1117">
      <w:pPr>
        <w:rPr>
          <w:sz w:val="22"/>
          <w:szCs w:val="22"/>
          <w:lang w:val="lt-LT"/>
        </w:rPr>
      </w:pPr>
    </w:p>
    <w:p w14:paraId="5852C85D" w14:textId="77777777" w:rsidR="00CC1117" w:rsidRDefault="00CC1117" w:rsidP="00CC1117">
      <w:pPr>
        <w:rPr>
          <w:sz w:val="22"/>
          <w:szCs w:val="22"/>
          <w:highlight w:val="lightGray"/>
          <w:lang w:val="lt-LT"/>
        </w:rPr>
      </w:pPr>
      <w:r>
        <w:rPr>
          <w:sz w:val="22"/>
          <w:szCs w:val="22"/>
          <w:highlight w:val="lightGray"/>
          <w:lang w:val="lt-LT"/>
        </w:rPr>
        <w:t>Duomenys nebūtini.</w:t>
      </w:r>
    </w:p>
    <w:p w14:paraId="7ADD8DCB" w14:textId="77777777" w:rsidR="00CC1117" w:rsidRDefault="00CC1117" w:rsidP="00CC1117">
      <w:pPr>
        <w:rPr>
          <w:sz w:val="22"/>
          <w:szCs w:val="22"/>
          <w:lang w:val="lt-LT"/>
        </w:rPr>
      </w:pPr>
    </w:p>
    <w:p w14:paraId="2095A82C" w14:textId="77777777" w:rsidR="00CC1117" w:rsidRDefault="00CC1117" w:rsidP="00CC1117">
      <w:pPr>
        <w:rPr>
          <w:sz w:val="22"/>
          <w:szCs w:val="22"/>
          <w:lang w:val="lt-LT"/>
        </w:rPr>
      </w:pPr>
    </w:p>
    <w:p w14:paraId="28616A8A" w14:textId="77777777" w:rsidR="00CC1117" w:rsidRDefault="00CC1117" w:rsidP="00CC1117">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Pr>
          <w:b/>
          <w:sz w:val="22"/>
          <w:szCs w:val="22"/>
          <w:lang w:val="lt-LT"/>
        </w:rPr>
        <w:t>18.</w:t>
      </w:r>
      <w:r>
        <w:rPr>
          <w:b/>
          <w:sz w:val="22"/>
          <w:szCs w:val="22"/>
          <w:lang w:val="lt-LT"/>
        </w:rPr>
        <w:tab/>
        <w:t>UNIKALUS IDENTIFIKATORIUS – ŽMONĖMS SUPRANTAMI DUOMENYS</w:t>
      </w:r>
    </w:p>
    <w:p w14:paraId="3C40FFB5" w14:textId="77777777" w:rsidR="00CC1117" w:rsidRDefault="00CC1117" w:rsidP="00CC1117">
      <w:pPr>
        <w:rPr>
          <w:sz w:val="22"/>
          <w:szCs w:val="22"/>
          <w:lang w:val="lt-LT"/>
        </w:rPr>
      </w:pPr>
    </w:p>
    <w:p w14:paraId="249E98D9" w14:textId="77777777" w:rsidR="00CC1117" w:rsidRDefault="00CC1117" w:rsidP="00CC1117">
      <w:pPr>
        <w:rPr>
          <w:vanish/>
          <w:sz w:val="22"/>
          <w:szCs w:val="22"/>
          <w:lang w:val="lt-LT"/>
        </w:rPr>
      </w:pPr>
      <w:r>
        <w:rPr>
          <w:sz w:val="22"/>
          <w:szCs w:val="22"/>
          <w:highlight w:val="lightGray"/>
          <w:shd w:val="clear" w:color="auto" w:fill="CCCCCC"/>
          <w:lang w:val="lt-LT"/>
        </w:rPr>
        <w:t>Duomenys nebūtini.</w:t>
      </w:r>
    </w:p>
    <w:p w14:paraId="735A8B5B" w14:textId="77777777" w:rsidR="00CC1117" w:rsidRPr="00703ADA" w:rsidRDefault="00CC1117" w:rsidP="00CC1117">
      <w:pPr>
        <w:pStyle w:val="BTEMEASMCA"/>
        <w:rPr>
          <w:lang w:val="lt-LT"/>
        </w:rPr>
      </w:pPr>
    </w:p>
    <w:p w14:paraId="73A109AE" w14:textId="77777777" w:rsidR="00CC1117" w:rsidRDefault="00CC1117" w:rsidP="00CC1117">
      <w:pPr>
        <w:pStyle w:val="PI-1labEMEASMCA"/>
        <w:rPr>
          <w:noProof w:val="0"/>
        </w:rPr>
      </w:pPr>
      <w:r>
        <w:rPr>
          <w:b w:val="0"/>
        </w:rPr>
        <w:br w:type="page"/>
      </w:r>
      <w:r>
        <w:rPr>
          <w:noProof w:val="0"/>
        </w:rPr>
        <w:lastRenderedPageBreak/>
        <w:t>INFORMACIJA ANT IŠORINĖS IR VIDINĖS PAKUOTĖS</w:t>
      </w:r>
    </w:p>
    <w:p w14:paraId="03FD6082" w14:textId="77777777" w:rsidR="00CC1117" w:rsidRDefault="00CC1117" w:rsidP="00CC1117">
      <w:pPr>
        <w:pStyle w:val="PI-1labEMEASMCA"/>
        <w:rPr>
          <w:noProof w:val="0"/>
        </w:rPr>
      </w:pPr>
    </w:p>
    <w:p w14:paraId="2A6C1E4A" w14:textId="77777777" w:rsidR="00CC1117" w:rsidRDefault="00CC1117" w:rsidP="00CC1117">
      <w:pPr>
        <w:pStyle w:val="PI-1labEMEASMCA"/>
        <w:rPr>
          <w:noProof w:val="0"/>
        </w:rPr>
      </w:pPr>
      <w:r>
        <w:rPr>
          <w:noProof w:val="0"/>
        </w:rPr>
        <w:t>KARTONINĖ DĖŽUTĖ, LANKSTUS INFUZIJŲ MAIŠELIS SU TRIMIS KAMEROMIS – 1875 ml</w:t>
      </w:r>
    </w:p>
    <w:p w14:paraId="10D2C62A" w14:textId="77777777" w:rsidR="00CC1117" w:rsidRPr="00703ADA" w:rsidRDefault="00CC1117" w:rsidP="00CC1117">
      <w:pPr>
        <w:pStyle w:val="BTEMEASMCA"/>
        <w:rPr>
          <w:lang w:val="lt-LT"/>
        </w:rPr>
      </w:pPr>
    </w:p>
    <w:p w14:paraId="01090577" w14:textId="77777777" w:rsidR="00CC1117" w:rsidRDefault="00CC1117" w:rsidP="00CC1117">
      <w:pPr>
        <w:pStyle w:val="PI-1labEMEASMCA"/>
        <w:rPr>
          <w:noProof w:val="0"/>
        </w:rPr>
      </w:pPr>
      <w:r>
        <w:rPr>
          <w:noProof w:val="0"/>
        </w:rPr>
        <w:t>1.</w:t>
      </w:r>
      <w:r>
        <w:rPr>
          <w:noProof w:val="0"/>
        </w:rPr>
        <w:tab/>
        <w:t>VAISTINIO PREPARATO PAVADINIMAS</w:t>
      </w:r>
    </w:p>
    <w:p w14:paraId="52234F4A" w14:textId="77777777" w:rsidR="00CC1117" w:rsidRPr="00703ADA" w:rsidRDefault="00CC1117" w:rsidP="00CC1117">
      <w:pPr>
        <w:pStyle w:val="BTEMEASMCA"/>
        <w:rPr>
          <w:lang w:val="lt-LT"/>
        </w:rPr>
      </w:pPr>
    </w:p>
    <w:p w14:paraId="2FA5B868" w14:textId="77777777" w:rsidR="00CC1117" w:rsidRPr="00703ADA" w:rsidRDefault="00CC1117" w:rsidP="00CC1117">
      <w:pPr>
        <w:pStyle w:val="BTEMEASMCA"/>
        <w:rPr>
          <w:lang w:val="lt-LT"/>
        </w:rPr>
      </w:pPr>
      <w:r w:rsidRPr="00703ADA">
        <w:rPr>
          <w:lang w:val="lt-LT"/>
        </w:rPr>
        <w:t>NuTRIflex Omega special infuzinė emulsija</w:t>
      </w:r>
    </w:p>
    <w:p w14:paraId="03A029A7" w14:textId="77777777" w:rsidR="00CC1117" w:rsidRPr="00703ADA" w:rsidRDefault="00CC1117" w:rsidP="00CC1117">
      <w:pPr>
        <w:pStyle w:val="BTEMEASMCA"/>
        <w:rPr>
          <w:lang w:val="lt-LT"/>
        </w:rPr>
      </w:pPr>
    </w:p>
    <w:p w14:paraId="326AA42A" w14:textId="77777777" w:rsidR="00CC1117" w:rsidRPr="00703ADA" w:rsidRDefault="00CC1117" w:rsidP="00CC1117">
      <w:pPr>
        <w:pStyle w:val="BTEMEASMCA"/>
        <w:rPr>
          <w:lang w:val="lt-LT"/>
        </w:rPr>
      </w:pPr>
    </w:p>
    <w:p w14:paraId="4028B773" w14:textId="77777777" w:rsidR="00CC1117" w:rsidRDefault="00CC1117" w:rsidP="00CC1117">
      <w:pPr>
        <w:pStyle w:val="PI-1labEMEASMCA"/>
        <w:rPr>
          <w:noProof w:val="0"/>
        </w:rPr>
      </w:pPr>
      <w:r>
        <w:rPr>
          <w:noProof w:val="0"/>
        </w:rPr>
        <w:t>2.</w:t>
      </w:r>
      <w:r>
        <w:rPr>
          <w:noProof w:val="0"/>
        </w:rPr>
        <w:tab/>
        <w:t>VEIKLIOJI (-IOS) MEDŽIAGA (-OS) IR JOS (-Ų) KIEKIS (-IAI)</w:t>
      </w:r>
    </w:p>
    <w:p w14:paraId="75128899" w14:textId="77777777" w:rsidR="00CC1117" w:rsidRPr="00703ADA" w:rsidRDefault="00CC1117" w:rsidP="00CC1117">
      <w:pPr>
        <w:pStyle w:val="BTEMEASMCA"/>
        <w:rPr>
          <w:lang w:val="lt-LT"/>
        </w:rPr>
      </w:pPr>
    </w:p>
    <w:p w14:paraId="630F3CE8" w14:textId="77777777" w:rsidR="00CC1117" w:rsidRPr="00703ADA" w:rsidRDefault="00CC1117" w:rsidP="00CC1117">
      <w:pPr>
        <w:pStyle w:val="BTEMEASMCA"/>
        <w:rPr>
          <w:lang w:val="lt-LT"/>
        </w:rPr>
      </w:pPr>
      <w:r w:rsidRPr="00703ADA">
        <w:rPr>
          <w:lang w:val="lt-LT"/>
        </w:rPr>
        <w:t>1875 ml paruoštos vartojimui emulsijos gaunama sumaišius trijų kamerų turinį:</w:t>
      </w:r>
    </w:p>
    <w:p w14:paraId="5AA07CB4"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(750 ml):</w:t>
      </w:r>
    </w:p>
    <w:p w14:paraId="59DCD8DC"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viršutinės kairiosios kameros (750 ml):</w:t>
      </w:r>
    </w:p>
    <w:p w14:paraId="0878571A" w14:textId="77777777" w:rsidR="00CC1117" w:rsidRPr="00703ADA" w:rsidRDefault="00CC1117" w:rsidP="00CC1117">
      <w:pPr>
        <w:pStyle w:val="BTEMEASMCA"/>
        <w:rPr>
          <w:lang w:val="lt-LT"/>
        </w:rPr>
      </w:pPr>
      <w:r w:rsidRPr="00703ADA">
        <w:rPr>
          <w:lang w:val="lt-LT"/>
        </w:rPr>
        <w:t>Glucosum monohydricum</w:t>
      </w:r>
      <w:r w:rsidRPr="00703ADA">
        <w:rPr>
          <w:lang w:val="lt-LT"/>
        </w:rPr>
        <w:tab/>
      </w:r>
      <w:r w:rsidRPr="00703ADA">
        <w:rPr>
          <w:lang w:val="lt-LT"/>
        </w:rPr>
        <w:tab/>
      </w:r>
      <w:r w:rsidRPr="00703ADA">
        <w:rPr>
          <w:lang w:val="lt-LT"/>
        </w:rPr>
        <w:tab/>
      </w:r>
      <w:r w:rsidRPr="00703ADA">
        <w:rPr>
          <w:lang w:val="lt-LT"/>
        </w:rPr>
        <w:tab/>
        <w:t>297,0 g</w:t>
      </w:r>
    </w:p>
    <w:p w14:paraId="0BB2387F" w14:textId="77777777" w:rsidR="00CC1117" w:rsidRPr="00703ADA" w:rsidRDefault="00CC1117" w:rsidP="00CC1117">
      <w:pPr>
        <w:pStyle w:val="BTEMEASMCA"/>
        <w:rPr>
          <w:lang w:val="lt-LT"/>
        </w:rPr>
      </w:pPr>
      <w:r w:rsidRPr="00703ADA">
        <w:rPr>
          <w:lang w:val="lt-LT"/>
        </w:rPr>
        <w:t xml:space="preserve">    (Glucosum)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270,0 g</w:t>
      </w:r>
    </w:p>
    <w:p w14:paraId="4F2E0E84" w14:textId="77777777" w:rsidR="00CC1117" w:rsidRPr="00703ADA" w:rsidRDefault="00CC1117" w:rsidP="00CC1117">
      <w:pPr>
        <w:pStyle w:val="BTEMEASMCA"/>
        <w:rPr>
          <w:lang w:val="lt-LT"/>
        </w:rPr>
      </w:pPr>
      <w:r w:rsidRPr="00703ADA">
        <w:rPr>
          <w:lang w:val="lt-LT"/>
        </w:rPr>
        <w:t>Natrii dihydrogenophosphas dihydricus</w:t>
      </w:r>
      <w:r w:rsidRPr="00703ADA">
        <w:rPr>
          <w:lang w:val="lt-LT"/>
        </w:rPr>
        <w:tab/>
      </w:r>
      <w:r w:rsidRPr="00703ADA">
        <w:rPr>
          <w:lang w:val="lt-LT"/>
        </w:rPr>
        <w:tab/>
      </w:r>
      <w:r w:rsidRPr="00703ADA">
        <w:rPr>
          <w:lang w:val="lt-LT"/>
        </w:rPr>
        <w:tab/>
        <w:t>4,680 g</w:t>
      </w:r>
    </w:p>
    <w:p w14:paraId="34EFC881" w14:textId="77777777" w:rsidR="00CC1117" w:rsidRPr="00703ADA" w:rsidRDefault="00CC1117" w:rsidP="00CC1117">
      <w:pPr>
        <w:pStyle w:val="BTEMEASMCA"/>
        <w:rPr>
          <w:lang w:val="lt-LT"/>
        </w:rPr>
      </w:pPr>
      <w:r w:rsidRPr="00703ADA">
        <w:rPr>
          <w:lang w:val="lt-LT"/>
        </w:rPr>
        <w:t>Zinci acetas dihydricus</w:t>
      </w:r>
      <w:r w:rsidRPr="00703ADA">
        <w:rPr>
          <w:lang w:val="lt-LT"/>
        </w:rPr>
        <w:tab/>
      </w:r>
      <w:r w:rsidRPr="00703ADA">
        <w:rPr>
          <w:lang w:val="lt-LT"/>
        </w:rPr>
        <w:tab/>
      </w:r>
      <w:r w:rsidRPr="00703ADA">
        <w:rPr>
          <w:lang w:val="lt-LT"/>
        </w:rPr>
        <w:tab/>
      </w:r>
      <w:r w:rsidRPr="00703ADA">
        <w:rPr>
          <w:lang w:val="lt-LT"/>
        </w:rPr>
        <w:tab/>
      </w:r>
      <w:r w:rsidRPr="00703ADA">
        <w:rPr>
          <w:lang w:val="lt-LT"/>
        </w:rPr>
        <w:tab/>
        <w:t>13,17 mg</w:t>
      </w:r>
    </w:p>
    <w:p w14:paraId="6DEBBB93" w14:textId="77777777" w:rsidR="00CC1117" w:rsidRPr="00703ADA" w:rsidRDefault="00CC1117" w:rsidP="00CC1117">
      <w:pPr>
        <w:pStyle w:val="BTEMEASMCA"/>
        <w:rPr>
          <w:lang w:val="lt-LT"/>
        </w:rPr>
      </w:pPr>
    </w:p>
    <w:p w14:paraId="0787F7E2" w14:textId="77777777" w:rsidR="00CC1117" w:rsidRPr="00703ADA" w:rsidRDefault="00CC1117" w:rsidP="00CC1117">
      <w:pPr>
        <w:pStyle w:val="BTEMEASMCA"/>
        <w:rPr>
          <w:highlight w:val="lightGray"/>
          <w:lang w:val="lt-LT"/>
        </w:rPr>
      </w:pPr>
      <w:r w:rsidRPr="00703ADA">
        <w:rPr>
          <w:highlight w:val="lightGray"/>
          <w:lang w:val="lt-LT"/>
        </w:rPr>
        <w:t>1875 ml paruoštos vartojimui emulsijos gaunama sumaišius trijų kamerų turinį:</w:t>
      </w:r>
    </w:p>
    <w:p w14:paraId="063D47C9"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(375 ml):</w:t>
      </w:r>
    </w:p>
    <w:p w14:paraId="77F7A3B6"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viršutinės dešiniosios kameros (375 ml):</w:t>
      </w:r>
    </w:p>
    <w:p w14:paraId="72507812" w14:textId="77777777" w:rsidR="00CC1117" w:rsidRPr="00703ADA" w:rsidRDefault="00CC1117" w:rsidP="00CC1117">
      <w:pPr>
        <w:pStyle w:val="BTEMEASMCA"/>
        <w:rPr>
          <w:lang w:val="lt-LT"/>
        </w:rPr>
      </w:pPr>
      <w:r w:rsidRPr="00703ADA">
        <w:rPr>
          <w:lang w:val="lt-LT"/>
        </w:rPr>
        <w:t>Triglycerida saturata media</w:t>
      </w:r>
      <w:r w:rsidRPr="00703ADA">
        <w:rPr>
          <w:lang w:val="lt-LT"/>
        </w:rPr>
        <w:tab/>
      </w:r>
      <w:r w:rsidRPr="00703ADA">
        <w:rPr>
          <w:lang w:val="lt-LT"/>
        </w:rPr>
        <w:tab/>
      </w:r>
      <w:r w:rsidRPr="00703ADA">
        <w:rPr>
          <w:lang w:val="lt-LT"/>
        </w:rPr>
        <w:tab/>
      </w:r>
      <w:r w:rsidRPr="00703ADA">
        <w:rPr>
          <w:lang w:val="lt-LT"/>
        </w:rPr>
        <w:tab/>
        <w:t>37,50 g</w:t>
      </w:r>
    </w:p>
    <w:p w14:paraId="141B4D97" w14:textId="77777777" w:rsidR="00CC1117" w:rsidRPr="00703ADA" w:rsidRDefault="00CC1117" w:rsidP="00CC1117">
      <w:pPr>
        <w:pStyle w:val="BTEMEASMCA"/>
        <w:rPr>
          <w:lang w:val="lt-LT"/>
        </w:rPr>
      </w:pPr>
      <w:r w:rsidRPr="00703ADA">
        <w:rPr>
          <w:lang w:val="lt-LT"/>
        </w:rPr>
        <w:t>Soiae oleum raffinatum</w:t>
      </w:r>
      <w:r w:rsidRPr="00703ADA">
        <w:rPr>
          <w:lang w:val="lt-LT"/>
        </w:rPr>
        <w:tab/>
      </w:r>
      <w:r w:rsidRPr="00703ADA">
        <w:rPr>
          <w:lang w:val="lt-LT"/>
        </w:rPr>
        <w:tab/>
      </w:r>
      <w:r w:rsidRPr="00703ADA">
        <w:rPr>
          <w:lang w:val="lt-LT"/>
        </w:rPr>
        <w:tab/>
      </w:r>
      <w:r w:rsidRPr="00703ADA">
        <w:rPr>
          <w:lang w:val="lt-LT"/>
        </w:rPr>
        <w:tab/>
      </w:r>
      <w:r w:rsidRPr="00703ADA">
        <w:rPr>
          <w:lang w:val="lt-LT"/>
        </w:rPr>
        <w:tab/>
        <w:t>30,00 g</w:t>
      </w:r>
    </w:p>
    <w:p w14:paraId="767C67DA" w14:textId="77777777" w:rsidR="00CC1117" w:rsidRPr="00703ADA" w:rsidRDefault="00CC1117" w:rsidP="00CC1117">
      <w:pPr>
        <w:pStyle w:val="BTEMEASMCA"/>
        <w:rPr>
          <w:lang w:val="lt-LT"/>
        </w:rPr>
      </w:pPr>
      <w:r w:rsidRPr="00703ADA">
        <w:rPr>
          <w:lang w:val="lt-LT"/>
        </w:rPr>
        <w:t>Omega-3 acidorum triglycerida</w:t>
      </w:r>
      <w:r w:rsidRPr="00703ADA">
        <w:rPr>
          <w:lang w:val="lt-LT"/>
        </w:rPr>
        <w:tab/>
      </w:r>
      <w:r w:rsidRPr="00703ADA">
        <w:rPr>
          <w:lang w:val="lt-LT"/>
        </w:rPr>
        <w:tab/>
      </w:r>
      <w:r w:rsidRPr="00703ADA">
        <w:rPr>
          <w:lang w:val="lt-LT"/>
        </w:rPr>
        <w:tab/>
      </w:r>
      <w:r w:rsidRPr="00703ADA">
        <w:rPr>
          <w:lang w:val="lt-LT"/>
        </w:rPr>
        <w:tab/>
        <w:t>7,500 g</w:t>
      </w:r>
    </w:p>
    <w:p w14:paraId="1DA919C6" w14:textId="77777777" w:rsidR="00CC1117" w:rsidRPr="00703ADA" w:rsidRDefault="00CC1117" w:rsidP="00CC1117">
      <w:pPr>
        <w:pStyle w:val="BTEMEASMCA"/>
        <w:rPr>
          <w:lang w:val="lt-LT"/>
        </w:rPr>
      </w:pPr>
    </w:p>
    <w:p w14:paraId="7B4E72E7" w14:textId="77777777" w:rsidR="00CC1117" w:rsidRPr="00703ADA" w:rsidRDefault="00CC1117" w:rsidP="00CC1117">
      <w:pPr>
        <w:pStyle w:val="BTEMEASMCA"/>
        <w:rPr>
          <w:highlight w:val="lightGray"/>
          <w:lang w:val="lt-LT"/>
        </w:rPr>
      </w:pPr>
      <w:r w:rsidRPr="00703ADA">
        <w:rPr>
          <w:highlight w:val="lightGray"/>
          <w:lang w:val="lt-LT"/>
        </w:rPr>
        <w:t>1875 ml paruoštos vartojimui emulsijos gaunama sumaišius trijų kamerų turinį:</w:t>
      </w:r>
    </w:p>
    <w:p w14:paraId="0B9B0E0B"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(750 ml):</w:t>
      </w:r>
    </w:p>
    <w:p w14:paraId="567674DE"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apatinės kameros (750 ml):</w:t>
      </w:r>
    </w:p>
    <w:p w14:paraId="196E3D52" w14:textId="77777777" w:rsidR="00CC1117" w:rsidRPr="00703ADA" w:rsidRDefault="00CC1117" w:rsidP="00CC1117">
      <w:pPr>
        <w:pStyle w:val="BTEMEASMCA"/>
        <w:rPr>
          <w:lang w:val="lt-LT"/>
        </w:rPr>
      </w:pPr>
      <w:r w:rsidRPr="00703ADA">
        <w:rPr>
          <w:lang w:val="lt-LT"/>
        </w:rPr>
        <w:t>Isoleucinum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6,158 g</w:t>
      </w:r>
    </w:p>
    <w:p w14:paraId="35333002" w14:textId="77777777" w:rsidR="00CC1117" w:rsidRPr="00703ADA" w:rsidRDefault="00CC1117" w:rsidP="00CC1117">
      <w:pPr>
        <w:pStyle w:val="BTEMEASMCA"/>
        <w:rPr>
          <w:lang w:val="lt-LT"/>
        </w:rPr>
      </w:pPr>
      <w:r w:rsidRPr="00703ADA">
        <w:rPr>
          <w:lang w:val="lt-LT"/>
        </w:rPr>
        <w:t>Leucinum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8,220 g</w:t>
      </w:r>
    </w:p>
    <w:p w14:paraId="07C57F91" w14:textId="77777777" w:rsidR="00CC1117" w:rsidRPr="00703ADA" w:rsidRDefault="00CC1117" w:rsidP="00CC1117">
      <w:pPr>
        <w:pStyle w:val="BTEMEASMCA"/>
        <w:rPr>
          <w:lang w:val="lt-LT"/>
        </w:rPr>
      </w:pPr>
      <w:r w:rsidRPr="00703ADA">
        <w:rPr>
          <w:lang w:val="lt-LT"/>
        </w:rPr>
        <w:t>Lysini hydrochloridum</w:t>
      </w:r>
      <w:r w:rsidRPr="00703ADA">
        <w:rPr>
          <w:lang w:val="lt-LT"/>
        </w:rPr>
        <w:tab/>
      </w:r>
      <w:r w:rsidRPr="00703ADA">
        <w:rPr>
          <w:lang w:val="lt-LT"/>
        </w:rPr>
        <w:tab/>
      </w:r>
      <w:r w:rsidRPr="00703ADA">
        <w:rPr>
          <w:lang w:val="lt-LT"/>
        </w:rPr>
        <w:tab/>
      </w:r>
      <w:r w:rsidRPr="00703ADA">
        <w:rPr>
          <w:lang w:val="lt-LT"/>
        </w:rPr>
        <w:tab/>
      </w:r>
      <w:r w:rsidRPr="00703ADA">
        <w:rPr>
          <w:lang w:val="lt-LT"/>
        </w:rPr>
        <w:tab/>
        <w:t>7,463 g</w:t>
      </w:r>
    </w:p>
    <w:p w14:paraId="3EBB920D" w14:textId="77777777" w:rsidR="00CC1117" w:rsidRPr="00703ADA" w:rsidRDefault="00CC1117" w:rsidP="00CC1117">
      <w:pPr>
        <w:pStyle w:val="BTEMEASMCA"/>
        <w:rPr>
          <w:lang w:val="lt-LT"/>
        </w:rPr>
      </w:pPr>
      <w:r w:rsidRPr="00703ADA">
        <w:rPr>
          <w:lang w:val="lt-LT"/>
        </w:rPr>
        <w:t xml:space="preserve">    (Lysinum)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5,973 g</w:t>
      </w:r>
    </w:p>
    <w:p w14:paraId="3CDED54A" w14:textId="77777777" w:rsidR="00CC1117" w:rsidRPr="00703ADA" w:rsidRDefault="00CC1117" w:rsidP="00CC1117">
      <w:pPr>
        <w:pStyle w:val="BTEMEASMCA"/>
        <w:rPr>
          <w:lang w:val="lt-LT"/>
        </w:rPr>
      </w:pPr>
      <w:r w:rsidRPr="00703ADA">
        <w:rPr>
          <w:lang w:val="lt-LT"/>
        </w:rPr>
        <w:t>Methioninum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5,130 g</w:t>
      </w:r>
    </w:p>
    <w:p w14:paraId="4BA9462F" w14:textId="77777777" w:rsidR="00CC1117" w:rsidRPr="00703ADA" w:rsidRDefault="00CC1117" w:rsidP="00CC1117">
      <w:pPr>
        <w:pStyle w:val="BTEMEASMCA"/>
        <w:rPr>
          <w:lang w:val="lt-LT"/>
        </w:rPr>
      </w:pPr>
      <w:r w:rsidRPr="00703ADA">
        <w:rPr>
          <w:lang w:val="lt-LT"/>
        </w:rPr>
        <w:t>Phenylalaninum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9,218 g</w:t>
      </w:r>
    </w:p>
    <w:p w14:paraId="37F64BCC" w14:textId="77777777" w:rsidR="00CC1117" w:rsidRPr="00703ADA" w:rsidRDefault="00CC1117" w:rsidP="00CC1117">
      <w:pPr>
        <w:pStyle w:val="BTEMEASMCA"/>
        <w:rPr>
          <w:lang w:val="lt-LT"/>
        </w:rPr>
      </w:pPr>
      <w:r w:rsidRPr="00703ADA">
        <w:rPr>
          <w:lang w:val="lt-LT"/>
        </w:rPr>
        <w:t>Threoninum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4,763 g</w:t>
      </w:r>
    </w:p>
    <w:p w14:paraId="7EC698F6" w14:textId="77777777" w:rsidR="00CC1117" w:rsidRPr="00703ADA" w:rsidRDefault="00CC1117" w:rsidP="00CC1117">
      <w:pPr>
        <w:pStyle w:val="BTEMEASMCA"/>
        <w:rPr>
          <w:lang w:val="lt-LT"/>
        </w:rPr>
      </w:pPr>
      <w:r w:rsidRPr="00703ADA">
        <w:rPr>
          <w:lang w:val="lt-LT"/>
        </w:rPr>
        <w:t>Tryptophanum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1,500 g</w:t>
      </w:r>
    </w:p>
    <w:p w14:paraId="23E71CFD" w14:textId="77777777" w:rsidR="00CC1117" w:rsidRPr="00703ADA" w:rsidRDefault="00CC1117" w:rsidP="00CC1117">
      <w:pPr>
        <w:pStyle w:val="BTEMEASMCA"/>
        <w:rPr>
          <w:lang w:val="lt-LT"/>
        </w:rPr>
      </w:pPr>
      <w:r w:rsidRPr="00703ADA">
        <w:rPr>
          <w:lang w:val="lt-LT"/>
        </w:rPr>
        <w:t>Valinum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6,758 g</w:t>
      </w:r>
    </w:p>
    <w:p w14:paraId="744FE70E" w14:textId="77777777" w:rsidR="00CC1117" w:rsidRPr="00703ADA" w:rsidRDefault="00CC1117" w:rsidP="00CC1117">
      <w:pPr>
        <w:pStyle w:val="BTEMEASMCA"/>
        <w:rPr>
          <w:lang w:val="lt-LT"/>
        </w:rPr>
      </w:pPr>
      <w:r w:rsidRPr="00703ADA">
        <w:rPr>
          <w:lang w:val="lt-LT"/>
        </w:rPr>
        <w:t>Argininum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7,088 g</w:t>
      </w:r>
    </w:p>
    <w:p w14:paraId="385FF96D" w14:textId="77777777" w:rsidR="00CC1117" w:rsidRPr="00703ADA" w:rsidRDefault="00CC1117" w:rsidP="00CC1117">
      <w:pPr>
        <w:pStyle w:val="BTEMEASMCA"/>
        <w:rPr>
          <w:lang w:val="lt-LT"/>
        </w:rPr>
      </w:pPr>
      <w:r w:rsidRPr="00703ADA">
        <w:rPr>
          <w:lang w:val="lt-LT"/>
        </w:rPr>
        <w:t>Histidini hydrochloridum monohydricum</w:t>
      </w:r>
      <w:r w:rsidRPr="00703ADA">
        <w:rPr>
          <w:lang w:val="lt-LT"/>
        </w:rPr>
        <w:tab/>
      </w:r>
      <w:r w:rsidRPr="00703ADA">
        <w:rPr>
          <w:lang w:val="lt-LT"/>
        </w:rPr>
        <w:tab/>
        <w:t>4,440 g</w:t>
      </w:r>
    </w:p>
    <w:p w14:paraId="54F08F75" w14:textId="77777777" w:rsidR="00CC1117" w:rsidRPr="00703ADA" w:rsidRDefault="00CC1117" w:rsidP="00CC1117">
      <w:pPr>
        <w:pStyle w:val="BTEMEASMCA"/>
        <w:rPr>
          <w:lang w:val="lt-LT"/>
        </w:rPr>
      </w:pPr>
      <w:r w:rsidRPr="00703ADA">
        <w:rPr>
          <w:lang w:val="lt-LT"/>
        </w:rPr>
        <w:t xml:space="preserve">    (Histidinum)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3,286 g</w:t>
      </w:r>
    </w:p>
    <w:p w14:paraId="2BBC5292" w14:textId="77777777" w:rsidR="00CC1117" w:rsidRPr="00703ADA" w:rsidRDefault="00CC1117" w:rsidP="00CC1117">
      <w:pPr>
        <w:pStyle w:val="BTEMEASMCA"/>
        <w:rPr>
          <w:lang w:val="lt-LT"/>
        </w:rPr>
      </w:pPr>
      <w:r w:rsidRPr="00703ADA">
        <w:rPr>
          <w:lang w:val="lt-LT"/>
        </w:rPr>
        <w:t>Alaninum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12,73 g</w:t>
      </w:r>
    </w:p>
    <w:p w14:paraId="72B8876C" w14:textId="77777777" w:rsidR="00CC1117" w:rsidRPr="00703ADA" w:rsidRDefault="00CC1117" w:rsidP="00CC1117">
      <w:pPr>
        <w:pStyle w:val="BTEMEASMCA"/>
        <w:rPr>
          <w:lang w:val="lt-LT"/>
        </w:rPr>
      </w:pPr>
      <w:r w:rsidRPr="00703ADA">
        <w:rPr>
          <w:lang w:val="lt-LT"/>
        </w:rPr>
        <w:t>Acidum asparticum</w:t>
      </w:r>
      <w:r w:rsidRPr="00703ADA">
        <w:rPr>
          <w:lang w:val="lt-LT"/>
        </w:rPr>
        <w:tab/>
      </w:r>
      <w:r w:rsidRPr="00703ADA">
        <w:rPr>
          <w:lang w:val="lt-LT"/>
        </w:rPr>
        <w:tab/>
      </w:r>
      <w:r w:rsidRPr="00703ADA">
        <w:rPr>
          <w:lang w:val="lt-LT"/>
        </w:rPr>
        <w:tab/>
      </w:r>
      <w:r w:rsidRPr="00703ADA">
        <w:rPr>
          <w:lang w:val="lt-LT"/>
        </w:rPr>
        <w:tab/>
      </w:r>
      <w:r w:rsidRPr="00703ADA">
        <w:rPr>
          <w:lang w:val="lt-LT"/>
        </w:rPr>
        <w:tab/>
        <w:t>3,938 g</w:t>
      </w:r>
    </w:p>
    <w:p w14:paraId="2C303904" w14:textId="77777777" w:rsidR="00CC1117" w:rsidRPr="00703ADA" w:rsidRDefault="00CC1117" w:rsidP="00CC1117">
      <w:pPr>
        <w:pStyle w:val="BTEMEASMCA"/>
        <w:rPr>
          <w:lang w:val="lt-LT"/>
        </w:rPr>
      </w:pPr>
      <w:r w:rsidRPr="00703ADA">
        <w:rPr>
          <w:lang w:val="lt-LT"/>
        </w:rPr>
        <w:t>Acidum glutamicum</w:t>
      </w:r>
      <w:r w:rsidRPr="00703ADA">
        <w:rPr>
          <w:lang w:val="lt-LT"/>
        </w:rPr>
        <w:tab/>
      </w:r>
      <w:r w:rsidRPr="00703ADA">
        <w:rPr>
          <w:lang w:val="lt-LT"/>
        </w:rPr>
        <w:tab/>
      </w:r>
      <w:r w:rsidRPr="00703ADA">
        <w:rPr>
          <w:lang w:val="lt-LT"/>
        </w:rPr>
        <w:tab/>
      </w:r>
      <w:r w:rsidRPr="00703ADA">
        <w:rPr>
          <w:lang w:val="lt-LT"/>
        </w:rPr>
        <w:tab/>
      </w:r>
      <w:r w:rsidRPr="00703ADA">
        <w:rPr>
          <w:lang w:val="lt-LT"/>
        </w:rPr>
        <w:tab/>
        <w:t>9,203 g</w:t>
      </w:r>
    </w:p>
    <w:p w14:paraId="51080ED1" w14:textId="77777777" w:rsidR="00CC1117" w:rsidRPr="00703ADA" w:rsidRDefault="00CC1117" w:rsidP="00CC1117">
      <w:pPr>
        <w:pStyle w:val="BTEMEASMCA"/>
        <w:rPr>
          <w:lang w:val="lt-LT"/>
        </w:rPr>
      </w:pPr>
      <w:r w:rsidRPr="00703ADA">
        <w:rPr>
          <w:lang w:val="lt-LT"/>
        </w:rPr>
        <w:t>Glycinum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4,335 g</w:t>
      </w:r>
    </w:p>
    <w:p w14:paraId="3D2D42E4" w14:textId="77777777" w:rsidR="00CC1117" w:rsidRPr="00703ADA" w:rsidRDefault="00CC1117" w:rsidP="00CC1117">
      <w:pPr>
        <w:pStyle w:val="BTEMEASMCA"/>
        <w:rPr>
          <w:lang w:val="lt-LT"/>
        </w:rPr>
      </w:pPr>
      <w:r w:rsidRPr="00703ADA">
        <w:rPr>
          <w:lang w:val="lt-LT"/>
        </w:rPr>
        <w:t>Prolinum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8,925 g</w:t>
      </w:r>
    </w:p>
    <w:p w14:paraId="0C6BEBF0" w14:textId="77777777" w:rsidR="00CC1117" w:rsidRPr="00703ADA" w:rsidRDefault="00CC1117" w:rsidP="00CC1117">
      <w:pPr>
        <w:pStyle w:val="BTEMEASMCA"/>
        <w:rPr>
          <w:lang w:val="lt-LT"/>
        </w:rPr>
      </w:pPr>
      <w:r w:rsidRPr="00703ADA">
        <w:rPr>
          <w:lang w:val="lt-LT"/>
        </w:rPr>
        <w:t>Serinum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7,875 g</w:t>
      </w:r>
    </w:p>
    <w:p w14:paraId="23471820" w14:textId="77777777" w:rsidR="00CC1117" w:rsidRPr="00703ADA" w:rsidRDefault="00CC1117" w:rsidP="00CC1117">
      <w:pPr>
        <w:pStyle w:val="BTEMEASMCA"/>
        <w:rPr>
          <w:lang w:val="lt-LT"/>
        </w:rPr>
      </w:pPr>
      <w:r w:rsidRPr="00703ADA">
        <w:rPr>
          <w:lang w:val="lt-LT"/>
        </w:rPr>
        <w:t>Natrii hydroxidum</w:t>
      </w:r>
      <w:r w:rsidRPr="00703ADA">
        <w:rPr>
          <w:lang w:val="lt-LT"/>
        </w:rPr>
        <w:tab/>
      </w:r>
      <w:r w:rsidRPr="00703ADA">
        <w:rPr>
          <w:lang w:val="lt-LT"/>
        </w:rPr>
        <w:tab/>
      </w:r>
      <w:r w:rsidRPr="00703ADA">
        <w:rPr>
          <w:lang w:val="lt-LT"/>
        </w:rPr>
        <w:tab/>
      </w:r>
      <w:r w:rsidRPr="00703ADA">
        <w:rPr>
          <w:lang w:val="lt-LT"/>
        </w:rPr>
        <w:tab/>
      </w:r>
      <w:r w:rsidRPr="00703ADA">
        <w:rPr>
          <w:lang w:val="lt-LT"/>
        </w:rPr>
        <w:tab/>
        <w:t>2,196 g</w:t>
      </w:r>
    </w:p>
    <w:p w14:paraId="79755777" w14:textId="77777777" w:rsidR="00CC1117" w:rsidRPr="00703ADA" w:rsidRDefault="00CC1117" w:rsidP="00CC1117">
      <w:pPr>
        <w:pStyle w:val="BTEMEASMCA"/>
        <w:rPr>
          <w:lang w:val="lt-LT"/>
        </w:rPr>
      </w:pPr>
      <w:r w:rsidRPr="00703ADA">
        <w:rPr>
          <w:lang w:val="lt-LT"/>
        </w:rPr>
        <w:t>Natrii chloridum</w:t>
      </w:r>
      <w:r w:rsidRPr="00703ADA">
        <w:rPr>
          <w:lang w:val="lt-LT"/>
        </w:rPr>
        <w:tab/>
      </w:r>
      <w:r w:rsidRPr="00703ADA">
        <w:rPr>
          <w:lang w:val="lt-LT"/>
        </w:rPr>
        <w:tab/>
      </w:r>
      <w:r w:rsidRPr="00703ADA">
        <w:rPr>
          <w:lang w:val="lt-LT"/>
        </w:rPr>
        <w:tab/>
      </w:r>
      <w:r w:rsidRPr="00703ADA">
        <w:rPr>
          <w:lang w:val="lt-LT"/>
        </w:rPr>
        <w:tab/>
      </w:r>
      <w:r w:rsidRPr="00703ADA">
        <w:rPr>
          <w:lang w:val="lt-LT"/>
        </w:rPr>
        <w:tab/>
        <w:t>0,710 g</w:t>
      </w:r>
    </w:p>
    <w:p w14:paraId="25A97A40" w14:textId="77777777" w:rsidR="00CC1117" w:rsidRPr="00703ADA" w:rsidRDefault="00CC1117" w:rsidP="00CC1117">
      <w:pPr>
        <w:pStyle w:val="BTEMEASMCA"/>
        <w:rPr>
          <w:lang w:val="lt-LT"/>
        </w:rPr>
      </w:pPr>
      <w:r w:rsidRPr="00703ADA">
        <w:rPr>
          <w:lang w:val="lt-LT"/>
        </w:rPr>
        <w:lastRenderedPageBreak/>
        <w:t>Natrii acetas trihydricus</w:t>
      </w:r>
      <w:r w:rsidRPr="00703ADA">
        <w:rPr>
          <w:lang w:val="lt-LT"/>
        </w:rPr>
        <w:tab/>
      </w:r>
      <w:r w:rsidRPr="00703ADA">
        <w:rPr>
          <w:lang w:val="lt-LT"/>
        </w:rPr>
        <w:tab/>
      </w:r>
      <w:r w:rsidRPr="00703ADA">
        <w:rPr>
          <w:lang w:val="lt-LT"/>
        </w:rPr>
        <w:tab/>
      </w:r>
      <w:r w:rsidRPr="00703ADA">
        <w:rPr>
          <w:lang w:val="lt-LT"/>
        </w:rPr>
        <w:tab/>
      </w:r>
      <w:r w:rsidRPr="00703ADA">
        <w:rPr>
          <w:lang w:val="lt-LT"/>
        </w:rPr>
        <w:tab/>
        <w:t>0,470 g</w:t>
      </w:r>
    </w:p>
    <w:p w14:paraId="71C3B334" w14:textId="77777777" w:rsidR="00CC1117" w:rsidRPr="00703ADA" w:rsidRDefault="00CC1117" w:rsidP="00CC1117">
      <w:pPr>
        <w:pStyle w:val="BTEMEASMCA"/>
        <w:rPr>
          <w:lang w:val="lt-LT"/>
        </w:rPr>
      </w:pPr>
      <w:r w:rsidRPr="00703ADA">
        <w:rPr>
          <w:lang w:val="lt-LT"/>
        </w:rPr>
        <w:t>Kalii acetas</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6,917 g</w:t>
      </w:r>
    </w:p>
    <w:p w14:paraId="7BBEB671" w14:textId="77777777" w:rsidR="00CC1117" w:rsidRPr="00703ADA" w:rsidRDefault="00CC1117" w:rsidP="00CC1117">
      <w:pPr>
        <w:pStyle w:val="BTEMEASMCA"/>
        <w:rPr>
          <w:lang w:val="lt-LT"/>
        </w:rPr>
      </w:pPr>
      <w:r w:rsidRPr="00703ADA">
        <w:rPr>
          <w:lang w:val="lt-LT"/>
        </w:rPr>
        <w:t>Magnesii acetas tetrahydricus</w:t>
      </w:r>
      <w:r w:rsidRPr="00703ADA">
        <w:rPr>
          <w:lang w:val="lt-LT"/>
        </w:rPr>
        <w:tab/>
      </w:r>
      <w:r w:rsidRPr="00703ADA">
        <w:rPr>
          <w:lang w:val="lt-LT"/>
        </w:rPr>
        <w:tab/>
      </w:r>
      <w:r w:rsidRPr="00703ADA">
        <w:rPr>
          <w:lang w:val="lt-LT"/>
        </w:rPr>
        <w:tab/>
      </w:r>
      <w:r w:rsidRPr="00703ADA">
        <w:rPr>
          <w:lang w:val="lt-LT"/>
        </w:rPr>
        <w:tab/>
        <w:t>1,706 g</w:t>
      </w:r>
    </w:p>
    <w:p w14:paraId="5E6A0443" w14:textId="77777777" w:rsidR="00CC1117" w:rsidRPr="00703ADA" w:rsidRDefault="00CC1117" w:rsidP="00CC1117">
      <w:pPr>
        <w:pStyle w:val="BTEMEASMCA"/>
        <w:rPr>
          <w:lang w:val="lt-LT"/>
        </w:rPr>
      </w:pPr>
      <w:r w:rsidRPr="00703ADA">
        <w:rPr>
          <w:lang w:val="lt-LT"/>
        </w:rPr>
        <w:t>Calcii chloridum dihydricum</w:t>
      </w:r>
      <w:r w:rsidRPr="00703ADA">
        <w:rPr>
          <w:lang w:val="lt-LT"/>
        </w:rPr>
        <w:tab/>
      </w:r>
      <w:r w:rsidRPr="00703ADA">
        <w:rPr>
          <w:lang w:val="lt-LT"/>
        </w:rPr>
        <w:tab/>
      </w:r>
      <w:r w:rsidRPr="00703ADA">
        <w:rPr>
          <w:lang w:val="lt-LT"/>
        </w:rPr>
        <w:tab/>
      </w:r>
      <w:r w:rsidRPr="00703ADA">
        <w:rPr>
          <w:lang w:val="lt-LT"/>
        </w:rPr>
        <w:tab/>
        <w:t>1,169 g</w:t>
      </w:r>
    </w:p>
    <w:p w14:paraId="243257E2" w14:textId="77777777" w:rsidR="00CC1117" w:rsidRPr="00703ADA" w:rsidRDefault="00CC1117" w:rsidP="00CC1117">
      <w:pPr>
        <w:pStyle w:val="BTEMEASMCA"/>
        <w:rPr>
          <w:lang w:val="lt-LT"/>
        </w:rPr>
      </w:pPr>
    </w:p>
    <w:p w14:paraId="3A622EE7" w14:textId="77777777" w:rsidR="00CC1117" w:rsidRPr="00703ADA" w:rsidRDefault="00CC1117" w:rsidP="00CC1117">
      <w:pPr>
        <w:pStyle w:val="BTEMEASMCA"/>
        <w:rPr>
          <w:lang w:val="lt-LT"/>
        </w:rPr>
      </w:pPr>
      <w:r w:rsidRPr="00703ADA">
        <w:rPr>
          <w:lang w:val="lt-LT"/>
        </w:rPr>
        <w:t>Elektrolitai:</w:t>
      </w:r>
    </w:p>
    <w:p w14:paraId="63AE176D" w14:textId="77777777" w:rsidR="00CC1117" w:rsidRDefault="00CC1117" w:rsidP="00CC1117">
      <w:pPr>
        <w:tabs>
          <w:tab w:val="right" w:pos="1134"/>
        </w:tabs>
        <w:rPr>
          <w:sz w:val="22"/>
          <w:szCs w:val="22"/>
          <w:lang w:val="lt-LT"/>
        </w:rPr>
      </w:pPr>
      <w:r>
        <w:rPr>
          <w:sz w:val="22"/>
          <w:szCs w:val="22"/>
          <w:lang w:val="lt-LT"/>
        </w:rPr>
        <w:t>Na</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100,5 mmol</w:t>
      </w:r>
    </w:p>
    <w:p w14:paraId="28C5A3B0" w14:textId="77777777" w:rsidR="00CC1117" w:rsidRDefault="00CC1117" w:rsidP="00CC1117">
      <w:pPr>
        <w:tabs>
          <w:tab w:val="right" w:pos="1134"/>
        </w:tabs>
        <w:rPr>
          <w:sz w:val="22"/>
          <w:szCs w:val="22"/>
          <w:lang w:val="lt-LT"/>
        </w:rPr>
      </w:pPr>
      <w:r>
        <w:rPr>
          <w:sz w:val="22"/>
          <w:szCs w:val="22"/>
          <w:lang w:val="lt-LT"/>
        </w:rPr>
        <w:t>K</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70,5 mmol</w:t>
      </w:r>
    </w:p>
    <w:p w14:paraId="412570C7" w14:textId="77777777" w:rsidR="00CC1117" w:rsidRDefault="00CC1117" w:rsidP="00CC1117">
      <w:pPr>
        <w:tabs>
          <w:tab w:val="right" w:pos="1134"/>
        </w:tabs>
        <w:rPr>
          <w:sz w:val="22"/>
          <w:szCs w:val="22"/>
          <w:lang w:val="lt-LT"/>
        </w:rPr>
      </w:pPr>
      <w:r>
        <w:rPr>
          <w:sz w:val="22"/>
          <w:szCs w:val="22"/>
          <w:lang w:val="lt-LT"/>
        </w:rPr>
        <w:t>Mg</w:t>
      </w:r>
      <w:r>
        <w:rPr>
          <w:sz w:val="22"/>
          <w:szCs w:val="22"/>
          <w:vertAlign w:val="superscript"/>
          <w:lang w:val="lt-LT"/>
        </w:rPr>
        <w:t>2+</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7,95 mmol</w:t>
      </w:r>
    </w:p>
    <w:p w14:paraId="546453F7" w14:textId="77777777" w:rsidR="00CC1117" w:rsidRDefault="00CC1117" w:rsidP="00CC1117">
      <w:pPr>
        <w:tabs>
          <w:tab w:val="right" w:pos="1134"/>
        </w:tabs>
        <w:rPr>
          <w:sz w:val="22"/>
          <w:szCs w:val="22"/>
          <w:lang w:val="lt-LT"/>
        </w:rPr>
      </w:pPr>
      <w:r>
        <w:rPr>
          <w:sz w:val="22"/>
          <w:szCs w:val="22"/>
          <w:lang w:val="lt-LT"/>
        </w:rPr>
        <w:t>Ca</w:t>
      </w:r>
      <w:r>
        <w:rPr>
          <w:sz w:val="22"/>
          <w:szCs w:val="22"/>
          <w:vertAlign w:val="superscript"/>
          <w:lang w:val="lt-LT"/>
        </w:rPr>
        <w:t>2+</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7,95 mmol</w:t>
      </w:r>
    </w:p>
    <w:p w14:paraId="27F6041F" w14:textId="77777777" w:rsidR="00CC1117" w:rsidRDefault="00CC1117" w:rsidP="00CC1117">
      <w:pPr>
        <w:tabs>
          <w:tab w:val="right" w:pos="1134"/>
        </w:tabs>
        <w:rPr>
          <w:sz w:val="22"/>
          <w:szCs w:val="22"/>
          <w:lang w:val="lt-LT"/>
        </w:rPr>
      </w:pPr>
      <w:r>
        <w:rPr>
          <w:sz w:val="22"/>
          <w:szCs w:val="22"/>
          <w:lang w:val="lt-LT"/>
        </w:rPr>
        <w:t>Zn</w:t>
      </w:r>
      <w:r>
        <w:rPr>
          <w:sz w:val="22"/>
          <w:szCs w:val="22"/>
          <w:vertAlign w:val="superscript"/>
          <w:lang w:val="lt-LT"/>
        </w:rPr>
        <w:t xml:space="preserve">2+ </w:t>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lang w:val="lt-LT"/>
        </w:rPr>
        <w:t>0,06 mmol</w:t>
      </w:r>
    </w:p>
    <w:p w14:paraId="2408E77D" w14:textId="77777777" w:rsidR="00CC1117" w:rsidRDefault="00CC1117" w:rsidP="00CC1117">
      <w:pPr>
        <w:tabs>
          <w:tab w:val="right" w:pos="1134"/>
        </w:tabs>
        <w:rPr>
          <w:sz w:val="22"/>
          <w:szCs w:val="22"/>
          <w:lang w:val="lt-LT"/>
        </w:rPr>
      </w:pPr>
      <w:r>
        <w:rPr>
          <w:sz w:val="22"/>
          <w:szCs w:val="22"/>
          <w:lang w:val="lt-LT"/>
        </w:rPr>
        <w:t>Cl</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90 mmol</w:t>
      </w:r>
    </w:p>
    <w:p w14:paraId="04A5722B" w14:textId="77777777" w:rsidR="00CC1117" w:rsidRPr="00703ADA" w:rsidRDefault="00CC1117" w:rsidP="00CC1117">
      <w:pPr>
        <w:pStyle w:val="BT-EMEASMCA"/>
        <w:rPr>
          <w:lang w:val="lt-LT"/>
        </w:rPr>
      </w:pPr>
      <w:r w:rsidRPr="00703ADA">
        <w:rPr>
          <w:lang w:val="lt-LT"/>
        </w:rPr>
        <w:t>Acetas</w:t>
      </w:r>
      <w:r w:rsidRPr="00703ADA">
        <w:rPr>
          <w:lang w:val="lt-LT"/>
        </w:rPr>
        <w:tab/>
      </w:r>
      <w:r w:rsidRPr="00703ADA">
        <w:rPr>
          <w:lang w:val="lt-LT"/>
        </w:rPr>
        <w:tab/>
      </w:r>
      <w:r w:rsidRPr="00703ADA">
        <w:rPr>
          <w:lang w:val="lt-LT"/>
        </w:rPr>
        <w:tab/>
      </w:r>
      <w:r w:rsidRPr="00703ADA">
        <w:rPr>
          <w:lang w:val="lt-LT"/>
        </w:rPr>
        <w:tab/>
      </w:r>
      <w:r w:rsidRPr="00703ADA">
        <w:rPr>
          <w:lang w:val="lt-LT"/>
        </w:rPr>
        <w:tab/>
        <w:t>90 mmol</w:t>
      </w:r>
    </w:p>
    <w:p w14:paraId="5A19813C" w14:textId="77777777" w:rsidR="00CC1117" w:rsidRPr="00703ADA" w:rsidRDefault="00CC1117" w:rsidP="00CC1117">
      <w:pPr>
        <w:pStyle w:val="BTEMEASMCA"/>
        <w:rPr>
          <w:lang w:val="lt-LT"/>
        </w:rPr>
      </w:pPr>
      <w:r w:rsidRPr="00703ADA">
        <w:rPr>
          <w:lang w:val="lt-LT"/>
        </w:rPr>
        <w:t>Phosphas</w:t>
      </w:r>
      <w:r w:rsidRPr="00703ADA">
        <w:rPr>
          <w:lang w:val="lt-LT"/>
        </w:rPr>
        <w:tab/>
      </w:r>
      <w:r w:rsidRPr="00703ADA">
        <w:rPr>
          <w:lang w:val="lt-LT"/>
        </w:rPr>
        <w:tab/>
      </w:r>
      <w:r w:rsidRPr="00703ADA">
        <w:rPr>
          <w:lang w:val="lt-LT"/>
        </w:rPr>
        <w:tab/>
      </w:r>
      <w:r w:rsidRPr="00703ADA">
        <w:rPr>
          <w:lang w:val="lt-LT"/>
        </w:rPr>
        <w:tab/>
      </w:r>
      <w:r w:rsidRPr="00703ADA">
        <w:rPr>
          <w:lang w:val="lt-LT"/>
        </w:rPr>
        <w:tab/>
        <w:t>30 mmol</w:t>
      </w:r>
    </w:p>
    <w:p w14:paraId="1F7FBBAE" w14:textId="77777777" w:rsidR="00CC1117" w:rsidRPr="00703ADA" w:rsidRDefault="00CC1117" w:rsidP="00CC1117">
      <w:pPr>
        <w:pStyle w:val="BTEMEASMCA"/>
        <w:rPr>
          <w:lang w:val="lt-LT"/>
        </w:rPr>
      </w:pPr>
    </w:p>
    <w:p w14:paraId="024FD6BC" w14:textId="77777777" w:rsidR="00CC1117" w:rsidRDefault="00CC1117" w:rsidP="00CC1117">
      <w:pPr>
        <w:autoSpaceDE w:val="0"/>
        <w:autoSpaceDN w:val="0"/>
        <w:adjustRightInd w:val="0"/>
        <w:rPr>
          <w:sz w:val="22"/>
          <w:szCs w:val="22"/>
          <w:lang w:val="lt-LT"/>
        </w:rPr>
      </w:pPr>
      <w:r>
        <w:rPr>
          <w:sz w:val="22"/>
          <w:szCs w:val="22"/>
          <w:lang w:val="lt-LT"/>
        </w:rPr>
        <w:t>Aminorūgščių kiekis:</w:t>
      </w:r>
      <w:r>
        <w:rPr>
          <w:sz w:val="22"/>
          <w:szCs w:val="22"/>
          <w:lang w:val="lt-LT"/>
        </w:rPr>
        <w:tab/>
      </w:r>
      <w:r>
        <w:rPr>
          <w:sz w:val="22"/>
          <w:szCs w:val="22"/>
          <w:lang w:val="lt-LT"/>
        </w:rPr>
        <w:tab/>
      </w:r>
      <w:r>
        <w:rPr>
          <w:sz w:val="22"/>
          <w:szCs w:val="22"/>
          <w:lang w:val="lt-LT"/>
        </w:rPr>
        <w:tab/>
        <w:t>105,1 g</w:t>
      </w:r>
    </w:p>
    <w:p w14:paraId="4BED9994" w14:textId="77777777" w:rsidR="00CC1117" w:rsidRDefault="00CC1117" w:rsidP="00CC1117">
      <w:pPr>
        <w:autoSpaceDE w:val="0"/>
        <w:autoSpaceDN w:val="0"/>
        <w:adjustRightInd w:val="0"/>
        <w:rPr>
          <w:sz w:val="22"/>
          <w:szCs w:val="22"/>
          <w:lang w:val="lt-LT"/>
        </w:rPr>
      </w:pPr>
      <w:r>
        <w:rPr>
          <w:sz w:val="22"/>
          <w:szCs w:val="22"/>
          <w:lang w:val="lt-LT"/>
        </w:rPr>
        <w:t>Azoto kiekis:</w:t>
      </w:r>
      <w:r>
        <w:rPr>
          <w:sz w:val="22"/>
          <w:szCs w:val="22"/>
          <w:lang w:val="lt-LT"/>
        </w:rPr>
        <w:tab/>
      </w:r>
      <w:r>
        <w:rPr>
          <w:sz w:val="22"/>
          <w:szCs w:val="22"/>
          <w:lang w:val="lt-LT"/>
        </w:rPr>
        <w:tab/>
      </w:r>
      <w:r>
        <w:rPr>
          <w:sz w:val="22"/>
          <w:szCs w:val="22"/>
          <w:lang w:val="lt-LT"/>
        </w:rPr>
        <w:tab/>
      </w:r>
      <w:r>
        <w:rPr>
          <w:sz w:val="22"/>
          <w:szCs w:val="22"/>
          <w:lang w:val="lt-LT"/>
        </w:rPr>
        <w:tab/>
        <w:t>15 g</w:t>
      </w:r>
    </w:p>
    <w:p w14:paraId="75298DD8" w14:textId="77777777" w:rsidR="00CC1117" w:rsidRDefault="00CC1117" w:rsidP="00CC1117">
      <w:pPr>
        <w:autoSpaceDE w:val="0"/>
        <w:autoSpaceDN w:val="0"/>
        <w:adjustRightInd w:val="0"/>
        <w:rPr>
          <w:sz w:val="22"/>
          <w:szCs w:val="22"/>
          <w:lang w:val="lt-LT"/>
        </w:rPr>
      </w:pPr>
      <w:r>
        <w:rPr>
          <w:sz w:val="22"/>
          <w:szCs w:val="22"/>
          <w:lang w:val="lt-LT"/>
        </w:rPr>
        <w:t>Angliavandenių kiekis:</w:t>
      </w:r>
      <w:r>
        <w:rPr>
          <w:sz w:val="22"/>
          <w:szCs w:val="22"/>
          <w:lang w:val="lt-LT"/>
        </w:rPr>
        <w:tab/>
      </w:r>
      <w:r>
        <w:rPr>
          <w:sz w:val="22"/>
          <w:szCs w:val="22"/>
          <w:lang w:val="lt-LT"/>
        </w:rPr>
        <w:tab/>
      </w:r>
      <w:r>
        <w:rPr>
          <w:sz w:val="22"/>
          <w:szCs w:val="22"/>
          <w:lang w:val="lt-LT"/>
        </w:rPr>
        <w:tab/>
        <w:t>270 g</w:t>
      </w:r>
    </w:p>
    <w:p w14:paraId="56338876" w14:textId="77777777" w:rsidR="00CC1117" w:rsidRDefault="00CC1117" w:rsidP="00CC1117">
      <w:pPr>
        <w:autoSpaceDE w:val="0"/>
        <w:autoSpaceDN w:val="0"/>
        <w:adjustRightInd w:val="0"/>
        <w:rPr>
          <w:sz w:val="22"/>
          <w:szCs w:val="22"/>
          <w:lang w:val="lt-LT"/>
        </w:rPr>
      </w:pPr>
      <w:r>
        <w:rPr>
          <w:sz w:val="22"/>
          <w:szCs w:val="22"/>
          <w:lang w:val="lt-LT"/>
        </w:rPr>
        <w:t>Riebalų kiekis:</w:t>
      </w:r>
      <w:r>
        <w:rPr>
          <w:sz w:val="22"/>
          <w:szCs w:val="22"/>
          <w:lang w:val="lt-LT"/>
        </w:rPr>
        <w:tab/>
      </w:r>
      <w:r>
        <w:rPr>
          <w:sz w:val="22"/>
          <w:szCs w:val="22"/>
          <w:lang w:val="lt-LT"/>
        </w:rPr>
        <w:tab/>
        <w:t xml:space="preserve"> </w:t>
      </w:r>
      <w:r>
        <w:rPr>
          <w:sz w:val="22"/>
          <w:szCs w:val="22"/>
          <w:lang w:val="lt-LT"/>
        </w:rPr>
        <w:tab/>
      </w:r>
      <w:r>
        <w:rPr>
          <w:sz w:val="22"/>
          <w:szCs w:val="22"/>
          <w:lang w:val="lt-LT"/>
        </w:rPr>
        <w:tab/>
        <w:t>75 g</w:t>
      </w:r>
    </w:p>
    <w:p w14:paraId="1206ED6A" w14:textId="77777777" w:rsidR="00CC1117" w:rsidRDefault="00CC1117" w:rsidP="00CC1117">
      <w:pPr>
        <w:autoSpaceDE w:val="0"/>
        <w:autoSpaceDN w:val="0"/>
        <w:adjustRightInd w:val="0"/>
        <w:rPr>
          <w:sz w:val="22"/>
          <w:szCs w:val="22"/>
          <w:lang w:val="lt-LT"/>
        </w:rPr>
      </w:pPr>
    </w:p>
    <w:p w14:paraId="2ECEA71E" w14:textId="77777777" w:rsidR="00CC1117" w:rsidRDefault="00CC1117" w:rsidP="00CC1117">
      <w:pPr>
        <w:pStyle w:val="Pagrindinistekstas2"/>
        <w:autoSpaceDE w:val="0"/>
        <w:autoSpaceDN w:val="0"/>
        <w:adjustRightInd w:val="0"/>
        <w:spacing w:before="0"/>
        <w:rPr>
          <w:color w:val="auto"/>
          <w:szCs w:val="22"/>
          <w:lang w:val="lt-LT"/>
        </w:rPr>
      </w:pPr>
      <w:r>
        <w:rPr>
          <w:color w:val="auto"/>
          <w:szCs w:val="22"/>
          <w:lang w:val="lt-LT"/>
        </w:rPr>
        <w:t>Riebalų energinė vertė</w:t>
      </w:r>
      <w:r>
        <w:rPr>
          <w:szCs w:val="22"/>
          <w:lang w:val="lt-LT"/>
        </w:rPr>
        <w:tab/>
      </w:r>
      <w:r>
        <w:rPr>
          <w:szCs w:val="22"/>
          <w:lang w:val="lt-LT"/>
        </w:rPr>
        <w:tab/>
      </w:r>
      <w:r>
        <w:rPr>
          <w:szCs w:val="22"/>
          <w:lang w:val="lt-LT"/>
        </w:rPr>
        <w:tab/>
      </w:r>
      <w:r>
        <w:rPr>
          <w:color w:val="auto"/>
          <w:szCs w:val="22"/>
          <w:lang w:val="lt-LT"/>
        </w:rPr>
        <w:t>2985 kJ (715 kcal)</w:t>
      </w:r>
    </w:p>
    <w:p w14:paraId="48EDF8CC" w14:textId="77777777" w:rsidR="00CC1117" w:rsidRDefault="00CC1117" w:rsidP="00CC1117">
      <w:pPr>
        <w:autoSpaceDE w:val="0"/>
        <w:autoSpaceDN w:val="0"/>
        <w:adjustRightInd w:val="0"/>
        <w:rPr>
          <w:sz w:val="22"/>
          <w:szCs w:val="22"/>
          <w:lang w:val="lt-LT"/>
        </w:rPr>
      </w:pPr>
      <w:r>
        <w:rPr>
          <w:sz w:val="22"/>
          <w:szCs w:val="22"/>
          <w:lang w:val="lt-LT"/>
        </w:rPr>
        <w:t>Angliavandenių energinė vertė</w:t>
      </w:r>
      <w:r>
        <w:rPr>
          <w:sz w:val="22"/>
          <w:szCs w:val="22"/>
          <w:lang w:val="lt-LT"/>
        </w:rPr>
        <w:tab/>
      </w:r>
      <w:r>
        <w:rPr>
          <w:sz w:val="22"/>
          <w:szCs w:val="22"/>
          <w:lang w:val="lt-LT"/>
        </w:rPr>
        <w:tab/>
        <w:t>4520 kJ (1080 kcal)</w:t>
      </w:r>
    </w:p>
    <w:p w14:paraId="6C6E8E36" w14:textId="77777777" w:rsidR="00CC1117" w:rsidRDefault="00CC1117" w:rsidP="00CC1117">
      <w:pPr>
        <w:autoSpaceDE w:val="0"/>
        <w:autoSpaceDN w:val="0"/>
        <w:adjustRightInd w:val="0"/>
        <w:rPr>
          <w:sz w:val="22"/>
          <w:szCs w:val="22"/>
          <w:lang w:val="lt-LT"/>
        </w:rPr>
      </w:pPr>
      <w:r>
        <w:rPr>
          <w:sz w:val="22"/>
          <w:szCs w:val="22"/>
          <w:lang w:val="lt-LT"/>
        </w:rPr>
        <w:t>Aminorūgščių energinė vertė</w:t>
      </w:r>
      <w:r>
        <w:rPr>
          <w:sz w:val="22"/>
          <w:szCs w:val="22"/>
          <w:lang w:val="lt-LT"/>
        </w:rPr>
        <w:tab/>
      </w:r>
      <w:r>
        <w:rPr>
          <w:sz w:val="22"/>
          <w:szCs w:val="22"/>
          <w:lang w:val="lt-LT"/>
        </w:rPr>
        <w:tab/>
        <w:t>1755 kJ (420 kcal)</w:t>
      </w:r>
    </w:p>
    <w:p w14:paraId="6852A13B" w14:textId="77777777" w:rsidR="00CC1117" w:rsidRDefault="00CC1117" w:rsidP="00CC1117">
      <w:pPr>
        <w:autoSpaceDE w:val="0"/>
        <w:autoSpaceDN w:val="0"/>
        <w:adjustRightInd w:val="0"/>
        <w:rPr>
          <w:sz w:val="22"/>
          <w:szCs w:val="22"/>
          <w:lang w:val="lt-LT"/>
        </w:rPr>
      </w:pPr>
      <w:r>
        <w:rPr>
          <w:sz w:val="22"/>
          <w:szCs w:val="22"/>
          <w:lang w:val="lt-LT"/>
        </w:rPr>
        <w:t>Nebaltyminė energinė vertė</w:t>
      </w:r>
      <w:r>
        <w:rPr>
          <w:sz w:val="22"/>
          <w:szCs w:val="22"/>
          <w:lang w:val="lt-LT"/>
        </w:rPr>
        <w:tab/>
      </w:r>
      <w:r>
        <w:rPr>
          <w:sz w:val="22"/>
          <w:szCs w:val="22"/>
          <w:lang w:val="lt-LT"/>
        </w:rPr>
        <w:tab/>
        <w:t>7510 kJ (1795 kcal)</w:t>
      </w:r>
    </w:p>
    <w:p w14:paraId="450038C3" w14:textId="77777777" w:rsidR="00CC1117" w:rsidRPr="00703ADA" w:rsidRDefault="00CC1117" w:rsidP="00CC1117">
      <w:pPr>
        <w:pStyle w:val="BTEMEASMCA"/>
        <w:rPr>
          <w:lang w:val="lt-LT"/>
        </w:rPr>
      </w:pPr>
      <w:r w:rsidRPr="00703ADA">
        <w:rPr>
          <w:lang w:val="lt-LT"/>
        </w:rPr>
        <w:t>Bendra energinė vertė</w:t>
      </w:r>
      <w:r w:rsidRPr="00703ADA">
        <w:rPr>
          <w:lang w:val="lt-LT"/>
        </w:rPr>
        <w:tab/>
      </w:r>
      <w:r w:rsidRPr="00703ADA">
        <w:rPr>
          <w:lang w:val="lt-LT"/>
        </w:rPr>
        <w:tab/>
      </w:r>
      <w:r w:rsidRPr="00703ADA">
        <w:rPr>
          <w:lang w:val="lt-LT"/>
        </w:rPr>
        <w:tab/>
        <w:t>9260 kJ (2215 kcal)</w:t>
      </w:r>
    </w:p>
    <w:p w14:paraId="348E72FF" w14:textId="77777777" w:rsidR="00CC1117" w:rsidRPr="00703ADA" w:rsidRDefault="00CC1117" w:rsidP="00CC1117">
      <w:pPr>
        <w:pStyle w:val="BTEMEASMCA"/>
        <w:rPr>
          <w:lang w:val="lt-LT"/>
        </w:rPr>
      </w:pPr>
    </w:p>
    <w:p w14:paraId="57DE7887" w14:textId="54F57343" w:rsidR="00CC1117" w:rsidRPr="00703ADA" w:rsidRDefault="00CC1117" w:rsidP="00CC1117">
      <w:pPr>
        <w:pStyle w:val="BTEMEASMCA"/>
        <w:rPr>
          <w:lang w:val="lt-LT"/>
        </w:rPr>
      </w:pPr>
      <w:r w:rsidRPr="00703ADA">
        <w:rPr>
          <w:lang w:val="lt-LT"/>
        </w:rPr>
        <w:t>Osmoliališkumas</w:t>
      </w:r>
      <w:r w:rsidRPr="00703ADA">
        <w:rPr>
          <w:lang w:val="lt-LT"/>
        </w:rPr>
        <w:tab/>
      </w:r>
      <w:r w:rsidRPr="00703ADA">
        <w:rPr>
          <w:lang w:val="lt-LT"/>
        </w:rPr>
        <w:tab/>
      </w:r>
      <w:r w:rsidRPr="00703ADA">
        <w:rPr>
          <w:lang w:val="lt-LT"/>
        </w:rPr>
        <w:tab/>
        <w:t>2170 mOsm/kg</w:t>
      </w:r>
    </w:p>
    <w:p w14:paraId="0CC2AF5C" w14:textId="77777777" w:rsidR="00CC1117" w:rsidRPr="00703ADA" w:rsidRDefault="00CC1117" w:rsidP="00CC1117">
      <w:pPr>
        <w:pStyle w:val="BTEMEASMCA"/>
        <w:rPr>
          <w:lang w:val="lt-LT"/>
        </w:rPr>
      </w:pPr>
      <w:r w:rsidRPr="00703ADA">
        <w:rPr>
          <w:lang w:val="lt-LT"/>
        </w:rPr>
        <w:t>Teorinis osmoliariškumas</w:t>
      </w:r>
      <w:r w:rsidRPr="00703ADA">
        <w:rPr>
          <w:lang w:val="lt-LT"/>
        </w:rPr>
        <w:tab/>
      </w:r>
      <w:r w:rsidRPr="00703ADA">
        <w:rPr>
          <w:lang w:val="lt-LT"/>
        </w:rPr>
        <w:tab/>
        <w:t>1545 mOsm/l</w:t>
      </w:r>
    </w:p>
    <w:p w14:paraId="23CE0782" w14:textId="6753BA50" w:rsidR="00CC1117" w:rsidRPr="00703ADA" w:rsidRDefault="00CC1117" w:rsidP="00CC1117">
      <w:pPr>
        <w:pStyle w:val="BTEMEASMCA"/>
        <w:rPr>
          <w:b/>
          <w:lang w:val="lt-LT"/>
        </w:rPr>
      </w:pPr>
      <w:r w:rsidRPr="00703ADA">
        <w:rPr>
          <w:lang w:val="lt-LT"/>
        </w:rPr>
        <w:t>pH</w:t>
      </w:r>
      <w:r w:rsidRPr="00703ADA">
        <w:rPr>
          <w:lang w:val="lt-LT"/>
        </w:rPr>
        <w:tab/>
      </w:r>
      <w:r w:rsidRPr="00703ADA">
        <w:rPr>
          <w:lang w:val="lt-LT"/>
        </w:rPr>
        <w:tab/>
      </w:r>
      <w:r w:rsidRPr="00703ADA">
        <w:rPr>
          <w:lang w:val="lt-LT"/>
        </w:rPr>
        <w:tab/>
      </w:r>
      <w:r w:rsidRPr="00703ADA">
        <w:rPr>
          <w:lang w:val="lt-LT"/>
        </w:rPr>
        <w:tab/>
      </w:r>
      <w:r w:rsidRPr="00703ADA">
        <w:rPr>
          <w:lang w:val="lt-LT"/>
        </w:rPr>
        <w:tab/>
        <w:t>5,0</w:t>
      </w:r>
      <w:r w:rsidR="00BF1226" w:rsidRPr="00703ADA">
        <w:rPr>
          <w:lang w:val="lt-LT"/>
        </w:rPr>
        <w:t>-</w:t>
      </w:r>
      <w:r w:rsidRPr="00703ADA">
        <w:rPr>
          <w:lang w:val="lt-LT"/>
        </w:rPr>
        <w:t>6,0</w:t>
      </w:r>
    </w:p>
    <w:p w14:paraId="3202CAB6" w14:textId="77777777" w:rsidR="00CC1117" w:rsidRPr="00703ADA" w:rsidRDefault="00CC1117" w:rsidP="00CC1117">
      <w:pPr>
        <w:pStyle w:val="BTEMEASMCA"/>
        <w:rPr>
          <w:lang w:val="lt-LT"/>
        </w:rPr>
      </w:pPr>
    </w:p>
    <w:p w14:paraId="302782B5" w14:textId="77777777" w:rsidR="00CC1117" w:rsidRPr="00703ADA" w:rsidRDefault="00CC1117" w:rsidP="00CC1117">
      <w:pPr>
        <w:pStyle w:val="BTEMEASMCA"/>
        <w:rPr>
          <w:lang w:val="lt-LT"/>
        </w:rPr>
      </w:pPr>
    </w:p>
    <w:p w14:paraId="76CE2461" w14:textId="77777777" w:rsidR="00CC1117" w:rsidRDefault="00CC1117" w:rsidP="00CC1117">
      <w:pPr>
        <w:pStyle w:val="PI-1labEMEASMCA"/>
        <w:rPr>
          <w:noProof w:val="0"/>
          <w:highlight w:val="lightGray"/>
        </w:rPr>
      </w:pPr>
      <w:r>
        <w:rPr>
          <w:noProof w:val="0"/>
        </w:rPr>
        <w:t>3.</w:t>
      </w:r>
      <w:r>
        <w:rPr>
          <w:noProof w:val="0"/>
        </w:rPr>
        <w:tab/>
        <w:t>PAGALBINIŲ MEDŽIAGŲ SĄRAŠAS</w:t>
      </w:r>
    </w:p>
    <w:p w14:paraId="5D569A24" w14:textId="77777777" w:rsidR="00CC1117" w:rsidRPr="00703ADA" w:rsidRDefault="00CC1117" w:rsidP="00CC1117">
      <w:pPr>
        <w:pStyle w:val="BTEMEASMCA"/>
        <w:rPr>
          <w:lang w:val="lt-LT"/>
        </w:rPr>
      </w:pPr>
    </w:p>
    <w:p w14:paraId="5E644F7D" w14:textId="77777777" w:rsidR="00CC1117" w:rsidRPr="00703ADA" w:rsidRDefault="00CC1117" w:rsidP="00CC1117">
      <w:pPr>
        <w:pStyle w:val="BTEMEASMCA"/>
        <w:rPr>
          <w:lang w:val="lt-LT"/>
        </w:rPr>
      </w:pPr>
      <w:r w:rsidRPr="00703ADA">
        <w:rPr>
          <w:lang w:val="lt-LT"/>
        </w:rPr>
        <w:t>Pagalbinės medžiagos: Acidum citricum monohydricum, Glycerolum, Lecithinum ovi, Natrii oleas, Natrii hydroxidum, int-rac-α-Tocopherolum, Aqua ad iniectabile.</w:t>
      </w:r>
    </w:p>
    <w:p w14:paraId="494A4447" w14:textId="77777777" w:rsidR="00CC1117" w:rsidRPr="00703ADA" w:rsidRDefault="00CC1117" w:rsidP="00CC1117">
      <w:pPr>
        <w:pStyle w:val="BTEMEASMCA"/>
        <w:rPr>
          <w:lang w:val="lt-LT"/>
        </w:rPr>
      </w:pPr>
    </w:p>
    <w:p w14:paraId="412A37C7" w14:textId="77777777" w:rsidR="00CC1117" w:rsidRPr="00703ADA" w:rsidRDefault="00CC1117" w:rsidP="00CC1117">
      <w:pPr>
        <w:pStyle w:val="BTEMEASMCA"/>
        <w:rPr>
          <w:lang w:val="lt-LT"/>
        </w:rPr>
      </w:pPr>
    </w:p>
    <w:p w14:paraId="0BAA9AEC" w14:textId="77777777" w:rsidR="00CC1117" w:rsidRDefault="00CC1117" w:rsidP="00CC1117">
      <w:pPr>
        <w:pStyle w:val="PI-1labEMEASMCA"/>
        <w:rPr>
          <w:noProof w:val="0"/>
        </w:rPr>
      </w:pPr>
      <w:r>
        <w:rPr>
          <w:noProof w:val="0"/>
        </w:rPr>
        <w:t>4.</w:t>
      </w:r>
      <w:r>
        <w:rPr>
          <w:noProof w:val="0"/>
        </w:rPr>
        <w:tab/>
        <w:t>FARMACINĖ FORMA IR KIEKIS PAKUOTĖJE</w:t>
      </w:r>
    </w:p>
    <w:p w14:paraId="2B060A1B" w14:textId="77777777" w:rsidR="00CC1117" w:rsidRPr="00703ADA" w:rsidRDefault="00CC1117" w:rsidP="00CC1117">
      <w:pPr>
        <w:pStyle w:val="BTEMEASMCA"/>
        <w:rPr>
          <w:lang w:val="lt-LT"/>
        </w:rPr>
      </w:pPr>
    </w:p>
    <w:p w14:paraId="21BE7465" w14:textId="77777777" w:rsidR="00CC1117" w:rsidRPr="00703ADA" w:rsidRDefault="00CC1117" w:rsidP="00CC1117">
      <w:pPr>
        <w:pStyle w:val="BTEMEASMCA"/>
        <w:rPr>
          <w:lang w:val="lt-LT"/>
        </w:rPr>
      </w:pPr>
      <w:r w:rsidRPr="00703ADA">
        <w:rPr>
          <w:highlight w:val="lightGray"/>
          <w:lang w:val="lt-LT"/>
        </w:rPr>
        <w:t>Infuzinė emulsija</w:t>
      </w:r>
    </w:p>
    <w:p w14:paraId="2283FE37" w14:textId="77777777" w:rsidR="00CC1117" w:rsidRPr="00703ADA" w:rsidRDefault="00CC1117" w:rsidP="00CC1117">
      <w:pPr>
        <w:pStyle w:val="BTEMEASMCA"/>
        <w:rPr>
          <w:lang w:val="lt-LT"/>
        </w:rPr>
      </w:pPr>
    </w:p>
    <w:p w14:paraId="3CBC4E4F" w14:textId="77777777" w:rsidR="00CC1117" w:rsidRPr="00703ADA" w:rsidRDefault="00CC1117" w:rsidP="00CC1117">
      <w:pPr>
        <w:pStyle w:val="BTEMEASMCA"/>
        <w:rPr>
          <w:lang w:val="lt-LT"/>
        </w:rPr>
      </w:pPr>
      <w:r w:rsidRPr="00703ADA">
        <w:rPr>
          <w:highlight w:val="lightGray"/>
          <w:lang w:val="lt-LT"/>
        </w:rPr>
        <w:t>Vidinė pakuotė:</w:t>
      </w:r>
    </w:p>
    <w:p w14:paraId="1F150DBC" w14:textId="77777777" w:rsidR="00CC1117" w:rsidRPr="00703ADA" w:rsidRDefault="00CC1117" w:rsidP="00CC1117">
      <w:pPr>
        <w:pStyle w:val="BTEMEASMCA"/>
        <w:rPr>
          <w:lang w:val="lt-LT"/>
        </w:rPr>
      </w:pPr>
      <w:r w:rsidRPr="00703ADA">
        <w:rPr>
          <w:lang w:val="lt-LT"/>
        </w:rPr>
        <w:t>1875 ml</w:t>
      </w:r>
    </w:p>
    <w:p w14:paraId="05BCA165" w14:textId="77777777" w:rsidR="00CC1117" w:rsidRPr="00703ADA" w:rsidRDefault="00CC1117" w:rsidP="00CC1117">
      <w:pPr>
        <w:pStyle w:val="BTEMEASMCA"/>
        <w:rPr>
          <w:lang w:val="lt-LT"/>
        </w:rPr>
      </w:pPr>
    </w:p>
    <w:p w14:paraId="308846BB" w14:textId="77777777" w:rsidR="00CC1117" w:rsidRPr="00703ADA" w:rsidRDefault="00CC1117" w:rsidP="00CC1117">
      <w:pPr>
        <w:pStyle w:val="BTEMEASMCA"/>
        <w:rPr>
          <w:lang w:val="lt-LT"/>
        </w:rPr>
      </w:pPr>
      <w:r w:rsidRPr="00703ADA">
        <w:rPr>
          <w:highlight w:val="lightGray"/>
          <w:lang w:val="lt-LT"/>
        </w:rPr>
        <w:t>Išorinė pakuotė:</w:t>
      </w:r>
    </w:p>
    <w:p w14:paraId="770E3FC2" w14:textId="77777777" w:rsidR="00CC1117" w:rsidRPr="00703ADA" w:rsidRDefault="00CC1117" w:rsidP="00CC1117">
      <w:pPr>
        <w:pStyle w:val="BTEMEASMCA"/>
        <w:rPr>
          <w:lang w:val="lt-LT"/>
        </w:rPr>
      </w:pPr>
      <w:r w:rsidRPr="00703ADA">
        <w:rPr>
          <w:lang w:val="lt-LT"/>
        </w:rPr>
        <w:t>5 x 1875 ml</w:t>
      </w:r>
    </w:p>
    <w:p w14:paraId="78B0EEC8" w14:textId="77777777" w:rsidR="00CC1117" w:rsidRPr="00703ADA" w:rsidRDefault="00CC1117" w:rsidP="00CC1117">
      <w:pPr>
        <w:pStyle w:val="BTEMEASMCA"/>
        <w:rPr>
          <w:lang w:val="lt-LT"/>
        </w:rPr>
      </w:pPr>
    </w:p>
    <w:p w14:paraId="36C571DB" w14:textId="77777777" w:rsidR="00CC1117" w:rsidRPr="00703ADA" w:rsidRDefault="00CC1117" w:rsidP="00CC1117">
      <w:pPr>
        <w:pStyle w:val="BTEMEASMCA"/>
        <w:rPr>
          <w:lang w:val="lt-LT"/>
        </w:rPr>
      </w:pPr>
    </w:p>
    <w:p w14:paraId="4FADBA7F" w14:textId="77777777" w:rsidR="00CC1117" w:rsidRDefault="00CC1117" w:rsidP="00CC1117">
      <w:pPr>
        <w:pStyle w:val="PI-1labEMEASMCA"/>
        <w:rPr>
          <w:noProof w:val="0"/>
          <w:highlight w:val="lightGray"/>
        </w:rPr>
      </w:pPr>
      <w:r>
        <w:rPr>
          <w:noProof w:val="0"/>
        </w:rPr>
        <w:t>5.</w:t>
      </w:r>
      <w:r>
        <w:rPr>
          <w:noProof w:val="0"/>
        </w:rPr>
        <w:tab/>
        <w:t>VARTOJIMO METODAS IR BŪDAS (-AI)</w:t>
      </w:r>
    </w:p>
    <w:p w14:paraId="56D86F1B" w14:textId="77777777" w:rsidR="00CC1117" w:rsidRPr="00703ADA" w:rsidRDefault="00CC1117" w:rsidP="00CC1117">
      <w:pPr>
        <w:pStyle w:val="BTEMEASMCA"/>
        <w:rPr>
          <w:lang w:val="lt-LT"/>
        </w:rPr>
      </w:pPr>
    </w:p>
    <w:p w14:paraId="482B37E6" w14:textId="77777777" w:rsidR="00CC1117" w:rsidRPr="00703ADA" w:rsidRDefault="00CC1117" w:rsidP="00CC1117">
      <w:pPr>
        <w:pStyle w:val="BTEMEASMCA"/>
        <w:rPr>
          <w:lang w:val="lt-LT"/>
        </w:rPr>
      </w:pPr>
      <w:r w:rsidRPr="00703ADA">
        <w:rPr>
          <w:lang w:val="lt-LT"/>
        </w:rPr>
        <w:lastRenderedPageBreak/>
        <w:t>Leisti į veną.</w:t>
      </w:r>
    </w:p>
    <w:p w14:paraId="3D0C4B45" w14:textId="77777777" w:rsidR="00CC1117" w:rsidRPr="00703ADA" w:rsidRDefault="00CC1117" w:rsidP="00CC1117">
      <w:pPr>
        <w:pStyle w:val="BTEMEASMCA"/>
        <w:rPr>
          <w:lang w:val="lt-LT"/>
        </w:rPr>
      </w:pPr>
      <w:r w:rsidRPr="00703ADA">
        <w:rPr>
          <w:lang w:val="lt-LT"/>
        </w:rPr>
        <w:t>Infuzuoti tik į centrinę veną.</w:t>
      </w:r>
    </w:p>
    <w:p w14:paraId="1BB0724E" w14:textId="77777777" w:rsidR="00CC1117" w:rsidRPr="00703ADA" w:rsidRDefault="00CC1117" w:rsidP="00CC1117">
      <w:pPr>
        <w:pStyle w:val="BTEMEASMCA"/>
        <w:rPr>
          <w:lang w:val="lt-LT"/>
        </w:rPr>
      </w:pPr>
      <w:r w:rsidRPr="00703ADA">
        <w:rPr>
          <w:lang w:val="lt-LT"/>
        </w:rPr>
        <w:t>Prieš vartojimą perskaitykite pakuotės lapelį.</w:t>
      </w:r>
    </w:p>
    <w:p w14:paraId="5B1DE4D0" w14:textId="77777777" w:rsidR="00CC1117" w:rsidRPr="00703ADA" w:rsidRDefault="00CC1117" w:rsidP="00CC1117">
      <w:pPr>
        <w:pStyle w:val="BTEMEASMCA"/>
        <w:rPr>
          <w:lang w:val="lt-LT"/>
        </w:rPr>
      </w:pPr>
    </w:p>
    <w:p w14:paraId="24DFEE89" w14:textId="77777777" w:rsidR="00CC1117" w:rsidRPr="00703ADA" w:rsidRDefault="00CC1117" w:rsidP="00CC1117">
      <w:pPr>
        <w:pStyle w:val="BTEMEASMCA"/>
        <w:rPr>
          <w:lang w:val="lt-LT"/>
        </w:rPr>
      </w:pPr>
    </w:p>
    <w:p w14:paraId="3DCEB19F" w14:textId="77777777" w:rsidR="00CC1117" w:rsidRDefault="00CC1117" w:rsidP="00CC1117">
      <w:pPr>
        <w:pStyle w:val="PI-1labEMEASMCA"/>
        <w:rPr>
          <w:noProof w:val="0"/>
        </w:rPr>
      </w:pPr>
      <w:r>
        <w:rPr>
          <w:noProof w:val="0"/>
        </w:rPr>
        <w:t>6.</w:t>
      </w:r>
      <w:r>
        <w:rPr>
          <w:noProof w:val="0"/>
        </w:rPr>
        <w:tab/>
        <w:t>SPECIALUS ĮSPĖJIMAS, KAD VAISTINĮ PREPARATĄ BŪTINA LAIKYTI VAIKAMS NEPASTEBIMOJE IR NEPASIEKIAMOJE VIETOJE</w:t>
      </w:r>
    </w:p>
    <w:p w14:paraId="3D80EEEA" w14:textId="77777777" w:rsidR="00CC1117" w:rsidRPr="00703ADA" w:rsidRDefault="00CC1117" w:rsidP="00CC1117">
      <w:pPr>
        <w:pStyle w:val="BTEMEASMCA"/>
        <w:rPr>
          <w:lang w:val="lt-LT"/>
        </w:rPr>
      </w:pPr>
    </w:p>
    <w:p w14:paraId="165A4BCB" w14:textId="77777777" w:rsidR="00CC1117" w:rsidRPr="00703ADA" w:rsidRDefault="00CC1117" w:rsidP="00CC1117">
      <w:pPr>
        <w:pStyle w:val="BTEMEASMCA"/>
        <w:rPr>
          <w:lang w:val="lt-LT"/>
        </w:rPr>
      </w:pPr>
      <w:r w:rsidRPr="00703ADA">
        <w:rPr>
          <w:lang w:val="lt-LT"/>
        </w:rPr>
        <w:t>Laikyti vaikams nepastebimoje ir nepasiekiamoje vietoje.</w:t>
      </w:r>
    </w:p>
    <w:p w14:paraId="211A7AD9" w14:textId="77777777" w:rsidR="00CC1117" w:rsidRPr="00703ADA" w:rsidRDefault="00CC1117" w:rsidP="00CC1117">
      <w:pPr>
        <w:pStyle w:val="BTEMEASMCA"/>
        <w:rPr>
          <w:lang w:val="lt-LT"/>
        </w:rPr>
      </w:pPr>
    </w:p>
    <w:p w14:paraId="0FE790FB" w14:textId="77777777" w:rsidR="00CC1117" w:rsidRPr="00703ADA" w:rsidRDefault="00CC1117" w:rsidP="00CC1117">
      <w:pPr>
        <w:pStyle w:val="BTEMEASMCA"/>
        <w:rPr>
          <w:lang w:val="lt-LT"/>
        </w:rPr>
      </w:pPr>
    </w:p>
    <w:p w14:paraId="41B19EDC" w14:textId="77777777" w:rsidR="00CC1117" w:rsidRDefault="00CC1117" w:rsidP="00CC1117">
      <w:pPr>
        <w:pStyle w:val="PI-1labEMEASMCA"/>
        <w:rPr>
          <w:noProof w:val="0"/>
          <w:highlight w:val="lightGray"/>
        </w:rPr>
      </w:pPr>
      <w:r>
        <w:rPr>
          <w:noProof w:val="0"/>
        </w:rPr>
        <w:t>7.</w:t>
      </w:r>
      <w:r>
        <w:rPr>
          <w:noProof w:val="0"/>
        </w:rPr>
        <w:tab/>
        <w:t>KITAS (-I) SPECIALUS (-ŪS) ĮSPĖJIMAS (-AI) (JEI REIKIA)</w:t>
      </w:r>
    </w:p>
    <w:p w14:paraId="5628482B" w14:textId="77777777" w:rsidR="00CC1117" w:rsidRPr="00703ADA" w:rsidRDefault="00CC1117" w:rsidP="00CC1117">
      <w:pPr>
        <w:pStyle w:val="BTEMEASMCA"/>
        <w:rPr>
          <w:lang w:val="lt-LT"/>
        </w:rPr>
      </w:pPr>
    </w:p>
    <w:p w14:paraId="62658930" w14:textId="77777777" w:rsidR="00CC1117" w:rsidRDefault="00CC1117" w:rsidP="00CC1117">
      <w:pPr>
        <w:rPr>
          <w:sz w:val="22"/>
          <w:szCs w:val="22"/>
          <w:lang w:val="lt-LT"/>
        </w:rPr>
      </w:pPr>
      <w:r>
        <w:rPr>
          <w:sz w:val="22"/>
          <w:szCs w:val="22"/>
          <w:lang w:val="lt-LT"/>
        </w:rPr>
        <w:t>Tik vienkartiniam vartojimui. Nesuvartotą turinį reikia išmesti.</w:t>
      </w:r>
    </w:p>
    <w:p w14:paraId="6C4CE208" w14:textId="77777777" w:rsidR="00CC1117" w:rsidRPr="00703ADA" w:rsidRDefault="00CC1117" w:rsidP="00CC1117">
      <w:pPr>
        <w:pStyle w:val="BTEMEASMCA"/>
        <w:rPr>
          <w:lang w:val="lt-LT"/>
        </w:rPr>
      </w:pPr>
      <w:r w:rsidRPr="00703ADA">
        <w:rPr>
          <w:lang w:val="lt-LT"/>
        </w:rPr>
        <w:t>Negalima pakartotinai jungti dalinai naudotų talpyklių.</w:t>
      </w:r>
    </w:p>
    <w:p w14:paraId="5C8846D0" w14:textId="77777777" w:rsidR="00CC1117" w:rsidRPr="00703ADA" w:rsidRDefault="00CC1117" w:rsidP="00CC1117">
      <w:pPr>
        <w:pStyle w:val="BTEMEASMCA"/>
        <w:rPr>
          <w:lang w:val="lt-LT"/>
        </w:rPr>
      </w:pPr>
      <w:r w:rsidRPr="00703ADA">
        <w:rPr>
          <w:lang w:val="lt-LT"/>
        </w:rPr>
        <w:t>Vartoti tik tuomet, jei maišelis nepažeistas ir aminorūgščių bei gliukozės tirpalai yra skaidrūs ir bespalviai ar gelsvos spalvos. Kameroje su riebalų emulsija pastebėjus spalvos pokyčius ar matomą fazių atsiskyrimą (aliejaus lašelius), maišelių naudoti negalima.</w:t>
      </w:r>
    </w:p>
    <w:p w14:paraId="731187C7" w14:textId="77777777" w:rsidR="00CC1117" w:rsidRPr="00703ADA" w:rsidRDefault="00CC1117" w:rsidP="00CC1117">
      <w:pPr>
        <w:pStyle w:val="BTEMEASMCA"/>
        <w:rPr>
          <w:lang w:val="lt-LT"/>
        </w:rPr>
      </w:pPr>
    </w:p>
    <w:p w14:paraId="0292E4EB" w14:textId="77777777" w:rsidR="00CC1117" w:rsidRPr="00703ADA" w:rsidRDefault="00CC1117" w:rsidP="00CC1117">
      <w:pPr>
        <w:pStyle w:val="BTEMEASMCA"/>
        <w:rPr>
          <w:lang w:val="lt-LT"/>
        </w:rPr>
      </w:pPr>
    </w:p>
    <w:p w14:paraId="5864B627" w14:textId="77777777" w:rsidR="00CC1117" w:rsidRDefault="00CC1117" w:rsidP="00CC1117">
      <w:pPr>
        <w:pStyle w:val="PI-1labEMEASMCA"/>
        <w:rPr>
          <w:noProof w:val="0"/>
          <w:highlight w:val="lightGray"/>
        </w:rPr>
      </w:pPr>
      <w:r>
        <w:rPr>
          <w:noProof w:val="0"/>
        </w:rPr>
        <w:t>8.</w:t>
      </w:r>
      <w:r>
        <w:rPr>
          <w:noProof w:val="0"/>
        </w:rPr>
        <w:tab/>
        <w:t>TINKAMUMO LAIKAS</w:t>
      </w:r>
    </w:p>
    <w:p w14:paraId="2AACEB82" w14:textId="77777777" w:rsidR="00CC1117" w:rsidRPr="00703ADA" w:rsidRDefault="00CC1117" w:rsidP="00CC1117">
      <w:pPr>
        <w:pStyle w:val="BTEMEASMCA"/>
        <w:rPr>
          <w:lang w:val="lt-LT"/>
        </w:rPr>
      </w:pPr>
    </w:p>
    <w:p w14:paraId="46D3B5F0" w14:textId="77777777" w:rsidR="00CC1117" w:rsidRPr="00703ADA" w:rsidRDefault="00CC1117" w:rsidP="00CC1117">
      <w:pPr>
        <w:pStyle w:val="BTEMEASMCA"/>
        <w:rPr>
          <w:lang w:val="lt-LT"/>
        </w:rPr>
      </w:pPr>
      <w:r w:rsidRPr="00703ADA">
        <w:rPr>
          <w:lang w:val="lt-LT"/>
        </w:rPr>
        <w:t>Atidarius pakuotę, vartoti nedelsiant.</w:t>
      </w:r>
    </w:p>
    <w:p w14:paraId="42F79E9D" w14:textId="77777777" w:rsidR="00CC1117" w:rsidRPr="00703ADA" w:rsidRDefault="00CC1117" w:rsidP="00CC1117">
      <w:pPr>
        <w:pStyle w:val="BTEMEASMCA"/>
        <w:rPr>
          <w:lang w:val="lt-LT"/>
        </w:rPr>
      </w:pPr>
      <w:r w:rsidRPr="00703ADA">
        <w:rPr>
          <w:lang w:val="lt-LT"/>
        </w:rPr>
        <w:t>Paruošto vartojimui preparato tinkamumo laikas nurodytas pakuotės lapelyje.</w:t>
      </w:r>
    </w:p>
    <w:p w14:paraId="308CD27D" w14:textId="77777777" w:rsidR="00CC1117" w:rsidRPr="00703ADA" w:rsidRDefault="00CC1117" w:rsidP="00CC1117">
      <w:pPr>
        <w:pStyle w:val="BTEMEASMCA"/>
        <w:rPr>
          <w:lang w:val="lt-LT"/>
        </w:rPr>
      </w:pPr>
      <w:r w:rsidRPr="00703ADA">
        <w:rPr>
          <w:lang w:val="lt-LT"/>
        </w:rPr>
        <w:t>Tinka iki: {mm.MMMM}</w:t>
      </w:r>
    </w:p>
    <w:p w14:paraId="2573DD01" w14:textId="77777777" w:rsidR="00CC1117" w:rsidRPr="00703ADA" w:rsidRDefault="00CC1117" w:rsidP="00CC1117">
      <w:pPr>
        <w:pStyle w:val="BTEMEASMCA"/>
        <w:rPr>
          <w:lang w:val="lt-LT"/>
        </w:rPr>
      </w:pPr>
    </w:p>
    <w:p w14:paraId="68F22FCD" w14:textId="77777777" w:rsidR="00CC1117" w:rsidRPr="00703ADA" w:rsidRDefault="00CC1117" w:rsidP="00CC1117">
      <w:pPr>
        <w:pStyle w:val="BTEMEASMCA"/>
        <w:rPr>
          <w:lang w:val="lt-LT"/>
        </w:rPr>
      </w:pPr>
    </w:p>
    <w:p w14:paraId="2E20AD68" w14:textId="77777777" w:rsidR="00CC1117" w:rsidRDefault="00CC1117" w:rsidP="00CC1117">
      <w:pPr>
        <w:pStyle w:val="PI-1labEMEASMCA"/>
        <w:rPr>
          <w:noProof w:val="0"/>
        </w:rPr>
      </w:pPr>
      <w:r>
        <w:rPr>
          <w:noProof w:val="0"/>
        </w:rPr>
        <w:t>9.</w:t>
      </w:r>
      <w:r>
        <w:rPr>
          <w:noProof w:val="0"/>
        </w:rPr>
        <w:tab/>
        <w:t>SPECIALIOS LAIKYMO SĄLYGOS</w:t>
      </w:r>
    </w:p>
    <w:p w14:paraId="36A931C5" w14:textId="77777777" w:rsidR="00CC1117" w:rsidRPr="00703ADA" w:rsidRDefault="00CC1117" w:rsidP="00CC1117">
      <w:pPr>
        <w:pStyle w:val="BTEMEASMCA"/>
        <w:rPr>
          <w:lang w:val="lt-LT"/>
        </w:rPr>
      </w:pPr>
    </w:p>
    <w:p w14:paraId="13E714E2" w14:textId="77777777" w:rsidR="00CC1117" w:rsidRPr="00703ADA" w:rsidRDefault="00CC1117" w:rsidP="00CC1117">
      <w:pPr>
        <w:pStyle w:val="BTEMEASMCA"/>
        <w:rPr>
          <w:lang w:val="lt-LT"/>
        </w:rPr>
      </w:pPr>
      <w:r w:rsidRPr="00703ADA">
        <w:rPr>
          <w:lang w:val="lt-LT"/>
        </w:rPr>
        <w:t>Laikyti ne aukštesnėje kaip 25 °C temperatūroje.</w:t>
      </w:r>
    </w:p>
    <w:p w14:paraId="2318CC10" w14:textId="77777777" w:rsidR="00CC1117" w:rsidRPr="00703ADA" w:rsidRDefault="00CC1117" w:rsidP="00CC1117">
      <w:pPr>
        <w:pStyle w:val="BTEMEASMCA"/>
        <w:rPr>
          <w:lang w:val="lt-LT"/>
        </w:rPr>
      </w:pPr>
      <w:r w:rsidRPr="00703ADA">
        <w:rPr>
          <w:lang w:val="lt-LT"/>
        </w:rPr>
        <w:t>Negalima užšaldyti. Jeigu atsitiktinai užšalo, maišelio turinį reikia sunaikinti.</w:t>
      </w:r>
    </w:p>
    <w:p w14:paraId="095950DE" w14:textId="77777777" w:rsidR="00CC1117" w:rsidRPr="00703ADA" w:rsidRDefault="00CC1117" w:rsidP="00CC1117">
      <w:pPr>
        <w:pStyle w:val="BTEMEASMCA"/>
        <w:rPr>
          <w:lang w:val="lt-LT"/>
        </w:rPr>
      </w:pPr>
      <w:r w:rsidRPr="00703ADA">
        <w:rPr>
          <w:lang w:val="lt-LT"/>
        </w:rPr>
        <w:t>Maišelius laikyti išorinėje dėžutėje, kad vaistas būtų apsaugotas nuo šviesos.</w:t>
      </w:r>
    </w:p>
    <w:p w14:paraId="427FF9F7" w14:textId="77777777" w:rsidR="00CC1117" w:rsidRPr="00703ADA" w:rsidRDefault="00CC1117" w:rsidP="00CC1117">
      <w:pPr>
        <w:pStyle w:val="BTEMEASMCA"/>
        <w:rPr>
          <w:lang w:val="lt-LT"/>
        </w:rPr>
      </w:pPr>
    </w:p>
    <w:p w14:paraId="42A53DBD" w14:textId="77777777" w:rsidR="00CC1117" w:rsidRPr="00703ADA" w:rsidRDefault="00CC1117" w:rsidP="00CC1117">
      <w:pPr>
        <w:pStyle w:val="BTEMEASMCA"/>
        <w:rPr>
          <w:lang w:val="lt-LT"/>
        </w:rPr>
      </w:pPr>
    </w:p>
    <w:p w14:paraId="583E60AA" w14:textId="77777777" w:rsidR="00CC1117" w:rsidRDefault="00CC1117" w:rsidP="00CC1117">
      <w:pPr>
        <w:pStyle w:val="PI-1labEMEASMCA"/>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6C0F2DE6" w14:textId="77777777" w:rsidR="00CC1117" w:rsidRPr="00703ADA" w:rsidRDefault="00CC1117" w:rsidP="00CC1117">
      <w:pPr>
        <w:pStyle w:val="BTEMEASMCA"/>
        <w:rPr>
          <w:lang w:val="lt-LT"/>
        </w:rPr>
      </w:pPr>
    </w:p>
    <w:p w14:paraId="1D60D016" w14:textId="77777777" w:rsidR="00CC1117" w:rsidRPr="00703ADA" w:rsidRDefault="00CC1117" w:rsidP="00CC1117">
      <w:pPr>
        <w:pStyle w:val="BTEMEASMCA"/>
        <w:rPr>
          <w:lang w:val="lt-LT"/>
        </w:rPr>
      </w:pPr>
    </w:p>
    <w:p w14:paraId="261B9577" w14:textId="77777777" w:rsidR="00CC1117" w:rsidRDefault="00CC1117" w:rsidP="00CC1117">
      <w:pPr>
        <w:pStyle w:val="PI-1labEMEASMCA"/>
        <w:rPr>
          <w:noProof w:val="0"/>
        </w:rPr>
      </w:pPr>
      <w:r>
        <w:rPr>
          <w:noProof w:val="0"/>
        </w:rPr>
        <w:t>11.</w:t>
      </w:r>
      <w:r>
        <w:rPr>
          <w:noProof w:val="0"/>
        </w:rPr>
        <w:tab/>
        <w:t>REGISTRUOTOJO PAVADINIMAS IR ADRESAS</w:t>
      </w:r>
    </w:p>
    <w:p w14:paraId="0B41B5EC" w14:textId="77777777" w:rsidR="00CC1117" w:rsidRPr="00703ADA" w:rsidRDefault="00CC1117" w:rsidP="00CC1117">
      <w:pPr>
        <w:pStyle w:val="BTEMEASMCA"/>
        <w:rPr>
          <w:lang w:val="lt-LT"/>
        </w:rPr>
      </w:pPr>
    </w:p>
    <w:p w14:paraId="72ECE158" w14:textId="77777777" w:rsidR="00CC1117" w:rsidRPr="00703ADA" w:rsidRDefault="00CC1117" w:rsidP="00CC1117">
      <w:pPr>
        <w:pStyle w:val="BTEMEASMCA"/>
        <w:rPr>
          <w:lang w:val="lt-LT"/>
        </w:rPr>
      </w:pPr>
      <w:r w:rsidRPr="00703ADA">
        <w:rPr>
          <w:lang w:val="lt-LT"/>
        </w:rPr>
        <w:t>B. Braun Melsungen AG</w:t>
      </w:r>
    </w:p>
    <w:p w14:paraId="048DD92B" w14:textId="77777777" w:rsidR="00CC1117" w:rsidRPr="00703ADA" w:rsidRDefault="00CC1117" w:rsidP="00CC1117">
      <w:pPr>
        <w:pStyle w:val="BTEMEASMCA"/>
        <w:rPr>
          <w:lang w:val="lt-LT"/>
        </w:rPr>
      </w:pPr>
      <w:r w:rsidRPr="00703ADA">
        <w:rPr>
          <w:lang w:val="lt-LT"/>
        </w:rPr>
        <w:t>34209 Melsungen</w:t>
      </w:r>
    </w:p>
    <w:p w14:paraId="50D1052F" w14:textId="77777777" w:rsidR="00CC1117" w:rsidRPr="00703ADA" w:rsidRDefault="00CC1117" w:rsidP="00CC1117">
      <w:pPr>
        <w:pStyle w:val="BTEMEASMCA"/>
        <w:rPr>
          <w:lang w:val="lt-LT"/>
        </w:rPr>
      </w:pPr>
      <w:r w:rsidRPr="00703ADA">
        <w:rPr>
          <w:lang w:val="lt-LT"/>
        </w:rPr>
        <w:t>Vokietija</w:t>
      </w:r>
    </w:p>
    <w:p w14:paraId="7DC0CF9C" w14:textId="77777777" w:rsidR="00CC1117" w:rsidRPr="00703ADA" w:rsidRDefault="00CC1117" w:rsidP="00CC1117">
      <w:pPr>
        <w:pStyle w:val="BTEMEASMCA"/>
        <w:rPr>
          <w:lang w:val="lt-LT"/>
        </w:rPr>
      </w:pPr>
    </w:p>
    <w:p w14:paraId="68E99752" w14:textId="77777777" w:rsidR="00CC1117" w:rsidRPr="00703ADA" w:rsidRDefault="00CC1117" w:rsidP="00CC1117">
      <w:pPr>
        <w:pStyle w:val="BTEMEASMCA"/>
        <w:rPr>
          <w:lang w:val="lt-LT"/>
        </w:rPr>
      </w:pPr>
    </w:p>
    <w:p w14:paraId="645F042C" w14:textId="77777777" w:rsidR="00CC1117" w:rsidRDefault="00CC1117" w:rsidP="00CC1117">
      <w:pPr>
        <w:pStyle w:val="PI-1labEMEASMCA"/>
        <w:rPr>
          <w:noProof w:val="0"/>
        </w:rPr>
      </w:pPr>
      <w:r>
        <w:rPr>
          <w:noProof w:val="0"/>
        </w:rPr>
        <w:t>12.</w:t>
      </w:r>
      <w:r>
        <w:rPr>
          <w:noProof w:val="0"/>
        </w:rPr>
        <w:tab/>
        <w:t>REGISTRACIJOS PAŽYMĖJIMO NUMERIS (-IAI)</w:t>
      </w:r>
    </w:p>
    <w:p w14:paraId="2C2FEE97" w14:textId="77777777" w:rsidR="00CC1117" w:rsidRPr="00703ADA" w:rsidRDefault="00CC1117" w:rsidP="00CC1117">
      <w:pPr>
        <w:pStyle w:val="BTEMEASMCA"/>
        <w:rPr>
          <w:lang w:val="lt-LT"/>
        </w:rPr>
      </w:pPr>
    </w:p>
    <w:p w14:paraId="45E0F231" w14:textId="77777777" w:rsidR="00CC1117" w:rsidRPr="00703ADA" w:rsidRDefault="00CC1117" w:rsidP="00CC1117">
      <w:pPr>
        <w:pStyle w:val="BTEMEASMCA"/>
        <w:rPr>
          <w:lang w:val="lt-LT"/>
        </w:rPr>
      </w:pPr>
      <w:r w:rsidRPr="00703ADA">
        <w:rPr>
          <w:lang w:val="lt-LT"/>
        </w:rPr>
        <w:t>LT/1/10/2316/003</w:t>
      </w:r>
    </w:p>
    <w:p w14:paraId="61B82BBF" w14:textId="77777777" w:rsidR="00CC1117" w:rsidRPr="00703ADA" w:rsidRDefault="00CC1117" w:rsidP="00CC1117">
      <w:pPr>
        <w:pStyle w:val="BTEMEASMCA"/>
        <w:rPr>
          <w:lang w:val="lt-LT"/>
        </w:rPr>
      </w:pPr>
    </w:p>
    <w:p w14:paraId="71733871" w14:textId="77777777" w:rsidR="00CC1117" w:rsidRPr="00703ADA" w:rsidRDefault="00CC1117" w:rsidP="00CC1117">
      <w:pPr>
        <w:pStyle w:val="BTEMEASMCA"/>
        <w:rPr>
          <w:lang w:val="lt-LT"/>
        </w:rPr>
      </w:pPr>
    </w:p>
    <w:p w14:paraId="6C494321" w14:textId="77777777" w:rsidR="00CC1117" w:rsidRDefault="00CC1117" w:rsidP="00CC1117">
      <w:pPr>
        <w:pStyle w:val="PI-1labEMEASMCA"/>
        <w:rPr>
          <w:noProof w:val="0"/>
        </w:rPr>
      </w:pPr>
      <w:r>
        <w:rPr>
          <w:noProof w:val="0"/>
        </w:rPr>
        <w:t>13.</w:t>
      </w:r>
      <w:r>
        <w:rPr>
          <w:noProof w:val="0"/>
        </w:rPr>
        <w:tab/>
        <w:t>SERIJOS NUMERIS</w:t>
      </w:r>
    </w:p>
    <w:p w14:paraId="51A14166" w14:textId="77777777" w:rsidR="00CC1117" w:rsidRPr="00703ADA" w:rsidRDefault="00CC1117" w:rsidP="00CC1117">
      <w:pPr>
        <w:pStyle w:val="BTEMEASMCA"/>
        <w:rPr>
          <w:lang w:val="lt-LT"/>
        </w:rPr>
      </w:pPr>
    </w:p>
    <w:p w14:paraId="3256BC00" w14:textId="77777777" w:rsidR="00CC1117" w:rsidRPr="00703ADA" w:rsidRDefault="00CC1117" w:rsidP="00CC1117">
      <w:pPr>
        <w:pStyle w:val="BTEMEASMCA"/>
        <w:rPr>
          <w:lang w:val="lt-LT"/>
        </w:rPr>
      </w:pPr>
      <w:r w:rsidRPr="00703ADA">
        <w:rPr>
          <w:lang w:val="lt-LT"/>
        </w:rPr>
        <w:t>Serija:</w:t>
      </w:r>
    </w:p>
    <w:p w14:paraId="44770C97" w14:textId="77777777" w:rsidR="00CC1117" w:rsidRPr="00703ADA" w:rsidRDefault="00CC1117" w:rsidP="00CC1117">
      <w:pPr>
        <w:pStyle w:val="BTEMEASMCA"/>
        <w:rPr>
          <w:lang w:val="lt-LT"/>
        </w:rPr>
      </w:pPr>
    </w:p>
    <w:p w14:paraId="262AC65D" w14:textId="77777777" w:rsidR="00CC1117" w:rsidRPr="00703ADA" w:rsidRDefault="00CC1117" w:rsidP="00CC1117">
      <w:pPr>
        <w:pStyle w:val="BTEMEASMCA"/>
        <w:rPr>
          <w:lang w:val="lt-LT"/>
        </w:rPr>
      </w:pPr>
    </w:p>
    <w:p w14:paraId="52089887" w14:textId="77777777" w:rsidR="00CC1117" w:rsidRDefault="00CC1117" w:rsidP="00CC1117">
      <w:pPr>
        <w:pStyle w:val="PI-1labEMEASMCA"/>
        <w:rPr>
          <w:noProof w:val="0"/>
        </w:rPr>
      </w:pPr>
      <w:r>
        <w:rPr>
          <w:noProof w:val="0"/>
        </w:rPr>
        <w:t>14.</w:t>
      </w:r>
      <w:r>
        <w:rPr>
          <w:noProof w:val="0"/>
        </w:rPr>
        <w:tab/>
        <w:t>PARDAVIMO (IŠDAVIMO) TVARKA</w:t>
      </w:r>
    </w:p>
    <w:p w14:paraId="2ED05C78" w14:textId="77777777" w:rsidR="00CC1117" w:rsidRPr="00703ADA" w:rsidRDefault="00CC1117" w:rsidP="00CC1117">
      <w:pPr>
        <w:pStyle w:val="BTEMEASMCA"/>
        <w:rPr>
          <w:lang w:val="lt-LT"/>
        </w:rPr>
      </w:pPr>
    </w:p>
    <w:p w14:paraId="0A7830E1" w14:textId="77777777" w:rsidR="00CC1117" w:rsidRPr="00703ADA" w:rsidRDefault="00CC1117" w:rsidP="00CC1117">
      <w:pPr>
        <w:pStyle w:val="BTEMEASMCA"/>
        <w:rPr>
          <w:lang w:val="lt-LT"/>
        </w:rPr>
      </w:pPr>
      <w:r w:rsidRPr="00703ADA">
        <w:rPr>
          <w:lang w:val="lt-LT"/>
        </w:rPr>
        <w:t>Receptinis vaistas</w:t>
      </w:r>
    </w:p>
    <w:p w14:paraId="3FF7CD94" w14:textId="77777777" w:rsidR="00CC1117" w:rsidRPr="00703ADA" w:rsidRDefault="00CC1117" w:rsidP="00CC1117">
      <w:pPr>
        <w:pStyle w:val="BTEMEASMCA"/>
        <w:rPr>
          <w:lang w:val="lt-LT"/>
        </w:rPr>
      </w:pPr>
    </w:p>
    <w:p w14:paraId="20967631" w14:textId="77777777" w:rsidR="00CC1117" w:rsidRPr="00703ADA" w:rsidRDefault="00CC1117" w:rsidP="00CC1117">
      <w:pPr>
        <w:pStyle w:val="BTEMEASMCA"/>
        <w:rPr>
          <w:lang w:val="lt-LT"/>
        </w:rPr>
      </w:pPr>
    </w:p>
    <w:p w14:paraId="4740FDF5" w14:textId="77777777" w:rsidR="00CC1117" w:rsidRDefault="00CC1117" w:rsidP="00CC1117">
      <w:pPr>
        <w:pStyle w:val="PI-1labEMEASMCA"/>
        <w:rPr>
          <w:noProof w:val="0"/>
        </w:rPr>
      </w:pPr>
      <w:r>
        <w:rPr>
          <w:noProof w:val="0"/>
        </w:rPr>
        <w:t>15.</w:t>
      </w:r>
      <w:r>
        <w:rPr>
          <w:noProof w:val="0"/>
        </w:rPr>
        <w:tab/>
        <w:t>VARTOJIMO INSTRUKCIJA</w:t>
      </w:r>
    </w:p>
    <w:p w14:paraId="235B76C6" w14:textId="77777777" w:rsidR="00CC1117" w:rsidRPr="00703ADA" w:rsidRDefault="00CC1117" w:rsidP="00CC1117">
      <w:pPr>
        <w:pStyle w:val="BTEMEASMCA"/>
        <w:rPr>
          <w:lang w:val="lt-LT"/>
        </w:rPr>
      </w:pPr>
    </w:p>
    <w:p w14:paraId="06E84A72" w14:textId="77777777" w:rsidR="00CC1117" w:rsidRPr="00703ADA" w:rsidRDefault="00CC1117" w:rsidP="00CC1117">
      <w:pPr>
        <w:pStyle w:val="BTEMEASMCA"/>
        <w:rPr>
          <w:lang w:val="lt-LT"/>
        </w:rPr>
      </w:pPr>
    </w:p>
    <w:p w14:paraId="187CB9F4" w14:textId="77777777" w:rsidR="00CC1117" w:rsidRDefault="00CC1117" w:rsidP="00CC1117">
      <w:pPr>
        <w:pStyle w:val="PI-1labEMEASMCA"/>
        <w:rPr>
          <w:noProof w:val="0"/>
        </w:rPr>
      </w:pPr>
      <w:r>
        <w:rPr>
          <w:noProof w:val="0"/>
        </w:rPr>
        <w:t>16.</w:t>
      </w:r>
      <w:r>
        <w:rPr>
          <w:noProof w:val="0"/>
        </w:rPr>
        <w:tab/>
        <w:t>INFORMACIJA BRAILIO RAŠTU</w:t>
      </w:r>
    </w:p>
    <w:p w14:paraId="03F68482" w14:textId="77777777" w:rsidR="00CC1117" w:rsidRPr="00703ADA" w:rsidRDefault="00CC1117" w:rsidP="00CC1117">
      <w:pPr>
        <w:pStyle w:val="BTEMEASMCA"/>
        <w:rPr>
          <w:lang w:val="lt-LT"/>
        </w:rPr>
      </w:pPr>
    </w:p>
    <w:p w14:paraId="234631EA" w14:textId="77777777" w:rsidR="00CC1117" w:rsidRPr="00703ADA" w:rsidRDefault="00CC1117" w:rsidP="00CC1117">
      <w:pPr>
        <w:pStyle w:val="BTEMEASMCA"/>
        <w:rPr>
          <w:lang w:val="lt-LT"/>
        </w:rPr>
      </w:pPr>
      <w:r w:rsidRPr="00703ADA">
        <w:rPr>
          <w:highlight w:val="lightGray"/>
          <w:lang w:val="lt-LT"/>
        </w:rPr>
        <w:t>Priimtas pagrindimas informacijos Brailio raštu nepateikti.</w:t>
      </w:r>
    </w:p>
    <w:p w14:paraId="56F5AACF" w14:textId="77777777" w:rsidR="00CC1117" w:rsidRDefault="00CC1117" w:rsidP="00CC1117">
      <w:pPr>
        <w:rPr>
          <w:sz w:val="22"/>
          <w:szCs w:val="22"/>
          <w:shd w:val="clear" w:color="auto" w:fill="CCCCCC"/>
          <w:lang w:val="lt-LT"/>
        </w:rPr>
      </w:pPr>
    </w:p>
    <w:p w14:paraId="29A6A802" w14:textId="77777777" w:rsidR="00CC1117" w:rsidRDefault="00CC1117" w:rsidP="00CC1117">
      <w:pPr>
        <w:rPr>
          <w:sz w:val="22"/>
          <w:szCs w:val="22"/>
          <w:shd w:val="clear" w:color="auto" w:fill="CCCCCC"/>
          <w:lang w:val="lt-LT"/>
        </w:rPr>
      </w:pPr>
    </w:p>
    <w:p w14:paraId="79882246" w14:textId="77777777" w:rsidR="00CC1117" w:rsidRDefault="00CC1117" w:rsidP="00CC1117">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Pr>
          <w:b/>
          <w:sz w:val="22"/>
          <w:szCs w:val="22"/>
          <w:lang w:val="lt-LT"/>
        </w:rPr>
        <w:t>17.</w:t>
      </w:r>
      <w:r>
        <w:rPr>
          <w:b/>
          <w:sz w:val="22"/>
          <w:szCs w:val="22"/>
          <w:lang w:val="lt-LT"/>
        </w:rPr>
        <w:tab/>
        <w:t>UNIKALUS IDENTIFIKATORIUS – 2D BRŪKŠNINIS KODAS</w:t>
      </w:r>
    </w:p>
    <w:p w14:paraId="7697D78E" w14:textId="77777777" w:rsidR="00CC1117" w:rsidRDefault="00CC1117" w:rsidP="00CC1117">
      <w:pPr>
        <w:rPr>
          <w:sz w:val="22"/>
          <w:szCs w:val="22"/>
          <w:lang w:val="lt-LT"/>
        </w:rPr>
      </w:pPr>
    </w:p>
    <w:p w14:paraId="3A3553CE" w14:textId="77777777" w:rsidR="00CC1117" w:rsidRDefault="00CC1117" w:rsidP="00CC1117">
      <w:pPr>
        <w:rPr>
          <w:sz w:val="22"/>
          <w:szCs w:val="22"/>
          <w:highlight w:val="lightGray"/>
          <w:lang w:val="lt-LT"/>
        </w:rPr>
      </w:pPr>
      <w:r>
        <w:rPr>
          <w:sz w:val="22"/>
          <w:szCs w:val="22"/>
          <w:highlight w:val="lightGray"/>
          <w:lang w:val="lt-LT"/>
        </w:rPr>
        <w:t>Duomenys nebūtini.</w:t>
      </w:r>
    </w:p>
    <w:p w14:paraId="2ADCCAFF" w14:textId="77777777" w:rsidR="00CC1117" w:rsidRDefault="00CC1117" w:rsidP="00CC1117">
      <w:pPr>
        <w:rPr>
          <w:sz w:val="22"/>
          <w:szCs w:val="22"/>
          <w:lang w:val="lt-LT"/>
        </w:rPr>
      </w:pPr>
    </w:p>
    <w:p w14:paraId="73646536" w14:textId="77777777" w:rsidR="00CC1117" w:rsidRDefault="00CC1117" w:rsidP="00CC1117">
      <w:pPr>
        <w:rPr>
          <w:sz w:val="22"/>
          <w:szCs w:val="22"/>
          <w:lang w:val="lt-LT"/>
        </w:rPr>
      </w:pPr>
    </w:p>
    <w:p w14:paraId="6D8BBAE1" w14:textId="77777777" w:rsidR="00CC1117" w:rsidRDefault="00CC1117" w:rsidP="00CC1117">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Pr>
          <w:b/>
          <w:sz w:val="22"/>
          <w:szCs w:val="22"/>
          <w:lang w:val="lt-LT"/>
        </w:rPr>
        <w:t>18.</w:t>
      </w:r>
      <w:r>
        <w:rPr>
          <w:b/>
          <w:sz w:val="22"/>
          <w:szCs w:val="22"/>
          <w:lang w:val="lt-LT"/>
        </w:rPr>
        <w:tab/>
        <w:t>UNIKALUS IDENTIFIKATORIUS – ŽMONĖMS SUPRANTAMI DUOMENYS</w:t>
      </w:r>
    </w:p>
    <w:p w14:paraId="248D4A18" w14:textId="77777777" w:rsidR="00CC1117" w:rsidRDefault="00CC1117" w:rsidP="00CC1117">
      <w:pPr>
        <w:rPr>
          <w:sz w:val="22"/>
          <w:szCs w:val="22"/>
          <w:lang w:val="lt-LT"/>
        </w:rPr>
      </w:pPr>
    </w:p>
    <w:p w14:paraId="5B60340A" w14:textId="77777777" w:rsidR="00CC1117" w:rsidRDefault="00CC1117" w:rsidP="00CC1117">
      <w:pPr>
        <w:rPr>
          <w:vanish/>
          <w:sz w:val="22"/>
          <w:szCs w:val="22"/>
          <w:lang w:val="lt-LT"/>
        </w:rPr>
      </w:pPr>
      <w:r>
        <w:rPr>
          <w:sz w:val="22"/>
          <w:szCs w:val="22"/>
          <w:highlight w:val="lightGray"/>
          <w:shd w:val="clear" w:color="auto" w:fill="CCCCCC"/>
          <w:lang w:val="lt-LT"/>
        </w:rPr>
        <w:t>Duomenys nebūtini.</w:t>
      </w:r>
    </w:p>
    <w:p w14:paraId="14B93BC0" w14:textId="77777777" w:rsidR="00CC1117" w:rsidRPr="00703ADA" w:rsidRDefault="00CC1117" w:rsidP="00CC1117">
      <w:pPr>
        <w:pStyle w:val="BTEMEASMCA"/>
        <w:rPr>
          <w:lang w:val="lt-LT"/>
        </w:rPr>
      </w:pPr>
    </w:p>
    <w:p w14:paraId="2135FF9B" w14:textId="77777777" w:rsidR="00CC1117" w:rsidRDefault="00CC1117" w:rsidP="00CC1117">
      <w:pPr>
        <w:pStyle w:val="PI-1labEMEASMCA"/>
        <w:rPr>
          <w:noProof w:val="0"/>
        </w:rPr>
      </w:pPr>
      <w:r>
        <w:rPr>
          <w:b w:val="0"/>
        </w:rPr>
        <w:br w:type="page"/>
      </w:r>
      <w:r>
        <w:rPr>
          <w:noProof w:val="0"/>
        </w:rPr>
        <w:lastRenderedPageBreak/>
        <w:t>INFORMACIJA ANT IŠORINĖS IR VIDINĖS PAKUOTĖS</w:t>
      </w:r>
    </w:p>
    <w:p w14:paraId="2F9BA265" w14:textId="77777777" w:rsidR="00CC1117" w:rsidRDefault="00CC1117" w:rsidP="00CC1117">
      <w:pPr>
        <w:pStyle w:val="PI-1labEMEASMCA"/>
        <w:rPr>
          <w:noProof w:val="0"/>
        </w:rPr>
      </w:pPr>
    </w:p>
    <w:p w14:paraId="00B1C24E" w14:textId="77777777" w:rsidR="00CC1117" w:rsidRDefault="00CC1117" w:rsidP="00CC1117">
      <w:pPr>
        <w:pStyle w:val="PI-1labEMEASMCA"/>
        <w:rPr>
          <w:bCs/>
          <w:noProof w:val="0"/>
        </w:rPr>
      </w:pPr>
      <w:r>
        <w:rPr>
          <w:noProof w:val="0"/>
        </w:rPr>
        <w:t>KARTONINĖ DĖŽUTĖ, LANKSTUS INFUZIJŲ MAIŠELIS SU TRIMIS KAMEROMIS – 2500 ml</w:t>
      </w:r>
    </w:p>
    <w:p w14:paraId="3E77D3FF" w14:textId="77777777" w:rsidR="00CC1117" w:rsidRPr="00703ADA" w:rsidRDefault="00CC1117" w:rsidP="00CC1117">
      <w:pPr>
        <w:pStyle w:val="BTEMEASMCA"/>
        <w:rPr>
          <w:lang w:val="lt-LT"/>
        </w:rPr>
      </w:pPr>
    </w:p>
    <w:p w14:paraId="160CB72E" w14:textId="77777777" w:rsidR="00CC1117" w:rsidRDefault="00CC1117" w:rsidP="00CC1117">
      <w:pPr>
        <w:pStyle w:val="PI-1labEMEASMCA"/>
        <w:rPr>
          <w:noProof w:val="0"/>
        </w:rPr>
      </w:pPr>
      <w:r>
        <w:rPr>
          <w:noProof w:val="0"/>
        </w:rPr>
        <w:t>1.</w:t>
      </w:r>
      <w:r>
        <w:rPr>
          <w:noProof w:val="0"/>
        </w:rPr>
        <w:tab/>
        <w:t>VAISTINIO PREPARATO PAVADINIMAS</w:t>
      </w:r>
    </w:p>
    <w:p w14:paraId="00DC20FA" w14:textId="77777777" w:rsidR="00CC1117" w:rsidRPr="00703ADA" w:rsidRDefault="00CC1117" w:rsidP="00CC1117">
      <w:pPr>
        <w:pStyle w:val="BTEMEASMCA"/>
        <w:rPr>
          <w:lang w:val="lt-LT"/>
        </w:rPr>
      </w:pPr>
    </w:p>
    <w:p w14:paraId="17E9D251" w14:textId="77777777" w:rsidR="00CC1117" w:rsidRPr="00703ADA" w:rsidRDefault="00CC1117" w:rsidP="00CC1117">
      <w:pPr>
        <w:pStyle w:val="BTEMEASMCA"/>
        <w:rPr>
          <w:lang w:val="lt-LT"/>
        </w:rPr>
      </w:pPr>
      <w:r w:rsidRPr="00703ADA">
        <w:rPr>
          <w:lang w:val="lt-LT"/>
        </w:rPr>
        <w:t>NuTRIflex Omega special infuzinė emulsija</w:t>
      </w:r>
    </w:p>
    <w:p w14:paraId="00362973" w14:textId="77777777" w:rsidR="00CC1117" w:rsidRPr="00703ADA" w:rsidRDefault="00CC1117" w:rsidP="00CC1117">
      <w:pPr>
        <w:pStyle w:val="BTEMEASMCA"/>
        <w:rPr>
          <w:lang w:val="lt-LT"/>
        </w:rPr>
      </w:pPr>
    </w:p>
    <w:p w14:paraId="38E0CC59" w14:textId="77777777" w:rsidR="00CC1117" w:rsidRPr="00703ADA" w:rsidRDefault="00CC1117" w:rsidP="00CC1117">
      <w:pPr>
        <w:pStyle w:val="BTEMEASMCA"/>
        <w:rPr>
          <w:lang w:val="lt-LT"/>
        </w:rPr>
      </w:pPr>
    </w:p>
    <w:p w14:paraId="230C50EF" w14:textId="77777777" w:rsidR="00CC1117" w:rsidRDefault="00CC1117" w:rsidP="00CC1117">
      <w:pPr>
        <w:pStyle w:val="PI-1labEMEASMCA"/>
        <w:rPr>
          <w:noProof w:val="0"/>
        </w:rPr>
      </w:pPr>
      <w:r>
        <w:rPr>
          <w:noProof w:val="0"/>
        </w:rPr>
        <w:t>2.</w:t>
      </w:r>
      <w:r>
        <w:rPr>
          <w:noProof w:val="0"/>
        </w:rPr>
        <w:tab/>
        <w:t>VEIKLIOJI (-IOS) MEDŽIAGA (-OS) IR JOS (-Ų) KIEKIS (-IAI)</w:t>
      </w:r>
    </w:p>
    <w:p w14:paraId="2A899BCB" w14:textId="77777777" w:rsidR="00CC1117" w:rsidRPr="00703ADA" w:rsidRDefault="00CC1117" w:rsidP="00CC1117">
      <w:pPr>
        <w:pStyle w:val="BTEMEASMCA"/>
        <w:rPr>
          <w:lang w:val="lt-LT"/>
        </w:rPr>
      </w:pPr>
    </w:p>
    <w:p w14:paraId="7C2A92B5" w14:textId="77777777" w:rsidR="00CC1117" w:rsidRPr="00703ADA" w:rsidRDefault="00CC1117" w:rsidP="00CC1117">
      <w:pPr>
        <w:pStyle w:val="BTEMEASMCA"/>
        <w:rPr>
          <w:lang w:val="lt-LT"/>
        </w:rPr>
      </w:pPr>
      <w:r w:rsidRPr="00703ADA">
        <w:rPr>
          <w:lang w:val="lt-LT"/>
        </w:rPr>
        <w:t>2500 ml paruoštos vartojimui emulsijos gaunama sumaišius trijų kamerų turinį:</w:t>
      </w:r>
    </w:p>
    <w:p w14:paraId="084B3367"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(1000 ml):</w:t>
      </w:r>
    </w:p>
    <w:p w14:paraId="47FF9D75"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viršutinės kairiosios kameros (1000 ml):</w:t>
      </w:r>
    </w:p>
    <w:p w14:paraId="34485D55" w14:textId="77777777" w:rsidR="00CC1117" w:rsidRPr="00703ADA" w:rsidRDefault="00CC1117" w:rsidP="00CC1117">
      <w:pPr>
        <w:pStyle w:val="BTEMEASMCA"/>
        <w:rPr>
          <w:lang w:val="lt-LT"/>
        </w:rPr>
      </w:pPr>
      <w:r w:rsidRPr="00703ADA">
        <w:rPr>
          <w:lang w:val="lt-LT"/>
        </w:rPr>
        <w:t>Glucosum monohydricum</w:t>
      </w:r>
      <w:r w:rsidRPr="00703ADA">
        <w:rPr>
          <w:lang w:val="lt-LT"/>
        </w:rPr>
        <w:tab/>
      </w:r>
      <w:r w:rsidRPr="00703ADA">
        <w:rPr>
          <w:lang w:val="lt-LT"/>
        </w:rPr>
        <w:tab/>
      </w:r>
      <w:r w:rsidRPr="00703ADA">
        <w:rPr>
          <w:lang w:val="lt-LT"/>
        </w:rPr>
        <w:tab/>
      </w:r>
      <w:r w:rsidRPr="00703ADA">
        <w:rPr>
          <w:lang w:val="lt-LT"/>
        </w:rPr>
        <w:tab/>
        <w:t>396,0 g</w:t>
      </w:r>
    </w:p>
    <w:p w14:paraId="573158D3" w14:textId="77777777" w:rsidR="00CC1117" w:rsidRPr="00703ADA" w:rsidRDefault="00CC1117" w:rsidP="00CC1117">
      <w:pPr>
        <w:pStyle w:val="BTEMEASMCA"/>
        <w:rPr>
          <w:lang w:val="lt-LT"/>
        </w:rPr>
      </w:pPr>
      <w:r w:rsidRPr="00703ADA">
        <w:rPr>
          <w:lang w:val="lt-LT"/>
        </w:rPr>
        <w:t xml:space="preserve">    (Glucosum)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360,0 g</w:t>
      </w:r>
    </w:p>
    <w:p w14:paraId="1B29736B" w14:textId="77777777" w:rsidR="00CC1117" w:rsidRPr="00703ADA" w:rsidRDefault="00CC1117" w:rsidP="00CC1117">
      <w:pPr>
        <w:pStyle w:val="BTEMEASMCA"/>
        <w:rPr>
          <w:lang w:val="lt-LT"/>
        </w:rPr>
      </w:pPr>
      <w:r w:rsidRPr="00703ADA">
        <w:rPr>
          <w:lang w:val="lt-LT"/>
        </w:rPr>
        <w:t>Natrii dihydrogenophosphas dihydricus</w:t>
      </w:r>
      <w:r w:rsidRPr="00703ADA">
        <w:rPr>
          <w:lang w:val="lt-LT"/>
        </w:rPr>
        <w:tab/>
      </w:r>
      <w:r w:rsidRPr="00703ADA">
        <w:rPr>
          <w:lang w:val="lt-LT"/>
        </w:rPr>
        <w:tab/>
      </w:r>
      <w:r w:rsidRPr="00703ADA">
        <w:rPr>
          <w:lang w:val="lt-LT"/>
        </w:rPr>
        <w:tab/>
        <w:t>6,240 g</w:t>
      </w:r>
    </w:p>
    <w:p w14:paraId="203D7E67" w14:textId="77777777" w:rsidR="00CC1117" w:rsidRPr="00703ADA" w:rsidRDefault="00CC1117" w:rsidP="00CC1117">
      <w:pPr>
        <w:pStyle w:val="BTEMEASMCA"/>
        <w:rPr>
          <w:lang w:val="lt-LT"/>
        </w:rPr>
      </w:pPr>
      <w:r w:rsidRPr="00703ADA">
        <w:rPr>
          <w:lang w:val="lt-LT"/>
        </w:rPr>
        <w:t>Zinci acetas dihydricus</w:t>
      </w:r>
      <w:r w:rsidRPr="00703ADA">
        <w:rPr>
          <w:lang w:val="lt-LT"/>
        </w:rPr>
        <w:tab/>
      </w:r>
      <w:r w:rsidRPr="00703ADA">
        <w:rPr>
          <w:lang w:val="lt-LT"/>
        </w:rPr>
        <w:tab/>
      </w:r>
      <w:r w:rsidRPr="00703ADA">
        <w:rPr>
          <w:lang w:val="lt-LT"/>
        </w:rPr>
        <w:tab/>
      </w:r>
      <w:r w:rsidRPr="00703ADA">
        <w:rPr>
          <w:lang w:val="lt-LT"/>
        </w:rPr>
        <w:tab/>
      </w:r>
      <w:r w:rsidRPr="00703ADA">
        <w:rPr>
          <w:lang w:val="lt-LT"/>
        </w:rPr>
        <w:tab/>
        <w:t>17,56 mg</w:t>
      </w:r>
    </w:p>
    <w:p w14:paraId="72270789" w14:textId="77777777" w:rsidR="00CC1117" w:rsidRPr="00703ADA" w:rsidRDefault="00CC1117" w:rsidP="00CC1117">
      <w:pPr>
        <w:pStyle w:val="BTEMEASMCA"/>
        <w:rPr>
          <w:lang w:val="lt-LT"/>
        </w:rPr>
      </w:pPr>
    </w:p>
    <w:p w14:paraId="5E5915F8" w14:textId="77777777" w:rsidR="00CC1117" w:rsidRPr="00703ADA" w:rsidRDefault="00CC1117" w:rsidP="00CC1117">
      <w:pPr>
        <w:pStyle w:val="BTEMEASMCA"/>
        <w:rPr>
          <w:highlight w:val="lightGray"/>
          <w:lang w:val="lt-LT"/>
        </w:rPr>
      </w:pPr>
      <w:r w:rsidRPr="00703ADA">
        <w:rPr>
          <w:highlight w:val="lightGray"/>
          <w:lang w:val="lt-LT"/>
        </w:rPr>
        <w:t>2500 ml paruoštos vartojimui emulsijos gaunama sumaišius trijų kamerų turinį:</w:t>
      </w:r>
    </w:p>
    <w:p w14:paraId="1AACA709"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(500 ml):</w:t>
      </w:r>
    </w:p>
    <w:p w14:paraId="6C90B2DF"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viršutinės dešiniosios kameros (500 ml):</w:t>
      </w:r>
    </w:p>
    <w:p w14:paraId="062B1478" w14:textId="77777777" w:rsidR="00CC1117" w:rsidRPr="00703ADA" w:rsidRDefault="00CC1117" w:rsidP="00CC1117">
      <w:pPr>
        <w:pStyle w:val="BTEMEASMCA"/>
        <w:rPr>
          <w:lang w:val="lt-LT"/>
        </w:rPr>
      </w:pPr>
      <w:r w:rsidRPr="00703ADA">
        <w:rPr>
          <w:lang w:val="lt-LT"/>
        </w:rPr>
        <w:t>Triglycerida saturata media</w:t>
      </w:r>
      <w:r w:rsidRPr="00703ADA">
        <w:rPr>
          <w:lang w:val="lt-LT"/>
        </w:rPr>
        <w:tab/>
      </w:r>
      <w:r w:rsidRPr="00703ADA">
        <w:rPr>
          <w:lang w:val="lt-LT"/>
        </w:rPr>
        <w:tab/>
      </w:r>
      <w:r w:rsidRPr="00703ADA">
        <w:rPr>
          <w:lang w:val="lt-LT"/>
        </w:rPr>
        <w:tab/>
      </w:r>
      <w:r w:rsidRPr="00703ADA">
        <w:rPr>
          <w:lang w:val="lt-LT"/>
        </w:rPr>
        <w:tab/>
        <w:t>50,00 g</w:t>
      </w:r>
    </w:p>
    <w:p w14:paraId="3DBCF205" w14:textId="77777777" w:rsidR="00CC1117" w:rsidRPr="00703ADA" w:rsidRDefault="00CC1117" w:rsidP="00CC1117">
      <w:pPr>
        <w:pStyle w:val="BTEMEASMCA"/>
        <w:rPr>
          <w:lang w:val="lt-LT"/>
        </w:rPr>
      </w:pPr>
      <w:r w:rsidRPr="00703ADA">
        <w:rPr>
          <w:lang w:val="lt-LT"/>
        </w:rPr>
        <w:t>Soiae oleum raffinatum</w:t>
      </w:r>
      <w:r w:rsidRPr="00703ADA">
        <w:rPr>
          <w:lang w:val="lt-LT"/>
        </w:rPr>
        <w:tab/>
      </w:r>
      <w:r w:rsidRPr="00703ADA">
        <w:rPr>
          <w:lang w:val="lt-LT"/>
        </w:rPr>
        <w:tab/>
      </w:r>
      <w:r w:rsidRPr="00703ADA">
        <w:rPr>
          <w:lang w:val="lt-LT"/>
        </w:rPr>
        <w:tab/>
      </w:r>
      <w:r w:rsidRPr="00703ADA">
        <w:rPr>
          <w:lang w:val="lt-LT"/>
        </w:rPr>
        <w:tab/>
      </w:r>
      <w:r w:rsidRPr="00703ADA">
        <w:rPr>
          <w:lang w:val="lt-LT"/>
        </w:rPr>
        <w:tab/>
        <w:t>40,00 g</w:t>
      </w:r>
    </w:p>
    <w:p w14:paraId="149D8D06" w14:textId="77777777" w:rsidR="00CC1117" w:rsidRPr="00703ADA" w:rsidRDefault="00CC1117" w:rsidP="00CC1117">
      <w:pPr>
        <w:pStyle w:val="BTEMEASMCA"/>
        <w:rPr>
          <w:lang w:val="lt-LT"/>
        </w:rPr>
      </w:pPr>
      <w:r w:rsidRPr="00703ADA">
        <w:rPr>
          <w:lang w:val="lt-LT"/>
        </w:rPr>
        <w:t>Omega-3 acidorum triglycerida</w:t>
      </w:r>
      <w:r w:rsidRPr="00703ADA">
        <w:rPr>
          <w:lang w:val="lt-LT"/>
        </w:rPr>
        <w:tab/>
      </w:r>
      <w:r w:rsidRPr="00703ADA">
        <w:rPr>
          <w:lang w:val="lt-LT"/>
        </w:rPr>
        <w:tab/>
      </w:r>
      <w:r w:rsidRPr="00703ADA">
        <w:rPr>
          <w:lang w:val="lt-LT"/>
        </w:rPr>
        <w:tab/>
      </w:r>
      <w:r w:rsidRPr="00703ADA">
        <w:rPr>
          <w:lang w:val="lt-LT"/>
        </w:rPr>
        <w:tab/>
        <w:t>10,00 g</w:t>
      </w:r>
    </w:p>
    <w:p w14:paraId="7B37E589" w14:textId="77777777" w:rsidR="00CC1117" w:rsidRPr="00703ADA" w:rsidRDefault="00CC1117" w:rsidP="00CC1117">
      <w:pPr>
        <w:pStyle w:val="BTEMEASMCA"/>
        <w:rPr>
          <w:lang w:val="lt-LT"/>
        </w:rPr>
      </w:pPr>
    </w:p>
    <w:p w14:paraId="2A6DA81D" w14:textId="77777777" w:rsidR="00CC1117" w:rsidRPr="00703ADA" w:rsidRDefault="00CC1117" w:rsidP="00CC1117">
      <w:pPr>
        <w:pStyle w:val="BTEMEASMCA"/>
        <w:rPr>
          <w:highlight w:val="lightGray"/>
          <w:lang w:val="lt-LT"/>
        </w:rPr>
      </w:pPr>
      <w:r w:rsidRPr="00703ADA">
        <w:rPr>
          <w:highlight w:val="lightGray"/>
          <w:lang w:val="lt-LT"/>
        </w:rPr>
        <w:t>2500 ml paruoštos vartojimui emulsijos gaunama sumaišius trijų kamerų turinį:</w:t>
      </w:r>
    </w:p>
    <w:p w14:paraId="4BD73760"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 xml:space="preserve"> iš šios kameros (1000 ml):</w:t>
      </w:r>
    </w:p>
    <w:p w14:paraId="1A744BB9" w14:textId="77777777" w:rsidR="00CC1117" w:rsidRPr="00703ADA" w:rsidRDefault="00CC1117" w:rsidP="00CC1117">
      <w:pPr>
        <w:pStyle w:val="BTEMEASMCA"/>
        <w:rPr>
          <w:lang w:val="lt-LT"/>
        </w:rPr>
      </w:pPr>
      <w:r w:rsidRPr="00703ADA">
        <w:rPr>
          <w:highlight w:val="lightGray"/>
          <w:lang w:val="lt-LT"/>
        </w:rPr>
        <w:t>Išorinė pakuotė:</w:t>
      </w:r>
      <w:r w:rsidRPr="00703ADA">
        <w:rPr>
          <w:lang w:val="lt-LT"/>
        </w:rPr>
        <w:t xml:space="preserve"> iš apatinės kameros (1000 ml):</w:t>
      </w:r>
    </w:p>
    <w:p w14:paraId="7A89B69E" w14:textId="77777777" w:rsidR="00CC1117" w:rsidRPr="00703ADA" w:rsidRDefault="00CC1117" w:rsidP="00CC1117">
      <w:pPr>
        <w:pStyle w:val="BTEMEASMCA"/>
        <w:rPr>
          <w:lang w:val="lt-LT"/>
        </w:rPr>
      </w:pPr>
      <w:r w:rsidRPr="00703ADA">
        <w:rPr>
          <w:lang w:val="lt-LT"/>
        </w:rPr>
        <w:t>Isoleucinum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8,210 g</w:t>
      </w:r>
    </w:p>
    <w:p w14:paraId="102FD75E" w14:textId="77777777" w:rsidR="00CC1117" w:rsidRPr="00703ADA" w:rsidRDefault="00CC1117" w:rsidP="00CC1117">
      <w:pPr>
        <w:pStyle w:val="BTEMEASMCA"/>
        <w:rPr>
          <w:lang w:val="lt-LT"/>
        </w:rPr>
      </w:pPr>
      <w:r w:rsidRPr="00703ADA">
        <w:rPr>
          <w:lang w:val="lt-LT"/>
        </w:rPr>
        <w:t>Leucinum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10,96 g</w:t>
      </w:r>
    </w:p>
    <w:p w14:paraId="1665F051" w14:textId="77777777" w:rsidR="00CC1117" w:rsidRPr="00703ADA" w:rsidRDefault="00CC1117" w:rsidP="00CC1117">
      <w:pPr>
        <w:pStyle w:val="BTEMEASMCA"/>
        <w:rPr>
          <w:lang w:val="lt-LT"/>
        </w:rPr>
      </w:pPr>
      <w:r w:rsidRPr="00703ADA">
        <w:rPr>
          <w:lang w:val="lt-LT"/>
        </w:rPr>
        <w:t>Lysini hydrochloridum</w:t>
      </w:r>
      <w:r w:rsidRPr="00703ADA">
        <w:rPr>
          <w:lang w:val="lt-LT"/>
        </w:rPr>
        <w:tab/>
      </w:r>
      <w:r w:rsidRPr="00703ADA">
        <w:rPr>
          <w:lang w:val="lt-LT"/>
        </w:rPr>
        <w:tab/>
      </w:r>
      <w:r w:rsidRPr="00703ADA">
        <w:rPr>
          <w:lang w:val="lt-LT"/>
        </w:rPr>
        <w:tab/>
      </w:r>
      <w:r w:rsidRPr="00703ADA">
        <w:rPr>
          <w:lang w:val="lt-LT"/>
        </w:rPr>
        <w:tab/>
      </w:r>
      <w:r w:rsidRPr="00703ADA">
        <w:rPr>
          <w:lang w:val="lt-LT"/>
        </w:rPr>
        <w:tab/>
        <w:t>9,950 g</w:t>
      </w:r>
    </w:p>
    <w:p w14:paraId="5FC10B9F" w14:textId="77777777" w:rsidR="00CC1117" w:rsidRPr="00703ADA" w:rsidRDefault="00CC1117" w:rsidP="00CC1117">
      <w:pPr>
        <w:pStyle w:val="BTEMEASMCA"/>
        <w:rPr>
          <w:lang w:val="lt-LT"/>
        </w:rPr>
      </w:pPr>
      <w:r w:rsidRPr="00703ADA">
        <w:rPr>
          <w:lang w:val="lt-LT"/>
        </w:rPr>
        <w:t xml:space="preserve">    (Lysinum)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7,962 g</w:t>
      </w:r>
    </w:p>
    <w:p w14:paraId="0BE7B572" w14:textId="77777777" w:rsidR="00CC1117" w:rsidRPr="00703ADA" w:rsidRDefault="00CC1117" w:rsidP="00CC1117">
      <w:pPr>
        <w:pStyle w:val="BTEMEASMCA"/>
        <w:rPr>
          <w:lang w:val="lt-LT"/>
        </w:rPr>
      </w:pPr>
      <w:r w:rsidRPr="00703ADA">
        <w:rPr>
          <w:lang w:val="lt-LT"/>
        </w:rPr>
        <w:t>Methioninum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6,840 g</w:t>
      </w:r>
    </w:p>
    <w:p w14:paraId="5328925B" w14:textId="77777777" w:rsidR="00CC1117" w:rsidRPr="00703ADA" w:rsidRDefault="00CC1117" w:rsidP="00CC1117">
      <w:pPr>
        <w:pStyle w:val="BTEMEASMCA"/>
        <w:rPr>
          <w:lang w:val="lt-LT"/>
        </w:rPr>
      </w:pPr>
      <w:r w:rsidRPr="00703ADA">
        <w:rPr>
          <w:lang w:val="lt-LT"/>
        </w:rPr>
        <w:t>Phenylalaninum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12,29 g</w:t>
      </w:r>
    </w:p>
    <w:p w14:paraId="568392E3" w14:textId="77777777" w:rsidR="00CC1117" w:rsidRPr="00703ADA" w:rsidRDefault="00CC1117" w:rsidP="00CC1117">
      <w:pPr>
        <w:pStyle w:val="BTEMEASMCA"/>
        <w:rPr>
          <w:lang w:val="lt-LT"/>
        </w:rPr>
      </w:pPr>
      <w:r w:rsidRPr="00703ADA">
        <w:rPr>
          <w:lang w:val="lt-LT"/>
        </w:rPr>
        <w:t>Threoninum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6,350 g</w:t>
      </w:r>
    </w:p>
    <w:p w14:paraId="10A6E28A" w14:textId="77777777" w:rsidR="00CC1117" w:rsidRPr="00703ADA" w:rsidRDefault="00CC1117" w:rsidP="00CC1117">
      <w:pPr>
        <w:pStyle w:val="BTEMEASMCA"/>
        <w:rPr>
          <w:lang w:val="lt-LT"/>
        </w:rPr>
      </w:pPr>
      <w:r w:rsidRPr="00703ADA">
        <w:rPr>
          <w:lang w:val="lt-LT"/>
        </w:rPr>
        <w:t>Tryptophanum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2,000 g</w:t>
      </w:r>
    </w:p>
    <w:p w14:paraId="6D4D73F7" w14:textId="77777777" w:rsidR="00CC1117" w:rsidRPr="00703ADA" w:rsidRDefault="00CC1117" w:rsidP="00CC1117">
      <w:pPr>
        <w:pStyle w:val="BTEMEASMCA"/>
        <w:rPr>
          <w:lang w:val="lt-LT"/>
        </w:rPr>
      </w:pPr>
      <w:r w:rsidRPr="00703ADA">
        <w:rPr>
          <w:lang w:val="lt-LT"/>
        </w:rPr>
        <w:t>Valinum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9,010 g</w:t>
      </w:r>
    </w:p>
    <w:p w14:paraId="4F66AE89" w14:textId="77777777" w:rsidR="00CC1117" w:rsidRPr="00703ADA" w:rsidRDefault="00CC1117" w:rsidP="00CC1117">
      <w:pPr>
        <w:pStyle w:val="BTEMEASMCA"/>
        <w:rPr>
          <w:lang w:val="lt-LT"/>
        </w:rPr>
      </w:pPr>
      <w:r w:rsidRPr="00703ADA">
        <w:rPr>
          <w:lang w:val="lt-LT"/>
        </w:rPr>
        <w:t>Argininum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9,450 g</w:t>
      </w:r>
    </w:p>
    <w:p w14:paraId="31429583" w14:textId="77777777" w:rsidR="00CC1117" w:rsidRPr="00703ADA" w:rsidRDefault="00CC1117" w:rsidP="00CC1117">
      <w:pPr>
        <w:pStyle w:val="BTEMEASMCA"/>
        <w:rPr>
          <w:lang w:val="lt-LT"/>
        </w:rPr>
      </w:pPr>
      <w:r w:rsidRPr="00703ADA">
        <w:rPr>
          <w:lang w:val="lt-LT"/>
        </w:rPr>
        <w:t>Histidini hydrochloridum monohydricum</w:t>
      </w:r>
      <w:r w:rsidRPr="00703ADA">
        <w:rPr>
          <w:lang w:val="lt-LT"/>
        </w:rPr>
        <w:tab/>
      </w:r>
      <w:r w:rsidRPr="00703ADA">
        <w:rPr>
          <w:lang w:val="lt-LT"/>
        </w:rPr>
        <w:tab/>
        <w:t>5,920 g</w:t>
      </w:r>
    </w:p>
    <w:p w14:paraId="626E90F7" w14:textId="77777777" w:rsidR="00CC1117" w:rsidRPr="00703ADA" w:rsidRDefault="00CC1117" w:rsidP="00CC1117">
      <w:pPr>
        <w:pStyle w:val="BTEMEASMCA"/>
        <w:rPr>
          <w:lang w:val="lt-LT"/>
        </w:rPr>
      </w:pPr>
      <w:r w:rsidRPr="00703ADA">
        <w:rPr>
          <w:lang w:val="lt-LT"/>
        </w:rPr>
        <w:t xml:space="preserve">    (Histidinum)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4,381 g</w:t>
      </w:r>
    </w:p>
    <w:p w14:paraId="46BC2D6B" w14:textId="77777777" w:rsidR="00CC1117" w:rsidRPr="00703ADA" w:rsidRDefault="00CC1117" w:rsidP="00CC1117">
      <w:pPr>
        <w:pStyle w:val="BTEMEASMCA"/>
        <w:rPr>
          <w:lang w:val="lt-LT"/>
        </w:rPr>
      </w:pPr>
      <w:r w:rsidRPr="00703ADA">
        <w:rPr>
          <w:lang w:val="lt-LT"/>
        </w:rPr>
        <w:t>Alaninum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16,98 g</w:t>
      </w:r>
    </w:p>
    <w:p w14:paraId="3C274BF8" w14:textId="77777777" w:rsidR="00CC1117" w:rsidRPr="00703ADA" w:rsidRDefault="00CC1117" w:rsidP="00CC1117">
      <w:pPr>
        <w:pStyle w:val="BTEMEASMCA"/>
        <w:rPr>
          <w:lang w:val="lt-LT"/>
        </w:rPr>
      </w:pPr>
      <w:r w:rsidRPr="00703ADA">
        <w:rPr>
          <w:lang w:val="lt-LT"/>
        </w:rPr>
        <w:t>Acidum asparticum</w:t>
      </w:r>
      <w:r w:rsidRPr="00703ADA">
        <w:rPr>
          <w:lang w:val="lt-LT"/>
        </w:rPr>
        <w:tab/>
      </w:r>
      <w:r w:rsidRPr="00703ADA">
        <w:rPr>
          <w:lang w:val="lt-LT"/>
        </w:rPr>
        <w:tab/>
      </w:r>
      <w:r w:rsidRPr="00703ADA">
        <w:rPr>
          <w:lang w:val="lt-LT"/>
        </w:rPr>
        <w:tab/>
      </w:r>
      <w:r w:rsidRPr="00703ADA">
        <w:rPr>
          <w:lang w:val="lt-LT"/>
        </w:rPr>
        <w:tab/>
      </w:r>
      <w:r w:rsidRPr="00703ADA">
        <w:rPr>
          <w:lang w:val="lt-LT"/>
        </w:rPr>
        <w:tab/>
        <w:t>5,250 g</w:t>
      </w:r>
    </w:p>
    <w:p w14:paraId="4A9A4ABA" w14:textId="77777777" w:rsidR="00CC1117" w:rsidRPr="00703ADA" w:rsidRDefault="00CC1117" w:rsidP="00CC1117">
      <w:pPr>
        <w:pStyle w:val="BTEMEASMCA"/>
        <w:rPr>
          <w:lang w:val="lt-LT"/>
        </w:rPr>
      </w:pPr>
      <w:r w:rsidRPr="00703ADA">
        <w:rPr>
          <w:lang w:val="lt-LT"/>
        </w:rPr>
        <w:t>Acidum glutamicum</w:t>
      </w:r>
      <w:r w:rsidRPr="00703ADA">
        <w:rPr>
          <w:lang w:val="lt-LT"/>
        </w:rPr>
        <w:tab/>
      </w:r>
      <w:r w:rsidRPr="00703ADA">
        <w:rPr>
          <w:lang w:val="lt-LT"/>
        </w:rPr>
        <w:tab/>
      </w:r>
      <w:r w:rsidRPr="00703ADA">
        <w:rPr>
          <w:lang w:val="lt-LT"/>
        </w:rPr>
        <w:tab/>
      </w:r>
      <w:r w:rsidRPr="00703ADA">
        <w:rPr>
          <w:lang w:val="lt-LT"/>
        </w:rPr>
        <w:tab/>
      </w:r>
      <w:r w:rsidRPr="00703ADA">
        <w:rPr>
          <w:lang w:val="lt-LT"/>
        </w:rPr>
        <w:tab/>
        <w:t>12,27 g</w:t>
      </w:r>
    </w:p>
    <w:p w14:paraId="1C318F0C" w14:textId="77777777" w:rsidR="00CC1117" w:rsidRPr="00703ADA" w:rsidRDefault="00CC1117" w:rsidP="00CC1117">
      <w:pPr>
        <w:pStyle w:val="BTEMEASMCA"/>
        <w:rPr>
          <w:lang w:val="lt-LT"/>
        </w:rPr>
      </w:pPr>
      <w:r w:rsidRPr="00703ADA">
        <w:rPr>
          <w:lang w:val="lt-LT"/>
        </w:rPr>
        <w:t>Glycinum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5,780 g</w:t>
      </w:r>
    </w:p>
    <w:p w14:paraId="34499228" w14:textId="77777777" w:rsidR="00CC1117" w:rsidRPr="00703ADA" w:rsidRDefault="00CC1117" w:rsidP="00CC1117">
      <w:pPr>
        <w:pStyle w:val="BTEMEASMCA"/>
        <w:rPr>
          <w:lang w:val="lt-LT"/>
        </w:rPr>
      </w:pPr>
      <w:r w:rsidRPr="00703ADA">
        <w:rPr>
          <w:lang w:val="lt-LT"/>
        </w:rPr>
        <w:t>Prolinum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11,90 g</w:t>
      </w:r>
    </w:p>
    <w:p w14:paraId="0578D75C" w14:textId="77777777" w:rsidR="00CC1117" w:rsidRPr="00703ADA" w:rsidRDefault="00CC1117" w:rsidP="00CC1117">
      <w:pPr>
        <w:pStyle w:val="BTEMEASMCA"/>
        <w:rPr>
          <w:lang w:val="lt-LT"/>
        </w:rPr>
      </w:pPr>
      <w:r w:rsidRPr="00703ADA">
        <w:rPr>
          <w:lang w:val="lt-LT"/>
        </w:rPr>
        <w:t>Serinum</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10,50 g</w:t>
      </w:r>
    </w:p>
    <w:p w14:paraId="07EA9B33" w14:textId="77777777" w:rsidR="00CC1117" w:rsidRPr="00703ADA" w:rsidRDefault="00CC1117" w:rsidP="00CC1117">
      <w:pPr>
        <w:pStyle w:val="BTEMEASMCA"/>
        <w:rPr>
          <w:lang w:val="lt-LT"/>
        </w:rPr>
      </w:pPr>
      <w:r w:rsidRPr="00703ADA">
        <w:rPr>
          <w:lang w:val="lt-LT"/>
        </w:rPr>
        <w:t>Natrii hydroxidum</w:t>
      </w:r>
      <w:r w:rsidRPr="00703ADA">
        <w:rPr>
          <w:lang w:val="lt-LT"/>
        </w:rPr>
        <w:tab/>
      </w:r>
      <w:r w:rsidRPr="00703ADA">
        <w:rPr>
          <w:lang w:val="lt-LT"/>
        </w:rPr>
        <w:tab/>
      </w:r>
      <w:r w:rsidRPr="00703ADA">
        <w:rPr>
          <w:lang w:val="lt-LT"/>
        </w:rPr>
        <w:tab/>
      </w:r>
      <w:r w:rsidRPr="00703ADA">
        <w:rPr>
          <w:lang w:val="lt-LT"/>
        </w:rPr>
        <w:tab/>
      </w:r>
      <w:r w:rsidRPr="00703ADA">
        <w:rPr>
          <w:lang w:val="lt-LT"/>
        </w:rPr>
        <w:tab/>
        <w:t>2,928 g</w:t>
      </w:r>
    </w:p>
    <w:p w14:paraId="4E509E89" w14:textId="77777777" w:rsidR="00CC1117" w:rsidRPr="00703ADA" w:rsidRDefault="00CC1117" w:rsidP="00CC1117">
      <w:pPr>
        <w:pStyle w:val="BTEMEASMCA"/>
        <w:rPr>
          <w:lang w:val="lt-LT"/>
        </w:rPr>
      </w:pPr>
      <w:r w:rsidRPr="00703ADA">
        <w:rPr>
          <w:lang w:val="lt-LT"/>
        </w:rPr>
        <w:t>Natrii chloridum</w:t>
      </w:r>
      <w:r w:rsidRPr="00703ADA">
        <w:rPr>
          <w:lang w:val="lt-LT"/>
        </w:rPr>
        <w:tab/>
      </w:r>
      <w:r w:rsidRPr="00703ADA">
        <w:rPr>
          <w:lang w:val="lt-LT"/>
        </w:rPr>
        <w:tab/>
      </w:r>
      <w:r w:rsidRPr="00703ADA">
        <w:rPr>
          <w:lang w:val="lt-LT"/>
        </w:rPr>
        <w:tab/>
      </w:r>
      <w:r w:rsidRPr="00703ADA">
        <w:rPr>
          <w:lang w:val="lt-LT"/>
        </w:rPr>
        <w:tab/>
      </w:r>
      <w:r w:rsidRPr="00703ADA">
        <w:rPr>
          <w:lang w:val="lt-LT"/>
        </w:rPr>
        <w:tab/>
        <w:t>0,946 g</w:t>
      </w:r>
    </w:p>
    <w:p w14:paraId="05DED1A7" w14:textId="77777777" w:rsidR="00CC1117" w:rsidRPr="00703ADA" w:rsidRDefault="00CC1117" w:rsidP="00CC1117">
      <w:pPr>
        <w:pStyle w:val="BTEMEASMCA"/>
        <w:rPr>
          <w:lang w:val="lt-LT"/>
        </w:rPr>
      </w:pPr>
      <w:r w:rsidRPr="00703ADA">
        <w:rPr>
          <w:lang w:val="lt-LT"/>
        </w:rPr>
        <w:lastRenderedPageBreak/>
        <w:t>Natrii acetas trihydricus</w:t>
      </w:r>
      <w:r w:rsidRPr="00703ADA">
        <w:rPr>
          <w:lang w:val="lt-LT"/>
        </w:rPr>
        <w:tab/>
      </w:r>
      <w:r w:rsidRPr="00703ADA">
        <w:rPr>
          <w:lang w:val="lt-LT"/>
        </w:rPr>
        <w:tab/>
      </w:r>
      <w:r w:rsidRPr="00703ADA">
        <w:rPr>
          <w:lang w:val="lt-LT"/>
        </w:rPr>
        <w:tab/>
      </w:r>
      <w:r w:rsidRPr="00703ADA">
        <w:rPr>
          <w:lang w:val="lt-LT"/>
        </w:rPr>
        <w:tab/>
      </w:r>
      <w:r w:rsidRPr="00703ADA">
        <w:rPr>
          <w:lang w:val="lt-LT"/>
        </w:rPr>
        <w:tab/>
        <w:t>0,626 g</w:t>
      </w:r>
    </w:p>
    <w:p w14:paraId="501DAC03" w14:textId="77777777" w:rsidR="00CC1117" w:rsidRPr="00703ADA" w:rsidRDefault="00CC1117" w:rsidP="00CC1117">
      <w:pPr>
        <w:pStyle w:val="BTEMEASMCA"/>
        <w:rPr>
          <w:lang w:val="lt-LT"/>
        </w:rPr>
      </w:pPr>
      <w:r w:rsidRPr="00703ADA">
        <w:rPr>
          <w:lang w:val="lt-LT"/>
        </w:rPr>
        <w:t>Kalii acetas</w:t>
      </w:r>
      <w:r w:rsidRPr="00703ADA">
        <w:rPr>
          <w:lang w:val="lt-LT"/>
        </w:rPr>
        <w:tab/>
      </w:r>
      <w:r w:rsidRPr="00703ADA">
        <w:rPr>
          <w:lang w:val="lt-LT"/>
        </w:rPr>
        <w:tab/>
      </w:r>
      <w:r w:rsidRPr="00703ADA">
        <w:rPr>
          <w:lang w:val="lt-LT"/>
        </w:rPr>
        <w:tab/>
      </w:r>
      <w:r w:rsidRPr="00703ADA">
        <w:rPr>
          <w:lang w:val="lt-LT"/>
        </w:rPr>
        <w:tab/>
      </w:r>
      <w:r w:rsidRPr="00703ADA">
        <w:rPr>
          <w:lang w:val="lt-LT"/>
        </w:rPr>
        <w:tab/>
      </w:r>
      <w:r w:rsidRPr="00703ADA">
        <w:rPr>
          <w:lang w:val="lt-LT"/>
        </w:rPr>
        <w:tab/>
        <w:t>9,222 g</w:t>
      </w:r>
    </w:p>
    <w:p w14:paraId="1D5CDFB6" w14:textId="77777777" w:rsidR="00CC1117" w:rsidRPr="00703ADA" w:rsidRDefault="00CC1117" w:rsidP="00CC1117">
      <w:pPr>
        <w:pStyle w:val="BTEMEASMCA"/>
        <w:rPr>
          <w:lang w:val="lt-LT"/>
        </w:rPr>
      </w:pPr>
      <w:r w:rsidRPr="00703ADA">
        <w:rPr>
          <w:lang w:val="lt-LT"/>
        </w:rPr>
        <w:t>Magnesii acetas tetrahydricus</w:t>
      </w:r>
      <w:r w:rsidRPr="00703ADA">
        <w:rPr>
          <w:lang w:val="lt-LT"/>
        </w:rPr>
        <w:tab/>
      </w:r>
      <w:r w:rsidRPr="00703ADA">
        <w:rPr>
          <w:lang w:val="lt-LT"/>
        </w:rPr>
        <w:tab/>
      </w:r>
      <w:r w:rsidRPr="00703ADA">
        <w:rPr>
          <w:lang w:val="lt-LT"/>
        </w:rPr>
        <w:tab/>
      </w:r>
      <w:r w:rsidRPr="00703ADA">
        <w:rPr>
          <w:lang w:val="lt-LT"/>
        </w:rPr>
        <w:tab/>
        <w:t>2,274 g</w:t>
      </w:r>
    </w:p>
    <w:p w14:paraId="0EFEFCD2" w14:textId="77777777" w:rsidR="00CC1117" w:rsidRPr="00703ADA" w:rsidRDefault="00CC1117" w:rsidP="00CC1117">
      <w:pPr>
        <w:pStyle w:val="BTEMEASMCA"/>
        <w:rPr>
          <w:lang w:val="lt-LT"/>
        </w:rPr>
      </w:pPr>
      <w:r w:rsidRPr="00703ADA">
        <w:rPr>
          <w:lang w:val="lt-LT"/>
        </w:rPr>
        <w:t>Calcii chloridum dihydricum</w:t>
      </w:r>
      <w:r w:rsidRPr="00703ADA">
        <w:rPr>
          <w:lang w:val="lt-LT"/>
        </w:rPr>
        <w:tab/>
      </w:r>
      <w:r w:rsidRPr="00703ADA">
        <w:rPr>
          <w:lang w:val="lt-LT"/>
        </w:rPr>
        <w:tab/>
      </w:r>
      <w:r w:rsidRPr="00703ADA">
        <w:rPr>
          <w:lang w:val="lt-LT"/>
        </w:rPr>
        <w:tab/>
      </w:r>
      <w:r w:rsidRPr="00703ADA">
        <w:rPr>
          <w:lang w:val="lt-LT"/>
        </w:rPr>
        <w:tab/>
        <w:t>1,558 g</w:t>
      </w:r>
    </w:p>
    <w:p w14:paraId="6735C480" w14:textId="77777777" w:rsidR="00CC1117" w:rsidRPr="00703ADA" w:rsidRDefault="00CC1117" w:rsidP="00CC1117">
      <w:pPr>
        <w:pStyle w:val="BTEMEASMCA"/>
        <w:rPr>
          <w:lang w:val="lt-LT"/>
        </w:rPr>
      </w:pPr>
    </w:p>
    <w:p w14:paraId="14C055E4" w14:textId="77777777" w:rsidR="00CC1117" w:rsidRPr="00703ADA" w:rsidRDefault="00CC1117" w:rsidP="00CC1117">
      <w:pPr>
        <w:pStyle w:val="BTEMEASMCA"/>
        <w:rPr>
          <w:lang w:val="lt-LT"/>
        </w:rPr>
      </w:pPr>
      <w:r w:rsidRPr="00703ADA">
        <w:rPr>
          <w:lang w:val="lt-LT"/>
        </w:rPr>
        <w:t>Elektrolitai:</w:t>
      </w:r>
    </w:p>
    <w:p w14:paraId="31ABDB2E" w14:textId="77777777" w:rsidR="00CC1117" w:rsidRDefault="00CC1117" w:rsidP="00CC1117">
      <w:pPr>
        <w:tabs>
          <w:tab w:val="right" w:pos="1134"/>
        </w:tabs>
        <w:rPr>
          <w:sz w:val="22"/>
          <w:szCs w:val="22"/>
          <w:lang w:val="lt-LT"/>
        </w:rPr>
      </w:pPr>
      <w:r>
        <w:rPr>
          <w:sz w:val="22"/>
          <w:szCs w:val="22"/>
          <w:lang w:val="lt-LT"/>
        </w:rPr>
        <w:t>Na</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134 mmol</w:t>
      </w:r>
    </w:p>
    <w:p w14:paraId="290434E6" w14:textId="77777777" w:rsidR="00CC1117" w:rsidRDefault="00CC1117" w:rsidP="00CC1117">
      <w:pPr>
        <w:tabs>
          <w:tab w:val="right" w:pos="1134"/>
        </w:tabs>
        <w:rPr>
          <w:sz w:val="22"/>
          <w:szCs w:val="22"/>
          <w:lang w:val="lt-LT"/>
        </w:rPr>
      </w:pPr>
      <w:r>
        <w:rPr>
          <w:sz w:val="22"/>
          <w:szCs w:val="22"/>
          <w:lang w:val="lt-LT"/>
        </w:rPr>
        <w:t>K</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94 mmol</w:t>
      </w:r>
    </w:p>
    <w:p w14:paraId="216E3672" w14:textId="77777777" w:rsidR="00CC1117" w:rsidRDefault="00CC1117" w:rsidP="00CC1117">
      <w:pPr>
        <w:tabs>
          <w:tab w:val="right" w:pos="1134"/>
        </w:tabs>
        <w:rPr>
          <w:sz w:val="22"/>
          <w:szCs w:val="22"/>
          <w:lang w:val="lt-LT"/>
        </w:rPr>
      </w:pPr>
      <w:r>
        <w:rPr>
          <w:sz w:val="22"/>
          <w:szCs w:val="22"/>
          <w:lang w:val="lt-LT"/>
        </w:rPr>
        <w:t>Mg</w:t>
      </w:r>
      <w:r>
        <w:rPr>
          <w:sz w:val="22"/>
          <w:szCs w:val="22"/>
          <w:vertAlign w:val="superscript"/>
          <w:lang w:val="lt-LT"/>
        </w:rPr>
        <w:t>2+</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10,6 mmol</w:t>
      </w:r>
    </w:p>
    <w:p w14:paraId="1C2B738E" w14:textId="77777777" w:rsidR="00CC1117" w:rsidRDefault="00CC1117" w:rsidP="00CC1117">
      <w:pPr>
        <w:tabs>
          <w:tab w:val="right" w:pos="1134"/>
        </w:tabs>
        <w:rPr>
          <w:sz w:val="22"/>
          <w:szCs w:val="22"/>
          <w:lang w:val="lt-LT"/>
        </w:rPr>
      </w:pPr>
      <w:r>
        <w:rPr>
          <w:sz w:val="22"/>
          <w:szCs w:val="22"/>
          <w:lang w:val="lt-LT"/>
        </w:rPr>
        <w:t>Ca</w:t>
      </w:r>
      <w:r>
        <w:rPr>
          <w:sz w:val="22"/>
          <w:szCs w:val="22"/>
          <w:vertAlign w:val="superscript"/>
          <w:lang w:val="lt-LT"/>
        </w:rPr>
        <w:t>2+</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10,6 mmol</w:t>
      </w:r>
    </w:p>
    <w:p w14:paraId="49FCD4A5" w14:textId="77777777" w:rsidR="00CC1117" w:rsidRDefault="00CC1117" w:rsidP="00CC1117">
      <w:pPr>
        <w:tabs>
          <w:tab w:val="right" w:pos="1134"/>
        </w:tabs>
        <w:rPr>
          <w:sz w:val="22"/>
          <w:szCs w:val="22"/>
          <w:lang w:val="lt-LT"/>
        </w:rPr>
      </w:pPr>
      <w:r>
        <w:rPr>
          <w:sz w:val="22"/>
          <w:szCs w:val="22"/>
          <w:lang w:val="lt-LT"/>
        </w:rPr>
        <w:t>Zn</w:t>
      </w:r>
      <w:r>
        <w:rPr>
          <w:sz w:val="22"/>
          <w:szCs w:val="22"/>
          <w:vertAlign w:val="superscript"/>
          <w:lang w:val="lt-LT"/>
        </w:rPr>
        <w:t xml:space="preserve">2+ </w:t>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lang w:val="lt-LT"/>
        </w:rPr>
        <w:t>0,08 mmol</w:t>
      </w:r>
    </w:p>
    <w:p w14:paraId="0376916A" w14:textId="77777777" w:rsidR="00CC1117" w:rsidRDefault="00CC1117" w:rsidP="00CC1117">
      <w:pPr>
        <w:tabs>
          <w:tab w:val="right" w:pos="1134"/>
        </w:tabs>
        <w:rPr>
          <w:sz w:val="22"/>
          <w:szCs w:val="22"/>
          <w:lang w:val="lt-LT"/>
        </w:rPr>
      </w:pPr>
      <w:r>
        <w:rPr>
          <w:sz w:val="22"/>
          <w:szCs w:val="22"/>
          <w:lang w:val="lt-LT"/>
        </w:rPr>
        <w:t>Cl</w:t>
      </w:r>
      <w:r>
        <w:rPr>
          <w:sz w:val="22"/>
          <w:szCs w:val="22"/>
          <w:vertAlign w:val="superscript"/>
          <w:lang w:val="lt-LT"/>
        </w:rPr>
        <w:t>-</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120 mmol</w:t>
      </w:r>
    </w:p>
    <w:p w14:paraId="76B55051" w14:textId="77777777" w:rsidR="00CC1117" w:rsidRPr="00703ADA" w:rsidRDefault="00CC1117" w:rsidP="00CC1117">
      <w:pPr>
        <w:pStyle w:val="BT-EMEASMCA"/>
        <w:rPr>
          <w:lang w:val="lt-LT"/>
        </w:rPr>
      </w:pPr>
      <w:r w:rsidRPr="00703ADA">
        <w:rPr>
          <w:lang w:val="lt-LT"/>
        </w:rPr>
        <w:t>Acetas</w:t>
      </w:r>
      <w:r w:rsidRPr="00703ADA">
        <w:rPr>
          <w:lang w:val="lt-LT"/>
        </w:rPr>
        <w:tab/>
      </w:r>
      <w:r w:rsidRPr="00703ADA">
        <w:rPr>
          <w:lang w:val="lt-LT"/>
        </w:rPr>
        <w:tab/>
      </w:r>
      <w:r w:rsidRPr="00703ADA">
        <w:rPr>
          <w:lang w:val="lt-LT"/>
        </w:rPr>
        <w:tab/>
      </w:r>
      <w:r w:rsidRPr="00703ADA">
        <w:rPr>
          <w:lang w:val="lt-LT"/>
        </w:rPr>
        <w:tab/>
      </w:r>
      <w:r w:rsidRPr="00703ADA">
        <w:rPr>
          <w:lang w:val="lt-LT"/>
        </w:rPr>
        <w:tab/>
        <w:t>120 mmol</w:t>
      </w:r>
    </w:p>
    <w:p w14:paraId="24D73833" w14:textId="77777777" w:rsidR="00CC1117" w:rsidRPr="00703ADA" w:rsidRDefault="00CC1117" w:rsidP="00CC1117">
      <w:pPr>
        <w:pStyle w:val="BTEMEASMCA"/>
        <w:rPr>
          <w:lang w:val="lt-LT"/>
        </w:rPr>
      </w:pPr>
      <w:r w:rsidRPr="00703ADA">
        <w:rPr>
          <w:lang w:val="lt-LT"/>
        </w:rPr>
        <w:t>Phosphas</w:t>
      </w:r>
      <w:r w:rsidRPr="00703ADA">
        <w:rPr>
          <w:lang w:val="lt-LT"/>
        </w:rPr>
        <w:tab/>
      </w:r>
      <w:r w:rsidRPr="00703ADA">
        <w:rPr>
          <w:lang w:val="lt-LT"/>
        </w:rPr>
        <w:tab/>
      </w:r>
      <w:r w:rsidRPr="00703ADA">
        <w:rPr>
          <w:lang w:val="lt-LT"/>
        </w:rPr>
        <w:tab/>
      </w:r>
      <w:r w:rsidRPr="00703ADA">
        <w:rPr>
          <w:lang w:val="lt-LT"/>
        </w:rPr>
        <w:tab/>
      </w:r>
      <w:r w:rsidRPr="00703ADA">
        <w:rPr>
          <w:lang w:val="lt-LT"/>
        </w:rPr>
        <w:tab/>
        <w:t>40 mmol</w:t>
      </w:r>
    </w:p>
    <w:p w14:paraId="6F93D145" w14:textId="77777777" w:rsidR="00CC1117" w:rsidRPr="00703ADA" w:rsidRDefault="00CC1117" w:rsidP="00CC1117">
      <w:pPr>
        <w:pStyle w:val="BTEMEASMCA"/>
        <w:rPr>
          <w:lang w:val="lt-LT"/>
        </w:rPr>
      </w:pPr>
    </w:p>
    <w:p w14:paraId="14D02E9E" w14:textId="77777777" w:rsidR="00CC1117" w:rsidRDefault="00CC1117" w:rsidP="00CC1117">
      <w:pPr>
        <w:autoSpaceDE w:val="0"/>
        <w:autoSpaceDN w:val="0"/>
        <w:adjustRightInd w:val="0"/>
        <w:rPr>
          <w:sz w:val="22"/>
          <w:szCs w:val="22"/>
          <w:lang w:val="lt-LT"/>
        </w:rPr>
      </w:pPr>
      <w:r>
        <w:rPr>
          <w:sz w:val="22"/>
          <w:szCs w:val="22"/>
          <w:lang w:val="lt-LT"/>
        </w:rPr>
        <w:t>Aminorūgščių kiekis:</w:t>
      </w:r>
      <w:r>
        <w:rPr>
          <w:sz w:val="22"/>
          <w:szCs w:val="22"/>
          <w:lang w:val="lt-LT"/>
        </w:rPr>
        <w:tab/>
      </w:r>
      <w:r>
        <w:rPr>
          <w:sz w:val="22"/>
          <w:szCs w:val="22"/>
          <w:lang w:val="lt-LT"/>
        </w:rPr>
        <w:tab/>
      </w:r>
      <w:r>
        <w:rPr>
          <w:sz w:val="22"/>
          <w:szCs w:val="22"/>
          <w:lang w:val="lt-LT"/>
        </w:rPr>
        <w:tab/>
        <w:t>140,1 g</w:t>
      </w:r>
    </w:p>
    <w:p w14:paraId="11992244" w14:textId="77777777" w:rsidR="00CC1117" w:rsidRDefault="00CC1117" w:rsidP="00CC1117">
      <w:pPr>
        <w:autoSpaceDE w:val="0"/>
        <w:autoSpaceDN w:val="0"/>
        <w:adjustRightInd w:val="0"/>
        <w:rPr>
          <w:sz w:val="22"/>
          <w:szCs w:val="22"/>
          <w:lang w:val="lt-LT"/>
        </w:rPr>
      </w:pPr>
      <w:r>
        <w:rPr>
          <w:sz w:val="22"/>
          <w:szCs w:val="22"/>
          <w:lang w:val="lt-LT"/>
        </w:rPr>
        <w:t>Azoto kiekis:</w:t>
      </w:r>
      <w:r>
        <w:rPr>
          <w:sz w:val="22"/>
          <w:szCs w:val="22"/>
          <w:lang w:val="lt-LT"/>
        </w:rPr>
        <w:tab/>
      </w:r>
      <w:r>
        <w:rPr>
          <w:sz w:val="22"/>
          <w:szCs w:val="22"/>
          <w:lang w:val="lt-LT"/>
        </w:rPr>
        <w:tab/>
      </w:r>
      <w:r>
        <w:rPr>
          <w:sz w:val="22"/>
          <w:szCs w:val="22"/>
          <w:lang w:val="lt-LT"/>
        </w:rPr>
        <w:tab/>
      </w:r>
      <w:r>
        <w:rPr>
          <w:sz w:val="22"/>
          <w:szCs w:val="22"/>
          <w:lang w:val="lt-LT"/>
        </w:rPr>
        <w:tab/>
        <w:t>20 g</w:t>
      </w:r>
    </w:p>
    <w:p w14:paraId="3AC44D64" w14:textId="77777777" w:rsidR="00CC1117" w:rsidRDefault="00CC1117" w:rsidP="00CC1117">
      <w:pPr>
        <w:autoSpaceDE w:val="0"/>
        <w:autoSpaceDN w:val="0"/>
        <w:adjustRightInd w:val="0"/>
        <w:rPr>
          <w:sz w:val="22"/>
          <w:szCs w:val="22"/>
          <w:lang w:val="lt-LT"/>
        </w:rPr>
      </w:pPr>
      <w:r>
        <w:rPr>
          <w:sz w:val="22"/>
          <w:szCs w:val="22"/>
          <w:lang w:val="lt-LT"/>
        </w:rPr>
        <w:t>Angliavandenių kiekis:</w:t>
      </w:r>
      <w:r>
        <w:rPr>
          <w:sz w:val="22"/>
          <w:szCs w:val="22"/>
          <w:lang w:val="lt-LT"/>
        </w:rPr>
        <w:tab/>
      </w:r>
      <w:r>
        <w:rPr>
          <w:sz w:val="22"/>
          <w:szCs w:val="22"/>
          <w:lang w:val="lt-LT"/>
        </w:rPr>
        <w:tab/>
      </w:r>
      <w:r>
        <w:rPr>
          <w:sz w:val="22"/>
          <w:szCs w:val="22"/>
          <w:lang w:val="lt-LT"/>
        </w:rPr>
        <w:tab/>
        <w:t>360 g</w:t>
      </w:r>
    </w:p>
    <w:p w14:paraId="17D9C222" w14:textId="77777777" w:rsidR="00CC1117" w:rsidRDefault="00CC1117" w:rsidP="00CC1117">
      <w:pPr>
        <w:autoSpaceDE w:val="0"/>
        <w:autoSpaceDN w:val="0"/>
        <w:adjustRightInd w:val="0"/>
        <w:rPr>
          <w:sz w:val="22"/>
          <w:szCs w:val="22"/>
          <w:lang w:val="lt-LT"/>
        </w:rPr>
      </w:pPr>
      <w:r>
        <w:rPr>
          <w:sz w:val="22"/>
          <w:szCs w:val="22"/>
          <w:lang w:val="lt-LT"/>
        </w:rPr>
        <w:t>Riebalų kiekis:</w:t>
      </w:r>
      <w:r>
        <w:rPr>
          <w:sz w:val="22"/>
          <w:szCs w:val="22"/>
          <w:lang w:val="lt-LT"/>
        </w:rPr>
        <w:tab/>
      </w:r>
      <w:r>
        <w:rPr>
          <w:sz w:val="22"/>
          <w:szCs w:val="22"/>
          <w:lang w:val="lt-LT"/>
        </w:rPr>
        <w:tab/>
        <w:t xml:space="preserve"> </w:t>
      </w:r>
      <w:r>
        <w:rPr>
          <w:sz w:val="22"/>
          <w:szCs w:val="22"/>
          <w:lang w:val="lt-LT"/>
        </w:rPr>
        <w:tab/>
      </w:r>
      <w:r>
        <w:rPr>
          <w:sz w:val="22"/>
          <w:szCs w:val="22"/>
          <w:lang w:val="lt-LT"/>
        </w:rPr>
        <w:tab/>
        <w:t>100 g</w:t>
      </w:r>
    </w:p>
    <w:p w14:paraId="17F94CCC" w14:textId="77777777" w:rsidR="00CC1117" w:rsidRDefault="00CC1117" w:rsidP="00CC1117">
      <w:pPr>
        <w:autoSpaceDE w:val="0"/>
        <w:autoSpaceDN w:val="0"/>
        <w:adjustRightInd w:val="0"/>
        <w:rPr>
          <w:color w:val="0000FF"/>
          <w:sz w:val="22"/>
          <w:szCs w:val="22"/>
          <w:lang w:val="lt-LT"/>
        </w:rPr>
      </w:pPr>
    </w:p>
    <w:p w14:paraId="5203FBA9" w14:textId="77777777" w:rsidR="00CC1117" w:rsidRDefault="00CC1117" w:rsidP="00CC1117">
      <w:pPr>
        <w:pStyle w:val="Pagrindinistekstas2"/>
        <w:autoSpaceDE w:val="0"/>
        <w:autoSpaceDN w:val="0"/>
        <w:adjustRightInd w:val="0"/>
        <w:spacing w:before="0"/>
        <w:rPr>
          <w:color w:val="auto"/>
          <w:szCs w:val="22"/>
          <w:lang w:val="lt-LT"/>
        </w:rPr>
      </w:pPr>
      <w:r>
        <w:rPr>
          <w:color w:val="auto"/>
          <w:szCs w:val="22"/>
          <w:lang w:val="lt-LT"/>
        </w:rPr>
        <w:t>Riebalų energinė vertė</w:t>
      </w:r>
      <w:r>
        <w:rPr>
          <w:szCs w:val="22"/>
          <w:lang w:val="lt-LT"/>
        </w:rPr>
        <w:tab/>
      </w:r>
      <w:r>
        <w:rPr>
          <w:szCs w:val="22"/>
          <w:lang w:val="lt-LT"/>
        </w:rPr>
        <w:tab/>
      </w:r>
      <w:r>
        <w:rPr>
          <w:szCs w:val="22"/>
          <w:lang w:val="lt-LT"/>
        </w:rPr>
        <w:tab/>
      </w:r>
      <w:r>
        <w:rPr>
          <w:color w:val="auto"/>
          <w:szCs w:val="22"/>
          <w:lang w:val="lt-LT"/>
        </w:rPr>
        <w:t>3980 kJ (950 kcal)</w:t>
      </w:r>
    </w:p>
    <w:p w14:paraId="7DDA5C28" w14:textId="77777777" w:rsidR="00CC1117" w:rsidRDefault="00CC1117" w:rsidP="00CC1117">
      <w:pPr>
        <w:autoSpaceDE w:val="0"/>
        <w:autoSpaceDN w:val="0"/>
        <w:adjustRightInd w:val="0"/>
        <w:rPr>
          <w:sz w:val="22"/>
          <w:szCs w:val="22"/>
          <w:lang w:val="lt-LT"/>
        </w:rPr>
      </w:pPr>
      <w:r>
        <w:rPr>
          <w:sz w:val="22"/>
          <w:szCs w:val="22"/>
          <w:lang w:val="lt-LT"/>
        </w:rPr>
        <w:t>Angliavandenių energinė vertė</w:t>
      </w:r>
      <w:r>
        <w:rPr>
          <w:sz w:val="22"/>
          <w:szCs w:val="22"/>
          <w:lang w:val="lt-LT"/>
        </w:rPr>
        <w:tab/>
      </w:r>
      <w:r>
        <w:rPr>
          <w:sz w:val="22"/>
          <w:szCs w:val="22"/>
          <w:lang w:val="lt-LT"/>
        </w:rPr>
        <w:tab/>
        <w:t>6030 kJ (1440 kcal)</w:t>
      </w:r>
    </w:p>
    <w:p w14:paraId="3D0E5B99" w14:textId="77777777" w:rsidR="00CC1117" w:rsidRDefault="00CC1117" w:rsidP="00CC1117">
      <w:pPr>
        <w:autoSpaceDE w:val="0"/>
        <w:autoSpaceDN w:val="0"/>
        <w:adjustRightInd w:val="0"/>
        <w:rPr>
          <w:sz w:val="22"/>
          <w:szCs w:val="22"/>
          <w:lang w:val="lt-LT"/>
        </w:rPr>
      </w:pPr>
      <w:r>
        <w:rPr>
          <w:sz w:val="22"/>
          <w:szCs w:val="22"/>
          <w:lang w:val="lt-LT"/>
        </w:rPr>
        <w:t>Aminorūgščių energinė vertė</w:t>
      </w:r>
      <w:r>
        <w:rPr>
          <w:sz w:val="22"/>
          <w:szCs w:val="22"/>
          <w:lang w:val="lt-LT"/>
        </w:rPr>
        <w:tab/>
      </w:r>
      <w:r>
        <w:rPr>
          <w:sz w:val="22"/>
          <w:szCs w:val="22"/>
          <w:lang w:val="lt-LT"/>
        </w:rPr>
        <w:tab/>
        <w:t>2340 kJ (560 kcal)</w:t>
      </w:r>
    </w:p>
    <w:p w14:paraId="6ADCDA2A" w14:textId="77777777" w:rsidR="00CC1117" w:rsidRDefault="00CC1117" w:rsidP="00CC1117">
      <w:pPr>
        <w:autoSpaceDE w:val="0"/>
        <w:autoSpaceDN w:val="0"/>
        <w:adjustRightInd w:val="0"/>
        <w:rPr>
          <w:sz w:val="22"/>
          <w:szCs w:val="22"/>
          <w:lang w:val="lt-LT"/>
        </w:rPr>
      </w:pPr>
      <w:r>
        <w:rPr>
          <w:sz w:val="22"/>
          <w:szCs w:val="22"/>
          <w:lang w:val="lt-LT"/>
        </w:rPr>
        <w:t>Nebaltyminė energinė vertė</w:t>
      </w:r>
      <w:r>
        <w:rPr>
          <w:sz w:val="22"/>
          <w:szCs w:val="22"/>
          <w:lang w:val="lt-LT"/>
        </w:rPr>
        <w:tab/>
      </w:r>
      <w:r>
        <w:rPr>
          <w:sz w:val="22"/>
          <w:szCs w:val="22"/>
          <w:lang w:val="lt-LT"/>
        </w:rPr>
        <w:tab/>
        <w:t>10010 kJ (2390 kcal)</w:t>
      </w:r>
    </w:p>
    <w:p w14:paraId="35AA7871" w14:textId="77777777" w:rsidR="00CC1117" w:rsidRPr="00703ADA" w:rsidRDefault="00CC1117" w:rsidP="00CC1117">
      <w:pPr>
        <w:pStyle w:val="BTEMEASMCA"/>
        <w:rPr>
          <w:lang w:val="lt-LT"/>
        </w:rPr>
      </w:pPr>
      <w:r w:rsidRPr="00703ADA">
        <w:rPr>
          <w:lang w:val="lt-LT"/>
        </w:rPr>
        <w:t>Bendra energinė vertė</w:t>
      </w:r>
      <w:r w:rsidRPr="00703ADA">
        <w:rPr>
          <w:lang w:val="lt-LT"/>
        </w:rPr>
        <w:tab/>
      </w:r>
      <w:r w:rsidRPr="00703ADA">
        <w:rPr>
          <w:lang w:val="lt-LT"/>
        </w:rPr>
        <w:tab/>
      </w:r>
      <w:r w:rsidRPr="00703ADA">
        <w:rPr>
          <w:lang w:val="lt-LT"/>
        </w:rPr>
        <w:tab/>
        <w:t>12350 kJ (2950 kcal)</w:t>
      </w:r>
    </w:p>
    <w:p w14:paraId="67DB5234" w14:textId="77777777" w:rsidR="00CC1117" w:rsidRPr="00703ADA" w:rsidRDefault="00CC1117" w:rsidP="00CC1117">
      <w:pPr>
        <w:pStyle w:val="BTEMEASMCA"/>
        <w:rPr>
          <w:lang w:val="lt-LT"/>
        </w:rPr>
      </w:pPr>
    </w:p>
    <w:p w14:paraId="63ED75D9" w14:textId="77777777" w:rsidR="00CC1117" w:rsidRPr="00703ADA" w:rsidRDefault="00CC1117" w:rsidP="00CC1117">
      <w:pPr>
        <w:pStyle w:val="BTEMEASMCA"/>
        <w:rPr>
          <w:lang w:val="lt-LT"/>
        </w:rPr>
      </w:pPr>
      <w:r w:rsidRPr="00703ADA">
        <w:rPr>
          <w:lang w:val="lt-LT"/>
        </w:rPr>
        <w:t>Osmoliališkumas</w:t>
      </w:r>
      <w:r w:rsidRPr="00703ADA">
        <w:rPr>
          <w:lang w:val="lt-LT"/>
        </w:rPr>
        <w:tab/>
      </w:r>
      <w:r w:rsidRPr="00703ADA">
        <w:rPr>
          <w:lang w:val="lt-LT"/>
        </w:rPr>
        <w:tab/>
      </w:r>
      <w:r w:rsidRPr="00703ADA">
        <w:rPr>
          <w:lang w:val="lt-LT"/>
        </w:rPr>
        <w:tab/>
        <w:t>2170 mOsm/kg</w:t>
      </w:r>
    </w:p>
    <w:p w14:paraId="27CEE152" w14:textId="77777777" w:rsidR="00CC1117" w:rsidRPr="00703ADA" w:rsidRDefault="00CC1117" w:rsidP="00CC1117">
      <w:pPr>
        <w:pStyle w:val="BTEMEASMCA"/>
        <w:rPr>
          <w:lang w:val="lt-LT"/>
        </w:rPr>
      </w:pPr>
      <w:r w:rsidRPr="00703ADA">
        <w:rPr>
          <w:lang w:val="lt-LT"/>
        </w:rPr>
        <w:t>Teorinis osmoliariškumas</w:t>
      </w:r>
      <w:r w:rsidRPr="00703ADA">
        <w:rPr>
          <w:lang w:val="lt-LT"/>
        </w:rPr>
        <w:tab/>
      </w:r>
      <w:r w:rsidRPr="00703ADA">
        <w:rPr>
          <w:lang w:val="lt-LT"/>
        </w:rPr>
        <w:tab/>
        <w:t>1545 mOsm/l</w:t>
      </w:r>
    </w:p>
    <w:p w14:paraId="46A6D850" w14:textId="121F7B43" w:rsidR="00CC1117" w:rsidRPr="00703ADA" w:rsidRDefault="00CC1117" w:rsidP="00CC1117">
      <w:pPr>
        <w:pStyle w:val="BTEMEASMCA"/>
        <w:rPr>
          <w:b/>
          <w:lang w:val="lt-LT"/>
        </w:rPr>
      </w:pPr>
      <w:r w:rsidRPr="00703ADA">
        <w:rPr>
          <w:lang w:val="lt-LT"/>
        </w:rPr>
        <w:t>pH</w:t>
      </w:r>
      <w:r w:rsidRPr="00703ADA">
        <w:rPr>
          <w:lang w:val="lt-LT"/>
        </w:rPr>
        <w:tab/>
      </w:r>
      <w:r w:rsidRPr="00703ADA">
        <w:rPr>
          <w:lang w:val="lt-LT"/>
        </w:rPr>
        <w:tab/>
      </w:r>
      <w:r w:rsidRPr="00703ADA">
        <w:rPr>
          <w:lang w:val="lt-LT"/>
        </w:rPr>
        <w:tab/>
      </w:r>
      <w:r w:rsidRPr="00703ADA">
        <w:rPr>
          <w:lang w:val="lt-LT"/>
        </w:rPr>
        <w:tab/>
      </w:r>
      <w:r w:rsidRPr="00703ADA">
        <w:rPr>
          <w:lang w:val="lt-LT"/>
        </w:rPr>
        <w:tab/>
        <w:t>5,0</w:t>
      </w:r>
      <w:r w:rsidR="00BF1226" w:rsidRPr="00703ADA">
        <w:rPr>
          <w:lang w:val="lt-LT"/>
        </w:rPr>
        <w:t>-</w:t>
      </w:r>
      <w:r w:rsidRPr="00703ADA">
        <w:rPr>
          <w:lang w:val="lt-LT"/>
        </w:rPr>
        <w:t>6,0</w:t>
      </w:r>
    </w:p>
    <w:p w14:paraId="09C54085" w14:textId="77777777" w:rsidR="00CC1117" w:rsidRPr="00703ADA" w:rsidRDefault="00CC1117" w:rsidP="00CC1117">
      <w:pPr>
        <w:pStyle w:val="BTEMEASMCA"/>
        <w:rPr>
          <w:lang w:val="lt-LT"/>
        </w:rPr>
      </w:pPr>
    </w:p>
    <w:p w14:paraId="6F48DE6B" w14:textId="77777777" w:rsidR="00CC1117" w:rsidRPr="00703ADA" w:rsidRDefault="00CC1117" w:rsidP="00CC1117">
      <w:pPr>
        <w:pStyle w:val="BTEMEASMCA"/>
        <w:rPr>
          <w:lang w:val="lt-LT"/>
        </w:rPr>
      </w:pPr>
    </w:p>
    <w:p w14:paraId="5989A03D" w14:textId="77777777" w:rsidR="00CC1117" w:rsidRDefault="00CC1117" w:rsidP="00CC1117">
      <w:pPr>
        <w:pStyle w:val="PI-1labEMEASMCA"/>
        <w:rPr>
          <w:noProof w:val="0"/>
          <w:highlight w:val="lightGray"/>
        </w:rPr>
      </w:pPr>
      <w:r>
        <w:rPr>
          <w:noProof w:val="0"/>
        </w:rPr>
        <w:t>3.</w:t>
      </w:r>
      <w:r>
        <w:rPr>
          <w:noProof w:val="0"/>
        </w:rPr>
        <w:tab/>
        <w:t>PAGALBINIŲ MEDŽIAGŲ SĄRAŠAS</w:t>
      </w:r>
    </w:p>
    <w:p w14:paraId="0FD51742" w14:textId="77777777" w:rsidR="00CC1117" w:rsidRPr="00703ADA" w:rsidRDefault="00CC1117" w:rsidP="00CC1117">
      <w:pPr>
        <w:pStyle w:val="BTEMEASMCA"/>
        <w:rPr>
          <w:lang w:val="lt-LT"/>
        </w:rPr>
      </w:pPr>
    </w:p>
    <w:p w14:paraId="7CEA034F" w14:textId="77777777" w:rsidR="00CC1117" w:rsidRPr="00703ADA" w:rsidRDefault="00CC1117" w:rsidP="00CC1117">
      <w:pPr>
        <w:pStyle w:val="BTEMEASMCA"/>
        <w:rPr>
          <w:lang w:val="lt-LT"/>
        </w:rPr>
      </w:pPr>
      <w:r w:rsidRPr="00703ADA">
        <w:rPr>
          <w:lang w:val="lt-LT"/>
        </w:rPr>
        <w:t>Pagalbinės medžiagos: Acidum citricum monohydricum, Glycerolum, Lecithinum ovi, Natrii oleas, Natrii hydroxidum, int-rac-α-Tocopherolum, Aqua ad iniectabile.</w:t>
      </w:r>
    </w:p>
    <w:p w14:paraId="388DE0B7" w14:textId="77777777" w:rsidR="00CC1117" w:rsidRPr="00703ADA" w:rsidRDefault="00CC1117" w:rsidP="00CC1117">
      <w:pPr>
        <w:pStyle w:val="BTEMEASMCA"/>
        <w:rPr>
          <w:lang w:val="lt-LT"/>
        </w:rPr>
      </w:pPr>
    </w:p>
    <w:p w14:paraId="35F29F6D" w14:textId="77777777" w:rsidR="00CC1117" w:rsidRPr="00703ADA" w:rsidRDefault="00CC1117" w:rsidP="00CC1117">
      <w:pPr>
        <w:pStyle w:val="BTEMEASMCA"/>
        <w:rPr>
          <w:lang w:val="lt-LT"/>
        </w:rPr>
      </w:pPr>
    </w:p>
    <w:p w14:paraId="37DAF55C" w14:textId="77777777" w:rsidR="00CC1117" w:rsidRDefault="00CC1117" w:rsidP="00CC1117">
      <w:pPr>
        <w:pStyle w:val="PI-1labEMEASMCA"/>
        <w:rPr>
          <w:noProof w:val="0"/>
        </w:rPr>
      </w:pPr>
      <w:r>
        <w:rPr>
          <w:noProof w:val="0"/>
        </w:rPr>
        <w:t>4.</w:t>
      </w:r>
      <w:r>
        <w:rPr>
          <w:noProof w:val="0"/>
        </w:rPr>
        <w:tab/>
        <w:t>FARMACINĖ FORMA IR KIEKIS PAKUOTĖJE</w:t>
      </w:r>
    </w:p>
    <w:p w14:paraId="66039F50" w14:textId="77777777" w:rsidR="00CC1117" w:rsidRPr="00703ADA" w:rsidRDefault="00CC1117" w:rsidP="00CC1117">
      <w:pPr>
        <w:pStyle w:val="BTEMEASMCA"/>
        <w:rPr>
          <w:lang w:val="lt-LT"/>
        </w:rPr>
      </w:pPr>
    </w:p>
    <w:p w14:paraId="3403B88C" w14:textId="77777777" w:rsidR="00CC1117" w:rsidRPr="00703ADA" w:rsidRDefault="00CC1117" w:rsidP="00CC1117">
      <w:pPr>
        <w:pStyle w:val="BTEMEASMCA"/>
        <w:rPr>
          <w:lang w:val="lt-LT"/>
        </w:rPr>
      </w:pPr>
      <w:r w:rsidRPr="00703ADA">
        <w:rPr>
          <w:highlight w:val="lightGray"/>
          <w:lang w:val="lt-LT"/>
        </w:rPr>
        <w:t>Infuzinė emulsija</w:t>
      </w:r>
    </w:p>
    <w:p w14:paraId="0DCBAFB3" w14:textId="77777777" w:rsidR="00CC1117" w:rsidRPr="00703ADA" w:rsidRDefault="00CC1117" w:rsidP="00CC1117">
      <w:pPr>
        <w:pStyle w:val="BTEMEASMCA"/>
        <w:rPr>
          <w:lang w:val="lt-LT"/>
        </w:rPr>
      </w:pPr>
    </w:p>
    <w:p w14:paraId="5A201B86" w14:textId="77777777" w:rsidR="00CC1117" w:rsidRPr="00703ADA" w:rsidRDefault="00CC1117" w:rsidP="00CC1117">
      <w:pPr>
        <w:pStyle w:val="BTEMEASMCA"/>
        <w:rPr>
          <w:lang w:val="lt-LT"/>
        </w:rPr>
      </w:pPr>
      <w:r w:rsidRPr="00703ADA">
        <w:rPr>
          <w:highlight w:val="lightGray"/>
          <w:lang w:val="lt-LT"/>
        </w:rPr>
        <w:t>Vidinė pakuotė</w:t>
      </w:r>
      <w:r w:rsidRPr="00703ADA">
        <w:rPr>
          <w:lang w:val="lt-LT"/>
        </w:rPr>
        <w:t>:</w:t>
      </w:r>
    </w:p>
    <w:p w14:paraId="1CCCD80C" w14:textId="77777777" w:rsidR="00CC1117" w:rsidRPr="00703ADA" w:rsidRDefault="00CC1117" w:rsidP="00CC1117">
      <w:pPr>
        <w:pStyle w:val="BTEMEASMCA"/>
        <w:rPr>
          <w:lang w:val="lt-LT"/>
        </w:rPr>
      </w:pPr>
      <w:r w:rsidRPr="00703ADA">
        <w:rPr>
          <w:lang w:val="lt-LT"/>
        </w:rPr>
        <w:t>2500 ml</w:t>
      </w:r>
    </w:p>
    <w:p w14:paraId="7988FB34" w14:textId="77777777" w:rsidR="00CC1117" w:rsidRPr="00703ADA" w:rsidRDefault="00CC1117" w:rsidP="00CC1117">
      <w:pPr>
        <w:pStyle w:val="BTEMEASMCA"/>
        <w:rPr>
          <w:lang w:val="lt-LT"/>
        </w:rPr>
      </w:pPr>
    </w:p>
    <w:p w14:paraId="1719F899" w14:textId="77777777" w:rsidR="00CC1117" w:rsidRPr="00703ADA" w:rsidRDefault="00CC1117" w:rsidP="00CC1117">
      <w:pPr>
        <w:pStyle w:val="BTEMEASMCA"/>
        <w:rPr>
          <w:lang w:val="lt-LT"/>
        </w:rPr>
      </w:pPr>
      <w:r w:rsidRPr="00703ADA">
        <w:rPr>
          <w:highlight w:val="lightGray"/>
          <w:lang w:val="lt-LT"/>
        </w:rPr>
        <w:t>Išorinė pakuotė:</w:t>
      </w:r>
    </w:p>
    <w:p w14:paraId="5A62BF0D" w14:textId="77777777" w:rsidR="00CC1117" w:rsidRPr="00703ADA" w:rsidRDefault="00CC1117" w:rsidP="00CC1117">
      <w:pPr>
        <w:pStyle w:val="BTEMEASMCA"/>
        <w:rPr>
          <w:lang w:val="lt-LT"/>
        </w:rPr>
      </w:pPr>
      <w:r w:rsidRPr="00703ADA">
        <w:rPr>
          <w:lang w:val="lt-LT"/>
        </w:rPr>
        <w:t>5 x 2500 ml</w:t>
      </w:r>
    </w:p>
    <w:p w14:paraId="19483BC7" w14:textId="77777777" w:rsidR="00CC1117" w:rsidRPr="00703ADA" w:rsidRDefault="00CC1117" w:rsidP="00CC1117">
      <w:pPr>
        <w:pStyle w:val="BTEMEASMCA"/>
        <w:rPr>
          <w:lang w:val="lt-LT"/>
        </w:rPr>
      </w:pPr>
    </w:p>
    <w:p w14:paraId="032A03E9" w14:textId="77777777" w:rsidR="00CC1117" w:rsidRPr="00703ADA" w:rsidRDefault="00CC1117" w:rsidP="00CC1117">
      <w:pPr>
        <w:pStyle w:val="BTEMEASMCA"/>
        <w:rPr>
          <w:lang w:val="lt-LT"/>
        </w:rPr>
      </w:pPr>
    </w:p>
    <w:p w14:paraId="7DE4A11C" w14:textId="77777777" w:rsidR="00CC1117" w:rsidRDefault="00CC1117" w:rsidP="00CC1117">
      <w:pPr>
        <w:pStyle w:val="PI-1labEMEASMCA"/>
        <w:rPr>
          <w:noProof w:val="0"/>
          <w:highlight w:val="lightGray"/>
        </w:rPr>
      </w:pPr>
      <w:r>
        <w:rPr>
          <w:noProof w:val="0"/>
        </w:rPr>
        <w:t>5.</w:t>
      </w:r>
      <w:r>
        <w:rPr>
          <w:noProof w:val="0"/>
        </w:rPr>
        <w:tab/>
        <w:t>VARTOJIMO METODAS IR BŪDAS (-IAI)</w:t>
      </w:r>
    </w:p>
    <w:p w14:paraId="4705BA77" w14:textId="77777777" w:rsidR="00CC1117" w:rsidRPr="00703ADA" w:rsidRDefault="00CC1117" w:rsidP="00CC1117">
      <w:pPr>
        <w:pStyle w:val="BTEMEASMCA"/>
        <w:rPr>
          <w:lang w:val="lt-LT"/>
        </w:rPr>
      </w:pPr>
    </w:p>
    <w:p w14:paraId="41CF4B69" w14:textId="77777777" w:rsidR="00CC1117" w:rsidRPr="00703ADA" w:rsidRDefault="00CC1117" w:rsidP="00CC1117">
      <w:pPr>
        <w:pStyle w:val="BTEMEASMCA"/>
        <w:rPr>
          <w:lang w:val="lt-LT"/>
        </w:rPr>
      </w:pPr>
      <w:r w:rsidRPr="00703ADA">
        <w:rPr>
          <w:lang w:val="lt-LT"/>
        </w:rPr>
        <w:lastRenderedPageBreak/>
        <w:t>Leisti į veną.</w:t>
      </w:r>
    </w:p>
    <w:p w14:paraId="488CCF5D" w14:textId="77777777" w:rsidR="00CC1117" w:rsidRPr="00703ADA" w:rsidRDefault="00CC1117" w:rsidP="00CC1117">
      <w:pPr>
        <w:pStyle w:val="BTEMEASMCA"/>
        <w:rPr>
          <w:lang w:val="lt-LT"/>
        </w:rPr>
      </w:pPr>
      <w:r w:rsidRPr="00703ADA">
        <w:rPr>
          <w:lang w:val="lt-LT"/>
        </w:rPr>
        <w:t>Infuzuoti tik į centrinę veną.</w:t>
      </w:r>
    </w:p>
    <w:p w14:paraId="5CFC02EB" w14:textId="77777777" w:rsidR="00CC1117" w:rsidRPr="00703ADA" w:rsidRDefault="00CC1117" w:rsidP="00CC1117">
      <w:pPr>
        <w:pStyle w:val="BTEMEASMCA"/>
        <w:rPr>
          <w:lang w:val="lt-LT"/>
        </w:rPr>
      </w:pPr>
      <w:r w:rsidRPr="00703ADA">
        <w:rPr>
          <w:lang w:val="lt-LT"/>
        </w:rPr>
        <w:t>Prieš vartojimą perskaitykite pakuotės lapelį.</w:t>
      </w:r>
    </w:p>
    <w:p w14:paraId="4B08CCEF" w14:textId="77777777" w:rsidR="00CC1117" w:rsidRPr="00703ADA" w:rsidRDefault="00CC1117" w:rsidP="00CC1117">
      <w:pPr>
        <w:pStyle w:val="BTEMEASMCA"/>
        <w:rPr>
          <w:lang w:val="lt-LT"/>
        </w:rPr>
      </w:pPr>
    </w:p>
    <w:p w14:paraId="2BAAC551" w14:textId="77777777" w:rsidR="00CC1117" w:rsidRPr="00703ADA" w:rsidRDefault="00CC1117" w:rsidP="00CC1117">
      <w:pPr>
        <w:pStyle w:val="BTEMEASMCA"/>
        <w:rPr>
          <w:lang w:val="lt-LT"/>
        </w:rPr>
      </w:pPr>
    </w:p>
    <w:p w14:paraId="51607BC2" w14:textId="77777777" w:rsidR="00CC1117" w:rsidRDefault="00CC1117" w:rsidP="00CC1117">
      <w:pPr>
        <w:pStyle w:val="PI-1labEMEASMCA"/>
        <w:rPr>
          <w:noProof w:val="0"/>
        </w:rPr>
      </w:pPr>
      <w:r>
        <w:rPr>
          <w:noProof w:val="0"/>
        </w:rPr>
        <w:t>6.</w:t>
      </w:r>
      <w:r>
        <w:rPr>
          <w:noProof w:val="0"/>
        </w:rPr>
        <w:tab/>
        <w:t>SPECIALUS ĮSPĖJIMAS, KAD VAISTINĮ PREPARATĄ BŪTINA LAIKYTI VAIKAMS NEPASTEBIMOJE IR NEPASIEKIAMOJE VIETOJE</w:t>
      </w:r>
    </w:p>
    <w:p w14:paraId="7D789851" w14:textId="77777777" w:rsidR="00CC1117" w:rsidRPr="00703ADA" w:rsidRDefault="00CC1117" w:rsidP="00CC1117">
      <w:pPr>
        <w:pStyle w:val="BTEMEASMCA"/>
        <w:rPr>
          <w:lang w:val="lt-LT"/>
        </w:rPr>
      </w:pPr>
    </w:p>
    <w:p w14:paraId="16784946" w14:textId="77777777" w:rsidR="00CC1117" w:rsidRPr="00703ADA" w:rsidRDefault="00CC1117" w:rsidP="00CC1117">
      <w:pPr>
        <w:pStyle w:val="BTEMEASMCA"/>
        <w:rPr>
          <w:lang w:val="lt-LT"/>
        </w:rPr>
      </w:pPr>
      <w:r w:rsidRPr="00703ADA">
        <w:rPr>
          <w:lang w:val="lt-LT"/>
        </w:rPr>
        <w:t>Laikyti vaikams nepastebimoje ir nepasiekiamoje vietoje.</w:t>
      </w:r>
    </w:p>
    <w:p w14:paraId="1F9FC0FF" w14:textId="77777777" w:rsidR="00CC1117" w:rsidRPr="00703ADA" w:rsidRDefault="00CC1117" w:rsidP="00CC1117">
      <w:pPr>
        <w:pStyle w:val="BTEMEASMCA"/>
        <w:rPr>
          <w:lang w:val="lt-LT"/>
        </w:rPr>
      </w:pPr>
    </w:p>
    <w:p w14:paraId="4EBBC3D0" w14:textId="77777777" w:rsidR="00CC1117" w:rsidRPr="00703ADA" w:rsidRDefault="00CC1117" w:rsidP="00CC1117">
      <w:pPr>
        <w:pStyle w:val="BTEMEASMCA"/>
        <w:rPr>
          <w:lang w:val="lt-LT"/>
        </w:rPr>
      </w:pPr>
    </w:p>
    <w:p w14:paraId="1453DFDA" w14:textId="77777777" w:rsidR="00CC1117" w:rsidRDefault="00CC1117" w:rsidP="00CC1117">
      <w:pPr>
        <w:pStyle w:val="PI-1labEMEASMCA"/>
        <w:rPr>
          <w:noProof w:val="0"/>
          <w:highlight w:val="lightGray"/>
        </w:rPr>
      </w:pPr>
      <w:r>
        <w:rPr>
          <w:noProof w:val="0"/>
        </w:rPr>
        <w:t>7.</w:t>
      </w:r>
      <w:r>
        <w:rPr>
          <w:noProof w:val="0"/>
        </w:rPr>
        <w:tab/>
        <w:t>KITAS (-I) SPECIALUS (-ŪS) ĮSPĖJIMAS (-AI) (JEI REIKIA)</w:t>
      </w:r>
    </w:p>
    <w:p w14:paraId="70BF6723" w14:textId="77777777" w:rsidR="00CC1117" w:rsidRPr="00703ADA" w:rsidRDefault="00CC1117" w:rsidP="00CC1117">
      <w:pPr>
        <w:pStyle w:val="BTEMEASMCA"/>
        <w:rPr>
          <w:lang w:val="lt-LT"/>
        </w:rPr>
      </w:pPr>
    </w:p>
    <w:p w14:paraId="79E4ABB6" w14:textId="77777777" w:rsidR="00CC1117" w:rsidRDefault="00CC1117" w:rsidP="00CC1117">
      <w:pPr>
        <w:rPr>
          <w:sz w:val="22"/>
          <w:szCs w:val="22"/>
          <w:lang w:val="lt-LT"/>
        </w:rPr>
      </w:pPr>
      <w:r>
        <w:rPr>
          <w:sz w:val="22"/>
          <w:szCs w:val="22"/>
          <w:lang w:val="lt-LT"/>
        </w:rPr>
        <w:t>Tik vienkartiniam vartojimui. Nesuvartotą turinį reikia išmesti.</w:t>
      </w:r>
    </w:p>
    <w:p w14:paraId="549C6B03" w14:textId="77777777" w:rsidR="00CC1117" w:rsidRPr="00703ADA" w:rsidRDefault="00CC1117" w:rsidP="00CC1117">
      <w:pPr>
        <w:pStyle w:val="BTEMEASMCA"/>
        <w:rPr>
          <w:lang w:val="lt-LT"/>
        </w:rPr>
      </w:pPr>
      <w:r w:rsidRPr="00703ADA">
        <w:rPr>
          <w:lang w:val="lt-LT"/>
        </w:rPr>
        <w:t>Negalima pakartotinai jungti dalinai naudotų talpyklių.</w:t>
      </w:r>
    </w:p>
    <w:p w14:paraId="0FC242B6" w14:textId="77777777" w:rsidR="00CC1117" w:rsidRPr="00703ADA" w:rsidRDefault="00CC1117" w:rsidP="00CC1117">
      <w:pPr>
        <w:pStyle w:val="BTEMEASMCA"/>
        <w:rPr>
          <w:lang w:val="lt-LT"/>
        </w:rPr>
      </w:pPr>
      <w:r w:rsidRPr="00703ADA">
        <w:rPr>
          <w:lang w:val="lt-LT"/>
        </w:rPr>
        <w:t>Vartoti tik tuomet, jei maišelis nepažeistas ir aminorūgščių bei gliukozės tirpalai yra skaidrūs ir bespalviai ar gelsvos spalvos. Kameroje su riebalų emulsija pastebėjus spalvos pokyčius ar matomą fazių atsiskyrimą (aliejaus lašelius), maišelių naudoti negalima.</w:t>
      </w:r>
    </w:p>
    <w:p w14:paraId="2A85F3D2" w14:textId="77777777" w:rsidR="00CC1117" w:rsidRPr="00703ADA" w:rsidRDefault="00CC1117" w:rsidP="00CC1117">
      <w:pPr>
        <w:pStyle w:val="BTEMEASMCA"/>
        <w:rPr>
          <w:lang w:val="lt-LT"/>
        </w:rPr>
      </w:pPr>
    </w:p>
    <w:p w14:paraId="6FE77F80" w14:textId="77777777" w:rsidR="00CC1117" w:rsidRPr="00703ADA" w:rsidRDefault="00CC1117" w:rsidP="00CC1117">
      <w:pPr>
        <w:pStyle w:val="BTEMEASMCA"/>
        <w:rPr>
          <w:lang w:val="lt-LT"/>
        </w:rPr>
      </w:pPr>
    </w:p>
    <w:p w14:paraId="1F1344E4" w14:textId="77777777" w:rsidR="00CC1117" w:rsidRDefault="00CC1117" w:rsidP="00CC1117">
      <w:pPr>
        <w:pStyle w:val="PI-1labEMEASMCA"/>
        <w:rPr>
          <w:noProof w:val="0"/>
          <w:highlight w:val="lightGray"/>
        </w:rPr>
      </w:pPr>
      <w:r>
        <w:rPr>
          <w:noProof w:val="0"/>
        </w:rPr>
        <w:t>8.</w:t>
      </w:r>
      <w:r>
        <w:rPr>
          <w:noProof w:val="0"/>
        </w:rPr>
        <w:tab/>
        <w:t>TINKAMUMO LAIKAS</w:t>
      </w:r>
    </w:p>
    <w:p w14:paraId="4146AE2D" w14:textId="77777777" w:rsidR="00CC1117" w:rsidRPr="00703ADA" w:rsidRDefault="00CC1117" w:rsidP="00CC1117">
      <w:pPr>
        <w:pStyle w:val="BTEMEASMCA"/>
        <w:rPr>
          <w:lang w:val="lt-LT"/>
        </w:rPr>
      </w:pPr>
    </w:p>
    <w:p w14:paraId="4F94DBE6" w14:textId="77777777" w:rsidR="00CC1117" w:rsidRPr="00703ADA" w:rsidRDefault="00CC1117" w:rsidP="00CC1117">
      <w:pPr>
        <w:pStyle w:val="BTEMEASMCA"/>
        <w:rPr>
          <w:lang w:val="lt-LT"/>
        </w:rPr>
      </w:pPr>
      <w:r w:rsidRPr="00703ADA">
        <w:rPr>
          <w:lang w:val="lt-LT"/>
        </w:rPr>
        <w:t>Atidarius pakuotę, vartoti nedelsiant.</w:t>
      </w:r>
    </w:p>
    <w:p w14:paraId="1CC4E172" w14:textId="77777777" w:rsidR="00CC1117" w:rsidRPr="00703ADA" w:rsidRDefault="00CC1117" w:rsidP="00CC1117">
      <w:pPr>
        <w:pStyle w:val="BTEMEASMCA"/>
        <w:rPr>
          <w:lang w:val="lt-LT"/>
        </w:rPr>
      </w:pPr>
      <w:r w:rsidRPr="00703ADA">
        <w:rPr>
          <w:lang w:val="lt-LT"/>
        </w:rPr>
        <w:t>Paruošto vartojimui preparato tinkamumo laikas nurodytas pakuotės lapelyje.</w:t>
      </w:r>
    </w:p>
    <w:p w14:paraId="4809928D" w14:textId="77777777" w:rsidR="00CC1117" w:rsidRPr="00703ADA" w:rsidRDefault="00CC1117" w:rsidP="00CC1117">
      <w:pPr>
        <w:pStyle w:val="BTEMEASMCA"/>
        <w:rPr>
          <w:lang w:val="lt-LT"/>
        </w:rPr>
      </w:pPr>
      <w:r w:rsidRPr="00703ADA">
        <w:rPr>
          <w:lang w:val="lt-LT"/>
        </w:rPr>
        <w:t>Tinka iki: {mm.MMMM}</w:t>
      </w:r>
    </w:p>
    <w:p w14:paraId="324817A5" w14:textId="77777777" w:rsidR="00CC1117" w:rsidRPr="00703ADA" w:rsidRDefault="00CC1117" w:rsidP="00CC1117">
      <w:pPr>
        <w:pStyle w:val="BTEMEASMCA"/>
        <w:rPr>
          <w:lang w:val="lt-LT"/>
        </w:rPr>
      </w:pPr>
    </w:p>
    <w:p w14:paraId="12BFE86A" w14:textId="77777777" w:rsidR="00CC1117" w:rsidRPr="00703ADA" w:rsidRDefault="00CC1117" w:rsidP="00CC1117">
      <w:pPr>
        <w:pStyle w:val="BTEMEASMCA"/>
        <w:rPr>
          <w:lang w:val="lt-LT"/>
        </w:rPr>
      </w:pPr>
    </w:p>
    <w:p w14:paraId="6743EB52" w14:textId="77777777" w:rsidR="00CC1117" w:rsidRDefault="00CC1117" w:rsidP="00CC1117">
      <w:pPr>
        <w:pStyle w:val="PI-1labEMEASMCA"/>
        <w:rPr>
          <w:noProof w:val="0"/>
        </w:rPr>
      </w:pPr>
      <w:r>
        <w:rPr>
          <w:noProof w:val="0"/>
        </w:rPr>
        <w:t>9.</w:t>
      </w:r>
      <w:r>
        <w:rPr>
          <w:noProof w:val="0"/>
        </w:rPr>
        <w:tab/>
        <w:t>SPECIALIOS LAIKYMO SĄLYGOS</w:t>
      </w:r>
    </w:p>
    <w:p w14:paraId="33A78733" w14:textId="77777777" w:rsidR="00CC1117" w:rsidRPr="00703ADA" w:rsidRDefault="00CC1117" w:rsidP="00CC1117">
      <w:pPr>
        <w:pStyle w:val="BTEMEASMCA"/>
        <w:rPr>
          <w:lang w:val="lt-LT"/>
        </w:rPr>
      </w:pPr>
    </w:p>
    <w:p w14:paraId="3CFA8446" w14:textId="77777777" w:rsidR="00CC1117" w:rsidRPr="00703ADA" w:rsidRDefault="00CC1117" w:rsidP="00CC1117">
      <w:pPr>
        <w:pStyle w:val="BTEMEASMCA"/>
        <w:rPr>
          <w:lang w:val="lt-LT"/>
        </w:rPr>
      </w:pPr>
      <w:r w:rsidRPr="00703ADA">
        <w:rPr>
          <w:lang w:val="lt-LT"/>
        </w:rPr>
        <w:t>Laikyti ne aukštesnėje kaip 25 °C temperatūroje.</w:t>
      </w:r>
    </w:p>
    <w:p w14:paraId="71B1359D" w14:textId="77777777" w:rsidR="00CC1117" w:rsidRPr="00703ADA" w:rsidRDefault="00CC1117" w:rsidP="00CC1117">
      <w:pPr>
        <w:pStyle w:val="BTEMEASMCA"/>
        <w:rPr>
          <w:lang w:val="lt-LT"/>
        </w:rPr>
      </w:pPr>
      <w:r w:rsidRPr="00703ADA">
        <w:rPr>
          <w:lang w:val="lt-LT"/>
        </w:rPr>
        <w:t>Negalima užšaldyti. Jeigu atsitiktinai užšalo, maišelio turinį reikia sunaikinti.</w:t>
      </w:r>
    </w:p>
    <w:p w14:paraId="3662AD1D" w14:textId="77777777" w:rsidR="00CC1117" w:rsidRPr="00703ADA" w:rsidRDefault="00CC1117" w:rsidP="00CC1117">
      <w:pPr>
        <w:pStyle w:val="BTEMEASMCA"/>
        <w:rPr>
          <w:lang w:val="lt-LT"/>
        </w:rPr>
      </w:pPr>
      <w:r w:rsidRPr="00703ADA">
        <w:rPr>
          <w:lang w:val="lt-LT"/>
        </w:rPr>
        <w:t>Maišelius laikyti išorinėje dėžutėje, kad vaistas būtų apsaugotas nuo šviesos.</w:t>
      </w:r>
    </w:p>
    <w:p w14:paraId="02980CBA" w14:textId="77777777" w:rsidR="00CC1117" w:rsidRPr="00703ADA" w:rsidRDefault="00CC1117" w:rsidP="00CC1117">
      <w:pPr>
        <w:pStyle w:val="BTEMEASMCA"/>
        <w:rPr>
          <w:lang w:val="lt-LT"/>
        </w:rPr>
      </w:pPr>
    </w:p>
    <w:p w14:paraId="1E2CF139" w14:textId="77777777" w:rsidR="00CC1117" w:rsidRPr="00703ADA" w:rsidRDefault="00CC1117" w:rsidP="00CC1117">
      <w:pPr>
        <w:pStyle w:val="BTEMEASMCA"/>
        <w:rPr>
          <w:lang w:val="lt-LT"/>
        </w:rPr>
      </w:pPr>
    </w:p>
    <w:p w14:paraId="3D2ECD49" w14:textId="77777777" w:rsidR="00CC1117" w:rsidRDefault="00CC1117" w:rsidP="00CC1117">
      <w:pPr>
        <w:pStyle w:val="PI-1labEMEASMCA"/>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47862F21" w14:textId="77777777" w:rsidR="00CC1117" w:rsidRPr="00703ADA" w:rsidRDefault="00CC1117" w:rsidP="00CC1117">
      <w:pPr>
        <w:pStyle w:val="BTEMEASMCA"/>
        <w:rPr>
          <w:lang w:val="lt-LT"/>
        </w:rPr>
      </w:pPr>
    </w:p>
    <w:p w14:paraId="01CAD504" w14:textId="77777777" w:rsidR="00CC1117" w:rsidRPr="00703ADA" w:rsidRDefault="00CC1117" w:rsidP="00CC1117">
      <w:pPr>
        <w:pStyle w:val="BTEMEASMCA"/>
        <w:rPr>
          <w:lang w:val="lt-LT"/>
        </w:rPr>
      </w:pPr>
    </w:p>
    <w:p w14:paraId="5D5AADA1" w14:textId="77777777" w:rsidR="00CC1117" w:rsidRDefault="00CC1117" w:rsidP="00CC1117">
      <w:pPr>
        <w:pStyle w:val="PI-1labEMEASMCA"/>
        <w:rPr>
          <w:noProof w:val="0"/>
        </w:rPr>
      </w:pPr>
      <w:r>
        <w:rPr>
          <w:noProof w:val="0"/>
        </w:rPr>
        <w:t>11.</w:t>
      </w:r>
      <w:r>
        <w:rPr>
          <w:noProof w:val="0"/>
        </w:rPr>
        <w:tab/>
        <w:t>REGISTRUOTOJO PAVADINIMAS IR ADRESAS</w:t>
      </w:r>
    </w:p>
    <w:p w14:paraId="7AC3D5A6" w14:textId="77777777" w:rsidR="00CC1117" w:rsidRPr="00703ADA" w:rsidRDefault="00CC1117" w:rsidP="00CC1117">
      <w:pPr>
        <w:pStyle w:val="BTEMEASMCA"/>
        <w:rPr>
          <w:lang w:val="lt-LT"/>
        </w:rPr>
      </w:pPr>
    </w:p>
    <w:p w14:paraId="45E8422E" w14:textId="77777777" w:rsidR="00CC1117" w:rsidRPr="00703ADA" w:rsidRDefault="00CC1117" w:rsidP="00CC1117">
      <w:pPr>
        <w:pStyle w:val="BTEMEASMCA"/>
        <w:rPr>
          <w:lang w:val="lt-LT"/>
        </w:rPr>
      </w:pPr>
      <w:r w:rsidRPr="00703ADA">
        <w:rPr>
          <w:lang w:val="lt-LT"/>
        </w:rPr>
        <w:t>B. Braun Melsungen AG</w:t>
      </w:r>
    </w:p>
    <w:p w14:paraId="7A3FC8BB" w14:textId="77777777" w:rsidR="00CC1117" w:rsidRPr="00703ADA" w:rsidRDefault="00CC1117" w:rsidP="00CC1117">
      <w:pPr>
        <w:pStyle w:val="BTEMEASMCA"/>
        <w:rPr>
          <w:lang w:val="lt-LT"/>
        </w:rPr>
      </w:pPr>
      <w:r w:rsidRPr="00703ADA">
        <w:rPr>
          <w:lang w:val="lt-LT"/>
        </w:rPr>
        <w:t>34209 Melsungen</w:t>
      </w:r>
    </w:p>
    <w:p w14:paraId="7C04AEF5" w14:textId="77777777" w:rsidR="00CC1117" w:rsidRPr="00703ADA" w:rsidRDefault="00CC1117" w:rsidP="00CC1117">
      <w:pPr>
        <w:pStyle w:val="BTEMEASMCA"/>
        <w:rPr>
          <w:lang w:val="lt-LT"/>
        </w:rPr>
      </w:pPr>
      <w:r w:rsidRPr="00703ADA">
        <w:rPr>
          <w:lang w:val="lt-LT"/>
        </w:rPr>
        <w:t>Vokietija</w:t>
      </w:r>
    </w:p>
    <w:p w14:paraId="5AB8E51D" w14:textId="77777777" w:rsidR="00CC1117" w:rsidRPr="00703ADA" w:rsidRDefault="00CC1117" w:rsidP="00CC1117">
      <w:pPr>
        <w:pStyle w:val="BTEMEASMCA"/>
        <w:rPr>
          <w:lang w:val="lt-LT"/>
        </w:rPr>
      </w:pPr>
    </w:p>
    <w:p w14:paraId="023A69F9" w14:textId="77777777" w:rsidR="00CC1117" w:rsidRPr="00703ADA" w:rsidRDefault="00CC1117" w:rsidP="00CC1117">
      <w:pPr>
        <w:pStyle w:val="BTEMEASMCA"/>
        <w:rPr>
          <w:lang w:val="lt-LT"/>
        </w:rPr>
      </w:pPr>
    </w:p>
    <w:p w14:paraId="1600202B" w14:textId="77777777" w:rsidR="00CC1117" w:rsidRDefault="00CC1117" w:rsidP="00CC1117">
      <w:pPr>
        <w:pStyle w:val="PI-1labEMEASMCA"/>
        <w:rPr>
          <w:noProof w:val="0"/>
        </w:rPr>
      </w:pPr>
      <w:r>
        <w:rPr>
          <w:noProof w:val="0"/>
        </w:rPr>
        <w:t>12.</w:t>
      </w:r>
      <w:r>
        <w:rPr>
          <w:noProof w:val="0"/>
        </w:rPr>
        <w:tab/>
        <w:t>REGISTRACIJOS PAŽYMĖJIMO NUMERIS (-IAI)</w:t>
      </w:r>
    </w:p>
    <w:p w14:paraId="1DDED9A2" w14:textId="77777777" w:rsidR="00CC1117" w:rsidRPr="00703ADA" w:rsidRDefault="00CC1117" w:rsidP="00CC1117">
      <w:pPr>
        <w:pStyle w:val="BTEMEASMCA"/>
        <w:rPr>
          <w:lang w:val="lt-LT"/>
        </w:rPr>
      </w:pPr>
    </w:p>
    <w:p w14:paraId="094FD553" w14:textId="77777777" w:rsidR="00CC1117" w:rsidRPr="00703ADA" w:rsidRDefault="00CC1117" w:rsidP="00CC1117">
      <w:pPr>
        <w:pStyle w:val="BTEMEASMCA"/>
        <w:rPr>
          <w:lang w:val="lt-LT"/>
        </w:rPr>
      </w:pPr>
      <w:r w:rsidRPr="00703ADA">
        <w:rPr>
          <w:lang w:val="lt-LT"/>
        </w:rPr>
        <w:t>LT/1/10/2316/004</w:t>
      </w:r>
    </w:p>
    <w:p w14:paraId="56B790D7" w14:textId="77777777" w:rsidR="00CC1117" w:rsidRPr="00703ADA" w:rsidRDefault="00CC1117" w:rsidP="00CC1117">
      <w:pPr>
        <w:pStyle w:val="BTEMEASMCA"/>
        <w:rPr>
          <w:lang w:val="lt-LT"/>
        </w:rPr>
      </w:pPr>
    </w:p>
    <w:p w14:paraId="5B3C7114" w14:textId="77777777" w:rsidR="00CC1117" w:rsidRPr="00703ADA" w:rsidRDefault="00CC1117" w:rsidP="00CC1117">
      <w:pPr>
        <w:pStyle w:val="BTEMEASMCA"/>
        <w:rPr>
          <w:lang w:val="lt-LT"/>
        </w:rPr>
      </w:pPr>
    </w:p>
    <w:p w14:paraId="38CAF876" w14:textId="77777777" w:rsidR="00CC1117" w:rsidRDefault="00CC1117" w:rsidP="00CC1117">
      <w:pPr>
        <w:pStyle w:val="PI-1labEMEASMCA"/>
        <w:rPr>
          <w:noProof w:val="0"/>
        </w:rPr>
      </w:pPr>
      <w:r>
        <w:rPr>
          <w:noProof w:val="0"/>
        </w:rPr>
        <w:t>13.</w:t>
      </w:r>
      <w:r>
        <w:rPr>
          <w:noProof w:val="0"/>
        </w:rPr>
        <w:tab/>
        <w:t>SERIJOS NUMERIS</w:t>
      </w:r>
    </w:p>
    <w:p w14:paraId="5DAAABCB" w14:textId="77777777" w:rsidR="00CC1117" w:rsidRPr="00703ADA" w:rsidRDefault="00CC1117" w:rsidP="00CC1117">
      <w:pPr>
        <w:pStyle w:val="BTEMEASMCA"/>
        <w:rPr>
          <w:lang w:val="lt-LT"/>
        </w:rPr>
      </w:pPr>
    </w:p>
    <w:p w14:paraId="778D7E48" w14:textId="77777777" w:rsidR="00CC1117" w:rsidRPr="00703ADA" w:rsidRDefault="00CC1117" w:rsidP="00CC1117">
      <w:pPr>
        <w:pStyle w:val="BTEMEASMCA"/>
        <w:rPr>
          <w:lang w:val="lt-LT"/>
        </w:rPr>
      </w:pPr>
      <w:r w:rsidRPr="00703ADA">
        <w:rPr>
          <w:lang w:val="lt-LT"/>
        </w:rPr>
        <w:t>Serija:</w:t>
      </w:r>
    </w:p>
    <w:p w14:paraId="0A3293CF" w14:textId="77777777" w:rsidR="00CC1117" w:rsidRPr="00703ADA" w:rsidRDefault="00CC1117" w:rsidP="00CC1117">
      <w:pPr>
        <w:pStyle w:val="BTEMEASMCA"/>
        <w:rPr>
          <w:lang w:val="lt-LT"/>
        </w:rPr>
      </w:pPr>
    </w:p>
    <w:p w14:paraId="515D2538" w14:textId="77777777" w:rsidR="00CC1117" w:rsidRDefault="00CC1117" w:rsidP="00CC1117">
      <w:pPr>
        <w:pStyle w:val="PI-1labEMEASMCA"/>
        <w:rPr>
          <w:noProof w:val="0"/>
        </w:rPr>
      </w:pPr>
      <w:r>
        <w:rPr>
          <w:noProof w:val="0"/>
        </w:rPr>
        <w:t>14.</w:t>
      </w:r>
      <w:r>
        <w:rPr>
          <w:noProof w:val="0"/>
        </w:rPr>
        <w:tab/>
        <w:t>PARDAVIMO (IŠDAVIMO) TVARKA</w:t>
      </w:r>
    </w:p>
    <w:p w14:paraId="7D69B7F2" w14:textId="77777777" w:rsidR="00CC1117" w:rsidRPr="00703ADA" w:rsidRDefault="00CC1117" w:rsidP="00CC1117">
      <w:pPr>
        <w:pStyle w:val="BTEMEASMCA"/>
        <w:rPr>
          <w:lang w:val="lt-LT"/>
        </w:rPr>
      </w:pPr>
    </w:p>
    <w:p w14:paraId="5BC2C09D" w14:textId="77777777" w:rsidR="00CC1117" w:rsidRPr="00703ADA" w:rsidRDefault="00CC1117" w:rsidP="00CC1117">
      <w:pPr>
        <w:pStyle w:val="BTEMEASMCA"/>
        <w:rPr>
          <w:lang w:val="lt-LT"/>
        </w:rPr>
      </w:pPr>
      <w:r w:rsidRPr="00703ADA">
        <w:rPr>
          <w:lang w:val="lt-LT"/>
        </w:rPr>
        <w:t>Receptinis vaistas</w:t>
      </w:r>
    </w:p>
    <w:p w14:paraId="5964310F" w14:textId="77777777" w:rsidR="00CC1117" w:rsidRPr="00703ADA" w:rsidRDefault="00CC1117" w:rsidP="00CC1117">
      <w:pPr>
        <w:pStyle w:val="BTEMEASMCA"/>
        <w:rPr>
          <w:lang w:val="lt-LT"/>
        </w:rPr>
      </w:pPr>
    </w:p>
    <w:p w14:paraId="73BAE71C" w14:textId="77777777" w:rsidR="00CC1117" w:rsidRPr="00703ADA" w:rsidRDefault="00CC1117" w:rsidP="00CC1117">
      <w:pPr>
        <w:pStyle w:val="BTEMEASMCA"/>
        <w:rPr>
          <w:lang w:val="lt-LT"/>
        </w:rPr>
      </w:pPr>
    </w:p>
    <w:p w14:paraId="64411521" w14:textId="77777777" w:rsidR="00CC1117" w:rsidRDefault="00CC1117" w:rsidP="00CC1117">
      <w:pPr>
        <w:pStyle w:val="PI-1labEMEASMCA"/>
        <w:rPr>
          <w:noProof w:val="0"/>
        </w:rPr>
      </w:pPr>
      <w:r>
        <w:rPr>
          <w:noProof w:val="0"/>
        </w:rPr>
        <w:t>15.</w:t>
      </w:r>
      <w:r>
        <w:rPr>
          <w:noProof w:val="0"/>
        </w:rPr>
        <w:tab/>
        <w:t>VARTOJIMO INSTRUKCIJA</w:t>
      </w:r>
    </w:p>
    <w:p w14:paraId="2FD48BD9" w14:textId="77777777" w:rsidR="00CC1117" w:rsidRPr="00703ADA" w:rsidRDefault="00CC1117" w:rsidP="00CC1117">
      <w:pPr>
        <w:pStyle w:val="BTEMEASMCA"/>
        <w:rPr>
          <w:lang w:val="lt-LT"/>
        </w:rPr>
      </w:pPr>
    </w:p>
    <w:p w14:paraId="0805DD26" w14:textId="77777777" w:rsidR="00CC1117" w:rsidRPr="00703ADA" w:rsidRDefault="00CC1117" w:rsidP="00CC1117">
      <w:pPr>
        <w:pStyle w:val="BTEMEASMCA"/>
        <w:rPr>
          <w:lang w:val="lt-LT"/>
        </w:rPr>
      </w:pPr>
    </w:p>
    <w:p w14:paraId="6401C20F" w14:textId="77777777" w:rsidR="00CC1117" w:rsidRDefault="00CC1117" w:rsidP="00CC1117">
      <w:pPr>
        <w:pStyle w:val="PI-1labEMEASMCA"/>
        <w:rPr>
          <w:noProof w:val="0"/>
        </w:rPr>
      </w:pPr>
      <w:r>
        <w:rPr>
          <w:noProof w:val="0"/>
        </w:rPr>
        <w:t>16.</w:t>
      </w:r>
      <w:r>
        <w:rPr>
          <w:noProof w:val="0"/>
        </w:rPr>
        <w:tab/>
        <w:t>INFORMACIJA BRAILIO RAŠTU</w:t>
      </w:r>
    </w:p>
    <w:p w14:paraId="327EAFB0" w14:textId="77777777" w:rsidR="00CC1117" w:rsidRPr="00703ADA" w:rsidRDefault="00CC1117" w:rsidP="00CC1117">
      <w:pPr>
        <w:pStyle w:val="BTEMEASMCA"/>
        <w:rPr>
          <w:highlight w:val="lightGray"/>
          <w:lang w:val="lt-LT"/>
        </w:rPr>
      </w:pPr>
    </w:p>
    <w:p w14:paraId="4126BE8A" w14:textId="77777777" w:rsidR="00CC1117" w:rsidRPr="00703ADA" w:rsidRDefault="00CC1117" w:rsidP="00CC1117">
      <w:pPr>
        <w:pStyle w:val="BTEMEASMCA"/>
        <w:rPr>
          <w:lang w:val="lt-LT"/>
        </w:rPr>
      </w:pPr>
      <w:r w:rsidRPr="00703ADA">
        <w:rPr>
          <w:highlight w:val="lightGray"/>
          <w:lang w:val="lt-LT"/>
        </w:rPr>
        <w:t>Priimtas pagrindimas informacijos Brailio raštu nepateikti.</w:t>
      </w:r>
    </w:p>
    <w:p w14:paraId="0668988A" w14:textId="77777777" w:rsidR="00CC1117" w:rsidRPr="00703ADA" w:rsidRDefault="00CC1117" w:rsidP="00CC1117">
      <w:pPr>
        <w:pStyle w:val="BTEMEASMCA"/>
        <w:rPr>
          <w:lang w:val="lt-LT"/>
        </w:rPr>
      </w:pPr>
    </w:p>
    <w:p w14:paraId="75B0A8E4" w14:textId="77777777" w:rsidR="00CC1117" w:rsidRDefault="00CC1117" w:rsidP="00CC1117">
      <w:pPr>
        <w:rPr>
          <w:sz w:val="22"/>
          <w:szCs w:val="22"/>
          <w:shd w:val="clear" w:color="auto" w:fill="CCCCCC"/>
          <w:lang w:val="lt-LT"/>
        </w:rPr>
      </w:pPr>
    </w:p>
    <w:p w14:paraId="154C2CF7" w14:textId="77777777" w:rsidR="00CC1117" w:rsidRDefault="00CC1117" w:rsidP="00CC1117">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Pr>
          <w:b/>
          <w:sz w:val="22"/>
          <w:szCs w:val="22"/>
          <w:lang w:val="lt-LT"/>
        </w:rPr>
        <w:t>17.</w:t>
      </w:r>
      <w:r>
        <w:rPr>
          <w:b/>
          <w:sz w:val="22"/>
          <w:szCs w:val="22"/>
          <w:lang w:val="lt-LT"/>
        </w:rPr>
        <w:tab/>
        <w:t>UNIKALUS IDENTIFIKATORIUS – 2D BRŪKŠNINIS KODAS</w:t>
      </w:r>
    </w:p>
    <w:p w14:paraId="2665B635" w14:textId="77777777" w:rsidR="00CC1117" w:rsidRDefault="00CC1117" w:rsidP="00CC1117">
      <w:pPr>
        <w:rPr>
          <w:sz w:val="22"/>
          <w:szCs w:val="22"/>
          <w:lang w:val="lt-LT"/>
        </w:rPr>
      </w:pPr>
    </w:p>
    <w:p w14:paraId="270BC4C1" w14:textId="77777777" w:rsidR="00CC1117" w:rsidRDefault="00CC1117" w:rsidP="00CC1117">
      <w:pPr>
        <w:rPr>
          <w:sz w:val="22"/>
          <w:szCs w:val="22"/>
          <w:highlight w:val="lightGray"/>
          <w:lang w:val="lt-LT"/>
        </w:rPr>
      </w:pPr>
      <w:r>
        <w:rPr>
          <w:sz w:val="22"/>
          <w:szCs w:val="22"/>
          <w:highlight w:val="lightGray"/>
          <w:lang w:val="lt-LT"/>
        </w:rPr>
        <w:t>Duomenys nebūtini.</w:t>
      </w:r>
    </w:p>
    <w:p w14:paraId="0987EE1E" w14:textId="77777777" w:rsidR="00CC1117" w:rsidRDefault="00CC1117" w:rsidP="00CC1117">
      <w:pPr>
        <w:rPr>
          <w:sz w:val="22"/>
          <w:szCs w:val="22"/>
          <w:lang w:val="lt-LT"/>
        </w:rPr>
      </w:pPr>
    </w:p>
    <w:p w14:paraId="3EC6ABBF" w14:textId="77777777" w:rsidR="00CC1117" w:rsidRDefault="00CC1117" w:rsidP="00CC1117">
      <w:pPr>
        <w:rPr>
          <w:sz w:val="22"/>
          <w:szCs w:val="22"/>
          <w:lang w:val="lt-LT"/>
        </w:rPr>
      </w:pPr>
    </w:p>
    <w:p w14:paraId="66B796BA" w14:textId="77777777" w:rsidR="00CC1117" w:rsidRDefault="00CC1117" w:rsidP="00CC1117">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Pr>
          <w:b/>
          <w:sz w:val="22"/>
          <w:szCs w:val="22"/>
          <w:lang w:val="lt-LT"/>
        </w:rPr>
        <w:t>18.</w:t>
      </w:r>
      <w:r>
        <w:rPr>
          <w:b/>
          <w:sz w:val="22"/>
          <w:szCs w:val="22"/>
          <w:lang w:val="lt-LT"/>
        </w:rPr>
        <w:tab/>
        <w:t>UNIKALUS IDENTIFIKATORIUS – ŽMONĖMS SUPRANTAMI DUOMENYS</w:t>
      </w:r>
    </w:p>
    <w:p w14:paraId="2C1E3D55" w14:textId="77777777" w:rsidR="00CC1117" w:rsidRDefault="00CC1117" w:rsidP="00CC1117">
      <w:pPr>
        <w:rPr>
          <w:sz w:val="22"/>
          <w:szCs w:val="22"/>
          <w:lang w:val="lt-LT"/>
        </w:rPr>
      </w:pPr>
    </w:p>
    <w:p w14:paraId="1F239E9A" w14:textId="77777777" w:rsidR="00CC1117" w:rsidRDefault="00CC1117" w:rsidP="00CC1117">
      <w:pPr>
        <w:rPr>
          <w:vanish/>
          <w:sz w:val="22"/>
          <w:szCs w:val="22"/>
          <w:lang w:val="lt-LT"/>
        </w:rPr>
      </w:pPr>
      <w:r>
        <w:rPr>
          <w:sz w:val="22"/>
          <w:szCs w:val="22"/>
          <w:highlight w:val="lightGray"/>
          <w:shd w:val="clear" w:color="auto" w:fill="CCCCCC"/>
          <w:lang w:val="lt-LT"/>
        </w:rPr>
        <w:t>Duomenys nebūtini.</w:t>
      </w:r>
    </w:p>
    <w:p w14:paraId="348840AE" w14:textId="77777777" w:rsidR="00CC1117" w:rsidRPr="00703ADA" w:rsidRDefault="00CC1117" w:rsidP="00CC1117">
      <w:pPr>
        <w:pStyle w:val="BTEMEASMCA"/>
        <w:rPr>
          <w:lang w:val="lt-LT"/>
        </w:rPr>
      </w:pPr>
    </w:p>
    <w:p w14:paraId="6A2618AB" w14:textId="77777777" w:rsidR="00CC1117" w:rsidRPr="00703ADA" w:rsidRDefault="00CC1117" w:rsidP="00CC1117">
      <w:pPr>
        <w:pStyle w:val="BTEMEASMCA"/>
        <w:rPr>
          <w:lang w:val="lt-LT"/>
        </w:rPr>
      </w:pPr>
      <w:r w:rsidRPr="00703ADA">
        <w:rPr>
          <w:lang w:val="lt-LT"/>
        </w:rPr>
        <w:br w:type="page"/>
      </w:r>
    </w:p>
    <w:p w14:paraId="528D4092" w14:textId="77777777" w:rsidR="00CC1117" w:rsidRPr="00703ADA" w:rsidRDefault="00CC1117" w:rsidP="00CC1117">
      <w:pPr>
        <w:pStyle w:val="BTEMEASMCA"/>
        <w:rPr>
          <w:lang w:val="lt-LT"/>
        </w:rPr>
      </w:pPr>
    </w:p>
    <w:p w14:paraId="0FF302D3" w14:textId="77777777" w:rsidR="00CC1117" w:rsidRPr="00703ADA" w:rsidRDefault="00CC1117" w:rsidP="00CC1117">
      <w:pPr>
        <w:pStyle w:val="BTEMEASMCA"/>
        <w:rPr>
          <w:lang w:val="lt-LT"/>
        </w:rPr>
      </w:pPr>
    </w:p>
    <w:p w14:paraId="78C00DB3" w14:textId="77777777" w:rsidR="00CC1117" w:rsidRPr="00703ADA" w:rsidRDefault="00CC1117" w:rsidP="00CC1117">
      <w:pPr>
        <w:pStyle w:val="BTEMEASMCA"/>
        <w:rPr>
          <w:lang w:val="lt-LT"/>
        </w:rPr>
      </w:pPr>
    </w:p>
    <w:p w14:paraId="7ADA7CF1" w14:textId="77777777" w:rsidR="00CC1117" w:rsidRPr="00703ADA" w:rsidRDefault="00CC1117" w:rsidP="00CC1117">
      <w:pPr>
        <w:pStyle w:val="BTEMEASMCA"/>
        <w:rPr>
          <w:lang w:val="lt-LT"/>
        </w:rPr>
      </w:pPr>
    </w:p>
    <w:p w14:paraId="2AF81F91" w14:textId="77777777" w:rsidR="00CC1117" w:rsidRPr="00703ADA" w:rsidRDefault="00CC1117" w:rsidP="00CC1117">
      <w:pPr>
        <w:pStyle w:val="BTEMEASMCA"/>
        <w:rPr>
          <w:lang w:val="lt-LT"/>
        </w:rPr>
      </w:pPr>
    </w:p>
    <w:p w14:paraId="0BDFB474" w14:textId="77777777" w:rsidR="00CC1117" w:rsidRPr="00703ADA" w:rsidRDefault="00CC1117" w:rsidP="00CC1117">
      <w:pPr>
        <w:pStyle w:val="BTEMEASMCA"/>
        <w:rPr>
          <w:lang w:val="lt-LT"/>
        </w:rPr>
      </w:pPr>
    </w:p>
    <w:p w14:paraId="201A7127" w14:textId="77777777" w:rsidR="00CC1117" w:rsidRPr="00703ADA" w:rsidRDefault="00CC1117" w:rsidP="00CC1117">
      <w:pPr>
        <w:pStyle w:val="BTEMEASMCA"/>
        <w:rPr>
          <w:lang w:val="lt-LT"/>
        </w:rPr>
      </w:pPr>
    </w:p>
    <w:p w14:paraId="3173A2AF" w14:textId="77777777" w:rsidR="00CC1117" w:rsidRPr="00703ADA" w:rsidRDefault="00CC1117" w:rsidP="00CC1117">
      <w:pPr>
        <w:pStyle w:val="BTEMEASMCA"/>
        <w:rPr>
          <w:lang w:val="lt-LT"/>
        </w:rPr>
      </w:pPr>
    </w:p>
    <w:p w14:paraId="3C34F249" w14:textId="77777777" w:rsidR="00CC1117" w:rsidRPr="00703ADA" w:rsidRDefault="00CC1117" w:rsidP="00CC1117">
      <w:pPr>
        <w:pStyle w:val="BTEMEASMCA"/>
        <w:rPr>
          <w:lang w:val="lt-LT"/>
        </w:rPr>
      </w:pPr>
    </w:p>
    <w:p w14:paraId="563FA4C6" w14:textId="77777777" w:rsidR="00CC1117" w:rsidRPr="00703ADA" w:rsidRDefault="00CC1117" w:rsidP="00CC1117">
      <w:pPr>
        <w:pStyle w:val="BTEMEASMCA"/>
        <w:rPr>
          <w:lang w:val="lt-LT"/>
        </w:rPr>
      </w:pPr>
    </w:p>
    <w:p w14:paraId="62A119FE" w14:textId="77777777" w:rsidR="00CC1117" w:rsidRPr="00703ADA" w:rsidRDefault="00CC1117" w:rsidP="00CC1117">
      <w:pPr>
        <w:pStyle w:val="BTEMEASMCA"/>
        <w:rPr>
          <w:lang w:val="lt-LT"/>
        </w:rPr>
      </w:pPr>
    </w:p>
    <w:p w14:paraId="596F0BD9" w14:textId="77777777" w:rsidR="00CC1117" w:rsidRPr="00703ADA" w:rsidRDefault="00CC1117" w:rsidP="00CC1117">
      <w:pPr>
        <w:pStyle w:val="BTEMEASMCA"/>
        <w:rPr>
          <w:lang w:val="lt-LT"/>
        </w:rPr>
      </w:pPr>
    </w:p>
    <w:p w14:paraId="14267739" w14:textId="77777777" w:rsidR="00CC1117" w:rsidRPr="00703ADA" w:rsidRDefault="00CC1117" w:rsidP="00CC1117">
      <w:pPr>
        <w:pStyle w:val="BTEMEASMCA"/>
        <w:rPr>
          <w:lang w:val="lt-LT"/>
        </w:rPr>
      </w:pPr>
    </w:p>
    <w:p w14:paraId="22B8950F" w14:textId="77777777" w:rsidR="00CC1117" w:rsidRPr="00703ADA" w:rsidRDefault="00CC1117" w:rsidP="00CC1117">
      <w:pPr>
        <w:pStyle w:val="BTEMEASMCA"/>
        <w:rPr>
          <w:lang w:val="lt-LT"/>
        </w:rPr>
      </w:pPr>
    </w:p>
    <w:p w14:paraId="1E3B21A4" w14:textId="77777777" w:rsidR="00CC1117" w:rsidRPr="00703ADA" w:rsidRDefault="00CC1117" w:rsidP="00CC1117">
      <w:pPr>
        <w:pStyle w:val="BTEMEASMCA"/>
        <w:rPr>
          <w:lang w:val="lt-LT"/>
        </w:rPr>
      </w:pPr>
    </w:p>
    <w:p w14:paraId="5D86451A" w14:textId="77777777" w:rsidR="00CC1117" w:rsidRPr="00703ADA" w:rsidRDefault="00CC1117" w:rsidP="00CC1117">
      <w:pPr>
        <w:pStyle w:val="BTEMEASMCA"/>
        <w:rPr>
          <w:lang w:val="lt-LT"/>
        </w:rPr>
      </w:pPr>
    </w:p>
    <w:p w14:paraId="0315DCF4" w14:textId="77777777" w:rsidR="00CC1117" w:rsidRPr="00703ADA" w:rsidRDefault="00CC1117" w:rsidP="00CC1117">
      <w:pPr>
        <w:pStyle w:val="BTEMEASMCA"/>
        <w:rPr>
          <w:lang w:val="lt-LT"/>
        </w:rPr>
      </w:pPr>
    </w:p>
    <w:p w14:paraId="78CA1C55" w14:textId="77777777" w:rsidR="00CC1117" w:rsidRPr="00703ADA" w:rsidRDefault="00CC1117" w:rsidP="00CC1117">
      <w:pPr>
        <w:pStyle w:val="BTEMEASMCA"/>
        <w:rPr>
          <w:lang w:val="lt-LT"/>
        </w:rPr>
      </w:pPr>
    </w:p>
    <w:p w14:paraId="7CADE2B6" w14:textId="77777777" w:rsidR="00CC1117" w:rsidRPr="00703ADA" w:rsidRDefault="00CC1117" w:rsidP="00CC1117">
      <w:pPr>
        <w:pStyle w:val="BTEMEASMCA"/>
        <w:rPr>
          <w:lang w:val="lt-LT"/>
        </w:rPr>
      </w:pPr>
    </w:p>
    <w:p w14:paraId="35DF5E5F" w14:textId="77777777" w:rsidR="00CC1117" w:rsidRPr="00703ADA" w:rsidRDefault="00CC1117" w:rsidP="00CC1117">
      <w:pPr>
        <w:pStyle w:val="BTEMEASMCA"/>
        <w:rPr>
          <w:lang w:val="lt-LT"/>
        </w:rPr>
      </w:pPr>
    </w:p>
    <w:p w14:paraId="55343EE6" w14:textId="77777777" w:rsidR="00CC1117" w:rsidRPr="00703ADA" w:rsidRDefault="00CC1117" w:rsidP="00CC1117">
      <w:pPr>
        <w:pStyle w:val="BTEMEASMCA"/>
        <w:rPr>
          <w:lang w:val="lt-LT"/>
        </w:rPr>
      </w:pPr>
    </w:p>
    <w:p w14:paraId="505DD5F8" w14:textId="77777777" w:rsidR="00CC1117" w:rsidRPr="00703ADA" w:rsidRDefault="00CC1117" w:rsidP="00CC1117">
      <w:pPr>
        <w:pStyle w:val="BTEMEASMCA"/>
        <w:rPr>
          <w:lang w:val="lt-LT"/>
        </w:rPr>
      </w:pPr>
    </w:p>
    <w:p w14:paraId="3AE671D2" w14:textId="77777777" w:rsidR="00CC1117" w:rsidRDefault="00CC1117" w:rsidP="00CC1117">
      <w:pPr>
        <w:pStyle w:val="TTEMEASMCA"/>
      </w:pPr>
    </w:p>
    <w:p w14:paraId="35A96041" w14:textId="77777777" w:rsidR="00CC1117" w:rsidRDefault="00CC1117" w:rsidP="00CC1117">
      <w:pPr>
        <w:pStyle w:val="TTEMEASMCA"/>
      </w:pPr>
      <w:r>
        <w:t>B. PAKUOTĖS LAPELIS</w:t>
      </w:r>
    </w:p>
    <w:p w14:paraId="3DDE64B8" w14:textId="77777777" w:rsidR="00CC1117" w:rsidRDefault="00CC1117" w:rsidP="00CC1117">
      <w:pPr>
        <w:pStyle w:val="TTEMEASMCA"/>
      </w:pPr>
      <w:r>
        <w:rPr>
          <w:b w:val="0"/>
          <w:caps w:val="0"/>
        </w:rPr>
        <w:br w:type="page"/>
      </w:r>
      <w:r>
        <w:rPr>
          <w:caps w:val="0"/>
        </w:rPr>
        <w:lastRenderedPageBreak/>
        <w:t>Pakuotės lapelis: informacija vartotojui</w:t>
      </w:r>
    </w:p>
    <w:p w14:paraId="17CACF26" w14:textId="77777777" w:rsidR="00CC1117" w:rsidRPr="00703ADA" w:rsidRDefault="00CC1117" w:rsidP="00CC1117">
      <w:pPr>
        <w:pStyle w:val="BTEMEASMCA"/>
        <w:rPr>
          <w:lang w:val="lt-LT"/>
        </w:rPr>
      </w:pPr>
    </w:p>
    <w:p w14:paraId="5A799249" w14:textId="77777777" w:rsidR="00CC1117" w:rsidRDefault="00CC1117" w:rsidP="00CC1117">
      <w:pPr>
        <w:jc w:val="center"/>
        <w:rPr>
          <w:b/>
          <w:lang w:val="lt-LT"/>
        </w:rPr>
      </w:pPr>
      <w:r>
        <w:rPr>
          <w:b/>
          <w:sz w:val="22"/>
          <w:lang w:val="lt-LT"/>
        </w:rPr>
        <w:t>NuTRIflex Omega special infuzinė emulsija</w:t>
      </w:r>
    </w:p>
    <w:p w14:paraId="04EDDE2E" w14:textId="77777777" w:rsidR="00CC1117" w:rsidRPr="00703ADA" w:rsidRDefault="00CC1117" w:rsidP="00CC1117">
      <w:pPr>
        <w:pStyle w:val="BTeEMEASMCA"/>
        <w:rPr>
          <w:lang w:val="lt-LT"/>
        </w:rPr>
      </w:pPr>
    </w:p>
    <w:p w14:paraId="34712E27" w14:textId="77777777" w:rsidR="00CC1117" w:rsidRPr="00703ADA" w:rsidRDefault="00CC1117" w:rsidP="00CC1117">
      <w:pPr>
        <w:pStyle w:val="BTbEMEASMCA"/>
        <w:rPr>
          <w:lang w:val="lt-LT"/>
        </w:rPr>
      </w:pPr>
      <w:r w:rsidRPr="00703ADA">
        <w:rPr>
          <w:lang w:val="lt-LT"/>
        </w:rPr>
        <w:t>Atidžiai perskaitykite visą šį lapelį, prieš pradėdami vartoti vaistą, nes jame pateikiama Jums svarbi informacija.</w:t>
      </w:r>
    </w:p>
    <w:p w14:paraId="750464C8" w14:textId="77777777" w:rsidR="00CC1117" w:rsidRPr="00703ADA" w:rsidRDefault="00CC1117" w:rsidP="00CC1117">
      <w:pPr>
        <w:pStyle w:val="BT-EMEASMCA"/>
        <w:numPr>
          <w:ilvl w:val="0"/>
          <w:numId w:val="12"/>
        </w:numPr>
        <w:rPr>
          <w:lang w:val="lt-LT"/>
        </w:rPr>
      </w:pPr>
      <w:r w:rsidRPr="00703ADA">
        <w:rPr>
          <w:lang w:val="lt-LT"/>
        </w:rPr>
        <w:t>Neišmeskite šio lapelio, nes vėl gali prireikti jį perskaityti.</w:t>
      </w:r>
    </w:p>
    <w:p w14:paraId="449B4BF6" w14:textId="77777777" w:rsidR="00CC1117" w:rsidRPr="00703ADA" w:rsidRDefault="00CC1117" w:rsidP="00CC1117">
      <w:pPr>
        <w:pStyle w:val="BT-EMEASMCA"/>
        <w:numPr>
          <w:ilvl w:val="0"/>
          <w:numId w:val="12"/>
        </w:numPr>
        <w:rPr>
          <w:lang w:val="lt-LT"/>
        </w:rPr>
      </w:pPr>
      <w:r w:rsidRPr="00703ADA">
        <w:rPr>
          <w:lang w:val="lt-LT"/>
        </w:rPr>
        <w:t>Jeigu kiltų daugiau klausimų, kreipkitės į gydytoją, vaistininką arba slaugytoją.</w:t>
      </w:r>
    </w:p>
    <w:p w14:paraId="14BDE739" w14:textId="77777777" w:rsidR="00CC1117" w:rsidRPr="00703ADA" w:rsidRDefault="00CC1117" w:rsidP="00CC1117">
      <w:pPr>
        <w:pStyle w:val="BT-EMEASMCA"/>
        <w:numPr>
          <w:ilvl w:val="0"/>
          <w:numId w:val="12"/>
        </w:numPr>
        <w:rPr>
          <w:lang w:val="lt-LT"/>
        </w:rPr>
      </w:pPr>
      <w:r w:rsidRPr="00703ADA">
        <w:rPr>
          <w:lang w:val="lt-LT"/>
        </w:rPr>
        <w:t>Šis vaistas skirtas tik Jums, todėl kitiems žmonėms jo duoti negalima. Vaistas gali jiems pakenkti (net tiems, kurių ligos požymiai yra tokie patys kaip Jūsų).</w:t>
      </w:r>
    </w:p>
    <w:p w14:paraId="545C3ACA" w14:textId="77777777" w:rsidR="00CC1117" w:rsidRPr="00703ADA" w:rsidRDefault="00CC1117" w:rsidP="00CC1117">
      <w:pPr>
        <w:pStyle w:val="BT-EMEASMCA"/>
        <w:numPr>
          <w:ilvl w:val="0"/>
          <w:numId w:val="12"/>
        </w:numPr>
        <w:rPr>
          <w:lang w:val="lt-LT"/>
        </w:rPr>
      </w:pPr>
      <w:r w:rsidRPr="00703ADA">
        <w:rPr>
          <w:lang w:val="lt-LT"/>
        </w:rPr>
        <w:t>Jeigu pasireiškė šalutinis poveikis (net jeigu jis šiame lapelyje nenurodytas), kreipkitės į gydytoją, vaistininką arba slaugytoją. Žr. 4 skyrių.</w:t>
      </w:r>
    </w:p>
    <w:p w14:paraId="7148435A" w14:textId="77777777" w:rsidR="00CC1117" w:rsidRPr="00703ADA" w:rsidRDefault="00CC1117" w:rsidP="00CC1117">
      <w:pPr>
        <w:pStyle w:val="BTEMEASMCA"/>
        <w:rPr>
          <w:lang w:val="lt-LT"/>
        </w:rPr>
      </w:pPr>
    </w:p>
    <w:p w14:paraId="7C4CCA14" w14:textId="77777777" w:rsidR="00CC1117" w:rsidRPr="00703ADA" w:rsidRDefault="00CC1117" w:rsidP="00CC1117">
      <w:pPr>
        <w:pStyle w:val="BTbEMEASMCA"/>
        <w:rPr>
          <w:lang w:val="lt-LT"/>
        </w:rPr>
      </w:pPr>
      <w:r w:rsidRPr="00703ADA">
        <w:rPr>
          <w:lang w:val="lt-LT"/>
        </w:rPr>
        <w:t>Apie ką rašoma šiame lapelyje?</w:t>
      </w:r>
    </w:p>
    <w:p w14:paraId="28F1612C" w14:textId="77777777" w:rsidR="00CC1117" w:rsidRPr="00703ADA" w:rsidRDefault="00CC1117" w:rsidP="00CC1117">
      <w:pPr>
        <w:pStyle w:val="BTEMEASMCA"/>
        <w:rPr>
          <w:lang w:val="lt-LT"/>
        </w:rPr>
      </w:pPr>
      <w:r w:rsidRPr="00703ADA">
        <w:rPr>
          <w:lang w:val="lt-LT"/>
        </w:rPr>
        <w:t>1.</w:t>
      </w:r>
      <w:r w:rsidRPr="00703ADA">
        <w:rPr>
          <w:lang w:val="lt-LT"/>
        </w:rPr>
        <w:tab/>
        <w:t>Kas yra NuTRIflex Omega special ir kam jis vartojamas</w:t>
      </w:r>
    </w:p>
    <w:p w14:paraId="4F298ADB" w14:textId="77777777" w:rsidR="00CC1117" w:rsidRPr="00703ADA" w:rsidRDefault="00CC1117" w:rsidP="00CC1117">
      <w:pPr>
        <w:pStyle w:val="BTEMEASMCA"/>
        <w:rPr>
          <w:lang w:val="lt-LT"/>
        </w:rPr>
      </w:pPr>
      <w:r w:rsidRPr="00703ADA">
        <w:rPr>
          <w:lang w:val="lt-LT"/>
        </w:rPr>
        <w:t>2.</w:t>
      </w:r>
      <w:r w:rsidRPr="00703ADA">
        <w:rPr>
          <w:lang w:val="lt-LT"/>
        </w:rPr>
        <w:tab/>
        <w:t>Kas žinotina prieš vartojant NuTRIflex Omega special</w:t>
      </w:r>
    </w:p>
    <w:p w14:paraId="07C0E468" w14:textId="77777777" w:rsidR="00CC1117" w:rsidRPr="00703ADA" w:rsidRDefault="00CC1117" w:rsidP="00CC1117">
      <w:pPr>
        <w:pStyle w:val="BTEMEASMCA"/>
        <w:rPr>
          <w:lang w:val="lt-LT"/>
        </w:rPr>
      </w:pPr>
      <w:r w:rsidRPr="00703ADA">
        <w:rPr>
          <w:lang w:val="lt-LT"/>
        </w:rPr>
        <w:t>3.</w:t>
      </w:r>
      <w:r w:rsidRPr="00703ADA">
        <w:rPr>
          <w:lang w:val="lt-LT"/>
        </w:rPr>
        <w:tab/>
        <w:t>Kaip vartoti NuTRIflex Omega special</w:t>
      </w:r>
    </w:p>
    <w:p w14:paraId="0E070C07" w14:textId="77777777" w:rsidR="00CC1117" w:rsidRPr="00703ADA" w:rsidRDefault="00CC1117" w:rsidP="00CC1117">
      <w:pPr>
        <w:pStyle w:val="BTEMEASMCA"/>
        <w:rPr>
          <w:lang w:val="lt-LT"/>
        </w:rPr>
      </w:pPr>
      <w:r w:rsidRPr="00703ADA">
        <w:rPr>
          <w:lang w:val="lt-LT"/>
        </w:rPr>
        <w:t>4.</w:t>
      </w:r>
      <w:r w:rsidRPr="00703ADA">
        <w:rPr>
          <w:lang w:val="lt-LT"/>
        </w:rPr>
        <w:tab/>
        <w:t>Galimas šalutinis poveikis</w:t>
      </w:r>
    </w:p>
    <w:p w14:paraId="3F651C65" w14:textId="77777777" w:rsidR="00CC1117" w:rsidRPr="00703ADA" w:rsidRDefault="00CC1117" w:rsidP="00CC1117">
      <w:pPr>
        <w:pStyle w:val="BTEMEASMCA"/>
        <w:rPr>
          <w:lang w:val="lt-LT"/>
        </w:rPr>
      </w:pPr>
      <w:r w:rsidRPr="00703ADA">
        <w:rPr>
          <w:lang w:val="lt-LT"/>
        </w:rPr>
        <w:t>5.</w:t>
      </w:r>
      <w:r w:rsidRPr="00703ADA">
        <w:rPr>
          <w:lang w:val="lt-LT"/>
        </w:rPr>
        <w:tab/>
        <w:t>Kaip laikyti NuTRIflex Omega special</w:t>
      </w:r>
    </w:p>
    <w:p w14:paraId="24FF1CD8" w14:textId="77777777" w:rsidR="00CC1117" w:rsidRPr="00703ADA" w:rsidRDefault="00CC1117" w:rsidP="00CC1117">
      <w:pPr>
        <w:pStyle w:val="BTEMEASMCA"/>
        <w:rPr>
          <w:lang w:val="lt-LT"/>
        </w:rPr>
      </w:pPr>
      <w:r w:rsidRPr="00703ADA">
        <w:rPr>
          <w:lang w:val="lt-LT"/>
        </w:rPr>
        <w:t>6.</w:t>
      </w:r>
      <w:r w:rsidRPr="00703ADA">
        <w:rPr>
          <w:lang w:val="lt-LT"/>
        </w:rPr>
        <w:tab/>
        <w:t>Pakuotės turinys ir kita informacija</w:t>
      </w:r>
    </w:p>
    <w:p w14:paraId="6A024F40" w14:textId="77777777" w:rsidR="00CC1117" w:rsidRPr="00703ADA" w:rsidRDefault="00CC1117" w:rsidP="00CC1117">
      <w:pPr>
        <w:pStyle w:val="BTEMEASMCA"/>
        <w:rPr>
          <w:lang w:val="lt-LT"/>
        </w:rPr>
      </w:pPr>
    </w:p>
    <w:p w14:paraId="75A740B5" w14:textId="77777777" w:rsidR="00CC1117" w:rsidRPr="00703ADA" w:rsidRDefault="00CC1117" w:rsidP="00CC1117">
      <w:pPr>
        <w:pStyle w:val="BTEMEASMCA"/>
        <w:rPr>
          <w:lang w:val="lt-LT"/>
        </w:rPr>
      </w:pPr>
    </w:p>
    <w:p w14:paraId="2C6A66A0" w14:textId="77777777" w:rsidR="00CC1117" w:rsidRDefault="00CC1117" w:rsidP="00CC1117">
      <w:pPr>
        <w:pStyle w:val="PI-1EMEASMCA"/>
      </w:pPr>
      <w:r>
        <w:t>1.</w:t>
      </w:r>
      <w:r>
        <w:tab/>
        <w:t>Kas yra NuTRIflex Omega special ir kam jis vartojamas</w:t>
      </w:r>
    </w:p>
    <w:p w14:paraId="08EFE02B" w14:textId="77777777" w:rsidR="00CC1117" w:rsidRDefault="00CC1117" w:rsidP="00CC1117">
      <w:pPr>
        <w:pStyle w:val="PI-1EMEASMCA"/>
      </w:pPr>
      <w:r>
        <w:tab/>
      </w:r>
    </w:p>
    <w:p w14:paraId="75779581" w14:textId="77777777" w:rsidR="00CC1117" w:rsidRPr="00703ADA" w:rsidRDefault="00CC1117" w:rsidP="00CC1117">
      <w:pPr>
        <w:pStyle w:val="BT-EMEASMCA"/>
        <w:rPr>
          <w:lang w:val="lt-LT"/>
        </w:rPr>
      </w:pPr>
      <w:r w:rsidRPr="00703ADA">
        <w:rPr>
          <w:lang w:val="lt-LT"/>
        </w:rPr>
        <w:t>NuTRIflex Omega special savo sudėtyje turi aminorūgščių, elektrolitų ir riebalų rūgščių – tai yra skysčiai ir medžiagos, būtinos organizmui augti arba sveikti. Preparato sudėtyje taip pat yra kalorijų angliavandenių ir riebalų pavidalu.</w:t>
      </w:r>
    </w:p>
    <w:p w14:paraId="07AF656F" w14:textId="77777777" w:rsidR="00CC1117" w:rsidRPr="00703ADA" w:rsidRDefault="00CC1117" w:rsidP="00CC1117">
      <w:pPr>
        <w:pStyle w:val="BT-EMEASMCA"/>
        <w:rPr>
          <w:lang w:val="lt-LT"/>
        </w:rPr>
      </w:pPr>
    </w:p>
    <w:p w14:paraId="6ED318A1" w14:textId="77777777" w:rsidR="00CC1117" w:rsidRPr="00703ADA" w:rsidRDefault="00CC1117" w:rsidP="00CC1117">
      <w:pPr>
        <w:pStyle w:val="BT-EMEASMCA"/>
        <w:rPr>
          <w:lang w:val="lt-LT"/>
        </w:rPr>
      </w:pPr>
      <w:r w:rsidRPr="00703ADA">
        <w:rPr>
          <w:lang w:val="lt-LT"/>
        </w:rPr>
        <w:t>NuTRIflex Omega special Jums bus skiriamas tuo atveju, jeigu Jūs negalite normaliai maitintis. Tai gali būti įvairios situacijos, pvz., gyjant po operacijos, traumos, nudegimo, arba kai organizmas negali pats pasisavinti maisto iš skrandžio ir žarnyno.</w:t>
      </w:r>
    </w:p>
    <w:p w14:paraId="3364D95E" w14:textId="77777777" w:rsidR="00CC1117" w:rsidRPr="00703ADA" w:rsidRDefault="00CC1117" w:rsidP="00CC1117">
      <w:pPr>
        <w:pStyle w:val="BT-EMEASMCA"/>
        <w:rPr>
          <w:lang w:val="lt-LT"/>
        </w:rPr>
      </w:pPr>
    </w:p>
    <w:p w14:paraId="3EF3AECF" w14:textId="77777777" w:rsidR="00CC1117" w:rsidRPr="00703ADA" w:rsidRDefault="00CC1117" w:rsidP="00CC1117">
      <w:pPr>
        <w:pStyle w:val="BT-EMEASMCA"/>
        <w:rPr>
          <w:lang w:val="lt-LT"/>
        </w:rPr>
      </w:pPr>
      <w:r w:rsidRPr="00703ADA">
        <w:rPr>
          <w:lang w:val="lt-LT"/>
        </w:rPr>
        <w:t>Šis tirpalas skiriamas suaugusiesiems.</w:t>
      </w:r>
    </w:p>
    <w:p w14:paraId="258615DD" w14:textId="77777777" w:rsidR="00CC1117" w:rsidRDefault="00CC1117" w:rsidP="00CC1117">
      <w:pPr>
        <w:pStyle w:val="PI-1EMEASMCA"/>
      </w:pPr>
    </w:p>
    <w:p w14:paraId="240190E2" w14:textId="77777777" w:rsidR="00CC1117" w:rsidRDefault="00CC1117" w:rsidP="00CC1117">
      <w:pPr>
        <w:pStyle w:val="PI-1EMEASMCA"/>
      </w:pPr>
    </w:p>
    <w:p w14:paraId="6B200085" w14:textId="77777777" w:rsidR="00CC1117" w:rsidRDefault="00CC1117" w:rsidP="00CC1117">
      <w:pPr>
        <w:pStyle w:val="PI-1EMEASMCA"/>
      </w:pPr>
      <w:r>
        <w:t>2.</w:t>
      </w:r>
      <w:r>
        <w:tab/>
        <w:t>Kas žinotina prieš vartojant NuTRIflex Omega special</w:t>
      </w:r>
    </w:p>
    <w:p w14:paraId="45C0E707" w14:textId="77777777" w:rsidR="00CC1117" w:rsidRDefault="00CC1117" w:rsidP="00CC1117">
      <w:pPr>
        <w:pStyle w:val="PI-1EMEASMCA"/>
      </w:pPr>
    </w:p>
    <w:p w14:paraId="146BC300" w14:textId="77777777" w:rsidR="00CC1117" w:rsidRDefault="00CC1117" w:rsidP="00CC1117">
      <w:pPr>
        <w:pStyle w:val="PI-3EMEASMCA"/>
      </w:pPr>
      <w:r>
        <w:t>NuTRIflex Omega special vartoti negalima</w:t>
      </w:r>
    </w:p>
    <w:p w14:paraId="0524871C" w14:textId="77777777" w:rsidR="00CC1117" w:rsidRDefault="00CC1117" w:rsidP="00CC1117">
      <w:pPr>
        <w:pStyle w:val="Sraopastraipa"/>
        <w:numPr>
          <w:ilvl w:val="0"/>
          <w:numId w:val="14"/>
        </w:numPr>
        <w:ind w:left="426" w:hanging="426"/>
        <w:rPr>
          <w:lang w:val="lt-LT"/>
        </w:rPr>
      </w:pPr>
      <w:r>
        <w:rPr>
          <w:sz w:val="22"/>
          <w:lang w:val="lt-LT"/>
        </w:rPr>
        <w:t xml:space="preserve">jeigu yra alergija </w:t>
      </w:r>
      <w:r>
        <w:rPr>
          <w:sz w:val="22"/>
          <w:szCs w:val="22"/>
          <w:lang w:val="lt-LT"/>
        </w:rPr>
        <w:t xml:space="preserve">bet kuriai veikliajai medžiagai, </w:t>
      </w:r>
      <w:r>
        <w:rPr>
          <w:sz w:val="22"/>
          <w:lang w:val="lt-LT"/>
        </w:rPr>
        <w:t xml:space="preserve">kiaušiniams, žemės riešutams, sojų pupelėms </w:t>
      </w:r>
      <w:r>
        <w:rPr>
          <w:sz w:val="22"/>
          <w:szCs w:val="22"/>
          <w:lang w:val="lt-LT"/>
        </w:rPr>
        <w:t xml:space="preserve">ar žuviai </w:t>
      </w:r>
      <w:r>
        <w:rPr>
          <w:sz w:val="22"/>
          <w:lang w:val="lt-LT"/>
        </w:rPr>
        <w:t>arba bet kuriai kitai pagalbinei šio vaisto medžiagai (jos išvardytos 6</w:t>
      </w:r>
      <w:r>
        <w:rPr>
          <w:sz w:val="22"/>
          <w:szCs w:val="22"/>
          <w:lang w:val="lt-LT"/>
        </w:rPr>
        <w:t> </w:t>
      </w:r>
      <w:r>
        <w:rPr>
          <w:sz w:val="22"/>
          <w:lang w:val="lt-LT"/>
        </w:rPr>
        <w:t xml:space="preserve">skyriuje);  </w:t>
      </w:r>
    </w:p>
    <w:p w14:paraId="655FE1CF" w14:textId="77777777" w:rsidR="00CC1117" w:rsidRDefault="00CC1117" w:rsidP="00CC1117">
      <w:pPr>
        <w:pStyle w:val="Sraopastraipa"/>
        <w:numPr>
          <w:ilvl w:val="0"/>
          <w:numId w:val="14"/>
        </w:numPr>
        <w:ind w:left="426" w:hanging="426"/>
        <w:rPr>
          <w:lang w:val="lt-LT"/>
        </w:rPr>
      </w:pPr>
      <w:r>
        <w:rPr>
          <w:sz w:val="22"/>
          <w:lang w:val="lt-LT"/>
        </w:rPr>
        <w:t>šio vaisto negalima skirti naujagimiams, kūdikiams ir vaikams iki dvejų metų.</w:t>
      </w:r>
    </w:p>
    <w:p w14:paraId="2A66BB96" w14:textId="77777777" w:rsidR="00CC1117" w:rsidRPr="00703ADA" w:rsidRDefault="00CC1117" w:rsidP="00CC1117">
      <w:pPr>
        <w:pStyle w:val="BTEMEASMCA"/>
        <w:rPr>
          <w:lang w:val="lt-LT"/>
        </w:rPr>
      </w:pPr>
      <w:r w:rsidRPr="00703ADA">
        <w:rPr>
          <w:lang w:val="lt-LT"/>
        </w:rPr>
        <w:tab/>
      </w:r>
    </w:p>
    <w:p w14:paraId="423726DC" w14:textId="77777777" w:rsidR="00CC1117" w:rsidRDefault="00CC1117" w:rsidP="00CC1117">
      <w:r>
        <w:rPr>
          <w:sz w:val="22"/>
          <w:lang w:val="lt-LT"/>
        </w:rPr>
        <w:t>NuTRIflex Omega special vartoti taip pat negalima, jei Jums yra kuri nors iš šių būklių:</w:t>
      </w:r>
    </w:p>
    <w:p w14:paraId="58DA96B2" w14:textId="77777777" w:rsidR="00CC1117" w:rsidRDefault="00CC1117" w:rsidP="00CC1117">
      <w:pPr>
        <w:pStyle w:val="Sraopastraipa"/>
        <w:numPr>
          <w:ilvl w:val="0"/>
          <w:numId w:val="16"/>
        </w:numPr>
        <w:ind w:left="426" w:hanging="426"/>
        <w:rPr>
          <w:lang w:val="lt-LT"/>
        </w:rPr>
      </w:pPr>
      <w:r>
        <w:rPr>
          <w:sz w:val="22"/>
          <w:lang w:val="lt-LT"/>
        </w:rPr>
        <w:t>gyvybei pavojingi kraujotakos sutrikimai, pvz., galintys pasireikšti Jums esant kolapso ar šoko būklėje;</w:t>
      </w:r>
    </w:p>
    <w:p w14:paraId="54D3FD29" w14:textId="77777777" w:rsidR="00CC1117" w:rsidRDefault="00CC1117" w:rsidP="00CC1117">
      <w:pPr>
        <w:pStyle w:val="Sraopastraipa"/>
        <w:numPr>
          <w:ilvl w:val="0"/>
          <w:numId w:val="16"/>
        </w:numPr>
        <w:ind w:left="426" w:hanging="426"/>
        <w:rPr>
          <w:lang w:val="lt-LT"/>
        </w:rPr>
      </w:pPr>
      <w:r>
        <w:rPr>
          <w:sz w:val="22"/>
          <w:lang w:val="lt-LT"/>
        </w:rPr>
        <w:t>širdies priepuolis ar insultas;</w:t>
      </w:r>
    </w:p>
    <w:p w14:paraId="63A3E735" w14:textId="77777777" w:rsidR="00CC1117" w:rsidRDefault="00CC1117" w:rsidP="00CC1117">
      <w:pPr>
        <w:pStyle w:val="Sraopastraipa"/>
        <w:numPr>
          <w:ilvl w:val="0"/>
          <w:numId w:val="16"/>
        </w:numPr>
        <w:ind w:left="426" w:hanging="426"/>
        <w:rPr>
          <w:lang w:val="lt-LT"/>
        </w:rPr>
      </w:pPr>
      <w:r>
        <w:rPr>
          <w:sz w:val="22"/>
          <w:lang w:val="lt-LT"/>
        </w:rPr>
        <w:t>labai sutrikusi kraujo krešėjimo funkcija</w:t>
      </w:r>
      <w:r>
        <w:rPr>
          <w:sz w:val="22"/>
          <w:szCs w:val="22"/>
          <w:lang w:val="lt-LT"/>
        </w:rPr>
        <w:t xml:space="preserve">, </w:t>
      </w:r>
      <w:r>
        <w:rPr>
          <w:sz w:val="22"/>
          <w:lang w:val="lt-LT"/>
        </w:rPr>
        <w:t>kraujavimo pavojus</w:t>
      </w:r>
      <w:r>
        <w:rPr>
          <w:sz w:val="22"/>
          <w:szCs w:val="22"/>
          <w:lang w:val="lt-LT"/>
        </w:rPr>
        <w:t xml:space="preserve"> (sunki koaguliopatija, sunkėjanti hemoraginė diatezė</w:t>
      </w:r>
      <w:r>
        <w:rPr>
          <w:sz w:val="22"/>
          <w:lang w:val="lt-LT"/>
        </w:rPr>
        <w:t>);</w:t>
      </w:r>
    </w:p>
    <w:p w14:paraId="21E9C9E0" w14:textId="77777777" w:rsidR="00CC1117" w:rsidRDefault="00CC1117" w:rsidP="00CC1117">
      <w:pPr>
        <w:pStyle w:val="Sraopastraipa"/>
        <w:numPr>
          <w:ilvl w:val="0"/>
          <w:numId w:val="16"/>
        </w:numPr>
        <w:ind w:left="426" w:hanging="426"/>
        <w:rPr>
          <w:lang w:val="lt-LT"/>
        </w:rPr>
      </w:pPr>
      <w:r>
        <w:rPr>
          <w:sz w:val="22"/>
          <w:lang w:val="lt-LT"/>
        </w:rPr>
        <w:t>kraujagyslių užsikimšimas kraujo krešuliais arba riebalais (embolija);</w:t>
      </w:r>
    </w:p>
    <w:p w14:paraId="20F26640" w14:textId="77777777" w:rsidR="00CC1117" w:rsidRDefault="00CC1117" w:rsidP="00CC1117">
      <w:pPr>
        <w:pStyle w:val="Sraopastraipa"/>
        <w:numPr>
          <w:ilvl w:val="0"/>
          <w:numId w:val="16"/>
        </w:numPr>
        <w:ind w:left="426" w:hanging="426"/>
        <w:rPr>
          <w:lang w:val="lt-LT"/>
        </w:rPr>
      </w:pPr>
      <w:r>
        <w:rPr>
          <w:sz w:val="22"/>
          <w:lang w:val="lt-LT"/>
        </w:rPr>
        <w:t xml:space="preserve">sunkus kepenų nepakankamumas; </w:t>
      </w:r>
    </w:p>
    <w:p w14:paraId="0E4970DB" w14:textId="77777777" w:rsidR="00CC1117" w:rsidRDefault="00CC1117" w:rsidP="00CC1117">
      <w:pPr>
        <w:pStyle w:val="Sraopastraipa"/>
        <w:numPr>
          <w:ilvl w:val="0"/>
          <w:numId w:val="16"/>
        </w:numPr>
        <w:ind w:left="426" w:hanging="426"/>
        <w:rPr>
          <w:lang w:val="lt-LT"/>
        </w:rPr>
      </w:pPr>
      <w:r>
        <w:rPr>
          <w:sz w:val="22"/>
          <w:lang w:val="lt-LT"/>
        </w:rPr>
        <w:lastRenderedPageBreak/>
        <w:t>sutrikęs tulžies nutekėjimas (intrahepatinė cholestazė);</w:t>
      </w:r>
    </w:p>
    <w:p w14:paraId="327B3F9A" w14:textId="77777777" w:rsidR="00CC1117" w:rsidRDefault="00CC1117" w:rsidP="00CC1117">
      <w:pPr>
        <w:pStyle w:val="Sraopastraipa"/>
        <w:numPr>
          <w:ilvl w:val="0"/>
          <w:numId w:val="16"/>
        </w:numPr>
        <w:ind w:left="426" w:hanging="426"/>
        <w:rPr>
          <w:lang w:val="lt-LT"/>
        </w:rPr>
      </w:pPr>
      <w:r>
        <w:rPr>
          <w:sz w:val="22"/>
          <w:lang w:val="lt-LT"/>
        </w:rPr>
        <w:t xml:space="preserve">sunkus inkstų nepakankamumas, kai nėra </w:t>
      </w:r>
      <w:r>
        <w:rPr>
          <w:sz w:val="22"/>
          <w:szCs w:val="22"/>
          <w:lang w:val="lt-LT"/>
        </w:rPr>
        <w:t>galimybės</w:t>
      </w:r>
      <w:r>
        <w:rPr>
          <w:sz w:val="22"/>
          <w:lang w:val="lt-LT"/>
        </w:rPr>
        <w:t xml:space="preserve"> taikyti </w:t>
      </w:r>
      <w:r>
        <w:rPr>
          <w:sz w:val="22"/>
          <w:szCs w:val="22"/>
          <w:lang w:val="lt-LT"/>
        </w:rPr>
        <w:t>pakaitinę inkstų terapiją</w:t>
      </w:r>
      <w:r>
        <w:rPr>
          <w:sz w:val="22"/>
          <w:lang w:val="lt-LT"/>
        </w:rPr>
        <w:t>;</w:t>
      </w:r>
    </w:p>
    <w:p w14:paraId="3D43B9B5" w14:textId="77777777" w:rsidR="00CC1117" w:rsidRDefault="00CC1117" w:rsidP="00CC1117">
      <w:pPr>
        <w:pStyle w:val="Sraopastraipa"/>
        <w:numPr>
          <w:ilvl w:val="0"/>
          <w:numId w:val="16"/>
        </w:numPr>
        <w:ind w:left="426" w:hanging="426"/>
        <w:rPr>
          <w:lang w:val="lt-LT"/>
        </w:rPr>
      </w:pPr>
      <w:r>
        <w:rPr>
          <w:sz w:val="22"/>
          <w:lang w:val="lt-LT"/>
        </w:rPr>
        <w:t>druskų kiekio sutrikimai organizme;</w:t>
      </w:r>
    </w:p>
    <w:p w14:paraId="6A382886" w14:textId="77777777" w:rsidR="00CC1117" w:rsidRDefault="00CC1117" w:rsidP="00CC1117">
      <w:pPr>
        <w:pStyle w:val="Sraopastraipa"/>
        <w:numPr>
          <w:ilvl w:val="0"/>
          <w:numId w:val="16"/>
        </w:numPr>
        <w:ind w:left="426" w:hanging="426"/>
        <w:rPr>
          <w:lang w:val="lt-LT"/>
        </w:rPr>
      </w:pPr>
      <w:r>
        <w:rPr>
          <w:sz w:val="22"/>
          <w:lang w:val="lt-LT"/>
        </w:rPr>
        <w:t>vandens trūkumas ar perteklius organizme;</w:t>
      </w:r>
    </w:p>
    <w:p w14:paraId="0777795F" w14:textId="77777777" w:rsidR="00CC1117" w:rsidRDefault="00CC1117" w:rsidP="00CC1117">
      <w:pPr>
        <w:pStyle w:val="Sraopastraipa"/>
        <w:numPr>
          <w:ilvl w:val="0"/>
          <w:numId w:val="16"/>
        </w:numPr>
        <w:ind w:left="426" w:hanging="426"/>
        <w:rPr>
          <w:lang w:val="lt-LT"/>
        </w:rPr>
      </w:pPr>
      <w:r>
        <w:rPr>
          <w:sz w:val="22"/>
          <w:lang w:val="lt-LT"/>
        </w:rPr>
        <w:t>vanduo plaučiuose (plaučių edema);</w:t>
      </w:r>
    </w:p>
    <w:p w14:paraId="0D77D914" w14:textId="77777777" w:rsidR="00CC1117" w:rsidRDefault="00CC1117" w:rsidP="00CC1117">
      <w:pPr>
        <w:pStyle w:val="Sraopastraipa"/>
        <w:numPr>
          <w:ilvl w:val="0"/>
          <w:numId w:val="16"/>
        </w:numPr>
        <w:ind w:left="426" w:hanging="426"/>
        <w:rPr>
          <w:lang w:val="lt-LT"/>
        </w:rPr>
      </w:pPr>
      <w:r>
        <w:rPr>
          <w:sz w:val="22"/>
          <w:lang w:val="lt-LT"/>
        </w:rPr>
        <w:t xml:space="preserve">sunkus širdies nepakankamumas; </w:t>
      </w:r>
    </w:p>
    <w:p w14:paraId="49CF8425" w14:textId="77777777" w:rsidR="00CC1117" w:rsidRDefault="00CC1117" w:rsidP="00CC1117">
      <w:pPr>
        <w:pStyle w:val="Sraopastraipa"/>
        <w:numPr>
          <w:ilvl w:val="0"/>
          <w:numId w:val="16"/>
        </w:numPr>
        <w:ind w:left="426" w:hanging="426"/>
        <w:rPr>
          <w:lang w:val="lt-LT"/>
        </w:rPr>
      </w:pPr>
      <w:r>
        <w:rPr>
          <w:sz w:val="22"/>
          <w:lang w:val="lt-LT"/>
        </w:rPr>
        <w:t>tam tikri medžiagų apykaitos sutrikimai, pvz.:</w:t>
      </w:r>
    </w:p>
    <w:p w14:paraId="390D5BE7" w14:textId="77777777" w:rsidR="00CC1117" w:rsidRDefault="00CC1117" w:rsidP="00CC1117">
      <w:pPr>
        <w:pStyle w:val="Sraopastraipa"/>
        <w:numPr>
          <w:ilvl w:val="0"/>
          <w:numId w:val="18"/>
        </w:numPr>
        <w:ind w:left="851" w:hanging="425"/>
        <w:rPr>
          <w:sz w:val="22"/>
          <w:lang w:val="lt-LT"/>
        </w:rPr>
      </w:pPr>
      <w:r>
        <w:rPr>
          <w:sz w:val="22"/>
          <w:szCs w:val="22"/>
          <w:lang w:val="lt-LT"/>
        </w:rPr>
        <w:t>per daug lipidų (riebalų) kraujyje (sunki hipertrigliceridemija);</w:t>
      </w:r>
    </w:p>
    <w:p w14:paraId="508B8C4D" w14:textId="77777777" w:rsidR="00CC1117" w:rsidRDefault="00CC1117" w:rsidP="00CC1117">
      <w:pPr>
        <w:pStyle w:val="Sraopastraipa"/>
        <w:numPr>
          <w:ilvl w:val="0"/>
          <w:numId w:val="18"/>
        </w:numPr>
        <w:ind w:left="851" w:hanging="425"/>
        <w:rPr>
          <w:sz w:val="22"/>
          <w:lang w:val="lt-LT"/>
        </w:rPr>
      </w:pPr>
      <w:r>
        <w:rPr>
          <w:sz w:val="22"/>
          <w:szCs w:val="22"/>
          <w:lang w:val="lt-LT"/>
        </w:rPr>
        <w:t xml:space="preserve">įgimti aminorūgščių apykaitos sutrikimai; </w:t>
      </w:r>
    </w:p>
    <w:p w14:paraId="14924895" w14:textId="77777777" w:rsidR="00CC1117" w:rsidRDefault="00CC1117" w:rsidP="00CC1117">
      <w:pPr>
        <w:pStyle w:val="Sraopastraipa"/>
        <w:numPr>
          <w:ilvl w:val="0"/>
          <w:numId w:val="18"/>
        </w:numPr>
        <w:ind w:left="851" w:hanging="425"/>
        <w:rPr>
          <w:sz w:val="22"/>
          <w:lang w:val="lt-LT"/>
        </w:rPr>
      </w:pPr>
      <w:r>
        <w:rPr>
          <w:sz w:val="22"/>
          <w:szCs w:val="22"/>
          <w:lang w:val="lt-LT"/>
        </w:rPr>
        <w:t>nenormaliai didelis cukraus kiekis kraujyje, kuriam kontroliuoti reikia daugiau kaip 6 vienetų insulino per valandą;</w:t>
      </w:r>
    </w:p>
    <w:p w14:paraId="4AF7311A" w14:textId="77777777" w:rsidR="00CC1117" w:rsidRDefault="00CC1117" w:rsidP="00CC1117">
      <w:pPr>
        <w:pStyle w:val="Sraopastraipa"/>
        <w:numPr>
          <w:ilvl w:val="0"/>
          <w:numId w:val="18"/>
        </w:numPr>
        <w:ind w:left="851" w:hanging="425"/>
        <w:rPr>
          <w:sz w:val="22"/>
          <w:lang w:val="lt-LT"/>
        </w:rPr>
      </w:pPr>
      <w:r>
        <w:rPr>
          <w:sz w:val="22"/>
          <w:szCs w:val="22"/>
          <w:lang w:val="lt-LT"/>
        </w:rPr>
        <w:t>medžiagų apykaitos sutrikimai, galintys pasireikšti po operacijų ar sužalojimų;</w:t>
      </w:r>
    </w:p>
    <w:p w14:paraId="08239C66" w14:textId="77777777" w:rsidR="00CC1117" w:rsidRDefault="00CC1117" w:rsidP="00CC1117">
      <w:pPr>
        <w:pStyle w:val="Sraopastraipa"/>
        <w:numPr>
          <w:ilvl w:val="0"/>
          <w:numId w:val="18"/>
        </w:numPr>
        <w:ind w:left="851" w:hanging="425"/>
        <w:rPr>
          <w:sz w:val="22"/>
          <w:lang w:val="lt-LT"/>
        </w:rPr>
      </w:pPr>
      <w:r>
        <w:rPr>
          <w:sz w:val="22"/>
          <w:szCs w:val="22"/>
          <w:lang w:val="lt-LT"/>
        </w:rPr>
        <w:t>nežinomos kilmės koma;</w:t>
      </w:r>
    </w:p>
    <w:p w14:paraId="5933A263" w14:textId="77777777" w:rsidR="00CC1117" w:rsidRDefault="00CC1117" w:rsidP="00CC1117">
      <w:pPr>
        <w:pStyle w:val="Sraopastraipa"/>
        <w:numPr>
          <w:ilvl w:val="0"/>
          <w:numId w:val="18"/>
        </w:numPr>
        <w:ind w:left="851" w:hanging="425"/>
        <w:rPr>
          <w:sz w:val="22"/>
          <w:lang w:val="lt-LT"/>
        </w:rPr>
      </w:pPr>
      <w:r>
        <w:rPr>
          <w:sz w:val="22"/>
          <w:szCs w:val="22"/>
          <w:lang w:val="lt-LT"/>
        </w:rPr>
        <w:t>nepakankamas audinių aprūpinimas deguonimi;</w:t>
      </w:r>
    </w:p>
    <w:p w14:paraId="2CE985AF" w14:textId="77777777" w:rsidR="00CC1117" w:rsidRDefault="00CC1117" w:rsidP="00CC1117">
      <w:pPr>
        <w:pStyle w:val="Sraopastraipa"/>
        <w:numPr>
          <w:ilvl w:val="0"/>
          <w:numId w:val="18"/>
        </w:numPr>
        <w:ind w:left="851" w:hanging="425"/>
        <w:rPr>
          <w:sz w:val="22"/>
          <w:lang w:val="lt-LT"/>
        </w:rPr>
      </w:pPr>
      <w:r>
        <w:rPr>
          <w:sz w:val="22"/>
          <w:szCs w:val="22"/>
          <w:lang w:val="lt-LT"/>
        </w:rPr>
        <w:t>nenormaliai didelis rūgščių kiekis kraujyje.</w:t>
      </w:r>
    </w:p>
    <w:p w14:paraId="15BA5CA0" w14:textId="77777777" w:rsidR="00CC1117" w:rsidRPr="00703ADA" w:rsidRDefault="00CC1117" w:rsidP="00CC1117">
      <w:pPr>
        <w:pStyle w:val="BT-EMEASMCA"/>
        <w:rPr>
          <w:lang w:val="lt-LT"/>
        </w:rPr>
      </w:pPr>
    </w:p>
    <w:p w14:paraId="298015A2" w14:textId="77777777" w:rsidR="00CC1117" w:rsidRDefault="00CC1117" w:rsidP="00CC1117">
      <w:pPr>
        <w:pStyle w:val="Antrat4"/>
        <w:rPr>
          <w:b/>
          <w:i w:val="0"/>
          <w:szCs w:val="22"/>
        </w:rPr>
      </w:pPr>
      <w:r>
        <w:rPr>
          <w:b/>
          <w:i w:val="0"/>
          <w:szCs w:val="22"/>
        </w:rPr>
        <w:t xml:space="preserve">Įspėjimai ir atsargumo priemonės </w:t>
      </w:r>
    </w:p>
    <w:p w14:paraId="31CAA179" w14:textId="77777777" w:rsidR="00CC1117" w:rsidRDefault="00CC1117" w:rsidP="00CC1117">
      <w:pPr>
        <w:rPr>
          <w:sz w:val="22"/>
          <w:szCs w:val="22"/>
          <w:lang w:val="lt-LT"/>
        </w:rPr>
      </w:pPr>
    </w:p>
    <w:p w14:paraId="45A16C95" w14:textId="77777777" w:rsidR="00CC1117" w:rsidRPr="00703ADA" w:rsidRDefault="00CC1117" w:rsidP="00CC1117">
      <w:pPr>
        <w:pStyle w:val="BT-EMEASMCA"/>
        <w:rPr>
          <w:lang w:val="lt-LT"/>
        </w:rPr>
      </w:pPr>
      <w:r w:rsidRPr="00703ADA">
        <w:rPr>
          <w:lang w:val="lt-LT"/>
        </w:rPr>
        <w:t>Pasitarkite su gydytoju, prieš pradėdami vartoti NuTRIflex Omega special.</w:t>
      </w:r>
    </w:p>
    <w:p w14:paraId="5CCF70DC" w14:textId="77777777" w:rsidR="00CC1117" w:rsidRPr="00703ADA" w:rsidRDefault="00CC1117" w:rsidP="00CC1117">
      <w:pPr>
        <w:pStyle w:val="BT-EMEASMCA"/>
        <w:rPr>
          <w:lang w:val="lt-LT"/>
        </w:rPr>
      </w:pPr>
      <w:r w:rsidRPr="00703ADA">
        <w:rPr>
          <w:lang w:val="lt-LT"/>
        </w:rPr>
        <w:t>Informuokite gydytoją, jeigu:</w:t>
      </w:r>
    </w:p>
    <w:p w14:paraId="1D2994DF" w14:textId="77777777" w:rsidR="00CC1117" w:rsidRDefault="00CC1117" w:rsidP="00CC1117">
      <w:pPr>
        <w:pStyle w:val="Sraopastraipa"/>
        <w:numPr>
          <w:ilvl w:val="0"/>
          <w:numId w:val="20"/>
        </w:numPr>
        <w:ind w:left="426" w:hanging="426"/>
        <w:rPr>
          <w:lang w:val="lt-LT"/>
        </w:rPr>
      </w:pPr>
      <w:r>
        <w:rPr>
          <w:sz w:val="22"/>
          <w:lang w:val="lt-LT"/>
        </w:rPr>
        <w:t>Jums yra širdies, kepenų ar inkstų sutrikimų;</w:t>
      </w:r>
    </w:p>
    <w:p w14:paraId="5F40E688" w14:textId="77777777" w:rsidR="00CC1117" w:rsidRDefault="00CC1117" w:rsidP="00CC1117">
      <w:pPr>
        <w:pStyle w:val="Sraopastraipa"/>
        <w:numPr>
          <w:ilvl w:val="0"/>
          <w:numId w:val="20"/>
        </w:numPr>
        <w:ind w:left="426" w:hanging="426"/>
        <w:rPr>
          <w:lang w:val="lt-LT"/>
        </w:rPr>
      </w:pPr>
      <w:r>
        <w:rPr>
          <w:sz w:val="22"/>
          <w:lang w:val="lt-LT"/>
        </w:rPr>
        <w:t xml:space="preserve">Jums nustatyti tam tikro tipo medžiagų apykaitos sutrikimai, pvz., diabetas, nenormalios riebalų kraujyje vertės ir organizmo skysčių bei druskų sudėties </w:t>
      </w:r>
      <w:r>
        <w:rPr>
          <w:sz w:val="22"/>
          <w:szCs w:val="22"/>
          <w:lang w:val="lt-LT"/>
        </w:rPr>
        <w:t xml:space="preserve">arba rūgščių-šarmų pusiausvyros </w:t>
      </w:r>
      <w:r>
        <w:rPr>
          <w:sz w:val="22"/>
          <w:lang w:val="lt-LT"/>
        </w:rPr>
        <w:t>sutrikimai</w:t>
      </w:r>
      <w:r>
        <w:rPr>
          <w:sz w:val="22"/>
          <w:szCs w:val="22"/>
          <w:lang w:val="lt-LT"/>
        </w:rPr>
        <w:t>.</w:t>
      </w:r>
    </w:p>
    <w:p w14:paraId="57D8E019" w14:textId="77777777" w:rsidR="00CC1117" w:rsidRPr="00703ADA" w:rsidRDefault="00CC1117" w:rsidP="00CC1117">
      <w:pPr>
        <w:pStyle w:val="BT-EMEASMCA"/>
        <w:rPr>
          <w:lang w:val="lt-LT"/>
        </w:rPr>
      </w:pPr>
    </w:p>
    <w:p w14:paraId="361A001D" w14:textId="77777777" w:rsidR="00CC1117" w:rsidRPr="00703ADA" w:rsidRDefault="00CC1117" w:rsidP="00CC1117">
      <w:pPr>
        <w:pStyle w:val="BT-EMEASMCA"/>
        <w:rPr>
          <w:lang w:val="lt-LT"/>
        </w:rPr>
      </w:pPr>
      <w:r w:rsidRPr="00703ADA">
        <w:rPr>
          <w:lang w:val="lt-LT"/>
        </w:rPr>
        <w:t>Jums vartojant šį preparatą, Jūsų būklė bus atidžiai stebima, kad būtų aptikti ankstyvi alerginės</w:t>
      </w:r>
    </w:p>
    <w:p w14:paraId="1E833AFE" w14:textId="77777777" w:rsidR="00CC1117" w:rsidRPr="00703ADA" w:rsidRDefault="00CC1117" w:rsidP="00CC1117">
      <w:pPr>
        <w:pStyle w:val="BT-EMEASMCA"/>
        <w:rPr>
          <w:lang w:val="lt-LT"/>
        </w:rPr>
      </w:pPr>
      <w:r w:rsidRPr="00703ADA">
        <w:rPr>
          <w:lang w:val="lt-LT"/>
        </w:rPr>
        <w:t>reakcijos požymiai (pvz., karščiavimas, drebulys, išbėrimas ar dusulys).</w:t>
      </w:r>
    </w:p>
    <w:p w14:paraId="2B7AEFAD" w14:textId="77777777" w:rsidR="00CC1117" w:rsidRPr="00703ADA" w:rsidRDefault="00CC1117" w:rsidP="00CC1117">
      <w:pPr>
        <w:pStyle w:val="BT-EMEASMCA"/>
        <w:rPr>
          <w:lang w:val="lt-LT"/>
        </w:rPr>
      </w:pPr>
    </w:p>
    <w:p w14:paraId="26498BAD" w14:textId="77777777" w:rsidR="00CC1117" w:rsidRPr="00703ADA" w:rsidRDefault="00CC1117" w:rsidP="00CC1117">
      <w:pPr>
        <w:pStyle w:val="BT-EMEASMCA"/>
        <w:rPr>
          <w:lang w:val="lt-LT"/>
        </w:rPr>
      </w:pPr>
      <w:r w:rsidRPr="00703ADA">
        <w:rPr>
          <w:lang w:val="lt-LT"/>
        </w:rPr>
        <w:t>Bus taikomas tolesnis stebėjimas ir atliekami tyrimai, pvz., įvairūs kraujo mėginių tyrimai, siekiant įsitikinti, kad Jūsų organizmas tinkamai priima skiriamas maistingas medžiagas.</w:t>
      </w:r>
    </w:p>
    <w:p w14:paraId="6E803ECA" w14:textId="77777777" w:rsidR="00CC1117" w:rsidRPr="00703ADA" w:rsidRDefault="00CC1117" w:rsidP="00CC1117">
      <w:pPr>
        <w:pStyle w:val="BT-EMEASMCA"/>
        <w:rPr>
          <w:lang w:val="lt-LT"/>
        </w:rPr>
      </w:pPr>
    </w:p>
    <w:p w14:paraId="48F5CE82" w14:textId="77777777" w:rsidR="00CC1117" w:rsidRPr="00703ADA" w:rsidRDefault="00CC1117" w:rsidP="00CC1117">
      <w:pPr>
        <w:pStyle w:val="BT-EMEASMCA"/>
        <w:rPr>
          <w:lang w:val="lt-LT"/>
        </w:rPr>
      </w:pPr>
      <w:r w:rsidRPr="00703ADA">
        <w:rPr>
          <w:lang w:val="lt-LT"/>
        </w:rPr>
        <w:t>Slaugos darbuotojai taip pat gali imtis priemonių, kad būtų patenkinti organizmo skysčių ir elektrolitų</w:t>
      </w:r>
    </w:p>
    <w:p w14:paraId="19002646" w14:textId="77777777" w:rsidR="00CC1117" w:rsidRPr="00703ADA" w:rsidRDefault="00CC1117" w:rsidP="00CC1117">
      <w:pPr>
        <w:pStyle w:val="BT-EMEASMCA"/>
        <w:rPr>
          <w:lang w:val="lt-LT"/>
        </w:rPr>
      </w:pPr>
      <w:r w:rsidRPr="00703ADA">
        <w:rPr>
          <w:lang w:val="lt-LT"/>
        </w:rPr>
        <w:t>poreikiai. Kartu su NuTRIflex Omega special Jums gali būti skiriamos kitos maistingos medžiagos (maisto produktai), kad būtų visiškai patenkinti organizmo poreikiai.</w:t>
      </w:r>
    </w:p>
    <w:p w14:paraId="35C90520" w14:textId="77777777" w:rsidR="00CC1117" w:rsidRPr="00703ADA" w:rsidRDefault="00CC1117" w:rsidP="00CC1117">
      <w:pPr>
        <w:pStyle w:val="BT-EMEASMCA"/>
        <w:rPr>
          <w:lang w:val="lt-LT"/>
        </w:rPr>
      </w:pPr>
    </w:p>
    <w:p w14:paraId="7BD67137" w14:textId="77777777" w:rsidR="00CC1117" w:rsidRDefault="00CC1117" w:rsidP="00CC1117">
      <w:pPr>
        <w:rPr>
          <w:b/>
          <w:lang w:val="lt-LT"/>
        </w:rPr>
      </w:pPr>
      <w:r>
        <w:rPr>
          <w:b/>
          <w:sz w:val="22"/>
          <w:lang w:val="lt-LT"/>
        </w:rPr>
        <w:t>Vaikams ir paaugliams</w:t>
      </w:r>
    </w:p>
    <w:p w14:paraId="6CC24DF4" w14:textId="77777777" w:rsidR="00CC1117" w:rsidRPr="00703ADA" w:rsidRDefault="00CC1117" w:rsidP="00CC1117">
      <w:pPr>
        <w:pStyle w:val="BT-EMEASMCA"/>
        <w:rPr>
          <w:lang w:val="lt-LT"/>
        </w:rPr>
      </w:pPr>
    </w:p>
    <w:p w14:paraId="753576F5" w14:textId="77777777" w:rsidR="00CC1117" w:rsidRPr="00703ADA" w:rsidRDefault="00CC1117" w:rsidP="00CC1117">
      <w:pPr>
        <w:pStyle w:val="BT-EMEASMCA"/>
        <w:rPr>
          <w:lang w:val="lt-LT"/>
        </w:rPr>
      </w:pPr>
      <w:r w:rsidRPr="00703ADA">
        <w:rPr>
          <w:lang w:val="lt-LT"/>
        </w:rPr>
        <w:t>Preparato saugumas ir veiksmingumas vaikams ir paaugliams neištirti. Šio vaisto negalima skirti</w:t>
      </w:r>
    </w:p>
    <w:p w14:paraId="1F2195CF" w14:textId="77777777" w:rsidR="00CC1117" w:rsidRPr="00703ADA" w:rsidRDefault="00CC1117" w:rsidP="00CC1117">
      <w:pPr>
        <w:pStyle w:val="BT-EMEASMCA"/>
        <w:rPr>
          <w:lang w:val="lt-LT"/>
        </w:rPr>
      </w:pPr>
      <w:r w:rsidRPr="00703ADA">
        <w:rPr>
          <w:lang w:val="lt-LT"/>
        </w:rPr>
        <w:t>naujagimiams, kūdikiams ir vaikams iki dvejų metų.</w:t>
      </w:r>
    </w:p>
    <w:p w14:paraId="667CE2F7" w14:textId="77777777" w:rsidR="00CC1117" w:rsidRPr="00703ADA" w:rsidRDefault="00CC1117" w:rsidP="00CC1117">
      <w:pPr>
        <w:pStyle w:val="BT-EMEASMCA"/>
        <w:rPr>
          <w:lang w:val="lt-LT"/>
        </w:rPr>
      </w:pPr>
    </w:p>
    <w:p w14:paraId="601C037B" w14:textId="77777777" w:rsidR="00CC1117" w:rsidRDefault="00CC1117" w:rsidP="00CC1117">
      <w:pPr>
        <w:pStyle w:val="PI-3EMEASMCA"/>
      </w:pPr>
      <w:r>
        <w:t>Kiti vaistai ir NuTRIflex Omega special</w:t>
      </w:r>
    </w:p>
    <w:p w14:paraId="2DBE7926" w14:textId="77777777" w:rsidR="00CC1117" w:rsidRPr="00703ADA" w:rsidRDefault="00CC1117" w:rsidP="00CC1117">
      <w:pPr>
        <w:pStyle w:val="BTEMEASMCA"/>
        <w:rPr>
          <w:lang w:val="lt-LT"/>
        </w:rPr>
      </w:pPr>
    </w:p>
    <w:p w14:paraId="7F3A7D1E" w14:textId="77777777" w:rsidR="00CC1117" w:rsidRPr="00703ADA" w:rsidRDefault="00CC1117" w:rsidP="00CC1117">
      <w:pPr>
        <w:pStyle w:val="BTEMEASMCA"/>
        <w:rPr>
          <w:lang w:val="lt-LT"/>
        </w:rPr>
      </w:pPr>
      <w:r w:rsidRPr="00703ADA">
        <w:rPr>
          <w:lang w:val="lt-LT"/>
        </w:rPr>
        <w:t>Jeigu vartojate arba neseniai vartojote kitų vaistų arba dėl to nesate tikri, apie tai pasakykite gydytojui.</w:t>
      </w:r>
    </w:p>
    <w:p w14:paraId="01DEF1B2" w14:textId="77777777" w:rsidR="00CC1117" w:rsidRPr="00703ADA" w:rsidRDefault="00CC1117" w:rsidP="00CC1117">
      <w:pPr>
        <w:pStyle w:val="BTEMEASMCA"/>
        <w:rPr>
          <w:lang w:val="lt-LT"/>
        </w:rPr>
      </w:pPr>
    </w:p>
    <w:p w14:paraId="60EAEEA3" w14:textId="77777777" w:rsidR="00CC1117" w:rsidRPr="00703ADA" w:rsidRDefault="00CC1117" w:rsidP="00CC1117">
      <w:pPr>
        <w:pStyle w:val="BTEMEASMCA"/>
        <w:rPr>
          <w:lang w:val="lt-LT"/>
        </w:rPr>
      </w:pPr>
      <w:r w:rsidRPr="00703ADA">
        <w:rPr>
          <w:lang w:val="lt-LT"/>
        </w:rPr>
        <w:t>NuTRIflex Omega special gali sąveikauti su tam tikrais vaistiniais preparatais. Pasakykite gydytojui, jeigu vartojate ar Jums yra skiriamas bent vienas iš šių:</w:t>
      </w:r>
    </w:p>
    <w:p w14:paraId="2FD1CD2B" w14:textId="77777777" w:rsidR="00CC1117" w:rsidRDefault="00CC1117" w:rsidP="00CC1117">
      <w:pPr>
        <w:pStyle w:val="Sraopastraipa"/>
        <w:numPr>
          <w:ilvl w:val="0"/>
          <w:numId w:val="22"/>
        </w:numPr>
        <w:ind w:left="426" w:hanging="426"/>
        <w:rPr>
          <w:lang w:val="lt-LT"/>
        </w:rPr>
      </w:pPr>
      <w:r>
        <w:rPr>
          <w:sz w:val="22"/>
          <w:lang w:val="lt-LT"/>
        </w:rPr>
        <w:t>insulinas;</w:t>
      </w:r>
    </w:p>
    <w:p w14:paraId="1EB8AEF5" w14:textId="77777777" w:rsidR="00CC1117" w:rsidRDefault="00CC1117" w:rsidP="00CC1117">
      <w:pPr>
        <w:pStyle w:val="Sraopastraipa"/>
        <w:numPr>
          <w:ilvl w:val="0"/>
          <w:numId w:val="22"/>
        </w:numPr>
        <w:ind w:left="426" w:hanging="426"/>
        <w:rPr>
          <w:lang w:val="lt-LT"/>
        </w:rPr>
      </w:pPr>
      <w:r>
        <w:rPr>
          <w:sz w:val="22"/>
          <w:lang w:val="lt-LT"/>
        </w:rPr>
        <w:t>heparinas;</w:t>
      </w:r>
    </w:p>
    <w:p w14:paraId="2E1CB9A8" w14:textId="77777777" w:rsidR="00CC1117" w:rsidRDefault="00CC1117" w:rsidP="00CC1117">
      <w:pPr>
        <w:pStyle w:val="Sraopastraipa"/>
        <w:numPr>
          <w:ilvl w:val="0"/>
          <w:numId w:val="22"/>
        </w:numPr>
        <w:ind w:left="426" w:hanging="426"/>
        <w:rPr>
          <w:lang w:val="lt-LT"/>
        </w:rPr>
      </w:pPr>
      <w:r>
        <w:rPr>
          <w:sz w:val="22"/>
          <w:lang w:val="lt-LT"/>
        </w:rPr>
        <w:t>vaistai, apsaugantys nuo nepageidaujamo kraujo krešėjimo, pvz., varfarinas ar kiti kumarino dariniai;</w:t>
      </w:r>
    </w:p>
    <w:p w14:paraId="1F0B34E7" w14:textId="77777777" w:rsidR="00CC1117" w:rsidRDefault="00CC1117" w:rsidP="00CC1117">
      <w:pPr>
        <w:pStyle w:val="Sraopastraipa"/>
        <w:numPr>
          <w:ilvl w:val="0"/>
          <w:numId w:val="22"/>
        </w:numPr>
        <w:ind w:left="426" w:hanging="426"/>
        <w:rPr>
          <w:lang w:val="lt-LT"/>
        </w:rPr>
      </w:pPr>
      <w:r>
        <w:rPr>
          <w:sz w:val="22"/>
          <w:lang w:val="lt-LT"/>
        </w:rPr>
        <w:t>vaistai, skatinantys šlapimo išsiskyrimą (diuretikai);</w:t>
      </w:r>
    </w:p>
    <w:p w14:paraId="0BF957B7" w14:textId="77777777" w:rsidR="00CC1117" w:rsidRDefault="00CC1117" w:rsidP="00CC1117">
      <w:pPr>
        <w:pStyle w:val="Sraopastraipa"/>
        <w:numPr>
          <w:ilvl w:val="0"/>
          <w:numId w:val="22"/>
        </w:numPr>
        <w:ind w:left="426" w:hanging="426"/>
        <w:rPr>
          <w:lang w:val="lt-LT"/>
        </w:rPr>
      </w:pPr>
      <w:r>
        <w:rPr>
          <w:sz w:val="22"/>
          <w:lang w:val="lt-LT"/>
        </w:rPr>
        <w:lastRenderedPageBreak/>
        <w:t xml:space="preserve">vaistai aukštam kraujo spaudimui </w:t>
      </w:r>
      <w:r>
        <w:rPr>
          <w:sz w:val="22"/>
          <w:szCs w:val="22"/>
          <w:lang w:val="lt-LT"/>
        </w:rPr>
        <w:t>gydyti (AKF inhibitoriai);</w:t>
      </w:r>
    </w:p>
    <w:p w14:paraId="77A6BA21" w14:textId="77777777" w:rsidR="00CC1117" w:rsidRDefault="00CC1117" w:rsidP="00CC1117">
      <w:pPr>
        <w:pStyle w:val="Sraopastraipa"/>
        <w:numPr>
          <w:ilvl w:val="0"/>
          <w:numId w:val="22"/>
        </w:numPr>
        <w:ind w:left="426" w:hanging="426"/>
        <w:rPr>
          <w:lang w:val="lt-LT"/>
        </w:rPr>
      </w:pPr>
      <w:r>
        <w:rPr>
          <w:sz w:val="22"/>
          <w:szCs w:val="22"/>
          <w:lang w:val="lt-LT"/>
        </w:rPr>
        <w:t xml:space="preserve">vaistai aukštam kraujo spaudimui </w:t>
      </w:r>
      <w:r>
        <w:rPr>
          <w:sz w:val="22"/>
          <w:lang w:val="lt-LT"/>
        </w:rPr>
        <w:t>ar širdies sutrikimams gydyti (angiotenzino II receptorių blokatoriai);</w:t>
      </w:r>
    </w:p>
    <w:p w14:paraId="523F7C19" w14:textId="77777777" w:rsidR="00CC1117" w:rsidRDefault="00CC1117" w:rsidP="00CC1117">
      <w:pPr>
        <w:pStyle w:val="Sraopastraipa"/>
        <w:numPr>
          <w:ilvl w:val="0"/>
          <w:numId w:val="22"/>
        </w:numPr>
        <w:ind w:left="426" w:hanging="426"/>
        <w:rPr>
          <w:lang w:val="lt-LT"/>
        </w:rPr>
      </w:pPr>
      <w:r>
        <w:rPr>
          <w:sz w:val="22"/>
          <w:lang w:val="lt-LT"/>
        </w:rPr>
        <w:t>vaistai vartojami organų transplantacijoje, pvz., ciklosporinas ir takrolimuzas;</w:t>
      </w:r>
    </w:p>
    <w:p w14:paraId="6888AB83" w14:textId="77777777" w:rsidR="00CC1117" w:rsidRDefault="00CC1117" w:rsidP="00CC1117">
      <w:pPr>
        <w:pStyle w:val="Sraopastraipa"/>
        <w:numPr>
          <w:ilvl w:val="0"/>
          <w:numId w:val="22"/>
        </w:numPr>
        <w:ind w:left="426" w:hanging="426"/>
        <w:rPr>
          <w:lang w:val="lt-LT"/>
        </w:rPr>
      </w:pPr>
      <w:r>
        <w:rPr>
          <w:sz w:val="22"/>
          <w:lang w:val="lt-LT"/>
        </w:rPr>
        <w:t>vaistai uždegimui gydyti (kortikosteroidai);</w:t>
      </w:r>
    </w:p>
    <w:p w14:paraId="5E28B806" w14:textId="77777777" w:rsidR="00CC1117" w:rsidRDefault="00CC1117" w:rsidP="00CC1117">
      <w:pPr>
        <w:pStyle w:val="Sraopastraipa"/>
        <w:numPr>
          <w:ilvl w:val="0"/>
          <w:numId w:val="22"/>
        </w:numPr>
        <w:ind w:left="426" w:hanging="426"/>
        <w:rPr>
          <w:lang w:val="lt-LT"/>
        </w:rPr>
      </w:pPr>
      <w:r>
        <w:rPr>
          <w:sz w:val="22"/>
          <w:lang w:val="lt-LT"/>
        </w:rPr>
        <w:t>hormonų preparatai, veikiantys organizmo skysčių pusiausvyrą (adrenokortikotropinis hormonas [AKTH]).</w:t>
      </w:r>
    </w:p>
    <w:p w14:paraId="5B28AC8C" w14:textId="77777777" w:rsidR="00CC1117" w:rsidRPr="00703ADA" w:rsidRDefault="00CC1117" w:rsidP="00CC1117">
      <w:pPr>
        <w:pStyle w:val="BTEMEASMCA"/>
        <w:rPr>
          <w:lang w:val="lt-LT"/>
        </w:rPr>
      </w:pPr>
      <w:r w:rsidRPr="00703ADA">
        <w:rPr>
          <w:lang w:val="lt-LT"/>
        </w:rPr>
        <w:t xml:space="preserve">  </w:t>
      </w:r>
    </w:p>
    <w:p w14:paraId="4270660E" w14:textId="77777777" w:rsidR="00CC1117" w:rsidRDefault="00CC1117" w:rsidP="00CC1117">
      <w:pPr>
        <w:pStyle w:val="PI-3EMEASMCA"/>
      </w:pPr>
      <w:r>
        <w:t>Nėštumas ir žindymo laikotarpis</w:t>
      </w:r>
    </w:p>
    <w:p w14:paraId="6D07EFD7" w14:textId="77777777" w:rsidR="00CC1117" w:rsidRDefault="00CC1117" w:rsidP="00CC1117">
      <w:pPr>
        <w:pStyle w:val="PI-3EMEASMCA"/>
      </w:pPr>
    </w:p>
    <w:p w14:paraId="6488F341" w14:textId="77777777" w:rsidR="00CC1117" w:rsidRPr="00703ADA" w:rsidRDefault="00CC1117" w:rsidP="00CC1117">
      <w:pPr>
        <w:pStyle w:val="BTEMEASMCA"/>
        <w:rPr>
          <w:lang w:val="lt-LT"/>
        </w:rPr>
      </w:pPr>
      <w:r w:rsidRPr="00703ADA">
        <w:rPr>
          <w:lang w:val="lt-LT"/>
        </w:rPr>
        <w:t>Jeigu esate nėščia, žindote kūdikį, manote, kad galbūt esate nėščia, arba planuojate pastoti, tai prieš vartodama šį vaistą, pasitarkite su gydytoju. Jeigu Jūs esate nėščia, gydytojas Jums skirs šio vaistinio preparato tik tuo atveju, jeigu tai Jums neabejotinai būtina. Duomenų apie NuTRIflex Omega special vartojimą žindymo metu nėra.</w:t>
      </w:r>
    </w:p>
    <w:p w14:paraId="74E8F108" w14:textId="77777777" w:rsidR="00CC1117" w:rsidRPr="00703ADA" w:rsidRDefault="00CC1117" w:rsidP="00CC1117">
      <w:pPr>
        <w:pStyle w:val="BTEMEASMCA"/>
        <w:rPr>
          <w:lang w:val="lt-LT"/>
        </w:rPr>
      </w:pPr>
    </w:p>
    <w:p w14:paraId="2773B9BE" w14:textId="77777777" w:rsidR="00CC1117" w:rsidRPr="00703ADA" w:rsidRDefault="00CC1117" w:rsidP="00CC1117">
      <w:pPr>
        <w:pStyle w:val="BTEMEASMCA"/>
        <w:rPr>
          <w:lang w:val="lt-LT"/>
        </w:rPr>
      </w:pPr>
      <w:r w:rsidRPr="00703ADA">
        <w:rPr>
          <w:lang w:val="lt-LT"/>
        </w:rPr>
        <w:t>Moterims, kurioms taikomas parenterinis maitinimas, žindyti nerekomenduojama.</w:t>
      </w:r>
    </w:p>
    <w:p w14:paraId="1DA96EFD" w14:textId="77777777" w:rsidR="00CC1117" w:rsidRPr="00703ADA" w:rsidRDefault="00CC1117" w:rsidP="00CC1117">
      <w:pPr>
        <w:pStyle w:val="BTEMEASMCA"/>
        <w:rPr>
          <w:lang w:val="lt-LT"/>
        </w:rPr>
      </w:pPr>
    </w:p>
    <w:p w14:paraId="0813A5E6" w14:textId="77777777" w:rsidR="00CC1117" w:rsidRDefault="00CC1117" w:rsidP="00CC1117">
      <w:pPr>
        <w:pStyle w:val="PI-3EMEASMCA"/>
      </w:pPr>
      <w:r>
        <w:t>Vairavimas ir mechanizmų valdymas</w:t>
      </w:r>
    </w:p>
    <w:p w14:paraId="74D00EB1" w14:textId="77777777" w:rsidR="00CC1117" w:rsidRDefault="00CC1117" w:rsidP="00CC1117">
      <w:pPr>
        <w:pStyle w:val="PI-3EMEASMCA"/>
      </w:pPr>
    </w:p>
    <w:p w14:paraId="6CD08798" w14:textId="77777777" w:rsidR="00CC1117" w:rsidRPr="00703ADA" w:rsidRDefault="00CC1117" w:rsidP="00CC1117">
      <w:pPr>
        <w:pStyle w:val="BTEMEASMCA"/>
        <w:rPr>
          <w:lang w:val="lt-LT"/>
        </w:rPr>
      </w:pPr>
      <w:r w:rsidRPr="00703ADA">
        <w:rPr>
          <w:lang w:val="lt-LT"/>
        </w:rPr>
        <w:t>NuTRIflex Omega special paprastai skiriamas nejudantiems pacientams, pvz., ligoninėje ar klinikoje, todėl galimybės vairuoti ar valdyti mechanizmus nėra. Tačiau šis vaistas gebėjimo vairuoti ir valdyti mechanizmus neveikia.</w:t>
      </w:r>
    </w:p>
    <w:p w14:paraId="16EED69F" w14:textId="77777777" w:rsidR="00CC1117" w:rsidRPr="00703ADA" w:rsidRDefault="00CC1117" w:rsidP="00CC1117">
      <w:pPr>
        <w:pStyle w:val="BTEMEASMCA"/>
        <w:rPr>
          <w:lang w:val="lt-LT"/>
        </w:rPr>
      </w:pPr>
    </w:p>
    <w:p w14:paraId="63AC43BD" w14:textId="77777777" w:rsidR="00CC1117" w:rsidRPr="00703ADA" w:rsidRDefault="00CC1117" w:rsidP="00CC1117">
      <w:pPr>
        <w:pStyle w:val="BTEMEASMCA"/>
        <w:rPr>
          <w:lang w:val="lt-LT"/>
        </w:rPr>
      </w:pPr>
      <w:r w:rsidRPr="00703ADA">
        <w:rPr>
          <w:lang w:val="lt-LT"/>
        </w:rPr>
        <w:t>Jeigu kiltų daugiau klausimų dėl šio vaisto vartojimo, kreipkitės į gydytoją arba vaistininką.</w:t>
      </w:r>
    </w:p>
    <w:p w14:paraId="62AF896B" w14:textId="77777777" w:rsidR="00CC1117" w:rsidRPr="00703ADA" w:rsidRDefault="00CC1117" w:rsidP="00CC1117">
      <w:pPr>
        <w:pStyle w:val="BTEMEASMCA"/>
        <w:rPr>
          <w:lang w:val="lt-LT"/>
        </w:rPr>
      </w:pPr>
    </w:p>
    <w:p w14:paraId="0337ACF6" w14:textId="77777777" w:rsidR="00CC1117" w:rsidRPr="00703ADA" w:rsidRDefault="00CC1117" w:rsidP="00CC1117">
      <w:pPr>
        <w:pStyle w:val="BTEMEASMCA"/>
        <w:rPr>
          <w:lang w:val="lt-LT"/>
        </w:rPr>
      </w:pPr>
    </w:p>
    <w:p w14:paraId="09F2F9BD" w14:textId="77777777" w:rsidR="00CC1117" w:rsidRDefault="00CC1117" w:rsidP="00CC1117">
      <w:pPr>
        <w:pStyle w:val="PI-1EMEASMCA"/>
      </w:pPr>
      <w:r>
        <w:t>3.</w:t>
      </w:r>
      <w:r>
        <w:tab/>
        <w:t>Kaip vartoti NuTRIflex Omega special</w:t>
      </w:r>
    </w:p>
    <w:p w14:paraId="49638D1F" w14:textId="77777777" w:rsidR="00CC1117" w:rsidRDefault="00CC1117" w:rsidP="00CC1117">
      <w:pPr>
        <w:pStyle w:val="PI-1EMEASMCA"/>
      </w:pPr>
    </w:p>
    <w:p w14:paraId="0B29B758" w14:textId="77777777" w:rsidR="00CC1117" w:rsidRPr="00703ADA" w:rsidRDefault="00CC1117" w:rsidP="00CC1117">
      <w:pPr>
        <w:pStyle w:val="BTEMEASMCA"/>
        <w:rPr>
          <w:lang w:val="lt-LT"/>
        </w:rPr>
      </w:pPr>
      <w:r w:rsidRPr="00703ADA">
        <w:rPr>
          <w:lang w:val="lt-LT"/>
        </w:rPr>
        <w:t>NuTRIflex Omega special vartojamas intraveninės infuzijos (lašinimo) būdu, t. y. lašinama per tiesiogiai į veną įstatytą mažą vamzdelį. Šis vaistas bus skiriamas tik per vieną iš Jūsų didžiųjų (centrinių) venų.</w:t>
      </w:r>
    </w:p>
    <w:p w14:paraId="5A6B7466" w14:textId="77777777" w:rsidR="00CC1117" w:rsidRPr="00703ADA" w:rsidRDefault="00CC1117" w:rsidP="00CC1117">
      <w:pPr>
        <w:pStyle w:val="BTEMEASMCA"/>
        <w:rPr>
          <w:lang w:val="lt-LT"/>
        </w:rPr>
      </w:pPr>
    </w:p>
    <w:p w14:paraId="675D4731" w14:textId="77777777" w:rsidR="00CC1117" w:rsidRPr="00703ADA" w:rsidRDefault="00CC1117" w:rsidP="00CC1117">
      <w:pPr>
        <w:pStyle w:val="BTEMEASMCA"/>
        <w:rPr>
          <w:lang w:val="lt-LT"/>
        </w:rPr>
      </w:pPr>
      <w:r w:rsidRPr="00703ADA">
        <w:rPr>
          <w:lang w:val="lt-LT"/>
        </w:rPr>
        <w:t>Gydytojas nuspręs, kokio šio vaisto kiekio Jums reikia ir kiek laiko Jus reikia gydyti šiuo vaistu.</w:t>
      </w:r>
    </w:p>
    <w:p w14:paraId="0081105A" w14:textId="77777777" w:rsidR="00CC1117" w:rsidRPr="00703ADA" w:rsidRDefault="00CC1117" w:rsidP="00CC1117">
      <w:pPr>
        <w:pStyle w:val="BTEMEASMCA"/>
        <w:rPr>
          <w:lang w:val="lt-LT"/>
        </w:rPr>
      </w:pPr>
    </w:p>
    <w:p w14:paraId="725CEF3C" w14:textId="77777777" w:rsidR="00CC1117" w:rsidRDefault="00CC1117" w:rsidP="00CC1117">
      <w:pPr>
        <w:rPr>
          <w:b/>
          <w:lang w:val="lt-LT"/>
        </w:rPr>
      </w:pPr>
      <w:r>
        <w:rPr>
          <w:b/>
          <w:sz w:val="22"/>
          <w:lang w:val="lt-LT"/>
        </w:rPr>
        <w:t>Vartojimas vaikams ir paaugliams</w:t>
      </w:r>
    </w:p>
    <w:p w14:paraId="7252C6E2" w14:textId="77777777" w:rsidR="00CC1117" w:rsidRDefault="00CC1117" w:rsidP="00CC1117">
      <w:pPr>
        <w:rPr>
          <w:b/>
          <w:lang w:val="lt-LT"/>
        </w:rPr>
      </w:pPr>
    </w:p>
    <w:p w14:paraId="6CA4BBAB" w14:textId="77777777" w:rsidR="00CC1117" w:rsidRPr="00703ADA" w:rsidRDefault="00CC1117" w:rsidP="00CC1117">
      <w:pPr>
        <w:pStyle w:val="BT-EMEASMCA"/>
        <w:rPr>
          <w:lang w:val="lt-LT"/>
        </w:rPr>
      </w:pPr>
      <w:r w:rsidRPr="00703ADA">
        <w:rPr>
          <w:lang w:val="lt-LT"/>
        </w:rPr>
        <w:t>Šio vaisto negalima skirti naujagimiams, kūdikiams ir vaikams iki dvejų metų. Preparato saugumas ir veiksmingumas vaikams ir paaugliams neištirti.</w:t>
      </w:r>
    </w:p>
    <w:p w14:paraId="06C07ACC" w14:textId="77777777" w:rsidR="00CC1117" w:rsidRPr="00703ADA" w:rsidRDefault="00CC1117" w:rsidP="00CC1117">
      <w:pPr>
        <w:pStyle w:val="BTEMEASMCA"/>
        <w:rPr>
          <w:lang w:val="lt-LT"/>
        </w:rPr>
      </w:pPr>
    </w:p>
    <w:p w14:paraId="21339856" w14:textId="77777777" w:rsidR="00CC1117" w:rsidRDefault="00CC1117" w:rsidP="00CC1117">
      <w:pPr>
        <w:pStyle w:val="PI-3EMEASMCA"/>
      </w:pPr>
      <w:r>
        <w:t>Ką daryti pavartojus per didelę NuTRIflex Omega special dozę?</w:t>
      </w:r>
    </w:p>
    <w:p w14:paraId="5367E5DF" w14:textId="77777777" w:rsidR="00CC1117" w:rsidRDefault="00CC1117" w:rsidP="00CC1117">
      <w:pPr>
        <w:pStyle w:val="PI-3EMEASMCA"/>
      </w:pPr>
    </w:p>
    <w:p w14:paraId="53EA728E" w14:textId="77777777" w:rsidR="00CC1117" w:rsidRPr="00703ADA" w:rsidRDefault="00CC1117" w:rsidP="00CC1117">
      <w:pPr>
        <w:pStyle w:val="BTEMEASMCA"/>
        <w:rPr>
          <w:lang w:val="lt-LT"/>
        </w:rPr>
      </w:pPr>
      <w:r w:rsidRPr="00703ADA">
        <w:rPr>
          <w:lang w:val="lt-LT"/>
        </w:rPr>
        <w:t>Jeigu Jums sulašinamas per didelis šio vaisto kiekis, gali pasireikšti taip vadinimas „pertekliaus sindromas” ir šie simptomai:</w:t>
      </w:r>
    </w:p>
    <w:p w14:paraId="6439838E" w14:textId="77777777" w:rsidR="00CC1117" w:rsidRDefault="00CC1117" w:rsidP="00CC1117">
      <w:pPr>
        <w:pStyle w:val="Sraopastraipa"/>
        <w:numPr>
          <w:ilvl w:val="0"/>
          <w:numId w:val="24"/>
        </w:numPr>
        <w:ind w:left="426" w:hanging="426"/>
        <w:rPr>
          <w:lang w:val="lt-LT"/>
        </w:rPr>
      </w:pPr>
      <w:r>
        <w:rPr>
          <w:sz w:val="22"/>
          <w:lang w:val="lt-LT"/>
        </w:rPr>
        <w:t>skysčių perteklius ir elektrolitų pusiausvyros sutrikimas;</w:t>
      </w:r>
    </w:p>
    <w:p w14:paraId="0D78D3DA" w14:textId="77777777" w:rsidR="00CC1117" w:rsidRDefault="00CC1117" w:rsidP="00CC1117">
      <w:pPr>
        <w:pStyle w:val="Sraopastraipa"/>
        <w:numPr>
          <w:ilvl w:val="0"/>
          <w:numId w:val="24"/>
        </w:numPr>
        <w:ind w:left="426" w:hanging="426"/>
        <w:rPr>
          <w:lang w:val="lt-LT"/>
        </w:rPr>
      </w:pPr>
      <w:r>
        <w:rPr>
          <w:sz w:val="22"/>
          <w:lang w:val="lt-LT"/>
        </w:rPr>
        <w:t>plaučių pabrinkimas (plaučių edema);</w:t>
      </w:r>
    </w:p>
    <w:p w14:paraId="6F640FEF" w14:textId="77777777" w:rsidR="00CC1117" w:rsidRDefault="00CC1117" w:rsidP="00CC1117">
      <w:pPr>
        <w:pStyle w:val="Sraopastraipa"/>
        <w:numPr>
          <w:ilvl w:val="0"/>
          <w:numId w:val="24"/>
        </w:numPr>
        <w:ind w:left="426" w:hanging="426"/>
        <w:rPr>
          <w:lang w:val="lt-LT"/>
        </w:rPr>
      </w:pPr>
      <w:r>
        <w:rPr>
          <w:sz w:val="22"/>
          <w:lang w:val="lt-LT"/>
        </w:rPr>
        <w:t>aminorūgščių netekimas su šlapimu ir aminorūgščių pusiausvyros sutrikimas;</w:t>
      </w:r>
    </w:p>
    <w:p w14:paraId="6CC43770" w14:textId="77777777" w:rsidR="00CC1117" w:rsidRDefault="00CC1117" w:rsidP="00CC1117">
      <w:pPr>
        <w:pStyle w:val="Sraopastraipa"/>
        <w:numPr>
          <w:ilvl w:val="0"/>
          <w:numId w:val="24"/>
        </w:numPr>
        <w:ind w:left="426" w:hanging="426"/>
        <w:rPr>
          <w:lang w:val="lt-LT"/>
        </w:rPr>
      </w:pPr>
      <w:r>
        <w:rPr>
          <w:sz w:val="22"/>
          <w:lang w:val="lt-LT"/>
        </w:rPr>
        <w:t>vėmimas, šleikštulys;</w:t>
      </w:r>
    </w:p>
    <w:p w14:paraId="3E8FA804" w14:textId="77777777" w:rsidR="00CC1117" w:rsidRDefault="00CC1117" w:rsidP="00CC1117">
      <w:pPr>
        <w:pStyle w:val="Sraopastraipa"/>
        <w:numPr>
          <w:ilvl w:val="0"/>
          <w:numId w:val="24"/>
        </w:numPr>
        <w:ind w:left="426" w:hanging="426"/>
        <w:rPr>
          <w:lang w:val="lt-LT"/>
        </w:rPr>
      </w:pPr>
      <w:r>
        <w:rPr>
          <w:sz w:val="22"/>
          <w:lang w:val="lt-LT"/>
        </w:rPr>
        <w:t>drebulys;</w:t>
      </w:r>
    </w:p>
    <w:p w14:paraId="282D83B0" w14:textId="77777777" w:rsidR="00CC1117" w:rsidRDefault="00CC1117" w:rsidP="00CC1117">
      <w:pPr>
        <w:pStyle w:val="Sraopastraipa"/>
        <w:numPr>
          <w:ilvl w:val="0"/>
          <w:numId w:val="24"/>
        </w:numPr>
        <w:ind w:left="426" w:hanging="426"/>
        <w:rPr>
          <w:lang w:val="lt-LT"/>
        </w:rPr>
      </w:pPr>
      <w:r>
        <w:rPr>
          <w:sz w:val="22"/>
          <w:lang w:val="lt-LT"/>
        </w:rPr>
        <w:t>per didelis cukraus kiekis kraujyje;</w:t>
      </w:r>
    </w:p>
    <w:p w14:paraId="7521AF6E" w14:textId="77777777" w:rsidR="00CC1117" w:rsidRDefault="00CC1117" w:rsidP="00CC1117">
      <w:pPr>
        <w:pStyle w:val="Sraopastraipa"/>
        <w:numPr>
          <w:ilvl w:val="0"/>
          <w:numId w:val="24"/>
        </w:numPr>
        <w:ind w:left="426" w:hanging="426"/>
        <w:rPr>
          <w:lang w:val="lt-LT"/>
        </w:rPr>
      </w:pPr>
      <w:r>
        <w:rPr>
          <w:sz w:val="22"/>
          <w:lang w:val="lt-LT"/>
        </w:rPr>
        <w:t>gliukozė šlapime;</w:t>
      </w:r>
    </w:p>
    <w:p w14:paraId="28540D84" w14:textId="77777777" w:rsidR="00CC1117" w:rsidRDefault="00CC1117" w:rsidP="00CC1117">
      <w:pPr>
        <w:pStyle w:val="Sraopastraipa"/>
        <w:numPr>
          <w:ilvl w:val="0"/>
          <w:numId w:val="24"/>
        </w:numPr>
        <w:ind w:left="426" w:hanging="426"/>
        <w:rPr>
          <w:lang w:val="lt-LT"/>
        </w:rPr>
      </w:pPr>
      <w:r>
        <w:rPr>
          <w:sz w:val="22"/>
          <w:lang w:val="lt-LT"/>
        </w:rPr>
        <w:t>skysčių trūkumas;</w:t>
      </w:r>
    </w:p>
    <w:p w14:paraId="3B9752DA" w14:textId="77777777" w:rsidR="00CC1117" w:rsidRDefault="00CC1117" w:rsidP="00CC1117">
      <w:pPr>
        <w:pStyle w:val="Sraopastraipa"/>
        <w:numPr>
          <w:ilvl w:val="0"/>
          <w:numId w:val="24"/>
        </w:numPr>
        <w:ind w:left="426" w:hanging="426"/>
        <w:rPr>
          <w:lang w:val="lt-LT"/>
        </w:rPr>
      </w:pPr>
      <w:r>
        <w:rPr>
          <w:sz w:val="22"/>
          <w:lang w:val="lt-LT"/>
        </w:rPr>
        <w:lastRenderedPageBreak/>
        <w:t>daug tirštesnis kraujas nei įprastai (hiperosmoliariškumas);</w:t>
      </w:r>
    </w:p>
    <w:p w14:paraId="37523D21" w14:textId="77777777" w:rsidR="00CC1117" w:rsidRDefault="00CC1117" w:rsidP="00CC1117">
      <w:pPr>
        <w:pStyle w:val="Sraopastraipa"/>
        <w:numPr>
          <w:ilvl w:val="0"/>
          <w:numId w:val="24"/>
        </w:numPr>
        <w:ind w:left="426" w:hanging="426"/>
        <w:rPr>
          <w:lang w:val="lt-LT"/>
        </w:rPr>
      </w:pPr>
      <w:r>
        <w:rPr>
          <w:sz w:val="22"/>
          <w:lang w:val="lt-LT"/>
        </w:rPr>
        <w:t>sąmonės sutrikimas ar sąmonės netekimas dėl ypač didelio cukraus kiekio kraujyje;</w:t>
      </w:r>
    </w:p>
    <w:p w14:paraId="68FFDCD9" w14:textId="77777777" w:rsidR="00CC1117" w:rsidRDefault="00CC1117" w:rsidP="00CC1117">
      <w:pPr>
        <w:pStyle w:val="Sraopastraipa"/>
        <w:numPr>
          <w:ilvl w:val="0"/>
          <w:numId w:val="24"/>
        </w:numPr>
        <w:ind w:left="426" w:hanging="426"/>
        <w:rPr>
          <w:lang w:val="lt-LT"/>
        </w:rPr>
      </w:pPr>
      <w:r>
        <w:rPr>
          <w:sz w:val="22"/>
          <w:lang w:val="lt-LT"/>
        </w:rPr>
        <w:t>kepenų padidėjimas (hepatomegalija) su gelta ar be jos;</w:t>
      </w:r>
    </w:p>
    <w:p w14:paraId="3AC86413" w14:textId="77777777" w:rsidR="00CC1117" w:rsidRDefault="00CC1117" w:rsidP="00CC1117">
      <w:pPr>
        <w:pStyle w:val="Sraopastraipa"/>
        <w:numPr>
          <w:ilvl w:val="0"/>
          <w:numId w:val="24"/>
        </w:numPr>
        <w:ind w:left="426" w:hanging="426"/>
        <w:rPr>
          <w:lang w:val="lt-LT"/>
        </w:rPr>
      </w:pPr>
      <w:r>
        <w:rPr>
          <w:sz w:val="22"/>
          <w:lang w:val="lt-LT"/>
        </w:rPr>
        <w:t>blužnies padidėjimas (splenomegalija);</w:t>
      </w:r>
    </w:p>
    <w:p w14:paraId="34B3EE51" w14:textId="77777777" w:rsidR="00CC1117" w:rsidRDefault="00CC1117" w:rsidP="00CC1117">
      <w:pPr>
        <w:pStyle w:val="Sraopastraipa"/>
        <w:numPr>
          <w:ilvl w:val="0"/>
          <w:numId w:val="24"/>
        </w:numPr>
        <w:ind w:left="426" w:hanging="426"/>
        <w:rPr>
          <w:lang w:val="lt-LT"/>
        </w:rPr>
      </w:pPr>
      <w:r>
        <w:rPr>
          <w:sz w:val="22"/>
          <w:lang w:val="lt-LT"/>
        </w:rPr>
        <w:t>riebalų sankaupos vidaus organuose;</w:t>
      </w:r>
    </w:p>
    <w:p w14:paraId="75CA62DA" w14:textId="77777777" w:rsidR="00CC1117" w:rsidRDefault="00CC1117" w:rsidP="00CC1117">
      <w:pPr>
        <w:pStyle w:val="Sraopastraipa"/>
        <w:numPr>
          <w:ilvl w:val="0"/>
          <w:numId w:val="24"/>
        </w:numPr>
        <w:ind w:left="426" w:hanging="426"/>
        <w:rPr>
          <w:lang w:val="lt-LT"/>
        </w:rPr>
      </w:pPr>
      <w:r>
        <w:rPr>
          <w:sz w:val="22"/>
          <w:lang w:val="lt-LT"/>
        </w:rPr>
        <w:t>dideli nukrypimai, atliekant kepenų funkcijos testus;</w:t>
      </w:r>
    </w:p>
    <w:p w14:paraId="703F45B2" w14:textId="77777777" w:rsidR="00CC1117" w:rsidRDefault="00CC1117" w:rsidP="00CC1117">
      <w:pPr>
        <w:pStyle w:val="Sraopastraipa"/>
        <w:numPr>
          <w:ilvl w:val="0"/>
          <w:numId w:val="24"/>
        </w:numPr>
        <w:ind w:left="426" w:hanging="426"/>
        <w:rPr>
          <w:lang w:val="lt-LT"/>
        </w:rPr>
      </w:pPr>
      <w:r>
        <w:rPr>
          <w:sz w:val="22"/>
          <w:lang w:val="lt-LT"/>
        </w:rPr>
        <w:t>raudonųjų kraujo kūnelių kiekio sumažėjimas (anemija);</w:t>
      </w:r>
    </w:p>
    <w:p w14:paraId="4661AB49" w14:textId="77777777" w:rsidR="00CC1117" w:rsidRDefault="00CC1117" w:rsidP="00CC1117">
      <w:pPr>
        <w:pStyle w:val="Sraopastraipa"/>
        <w:numPr>
          <w:ilvl w:val="0"/>
          <w:numId w:val="24"/>
        </w:numPr>
        <w:ind w:left="426" w:hanging="426"/>
        <w:rPr>
          <w:lang w:val="lt-LT"/>
        </w:rPr>
      </w:pPr>
      <w:r>
        <w:rPr>
          <w:sz w:val="22"/>
          <w:lang w:val="lt-LT"/>
        </w:rPr>
        <w:t>baltųjų kraujo kūnelių kiekio sumažėjimas (leukopenija);</w:t>
      </w:r>
    </w:p>
    <w:p w14:paraId="2BF4DF78" w14:textId="77777777" w:rsidR="00CC1117" w:rsidRDefault="00CC1117" w:rsidP="00CC1117">
      <w:pPr>
        <w:pStyle w:val="Sraopastraipa"/>
        <w:numPr>
          <w:ilvl w:val="0"/>
          <w:numId w:val="24"/>
        </w:numPr>
        <w:ind w:left="426" w:hanging="426"/>
        <w:rPr>
          <w:lang w:val="lt-LT"/>
        </w:rPr>
      </w:pPr>
      <w:r>
        <w:rPr>
          <w:sz w:val="22"/>
          <w:lang w:val="lt-LT"/>
        </w:rPr>
        <w:t>trombocitų kiekio sumažėjimas (trombocitopenija);</w:t>
      </w:r>
    </w:p>
    <w:p w14:paraId="6C2DD12A" w14:textId="77777777" w:rsidR="00CC1117" w:rsidRDefault="00CC1117" w:rsidP="00CC1117">
      <w:pPr>
        <w:pStyle w:val="Sraopastraipa"/>
        <w:numPr>
          <w:ilvl w:val="0"/>
          <w:numId w:val="24"/>
        </w:numPr>
        <w:ind w:left="426" w:hanging="426"/>
        <w:rPr>
          <w:lang w:val="lt-LT"/>
        </w:rPr>
      </w:pPr>
      <w:r>
        <w:rPr>
          <w:sz w:val="22"/>
          <w:lang w:val="lt-LT"/>
        </w:rPr>
        <w:t>nesubrendusių raudonųjų kraujo kūnelių kiekio padidėjimas (retikulocitozė);</w:t>
      </w:r>
    </w:p>
    <w:p w14:paraId="34BE188B" w14:textId="77777777" w:rsidR="00CC1117" w:rsidRDefault="00CC1117" w:rsidP="00CC1117">
      <w:pPr>
        <w:pStyle w:val="Sraopastraipa"/>
        <w:numPr>
          <w:ilvl w:val="0"/>
          <w:numId w:val="24"/>
        </w:numPr>
        <w:ind w:left="426" w:hanging="426"/>
        <w:rPr>
          <w:lang w:val="lt-LT"/>
        </w:rPr>
      </w:pPr>
      <w:r>
        <w:rPr>
          <w:sz w:val="22"/>
          <w:lang w:val="lt-LT"/>
        </w:rPr>
        <w:t>kraujo kūnelių plyšimas (hemolizė);</w:t>
      </w:r>
    </w:p>
    <w:p w14:paraId="7BC04FB4" w14:textId="77777777" w:rsidR="00CC1117" w:rsidRDefault="00CC1117" w:rsidP="00CC1117">
      <w:pPr>
        <w:pStyle w:val="Sraopastraipa"/>
        <w:numPr>
          <w:ilvl w:val="0"/>
          <w:numId w:val="24"/>
        </w:numPr>
        <w:ind w:left="426" w:hanging="426"/>
        <w:rPr>
          <w:lang w:val="lt-LT"/>
        </w:rPr>
      </w:pPr>
      <w:r>
        <w:rPr>
          <w:sz w:val="22"/>
          <w:lang w:val="lt-LT"/>
        </w:rPr>
        <w:t>kraujavimas ar polinkis kraujuoti;</w:t>
      </w:r>
    </w:p>
    <w:p w14:paraId="1BBEA9F9" w14:textId="77777777" w:rsidR="00CC1117" w:rsidRDefault="00CC1117" w:rsidP="00CC1117">
      <w:pPr>
        <w:pStyle w:val="Sraopastraipa"/>
        <w:numPr>
          <w:ilvl w:val="0"/>
          <w:numId w:val="24"/>
        </w:numPr>
        <w:ind w:left="426" w:hanging="426"/>
        <w:rPr>
          <w:lang w:val="lt-LT"/>
        </w:rPr>
      </w:pPr>
      <w:r>
        <w:rPr>
          <w:sz w:val="22"/>
          <w:lang w:val="lt-LT"/>
        </w:rPr>
        <w:t>kraujo krešėjimo sutrikimai (pastebimai pasikeitęs kraujavimo, krešėjimo, protrombino laikas ir kt.);</w:t>
      </w:r>
    </w:p>
    <w:p w14:paraId="7C8B796A" w14:textId="77777777" w:rsidR="00CC1117" w:rsidRDefault="00CC1117" w:rsidP="00CC1117">
      <w:pPr>
        <w:pStyle w:val="Sraopastraipa"/>
        <w:numPr>
          <w:ilvl w:val="0"/>
          <w:numId w:val="24"/>
        </w:numPr>
        <w:ind w:left="426" w:hanging="426"/>
        <w:rPr>
          <w:lang w:val="lt-LT"/>
        </w:rPr>
      </w:pPr>
      <w:r>
        <w:rPr>
          <w:sz w:val="22"/>
          <w:lang w:val="lt-LT"/>
        </w:rPr>
        <w:t>karščiavimas;</w:t>
      </w:r>
    </w:p>
    <w:p w14:paraId="0DBDCE0C" w14:textId="77777777" w:rsidR="00CC1117" w:rsidRDefault="00CC1117" w:rsidP="00CC1117">
      <w:pPr>
        <w:pStyle w:val="Sraopastraipa"/>
        <w:numPr>
          <w:ilvl w:val="0"/>
          <w:numId w:val="24"/>
        </w:numPr>
        <w:ind w:left="426" w:hanging="426"/>
        <w:rPr>
          <w:lang w:val="lt-LT"/>
        </w:rPr>
      </w:pPr>
      <w:r>
        <w:rPr>
          <w:sz w:val="22"/>
          <w:lang w:val="lt-LT"/>
        </w:rPr>
        <w:t xml:space="preserve">per didelis riebalų kiekis kraujyje; </w:t>
      </w:r>
    </w:p>
    <w:p w14:paraId="4596639F" w14:textId="77777777" w:rsidR="00CC1117" w:rsidRDefault="00CC1117" w:rsidP="00CC1117">
      <w:pPr>
        <w:pStyle w:val="Sraopastraipa"/>
        <w:numPr>
          <w:ilvl w:val="0"/>
          <w:numId w:val="24"/>
        </w:numPr>
        <w:ind w:left="426" w:hanging="426"/>
        <w:rPr>
          <w:lang w:val="lt-LT"/>
        </w:rPr>
      </w:pPr>
      <w:r>
        <w:rPr>
          <w:sz w:val="22"/>
          <w:lang w:val="lt-LT"/>
        </w:rPr>
        <w:t>sąmonės netekimas.</w:t>
      </w:r>
    </w:p>
    <w:p w14:paraId="3578AC9E" w14:textId="77777777" w:rsidR="00CC1117" w:rsidRPr="00703ADA" w:rsidRDefault="00CC1117" w:rsidP="00CC1117">
      <w:pPr>
        <w:pStyle w:val="BTEMEASMCA"/>
        <w:rPr>
          <w:lang w:val="lt-LT"/>
        </w:rPr>
      </w:pPr>
    </w:p>
    <w:p w14:paraId="71830BC7" w14:textId="77777777" w:rsidR="00CC1117" w:rsidRPr="00703ADA" w:rsidRDefault="00CC1117" w:rsidP="00CC1117">
      <w:pPr>
        <w:pStyle w:val="BTEMEASMCA"/>
        <w:rPr>
          <w:lang w:val="lt-LT"/>
        </w:rPr>
      </w:pPr>
      <w:r w:rsidRPr="00703ADA">
        <w:rPr>
          <w:lang w:val="lt-LT"/>
        </w:rPr>
        <w:t>Pasireiškus bent vienam iš šių simptomų, infuziją nedelsiant reikia nutraukti.</w:t>
      </w:r>
    </w:p>
    <w:p w14:paraId="4B67BE17" w14:textId="77777777" w:rsidR="00CC1117" w:rsidRPr="00703ADA" w:rsidRDefault="00CC1117" w:rsidP="00CC1117">
      <w:pPr>
        <w:pStyle w:val="BTEMEASMCA"/>
        <w:rPr>
          <w:lang w:val="lt-LT"/>
        </w:rPr>
      </w:pPr>
    </w:p>
    <w:p w14:paraId="65F4484D" w14:textId="77777777" w:rsidR="00CC1117" w:rsidRPr="00703ADA" w:rsidRDefault="00CC1117" w:rsidP="00CC1117">
      <w:pPr>
        <w:pStyle w:val="BTEMEASMCA"/>
        <w:rPr>
          <w:lang w:val="lt-LT"/>
        </w:rPr>
      </w:pPr>
    </w:p>
    <w:p w14:paraId="6786AAE8" w14:textId="77777777" w:rsidR="00CC1117" w:rsidRDefault="00CC1117" w:rsidP="00CC1117">
      <w:pPr>
        <w:pStyle w:val="PI-1EMEASMCA"/>
      </w:pPr>
      <w:r>
        <w:t>4.</w:t>
      </w:r>
      <w:r>
        <w:tab/>
        <w:t>Galimas šalutinis poveikis</w:t>
      </w:r>
    </w:p>
    <w:p w14:paraId="34576691" w14:textId="77777777" w:rsidR="00CC1117" w:rsidRPr="00703ADA" w:rsidRDefault="00CC1117" w:rsidP="00CC1117">
      <w:pPr>
        <w:pStyle w:val="BTEMEASMCA"/>
        <w:rPr>
          <w:lang w:val="lt-LT"/>
        </w:rPr>
      </w:pPr>
    </w:p>
    <w:p w14:paraId="18068BD0" w14:textId="77777777" w:rsidR="00CC1117" w:rsidRPr="00703ADA" w:rsidRDefault="00CC1117" w:rsidP="00CC1117">
      <w:pPr>
        <w:pStyle w:val="BTEMEASMCA"/>
        <w:rPr>
          <w:lang w:val="lt-LT"/>
        </w:rPr>
      </w:pPr>
      <w:r w:rsidRPr="00703ADA">
        <w:rPr>
          <w:lang w:val="lt-LT"/>
        </w:rPr>
        <w:t>Šis vaistas, kaip ir visi kiti, gali sukelti šalutinį poveikį, nors jis pasireiškia ne visiems žmonėms.</w:t>
      </w:r>
    </w:p>
    <w:p w14:paraId="4E2E7ACF" w14:textId="77777777" w:rsidR="00CC1117" w:rsidRPr="00703ADA" w:rsidRDefault="00CC1117" w:rsidP="00CC1117">
      <w:pPr>
        <w:pStyle w:val="BTEMEASMCA"/>
        <w:rPr>
          <w:lang w:val="lt-LT"/>
        </w:rPr>
      </w:pPr>
    </w:p>
    <w:p w14:paraId="682A45A4" w14:textId="77777777" w:rsidR="00CC1117" w:rsidRDefault="00CC1117" w:rsidP="00CC1117">
      <w:pPr>
        <w:rPr>
          <w:b/>
          <w:lang w:val="lt-LT"/>
        </w:rPr>
      </w:pPr>
      <w:r>
        <w:rPr>
          <w:b/>
          <w:sz w:val="22"/>
          <w:lang w:val="lt-LT"/>
        </w:rPr>
        <w:t>Toliau aprašytas šalutinis poveikis gali būti sunkus. Jeigu Jums pasireiškė bet kuris toliau aprašytas šalutinis poveikis, nedelsdami praneškite gydytojui, jis nutrauks šio vaisto skyrimą Jums:</w:t>
      </w:r>
    </w:p>
    <w:p w14:paraId="38BE9ABE" w14:textId="77777777" w:rsidR="00CC1117" w:rsidRPr="00703ADA" w:rsidRDefault="00CC1117" w:rsidP="00CC1117">
      <w:pPr>
        <w:pStyle w:val="BTEMEASMCA"/>
        <w:rPr>
          <w:lang w:val="lt-LT"/>
        </w:rPr>
      </w:pPr>
    </w:p>
    <w:p w14:paraId="03432FA9" w14:textId="77777777" w:rsidR="00CC1117" w:rsidRPr="00703ADA" w:rsidRDefault="00CC1117" w:rsidP="00CC1117">
      <w:pPr>
        <w:pStyle w:val="BTEMEASMCA"/>
        <w:rPr>
          <w:lang w:val="lt-LT"/>
        </w:rPr>
      </w:pPr>
      <w:r w:rsidRPr="00703ADA">
        <w:rPr>
          <w:lang w:val="lt-LT"/>
        </w:rPr>
        <w:t>Retai (pasireiškia nuo 1 iki 10 iš 10000 gydytų pacientų):</w:t>
      </w:r>
    </w:p>
    <w:p w14:paraId="4388288E" w14:textId="77777777" w:rsidR="00CC1117" w:rsidRDefault="00CC1117" w:rsidP="00CC1117">
      <w:pPr>
        <w:pStyle w:val="Sraopastraipa"/>
        <w:numPr>
          <w:ilvl w:val="0"/>
          <w:numId w:val="26"/>
        </w:numPr>
        <w:ind w:left="426" w:hanging="426"/>
        <w:rPr>
          <w:lang w:val="lt-LT"/>
        </w:rPr>
      </w:pPr>
      <w:r>
        <w:rPr>
          <w:sz w:val="22"/>
          <w:lang w:val="lt-LT"/>
        </w:rPr>
        <w:t>alerginės reakcijos</w:t>
      </w:r>
      <w:r>
        <w:rPr>
          <w:sz w:val="22"/>
          <w:szCs w:val="22"/>
          <w:lang w:val="lt-LT"/>
        </w:rPr>
        <w:t>, pavyzdžiui</w:t>
      </w:r>
      <w:r>
        <w:rPr>
          <w:sz w:val="22"/>
          <w:lang w:val="lt-LT"/>
        </w:rPr>
        <w:t>, odos reakcijos, dusulys, lūpų, burnos, gerklės pabrinkimas, pasunkėjęs kvėpavimas</w:t>
      </w:r>
    </w:p>
    <w:p w14:paraId="5988B856" w14:textId="77777777" w:rsidR="00CC1117" w:rsidRPr="00703ADA" w:rsidRDefault="00CC1117" w:rsidP="00CC1117">
      <w:pPr>
        <w:pStyle w:val="BTEMEASMCA"/>
        <w:rPr>
          <w:lang w:val="lt-LT"/>
        </w:rPr>
      </w:pPr>
    </w:p>
    <w:p w14:paraId="6D14A989" w14:textId="77777777" w:rsidR="00CC1117" w:rsidRDefault="00CC1117" w:rsidP="00CC1117">
      <w:pPr>
        <w:rPr>
          <w:b/>
          <w:lang w:val="lt-LT"/>
        </w:rPr>
      </w:pPr>
      <w:r>
        <w:rPr>
          <w:b/>
          <w:sz w:val="22"/>
          <w:lang w:val="lt-LT"/>
        </w:rPr>
        <w:t>Kitas šalutinis poveikis:</w:t>
      </w:r>
    </w:p>
    <w:p w14:paraId="4CB8D4FF" w14:textId="77777777" w:rsidR="00CC1117" w:rsidRPr="00703ADA" w:rsidRDefault="00CC1117" w:rsidP="00CC1117">
      <w:pPr>
        <w:pStyle w:val="BTEMEASMCA"/>
        <w:rPr>
          <w:lang w:val="lt-LT"/>
        </w:rPr>
      </w:pPr>
    </w:p>
    <w:p w14:paraId="69D00796" w14:textId="77777777" w:rsidR="00CC1117" w:rsidRPr="00703ADA" w:rsidRDefault="00CC1117" w:rsidP="00CC1117">
      <w:pPr>
        <w:pStyle w:val="BTEMEASMCA"/>
        <w:rPr>
          <w:lang w:val="lt-LT"/>
        </w:rPr>
      </w:pPr>
      <w:r w:rsidRPr="00703ADA">
        <w:rPr>
          <w:lang w:val="lt-LT"/>
        </w:rPr>
        <w:t>Nedažnai (pasireiškia nuo 1 iki 10 iš 1000 vartotojų):</w:t>
      </w:r>
    </w:p>
    <w:p w14:paraId="6CBFF43C" w14:textId="77777777" w:rsidR="00CC1117" w:rsidRDefault="00CC1117" w:rsidP="00CC1117">
      <w:pPr>
        <w:pStyle w:val="Sraopastraipa"/>
        <w:numPr>
          <w:ilvl w:val="0"/>
          <w:numId w:val="28"/>
        </w:numPr>
        <w:ind w:left="426" w:hanging="426"/>
        <w:rPr>
          <w:lang w:val="lt-LT"/>
        </w:rPr>
      </w:pPr>
      <w:r>
        <w:rPr>
          <w:sz w:val="22"/>
          <w:lang w:val="lt-LT"/>
        </w:rPr>
        <w:t>šleikštulys, vėmimas, apetito stoka</w:t>
      </w:r>
    </w:p>
    <w:p w14:paraId="1B098D79" w14:textId="77777777" w:rsidR="00CC1117" w:rsidRPr="00703ADA" w:rsidRDefault="00CC1117" w:rsidP="00CC1117">
      <w:pPr>
        <w:pStyle w:val="BTEMEASMCA"/>
        <w:rPr>
          <w:lang w:val="lt-LT"/>
        </w:rPr>
      </w:pPr>
    </w:p>
    <w:p w14:paraId="58850F2E" w14:textId="77777777" w:rsidR="00CC1117" w:rsidRPr="00703ADA" w:rsidRDefault="00CC1117" w:rsidP="00CC1117">
      <w:pPr>
        <w:pStyle w:val="BTEMEASMCA"/>
        <w:rPr>
          <w:lang w:val="lt-LT"/>
        </w:rPr>
      </w:pPr>
      <w:r w:rsidRPr="00703ADA">
        <w:rPr>
          <w:lang w:val="lt-LT"/>
        </w:rPr>
        <w:t>Retai (pasireiškia nuo 1 iki 10 iš 10000 vartotojų):</w:t>
      </w:r>
    </w:p>
    <w:p w14:paraId="03A448B5" w14:textId="77777777" w:rsidR="00CC1117" w:rsidRDefault="00CC1117" w:rsidP="00CC1117">
      <w:pPr>
        <w:pStyle w:val="Sraopastraipa"/>
        <w:numPr>
          <w:ilvl w:val="0"/>
          <w:numId w:val="30"/>
        </w:numPr>
        <w:ind w:left="426" w:hanging="426"/>
        <w:rPr>
          <w:lang w:val="lt-LT"/>
        </w:rPr>
      </w:pPr>
      <w:r>
        <w:rPr>
          <w:sz w:val="22"/>
          <w:lang w:val="lt-LT"/>
        </w:rPr>
        <w:t>padidėjęs kraujo polinkis krešėti</w:t>
      </w:r>
    </w:p>
    <w:p w14:paraId="5085F7EF" w14:textId="77777777" w:rsidR="00CC1117" w:rsidRDefault="00CC1117" w:rsidP="00CC1117">
      <w:pPr>
        <w:pStyle w:val="Sraopastraipa"/>
        <w:numPr>
          <w:ilvl w:val="0"/>
          <w:numId w:val="30"/>
        </w:numPr>
        <w:ind w:left="426" w:hanging="426"/>
        <w:rPr>
          <w:lang w:val="lt-LT"/>
        </w:rPr>
      </w:pPr>
      <w:r>
        <w:rPr>
          <w:sz w:val="22"/>
          <w:lang w:val="lt-LT"/>
        </w:rPr>
        <w:t>mėlynas odos atspalvis</w:t>
      </w:r>
    </w:p>
    <w:p w14:paraId="3E855DCC" w14:textId="77777777" w:rsidR="00CC1117" w:rsidRDefault="00CC1117" w:rsidP="00CC1117">
      <w:pPr>
        <w:pStyle w:val="Sraopastraipa"/>
        <w:numPr>
          <w:ilvl w:val="0"/>
          <w:numId w:val="30"/>
        </w:numPr>
        <w:ind w:left="426" w:hanging="426"/>
        <w:rPr>
          <w:lang w:val="lt-LT"/>
        </w:rPr>
      </w:pPr>
      <w:r>
        <w:rPr>
          <w:sz w:val="22"/>
          <w:lang w:val="lt-LT"/>
        </w:rPr>
        <w:t>dusulys</w:t>
      </w:r>
    </w:p>
    <w:p w14:paraId="1D6C2A03" w14:textId="77777777" w:rsidR="00CC1117" w:rsidRDefault="00CC1117" w:rsidP="00CC1117">
      <w:pPr>
        <w:pStyle w:val="Sraopastraipa"/>
        <w:numPr>
          <w:ilvl w:val="0"/>
          <w:numId w:val="30"/>
        </w:numPr>
        <w:ind w:left="426" w:hanging="426"/>
        <w:rPr>
          <w:lang w:val="lt-LT"/>
        </w:rPr>
      </w:pPr>
      <w:r>
        <w:rPr>
          <w:sz w:val="22"/>
          <w:lang w:val="lt-LT"/>
        </w:rPr>
        <w:t>galvos skausmas</w:t>
      </w:r>
    </w:p>
    <w:p w14:paraId="599472D4" w14:textId="77777777" w:rsidR="00CC1117" w:rsidRDefault="00CC1117" w:rsidP="00CC1117">
      <w:pPr>
        <w:pStyle w:val="Sraopastraipa"/>
        <w:numPr>
          <w:ilvl w:val="0"/>
          <w:numId w:val="30"/>
        </w:numPr>
        <w:ind w:left="426" w:hanging="426"/>
        <w:rPr>
          <w:lang w:val="lt-LT"/>
        </w:rPr>
      </w:pPr>
      <w:r>
        <w:rPr>
          <w:sz w:val="22"/>
          <w:lang w:val="lt-LT"/>
        </w:rPr>
        <w:t>veido ir kaklo paraudimas</w:t>
      </w:r>
    </w:p>
    <w:p w14:paraId="2F0622A2" w14:textId="77777777" w:rsidR="00CC1117" w:rsidRDefault="00CC1117" w:rsidP="00CC1117">
      <w:pPr>
        <w:pStyle w:val="Sraopastraipa"/>
        <w:numPr>
          <w:ilvl w:val="0"/>
          <w:numId w:val="30"/>
        </w:numPr>
        <w:ind w:left="426" w:hanging="426"/>
        <w:rPr>
          <w:lang w:val="lt-LT"/>
        </w:rPr>
      </w:pPr>
      <w:r>
        <w:rPr>
          <w:sz w:val="22"/>
          <w:lang w:val="lt-LT"/>
        </w:rPr>
        <w:t>odos paraudimas (eritema)</w:t>
      </w:r>
    </w:p>
    <w:p w14:paraId="196B5EBF" w14:textId="77777777" w:rsidR="00CC1117" w:rsidRDefault="00CC1117" w:rsidP="00CC1117">
      <w:pPr>
        <w:pStyle w:val="Sraopastraipa"/>
        <w:numPr>
          <w:ilvl w:val="0"/>
          <w:numId w:val="30"/>
        </w:numPr>
        <w:ind w:left="426" w:hanging="426"/>
        <w:rPr>
          <w:lang w:val="lt-LT"/>
        </w:rPr>
      </w:pPr>
      <w:r>
        <w:rPr>
          <w:sz w:val="22"/>
          <w:lang w:val="lt-LT"/>
        </w:rPr>
        <w:t>prakaitavimas</w:t>
      </w:r>
    </w:p>
    <w:p w14:paraId="471E7A36" w14:textId="77777777" w:rsidR="00CC1117" w:rsidRDefault="00CC1117" w:rsidP="00CC1117">
      <w:pPr>
        <w:pStyle w:val="Sraopastraipa"/>
        <w:numPr>
          <w:ilvl w:val="0"/>
          <w:numId w:val="30"/>
        </w:numPr>
        <w:ind w:left="426" w:hanging="426"/>
        <w:rPr>
          <w:lang w:val="lt-LT"/>
        </w:rPr>
      </w:pPr>
      <w:r>
        <w:rPr>
          <w:sz w:val="22"/>
          <w:lang w:val="lt-LT"/>
        </w:rPr>
        <w:t>drebulys</w:t>
      </w:r>
    </w:p>
    <w:p w14:paraId="774345A0" w14:textId="77777777" w:rsidR="00CC1117" w:rsidRDefault="00CC1117" w:rsidP="00CC1117">
      <w:pPr>
        <w:pStyle w:val="Sraopastraipa"/>
        <w:numPr>
          <w:ilvl w:val="0"/>
          <w:numId w:val="30"/>
        </w:numPr>
        <w:ind w:left="426" w:hanging="426"/>
        <w:rPr>
          <w:lang w:val="lt-LT"/>
        </w:rPr>
      </w:pPr>
      <w:r>
        <w:rPr>
          <w:sz w:val="22"/>
          <w:lang w:val="lt-LT"/>
        </w:rPr>
        <w:t>šaltkrėtis</w:t>
      </w:r>
    </w:p>
    <w:p w14:paraId="6AD30D6C" w14:textId="77777777" w:rsidR="00CC1117" w:rsidRDefault="00CC1117" w:rsidP="00CC1117">
      <w:pPr>
        <w:pStyle w:val="Sraopastraipa"/>
        <w:numPr>
          <w:ilvl w:val="0"/>
          <w:numId w:val="30"/>
        </w:numPr>
        <w:ind w:left="426" w:hanging="426"/>
        <w:rPr>
          <w:lang w:val="lt-LT"/>
        </w:rPr>
      </w:pPr>
      <w:r>
        <w:rPr>
          <w:sz w:val="22"/>
          <w:lang w:val="lt-LT"/>
        </w:rPr>
        <w:t>karščiavimas</w:t>
      </w:r>
    </w:p>
    <w:p w14:paraId="3DB6E3A4" w14:textId="77777777" w:rsidR="00CC1117" w:rsidRDefault="00CC1117" w:rsidP="00CC1117">
      <w:pPr>
        <w:pStyle w:val="Sraopastraipa"/>
        <w:numPr>
          <w:ilvl w:val="0"/>
          <w:numId w:val="30"/>
        </w:numPr>
        <w:ind w:left="426" w:hanging="426"/>
        <w:rPr>
          <w:lang w:val="lt-LT"/>
        </w:rPr>
      </w:pPr>
      <w:r>
        <w:rPr>
          <w:sz w:val="22"/>
          <w:lang w:val="lt-LT"/>
        </w:rPr>
        <w:t>mieguistumas</w:t>
      </w:r>
    </w:p>
    <w:p w14:paraId="2C47EAB6" w14:textId="77777777" w:rsidR="00CC1117" w:rsidRDefault="00CC1117" w:rsidP="00CC1117">
      <w:pPr>
        <w:pStyle w:val="Sraopastraipa"/>
        <w:numPr>
          <w:ilvl w:val="0"/>
          <w:numId w:val="30"/>
        </w:numPr>
        <w:ind w:left="426" w:hanging="426"/>
        <w:rPr>
          <w:lang w:val="lt-LT"/>
        </w:rPr>
      </w:pPr>
      <w:r>
        <w:rPr>
          <w:sz w:val="22"/>
          <w:lang w:val="lt-LT"/>
        </w:rPr>
        <w:t>krūtinės, nugaros, kaulų, juosmens srities skausmas</w:t>
      </w:r>
    </w:p>
    <w:p w14:paraId="5E0423AE" w14:textId="77777777" w:rsidR="00CC1117" w:rsidRDefault="00CC1117" w:rsidP="00CC1117">
      <w:pPr>
        <w:pStyle w:val="Sraopastraipa"/>
        <w:numPr>
          <w:ilvl w:val="0"/>
          <w:numId w:val="30"/>
        </w:numPr>
        <w:ind w:left="426" w:hanging="426"/>
        <w:rPr>
          <w:lang w:val="lt-LT"/>
        </w:rPr>
      </w:pPr>
      <w:r>
        <w:rPr>
          <w:sz w:val="22"/>
          <w:lang w:val="lt-LT"/>
        </w:rPr>
        <w:lastRenderedPageBreak/>
        <w:t>kraujospūdžio sumažėjimas ar padidėjimas</w:t>
      </w:r>
    </w:p>
    <w:p w14:paraId="5FD9A2B3" w14:textId="77777777" w:rsidR="00CC1117" w:rsidRPr="00703ADA" w:rsidRDefault="00CC1117" w:rsidP="00CC1117">
      <w:pPr>
        <w:pStyle w:val="BTEMEASMCA"/>
        <w:rPr>
          <w:lang w:val="lt-LT"/>
        </w:rPr>
      </w:pPr>
    </w:p>
    <w:p w14:paraId="3B439AB9" w14:textId="77777777" w:rsidR="00CC1117" w:rsidRPr="00703ADA" w:rsidRDefault="00CC1117" w:rsidP="00CC1117">
      <w:pPr>
        <w:pStyle w:val="BTEMEASMCA"/>
        <w:rPr>
          <w:lang w:val="lt-LT"/>
        </w:rPr>
      </w:pPr>
      <w:r w:rsidRPr="00703ADA">
        <w:rPr>
          <w:lang w:val="lt-LT"/>
        </w:rPr>
        <w:t>Labai retai (pasireiškia mažiau nei 1 iš 10000 vartotojų):</w:t>
      </w:r>
    </w:p>
    <w:p w14:paraId="2B93820D" w14:textId="77777777" w:rsidR="00CC1117" w:rsidRDefault="00CC1117" w:rsidP="00CC1117">
      <w:pPr>
        <w:pStyle w:val="Sraopastraipa"/>
        <w:numPr>
          <w:ilvl w:val="0"/>
          <w:numId w:val="32"/>
        </w:numPr>
        <w:ind w:left="426" w:hanging="426"/>
        <w:rPr>
          <w:lang w:val="lt-LT"/>
        </w:rPr>
      </w:pPr>
      <w:r>
        <w:rPr>
          <w:sz w:val="22"/>
          <w:lang w:val="lt-LT"/>
        </w:rPr>
        <w:t>nenormaliai didelis riebalų ar cukraus kiekis kraujyje</w:t>
      </w:r>
    </w:p>
    <w:p w14:paraId="54F0F434" w14:textId="77777777" w:rsidR="00CC1117" w:rsidRDefault="00CC1117" w:rsidP="00CC1117">
      <w:pPr>
        <w:pStyle w:val="Sraopastraipa"/>
        <w:numPr>
          <w:ilvl w:val="0"/>
          <w:numId w:val="32"/>
        </w:numPr>
        <w:ind w:left="426" w:hanging="426"/>
        <w:rPr>
          <w:lang w:val="lt-LT"/>
        </w:rPr>
      </w:pPr>
      <w:r>
        <w:rPr>
          <w:sz w:val="22"/>
          <w:lang w:val="lt-LT"/>
        </w:rPr>
        <w:t>didelis rūgščiųjų medžiagų kiekis kraujyje</w:t>
      </w:r>
    </w:p>
    <w:p w14:paraId="3AD553AB" w14:textId="77777777" w:rsidR="00CC1117" w:rsidRDefault="00CC1117" w:rsidP="00CC1117">
      <w:pPr>
        <w:pStyle w:val="Sraopastraipa"/>
        <w:numPr>
          <w:ilvl w:val="0"/>
          <w:numId w:val="32"/>
        </w:numPr>
        <w:ind w:left="426" w:hanging="426"/>
        <w:rPr>
          <w:lang w:val="lt-LT"/>
        </w:rPr>
      </w:pPr>
      <w:r>
        <w:rPr>
          <w:sz w:val="22"/>
          <w:lang w:val="lt-LT"/>
        </w:rPr>
        <w:t xml:space="preserve">per didelis riebalų kiekis gali iššaukti </w:t>
      </w:r>
      <w:r>
        <w:rPr>
          <w:sz w:val="22"/>
          <w:szCs w:val="22"/>
          <w:lang w:val="lt-LT"/>
        </w:rPr>
        <w:t>„</w:t>
      </w:r>
      <w:r>
        <w:rPr>
          <w:sz w:val="22"/>
          <w:lang w:val="lt-LT"/>
        </w:rPr>
        <w:t>riebalų pertekliaus</w:t>
      </w:r>
      <w:r>
        <w:rPr>
          <w:sz w:val="22"/>
          <w:szCs w:val="22"/>
          <w:lang w:val="lt-LT"/>
        </w:rPr>
        <w:t>“</w:t>
      </w:r>
      <w:r>
        <w:rPr>
          <w:sz w:val="22"/>
          <w:lang w:val="lt-LT"/>
        </w:rPr>
        <w:t xml:space="preserve"> sindromą, daugiau informacijos apie tai Jūs galite rasti 3</w:t>
      </w:r>
      <w:r>
        <w:rPr>
          <w:sz w:val="22"/>
          <w:szCs w:val="22"/>
          <w:lang w:val="lt-LT"/>
        </w:rPr>
        <w:t> </w:t>
      </w:r>
      <w:r>
        <w:rPr>
          <w:sz w:val="22"/>
          <w:lang w:val="lt-LT"/>
        </w:rPr>
        <w:t xml:space="preserve">skyriuje </w:t>
      </w:r>
      <w:r>
        <w:rPr>
          <w:sz w:val="22"/>
          <w:szCs w:val="22"/>
          <w:lang w:val="lt-LT"/>
        </w:rPr>
        <w:t>„</w:t>
      </w:r>
      <w:r>
        <w:rPr>
          <w:sz w:val="22"/>
          <w:lang w:val="lt-LT"/>
        </w:rPr>
        <w:t>Ką daryti pavartojus per didelę NuTRIflex Omega special dozę</w:t>
      </w:r>
      <w:r>
        <w:rPr>
          <w:sz w:val="22"/>
          <w:szCs w:val="22"/>
          <w:lang w:val="lt-LT"/>
        </w:rPr>
        <w:t>?“.</w:t>
      </w:r>
      <w:r>
        <w:rPr>
          <w:sz w:val="22"/>
          <w:lang w:val="lt-LT"/>
        </w:rPr>
        <w:t xml:space="preserve"> Sustabdžius infuziją, simptomai paprastai išnyksta.</w:t>
      </w:r>
    </w:p>
    <w:p w14:paraId="24F7ACBA" w14:textId="77777777" w:rsidR="00CC1117" w:rsidRDefault="00CC1117" w:rsidP="00CC1117">
      <w:pPr>
        <w:rPr>
          <w:lang w:val="lt-LT"/>
        </w:rPr>
      </w:pPr>
    </w:p>
    <w:p w14:paraId="4CAA1ABC" w14:textId="77777777" w:rsidR="00CC1117" w:rsidRDefault="00CC1117" w:rsidP="00CC1117">
      <w:pPr>
        <w:keepNext/>
        <w:numPr>
          <w:ilvl w:val="12"/>
          <w:numId w:val="0"/>
        </w:numPr>
        <w:rPr>
          <w:sz w:val="22"/>
          <w:szCs w:val="22"/>
          <w:lang w:val="lt-LT"/>
        </w:rPr>
      </w:pPr>
      <w:r>
        <w:rPr>
          <w:sz w:val="22"/>
          <w:szCs w:val="22"/>
          <w:lang w:val="lt-LT"/>
        </w:rPr>
        <w:t>Dažnis nežinomas (dažnis negali būti apskaičiuotas pagal turimus duomenis):</w:t>
      </w:r>
    </w:p>
    <w:p w14:paraId="34D07CDB" w14:textId="77777777" w:rsidR="00CC1117" w:rsidRDefault="00CC1117" w:rsidP="00CC1117">
      <w:pPr>
        <w:keepNext/>
        <w:numPr>
          <w:ilvl w:val="0"/>
          <w:numId w:val="34"/>
        </w:numPr>
        <w:rPr>
          <w:sz w:val="22"/>
          <w:szCs w:val="22"/>
          <w:lang w:val="lt-LT"/>
        </w:rPr>
      </w:pPr>
      <w:r>
        <w:rPr>
          <w:sz w:val="22"/>
          <w:szCs w:val="22"/>
          <w:lang w:val="lt-LT"/>
        </w:rPr>
        <w:t>baltųjų kraujo kūnelių sumažėjimas (leukopenija)</w:t>
      </w:r>
    </w:p>
    <w:p w14:paraId="3D52C03D" w14:textId="77777777" w:rsidR="00CC1117" w:rsidRDefault="00CC1117" w:rsidP="00CC1117">
      <w:pPr>
        <w:keepNext/>
        <w:numPr>
          <w:ilvl w:val="0"/>
          <w:numId w:val="34"/>
        </w:numPr>
        <w:rPr>
          <w:sz w:val="22"/>
          <w:szCs w:val="22"/>
          <w:lang w:val="lt-LT"/>
        </w:rPr>
      </w:pPr>
      <w:r>
        <w:rPr>
          <w:sz w:val="22"/>
          <w:szCs w:val="22"/>
          <w:lang w:val="lt-LT"/>
        </w:rPr>
        <w:t>trombocitų kiekio sumažėjimas (trombocitopenija)</w:t>
      </w:r>
    </w:p>
    <w:p w14:paraId="2AA5C678" w14:textId="77777777" w:rsidR="00CC1117" w:rsidRPr="00703ADA" w:rsidRDefault="00CC1117" w:rsidP="00CC1117">
      <w:pPr>
        <w:pStyle w:val="BTEMEASMCA"/>
        <w:numPr>
          <w:ilvl w:val="0"/>
          <w:numId w:val="34"/>
        </w:numPr>
        <w:rPr>
          <w:lang w:val="lt-LT"/>
        </w:rPr>
      </w:pPr>
      <w:r w:rsidRPr="00703ADA">
        <w:rPr>
          <w:lang w:val="lt-LT"/>
        </w:rPr>
        <w:t>sutrikęs tulžies nutekėjimas (cholestazė)</w:t>
      </w:r>
    </w:p>
    <w:p w14:paraId="34BBA90F" w14:textId="77777777" w:rsidR="00CC1117" w:rsidRPr="00703ADA" w:rsidRDefault="00CC1117" w:rsidP="00CC1117">
      <w:pPr>
        <w:pStyle w:val="BTEMEASMCA"/>
        <w:rPr>
          <w:lang w:val="lt-LT"/>
        </w:rPr>
      </w:pPr>
    </w:p>
    <w:p w14:paraId="1E517885" w14:textId="77777777" w:rsidR="00CC1117" w:rsidRDefault="00CC1117" w:rsidP="00CC1117">
      <w:pPr>
        <w:rPr>
          <w:b/>
          <w:sz w:val="22"/>
          <w:szCs w:val="22"/>
          <w:lang w:val="lt-LT"/>
        </w:rPr>
      </w:pPr>
      <w:r>
        <w:rPr>
          <w:b/>
          <w:sz w:val="22"/>
          <w:szCs w:val="22"/>
          <w:lang w:val="lt-LT"/>
        </w:rPr>
        <w:t>Pranešimas apie šalutinį poveikį</w:t>
      </w:r>
    </w:p>
    <w:p w14:paraId="36895883" w14:textId="77777777" w:rsidR="00CC1117" w:rsidRDefault="00CC1117" w:rsidP="00CC1117">
      <w:pPr>
        <w:ind w:right="-449"/>
        <w:rPr>
          <w:sz w:val="22"/>
          <w:szCs w:val="22"/>
          <w:lang w:val="lt-LT"/>
        </w:rPr>
      </w:pPr>
      <w:r>
        <w:rPr>
          <w:sz w:val="22"/>
          <w:szCs w:val="22"/>
          <w:lang w:val="lt-LT"/>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Pr>
          <w:sz w:val="22"/>
          <w:szCs w:val="22"/>
          <w:lang w:val="lt-LT" w:eastAsia="zh-CN"/>
        </w:rPr>
        <w:t>elefonu 8 800 73568</w:t>
      </w:r>
      <w:r>
        <w:rPr>
          <w:sz w:val="22"/>
          <w:szCs w:val="22"/>
          <w:lang w:val="lt-LT"/>
        </w:rPr>
        <w:t xml:space="preserve"> arba užpildyti interneto svetainėje </w:t>
      </w:r>
      <w:hyperlink r:id="rId10" w:history="1">
        <w:r>
          <w:rPr>
            <w:rStyle w:val="Hipersaitas"/>
            <w:rFonts w:eastAsia="SimSun"/>
            <w:sz w:val="22"/>
            <w:szCs w:val="22"/>
            <w:lang w:val="lt-LT"/>
          </w:rPr>
          <w:t>www.vvkt.lt</w:t>
        </w:r>
      </w:hyperlink>
      <w:r>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Pr>
          <w:sz w:val="22"/>
          <w:szCs w:val="22"/>
          <w:lang w:val="lt-LT" w:eastAsia="zh-CN"/>
        </w:rPr>
        <w:t xml:space="preserve">nemokamu </w:t>
      </w:r>
      <w:r>
        <w:rPr>
          <w:sz w:val="22"/>
          <w:szCs w:val="22"/>
          <w:lang w:val="lt-LT"/>
        </w:rPr>
        <w:t>fakso numeriu 8 800 20131</w:t>
      </w:r>
      <w:r>
        <w:rPr>
          <w:sz w:val="22"/>
          <w:szCs w:val="22"/>
          <w:lang w:val="lt-LT" w:eastAsia="zh-CN"/>
        </w:rPr>
        <w:t xml:space="preserve">, </w:t>
      </w:r>
      <w:r>
        <w:rPr>
          <w:sz w:val="22"/>
          <w:szCs w:val="22"/>
          <w:lang w:val="lt-LT"/>
        </w:rPr>
        <w:t xml:space="preserve">el. paštu </w:t>
      </w:r>
      <w:hyperlink r:id="rId11" w:history="1">
        <w:r>
          <w:rPr>
            <w:rStyle w:val="Hipersaitas"/>
            <w:rFonts w:eastAsia="SimSun"/>
            <w:sz w:val="22"/>
            <w:szCs w:val="22"/>
            <w:lang w:val="lt-LT"/>
          </w:rPr>
          <w:t>NepageidaujamaR@vvkt.lt</w:t>
        </w:r>
      </w:hyperlink>
      <w:r>
        <w:rPr>
          <w:sz w:val="22"/>
          <w:szCs w:val="22"/>
          <w:lang w:val="lt-LT"/>
        </w:rPr>
        <w:t xml:space="preserve">, taip pat per Valstybinės vaistų kontrolės tarnybos prie Lietuvos Respublikos sveikatos apsaugos ministerijos interneto svetainę (adresu </w:t>
      </w:r>
      <w:hyperlink r:id="rId12" w:history="1">
        <w:r>
          <w:rPr>
            <w:rStyle w:val="Hipersaitas"/>
            <w:rFonts w:eastAsia="SimSun"/>
            <w:sz w:val="22"/>
            <w:szCs w:val="22"/>
            <w:lang w:val="lt-LT"/>
          </w:rPr>
          <w:t>http://www.vvkt.lt</w:t>
        </w:r>
      </w:hyperlink>
      <w:r>
        <w:rPr>
          <w:sz w:val="22"/>
          <w:szCs w:val="22"/>
          <w:lang w:val="lt-LT"/>
        </w:rPr>
        <w:t xml:space="preserve">). Pranešdami apie šalutinį poveikį galite mums padėti gauti daugiau informacijos apie šio vaisto saugumą. </w:t>
      </w:r>
    </w:p>
    <w:p w14:paraId="4E157D65" w14:textId="77777777" w:rsidR="00CC1117" w:rsidRPr="00703ADA" w:rsidRDefault="00CC1117" w:rsidP="00CC1117">
      <w:pPr>
        <w:pStyle w:val="BTEMEASMCA"/>
        <w:rPr>
          <w:lang w:val="lt-LT"/>
        </w:rPr>
      </w:pPr>
    </w:p>
    <w:p w14:paraId="2978636F" w14:textId="77777777" w:rsidR="00CC1117" w:rsidRPr="00703ADA" w:rsidRDefault="00CC1117" w:rsidP="00CC1117">
      <w:pPr>
        <w:pStyle w:val="BTEMEASMCA"/>
        <w:rPr>
          <w:lang w:val="lt-LT"/>
        </w:rPr>
      </w:pPr>
    </w:p>
    <w:p w14:paraId="0A8B67B4" w14:textId="77777777" w:rsidR="00CC1117" w:rsidRDefault="00CC1117" w:rsidP="00CC1117">
      <w:pPr>
        <w:pStyle w:val="PI-1EMEASMCA"/>
      </w:pPr>
      <w:r>
        <w:t>5.</w:t>
      </w:r>
      <w:r>
        <w:tab/>
        <w:t>Kaip laikyti NuTRIflex Omega special</w:t>
      </w:r>
    </w:p>
    <w:p w14:paraId="211617B8" w14:textId="77777777" w:rsidR="00CC1117" w:rsidRDefault="00CC1117" w:rsidP="00CC1117">
      <w:pPr>
        <w:pStyle w:val="PI-1EMEASMCA"/>
      </w:pPr>
    </w:p>
    <w:p w14:paraId="6798B194" w14:textId="77777777" w:rsidR="00CC1117" w:rsidRPr="00703ADA" w:rsidRDefault="00CC1117" w:rsidP="00CC1117">
      <w:pPr>
        <w:pStyle w:val="BTEMEASMCA"/>
        <w:rPr>
          <w:lang w:val="lt-LT"/>
        </w:rPr>
      </w:pPr>
      <w:r w:rsidRPr="00703ADA">
        <w:rPr>
          <w:lang w:val="lt-LT"/>
        </w:rPr>
        <w:t>Šį vaistą laikykite vaikams nepastebimoje ir nepasiekiamoje vietoje.</w:t>
      </w:r>
    </w:p>
    <w:p w14:paraId="67E15C65" w14:textId="77777777" w:rsidR="00CC1117" w:rsidRPr="00703ADA" w:rsidRDefault="00CC1117" w:rsidP="00CC1117">
      <w:pPr>
        <w:pStyle w:val="BTEMEASMCA"/>
        <w:rPr>
          <w:lang w:val="lt-LT"/>
        </w:rPr>
      </w:pPr>
      <w:r w:rsidRPr="00703ADA">
        <w:rPr>
          <w:lang w:val="lt-LT"/>
        </w:rPr>
        <w:t>Laikyti ne aukštesnėje kaip 25 °C temperatūroje. Maišelius laikyti išorinėje dėžutėje, kad preparatas būtų apsaugotas nuo šviesos.</w:t>
      </w:r>
    </w:p>
    <w:p w14:paraId="4BA28288" w14:textId="77777777" w:rsidR="00CC1117" w:rsidRPr="00703ADA" w:rsidRDefault="00CC1117" w:rsidP="00CC1117">
      <w:pPr>
        <w:pStyle w:val="BTEMEASMCA"/>
        <w:rPr>
          <w:lang w:val="lt-LT"/>
        </w:rPr>
      </w:pPr>
      <w:r w:rsidRPr="00703ADA">
        <w:rPr>
          <w:lang w:val="lt-LT"/>
        </w:rPr>
        <w:t>Negalima užšaldyti. Jeigu atsitiktinai buvo užšaldyta, maišelį tokiu atveju reikia sunaikinti.</w:t>
      </w:r>
    </w:p>
    <w:p w14:paraId="34766E34" w14:textId="77777777" w:rsidR="00CC1117" w:rsidRPr="00703ADA" w:rsidRDefault="00CC1117" w:rsidP="00CC1117">
      <w:pPr>
        <w:pStyle w:val="BTEMEASMCA"/>
        <w:rPr>
          <w:lang w:val="lt-LT"/>
        </w:rPr>
      </w:pPr>
      <w:r w:rsidRPr="00703ADA">
        <w:rPr>
          <w:lang w:val="lt-LT"/>
        </w:rPr>
        <w:t xml:space="preserve">Ant etiketės nurodytam tinkamumo laikui pasibaigus, šio vaisto vartoti negalima. </w:t>
      </w:r>
    </w:p>
    <w:p w14:paraId="3E6E8FB7" w14:textId="77777777" w:rsidR="00CC1117" w:rsidRPr="00703ADA" w:rsidRDefault="00CC1117" w:rsidP="00CC1117">
      <w:pPr>
        <w:pStyle w:val="BTEMEASMCA"/>
        <w:rPr>
          <w:lang w:val="lt-LT"/>
        </w:rPr>
      </w:pPr>
    </w:p>
    <w:p w14:paraId="328C3C9E" w14:textId="77777777" w:rsidR="00CC1117" w:rsidRPr="00703ADA" w:rsidRDefault="00CC1117" w:rsidP="00CC1117">
      <w:pPr>
        <w:pStyle w:val="BTEMEASMCA"/>
        <w:rPr>
          <w:lang w:val="lt-LT"/>
        </w:rPr>
      </w:pPr>
    </w:p>
    <w:p w14:paraId="48FE4AC5" w14:textId="77777777" w:rsidR="00CC1117" w:rsidRDefault="00CC1117" w:rsidP="00CC1117">
      <w:pPr>
        <w:pStyle w:val="PI-1EMEASMCA"/>
      </w:pPr>
      <w:r>
        <w:t>6.</w:t>
      </w:r>
      <w:r>
        <w:tab/>
        <w:t>Pakuotės turinys ir kita informacija</w:t>
      </w:r>
    </w:p>
    <w:p w14:paraId="5E874B72" w14:textId="77777777" w:rsidR="00CC1117" w:rsidRPr="00703ADA" w:rsidRDefault="00CC1117" w:rsidP="00CC1117">
      <w:pPr>
        <w:pStyle w:val="BTEMEASMCA"/>
        <w:rPr>
          <w:lang w:val="lt-LT"/>
        </w:rPr>
      </w:pPr>
    </w:p>
    <w:p w14:paraId="07663321" w14:textId="77777777" w:rsidR="00CC1117" w:rsidRDefault="00CC1117" w:rsidP="00CC1117">
      <w:pPr>
        <w:pStyle w:val="PI-3EMEASMCA"/>
      </w:pPr>
      <w:r>
        <w:t>NuTRIflex Omega special sudėtis</w:t>
      </w:r>
    </w:p>
    <w:p w14:paraId="76C41CE0" w14:textId="77777777" w:rsidR="00CC1117" w:rsidRPr="00703ADA" w:rsidRDefault="00CC1117" w:rsidP="00CC1117">
      <w:pPr>
        <w:pStyle w:val="BTEMEASMCA"/>
        <w:rPr>
          <w:lang w:val="lt-LT"/>
        </w:rPr>
      </w:pPr>
    </w:p>
    <w:p w14:paraId="5C94BDCD" w14:textId="77777777" w:rsidR="00CC1117" w:rsidRDefault="00CC1117" w:rsidP="00CC1117">
      <w:pPr>
        <w:pStyle w:val="Sraopastraipa"/>
        <w:numPr>
          <w:ilvl w:val="0"/>
          <w:numId w:val="36"/>
        </w:numPr>
        <w:ind w:left="426" w:hanging="426"/>
        <w:rPr>
          <w:lang w:val="lt-LT"/>
        </w:rPr>
      </w:pPr>
      <w:r>
        <w:rPr>
          <w:sz w:val="22"/>
          <w:lang w:val="lt-LT"/>
        </w:rPr>
        <w:t>Veikliosios medžiagos paruoštame vartoti mišinyje yra:</w:t>
      </w:r>
    </w:p>
    <w:p w14:paraId="51424833" w14:textId="77777777" w:rsidR="00CC1117" w:rsidRPr="00703ADA" w:rsidRDefault="00CC1117" w:rsidP="00CC1117">
      <w:pPr>
        <w:pStyle w:val="BTEMEASMCA"/>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6701F11B" w14:textId="77777777" w:rsidTr="00CC1117">
        <w:trPr>
          <w:cantSplit/>
        </w:trPr>
        <w:tc>
          <w:tcPr>
            <w:tcW w:w="3118" w:type="dxa"/>
            <w:tcBorders>
              <w:top w:val="single" w:sz="4" w:space="0" w:color="auto"/>
              <w:left w:val="single" w:sz="4" w:space="0" w:color="auto"/>
              <w:bottom w:val="single" w:sz="2" w:space="0" w:color="auto"/>
              <w:right w:val="single" w:sz="2" w:space="0" w:color="auto"/>
            </w:tcBorders>
            <w:hideMark/>
          </w:tcPr>
          <w:p w14:paraId="76D8A77D" w14:textId="77777777" w:rsidR="00CC1117" w:rsidRDefault="00CC1117">
            <w:pPr>
              <w:pStyle w:val="SPCStandard"/>
              <w:tabs>
                <w:tab w:val="right" w:pos="1348"/>
              </w:tabs>
              <w:spacing w:line="256" w:lineRule="auto"/>
              <w:rPr>
                <w:b/>
                <w:i/>
                <w:sz w:val="22"/>
                <w:szCs w:val="22"/>
                <w:lang w:val="lt-LT"/>
              </w:rPr>
            </w:pPr>
            <w:r>
              <w:rPr>
                <w:b/>
                <w:i/>
                <w:sz w:val="22"/>
                <w:szCs w:val="22"/>
                <w:lang w:val="lt-LT"/>
              </w:rPr>
              <w:t>iš viršutinės kairiosios kameros</w:t>
            </w:r>
          </w:p>
          <w:p w14:paraId="709E53E1" w14:textId="77777777" w:rsidR="00CC1117" w:rsidRDefault="00CC1117">
            <w:pPr>
              <w:pStyle w:val="SPCStandard"/>
              <w:tabs>
                <w:tab w:val="right" w:pos="1348"/>
              </w:tabs>
              <w:spacing w:line="256" w:lineRule="auto"/>
              <w:rPr>
                <w:sz w:val="22"/>
                <w:szCs w:val="22"/>
                <w:lang w:val="lt-LT"/>
              </w:rPr>
            </w:pPr>
            <w:r>
              <w:rPr>
                <w:b/>
                <w:i/>
                <w:sz w:val="22"/>
                <w:szCs w:val="22"/>
                <w:lang w:val="lt-LT"/>
              </w:rPr>
              <w:t>(gliukozės tirpalas)</w:t>
            </w:r>
          </w:p>
        </w:tc>
        <w:tc>
          <w:tcPr>
            <w:tcW w:w="1276" w:type="dxa"/>
            <w:tcBorders>
              <w:top w:val="single" w:sz="4" w:space="0" w:color="auto"/>
              <w:left w:val="single" w:sz="2" w:space="0" w:color="auto"/>
              <w:bottom w:val="single" w:sz="2" w:space="0" w:color="auto"/>
              <w:right w:val="single" w:sz="2" w:space="0" w:color="auto"/>
            </w:tcBorders>
            <w:hideMark/>
          </w:tcPr>
          <w:p w14:paraId="0504C71E" w14:textId="77777777" w:rsidR="00CC1117" w:rsidRDefault="00CC1117">
            <w:pPr>
              <w:pStyle w:val="SPCStandard"/>
              <w:tabs>
                <w:tab w:val="right" w:pos="1348"/>
              </w:tabs>
              <w:spacing w:line="256" w:lineRule="auto"/>
              <w:jc w:val="right"/>
              <w:rPr>
                <w:sz w:val="22"/>
                <w:szCs w:val="22"/>
                <w:lang w:val="lt-LT"/>
              </w:rPr>
            </w:pPr>
            <w:r>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23577E6D" w14:textId="77777777" w:rsidR="00CC1117" w:rsidRDefault="00CC1117">
            <w:pPr>
              <w:pStyle w:val="SPCStandard"/>
              <w:tabs>
                <w:tab w:val="right" w:pos="1348"/>
              </w:tabs>
              <w:spacing w:line="256" w:lineRule="auto"/>
              <w:jc w:val="right"/>
              <w:rPr>
                <w:sz w:val="22"/>
                <w:szCs w:val="22"/>
                <w:lang w:val="lt-LT"/>
              </w:rPr>
            </w:pPr>
            <w:r>
              <w:rPr>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6E99DBBC" w14:textId="77777777" w:rsidR="00CC1117" w:rsidRDefault="00CC1117">
            <w:pPr>
              <w:pStyle w:val="SPCStandard"/>
              <w:tabs>
                <w:tab w:val="right" w:pos="1348"/>
              </w:tabs>
              <w:spacing w:line="256" w:lineRule="auto"/>
              <w:jc w:val="right"/>
              <w:rPr>
                <w:sz w:val="22"/>
                <w:szCs w:val="22"/>
                <w:lang w:val="lt-LT"/>
              </w:rPr>
            </w:pPr>
            <w:r>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1F8FA7B8" w14:textId="77777777" w:rsidR="00CC1117" w:rsidRDefault="00CC1117">
            <w:pPr>
              <w:pStyle w:val="SPCStandard"/>
              <w:tabs>
                <w:tab w:val="right" w:pos="1348"/>
              </w:tabs>
              <w:spacing w:line="256" w:lineRule="auto"/>
              <w:jc w:val="right"/>
              <w:rPr>
                <w:sz w:val="22"/>
                <w:szCs w:val="22"/>
                <w:lang w:val="lt-LT"/>
              </w:rPr>
            </w:pPr>
            <w:r>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65221163" w14:textId="77777777" w:rsidR="00CC1117" w:rsidRDefault="00CC1117">
            <w:pPr>
              <w:pStyle w:val="SPCStandard"/>
              <w:tabs>
                <w:tab w:val="right" w:pos="1348"/>
              </w:tabs>
              <w:spacing w:line="256" w:lineRule="auto"/>
              <w:jc w:val="right"/>
              <w:rPr>
                <w:sz w:val="22"/>
                <w:szCs w:val="22"/>
                <w:lang w:val="lt-LT"/>
              </w:rPr>
            </w:pPr>
            <w:r>
              <w:rPr>
                <w:sz w:val="22"/>
                <w:szCs w:val="22"/>
                <w:lang w:val="lt-LT"/>
              </w:rPr>
              <w:t>2500 ml</w:t>
            </w:r>
          </w:p>
        </w:tc>
      </w:tr>
      <w:tr w:rsidR="00CC1117" w14:paraId="7EFC461D"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08B9976" w14:textId="77777777" w:rsidR="00CC1117" w:rsidRDefault="00CC1117">
            <w:pPr>
              <w:pStyle w:val="SPCStandard"/>
              <w:tabs>
                <w:tab w:val="right" w:pos="1348"/>
              </w:tabs>
              <w:spacing w:line="256" w:lineRule="auto"/>
              <w:rPr>
                <w:sz w:val="22"/>
                <w:szCs w:val="22"/>
                <w:lang w:val="lt-LT"/>
              </w:rPr>
            </w:pPr>
            <w:r>
              <w:rPr>
                <w:sz w:val="22"/>
                <w:szCs w:val="22"/>
                <w:lang w:val="lt-LT"/>
              </w:rPr>
              <w:t>Gliukozė monohidratas</w:t>
            </w:r>
          </w:p>
          <w:p w14:paraId="168B18FD" w14:textId="77777777" w:rsidR="00CC1117" w:rsidRDefault="00CC1117">
            <w:pPr>
              <w:pStyle w:val="SPCStandard"/>
              <w:tabs>
                <w:tab w:val="right" w:pos="1348"/>
              </w:tabs>
              <w:spacing w:line="256" w:lineRule="auto"/>
              <w:rPr>
                <w:sz w:val="22"/>
                <w:szCs w:val="22"/>
                <w:lang w:val="lt-LT"/>
              </w:rPr>
            </w:pPr>
            <w:r>
              <w:rPr>
                <w:sz w:val="22"/>
                <w:szCs w:val="22"/>
                <w:lang w:val="lt-LT"/>
              </w:rPr>
              <w:t xml:space="preserve">   atitinka gliukozę</w:t>
            </w:r>
          </w:p>
        </w:tc>
        <w:tc>
          <w:tcPr>
            <w:tcW w:w="1276" w:type="dxa"/>
            <w:tcBorders>
              <w:top w:val="single" w:sz="2" w:space="0" w:color="auto"/>
              <w:left w:val="single" w:sz="2" w:space="0" w:color="auto"/>
              <w:bottom w:val="single" w:sz="2" w:space="0" w:color="auto"/>
              <w:right w:val="single" w:sz="2" w:space="0" w:color="auto"/>
            </w:tcBorders>
            <w:hideMark/>
          </w:tcPr>
          <w:p w14:paraId="714A6292" w14:textId="77777777" w:rsidR="00CC1117" w:rsidRDefault="00CC1117">
            <w:pPr>
              <w:pStyle w:val="SPCStandard"/>
              <w:tabs>
                <w:tab w:val="right" w:pos="1348"/>
              </w:tabs>
              <w:spacing w:line="256" w:lineRule="auto"/>
              <w:jc w:val="right"/>
              <w:rPr>
                <w:sz w:val="22"/>
                <w:szCs w:val="22"/>
                <w:lang w:val="lt-LT"/>
              </w:rPr>
            </w:pPr>
            <w:r>
              <w:rPr>
                <w:sz w:val="22"/>
                <w:szCs w:val="22"/>
                <w:lang w:val="lt-LT"/>
              </w:rPr>
              <w:t>158,4 g</w:t>
            </w:r>
          </w:p>
          <w:p w14:paraId="4DB471E0" w14:textId="77777777" w:rsidR="00CC1117" w:rsidRDefault="00CC1117">
            <w:pPr>
              <w:pStyle w:val="SPCStandard"/>
              <w:tabs>
                <w:tab w:val="right" w:pos="1348"/>
              </w:tabs>
              <w:spacing w:line="256" w:lineRule="auto"/>
              <w:jc w:val="right"/>
              <w:rPr>
                <w:sz w:val="22"/>
                <w:szCs w:val="22"/>
                <w:lang w:val="lt-LT"/>
              </w:rPr>
            </w:pPr>
            <w:r>
              <w:rPr>
                <w:sz w:val="22"/>
                <w:szCs w:val="22"/>
                <w:lang w:val="lt-LT"/>
              </w:rPr>
              <w:t>144,0 g</w:t>
            </w:r>
          </w:p>
        </w:tc>
        <w:tc>
          <w:tcPr>
            <w:tcW w:w="1276" w:type="dxa"/>
            <w:tcBorders>
              <w:top w:val="single" w:sz="2" w:space="0" w:color="auto"/>
              <w:left w:val="single" w:sz="2" w:space="0" w:color="auto"/>
              <w:bottom w:val="single" w:sz="2" w:space="0" w:color="auto"/>
              <w:right w:val="single" w:sz="2" w:space="0" w:color="auto"/>
            </w:tcBorders>
            <w:hideMark/>
          </w:tcPr>
          <w:p w14:paraId="1E817B83" w14:textId="77777777" w:rsidR="00CC1117" w:rsidRDefault="00CC1117">
            <w:pPr>
              <w:pStyle w:val="SPCStandard"/>
              <w:tabs>
                <w:tab w:val="right" w:pos="1348"/>
              </w:tabs>
              <w:spacing w:line="256" w:lineRule="auto"/>
              <w:jc w:val="right"/>
              <w:rPr>
                <w:sz w:val="22"/>
                <w:szCs w:val="22"/>
                <w:lang w:val="lt-LT"/>
              </w:rPr>
            </w:pPr>
            <w:r>
              <w:rPr>
                <w:sz w:val="22"/>
                <w:szCs w:val="22"/>
                <w:lang w:val="lt-LT"/>
              </w:rPr>
              <w:t>99,00 g</w:t>
            </w:r>
          </w:p>
          <w:p w14:paraId="686C21F6" w14:textId="77777777" w:rsidR="00CC1117" w:rsidRDefault="00CC1117">
            <w:pPr>
              <w:pStyle w:val="SPCStandard"/>
              <w:tabs>
                <w:tab w:val="right" w:pos="1348"/>
              </w:tabs>
              <w:spacing w:line="256" w:lineRule="auto"/>
              <w:jc w:val="right"/>
              <w:rPr>
                <w:sz w:val="22"/>
                <w:szCs w:val="22"/>
                <w:lang w:val="lt-LT"/>
              </w:rPr>
            </w:pPr>
            <w:r>
              <w:rPr>
                <w:sz w:val="22"/>
                <w:szCs w:val="22"/>
                <w:lang w:val="lt-LT"/>
              </w:rPr>
              <w:t>90,00 g</w:t>
            </w:r>
          </w:p>
        </w:tc>
        <w:tc>
          <w:tcPr>
            <w:tcW w:w="1276" w:type="dxa"/>
            <w:tcBorders>
              <w:top w:val="single" w:sz="2" w:space="0" w:color="auto"/>
              <w:left w:val="single" w:sz="2" w:space="0" w:color="auto"/>
              <w:bottom w:val="single" w:sz="2" w:space="0" w:color="auto"/>
              <w:right w:val="single" w:sz="2" w:space="0" w:color="auto"/>
            </w:tcBorders>
            <w:hideMark/>
          </w:tcPr>
          <w:p w14:paraId="175FBE40" w14:textId="77777777" w:rsidR="00CC1117" w:rsidRDefault="00CC1117">
            <w:pPr>
              <w:pStyle w:val="SPCStandard"/>
              <w:tabs>
                <w:tab w:val="right" w:pos="1348"/>
              </w:tabs>
              <w:spacing w:line="256" w:lineRule="auto"/>
              <w:jc w:val="right"/>
              <w:rPr>
                <w:sz w:val="22"/>
                <w:szCs w:val="22"/>
                <w:lang w:val="lt-LT"/>
              </w:rPr>
            </w:pPr>
            <w:r>
              <w:rPr>
                <w:sz w:val="22"/>
                <w:szCs w:val="22"/>
                <w:lang w:val="lt-LT"/>
              </w:rPr>
              <w:t>198,0 g</w:t>
            </w:r>
          </w:p>
          <w:p w14:paraId="4F125598" w14:textId="77777777" w:rsidR="00CC1117" w:rsidRDefault="00CC1117">
            <w:pPr>
              <w:pStyle w:val="SPCStandard"/>
              <w:tabs>
                <w:tab w:val="right" w:pos="1348"/>
              </w:tabs>
              <w:spacing w:line="256" w:lineRule="auto"/>
              <w:jc w:val="right"/>
              <w:rPr>
                <w:sz w:val="22"/>
                <w:szCs w:val="22"/>
                <w:lang w:val="lt-LT"/>
              </w:rPr>
            </w:pPr>
            <w:r>
              <w:rPr>
                <w:sz w:val="22"/>
                <w:szCs w:val="22"/>
                <w:lang w:val="lt-LT"/>
              </w:rPr>
              <w:t>180,0 g</w:t>
            </w:r>
          </w:p>
        </w:tc>
        <w:tc>
          <w:tcPr>
            <w:tcW w:w="1276" w:type="dxa"/>
            <w:tcBorders>
              <w:top w:val="single" w:sz="2" w:space="0" w:color="auto"/>
              <w:left w:val="single" w:sz="2" w:space="0" w:color="auto"/>
              <w:bottom w:val="single" w:sz="2" w:space="0" w:color="auto"/>
              <w:right w:val="single" w:sz="2" w:space="0" w:color="auto"/>
            </w:tcBorders>
            <w:hideMark/>
          </w:tcPr>
          <w:p w14:paraId="0D6A98D7" w14:textId="77777777" w:rsidR="00CC1117" w:rsidRDefault="00CC1117">
            <w:pPr>
              <w:pStyle w:val="SPCStandard"/>
              <w:tabs>
                <w:tab w:val="right" w:pos="1348"/>
              </w:tabs>
              <w:spacing w:line="256" w:lineRule="auto"/>
              <w:jc w:val="right"/>
              <w:rPr>
                <w:sz w:val="22"/>
                <w:szCs w:val="22"/>
                <w:lang w:val="lt-LT"/>
              </w:rPr>
            </w:pPr>
            <w:r>
              <w:rPr>
                <w:sz w:val="22"/>
                <w:szCs w:val="22"/>
                <w:lang w:val="lt-LT"/>
              </w:rPr>
              <w:t>297,0 g</w:t>
            </w:r>
          </w:p>
          <w:p w14:paraId="4D7623CE" w14:textId="77777777" w:rsidR="00CC1117" w:rsidRDefault="00CC1117">
            <w:pPr>
              <w:pStyle w:val="SPCStandard"/>
              <w:tabs>
                <w:tab w:val="right" w:pos="1348"/>
              </w:tabs>
              <w:spacing w:line="256" w:lineRule="auto"/>
              <w:jc w:val="right"/>
              <w:rPr>
                <w:sz w:val="22"/>
                <w:szCs w:val="22"/>
                <w:lang w:val="lt-LT"/>
              </w:rPr>
            </w:pPr>
            <w:r>
              <w:rPr>
                <w:sz w:val="22"/>
                <w:szCs w:val="22"/>
                <w:lang w:val="lt-LT"/>
              </w:rPr>
              <w:t>270,0 g</w:t>
            </w:r>
          </w:p>
        </w:tc>
        <w:tc>
          <w:tcPr>
            <w:tcW w:w="1276" w:type="dxa"/>
            <w:tcBorders>
              <w:top w:val="single" w:sz="2" w:space="0" w:color="auto"/>
              <w:left w:val="single" w:sz="2" w:space="0" w:color="auto"/>
              <w:bottom w:val="single" w:sz="2" w:space="0" w:color="auto"/>
              <w:right w:val="single" w:sz="4" w:space="0" w:color="auto"/>
            </w:tcBorders>
            <w:hideMark/>
          </w:tcPr>
          <w:p w14:paraId="48487C6A" w14:textId="77777777" w:rsidR="00CC1117" w:rsidRDefault="00CC1117">
            <w:pPr>
              <w:pStyle w:val="SPCStandard"/>
              <w:tabs>
                <w:tab w:val="right" w:pos="1348"/>
              </w:tabs>
              <w:spacing w:line="256" w:lineRule="auto"/>
              <w:jc w:val="right"/>
              <w:rPr>
                <w:sz w:val="22"/>
                <w:szCs w:val="22"/>
                <w:lang w:val="lt-LT"/>
              </w:rPr>
            </w:pPr>
            <w:r>
              <w:rPr>
                <w:sz w:val="22"/>
                <w:szCs w:val="22"/>
                <w:lang w:val="lt-LT"/>
              </w:rPr>
              <w:t>396,0 g</w:t>
            </w:r>
          </w:p>
          <w:p w14:paraId="1FD9BB89" w14:textId="77777777" w:rsidR="00CC1117" w:rsidRDefault="00CC1117">
            <w:pPr>
              <w:pStyle w:val="SPCStandard"/>
              <w:tabs>
                <w:tab w:val="right" w:pos="1348"/>
              </w:tabs>
              <w:spacing w:line="256" w:lineRule="auto"/>
              <w:jc w:val="right"/>
              <w:rPr>
                <w:sz w:val="22"/>
                <w:szCs w:val="22"/>
                <w:lang w:val="lt-LT"/>
              </w:rPr>
            </w:pPr>
            <w:r>
              <w:rPr>
                <w:sz w:val="22"/>
                <w:szCs w:val="22"/>
                <w:lang w:val="lt-LT"/>
              </w:rPr>
              <w:t>360,0 g</w:t>
            </w:r>
          </w:p>
        </w:tc>
      </w:tr>
      <w:tr w:rsidR="00CC1117" w14:paraId="6FBCE2C7"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2F1AD473" w14:textId="77777777" w:rsidR="00CC1117" w:rsidRDefault="00CC1117">
            <w:pPr>
              <w:pStyle w:val="SPCStandard"/>
              <w:tabs>
                <w:tab w:val="right" w:pos="1348"/>
              </w:tabs>
              <w:spacing w:line="256" w:lineRule="auto"/>
              <w:jc w:val="left"/>
              <w:rPr>
                <w:sz w:val="22"/>
                <w:szCs w:val="22"/>
                <w:lang w:val="lt-LT"/>
              </w:rPr>
            </w:pPr>
            <w:r>
              <w:rPr>
                <w:sz w:val="22"/>
                <w:szCs w:val="22"/>
                <w:lang w:val="lt-LT"/>
              </w:rPr>
              <w:t>Natrio-divandenilio fosfatas dihidratas</w:t>
            </w:r>
          </w:p>
        </w:tc>
        <w:tc>
          <w:tcPr>
            <w:tcW w:w="1276" w:type="dxa"/>
            <w:tcBorders>
              <w:top w:val="single" w:sz="2" w:space="0" w:color="auto"/>
              <w:left w:val="single" w:sz="2" w:space="0" w:color="auto"/>
              <w:bottom w:val="single" w:sz="2" w:space="0" w:color="auto"/>
              <w:right w:val="single" w:sz="2" w:space="0" w:color="auto"/>
            </w:tcBorders>
            <w:hideMark/>
          </w:tcPr>
          <w:p w14:paraId="33551AD1" w14:textId="77777777" w:rsidR="00CC1117" w:rsidRDefault="00CC1117">
            <w:pPr>
              <w:pStyle w:val="SPCStandard"/>
              <w:tabs>
                <w:tab w:val="right" w:pos="1348"/>
              </w:tabs>
              <w:spacing w:line="256" w:lineRule="auto"/>
              <w:jc w:val="right"/>
              <w:rPr>
                <w:sz w:val="22"/>
                <w:szCs w:val="22"/>
                <w:lang w:val="lt-LT"/>
              </w:rPr>
            </w:pPr>
            <w:r>
              <w:rPr>
                <w:sz w:val="22"/>
                <w:szCs w:val="22"/>
                <w:lang w:val="lt-LT"/>
              </w:rPr>
              <w:t>2,496 g</w:t>
            </w:r>
          </w:p>
        </w:tc>
        <w:tc>
          <w:tcPr>
            <w:tcW w:w="1276" w:type="dxa"/>
            <w:tcBorders>
              <w:top w:val="single" w:sz="2" w:space="0" w:color="auto"/>
              <w:left w:val="single" w:sz="2" w:space="0" w:color="auto"/>
              <w:bottom w:val="single" w:sz="2" w:space="0" w:color="auto"/>
              <w:right w:val="single" w:sz="2" w:space="0" w:color="auto"/>
            </w:tcBorders>
            <w:hideMark/>
          </w:tcPr>
          <w:p w14:paraId="62F29200" w14:textId="77777777" w:rsidR="00CC1117" w:rsidRDefault="00CC1117">
            <w:pPr>
              <w:pStyle w:val="SPCStandard"/>
              <w:tabs>
                <w:tab w:val="right" w:pos="1348"/>
              </w:tabs>
              <w:spacing w:line="256" w:lineRule="auto"/>
              <w:jc w:val="right"/>
              <w:rPr>
                <w:sz w:val="22"/>
                <w:szCs w:val="22"/>
                <w:lang w:val="lt-LT"/>
              </w:rPr>
            </w:pPr>
            <w:r>
              <w:rPr>
                <w:sz w:val="22"/>
                <w:szCs w:val="22"/>
                <w:lang w:val="lt-LT"/>
              </w:rPr>
              <w:t>1,560 g</w:t>
            </w:r>
          </w:p>
        </w:tc>
        <w:tc>
          <w:tcPr>
            <w:tcW w:w="1276" w:type="dxa"/>
            <w:tcBorders>
              <w:top w:val="single" w:sz="2" w:space="0" w:color="auto"/>
              <w:left w:val="single" w:sz="2" w:space="0" w:color="auto"/>
              <w:bottom w:val="single" w:sz="2" w:space="0" w:color="auto"/>
              <w:right w:val="single" w:sz="2" w:space="0" w:color="auto"/>
            </w:tcBorders>
            <w:hideMark/>
          </w:tcPr>
          <w:p w14:paraId="0ED7EE2F" w14:textId="77777777" w:rsidR="00CC1117" w:rsidRDefault="00CC1117">
            <w:pPr>
              <w:pStyle w:val="SPCStandard"/>
              <w:tabs>
                <w:tab w:val="right" w:pos="1348"/>
              </w:tabs>
              <w:spacing w:line="256" w:lineRule="auto"/>
              <w:jc w:val="right"/>
              <w:rPr>
                <w:sz w:val="22"/>
                <w:szCs w:val="22"/>
                <w:lang w:val="lt-LT"/>
              </w:rPr>
            </w:pPr>
            <w:r>
              <w:rPr>
                <w:sz w:val="22"/>
                <w:szCs w:val="22"/>
                <w:lang w:val="lt-LT"/>
              </w:rPr>
              <w:t>3,120 g</w:t>
            </w:r>
          </w:p>
        </w:tc>
        <w:tc>
          <w:tcPr>
            <w:tcW w:w="1276" w:type="dxa"/>
            <w:tcBorders>
              <w:top w:val="single" w:sz="2" w:space="0" w:color="auto"/>
              <w:left w:val="single" w:sz="2" w:space="0" w:color="auto"/>
              <w:bottom w:val="single" w:sz="2" w:space="0" w:color="auto"/>
              <w:right w:val="single" w:sz="2" w:space="0" w:color="auto"/>
            </w:tcBorders>
            <w:hideMark/>
          </w:tcPr>
          <w:p w14:paraId="0CD92EEF" w14:textId="77777777" w:rsidR="00CC1117" w:rsidRDefault="00CC1117">
            <w:pPr>
              <w:pStyle w:val="SPCStandard"/>
              <w:tabs>
                <w:tab w:val="right" w:pos="1206"/>
              </w:tabs>
              <w:spacing w:line="256" w:lineRule="auto"/>
              <w:jc w:val="right"/>
              <w:rPr>
                <w:sz w:val="22"/>
                <w:szCs w:val="22"/>
                <w:lang w:val="lt-LT"/>
              </w:rPr>
            </w:pPr>
            <w:r>
              <w:rPr>
                <w:sz w:val="22"/>
                <w:szCs w:val="22"/>
                <w:lang w:val="lt-LT"/>
              </w:rPr>
              <w:t>4,680 g</w:t>
            </w:r>
          </w:p>
        </w:tc>
        <w:tc>
          <w:tcPr>
            <w:tcW w:w="1276" w:type="dxa"/>
            <w:tcBorders>
              <w:top w:val="single" w:sz="2" w:space="0" w:color="auto"/>
              <w:left w:val="single" w:sz="2" w:space="0" w:color="auto"/>
              <w:bottom w:val="single" w:sz="2" w:space="0" w:color="auto"/>
              <w:right w:val="single" w:sz="4" w:space="0" w:color="auto"/>
            </w:tcBorders>
            <w:hideMark/>
          </w:tcPr>
          <w:p w14:paraId="02EA4099" w14:textId="77777777" w:rsidR="00CC1117" w:rsidRDefault="00CC1117">
            <w:pPr>
              <w:pStyle w:val="SPCStandard"/>
              <w:tabs>
                <w:tab w:val="right" w:pos="1206"/>
              </w:tabs>
              <w:spacing w:line="256" w:lineRule="auto"/>
              <w:jc w:val="right"/>
              <w:rPr>
                <w:sz w:val="22"/>
                <w:szCs w:val="22"/>
                <w:lang w:val="lt-LT"/>
              </w:rPr>
            </w:pPr>
            <w:r>
              <w:rPr>
                <w:sz w:val="22"/>
                <w:szCs w:val="22"/>
                <w:lang w:val="lt-LT"/>
              </w:rPr>
              <w:t>6,240 g</w:t>
            </w:r>
          </w:p>
        </w:tc>
      </w:tr>
      <w:tr w:rsidR="00CC1117" w14:paraId="4D6D0A25"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3C54EB26" w14:textId="77777777" w:rsidR="00CC1117" w:rsidRDefault="00CC1117">
            <w:pPr>
              <w:pStyle w:val="SPCStandard"/>
              <w:tabs>
                <w:tab w:val="right" w:pos="1348"/>
              </w:tabs>
              <w:spacing w:line="256" w:lineRule="auto"/>
              <w:rPr>
                <w:sz w:val="22"/>
                <w:szCs w:val="22"/>
                <w:lang w:val="lt-LT"/>
              </w:rPr>
            </w:pPr>
            <w:r>
              <w:rPr>
                <w:sz w:val="22"/>
                <w:szCs w:val="22"/>
                <w:lang w:val="lt-LT"/>
              </w:rPr>
              <w:t>Cinko acetatas dihidratas</w:t>
            </w:r>
          </w:p>
        </w:tc>
        <w:tc>
          <w:tcPr>
            <w:tcW w:w="1276" w:type="dxa"/>
            <w:tcBorders>
              <w:top w:val="single" w:sz="2" w:space="0" w:color="auto"/>
              <w:left w:val="single" w:sz="2" w:space="0" w:color="auto"/>
              <w:bottom w:val="single" w:sz="2" w:space="0" w:color="auto"/>
              <w:right w:val="single" w:sz="2" w:space="0" w:color="auto"/>
            </w:tcBorders>
            <w:hideMark/>
          </w:tcPr>
          <w:p w14:paraId="20CDEF24" w14:textId="77777777" w:rsidR="00CC1117" w:rsidRDefault="00CC1117">
            <w:pPr>
              <w:pStyle w:val="SPCStandard"/>
              <w:tabs>
                <w:tab w:val="right" w:pos="1348"/>
              </w:tabs>
              <w:spacing w:line="256" w:lineRule="auto"/>
              <w:jc w:val="right"/>
              <w:rPr>
                <w:sz w:val="22"/>
                <w:szCs w:val="22"/>
                <w:lang w:val="lt-LT"/>
              </w:rPr>
            </w:pPr>
            <w:r>
              <w:rPr>
                <w:sz w:val="22"/>
                <w:szCs w:val="22"/>
                <w:lang w:val="lt-LT"/>
              </w:rPr>
              <w:t>7,024 mg</w:t>
            </w:r>
          </w:p>
        </w:tc>
        <w:tc>
          <w:tcPr>
            <w:tcW w:w="1276" w:type="dxa"/>
            <w:tcBorders>
              <w:top w:val="single" w:sz="2" w:space="0" w:color="auto"/>
              <w:left w:val="single" w:sz="2" w:space="0" w:color="auto"/>
              <w:bottom w:val="single" w:sz="2" w:space="0" w:color="auto"/>
              <w:right w:val="single" w:sz="2" w:space="0" w:color="auto"/>
            </w:tcBorders>
            <w:hideMark/>
          </w:tcPr>
          <w:p w14:paraId="175C05DB" w14:textId="77777777" w:rsidR="00CC1117" w:rsidRDefault="00CC1117">
            <w:pPr>
              <w:pStyle w:val="SPCStandard"/>
              <w:tabs>
                <w:tab w:val="right" w:pos="1348"/>
              </w:tabs>
              <w:spacing w:line="256" w:lineRule="auto"/>
              <w:jc w:val="right"/>
              <w:rPr>
                <w:sz w:val="22"/>
                <w:szCs w:val="22"/>
                <w:lang w:val="lt-LT"/>
              </w:rPr>
            </w:pPr>
            <w:r>
              <w:rPr>
                <w:sz w:val="22"/>
                <w:szCs w:val="22"/>
                <w:lang w:val="lt-LT"/>
              </w:rPr>
              <w:t>4,390 mg</w:t>
            </w:r>
          </w:p>
        </w:tc>
        <w:tc>
          <w:tcPr>
            <w:tcW w:w="1276" w:type="dxa"/>
            <w:tcBorders>
              <w:top w:val="single" w:sz="2" w:space="0" w:color="auto"/>
              <w:left w:val="single" w:sz="2" w:space="0" w:color="auto"/>
              <w:bottom w:val="single" w:sz="2" w:space="0" w:color="auto"/>
              <w:right w:val="single" w:sz="2" w:space="0" w:color="auto"/>
            </w:tcBorders>
            <w:hideMark/>
          </w:tcPr>
          <w:p w14:paraId="40596ADD" w14:textId="77777777" w:rsidR="00CC1117" w:rsidRDefault="00CC1117">
            <w:pPr>
              <w:pStyle w:val="SPCStandard"/>
              <w:tabs>
                <w:tab w:val="right" w:pos="1348"/>
              </w:tabs>
              <w:spacing w:line="256" w:lineRule="auto"/>
              <w:jc w:val="right"/>
              <w:rPr>
                <w:sz w:val="22"/>
                <w:szCs w:val="22"/>
                <w:lang w:val="lt-LT"/>
              </w:rPr>
            </w:pPr>
            <w:r>
              <w:rPr>
                <w:sz w:val="22"/>
                <w:szCs w:val="22"/>
                <w:lang w:val="lt-LT"/>
              </w:rPr>
              <w:t>8,780 mg</w:t>
            </w:r>
          </w:p>
        </w:tc>
        <w:tc>
          <w:tcPr>
            <w:tcW w:w="1276" w:type="dxa"/>
            <w:tcBorders>
              <w:top w:val="single" w:sz="2" w:space="0" w:color="auto"/>
              <w:left w:val="single" w:sz="2" w:space="0" w:color="auto"/>
              <w:bottom w:val="single" w:sz="2" w:space="0" w:color="auto"/>
              <w:right w:val="single" w:sz="2" w:space="0" w:color="auto"/>
            </w:tcBorders>
            <w:hideMark/>
          </w:tcPr>
          <w:p w14:paraId="416584FD" w14:textId="77777777" w:rsidR="00CC1117" w:rsidRDefault="00CC1117">
            <w:pPr>
              <w:pStyle w:val="SPCStandard"/>
              <w:tabs>
                <w:tab w:val="right" w:pos="1206"/>
              </w:tabs>
              <w:spacing w:line="256" w:lineRule="auto"/>
              <w:jc w:val="right"/>
              <w:rPr>
                <w:sz w:val="22"/>
                <w:szCs w:val="22"/>
                <w:lang w:val="lt-LT"/>
              </w:rPr>
            </w:pPr>
            <w:r>
              <w:rPr>
                <w:sz w:val="22"/>
                <w:szCs w:val="22"/>
                <w:lang w:val="lt-LT"/>
              </w:rPr>
              <w:t>13,17 mg</w:t>
            </w:r>
          </w:p>
        </w:tc>
        <w:tc>
          <w:tcPr>
            <w:tcW w:w="1276" w:type="dxa"/>
            <w:tcBorders>
              <w:top w:val="single" w:sz="2" w:space="0" w:color="auto"/>
              <w:left w:val="single" w:sz="2" w:space="0" w:color="auto"/>
              <w:bottom w:val="single" w:sz="2" w:space="0" w:color="auto"/>
              <w:right w:val="single" w:sz="4" w:space="0" w:color="auto"/>
            </w:tcBorders>
            <w:hideMark/>
          </w:tcPr>
          <w:p w14:paraId="6EABBC8B" w14:textId="77777777" w:rsidR="00CC1117" w:rsidRDefault="00CC1117">
            <w:pPr>
              <w:pStyle w:val="SPCStandard"/>
              <w:tabs>
                <w:tab w:val="right" w:pos="1206"/>
              </w:tabs>
              <w:spacing w:line="256" w:lineRule="auto"/>
              <w:jc w:val="right"/>
              <w:rPr>
                <w:sz w:val="22"/>
                <w:szCs w:val="22"/>
                <w:lang w:val="lt-LT"/>
              </w:rPr>
            </w:pPr>
            <w:r>
              <w:rPr>
                <w:sz w:val="22"/>
                <w:szCs w:val="22"/>
                <w:lang w:val="lt-LT"/>
              </w:rPr>
              <w:t>17,56 mg</w:t>
            </w:r>
          </w:p>
        </w:tc>
      </w:tr>
    </w:tbl>
    <w:p w14:paraId="6B2B0BC6" w14:textId="77777777" w:rsidR="00CC1117" w:rsidRPr="00703ADA" w:rsidRDefault="00CC1117" w:rsidP="00CC1117">
      <w:pPr>
        <w:pStyle w:val="BTEMEASMCA"/>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5D3D8F28" w14:textId="77777777" w:rsidTr="00CC1117">
        <w:trPr>
          <w:cantSplit/>
        </w:trPr>
        <w:tc>
          <w:tcPr>
            <w:tcW w:w="3118" w:type="dxa"/>
            <w:tcBorders>
              <w:top w:val="single" w:sz="4" w:space="0" w:color="auto"/>
              <w:left w:val="single" w:sz="4" w:space="0" w:color="auto"/>
              <w:bottom w:val="single" w:sz="2" w:space="0" w:color="auto"/>
              <w:right w:val="single" w:sz="2" w:space="0" w:color="auto"/>
            </w:tcBorders>
            <w:hideMark/>
          </w:tcPr>
          <w:p w14:paraId="6D6F9F11" w14:textId="77777777" w:rsidR="00CC1117" w:rsidRDefault="00CC1117">
            <w:pPr>
              <w:pStyle w:val="SPCStandard"/>
              <w:tabs>
                <w:tab w:val="right" w:pos="1348"/>
              </w:tabs>
              <w:spacing w:line="256" w:lineRule="auto"/>
              <w:rPr>
                <w:b/>
                <w:i/>
                <w:sz w:val="22"/>
                <w:szCs w:val="22"/>
                <w:lang w:val="lt-LT"/>
              </w:rPr>
            </w:pPr>
            <w:r>
              <w:rPr>
                <w:b/>
                <w:i/>
                <w:sz w:val="22"/>
                <w:szCs w:val="22"/>
                <w:lang w:val="lt-LT"/>
              </w:rPr>
              <w:lastRenderedPageBreak/>
              <w:t>iš viršutinės dešiniosios kameros</w:t>
            </w:r>
          </w:p>
          <w:p w14:paraId="6E363DFE" w14:textId="77777777" w:rsidR="00CC1117" w:rsidRDefault="00CC1117">
            <w:pPr>
              <w:pStyle w:val="SPCStandard"/>
              <w:tabs>
                <w:tab w:val="right" w:pos="1348"/>
              </w:tabs>
              <w:spacing w:line="256" w:lineRule="auto"/>
              <w:rPr>
                <w:sz w:val="22"/>
                <w:szCs w:val="22"/>
                <w:lang w:val="lt-LT"/>
              </w:rPr>
            </w:pPr>
            <w:r>
              <w:rPr>
                <w:b/>
                <w:i/>
                <w:sz w:val="22"/>
                <w:szCs w:val="22"/>
                <w:lang w:val="lt-LT"/>
              </w:rPr>
              <w:t>(riebalų emulsija)</w:t>
            </w:r>
          </w:p>
        </w:tc>
        <w:tc>
          <w:tcPr>
            <w:tcW w:w="1276" w:type="dxa"/>
            <w:tcBorders>
              <w:top w:val="single" w:sz="4" w:space="0" w:color="auto"/>
              <w:left w:val="single" w:sz="2" w:space="0" w:color="auto"/>
              <w:bottom w:val="single" w:sz="2" w:space="0" w:color="auto"/>
              <w:right w:val="single" w:sz="2" w:space="0" w:color="auto"/>
            </w:tcBorders>
            <w:hideMark/>
          </w:tcPr>
          <w:p w14:paraId="31F52BFD" w14:textId="77777777" w:rsidR="00CC1117" w:rsidRDefault="00CC1117">
            <w:pPr>
              <w:pStyle w:val="SPCStandard"/>
              <w:tabs>
                <w:tab w:val="right" w:pos="1348"/>
              </w:tabs>
              <w:spacing w:line="256" w:lineRule="auto"/>
              <w:jc w:val="right"/>
              <w:rPr>
                <w:sz w:val="22"/>
                <w:szCs w:val="22"/>
                <w:lang w:val="lt-LT"/>
              </w:rPr>
            </w:pPr>
            <w:r>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25A56659" w14:textId="77777777" w:rsidR="00CC1117" w:rsidRDefault="00CC1117">
            <w:pPr>
              <w:pStyle w:val="SPCStandard"/>
              <w:tabs>
                <w:tab w:val="right" w:pos="1348"/>
              </w:tabs>
              <w:spacing w:line="256" w:lineRule="auto"/>
              <w:jc w:val="right"/>
              <w:rPr>
                <w:sz w:val="22"/>
                <w:szCs w:val="22"/>
                <w:lang w:val="lt-LT"/>
              </w:rPr>
            </w:pPr>
            <w:r>
              <w:rPr>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55542B37" w14:textId="77777777" w:rsidR="00CC1117" w:rsidRDefault="00CC1117">
            <w:pPr>
              <w:pStyle w:val="SPCStandard"/>
              <w:tabs>
                <w:tab w:val="right" w:pos="1348"/>
              </w:tabs>
              <w:spacing w:line="256" w:lineRule="auto"/>
              <w:jc w:val="right"/>
              <w:rPr>
                <w:sz w:val="22"/>
                <w:szCs w:val="22"/>
                <w:lang w:val="lt-LT"/>
              </w:rPr>
            </w:pPr>
            <w:r>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190AB061" w14:textId="77777777" w:rsidR="00CC1117" w:rsidRDefault="00CC1117">
            <w:pPr>
              <w:pStyle w:val="SPCStandard"/>
              <w:tabs>
                <w:tab w:val="right" w:pos="1348"/>
              </w:tabs>
              <w:spacing w:line="256" w:lineRule="auto"/>
              <w:jc w:val="right"/>
              <w:rPr>
                <w:sz w:val="22"/>
                <w:szCs w:val="22"/>
                <w:lang w:val="lt-LT"/>
              </w:rPr>
            </w:pPr>
            <w:r>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4A1D3315" w14:textId="77777777" w:rsidR="00CC1117" w:rsidRDefault="00CC1117">
            <w:pPr>
              <w:pStyle w:val="SPCStandard"/>
              <w:tabs>
                <w:tab w:val="right" w:pos="1348"/>
              </w:tabs>
              <w:spacing w:line="256" w:lineRule="auto"/>
              <w:jc w:val="right"/>
              <w:rPr>
                <w:sz w:val="22"/>
                <w:szCs w:val="22"/>
                <w:lang w:val="lt-LT"/>
              </w:rPr>
            </w:pPr>
            <w:r>
              <w:rPr>
                <w:sz w:val="22"/>
                <w:szCs w:val="22"/>
                <w:lang w:val="lt-LT"/>
              </w:rPr>
              <w:t>2500 ml</w:t>
            </w:r>
          </w:p>
        </w:tc>
      </w:tr>
      <w:tr w:rsidR="00CC1117" w14:paraId="73959854"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DA9EC44" w14:textId="77777777" w:rsidR="00CC1117" w:rsidRDefault="00CC1117">
            <w:pPr>
              <w:pStyle w:val="SPCStandard"/>
              <w:tabs>
                <w:tab w:val="right" w:pos="1348"/>
              </w:tabs>
              <w:spacing w:line="256" w:lineRule="auto"/>
              <w:rPr>
                <w:sz w:val="22"/>
                <w:szCs w:val="22"/>
                <w:lang w:val="lt-LT"/>
              </w:rPr>
            </w:pPr>
            <w:r>
              <w:rPr>
                <w:sz w:val="22"/>
                <w:szCs w:val="22"/>
                <w:lang w:val="lt-LT"/>
              </w:rPr>
              <w:t>Vidutinės grandinės trigliceridai</w:t>
            </w:r>
          </w:p>
        </w:tc>
        <w:tc>
          <w:tcPr>
            <w:tcW w:w="1276" w:type="dxa"/>
            <w:tcBorders>
              <w:top w:val="single" w:sz="2" w:space="0" w:color="auto"/>
              <w:left w:val="single" w:sz="2" w:space="0" w:color="auto"/>
              <w:bottom w:val="single" w:sz="2" w:space="0" w:color="auto"/>
              <w:right w:val="single" w:sz="2" w:space="0" w:color="auto"/>
            </w:tcBorders>
            <w:hideMark/>
          </w:tcPr>
          <w:p w14:paraId="1AD9B469" w14:textId="77777777" w:rsidR="00CC1117" w:rsidRDefault="00CC1117">
            <w:pPr>
              <w:pStyle w:val="SPCStandard"/>
              <w:tabs>
                <w:tab w:val="right" w:pos="1348"/>
              </w:tabs>
              <w:spacing w:line="256" w:lineRule="auto"/>
              <w:jc w:val="right"/>
              <w:rPr>
                <w:sz w:val="22"/>
                <w:szCs w:val="22"/>
                <w:lang w:val="lt-LT"/>
              </w:rPr>
            </w:pPr>
            <w:r>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hideMark/>
          </w:tcPr>
          <w:p w14:paraId="2CEAF377" w14:textId="77777777" w:rsidR="00CC1117" w:rsidRDefault="00CC1117">
            <w:pPr>
              <w:pStyle w:val="SPCStandard"/>
              <w:tabs>
                <w:tab w:val="right" w:pos="1348"/>
              </w:tabs>
              <w:spacing w:line="256" w:lineRule="auto"/>
              <w:jc w:val="right"/>
              <w:rPr>
                <w:sz w:val="22"/>
                <w:szCs w:val="22"/>
                <w:lang w:val="lt-LT"/>
              </w:rPr>
            </w:pPr>
            <w:r>
              <w:rPr>
                <w:sz w:val="22"/>
                <w:szCs w:val="22"/>
                <w:lang w:val="lt-LT"/>
              </w:rPr>
              <w:t>12,50 g</w:t>
            </w:r>
          </w:p>
        </w:tc>
        <w:tc>
          <w:tcPr>
            <w:tcW w:w="1276" w:type="dxa"/>
            <w:tcBorders>
              <w:top w:val="single" w:sz="2" w:space="0" w:color="auto"/>
              <w:left w:val="single" w:sz="2" w:space="0" w:color="auto"/>
              <w:bottom w:val="single" w:sz="2" w:space="0" w:color="auto"/>
              <w:right w:val="single" w:sz="2" w:space="0" w:color="auto"/>
            </w:tcBorders>
            <w:hideMark/>
          </w:tcPr>
          <w:p w14:paraId="4C8AF578" w14:textId="77777777" w:rsidR="00CC1117" w:rsidRDefault="00CC1117">
            <w:pPr>
              <w:pStyle w:val="SPCStandard"/>
              <w:tabs>
                <w:tab w:val="right" w:pos="1348"/>
              </w:tabs>
              <w:spacing w:line="256" w:lineRule="auto"/>
              <w:jc w:val="right"/>
              <w:rPr>
                <w:sz w:val="22"/>
                <w:szCs w:val="22"/>
                <w:lang w:val="lt-LT"/>
              </w:rPr>
            </w:pPr>
            <w:r>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hideMark/>
          </w:tcPr>
          <w:p w14:paraId="09F7E340" w14:textId="77777777" w:rsidR="00CC1117" w:rsidRDefault="00CC1117">
            <w:pPr>
              <w:pStyle w:val="SPCStandard"/>
              <w:tabs>
                <w:tab w:val="right" w:pos="1206"/>
              </w:tabs>
              <w:spacing w:line="256" w:lineRule="auto"/>
              <w:jc w:val="right"/>
              <w:rPr>
                <w:sz w:val="22"/>
                <w:szCs w:val="22"/>
                <w:lang w:val="lt-LT"/>
              </w:rPr>
            </w:pPr>
            <w:r>
              <w:rPr>
                <w:sz w:val="22"/>
                <w:szCs w:val="22"/>
                <w:lang w:val="lt-LT"/>
              </w:rPr>
              <w:t>37,50 g</w:t>
            </w:r>
          </w:p>
        </w:tc>
        <w:tc>
          <w:tcPr>
            <w:tcW w:w="1276" w:type="dxa"/>
            <w:tcBorders>
              <w:top w:val="single" w:sz="2" w:space="0" w:color="auto"/>
              <w:left w:val="single" w:sz="2" w:space="0" w:color="auto"/>
              <w:bottom w:val="single" w:sz="2" w:space="0" w:color="auto"/>
              <w:right w:val="single" w:sz="4" w:space="0" w:color="auto"/>
            </w:tcBorders>
            <w:hideMark/>
          </w:tcPr>
          <w:p w14:paraId="05D5BBE3" w14:textId="77777777" w:rsidR="00CC1117" w:rsidRDefault="00CC1117">
            <w:pPr>
              <w:pStyle w:val="SPCStandard"/>
              <w:tabs>
                <w:tab w:val="right" w:pos="1206"/>
              </w:tabs>
              <w:spacing w:line="256" w:lineRule="auto"/>
              <w:jc w:val="right"/>
              <w:rPr>
                <w:sz w:val="22"/>
                <w:szCs w:val="22"/>
                <w:lang w:val="lt-LT"/>
              </w:rPr>
            </w:pPr>
            <w:r>
              <w:rPr>
                <w:sz w:val="22"/>
                <w:szCs w:val="22"/>
                <w:lang w:val="lt-LT"/>
              </w:rPr>
              <w:t>50,00 g</w:t>
            </w:r>
          </w:p>
        </w:tc>
      </w:tr>
      <w:tr w:rsidR="00CC1117" w14:paraId="30B0C914"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4D01B671" w14:textId="77777777" w:rsidR="00CC1117" w:rsidRDefault="00CC1117">
            <w:pPr>
              <w:pStyle w:val="SPCStandard"/>
              <w:tabs>
                <w:tab w:val="right" w:pos="1348"/>
              </w:tabs>
              <w:spacing w:line="256" w:lineRule="auto"/>
              <w:rPr>
                <w:sz w:val="22"/>
                <w:szCs w:val="22"/>
                <w:lang w:val="lt-LT"/>
              </w:rPr>
            </w:pPr>
            <w:r>
              <w:rPr>
                <w:sz w:val="22"/>
                <w:szCs w:val="22"/>
                <w:lang w:val="lt-LT"/>
              </w:rPr>
              <w:t>Rafinuotas sojų aliejus</w:t>
            </w:r>
          </w:p>
        </w:tc>
        <w:tc>
          <w:tcPr>
            <w:tcW w:w="1276" w:type="dxa"/>
            <w:tcBorders>
              <w:top w:val="single" w:sz="2" w:space="0" w:color="auto"/>
              <w:left w:val="single" w:sz="2" w:space="0" w:color="auto"/>
              <w:bottom w:val="single" w:sz="2" w:space="0" w:color="auto"/>
              <w:right w:val="single" w:sz="2" w:space="0" w:color="auto"/>
            </w:tcBorders>
            <w:hideMark/>
          </w:tcPr>
          <w:p w14:paraId="55C0E47E" w14:textId="77777777" w:rsidR="00CC1117" w:rsidRDefault="00CC1117">
            <w:pPr>
              <w:pStyle w:val="SPCStandard"/>
              <w:tabs>
                <w:tab w:val="right" w:pos="1348"/>
              </w:tabs>
              <w:spacing w:line="256" w:lineRule="auto"/>
              <w:jc w:val="right"/>
              <w:rPr>
                <w:sz w:val="22"/>
                <w:szCs w:val="22"/>
                <w:lang w:val="lt-LT"/>
              </w:rPr>
            </w:pPr>
            <w:r>
              <w:rPr>
                <w:sz w:val="22"/>
                <w:szCs w:val="22"/>
                <w:lang w:val="lt-LT"/>
              </w:rPr>
              <w:t>16,00 g</w:t>
            </w:r>
          </w:p>
        </w:tc>
        <w:tc>
          <w:tcPr>
            <w:tcW w:w="1276" w:type="dxa"/>
            <w:tcBorders>
              <w:top w:val="single" w:sz="2" w:space="0" w:color="auto"/>
              <w:left w:val="single" w:sz="2" w:space="0" w:color="auto"/>
              <w:bottom w:val="single" w:sz="2" w:space="0" w:color="auto"/>
              <w:right w:val="single" w:sz="2" w:space="0" w:color="auto"/>
            </w:tcBorders>
            <w:hideMark/>
          </w:tcPr>
          <w:p w14:paraId="640A8EA3" w14:textId="77777777" w:rsidR="00CC1117" w:rsidRDefault="00CC1117">
            <w:pPr>
              <w:pStyle w:val="SPCStandard"/>
              <w:tabs>
                <w:tab w:val="right" w:pos="1348"/>
              </w:tabs>
              <w:spacing w:line="256" w:lineRule="auto"/>
              <w:jc w:val="right"/>
              <w:rPr>
                <w:sz w:val="22"/>
                <w:szCs w:val="22"/>
                <w:lang w:val="lt-LT"/>
              </w:rPr>
            </w:pPr>
            <w:r>
              <w:rPr>
                <w:sz w:val="22"/>
                <w:szCs w:val="22"/>
                <w:lang w:val="lt-LT"/>
              </w:rPr>
              <w:t>10,00 g</w:t>
            </w:r>
          </w:p>
        </w:tc>
        <w:tc>
          <w:tcPr>
            <w:tcW w:w="1276" w:type="dxa"/>
            <w:tcBorders>
              <w:top w:val="single" w:sz="2" w:space="0" w:color="auto"/>
              <w:left w:val="single" w:sz="2" w:space="0" w:color="auto"/>
              <w:bottom w:val="single" w:sz="2" w:space="0" w:color="auto"/>
              <w:right w:val="single" w:sz="2" w:space="0" w:color="auto"/>
            </w:tcBorders>
            <w:hideMark/>
          </w:tcPr>
          <w:p w14:paraId="040EED64" w14:textId="77777777" w:rsidR="00CC1117" w:rsidRDefault="00CC1117">
            <w:pPr>
              <w:pStyle w:val="SPCStandard"/>
              <w:tabs>
                <w:tab w:val="right" w:pos="1348"/>
              </w:tabs>
              <w:spacing w:line="256" w:lineRule="auto"/>
              <w:jc w:val="right"/>
              <w:rPr>
                <w:sz w:val="22"/>
                <w:szCs w:val="22"/>
                <w:lang w:val="lt-LT"/>
              </w:rPr>
            </w:pPr>
            <w:r>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hideMark/>
          </w:tcPr>
          <w:p w14:paraId="4BB5D790" w14:textId="77777777" w:rsidR="00CC1117" w:rsidRDefault="00CC1117">
            <w:pPr>
              <w:pStyle w:val="SPCStandard"/>
              <w:tabs>
                <w:tab w:val="right" w:pos="1206"/>
              </w:tabs>
              <w:spacing w:line="256" w:lineRule="auto"/>
              <w:jc w:val="right"/>
              <w:rPr>
                <w:sz w:val="22"/>
                <w:szCs w:val="22"/>
                <w:lang w:val="lt-LT"/>
              </w:rPr>
            </w:pPr>
            <w:r>
              <w:rPr>
                <w:sz w:val="22"/>
                <w:szCs w:val="22"/>
                <w:lang w:val="lt-LT"/>
              </w:rPr>
              <w:t>30,00 g</w:t>
            </w:r>
          </w:p>
        </w:tc>
        <w:tc>
          <w:tcPr>
            <w:tcW w:w="1276" w:type="dxa"/>
            <w:tcBorders>
              <w:top w:val="single" w:sz="2" w:space="0" w:color="auto"/>
              <w:left w:val="single" w:sz="2" w:space="0" w:color="auto"/>
              <w:bottom w:val="single" w:sz="2" w:space="0" w:color="auto"/>
              <w:right w:val="single" w:sz="4" w:space="0" w:color="auto"/>
            </w:tcBorders>
            <w:hideMark/>
          </w:tcPr>
          <w:p w14:paraId="1A1B9F09" w14:textId="77777777" w:rsidR="00CC1117" w:rsidRDefault="00CC1117">
            <w:pPr>
              <w:pStyle w:val="SPCStandard"/>
              <w:tabs>
                <w:tab w:val="right" w:pos="1206"/>
              </w:tabs>
              <w:spacing w:line="256" w:lineRule="auto"/>
              <w:jc w:val="right"/>
              <w:rPr>
                <w:sz w:val="22"/>
                <w:szCs w:val="22"/>
                <w:lang w:val="lt-LT"/>
              </w:rPr>
            </w:pPr>
            <w:r>
              <w:rPr>
                <w:sz w:val="22"/>
                <w:szCs w:val="22"/>
                <w:lang w:val="lt-LT"/>
              </w:rPr>
              <w:t>40,00 g</w:t>
            </w:r>
          </w:p>
        </w:tc>
      </w:tr>
      <w:tr w:rsidR="00CC1117" w14:paraId="382FA4E2"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91ECF92" w14:textId="77777777" w:rsidR="00CC1117" w:rsidRDefault="00CC1117">
            <w:pPr>
              <w:pStyle w:val="SPCStandard"/>
              <w:tabs>
                <w:tab w:val="right" w:pos="1348"/>
              </w:tabs>
              <w:spacing w:line="256" w:lineRule="auto"/>
              <w:rPr>
                <w:sz w:val="22"/>
                <w:szCs w:val="22"/>
                <w:lang w:val="lt-LT"/>
              </w:rPr>
            </w:pPr>
            <w:r>
              <w:rPr>
                <w:sz w:val="22"/>
                <w:szCs w:val="22"/>
                <w:lang w:val="lt-LT"/>
              </w:rPr>
              <w:t>Omega-3 rūgščių trigliceridai</w:t>
            </w:r>
          </w:p>
        </w:tc>
        <w:tc>
          <w:tcPr>
            <w:tcW w:w="1276" w:type="dxa"/>
            <w:tcBorders>
              <w:top w:val="single" w:sz="2" w:space="0" w:color="auto"/>
              <w:left w:val="single" w:sz="2" w:space="0" w:color="auto"/>
              <w:bottom w:val="single" w:sz="2" w:space="0" w:color="auto"/>
              <w:right w:val="single" w:sz="2" w:space="0" w:color="auto"/>
            </w:tcBorders>
            <w:hideMark/>
          </w:tcPr>
          <w:p w14:paraId="7E0DDC91" w14:textId="77777777" w:rsidR="00CC1117" w:rsidRDefault="00CC1117">
            <w:pPr>
              <w:pStyle w:val="SPCStandard"/>
              <w:tabs>
                <w:tab w:val="right" w:pos="1348"/>
              </w:tabs>
              <w:spacing w:line="256" w:lineRule="auto"/>
              <w:jc w:val="right"/>
              <w:rPr>
                <w:sz w:val="22"/>
                <w:szCs w:val="22"/>
                <w:lang w:val="lt-LT"/>
              </w:rPr>
            </w:pPr>
            <w:r>
              <w:rPr>
                <w:sz w:val="22"/>
                <w:szCs w:val="22"/>
                <w:lang w:val="lt-LT"/>
              </w:rPr>
              <w:t>4,000 g</w:t>
            </w:r>
          </w:p>
        </w:tc>
        <w:tc>
          <w:tcPr>
            <w:tcW w:w="1276" w:type="dxa"/>
            <w:tcBorders>
              <w:top w:val="single" w:sz="2" w:space="0" w:color="auto"/>
              <w:left w:val="single" w:sz="2" w:space="0" w:color="auto"/>
              <w:bottom w:val="single" w:sz="2" w:space="0" w:color="auto"/>
              <w:right w:val="single" w:sz="2" w:space="0" w:color="auto"/>
            </w:tcBorders>
            <w:hideMark/>
          </w:tcPr>
          <w:p w14:paraId="74D3A048" w14:textId="77777777" w:rsidR="00CC1117" w:rsidRDefault="00CC1117">
            <w:pPr>
              <w:pStyle w:val="SPCStandard"/>
              <w:tabs>
                <w:tab w:val="right" w:pos="1348"/>
              </w:tabs>
              <w:spacing w:line="256" w:lineRule="auto"/>
              <w:jc w:val="right"/>
              <w:rPr>
                <w:sz w:val="22"/>
                <w:szCs w:val="22"/>
                <w:lang w:val="lt-LT"/>
              </w:rPr>
            </w:pPr>
            <w:r>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hideMark/>
          </w:tcPr>
          <w:p w14:paraId="75B8E2DD" w14:textId="77777777" w:rsidR="00CC1117" w:rsidRDefault="00CC1117">
            <w:pPr>
              <w:pStyle w:val="SPCStandard"/>
              <w:tabs>
                <w:tab w:val="right" w:pos="1348"/>
              </w:tabs>
              <w:spacing w:line="256" w:lineRule="auto"/>
              <w:jc w:val="right"/>
              <w:rPr>
                <w:sz w:val="22"/>
                <w:szCs w:val="22"/>
                <w:lang w:val="lt-LT"/>
              </w:rPr>
            </w:pPr>
            <w:r>
              <w:rPr>
                <w:sz w:val="22"/>
                <w:szCs w:val="22"/>
                <w:lang w:val="lt-LT"/>
              </w:rPr>
              <w:t>5,000 g</w:t>
            </w:r>
          </w:p>
        </w:tc>
        <w:tc>
          <w:tcPr>
            <w:tcW w:w="1276" w:type="dxa"/>
            <w:tcBorders>
              <w:top w:val="single" w:sz="2" w:space="0" w:color="auto"/>
              <w:left w:val="single" w:sz="2" w:space="0" w:color="auto"/>
              <w:bottom w:val="single" w:sz="2" w:space="0" w:color="auto"/>
              <w:right w:val="single" w:sz="2" w:space="0" w:color="auto"/>
            </w:tcBorders>
            <w:hideMark/>
          </w:tcPr>
          <w:p w14:paraId="50E42A1A" w14:textId="77777777" w:rsidR="00CC1117" w:rsidRDefault="00CC1117">
            <w:pPr>
              <w:pStyle w:val="SPCStandard"/>
              <w:tabs>
                <w:tab w:val="right" w:pos="1206"/>
              </w:tabs>
              <w:spacing w:line="256" w:lineRule="auto"/>
              <w:jc w:val="right"/>
              <w:rPr>
                <w:sz w:val="22"/>
                <w:szCs w:val="22"/>
                <w:lang w:val="lt-LT"/>
              </w:rPr>
            </w:pPr>
            <w:r>
              <w:rPr>
                <w:sz w:val="22"/>
                <w:szCs w:val="22"/>
                <w:lang w:val="lt-LT"/>
              </w:rPr>
              <w:t>7,500 g</w:t>
            </w:r>
          </w:p>
        </w:tc>
        <w:tc>
          <w:tcPr>
            <w:tcW w:w="1276" w:type="dxa"/>
            <w:tcBorders>
              <w:top w:val="single" w:sz="2" w:space="0" w:color="auto"/>
              <w:left w:val="single" w:sz="2" w:space="0" w:color="auto"/>
              <w:bottom w:val="single" w:sz="2" w:space="0" w:color="auto"/>
              <w:right w:val="single" w:sz="4" w:space="0" w:color="auto"/>
            </w:tcBorders>
            <w:hideMark/>
          </w:tcPr>
          <w:p w14:paraId="5C2FFDFC" w14:textId="77777777" w:rsidR="00CC1117" w:rsidRDefault="00CC1117">
            <w:pPr>
              <w:pStyle w:val="SPCStandard"/>
              <w:tabs>
                <w:tab w:val="right" w:pos="1206"/>
              </w:tabs>
              <w:spacing w:line="256" w:lineRule="auto"/>
              <w:jc w:val="right"/>
              <w:rPr>
                <w:sz w:val="22"/>
                <w:szCs w:val="22"/>
                <w:lang w:val="lt-LT"/>
              </w:rPr>
            </w:pPr>
            <w:r>
              <w:rPr>
                <w:sz w:val="22"/>
                <w:szCs w:val="22"/>
                <w:lang w:val="lt-LT"/>
              </w:rPr>
              <w:t>10,00 g</w:t>
            </w:r>
          </w:p>
        </w:tc>
      </w:tr>
    </w:tbl>
    <w:p w14:paraId="16D54101" w14:textId="77777777" w:rsidR="00CC1117" w:rsidRPr="00703ADA" w:rsidRDefault="00CC1117" w:rsidP="00CC1117">
      <w:pPr>
        <w:pStyle w:val="BTEMEASMCA"/>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765D20B6" w14:textId="77777777" w:rsidTr="00CC1117">
        <w:trPr>
          <w:cantSplit/>
        </w:trPr>
        <w:tc>
          <w:tcPr>
            <w:tcW w:w="3118" w:type="dxa"/>
            <w:tcBorders>
              <w:top w:val="single" w:sz="4" w:space="0" w:color="auto"/>
              <w:left w:val="single" w:sz="4" w:space="0" w:color="auto"/>
              <w:bottom w:val="single" w:sz="2" w:space="0" w:color="auto"/>
              <w:right w:val="single" w:sz="2" w:space="0" w:color="auto"/>
            </w:tcBorders>
            <w:hideMark/>
          </w:tcPr>
          <w:p w14:paraId="0E2B811C" w14:textId="77777777" w:rsidR="00CC1117" w:rsidRDefault="00CC1117">
            <w:pPr>
              <w:pStyle w:val="SPCStandard"/>
              <w:tabs>
                <w:tab w:val="right" w:pos="1348"/>
              </w:tabs>
              <w:spacing w:line="256" w:lineRule="auto"/>
              <w:rPr>
                <w:b/>
                <w:i/>
                <w:sz w:val="22"/>
                <w:szCs w:val="22"/>
                <w:lang w:val="lt-LT"/>
              </w:rPr>
            </w:pPr>
            <w:r>
              <w:rPr>
                <w:b/>
                <w:i/>
                <w:sz w:val="22"/>
                <w:szCs w:val="22"/>
                <w:lang w:val="lt-LT"/>
              </w:rPr>
              <w:t>iš apatinės kameros</w:t>
            </w:r>
          </w:p>
          <w:p w14:paraId="3604B610" w14:textId="77777777" w:rsidR="00CC1117" w:rsidRDefault="00CC1117">
            <w:pPr>
              <w:pStyle w:val="SPCStandard"/>
              <w:tabs>
                <w:tab w:val="right" w:pos="1348"/>
              </w:tabs>
              <w:spacing w:line="256" w:lineRule="auto"/>
              <w:rPr>
                <w:sz w:val="22"/>
                <w:szCs w:val="22"/>
                <w:lang w:val="lt-LT"/>
              </w:rPr>
            </w:pPr>
            <w:r>
              <w:rPr>
                <w:b/>
                <w:i/>
                <w:sz w:val="22"/>
                <w:szCs w:val="22"/>
                <w:lang w:val="lt-LT"/>
              </w:rPr>
              <w:t>(aminorūgščių tirpalas)</w:t>
            </w:r>
          </w:p>
        </w:tc>
        <w:tc>
          <w:tcPr>
            <w:tcW w:w="1276" w:type="dxa"/>
            <w:tcBorders>
              <w:top w:val="single" w:sz="4" w:space="0" w:color="auto"/>
              <w:left w:val="single" w:sz="2" w:space="0" w:color="auto"/>
              <w:bottom w:val="single" w:sz="2" w:space="0" w:color="auto"/>
              <w:right w:val="single" w:sz="2" w:space="0" w:color="auto"/>
            </w:tcBorders>
            <w:hideMark/>
          </w:tcPr>
          <w:p w14:paraId="6DC941B3" w14:textId="77777777" w:rsidR="00CC1117" w:rsidRDefault="00CC1117">
            <w:pPr>
              <w:pStyle w:val="SPCStandard"/>
              <w:tabs>
                <w:tab w:val="right" w:pos="1348"/>
              </w:tabs>
              <w:spacing w:line="256" w:lineRule="auto"/>
              <w:jc w:val="right"/>
              <w:rPr>
                <w:sz w:val="22"/>
                <w:szCs w:val="22"/>
                <w:lang w:val="lt-LT"/>
              </w:rPr>
            </w:pPr>
            <w:r>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hideMark/>
          </w:tcPr>
          <w:p w14:paraId="5CEA7194" w14:textId="77777777" w:rsidR="00CC1117" w:rsidRDefault="00CC1117">
            <w:pPr>
              <w:pStyle w:val="SPCStandard"/>
              <w:tabs>
                <w:tab w:val="right" w:pos="1348"/>
              </w:tabs>
              <w:spacing w:line="256" w:lineRule="auto"/>
              <w:jc w:val="right"/>
              <w:rPr>
                <w:sz w:val="22"/>
                <w:szCs w:val="22"/>
                <w:lang w:val="lt-LT"/>
              </w:rPr>
            </w:pPr>
            <w:r>
              <w:rPr>
                <w:sz w:val="22"/>
                <w:szCs w:val="22"/>
                <w:lang w:val="lt-LT"/>
              </w:rPr>
              <w:t>625 ml</w:t>
            </w:r>
          </w:p>
        </w:tc>
        <w:tc>
          <w:tcPr>
            <w:tcW w:w="1276" w:type="dxa"/>
            <w:tcBorders>
              <w:top w:val="single" w:sz="4" w:space="0" w:color="auto"/>
              <w:left w:val="single" w:sz="2" w:space="0" w:color="auto"/>
              <w:bottom w:val="single" w:sz="2" w:space="0" w:color="auto"/>
              <w:right w:val="single" w:sz="2" w:space="0" w:color="auto"/>
            </w:tcBorders>
            <w:hideMark/>
          </w:tcPr>
          <w:p w14:paraId="291416DB" w14:textId="77777777" w:rsidR="00CC1117" w:rsidRDefault="00CC1117">
            <w:pPr>
              <w:pStyle w:val="SPCStandard"/>
              <w:tabs>
                <w:tab w:val="right" w:pos="1348"/>
              </w:tabs>
              <w:spacing w:line="256" w:lineRule="auto"/>
              <w:jc w:val="right"/>
              <w:rPr>
                <w:sz w:val="22"/>
                <w:szCs w:val="22"/>
                <w:lang w:val="lt-LT"/>
              </w:rPr>
            </w:pPr>
            <w:r>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hideMark/>
          </w:tcPr>
          <w:p w14:paraId="02BD8C1B" w14:textId="77777777" w:rsidR="00CC1117" w:rsidRDefault="00CC1117">
            <w:pPr>
              <w:pStyle w:val="SPCStandard"/>
              <w:tabs>
                <w:tab w:val="right" w:pos="1348"/>
              </w:tabs>
              <w:spacing w:line="256" w:lineRule="auto"/>
              <w:jc w:val="right"/>
              <w:rPr>
                <w:sz w:val="22"/>
                <w:szCs w:val="22"/>
                <w:lang w:val="lt-LT"/>
              </w:rPr>
            </w:pPr>
            <w:r>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hideMark/>
          </w:tcPr>
          <w:p w14:paraId="3CB4924B" w14:textId="77777777" w:rsidR="00CC1117" w:rsidRDefault="00CC1117">
            <w:pPr>
              <w:pStyle w:val="SPCStandard"/>
              <w:tabs>
                <w:tab w:val="right" w:pos="1348"/>
              </w:tabs>
              <w:spacing w:line="256" w:lineRule="auto"/>
              <w:jc w:val="right"/>
              <w:rPr>
                <w:sz w:val="22"/>
                <w:szCs w:val="22"/>
                <w:lang w:val="lt-LT"/>
              </w:rPr>
            </w:pPr>
            <w:r>
              <w:rPr>
                <w:sz w:val="22"/>
                <w:szCs w:val="22"/>
                <w:lang w:val="lt-LT"/>
              </w:rPr>
              <w:t>2500 ml</w:t>
            </w:r>
          </w:p>
        </w:tc>
      </w:tr>
      <w:tr w:rsidR="00CC1117" w14:paraId="0A4AE497"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DBCD250" w14:textId="77777777" w:rsidR="00CC1117" w:rsidRDefault="00CC1117">
            <w:pPr>
              <w:pStyle w:val="SPCStandard"/>
              <w:tabs>
                <w:tab w:val="right" w:pos="1348"/>
              </w:tabs>
              <w:spacing w:line="256" w:lineRule="auto"/>
              <w:rPr>
                <w:sz w:val="22"/>
                <w:szCs w:val="22"/>
                <w:lang w:val="lt-LT"/>
              </w:rPr>
            </w:pPr>
            <w:r>
              <w:rPr>
                <w:sz w:val="22"/>
                <w:szCs w:val="22"/>
                <w:lang w:val="lt-LT"/>
              </w:rPr>
              <w:t>Izoleucinas</w:t>
            </w:r>
          </w:p>
        </w:tc>
        <w:tc>
          <w:tcPr>
            <w:tcW w:w="1276" w:type="dxa"/>
            <w:tcBorders>
              <w:top w:val="single" w:sz="2" w:space="0" w:color="auto"/>
              <w:left w:val="single" w:sz="2" w:space="0" w:color="auto"/>
              <w:bottom w:val="single" w:sz="2" w:space="0" w:color="auto"/>
              <w:right w:val="single" w:sz="2" w:space="0" w:color="auto"/>
            </w:tcBorders>
            <w:hideMark/>
          </w:tcPr>
          <w:p w14:paraId="7FDD2BFD" w14:textId="77777777" w:rsidR="00CC1117" w:rsidRDefault="00CC1117">
            <w:pPr>
              <w:pStyle w:val="SPCStandard"/>
              <w:tabs>
                <w:tab w:val="right" w:pos="1348"/>
              </w:tabs>
              <w:spacing w:line="256" w:lineRule="auto"/>
              <w:jc w:val="right"/>
              <w:rPr>
                <w:sz w:val="22"/>
                <w:szCs w:val="22"/>
                <w:lang w:val="lt-LT"/>
              </w:rPr>
            </w:pPr>
            <w:r>
              <w:rPr>
                <w:sz w:val="22"/>
                <w:szCs w:val="22"/>
                <w:lang w:val="lt-LT"/>
              </w:rPr>
              <w:t>3,284 g</w:t>
            </w:r>
          </w:p>
        </w:tc>
        <w:tc>
          <w:tcPr>
            <w:tcW w:w="1276" w:type="dxa"/>
            <w:tcBorders>
              <w:top w:val="single" w:sz="2" w:space="0" w:color="auto"/>
              <w:left w:val="single" w:sz="2" w:space="0" w:color="auto"/>
              <w:bottom w:val="single" w:sz="2" w:space="0" w:color="auto"/>
              <w:right w:val="single" w:sz="2" w:space="0" w:color="auto"/>
            </w:tcBorders>
            <w:hideMark/>
          </w:tcPr>
          <w:p w14:paraId="62ED7C86" w14:textId="77777777" w:rsidR="00CC1117" w:rsidRDefault="00CC1117">
            <w:pPr>
              <w:pStyle w:val="SPCStandard"/>
              <w:tabs>
                <w:tab w:val="right" w:pos="1348"/>
              </w:tabs>
              <w:spacing w:line="256" w:lineRule="auto"/>
              <w:jc w:val="right"/>
              <w:rPr>
                <w:sz w:val="22"/>
                <w:szCs w:val="22"/>
                <w:lang w:val="lt-LT"/>
              </w:rPr>
            </w:pPr>
            <w:r>
              <w:rPr>
                <w:sz w:val="22"/>
                <w:szCs w:val="22"/>
                <w:lang w:val="lt-LT"/>
              </w:rPr>
              <w:t>2,053 g</w:t>
            </w:r>
          </w:p>
        </w:tc>
        <w:tc>
          <w:tcPr>
            <w:tcW w:w="1276" w:type="dxa"/>
            <w:tcBorders>
              <w:top w:val="single" w:sz="2" w:space="0" w:color="auto"/>
              <w:left w:val="single" w:sz="2" w:space="0" w:color="auto"/>
              <w:bottom w:val="single" w:sz="2" w:space="0" w:color="auto"/>
              <w:right w:val="single" w:sz="2" w:space="0" w:color="auto"/>
            </w:tcBorders>
            <w:hideMark/>
          </w:tcPr>
          <w:p w14:paraId="4BCF0502" w14:textId="77777777" w:rsidR="00CC1117" w:rsidRDefault="00CC1117">
            <w:pPr>
              <w:pStyle w:val="SPCStandard"/>
              <w:tabs>
                <w:tab w:val="right" w:pos="1348"/>
              </w:tabs>
              <w:spacing w:line="256" w:lineRule="auto"/>
              <w:jc w:val="right"/>
              <w:rPr>
                <w:sz w:val="22"/>
                <w:szCs w:val="22"/>
                <w:lang w:val="lt-LT"/>
              </w:rPr>
            </w:pPr>
            <w:r>
              <w:rPr>
                <w:sz w:val="22"/>
                <w:szCs w:val="22"/>
                <w:lang w:val="lt-LT"/>
              </w:rPr>
              <w:t>4,105 g</w:t>
            </w:r>
          </w:p>
        </w:tc>
        <w:tc>
          <w:tcPr>
            <w:tcW w:w="1276" w:type="dxa"/>
            <w:tcBorders>
              <w:top w:val="single" w:sz="2" w:space="0" w:color="auto"/>
              <w:left w:val="single" w:sz="2" w:space="0" w:color="auto"/>
              <w:bottom w:val="single" w:sz="2" w:space="0" w:color="auto"/>
              <w:right w:val="single" w:sz="2" w:space="0" w:color="auto"/>
            </w:tcBorders>
            <w:hideMark/>
          </w:tcPr>
          <w:p w14:paraId="5FFFFFE2" w14:textId="77777777" w:rsidR="00CC1117" w:rsidRDefault="00CC1117">
            <w:pPr>
              <w:pStyle w:val="SPCStandard"/>
              <w:tabs>
                <w:tab w:val="right" w:pos="1206"/>
              </w:tabs>
              <w:spacing w:line="256" w:lineRule="auto"/>
              <w:jc w:val="right"/>
              <w:rPr>
                <w:sz w:val="22"/>
                <w:szCs w:val="22"/>
                <w:lang w:val="lt-LT"/>
              </w:rPr>
            </w:pPr>
            <w:r>
              <w:rPr>
                <w:sz w:val="22"/>
                <w:szCs w:val="22"/>
                <w:lang w:val="lt-LT"/>
              </w:rPr>
              <w:t>6,158 g</w:t>
            </w:r>
          </w:p>
        </w:tc>
        <w:tc>
          <w:tcPr>
            <w:tcW w:w="1276" w:type="dxa"/>
            <w:tcBorders>
              <w:top w:val="single" w:sz="2" w:space="0" w:color="auto"/>
              <w:left w:val="single" w:sz="2" w:space="0" w:color="auto"/>
              <w:bottom w:val="single" w:sz="2" w:space="0" w:color="auto"/>
              <w:right w:val="single" w:sz="4" w:space="0" w:color="auto"/>
            </w:tcBorders>
            <w:hideMark/>
          </w:tcPr>
          <w:p w14:paraId="7B0858FD" w14:textId="77777777" w:rsidR="00CC1117" w:rsidRDefault="00CC1117">
            <w:pPr>
              <w:pStyle w:val="SPCStandard"/>
              <w:tabs>
                <w:tab w:val="right" w:pos="1206"/>
              </w:tabs>
              <w:spacing w:line="256" w:lineRule="auto"/>
              <w:jc w:val="right"/>
              <w:rPr>
                <w:sz w:val="22"/>
                <w:szCs w:val="22"/>
                <w:lang w:val="lt-LT"/>
              </w:rPr>
            </w:pPr>
            <w:r>
              <w:rPr>
                <w:sz w:val="22"/>
                <w:szCs w:val="22"/>
                <w:lang w:val="lt-LT"/>
              </w:rPr>
              <w:t>8,210 g</w:t>
            </w:r>
          </w:p>
        </w:tc>
      </w:tr>
      <w:tr w:rsidR="00CC1117" w14:paraId="3BA2A5FC"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6301FF0" w14:textId="77777777" w:rsidR="00CC1117" w:rsidRDefault="00CC1117">
            <w:pPr>
              <w:pStyle w:val="SPCStandard"/>
              <w:tabs>
                <w:tab w:val="right" w:pos="1348"/>
              </w:tabs>
              <w:spacing w:line="256" w:lineRule="auto"/>
              <w:rPr>
                <w:sz w:val="22"/>
                <w:szCs w:val="22"/>
                <w:lang w:val="lt-LT"/>
              </w:rPr>
            </w:pPr>
            <w:r>
              <w:rPr>
                <w:sz w:val="22"/>
                <w:szCs w:val="22"/>
                <w:lang w:val="lt-LT"/>
              </w:rPr>
              <w:t>Leucinas</w:t>
            </w:r>
          </w:p>
        </w:tc>
        <w:tc>
          <w:tcPr>
            <w:tcW w:w="1276" w:type="dxa"/>
            <w:tcBorders>
              <w:top w:val="single" w:sz="2" w:space="0" w:color="auto"/>
              <w:left w:val="single" w:sz="2" w:space="0" w:color="auto"/>
              <w:bottom w:val="single" w:sz="2" w:space="0" w:color="auto"/>
              <w:right w:val="single" w:sz="2" w:space="0" w:color="auto"/>
            </w:tcBorders>
            <w:hideMark/>
          </w:tcPr>
          <w:p w14:paraId="2F462509" w14:textId="77777777" w:rsidR="00CC1117" w:rsidRDefault="00CC1117">
            <w:pPr>
              <w:pStyle w:val="SPCStandard"/>
              <w:tabs>
                <w:tab w:val="right" w:pos="1348"/>
              </w:tabs>
              <w:spacing w:line="256" w:lineRule="auto"/>
              <w:jc w:val="right"/>
              <w:rPr>
                <w:sz w:val="22"/>
                <w:szCs w:val="22"/>
                <w:lang w:val="lt-LT"/>
              </w:rPr>
            </w:pPr>
            <w:r>
              <w:rPr>
                <w:sz w:val="22"/>
                <w:szCs w:val="22"/>
                <w:lang w:val="lt-LT"/>
              </w:rPr>
              <w:t>4,384 g</w:t>
            </w:r>
          </w:p>
        </w:tc>
        <w:tc>
          <w:tcPr>
            <w:tcW w:w="1276" w:type="dxa"/>
            <w:tcBorders>
              <w:top w:val="single" w:sz="2" w:space="0" w:color="auto"/>
              <w:left w:val="single" w:sz="2" w:space="0" w:color="auto"/>
              <w:bottom w:val="single" w:sz="2" w:space="0" w:color="auto"/>
              <w:right w:val="single" w:sz="2" w:space="0" w:color="auto"/>
            </w:tcBorders>
            <w:hideMark/>
          </w:tcPr>
          <w:p w14:paraId="3107A502" w14:textId="77777777" w:rsidR="00CC1117" w:rsidRDefault="00CC1117">
            <w:pPr>
              <w:pStyle w:val="SPCStandard"/>
              <w:tabs>
                <w:tab w:val="right" w:pos="1348"/>
              </w:tabs>
              <w:spacing w:line="256" w:lineRule="auto"/>
              <w:jc w:val="right"/>
              <w:rPr>
                <w:sz w:val="22"/>
                <w:szCs w:val="22"/>
                <w:lang w:val="lt-LT"/>
              </w:rPr>
            </w:pPr>
            <w:r>
              <w:rPr>
                <w:sz w:val="22"/>
                <w:szCs w:val="22"/>
                <w:lang w:val="lt-LT"/>
              </w:rPr>
              <w:t>2,740 g</w:t>
            </w:r>
          </w:p>
        </w:tc>
        <w:tc>
          <w:tcPr>
            <w:tcW w:w="1276" w:type="dxa"/>
            <w:tcBorders>
              <w:top w:val="single" w:sz="2" w:space="0" w:color="auto"/>
              <w:left w:val="single" w:sz="2" w:space="0" w:color="auto"/>
              <w:bottom w:val="single" w:sz="2" w:space="0" w:color="auto"/>
              <w:right w:val="single" w:sz="2" w:space="0" w:color="auto"/>
            </w:tcBorders>
            <w:hideMark/>
          </w:tcPr>
          <w:p w14:paraId="0D52164C" w14:textId="77777777" w:rsidR="00CC1117" w:rsidRDefault="00CC1117">
            <w:pPr>
              <w:pStyle w:val="SPCStandard"/>
              <w:tabs>
                <w:tab w:val="right" w:pos="1348"/>
              </w:tabs>
              <w:spacing w:line="256" w:lineRule="auto"/>
              <w:jc w:val="right"/>
              <w:rPr>
                <w:sz w:val="22"/>
                <w:szCs w:val="22"/>
                <w:lang w:val="lt-LT"/>
              </w:rPr>
            </w:pPr>
            <w:r>
              <w:rPr>
                <w:sz w:val="22"/>
                <w:szCs w:val="22"/>
                <w:lang w:val="lt-LT"/>
              </w:rPr>
              <w:t>5,480 g</w:t>
            </w:r>
          </w:p>
        </w:tc>
        <w:tc>
          <w:tcPr>
            <w:tcW w:w="1276" w:type="dxa"/>
            <w:tcBorders>
              <w:top w:val="single" w:sz="2" w:space="0" w:color="auto"/>
              <w:left w:val="single" w:sz="2" w:space="0" w:color="auto"/>
              <w:bottom w:val="single" w:sz="2" w:space="0" w:color="auto"/>
              <w:right w:val="single" w:sz="2" w:space="0" w:color="auto"/>
            </w:tcBorders>
            <w:hideMark/>
          </w:tcPr>
          <w:p w14:paraId="212E098C" w14:textId="77777777" w:rsidR="00CC1117" w:rsidRDefault="00CC1117">
            <w:pPr>
              <w:pStyle w:val="SPCStandard"/>
              <w:tabs>
                <w:tab w:val="right" w:pos="1206"/>
              </w:tabs>
              <w:spacing w:line="256" w:lineRule="auto"/>
              <w:jc w:val="right"/>
              <w:rPr>
                <w:sz w:val="22"/>
                <w:szCs w:val="22"/>
                <w:lang w:val="lt-LT"/>
              </w:rPr>
            </w:pPr>
            <w:r>
              <w:rPr>
                <w:sz w:val="22"/>
                <w:szCs w:val="22"/>
                <w:lang w:val="lt-LT"/>
              </w:rPr>
              <w:t>8,220 g</w:t>
            </w:r>
          </w:p>
        </w:tc>
        <w:tc>
          <w:tcPr>
            <w:tcW w:w="1276" w:type="dxa"/>
            <w:tcBorders>
              <w:top w:val="single" w:sz="2" w:space="0" w:color="auto"/>
              <w:left w:val="single" w:sz="2" w:space="0" w:color="auto"/>
              <w:bottom w:val="single" w:sz="2" w:space="0" w:color="auto"/>
              <w:right w:val="single" w:sz="4" w:space="0" w:color="auto"/>
            </w:tcBorders>
            <w:hideMark/>
          </w:tcPr>
          <w:p w14:paraId="7E311294" w14:textId="77777777" w:rsidR="00CC1117" w:rsidRDefault="00CC1117">
            <w:pPr>
              <w:pStyle w:val="SPCStandard"/>
              <w:tabs>
                <w:tab w:val="right" w:pos="1206"/>
              </w:tabs>
              <w:spacing w:line="256" w:lineRule="auto"/>
              <w:jc w:val="right"/>
              <w:rPr>
                <w:sz w:val="22"/>
                <w:szCs w:val="22"/>
                <w:lang w:val="lt-LT"/>
              </w:rPr>
            </w:pPr>
            <w:r>
              <w:rPr>
                <w:sz w:val="22"/>
                <w:szCs w:val="22"/>
                <w:lang w:val="lt-LT"/>
              </w:rPr>
              <w:t>10,96 g</w:t>
            </w:r>
          </w:p>
        </w:tc>
      </w:tr>
      <w:tr w:rsidR="00CC1117" w14:paraId="62CF372C"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9C695E0" w14:textId="77777777" w:rsidR="00CC1117" w:rsidRDefault="00CC1117">
            <w:pPr>
              <w:pStyle w:val="SPCStandard"/>
              <w:tabs>
                <w:tab w:val="right" w:pos="1348"/>
              </w:tabs>
              <w:spacing w:line="256" w:lineRule="auto"/>
              <w:rPr>
                <w:sz w:val="22"/>
                <w:szCs w:val="22"/>
                <w:lang w:val="lt-LT"/>
              </w:rPr>
            </w:pPr>
            <w:r>
              <w:rPr>
                <w:sz w:val="22"/>
                <w:szCs w:val="22"/>
                <w:lang w:val="lt-LT"/>
              </w:rPr>
              <w:t>Lizino hidrochloridas</w:t>
            </w:r>
          </w:p>
          <w:p w14:paraId="0270B0B5" w14:textId="77777777" w:rsidR="00CC1117" w:rsidRDefault="00CC1117">
            <w:pPr>
              <w:pStyle w:val="SPCStandard"/>
              <w:tabs>
                <w:tab w:val="right" w:pos="1348"/>
              </w:tabs>
              <w:spacing w:line="256" w:lineRule="auto"/>
              <w:rPr>
                <w:sz w:val="22"/>
                <w:szCs w:val="22"/>
                <w:lang w:val="lt-LT"/>
              </w:rPr>
            </w:pPr>
            <w:r>
              <w:rPr>
                <w:sz w:val="22"/>
                <w:szCs w:val="22"/>
                <w:lang w:val="lt-LT"/>
              </w:rPr>
              <w:t xml:space="preserve">   atitinka liziną</w:t>
            </w:r>
          </w:p>
        </w:tc>
        <w:tc>
          <w:tcPr>
            <w:tcW w:w="1276" w:type="dxa"/>
            <w:tcBorders>
              <w:top w:val="single" w:sz="2" w:space="0" w:color="auto"/>
              <w:left w:val="single" w:sz="2" w:space="0" w:color="auto"/>
              <w:bottom w:val="single" w:sz="2" w:space="0" w:color="auto"/>
              <w:right w:val="single" w:sz="2" w:space="0" w:color="auto"/>
            </w:tcBorders>
            <w:hideMark/>
          </w:tcPr>
          <w:p w14:paraId="3837CCAC" w14:textId="77777777" w:rsidR="00CC1117" w:rsidRDefault="00CC1117">
            <w:pPr>
              <w:pStyle w:val="SPCStandard"/>
              <w:tabs>
                <w:tab w:val="right" w:pos="1348"/>
              </w:tabs>
              <w:spacing w:line="256" w:lineRule="auto"/>
              <w:jc w:val="right"/>
              <w:rPr>
                <w:sz w:val="22"/>
                <w:szCs w:val="22"/>
                <w:lang w:val="lt-LT"/>
              </w:rPr>
            </w:pPr>
            <w:r>
              <w:rPr>
                <w:sz w:val="22"/>
                <w:szCs w:val="22"/>
                <w:lang w:val="lt-LT"/>
              </w:rPr>
              <w:t>3,980 g</w:t>
            </w:r>
          </w:p>
          <w:p w14:paraId="4FB3AFD0" w14:textId="77777777" w:rsidR="00CC1117" w:rsidRDefault="00CC1117">
            <w:pPr>
              <w:pStyle w:val="SPCStandard"/>
              <w:tabs>
                <w:tab w:val="right" w:pos="1348"/>
              </w:tabs>
              <w:spacing w:line="256" w:lineRule="auto"/>
              <w:jc w:val="right"/>
              <w:rPr>
                <w:sz w:val="22"/>
                <w:szCs w:val="22"/>
                <w:lang w:val="lt-LT"/>
              </w:rPr>
            </w:pPr>
            <w:r>
              <w:rPr>
                <w:sz w:val="22"/>
                <w:szCs w:val="22"/>
                <w:lang w:val="lt-LT"/>
              </w:rPr>
              <w:t>3,186 g</w:t>
            </w:r>
          </w:p>
        </w:tc>
        <w:tc>
          <w:tcPr>
            <w:tcW w:w="1276" w:type="dxa"/>
            <w:tcBorders>
              <w:top w:val="single" w:sz="2" w:space="0" w:color="auto"/>
              <w:left w:val="single" w:sz="2" w:space="0" w:color="auto"/>
              <w:bottom w:val="single" w:sz="2" w:space="0" w:color="auto"/>
              <w:right w:val="single" w:sz="2" w:space="0" w:color="auto"/>
            </w:tcBorders>
            <w:hideMark/>
          </w:tcPr>
          <w:p w14:paraId="3B6C9A6D" w14:textId="77777777" w:rsidR="00CC1117" w:rsidRDefault="00CC1117">
            <w:pPr>
              <w:pStyle w:val="SPCStandard"/>
              <w:tabs>
                <w:tab w:val="right" w:pos="1348"/>
              </w:tabs>
              <w:spacing w:line="256" w:lineRule="auto"/>
              <w:jc w:val="right"/>
              <w:rPr>
                <w:sz w:val="22"/>
                <w:szCs w:val="22"/>
                <w:lang w:val="lt-LT"/>
              </w:rPr>
            </w:pPr>
            <w:r>
              <w:rPr>
                <w:sz w:val="22"/>
                <w:szCs w:val="22"/>
                <w:lang w:val="lt-LT"/>
              </w:rPr>
              <w:t>2,488 g</w:t>
            </w:r>
          </w:p>
          <w:p w14:paraId="506D1599" w14:textId="77777777" w:rsidR="00CC1117" w:rsidRDefault="00CC1117">
            <w:pPr>
              <w:pStyle w:val="SPCStandard"/>
              <w:tabs>
                <w:tab w:val="right" w:pos="1348"/>
              </w:tabs>
              <w:spacing w:line="256" w:lineRule="auto"/>
              <w:jc w:val="right"/>
              <w:rPr>
                <w:sz w:val="22"/>
                <w:szCs w:val="22"/>
                <w:lang w:val="lt-LT"/>
              </w:rPr>
            </w:pPr>
            <w:r>
              <w:rPr>
                <w:sz w:val="22"/>
                <w:szCs w:val="22"/>
                <w:lang w:val="lt-LT"/>
              </w:rPr>
              <w:t>1,991 g</w:t>
            </w:r>
          </w:p>
        </w:tc>
        <w:tc>
          <w:tcPr>
            <w:tcW w:w="1276" w:type="dxa"/>
            <w:tcBorders>
              <w:top w:val="single" w:sz="2" w:space="0" w:color="auto"/>
              <w:left w:val="single" w:sz="2" w:space="0" w:color="auto"/>
              <w:bottom w:val="single" w:sz="2" w:space="0" w:color="auto"/>
              <w:right w:val="single" w:sz="2" w:space="0" w:color="auto"/>
            </w:tcBorders>
            <w:hideMark/>
          </w:tcPr>
          <w:p w14:paraId="03E26BCC" w14:textId="77777777" w:rsidR="00CC1117" w:rsidRDefault="00CC1117">
            <w:pPr>
              <w:pStyle w:val="SPCStandard"/>
              <w:tabs>
                <w:tab w:val="right" w:pos="1348"/>
              </w:tabs>
              <w:spacing w:line="256" w:lineRule="auto"/>
              <w:jc w:val="right"/>
              <w:rPr>
                <w:sz w:val="22"/>
                <w:szCs w:val="22"/>
                <w:lang w:val="lt-LT"/>
              </w:rPr>
            </w:pPr>
            <w:r>
              <w:rPr>
                <w:sz w:val="22"/>
                <w:szCs w:val="22"/>
                <w:lang w:val="lt-LT"/>
              </w:rPr>
              <w:t>4,975 g</w:t>
            </w:r>
          </w:p>
          <w:p w14:paraId="204E2317" w14:textId="77777777" w:rsidR="00CC1117" w:rsidRDefault="00CC1117">
            <w:pPr>
              <w:pStyle w:val="SPCStandard"/>
              <w:tabs>
                <w:tab w:val="right" w:pos="1348"/>
              </w:tabs>
              <w:spacing w:line="256" w:lineRule="auto"/>
              <w:jc w:val="right"/>
              <w:rPr>
                <w:sz w:val="22"/>
                <w:szCs w:val="22"/>
                <w:lang w:val="lt-LT"/>
              </w:rPr>
            </w:pPr>
            <w:r>
              <w:rPr>
                <w:sz w:val="22"/>
                <w:szCs w:val="22"/>
                <w:lang w:val="lt-LT"/>
              </w:rPr>
              <w:t>3,982 g</w:t>
            </w:r>
          </w:p>
        </w:tc>
        <w:tc>
          <w:tcPr>
            <w:tcW w:w="1276" w:type="dxa"/>
            <w:tcBorders>
              <w:top w:val="single" w:sz="2" w:space="0" w:color="auto"/>
              <w:left w:val="single" w:sz="2" w:space="0" w:color="auto"/>
              <w:bottom w:val="single" w:sz="2" w:space="0" w:color="auto"/>
              <w:right w:val="single" w:sz="2" w:space="0" w:color="auto"/>
            </w:tcBorders>
            <w:hideMark/>
          </w:tcPr>
          <w:p w14:paraId="70A4E2BF" w14:textId="77777777" w:rsidR="00CC1117" w:rsidRDefault="00CC1117">
            <w:pPr>
              <w:pStyle w:val="SPCStandard"/>
              <w:tabs>
                <w:tab w:val="right" w:pos="1206"/>
              </w:tabs>
              <w:spacing w:line="256" w:lineRule="auto"/>
              <w:jc w:val="right"/>
              <w:rPr>
                <w:sz w:val="22"/>
                <w:szCs w:val="22"/>
                <w:lang w:val="lt-LT"/>
              </w:rPr>
            </w:pPr>
            <w:r>
              <w:rPr>
                <w:sz w:val="22"/>
                <w:szCs w:val="22"/>
                <w:lang w:val="lt-LT"/>
              </w:rPr>
              <w:t>7,463 g</w:t>
            </w:r>
          </w:p>
          <w:p w14:paraId="009BBED7" w14:textId="77777777" w:rsidR="00CC1117" w:rsidRDefault="00CC1117">
            <w:pPr>
              <w:pStyle w:val="SPCStandard"/>
              <w:tabs>
                <w:tab w:val="right" w:pos="1206"/>
              </w:tabs>
              <w:spacing w:line="256" w:lineRule="auto"/>
              <w:jc w:val="right"/>
              <w:rPr>
                <w:sz w:val="22"/>
                <w:szCs w:val="22"/>
                <w:lang w:val="lt-LT"/>
              </w:rPr>
            </w:pPr>
            <w:r>
              <w:rPr>
                <w:sz w:val="22"/>
                <w:szCs w:val="22"/>
                <w:lang w:val="lt-LT"/>
              </w:rPr>
              <w:t>5,973 g</w:t>
            </w:r>
          </w:p>
        </w:tc>
        <w:tc>
          <w:tcPr>
            <w:tcW w:w="1276" w:type="dxa"/>
            <w:tcBorders>
              <w:top w:val="single" w:sz="2" w:space="0" w:color="auto"/>
              <w:left w:val="single" w:sz="2" w:space="0" w:color="auto"/>
              <w:bottom w:val="single" w:sz="2" w:space="0" w:color="auto"/>
              <w:right w:val="single" w:sz="4" w:space="0" w:color="auto"/>
            </w:tcBorders>
            <w:hideMark/>
          </w:tcPr>
          <w:p w14:paraId="71F4DE8C" w14:textId="77777777" w:rsidR="00CC1117" w:rsidRDefault="00CC1117">
            <w:pPr>
              <w:pStyle w:val="SPCStandard"/>
              <w:tabs>
                <w:tab w:val="right" w:pos="1206"/>
              </w:tabs>
              <w:spacing w:line="256" w:lineRule="auto"/>
              <w:jc w:val="right"/>
              <w:rPr>
                <w:sz w:val="22"/>
                <w:szCs w:val="22"/>
                <w:lang w:val="lt-LT"/>
              </w:rPr>
            </w:pPr>
            <w:r>
              <w:rPr>
                <w:sz w:val="22"/>
                <w:szCs w:val="22"/>
                <w:lang w:val="lt-LT"/>
              </w:rPr>
              <w:t>9,950 g</w:t>
            </w:r>
          </w:p>
          <w:p w14:paraId="5A0A93A6" w14:textId="77777777" w:rsidR="00CC1117" w:rsidRDefault="00CC1117">
            <w:pPr>
              <w:pStyle w:val="SPCStandard"/>
              <w:tabs>
                <w:tab w:val="right" w:pos="1206"/>
              </w:tabs>
              <w:spacing w:line="256" w:lineRule="auto"/>
              <w:jc w:val="right"/>
              <w:rPr>
                <w:sz w:val="22"/>
                <w:szCs w:val="22"/>
                <w:lang w:val="lt-LT"/>
              </w:rPr>
            </w:pPr>
            <w:r>
              <w:rPr>
                <w:sz w:val="22"/>
                <w:szCs w:val="22"/>
                <w:lang w:val="lt-LT"/>
              </w:rPr>
              <w:t>7,962 g</w:t>
            </w:r>
          </w:p>
        </w:tc>
      </w:tr>
      <w:tr w:rsidR="00CC1117" w14:paraId="088AD201"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42847417" w14:textId="77777777" w:rsidR="00CC1117" w:rsidRDefault="00CC1117">
            <w:pPr>
              <w:pStyle w:val="SPCStandard"/>
              <w:tabs>
                <w:tab w:val="right" w:pos="1348"/>
              </w:tabs>
              <w:spacing w:line="256" w:lineRule="auto"/>
              <w:rPr>
                <w:sz w:val="22"/>
                <w:szCs w:val="22"/>
                <w:lang w:val="lt-LT"/>
              </w:rPr>
            </w:pPr>
            <w:r>
              <w:rPr>
                <w:sz w:val="22"/>
                <w:szCs w:val="22"/>
                <w:lang w:val="lt-LT"/>
              </w:rPr>
              <w:t>Metioninas</w:t>
            </w:r>
          </w:p>
        </w:tc>
        <w:tc>
          <w:tcPr>
            <w:tcW w:w="1276" w:type="dxa"/>
            <w:tcBorders>
              <w:top w:val="single" w:sz="2" w:space="0" w:color="auto"/>
              <w:left w:val="single" w:sz="2" w:space="0" w:color="auto"/>
              <w:bottom w:val="single" w:sz="2" w:space="0" w:color="auto"/>
              <w:right w:val="single" w:sz="2" w:space="0" w:color="auto"/>
            </w:tcBorders>
            <w:hideMark/>
          </w:tcPr>
          <w:p w14:paraId="6E667FC7" w14:textId="77777777" w:rsidR="00CC1117" w:rsidRDefault="00CC1117">
            <w:pPr>
              <w:pStyle w:val="SPCStandard"/>
              <w:tabs>
                <w:tab w:val="right" w:pos="1348"/>
              </w:tabs>
              <w:spacing w:line="256" w:lineRule="auto"/>
              <w:jc w:val="right"/>
              <w:rPr>
                <w:sz w:val="22"/>
                <w:szCs w:val="22"/>
                <w:lang w:val="lt-LT"/>
              </w:rPr>
            </w:pPr>
            <w:r>
              <w:rPr>
                <w:sz w:val="22"/>
                <w:szCs w:val="22"/>
                <w:lang w:val="lt-LT"/>
              </w:rPr>
              <w:t>2,736 g</w:t>
            </w:r>
          </w:p>
        </w:tc>
        <w:tc>
          <w:tcPr>
            <w:tcW w:w="1276" w:type="dxa"/>
            <w:tcBorders>
              <w:top w:val="single" w:sz="2" w:space="0" w:color="auto"/>
              <w:left w:val="single" w:sz="2" w:space="0" w:color="auto"/>
              <w:bottom w:val="single" w:sz="2" w:space="0" w:color="auto"/>
              <w:right w:val="single" w:sz="2" w:space="0" w:color="auto"/>
            </w:tcBorders>
            <w:hideMark/>
          </w:tcPr>
          <w:p w14:paraId="6D40E4EF" w14:textId="77777777" w:rsidR="00CC1117" w:rsidRDefault="00CC1117">
            <w:pPr>
              <w:pStyle w:val="SPCStandard"/>
              <w:tabs>
                <w:tab w:val="right" w:pos="1348"/>
              </w:tabs>
              <w:spacing w:line="256" w:lineRule="auto"/>
              <w:jc w:val="right"/>
              <w:rPr>
                <w:sz w:val="22"/>
                <w:szCs w:val="22"/>
                <w:lang w:val="lt-LT"/>
              </w:rPr>
            </w:pPr>
            <w:r>
              <w:rPr>
                <w:sz w:val="22"/>
                <w:szCs w:val="22"/>
                <w:lang w:val="lt-LT"/>
              </w:rPr>
              <w:t>1,710 g</w:t>
            </w:r>
          </w:p>
        </w:tc>
        <w:tc>
          <w:tcPr>
            <w:tcW w:w="1276" w:type="dxa"/>
            <w:tcBorders>
              <w:top w:val="single" w:sz="2" w:space="0" w:color="auto"/>
              <w:left w:val="single" w:sz="2" w:space="0" w:color="auto"/>
              <w:bottom w:val="single" w:sz="2" w:space="0" w:color="auto"/>
              <w:right w:val="single" w:sz="2" w:space="0" w:color="auto"/>
            </w:tcBorders>
            <w:hideMark/>
          </w:tcPr>
          <w:p w14:paraId="6D9B9789" w14:textId="77777777" w:rsidR="00CC1117" w:rsidRDefault="00CC1117">
            <w:pPr>
              <w:pStyle w:val="SPCStandard"/>
              <w:tabs>
                <w:tab w:val="right" w:pos="1348"/>
              </w:tabs>
              <w:spacing w:line="256" w:lineRule="auto"/>
              <w:jc w:val="right"/>
              <w:rPr>
                <w:sz w:val="22"/>
                <w:szCs w:val="22"/>
                <w:lang w:val="lt-LT"/>
              </w:rPr>
            </w:pPr>
            <w:r>
              <w:rPr>
                <w:sz w:val="22"/>
                <w:szCs w:val="22"/>
                <w:lang w:val="lt-LT"/>
              </w:rPr>
              <w:t>3,420 g</w:t>
            </w:r>
          </w:p>
        </w:tc>
        <w:tc>
          <w:tcPr>
            <w:tcW w:w="1276" w:type="dxa"/>
            <w:tcBorders>
              <w:top w:val="single" w:sz="2" w:space="0" w:color="auto"/>
              <w:left w:val="single" w:sz="2" w:space="0" w:color="auto"/>
              <w:bottom w:val="single" w:sz="2" w:space="0" w:color="auto"/>
              <w:right w:val="single" w:sz="2" w:space="0" w:color="auto"/>
            </w:tcBorders>
            <w:hideMark/>
          </w:tcPr>
          <w:p w14:paraId="05116693" w14:textId="77777777" w:rsidR="00CC1117" w:rsidRDefault="00CC1117">
            <w:pPr>
              <w:pStyle w:val="SPCStandard"/>
              <w:tabs>
                <w:tab w:val="right" w:pos="1206"/>
              </w:tabs>
              <w:spacing w:line="256" w:lineRule="auto"/>
              <w:jc w:val="right"/>
              <w:rPr>
                <w:sz w:val="22"/>
                <w:szCs w:val="22"/>
                <w:lang w:val="lt-LT"/>
              </w:rPr>
            </w:pPr>
            <w:r>
              <w:rPr>
                <w:sz w:val="22"/>
                <w:szCs w:val="22"/>
                <w:lang w:val="lt-LT"/>
              </w:rPr>
              <w:t>5,130 g</w:t>
            </w:r>
          </w:p>
        </w:tc>
        <w:tc>
          <w:tcPr>
            <w:tcW w:w="1276" w:type="dxa"/>
            <w:tcBorders>
              <w:top w:val="single" w:sz="2" w:space="0" w:color="auto"/>
              <w:left w:val="single" w:sz="2" w:space="0" w:color="auto"/>
              <w:bottom w:val="single" w:sz="2" w:space="0" w:color="auto"/>
              <w:right w:val="single" w:sz="4" w:space="0" w:color="auto"/>
            </w:tcBorders>
            <w:hideMark/>
          </w:tcPr>
          <w:p w14:paraId="0798B600" w14:textId="77777777" w:rsidR="00CC1117" w:rsidRDefault="00CC1117">
            <w:pPr>
              <w:pStyle w:val="SPCStandard"/>
              <w:tabs>
                <w:tab w:val="right" w:pos="1206"/>
              </w:tabs>
              <w:spacing w:line="256" w:lineRule="auto"/>
              <w:jc w:val="right"/>
              <w:rPr>
                <w:sz w:val="22"/>
                <w:szCs w:val="22"/>
                <w:lang w:val="lt-LT"/>
              </w:rPr>
            </w:pPr>
            <w:r>
              <w:rPr>
                <w:sz w:val="22"/>
                <w:szCs w:val="22"/>
                <w:lang w:val="lt-LT"/>
              </w:rPr>
              <w:t>6,840 g</w:t>
            </w:r>
          </w:p>
        </w:tc>
      </w:tr>
      <w:tr w:rsidR="00CC1117" w14:paraId="14F57088"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0A72616" w14:textId="77777777" w:rsidR="00CC1117" w:rsidRDefault="00CC1117">
            <w:pPr>
              <w:pStyle w:val="SPCStandard"/>
              <w:tabs>
                <w:tab w:val="right" w:pos="1348"/>
              </w:tabs>
              <w:spacing w:line="256" w:lineRule="auto"/>
              <w:rPr>
                <w:sz w:val="22"/>
                <w:szCs w:val="22"/>
                <w:lang w:val="lt-LT"/>
              </w:rPr>
            </w:pPr>
            <w:r>
              <w:rPr>
                <w:sz w:val="22"/>
                <w:szCs w:val="22"/>
                <w:lang w:val="lt-LT"/>
              </w:rPr>
              <w:t>Fenilalaninas</w:t>
            </w:r>
          </w:p>
        </w:tc>
        <w:tc>
          <w:tcPr>
            <w:tcW w:w="1276" w:type="dxa"/>
            <w:tcBorders>
              <w:top w:val="single" w:sz="2" w:space="0" w:color="auto"/>
              <w:left w:val="single" w:sz="2" w:space="0" w:color="auto"/>
              <w:bottom w:val="single" w:sz="2" w:space="0" w:color="auto"/>
              <w:right w:val="single" w:sz="2" w:space="0" w:color="auto"/>
            </w:tcBorders>
            <w:hideMark/>
          </w:tcPr>
          <w:p w14:paraId="376CFCE6" w14:textId="77777777" w:rsidR="00CC1117" w:rsidRDefault="00CC1117">
            <w:pPr>
              <w:pStyle w:val="SPCStandard"/>
              <w:tabs>
                <w:tab w:val="right" w:pos="1348"/>
              </w:tabs>
              <w:spacing w:line="256" w:lineRule="auto"/>
              <w:jc w:val="right"/>
              <w:rPr>
                <w:sz w:val="22"/>
                <w:szCs w:val="22"/>
                <w:lang w:val="lt-LT"/>
              </w:rPr>
            </w:pPr>
            <w:r>
              <w:rPr>
                <w:sz w:val="22"/>
                <w:szCs w:val="22"/>
                <w:lang w:val="lt-LT"/>
              </w:rPr>
              <w:t>4,916 g</w:t>
            </w:r>
          </w:p>
        </w:tc>
        <w:tc>
          <w:tcPr>
            <w:tcW w:w="1276" w:type="dxa"/>
            <w:tcBorders>
              <w:top w:val="single" w:sz="2" w:space="0" w:color="auto"/>
              <w:left w:val="single" w:sz="2" w:space="0" w:color="auto"/>
              <w:bottom w:val="single" w:sz="2" w:space="0" w:color="auto"/>
              <w:right w:val="single" w:sz="2" w:space="0" w:color="auto"/>
            </w:tcBorders>
            <w:hideMark/>
          </w:tcPr>
          <w:p w14:paraId="6B2ED466" w14:textId="77777777" w:rsidR="00CC1117" w:rsidRDefault="00CC1117">
            <w:pPr>
              <w:pStyle w:val="SPCStandard"/>
              <w:tabs>
                <w:tab w:val="right" w:pos="1348"/>
              </w:tabs>
              <w:spacing w:line="256" w:lineRule="auto"/>
              <w:jc w:val="right"/>
              <w:rPr>
                <w:sz w:val="22"/>
                <w:szCs w:val="22"/>
                <w:lang w:val="lt-LT"/>
              </w:rPr>
            </w:pPr>
            <w:r>
              <w:rPr>
                <w:sz w:val="22"/>
                <w:szCs w:val="22"/>
                <w:lang w:val="lt-LT"/>
              </w:rPr>
              <w:t>3,073 g</w:t>
            </w:r>
          </w:p>
        </w:tc>
        <w:tc>
          <w:tcPr>
            <w:tcW w:w="1276" w:type="dxa"/>
            <w:tcBorders>
              <w:top w:val="single" w:sz="2" w:space="0" w:color="auto"/>
              <w:left w:val="single" w:sz="2" w:space="0" w:color="auto"/>
              <w:bottom w:val="single" w:sz="2" w:space="0" w:color="auto"/>
              <w:right w:val="single" w:sz="2" w:space="0" w:color="auto"/>
            </w:tcBorders>
            <w:hideMark/>
          </w:tcPr>
          <w:p w14:paraId="7E974CE1" w14:textId="77777777" w:rsidR="00CC1117" w:rsidRDefault="00CC1117">
            <w:pPr>
              <w:pStyle w:val="SPCStandard"/>
              <w:tabs>
                <w:tab w:val="right" w:pos="1348"/>
              </w:tabs>
              <w:spacing w:line="256" w:lineRule="auto"/>
              <w:jc w:val="right"/>
              <w:rPr>
                <w:sz w:val="22"/>
                <w:szCs w:val="22"/>
                <w:lang w:val="lt-LT"/>
              </w:rPr>
            </w:pPr>
            <w:r>
              <w:rPr>
                <w:sz w:val="22"/>
                <w:szCs w:val="22"/>
                <w:lang w:val="lt-LT"/>
              </w:rPr>
              <w:t>6,145 g</w:t>
            </w:r>
          </w:p>
        </w:tc>
        <w:tc>
          <w:tcPr>
            <w:tcW w:w="1276" w:type="dxa"/>
            <w:tcBorders>
              <w:top w:val="single" w:sz="2" w:space="0" w:color="auto"/>
              <w:left w:val="single" w:sz="2" w:space="0" w:color="auto"/>
              <w:bottom w:val="single" w:sz="2" w:space="0" w:color="auto"/>
              <w:right w:val="single" w:sz="2" w:space="0" w:color="auto"/>
            </w:tcBorders>
            <w:hideMark/>
          </w:tcPr>
          <w:p w14:paraId="0D6D4F73" w14:textId="77777777" w:rsidR="00CC1117" w:rsidRDefault="00CC1117">
            <w:pPr>
              <w:pStyle w:val="SPCStandard"/>
              <w:tabs>
                <w:tab w:val="right" w:pos="1206"/>
              </w:tabs>
              <w:spacing w:line="256" w:lineRule="auto"/>
              <w:jc w:val="right"/>
              <w:rPr>
                <w:sz w:val="22"/>
                <w:szCs w:val="22"/>
                <w:lang w:val="lt-LT"/>
              </w:rPr>
            </w:pPr>
            <w:r>
              <w:rPr>
                <w:sz w:val="22"/>
                <w:szCs w:val="22"/>
                <w:lang w:val="lt-LT"/>
              </w:rPr>
              <w:t>9,218 g</w:t>
            </w:r>
          </w:p>
        </w:tc>
        <w:tc>
          <w:tcPr>
            <w:tcW w:w="1276" w:type="dxa"/>
            <w:tcBorders>
              <w:top w:val="single" w:sz="2" w:space="0" w:color="auto"/>
              <w:left w:val="single" w:sz="2" w:space="0" w:color="auto"/>
              <w:bottom w:val="single" w:sz="2" w:space="0" w:color="auto"/>
              <w:right w:val="single" w:sz="4" w:space="0" w:color="auto"/>
            </w:tcBorders>
            <w:hideMark/>
          </w:tcPr>
          <w:p w14:paraId="358D9E0F" w14:textId="77777777" w:rsidR="00CC1117" w:rsidRDefault="00CC1117">
            <w:pPr>
              <w:pStyle w:val="SPCStandard"/>
              <w:tabs>
                <w:tab w:val="right" w:pos="1206"/>
              </w:tabs>
              <w:spacing w:line="256" w:lineRule="auto"/>
              <w:jc w:val="right"/>
              <w:rPr>
                <w:sz w:val="22"/>
                <w:szCs w:val="22"/>
                <w:lang w:val="lt-LT"/>
              </w:rPr>
            </w:pPr>
            <w:r>
              <w:rPr>
                <w:sz w:val="22"/>
                <w:szCs w:val="22"/>
                <w:lang w:val="lt-LT"/>
              </w:rPr>
              <w:t>12,29 g</w:t>
            </w:r>
          </w:p>
        </w:tc>
      </w:tr>
      <w:tr w:rsidR="00CC1117" w14:paraId="104B62A1"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26EAC509" w14:textId="77777777" w:rsidR="00CC1117" w:rsidRDefault="00CC1117">
            <w:pPr>
              <w:pStyle w:val="SPCStandard"/>
              <w:tabs>
                <w:tab w:val="right" w:pos="1348"/>
              </w:tabs>
              <w:spacing w:line="256" w:lineRule="auto"/>
              <w:rPr>
                <w:sz w:val="22"/>
                <w:szCs w:val="22"/>
                <w:lang w:val="lt-LT"/>
              </w:rPr>
            </w:pPr>
            <w:r>
              <w:rPr>
                <w:sz w:val="22"/>
                <w:szCs w:val="22"/>
                <w:lang w:val="lt-LT"/>
              </w:rPr>
              <w:t>Treoninas</w:t>
            </w:r>
          </w:p>
        </w:tc>
        <w:tc>
          <w:tcPr>
            <w:tcW w:w="1276" w:type="dxa"/>
            <w:tcBorders>
              <w:top w:val="single" w:sz="2" w:space="0" w:color="auto"/>
              <w:left w:val="single" w:sz="2" w:space="0" w:color="auto"/>
              <w:bottom w:val="single" w:sz="2" w:space="0" w:color="auto"/>
              <w:right w:val="single" w:sz="2" w:space="0" w:color="auto"/>
            </w:tcBorders>
            <w:hideMark/>
          </w:tcPr>
          <w:p w14:paraId="1795A384" w14:textId="77777777" w:rsidR="00CC1117" w:rsidRDefault="00CC1117">
            <w:pPr>
              <w:pStyle w:val="SPCStandard"/>
              <w:tabs>
                <w:tab w:val="right" w:pos="1348"/>
              </w:tabs>
              <w:spacing w:line="256" w:lineRule="auto"/>
              <w:jc w:val="right"/>
              <w:rPr>
                <w:sz w:val="22"/>
                <w:szCs w:val="22"/>
                <w:lang w:val="lt-LT"/>
              </w:rPr>
            </w:pPr>
            <w:r>
              <w:rPr>
                <w:sz w:val="22"/>
                <w:szCs w:val="22"/>
                <w:lang w:val="lt-LT"/>
              </w:rPr>
              <w:t>2,540 g</w:t>
            </w:r>
          </w:p>
        </w:tc>
        <w:tc>
          <w:tcPr>
            <w:tcW w:w="1276" w:type="dxa"/>
            <w:tcBorders>
              <w:top w:val="single" w:sz="2" w:space="0" w:color="auto"/>
              <w:left w:val="single" w:sz="2" w:space="0" w:color="auto"/>
              <w:bottom w:val="single" w:sz="2" w:space="0" w:color="auto"/>
              <w:right w:val="single" w:sz="2" w:space="0" w:color="auto"/>
            </w:tcBorders>
            <w:hideMark/>
          </w:tcPr>
          <w:p w14:paraId="62AED019" w14:textId="77777777" w:rsidR="00CC1117" w:rsidRDefault="00CC1117">
            <w:pPr>
              <w:pStyle w:val="SPCStandard"/>
              <w:tabs>
                <w:tab w:val="right" w:pos="1348"/>
              </w:tabs>
              <w:spacing w:line="256" w:lineRule="auto"/>
              <w:jc w:val="right"/>
              <w:rPr>
                <w:sz w:val="22"/>
                <w:szCs w:val="22"/>
                <w:lang w:val="lt-LT"/>
              </w:rPr>
            </w:pPr>
            <w:r>
              <w:rPr>
                <w:sz w:val="22"/>
                <w:szCs w:val="22"/>
                <w:lang w:val="lt-LT"/>
              </w:rPr>
              <w:t>1,588 g</w:t>
            </w:r>
          </w:p>
        </w:tc>
        <w:tc>
          <w:tcPr>
            <w:tcW w:w="1276" w:type="dxa"/>
            <w:tcBorders>
              <w:top w:val="single" w:sz="2" w:space="0" w:color="auto"/>
              <w:left w:val="single" w:sz="2" w:space="0" w:color="auto"/>
              <w:bottom w:val="single" w:sz="2" w:space="0" w:color="auto"/>
              <w:right w:val="single" w:sz="2" w:space="0" w:color="auto"/>
            </w:tcBorders>
            <w:hideMark/>
          </w:tcPr>
          <w:p w14:paraId="6772446B" w14:textId="5CC877E7" w:rsidR="00CC1117" w:rsidRDefault="00CC1117">
            <w:pPr>
              <w:pStyle w:val="SPCStandard"/>
              <w:tabs>
                <w:tab w:val="right" w:pos="1348"/>
              </w:tabs>
              <w:spacing w:line="256" w:lineRule="auto"/>
              <w:jc w:val="right"/>
              <w:rPr>
                <w:sz w:val="22"/>
                <w:szCs w:val="22"/>
                <w:lang w:val="lt-LT"/>
              </w:rPr>
            </w:pPr>
            <w:r>
              <w:rPr>
                <w:sz w:val="22"/>
                <w:szCs w:val="22"/>
                <w:lang w:val="lt-LT"/>
              </w:rPr>
              <w:t>3,175 g</w:t>
            </w:r>
          </w:p>
        </w:tc>
        <w:tc>
          <w:tcPr>
            <w:tcW w:w="1276" w:type="dxa"/>
            <w:tcBorders>
              <w:top w:val="single" w:sz="2" w:space="0" w:color="auto"/>
              <w:left w:val="single" w:sz="2" w:space="0" w:color="auto"/>
              <w:bottom w:val="single" w:sz="2" w:space="0" w:color="auto"/>
              <w:right w:val="single" w:sz="2" w:space="0" w:color="auto"/>
            </w:tcBorders>
            <w:hideMark/>
          </w:tcPr>
          <w:p w14:paraId="25B7A7F2" w14:textId="77777777" w:rsidR="00CC1117" w:rsidRDefault="00CC1117">
            <w:pPr>
              <w:pStyle w:val="SPCStandard"/>
              <w:tabs>
                <w:tab w:val="right" w:pos="1206"/>
              </w:tabs>
              <w:spacing w:line="256" w:lineRule="auto"/>
              <w:jc w:val="right"/>
              <w:rPr>
                <w:sz w:val="22"/>
                <w:szCs w:val="22"/>
                <w:lang w:val="lt-LT"/>
              </w:rPr>
            </w:pPr>
            <w:r>
              <w:rPr>
                <w:sz w:val="22"/>
                <w:szCs w:val="22"/>
                <w:lang w:val="lt-LT"/>
              </w:rPr>
              <w:t>4,763 g</w:t>
            </w:r>
          </w:p>
        </w:tc>
        <w:tc>
          <w:tcPr>
            <w:tcW w:w="1276" w:type="dxa"/>
            <w:tcBorders>
              <w:top w:val="single" w:sz="2" w:space="0" w:color="auto"/>
              <w:left w:val="single" w:sz="2" w:space="0" w:color="auto"/>
              <w:bottom w:val="single" w:sz="2" w:space="0" w:color="auto"/>
              <w:right w:val="single" w:sz="4" w:space="0" w:color="auto"/>
            </w:tcBorders>
            <w:hideMark/>
          </w:tcPr>
          <w:p w14:paraId="11B2B80C" w14:textId="77777777" w:rsidR="00CC1117" w:rsidRDefault="00CC1117">
            <w:pPr>
              <w:pStyle w:val="SPCStandard"/>
              <w:tabs>
                <w:tab w:val="right" w:pos="1206"/>
              </w:tabs>
              <w:spacing w:line="256" w:lineRule="auto"/>
              <w:jc w:val="right"/>
              <w:rPr>
                <w:sz w:val="22"/>
                <w:szCs w:val="22"/>
                <w:lang w:val="lt-LT"/>
              </w:rPr>
            </w:pPr>
            <w:r>
              <w:rPr>
                <w:sz w:val="22"/>
                <w:szCs w:val="22"/>
                <w:lang w:val="lt-LT"/>
              </w:rPr>
              <w:t>6,350 g</w:t>
            </w:r>
          </w:p>
        </w:tc>
      </w:tr>
      <w:tr w:rsidR="00CC1117" w14:paraId="5A1070A1"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37136BCB" w14:textId="77777777" w:rsidR="00CC1117" w:rsidRDefault="00CC1117">
            <w:pPr>
              <w:pStyle w:val="SPCStandard"/>
              <w:tabs>
                <w:tab w:val="right" w:pos="1348"/>
              </w:tabs>
              <w:spacing w:line="256" w:lineRule="auto"/>
              <w:rPr>
                <w:sz w:val="22"/>
                <w:szCs w:val="22"/>
                <w:lang w:val="lt-LT"/>
              </w:rPr>
            </w:pPr>
            <w:r>
              <w:rPr>
                <w:sz w:val="22"/>
                <w:szCs w:val="22"/>
                <w:lang w:val="lt-LT"/>
              </w:rPr>
              <w:t>Triptofanas</w:t>
            </w:r>
          </w:p>
        </w:tc>
        <w:tc>
          <w:tcPr>
            <w:tcW w:w="1276" w:type="dxa"/>
            <w:tcBorders>
              <w:top w:val="single" w:sz="2" w:space="0" w:color="auto"/>
              <w:left w:val="single" w:sz="2" w:space="0" w:color="auto"/>
              <w:bottom w:val="single" w:sz="2" w:space="0" w:color="auto"/>
              <w:right w:val="single" w:sz="2" w:space="0" w:color="auto"/>
            </w:tcBorders>
            <w:hideMark/>
          </w:tcPr>
          <w:p w14:paraId="7F1B1226" w14:textId="77777777" w:rsidR="00CC1117" w:rsidRDefault="00CC1117">
            <w:pPr>
              <w:pStyle w:val="SPCStandard"/>
              <w:tabs>
                <w:tab w:val="right" w:pos="1348"/>
              </w:tabs>
              <w:spacing w:line="256" w:lineRule="auto"/>
              <w:jc w:val="right"/>
              <w:rPr>
                <w:sz w:val="22"/>
                <w:szCs w:val="22"/>
                <w:lang w:val="lt-LT"/>
              </w:rPr>
            </w:pPr>
            <w:r>
              <w:rPr>
                <w:sz w:val="22"/>
                <w:szCs w:val="22"/>
                <w:lang w:val="lt-LT"/>
              </w:rPr>
              <w:t>0,800 g</w:t>
            </w:r>
          </w:p>
        </w:tc>
        <w:tc>
          <w:tcPr>
            <w:tcW w:w="1276" w:type="dxa"/>
            <w:tcBorders>
              <w:top w:val="single" w:sz="2" w:space="0" w:color="auto"/>
              <w:left w:val="single" w:sz="2" w:space="0" w:color="auto"/>
              <w:bottom w:val="single" w:sz="2" w:space="0" w:color="auto"/>
              <w:right w:val="single" w:sz="2" w:space="0" w:color="auto"/>
            </w:tcBorders>
            <w:hideMark/>
          </w:tcPr>
          <w:p w14:paraId="4C943FFA" w14:textId="77777777" w:rsidR="00CC1117" w:rsidRDefault="00CC1117">
            <w:pPr>
              <w:pStyle w:val="SPCStandard"/>
              <w:tabs>
                <w:tab w:val="right" w:pos="1348"/>
              </w:tabs>
              <w:spacing w:line="256" w:lineRule="auto"/>
              <w:jc w:val="right"/>
              <w:rPr>
                <w:sz w:val="22"/>
                <w:szCs w:val="22"/>
                <w:lang w:val="lt-LT"/>
              </w:rPr>
            </w:pPr>
            <w:r>
              <w:rPr>
                <w:sz w:val="22"/>
                <w:szCs w:val="22"/>
                <w:lang w:val="lt-LT"/>
              </w:rPr>
              <w:t>0,500 g</w:t>
            </w:r>
          </w:p>
        </w:tc>
        <w:tc>
          <w:tcPr>
            <w:tcW w:w="1276" w:type="dxa"/>
            <w:tcBorders>
              <w:top w:val="single" w:sz="2" w:space="0" w:color="auto"/>
              <w:left w:val="single" w:sz="2" w:space="0" w:color="auto"/>
              <w:bottom w:val="single" w:sz="2" w:space="0" w:color="auto"/>
              <w:right w:val="single" w:sz="2" w:space="0" w:color="auto"/>
            </w:tcBorders>
            <w:hideMark/>
          </w:tcPr>
          <w:p w14:paraId="6E67438B" w14:textId="77777777" w:rsidR="00CC1117" w:rsidRDefault="00CC1117">
            <w:pPr>
              <w:pStyle w:val="SPCStandard"/>
              <w:tabs>
                <w:tab w:val="right" w:pos="1348"/>
              </w:tabs>
              <w:spacing w:line="256" w:lineRule="auto"/>
              <w:jc w:val="right"/>
              <w:rPr>
                <w:sz w:val="22"/>
                <w:szCs w:val="22"/>
                <w:lang w:val="lt-LT"/>
              </w:rPr>
            </w:pPr>
            <w:r>
              <w:rPr>
                <w:sz w:val="22"/>
                <w:szCs w:val="22"/>
                <w:lang w:val="lt-LT"/>
              </w:rPr>
              <w:t>1,000 g</w:t>
            </w:r>
          </w:p>
        </w:tc>
        <w:tc>
          <w:tcPr>
            <w:tcW w:w="1276" w:type="dxa"/>
            <w:tcBorders>
              <w:top w:val="single" w:sz="2" w:space="0" w:color="auto"/>
              <w:left w:val="single" w:sz="2" w:space="0" w:color="auto"/>
              <w:bottom w:val="single" w:sz="2" w:space="0" w:color="auto"/>
              <w:right w:val="single" w:sz="2" w:space="0" w:color="auto"/>
            </w:tcBorders>
            <w:hideMark/>
          </w:tcPr>
          <w:p w14:paraId="0A9710A7" w14:textId="77777777" w:rsidR="00CC1117" w:rsidRDefault="00CC1117">
            <w:pPr>
              <w:pStyle w:val="SPCStandard"/>
              <w:tabs>
                <w:tab w:val="right" w:pos="1206"/>
              </w:tabs>
              <w:spacing w:line="256" w:lineRule="auto"/>
              <w:jc w:val="right"/>
              <w:rPr>
                <w:sz w:val="22"/>
                <w:szCs w:val="22"/>
                <w:lang w:val="lt-LT"/>
              </w:rPr>
            </w:pPr>
            <w:r>
              <w:rPr>
                <w:sz w:val="22"/>
                <w:szCs w:val="22"/>
                <w:lang w:val="lt-LT"/>
              </w:rPr>
              <w:t>1,500 g</w:t>
            </w:r>
          </w:p>
        </w:tc>
        <w:tc>
          <w:tcPr>
            <w:tcW w:w="1276" w:type="dxa"/>
            <w:tcBorders>
              <w:top w:val="single" w:sz="2" w:space="0" w:color="auto"/>
              <w:left w:val="single" w:sz="2" w:space="0" w:color="auto"/>
              <w:bottom w:val="single" w:sz="2" w:space="0" w:color="auto"/>
              <w:right w:val="single" w:sz="4" w:space="0" w:color="auto"/>
            </w:tcBorders>
            <w:hideMark/>
          </w:tcPr>
          <w:p w14:paraId="60669289" w14:textId="77777777" w:rsidR="00CC1117" w:rsidRDefault="00CC1117">
            <w:pPr>
              <w:pStyle w:val="SPCStandard"/>
              <w:tabs>
                <w:tab w:val="right" w:pos="1206"/>
              </w:tabs>
              <w:spacing w:line="256" w:lineRule="auto"/>
              <w:jc w:val="right"/>
              <w:rPr>
                <w:sz w:val="22"/>
                <w:szCs w:val="22"/>
                <w:lang w:val="lt-LT"/>
              </w:rPr>
            </w:pPr>
            <w:r>
              <w:rPr>
                <w:sz w:val="22"/>
                <w:szCs w:val="22"/>
                <w:lang w:val="lt-LT"/>
              </w:rPr>
              <w:t>2,000 g</w:t>
            </w:r>
          </w:p>
        </w:tc>
      </w:tr>
      <w:tr w:rsidR="00CC1117" w14:paraId="3D98670D"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43BDA8AE" w14:textId="77777777" w:rsidR="00CC1117" w:rsidRDefault="00CC1117">
            <w:pPr>
              <w:pStyle w:val="SPCStandard"/>
              <w:tabs>
                <w:tab w:val="right" w:pos="1348"/>
              </w:tabs>
              <w:spacing w:line="256" w:lineRule="auto"/>
              <w:rPr>
                <w:sz w:val="22"/>
                <w:szCs w:val="22"/>
                <w:lang w:val="lt-LT"/>
              </w:rPr>
            </w:pPr>
            <w:r>
              <w:rPr>
                <w:sz w:val="22"/>
                <w:szCs w:val="22"/>
                <w:lang w:val="lt-LT"/>
              </w:rPr>
              <w:t>Valinas</w:t>
            </w:r>
          </w:p>
        </w:tc>
        <w:tc>
          <w:tcPr>
            <w:tcW w:w="1276" w:type="dxa"/>
            <w:tcBorders>
              <w:top w:val="single" w:sz="2" w:space="0" w:color="auto"/>
              <w:left w:val="single" w:sz="2" w:space="0" w:color="auto"/>
              <w:bottom w:val="single" w:sz="2" w:space="0" w:color="auto"/>
              <w:right w:val="single" w:sz="2" w:space="0" w:color="auto"/>
            </w:tcBorders>
            <w:hideMark/>
          </w:tcPr>
          <w:p w14:paraId="5DFCED08" w14:textId="77777777" w:rsidR="00CC1117" w:rsidRDefault="00CC1117">
            <w:pPr>
              <w:pStyle w:val="SPCStandard"/>
              <w:tabs>
                <w:tab w:val="right" w:pos="1348"/>
              </w:tabs>
              <w:spacing w:line="256" w:lineRule="auto"/>
              <w:jc w:val="right"/>
              <w:rPr>
                <w:sz w:val="22"/>
                <w:szCs w:val="22"/>
                <w:lang w:val="lt-LT"/>
              </w:rPr>
            </w:pPr>
            <w:r>
              <w:rPr>
                <w:sz w:val="22"/>
                <w:szCs w:val="22"/>
                <w:lang w:val="lt-LT"/>
              </w:rPr>
              <w:t>3,604 g</w:t>
            </w:r>
          </w:p>
        </w:tc>
        <w:tc>
          <w:tcPr>
            <w:tcW w:w="1276" w:type="dxa"/>
            <w:tcBorders>
              <w:top w:val="single" w:sz="2" w:space="0" w:color="auto"/>
              <w:left w:val="single" w:sz="2" w:space="0" w:color="auto"/>
              <w:bottom w:val="single" w:sz="2" w:space="0" w:color="auto"/>
              <w:right w:val="single" w:sz="2" w:space="0" w:color="auto"/>
            </w:tcBorders>
            <w:hideMark/>
          </w:tcPr>
          <w:p w14:paraId="4B1E333B" w14:textId="77777777" w:rsidR="00CC1117" w:rsidRDefault="00CC1117">
            <w:pPr>
              <w:pStyle w:val="SPCStandard"/>
              <w:tabs>
                <w:tab w:val="right" w:pos="1348"/>
              </w:tabs>
              <w:spacing w:line="256" w:lineRule="auto"/>
              <w:jc w:val="right"/>
              <w:rPr>
                <w:sz w:val="22"/>
                <w:szCs w:val="22"/>
                <w:lang w:val="lt-LT"/>
              </w:rPr>
            </w:pPr>
            <w:r>
              <w:rPr>
                <w:sz w:val="22"/>
                <w:szCs w:val="22"/>
                <w:lang w:val="lt-LT"/>
              </w:rPr>
              <w:t>2,253 g</w:t>
            </w:r>
          </w:p>
        </w:tc>
        <w:tc>
          <w:tcPr>
            <w:tcW w:w="1276" w:type="dxa"/>
            <w:tcBorders>
              <w:top w:val="single" w:sz="2" w:space="0" w:color="auto"/>
              <w:left w:val="single" w:sz="2" w:space="0" w:color="auto"/>
              <w:bottom w:val="single" w:sz="2" w:space="0" w:color="auto"/>
              <w:right w:val="single" w:sz="2" w:space="0" w:color="auto"/>
            </w:tcBorders>
            <w:hideMark/>
          </w:tcPr>
          <w:p w14:paraId="60A04AC7" w14:textId="77777777" w:rsidR="00CC1117" w:rsidRDefault="00CC1117">
            <w:pPr>
              <w:pStyle w:val="SPCStandard"/>
              <w:tabs>
                <w:tab w:val="right" w:pos="1348"/>
              </w:tabs>
              <w:spacing w:line="256" w:lineRule="auto"/>
              <w:jc w:val="right"/>
              <w:rPr>
                <w:sz w:val="22"/>
                <w:szCs w:val="22"/>
                <w:lang w:val="lt-LT"/>
              </w:rPr>
            </w:pPr>
            <w:r>
              <w:rPr>
                <w:sz w:val="22"/>
                <w:szCs w:val="22"/>
                <w:lang w:val="lt-LT"/>
              </w:rPr>
              <w:t>4,505 g</w:t>
            </w:r>
          </w:p>
        </w:tc>
        <w:tc>
          <w:tcPr>
            <w:tcW w:w="1276" w:type="dxa"/>
            <w:tcBorders>
              <w:top w:val="single" w:sz="2" w:space="0" w:color="auto"/>
              <w:left w:val="single" w:sz="2" w:space="0" w:color="auto"/>
              <w:bottom w:val="single" w:sz="2" w:space="0" w:color="auto"/>
              <w:right w:val="single" w:sz="2" w:space="0" w:color="auto"/>
            </w:tcBorders>
            <w:hideMark/>
          </w:tcPr>
          <w:p w14:paraId="0061A72A" w14:textId="77777777" w:rsidR="00CC1117" w:rsidRDefault="00CC1117">
            <w:pPr>
              <w:pStyle w:val="SPCStandard"/>
              <w:tabs>
                <w:tab w:val="right" w:pos="1206"/>
              </w:tabs>
              <w:spacing w:line="256" w:lineRule="auto"/>
              <w:jc w:val="right"/>
              <w:rPr>
                <w:sz w:val="22"/>
                <w:szCs w:val="22"/>
                <w:lang w:val="lt-LT"/>
              </w:rPr>
            </w:pPr>
            <w:r>
              <w:rPr>
                <w:sz w:val="22"/>
                <w:szCs w:val="22"/>
                <w:lang w:val="lt-LT"/>
              </w:rPr>
              <w:t>6,758 g</w:t>
            </w:r>
          </w:p>
        </w:tc>
        <w:tc>
          <w:tcPr>
            <w:tcW w:w="1276" w:type="dxa"/>
            <w:tcBorders>
              <w:top w:val="single" w:sz="2" w:space="0" w:color="auto"/>
              <w:left w:val="single" w:sz="2" w:space="0" w:color="auto"/>
              <w:bottom w:val="single" w:sz="2" w:space="0" w:color="auto"/>
              <w:right w:val="single" w:sz="4" w:space="0" w:color="auto"/>
            </w:tcBorders>
            <w:hideMark/>
          </w:tcPr>
          <w:p w14:paraId="3D5694D4" w14:textId="77777777" w:rsidR="00CC1117" w:rsidRDefault="00CC1117">
            <w:pPr>
              <w:pStyle w:val="SPCStandard"/>
              <w:tabs>
                <w:tab w:val="right" w:pos="1206"/>
              </w:tabs>
              <w:spacing w:line="256" w:lineRule="auto"/>
              <w:jc w:val="right"/>
              <w:rPr>
                <w:sz w:val="22"/>
                <w:szCs w:val="22"/>
                <w:lang w:val="lt-LT"/>
              </w:rPr>
            </w:pPr>
            <w:r>
              <w:rPr>
                <w:sz w:val="22"/>
                <w:szCs w:val="22"/>
                <w:lang w:val="lt-LT"/>
              </w:rPr>
              <w:t>9,010 g</w:t>
            </w:r>
          </w:p>
        </w:tc>
      </w:tr>
      <w:tr w:rsidR="00CC1117" w14:paraId="29758F77"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AB64461" w14:textId="77777777" w:rsidR="00CC1117" w:rsidRDefault="00CC1117">
            <w:pPr>
              <w:pStyle w:val="SPCStandard"/>
              <w:tabs>
                <w:tab w:val="right" w:pos="1348"/>
              </w:tabs>
              <w:spacing w:line="256" w:lineRule="auto"/>
              <w:rPr>
                <w:sz w:val="22"/>
                <w:szCs w:val="22"/>
                <w:lang w:val="lt-LT"/>
              </w:rPr>
            </w:pPr>
            <w:r>
              <w:rPr>
                <w:sz w:val="22"/>
                <w:szCs w:val="22"/>
                <w:lang w:val="lt-LT"/>
              </w:rPr>
              <w:t>Argininas</w:t>
            </w:r>
          </w:p>
        </w:tc>
        <w:tc>
          <w:tcPr>
            <w:tcW w:w="1276" w:type="dxa"/>
            <w:tcBorders>
              <w:top w:val="single" w:sz="2" w:space="0" w:color="auto"/>
              <w:left w:val="single" w:sz="2" w:space="0" w:color="auto"/>
              <w:bottom w:val="single" w:sz="2" w:space="0" w:color="auto"/>
              <w:right w:val="single" w:sz="2" w:space="0" w:color="auto"/>
            </w:tcBorders>
            <w:hideMark/>
          </w:tcPr>
          <w:p w14:paraId="5D69EADE" w14:textId="77777777" w:rsidR="00CC1117" w:rsidRDefault="00CC1117">
            <w:pPr>
              <w:pStyle w:val="SPCStandard"/>
              <w:tabs>
                <w:tab w:val="right" w:pos="1348"/>
              </w:tabs>
              <w:spacing w:line="256" w:lineRule="auto"/>
              <w:jc w:val="right"/>
              <w:rPr>
                <w:sz w:val="22"/>
                <w:szCs w:val="22"/>
                <w:lang w:val="lt-LT"/>
              </w:rPr>
            </w:pPr>
            <w:r>
              <w:rPr>
                <w:sz w:val="22"/>
                <w:szCs w:val="22"/>
                <w:lang w:val="lt-LT"/>
              </w:rPr>
              <w:t>3,780 g</w:t>
            </w:r>
          </w:p>
        </w:tc>
        <w:tc>
          <w:tcPr>
            <w:tcW w:w="1276" w:type="dxa"/>
            <w:tcBorders>
              <w:top w:val="single" w:sz="2" w:space="0" w:color="auto"/>
              <w:left w:val="single" w:sz="2" w:space="0" w:color="auto"/>
              <w:bottom w:val="single" w:sz="2" w:space="0" w:color="auto"/>
              <w:right w:val="single" w:sz="2" w:space="0" w:color="auto"/>
            </w:tcBorders>
            <w:hideMark/>
          </w:tcPr>
          <w:p w14:paraId="4364383D" w14:textId="77777777" w:rsidR="00CC1117" w:rsidRDefault="00CC1117">
            <w:pPr>
              <w:pStyle w:val="SPCStandard"/>
              <w:tabs>
                <w:tab w:val="right" w:pos="1348"/>
              </w:tabs>
              <w:spacing w:line="256" w:lineRule="auto"/>
              <w:jc w:val="right"/>
              <w:rPr>
                <w:sz w:val="22"/>
                <w:szCs w:val="22"/>
                <w:lang w:val="lt-LT"/>
              </w:rPr>
            </w:pPr>
            <w:r>
              <w:rPr>
                <w:sz w:val="22"/>
                <w:szCs w:val="22"/>
                <w:lang w:val="lt-LT"/>
              </w:rPr>
              <w:t>2,363 g</w:t>
            </w:r>
          </w:p>
        </w:tc>
        <w:tc>
          <w:tcPr>
            <w:tcW w:w="1276" w:type="dxa"/>
            <w:tcBorders>
              <w:top w:val="single" w:sz="2" w:space="0" w:color="auto"/>
              <w:left w:val="single" w:sz="2" w:space="0" w:color="auto"/>
              <w:bottom w:val="single" w:sz="2" w:space="0" w:color="auto"/>
              <w:right w:val="single" w:sz="2" w:space="0" w:color="auto"/>
            </w:tcBorders>
            <w:hideMark/>
          </w:tcPr>
          <w:p w14:paraId="76CE6415" w14:textId="77777777" w:rsidR="00CC1117" w:rsidRDefault="00CC1117">
            <w:pPr>
              <w:pStyle w:val="SPCStandard"/>
              <w:tabs>
                <w:tab w:val="right" w:pos="1348"/>
              </w:tabs>
              <w:spacing w:line="256" w:lineRule="auto"/>
              <w:jc w:val="right"/>
              <w:rPr>
                <w:sz w:val="22"/>
                <w:szCs w:val="22"/>
                <w:lang w:val="lt-LT"/>
              </w:rPr>
            </w:pPr>
            <w:r>
              <w:rPr>
                <w:sz w:val="22"/>
                <w:szCs w:val="22"/>
                <w:lang w:val="lt-LT"/>
              </w:rPr>
              <w:t>4,725 g</w:t>
            </w:r>
          </w:p>
        </w:tc>
        <w:tc>
          <w:tcPr>
            <w:tcW w:w="1276" w:type="dxa"/>
            <w:tcBorders>
              <w:top w:val="single" w:sz="2" w:space="0" w:color="auto"/>
              <w:left w:val="single" w:sz="2" w:space="0" w:color="auto"/>
              <w:bottom w:val="single" w:sz="2" w:space="0" w:color="auto"/>
              <w:right w:val="single" w:sz="2" w:space="0" w:color="auto"/>
            </w:tcBorders>
            <w:hideMark/>
          </w:tcPr>
          <w:p w14:paraId="66E2775B" w14:textId="77777777" w:rsidR="00CC1117" w:rsidRDefault="00CC1117">
            <w:pPr>
              <w:pStyle w:val="SPCStandard"/>
              <w:tabs>
                <w:tab w:val="right" w:pos="1206"/>
              </w:tabs>
              <w:spacing w:line="256" w:lineRule="auto"/>
              <w:jc w:val="right"/>
              <w:rPr>
                <w:sz w:val="22"/>
                <w:szCs w:val="22"/>
                <w:lang w:val="lt-LT"/>
              </w:rPr>
            </w:pPr>
            <w:r>
              <w:rPr>
                <w:sz w:val="22"/>
                <w:szCs w:val="22"/>
                <w:lang w:val="lt-LT"/>
              </w:rPr>
              <w:t>7,088 g</w:t>
            </w:r>
          </w:p>
        </w:tc>
        <w:tc>
          <w:tcPr>
            <w:tcW w:w="1276" w:type="dxa"/>
            <w:tcBorders>
              <w:top w:val="single" w:sz="2" w:space="0" w:color="auto"/>
              <w:left w:val="single" w:sz="2" w:space="0" w:color="auto"/>
              <w:bottom w:val="single" w:sz="2" w:space="0" w:color="auto"/>
              <w:right w:val="single" w:sz="4" w:space="0" w:color="auto"/>
            </w:tcBorders>
            <w:hideMark/>
          </w:tcPr>
          <w:p w14:paraId="1909D679" w14:textId="77777777" w:rsidR="00CC1117" w:rsidRDefault="00CC1117">
            <w:pPr>
              <w:pStyle w:val="SPCStandard"/>
              <w:tabs>
                <w:tab w:val="right" w:pos="1206"/>
              </w:tabs>
              <w:spacing w:line="256" w:lineRule="auto"/>
              <w:jc w:val="right"/>
              <w:rPr>
                <w:sz w:val="22"/>
                <w:szCs w:val="22"/>
                <w:lang w:val="lt-LT"/>
              </w:rPr>
            </w:pPr>
            <w:r>
              <w:rPr>
                <w:sz w:val="22"/>
                <w:szCs w:val="22"/>
                <w:lang w:val="lt-LT"/>
              </w:rPr>
              <w:t>9,450 g</w:t>
            </w:r>
          </w:p>
        </w:tc>
      </w:tr>
      <w:tr w:rsidR="00CC1117" w14:paraId="24791D82"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E0D81DA" w14:textId="77777777" w:rsidR="00CC1117" w:rsidRDefault="00CC1117">
            <w:pPr>
              <w:pStyle w:val="SPCStandard"/>
              <w:tabs>
                <w:tab w:val="right" w:pos="1348"/>
              </w:tabs>
              <w:spacing w:line="256" w:lineRule="auto"/>
              <w:jc w:val="left"/>
              <w:rPr>
                <w:sz w:val="22"/>
                <w:szCs w:val="22"/>
                <w:lang w:val="lt-LT"/>
              </w:rPr>
            </w:pPr>
            <w:r>
              <w:rPr>
                <w:sz w:val="22"/>
                <w:szCs w:val="22"/>
                <w:lang w:val="lt-LT"/>
              </w:rPr>
              <w:t>Histidino hidrochloridas monohidratas</w:t>
            </w:r>
          </w:p>
          <w:p w14:paraId="073B55D3" w14:textId="77777777" w:rsidR="00CC1117" w:rsidRDefault="00CC1117">
            <w:pPr>
              <w:pStyle w:val="SPCStandard"/>
              <w:tabs>
                <w:tab w:val="right" w:pos="1348"/>
              </w:tabs>
              <w:spacing w:line="256" w:lineRule="auto"/>
              <w:rPr>
                <w:sz w:val="22"/>
                <w:szCs w:val="22"/>
                <w:lang w:val="lt-LT"/>
              </w:rPr>
            </w:pPr>
            <w:r>
              <w:rPr>
                <w:sz w:val="22"/>
                <w:szCs w:val="22"/>
                <w:lang w:val="lt-LT"/>
              </w:rPr>
              <w:t xml:space="preserve">   atitinka histidiną</w:t>
            </w:r>
          </w:p>
        </w:tc>
        <w:tc>
          <w:tcPr>
            <w:tcW w:w="1276" w:type="dxa"/>
            <w:tcBorders>
              <w:top w:val="single" w:sz="2" w:space="0" w:color="auto"/>
              <w:left w:val="single" w:sz="2" w:space="0" w:color="auto"/>
              <w:bottom w:val="single" w:sz="2" w:space="0" w:color="auto"/>
              <w:right w:val="single" w:sz="2" w:space="0" w:color="auto"/>
            </w:tcBorders>
          </w:tcPr>
          <w:p w14:paraId="0A583A06" w14:textId="77777777" w:rsidR="00CC1117" w:rsidRDefault="00CC1117">
            <w:pPr>
              <w:pStyle w:val="SPCStandard"/>
              <w:tabs>
                <w:tab w:val="right" w:pos="1348"/>
              </w:tabs>
              <w:spacing w:line="256" w:lineRule="auto"/>
              <w:jc w:val="right"/>
              <w:rPr>
                <w:sz w:val="22"/>
                <w:szCs w:val="22"/>
                <w:lang w:val="lt-LT"/>
              </w:rPr>
            </w:pPr>
            <w:r>
              <w:rPr>
                <w:sz w:val="22"/>
                <w:szCs w:val="22"/>
                <w:lang w:val="lt-LT"/>
              </w:rPr>
              <w:t>2,368 g</w:t>
            </w:r>
          </w:p>
          <w:p w14:paraId="75B6BEC2" w14:textId="77777777" w:rsidR="00CC1117" w:rsidRDefault="00CC1117">
            <w:pPr>
              <w:pStyle w:val="SPCStandard"/>
              <w:tabs>
                <w:tab w:val="right" w:pos="1348"/>
              </w:tabs>
              <w:spacing w:line="256" w:lineRule="auto"/>
              <w:jc w:val="right"/>
              <w:rPr>
                <w:sz w:val="22"/>
                <w:szCs w:val="22"/>
                <w:lang w:val="lt-LT"/>
              </w:rPr>
            </w:pPr>
          </w:p>
          <w:p w14:paraId="7EC11CB9" w14:textId="77777777" w:rsidR="00CC1117" w:rsidRDefault="00CC1117">
            <w:pPr>
              <w:pStyle w:val="SPCStandard"/>
              <w:tabs>
                <w:tab w:val="right" w:pos="1348"/>
              </w:tabs>
              <w:spacing w:line="256" w:lineRule="auto"/>
              <w:jc w:val="right"/>
              <w:rPr>
                <w:sz w:val="22"/>
                <w:szCs w:val="22"/>
                <w:lang w:val="lt-LT"/>
              </w:rPr>
            </w:pPr>
            <w:r>
              <w:rPr>
                <w:sz w:val="22"/>
                <w:szCs w:val="22"/>
                <w:lang w:val="lt-LT"/>
              </w:rPr>
              <w:t>1,753 g</w:t>
            </w:r>
          </w:p>
        </w:tc>
        <w:tc>
          <w:tcPr>
            <w:tcW w:w="1276" w:type="dxa"/>
            <w:tcBorders>
              <w:top w:val="single" w:sz="2" w:space="0" w:color="auto"/>
              <w:left w:val="single" w:sz="2" w:space="0" w:color="auto"/>
              <w:bottom w:val="single" w:sz="2" w:space="0" w:color="auto"/>
              <w:right w:val="single" w:sz="2" w:space="0" w:color="auto"/>
            </w:tcBorders>
          </w:tcPr>
          <w:p w14:paraId="5177D5F9" w14:textId="77777777" w:rsidR="00CC1117" w:rsidRDefault="00CC1117">
            <w:pPr>
              <w:pStyle w:val="SPCStandard"/>
              <w:tabs>
                <w:tab w:val="right" w:pos="1348"/>
              </w:tabs>
              <w:spacing w:line="256" w:lineRule="auto"/>
              <w:jc w:val="right"/>
              <w:rPr>
                <w:sz w:val="22"/>
                <w:szCs w:val="22"/>
                <w:lang w:val="lt-LT"/>
              </w:rPr>
            </w:pPr>
            <w:r>
              <w:rPr>
                <w:sz w:val="22"/>
                <w:szCs w:val="22"/>
                <w:lang w:val="lt-LT"/>
              </w:rPr>
              <w:t>1,480 g</w:t>
            </w:r>
          </w:p>
          <w:p w14:paraId="7D589987" w14:textId="77777777" w:rsidR="00CC1117" w:rsidRDefault="00CC1117">
            <w:pPr>
              <w:pStyle w:val="SPCStandard"/>
              <w:tabs>
                <w:tab w:val="right" w:pos="1348"/>
              </w:tabs>
              <w:spacing w:line="256" w:lineRule="auto"/>
              <w:jc w:val="right"/>
              <w:rPr>
                <w:sz w:val="22"/>
                <w:szCs w:val="22"/>
                <w:lang w:val="lt-LT"/>
              </w:rPr>
            </w:pPr>
          </w:p>
          <w:p w14:paraId="4B06DBB5" w14:textId="77777777" w:rsidR="00CC1117" w:rsidRDefault="00CC1117">
            <w:pPr>
              <w:pStyle w:val="SPCStandard"/>
              <w:tabs>
                <w:tab w:val="right" w:pos="1348"/>
              </w:tabs>
              <w:spacing w:line="256" w:lineRule="auto"/>
              <w:jc w:val="right"/>
              <w:rPr>
                <w:sz w:val="22"/>
                <w:szCs w:val="22"/>
                <w:lang w:val="lt-LT"/>
              </w:rPr>
            </w:pPr>
            <w:r>
              <w:rPr>
                <w:sz w:val="22"/>
                <w:szCs w:val="22"/>
                <w:lang w:val="lt-LT"/>
              </w:rPr>
              <w:t>1,095 g</w:t>
            </w:r>
          </w:p>
        </w:tc>
        <w:tc>
          <w:tcPr>
            <w:tcW w:w="1276" w:type="dxa"/>
            <w:tcBorders>
              <w:top w:val="single" w:sz="2" w:space="0" w:color="auto"/>
              <w:left w:val="single" w:sz="2" w:space="0" w:color="auto"/>
              <w:bottom w:val="single" w:sz="2" w:space="0" w:color="auto"/>
              <w:right w:val="single" w:sz="2" w:space="0" w:color="auto"/>
            </w:tcBorders>
          </w:tcPr>
          <w:p w14:paraId="61279EC5" w14:textId="77777777" w:rsidR="00CC1117" w:rsidRDefault="00CC1117">
            <w:pPr>
              <w:pStyle w:val="SPCStandard"/>
              <w:tabs>
                <w:tab w:val="right" w:pos="1348"/>
              </w:tabs>
              <w:spacing w:line="256" w:lineRule="auto"/>
              <w:jc w:val="right"/>
              <w:rPr>
                <w:sz w:val="22"/>
                <w:szCs w:val="22"/>
                <w:lang w:val="lt-LT"/>
              </w:rPr>
            </w:pPr>
            <w:r>
              <w:rPr>
                <w:sz w:val="22"/>
                <w:szCs w:val="22"/>
                <w:lang w:val="lt-LT"/>
              </w:rPr>
              <w:t>2,960 g</w:t>
            </w:r>
          </w:p>
          <w:p w14:paraId="4802DA9C" w14:textId="77777777" w:rsidR="00CC1117" w:rsidRDefault="00CC1117">
            <w:pPr>
              <w:pStyle w:val="SPCStandard"/>
              <w:tabs>
                <w:tab w:val="right" w:pos="1348"/>
              </w:tabs>
              <w:spacing w:line="256" w:lineRule="auto"/>
              <w:jc w:val="right"/>
              <w:rPr>
                <w:sz w:val="22"/>
                <w:szCs w:val="22"/>
                <w:lang w:val="lt-LT"/>
              </w:rPr>
            </w:pPr>
          </w:p>
          <w:p w14:paraId="308973DB" w14:textId="77777777" w:rsidR="00CC1117" w:rsidRDefault="00CC1117">
            <w:pPr>
              <w:pStyle w:val="SPCStandard"/>
              <w:tabs>
                <w:tab w:val="right" w:pos="1348"/>
              </w:tabs>
              <w:spacing w:line="256" w:lineRule="auto"/>
              <w:jc w:val="right"/>
              <w:rPr>
                <w:sz w:val="22"/>
                <w:szCs w:val="22"/>
                <w:lang w:val="lt-LT"/>
              </w:rPr>
            </w:pPr>
            <w:r>
              <w:rPr>
                <w:sz w:val="22"/>
                <w:szCs w:val="22"/>
                <w:lang w:val="lt-LT"/>
              </w:rPr>
              <w:t>2,191 g</w:t>
            </w:r>
          </w:p>
        </w:tc>
        <w:tc>
          <w:tcPr>
            <w:tcW w:w="1276" w:type="dxa"/>
            <w:tcBorders>
              <w:top w:val="single" w:sz="2" w:space="0" w:color="auto"/>
              <w:left w:val="single" w:sz="2" w:space="0" w:color="auto"/>
              <w:bottom w:val="single" w:sz="2" w:space="0" w:color="auto"/>
              <w:right w:val="single" w:sz="2" w:space="0" w:color="auto"/>
            </w:tcBorders>
          </w:tcPr>
          <w:p w14:paraId="242E6297" w14:textId="77777777" w:rsidR="00CC1117" w:rsidRDefault="00CC1117">
            <w:pPr>
              <w:pStyle w:val="SPCStandard"/>
              <w:tabs>
                <w:tab w:val="right" w:pos="1206"/>
              </w:tabs>
              <w:spacing w:line="256" w:lineRule="auto"/>
              <w:jc w:val="right"/>
              <w:rPr>
                <w:sz w:val="22"/>
                <w:szCs w:val="22"/>
                <w:lang w:val="lt-LT"/>
              </w:rPr>
            </w:pPr>
            <w:r>
              <w:rPr>
                <w:sz w:val="22"/>
                <w:szCs w:val="22"/>
                <w:lang w:val="lt-LT"/>
              </w:rPr>
              <w:t>4,440 g</w:t>
            </w:r>
          </w:p>
          <w:p w14:paraId="22890004" w14:textId="77777777" w:rsidR="00CC1117" w:rsidRDefault="00CC1117">
            <w:pPr>
              <w:pStyle w:val="SPCStandard"/>
              <w:tabs>
                <w:tab w:val="right" w:pos="1206"/>
              </w:tabs>
              <w:spacing w:line="256" w:lineRule="auto"/>
              <w:jc w:val="right"/>
              <w:rPr>
                <w:sz w:val="22"/>
                <w:szCs w:val="22"/>
                <w:lang w:val="lt-LT"/>
              </w:rPr>
            </w:pPr>
          </w:p>
          <w:p w14:paraId="7CD26607" w14:textId="77777777" w:rsidR="00CC1117" w:rsidRDefault="00CC1117">
            <w:pPr>
              <w:pStyle w:val="SPCStandard"/>
              <w:tabs>
                <w:tab w:val="right" w:pos="1206"/>
              </w:tabs>
              <w:spacing w:line="256" w:lineRule="auto"/>
              <w:jc w:val="right"/>
              <w:rPr>
                <w:sz w:val="22"/>
                <w:szCs w:val="22"/>
                <w:lang w:val="lt-LT"/>
              </w:rPr>
            </w:pPr>
            <w:r>
              <w:rPr>
                <w:sz w:val="22"/>
                <w:szCs w:val="22"/>
                <w:lang w:val="lt-LT"/>
              </w:rPr>
              <w:t>3,286 g</w:t>
            </w:r>
          </w:p>
        </w:tc>
        <w:tc>
          <w:tcPr>
            <w:tcW w:w="1276" w:type="dxa"/>
            <w:tcBorders>
              <w:top w:val="single" w:sz="2" w:space="0" w:color="auto"/>
              <w:left w:val="single" w:sz="2" w:space="0" w:color="auto"/>
              <w:bottom w:val="single" w:sz="2" w:space="0" w:color="auto"/>
              <w:right w:val="single" w:sz="4" w:space="0" w:color="auto"/>
            </w:tcBorders>
          </w:tcPr>
          <w:p w14:paraId="2EA10CCF" w14:textId="77777777" w:rsidR="00CC1117" w:rsidRDefault="00CC1117">
            <w:pPr>
              <w:pStyle w:val="SPCStandard"/>
              <w:tabs>
                <w:tab w:val="right" w:pos="1206"/>
              </w:tabs>
              <w:spacing w:line="256" w:lineRule="auto"/>
              <w:jc w:val="right"/>
              <w:rPr>
                <w:sz w:val="22"/>
                <w:szCs w:val="22"/>
                <w:lang w:val="lt-LT"/>
              </w:rPr>
            </w:pPr>
            <w:r>
              <w:rPr>
                <w:sz w:val="22"/>
                <w:szCs w:val="22"/>
                <w:lang w:val="lt-LT"/>
              </w:rPr>
              <w:t>5,920 g</w:t>
            </w:r>
          </w:p>
          <w:p w14:paraId="73753B2F" w14:textId="77777777" w:rsidR="00CC1117" w:rsidRDefault="00CC1117">
            <w:pPr>
              <w:pStyle w:val="SPCStandard"/>
              <w:tabs>
                <w:tab w:val="right" w:pos="1206"/>
              </w:tabs>
              <w:spacing w:line="256" w:lineRule="auto"/>
              <w:jc w:val="right"/>
              <w:rPr>
                <w:sz w:val="22"/>
                <w:szCs w:val="22"/>
                <w:lang w:val="lt-LT"/>
              </w:rPr>
            </w:pPr>
          </w:p>
          <w:p w14:paraId="736C800B" w14:textId="77777777" w:rsidR="00CC1117" w:rsidRDefault="00CC1117">
            <w:pPr>
              <w:pStyle w:val="SPCStandard"/>
              <w:tabs>
                <w:tab w:val="right" w:pos="1206"/>
              </w:tabs>
              <w:spacing w:line="256" w:lineRule="auto"/>
              <w:jc w:val="right"/>
              <w:rPr>
                <w:sz w:val="22"/>
                <w:szCs w:val="22"/>
                <w:lang w:val="lt-LT"/>
              </w:rPr>
            </w:pPr>
            <w:r>
              <w:rPr>
                <w:sz w:val="22"/>
                <w:szCs w:val="22"/>
                <w:lang w:val="lt-LT"/>
              </w:rPr>
              <w:t>4,381 g</w:t>
            </w:r>
          </w:p>
        </w:tc>
      </w:tr>
      <w:tr w:rsidR="00CC1117" w14:paraId="7DE33A29"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56DD346" w14:textId="77777777" w:rsidR="00CC1117" w:rsidRDefault="00CC1117">
            <w:pPr>
              <w:pStyle w:val="SPCStandard"/>
              <w:tabs>
                <w:tab w:val="right" w:pos="1348"/>
              </w:tabs>
              <w:spacing w:line="256" w:lineRule="auto"/>
              <w:rPr>
                <w:sz w:val="22"/>
                <w:szCs w:val="22"/>
                <w:lang w:val="lt-LT"/>
              </w:rPr>
            </w:pPr>
            <w:r>
              <w:rPr>
                <w:sz w:val="22"/>
                <w:szCs w:val="22"/>
                <w:lang w:val="lt-LT"/>
              </w:rPr>
              <w:t>Alaninas</w:t>
            </w:r>
          </w:p>
        </w:tc>
        <w:tc>
          <w:tcPr>
            <w:tcW w:w="1276" w:type="dxa"/>
            <w:tcBorders>
              <w:top w:val="single" w:sz="2" w:space="0" w:color="auto"/>
              <w:left w:val="single" w:sz="2" w:space="0" w:color="auto"/>
              <w:bottom w:val="single" w:sz="2" w:space="0" w:color="auto"/>
              <w:right w:val="single" w:sz="2" w:space="0" w:color="auto"/>
            </w:tcBorders>
            <w:hideMark/>
          </w:tcPr>
          <w:p w14:paraId="714F1678" w14:textId="77777777" w:rsidR="00CC1117" w:rsidRDefault="00CC1117">
            <w:pPr>
              <w:pStyle w:val="SPCStandard"/>
              <w:tabs>
                <w:tab w:val="right" w:pos="1348"/>
              </w:tabs>
              <w:spacing w:line="256" w:lineRule="auto"/>
              <w:jc w:val="right"/>
              <w:rPr>
                <w:sz w:val="22"/>
                <w:szCs w:val="22"/>
                <w:lang w:val="lt-LT"/>
              </w:rPr>
            </w:pPr>
            <w:r>
              <w:rPr>
                <w:sz w:val="22"/>
                <w:szCs w:val="22"/>
                <w:lang w:val="lt-LT"/>
              </w:rPr>
              <w:t>6,792 g</w:t>
            </w:r>
          </w:p>
        </w:tc>
        <w:tc>
          <w:tcPr>
            <w:tcW w:w="1276" w:type="dxa"/>
            <w:tcBorders>
              <w:top w:val="single" w:sz="2" w:space="0" w:color="auto"/>
              <w:left w:val="single" w:sz="2" w:space="0" w:color="auto"/>
              <w:bottom w:val="single" w:sz="2" w:space="0" w:color="auto"/>
              <w:right w:val="single" w:sz="2" w:space="0" w:color="auto"/>
            </w:tcBorders>
            <w:hideMark/>
          </w:tcPr>
          <w:p w14:paraId="021DE4F8" w14:textId="77777777" w:rsidR="00CC1117" w:rsidRDefault="00CC1117">
            <w:pPr>
              <w:pStyle w:val="SPCStandard"/>
              <w:tabs>
                <w:tab w:val="right" w:pos="1348"/>
              </w:tabs>
              <w:spacing w:line="256" w:lineRule="auto"/>
              <w:jc w:val="right"/>
              <w:rPr>
                <w:sz w:val="22"/>
                <w:szCs w:val="22"/>
                <w:lang w:val="lt-LT"/>
              </w:rPr>
            </w:pPr>
            <w:r>
              <w:rPr>
                <w:sz w:val="22"/>
                <w:szCs w:val="22"/>
                <w:lang w:val="lt-LT"/>
              </w:rPr>
              <w:t>4,245 g</w:t>
            </w:r>
          </w:p>
        </w:tc>
        <w:tc>
          <w:tcPr>
            <w:tcW w:w="1276" w:type="dxa"/>
            <w:tcBorders>
              <w:top w:val="single" w:sz="2" w:space="0" w:color="auto"/>
              <w:left w:val="single" w:sz="2" w:space="0" w:color="auto"/>
              <w:bottom w:val="single" w:sz="2" w:space="0" w:color="auto"/>
              <w:right w:val="single" w:sz="2" w:space="0" w:color="auto"/>
            </w:tcBorders>
            <w:hideMark/>
          </w:tcPr>
          <w:p w14:paraId="4FE5BCCF" w14:textId="77777777" w:rsidR="00CC1117" w:rsidRDefault="00CC1117">
            <w:pPr>
              <w:pStyle w:val="SPCStandard"/>
              <w:tabs>
                <w:tab w:val="right" w:pos="1348"/>
              </w:tabs>
              <w:spacing w:line="256" w:lineRule="auto"/>
              <w:jc w:val="right"/>
              <w:rPr>
                <w:sz w:val="22"/>
                <w:szCs w:val="22"/>
                <w:lang w:val="lt-LT"/>
              </w:rPr>
            </w:pPr>
            <w:r>
              <w:rPr>
                <w:sz w:val="22"/>
                <w:szCs w:val="22"/>
                <w:lang w:val="lt-LT"/>
              </w:rPr>
              <w:t>8,490 g</w:t>
            </w:r>
          </w:p>
        </w:tc>
        <w:tc>
          <w:tcPr>
            <w:tcW w:w="1276" w:type="dxa"/>
            <w:tcBorders>
              <w:top w:val="single" w:sz="2" w:space="0" w:color="auto"/>
              <w:left w:val="single" w:sz="2" w:space="0" w:color="auto"/>
              <w:bottom w:val="single" w:sz="2" w:space="0" w:color="auto"/>
              <w:right w:val="single" w:sz="2" w:space="0" w:color="auto"/>
            </w:tcBorders>
            <w:hideMark/>
          </w:tcPr>
          <w:p w14:paraId="3B892C51" w14:textId="77777777" w:rsidR="00CC1117" w:rsidRDefault="00CC1117">
            <w:pPr>
              <w:pStyle w:val="SPCStandard"/>
              <w:tabs>
                <w:tab w:val="right" w:pos="1206"/>
              </w:tabs>
              <w:spacing w:line="256" w:lineRule="auto"/>
              <w:jc w:val="right"/>
              <w:rPr>
                <w:sz w:val="22"/>
                <w:szCs w:val="22"/>
                <w:lang w:val="lt-LT"/>
              </w:rPr>
            </w:pPr>
            <w:r>
              <w:rPr>
                <w:sz w:val="22"/>
                <w:szCs w:val="22"/>
                <w:lang w:val="lt-LT"/>
              </w:rPr>
              <w:t>12,73 g</w:t>
            </w:r>
          </w:p>
        </w:tc>
        <w:tc>
          <w:tcPr>
            <w:tcW w:w="1276" w:type="dxa"/>
            <w:tcBorders>
              <w:top w:val="single" w:sz="2" w:space="0" w:color="auto"/>
              <w:left w:val="single" w:sz="2" w:space="0" w:color="auto"/>
              <w:bottom w:val="single" w:sz="2" w:space="0" w:color="auto"/>
              <w:right w:val="single" w:sz="4" w:space="0" w:color="auto"/>
            </w:tcBorders>
            <w:hideMark/>
          </w:tcPr>
          <w:p w14:paraId="1875E51D" w14:textId="77777777" w:rsidR="00CC1117" w:rsidRDefault="00CC1117">
            <w:pPr>
              <w:pStyle w:val="SPCStandard"/>
              <w:tabs>
                <w:tab w:val="right" w:pos="1206"/>
              </w:tabs>
              <w:spacing w:line="256" w:lineRule="auto"/>
              <w:jc w:val="right"/>
              <w:rPr>
                <w:sz w:val="22"/>
                <w:szCs w:val="22"/>
                <w:lang w:val="lt-LT"/>
              </w:rPr>
            </w:pPr>
            <w:r>
              <w:rPr>
                <w:sz w:val="22"/>
                <w:szCs w:val="22"/>
                <w:lang w:val="lt-LT"/>
              </w:rPr>
              <w:t>16,98 g</w:t>
            </w:r>
          </w:p>
        </w:tc>
      </w:tr>
      <w:tr w:rsidR="00CC1117" w14:paraId="25947093"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13B32AE" w14:textId="77777777" w:rsidR="00CC1117" w:rsidRDefault="00CC1117">
            <w:pPr>
              <w:pStyle w:val="SPCStandard"/>
              <w:tabs>
                <w:tab w:val="right" w:pos="1348"/>
              </w:tabs>
              <w:spacing w:line="256" w:lineRule="auto"/>
              <w:rPr>
                <w:sz w:val="22"/>
                <w:szCs w:val="22"/>
                <w:lang w:val="lt-LT"/>
              </w:rPr>
            </w:pPr>
            <w:r>
              <w:rPr>
                <w:sz w:val="22"/>
                <w:szCs w:val="22"/>
                <w:lang w:val="lt-LT"/>
              </w:rPr>
              <w:t>Asparto rūgštis</w:t>
            </w:r>
          </w:p>
        </w:tc>
        <w:tc>
          <w:tcPr>
            <w:tcW w:w="1276" w:type="dxa"/>
            <w:tcBorders>
              <w:top w:val="single" w:sz="2" w:space="0" w:color="auto"/>
              <w:left w:val="single" w:sz="2" w:space="0" w:color="auto"/>
              <w:bottom w:val="single" w:sz="2" w:space="0" w:color="auto"/>
              <w:right w:val="single" w:sz="2" w:space="0" w:color="auto"/>
            </w:tcBorders>
            <w:hideMark/>
          </w:tcPr>
          <w:p w14:paraId="2713F363" w14:textId="77777777" w:rsidR="00CC1117" w:rsidRDefault="00CC1117">
            <w:pPr>
              <w:pStyle w:val="SPCStandard"/>
              <w:tabs>
                <w:tab w:val="right" w:pos="1348"/>
              </w:tabs>
              <w:spacing w:line="256" w:lineRule="auto"/>
              <w:jc w:val="right"/>
              <w:rPr>
                <w:sz w:val="22"/>
                <w:szCs w:val="22"/>
                <w:lang w:val="lt-LT"/>
              </w:rPr>
            </w:pPr>
            <w:r>
              <w:rPr>
                <w:sz w:val="22"/>
                <w:szCs w:val="22"/>
                <w:lang w:val="lt-LT"/>
              </w:rPr>
              <w:t>2,100 g</w:t>
            </w:r>
          </w:p>
        </w:tc>
        <w:tc>
          <w:tcPr>
            <w:tcW w:w="1276" w:type="dxa"/>
            <w:tcBorders>
              <w:top w:val="single" w:sz="2" w:space="0" w:color="auto"/>
              <w:left w:val="single" w:sz="2" w:space="0" w:color="auto"/>
              <w:bottom w:val="single" w:sz="2" w:space="0" w:color="auto"/>
              <w:right w:val="single" w:sz="2" w:space="0" w:color="auto"/>
            </w:tcBorders>
            <w:hideMark/>
          </w:tcPr>
          <w:p w14:paraId="436CDCF4" w14:textId="77777777" w:rsidR="00CC1117" w:rsidRDefault="00CC1117">
            <w:pPr>
              <w:pStyle w:val="SPCStandard"/>
              <w:tabs>
                <w:tab w:val="right" w:pos="1348"/>
              </w:tabs>
              <w:spacing w:line="256" w:lineRule="auto"/>
              <w:jc w:val="right"/>
              <w:rPr>
                <w:sz w:val="22"/>
                <w:szCs w:val="22"/>
                <w:lang w:val="lt-LT"/>
              </w:rPr>
            </w:pPr>
            <w:r>
              <w:rPr>
                <w:sz w:val="22"/>
                <w:szCs w:val="22"/>
                <w:lang w:val="lt-LT"/>
              </w:rPr>
              <w:t>1,313 g</w:t>
            </w:r>
          </w:p>
        </w:tc>
        <w:tc>
          <w:tcPr>
            <w:tcW w:w="1276" w:type="dxa"/>
            <w:tcBorders>
              <w:top w:val="single" w:sz="2" w:space="0" w:color="auto"/>
              <w:left w:val="single" w:sz="2" w:space="0" w:color="auto"/>
              <w:bottom w:val="single" w:sz="2" w:space="0" w:color="auto"/>
              <w:right w:val="single" w:sz="2" w:space="0" w:color="auto"/>
            </w:tcBorders>
            <w:hideMark/>
          </w:tcPr>
          <w:p w14:paraId="42655B20" w14:textId="77777777" w:rsidR="00CC1117" w:rsidRDefault="00CC1117">
            <w:pPr>
              <w:pStyle w:val="SPCStandard"/>
              <w:tabs>
                <w:tab w:val="right" w:pos="1348"/>
              </w:tabs>
              <w:spacing w:line="256" w:lineRule="auto"/>
              <w:jc w:val="right"/>
              <w:rPr>
                <w:sz w:val="22"/>
                <w:szCs w:val="22"/>
                <w:lang w:val="lt-LT"/>
              </w:rPr>
            </w:pPr>
            <w:r>
              <w:rPr>
                <w:sz w:val="22"/>
                <w:szCs w:val="22"/>
                <w:lang w:val="lt-LT"/>
              </w:rPr>
              <w:t>2,625 g</w:t>
            </w:r>
          </w:p>
        </w:tc>
        <w:tc>
          <w:tcPr>
            <w:tcW w:w="1276" w:type="dxa"/>
            <w:tcBorders>
              <w:top w:val="single" w:sz="2" w:space="0" w:color="auto"/>
              <w:left w:val="single" w:sz="2" w:space="0" w:color="auto"/>
              <w:bottom w:val="single" w:sz="2" w:space="0" w:color="auto"/>
              <w:right w:val="single" w:sz="2" w:space="0" w:color="auto"/>
            </w:tcBorders>
            <w:hideMark/>
          </w:tcPr>
          <w:p w14:paraId="4565B656" w14:textId="77777777" w:rsidR="00CC1117" w:rsidRDefault="00CC1117">
            <w:pPr>
              <w:pStyle w:val="SPCStandard"/>
              <w:tabs>
                <w:tab w:val="right" w:pos="1206"/>
              </w:tabs>
              <w:spacing w:line="256" w:lineRule="auto"/>
              <w:jc w:val="right"/>
              <w:rPr>
                <w:sz w:val="22"/>
                <w:szCs w:val="22"/>
                <w:lang w:val="lt-LT"/>
              </w:rPr>
            </w:pPr>
            <w:r>
              <w:rPr>
                <w:sz w:val="22"/>
                <w:szCs w:val="22"/>
                <w:lang w:val="lt-LT"/>
              </w:rPr>
              <w:t>3,938 g</w:t>
            </w:r>
          </w:p>
        </w:tc>
        <w:tc>
          <w:tcPr>
            <w:tcW w:w="1276" w:type="dxa"/>
            <w:tcBorders>
              <w:top w:val="single" w:sz="2" w:space="0" w:color="auto"/>
              <w:left w:val="single" w:sz="2" w:space="0" w:color="auto"/>
              <w:bottom w:val="single" w:sz="2" w:space="0" w:color="auto"/>
              <w:right w:val="single" w:sz="4" w:space="0" w:color="auto"/>
            </w:tcBorders>
            <w:hideMark/>
          </w:tcPr>
          <w:p w14:paraId="6A10E7AB" w14:textId="77777777" w:rsidR="00CC1117" w:rsidRDefault="00CC1117">
            <w:pPr>
              <w:pStyle w:val="SPCStandard"/>
              <w:tabs>
                <w:tab w:val="right" w:pos="1206"/>
              </w:tabs>
              <w:spacing w:line="256" w:lineRule="auto"/>
              <w:jc w:val="right"/>
              <w:rPr>
                <w:sz w:val="22"/>
                <w:szCs w:val="22"/>
                <w:lang w:val="lt-LT"/>
              </w:rPr>
            </w:pPr>
            <w:r>
              <w:rPr>
                <w:sz w:val="22"/>
                <w:szCs w:val="22"/>
                <w:lang w:val="lt-LT"/>
              </w:rPr>
              <w:t>5,250 g</w:t>
            </w:r>
          </w:p>
        </w:tc>
      </w:tr>
      <w:tr w:rsidR="00CC1117" w14:paraId="0DC212AC"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4AAF8EFE" w14:textId="77777777" w:rsidR="00CC1117" w:rsidRDefault="00CC1117">
            <w:pPr>
              <w:pStyle w:val="SPCStandard"/>
              <w:tabs>
                <w:tab w:val="right" w:pos="1348"/>
              </w:tabs>
              <w:spacing w:line="256" w:lineRule="auto"/>
              <w:rPr>
                <w:sz w:val="22"/>
                <w:szCs w:val="22"/>
                <w:lang w:val="lt-LT"/>
              </w:rPr>
            </w:pPr>
            <w:r>
              <w:rPr>
                <w:sz w:val="22"/>
                <w:szCs w:val="22"/>
                <w:lang w:val="lt-LT"/>
              </w:rPr>
              <w:t>Glutamo rūgštis</w:t>
            </w:r>
          </w:p>
        </w:tc>
        <w:tc>
          <w:tcPr>
            <w:tcW w:w="1276" w:type="dxa"/>
            <w:tcBorders>
              <w:top w:val="single" w:sz="2" w:space="0" w:color="auto"/>
              <w:left w:val="single" w:sz="2" w:space="0" w:color="auto"/>
              <w:bottom w:val="single" w:sz="2" w:space="0" w:color="auto"/>
              <w:right w:val="single" w:sz="2" w:space="0" w:color="auto"/>
            </w:tcBorders>
            <w:hideMark/>
          </w:tcPr>
          <w:p w14:paraId="4C0D8D13" w14:textId="77777777" w:rsidR="00CC1117" w:rsidRDefault="00CC1117">
            <w:pPr>
              <w:pStyle w:val="SPCStandard"/>
              <w:tabs>
                <w:tab w:val="right" w:pos="1348"/>
              </w:tabs>
              <w:spacing w:line="256" w:lineRule="auto"/>
              <w:jc w:val="right"/>
              <w:rPr>
                <w:sz w:val="22"/>
                <w:szCs w:val="22"/>
                <w:lang w:val="lt-LT"/>
              </w:rPr>
            </w:pPr>
            <w:r>
              <w:rPr>
                <w:sz w:val="22"/>
                <w:szCs w:val="22"/>
                <w:lang w:val="lt-LT"/>
              </w:rPr>
              <w:t>4,908 g</w:t>
            </w:r>
          </w:p>
        </w:tc>
        <w:tc>
          <w:tcPr>
            <w:tcW w:w="1276" w:type="dxa"/>
            <w:tcBorders>
              <w:top w:val="single" w:sz="2" w:space="0" w:color="auto"/>
              <w:left w:val="single" w:sz="2" w:space="0" w:color="auto"/>
              <w:bottom w:val="single" w:sz="2" w:space="0" w:color="auto"/>
              <w:right w:val="single" w:sz="2" w:space="0" w:color="auto"/>
            </w:tcBorders>
            <w:hideMark/>
          </w:tcPr>
          <w:p w14:paraId="3EE9F3D6" w14:textId="77777777" w:rsidR="00CC1117" w:rsidRDefault="00CC1117">
            <w:pPr>
              <w:pStyle w:val="SPCStandard"/>
              <w:tabs>
                <w:tab w:val="right" w:pos="1348"/>
              </w:tabs>
              <w:spacing w:line="256" w:lineRule="auto"/>
              <w:jc w:val="right"/>
              <w:rPr>
                <w:sz w:val="22"/>
                <w:szCs w:val="22"/>
                <w:lang w:val="lt-LT"/>
              </w:rPr>
            </w:pPr>
            <w:r>
              <w:rPr>
                <w:sz w:val="22"/>
                <w:szCs w:val="22"/>
                <w:lang w:val="lt-LT"/>
              </w:rPr>
              <w:t>3,068 g</w:t>
            </w:r>
          </w:p>
        </w:tc>
        <w:tc>
          <w:tcPr>
            <w:tcW w:w="1276" w:type="dxa"/>
            <w:tcBorders>
              <w:top w:val="single" w:sz="2" w:space="0" w:color="auto"/>
              <w:left w:val="single" w:sz="2" w:space="0" w:color="auto"/>
              <w:bottom w:val="single" w:sz="2" w:space="0" w:color="auto"/>
              <w:right w:val="single" w:sz="2" w:space="0" w:color="auto"/>
            </w:tcBorders>
            <w:hideMark/>
          </w:tcPr>
          <w:p w14:paraId="303C1BBB" w14:textId="77777777" w:rsidR="00CC1117" w:rsidRDefault="00CC1117">
            <w:pPr>
              <w:pStyle w:val="SPCStandard"/>
              <w:tabs>
                <w:tab w:val="right" w:pos="1348"/>
              </w:tabs>
              <w:spacing w:line="256" w:lineRule="auto"/>
              <w:jc w:val="right"/>
              <w:rPr>
                <w:sz w:val="22"/>
                <w:szCs w:val="22"/>
                <w:lang w:val="lt-LT"/>
              </w:rPr>
            </w:pPr>
            <w:r>
              <w:rPr>
                <w:sz w:val="22"/>
                <w:szCs w:val="22"/>
                <w:lang w:val="lt-LT"/>
              </w:rPr>
              <w:t>6,135 g</w:t>
            </w:r>
          </w:p>
        </w:tc>
        <w:tc>
          <w:tcPr>
            <w:tcW w:w="1276" w:type="dxa"/>
            <w:tcBorders>
              <w:top w:val="single" w:sz="2" w:space="0" w:color="auto"/>
              <w:left w:val="single" w:sz="2" w:space="0" w:color="auto"/>
              <w:bottom w:val="single" w:sz="2" w:space="0" w:color="auto"/>
              <w:right w:val="single" w:sz="2" w:space="0" w:color="auto"/>
            </w:tcBorders>
            <w:hideMark/>
          </w:tcPr>
          <w:p w14:paraId="0D009740" w14:textId="77777777" w:rsidR="00CC1117" w:rsidRDefault="00CC1117">
            <w:pPr>
              <w:pStyle w:val="SPCStandard"/>
              <w:tabs>
                <w:tab w:val="right" w:pos="1206"/>
              </w:tabs>
              <w:spacing w:line="256" w:lineRule="auto"/>
              <w:jc w:val="right"/>
              <w:rPr>
                <w:sz w:val="22"/>
                <w:szCs w:val="22"/>
                <w:lang w:val="lt-LT"/>
              </w:rPr>
            </w:pPr>
            <w:r>
              <w:rPr>
                <w:sz w:val="22"/>
                <w:szCs w:val="22"/>
                <w:lang w:val="lt-LT"/>
              </w:rPr>
              <w:t>9,203 g</w:t>
            </w:r>
          </w:p>
        </w:tc>
        <w:tc>
          <w:tcPr>
            <w:tcW w:w="1276" w:type="dxa"/>
            <w:tcBorders>
              <w:top w:val="single" w:sz="2" w:space="0" w:color="auto"/>
              <w:left w:val="single" w:sz="2" w:space="0" w:color="auto"/>
              <w:bottom w:val="single" w:sz="2" w:space="0" w:color="auto"/>
              <w:right w:val="single" w:sz="4" w:space="0" w:color="auto"/>
            </w:tcBorders>
            <w:hideMark/>
          </w:tcPr>
          <w:p w14:paraId="6AB71C35" w14:textId="77777777" w:rsidR="00CC1117" w:rsidRDefault="00CC1117">
            <w:pPr>
              <w:pStyle w:val="SPCStandard"/>
              <w:tabs>
                <w:tab w:val="right" w:pos="1206"/>
              </w:tabs>
              <w:spacing w:line="256" w:lineRule="auto"/>
              <w:jc w:val="right"/>
              <w:rPr>
                <w:sz w:val="22"/>
                <w:szCs w:val="22"/>
                <w:lang w:val="lt-LT"/>
              </w:rPr>
            </w:pPr>
            <w:r>
              <w:rPr>
                <w:sz w:val="22"/>
                <w:szCs w:val="22"/>
                <w:lang w:val="lt-LT"/>
              </w:rPr>
              <w:t>12,27 g</w:t>
            </w:r>
          </w:p>
        </w:tc>
      </w:tr>
      <w:tr w:rsidR="00CC1117" w14:paraId="20A26E14"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6952F5CC" w14:textId="77777777" w:rsidR="00CC1117" w:rsidRDefault="00CC1117">
            <w:pPr>
              <w:pStyle w:val="SPCStandard"/>
              <w:tabs>
                <w:tab w:val="right" w:pos="1348"/>
              </w:tabs>
              <w:spacing w:line="256" w:lineRule="auto"/>
              <w:rPr>
                <w:sz w:val="22"/>
                <w:szCs w:val="22"/>
                <w:lang w:val="lt-LT"/>
              </w:rPr>
            </w:pPr>
            <w:r>
              <w:rPr>
                <w:sz w:val="22"/>
                <w:szCs w:val="22"/>
                <w:lang w:val="lt-LT"/>
              </w:rPr>
              <w:t>Glicinas</w:t>
            </w:r>
          </w:p>
        </w:tc>
        <w:tc>
          <w:tcPr>
            <w:tcW w:w="1276" w:type="dxa"/>
            <w:tcBorders>
              <w:top w:val="single" w:sz="2" w:space="0" w:color="auto"/>
              <w:left w:val="single" w:sz="2" w:space="0" w:color="auto"/>
              <w:bottom w:val="single" w:sz="2" w:space="0" w:color="auto"/>
              <w:right w:val="single" w:sz="2" w:space="0" w:color="auto"/>
            </w:tcBorders>
            <w:hideMark/>
          </w:tcPr>
          <w:p w14:paraId="2EAC7E7C" w14:textId="77777777" w:rsidR="00CC1117" w:rsidRDefault="00CC1117">
            <w:pPr>
              <w:pStyle w:val="SPCStandard"/>
              <w:tabs>
                <w:tab w:val="right" w:pos="1348"/>
              </w:tabs>
              <w:spacing w:line="256" w:lineRule="auto"/>
              <w:jc w:val="right"/>
              <w:rPr>
                <w:sz w:val="22"/>
                <w:szCs w:val="22"/>
                <w:lang w:val="lt-LT"/>
              </w:rPr>
            </w:pPr>
            <w:r>
              <w:rPr>
                <w:sz w:val="22"/>
                <w:szCs w:val="22"/>
                <w:lang w:val="lt-LT"/>
              </w:rPr>
              <w:t>2,312 g</w:t>
            </w:r>
          </w:p>
        </w:tc>
        <w:tc>
          <w:tcPr>
            <w:tcW w:w="1276" w:type="dxa"/>
            <w:tcBorders>
              <w:top w:val="single" w:sz="2" w:space="0" w:color="auto"/>
              <w:left w:val="single" w:sz="2" w:space="0" w:color="auto"/>
              <w:bottom w:val="single" w:sz="2" w:space="0" w:color="auto"/>
              <w:right w:val="single" w:sz="2" w:space="0" w:color="auto"/>
            </w:tcBorders>
            <w:hideMark/>
          </w:tcPr>
          <w:p w14:paraId="2A7D19B0" w14:textId="77777777" w:rsidR="00CC1117" w:rsidRDefault="00CC1117">
            <w:pPr>
              <w:pStyle w:val="SPCStandard"/>
              <w:tabs>
                <w:tab w:val="right" w:pos="1348"/>
              </w:tabs>
              <w:spacing w:line="256" w:lineRule="auto"/>
              <w:jc w:val="right"/>
              <w:rPr>
                <w:sz w:val="22"/>
                <w:szCs w:val="22"/>
                <w:lang w:val="lt-LT"/>
              </w:rPr>
            </w:pPr>
            <w:r>
              <w:rPr>
                <w:sz w:val="22"/>
                <w:szCs w:val="22"/>
                <w:lang w:val="lt-LT"/>
              </w:rPr>
              <w:t>1,445 g</w:t>
            </w:r>
          </w:p>
        </w:tc>
        <w:tc>
          <w:tcPr>
            <w:tcW w:w="1276" w:type="dxa"/>
            <w:tcBorders>
              <w:top w:val="single" w:sz="2" w:space="0" w:color="auto"/>
              <w:left w:val="single" w:sz="2" w:space="0" w:color="auto"/>
              <w:bottom w:val="single" w:sz="2" w:space="0" w:color="auto"/>
              <w:right w:val="single" w:sz="2" w:space="0" w:color="auto"/>
            </w:tcBorders>
            <w:hideMark/>
          </w:tcPr>
          <w:p w14:paraId="1C4F4916" w14:textId="77777777" w:rsidR="00CC1117" w:rsidRDefault="00CC1117">
            <w:pPr>
              <w:pStyle w:val="SPCStandard"/>
              <w:tabs>
                <w:tab w:val="right" w:pos="1348"/>
              </w:tabs>
              <w:spacing w:line="256" w:lineRule="auto"/>
              <w:jc w:val="right"/>
              <w:rPr>
                <w:sz w:val="22"/>
                <w:szCs w:val="22"/>
                <w:lang w:val="lt-LT"/>
              </w:rPr>
            </w:pPr>
            <w:r>
              <w:rPr>
                <w:sz w:val="22"/>
                <w:szCs w:val="22"/>
                <w:lang w:val="lt-LT"/>
              </w:rPr>
              <w:t>2,890 g</w:t>
            </w:r>
          </w:p>
        </w:tc>
        <w:tc>
          <w:tcPr>
            <w:tcW w:w="1276" w:type="dxa"/>
            <w:tcBorders>
              <w:top w:val="single" w:sz="2" w:space="0" w:color="auto"/>
              <w:left w:val="single" w:sz="2" w:space="0" w:color="auto"/>
              <w:bottom w:val="single" w:sz="2" w:space="0" w:color="auto"/>
              <w:right w:val="single" w:sz="2" w:space="0" w:color="auto"/>
            </w:tcBorders>
            <w:hideMark/>
          </w:tcPr>
          <w:p w14:paraId="28B383CC" w14:textId="77777777" w:rsidR="00CC1117" w:rsidRDefault="00CC1117">
            <w:pPr>
              <w:pStyle w:val="SPCStandard"/>
              <w:tabs>
                <w:tab w:val="right" w:pos="1206"/>
              </w:tabs>
              <w:spacing w:line="256" w:lineRule="auto"/>
              <w:jc w:val="right"/>
              <w:rPr>
                <w:sz w:val="22"/>
                <w:szCs w:val="22"/>
                <w:lang w:val="lt-LT"/>
              </w:rPr>
            </w:pPr>
            <w:r>
              <w:rPr>
                <w:sz w:val="22"/>
                <w:szCs w:val="22"/>
                <w:lang w:val="lt-LT"/>
              </w:rPr>
              <w:t>4,335 g</w:t>
            </w:r>
          </w:p>
        </w:tc>
        <w:tc>
          <w:tcPr>
            <w:tcW w:w="1276" w:type="dxa"/>
            <w:tcBorders>
              <w:top w:val="single" w:sz="2" w:space="0" w:color="auto"/>
              <w:left w:val="single" w:sz="2" w:space="0" w:color="auto"/>
              <w:bottom w:val="single" w:sz="2" w:space="0" w:color="auto"/>
              <w:right w:val="single" w:sz="4" w:space="0" w:color="auto"/>
            </w:tcBorders>
            <w:hideMark/>
          </w:tcPr>
          <w:p w14:paraId="09D3E26F" w14:textId="77777777" w:rsidR="00CC1117" w:rsidRDefault="00CC1117">
            <w:pPr>
              <w:pStyle w:val="SPCStandard"/>
              <w:tabs>
                <w:tab w:val="right" w:pos="1206"/>
              </w:tabs>
              <w:spacing w:line="256" w:lineRule="auto"/>
              <w:jc w:val="right"/>
              <w:rPr>
                <w:sz w:val="22"/>
                <w:szCs w:val="22"/>
                <w:lang w:val="lt-LT"/>
              </w:rPr>
            </w:pPr>
            <w:r>
              <w:rPr>
                <w:sz w:val="22"/>
                <w:szCs w:val="22"/>
                <w:lang w:val="lt-LT"/>
              </w:rPr>
              <w:t>5,780 g</w:t>
            </w:r>
          </w:p>
        </w:tc>
      </w:tr>
      <w:tr w:rsidR="00CC1117" w14:paraId="24DB12FE"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265C01F" w14:textId="77777777" w:rsidR="00CC1117" w:rsidRDefault="00CC1117">
            <w:pPr>
              <w:pStyle w:val="SPCStandard"/>
              <w:tabs>
                <w:tab w:val="right" w:pos="1348"/>
              </w:tabs>
              <w:spacing w:line="256" w:lineRule="auto"/>
              <w:rPr>
                <w:sz w:val="22"/>
                <w:szCs w:val="22"/>
                <w:lang w:val="lt-LT"/>
              </w:rPr>
            </w:pPr>
            <w:r>
              <w:rPr>
                <w:sz w:val="22"/>
                <w:szCs w:val="22"/>
                <w:lang w:val="lt-LT"/>
              </w:rPr>
              <w:t>Prolinas</w:t>
            </w:r>
          </w:p>
        </w:tc>
        <w:tc>
          <w:tcPr>
            <w:tcW w:w="1276" w:type="dxa"/>
            <w:tcBorders>
              <w:top w:val="single" w:sz="2" w:space="0" w:color="auto"/>
              <w:left w:val="single" w:sz="2" w:space="0" w:color="auto"/>
              <w:bottom w:val="single" w:sz="2" w:space="0" w:color="auto"/>
              <w:right w:val="single" w:sz="2" w:space="0" w:color="auto"/>
            </w:tcBorders>
            <w:hideMark/>
          </w:tcPr>
          <w:p w14:paraId="64882A58" w14:textId="77777777" w:rsidR="00CC1117" w:rsidRDefault="00CC1117">
            <w:pPr>
              <w:pStyle w:val="SPCStandard"/>
              <w:tabs>
                <w:tab w:val="right" w:pos="1348"/>
              </w:tabs>
              <w:spacing w:line="256" w:lineRule="auto"/>
              <w:jc w:val="right"/>
              <w:rPr>
                <w:sz w:val="22"/>
                <w:szCs w:val="22"/>
                <w:lang w:val="lt-LT"/>
              </w:rPr>
            </w:pPr>
            <w:r>
              <w:rPr>
                <w:sz w:val="22"/>
                <w:szCs w:val="22"/>
                <w:lang w:val="lt-LT"/>
              </w:rPr>
              <w:t>4,760 g</w:t>
            </w:r>
          </w:p>
        </w:tc>
        <w:tc>
          <w:tcPr>
            <w:tcW w:w="1276" w:type="dxa"/>
            <w:tcBorders>
              <w:top w:val="single" w:sz="2" w:space="0" w:color="auto"/>
              <w:left w:val="single" w:sz="2" w:space="0" w:color="auto"/>
              <w:bottom w:val="single" w:sz="2" w:space="0" w:color="auto"/>
              <w:right w:val="single" w:sz="2" w:space="0" w:color="auto"/>
            </w:tcBorders>
            <w:hideMark/>
          </w:tcPr>
          <w:p w14:paraId="56CD5DF0" w14:textId="77777777" w:rsidR="00CC1117" w:rsidRDefault="00CC1117">
            <w:pPr>
              <w:pStyle w:val="SPCStandard"/>
              <w:tabs>
                <w:tab w:val="right" w:pos="1348"/>
              </w:tabs>
              <w:spacing w:line="256" w:lineRule="auto"/>
              <w:jc w:val="right"/>
              <w:rPr>
                <w:sz w:val="22"/>
                <w:szCs w:val="22"/>
                <w:lang w:val="lt-LT"/>
              </w:rPr>
            </w:pPr>
            <w:r>
              <w:rPr>
                <w:sz w:val="22"/>
                <w:szCs w:val="22"/>
                <w:lang w:val="lt-LT"/>
              </w:rPr>
              <w:t>2,975 g</w:t>
            </w:r>
          </w:p>
        </w:tc>
        <w:tc>
          <w:tcPr>
            <w:tcW w:w="1276" w:type="dxa"/>
            <w:tcBorders>
              <w:top w:val="single" w:sz="2" w:space="0" w:color="auto"/>
              <w:left w:val="single" w:sz="2" w:space="0" w:color="auto"/>
              <w:bottom w:val="single" w:sz="2" w:space="0" w:color="auto"/>
              <w:right w:val="single" w:sz="2" w:space="0" w:color="auto"/>
            </w:tcBorders>
            <w:hideMark/>
          </w:tcPr>
          <w:p w14:paraId="1F99B694" w14:textId="77777777" w:rsidR="00CC1117" w:rsidRDefault="00CC1117">
            <w:pPr>
              <w:pStyle w:val="SPCStandard"/>
              <w:tabs>
                <w:tab w:val="right" w:pos="1348"/>
              </w:tabs>
              <w:spacing w:line="256" w:lineRule="auto"/>
              <w:jc w:val="right"/>
              <w:rPr>
                <w:sz w:val="22"/>
                <w:szCs w:val="22"/>
                <w:lang w:val="lt-LT"/>
              </w:rPr>
            </w:pPr>
            <w:r>
              <w:rPr>
                <w:sz w:val="22"/>
                <w:szCs w:val="22"/>
                <w:lang w:val="lt-LT"/>
              </w:rPr>
              <w:t>5,950 g</w:t>
            </w:r>
          </w:p>
        </w:tc>
        <w:tc>
          <w:tcPr>
            <w:tcW w:w="1276" w:type="dxa"/>
            <w:tcBorders>
              <w:top w:val="single" w:sz="2" w:space="0" w:color="auto"/>
              <w:left w:val="single" w:sz="2" w:space="0" w:color="auto"/>
              <w:bottom w:val="single" w:sz="2" w:space="0" w:color="auto"/>
              <w:right w:val="single" w:sz="2" w:space="0" w:color="auto"/>
            </w:tcBorders>
            <w:hideMark/>
          </w:tcPr>
          <w:p w14:paraId="66FDFEF1" w14:textId="77777777" w:rsidR="00CC1117" w:rsidRDefault="00CC1117">
            <w:pPr>
              <w:pStyle w:val="SPCStandard"/>
              <w:tabs>
                <w:tab w:val="right" w:pos="1206"/>
              </w:tabs>
              <w:spacing w:line="256" w:lineRule="auto"/>
              <w:jc w:val="right"/>
              <w:rPr>
                <w:sz w:val="22"/>
                <w:szCs w:val="22"/>
                <w:lang w:val="lt-LT"/>
              </w:rPr>
            </w:pPr>
            <w:r>
              <w:rPr>
                <w:sz w:val="22"/>
                <w:szCs w:val="22"/>
                <w:lang w:val="lt-LT"/>
              </w:rPr>
              <w:t>8,925 g</w:t>
            </w:r>
          </w:p>
        </w:tc>
        <w:tc>
          <w:tcPr>
            <w:tcW w:w="1276" w:type="dxa"/>
            <w:tcBorders>
              <w:top w:val="single" w:sz="2" w:space="0" w:color="auto"/>
              <w:left w:val="single" w:sz="2" w:space="0" w:color="auto"/>
              <w:bottom w:val="single" w:sz="2" w:space="0" w:color="auto"/>
              <w:right w:val="single" w:sz="4" w:space="0" w:color="auto"/>
            </w:tcBorders>
            <w:hideMark/>
          </w:tcPr>
          <w:p w14:paraId="392A3FB7" w14:textId="77777777" w:rsidR="00CC1117" w:rsidRDefault="00CC1117">
            <w:pPr>
              <w:pStyle w:val="SPCStandard"/>
              <w:tabs>
                <w:tab w:val="right" w:pos="1206"/>
              </w:tabs>
              <w:spacing w:line="256" w:lineRule="auto"/>
              <w:jc w:val="right"/>
              <w:rPr>
                <w:sz w:val="22"/>
                <w:szCs w:val="22"/>
                <w:lang w:val="lt-LT"/>
              </w:rPr>
            </w:pPr>
            <w:r>
              <w:rPr>
                <w:sz w:val="22"/>
                <w:szCs w:val="22"/>
                <w:lang w:val="lt-LT"/>
              </w:rPr>
              <w:t>11,90 g</w:t>
            </w:r>
          </w:p>
        </w:tc>
      </w:tr>
      <w:tr w:rsidR="00CC1117" w14:paraId="6C6B940C"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3746701" w14:textId="77777777" w:rsidR="00CC1117" w:rsidRDefault="00CC1117">
            <w:pPr>
              <w:pStyle w:val="SPCStandard"/>
              <w:tabs>
                <w:tab w:val="right" w:pos="1348"/>
              </w:tabs>
              <w:spacing w:line="256" w:lineRule="auto"/>
              <w:rPr>
                <w:sz w:val="22"/>
                <w:szCs w:val="22"/>
                <w:lang w:val="lt-LT"/>
              </w:rPr>
            </w:pPr>
            <w:r>
              <w:rPr>
                <w:sz w:val="22"/>
                <w:szCs w:val="22"/>
                <w:lang w:val="lt-LT"/>
              </w:rPr>
              <w:t>Serinas</w:t>
            </w:r>
          </w:p>
        </w:tc>
        <w:tc>
          <w:tcPr>
            <w:tcW w:w="1276" w:type="dxa"/>
            <w:tcBorders>
              <w:top w:val="single" w:sz="2" w:space="0" w:color="auto"/>
              <w:left w:val="single" w:sz="2" w:space="0" w:color="auto"/>
              <w:bottom w:val="single" w:sz="2" w:space="0" w:color="auto"/>
              <w:right w:val="single" w:sz="2" w:space="0" w:color="auto"/>
            </w:tcBorders>
            <w:hideMark/>
          </w:tcPr>
          <w:p w14:paraId="23A044D7" w14:textId="77777777" w:rsidR="00CC1117" w:rsidRDefault="00CC1117">
            <w:pPr>
              <w:pStyle w:val="SPCStandard"/>
              <w:tabs>
                <w:tab w:val="right" w:pos="1348"/>
              </w:tabs>
              <w:spacing w:line="256" w:lineRule="auto"/>
              <w:jc w:val="right"/>
              <w:rPr>
                <w:sz w:val="22"/>
                <w:szCs w:val="22"/>
                <w:lang w:val="lt-LT"/>
              </w:rPr>
            </w:pPr>
            <w:r>
              <w:rPr>
                <w:sz w:val="22"/>
                <w:szCs w:val="22"/>
                <w:lang w:val="lt-LT"/>
              </w:rPr>
              <w:t>4,200 g</w:t>
            </w:r>
          </w:p>
        </w:tc>
        <w:tc>
          <w:tcPr>
            <w:tcW w:w="1276" w:type="dxa"/>
            <w:tcBorders>
              <w:top w:val="single" w:sz="2" w:space="0" w:color="auto"/>
              <w:left w:val="single" w:sz="2" w:space="0" w:color="auto"/>
              <w:bottom w:val="single" w:sz="2" w:space="0" w:color="auto"/>
              <w:right w:val="single" w:sz="2" w:space="0" w:color="auto"/>
            </w:tcBorders>
            <w:hideMark/>
          </w:tcPr>
          <w:p w14:paraId="567DBDC7" w14:textId="77777777" w:rsidR="00CC1117" w:rsidRDefault="00CC1117">
            <w:pPr>
              <w:pStyle w:val="SPCStandard"/>
              <w:tabs>
                <w:tab w:val="right" w:pos="1348"/>
              </w:tabs>
              <w:spacing w:line="256" w:lineRule="auto"/>
              <w:jc w:val="right"/>
              <w:rPr>
                <w:sz w:val="22"/>
                <w:szCs w:val="22"/>
                <w:lang w:val="lt-LT"/>
              </w:rPr>
            </w:pPr>
            <w:r>
              <w:rPr>
                <w:sz w:val="22"/>
                <w:szCs w:val="22"/>
                <w:lang w:val="lt-LT"/>
              </w:rPr>
              <w:t>2,625 g</w:t>
            </w:r>
          </w:p>
        </w:tc>
        <w:tc>
          <w:tcPr>
            <w:tcW w:w="1276" w:type="dxa"/>
            <w:tcBorders>
              <w:top w:val="single" w:sz="2" w:space="0" w:color="auto"/>
              <w:left w:val="single" w:sz="2" w:space="0" w:color="auto"/>
              <w:bottom w:val="single" w:sz="2" w:space="0" w:color="auto"/>
              <w:right w:val="single" w:sz="2" w:space="0" w:color="auto"/>
            </w:tcBorders>
            <w:hideMark/>
          </w:tcPr>
          <w:p w14:paraId="30E654AF" w14:textId="77777777" w:rsidR="00CC1117" w:rsidRDefault="00CC1117">
            <w:pPr>
              <w:pStyle w:val="SPCStandard"/>
              <w:tabs>
                <w:tab w:val="right" w:pos="1348"/>
              </w:tabs>
              <w:spacing w:line="256" w:lineRule="auto"/>
              <w:jc w:val="right"/>
              <w:rPr>
                <w:sz w:val="22"/>
                <w:szCs w:val="22"/>
                <w:lang w:val="lt-LT"/>
              </w:rPr>
            </w:pPr>
            <w:r>
              <w:rPr>
                <w:sz w:val="22"/>
                <w:szCs w:val="22"/>
                <w:lang w:val="lt-LT"/>
              </w:rPr>
              <w:t>5,250 g</w:t>
            </w:r>
          </w:p>
        </w:tc>
        <w:tc>
          <w:tcPr>
            <w:tcW w:w="1276" w:type="dxa"/>
            <w:tcBorders>
              <w:top w:val="single" w:sz="2" w:space="0" w:color="auto"/>
              <w:left w:val="single" w:sz="2" w:space="0" w:color="auto"/>
              <w:bottom w:val="single" w:sz="2" w:space="0" w:color="auto"/>
              <w:right w:val="single" w:sz="2" w:space="0" w:color="auto"/>
            </w:tcBorders>
            <w:hideMark/>
          </w:tcPr>
          <w:p w14:paraId="0F4B8BCD" w14:textId="77777777" w:rsidR="00CC1117" w:rsidRDefault="00CC1117">
            <w:pPr>
              <w:pStyle w:val="SPCStandard"/>
              <w:tabs>
                <w:tab w:val="right" w:pos="1206"/>
              </w:tabs>
              <w:spacing w:line="256" w:lineRule="auto"/>
              <w:jc w:val="right"/>
              <w:rPr>
                <w:sz w:val="22"/>
                <w:szCs w:val="22"/>
                <w:lang w:val="lt-LT"/>
              </w:rPr>
            </w:pPr>
            <w:r>
              <w:rPr>
                <w:sz w:val="22"/>
                <w:szCs w:val="22"/>
                <w:lang w:val="lt-LT"/>
              </w:rPr>
              <w:t>7,875 g</w:t>
            </w:r>
          </w:p>
        </w:tc>
        <w:tc>
          <w:tcPr>
            <w:tcW w:w="1276" w:type="dxa"/>
            <w:tcBorders>
              <w:top w:val="single" w:sz="2" w:space="0" w:color="auto"/>
              <w:left w:val="single" w:sz="2" w:space="0" w:color="auto"/>
              <w:bottom w:val="single" w:sz="2" w:space="0" w:color="auto"/>
              <w:right w:val="single" w:sz="4" w:space="0" w:color="auto"/>
            </w:tcBorders>
            <w:hideMark/>
          </w:tcPr>
          <w:p w14:paraId="603F0339" w14:textId="77777777" w:rsidR="00CC1117" w:rsidRDefault="00CC1117">
            <w:pPr>
              <w:pStyle w:val="SPCStandard"/>
              <w:tabs>
                <w:tab w:val="right" w:pos="1206"/>
              </w:tabs>
              <w:spacing w:line="256" w:lineRule="auto"/>
              <w:jc w:val="right"/>
              <w:rPr>
                <w:sz w:val="22"/>
                <w:szCs w:val="22"/>
                <w:lang w:val="lt-LT"/>
              </w:rPr>
            </w:pPr>
            <w:r>
              <w:rPr>
                <w:sz w:val="22"/>
                <w:szCs w:val="22"/>
                <w:lang w:val="lt-LT"/>
              </w:rPr>
              <w:t>10,50 g</w:t>
            </w:r>
          </w:p>
        </w:tc>
      </w:tr>
      <w:tr w:rsidR="00CC1117" w14:paraId="4BEE8005"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61B713D" w14:textId="77777777" w:rsidR="00CC1117" w:rsidRDefault="00CC1117">
            <w:pPr>
              <w:pStyle w:val="SPCStandard"/>
              <w:tabs>
                <w:tab w:val="right" w:pos="1348"/>
              </w:tabs>
              <w:spacing w:line="256" w:lineRule="auto"/>
              <w:rPr>
                <w:sz w:val="22"/>
                <w:szCs w:val="22"/>
                <w:lang w:val="lt-LT"/>
              </w:rPr>
            </w:pPr>
            <w:r>
              <w:rPr>
                <w:sz w:val="22"/>
                <w:szCs w:val="22"/>
                <w:lang w:val="lt-LT"/>
              </w:rPr>
              <w:t>Natrio hidroksidas</w:t>
            </w:r>
          </w:p>
        </w:tc>
        <w:tc>
          <w:tcPr>
            <w:tcW w:w="1276" w:type="dxa"/>
            <w:tcBorders>
              <w:top w:val="single" w:sz="2" w:space="0" w:color="auto"/>
              <w:left w:val="single" w:sz="2" w:space="0" w:color="auto"/>
              <w:bottom w:val="single" w:sz="2" w:space="0" w:color="auto"/>
              <w:right w:val="single" w:sz="2" w:space="0" w:color="auto"/>
            </w:tcBorders>
            <w:hideMark/>
          </w:tcPr>
          <w:p w14:paraId="15D42C1F" w14:textId="77777777" w:rsidR="00CC1117" w:rsidRDefault="00CC1117">
            <w:pPr>
              <w:pStyle w:val="SPCStandard"/>
              <w:tabs>
                <w:tab w:val="right" w:pos="1348"/>
              </w:tabs>
              <w:spacing w:line="256" w:lineRule="auto"/>
              <w:jc w:val="right"/>
              <w:rPr>
                <w:sz w:val="22"/>
                <w:szCs w:val="22"/>
                <w:lang w:val="lt-LT"/>
              </w:rPr>
            </w:pPr>
            <w:r>
              <w:rPr>
                <w:sz w:val="22"/>
                <w:szCs w:val="22"/>
                <w:lang w:val="lt-LT"/>
              </w:rPr>
              <w:t>1,171 g</w:t>
            </w:r>
          </w:p>
        </w:tc>
        <w:tc>
          <w:tcPr>
            <w:tcW w:w="1276" w:type="dxa"/>
            <w:tcBorders>
              <w:top w:val="single" w:sz="2" w:space="0" w:color="auto"/>
              <w:left w:val="single" w:sz="2" w:space="0" w:color="auto"/>
              <w:bottom w:val="single" w:sz="2" w:space="0" w:color="auto"/>
              <w:right w:val="single" w:sz="2" w:space="0" w:color="auto"/>
            </w:tcBorders>
            <w:hideMark/>
          </w:tcPr>
          <w:p w14:paraId="07AD5797" w14:textId="77777777" w:rsidR="00CC1117" w:rsidRDefault="00CC1117">
            <w:pPr>
              <w:pStyle w:val="SPCStandard"/>
              <w:tabs>
                <w:tab w:val="right" w:pos="1348"/>
              </w:tabs>
              <w:spacing w:line="256" w:lineRule="auto"/>
              <w:jc w:val="right"/>
              <w:rPr>
                <w:sz w:val="22"/>
                <w:szCs w:val="22"/>
                <w:lang w:val="lt-LT"/>
              </w:rPr>
            </w:pPr>
            <w:r>
              <w:rPr>
                <w:sz w:val="22"/>
                <w:szCs w:val="22"/>
                <w:lang w:val="lt-LT"/>
              </w:rPr>
              <w:t>0,732 g</w:t>
            </w:r>
          </w:p>
        </w:tc>
        <w:tc>
          <w:tcPr>
            <w:tcW w:w="1276" w:type="dxa"/>
            <w:tcBorders>
              <w:top w:val="single" w:sz="2" w:space="0" w:color="auto"/>
              <w:left w:val="single" w:sz="2" w:space="0" w:color="auto"/>
              <w:bottom w:val="single" w:sz="2" w:space="0" w:color="auto"/>
              <w:right w:val="single" w:sz="2" w:space="0" w:color="auto"/>
            </w:tcBorders>
            <w:hideMark/>
          </w:tcPr>
          <w:p w14:paraId="2005E36B" w14:textId="77777777" w:rsidR="00CC1117" w:rsidRDefault="00CC1117">
            <w:pPr>
              <w:pStyle w:val="SPCStandard"/>
              <w:tabs>
                <w:tab w:val="right" w:pos="1348"/>
              </w:tabs>
              <w:spacing w:line="256" w:lineRule="auto"/>
              <w:jc w:val="right"/>
              <w:rPr>
                <w:sz w:val="22"/>
                <w:szCs w:val="22"/>
                <w:lang w:val="lt-LT"/>
              </w:rPr>
            </w:pPr>
            <w:r>
              <w:rPr>
                <w:sz w:val="22"/>
                <w:szCs w:val="22"/>
                <w:lang w:val="lt-LT"/>
              </w:rPr>
              <w:t>1,464 g</w:t>
            </w:r>
          </w:p>
        </w:tc>
        <w:tc>
          <w:tcPr>
            <w:tcW w:w="1276" w:type="dxa"/>
            <w:tcBorders>
              <w:top w:val="single" w:sz="2" w:space="0" w:color="auto"/>
              <w:left w:val="single" w:sz="2" w:space="0" w:color="auto"/>
              <w:bottom w:val="single" w:sz="2" w:space="0" w:color="auto"/>
              <w:right w:val="single" w:sz="2" w:space="0" w:color="auto"/>
            </w:tcBorders>
            <w:hideMark/>
          </w:tcPr>
          <w:p w14:paraId="1CF2561E" w14:textId="77777777" w:rsidR="00CC1117" w:rsidRDefault="00CC1117">
            <w:pPr>
              <w:pStyle w:val="SPCStandard"/>
              <w:tabs>
                <w:tab w:val="right" w:pos="1206"/>
              </w:tabs>
              <w:spacing w:line="256" w:lineRule="auto"/>
              <w:jc w:val="right"/>
              <w:rPr>
                <w:sz w:val="22"/>
                <w:szCs w:val="22"/>
                <w:lang w:val="lt-LT"/>
              </w:rPr>
            </w:pPr>
            <w:r>
              <w:rPr>
                <w:sz w:val="22"/>
                <w:szCs w:val="22"/>
                <w:lang w:val="lt-LT"/>
              </w:rPr>
              <w:t>2,196 g</w:t>
            </w:r>
          </w:p>
        </w:tc>
        <w:tc>
          <w:tcPr>
            <w:tcW w:w="1276" w:type="dxa"/>
            <w:tcBorders>
              <w:top w:val="single" w:sz="2" w:space="0" w:color="auto"/>
              <w:left w:val="single" w:sz="2" w:space="0" w:color="auto"/>
              <w:bottom w:val="single" w:sz="2" w:space="0" w:color="auto"/>
              <w:right w:val="single" w:sz="4" w:space="0" w:color="auto"/>
            </w:tcBorders>
            <w:hideMark/>
          </w:tcPr>
          <w:p w14:paraId="17DE7300" w14:textId="77777777" w:rsidR="00CC1117" w:rsidRDefault="00CC1117">
            <w:pPr>
              <w:pStyle w:val="SPCStandard"/>
              <w:tabs>
                <w:tab w:val="right" w:pos="1206"/>
              </w:tabs>
              <w:spacing w:line="256" w:lineRule="auto"/>
              <w:jc w:val="right"/>
              <w:rPr>
                <w:sz w:val="22"/>
                <w:szCs w:val="22"/>
                <w:lang w:val="lt-LT"/>
              </w:rPr>
            </w:pPr>
            <w:r>
              <w:rPr>
                <w:sz w:val="22"/>
                <w:szCs w:val="22"/>
                <w:lang w:val="lt-LT"/>
              </w:rPr>
              <w:t>2,928 g</w:t>
            </w:r>
          </w:p>
        </w:tc>
      </w:tr>
      <w:tr w:rsidR="00CC1117" w14:paraId="25D3DBCD"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7B2226D" w14:textId="77777777" w:rsidR="00CC1117" w:rsidRDefault="00CC1117">
            <w:pPr>
              <w:pStyle w:val="SPCStandard"/>
              <w:tabs>
                <w:tab w:val="right" w:pos="1348"/>
              </w:tabs>
              <w:spacing w:line="256" w:lineRule="auto"/>
              <w:rPr>
                <w:sz w:val="22"/>
                <w:szCs w:val="22"/>
                <w:lang w:val="lt-LT"/>
              </w:rPr>
            </w:pPr>
            <w:r>
              <w:rPr>
                <w:sz w:val="22"/>
                <w:szCs w:val="22"/>
                <w:lang w:val="lt-LT"/>
              </w:rPr>
              <w:t>Natrio chloridas</w:t>
            </w:r>
          </w:p>
        </w:tc>
        <w:tc>
          <w:tcPr>
            <w:tcW w:w="1276" w:type="dxa"/>
            <w:tcBorders>
              <w:top w:val="single" w:sz="2" w:space="0" w:color="auto"/>
              <w:left w:val="single" w:sz="2" w:space="0" w:color="auto"/>
              <w:bottom w:val="single" w:sz="2" w:space="0" w:color="auto"/>
              <w:right w:val="single" w:sz="2" w:space="0" w:color="auto"/>
            </w:tcBorders>
            <w:hideMark/>
          </w:tcPr>
          <w:p w14:paraId="27DF6493" w14:textId="77777777" w:rsidR="00CC1117" w:rsidRDefault="00CC1117">
            <w:pPr>
              <w:pStyle w:val="SPCStandard"/>
              <w:tabs>
                <w:tab w:val="right" w:pos="1348"/>
              </w:tabs>
              <w:spacing w:line="256" w:lineRule="auto"/>
              <w:jc w:val="right"/>
              <w:rPr>
                <w:sz w:val="22"/>
                <w:szCs w:val="22"/>
                <w:lang w:val="lt-LT"/>
              </w:rPr>
            </w:pPr>
            <w:r>
              <w:rPr>
                <w:sz w:val="22"/>
                <w:szCs w:val="22"/>
                <w:lang w:val="lt-LT"/>
              </w:rPr>
              <w:t>0,378 g</w:t>
            </w:r>
          </w:p>
        </w:tc>
        <w:tc>
          <w:tcPr>
            <w:tcW w:w="1276" w:type="dxa"/>
            <w:tcBorders>
              <w:top w:val="single" w:sz="2" w:space="0" w:color="auto"/>
              <w:left w:val="single" w:sz="2" w:space="0" w:color="auto"/>
              <w:bottom w:val="single" w:sz="2" w:space="0" w:color="auto"/>
              <w:right w:val="single" w:sz="2" w:space="0" w:color="auto"/>
            </w:tcBorders>
            <w:hideMark/>
          </w:tcPr>
          <w:p w14:paraId="40221EFD" w14:textId="77777777" w:rsidR="00CC1117" w:rsidRDefault="00CC1117">
            <w:pPr>
              <w:pStyle w:val="SPCStandard"/>
              <w:tabs>
                <w:tab w:val="right" w:pos="1348"/>
              </w:tabs>
              <w:spacing w:line="256" w:lineRule="auto"/>
              <w:jc w:val="right"/>
              <w:rPr>
                <w:sz w:val="22"/>
                <w:szCs w:val="22"/>
                <w:lang w:val="lt-LT"/>
              </w:rPr>
            </w:pPr>
            <w:r>
              <w:rPr>
                <w:sz w:val="22"/>
                <w:szCs w:val="22"/>
                <w:lang w:val="lt-LT"/>
              </w:rPr>
              <w:t>0,237 g</w:t>
            </w:r>
          </w:p>
        </w:tc>
        <w:tc>
          <w:tcPr>
            <w:tcW w:w="1276" w:type="dxa"/>
            <w:tcBorders>
              <w:top w:val="single" w:sz="2" w:space="0" w:color="auto"/>
              <w:left w:val="single" w:sz="2" w:space="0" w:color="auto"/>
              <w:bottom w:val="single" w:sz="2" w:space="0" w:color="auto"/>
              <w:right w:val="single" w:sz="2" w:space="0" w:color="auto"/>
            </w:tcBorders>
            <w:hideMark/>
          </w:tcPr>
          <w:p w14:paraId="780BA39A" w14:textId="77777777" w:rsidR="00CC1117" w:rsidRDefault="00CC1117">
            <w:pPr>
              <w:pStyle w:val="SPCStandard"/>
              <w:tabs>
                <w:tab w:val="right" w:pos="1348"/>
              </w:tabs>
              <w:spacing w:line="256" w:lineRule="auto"/>
              <w:jc w:val="right"/>
              <w:rPr>
                <w:sz w:val="22"/>
                <w:szCs w:val="22"/>
                <w:lang w:val="lt-LT"/>
              </w:rPr>
            </w:pPr>
            <w:r>
              <w:rPr>
                <w:sz w:val="22"/>
                <w:szCs w:val="22"/>
                <w:lang w:val="lt-LT"/>
              </w:rPr>
              <w:t>0,473 g</w:t>
            </w:r>
          </w:p>
        </w:tc>
        <w:tc>
          <w:tcPr>
            <w:tcW w:w="1276" w:type="dxa"/>
            <w:tcBorders>
              <w:top w:val="single" w:sz="2" w:space="0" w:color="auto"/>
              <w:left w:val="single" w:sz="2" w:space="0" w:color="auto"/>
              <w:bottom w:val="single" w:sz="2" w:space="0" w:color="auto"/>
              <w:right w:val="single" w:sz="2" w:space="0" w:color="auto"/>
            </w:tcBorders>
            <w:hideMark/>
          </w:tcPr>
          <w:p w14:paraId="71904706" w14:textId="77777777" w:rsidR="00CC1117" w:rsidRDefault="00CC1117">
            <w:pPr>
              <w:pStyle w:val="SPCStandard"/>
              <w:tabs>
                <w:tab w:val="right" w:pos="1206"/>
              </w:tabs>
              <w:spacing w:line="256" w:lineRule="auto"/>
              <w:jc w:val="right"/>
              <w:rPr>
                <w:sz w:val="22"/>
                <w:szCs w:val="22"/>
                <w:lang w:val="lt-LT"/>
              </w:rPr>
            </w:pPr>
            <w:r>
              <w:rPr>
                <w:sz w:val="22"/>
                <w:szCs w:val="22"/>
                <w:lang w:val="lt-LT"/>
              </w:rPr>
              <w:t>0,710 g</w:t>
            </w:r>
          </w:p>
        </w:tc>
        <w:tc>
          <w:tcPr>
            <w:tcW w:w="1276" w:type="dxa"/>
            <w:tcBorders>
              <w:top w:val="single" w:sz="2" w:space="0" w:color="auto"/>
              <w:left w:val="single" w:sz="2" w:space="0" w:color="auto"/>
              <w:bottom w:val="single" w:sz="2" w:space="0" w:color="auto"/>
              <w:right w:val="single" w:sz="4" w:space="0" w:color="auto"/>
            </w:tcBorders>
            <w:hideMark/>
          </w:tcPr>
          <w:p w14:paraId="4701A997" w14:textId="77777777" w:rsidR="00CC1117" w:rsidRDefault="00CC1117">
            <w:pPr>
              <w:pStyle w:val="SPCStandard"/>
              <w:tabs>
                <w:tab w:val="right" w:pos="1206"/>
              </w:tabs>
              <w:spacing w:line="256" w:lineRule="auto"/>
              <w:jc w:val="right"/>
              <w:rPr>
                <w:sz w:val="22"/>
                <w:szCs w:val="22"/>
                <w:lang w:val="lt-LT"/>
              </w:rPr>
            </w:pPr>
            <w:r>
              <w:rPr>
                <w:sz w:val="22"/>
                <w:szCs w:val="22"/>
                <w:lang w:val="lt-LT"/>
              </w:rPr>
              <w:t>0,946 g</w:t>
            </w:r>
          </w:p>
        </w:tc>
      </w:tr>
      <w:tr w:rsidR="00CC1117" w14:paraId="722A5501"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4BA4080F" w14:textId="77777777" w:rsidR="00CC1117" w:rsidRDefault="00CC1117">
            <w:pPr>
              <w:pStyle w:val="SPCStandard"/>
              <w:tabs>
                <w:tab w:val="right" w:pos="1348"/>
              </w:tabs>
              <w:spacing w:line="256" w:lineRule="auto"/>
              <w:rPr>
                <w:sz w:val="22"/>
                <w:szCs w:val="22"/>
                <w:lang w:val="lt-LT"/>
              </w:rPr>
            </w:pPr>
            <w:r>
              <w:rPr>
                <w:sz w:val="22"/>
                <w:szCs w:val="22"/>
                <w:lang w:val="lt-LT"/>
              </w:rPr>
              <w:t>Natrio acetatas trihidratas</w:t>
            </w:r>
          </w:p>
        </w:tc>
        <w:tc>
          <w:tcPr>
            <w:tcW w:w="1276" w:type="dxa"/>
            <w:tcBorders>
              <w:top w:val="single" w:sz="2" w:space="0" w:color="auto"/>
              <w:left w:val="single" w:sz="2" w:space="0" w:color="auto"/>
              <w:bottom w:val="single" w:sz="2" w:space="0" w:color="auto"/>
              <w:right w:val="single" w:sz="2" w:space="0" w:color="auto"/>
            </w:tcBorders>
            <w:hideMark/>
          </w:tcPr>
          <w:p w14:paraId="6ED61751" w14:textId="77777777" w:rsidR="00CC1117" w:rsidRDefault="00CC1117">
            <w:pPr>
              <w:pStyle w:val="SPCStandard"/>
              <w:tabs>
                <w:tab w:val="right" w:pos="1348"/>
              </w:tabs>
              <w:spacing w:line="256" w:lineRule="auto"/>
              <w:jc w:val="right"/>
              <w:rPr>
                <w:sz w:val="22"/>
                <w:szCs w:val="22"/>
                <w:lang w:val="lt-LT"/>
              </w:rPr>
            </w:pPr>
            <w:r>
              <w:rPr>
                <w:sz w:val="22"/>
                <w:szCs w:val="22"/>
                <w:lang w:val="lt-LT"/>
              </w:rPr>
              <w:t>0,250 g</w:t>
            </w:r>
          </w:p>
        </w:tc>
        <w:tc>
          <w:tcPr>
            <w:tcW w:w="1276" w:type="dxa"/>
            <w:tcBorders>
              <w:top w:val="single" w:sz="2" w:space="0" w:color="auto"/>
              <w:left w:val="single" w:sz="2" w:space="0" w:color="auto"/>
              <w:bottom w:val="single" w:sz="2" w:space="0" w:color="auto"/>
              <w:right w:val="single" w:sz="2" w:space="0" w:color="auto"/>
            </w:tcBorders>
            <w:hideMark/>
          </w:tcPr>
          <w:p w14:paraId="26495F89" w14:textId="77777777" w:rsidR="00CC1117" w:rsidRDefault="00CC1117">
            <w:pPr>
              <w:pStyle w:val="SPCStandard"/>
              <w:tabs>
                <w:tab w:val="right" w:pos="1348"/>
              </w:tabs>
              <w:spacing w:line="256" w:lineRule="auto"/>
              <w:jc w:val="right"/>
              <w:rPr>
                <w:sz w:val="22"/>
                <w:szCs w:val="22"/>
                <w:lang w:val="lt-LT"/>
              </w:rPr>
            </w:pPr>
            <w:r>
              <w:rPr>
                <w:sz w:val="22"/>
                <w:szCs w:val="22"/>
                <w:lang w:val="lt-LT"/>
              </w:rPr>
              <w:t>0,157 g</w:t>
            </w:r>
          </w:p>
        </w:tc>
        <w:tc>
          <w:tcPr>
            <w:tcW w:w="1276" w:type="dxa"/>
            <w:tcBorders>
              <w:top w:val="single" w:sz="2" w:space="0" w:color="auto"/>
              <w:left w:val="single" w:sz="2" w:space="0" w:color="auto"/>
              <w:bottom w:val="single" w:sz="2" w:space="0" w:color="auto"/>
              <w:right w:val="single" w:sz="2" w:space="0" w:color="auto"/>
            </w:tcBorders>
            <w:hideMark/>
          </w:tcPr>
          <w:p w14:paraId="67E2CDD4" w14:textId="77777777" w:rsidR="00CC1117" w:rsidRDefault="00CC1117">
            <w:pPr>
              <w:pStyle w:val="SPCStandard"/>
              <w:tabs>
                <w:tab w:val="right" w:pos="1348"/>
              </w:tabs>
              <w:spacing w:line="256" w:lineRule="auto"/>
              <w:jc w:val="right"/>
              <w:rPr>
                <w:sz w:val="22"/>
                <w:szCs w:val="22"/>
                <w:lang w:val="lt-LT"/>
              </w:rPr>
            </w:pPr>
            <w:r>
              <w:rPr>
                <w:sz w:val="22"/>
                <w:szCs w:val="22"/>
                <w:lang w:val="lt-LT"/>
              </w:rPr>
              <w:t>0,313 g</w:t>
            </w:r>
          </w:p>
        </w:tc>
        <w:tc>
          <w:tcPr>
            <w:tcW w:w="1276" w:type="dxa"/>
            <w:tcBorders>
              <w:top w:val="single" w:sz="2" w:space="0" w:color="auto"/>
              <w:left w:val="single" w:sz="2" w:space="0" w:color="auto"/>
              <w:bottom w:val="single" w:sz="2" w:space="0" w:color="auto"/>
              <w:right w:val="single" w:sz="2" w:space="0" w:color="auto"/>
            </w:tcBorders>
            <w:hideMark/>
          </w:tcPr>
          <w:p w14:paraId="02FF2DAA" w14:textId="77777777" w:rsidR="00CC1117" w:rsidRDefault="00CC1117">
            <w:pPr>
              <w:pStyle w:val="SPCStandard"/>
              <w:tabs>
                <w:tab w:val="right" w:pos="1206"/>
              </w:tabs>
              <w:spacing w:line="256" w:lineRule="auto"/>
              <w:jc w:val="right"/>
              <w:rPr>
                <w:sz w:val="22"/>
                <w:szCs w:val="22"/>
                <w:lang w:val="lt-LT"/>
              </w:rPr>
            </w:pPr>
            <w:r>
              <w:rPr>
                <w:sz w:val="22"/>
                <w:szCs w:val="22"/>
                <w:lang w:val="lt-LT"/>
              </w:rPr>
              <w:t>0,470 g</w:t>
            </w:r>
          </w:p>
        </w:tc>
        <w:tc>
          <w:tcPr>
            <w:tcW w:w="1276" w:type="dxa"/>
            <w:tcBorders>
              <w:top w:val="single" w:sz="2" w:space="0" w:color="auto"/>
              <w:left w:val="single" w:sz="2" w:space="0" w:color="auto"/>
              <w:bottom w:val="single" w:sz="2" w:space="0" w:color="auto"/>
              <w:right w:val="single" w:sz="4" w:space="0" w:color="auto"/>
            </w:tcBorders>
            <w:hideMark/>
          </w:tcPr>
          <w:p w14:paraId="1287789A" w14:textId="77777777" w:rsidR="00CC1117" w:rsidRDefault="00CC1117">
            <w:pPr>
              <w:pStyle w:val="SPCStandard"/>
              <w:tabs>
                <w:tab w:val="right" w:pos="1206"/>
              </w:tabs>
              <w:spacing w:line="256" w:lineRule="auto"/>
              <w:jc w:val="right"/>
              <w:rPr>
                <w:sz w:val="22"/>
                <w:szCs w:val="22"/>
                <w:lang w:val="lt-LT"/>
              </w:rPr>
            </w:pPr>
            <w:r>
              <w:rPr>
                <w:sz w:val="22"/>
                <w:szCs w:val="22"/>
                <w:lang w:val="lt-LT"/>
              </w:rPr>
              <w:t>0,626 g</w:t>
            </w:r>
          </w:p>
        </w:tc>
      </w:tr>
      <w:tr w:rsidR="00CC1117" w14:paraId="36086630"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5D0C0CE2" w14:textId="77777777" w:rsidR="00CC1117" w:rsidRDefault="00CC1117">
            <w:pPr>
              <w:pStyle w:val="SPCStandard"/>
              <w:tabs>
                <w:tab w:val="right" w:pos="1348"/>
              </w:tabs>
              <w:spacing w:line="256" w:lineRule="auto"/>
              <w:rPr>
                <w:sz w:val="22"/>
                <w:szCs w:val="22"/>
                <w:lang w:val="lt-LT"/>
              </w:rPr>
            </w:pPr>
            <w:r>
              <w:rPr>
                <w:sz w:val="22"/>
                <w:szCs w:val="22"/>
                <w:lang w:val="lt-LT"/>
              </w:rPr>
              <w:t>Kalio acetatas</w:t>
            </w:r>
          </w:p>
        </w:tc>
        <w:tc>
          <w:tcPr>
            <w:tcW w:w="1276" w:type="dxa"/>
            <w:tcBorders>
              <w:top w:val="single" w:sz="2" w:space="0" w:color="auto"/>
              <w:left w:val="single" w:sz="2" w:space="0" w:color="auto"/>
              <w:bottom w:val="single" w:sz="2" w:space="0" w:color="auto"/>
              <w:right w:val="single" w:sz="2" w:space="0" w:color="auto"/>
            </w:tcBorders>
            <w:hideMark/>
          </w:tcPr>
          <w:p w14:paraId="32572E51" w14:textId="77777777" w:rsidR="00CC1117" w:rsidRDefault="00CC1117">
            <w:pPr>
              <w:pStyle w:val="SPCStandard"/>
              <w:tabs>
                <w:tab w:val="right" w:pos="1348"/>
              </w:tabs>
              <w:spacing w:line="256" w:lineRule="auto"/>
              <w:jc w:val="right"/>
              <w:rPr>
                <w:sz w:val="22"/>
                <w:szCs w:val="22"/>
                <w:lang w:val="lt-LT"/>
              </w:rPr>
            </w:pPr>
            <w:r>
              <w:rPr>
                <w:sz w:val="22"/>
                <w:szCs w:val="22"/>
                <w:lang w:val="lt-LT"/>
              </w:rPr>
              <w:t>3,689 g</w:t>
            </w:r>
          </w:p>
        </w:tc>
        <w:tc>
          <w:tcPr>
            <w:tcW w:w="1276" w:type="dxa"/>
            <w:tcBorders>
              <w:top w:val="single" w:sz="2" w:space="0" w:color="auto"/>
              <w:left w:val="single" w:sz="2" w:space="0" w:color="auto"/>
              <w:bottom w:val="single" w:sz="2" w:space="0" w:color="auto"/>
              <w:right w:val="single" w:sz="2" w:space="0" w:color="auto"/>
            </w:tcBorders>
            <w:hideMark/>
          </w:tcPr>
          <w:p w14:paraId="5598A8B3" w14:textId="77777777" w:rsidR="00CC1117" w:rsidRDefault="00CC1117">
            <w:pPr>
              <w:pStyle w:val="SPCStandard"/>
              <w:tabs>
                <w:tab w:val="right" w:pos="1348"/>
              </w:tabs>
              <w:spacing w:line="256" w:lineRule="auto"/>
              <w:jc w:val="right"/>
              <w:rPr>
                <w:sz w:val="22"/>
                <w:szCs w:val="22"/>
                <w:lang w:val="lt-LT"/>
              </w:rPr>
            </w:pPr>
            <w:r>
              <w:rPr>
                <w:sz w:val="22"/>
                <w:szCs w:val="22"/>
                <w:lang w:val="lt-LT"/>
              </w:rPr>
              <w:t>2,306 g</w:t>
            </w:r>
          </w:p>
        </w:tc>
        <w:tc>
          <w:tcPr>
            <w:tcW w:w="1276" w:type="dxa"/>
            <w:tcBorders>
              <w:top w:val="single" w:sz="2" w:space="0" w:color="auto"/>
              <w:left w:val="single" w:sz="2" w:space="0" w:color="auto"/>
              <w:bottom w:val="single" w:sz="2" w:space="0" w:color="auto"/>
              <w:right w:val="single" w:sz="2" w:space="0" w:color="auto"/>
            </w:tcBorders>
            <w:hideMark/>
          </w:tcPr>
          <w:p w14:paraId="5C8CBB9C" w14:textId="77777777" w:rsidR="00CC1117" w:rsidRDefault="00CC1117">
            <w:pPr>
              <w:pStyle w:val="SPCStandard"/>
              <w:tabs>
                <w:tab w:val="right" w:pos="1348"/>
              </w:tabs>
              <w:spacing w:line="256" w:lineRule="auto"/>
              <w:jc w:val="right"/>
              <w:rPr>
                <w:sz w:val="22"/>
                <w:szCs w:val="22"/>
                <w:lang w:val="lt-LT"/>
              </w:rPr>
            </w:pPr>
            <w:r>
              <w:rPr>
                <w:sz w:val="22"/>
                <w:szCs w:val="22"/>
                <w:lang w:val="lt-LT"/>
              </w:rPr>
              <w:t>4,611 g</w:t>
            </w:r>
          </w:p>
        </w:tc>
        <w:tc>
          <w:tcPr>
            <w:tcW w:w="1276" w:type="dxa"/>
            <w:tcBorders>
              <w:top w:val="single" w:sz="2" w:space="0" w:color="auto"/>
              <w:left w:val="single" w:sz="2" w:space="0" w:color="auto"/>
              <w:bottom w:val="single" w:sz="2" w:space="0" w:color="auto"/>
              <w:right w:val="single" w:sz="2" w:space="0" w:color="auto"/>
            </w:tcBorders>
            <w:hideMark/>
          </w:tcPr>
          <w:p w14:paraId="1E062EAF" w14:textId="77777777" w:rsidR="00CC1117" w:rsidRDefault="00CC1117">
            <w:pPr>
              <w:pStyle w:val="SPCStandard"/>
              <w:tabs>
                <w:tab w:val="right" w:pos="1206"/>
              </w:tabs>
              <w:spacing w:line="256" w:lineRule="auto"/>
              <w:jc w:val="right"/>
              <w:rPr>
                <w:sz w:val="22"/>
                <w:szCs w:val="22"/>
                <w:lang w:val="lt-LT"/>
              </w:rPr>
            </w:pPr>
            <w:r>
              <w:rPr>
                <w:sz w:val="22"/>
                <w:szCs w:val="22"/>
                <w:lang w:val="lt-LT"/>
              </w:rPr>
              <w:t>6,917 g</w:t>
            </w:r>
          </w:p>
        </w:tc>
        <w:tc>
          <w:tcPr>
            <w:tcW w:w="1276" w:type="dxa"/>
            <w:tcBorders>
              <w:top w:val="single" w:sz="2" w:space="0" w:color="auto"/>
              <w:left w:val="single" w:sz="2" w:space="0" w:color="auto"/>
              <w:bottom w:val="single" w:sz="2" w:space="0" w:color="auto"/>
              <w:right w:val="single" w:sz="4" w:space="0" w:color="auto"/>
            </w:tcBorders>
            <w:hideMark/>
          </w:tcPr>
          <w:p w14:paraId="6E39AF56" w14:textId="77777777" w:rsidR="00CC1117" w:rsidRDefault="00CC1117">
            <w:pPr>
              <w:pStyle w:val="SPCStandard"/>
              <w:tabs>
                <w:tab w:val="right" w:pos="1206"/>
              </w:tabs>
              <w:spacing w:line="256" w:lineRule="auto"/>
              <w:jc w:val="right"/>
              <w:rPr>
                <w:sz w:val="22"/>
                <w:szCs w:val="22"/>
                <w:lang w:val="lt-LT"/>
              </w:rPr>
            </w:pPr>
            <w:r>
              <w:rPr>
                <w:sz w:val="22"/>
                <w:szCs w:val="22"/>
                <w:lang w:val="lt-LT"/>
              </w:rPr>
              <w:t>9,222 g</w:t>
            </w:r>
          </w:p>
        </w:tc>
      </w:tr>
      <w:tr w:rsidR="00CC1117" w14:paraId="4350AD7E"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7B45014C" w14:textId="77777777" w:rsidR="00CC1117" w:rsidRDefault="00CC1117">
            <w:pPr>
              <w:pStyle w:val="SPCStandard"/>
              <w:tabs>
                <w:tab w:val="right" w:pos="1348"/>
              </w:tabs>
              <w:spacing w:line="256" w:lineRule="auto"/>
              <w:rPr>
                <w:sz w:val="22"/>
                <w:szCs w:val="22"/>
                <w:lang w:val="lt-LT"/>
              </w:rPr>
            </w:pPr>
            <w:r>
              <w:rPr>
                <w:sz w:val="22"/>
                <w:szCs w:val="22"/>
                <w:lang w:val="lt-LT"/>
              </w:rPr>
              <w:t>Magnio acetatas tetrahidratas</w:t>
            </w:r>
          </w:p>
        </w:tc>
        <w:tc>
          <w:tcPr>
            <w:tcW w:w="1276" w:type="dxa"/>
            <w:tcBorders>
              <w:top w:val="single" w:sz="2" w:space="0" w:color="auto"/>
              <w:left w:val="single" w:sz="2" w:space="0" w:color="auto"/>
              <w:bottom w:val="single" w:sz="2" w:space="0" w:color="auto"/>
              <w:right w:val="single" w:sz="2" w:space="0" w:color="auto"/>
            </w:tcBorders>
            <w:hideMark/>
          </w:tcPr>
          <w:p w14:paraId="214FB3DA" w14:textId="77777777" w:rsidR="00CC1117" w:rsidRDefault="00CC1117">
            <w:pPr>
              <w:pStyle w:val="SPCStandard"/>
              <w:tabs>
                <w:tab w:val="right" w:pos="1348"/>
              </w:tabs>
              <w:spacing w:line="256" w:lineRule="auto"/>
              <w:jc w:val="right"/>
              <w:rPr>
                <w:sz w:val="22"/>
                <w:szCs w:val="22"/>
                <w:lang w:val="lt-LT"/>
              </w:rPr>
            </w:pPr>
            <w:r>
              <w:rPr>
                <w:sz w:val="22"/>
                <w:szCs w:val="22"/>
                <w:lang w:val="lt-LT"/>
              </w:rPr>
              <w:t>0,910 g</w:t>
            </w:r>
          </w:p>
        </w:tc>
        <w:tc>
          <w:tcPr>
            <w:tcW w:w="1276" w:type="dxa"/>
            <w:tcBorders>
              <w:top w:val="single" w:sz="2" w:space="0" w:color="auto"/>
              <w:left w:val="single" w:sz="2" w:space="0" w:color="auto"/>
              <w:bottom w:val="single" w:sz="2" w:space="0" w:color="auto"/>
              <w:right w:val="single" w:sz="2" w:space="0" w:color="auto"/>
            </w:tcBorders>
            <w:hideMark/>
          </w:tcPr>
          <w:p w14:paraId="09B373C3" w14:textId="77777777" w:rsidR="00CC1117" w:rsidRDefault="00CC1117">
            <w:pPr>
              <w:pStyle w:val="SPCStandard"/>
              <w:tabs>
                <w:tab w:val="right" w:pos="1348"/>
              </w:tabs>
              <w:spacing w:line="256" w:lineRule="auto"/>
              <w:jc w:val="right"/>
              <w:rPr>
                <w:sz w:val="22"/>
                <w:szCs w:val="22"/>
                <w:lang w:val="lt-LT"/>
              </w:rPr>
            </w:pPr>
            <w:r>
              <w:rPr>
                <w:sz w:val="22"/>
                <w:szCs w:val="22"/>
                <w:lang w:val="lt-LT"/>
              </w:rPr>
              <w:t>0,569 g</w:t>
            </w:r>
          </w:p>
        </w:tc>
        <w:tc>
          <w:tcPr>
            <w:tcW w:w="1276" w:type="dxa"/>
            <w:tcBorders>
              <w:top w:val="single" w:sz="2" w:space="0" w:color="auto"/>
              <w:left w:val="single" w:sz="2" w:space="0" w:color="auto"/>
              <w:bottom w:val="single" w:sz="2" w:space="0" w:color="auto"/>
              <w:right w:val="single" w:sz="2" w:space="0" w:color="auto"/>
            </w:tcBorders>
            <w:hideMark/>
          </w:tcPr>
          <w:p w14:paraId="446CB0D8" w14:textId="77777777" w:rsidR="00CC1117" w:rsidRDefault="00CC1117">
            <w:pPr>
              <w:pStyle w:val="SPCStandard"/>
              <w:tabs>
                <w:tab w:val="right" w:pos="1348"/>
              </w:tabs>
              <w:spacing w:line="256" w:lineRule="auto"/>
              <w:jc w:val="right"/>
              <w:rPr>
                <w:sz w:val="22"/>
                <w:szCs w:val="22"/>
                <w:lang w:val="lt-LT"/>
              </w:rPr>
            </w:pPr>
            <w:r>
              <w:rPr>
                <w:sz w:val="22"/>
                <w:szCs w:val="22"/>
                <w:lang w:val="lt-LT"/>
              </w:rPr>
              <w:t>1,137 g</w:t>
            </w:r>
          </w:p>
        </w:tc>
        <w:tc>
          <w:tcPr>
            <w:tcW w:w="1276" w:type="dxa"/>
            <w:tcBorders>
              <w:top w:val="single" w:sz="2" w:space="0" w:color="auto"/>
              <w:left w:val="single" w:sz="2" w:space="0" w:color="auto"/>
              <w:bottom w:val="single" w:sz="2" w:space="0" w:color="auto"/>
              <w:right w:val="single" w:sz="2" w:space="0" w:color="auto"/>
            </w:tcBorders>
            <w:hideMark/>
          </w:tcPr>
          <w:p w14:paraId="18C9205E" w14:textId="77777777" w:rsidR="00CC1117" w:rsidRDefault="00CC1117">
            <w:pPr>
              <w:pStyle w:val="SPCStandard"/>
              <w:tabs>
                <w:tab w:val="right" w:pos="1206"/>
              </w:tabs>
              <w:spacing w:line="256" w:lineRule="auto"/>
              <w:jc w:val="right"/>
              <w:rPr>
                <w:sz w:val="22"/>
                <w:szCs w:val="22"/>
                <w:lang w:val="lt-LT"/>
              </w:rPr>
            </w:pPr>
            <w:r>
              <w:rPr>
                <w:sz w:val="22"/>
                <w:szCs w:val="22"/>
                <w:lang w:val="lt-LT"/>
              </w:rPr>
              <w:t>1,706 g</w:t>
            </w:r>
          </w:p>
        </w:tc>
        <w:tc>
          <w:tcPr>
            <w:tcW w:w="1276" w:type="dxa"/>
            <w:tcBorders>
              <w:top w:val="single" w:sz="2" w:space="0" w:color="auto"/>
              <w:left w:val="single" w:sz="2" w:space="0" w:color="auto"/>
              <w:bottom w:val="single" w:sz="2" w:space="0" w:color="auto"/>
              <w:right w:val="single" w:sz="4" w:space="0" w:color="auto"/>
            </w:tcBorders>
            <w:hideMark/>
          </w:tcPr>
          <w:p w14:paraId="76EB7E14" w14:textId="77777777" w:rsidR="00CC1117" w:rsidRDefault="00CC1117">
            <w:pPr>
              <w:pStyle w:val="SPCStandard"/>
              <w:tabs>
                <w:tab w:val="right" w:pos="1206"/>
              </w:tabs>
              <w:spacing w:line="256" w:lineRule="auto"/>
              <w:jc w:val="right"/>
              <w:rPr>
                <w:sz w:val="22"/>
                <w:szCs w:val="22"/>
                <w:lang w:val="lt-LT"/>
              </w:rPr>
            </w:pPr>
            <w:r>
              <w:rPr>
                <w:sz w:val="22"/>
                <w:szCs w:val="22"/>
                <w:lang w:val="lt-LT"/>
              </w:rPr>
              <w:t>2,274 g</w:t>
            </w:r>
          </w:p>
        </w:tc>
      </w:tr>
      <w:tr w:rsidR="00CC1117" w14:paraId="67FFE0E1"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91C87BA" w14:textId="77777777" w:rsidR="00CC1117" w:rsidRDefault="00CC1117">
            <w:pPr>
              <w:pStyle w:val="SPCStandard"/>
              <w:tabs>
                <w:tab w:val="right" w:pos="1348"/>
              </w:tabs>
              <w:spacing w:line="256" w:lineRule="auto"/>
              <w:rPr>
                <w:sz w:val="22"/>
                <w:szCs w:val="22"/>
                <w:lang w:val="lt-LT"/>
              </w:rPr>
            </w:pPr>
            <w:r>
              <w:rPr>
                <w:sz w:val="22"/>
                <w:szCs w:val="22"/>
                <w:lang w:val="lt-LT"/>
              </w:rPr>
              <w:t>Kalcio chloridas dihidratas</w:t>
            </w:r>
          </w:p>
        </w:tc>
        <w:tc>
          <w:tcPr>
            <w:tcW w:w="1276" w:type="dxa"/>
            <w:tcBorders>
              <w:top w:val="single" w:sz="2" w:space="0" w:color="auto"/>
              <w:left w:val="single" w:sz="2" w:space="0" w:color="auto"/>
              <w:bottom w:val="single" w:sz="2" w:space="0" w:color="auto"/>
              <w:right w:val="single" w:sz="2" w:space="0" w:color="auto"/>
            </w:tcBorders>
            <w:hideMark/>
          </w:tcPr>
          <w:p w14:paraId="268FB2F4" w14:textId="77777777" w:rsidR="00CC1117" w:rsidRDefault="00CC1117">
            <w:pPr>
              <w:pStyle w:val="SPCStandard"/>
              <w:tabs>
                <w:tab w:val="right" w:pos="1348"/>
              </w:tabs>
              <w:spacing w:line="256" w:lineRule="auto"/>
              <w:jc w:val="right"/>
              <w:rPr>
                <w:sz w:val="22"/>
                <w:szCs w:val="22"/>
                <w:lang w:val="lt-LT"/>
              </w:rPr>
            </w:pPr>
            <w:r>
              <w:rPr>
                <w:sz w:val="22"/>
                <w:szCs w:val="22"/>
                <w:lang w:val="lt-LT"/>
              </w:rPr>
              <w:t>0,623 g</w:t>
            </w:r>
          </w:p>
        </w:tc>
        <w:tc>
          <w:tcPr>
            <w:tcW w:w="1276" w:type="dxa"/>
            <w:tcBorders>
              <w:top w:val="single" w:sz="2" w:space="0" w:color="auto"/>
              <w:left w:val="single" w:sz="2" w:space="0" w:color="auto"/>
              <w:bottom w:val="single" w:sz="2" w:space="0" w:color="auto"/>
              <w:right w:val="single" w:sz="2" w:space="0" w:color="auto"/>
            </w:tcBorders>
            <w:hideMark/>
          </w:tcPr>
          <w:p w14:paraId="71D0FFF2" w14:textId="77777777" w:rsidR="00CC1117" w:rsidRDefault="00CC1117">
            <w:pPr>
              <w:pStyle w:val="SPCStandard"/>
              <w:tabs>
                <w:tab w:val="right" w:pos="1348"/>
              </w:tabs>
              <w:spacing w:line="256" w:lineRule="auto"/>
              <w:jc w:val="right"/>
              <w:rPr>
                <w:sz w:val="22"/>
                <w:szCs w:val="22"/>
                <w:lang w:val="lt-LT"/>
              </w:rPr>
            </w:pPr>
            <w:r>
              <w:rPr>
                <w:sz w:val="22"/>
                <w:szCs w:val="22"/>
                <w:lang w:val="lt-LT"/>
              </w:rPr>
              <w:t>0,390 g</w:t>
            </w:r>
          </w:p>
        </w:tc>
        <w:tc>
          <w:tcPr>
            <w:tcW w:w="1276" w:type="dxa"/>
            <w:tcBorders>
              <w:top w:val="single" w:sz="2" w:space="0" w:color="auto"/>
              <w:left w:val="single" w:sz="2" w:space="0" w:color="auto"/>
              <w:bottom w:val="single" w:sz="2" w:space="0" w:color="auto"/>
              <w:right w:val="single" w:sz="2" w:space="0" w:color="auto"/>
            </w:tcBorders>
            <w:hideMark/>
          </w:tcPr>
          <w:p w14:paraId="79F7E7CA" w14:textId="77777777" w:rsidR="00CC1117" w:rsidRDefault="00CC1117">
            <w:pPr>
              <w:pStyle w:val="SPCStandard"/>
              <w:tabs>
                <w:tab w:val="right" w:pos="1348"/>
              </w:tabs>
              <w:spacing w:line="256" w:lineRule="auto"/>
              <w:jc w:val="right"/>
              <w:rPr>
                <w:sz w:val="22"/>
                <w:szCs w:val="22"/>
                <w:lang w:val="lt-LT"/>
              </w:rPr>
            </w:pPr>
            <w:r>
              <w:rPr>
                <w:sz w:val="22"/>
                <w:szCs w:val="22"/>
                <w:lang w:val="lt-LT"/>
              </w:rPr>
              <w:t>0,779 g</w:t>
            </w:r>
          </w:p>
        </w:tc>
        <w:tc>
          <w:tcPr>
            <w:tcW w:w="1276" w:type="dxa"/>
            <w:tcBorders>
              <w:top w:val="single" w:sz="2" w:space="0" w:color="auto"/>
              <w:left w:val="single" w:sz="2" w:space="0" w:color="auto"/>
              <w:bottom w:val="single" w:sz="2" w:space="0" w:color="auto"/>
              <w:right w:val="single" w:sz="2" w:space="0" w:color="auto"/>
            </w:tcBorders>
            <w:hideMark/>
          </w:tcPr>
          <w:p w14:paraId="36841A68" w14:textId="77777777" w:rsidR="00CC1117" w:rsidRDefault="00CC1117">
            <w:pPr>
              <w:pStyle w:val="SPCStandard"/>
              <w:tabs>
                <w:tab w:val="right" w:pos="1206"/>
              </w:tabs>
              <w:spacing w:line="256" w:lineRule="auto"/>
              <w:jc w:val="right"/>
              <w:rPr>
                <w:sz w:val="22"/>
                <w:szCs w:val="22"/>
                <w:lang w:val="lt-LT"/>
              </w:rPr>
            </w:pPr>
            <w:r>
              <w:rPr>
                <w:sz w:val="22"/>
                <w:szCs w:val="22"/>
                <w:lang w:val="lt-LT"/>
              </w:rPr>
              <w:t>1,169 g</w:t>
            </w:r>
          </w:p>
        </w:tc>
        <w:tc>
          <w:tcPr>
            <w:tcW w:w="1276" w:type="dxa"/>
            <w:tcBorders>
              <w:top w:val="single" w:sz="2" w:space="0" w:color="auto"/>
              <w:left w:val="single" w:sz="2" w:space="0" w:color="auto"/>
              <w:bottom w:val="single" w:sz="2" w:space="0" w:color="auto"/>
              <w:right w:val="single" w:sz="4" w:space="0" w:color="auto"/>
            </w:tcBorders>
            <w:hideMark/>
          </w:tcPr>
          <w:p w14:paraId="04F5E286" w14:textId="77777777" w:rsidR="00CC1117" w:rsidRDefault="00CC1117">
            <w:pPr>
              <w:pStyle w:val="SPCStandard"/>
              <w:tabs>
                <w:tab w:val="right" w:pos="1206"/>
              </w:tabs>
              <w:spacing w:line="256" w:lineRule="auto"/>
              <w:jc w:val="right"/>
              <w:rPr>
                <w:sz w:val="22"/>
                <w:szCs w:val="22"/>
                <w:lang w:val="lt-LT"/>
              </w:rPr>
            </w:pPr>
            <w:r>
              <w:rPr>
                <w:sz w:val="22"/>
                <w:szCs w:val="22"/>
                <w:lang w:val="lt-LT"/>
              </w:rPr>
              <w:t>1,558 g</w:t>
            </w:r>
          </w:p>
        </w:tc>
      </w:tr>
    </w:tbl>
    <w:p w14:paraId="5E630C66" w14:textId="77777777" w:rsidR="00CC1117" w:rsidRDefault="00CC1117" w:rsidP="00CC1117">
      <w:pPr>
        <w:rPr>
          <w:lang w:val="lt-LT"/>
        </w:rPr>
      </w:pPr>
    </w:p>
    <w:p w14:paraId="18DF9E24" w14:textId="77777777" w:rsidR="00CC1117" w:rsidRDefault="00CC1117" w:rsidP="00CC1117">
      <w:pPr>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4079CDFF" w14:textId="77777777" w:rsidTr="00CC1117">
        <w:trPr>
          <w:cantSplit/>
        </w:trPr>
        <w:tc>
          <w:tcPr>
            <w:tcW w:w="3118" w:type="dxa"/>
            <w:tcBorders>
              <w:top w:val="single" w:sz="2" w:space="0" w:color="auto"/>
              <w:left w:val="single" w:sz="4" w:space="0" w:color="auto"/>
              <w:bottom w:val="single" w:sz="2" w:space="0" w:color="auto"/>
              <w:right w:val="single" w:sz="2" w:space="0" w:color="auto"/>
            </w:tcBorders>
          </w:tcPr>
          <w:p w14:paraId="55C292EF" w14:textId="77777777" w:rsidR="00CC1117" w:rsidRDefault="00CC1117">
            <w:pPr>
              <w:pStyle w:val="SPCStandard"/>
              <w:tabs>
                <w:tab w:val="right" w:pos="1348"/>
              </w:tabs>
              <w:spacing w:line="256" w:lineRule="auto"/>
              <w:rPr>
                <w:sz w:val="22"/>
                <w:lang w:val="lt-LT"/>
              </w:rPr>
            </w:pPr>
          </w:p>
        </w:tc>
        <w:tc>
          <w:tcPr>
            <w:tcW w:w="1276" w:type="dxa"/>
            <w:tcBorders>
              <w:top w:val="single" w:sz="2" w:space="0" w:color="auto"/>
              <w:left w:val="single" w:sz="2" w:space="0" w:color="auto"/>
              <w:bottom w:val="single" w:sz="2" w:space="0" w:color="auto"/>
              <w:right w:val="single" w:sz="2" w:space="0" w:color="auto"/>
            </w:tcBorders>
            <w:hideMark/>
          </w:tcPr>
          <w:p w14:paraId="248BBC15" w14:textId="77777777" w:rsidR="00CC1117" w:rsidRDefault="00CC1117">
            <w:pPr>
              <w:pStyle w:val="SPCStandard"/>
              <w:tabs>
                <w:tab w:val="right" w:pos="1348"/>
              </w:tabs>
              <w:spacing w:line="256" w:lineRule="auto"/>
              <w:jc w:val="right"/>
              <w:rPr>
                <w:sz w:val="22"/>
                <w:lang w:val="lt-LT"/>
              </w:rPr>
            </w:pPr>
            <w:r>
              <w:rPr>
                <w:sz w:val="22"/>
                <w:lang w:val="lt-LT"/>
              </w:rPr>
              <w:t>1000</w:t>
            </w:r>
            <w:r>
              <w:rPr>
                <w:sz w:val="22"/>
                <w:szCs w:val="22"/>
                <w:lang w:val="lt-LT"/>
              </w:rPr>
              <w:t> </w:t>
            </w:r>
            <w:r>
              <w:rPr>
                <w:sz w:val="22"/>
                <w:lang w:val="lt-LT"/>
              </w:rPr>
              <w:t>ml</w:t>
            </w:r>
          </w:p>
        </w:tc>
        <w:tc>
          <w:tcPr>
            <w:tcW w:w="1276" w:type="dxa"/>
            <w:tcBorders>
              <w:top w:val="single" w:sz="2" w:space="0" w:color="auto"/>
              <w:left w:val="single" w:sz="2" w:space="0" w:color="auto"/>
              <w:bottom w:val="single" w:sz="2" w:space="0" w:color="auto"/>
              <w:right w:val="single" w:sz="2" w:space="0" w:color="auto"/>
            </w:tcBorders>
            <w:hideMark/>
          </w:tcPr>
          <w:p w14:paraId="1FBB42A1" w14:textId="77777777" w:rsidR="00CC1117" w:rsidRDefault="00CC1117">
            <w:pPr>
              <w:pStyle w:val="SPCStandard"/>
              <w:tabs>
                <w:tab w:val="right" w:pos="1348"/>
              </w:tabs>
              <w:spacing w:line="256" w:lineRule="auto"/>
              <w:jc w:val="right"/>
              <w:rPr>
                <w:sz w:val="22"/>
                <w:lang w:val="lt-LT"/>
              </w:rPr>
            </w:pPr>
            <w:r>
              <w:rPr>
                <w:sz w:val="22"/>
                <w:lang w:val="lt-LT"/>
              </w:rPr>
              <w:t>625</w:t>
            </w:r>
            <w:r>
              <w:rPr>
                <w:sz w:val="22"/>
                <w:szCs w:val="22"/>
                <w:lang w:val="lt-LT"/>
              </w:rPr>
              <w:t> </w:t>
            </w:r>
            <w:r>
              <w:rPr>
                <w:sz w:val="22"/>
                <w:lang w:val="lt-LT"/>
              </w:rPr>
              <w:t>ml</w:t>
            </w:r>
          </w:p>
        </w:tc>
        <w:tc>
          <w:tcPr>
            <w:tcW w:w="1276" w:type="dxa"/>
            <w:tcBorders>
              <w:top w:val="single" w:sz="2" w:space="0" w:color="auto"/>
              <w:left w:val="single" w:sz="2" w:space="0" w:color="auto"/>
              <w:bottom w:val="single" w:sz="2" w:space="0" w:color="auto"/>
              <w:right w:val="single" w:sz="2" w:space="0" w:color="auto"/>
            </w:tcBorders>
            <w:hideMark/>
          </w:tcPr>
          <w:p w14:paraId="6DF7DB86" w14:textId="77777777" w:rsidR="00CC1117" w:rsidRDefault="00CC1117">
            <w:pPr>
              <w:pStyle w:val="SPCStandard"/>
              <w:tabs>
                <w:tab w:val="right" w:pos="1348"/>
              </w:tabs>
              <w:spacing w:line="256" w:lineRule="auto"/>
              <w:jc w:val="right"/>
              <w:rPr>
                <w:sz w:val="22"/>
                <w:lang w:val="lt-LT"/>
              </w:rPr>
            </w:pPr>
            <w:r>
              <w:rPr>
                <w:sz w:val="22"/>
                <w:lang w:val="lt-LT"/>
              </w:rPr>
              <w:t>1250</w:t>
            </w:r>
            <w:r>
              <w:rPr>
                <w:sz w:val="22"/>
                <w:szCs w:val="22"/>
                <w:lang w:val="lt-LT"/>
              </w:rPr>
              <w:t> </w:t>
            </w:r>
            <w:r>
              <w:rPr>
                <w:sz w:val="22"/>
                <w:lang w:val="lt-LT"/>
              </w:rPr>
              <w:t>ml</w:t>
            </w:r>
          </w:p>
        </w:tc>
        <w:tc>
          <w:tcPr>
            <w:tcW w:w="1276" w:type="dxa"/>
            <w:tcBorders>
              <w:top w:val="single" w:sz="2" w:space="0" w:color="auto"/>
              <w:left w:val="single" w:sz="2" w:space="0" w:color="auto"/>
              <w:bottom w:val="single" w:sz="2" w:space="0" w:color="auto"/>
              <w:right w:val="single" w:sz="2" w:space="0" w:color="auto"/>
            </w:tcBorders>
            <w:hideMark/>
          </w:tcPr>
          <w:p w14:paraId="58AD96FE" w14:textId="77777777" w:rsidR="00CC1117" w:rsidRDefault="00CC1117">
            <w:pPr>
              <w:pStyle w:val="SPCStandard"/>
              <w:tabs>
                <w:tab w:val="right" w:pos="1206"/>
              </w:tabs>
              <w:spacing w:line="256" w:lineRule="auto"/>
              <w:jc w:val="right"/>
              <w:rPr>
                <w:sz w:val="22"/>
                <w:lang w:val="lt-LT"/>
              </w:rPr>
            </w:pPr>
            <w:r>
              <w:rPr>
                <w:sz w:val="22"/>
                <w:lang w:val="lt-LT"/>
              </w:rPr>
              <w:t>1875</w:t>
            </w:r>
            <w:r>
              <w:rPr>
                <w:sz w:val="22"/>
                <w:szCs w:val="22"/>
                <w:lang w:val="lt-LT"/>
              </w:rPr>
              <w:t> </w:t>
            </w:r>
            <w:r>
              <w:rPr>
                <w:sz w:val="22"/>
                <w:lang w:val="lt-LT"/>
              </w:rPr>
              <w:t>ml</w:t>
            </w:r>
          </w:p>
        </w:tc>
        <w:tc>
          <w:tcPr>
            <w:tcW w:w="1276" w:type="dxa"/>
            <w:tcBorders>
              <w:top w:val="single" w:sz="2" w:space="0" w:color="auto"/>
              <w:left w:val="single" w:sz="2" w:space="0" w:color="auto"/>
              <w:bottom w:val="single" w:sz="2" w:space="0" w:color="auto"/>
              <w:right w:val="single" w:sz="4" w:space="0" w:color="auto"/>
            </w:tcBorders>
            <w:hideMark/>
          </w:tcPr>
          <w:p w14:paraId="16867D18" w14:textId="77777777" w:rsidR="00CC1117" w:rsidRDefault="00CC1117">
            <w:pPr>
              <w:pStyle w:val="SPCStandard"/>
              <w:tabs>
                <w:tab w:val="right" w:pos="1206"/>
              </w:tabs>
              <w:spacing w:line="256" w:lineRule="auto"/>
              <w:jc w:val="right"/>
              <w:rPr>
                <w:sz w:val="22"/>
                <w:lang w:val="lt-LT"/>
              </w:rPr>
            </w:pPr>
            <w:r>
              <w:rPr>
                <w:sz w:val="22"/>
                <w:lang w:val="lt-LT"/>
              </w:rPr>
              <w:t>2500</w:t>
            </w:r>
            <w:r>
              <w:rPr>
                <w:sz w:val="22"/>
                <w:szCs w:val="22"/>
                <w:lang w:val="lt-LT"/>
              </w:rPr>
              <w:t> </w:t>
            </w:r>
            <w:r>
              <w:rPr>
                <w:sz w:val="22"/>
                <w:lang w:val="lt-LT"/>
              </w:rPr>
              <w:t>ml</w:t>
            </w:r>
          </w:p>
        </w:tc>
      </w:tr>
      <w:tr w:rsidR="00CC1117" w14:paraId="5B1B0E0E"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BE08608" w14:textId="77777777" w:rsidR="00CC1117" w:rsidRDefault="00CC1117">
            <w:pPr>
              <w:pStyle w:val="SPCStandard"/>
              <w:tabs>
                <w:tab w:val="right" w:pos="1348"/>
              </w:tabs>
              <w:spacing w:line="256" w:lineRule="auto"/>
              <w:rPr>
                <w:sz w:val="22"/>
                <w:szCs w:val="22"/>
                <w:lang w:val="lt-LT"/>
              </w:rPr>
            </w:pPr>
            <w:r>
              <w:rPr>
                <w:sz w:val="22"/>
                <w:lang w:val="lt-LT"/>
              </w:rPr>
              <w:t>Aminorūgščių kiekis [g]</w:t>
            </w:r>
          </w:p>
        </w:tc>
        <w:tc>
          <w:tcPr>
            <w:tcW w:w="1276" w:type="dxa"/>
            <w:tcBorders>
              <w:top w:val="single" w:sz="2" w:space="0" w:color="auto"/>
              <w:left w:val="single" w:sz="2" w:space="0" w:color="auto"/>
              <w:bottom w:val="single" w:sz="2" w:space="0" w:color="auto"/>
              <w:right w:val="single" w:sz="2" w:space="0" w:color="auto"/>
            </w:tcBorders>
            <w:hideMark/>
          </w:tcPr>
          <w:p w14:paraId="0F82A4F2" w14:textId="77777777" w:rsidR="00CC1117" w:rsidRDefault="00CC1117">
            <w:pPr>
              <w:pStyle w:val="SPCStandard"/>
              <w:tabs>
                <w:tab w:val="right" w:pos="1348"/>
              </w:tabs>
              <w:spacing w:line="256" w:lineRule="auto"/>
              <w:jc w:val="right"/>
              <w:rPr>
                <w:sz w:val="22"/>
                <w:szCs w:val="22"/>
                <w:lang w:val="lt-LT"/>
              </w:rPr>
            </w:pPr>
            <w:r>
              <w:rPr>
                <w:sz w:val="22"/>
                <w:lang w:val="lt-LT"/>
              </w:rPr>
              <w:t>56,0</w:t>
            </w:r>
          </w:p>
        </w:tc>
        <w:tc>
          <w:tcPr>
            <w:tcW w:w="1276" w:type="dxa"/>
            <w:tcBorders>
              <w:top w:val="single" w:sz="2" w:space="0" w:color="auto"/>
              <w:left w:val="single" w:sz="2" w:space="0" w:color="auto"/>
              <w:bottom w:val="single" w:sz="2" w:space="0" w:color="auto"/>
              <w:right w:val="single" w:sz="2" w:space="0" w:color="auto"/>
            </w:tcBorders>
            <w:hideMark/>
          </w:tcPr>
          <w:p w14:paraId="21FE88B2" w14:textId="77777777" w:rsidR="00CC1117" w:rsidRDefault="00CC1117">
            <w:pPr>
              <w:pStyle w:val="SPCStandard"/>
              <w:tabs>
                <w:tab w:val="right" w:pos="1348"/>
              </w:tabs>
              <w:spacing w:line="256" w:lineRule="auto"/>
              <w:jc w:val="right"/>
              <w:rPr>
                <w:sz w:val="22"/>
                <w:szCs w:val="22"/>
                <w:lang w:val="lt-LT"/>
              </w:rPr>
            </w:pPr>
            <w:r>
              <w:rPr>
                <w:sz w:val="22"/>
                <w:lang w:val="lt-LT"/>
              </w:rPr>
              <w:t>35,1</w:t>
            </w:r>
          </w:p>
        </w:tc>
        <w:tc>
          <w:tcPr>
            <w:tcW w:w="1276" w:type="dxa"/>
            <w:tcBorders>
              <w:top w:val="single" w:sz="2" w:space="0" w:color="auto"/>
              <w:left w:val="single" w:sz="2" w:space="0" w:color="auto"/>
              <w:bottom w:val="single" w:sz="2" w:space="0" w:color="auto"/>
              <w:right w:val="single" w:sz="2" w:space="0" w:color="auto"/>
            </w:tcBorders>
            <w:hideMark/>
          </w:tcPr>
          <w:p w14:paraId="3CCED1A8" w14:textId="77777777" w:rsidR="00CC1117" w:rsidRDefault="00CC1117">
            <w:pPr>
              <w:pStyle w:val="SPCStandard"/>
              <w:tabs>
                <w:tab w:val="right" w:pos="1348"/>
              </w:tabs>
              <w:spacing w:line="256" w:lineRule="auto"/>
              <w:jc w:val="right"/>
              <w:rPr>
                <w:sz w:val="22"/>
                <w:szCs w:val="22"/>
                <w:lang w:val="lt-LT"/>
              </w:rPr>
            </w:pPr>
            <w:r>
              <w:rPr>
                <w:sz w:val="22"/>
                <w:lang w:val="lt-LT"/>
              </w:rPr>
              <w:t>70,1</w:t>
            </w:r>
          </w:p>
        </w:tc>
        <w:tc>
          <w:tcPr>
            <w:tcW w:w="1276" w:type="dxa"/>
            <w:tcBorders>
              <w:top w:val="single" w:sz="2" w:space="0" w:color="auto"/>
              <w:left w:val="single" w:sz="2" w:space="0" w:color="auto"/>
              <w:bottom w:val="single" w:sz="2" w:space="0" w:color="auto"/>
              <w:right w:val="single" w:sz="2" w:space="0" w:color="auto"/>
            </w:tcBorders>
            <w:hideMark/>
          </w:tcPr>
          <w:p w14:paraId="654DEE53" w14:textId="77777777" w:rsidR="00CC1117" w:rsidRDefault="00CC1117">
            <w:pPr>
              <w:pStyle w:val="SPCStandard"/>
              <w:tabs>
                <w:tab w:val="right" w:pos="1206"/>
              </w:tabs>
              <w:spacing w:line="256" w:lineRule="auto"/>
              <w:jc w:val="right"/>
              <w:rPr>
                <w:sz w:val="22"/>
                <w:szCs w:val="22"/>
                <w:lang w:val="lt-LT"/>
              </w:rPr>
            </w:pPr>
            <w:r>
              <w:rPr>
                <w:sz w:val="22"/>
                <w:lang w:val="lt-LT"/>
              </w:rPr>
              <w:t>105,1</w:t>
            </w:r>
          </w:p>
        </w:tc>
        <w:tc>
          <w:tcPr>
            <w:tcW w:w="1276" w:type="dxa"/>
            <w:tcBorders>
              <w:top w:val="single" w:sz="2" w:space="0" w:color="auto"/>
              <w:left w:val="single" w:sz="2" w:space="0" w:color="auto"/>
              <w:bottom w:val="single" w:sz="2" w:space="0" w:color="auto"/>
              <w:right w:val="single" w:sz="4" w:space="0" w:color="auto"/>
            </w:tcBorders>
            <w:hideMark/>
          </w:tcPr>
          <w:p w14:paraId="79BCCD40" w14:textId="77777777" w:rsidR="00CC1117" w:rsidRDefault="00CC1117">
            <w:pPr>
              <w:pStyle w:val="SPCStandard"/>
              <w:tabs>
                <w:tab w:val="right" w:pos="1206"/>
              </w:tabs>
              <w:spacing w:line="256" w:lineRule="auto"/>
              <w:jc w:val="right"/>
              <w:rPr>
                <w:sz w:val="22"/>
                <w:szCs w:val="22"/>
                <w:lang w:val="lt-LT"/>
              </w:rPr>
            </w:pPr>
            <w:r>
              <w:rPr>
                <w:sz w:val="22"/>
                <w:lang w:val="lt-LT"/>
              </w:rPr>
              <w:t>140,1 g</w:t>
            </w:r>
          </w:p>
        </w:tc>
      </w:tr>
      <w:tr w:rsidR="00CC1117" w14:paraId="145B758A"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37F70807" w14:textId="77777777" w:rsidR="00CC1117" w:rsidRDefault="00CC1117">
            <w:pPr>
              <w:pStyle w:val="SPCStandard"/>
              <w:tabs>
                <w:tab w:val="right" w:pos="1348"/>
              </w:tabs>
              <w:spacing w:line="256" w:lineRule="auto"/>
              <w:rPr>
                <w:sz w:val="22"/>
                <w:szCs w:val="22"/>
                <w:lang w:val="lt-LT"/>
              </w:rPr>
            </w:pPr>
            <w:r>
              <w:rPr>
                <w:sz w:val="22"/>
                <w:lang w:val="lt-LT"/>
              </w:rPr>
              <w:t>Azoto kiekis [g]</w:t>
            </w:r>
          </w:p>
        </w:tc>
        <w:tc>
          <w:tcPr>
            <w:tcW w:w="1276" w:type="dxa"/>
            <w:tcBorders>
              <w:top w:val="single" w:sz="2" w:space="0" w:color="auto"/>
              <w:left w:val="single" w:sz="2" w:space="0" w:color="auto"/>
              <w:bottom w:val="single" w:sz="2" w:space="0" w:color="auto"/>
              <w:right w:val="single" w:sz="2" w:space="0" w:color="auto"/>
            </w:tcBorders>
            <w:hideMark/>
          </w:tcPr>
          <w:p w14:paraId="1AFBBF53" w14:textId="77777777" w:rsidR="00CC1117" w:rsidRDefault="00CC1117">
            <w:pPr>
              <w:pStyle w:val="SPCStandard"/>
              <w:tabs>
                <w:tab w:val="right" w:pos="1348"/>
              </w:tabs>
              <w:spacing w:line="256" w:lineRule="auto"/>
              <w:jc w:val="right"/>
              <w:rPr>
                <w:sz w:val="22"/>
                <w:szCs w:val="22"/>
                <w:lang w:val="lt-LT"/>
              </w:rPr>
            </w:pPr>
            <w:r>
              <w:rPr>
                <w:sz w:val="22"/>
                <w:lang w:val="lt-LT"/>
              </w:rPr>
              <w:t>8</w:t>
            </w:r>
          </w:p>
        </w:tc>
        <w:tc>
          <w:tcPr>
            <w:tcW w:w="1276" w:type="dxa"/>
            <w:tcBorders>
              <w:top w:val="single" w:sz="2" w:space="0" w:color="auto"/>
              <w:left w:val="single" w:sz="2" w:space="0" w:color="auto"/>
              <w:bottom w:val="single" w:sz="2" w:space="0" w:color="auto"/>
              <w:right w:val="single" w:sz="2" w:space="0" w:color="auto"/>
            </w:tcBorders>
            <w:hideMark/>
          </w:tcPr>
          <w:p w14:paraId="46E79145" w14:textId="77777777" w:rsidR="00CC1117" w:rsidRDefault="00CC1117">
            <w:pPr>
              <w:pStyle w:val="SPCStandard"/>
              <w:tabs>
                <w:tab w:val="right" w:pos="1348"/>
              </w:tabs>
              <w:spacing w:line="256" w:lineRule="auto"/>
              <w:jc w:val="right"/>
              <w:rPr>
                <w:sz w:val="22"/>
                <w:szCs w:val="22"/>
                <w:lang w:val="lt-LT"/>
              </w:rPr>
            </w:pPr>
            <w:r>
              <w:rPr>
                <w:sz w:val="22"/>
                <w:lang w:val="lt-LT"/>
              </w:rPr>
              <w:t>5</w:t>
            </w:r>
          </w:p>
        </w:tc>
        <w:tc>
          <w:tcPr>
            <w:tcW w:w="1276" w:type="dxa"/>
            <w:tcBorders>
              <w:top w:val="single" w:sz="2" w:space="0" w:color="auto"/>
              <w:left w:val="single" w:sz="2" w:space="0" w:color="auto"/>
              <w:bottom w:val="single" w:sz="2" w:space="0" w:color="auto"/>
              <w:right w:val="single" w:sz="2" w:space="0" w:color="auto"/>
            </w:tcBorders>
            <w:hideMark/>
          </w:tcPr>
          <w:p w14:paraId="3CBCCDCC" w14:textId="77777777" w:rsidR="00CC1117" w:rsidRDefault="00CC1117">
            <w:pPr>
              <w:pStyle w:val="SPCStandard"/>
              <w:tabs>
                <w:tab w:val="right" w:pos="1348"/>
              </w:tabs>
              <w:spacing w:line="256" w:lineRule="auto"/>
              <w:jc w:val="right"/>
              <w:rPr>
                <w:sz w:val="22"/>
                <w:szCs w:val="22"/>
                <w:lang w:val="lt-LT"/>
              </w:rPr>
            </w:pPr>
            <w:r>
              <w:rPr>
                <w:sz w:val="22"/>
                <w:lang w:val="lt-LT"/>
              </w:rPr>
              <w:t>10</w:t>
            </w:r>
          </w:p>
        </w:tc>
        <w:tc>
          <w:tcPr>
            <w:tcW w:w="1276" w:type="dxa"/>
            <w:tcBorders>
              <w:top w:val="single" w:sz="2" w:space="0" w:color="auto"/>
              <w:left w:val="single" w:sz="2" w:space="0" w:color="auto"/>
              <w:bottom w:val="single" w:sz="2" w:space="0" w:color="auto"/>
              <w:right w:val="single" w:sz="2" w:space="0" w:color="auto"/>
            </w:tcBorders>
            <w:hideMark/>
          </w:tcPr>
          <w:p w14:paraId="322FDAC2" w14:textId="77777777" w:rsidR="00CC1117" w:rsidRDefault="00CC1117">
            <w:pPr>
              <w:pStyle w:val="SPCStandard"/>
              <w:tabs>
                <w:tab w:val="right" w:pos="1206"/>
              </w:tabs>
              <w:spacing w:line="256" w:lineRule="auto"/>
              <w:jc w:val="right"/>
              <w:rPr>
                <w:sz w:val="22"/>
                <w:szCs w:val="22"/>
                <w:lang w:val="lt-LT"/>
              </w:rPr>
            </w:pPr>
            <w:r>
              <w:rPr>
                <w:sz w:val="22"/>
                <w:lang w:val="lt-LT"/>
              </w:rPr>
              <w:t>15</w:t>
            </w:r>
          </w:p>
        </w:tc>
        <w:tc>
          <w:tcPr>
            <w:tcW w:w="1276" w:type="dxa"/>
            <w:tcBorders>
              <w:top w:val="single" w:sz="2" w:space="0" w:color="auto"/>
              <w:left w:val="single" w:sz="2" w:space="0" w:color="auto"/>
              <w:bottom w:val="single" w:sz="2" w:space="0" w:color="auto"/>
              <w:right w:val="single" w:sz="4" w:space="0" w:color="auto"/>
            </w:tcBorders>
            <w:hideMark/>
          </w:tcPr>
          <w:p w14:paraId="70E82189" w14:textId="77777777" w:rsidR="00CC1117" w:rsidRDefault="00CC1117">
            <w:pPr>
              <w:pStyle w:val="SPCStandard"/>
              <w:tabs>
                <w:tab w:val="right" w:pos="1206"/>
              </w:tabs>
              <w:spacing w:line="256" w:lineRule="auto"/>
              <w:jc w:val="right"/>
              <w:rPr>
                <w:sz w:val="22"/>
                <w:szCs w:val="22"/>
                <w:lang w:val="lt-LT"/>
              </w:rPr>
            </w:pPr>
            <w:r>
              <w:rPr>
                <w:sz w:val="22"/>
                <w:lang w:val="lt-LT"/>
              </w:rPr>
              <w:t>20 g</w:t>
            </w:r>
          </w:p>
        </w:tc>
      </w:tr>
      <w:tr w:rsidR="00CC1117" w14:paraId="357286D4"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13B8F0D9" w14:textId="77777777" w:rsidR="00CC1117" w:rsidRDefault="00CC1117">
            <w:pPr>
              <w:pStyle w:val="SPCStandard"/>
              <w:tabs>
                <w:tab w:val="right" w:pos="1348"/>
              </w:tabs>
              <w:spacing w:line="256" w:lineRule="auto"/>
              <w:rPr>
                <w:sz w:val="22"/>
                <w:szCs w:val="22"/>
                <w:lang w:val="lt-LT"/>
              </w:rPr>
            </w:pPr>
            <w:r>
              <w:rPr>
                <w:sz w:val="22"/>
                <w:lang w:val="lt-LT"/>
              </w:rPr>
              <w:t>Angliavandenių kiekis [g]</w:t>
            </w:r>
          </w:p>
        </w:tc>
        <w:tc>
          <w:tcPr>
            <w:tcW w:w="1276" w:type="dxa"/>
            <w:tcBorders>
              <w:top w:val="single" w:sz="2" w:space="0" w:color="auto"/>
              <w:left w:val="single" w:sz="2" w:space="0" w:color="auto"/>
              <w:bottom w:val="single" w:sz="2" w:space="0" w:color="auto"/>
              <w:right w:val="single" w:sz="2" w:space="0" w:color="auto"/>
            </w:tcBorders>
            <w:hideMark/>
          </w:tcPr>
          <w:p w14:paraId="38FC73C6" w14:textId="77777777" w:rsidR="00CC1117" w:rsidRDefault="00CC1117">
            <w:pPr>
              <w:pStyle w:val="SPCStandard"/>
              <w:tabs>
                <w:tab w:val="right" w:pos="1348"/>
              </w:tabs>
              <w:spacing w:line="256" w:lineRule="auto"/>
              <w:jc w:val="right"/>
              <w:rPr>
                <w:sz w:val="22"/>
                <w:szCs w:val="22"/>
                <w:lang w:val="lt-LT"/>
              </w:rPr>
            </w:pPr>
            <w:r>
              <w:rPr>
                <w:sz w:val="22"/>
                <w:lang w:val="lt-LT"/>
              </w:rPr>
              <w:t>144</w:t>
            </w:r>
          </w:p>
        </w:tc>
        <w:tc>
          <w:tcPr>
            <w:tcW w:w="1276" w:type="dxa"/>
            <w:tcBorders>
              <w:top w:val="single" w:sz="2" w:space="0" w:color="auto"/>
              <w:left w:val="single" w:sz="2" w:space="0" w:color="auto"/>
              <w:bottom w:val="single" w:sz="2" w:space="0" w:color="auto"/>
              <w:right w:val="single" w:sz="2" w:space="0" w:color="auto"/>
            </w:tcBorders>
            <w:hideMark/>
          </w:tcPr>
          <w:p w14:paraId="47F23C96" w14:textId="77777777" w:rsidR="00CC1117" w:rsidRDefault="00CC1117">
            <w:pPr>
              <w:pStyle w:val="SPCStandard"/>
              <w:tabs>
                <w:tab w:val="right" w:pos="1348"/>
              </w:tabs>
              <w:spacing w:line="256" w:lineRule="auto"/>
              <w:jc w:val="right"/>
              <w:rPr>
                <w:sz w:val="22"/>
                <w:szCs w:val="22"/>
                <w:lang w:val="lt-LT"/>
              </w:rPr>
            </w:pPr>
            <w:r>
              <w:rPr>
                <w:sz w:val="22"/>
                <w:lang w:val="lt-LT"/>
              </w:rPr>
              <w:t>90</w:t>
            </w:r>
          </w:p>
        </w:tc>
        <w:tc>
          <w:tcPr>
            <w:tcW w:w="1276" w:type="dxa"/>
            <w:tcBorders>
              <w:top w:val="single" w:sz="2" w:space="0" w:color="auto"/>
              <w:left w:val="single" w:sz="2" w:space="0" w:color="auto"/>
              <w:bottom w:val="single" w:sz="2" w:space="0" w:color="auto"/>
              <w:right w:val="single" w:sz="2" w:space="0" w:color="auto"/>
            </w:tcBorders>
            <w:hideMark/>
          </w:tcPr>
          <w:p w14:paraId="330B0F2C" w14:textId="77777777" w:rsidR="00CC1117" w:rsidRDefault="00CC1117">
            <w:pPr>
              <w:pStyle w:val="SPCStandard"/>
              <w:tabs>
                <w:tab w:val="right" w:pos="1348"/>
              </w:tabs>
              <w:spacing w:line="256" w:lineRule="auto"/>
              <w:jc w:val="right"/>
              <w:rPr>
                <w:sz w:val="22"/>
                <w:szCs w:val="22"/>
                <w:lang w:val="lt-LT"/>
              </w:rPr>
            </w:pPr>
            <w:r>
              <w:rPr>
                <w:sz w:val="22"/>
                <w:lang w:val="lt-LT"/>
              </w:rPr>
              <w:t>180</w:t>
            </w:r>
          </w:p>
        </w:tc>
        <w:tc>
          <w:tcPr>
            <w:tcW w:w="1276" w:type="dxa"/>
            <w:tcBorders>
              <w:top w:val="single" w:sz="2" w:space="0" w:color="auto"/>
              <w:left w:val="single" w:sz="2" w:space="0" w:color="auto"/>
              <w:bottom w:val="single" w:sz="2" w:space="0" w:color="auto"/>
              <w:right w:val="single" w:sz="2" w:space="0" w:color="auto"/>
            </w:tcBorders>
            <w:hideMark/>
          </w:tcPr>
          <w:p w14:paraId="4A51EC2B" w14:textId="77777777" w:rsidR="00CC1117" w:rsidRDefault="00CC1117">
            <w:pPr>
              <w:pStyle w:val="SPCStandard"/>
              <w:tabs>
                <w:tab w:val="right" w:pos="1206"/>
              </w:tabs>
              <w:spacing w:line="256" w:lineRule="auto"/>
              <w:jc w:val="right"/>
              <w:rPr>
                <w:sz w:val="22"/>
                <w:szCs w:val="22"/>
                <w:lang w:val="lt-LT"/>
              </w:rPr>
            </w:pPr>
            <w:r>
              <w:rPr>
                <w:sz w:val="22"/>
                <w:lang w:val="lt-LT"/>
              </w:rPr>
              <w:t>270</w:t>
            </w:r>
          </w:p>
        </w:tc>
        <w:tc>
          <w:tcPr>
            <w:tcW w:w="1276" w:type="dxa"/>
            <w:tcBorders>
              <w:top w:val="single" w:sz="2" w:space="0" w:color="auto"/>
              <w:left w:val="single" w:sz="2" w:space="0" w:color="auto"/>
              <w:bottom w:val="single" w:sz="2" w:space="0" w:color="auto"/>
              <w:right w:val="single" w:sz="4" w:space="0" w:color="auto"/>
            </w:tcBorders>
            <w:hideMark/>
          </w:tcPr>
          <w:p w14:paraId="43DDF7A6" w14:textId="77777777" w:rsidR="00CC1117" w:rsidRDefault="00CC1117">
            <w:pPr>
              <w:pStyle w:val="SPCStandard"/>
              <w:tabs>
                <w:tab w:val="right" w:pos="1206"/>
              </w:tabs>
              <w:spacing w:line="256" w:lineRule="auto"/>
              <w:jc w:val="right"/>
              <w:rPr>
                <w:sz w:val="22"/>
                <w:szCs w:val="22"/>
                <w:lang w:val="lt-LT"/>
              </w:rPr>
            </w:pPr>
            <w:r>
              <w:rPr>
                <w:sz w:val="22"/>
                <w:lang w:val="lt-LT"/>
              </w:rPr>
              <w:t>360 g</w:t>
            </w:r>
          </w:p>
        </w:tc>
      </w:tr>
      <w:tr w:rsidR="00CC1117" w14:paraId="406D9E4B" w14:textId="77777777" w:rsidTr="00CC1117">
        <w:trPr>
          <w:cantSplit/>
        </w:trPr>
        <w:tc>
          <w:tcPr>
            <w:tcW w:w="3118" w:type="dxa"/>
            <w:tcBorders>
              <w:top w:val="single" w:sz="2" w:space="0" w:color="auto"/>
              <w:left w:val="single" w:sz="4" w:space="0" w:color="auto"/>
              <w:bottom w:val="single" w:sz="2" w:space="0" w:color="auto"/>
              <w:right w:val="single" w:sz="2" w:space="0" w:color="auto"/>
            </w:tcBorders>
            <w:hideMark/>
          </w:tcPr>
          <w:p w14:paraId="05AB3F99" w14:textId="77777777" w:rsidR="00CC1117" w:rsidRDefault="00CC1117">
            <w:pPr>
              <w:pStyle w:val="SPCStandard"/>
              <w:tabs>
                <w:tab w:val="right" w:pos="1348"/>
              </w:tabs>
              <w:spacing w:line="256" w:lineRule="auto"/>
              <w:rPr>
                <w:sz w:val="22"/>
                <w:szCs w:val="22"/>
                <w:lang w:val="lt-LT"/>
              </w:rPr>
            </w:pPr>
            <w:r>
              <w:rPr>
                <w:sz w:val="22"/>
                <w:lang w:val="lt-LT"/>
              </w:rPr>
              <w:t>Lipidų kiekis [g]</w:t>
            </w:r>
          </w:p>
        </w:tc>
        <w:tc>
          <w:tcPr>
            <w:tcW w:w="1276" w:type="dxa"/>
            <w:tcBorders>
              <w:top w:val="single" w:sz="2" w:space="0" w:color="auto"/>
              <w:left w:val="single" w:sz="2" w:space="0" w:color="auto"/>
              <w:bottom w:val="single" w:sz="2" w:space="0" w:color="auto"/>
              <w:right w:val="single" w:sz="2" w:space="0" w:color="auto"/>
            </w:tcBorders>
            <w:hideMark/>
          </w:tcPr>
          <w:p w14:paraId="15B37620" w14:textId="77777777" w:rsidR="00CC1117" w:rsidRDefault="00CC1117">
            <w:pPr>
              <w:pStyle w:val="SPCStandard"/>
              <w:tabs>
                <w:tab w:val="right" w:pos="1348"/>
              </w:tabs>
              <w:spacing w:line="256" w:lineRule="auto"/>
              <w:jc w:val="right"/>
              <w:rPr>
                <w:sz w:val="22"/>
                <w:szCs w:val="22"/>
                <w:lang w:val="lt-LT"/>
              </w:rPr>
            </w:pPr>
            <w:r>
              <w:rPr>
                <w:sz w:val="22"/>
                <w:lang w:val="lt-LT"/>
              </w:rPr>
              <w:t>40</w:t>
            </w:r>
          </w:p>
        </w:tc>
        <w:tc>
          <w:tcPr>
            <w:tcW w:w="1276" w:type="dxa"/>
            <w:tcBorders>
              <w:top w:val="single" w:sz="2" w:space="0" w:color="auto"/>
              <w:left w:val="single" w:sz="2" w:space="0" w:color="auto"/>
              <w:bottom w:val="single" w:sz="2" w:space="0" w:color="auto"/>
              <w:right w:val="single" w:sz="2" w:space="0" w:color="auto"/>
            </w:tcBorders>
            <w:hideMark/>
          </w:tcPr>
          <w:p w14:paraId="20C75D2E" w14:textId="77777777" w:rsidR="00CC1117" w:rsidRDefault="00CC1117">
            <w:pPr>
              <w:pStyle w:val="SPCStandard"/>
              <w:tabs>
                <w:tab w:val="right" w:pos="1348"/>
              </w:tabs>
              <w:spacing w:line="256" w:lineRule="auto"/>
              <w:jc w:val="right"/>
              <w:rPr>
                <w:sz w:val="22"/>
                <w:szCs w:val="22"/>
                <w:lang w:val="lt-LT"/>
              </w:rPr>
            </w:pPr>
            <w:r>
              <w:rPr>
                <w:sz w:val="22"/>
                <w:lang w:val="lt-LT"/>
              </w:rPr>
              <w:t>25</w:t>
            </w:r>
          </w:p>
        </w:tc>
        <w:tc>
          <w:tcPr>
            <w:tcW w:w="1276" w:type="dxa"/>
            <w:tcBorders>
              <w:top w:val="single" w:sz="2" w:space="0" w:color="auto"/>
              <w:left w:val="single" w:sz="2" w:space="0" w:color="auto"/>
              <w:bottom w:val="single" w:sz="2" w:space="0" w:color="auto"/>
              <w:right w:val="single" w:sz="2" w:space="0" w:color="auto"/>
            </w:tcBorders>
            <w:hideMark/>
          </w:tcPr>
          <w:p w14:paraId="1B4E5FFE" w14:textId="77777777" w:rsidR="00CC1117" w:rsidRDefault="00CC1117">
            <w:pPr>
              <w:pStyle w:val="SPCStandard"/>
              <w:tabs>
                <w:tab w:val="right" w:pos="1348"/>
              </w:tabs>
              <w:spacing w:line="256" w:lineRule="auto"/>
              <w:jc w:val="right"/>
              <w:rPr>
                <w:sz w:val="22"/>
                <w:szCs w:val="22"/>
                <w:lang w:val="lt-LT"/>
              </w:rPr>
            </w:pPr>
            <w:r>
              <w:rPr>
                <w:sz w:val="22"/>
                <w:lang w:val="lt-LT"/>
              </w:rPr>
              <w:t>50</w:t>
            </w:r>
          </w:p>
        </w:tc>
        <w:tc>
          <w:tcPr>
            <w:tcW w:w="1276" w:type="dxa"/>
            <w:tcBorders>
              <w:top w:val="single" w:sz="2" w:space="0" w:color="auto"/>
              <w:left w:val="single" w:sz="2" w:space="0" w:color="auto"/>
              <w:bottom w:val="single" w:sz="2" w:space="0" w:color="auto"/>
              <w:right w:val="single" w:sz="2" w:space="0" w:color="auto"/>
            </w:tcBorders>
            <w:hideMark/>
          </w:tcPr>
          <w:p w14:paraId="28C5422E" w14:textId="77777777" w:rsidR="00CC1117" w:rsidRDefault="00CC1117">
            <w:pPr>
              <w:pStyle w:val="SPCStandard"/>
              <w:tabs>
                <w:tab w:val="right" w:pos="1206"/>
              </w:tabs>
              <w:spacing w:line="256" w:lineRule="auto"/>
              <w:jc w:val="right"/>
              <w:rPr>
                <w:sz w:val="22"/>
                <w:szCs w:val="22"/>
                <w:lang w:val="lt-LT"/>
              </w:rPr>
            </w:pPr>
            <w:r>
              <w:rPr>
                <w:sz w:val="22"/>
                <w:lang w:val="lt-LT"/>
              </w:rPr>
              <w:t>75</w:t>
            </w:r>
          </w:p>
        </w:tc>
        <w:tc>
          <w:tcPr>
            <w:tcW w:w="1276" w:type="dxa"/>
            <w:tcBorders>
              <w:top w:val="single" w:sz="2" w:space="0" w:color="auto"/>
              <w:left w:val="single" w:sz="2" w:space="0" w:color="auto"/>
              <w:bottom w:val="single" w:sz="2" w:space="0" w:color="auto"/>
              <w:right w:val="single" w:sz="4" w:space="0" w:color="auto"/>
            </w:tcBorders>
            <w:hideMark/>
          </w:tcPr>
          <w:p w14:paraId="3288AD50" w14:textId="77777777" w:rsidR="00CC1117" w:rsidRDefault="00CC1117">
            <w:pPr>
              <w:pStyle w:val="SPCStandard"/>
              <w:tabs>
                <w:tab w:val="right" w:pos="1206"/>
              </w:tabs>
              <w:spacing w:line="256" w:lineRule="auto"/>
              <w:jc w:val="right"/>
              <w:rPr>
                <w:sz w:val="22"/>
                <w:szCs w:val="22"/>
                <w:lang w:val="lt-LT"/>
              </w:rPr>
            </w:pPr>
            <w:r>
              <w:rPr>
                <w:sz w:val="22"/>
                <w:lang w:val="lt-LT"/>
              </w:rPr>
              <w:t>100 g</w:t>
            </w:r>
          </w:p>
        </w:tc>
      </w:tr>
    </w:tbl>
    <w:p w14:paraId="485E80FB" w14:textId="77777777" w:rsidR="00CC1117" w:rsidRDefault="00CC1117" w:rsidP="00CC1117">
      <w:pPr>
        <w:rPr>
          <w:lang w:val="lt-LT"/>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275"/>
        <w:gridCol w:w="1275"/>
        <w:gridCol w:w="1276"/>
        <w:gridCol w:w="1276"/>
        <w:gridCol w:w="1276"/>
      </w:tblGrid>
      <w:tr w:rsidR="00CC1117" w14:paraId="491A31BB"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6C86FFF0" w14:textId="77777777" w:rsidR="00CC1117" w:rsidRDefault="00CC1117">
            <w:pPr>
              <w:spacing w:line="256" w:lineRule="auto"/>
              <w:rPr>
                <w:b/>
                <w:bCs/>
                <w:i/>
                <w:iCs/>
                <w:sz w:val="22"/>
                <w:szCs w:val="22"/>
                <w:lang w:val="lt-LT"/>
              </w:rPr>
            </w:pPr>
            <w:r>
              <w:rPr>
                <w:b/>
                <w:bCs/>
                <w:i/>
                <w:iCs/>
                <w:sz w:val="22"/>
                <w:szCs w:val="22"/>
                <w:lang w:val="lt-LT"/>
              </w:rPr>
              <w:t>Elektrolitai [mmol]</w:t>
            </w:r>
          </w:p>
        </w:tc>
        <w:tc>
          <w:tcPr>
            <w:tcW w:w="1276" w:type="dxa"/>
            <w:tcBorders>
              <w:top w:val="single" w:sz="4" w:space="0" w:color="auto"/>
              <w:left w:val="single" w:sz="4" w:space="0" w:color="auto"/>
              <w:bottom w:val="single" w:sz="4" w:space="0" w:color="auto"/>
              <w:right w:val="single" w:sz="4" w:space="0" w:color="auto"/>
            </w:tcBorders>
            <w:hideMark/>
          </w:tcPr>
          <w:p w14:paraId="12158377" w14:textId="77777777" w:rsidR="00CC1117" w:rsidRDefault="00CC1117">
            <w:pPr>
              <w:spacing w:line="256" w:lineRule="auto"/>
              <w:jc w:val="right"/>
              <w:rPr>
                <w:sz w:val="22"/>
                <w:szCs w:val="22"/>
                <w:lang w:val="lt-LT"/>
              </w:rPr>
            </w:pPr>
            <w:r>
              <w:rPr>
                <w:sz w:val="22"/>
                <w:szCs w:val="22"/>
                <w:lang w:val="lt-LT"/>
              </w:rPr>
              <w:t>1000 ml</w:t>
            </w:r>
          </w:p>
        </w:tc>
        <w:tc>
          <w:tcPr>
            <w:tcW w:w="1275" w:type="dxa"/>
            <w:tcBorders>
              <w:top w:val="single" w:sz="4" w:space="0" w:color="auto"/>
              <w:left w:val="single" w:sz="4" w:space="0" w:color="auto"/>
              <w:bottom w:val="single" w:sz="4" w:space="0" w:color="auto"/>
              <w:right w:val="single" w:sz="4" w:space="0" w:color="auto"/>
            </w:tcBorders>
            <w:hideMark/>
          </w:tcPr>
          <w:p w14:paraId="5E6127A6" w14:textId="77777777" w:rsidR="00CC1117" w:rsidRDefault="00CC1117">
            <w:pPr>
              <w:spacing w:line="256" w:lineRule="auto"/>
              <w:jc w:val="right"/>
              <w:rPr>
                <w:sz w:val="22"/>
                <w:szCs w:val="22"/>
                <w:lang w:val="lt-LT"/>
              </w:rPr>
            </w:pPr>
            <w:r>
              <w:rPr>
                <w:sz w:val="22"/>
                <w:szCs w:val="22"/>
                <w:lang w:val="lt-LT"/>
              </w:rPr>
              <w:t>625 ml</w:t>
            </w:r>
          </w:p>
        </w:tc>
        <w:tc>
          <w:tcPr>
            <w:tcW w:w="1276" w:type="dxa"/>
            <w:tcBorders>
              <w:top w:val="single" w:sz="4" w:space="0" w:color="auto"/>
              <w:left w:val="single" w:sz="4" w:space="0" w:color="auto"/>
              <w:bottom w:val="single" w:sz="4" w:space="0" w:color="auto"/>
              <w:right w:val="single" w:sz="4" w:space="0" w:color="auto"/>
            </w:tcBorders>
            <w:hideMark/>
          </w:tcPr>
          <w:p w14:paraId="503AE6B7" w14:textId="77777777" w:rsidR="00CC1117" w:rsidRDefault="00CC1117">
            <w:pPr>
              <w:spacing w:line="256" w:lineRule="auto"/>
              <w:jc w:val="right"/>
              <w:rPr>
                <w:sz w:val="22"/>
                <w:szCs w:val="22"/>
                <w:lang w:val="lt-LT"/>
              </w:rPr>
            </w:pPr>
            <w:r>
              <w:rPr>
                <w:sz w:val="22"/>
                <w:szCs w:val="22"/>
                <w:lang w:val="lt-LT"/>
              </w:rPr>
              <w:t>1250 ml</w:t>
            </w:r>
          </w:p>
        </w:tc>
        <w:tc>
          <w:tcPr>
            <w:tcW w:w="1276" w:type="dxa"/>
            <w:tcBorders>
              <w:top w:val="single" w:sz="4" w:space="0" w:color="auto"/>
              <w:left w:val="single" w:sz="4" w:space="0" w:color="auto"/>
              <w:bottom w:val="single" w:sz="4" w:space="0" w:color="auto"/>
              <w:right w:val="single" w:sz="4" w:space="0" w:color="auto"/>
            </w:tcBorders>
            <w:hideMark/>
          </w:tcPr>
          <w:p w14:paraId="7EB1EB65" w14:textId="77777777" w:rsidR="00CC1117" w:rsidRDefault="00CC1117">
            <w:pPr>
              <w:spacing w:line="256" w:lineRule="auto"/>
              <w:jc w:val="right"/>
              <w:rPr>
                <w:sz w:val="22"/>
                <w:szCs w:val="22"/>
                <w:lang w:val="lt-LT"/>
              </w:rPr>
            </w:pPr>
            <w:r>
              <w:rPr>
                <w:sz w:val="22"/>
                <w:szCs w:val="22"/>
                <w:lang w:val="lt-LT"/>
              </w:rPr>
              <w:t>1875 ml</w:t>
            </w:r>
          </w:p>
        </w:tc>
        <w:tc>
          <w:tcPr>
            <w:tcW w:w="1276" w:type="dxa"/>
            <w:tcBorders>
              <w:top w:val="single" w:sz="4" w:space="0" w:color="auto"/>
              <w:left w:val="single" w:sz="4" w:space="0" w:color="auto"/>
              <w:bottom w:val="single" w:sz="4" w:space="0" w:color="auto"/>
              <w:right w:val="single" w:sz="4" w:space="0" w:color="auto"/>
            </w:tcBorders>
            <w:hideMark/>
          </w:tcPr>
          <w:p w14:paraId="0AA077A2" w14:textId="77777777" w:rsidR="00CC1117" w:rsidRDefault="00CC1117">
            <w:pPr>
              <w:spacing w:line="256" w:lineRule="auto"/>
              <w:jc w:val="right"/>
              <w:rPr>
                <w:sz w:val="22"/>
                <w:szCs w:val="22"/>
                <w:lang w:val="lt-LT"/>
              </w:rPr>
            </w:pPr>
            <w:r>
              <w:rPr>
                <w:sz w:val="22"/>
                <w:szCs w:val="22"/>
                <w:lang w:val="lt-LT"/>
              </w:rPr>
              <w:t>2500 ml</w:t>
            </w:r>
          </w:p>
        </w:tc>
      </w:tr>
      <w:tr w:rsidR="00CC1117" w14:paraId="7E0D8548"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0CF2AF66" w14:textId="77777777" w:rsidR="00CC1117" w:rsidRDefault="00CC1117">
            <w:pPr>
              <w:spacing w:line="256" w:lineRule="auto"/>
              <w:rPr>
                <w:sz w:val="22"/>
                <w:szCs w:val="22"/>
                <w:lang w:val="lt-LT"/>
              </w:rPr>
            </w:pPr>
            <w:r>
              <w:rPr>
                <w:sz w:val="22"/>
                <w:szCs w:val="22"/>
                <w:lang w:val="lt-LT"/>
              </w:rPr>
              <w:t>Natris</w:t>
            </w:r>
          </w:p>
        </w:tc>
        <w:tc>
          <w:tcPr>
            <w:tcW w:w="1276" w:type="dxa"/>
            <w:tcBorders>
              <w:top w:val="single" w:sz="4" w:space="0" w:color="auto"/>
              <w:left w:val="single" w:sz="4" w:space="0" w:color="auto"/>
              <w:bottom w:val="single" w:sz="4" w:space="0" w:color="auto"/>
              <w:right w:val="single" w:sz="4" w:space="0" w:color="auto"/>
            </w:tcBorders>
            <w:hideMark/>
          </w:tcPr>
          <w:p w14:paraId="553F9513" w14:textId="77777777" w:rsidR="00CC1117" w:rsidRDefault="00CC1117">
            <w:pPr>
              <w:spacing w:line="256" w:lineRule="auto"/>
              <w:jc w:val="right"/>
              <w:rPr>
                <w:sz w:val="22"/>
                <w:szCs w:val="22"/>
                <w:lang w:val="lt-LT"/>
              </w:rPr>
            </w:pPr>
            <w:r>
              <w:rPr>
                <w:sz w:val="22"/>
                <w:szCs w:val="22"/>
                <w:lang w:val="lt-LT"/>
              </w:rPr>
              <w:t>53,6</w:t>
            </w:r>
          </w:p>
        </w:tc>
        <w:tc>
          <w:tcPr>
            <w:tcW w:w="1275" w:type="dxa"/>
            <w:tcBorders>
              <w:top w:val="single" w:sz="4" w:space="0" w:color="auto"/>
              <w:left w:val="single" w:sz="4" w:space="0" w:color="auto"/>
              <w:bottom w:val="single" w:sz="4" w:space="0" w:color="auto"/>
              <w:right w:val="single" w:sz="4" w:space="0" w:color="auto"/>
            </w:tcBorders>
            <w:hideMark/>
          </w:tcPr>
          <w:p w14:paraId="0346DC83" w14:textId="77777777" w:rsidR="00CC1117" w:rsidRDefault="00CC1117">
            <w:pPr>
              <w:spacing w:line="256" w:lineRule="auto"/>
              <w:jc w:val="right"/>
              <w:rPr>
                <w:sz w:val="22"/>
                <w:szCs w:val="22"/>
                <w:lang w:val="lt-LT"/>
              </w:rPr>
            </w:pPr>
            <w:r>
              <w:rPr>
                <w:sz w:val="22"/>
                <w:szCs w:val="22"/>
                <w:lang w:val="lt-LT"/>
              </w:rPr>
              <w:t>33,5</w:t>
            </w:r>
          </w:p>
        </w:tc>
        <w:tc>
          <w:tcPr>
            <w:tcW w:w="1276" w:type="dxa"/>
            <w:tcBorders>
              <w:top w:val="single" w:sz="4" w:space="0" w:color="auto"/>
              <w:left w:val="single" w:sz="4" w:space="0" w:color="auto"/>
              <w:bottom w:val="single" w:sz="4" w:space="0" w:color="auto"/>
              <w:right w:val="single" w:sz="4" w:space="0" w:color="auto"/>
            </w:tcBorders>
            <w:hideMark/>
          </w:tcPr>
          <w:p w14:paraId="50864290" w14:textId="77777777" w:rsidR="00CC1117" w:rsidRDefault="00CC1117">
            <w:pPr>
              <w:spacing w:line="256" w:lineRule="auto"/>
              <w:jc w:val="right"/>
              <w:rPr>
                <w:sz w:val="22"/>
                <w:szCs w:val="22"/>
                <w:lang w:val="lt-LT"/>
              </w:rPr>
            </w:pPr>
            <w:r>
              <w:rPr>
                <w:sz w:val="22"/>
                <w:szCs w:val="22"/>
                <w:lang w:val="lt-LT"/>
              </w:rPr>
              <w:t>67</w:t>
            </w:r>
          </w:p>
        </w:tc>
        <w:tc>
          <w:tcPr>
            <w:tcW w:w="1276" w:type="dxa"/>
            <w:tcBorders>
              <w:top w:val="single" w:sz="4" w:space="0" w:color="auto"/>
              <w:left w:val="single" w:sz="4" w:space="0" w:color="auto"/>
              <w:bottom w:val="single" w:sz="4" w:space="0" w:color="auto"/>
              <w:right w:val="single" w:sz="4" w:space="0" w:color="auto"/>
            </w:tcBorders>
            <w:hideMark/>
          </w:tcPr>
          <w:p w14:paraId="49B47843" w14:textId="77777777" w:rsidR="00CC1117" w:rsidRDefault="00CC1117">
            <w:pPr>
              <w:spacing w:line="256" w:lineRule="auto"/>
              <w:jc w:val="right"/>
              <w:rPr>
                <w:sz w:val="22"/>
                <w:szCs w:val="22"/>
                <w:lang w:val="lt-LT"/>
              </w:rPr>
            </w:pPr>
            <w:r>
              <w:rPr>
                <w:sz w:val="22"/>
                <w:szCs w:val="22"/>
                <w:lang w:val="lt-LT"/>
              </w:rPr>
              <w:t>100,5</w:t>
            </w:r>
          </w:p>
        </w:tc>
        <w:tc>
          <w:tcPr>
            <w:tcW w:w="1276" w:type="dxa"/>
            <w:tcBorders>
              <w:top w:val="single" w:sz="4" w:space="0" w:color="auto"/>
              <w:left w:val="single" w:sz="4" w:space="0" w:color="auto"/>
              <w:bottom w:val="single" w:sz="4" w:space="0" w:color="auto"/>
              <w:right w:val="single" w:sz="4" w:space="0" w:color="auto"/>
            </w:tcBorders>
            <w:hideMark/>
          </w:tcPr>
          <w:p w14:paraId="2B768D0A" w14:textId="77777777" w:rsidR="00CC1117" w:rsidRDefault="00CC1117">
            <w:pPr>
              <w:spacing w:line="256" w:lineRule="auto"/>
              <w:jc w:val="right"/>
              <w:rPr>
                <w:sz w:val="22"/>
                <w:szCs w:val="22"/>
                <w:lang w:val="lt-LT"/>
              </w:rPr>
            </w:pPr>
            <w:r>
              <w:rPr>
                <w:sz w:val="22"/>
                <w:szCs w:val="22"/>
                <w:lang w:val="lt-LT"/>
              </w:rPr>
              <w:t>134</w:t>
            </w:r>
          </w:p>
        </w:tc>
      </w:tr>
      <w:tr w:rsidR="00CC1117" w14:paraId="74C62BAD"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67BF1463" w14:textId="77777777" w:rsidR="00CC1117" w:rsidRDefault="00CC1117">
            <w:pPr>
              <w:spacing w:line="256" w:lineRule="auto"/>
              <w:rPr>
                <w:sz w:val="22"/>
                <w:szCs w:val="22"/>
                <w:lang w:val="lt-LT"/>
              </w:rPr>
            </w:pPr>
            <w:r>
              <w:rPr>
                <w:sz w:val="22"/>
                <w:lang w:val="lt-LT"/>
              </w:rPr>
              <w:t>Kalis</w:t>
            </w:r>
          </w:p>
        </w:tc>
        <w:tc>
          <w:tcPr>
            <w:tcW w:w="1276" w:type="dxa"/>
            <w:tcBorders>
              <w:top w:val="single" w:sz="4" w:space="0" w:color="auto"/>
              <w:left w:val="single" w:sz="4" w:space="0" w:color="auto"/>
              <w:bottom w:val="single" w:sz="4" w:space="0" w:color="auto"/>
              <w:right w:val="single" w:sz="4" w:space="0" w:color="auto"/>
            </w:tcBorders>
            <w:hideMark/>
          </w:tcPr>
          <w:p w14:paraId="287E1646" w14:textId="77777777" w:rsidR="00CC1117" w:rsidRDefault="00CC1117">
            <w:pPr>
              <w:spacing w:line="256" w:lineRule="auto"/>
              <w:jc w:val="right"/>
              <w:rPr>
                <w:sz w:val="22"/>
                <w:szCs w:val="22"/>
                <w:lang w:val="lt-LT"/>
              </w:rPr>
            </w:pPr>
            <w:r>
              <w:rPr>
                <w:sz w:val="22"/>
                <w:lang w:val="lt-LT"/>
              </w:rPr>
              <w:t>37,6</w:t>
            </w:r>
          </w:p>
        </w:tc>
        <w:tc>
          <w:tcPr>
            <w:tcW w:w="1275" w:type="dxa"/>
            <w:tcBorders>
              <w:top w:val="single" w:sz="4" w:space="0" w:color="auto"/>
              <w:left w:val="single" w:sz="4" w:space="0" w:color="auto"/>
              <w:bottom w:val="single" w:sz="4" w:space="0" w:color="auto"/>
              <w:right w:val="single" w:sz="4" w:space="0" w:color="auto"/>
            </w:tcBorders>
            <w:hideMark/>
          </w:tcPr>
          <w:p w14:paraId="08293C06" w14:textId="77777777" w:rsidR="00CC1117" w:rsidRDefault="00CC1117">
            <w:pPr>
              <w:spacing w:line="256" w:lineRule="auto"/>
              <w:jc w:val="right"/>
              <w:rPr>
                <w:sz w:val="22"/>
                <w:szCs w:val="22"/>
                <w:lang w:val="lt-LT"/>
              </w:rPr>
            </w:pPr>
            <w:r>
              <w:rPr>
                <w:sz w:val="22"/>
                <w:lang w:val="lt-LT"/>
              </w:rPr>
              <w:t>23,5</w:t>
            </w:r>
          </w:p>
        </w:tc>
        <w:tc>
          <w:tcPr>
            <w:tcW w:w="1276" w:type="dxa"/>
            <w:tcBorders>
              <w:top w:val="single" w:sz="4" w:space="0" w:color="auto"/>
              <w:left w:val="single" w:sz="4" w:space="0" w:color="auto"/>
              <w:bottom w:val="single" w:sz="4" w:space="0" w:color="auto"/>
              <w:right w:val="single" w:sz="4" w:space="0" w:color="auto"/>
            </w:tcBorders>
            <w:hideMark/>
          </w:tcPr>
          <w:p w14:paraId="30F05553" w14:textId="77777777" w:rsidR="00CC1117" w:rsidRDefault="00CC1117">
            <w:pPr>
              <w:spacing w:line="256" w:lineRule="auto"/>
              <w:jc w:val="right"/>
              <w:rPr>
                <w:sz w:val="22"/>
                <w:szCs w:val="22"/>
                <w:lang w:val="lt-LT"/>
              </w:rPr>
            </w:pPr>
            <w:r>
              <w:rPr>
                <w:sz w:val="22"/>
                <w:szCs w:val="22"/>
                <w:lang w:val="lt-LT"/>
              </w:rPr>
              <w:t>47</w:t>
            </w:r>
          </w:p>
        </w:tc>
        <w:tc>
          <w:tcPr>
            <w:tcW w:w="1276" w:type="dxa"/>
            <w:tcBorders>
              <w:top w:val="single" w:sz="4" w:space="0" w:color="auto"/>
              <w:left w:val="single" w:sz="4" w:space="0" w:color="auto"/>
              <w:bottom w:val="single" w:sz="4" w:space="0" w:color="auto"/>
              <w:right w:val="single" w:sz="4" w:space="0" w:color="auto"/>
            </w:tcBorders>
            <w:hideMark/>
          </w:tcPr>
          <w:p w14:paraId="0F060BE6" w14:textId="77777777" w:rsidR="00CC1117" w:rsidRDefault="00CC1117">
            <w:pPr>
              <w:spacing w:line="256" w:lineRule="auto"/>
              <w:jc w:val="right"/>
              <w:rPr>
                <w:sz w:val="22"/>
                <w:szCs w:val="22"/>
                <w:lang w:val="lt-LT"/>
              </w:rPr>
            </w:pPr>
            <w:r>
              <w:rPr>
                <w:sz w:val="22"/>
                <w:szCs w:val="22"/>
                <w:lang w:val="lt-LT"/>
              </w:rPr>
              <w:t>70,5</w:t>
            </w:r>
          </w:p>
        </w:tc>
        <w:tc>
          <w:tcPr>
            <w:tcW w:w="1276" w:type="dxa"/>
            <w:tcBorders>
              <w:top w:val="single" w:sz="4" w:space="0" w:color="auto"/>
              <w:left w:val="single" w:sz="4" w:space="0" w:color="auto"/>
              <w:bottom w:val="single" w:sz="4" w:space="0" w:color="auto"/>
              <w:right w:val="single" w:sz="4" w:space="0" w:color="auto"/>
            </w:tcBorders>
            <w:hideMark/>
          </w:tcPr>
          <w:p w14:paraId="7603399D" w14:textId="77777777" w:rsidR="00CC1117" w:rsidRDefault="00CC1117">
            <w:pPr>
              <w:spacing w:line="256" w:lineRule="auto"/>
              <w:jc w:val="right"/>
              <w:rPr>
                <w:sz w:val="22"/>
                <w:szCs w:val="22"/>
                <w:lang w:val="lt-LT"/>
              </w:rPr>
            </w:pPr>
            <w:r>
              <w:rPr>
                <w:sz w:val="22"/>
                <w:szCs w:val="22"/>
                <w:lang w:val="lt-LT"/>
              </w:rPr>
              <w:t>94</w:t>
            </w:r>
          </w:p>
        </w:tc>
      </w:tr>
      <w:tr w:rsidR="00CC1117" w14:paraId="7A64BC5B"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71867E8F" w14:textId="77777777" w:rsidR="00CC1117" w:rsidRDefault="00CC1117">
            <w:pPr>
              <w:spacing w:line="256" w:lineRule="auto"/>
              <w:rPr>
                <w:sz w:val="22"/>
                <w:szCs w:val="22"/>
                <w:lang w:val="lt-LT"/>
              </w:rPr>
            </w:pPr>
            <w:r>
              <w:rPr>
                <w:sz w:val="22"/>
                <w:lang w:val="lt-LT"/>
              </w:rPr>
              <w:t>Magnis</w:t>
            </w:r>
          </w:p>
        </w:tc>
        <w:tc>
          <w:tcPr>
            <w:tcW w:w="1276" w:type="dxa"/>
            <w:tcBorders>
              <w:top w:val="single" w:sz="4" w:space="0" w:color="auto"/>
              <w:left w:val="single" w:sz="4" w:space="0" w:color="auto"/>
              <w:bottom w:val="single" w:sz="4" w:space="0" w:color="auto"/>
              <w:right w:val="single" w:sz="4" w:space="0" w:color="auto"/>
            </w:tcBorders>
            <w:hideMark/>
          </w:tcPr>
          <w:p w14:paraId="4FB237BF" w14:textId="77777777" w:rsidR="00CC1117" w:rsidRDefault="00CC1117">
            <w:pPr>
              <w:spacing w:line="256" w:lineRule="auto"/>
              <w:jc w:val="right"/>
              <w:rPr>
                <w:sz w:val="22"/>
                <w:szCs w:val="22"/>
                <w:lang w:val="lt-LT"/>
              </w:rPr>
            </w:pPr>
            <w:r>
              <w:rPr>
                <w:sz w:val="22"/>
                <w:szCs w:val="22"/>
                <w:lang w:val="lt-LT"/>
              </w:rPr>
              <w:t>4,2</w:t>
            </w:r>
          </w:p>
        </w:tc>
        <w:tc>
          <w:tcPr>
            <w:tcW w:w="1275" w:type="dxa"/>
            <w:tcBorders>
              <w:top w:val="single" w:sz="4" w:space="0" w:color="auto"/>
              <w:left w:val="single" w:sz="4" w:space="0" w:color="auto"/>
              <w:bottom w:val="single" w:sz="4" w:space="0" w:color="auto"/>
              <w:right w:val="single" w:sz="4" w:space="0" w:color="auto"/>
            </w:tcBorders>
            <w:hideMark/>
          </w:tcPr>
          <w:p w14:paraId="031187B6" w14:textId="77777777" w:rsidR="00CC1117" w:rsidRDefault="00CC1117">
            <w:pPr>
              <w:spacing w:line="256" w:lineRule="auto"/>
              <w:jc w:val="right"/>
              <w:rPr>
                <w:sz w:val="22"/>
                <w:szCs w:val="22"/>
                <w:lang w:val="lt-LT"/>
              </w:rPr>
            </w:pPr>
            <w:r>
              <w:rPr>
                <w:sz w:val="22"/>
                <w:lang w:val="lt-LT"/>
              </w:rPr>
              <w:t>2,65</w:t>
            </w:r>
          </w:p>
        </w:tc>
        <w:tc>
          <w:tcPr>
            <w:tcW w:w="1276" w:type="dxa"/>
            <w:tcBorders>
              <w:top w:val="single" w:sz="4" w:space="0" w:color="auto"/>
              <w:left w:val="single" w:sz="4" w:space="0" w:color="auto"/>
              <w:bottom w:val="single" w:sz="4" w:space="0" w:color="auto"/>
              <w:right w:val="single" w:sz="4" w:space="0" w:color="auto"/>
            </w:tcBorders>
            <w:hideMark/>
          </w:tcPr>
          <w:p w14:paraId="5290051E" w14:textId="77777777" w:rsidR="00CC1117" w:rsidRDefault="00CC1117">
            <w:pPr>
              <w:spacing w:line="256" w:lineRule="auto"/>
              <w:jc w:val="right"/>
              <w:rPr>
                <w:sz w:val="22"/>
                <w:szCs w:val="22"/>
                <w:lang w:val="lt-LT"/>
              </w:rPr>
            </w:pPr>
            <w:r>
              <w:rPr>
                <w:sz w:val="22"/>
                <w:szCs w:val="22"/>
                <w:lang w:val="lt-LT"/>
              </w:rPr>
              <w:t>5,3</w:t>
            </w:r>
          </w:p>
        </w:tc>
        <w:tc>
          <w:tcPr>
            <w:tcW w:w="1276" w:type="dxa"/>
            <w:tcBorders>
              <w:top w:val="single" w:sz="4" w:space="0" w:color="auto"/>
              <w:left w:val="single" w:sz="4" w:space="0" w:color="auto"/>
              <w:bottom w:val="single" w:sz="4" w:space="0" w:color="auto"/>
              <w:right w:val="single" w:sz="4" w:space="0" w:color="auto"/>
            </w:tcBorders>
            <w:hideMark/>
          </w:tcPr>
          <w:p w14:paraId="7A212BFC" w14:textId="77777777" w:rsidR="00CC1117" w:rsidRDefault="00CC1117">
            <w:pPr>
              <w:spacing w:line="256" w:lineRule="auto"/>
              <w:jc w:val="right"/>
              <w:rPr>
                <w:sz w:val="22"/>
                <w:szCs w:val="22"/>
                <w:lang w:val="lt-LT"/>
              </w:rPr>
            </w:pPr>
            <w:r>
              <w:rPr>
                <w:sz w:val="22"/>
                <w:lang w:val="lt-LT"/>
              </w:rPr>
              <w:t>7,95</w:t>
            </w:r>
          </w:p>
        </w:tc>
        <w:tc>
          <w:tcPr>
            <w:tcW w:w="1276" w:type="dxa"/>
            <w:tcBorders>
              <w:top w:val="single" w:sz="4" w:space="0" w:color="auto"/>
              <w:left w:val="single" w:sz="4" w:space="0" w:color="auto"/>
              <w:bottom w:val="single" w:sz="4" w:space="0" w:color="auto"/>
              <w:right w:val="single" w:sz="4" w:space="0" w:color="auto"/>
            </w:tcBorders>
            <w:hideMark/>
          </w:tcPr>
          <w:p w14:paraId="65A15C74" w14:textId="77777777" w:rsidR="00CC1117" w:rsidRDefault="00CC1117">
            <w:pPr>
              <w:spacing w:line="256" w:lineRule="auto"/>
              <w:jc w:val="right"/>
              <w:rPr>
                <w:sz w:val="22"/>
                <w:szCs w:val="22"/>
                <w:lang w:val="lt-LT"/>
              </w:rPr>
            </w:pPr>
            <w:r>
              <w:rPr>
                <w:sz w:val="22"/>
                <w:szCs w:val="22"/>
                <w:lang w:val="lt-LT"/>
              </w:rPr>
              <w:t>10,6</w:t>
            </w:r>
          </w:p>
        </w:tc>
      </w:tr>
      <w:tr w:rsidR="00CC1117" w14:paraId="75FCAAF7"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059AF6AF" w14:textId="77777777" w:rsidR="00CC1117" w:rsidRDefault="00CC1117">
            <w:pPr>
              <w:spacing w:line="256" w:lineRule="auto"/>
              <w:rPr>
                <w:sz w:val="22"/>
                <w:szCs w:val="22"/>
                <w:lang w:val="lt-LT"/>
              </w:rPr>
            </w:pPr>
            <w:r>
              <w:rPr>
                <w:sz w:val="22"/>
                <w:szCs w:val="22"/>
                <w:lang w:val="lt-LT"/>
              </w:rPr>
              <w:t>Kalcis</w:t>
            </w:r>
          </w:p>
        </w:tc>
        <w:tc>
          <w:tcPr>
            <w:tcW w:w="1276" w:type="dxa"/>
            <w:tcBorders>
              <w:top w:val="single" w:sz="4" w:space="0" w:color="auto"/>
              <w:left w:val="single" w:sz="4" w:space="0" w:color="auto"/>
              <w:bottom w:val="single" w:sz="4" w:space="0" w:color="auto"/>
              <w:right w:val="single" w:sz="4" w:space="0" w:color="auto"/>
            </w:tcBorders>
            <w:hideMark/>
          </w:tcPr>
          <w:p w14:paraId="24F6425C" w14:textId="77777777" w:rsidR="00CC1117" w:rsidRDefault="00CC1117">
            <w:pPr>
              <w:spacing w:line="256" w:lineRule="auto"/>
              <w:jc w:val="right"/>
              <w:rPr>
                <w:sz w:val="22"/>
                <w:szCs w:val="22"/>
                <w:lang w:val="lt-LT"/>
              </w:rPr>
            </w:pPr>
            <w:r>
              <w:rPr>
                <w:sz w:val="22"/>
                <w:szCs w:val="22"/>
                <w:lang w:val="lt-LT"/>
              </w:rPr>
              <w:t>4,2</w:t>
            </w:r>
          </w:p>
        </w:tc>
        <w:tc>
          <w:tcPr>
            <w:tcW w:w="1275" w:type="dxa"/>
            <w:tcBorders>
              <w:top w:val="single" w:sz="4" w:space="0" w:color="auto"/>
              <w:left w:val="single" w:sz="4" w:space="0" w:color="auto"/>
              <w:bottom w:val="single" w:sz="4" w:space="0" w:color="auto"/>
              <w:right w:val="single" w:sz="4" w:space="0" w:color="auto"/>
            </w:tcBorders>
            <w:hideMark/>
          </w:tcPr>
          <w:p w14:paraId="165C9266" w14:textId="77777777" w:rsidR="00CC1117" w:rsidRDefault="00CC1117">
            <w:pPr>
              <w:spacing w:line="256" w:lineRule="auto"/>
              <w:jc w:val="right"/>
              <w:rPr>
                <w:sz w:val="22"/>
                <w:szCs w:val="22"/>
                <w:lang w:val="lt-LT"/>
              </w:rPr>
            </w:pPr>
            <w:r>
              <w:rPr>
                <w:sz w:val="22"/>
                <w:szCs w:val="22"/>
                <w:lang w:val="lt-LT"/>
              </w:rPr>
              <w:t>2,65</w:t>
            </w:r>
          </w:p>
        </w:tc>
        <w:tc>
          <w:tcPr>
            <w:tcW w:w="1276" w:type="dxa"/>
            <w:tcBorders>
              <w:top w:val="single" w:sz="4" w:space="0" w:color="auto"/>
              <w:left w:val="single" w:sz="4" w:space="0" w:color="auto"/>
              <w:bottom w:val="single" w:sz="4" w:space="0" w:color="auto"/>
              <w:right w:val="single" w:sz="4" w:space="0" w:color="auto"/>
            </w:tcBorders>
            <w:hideMark/>
          </w:tcPr>
          <w:p w14:paraId="786917C3" w14:textId="77777777" w:rsidR="00CC1117" w:rsidRDefault="00CC1117">
            <w:pPr>
              <w:spacing w:line="256" w:lineRule="auto"/>
              <w:jc w:val="right"/>
              <w:rPr>
                <w:sz w:val="22"/>
                <w:szCs w:val="22"/>
                <w:lang w:val="lt-LT"/>
              </w:rPr>
            </w:pPr>
            <w:r>
              <w:rPr>
                <w:sz w:val="22"/>
                <w:szCs w:val="22"/>
                <w:lang w:val="lt-LT"/>
              </w:rPr>
              <w:t>5.3</w:t>
            </w:r>
          </w:p>
        </w:tc>
        <w:tc>
          <w:tcPr>
            <w:tcW w:w="1276" w:type="dxa"/>
            <w:tcBorders>
              <w:top w:val="single" w:sz="4" w:space="0" w:color="auto"/>
              <w:left w:val="single" w:sz="4" w:space="0" w:color="auto"/>
              <w:bottom w:val="single" w:sz="4" w:space="0" w:color="auto"/>
              <w:right w:val="single" w:sz="4" w:space="0" w:color="auto"/>
            </w:tcBorders>
            <w:hideMark/>
          </w:tcPr>
          <w:p w14:paraId="72C18355" w14:textId="77777777" w:rsidR="00CC1117" w:rsidRDefault="00CC1117">
            <w:pPr>
              <w:spacing w:line="256" w:lineRule="auto"/>
              <w:jc w:val="right"/>
              <w:rPr>
                <w:sz w:val="22"/>
                <w:szCs w:val="22"/>
                <w:lang w:val="lt-LT"/>
              </w:rPr>
            </w:pPr>
            <w:r>
              <w:rPr>
                <w:sz w:val="22"/>
                <w:szCs w:val="22"/>
                <w:lang w:val="lt-LT"/>
              </w:rPr>
              <w:t>7,95</w:t>
            </w:r>
          </w:p>
        </w:tc>
        <w:tc>
          <w:tcPr>
            <w:tcW w:w="1276" w:type="dxa"/>
            <w:tcBorders>
              <w:top w:val="single" w:sz="4" w:space="0" w:color="auto"/>
              <w:left w:val="single" w:sz="4" w:space="0" w:color="auto"/>
              <w:bottom w:val="single" w:sz="4" w:space="0" w:color="auto"/>
              <w:right w:val="single" w:sz="4" w:space="0" w:color="auto"/>
            </w:tcBorders>
            <w:hideMark/>
          </w:tcPr>
          <w:p w14:paraId="04D83883" w14:textId="77777777" w:rsidR="00CC1117" w:rsidRDefault="00CC1117">
            <w:pPr>
              <w:spacing w:line="256" w:lineRule="auto"/>
              <w:jc w:val="right"/>
              <w:rPr>
                <w:sz w:val="22"/>
                <w:szCs w:val="22"/>
                <w:lang w:val="lt-LT"/>
              </w:rPr>
            </w:pPr>
            <w:r>
              <w:rPr>
                <w:sz w:val="22"/>
                <w:szCs w:val="22"/>
                <w:lang w:val="lt-LT"/>
              </w:rPr>
              <w:t>10,6</w:t>
            </w:r>
          </w:p>
        </w:tc>
      </w:tr>
      <w:tr w:rsidR="00CC1117" w14:paraId="24492924"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7937BA77" w14:textId="77777777" w:rsidR="00CC1117" w:rsidRDefault="00CC1117">
            <w:pPr>
              <w:spacing w:line="256" w:lineRule="auto"/>
              <w:rPr>
                <w:sz w:val="22"/>
                <w:szCs w:val="22"/>
                <w:lang w:val="lt-LT"/>
              </w:rPr>
            </w:pPr>
            <w:r>
              <w:rPr>
                <w:sz w:val="22"/>
                <w:szCs w:val="22"/>
                <w:lang w:val="lt-LT"/>
              </w:rPr>
              <w:t>Cinkas</w:t>
            </w:r>
          </w:p>
        </w:tc>
        <w:tc>
          <w:tcPr>
            <w:tcW w:w="1276" w:type="dxa"/>
            <w:tcBorders>
              <w:top w:val="single" w:sz="4" w:space="0" w:color="auto"/>
              <w:left w:val="single" w:sz="4" w:space="0" w:color="auto"/>
              <w:bottom w:val="single" w:sz="4" w:space="0" w:color="auto"/>
              <w:right w:val="single" w:sz="4" w:space="0" w:color="auto"/>
            </w:tcBorders>
            <w:hideMark/>
          </w:tcPr>
          <w:p w14:paraId="69F9676E" w14:textId="77777777" w:rsidR="00CC1117" w:rsidRDefault="00CC1117">
            <w:pPr>
              <w:spacing w:line="256" w:lineRule="auto"/>
              <w:jc w:val="right"/>
              <w:rPr>
                <w:sz w:val="22"/>
                <w:szCs w:val="22"/>
                <w:lang w:val="lt-LT"/>
              </w:rPr>
            </w:pPr>
            <w:r>
              <w:rPr>
                <w:sz w:val="22"/>
                <w:szCs w:val="22"/>
                <w:lang w:val="lt-LT"/>
              </w:rPr>
              <w:t>0,03</w:t>
            </w:r>
          </w:p>
        </w:tc>
        <w:tc>
          <w:tcPr>
            <w:tcW w:w="1275" w:type="dxa"/>
            <w:tcBorders>
              <w:top w:val="single" w:sz="4" w:space="0" w:color="auto"/>
              <w:left w:val="single" w:sz="4" w:space="0" w:color="auto"/>
              <w:bottom w:val="single" w:sz="4" w:space="0" w:color="auto"/>
              <w:right w:val="single" w:sz="4" w:space="0" w:color="auto"/>
            </w:tcBorders>
            <w:hideMark/>
          </w:tcPr>
          <w:p w14:paraId="2001DF13" w14:textId="77777777" w:rsidR="00CC1117" w:rsidRDefault="00CC1117">
            <w:pPr>
              <w:spacing w:line="256" w:lineRule="auto"/>
              <w:jc w:val="right"/>
              <w:rPr>
                <w:sz w:val="22"/>
                <w:szCs w:val="22"/>
                <w:lang w:val="lt-LT"/>
              </w:rPr>
            </w:pPr>
            <w:r>
              <w:rPr>
                <w:sz w:val="22"/>
                <w:szCs w:val="22"/>
                <w:lang w:val="lt-LT"/>
              </w:rPr>
              <w:t>0,02</w:t>
            </w:r>
          </w:p>
        </w:tc>
        <w:tc>
          <w:tcPr>
            <w:tcW w:w="1276" w:type="dxa"/>
            <w:tcBorders>
              <w:top w:val="single" w:sz="4" w:space="0" w:color="auto"/>
              <w:left w:val="single" w:sz="4" w:space="0" w:color="auto"/>
              <w:bottom w:val="single" w:sz="4" w:space="0" w:color="auto"/>
              <w:right w:val="single" w:sz="4" w:space="0" w:color="auto"/>
            </w:tcBorders>
            <w:hideMark/>
          </w:tcPr>
          <w:p w14:paraId="02D795E7" w14:textId="77777777" w:rsidR="00CC1117" w:rsidRDefault="00CC1117">
            <w:pPr>
              <w:spacing w:line="256" w:lineRule="auto"/>
              <w:jc w:val="right"/>
              <w:rPr>
                <w:sz w:val="22"/>
                <w:szCs w:val="22"/>
                <w:lang w:val="lt-LT"/>
              </w:rPr>
            </w:pPr>
            <w:r>
              <w:rPr>
                <w:sz w:val="22"/>
                <w:szCs w:val="22"/>
                <w:lang w:val="lt-LT"/>
              </w:rPr>
              <w:t>0,04</w:t>
            </w:r>
          </w:p>
        </w:tc>
        <w:tc>
          <w:tcPr>
            <w:tcW w:w="1276" w:type="dxa"/>
            <w:tcBorders>
              <w:top w:val="single" w:sz="4" w:space="0" w:color="auto"/>
              <w:left w:val="single" w:sz="4" w:space="0" w:color="auto"/>
              <w:bottom w:val="single" w:sz="4" w:space="0" w:color="auto"/>
              <w:right w:val="single" w:sz="4" w:space="0" w:color="auto"/>
            </w:tcBorders>
            <w:hideMark/>
          </w:tcPr>
          <w:p w14:paraId="239E62A9" w14:textId="77777777" w:rsidR="00CC1117" w:rsidRDefault="00CC1117">
            <w:pPr>
              <w:spacing w:line="256" w:lineRule="auto"/>
              <w:jc w:val="right"/>
              <w:rPr>
                <w:sz w:val="22"/>
                <w:szCs w:val="22"/>
                <w:lang w:val="lt-LT"/>
              </w:rPr>
            </w:pPr>
            <w:r>
              <w:rPr>
                <w:sz w:val="22"/>
                <w:szCs w:val="22"/>
                <w:lang w:val="lt-LT"/>
              </w:rPr>
              <w:t>0,06</w:t>
            </w:r>
          </w:p>
        </w:tc>
        <w:tc>
          <w:tcPr>
            <w:tcW w:w="1276" w:type="dxa"/>
            <w:tcBorders>
              <w:top w:val="single" w:sz="4" w:space="0" w:color="auto"/>
              <w:left w:val="single" w:sz="4" w:space="0" w:color="auto"/>
              <w:bottom w:val="single" w:sz="4" w:space="0" w:color="auto"/>
              <w:right w:val="single" w:sz="4" w:space="0" w:color="auto"/>
            </w:tcBorders>
            <w:hideMark/>
          </w:tcPr>
          <w:p w14:paraId="0E3BB987" w14:textId="77777777" w:rsidR="00CC1117" w:rsidRDefault="00CC1117">
            <w:pPr>
              <w:spacing w:line="256" w:lineRule="auto"/>
              <w:jc w:val="right"/>
              <w:rPr>
                <w:sz w:val="22"/>
                <w:szCs w:val="22"/>
                <w:lang w:val="lt-LT"/>
              </w:rPr>
            </w:pPr>
            <w:r>
              <w:rPr>
                <w:sz w:val="22"/>
                <w:szCs w:val="22"/>
                <w:lang w:val="lt-LT"/>
              </w:rPr>
              <w:t>0,08</w:t>
            </w:r>
          </w:p>
        </w:tc>
      </w:tr>
      <w:tr w:rsidR="00CC1117" w14:paraId="72FDCB8C"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25BC0D4A" w14:textId="77777777" w:rsidR="00CC1117" w:rsidRDefault="00CC1117">
            <w:pPr>
              <w:spacing w:line="256" w:lineRule="auto"/>
              <w:rPr>
                <w:sz w:val="22"/>
                <w:szCs w:val="22"/>
                <w:lang w:val="lt-LT"/>
              </w:rPr>
            </w:pPr>
            <w:r>
              <w:rPr>
                <w:sz w:val="22"/>
                <w:lang w:val="lt-LT"/>
              </w:rPr>
              <w:lastRenderedPageBreak/>
              <w:t>Chloridai</w:t>
            </w:r>
          </w:p>
        </w:tc>
        <w:tc>
          <w:tcPr>
            <w:tcW w:w="1276" w:type="dxa"/>
            <w:tcBorders>
              <w:top w:val="single" w:sz="4" w:space="0" w:color="auto"/>
              <w:left w:val="single" w:sz="4" w:space="0" w:color="auto"/>
              <w:bottom w:val="single" w:sz="4" w:space="0" w:color="auto"/>
              <w:right w:val="single" w:sz="4" w:space="0" w:color="auto"/>
            </w:tcBorders>
            <w:hideMark/>
          </w:tcPr>
          <w:p w14:paraId="3A56A71A" w14:textId="77777777" w:rsidR="00CC1117" w:rsidRDefault="00CC1117">
            <w:pPr>
              <w:spacing w:line="256" w:lineRule="auto"/>
              <w:jc w:val="right"/>
              <w:rPr>
                <w:sz w:val="22"/>
                <w:szCs w:val="22"/>
                <w:lang w:val="lt-LT"/>
              </w:rPr>
            </w:pPr>
            <w:r>
              <w:rPr>
                <w:sz w:val="22"/>
                <w:szCs w:val="22"/>
                <w:lang w:val="lt-LT"/>
              </w:rPr>
              <w:t>48</w:t>
            </w:r>
          </w:p>
        </w:tc>
        <w:tc>
          <w:tcPr>
            <w:tcW w:w="1275" w:type="dxa"/>
            <w:tcBorders>
              <w:top w:val="single" w:sz="4" w:space="0" w:color="auto"/>
              <w:left w:val="single" w:sz="4" w:space="0" w:color="auto"/>
              <w:bottom w:val="single" w:sz="4" w:space="0" w:color="auto"/>
              <w:right w:val="single" w:sz="4" w:space="0" w:color="auto"/>
            </w:tcBorders>
            <w:hideMark/>
          </w:tcPr>
          <w:p w14:paraId="29555468" w14:textId="77777777" w:rsidR="00CC1117" w:rsidRDefault="00CC1117">
            <w:pPr>
              <w:spacing w:line="256" w:lineRule="auto"/>
              <w:jc w:val="right"/>
              <w:rPr>
                <w:sz w:val="22"/>
                <w:szCs w:val="22"/>
                <w:lang w:val="lt-LT"/>
              </w:rPr>
            </w:pPr>
            <w:r>
              <w:rPr>
                <w:sz w:val="22"/>
                <w:szCs w:val="22"/>
                <w:lang w:val="lt-LT"/>
              </w:rPr>
              <w:t>30</w:t>
            </w:r>
          </w:p>
        </w:tc>
        <w:tc>
          <w:tcPr>
            <w:tcW w:w="1276" w:type="dxa"/>
            <w:tcBorders>
              <w:top w:val="single" w:sz="4" w:space="0" w:color="auto"/>
              <w:left w:val="single" w:sz="4" w:space="0" w:color="auto"/>
              <w:bottom w:val="single" w:sz="4" w:space="0" w:color="auto"/>
              <w:right w:val="single" w:sz="4" w:space="0" w:color="auto"/>
            </w:tcBorders>
            <w:hideMark/>
          </w:tcPr>
          <w:p w14:paraId="4993E9F4" w14:textId="77777777" w:rsidR="00CC1117" w:rsidRDefault="00CC1117">
            <w:pPr>
              <w:spacing w:line="256" w:lineRule="auto"/>
              <w:jc w:val="right"/>
              <w:rPr>
                <w:sz w:val="22"/>
                <w:szCs w:val="22"/>
                <w:lang w:val="lt-LT"/>
              </w:rPr>
            </w:pPr>
            <w:r>
              <w:rPr>
                <w:sz w:val="22"/>
                <w:szCs w:val="22"/>
                <w:lang w:val="lt-LT"/>
              </w:rPr>
              <w:t>60</w:t>
            </w:r>
          </w:p>
        </w:tc>
        <w:tc>
          <w:tcPr>
            <w:tcW w:w="1276" w:type="dxa"/>
            <w:tcBorders>
              <w:top w:val="single" w:sz="4" w:space="0" w:color="auto"/>
              <w:left w:val="single" w:sz="4" w:space="0" w:color="auto"/>
              <w:bottom w:val="single" w:sz="4" w:space="0" w:color="auto"/>
              <w:right w:val="single" w:sz="4" w:space="0" w:color="auto"/>
            </w:tcBorders>
            <w:hideMark/>
          </w:tcPr>
          <w:p w14:paraId="4A831D1E" w14:textId="77777777" w:rsidR="00CC1117" w:rsidRDefault="00CC1117">
            <w:pPr>
              <w:spacing w:line="256" w:lineRule="auto"/>
              <w:jc w:val="right"/>
              <w:rPr>
                <w:sz w:val="22"/>
                <w:szCs w:val="22"/>
                <w:lang w:val="lt-LT"/>
              </w:rPr>
            </w:pPr>
            <w:r>
              <w:rPr>
                <w:sz w:val="22"/>
                <w:szCs w:val="22"/>
                <w:lang w:val="lt-LT"/>
              </w:rPr>
              <w:t>90</w:t>
            </w:r>
          </w:p>
        </w:tc>
        <w:tc>
          <w:tcPr>
            <w:tcW w:w="1276" w:type="dxa"/>
            <w:tcBorders>
              <w:top w:val="single" w:sz="4" w:space="0" w:color="auto"/>
              <w:left w:val="single" w:sz="4" w:space="0" w:color="auto"/>
              <w:bottom w:val="single" w:sz="4" w:space="0" w:color="auto"/>
              <w:right w:val="single" w:sz="4" w:space="0" w:color="auto"/>
            </w:tcBorders>
            <w:hideMark/>
          </w:tcPr>
          <w:p w14:paraId="2300DBD2" w14:textId="77777777" w:rsidR="00CC1117" w:rsidRDefault="00CC1117">
            <w:pPr>
              <w:spacing w:line="256" w:lineRule="auto"/>
              <w:jc w:val="right"/>
              <w:rPr>
                <w:sz w:val="22"/>
                <w:szCs w:val="22"/>
                <w:lang w:val="lt-LT"/>
              </w:rPr>
            </w:pPr>
            <w:r>
              <w:rPr>
                <w:sz w:val="22"/>
                <w:szCs w:val="22"/>
                <w:lang w:val="lt-LT"/>
              </w:rPr>
              <w:t>120</w:t>
            </w:r>
          </w:p>
        </w:tc>
      </w:tr>
      <w:tr w:rsidR="00CC1117" w14:paraId="19E6D013"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0D76A5E9" w14:textId="77777777" w:rsidR="00CC1117" w:rsidRDefault="00CC1117">
            <w:pPr>
              <w:spacing w:line="256" w:lineRule="auto"/>
              <w:rPr>
                <w:sz w:val="22"/>
                <w:szCs w:val="22"/>
                <w:lang w:val="lt-LT"/>
              </w:rPr>
            </w:pPr>
            <w:r>
              <w:rPr>
                <w:sz w:val="22"/>
                <w:szCs w:val="22"/>
                <w:lang w:val="lt-LT"/>
              </w:rPr>
              <w:t>Acetatai</w:t>
            </w:r>
          </w:p>
        </w:tc>
        <w:tc>
          <w:tcPr>
            <w:tcW w:w="1276" w:type="dxa"/>
            <w:tcBorders>
              <w:top w:val="single" w:sz="4" w:space="0" w:color="auto"/>
              <w:left w:val="single" w:sz="4" w:space="0" w:color="auto"/>
              <w:bottom w:val="single" w:sz="4" w:space="0" w:color="auto"/>
              <w:right w:val="single" w:sz="4" w:space="0" w:color="auto"/>
            </w:tcBorders>
            <w:hideMark/>
          </w:tcPr>
          <w:p w14:paraId="1BC78C6D" w14:textId="77777777" w:rsidR="00CC1117" w:rsidRDefault="00CC1117">
            <w:pPr>
              <w:spacing w:line="256" w:lineRule="auto"/>
              <w:jc w:val="right"/>
              <w:rPr>
                <w:sz w:val="22"/>
                <w:szCs w:val="22"/>
                <w:lang w:val="lt-LT"/>
              </w:rPr>
            </w:pPr>
            <w:r>
              <w:rPr>
                <w:sz w:val="22"/>
                <w:szCs w:val="22"/>
                <w:lang w:val="lt-LT"/>
              </w:rPr>
              <w:t>48</w:t>
            </w:r>
          </w:p>
        </w:tc>
        <w:tc>
          <w:tcPr>
            <w:tcW w:w="1275" w:type="dxa"/>
            <w:tcBorders>
              <w:top w:val="single" w:sz="4" w:space="0" w:color="auto"/>
              <w:left w:val="single" w:sz="4" w:space="0" w:color="auto"/>
              <w:bottom w:val="single" w:sz="4" w:space="0" w:color="auto"/>
              <w:right w:val="single" w:sz="4" w:space="0" w:color="auto"/>
            </w:tcBorders>
            <w:hideMark/>
          </w:tcPr>
          <w:p w14:paraId="5162EE97" w14:textId="77777777" w:rsidR="00CC1117" w:rsidRDefault="00CC1117">
            <w:pPr>
              <w:spacing w:line="256" w:lineRule="auto"/>
              <w:jc w:val="right"/>
              <w:rPr>
                <w:sz w:val="22"/>
                <w:szCs w:val="22"/>
                <w:lang w:val="lt-LT"/>
              </w:rPr>
            </w:pPr>
            <w:r>
              <w:rPr>
                <w:sz w:val="22"/>
                <w:szCs w:val="22"/>
                <w:lang w:val="lt-LT"/>
              </w:rPr>
              <w:t>30</w:t>
            </w:r>
          </w:p>
        </w:tc>
        <w:tc>
          <w:tcPr>
            <w:tcW w:w="1276" w:type="dxa"/>
            <w:tcBorders>
              <w:top w:val="single" w:sz="4" w:space="0" w:color="auto"/>
              <w:left w:val="single" w:sz="4" w:space="0" w:color="auto"/>
              <w:bottom w:val="single" w:sz="4" w:space="0" w:color="auto"/>
              <w:right w:val="single" w:sz="4" w:space="0" w:color="auto"/>
            </w:tcBorders>
            <w:hideMark/>
          </w:tcPr>
          <w:p w14:paraId="5B67EB26" w14:textId="77777777" w:rsidR="00CC1117" w:rsidRDefault="00CC1117">
            <w:pPr>
              <w:spacing w:line="256" w:lineRule="auto"/>
              <w:jc w:val="right"/>
              <w:rPr>
                <w:sz w:val="22"/>
                <w:szCs w:val="22"/>
                <w:lang w:val="lt-LT"/>
              </w:rPr>
            </w:pPr>
            <w:r>
              <w:rPr>
                <w:sz w:val="22"/>
                <w:szCs w:val="22"/>
                <w:lang w:val="lt-LT"/>
              </w:rPr>
              <w:t>60</w:t>
            </w:r>
          </w:p>
        </w:tc>
        <w:tc>
          <w:tcPr>
            <w:tcW w:w="1276" w:type="dxa"/>
            <w:tcBorders>
              <w:top w:val="single" w:sz="4" w:space="0" w:color="auto"/>
              <w:left w:val="single" w:sz="4" w:space="0" w:color="auto"/>
              <w:bottom w:val="single" w:sz="4" w:space="0" w:color="auto"/>
              <w:right w:val="single" w:sz="4" w:space="0" w:color="auto"/>
            </w:tcBorders>
            <w:hideMark/>
          </w:tcPr>
          <w:p w14:paraId="3CB4F7E8" w14:textId="77777777" w:rsidR="00CC1117" w:rsidRDefault="00CC1117">
            <w:pPr>
              <w:spacing w:line="256" w:lineRule="auto"/>
              <w:jc w:val="right"/>
              <w:rPr>
                <w:sz w:val="22"/>
                <w:szCs w:val="22"/>
                <w:lang w:val="lt-LT"/>
              </w:rPr>
            </w:pPr>
            <w:r>
              <w:rPr>
                <w:sz w:val="22"/>
                <w:szCs w:val="22"/>
                <w:lang w:val="lt-LT"/>
              </w:rPr>
              <w:t>90</w:t>
            </w:r>
          </w:p>
        </w:tc>
        <w:tc>
          <w:tcPr>
            <w:tcW w:w="1276" w:type="dxa"/>
            <w:tcBorders>
              <w:top w:val="single" w:sz="4" w:space="0" w:color="auto"/>
              <w:left w:val="single" w:sz="4" w:space="0" w:color="auto"/>
              <w:bottom w:val="single" w:sz="4" w:space="0" w:color="auto"/>
              <w:right w:val="single" w:sz="4" w:space="0" w:color="auto"/>
            </w:tcBorders>
            <w:hideMark/>
          </w:tcPr>
          <w:p w14:paraId="059756BA" w14:textId="77777777" w:rsidR="00CC1117" w:rsidRDefault="00CC1117">
            <w:pPr>
              <w:spacing w:line="256" w:lineRule="auto"/>
              <w:jc w:val="right"/>
              <w:rPr>
                <w:sz w:val="22"/>
                <w:szCs w:val="22"/>
                <w:lang w:val="lt-LT"/>
              </w:rPr>
            </w:pPr>
            <w:r>
              <w:rPr>
                <w:sz w:val="22"/>
                <w:szCs w:val="22"/>
                <w:lang w:val="lt-LT"/>
              </w:rPr>
              <w:t>120</w:t>
            </w:r>
          </w:p>
        </w:tc>
      </w:tr>
      <w:tr w:rsidR="00CC1117" w14:paraId="56963F64" w14:textId="77777777" w:rsidTr="00CC1117">
        <w:tc>
          <w:tcPr>
            <w:tcW w:w="3119" w:type="dxa"/>
            <w:tcBorders>
              <w:top w:val="single" w:sz="4" w:space="0" w:color="auto"/>
              <w:left w:val="single" w:sz="4" w:space="0" w:color="auto"/>
              <w:bottom w:val="single" w:sz="4" w:space="0" w:color="auto"/>
              <w:right w:val="single" w:sz="4" w:space="0" w:color="auto"/>
            </w:tcBorders>
            <w:hideMark/>
          </w:tcPr>
          <w:p w14:paraId="46C92CB6" w14:textId="77777777" w:rsidR="00CC1117" w:rsidRDefault="00CC1117">
            <w:pPr>
              <w:spacing w:line="256" w:lineRule="auto"/>
              <w:rPr>
                <w:sz w:val="22"/>
                <w:szCs w:val="22"/>
                <w:lang w:val="lt-LT"/>
              </w:rPr>
            </w:pPr>
            <w:r>
              <w:rPr>
                <w:sz w:val="22"/>
                <w:lang w:val="lt-LT"/>
              </w:rPr>
              <w:t>Fosfatai</w:t>
            </w:r>
          </w:p>
        </w:tc>
        <w:tc>
          <w:tcPr>
            <w:tcW w:w="1276" w:type="dxa"/>
            <w:tcBorders>
              <w:top w:val="single" w:sz="4" w:space="0" w:color="auto"/>
              <w:left w:val="single" w:sz="4" w:space="0" w:color="auto"/>
              <w:bottom w:val="single" w:sz="4" w:space="0" w:color="auto"/>
              <w:right w:val="single" w:sz="4" w:space="0" w:color="auto"/>
            </w:tcBorders>
            <w:hideMark/>
          </w:tcPr>
          <w:p w14:paraId="2EC52AB8" w14:textId="77777777" w:rsidR="00CC1117" w:rsidRDefault="00CC1117">
            <w:pPr>
              <w:spacing w:line="256" w:lineRule="auto"/>
              <w:jc w:val="right"/>
              <w:rPr>
                <w:sz w:val="22"/>
                <w:szCs w:val="22"/>
                <w:lang w:val="lt-LT"/>
              </w:rPr>
            </w:pPr>
            <w:r>
              <w:rPr>
                <w:sz w:val="22"/>
                <w:szCs w:val="22"/>
                <w:lang w:val="lt-LT"/>
              </w:rPr>
              <w:t>16</w:t>
            </w:r>
          </w:p>
        </w:tc>
        <w:tc>
          <w:tcPr>
            <w:tcW w:w="1275" w:type="dxa"/>
            <w:tcBorders>
              <w:top w:val="single" w:sz="4" w:space="0" w:color="auto"/>
              <w:left w:val="single" w:sz="4" w:space="0" w:color="auto"/>
              <w:bottom w:val="single" w:sz="4" w:space="0" w:color="auto"/>
              <w:right w:val="single" w:sz="4" w:space="0" w:color="auto"/>
            </w:tcBorders>
            <w:hideMark/>
          </w:tcPr>
          <w:p w14:paraId="5D049E32" w14:textId="77777777" w:rsidR="00CC1117" w:rsidRDefault="00CC1117">
            <w:pPr>
              <w:spacing w:line="256" w:lineRule="auto"/>
              <w:jc w:val="right"/>
              <w:rPr>
                <w:sz w:val="22"/>
                <w:szCs w:val="22"/>
                <w:lang w:val="lt-LT"/>
              </w:rPr>
            </w:pPr>
            <w:r>
              <w:rPr>
                <w:sz w:val="22"/>
                <w:szCs w:val="22"/>
                <w:lang w:val="lt-LT"/>
              </w:rPr>
              <w:t>10</w:t>
            </w:r>
          </w:p>
        </w:tc>
        <w:tc>
          <w:tcPr>
            <w:tcW w:w="1276" w:type="dxa"/>
            <w:tcBorders>
              <w:top w:val="single" w:sz="4" w:space="0" w:color="auto"/>
              <w:left w:val="single" w:sz="4" w:space="0" w:color="auto"/>
              <w:bottom w:val="single" w:sz="4" w:space="0" w:color="auto"/>
              <w:right w:val="single" w:sz="4" w:space="0" w:color="auto"/>
            </w:tcBorders>
            <w:hideMark/>
          </w:tcPr>
          <w:p w14:paraId="1535DDB3" w14:textId="77777777" w:rsidR="00CC1117" w:rsidRDefault="00CC1117">
            <w:pPr>
              <w:spacing w:line="256" w:lineRule="auto"/>
              <w:jc w:val="right"/>
              <w:rPr>
                <w:sz w:val="22"/>
                <w:szCs w:val="22"/>
                <w:lang w:val="lt-LT"/>
              </w:rPr>
            </w:pPr>
            <w:r>
              <w:rPr>
                <w:sz w:val="22"/>
                <w:szCs w:val="22"/>
                <w:lang w:val="lt-LT"/>
              </w:rPr>
              <w:t>20</w:t>
            </w:r>
          </w:p>
        </w:tc>
        <w:tc>
          <w:tcPr>
            <w:tcW w:w="1276" w:type="dxa"/>
            <w:tcBorders>
              <w:top w:val="single" w:sz="4" w:space="0" w:color="auto"/>
              <w:left w:val="single" w:sz="4" w:space="0" w:color="auto"/>
              <w:bottom w:val="single" w:sz="4" w:space="0" w:color="auto"/>
              <w:right w:val="single" w:sz="4" w:space="0" w:color="auto"/>
            </w:tcBorders>
            <w:hideMark/>
          </w:tcPr>
          <w:p w14:paraId="4E86E754" w14:textId="77777777" w:rsidR="00CC1117" w:rsidRDefault="00CC1117">
            <w:pPr>
              <w:spacing w:line="256" w:lineRule="auto"/>
              <w:jc w:val="right"/>
              <w:rPr>
                <w:sz w:val="22"/>
                <w:szCs w:val="22"/>
                <w:lang w:val="lt-LT"/>
              </w:rPr>
            </w:pPr>
            <w:r>
              <w:rPr>
                <w:sz w:val="22"/>
                <w:szCs w:val="22"/>
                <w:lang w:val="lt-LT"/>
              </w:rPr>
              <w:t>30</w:t>
            </w:r>
          </w:p>
        </w:tc>
        <w:tc>
          <w:tcPr>
            <w:tcW w:w="1276" w:type="dxa"/>
            <w:tcBorders>
              <w:top w:val="single" w:sz="4" w:space="0" w:color="auto"/>
              <w:left w:val="single" w:sz="4" w:space="0" w:color="auto"/>
              <w:bottom w:val="single" w:sz="4" w:space="0" w:color="auto"/>
              <w:right w:val="single" w:sz="4" w:space="0" w:color="auto"/>
            </w:tcBorders>
            <w:hideMark/>
          </w:tcPr>
          <w:p w14:paraId="28657069" w14:textId="77777777" w:rsidR="00CC1117" w:rsidRDefault="00CC1117">
            <w:pPr>
              <w:spacing w:line="256" w:lineRule="auto"/>
              <w:jc w:val="right"/>
              <w:rPr>
                <w:sz w:val="22"/>
                <w:szCs w:val="22"/>
                <w:lang w:val="lt-LT"/>
              </w:rPr>
            </w:pPr>
            <w:r>
              <w:rPr>
                <w:sz w:val="22"/>
                <w:szCs w:val="22"/>
                <w:lang w:val="lt-LT"/>
              </w:rPr>
              <w:t>40</w:t>
            </w:r>
          </w:p>
        </w:tc>
      </w:tr>
    </w:tbl>
    <w:p w14:paraId="5D0AB199" w14:textId="77777777" w:rsidR="00CC1117" w:rsidRDefault="00CC1117" w:rsidP="00CC1117">
      <w:pPr>
        <w:rPr>
          <w:lang w:val="lt-LT"/>
        </w:rPr>
      </w:pPr>
    </w:p>
    <w:tbl>
      <w:tblPr>
        <w:tblW w:w="9495" w:type="dxa"/>
        <w:tblLayout w:type="fixed"/>
        <w:tblCellMar>
          <w:left w:w="70" w:type="dxa"/>
          <w:right w:w="70" w:type="dxa"/>
        </w:tblCellMar>
        <w:tblLook w:val="04A0" w:firstRow="1" w:lastRow="0" w:firstColumn="1" w:lastColumn="0" w:noHBand="0" w:noVBand="1"/>
      </w:tblPr>
      <w:tblGrid>
        <w:gridCol w:w="3116"/>
        <w:gridCol w:w="1275"/>
        <w:gridCol w:w="1276"/>
        <w:gridCol w:w="1276"/>
        <w:gridCol w:w="1276"/>
        <w:gridCol w:w="1276"/>
      </w:tblGrid>
      <w:tr w:rsidR="00CC1117" w14:paraId="264669B4" w14:textId="77777777" w:rsidTr="00CC1117">
        <w:trPr>
          <w:cantSplit/>
        </w:trPr>
        <w:tc>
          <w:tcPr>
            <w:tcW w:w="3118" w:type="dxa"/>
            <w:tcBorders>
              <w:top w:val="single" w:sz="4" w:space="0" w:color="auto"/>
              <w:left w:val="single" w:sz="4" w:space="0" w:color="auto"/>
              <w:bottom w:val="single" w:sz="4" w:space="0" w:color="auto"/>
              <w:right w:val="single" w:sz="4" w:space="0" w:color="auto"/>
            </w:tcBorders>
          </w:tcPr>
          <w:p w14:paraId="7E4C255A" w14:textId="77777777" w:rsidR="00CC1117" w:rsidRDefault="00CC1117">
            <w:pPr>
              <w:pStyle w:val="SPCStandard"/>
              <w:tabs>
                <w:tab w:val="right" w:pos="1348"/>
              </w:tabs>
              <w:spacing w:line="256" w:lineRule="auto"/>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4A41E7AE" w14:textId="77777777" w:rsidR="00CC1117" w:rsidRDefault="00CC1117">
            <w:pPr>
              <w:spacing w:line="256" w:lineRule="auto"/>
              <w:jc w:val="right"/>
              <w:rPr>
                <w:sz w:val="22"/>
                <w:szCs w:val="22"/>
                <w:lang w:val="lt-LT"/>
              </w:rPr>
            </w:pPr>
            <w:r>
              <w:rPr>
                <w:sz w:val="22"/>
                <w:szCs w:val="22"/>
                <w:lang w:val="lt-LT"/>
              </w:rPr>
              <w:t>1000 ml</w:t>
            </w:r>
          </w:p>
        </w:tc>
        <w:tc>
          <w:tcPr>
            <w:tcW w:w="1276" w:type="dxa"/>
            <w:tcBorders>
              <w:top w:val="single" w:sz="4" w:space="0" w:color="auto"/>
              <w:left w:val="single" w:sz="4" w:space="0" w:color="auto"/>
              <w:bottom w:val="single" w:sz="4" w:space="0" w:color="auto"/>
              <w:right w:val="single" w:sz="4" w:space="0" w:color="auto"/>
            </w:tcBorders>
            <w:hideMark/>
          </w:tcPr>
          <w:p w14:paraId="5D61CCF6" w14:textId="77777777" w:rsidR="00CC1117" w:rsidRDefault="00CC1117">
            <w:pPr>
              <w:spacing w:line="256" w:lineRule="auto"/>
              <w:jc w:val="right"/>
              <w:rPr>
                <w:sz w:val="22"/>
                <w:szCs w:val="22"/>
                <w:lang w:val="lt-LT"/>
              </w:rPr>
            </w:pPr>
            <w:r>
              <w:rPr>
                <w:sz w:val="22"/>
                <w:szCs w:val="22"/>
                <w:lang w:val="lt-LT"/>
              </w:rPr>
              <w:t>625 ml</w:t>
            </w:r>
          </w:p>
        </w:tc>
        <w:tc>
          <w:tcPr>
            <w:tcW w:w="1276" w:type="dxa"/>
            <w:tcBorders>
              <w:top w:val="single" w:sz="4" w:space="0" w:color="auto"/>
              <w:left w:val="single" w:sz="4" w:space="0" w:color="auto"/>
              <w:bottom w:val="single" w:sz="4" w:space="0" w:color="auto"/>
              <w:right w:val="single" w:sz="4" w:space="0" w:color="auto"/>
            </w:tcBorders>
            <w:hideMark/>
          </w:tcPr>
          <w:p w14:paraId="0C00CF8A" w14:textId="77777777" w:rsidR="00CC1117" w:rsidRDefault="00CC1117">
            <w:pPr>
              <w:spacing w:line="256" w:lineRule="auto"/>
              <w:jc w:val="right"/>
              <w:rPr>
                <w:sz w:val="22"/>
                <w:szCs w:val="22"/>
                <w:lang w:val="lt-LT"/>
              </w:rPr>
            </w:pPr>
            <w:r>
              <w:rPr>
                <w:sz w:val="22"/>
                <w:szCs w:val="22"/>
                <w:lang w:val="lt-LT"/>
              </w:rPr>
              <w:t>1250 ml</w:t>
            </w:r>
          </w:p>
        </w:tc>
        <w:tc>
          <w:tcPr>
            <w:tcW w:w="1276" w:type="dxa"/>
            <w:tcBorders>
              <w:top w:val="single" w:sz="4" w:space="0" w:color="auto"/>
              <w:left w:val="single" w:sz="4" w:space="0" w:color="auto"/>
              <w:bottom w:val="single" w:sz="4" w:space="0" w:color="auto"/>
              <w:right w:val="single" w:sz="4" w:space="0" w:color="auto"/>
            </w:tcBorders>
            <w:hideMark/>
          </w:tcPr>
          <w:p w14:paraId="16269044" w14:textId="77777777" w:rsidR="00CC1117" w:rsidRDefault="00CC1117">
            <w:pPr>
              <w:spacing w:line="256" w:lineRule="auto"/>
              <w:jc w:val="right"/>
              <w:rPr>
                <w:sz w:val="22"/>
                <w:szCs w:val="22"/>
                <w:lang w:val="lt-LT"/>
              </w:rPr>
            </w:pPr>
            <w:r>
              <w:rPr>
                <w:sz w:val="22"/>
                <w:szCs w:val="22"/>
                <w:lang w:val="lt-LT"/>
              </w:rPr>
              <w:t>1875 ml</w:t>
            </w:r>
          </w:p>
        </w:tc>
        <w:tc>
          <w:tcPr>
            <w:tcW w:w="1276" w:type="dxa"/>
            <w:tcBorders>
              <w:top w:val="single" w:sz="4" w:space="0" w:color="auto"/>
              <w:left w:val="single" w:sz="4" w:space="0" w:color="auto"/>
              <w:bottom w:val="single" w:sz="4" w:space="0" w:color="auto"/>
              <w:right w:val="single" w:sz="4" w:space="0" w:color="auto"/>
            </w:tcBorders>
            <w:hideMark/>
          </w:tcPr>
          <w:p w14:paraId="60793DD8" w14:textId="77777777" w:rsidR="00CC1117" w:rsidRDefault="00CC1117">
            <w:pPr>
              <w:spacing w:line="256" w:lineRule="auto"/>
              <w:jc w:val="right"/>
              <w:rPr>
                <w:sz w:val="22"/>
                <w:szCs w:val="22"/>
                <w:lang w:val="lt-LT"/>
              </w:rPr>
            </w:pPr>
            <w:r>
              <w:rPr>
                <w:sz w:val="22"/>
                <w:szCs w:val="22"/>
                <w:lang w:val="lt-LT"/>
              </w:rPr>
              <w:t>2500 ml</w:t>
            </w:r>
          </w:p>
        </w:tc>
      </w:tr>
      <w:tr w:rsidR="00CC1117" w14:paraId="67996EB0" w14:textId="77777777" w:rsidTr="00CC1117">
        <w:trPr>
          <w:cantSplit/>
        </w:trPr>
        <w:tc>
          <w:tcPr>
            <w:tcW w:w="3118" w:type="dxa"/>
            <w:tcBorders>
              <w:top w:val="single" w:sz="4" w:space="0" w:color="auto"/>
              <w:left w:val="single" w:sz="4" w:space="0" w:color="auto"/>
              <w:bottom w:val="single" w:sz="4" w:space="0" w:color="auto"/>
              <w:right w:val="single" w:sz="4" w:space="0" w:color="auto"/>
            </w:tcBorders>
            <w:hideMark/>
          </w:tcPr>
          <w:p w14:paraId="7651D6E2" w14:textId="77777777" w:rsidR="00CC1117" w:rsidRDefault="00CC1117">
            <w:pPr>
              <w:pStyle w:val="SPCStandard"/>
              <w:tabs>
                <w:tab w:val="right" w:pos="1348"/>
              </w:tabs>
              <w:spacing w:line="256" w:lineRule="auto"/>
              <w:rPr>
                <w:sz w:val="22"/>
                <w:szCs w:val="22"/>
                <w:lang w:val="lt-LT"/>
              </w:rPr>
            </w:pPr>
            <w:r>
              <w:rPr>
                <w:sz w:val="22"/>
                <w:szCs w:val="22"/>
                <w:lang w:val="lt-LT"/>
              </w:rPr>
              <w:t>Lipidų energinė vertė [kJ (kcal)]</w:t>
            </w:r>
          </w:p>
        </w:tc>
        <w:tc>
          <w:tcPr>
            <w:tcW w:w="1276" w:type="dxa"/>
            <w:tcBorders>
              <w:top w:val="single" w:sz="4" w:space="0" w:color="auto"/>
              <w:left w:val="single" w:sz="4" w:space="0" w:color="auto"/>
              <w:bottom w:val="single" w:sz="4" w:space="0" w:color="auto"/>
              <w:right w:val="single" w:sz="4" w:space="0" w:color="auto"/>
            </w:tcBorders>
            <w:hideMark/>
          </w:tcPr>
          <w:p w14:paraId="3CAD9AA8" w14:textId="77777777" w:rsidR="00CC1117" w:rsidRDefault="00CC1117">
            <w:pPr>
              <w:spacing w:line="256" w:lineRule="auto"/>
              <w:jc w:val="right"/>
              <w:rPr>
                <w:sz w:val="22"/>
                <w:szCs w:val="22"/>
                <w:lang w:val="lt-LT"/>
              </w:rPr>
            </w:pPr>
            <w:r>
              <w:rPr>
                <w:sz w:val="22"/>
                <w:szCs w:val="22"/>
                <w:lang w:val="lt-LT"/>
              </w:rPr>
              <w:t xml:space="preserve">1590 </w:t>
            </w:r>
          </w:p>
          <w:p w14:paraId="6B12F0ED" w14:textId="77777777" w:rsidR="00CC1117" w:rsidRDefault="00CC1117">
            <w:pPr>
              <w:pStyle w:val="SPCStandard"/>
              <w:tabs>
                <w:tab w:val="right" w:pos="1348"/>
              </w:tabs>
              <w:spacing w:line="256" w:lineRule="auto"/>
              <w:jc w:val="right"/>
              <w:rPr>
                <w:sz w:val="22"/>
                <w:szCs w:val="22"/>
                <w:lang w:val="lt-LT"/>
              </w:rPr>
            </w:pPr>
            <w:r>
              <w:rPr>
                <w:sz w:val="22"/>
                <w:szCs w:val="22"/>
                <w:lang w:val="lt-LT"/>
              </w:rPr>
              <w:t>(380)</w:t>
            </w:r>
          </w:p>
        </w:tc>
        <w:tc>
          <w:tcPr>
            <w:tcW w:w="1276" w:type="dxa"/>
            <w:tcBorders>
              <w:top w:val="single" w:sz="4" w:space="0" w:color="auto"/>
              <w:left w:val="single" w:sz="4" w:space="0" w:color="auto"/>
              <w:bottom w:val="single" w:sz="4" w:space="0" w:color="auto"/>
              <w:right w:val="single" w:sz="4" w:space="0" w:color="auto"/>
            </w:tcBorders>
            <w:hideMark/>
          </w:tcPr>
          <w:p w14:paraId="50B1A264" w14:textId="77777777" w:rsidR="00CC1117" w:rsidRDefault="00CC1117">
            <w:pPr>
              <w:spacing w:line="256" w:lineRule="auto"/>
              <w:jc w:val="right"/>
              <w:rPr>
                <w:sz w:val="22"/>
                <w:szCs w:val="22"/>
                <w:lang w:val="lt-LT"/>
              </w:rPr>
            </w:pPr>
            <w:r>
              <w:rPr>
                <w:sz w:val="22"/>
                <w:szCs w:val="22"/>
                <w:lang w:val="lt-LT"/>
              </w:rPr>
              <w:t>995</w:t>
            </w:r>
          </w:p>
          <w:p w14:paraId="49AFBE8E" w14:textId="77777777" w:rsidR="00CC1117" w:rsidRDefault="00CC1117">
            <w:pPr>
              <w:pStyle w:val="SPCStandard"/>
              <w:tabs>
                <w:tab w:val="right" w:pos="1348"/>
              </w:tabs>
              <w:spacing w:line="256" w:lineRule="auto"/>
              <w:jc w:val="right"/>
              <w:rPr>
                <w:sz w:val="22"/>
                <w:szCs w:val="22"/>
                <w:lang w:val="lt-LT"/>
              </w:rPr>
            </w:pPr>
            <w:r>
              <w:rPr>
                <w:sz w:val="22"/>
                <w:szCs w:val="22"/>
                <w:lang w:val="lt-LT"/>
              </w:rPr>
              <w:t>(240)</w:t>
            </w:r>
          </w:p>
        </w:tc>
        <w:tc>
          <w:tcPr>
            <w:tcW w:w="1276" w:type="dxa"/>
            <w:tcBorders>
              <w:top w:val="single" w:sz="4" w:space="0" w:color="auto"/>
              <w:left w:val="single" w:sz="4" w:space="0" w:color="auto"/>
              <w:bottom w:val="single" w:sz="4" w:space="0" w:color="auto"/>
              <w:right w:val="single" w:sz="4" w:space="0" w:color="auto"/>
            </w:tcBorders>
            <w:hideMark/>
          </w:tcPr>
          <w:p w14:paraId="762E1A76" w14:textId="77777777" w:rsidR="00CC1117" w:rsidRDefault="00CC1117">
            <w:pPr>
              <w:spacing w:line="256" w:lineRule="auto"/>
              <w:jc w:val="right"/>
              <w:rPr>
                <w:sz w:val="22"/>
                <w:szCs w:val="22"/>
                <w:lang w:val="lt-LT"/>
              </w:rPr>
            </w:pPr>
            <w:r>
              <w:rPr>
                <w:sz w:val="22"/>
                <w:szCs w:val="22"/>
                <w:lang w:val="lt-LT"/>
              </w:rPr>
              <w:t>1990</w:t>
            </w:r>
          </w:p>
          <w:p w14:paraId="61BA08A4" w14:textId="77777777" w:rsidR="00CC1117" w:rsidRDefault="00CC1117">
            <w:pPr>
              <w:pStyle w:val="SPCStandard"/>
              <w:tabs>
                <w:tab w:val="right" w:pos="1348"/>
              </w:tabs>
              <w:spacing w:line="256" w:lineRule="auto"/>
              <w:jc w:val="right"/>
              <w:rPr>
                <w:sz w:val="22"/>
                <w:szCs w:val="22"/>
                <w:lang w:val="lt-LT"/>
              </w:rPr>
            </w:pPr>
            <w:r>
              <w:rPr>
                <w:sz w:val="22"/>
                <w:szCs w:val="22"/>
                <w:lang w:val="lt-LT"/>
              </w:rPr>
              <w:t>(475)</w:t>
            </w:r>
          </w:p>
        </w:tc>
        <w:tc>
          <w:tcPr>
            <w:tcW w:w="1276" w:type="dxa"/>
            <w:tcBorders>
              <w:top w:val="single" w:sz="4" w:space="0" w:color="auto"/>
              <w:left w:val="single" w:sz="4" w:space="0" w:color="auto"/>
              <w:bottom w:val="single" w:sz="4" w:space="0" w:color="auto"/>
              <w:right w:val="single" w:sz="4" w:space="0" w:color="auto"/>
            </w:tcBorders>
            <w:hideMark/>
          </w:tcPr>
          <w:p w14:paraId="38EA6B72" w14:textId="77777777" w:rsidR="00CC1117" w:rsidRDefault="00CC1117">
            <w:pPr>
              <w:spacing w:line="256" w:lineRule="auto"/>
              <w:jc w:val="right"/>
              <w:rPr>
                <w:sz w:val="22"/>
                <w:szCs w:val="22"/>
                <w:lang w:val="lt-LT"/>
              </w:rPr>
            </w:pPr>
            <w:r>
              <w:rPr>
                <w:sz w:val="22"/>
                <w:szCs w:val="22"/>
                <w:lang w:val="lt-LT"/>
              </w:rPr>
              <w:t xml:space="preserve">2985 </w:t>
            </w:r>
          </w:p>
          <w:p w14:paraId="1428D586" w14:textId="77777777" w:rsidR="00CC1117" w:rsidRDefault="00CC1117">
            <w:pPr>
              <w:pStyle w:val="SPCStandard"/>
              <w:tabs>
                <w:tab w:val="right" w:pos="1206"/>
              </w:tabs>
              <w:spacing w:line="256" w:lineRule="auto"/>
              <w:jc w:val="right"/>
              <w:rPr>
                <w:sz w:val="22"/>
                <w:szCs w:val="22"/>
                <w:lang w:val="lt-LT"/>
              </w:rPr>
            </w:pPr>
            <w:r>
              <w:rPr>
                <w:sz w:val="22"/>
                <w:szCs w:val="22"/>
                <w:lang w:val="lt-LT"/>
              </w:rPr>
              <w:t>(715)</w:t>
            </w:r>
          </w:p>
        </w:tc>
        <w:tc>
          <w:tcPr>
            <w:tcW w:w="1276" w:type="dxa"/>
            <w:tcBorders>
              <w:top w:val="single" w:sz="4" w:space="0" w:color="auto"/>
              <w:left w:val="single" w:sz="4" w:space="0" w:color="auto"/>
              <w:bottom w:val="single" w:sz="4" w:space="0" w:color="auto"/>
              <w:right w:val="single" w:sz="4" w:space="0" w:color="auto"/>
            </w:tcBorders>
            <w:hideMark/>
          </w:tcPr>
          <w:p w14:paraId="7D9438BD" w14:textId="77777777" w:rsidR="00CC1117" w:rsidRDefault="00CC1117">
            <w:pPr>
              <w:spacing w:line="256" w:lineRule="auto"/>
              <w:jc w:val="right"/>
              <w:rPr>
                <w:sz w:val="22"/>
                <w:szCs w:val="22"/>
                <w:lang w:val="lt-LT"/>
              </w:rPr>
            </w:pPr>
            <w:r>
              <w:rPr>
                <w:sz w:val="22"/>
                <w:szCs w:val="22"/>
                <w:lang w:val="lt-LT"/>
              </w:rPr>
              <w:t xml:space="preserve">3980 </w:t>
            </w:r>
          </w:p>
          <w:p w14:paraId="3A519A4E" w14:textId="77777777" w:rsidR="00CC1117" w:rsidRDefault="00CC1117">
            <w:pPr>
              <w:pStyle w:val="SPCStandard"/>
              <w:tabs>
                <w:tab w:val="right" w:pos="1206"/>
              </w:tabs>
              <w:spacing w:line="256" w:lineRule="auto"/>
              <w:jc w:val="right"/>
              <w:rPr>
                <w:sz w:val="22"/>
                <w:szCs w:val="22"/>
                <w:lang w:val="lt-LT"/>
              </w:rPr>
            </w:pPr>
            <w:r>
              <w:rPr>
                <w:sz w:val="22"/>
                <w:szCs w:val="22"/>
                <w:lang w:val="lt-LT"/>
              </w:rPr>
              <w:t>(950)</w:t>
            </w:r>
          </w:p>
        </w:tc>
      </w:tr>
      <w:tr w:rsidR="00CC1117" w14:paraId="5334BE06" w14:textId="77777777" w:rsidTr="00CC1117">
        <w:trPr>
          <w:cantSplit/>
        </w:trPr>
        <w:tc>
          <w:tcPr>
            <w:tcW w:w="3118" w:type="dxa"/>
            <w:tcBorders>
              <w:top w:val="single" w:sz="4" w:space="0" w:color="auto"/>
              <w:left w:val="single" w:sz="4" w:space="0" w:color="auto"/>
              <w:bottom w:val="single" w:sz="4" w:space="0" w:color="auto"/>
              <w:right w:val="single" w:sz="4" w:space="0" w:color="auto"/>
            </w:tcBorders>
            <w:hideMark/>
          </w:tcPr>
          <w:p w14:paraId="0438334D" w14:textId="77777777" w:rsidR="00CC1117" w:rsidRDefault="00CC1117">
            <w:pPr>
              <w:pStyle w:val="SPCStandard"/>
              <w:tabs>
                <w:tab w:val="right" w:pos="1348"/>
              </w:tabs>
              <w:spacing w:line="256" w:lineRule="auto"/>
              <w:rPr>
                <w:sz w:val="22"/>
                <w:szCs w:val="22"/>
                <w:lang w:val="lt-LT"/>
              </w:rPr>
            </w:pPr>
            <w:r>
              <w:rPr>
                <w:sz w:val="22"/>
                <w:szCs w:val="22"/>
                <w:lang w:val="lt-LT"/>
              </w:rPr>
              <w:t>Angliavandenių energinė vertė [kJ (kcal)]</w:t>
            </w:r>
          </w:p>
        </w:tc>
        <w:tc>
          <w:tcPr>
            <w:tcW w:w="1276" w:type="dxa"/>
            <w:tcBorders>
              <w:top w:val="single" w:sz="4" w:space="0" w:color="auto"/>
              <w:left w:val="single" w:sz="4" w:space="0" w:color="auto"/>
              <w:bottom w:val="single" w:sz="4" w:space="0" w:color="auto"/>
              <w:right w:val="single" w:sz="4" w:space="0" w:color="auto"/>
            </w:tcBorders>
            <w:hideMark/>
          </w:tcPr>
          <w:p w14:paraId="7B14D0E2" w14:textId="77777777" w:rsidR="00CC1117" w:rsidRDefault="00CC1117">
            <w:pPr>
              <w:spacing w:line="256" w:lineRule="auto"/>
              <w:jc w:val="right"/>
              <w:rPr>
                <w:sz w:val="22"/>
                <w:szCs w:val="22"/>
                <w:lang w:val="lt-LT"/>
              </w:rPr>
            </w:pPr>
            <w:r>
              <w:rPr>
                <w:sz w:val="22"/>
                <w:szCs w:val="22"/>
                <w:lang w:val="lt-LT"/>
              </w:rPr>
              <w:t xml:space="preserve">2415 </w:t>
            </w:r>
          </w:p>
          <w:p w14:paraId="689E6BFB" w14:textId="77777777" w:rsidR="00CC1117" w:rsidRDefault="00CC1117">
            <w:pPr>
              <w:pStyle w:val="SPCStandard"/>
              <w:tabs>
                <w:tab w:val="right" w:pos="1348"/>
              </w:tabs>
              <w:spacing w:line="256" w:lineRule="auto"/>
              <w:jc w:val="right"/>
              <w:rPr>
                <w:sz w:val="22"/>
                <w:szCs w:val="22"/>
                <w:lang w:val="lt-LT"/>
              </w:rPr>
            </w:pPr>
            <w:r>
              <w:rPr>
                <w:sz w:val="22"/>
                <w:szCs w:val="22"/>
                <w:lang w:val="lt-LT"/>
              </w:rPr>
              <w:t>(575)</w:t>
            </w:r>
          </w:p>
        </w:tc>
        <w:tc>
          <w:tcPr>
            <w:tcW w:w="1276" w:type="dxa"/>
            <w:tcBorders>
              <w:top w:val="single" w:sz="4" w:space="0" w:color="auto"/>
              <w:left w:val="single" w:sz="4" w:space="0" w:color="auto"/>
              <w:bottom w:val="single" w:sz="4" w:space="0" w:color="auto"/>
              <w:right w:val="single" w:sz="4" w:space="0" w:color="auto"/>
            </w:tcBorders>
            <w:hideMark/>
          </w:tcPr>
          <w:p w14:paraId="20A15C05" w14:textId="77777777" w:rsidR="00CC1117" w:rsidRDefault="00CC1117">
            <w:pPr>
              <w:spacing w:line="256" w:lineRule="auto"/>
              <w:jc w:val="right"/>
              <w:rPr>
                <w:sz w:val="22"/>
                <w:szCs w:val="22"/>
                <w:lang w:val="lt-LT"/>
              </w:rPr>
            </w:pPr>
            <w:r>
              <w:rPr>
                <w:sz w:val="22"/>
                <w:szCs w:val="22"/>
                <w:lang w:val="lt-LT"/>
              </w:rPr>
              <w:t xml:space="preserve">1510 </w:t>
            </w:r>
          </w:p>
          <w:p w14:paraId="6953EB81" w14:textId="77777777" w:rsidR="00CC1117" w:rsidRDefault="00CC1117">
            <w:pPr>
              <w:pStyle w:val="SPCStandard"/>
              <w:tabs>
                <w:tab w:val="right" w:pos="1348"/>
              </w:tabs>
              <w:spacing w:line="256" w:lineRule="auto"/>
              <w:jc w:val="right"/>
              <w:rPr>
                <w:sz w:val="22"/>
                <w:szCs w:val="22"/>
                <w:lang w:val="lt-LT"/>
              </w:rPr>
            </w:pPr>
            <w:r>
              <w:rPr>
                <w:sz w:val="22"/>
                <w:szCs w:val="22"/>
                <w:lang w:val="lt-LT"/>
              </w:rPr>
              <w:t>(360)</w:t>
            </w:r>
          </w:p>
        </w:tc>
        <w:tc>
          <w:tcPr>
            <w:tcW w:w="1276" w:type="dxa"/>
            <w:tcBorders>
              <w:top w:val="single" w:sz="4" w:space="0" w:color="auto"/>
              <w:left w:val="single" w:sz="4" w:space="0" w:color="auto"/>
              <w:bottom w:val="single" w:sz="4" w:space="0" w:color="auto"/>
              <w:right w:val="single" w:sz="4" w:space="0" w:color="auto"/>
            </w:tcBorders>
            <w:hideMark/>
          </w:tcPr>
          <w:p w14:paraId="537E9CD6" w14:textId="77777777" w:rsidR="00CC1117" w:rsidRDefault="00CC1117">
            <w:pPr>
              <w:spacing w:line="256" w:lineRule="auto"/>
              <w:jc w:val="right"/>
              <w:rPr>
                <w:sz w:val="22"/>
                <w:szCs w:val="22"/>
                <w:lang w:val="lt-LT"/>
              </w:rPr>
            </w:pPr>
            <w:r>
              <w:rPr>
                <w:sz w:val="22"/>
                <w:szCs w:val="22"/>
                <w:lang w:val="lt-LT"/>
              </w:rPr>
              <w:t xml:space="preserve">3015 </w:t>
            </w:r>
          </w:p>
          <w:p w14:paraId="3B53A9F0" w14:textId="77777777" w:rsidR="00CC1117" w:rsidRDefault="00CC1117">
            <w:pPr>
              <w:pStyle w:val="SPCStandard"/>
              <w:tabs>
                <w:tab w:val="right" w:pos="1348"/>
              </w:tabs>
              <w:spacing w:line="256" w:lineRule="auto"/>
              <w:jc w:val="right"/>
              <w:rPr>
                <w:sz w:val="22"/>
                <w:szCs w:val="22"/>
                <w:lang w:val="lt-LT"/>
              </w:rPr>
            </w:pPr>
            <w:r>
              <w:rPr>
                <w:sz w:val="22"/>
                <w:szCs w:val="22"/>
                <w:lang w:val="lt-LT"/>
              </w:rPr>
              <w:t>(720)</w:t>
            </w:r>
          </w:p>
        </w:tc>
        <w:tc>
          <w:tcPr>
            <w:tcW w:w="1276" w:type="dxa"/>
            <w:tcBorders>
              <w:top w:val="single" w:sz="4" w:space="0" w:color="auto"/>
              <w:left w:val="single" w:sz="4" w:space="0" w:color="auto"/>
              <w:bottom w:val="single" w:sz="4" w:space="0" w:color="auto"/>
              <w:right w:val="single" w:sz="4" w:space="0" w:color="auto"/>
            </w:tcBorders>
            <w:hideMark/>
          </w:tcPr>
          <w:p w14:paraId="13AB411E" w14:textId="77777777" w:rsidR="00CC1117" w:rsidRDefault="00CC1117">
            <w:pPr>
              <w:spacing w:line="256" w:lineRule="auto"/>
              <w:jc w:val="right"/>
              <w:rPr>
                <w:sz w:val="22"/>
                <w:szCs w:val="22"/>
                <w:lang w:val="lt-LT"/>
              </w:rPr>
            </w:pPr>
            <w:r>
              <w:rPr>
                <w:sz w:val="22"/>
                <w:szCs w:val="22"/>
                <w:lang w:val="lt-LT"/>
              </w:rPr>
              <w:t xml:space="preserve">4520 </w:t>
            </w:r>
          </w:p>
          <w:p w14:paraId="2BEDE913" w14:textId="77777777" w:rsidR="00CC1117" w:rsidRDefault="00CC1117">
            <w:pPr>
              <w:pStyle w:val="SPCStandard"/>
              <w:tabs>
                <w:tab w:val="right" w:pos="1206"/>
              </w:tabs>
              <w:spacing w:line="256" w:lineRule="auto"/>
              <w:jc w:val="right"/>
              <w:rPr>
                <w:sz w:val="22"/>
                <w:szCs w:val="22"/>
                <w:lang w:val="lt-LT"/>
              </w:rPr>
            </w:pPr>
            <w:r>
              <w:rPr>
                <w:sz w:val="22"/>
                <w:szCs w:val="22"/>
                <w:lang w:val="lt-LT"/>
              </w:rPr>
              <w:t>(1080)</w:t>
            </w:r>
          </w:p>
        </w:tc>
        <w:tc>
          <w:tcPr>
            <w:tcW w:w="1276" w:type="dxa"/>
            <w:tcBorders>
              <w:top w:val="single" w:sz="4" w:space="0" w:color="auto"/>
              <w:left w:val="single" w:sz="4" w:space="0" w:color="auto"/>
              <w:bottom w:val="single" w:sz="4" w:space="0" w:color="auto"/>
              <w:right w:val="single" w:sz="4" w:space="0" w:color="auto"/>
            </w:tcBorders>
            <w:hideMark/>
          </w:tcPr>
          <w:p w14:paraId="61135B30" w14:textId="77777777" w:rsidR="00CC1117" w:rsidRDefault="00CC1117">
            <w:pPr>
              <w:spacing w:line="256" w:lineRule="auto"/>
              <w:jc w:val="right"/>
              <w:rPr>
                <w:sz w:val="22"/>
                <w:szCs w:val="22"/>
                <w:lang w:val="lt-LT"/>
              </w:rPr>
            </w:pPr>
            <w:r>
              <w:rPr>
                <w:sz w:val="22"/>
                <w:szCs w:val="22"/>
                <w:lang w:val="lt-LT"/>
              </w:rPr>
              <w:t xml:space="preserve">6030 </w:t>
            </w:r>
          </w:p>
          <w:p w14:paraId="3E9E1FBF" w14:textId="77777777" w:rsidR="00CC1117" w:rsidRDefault="00CC1117">
            <w:pPr>
              <w:pStyle w:val="SPCStandard"/>
              <w:tabs>
                <w:tab w:val="right" w:pos="1206"/>
              </w:tabs>
              <w:spacing w:line="256" w:lineRule="auto"/>
              <w:jc w:val="right"/>
              <w:rPr>
                <w:sz w:val="22"/>
                <w:szCs w:val="22"/>
                <w:lang w:val="lt-LT"/>
              </w:rPr>
            </w:pPr>
            <w:r>
              <w:rPr>
                <w:sz w:val="22"/>
                <w:szCs w:val="22"/>
                <w:lang w:val="lt-LT"/>
              </w:rPr>
              <w:t>(1440)</w:t>
            </w:r>
          </w:p>
        </w:tc>
      </w:tr>
      <w:tr w:rsidR="00CC1117" w14:paraId="76122D41" w14:textId="77777777" w:rsidTr="00CC1117">
        <w:trPr>
          <w:cantSplit/>
        </w:trPr>
        <w:tc>
          <w:tcPr>
            <w:tcW w:w="3118" w:type="dxa"/>
            <w:tcBorders>
              <w:top w:val="single" w:sz="4" w:space="0" w:color="auto"/>
              <w:left w:val="single" w:sz="4" w:space="0" w:color="auto"/>
              <w:bottom w:val="single" w:sz="4" w:space="0" w:color="auto"/>
              <w:right w:val="single" w:sz="4" w:space="0" w:color="auto"/>
            </w:tcBorders>
            <w:hideMark/>
          </w:tcPr>
          <w:p w14:paraId="296ACBA4" w14:textId="77777777" w:rsidR="00CC1117" w:rsidRDefault="00CC1117">
            <w:pPr>
              <w:pStyle w:val="SPCStandard"/>
              <w:tabs>
                <w:tab w:val="right" w:pos="1348"/>
              </w:tabs>
              <w:spacing w:line="256" w:lineRule="auto"/>
              <w:rPr>
                <w:sz w:val="22"/>
                <w:szCs w:val="22"/>
                <w:lang w:val="lt-LT"/>
              </w:rPr>
            </w:pPr>
            <w:r>
              <w:rPr>
                <w:sz w:val="22"/>
                <w:szCs w:val="22"/>
                <w:lang w:val="lt-LT"/>
              </w:rPr>
              <w:t>Aminorūgščių energinė vertė [kJ (kcal)]</w:t>
            </w:r>
          </w:p>
        </w:tc>
        <w:tc>
          <w:tcPr>
            <w:tcW w:w="1276" w:type="dxa"/>
            <w:tcBorders>
              <w:top w:val="single" w:sz="4" w:space="0" w:color="auto"/>
              <w:left w:val="single" w:sz="4" w:space="0" w:color="auto"/>
              <w:bottom w:val="single" w:sz="4" w:space="0" w:color="auto"/>
              <w:right w:val="single" w:sz="4" w:space="0" w:color="auto"/>
            </w:tcBorders>
            <w:hideMark/>
          </w:tcPr>
          <w:p w14:paraId="011315CB" w14:textId="77777777" w:rsidR="00CC1117" w:rsidRDefault="00CC1117">
            <w:pPr>
              <w:spacing w:line="256" w:lineRule="auto"/>
              <w:jc w:val="right"/>
              <w:rPr>
                <w:sz w:val="22"/>
                <w:szCs w:val="22"/>
                <w:lang w:val="lt-LT"/>
              </w:rPr>
            </w:pPr>
            <w:r>
              <w:rPr>
                <w:sz w:val="22"/>
                <w:szCs w:val="22"/>
                <w:lang w:val="lt-LT"/>
              </w:rPr>
              <w:t xml:space="preserve">940 </w:t>
            </w:r>
          </w:p>
          <w:p w14:paraId="5437BD99" w14:textId="77777777" w:rsidR="00CC1117" w:rsidRDefault="00CC1117">
            <w:pPr>
              <w:pStyle w:val="SPCStandard"/>
              <w:tabs>
                <w:tab w:val="right" w:pos="1348"/>
              </w:tabs>
              <w:spacing w:line="256" w:lineRule="auto"/>
              <w:jc w:val="right"/>
              <w:rPr>
                <w:sz w:val="22"/>
                <w:szCs w:val="22"/>
                <w:lang w:val="lt-LT"/>
              </w:rPr>
            </w:pPr>
            <w:r>
              <w:rPr>
                <w:sz w:val="22"/>
                <w:szCs w:val="22"/>
                <w:lang w:val="lt-LT"/>
              </w:rPr>
              <w:t>(225)</w:t>
            </w:r>
          </w:p>
        </w:tc>
        <w:tc>
          <w:tcPr>
            <w:tcW w:w="1276" w:type="dxa"/>
            <w:tcBorders>
              <w:top w:val="single" w:sz="4" w:space="0" w:color="auto"/>
              <w:left w:val="single" w:sz="4" w:space="0" w:color="auto"/>
              <w:bottom w:val="single" w:sz="4" w:space="0" w:color="auto"/>
              <w:right w:val="single" w:sz="4" w:space="0" w:color="auto"/>
            </w:tcBorders>
            <w:hideMark/>
          </w:tcPr>
          <w:p w14:paraId="797180E7" w14:textId="77777777" w:rsidR="00CC1117" w:rsidRDefault="00CC1117">
            <w:pPr>
              <w:spacing w:line="256" w:lineRule="auto"/>
              <w:jc w:val="right"/>
              <w:rPr>
                <w:sz w:val="22"/>
                <w:szCs w:val="22"/>
                <w:lang w:val="lt-LT"/>
              </w:rPr>
            </w:pPr>
            <w:r>
              <w:rPr>
                <w:sz w:val="22"/>
                <w:szCs w:val="22"/>
                <w:lang w:val="lt-LT"/>
              </w:rPr>
              <w:t>585</w:t>
            </w:r>
          </w:p>
          <w:p w14:paraId="126B1FEC" w14:textId="77777777" w:rsidR="00CC1117" w:rsidRDefault="00CC1117">
            <w:pPr>
              <w:pStyle w:val="SPCStandard"/>
              <w:tabs>
                <w:tab w:val="right" w:pos="1348"/>
              </w:tabs>
              <w:spacing w:line="256" w:lineRule="auto"/>
              <w:jc w:val="right"/>
              <w:rPr>
                <w:sz w:val="22"/>
                <w:szCs w:val="22"/>
                <w:lang w:val="lt-LT"/>
              </w:rPr>
            </w:pPr>
            <w:r>
              <w:rPr>
                <w:sz w:val="22"/>
                <w:szCs w:val="22"/>
                <w:lang w:val="lt-LT"/>
              </w:rPr>
              <w:t>(140)</w:t>
            </w:r>
          </w:p>
        </w:tc>
        <w:tc>
          <w:tcPr>
            <w:tcW w:w="1276" w:type="dxa"/>
            <w:tcBorders>
              <w:top w:val="single" w:sz="4" w:space="0" w:color="auto"/>
              <w:left w:val="single" w:sz="4" w:space="0" w:color="auto"/>
              <w:bottom w:val="single" w:sz="4" w:space="0" w:color="auto"/>
              <w:right w:val="single" w:sz="4" w:space="0" w:color="auto"/>
            </w:tcBorders>
            <w:hideMark/>
          </w:tcPr>
          <w:p w14:paraId="32B459E8" w14:textId="77777777" w:rsidR="00CC1117" w:rsidRDefault="00CC1117">
            <w:pPr>
              <w:spacing w:line="256" w:lineRule="auto"/>
              <w:jc w:val="right"/>
              <w:rPr>
                <w:sz w:val="22"/>
                <w:szCs w:val="22"/>
                <w:lang w:val="lt-LT"/>
              </w:rPr>
            </w:pPr>
            <w:r>
              <w:rPr>
                <w:sz w:val="22"/>
                <w:szCs w:val="22"/>
                <w:lang w:val="lt-LT"/>
              </w:rPr>
              <w:t xml:space="preserve">1170 </w:t>
            </w:r>
          </w:p>
          <w:p w14:paraId="4BE9E376" w14:textId="77777777" w:rsidR="00CC1117" w:rsidRDefault="00CC1117">
            <w:pPr>
              <w:pStyle w:val="SPCStandard"/>
              <w:tabs>
                <w:tab w:val="right" w:pos="1348"/>
              </w:tabs>
              <w:spacing w:line="256" w:lineRule="auto"/>
              <w:jc w:val="right"/>
              <w:rPr>
                <w:sz w:val="22"/>
                <w:szCs w:val="22"/>
                <w:lang w:val="lt-LT"/>
              </w:rPr>
            </w:pPr>
            <w:r>
              <w:rPr>
                <w:sz w:val="22"/>
                <w:szCs w:val="22"/>
                <w:lang w:val="lt-LT"/>
              </w:rPr>
              <w:t>(280)</w:t>
            </w:r>
          </w:p>
        </w:tc>
        <w:tc>
          <w:tcPr>
            <w:tcW w:w="1276" w:type="dxa"/>
            <w:tcBorders>
              <w:top w:val="single" w:sz="4" w:space="0" w:color="auto"/>
              <w:left w:val="single" w:sz="4" w:space="0" w:color="auto"/>
              <w:bottom w:val="single" w:sz="4" w:space="0" w:color="auto"/>
              <w:right w:val="single" w:sz="4" w:space="0" w:color="auto"/>
            </w:tcBorders>
            <w:hideMark/>
          </w:tcPr>
          <w:p w14:paraId="66C7F8F6" w14:textId="77777777" w:rsidR="00CC1117" w:rsidRDefault="00CC1117">
            <w:pPr>
              <w:spacing w:line="256" w:lineRule="auto"/>
              <w:jc w:val="right"/>
              <w:rPr>
                <w:sz w:val="22"/>
                <w:szCs w:val="22"/>
                <w:lang w:val="lt-LT"/>
              </w:rPr>
            </w:pPr>
            <w:r>
              <w:rPr>
                <w:sz w:val="22"/>
                <w:szCs w:val="22"/>
                <w:lang w:val="lt-LT"/>
              </w:rPr>
              <w:t xml:space="preserve">1755 </w:t>
            </w:r>
          </w:p>
          <w:p w14:paraId="20A6E011" w14:textId="77777777" w:rsidR="00CC1117" w:rsidRDefault="00CC1117">
            <w:pPr>
              <w:pStyle w:val="SPCStandard"/>
              <w:tabs>
                <w:tab w:val="right" w:pos="1206"/>
              </w:tabs>
              <w:spacing w:line="256" w:lineRule="auto"/>
              <w:jc w:val="right"/>
              <w:rPr>
                <w:sz w:val="22"/>
                <w:szCs w:val="22"/>
                <w:lang w:val="lt-LT"/>
              </w:rPr>
            </w:pPr>
            <w:r>
              <w:rPr>
                <w:sz w:val="22"/>
                <w:szCs w:val="22"/>
                <w:lang w:val="lt-LT"/>
              </w:rPr>
              <w:t>(420)</w:t>
            </w:r>
          </w:p>
        </w:tc>
        <w:tc>
          <w:tcPr>
            <w:tcW w:w="1276" w:type="dxa"/>
            <w:tcBorders>
              <w:top w:val="single" w:sz="4" w:space="0" w:color="auto"/>
              <w:left w:val="single" w:sz="4" w:space="0" w:color="auto"/>
              <w:bottom w:val="single" w:sz="4" w:space="0" w:color="auto"/>
              <w:right w:val="single" w:sz="4" w:space="0" w:color="auto"/>
            </w:tcBorders>
            <w:hideMark/>
          </w:tcPr>
          <w:p w14:paraId="3CEEB8D4" w14:textId="77777777" w:rsidR="00CC1117" w:rsidRDefault="00CC1117">
            <w:pPr>
              <w:spacing w:line="256" w:lineRule="auto"/>
              <w:jc w:val="right"/>
              <w:rPr>
                <w:sz w:val="22"/>
                <w:szCs w:val="22"/>
                <w:lang w:val="lt-LT"/>
              </w:rPr>
            </w:pPr>
            <w:r>
              <w:rPr>
                <w:sz w:val="22"/>
                <w:szCs w:val="22"/>
                <w:lang w:val="lt-LT"/>
              </w:rPr>
              <w:t xml:space="preserve">2340 </w:t>
            </w:r>
          </w:p>
          <w:p w14:paraId="2D356FE3" w14:textId="77777777" w:rsidR="00CC1117" w:rsidRDefault="00CC1117">
            <w:pPr>
              <w:pStyle w:val="SPCStandard"/>
              <w:tabs>
                <w:tab w:val="right" w:pos="1206"/>
              </w:tabs>
              <w:spacing w:line="256" w:lineRule="auto"/>
              <w:jc w:val="right"/>
              <w:rPr>
                <w:sz w:val="22"/>
                <w:szCs w:val="22"/>
                <w:lang w:val="lt-LT"/>
              </w:rPr>
            </w:pPr>
            <w:r>
              <w:rPr>
                <w:sz w:val="22"/>
                <w:szCs w:val="22"/>
                <w:lang w:val="lt-LT"/>
              </w:rPr>
              <w:t>(560)</w:t>
            </w:r>
          </w:p>
        </w:tc>
      </w:tr>
      <w:tr w:rsidR="00CC1117" w14:paraId="0746D685" w14:textId="77777777" w:rsidTr="00CC1117">
        <w:trPr>
          <w:cantSplit/>
        </w:trPr>
        <w:tc>
          <w:tcPr>
            <w:tcW w:w="3118" w:type="dxa"/>
            <w:tcBorders>
              <w:top w:val="single" w:sz="4" w:space="0" w:color="auto"/>
              <w:left w:val="single" w:sz="4" w:space="0" w:color="auto"/>
              <w:bottom w:val="single" w:sz="4" w:space="0" w:color="auto"/>
              <w:right w:val="single" w:sz="4" w:space="0" w:color="auto"/>
            </w:tcBorders>
            <w:hideMark/>
          </w:tcPr>
          <w:p w14:paraId="325F15FE" w14:textId="77777777" w:rsidR="00CC1117" w:rsidRDefault="00CC1117">
            <w:pPr>
              <w:pStyle w:val="SPCStandard"/>
              <w:tabs>
                <w:tab w:val="right" w:pos="1348"/>
              </w:tabs>
              <w:spacing w:line="256" w:lineRule="auto"/>
              <w:rPr>
                <w:sz w:val="22"/>
                <w:szCs w:val="22"/>
                <w:lang w:val="lt-LT"/>
              </w:rPr>
            </w:pPr>
            <w:r>
              <w:rPr>
                <w:sz w:val="22"/>
                <w:szCs w:val="22"/>
                <w:lang w:val="lt-LT"/>
              </w:rPr>
              <w:t>Nebaltyminė energinė vertė [kJ (kcal)]</w:t>
            </w:r>
          </w:p>
        </w:tc>
        <w:tc>
          <w:tcPr>
            <w:tcW w:w="1276" w:type="dxa"/>
            <w:tcBorders>
              <w:top w:val="single" w:sz="4" w:space="0" w:color="auto"/>
              <w:left w:val="single" w:sz="4" w:space="0" w:color="auto"/>
              <w:bottom w:val="single" w:sz="4" w:space="0" w:color="auto"/>
              <w:right w:val="single" w:sz="4" w:space="0" w:color="auto"/>
            </w:tcBorders>
            <w:hideMark/>
          </w:tcPr>
          <w:p w14:paraId="04DB8306" w14:textId="77777777" w:rsidR="00CC1117" w:rsidRDefault="00CC1117">
            <w:pPr>
              <w:pStyle w:val="SPCStandard"/>
              <w:tabs>
                <w:tab w:val="right" w:pos="1348"/>
              </w:tabs>
              <w:spacing w:line="256" w:lineRule="auto"/>
              <w:jc w:val="right"/>
              <w:rPr>
                <w:sz w:val="22"/>
                <w:szCs w:val="22"/>
                <w:lang w:val="lt-LT"/>
              </w:rPr>
            </w:pPr>
            <w:r>
              <w:rPr>
                <w:sz w:val="22"/>
                <w:szCs w:val="22"/>
                <w:lang w:val="lt-LT"/>
              </w:rPr>
              <w:t>4005</w:t>
            </w:r>
          </w:p>
          <w:p w14:paraId="743E372C" w14:textId="77777777" w:rsidR="00CC1117" w:rsidRDefault="00CC1117">
            <w:pPr>
              <w:pStyle w:val="SPCStandard"/>
              <w:tabs>
                <w:tab w:val="right" w:pos="1348"/>
              </w:tabs>
              <w:spacing w:line="256" w:lineRule="auto"/>
              <w:jc w:val="right"/>
              <w:rPr>
                <w:sz w:val="22"/>
                <w:szCs w:val="22"/>
                <w:lang w:val="lt-LT"/>
              </w:rPr>
            </w:pPr>
            <w:r>
              <w:rPr>
                <w:sz w:val="22"/>
                <w:szCs w:val="22"/>
                <w:lang w:val="lt-LT"/>
              </w:rPr>
              <w:t>(955)</w:t>
            </w:r>
          </w:p>
        </w:tc>
        <w:tc>
          <w:tcPr>
            <w:tcW w:w="1276" w:type="dxa"/>
            <w:tcBorders>
              <w:top w:val="single" w:sz="4" w:space="0" w:color="auto"/>
              <w:left w:val="single" w:sz="4" w:space="0" w:color="auto"/>
              <w:bottom w:val="single" w:sz="4" w:space="0" w:color="auto"/>
              <w:right w:val="single" w:sz="4" w:space="0" w:color="auto"/>
            </w:tcBorders>
            <w:hideMark/>
          </w:tcPr>
          <w:p w14:paraId="11D78374" w14:textId="77777777" w:rsidR="00CC1117" w:rsidRDefault="00CC1117">
            <w:pPr>
              <w:pStyle w:val="SPCStandard"/>
              <w:tabs>
                <w:tab w:val="right" w:pos="1348"/>
              </w:tabs>
              <w:spacing w:line="256" w:lineRule="auto"/>
              <w:jc w:val="right"/>
              <w:rPr>
                <w:sz w:val="22"/>
                <w:szCs w:val="22"/>
                <w:lang w:val="lt-LT"/>
              </w:rPr>
            </w:pPr>
            <w:r>
              <w:rPr>
                <w:sz w:val="22"/>
                <w:szCs w:val="22"/>
                <w:lang w:val="lt-LT"/>
              </w:rPr>
              <w:t>2505</w:t>
            </w:r>
          </w:p>
          <w:p w14:paraId="13DAC559" w14:textId="77777777" w:rsidR="00CC1117" w:rsidRDefault="00CC1117">
            <w:pPr>
              <w:pStyle w:val="SPCStandard"/>
              <w:tabs>
                <w:tab w:val="right" w:pos="1348"/>
              </w:tabs>
              <w:spacing w:line="256" w:lineRule="auto"/>
              <w:jc w:val="right"/>
              <w:rPr>
                <w:sz w:val="22"/>
                <w:szCs w:val="22"/>
                <w:lang w:val="lt-LT"/>
              </w:rPr>
            </w:pPr>
            <w:r>
              <w:rPr>
                <w:sz w:val="22"/>
                <w:szCs w:val="22"/>
                <w:lang w:val="lt-LT"/>
              </w:rPr>
              <w:t>(600)</w:t>
            </w:r>
          </w:p>
        </w:tc>
        <w:tc>
          <w:tcPr>
            <w:tcW w:w="1276" w:type="dxa"/>
            <w:tcBorders>
              <w:top w:val="single" w:sz="4" w:space="0" w:color="auto"/>
              <w:left w:val="single" w:sz="4" w:space="0" w:color="auto"/>
              <w:bottom w:val="single" w:sz="4" w:space="0" w:color="auto"/>
              <w:right w:val="single" w:sz="4" w:space="0" w:color="auto"/>
            </w:tcBorders>
            <w:hideMark/>
          </w:tcPr>
          <w:p w14:paraId="4AD19064" w14:textId="77777777" w:rsidR="00CC1117" w:rsidRDefault="00CC1117">
            <w:pPr>
              <w:pStyle w:val="SPCStandard"/>
              <w:tabs>
                <w:tab w:val="right" w:pos="1348"/>
              </w:tabs>
              <w:spacing w:line="256" w:lineRule="auto"/>
              <w:jc w:val="right"/>
              <w:rPr>
                <w:sz w:val="22"/>
                <w:szCs w:val="22"/>
                <w:lang w:val="lt-LT"/>
              </w:rPr>
            </w:pPr>
            <w:r>
              <w:rPr>
                <w:sz w:val="22"/>
                <w:szCs w:val="22"/>
                <w:lang w:val="lt-LT"/>
              </w:rPr>
              <w:t>5005</w:t>
            </w:r>
          </w:p>
          <w:p w14:paraId="649D3AD8" w14:textId="77777777" w:rsidR="00CC1117" w:rsidRDefault="00CC1117">
            <w:pPr>
              <w:pStyle w:val="SPCStandard"/>
              <w:tabs>
                <w:tab w:val="right" w:pos="1348"/>
              </w:tabs>
              <w:spacing w:line="256" w:lineRule="auto"/>
              <w:jc w:val="right"/>
              <w:rPr>
                <w:sz w:val="22"/>
                <w:szCs w:val="22"/>
                <w:lang w:val="lt-LT"/>
              </w:rPr>
            </w:pPr>
            <w:r>
              <w:rPr>
                <w:sz w:val="22"/>
                <w:szCs w:val="22"/>
                <w:lang w:val="lt-LT"/>
              </w:rPr>
              <w:t>(1195)</w:t>
            </w:r>
          </w:p>
        </w:tc>
        <w:tc>
          <w:tcPr>
            <w:tcW w:w="1276" w:type="dxa"/>
            <w:tcBorders>
              <w:top w:val="single" w:sz="4" w:space="0" w:color="auto"/>
              <w:left w:val="single" w:sz="4" w:space="0" w:color="auto"/>
              <w:bottom w:val="single" w:sz="4" w:space="0" w:color="auto"/>
              <w:right w:val="single" w:sz="4" w:space="0" w:color="auto"/>
            </w:tcBorders>
            <w:hideMark/>
          </w:tcPr>
          <w:p w14:paraId="7EE76D98" w14:textId="77777777" w:rsidR="00CC1117" w:rsidRDefault="00CC1117">
            <w:pPr>
              <w:pStyle w:val="SPCStandard"/>
              <w:tabs>
                <w:tab w:val="right" w:pos="1206"/>
              </w:tabs>
              <w:spacing w:line="256" w:lineRule="auto"/>
              <w:jc w:val="right"/>
              <w:rPr>
                <w:sz w:val="22"/>
                <w:szCs w:val="22"/>
                <w:lang w:val="lt-LT"/>
              </w:rPr>
            </w:pPr>
            <w:r>
              <w:rPr>
                <w:sz w:val="22"/>
                <w:szCs w:val="22"/>
                <w:lang w:val="lt-LT"/>
              </w:rPr>
              <w:t>7510</w:t>
            </w:r>
          </w:p>
          <w:p w14:paraId="0F646D76" w14:textId="77777777" w:rsidR="00CC1117" w:rsidRDefault="00CC1117">
            <w:pPr>
              <w:pStyle w:val="SPCStandard"/>
              <w:tabs>
                <w:tab w:val="right" w:pos="1206"/>
              </w:tabs>
              <w:spacing w:line="256" w:lineRule="auto"/>
              <w:jc w:val="right"/>
              <w:rPr>
                <w:sz w:val="22"/>
                <w:szCs w:val="22"/>
                <w:lang w:val="lt-LT"/>
              </w:rPr>
            </w:pPr>
            <w:r>
              <w:rPr>
                <w:sz w:val="22"/>
                <w:szCs w:val="22"/>
                <w:lang w:val="lt-LT"/>
              </w:rPr>
              <w:t>(1795)</w:t>
            </w:r>
          </w:p>
        </w:tc>
        <w:tc>
          <w:tcPr>
            <w:tcW w:w="1276" w:type="dxa"/>
            <w:tcBorders>
              <w:top w:val="single" w:sz="4" w:space="0" w:color="auto"/>
              <w:left w:val="single" w:sz="4" w:space="0" w:color="auto"/>
              <w:bottom w:val="single" w:sz="4" w:space="0" w:color="auto"/>
              <w:right w:val="single" w:sz="4" w:space="0" w:color="auto"/>
            </w:tcBorders>
            <w:hideMark/>
          </w:tcPr>
          <w:p w14:paraId="1AC80A7B" w14:textId="77777777" w:rsidR="00CC1117" w:rsidRDefault="00CC1117">
            <w:pPr>
              <w:pStyle w:val="SPCStandard"/>
              <w:tabs>
                <w:tab w:val="right" w:pos="1206"/>
              </w:tabs>
              <w:spacing w:line="256" w:lineRule="auto"/>
              <w:jc w:val="right"/>
              <w:rPr>
                <w:sz w:val="22"/>
                <w:szCs w:val="22"/>
                <w:lang w:val="lt-LT"/>
              </w:rPr>
            </w:pPr>
            <w:r>
              <w:rPr>
                <w:sz w:val="22"/>
                <w:szCs w:val="22"/>
                <w:lang w:val="lt-LT"/>
              </w:rPr>
              <w:t>10010 (2390)</w:t>
            </w:r>
          </w:p>
        </w:tc>
      </w:tr>
      <w:tr w:rsidR="00CC1117" w14:paraId="6C62F571" w14:textId="77777777" w:rsidTr="00CC1117">
        <w:trPr>
          <w:cantSplit/>
        </w:trPr>
        <w:tc>
          <w:tcPr>
            <w:tcW w:w="3118" w:type="dxa"/>
            <w:tcBorders>
              <w:top w:val="single" w:sz="4" w:space="0" w:color="auto"/>
              <w:left w:val="single" w:sz="4" w:space="0" w:color="auto"/>
              <w:bottom w:val="single" w:sz="4" w:space="0" w:color="auto"/>
              <w:right w:val="single" w:sz="4" w:space="0" w:color="auto"/>
            </w:tcBorders>
            <w:hideMark/>
          </w:tcPr>
          <w:p w14:paraId="43A06AE2" w14:textId="77777777" w:rsidR="00CC1117" w:rsidRDefault="00CC1117">
            <w:pPr>
              <w:pStyle w:val="SPCStandard"/>
              <w:tabs>
                <w:tab w:val="right" w:pos="1348"/>
              </w:tabs>
              <w:spacing w:line="256" w:lineRule="auto"/>
              <w:rPr>
                <w:sz w:val="22"/>
                <w:szCs w:val="22"/>
                <w:lang w:val="lt-LT"/>
              </w:rPr>
            </w:pPr>
            <w:r>
              <w:rPr>
                <w:sz w:val="22"/>
                <w:szCs w:val="22"/>
                <w:lang w:val="lt-LT"/>
              </w:rPr>
              <w:t>Bendra energinė vertė [kJ (kcal)]</w:t>
            </w:r>
          </w:p>
        </w:tc>
        <w:tc>
          <w:tcPr>
            <w:tcW w:w="1276" w:type="dxa"/>
            <w:tcBorders>
              <w:top w:val="single" w:sz="4" w:space="0" w:color="auto"/>
              <w:left w:val="single" w:sz="4" w:space="0" w:color="auto"/>
              <w:bottom w:val="single" w:sz="4" w:space="0" w:color="auto"/>
              <w:right w:val="single" w:sz="4" w:space="0" w:color="auto"/>
            </w:tcBorders>
            <w:hideMark/>
          </w:tcPr>
          <w:p w14:paraId="7C312D46" w14:textId="77777777" w:rsidR="00CC1117" w:rsidRDefault="00CC1117">
            <w:pPr>
              <w:spacing w:line="256" w:lineRule="auto"/>
              <w:jc w:val="right"/>
              <w:rPr>
                <w:sz w:val="22"/>
                <w:szCs w:val="22"/>
                <w:lang w:val="lt-LT"/>
              </w:rPr>
            </w:pPr>
            <w:r>
              <w:rPr>
                <w:sz w:val="22"/>
                <w:szCs w:val="22"/>
                <w:lang w:val="lt-LT"/>
              </w:rPr>
              <w:t xml:space="preserve">4945 </w:t>
            </w:r>
          </w:p>
          <w:p w14:paraId="05A2DA15" w14:textId="77777777" w:rsidR="00CC1117" w:rsidRDefault="00CC1117">
            <w:pPr>
              <w:pStyle w:val="SPCStandard"/>
              <w:tabs>
                <w:tab w:val="right" w:pos="1348"/>
              </w:tabs>
              <w:spacing w:line="256" w:lineRule="auto"/>
              <w:jc w:val="right"/>
              <w:rPr>
                <w:sz w:val="22"/>
                <w:szCs w:val="22"/>
                <w:lang w:val="lt-LT"/>
              </w:rPr>
            </w:pPr>
            <w:r>
              <w:rPr>
                <w:sz w:val="22"/>
                <w:szCs w:val="22"/>
                <w:lang w:val="lt-LT"/>
              </w:rPr>
              <w:t>(1180)</w:t>
            </w:r>
          </w:p>
        </w:tc>
        <w:tc>
          <w:tcPr>
            <w:tcW w:w="1276" w:type="dxa"/>
            <w:tcBorders>
              <w:top w:val="single" w:sz="4" w:space="0" w:color="auto"/>
              <w:left w:val="single" w:sz="4" w:space="0" w:color="auto"/>
              <w:bottom w:val="single" w:sz="4" w:space="0" w:color="auto"/>
              <w:right w:val="single" w:sz="4" w:space="0" w:color="auto"/>
            </w:tcBorders>
            <w:hideMark/>
          </w:tcPr>
          <w:p w14:paraId="539510A6" w14:textId="77777777" w:rsidR="00CC1117" w:rsidRDefault="00CC1117">
            <w:pPr>
              <w:spacing w:line="256" w:lineRule="auto"/>
              <w:jc w:val="right"/>
              <w:rPr>
                <w:sz w:val="22"/>
                <w:szCs w:val="22"/>
                <w:lang w:val="lt-LT"/>
              </w:rPr>
            </w:pPr>
            <w:r>
              <w:rPr>
                <w:sz w:val="22"/>
                <w:szCs w:val="22"/>
                <w:lang w:val="lt-LT"/>
              </w:rPr>
              <w:t xml:space="preserve">3090 </w:t>
            </w:r>
          </w:p>
          <w:p w14:paraId="18AC92EA" w14:textId="77777777" w:rsidR="00CC1117" w:rsidRDefault="00CC1117">
            <w:pPr>
              <w:pStyle w:val="SPCStandard"/>
              <w:tabs>
                <w:tab w:val="right" w:pos="1348"/>
              </w:tabs>
              <w:spacing w:line="256" w:lineRule="auto"/>
              <w:jc w:val="right"/>
              <w:rPr>
                <w:sz w:val="22"/>
                <w:szCs w:val="22"/>
                <w:lang w:val="lt-LT"/>
              </w:rPr>
            </w:pPr>
            <w:r>
              <w:rPr>
                <w:sz w:val="22"/>
                <w:szCs w:val="22"/>
                <w:lang w:val="lt-LT"/>
              </w:rPr>
              <w:t>(740)</w:t>
            </w:r>
          </w:p>
        </w:tc>
        <w:tc>
          <w:tcPr>
            <w:tcW w:w="1276" w:type="dxa"/>
            <w:tcBorders>
              <w:top w:val="single" w:sz="4" w:space="0" w:color="auto"/>
              <w:left w:val="single" w:sz="4" w:space="0" w:color="auto"/>
              <w:bottom w:val="single" w:sz="4" w:space="0" w:color="auto"/>
              <w:right w:val="single" w:sz="4" w:space="0" w:color="auto"/>
            </w:tcBorders>
            <w:hideMark/>
          </w:tcPr>
          <w:p w14:paraId="2F8CCFFC" w14:textId="77777777" w:rsidR="00CC1117" w:rsidRDefault="00CC1117">
            <w:pPr>
              <w:spacing w:line="256" w:lineRule="auto"/>
              <w:jc w:val="right"/>
              <w:rPr>
                <w:sz w:val="22"/>
                <w:szCs w:val="22"/>
                <w:lang w:val="lt-LT"/>
              </w:rPr>
            </w:pPr>
            <w:r>
              <w:rPr>
                <w:sz w:val="22"/>
                <w:szCs w:val="22"/>
                <w:lang w:val="lt-LT"/>
              </w:rPr>
              <w:t>6175</w:t>
            </w:r>
          </w:p>
          <w:p w14:paraId="4813BA22" w14:textId="77777777" w:rsidR="00CC1117" w:rsidRDefault="00CC1117">
            <w:pPr>
              <w:pStyle w:val="SPCStandard"/>
              <w:tabs>
                <w:tab w:val="right" w:pos="1348"/>
              </w:tabs>
              <w:spacing w:line="256" w:lineRule="auto"/>
              <w:jc w:val="right"/>
              <w:rPr>
                <w:sz w:val="22"/>
                <w:szCs w:val="22"/>
                <w:lang w:val="lt-LT"/>
              </w:rPr>
            </w:pPr>
            <w:r>
              <w:rPr>
                <w:sz w:val="22"/>
                <w:szCs w:val="22"/>
                <w:lang w:val="lt-LT"/>
              </w:rPr>
              <w:t>(1475)</w:t>
            </w:r>
          </w:p>
        </w:tc>
        <w:tc>
          <w:tcPr>
            <w:tcW w:w="1276" w:type="dxa"/>
            <w:tcBorders>
              <w:top w:val="single" w:sz="4" w:space="0" w:color="auto"/>
              <w:left w:val="single" w:sz="4" w:space="0" w:color="auto"/>
              <w:bottom w:val="single" w:sz="4" w:space="0" w:color="auto"/>
              <w:right w:val="single" w:sz="4" w:space="0" w:color="auto"/>
            </w:tcBorders>
            <w:hideMark/>
          </w:tcPr>
          <w:p w14:paraId="37D87E0C" w14:textId="77777777" w:rsidR="00CC1117" w:rsidRDefault="00CC1117">
            <w:pPr>
              <w:spacing w:line="256" w:lineRule="auto"/>
              <w:jc w:val="right"/>
              <w:rPr>
                <w:sz w:val="22"/>
                <w:szCs w:val="22"/>
                <w:lang w:val="lt-LT"/>
              </w:rPr>
            </w:pPr>
            <w:r>
              <w:rPr>
                <w:sz w:val="22"/>
                <w:szCs w:val="22"/>
                <w:lang w:val="lt-LT"/>
              </w:rPr>
              <w:t xml:space="preserve">9260 </w:t>
            </w:r>
          </w:p>
          <w:p w14:paraId="07686815" w14:textId="77777777" w:rsidR="00CC1117" w:rsidRDefault="00CC1117">
            <w:pPr>
              <w:pStyle w:val="SPCStandard"/>
              <w:tabs>
                <w:tab w:val="right" w:pos="1206"/>
              </w:tabs>
              <w:spacing w:line="256" w:lineRule="auto"/>
              <w:jc w:val="right"/>
              <w:rPr>
                <w:sz w:val="22"/>
                <w:szCs w:val="22"/>
                <w:lang w:val="lt-LT"/>
              </w:rPr>
            </w:pPr>
            <w:r>
              <w:rPr>
                <w:sz w:val="22"/>
                <w:szCs w:val="22"/>
                <w:lang w:val="lt-LT"/>
              </w:rPr>
              <w:t>(2215)</w:t>
            </w:r>
          </w:p>
        </w:tc>
        <w:tc>
          <w:tcPr>
            <w:tcW w:w="1276" w:type="dxa"/>
            <w:tcBorders>
              <w:top w:val="single" w:sz="4" w:space="0" w:color="auto"/>
              <w:left w:val="single" w:sz="4" w:space="0" w:color="auto"/>
              <w:bottom w:val="single" w:sz="4" w:space="0" w:color="auto"/>
              <w:right w:val="single" w:sz="4" w:space="0" w:color="auto"/>
            </w:tcBorders>
            <w:hideMark/>
          </w:tcPr>
          <w:p w14:paraId="4B6D9950" w14:textId="77777777" w:rsidR="00CC1117" w:rsidRDefault="00CC1117">
            <w:pPr>
              <w:spacing w:line="256" w:lineRule="auto"/>
              <w:jc w:val="right"/>
              <w:rPr>
                <w:sz w:val="22"/>
                <w:szCs w:val="22"/>
                <w:lang w:val="lt-LT"/>
              </w:rPr>
            </w:pPr>
            <w:r>
              <w:rPr>
                <w:sz w:val="22"/>
                <w:szCs w:val="22"/>
                <w:lang w:val="lt-LT"/>
              </w:rPr>
              <w:t xml:space="preserve">12350 </w:t>
            </w:r>
          </w:p>
          <w:p w14:paraId="469F67EE" w14:textId="77777777" w:rsidR="00CC1117" w:rsidRDefault="00CC1117">
            <w:pPr>
              <w:pStyle w:val="SPCStandard"/>
              <w:tabs>
                <w:tab w:val="right" w:pos="1206"/>
              </w:tabs>
              <w:spacing w:line="256" w:lineRule="auto"/>
              <w:jc w:val="right"/>
              <w:rPr>
                <w:sz w:val="22"/>
                <w:szCs w:val="22"/>
                <w:lang w:val="lt-LT"/>
              </w:rPr>
            </w:pPr>
            <w:r>
              <w:rPr>
                <w:sz w:val="22"/>
                <w:szCs w:val="22"/>
                <w:lang w:val="lt-LT"/>
              </w:rPr>
              <w:t>(2950)</w:t>
            </w:r>
          </w:p>
        </w:tc>
      </w:tr>
    </w:tbl>
    <w:p w14:paraId="2B6EE40B" w14:textId="77777777" w:rsidR="00CC1117" w:rsidRDefault="00CC1117" w:rsidP="00CC1117">
      <w:pPr>
        <w:rPr>
          <w:lang w:val="lt-LT"/>
        </w:rPr>
      </w:pPr>
    </w:p>
    <w:tbl>
      <w:tblPr>
        <w:tblW w:w="4395" w:type="dxa"/>
        <w:tblLayout w:type="fixed"/>
        <w:tblCellMar>
          <w:left w:w="70" w:type="dxa"/>
          <w:right w:w="70" w:type="dxa"/>
        </w:tblCellMar>
        <w:tblLook w:val="04A0" w:firstRow="1" w:lastRow="0" w:firstColumn="1" w:lastColumn="0" w:noHBand="0" w:noVBand="1"/>
      </w:tblPr>
      <w:tblGrid>
        <w:gridCol w:w="3119"/>
        <w:gridCol w:w="1276"/>
      </w:tblGrid>
      <w:tr w:rsidR="00CC1117" w14:paraId="5306A3D1" w14:textId="77777777" w:rsidTr="00CC1117">
        <w:trPr>
          <w:cantSplit/>
        </w:trPr>
        <w:tc>
          <w:tcPr>
            <w:tcW w:w="3118" w:type="dxa"/>
            <w:tcBorders>
              <w:top w:val="single" w:sz="4" w:space="0" w:color="auto"/>
              <w:left w:val="single" w:sz="4" w:space="0" w:color="auto"/>
              <w:bottom w:val="single" w:sz="4" w:space="0" w:color="auto"/>
              <w:right w:val="single" w:sz="4" w:space="0" w:color="auto"/>
            </w:tcBorders>
            <w:hideMark/>
          </w:tcPr>
          <w:p w14:paraId="582F345D" w14:textId="77777777" w:rsidR="00CC1117" w:rsidRDefault="00CC1117">
            <w:pPr>
              <w:pStyle w:val="SPCStandard"/>
              <w:tabs>
                <w:tab w:val="right" w:pos="1348"/>
              </w:tabs>
              <w:spacing w:line="256" w:lineRule="auto"/>
              <w:rPr>
                <w:sz w:val="22"/>
                <w:szCs w:val="22"/>
                <w:lang w:val="lt-LT"/>
              </w:rPr>
            </w:pPr>
            <w:r>
              <w:rPr>
                <w:sz w:val="22"/>
                <w:szCs w:val="22"/>
                <w:lang w:val="lt-LT"/>
              </w:rPr>
              <w:t>Osmoliališkumas [mOsm/kg]</w:t>
            </w:r>
          </w:p>
        </w:tc>
        <w:tc>
          <w:tcPr>
            <w:tcW w:w="1276" w:type="dxa"/>
            <w:tcBorders>
              <w:top w:val="single" w:sz="4" w:space="0" w:color="auto"/>
              <w:left w:val="single" w:sz="4" w:space="0" w:color="auto"/>
              <w:bottom w:val="single" w:sz="4" w:space="0" w:color="auto"/>
              <w:right w:val="single" w:sz="4" w:space="0" w:color="auto"/>
            </w:tcBorders>
            <w:hideMark/>
          </w:tcPr>
          <w:p w14:paraId="25F8C0BC" w14:textId="77777777" w:rsidR="00CC1117" w:rsidRDefault="00CC1117">
            <w:pPr>
              <w:spacing w:line="256" w:lineRule="auto"/>
              <w:jc w:val="right"/>
              <w:rPr>
                <w:lang w:val="lt-LT"/>
              </w:rPr>
            </w:pPr>
            <w:r>
              <w:rPr>
                <w:sz w:val="22"/>
                <w:szCs w:val="22"/>
                <w:lang w:val="lt-LT"/>
              </w:rPr>
              <w:t>2170</w:t>
            </w:r>
          </w:p>
        </w:tc>
      </w:tr>
      <w:tr w:rsidR="00CC1117" w14:paraId="4C6BF56B" w14:textId="77777777" w:rsidTr="00CC1117">
        <w:trPr>
          <w:cantSplit/>
        </w:trPr>
        <w:tc>
          <w:tcPr>
            <w:tcW w:w="3118" w:type="dxa"/>
            <w:tcBorders>
              <w:top w:val="single" w:sz="4" w:space="0" w:color="auto"/>
              <w:left w:val="single" w:sz="4" w:space="0" w:color="auto"/>
              <w:bottom w:val="single" w:sz="4" w:space="0" w:color="auto"/>
              <w:right w:val="single" w:sz="4" w:space="0" w:color="auto"/>
            </w:tcBorders>
            <w:hideMark/>
          </w:tcPr>
          <w:p w14:paraId="40C7799E" w14:textId="77777777" w:rsidR="00CC1117" w:rsidRDefault="00CC1117">
            <w:pPr>
              <w:pStyle w:val="SPCStandard"/>
              <w:tabs>
                <w:tab w:val="right" w:pos="1348"/>
              </w:tabs>
              <w:spacing w:line="256" w:lineRule="auto"/>
              <w:rPr>
                <w:sz w:val="22"/>
                <w:szCs w:val="22"/>
                <w:lang w:val="lt-LT"/>
              </w:rPr>
            </w:pPr>
            <w:r>
              <w:rPr>
                <w:sz w:val="22"/>
                <w:szCs w:val="22"/>
                <w:lang w:val="lt-LT"/>
              </w:rPr>
              <w:t>Teorinis osmoliariškumas [mOsm/l]</w:t>
            </w:r>
          </w:p>
        </w:tc>
        <w:tc>
          <w:tcPr>
            <w:tcW w:w="1276" w:type="dxa"/>
            <w:tcBorders>
              <w:top w:val="single" w:sz="4" w:space="0" w:color="auto"/>
              <w:left w:val="single" w:sz="4" w:space="0" w:color="auto"/>
              <w:bottom w:val="single" w:sz="4" w:space="0" w:color="auto"/>
              <w:right w:val="single" w:sz="4" w:space="0" w:color="auto"/>
            </w:tcBorders>
            <w:hideMark/>
          </w:tcPr>
          <w:p w14:paraId="3F91836E" w14:textId="77777777" w:rsidR="00CC1117" w:rsidRDefault="00CC1117">
            <w:pPr>
              <w:pStyle w:val="SPCStandard"/>
              <w:tabs>
                <w:tab w:val="right" w:pos="1348"/>
              </w:tabs>
              <w:spacing w:line="256" w:lineRule="auto"/>
              <w:jc w:val="right"/>
              <w:rPr>
                <w:sz w:val="22"/>
                <w:szCs w:val="22"/>
                <w:lang w:val="lt-LT"/>
              </w:rPr>
            </w:pPr>
            <w:r>
              <w:rPr>
                <w:sz w:val="22"/>
                <w:szCs w:val="22"/>
                <w:lang w:val="lt-LT"/>
              </w:rPr>
              <w:t>1545</w:t>
            </w:r>
          </w:p>
        </w:tc>
      </w:tr>
      <w:tr w:rsidR="00CC1117" w14:paraId="69880AEC" w14:textId="77777777" w:rsidTr="00CC1117">
        <w:trPr>
          <w:cantSplit/>
        </w:trPr>
        <w:tc>
          <w:tcPr>
            <w:tcW w:w="3118" w:type="dxa"/>
            <w:tcBorders>
              <w:top w:val="single" w:sz="4" w:space="0" w:color="auto"/>
              <w:left w:val="single" w:sz="4" w:space="0" w:color="auto"/>
              <w:bottom w:val="single" w:sz="4" w:space="0" w:color="auto"/>
              <w:right w:val="single" w:sz="4" w:space="0" w:color="auto"/>
            </w:tcBorders>
            <w:hideMark/>
          </w:tcPr>
          <w:p w14:paraId="64B2D745" w14:textId="77777777" w:rsidR="00CC1117" w:rsidRDefault="00CC1117">
            <w:pPr>
              <w:pStyle w:val="SPCStandard"/>
              <w:tabs>
                <w:tab w:val="right" w:pos="1348"/>
              </w:tabs>
              <w:spacing w:line="256" w:lineRule="auto"/>
              <w:rPr>
                <w:sz w:val="22"/>
                <w:szCs w:val="22"/>
                <w:lang w:val="lt-LT"/>
              </w:rPr>
            </w:pPr>
            <w:r>
              <w:rPr>
                <w:sz w:val="22"/>
                <w:szCs w:val="22"/>
                <w:lang w:val="lt-LT"/>
              </w:rPr>
              <w:t>pH</w:t>
            </w:r>
          </w:p>
        </w:tc>
        <w:tc>
          <w:tcPr>
            <w:tcW w:w="1276" w:type="dxa"/>
            <w:tcBorders>
              <w:top w:val="single" w:sz="4" w:space="0" w:color="auto"/>
              <w:left w:val="single" w:sz="4" w:space="0" w:color="auto"/>
              <w:bottom w:val="single" w:sz="4" w:space="0" w:color="auto"/>
              <w:right w:val="single" w:sz="4" w:space="0" w:color="auto"/>
            </w:tcBorders>
            <w:hideMark/>
          </w:tcPr>
          <w:p w14:paraId="3BF96442" w14:textId="77777777" w:rsidR="00CC1117" w:rsidRDefault="00CC1117">
            <w:pPr>
              <w:pStyle w:val="SPCStandard"/>
              <w:tabs>
                <w:tab w:val="right" w:pos="1348"/>
              </w:tabs>
              <w:spacing w:line="256" w:lineRule="auto"/>
              <w:jc w:val="right"/>
              <w:rPr>
                <w:sz w:val="22"/>
                <w:szCs w:val="22"/>
                <w:lang w:val="lt-LT"/>
              </w:rPr>
            </w:pPr>
            <w:r>
              <w:rPr>
                <w:sz w:val="22"/>
                <w:szCs w:val="22"/>
                <w:lang w:val="lt-LT"/>
              </w:rPr>
              <w:t>5,0</w:t>
            </w:r>
            <w:r>
              <w:rPr>
                <w:lang w:val="lt-LT"/>
              </w:rPr>
              <w:t>–</w:t>
            </w:r>
            <w:r>
              <w:rPr>
                <w:sz w:val="22"/>
                <w:szCs w:val="22"/>
                <w:lang w:val="lt-LT"/>
              </w:rPr>
              <w:t>6,0</w:t>
            </w:r>
          </w:p>
        </w:tc>
      </w:tr>
    </w:tbl>
    <w:p w14:paraId="2317DC7F" w14:textId="77777777" w:rsidR="00CC1117" w:rsidRPr="00703ADA" w:rsidRDefault="00CC1117" w:rsidP="00CC1117">
      <w:pPr>
        <w:pStyle w:val="BT-EMEASMCA"/>
        <w:rPr>
          <w:lang w:val="lt-LT"/>
        </w:rPr>
      </w:pPr>
    </w:p>
    <w:p w14:paraId="6572C907" w14:textId="77777777" w:rsidR="00CC1117" w:rsidRDefault="00CC1117" w:rsidP="00CC1117">
      <w:pPr>
        <w:pStyle w:val="Sraopastraipa"/>
        <w:numPr>
          <w:ilvl w:val="0"/>
          <w:numId w:val="38"/>
        </w:numPr>
        <w:ind w:left="426" w:hanging="426"/>
        <w:rPr>
          <w:lang w:val="lt-LT"/>
        </w:rPr>
      </w:pPr>
      <w:r>
        <w:rPr>
          <w:sz w:val="22"/>
          <w:lang w:val="lt-LT"/>
        </w:rPr>
        <w:t>Pagalbinės medžiagos yra citrinų rūgštis monohidratas</w:t>
      </w:r>
      <w:r>
        <w:rPr>
          <w:sz w:val="22"/>
          <w:szCs w:val="22"/>
          <w:lang w:val="lt-LT"/>
        </w:rPr>
        <w:t xml:space="preserve"> (pH koreguoti), glicerolis, </w:t>
      </w:r>
      <w:r>
        <w:rPr>
          <w:sz w:val="22"/>
          <w:lang w:val="lt-LT"/>
        </w:rPr>
        <w:t>kiaušinio lecitinas, natrio oleatas, natrio hidroksidas (pH koreguoti</w:t>
      </w:r>
      <w:r>
        <w:rPr>
          <w:sz w:val="22"/>
          <w:szCs w:val="22"/>
          <w:lang w:val="lt-LT"/>
        </w:rPr>
        <w:t>), visų racematų alfa-tokoferolis</w:t>
      </w:r>
      <w:r>
        <w:rPr>
          <w:sz w:val="22"/>
          <w:lang w:val="lt-LT"/>
        </w:rPr>
        <w:t xml:space="preserve"> ir injekcinis vanduo.</w:t>
      </w:r>
    </w:p>
    <w:p w14:paraId="7F970A06" w14:textId="77777777" w:rsidR="00CC1117" w:rsidRPr="00703ADA" w:rsidRDefault="00CC1117" w:rsidP="00CC1117">
      <w:pPr>
        <w:pStyle w:val="BTEMEASMCA"/>
        <w:rPr>
          <w:lang w:val="lt-LT"/>
        </w:rPr>
      </w:pPr>
    </w:p>
    <w:p w14:paraId="60688B61" w14:textId="77777777" w:rsidR="00CC1117" w:rsidRDefault="00CC1117" w:rsidP="00CC1117">
      <w:pPr>
        <w:pStyle w:val="PI-3EMEASMCA"/>
      </w:pPr>
      <w:r>
        <w:t>NuTRIflex Omega special išvaizda ir kiekis pakuotėje</w:t>
      </w:r>
    </w:p>
    <w:p w14:paraId="25B7E42D" w14:textId="77777777" w:rsidR="00CC1117" w:rsidRDefault="00CC1117" w:rsidP="00CC1117">
      <w:pPr>
        <w:pStyle w:val="PI-3EMEASMCA"/>
      </w:pPr>
    </w:p>
    <w:p w14:paraId="1AB96752" w14:textId="77777777" w:rsidR="00CC1117" w:rsidRDefault="00CC1117" w:rsidP="00CC1117">
      <w:pPr>
        <w:pStyle w:val="PI-3EMEASMCA"/>
        <w:rPr>
          <w:b w:val="0"/>
        </w:rPr>
      </w:pPr>
      <w:r>
        <w:rPr>
          <w:b w:val="0"/>
        </w:rPr>
        <w:t>Paruoštas vartojimui preparatas yra infuzinė emulsija, t. y. jis leidžiamas į veną per mažą vamzdelį.</w:t>
      </w:r>
    </w:p>
    <w:p w14:paraId="55BD6784" w14:textId="77777777" w:rsidR="00CC1117" w:rsidRDefault="00CC1117" w:rsidP="00CC1117">
      <w:pPr>
        <w:pStyle w:val="PI-3EMEASMCA"/>
      </w:pPr>
    </w:p>
    <w:p w14:paraId="5E390BAB" w14:textId="77777777" w:rsidR="00CC1117" w:rsidRPr="00703ADA" w:rsidRDefault="00CC1117" w:rsidP="00CC1117">
      <w:pPr>
        <w:pStyle w:val="BTEMEASMCA"/>
        <w:rPr>
          <w:lang w:val="lt-LT"/>
        </w:rPr>
      </w:pPr>
      <w:r w:rsidRPr="00703ADA">
        <w:rPr>
          <w:lang w:val="lt-LT"/>
        </w:rPr>
        <w:t>NuTRIflex Omega special tiekiamas lanksčiuose kelių kamerų maišeliuose, kuriuose yra:</w:t>
      </w:r>
    </w:p>
    <w:p w14:paraId="4D817B5B" w14:textId="77777777" w:rsidR="00CC1117" w:rsidRPr="00703ADA" w:rsidRDefault="00CC1117" w:rsidP="00CC1117">
      <w:pPr>
        <w:pStyle w:val="BTEMEASMCA"/>
        <w:numPr>
          <w:ilvl w:val="0"/>
          <w:numId w:val="40"/>
        </w:numPr>
        <w:rPr>
          <w:lang w:val="lt-LT"/>
        </w:rPr>
      </w:pPr>
      <w:r w:rsidRPr="00703ADA">
        <w:rPr>
          <w:lang w:val="lt-LT"/>
        </w:rPr>
        <w:t>625 ml (250 ml aminorūgščių tirpalo, 125 ml riebalų emulsijos, 250 ml gliukozės tirpalo);</w:t>
      </w:r>
    </w:p>
    <w:p w14:paraId="7B6642E6" w14:textId="77777777" w:rsidR="00CC1117" w:rsidRPr="00703ADA" w:rsidRDefault="00CC1117" w:rsidP="00CC1117">
      <w:pPr>
        <w:pStyle w:val="BTEMEASMCA"/>
        <w:numPr>
          <w:ilvl w:val="0"/>
          <w:numId w:val="40"/>
        </w:numPr>
        <w:rPr>
          <w:lang w:val="lt-LT"/>
        </w:rPr>
      </w:pPr>
      <w:r w:rsidRPr="00703ADA">
        <w:rPr>
          <w:lang w:val="lt-LT"/>
        </w:rPr>
        <w:t>1250 ml (500 ml aminorūgščių tirpalo, 250 ml riebalų emulsijos, 500 ml gliukozės tirpalo);</w:t>
      </w:r>
    </w:p>
    <w:p w14:paraId="1D216087" w14:textId="77777777" w:rsidR="00CC1117" w:rsidRPr="00703ADA" w:rsidRDefault="00CC1117" w:rsidP="00CC1117">
      <w:pPr>
        <w:pStyle w:val="BTEMEASMCA"/>
        <w:numPr>
          <w:ilvl w:val="0"/>
          <w:numId w:val="40"/>
        </w:numPr>
        <w:rPr>
          <w:lang w:val="lt-LT"/>
        </w:rPr>
      </w:pPr>
      <w:r w:rsidRPr="00703ADA">
        <w:rPr>
          <w:lang w:val="lt-LT"/>
        </w:rPr>
        <w:t>1875 ml (750 ml aminorūgščių tirpalo, 375 ml riebalų emulsijos, 750 ml gliukozės tirpalo);</w:t>
      </w:r>
    </w:p>
    <w:p w14:paraId="2480CEF8" w14:textId="77777777" w:rsidR="00CC1117" w:rsidRPr="00703ADA" w:rsidRDefault="00CC1117" w:rsidP="00CC1117">
      <w:pPr>
        <w:pStyle w:val="BTEMEASMCA"/>
        <w:numPr>
          <w:ilvl w:val="0"/>
          <w:numId w:val="40"/>
        </w:numPr>
        <w:rPr>
          <w:lang w:val="lt-LT"/>
        </w:rPr>
      </w:pPr>
      <w:r w:rsidRPr="00703ADA">
        <w:rPr>
          <w:lang w:val="lt-LT"/>
        </w:rPr>
        <w:t>2500 ml (1000 ml aminorūgščių tirpalo, 500 ml riebalų emulsijos, 1000 ml gliukozės tirpalo).</w:t>
      </w:r>
    </w:p>
    <w:p w14:paraId="7C90D535" w14:textId="32A7D666" w:rsidR="00CC1117" w:rsidRPr="00703ADA" w:rsidRDefault="00E9097E" w:rsidP="00CC1117">
      <w:pPr>
        <w:pStyle w:val="BTEMEASMCA"/>
        <w:rPr>
          <w:lang w:val="lt-LT"/>
        </w:rPr>
      </w:pPr>
      <w:r>
        <w:rPr>
          <w:rFonts w:ascii="Arial" w:hAnsi="Arial" w:cs="Arial"/>
          <w:sz w:val="20"/>
          <w:szCs w:val="20"/>
          <w:lang w:val="lt-LT" w:eastAsia="lt-LT"/>
        </w:rPr>
        <w:drawing>
          <wp:anchor distT="0" distB="0" distL="114300" distR="114300" simplePos="0" relativeHeight="251661312" behindDoc="0" locked="0" layoutInCell="1" allowOverlap="1" wp14:anchorId="6BD8CCBC" wp14:editId="773345A6">
            <wp:simplePos x="0" y="0"/>
            <wp:positionH relativeFrom="column">
              <wp:posOffset>0</wp:posOffset>
            </wp:positionH>
            <wp:positionV relativeFrom="paragraph">
              <wp:posOffset>161925</wp:posOffset>
            </wp:positionV>
            <wp:extent cx="2562225" cy="226695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A8D590-AFFD-43D7-83DF-D81E89526D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05FA4" w14:textId="77777777" w:rsidR="00CC1117" w:rsidRPr="00703ADA" w:rsidRDefault="00CC1117" w:rsidP="00CC1117">
      <w:pPr>
        <w:pStyle w:val="BTEMEASMCA"/>
        <w:rPr>
          <w:lang w:val="lt-LT"/>
        </w:rPr>
      </w:pPr>
      <w:r w:rsidRPr="00703ADA">
        <w:rPr>
          <w:lang w:val="lt-LT"/>
        </w:rPr>
        <w:lastRenderedPageBreak/>
        <w:t>Gliukozės ir aminorūgščių tirpalai yra skaidrūs ir bespalviai arba gelsvos spalvos. Riebalų emulsija yra pieno baltumo.</w:t>
      </w:r>
    </w:p>
    <w:p w14:paraId="35720D7E" w14:textId="77777777" w:rsidR="00CC1117" w:rsidRPr="00703ADA" w:rsidRDefault="00CC1117" w:rsidP="00CC1117">
      <w:pPr>
        <w:pStyle w:val="BTEMEASMCA"/>
        <w:rPr>
          <w:lang w:val="lt-LT"/>
        </w:rPr>
      </w:pPr>
    </w:p>
    <w:p w14:paraId="68590010" w14:textId="70DF7D8A" w:rsidR="00C104A9" w:rsidRDefault="00CC1117" w:rsidP="00CC1117">
      <w:pPr>
        <w:pStyle w:val="BTEMEASMCA"/>
        <w:rPr>
          <w:noProof w:val="0"/>
          <w:lang w:val="lt-LT"/>
        </w:rPr>
      </w:pPr>
      <w:r w:rsidRPr="00703ADA">
        <w:rPr>
          <w:lang w:val="lt-LT"/>
        </w:rPr>
        <w:t xml:space="preserve">Kelių kamerų maišelis </w:t>
      </w:r>
      <w:r w:rsidR="00E9097E">
        <w:rPr>
          <w:noProof w:val="0"/>
          <w:lang w:val="lt-LT"/>
        </w:rPr>
        <w:t>yra supakuotas</w:t>
      </w:r>
      <w:r w:rsidRPr="00703ADA">
        <w:rPr>
          <w:lang w:val="lt-LT"/>
        </w:rPr>
        <w:t xml:space="preserve"> į </w:t>
      </w:r>
      <w:r>
        <w:rPr>
          <w:noProof w:val="0"/>
          <w:lang w:val="lt-LT"/>
        </w:rPr>
        <w:t>apsaugin</w:t>
      </w:r>
      <w:r w:rsidR="00E9097E">
        <w:rPr>
          <w:noProof w:val="0"/>
          <w:lang w:val="lt-LT"/>
        </w:rPr>
        <w:t>į</w:t>
      </w:r>
      <w:r>
        <w:rPr>
          <w:noProof w:val="0"/>
          <w:lang w:val="lt-LT"/>
        </w:rPr>
        <w:t xml:space="preserve"> </w:t>
      </w:r>
      <w:r w:rsidR="00E9097E">
        <w:rPr>
          <w:noProof w:val="0"/>
          <w:lang w:val="lt-LT"/>
        </w:rPr>
        <w:t>apvalkalą</w:t>
      </w:r>
      <w:r>
        <w:rPr>
          <w:noProof w:val="0"/>
          <w:lang w:val="lt-LT"/>
        </w:rPr>
        <w:t>.</w:t>
      </w:r>
      <w:r w:rsidRPr="00703ADA">
        <w:rPr>
          <w:lang w:val="lt-LT"/>
        </w:rPr>
        <w:t xml:space="preserve"> Tarp maišelio ir </w:t>
      </w:r>
      <w:r w:rsidR="00E9097E">
        <w:rPr>
          <w:noProof w:val="0"/>
          <w:lang w:val="lt-LT"/>
        </w:rPr>
        <w:t>apvalkalo</w:t>
      </w:r>
      <w:r>
        <w:rPr>
          <w:noProof w:val="0"/>
          <w:lang w:val="lt-LT"/>
        </w:rPr>
        <w:t xml:space="preserve"> </w:t>
      </w:r>
      <w:r w:rsidR="00E9097E">
        <w:rPr>
          <w:noProof w:val="0"/>
          <w:lang w:val="lt-LT"/>
        </w:rPr>
        <w:t>yra</w:t>
      </w:r>
      <w:r w:rsidRPr="00703ADA">
        <w:rPr>
          <w:lang w:val="lt-LT"/>
        </w:rPr>
        <w:t xml:space="preserve"> deguonies </w:t>
      </w:r>
      <w:r w:rsidR="00E9097E">
        <w:rPr>
          <w:noProof w:val="0"/>
          <w:lang w:val="lt-LT"/>
        </w:rPr>
        <w:t>sugėriklis ir deguonies indikatorius</w:t>
      </w:r>
      <w:r w:rsidR="00C104A9">
        <w:rPr>
          <w:noProof w:val="0"/>
          <w:lang w:val="lt-LT"/>
        </w:rPr>
        <w:t xml:space="preserve">; deguonies sugėriklio paketėlyje, pagamintame iš inertinės medžiagos, yra geležies </w:t>
      </w:r>
      <w:proofErr w:type="spellStart"/>
      <w:r w:rsidR="00C104A9">
        <w:rPr>
          <w:noProof w:val="0"/>
          <w:lang w:val="lt-LT"/>
        </w:rPr>
        <w:t>hidroksido</w:t>
      </w:r>
      <w:proofErr w:type="spellEnd"/>
      <w:r w:rsidR="005E3EAC">
        <w:rPr>
          <w:noProof w:val="0"/>
          <w:lang w:val="lt-LT"/>
        </w:rPr>
        <w:t>.</w:t>
      </w:r>
    </w:p>
    <w:p w14:paraId="579CD346" w14:textId="77777777" w:rsidR="00C104A9" w:rsidRDefault="00C104A9" w:rsidP="00CC1117">
      <w:pPr>
        <w:pStyle w:val="BTEMEASMCA"/>
        <w:rPr>
          <w:noProof w:val="0"/>
          <w:lang w:val="lt-LT"/>
        </w:rPr>
      </w:pPr>
    </w:p>
    <w:p w14:paraId="737C585D" w14:textId="39644AF8" w:rsidR="00CC1117" w:rsidRPr="00703ADA" w:rsidRDefault="00CC1117" w:rsidP="00CC1117">
      <w:pPr>
        <w:pStyle w:val="BTEMEASMCA"/>
        <w:rPr>
          <w:lang w:val="lt-LT"/>
        </w:rPr>
      </w:pPr>
      <w:r w:rsidRPr="00703ADA">
        <w:rPr>
          <w:lang w:val="lt-LT"/>
        </w:rPr>
        <w:t xml:space="preserve"> Dvi viršutines kameras galima sujungti su apatine kamera, atidarant tarpinę siūlę.</w:t>
      </w:r>
    </w:p>
    <w:p w14:paraId="0456CD78" w14:textId="77777777" w:rsidR="00CC1117" w:rsidRPr="00703ADA" w:rsidRDefault="00CC1117" w:rsidP="00CC1117">
      <w:pPr>
        <w:pStyle w:val="BTEMEASMCA"/>
        <w:rPr>
          <w:lang w:val="lt-LT"/>
        </w:rPr>
      </w:pPr>
    </w:p>
    <w:p w14:paraId="11151471" w14:textId="77777777" w:rsidR="00CC1117" w:rsidRPr="00703ADA" w:rsidRDefault="00CC1117" w:rsidP="00CC1117">
      <w:pPr>
        <w:pStyle w:val="BTEMEASMCA"/>
        <w:rPr>
          <w:lang w:val="lt-LT"/>
        </w:rPr>
      </w:pPr>
      <w:r w:rsidRPr="00703ADA">
        <w:rPr>
          <w:lang w:val="lt-LT"/>
        </w:rPr>
        <w:t>Skirtingos talpos maišeliai supakuoti į kartonines dėžutes po 5 vienetus.</w:t>
      </w:r>
    </w:p>
    <w:p w14:paraId="70BDEE17" w14:textId="77777777" w:rsidR="00CC1117" w:rsidRPr="00703ADA" w:rsidRDefault="00CC1117" w:rsidP="00CC1117">
      <w:pPr>
        <w:pStyle w:val="BTEMEASMCA"/>
        <w:rPr>
          <w:lang w:val="lt-LT"/>
        </w:rPr>
      </w:pPr>
      <w:r w:rsidRPr="00703ADA">
        <w:rPr>
          <w:lang w:val="lt-LT"/>
        </w:rPr>
        <w:t>Pakuotės dydžiai: 5 x 625 ml, 5 x 1250 ml, 5 x 1875 ml, 5 x 2500 ml.</w:t>
      </w:r>
    </w:p>
    <w:p w14:paraId="4163EDA7" w14:textId="77777777" w:rsidR="00CC1117" w:rsidRDefault="00CC1117" w:rsidP="00CC1117">
      <w:pPr>
        <w:pStyle w:val="PI-3EMEASMCA"/>
      </w:pPr>
    </w:p>
    <w:p w14:paraId="31A0FEE7" w14:textId="77777777" w:rsidR="00CC1117" w:rsidRPr="00703ADA" w:rsidRDefault="00CC1117" w:rsidP="00CC1117">
      <w:pPr>
        <w:pStyle w:val="BTEMEASMCA"/>
        <w:rPr>
          <w:lang w:val="lt-LT"/>
        </w:rPr>
      </w:pPr>
      <w:r w:rsidRPr="00703ADA">
        <w:rPr>
          <w:lang w:val="lt-LT"/>
        </w:rPr>
        <w:t>Gali būti tiekiamos ne visų dydžių pakuotės.</w:t>
      </w:r>
    </w:p>
    <w:p w14:paraId="085FB897" w14:textId="77777777" w:rsidR="00CC1117" w:rsidRPr="00703ADA" w:rsidRDefault="00CC1117" w:rsidP="00CC1117">
      <w:pPr>
        <w:pStyle w:val="BTEMEASMCA"/>
        <w:rPr>
          <w:lang w:val="lt-LT"/>
        </w:rPr>
      </w:pPr>
    </w:p>
    <w:p w14:paraId="5B393612" w14:textId="77777777" w:rsidR="00CC1117" w:rsidRDefault="00CC1117" w:rsidP="00CC1117">
      <w:pPr>
        <w:pStyle w:val="PI-3EMEASMCA"/>
      </w:pPr>
      <w:r>
        <w:t>Registruotojas ir gamintojas</w:t>
      </w:r>
    </w:p>
    <w:p w14:paraId="3CDC39BD" w14:textId="77777777" w:rsidR="00CC1117" w:rsidRDefault="00CC1117" w:rsidP="00CC1117">
      <w:pPr>
        <w:pStyle w:val="PI-3EMEASMCA"/>
      </w:pPr>
    </w:p>
    <w:p w14:paraId="679FE265" w14:textId="77777777" w:rsidR="00CC1117" w:rsidRPr="00703ADA" w:rsidRDefault="00CC1117" w:rsidP="00CC1117">
      <w:pPr>
        <w:pStyle w:val="BTEMEASMCA"/>
        <w:rPr>
          <w:b/>
          <w:lang w:val="lt-LT"/>
        </w:rPr>
      </w:pPr>
      <w:r w:rsidRPr="00703ADA">
        <w:rPr>
          <w:lang w:val="lt-LT"/>
        </w:rPr>
        <w:t xml:space="preserve">B. Braun Melsungen AG </w:t>
      </w:r>
    </w:p>
    <w:p w14:paraId="7BBD3B9E" w14:textId="77777777" w:rsidR="00CC1117" w:rsidRPr="00703ADA" w:rsidRDefault="00CC1117" w:rsidP="00CC1117">
      <w:pPr>
        <w:pStyle w:val="BTEMEASMCA"/>
        <w:rPr>
          <w:i/>
          <w:lang w:val="lt-LT"/>
        </w:rPr>
      </w:pPr>
      <w:r w:rsidRPr="00703ADA">
        <w:rPr>
          <w:lang w:val="lt-LT"/>
        </w:rPr>
        <w:t xml:space="preserve">Carl-Braun-Str. 1 </w:t>
      </w:r>
      <w:r w:rsidRPr="00703ADA">
        <w:rPr>
          <w:lang w:val="lt-LT"/>
        </w:rPr>
        <w:tab/>
      </w:r>
      <w:r w:rsidRPr="00703ADA">
        <w:rPr>
          <w:lang w:val="lt-LT"/>
        </w:rPr>
        <w:tab/>
      </w:r>
      <w:r w:rsidRPr="00703ADA">
        <w:rPr>
          <w:lang w:val="lt-LT"/>
        </w:rPr>
        <w:tab/>
      </w:r>
      <w:r w:rsidRPr="00703ADA">
        <w:rPr>
          <w:i/>
          <w:lang w:val="lt-LT"/>
        </w:rPr>
        <w:t>Pašto adresas:</w:t>
      </w:r>
    </w:p>
    <w:p w14:paraId="25A51110" w14:textId="77777777" w:rsidR="00CC1117" w:rsidRPr="00703ADA" w:rsidRDefault="00CC1117" w:rsidP="00CC1117">
      <w:pPr>
        <w:pStyle w:val="BTEMEASMCA"/>
        <w:rPr>
          <w:lang w:val="lt-LT"/>
        </w:rPr>
      </w:pPr>
      <w:r w:rsidRPr="00703ADA">
        <w:rPr>
          <w:lang w:val="lt-LT"/>
        </w:rPr>
        <w:t xml:space="preserve">34212 Melsungen </w:t>
      </w:r>
      <w:r w:rsidRPr="00703ADA">
        <w:rPr>
          <w:lang w:val="lt-LT"/>
        </w:rPr>
        <w:tab/>
      </w:r>
      <w:r w:rsidRPr="00703ADA">
        <w:rPr>
          <w:lang w:val="lt-LT"/>
        </w:rPr>
        <w:tab/>
      </w:r>
      <w:r w:rsidRPr="00703ADA">
        <w:rPr>
          <w:lang w:val="lt-LT"/>
        </w:rPr>
        <w:tab/>
        <w:t>34209 Melsungen</w:t>
      </w:r>
    </w:p>
    <w:p w14:paraId="488C659C" w14:textId="77777777" w:rsidR="00CC1117" w:rsidRPr="00703ADA" w:rsidRDefault="00CC1117" w:rsidP="00CC1117">
      <w:pPr>
        <w:pStyle w:val="BTEMEASMCA"/>
        <w:rPr>
          <w:lang w:val="lt-LT"/>
        </w:rPr>
      </w:pPr>
      <w:r w:rsidRPr="00703ADA">
        <w:rPr>
          <w:lang w:val="lt-LT"/>
        </w:rPr>
        <w:t>Vokietija</w:t>
      </w:r>
      <w:r w:rsidRPr="00703ADA">
        <w:rPr>
          <w:lang w:val="lt-LT"/>
        </w:rPr>
        <w:tab/>
      </w:r>
      <w:r w:rsidRPr="00703ADA">
        <w:rPr>
          <w:lang w:val="lt-LT"/>
        </w:rPr>
        <w:tab/>
      </w:r>
      <w:r w:rsidRPr="00703ADA">
        <w:rPr>
          <w:lang w:val="lt-LT"/>
        </w:rPr>
        <w:tab/>
      </w:r>
      <w:r w:rsidRPr="00703ADA">
        <w:rPr>
          <w:lang w:val="lt-LT"/>
        </w:rPr>
        <w:tab/>
      </w:r>
      <w:r w:rsidRPr="00703ADA">
        <w:rPr>
          <w:lang w:val="lt-LT"/>
        </w:rPr>
        <w:tab/>
        <w:t>Vokietija</w:t>
      </w:r>
    </w:p>
    <w:p w14:paraId="4D22E07F" w14:textId="77777777" w:rsidR="00CC1117" w:rsidRPr="00703ADA" w:rsidRDefault="00CC1117" w:rsidP="00CC1117">
      <w:pPr>
        <w:pStyle w:val="BTEMEASMCA"/>
        <w:rPr>
          <w:lang w:val="lt-LT"/>
        </w:rPr>
      </w:pPr>
    </w:p>
    <w:p w14:paraId="4E0B4546" w14:textId="77777777" w:rsidR="00CC1117" w:rsidRPr="00703ADA" w:rsidRDefault="00CC1117" w:rsidP="00CC1117">
      <w:pPr>
        <w:pStyle w:val="BTEMEASMCA"/>
        <w:rPr>
          <w:lang w:val="lt-LT"/>
        </w:rPr>
      </w:pPr>
      <w:r w:rsidRPr="00703ADA">
        <w:rPr>
          <w:lang w:val="lt-LT"/>
        </w:rPr>
        <w:t>Tel. +49-5661-71-0</w:t>
      </w:r>
    </w:p>
    <w:p w14:paraId="216D5FCE" w14:textId="77777777" w:rsidR="00CC1117" w:rsidRPr="00703ADA" w:rsidRDefault="00CC1117" w:rsidP="00CC1117">
      <w:pPr>
        <w:pStyle w:val="BTEMEASMCA"/>
        <w:rPr>
          <w:lang w:val="lt-LT"/>
        </w:rPr>
      </w:pPr>
      <w:r w:rsidRPr="00703ADA">
        <w:rPr>
          <w:lang w:val="lt-LT"/>
        </w:rPr>
        <w:t>Faksas +49-5661-71-4567</w:t>
      </w:r>
    </w:p>
    <w:p w14:paraId="7C011F59" w14:textId="77777777" w:rsidR="00CC1117" w:rsidRPr="00703ADA" w:rsidRDefault="00CC1117" w:rsidP="00CC1117">
      <w:pPr>
        <w:pStyle w:val="BTEMEASMCA"/>
        <w:rPr>
          <w:lang w:val="lt-LT"/>
        </w:rPr>
      </w:pPr>
    </w:p>
    <w:p w14:paraId="521C9E67" w14:textId="77777777" w:rsidR="00CC1117" w:rsidRPr="00703ADA" w:rsidRDefault="00CC1117" w:rsidP="00CC1117">
      <w:pPr>
        <w:pStyle w:val="BTEMEASMCA"/>
        <w:rPr>
          <w:lang w:val="lt-LT"/>
        </w:rPr>
      </w:pPr>
      <w:r w:rsidRPr="00703ADA">
        <w:rPr>
          <w:lang w:val="lt-LT"/>
        </w:rPr>
        <w:t>Jeigu apie šį vaistą norite sužinoti daugiau, kreipkitės į vietinį registruotojo atstovą.</w:t>
      </w:r>
    </w:p>
    <w:p w14:paraId="2EF5C609" w14:textId="77777777" w:rsidR="00CC1117" w:rsidRDefault="00CC1117" w:rsidP="00CC1117">
      <w:pPr>
        <w:rPr>
          <w:sz w:val="22"/>
          <w:szCs w:val="22"/>
          <w:lang w:val="lt-LT"/>
        </w:rPr>
      </w:pPr>
    </w:p>
    <w:p w14:paraId="25BB2156" w14:textId="77777777" w:rsidR="00CC1117" w:rsidRDefault="00CC1117" w:rsidP="00CC1117">
      <w:pPr>
        <w:rPr>
          <w:sz w:val="22"/>
          <w:szCs w:val="22"/>
          <w:lang w:val="lt-LT"/>
        </w:rPr>
      </w:pPr>
      <w:r>
        <w:rPr>
          <w:sz w:val="22"/>
          <w:szCs w:val="22"/>
          <w:lang w:val="lt-LT"/>
        </w:rPr>
        <w:t>UAB „B. Braun Medical“</w:t>
      </w:r>
    </w:p>
    <w:p w14:paraId="16FAA075" w14:textId="77777777" w:rsidR="00CC1117" w:rsidRDefault="00CC1117" w:rsidP="00CC1117">
      <w:pPr>
        <w:rPr>
          <w:sz w:val="22"/>
          <w:szCs w:val="22"/>
          <w:lang w:val="lt-LT"/>
        </w:rPr>
      </w:pPr>
      <w:r>
        <w:rPr>
          <w:sz w:val="22"/>
          <w:szCs w:val="22"/>
          <w:lang w:val="lt-LT"/>
        </w:rPr>
        <w:t>Viršuliškių skg. 34-1</w:t>
      </w:r>
    </w:p>
    <w:p w14:paraId="27EA7588" w14:textId="77777777" w:rsidR="00CC1117" w:rsidRDefault="00CC1117" w:rsidP="00CC1117">
      <w:pPr>
        <w:rPr>
          <w:sz w:val="22"/>
          <w:szCs w:val="22"/>
          <w:lang w:val="lt-LT"/>
        </w:rPr>
      </w:pPr>
      <w:r>
        <w:rPr>
          <w:sz w:val="22"/>
          <w:szCs w:val="22"/>
          <w:lang w:val="lt-LT"/>
        </w:rPr>
        <w:t>05132 Vilnius</w:t>
      </w:r>
    </w:p>
    <w:p w14:paraId="68ABB1C1" w14:textId="77777777" w:rsidR="00CC1117" w:rsidRDefault="00CC1117" w:rsidP="00CC1117">
      <w:pPr>
        <w:rPr>
          <w:sz w:val="22"/>
          <w:szCs w:val="22"/>
          <w:lang w:val="lt-LT"/>
        </w:rPr>
      </w:pPr>
      <w:r>
        <w:rPr>
          <w:sz w:val="22"/>
          <w:szCs w:val="22"/>
          <w:lang w:val="lt-LT"/>
        </w:rPr>
        <w:t>Lietuva</w:t>
      </w:r>
    </w:p>
    <w:p w14:paraId="1DCF20AB" w14:textId="77777777" w:rsidR="00CC1117" w:rsidRPr="00703ADA" w:rsidRDefault="00CC1117" w:rsidP="00CC1117">
      <w:pPr>
        <w:pStyle w:val="BTEMEASMCA"/>
        <w:rPr>
          <w:lang w:val="lt-LT"/>
        </w:rPr>
      </w:pPr>
      <w:r w:rsidRPr="00703ADA">
        <w:rPr>
          <w:lang w:val="lt-LT"/>
        </w:rPr>
        <w:t>Tel. (8 5)  237 4333</w:t>
      </w:r>
    </w:p>
    <w:p w14:paraId="2E24F4A6" w14:textId="77777777" w:rsidR="00CC1117" w:rsidRPr="00703ADA" w:rsidRDefault="00CC1117" w:rsidP="00CC1117">
      <w:pPr>
        <w:pStyle w:val="BTEMEASMCA"/>
        <w:rPr>
          <w:lang w:val="lt-LT"/>
        </w:rPr>
      </w:pPr>
      <w:r w:rsidRPr="00703ADA">
        <w:rPr>
          <w:lang w:val="lt-LT"/>
        </w:rPr>
        <w:t>El. paštas: office@bbraun.lt</w:t>
      </w:r>
    </w:p>
    <w:p w14:paraId="5ACA4471" w14:textId="77777777" w:rsidR="00CC1117" w:rsidRPr="00703ADA" w:rsidRDefault="00CC1117" w:rsidP="00CC1117">
      <w:pPr>
        <w:pStyle w:val="BTEMEASMCA"/>
        <w:rPr>
          <w:lang w:val="lt-LT"/>
        </w:rPr>
      </w:pPr>
    </w:p>
    <w:p w14:paraId="1CB08F79" w14:textId="77777777" w:rsidR="00CC1117" w:rsidRDefault="00CC1117" w:rsidP="00CC1117">
      <w:pPr>
        <w:rPr>
          <w:b/>
        </w:rPr>
      </w:pPr>
      <w:proofErr w:type="spellStart"/>
      <w:r>
        <w:rPr>
          <w:b/>
          <w:sz w:val="22"/>
          <w:szCs w:val="22"/>
        </w:rPr>
        <w:t>Šis</w:t>
      </w:r>
      <w:proofErr w:type="spellEnd"/>
      <w:r>
        <w:rPr>
          <w:b/>
          <w:sz w:val="22"/>
          <w:szCs w:val="22"/>
        </w:rPr>
        <w:t xml:space="preserve"> </w:t>
      </w:r>
      <w:proofErr w:type="spellStart"/>
      <w:r>
        <w:rPr>
          <w:b/>
          <w:sz w:val="22"/>
          <w:szCs w:val="22"/>
        </w:rPr>
        <w:t>vaistas</w:t>
      </w:r>
      <w:proofErr w:type="spellEnd"/>
      <w:r>
        <w:rPr>
          <w:b/>
          <w:sz w:val="22"/>
          <w:szCs w:val="22"/>
        </w:rPr>
        <w:t xml:space="preserve"> EEE </w:t>
      </w:r>
      <w:proofErr w:type="spellStart"/>
      <w:r>
        <w:rPr>
          <w:b/>
          <w:sz w:val="22"/>
          <w:szCs w:val="22"/>
        </w:rPr>
        <w:t>valstybėse</w:t>
      </w:r>
      <w:proofErr w:type="spellEnd"/>
      <w:r>
        <w:rPr>
          <w:b/>
          <w:sz w:val="22"/>
          <w:szCs w:val="22"/>
        </w:rPr>
        <w:t xml:space="preserve"> </w:t>
      </w:r>
      <w:proofErr w:type="spellStart"/>
      <w:r>
        <w:rPr>
          <w:b/>
          <w:sz w:val="22"/>
          <w:szCs w:val="22"/>
        </w:rPr>
        <w:t>narėse</w:t>
      </w:r>
      <w:proofErr w:type="spellEnd"/>
      <w:r>
        <w:rPr>
          <w:b/>
          <w:sz w:val="22"/>
          <w:szCs w:val="22"/>
        </w:rPr>
        <w:t xml:space="preserve"> </w:t>
      </w:r>
      <w:proofErr w:type="spellStart"/>
      <w:r>
        <w:rPr>
          <w:b/>
          <w:sz w:val="22"/>
          <w:szCs w:val="22"/>
        </w:rPr>
        <w:t>registruotas</w:t>
      </w:r>
      <w:proofErr w:type="spellEnd"/>
      <w:r>
        <w:rPr>
          <w:b/>
          <w:sz w:val="22"/>
          <w:szCs w:val="22"/>
        </w:rPr>
        <w:t xml:space="preserve"> </w:t>
      </w:r>
      <w:proofErr w:type="spellStart"/>
      <w:r>
        <w:rPr>
          <w:b/>
          <w:sz w:val="22"/>
          <w:szCs w:val="22"/>
        </w:rPr>
        <w:t>tokiais</w:t>
      </w:r>
      <w:proofErr w:type="spellEnd"/>
      <w:r>
        <w:rPr>
          <w:b/>
          <w:sz w:val="22"/>
          <w:szCs w:val="22"/>
        </w:rPr>
        <w:t xml:space="preserve"> </w:t>
      </w:r>
      <w:proofErr w:type="spellStart"/>
      <w:r>
        <w:rPr>
          <w:b/>
          <w:sz w:val="22"/>
          <w:szCs w:val="22"/>
        </w:rPr>
        <w:t>pavadinimais</w:t>
      </w:r>
      <w:proofErr w:type="spellEnd"/>
      <w:r>
        <w:rPr>
          <w:b/>
          <w:sz w:val="22"/>
          <w:szCs w:val="22"/>
        </w:rPr>
        <w:t>:</w:t>
      </w:r>
    </w:p>
    <w:p w14:paraId="3C7CE86D" w14:textId="77777777" w:rsidR="00CC1117" w:rsidRDefault="00CC1117" w:rsidP="00CC1117">
      <w:proofErr w:type="spellStart"/>
      <w:r>
        <w:rPr>
          <w:sz w:val="22"/>
          <w:szCs w:val="22"/>
        </w:rPr>
        <w:t>Austrija</w:t>
      </w:r>
      <w:proofErr w:type="spellEnd"/>
      <w:r>
        <w:rPr>
          <w:sz w:val="22"/>
          <w:szCs w:val="22"/>
        </w:rPr>
        <w:t xml:space="preserve"> – </w:t>
      </w:r>
      <w:proofErr w:type="spellStart"/>
      <w:r>
        <w:rPr>
          <w:sz w:val="22"/>
          <w:szCs w:val="22"/>
        </w:rPr>
        <w:t>NuTRIflex</w:t>
      </w:r>
      <w:proofErr w:type="spellEnd"/>
      <w:r>
        <w:rPr>
          <w:sz w:val="22"/>
          <w:szCs w:val="22"/>
        </w:rPr>
        <w:t xml:space="preserve"> Omega special </w:t>
      </w:r>
    </w:p>
    <w:p w14:paraId="1EED84C7" w14:textId="77777777" w:rsidR="00CC1117" w:rsidRDefault="00CC1117" w:rsidP="00CC1117">
      <w:proofErr w:type="spellStart"/>
      <w:r>
        <w:rPr>
          <w:sz w:val="22"/>
          <w:szCs w:val="22"/>
        </w:rPr>
        <w:t>Belgija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190B7E58" w14:textId="77777777" w:rsidR="00CC1117" w:rsidRDefault="00CC1117" w:rsidP="00CC1117">
      <w:proofErr w:type="spellStart"/>
      <w:r>
        <w:rPr>
          <w:sz w:val="22"/>
          <w:szCs w:val="22"/>
        </w:rPr>
        <w:t>Bulgarija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68FAA459" w14:textId="77777777" w:rsidR="00CC1117" w:rsidRDefault="00CC1117" w:rsidP="00CC1117">
      <w:proofErr w:type="spellStart"/>
      <w:r>
        <w:rPr>
          <w:sz w:val="22"/>
          <w:szCs w:val="22"/>
        </w:rPr>
        <w:t>Čekija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727FD4E1" w14:textId="77777777" w:rsidR="00CC1117" w:rsidRDefault="00CC1117" w:rsidP="00CC1117">
      <w:proofErr w:type="spellStart"/>
      <w:r>
        <w:rPr>
          <w:sz w:val="22"/>
          <w:szCs w:val="22"/>
        </w:rPr>
        <w:t>Estija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2D16A0D1" w14:textId="77777777" w:rsidR="00CC1117" w:rsidRDefault="00CC1117" w:rsidP="00CC1117">
      <w:proofErr w:type="spellStart"/>
      <w:r>
        <w:rPr>
          <w:sz w:val="22"/>
          <w:szCs w:val="22"/>
        </w:rPr>
        <w:t>Suomija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58244D1D" w14:textId="77777777" w:rsidR="00CC1117" w:rsidRDefault="00CC1117" w:rsidP="00CC1117">
      <w:proofErr w:type="spellStart"/>
      <w:r>
        <w:rPr>
          <w:sz w:val="22"/>
          <w:szCs w:val="22"/>
        </w:rPr>
        <w:t>Prancūzija</w:t>
      </w:r>
      <w:proofErr w:type="spellEnd"/>
      <w:r>
        <w:rPr>
          <w:sz w:val="22"/>
          <w:szCs w:val="22"/>
        </w:rPr>
        <w:t xml:space="preserve"> – </w:t>
      </w:r>
      <w:proofErr w:type="spellStart"/>
      <w:r>
        <w:rPr>
          <w:sz w:val="22"/>
          <w:szCs w:val="22"/>
        </w:rPr>
        <w:t>Réanutriflex</w:t>
      </w:r>
      <w:proofErr w:type="spellEnd"/>
      <w:r>
        <w:rPr>
          <w:sz w:val="22"/>
          <w:szCs w:val="22"/>
        </w:rPr>
        <w:t xml:space="preserve"> Omega G 144/N 8/E </w:t>
      </w:r>
    </w:p>
    <w:p w14:paraId="03AF2D8D" w14:textId="77777777" w:rsidR="00CC1117" w:rsidRDefault="00CC1117" w:rsidP="00CC1117">
      <w:proofErr w:type="spellStart"/>
      <w:r>
        <w:rPr>
          <w:sz w:val="22"/>
          <w:szCs w:val="22"/>
        </w:rPr>
        <w:t>Vokietija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72732FCB" w14:textId="77777777" w:rsidR="00CC1117" w:rsidRDefault="00CC1117" w:rsidP="00CC1117">
      <w:proofErr w:type="spellStart"/>
      <w:r>
        <w:rPr>
          <w:sz w:val="22"/>
          <w:szCs w:val="22"/>
        </w:rPr>
        <w:t>Vengrija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47FD7A14" w14:textId="77777777" w:rsidR="00CC1117" w:rsidRDefault="00CC1117" w:rsidP="00CC1117">
      <w:proofErr w:type="spellStart"/>
      <w:r>
        <w:rPr>
          <w:sz w:val="22"/>
          <w:szCs w:val="22"/>
        </w:rPr>
        <w:t>Airija</w:t>
      </w:r>
      <w:proofErr w:type="spellEnd"/>
      <w:r>
        <w:rPr>
          <w:sz w:val="22"/>
          <w:szCs w:val="22"/>
        </w:rPr>
        <w:t xml:space="preserve"> – </w:t>
      </w:r>
      <w:proofErr w:type="spellStart"/>
      <w:r>
        <w:rPr>
          <w:sz w:val="22"/>
          <w:szCs w:val="22"/>
        </w:rPr>
        <w:t>NuTRIflex</w:t>
      </w:r>
      <w:proofErr w:type="spellEnd"/>
      <w:r>
        <w:rPr>
          <w:sz w:val="22"/>
          <w:szCs w:val="22"/>
        </w:rPr>
        <w:t xml:space="preserve"> Omega special </w:t>
      </w:r>
    </w:p>
    <w:p w14:paraId="62412A81" w14:textId="77777777" w:rsidR="00CC1117" w:rsidRDefault="00CC1117" w:rsidP="00CC1117">
      <w:proofErr w:type="spellStart"/>
      <w:r>
        <w:rPr>
          <w:sz w:val="22"/>
          <w:szCs w:val="22"/>
        </w:rPr>
        <w:t>Italija</w:t>
      </w:r>
      <w:proofErr w:type="spellEnd"/>
      <w:r>
        <w:rPr>
          <w:sz w:val="22"/>
          <w:szCs w:val="22"/>
        </w:rPr>
        <w:t xml:space="preserve"> – </w:t>
      </w:r>
      <w:proofErr w:type="spellStart"/>
      <w:r>
        <w:rPr>
          <w:sz w:val="22"/>
          <w:szCs w:val="22"/>
        </w:rPr>
        <w:t>Nutrispecial</w:t>
      </w:r>
      <w:proofErr w:type="spellEnd"/>
      <w:r>
        <w:rPr>
          <w:sz w:val="22"/>
          <w:szCs w:val="22"/>
        </w:rPr>
        <w:t xml:space="preserve"> Omega</w:t>
      </w:r>
    </w:p>
    <w:p w14:paraId="79087D83" w14:textId="77777777" w:rsidR="00CC1117" w:rsidRDefault="00CC1117" w:rsidP="00CC1117">
      <w:proofErr w:type="spellStart"/>
      <w:r>
        <w:rPr>
          <w:sz w:val="22"/>
          <w:szCs w:val="22"/>
        </w:rPr>
        <w:t>Latvija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55C404F2" w14:textId="77777777" w:rsidR="00CC1117" w:rsidRDefault="00CC1117" w:rsidP="00CC1117">
      <w:proofErr w:type="spellStart"/>
      <w:r>
        <w:rPr>
          <w:sz w:val="22"/>
          <w:szCs w:val="22"/>
        </w:rPr>
        <w:t>Lietuva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5BFEA994" w14:textId="77777777" w:rsidR="00CC1117" w:rsidRDefault="00CC1117" w:rsidP="00CC1117">
      <w:proofErr w:type="spellStart"/>
      <w:r>
        <w:rPr>
          <w:sz w:val="22"/>
          <w:szCs w:val="22"/>
        </w:rPr>
        <w:t>Liuksemburgas</w:t>
      </w:r>
      <w:proofErr w:type="spellEnd"/>
      <w:r>
        <w:rPr>
          <w:sz w:val="22"/>
          <w:szCs w:val="22"/>
        </w:rPr>
        <w:t xml:space="preserve"> – </w:t>
      </w:r>
      <w:proofErr w:type="spellStart"/>
      <w:r>
        <w:rPr>
          <w:sz w:val="22"/>
          <w:szCs w:val="22"/>
        </w:rPr>
        <w:t>NuTRIflex</w:t>
      </w:r>
      <w:proofErr w:type="spellEnd"/>
      <w:r>
        <w:rPr>
          <w:sz w:val="22"/>
          <w:szCs w:val="22"/>
        </w:rPr>
        <w:t xml:space="preserve"> Omega special </w:t>
      </w:r>
    </w:p>
    <w:p w14:paraId="53BC81A9" w14:textId="77777777" w:rsidR="00CC1117" w:rsidRDefault="00CC1117" w:rsidP="00CC1117">
      <w:proofErr w:type="spellStart"/>
      <w:r>
        <w:rPr>
          <w:sz w:val="22"/>
          <w:szCs w:val="22"/>
        </w:rPr>
        <w:t>Nyderlandai</w:t>
      </w:r>
      <w:proofErr w:type="spellEnd"/>
      <w:r>
        <w:rPr>
          <w:sz w:val="22"/>
          <w:szCs w:val="22"/>
        </w:rPr>
        <w:t xml:space="preserve"> – </w:t>
      </w:r>
      <w:proofErr w:type="spellStart"/>
      <w:r>
        <w:rPr>
          <w:sz w:val="22"/>
          <w:szCs w:val="22"/>
        </w:rPr>
        <w:t>NuTRIflex</w:t>
      </w:r>
      <w:proofErr w:type="spellEnd"/>
      <w:r>
        <w:rPr>
          <w:sz w:val="22"/>
          <w:szCs w:val="22"/>
        </w:rPr>
        <w:t xml:space="preserve"> Omega special </w:t>
      </w:r>
    </w:p>
    <w:p w14:paraId="01C703A5" w14:textId="77777777" w:rsidR="00CC1117" w:rsidRDefault="00CC1117" w:rsidP="00CC1117">
      <w:proofErr w:type="spellStart"/>
      <w:r>
        <w:rPr>
          <w:sz w:val="22"/>
          <w:szCs w:val="22"/>
        </w:rPr>
        <w:t>Lenkija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4AE37CD9" w14:textId="77777777" w:rsidR="00CC1117" w:rsidRDefault="00CC1117" w:rsidP="00CC1117">
      <w:proofErr w:type="spellStart"/>
      <w:r>
        <w:rPr>
          <w:sz w:val="22"/>
          <w:szCs w:val="22"/>
        </w:rPr>
        <w:t>Portugalija</w:t>
      </w:r>
      <w:proofErr w:type="spellEnd"/>
      <w:r>
        <w:rPr>
          <w:sz w:val="22"/>
          <w:szCs w:val="22"/>
        </w:rPr>
        <w:t xml:space="preserve"> – </w:t>
      </w:r>
      <w:proofErr w:type="spellStart"/>
      <w:r>
        <w:rPr>
          <w:sz w:val="22"/>
          <w:szCs w:val="22"/>
        </w:rPr>
        <w:t>NuTRIflex</w:t>
      </w:r>
      <w:proofErr w:type="spellEnd"/>
      <w:r>
        <w:rPr>
          <w:sz w:val="22"/>
          <w:szCs w:val="22"/>
        </w:rPr>
        <w:t xml:space="preserve"> Omega S</w:t>
      </w:r>
    </w:p>
    <w:p w14:paraId="14397B9C" w14:textId="77777777" w:rsidR="00CC1117" w:rsidRDefault="00CC1117" w:rsidP="00CC1117">
      <w:proofErr w:type="spellStart"/>
      <w:r>
        <w:rPr>
          <w:sz w:val="22"/>
          <w:szCs w:val="22"/>
        </w:rPr>
        <w:lastRenderedPageBreak/>
        <w:t>Rumunija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7C47D3EE" w14:textId="77777777" w:rsidR="00CC1117" w:rsidRDefault="00CC1117" w:rsidP="00CC1117">
      <w:proofErr w:type="spellStart"/>
      <w:r>
        <w:rPr>
          <w:sz w:val="22"/>
          <w:szCs w:val="22"/>
        </w:rPr>
        <w:t>Slovakija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6A9A3D81" w14:textId="77777777" w:rsidR="00CC1117" w:rsidRDefault="00CC1117" w:rsidP="00CC1117">
      <w:proofErr w:type="spellStart"/>
      <w:r>
        <w:rPr>
          <w:sz w:val="22"/>
          <w:szCs w:val="22"/>
        </w:rPr>
        <w:t>Slovėnija</w:t>
      </w:r>
      <w:proofErr w:type="spellEnd"/>
      <w:r>
        <w:rPr>
          <w:sz w:val="22"/>
          <w:szCs w:val="22"/>
        </w:rPr>
        <w:t xml:space="preserve"> – </w:t>
      </w:r>
      <w:proofErr w:type="spellStart"/>
      <w:r>
        <w:rPr>
          <w:sz w:val="22"/>
          <w:szCs w:val="22"/>
        </w:rPr>
        <w:t>Nutriflex</w:t>
      </w:r>
      <w:proofErr w:type="spellEnd"/>
      <w:r>
        <w:rPr>
          <w:sz w:val="22"/>
          <w:szCs w:val="22"/>
        </w:rPr>
        <w:t xml:space="preserve"> Omega G 144/N8/E</w:t>
      </w:r>
    </w:p>
    <w:p w14:paraId="3A367B5E" w14:textId="77777777" w:rsidR="00CC1117" w:rsidRDefault="00CC1117" w:rsidP="00CC1117">
      <w:proofErr w:type="spellStart"/>
      <w:r>
        <w:rPr>
          <w:sz w:val="22"/>
          <w:szCs w:val="22"/>
        </w:rPr>
        <w:t>Ispanija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5727A881" w14:textId="77777777" w:rsidR="00CC1117" w:rsidRDefault="00CC1117" w:rsidP="00CC1117">
      <w:proofErr w:type="spellStart"/>
      <w:r>
        <w:rPr>
          <w:sz w:val="22"/>
          <w:szCs w:val="22"/>
        </w:rPr>
        <w:t>Švedija</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27783129" w14:textId="77777777" w:rsidR="00CC1117" w:rsidRDefault="00CC1117" w:rsidP="00CC1117">
      <w:proofErr w:type="spellStart"/>
      <w:r>
        <w:rPr>
          <w:sz w:val="22"/>
          <w:szCs w:val="22"/>
        </w:rPr>
        <w:t>Jungtinė</w:t>
      </w:r>
      <w:proofErr w:type="spellEnd"/>
      <w:r>
        <w:rPr>
          <w:sz w:val="22"/>
          <w:szCs w:val="22"/>
        </w:rPr>
        <w:t xml:space="preserve"> </w:t>
      </w:r>
      <w:proofErr w:type="spellStart"/>
      <w:r>
        <w:rPr>
          <w:sz w:val="22"/>
          <w:szCs w:val="22"/>
        </w:rPr>
        <w:t>Karalystė</w:t>
      </w:r>
      <w:proofErr w:type="spellEnd"/>
      <w:r>
        <w:rPr>
          <w:sz w:val="22"/>
          <w:szCs w:val="22"/>
        </w:rPr>
        <w:t xml:space="preserve"> – </w:t>
      </w:r>
      <w:proofErr w:type="spellStart"/>
      <w:r>
        <w:rPr>
          <w:sz w:val="22"/>
          <w:szCs w:val="22"/>
        </w:rPr>
        <w:t>Nutriflex</w:t>
      </w:r>
      <w:proofErr w:type="spellEnd"/>
      <w:r>
        <w:rPr>
          <w:sz w:val="22"/>
          <w:szCs w:val="22"/>
        </w:rPr>
        <w:t xml:space="preserve"> Omega special</w:t>
      </w:r>
    </w:p>
    <w:p w14:paraId="4902B2A2" w14:textId="77777777" w:rsidR="00CC1117" w:rsidRPr="00703ADA" w:rsidRDefault="00CC1117" w:rsidP="00CC1117">
      <w:pPr>
        <w:pStyle w:val="BTEMEASMCA"/>
        <w:rPr>
          <w:lang w:val="lt-LT"/>
        </w:rPr>
      </w:pPr>
    </w:p>
    <w:p w14:paraId="078BC84C" w14:textId="48DFFF22" w:rsidR="00CC1117" w:rsidRDefault="00CC1117" w:rsidP="00CC1117">
      <w:pPr>
        <w:rPr>
          <w:b/>
        </w:rPr>
      </w:pPr>
      <w:proofErr w:type="spellStart"/>
      <w:r>
        <w:rPr>
          <w:b/>
          <w:sz w:val="22"/>
          <w:szCs w:val="22"/>
        </w:rPr>
        <w:t>Šis</w:t>
      </w:r>
      <w:proofErr w:type="spellEnd"/>
      <w:r>
        <w:rPr>
          <w:b/>
          <w:sz w:val="22"/>
          <w:szCs w:val="22"/>
        </w:rPr>
        <w:t xml:space="preserve"> </w:t>
      </w:r>
      <w:proofErr w:type="spellStart"/>
      <w:r>
        <w:rPr>
          <w:b/>
          <w:sz w:val="22"/>
          <w:szCs w:val="22"/>
        </w:rPr>
        <w:t>pakuotės</w:t>
      </w:r>
      <w:proofErr w:type="spellEnd"/>
      <w:r>
        <w:rPr>
          <w:b/>
          <w:sz w:val="22"/>
          <w:szCs w:val="22"/>
        </w:rPr>
        <w:t xml:space="preserve"> </w:t>
      </w:r>
      <w:proofErr w:type="spellStart"/>
      <w:r>
        <w:rPr>
          <w:b/>
          <w:sz w:val="22"/>
          <w:szCs w:val="22"/>
        </w:rPr>
        <w:t>lapelis</w:t>
      </w:r>
      <w:proofErr w:type="spellEnd"/>
      <w:r>
        <w:rPr>
          <w:b/>
          <w:sz w:val="22"/>
          <w:szCs w:val="22"/>
        </w:rPr>
        <w:t xml:space="preserve"> </w:t>
      </w:r>
      <w:proofErr w:type="spellStart"/>
      <w:r>
        <w:rPr>
          <w:b/>
          <w:sz w:val="22"/>
          <w:szCs w:val="22"/>
        </w:rPr>
        <w:t>paskutinį</w:t>
      </w:r>
      <w:proofErr w:type="spellEnd"/>
      <w:r>
        <w:rPr>
          <w:b/>
          <w:sz w:val="22"/>
          <w:szCs w:val="22"/>
        </w:rPr>
        <w:t xml:space="preserve"> </w:t>
      </w:r>
      <w:proofErr w:type="spellStart"/>
      <w:r>
        <w:rPr>
          <w:b/>
          <w:sz w:val="22"/>
          <w:szCs w:val="22"/>
        </w:rPr>
        <w:t>kartą</w:t>
      </w:r>
      <w:proofErr w:type="spellEnd"/>
      <w:r>
        <w:rPr>
          <w:b/>
          <w:sz w:val="22"/>
          <w:szCs w:val="22"/>
        </w:rPr>
        <w:t xml:space="preserve"> </w:t>
      </w:r>
      <w:proofErr w:type="spellStart"/>
      <w:r>
        <w:rPr>
          <w:b/>
          <w:sz w:val="22"/>
          <w:szCs w:val="22"/>
        </w:rPr>
        <w:t>peržiūrėtas</w:t>
      </w:r>
      <w:proofErr w:type="spellEnd"/>
      <w:r w:rsidR="00703ADA">
        <w:rPr>
          <w:b/>
          <w:sz w:val="22"/>
          <w:szCs w:val="22"/>
        </w:rPr>
        <w:t xml:space="preserve"> 2020-01-24</w:t>
      </w:r>
      <w:r>
        <w:rPr>
          <w:b/>
          <w:sz w:val="22"/>
          <w:szCs w:val="22"/>
        </w:rPr>
        <w:t>.</w:t>
      </w:r>
    </w:p>
    <w:p w14:paraId="188FBE1D" w14:textId="77777777" w:rsidR="00CC1117" w:rsidRDefault="00CC1117" w:rsidP="00CC1117">
      <w:pPr>
        <w:rPr>
          <w:sz w:val="22"/>
          <w:szCs w:val="22"/>
          <w:lang w:val="lt-LT"/>
        </w:rPr>
      </w:pPr>
    </w:p>
    <w:p w14:paraId="5D7D2258" w14:textId="77777777" w:rsidR="00CC1117" w:rsidRDefault="00CC1117" w:rsidP="00CC1117">
      <w:pPr>
        <w:rPr>
          <w:sz w:val="22"/>
          <w:szCs w:val="22"/>
          <w:lang w:val="lt-LT"/>
        </w:rPr>
      </w:pPr>
    </w:p>
    <w:p w14:paraId="249B7292" w14:textId="77777777" w:rsidR="00CC1117" w:rsidRPr="00703ADA" w:rsidRDefault="00CC1117" w:rsidP="00CC1117">
      <w:pPr>
        <w:pStyle w:val="BTEMEASMCA"/>
        <w:rPr>
          <w:lang w:val="lt-LT"/>
        </w:rPr>
      </w:pPr>
      <w:r w:rsidRPr="00703ADA">
        <w:rPr>
          <w:lang w:val="lt-LT"/>
        </w:rPr>
        <w:t xml:space="preserve">Išsami informacija apie šį vaistą pateikiama Valstybinės vaistų kontrolės tarnybos prie Lietuvos Respublikos sveikatos apsaugos ministerijos tinklalapyje </w:t>
      </w:r>
      <w:hyperlink r:id="rId13" w:history="1">
        <w:r w:rsidRPr="00703ADA">
          <w:rPr>
            <w:rStyle w:val="Hipersaitas"/>
            <w:lang w:val="lt-LT"/>
          </w:rPr>
          <w:t>http://www.vvkt.lt/</w:t>
        </w:r>
      </w:hyperlink>
    </w:p>
    <w:p w14:paraId="7A871464" w14:textId="77777777" w:rsidR="00CC1117" w:rsidRPr="00703ADA" w:rsidRDefault="00CC1117" w:rsidP="00CC1117">
      <w:pPr>
        <w:pStyle w:val="BTEMEASMCA"/>
        <w:rPr>
          <w:lang w:val="lt-LT"/>
        </w:rPr>
      </w:pPr>
    </w:p>
    <w:p w14:paraId="2B2639DD" w14:textId="77777777" w:rsidR="00CC1117" w:rsidRDefault="00CC1117" w:rsidP="00CC1117">
      <w:pPr>
        <w:rPr>
          <w:sz w:val="22"/>
          <w:szCs w:val="22"/>
          <w:lang w:val="lt-LT"/>
        </w:rPr>
      </w:pPr>
      <w:r>
        <w:rPr>
          <w:sz w:val="22"/>
          <w:szCs w:val="22"/>
          <w:lang w:val="lt-LT"/>
        </w:rPr>
        <w:t>_________________________________________________________________________</w:t>
      </w:r>
    </w:p>
    <w:p w14:paraId="74869EBC" w14:textId="77777777" w:rsidR="00CC1117" w:rsidRPr="00703ADA" w:rsidRDefault="00CC1117" w:rsidP="00CC1117">
      <w:pPr>
        <w:pStyle w:val="BTbEMEASMCA"/>
        <w:rPr>
          <w:lang w:val="lt-LT"/>
        </w:rPr>
      </w:pPr>
      <w:r w:rsidRPr="00703ADA">
        <w:rPr>
          <w:lang w:val="lt-LT"/>
        </w:rPr>
        <w:t>Toliau pateikta informacija skirta tik sveikatos priežiūros specialistams.</w:t>
      </w:r>
    </w:p>
    <w:p w14:paraId="6B848F20" w14:textId="77777777" w:rsidR="00CC1117" w:rsidRPr="00703ADA" w:rsidRDefault="00CC1117" w:rsidP="00CC1117">
      <w:pPr>
        <w:pStyle w:val="BTbEMEASMCA"/>
        <w:rPr>
          <w:lang w:val="lt-LT"/>
        </w:rPr>
      </w:pPr>
    </w:p>
    <w:p w14:paraId="5773B024" w14:textId="77777777" w:rsidR="00CC1117" w:rsidRPr="00703ADA" w:rsidRDefault="00CC1117" w:rsidP="00CC1117">
      <w:pPr>
        <w:pStyle w:val="BTEMEASMCA"/>
        <w:rPr>
          <w:lang w:val="lt-LT"/>
        </w:rPr>
      </w:pPr>
      <w:r w:rsidRPr="00703ADA">
        <w:rPr>
          <w:lang w:val="lt-LT"/>
        </w:rPr>
        <w:t>Specialių reikalavimų atliekoms tvarkyti nėra.</w:t>
      </w:r>
    </w:p>
    <w:p w14:paraId="0C39361D" w14:textId="77777777" w:rsidR="00CC1117" w:rsidRPr="00703ADA" w:rsidRDefault="00CC1117" w:rsidP="00CC1117">
      <w:pPr>
        <w:pStyle w:val="BTEMEASMCA"/>
        <w:rPr>
          <w:lang w:val="lt-LT"/>
        </w:rPr>
      </w:pPr>
    </w:p>
    <w:p w14:paraId="09DDB2A2" w14:textId="77777777" w:rsidR="00CC1117" w:rsidRPr="00703ADA" w:rsidRDefault="00CC1117" w:rsidP="00CC1117">
      <w:pPr>
        <w:pStyle w:val="BTEMEASMCA"/>
        <w:rPr>
          <w:lang w:val="lt-LT"/>
        </w:rPr>
      </w:pPr>
      <w:r w:rsidRPr="00703ADA">
        <w:rPr>
          <w:lang w:val="lt-LT"/>
        </w:rPr>
        <w:t>Prieš vartojant parenterinio maitinimo preparatus reikia apžiūrėti, ar jie nepažeisti, nėra spalvos pokyčių ar emulsijos nestabilumo.</w:t>
      </w:r>
    </w:p>
    <w:p w14:paraId="191A97E4" w14:textId="77777777" w:rsidR="00CC1117" w:rsidRPr="00703ADA" w:rsidRDefault="00CC1117" w:rsidP="00CC1117">
      <w:pPr>
        <w:pStyle w:val="BTEMEASMCA"/>
        <w:rPr>
          <w:lang w:val="lt-LT"/>
        </w:rPr>
      </w:pPr>
    </w:p>
    <w:p w14:paraId="2C41D1A8" w14:textId="77777777" w:rsidR="00CC1117" w:rsidRPr="00703ADA" w:rsidRDefault="00CC1117" w:rsidP="00CC1117">
      <w:pPr>
        <w:pStyle w:val="BTEMEASMCA"/>
        <w:rPr>
          <w:lang w:val="lt-LT"/>
        </w:rPr>
      </w:pPr>
      <w:r w:rsidRPr="00703ADA">
        <w:rPr>
          <w:lang w:val="lt-LT"/>
        </w:rPr>
        <w:t xml:space="preserve">Nenaudokite pažeistų maišelių. Apsauginė pakuotė, pagrindinis maišelis ir nuplėšiamoji siūlė tarp kamerų turi būti nepažeisti. </w:t>
      </w:r>
    </w:p>
    <w:p w14:paraId="7414ECF9" w14:textId="77777777" w:rsidR="00CC1117" w:rsidRPr="00703ADA" w:rsidRDefault="00CC1117" w:rsidP="00CC1117">
      <w:pPr>
        <w:pStyle w:val="BTEMEASMCA"/>
        <w:rPr>
          <w:lang w:val="lt-LT"/>
        </w:rPr>
      </w:pPr>
    </w:p>
    <w:p w14:paraId="61D40F94" w14:textId="77777777" w:rsidR="00CC1117" w:rsidRPr="00703ADA" w:rsidRDefault="00CC1117" w:rsidP="00CC1117">
      <w:pPr>
        <w:pStyle w:val="BTEMEASMCA"/>
        <w:rPr>
          <w:lang w:val="lt-LT"/>
        </w:rPr>
      </w:pPr>
      <w:r w:rsidRPr="00703ADA">
        <w:rPr>
          <w:lang w:val="lt-LT"/>
        </w:rPr>
        <w:t xml:space="preserve">Preparatą galima vartoti tik tuomet, kai aminorūgščių bei gliukozės tirpalai yra skaidrūs ir bespalviai ar gelsvos spalvos, o lipidų emulsija yra homogeniška ir pieno baltumo. Nenaudokite, jei tirpaluose yra dalelių. Jei sumaišę trijų kamerų turinį pastebite emulsijos spalvos pokyčių arba fazių atsiskyrimo požymių (aliejaus lašelių, aliejaus sluoksnį), naudoti negalima. Nedelsdami nutraukite infuziją pastebėję emulsijos spalvos pokyčių ar fazės atsiskyrimo požymių. </w:t>
      </w:r>
    </w:p>
    <w:p w14:paraId="1F669C2D" w14:textId="15B6B0FB" w:rsidR="00CC1117" w:rsidRDefault="009F01C8" w:rsidP="00CC1117">
      <w:pPr>
        <w:pStyle w:val="BTEMEASMCA"/>
        <w:rPr>
          <w:noProof w:val="0"/>
        </w:rPr>
      </w:pPr>
      <w:proofErr w:type="spellStart"/>
      <w:r>
        <w:rPr>
          <w:noProof w:val="0"/>
        </w:rPr>
        <w:t>Prieš</w:t>
      </w:r>
      <w:proofErr w:type="spellEnd"/>
      <w:r>
        <w:rPr>
          <w:noProof w:val="0"/>
        </w:rPr>
        <w:t xml:space="preserve"> </w:t>
      </w:r>
      <w:proofErr w:type="spellStart"/>
      <w:r>
        <w:rPr>
          <w:noProof w:val="0"/>
        </w:rPr>
        <w:t>atplėšdami</w:t>
      </w:r>
      <w:proofErr w:type="spellEnd"/>
      <w:r>
        <w:rPr>
          <w:noProof w:val="0"/>
        </w:rPr>
        <w:t xml:space="preserve"> </w:t>
      </w:r>
      <w:proofErr w:type="spellStart"/>
      <w:r>
        <w:rPr>
          <w:noProof w:val="0"/>
        </w:rPr>
        <w:t>apvalkalą</w:t>
      </w:r>
      <w:proofErr w:type="spellEnd"/>
      <w:r>
        <w:rPr>
          <w:noProof w:val="0"/>
        </w:rPr>
        <w:t xml:space="preserve"> </w:t>
      </w:r>
      <w:proofErr w:type="spellStart"/>
      <w:r>
        <w:rPr>
          <w:noProof w:val="0"/>
        </w:rPr>
        <w:t>patikrinkite</w:t>
      </w:r>
      <w:proofErr w:type="spellEnd"/>
      <w:r>
        <w:rPr>
          <w:noProof w:val="0"/>
        </w:rPr>
        <w:t xml:space="preserve"> </w:t>
      </w:r>
      <w:proofErr w:type="spellStart"/>
      <w:r>
        <w:rPr>
          <w:noProof w:val="0"/>
        </w:rPr>
        <w:t>deguonies</w:t>
      </w:r>
      <w:proofErr w:type="spellEnd"/>
      <w:r>
        <w:rPr>
          <w:noProof w:val="0"/>
        </w:rPr>
        <w:t xml:space="preserve"> </w:t>
      </w:r>
      <w:proofErr w:type="spellStart"/>
      <w:r>
        <w:rPr>
          <w:noProof w:val="0"/>
        </w:rPr>
        <w:t>indikatoriaus</w:t>
      </w:r>
      <w:proofErr w:type="spellEnd"/>
      <w:r>
        <w:rPr>
          <w:noProof w:val="0"/>
        </w:rPr>
        <w:t xml:space="preserve"> </w:t>
      </w:r>
      <w:proofErr w:type="spellStart"/>
      <w:r>
        <w:rPr>
          <w:noProof w:val="0"/>
        </w:rPr>
        <w:t>spalvą</w:t>
      </w:r>
      <w:proofErr w:type="spellEnd"/>
      <w:r>
        <w:rPr>
          <w:noProof w:val="0"/>
        </w:rPr>
        <w:t xml:space="preserve"> (</w:t>
      </w:r>
      <w:proofErr w:type="spellStart"/>
      <w:r>
        <w:rPr>
          <w:noProof w:val="0"/>
        </w:rPr>
        <w:t>žr</w:t>
      </w:r>
      <w:proofErr w:type="spellEnd"/>
      <w:r>
        <w:rPr>
          <w:noProof w:val="0"/>
        </w:rPr>
        <w:t xml:space="preserve">. </w:t>
      </w:r>
      <w:proofErr w:type="spellStart"/>
      <w:r>
        <w:rPr>
          <w:noProof w:val="0"/>
        </w:rPr>
        <w:t>pav</w:t>
      </w:r>
      <w:proofErr w:type="spellEnd"/>
      <w:r>
        <w:rPr>
          <w:noProof w:val="0"/>
        </w:rPr>
        <w:t xml:space="preserve">.). </w:t>
      </w:r>
      <w:proofErr w:type="spellStart"/>
      <w:r>
        <w:rPr>
          <w:noProof w:val="0"/>
        </w:rPr>
        <w:t>Nenaudokite</w:t>
      </w:r>
      <w:proofErr w:type="spellEnd"/>
      <w:r>
        <w:rPr>
          <w:noProof w:val="0"/>
        </w:rPr>
        <w:t xml:space="preserve">, </w:t>
      </w:r>
      <w:proofErr w:type="spellStart"/>
      <w:r>
        <w:rPr>
          <w:noProof w:val="0"/>
        </w:rPr>
        <w:t>jei</w:t>
      </w:r>
      <w:proofErr w:type="spellEnd"/>
      <w:r>
        <w:rPr>
          <w:noProof w:val="0"/>
        </w:rPr>
        <w:t xml:space="preserve"> </w:t>
      </w:r>
      <w:proofErr w:type="spellStart"/>
      <w:r>
        <w:rPr>
          <w:noProof w:val="0"/>
        </w:rPr>
        <w:t>deguonies</w:t>
      </w:r>
      <w:proofErr w:type="spellEnd"/>
      <w:r>
        <w:rPr>
          <w:noProof w:val="0"/>
        </w:rPr>
        <w:t xml:space="preserve"> </w:t>
      </w:r>
      <w:proofErr w:type="spellStart"/>
      <w:r>
        <w:rPr>
          <w:noProof w:val="0"/>
        </w:rPr>
        <w:t>indikatorius</w:t>
      </w:r>
      <w:proofErr w:type="spellEnd"/>
      <w:r>
        <w:rPr>
          <w:noProof w:val="0"/>
        </w:rPr>
        <w:t xml:space="preserve"> </w:t>
      </w:r>
      <w:proofErr w:type="spellStart"/>
      <w:r w:rsidR="00961484">
        <w:rPr>
          <w:noProof w:val="0"/>
        </w:rPr>
        <w:t>tapo</w:t>
      </w:r>
      <w:proofErr w:type="spellEnd"/>
      <w:r>
        <w:rPr>
          <w:noProof w:val="0"/>
        </w:rPr>
        <w:t xml:space="preserve"> </w:t>
      </w:r>
      <w:proofErr w:type="spellStart"/>
      <w:r>
        <w:rPr>
          <w:noProof w:val="0"/>
        </w:rPr>
        <w:t>rausvas</w:t>
      </w:r>
      <w:proofErr w:type="spellEnd"/>
      <w:r>
        <w:rPr>
          <w:noProof w:val="0"/>
        </w:rPr>
        <w:t xml:space="preserve">. </w:t>
      </w:r>
      <w:proofErr w:type="spellStart"/>
      <w:r>
        <w:rPr>
          <w:noProof w:val="0"/>
        </w:rPr>
        <w:t>Naudokite</w:t>
      </w:r>
      <w:proofErr w:type="spellEnd"/>
      <w:r>
        <w:rPr>
          <w:noProof w:val="0"/>
        </w:rPr>
        <w:t xml:space="preserve">, </w:t>
      </w:r>
      <w:proofErr w:type="spellStart"/>
      <w:r>
        <w:rPr>
          <w:noProof w:val="0"/>
        </w:rPr>
        <w:t>tik</w:t>
      </w:r>
      <w:proofErr w:type="spellEnd"/>
      <w:r>
        <w:rPr>
          <w:noProof w:val="0"/>
        </w:rPr>
        <w:t xml:space="preserve"> </w:t>
      </w:r>
      <w:proofErr w:type="spellStart"/>
      <w:r>
        <w:rPr>
          <w:noProof w:val="0"/>
        </w:rPr>
        <w:t>jeigu</w:t>
      </w:r>
      <w:proofErr w:type="spellEnd"/>
      <w:r>
        <w:rPr>
          <w:noProof w:val="0"/>
        </w:rPr>
        <w:t xml:space="preserve"> </w:t>
      </w:r>
      <w:proofErr w:type="spellStart"/>
      <w:r>
        <w:rPr>
          <w:noProof w:val="0"/>
        </w:rPr>
        <w:t>deguonies</w:t>
      </w:r>
      <w:proofErr w:type="spellEnd"/>
      <w:r>
        <w:rPr>
          <w:noProof w:val="0"/>
        </w:rPr>
        <w:t xml:space="preserve"> </w:t>
      </w:r>
      <w:proofErr w:type="spellStart"/>
      <w:r>
        <w:rPr>
          <w:noProof w:val="0"/>
        </w:rPr>
        <w:t>indikatorius</w:t>
      </w:r>
      <w:proofErr w:type="spellEnd"/>
      <w:r>
        <w:rPr>
          <w:noProof w:val="0"/>
        </w:rPr>
        <w:t xml:space="preserve"> </w:t>
      </w:r>
      <w:proofErr w:type="spellStart"/>
      <w:r>
        <w:rPr>
          <w:noProof w:val="0"/>
        </w:rPr>
        <w:t>yra</w:t>
      </w:r>
      <w:proofErr w:type="spellEnd"/>
      <w:r>
        <w:rPr>
          <w:noProof w:val="0"/>
        </w:rPr>
        <w:t xml:space="preserve"> </w:t>
      </w:r>
      <w:proofErr w:type="spellStart"/>
      <w:r>
        <w:rPr>
          <w:noProof w:val="0"/>
        </w:rPr>
        <w:t>geltonas</w:t>
      </w:r>
      <w:proofErr w:type="spellEnd"/>
      <w:r>
        <w:rPr>
          <w:noProof w:val="0"/>
        </w:rPr>
        <w:t>.</w:t>
      </w:r>
    </w:p>
    <w:p w14:paraId="08084CEE" w14:textId="77777777" w:rsidR="009F01C8" w:rsidRPr="00703ADA" w:rsidRDefault="009F01C8" w:rsidP="00CC1117">
      <w:pPr>
        <w:pStyle w:val="BTEMEASMCA"/>
        <w:rPr>
          <w:lang w:val="lt-LT"/>
        </w:rPr>
      </w:pPr>
    </w:p>
    <w:p w14:paraId="3E82240B" w14:textId="77777777" w:rsidR="00CC1117" w:rsidRDefault="00CC1117" w:rsidP="00CC1117">
      <w:pPr>
        <w:autoSpaceDE w:val="0"/>
        <w:autoSpaceDN w:val="0"/>
        <w:adjustRightInd w:val="0"/>
        <w:rPr>
          <w:i/>
          <w:iCs/>
          <w:sz w:val="22"/>
          <w:szCs w:val="22"/>
          <w:lang w:val="lt-LT"/>
        </w:rPr>
      </w:pPr>
      <w:r>
        <w:rPr>
          <w:i/>
          <w:iCs/>
          <w:sz w:val="22"/>
          <w:szCs w:val="22"/>
          <w:lang w:val="lt-LT"/>
        </w:rPr>
        <w:t>Sudėtinės emulsijos paruošimas</w:t>
      </w:r>
    </w:p>
    <w:p w14:paraId="21AD8E98" w14:textId="77777777" w:rsidR="00CC1117" w:rsidRPr="00703ADA" w:rsidRDefault="00CC1117" w:rsidP="00CC1117">
      <w:pPr>
        <w:pStyle w:val="BT-EMEASMCA"/>
        <w:rPr>
          <w:lang w:val="lt-LT"/>
        </w:rPr>
      </w:pPr>
      <w:r w:rsidRPr="00703ADA">
        <w:rPr>
          <w:lang w:val="lt-LT"/>
        </w:rPr>
        <w:t>Išimkite maišelį iš apsauginės pakuotės ir atlikite šiuos veiksmus:</w:t>
      </w:r>
    </w:p>
    <w:p w14:paraId="1A441378" w14:textId="77777777" w:rsidR="00CC1117" w:rsidRDefault="00CC1117" w:rsidP="00CC1117">
      <w:pPr>
        <w:pStyle w:val="Sraopastraipa"/>
        <w:numPr>
          <w:ilvl w:val="0"/>
          <w:numId w:val="42"/>
        </w:numPr>
        <w:ind w:left="426" w:hanging="426"/>
        <w:rPr>
          <w:lang w:val="lt-LT"/>
        </w:rPr>
      </w:pPr>
      <w:r>
        <w:rPr>
          <w:sz w:val="22"/>
          <w:lang w:val="lt-LT"/>
        </w:rPr>
        <w:t>padėkite maišelį ant kieto, lygaus paviršiaus;</w:t>
      </w:r>
    </w:p>
    <w:p w14:paraId="40ABA98D" w14:textId="77777777" w:rsidR="00CC1117" w:rsidRDefault="00CC1117" w:rsidP="00CC1117">
      <w:pPr>
        <w:pStyle w:val="Sraopastraipa"/>
        <w:numPr>
          <w:ilvl w:val="0"/>
          <w:numId w:val="42"/>
        </w:numPr>
        <w:ind w:left="426" w:hanging="426"/>
        <w:rPr>
          <w:lang w:val="lt-LT"/>
        </w:rPr>
      </w:pPr>
      <w:r>
        <w:rPr>
          <w:sz w:val="22"/>
          <w:lang w:val="lt-LT"/>
        </w:rPr>
        <w:t>sumaišykite gliukozę su aminorūgštimis spausdami viršutinę kairiąją kamerą prie nuplėšiamosios siūlės, tada įpilkite riebalų emulsiją spausdami viršutinę dešiniąją kamerą prie nuplėšiamosios siūlės;</w:t>
      </w:r>
    </w:p>
    <w:p w14:paraId="14946097" w14:textId="77777777" w:rsidR="00CC1117" w:rsidRDefault="00CC1117" w:rsidP="00CC1117">
      <w:pPr>
        <w:pStyle w:val="Sraopastraipa"/>
        <w:numPr>
          <w:ilvl w:val="0"/>
          <w:numId w:val="42"/>
        </w:numPr>
        <w:ind w:left="426" w:hanging="426"/>
        <w:rPr>
          <w:i/>
          <w:lang w:val="lt-LT"/>
        </w:rPr>
      </w:pPr>
      <w:r>
        <w:rPr>
          <w:sz w:val="22"/>
          <w:lang w:val="lt-LT"/>
        </w:rPr>
        <w:t>kruopščiai sumaišykite maišelio turinį.</w:t>
      </w:r>
    </w:p>
    <w:p w14:paraId="1B4A3695" w14:textId="77777777" w:rsidR="00CC1117" w:rsidRDefault="00CC1117" w:rsidP="00CC1117">
      <w:pPr>
        <w:autoSpaceDE w:val="0"/>
        <w:autoSpaceDN w:val="0"/>
        <w:adjustRightInd w:val="0"/>
        <w:rPr>
          <w:sz w:val="22"/>
          <w:lang w:val="lt-LT"/>
        </w:rPr>
      </w:pPr>
    </w:p>
    <w:p w14:paraId="091CAEAD" w14:textId="77777777" w:rsidR="00CC1117" w:rsidRDefault="00CC1117" w:rsidP="00CC1117">
      <w:pPr>
        <w:autoSpaceDE w:val="0"/>
        <w:autoSpaceDN w:val="0"/>
        <w:adjustRightInd w:val="0"/>
        <w:rPr>
          <w:sz w:val="22"/>
          <w:szCs w:val="22"/>
          <w:lang w:val="lt-LT"/>
        </w:rPr>
      </w:pPr>
      <w:r>
        <w:rPr>
          <w:sz w:val="22"/>
          <w:szCs w:val="22"/>
          <w:lang w:val="lt-LT"/>
        </w:rPr>
        <w:t>Mišinys yra pieno baltumo homogeniška emulsija aliejus-vandenyje.</w:t>
      </w:r>
    </w:p>
    <w:p w14:paraId="2C65CD55" w14:textId="77777777" w:rsidR="00CC1117" w:rsidRDefault="00CC1117" w:rsidP="00CC1117">
      <w:pPr>
        <w:autoSpaceDE w:val="0"/>
        <w:autoSpaceDN w:val="0"/>
        <w:adjustRightInd w:val="0"/>
        <w:rPr>
          <w:sz w:val="22"/>
          <w:szCs w:val="22"/>
          <w:lang w:val="lt-LT"/>
        </w:rPr>
      </w:pPr>
    </w:p>
    <w:p w14:paraId="58830F58" w14:textId="77777777" w:rsidR="00CC1117" w:rsidRDefault="00CC1117" w:rsidP="00CC1117">
      <w:pPr>
        <w:autoSpaceDE w:val="0"/>
        <w:autoSpaceDN w:val="0"/>
        <w:adjustRightInd w:val="0"/>
        <w:rPr>
          <w:i/>
          <w:sz w:val="22"/>
          <w:szCs w:val="22"/>
          <w:lang w:val="lt-LT"/>
        </w:rPr>
      </w:pPr>
      <w:r>
        <w:rPr>
          <w:i/>
          <w:sz w:val="22"/>
          <w:szCs w:val="22"/>
          <w:lang w:val="lt-LT"/>
        </w:rPr>
        <w:t>Infuzijos paruošimas</w:t>
      </w:r>
    </w:p>
    <w:p w14:paraId="36F0782A" w14:textId="77777777" w:rsidR="00CC1117" w:rsidRPr="00703ADA" w:rsidRDefault="00CC1117" w:rsidP="00CC1117">
      <w:pPr>
        <w:pStyle w:val="BTEMEASMCA"/>
        <w:rPr>
          <w:lang w:val="lt-LT"/>
        </w:rPr>
      </w:pPr>
      <w:r w:rsidRPr="00703ADA">
        <w:rPr>
          <w:lang w:val="lt-LT"/>
        </w:rPr>
        <w:t xml:space="preserve">Emulsija prieš infuziją visuomet turi būti laikoma kambario temperatūroje. </w:t>
      </w:r>
    </w:p>
    <w:p w14:paraId="423EAAE4" w14:textId="77777777" w:rsidR="00CC1117" w:rsidRDefault="00CC1117" w:rsidP="00CC1117">
      <w:pPr>
        <w:pStyle w:val="Sraopastraipa"/>
        <w:numPr>
          <w:ilvl w:val="0"/>
          <w:numId w:val="44"/>
        </w:numPr>
        <w:autoSpaceDE w:val="0"/>
        <w:autoSpaceDN w:val="0"/>
        <w:adjustRightInd w:val="0"/>
        <w:rPr>
          <w:sz w:val="22"/>
          <w:szCs w:val="22"/>
          <w:lang w:val="lt-LT"/>
        </w:rPr>
      </w:pPr>
      <w:r>
        <w:rPr>
          <w:sz w:val="22"/>
          <w:szCs w:val="22"/>
          <w:lang w:val="lt-LT"/>
        </w:rPr>
        <w:t>Sulenkite maišelį ir pakabinkite jį ant infuzinio stovo per maišelio centre esančią kilpą.</w:t>
      </w:r>
    </w:p>
    <w:p w14:paraId="792EB92D" w14:textId="77777777" w:rsidR="00CC1117" w:rsidRDefault="00CC1117" w:rsidP="00CC1117">
      <w:pPr>
        <w:pStyle w:val="Sraopastraipa"/>
        <w:numPr>
          <w:ilvl w:val="0"/>
          <w:numId w:val="44"/>
        </w:numPr>
        <w:autoSpaceDE w:val="0"/>
        <w:autoSpaceDN w:val="0"/>
        <w:adjustRightInd w:val="0"/>
        <w:rPr>
          <w:sz w:val="22"/>
          <w:szCs w:val="22"/>
          <w:lang w:val="lt-LT"/>
        </w:rPr>
      </w:pPr>
      <w:r>
        <w:rPr>
          <w:sz w:val="22"/>
          <w:szCs w:val="22"/>
          <w:lang w:val="lt-LT"/>
        </w:rPr>
        <w:t>Nuimkite apsauginį dangtelį nuo infuzinės sistemos rinkinio ir pradėkite infuziją standartiniu būdu.</w:t>
      </w:r>
    </w:p>
    <w:p w14:paraId="1082F713" w14:textId="77777777" w:rsidR="00CC1117" w:rsidRDefault="00CC1117" w:rsidP="00CC1117">
      <w:pPr>
        <w:autoSpaceDE w:val="0"/>
        <w:autoSpaceDN w:val="0"/>
        <w:adjustRightInd w:val="0"/>
        <w:rPr>
          <w:sz w:val="22"/>
          <w:szCs w:val="22"/>
          <w:lang w:val="lt-LT"/>
        </w:rPr>
      </w:pPr>
    </w:p>
    <w:p w14:paraId="0B4D53F8" w14:textId="77777777" w:rsidR="00CC1117" w:rsidRPr="00703ADA" w:rsidRDefault="00CC1117" w:rsidP="00CC1117">
      <w:pPr>
        <w:pStyle w:val="BTEMEASMCA"/>
        <w:rPr>
          <w:lang w:val="lt-LT"/>
        </w:rPr>
      </w:pPr>
      <w:r w:rsidRPr="00703ADA">
        <w:rPr>
          <w:lang w:val="lt-LT"/>
        </w:rPr>
        <w:t>Tik vienkartiniam vartojimui. Nesuvartotus preparato likučius ir talpyklę reikia sunaikinti.</w:t>
      </w:r>
    </w:p>
    <w:p w14:paraId="309B102F" w14:textId="77777777" w:rsidR="00CC1117" w:rsidRPr="00703ADA" w:rsidRDefault="00CC1117" w:rsidP="00CC1117">
      <w:pPr>
        <w:pStyle w:val="BTEMEASMCA"/>
        <w:rPr>
          <w:lang w:val="lt-LT"/>
        </w:rPr>
      </w:pPr>
    </w:p>
    <w:p w14:paraId="47C8B2AA" w14:textId="77777777" w:rsidR="00CC1117" w:rsidRPr="00703ADA" w:rsidRDefault="00CC1117" w:rsidP="00CC1117">
      <w:pPr>
        <w:pStyle w:val="BTEMEASMCA"/>
        <w:rPr>
          <w:lang w:val="lt-LT"/>
        </w:rPr>
      </w:pPr>
      <w:r w:rsidRPr="00703ADA">
        <w:rPr>
          <w:lang w:val="lt-LT"/>
        </w:rPr>
        <w:t xml:space="preserve">Negalima jungti dalinai naudotų talpyklių. </w:t>
      </w:r>
    </w:p>
    <w:p w14:paraId="797B0A8E" w14:textId="77777777" w:rsidR="00CC1117" w:rsidRPr="00703ADA" w:rsidRDefault="00CC1117" w:rsidP="00CC1117">
      <w:pPr>
        <w:pStyle w:val="BTEMEASMCA"/>
        <w:rPr>
          <w:lang w:val="lt-LT"/>
        </w:rPr>
      </w:pPr>
    </w:p>
    <w:p w14:paraId="0050F1E2" w14:textId="77777777" w:rsidR="00CC1117" w:rsidRPr="00703ADA" w:rsidRDefault="00CC1117" w:rsidP="00CC1117">
      <w:pPr>
        <w:pStyle w:val="BTEMEASMCA"/>
        <w:rPr>
          <w:lang w:val="lt-LT"/>
        </w:rPr>
      </w:pPr>
      <w:r w:rsidRPr="00703ADA">
        <w:rPr>
          <w:lang w:val="lt-LT"/>
        </w:rPr>
        <w:t>Jei naudojami filtrai, jie turi būti pralaidūs riebalams (porų dydis = 1,2 µm).</w:t>
      </w:r>
    </w:p>
    <w:p w14:paraId="3C5C2E2A" w14:textId="77777777" w:rsidR="00CC1117" w:rsidRPr="00703ADA" w:rsidRDefault="00CC1117" w:rsidP="00CC1117">
      <w:pPr>
        <w:pStyle w:val="BTEMEASMCA"/>
        <w:rPr>
          <w:lang w:val="lt-LT"/>
        </w:rPr>
      </w:pPr>
    </w:p>
    <w:p w14:paraId="3763CA8A" w14:textId="77777777" w:rsidR="00CC1117" w:rsidRDefault="00CC1117" w:rsidP="00CC1117">
      <w:pPr>
        <w:rPr>
          <w:i/>
          <w:lang w:val="lt-LT"/>
        </w:rPr>
      </w:pPr>
      <w:r>
        <w:rPr>
          <w:i/>
          <w:sz w:val="22"/>
          <w:lang w:val="lt-LT"/>
        </w:rPr>
        <w:t>Tinkamumo laikas, nuėmus apsauginę pakuotę ir sumaišius maišelio turinį</w:t>
      </w:r>
    </w:p>
    <w:p w14:paraId="0A5DEABA" w14:textId="77777777" w:rsidR="00CC1117" w:rsidRDefault="00CC1117" w:rsidP="00CC1117">
      <w:pPr>
        <w:rPr>
          <w:sz w:val="22"/>
          <w:szCs w:val="22"/>
          <w:lang w:val="lt-LT"/>
        </w:rPr>
      </w:pPr>
      <w:r>
        <w:rPr>
          <w:sz w:val="22"/>
          <w:szCs w:val="22"/>
          <w:lang w:val="lt-LT"/>
        </w:rPr>
        <w:t>Nustatyta, kad aminorūgščių, gliukozės ir riebalų mišinio cheminis ir fiziocheminis stabilumas laikant 2–8 °C temperatūroje išlieka 7 dienas, o laikant 25 °C temperatūroje stabilumas išlieka dar 2 dienas.</w:t>
      </w:r>
    </w:p>
    <w:p w14:paraId="500285D6" w14:textId="77777777" w:rsidR="00CC1117" w:rsidRDefault="00CC1117" w:rsidP="00CC1117">
      <w:pPr>
        <w:rPr>
          <w:sz w:val="22"/>
          <w:szCs w:val="22"/>
          <w:lang w:val="lt-LT"/>
        </w:rPr>
      </w:pPr>
    </w:p>
    <w:p w14:paraId="0BD5394A" w14:textId="77777777" w:rsidR="00CC1117" w:rsidRDefault="00CC1117" w:rsidP="00CC1117">
      <w:pPr>
        <w:rPr>
          <w:i/>
          <w:lang w:val="lt-LT"/>
        </w:rPr>
      </w:pPr>
      <w:r>
        <w:rPr>
          <w:i/>
          <w:sz w:val="22"/>
          <w:lang w:val="lt-LT"/>
        </w:rPr>
        <w:t>Tinkamumo laikas sumaišius su suderinamais priedais</w:t>
      </w:r>
    </w:p>
    <w:p w14:paraId="0E03777F" w14:textId="77777777" w:rsidR="00CC1117" w:rsidRPr="00703ADA" w:rsidRDefault="00CC1117" w:rsidP="00CC1117">
      <w:pPr>
        <w:pStyle w:val="BTEMEASMCA"/>
        <w:rPr>
          <w:lang w:val="lt-LT"/>
        </w:rPr>
      </w:pPr>
      <w:r w:rsidRPr="00703ADA">
        <w:rPr>
          <w:lang w:val="lt-LT"/>
        </w:rPr>
        <w:t>Mikrobiologiniu požiūriu preparatą reikia suvartoti iš karto po sumaišymo su priedais. Jei preparatas nebus suvartotas iš karto po sumaišymo su priedais, saugojimo laikas ir sąlygos iki vartojimo yra vartotojo atsakomybė.</w:t>
      </w:r>
    </w:p>
    <w:p w14:paraId="360BEBAD" w14:textId="77777777" w:rsidR="00CC1117" w:rsidRPr="00703ADA" w:rsidRDefault="00CC1117" w:rsidP="00CC1117">
      <w:pPr>
        <w:pStyle w:val="BTEMEASMCA"/>
        <w:rPr>
          <w:lang w:val="lt-LT"/>
        </w:rPr>
      </w:pPr>
    </w:p>
    <w:p w14:paraId="025D0998" w14:textId="77777777" w:rsidR="00CC1117" w:rsidRPr="00703ADA" w:rsidRDefault="00CC1117" w:rsidP="00CC1117">
      <w:pPr>
        <w:pStyle w:val="BTEMEASMCA"/>
        <w:rPr>
          <w:lang w:val="lt-LT"/>
        </w:rPr>
      </w:pPr>
      <w:r w:rsidRPr="00703ADA">
        <w:rPr>
          <w:lang w:val="lt-LT"/>
        </w:rPr>
        <w:t xml:space="preserve">Atidarius talpyklę, emulsiją reikia suvartoti nedelsiant. </w:t>
      </w:r>
    </w:p>
    <w:p w14:paraId="4645B31B" w14:textId="77777777" w:rsidR="00CC1117" w:rsidRPr="00703ADA" w:rsidRDefault="00CC1117" w:rsidP="00CC1117">
      <w:pPr>
        <w:pStyle w:val="BTEMEASMCA"/>
        <w:rPr>
          <w:lang w:val="lt-LT"/>
        </w:rPr>
      </w:pPr>
    </w:p>
    <w:p w14:paraId="7AF4F710" w14:textId="77777777" w:rsidR="00CC1117" w:rsidRPr="00703ADA" w:rsidRDefault="00CC1117" w:rsidP="00CC1117">
      <w:pPr>
        <w:pStyle w:val="BTEMEASMCA"/>
        <w:rPr>
          <w:lang w:val="lt-LT"/>
        </w:rPr>
      </w:pPr>
      <w:r w:rsidRPr="00703ADA">
        <w:rPr>
          <w:lang w:val="lt-LT"/>
        </w:rPr>
        <w:t>Rekomenduojama parenterinio maitinimo maišelio infuzijos trukmė yra daugiausia 24 val.</w:t>
      </w:r>
    </w:p>
    <w:p w14:paraId="22B71301" w14:textId="77777777" w:rsidR="00CC1117" w:rsidRPr="00703ADA" w:rsidRDefault="00CC1117" w:rsidP="00CC1117">
      <w:pPr>
        <w:pStyle w:val="BTEMEASMCA"/>
        <w:rPr>
          <w:lang w:val="lt-LT"/>
        </w:rPr>
      </w:pPr>
      <w:r w:rsidRPr="00703ADA">
        <w:rPr>
          <w:lang w:val="lt-LT"/>
        </w:rPr>
        <w:t xml:space="preserve"> </w:t>
      </w:r>
    </w:p>
    <w:p w14:paraId="6460E04F" w14:textId="77777777" w:rsidR="00CC1117" w:rsidRPr="00703ADA" w:rsidRDefault="00CC1117" w:rsidP="00CC1117">
      <w:pPr>
        <w:pStyle w:val="BTEMEASMCA"/>
        <w:rPr>
          <w:lang w:val="lt-LT"/>
        </w:rPr>
      </w:pPr>
      <w:r w:rsidRPr="00703ADA">
        <w:rPr>
          <w:lang w:val="lt-LT"/>
        </w:rPr>
        <w:t xml:space="preserve">NuTRIflex Omega special negalima maišyti su kitais vaistiniais preparatais, su kuriais nėra dokumentais patvirtinto suderinamumo. </w:t>
      </w:r>
    </w:p>
    <w:p w14:paraId="738A1375" w14:textId="77777777" w:rsidR="00CC1117" w:rsidRPr="00703ADA" w:rsidRDefault="00CC1117" w:rsidP="00CC1117">
      <w:pPr>
        <w:pStyle w:val="BTEMEASMCA"/>
        <w:rPr>
          <w:lang w:val="lt-LT"/>
        </w:rPr>
      </w:pPr>
    </w:p>
    <w:p w14:paraId="13196AC4" w14:textId="77777777" w:rsidR="00CC1117" w:rsidRPr="00703ADA" w:rsidRDefault="00CC1117" w:rsidP="00CC1117">
      <w:pPr>
        <w:pStyle w:val="BTEMEASMCA"/>
        <w:rPr>
          <w:lang w:val="lt-LT"/>
        </w:rPr>
      </w:pPr>
      <w:r w:rsidRPr="00703ADA">
        <w:rPr>
          <w:lang w:val="lt-LT"/>
        </w:rPr>
        <w:t>Dėl galimo pseudoagliutinacijos pavojaus NuTRIflex Omega special negalima lašinti ta pačia sistema, kuria lašinamas kraujas.</w:t>
      </w:r>
    </w:p>
    <w:p w14:paraId="40CE70FF" w14:textId="77777777" w:rsidR="009A7A0B" w:rsidRPr="00703ADA" w:rsidRDefault="009A7A0B" w:rsidP="00703ADA">
      <w:pPr>
        <w:pStyle w:val="BTEMEASMCA"/>
        <w:rPr>
          <w:lang w:val="lt-LT"/>
        </w:rPr>
      </w:pPr>
    </w:p>
    <w:sectPr w:rsidR="009A7A0B" w:rsidRPr="00703A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tisSerif">
    <w:charset w:val="00"/>
    <w:family w:val="roman"/>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F60"/>
    <w:multiLevelType w:val="hybridMultilevel"/>
    <w:tmpl w:val="0ADAB53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37D14AE"/>
    <w:multiLevelType w:val="hybridMultilevel"/>
    <w:tmpl w:val="1D8AAD7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534AC"/>
    <w:multiLevelType w:val="hybridMultilevel"/>
    <w:tmpl w:val="EE140AB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44305"/>
    <w:multiLevelType w:val="hybridMultilevel"/>
    <w:tmpl w:val="B7B087B2"/>
    <w:lvl w:ilvl="0" w:tplc="19262C76">
      <w:start w:val="1"/>
      <w:numFmt w:val="bullet"/>
      <w:lvlText w:val="-"/>
      <w:lvlJc w:val="left"/>
      <w:pPr>
        <w:tabs>
          <w:tab w:val="num" w:pos="425"/>
        </w:tabs>
        <w:ind w:left="408" w:hanging="408"/>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92036C"/>
    <w:multiLevelType w:val="hybridMultilevel"/>
    <w:tmpl w:val="D6ECD61E"/>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C01DD8"/>
    <w:multiLevelType w:val="hybridMultilevel"/>
    <w:tmpl w:val="60D8BA00"/>
    <w:lvl w:ilvl="0" w:tplc="03CE595A">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512320"/>
    <w:multiLevelType w:val="hybridMultilevel"/>
    <w:tmpl w:val="6DFCBB2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E83B0D"/>
    <w:multiLevelType w:val="hybridMultilevel"/>
    <w:tmpl w:val="5D842AA8"/>
    <w:lvl w:ilvl="0" w:tplc="03CE595A">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DE4D50"/>
    <w:multiLevelType w:val="hybridMultilevel"/>
    <w:tmpl w:val="70CCD948"/>
    <w:lvl w:ilvl="0" w:tplc="19262C76">
      <w:start w:val="1"/>
      <w:numFmt w:val="bullet"/>
      <w:lvlText w:val="-"/>
      <w:lvlJc w:val="left"/>
      <w:pPr>
        <w:tabs>
          <w:tab w:val="num" w:pos="425"/>
        </w:tabs>
        <w:ind w:left="408" w:hanging="408"/>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86B7433"/>
    <w:multiLevelType w:val="hybridMultilevel"/>
    <w:tmpl w:val="3D32147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240216"/>
    <w:multiLevelType w:val="hybridMultilevel"/>
    <w:tmpl w:val="77D6EE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FB50FE5"/>
    <w:multiLevelType w:val="hybridMultilevel"/>
    <w:tmpl w:val="E4FAD62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E5492D"/>
    <w:multiLevelType w:val="hybridMultilevel"/>
    <w:tmpl w:val="1876C2A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550F0C"/>
    <w:multiLevelType w:val="hybridMultilevel"/>
    <w:tmpl w:val="0004E64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CA3B01"/>
    <w:multiLevelType w:val="hybridMultilevel"/>
    <w:tmpl w:val="8F622F4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D2052F"/>
    <w:multiLevelType w:val="hybridMultilevel"/>
    <w:tmpl w:val="24483B3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B63339"/>
    <w:multiLevelType w:val="hybridMultilevel"/>
    <w:tmpl w:val="8F5EB48C"/>
    <w:lvl w:ilvl="0" w:tplc="B61262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CE78EF"/>
    <w:multiLevelType w:val="hybridMultilevel"/>
    <w:tmpl w:val="82821B4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F77998"/>
    <w:multiLevelType w:val="hybridMultilevel"/>
    <w:tmpl w:val="4010046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AE061E"/>
    <w:multiLevelType w:val="hybridMultilevel"/>
    <w:tmpl w:val="BF8854BE"/>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6155494"/>
    <w:multiLevelType w:val="hybridMultilevel"/>
    <w:tmpl w:val="FAFAD65E"/>
    <w:lvl w:ilvl="0" w:tplc="FFFFFFFF">
      <w:start w:val="1"/>
      <w:numFmt w:val="bullet"/>
      <w:lvlText w:val="-"/>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777B7FF6"/>
    <w:multiLevelType w:val="hybridMultilevel"/>
    <w:tmpl w:val="CCC676C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4"/>
  </w:num>
  <w:num w:numId="4">
    <w:abstractNumId w:val="4"/>
  </w:num>
  <w:num w:numId="5">
    <w:abstractNumId w:val="5"/>
  </w:num>
  <w:num w:numId="6">
    <w:abstractNumId w:val="5"/>
  </w:num>
  <w:num w:numId="7">
    <w:abstractNumId w:val="11"/>
  </w:num>
  <w:num w:numId="8">
    <w:abstractNumId w:val="11"/>
  </w:num>
  <w:num w:numId="9">
    <w:abstractNumId w:val="20"/>
  </w:num>
  <w:num w:numId="10">
    <w:abstractNumId w:val="20"/>
  </w:num>
  <w:num w:numId="11">
    <w:abstractNumId w:val="0"/>
  </w:num>
  <w:num w:numId="12">
    <w:abstractNumId w:val="0"/>
  </w:num>
  <w:num w:numId="13">
    <w:abstractNumId w:val="2"/>
  </w:num>
  <w:num w:numId="14">
    <w:abstractNumId w:val="2"/>
  </w:num>
  <w:num w:numId="15">
    <w:abstractNumId w:val="13"/>
  </w:num>
  <w:num w:numId="16">
    <w:abstractNumId w:val="13"/>
  </w:num>
  <w:num w:numId="17">
    <w:abstractNumId w:val="16"/>
  </w:num>
  <w:num w:numId="18">
    <w:abstractNumId w:val="16"/>
  </w:num>
  <w:num w:numId="19">
    <w:abstractNumId w:val="7"/>
  </w:num>
  <w:num w:numId="20">
    <w:abstractNumId w:val="7"/>
  </w:num>
  <w:num w:numId="21">
    <w:abstractNumId w:val="1"/>
  </w:num>
  <w:num w:numId="22">
    <w:abstractNumId w:val="1"/>
  </w:num>
  <w:num w:numId="23">
    <w:abstractNumId w:val="15"/>
  </w:num>
  <w:num w:numId="24">
    <w:abstractNumId w:val="15"/>
  </w:num>
  <w:num w:numId="25">
    <w:abstractNumId w:val="19"/>
  </w:num>
  <w:num w:numId="26">
    <w:abstractNumId w:val="19"/>
  </w:num>
  <w:num w:numId="27">
    <w:abstractNumId w:val="18"/>
  </w:num>
  <w:num w:numId="28">
    <w:abstractNumId w:val="18"/>
  </w:num>
  <w:num w:numId="29">
    <w:abstractNumId w:val="12"/>
  </w:num>
  <w:num w:numId="30">
    <w:abstractNumId w:val="12"/>
  </w:num>
  <w:num w:numId="31">
    <w:abstractNumId w:val="14"/>
  </w:num>
  <w:num w:numId="32">
    <w:abstractNumId w:val="14"/>
  </w:num>
  <w:num w:numId="33">
    <w:abstractNumId w:val="3"/>
  </w:num>
  <w:num w:numId="34">
    <w:abstractNumId w:val="3"/>
  </w:num>
  <w:num w:numId="35">
    <w:abstractNumId w:val="6"/>
  </w:num>
  <w:num w:numId="36">
    <w:abstractNumId w:val="6"/>
  </w:num>
  <w:num w:numId="37">
    <w:abstractNumId w:val="17"/>
  </w:num>
  <w:num w:numId="38">
    <w:abstractNumId w:val="17"/>
  </w:num>
  <w:num w:numId="39">
    <w:abstractNumId w:val="10"/>
  </w:num>
  <w:num w:numId="40">
    <w:abstractNumId w:val="10"/>
  </w:num>
  <w:num w:numId="41">
    <w:abstractNumId w:val="9"/>
  </w:num>
  <w:num w:numId="42">
    <w:abstractNumId w:val="9"/>
  </w:num>
  <w:num w:numId="43">
    <w:abstractNumId w:val="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8ED"/>
    <w:rsid w:val="001D5883"/>
    <w:rsid w:val="001E554F"/>
    <w:rsid w:val="002728ED"/>
    <w:rsid w:val="003A4EB0"/>
    <w:rsid w:val="004114B9"/>
    <w:rsid w:val="004931C6"/>
    <w:rsid w:val="004B5A76"/>
    <w:rsid w:val="005D5335"/>
    <w:rsid w:val="005E3EAC"/>
    <w:rsid w:val="00622586"/>
    <w:rsid w:val="006628E5"/>
    <w:rsid w:val="00703ADA"/>
    <w:rsid w:val="008E314B"/>
    <w:rsid w:val="00961484"/>
    <w:rsid w:val="009A7A0B"/>
    <w:rsid w:val="009F01C8"/>
    <w:rsid w:val="00A63275"/>
    <w:rsid w:val="00AB571B"/>
    <w:rsid w:val="00B418E5"/>
    <w:rsid w:val="00BF1226"/>
    <w:rsid w:val="00C104A9"/>
    <w:rsid w:val="00CC1117"/>
    <w:rsid w:val="00D4711E"/>
    <w:rsid w:val="00D960B3"/>
    <w:rsid w:val="00E9097E"/>
    <w:rsid w:val="00FF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8EA5"/>
  <w15:chartTrackingRefBased/>
  <w15:docId w15:val="{5C9C1F5C-74A1-4D69-98BD-8E004E38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117"/>
    <w:pPr>
      <w:spacing w:after="0" w:line="240" w:lineRule="auto"/>
    </w:pPr>
    <w:rPr>
      <w:rFonts w:ascii="Times New Roman" w:eastAsia="Calibri" w:hAnsi="Times New Roman" w:cs="Times New Roman"/>
      <w:sz w:val="24"/>
      <w:szCs w:val="24"/>
      <w:lang w:val="en-GB"/>
    </w:rPr>
  </w:style>
  <w:style w:type="paragraph" w:styleId="Antrat1">
    <w:name w:val="heading 1"/>
    <w:basedOn w:val="prastasis"/>
    <w:next w:val="prastasis"/>
    <w:link w:val="Antrat1Diagrama"/>
    <w:uiPriority w:val="9"/>
    <w:qFormat/>
    <w:rsid w:val="00CC1117"/>
    <w:pPr>
      <w:keepNext/>
      <w:outlineLvl w:val="0"/>
    </w:pPr>
    <w:rPr>
      <w:rFonts w:ascii="Arial" w:eastAsia="Times New Roman" w:hAnsi="Arial"/>
      <w:b/>
      <w:sz w:val="28"/>
      <w:szCs w:val="20"/>
      <w:lang w:val="en-US"/>
    </w:rPr>
  </w:style>
  <w:style w:type="paragraph" w:styleId="Antrat2">
    <w:name w:val="heading 2"/>
    <w:basedOn w:val="prastasis"/>
    <w:next w:val="prastasis"/>
    <w:link w:val="Antrat2Diagrama"/>
    <w:uiPriority w:val="9"/>
    <w:semiHidden/>
    <w:unhideWhenUsed/>
    <w:qFormat/>
    <w:rsid w:val="00CC1117"/>
    <w:pPr>
      <w:keepNext/>
      <w:spacing w:before="240" w:after="60"/>
      <w:outlineLvl w:val="1"/>
    </w:pPr>
    <w:rPr>
      <w:rFonts w:ascii="Arial" w:hAnsi="Arial" w:cs="Arial"/>
      <w:b/>
      <w:bCs/>
      <w:i/>
      <w:iCs/>
      <w:sz w:val="28"/>
      <w:szCs w:val="28"/>
      <w:lang w:val="lt-LT"/>
    </w:rPr>
  </w:style>
  <w:style w:type="paragraph" w:styleId="Antrat3">
    <w:name w:val="heading 3"/>
    <w:basedOn w:val="prastasis"/>
    <w:next w:val="prastasis"/>
    <w:link w:val="Antrat3Diagrama"/>
    <w:uiPriority w:val="9"/>
    <w:semiHidden/>
    <w:unhideWhenUsed/>
    <w:qFormat/>
    <w:rsid w:val="00CC1117"/>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CC1117"/>
    <w:pPr>
      <w:keepNext/>
      <w:outlineLvl w:val="3"/>
    </w:pPr>
    <w:rPr>
      <w:i/>
      <w:sz w:val="22"/>
      <w:lang w:val="lt-LT"/>
    </w:rPr>
  </w:style>
  <w:style w:type="paragraph" w:styleId="Antrat5">
    <w:name w:val="heading 5"/>
    <w:basedOn w:val="prastasis"/>
    <w:next w:val="prastasis"/>
    <w:link w:val="Antrat5Diagrama"/>
    <w:semiHidden/>
    <w:unhideWhenUsed/>
    <w:qFormat/>
    <w:rsid w:val="00CC1117"/>
    <w:pPr>
      <w:keepNext/>
      <w:outlineLvl w:val="4"/>
    </w:pPr>
    <w:rPr>
      <w:b/>
      <w:bCs/>
      <w:color w:val="0000FF"/>
      <w:sz w:val="22"/>
    </w:rPr>
  </w:style>
  <w:style w:type="paragraph" w:styleId="Antrat6">
    <w:name w:val="heading 6"/>
    <w:basedOn w:val="prastasis"/>
    <w:next w:val="prastasis"/>
    <w:link w:val="Antrat6Diagrama"/>
    <w:semiHidden/>
    <w:unhideWhenUsed/>
    <w:qFormat/>
    <w:rsid w:val="00CC1117"/>
    <w:pPr>
      <w:keepNext/>
      <w:outlineLvl w:val="5"/>
    </w:pPr>
    <w:rPr>
      <w:b/>
      <w:bCs/>
      <w: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1117"/>
    <w:rPr>
      <w:rFonts w:ascii="Arial" w:eastAsia="Times New Roman" w:hAnsi="Arial" w:cs="Times New Roman"/>
      <w:b/>
      <w:sz w:val="28"/>
      <w:szCs w:val="20"/>
    </w:rPr>
  </w:style>
  <w:style w:type="character" w:customStyle="1" w:styleId="Antrat2Diagrama">
    <w:name w:val="Antraštė 2 Diagrama"/>
    <w:basedOn w:val="Numatytasispastraiposriftas"/>
    <w:link w:val="Antrat2"/>
    <w:uiPriority w:val="9"/>
    <w:semiHidden/>
    <w:rsid w:val="00CC1117"/>
    <w:rPr>
      <w:rFonts w:ascii="Arial" w:eastAsia="Calibri" w:hAnsi="Arial" w:cs="Arial"/>
      <w:b/>
      <w:bCs/>
      <w:i/>
      <w:iCs/>
      <w:sz w:val="28"/>
      <w:szCs w:val="28"/>
      <w:lang w:val="lt-LT"/>
    </w:rPr>
  </w:style>
  <w:style w:type="character" w:customStyle="1" w:styleId="Antrat3Diagrama">
    <w:name w:val="Antraštė 3 Diagrama"/>
    <w:basedOn w:val="Numatytasispastraiposriftas"/>
    <w:link w:val="Antrat3"/>
    <w:uiPriority w:val="9"/>
    <w:semiHidden/>
    <w:rsid w:val="00CC1117"/>
    <w:rPr>
      <w:rFonts w:ascii="Arial" w:eastAsia="Calibri" w:hAnsi="Arial" w:cs="Arial"/>
      <w:b/>
      <w:bCs/>
      <w:sz w:val="26"/>
      <w:szCs w:val="26"/>
      <w:lang w:val="lt-LT"/>
    </w:rPr>
  </w:style>
  <w:style w:type="character" w:customStyle="1" w:styleId="Antrat4Diagrama">
    <w:name w:val="Antraštė 4 Diagrama"/>
    <w:basedOn w:val="Numatytasispastraiposriftas"/>
    <w:link w:val="Antrat4"/>
    <w:semiHidden/>
    <w:rsid w:val="00CC1117"/>
    <w:rPr>
      <w:rFonts w:ascii="Times New Roman" w:eastAsia="Calibri" w:hAnsi="Times New Roman" w:cs="Times New Roman"/>
      <w:i/>
      <w:szCs w:val="24"/>
      <w:lang w:val="lt-LT"/>
    </w:rPr>
  </w:style>
  <w:style w:type="character" w:customStyle="1" w:styleId="Antrat5Diagrama">
    <w:name w:val="Antraštė 5 Diagrama"/>
    <w:basedOn w:val="Numatytasispastraiposriftas"/>
    <w:link w:val="Antrat5"/>
    <w:semiHidden/>
    <w:rsid w:val="00CC1117"/>
    <w:rPr>
      <w:rFonts w:ascii="Times New Roman" w:eastAsia="Calibri" w:hAnsi="Times New Roman" w:cs="Times New Roman"/>
      <w:b/>
      <w:bCs/>
      <w:color w:val="0000FF"/>
      <w:szCs w:val="24"/>
      <w:lang w:val="en-GB"/>
    </w:rPr>
  </w:style>
  <w:style w:type="character" w:customStyle="1" w:styleId="Antrat6Diagrama">
    <w:name w:val="Antraštė 6 Diagrama"/>
    <w:basedOn w:val="Numatytasispastraiposriftas"/>
    <w:link w:val="Antrat6"/>
    <w:semiHidden/>
    <w:rsid w:val="00CC1117"/>
    <w:rPr>
      <w:rFonts w:ascii="Times New Roman" w:eastAsia="Calibri" w:hAnsi="Times New Roman" w:cs="Times New Roman"/>
      <w:b/>
      <w:bCs/>
      <w:i/>
      <w:lang w:val="en-GB"/>
    </w:rPr>
  </w:style>
  <w:style w:type="character" w:styleId="Hipersaitas">
    <w:name w:val="Hyperlink"/>
    <w:basedOn w:val="Numatytasispastraiposriftas"/>
    <w:uiPriority w:val="99"/>
    <w:semiHidden/>
    <w:unhideWhenUsed/>
    <w:rsid w:val="00CC1117"/>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C1117"/>
    <w:rPr>
      <w:color w:val="954F72" w:themeColor="followedHyperlink"/>
      <w:u w:val="single"/>
    </w:rPr>
  </w:style>
  <w:style w:type="character" w:styleId="Emfaz">
    <w:name w:val="Emphasis"/>
    <w:basedOn w:val="Numatytasispastraiposriftas"/>
    <w:qFormat/>
    <w:rsid w:val="00CC1117"/>
    <w:rPr>
      <w:i/>
      <w:iCs w:val="0"/>
    </w:rPr>
  </w:style>
  <w:style w:type="paragraph" w:customStyle="1" w:styleId="msonormal0">
    <w:name w:val="msonormal"/>
    <w:basedOn w:val="prastasis"/>
    <w:rsid w:val="00CC1117"/>
    <w:pPr>
      <w:spacing w:before="100" w:beforeAutospacing="1" w:after="100" w:afterAutospacing="1"/>
    </w:pPr>
    <w:rPr>
      <w:rFonts w:eastAsia="Times New Roman"/>
      <w:lang w:val="en-US"/>
    </w:rPr>
  </w:style>
  <w:style w:type="paragraph" w:styleId="Komentarotekstas">
    <w:name w:val="annotation text"/>
    <w:basedOn w:val="prastasis"/>
    <w:link w:val="KomentarotekstasDiagrama"/>
    <w:semiHidden/>
    <w:unhideWhenUsed/>
    <w:rsid w:val="00CC1117"/>
    <w:rPr>
      <w:sz w:val="20"/>
      <w:szCs w:val="20"/>
    </w:rPr>
  </w:style>
  <w:style w:type="character" w:customStyle="1" w:styleId="KomentarotekstasDiagrama">
    <w:name w:val="Komentaro tekstas Diagrama"/>
    <w:basedOn w:val="Numatytasispastraiposriftas"/>
    <w:link w:val="Komentarotekstas"/>
    <w:semiHidden/>
    <w:rsid w:val="00CC1117"/>
    <w:rPr>
      <w:rFonts w:ascii="Times New Roman" w:eastAsia="Calibri" w:hAnsi="Times New Roman" w:cs="Times New Roman"/>
      <w:sz w:val="20"/>
      <w:szCs w:val="20"/>
      <w:lang w:val="en-GB"/>
    </w:rPr>
  </w:style>
  <w:style w:type="paragraph" w:styleId="Antrats">
    <w:name w:val="header"/>
    <w:basedOn w:val="prastasis"/>
    <w:link w:val="AntratsDiagrama"/>
    <w:uiPriority w:val="99"/>
    <w:semiHidden/>
    <w:unhideWhenUsed/>
    <w:rsid w:val="00CC1117"/>
    <w:pPr>
      <w:tabs>
        <w:tab w:val="center" w:pos="4819"/>
        <w:tab w:val="right" w:pos="9638"/>
      </w:tabs>
    </w:pPr>
  </w:style>
  <w:style w:type="character" w:customStyle="1" w:styleId="AntratsDiagrama">
    <w:name w:val="Antraštės Diagrama"/>
    <w:basedOn w:val="Numatytasispastraiposriftas"/>
    <w:link w:val="Antrats"/>
    <w:uiPriority w:val="99"/>
    <w:semiHidden/>
    <w:rsid w:val="00CC1117"/>
    <w:rPr>
      <w:rFonts w:ascii="Times New Roman" w:eastAsia="Calibri" w:hAnsi="Times New Roman" w:cs="Times New Roman"/>
      <w:sz w:val="24"/>
      <w:szCs w:val="24"/>
      <w:lang w:val="en-GB"/>
    </w:rPr>
  </w:style>
  <w:style w:type="paragraph" w:styleId="Porat">
    <w:name w:val="footer"/>
    <w:basedOn w:val="prastasis"/>
    <w:link w:val="PoratDiagrama"/>
    <w:uiPriority w:val="99"/>
    <w:semiHidden/>
    <w:unhideWhenUsed/>
    <w:rsid w:val="00CC1117"/>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uiPriority w:val="99"/>
    <w:semiHidden/>
    <w:rsid w:val="00CC1117"/>
    <w:rPr>
      <w:rFonts w:ascii="Times New Roman" w:eastAsia="Calibri" w:hAnsi="Times New Roman" w:cs="Times New Roman"/>
      <w:szCs w:val="20"/>
      <w:lang w:val="lt-LT" w:eastAsia="lt-LT"/>
    </w:rPr>
  </w:style>
  <w:style w:type="paragraph" w:styleId="Pagrindinistekstas">
    <w:name w:val="Body Text"/>
    <w:basedOn w:val="prastasis"/>
    <w:link w:val="PagrindinistekstasDiagrama"/>
    <w:semiHidden/>
    <w:unhideWhenUsed/>
    <w:rsid w:val="00CC1117"/>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semiHidden/>
    <w:rsid w:val="00CC1117"/>
    <w:rPr>
      <w:rFonts w:ascii="Times New Roman" w:eastAsia="Calibri"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CC1117"/>
    <w:pPr>
      <w:ind w:left="709"/>
      <w:jc w:val="both"/>
    </w:pPr>
    <w:rPr>
      <w:szCs w:val="20"/>
    </w:rPr>
  </w:style>
  <w:style w:type="character" w:customStyle="1" w:styleId="PagrindiniotekstotraukaDiagrama">
    <w:name w:val="Pagrindinio teksto įtrauka Diagrama"/>
    <w:basedOn w:val="Numatytasispastraiposriftas"/>
    <w:link w:val="Pagrindiniotekstotrauka"/>
    <w:semiHidden/>
    <w:rsid w:val="00CC1117"/>
    <w:rPr>
      <w:rFonts w:ascii="Times New Roman" w:eastAsia="Calibri" w:hAnsi="Times New Roman" w:cs="Times New Roman"/>
      <w:sz w:val="24"/>
      <w:szCs w:val="20"/>
      <w:lang w:val="en-GB"/>
    </w:rPr>
  </w:style>
  <w:style w:type="paragraph" w:styleId="Pagrindinistekstas2">
    <w:name w:val="Body Text 2"/>
    <w:basedOn w:val="prastasis"/>
    <w:link w:val="Pagrindinistekstas2Diagrama"/>
    <w:semiHidden/>
    <w:unhideWhenUsed/>
    <w:rsid w:val="00CC1117"/>
    <w:pPr>
      <w:spacing w:before="240"/>
    </w:pPr>
    <w:rPr>
      <w:color w:val="0000FF"/>
      <w:sz w:val="22"/>
      <w:lang w:val="en-US"/>
    </w:rPr>
  </w:style>
  <w:style w:type="character" w:customStyle="1" w:styleId="Pagrindinistekstas2Diagrama">
    <w:name w:val="Pagrindinis tekstas 2 Diagrama"/>
    <w:basedOn w:val="Numatytasispastraiposriftas"/>
    <w:link w:val="Pagrindinistekstas2"/>
    <w:semiHidden/>
    <w:rsid w:val="00CC1117"/>
    <w:rPr>
      <w:rFonts w:ascii="Times New Roman" w:eastAsia="Calibri" w:hAnsi="Times New Roman" w:cs="Times New Roman"/>
      <w:color w:val="0000FF"/>
      <w:szCs w:val="24"/>
    </w:rPr>
  </w:style>
  <w:style w:type="paragraph" w:styleId="Pagrindinistekstas3">
    <w:name w:val="Body Text 3"/>
    <w:basedOn w:val="prastasis"/>
    <w:link w:val="Pagrindinistekstas3Diagrama"/>
    <w:semiHidden/>
    <w:unhideWhenUsed/>
    <w:rsid w:val="00CC1117"/>
    <w:rPr>
      <w:rFonts w:ascii="RotisSerif" w:hAnsi="RotisSerif"/>
      <w:sz w:val="22"/>
      <w:szCs w:val="20"/>
      <w:lang w:val="de-DE" w:eastAsia="de-DE"/>
    </w:rPr>
  </w:style>
  <w:style w:type="character" w:customStyle="1" w:styleId="Pagrindinistekstas3Diagrama">
    <w:name w:val="Pagrindinis tekstas 3 Diagrama"/>
    <w:basedOn w:val="Numatytasispastraiposriftas"/>
    <w:link w:val="Pagrindinistekstas3"/>
    <w:semiHidden/>
    <w:rsid w:val="00CC1117"/>
    <w:rPr>
      <w:rFonts w:ascii="RotisSerif" w:eastAsia="Calibri" w:hAnsi="RotisSerif" w:cs="Times New Roman"/>
      <w:szCs w:val="20"/>
      <w:lang w:val="de-DE" w:eastAsia="de-DE"/>
    </w:rPr>
  </w:style>
  <w:style w:type="paragraph" w:styleId="Paprastasistekstas">
    <w:name w:val="Plain Text"/>
    <w:basedOn w:val="prastasis"/>
    <w:link w:val="PaprastasistekstasDiagrama"/>
    <w:uiPriority w:val="99"/>
    <w:semiHidden/>
    <w:unhideWhenUsed/>
    <w:rsid w:val="00CC1117"/>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CC1117"/>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CC1117"/>
    <w:rPr>
      <w:b/>
      <w:bCs/>
    </w:rPr>
  </w:style>
  <w:style w:type="character" w:customStyle="1" w:styleId="KomentarotemaDiagrama">
    <w:name w:val="Komentaro tema Diagrama"/>
    <w:basedOn w:val="KomentarotekstasDiagrama"/>
    <w:link w:val="Komentarotema"/>
    <w:semiHidden/>
    <w:rsid w:val="00CC1117"/>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CC1117"/>
    <w:rPr>
      <w:rFonts w:ascii="Tahoma"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CC1117"/>
    <w:rPr>
      <w:rFonts w:ascii="Tahoma" w:eastAsia="Calibri" w:hAnsi="Tahoma" w:cs="Tahoma"/>
      <w:sz w:val="16"/>
      <w:szCs w:val="16"/>
      <w:lang w:val="lt-LT"/>
    </w:rPr>
  </w:style>
  <w:style w:type="paragraph" w:styleId="Sraopastraipa">
    <w:name w:val="List Paragraph"/>
    <w:basedOn w:val="prastasis"/>
    <w:uiPriority w:val="34"/>
    <w:qFormat/>
    <w:rsid w:val="00CC1117"/>
    <w:pPr>
      <w:ind w:left="720"/>
      <w:contextualSpacing/>
    </w:pPr>
    <w:rPr>
      <w:rFonts w:eastAsia="Times New Roman"/>
    </w:rPr>
  </w:style>
  <w:style w:type="character" w:customStyle="1" w:styleId="BTEMEASMCAChar">
    <w:name w:val="BT EMEA_SMCA Char"/>
    <w:basedOn w:val="Numatytasispastraiposriftas"/>
    <w:link w:val="BTEMEASMCA"/>
    <w:uiPriority w:val="99"/>
    <w:locked/>
    <w:rsid w:val="00CC1117"/>
    <w:rPr>
      <w:rFonts w:ascii="Times New Roman" w:eastAsia="Calibri" w:hAnsi="Times New Roman" w:cs="Times New Roman"/>
      <w:noProof/>
    </w:rPr>
  </w:style>
  <w:style w:type="paragraph" w:customStyle="1" w:styleId="BTEMEASMCA">
    <w:name w:val="BT EMEA_SMCA"/>
    <w:basedOn w:val="prastasis"/>
    <w:link w:val="BTEMEASMCAChar"/>
    <w:autoRedefine/>
    <w:uiPriority w:val="99"/>
    <w:rsid w:val="00CC1117"/>
    <w:pPr>
      <w:tabs>
        <w:tab w:val="left" w:pos="900"/>
      </w:tabs>
    </w:pPr>
    <w:rPr>
      <w:noProof/>
      <w:sz w:val="22"/>
      <w:szCs w:val="22"/>
      <w:lang w:val="en-US"/>
    </w:rPr>
  </w:style>
  <w:style w:type="paragraph" w:customStyle="1" w:styleId="TTEMEASMCA">
    <w:name w:val="TT EMEA_SMCA"/>
    <w:basedOn w:val="Antrat1"/>
    <w:autoRedefine/>
    <w:rsid w:val="00CC1117"/>
    <w:pPr>
      <w:keepNext w:val="0"/>
      <w:tabs>
        <w:tab w:val="left" w:pos="567"/>
      </w:tabs>
      <w:ind w:left="567" w:hanging="567"/>
      <w:jc w:val="center"/>
    </w:pPr>
    <w:rPr>
      <w:rFonts w:ascii="Times New Roman" w:eastAsia="Calibri" w:hAnsi="Times New Roman"/>
      <w:caps/>
      <w:sz w:val="22"/>
      <w:szCs w:val="22"/>
      <w:lang w:val="lt-LT"/>
    </w:rPr>
  </w:style>
  <w:style w:type="paragraph" w:customStyle="1" w:styleId="PI-1EMEASMCA">
    <w:name w:val="PI-1 EMEA_SMCA"/>
    <w:basedOn w:val="Antrat2"/>
    <w:autoRedefine/>
    <w:rsid w:val="00CC1117"/>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CC111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uEMEASMCA">
    <w:name w:val="BT(u) EMEA_SMCA"/>
    <w:basedOn w:val="BTEMEASMCA"/>
    <w:autoRedefine/>
    <w:rsid w:val="00CC1117"/>
    <w:rPr>
      <w:noProof w:val="0"/>
      <w:szCs w:val="24"/>
      <w:u w:val="single"/>
    </w:rPr>
  </w:style>
  <w:style w:type="paragraph" w:customStyle="1" w:styleId="BTAnIIEMEASMCA">
    <w:name w:val="BT(AnII) EMEA_SMCA"/>
    <w:basedOn w:val="Debesliotekstas"/>
    <w:autoRedefine/>
    <w:rsid w:val="00CC1117"/>
    <w:pPr>
      <w:tabs>
        <w:tab w:val="left" w:pos="1701"/>
      </w:tabs>
      <w:ind w:left="1701" w:hanging="567"/>
    </w:pPr>
    <w:rPr>
      <w:rFonts w:ascii="Times New Roman" w:hAnsi="Times New Roman"/>
      <w:b/>
      <w:sz w:val="22"/>
      <w:szCs w:val="22"/>
      <w:lang w:val="en-GB"/>
    </w:rPr>
  </w:style>
  <w:style w:type="character" w:customStyle="1" w:styleId="BTgEMEASMCAChar">
    <w:name w:val="BT(g) EMEA_SMCA Char"/>
    <w:basedOn w:val="BTEMEASMCAChar"/>
    <w:link w:val="BTgEMEASMCA"/>
    <w:locked/>
    <w:rsid w:val="00CC1117"/>
    <w:rPr>
      <w:rFonts w:ascii="Times New Roman" w:eastAsia="Calibri" w:hAnsi="Times New Roman" w:cs="Times New Roman"/>
      <w:i/>
      <w:noProof/>
      <w:color w:val="008000"/>
    </w:rPr>
  </w:style>
  <w:style w:type="paragraph" w:customStyle="1" w:styleId="BTgEMEASMCA">
    <w:name w:val="BT(g) EMEA_SMCA"/>
    <w:basedOn w:val="BTEMEASMCA"/>
    <w:link w:val="BTgEMEASMCAChar"/>
    <w:autoRedefine/>
    <w:rsid w:val="00CC1117"/>
    <w:rPr>
      <w:i/>
      <w:color w:val="008000"/>
    </w:rPr>
  </w:style>
  <w:style w:type="paragraph" w:customStyle="1" w:styleId="PI-1labEMEASMCA">
    <w:name w:val="PI-1_lab EMEA_SMCA"/>
    <w:basedOn w:val="prastasis"/>
    <w:autoRedefine/>
    <w:rsid w:val="00CC1117"/>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EMEASMCA">
    <w:name w:val="BT(be) EMEA_SMCA"/>
    <w:basedOn w:val="BTEMEASMCA"/>
    <w:autoRedefine/>
    <w:rsid w:val="00CC1117"/>
    <w:pPr>
      <w:jc w:val="center"/>
    </w:pPr>
    <w:rPr>
      <w:b/>
    </w:rPr>
  </w:style>
  <w:style w:type="paragraph" w:customStyle="1" w:styleId="BTeEMEASMCA">
    <w:name w:val="BT(e) EMEA_SMCA"/>
    <w:basedOn w:val="BTEMEASMCA"/>
    <w:autoRedefine/>
    <w:rsid w:val="00CC1117"/>
    <w:pPr>
      <w:jc w:val="center"/>
    </w:pPr>
    <w:rPr>
      <w:b/>
      <w:bCs/>
    </w:rPr>
  </w:style>
  <w:style w:type="paragraph" w:customStyle="1" w:styleId="BTbEMEASMCA">
    <w:name w:val="BT(b) EMEA_SMCA"/>
    <w:basedOn w:val="BTEMEASMCA"/>
    <w:autoRedefine/>
    <w:rsid w:val="00CC1117"/>
    <w:rPr>
      <w:b/>
      <w:noProof w:val="0"/>
    </w:rPr>
  </w:style>
  <w:style w:type="paragraph" w:customStyle="1" w:styleId="PI-3EMEASMCA">
    <w:name w:val="PI-3 EMEA_SMCA"/>
    <w:basedOn w:val="prastasis"/>
    <w:autoRedefine/>
    <w:rsid w:val="00CC1117"/>
    <w:pPr>
      <w:spacing w:line="220" w:lineRule="exact"/>
    </w:pPr>
    <w:rPr>
      <w:b/>
      <w:bCs/>
      <w:sz w:val="22"/>
      <w:szCs w:val="22"/>
      <w:lang w:val="lt-LT"/>
    </w:rPr>
  </w:style>
  <w:style w:type="paragraph" w:customStyle="1" w:styleId="Default">
    <w:name w:val="Default"/>
    <w:rsid w:val="00CC1117"/>
    <w:pPr>
      <w:autoSpaceDE w:val="0"/>
      <w:autoSpaceDN w:val="0"/>
      <w:adjustRightInd w:val="0"/>
      <w:spacing w:after="0" w:line="240" w:lineRule="auto"/>
    </w:pPr>
    <w:rPr>
      <w:rFonts w:ascii="Arial" w:eastAsia="Calibri" w:hAnsi="Arial" w:cs="Arial"/>
      <w:color w:val="000000"/>
      <w:sz w:val="24"/>
      <w:szCs w:val="24"/>
    </w:rPr>
  </w:style>
  <w:style w:type="paragraph" w:customStyle="1" w:styleId="SPCStandard">
    <w:name w:val="SPCStandard"/>
    <w:basedOn w:val="prastasis"/>
    <w:rsid w:val="00CC1117"/>
    <w:pPr>
      <w:tabs>
        <w:tab w:val="right" w:pos="5103"/>
      </w:tabs>
      <w:jc w:val="both"/>
    </w:pPr>
    <w:rPr>
      <w:szCs w:val="20"/>
      <w:lang w:val="de-DE" w:eastAsia="de-DE"/>
    </w:rPr>
  </w:style>
  <w:style w:type="paragraph" w:customStyle="1" w:styleId="Sraopastraipa1">
    <w:name w:val="Sąrašo pastraipa1"/>
    <w:basedOn w:val="prastasis"/>
    <w:rsid w:val="00CC1117"/>
    <w:pPr>
      <w:ind w:left="720"/>
      <w:contextualSpacing/>
    </w:pPr>
  </w:style>
  <w:style w:type="character" w:styleId="Komentaronuoroda">
    <w:name w:val="annotation reference"/>
    <w:basedOn w:val="Numatytasispastraiposriftas"/>
    <w:semiHidden/>
    <w:unhideWhenUsed/>
    <w:rsid w:val="00CC1117"/>
    <w:rPr>
      <w:rFonts w:ascii="Times New Roman" w:hAnsi="Times New Roman" w:cs="Times New Roman" w:hint="default"/>
      <w:sz w:val="16"/>
      <w:szCs w:val="16"/>
    </w:rPr>
  </w:style>
  <w:style w:type="character" w:styleId="Puslapionumeris">
    <w:name w:val="page number"/>
    <w:basedOn w:val="Numatytasispastraiposriftas"/>
    <w:semiHidden/>
    <w:unhideWhenUsed/>
    <w:rsid w:val="00CC1117"/>
    <w:rPr>
      <w:rFonts w:ascii="Times New Roman" w:hAnsi="Times New Roman" w:cs="Times New Roman" w:hint="default"/>
    </w:rPr>
  </w:style>
  <w:style w:type="paragraph" w:customStyle="1" w:styleId="BT-EMEASMCA">
    <w:name w:val="BT- EMEA_SMCA"/>
    <w:basedOn w:val="BTEMEASMCA"/>
    <w:autoRedefine/>
    <w:rsid w:val="00CC1117"/>
    <w:pPr>
      <w:tabs>
        <w:tab w:val="clear" w:pos="900"/>
        <w:tab w:val="left" w:pos="0"/>
      </w:tabs>
    </w:pPr>
  </w:style>
  <w:style w:type="paragraph" w:styleId="Pataisymai">
    <w:name w:val="Revision"/>
    <w:hidden/>
    <w:uiPriority w:val="99"/>
    <w:semiHidden/>
    <w:rsid w:val="001E554F"/>
    <w:pPr>
      <w:spacing w:after="0" w:line="240" w:lineRule="auto"/>
    </w:pPr>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44375</Words>
  <Characters>25295</Characters>
  <Application>Microsoft Office Word</Application>
  <DocSecurity>4</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Albina Burkauskaitė</cp:lastModifiedBy>
  <cp:revision>2</cp:revision>
  <dcterms:created xsi:type="dcterms:W3CDTF">2020-01-24T12:50:00Z</dcterms:created>
  <dcterms:modified xsi:type="dcterms:W3CDTF">2020-01-24T12:50:00Z</dcterms:modified>
</cp:coreProperties>
</file>