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96B1" w14:textId="77777777" w:rsidR="00023EA0" w:rsidRPr="00A60E23" w:rsidRDefault="00023EA0" w:rsidP="00023EA0">
      <w:pPr>
        <w:spacing w:after="0" w:line="240" w:lineRule="auto"/>
        <w:ind w:left="567" w:hanging="567"/>
        <w:rPr>
          <w:rFonts w:ascii="Times New Roman" w:hAnsi="Times New Roman" w:cs="Times New Roman"/>
        </w:rPr>
      </w:pPr>
    </w:p>
    <w:p w14:paraId="4798E0D6" w14:textId="77777777" w:rsidR="00023EA0" w:rsidRPr="00A60E23" w:rsidRDefault="00023EA0" w:rsidP="00023EA0">
      <w:pPr>
        <w:spacing w:after="0" w:line="240" w:lineRule="auto"/>
        <w:ind w:left="567" w:hanging="567"/>
        <w:rPr>
          <w:rFonts w:ascii="Times New Roman" w:hAnsi="Times New Roman" w:cs="Times New Roman"/>
        </w:rPr>
      </w:pPr>
    </w:p>
    <w:p w14:paraId="4EF65818" w14:textId="77777777" w:rsidR="00023EA0" w:rsidRPr="00A60E23" w:rsidRDefault="00023EA0" w:rsidP="00023EA0">
      <w:pPr>
        <w:spacing w:after="0" w:line="240" w:lineRule="auto"/>
        <w:ind w:left="567" w:hanging="567"/>
        <w:rPr>
          <w:rFonts w:ascii="Times New Roman" w:hAnsi="Times New Roman" w:cs="Times New Roman"/>
        </w:rPr>
      </w:pPr>
    </w:p>
    <w:p w14:paraId="5B9E6F34" w14:textId="77777777" w:rsidR="00023EA0" w:rsidRPr="00A60E23" w:rsidRDefault="00023EA0" w:rsidP="00023EA0">
      <w:pPr>
        <w:spacing w:after="0" w:line="240" w:lineRule="auto"/>
        <w:ind w:left="567" w:hanging="567"/>
        <w:rPr>
          <w:rFonts w:ascii="Times New Roman" w:hAnsi="Times New Roman" w:cs="Times New Roman"/>
        </w:rPr>
      </w:pPr>
    </w:p>
    <w:p w14:paraId="681CF99A" w14:textId="77777777" w:rsidR="00023EA0" w:rsidRPr="00A60E23" w:rsidRDefault="00023EA0" w:rsidP="00023EA0">
      <w:pPr>
        <w:spacing w:after="0" w:line="240" w:lineRule="auto"/>
        <w:ind w:left="567" w:hanging="567"/>
        <w:rPr>
          <w:rFonts w:ascii="Times New Roman" w:hAnsi="Times New Roman" w:cs="Times New Roman"/>
        </w:rPr>
      </w:pPr>
    </w:p>
    <w:p w14:paraId="3AA06F5F" w14:textId="77777777" w:rsidR="00023EA0" w:rsidRPr="00A60E23" w:rsidRDefault="00023EA0" w:rsidP="00023EA0">
      <w:pPr>
        <w:spacing w:after="0" w:line="240" w:lineRule="auto"/>
        <w:ind w:left="567" w:hanging="567"/>
        <w:rPr>
          <w:rFonts w:ascii="Times New Roman" w:hAnsi="Times New Roman" w:cs="Times New Roman"/>
        </w:rPr>
      </w:pPr>
    </w:p>
    <w:p w14:paraId="37DD74F7" w14:textId="77777777" w:rsidR="00023EA0" w:rsidRPr="00A60E23" w:rsidRDefault="00023EA0" w:rsidP="00023EA0">
      <w:pPr>
        <w:spacing w:after="0" w:line="240" w:lineRule="auto"/>
        <w:ind w:left="567" w:hanging="567"/>
        <w:rPr>
          <w:rFonts w:ascii="Times New Roman" w:hAnsi="Times New Roman" w:cs="Times New Roman"/>
        </w:rPr>
      </w:pPr>
    </w:p>
    <w:p w14:paraId="45DCFF52" w14:textId="77777777" w:rsidR="00023EA0" w:rsidRPr="00A60E23" w:rsidRDefault="00023EA0" w:rsidP="00023EA0">
      <w:pPr>
        <w:spacing w:after="0" w:line="240" w:lineRule="auto"/>
        <w:ind w:left="567" w:hanging="567"/>
        <w:rPr>
          <w:rFonts w:ascii="Times New Roman" w:hAnsi="Times New Roman" w:cs="Times New Roman"/>
        </w:rPr>
      </w:pPr>
    </w:p>
    <w:p w14:paraId="4A3BD397" w14:textId="77777777" w:rsidR="00023EA0" w:rsidRPr="00A60E23" w:rsidRDefault="00023EA0" w:rsidP="00023EA0">
      <w:pPr>
        <w:spacing w:after="0" w:line="240" w:lineRule="auto"/>
        <w:ind w:left="567" w:hanging="567"/>
        <w:rPr>
          <w:rFonts w:ascii="Times New Roman" w:hAnsi="Times New Roman" w:cs="Times New Roman"/>
        </w:rPr>
      </w:pPr>
    </w:p>
    <w:p w14:paraId="743129C9" w14:textId="77777777" w:rsidR="00023EA0" w:rsidRPr="00A60E23" w:rsidRDefault="00023EA0" w:rsidP="00023EA0">
      <w:pPr>
        <w:spacing w:after="0" w:line="240" w:lineRule="auto"/>
        <w:ind w:left="567" w:hanging="567"/>
        <w:rPr>
          <w:rFonts w:ascii="Times New Roman" w:hAnsi="Times New Roman" w:cs="Times New Roman"/>
        </w:rPr>
      </w:pPr>
    </w:p>
    <w:p w14:paraId="1D1CED5F" w14:textId="77777777" w:rsidR="00023EA0" w:rsidRPr="00A60E23" w:rsidRDefault="00023EA0" w:rsidP="00023EA0">
      <w:pPr>
        <w:spacing w:after="0" w:line="240" w:lineRule="auto"/>
        <w:ind w:left="567" w:hanging="567"/>
        <w:rPr>
          <w:rFonts w:ascii="Times New Roman" w:hAnsi="Times New Roman" w:cs="Times New Roman"/>
        </w:rPr>
      </w:pPr>
    </w:p>
    <w:p w14:paraId="79CB17F8" w14:textId="77777777" w:rsidR="00023EA0" w:rsidRPr="00A60E23" w:rsidRDefault="00023EA0" w:rsidP="00023EA0">
      <w:pPr>
        <w:spacing w:after="0" w:line="240" w:lineRule="auto"/>
        <w:ind w:left="567" w:hanging="567"/>
        <w:rPr>
          <w:rFonts w:ascii="Times New Roman" w:hAnsi="Times New Roman" w:cs="Times New Roman"/>
        </w:rPr>
      </w:pPr>
    </w:p>
    <w:p w14:paraId="7F6389B7" w14:textId="77777777" w:rsidR="00023EA0" w:rsidRPr="00A60E23" w:rsidRDefault="00023EA0" w:rsidP="00023EA0">
      <w:pPr>
        <w:spacing w:after="0" w:line="240" w:lineRule="auto"/>
        <w:ind w:left="567" w:hanging="567"/>
        <w:rPr>
          <w:rFonts w:ascii="Times New Roman" w:hAnsi="Times New Roman" w:cs="Times New Roman"/>
        </w:rPr>
      </w:pPr>
    </w:p>
    <w:p w14:paraId="28A71ECD" w14:textId="77777777" w:rsidR="00023EA0" w:rsidRPr="00A60E23" w:rsidRDefault="00023EA0" w:rsidP="00023EA0">
      <w:pPr>
        <w:spacing w:after="0" w:line="240" w:lineRule="auto"/>
        <w:ind w:left="567" w:hanging="567"/>
        <w:rPr>
          <w:rFonts w:ascii="Times New Roman" w:hAnsi="Times New Roman" w:cs="Times New Roman"/>
        </w:rPr>
      </w:pPr>
    </w:p>
    <w:p w14:paraId="2E5578EA" w14:textId="77777777" w:rsidR="00023EA0" w:rsidRPr="00A60E23" w:rsidRDefault="00023EA0" w:rsidP="00023EA0">
      <w:pPr>
        <w:spacing w:after="0" w:line="240" w:lineRule="auto"/>
        <w:ind w:left="567" w:hanging="567"/>
        <w:rPr>
          <w:rFonts w:ascii="Times New Roman" w:hAnsi="Times New Roman" w:cs="Times New Roman"/>
        </w:rPr>
      </w:pPr>
    </w:p>
    <w:p w14:paraId="200C65B4" w14:textId="77777777" w:rsidR="00023EA0" w:rsidRPr="00A60E23" w:rsidRDefault="00023EA0" w:rsidP="00023EA0">
      <w:pPr>
        <w:spacing w:after="0" w:line="240" w:lineRule="auto"/>
        <w:ind w:left="567" w:hanging="567"/>
        <w:rPr>
          <w:rFonts w:ascii="Times New Roman" w:hAnsi="Times New Roman" w:cs="Times New Roman"/>
        </w:rPr>
      </w:pPr>
    </w:p>
    <w:p w14:paraId="16A662D1" w14:textId="77777777" w:rsidR="00023EA0" w:rsidRPr="00A60E23" w:rsidRDefault="00023EA0" w:rsidP="00023EA0">
      <w:pPr>
        <w:spacing w:after="0" w:line="240" w:lineRule="auto"/>
        <w:ind w:left="567" w:hanging="567"/>
        <w:rPr>
          <w:rFonts w:ascii="Times New Roman" w:hAnsi="Times New Roman" w:cs="Times New Roman"/>
        </w:rPr>
      </w:pPr>
    </w:p>
    <w:p w14:paraId="082996CA" w14:textId="77777777" w:rsidR="00023EA0" w:rsidRPr="00A60E23" w:rsidRDefault="00023EA0" w:rsidP="00023EA0">
      <w:pPr>
        <w:spacing w:after="0" w:line="240" w:lineRule="auto"/>
        <w:ind w:left="567" w:hanging="567"/>
        <w:rPr>
          <w:rFonts w:ascii="Times New Roman" w:hAnsi="Times New Roman" w:cs="Times New Roman"/>
        </w:rPr>
      </w:pPr>
    </w:p>
    <w:p w14:paraId="3E8A72F6" w14:textId="77777777" w:rsidR="00023EA0" w:rsidRPr="00A60E23" w:rsidRDefault="00023EA0" w:rsidP="00023EA0">
      <w:pPr>
        <w:spacing w:after="0" w:line="240" w:lineRule="auto"/>
        <w:ind w:left="567" w:hanging="567"/>
        <w:rPr>
          <w:rFonts w:ascii="Times New Roman" w:hAnsi="Times New Roman" w:cs="Times New Roman"/>
        </w:rPr>
      </w:pPr>
    </w:p>
    <w:p w14:paraId="60692E51" w14:textId="77777777" w:rsidR="00023EA0" w:rsidRPr="00A60E23" w:rsidRDefault="00023EA0" w:rsidP="00023EA0">
      <w:pPr>
        <w:spacing w:after="0" w:line="240" w:lineRule="auto"/>
        <w:ind w:left="567" w:hanging="567"/>
        <w:rPr>
          <w:rFonts w:ascii="Times New Roman" w:hAnsi="Times New Roman" w:cs="Times New Roman"/>
        </w:rPr>
      </w:pPr>
    </w:p>
    <w:p w14:paraId="3E22C94B" w14:textId="77777777" w:rsidR="00023EA0" w:rsidRPr="00A60E23" w:rsidRDefault="00023EA0" w:rsidP="00023EA0">
      <w:pPr>
        <w:spacing w:after="0" w:line="240" w:lineRule="auto"/>
        <w:ind w:left="567" w:hanging="567"/>
        <w:rPr>
          <w:rFonts w:ascii="Times New Roman" w:hAnsi="Times New Roman" w:cs="Times New Roman"/>
        </w:rPr>
      </w:pPr>
    </w:p>
    <w:p w14:paraId="5791235A" w14:textId="77777777" w:rsidR="00023EA0" w:rsidRPr="00A60E23" w:rsidRDefault="00023EA0" w:rsidP="00023EA0">
      <w:pPr>
        <w:spacing w:after="0" w:line="240" w:lineRule="auto"/>
        <w:ind w:left="567" w:hanging="567"/>
        <w:rPr>
          <w:rFonts w:ascii="Times New Roman" w:hAnsi="Times New Roman" w:cs="Times New Roman"/>
        </w:rPr>
      </w:pPr>
    </w:p>
    <w:p w14:paraId="6A20B4F4" w14:textId="77777777" w:rsidR="0070287F" w:rsidRDefault="0070287F" w:rsidP="00023EA0">
      <w:pPr>
        <w:spacing w:after="0" w:line="240" w:lineRule="auto"/>
        <w:ind w:left="567" w:hanging="567"/>
        <w:jc w:val="center"/>
        <w:rPr>
          <w:rFonts w:ascii="Times New Roman" w:hAnsi="Times New Roman" w:cs="Times New Roman"/>
          <w:b/>
        </w:rPr>
      </w:pPr>
    </w:p>
    <w:p w14:paraId="76061D1E" w14:textId="77777777" w:rsidR="00023EA0" w:rsidRPr="00A60E23" w:rsidRDefault="00023EA0" w:rsidP="00023EA0">
      <w:pPr>
        <w:spacing w:after="0" w:line="240" w:lineRule="auto"/>
        <w:ind w:left="567" w:hanging="567"/>
        <w:jc w:val="center"/>
        <w:rPr>
          <w:rFonts w:ascii="Times New Roman" w:hAnsi="Times New Roman" w:cs="Times New Roman"/>
        </w:rPr>
      </w:pPr>
      <w:r w:rsidRPr="00A60E23">
        <w:rPr>
          <w:rFonts w:ascii="Times New Roman" w:hAnsi="Times New Roman" w:cs="Times New Roman"/>
          <w:b/>
        </w:rPr>
        <w:t>I PRIEDAS</w:t>
      </w:r>
    </w:p>
    <w:p w14:paraId="6397F78A" w14:textId="77777777" w:rsidR="00023EA0" w:rsidRPr="00A60E23" w:rsidRDefault="00023EA0" w:rsidP="00023EA0">
      <w:pPr>
        <w:spacing w:after="0" w:line="240" w:lineRule="auto"/>
        <w:ind w:left="567" w:hanging="567"/>
        <w:jc w:val="center"/>
        <w:rPr>
          <w:rFonts w:ascii="Times New Roman" w:hAnsi="Times New Roman" w:cs="Times New Roman"/>
          <w:b/>
        </w:rPr>
      </w:pPr>
    </w:p>
    <w:p w14:paraId="58005BD9" w14:textId="77777777" w:rsidR="00023EA0" w:rsidRPr="00A60E23" w:rsidRDefault="00023EA0" w:rsidP="00023EA0">
      <w:pPr>
        <w:spacing w:after="0" w:line="240" w:lineRule="auto"/>
        <w:ind w:left="567" w:hanging="567"/>
        <w:jc w:val="center"/>
        <w:rPr>
          <w:rFonts w:ascii="Times New Roman" w:hAnsi="Times New Roman" w:cs="Times New Roman"/>
          <w:b/>
        </w:rPr>
      </w:pPr>
      <w:r w:rsidRPr="00A60E23">
        <w:rPr>
          <w:rFonts w:ascii="Times New Roman" w:hAnsi="Times New Roman" w:cs="Times New Roman"/>
          <w:b/>
        </w:rPr>
        <w:t>PREPARATO CHARAKTERISTIKŲ SANTRAUKA</w:t>
      </w:r>
    </w:p>
    <w:p w14:paraId="20D07132" w14:textId="77777777" w:rsidR="00023EA0" w:rsidRPr="00A60E23" w:rsidRDefault="00023EA0" w:rsidP="00023EA0">
      <w:pPr>
        <w:spacing w:after="0" w:line="240" w:lineRule="auto"/>
        <w:ind w:left="567" w:hanging="567"/>
        <w:jc w:val="center"/>
        <w:rPr>
          <w:rFonts w:ascii="Times New Roman" w:hAnsi="Times New Roman" w:cs="Times New Roman"/>
          <w:b/>
        </w:rPr>
      </w:pPr>
    </w:p>
    <w:p w14:paraId="77934B13"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rPr>
        <w:br w:type="page"/>
      </w:r>
      <w:r w:rsidRPr="00A60E23">
        <w:rPr>
          <w:rFonts w:ascii="Times New Roman" w:hAnsi="Times New Roman" w:cs="Times New Roman"/>
          <w:b/>
        </w:rPr>
        <w:lastRenderedPageBreak/>
        <w:t>1.</w:t>
      </w:r>
      <w:r w:rsidRPr="00A60E23">
        <w:rPr>
          <w:rFonts w:ascii="Times New Roman" w:hAnsi="Times New Roman" w:cs="Times New Roman"/>
          <w:b/>
        </w:rPr>
        <w:tab/>
      </w:r>
      <w:r w:rsidRPr="00A60E23">
        <w:rPr>
          <w:rFonts w:ascii="Times New Roman" w:hAnsi="Times New Roman" w:cs="Times New Roman"/>
          <w:b/>
          <w:caps/>
        </w:rPr>
        <w:t>VAISTINIO</w:t>
      </w:r>
      <w:r w:rsidRPr="00A60E23">
        <w:rPr>
          <w:rFonts w:ascii="Times New Roman" w:hAnsi="Times New Roman" w:cs="Times New Roman"/>
          <w:b/>
        </w:rPr>
        <w:t xml:space="preserve"> PREPARATO PAVADINIMAS</w:t>
      </w:r>
    </w:p>
    <w:p w14:paraId="68B415C8" w14:textId="77777777" w:rsidR="00023EA0" w:rsidRPr="00A60E23" w:rsidRDefault="00023EA0" w:rsidP="00023EA0">
      <w:pPr>
        <w:spacing w:after="0" w:line="240" w:lineRule="auto"/>
        <w:ind w:left="567" w:hanging="567"/>
        <w:rPr>
          <w:rFonts w:ascii="Times New Roman" w:hAnsi="Times New Roman" w:cs="Times New Roman"/>
        </w:rPr>
      </w:pPr>
    </w:p>
    <w:p w14:paraId="5FB4797D"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10 mg skrandyje neirios tabletės</w:t>
      </w:r>
    </w:p>
    <w:p w14:paraId="29A59677"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highlight w:val="lightGray"/>
        </w:rPr>
        <w:t>Rabeprazole</w:t>
      </w:r>
      <w:proofErr w:type="spellEnd"/>
      <w:r w:rsidRPr="00A60E23">
        <w:rPr>
          <w:rFonts w:ascii="Times New Roman" w:hAnsi="Times New Roman" w:cs="Times New Roman"/>
          <w:highlight w:val="lightGray"/>
        </w:rPr>
        <w:t xml:space="preserve"> </w:t>
      </w:r>
      <w:proofErr w:type="spellStart"/>
      <w:r w:rsidRPr="00A60E23">
        <w:rPr>
          <w:rFonts w:ascii="Times New Roman" w:hAnsi="Times New Roman" w:cs="Times New Roman"/>
          <w:highlight w:val="lightGray"/>
        </w:rPr>
        <w:t>Actavis</w:t>
      </w:r>
      <w:proofErr w:type="spellEnd"/>
      <w:r w:rsidRPr="00A60E23">
        <w:rPr>
          <w:rFonts w:ascii="Times New Roman" w:hAnsi="Times New Roman" w:cs="Times New Roman"/>
          <w:highlight w:val="lightGray"/>
        </w:rPr>
        <w:t xml:space="preserve"> 20 mg skrandyje neirios tabletės</w:t>
      </w:r>
    </w:p>
    <w:p w14:paraId="508A15D7" w14:textId="77777777" w:rsidR="00023EA0" w:rsidRPr="00A60E23" w:rsidRDefault="00023EA0" w:rsidP="00023EA0">
      <w:pPr>
        <w:spacing w:after="0" w:line="240" w:lineRule="auto"/>
        <w:ind w:left="567" w:hanging="567"/>
        <w:rPr>
          <w:rFonts w:ascii="Times New Roman" w:hAnsi="Times New Roman" w:cs="Times New Roman"/>
        </w:rPr>
      </w:pPr>
    </w:p>
    <w:p w14:paraId="5C74C54D" w14:textId="77777777" w:rsidR="00023EA0" w:rsidRPr="00A60E23" w:rsidRDefault="00023EA0" w:rsidP="00023EA0">
      <w:pPr>
        <w:spacing w:after="0" w:line="240" w:lineRule="auto"/>
        <w:ind w:left="567" w:hanging="567"/>
        <w:rPr>
          <w:rFonts w:ascii="Times New Roman" w:hAnsi="Times New Roman" w:cs="Times New Roman"/>
        </w:rPr>
      </w:pPr>
    </w:p>
    <w:p w14:paraId="06C1FFE8" w14:textId="77777777" w:rsidR="00023EA0" w:rsidRPr="00A60E23" w:rsidRDefault="00023EA0" w:rsidP="00023EA0">
      <w:pPr>
        <w:spacing w:after="0" w:line="240" w:lineRule="auto"/>
        <w:ind w:left="567" w:hanging="567"/>
        <w:rPr>
          <w:rFonts w:ascii="Times New Roman" w:hAnsi="Times New Roman" w:cs="Times New Roman"/>
          <w:b/>
          <w:caps/>
        </w:rPr>
      </w:pPr>
      <w:r w:rsidRPr="00A60E23">
        <w:rPr>
          <w:rFonts w:ascii="Times New Roman" w:hAnsi="Times New Roman" w:cs="Times New Roman"/>
          <w:b/>
          <w:caps/>
        </w:rPr>
        <w:t>2.</w:t>
      </w:r>
      <w:r w:rsidRPr="00A60E23">
        <w:rPr>
          <w:rFonts w:ascii="Times New Roman" w:hAnsi="Times New Roman" w:cs="Times New Roman"/>
          <w:b/>
          <w:caps/>
        </w:rPr>
        <w:tab/>
        <w:t>kokybinė ir kiekybinė sudėtis</w:t>
      </w:r>
    </w:p>
    <w:p w14:paraId="5B830E18" w14:textId="77777777" w:rsidR="00023EA0" w:rsidRPr="00A60E23" w:rsidRDefault="00023EA0" w:rsidP="00023EA0">
      <w:pPr>
        <w:spacing w:after="0" w:line="240" w:lineRule="auto"/>
        <w:ind w:left="567" w:hanging="567"/>
        <w:rPr>
          <w:rFonts w:ascii="Times New Roman" w:hAnsi="Times New Roman" w:cs="Times New Roman"/>
        </w:rPr>
      </w:pPr>
    </w:p>
    <w:p w14:paraId="4DC08C01"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Kiekvienoje 10 mg skrandyje neirioje tabletėje yra 10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atitinkančios 9,42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w:t>
      </w:r>
    </w:p>
    <w:p w14:paraId="6EC7E1AB"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highlight w:val="lightGray"/>
        </w:rPr>
        <w:t xml:space="preserve">Kiekvienoje 20 mg skrandyje neirioje tabletėje yra 20 mg </w:t>
      </w:r>
      <w:proofErr w:type="spellStart"/>
      <w:r w:rsidRPr="00A60E23">
        <w:rPr>
          <w:rFonts w:ascii="Times New Roman" w:hAnsi="Times New Roman" w:cs="Times New Roman"/>
          <w:highlight w:val="lightGray"/>
        </w:rPr>
        <w:t>rabeprazolo</w:t>
      </w:r>
      <w:proofErr w:type="spellEnd"/>
      <w:r w:rsidRPr="00A60E23">
        <w:rPr>
          <w:rFonts w:ascii="Times New Roman" w:hAnsi="Times New Roman" w:cs="Times New Roman"/>
          <w:highlight w:val="lightGray"/>
        </w:rPr>
        <w:t xml:space="preserve"> natrio druskos, atitinkančios 18,85 mg </w:t>
      </w:r>
      <w:proofErr w:type="spellStart"/>
      <w:r w:rsidRPr="00A60E23">
        <w:rPr>
          <w:rFonts w:ascii="Times New Roman" w:hAnsi="Times New Roman" w:cs="Times New Roman"/>
          <w:highlight w:val="lightGray"/>
        </w:rPr>
        <w:t>rabeprazolo</w:t>
      </w:r>
      <w:proofErr w:type="spellEnd"/>
      <w:r w:rsidRPr="00A60E23">
        <w:rPr>
          <w:rFonts w:ascii="Times New Roman" w:hAnsi="Times New Roman" w:cs="Times New Roman"/>
          <w:highlight w:val="lightGray"/>
        </w:rPr>
        <w:t>.</w:t>
      </w:r>
    </w:p>
    <w:p w14:paraId="05295F20" w14:textId="77777777" w:rsidR="00023EA0" w:rsidRPr="00A60E23" w:rsidRDefault="00023EA0" w:rsidP="00023EA0">
      <w:pPr>
        <w:tabs>
          <w:tab w:val="left" w:pos="567"/>
        </w:tabs>
        <w:spacing w:after="0" w:line="240" w:lineRule="auto"/>
        <w:rPr>
          <w:rFonts w:ascii="Times New Roman" w:hAnsi="Times New Roman" w:cs="Times New Roman"/>
        </w:rPr>
      </w:pPr>
    </w:p>
    <w:p w14:paraId="1F3307CC" w14:textId="1A48A273"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Visos pagalbinės medžiagos išvardytos 6.1</w:t>
      </w:r>
      <w:r w:rsidR="00F63A34" w:rsidRPr="00A60E23">
        <w:rPr>
          <w:rFonts w:ascii="Times New Roman" w:eastAsia="Calibri" w:hAnsi="Times New Roman" w:cs="Times New Roman"/>
        </w:rPr>
        <w:t> </w:t>
      </w:r>
      <w:r w:rsidRPr="00A60E23">
        <w:rPr>
          <w:rFonts w:ascii="Times New Roman" w:hAnsi="Times New Roman" w:cs="Times New Roman"/>
        </w:rPr>
        <w:t>skyriuje.</w:t>
      </w:r>
    </w:p>
    <w:p w14:paraId="03BEE74B" w14:textId="77777777" w:rsidR="00023EA0" w:rsidRPr="00A60E23" w:rsidRDefault="00023EA0" w:rsidP="00023EA0">
      <w:pPr>
        <w:spacing w:after="0" w:line="240" w:lineRule="auto"/>
        <w:ind w:left="567" w:hanging="567"/>
        <w:rPr>
          <w:rFonts w:ascii="Times New Roman" w:hAnsi="Times New Roman" w:cs="Times New Roman"/>
        </w:rPr>
      </w:pPr>
    </w:p>
    <w:p w14:paraId="4DBBD4FA" w14:textId="77777777" w:rsidR="00023EA0" w:rsidRPr="00A60E23" w:rsidRDefault="00023EA0" w:rsidP="00023EA0">
      <w:pPr>
        <w:spacing w:after="0" w:line="240" w:lineRule="auto"/>
        <w:ind w:left="567" w:hanging="567"/>
        <w:rPr>
          <w:rFonts w:ascii="Times New Roman" w:hAnsi="Times New Roman" w:cs="Times New Roman"/>
        </w:rPr>
      </w:pPr>
    </w:p>
    <w:p w14:paraId="39E66585" w14:textId="77777777" w:rsidR="00023EA0" w:rsidRPr="00A60E23" w:rsidRDefault="00023EA0" w:rsidP="00023EA0">
      <w:pPr>
        <w:spacing w:after="0" w:line="240" w:lineRule="auto"/>
        <w:ind w:left="567" w:hanging="567"/>
        <w:rPr>
          <w:rFonts w:ascii="Times New Roman" w:hAnsi="Times New Roman" w:cs="Times New Roman"/>
          <w:b/>
          <w:caps/>
        </w:rPr>
      </w:pPr>
      <w:r w:rsidRPr="00A60E23">
        <w:rPr>
          <w:rFonts w:ascii="Times New Roman" w:hAnsi="Times New Roman" w:cs="Times New Roman"/>
          <w:b/>
          <w:caps/>
        </w:rPr>
        <w:t>3.</w:t>
      </w:r>
      <w:r w:rsidRPr="00A60E23">
        <w:rPr>
          <w:rFonts w:ascii="Times New Roman" w:hAnsi="Times New Roman" w:cs="Times New Roman"/>
          <w:b/>
          <w:caps/>
        </w:rPr>
        <w:tab/>
        <w:t>FARMACINĖ forma</w:t>
      </w:r>
    </w:p>
    <w:p w14:paraId="56D16BF8" w14:textId="77777777" w:rsidR="00023EA0" w:rsidRPr="00A60E23" w:rsidRDefault="00023EA0" w:rsidP="00023EA0">
      <w:pPr>
        <w:spacing w:after="0" w:line="240" w:lineRule="auto"/>
        <w:ind w:left="567" w:hanging="567"/>
        <w:rPr>
          <w:rFonts w:ascii="Times New Roman" w:hAnsi="Times New Roman" w:cs="Times New Roman"/>
        </w:rPr>
      </w:pPr>
    </w:p>
    <w:p w14:paraId="3B27DBF7" w14:textId="77777777"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Skrandyje neiri tabletė.</w:t>
      </w:r>
    </w:p>
    <w:p w14:paraId="032E6887" w14:textId="77777777" w:rsidR="00023EA0" w:rsidRPr="00A60E23" w:rsidRDefault="00023EA0" w:rsidP="00023EA0">
      <w:pPr>
        <w:spacing w:after="0" w:line="240" w:lineRule="auto"/>
        <w:ind w:left="567" w:hanging="567"/>
        <w:rPr>
          <w:rFonts w:ascii="Times New Roman" w:hAnsi="Times New Roman" w:cs="Times New Roman"/>
        </w:rPr>
      </w:pPr>
    </w:p>
    <w:p w14:paraId="266CB5B2" w14:textId="77777777"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10 mg tabletė yra rausva, dengta, elipsės formos, abipusiai išgaubta.</w:t>
      </w:r>
    </w:p>
    <w:p w14:paraId="33833F6A" w14:textId="77777777" w:rsidR="00023EA0" w:rsidRPr="00A60E23" w:rsidRDefault="00023EA0" w:rsidP="00023EA0">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20 mg tabletė yra geltona, dengta, elipsės formos, abipusiai išgaubta.</w:t>
      </w:r>
    </w:p>
    <w:p w14:paraId="4D249681" w14:textId="77777777" w:rsidR="00023EA0" w:rsidRPr="00A60E23" w:rsidRDefault="00023EA0" w:rsidP="00023EA0">
      <w:pPr>
        <w:spacing w:after="0" w:line="240" w:lineRule="auto"/>
        <w:ind w:left="567" w:hanging="567"/>
        <w:rPr>
          <w:rFonts w:ascii="Times New Roman" w:hAnsi="Times New Roman" w:cs="Times New Roman"/>
        </w:rPr>
      </w:pPr>
    </w:p>
    <w:p w14:paraId="0FAEBA45" w14:textId="77777777" w:rsidR="00023EA0" w:rsidRPr="00A60E23" w:rsidRDefault="00023EA0" w:rsidP="00023EA0">
      <w:pPr>
        <w:spacing w:after="0" w:line="240" w:lineRule="auto"/>
        <w:ind w:left="567" w:hanging="567"/>
        <w:rPr>
          <w:rFonts w:ascii="Times New Roman" w:hAnsi="Times New Roman" w:cs="Times New Roman"/>
        </w:rPr>
      </w:pPr>
    </w:p>
    <w:p w14:paraId="3D2C8FA8" w14:textId="77777777" w:rsidR="00023EA0" w:rsidRPr="00A60E23" w:rsidRDefault="00023EA0" w:rsidP="00023EA0">
      <w:pPr>
        <w:spacing w:after="0" w:line="240" w:lineRule="auto"/>
        <w:ind w:left="567" w:hanging="567"/>
        <w:rPr>
          <w:rFonts w:ascii="Times New Roman" w:hAnsi="Times New Roman" w:cs="Times New Roman"/>
          <w:b/>
          <w:caps/>
        </w:rPr>
      </w:pPr>
      <w:r w:rsidRPr="00A60E23">
        <w:rPr>
          <w:rFonts w:ascii="Times New Roman" w:hAnsi="Times New Roman" w:cs="Times New Roman"/>
          <w:b/>
          <w:caps/>
        </w:rPr>
        <w:t>4.</w:t>
      </w:r>
      <w:r w:rsidRPr="00A60E23">
        <w:rPr>
          <w:rFonts w:ascii="Times New Roman" w:hAnsi="Times New Roman" w:cs="Times New Roman"/>
          <w:b/>
          <w:caps/>
        </w:rPr>
        <w:tab/>
        <w:t>klinikinĖ informacija</w:t>
      </w:r>
    </w:p>
    <w:p w14:paraId="718FE869" w14:textId="77777777" w:rsidR="00023EA0" w:rsidRPr="00A60E23" w:rsidRDefault="00023EA0" w:rsidP="00023EA0">
      <w:pPr>
        <w:spacing w:after="0" w:line="240" w:lineRule="auto"/>
        <w:ind w:left="567" w:hanging="567"/>
        <w:rPr>
          <w:rFonts w:ascii="Times New Roman" w:hAnsi="Times New Roman" w:cs="Times New Roman"/>
        </w:rPr>
      </w:pPr>
    </w:p>
    <w:p w14:paraId="38D3EFD1"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4.1</w:t>
      </w:r>
      <w:r w:rsidRPr="00A60E23">
        <w:rPr>
          <w:rFonts w:ascii="Times New Roman" w:hAnsi="Times New Roman" w:cs="Times New Roman"/>
          <w:b/>
        </w:rPr>
        <w:tab/>
        <w:t>Terapinės indikacijos</w:t>
      </w:r>
    </w:p>
    <w:p w14:paraId="35A3FF84" w14:textId="77777777" w:rsidR="00023EA0" w:rsidRPr="00A60E23" w:rsidRDefault="00023EA0" w:rsidP="00023EA0">
      <w:pPr>
        <w:spacing w:after="0" w:line="240" w:lineRule="auto"/>
        <w:ind w:left="567" w:hanging="567"/>
        <w:rPr>
          <w:rFonts w:ascii="Times New Roman" w:hAnsi="Times New Roman" w:cs="Times New Roman"/>
        </w:rPr>
      </w:pPr>
    </w:p>
    <w:p w14:paraId="6F8E3594" w14:textId="6F8CE62C" w:rsidR="00023EA0" w:rsidRPr="00A60E23" w:rsidRDefault="00023EA0" w:rsidP="0052017E">
      <w:pPr>
        <w:numPr>
          <w:ilvl w:val="0"/>
          <w:numId w:val="1"/>
        </w:numPr>
        <w:tabs>
          <w:tab w:val="left" w:pos="0"/>
          <w:tab w:val="left" w:pos="567"/>
        </w:tabs>
        <w:spacing w:after="0" w:line="240" w:lineRule="auto"/>
        <w:ind w:left="567" w:hanging="567"/>
        <w:contextualSpacing/>
        <w:rPr>
          <w:rFonts w:ascii="Times New Roman" w:hAnsi="Times New Roman" w:cs="Times New Roman"/>
        </w:rPr>
      </w:pPr>
      <w:r w:rsidRPr="00A60E23">
        <w:rPr>
          <w:rFonts w:ascii="Times New Roman" w:hAnsi="Times New Roman" w:cs="Times New Roman"/>
        </w:rPr>
        <w:t>Aktyvios dvylikapirštės žarnos opos gydymas.</w:t>
      </w:r>
    </w:p>
    <w:p w14:paraId="3DAA6BAC" w14:textId="77777777" w:rsidR="00023EA0" w:rsidRPr="00A60E23" w:rsidRDefault="00023EA0" w:rsidP="0052017E">
      <w:pPr>
        <w:numPr>
          <w:ilvl w:val="0"/>
          <w:numId w:val="1"/>
        </w:numPr>
        <w:tabs>
          <w:tab w:val="left" w:pos="0"/>
          <w:tab w:val="left" w:pos="567"/>
        </w:tabs>
        <w:spacing w:after="0" w:line="240" w:lineRule="auto"/>
        <w:ind w:left="567" w:hanging="567"/>
        <w:contextualSpacing/>
        <w:rPr>
          <w:rFonts w:ascii="Times New Roman" w:hAnsi="Times New Roman" w:cs="Times New Roman"/>
        </w:rPr>
      </w:pPr>
      <w:r w:rsidRPr="00A60E23">
        <w:rPr>
          <w:rFonts w:ascii="Times New Roman" w:hAnsi="Times New Roman" w:cs="Times New Roman"/>
        </w:rPr>
        <w:t>Aktyvios gerybinės skrandžio opos gydymas.</w:t>
      </w:r>
    </w:p>
    <w:p w14:paraId="4DF17788" w14:textId="77777777" w:rsidR="00023EA0" w:rsidRPr="00A60E23" w:rsidRDefault="00023EA0" w:rsidP="0052017E">
      <w:pPr>
        <w:numPr>
          <w:ilvl w:val="0"/>
          <w:numId w:val="1"/>
        </w:numPr>
        <w:tabs>
          <w:tab w:val="left" w:pos="0"/>
          <w:tab w:val="left" w:pos="567"/>
        </w:tabs>
        <w:spacing w:after="0" w:line="240" w:lineRule="auto"/>
        <w:ind w:left="567" w:hanging="567"/>
        <w:contextualSpacing/>
        <w:rPr>
          <w:rFonts w:ascii="Times New Roman" w:hAnsi="Times New Roman" w:cs="Times New Roman"/>
        </w:rPr>
      </w:pPr>
      <w:r w:rsidRPr="00A60E23">
        <w:rPr>
          <w:rFonts w:ascii="Times New Roman" w:hAnsi="Times New Roman" w:cs="Times New Roman"/>
        </w:rPr>
        <w:t xml:space="preserve">Simptominės </w:t>
      </w:r>
      <w:proofErr w:type="spellStart"/>
      <w:r w:rsidRPr="00A60E23">
        <w:rPr>
          <w:rFonts w:ascii="Times New Roman" w:hAnsi="Times New Roman" w:cs="Times New Roman"/>
        </w:rPr>
        <w:t>erozinės</w:t>
      </w:r>
      <w:proofErr w:type="spellEnd"/>
      <w:r w:rsidRPr="00A60E23">
        <w:rPr>
          <w:rFonts w:ascii="Times New Roman" w:hAnsi="Times New Roman" w:cs="Times New Roman"/>
        </w:rPr>
        <w:t xml:space="preserve"> ar opinės </w:t>
      </w:r>
      <w:proofErr w:type="spellStart"/>
      <w:r w:rsidRPr="00A60E23">
        <w:rPr>
          <w:rFonts w:ascii="Times New Roman" w:hAnsi="Times New Roman" w:cs="Times New Roman"/>
        </w:rPr>
        <w:t>gastroezofaginio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refliukso</w:t>
      </w:r>
      <w:proofErr w:type="spellEnd"/>
      <w:r w:rsidRPr="00A60E23">
        <w:rPr>
          <w:rFonts w:ascii="Times New Roman" w:hAnsi="Times New Roman" w:cs="Times New Roman"/>
        </w:rPr>
        <w:t xml:space="preserve"> ligos (GERL) gydymas.</w:t>
      </w:r>
    </w:p>
    <w:p w14:paraId="43837246" w14:textId="0B67225E" w:rsidR="00023EA0" w:rsidRPr="00A60E23" w:rsidRDefault="00023EA0" w:rsidP="0052017E">
      <w:pPr>
        <w:numPr>
          <w:ilvl w:val="0"/>
          <w:numId w:val="1"/>
        </w:numPr>
        <w:tabs>
          <w:tab w:val="left" w:pos="0"/>
          <w:tab w:val="left" w:pos="567"/>
        </w:tabs>
        <w:spacing w:after="0" w:line="240" w:lineRule="auto"/>
        <w:ind w:left="567" w:hanging="567"/>
        <w:contextualSpacing/>
        <w:rPr>
          <w:rFonts w:ascii="Times New Roman" w:hAnsi="Times New Roman" w:cs="Times New Roman"/>
        </w:rPr>
      </w:pPr>
      <w:r w:rsidRPr="00A60E23">
        <w:rPr>
          <w:rFonts w:ascii="Times New Roman" w:hAnsi="Times New Roman" w:cs="Times New Roman"/>
        </w:rPr>
        <w:t xml:space="preserve">Ilgalaikis </w:t>
      </w:r>
      <w:proofErr w:type="spellStart"/>
      <w:r w:rsidRPr="00A60E23">
        <w:rPr>
          <w:rFonts w:ascii="Times New Roman" w:hAnsi="Times New Roman" w:cs="Times New Roman"/>
        </w:rPr>
        <w:t>gastroezofaginio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refliukso</w:t>
      </w:r>
      <w:proofErr w:type="spellEnd"/>
      <w:r w:rsidRPr="00A60E23">
        <w:rPr>
          <w:rFonts w:ascii="Times New Roman" w:hAnsi="Times New Roman" w:cs="Times New Roman"/>
        </w:rPr>
        <w:t xml:space="preserve"> ligos gydymas (palaikomasis GERL gydymas).</w:t>
      </w:r>
    </w:p>
    <w:p w14:paraId="24C3C76A" w14:textId="0E9E37B5" w:rsidR="00023EA0" w:rsidRPr="00A60E23" w:rsidRDefault="00023EA0" w:rsidP="0052017E">
      <w:pPr>
        <w:numPr>
          <w:ilvl w:val="0"/>
          <w:numId w:val="1"/>
        </w:numPr>
        <w:tabs>
          <w:tab w:val="left" w:pos="0"/>
          <w:tab w:val="left" w:pos="567"/>
        </w:tabs>
        <w:spacing w:after="0" w:line="240" w:lineRule="auto"/>
        <w:ind w:left="567" w:hanging="567"/>
        <w:contextualSpacing/>
        <w:rPr>
          <w:rFonts w:ascii="Times New Roman" w:hAnsi="Times New Roman" w:cs="Times New Roman"/>
        </w:rPr>
      </w:pPr>
      <w:r w:rsidRPr="00A60E23">
        <w:rPr>
          <w:rFonts w:ascii="Times New Roman" w:hAnsi="Times New Roman" w:cs="Times New Roman"/>
        </w:rPr>
        <w:t xml:space="preserve">Simptominis vidutinio sunkumo, sunkios arba labai sunkios </w:t>
      </w:r>
      <w:proofErr w:type="spellStart"/>
      <w:r w:rsidRPr="00A60E23">
        <w:rPr>
          <w:rFonts w:ascii="Times New Roman" w:hAnsi="Times New Roman" w:cs="Times New Roman"/>
        </w:rPr>
        <w:t>gastroezofaginio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refliukso</w:t>
      </w:r>
      <w:proofErr w:type="spellEnd"/>
      <w:r w:rsidRPr="00A60E23">
        <w:rPr>
          <w:rFonts w:ascii="Times New Roman" w:hAnsi="Times New Roman" w:cs="Times New Roman"/>
        </w:rPr>
        <w:t xml:space="preserve"> ligos gydymas (simptominis GERL gydymas).</w:t>
      </w:r>
    </w:p>
    <w:p w14:paraId="05C5FB23" w14:textId="77777777" w:rsidR="00023EA0" w:rsidRPr="00A60E23" w:rsidRDefault="00023EA0" w:rsidP="0052017E">
      <w:pPr>
        <w:numPr>
          <w:ilvl w:val="0"/>
          <w:numId w:val="1"/>
        </w:numPr>
        <w:tabs>
          <w:tab w:val="left" w:pos="0"/>
          <w:tab w:val="left" w:pos="567"/>
        </w:tabs>
        <w:spacing w:after="0" w:line="240" w:lineRule="auto"/>
        <w:ind w:left="567" w:hanging="567"/>
        <w:contextualSpacing/>
        <w:rPr>
          <w:rFonts w:ascii="Times New Roman" w:hAnsi="Times New Roman" w:cs="Times New Roman"/>
        </w:rPr>
      </w:pPr>
      <w:proofErr w:type="spellStart"/>
      <w:r w:rsidRPr="00A60E23">
        <w:rPr>
          <w:rFonts w:ascii="Times New Roman" w:hAnsi="Times New Roman" w:cs="Times New Roman"/>
          <w:i/>
        </w:rPr>
        <w:t>Zollinger-Ellison</w:t>
      </w:r>
      <w:proofErr w:type="spellEnd"/>
      <w:r w:rsidRPr="00A60E23">
        <w:rPr>
          <w:rFonts w:ascii="Times New Roman" w:hAnsi="Times New Roman" w:cs="Times New Roman"/>
        </w:rPr>
        <w:t xml:space="preserve"> sindromo gydymas.</w:t>
      </w:r>
    </w:p>
    <w:p w14:paraId="17402816" w14:textId="7BDCE410" w:rsidR="00023EA0" w:rsidRPr="00A60E23" w:rsidRDefault="00023EA0" w:rsidP="0052017E">
      <w:pPr>
        <w:numPr>
          <w:ilvl w:val="0"/>
          <w:numId w:val="1"/>
        </w:numPr>
        <w:tabs>
          <w:tab w:val="left" w:pos="0"/>
          <w:tab w:val="left" w:pos="567"/>
        </w:tabs>
        <w:spacing w:after="0" w:line="240" w:lineRule="auto"/>
        <w:ind w:left="567" w:hanging="567"/>
        <w:contextualSpacing/>
        <w:rPr>
          <w:rFonts w:ascii="Times New Roman" w:hAnsi="Times New Roman" w:cs="Times New Roman"/>
        </w:rPr>
      </w:pPr>
      <w:proofErr w:type="spellStart"/>
      <w:r w:rsidRPr="00A60E23">
        <w:rPr>
          <w:rFonts w:ascii="Times New Roman" w:hAnsi="Times New Roman" w:cs="Times New Roman"/>
          <w:i/>
        </w:rPr>
        <w:t>Helicobacter</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pylori</w:t>
      </w:r>
      <w:proofErr w:type="spellEnd"/>
      <w:r w:rsidRPr="00A60E23">
        <w:rPr>
          <w:rFonts w:ascii="Times New Roman" w:hAnsi="Times New Roman" w:cs="Times New Roman"/>
        </w:rPr>
        <w:t xml:space="preserve"> bakterijų išnaikinimas, derinant su tinkama antibiotikų terapija, pacientams, sergantiems pepsine opa (žr.</w:t>
      </w:r>
      <w:r w:rsidR="00F1685F" w:rsidRPr="00A60E23">
        <w:rPr>
          <w:rFonts w:ascii="Times New Roman" w:eastAsia="Calibri" w:hAnsi="Times New Roman" w:cs="Times New Roman"/>
        </w:rPr>
        <w:t> </w:t>
      </w:r>
      <w:r w:rsidRPr="00A60E23">
        <w:rPr>
          <w:rFonts w:ascii="Times New Roman" w:hAnsi="Times New Roman" w:cs="Times New Roman"/>
        </w:rPr>
        <w:t>4.2</w:t>
      </w:r>
      <w:r w:rsidR="00F1685F" w:rsidRPr="00A60E23">
        <w:rPr>
          <w:rFonts w:ascii="Times New Roman" w:eastAsia="Calibri" w:hAnsi="Times New Roman" w:cs="Times New Roman"/>
        </w:rPr>
        <w:t> </w:t>
      </w:r>
      <w:r w:rsidRPr="00A60E23">
        <w:rPr>
          <w:rFonts w:ascii="Times New Roman" w:hAnsi="Times New Roman" w:cs="Times New Roman"/>
        </w:rPr>
        <w:t>skyrių).</w:t>
      </w:r>
    </w:p>
    <w:p w14:paraId="134E9A94" w14:textId="77777777" w:rsidR="00023EA0" w:rsidRPr="00A60E23" w:rsidRDefault="00023EA0" w:rsidP="00023EA0">
      <w:pPr>
        <w:spacing w:after="0" w:line="240" w:lineRule="auto"/>
        <w:rPr>
          <w:rFonts w:ascii="Times New Roman" w:hAnsi="Times New Roman" w:cs="Times New Roman"/>
        </w:rPr>
      </w:pPr>
    </w:p>
    <w:p w14:paraId="498CD74A"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4.2</w:t>
      </w:r>
      <w:r w:rsidRPr="00A60E23">
        <w:rPr>
          <w:rFonts w:ascii="Times New Roman" w:hAnsi="Times New Roman" w:cs="Times New Roman"/>
          <w:b/>
        </w:rPr>
        <w:tab/>
        <w:t>Dozavimas ir vartojimo metodas</w:t>
      </w:r>
    </w:p>
    <w:p w14:paraId="3B2BFC36" w14:textId="77777777" w:rsidR="00023EA0" w:rsidRPr="00A60E23" w:rsidRDefault="00023EA0" w:rsidP="00023EA0">
      <w:pPr>
        <w:spacing w:after="0" w:line="240" w:lineRule="auto"/>
        <w:ind w:left="567" w:hanging="567"/>
        <w:rPr>
          <w:rFonts w:ascii="Times New Roman" w:hAnsi="Times New Roman" w:cs="Times New Roman"/>
        </w:rPr>
      </w:pPr>
    </w:p>
    <w:p w14:paraId="217784A7" w14:textId="77777777" w:rsidR="00023EA0" w:rsidRPr="00A60E23" w:rsidRDefault="00023EA0" w:rsidP="00023EA0">
      <w:pPr>
        <w:spacing w:after="0" w:line="240" w:lineRule="auto"/>
        <w:ind w:left="567" w:hanging="567"/>
        <w:rPr>
          <w:rFonts w:ascii="Times New Roman" w:hAnsi="Times New Roman" w:cs="Times New Roman"/>
          <w:u w:val="single"/>
        </w:rPr>
      </w:pPr>
      <w:r w:rsidRPr="00A60E23">
        <w:rPr>
          <w:rFonts w:ascii="Times New Roman" w:hAnsi="Times New Roman" w:cs="Times New Roman"/>
          <w:u w:val="single"/>
        </w:rPr>
        <w:t>Dozavimas</w:t>
      </w:r>
    </w:p>
    <w:p w14:paraId="0128B6C4" w14:textId="77777777" w:rsidR="00023EA0" w:rsidRPr="00A60E23" w:rsidRDefault="00023EA0" w:rsidP="00023EA0">
      <w:pPr>
        <w:spacing w:after="0" w:line="240" w:lineRule="auto"/>
        <w:ind w:left="567" w:hanging="567"/>
        <w:rPr>
          <w:rFonts w:ascii="Times New Roman" w:hAnsi="Times New Roman" w:cs="Times New Roman"/>
        </w:rPr>
      </w:pPr>
    </w:p>
    <w:p w14:paraId="11F8243E" w14:textId="396C55D6" w:rsidR="00023EA0" w:rsidRPr="00A60E23" w:rsidRDefault="00023EA0" w:rsidP="00023EA0">
      <w:pPr>
        <w:spacing w:after="0" w:line="240" w:lineRule="auto"/>
        <w:ind w:left="567" w:hanging="567"/>
        <w:rPr>
          <w:rFonts w:ascii="Times New Roman" w:hAnsi="Times New Roman" w:cs="Times New Roman"/>
          <w:i/>
          <w:u w:val="single"/>
        </w:rPr>
      </w:pPr>
      <w:r w:rsidRPr="00A60E23">
        <w:rPr>
          <w:rFonts w:ascii="Times New Roman" w:hAnsi="Times New Roman" w:cs="Times New Roman"/>
          <w:i/>
          <w:u w:val="single"/>
        </w:rPr>
        <w:t>Suaugusie</w:t>
      </w:r>
      <w:r w:rsidR="008951D7" w:rsidRPr="00A60E23">
        <w:rPr>
          <w:rFonts w:ascii="Times New Roman" w:hAnsi="Times New Roman" w:cs="Times New Roman"/>
          <w:i/>
          <w:u w:val="single"/>
        </w:rPr>
        <w:t>sie</w:t>
      </w:r>
      <w:r w:rsidRPr="00A60E23">
        <w:rPr>
          <w:rFonts w:ascii="Times New Roman" w:hAnsi="Times New Roman" w:cs="Times New Roman"/>
          <w:i/>
          <w:u w:val="single"/>
        </w:rPr>
        <w:t xml:space="preserve">ms, įskaitant senyvus </w:t>
      </w:r>
      <w:r w:rsidR="00F1685F" w:rsidRPr="00A60E23">
        <w:rPr>
          <w:rFonts w:ascii="Times New Roman" w:eastAsia="Calibri" w:hAnsi="Times New Roman" w:cs="Times New Roman"/>
          <w:i/>
          <w:u w:val="single"/>
        </w:rPr>
        <w:t>pacient</w:t>
      </w:r>
      <w:r w:rsidR="008951D7" w:rsidRPr="00A60E23">
        <w:rPr>
          <w:rFonts w:ascii="Times New Roman" w:eastAsia="Calibri" w:hAnsi="Times New Roman" w:cs="Times New Roman"/>
          <w:i/>
          <w:u w:val="single"/>
        </w:rPr>
        <w:t>u</w:t>
      </w:r>
      <w:r w:rsidR="00F1685F" w:rsidRPr="00A60E23">
        <w:rPr>
          <w:rFonts w:ascii="Times New Roman" w:eastAsia="Calibri" w:hAnsi="Times New Roman" w:cs="Times New Roman"/>
          <w:i/>
          <w:u w:val="single"/>
        </w:rPr>
        <w:t>s</w:t>
      </w:r>
    </w:p>
    <w:p w14:paraId="77932A59" w14:textId="77777777" w:rsidR="00023EA0" w:rsidRPr="00A60E23" w:rsidRDefault="00023EA0" w:rsidP="00023EA0">
      <w:pPr>
        <w:spacing w:after="0" w:line="240" w:lineRule="auto"/>
        <w:ind w:left="567" w:hanging="567"/>
        <w:rPr>
          <w:rFonts w:ascii="Times New Roman" w:hAnsi="Times New Roman" w:cs="Times New Roman"/>
          <w:b/>
          <w:i/>
        </w:rPr>
      </w:pPr>
    </w:p>
    <w:p w14:paraId="63CC9D24" w14:textId="3EBEA1E8"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i/>
        </w:rPr>
        <w:t xml:space="preserve">Aktyvi dvylikapirštės žarnos opa, aktyvi gerybinė skrandžio opa. </w:t>
      </w:r>
      <w:r w:rsidRPr="00A60E23">
        <w:rPr>
          <w:rFonts w:ascii="Times New Roman" w:hAnsi="Times New Roman" w:cs="Times New Roman"/>
        </w:rPr>
        <w:t>Aktyviai dvylikapirštės žarnos opai ar aktyviai gerybinei skrandžio opai gydyti rekomenduojama per burną vartojama dozė yra 20 mg kartą per parą, ryte.</w:t>
      </w:r>
    </w:p>
    <w:p w14:paraId="3BB5599A" w14:textId="77777777" w:rsidR="00023EA0" w:rsidRPr="00A60E23" w:rsidRDefault="00023EA0" w:rsidP="00023EA0">
      <w:pPr>
        <w:spacing w:after="0" w:line="240" w:lineRule="auto"/>
        <w:rPr>
          <w:rFonts w:ascii="Times New Roman" w:hAnsi="Times New Roman" w:cs="Times New Roman"/>
        </w:rPr>
      </w:pPr>
    </w:p>
    <w:p w14:paraId="373B3586" w14:textId="19E8FF35"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Daugumai pacientų aktyvi dvylikapirštės žarnos opa užgyja per 4</w:t>
      </w:r>
      <w:r w:rsidR="00F1685F" w:rsidRPr="00A60E23">
        <w:rPr>
          <w:rFonts w:ascii="Times New Roman" w:eastAsia="Calibri" w:hAnsi="Times New Roman" w:cs="Times New Roman"/>
        </w:rPr>
        <w:t> </w:t>
      </w:r>
      <w:r w:rsidRPr="00A60E23">
        <w:rPr>
          <w:rFonts w:ascii="Times New Roman" w:hAnsi="Times New Roman" w:cs="Times New Roman"/>
        </w:rPr>
        <w:t>savaites, tačiau nedaugeliui pacientų gali reikėti papildomo 4</w:t>
      </w:r>
      <w:r w:rsidR="00F1685F" w:rsidRPr="00A60E23">
        <w:rPr>
          <w:rFonts w:ascii="Times New Roman" w:eastAsia="Calibri" w:hAnsi="Times New Roman" w:cs="Times New Roman"/>
        </w:rPr>
        <w:t> </w:t>
      </w:r>
      <w:r w:rsidRPr="00A60E23">
        <w:rPr>
          <w:rFonts w:ascii="Times New Roman" w:hAnsi="Times New Roman" w:cs="Times New Roman"/>
        </w:rPr>
        <w:t>savaičių gydymo, kad opa užgytų. Daugumai pacientų aktyvi gerybinė skrandžio opa užgyja per 6</w:t>
      </w:r>
      <w:r w:rsidR="00F1685F" w:rsidRPr="00A60E23">
        <w:rPr>
          <w:rFonts w:ascii="Times New Roman" w:eastAsia="Calibri" w:hAnsi="Times New Roman" w:cs="Times New Roman"/>
        </w:rPr>
        <w:t> </w:t>
      </w:r>
      <w:r w:rsidRPr="00A60E23">
        <w:rPr>
          <w:rFonts w:ascii="Times New Roman" w:hAnsi="Times New Roman" w:cs="Times New Roman"/>
        </w:rPr>
        <w:t>savaites, tačiau nedaugeliui pacientų gali reikėti papildomo 6</w:t>
      </w:r>
      <w:r w:rsidR="00F1685F" w:rsidRPr="00A60E23">
        <w:rPr>
          <w:rFonts w:ascii="Times New Roman" w:eastAsia="Calibri" w:hAnsi="Times New Roman" w:cs="Times New Roman"/>
        </w:rPr>
        <w:t> </w:t>
      </w:r>
      <w:r w:rsidRPr="00A60E23">
        <w:rPr>
          <w:rFonts w:ascii="Times New Roman" w:hAnsi="Times New Roman" w:cs="Times New Roman"/>
        </w:rPr>
        <w:t>savaičių gydymo, kad opa užgytų.</w:t>
      </w:r>
    </w:p>
    <w:p w14:paraId="75812194" w14:textId="77777777" w:rsidR="00023EA0" w:rsidRPr="00A60E23" w:rsidRDefault="00023EA0" w:rsidP="00023EA0">
      <w:pPr>
        <w:spacing w:after="0" w:line="240" w:lineRule="auto"/>
        <w:rPr>
          <w:rFonts w:ascii="Times New Roman" w:hAnsi="Times New Roman" w:cs="Times New Roman"/>
        </w:rPr>
      </w:pPr>
    </w:p>
    <w:p w14:paraId="75F22B0A" w14:textId="1A935CF0"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i/>
        </w:rPr>
        <w:t>Erozinė</w:t>
      </w:r>
      <w:proofErr w:type="spellEnd"/>
      <w:r w:rsidRPr="00A60E23">
        <w:rPr>
          <w:rFonts w:ascii="Times New Roman" w:hAnsi="Times New Roman" w:cs="Times New Roman"/>
          <w:i/>
        </w:rPr>
        <w:t xml:space="preserve"> ar opinė </w:t>
      </w:r>
      <w:proofErr w:type="spellStart"/>
      <w:r w:rsidRPr="00A60E23">
        <w:rPr>
          <w:rFonts w:ascii="Times New Roman" w:hAnsi="Times New Roman" w:cs="Times New Roman"/>
          <w:i/>
        </w:rPr>
        <w:t>gastroezofaginio</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refliukso</w:t>
      </w:r>
      <w:proofErr w:type="spellEnd"/>
      <w:r w:rsidRPr="00A60E23">
        <w:rPr>
          <w:rFonts w:ascii="Times New Roman" w:hAnsi="Times New Roman" w:cs="Times New Roman"/>
          <w:i/>
        </w:rPr>
        <w:t xml:space="preserve"> liga (GERL). </w:t>
      </w:r>
      <w:r w:rsidRPr="00A60E23">
        <w:rPr>
          <w:rFonts w:ascii="Times New Roman" w:hAnsi="Times New Roman" w:cs="Times New Roman"/>
        </w:rPr>
        <w:t>Šiai ligai gydyti rekomenduojama per burną vartojama dozė yra 20 mg. Ją reikia gerti kartą per parą 4 – 8 savaites.</w:t>
      </w:r>
    </w:p>
    <w:p w14:paraId="666A1DA2" w14:textId="77777777" w:rsidR="00023EA0" w:rsidRPr="00A60E23" w:rsidRDefault="00023EA0" w:rsidP="00023EA0">
      <w:pPr>
        <w:spacing w:after="0" w:line="240" w:lineRule="auto"/>
        <w:rPr>
          <w:rFonts w:ascii="Times New Roman" w:hAnsi="Times New Roman" w:cs="Times New Roman"/>
        </w:rPr>
      </w:pPr>
    </w:p>
    <w:p w14:paraId="0FFFCB90" w14:textId="3DF479F2"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i/>
        </w:rPr>
        <w:lastRenderedPageBreak/>
        <w:t xml:space="preserve">Ilgalaikis </w:t>
      </w:r>
      <w:proofErr w:type="spellStart"/>
      <w:r w:rsidRPr="00A60E23">
        <w:rPr>
          <w:rFonts w:ascii="Times New Roman" w:hAnsi="Times New Roman" w:cs="Times New Roman"/>
          <w:i/>
        </w:rPr>
        <w:t>gastroezofaginio</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refliukso</w:t>
      </w:r>
      <w:proofErr w:type="spellEnd"/>
      <w:r w:rsidRPr="00A60E23">
        <w:rPr>
          <w:rFonts w:ascii="Times New Roman" w:hAnsi="Times New Roman" w:cs="Times New Roman"/>
          <w:i/>
        </w:rPr>
        <w:t xml:space="preserve"> ligos gydymas (palaikomasis GERL gydymas). </w:t>
      </w:r>
      <w:r w:rsidRPr="00A60E23">
        <w:rPr>
          <w:rFonts w:ascii="Times New Roman" w:hAnsi="Times New Roman" w:cs="Times New Roman"/>
        </w:rPr>
        <w:t xml:space="preserve">Ilgalaikiam gydymui palaikomoji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dozė yra </w:t>
      </w:r>
      <w:r w:rsidR="001D2E0B">
        <w:rPr>
          <w:rFonts w:ascii="Times New Roman" w:hAnsi="Times New Roman" w:cs="Times New Roman"/>
        </w:rPr>
        <w:t>1</w:t>
      </w:r>
      <w:r w:rsidRPr="00A60E23">
        <w:rPr>
          <w:rFonts w:ascii="Times New Roman" w:hAnsi="Times New Roman" w:cs="Times New Roman"/>
        </w:rPr>
        <w:t xml:space="preserve">0 mg arba </w:t>
      </w:r>
      <w:r w:rsidR="001D2E0B">
        <w:rPr>
          <w:rFonts w:ascii="Times New Roman" w:hAnsi="Times New Roman" w:cs="Times New Roman"/>
        </w:rPr>
        <w:t>2</w:t>
      </w:r>
      <w:r w:rsidRPr="00A60E23">
        <w:rPr>
          <w:rFonts w:ascii="Times New Roman" w:hAnsi="Times New Roman" w:cs="Times New Roman"/>
        </w:rPr>
        <w:t>0 mg kartą per parą priklausomai nuo paciento reakcijos į vaistinį preparatą.</w:t>
      </w:r>
    </w:p>
    <w:p w14:paraId="63310284" w14:textId="77777777" w:rsidR="00023EA0" w:rsidRPr="00A60E23" w:rsidRDefault="00023EA0" w:rsidP="00023EA0">
      <w:pPr>
        <w:tabs>
          <w:tab w:val="left" w:pos="567"/>
        </w:tabs>
        <w:spacing w:after="0" w:line="240" w:lineRule="auto"/>
        <w:ind w:left="567" w:hanging="567"/>
        <w:rPr>
          <w:rFonts w:ascii="Times New Roman" w:hAnsi="Times New Roman" w:cs="Times New Roman"/>
          <w:u w:val="single"/>
        </w:rPr>
      </w:pPr>
    </w:p>
    <w:p w14:paraId="6A3A6C6D" w14:textId="223A3563" w:rsidR="00023EA0" w:rsidRPr="00A60E23" w:rsidRDefault="00023EA0" w:rsidP="00023EA0">
      <w:pPr>
        <w:tabs>
          <w:tab w:val="left" w:pos="0"/>
        </w:tabs>
        <w:spacing w:after="0" w:line="240" w:lineRule="auto"/>
        <w:rPr>
          <w:rFonts w:ascii="Times New Roman" w:hAnsi="Times New Roman" w:cs="Times New Roman"/>
        </w:rPr>
      </w:pPr>
      <w:r w:rsidRPr="00A60E23">
        <w:rPr>
          <w:rFonts w:ascii="Times New Roman" w:hAnsi="Times New Roman" w:cs="Times New Roman"/>
          <w:i/>
        </w:rPr>
        <w:t xml:space="preserve">Simptominis vidutinio sunkumo, sunkios arba labai sunkios </w:t>
      </w:r>
      <w:proofErr w:type="spellStart"/>
      <w:r w:rsidRPr="00A60E23">
        <w:rPr>
          <w:rFonts w:ascii="Times New Roman" w:hAnsi="Times New Roman" w:cs="Times New Roman"/>
          <w:i/>
        </w:rPr>
        <w:t>gastroezofaginio</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refliukso</w:t>
      </w:r>
      <w:proofErr w:type="spellEnd"/>
      <w:r w:rsidRPr="00A60E23">
        <w:rPr>
          <w:rFonts w:ascii="Times New Roman" w:hAnsi="Times New Roman" w:cs="Times New Roman"/>
          <w:i/>
        </w:rPr>
        <w:t xml:space="preserve"> ligos gydymas (simptominis GERL gydymas). </w:t>
      </w:r>
      <w:r w:rsidRPr="00A60E23">
        <w:rPr>
          <w:rFonts w:ascii="Times New Roman" w:hAnsi="Times New Roman" w:cs="Times New Roman"/>
        </w:rPr>
        <w:t xml:space="preserve">Pacientams, kuriems </w:t>
      </w:r>
      <w:proofErr w:type="spellStart"/>
      <w:r w:rsidRPr="00A60E23">
        <w:rPr>
          <w:rFonts w:ascii="Times New Roman" w:hAnsi="Times New Roman" w:cs="Times New Roman"/>
        </w:rPr>
        <w:t>ezofagito</w:t>
      </w:r>
      <w:proofErr w:type="spellEnd"/>
      <w:r w:rsidRPr="00A60E23">
        <w:rPr>
          <w:rFonts w:ascii="Times New Roman" w:hAnsi="Times New Roman" w:cs="Times New Roman"/>
        </w:rPr>
        <w:t xml:space="preserve"> nėra, dozė yra 10 mg kartą per parą. Jeigu per 4</w:t>
      </w:r>
      <w:r w:rsidR="00F1685F" w:rsidRPr="00A60E23">
        <w:rPr>
          <w:rFonts w:ascii="Times New Roman" w:eastAsia="Calibri" w:hAnsi="Times New Roman" w:cs="Times New Roman"/>
        </w:rPr>
        <w:t> </w:t>
      </w:r>
      <w:r w:rsidRPr="00A60E23">
        <w:rPr>
          <w:rFonts w:ascii="Times New Roman" w:hAnsi="Times New Roman" w:cs="Times New Roman"/>
        </w:rPr>
        <w:t xml:space="preserve">savaites simptomų sukontroliuoti nepavyksta, pacientą reikia iš naujo ištirti. Jeigu simptomai išnyksta, toliau juos galima kontroliuoti vartojant 10 mg dozę kartą per parą </w:t>
      </w:r>
      <w:r w:rsidR="00D86C87" w:rsidRPr="00A60E23">
        <w:rPr>
          <w:rFonts w:ascii="Times New Roman" w:hAnsi="Times New Roman" w:cs="Times New Roman"/>
        </w:rPr>
        <w:t>pagal poreikį</w:t>
      </w:r>
      <w:r w:rsidRPr="00A60E23">
        <w:rPr>
          <w:rFonts w:ascii="Times New Roman" w:hAnsi="Times New Roman" w:cs="Times New Roman"/>
        </w:rPr>
        <w:t>.</w:t>
      </w:r>
    </w:p>
    <w:p w14:paraId="5E5E6FB5" w14:textId="77777777" w:rsidR="00023EA0" w:rsidRPr="00A60E23" w:rsidRDefault="00023EA0" w:rsidP="00023EA0">
      <w:pPr>
        <w:tabs>
          <w:tab w:val="left" w:pos="567"/>
        </w:tabs>
        <w:spacing w:after="0" w:line="240" w:lineRule="auto"/>
        <w:rPr>
          <w:rFonts w:ascii="Times New Roman" w:hAnsi="Times New Roman" w:cs="Times New Roman"/>
          <w:i/>
          <w:u w:val="single"/>
        </w:rPr>
      </w:pPr>
    </w:p>
    <w:p w14:paraId="67F051FC" w14:textId="722BB5F9"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i/>
        </w:rPr>
        <w:t>Zollinger-Ellison</w:t>
      </w:r>
      <w:proofErr w:type="spellEnd"/>
      <w:r w:rsidRPr="00A60E23">
        <w:rPr>
          <w:rFonts w:ascii="Times New Roman" w:hAnsi="Times New Roman" w:cs="Times New Roman"/>
          <w:i/>
        </w:rPr>
        <w:t xml:space="preserve"> sindromas. </w:t>
      </w:r>
      <w:r w:rsidRPr="00A60E23">
        <w:rPr>
          <w:rFonts w:ascii="Times New Roman" w:hAnsi="Times New Roman" w:cs="Times New Roman"/>
        </w:rPr>
        <w:t xml:space="preserve">Suaugusiems žmonėms rekomenduojama pradinė dozė yra 60 mg kartą per parą. Atsižvelgiant į individualų paciento poreikį, paros dozę galima didinti iki 120 mg. Ne didesnę kaip 100 mg paros dozę galima </w:t>
      </w:r>
      <w:r w:rsidR="00B37E17" w:rsidRPr="00A60E23">
        <w:rPr>
          <w:rFonts w:ascii="Times New Roman" w:hAnsi="Times New Roman" w:cs="Times New Roman"/>
        </w:rPr>
        <w:t>vartoti</w:t>
      </w:r>
      <w:r w:rsidRPr="00A60E23">
        <w:rPr>
          <w:rFonts w:ascii="Times New Roman" w:hAnsi="Times New Roman" w:cs="Times New Roman"/>
        </w:rPr>
        <w:t xml:space="preserve"> iš karto. 120 mg paros dozę gali reikėti </w:t>
      </w:r>
      <w:r w:rsidR="00B37E17" w:rsidRPr="00A60E23">
        <w:rPr>
          <w:rFonts w:ascii="Times New Roman" w:hAnsi="Times New Roman" w:cs="Times New Roman"/>
        </w:rPr>
        <w:t>vartoti</w:t>
      </w:r>
      <w:r w:rsidRPr="00A60E23">
        <w:rPr>
          <w:rFonts w:ascii="Times New Roman" w:hAnsi="Times New Roman" w:cs="Times New Roman"/>
        </w:rPr>
        <w:t xml:space="preserve"> lygiomis dalimis, t. y. po 60 mg 2</w:t>
      </w:r>
      <w:r w:rsidR="00F1685F" w:rsidRPr="00A60E23">
        <w:rPr>
          <w:rFonts w:ascii="Times New Roman" w:eastAsia="Calibri" w:hAnsi="Times New Roman" w:cs="Times New Roman"/>
        </w:rPr>
        <w:t> </w:t>
      </w:r>
      <w:r w:rsidRPr="00A60E23">
        <w:rPr>
          <w:rFonts w:ascii="Times New Roman" w:hAnsi="Times New Roman" w:cs="Times New Roman"/>
        </w:rPr>
        <w:t>kartus per parą. Reikia gydyti tol, kol kliniškai būtina.</w:t>
      </w:r>
    </w:p>
    <w:p w14:paraId="09862B95" w14:textId="77777777" w:rsidR="00023EA0" w:rsidRPr="00A60E23" w:rsidRDefault="00023EA0" w:rsidP="00023EA0">
      <w:pPr>
        <w:tabs>
          <w:tab w:val="left" w:pos="567"/>
        </w:tabs>
        <w:spacing w:after="0" w:line="240" w:lineRule="auto"/>
        <w:rPr>
          <w:rFonts w:ascii="Times New Roman" w:hAnsi="Times New Roman" w:cs="Times New Roman"/>
          <w:i/>
          <w:u w:val="single"/>
        </w:rPr>
      </w:pPr>
    </w:p>
    <w:p w14:paraId="7B42B058" w14:textId="5E1D8FDC"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i/>
        </w:rPr>
        <w:t>Helicobacter</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pylori</w:t>
      </w:r>
      <w:proofErr w:type="spellEnd"/>
      <w:r w:rsidRPr="00A60E23">
        <w:rPr>
          <w:rFonts w:ascii="Times New Roman" w:hAnsi="Times New Roman" w:cs="Times New Roman"/>
          <w:i/>
        </w:rPr>
        <w:t xml:space="preserve"> infekcijos išnaikinimas. </w:t>
      </w:r>
      <w:r w:rsidRPr="00A60E23">
        <w:rPr>
          <w:rFonts w:ascii="Times New Roman" w:hAnsi="Times New Roman" w:cs="Times New Roman"/>
        </w:rPr>
        <w:t xml:space="preserve">Pacientams, kuriems yra </w:t>
      </w:r>
      <w:proofErr w:type="spellStart"/>
      <w:r w:rsidRPr="00A60E23">
        <w:rPr>
          <w:rFonts w:ascii="Times New Roman" w:hAnsi="Times New Roman" w:cs="Times New Roman"/>
          <w:i/>
        </w:rPr>
        <w:t>Helicobacter</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pylori</w:t>
      </w:r>
      <w:proofErr w:type="spellEnd"/>
      <w:r w:rsidRPr="00A60E23">
        <w:rPr>
          <w:rFonts w:ascii="Times New Roman" w:hAnsi="Times New Roman" w:cs="Times New Roman"/>
        </w:rPr>
        <w:t xml:space="preserve"> infekcija, reikia taikyti išnaikinamąją terapiją. Rekomenduojama 7</w:t>
      </w:r>
      <w:r w:rsidR="00F1685F" w:rsidRPr="00A60E23">
        <w:rPr>
          <w:rFonts w:ascii="Times New Roman" w:eastAsia="Calibri" w:hAnsi="Times New Roman" w:cs="Times New Roman"/>
        </w:rPr>
        <w:t> </w:t>
      </w:r>
      <w:r w:rsidRPr="00A60E23">
        <w:rPr>
          <w:rFonts w:ascii="Times New Roman" w:hAnsi="Times New Roman" w:cs="Times New Roman"/>
        </w:rPr>
        <w:t>paras gydyti toliau nurodytu deriniu.</w:t>
      </w:r>
    </w:p>
    <w:p w14:paraId="4874092B" w14:textId="77777777" w:rsidR="00023EA0" w:rsidRPr="00A60E23" w:rsidRDefault="00023EA0" w:rsidP="00023EA0">
      <w:pPr>
        <w:tabs>
          <w:tab w:val="left" w:pos="567"/>
        </w:tabs>
        <w:spacing w:after="0" w:line="240" w:lineRule="auto"/>
        <w:rPr>
          <w:rFonts w:ascii="Times New Roman" w:hAnsi="Times New Roman" w:cs="Times New Roman"/>
        </w:rPr>
      </w:pPr>
    </w:p>
    <w:p w14:paraId="2690915C" w14:textId="3134E019"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20 mg 2</w:t>
      </w:r>
      <w:r w:rsidR="00F1685F" w:rsidRPr="00A60E23">
        <w:rPr>
          <w:rFonts w:ascii="Times New Roman" w:eastAsia="Calibri" w:hAnsi="Times New Roman" w:cs="Times New Roman"/>
        </w:rPr>
        <w:t> </w:t>
      </w:r>
      <w:r w:rsidRPr="00A60E23">
        <w:rPr>
          <w:rFonts w:ascii="Times New Roman" w:hAnsi="Times New Roman" w:cs="Times New Roman"/>
        </w:rPr>
        <w:t xml:space="preserve">kartus per parą, </w:t>
      </w:r>
      <w:proofErr w:type="spellStart"/>
      <w:r w:rsidRPr="00A60E23">
        <w:rPr>
          <w:rFonts w:ascii="Times New Roman" w:hAnsi="Times New Roman" w:cs="Times New Roman"/>
        </w:rPr>
        <w:t>klaritromicino</w:t>
      </w:r>
      <w:proofErr w:type="spellEnd"/>
      <w:r w:rsidRPr="00A60E23">
        <w:rPr>
          <w:rFonts w:ascii="Times New Roman" w:hAnsi="Times New Roman" w:cs="Times New Roman"/>
        </w:rPr>
        <w:t xml:space="preserve"> 500 mg 2</w:t>
      </w:r>
      <w:r w:rsidR="00F1685F" w:rsidRPr="00A60E23">
        <w:rPr>
          <w:rFonts w:ascii="Times New Roman" w:eastAsia="Calibri" w:hAnsi="Times New Roman" w:cs="Times New Roman"/>
        </w:rPr>
        <w:t> </w:t>
      </w:r>
      <w:r w:rsidRPr="00A60E23">
        <w:rPr>
          <w:rFonts w:ascii="Times New Roman" w:hAnsi="Times New Roman" w:cs="Times New Roman"/>
        </w:rPr>
        <w:t xml:space="preserve">kartus per parą ir </w:t>
      </w:r>
      <w:proofErr w:type="spellStart"/>
      <w:r w:rsidRPr="00A60E23">
        <w:rPr>
          <w:rFonts w:ascii="Times New Roman" w:hAnsi="Times New Roman" w:cs="Times New Roman"/>
        </w:rPr>
        <w:t>amoksicilino</w:t>
      </w:r>
      <w:proofErr w:type="spellEnd"/>
      <w:r w:rsidRPr="00A60E23">
        <w:rPr>
          <w:rFonts w:ascii="Times New Roman" w:hAnsi="Times New Roman" w:cs="Times New Roman"/>
        </w:rPr>
        <w:t xml:space="preserve"> 1 g 2</w:t>
      </w:r>
      <w:r w:rsidR="00F1685F" w:rsidRPr="00A60E23">
        <w:rPr>
          <w:rFonts w:ascii="Times New Roman" w:eastAsia="Calibri" w:hAnsi="Times New Roman" w:cs="Times New Roman"/>
        </w:rPr>
        <w:t> </w:t>
      </w:r>
      <w:r w:rsidRPr="00A60E23">
        <w:rPr>
          <w:rFonts w:ascii="Times New Roman" w:hAnsi="Times New Roman" w:cs="Times New Roman"/>
        </w:rPr>
        <w:t>kartus per parą.</w:t>
      </w:r>
    </w:p>
    <w:p w14:paraId="13254EFD" w14:textId="77777777" w:rsidR="00023EA0" w:rsidRPr="00A60E23" w:rsidRDefault="00023EA0" w:rsidP="00023EA0">
      <w:pPr>
        <w:tabs>
          <w:tab w:val="left" w:pos="567"/>
        </w:tabs>
        <w:spacing w:after="0" w:line="240" w:lineRule="auto"/>
        <w:rPr>
          <w:rFonts w:ascii="Times New Roman" w:hAnsi="Times New Roman" w:cs="Times New Roman"/>
        </w:rPr>
      </w:pPr>
    </w:p>
    <w:p w14:paraId="19540E37" w14:textId="3CD7961F" w:rsidR="00023EA0" w:rsidRPr="001D2E0B" w:rsidRDefault="00F1685F" w:rsidP="00023EA0">
      <w:pPr>
        <w:tabs>
          <w:tab w:val="left" w:pos="567"/>
        </w:tabs>
        <w:spacing w:after="0" w:line="240" w:lineRule="auto"/>
        <w:rPr>
          <w:rFonts w:ascii="Times New Roman" w:hAnsi="Times New Roman" w:cs="Times New Roman"/>
          <w:i/>
        </w:rPr>
      </w:pPr>
      <w:r w:rsidRPr="001D2E0B">
        <w:rPr>
          <w:rFonts w:ascii="Times New Roman" w:eastAsia="Calibri" w:hAnsi="Times New Roman" w:cs="Times New Roman"/>
          <w:i/>
        </w:rPr>
        <w:t>Sutrikusi</w:t>
      </w:r>
      <w:r w:rsidR="00023EA0" w:rsidRPr="001D2E0B">
        <w:rPr>
          <w:rFonts w:ascii="Times New Roman" w:hAnsi="Times New Roman" w:cs="Times New Roman"/>
          <w:i/>
        </w:rPr>
        <w:t xml:space="preserve"> inkstų </w:t>
      </w:r>
      <w:r w:rsidRPr="001D2E0B">
        <w:rPr>
          <w:rFonts w:ascii="Times New Roman" w:eastAsia="Calibri" w:hAnsi="Times New Roman" w:cs="Times New Roman"/>
          <w:i/>
        </w:rPr>
        <w:t>ir</w:t>
      </w:r>
      <w:r w:rsidR="00023EA0" w:rsidRPr="001D2E0B">
        <w:rPr>
          <w:rFonts w:ascii="Times New Roman" w:hAnsi="Times New Roman" w:cs="Times New Roman"/>
          <w:i/>
        </w:rPr>
        <w:t xml:space="preserve"> kepenų funkcija</w:t>
      </w:r>
    </w:p>
    <w:p w14:paraId="48B20056" w14:textId="77777777" w:rsidR="00023EA0" w:rsidRPr="001D2E0B" w:rsidRDefault="00023EA0" w:rsidP="00023EA0">
      <w:pPr>
        <w:tabs>
          <w:tab w:val="left" w:pos="567"/>
        </w:tabs>
        <w:spacing w:after="0" w:line="240" w:lineRule="auto"/>
        <w:rPr>
          <w:rFonts w:ascii="Times New Roman" w:hAnsi="Times New Roman" w:cs="Times New Roman"/>
        </w:rPr>
      </w:pPr>
      <w:r w:rsidRPr="001D2E0B">
        <w:rPr>
          <w:rFonts w:ascii="Times New Roman" w:hAnsi="Times New Roman" w:cs="Times New Roman"/>
        </w:rPr>
        <w:t>Pacientams, kurių inkstų ar kepenų funkcija sutrikusi, dozės keisti nereikia.</w:t>
      </w:r>
    </w:p>
    <w:p w14:paraId="6FC3D176" w14:textId="66F71E71" w:rsidR="00023EA0" w:rsidRPr="00A60E23" w:rsidRDefault="00023EA0" w:rsidP="00023EA0">
      <w:pPr>
        <w:tabs>
          <w:tab w:val="left" w:pos="567"/>
        </w:tabs>
        <w:spacing w:after="0" w:line="240" w:lineRule="auto"/>
        <w:rPr>
          <w:rFonts w:ascii="Times New Roman" w:hAnsi="Times New Roman" w:cs="Times New Roman"/>
        </w:rPr>
      </w:pPr>
      <w:r w:rsidRPr="00880992">
        <w:rPr>
          <w:rFonts w:ascii="Times New Roman" w:hAnsi="Times New Roman" w:cs="Times New Roman"/>
        </w:rPr>
        <w:t xml:space="preserve">Kaip </w:t>
      </w:r>
      <w:proofErr w:type="spellStart"/>
      <w:r w:rsidR="001D2E0B" w:rsidRPr="00880992">
        <w:rPr>
          <w:rFonts w:ascii="Times New Roman" w:hAnsi="Times New Roman" w:cs="Times New Roman"/>
        </w:rPr>
        <w:t>rabeprazolo</w:t>
      </w:r>
      <w:proofErr w:type="spellEnd"/>
      <w:r w:rsidR="001D2E0B" w:rsidRPr="00880992">
        <w:rPr>
          <w:rFonts w:ascii="Times New Roman" w:hAnsi="Times New Roman" w:cs="Times New Roman"/>
        </w:rPr>
        <w:t xml:space="preserve"> natrio druska</w:t>
      </w:r>
      <w:r w:rsidRPr="00880992">
        <w:rPr>
          <w:rFonts w:ascii="Times New Roman" w:hAnsi="Times New Roman" w:cs="Times New Roman"/>
        </w:rPr>
        <w:t xml:space="preserve"> gydyti pacientus, kuriems yra sunkus kepenų funkcijos sutrikimas, nurodyta 4.4</w:t>
      </w:r>
      <w:r w:rsidR="00F1685F" w:rsidRPr="00761CF4">
        <w:rPr>
          <w:rFonts w:ascii="Times New Roman" w:eastAsia="Calibri" w:hAnsi="Times New Roman" w:cs="Times New Roman"/>
        </w:rPr>
        <w:t> </w:t>
      </w:r>
      <w:r w:rsidRPr="00761CF4">
        <w:rPr>
          <w:rFonts w:ascii="Times New Roman" w:hAnsi="Times New Roman" w:cs="Times New Roman"/>
        </w:rPr>
        <w:t>skyriuje.</w:t>
      </w:r>
    </w:p>
    <w:p w14:paraId="46477D20" w14:textId="77777777" w:rsidR="00023EA0" w:rsidRPr="00A60E23" w:rsidRDefault="00023EA0" w:rsidP="00023EA0">
      <w:pPr>
        <w:tabs>
          <w:tab w:val="left" w:pos="567"/>
        </w:tabs>
        <w:spacing w:after="0" w:line="240" w:lineRule="auto"/>
        <w:rPr>
          <w:rFonts w:ascii="Times New Roman" w:hAnsi="Times New Roman" w:cs="Times New Roman"/>
        </w:rPr>
      </w:pPr>
    </w:p>
    <w:p w14:paraId="3F9805C6" w14:textId="77777777" w:rsidR="00023EA0" w:rsidRPr="00A60E23" w:rsidRDefault="00023EA0" w:rsidP="00023EA0">
      <w:pPr>
        <w:tabs>
          <w:tab w:val="left" w:pos="567"/>
        </w:tabs>
        <w:spacing w:after="0" w:line="240" w:lineRule="auto"/>
        <w:rPr>
          <w:rFonts w:ascii="Times New Roman" w:hAnsi="Times New Roman" w:cs="Times New Roman"/>
          <w:i/>
        </w:rPr>
      </w:pPr>
      <w:r w:rsidRPr="00A60E23">
        <w:rPr>
          <w:rFonts w:ascii="Times New Roman" w:hAnsi="Times New Roman" w:cs="Times New Roman"/>
          <w:i/>
        </w:rPr>
        <w:t>Vaikų populiacija</w:t>
      </w:r>
    </w:p>
    <w:p w14:paraId="46224BE7" w14:textId="3157B39D"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nerekomenduojama vartoti vaikams, nes </w:t>
      </w:r>
      <w:r w:rsidR="001D2E0B" w:rsidRPr="001D2E0B">
        <w:rPr>
          <w:rFonts w:ascii="Times New Roman" w:hAnsi="Times New Roman" w:cs="Times New Roman"/>
        </w:rPr>
        <w:t>vartojimo patirties šios amžiaus grupės pacientams nėra</w:t>
      </w:r>
      <w:r w:rsidRPr="00A60E23">
        <w:rPr>
          <w:rFonts w:ascii="Times New Roman" w:hAnsi="Times New Roman" w:cs="Times New Roman"/>
        </w:rPr>
        <w:t>.</w:t>
      </w:r>
    </w:p>
    <w:p w14:paraId="2CC6C7FE" w14:textId="77777777" w:rsidR="00023EA0" w:rsidRPr="00A60E23" w:rsidRDefault="00023EA0" w:rsidP="00023EA0">
      <w:pPr>
        <w:tabs>
          <w:tab w:val="left" w:pos="567"/>
        </w:tabs>
        <w:spacing w:after="0" w:line="240" w:lineRule="auto"/>
        <w:rPr>
          <w:rFonts w:ascii="Times New Roman" w:hAnsi="Times New Roman" w:cs="Times New Roman"/>
        </w:rPr>
      </w:pPr>
    </w:p>
    <w:p w14:paraId="60F32467" w14:textId="77777777" w:rsidR="00023EA0" w:rsidRPr="00A60E23" w:rsidRDefault="00023EA0" w:rsidP="00023EA0">
      <w:pPr>
        <w:tabs>
          <w:tab w:val="left" w:pos="567"/>
        </w:tabs>
        <w:spacing w:after="0" w:line="240" w:lineRule="auto"/>
        <w:rPr>
          <w:rFonts w:ascii="Times New Roman" w:hAnsi="Times New Roman" w:cs="Times New Roman"/>
          <w:u w:val="single"/>
        </w:rPr>
      </w:pPr>
      <w:r w:rsidRPr="00A60E23">
        <w:rPr>
          <w:rFonts w:ascii="Times New Roman" w:hAnsi="Times New Roman" w:cs="Times New Roman"/>
          <w:u w:val="single"/>
        </w:rPr>
        <w:t>Vartojimo metodas</w:t>
      </w:r>
    </w:p>
    <w:p w14:paraId="254C6C07" w14:textId="0C924A5B"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Ligų, kurioms gydyti vaistinio preparato reikia vartoti kartą per parą, atveju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tabletes reikia </w:t>
      </w:r>
      <w:r w:rsidR="009832AA" w:rsidRPr="00A60E23">
        <w:rPr>
          <w:rFonts w:ascii="Times New Roman" w:hAnsi="Times New Roman" w:cs="Times New Roman"/>
        </w:rPr>
        <w:t>vartoti</w:t>
      </w:r>
      <w:r w:rsidRPr="00A60E23">
        <w:rPr>
          <w:rFonts w:ascii="Times New Roman" w:hAnsi="Times New Roman" w:cs="Times New Roman"/>
        </w:rPr>
        <w:t xml:space="preserve"> ryte, prieš valgį. Nors buvo nustatyta, kad </w:t>
      </w:r>
      <w:r w:rsidR="001D2E0B">
        <w:rPr>
          <w:rFonts w:ascii="Times New Roman" w:hAnsi="Times New Roman" w:cs="Times New Roman"/>
        </w:rPr>
        <w:t>jų</w:t>
      </w:r>
      <w:r w:rsidRPr="00A60E23">
        <w:rPr>
          <w:rFonts w:ascii="Times New Roman" w:hAnsi="Times New Roman" w:cs="Times New Roman"/>
        </w:rPr>
        <w:t xml:space="preserve"> aktyvumui įtakos nedaro nei paros laikas, nei kartu vartojamas maistas, tačiau </w:t>
      </w:r>
      <w:r w:rsidR="00A1674D" w:rsidRPr="00A60E23">
        <w:rPr>
          <w:rFonts w:ascii="Times New Roman" w:hAnsi="Times New Roman" w:cs="Times New Roman"/>
        </w:rPr>
        <w:t>taip lengviau laikytis</w:t>
      </w:r>
      <w:r w:rsidRPr="00A60E23">
        <w:rPr>
          <w:rFonts w:ascii="Times New Roman" w:hAnsi="Times New Roman" w:cs="Times New Roman"/>
        </w:rPr>
        <w:t xml:space="preserve"> dozavimo </w:t>
      </w:r>
      <w:r w:rsidR="00A1674D" w:rsidRPr="00A60E23">
        <w:rPr>
          <w:rFonts w:ascii="Times New Roman" w:hAnsi="Times New Roman" w:cs="Times New Roman"/>
        </w:rPr>
        <w:t>plano</w:t>
      </w:r>
      <w:r w:rsidRPr="00A60E23">
        <w:rPr>
          <w:rFonts w:ascii="Times New Roman" w:hAnsi="Times New Roman" w:cs="Times New Roman"/>
        </w:rPr>
        <w:t>.</w:t>
      </w:r>
      <w:r w:rsidR="00757D82" w:rsidRPr="00A60E23">
        <w:rPr>
          <w:rFonts w:ascii="Times New Roman" w:eastAsia="Calibri" w:hAnsi="Times New Roman" w:cs="Times New Roman"/>
        </w:rPr>
        <w:t xml:space="preserve"> </w:t>
      </w:r>
    </w:p>
    <w:p w14:paraId="7FD91019" w14:textId="77777777" w:rsidR="00023EA0" w:rsidRPr="00A60E23" w:rsidRDefault="00023EA0" w:rsidP="00023EA0">
      <w:pPr>
        <w:tabs>
          <w:tab w:val="left" w:pos="567"/>
        </w:tabs>
        <w:spacing w:after="0" w:line="240" w:lineRule="auto"/>
        <w:rPr>
          <w:rFonts w:ascii="Times New Roman" w:hAnsi="Times New Roman" w:cs="Times New Roman"/>
        </w:rPr>
      </w:pPr>
    </w:p>
    <w:p w14:paraId="454B7AD4" w14:textId="6E403670"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Pacientą reikia įspėti, kad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tablečių negalima kramtyti </w:t>
      </w:r>
      <w:r w:rsidR="00A1674D" w:rsidRPr="00A60E23">
        <w:rPr>
          <w:rFonts w:ascii="Times New Roman" w:hAnsi="Times New Roman" w:cs="Times New Roman"/>
        </w:rPr>
        <w:t>ar</w:t>
      </w:r>
      <w:r w:rsidRPr="00A60E23">
        <w:rPr>
          <w:rFonts w:ascii="Times New Roman" w:hAnsi="Times New Roman" w:cs="Times New Roman"/>
        </w:rPr>
        <w:t xml:space="preserve"> traiškyti. Tabletę būtina nuryti visą.</w:t>
      </w:r>
    </w:p>
    <w:p w14:paraId="7BB3F8A5" w14:textId="77777777" w:rsidR="00023EA0" w:rsidRPr="00A60E23" w:rsidRDefault="00023EA0" w:rsidP="00023EA0">
      <w:pPr>
        <w:spacing w:after="0" w:line="240" w:lineRule="auto"/>
        <w:rPr>
          <w:rFonts w:ascii="Times New Roman" w:hAnsi="Times New Roman" w:cs="Times New Roman"/>
        </w:rPr>
      </w:pPr>
    </w:p>
    <w:p w14:paraId="4256C5C8"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4.3</w:t>
      </w:r>
      <w:r w:rsidRPr="00A60E23">
        <w:rPr>
          <w:rFonts w:ascii="Times New Roman" w:hAnsi="Times New Roman" w:cs="Times New Roman"/>
          <w:b/>
        </w:rPr>
        <w:tab/>
        <w:t>Kontraindikacijos</w:t>
      </w:r>
    </w:p>
    <w:p w14:paraId="15EE5C9B" w14:textId="77777777" w:rsidR="00023EA0" w:rsidRPr="00A60E23" w:rsidRDefault="00023EA0" w:rsidP="00023EA0">
      <w:pPr>
        <w:spacing w:after="0" w:line="240" w:lineRule="auto"/>
        <w:ind w:left="567" w:hanging="567"/>
        <w:rPr>
          <w:rFonts w:ascii="Times New Roman" w:hAnsi="Times New Roman" w:cs="Times New Roman"/>
        </w:rPr>
      </w:pPr>
    </w:p>
    <w:p w14:paraId="74635CB4" w14:textId="52600505" w:rsidR="00023EA0" w:rsidRDefault="00023EA0" w:rsidP="00A1674D">
      <w:pPr>
        <w:tabs>
          <w:tab w:val="left" w:pos="567"/>
        </w:tabs>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Padidėjęs jautrumas veikliajai arba bet kuriai 6.1</w:t>
      </w:r>
      <w:r w:rsidR="00F1685F" w:rsidRPr="00A60E23">
        <w:rPr>
          <w:rFonts w:ascii="Times New Roman" w:eastAsia="Calibri" w:hAnsi="Times New Roman" w:cs="Times New Roman"/>
        </w:rPr>
        <w:t> </w:t>
      </w:r>
      <w:r w:rsidRPr="00A60E23">
        <w:rPr>
          <w:rFonts w:ascii="Times New Roman" w:hAnsi="Times New Roman" w:cs="Times New Roman"/>
        </w:rPr>
        <w:t xml:space="preserve">skyriuje nurodytai </w:t>
      </w:r>
      <w:r w:rsidR="00A1674D" w:rsidRPr="00A60E23">
        <w:rPr>
          <w:rFonts w:ascii="Times New Roman" w:hAnsi="Times New Roman" w:cs="Times New Roman"/>
        </w:rPr>
        <w:t xml:space="preserve">pagalbinei </w:t>
      </w:r>
      <w:r w:rsidRPr="00A60E23">
        <w:rPr>
          <w:rFonts w:ascii="Times New Roman" w:hAnsi="Times New Roman" w:cs="Times New Roman"/>
        </w:rPr>
        <w:t>medžiagai.</w:t>
      </w:r>
    </w:p>
    <w:p w14:paraId="27911C4E" w14:textId="6DD2ADA3" w:rsidR="00023EA0" w:rsidRDefault="00023EA0" w:rsidP="00023EA0">
      <w:pPr>
        <w:spacing w:after="0" w:line="240" w:lineRule="auto"/>
        <w:ind w:left="567" w:hanging="567"/>
        <w:rPr>
          <w:rFonts w:ascii="Times New Roman" w:hAnsi="Times New Roman" w:cs="Times New Roman"/>
          <w:b/>
        </w:rPr>
      </w:pPr>
    </w:p>
    <w:p w14:paraId="465C4033" w14:textId="28BB6B9E" w:rsidR="001D2E0B" w:rsidRPr="0052017E" w:rsidRDefault="00A06561" w:rsidP="0052017E">
      <w:pPr>
        <w:pStyle w:val="Sraopastraipa"/>
        <w:numPr>
          <w:ilvl w:val="0"/>
          <w:numId w:val="35"/>
        </w:numPr>
        <w:ind w:left="567" w:hanging="567"/>
      </w:pPr>
      <w:r w:rsidRPr="0052017E">
        <w:t>Nėštumas</w:t>
      </w:r>
      <w:r w:rsidR="001D2E0B" w:rsidRPr="0052017E">
        <w:t xml:space="preserve"> ir žindym</w:t>
      </w:r>
      <w:r w:rsidRPr="0052017E">
        <w:t>o laikotarpis</w:t>
      </w:r>
      <w:r w:rsidR="001D2E0B" w:rsidRPr="0052017E">
        <w:t xml:space="preserve"> (žr. 4.6 skyrių).</w:t>
      </w:r>
    </w:p>
    <w:p w14:paraId="0589DD37" w14:textId="77777777" w:rsidR="001D2E0B" w:rsidRPr="001D2E0B" w:rsidRDefault="001D2E0B" w:rsidP="00023EA0">
      <w:pPr>
        <w:spacing w:after="0" w:line="240" w:lineRule="auto"/>
        <w:ind w:left="567" w:hanging="567"/>
        <w:rPr>
          <w:rFonts w:ascii="Times New Roman" w:hAnsi="Times New Roman" w:cs="Times New Roman"/>
        </w:rPr>
      </w:pPr>
    </w:p>
    <w:p w14:paraId="04F7B415"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4.4</w:t>
      </w:r>
      <w:r w:rsidRPr="00A60E23">
        <w:rPr>
          <w:rFonts w:ascii="Times New Roman" w:hAnsi="Times New Roman" w:cs="Times New Roman"/>
          <w:b/>
        </w:rPr>
        <w:tab/>
        <w:t>Specialūs įspėjimai ir atsargumo priemonės</w:t>
      </w:r>
    </w:p>
    <w:p w14:paraId="2DC431A4" w14:textId="77777777" w:rsidR="00023EA0" w:rsidRPr="00A60E23" w:rsidRDefault="00023EA0" w:rsidP="00023EA0">
      <w:pPr>
        <w:spacing w:after="0" w:line="240" w:lineRule="auto"/>
        <w:ind w:left="567" w:hanging="567"/>
        <w:rPr>
          <w:rFonts w:ascii="Times New Roman" w:hAnsi="Times New Roman" w:cs="Times New Roman"/>
        </w:rPr>
      </w:pPr>
    </w:p>
    <w:p w14:paraId="5AB13A44" w14:textId="005CD31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Simptominis atsakas į gydymą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druska </w:t>
      </w:r>
      <w:r w:rsidR="0070239C" w:rsidRPr="00A60E23">
        <w:rPr>
          <w:rFonts w:ascii="Times New Roman" w:hAnsi="Times New Roman" w:cs="Times New Roman"/>
        </w:rPr>
        <w:t>nepaneigia</w:t>
      </w:r>
      <w:r w:rsidRPr="00A60E23">
        <w:rPr>
          <w:rFonts w:ascii="Times New Roman" w:hAnsi="Times New Roman" w:cs="Times New Roman"/>
        </w:rPr>
        <w:t xml:space="preserve"> piktybini</w:t>
      </w:r>
      <w:r w:rsidR="0070239C" w:rsidRPr="00A60E23">
        <w:rPr>
          <w:rFonts w:ascii="Times New Roman" w:hAnsi="Times New Roman" w:cs="Times New Roman"/>
        </w:rPr>
        <w:t>ų</w:t>
      </w:r>
      <w:r w:rsidRPr="00A60E23">
        <w:rPr>
          <w:rFonts w:ascii="Times New Roman" w:hAnsi="Times New Roman" w:cs="Times New Roman"/>
        </w:rPr>
        <w:t xml:space="preserve"> proces</w:t>
      </w:r>
      <w:r w:rsidR="0070239C" w:rsidRPr="00A60E23">
        <w:rPr>
          <w:rFonts w:ascii="Times New Roman" w:hAnsi="Times New Roman" w:cs="Times New Roman"/>
        </w:rPr>
        <w:t>ų</w:t>
      </w:r>
      <w:r w:rsidRPr="00A60E23">
        <w:rPr>
          <w:rFonts w:ascii="Times New Roman" w:hAnsi="Times New Roman" w:cs="Times New Roman"/>
        </w:rPr>
        <w:t xml:space="preserve"> skrandyje ar stemplėje, todėl prieš pradedant </w:t>
      </w:r>
      <w:r w:rsidR="00862CF0">
        <w:rPr>
          <w:rFonts w:ascii="Times New Roman" w:hAnsi="Times New Roman" w:cs="Times New Roman"/>
        </w:rPr>
        <w:t xml:space="preserve">gydyti </w:t>
      </w:r>
      <w:proofErr w:type="spellStart"/>
      <w:r w:rsidR="00880992" w:rsidRPr="00880992">
        <w:rPr>
          <w:rFonts w:ascii="Times New Roman" w:hAnsi="Times New Roman" w:cs="Times New Roman"/>
        </w:rPr>
        <w:t>rabeprazolo</w:t>
      </w:r>
      <w:proofErr w:type="spellEnd"/>
      <w:r w:rsidR="00880992" w:rsidRPr="00880992">
        <w:rPr>
          <w:rFonts w:ascii="Times New Roman" w:hAnsi="Times New Roman" w:cs="Times New Roman"/>
        </w:rPr>
        <w:t xml:space="preserve"> natrio druska</w:t>
      </w:r>
      <w:r w:rsidRPr="00A60E23">
        <w:rPr>
          <w:rFonts w:ascii="Times New Roman" w:hAnsi="Times New Roman" w:cs="Times New Roman"/>
        </w:rPr>
        <w:t xml:space="preserve">, reikia </w:t>
      </w:r>
      <w:r w:rsidR="00D86C87" w:rsidRPr="00A60E23">
        <w:rPr>
          <w:rFonts w:ascii="Times New Roman" w:hAnsi="Times New Roman" w:cs="Times New Roman"/>
        </w:rPr>
        <w:t>įsitikinti, kad nėra</w:t>
      </w:r>
      <w:r w:rsidRPr="00A60E23">
        <w:rPr>
          <w:rFonts w:ascii="Times New Roman" w:hAnsi="Times New Roman" w:cs="Times New Roman"/>
        </w:rPr>
        <w:t xml:space="preserve"> piktybinio proceso.</w:t>
      </w:r>
    </w:p>
    <w:p w14:paraId="5C152CCD" w14:textId="77777777" w:rsidR="00023EA0" w:rsidRPr="00A60E23" w:rsidRDefault="00023EA0" w:rsidP="00023EA0">
      <w:pPr>
        <w:spacing w:after="0" w:line="240" w:lineRule="auto"/>
        <w:rPr>
          <w:rFonts w:ascii="Times New Roman" w:hAnsi="Times New Roman" w:cs="Times New Roman"/>
        </w:rPr>
      </w:pPr>
    </w:p>
    <w:p w14:paraId="3364961B" w14:textId="520AD785"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Pacientus, kuriems taikomas ilgalaikis gydymas (ypač tuos, kurie gydomi ilgiau negu vienerius metus), būtina reguliariai </w:t>
      </w:r>
      <w:r w:rsidR="0070239C" w:rsidRPr="00A60E23">
        <w:rPr>
          <w:rFonts w:ascii="Times New Roman" w:hAnsi="Times New Roman" w:cs="Times New Roman"/>
        </w:rPr>
        <w:t>stebėti</w:t>
      </w:r>
      <w:r w:rsidRPr="00A60E23">
        <w:rPr>
          <w:rFonts w:ascii="Times New Roman" w:hAnsi="Times New Roman" w:cs="Times New Roman"/>
        </w:rPr>
        <w:t>.</w:t>
      </w:r>
    </w:p>
    <w:p w14:paraId="34DF5749" w14:textId="77777777" w:rsidR="00023EA0" w:rsidRPr="00A60E23" w:rsidRDefault="00023EA0" w:rsidP="00023EA0">
      <w:pPr>
        <w:spacing w:after="0" w:line="240" w:lineRule="auto"/>
        <w:rPr>
          <w:rFonts w:ascii="Times New Roman" w:hAnsi="Times New Roman" w:cs="Times New Roman"/>
        </w:rPr>
      </w:pPr>
    </w:p>
    <w:p w14:paraId="77245E50" w14:textId="57BBCDB9"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Negalima atmesti kryžminio padidėjusio jautrumo reakcijų į kitus protonų siurblio inhibitorius </w:t>
      </w:r>
      <w:r w:rsidR="00880992" w:rsidRPr="00880992">
        <w:rPr>
          <w:rFonts w:ascii="Times New Roman" w:hAnsi="Times New Roman" w:cs="Times New Roman"/>
        </w:rPr>
        <w:t>(</w:t>
      </w:r>
      <w:proofErr w:type="spellStart"/>
      <w:r w:rsidR="00880992" w:rsidRPr="00880992">
        <w:rPr>
          <w:rFonts w:ascii="Times New Roman" w:hAnsi="Times New Roman" w:cs="Times New Roman"/>
        </w:rPr>
        <w:t>PPIs</w:t>
      </w:r>
      <w:proofErr w:type="spellEnd"/>
      <w:r w:rsidR="00880992" w:rsidRPr="00880992">
        <w:rPr>
          <w:rFonts w:ascii="Times New Roman" w:hAnsi="Times New Roman" w:cs="Times New Roman"/>
        </w:rPr>
        <w:t xml:space="preserve">) </w:t>
      </w:r>
      <w:r w:rsidRPr="00A60E23">
        <w:rPr>
          <w:rFonts w:ascii="Times New Roman" w:hAnsi="Times New Roman" w:cs="Times New Roman"/>
        </w:rPr>
        <w:t xml:space="preserve">ar </w:t>
      </w:r>
      <w:proofErr w:type="spellStart"/>
      <w:r w:rsidRPr="00A60E23">
        <w:rPr>
          <w:rFonts w:ascii="Times New Roman" w:hAnsi="Times New Roman" w:cs="Times New Roman"/>
        </w:rPr>
        <w:t>benzimidazolo</w:t>
      </w:r>
      <w:proofErr w:type="spellEnd"/>
      <w:r w:rsidRPr="00A60E23">
        <w:rPr>
          <w:rFonts w:ascii="Times New Roman" w:hAnsi="Times New Roman" w:cs="Times New Roman"/>
        </w:rPr>
        <w:t xml:space="preserve"> darinius rizikos.</w:t>
      </w:r>
    </w:p>
    <w:p w14:paraId="49431840" w14:textId="77777777" w:rsidR="00023EA0" w:rsidRPr="00A60E23" w:rsidRDefault="00023EA0" w:rsidP="00023EA0">
      <w:pPr>
        <w:spacing w:after="0" w:line="240" w:lineRule="auto"/>
        <w:rPr>
          <w:rFonts w:ascii="Times New Roman" w:hAnsi="Times New Roman" w:cs="Times New Roman"/>
        </w:rPr>
      </w:pPr>
    </w:p>
    <w:p w14:paraId="2E062C63" w14:textId="1426EBA1"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Pacientą reikia įspėti, kad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tablečių negalima nei kramtyti, nei traiškyti. Tabletę būtina nuryti visą.</w:t>
      </w:r>
    </w:p>
    <w:p w14:paraId="3DE1A356" w14:textId="77777777" w:rsidR="00023EA0" w:rsidRPr="00A60E23" w:rsidRDefault="00023EA0" w:rsidP="00023EA0">
      <w:pPr>
        <w:spacing w:after="0" w:line="240" w:lineRule="auto"/>
        <w:rPr>
          <w:rFonts w:ascii="Times New Roman" w:hAnsi="Times New Roman" w:cs="Times New Roman"/>
        </w:rPr>
      </w:pPr>
    </w:p>
    <w:p w14:paraId="1443FE20"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u w:val="single"/>
        </w:rPr>
        <w:t>Vaikų populiacija</w:t>
      </w:r>
    </w:p>
    <w:p w14:paraId="0F78C9F9" w14:textId="121165FD"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nerekomenduojama vartoti vaikams, </w:t>
      </w:r>
      <w:r w:rsidR="00FC7A72">
        <w:rPr>
          <w:rFonts w:ascii="Times New Roman" w:hAnsi="Times New Roman" w:cs="Times New Roman"/>
        </w:rPr>
        <w:t xml:space="preserve">nes </w:t>
      </w:r>
      <w:r w:rsidR="00880992" w:rsidRPr="00880992">
        <w:rPr>
          <w:rFonts w:ascii="Times New Roman" w:hAnsi="Times New Roman" w:cs="Times New Roman"/>
        </w:rPr>
        <w:t>vartojimo patirties šios amžiaus grupės pacientams nėra</w:t>
      </w:r>
      <w:r w:rsidRPr="00A60E23">
        <w:rPr>
          <w:rFonts w:ascii="Times New Roman" w:hAnsi="Times New Roman" w:cs="Times New Roman"/>
        </w:rPr>
        <w:t>.</w:t>
      </w:r>
    </w:p>
    <w:p w14:paraId="27E91FB6" w14:textId="77777777" w:rsidR="00023EA0" w:rsidRPr="00A60E23" w:rsidRDefault="00023EA0" w:rsidP="00023EA0">
      <w:pPr>
        <w:spacing w:after="0" w:line="240" w:lineRule="auto"/>
        <w:rPr>
          <w:rFonts w:ascii="Times New Roman" w:hAnsi="Times New Roman" w:cs="Times New Roman"/>
        </w:rPr>
      </w:pPr>
    </w:p>
    <w:p w14:paraId="3572632F" w14:textId="473988EC"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Vaistiniu preparatu gydant </w:t>
      </w:r>
      <w:proofErr w:type="spellStart"/>
      <w:r w:rsidRPr="00A60E23">
        <w:rPr>
          <w:rFonts w:ascii="Times New Roman" w:hAnsi="Times New Roman" w:cs="Times New Roman"/>
        </w:rPr>
        <w:t>po</w:t>
      </w:r>
      <w:r w:rsidR="0070239C" w:rsidRPr="00A60E23">
        <w:rPr>
          <w:rFonts w:ascii="Times New Roman" w:hAnsi="Times New Roman" w:cs="Times New Roman"/>
        </w:rPr>
        <w:t>registraciniu</w:t>
      </w:r>
      <w:proofErr w:type="spellEnd"/>
      <w:r w:rsidR="0070239C" w:rsidRPr="00A60E23">
        <w:rPr>
          <w:rFonts w:ascii="Times New Roman" w:hAnsi="Times New Roman" w:cs="Times New Roman"/>
        </w:rPr>
        <w:t xml:space="preserve"> laikotarpiu</w:t>
      </w:r>
      <w:r w:rsidRPr="00A60E23">
        <w:rPr>
          <w:rFonts w:ascii="Times New Roman" w:hAnsi="Times New Roman" w:cs="Times New Roman"/>
        </w:rPr>
        <w:t xml:space="preserve">, buvo kraujo </w:t>
      </w:r>
      <w:proofErr w:type="spellStart"/>
      <w:r w:rsidRPr="00A60E23">
        <w:rPr>
          <w:rFonts w:ascii="Times New Roman" w:hAnsi="Times New Roman" w:cs="Times New Roman"/>
        </w:rPr>
        <w:t>diskrazijos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trombocitopenijos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neutropenijos</w:t>
      </w:r>
      <w:proofErr w:type="spellEnd"/>
      <w:r w:rsidRPr="00A60E23">
        <w:rPr>
          <w:rFonts w:ascii="Times New Roman" w:hAnsi="Times New Roman" w:cs="Times New Roman"/>
        </w:rPr>
        <w:t>) atvejų. Daugumos tokių atvejų, kai alternatyvi</w:t>
      </w:r>
      <w:r w:rsidR="005E754C" w:rsidRPr="00A60E23">
        <w:rPr>
          <w:rFonts w:ascii="Times New Roman" w:hAnsi="Times New Roman" w:cs="Times New Roman"/>
        </w:rPr>
        <w:t>os</w:t>
      </w:r>
      <w:r w:rsidRPr="00A60E23">
        <w:rPr>
          <w:rFonts w:ascii="Times New Roman" w:hAnsi="Times New Roman" w:cs="Times New Roman"/>
        </w:rPr>
        <w:t xml:space="preserve"> etiologij</w:t>
      </w:r>
      <w:r w:rsidR="005E754C" w:rsidRPr="00A60E23">
        <w:rPr>
          <w:rFonts w:ascii="Times New Roman" w:hAnsi="Times New Roman" w:cs="Times New Roman"/>
        </w:rPr>
        <w:t>os</w:t>
      </w:r>
      <w:r w:rsidRPr="00A60E23">
        <w:rPr>
          <w:rFonts w:ascii="Times New Roman" w:hAnsi="Times New Roman" w:cs="Times New Roman"/>
        </w:rPr>
        <w:t xml:space="preserve"> nustatyti neįmanoma, metu sutrikimai buvo nekomplikuoti ir išnyko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vartojimą nutraukus.</w:t>
      </w:r>
    </w:p>
    <w:p w14:paraId="0053C24B" w14:textId="77777777" w:rsidR="00023EA0" w:rsidRPr="00A60E23" w:rsidRDefault="00023EA0" w:rsidP="00023EA0">
      <w:pPr>
        <w:spacing w:after="0" w:line="240" w:lineRule="auto"/>
        <w:rPr>
          <w:rFonts w:ascii="Times New Roman" w:hAnsi="Times New Roman" w:cs="Times New Roman"/>
        </w:rPr>
      </w:pPr>
    </w:p>
    <w:p w14:paraId="28515DE9" w14:textId="48E37648"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Klinikinių tyrimų metu bei vaistiniu preparatu gydant </w:t>
      </w:r>
      <w:proofErr w:type="spellStart"/>
      <w:r w:rsidRPr="00A60E23">
        <w:rPr>
          <w:rFonts w:ascii="Times New Roman" w:hAnsi="Times New Roman" w:cs="Times New Roman"/>
        </w:rPr>
        <w:t>po</w:t>
      </w:r>
      <w:r w:rsidR="005E754C" w:rsidRPr="00A60E23">
        <w:rPr>
          <w:rFonts w:ascii="Times New Roman" w:hAnsi="Times New Roman" w:cs="Times New Roman"/>
        </w:rPr>
        <w:t>registraciniu</w:t>
      </w:r>
      <w:proofErr w:type="spellEnd"/>
      <w:r w:rsidR="005E754C" w:rsidRPr="00A60E23">
        <w:rPr>
          <w:rFonts w:ascii="Times New Roman" w:hAnsi="Times New Roman" w:cs="Times New Roman"/>
        </w:rPr>
        <w:t xml:space="preserve"> laikotarpiu</w:t>
      </w:r>
      <w:r w:rsidRPr="00A60E23">
        <w:rPr>
          <w:rFonts w:ascii="Times New Roman" w:hAnsi="Times New Roman" w:cs="Times New Roman"/>
        </w:rPr>
        <w:t>, stebėtas kepenų fermentų aktyvumo nuokrypis nuo normos. Daugumos tokių atvejų, kai alternatyvi</w:t>
      </w:r>
      <w:r w:rsidR="005E754C" w:rsidRPr="00A60E23">
        <w:rPr>
          <w:rFonts w:ascii="Times New Roman" w:hAnsi="Times New Roman" w:cs="Times New Roman"/>
        </w:rPr>
        <w:t>os</w:t>
      </w:r>
      <w:r w:rsidRPr="00A60E23">
        <w:rPr>
          <w:rFonts w:ascii="Times New Roman" w:hAnsi="Times New Roman" w:cs="Times New Roman"/>
        </w:rPr>
        <w:t xml:space="preserve"> etiologij</w:t>
      </w:r>
      <w:r w:rsidR="005E754C" w:rsidRPr="00A60E23">
        <w:rPr>
          <w:rFonts w:ascii="Times New Roman" w:hAnsi="Times New Roman" w:cs="Times New Roman"/>
        </w:rPr>
        <w:t>os</w:t>
      </w:r>
      <w:r w:rsidRPr="00A60E23">
        <w:rPr>
          <w:rFonts w:ascii="Times New Roman" w:hAnsi="Times New Roman" w:cs="Times New Roman"/>
        </w:rPr>
        <w:t xml:space="preserve"> nustatyti neįmanoma, metu sutrikimai buvo nekomplikuoti ir išnyko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vartojimą nutraukus.</w:t>
      </w:r>
    </w:p>
    <w:p w14:paraId="548C82FE" w14:textId="77777777" w:rsidR="00023EA0" w:rsidRPr="00A60E23" w:rsidRDefault="00023EA0" w:rsidP="00023EA0">
      <w:pPr>
        <w:spacing w:after="0" w:line="240" w:lineRule="auto"/>
        <w:rPr>
          <w:rFonts w:ascii="Times New Roman" w:hAnsi="Times New Roman" w:cs="Times New Roman"/>
        </w:rPr>
      </w:pPr>
    </w:p>
    <w:p w14:paraId="2D8A4036" w14:textId="490D23E4"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Tyrimų metu pacientams, kuriems buvo lengvas arba vidutinio sunkumo kepenų funkcijos sutrikimas, reikšmingų nuo vaistinio preparato priklausomų saugumo problemų nekilo, palyginti su atitinkamo amžiaus ir lyties kontrolinės grupės tiriamaisiais. Vis dėlto, kadangi apie pacientų, kuriems yra sunkus kepenų funkcijos sutrikimas, gydymą </w:t>
      </w:r>
      <w:proofErr w:type="spellStart"/>
      <w:r w:rsidRPr="00A60E23">
        <w:rPr>
          <w:rFonts w:ascii="Times New Roman" w:hAnsi="Times New Roman" w:cs="Times New Roman"/>
        </w:rPr>
        <w:t>rabeprazol</w:t>
      </w:r>
      <w:r w:rsidR="00880992">
        <w:rPr>
          <w:rFonts w:ascii="Times New Roman" w:hAnsi="Times New Roman" w:cs="Times New Roman"/>
        </w:rPr>
        <w:t>o</w:t>
      </w:r>
      <w:proofErr w:type="spellEnd"/>
      <w:r w:rsidRPr="00A60E23">
        <w:rPr>
          <w:rFonts w:ascii="Times New Roman" w:hAnsi="Times New Roman" w:cs="Times New Roman"/>
        </w:rPr>
        <w:t xml:space="preserve"> </w:t>
      </w:r>
      <w:r w:rsidR="00880992">
        <w:rPr>
          <w:rFonts w:ascii="Times New Roman" w:hAnsi="Times New Roman" w:cs="Times New Roman"/>
        </w:rPr>
        <w:t xml:space="preserve">natrio druska </w:t>
      </w:r>
      <w:r w:rsidRPr="00A60E23">
        <w:rPr>
          <w:rFonts w:ascii="Times New Roman" w:hAnsi="Times New Roman" w:cs="Times New Roman"/>
        </w:rPr>
        <w:t xml:space="preserve">klinikinių duomenų nėra, tokius pacientus pradėti pirmą kartą gydyti </w:t>
      </w:r>
      <w:proofErr w:type="spellStart"/>
      <w:r w:rsidR="00880992">
        <w:rPr>
          <w:rFonts w:ascii="Times New Roman" w:hAnsi="Times New Roman" w:cs="Times New Roman"/>
        </w:rPr>
        <w:t>rabeprazolo</w:t>
      </w:r>
      <w:proofErr w:type="spellEnd"/>
      <w:r w:rsidR="00880992">
        <w:rPr>
          <w:rFonts w:ascii="Times New Roman" w:hAnsi="Times New Roman" w:cs="Times New Roman"/>
        </w:rPr>
        <w:t xml:space="preserve"> natrio druska</w:t>
      </w:r>
      <w:r w:rsidRPr="00A60E23">
        <w:rPr>
          <w:rFonts w:ascii="Times New Roman" w:hAnsi="Times New Roman" w:cs="Times New Roman"/>
        </w:rPr>
        <w:t xml:space="preserve"> patariama atsargiai.</w:t>
      </w:r>
    </w:p>
    <w:p w14:paraId="2BCE2DB6" w14:textId="77777777" w:rsidR="00023EA0" w:rsidRPr="00A60E23" w:rsidRDefault="00023EA0" w:rsidP="00023EA0">
      <w:pPr>
        <w:spacing w:after="0" w:line="240" w:lineRule="auto"/>
        <w:rPr>
          <w:rFonts w:ascii="Times New Roman" w:hAnsi="Times New Roman" w:cs="Times New Roman"/>
        </w:rPr>
      </w:pPr>
    </w:p>
    <w:p w14:paraId="1FBC6DA5" w14:textId="1826C0C4"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Atazanaviro</w:t>
      </w:r>
      <w:proofErr w:type="spellEnd"/>
      <w:r w:rsidRPr="00A60E23">
        <w:rPr>
          <w:rFonts w:ascii="Times New Roman" w:hAnsi="Times New Roman" w:cs="Times New Roman"/>
        </w:rPr>
        <w:t xml:space="preserve"> kartu su </w:t>
      </w:r>
      <w:proofErr w:type="spellStart"/>
      <w:r w:rsidRPr="00A60E23">
        <w:rPr>
          <w:rFonts w:ascii="Times New Roman" w:hAnsi="Times New Roman" w:cs="Times New Roman"/>
        </w:rPr>
        <w:t>rabeprazol</w:t>
      </w:r>
      <w:r w:rsidR="00465E61">
        <w:rPr>
          <w:rFonts w:ascii="Times New Roman" w:hAnsi="Times New Roman" w:cs="Times New Roman"/>
        </w:rPr>
        <w:t>o</w:t>
      </w:r>
      <w:proofErr w:type="spellEnd"/>
      <w:r w:rsidRPr="00A60E23">
        <w:rPr>
          <w:rFonts w:ascii="Times New Roman" w:hAnsi="Times New Roman" w:cs="Times New Roman"/>
        </w:rPr>
        <w:t xml:space="preserve"> vartoti nerekomenduojama (žr.</w:t>
      </w:r>
      <w:r w:rsidR="00F1685F" w:rsidRPr="00A60E23">
        <w:rPr>
          <w:rFonts w:ascii="Times New Roman" w:eastAsia="Calibri" w:hAnsi="Times New Roman" w:cs="Times New Roman"/>
        </w:rPr>
        <w:t> </w:t>
      </w:r>
      <w:r w:rsidRPr="00A60E23">
        <w:rPr>
          <w:rFonts w:ascii="Times New Roman" w:hAnsi="Times New Roman" w:cs="Times New Roman"/>
        </w:rPr>
        <w:t>4.5</w:t>
      </w:r>
      <w:r w:rsidR="00F1685F" w:rsidRPr="00A60E23">
        <w:rPr>
          <w:rFonts w:ascii="Times New Roman" w:eastAsia="Calibri" w:hAnsi="Times New Roman" w:cs="Times New Roman"/>
        </w:rPr>
        <w:t> </w:t>
      </w:r>
      <w:r w:rsidRPr="00A60E23">
        <w:rPr>
          <w:rFonts w:ascii="Times New Roman" w:hAnsi="Times New Roman" w:cs="Times New Roman"/>
        </w:rPr>
        <w:t>skyrių).</w:t>
      </w:r>
    </w:p>
    <w:p w14:paraId="1AC71435" w14:textId="77777777" w:rsidR="00023EA0" w:rsidRPr="00A60E23" w:rsidRDefault="00023EA0" w:rsidP="00023EA0">
      <w:pPr>
        <w:spacing w:after="0" w:line="240" w:lineRule="auto"/>
        <w:rPr>
          <w:rFonts w:ascii="Times New Roman" w:hAnsi="Times New Roman" w:cs="Times New Roman"/>
        </w:rPr>
      </w:pPr>
    </w:p>
    <w:p w14:paraId="625EF0BF" w14:textId="21BDD800"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Gydymas protonų siurblio inhibitoriais, tame tarpe ir </w:t>
      </w:r>
      <w:proofErr w:type="spellStart"/>
      <w:r w:rsidRPr="00A60E23">
        <w:rPr>
          <w:rFonts w:ascii="Times New Roman" w:hAnsi="Times New Roman" w:cs="Times New Roman"/>
        </w:rPr>
        <w:t>rabeprazol</w:t>
      </w:r>
      <w:r w:rsidR="00761CF4">
        <w:rPr>
          <w:rFonts w:ascii="Times New Roman" w:hAnsi="Times New Roman" w:cs="Times New Roman"/>
        </w:rPr>
        <w:t>o</w:t>
      </w:r>
      <w:proofErr w:type="spellEnd"/>
      <w:r w:rsidR="00761CF4">
        <w:rPr>
          <w:rFonts w:ascii="Times New Roman" w:hAnsi="Times New Roman" w:cs="Times New Roman"/>
        </w:rPr>
        <w:t xml:space="preserve"> natrio druska</w:t>
      </w:r>
      <w:r w:rsidRPr="00A60E23">
        <w:rPr>
          <w:rFonts w:ascii="Times New Roman" w:hAnsi="Times New Roman" w:cs="Times New Roman"/>
        </w:rPr>
        <w:t xml:space="preserve">, gali lemti virškinimo trakto infekcijos, tokios kaip </w:t>
      </w:r>
      <w:proofErr w:type="spellStart"/>
      <w:r w:rsidRPr="00A60E23">
        <w:rPr>
          <w:rFonts w:ascii="Times New Roman" w:hAnsi="Times New Roman" w:cs="Times New Roman"/>
          <w:i/>
        </w:rPr>
        <w:t>Salmonella</w:t>
      </w:r>
      <w:proofErr w:type="spellEnd"/>
      <w:r w:rsidRPr="00A60E23">
        <w:rPr>
          <w:rFonts w:ascii="Times New Roman" w:hAnsi="Times New Roman" w:cs="Times New Roman"/>
        </w:rPr>
        <w:t>,</w:t>
      </w:r>
      <w:r w:rsidRPr="00A60E23">
        <w:rPr>
          <w:rFonts w:ascii="Times New Roman" w:hAnsi="Times New Roman" w:cs="Times New Roman"/>
          <w:i/>
        </w:rPr>
        <w:t xml:space="preserve"> </w:t>
      </w:r>
      <w:proofErr w:type="spellStart"/>
      <w:r w:rsidRPr="00A60E23">
        <w:rPr>
          <w:rFonts w:ascii="Times New Roman" w:hAnsi="Times New Roman" w:cs="Times New Roman"/>
          <w:i/>
        </w:rPr>
        <w:t>Campylobacter</w:t>
      </w:r>
      <w:proofErr w:type="spellEnd"/>
      <w:r w:rsidRPr="00A60E23">
        <w:rPr>
          <w:rFonts w:ascii="Times New Roman" w:hAnsi="Times New Roman" w:cs="Times New Roman"/>
          <w:i/>
        </w:rPr>
        <w:t xml:space="preserve">, </w:t>
      </w:r>
      <w:r w:rsidRPr="00A60E23">
        <w:rPr>
          <w:rFonts w:ascii="Times New Roman" w:hAnsi="Times New Roman" w:cs="Times New Roman"/>
        </w:rPr>
        <w:t>ir</w:t>
      </w:r>
      <w:r w:rsidRPr="00A60E23">
        <w:rPr>
          <w:rFonts w:ascii="Times New Roman" w:hAnsi="Times New Roman" w:cs="Times New Roman"/>
          <w:i/>
        </w:rPr>
        <w:t xml:space="preserve"> </w:t>
      </w:r>
      <w:proofErr w:type="spellStart"/>
      <w:r w:rsidRPr="00A60E23">
        <w:rPr>
          <w:rFonts w:ascii="Times New Roman" w:hAnsi="Times New Roman" w:cs="Times New Roman"/>
          <w:i/>
        </w:rPr>
        <w:t>Clostridium</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difficile</w:t>
      </w:r>
      <w:proofErr w:type="spellEnd"/>
      <w:r w:rsidRPr="00A60E23">
        <w:rPr>
          <w:rFonts w:ascii="Times New Roman" w:hAnsi="Times New Roman" w:cs="Times New Roman"/>
          <w:i/>
        </w:rPr>
        <w:t xml:space="preserve"> </w:t>
      </w:r>
      <w:r w:rsidRPr="00A60E23">
        <w:rPr>
          <w:rFonts w:ascii="Times New Roman" w:hAnsi="Times New Roman" w:cs="Times New Roman"/>
        </w:rPr>
        <w:t>rizikos padidėjimą (žr.</w:t>
      </w:r>
      <w:r w:rsidR="00F1685F" w:rsidRPr="00A60E23">
        <w:rPr>
          <w:rFonts w:ascii="Times New Roman" w:eastAsia="Calibri" w:hAnsi="Times New Roman" w:cs="Times New Roman"/>
        </w:rPr>
        <w:t> </w:t>
      </w:r>
      <w:r w:rsidRPr="00A60E23">
        <w:rPr>
          <w:rFonts w:ascii="Times New Roman" w:hAnsi="Times New Roman" w:cs="Times New Roman"/>
        </w:rPr>
        <w:t>5.1</w:t>
      </w:r>
      <w:r w:rsidR="00F1685F" w:rsidRPr="00A60E23">
        <w:rPr>
          <w:rFonts w:ascii="Times New Roman" w:eastAsia="Calibri" w:hAnsi="Times New Roman" w:cs="Times New Roman"/>
        </w:rPr>
        <w:t> </w:t>
      </w:r>
      <w:r w:rsidRPr="00A60E23">
        <w:rPr>
          <w:rFonts w:ascii="Times New Roman" w:hAnsi="Times New Roman" w:cs="Times New Roman"/>
        </w:rPr>
        <w:t>skyrių).</w:t>
      </w:r>
    </w:p>
    <w:p w14:paraId="0EFAB51E" w14:textId="77777777" w:rsidR="00023EA0" w:rsidRPr="00A60E23" w:rsidRDefault="00023EA0" w:rsidP="00023EA0">
      <w:pPr>
        <w:spacing w:after="0" w:line="240" w:lineRule="auto"/>
        <w:rPr>
          <w:rFonts w:ascii="Times New Roman" w:hAnsi="Times New Roman" w:cs="Times New Roman"/>
        </w:rPr>
      </w:pPr>
    </w:p>
    <w:p w14:paraId="5616B4AB" w14:textId="77777777" w:rsidR="00761CF4" w:rsidRPr="00761CF4" w:rsidRDefault="00761CF4" w:rsidP="00023EA0">
      <w:pPr>
        <w:spacing w:after="0" w:line="240" w:lineRule="auto"/>
        <w:rPr>
          <w:rFonts w:ascii="Times New Roman" w:hAnsi="Times New Roman" w:cs="Times New Roman"/>
          <w:u w:val="single"/>
        </w:rPr>
      </w:pPr>
      <w:r w:rsidRPr="00761CF4">
        <w:rPr>
          <w:rFonts w:ascii="Times New Roman" w:hAnsi="Times New Roman" w:cs="Times New Roman"/>
          <w:u w:val="single"/>
        </w:rPr>
        <w:t>Kaulų lūžiai</w:t>
      </w:r>
    </w:p>
    <w:p w14:paraId="43030309" w14:textId="195B13E3"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Protonų siurblio inhibitoriai, ypač vartojami didelėmis dozėmis ir ilgą laiko tarpą (&gt;</w:t>
      </w:r>
      <w:r w:rsidR="008D4B94" w:rsidRPr="00A60E23">
        <w:rPr>
          <w:rFonts w:ascii="Times New Roman" w:hAnsi="Times New Roman" w:cs="Times New Roman"/>
        </w:rPr>
        <w:t> </w:t>
      </w:r>
      <w:r w:rsidRPr="00A60E23">
        <w:rPr>
          <w:rFonts w:ascii="Times New Roman" w:hAnsi="Times New Roman" w:cs="Times New Roman"/>
        </w:rPr>
        <w:t>1</w:t>
      </w:r>
      <w:r w:rsidR="005D4908" w:rsidRPr="00A60E23">
        <w:rPr>
          <w:rFonts w:ascii="Times New Roman" w:eastAsia="Calibri" w:hAnsi="Times New Roman" w:cs="Times New Roman"/>
        </w:rPr>
        <w:t> </w:t>
      </w:r>
      <w:r w:rsidRPr="00A60E23">
        <w:rPr>
          <w:rFonts w:ascii="Times New Roman" w:hAnsi="Times New Roman" w:cs="Times New Roman"/>
        </w:rPr>
        <w:t>metus), gali nežymiai padidinti šlaunikaulio, riešo ar stuburo lūžių riziką, dažniausiai senyviems žmonėms ar esant kitiems pripažintiems rizikos veiksniams. Remiantis stebėjimo tyrimų duomenimis, protonų siurblio inhibitoriai kaulų lūžių riziką gali padidinti 10–40</w:t>
      </w:r>
      <w:r w:rsidR="005D4908" w:rsidRPr="00A60E23">
        <w:rPr>
          <w:rFonts w:ascii="Times New Roman" w:eastAsia="Calibri" w:hAnsi="Times New Roman" w:cs="Times New Roman"/>
        </w:rPr>
        <w:t> </w:t>
      </w:r>
      <w:r w:rsidRPr="00A60E23">
        <w:rPr>
          <w:rFonts w:ascii="Times New Roman" w:hAnsi="Times New Roman" w:cs="Times New Roman"/>
        </w:rPr>
        <w:t xml:space="preserve">%. Dalis rizikos padidėjimo gali būti dėl kitų rizikos veiksnių. Pacientus, kuriems kyla osteoporozės pavojus, reikia prižiūrėti remiantis </w:t>
      </w:r>
      <w:r w:rsidR="008D4B94" w:rsidRPr="00A60E23">
        <w:rPr>
          <w:rFonts w:ascii="Times New Roman" w:hAnsi="Times New Roman" w:cs="Times New Roman"/>
        </w:rPr>
        <w:t>nustatytomis</w:t>
      </w:r>
      <w:r w:rsidRPr="00A60E23">
        <w:rPr>
          <w:rFonts w:ascii="Times New Roman" w:hAnsi="Times New Roman" w:cs="Times New Roman"/>
        </w:rPr>
        <w:t xml:space="preserve"> klinikinėmis gairėmis ir jie turi gauti pakankamą vitamino D ir kalcio kiekį.</w:t>
      </w:r>
    </w:p>
    <w:p w14:paraId="65984084" w14:textId="5953FDC3" w:rsidR="00023EA0" w:rsidRDefault="00023EA0" w:rsidP="00023EA0">
      <w:pPr>
        <w:spacing w:after="0" w:line="240" w:lineRule="auto"/>
        <w:ind w:left="567" w:hanging="567"/>
        <w:rPr>
          <w:rFonts w:ascii="Times New Roman" w:hAnsi="Times New Roman" w:cs="Times New Roman"/>
        </w:rPr>
      </w:pPr>
    </w:p>
    <w:p w14:paraId="7652637C" w14:textId="77777777" w:rsidR="00D5240C" w:rsidRPr="00D5240C" w:rsidRDefault="00D5240C" w:rsidP="00D5240C">
      <w:pPr>
        <w:spacing w:after="0" w:line="240" w:lineRule="auto"/>
        <w:ind w:left="567" w:hanging="567"/>
        <w:rPr>
          <w:rFonts w:ascii="Times New Roman" w:hAnsi="Times New Roman" w:cs="Times New Roman"/>
          <w:u w:val="single"/>
          <w:lang w:val="cs-CZ"/>
        </w:rPr>
      </w:pPr>
      <w:r w:rsidRPr="00D5240C">
        <w:rPr>
          <w:rFonts w:ascii="Times New Roman" w:hAnsi="Times New Roman" w:cs="Times New Roman"/>
          <w:u w:val="single"/>
          <w:lang w:val="cs-CZ"/>
        </w:rPr>
        <w:t>Hipomagnezemija</w:t>
      </w:r>
    </w:p>
    <w:p w14:paraId="51BF70D3" w14:textId="77777777" w:rsidR="00D5240C" w:rsidRPr="00D5240C" w:rsidRDefault="00D5240C" w:rsidP="00D5240C">
      <w:pPr>
        <w:spacing w:after="0" w:line="240" w:lineRule="auto"/>
        <w:rPr>
          <w:rFonts w:ascii="Times New Roman" w:hAnsi="Times New Roman" w:cs="Times New Roman"/>
          <w:lang w:val="cs-CZ"/>
        </w:rPr>
      </w:pPr>
      <w:r w:rsidRPr="00D5240C">
        <w:rPr>
          <w:rFonts w:ascii="Times New Roman" w:hAnsi="Times New Roman" w:cs="Times New Roman"/>
          <w:lang w:val="cs-CZ"/>
        </w:rPr>
        <w:t xml:space="preserve">Pranešta apie sunkios hipomagnezemijos atvejus pacientams, PSI, tokiais kaip rabeprazolas, gydytiems mažiausiai tris mėnesius (dažniausiai – metus). Hipomagnezemija gali pasireikšti sunkiais simptomais, tokiais kaip nuovargis, tetanija, delyras, traukuliai, svaigulys ir skilvelinė aritmija, tačiau jie gali prasidėti netikėtai ir būti nepastebėti. Sunkiausiais atvejais hipomagnezemija palengvėjo pavartojus magnio papildų ir nutraukus PSI vartojimą. </w:t>
      </w:r>
    </w:p>
    <w:p w14:paraId="3227C603" w14:textId="3330C01D" w:rsidR="00761CF4" w:rsidRDefault="00D5240C" w:rsidP="00D5240C">
      <w:pPr>
        <w:spacing w:after="0" w:line="240" w:lineRule="auto"/>
        <w:rPr>
          <w:rFonts w:ascii="Times New Roman" w:hAnsi="Times New Roman" w:cs="Times New Roman"/>
          <w:lang w:val="cs-CZ"/>
        </w:rPr>
      </w:pPr>
      <w:r w:rsidRPr="00D5240C">
        <w:rPr>
          <w:rFonts w:ascii="Times New Roman" w:hAnsi="Times New Roman" w:cs="Times New Roman"/>
          <w:lang w:val="cs-CZ"/>
        </w:rPr>
        <w:t>Sveikatos priežiūros specialistas turi apsvarstyti magnio koncentracijos ištyrimą prieš gydymą PSI bei periodiškai jo metu pacientams, kuriuos planuojama gydyti ilgai ar kurie PSI vartoja kartu su digoksinu ar hipomagnezemiją sukelti galinčiais preparatais (pvz., diuretikais).</w:t>
      </w:r>
    </w:p>
    <w:p w14:paraId="7046D7C6" w14:textId="77777777" w:rsidR="00D5240C" w:rsidRPr="00761CF4" w:rsidRDefault="00D5240C" w:rsidP="00D5240C">
      <w:pPr>
        <w:spacing w:after="0" w:line="240" w:lineRule="auto"/>
        <w:rPr>
          <w:rFonts w:ascii="Times New Roman" w:hAnsi="Times New Roman" w:cs="Times New Roman"/>
          <w:highlight w:val="yellow"/>
          <w:lang w:val="cs-CZ"/>
        </w:rPr>
      </w:pPr>
    </w:p>
    <w:p w14:paraId="0831DBF3" w14:textId="77777777" w:rsidR="00D5240C" w:rsidRPr="00D5240C" w:rsidRDefault="00D5240C" w:rsidP="00D5240C">
      <w:pPr>
        <w:spacing w:after="0" w:line="240" w:lineRule="auto"/>
        <w:ind w:left="567" w:hanging="567"/>
        <w:rPr>
          <w:rFonts w:ascii="Times New Roman" w:hAnsi="Times New Roman" w:cs="Times New Roman"/>
          <w:u w:val="single"/>
          <w:lang w:val="cs-CZ"/>
        </w:rPr>
      </w:pPr>
      <w:r w:rsidRPr="00D5240C">
        <w:rPr>
          <w:rFonts w:ascii="Times New Roman" w:hAnsi="Times New Roman" w:cs="Times New Roman"/>
          <w:u w:val="single"/>
          <w:lang w:val="cs-CZ"/>
        </w:rPr>
        <w:t>Rabeprazolo vartojimas kartu su metotreksatu</w:t>
      </w:r>
    </w:p>
    <w:p w14:paraId="75B58DA5" w14:textId="2B7DA9EB" w:rsidR="00761CF4" w:rsidRDefault="00D5240C" w:rsidP="00D5240C">
      <w:pPr>
        <w:spacing w:after="0" w:line="240" w:lineRule="auto"/>
        <w:rPr>
          <w:rFonts w:ascii="Times New Roman" w:hAnsi="Times New Roman" w:cs="Times New Roman"/>
          <w:lang w:val="cs-CZ"/>
        </w:rPr>
      </w:pPr>
      <w:r w:rsidRPr="00D5240C">
        <w:rPr>
          <w:rFonts w:ascii="Times New Roman" w:hAnsi="Times New Roman" w:cs="Times New Roman"/>
          <w:lang w:val="cs-CZ"/>
        </w:rPr>
        <w:t>Mokslinės literatūros duomenys rodo, kad PSI vartojimas kartu su metotreksatu (ypač didelėmis dozėmis, žr. metotreksato preparato charakteristikų santrauką) gali didinti metotreksato ir (arba) jo metabolito kiekį serume bei ilginti tokio kiekio buvimą, todėl gali pasireikšti toksinis metotreksato poveikis. Jei didelėmis dozėmis vartojama metotreksato, gali būti naudinga laikinai nutraukti kai kurių pacientų gydymą PSI.</w:t>
      </w:r>
    </w:p>
    <w:p w14:paraId="0EEC77C9" w14:textId="77777777" w:rsidR="00D5240C" w:rsidRPr="00761CF4" w:rsidRDefault="00D5240C" w:rsidP="00D5240C">
      <w:pPr>
        <w:spacing w:after="0" w:line="240" w:lineRule="auto"/>
        <w:ind w:left="567" w:hanging="567"/>
        <w:rPr>
          <w:rFonts w:ascii="Times New Roman" w:hAnsi="Times New Roman" w:cs="Times New Roman"/>
          <w:highlight w:val="yellow"/>
          <w:lang w:val="cs-CZ"/>
        </w:rPr>
      </w:pPr>
    </w:p>
    <w:p w14:paraId="2B37E824" w14:textId="77777777" w:rsidR="00D5240C" w:rsidRPr="00D5240C" w:rsidRDefault="00D5240C" w:rsidP="00D5240C">
      <w:pPr>
        <w:spacing w:after="0" w:line="240" w:lineRule="auto"/>
        <w:ind w:left="567" w:hanging="567"/>
        <w:rPr>
          <w:rFonts w:ascii="Times New Roman" w:hAnsi="Times New Roman" w:cs="Times New Roman"/>
          <w:u w:val="single"/>
          <w:lang w:val="cs-CZ"/>
        </w:rPr>
      </w:pPr>
      <w:r w:rsidRPr="00D5240C">
        <w:rPr>
          <w:rFonts w:ascii="Times New Roman" w:hAnsi="Times New Roman" w:cs="Times New Roman"/>
          <w:u w:val="single"/>
          <w:lang w:val="cs-CZ"/>
        </w:rPr>
        <w:t>Įtaka vitamino B</w:t>
      </w:r>
      <w:r w:rsidRPr="00D5240C">
        <w:rPr>
          <w:rFonts w:ascii="Times New Roman" w:hAnsi="Times New Roman" w:cs="Times New Roman"/>
          <w:u w:val="single"/>
          <w:vertAlign w:val="subscript"/>
          <w:lang w:val="cs-CZ"/>
        </w:rPr>
        <w:t>12</w:t>
      </w:r>
      <w:r w:rsidRPr="00D5240C">
        <w:rPr>
          <w:rFonts w:ascii="Times New Roman" w:hAnsi="Times New Roman" w:cs="Times New Roman"/>
          <w:u w:val="single"/>
          <w:lang w:val="cs-CZ"/>
        </w:rPr>
        <w:t xml:space="preserve"> absorbcijai</w:t>
      </w:r>
    </w:p>
    <w:p w14:paraId="325277B2" w14:textId="4F182F65" w:rsidR="00761CF4" w:rsidRDefault="00D5240C" w:rsidP="00D5240C">
      <w:pPr>
        <w:spacing w:after="0" w:line="240" w:lineRule="auto"/>
        <w:rPr>
          <w:rFonts w:ascii="Times New Roman" w:hAnsi="Times New Roman" w:cs="Times New Roman"/>
          <w:lang w:val="cs-CZ"/>
        </w:rPr>
      </w:pPr>
      <w:r w:rsidRPr="00D5240C">
        <w:rPr>
          <w:rFonts w:ascii="Times New Roman" w:hAnsi="Times New Roman" w:cs="Times New Roman"/>
          <w:lang w:val="cs-CZ"/>
        </w:rPr>
        <w:t>Rabeprazolo natrio druska, kaip ir visi skrandžio rūgšties gamybą slopinantys vaistiniai preparatai, gali sukelti hipochlorhidriją arba achlorhidriją ir dėl to sumažinti vitamino B</w:t>
      </w:r>
      <w:r w:rsidRPr="00D5240C">
        <w:rPr>
          <w:rFonts w:ascii="Times New Roman" w:hAnsi="Times New Roman" w:cs="Times New Roman"/>
          <w:vertAlign w:val="subscript"/>
          <w:lang w:val="cs-CZ"/>
        </w:rPr>
        <w:t>12</w:t>
      </w:r>
      <w:r w:rsidRPr="00D5240C">
        <w:rPr>
          <w:rFonts w:ascii="Times New Roman" w:hAnsi="Times New Roman" w:cs="Times New Roman"/>
          <w:lang w:val="cs-CZ"/>
        </w:rPr>
        <w:t xml:space="preserve"> (cianokobalamino) absorbciją. Tai reikia turėti omenyje, ypač ilgai gydant pacientus, kurių organizme vitamino B</w:t>
      </w:r>
      <w:r w:rsidRPr="00D5240C">
        <w:rPr>
          <w:rFonts w:ascii="Times New Roman" w:hAnsi="Times New Roman" w:cs="Times New Roman"/>
          <w:vertAlign w:val="subscript"/>
          <w:lang w:val="cs-CZ"/>
        </w:rPr>
        <w:t>12</w:t>
      </w:r>
      <w:r w:rsidRPr="00D5240C">
        <w:rPr>
          <w:rFonts w:ascii="Times New Roman" w:hAnsi="Times New Roman" w:cs="Times New Roman"/>
          <w:lang w:val="cs-CZ"/>
        </w:rPr>
        <w:t xml:space="preserve"> atsargos yra sumažėjusios, kuriems </w:t>
      </w:r>
      <w:r>
        <w:rPr>
          <w:rFonts w:ascii="Times New Roman" w:hAnsi="Times New Roman" w:cs="Times New Roman"/>
          <w:lang w:val="cs-CZ"/>
        </w:rPr>
        <w:t xml:space="preserve">ilgalaikio gydymo metu </w:t>
      </w:r>
      <w:r w:rsidRPr="00D5240C">
        <w:rPr>
          <w:rFonts w:ascii="Times New Roman" w:hAnsi="Times New Roman" w:cs="Times New Roman"/>
          <w:lang w:val="cs-CZ"/>
        </w:rPr>
        <w:t>yra vitamino B</w:t>
      </w:r>
      <w:r w:rsidRPr="00D5240C">
        <w:rPr>
          <w:rFonts w:ascii="Times New Roman" w:hAnsi="Times New Roman" w:cs="Times New Roman"/>
          <w:vertAlign w:val="subscript"/>
          <w:lang w:val="cs-CZ"/>
        </w:rPr>
        <w:t>12</w:t>
      </w:r>
      <w:r w:rsidRPr="00D5240C">
        <w:rPr>
          <w:rFonts w:ascii="Times New Roman" w:hAnsi="Times New Roman" w:cs="Times New Roman"/>
          <w:lang w:val="cs-CZ"/>
        </w:rPr>
        <w:t xml:space="preserve"> absorbcijos sutrikimo rizikos veiksnių arba kuriems yra atitinkamų klinikinių simptomų.</w:t>
      </w:r>
    </w:p>
    <w:p w14:paraId="6255817B" w14:textId="77777777" w:rsidR="00D5240C" w:rsidRPr="00761CF4" w:rsidRDefault="00D5240C" w:rsidP="00D5240C">
      <w:pPr>
        <w:spacing w:after="0" w:line="240" w:lineRule="auto"/>
        <w:ind w:left="567" w:hanging="567"/>
        <w:rPr>
          <w:rFonts w:ascii="Times New Roman" w:hAnsi="Times New Roman" w:cs="Times New Roman"/>
          <w:lang w:val="cs-CZ"/>
        </w:rPr>
      </w:pPr>
    </w:p>
    <w:p w14:paraId="1CEFF666" w14:textId="16A9F84A" w:rsidR="00023EA0" w:rsidRPr="00A60E23" w:rsidRDefault="00023EA0" w:rsidP="00023EA0">
      <w:pPr>
        <w:tabs>
          <w:tab w:val="left" w:pos="567"/>
        </w:tabs>
        <w:spacing w:after="0" w:line="240" w:lineRule="auto"/>
        <w:rPr>
          <w:rFonts w:ascii="Times New Roman" w:hAnsi="Times New Roman" w:cs="Times New Roman"/>
          <w:u w:val="single"/>
        </w:rPr>
      </w:pPr>
      <w:proofErr w:type="spellStart"/>
      <w:r w:rsidRPr="00A60E23">
        <w:rPr>
          <w:rFonts w:ascii="Times New Roman" w:hAnsi="Times New Roman" w:cs="Times New Roman"/>
          <w:u w:val="single"/>
        </w:rPr>
        <w:lastRenderedPageBreak/>
        <w:t>Poūmė</w:t>
      </w:r>
      <w:proofErr w:type="spellEnd"/>
      <w:r w:rsidRPr="00A60E23">
        <w:rPr>
          <w:rFonts w:ascii="Times New Roman" w:hAnsi="Times New Roman" w:cs="Times New Roman"/>
          <w:u w:val="single"/>
        </w:rPr>
        <w:t xml:space="preserve"> odos raudonoji vilkligė (PORV)</w:t>
      </w:r>
    </w:p>
    <w:p w14:paraId="3CCC76DB" w14:textId="7871F1B4" w:rsidR="00023EA0" w:rsidRPr="00A60E23" w:rsidRDefault="00023EA0" w:rsidP="00023EA0">
      <w:pPr>
        <w:tabs>
          <w:tab w:val="left" w:pos="567"/>
        </w:tabs>
        <w:spacing w:after="0" w:line="240" w:lineRule="auto"/>
        <w:rPr>
          <w:rFonts w:ascii="Times New Roman" w:eastAsia="Calibri" w:hAnsi="Times New Roman" w:cs="Times New Roman"/>
          <w:lang w:eastAsia="lt-LT"/>
        </w:rPr>
      </w:pPr>
      <w:r w:rsidRPr="00A60E23">
        <w:rPr>
          <w:rFonts w:ascii="Times New Roman" w:eastAsia="Calibri" w:hAnsi="Times New Roman" w:cs="Times New Roman"/>
          <w:lang w:eastAsia="lt-LT"/>
        </w:rPr>
        <w:t xml:space="preserve">Protonų siurblio inhibitoriai siejami su labai retais PORV atvejais. </w:t>
      </w:r>
      <w:r w:rsidR="002776C2" w:rsidRPr="00A60E23">
        <w:rPr>
          <w:rFonts w:ascii="Times New Roman" w:eastAsia="Calibri" w:hAnsi="Times New Roman" w:cs="Times New Roman"/>
          <w:lang w:eastAsia="lt-LT"/>
        </w:rPr>
        <w:t>Pasireiškus</w:t>
      </w:r>
      <w:r w:rsidRPr="00A60E23">
        <w:rPr>
          <w:rFonts w:ascii="Times New Roman" w:eastAsia="Calibri" w:hAnsi="Times New Roman" w:cs="Times New Roman"/>
          <w:lang w:eastAsia="lt-LT"/>
        </w:rPr>
        <w:t xml:space="preserve"> paž</w:t>
      </w:r>
      <w:r w:rsidR="002776C2" w:rsidRPr="00A60E23">
        <w:rPr>
          <w:rFonts w:ascii="Times New Roman" w:eastAsia="Calibri" w:hAnsi="Times New Roman" w:cs="Times New Roman"/>
          <w:lang w:eastAsia="lt-LT"/>
        </w:rPr>
        <w:t>aidai</w:t>
      </w:r>
      <w:r w:rsidRPr="00A60E23">
        <w:rPr>
          <w:rFonts w:ascii="Times New Roman" w:eastAsia="Calibri" w:hAnsi="Times New Roman" w:cs="Times New Roman"/>
          <w:lang w:eastAsia="lt-LT"/>
        </w:rPr>
        <w:t xml:space="preserve">, ypač saulės apšviestose odos vietose, ir kartu pasireiškus </w:t>
      </w:r>
      <w:proofErr w:type="spellStart"/>
      <w:r w:rsidRPr="00A60E23">
        <w:rPr>
          <w:rFonts w:ascii="Times New Roman" w:eastAsia="Calibri" w:hAnsi="Times New Roman" w:cs="Times New Roman"/>
          <w:lang w:eastAsia="lt-LT"/>
        </w:rPr>
        <w:t>artralgijai</w:t>
      </w:r>
      <w:proofErr w:type="spellEnd"/>
      <w:r w:rsidRPr="00A60E23">
        <w:rPr>
          <w:rFonts w:ascii="Times New Roman" w:eastAsia="Calibri" w:hAnsi="Times New Roman" w:cs="Times New Roman"/>
          <w:lang w:eastAsia="lt-LT"/>
        </w:rPr>
        <w:t>, pacientas turi nedels</w:t>
      </w:r>
      <w:r w:rsidR="002776C2" w:rsidRPr="00A60E23">
        <w:rPr>
          <w:rFonts w:ascii="Times New Roman" w:eastAsia="Calibri" w:hAnsi="Times New Roman" w:cs="Times New Roman"/>
          <w:lang w:eastAsia="lt-LT"/>
        </w:rPr>
        <w:t>iant</w:t>
      </w:r>
      <w:r w:rsidRPr="00A60E23">
        <w:rPr>
          <w:rFonts w:ascii="Times New Roman" w:eastAsia="Calibri" w:hAnsi="Times New Roman" w:cs="Times New Roman"/>
          <w:lang w:eastAsia="lt-LT"/>
        </w:rPr>
        <w:t xml:space="preserve"> kreiptis medicininės pagalbos, o sveikatos priežiūros specialistai turi apsvarstyti nutraukti gydymą </w:t>
      </w:r>
      <w:proofErr w:type="spellStart"/>
      <w:r w:rsidRPr="00A60E23">
        <w:rPr>
          <w:rFonts w:ascii="Times New Roman" w:eastAsia="Calibri" w:hAnsi="Times New Roman" w:cs="Times New Roman"/>
          <w:lang w:eastAsia="lt-LT"/>
        </w:rPr>
        <w:t>Rabeprazole</w:t>
      </w:r>
      <w:proofErr w:type="spellEnd"/>
      <w:r w:rsidRPr="00A60E23">
        <w:rPr>
          <w:rFonts w:ascii="Times New Roman" w:eastAsia="Calibri" w:hAnsi="Times New Roman" w:cs="Times New Roman"/>
          <w:lang w:eastAsia="lt-LT"/>
        </w:rPr>
        <w:t xml:space="preserve"> </w:t>
      </w:r>
      <w:proofErr w:type="spellStart"/>
      <w:r w:rsidRPr="00A60E23">
        <w:rPr>
          <w:rFonts w:ascii="Times New Roman" w:eastAsia="Calibri" w:hAnsi="Times New Roman" w:cs="Times New Roman"/>
          <w:lang w:eastAsia="lt-LT"/>
        </w:rPr>
        <w:t>Actavis</w:t>
      </w:r>
      <w:proofErr w:type="spellEnd"/>
      <w:r w:rsidRPr="00A60E23">
        <w:rPr>
          <w:rFonts w:ascii="Times New Roman" w:eastAsia="Calibri" w:hAnsi="Times New Roman" w:cs="Times New Roman"/>
          <w:lang w:eastAsia="lt-LT"/>
        </w:rPr>
        <w:t>. Jeigu po ankstesnio gydymo protonų siurblio inhibitoriumi pacientui išsivystė PORV, vartojant kit</w:t>
      </w:r>
      <w:r w:rsidR="002776C2" w:rsidRPr="00A60E23">
        <w:rPr>
          <w:rFonts w:ascii="Times New Roman" w:eastAsia="Calibri" w:hAnsi="Times New Roman" w:cs="Times New Roman"/>
          <w:lang w:eastAsia="lt-LT"/>
        </w:rPr>
        <w:t>ų</w:t>
      </w:r>
      <w:r w:rsidRPr="00A60E23">
        <w:rPr>
          <w:rFonts w:ascii="Times New Roman" w:eastAsia="Calibri" w:hAnsi="Times New Roman" w:cs="Times New Roman"/>
          <w:lang w:eastAsia="lt-LT"/>
        </w:rPr>
        <w:t xml:space="preserve"> protonų siurblio inhibitori</w:t>
      </w:r>
      <w:r w:rsidR="002776C2" w:rsidRPr="00A60E23">
        <w:rPr>
          <w:rFonts w:ascii="Times New Roman" w:eastAsia="Calibri" w:hAnsi="Times New Roman" w:cs="Times New Roman"/>
          <w:lang w:eastAsia="lt-LT"/>
        </w:rPr>
        <w:t>ų</w:t>
      </w:r>
      <w:r w:rsidRPr="00A60E23">
        <w:rPr>
          <w:rFonts w:ascii="Times New Roman" w:eastAsia="Calibri" w:hAnsi="Times New Roman" w:cs="Times New Roman"/>
          <w:lang w:eastAsia="lt-LT"/>
        </w:rPr>
        <w:t xml:space="preserve"> </w:t>
      </w:r>
      <w:r w:rsidR="002776C2" w:rsidRPr="00A60E23">
        <w:rPr>
          <w:rFonts w:ascii="Times New Roman" w:eastAsia="Calibri" w:hAnsi="Times New Roman" w:cs="Times New Roman"/>
          <w:lang w:eastAsia="lt-LT"/>
        </w:rPr>
        <w:t xml:space="preserve">PORV rizika </w:t>
      </w:r>
      <w:r w:rsidRPr="00A60E23">
        <w:rPr>
          <w:rFonts w:ascii="Times New Roman" w:eastAsia="Calibri" w:hAnsi="Times New Roman" w:cs="Times New Roman"/>
          <w:lang w:eastAsia="lt-LT"/>
        </w:rPr>
        <w:t>gali būti didesn</w:t>
      </w:r>
      <w:r w:rsidR="002776C2" w:rsidRPr="00A60E23">
        <w:rPr>
          <w:rFonts w:ascii="Times New Roman" w:eastAsia="Calibri" w:hAnsi="Times New Roman" w:cs="Times New Roman"/>
          <w:lang w:eastAsia="lt-LT"/>
        </w:rPr>
        <w:t>ė</w:t>
      </w:r>
      <w:r w:rsidRPr="00A60E23">
        <w:rPr>
          <w:rFonts w:ascii="Times New Roman" w:eastAsia="Calibri" w:hAnsi="Times New Roman" w:cs="Times New Roman"/>
          <w:lang w:eastAsia="lt-LT"/>
        </w:rPr>
        <w:t>.</w:t>
      </w:r>
    </w:p>
    <w:p w14:paraId="0AF87432" w14:textId="1884D4B2" w:rsidR="00023EA0" w:rsidRDefault="00023EA0" w:rsidP="00023EA0">
      <w:pPr>
        <w:spacing w:after="0" w:line="240" w:lineRule="auto"/>
        <w:ind w:left="567" w:hanging="567"/>
        <w:rPr>
          <w:rFonts w:ascii="Times New Roman" w:hAnsi="Times New Roman" w:cs="Times New Roman"/>
        </w:rPr>
      </w:pPr>
    </w:p>
    <w:p w14:paraId="74F3C8FF" w14:textId="77777777" w:rsidR="002C4D79" w:rsidRPr="002C4D79" w:rsidRDefault="002C4D79" w:rsidP="002C4D79">
      <w:pPr>
        <w:spacing w:after="0" w:line="240" w:lineRule="auto"/>
        <w:ind w:left="567" w:hanging="567"/>
        <w:rPr>
          <w:rFonts w:ascii="Times New Roman" w:hAnsi="Times New Roman" w:cs="Times New Roman"/>
          <w:u w:val="single"/>
        </w:rPr>
      </w:pPr>
      <w:r w:rsidRPr="002C4D79">
        <w:rPr>
          <w:rFonts w:ascii="Times New Roman" w:hAnsi="Times New Roman" w:cs="Times New Roman"/>
          <w:u w:val="single"/>
        </w:rPr>
        <w:t>Inkstų funkcijos sutrikimas</w:t>
      </w:r>
    </w:p>
    <w:p w14:paraId="4772D805" w14:textId="77777777" w:rsidR="002C4D79" w:rsidRPr="002C4D79" w:rsidRDefault="002C4D79" w:rsidP="002C4D79">
      <w:pPr>
        <w:spacing w:after="0" w:line="240" w:lineRule="auto"/>
        <w:ind w:left="567" w:hanging="567"/>
        <w:rPr>
          <w:rFonts w:ascii="Times New Roman" w:hAnsi="Times New Roman" w:cs="Times New Roman"/>
        </w:rPr>
      </w:pPr>
      <w:r w:rsidRPr="002C4D79">
        <w:rPr>
          <w:rFonts w:ascii="Times New Roman" w:hAnsi="Times New Roman" w:cs="Times New Roman"/>
        </w:rPr>
        <w:t xml:space="preserve">Pacientams, vartojantiems </w:t>
      </w:r>
      <w:proofErr w:type="spellStart"/>
      <w:r w:rsidRPr="002C4D79">
        <w:rPr>
          <w:rFonts w:ascii="Times New Roman" w:hAnsi="Times New Roman" w:cs="Times New Roman"/>
        </w:rPr>
        <w:t>rabeprazolą</w:t>
      </w:r>
      <w:proofErr w:type="spellEnd"/>
      <w:r w:rsidRPr="002C4D79">
        <w:rPr>
          <w:rFonts w:ascii="Times New Roman" w:hAnsi="Times New Roman" w:cs="Times New Roman"/>
        </w:rPr>
        <w:t xml:space="preserve">, buvo nustatytas ūminis kanalėlių ir </w:t>
      </w:r>
      <w:proofErr w:type="spellStart"/>
      <w:r w:rsidRPr="002C4D79">
        <w:rPr>
          <w:rFonts w:ascii="Times New Roman" w:hAnsi="Times New Roman" w:cs="Times New Roman"/>
        </w:rPr>
        <w:t>intersticinio</w:t>
      </w:r>
      <w:proofErr w:type="spellEnd"/>
      <w:r w:rsidRPr="002C4D79">
        <w:rPr>
          <w:rFonts w:ascii="Times New Roman" w:hAnsi="Times New Roman" w:cs="Times New Roman"/>
        </w:rPr>
        <w:t xml:space="preserve"> audinio</w:t>
      </w:r>
    </w:p>
    <w:p w14:paraId="1BD61B8C" w14:textId="77777777" w:rsidR="002C4D79" w:rsidRPr="002C4D79" w:rsidRDefault="002C4D79" w:rsidP="002C4D79">
      <w:pPr>
        <w:spacing w:after="0" w:line="240" w:lineRule="auto"/>
        <w:ind w:left="567" w:hanging="567"/>
        <w:rPr>
          <w:rFonts w:ascii="Times New Roman" w:hAnsi="Times New Roman" w:cs="Times New Roman"/>
        </w:rPr>
      </w:pPr>
      <w:r w:rsidRPr="002C4D79">
        <w:rPr>
          <w:rFonts w:ascii="Times New Roman" w:hAnsi="Times New Roman" w:cs="Times New Roman"/>
        </w:rPr>
        <w:t xml:space="preserve">nefritas, kuris gali pasireikšti bet kuriuo gydymo </w:t>
      </w:r>
      <w:proofErr w:type="spellStart"/>
      <w:r w:rsidRPr="002C4D79">
        <w:rPr>
          <w:rFonts w:ascii="Times New Roman" w:hAnsi="Times New Roman" w:cs="Times New Roman"/>
        </w:rPr>
        <w:t>rabeprazolu</w:t>
      </w:r>
      <w:proofErr w:type="spellEnd"/>
      <w:r w:rsidRPr="002C4D79">
        <w:rPr>
          <w:rFonts w:ascii="Times New Roman" w:hAnsi="Times New Roman" w:cs="Times New Roman"/>
        </w:rPr>
        <w:t xml:space="preserve"> metu (žr. 4.8 skyrių). Ūminis</w:t>
      </w:r>
    </w:p>
    <w:p w14:paraId="7FEB9AA1" w14:textId="77777777" w:rsidR="002C4D79" w:rsidRPr="002C4D79" w:rsidRDefault="002C4D79" w:rsidP="002C4D79">
      <w:pPr>
        <w:spacing w:after="0" w:line="240" w:lineRule="auto"/>
        <w:ind w:left="567" w:hanging="567"/>
        <w:rPr>
          <w:rFonts w:ascii="Times New Roman" w:hAnsi="Times New Roman" w:cs="Times New Roman"/>
        </w:rPr>
      </w:pPr>
      <w:r w:rsidRPr="002C4D79">
        <w:rPr>
          <w:rFonts w:ascii="Times New Roman" w:hAnsi="Times New Roman" w:cs="Times New Roman"/>
        </w:rPr>
        <w:t xml:space="preserve">kanalėlių ir </w:t>
      </w:r>
      <w:proofErr w:type="spellStart"/>
      <w:r w:rsidRPr="002C4D79">
        <w:rPr>
          <w:rFonts w:ascii="Times New Roman" w:hAnsi="Times New Roman" w:cs="Times New Roman"/>
        </w:rPr>
        <w:t>intersticinio</w:t>
      </w:r>
      <w:proofErr w:type="spellEnd"/>
      <w:r w:rsidRPr="002C4D79">
        <w:rPr>
          <w:rFonts w:ascii="Times New Roman" w:hAnsi="Times New Roman" w:cs="Times New Roman"/>
        </w:rPr>
        <w:t xml:space="preserve"> audinio nefritas gali progresuoti iki inkstų nepakankamumo.</w:t>
      </w:r>
    </w:p>
    <w:p w14:paraId="0C980B5A" w14:textId="77777777" w:rsidR="002C4D79" w:rsidRPr="002C4D79" w:rsidRDefault="002C4D79" w:rsidP="002C4D79">
      <w:pPr>
        <w:spacing w:after="0" w:line="240" w:lineRule="auto"/>
        <w:ind w:left="567" w:hanging="567"/>
        <w:rPr>
          <w:rFonts w:ascii="Times New Roman" w:hAnsi="Times New Roman" w:cs="Times New Roman"/>
        </w:rPr>
      </w:pPr>
      <w:r w:rsidRPr="002C4D79">
        <w:rPr>
          <w:rFonts w:ascii="Times New Roman" w:hAnsi="Times New Roman" w:cs="Times New Roman"/>
        </w:rPr>
        <w:t xml:space="preserve">Įtarus kanalėlių ir </w:t>
      </w:r>
      <w:proofErr w:type="spellStart"/>
      <w:r w:rsidRPr="002C4D79">
        <w:rPr>
          <w:rFonts w:ascii="Times New Roman" w:hAnsi="Times New Roman" w:cs="Times New Roman"/>
        </w:rPr>
        <w:t>intersticinio</w:t>
      </w:r>
      <w:proofErr w:type="spellEnd"/>
      <w:r w:rsidRPr="002C4D79">
        <w:rPr>
          <w:rFonts w:ascii="Times New Roman" w:hAnsi="Times New Roman" w:cs="Times New Roman"/>
        </w:rPr>
        <w:t xml:space="preserve"> audinio nefritą, </w:t>
      </w:r>
      <w:proofErr w:type="spellStart"/>
      <w:r w:rsidRPr="002C4D79">
        <w:rPr>
          <w:rFonts w:ascii="Times New Roman" w:hAnsi="Times New Roman" w:cs="Times New Roman"/>
        </w:rPr>
        <w:t>rabeprazolo</w:t>
      </w:r>
      <w:proofErr w:type="spellEnd"/>
      <w:r w:rsidRPr="002C4D79">
        <w:rPr>
          <w:rFonts w:ascii="Times New Roman" w:hAnsi="Times New Roman" w:cs="Times New Roman"/>
        </w:rPr>
        <w:t xml:space="preserve"> vartojimą reikia nutraukti ir nedelsiant</w:t>
      </w:r>
    </w:p>
    <w:p w14:paraId="3AE0790C" w14:textId="3406C5B1" w:rsidR="002C4D79" w:rsidRDefault="002C4D79" w:rsidP="002C4D79">
      <w:pPr>
        <w:spacing w:after="0" w:line="240" w:lineRule="auto"/>
        <w:ind w:left="567" w:hanging="567"/>
        <w:rPr>
          <w:rFonts w:ascii="Times New Roman" w:hAnsi="Times New Roman" w:cs="Times New Roman"/>
        </w:rPr>
      </w:pPr>
      <w:r w:rsidRPr="002C4D79">
        <w:rPr>
          <w:rFonts w:ascii="Times New Roman" w:hAnsi="Times New Roman" w:cs="Times New Roman"/>
        </w:rPr>
        <w:t>pradėti tinkamą gydymą.</w:t>
      </w:r>
    </w:p>
    <w:p w14:paraId="02DAF50A" w14:textId="77777777" w:rsidR="002C4D79" w:rsidRPr="002C4D79" w:rsidRDefault="002C4D79" w:rsidP="002C4D79">
      <w:pPr>
        <w:spacing w:after="0" w:line="240" w:lineRule="auto"/>
        <w:ind w:left="567" w:hanging="567"/>
        <w:rPr>
          <w:rFonts w:ascii="Times New Roman" w:hAnsi="Times New Roman" w:cs="Times New Roman"/>
        </w:rPr>
      </w:pPr>
    </w:p>
    <w:p w14:paraId="1007A958" w14:textId="77777777" w:rsidR="00757D82" w:rsidRPr="00A60E23" w:rsidRDefault="00757D82" w:rsidP="00757D82">
      <w:pPr>
        <w:spacing w:after="0" w:line="240" w:lineRule="auto"/>
        <w:ind w:left="567" w:hanging="567"/>
        <w:rPr>
          <w:rFonts w:ascii="Times New Roman" w:eastAsia="Calibri" w:hAnsi="Times New Roman" w:cs="Times New Roman"/>
          <w:u w:val="single"/>
        </w:rPr>
      </w:pPr>
      <w:r w:rsidRPr="00A60E23">
        <w:rPr>
          <w:rFonts w:ascii="Times New Roman" w:eastAsia="Calibri" w:hAnsi="Times New Roman" w:cs="Times New Roman"/>
          <w:u w:val="single"/>
        </w:rPr>
        <w:t>Poveikis laboratorinių tyrimų rezultatams</w:t>
      </w:r>
    </w:p>
    <w:p w14:paraId="10F83D49" w14:textId="77777777" w:rsidR="00757D82" w:rsidRPr="00A60E23" w:rsidRDefault="00757D82" w:rsidP="00757D82">
      <w:pPr>
        <w:spacing w:after="0" w:line="240" w:lineRule="auto"/>
        <w:rPr>
          <w:rFonts w:ascii="Times New Roman" w:eastAsia="Calibri" w:hAnsi="Times New Roman" w:cs="Times New Roman"/>
        </w:rPr>
      </w:pPr>
      <w:r w:rsidRPr="00A60E23">
        <w:rPr>
          <w:rFonts w:ascii="Times New Roman" w:eastAsia="Calibri" w:hAnsi="Times New Roman" w:cs="Times New Roman"/>
        </w:rPr>
        <w:t xml:space="preserve">Dėl padidėjusios </w:t>
      </w:r>
      <w:proofErr w:type="spellStart"/>
      <w:r w:rsidRPr="00A60E23">
        <w:rPr>
          <w:rFonts w:ascii="Times New Roman" w:eastAsia="Calibri" w:hAnsi="Times New Roman" w:cs="Times New Roman"/>
        </w:rPr>
        <w:t>chromogranino</w:t>
      </w:r>
      <w:proofErr w:type="spellEnd"/>
      <w:r w:rsidRPr="00A60E23">
        <w:rPr>
          <w:rFonts w:ascii="Times New Roman" w:eastAsia="Calibri" w:hAnsi="Times New Roman" w:cs="Times New Roman"/>
        </w:rPr>
        <w:t xml:space="preserve"> A (</w:t>
      </w:r>
      <w:proofErr w:type="spellStart"/>
      <w:r w:rsidRPr="00A60E23">
        <w:rPr>
          <w:rFonts w:ascii="Times New Roman" w:eastAsia="Calibri" w:hAnsi="Times New Roman" w:cs="Times New Roman"/>
        </w:rPr>
        <w:t>CgA</w:t>
      </w:r>
      <w:proofErr w:type="spellEnd"/>
      <w:r w:rsidRPr="00A60E23">
        <w:rPr>
          <w:rFonts w:ascii="Times New Roman" w:eastAsia="Calibri" w:hAnsi="Times New Roman" w:cs="Times New Roman"/>
        </w:rPr>
        <w:t xml:space="preserve">) koncentracijos gali būti sunkiau atlikti </w:t>
      </w:r>
      <w:proofErr w:type="spellStart"/>
      <w:r w:rsidRPr="00A60E23">
        <w:rPr>
          <w:rFonts w:ascii="Times New Roman" w:eastAsia="Calibri" w:hAnsi="Times New Roman" w:cs="Times New Roman"/>
        </w:rPr>
        <w:t>neuroendokrininių</w:t>
      </w:r>
      <w:proofErr w:type="spellEnd"/>
      <w:r w:rsidRPr="00A60E23">
        <w:rPr>
          <w:rFonts w:ascii="Times New Roman" w:eastAsia="Calibri" w:hAnsi="Times New Roman" w:cs="Times New Roman"/>
        </w:rPr>
        <w:t xml:space="preserve"> navikų tyrimus. Siekiant išvengti tokio poveikio, gydymą </w:t>
      </w:r>
      <w:proofErr w:type="spellStart"/>
      <w:r w:rsidRPr="00A60E23">
        <w:rPr>
          <w:rFonts w:ascii="Times New Roman" w:eastAsia="Calibri" w:hAnsi="Times New Roman" w:cs="Times New Roman"/>
        </w:rPr>
        <w:t>Rabeprazole</w:t>
      </w:r>
      <w:proofErr w:type="spellEnd"/>
      <w:r w:rsidRPr="00A60E23">
        <w:rPr>
          <w:rFonts w:ascii="Times New Roman" w:eastAsia="Calibri" w:hAnsi="Times New Roman" w:cs="Times New Roman"/>
        </w:rPr>
        <w:t xml:space="preserve"> </w:t>
      </w:r>
      <w:proofErr w:type="spellStart"/>
      <w:r w:rsidRPr="00A60E23">
        <w:rPr>
          <w:rFonts w:ascii="Times New Roman" w:eastAsia="Calibri" w:hAnsi="Times New Roman" w:cs="Times New Roman"/>
        </w:rPr>
        <w:t>Actavis</w:t>
      </w:r>
      <w:proofErr w:type="spellEnd"/>
      <w:r w:rsidRPr="00A60E23">
        <w:rPr>
          <w:rFonts w:ascii="Times New Roman" w:eastAsia="Calibri" w:hAnsi="Times New Roman" w:cs="Times New Roman"/>
        </w:rPr>
        <w:t xml:space="preserve"> reikia nutraukti likus ne mažiau kaip 5 dienoms iki </w:t>
      </w:r>
      <w:proofErr w:type="spellStart"/>
      <w:r w:rsidRPr="00A60E23">
        <w:rPr>
          <w:rFonts w:ascii="Times New Roman" w:eastAsia="Calibri" w:hAnsi="Times New Roman" w:cs="Times New Roman"/>
        </w:rPr>
        <w:t>CgA</w:t>
      </w:r>
      <w:proofErr w:type="spellEnd"/>
      <w:r w:rsidRPr="00A60E23">
        <w:rPr>
          <w:rFonts w:ascii="Times New Roman" w:eastAsia="Calibri" w:hAnsi="Times New Roman" w:cs="Times New Roman"/>
        </w:rPr>
        <w:t xml:space="preserve"> tyrimų (žr. 5.1 skyrių). Jeigu po pirminio tyrimo </w:t>
      </w:r>
      <w:proofErr w:type="spellStart"/>
      <w:r w:rsidRPr="00A60E23">
        <w:rPr>
          <w:rFonts w:ascii="Times New Roman" w:eastAsia="Calibri" w:hAnsi="Times New Roman" w:cs="Times New Roman"/>
        </w:rPr>
        <w:t>CgA</w:t>
      </w:r>
      <w:proofErr w:type="spellEnd"/>
      <w:r w:rsidRPr="00A60E23">
        <w:rPr>
          <w:rFonts w:ascii="Times New Roman" w:eastAsia="Calibri" w:hAnsi="Times New Roman" w:cs="Times New Roman"/>
        </w:rPr>
        <w:t xml:space="preserve"> ir </w:t>
      </w:r>
      <w:proofErr w:type="spellStart"/>
      <w:r w:rsidRPr="00A60E23">
        <w:rPr>
          <w:rFonts w:ascii="Times New Roman" w:eastAsia="Calibri" w:hAnsi="Times New Roman" w:cs="Times New Roman"/>
        </w:rPr>
        <w:t>gastrino</w:t>
      </w:r>
      <w:proofErr w:type="spellEnd"/>
      <w:r w:rsidRPr="00A60E23">
        <w:rPr>
          <w:rFonts w:ascii="Times New Roman" w:eastAsia="Calibri" w:hAnsi="Times New Roman" w:cs="Times New Roman"/>
        </w:rPr>
        <w:t xml:space="preserve"> koncentracija nesumažėjo iki standartinės koncentracijos intervalo, tyrimus reikia pakartoti praėjus 14 dienų po gydymo protonų siurblio inhibitoriais nutraukimo.</w:t>
      </w:r>
    </w:p>
    <w:p w14:paraId="3D2AB2E1" w14:textId="5D22F931" w:rsidR="00854AAD" w:rsidRPr="00800B93" w:rsidRDefault="00800B93" w:rsidP="00854AAD">
      <w:pPr>
        <w:spacing w:after="0" w:line="240" w:lineRule="auto"/>
        <w:ind w:left="567" w:hanging="567"/>
        <w:rPr>
          <w:rFonts w:ascii="Times New Roman" w:eastAsia="Calibri" w:hAnsi="Times New Roman" w:cs="Times New Roman"/>
          <w:u w:val="single"/>
        </w:rPr>
      </w:pPr>
      <w:r w:rsidRPr="00800B93">
        <w:rPr>
          <w:rFonts w:ascii="Times New Roman" w:eastAsia="Calibri" w:hAnsi="Times New Roman" w:cs="Times New Roman"/>
          <w:u w:val="single"/>
        </w:rPr>
        <w:t>Pagalbinės medžiagos</w:t>
      </w:r>
    </w:p>
    <w:p w14:paraId="2A1D3223" w14:textId="77777777" w:rsidR="00854AAD" w:rsidRPr="00854AAD" w:rsidRDefault="00854AAD" w:rsidP="00854AAD">
      <w:pPr>
        <w:spacing w:after="0" w:line="240" w:lineRule="auto"/>
        <w:ind w:left="567" w:hanging="567"/>
        <w:rPr>
          <w:rFonts w:ascii="Times New Roman" w:eastAsia="Calibri" w:hAnsi="Times New Roman" w:cs="Times New Roman"/>
        </w:rPr>
      </w:pPr>
    </w:p>
    <w:p w14:paraId="3D193EBC" w14:textId="13E98EE5" w:rsidR="00854AAD" w:rsidRPr="00800B93" w:rsidRDefault="00800B93" w:rsidP="00854AAD">
      <w:pPr>
        <w:spacing w:after="0" w:line="240" w:lineRule="auto"/>
        <w:ind w:left="567" w:hanging="567"/>
        <w:rPr>
          <w:rFonts w:ascii="Times New Roman" w:eastAsia="Calibri" w:hAnsi="Times New Roman" w:cs="Times New Roman"/>
          <w:i/>
        </w:rPr>
      </w:pPr>
      <w:r w:rsidRPr="00800B93">
        <w:rPr>
          <w:rFonts w:ascii="Times New Roman" w:eastAsia="Calibri" w:hAnsi="Times New Roman" w:cs="Times New Roman"/>
          <w:i/>
        </w:rPr>
        <w:t>Natris</w:t>
      </w:r>
    </w:p>
    <w:p w14:paraId="1E53C25C" w14:textId="4EDF516F" w:rsidR="00757D82" w:rsidRDefault="00875E7B" w:rsidP="00854AAD">
      <w:pPr>
        <w:spacing w:after="0" w:line="240" w:lineRule="auto"/>
        <w:rPr>
          <w:rFonts w:ascii="Times New Roman" w:eastAsia="Calibri" w:hAnsi="Times New Roman" w:cs="Times New Roman"/>
        </w:rPr>
      </w:pPr>
      <w:r>
        <w:rPr>
          <w:rFonts w:ascii="Times New Roman" w:eastAsia="Calibri" w:hAnsi="Times New Roman" w:cs="Times New Roman"/>
        </w:rPr>
        <w:t>Šio vaistinio preparato</w:t>
      </w:r>
      <w:r w:rsidR="00065AB6">
        <w:rPr>
          <w:rFonts w:ascii="Times New Roman" w:eastAsia="Calibri" w:hAnsi="Times New Roman" w:cs="Times New Roman"/>
        </w:rPr>
        <w:t xml:space="preserve"> </w:t>
      </w:r>
      <w:r w:rsidR="0092088A">
        <w:rPr>
          <w:rFonts w:ascii="Times New Roman" w:eastAsia="Calibri" w:hAnsi="Times New Roman" w:cs="Times New Roman"/>
        </w:rPr>
        <w:t xml:space="preserve">skrandyje neirioje </w:t>
      </w:r>
      <w:r w:rsidR="00065AB6">
        <w:rPr>
          <w:rFonts w:ascii="Times New Roman" w:eastAsia="Calibri" w:hAnsi="Times New Roman" w:cs="Times New Roman"/>
        </w:rPr>
        <w:t>tabletėje</w:t>
      </w:r>
      <w:r w:rsidR="00065AB6" w:rsidRPr="00065AB6">
        <w:rPr>
          <w:rFonts w:ascii="Times New Roman" w:eastAsia="Calibri" w:hAnsi="Times New Roman" w:cs="Times New Roman"/>
        </w:rPr>
        <w:t xml:space="preserve"> yra mažiau kaip </w:t>
      </w:r>
      <w:r w:rsidR="0073628D" w:rsidRPr="00065AB6">
        <w:rPr>
          <w:rFonts w:ascii="Times New Roman" w:eastAsia="Calibri" w:hAnsi="Times New Roman" w:cs="Times New Roman"/>
        </w:rPr>
        <w:t>1</w:t>
      </w:r>
      <w:r w:rsidR="0073628D">
        <w:rPr>
          <w:rFonts w:ascii="Times New Roman" w:eastAsia="Calibri" w:hAnsi="Times New Roman" w:cs="Times New Roman"/>
        </w:rPr>
        <w:t> </w:t>
      </w:r>
      <w:proofErr w:type="spellStart"/>
      <w:r w:rsidR="00065AB6" w:rsidRPr="00065AB6">
        <w:rPr>
          <w:rFonts w:ascii="Times New Roman" w:eastAsia="Calibri" w:hAnsi="Times New Roman" w:cs="Times New Roman"/>
        </w:rPr>
        <w:t>mmol</w:t>
      </w:r>
      <w:proofErr w:type="spellEnd"/>
      <w:r w:rsidR="00065AB6" w:rsidRPr="00065AB6">
        <w:rPr>
          <w:rFonts w:ascii="Times New Roman" w:eastAsia="Calibri" w:hAnsi="Times New Roman" w:cs="Times New Roman"/>
        </w:rPr>
        <w:t xml:space="preserve"> (</w:t>
      </w:r>
      <w:r w:rsidR="0073628D" w:rsidRPr="00065AB6">
        <w:rPr>
          <w:rFonts w:ascii="Times New Roman" w:eastAsia="Calibri" w:hAnsi="Times New Roman" w:cs="Times New Roman"/>
        </w:rPr>
        <w:t>23</w:t>
      </w:r>
      <w:r w:rsidR="0073628D">
        <w:rPr>
          <w:rFonts w:ascii="Times New Roman" w:eastAsia="Calibri" w:hAnsi="Times New Roman" w:cs="Times New Roman"/>
        </w:rPr>
        <w:t> </w:t>
      </w:r>
      <w:r w:rsidR="00065AB6" w:rsidRPr="00065AB6">
        <w:rPr>
          <w:rFonts w:ascii="Times New Roman" w:eastAsia="Calibri" w:hAnsi="Times New Roman" w:cs="Times New Roman"/>
        </w:rPr>
        <w:t>mg) natrio, t. y. jis beveik neturi reikšmės.</w:t>
      </w:r>
    </w:p>
    <w:p w14:paraId="6AB78BF1" w14:textId="77777777" w:rsidR="00854AAD" w:rsidRPr="00A60E23" w:rsidRDefault="00854AAD" w:rsidP="00854AAD">
      <w:pPr>
        <w:spacing w:after="0" w:line="240" w:lineRule="auto"/>
        <w:ind w:left="567" w:hanging="567"/>
        <w:rPr>
          <w:rFonts w:ascii="Times New Roman" w:eastAsia="Calibri" w:hAnsi="Times New Roman" w:cs="Times New Roman"/>
        </w:rPr>
      </w:pPr>
    </w:p>
    <w:p w14:paraId="788E6453"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4.5</w:t>
      </w:r>
      <w:r w:rsidRPr="00A60E23">
        <w:rPr>
          <w:rFonts w:ascii="Times New Roman" w:hAnsi="Times New Roman" w:cs="Times New Roman"/>
          <w:b/>
        </w:rPr>
        <w:tab/>
        <w:t>Sąveika su kitais vaistiniais preparatais ir kitokia sąveika</w:t>
      </w:r>
    </w:p>
    <w:p w14:paraId="09ABACE8" w14:textId="77777777" w:rsidR="00023EA0" w:rsidRPr="00A60E23" w:rsidRDefault="00023EA0" w:rsidP="00023EA0">
      <w:pPr>
        <w:spacing w:after="0" w:line="240" w:lineRule="auto"/>
        <w:ind w:left="567" w:hanging="567"/>
        <w:rPr>
          <w:rFonts w:ascii="Times New Roman" w:hAnsi="Times New Roman" w:cs="Times New Roman"/>
        </w:rPr>
      </w:pPr>
    </w:p>
    <w:p w14:paraId="1A14F15D" w14:textId="6843E318"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druska sukelia stiprų, ilgalaikį skrandžio rūgšties sekrecijos slopinimą. Vaistinio preparato sąveika galima su junginiais, kurių absorbcija priklauso nuo pH.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vartojimas kartu su </w:t>
      </w:r>
      <w:proofErr w:type="spellStart"/>
      <w:r w:rsidRPr="00A60E23">
        <w:rPr>
          <w:rFonts w:ascii="Times New Roman" w:hAnsi="Times New Roman" w:cs="Times New Roman"/>
        </w:rPr>
        <w:t>ketokonazolu</w:t>
      </w:r>
      <w:proofErr w:type="spellEnd"/>
      <w:r w:rsidRPr="00A60E23">
        <w:rPr>
          <w:rFonts w:ascii="Times New Roman" w:hAnsi="Times New Roman" w:cs="Times New Roman"/>
        </w:rPr>
        <w:t xml:space="preserve"> ar </w:t>
      </w:r>
      <w:proofErr w:type="spellStart"/>
      <w:r w:rsidRPr="00A60E23">
        <w:rPr>
          <w:rFonts w:ascii="Times New Roman" w:hAnsi="Times New Roman" w:cs="Times New Roman"/>
        </w:rPr>
        <w:t>itrakonazolu</w:t>
      </w:r>
      <w:proofErr w:type="spellEnd"/>
      <w:r w:rsidRPr="00A60E23">
        <w:rPr>
          <w:rFonts w:ascii="Times New Roman" w:hAnsi="Times New Roman" w:cs="Times New Roman"/>
        </w:rPr>
        <w:t xml:space="preserve">, gali </w:t>
      </w:r>
      <w:r w:rsidR="00622798" w:rsidRPr="00A60E23">
        <w:rPr>
          <w:rFonts w:ascii="Times New Roman" w:hAnsi="Times New Roman" w:cs="Times New Roman"/>
        </w:rPr>
        <w:t>sukelti</w:t>
      </w:r>
      <w:r w:rsidRPr="00A60E23">
        <w:rPr>
          <w:rFonts w:ascii="Times New Roman" w:hAnsi="Times New Roman" w:cs="Times New Roman"/>
        </w:rPr>
        <w:t xml:space="preserve"> reikšmingą šių priešgrybelinių preparatų koncentracijos kraujo plazmoje sumažėjimą. Vadinasi, kai kuriuos pacientus gali reikėti stebėti, kad būtų galima nustatyti, ar nereikia keisti kartu su </w:t>
      </w:r>
      <w:proofErr w:type="spellStart"/>
      <w:r w:rsidRPr="00A60E23">
        <w:rPr>
          <w:rFonts w:ascii="Times New Roman" w:hAnsi="Times New Roman" w:cs="Times New Roman"/>
        </w:rPr>
        <w:t>rabeprazol</w:t>
      </w:r>
      <w:r w:rsidR="0092088A">
        <w:rPr>
          <w:rFonts w:ascii="Times New Roman" w:hAnsi="Times New Roman" w:cs="Times New Roman"/>
        </w:rPr>
        <w:t>o</w:t>
      </w:r>
      <w:proofErr w:type="spellEnd"/>
      <w:r w:rsidRPr="00A60E23">
        <w:rPr>
          <w:rFonts w:ascii="Times New Roman" w:hAnsi="Times New Roman" w:cs="Times New Roman"/>
        </w:rPr>
        <w:t xml:space="preserve"> </w:t>
      </w:r>
      <w:r w:rsidR="0092088A">
        <w:rPr>
          <w:rFonts w:ascii="Times New Roman" w:hAnsi="Times New Roman" w:cs="Times New Roman"/>
        </w:rPr>
        <w:t xml:space="preserve">natrio druska </w:t>
      </w:r>
      <w:r w:rsidRPr="00A60E23">
        <w:rPr>
          <w:rFonts w:ascii="Times New Roman" w:hAnsi="Times New Roman" w:cs="Times New Roman"/>
        </w:rPr>
        <w:t xml:space="preserve">vartojamo </w:t>
      </w:r>
      <w:proofErr w:type="spellStart"/>
      <w:r w:rsidRPr="00A60E23">
        <w:rPr>
          <w:rFonts w:ascii="Times New Roman" w:hAnsi="Times New Roman" w:cs="Times New Roman"/>
        </w:rPr>
        <w:t>ketokonazolo</w:t>
      </w:r>
      <w:proofErr w:type="spellEnd"/>
      <w:r w:rsidRPr="00A60E23">
        <w:rPr>
          <w:rFonts w:ascii="Times New Roman" w:hAnsi="Times New Roman" w:cs="Times New Roman"/>
        </w:rPr>
        <w:t xml:space="preserve"> ar </w:t>
      </w:r>
      <w:proofErr w:type="spellStart"/>
      <w:r w:rsidRPr="00A60E23">
        <w:rPr>
          <w:rFonts w:ascii="Times New Roman" w:hAnsi="Times New Roman" w:cs="Times New Roman"/>
        </w:rPr>
        <w:t>itrakonazolo</w:t>
      </w:r>
      <w:proofErr w:type="spellEnd"/>
      <w:r w:rsidRPr="00A60E23">
        <w:rPr>
          <w:rFonts w:ascii="Times New Roman" w:hAnsi="Times New Roman" w:cs="Times New Roman"/>
        </w:rPr>
        <w:t xml:space="preserve"> dozės.</w:t>
      </w:r>
    </w:p>
    <w:p w14:paraId="307C2F4A" w14:textId="77777777" w:rsidR="00023EA0" w:rsidRPr="00A60E23" w:rsidRDefault="00023EA0" w:rsidP="00023EA0">
      <w:pPr>
        <w:spacing w:after="0" w:line="240" w:lineRule="auto"/>
        <w:ind w:left="567" w:hanging="567"/>
        <w:rPr>
          <w:rFonts w:ascii="Times New Roman" w:hAnsi="Times New Roman" w:cs="Times New Roman"/>
        </w:rPr>
      </w:pPr>
    </w:p>
    <w:p w14:paraId="272EEDB2" w14:textId="0F6BEC69"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Klinikinių tyrimų metu kartu su </w:t>
      </w:r>
      <w:proofErr w:type="spellStart"/>
      <w:r w:rsidRPr="00A60E23">
        <w:rPr>
          <w:rFonts w:ascii="Times New Roman" w:hAnsi="Times New Roman" w:cs="Times New Roman"/>
        </w:rPr>
        <w:t>rabeprazol</w:t>
      </w:r>
      <w:r w:rsidR="0092088A">
        <w:rPr>
          <w:rFonts w:ascii="Times New Roman" w:hAnsi="Times New Roman" w:cs="Times New Roman"/>
        </w:rPr>
        <w:t>o</w:t>
      </w:r>
      <w:proofErr w:type="spellEnd"/>
      <w:r w:rsidRPr="00A60E23">
        <w:rPr>
          <w:rFonts w:ascii="Times New Roman" w:hAnsi="Times New Roman" w:cs="Times New Roman"/>
        </w:rPr>
        <w:t xml:space="preserve"> </w:t>
      </w:r>
      <w:r w:rsidR="0092088A">
        <w:rPr>
          <w:rFonts w:ascii="Times New Roman" w:hAnsi="Times New Roman" w:cs="Times New Roman"/>
        </w:rPr>
        <w:t xml:space="preserve">natrio druska </w:t>
      </w:r>
      <w:r w:rsidRPr="00A60E23">
        <w:rPr>
          <w:rFonts w:ascii="Times New Roman" w:hAnsi="Times New Roman" w:cs="Times New Roman"/>
        </w:rPr>
        <w:t>varto</w:t>
      </w:r>
      <w:r w:rsidR="00622798" w:rsidRPr="00A60E23">
        <w:rPr>
          <w:rFonts w:ascii="Times New Roman" w:hAnsi="Times New Roman" w:cs="Times New Roman"/>
        </w:rPr>
        <w:t>jant</w:t>
      </w:r>
      <w:r w:rsidRPr="00A60E23">
        <w:rPr>
          <w:rFonts w:ascii="Times New Roman" w:hAnsi="Times New Roman" w:cs="Times New Roman"/>
        </w:rPr>
        <w:t xml:space="preserve"> </w:t>
      </w:r>
      <w:proofErr w:type="spellStart"/>
      <w:r w:rsidRPr="00A60E23">
        <w:rPr>
          <w:rFonts w:ascii="Times New Roman" w:hAnsi="Times New Roman" w:cs="Times New Roman"/>
        </w:rPr>
        <w:t>antacidinių</w:t>
      </w:r>
      <w:proofErr w:type="spellEnd"/>
      <w:r w:rsidRPr="00A60E23">
        <w:rPr>
          <w:rFonts w:ascii="Times New Roman" w:hAnsi="Times New Roman" w:cs="Times New Roman"/>
        </w:rPr>
        <w:t xml:space="preserve"> preparatų, specifinių vaistinių preparatų tarpusavio sąveikos tyrimų metu sąveikos su skystaisiais </w:t>
      </w:r>
      <w:proofErr w:type="spellStart"/>
      <w:r w:rsidRPr="00A60E23">
        <w:rPr>
          <w:rFonts w:ascii="Times New Roman" w:hAnsi="Times New Roman" w:cs="Times New Roman"/>
        </w:rPr>
        <w:t>antacidiniais</w:t>
      </w:r>
      <w:proofErr w:type="spellEnd"/>
      <w:r w:rsidRPr="00A60E23">
        <w:rPr>
          <w:rFonts w:ascii="Times New Roman" w:hAnsi="Times New Roman" w:cs="Times New Roman"/>
        </w:rPr>
        <w:t xml:space="preserve"> preparatais nepastebėta.</w:t>
      </w:r>
    </w:p>
    <w:p w14:paraId="4E6187E6" w14:textId="77777777" w:rsidR="00023EA0" w:rsidRPr="00A60E23" w:rsidRDefault="00023EA0" w:rsidP="00023EA0">
      <w:pPr>
        <w:spacing w:after="0" w:line="240" w:lineRule="auto"/>
        <w:ind w:left="567" w:hanging="567"/>
        <w:rPr>
          <w:rFonts w:ascii="Times New Roman" w:hAnsi="Times New Roman" w:cs="Times New Roman"/>
        </w:rPr>
      </w:pPr>
    </w:p>
    <w:p w14:paraId="0EA77247" w14:textId="1E807E09" w:rsidR="00023EA0" w:rsidRPr="00A60E23" w:rsidRDefault="00023EA0" w:rsidP="00023EA0">
      <w:pPr>
        <w:spacing w:after="0" w:line="240" w:lineRule="auto"/>
        <w:rPr>
          <w:rFonts w:ascii="Times New Roman" w:hAnsi="Times New Roman" w:cs="Times New Roman"/>
          <w:color w:val="000000"/>
        </w:rPr>
      </w:pPr>
      <w:r w:rsidRPr="00A60E23">
        <w:rPr>
          <w:rFonts w:ascii="Times New Roman" w:hAnsi="Times New Roman" w:cs="Times New Roman"/>
        </w:rPr>
        <w:t xml:space="preserve">Sveikiems savanoriams, </w:t>
      </w:r>
      <w:proofErr w:type="spellStart"/>
      <w:r w:rsidRPr="00A60E23">
        <w:rPr>
          <w:rFonts w:ascii="Times New Roman" w:hAnsi="Times New Roman" w:cs="Times New Roman"/>
        </w:rPr>
        <w:t>atazanaviro</w:t>
      </w:r>
      <w:proofErr w:type="spellEnd"/>
      <w:r w:rsidRPr="00A60E23">
        <w:rPr>
          <w:rFonts w:ascii="Times New Roman" w:hAnsi="Times New Roman" w:cs="Times New Roman"/>
        </w:rPr>
        <w:t xml:space="preserve"> 300 mg/ritonaviro 10</w:t>
      </w:r>
      <w:r w:rsidR="00854AAD">
        <w:rPr>
          <w:rFonts w:ascii="Times New Roman" w:hAnsi="Times New Roman" w:cs="Times New Roman"/>
        </w:rPr>
        <w:t>0</w:t>
      </w:r>
      <w:r w:rsidRPr="00A60E23">
        <w:rPr>
          <w:rFonts w:ascii="Times New Roman" w:hAnsi="Times New Roman" w:cs="Times New Roman"/>
        </w:rPr>
        <w:t xml:space="preserve"> mg vartojimas kartu su </w:t>
      </w:r>
      <w:proofErr w:type="spellStart"/>
      <w:r w:rsidRPr="00A60E23">
        <w:rPr>
          <w:rFonts w:ascii="Times New Roman" w:hAnsi="Times New Roman" w:cs="Times New Roman"/>
        </w:rPr>
        <w:t>omeprazolu</w:t>
      </w:r>
      <w:proofErr w:type="spellEnd"/>
      <w:r w:rsidRPr="00A60E23">
        <w:rPr>
          <w:rFonts w:ascii="Times New Roman" w:hAnsi="Times New Roman" w:cs="Times New Roman"/>
        </w:rPr>
        <w:t xml:space="preserve"> (40 mg kartą per parą) arba </w:t>
      </w:r>
      <w:proofErr w:type="spellStart"/>
      <w:r w:rsidRPr="00A60E23">
        <w:rPr>
          <w:rFonts w:ascii="Times New Roman" w:hAnsi="Times New Roman" w:cs="Times New Roman"/>
        </w:rPr>
        <w:t>atazanaviro</w:t>
      </w:r>
      <w:proofErr w:type="spellEnd"/>
      <w:r w:rsidRPr="00A60E23">
        <w:rPr>
          <w:rFonts w:ascii="Times New Roman" w:hAnsi="Times New Roman" w:cs="Times New Roman"/>
        </w:rPr>
        <w:t xml:space="preserve"> 400 mg vartojimas kartu su </w:t>
      </w:r>
      <w:proofErr w:type="spellStart"/>
      <w:r w:rsidRPr="00A60E23">
        <w:rPr>
          <w:rFonts w:ascii="Times New Roman" w:hAnsi="Times New Roman" w:cs="Times New Roman"/>
        </w:rPr>
        <w:t>lansoprazolu</w:t>
      </w:r>
      <w:proofErr w:type="spellEnd"/>
      <w:r w:rsidRPr="00A60E23">
        <w:rPr>
          <w:rFonts w:ascii="Times New Roman" w:hAnsi="Times New Roman" w:cs="Times New Roman"/>
        </w:rPr>
        <w:t xml:space="preserve"> (60 mg kartą per parą) lėmė žymų </w:t>
      </w:r>
      <w:proofErr w:type="spellStart"/>
      <w:r w:rsidRPr="00A60E23">
        <w:rPr>
          <w:rFonts w:ascii="Times New Roman" w:hAnsi="Times New Roman" w:cs="Times New Roman"/>
        </w:rPr>
        <w:t>atazanaviro</w:t>
      </w:r>
      <w:proofErr w:type="spellEnd"/>
      <w:r w:rsidRPr="00A60E23">
        <w:rPr>
          <w:rFonts w:ascii="Times New Roman" w:hAnsi="Times New Roman" w:cs="Times New Roman"/>
        </w:rPr>
        <w:t xml:space="preserve"> ekspozicijos sumažėjimą. </w:t>
      </w:r>
      <w:proofErr w:type="spellStart"/>
      <w:r w:rsidRPr="00A60E23">
        <w:rPr>
          <w:rFonts w:ascii="Times New Roman" w:hAnsi="Times New Roman" w:cs="Times New Roman"/>
        </w:rPr>
        <w:t>Atazanaviro</w:t>
      </w:r>
      <w:proofErr w:type="spellEnd"/>
      <w:r w:rsidRPr="00A60E23">
        <w:rPr>
          <w:rFonts w:ascii="Times New Roman" w:hAnsi="Times New Roman" w:cs="Times New Roman"/>
        </w:rPr>
        <w:t xml:space="preserve"> absorbcija priklauso nuo pH. Nors ir netirta, tačiau tikėtini panašūs sąveikos ir su kitais protonų siurblio inhibitoriais rezultatai. Vadinasi, protonų siurblio inhibitorių, įskaitant </w:t>
      </w:r>
      <w:proofErr w:type="spellStart"/>
      <w:r w:rsidRPr="00A60E23">
        <w:rPr>
          <w:rFonts w:ascii="Times New Roman" w:hAnsi="Times New Roman" w:cs="Times New Roman"/>
        </w:rPr>
        <w:t>rabeprazolą</w:t>
      </w:r>
      <w:proofErr w:type="spellEnd"/>
      <w:r w:rsidRPr="00A60E23">
        <w:rPr>
          <w:rFonts w:ascii="Times New Roman" w:hAnsi="Times New Roman" w:cs="Times New Roman"/>
        </w:rPr>
        <w:t xml:space="preserve">, kartu su </w:t>
      </w:r>
      <w:proofErr w:type="spellStart"/>
      <w:r w:rsidRPr="00A60E23">
        <w:rPr>
          <w:rFonts w:ascii="Times New Roman" w:hAnsi="Times New Roman" w:cs="Times New Roman"/>
        </w:rPr>
        <w:t>atazanaviru</w:t>
      </w:r>
      <w:proofErr w:type="spellEnd"/>
      <w:r w:rsidRPr="00A60E23">
        <w:rPr>
          <w:rFonts w:ascii="Times New Roman" w:hAnsi="Times New Roman" w:cs="Times New Roman"/>
        </w:rPr>
        <w:t xml:space="preserve"> vartoti negalima (žr.</w:t>
      </w:r>
      <w:r w:rsidR="005D4908" w:rsidRPr="00A60E23">
        <w:rPr>
          <w:rFonts w:ascii="Times New Roman" w:eastAsia="Calibri" w:hAnsi="Times New Roman" w:cs="Times New Roman"/>
        </w:rPr>
        <w:t> </w:t>
      </w:r>
      <w:r w:rsidRPr="00A60E23">
        <w:rPr>
          <w:rFonts w:ascii="Times New Roman" w:hAnsi="Times New Roman" w:cs="Times New Roman"/>
        </w:rPr>
        <w:t>4.4</w:t>
      </w:r>
      <w:r w:rsidR="005D4908" w:rsidRPr="00A60E23">
        <w:rPr>
          <w:rFonts w:ascii="Times New Roman" w:eastAsia="Calibri" w:hAnsi="Times New Roman" w:cs="Times New Roman"/>
        </w:rPr>
        <w:t> </w:t>
      </w:r>
      <w:r w:rsidRPr="00A60E23">
        <w:rPr>
          <w:rFonts w:ascii="Times New Roman" w:hAnsi="Times New Roman" w:cs="Times New Roman"/>
        </w:rPr>
        <w:t>skyrių).</w:t>
      </w:r>
    </w:p>
    <w:p w14:paraId="48D7BA9A" w14:textId="65FD1316" w:rsidR="00023EA0" w:rsidRDefault="00023EA0" w:rsidP="00023EA0">
      <w:pPr>
        <w:spacing w:after="0" w:line="240" w:lineRule="auto"/>
        <w:rPr>
          <w:rFonts w:ascii="Times New Roman" w:hAnsi="Times New Roman" w:cs="Times New Roman"/>
        </w:rPr>
      </w:pPr>
    </w:p>
    <w:p w14:paraId="3F8DD2DD" w14:textId="77777777" w:rsidR="00D5240C" w:rsidRPr="00D5240C" w:rsidRDefault="00D5240C" w:rsidP="00D5240C">
      <w:pPr>
        <w:spacing w:after="0" w:line="240" w:lineRule="auto"/>
        <w:rPr>
          <w:rFonts w:ascii="Times New Roman" w:hAnsi="Times New Roman" w:cs="Times New Roman"/>
          <w:u w:val="single"/>
        </w:rPr>
      </w:pPr>
      <w:proofErr w:type="spellStart"/>
      <w:r w:rsidRPr="00D5240C">
        <w:rPr>
          <w:rFonts w:ascii="Times New Roman" w:hAnsi="Times New Roman" w:cs="Times New Roman"/>
          <w:u w:val="single"/>
        </w:rPr>
        <w:t>Metotreksatas</w:t>
      </w:r>
      <w:proofErr w:type="spellEnd"/>
    </w:p>
    <w:p w14:paraId="2AD4F856" w14:textId="312820D6" w:rsidR="00D5240C" w:rsidRDefault="00D5240C" w:rsidP="00D5240C">
      <w:pPr>
        <w:spacing w:after="0" w:line="240" w:lineRule="auto"/>
        <w:rPr>
          <w:rFonts w:ascii="Times New Roman" w:hAnsi="Times New Roman" w:cs="Times New Roman"/>
        </w:rPr>
      </w:pPr>
      <w:r w:rsidRPr="00D5240C">
        <w:rPr>
          <w:rFonts w:ascii="Times New Roman" w:hAnsi="Times New Roman" w:cs="Times New Roman"/>
        </w:rPr>
        <w:t xml:space="preserve">Atvejų pranešimai, paskelbti populiacijos farmakokinetikos tyrimai ir retrospektyvinės analizės rodo, kad PSI vartojimas kartu su </w:t>
      </w:r>
      <w:proofErr w:type="spellStart"/>
      <w:r w:rsidRPr="00D5240C">
        <w:rPr>
          <w:rFonts w:ascii="Times New Roman" w:hAnsi="Times New Roman" w:cs="Times New Roman"/>
        </w:rPr>
        <w:t>metotreksatu</w:t>
      </w:r>
      <w:proofErr w:type="spellEnd"/>
      <w:r w:rsidRPr="00D5240C">
        <w:rPr>
          <w:rFonts w:ascii="Times New Roman" w:hAnsi="Times New Roman" w:cs="Times New Roman"/>
        </w:rPr>
        <w:t xml:space="preserve"> (</w:t>
      </w:r>
      <w:r w:rsidR="008F4EB7">
        <w:rPr>
          <w:rFonts w:ascii="Times New Roman" w:hAnsi="Times New Roman" w:cs="Times New Roman"/>
        </w:rPr>
        <w:t>visų pirma</w:t>
      </w:r>
      <w:r w:rsidRPr="00D5240C">
        <w:rPr>
          <w:rFonts w:ascii="Times New Roman" w:hAnsi="Times New Roman" w:cs="Times New Roman"/>
        </w:rPr>
        <w:t xml:space="preserve"> didel</w:t>
      </w:r>
      <w:r w:rsidR="00357B61">
        <w:rPr>
          <w:rFonts w:ascii="Times New Roman" w:hAnsi="Times New Roman" w:cs="Times New Roman"/>
        </w:rPr>
        <w:t>e</w:t>
      </w:r>
      <w:r w:rsidRPr="00D5240C">
        <w:rPr>
          <w:rFonts w:ascii="Times New Roman" w:hAnsi="Times New Roman" w:cs="Times New Roman"/>
        </w:rPr>
        <w:t xml:space="preserve"> doz</w:t>
      </w:r>
      <w:r w:rsidR="00357B61">
        <w:rPr>
          <w:rFonts w:ascii="Times New Roman" w:hAnsi="Times New Roman" w:cs="Times New Roman"/>
        </w:rPr>
        <w:t>e</w:t>
      </w:r>
      <w:r w:rsidR="002D3671">
        <w:rPr>
          <w:rFonts w:ascii="Times New Roman" w:hAnsi="Times New Roman" w:cs="Times New Roman"/>
        </w:rPr>
        <w:t>;</w:t>
      </w:r>
      <w:r w:rsidRPr="00D5240C">
        <w:rPr>
          <w:rFonts w:ascii="Times New Roman" w:hAnsi="Times New Roman" w:cs="Times New Roman"/>
        </w:rPr>
        <w:t xml:space="preserve"> žr. </w:t>
      </w:r>
      <w:proofErr w:type="spellStart"/>
      <w:r w:rsidRPr="00D5240C">
        <w:rPr>
          <w:rFonts w:ascii="Times New Roman" w:hAnsi="Times New Roman" w:cs="Times New Roman"/>
        </w:rPr>
        <w:t>metotreksato</w:t>
      </w:r>
      <w:proofErr w:type="spellEnd"/>
      <w:r w:rsidRPr="00D5240C">
        <w:rPr>
          <w:rFonts w:ascii="Times New Roman" w:hAnsi="Times New Roman" w:cs="Times New Roman"/>
        </w:rPr>
        <w:t xml:space="preserve"> preparato charakteristikų santrauką) gali didinti </w:t>
      </w:r>
      <w:proofErr w:type="spellStart"/>
      <w:r w:rsidRPr="00D5240C">
        <w:rPr>
          <w:rFonts w:ascii="Times New Roman" w:hAnsi="Times New Roman" w:cs="Times New Roman"/>
        </w:rPr>
        <w:t>metotreksato</w:t>
      </w:r>
      <w:proofErr w:type="spellEnd"/>
      <w:r w:rsidRPr="00D5240C">
        <w:rPr>
          <w:rFonts w:ascii="Times New Roman" w:hAnsi="Times New Roman" w:cs="Times New Roman"/>
        </w:rPr>
        <w:t xml:space="preserve"> ir (arba) jo metabolito </w:t>
      </w:r>
      <w:proofErr w:type="spellStart"/>
      <w:r w:rsidRPr="00D5240C">
        <w:rPr>
          <w:rFonts w:ascii="Times New Roman" w:hAnsi="Times New Roman" w:cs="Times New Roman"/>
        </w:rPr>
        <w:t>hidroksimetotreksato</w:t>
      </w:r>
      <w:proofErr w:type="spellEnd"/>
      <w:r w:rsidRPr="00D5240C">
        <w:rPr>
          <w:rFonts w:ascii="Times New Roman" w:hAnsi="Times New Roman" w:cs="Times New Roman"/>
        </w:rPr>
        <w:t xml:space="preserve"> kiekį serume bei ilginti tokio kiekio buvimą. Vis dėlto formalių </w:t>
      </w:r>
      <w:proofErr w:type="spellStart"/>
      <w:r w:rsidRPr="00D5240C">
        <w:rPr>
          <w:rFonts w:ascii="Times New Roman" w:hAnsi="Times New Roman" w:cs="Times New Roman"/>
        </w:rPr>
        <w:t>metotreksato</w:t>
      </w:r>
      <w:proofErr w:type="spellEnd"/>
      <w:r w:rsidRPr="00D5240C">
        <w:rPr>
          <w:rFonts w:ascii="Times New Roman" w:hAnsi="Times New Roman" w:cs="Times New Roman"/>
        </w:rPr>
        <w:t xml:space="preserve"> ir PSI sąveikos tyrimų neatlikta.</w:t>
      </w:r>
    </w:p>
    <w:p w14:paraId="43D2DC24" w14:textId="77777777" w:rsidR="00D5240C" w:rsidRPr="00A60E23" w:rsidRDefault="00D5240C" w:rsidP="00D5240C">
      <w:pPr>
        <w:spacing w:after="0" w:line="240" w:lineRule="auto"/>
        <w:rPr>
          <w:rFonts w:ascii="Times New Roman" w:hAnsi="Times New Roman" w:cs="Times New Roman"/>
        </w:rPr>
      </w:pPr>
    </w:p>
    <w:p w14:paraId="171E7140" w14:textId="031886C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4.6</w:t>
      </w:r>
      <w:r w:rsidRPr="00A60E23">
        <w:rPr>
          <w:rFonts w:ascii="Times New Roman" w:hAnsi="Times New Roman" w:cs="Times New Roman"/>
          <w:b/>
        </w:rPr>
        <w:tab/>
        <w:t>Vaisingumas, nėštumo ir žindymo laikotarpis</w:t>
      </w:r>
    </w:p>
    <w:p w14:paraId="05EB6CC9" w14:textId="77777777" w:rsidR="00023EA0" w:rsidRPr="00A60E23" w:rsidRDefault="00023EA0" w:rsidP="00023EA0">
      <w:pPr>
        <w:spacing w:after="0" w:line="240" w:lineRule="auto"/>
        <w:ind w:left="567" w:hanging="567"/>
        <w:rPr>
          <w:rFonts w:ascii="Times New Roman" w:hAnsi="Times New Roman" w:cs="Times New Roman"/>
        </w:rPr>
      </w:pPr>
    </w:p>
    <w:p w14:paraId="33B907E7" w14:textId="77777777" w:rsidR="00023EA0" w:rsidRPr="00A60E23" w:rsidRDefault="00023EA0" w:rsidP="00023EA0">
      <w:pPr>
        <w:spacing w:after="0" w:line="240" w:lineRule="auto"/>
        <w:ind w:left="567" w:hanging="567"/>
        <w:rPr>
          <w:rFonts w:ascii="Times New Roman" w:hAnsi="Times New Roman" w:cs="Times New Roman"/>
          <w:u w:val="single"/>
        </w:rPr>
      </w:pPr>
      <w:r w:rsidRPr="00A60E23">
        <w:rPr>
          <w:rFonts w:ascii="Times New Roman" w:hAnsi="Times New Roman" w:cs="Times New Roman"/>
          <w:u w:val="single"/>
        </w:rPr>
        <w:t>Nėštumas</w:t>
      </w:r>
    </w:p>
    <w:p w14:paraId="5C70FB30" w14:textId="538F31A2"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lastRenderedPageBreak/>
        <w:t xml:space="preserve">Klinikinių duomenų apie </w:t>
      </w:r>
      <w:proofErr w:type="spellStart"/>
      <w:r w:rsidRPr="00A60E23">
        <w:rPr>
          <w:rFonts w:ascii="Times New Roman" w:hAnsi="Times New Roman" w:cs="Times New Roman"/>
        </w:rPr>
        <w:t>r</w:t>
      </w:r>
      <w:r w:rsidRPr="00A60E23">
        <w:rPr>
          <w:rFonts w:ascii="Times New Roman" w:hAnsi="Times New Roman" w:cs="Times New Roman"/>
          <w:color w:val="000000"/>
        </w:rPr>
        <w:t>abeprazolo</w:t>
      </w:r>
      <w:proofErr w:type="spellEnd"/>
      <w:r w:rsidRPr="00A60E23">
        <w:rPr>
          <w:rFonts w:ascii="Times New Roman" w:hAnsi="Times New Roman" w:cs="Times New Roman"/>
          <w:color w:val="000000"/>
        </w:rPr>
        <w:t xml:space="preserve"> saugumą moterims nėštumo metu</w:t>
      </w:r>
      <w:r w:rsidRPr="00A60E23">
        <w:rPr>
          <w:rFonts w:ascii="Times New Roman" w:hAnsi="Times New Roman" w:cs="Times New Roman"/>
        </w:rPr>
        <w:t xml:space="preserve"> nėra. </w:t>
      </w:r>
      <w:r w:rsidR="005D4908" w:rsidRPr="00A60E23">
        <w:rPr>
          <w:rFonts w:ascii="Times New Roman" w:eastAsia="Calibri" w:hAnsi="Times New Roman" w:cs="Times New Roman"/>
        </w:rPr>
        <w:t>R</w:t>
      </w:r>
      <w:r w:rsidRPr="00A60E23">
        <w:rPr>
          <w:rFonts w:ascii="Times New Roman" w:eastAsia="Calibri" w:hAnsi="Times New Roman" w:cs="Times New Roman"/>
        </w:rPr>
        <w:t>eprodukcij</w:t>
      </w:r>
      <w:r w:rsidR="005D4908" w:rsidRPr="00A60E23">
        <w:rPr>
          <w:rFonts w:ascii="Times New Roman" w:eastAsia="Calibri" w:hAnsi="Times New Roman" w:cs="Times New Roman"/>
        </w:rPr>
        <w:t>os</w:t>
      </w:r>
      <w:r w:rsidRPr="00A60E23">
        <w:rPr>
          <w:rFonts w:ascii="Times New Roman" w:eastAsia="Calibri" w:hAnsi="Times New Roman" w:cs="Times New Roman"/>
        </w:rPr>
        <w:t xml:space="preserve"> tyrim</w:t>
      </w:r>
      <w:r w:rsidR="005D4908" w:rsidRPr="00A60E23">
        <w:rPr>
          <w:rFonts w:ascii="Times New Roman" w:eastAsia="Calibri" w:hAnsi="Times New Roman" w:cs="Times New Roman"/>
        </w:rPr>
        <w:t>ai</w:t>
      </w:r>
      <w:r w:rsidRPr="00A60E23">
        <w:rPr>
          <w:rFonts w:ascii="Times New Roman" w:hAnsi="Times New Roman" w:cs="Times New Roman"/>
        </w:rPr>
        <w:t xml:space="preserve"> su žiurkėmis ir triušiais</w:t>
      </w:r>
      <w:r w:rsidRPr="00A60E23">
        <w:rPr>
          <w:rFonts w:ascii="Times New Roman" w:eastAsia="Calibri" w:hAnsi="Times New Roman" w:cs="Times New Roman"/>
        </w:rPr>
        <w:t xml:space="preserve">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w:t>
      </w:r>
      <w:r w:rsidR="00622798" w:rsidRPr="00A60E23">
        <w:rPr>
          <w:rFonts w:ascii="Times New Roman" w:hAnsi="Times New Roman" w:cs="Times New Roman"/>
        </w:rPr>
        <w:t>os</w:t>
      </w:r>
      <w:r w:rsidRPr="00A60E23">
        <w:rPr>
          <w:rFonts w:ascii="Times New Roman" w:hAnsi="Times New Roman" w:cs="Times New Roman"/>
        </w:rPr>
        <w:t xml:space="preserve"> </w:t>
      </w:r>
      <w:r w:rsidR="00622798" w:rsidRPr="00A60E23">
        <w:rPr>
          <w:rFonts w:ascii="Times New Roman" w:hAnsi="Times New Roman" w:cs="Times New Roman"/>
        </w:rPr>
        <w:t>poveikio</w:t>
      </w:r>
      <w:r w:rsidRPr="00A60E23">
        <w:rPr>
          <w:rFonts w:ascii="Times New Roman" w:hAnsi="Times New Roman" w:cs="Times New Roman"/>
        </w:rPr>
        <w:t xml:space="preserve"> vaisingum</w:t>
      </w:r>
      <w:r w:rsidR="00622798" w:rsidRPr="00A60E23">
        <w:rPr>
          <w:rFonts w:ascii="Times New Roman" w:hAnsi="Times New Roman" w:cs="Times New Roman"/>
        </w:rPr>
        <w:t>ui</w:t>
      </w:r>
      <w:r w:rsidRPr="00A60E23">
        <w:rPr>
          <w:rFonts w:ascii="Times New Roman" w:hAnsi="Times New Roman" w:cs="Times New Roman"/>
        </w:rPr>
        <w:t xml:space="preserve"> ar kenksming</w:t>
      </w:r>
      <w:r w:rsidR="00622798" w:rsidRPr="00A60E23">
        <w:rPr>
          <w:rFonts w:ascii="Times New Roman" w:hAnsi="Times New Roman" w:cs="Times New Roman"/>
        </w:rPr>
        <w:t>o</w:t>
      </w:r>
      <w:r w:rsidRPr="00A60E23">
        <w:rPr>
          <w:rFonts w:ascii="Times New Roman" w:hAnsi="Times New Roman" w:cs="Times New Roman"/>
        </w:rPr>
        <w:t xml:space="preserve"> poveik</w:t>
      </w:r>
      <w:r w:rsidR="00622798" w:rsidRPr="00A60E23">
        <w:rPr>
          <w:rFonts w:ascii="Times New Roman" w:hAnsi="Times New Roman" w:cs="Times New Roman"/>
        </w:rPr>
        <w:t>io</w:t>
      </w:r>
      <w:r w:rsidRPr="00A60E23">
        <w:rPr>
          <w:rFonts w:ascii="Times New Roman" w:hAnsi="Times New Roman" w:cs="Times New Roman"/>
        </w:rPr>
        <w:t xml:space="preserve"> vaisiui</w:t>
      </w:r>
      <w:r w:rsidR="00622798" w:rsidRPr="00A60E23">
        <w:rPr>
          <w:rFonts w:ascii="Times New Roman" w:hAnsi="Times New Roman" w:cs="Times New Roman"/>
        </w:rPr>
        <w:t xml:space="preserve"> neparodė</w:t>
      </w:r>
      <w:r w:rsidRPr="00A60E23">
        <w:rPr>
          <w:rFonts w:ascii="Times New Roman" w:hAnsi="Times New Roman" w:cs="Times New Roman"/>
        </w:rPr>
        <w:t xml:space="preserve">, tačiau pro žiurkių placentos barjerą šiek tiek vaistinio preparato prasiskverbė. Nėščioms moterims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vartoti draudžiama.</w:t>
      </w:r>
    </w:p>
    <w:p w14:paraId="75614B35" w14:textId="77777777" w:rsidR="00023EA0" w:rsidRPr="00A60E23" w:rsidRDefault="00023EA0" w:rsidP="00023EA0">
      <w:pPr>
        <w:spacing w:after="0" w:line="240" w:lineRule="auto"/>
        <w:rPr>
          <w:rFonts w:ascii="Times New Roman" w:hAnsi="Times New Roman" w:cs="Times New Roman"/>
        </w:rPr>
      </w:pPr>
    </w:p>
    <w:p w14:paraId="308F2A3D" w14:textId="376FFA81" w:rsidR="00023EA0" w:rsidRPr="00A60E23" w:rsidRDefault="00023EA0" w:rsidP="00023EA0">
      <w:pPr>
        <w:spacing w:after="0" w:line="240" w:lineRule="auto"/>
        <w:rPr>
          <w:rFonts w:ascii="Times New Roman" w:hAnsi="Times New Roman" w:cs="Times New Roman"/>
          <w:u w:val="single"/>
        </w:rPr>
      </w:pPr>
      <w:r w:rsidRPr="00A60E23">
        <w:rPr>
          <w:rFonts w:ascii="Times New Roman" w:hAnsi="Times New Roman" w:cs="Times New Roman"/>
          <w:u w:val="single"/>
        </w:rPr>
        <w:t>Žindymas</w:t>
      </w:r>
    </w:p>
    <w:p w14:paraId="7F5434E8" w14:textId="77BB8D86" w:rsidR="00023EA0" w:rsidRPr="00A60E23" w:rsidRDefault="002E6C19" w:rsidP="00023EA0">
      <w:pPr>
        <w:spacing w:after="0" w:line="240" w:lineRule="auto"/>
        <w:rPr>
          <w:rFonts w:ascii="Times New Roman" w:hAnsi="Times New Roman" w:cs="Times New Roman"/>
        </w:rPr>
      </w:pPr>
      <w:r w:rsidRPr="00A60E23">
        <w:rPr>
          <w:rFonts w:ascii="Times New Roman" w:eastAsia="Calibri" w:hAnsi="Times New Roman" w:cs="Times New Roman"/>
        </w:rPr>
        <w:t>Nežinoma, a</w:t>
      </w:r>
      <w:r w:rsidR="00023EA0" w:rsidRPr="00A60E23">
        <w:rPr>
          <w:rFonts w:ascii="Times New Roman" w:eastAsia="Calibri" w:hAnsi="Times New Roman" w:cs="Times New Roman"/>
        </w:rPr>
        <w:t>r</w:t>
      </w:r>
      <w:r w:rsidR="00023EA0" w:rsidRPr="00A60E23">
        <w:rPr>
          <w:rFonts w:ascii="Times New Roman" w:hAnsi="Times New Roman" w:cs="Times New Roman"/>
        </w:rPr>
        <w:t xml:space="preserve"> </w:t>
      </w:r>
      <w:proofErr w:type="spellStart"/>
      <w:r w:rsidR="00023EA0" w:rsidRPr="00A60E23">
        <w:rPr>
          <w:rFonts w:ascii="Times New Roman" w:hAnsi="Times New Roman" w:cs="Times New Roman"/>
        </w:rPr>
        <w:t>rabeprazolo</w:t>
      </w:r>
      <w:proofErr w:type="spellEnd"/>
      <w:r w:rsidR="00023EA0" w:rsidRPr="00A60E23">
        <w:rPr>
          <w:rFonts w:ascii="Times New Roman" w:hAnsi="Times New Roman" w:cs="Times New Roman"/>
        </w:rPr>
        <w:t xml:space="preserve"> natrio druskos išsiskiria </w:t>
      </w:r>
      <w:r w:rsidRPr="00A60E23">
        <w:rPr>
          <w:rFonts w:ascii="Times New Roman" w:eastAsia="Calibri" w:hAnsi="Times New Roman" w:cs="Times New Roman"/>
        </w:rPr>
        <w:t>į</w:t>
      </w:r>
      <w:r w:rsidR="00023EA0" w:rsidRPr="00A60E23">
        <w:rPr>
          <w:rFonts w:ascii="Times New Roman" w:eastAsia="Calibri" w:hAnsi="Times New Roman" w:cs="Times New Roman"/>
        </w:rPr>
        <w:t xml:space="preserve"> mot</w:t>
      </w:r>
      <w:r w:rsidRPr="00A60E23">
        <w:rPr>
          <w:rFonts w:ascii="Times New Roman" w:eastAsia="Calibri" w:hAnsi="Times New Roman" w:cs="Times New Roman"/>
        </w:rPr>
        <w:t>inos</w:t>
      </w:r>
      <w:r w:rsidR="00023EA0" w:rsidRPr="00A60E23">
        <w:rPr>
          <w:rFonts w:ascii="Times New Roman" w:eastAsia="Calibri" w:hAnsi="Times New Roman" w:cs="Times New Roman"/>
        </w:rPr>
        <w:t xml:space="preserve"> pien</w:t>
      </w:r>
      <w:r w:rsidRPr="00A60E23">
        <w:rPr>
          <w:rFonts w:ascii="Times New Roman" w:eastAsia="Calibri" w:hAnsi="Times New Roman" w:cs="Times New Roman"/>
        </w:rPr>
        <w:t>ą</w:t>
      </w:r>
      <w:r w:rsidR="00023EA0" w:rsidRPr="00A60E23">
        <w:rPr>
          <w:rFonts w:ascii="Times New Roman" w:eastAsia="Calibri" w:hAnsi="Times New Roman" w:cs="Times New Roman"/>
        </w:rPr>
        <w:t>.</w:t>
      </w:r>
      <w:r w:rsidR="00023EA0" w:rsidRPr="00A60E23">
        <w:rPr>
          <w:rFonts w:ascii="Times New Roman" w:hAnsi="Times New Roman" w:cs="Times New Roman"/>
        </w:rPr>
        <w:t xml:space="preserve"> Tyrimų su žindyvėmis neatlikta. Su žiurkių </w:t>
      </w:r>
      <w:r w:rsidR="00023EA0" w:rsidRPr="00A60E23">
        <w:rPr>
          <w:rFonts w:ascii="Times New Roman" w:eastAsia="Calibri" w:hAnsi="Times New Roman" w:cs="Times New Roman"/>
        </w:rPr>
        <w:t>pien</w:t>
      </w:r>
      <w:r w:rsidR="00CF2A77" w:rsidRPr="00A60E23">
        <w:rPr>
          <w:rFonts w:ascii="Times New Roman" w:eastAsia="Calibri" w:hAnsi="Times New Roman" w:cs="Times New Roman"/>
        </w:rPr>
        <w:t>u</w:t>
      </w:r>
      <w:r w:rsidR="00023EA0" w:rsidRPr="00A60E23">
        <w:rPr>
          <w:rFonts w:ascii="Times New Roman" w:hAnsi="Times New Roman" w:cs="Times New Roman"/>
        </w:rPr>
        <w:t xml:space="preserve"> </w:t>
      </w:r>
      <w:proofErr w:type="spellStart"/>
      <w:r w:rsidR="00023EA0" w:rsidRPr="00A60E23">
        <w:rPr>
          <w:rFonts w:ascii="Times New Roman" w:hAnsi="Times New Roman" w:cs="Times New Roman"/>
        </w:rPr>
        <w:t>rabeprazolo</w:t>
      </w:r>
      <w:proofErr w:type="spellEnd"/>
      <w:r w:rsidR="00023EA0" w:rsidRPr="00A60E23">
        <w:rPr>
          <w:rFonts w:ascii="Times New Roman" w:hAnsi="Times New Roman" w:cs="Times New Roman"/>
        </w:rPr>
        <w:t xml:space="preserve"> </w:t>
      </w:r>
      <w:r w:rsidR="00CF2A77" w:rsidRPr="00A60E23">
        <w:rPr>
          <w:rFonts w:ascii="Times New Roman" w:eastAsia="Calibri" w:hAnsi="Times New Roman" w:cs="Times New Roman"/>
        </w:rPr>
        <w:t xml:space="preserve">natrio druskos </w:t>
      </w:r>
      <w:r w:rsidR="00023EA0" w:rsidRPr="00A60E23">
        <w:rPr>
          <w:rFonts w:ascii="Times New Roman" w:hAnsi="Times New Roman" w:cs="Times New Roman"/>
        </w:rPr>
        <w:t xml:space="preserve">išsiskiria. </w:t>
      </w:r>
      <w:proofErr w:type="spellStart"/>
      <w:r w:rsidR="00023EA0" w:rsidRPr="00A60E23">
        <w:rPr>
          <w:rFonts w:ascii="Times New Roman" w:hAnsi="Times New Roman" w:cs="Times New Roman"/>
        </w:rPr>
        <w:t>Rabeprazole</w:t>
      </w:r>
      <w:proofErr w:type="spellEnd"/>
      <w:r w:rsidR="00023EA0" w:rsidRPr="00A60E23">
        <w:rPr>
          <w:rFonts w:ascii="Times New Roman" w:hAnsi="Times New Roman" w:cs="Times New Roman"/>
        </w:rPr>
        <w:t xml:space="preserve"> </w:t>
      </w:r>
      <w:proofErr w:type="spellStart"/>
      <w:r w:rsidR="00023EA0" w:rsidRPr="00A60E23">
        <w:rPr>
          <w:rFonts w:ascii="Times New Roman" w:hAnsi="Times New Roman" w:cs="Times New Roman"/>
        </w:rPr>
        <w:t>Actavis</w:t>
      </w:r>
      <w:proofErr w:type="spellEnd"/>
      <w:r w:rsidR="00023EA0" w:rsidRPr="00A60E23">
        <w:rPr>
          <w:rFonts w:ascii="Times New Roman" w:hAnsi="Times New Roman" w:cs="Times New Roman"/>
        </w:rPr>
        <w:t xml:space="preserve"> draudžiama</w:t>
      </w:r>
      <w:r w:rsidR="00532DF5" w:rsidRPr="00A60E23">
        <w:rPr>
          <w:rFonts w:ascii="Times New Roman" w:eastAsia="Calibri" w:hAnsi="Times New Roman" w:cs="Times New Roman"/>
        </w:rPr>
        <w:t xml:space="preserve"> vartoti žindymo metu</w:t>
      </w:r>
      <w:r w:rsidR="00023EA0" w:rsidRPr="00A60E23">
        <w:rPr>
          <w:rFonts w:ascii="Times New Roman" w:eastAsia="Calibri" w:hAnsi="Times New Roman" w:cs="Times New Roman"/>
        </w:rPr>
        <w:t>.</w:t>
      </w:r>
    </w:p>
    <w:p w14:paraId="5C7EA4D0" w14:textId="77777777" w:rsidR="00023EA0" w:rsidRPr="00A60E23" w:rsidRDefault="00023EA0" w:rsidP="00023EA0">
      <w:pPr>
        <w:spacing w:after="0" w:line="240" w:lineRule="auto"/>
        <w:ind w:left="567" w:hanging="567"/>
        <w:rPr>
          <w:rFonts w:ascii="Times New Roman" w:hAnsi="Times New Roman" w:cs="Times New Roman"/>
        </w:rPr>
      </w:pPr>
    </w:p>
    <w:p w14:paraId="01859536"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4.7</w:t>
      </w:r>
      <w:r w:rsidRPr="00A60E23">
        <w:rPr>
          <w:rFonts w:ascii="Times New Roman" w:hAnsi="Times New Roman" w:cs="Times New Roman"/>
          <w:b/>
        </w:rPr>
        <w:tab/>
        <w:t>Poveikis gebėjimui vairuoti ir valdyti mechanizmus</w:t>
      </w:r>
    </w:p>
    <w:p w14:paraId="7CB9DD54" w14:textId="77777777" w:rsidR="00023EA0" w:rsidRPr="00A60E23" w:rsidRDefault="00023EA0" w:rsidP="00023EA0">
      <w:pPr>
        <w:spacing w:after="0" w:line="240" w:lineRule="auto"/>
        <w:ind w:left="567" w:hanging="567"/>
        <w:rPr>
          <w:rFonts w:ascii="Times New Roman" w:hAnsi="Times New Roman" w:cs="Times New Roman"/>
        </w:rPr>
      </w:pPr>
    </w:p>
    <w:p w14:paraId="016CDFE0" w14:textId="6B808D14"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Remiantis </w:t>
      </w:r>
      <w:proofErr w:type="spellStart"/>
      <w:r w:rsidRPr="00A60E23">
        <w:rPr>
          <w:rFonts w:ascii="Times New Roman" w:hAnsi="Times New Roman" w:cs="Times New Roman"/>
        </w:rPr>
        <w:t>farmakodinaminėmis</w:t>
      </w:r>
      <w:proofErr w:type="spellEnd"/>
      <w:r w:rsidRPr="00A60E23">
        <w:rPr>
          <w:rFonts w:ascii="Times New Roman" w:hAnsi="Times New Roman" w:cs="Times New Roman"/>
        </w:rPr>
        <w:t xml:space="preserve"> savybėmis ir nepageidaujamų reiškinių pobūdžiu, nepanašu, kad </w:t>
      </w:r>
      <w:proofErr w:type="spellStart"/>
      <w:r w:rsidR="0092088A">
        <w:rPr>
          <w:rFonts w:ascii="Times New Roman" w:hAnsi="Times New Roman" w:cs="Times New Roman"/>
        </w:rPr>
        <w:t>rabeprazolo</w:t>
      </w:r>
      <w:proofErr w:type="spellEnd"/>
      <w:r w:rsidR="0092088A">
        <w:rPr>
          <w:rFonts w:ascii="Times New Roman" w:hAnsi="Times New Roman" w:cs="Times New Roman"/>
        </w:rPr>
        <w:t xml:space="preserve"> natrio druska</w:t>
      </w:r>
      <w:r w:rsidRPr="00A60E23">
        <w:rPr>
          <w:rFonts w:ascii="Times New Roman" w:hAnsi="Times New Roman" w:cs="Times New Roman"/>
        </w:rPr>
        <w:t xml:space="preserve"> trikdytų gebėjimą vairuoti ar valdyti mechanizmus. Jeigu vis dėlto budrumas sutrinka dėl </w:t>
      </w:r>
      <w:proofErr w:type="spellStart"/>
      <w:r w:rsidRPr="00A60E23">
        <w:rPr>
          <w:rFonts w:ascii="Times New Roman" w:hAnsi="Times New Roman" w:cs="Times New Roman"/>
        </w:rPr>
        <w:t>somnolencijos</w:t>
      </w:r>
      <w:proofErr w:type="spellEnd"/>
      <w:r w:rsidRPr="00A60E23">
        <w:rPr>
          <w:rFonts w:ascii="Times New Roman" w:hAnsi="Times New Roman" w:cs="Times New Roman"/>
        </w:rPr>
        <w:t>, vairavimo ir mechanizmų valdymo reikia vengti.</w:t>
      </w:r>
    </w:p>
    <w:p w14:paraId="48D532DF" w14:textId="77777777" w:rsidR="00023EA0" w:rsidRPr="00A60E23" w:rsidRDefault="00023EA0" w:rsidP="00023EA0">
      <w:pPr>
        <w:spacing w:after="0" w:line="240" w:lineRule="auto"/>
        <w:ind w:left="567" w:hanging="567"/>
        <w:rPr>
          <w:rFonts w:ascii="Times New Roman" w:hAnsi="Times New Roman" w:cs="Times New Roman"/>
        </w:rPr>
      </w:pPr>
    </w:p>
    <w:p w14:paraId="360D6C15"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4.8</w:t>
      </w:r>
      <w:r w:rsidRPr="00A60E23">
        <w:rPr>
          <w:rFonts w:ascii="Times New Roman" w:hAnsi="Times New Roman" w:cs="Times New Roman"/>
          <w:b/>
        </w:rPr>
        <w:tab/>
        <w:t>Nepageidaujamas poveikis</w:t>
      </w:r>
    </w:p>
    <w:p w14:paraId="3BF8231E" w14:textId="77777777" w:rsidR="00023EA0" w:rsidRPr="00A60E23" w:rsidRDefault="00023EA0" w:rsidP="00023EA0">
      <w:pPr>
        <w:spacing w:after="0" w:line="240" w:lineRule="auto"/>
        <w:rPr>
          <w:rFonts w:ascii="Times New Roman" w:hAnsi="Times New Roman" w:cs="Times New Roman"/>
        </w:rPr>
      </w:pPr>
    </w:p>
    <w:p w14:paraId="7CDBA8D7" w14:textId="77777777" w:rsidR="00D5240C" w:rsidRPr="00D5240C" w:rsidRDefault="00D5240C" w:rsidP="00023EA0">
      <w:pPr>
        <w:spacing w:after="0" w:line="240" w:lineRule="auto"/>
        <w:rPr>
          <w:rFonts w:ascii="Times New Roman" w:hAnsi="Times New Roman" w:cs="Times New Roman"/>
          <w:u w:val="single"/>
        </w:rPr>
      </w:pPr>
      <w:r w:rsidRPr="00D5240C">
        <w:rPr>
          <w:rFonts w:ascii="Times New Roman" w:hAnsi="Times New Roman" w:cs="Times New Roman"/>
          <w:u w:val="single"/>
        </w:rPr>
        <w:t xml:space="preserve">Saugumo duomenų santrauka </w:t>
      </w:r>
    </w:p>
    <w:p w14:paraId="3968064C" w14:textId="56DD24DA"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Kontroliuojamų klinikinių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tyrimų metu dažniausios stebėtos nepageidaujamos reakcijos buvo galvos skausmas, viduriavimas, pilvo skausmas, </w:t>
      </w:r>
      <w:proofErr w:type="spellStart"/>
      <w:r w:rsidRPr="00A60E23">
        <w:rPr>
          <w:rFonts w:ascii="Times New Roman" w:hAnsi="Times New Roman" w:cs="Times New Roman"/>
        </w:rPr>
        <w:t>astenija</w:t>
      </w:r>
      <w:proofErr w:type="spellEnd"/>
      <w:r w:rsidRPr="00A60E23">
        <w:rPr>
          <w:rFonts w:ascii="Times New Roman" w:hAnsi="Times New Roman" w:cs="Times New Roman"/>
        </w:rPr>
        <w:t>, vidurių pūtimas, išbėrimas ir burnos džiūvimas. Daugumas klinikinių tyrimų metu stebėtų nepageidaujamų reiškinių buvo lengvi arba vidutinio sunkumo ir laikini.</w:t>
      </w:r>
    </w:p>
    <w:p w14:paraId="66C667A0" w14:textId="14F9BF33" w:rsidR="00023EA0" w:rsidRDefault="00023EA0" w:rsidP="00023EA0">
      <w:pPr>
        <w:spacing w:after="0" w:line="240" w:lineRule="auto"/>
        <w:rPr>
          <w:rFonts w:ascii="Times New Roman" w:hAnsi="Times New Roman" w:cs="Times New Roman"/>
        </w:rPr>
      </w:pPr>
    </w:p>
    <w:p w14:paraId="4C28B7EE" w14:textId="0D8011F5" w:rsidR="0092088A" w:rsidRPr="00D5240C" w:rsidRDefault="00D5240C" w:rsidP="00023EA0">
      <w:pPr>
        <w:spacing w:after="0" w:line="240" w:lineRule="auto"/>
        <w:rPr>
          <w:rFonts w:ascii="Times New Roman" w:hAnsi="Times New Roman" w:cs="Times New Roman"/>
          <w:u w:val="single"/>
        </w:rPr>
      </w:pPr>
      <w:r w:rsidRPr="00D5240C">
        <w:rPr>
          <w:rFonts w:ascii="Times New Roman" w:hAnsi="Times New Roman" w:cs="Times New Roman"/>
          <w:u w:val="single"/>
        </w:rPr>
        <w:t>Nepageidaujamų reakcijų santrauka lentelėje</w:t>
      </w:r>
    </w:p>
    <w:p w14:paraId="6482530B" w14:textId="5DE9FADB"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Toliau pateikti nepageidaujami reiškiniai, kurie buvo pastebėti klinikinių tyrimų metu ir vaistiniu preparatu gydant </w:t>
      </w:r>
      <w:proofErr w:type="spellStart"/>
      <w:r w:rsidRPr="00A60E23">
        <w:rPr>
          <w:rFonts w:ascii="Times New Roman" w:hAnsi="Times New Roman" w:cs="Times New Roman"/>
        </w:rPr>
        <w:t>po</w:t>
      </w:r>
      <w:r w:rsidR="00341CBA" w:rsidRPr="00A60E23">
        <w:rPr>
          <w:rFonts w:ascii="Times New Roman" w:hAnsi="Times New Roman" w:cs="Times New Roman"/>
        </w:rPr>
        <w:t>registraciniu</w:t>
      </w:r>
      <w:proofErr w:type="spellEnd"/>
      <w:r w:rsidR="00341CBA" w:rsidRPr="00A60E23">
        <w:rPr>
          <w:rFonts w:ascii="Times New Roman" w:hAnsi="Times New Roman" w:cs="Times New Roman"/>
        </w:rPr>
        <w:t xml:space="preserve"> laikotarpiu</w:t>
      </w:r>
      <w:r w:rsidRPr="00A60E23">
        <w:rPr>
          <w:rFonts w:ascii="Times New Roman" w:hAnsi="Times New Roman" w:cs="Times New Roman"/>
        </w:rPr>
        <w:t>.</w:t>
      </w:r>
    </w:p>
    <w:p w14:paraId="76B8B8BD" w14:textId="77777777" w:rsidR="00023EA0" w:rsidRPr="00A60E23" w:rsidRDefault="00023EA0" w:rsidP="00023EA0">
      <w:pPr>
        <w:spacing w:after="0" w:line="240" w:lineRule="auto"/>
        <w:rPr>
          <w:rFonts w:ascii="Times New Roman" w:hAnsi="Times New Roman" w:cs="Times New Roman"/>
        </w:rPr>
      </w:pPr>
    </w:p>
    <w:p w14:paraId="27943282" w14:textId="7F676F5F"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Nepageidaujamo poveikio dažnis apibūdinamas taip: labai dažnas (≥ 1/10), dažnas (nuo ≥ 1/100</w:t>
      </w:r>
      <w:r w:rsidR="00341CBA" w:rsidRPr="00A60E23">
        <w:rPr>
          <w:rFonts w:ascii="Times New Roman" w:hAnsi="Times New Roman" w:cs="Times New Roman"/>
        </w:rPr>
        <w:t> </w:t>
      </w:r>
      <w:r w:rsidRPr="00A60E23">
        <w:rPr>
          <w:rFonts w:ascii="Times New Roman" w:hAnsi="Times New Roman" w:cs="Times New Roman"/>
        </w:rPr>
        <w:t>iki &lt; 1/10), nedažnas (nuo ≥ 1/1000</w:t>
      </w:r>
      <w:r w:rsidR="00341CBA" w:rsidRPr="00A60E23">
        <w:rPr>
          <w:rFonts w:ascii="Times New Roman" w:hAnsi="Times New Roman" w:cs="Times New Roman"/>
        </w:rPr>
        <w:t> </w:t>
      </w:r>
      <w:r w:rsidRPr="00A60E23">
        <w:rPr>
          <w:rFonts w:ascii="Times New Roman" w:hAnsi="Times New Roman" w:cs="Times New Roman"/>
        </w:rPr>
        <w:t>iki &lt; 1/100), retas (nuo ≥ 1/10000</w:t>
      </w:r>
      <w:r w:rsidR="00341CBA" w:rsidRPr="00A60E23">
        <w:rPr>
          <w:rFonts w:ascii="Times New Roman" w:hAnsi="Times New Roman" w:cs="Times New Roman"/>
        </w:rPr>
        <w:t> </w:t>
      </w:r>
      <w:r w:rsidRPr="00A60E23">
        <w:rPr>
          <w:rFonts w:ascii="Times New Roman" w:hAnsi="Times New Roman" w:cs="Times New Roman"/>
        </w:rPr>
        <w:t>iki &lt; 1/1000), labai retas (&lt; 1/10000) ir nežinomas (negali būti apskaičiuotas pagal turimus duomenis).</w:t>
      </w:r>
    </w:p>
    <w:p w14:paraId="7B6264D6" w14:textId="77777777" w:rsidR="00023EA0" w:rsidRPr="00A60E23" w:rsidRDefault="00023EA0" w:rsidP="00023EA0">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6"/>
        <w:gridCol w:w="1369"/>
        <w:gridCol w:w="1473"/>
        <w:gridCol w:w="1642"/>
        <w:gridCol w:w="1334"/>
        <w:gridCol w:w="1836"/>
      </w:tblGrid>
      <w:tr w:rsidR="00023EA0" w:rsidRPr="00A60E23" w14:paraId="004C6DB8" w14:textId="77777777" w:rsidTr="00A60E23">
        <w:tc>
          <w:tcPr>
            <w:tcW w:w="1406" w:type="dxa"/>
          </w:tcPr>
          <w:p w14:paraId="08C36E1E" w14:textId="77777777" w:rsidR="00023EA0" w:rsidRPr="00A60E23" w:rsidRDefault="00023EA0" w:rsidP="00023EA0">
            <w:pPr>
              <w:spacing w:after="0" w:line="240" w:lineRule="auto"/>
              <w:jc w:val="center"/>
              <w:rPr>
                <w:rFonts w:ascii="Times New Roman" w:hAnsi="Times New Roman" w:cs="Times New Roman"/>
                <w:b/>
              </w:rPr>
            </w:pPr>
            <w:r w:rsidRPr="00A60E23">
              <w:rPr>
                <w:rFonts w:ascii="Times New Roman" w:hAnsi="Times New Roman" w:cs="Times New Roman"/>
                <w:b/>
              </w:rPr>
              <w:t>Organų sistemų klasė</w:t>
            </w:r>
          </w:p>
        </w:tc>
        <w:tc>
          <w:tcPr>
            <w:tcW w:w="1369" w:type="dxa"/>
          </w:tcPr>
          <w:p w14:paraId="4C64187D" w14:textId="77777777" w:rsidR="00023EA0" w:rsidRPr="00A60E23" w:rsidRDefault="00023EA0" w:rsidP="00023EA0">
            <w:pPr>
              <w:spacing w:after="0" w:line="240" w:lineRule="auto"/>
              <w:jc w:val="center"/>
              <w:rPr>
                <w:rFonts w:ascii="Times New Roman" w:hAnsi="Times New Roman" w:cs="Times New Roman"/>
                <w:b/>
              </w:rPr>
            </w:pPr>
            <w:r w:rsidRPr="00A60E23">
              <w:rPr>
                <w:rFonts w:ascii="Times New Roman" w:hAnsi="Times New Roman" w:cs="Times New Roman"/>
                <w:b/>
              </w:rPr>
              <w:t>Dažnas</w:t>
            </w:r>
          </w:p>
        </w:tc>
        <w:tc>
          <w:tcPr>
            <w:tcW w:w="1473" w:type="dxa"/>
          </w:tcPr>
          <w:p w14:paraId="370C57F7" w14:textId="77777777" w:rsidR="00023EA0" w:rsidRPr="00A60E23" w:rsidRDefault="00023EA0" w:rsidP="00023EA0">
            <w:pPr>
              <w:spacing w:after="0" w:line="240" w:lineRule="auto"/>
              <w:jc w:val="center"/>
              <w:rPr>
                <w:rFonts w:ascii="Times New Roman" w:hAnsi="Times New Roman" w:cs="Times New Roman"/>
                <w:b/>
              </w:rPr>
            </w:pPr>
            <w:r w:rsidRPr="00A60E23">
              <w:rPr>
                <w:rFonts w:ascii="Times New Roman" w:hAnsi="Times New Roman" w:cs="Times New Roman"/>
                <w:b/>
              </w:rPr>
              <w:t>Nedažnas</w:t>
            </w:r>
          </w:p>
        </w:tc>
        <w:tc>
          <w:tcPr>
            <w:tcW w:w="1642" w:type="dxa"/>
          </w:tcPr>
          <w:p w14:paraId="6F976F6D" w14:textId="77777777" w:rsidR="00023EA0" w:rsidRPr="00A60E23" w:rsidRDefault="00023EA0" w:rsidP="00023EA0">
            <w:pPr>
              <w:spacing w:after="0" w:line="240" w:lineRule="auto"/>
              <w:jc w:val="center"/>
              <w:rPr>
                <w:rFonts w:ascii="Times New Roman" w:hAnsi="Times New Roman" w:cs="Times New Roman"/>
                <w:b/>
              </w:rPr>
            </w:pPr>
            <w:r w:rsidRPr="00A60E23">
              <w:rPr>
                <w:rFonts w:ascii="Times New Roman" w:hAnsi="Times New Roman" w:cs="Times New Roman"/>
                <w:b/>
              </w:rPr>
              <w:t>Retas</w:t>
            </w:r>
          </w:p>
        </w:tc>
        <w:tc>
          <w:tcPr>
            <w:tcW w:w="1334" w:type="dxa"/>
          </w:tcPr>
          <w:p w14:paraId="1F9A9A7E" w14:textId="77777777" w:rsidR="00023EA0" w:rsidRPr="00A60E23" w:rsidRDefault="00023EA0" w:rsidP="00023EA0">
            <w:pPr>
              <w:spacing w:after="0" w:line="240" w:lineRule="auto"/>
              <w:jc w:val="center"/>
              <w:rPr>
                <w:rFonts w:ascii="Times New Roman" w:hAnsi="Times New Roman" w:cs="Times New Roman"/>
                <w:b/>
              </w:rPr>
            </w:pPr>
            <w:r w:rsidRPr="00A60E23">
              <w:rPr>
                <w:rFonts w:ascii="Times New Roman" w:hAnsi="Times New Roman" w:cs="Times New Roman"/>
                <w:b/>
              </w:rPr>
              <w:t>Labai retas</w:t>
            </w:r>
          </w:p>
        </w:tc>
        <w:tc>
          <w:tcPr>
            <w:tcW w:w="1836" w:type="dxa"/>
          </w:tcPr>
          <w:p w14:paraId="09258AD9" w14:textId="77777777" w:rsidR="00023EA0" w:rsidRPr="00A60E23" w:rsidRDefault="00023EA0" w:rsidP="00023EA0">
            <w:pPr>
              <w:spacing w:after="0" w:line="240" w:lineRule="auto"/>
              <w:jc w:val="center"/>
              <w:rPr>
                <w:rFonts w:ascii="Times New Roman" w:hAnsi="Times New Roman" w:cs="Times New Roman"/>
                <w:b/>
              </w:rPr>
            </w:pPr>
            <w:r w:rsidRPr="00A60E23">
              <w:rPr>
                <w:rFonts w:ascii="Times New Roman" w:hAnsi="Times New Roman" w:cs="Times New Roman"/>
                <w:b/>
              </w:rPr>
              <w:t xml:space="preserve">Dažnis nežinomas </w:t>
            </w:r>
          </w:p>
        </w:tc>
      </w:tr>
      <w:tr w:rsidR="00023EA0" w:rsidRPr="00A60E23" w14:paraId="7580B910" w14:textId="77777777" w:rsidTr="00A60E23">
        <w:tc>
          <w:tcPr>
            <w:tcW w:w="1406" w:type="dxa"/>
          </w:tcPr>
          <w:p w14:paraId="0F19D8E1"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 xml:space="preserve">Infekcijos ir </w:t>
            </w:r>
            <w:proofErr w:type="spellStart"/>
            <w:r w:rsidRPr="00A60E23">
              <w:rPr>
                <w:rFonts w:ascii="Times New Roman" w:hAnsi="Times New Roman" w:cs="Times New Roman"/>
                <w:b/>
              </w:rPr>
              <w:t>infestacijos</w:t>
            </w:r>
            <w:proofErr w:type="spellEnd"/>
          </w:p>
        </w:tc>
        <w:tc>
          <w:tcPr>
            <w:tcW w:w="1369" w:type="dxa"/>
          </w:tcPr>
          <w:p w14:paraId="6DA1E995"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Infekcija</w:t>
            </w:r>
          </w:p>
        </w:tc>
        <w:tc>
          <w:tcPr>
            <w:tcW w:w="1473" w:type="dxa"/>
          </w:tcPr>
          <w:p w14:paraId="778AEA06" w14:textId="77777777" w:rsidR="00023EA0" w:rsidRPr="00A60E23" w:rsidRDefault="00023EA0" w:rsidP="00023EA0">
            <w:pPr>
              <w:spacing w:after="0" w:line="240" w:lineRule="auto"/>
              <w:jc w:val="center"/>
              <w:rPr>
                <w:rFonts w:ascii="Times New Roman" w:hAnsi="Times New Roman" w:cs="Times New Roman"/>
                <w:b/>
              </w:rPr>
            </w:pPr>
          </w:p>
        </w:tc>
        <w:tc>
          <w:tcPr>
            <w:tcW w:w="1642" w:type="dxa"/>
          </w:tcPr>
          <w:p w14:paraId="2740E5FC" w14:textId="77777777" w:rsidR="00023EA0" w:rsidRPr="00A60E23" w:rsidRDefault="00023EA0" w:rsidP="00023EA0">
            <w:pPr>
              <w:spacing w:after="0" w:line="240" w:lineRule="auto"/>
              <w:jc w:val="center"/>
              <w:rPr>
                <w:rFonts w:ascii="Times New Roman" w:hAnsi="Times New Roman" w:cs="Times New Roman"/>
                <w:b/>
              </w:rPr>
            </w:pPr>
          </w:p>
        </w:tc>
        <w:tc>
          <w:tcPr>
            <w:tcW w:w="1334" w:type="dxa"/>
          </w:tcPr>
          <w:p w14:paraId="7FC3CD7C" w14:textId="77777777" w:rsidR="00023EA0" w:rsidRPr="00A60E23" w:rsidRDefault="00023EA0" w:rsidP="00023EA0">
            <w:pPr>
              <w:spacing w:after="0" w:line="240" w:lineRule="auto"/>
              <w:jc w:val="center"/>
              <w:rPr>
                <w:rFonts w:ascii="Times New Roman" w:hAnsi="Times New Roman" w:cs="Times New Roman"/>
                <w:b/>
              </w:rPr>
            </w:pPr>
          </w:p>
        </w:tc>
        <w:tc>
          <w:tcPr>
            <w:tcW w:w="1836" w:type="dxa"/>
          </w:tcPr>
          <w:p w14:paraId="15AEFF31" w14:textId="77777777" w:rsidR="00023EA0" w:rsidRPr="00A60E23" w:rsidRDefault="00023EA0" w:rsidP="00023EA0">
            <w:pPr>
              <w:spacing w:after="0" w:line="240" w:lineRule="auto"/>
              <w:jc w:val="center"/>
              <w:rPr>
                <w:rFonts w:ascii="Times New Roman" w:hAnsi="Times New Roman" w:cs="Times New Roman"/>
                <w:b/>
              </w:rPr>
            </w:pPr>
          </w:p>
        </w:tc>
      </w:tr>
      <w:tr w:rsidR="00023EA0" w:rsidRPr="00A60E23" w14:paraId="7BA60195" w14:textId="77777777" w:rsidTr="00A60E23">
        <w:tc>
          <w:tcPr>
            <w:tcW w:w="1406" w:type="dxa"/>
          </w:tcPr>
          <w:p w14:paraId="664898D7"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Kraujo ir limfinės sistemos sutrikimai</w:t>
            </w:r>
          </w:p>
        </w:tc>
        <w:tc>
          <w:tcPr>
            <w:tcW w:w="1369" w:type="dxa"/>
          </w:tcPr>
          <w:p w14:paraId="0A1C5E07" w14:textId="77777777" w:rsidR="00023EA0" w:rsidRPr="00A60E23" w:rsidRDefault="00023EA0" w:rsidP="00023EA0">
            <w:pPr>
              <w:spacing w:after="0" w:line="240" w:lineRule="auto"/>
              <w:rPr>
                <w:rFonts w:ascii="Times New Roman" w:hAnsi="Times New Roman" w:cs="Times New Roman"/>
              </w:rPr>
            </w:pPr>
          </w:p>
        </w:tc>
        <w:tc>
          <w:tcPr>
            <w:tcW w:w="1473" w:type="dxa"/>
          </w:tcPr>
          <w:p w14:paraId="7D4FF7EC" w14:textId="77777777" w:rsidR="00023EA0" w:rsidRPr="00A60E23" w:rsidRDefault="00023EA0" w:rsidP="00023EA0">
            <w:pPr>
              <w:spacing w:after="0" w:line="240" w:lineRule="auto"/>
              <w:jc w:val="center"/>
              <w:rPr>
                <w:rFonts w:ascii="Times New Roman" w:hAnsi="Times New Roman" w:cs="Times New Roman"/>
                <w:b/>
              </w:rPr>
            </w:pPr>
          </w:p>
        </w:tc>
        <w:tc>
          <w:tcPr>
            <w:tcW w:w="1642" w:type="dxa"/>
          </w:tcPr>
          <w:p w14:paraId="7FE72093"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Neutropenija</w:t>
            </w:r>
            <w:proofErr w:type="spellEnd"/>
          </w:p>
          <w:p w14:paraId="60D9B3BE"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Leukopenija</w:t>
            </w:r>
            <w:proofErr w:type="spellEnd"/>
          </w:p>
          <w:p w14:paraId="1AD1621B"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Trombocitopenija</w:t>
            </w:r>
            <w:proofErr w:type="spellEnd"/>
          </w:p>
          <w:p w14:paraId="6DAD76BB"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Leukocitozė</w:t>
            </w:r>
            <w:proofErr w:type="spellEnd"/>
          </w:p>
        </w:tc>
        <w:tc>
          <w:tcPr>
            <w:tcW w:w="1334" w:type="dxa"/>
          </w:tcPr>
          <w:p w14:paraId="32B0C45E" w14:textId="77777777" w:rsidR="00023EA0" w:rsidRPr="00A60E23" w:rsidRDefault="00023EA0" w:rsidP="00023EA0">
            <w:pPr>
              <w:spacing w:after="0" w:line="240" w:lineRule="auto"/>
              <w:jc w:val="center"/>
              <w:rPr>
                <w:rFonts w:ascii="Times New Roman" w:hAnsi="Times New Roman" w:cs="Times New Roman"/>
                <w:b/>
              </w:rPr>
            </w:pPr>
          </w:p>
        </w:tc>
        <w:tc>
          <w:tcPr>
            <w:tcW w:w="1836" w:type="dxa"/>
          </w:tcPr>
          <w:p w14:paraId="426A1B4C" w14:textId="77777777" w:rsidR="00023EA0" w:rsidRPr="00A60E23" w:rsidRDefault="00023EA0" w:rsidP="00023EA0">
            <w:pPr>
              <w:spacing w:after="0" w:line="240" w:lineRule="auto"/>
              <w:jc w:val="center"/>
              <w:rPr>
                <w:rFonts w:ascii="Times New Roman" w:hAnsi="Times New Roman" w:cs="Times New Roman"/>
                <w:b/>
              </w:rPr>
            </w:pPr>
          </w:p>
        </w:tc>
      </w:tr>
      <w:tr w:rsidR="00023EA0" w:rsidRPr="00A60E23" w14:paraId="256C00F9" w14:textId="77777777" w:rsidTr="00A60E23">
        <w:tc>
          <w:tcPr>
            <w:tcW w:w="1406" w:type="dxa"/>
          </w:tcPr>
          <w:p w14:paraId="2A979C34"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Imuninės sistemos sutrikimai</w:t>
            </w:r>
          </w:p>
        </w:tc>
        <w:tc>
          <w:tcPr>
            <w:tcW w:w="1369" w:type="dxa"/>
          </w:tcPr>
          <w:p w14:paraId="15504019" w14:textId="77777777" w:rsidR="00023EA0" w:rsidRPr="00A60E23" w:rsidRDefault="00023EA0" w:rsidP="00023EA0">
            <w:pPr>
              <w:spacing w:after="0" w:line="240" w:lineRule="auto"/>
              <w:rPr>
                <w:rFonts w:ascii="Times New Roman" w:hAnsi="Times New Roman" w:cs="Times New Roman"/>
              </w:rPr>
            </w:pPr>
          </w:p>
        </w:tc>
        <w:tc>
          <w:tcPr>
            <w:tcW w:w="1473" w:type="dxa"/>
          </w:tcPr>
          <w:p w14:paraId="42B7C451" w14:textId="77777777" w:rsidR="00023EA0" w:rsidRPr="00A60E23" w:rsidRDefault="00023EA0" w:rsidP="00023EA0">
            <w:pPr>
              <w:spacing w:after="0" w:line="240" w:lineRule="auto"/>
              <w:jc w:val="center"/>
              <w:rPr>
                <w:rFonts w:ascii="Times New Roman" w:hAnsi="Times New Roman" w:cs="Times New Roman"/>
                <w:b/>
              </w:rPr>
            </w:pPr>
          </w:p>
        </w:tc>
        <w:tc>
          <w:tcPr>
            <w:tcW w:w="1642" w:type="dxa"/>
          </w:tcPr>
          <w:p w14:paraId="1EF32AF9"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Jautrumo padidėjimas</w:t>
            </w:r>
            <w:r w:rsidRPr="00A60E23">
              <w:rPr>
                <w:rFonts w:ascii="Times New Roman" w:hAnsi="Times New Roman" w:cs="Times New Roman"/>
                <w:vertAlign w:val="superscript"/>
              </w:rPr>
              <w:t>1,2</w:t>
            </w:r>
          </w:p>
        </w:tc>
        <w:tc>
          <w:tcPr>
            <w:tcW w:w="1334" w:type="dxa"/>
          </w:tcPr>
          <w:p w14:paraId="71C45A3C" w14:textId="77777777" w:rsidR="00023EA0" w:rsidRPr="00A60E23" w:rsidRDefault="00023EA0" w:rsidP="00023EA0">
            <w:pPr>
              <w:spacing w:after="0" w:line="240" w:lineRule="auto"/>
              <w:jc w:val="center"/>
              <w:rPr>
                <w:rFonts w:ascii="Times New Roman" w:hAnsi="Times New Roman" w:cs="Times New Roman"/>
                <w:b/>
              </w:rPr>
            </w:pPr>
          </w:p>
        </w:tc>
        <w:tc>
          <w:tcPr>
            <w:tcW w:w="1836" w:type="dxa"/>
          </w:tcPr>
          <w:p w14:paraId="14C6B074" w14:textId="77777777" w:rsidR="00023EA0" w:rsidRPr="00A60E23" w:rsidRDefault="00023EA0" w:rsidP="00023EA0">
            <w:pPr>
              <w:spacing w:after="0" w:line="240" w:lineRule="auto"/>
              <w:jc w:val="center"/>
              <w:rPr>
                <w:rFonts w:ascii="Times New Roman" w:hAnsi="Times New Roman" w:cs="Times New Roman"/>
                <w:b/>
              </w:rPr>
            </w:pPr>
          </w:p>
        </w:tc>
      </w:tr>
      <w:tr w:rsidR="00023EA0" w:rsidRPr="00A60E23" w14:paraId="4B25F553" w14:textId="77777777" w:rsidTr="00A60E23">
        <w:tc>
          <w:tcPr>
            <w:tcW w:w="1406" w:type="dxa"/>
          </w:tcPr>
          <w:p w14:paraId="3B6E1817"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Metabolizmo ir mitybos sutrikimai</w:t>
            </w:r>
          </w:p>
        </w:tc>
        <w:tc>
          <w:tcPr>
            <w:tcW w:w="1369" w:type="dxa"/>
          </w:tcPr>
          <w:p w14:paraId="099EF6B6" w14:textId="77777777" w:rsidR="00023EA0" w:rsidRPr="00A60E23" w:rsidRDefault="00023EA0" w:rsidP="00023EA0">
            <w:pPr>
              <w:spacing w:after="0" w:line="240" w:lineRule="auto"/>
              <w:rPr>
                <w:rFonts w:ascii="Times New Roman" w:hAnsi="Times New Roman" w:cs="Times New Roman"/>
              </w:rPr>
            </w:pPr>
          </w:p>
        </w:tc>
        <w:tc>
          <w:tcPr>
            <w:tcW w:w="1473" w:type="dxa"/>
          </w:tcPr>
          <w:p w14:paraId="326B5B1E" w14:textId="77777777" w:rsidR="00023EA0" w:rsidRPr="00A60E23" w:rsidRDefault="00023EA0" w:rsidP="00023EA0">
            <w:pPr>
              <w:spacing w:after="0" w:line="240" w:lineRule="auto"/>
              <w:jc w:val="center"/>
              <w:rPr>
                <w:rFonts w:ascii="Times New Roman" w:hAnsi="Times New Roman" w:cs="Times New Roman"/>
                <w:b/>
              </w:rPr>
            </w:pPr>
          </w:p>
        </w:tc>
        <w:tc>
          <w:tcPr>
            <w:tcW w:w="1642" w:type="dxa"/>
          </w:tcPr>
          <w:p w14:paraId="5B934DD0"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Anoreksija</w:t>
            </w:r>
          </w:p>
        </w:tc>
        <w:tc>
          <w:tcPr>
            <w:tcW w:w="1334" w:type="dxa"/>
          </w:tcPr>
          <w:p w14:paraId="3D1CFC14" w14:textId="77777777" w:rsidR="00023EA0" w:rsidRPr="00A60E23" w:rsidRDefault="00023EA0" w:rsidP="00023EA0">
            <w:pPr>
              <w:spacing w:after="0" w:line="240" w:lineRule="auto"/>
              <w:jc w:val="center"/>
              <w:rPr>
                <w:rFonts w:ascii="Times New Roman" w:hAnsi="Times New Roman" w:cs="Times New Roman"/>
                <w:b/>
              </w:rPr>
            </w:pPr>
          </w:p>
        </w:tc>
        <w:tc>
          <w:tcPr>
            <w:tcW w:w="1836" w:type="dxa"/>
          </w:tcPr>
          <w:p w14:paraId="1BFF6B1A" w14:textId="77777777" w:rsidR="00023EA0" w:rsidRPr="00A60E23" w:rsidRDefault="00023EA0" w:rsidP="00A60E23">
            <w:pPr>
              <w:spacing w:after="0" w:line="240" w:lineRule="auto"/>
              <w:rPr>
                <w:rFonts w:ascii="Times New Roman" w:hAnsi="Times New Roman" w:cs="Times New Roman"/>
              </w:rPr>
            </w:pPr>
            <w:proofErr w:type="spellStart"/>
            <w:r w:rsidRPr="00A60E23">
              <w:rPr>
                <w:rFonts w:ascii="Times New Roman" w:hAnsi="Times New Roman" w:cs="Times New Roman"/>
              </w:rPr>
              <w:t>Hiponatremija</w:t>
            </w:r>
            <w:proofErr w:type="spellEnd"/>
          </w:p>
          <w:p w14:paraId="30BC8423" w14:textId="77777777" w:rsidR="00023EA0" w:rsidRPr="00A60E23" w:rsidRDefault="00023EA0" w:rsidP="00A60E23">
            <w:pPr>
              <w:spacing w:after="0" w:line="240" w:lineRule="auto"/>
              <w:rPr>
                <w:rFonts w:ascii="Times New Roman" w:hAnsi="Times New Roman" w:cs="Times New Roman"/>
              </w:rPr>
            </w:pPr>
            <w:proofErr w:type="spellStart"/>
            <w:r w:rsidRPr="00A60E23">
              <w:rPr>
                <w:rFonts w:ascii="Times New Roman" w:hAnsi="Times New Roman" w:cs="Times New Roman"/>
              </w:rPr>
              <w:t>Hipomagnezemija</w:t>
            </w:r>
            <w:proofErr w:type="spellEnd"/>
            <w:r w:rsidRPr="00A60E23">
              <w:rPr>
                <w:rFonts w:ascii="Times New Roman" w:eastAsia="Calibri" w:hAnsi="Times New Roman" w:cs="Times New Roman"/>
                <w:vertAlign w:val="superscript"/>
                <w:lang w:val="is-IS"/>
              </w:rPr>
              <w:t>4</w:t>
            </w:r>
          </w:p>
        </w:tc>
      </w:tr>
      <w:tr w:rsidR="00023EA0" w:rsidRPr="00A60E23" w14:paraId="61F3A0E4" w14:textId="77777777" w:rsidTr="00A60E23">
        <w:tc>
          <w:tcPr>
            <w:tcW w:w="1406" w:type="dxa"/>
          </w:tcPr>
          <w:p w14:paraId="0A415D5A"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Psichikos sutrikimai</w:t>
            </w:r>
          </w:p>
        </w:tc>
        <w:tc>
          <w:tcPr>
            <w:tcW w:w="1369" w:type="dxa"/>
          </w:tcPr>
          <w:p w14:paraId="08A70444"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Nemiga</w:t>
            </w:r>
          </w:p>
        </w:tc>
        <w:tc>
          <w:tcPr>
            <w:tcW w:w="1473" w:type="dxa"/>
          </w:tcPr>
          <w:p w14:paraId="0A5B4B85"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Nervingumas</w:t>
            </w:r>
          </w:p>
        </w:tc>
        <w:tc>
          <w:tcPr>
            <w:tcW w:w="1642" w:type="dxa"/>
          </w:tcPr>
          <w:p w14:paraId="6B6CE43D"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Depresija</w:t>
            </w:r>
          </w:p>
        </w:tc>
        <w:tc>
          <w:tcPr>
            <w:tcW w:w="1334" w:type="dxa"/>
          </w:tcPr>
          <w:p w14:paraId="4B7CD778" w14:textId="77777777" w:rsidR="00023EA0" w:rsidRPr="00A60E23" w:rsidRDefault="00023EA0" w:rsidP="00023EA0">
            <w:pPr>
              <w:spacing w:after="0" w:line="240" w:lineRule="auto"/>
              <w:jc w:val="center"/>
              <w:rPr>
                <w:rFonts w:ascii="Times New Roman" w:hAnsi="Times New Roman" w:cs="Times New Roman"/>
                <w:b/>
              </w:rPr>
            </w:pPr>
          </w:p>
        </w:tc>
        <w:tc>
          <w:tcPr>
            <w:tcW w:w="1836" w:type="dxa"/>
          </w:tcPr>
          <w:p w14:paraId="0F62F23C"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Konfūzija (sumišimas)</w:t>
            </w:r>
          </w:p>
        </w:tc>
      </w:tr>
      <w:tr w:rsidR="00023EA0" w:rsidRPr="00A60E23" w14:paraId="5E299D82" w14:textId="77777777" w:rsidTr="00A60E23">
        <w:tc>
          <w:tcPr>
            <w:tcW w:w="1406" w:type="dxa"/>
          </w:tcPr>
          <w:p w14:paraId="5A703467"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Nervų sistemos sutrikimai</w:t>
            </w:r>
          </w:p>
        </w:tc>
        <w:tc>
          <w:tcPr>
            <w:tcW w:w="1369" w:type="dxa"/>
          </w:tcPr>
          <w:p w14:paraId="1D972AA3"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Galvos skausmas</w:t>
            </w:r>
          </w:p>
          <w:p w14:paraId="4B4B732D"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Svaigulys</w:t>
            </w:r>
          </w:p>
        </w:tc>
        <w:tc>
          <w:tcPr>
            <w:tcW w:w="1473" w:type="dxa"/>
          </w:tcPr>
          <w:p w14:paraId="288E5586"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Somnolencija</w:t>
            </w:r>
            <w:proofErr w:type="spellEnd"/>
          </w:p>
          <w:p w14:paraId="7773B6CA" w14:textId="77777777" w:rsidR="00023EA0" w:rsidRPr="00A60E23" w:rsidRDefault="00023EA0" w:rsidP="00023EA0">
            <w:pPr>
              <w:spacing w:after="0" w:line="240" w:lineRule="auto"/>
              <w:rPr>
                <w:rFonts w:ascii="Times New Roman" w:hAnsi="Times New Roman" w:cs="Times New Roman"/>
              </w:rPr>
            </w:pPr>
          </w:p>
        </w:tc>
        <w:tc>
          <w:tcPr>
            <w:tcW w:w="1642" w:type="dxa"/>
          </w:tcPr>
          <w:p w14:paraId="2D385DAB" w14:textId="77777777" w:rsidR="00023EA0" w:rsidRPr="00A60E23" w:rsidRDefault="00023EA0" w:rsidP="00023EA0">
            <w:pPr>
              <w:spacing w:after="0" w:line="240" w:lineRule="auto"/>
              <w:rPr>
                <w:rFonts w:ascii="Times New Roman" w:hAnsi="Times New Roman" w:cs="Times New Roman"/>
              </w:rPr>
            </w:pPr>
          </w:p>
        </w:tc>
        <w:tc>
          <w:tcPr>
            <w:tcW w:w="1334" w:type="dxa"/>
          </w:tcPr>
          <w:p w14:paraId="666E2D61" w14:textId="77777777" w:rsidR="00023EA0" w:rsidRPr="00A60E23" w:rsidRDefault="00023EA0" w:rsidP="00023EA0">
            <w:pPr>
              <w:spacing w:after="0" w:line="240" w:lineRule="auto"/>
              <w:jc w:val="center"/>
              <w:rPr>
                <w:rFonts w:ascii="Times New Roman" w:hAnsi="Times New Roman" w:cs="Times New Roman"/>
                <w:b/>
              </w:rPr>
            </w:pPr>
          </w:p>
        </w:tc>
        <w:tc>
          <w:tcPr>
            <w:tcW w:w="1836" w:type="dxa"/>
          </w:tcPr>
          <w:p w14:paraId="2BCFCE49" w14:textId="77777777" w:rsidR="00023EA0" w:rsidRPr="00A60E23" w:rsidRDefault="00023EA0" w:rsidP="00023EA0">
            <w:pPr>
              <w:spacing w:after="0" w:line="240" w:lineRule="auto"/>
              <w:rPr>
                <w:rFonts w:ascii="Times New Roman" w:hAnsi="Times New Roman" w:cs="Times New Roman"/>
              </w:rPr>
            </w:pPr>
          </w:p>
        </w:tc>
      </w:tr>
      <w:tr w:rsidR="00023EA0" w:rsidRPr="00A60E23" w14:paraId="541E64DF" w14:textId="77777777" w:rsidTr="00A60E23">
        <w:tc>
          <w:tcPr>
            <w:tcW w:w="1406" w:type="dxa"/>
          </w:tcPr>
          <w:p w14:paraId="7D8C8001"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Akių sutrikimai</w:t>
            </w:r>
          </w:p>
        </w:tc>
        <w:tc>
          <w:tcPr>
            <w:tcW w:w="1369" w:type="dxa"/>
          </w:tcPr>
          <w:p w14:paraId="1217A944" w14:textId="77777777" w:rsidR="00023EA0" w:rsidRPr="00A60E23" w:rsidRDefault="00023EA0" w:rsidP="00023EA0">
            <w:pPr>
              <w:spacing w:after="0" w:line="240" w:lineRule="auto"/>
              <w:rPr>
                <w:rFonts w:ascii="Times New Roman" w:hAnsi="Times New Roman" w:cs="Times New Roman"/>
              </w:rPr>
            </w:pPr>
          </w:p>
        </w:tc>
        <w:tc>
          <w:tcPr>
            <w:tcW w:w="1473" w:type="dxa"/>
          </w:tcPr>
          <w:p w14:paraId="30C555C5" w14:textId="77777777" w:rsidR="00023EA0" w:rsidRPr="00A60E23" w:rsidRDefault="00023EA0" w:rsidP="00023EA0">
            <w:pPr>
              <w:spacing w:after="0" w:line="240" w:lineRule="auto"/>
              <w:rPr>
                <w:rFonts w:ascii="Times New Roman" w:hAnsi="Times New Roman" w:cs="Times New Roman"/>
              </w:rPr>
            </w:pPr>
          </w:p>
        </w:tc>
        <w:tc>
          <w:tcPr>
            <w:tcW w:w="1642" w:type="dxa"/>
          </w:tcPr>
          <w:p w14:paraId="1D7825A9"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Regos sutrikimas</w:t>
            </w:r>
          </w:p>
        </w:tc>
        <w:tc>
          <w:tcPr>
            <w:tcW w:w="1334" w:type="dxa"/>
          </w:tcPr>
          <w:p w14:paraId="254975A0" w14:textId="77777777" w:rsidR="00023EA0" w:rsidRPr="00A60E23" w:rsidRDefault="00023EA0" w:rsidP="00023EA0">
            <w:pPr>
              <w:spacing w:after="0" w:line="240" w:lineRule="auto"/>
              <w:jc w:val="center"/>
              <w:rPr>
                <w:rFonts w:ascii="Times New Roman" w:hAnsi="Times New Roman" w:cs="Times New Roman"/>
                <w:b/>
              </w:rPr>
            </w:pPr>
          </w:p>
        </w:tc>
        <w:tc>
          <w:tcPr>
            <w:tcW w:w="1836" w:type="dxa"/>
          </w:tcPr>
          <w:p w14:paraId="0E323B91" w14:textId="77777777" w:rsidR="00023EA0" w:rsidRPr="00A60E23" w:rsidRDefault="00023EA0" w:rsidP="00023EA0">
            <w:pPr>
              <w:spacing w:after="0" w:line="240" w:lineRule="auto"/>
              <w:rPr>
                <w:rFonts w:ascii="Times New Roman" w:hAnsi="Times New Roman" w:cs="Times New Roman"/>
              </w:rPr>
            </w:pPr>
          </w:p>
          <w:p w14:paraId="3823E53F" w14:textId="77777777" w:rsidR="00023EA0" w:rsidRPr="00A60E23" w:rsidRDefault="00023EA0" w:rsidP="00023EA0">
            <w:pPr>
              <w:spacing w:after="0" w:line="240" w:lineRule="auto"/>
              <w:rPr>
                <w:rFonts w:ascii="Times New Roman" w:hAnsi="Times New Roman" w:cs="Times New Roman"/>
              </w:rPr>
            </w:pPr>
          </w:p>
        </w:tc>
      </w:tr>
      <w:tr w:rsidR="00023EA0" w:rsidRPr="00A60E23" w14:paraId="6543C40F" w14:textId="77777777" w:rsidTr="00A60E23">
        <w:tc>
          <w:tcPr>
            <w:tcW w:w="1406" w:type="dxa"/>
          </w:tcPr>
          <w:p w14:paraId="2D10A7B0"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Kraujagyslių sutrikimai</w:t>
            </w:r>
          </w:p>
        </w:tc>
        <w:tc>
          <w:tcPr>
            <w:tcW w:w="1369" w:type="dxa"/>
          </w:tcPr>
          <w:p w14:paraId="72FDDB42" w14:textId="77777777" w:rsidR="00023EA0" w:rsidRPr="00A60E23" w:rsidRDefault="00023EA0" w:rsidP="00023EA0">
            <w:pPr>
              <w:spacing w:after="0" w:line="240" w:lineRule="auto"/>
              <w:rPr>
                <w:rFonts w:ascii="Times New Roman" w:hAnsi="Times New Roman" w:cs="Times New Roman"/>
              </w:rPr>
            </w:pPr>
          </w:p>
        </w:tc>
        <w:tc>
          <w:tcPr>
            <w:tcW w:w="1473" w:type="dxa"/>
          </w:tcPr>
          <w:p w14:paraId="0FD16864" w14:textId="77777777" w:rsidR="00023EA0" w:rsidRPr="00A60E23" w:rsidRDefault="00023EA0" w:rsidP="00023EA0">
            <w:pPr>
              <w:spacing w:after="0" w:line="240" w:lineRule="auto"/>
              <w:rPr>
                <w:rFonts w:ascii="Times New Roman" w:hAnsi="Times New Roman" w:cs="Times New Roman"/>
              </w:rPr>
            </w:pPr>
          </w:p>
        </w:tc>
        <w:tc>
          <w:tcPr>
            <w:tcW w:w="1642" w:type="dxa"/>
          </w:tcPr>
          <w:p w14:paraId="6F9E9014" w14:textId="77777777" w:rsidR="00023EA0" w:rsidRPr="00A60E23" w:rsidRDefault="00023EA0" w:rsidP="00023EA0">
            <w:pPr>
              <w:spacing w:after="0" w:line="240" w:lineRule="auto"/>
              <w:rPr>
                <w:rFonts w:ascii="Times New Roman" w:hAnsi="Times New Roman" w:cs="Times New Roman"/>
              </w:rPr>
            </w:pPr>
          </w:p>
        </w:tc>
        <w:tc>
          <w:tcPr>
            <w:tcW w:w="1334" w:type="dxa"/>
          </w:tcPr>
          <w:p w14:paraId="310A419C" w14:textId="77777777" w:rsidR="00023EA0" w:rsidRPr="00A60E23" w:rsidRDefault="00023EA0" w:rsidP="00023EA0">
            <w:pPr>
              <w:spacing w:after="0" w:line="240" w:lineRule="auto"/>
              <w:jc w:val="center"/>
              <w:rPr>
                <w:rFonts w:ascii="Times New Roman" w:hAnsi="Times New Roman" w:cs="Times New Roman"/>
                <w:b/>
              </w:rPr>
            </w:pPr>
          </w:p>
        </w:tc>
        <w:tc>
          <w:tcPr>
            <w:tcW w:w="1836" w:type="dxa"/>
          </w:tcPr>
          <w:p w14:paraId="7183B857"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Periferinė edema</w:t>
            </w:r>
          </w:p>
        </w:tc>
      </w:tr>
      <w:tr w:rsidR="00023EA0" w:rsidRPr="00A60E23" w14:paraId="6F051140" w14:textId="77777777" w:rsidTr="00A60E23">
        <w:tc>
          <w:tcPr>
            <w:tcW w:w="1406" w:type="dxa"/>
          </w:tcPr>
          <w:p w14:paraId="73C5675C"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lastRenderedPageBreak/>
              <w:t>Kvėpavimo sistemos, krūtinės ląstos ir tarpuplaučio sutrikimai</w:t>
            </w:r>
          </w:p>
        </w:tc>
        <w:tc>
          <w:tcPr>
            <w:tcW w:w="1369" w:type="dxa"/>
          </w:tcPr>
          <w:p w14:paraId="771B348C"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Kosulys</w:t>
            </w:r>
          </w:p>
          <w:p w14:paraId="69BBD013"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Faringitas</w:t>
            </w:r>
            <w:proofErr w:type="spellEnd"/>
          </w:p>
          <w:p w14:paraId="652A546C"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Rinitas</w:t>
            </w:r>
          </w:p>
        </w:tc>
        <w:tc>
          <w:tcPr>
            <w:tcW w:w="1473" w:type="dxa"/>
          </w:tcPr>
          <w:p w14:paraId="23F5A62D"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Bronchitas</w:t>
            </w:r>
          </w:p>
          <w:p w14:paraId="21F4D841"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Sinusitas</w:t>
            </w:r>
          </w:p>
        </w:tc>
        <w:tc>
          <w:tcPr>
            <w:tcW w:w="1642" w:type="dxa"/>
          </w:tcPr>
          <w:p w14:paraId="4918E92A" w14:textId="77777777" w:rsidR="00023EA0" w:rsidRPr="00A60E23" w:rsidRDefault="00023EA0" w:rsidP="00023EA0">
            <w:pPr>
              <w:spacing w:after="0" w:line="240" w:lineRule="auto"/>
              <w:rPr>
                <w:rFonts w:ascii="Times New Roman" w:hAnsi="Times New Roman" w:cs="Times New Roman"/>
              </w:rPr>
            </w:pPr>
          </w:p>
        </w:tc>
        <w:tc>
          <w:tcPr>
            <w:tcW w:w="1334" w:type="dxa"/>
          </w:tcPr>
          <w:p w14:paraId="5BB5C8E6" w14:textId="77777777" w:rsidR="00023EA0" w:rsidRPr="00A60E23" w:rsidRDefault="00023EA0" w:rsidP="00023EA0">
            <w:pPr>
              <w:spacing w:after="0" w:line="240" w:lineRule="auto"/>
              <w:jc w:val="center"/>
              <w:rPr>
                <w:rFonts w:ascii="Times New Roman" w:hAnsi="Times New Roman" w:cs="Times New Roman"/>
                <w:b/>
              </w:rPr>
            </w:pPr>
          </w:p>
        </w:tc>
        <w:tc>
          <w:tcPr>
            <w:tcW w:w="1836" w:type="dxa"/>
          </w:tcPr>
          <w:p w14:paraId="67E8F4D2" w14:textId="77777777" w:rsidR="00023EA0" w:rsidRPr="00A60E23" w:rsidRDefault="00023EA0" w:rsidP="00023EA0">
            <w:pPr>
              <w:spacing w:after="0" w:line="240" w:lineRule="auto"/>
              <w:rPr>
                <w:rFonts w:ascii="Times New Roman" w:hAnsi="Times New Roman" w:cs="Times New Roman"/>
              </w:rPr>
            </w:pPr>
          </w:p>
        </w:tc>
      </w:tr>
      <w:tr w:rsidR="00023EA0" w:rsidRPr="00A60E23" w14:paraId="5238C216" w14:textId="77777777" w:rsidTr="00A60E23">
        <w:tc>
          <w:tcPr>
            <w:tcW w:w="1406" w:type="dxa"/>
          </w:tcPr>
          <w:p w14:paraId="3073B2D8"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Virškinimo trakto sutrikimai</w:t>
            </w:r>
          </w:p>
        </w:tc>
        <w:tc>
          <w:tcPr>
            <w:tcW w:w="1369" w:type="dxa"/>
          </w:tcPr>
          <w:p w14:paraId="61A0E634"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Viduriavimas</w:t>
            </w:r>
          </w:p>
          <w:p w14:paraId="74AC3BA5"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Vėmimas</w:t>
            </w:r>
          </w:p>
          <w:p w14:paraId="0E791238"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Pykinimas</w:t>
            </w:r>
          </w:p>
          <w:p w14:paraId="55BCA9C3"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Pilvo skausmas</w:t>
            </w:r>
          </w:p>
          <w:p w14:paraId="41C97941"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Vidurių užkietėjimas</w:t>
            </w:r>
          </w:p>
          <w:p w14:paraId="325A945F" w14:textId="77777777" w:rsidR="00023EA0" w:rsidRDefault="00023EA0" w:rsidP="00023EA0">
            <w:pPr>
              <w:spacing w:after="0" w:line="240" w:lineRule="auto"/>
              <w:rPr>
                <w:rFonts w:ascii="Times New Roman" w:hAnsi="Times New Roman" w:cs="Times New Roman"/>
              </w:rPr>
            </w:pPr>
            <w:r w:rsidRPr="00A60E23">
              <w:rPr>
                <w:rFonts w:ascii="Times New Roman" w:hAnsi="Times New Roman" w:cs="Times New Roman"/>
              </w:rPr>
              <w:t>Vidurių pūtimas</w:t>
            </w:r>
          </w:p>
          <w:p w14:paraId="693D7D2A" w14:textId="1EE9BDB2" w:rsidR="007C4A14" w:rsidRPr="00A60E23" w:rsidRDefault="00024D5C" w:rsidP="00023EA0">
            <w:pPr>
              <w:spacing w:after="0" w:line="240" w:lineRule="auto"/>
              <w:rPr>
                <w:rFonts w:ascii="Times New Roman" w:hAnsi="Times New Roman" w:cs="Times New Roman"/>
              </w:rPr>
            </w:pPr>
            <w:r>
              <w:rPr>
                <w:rFonts w:ascii="Times New Roman" w:hAnsi="Times New Roman" w:cs="Times New Roman"/>
              </w:rPr>
              <w:t>S</w:t>
            </w:r>
            <w:r w:rsidRPr="00024D5C">
              <w:rPr>
                <w:rFonts w:ascii="Times New Roman" w:hAnsi="Times New Roman" w:cs="Times New Roman"/>
              </w:rPr>
              <w:t>krandžio dugno liaukų polipai (gerybiniai)</w:t>
            </w:r>
          </w:p>
        </w:tc>
        <w:tc>
          <w:tcPr>
            <w:tcW w:w="1473" w:type="dxa"/>
          </w:tcPr>
          <w:p w14:paraId="76F7AA31"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Dispepsija</w:t>
            </w:r>
          </w:p>
          <w:p w14:paraId="16491642"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Burnos džiūvimas</w:t>
            </w:r>
          </w:p>
          <w:p w14:paraId="0CE7B094"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Raugulys</w:t>
            </w:r>
          </w:p>
        </w:tc>
        <w:tc>
          <w:tcPr>
            <w:tcW w:w="1642" w:type="dxa"/>
          </w:tcPr>
          <w:p w14:paraId="2F6DE5FF"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Gastritas</w:t>
            </w:r>
          </w:p>
          <w:p w14:paraId="261D4560"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Stomatitas</w:t>
            </w:r>
          </w:p>
          <w:p w14:paraId="4BFB3044"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Skonio pojūčio pokytis</w:t>
            </w:r>
          </w:p>
          <w:p w14:paraId="7E7789F9" w14:textId="77777777" w:rsidR="00023EA0" w:rsidRPr="00A60E23" w:rsidRDefault="00023EA0" w:rsidP="00023EA0">
            <w:pPr>
              <w:spacing w:after="0" w:line="240" w:lineRule="auto"/>
              <w:rPr>
                <w:rFonts w:ascii="Times New Roman" w:hAnsi="Times New Roman" w:cs="Times New Roman"/>
              </w:rPr>
            </w:pPr>
          </w:p>
        </w:tc>
        <w:tc>
          <w:tcPr>
            <w:tcW w:w="1334" w:type="dxa"/>
          </w:tcPr>
          <w:p w14:paraId="4AF51D87" w14:textId="77777777" w:rsidR="00023EA0" w:rsidRPr="00A60E23" w:rsidRDefault="00023EA0" w:rsidP="00023EA0">
            <w:pPr>
              <w:spacing w:after="0" w:line="240" w:lineRule="auto"/>
              <w:jc w:val="center"/>
              <w:rPr>
                <w:rFonts w:ascii="Times New Roman" w:hAnsi="Times New Roman" w:cs="Times New Roman"/>
                <w:b/>
              </w:rPr>
            </w:pPr>
          </w:p>
        </w:tc>
        <w:tc>
          <w:tcPr>
            <w:tcW w:w="1836" w:type="dxa"/>
          </w:tcPr>
          <w:p w14:paraId="387A987D" w14:textId="15C540F6" w:rsidR="00023EA0" w:rsidRPr="00A60E23" w:rsidRDefault="00355428" w:rsidP="00023EA0">
            <w:pPr>
              <w:spacing w:after="0" w:line="240" w:lineRule="auto"/>
              <w:rPr>
                <w:rFonts w:ascii="Times New Roman" w:hAnsi="Times New Roman" w:cs="Times New Roman"/>
              </w:rPr>
            </w:pPr>
            <w:r w:rsidRPr="00355428">
              <w:rPr>
                <w:rFonts w:ascii="Times New Roman" w:hAnsi="Times New Roman" w:cs="Times New Roman"/>
              </w:rPr>
              <w:t>Mikroskopinis kolitas</w:t>
            </w:r>
          </w:p>
        </w:tc>
      </w:tr>
      <w:tr w:rsidR="00023EA0" w:rsidRPr="00A60E23" w14:paraId="308A8A17" w14:textId="77777777" w:rsidTr="00A60E23">
        <w:tc>
          <w:tcPr>
            <w:tcW w:w="1406" w:type="dxa"/>
          </w:tcPr>
          <w:p w14:paraId="667A9530"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Kepenų, tulžies pūslės ir latakų sutrikimai</w:t>
            </w:r>
          </w:p>
        </w:tc>
        <w:tc>
          <w:tcPr>
            <w:tcW w:w="1369" w:type="dxa"/>
          </w:tcPr>
          <w:p w14:paraId="07BA526B" w14:textId="77777777" w:rsidR="00023EA0" w:rsidRPr="00A60E23" w:rsidRDefault="00023EA0" w:rsidP="00023EA0">
            <w:pPr>
              <w:spacing w:after="0" w:line="240" w:lineRule="auto"/>
              <w:rPr>
                <w:rFonts w:ascii="Times New Roman" w:hAnsi="Times New Roman" w:cs="Times New Roman"/>
              </w:rPr>
            </w:pPr>
          </w:p>
        </w:tc>
        <w:tc>
          <w:tcPr>
            <w:tcW w:w="1473" w:type="dxa"/>
          </w:tcPr>
          <w:p w14:paraId="11F88FA4" w14:textId="77777777" w:rsidR="00023EA0" w:rsidRPr="00A60E23" w:rsidRDefault="00023EA0" w:rsidP="00023EA0">
            <w:pPr>
              <w:spacing w:after="0" w:line="240" w:lineRule="auto"/>
              <w:rPr>
                <w:rFonts w:ascii="Times New Roman" w:hAnsi="Times New Roman" w:cs="Times New Roman"/>
              </w:rPr>
            </w:pPr>
          </w:p>
        </w:tc>
        <w:tc>
          <w:tcPr>
            <w:tcW w:w="1642" w:type="dxa"/>
          </w:tcPr>
          <w:p w14:paraId="07AB45F9"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Hepatitas</w:t>
            </w:r>
          </w:p>
          <w:p w14:paraId="50A80832"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Gelta</w:t>
            </w:r>
          </w:p>
          <w:p w14:paraId="594F3C7B"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Hepatinė</w:t>
            </w:r>
            <w:proofErr w:type="spellEnd"/>
            <w:r w:rsidRPr="00A60E23">
              <w:rPr>
                <w:rFonts w:ascii="Times New Roman" w:hAnsi="Times New Roman" w:cs="Times New Roman"/>
              </w:rPr>
              <w:t xml:space="preserve"> encefalopatija</w:t>
            </w:r>
            <w:r w:rsidRPr="00A60E23">
              <w:rPr>
                <w:rFonts w:ascii="Times New Roman" w:hAnsi="Times New Roman" w:cs="Times New Roman"/>
                <w:vertAlign w:val="superscript"/>
              </w:rPr>
              <w:t>3</w:t>
            </w:r>
          </w:p>
        </w:tc>
        <w:tc>
          <w:tcPr>
            <w:tcW w:w="1334" w:type="dxa"/>
          </w:tcPr>
          <w:p w14:paraId="4FD01E1D" w14:textId="77777777" w:rsidR="00023EA0" w:rsidRPr="00A60E23" w:rsidRDefault="00023EA0" w:rsidP="00023EA0">
            <w:pPr>
              <w:spacing w:after="0" w:line="240" w:lineRule="auto"/>
              <w:jc w:val="center"/>
              <w:rPr>
                <w:rFonts w:ascii="Times New Roman" w:hAnsi="Times New Roman" w:cs="Times New Roman"/>
                <w:b/>
              </w:rPr>
            </w:pPr>
          </w:p>
        </w:tc>
        <w:tc>
          <w:tcPr>
            <w:tcW w:w="1836" w:type="dxa"/>
          </w:tcPr>
          <w:p w14:paraId="7E2019CB" w14:textId="77777777" w:rsidR="00023EA0" w:rsidRPr="00A60E23" w:rsidRDefault="00023EA0" w:rsidP="00023EA0">
            <w:pPr>
              <w:spacing w:after="0" w:line="240" w:lineRule="auto"/>
              <w:rPr>
                <w:rFonts w:ascii="Times New Roman" w:hAnsi="Times New Roman" w:cs="Times New Roman"/>
              </w:rPr>
            </w:pPr>
          </w:p>
        </w:tc>
      </w:tr>
      <w:tr w:rsidR="00023EA0" w:rsidRPr="00A60E23" w14:paraId="6CBEFE37" w14:textId="77777777" w:rsidTr="00A60E23">
        <w:tc>
          <w:tcPr>
            <w:tcW w:w="1406" w:type="dxa"/>
          </w:tcPr>
          <w:p w14:paraId="4DE06C3F"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Odos ir poodinio audinio sutrikimai</w:t>
            </w:r>
          </w:p>
        </w:tc>
        <w:tc>
          <w:tcPr>
            <w:tcW w:w="1369" w:type="dxa"/>
          </w:tcPr>
          <w:p w14:paraId="35A58933" w14:textId="77777777" w:rsidR="00023EA0" w:rsidRPr="00A60E23" w:rsidRDefault="00023EA0" w:rsidP="00023EA0">
            <w:pPr>
              <w:spacing w:after="0" w:line="240" w:lineRule="auto"/>
              <w:rPr>
                <w:rFonts w:ascii="Times New Roman" w:hAnsi="Times New Roman" w:cs="Times New Roman"/>
              </w:rPr>
            </w:pPr>
          </w:p>
        </w:tc>
        <w:tc>
          <w:tcPr>
            <w:tcW w:w="1473" w:type="dxa"/>
          </w:tcPr>
          <w:p w14:paraId="2A8D3AFA"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Išbėrimas</w:t>
            </w:r>
          </w:p>
          <w:p w14:paraId="071C4D4F"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Eritema</w:t>
            </w:r>
            <w:r w:rsidRPr="00A60E23">
              <w:rPr>
                <w:rFonts w:ascii="Times New Roman" w:hAnsi="Times New Roman" w:cs="Times New Roman"/>
                <w:vertAlign w:val="superscript"/>
              </w:rPr>
              <w:t>2</w:t>
            </w:r>
          </w:p>
        </w:tc>
        <w:tc>
          <w:tcPr>
            <w:tcW w:w="1642" w:type="dxa"/>
          </w:tcPr>
          <w:p w14:paraId="63CE83EC"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Niežėjimas</w:t>
            </w:r>
          </w:p>
          <w:p w14:paraId="04A7E5BB"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Prakaitavimas</w:t>
            </w:r>
          </w:p>
          <w:p w14:paraId="3824E71D"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Pūslinės</w:t>
            </w:r>
            <w:proofErr w:type="spellEnd"/>
            <w:r w:rsidRPr="00A60E23">
              <w:rPr>
                <w:rFonts w:ascii="Times New Roman" w:hAnsi="Times New Roman" w:cs="Times New Roman"/>
              </w:rPr>
              <w:t xml:space="preserve"> reakcijos</w:t>
            </w:r>
            <w:r w:rsidRPr="00A60E23">
              <w:rPr>
                <w:rFonts w:ascii="Times New Roman" w:hAnsi="Times New Roman" w:cs="Times New Roman"/>
                <w:vertAlign w:val="superscript"/>
              </w:rPr>
              <w:t>2</w:t>
            </w:r>
          </w:p>
        </w:tc>
        <w:tc>
          <w:tcPr>
            <w:tcW w:w="1334" w:type="dxa"/>
          </w:tcPr>
          <w:p w14:paraId="7AC31581"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Daugiaformė </w:t>
            </w:r>
            <w:proofErr w:type="spellStart"/>
            <w:r w:rsidRPr="00A60E23">
              <w:rPr>
                <w:rFonts w:ascii="Times New Roman" w:hAnsi="Times New Roman" w:cs="Times New Roman"/>
              </w:rPr>
              <w:t>eritema</w:t>
            </w:r>
            <w:proofErr w:type="spellEnd"/>
          </w:p>
          <w:p w14:paraId="291CEB21"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Toksinė epidermio </w:t>
            </w:r>
            <w:proofErr w:type="spellStart"/>
            <w:r w:rsidRPr="00A60E23">
              <w:rPr>
                <w:rFonts w:ascii="Times New Roman" w:hAnsi="Times New Roman" w:cs="Times New Roman"/>
              </w:rPr>
              <w:t>nekrolizė</w:t>
            </w:r>
            <w:proofErr w:type="spellEnd"/>
            <w:r w:rsidRPr="00A60E23">
              <w:rPr>
                <w:rFonts w:ascii="Times New Roman" w:hAnsi="Times New Roman" w:cs="Times New Roman"/>
              </w:rPr>
              <w:t xml:space="preserve"> (TEN)</w:t>
            </w:r>
          </w:p>
          <w:p w14:paraId="55750ECE" w14:textId="77777777" w:rsidR="00023EA0" w:rsidRPr="00A60E23" w:rsidRDefault="00023EA0" w:rsidP="00023EA0">
            <w:pPr>
              <w:spacing w:after="0" w:line="240" w:lineRule="auto"/>
              <w:rPr>
                <w:rFonts w:ascii="Times New Roman" w:hAnsi="Times New Roman" w:cs="Times New Roman"/>
                <w:b/>
              </w:rPr>
            </w:pPr>
            <w:proofErr w:type="spellStart"/>
            <w:r w:rsidRPr="00A60E23">
              <w:rPr>
                <w:rFonts w:ascii="Times New Roman" w:hAnsi="Times New Roman" w:cs="Times New Roman"/>
                <w:i/>
              </w:rPr>
              <w:t>Stevens-Johnson</w:t>
            </w:r>
            <w:proofErr w:type="spellEnd"/>
            <w:r w:rsidRPr="00A60E23">
              <w:rPr>
                <w:rFonts w:ascii="Times New Roman" w:hAnsi="Times New Roman" w:cs="Times New Roman"/>
              </w:rPr>
              <w:t xml:space="preserve"> sindromas (SJS)</w:t>
            </w:r>
          </w:p>
        </w:tc>
        <w:tc>
          <w:tcPr>
            <w:tcW w:w="1836" w:type="dxa"/>
          </w:tcPr>
          <w:p w14:paraId="06C5C90F" w14:textId="4DE09D3A"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Poūmė</w:t>
            </w:r>
            <w:proofErr w:type="spellEnd"/>
            <w:r w:rsidRPr="00A60E23">
              <w:rPr>
                <w:rFonts w:ascii="Times New Roman" w:hAnsi="Times New Roman" w:cs="Times New Roman"/>
              </w:rPr>
              <w:t xml:space="preserve"> odos raudonoji vilkligė</w:t>
            </w:r>
            <w:r w:rsidR="0092088A" w:rsidRPr="00DA5A7F">
              <w:rPr>
                <w:vertAlign w:val="superscript"/>
                <w:lang w:eastAsia="fr-FR"/>
              </w:rPr>
              <w:t>4</w:t>
            </w:r>
          </w:p>
        </w:tc>
      </w:tr>
      <w:tr w:rsidR="00023EA0" w:rsidRPr="00A60E23" w14:paraId="00092FE4" w14:textId="77777777" w:rsidTr="00341CBA">
        <w:tc>
          <w:tcPr>
            <w:tcW w:w="1406" w:type="dxa"/>
          </w:tcPr>
          <w:p w14:paraId="762B85E7"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Skeleto, raumenų ir jungiamojo audinio sutrikimai</w:t>
            </w:r>
          </w:p>
        </w:tc>
        <w:tc>
          <w:tcPr>
            <w:tcW w:w="1369" w:type="dxa"/>
          </w:tcPr>
          <w:p w14:paraId="7EBCEDEB"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Nespecifinis skausmas</w:t>
            </w:r>
          </w:p>
          <w:p w14:paraId="31004C14"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Nugaros skausmas</w:t>
            </w:r>
          </w:p>
        </w:tc>
        <w:tc>
          <w:tcPr>
            <w:tcW w:w="1473" w:type="dxa"/>
          </w:tcPr>
          <w:p w14:paraId="737370E8"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Mialgija</w:t>
            </w:r>
            <w:proofErr w:type="spellEnd"/>
          </w:p>
          <w:p w14:paraId="2EBF65B9"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Kojų mėšlungis</w:t>
            </w:r>
          </w:p>
          <w:p w14:paraId="7FAE4458" w14:textId="40ED1638"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Artralgija</w:t>
            </w:r>
            <w:proofErr w:type="spellEnd"/>
          </w:p>
          <w:p w14:paraId="5B80D183" w14:textId="2CBA747B"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Šlaunikaulio, riešo ar stuburo lūžis</w:t>
            </w:r>
            <w:r w:rsidR="0092088A" w:rsidRPr="00DA5A7F">
              <w:rPr>
                <w:vertAlign w:val="superscript"/>
                <w:lang w:eastAsia="fr-FR"/>
              </w:rPr>
              <w:t>4</w:t>
            </w:r>
            <w:r w:rsidRPr="00A60E23">
              <w:rPr>
                <w:rFonts w:ascii="Times New Roman" w:hAnsi="Times New Roman" w:cs="Times New Roman"/>
              </w:rPr>
              <w:t xml:space="preserve"> </w:t>
            </w:r>
          </w:p>
        </w:tc>
        <w:tc>
          <w:tcPr>
            <w:tcW w:w="1642" w:type="dxa"/>
          </w:tcPr>
          <w:p w14:paraId="77F27E01" w14:textId="77777777" w:rsidR="00023EA0" w:rsidRPr="00A60E23" w:rsidRDefault="00023EA0" w:rsidP="00023EA0">
            <w:pPr>
              <w:spacing w:after="0" w:line="240" w:lineRule="auto"/>
              <w:rPr>
                <w:rFonts w:ascii="Times New Roman" w:hAnsi="Times New Roman" w:cs="Times New Roman"/>
              </w:rPr>
            </w:pPr>
          </w:p>
        </w:tc>
        <w:tc>
          <w:tcPr>
            <w:tcW w:w="1334" w:type="dxa"/>
          </w:tcPr>
          <w:p w14:paraId="2CD8F063" w14:textId="77777777" w:rsidR="00023EA0" w:rsidRPr="00A60E23" w:rsidRDefault="00023EA0" w:rsidP="00023EA0">
            <w:pPr>
              <w:spacing w:after="0" w:line="240" w:lineRule="auto"/>
              <w:rPr>
                <w:rFonts w:ascii="Times New Roman" w:hAnsi="Times New Roman" w:cs="Times New Roman"/>
              </w:rPr>
            </w:pPr>
          </w:p>
        </w:tc>
        <w:tc>
          <w:tcPr>
            <w:tcW w:w="1836" w:type="dxa"/>
          </w:tcPr>
          <w:p w14:paraId="198AE1E8" w14:textId="77777777" w:rsidR="00023EA0" w:rsidRPr="00A60E23" w:rsidRDefault="00023EA0" w:rsidP="00023EA0">
            <w:pPr>
              <w:spacing w:after="0" w:line="240" w:lineRule="auto"/>
              <w:rPr>
                <w:rFonts w:ascii="Times New Roman" w:hAnsi="Times New Roman" w:cs="Times New Roman"/>
              </w:rPr>
            </w:pPr>
          </w:p>
        </w:tc>
      </w:tr>
      <w:tr w:rsidR="00023EA0" w:rsidRPr="00A60E23" w14:paraId="59994336" w14:textId="77777777" w:rsidTr="00A60E23">
        <w:tc>
          <w:tcPr>
            <w:tcW w:w="1406" w:type="dxa"/>
          </w:tcPr>
          <w:p w14:paraId="7B7EF08D"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Inkstų ir šlapimo takų sutrikimai</w:t>
            </w:r>
          </w:p>
        </w:tc>
        <w:tc>
          <w:tcPr>
            <w:tcW w:w="1369" w:type="dxa"/>
          </w:tcPr>
          <w:p w14:paraId="4FDF504D" w14:textId="77777777" w:rsidR="00023EA0" w:rsidRPr="00A60E23" w:rsidRDefault="00023EA0" w:rsidP="00023EA0">
            <w:pPr>
              <w:spacing w:after="0" w:line="240" w:lineRule="auto"/>
              <w:rPr>
                <w:rFonts w:ascii="Times New Roman" w:hAnsi="Times New Roman" w:cs="Times New Roman"/>
              </w:rPr>
            </w:pPr>
          </w:p>
        </w:tc>
        <w:tc>
          <w:tcPr>
            <w:tcW w:w="1473" w:type="dxa"/>
          </w:tcPr>
          <w:p w14:paraId="451883FF"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Šlapimo organų infekcija</w:t>
            </w:r>
          </w:p>
        </w:tc>
        <w:tc>
          <w:tcPr>
            <w:tcW w:w="1642" w:type="dxa"/>
          </w:tcPr>
          <w:p w14:paraId="588CA84C" w14:textId="3C5A8E52" w:rsidR="00023EA0" w:rsidRPr="00A60E23" w:rsidRDefault="002C4D79" w:rsidP="00023EA0">
            <w:pPr>
              <w:spacing w:after="0" w:line="240" w:lineRule="auto"/>
              <w:rPr>
                <w:rFonts w:ascii="Times New Roman" w:hAnsi="Times New Roman" w:cs="Times New Roman"/>
              </w:rPr>
            </w:pPr>
            <w:r w:rsidRPr="002C4D79">
              <w:rPr>
                <w:rFonts w:ascii="Times New Roman" w:hAnsi="Times New Roman" w:cs="Times New Roman"/>
              </w:rPr>
              <w:t xml:space="preserve">Kanalėlių ir </w:t>
            </w:r>
            <w:proofErr w:type="spellStart"/>
            <w:r w:rsidRPr="002C4D79">
              <w:rPr>
                <w:rFonts w:ascii="Times New Roman" w:hAnsi="Times New Roman" w:cs="Times New Roman"/>
              </w:rPr>
              <w:t>intersticinio</w:t>
            </w:r>
            <w:proofErr w:type="spellEnd"/>
            <w:r w:rsidRPr="002C4D79">
              <w:rPr>
                <w:rFonts w:ascii="Times New Roman" w:hAnsi="Times New Roman" w:cs="Times New Roman"/>
              </w:rPr>
              <w:t xml:space="preserve"> audinio</w:t>
            </w:r>
            <w:r w:rsidR="00023EA0" w:rsidRPr="00A60E23">
              <w:rPr>
                <w:rFonts w:ascii="Times New Roman" w:hAnsi="Times New Roman" w:cs="Times New Roman"/>
              </w:rPr>
              <w:t xml:space="preserve"> nefritas</w:t>
            </w:r>
            <w:r>
              <w:rPr>
                <w:rFonts w:ascii="Times New Roman" w:hAnsi="Times New Roman" w:cs="Times New Roman"/>
              </w:rPr>
              <w:t xml:space="preserve"> </w:t>
            </w:r>
            <w:r w:rsidRPr="002C4D79">
              <w:rPr>
                <w:rFonts w:ascii="Times New Roman" w:hAnsi="Times New Roman" w:cs="Times New Roman"/>
              </w:rPr>
              <w:t>(galimas progresavimas iki inkstų nepakankamumo)</w:t>
            </w:r>
          </w:p>
        </w:tc>
        <w:tc>
          <w:tcPr>
            <w:tcW w:w="1334" w:type="dxa"/>
          </w:tcPr>
          <w:p w14:paraId="27216392" w14:textId="77777777" w:rsidR="00023EA0" w:rsidRPr="00A60E23" w:rsidRDefault="00023EA0" w:rsidP="00023EA0">
            <w:pPr>
              <w:spacing w:after="0" w:line="240" w:lineRule="auto"/>
              <w:rPr>
                <w:rFonts w:ascii="Times New Roman" w:hAnsi="Times New Roman" w:cs="Times New Roman"/>
              </w:rPr>
            </w:pPr>
          </w:p>
        </w:tc>
        <w:tc>
          <w:tcPr>
            <w:tcW w:w="1836" w:type="dxa"/>
          </w:tcPr>
          <w:p w14:paraId="46F5AA76" w14:textId="77777777" w:rsidR="00023EA0" w:rsidRPr="00A60E23" w:rsidRDefault="00023EA0" w:rsidP="00023EA0">
            <w:pPr>
              <w:spacing w:after="0" w:line="240" w:lineRule="auto"/>
              <w:rPr>
                <w:rFonts w:ascii="Times New Roman" w:hAnsi="Times New Roman" w:cs="Times New Roman"/>
              </w:rPr>
            </w:pPr>
          </w:p>
        </w:tc>
      </w:tr>
      <w:tr w:rsidR="00023EA0" w:rsidRPr="00A60E23" w14:paraId="06F19CF2" w14:textId="77777777" w:rsidTr="00A60E23">
        <w:tc>
          <w:tcPr>
            <w:tcW w:w="1406" w:type="dxa"/>
          </w:tcPr>
          <w:p w14:paraId="67B4605B"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Lytinės sistemos ir krūties sutrikimai</w:t>
            </w:r>
          </w:p>
        </w:tc>
        <w:tc>
          <w:tcPr>
            <w:tcW w:w="1369" w:type="dxa"/>
          </w:tcPr>
          <w:p w14:paraId="0DE178ED" w14:textId="77777777" w:rsidR="00023EA0" w:rsidRPr="00A60E23" w:rsidRDefault="00023EA0" w:rsidP="00023EA0">
            <w:pPr>
              <w:spacing w:after="0" w:line="240" w:lineRule="auto"/>
              <w:rPr>
                <w:rFonts w:ascii="Times New Roman" w:hAnsi="Times New Roman" w:cs="Times New Roman"/>
              </w:rPr>
            </w:pPr>
          </w:p>
        </w:tc>
        <w:tc>
          <w:tcPr>
            <w:tcW w:w="1473" w:type="dxa"/>
          </w:tcPr>
          <w:p w14:paraId="1DE8C4DC" w14:textId="77777777" w:rsidR="00023EA0" w:rsidRPr="00A60E23" w:rsidRDefault="00023EA0" w:rsidP="00023EA0">
            <w:pPr>
              <w:spacing w:after="0" w:line="240" w:lineRule="auto"/>
              <w:rPr>
                <w:rFonts w:ascii="Times New Roman" w:hAnsi="Times New Roman" w:cs="Times New Roman"/>
              </w:rPr>
            </w:pPr>
          </w:p>
        </w:tc>
        <w:tc>
          <w:tcPr>
            <w:tcW w:w="1642" w:type="dxa"/>
          </w:tcPr>
          <w:p w14:paraId="05D4FE92" w14:textId="77777777" w:rsidR="00023EA0" w:rsidRPr="00A60E23" w:rsidRDefault="00023EA0" w:rsidP="00023EA0">
            <w:pPr>
              <w:spacing w:after="0" w:line="240" w:lineRule="auto"/>
              <w:rPr>
                <w:rFonts w:ascii="Times New Roman" w:hAnsi="Times New Roman" w:cs="Times New Roman"/>
              </w:rPr>
            </w:pPr>
          </w:p>
        </w:tc>
        <w:tc>
          <w:tcPr>
            <w:tcW w:w="1334" w:type="dxa"/>
          </w:tcPr>
          <w:p w14:paraId="5736E7ED" w14:textId="77777777" w:rsidR="00023EA0" w:rsidRPr="00A60E23" w:rsidRDefault="00023EA0" w:rsidP="00023EA0">
            <w:pPr>
              <w:spacing w:after="0" w:line="240" w:lineRule="auto"/>
              <w:rPr>
                <w:rFonts w:ascii="Times New Roman" w:hAnsi="Times New Roman" w:cs="Times New Roman"/>
              </w:rPr>
            </w:pPr>
          </w:p>
        </w:tc>
        <w:tc>
          <w:tcPr>
            <w:tcW w:w="1836" w:type="dxa"/>
          </w:tcPr>
          <w:p w14:paraId="706C5479"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Ginekomastija</w:t>
            </w:r>
            <w:proofErr w:type="spellEnd"/>
          </w:p>
        </w:tc>
      </w:tr>
      <w:tr w:rsidR="00023EA0" w:rsidRPr="00A60E23" w14:paraId="4B12EF02" w14:textId="77777777" w:rsidTr="00A60E23">
        <w:tc>
          <w:tcPr>
            <w:tcW w:w="1406" w:type="dxa"/>
          </w:tcPr>
          <w:p w14:paraId="7E1EB478"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 xml:space="preserve">Bendrieji sutrikimai </w:t>
            </w:r>
            <w:r w:rsidRPr="00A60E23">
              <w:rPr>
                <w:rFonts w:ascii="Times New Roman" w:hAnsi="Times New Roman" w:cs="Times New Roman"/>
                <w:b/>
              </w:rPr>
              <w:lastRenderedPageBreak/>
              <w:t>ir vartojimo vietos pažeidimai</w:t>
            </w:r>
          </w:p>
        </w:tc>
        <w:tc>
          <w:tcPr>
            <w:tcW w:w="1369" w:type="dxa"/>
          </w:tcPr>
          <w:p w14:paraId="7AFE6783"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lastRenderedPageBreak/>
              <w:t>Astenija</w:t>
            </w:r>
            <w:proofErr w:type="spellEnd"/>
          </w:p>
          <w:p w14:paraId="0CD5F99D"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lastRenderedPageBreak/>
              <w:t>Į gripą panaši liga</w:t>
            </w:r>
          </w:p>
        </w:tc>
        <w:tc>
          <w:tcPr>
            <w:tcW w:w="1473" w:type="dxa"/>
          </w:tcPr>
          <w:p w14:paraId="07D5BA9B"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lastRenderedPageBreak/>
              <w:t>Krūtinės skausmas</w:t>
            </w:r>
          </w:p>
          <w:p w14:paraId="2D64731F"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lastRenderedPageBreak/>
              <w:t>šaltkrėtis</w:t>
            </w:r>
            <w:proofErr w:type="spellEnd"/>
          </w:p>
          <w:p w14:paraId="01A1498D"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Karščiavimas</w:t>
            </w:r>
          </w:p>
        </w:tc>
        <w:tc>
          <w:tcPr>
            <w:tcW w:w="1642" w:type="dxa"/>
          </w:tcPr>
          <w:p w14:paraId="238F5F2C" w14:textId="77777777" w:rsidR="00023EA0" w:rsidRPr="00A60E23" w:rsidRDefault="00023EA0" w:rsidP="00023EA0">
            <w:pPr>
              <w:spacing w:after="0" w:line="240" w:lineRule="auto"/>
              <w:rPr>
                <w:rFonts w:ascii="Times New Roman" w:hAnsi="Times New Roman" w:cs="Times New Roman"/>
              </w:rPr>
            </w:pPr>
          </w:p>
        </w:tc>
        <w:tc>
          <w:tcPr>
            <w:tcW w:w="1334" w:type="dxa"/>
          </w:tcPr>
          <w:p w14:paraId="4E42D042" w14:textId="77777777" w:rsidR="00023EA0" w:rsidRPr="00A60E23" w:rsidRDefault="00023EA0" w:rsidP="00023EA0">
            <w:pPr>
              <w:spacing w:after="0" w:line="240" w:lineRule="auto"/>
              <w:rPr>
                <w:rFonts w:ascii="Times New Roman" w:hAnsi="Times New Roman" w:cs="Times New Roman"/>
              </w:rPr>
            </w:pPr>
          </w:p>
        </w:tc>
        <w:tc>
          <w:tcPr>
            <w:tcW w:w="1836" w:type="dxa"/>
          </w:tcPr>
          <w:p w14:paraId="743C5EEF" w14:textId="77777777" w:rsidR="00023EA0" w:rsidRPr="00A60E23" w:rsidRDefault="00023EA0" w:rsidP="00023EA0">
            <w:pPr>
              <w:spacing w:after="0" w:line="240" w:lineRule="auto"/>
              <w:rPr>
                <w:rFonts w:ascii="Times New Roman" w:hAnsi="Times New Roman" w:cs="Times New Roman"/>
              </w:rPr>
            </w:pPr>
          </w:p>
        </w:tc>
      </w:tr>
      <w:tr w:rsidR="00023EA0" w:rsidRPr="00A60E23" w14:paraId="1FAC5336" w14:textId="77777777" w:rsidTr="00A60E23">
        <w:tc>
          <w:tcPr>
            <w:tcW w:w="1406" w:type="dxa"/>
          </w:tcPr>
          <w:p w14:paraId="3068070E"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Tyrimai</w:t>
            </w:r>
          </w:p>
        </w:tc>
        <w:tc>
          <w:tcPr>
            <w:tcW w:w="1369" w:type="dxa"/>
          </w:tcPr>
          <w:p w14:paraId="21E36A12" w14:textId="77777777" w:rsidR="00023EA0" w:rsidRPr="00A60E23" w:rsidRDefault="00023EA0" w:rsidP="00023EA0">
            <w:pPr>
              <w:spacing w:after="0" w:line="240" w:lineRule="auto"/>
              <w:rPr>
                <w:rFonts w:ascii="Times New Roman" w:hAnsi="Times New Roman" w:cs="Times New Roman"/>
              </w:rPr>
            </w:pPr>
          </w:p>
        </w:tc>
        <w:tc>
          <w:tcPr>
            <w:tcW w:w="1473" w:type="dxa"/>
          </w:tcPr>
          <w:p w14:paraId="2C69010B"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Kepenų fermentų aktyvumo padidėjimas</w:t>
            </w:r>
            <w:r w:rsidRPr="00A60E23">
              <w:rPr>
                <w:rFonts w:ascii="Times New Roman" w:hAnsi="Times New Roman" w:cs="Times New Roman"/>
                <w:vertAlign w:val="superscript"/>
              </w:rPr>
              <w:t>3</w:t>
            </w:r>
          </w:p>
        </w:tc>
        <w:tc>
          <w:tcPr>
            <w:tcW w:w="1642" w:type="dxa"/>
          </w:tcPr>
          <w:p w14:paraId="5359C7EE"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Kūno svorio padidėjimas</w:t>
            </w:r>
          </w:p>
        </w:tc>
        <w:tc>
          <w:tcPr>
            <w:tcW w:w="1334" w:type="dxa"/>
          </w:tcPr>
          <w:p w14:paraId="3657D37F" w14:textId="77777777" w:rsidR="00023EA0" w:rsidRPr="00A60E23" w:rsidRDefault="00023EA0" w:rsidP="00023EA0">
            <w:pPr>
              <w:spacing w:after="0" w:line="240" w:lineRule="auto"/>
              <w:rPr>
                <w:rFonts w:ascii="Times New Roman" w:hAnsi="Times New Roman" w:cs="Times New Roman"/>
              </w:rPr>
            </w:pPr>
          </w:p>
        </w:tc>
        <w:tc>
          <w:tcPr>
            <w:tcW w:w="1836" w:type="dxa"/>
          </w:tcPr>
          <w:p w14:paraId="62598767" w14:textId="77777777" w:rsidR="00023EA0" w:rsidRPr="00A60E23" w:rsidRDefault="00023EA0" w:rsidP="00023EA0">
            <w:pPr>
              <w:spacing w:after="0" w:line="240" w:lineRule="auto"/>
              <w:rPr>
                <w:rFonts w:ascii="Times New Roman" w:hAnsi="Times New Roman" w:cs="Times New Roman"/>
              </w:rPr>
            </w:pPr>
          </w:p>
        </w:tc>
      </w:tr>
    </w:tbl>
    <w:p w14:paraId="0DBBA43A"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vertAlign w:val="superscript"/>
        </w:rPr>
        <w:t>1</w:t>
      </w:r>
      <w:r w:rsidRPr="00A60E23">
        <w:rPr>
          <w:rFonts w:ascii="Times New Roman" w:hAnsi="Times New Roman" w:cs="Times New Roman"/>
        </w:rPr>
        <w:t xml:space="preserve"> Įskaitant veido patinimą, </w:t>
      </w:r>
      <w:proofErr w:type="spellStart"/>
      <w:r w:rsidRPr="00A60E23">
        <w:rPr>
          <w:rFonts w:ascii="Times New Roman" w:hAnsi="Times New Roman" w:cs="Times New Roman"/>
        </w:rPr>
        <w:t>hipotenziją</w:t>
      </w:r>
      <w:proofErr w:type="spellEnd"/>
      <w:r w:rsidRPr="00A60E23">
        <w:rPr>
          <w:rFonts w:ascii="Times New Roman" w:hAnsi="Times New Roman" w:cs="Times New Roman"/>
        </w:rPr>
        <w:t xml:space="preserve"> ir </w:t>
      </w:r>
      <w:proofErr w:type="spellStart"/>
      <w:r w:rsidRPr="00A60E23">
        <w:rPr>
          <w:rFonts w:ascii="Times New Roman" w:hAnsi="Times New Roman" w:cs="Times New Roman"/>
        </w:rPr>
        <w:t>dispnėją</w:t>
      </w:r>
      <w:proofErr w:type="spellEnd"/>
      <w:r w:rsidR="00532DF5" w:rsidRPr="00A60E23">
        <w:rPr>
          <w:rFonts w:ascii="Times New Roman" w:eastAsia="Calibri" w:hAnsi="Times New Roman" w:cs="Times New Roman"/>
        </w:rPr>
        <w:t>.</w:t>
      </w:r>
    </w:p>
    <w:p w14:paraId="72980E0C" w14:textId="77777777"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vertAlign w:val="superscript"/>
        </w:rPr>
        <w:t>2</w:t>
      </w:r>
      <w:r w:rsidRPr="00A60E23">
        <w:rPr>
          <w:rFonts w:ascii="Times New Roman" w:hAnsi="Times New Roman" w:cs="Times New Roman"/>
        </w:rPr>
        <w:t xml:space="preserve"> </w:t>
      </w:r>
      <w:proofErr w:type="spellStart"/>
      <w:r w:rsidRPr="00A60E23">
        <w:rPr>
          <w:rFonts w:ascii="Times New Roman" w:hAnsi="Times New Roman" w:cs="Times New Roman"/>
        </w:rPr>
        <w:t>Eritema</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pūslinės</w:t>
      </w:r>
      <w:proofErr w:type="spellEnd"/>
      <w:r w:rsidRPr="00A60E23">
        <w:rPr>
          <w:rFonts w:ascii="Times New Roman" w:hAnsi="Times New Roman" w:cs="Times New Roman"/>
        </w:rPr>
        <w:t xml:space="preserve"> reakcijos ir padidėjusio jautrumo reakcijos paprastai išnykdavo gydymą nutraukus</w:t>
      </w:r>
      <w:r w:rsidR="00532DF5" w:rsidRPr="00A60E23">
        <w:rPr>
          <w:rFonts w:ascii="Times New Roman" w:eastAsia="Calibri" w:hAnsi="Times New Roman" w:cs="Times New Roman"/>
        </w:rPr>
        <w:t>.</w:t>
      </w:r>
    </w:p>
    <w:p w14:paraId="4E5FDF6A" w14:textId="08136BA1"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vertAlign w:val="superscript"/>
        </w:rPr>
        <w:t>3</w:t>
      </w:r>
      <w:r w:rsidRPr="00A60E23">
        <w:rPr>
          <w:rFonts w:ascii="Times New Roman" w:hAnsi="Times New Roman" w:cs="Times New Roman"/>
        </w:rPr>
        <w:t xml:space="preserve"> Ciroze sergantiems pacientams retais atvejais pasireikšdavo </w:t>
      </w:r>
      <w:proofErr w:type="spellStart"/>
      <w:r w:rsidRPr="00A60E23">
        <w:rPr>
          <w:rFonts w:ascii="Times New Roman" w:hAnsi="Times New Roman" w:cs="Times New Roman"/>
        </w:rPr>
        <w:t>hepatinė</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encefalopatija</w:t>
      </w:r>
      <w:proofErr w:type="spellEnd"/>
      <w:r w:rsidRPr="00A60E23">
        <w:rPr>
          <w:rFonts w:ascii="Times New Roman" w:hAnsi="Times New Roman" w:cs="Times New Roman"/>
        </w:rPr>
        <w:t xml:space="preserve">. Pacientus, kuriems yra sunkus kepenų funkcijos sutrikimas, pradėti pirmą kartą gydyti </w:t>
      </w:r>
      <w:proofErr w:type="spellStart"/>
      <w:r w:rsidR="0092088A">
        <w:rPr>
          <w:rFonts w:ascii="Times New Roman" w:hAnsi="Times New Roman" w:cs="Times New Roman"/>
        </w:rPr>
        <w:t>rabeprazolo</w:t>
      </w:r>
      <w:proofErr w:type="spellEnd"/>
      <w:r w:rsidR="0092088A">
        <w:rPr>
          <w:rFonts w:ascii="Times New Roman" w:hAnsi="Times New Roman" w:cs="Times New Roman"/>
        </w:rPr>
        <w:t xml:space="preserve"> natrio druska</w:t>
      </w:r>
      <w:r w:rsidRPr="00A60E23">
        <w:rPr>
          <w:rFonts w:ascii="Times New Roman" w:hAnsi="Times New Roman" w:cs="Times New Roman"/>
        </w:rPr>
        <w:t xml:space="preserve"> patariama atsargiai (žr.</w:t>
      </w:r>
      <w:r w:rsidR="00532DF5" w:rsidRPr="00A60E23">
        <w:rPr>
          <w:rFonts w:ascii="Times New Roman" w:eastAsia="Calibri" w:hAnsi="Times New Roman" w:cs="Times New Roman"/>
        </w:rPr>
        <w:t> </w:t>
      </w:r>
      <w:r w:rsidRPr="00A60E23">
        <w:rPr>
          <w:rFonts w:ascii="Times New Roman" w:hAnsi="Times New Roman" w:cs="Times New Roman"/>
        </w:rPr>
        <w:t>4.4</w:t>
      </w:r>
      <w:r w:rsidR="00532DF5" w:rsidRPr="00A60E23">
        <w:rPr>
          <w:rFonts w:ascii="Times New Roman" w:eastAsia="Calibri" w:hAnsi="Times New Roman" w:cs="Times New Roman"/>
        </w:rPr>
        <w:t> </w:t>
      </w:r>
      <w:r w:rsidRPr="00A60E23">
        <w:rPr>
          <w:rFonts w:ascii="Times New Roman" w:hAnsi="Times New Roman" w:cs="Times New Roman"/>
        </w:rPr>
        <w:t>skyrių).</w:t>
      </w:r>
    </w:p>
    <w:p w14:paraId="4F0AC57E" w14:textId="34F8D2FC"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vertAlign w:val="superscript"/>
          <w:lang w:val="is-IS"/>
        </w:rPr>
        <w:t>4</w:t>
      </w:r>
      <w:r w:rsidRPr="00A60E23">
        <w:rPr>
          <w:rFonts w:ascii="Times New Roman" w:hAnsi="Times New Roman" w:cs="Times New Roman"/>
          <w:lang w:val="is-IS"/>
        </w:rPr>
        <w:t xml:space="preserve"> Žr.</w:t>
      </w:r>
      <w:r w:rsidR="00341CBA" w:rsidRPr="00A60E23">
        <w:rPr>
          <w:rFonts w:ascii="Times New Roman" w:hAnsi="Times New Roman" w:cs="Times New Roman"/>
          <w:lang w:val="is-IS"/>
        </w:rPr>
        <w:t> </w:t>
      </w:r>
      <w:r w:rsidRPr="00A60E23">
        <w:rPr>
          <w:rFonts w:ascii="Times New Roman" w:hAnsi="Times New Roman" w:cs="Times New Roman"/>
          <w:lang w:val="is-IS"/>
        </w:rPr>
        <w:t>4.4</w:t>
      </w:r>
      <w:r w:rsidR="00341CBA" w:rsidRPr="00A60E23">
        <w:rPr>
          <w:rFonts w:ascii="Times New Roman" w:hAnsi="Times New Roman" w:cs="Times New Roman"/>
          <w:lang w:val="is-IS"/>
        </w:rPr>
        <w:t> </w:t>
      </w:r>
      <w:r w:rsidRPr="00A60E23">
        <w:rPr>
          <w:rFonts w:ascii="Times New Roman" w:hAnsi="Times New Roman" w:cs="Times New Roman"/>
          <w:lang w:val="is-IS"/>
        </w:rPr>
        <w:t>skyrių „Specialūs įspėjimai ir atsargumo priemonės“.</w:t>
      </w:r>
    </w:p>
    <w:p w14:paraId="6B474066" w14:textId="77777777" w:rsidR="00023EA0" w:rsidRPr="00A60E23" w:rsidRDefault="00023EA0" w:rsidP="00023EA0">
      <w:pPr>
        <w:spacing w:after="0" w:line="240" w:lineRule="auto"/>
        <w:ind w:left="567" w:hanging="567"/>
        <w:rPr>
          <w:rFonts w:ascii="Times New Roman" w:hAnsi="Times New Roman" w:cs="Times New Roman"/>
          <w:b/>
        </w:rPr>
      </w:pPr>
    </w:p>
    <w:p w14:paraId="277E69CA" w14:textId="77777777" w:rsidR="00023EA0" w:rsidRPr="00A60E23" w:rsidRDefault="00023EA0" w:rsidP="00023EA0">
      <w:pPr>
        <w:tabs>
          <w:tab w:val="left" w:pos="567"/>
        </w:tabs>
        <w:autoSpaceDE w:val="0"/>
        <w:autoSpaceDN w:val="0"/>
        <w:adjustRightInd w:val="0"/>
        <w:spacing w:after="0" w:line="260" w:lineRule="exact"/>
        <w:rPr>
          <w:rFonts w:ascii="Times New Roman" w:hAnsi="Times New Roman" w:cs="Times New Roman"/>
          <w:u w:val="single"/>
        </w:rPr>
      </w:pPr>
      <w:r w:rsidRPr="00A60E23">
        <w:rPr>
          <w:rFonts w:ascii="Times New Roman" w:hAnsi="Times New Roman" w:cs="Times New Roman"/>
          <w:u w:val="single"/>
        </w:rPr>
        <w:t>Pranešimas apie įtariamas nepageidaujamas reakcijas</w:t>
      </w:r>
    </w:p>
    <w:p w14:paraId="11D6BDC6" w14:textId="3EA29E38" w:rsidR="00BA12BE" w:rsidRPr="00BA12BE" w:rsidRDefault="005F34DF" w:rsidP="0052017E">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5F34DF">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A3F317D" w14:textId="77777777" w:rsidR="00023EA0" w:rsidRPr="00A60E23" w:rsidRDefault="00023EA0" w:rsidP="00023EA0">
      <w:pPr>
        <w:spacing w:after="0" w:line="240" w:lineRule="auto"/>
        <w:ind w:left="567" w:hanging="567"/>
        <w:rPr>
          <w:rFonts w:ascii="Times New Roman" w:hAnsi="Times New Roman" w:cs="Times New Roman"/>
          <w:b/>
        </w:rPr>
      </w:pPr>
    </w:p>
    <w:p w14:paraId="355A4E9E"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4.9</w:t>
      </w:r>
      <w:r w:rsidRPr="00A60E23">
        <w:rPr>
          <w:rFonts w:ascii="Times New Roman" w:hAnsi="Times New Roman" w:cs="Times New Roman"/>
          <w:b/>
        </w:rPr>
        <w:tab/>
        <w:t>Perdozavimas</w:t>
      </w:r>
    </w:p>
    <w:p w14:paraId="6486E4CE" w14:textId="77777777" w:rsidR="00023EA0" w:rsidRPr="00A60E23" w:rsidRDefault="00023EA0" w:rsidP="00023EA0">
      <w:pPr>
        <w:spacing w:after="0" w:line="240" w:lineRule="auto"/>
        <w:ind w:left="567" w:hanging="567"/>
        <w:rPr>
          <w:rFonts w:ascii="Times New Roman" w:hAnsi="Times New Roman" w:cs="Times New Roman"/>
        </w:rPr>
      </w:pPr>
    </w:p>
    <w:p w14:paraId="260491C6" w14:textId="48C2DDB8"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Tyčinio ar atsitiktinio perdozavimo patirtis iki šiol yra ribota. Didžiausia žinoma ekspozicija neviršijo 60 mg 2</w:t>
      </w:r>
      <w:r w:rsidR="00532DF5" w:rsidRPr="00A60E23">
        <w:rPr>
          <w:rFonts w:ascii="Times New Roman" w:eastAsia="Calibri" w:hAnsi="Times New Roman" w:cs="Times New Roman"/>
        </w:rPr>
        <w:t> </w:t>
      </w:r>
      <w:r w:rsidRPr="00A60E23">
        <w:rPr>
          <w:rFonts w:ascii="Times New Roman" w:hAnsi="Times New Roman" w:cs="Times New Roman"/>
        </w:rPr>
        <w:t xml:space="preserve">kartus per parą arba 160 mg kartą per parą. Poveikis paprastai buvo minimalus, atsirado žinomų nepageidaujamų reiškinių, kurie išnyko be </w:t>
      </w:r>
      <w:r w:rsidR="00341CBA" w:rsidRPr="00A60E23">
        <w:rPr>
          <w:rFonts w:ascii="Times New Roman" w:hAnsi="Times New Roman" w:cs="Times New Roman"/>
        </w:rPr>
        <w:t>medicininės</w:t>
      </w:r>
      <w:r w:rsidRPr="00A60E23">
        <w:rPr>
          <w:rFonts w:ascii="Times New Roman" w:hAnsi="Times New Roman" w:cs="Times New Roman"/>
        </w:rPr>
        <w:t xml:space="preserve"> pagalbos. Specifinis priešnuodis nežinomas.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druska ekstensyviai prisijungia prie baltymų, todėl dialize iš organizmo nepašalinama. Kaip ir bet kokio kitokio perdozavimo atveju, reikia taikyti simptominį gydymą ir įprastines palaikomąsias gydymo priemones.</w:t>
      </w:r>
    </w:p>
    <w:p w14:paraId="185911BA" w14:textId="77777777" w:rsidR="00023EA0" w:rsidRPr="00A60E23" w:rsidRDefault="00023EA0" w:rsidP="00023EA0">
      <w:pPr>
        <w:spacing w:after="0" w:line="240" w:lineRule="auto"/>
        <w:rPr>
          <w:rFonts w:ascii="Times New Roman" w:hAnsi="Times New Roman" w:cs="Times New Roman"/>
        </w:rPr>
      </w:pPr>
    </w:p>
    <w:p w14:paraId="2C09DA46" w14:textId="77777777" w:rsidR="00023EA0" w:rsidRPr="00A60E23" w:rsidRDefault="00023EA0" w:rsidP="00023EA0">
      <w:pPr>
        <w:spacing w:after="0" w:line="240" w:lineRule="auto"/>
        <w:rPr>
          <w:rFonts w:ascii="Times New Roman" w:hAnsi="Times New Roman" w:cs="Times New Roman"/>
        </w:rPr>
      </w:pPr>
    </w:p>
    <w:p w14:paraId="110770C5" w14:textId="77777777" w:rsidR="00023EA0" w:rsidRPr="00A60E23" w:rsidRDefault="00023EA0" w:rsidP="00023EA0">
      <w:pPr>
        <w:spacing w:after="0" w:line="240" w:lineRule="auto"/>
        <w:ind w:left="567" w:hanging="567"/>
        <w:rPr>
          <w:rFonts w:ascii="Times New Roman" w:hAnsi="Times New Roman" w:cs="Times New Roman"/>
          <w:b/>
          <w:caps/>
        </w:rPr>
      </w:pPr>
      <w:r w:rsidRPr="00A60E23">
        <w:rPr>
          <w:rFonts w:ascii="Times New Roman" w:hAnsi="Times New Roman" w:cs="Times New Roman"/>
          <w:b/>
          <w:caps/>
        </w:rPr>
        <w:t>5.</w:t>
      </w:r>
      <w:r w:rsidRPr="00A60E23">
        <w:rPr>
          <w:rFonts w:ascii="Times New Roman" w:hAnsi="Times New Roman" w:cs="Times New Roman"/>
          <w:b/>
          <w:caps/>
        </w:rPr>
        <w:tab/>
      </w:r>
      <w:r w:rsidRPr="00A60E23">
        <w:rPr>
          <w:rFonts w:ascii="Times New Roman" w:hAnsi="Times New Roman" w:cs="Times New Roman"/>
          <w:b/>
        </w:rPr>
        <w:t xml:space="preserve">FARMAKOLOGINĖS </w:t>
      </w:r>
      <w:r w:rsidRPr="00A60E23">
        <w:rPr>
          <w:rFonts w:ascii="Times New Roman" w:hAnsi="Times New Roman" w:cs="Times New Roman"/>
          <w:b/>
          <w:caps/>
        </w:rPr>
        <w:t>savybės</w:t>
      </w:r>
    </w:p>
    <w:p w14:paraId="657DF807" w14:textId="77777777" w:rsidR="00023EA0" w:rsidRPr="00A60E23" w:rsidRDefault="00023EA0" w:rsidP="00023EA0">
      <w:pPr>
        <w:spacing w:after="0" w:line="240" w:lineRule="auto"/>
        <w:ind w:left="567" w:hanging="567"/>
        <w:rPr>
          <w:rFonts w:ascii="Times New Roman" w:hAnsi="Times New Roman" w:cs="Times New Roman"/>
        </w:rPr>
      </w:pPr>
    </w:p>
    <w:p w14:paraId="2CA102CE" w14:textId="76C0C351"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5.1</w:t>
      </w:r>
      <w:r w:rsidRPr="00A60E23">
        <w:rPr>
          <w:rFonts w:ascii="Times New Roman" w:hAnsi="Times New Roman" w:cs="Times New Roman"/>
          <w:b/>
        </w:rPr>
        <w:tab/>
      </w:r>
      <w:proofErr w:type="spellStart"/>
      <w:r w:rsidRPr="00A60E23">
        <w:rPr>
          <w:rFonts w:ascii="Times New Roman" w:hAnsi="Times New Roman" w:cs="Times New Roman"/>
          <w:b/>
        </w:rPr>
        <w:t>Farmakodinaminės</w:t>
      </w:r>
      <w:proofErr w:type="spellEnd"/>
      <w:r w:rsidRPr="00A60E23">
        <w:rPr>
          <w:rFonts w:ascii="Times New Roman" w:hAnsi="Times New Roman" w:cs="Times New Roman"/>
          <w:b/>
        </w:rPr>
        <w:t xml:space="preserve"> savybės</w:t>
      </w:r>
    </w:p>
    <w:p w14:paraId="37F55FA5" w14:textId="77777777" w:rsidR="00023EA0" w:rsidRPr="00A60E23" w:rsidRDefault="00023EA0" w:rsidP="00023EA0">
      <w:pPr>
        <w:spacing w:after="0" w:line="240" w:lineRule="auto"/>
        <w:ind w:left="567" w:hanging="567"/>
        <w:rPr>
          <w:rFonts w:ascii="Times New Roman" w:hAnsi="Times New Roman" w:cs="Times New Roman"/>
        </w:rPr>
      </w:pPr>
    </w:p>
    <w:p w14:paraId="5B63095E" w14:textId="4558C8BE"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rPr>
        <w:t>Farmakoterapinė</w:t>
      </w:r>
      <w:proofErr w:type="spellEnd"/>
      <w:r w:rsidRPr="00A60E23">
        <w:rPr>
          <w:rFonts w:ascii="Times New Roman" w:hAnsi="Times New Roman" w:cs="Times New Roman"/>
        </w:rPr>
        <w:t xml:space="preserve"> grupė – </w:t>
      </w:r>
      <w:r w:rsidR="00D5240C" w:rsidRPr="00D5240C">
        <w:rPr>
          <w:rStyle w:val="Emfaz"/>
          <w:rFonts w:ascii="Times New Roman" w:hAnsi="Times New Roman" w:cs="Times New Roman"/>
          <w:bCs/>
          <w:i w:val="0"/>
          <w:iCs w:val="0"/>
          <w:color w:val="000000" w:themeColor="text1"/>
          <w:shd w:val="clear" w:color="auto" w:fill="FFFFFF"/>
        </w:rPr>
        <w:t>virškinimo traktas</w:t>
      </w:r>
      <w:r w:rsidR="00D5240C" w:rsidRPr="00D5240C">
        <w:rPr>
          <w:rFonts w:ascii="Times New Roman" w:hAnsi="Times New Roman" w:cs="Times New Roman"/>
          <w:color w:val="000000" w:themeColor="text1"/>
          <w:shd w:val="clear" w:color="auto" w:fill="FFFFFF"/>
        </w:rPr>
        <w:t> ir </w:t>
      </w:r>
      <w:r w:rsidR="00D5240C" w:rsidRPr="00D5240C">
        <w:rPr>
          <w:rStyle w:val="Emfaz"/>
          <w:rFonts w:ascii="Times New Roman" w:hAnsi="Times New Roman" w:cs="Times New Roman"/>
          <w:bCs/>
          <w:i w:val="0"/>
          <w:iCs w:val="0"/>
          <w:color w:val="000000" w:themeColor="text1"/>
          <w:shd w:val="clear" w:color="auto" w:fill="FFFFFF"/>
        </w:rPr>
        <w:t>medžiagų apykaita</w:t>
      </w:r>
      <w:r w:rsidR="0092088A" w:rsidRPr="00D5240C">
        <w:rPr>
          <w:rFonts w:ascii="Times New Roman" w:hAnsi="Times New Roman" w:cs="Times New Roman"/>
          <w:color w:val="000000" w:themeColor="text1"/>
        </w:rPr>
        <w:t xml:space="preserve">, </w:t>
      </w:r>
      <w:r w:rsidRPr="00A60E23">
        <w:rPr>
          <w:rFonts w:ascii="Times New Roman" w:hAnsi="Times New Roman" w:cs="Times New Roman"/>
        </w:rPr>
        <w:t xml:space="preserve">vaistai </w:t>
      </w:r>
      <w:proofErr w:type="spellStart"/>
      <w:r w:rsidRPr="00A60E23">
        <w:rPr>
          <w:rFonts w:ascii="Times New Roman" w:hAnsi="Times New Roman" w:cs="Times New Roman"/>
        </w:rPr>
        <w:t>pepsinei</w:t>
      </w:r>
      <w:proofErr w:type="spellEnd"/>
      <w:r w:rsidRPr="00A60E23">
        <w:rPr>
          <w:rFonts w:ascii="Times New Roman" w:hAnsi="Times New Roman" w:cs="Times New Roman"/>
        </w:rPr>
        <w:t xml:space="preserve"> opai ir </w:t>
      </w:r>
      <w:proofErr w:type="spellStart"/>
      <w:r w:rsidRPr="00A60E23">
        <w:rPr>
          <w:rFonts w:ascii="Times New Roman" w:hAnsi="Times New Roman" w:cs="Times New Roman"/>
        </w:rPr>
        <w:t>gastroezofaginio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refliukso</w:t>
      </w:r>
      <w:proofErr w:type="spellEnd"/>
      <w:r w:rsidRPr="00A60E23">
        <w:rPr>
          <w:rFonts w:ascii="Times New Roman" w:hAnsi="Times New Roman" w:cs="Times New Roman"/>
        </w:rPr>
        <w:t xml:space="preserve"> ligai gydyti, protonų siurblio inhibitoriai, ATC kodas – A02BC04.</w:t>
      </w:r>
    </w:p>
    <w:p w14:paraId="016B3F7B" w14:textId="77777777" w:rsidR="00023EA0" w:rsidRPr="00A60E23" w:rsidRDefault="00023EA0" w:rsidP="00023EA0">
      <w:pPr>
        <w:tabs>
          <w:tab w:val="left" w:pos="567"/>
        </w:tabs>
        <w:spacing w:after="0" w:line="240" w:lineRule="auto"/>
        <w:rPr>
          <w:rFonts w:ascii="Times New Roman" w:hAnsi="Times New Roman" w:cs="Times New Roman"/>
        </w:rPr>
      </w:pPr>
    </w:p>
    <w:p w14:paraId="0A6F0D7B" w14:textId="5C11F4B5" w:rsidR="00023EA0" w:rsidRPr="00A60E23" w:rsidRDefault="00023EA0" w:rsidP="00023EA0">
      <w:pPr>
        <w:tabs>
          <w:tab w:val="left" w:pos="567"/>
        </w:tabs>
        <w:spacing w:after="0" w:line="240" w:lineRule="auto"/>
        <w:rPr>
          <w:rFonts w:ascii="Times New Roman" w:hAnsi="Times New Roman" w:cs="Times New Roman"/>
          <w:i/>
        </w:rPr>
      </w:pPr>
      <w:r w:rsidRPr="00A60E23">
        <w:rPr>
          <w:rFonts w:ascii="Times New Roman" w:hAnsi="Times New Roman" w:cs="Times New Roman"/>
          <w:u w:val="single"/>
        </w:rPr>
        <w:t>Veikimo mechanizmas</w:t>
      </w:r>
    </w:p>
    <w:p w14:paraId="6164D936" w14:textId="0C7D2491"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druska yra skrandžio rūgšties sekreciją slopinantis junginys </w:t>
      </w:r>
      <w:r w:rsidRPr="00A60E23">
        <w:rPr>
          <w:rFonts w:ascii="Times New Roman" w:hAnsi="Times New Roman" w:cs="Times New Roman"/>
        </w:rPr>
        <w:sym w:font="Symbol" w:char="F02D"/>
      </w:r>
      <w:r w:rsidRPr="00A60E23">
        <w:rPr>
          <w:rFonts w:ascii="Times New Roman" w:hAnsi="Times New Roman" w:cs="Times New Roman"/>
        </w:rPr>
        <w:t xml:space="preserve"> </w:t>
      </w:r>
      <w:proofErr w:type="spellStart"/>
      <w:r w:rsidRPr="00A60E23">
        <w:rPr>
          <w:rFonts w:ascii="Times New Roman" w:hAnsi="Times New Roman" w:cs="Times New Roman"/>
        </w:rPr>
        <w:t>benzimidazolo</w:t>
      </w:r>
      <w:proofErr w:type="spellEnd"/>
      <w:r w:rsidRPr="00A60E23">
        <w:rPr>
          <w:rFonts w:ascii="Times New Roman" w:hAnsi="Times New Roman" w:cs="Times New Roman"/>
        </w:rPr>
        <w:t xml:space="preserve"> darinys, neturintis </w:t>
      </w:r>
      <w:proofErr w:type="spellStart"/>
      <w:r w:rsidRPr="00A60E23">
        <w:rPr>
          <w:rFonts w:ascii="Times New Roman" w:hAnsi="Times New Roman" w:cs="Times New Roman"/>
        </w:rPr>
        <w:t>anticholinerginių</w:t>
      </w:r>
      <w:proofErr w:type="spellEnd"/>
      <w:r w:rsidRPr="00A60E23">
        <w:rPr>
          <w:rFonts w:ascii="Times New Roman" w:hAnsi="Times New Roman" w:cs="Times New Roman"/>
        </w:rPr>
        <w:t xml:space="preserve"> ir </w:t>
      </w:r>
      <w:proofErr w:type="spellStart"/>
      <w:r w:rsidRPr="00A60E23">
        <w:rPr>
          <w:rFonts w:ascii="Times New Roman" w:hAnsi="Times New Roman" w:cs="Times New Roman"/>
        </w:rPr>
        <w:t>histamino</w:t>
      </w:r>
      <w:proofErr w:type="spellEnd"/>
      <w:r w:rsidRPr="00A60E23">
        <w:rPr>
          <w:rFonts w:ascii="Times New Roman" w:hAnsi="Times New Roman" w:cs="Times New Roman"/>
        </w:rPr>
        <w:t xml:space="preserve"> H</w:t>
      </w:r>
      <w:r w:rsidRPr="00A60E23">
        <w:rPr>
          <w:rFonts w:ascii="Times New Roman" w:hAnsi="Times New Roman" w:cs="Times New Roman"/>
          <w:vertAlign w:val="subscript"/>
        </w:rPr>
        <w:t>2</w:t>
      </w:r>
      <w:r w:rsidR="00BE58BA" w:rsidRPr="00A60E23">
        <w:rPr>
          <w:rFonts w:ascii="Times New Roman" w:eastAsia="Calibri" w:hAnsi="Times New Roman" w:cs="Times New Roman"/>
        </w:rPr>
        <w:t> </w:t>
      </w:r>
      <w:r w:rsidRPr="00A60E23">
        <w:rPr>
          <w:rFonts w:ascii="Times New Roman" w:hAnsi="Times New Roman" w:cs="Times New Roman"/>
        </w:rPr>
        <w:t>receptorius blokuojančių savybių. Jis slopina skrandžio rūgšties sekreciją, specifiškai slopindamas fermentą H</w:t>
      </w:r>
      <w:r w:rsidRPr="00A60E23">
        <w:rPr>
          <w:rFonts w:ascii="Times New Roman" w:hAnsi="Times New Roman" w:cs="Times New Roman"/>
          <w:vertAlign w:val="superscript"/>
        </w:rPr>
        <w:t>+</w:t>
      </w:r>
      <w:r w:rsidRPr="00A60E23">
        <w:rPr>
          <w:rFonts w:ascii="Times New Roman" w:hAnsi="Times New Roman" w:cs="Times New Roman"/>
        </w:rPr>
        <w:t>/K</w:t>
      </w:r>
      <w:r w:rsidRPr="00A60E23">
        <w:rPr>
          <w:rFonts w:ascii="Times New Roman" w:hAnsi="Times New Roman" w:cs="Times New Roman"/>
          <w:vertAlign w:val="superscript"/>
        </w:rPr>
        <w:t>+</w:t>
      </w:r>
      <w:r w:rsidRPr="00A60E23">
        <w:rPr>
          <w:rFonts w:ascii="Times New Roman" w:hAnsi="Times New Roman" w:cs="Times New Roman"/>
        </w:rPr>
        <w:t xml:space="preserve"> </w:t>
      </w:r>
      <w:proofErr w:type="spellStart"/>
      <w:r w:rsidRPr="00A60E23">
        <w:rPr>
          <w:rFonts w:ascii="Times New Roman" w:hAnsi="Times New Roman" w:cs="Times New Roman"/>
        </w:rPr>
        <w:t>adenozintrifosfatazę</w:t>
      </w:r>
      <w:proofErr w:type="spellEnd"/>
      <w:r w:rsidRPr="00A60E23">
        <w:rPr>
          <w:rFonts w:ascii="Times New Roman" w:hAnsi="Times New Roman" w:cs="Times New Roman"/>
        </w:rPr>
        <w:t xml:space="preserve"> (rūgšties arba protonų siurblį). Poveikis priklauso nuo dozės ir lemia bazinę ir stimuliavimu (nepriklausomai nuo stimulo) sukeltą rūgšties sekreciją. Tyrimų su gyvūnais duomenys rodo, kad po pavartojimo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druska greitai išnyksta iš kraujo plazmos ir skrandžio gleivinės. Išgėrus bet kokią dozę, </w:t>
      </w:r>
      <w:proofErr w:type="spellStart"/>
      <w:r w:rsidRPr="00A60E23">
        <w:rPr>
          <w:rFonts w:ascii="Times New Roman" w:hAnsi="Times New Roman" w:cs="Times New Roman"/>
        </w:rPr>
        <w:t>rabeprazolas</w:t>
      </w:r>
      <w:proofErr w:type="spellEnd"/>
      <w:r w:rsidRPr="00A60E23">
        <w:rPr>
          <w:rFonts w:ascii="Times New Roman" w:hAnsi="Times New Roman" w:cs="Times New Roman"/>
        </w:rPr>
        <w:t xml:space="preserve">, kaip silpna bazė, absorbuojamas greitai ir kaupiasi dengiamųjų skrandžio sienelės ląstelių rūgščioje aplinkoje. </w:t>
      </w:r>
      <w:proofErr w:type="spellStart"/>
      <w:r w:rsidRPr="00A60E23">
        <w:rPr>
          <w:rFonts w:ascii="Times New Roman" w:hAnsi="Times New Roman" w:cs="Times New Roman"/>
        </w:rPr>
        <w:t>Rabeprazolas</w:t>
      </w:r>
      <w:proofErr w:type="spellEnd"/>
      <w:r w:rsidRPr="00A60E23">
        <w:rPr>
          <w:rFonts w:ascii="Times New Roman" w:hAnsi="Times New Roman" w:cs="Times New Roman"/>
        </w:rPr>
        <w:t xml:space="preserve">, vykstant </w:t>
      </w:r>
      <w:proofErr w:type="spellStart"/>
      <w:r w:rsidRPr="00A60E23">
        <w:rPr>
          <w:rFonts w:ascii="Times New Roman" w:hAnsi="Times New Roman" w:cs="Times New Roman"/>
        </w:rPr>
        <w:t>protonizacijai</w:t>
      </w:r>
      <w:proofErr w:type="spellEnd"/>
      <w:r w:rsidRPr="00A60E23">
        <w:rPr>
          <w:rFonts w:ascii="Times New Roman" w:hAnsi="Times New Roman" w:cs="Times New Roman"/>
        </w:rPr>
        <w:t xml:space="preserve">, verčiamas </w:t>
      </w:r>
      <w:proofErr w:type="spellStart"/>
      <w:r w:rsidRPr="00A60E23">
        <w:rPr>
          <w:rFonts w:ascii="Times New Roman" w:hAnsi="Times New Roman" w:cs="Times New Roman"/>
        </w:rPr>
        <w:t>sulfenamidu</w:t>
      </w:r>
      <w:proofErr w:type="spellEnd"/>
      <w:r w:rsidRPr="00A60E23">
        <w:rPr>
          <w:rFonts w:ascii="Times New Roman" w:hAnsi="Times New Roman" w:cs="Times New Roman"/>
        </w:rPr>
        <w:t xml:space="preserve">, kuris reaguoja su laisvais </w:t>
      </w:r>
      <w:proofErr w:type="spellStart"/>
      <w:r w:rsidRPr="00A60E23">
        <w:rPr>
          <w:rFonts w:ascii="Times New Roman" w:hAnsi="Times New Roman" w:cs="Times New Roman"/>
        </w:rPr>
        <w:t>cisteinais</w:t>
      </w:r>
      <w:proofErr w:type="spellEnd"/>
      <w:r w:rsidRPr="00A60E23">
        <w:rPr>
          <w:rFonts w:ascii="Times New Roman" w:hAnsi="Times New Roman" w:cs="Times New Roman"/>
        </w:rPr>
        <w:t>, esančiais ant protonų siurblio.</w:t>
      </w:r>
    </w:p>
    <w:p w14:paraId="74EDD46D" w14:textId="77777777" w:rsidR="00023EA0" w:rsidRPr="00A60E23" w:rsidRDefault="00023EA0" w:rsidP="00023EA0">
      <w:pPr>
        <w:tabs>
          <w:tab w:val="left" w:pos="567"/>
        </w:tabs>
        <w:spacing w:after="0" w:line="240" w:lineRule="auto"/>
        <w:rPr>
          <w:rFonts w:ascii="Times New Roman" w:hAnsi="Times New Roman" w:cs="Times New Roman"/>
        </w:rPr>
      </w:pPr>
    </w:p>
    <w:p w14:paraId="62FB6004" w14:textId="77777777" w:rsidR="00023EA0" w:rsidRPr="00A60E23" w:rsidRDefault="00023EA0" w:rsidP="00023EA0">
      <w:pPr>
        <w:tabs>
          <w:tab w:val="left" w:pos="567"/>
        </w:tabs>
        <w:spacing w:after="0" w:line="240" w:lineRule="auto"/>
        <w:rPr>
          <w:rFonts w:ascii="Times New Roman" w:hAnsi="Times New Roman" w:cs="Times New Roman"/>
          <w:u w:val="single"/>
        </w:rPr>
      </w:pPr>
      <w:r w:rsidRPr="00A60E23">
        <w:rPr>
          <w:rFonts w:ascii="Times New Roman" w:hAnsi="Times New Roman" w:cs="Times New Roman"/>
          <w:u w:val="single"/>
        </w:rPr>
        <w:t>Klinikinis veiksmingumas ir saugumas</w:t>
      </w:r>
    </w:p>
    <w:p w14:paraId="609F748F" w14:textId="37E5AE61"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i/>
        </w:rPr>
        <w:t>Antisekrecinis</w:t>
      </w:r>
      <w:proofErr w:type="spellEnd"/>
      <w:r w:rsidRPr="00A60E23">
        <w:rPr>
          <w:rFonts w:ascii="Times New Roman" w:hAnsi="Times New Roman" w:cs="Times New Roman"/>
          <w:i/>
        </w:rPr>
        <w:t xml:space="preserve"> aktyvumas</w:t>
      </w:r>
      <w:r w:rsidRPr="00A60E23">
        <w:rPr>
          <w:rFonts w:ascii="Times New Roman" w:hAnsi="Times New Roman" w:cs="Times New Roman"/>
        </w:rPr>
        <w:t xml:space="preserve">. </w:t>
      </w:r>
      <w:r w:rsidR="00341CBA" w:rsidRPr="00A60E23">
        <w:rPr>
          <w:rFonts w:ascii="Times New Roman" w:hAnsi="Times New Roman" w:cs="Times New Roman"/>
        </w:rPr>
        <w:t>Pavartojus</w:t>
      </w:r>
      <w:r w:rsidRPr="00A60E23">
        <w:rPr>
          <w:rFonts w:ascii="Times New Roman" w:hAnsi="Times New Roman" w:cs="Times New Roman"/>
        </w:rPr>
        <w:t xml:space="preserve"> 20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w:t>
      </w:r>
      <w:proofErr w:type="spellStart"/>
      <w:r w:rsidRPr="00A60E23">
        <w:rPr>
          <w:rFonts w:ascii="Times New Roman" w:hAnsi="Times New Roman" w:cs="Times New Roman"/>
        </w:rPr>
        <w:t>antisekrecinis</w:t>
      </w:r>
      <w:proofErr w:type="spellEnd"/>
      <w:r w:rsidRPr="00A60E23">
        <w:rPr>
          <w:rFonts w:ascii="Times New Roman" w:hAnsi="Times New Roman" w:cs="Times New Roman"/>
        </w:rPr>
        <w:t xml:space="preserve"> poveikis pasireiškia per vieną valandą, stipriausias būna po 2 – 4 val. </w:t>
      </w:r>
      <w:r w:rsidRPr="00A60E23">
        <w:rPr>
          <w:rFonts w:ascii="Times New Roman" w:hAnsi="Times New Roman" w:cs="Times New Roman"/>
          <w:color w:val="000000"/>
        </w:rPr>
        <w:t>Bazinės ir maisto sukeltos rūgšties sekrecijos slopinimas praėjus 23</w:t>
      </w:r>
      <w:r w:rsidR="00BE58BA" w:rsidRPr="00A60E23">
        <w:rPr>
          <w:rFonts w:ascii="Times New Roman" w:eastAsia="Calibri" w:hAnsi="Times New Roman" w:cs="Times New Roman"/>
          <w:color w:val="000000"/>
        </w:rPr>
        <w:t> </w:t>
      </w:r>
      <w:r w:rsidRPr="00A60E23">
        <w:rPr>
          <w:rFonts w:ascii="Times New Roman" w:hAnsi="Times New Roman" w:cs="Times New Roman"/>
          <w:color w:val="000000"/>
        </w:rPr>
        <w:t xml:space="preserve">valandoms po pirmosios </w:t>
      </w:r>
      <w:proofErr w:type="spellStart"/>
      <w:r w:rsidRPr="00A60E23">
        <w:rPr>
          <w:rFonts w:ascii="Times New Roman" w:hAnsi="Times New Roman" w:cs="Times New Roman"/>
          <w:color w:val="000000"/>
        </w:rPr>
        <w:t>rabeprazolo</w:t>
      </w:r>
      <w:proofErr w:type="spellEnd"/>
      <w:r w:rsidRPr="00A60E23">
        <w:rPr>
          <w:rFonts w:ascii="Times New Roman" w:hAnsi="Times New Roman" w:cs="Times New Roman"/>
          <w:color w:val="000000"/>
        </w:rPr>
        <w:t xml:space="preserve"> natrio druskos dozės pavartojimo buvo atitinkamai 69</w:t>
      </w:r>
      <w:r w:rsidR="00BE58BA" w:rsidRPr="00A60E23">
        <w:rPr>
          <w:rFonts w:ascii="Times New Roman" w:eastAsia="Calibri" w:hAnsi="Times New Roman" w:cs="Times New Roman"/>
          <w:color w:val="000000"/>
        </w:rPr>
        <w:t> </w:t>
      </w:r>
      <w:r w:rsidRPr="00A60E23">
        <w:rPr>
          <w:rFonts w:ascii="Times New Roman" w:hAnsi="Times New Roman" w:cs="Times New Roman"/>
          <w:color w:val="000000"/>
        </w:rPr>
        <w:t>% ir 82</w:t>
      </w:r>
      <w:r w:rsidR="00BE58BA" w:rsidRPr="00A60E23">
        <w:rPr>
          <w:rFonts w:ascii="Times New Roman" w:eastAsia="Calibri" w:hAnsi="Times New Roman" w:cs="Times New Roman"/>
          <w:color w:val="000000"/>
        </w:rPr>
        <w:t> </w:t>
      </w:r>
      <w:r w:rsidRPr="00A60E23">
        <w:rPr>
          <w:rFonts w:ascii="Times New Roman" w:hAnsi="Times New Roman" w:cs="Times New Roman"/>
          <w:color w:val="000000"/>
        </w:rPr>
        <w:t>% ir ši sekrecija buvo slopinama iki 48 valandų.</w:t>
      </w:r>
      <w:r w:rsidRPr="00A60E23">
        <w:rPr>
          <w:rFonts w:ascii="Times New Roman" w:hAnsi="Times New Roman" w:cs="Times New Roman"/>
        </w:rPr>
        <w:t xml:space="preserve"> Kartą per parą vartojant kartotines dozes,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poveikis skrandžio rūgšties sekrecijai šiek tiek stiprėja, pastovus slopinimas nusistovi po trijų parų. Vaistinio preparato vartojimą nutraukus, sekrecijos aktyvumas sunormalėja per 2 – 3</w:t>
      </w:r>
      <w:r w:rsidR="00BE58BA" w:rsidRPr="00A60E23">
        <w:rPr>
          <w:rFonts w:ascii="Times New Roman" w:eastAsia="Calibri" w:hAnsi="Times New Roman" w:cs="Times New Roman"/>
        </w:rPr>
        <w:t> </w:t>
      </w:r>
      <w:r w:rsidRPr="00A60E23">
        <w:rPr>
          <w:rFonts w:ascii="Times New Roman" w:hAnsi="Times New Roman" w:cs="Times New Roman"/>
        </w:rPr>
        <w:t>paras.</w:t>
      </w:r>
    </w:p>
    <w:p w14:paraId="60477C7F" w14:textId="77777777" w:rsidR="00023EA0" w:rsidRPr="00A60E23" w:rsidRDefault="00023EA0" w:rsidP="00023EA0">
      <w:pPr>
        <w:tabs>
          <w:tab w:val="left" w:pos="567"/>
        </w:tabs>
        <w:spacing w:after="0" w:line="240" w:lineRule="auto"/>
        <w:rPr>
          <w:rFonts w:ascii="Times New Roman" w:hAnsi="Times New Roman" w:cs="Times New Roman"/>
        </w:rPr>
      </w:pPr>
    </w:p>
    <w:p w14:paraId="317FF937" w14:textId="487B28BA"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Dėl bet kokių priežasčių, įskaitant protonų siurblio inhibitorių, tokių kaip </w:t>
      </w:r>
      <w:proofErr w:type="spellStart"/>
      <w:r w:rsidRPr="00A60E23">
        <w:rPr>
          <w:rFonts w:ascii="Times New Roman" w:hAnsi="Times New Roman" w:cs="Times New Roman"/>
        </w:rPr>
        <w:t>rabeprazolas</w:t>
      </w:r>
      <w:proofErr w:type="spellEnd"/>
      <w:r w:rsidRPr="00A60E23">
        <w:rPr>
          <w:rFonts w:ascii="Times New Roman" w:hAnsi="Times New Roman" w:cs="Times New Roman"/>
        </w:rPr>
        <w:t>, vartojimą, sumažėjęs skrandžio rūgštingumas didina virškinimo trakte</w:t>
      </w:r>
      <w:r w:rsidR="00341CBA" w:rsidRPr="00A60E23">
        <w:rPr>
          <w:rFonts w:ascii="Times New Roman" w:hAnsi="Times New Roman" w:cs="Times New Roman"/>
        </w:rPr>
        <w:t xml:space="preserve"> esančių bakterijų</w:t>
      </w:r>
      <w:r w:rsidRPr="00A60E23">
        <w:rPr>
          <w:rFonts w:ascii="Times New Roman" w:hAnsi="Times New Roman" w:cs="Times New Roman"/>
        </w:rPr>
        <w:t xml:space="preserve"> kiekį. Gydymas protonų siurblio inhibitoriais gali didinti galimą virškinimo trakto infekcijų, tokių kaip </w:t>
      </w:r>
      <w:proofErr w:type="spellStart"/>
      <w:r w:rsidRPr="00A60E23">
        <w:rPr>
          <w:rFonts w:ascii="Times New Roman" w:hAnsi="Times New Roman" w:cs="Times New Roman"/>
          <w:i/>
        </w:rPr>
        <w:t>Salmonella</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i/>
        </w:rPr>
        <w:t>Campylobacter</w:t>
      </w:r>
      <w:proofErr w:type="spellEnd"/>
      <w:r w:rsidRPr="00A60E23">
        <w:rPr>
          <w:rFonts w:ascii="Times New Roman" w:hAnsi="Times New Roman" w:cs="Times New Roman"/>
          <w:i/>
        </w:rPr>
        <w:t xml:space="preserve"> </w:t>
      </w:r>
      <w:r w:rsidRPr="00A60E23">
        <w:rPr>
          <w:rFonts w:ascii="Times New Roman" w:hAnsi="Times New Roman" w:cs="Times New Roman"/>
        </w:rPr>
        <w:t xml:space="preserve">ir </w:t>
      </w:r>
      <w:proofErr w:type="spellStart"/>
      <w:r w:rsidRPr="00A60E23">
        <w:rPr>
          <w:rFonts w:ascii="Times New Roman" w:hAnsi="Times New Roman" w:cs="Times New Roman"/>
          <w:i/>
        </w:rPr>
        <w:t>Clostridium</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difficile</w:t>
      </w:r>
      <w:proofErr w:type="spellEnd"/>
      <w:r w:rsidRPr="00A60E23">
        <w:rPr>
          <w:rFonts w:ascii="Times New Roman" w:hAnsi="Times New Roman" w:cs="Times New Roman"/>
        </w:rPr>
        <w:t xml:space="preserve"> sukeltos infekcijos, riziką.</w:t>
      </w:r>
    </w:p>
    <w:p w14:paraId="15888E19" w14:textId="77777777" w:rsidR="00023EA0" w:rsidRPr="00A60E23" w:rsidRDefault="00023EA0" w:rsidP="00023EA0">
      <w:pPr>
        <w:tabs>
          <w:tab w:val="left" w:pos="567"/>
        </w:tabs>
        <w:spacing w:after="0" w:line="240" w:lineRule="auto"/>
        <w:rPr>
          <w:rFonts w:ascii="Times New Roman" w:hAnsi="Times New Roman" w:cs="Times New Roman"/>
        </w:rPr>
      </w:pPr>
    </w:p>
    <w:p w14:paraId="32C003C3" w14:textId="31B3DDB4"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i/>
        </w:rPr>
        <w:t xml:space="preserve">Poveikis </w:t>
      </w:r>
      <w:proofErr w:type="spellStart"/>
      <w:r w:rsidRPr="00A60E23">
        <w:rPr>
          <w:rFonts w:ascii="Times New Roman" w:hAnsi="Times New Roman" w:cs="Times New Roman"/>
          <w:i/>
        </w:rPr>
        <w:t>gastrino</w:t>
      </w:r>
      <w:proofErr w:type="spellEnd"/>
      <w:r w:rsidRPr="00A60E23">
        <w:rPr>
          <w:rFonts w:ascii="Times New Roman" w:hAnsi="Times New Roman" w:cs="Times New Roman"/>
          <w:i/>
        </w:rPr>
        <w:t xml:space="preserve"> kiekiui kraujo serume. </w:t>
      </w:r>
      <w:r w:rsidRPr="00A60E23">
        <w:rPr>
          <w:rFonts w:ascii="Times New Roman" w:hAnsi="Times New Roman" w:cs="Times New Roman"/>
        </w:rPr>
        <w:t xml:space="preserve">Klinikinių tyrimų metu pacientai buvo gydyti kartą per parą vartojama 10 mg arba 20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doze ne ilgiau kaip 43</w:t>
      </w:r>
      <w:r w:rsidR="00BE58BA" w:rsidRPr="00A60E23">
        <w:rPr>
          <w:rFonts w:ascii="Times New Roman" w:eastAsia="Calibri" w:hAnsi="Times New Roman" w:cs="Times New Roman"/>
        </w:rPr>
        <w:t> </w:t>
      </w:r>
      <w:r w:rsidRPr="00A60E23">
        <w:rPr>
          <w:rFonts w:ascii="Times New Roman" w:hAnsi="Times New Roman" w:cs="Times New Roman"/>
        </w:rPr>
        <w:t>mėnesius. Pirmųjų 2 – 8</w:t>
      </w:r>
      <w:r w:rsidR="00BE58BA" w:rsidRPr="00A60E23">
        <w:rPr>
          <w:rFonts w:ascii="Times New Roman" w:eastAsia="Calibri" w:hAnsi="Times New Roman" w:cs="Times New Roman"/>
        </w:rPr>
        <w:t> </w:t>
      </w:r>
      <w:r w:rsidRPr="00A60E23">
        <w:rPr>
          <w:rFonts w:ascii="Times New Roman" w:hAnsi="Times New Roman" w:cs="Times New Roman"/>
        </w:rPr>
        <w:t xml:space="preserve">savaičių laikotarpiu didėjo </w:t>
      </w:r>
      <w:proofErr w:type="spellStart"/>
      <w:r w:rsidRPr="00A60E23">
        <w:rPr>
          <w:rFonts w:ascii="Times New Roman" w:hAnsi="Times New Roman" w:cs="Times New Roman"/>
        </w:rPr>
        <w:t>gastrino</w:t>
      </w:r>
      <w:proofErr w:type="spellEnd"/>
      <w:r w:rsidRPr="00A60E23">
        <w:rPr>
          <w:rFonts w:ascii="Times New Roman" w:hAnsi="Times New Roman" w:cs="Times New Roman"/>
        </w:rPr>
        <w:t xml:space="preserve"> kiekis kraujo serume, rodydamas skrandžio rūgšties sekrecijos slopinimą, o gydymą tęsiant liko stabilus. Gydymą nutraukus, </w:t>
      </w:r>
      <w:proofErr w:type="spellStart"/>
      <w:r w:rsidRPr="00A60E23">
        <w:rPr>
          <w:rFonts w:ascii="Times New Roman" w:hAnsi="Times New Roman" w:cs="Times New Roman"/>
        </w:rPr>
        <w:t>gastrino</w:t>
      </w:r>
      <w:proofErr w:type="spellEnd"/>
      <w:r w:rsidRPr="00A60E23">
        <w:rPr>
          <w:rFonts w:ascii="Times New Roman" w:hAnsi="Times New Roman" w:cs="Times New Roman"/>
        </w:rPr>
        <w:t xml:space="preserve"> kiekis kraujo serume tapo toks, koks buvo prieš pradedant gydyti, paprastai per 1 – 2</w:t>
      </w:r>
      <w:r w:rsidR="00BE58BA" w:rsidRPr="00A60E23">
        <w:rPr>
          <w:rFonts w:ascii="Times New Roman" w:eastAsia="Calibri" w:hAnsi="Times New Roman" w:cs="Times New Roman"/>
        </w:rPr>
        <w:t> </w:t>
      </w:r>
      <w:r w:rsidRPr="00A60E23">
        <w:rPr>
          <w:rFonts w:ascii="Times New Roman" w:hAnsi="Times New Roman" w:cs="Times New Roman"/>
        </w:rPr>
        <w:t>savaites.</w:t>
      </w:r>
    </w:p>
    <w:p w14:paraId="1D2DDB51" w14:textId="77777777" w:rsidR="00757D82" w:rsidRPr="00A60E23" w:rsidRDefault="00757D82" w:rsidP="00757D82">
      <w:pPr>
        <w:tabs>
          <w:tab w:val="left" w:pos="567"/>
        </w:tabs>
        <w:spacing w:after="0" w:line="240" w:lineRule="auto"/>
        <w:rPr>
          <w:rFonts w:ascii="Times New Roman" w:eastAsia="Calibri" w:hAnsi="Times New Roman" w:cs="Times New Roman"/>
        </w:rPr>
      </w:pPr>
    </w:p>
    <w:p w14:paraId="0B5D2FE7" w14:textId="0BE4310D"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Iš daugiau negu 500</w:t>
      </w:r>
      <w:r w:rsidR="00BE58BA" w:rsidRPr="00A60E23">
        <w:rPr>
          <w:rFonts w:ascii="Times New Roman" w:eastAsia="Calibri" w:hAnsi="Times New Roman" w:cs="Times New Roman"/>
        </w:rPr>
        <w:t> </w:t>
      </w:r>
      <w:r w:rsidRPr="00A60E23">
        <w:rPr>
          <w:rFonts w:ascii="Times New Roman" w:hAnsi="Times New Roman" w:cs="Times New Roman"/>
        </w:rPr>
        <w:t>pacientų, 8</w:t>
      </w:r>
      <w:r w:rsidR="00BE58BA" w:rsidRPr="00A60E23">
        <w:rPr>
          <w:rFonts w:ascii="Times New Roman" w:eastAsia="Calibri" w:hAnsi="Times New Roman" w:cs="Times New Roman"/>
        </w:rPr>
        <w:t> </w:t>
      </w:r>
      <w:r w:rsidRPr="00A60E23">
        <w:rPr>
          <w:rFonts w:ascii="Times New Roman" w:hAnsi="Times New Roman" w:cs="Times New Roman"/>
        </w:rPr>
        <w:t xml:space="preserve">savaites vartojusių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arba lyginamojo preparato, skrandžio </w:t>
      </w:r>
      <w:proofErr w:type="spellStart"/>
      <w:r w:rsidRPr="00A60E23">
        <w:rPr>
          <w:rFonts w:ascii="Times New Roman" w:hAnsi="Times New Roman" w:cs="Times New Roman"/>
        </w:rPr>
        <w:t>prievarčio</w:t>
      </w:r>
      <w:proofErr w:type="spellEnd"/>
      <w:r w:rsidRPr="00A60E23">
        <w:rPr>
          <w:rFonts w:ascii="Times New Roman" w:hAnsi="Times New Roman" w:cs="Times New Roman"/>
        </w:rPr>
        <w:t xml:space="preserve"> kanalo ir skrandžio dugno paimti biopsijos mėginiai histologinių ECL ląstelių pokyčių, gastrito laipsnio pokyčio, </w:t>
      </w:r>
      <w:proofErr w:type="spellStart"/>
      <w:r w:rsidRPr="00A60E23">
        <w:rPr>
          <w:rFonts w:ascii="Times New Roman" w:hAnsi="Times New Roman" w:cs="Times New Roman"/>
        </w:rPr>
        <w:t>atrofinio</w:t>
      </w:r>
      <w:proofErr w:type="spellEnd"/>
      <w:r w:rsidRPr="00A60E23">
        <w:rPr>
          <w:rFonts w:ascii="Times New Roman" w:hAnsi="Times New Roman" w:cs="Times New Roman"/>
        </w:rPr>
        <w:t xml:space="preserve"> gastrito dažnio pokyčio, žarnyno </w:t>
      </w:r>
      <w:proofErr w:type="spellStart"/>
      <w:r w:rsidRPr="00A60E23">
        <w:rPr>
          <w:rFonts w:ascii="Times New Roman" w:hAnsi="Times New Roman" w:cs="Times New Roman"/>
        </w:rPr>
        <w:t>metaplazijos</w:t>
      </w:r>
      <w:proofErr w:type="spellEnd"/>
      <w:r w:rsidRPr="00A60E23">
        <w:rPr>
          <w:rFonts w:ascii="Times New Roman" w:hAnsi="Times New Roman" w:cs="Times New Roman"/>
        </w:rPr>
        <w:t xml:space="preserve"> ar </w:t>
      </w:r>
      <w:proofErr w:type="spellStart"/>
      <w:r w:rsidRPr="00A60E23">
        <w:rPr>
          <w:rFonts w:ascii="Times New Roman" w:hAnsi="Times New Roman" w:cs="Times New Roman"/>
          <w:i/>
        </w:rPr>
        <w:t>Helicobacter</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pylori</w:t>
      </w:r>
      <w:proofErr w:type="spellEnd"/>
      <w:r w:rsidRPr="00A60E23">
        <w:rPr>
          <w:rFonts w:ascii="Times New Roman" w:hAnsi="Times New Roman" w:cs="Times New Roman"/>
        </w:rPr>
        <w:t xml:space="preserve"> pasiskirstymo pokyčio neatskleidė. Po 36</w:t>
      </w:r>
      <w:r w:rsidR="00BE58BA" w:rsidRPr="00A60E23">
        <w:rPr>
          <w:rFonts w:ascii="Times New Roman" w:eastAsia="Calibri" w:hAnsi="Times New Roman" w:cs="Times New Roman"/>
        </w:rPr>
        <w:t> </w:t>
      </w:r>
      <w:r w:rsidRPr="00A60E23">
        <w:rPr>
          <w:rFonts w:ascii="Times New Roman" w:hAnsi="Times New Roman" w:cs="Times New Roman"/>
        </w:rPr>
        <w:t>mėnesių nepertraukiamo gydymo daugiau negu 250</w:t>
      </w:r>
      <w:r w:rsidR="00BE58BA" w:rsidRPr="00A60E23">
        <w:rPr>
          <w:rFonts w:ascii="Times New Roman" w:eastAsia="Calibri" w:hAnsi="Times New Roman" w:cs="Times New Roman"/>
        </w:rPr>
        <w:t> </w:t>
      </w:r>
      <w:r w:rsidRPr="00A60E23">
        <w:rPr>
          <w:rFonts w:ascii="Times New Roman" w:hAnsi="Times New Roman" w:cs="Times New Roman"/>
        </w:rPr>
        <w:t>pacientų organizme reikšmingų pokyčių, palyginti su buvusiais prieš pradedant gydyti, neatsirado.</w:t>
      </w:r>
    </w:p>
    <w:p w14:paraId="11035F27" w14:textId="77777777" w:rsidR="00023EA0" w:rsidRPr="00A60E23" w:rsidRDefault="00023EA0" w:rsidP="00023EA0">
      <w:pPr>
        <w:tabs>
          <w:tab w:val="left" w:pos="567"/>
        </w:tabs>
        <w:spacing w:after="0" w:line="240" w:lineRule="auto"/>
        <w:rPr>
          <w:rFonts w:ascii="Times New Roman" w:hAnsi="Times New Roman" w:cs="Times New Roman"/>
        </w:rPr>
      </w:pPr>
    </w:p>
    <w:p w14:paraId="4966116A" w14:textId="7ADDAC20"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i/>
        </w:rPr>
        <w:t xml:space="preserve">Kitoks poveikis. </w:t>
      </w:r>
      <w:r w:rsidRPr="00A60E23">
        <w:rPr>
          <w:rFonts w:ascii="Times New Roman" w:hAnsi="Times New Roman" w:cs="Times New Roman"/>
        </w:rPr>
        <w:t xml:space="preserve">Sisteminio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poveikio CNS, širdies ir kraujagyslių sistemai bei kvėpavimo sistemai iki šiol nepastebėta. 2</w:t>
      </w:r>
      <w:r w:rsidR="00BE58BA" w:rsidRPr="00A60E23">
        <w:rPr>
          <w:rFonts w:ascii="Times New Roman" w:eastAsia="Calibri" w:hAnsi="Times New Roman" w:cs="Times New Roman"/>
        </w:rPr>
        <w:t> </w:t>
      </w:r>
      <w:r w:rsidRPr="00A60E23">
        <w:rPr>
          <w:rFonts w:ascii="Times New Roman" w:hAnsi="Times New Roman" w:cs="Times New Roman"/>
        </w:rPr>
        <w:t xml:space="preserve">savaites gerta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paros dozė poveikio skydliaukės funkcijai, angliavandenių metabolizmui ar cirkuliuojančio </w:t>
      </w:r>
      <w:proofErr w:type="spellStart"/>
      <w:r w:rsidRPr="00A60E23">
        <w:rPr>
          <w:rFonts w:ascii="Times New Roman" w:hAnsi="Times New Roman" w:cs="Times New Roman"/>
        </w:rPr>
        <w:t>paratiroidinio</w:t>
      </w:r>
      <w:proofErr w:type="spellEnd"/>
      <w:r w:rsidRPr="00A60E23">
        <w:rPr>
          <w:rFonts w:ascii="Times New Roman" w:hAnsi="Times New Roman" w:cs="Times New Roman"/>
        </w:rPr>
        <w:t xml:space="preserve"> hormono, kortizolio, estrogenų, testosterono, prolaktino, </w:t>
      </w:r>
      <w:proofErr w:type="spellStart"/>
      <w:r w:rsidRPr="00A60E23">
        <w:rPr>
          <w:rFonts w:ascii="Times New Roman" w:hAnsi="Times New Roman" w:cs="Times New Roman"/>
        </w:rPr>
        <w:t>cholecistokinino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sekretino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gliukagono</w:t>
      </w:r>
      <w:proofErr w:type="spellEnd"/>
      <w:r w:rsidRPr="00A60E23">
        <w:rPr>
          <w:rFonts w:ascii="Times New Roman" w:hAnsi="Times New Roman" w:cs="Times New Roman"/>
        </w:rPr>
        <w:t xml:space="preserve">, folikulus stimuliuojančio hormono (FSH), </w:t>
      </w:r>
      <w:proofErr w:type="spellStart"/>
      <w:r w:rsidRPr="00A60E23">
        <w:rPr>
          <w:rFonts w:ascii="Times New Roman" w:hAnsi="Times New Roman" w:cs="Times New Roman"/>
        </w:rPr>
        <w:t>liuteinizuojančio</w:t>
      </w:r>
      <w:proofErr w:type="spellEnd"/>
      <w:r w:rsidRPr="00A60E23">
        <w:rPr>
          <w:rFonts w:ascii="Times New Roman" w:hAnsi="Times New Roman" w:cs="Times New Roman"/>
        </w:rPr>
        <w:t xml:space="preserve"> hormono (LH), </w:t>
      </w:r>
      <w:proofErr w:type="spellStart"/>
      <w:r w:rsidRPr="00A60E23">
        <w:rPr>
          <w:rFonts w:ascii="Times New Roman" w:hAnsi="Times New Roman" w:cs="Times New Roman"/>
        </w:rPr>
        <w:t>renino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aldosterono</w:t>
      </w:r>
      <w:proofErr w:type="spellEnd"/>
      <w:r w:rsidRPr="00A60E23">
        <w:rPr>
          <w:rFonts w:ascii="Times New Roman" w:hAnsi="Times New Roman" w:cs="Times New Roman"/>
        </w:rPr>
        <w:t xml:space="preserve"> ar </w:t>
      </w:r>
      <w:proofErr w:type="spellStart"/>
      <w:r w:rsidRPr="00A60E23">
        <w:rPr>
          <w:rFonts w:ascii="Times New Roman" w:hAnsi="Times New Roman" w:cs="Times New Roman"/>
        </w:rPr>
        <w:t>somatotropinio</w:t>
      </w:r>
      <w:proofErr w:type="spellEnd"/>
      <w:r w:rsidRPr="00A60E23">
        <w:rPr>
          <w:rFonts w:ascii="Times New Roman" w:hAnsi="Times New Roman" w:cs="Times New Roman"/>
        </w:rPr>
        <w:t xml:space="preserve"> hormono kiekiui nedarė.</w:t>
      </w:r>
    </w:p>
    <w:p w14:paraId="6BB6FCD3" w14:textId="77777777" w:rsidR="00023EA0" w:rsidRPr="00A60E23" w:rsidRDefault="00023EA0" w:rsidP="00023EA0">
      <w:pPr>
        <w:tabs>
          <w:tab w:val="left" w:pos="567"/>
        </w:tabs>
        <w:spacing w:after="0" w:line="240" w:lineRule="auto"/>
        <w:rPr>
          <w:rFonts w:ascii="Times New Roman" w:hAnsi="Times New Roman" w:cs="Times New Roman"/>
        </w:rPr>
      </w:pPr>
    </w:p>
    <w:p w14:paraId="660E2B61" w14:textId="37D63CFE"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Tyrimų, atliktų su sveikais </w:t>
      </w:r>
      <w:r w:rsidR="00EC1C7F" w:rsidRPr="00A60E23">
        <w:rPr>
          <w:rFonts w:ascii="Times New Roman" w:hAnsi="Times New Roman" w:cs="Times New Roman"/>
        </w:rPr>
        <w:t>tiriamaisiais</w:t>
      </w:r>
      <w:r w:rsidRPr="00A60E23">
        <w:rPr>
          <w:rFonts w:ascii="Times New Roman" w:hAnsi="Times New Roman" w:cs="Times New Roman"/>
        </w:rPr>
        <w:t xml:space="preserve">, rezultatai rodo, kad tarp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ir </w:t>
      </w:r>
      <w:proofErr w:type="spellStart"/>
      <w:r w:rsidRPr="00A60E23">
        <w:rPr>
          <w:rFonts w:ascii="Times New Roman" w:hAnsi="Times New Roman" w:cs="Times New Roman"/>
        </w:rPr>
        <w:t>amoksicilino</w:t>
      </w:r>
      <w:proofErr w:type="spellEnd"/>
      <w:r w:rsidRPr="00A60E23">
        <w:rPr>
          <w:rFonts w:ascii="Times New Roman" w:hAnsi="Times New Roman" w:cs="Times New Roman"/>
        </w:rPr>
        <w:t xml:space="preserve"> kliniškai reikšminga sąveika nepasireiškia. </w:t>
      </w:r>
      <w:proofErr w:type="spellStart"/>
      <w:r w:rsidRPr="00A60E23">
        <w:rPr>
          <w:rFonts w:ascii="Times New Roman" w:hAnsi="Times New Roman" w:cs="Times New Roman"/>
        </w:rPr>
        <w:t>Rabeprazolas</w:t>
      </w:r>
      <w:proofErr w:type="spellEnd"/>
      <w:r w:rsidRPr="00A60E23">
        <w:rPr>
          <w:rFonts w:ascii="Times New Roman" w:hAnsi="Times New Roman" w:cs="Times New Roman"/>
        </w:rPr>
        <w:t xml:space="preserve">, vartojamas kartu su </w:t>
      </w:r>
      <w:proofErr w:type="spellStart"/>
      <w:r w:rsidRPr="00A60E23">
        <w:rPr>
          <w:rFonts w:ascii="Times New Roman" w:hAnsi="Times New Roman" w:cs="Times New Roman"/>
        </w:rPr>
        <w:t>amoksicilinu</w:t>
      </w:r>
      <w:proofErr w:type="spellEnd"/>
      <w:r w:rsidRPr="00A60E23">
        <w:rPr>
          <w:rFonts w:ascii="Times New Roman" w:hAnsi="Times New Roman" w:cs="Times New Roman"/>
        </w:rPr>
        <w:t xml:space="preserve"> ar </w:t>
      </w:r>
      <w:proofErr w:type="spellStart"/>
      <w:r w:rsidRPr="00A60E23">
        <w:rPr>
          <w:rFonts w:ascii="Times New Roman" w:hAnsi="Times New Roman" w:cs="Times New Roman"/>
        </w:rPr>
        <w:t>klaritromicinu</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i/>
        </w:rPr>
        <w:t>Helicobacter</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pylori</w:t>
      </w:r>
      <w:proofErr w:type="spellEnd"/>
      <w:r w:rsidRPr="00A60E23">
        <w:rPr>
          <w:rFonts w:ascii="Times New Roman" w:hAnsi="Times New Roman" w:cs="Times New Roman"/>
          <w:i/>
        </w:rPr>
        <w:t xml:space="preserve"> </w:t>
      </w:r>
      <w:r w:rsidRPr="00A60E23">
        <w:rPr>
          <w:rFonts w:ascii="Times New Roman" w:hAnsi="Times New Roman" w:cs="Times New Roman"/>
        </w:rPr>
        <w:t>infekcijai viršutinėje virškinimo trakto dalyje naikinti, nepageidaujamo poveikio šių antibiotikų koncentracijai kraujo plazmoje nedaro.</w:t>
      </w:r>
    </w:p>
    <w:p w14:paraId="48A3047A" w14:textId="2D598B23" w:rsidR="00023EA0" w:rsidRDefault="00023EA0" w:rsidP="00EC1C7F">
      <w:pPr>
        <w:spacing w:after="0" w:line="240" w:lineRule="auto"/>
        <w:rPr>
          <w:rFonts w:ascii="Times New Roman" w:hAnsi="Times New Roman" w:cs="Times New Roman"/>
        </w:rPr>
      </w:pPr>
    </w:p>
    <w:p w14:paraId="59E8428F" w14:textId="0B386492" w:rsidR="006608F9" w:rsidRDefault="00393612" w:rsidP="006608F9">
      <w:pPr>
        <w:spacing w:after="0" w:line="240" w:lineRule="auto"/>
        <w:rPr>
          <w:rFonts w:ascii="Times New Roman" w:hAnsi="Times New Roman" w:cs="Times New Roman"/>
        </w:rPr>
      </w:pPr>
      <w:r w:rsidRPr="00393612">
        <w:rPr>
          <w:rFonts w:ascii="Times New Roman" w:hAnsi="Times New Roman" w:cs="Times New Roman"/>
        </w:rPr>
        <w:t>Vartojant sekreciją slopinanči</w:t>
      </w:r>
      <w:r w:rsidR="0005589E">
        <w:rPr>
          <w:rFonts w:ascii="Times New Roman" w:hAnsi="Times New Roman" w:cs="Times New Roman"/>
        </w:rPr>
        <w:t>ų</w:t>
      </w:r>
      <w:r w:rsidRPr="00393612">
        <w:rPr>
          <w:rFonts w:ascii="Times New Roman" w:hAnsi="Times New Roman" w:cs="Times New Roman"/>
        </w:rPr>
        <w:t xml:space="preserve"> vaistini</w:t>
      </w:r>
      <w:r w:rsidR="0005589E">
        <w:rPr>
          <w:rFonts w:ascii="Times New Roman" w:hAnsi="Times New Roman" w:cs="Times New Roman"/>
        </w:rPr>
        <w:t>ų</w:t>
      </w:r>
      <w:r w:rsidRPr="00393612">
        <w:rPr>
          <w:rFonts w:ascii="Times New Roman" w:hAnsi="Times New Roman" w:cs="Times New Roman"/>
        </w:rPr>
        <w:t xml:space="preserve"> preparat</w:t>
      </w:r>
      <w:r w:rsidR="0005589E">
        <w:rPr>
          <w:rFonts w:ascii="Times New Roman" w:hAnsi="Times New Roman" w:cs="Times New Roman"/>
        </w:rPr>
        <w:t>ų</w:t>
      </w:r>
      <w:r w:rsidRPr="00393612">
        <w:rPr>
          <w:rFonts w:ascii="Times New Roman" w:hAnsi="Times New Roman" w:cs="Times New Roman"/>
        </w:rPr>
        <w:t>, reaguo</w:t>
      </w:r>
      <w:r w:rsidR="0005589E">
        <w:rPr>
          <w:rFonts w:ascii="Times New Roman" w:hAnsi="Times New Roman" w:cs="Times New Roman"/>
        </w:rPr>
        <w:t>dama</w:t>
      </w:r>
      <w:r w:rsidRPr="00393612">
        <w:rPr>
          <w:rFonts w:ascii="Times New Roman" w:hAnsi="Times New Roman" w:cs="Times New Roman"/>
        </w:rPr>
        <w:t xml:space="preserve"> į sumažėjusį išskiriančios skrandžio rūgšties kiekį, </w:t>
      </w:r>
      <w:proofErr w:type="spellStart"/>
      <w:r w:rsidRPr="00393612">
        <w:rPr>
          <w:rFonts w:ascii="Times New Roman" w:hAnsi="Times New Roman" w:cs="Times New Roman"/>
        </w:rPr>
        <w:t>gastrino</w:t>
      </w:r>
      <w:proofErr w:type="spellEnd"/>
      <w:r w:rsidRPr="00393612">
        <w:rPr>
          <w:rFonts w:ascii="Times New Roman" w:hAnsi="Times New Roman" w:cs="Times New Roman"/>
        </w:rPr>
        <w:t xml:space="preserve"> koncentracija kraujo serume padidėja. Dėl sumažėjusio skrandžio rūgštingumo </w:t>
      </w:r>
      <w:proofErr w:type="spellStart"/>
      <w:r w:rsidRPr="00393612">
        <w:rPr>
          <w:rFonts w:ascii="Times New Roman" w:hAnsi="Times New Roman" w:cs="Times New Roman"/>
        </w:rPr>
        <w:t>chromogranino</w:t>
      </w:r>
      <w:proofErr w:type="spellEnd"/>
      <w:r w:rsidRPr="00393612">
        <w:rPr>
          <w:rFonts w:ascii="Times New Roman" w:hAnsi="Times New Roman" w:cs="Times New Roman"/>
        </w:rPr>
        <w:t xml:space="preserve"> A (</w:t>
      </w:r>
      <w:proofErr w:type="spellStart"/>
      <w:r w:rsidRPr="00393612">
        <w:rPr>
          <w:rFonts w:ascii="Times New Roman" w:hAnsi="Times New Roman" w:cs="Times New Roman"/>
        </w:rPr>
        <w:t>CgA</w:t>
      </w:r>
      <w:proofErr w:type="spellEnd"/>
      <w:r w:rsidRPr="00393612">
        <w:rPr>
          <w:rFonts w:ascii="Times New Roman" w:hAnsi="Times New Roman" w:cs="Times New Roman"/>
        </w:rPr>
        <w:t xml:space="preserve">) koncentracija taip pat padidėja. Dėl padidėjusios </w:t>
      </w:r>
      <w:proofErr w:type="spellStart"/>
      <w:r w:rsidRPr="00393612">
        <w:rPr>
          <w:rFonts w:ascii="Times New Roman" w:hAnsi="Times New Roman" w:cs="Times New Roman"/>
        </w:rPr>
        <w:t>CgA</w:t>
      </w:r>
      <w:proofErr w:type="spellEnd"/>
      <w:r w:rsidRPr="00393612">
        <w:rPr>
          <w:rFonts w:ascii="Times New Roman" w:hAnsi="Times New Roman" w:cs="Times New Roman"/>
        </w:rPr>
        <w:t xml:space="preserve"> koncentracijos gali būti sunkiau atlikti </w:t>
      </w:r>
      <w:proofErr w:type="spellStart"/>
      <w:r w:rsidRPr="00393612">
        <w:rPr>
          <w:rFonts w:ascii="Times New Roman" w:hAnsi="Times New Roman" w:cs="Times New Roman"/>
        </w:rPr>
        <w:t>neuroendokrininių</w:t>
      </w:r>
      <w:proofErr w:type="spellEnd"/>
      <w:r w:rsidRPr="00393612">
        <w:rPr>
          <w:rFonts w:ascii="Times New Roman" w:hAnsi="Times New Roman" w:cs="Times New Roman"/>
        </w:rPr>
        <w:t xml:space="preserve"> navikų tyrimus.</w:t>
      </w:r>
    </w:p>
    <w:p w14:paraId="0D0BD9BB" w14:textId="77777777" w:rsidR="00393612" w:rsidRPr="00D5240C" w:rsidRDefault="00393612" w:rsidP="006608F9">
      <w:pPr>
        <w:spacing w:after="0" w:line="240" w:lineRule="auto"/>
        <w:rPr>
          <w:rFonts w:ascii="Times New Roman" w:hAnsi="Times New Roman" w:cs="Times New Roman"/>
          <w:highlight w:val="yellow"/>
        </w:rPr>
      </w:pPr>
    </w:p>
    <w:p w14:paraId="5EFEC8DC" w14:textId="270A92E2" w:rsidR="006608F9" w:rsidRDefault="00393612" w:rsidP="006608F9">
      <w:pPr>
        <w:spacing w:after="0" w:line="240" w:lineRule="auto"/>
        <w:rPr>
          <w:rFonts w:ascii="Times New Roman" w:hAnsi="Times New Roman" w:cs="Times New Roman"/>
        </w:rPr>
      </w:pPr>
      <w:r w:rsidRPr="00393612">
        <w:rPr>
          <w:rFonts w:ascii="Times New Roman" w:hAnsi="Times New Roman" w:cs="Times New Roman"/>
        </w:rPr>
        <w:t xml:space="preserve">Remiantis literatūros duomenimis, protonų siurblio inhibitorius reikia nustoti vartoti likus nuo 5 dienų iki 2 savaičių iki </w:t>
      </w:r>
      <w:proofErr w:type="spellStart"/>
      <w:r w:rsidRPr="00393612">
        <w:rPr>
          <w:rFonts w:ascii="Times New Roman" w:hAnsi="Times New Roman" w:cs="Times New Roman"/>
        </w:rPr>
        <w:t>CgA</w:t>
      </w:r>
      <w:proofErr w:type="spellEnd"/>
      <w:r w:rsidRPr="00393612">
        <w:rPr>
          <w:rFonts w:ascii="Times New Roman" w:hAnsi="Times New Roman" w:cs="Times New Roman"/>
        </w:rPr>
        <w:t xml:space="preserve"> tyrimų. Šis laikotarpis reikalingas tam, kad </w:t>
      </w:r>
      <w:proofErr w:type="spellStart"/>
      <w:r w:rsidRPr="00393612">
        <w:rPr>
          <w:rFonts w:ascii="Times New Roman" w:hAnsi="Times New Roman" w:cs="Times New Roman"/>
        </w:rPr>
        <w:t>CgA</w:t>
      </w:r>
      <w:proofErr w:type="spellEnd"/>
      <w:r w:rsidRPr="00393612">
        <w:rPr>
          <w:rFonts w:ascii="Times New Roman" w:hAnsi="Times New Roman" w:cs="Times New Roman"/>
        </w:rPr>
        <w:t xml:space="preserve"> koncentracija, kuri po gydymo PSI gali būti </w:t>
      </w:r>
      <w:r w:rsidR="00161D2B">
        <w:rPr>
          <w:rFonts w:ascii="Times New Roman" w:hAnsi="Times New Roman" w:cs="Times New Roman"/>
        </w:rPr>
        <w:t>tariamai</w:t>
      </w:r>
      <w:r w:rsidRPr="00393612">
        <w:rPr>
          <w:rFonts w:ascii="Times New Roman" w:hAnsi="Times New Roman" w:cs="Times New Roman"/>
        </w:rPr>
        <w:t xml:space="preserve"> padidėjusi, vėl sumažėtų iki standartinės koncentracijos intervalo.</w:t>
      </w:r>
    </w:p>
    <w:p w14:paraId="35585DC0" w14:textId="77777777" w:rsidR="00393612" w:rsidRPr="00D5240C" w:rsidRDefault="00393612" w:rsidP="006608F9">
      <w:pPr>
        <w:spacing w:after="0" w:line="240" w:lineRule="auto"/>
        <w:rPr>
          <w:rFonts w:ascii="Times New Roman" w:hAnsi="Times New Roman" w:cs="Times New Roman"/>
          <w:highlight w:val="yellow"/>
        </w:rPr>
      </w:pPr>
    </w:p>
    <w:p w14:paraId="6F6C7DF4" w14:textId="6F39FFE0" w:rsidR="006608F9" w:rsidRPr="0052017E" w:rsidRDefault="00393612" w:rsidP="006608F9">
      <w:pPr>
        <w:spacing w:after="0" w:line="240" w:lineRule="auto"/>
        <w:rPr>
          <w:rFonts w:ascii="Times New Roman" w:hAnsi="Times New Roman" w:cs="Times New Roman"/>
          <w:highlight w:val="yellow"/>
          <w:u w:val="single"/>
        </w:rPr>
      </w:pPr>
      <w:r w:rsidRPr="0052017E">
        <w:rPr>
          <w:rFonts w:ascii="Times New Roman" w:hAnsi="Times New Roman" w:cs="Times New Roman"/>
          <w:u w:val="single"/>
        </w:rPr>
        <w:t>Vaikų populiacija</w:t>
      </w:r>
    </w:p>
    <w:p w14:paraId="0AE8EF75" w14:textId="1D7BE3CE" w:rsidR="006608F9" w:rsidRDefault="00393612" w:rsidP="00393612">
      <w:pPr>
        <w:spacing w:after="0" w:line="240" w:lineRule="auto"/>
        <w:rPr>
          <w:rFonts w:ascii="Times New Roman" w:hAnsi="Times New Roman" w:cs="Times New Roman"/>
        </w:rPr>
      </w:pPr>
      <w:r w:rsidRPr="00393612">
        <w:rPr>
          <w:rFonts w:ascii="Times New Roman" w:hAnsi="Times New Roman" w:cs="Times New Roman"/>
        </w:rPr>
        <w:t>Europos vaistų agentūra at</w:t>
      </w:r>
      <w:r>
        <w:rPr>
          <w:rFonts w:ascii="Times New Roman" w:hAnsi="Times New Roman" w:cs="Times New Roman"/>
        </w:rPr>
        <w:t xml:space="preserve">idėjo įpareigojimą pateikti </w:t>
      </w:r>
      <w:proofErr w:type="spellStart"/>
      <w:r>
        <w:rPr>
          <w:rFonts w:ascii="Times New Roman" w:hAnsi="Times New Roman" w:cs="Times New Roman"/>
        </w:rPr>
        <w:t>rabeprazolo</w:t>
      </w:r>
      <w:proofErr w:type="spellEnd"/>
      <w:r>
        <w:rPr>
          <w:rFonts w:ascii="Times New Roman" w:hAnsi="Times New Roman" w:cs="Times New Roman"/>
        </w:rPr>
        <w:t xml:space="preserve"> natrio druskos</w:t>
      </w:r>
      <w:r w:rsidRPr="00393612">
        <w:rPr>
          <w:rFonts w:ascii="Times New Roman" w:hAnsi="Times New Roman" w:cs="Times New Roman"/>
        </w:rPr>
        <w:t xml:space="preserve"> tyrimų su vienu ar daugiau vaikų populiacijos pogrupių duomenis </w:t>
      </w:r>
      <w:proofErr w:type="spellStart"/>
      <w:r w:rsidRPr="00393612">
        <w:rPr>
          <w:rFonts w:ascii="Times New Roman" w:hAnsi="Times New Roman" w:cs="Times New Roman"/>
        </w:rPr>
        <w:t>g</w:t>
      </w:r>
      <w:r>
        <w:rPr>
          <w:rFonts w:ascii="Times New Roman" w:hAnsi="Times New Roman" w:cs="Times New Roman"/>
        </w:rPr>
        <w:t>astroezofaginio</w:t>
      </w:r>
      <w:proofErr w:type="spellEnd"/>
      <w:r>
        <w:rPr>
          <w:rFonts w:ascii="Times New Roman" w:hAnsi="Times New Roman" w:cs="Times New Roman"/>
        </w:rPr>
        <w:t xml:space="preserve"> </w:t>
      </w:r>
      <w:proofErr w:type="spellStart"/>
      <w:r>
        <w:rPr>
          <w:rFonts w:ascii="Times New Roman" w:hAnsi="Times New Roman" w:cs="Times New Roman"/>
        </w:rPr>
        <w:t>refliukso</w:t>
      </w:r>
      <w:proofErr w:type="spellEnd"/>
      <w:r>
        <w:rPr>
          <w:rFonts w:ascii="Times New Roman" w:hAnsi="Times New Roman" w:cs="Times New Roman"/>
        </w:rPr>
        <w:t xml:space="preserve"> ligai </w:t>
      </w:r>
      <w:r w:rsidRPr="00393612">
        <w:rPr>
          <w:rFonts w:ascii="Times New Roman" w:hAnsi="Times New Roman" w:cs="Times New Roman"/>
        </w:rPr>
        <w:t>(vartojimo vaikams inform</w:t>
      </w:r>
      <w:r>
        <w:rPr>
          <w:rFonts w:ascii="Times New Roman" w:hAnsi="Times New Roman" w:cs="Times New Roman"/>
        </w:rPr>
        <w:t>acija pateikiama 4.2 skyriuje).</w:t>
      </w:r>
    </w:p>
    <w:p w14:paraId="4C00F3A3" w14:textId="72BB739C" w:rsidR="00393612" w:rsidRDefault="00393612" w:rsidP="00393612">
      <w:pPr>
        <w:spacing w:after="0" w:line="240" w:lineRule="auto"/>
        <w:rPr>
          <w:rFonts w:ascii="Times New Roman" w:hAnsi="Times New Roman" w:cs="Times New Roman"/>
        </w:rPr>
      </w:pPr>
    </w:p>
    <w:p w14:paraId="1C4F2D32" w14:textId="5D619834" w:rsidR="00393612" w:rsidRDefault="00393612" w:rsidP="00393612">
      <w:pPr>
        <w:spacing w:after="0" w:line="240" w:lineRule="auto"/>
        <w:rPr>
          <w:rFonts w:ascii="Times New Roman" w:hAnsi="Times New Roman" w:cs="Times New Roman"/>
        </w:rPr>
      </w:pPr>
      <w:r w:rsidRPr="00393612">
        <w:rPr>
          <w:rFonts w:ascii="Times New Roman" w:hAnsi="Times New Roman" w:cs="Times New Roman"/>
        </w:rPr>
        <w:t xml:space="preserve">Europos vaistų agentūra atleido nuo įpareigojimo pateikti </w:t>
      </w:r>
      <w:proofErr w:type="spellStart"/>
      <w:r w:rsidRPr="00393612">
        <w:rPr>
          <w:rFonts w:ascii="Times New Roman" w:hAnsi="Times New Roman" w:cs="Times New Roman"/>
        </w:rPr>
        <w:t>rabeprazolo</w:t>
      </w:r>
      <w:proofErr w:type="spellEnd"/>
      <w:r w:rsidRPr="00393612">
        <w:rPr>
          <w:rFonts w:ascii="Times New Roman" w:hAnsi="Times New Roman" w:cs="Times New Roman"/>
        </w:rPr>
        <w:t xml:space="preserve"> natrio druskos tyrimų su visais vaikų populiacijos pogrupiais duomenis </w:t>
      </w:r>
      <w:proofErr w:type="spellStart"/>
      <w:r>
        <w:rPr>
          <w:rFonts w:ascii="Times New Roman" w:hAnsi="Times New Roman" w:cs="Times New Roman"/>
        </w:rPr>
        <w:t>Zollinger-Ellison</w:t>
      </w:r>
      <w:proofErr w:type="spellEnd"/>
      <w:r>
        <w:rPr>
          <w:rFonts w:ascii="Times New Roman" w:hAnsi="Times New Roman" w:cs="Times New Roman"/>
        </w:rPr>
        <w:t xml:space="preserve"> sindromui</w:t>
      </w:r>
      <w:r w:rsidRPr="00393612">
        <w:rPr>
          <w:rFonts w:ascii="Times New Roman" w:hAnsi="Times New Roman" w:cs="Times New Roman"/>
        </w:rPr>
        <w:t xml:space="preserve"> (vartojimo vaikams inform</w:t>
      </w:r>
      <w:r>
        <w:rPr>
          <w:rFonts w:ascii="Times New Roman" w:hAnsi="Times New Roman" w:cs="Times New Roman"/>
        </w:rPr>
        <w:t>acija pateikiama 4.2 skyriuje).</w:t>
      </w:r>
    </w:p>
    <w:p w14:paraId="443ACAA4" w14:textId="77777777" w:rsidR="00393612" w:rsidRPr="00A60E23" w:rsidRDefault="00393612" w:rsidP="00393612">
      <w:pPr>
        <w:spacing w:after="0" w:line="240" w:lineRule="auto"/>
        <w:rPr>
          <w:rFonts w:ascii="Times New Roman" w:hAnsi="Times New Roman" w:cs="Times New Roman"/>
        </w:rPr>
      </w:pPr>
    </w:p>
    <w:p w14:paraId="30EF86CD"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5.2</w:t>
      </w:r>
      <w:r w:rsidRPr="00A60E23">
        <w:rPr>
          <w:rFonts w:ascii="Times New Roman" w:hAnsi="Times New Roman" w:cs="Times New Roman"/>
          <w:b/>
        </w:rPr>
        <w:tab/>
      </w:r>
      <w:proofErr w:type="spellStart"/>
      <w:r w:rsidRPr="00A60E23">
        <w:rPr>
          <w:rFonts w:ascii="Times New Roman" w:hAnsi="Times New Roman" w:cs="Times New Roman"/>
          <w:b/>
        </w:rPr>
        <w:t>Farmakokinetinės</w:t>
      </w:r>
      <w:proofErr w:type="spellEnd"/>
      <w:r w:rsidRPr="00A60E23">
        <w:rPr>
          <w:rFonts w:ascii="Times New Roman" w:hAnsi="Times New Roman" w:cs="Times New Roman"/>
          <w:b/>
        </w:rPr>
        <w:t xml:space="preserve"> savybės </w:t>
      </w:r>
    </w:p>
    <w:p w14:paraId="70132F13" w14:textId="77777777" w:rsidR="00023EA0" w:rsidRPr="00A60E23" w:rsidRDefault="00023EA0" w:rsidP="00023EA0">
      <w:pPr>
        <w:spacing w:after="0" w:line="240" w:lineRule="auto"/>
        <w:ind w:left="567" w:hanging="567"/>
        <w:rPr>
          <w:rFonts w:ascii="Times New Roman" w:hAnsi="Times New Roman" w:cs="Times New Roman"/>
        </w:rPr>
      </w:pPr>
    </w:p>
    <w:p w14:paraId="2B01EC7B" w14:textId="77777777" w:rsidR="00023EA0" w:rsidRPr="00A60E23" w:rsidRDefault="00023EA0" w:rsidP="00023EA0">
      <w:pPr>
        <w:spacing w:after="0" w:line="240" w:lineRule="auto"/>
        <w:rPr>
          <w:rFonts w:ascii="Times New Roman" w:hAnsi="Times New Roman" w:cs="Times New Roman"/>
          <w:u w:val="single"/>
        </w:rPr>
      </w:pPr>
      <w:r w:rsidRPr="00A60E23">
        <w:rPr>
          <w:rFonts w:ascii="Times New Roman" w:hAnsi="Times New Roman" w:cs="Times New Roman"/>
          <w:u w:val="single"/>
        </w:rPr>
        <w:t xml:space="preserve">Absorbcija </w:t>
      </w:r>
    </w:p>
    <w:p w14:paraId="03D9F8D6" w14:textId="4D2CD1FB"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yra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skrandyje neirios tabletės. Ši farmacinė forma būtina, kadangi </w:t>
      </w:r>
      <w:proofErr w:type="spellStart"/>
      <w:r w:rsidRPr="00A60E23">
        <w:rPr>
          <w:rFonts w:ascii="Times New Roman" w:hAnsi="Times New Roman" w:cs="Times New Roman"/>
        </w:rPr>
        <w:t>rabeprazolas</w:t>
      </w:r>
      <w:proofErr w:type="spellEnd"/>
      <w:r w:rsidRPr="00A60E23">
        <w:rPr>
          <w:rFonts w:ascii="Times New Roman" w:hAnsi="Times New Roman" w:cs="Times New Roman"/>
        </w:rPr>
        <w:t xml:space="preserve"> yra jautrus rūgščiai. </w:t>
      </w:r>
      <w:proofErr w:type="spellStart"/>
      <w:r w:rsidRPr="00A60E23">
        <w:rPr>
          <w:rFonts w:ascii="Times New Roman" w:hAnsi="Times New Roman" w:cs="Times New Roman"/>
        </w:rPr>
        <w:t>Rabeprazolas</w:t>
      </w:r>
      <w:proofErr w:type="spellEnd"/>
      <w:r w:rsidRPr="00A60E23">
        <w:rPr>
          <w:rFonts w:ascii="Times New Roman" w:hAnsi="Times New Roman" w:cs="Times New Roman"/>
        </w:rPr>
        <w:t xml:space="preserve"> absorbuojamas tik tabletei patekus į žarnyną. Absorbcija vyksta greitai. Išgėrus 20 mg dozę, didžiausia koncentracija kraujo plazmoje atsiranda maždaug po 3,5 val. 10 – 40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dozių didžiausia koncentracija kraujo plazmoje (</w:t>
      </w:r>
      <w:proofErr w:type="spellStart"/>
      <w:r w:rsidRPr="00A60E23">
        <w:rPr>
          <w:rFonts w:ascii="Times New Roman" w:hAnsi="Times New Roman" w:cs="Times New Roman"/>
        </w:rPr>
        <w:t>C</w:t>
      </w:r>
      <w:r w:rsidRPr="00A60E23">
        <w:rPr>
          <w:rFonts w:ascii="Times New Roman" w:hAnsi="Times New Roman" w:cs="Times New Roman"/>
          <w:vertAlign w:val="subscript"/>
        </w:rPr>
        <w:t>max</w:t>
      </w:r>
      <w:proofErr w:type="spellEnd"/>
      <w:r w:rsidRPr="00A60E23">
        <w:rPr>
          <w:rFonts w:ascii="Times New Roman" w:hAnsi="Times New Roman" w:cs="Times New Roman"/>
        </w:rPr>
        <w:t>) ir plotas po koncentracijos kraujyje priklausomai nuo laiko kreive (AUC) yra tiesiniai. Išgertos, palyginti su į veną suleistos, 20 mg dozės biologinis prieinamumas yra 52</w:t>
      </w:r>
      <w:r w:rsidR="00A07ACB" w:rsidRPr="00A60E23">
        <w:rPr>
          <w:rFonts w:ascii="Times New Roman" w:eastAsia="Calibri" w:hAnsi="Times New Roman" w:cs="Times New Roman"/>
        </w:rPr>
        <w:t> </w:t>
      </w:r>
      <w:r w:rsidRPr="00A60E23">
        <w:rPr>
          <w:rFonts w:ascii="Times New Roman" w:hAnsi="Times New Roman" w:cs="Times New Roman"/>
        </w:rPr>
        <w:sym w:font="Symbol" w:char="F025"/>
      </w:r>
      <w:r w:rsidRPr="00A60E23">
        <w:rPr>
          <w:rFonts w:ascii="Times New Roman" w:hAnsi="Times New Roman" w:cs="Times New Roman"/>
        </w:rPr>
        <w:t xml:space="preserve">, kadangi didelė dozės </w:t>
      </w:r>
      <w:r w:rsidRPr="00A60E23">
        <w:rPr>
          <w:rFonts w:ascii="Times New Roman" w:hAnsi="Times New Roman" w:cs="Times New Roman"/>
        </w:rPr>
        <w:lastRenderedPageBreak/>
        <w:t xml:space="preserve">dalis </w:t>
      </w:r>
      <w:proofErr w:type="spellStart"/>
      <w:r w:rsidRPr="00A60E23">
        <w:rPr>
          <w:rFonts w:ascii="Times New Roman" w:hAnsi="Times New Roman" w:cs="Times New Roman"/>
        </w:rPr>
        <w:t>metabolizuojama</w:t>
      </w:r>
      <w:proofErr w:type="spellEnd"/>
      <w:r w:rsidRPr="00A60E23">
        <w:rPr>
          <w:rFonts w:ascii="Times New Roman" w:hAnsi="Times New Roman" w:cs="Times New Roman"/>
        </w:rPr>
        <w:t xml:space="preserve"> prieš patenkant į sisteminę kraujotaką. </w:t>
      </w:r>
      <w:r w:rsidR="00EC1C7F" w:rsidRPr="00A60E23">
        <w:rPr>
          <w:rFonts w:ascii="Times New Roman" w:hAnsi="Times New Roman" w:cs="Times New Roman"/>
        </w:rPr>
        <w:t>Neatrodo, k</w:t>
      </w:r>
      <w:r w:rsidRPr="00A60E23">
        <w:rPr>
          <w:rFonts w:ascii="Times New Roman" w:hAnsi="Times New Roman" w:cs="Times New Roman"/>
        </w:rPr>
        <w:t xml:space="preserve">ad biologinis prieinamumas didėtų vartojant kartotines dozes. Sveikų žmonių kraujo plazmoje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pusinės eliminacijos laikas yra maždaug 1 val. (svyravimo ribos: 0,7 – 1,5 val.), bendras klirensas organizme </w:t>
      </w:r>
      <w:r w:rsidRPr="00A60E23">
        <w:rPr>
          <w:rFonts w:ascii="Times New Roman" w:hAnsi="Times New Roman" w:cs="Times New Roman"/>
        </w:rPr>
        <w:sym w:font="Symbol" w:char="F02D"/>
      </w:r>
      <w:r w:rsidRPr="00A60E23">
        <w:rPr>
          <w:rFonts w:ascii="Times New Roman" w:hAnsi="Times New Roman" w:cs="Times New Roman"/>
        </w:rPr>
        <w:t xml:space="preserve"> 283 (</w:t>
      </w:r>
      <w:r w:rsidRPr="00A60E23">
        <w:rPr>
          <w:rFonts w:ascii="Times New Roman" w:hAnsi="Times New Roman" w:cs="Times New Roman"/>
        </w:rPr>
        <w:sym w:font="Symbol" w:char="F0B1"/>
      </w:r>
      <w:r w:rsidRPr="00A60E23">
        <w:rPr>
          <w:rFonts w:ascii="Times New Roman" w:hAnsi="Times New Roman" w:cs="Times New Roman"/>
        </w:rPr>
        <w:t xml:space="preserve"> 98) ml/min. Kliniškai reikšminga sąveika su maistu nepasireiškia.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absorbcijos neveikia nei kartu vartojamas maistas, nei vartojimo paros laikas.</w:t>
      </w:r>
    </w:p>
    <w:p w14:paraId="5C2BEE86" w14:textId="77777777" w:rsidR="00023EA0" w:rsidRPr="00A60E23" w:rsidRDefault="00023EA0" w:rsidP="00023EA0">
      <w:pPr>
        <w:spacing w:after="0" w:line="240" w:lineRule="auto"/>
        <w:rPr>
          <w:rFonts w:ascii="Times New Roman" w:hAnsi="Times New Roman" w:cs="Times New Roman"/>
        </w:rPr>
      </w:pPr>
    </w:p>
    <w:p w14:paraId="1C6A8125" w14:textId="77777777" w:rsidR="00023EA0" w:rsidRPr="00A60E23" w:rsidRDefault="00023EA0" w:rsidP="00023EA0">
      <w:pPr>
        <w:spacing w:after="0" w:line="240" w:lineRule="auto"/>
        <w:rPr>
          <w:rFonts w:ascii="Times New Roman" w:hAnsi="Times New Roman" w:cs="Times New Roman"/>
          <w:u w:val="single"/>
        </w:rPr>
      </w:pPr>
      <w:r w:rsidRPr="00A60E23">
        <w:rPr>
          <w:rFonts w:ascii="Times New Roman" w:hAnsi="Times New Roman" w:cs="Times New Roman"/>
          <w:u w:val="single"/>
        </w:rPr>
        <w:t>Pasiskirstymas</w:t>
      </w:r>
    </w:p>
    <w:p w14:paraId="3CE92296"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Maždaug 97</w:t>
      </w:r>
      <w:r w:rsidR="00A07ACB" w:rsidRPr="00A60E23">
        <w:rPr>
          <w:rFonts w:ascii="Times New Roman" w:eastAsia="Calibri" w:hAnsi="Times New Roman" w:cs="Times New Roman"/>
        </w:rPr>
        <w:t> </w:t>
      </w:r>
      <w:r w:rsidRPr="00A60E23">
        <w:rPr>
          <w:rFonts w:ascii="Times New Roman" w:hAnsi="Times New Roman" w:cs="Times New Roman"/>
        </w:rPr>
        <w:sym w:font="Symbol" w:char="F025"/>
      </w:r>
      <w:r w:rsidRPr="00A60E23">
        <w:rPr>
          <w:rFonts w:ascii="Times New Roman" w:hAnsi="Times New Roman" w:cs="Times New Roman"/>
        </w:rPr>
        <w:t xml:space="preserve">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prisijungia prie žmogaus kraujo plazmos baltymų.</w:t>
      </w:r>
    </w:p>
    <w:p w14:paraId="56E0AC88" w14:textId="77777777" w:rsidR="00023EA0" w:rsidRPr="00A60E23" w:rsidRDefault="00023EA0" w:rsidP="00023EA0">
      <w:pPr>
        <w:spacing w:after="0" w:line="240" w:lineRule="auto"/>
        <w:rPr>
          <w:rFonts w:ascii="Times New Roman" w:hAnsi="Times New Roman" w:cs="Times New Roman"/>
        </w:rPr>
      </w:pPr>
    </w:p>
    <w:p w14:paraId="0447C7A9" w14:textId="5BB1B80C" w:rsidR="00023EA0" w:rsidRPr="00A60E23" w:rsidRDefault="00023EA0" w:rsidP="00023EA0">
      <w:pPr>
        <w:spacing w:after="0" w:line="240" w:lineRule="auto"/>
        <w:rPr>
          <w:rFonts w:ascii="Times New Roman" w:hAnsi="Times New Roman" w:cs="Times New Roman"/>
          <w:u w:val="single"/>
        </w:rPr>
      </w:pPr>
      <w:proofErr w:type="spellStart"/>
      <w:r w:rsidRPr="00A60E23">
        <w:rPr>
          <w:rFonts w:ascii="Times New Roman" w:hAnsi="Times New Roman" w:cs="Times New Roman"/>
          <w:u w:val="single"/>
        </w:rPr>
        <w:t>Biotransformacija</w:t>
      </w:r>
      <w:proofErr w:type="spellEnd"/>
    </w:p>
    <w:p w14:paraId="50C3413C" w14:textId="2D08B6B3"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druską, kaip ir kitus protonų siurblio inhibitorių klasės junginius, </w:t>
      </w:r>
      <w:proofErr w:type="spellStart"/>
      <w:r w:rsidRPr="00A60E23">
        <w:rPr>
          <w:rFonts w:ascii="Times New Roman" w:hAnsi="Times New Roman" w:cs="Times New Roman"/>
        </w:rPr>
        <w:t>metabolizuoja</w:t>
      </w:r>
      <w:proofErr w:type="spellEnd"/>
      <w:r w:rsidRPr="00A60E23">
        <w:rPr>
          <w:rFonts w:ascii="Times New Roman" w:hAnsi="Times New Roman" w:cs="Times New Roman"/>
        </w:rPr>
        <w:t xml:space="preserve"> kepenų </w:t>
      </w:r>
      <w:proofErr w:type="spellStart"/>
      <w:r w:rsidRPr="00A60E23">
        <w:rPr>
          <w:rFonts w:ascii="Times New Roman" w:hAnsi="Times New Roman" w:cs="Times New Roman"/>
        </w:rPr>
        <w:t>citochromo</w:t>
      </w:r>
      <w:proofErr w:type="spellEnd"/>
      <w:r w:rsidRPr="00A60E23">
        <w:rPr>
          <w:rFonts w:ascii="Times New Roman" w:hAnsi="Times New Roman" w:cs="Times New Roman"/>
        </w:rPr>
        <w:t xml:space="preserve"> </w:t>
      </w:r>
      <w:r w:rsidRPr="00A60E23">
        <w:rPr>
          <w:rFonts w:ascii="Times New Roman" w:eastAsia="Calibri" w:hAnsi="Times New Roman" w:cs="Times New Roman"/>
        </w:rPr>
        <w:t>P450</w:t>
      </w:r>
      <w:r w:rsidR="00A07ACB" w:rsidRPr="00A60E23">
        <w:rPr>
          <w:rFonts w:ascii="Times New Roman" w:eastAsia="Calibri" w:hAnsi="Times New Roman" w:cs="Times New Roman"/>
        </w:rPr>
        <w:t> </w:t>
      </w:r>
      <w:r w:rsidRPr="00A60E23">
        <w:rPr>
          <w:rFonts w:ascii="Times New Roman" w:eastAsia="Calibri" w:hAnsi="Times New Roman" w:cs="Times New Roman"/>
        </w:rPr>
        <w:t>(CYP450</w:t>
      </w:r>
      <w:r w:rsidRPr="00A60E23">
        <w:rPr>
          <w:rFonts w:ascii="Times New Roman" w:hAnsi="Times New Roman" w:cs="Times New Roman"/>
        </w:rPr>
        <w:t xml:space="preserve">) sistema. Tyrimų </w:t>
      </w:r>
      <w:proofErr w:type="spellStart"/>
      <w:r w:rsidRPr="00A60E23">
        <w:rPr>
          <w:rFonts w:ascii="Times New Roman" w:hAnsi="Times New Roman" w:cs="Times New Roman"/>
          <w:i/>
        </w:rPr>
        <w:t>in</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vitro</w:t>
      </w:r>
      <w:proofErr w:type="spellEnd"/>
      <w:r w:rsidRPr="00A60E23">
        <w:rPr>
          <w:rFonts w:ascii="Times New Roman" w:hAnsi="Times New Roman" w:cs="Times New Roman"/>
          <w:i/>
        </w:rPr>
        <w:t xml:space="preserve"> </w:t>
      </w:r>
      <w:r w:rsidRPr="00A60E23">
        <w:rPr>
          <w:rFonts w:ascii="Times New Roman" w:hAnsi="Times New Roman" w:cs="Times New Roman"/>
        </w:rPr>
        <w:t xml:space="preserve">su žmogaus kepenų </w:t>
      </w:r>
      <w:proofErr w:type="spellStart"/>
      <w:r w:rsidRPr="00A60E23">
        <w:rPr>
          <w:rFonts w:ascii="Times New Roman" w:hAnsi="Times New Roman" w:cs="Times New Roman"/>
        </w:rPr>
        <w:t>mikrosomomis</w:t>
      </w:r>
      <w:proofErr w:type="spellEnd"/>
      <w:r w:rsidRPr="00A60E23">
        <w:rPr>
          <w:rFonts w:ascii="Times New Roman" w:hAnsi="Times New Roman" w:cs="Times New Roman"/>
        </w:rPr>
        <w:t xml:space="preserve"> duomenys rodo, kad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druską </w:t>
      </w:r>
      <w:proofErr w:type="spellStart"/>
      <w:r w:rsidRPr="00A60E23">
        <w:rPr>
          <w:rFonts w:ascii="Times New Roman" w:hAnsi="Times New Roman" w:cs="Times New Roman"/>
        </w:rPr>
        <w:t>metabolizuoja</w:t>
      </w:r>
      <w:proofErr w:type="spellEnd"/>
      <w:r w:rsidRPr="00A60E23">
        <w:rPr>
          <w:rFonts w:ascii="Times New Roman" w:hAnsi="Times New Roman" w:cs="Times New Roman"/>
        </w:rPr>
        <w:t xml:space="preserve"> </w:t>
      </w:r>
      <w:r w:rsidRPr="00A60E23">
        <w:rPr>
          <w:rFonts w:ascii="Times New Roman" w:eastAsia="Calibri" w:hAnsi="Times New Roman" w:cs="Times New Roman"/>
        </w:rPr>
        <w:t>CYP450</w:t>
      </w:r>
      <w:r w:rsidR="00A07ACB" w:rsidRPr="00A60E23">
        <w:rPr>
          <w:rFonts w:ascii="Times New Roman" w:eastAsia="Calibri" w:hAnsi="Times New Roman" w:cs="Times New Roman"/>
        </w:rPr>
        <w:t> </w:t>
      </w:r>
      <w:proofErr w:type="spellStart"/>
      <w:r w:rsidRPr="00A60E23">
        <w:rPr>
          <w:rFonts w:ascii="Times New Roman" w:hAnsi="Times New Roman" w:cs="Times New Roman"/>
        </w:rPr>
        <w:t>izofermentai</w:t>
      </w:r>
      <w:proofErr w:type="spellEnd"/>
      <w:r w:rsidRPr="00A60E23">
        <w:rPr>
          <w:rFonts w:ascii="Times New Roman" w:hAnsi="Times New Roman" w:cs="Times New Roman"/>
        </w:rPr>
        <w:t xml:space="preserve"> (</w:t>
      </w:r>
      <w:r w:rsidRPr="00A60E23">
        <w:rPr>
          <w:rFonts w:ascii="Times New Roman" w:eastAsia="Calibri" w:hAnsi="Times New Roman" w:cs="Times New Roman"/>
        </w:rPr>
        <w:t>CYP2C19</w:t>
      </w:r>
      <w:r w:rsidR="00A07ACB" w:rsidRPr="00A60E23">
        <w:rPr>
          <w:rFonts w:ascii="Times New Roman" w:eastAsia="Calibri" w:hAnsi="Times New Roman" w:cs="Times New Roman"/>
        </w:rPr>
        <w:t> </w:t>
      </w:r>
      <w:r w:rsidRPr="00A60E23">
        <w:rPr>
          <w:rFonts w:ascii="Times New Roman" w:hAnsi="Times New Roman" w:cs="Times New Roman"/>
        </w:rPr>
        <w:t xml:space="preserve">ir </w:t>
      </w:r>
      <w:r w:rsidRPr="00A60E23">
        <w:rPr>
          <w:rFonts w:ascii="Times New Roman" w:eastAsia="Calibri" w:hAnsi="Times New Roman" w:cs="Times New Roman"/>
        </w:rPr>
        <w:t>CYP3A4</w:t>
      </w:r>
      <w:r w:rsidRPr="00A60E23">
        <w:rPr>
          <w:rFonts w:ascii="Times New Roman" w:hAnsi="Times New Roman" w:cs="Times New Roman"/>
        </w:rPr>
        <w:t xml:space="preserve">). Šių tyrimų metu tokia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koncentracija, kokia tikėtina žmogaus kraujo plazmoje, </w:t>
      </w:r>
      <w:r w:rsidRPr="00A60E23">
        <w:rPr>
          <w:rFonts w:ascii="Times New Roman" w:eastAsia="Calibri" w:hAnsi="Times New Roman" w:cs="Times New Roman"/>
        </w:rPr>
        <w:t>CYP3A4</w:t>
      </w:r>
      <w:r w:rsidR="00A07ACB" w:rsidRPr="00A60E23">
        <w:rPr>
          <w:rFonts w:ascii="Times New Roman" w:eastAsia="Calibri" w:hAnsi="Times New Roman" w:cs="Times New Roman"/>
        </w:rPr>
        <w:t> </w:t>
      </w:r>
      <w:r w:rsidRPr="00A60E23">
        <w:rPr>
          <w:rFonts w:ascii="Times New Roman" w:hAnsi="Times New Roman" w:cs="Times New Roman"/>
        </w:rPr>
        <w:t xml:space="preserve">neindukavo ir neslopino. Nors tyrimų </w:t>
      </w:r>
      <w:proofErr w:type="spellStart"/>
      <w:r w:rsidRPr="00A60E23">
        <w:rPr>
          <w:rFonts w:ascii="Times New Roman" w:hAnsi="Times New Roman" w:cs="Times New Roman"/>
          <w:i/>
        </w:rPr>
        <w:t>in</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vitro</w:t>
      </w:r>
      <w:proofErr w:type="spellEnd"/>
      <w:r w:rsidRPr="00A60E23">
        <w:rPr>
          <w:rFonts w:ascii="Times New Roman" w:hAnsi="Times New Roman" w:cs="Times New Roman"/>
          <w:i/>
        </w:rPr>
        <w:t xml:space="preserve"> </w:t>
      </w:r>
      <w:r w:rsidRPr="00A60E23">
        <w:rPr>
          <w:rFonts w:ascii="Times New Roman" w:hAnsi="Times New Roman" w:cs="Times New Roman"/>
        </w:rPr>
        <w:t xml:space="preserve">duomenys ne visuomet gali prognozuoti būklę </w:t>
      </w:r>
      <w:proofErr w:type="spellStart"/>
      <w:r w:rsidRPr="00A60E23">
        <w:rPr>
          <w:rFonts w:ascii="Times New Roman" w:hAnsi="Times New Roman" w:cs="Times New Roman"/>
          <w:i/>
        </w:rPr>
        <w:t>in</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vivo</w:t>
      </w:r>
      <w:proofErr w:type="spellEnd"/>
      <w:r w:rsidRPr="00A60E23">
        <w:rPr>
          <w:rFonts w:ascii="Times New Roman" w:hAnsi="Times New Roman" w:cs="Times New Roman"/>
          <w:i/>
        </w:rPr>
        <w:t xml:space="preserve">, </w:t>
      </w:r>
      <w:r w:rsidRPr="00A60E23">
        <w:rPr>
          <w:rFonts w:ascii="Times New Roman" w:hAnsi="Times New Roman" w:cs="Times New Roman"/>
        </w:rPr>
        <w:t xml:space="preserve">gauti rezultatai rodo, kad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sąveika su </w:t>
      </w:r>
      <w:proofErr w:type="spellStart"/>
      <w:r w:rsidRPr="00A60E23">
        <w:rPr>
          <w:rFonts w:ascii="Times New Roman" w:hAnsi="Times New Roman" w:cs="Times New Roman"/>
        </w:rPr>
        <w:t>ciklosporinu</w:t>
      </w:r>
      <w:proofErr w:type="spellEnd"/>
      <w:r w:rsidRPr="00A60E23">
        <w:rPr>
          <w:rFonts w:ascii="Times New Roman" w:hAnsi="Times New Roman" w:cs="Times New Roman"/>
        </w:rPr>
        <w:t xml:space="preserve"> nėra tikėtina. Svarbiausi metabolitai, randami žmogaus kraujo plazmoje, yra </w:t>
      </w:r>
      <w:proofErr w:type="spellStart"/>
      <w:r w:rsidRPr="00A60E23">
        <w:rPr>
          <w:rFonts w:ascii="Times New Roman" w:hAnsi="Times New Roman" w:cs="Times New Roman"/>
        </w:rPr>
        <w:t>tioeteris</w:t>
      </w:r>
      <w:proofErr w:type="spellEnd"/>
      <w:r w:rsidRPr="00A60E23">
        <w:rPr>
          <w:rFonts w:ascii="Times New Roman" w:hAnsi="Times New Roman" w:cs="Times New Roman"/>
        </w:rPr>
        <w:t xml:space="preserve"> (M1) ir </w:t>
      </w:r>
      <w:proofErr w:type="spellStart"/>
      <w:r w:rsidRPr="00A60E23">
        <w:rPr>
          <w:rFonts w:ascii="Times New Roman" w:hAnsi="Times New Roman" w:cs="Times New Roman"/>
        </w:rPr>
        <w:t>karboksirūgštis</w:t>
      </w:r>
      <w:proofErr w:type="spellEnd"/>
      <w:r w:rsidRPr="00A60E23">
        <w:rPr>
          <w:rFonts w:ascii="Times New Roman" w:hAnsi="Times New Roman" w:cs="Times New Roman"/>
        </w:rPr>
        <w:t xml:space="preserve"> (M6), mažiau svarbūs (jų kiekis yra mažesnis) </w:t>
      </w:r>
      <w:r w:rsidRPr="00A60E23">
        <w:rPr>
          <w:rFonts w:ascii="Times New Roman" w:hAnsi="Times New Roman" w:cs="Times New Roman"/>
        </w:rPr>
        <w:sym w:font="Symbol" w:char="F02D"/>
      </w:r>
      <w:r w:rsidRPr="00A60E23">
        <w:rPr>
          <w:rFonts w:ascii="Times New Roman" w:hAnsi="Times New Roman" w:cs="Times New Roman"/>
        </w:rPr>
        <w:t xml:space="preserve"> </w:t>
      </w:r>
      <w:proofErr w:type="spellStart"/>
      <w:r w:rsidRPr="00A60E23">
        <w:rPr>
          <w:rFonts w:ascii="Times New Roman" w:hAnsi="Times New Roman" w:cs="Times New Roman"/>
        </w:rPr>
        <w:t>sulfonas</w:t>
      </w:r>
      <w:proofErr w:type="spellEnd"/>
      <w:r w:rsidRPr="00A60E23">
        <w:rPr>
          <w:rFonts w:ascii="Times New Roman" w:hAnsi="Times New Roman" w:cs="Times New Roman"/>
        </w:rPr>
        <w:t xml:space="preserve"> (M2), </w:t>
      </w:r>
      <w:proofErr w:type="spellStart"/>
      <w:r w:rsidRPr="00A60E23">
        <w:rPr>
          <w:rFonts w:ascii="Times New Roman" w:hAnsi="Times New Roman" w:cs="Times New Roman"/>
        </w:rPr>
        <w:t>desmetiltioeteris</w:t>
      </w:r>
      <w:proofErr w:type="spellEnd"/>
      <w:r w:rsidRPr="00A60E23">
        <w:rPr>
          <w:rFonts w:ascii="Times New Roman" w:hAnsi="Times New Roman" w:cs="Times New Roman"/>
        </w:rPr>
        <w:t xml:space="preserve"> (M4) ir </w:t>
      </w:r>
      <w:proofErr w:type="spellStart"/>
      <w:r w:rsidRPr="00A60E23">
        <w:rPr>
          <w:rFonts w:ascii="Times New Roman" w:hAnsi="Times New Roman" w:cs="Times New Roman"/>
        </w:rPr>
        <w:t>merkaptorūgšties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konjugatas</w:t>
      </w:r>
      <w:proofErr w:type="spellEnd"/>
      <w:r w:rsidRPr="00A60E23">
        <w:rPr>
          <w:rFonts w:ascii="Times New Roman" w:hAnsi="Times New Roman" w:cs="Times New Roman"/>
        </w:rPr>
        <w:t xml:space="preserve"> (M5). Mažą </w:t>
      </w:r>
      <w:proofErr w:type="spellStart"/>
      <w:r w:rsidRPr="00A60E23">
        <w:rPr>
          <w:rFonts w:ascii="Times New Roman" w:hAnsi="Times New Roman" w:cs="Times New Roman"/>
        </w:rPr>
        <w:t>antisekrecinį</w:t>
      </w:r>
      <w:proofErr w:type="spellEnd"/>
      <w:r w:rsidRPr="00A60E23">
        <w:rPr>
          <w:rFonts w:ascii="Times New Roman" w:hAnsi="Times New Roman" w:cs="Times New Roman"/>
        </w:rPr>
        <w:t xml:space="preserve"> aktyvumą turi tik </w:t>
      </w:r>
      <w:proofErr w:type="spellStart"/>
      <w:r w:rsidRPr="00A60E23">
        <w:rPr>
          <w:rFonts w:ascii="Times New Roman" w:hAnsi="Times New Roman" w:cs="Times New Roman"/>
        </w:rPr>
        <w:t>desmetilmetabolitas</w:t>
      </w:r>
      <w:proofErr w:type="spellEnd"/>
      <w:r w:rsidRPr="00A60E23">
        <w:rPr>
          <w:rFonts w:ascii="Times New Roman" w:hAnsi="Times New Roman" w:cs="Times New Roman"/>
        </w:rPr>
        <w:t xml:space="preserve"> (M3), tačiau jo kraujo plazmoje nebūna.</w:t>
      </w:r>
    </w:p>
    <w:p w14:paraId="6DAA8664" w14:textId="484DC28F" w:rsidR="00023EA0" w:rsidRDefault="00023EA0" w:rsidP="00023EA0">
      <w:pPr>
        <w:spacing w:after="0" w:line="240" w:lineRule="auto"/>
        <w:rPr>
          <w:rFonts w:ascii="Times New Roman" w:hAnsi="Times New Roman" w:cs="Times New Roman"/>
        </w:rPr>
      </w:pPr>
    </w:p>
    <w:p w14:paraId="6A2DC3E2" w14:textId="6413CE61" w:rsidR="006608F9" w:rsidRPr="006608F9" w:rsidRDefault="006608F9" w:rsidP="00023EA0">
      <w:pPr>
        <w:spacing w:after="0" w:line="240" w:lineRule="auto"/>
        <w:rPr>
          <w:rFonts w:ascii="Times New Roman" w:hAnsi="Times New Roman" w:cs="Times New Roman"/>
          <w:u w:val="single"/>
        </w:rPr>
      </w:pPr>
      <w:r w:rsidRPr="006608F9">
        <w:rPr>
          <w:rFonts w:ascii="Times New Roman" w:hAnsi="Times New Roman" w:cs="Times New Roman"/>
          <w:u w:val="single"/>
        </w:rPr>
        <w:t>Eliminacija</w:t>
      </w:r>
    </w:p>
    <w:p w14:paraId="41F2A43D"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Išgėrus vieną </w:t>
      </w:r>
      <w:r w:rsidRPr="00A60E23">
        <w:rPr>
          <w:rFonts w:ascii="Times New Roman" w:hAnsi="Times New Roman" w:cs="Times New Roman"/>
          <w:vertAlign w:val="superscript"/>
        </w:rPr>
        <w:t>14</w:t>
      </w:r>
      <w:r w:rsidRPr="00A60E23">
        <w:rPr>
          <w:rFonts w:ascii="Times New Roman" w:hAnsi="Times New Roman" w:cs="Times New Roman"/>
        </w:rPr>
        <w:t xml:space="preserve">C žymėtą 20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dozę, nepakitusio vaistinio preparato su šlapimu neišsiskyrė. Maždaug 90</w:t>
      </w:r>
      <w:r w:rsidR="00182DF8" w:rsidRPr="00A60E23">
        <w:rPr>
          <w:rFonts w:ascii="Times New Roman" w:eastAsia="Calibri" w:hAnsi="Times New Roman" w:cs="Times New Roman"/>
          <w:bCs/>
          <w:iCs/>
        </w:rPr>
        <w:t> </w:t>
      </w:r>
      <w:r w:rsidRPr="00A60E23">
        <w:rPr>
          <w:rFonts w:ascii="Times New Roman" w:hAnsi="Times New Roman" w:cs="Times New Roman"/>
        </w:rPr>
        <w:sym w:font="Symbol" w:char="F025"/>
      </w:r>
      <w:r w:rsidRPr="00A60E23">
        <w:rPr>
          <w:rFonts w:ascii="Times New Roman" w:hAnsi="Times New Roman" w:cs="Times New Roman"/>
        </w:rPr>
        <w:t xml:space="preserve"> dozės išsiskyrė su šlapimu dviejų žinomų metabolitų, t. y. </w:t>
      </w:r>
      <w:proofErr w:type="spellStart"/>
      <w:r w:rsidRPr="00A60E23">
        <w:rPr>
          <w:rFonts w:ascii="Times New Roman" w:hAnsi="Times New Roman" w:cs="Times New Roman"/>
        </w:rPr>
        <w:t>merkaptorūgšties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konjugato</w:t>
      </w:r>
      <w:proofErr w:type="spellEnd"/>
      <w:r w:rsidRPr="00A60E23">
        <w:rPr>
          <w:rFonts w:ascii="Times New Roman" w:hAnsi="Times New Roman" w:cs="Times New Roman"/>
        </w:rPr>
        <w:t xml:space="preserve"> (M5) ir </w:t>
      </w:r>
      <w:proofErr w:type="spellStart"/>
      <w:r w:rsidRPr="00A60E23">
        <w:rPr>
          <w:rFonts w:ascii="Times New Roman" w:hAnsi="Times New Roman" w:cs="Times New Roman"/>
        </w:rPr>
        <w:t>karboksirūgšties</w:t>
      </w:r>
      <w:proofErr w:type="spellEnd"/>
      <w:r w:rsidRPr="00A60E23">
        <w:rPr>
          <w:rFonts w:ascii="Times New Roman" w:hAnsi="Times New Roman" w:cs="Times New Roman"/>
        </w:rPr>
        <w:t xml:space="preserve"> (M6), bei dviejų nežinomų metabolitų pavidalu. Likusi dozės dalis išsiskyrė su išmatomis.</w:t>
      </w:r>
    </w:p>
    <w:p w14:paraId="14938005" w14:textId="77777777" w:rsidR="00023EA0" w:rsidRPr="00A60E23" w:rsidRDefault="00023EA0" w:rsidP="00023EA0">
      <w:pPr>
        <w:spacing w:after="0" w:line="240" w:lineRule="auto"/>
        <w:rPr>
          <w:rFonts w:ascii="Times New Roman" w:hAnsi="Times New Roman" w:cs="Times New Roman"/>
        </w:rPr>
      </w:pPr>
    </w:p>
    <w:p w14:paraId="79A2FAB5" w14:textId="4B8057F5"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i/>
        </w:rPr>
        <w:t>Lytis</w:t>
      </w:r>
    </w:p>
    <w:p w14:paraId="7C78E91C" w14:textId="7BC692E9"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Koregavus pagal kūno masę ir ūgį, reikšmingų nuo lyties priklausomų vienos 20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dozės farmakokinetikos skirtumų nėra.</w:t>
      </w:r>
    </w:p>
    <w:p w14:paraId="4593E503" w14:textId="77777777" w:rsidR="00023EA0" w:rsidRPr="00A60E23" w:rsidRDefault="00023EA0" w:rsidP="00023EA0">
      <w:pPr>
        <w:spacing w:after="0" w:line="240" w:lineRule="auto"/>
        <w:rPr>
          <w:rFonts w:ascii="Times New Roman" w:hAnsi="Times New Roman" w:cs="Times New Roman"/>
        </w:rPr>
      </w:pPr>
    </w:p>
    <w:p w14:paraId="55C57815" w14:textId="4BACEB30" w:rsidR="00023EA0" w:rsidRPr="00A60E23" w:rsidRDefault="00154186" w:rsidP="00023EA0">
      <w:pPr>
        <w:spacing w:after="0" w:line="240" w:lineRule="auto"/>
        <w:rPr>
          <w:rFonts w:ascii="Times New Roman" w:hAnsi="Times New Roman" w:cs="Times New Roman"/>
          <w:i/>
        </w:rPr>
      </w:pPr>
      <w:r w:rsidRPr="00A60E23">
        <w:rPr>
          <w:rFonts w:ascii="Times New Roman" w:hAnsi="Times New Roman" w:cs="Times New Roman"/>
          <w:i/>
        </w:rPr>
        <w:t>Sutrikusi i</w:t>
      </w:r>
      <w:r w:rsidR="00023EA0" w:rsidRPr="00A60E23">
        <w:rPr>
          <w:rFonts w:ascii="Times New Roman" w:hAnsi="Times New Roman" w:cs="Times New Roman"/>
          <w:i/>
        </w:rPr>
        <w:t>nkstų funkcij</w:t>
      </w:r>
      <w:r w:rsidRPr="00A60E23">
        <w:rPr>
          <w:rFonts w:ascii="Times New Roman" w:hAnsi="Times New Roman" w:cs="Times New Roman"/>
          <w:i/>
        </w:rPr>
        <w:t>a</w:t>
      </w:r>
    </w:p>
    <w:p w14:paraId="139CAF39" w14:textId="43C76F12"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Pacientų, sergančių stabiliu galutinės stadijos inkstų nepakankamumu, dėl kurio būtina palaikomoji hemodializė (kreatinino klirensas </w:t>
      </w:r>
      <w:r w:rsidRPr="00A60E23">
        <w:rPr>
          <w:rFonts w:ascii="Times New Roman" w:hAnsi="Times New Roman" w:cs="Times New Roman"/>
        </w:rPr>
        <w:sym w:font="Symbol" w:char="F0A3"/>
      </w:r>
      <w:r w:rsidRPr="00A60E23">
        <w:rPr>
          <w:rFonts w:ascii="Times New Roman" w:hAnsi="Times New Roman" w:cs="Times New Roman"/>
        </w:rPr>
        <w:t> 5 ml/min./1,73 m</w:t>
      </w:r>
      <w:r w:rsidRPr="00A60E23">
        <w:rPr>
          <w:rFonts w:ascii="Times New Roman" w:hAnsi="Times New Roman" w:cs="Times New Roman"/>
          <w:vertAlign w:val="superscript"/>
        </w:rPr>
        <w:t>2</w:t>
      </w:r>
      <w:r w:rsidRPr="00A60E23">
        <w:rPr>
          <w:rFonts w:ascii="Times New Roman" w:hAnsi="Times New Roman" w:cs="Times New Roman"/>
        </w:rPr>
        <w:t xml:space="preserve">), organizme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dispozicija buvo labai panaši į dispoziciją sveikų savanorių organizme. Minėtų pacientų organizme AUC ir </w:t>
      </w:r>
      <w:proofErr w:type="spellStart"/>
      <w:r w:rsidRPr="00A60E23">
        <w:rPr>
          <w:rFonts w:ascii="Times New Roman" w:hAnsi="Times New Roman" w:cs="Times New Roman"/>
        </w:rPr>
        <w:t>C</w:t>
      </w:r>
      <w:r w:rsidRPr="00A60E23">
        <w:rPr>
          <w:rFonts w:ascii="Times New Roman" w:hAnsi="Times New Roman" w:cs="Times New Roman"/>
          <w:vertAlign w:val="subscript"/>
        </w:rPr>
        <w:t>max</w:t>
      </w:r>
      <w:proofErr w:type="spellEnd"/>
      <w:r w:rsidRPr="00A60E23">
        <w:rPr>
          <w:rFonts w:ascii="Times New Roman" w:hAnsi="Times New Roman" w:cs="Times New Roman"/>
        </w:rPr>
        <w:t xml:space="preserve"> buvo maždaug 35</w:t>
      </w:r>
      <w:r w:rsidR="00182DF8" w:rsidRPr="00A60E23">
        <w:rPr>
          <w:rFonts w:ascii="Times New Roman" w:eastAsia="Calibri" w:hAnsi="Times New Roman" w:cs="Times New Roman"/>
          <w:bCs/>
          <w:iCs/>
        </w:rPr>
        <w:t> </w:t>
      </w:r>
      <w:r w:rsidRPr="00A60E23">
        <w:rPr>
          <w:rFonts w:ascii="Times New Roman" w:hAnsi="Times New Roman" w:cs="Times New Roman"/>
        </w:rPr>
        <w:sym w:font="Symbol" w:char="F025"/>
      </w:r>
      <w:r w:rsidRPr="00A60E23">
        <w:rPr>
          <w:rFonts w:ascii="Times New Roman" w:hAnsi="Times New Roman" w:cs="Times New Roman"/>
        </w:rPr>
        <w:t xml:space="preserve"> mažesni negu sveikų savanorių. Sveikų savanorių organizme vidutinis pusinės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eliminacijos laikas buvo 0,82 val., </w:t>
      </w:r>
      <w:proofErr w:type="spellStart"/>
      <w:r w:rsidRPr="00A60E23">
        <w:rPr>
          <w:rFonts w:ascii="Times New Roman" w:hAnsi="Times New Roman" w:cs="Times New Roman"/>
        </w:rPr>
        <w:t>dializuojamų</w:t>
      </w:r>
      <w:proofErr w:type="spellEnd"/>
      <w:r w:rsidRPr="00A60E23">
        <w:rPr>
          <w:rFonts w:ascii="Times New Roman" w:hAnsi="Times New Roman" w:cs="Times New Roman"/>
        </w:rPr>
        <w:t xml:space="preserve"> pacientų organizme hemodializės metu </w:t>
      </w:r>
      <w:r w:rsidRPr="00A60E23">
        <w:rPr>
          <w:rFonts w:ascii="Times New Roman" w:hAnsi="Times New Roman" w:cs="Times New Roman"/>
        </w:rPr>
        <w:sym w:font="Symbol" w:char="F02D"/>
      </w:r>
      <w:r w:rsidRPr="00A60E23">
        <w:rPr>
          <w:rFonts w:ascii="Times New Roman" w:hAnsi="Times New Roman" w:cs="Times New Roman"/>
        </w:rPr>
        <w:t xml:space="preserve"> 0,95 val., po dializės </w:t>
      </w:r>
      <w:r w:rsidRPr="00A60E23">
        <w:rPr>
          <w:rFonts w:ascii="Times New Roman" w:hAnsi="Times New Roman" w:cs="Times New Roman"/>
        </w:rPr>
        <w:sym w:font="Symbol" w:char="F02D"/>
      </w:r>
      <w:r w:rsidRPr="00A60E23">
        <w:rPr>
          <w:rFonts w:ascii="Times New Roman" w:hAnsi="Times New Roman" w:cs="Times New Roman"/>
        </w:rPr>
        <w:t xml:space="preserve"> 3,6 val. Vaistinio preparato klirensas pacientų, sergančių inkstų liga, dėl kurios būtina palaikomoji hemodializė, buvo maždaug dvigubai didesnis negu sveikų savanorių.</w:t>
      </w:r>
    </w:p>
    <w:p w14:paraId="7CFADF44" w14:textId="77777777" w:rsidR="00023EA0" w:rsidRPr="00A60E23" w:rsidRDefault="00023EA0" w:rsidP="00023EA0">
      <w:pPr>
        <w:spacing w:after="0" w:line="240" w:lineRule="auto"/>
        <w:rPr>
          <w:rFonts w:ascii="Times New Roman" w:hAnsi="Times New Roman" w:cs="Times New Roman"/>
        </w:rPr>
      </w:pPr>
    </w:p>
    <w:p w14:paraId="3F54316F" w14:textId="0670E2A0" w:rsidR="00023EA0" w:rsidRPr="00A60E23" w:rsidRDefault="00154186" w:rsidP="00023EA0">
      <w:pPr>
        <w:spacing w:after="0" w:line="240" w:lineRule="auto"/>
        <w:rPr>
          <w:rFonts w:ascii="Times New Roman" w:hAnsi="Times New Roman" w:cs="Times New Roman"/>
          <w:i/>
        </w:rPr>
      </w:pPr>
      <w:r w:rsidRPr="00A60E23">
        <w:rPr>
          <w:rFonts w:ascii="Times New Roman" w:hAnsi="Times New Roman" w:cs="Times New Roman"/>
          <w:i/>
        </w:rPr>
        <w:t>Sutrikusi k</w:t>
      </w:r>
      <w:r w:rsidR="00023EA0" w:rsidRPr="00A60E23">
        <w:rPr>
          <w:rFonts w:ascii="Times New Roman" w:hAnsi="Times New Roman" w:cs="Times New Roman"/>
          <w:i/>
        </w:rPr>
        <w:t>epenų funkcij</w:t>
      </w:r>
      <w:r w:rsidRPr="00A60E23">
        <w:rPr>
          <w:rFonts w:ascii="Times New Roman" w:hAnsi="Times New Roman" w:cs="Times New Roman"/>
          <w:i/>
        </w:rPr>
        <w:t>a</w:t>
      </w:r>
    </w:p>
    <w:p w14:paraId="1BF94160" w14:textId="33B2D3F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Vieną 20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dozę </w:t>
      </w:r>
      <w:r w:rsidR="00154186" w:rsidRPr="00A60E23">
        <w:rPr>
          <w:rFonts w:ascii="Times New Roman" w:hAnsi="Times New Roman" w:cs="Times New Roman"/>
        </w:rPr>
        <w:t>pavartojusių</w:t>
      </w:r>
      <w:r w:rsidRPr="00A60E23">
        <w:rPr>
          <w:rFonts w:ascii="Times New Roman" w:hAnsi="Times New Roman" w:cs="Times New Roman"/>
        </w:rPr>
        <w:t xml:space="preserve"> pacientų, kuriems buvo lėtinis lengvas arba vidutinio sunkumo kepenų funkcijos sutrikimas, organizme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AUC buvo dvigubai didesnis, o pusinės eliminacijos laikas 2 – 3</w:t>
      </w:r>
      <w:r w:rsidR="00182DF8" w:rsidRPr="00A60E23">
        <w:rPr>
          <w:rFonts w:ascii="Times New Roman" w:eastAsia="Calibri" w:hAnsi="Times New Roman" w:cs="Times New Roman"/>
          <w:bCs/>
          <w:iCs/>
        </w:rPr>
        <w:t> </w:t>
      </w:r>
      <w:r w:rsidRPr="00A60E23">
        <w:rPr>
          <w:rFonts w:ascii="Times New Roman" w:hAnsi="Times New Roman" w:cs="Times New Roman"/>
        </w:rPr>
        <w:t>kartus ilgesnis, negu sveikų savanorių organizme. Vis dėlto 20 mg dozę vartojus 7</w:t>
      </w:r>
      <w:r w:rsidR="00182DF8" w:rsidRPr="00A60E23">
        <w:rPr>
          <w:rFonts w:ascii="Times New Roman" w:eastAsia="Calibri" w:hAnsi="Times New Roman" w:cs="Times New Roman"/>
          <w:bCs/>
          <w:iCs/>
        </w:rPr>
        <w:t> </w:t>
      </w:r>
      <w:r w:rsidRPr="00A60E23">
        <w:rPr>
          <w:rFonts w:ascii="Times New Roman" w:hAnsi="Times New Roman" w:cs="Times New Roman"/>
        </w:rPr>
        <w:t>paras, AUC padidėjo tik 1,5</w:t>
      </w:r>
      <w:r w:rsidR="00182DF8" w:rsidRPr="00A60E23">
        <w:rPr>
          <w:rFonts w:ascii="Times New Roman" w:eastAsia="Calibri" w:hAnsi="Times New Roman" w:cs="Times New Roman"/>
          <w:bCs/>
          <w:iCs/>
        </w:rPr>
        <w:t> </w:t>
      </w:r>
      <w:r w:rsidRPr="00A60E23">
        <w:rPr>
          <w:rFonts w:ascii="Times New Roman" w:hAnsi="Times New Roman" w:cs="Times New Roman"/>
        </w:rPr>
        <w:t xml:space="preserve">karto, </w:t>
      </w:r>
      <w:proofErr w:type="spellStart"/>
      <w:r w:rsidRPr="00A60E23">
        <w:rPr>
          <w:rFonts w:ascii="Times New Roman" w:hAnsi="Times New Roman" w:cs="Times New Roman"/>
        </w:rPr>
        <w:t>C</w:t>
      </w:r>
      <w:r w:rsidRPr="00A60E23">
        <w:rPr>
          <w:rFonts w:ascii="Times New Roman" w:hAnsi="Times New Roman" w:cs="Times New Roman"/>
          <w:vertAlign w:val="subscript"/>
        </w:rPr>
        <w:t>max</w:t>
      </w:r>
      <w:proofErr w:type="spellEnd"/>
      <w:r w:rsidRPr="00A60E23">
        <w:rPr>
          <w:rFonts w:ascii="Times New Roman" w:hAnsi="Times New Roman" w:cs="Times New Roman"/>
        </w:rPr>
        <w:t xml:space="preserve"> </w:t>
      </w:r>
      <w:r w:rsidRPr="00A60E23">
        <w:rPr>
          <w:rFonts w:ascii="Times New Roman" w:hAnsi="Times New Roman" w:cs="Times New Roman"/>
        </w:rPr>
        <w:sym w:font="Symbol" w:char="F02D"/>
      </w:r>
      <w:r w:rsidRPr="00A60E23">
        <w:rPr>
          <w:rFonts w:ascii="Times New Roman" w:hAnsi="Times New Roman" w:cs="Times New Roman"/>
        </w:rPr>
        <w:t xml:space="preserve"> tik 1,2</w:t>
      </w:r>
      <w:r w:rsidR="00182DF8" w:rsidRPr="00A60E23">
        <w:rPr>
          <w:rFonts w:ascii="Times New Roman" w:eastAsia="Calibri" w:hAnsi="Times New Roman" w:cs="Times New Roman"/>
          <w:bCs/>
          <w:iCs/>
        </w:rPr>
        <w:t> </w:t>
      </w:r>
      <w:r w:rsidRPr="00A60E23">
        <w:rPr>
          <w:rFonts w:ascii="Times New Roman" w:hAnsi="Times New Roman" w:cs="Times New Roman"/>
        </w:rPr>
        <w:t xml:space="preserve">karto. Pacientų, kurių kepenų funkcija sutrikusi, organizme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pusinės eliminacijos laikas buvo 12,3 val., sveikų savanorių organizme </w:t>
      </w:r>
      <w:r w:rsidRPr="00A60E23">
        <w:rPr>
          <w:rFonts w:ascii="Times New Roman" w:hAnsi="Times New Roman" w:cs="Times New Roman"/>
        </w:rPr>
        <w:sym w:font="Symbol" w:char="F02D"/>
      </w:r>
      <w:r w:rsidRPr="00A60E23">
        <w:rPr>
          <w:rFonts w:ascii="Times New Roman" w:hAnsi="Times New Roman" w:cs="Times New Roman"/>
        </w:rPr>
        <w:t xml:space="preserve"> 2,1 val. </w:t>
      </w:r>
      <w:proofErr w:type="spellStart"/>
      <w:r w:rsidRPr="00A60E23">
        <w:rPr>
          <w:rFonts w:ascii="Times New Roman" w:hAnsi="Times New Roman" w:cs="Times New Roman"/>
        </w:rPr>
        <w:t>Farmakodinaminis</w:t>
      </w:r>
      <w:proofErr w:type="spellEnd"/>
      <w:r w:rsidRPr="00A60E23">
        <w:rPr>
          <w:rFonts w:ascii="Times New Roman" w:hAnsi="Times New Roman" w:cs="Times New Roman"/>
        </w:rPr>
        <w:t xml:space="preserve"> atsakas (skrandžio pH kontrolė) abiejose grupėse buvo kliniškai panašus.</w:t>
      </w:r>
    </w:p>
    <w:p w14:paraId="444DAF61" w14:textId="77777777" w:rsidR="00023EA0" w:rsidRPr="00A60E23" w:rsidRDefault="00023EA0" w:rsidP="00023EA0">
      <w:pPr>
        <w:spacing w:after="0" w:line="240" w:lineRule="auto"/>
        <w:rPr>
          <w:rFonts w:ascii="Times New Roman" w:hAnsi="Times New Roman" w:cs="Times New Roman"/>
        </w:rPr>
      </w:pPr>
    </w:p>
    <w:p w14:paraId="734DFC38" w14:textId="5AB937B6" w:rsidR="00023EA0" w:rsidRPr="00A60E23" w:rsidRDefault="00023EA0" w:rsidP="00023EA0">
      <w:pPr>
        <w:spacing w:after="0" w:line="240" w:lineRule="auto"/>
        <w:rPr>
          <w:rFonts w:ascii="Times New Roman" w:hAnsi="Times New Roman" w:cs="Times New Roman"/>
          <w:i/>
        </w:rPr>
      </w:pPr>
      <w:r w:rsidRPr="00A60E23">
        <w:rPr>
          <w:rFonts w:ascii="Times New Roman" w:hAnsi="Times New Roman" w:cs="Times New Roman"/>
          <w:i/>
        </w:rPr>
        <w:t xml:space="preserve">Senyvi </w:t>
      </w:r>
      <w:r w:rsidR="00182DF8" w:rsidRPr="00A60E23">
        <w:rPr>
          <w:rFonts w:ascii="Times New Roman" w:eastAsia="Calibri" w:hAnsi="Times New Roman" w:cs="Times New Roman"/>
          <w:bCs/>
          <w:i/>
          <w:iCs/>
        </w:rPr>
        <w:t>pacientai</w:t>
      </w:r>
    </w:p>
    <w:p w14:paraId="11D1E456" w14:textId="6E7A7B4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Senyvų </w:t>
      </w:r>
      <w:r w:rsidR="00154186" w:rsidRPr="00A60E23">
        <w:rPr>
          <w:rFonts w:ascii="Times New Roman" w:hAnsi="Times New Roman" w:cs="Times New Roman"/>
        </w:rPr>
        <w:t>pacientų</w:t>
      </w:r>
      <w:r w:rsidRPr="00A60E23">
        <w:rPr>
          <w:rFonts w:ascii="Times New Roman" w:hAnsi="Times New Roman" w:cs="Times New Roman"/>
        </w:rPr>
        <w:t xml:space="preserve"> organizme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klirensas buvo šiek tiek mažesnis. 7</w:t>
      </w:r>
      <w:r w:rsidR="00182DF8" w:rsidRPr="00A60E23">
        <w:rPr>
          <w:rFonts w:ascii="Times New Roman" w:eastAsia="Calibri" w:hAnsi="Times New Roman" w:cs="Times New Roman"/>
          <w:bCs/>
          <w:iCs/>
        </w:rPr>
        <w:t> </w:t>
      </w:r>
      <w:r w:rsidRPr="00A60E23">
        <w:rPr>
          <w:rFonts w:ascii="Times New Roman" w:hAnsi="Times New Roman" w:cs="Times New Roman"/>
        </w:rPr>
        <w:t xml:space="preserve">paras vartojus 20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paros dozę, senyvų pacientų, palyginti su jaunų sveikų savanorių, organizme AUC maždaug padvigubėjo, </w:t>
      </w:r>
      <w:proofErr w:type="spellStart"/>
      <w:r w:rsidRPr="00A60E23">
        <w:rPr>
          <w:rFonts w:ascii="Times New Roman" w:hAnsi="Times New Roman" w:cs="Times New Roman"/>
        </w:rPr>
        <w:t>C</w:t>
      </w:r>
      <w:r w:rsidRPr="00A60E23">
        <w:rPr>
          <w:rFonts w:ascii="Times New Roman" w:hAnsi="Times New Roman" w:cs="Times New Roman"/>
          <w:vertAlign w:val="subscript"/>
        </w:rPr>
        <w:t>max</w:t>
      </w:r>
      <w:proofErr w:type="spellEnd"/>
      <w:r w:rsidRPr="00A60E23">
        <w:rPr>
          <w:rFonts w:ascii="Times New Roman" w:hAnsi="Times New Roman" w:cs="Times New Roman"/>
        </w:rPr>
        <w:t xml:space="preserve"> padidėjo 60</w:t>
      </w:r>
      <w:r w:rsidR="00182DF8" w:rsidRPr="00A60E23">
        <w:rPr>
          <w:rFonts w:ascii="Times New Roman" w:eastAsia="Calibri" w:hAnsi="Times New Roman" w:cs="Times New Roman"/>
          <w:bCs/>
          <w:iCs/>
        </w:rPr>
        <w:t> </w:t>
      </w:r>
      <w:r w:rsidRPr="00A60E23">
        <w:rPr>
          <w:rFonts w:ascii="Times New Roman" w:hAnsi="Times New Roman" w:cs="Times New Roman"/>
        </w:rPr>
        <w:sym w:font="Symbol" w:char="F025"/>
      </w:r>
      <w:r w:rsidRPr="00A60E23">
        <w:rPr>
          <w:rFonts w:ascii="Times New Roman" w:hAnsi="Times New Roman" w:cs="Times New Roman"/>
        </w:rPr>
        <w:t xml:space="preserve"> ir apie 30</w:t>
      </w:r>
      <w:r w:rsidR="00182DF8" w:rsidRPr="00A60E23">
        <w:rPr>
          <w:rFonts w:ascii="Times New Roman" w:eastAsia="Calibri" w:hAnsi="Times New Roman" w:cs="Times New Roman"/>
          <w:bCs/>
          <w:iCs/>
        </w:rPr>
        <w:t> </w:t>
      </w:r>
      <w:r w:rsidRPr="00A60E23">
        <w:rPr>
          <w:rFonts w:ascii="Times New Roman" w:hAnsi="Times New Roman" w:cs="Times New Roman"/>
        </w:rPr>
        <w:sym w:font="Symbol" w:char="F025"/>
      </w:r>
      <w:r w:rsidRPr="00A60E23">
        <w:rPr>
          <w:rFonts w:ascii="Times New Roman" w:hAnsi="Times New Roman" w:cs="Times New Roman"/>
        </w:rPr>
        <w:t xml:space="preserve"> pailgėjo pusinės eliminacijos laikas. Vis dėlto įrodymų, kad </w:t>
      </w:r>
      <w:proofErr w:type="spellStart"/>
      <w:r w:rsidRPr="00A60E23">
        <w:rPr>
          <w:rFonts w:ascii="Times New Roman" w:hAnsi="Times New Roman" w:cs="Times New Roman"/>
        </w:rPr>
        <w:t>rabeprazolas</w:t>
      </w:r>
      <w:proofErr w:type="spellEnd"/>
      <w:r w:rsidRPr="00A60E23">
        <w:rPr>
          <w:rFonts w:ascii="Times New Roman" w:hAnsi="Times New Roman" w:cs="Times New Roman"/>
        </w:rPr>
        <w:t xml:space="preserve"> organizme kauptųsi, nebuvo gauta.</w:t>
      </w:r>
    </w:p>
    <w:p w14:paraId="3C31719D" w14:textId="77777777" w:rsidR="00023EA0" w:rsidRPr="00A60E23" w:rsidRDefault="00023EA0" w:rsidP="00023EA0">
      <w:pPr>
        <w:spacing w:after="0" w:line="240" w:lineRule="auto"/>
        <w:ind w:left="567" w:hanging="567"/>
        <w:rPr>
          <w:rFonts w:ascii="Times New Roman" w:hAnsi="Times New Roman" w:cs="Times New Roman"/>
          <w:b/>
        </w:rPr>
      </w:pPr>
    </w:p>
    <w:p w14:paraId="4FE05A9E" w14:textId="59455007" w:rsidR="00023EA0" w:rsidRPr="00A60E23" w:rsidRDefault="00023EA0" w:rsidP="00023EA0">
      <w:pPr>
        <w:spacing w:after="0" w:line="240" w:lineRule="auto"/>
        <w:rPr>
          <w:rFonts w:ascii="Times New Roman" w:hAnsi="Times New Roman" w:cs="Times New Roman"/>
        </w:rPr>
      </w:pPr>
      <w:r w:rsidRPr="00A60E23">
        <w:rPr>
          <w:rFonts w:ascii="Times New Roman" w:eastAsia="Calibri" w:hAnsi="Times New Roman" w:cs="Times New Roman"/>
          <w:i/>
        </w:rPr>
        <w:t>CYP2C19</w:t>
      </w:r>
      <w:r w:rsidR="00182DF8" w:rsidRPr="00A60E23">
        <w:rPr>
          <w:rFonts w:ascii="Times New Roman" w:eastAsia="Calibri" w:hAnsi="Times New Roman" w:cs="Times New Roman"/>
          <w:i/>
        </w:rPr>
        <w:t> </w:t>
      </w:r>
      <w:r w:rsidRPr="00A60E23">
        <w:rPr>
          <w:rFonts w:ascii="Times New Roman" w:hAnsi="Times New Roman" w:cs="Times New Roman"/>
          <w:i/>
        </w:rPr>
        <w:t>polimorfizmas</w:t>
      </w:r>
    </w:p>
    <w:p w14:paraId="6D013D48" w14:textId="4DEAFBE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lastRenderedPageBreak/>
        <w:t>7</w:t>
      </w:r>
      <w:r w:rsidR="00182DF8" w:rsidRPr="00A60E23">
        <w:rPr>
          <w:rFonts w:ascii="Times New Roman" w:eastAsia="Calibri" w:hAnsi="Times New Roman" w:cs="Times New Roman"/>
        </w:rPr>
        <w:t> </w:t>
      </w:r>
      <w:r w:rsidRPr="00A60E23">
        <w:rPr>
          <w:rFonts w:ascii="Times New Roman" w:hAnsi="Times New Roman" w:cs="Times New Roman"/>
        </w:rPr>
        <w:t xml:space="preserve">paras vartojus 20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paros dozę, pacientų, kurių metabolizmas, veikiant </w:t>
      </w:r>
      <w:r w:rsidRPr="00A60E23">
        <w:rPr>
          <w:rFonts w:ascii="Times New Roman" w:eastAsia="Calibri" w:hAnsi="Times New Roman" w:cs="Times New Roman"/>
        </w:rPr>
        <w:t>CYP2C19</w:t>
      </w:r>
      <w:r w:rsidRPr="00A60E23">
        <w:rPr>
          <w:rFonts w:ascii="Times New Roman" w:hAnsi="Times New Roman" w:cs="Times New Roman"/>
        </w:rPr>
        <w:t>, yra lėtas, organizme AUC ir pusinės eliminacijos laikas buvo atitinkamai 1,9</w:t>
      </w:r>
      <w:r w:rsidR="00182DF8" w:rsidRPr="00A60E23">
        <w:rPr>
          <w:rFonts w:ascii="Times New Roman" w:eastAsia="Calibri" w:hAnsi="Times New Roman" w:cs="Times New Roman"/>
        </w:rPr>
        <w:t> </w:t>
      </w:r>
      <w:r w:rsidRPr="00A60E23">
        <w:rPr>
          <w:rFonts w:ascii="Times New Roman" w:hAnsi="Times New Roman" w:cs="Times New Roman"/>
        </w:rPr>
        <w:t>ir 1,6</w:t>
      </w:r>
      <w:r w:rsidR="00182DF8" w:rsidRPr="00A60E23">
        <w:rPr>
          <w:rFonts w:ascii="Times New Roman" w:eastAsia="Calibri" w:hAnsi="Times New Roman" w:cs="Times New Roman"/>
        </w:rPr>
        <w:t> </w:t>
      </w:r>
      <w:r w:rsidRPr="00A60E23">
        <w:rPr>
          <w:rFonts w:ascii="Times New Roman" w:hAnsi="Times New Roman" w:cs="Times New Roman"/>
        </w:rPr>
        <w:t xml:space="preserve">karto didesni, negu pacientų, kurių šis metabolizmas yra intensyvus, tačiau </w:t>
      </w:r>
      <w:proofErr w:type="spellStart"/>
      <w:r w:rsidRPr="00A60E23">
        <w:rPr>
          <w:rFonts w:ascii="Times New Roman" w:hAnsi="Times New Roman" w:cs="Times New Roman"/>
        </w:rPr>
        <w:t>C</w:t>
      </w:r>
      <w:r w:rsidRPr="00A60E23">
        <w:rPr>
          <w:rFonts w:ascii="Times New Roman" w:hAnsi="Times New Roman" w:cs="Times New Roman"/>
          <w:vertAlign w:val="subscript"/>
        </w:rPr>
        <w:t>max</w:t>
      </w:r>
      <w:proofErr w:type="spellEnd"/>
      <w:r w:rsidRPr="00A60E23">
        <w:rPr>
          <w:rFonts w:ascii="Times New Roman" w:hAnsi="Times New Roman" w:cs="Times New Roman"/>
        </w:rPr>
        <w:t xml:space="preserve"> buvo tik 40</w:t>
      </w:r>
      <w:r w:rsidR="00182DF8" w:rsidRPr="00A60E23">
        <w:rPr>
          <w:rFonts w:ascii="Times New Roman" w:eastAsia="Calibri" w:hAnsi="Times New Roman" w:cs="Times New Roman"/>
        </w:rPr>
        <w:t> </w:t>
      </w:r>
      <w:r w:rsidRPr="00A60E23">
        <w:rPr>
          <w:rFonts w:ascii="Times New Roman" w:hAnsi="Times New Roman" w:cs="Times New Roman"/>
        </w:rPr>
        <w:sym w:font="Symbol" w:char="F025"/>
      </w:r>
      <w:r w:rsidRPr="00A60E23">
        <w:rPr>
          <w:rFonts w:ascii="Times New Roman" w:hAnsi="Times New Roman" w:cs="Times New Roman"/>
        </w:rPr>
        <w:t xml:space="preserve"> didesnė.</w:t>
      </w:r>
    </w:p>
    <w:p w14:paraId="6398E3D9" w14:textId="77777777" w:rsidR="00023EA0" w:rsidRPr="00A60E23" w:rsidRDefault="00023EA0" w:rsidP="00023EA0">
      <w:pPr>
        <w:spacing w:after="0" w:line="240" w:lineRule="auto"/>
        <w:ind w:left="567" w:hanging="567"/>
        <w:rPr>
          <w:rFonts w:ascii="Times New Roman" w:hAnsi="Times New Roman" w:cs="Times New Roman"/>
          <w:b/>
        </w:rPr>
      </w:pPr>
    </w:p>
    <w:p w14:paraId="7B69DCDC"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5.3</w:t>
      </w:r>
      <w:r w:rsidRPr="00A60E23">
        <w:rPr>
          <w:rFonts w:ascii="Times New Roman" w:hAnsi="Times New Roman" w:cs="Times New Roman"/>
          <w:b/>
        </w:rPr>
        <w:tab/>
      </w:r>
      <w:proofErr w:type="spellStart"/>
      <w:r w:rsidRPr="00A60E23">
        <w:rPr>
          <w:rFonts w:ascii="Times New Roman" w:hAnsi="Times New Roman" w:cs="Times New Roman"/>
          <w:b/>
        </w:rPr>
        <w:t>Ikiklinikinių</w:t>
      </w:r>
      <w:proofErr w:type="spellEnd"/>
      <w:r w:rsidRPr="00A60E23">
        <w:rPr>
          <w:rFonts w:ascii="Times New Roman" w:hAnsi="Times New Roman" w:cs="Times New Roman"/>
          <w:b/>
        </w:rPr>
        <w:t xml:space="preserve"> saugumo tyrimų duomenys</w:t>
      </w:r>
    </w:p>
    <w:p w14:paraId="274AECBE" w14:textId="77777777" w:rsidR="00023EA0" w:rsidRPr="00A60E23" w:rsidRDefault="00023EA0" w:rsidP="00023EA0">
      <w:pPr>
        <w:spacing w:after="0" w:line="240" w:lineRule="auto"/>
        <w:ind w:left="567" w:hanging="567"/>
        <w:rPr>
          <w:rFonts w:ascii="Times New Roman" w:hAnsi="Times New Roman" w:cs="Times New Roman"/>
        </w:rPr>
      </w:pPr>
    </w:p>
    <w:p w14:paraId="00690294"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Ikiklinikinių</w:t>
      </w:r>
      <w:proofErr w:type="spellEnd"/>
      <w:r w:rsidRPr="00A60E23">
        <w:rPr>
          <w:rFonts w:ascii="Times New Roman" w:hAnsi="Times New Roman" w:cs="Times New Roman"/>
        </w:rPr>
        <w:t xml:space="preserve"> tyrimų metu poveikis pastebėtas tik kai ekspozicija buvo tokia, kuri laikoma pakankamai viršijančia maksimalią žmogui, todėl jo klinikinė reikšmė žmogui yra maža.</w:t>
      </w:r>
    </w:p>
    <w:p w14:paraId="57949B2A" w14:textId="77777777" w:rsidR="00023EA0" w:rsidRPr="00A60E23" w:rsidRDefault="00023EA0" w:rsidP="00023EA0">
      <w:pPr>
        <w:spacing w:after="0" w:line="240" w:lineRule="auto"/>
        <w:rPr>
          <w:rFonts w:ascii="Times New Roman" w:hAnsi="Times New Roman" w:cs="Times New Roman"/>
        </w:rPr>
      </w:pPr>
    </w:p>
    <w:p w14:paraId="7B118B53"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Mutageninio poveikio tyrimų rezultatai yra dviprasmiški. Tyrimų su pelių limfomos ląstelių eile rezultatai buvo teigiami, tačiau </w:t>
      </w:r>
      <w:proofErr w:type="spellStart"/>
      <w:r w:rsidRPr="00A60E23">
        <w:rPr>
          <w:rFonts w:ascii="Times New Roman" w:hAnsi="Times New Roman" w:cs="Times New Roman"/>
        </w:rPr>
        <w:t>mikrobranduolių</w:t>
      </w:r>
      <w:proofErr w:type="spellEnd"/>
      <w:r w:rsidRPr="00A60E23">
        <w:rPr>
          <w:rFonts w:ascii="Times New Roman" w:hAnsi="Times New Roman" w:cs="Times New Roman"/>
        </w:rPr>
        <w:t xml:space="preserve"> tyrimo </w:t>
      </w:r>
      <w:proofErr w:type="spellStart"/>
      <w:r w:rsidRPr="00A60E23">
        <w:rPr>
          <w:rFonts w:ascii="Times New Roman" w:hAnsi="Times New Roman" w:cs="Times New Roman"/>
          <w:i/>
        </w:rPr>
        <w:t>in</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vivo</w:t>
      </w:r>
      <w:proofErr w:type="spellEnd"/>
      <w:r w:rsidRPr="00A60E23">
        <w:rPr>
          <w:rFonts w:ascii="Times New Roman" w:hAnsi="Times New Roman" w:cs="Times New Roman"/>
          <w:i/>
        </w:rPr>
        <w:t xml:space="preserve"> </w:t>
      </w:r>
      <w:r w:rsidRPr="00A60E23">
        <w:rPr>
          <w:rFonts w:ascii="Times New Roman" w:hAnsi="Times New Roman" w:cs="Times New Roman"/>
        </w:rPr>
        <w:t xml:space="preserve">bei DNR reparacijos tyrimo </w:t>
      </w:r>
      <w:proofErr w:type="spellStart"/>
      <w:r w:rsidRPr="00A60E23">
        <w:rPr>
          <w:rFonts w:ascii="Times New Roman" w:hAnsi="Times New Roman" w:cs="Times New Roman"/>
          <w:i/>
        </w:rPr>
        <w:t>in</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vitro</w:t>
      </w:r>
      <w:proofErr w:type="spellEnd"/>
      <w:r w:rsidRPr="00A60E23">
        <w:rPr>
          <w:rFonts w:ascii="Times New Roman" w:hAnsi="Times New Roman" w:cs="Times New Roman"/>
          <w:i/>
        </w:rPr>
        <w:t xml:space="preserve"> </w:t>
      </w:r>
      <w:r w:rsidRPr="00A60E23">
        <w:rPr>
          <w:rFonts w:ascii="Times New Roman" w:hAnsi="Times New Roman" w:cs="Times New Roman"/>
        </w:rPr>
        <w:t>ir</w:t>
      </w:r>
      <w:r w:rsidRPr="00A60E23">
        <w:rPr>
          <w:rFonts w:ascii="Times New Roman" w:hAnsi="Times New Roman" w:cs="Times New Roman"/>
          <w:i/>
        </w:rPr>
        <w:t xml:space="preserve"> </w:t>
      </w:r>
      <w:proofErr w:type="spellStart"/>
      <w:r w:rsidRPr="00A60E23">
        <w:rPr>
          <w:rFonts w:ascii="Times New Roman" w:hAnsi="Times New Roman" w:cs="Times New Roman"/>
          <w:i/>
        </w:rPr>
        <w:t>in</w:t>
      </w:r>
      <w:proofErr w:type="spellEnd"/>
      <w:r w:rsidRPr="00A60E23">
        <w:rPr>
          <w:rFonts w:ascii="Times New Roman" w:hAnsi="Times New Roman" w:cs="Times New Roman"/>
          <w:i/>
        </w:rPr>
        <w:t xml:space="preserve"> </w:t>
      </w:r>
      <w:proofErr w:type="spellStart"/>
      <w:r w:rsidRPr="00A60E23">
        <w:rPr>
          <w:rFonts w:ascii="Times New Roman" w:hAnsi="Times New Roman" w:cs="Times New Roman"/>
          <w:i/>
        </w:rPr>
        <w:t>vivo</w:t>
      </w:r>
      <w:proofErr w:type="spellEnd"/>
      <w:r w:rsidRPr="00A60E23">
        <w:rPr>
          <w:rFonts w:ascii="Times New Roman" w:hAnsi="Times New Roman" w:cs="Times New Roman"/>
          <w:i/>
        </w:rPr>
        <w:t xml:space="preserve"> </w:t>
      </w:r>
      <w:r w:rsidRPr="00A60E23">
        <w:rPr>
          <w:rFonts w:ascii="Times New Roman" w:hAnsi="Times New Roman" w:cs="Times New Roman"/>
        </w:rPr>
        <w:t>neigiami.</w:t>
      </w:r>
    </w:p>
    <w:p w14:paraId="6B1ADB0C" w14:textId="77777777" w:rsidR="00023EA0" w:rsidRPr="00A60E23" w:rsidRDefault="00023EA0" w:rsidP="00023EA0">
      <w:pPr>
        <w:spacing w:after="0" w:line="240" w:lineRule="auto"/>
        <w:rPr>
          <w:rFonts w:ascii="Times New Roman" w:hAnsi="Times New Roman" w:cs="Times New Roman"/>
        </w:rPr>
      </w:pPr>
    </w:p>
    <w:p w14:paraId="00524AC8" w14:textId="6BD836BF"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Kancerogeninio poveikio tyrimų duomenys specifinio pavojaus žmogui nerodo.</w:t>
      </w:r>
    </w:p>
    <w:p w14:paraId="700B9207" w14:textId="77777777" w:rsidR="00023EA0" w:rsidRPr="00A60E23" w:rsidRDefault="00023EA0" w:rsidP="00023EA0">
      <w:pPr>
        <w:spacing w:after="0" w:line="240" w:lineRule="auto"/>
        <w:ind w:left="567" w:hanging="567"/>
        <w:rPr>
          <w:rFonts w:ascii="Times New Roman" w:hAnsi="Times New Roman" w:cs="Times New Roman"/>
        </w:rPr>
      </w:pPr>
    </w:p>
    <w:p w14:paraId="06EDF94E" w14:textId="77777777" w:rsidR="00023EA0" w:rsidRPr="00A60E23" w:rsidRDefault="00023EA0" w:rsidP="00023EA0">
      <w:pPr>
        <w:spacing w:after="0" w:line="240" w:lineRule="auto"/>
        <w:ind w:left="567" w:hanging="567"/>
        <w:rPr>
          <w:rFonts w:ascii="Times New Roman" w:hAnsi="Times New Roman" w:cs="Times New Roman"/>
        </w:rPr>
      </w:pPr>
    </w:p>
    <w:p w14:paraId="7281D044" w14:textId="77777777" w:rsidR="00023EA0" w:rsidRPr="00A60E23" w:rsidRDefault="00023EA0" w:rsidP="00023EA0">
      <w:pPr>
        <w:spacing w:after="0" w:line="240" w:lineRule="auto"/>
        <w:ind w:left="567" w:hanging="567"/>
        <w:rPr>
          <w:rFonts w:ascii="Times New Roman" w:hAnsi="Times New Roman" w:cs="Times New Roman"/>
          <w:b/>
          <w:caps/>
        </w:rPr>
      </w:pPr>
      <w:r w:rsidRPr="00A60E23">
        <w:rPr>
          <w:rFonts w:ascii="Times New Roman" w:hAnsi="Times New Roman" w:cs="Times New Roman"/>
          <w:b/>
          <w:caps/>
        </w:rPr>
        <w:t>6.</w:t>
      </w:r>
      <w:r w:rsidRPr="00A60E23">
        <w:rPr>
          <w:rFonts w:ascii="Times New Roman" w:hAnsi="Times New Roman" w:cs="Times New Roman"/>
          <w:b/>
          <w:caps/>
        </w:rPr>
        <w:tab/>
        <w:t>farmacinė informacija</w:t>
      </w:r>
    </w:p>
    <w:p w14:paraId="791FC3F9" w14:textId="77777777" w:rsidR="00023EA0" w:rsidRPr="00A60E23" w:rsidRDefault="00023EA0" w:rsidP="00023EA0">
      <w:pPr>
        <w:spacing w:after="0" w:line="240" w:lineRule="auto"/>
        <w:ind w:left="567" w:hanging="567"/>
        <w:rPr>
          <w:rFonts w:ascii="Times New Roman" w:hAnsi="Times New Roman" w:cs="Times New Roman"/>
        </w:rPr>
      </w:pPr>
    </w:p>
    <w:p w14:paraId="52AE30A6"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6.1</w:t>
      </w:r>
      <w:r w:rsidRPr="00A60E23">
        <w:rPr>
          <w:rFonts w:ascii="Times New Roman" w:hAnsi="Times New Roman" w:cs="Times New Roman"/>
          <w:b/>
        </w:rPr>
        <w:tab/>
        <w:t>Pagalbinių medžiagų sąrašas</w:t>
      </w:r>
    </w:p>
    <w:p w14:paraId="7F8D409E" w14:textId="77777777" w:rsidR="00023EA0" w:rsidRPr="00A60E23" w:rsidRDefault="00023EA0" w:rsidP="00023EA0">
      <w:pPr>
        <w:tabs>
          <w:tab w:val="left" w:pos="567"/>
        </w:tabs>
        <w:spacing w:after="0" w:line="240" w:lineRule="auto"/>
        <w:rPr>
          <w:rFonts w:ascii="Times New Roman" w:hAnsi="Times New Roman" w:cs="Times New Roman"/>
        </w:rPr>
      </w:pPr>
    </w:p>
    <w:p w14:paraId="68F4F850" w14:textId="77777777" w:rsidR="00023EA0" w:rsidRPr="00A60E23" w:rsidRDefault="00023EA0" w:rsidP="00023EA0">
      <w:pPr>
        <w:tabs>
          <w:tab w:val="left" w:pos="567"/>
        </w:tabs>
        <w:spacing w:after="0" w:line="240" w:lineRule="auto"/>
        <w:rPr>
          <w:rFonts w:ascii="Times New Roman" w:hAnsi="Times New Roman" w:cs="Times New Roman"/>
          <w:i/>
        </w:rPr>
      </w:pPr>
      <w:r w:rsidRPr="00A60E23">
        <w:rPr>
          <w:rFonts w:ascii="Times New Roman" w:hAnsi="Times New Roman" w:cs="Times New Roman"/>
          <w:i/>
        </w:rPr>
        <w:t>Tabletės branduolys</w:t>
      </w:r>
    </w:p>
    <w:p w14:paraId="18E70C47" w14:textId="77777777"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rPr>
        <w:t>Povidonas</w:t>
      </w:r>
      <w:proofErr w:type="spellEnd"/>
    </w:p>
    <w:p w14:paraId="72CEB2E4"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Mažai pakeista </w:t>
      </w:r>
      <w:proofErr w:type="spellStart"/>
      <w:r w:rsidRPr="00A60E23">
        <w:rPr>
          <w:rFonts w:ascii="Times New Roman" w:hAnsi="Times New Roman" w:cs="Times New Roman"/>
        </w:rPr>
        <w:t>hidroksipropilceliuliozė</w:t>
      </w:r>
      <w:proofErr w:type="spellEnd"/>
    </w:p>
    <w:p w14:paraId="7EB1D062"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Lengvasis magnio oksidas</w:t>
      </w:r>
    </w:p>
    <w:p w14:paraId="06942DAD" w14:textId="4F569F10"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rPr>
        <w:t>Manitolis</w:t>
      </w:r>
      <w:proofErr w:type="spellEnd"/>
      <w:r w:rsidRPr="00A60E23">
        <w:rPr>
          <w:rFonts w:ascii="Times New Roman" w:hAnsi="Times New Roman" w:cs="Times New Roman"/>
        </w:rPr>
        <w:t xml:space="preserve"> (</w:t>
      </w:r>
      <w:r w:rsidRPr="00A60E23">
        <w:rPr>
          <w:rFonts w:ascii="Times New Roman" w:eastAsia="Calibri" w:hAnsi="Times New Roman" w:cs="Times New Roman"/>
        </w:rPr>
        <w:t>E421</w:t>
      </w:r>
      <w:r w:rsidRPr="00A60E23">
        <w:rPr>
          <w:rFonts w:ascii="Times New Roman" w:hAnsi="Times New Roman" w:cs="Times New Roman"/>
        </w:rPr>
        <w:t>)</w:t>
      </w:r>
    </w:p>
    <w:p w14:paraId="7DA8F2E0"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Magnio </w:t>
      </w:r>
      <w:proofErr w:type="spellStart"/>
      <w:r w:rsidRPr="00A60E23">
        <w:rPr>
          <w:rFonts w:ascii="Times New Roman" w:hAnsi="Times New Roman" w:cs="Times New Roman"/>
        </w:rPr>
        <w:t>stearatas</w:t>
      </w:r>
      <w:proofErr w:type="spellEnd"/>
    </w:p>
    <w:p w14:paraId="557A81F2" w14:textId="77777777" w:rsidR="00023EA0" w:rsidRPr="00A60E23" w:rsidRDefault="00023EA0" w:rsidP="00023EA0">
      <w:pPr>
        <w:tabs>
          <w:tab w:val="left" w:pos="567"/>
        </w:tabs>
        <w:spacing w:after="0" w:line="240" w:lineRule="auto"/>
        <w:rPr>
          <w:rFonts w:ascii="Times New Roman" w:hAnsi="Times New Roman" w:cs="Times New Roman"/>
        </w:rPr>
      </w:pPr>
    </w:p>
    <w:p w14:paraId="57D80372" w14:textId="77777777" w:rsidR="00023EA0" w:rsidRPr="00A60E23" w:rsidRDefault="00023EA0" w:rsidP="00023EA0">
      <w:pPr>
        <w:tabs>
          <w:tab w:val="left" w:pos="567"/>
        </w:tabs>
        <w:spacing w:after="0" w:line="240" w:lineRule="auto"/>
        <w:rPr>
          <w:rFonts w:ascii="Times New Roman" w:hAnsi="Times New Roman" w:cs="Times New Roman"/>
          <w:i/>
        </w:rPr>
      </w:pPr>
      <w:r w:rsidRPr="00A60E23">
        <w:rPr>
          <w:rFonts w:ascii="Times New Roman" w:hAnsi="Times New Roman" w:cs="Times New Roman"/>
          <w:i/>
        </w:rPr>
        <w:t>Gruntas</w:t>
      </w:r>
    </w:p>
    <w:p w14:paraId="150900C9" w14:textId="77777777"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rPr>
        <w:t>Etilceliuliozė</w:t>
      </w:r>
      <w:proofErr w:type="spellEnd"/>
    </w:p>
    <w:p w14:paraId="156FE6BB"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Lengvasis magnio oksidas</w:t>
      </w:r>
    </w:p>
    <w:p w14:paraId="00F340E5" w14:textId="77777777" w:rsidR="00023EA0" w:rsidRPr="00A60E23" w:rsidRDefault="00023EA0" w:rsidP="00023EA0">
      <w:pPr>
        <w:tabs>
          <w:tab w:val="left" w:pos="567"/>
        </w:tabs>
        <w:spacing w:after="0" w:line="240" w:lineRule="auto"/>
        <w:rPr>
          <w:rFonts w:ascii="Times New Roman" w:hAnsi="Times New Roman" w:cs="Times New Roman"/>
          <w:u w:val="single"/>
        </w:rPr>
      </w:pPr>
    </w:p>
    <w:p w14:paraId="0F0D4412" w14:textId="77777777" w:rsidR="00023EA0" w:rsidRPr="00A60E23" w:rsidRDefault="00023EA0" w:rsidP="00023EA0">
      <w:pPr>
        <w:tabs>
          <w:tab w:val="left" w:pos="567"/>
        </w:tabs>
        <w:spacing w:after="0" w:line="240" w:lineRule="auto"/>
        <w:rPr>
          <w:rFonts w:ascii="Times New Roman" w:hAnsi="Times New Roman" w:cs="Times New Roman"/>
          <w:i/>
        </w:rPr>
      </w:pPr>
      <w:r w:rsidRPr="00A60E23">
        <w:rPr>
          <w:rFonts w:ascii="Times New Roman" w:hAnsi="Times New Roman" w:cs="Times New Roman"/>
          <w:i/>
        </w:rPr>
        <w:t>Skandyje neirus dangalas</w:t>
      </w:r>
    </w:p>
    <w:p w14:paraId="0AF926D5" w14:textId="77777777"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rPr>
        <w:t>Metakrilo</w:t>
      </w:r>
      <w:proofErr w:type="spellEnd"/>
      <w:r w:rsidRPr="00A60E23">
        <w:rPr>
          <w:rFonts w:ascii="Times New Roman" w:hAnsi="Times New Roman" w:cs="Times New Roman"/>
        </w:rPr>
        <w:t xml:space="preserve"> rūgšties ir </w:t>
      </w:r>
      <w:proofErr w:type="spellStart"/>
      <w:r w:rsidRPr="00A60E23">
        <w:rPr>
          <w:rFonts w:ascii="Times New Roman" w:hAnsi="Times New Roman" w:cs="Times New Roman"/>
        </w:rPr>
        <w:t>etilakrilato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kopolimeras</w:t>
      </w:r>
      <w:proofErr w:type="spellEnd"/>
    </w:p>
    <w:p w14:paraId="035CE578" w14:textId="77777777" w:rsidR="00023EA0" w:rsidRPr="00A60E23"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rPr>
        <w:t>Polisorbatas</w:t>
      </w:r>
      <w:proofErr w:type="spellEnd"/>
      <w:r w:rsidRPr="00A60E23">
        <w:rPr>
          <w:rFonts w:ascii="Times New Roman" w:hAnsi="Times New Roman" w:cs="Times New Roman"/>
        </w:rPr>
        <w:t> 80</w:t>
      </w:r>
    </w:p>
    <w:p w14:paraId="1DDBEE92"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Natrio </w:t>
      </w:r>
      <w:proofErr w:type="spellStart"/>
      <w:r w:rsidRPr="00A60E23">
        <w:rPr>
          <w:rFonts w:ascii="Times New Roman" w:hAnsi="Times New Roman" w:cs="Times New Roman"/>
        </w:rPr>
        <w:t>laurilsulfatas</w:t>
      </w:r>
      <w:proofErr w:type="spellEnd"/>
    </w:p>
    <w:p w14:paraId="195C1B30" w14:textId="6386FC8B" w:rsidR="00023EA0" w:rsidRDefault="00023EA0" w:rsidP="00023EA0">
      <w:pPr>
        <w:tabs>
          <w:tab w:val="left" w:pos="567"/>
        </w:tabs>
        <w:spacing w:after="0" w:line="240" w:lineRule="auto"/>
        <w:rPr>
          <w:rFonts w:ascii="Times New Roman" w:hAnsi="Times New Roman" w:cs="Times New Roman"/>
        </w:rPr>
      </w:pPr>
      <w:proofErr w:type="spellStart"/>
      <w:r w:rsidRPr="00A60E23">
        <w:rPr>
          <w:rFonts w:ascii="Times New Roman" w:hAnsi="Times New Roman" w:cs="Times New Roman"/>
        </w:rPr>
        <w:t>Propilenglikolis</w:t>
      </w:r>
      <w:proofErr w:type="spellEnd"/>
    </w:p>
    <w:p w14:paraId="4C934E1E" w14:textId="1C152688" w:rsidR="006608F9" w:rsidRPr="00A60E23" w:rsidRDefault="006608F9" w:rsidP="00023EA0">
      <w:pPr>
        <w:tabs>
          <w:tab w:val="left" w:pos="567"/>
        </w:tabs>
        <w:spacing w:after="0" w:line="240" w:lineRule="auto"/>
        <w:rPr>
          <w:rFonts w:ascii="Times New Roman" w:hAnsi="Times New Roman" w:cs="Times New Roman"/>
        </w:rPr>
      </w:pPr>
      <w:r w:rsidRPr="006608F9">
        <w:rPr>
          <w:rFonts w:ascii="Times New Roman" w:hAnsi="Times New Roman" w:cs="Times New Roman"/>
        </w:rPr>
        <w:t>Raudonasis geležies oksidas (E172) (tik 10</w:t>
      </w:r>
      <w:r w:rsidR="00161D2B">
        <w:rPr>
          <w:rFonts w:ascii="Times New Roman" w:hAnsi="Times New Roman" w:cs="Times New Roman"/>
        </w:rPr>
        <w:t> </w:t>
      </w:r>
      <w:r w:rsidRPr="006608F9">
        <w:rPr>
          <w:rFonts w:ascii="Times New Roman" w:hAnsi="Times New Roman" w:cs="Times New Roman"/>
        </w:rPr>
        <w:t>mg tabletėse)</w:t>
      </w:r>
    </w:p>
    <w:p w14:paraId="7D8BCED9" w14:textId="4921056C"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Geltonasis geležies oksidas (</w:t>
      </w:r>
      <w:r w:rsidRPr="00A60E23">
        <w:rPr>
          <w:rFonts w:ascii="Times New Roman" w:eastAsia="Calibri" w:hAnsi="Times New Roman" w:cs="Times New Roman"/>
        </w:rPr>
        <w:t>E172</w:t>
      </w:r>
      <w:r w:rsidRPr="00A60E23">
        <w:rPr>
          <w:rFonts w:ascii="Times New Roman" w:hAnsi="Times New Roman" w:cs="Times New Roman"/>
        </w:rPr>
        <w:t>)</w:t>
      </w:r>
    </w:p>
    <w:p w14:paraId="778B4B2F" w14:textId="12D9ED8F"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Titano dioksidas (</w:t>
      </w:r>
      <w:r w:rsidRPr="00A60E23">
        <w:rPr>
          <w:rFonts w:ascii="Times New Roman" w:eastAsia="Calibri" w:hAnsi="Times New Roman" w:cs="Times New Roman"/>
        </w:rPr>
        <w:t>E171</w:t>
      </w:r>
      <w:r w:rsidRPr="00A60E23">
        <w:rPr>
          <w:rFonts w:ascii="Times New Roman" w:hAnsi="Times New Roman" w:cs="Times New Roman"/>
        </w:rPr>
        <w:t>)</w:t>
      </w:r>
    </w:p>
    <w:p w14:paraId="1200A014" w14:textId="2BD32901" w:rsidR="00023EA0" w:rsidRDefault="006608F9" w:rsidP="00023EA0">
      <w:pPr>
        <w:spacing w:after="0" w:line="240" w:lineRule="auto"/>
        <w:rPr>
          <w:rFonts w:ascii="Times New Roman" w:hAnsi="Times New Roman" w:cs="Times New Roman"/>
        </w:rPr>
      </w:pPr>
      <w:r>
        <w:rPr>
          <w:rFonts w:ascii="Times New Roman" w:hAnsi="Times New Roman" w:cs="Times New Roman"/>
        </w:rPr>
        <w:t>Talkas</w:t>
      </w:r>
    </w:p>
    <w:p w14:paraId="5ED8CCED" w14:textId="77777777" w:rsidR="006608F9" w:rsidRPr="00A60E23" w:rsidRDefault="006608F9" w:rsidP="00023EA0">
      <w:pPr>
        <w:spacing w:after="0" w:line="240" w:lineRule="auto"/>
        <w:rPr>
          <w:rFonts w:ascii="Times New Roman" w:hAnsi="Times New Roman" w:cs="Times New Roman"/>
        </w:rPr>
      </w:pPr>
    </w:p>
    <w:p w14:paraId="3D09DCB5"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6.2</w:t>
      </w:r>
      <w:r w:rsidRPr="00A60E23">
        <w:rPr>
          <w:rFonts w:ascii="Times New Roman" w:hAnsi="Times New Roman" w:cs="Times New Roman"/>
          <w:b/>
        </w:rPr>
        <w:tab/>
        <w:t>Nesuderinamumas</w:t>
      </w:r>
    </w:p>
    <w:p w14:paraId="3E64E37F" w14:textId="77777777" w:rsidR="00023EA0" w:rsidRPr="00A60E23" w:rsidRDefault="00023EA0" w:rsidP="00023EA0">
      <w:pPr>
        <w:spacing w:after="0" w:line="240" w:lineRule="auto"/>
        <w:ind w:left="567" w:hanging="567"/>
        <w:rPr>
          <w:rFonts w:ascii="Times New Roman" w:hAnsi="Times New Roman" w:cs="Times New Roman"/>
        </w:rPr>
      </w:pPr>
    </w:p>
    <w:p w14:paraId="3F784D83" w14:textId="77777777"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Duomenys nebūtini.</w:t>
      </w:r>
    </w:p>
    <w:p w14:paraId="05427448" w14:textId="77777777" w:rsidR="00023EA0" w:rsidRPr="00A60E23" w:rsidRDefault="00023EA0" w:rsidP="00023EA0">
      <w:pPr>
        <w:spacing w:after="0" w:line="240" w:lineRule="auto"/>
        <w:ind w:left="567" w:hanging="567"/>
        <w:rPr>
          <w:rFonts w:ascii="Times New Roman" w:hAnsi="Times New Roman" w:cs="Times New Roman"/>
        </w:rPr>
      </w:pPr>
    </w:p>
    <w:p w14:paraId="6173B1E4"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6.3</w:t>
      </w:r>
      <w:r w:rsidRPr="00A60E23">
        <w:rPr>
          <w:rFonts w:ascii="Times New Roman" w:hAnsi="Times New Roman" w:cs="Times New Roman"/>
          <w:b/>
        </w:rPr>
        <w:tab/>
        <w:t>Tinkamumo laikas</w:t>
      </w:r>
    </w:p>
    <w:p w14:paraId="2E7C5976" w14:textId="77777777" w:rsidR="00023EA0" w:rsidRPr="00A60E23" w:rsidRDefault="00023EA0" w:rsidP="00023EA0">
      <w:pPr>
        <w:spacing w:after="0" w:line="240" w:lineRule="auto"/>
        <w:ind w:left="567" w:hanging="567"/>
        <w:rPr>
          <w:rFonts w:ascii="Times New Roman" w:hAnsi="Times New Roman" w:cs="Times New Roman"/>
        </w:rPr>
      </w:pPr>
    </w:p>
    <w:p w14:paraId="7380D157" w14:textId="0B91585E"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2</w:t>
      </w:r>
      <w:r w:rsidR="00182DF8" w:rsidRPr="00A60E23">
        <w:rPr>
          <w:rFonts w:ascii="Times New Roman" w:eastAsia="Calibri" w:hAnsi="Times New Roman" w:cs="Times New Roman"/>
        </w:rPr>
        <w:t> </w:t>
      </w:r>
      <w:r w:rsidRPr="00A60E23">
        <w:rPr>
          <w:rFonts w:ascii="Times New Roman" w:hAnsi="Times New Roman" w:cs="Times New Roman"/>
        </w:rPr>
        <w:t>metai.</w:t>
      </w:r>
    </w:p>
    <w:p w14:paraId="2FEBEFC4" w14:textId="77777777" w:rsidR="00023EA0" w:rsidRPr="00A60E23" w:rsidRDefault="00023EA0" w:rsidP="00023EA0">
      <w:pPr>
        <w:spacing w:after="0" w:line="240" w:lineRule="auto"/>
        <w:ind w:left="567" w:hanging="567"/>
        <w:rPr>
          <w:rFonts w:ascii="Times New Roman" w:hAnsi="Times New Roman" w:cs="Times New Roman"/>
        </w:rPr>
      </w:pPr>
    </w:p>
    <w:p w14:paraId="095A011B"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6.4</w:t>
      </w:r>
      <w:r w:rsidRPr="00A60E23">
        <w:rPr>
          <w:rFonts w:ascii="Times New Roman" w:hAnsi="Times New Roman" w:cs="Times New Roman"/>
          <w:b/>
        </w:rPr>
        <w:tab/>
        <w:t>Specialios laikymo sąlygos</w:t>
      </w:r>
    </w:p>
    <w:p w14:paraId="5CE9268C" w14:textId="77777777" w:rsidR="00023EA0" w:rsidRPr="00A60E23" w:rsidRDefault="00023EA0" w:rsidP="00023EA0">
      <w:pPr>
        <w:spacing w:after="0" w:line="240" w:lineRule="auto"/>
        <w:rPr>
          <w:rFonts w:ascii="Times New Roman" w:hAnsi="Times New Roman" w:cs="Times New Roman"/>
        </w:rPr>
      </w:pPr>
    </w:p>
    <w:p w14:paraId="7778BC78"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Lizdinių plokštelių pakuotė. Laikyti žemesnėje kaip 25 </w:t>
      </w:r>
      <w:r w:rsidRPr="00A60E23">
        <w:rPr>
          <w:rFonts w:ascii="Times New Roman" w:hAnsi="Times New Roman" w:cs="Times New Roman"/>
        </w:rPr>
        <w:sym w:font="Symbol" w:char="F0B0"/>
      </w:r>
      <w:r w:rsidRPr="00A60E23">
        <w:rPr>
          <w:rFonts w:ascii="Times New Roman" w:hAnsi="Times New Roman" w:cs="Times New Roman"/>
        </w:rPr>
        <w:t>C temperatūroje. Laikyti gamintojo pakuotėje, kad preparatas būtų apsaugotas nuo drėgmės.</w:t>
      </w:r>
    </w:p>
    <w:p w14:paraId="6DE35235"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Tablečių </w:t>
      </w:r>
      <w:proofErr w:type="spellStart"/>
      <w:r w:rsidRPr="00A60E23">
        <w:rPr>
          <w:rFonts w:ascii="Times New Roman" w:hAnsi="Times New Roman" w:cs="Times New Roman"/>
        </w:rPr>
        <w:t>talpyklė</w:t>
      </w:r>
      <w:proofErr w:type="spellEnd"/>
      <w:r w:rsidRPr="00A60E23">
        <w:rPr>
          <w:rFonts w:ascii="Times New Roman" w:hAnsi="Times New Roman" w:cs="Times New Roman"/>
        </w:rPr>
        <w:t>. Laikyti žemesnėje kaip 25 </w:t>
      </w:r>
      <w:r w:rsidRPr="00A60E23">
        <w:rPr>
          <w:rFonts w:ascii="Times New Roman" w:hAnsi="Times New Roman" w:cs="Times New Roman"/>
        </w:rPr>
        <w:sym w:font="Symbol" w:char="F0B0"/>
      </w:r>
      <w:r w:rsidRPr="00A60E23">
        <w:rPr>
          <w:rFonts w:ascii="Times New Roman" w:hAnsi="Times New Roman" w:cs="Times New Roman"/>
        </w:rPr>
        <w:t xml:space="preserve">C temperatūroje. Tablečių </w:t>
      </w:r>
      <w:proofErr w:type="spellStart"/>
      <w:r w:rsidRPr="00A60E23">
        <w:rPr>
          <w:rFonts w:ascii="Times New Roman" w:hAnsi="Times New Roman" w:cs="Times New Roman"/>
        </w:rPr>
        <w:t>talpyklę</w:t>
      </w:r>
      <w:proofErr w:type="spellEnd"/>
      <w:r w:rsidRPr="00A60E23">
        <w:rPr>
          <w:rFonts w:ascii="Times New Roman" w:hAnsi="Times New Roman" w:cs="Times New Roman"/>
        </w:rPr>
        <w:t xml:space="preserve"> laikyti sandarią, kad preparatas būtų apsaugotas nuo drėgmės.</w:t>
      </w:r>
    </w:p>
    <w:p w14:paraId="44D5BCF4" w14:textId="77777777" w:rsidR="00023EA0" w:rsidRPr="00A60E23" w:rsidRDefault="00023EA0" w:rsidP="00023EA0">
      <w:pPr>
        <w:spacing w:after="0" w:line="240" w:lineRule="auto"/>
        <w:ind w:left="567" w:hanging="567"/>
        <w:rPr>
          <w:rFonts w:ascii="Times New Roman" w:hAnsi="Times New Roman" w:cs="Times New Roman"/>
        </w:rPr>
      </w:pPr>
    </w:p>
    <w:p w14:paraId="56BEC6AA"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6.5</w:t>
      </w:r>
      <w:r w:rsidRPr="00A60E23">
        <w:rPr>
          <w:rFonts w:ascii="Times New Roman" w:hAnsi="Times New Roman" w:cs="Times New Roman"/>
          <w:b/>
        </w:rPr>
        <w:tab/>
      </w:r>
      <w:proofErr w:type="spellStart"/>
      <w:r w:rsidRPr="00A60E23">
        <w:rPr>
          <w:rFonts w:ascii="Times New Roman" w:hAnsi="Times New Roman" w:cs="Times New Roman"/>
          <w:b/>
        </w:rPr>
        <w:t>Talpyklės</w:t>
      </w:r>
      <w:proofErr w:type="spellEnd"/>
      <w:r w:rsidRPr="00A60E23">
        <w:rPr>
          <w:rFonts w:ascii="Times New Roman" w:hAnsi="Times New Roman" w:cs="Times New Roman"/>
          <w:b/>
        </w:rPr>
        <w:t xml:space="preserve"> pobūdis ir jos turinys</w:t>
      </w:r>
    </w:p>
    <w:p w14:paraId="6FD8426B" w14:textId="77777777" w:rsidR="00023EA0" w:rsidRPr="00A60E23" w:rsidRDefault="00023EA0" w:rsidP="00023EA0">
      <w:pPr>
        <w:spacing w:after="0" w:line="240" w:lineRule="auto"/>
        <w:ind w:left="567" w:hanging="567"/>
        <w:rPr>
          <w:rFonts w:ascii="Times New Roman" w:hAnsi="Times New Roman" w:cs="Times New Roman"/>
        </w:rPr>
      </w:pPr>
    </w:p>
    <w:p w14:paraId="5678FAD5"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Lizdinės plokštelės (Al/OPA/PVC/Al).</w:t>
      </w:r>
    </w:p>
    <w:p w14:paraId="7A3B8FDF" w14:textId="61F7CAB0"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Tablečių </w:t>
      </w:r>
      <w:proofErr w:type="spellStart"/>
      <w:r w:rsidRPr="00A60E23">
        <w:rPr>
          <w:rFonts w:ascii="Times New Roman" w:hAnsi="Times New Roman" w:cs="Times New Roman"/>
        </w:rPr>
        <w:t>talpyklė</w:t>
      </w:r>
      <w:proofErr w:type="spellEnd"/>
      <w:r w:rsidRPr="00A60E23">
        <w:rPr>
          <w:rFonts w:ascii="Times New Roman" w:hAnsi="Times New Roman" w:cs="Times New Roman"/>
        </w:rPr>
        <w:t xml:space="preserve"> (DTPE) su </w:t>
      </w:r>
      <w:proofErr w:type="spellStart"/>
      <w:r w:rsidRPr="00A60E23">
        <w:rPr>
          <w:rFonts w:ascii="Times New Roman" w:hAnsi="Times New Roman" w:cs="Times New Roman"/>
        </w:rPr>
        <w:t>sausikliu</w:t>
      </w:r>
      <w:proofErr w:type="spellEnd"/>
      <w:r w:rsidRPr="00A60E23">
        <w:rPr>
          <w:rFonts w:ascii="Times New Roman" w:hAnsi="Times New Roman" w:cs="Times New Roman"/>
        </w:rPr>
        <w:t xml:space="preserve">, užsukta plastikiniu (MTPE) </w:t>
      </w:r>
      <w:r w:rsidR="00DF3D1C" w:rsidRPr="00A60E23">
        <w:rPr>
          <w:rFonts w:ascii="Times New Roman" w:eastAsia="Calibri" w:hAnsi="Times New Roman" w:cs="Times New Roman"/>
        </w:rPr>
        <w:t>uždoriu</w:t>
      </w:r>
      <w:r w:rsidRPr="00A60E23">
        <w:rPr>
          <w:rFonts w:ascii="Times New Roman" w:eastAsia="Calibri" w:hAnsi="Times New Roman" w:cs="Times New Roman"/>
        </w:rPr>
        <w:t>.</w:t>
      </w:r>
    </w:p>
    <w:p w14:paraId="5A0B5DB0" w14:textId="77777777" w:rsidR="001F393E" w:rsidRPr="00A60E23" w:rsidRDefault="001F393E" w:rsidP="00023EA0">
      <w:pPr>
        <w:spacing w:after="0" w:line="240" w:lineRule="auto"/>
        <w:rPr>
          <w:rFonts w:ascii="Times New Roman" w:eastAsia="Calibri" w:hAnsi="Times New Roman" w:cs="Times New Roman"/>
        </w:rPr>
      </w:pPr>
      <w:r w:rsidRPr="00A60E23">
        <w:rPr>
          <w:rFonts w:ascii="Times New Roman" w:eastAsia="Calibri" w:hAnsi="Times New Roman" w:cs="Times New Roman"/>
        </w:rPr>
        <w:t xml:space="preserve">Tablečių </w:t>
      </w:r>
      <w:proofErr w:type="spellStart"/>
      <w:r w:rsidRPr="00A60E23">
        <w:rPr>
          <w:rFonts w:ascii="Times New Roman" w:eastAsia="Calibri" w:hAnsi="Times New Roman" w:cs="Times New Roman"/>
        </w:rPr>
        <w:t>talpyklė</w:t>
      </w:r>
      <w:proofErr w:type="spellEnd"/>
      <w:r w:rsidRPr="00A60E23">
        <w:rPr>
          <w:rFonts w:ascii="Times New Roman" w:eastAsia="Calibri" w:hAnsi="Times New Roman" w:cs="Times New Roman"/>
        </w:rPr>
        <w:t xml:space="preserve"> (DTPE), </w:t>
      </w:r>
      <w:r w:rsidR="00DF3D1C" w:rsidRPr="00A60E23">
        <w:rPr>
          <w:rFonts w:ascii="Times New Roman" w:eastAsia="Calibri" w:hAnsi="Times New Roman" w:cs="Times New Roman"/>
        </w:rPr>
        <w:t>užsukta plastikiniu užsukamu dangteliu</w:t>
      </w:r>
      <w:r w:rsidR="00615E69" w:rsidRPr="00A60E23">
        <w:rPr>
          <w:rFonts w:ascii="Times New Roman" w:hAnsi="Times New Roman" w:cs="Times New Roman"/>
        </w:rPr>
        <w:t xml:space="preserve"> </w:t>
      </w:r>
      <w:r w:rsidR="00615E69" w:rsidRPr="00A60E23">
        <w:rPr>
          <w:rFonts w:ascii="Times New Roman" w:eastAsia="Calibri" w:hAnsi="Times New Roman" w:cs="Times New Roman"/>
        </w:rPr>
        <w:t xml:space="preserve">su integruotu </w:t>
      </w:r>
      <w:proofErr w:type="spellStart"/>
      <w:r w:rsidR="00615E69" w:rsidRPr="00A60E23">
        <w:rPr>
          <w:rFonts w:ascii="Times New Roman" w:eastAsia="Calibri" w:hAnsi="Times New Roman" w:cs="Times New Roman"/>
        </w:rPr>
        <w:t>sausikliu</w:t>
      </w:r>
      <w:proofErr w:type="spellEnd"/>
      <w:r w:rsidRPr="00A60E23">
        <w:rPr>
          <w:rFonts w:ascii="Times New Roman" w:eastAsia="Calibri" w:hAnsi="Times New Roman" w:cs="Times New Roman"/>
        </w:rPr>
        <w:t>.</w:t>
      </w:r>
    </w:p>
    <w:p w14:paraId="01161690" w14:textId="77777777" w:rsidR="00023EA0" w:rsidRPr="00A60E23" w:rsidRDefault="00023EA0" w:rsidP="00023EA0">
      <w:pPr>
        <w:spacing w:after="0" w:line="240" w:lineRule="auto"/>
        <w:rPr>
          <w:rFonts w:ascii="Times New Roman" w:hAnsi="Times New Roman" w:cs="Times New Roman"/>
        </w:rPr>
      </w:pPr>
    </w:p>
    <w:p w14:paraId="476C3BD3" w14:textId="77777777" w:rsidR="00023EA0" w:rsidRPr="00A60E23" w:rsidRDefault="00023EA0" w:rsidP="00023EA0">
      <w:pPr>
        <w:spacing w:after="0" w:line="240" w:lineRule="auto"/>
        <w:rPr>
          <w:rFonts w:ascii="Times New Roman" w:hAnsi="Times New Roman" w:cs="Times New Roman"/>
          <w:i/>
        </w:rPr>
      </w:pPr>
      <w:r w:rsidRPr="00A60E23">
        <w:rPr>
          <w:rFonts w:ascii="Times New Roman" w:hAnsi="Times New Roman" w:cs="Times New Roman"/>
          <w:i/>
        </w:rPr>
        <w:t>Pakuotės dydis</w:t>
      </w:r>
    </w:p>
    <w:p w14:paraId="1E3FD942" w14:textId="60F6C044"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Lizdinių plokštelių pakuotė</w:t>
      </w:r>
      <w:r w:rsidRPr="00A60E23">
        <w:rPr>
          <w:rFonts w:ascii="Times New Roman" w:hAnsi="Times New Roman" w:cs="Times New Roman"/>
          <w:i/>
        </w:rPr>
        <w:t xml:space="preserve">: </w:t>
      </w:r>
      <w:r w:rsidRPr="00A60E23">
        <w:rPr>
          <w:rFonts w:ascii="Times New Roman" w:hAnsi="Times New Roman" w:cs="Times New Roman"/>
        </w:rPr>
        <w:t>7, 14, 20, 28, 30, 56, 60, 98, 100</w:t>
      </w:r>
      <w:r w:rsidR="00182DF8" w:rsidRPr="00A60E23">
        <w:rPr>
          <w:rFonts w:ascii="Times New Roman" w:eastAsia="Calibri" w:hAnsi="Times New Roman" w:cs="Times New Roman"/>
        </w:rPr>
        <w:t> </w:t>
      </w:r>
      <w:r w:rsidRPr="00A60E23">
        <w:rPr>
          <w:rFonts w:ascii="Times New Roman" w:hAnsi="Times New Roman" w:cs="Times New Roman"/>
        </w:rPr>
        <w:t>arba 120</w:t>
      </w:r>
      <w:r w:rsidR="00182DF8" w:rsidRPr="00A60E23">
        <w:rPr>
          <w:rFonts w:ascii="Times New Roman" w:eastAsia="Calibri" w:hAnsi="Times New Roman" w:cs="Times New Roman"/>
        </w:rPr>
        <w:t> </w:t>
      </w:r>
      <w:r w:rsidRPr="00A60E23">
        <w:rPr>
          <w:rFonts w:ascii="Times New Roman" w:hAnsi="Times New Roman" w:cs="Times New Roman"/>
        </w:rPr>
        <w:t>tablečių.</w:t>
      </w:r>
    </w:p>
    <w:p w14:paraId="127E827C" w14:textId="70868DF8"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Tablečių </w:t>
      </w:r>
      <w:proofErr w:type="spellStart"/>
      <w:r w:rsidRPr="00A60E23">
        <w:rPr>
          <w:rFonts w:ascii="Times New Roman" w:hAnsi="Times New Roman" w:cs="Times New Roman"/>
        </w:rPr>
        <w:t>talpyklė</w:t>
      </w:r>
      <w:proofErr w:type="spellEnd"/>
      <w:r w:rsidRPr="00A60E23">
        <w:rPr>
          <w:rFonts w:ascii="Times New Roman" w:hAnsi="Times New Roman" w:cs="Times New Roman"/>
        </w:rPr>
        <w:t>: 30, 100</w:t>
      </w:r>
      <w:r w:rsidR="00182DF8" w:rsidRPr="00A60E23">
        <w:rPr>
          <w:rFonts w:ascii="Times New Roman" w:eastAsia="Calibri" w:hAnsi="Times New Roman" w:cs="Times New Roman"/>
        </w:rPr>
        <w:t> </w:t>
      </w:r>
      <w:r w:rsidRPr="00A60E23">
        <w:rPr>
          <w:rFonts w:ascii="Times New Roman" w:hAnsi="Times New Roman" w:cs="Times New Roman"/>
        </w:rPr>
        <w:t>arba 250</w:t>
      </w:r>
      <w:r w:rsidR="00182DF8" w:rsidRPr="00A60E23">
        <w:rPr>
          <w:rFonts w:ascii="Times New Roman" w:eastAsia="Calibri" w:hAnsi="Times New Roman" w:cs="Times New Roman"/>
        </w:rPr>
        <w:t> </w:t>
      </w:r>
      <w:r w:rsidRPr="00A60E23">
        <w:rPr>
          <w:rFonts w:ascii="Times New Roman" w:hAnsi="Times New Roman" w:cs="Times New Roman"/>
        </w:rPr>
        <w:t>tablečių.</w:t>
      </w:r>
    </w:p>
    <w:p w14:paraId="1A6089CB" w14:textId="77777777" w:rsidR="00023EA0" w:rsidRPr="00A60E23" w:rsidRDefault="00023EA0" w:rsidP="00023EA0">
      <w:pPr>
        <w:spacing w:after="0" w:line="240" w:lineRule="auto"/>
        <w:rPr>
          <w:rFonts w:ascii="Times New Roman" w:hAnsi="Times New Roman" w:cs="Times New Roman"/>
        </w:rPr>
      </w:pPr>
    </w:p>
    <w:p w14:paraId="0492F3D0" w14:textId="77777777"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Gali būti tiekiamos ne visų dydžių pakuotės.</w:t>
      </w:r>
    </w:p>
    <w:p w14:paraId="14A0157B" w14:textId="77777777" w:rsidR="00023EA0" w:rsidRPr="00A60E23" w:rsidRDefault="00023EA0" w:rsidP="00023EA0">
      <w:pPr>
        <w:spacing w:after="0" w:line="240" w:lineRule="auto"/>
        <w:ind w:left="567" w:hanging="567"/>
        <w:rPr>
          <w:rFonts w:ascii="Times New Roman" w:hAnsi="Times New Roman" w:cs="Times New Roman"/>
        </w:rPr>
      </w:pPr>
    </w:p>
    <w:p w14:paraId="5C64DBE2"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6.6</w:t>
      </w:r>
      <w:r w:rsidRPr="00A60E23">
        <w:rPr>
          <w:rFonts w:ascii="Times New Roman" w:hAnsi="Times New Roman" w:cs="Times New Roman"/>
          <w:b/>
        </w:rPr>
        <w:tab/>
        <w:t>Specialūs reikalavimai atliekoms tvarkyti</w:t>
      </w:r>
    </w:p>
    <w:p w14:paraId="245462E4" w14:textId="77777777" w:rsidR="00023EA0" w:rsidRPr="00A60E23" w:rsidRDefault="00023EA0" w:rsidP="00023EA0">
      <w:pPr>
        <w:spacing w:after="0" w:line="240" w:lineRule="auto"/>
        <w:ind w:left="567" w:hanging="567"/>
        <w:rPr>
          <w:rFonts w:ascii="Times New Roman" w:hAnsi="Times New Roman" w:cs="Times New Roman"/>
        </w:rPr>
      </w:pPr>
    </w:p>
    <w:p w14:paraId="54628CFC" w14:textId="77777777"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Specialių reikalavimų nėra.</w:t>
      </w:r>
    </w:p>
    <w:p w14:paraId="63C77650" w14:textId="77777777" w:rsidR="00023EA0" w:rsidRPr="00A60E23" w:rsidRDefault="00023EA0" w:rsidP="00023EA0">
      <w:pPr>
        <w:spacing w:after="0" w:line="240" w:lineRule="auto"/>
        <w:ind w:left="567" w:hanging="567"/>
        <w:rPr>
          <w:rFonts w:ascii="Times New Roman" w:hAnsi="Times New Roman" w:cs="Times New Roman"/>
        </w:rPr>
      </w:pPr>
    </w:p>
    <w:p w14:paraId="7612C1F0" w14:textId="77777777" w:rsidR="00023EA0" w:rsidRPr="00A60E23" w:rsidRDefault="00023EA0" w:rsidP="00023EA0">
      <w:pPr>
        <w:spacing w:after="0" w:line="240" w:lineRule="auto"/>
        <w:ind w:left="567" w:hanging="567"/>
        <w:rPr>
          <w:rFonts w:ascii="Times New Roman" w:hAnsi="Times New Roman" w:cs="Times New Roman"/>
        </w:rPr>
      </w:pPr>
    </w:p>
    <w:p w14:paraId="48A6FD16" w14:textId="77777777" w:rsidR="00023EA0" w:rsidRPr="00A60E23" w:rsidRDefault="00023EA0" w:rsidP="00023EA0">
      <w:pPr>
        <w:spacing w:after="0" w:line="240" w:lineRule="auto"/>
        <w:ind w:left="567" w:hanging="567"/>
        <w:rPr>
          <w:rFonts w:ascii="Times New Roman" w:hAnsi="Times New Roman" w:cs="Times New Roman"/>
          <w:b/>
          <w:caps/>
        </w:rPr>
      </w:pPr>
      <w:r w:rsidRPr="00A60E23">
        <w:rPr>
          <w:rFonts w:ascii="Times New Roman" w:hAnsi="Times New Roman" w:cs="Times New Roman"/>
          <w:b/>
          <w:caps/>
        </w:rPr>
        <w:t>7.</w:t>
      </w:r>
      <w:r w:rsidRPr="00A60E23">
        <w:rPr>
          <w:rFonts w:ascii="Times New Roman" w:hAnsi="Times New Roman" w:cs="Times New Roman"/>
          <w:b/>
          <w:caps/>
        </w:rPr>
        <w:tab/>
        <w:t>REGISTRUOTOJAS</w:t>
      </w:r>
    </w:p>
    <w:p w14:paraId="49481A38" w14:textId="77777777" w:rsidR="00023EA0" w:rsidRPr="00A60E23" w:rsidRDefault="00023EA0" w:rsidP="00023EA0">
      <w:pPr>
        <w:spacing w:after="0" w:line="240" w:lineRule="auto"/>
        <w:ind w:left="567" w:hanging="567"/>
        <w:rPr>
          <w:rFonts w:ascii="Times New Roman" w:hAnsi="Times New Roman" w:cs="Times New Roman"/>
        </w:rPr>
      </w:pPr>
    </w:p>
    <w:p w14:paraId="014C4308"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Teva</w:t>
      </w:r>
      <w:proofErr w:type="spellEnd"/>
      <w:r w:rsidRPr="0000764A">
        <w:rPr>
          <w:rFonts w:ascii="Times New Roman" w:eastAsia="Times New Roman" w:hAnsi="Times New Roman" w:cs="Times New Roman"/>
          <w:lang w:eastAsia="lt-LT"/>
        </w:rPr>
        <w:t xml:space="preserve"> B.V.</w:t>
      </w:r>
    </w:p>
    <w:p w14:paraId="65B4282D"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Swensweg</w:t>
      </w:r>
      <w:proofErr w:type="spellEnd"/>
      <w:r w:rsidRPr="0000764A">
        <w:rPr>
          <w:rFonts w:ascii="Times New Roman" w:eastAsia="Times New Roman" w:hAnsi="Times New Roman" w:cs="Times New Roman"/>
          <w:lang w:eastAsia="lt-LT"/>
        </w:rPr>
        <w:t xml:space="preserve"> 5</w:t>
      </w:r>
    </w:p>
    <w:p w14:paraId="4B762EE0"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 xml:space="preserve">2031 GA </w:t>
      </w:r>
      <w:proofErr w:type="spellStart"/>
      <w:r w:rsidRPr="0000764A">
        <w:rPr>
          <w:rFonts w:ascii="Times New Roman" w:eastAsia="Times New Roman" w:hAnsi="Times New Roman" w:cs="Times New Roman"/>
          <w:lang w:eastAsia="lt-LT"/>
        </w:rPr>
        <w:t>Haarlem</w:t>
      </w:r>
      <w:proofErr w:type="spellEnd"/>
    </w:p>
    <w:p w14:paraId="0FF1153B"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Nyderlandai</w:t>
      </w:r>
    </w:p>
    <w:p w14:paraId="34BA3FDE" w14:textId="77777777" w:rsidR="00023EA0" w:rsidRPr="00A60E23" w:rsidRDefault="00023EA0" w:rsidP="00023EA0">
      <w:pPr>
        <w:spacing w:after="0" w:line="240" w:lineRule="auto"/>
        <w:ind w:left="567" w:hanging="567"/>
        <w:rPr>
          <w:rFonts w:ascii="Times New Roman" w:hAnsi="Times New Roman" w:cs="Times New Roman"/>
          <w:b/>
          <w:caps/>
        </w:rPr>
      </w:pPr>
    </w:p>
    <w:p w14:paraId="6830F2B9" w14:textId="77777777" w:rsidR="00023EA0" w:rsidRPr="00A60E23" w:rsidRDefault="00023EA0" w:rsidP="00023EA0">
      <w:pPr>
        <w:spacing w:after="0" w:line="240" w:lineRule="auto"/>
        <w:ind w:left="567" w:hanging="567"/>
        <w:rPr>
          <w:rFonts w:ascii="Times New Roman" w:hAnsi="Times New Roman" w:cs="Times New Roman"/>
          <w:b/>
          <w:caps/>
        </w:rPr>
      </w:pPr>
    </w:p>
    <w:p w14:paraId="38DCA38F" w14:textId="51D02228" w:rsidR="00023EA0" w:rsidRPr="00A60E23" w:rsidRDefault="00023EA0" w:rsidP="00023EA0">
      <w:pPr>
        <w:spacing w:after="0" w:line="240" w:lineRule="auto"/>
        <w:ind w:left="567" w:hanging="567"/>
        <w:rPr>
          <w:rFonts w:ascii="Times New Roman" w:hAnsi="Times New Roman" w:cs="Times New Roman"/>
          <w:b/>
          <w:caps/>
        </w:rPr>
      </w:pPr>
      <w:r w:rsidRPr="00A60E23">
        <w:rPr>
          <w:rFonts w:ascii="Times New Roman" w:hAnsi="Times New Roman" w:cs="Times New Roman"/>
          <w:b/>
          <w:caps/>
        </w:rPr>
        <w:t>8.</w:t>
      </w:r>
      <w:r w:rsidRPr="00A60E23">
        <w:rPr>
          <w:rFonts w:ascii="Times New Roman" w:hAnsi="Times New Roman" w:cs="Times New Roman"/>
          <w:b/>
          <w:caps/>
        </w:rPr>
        <w:tab/>
        <w:t xml:space="preserve">REGISTRACIJOS </w:t>
      </w:r>
      <w:r w:rsidR="00757D82" w:rsidRPr="00A60E23">
        <w:rPr>
          <w:rFonts w:ascii="Times New Roman" w:eastAsia="Calibri" w:hAnsi="Times New Roman" w:cs="Times New Roman"/>
          <w:b/>
          <w:caps/>
        </w:rPr>
        <w:t xml:space="preserve">PAŽYMĖJIMO </w:t>
      </w:r>
      <w:r w:rsidRPr="00A60E23">
        <w:rPr>
          <w:rFonts w:ascii="Times New Roman" w:hAnsi="Times New Roman" w:cs="Times New Roman"/>
          <w:b/>
          <w:caps/>
        </w:rPr>
        <w:t>numeris (-IAI)</w:t>
      </w:r>
    </w:p>
    <w:p w14:paraId="037B8490" w14:textId="77777777" w:rsidR="00023EA0" w:rsidRPr="00A60E23" w:rsidRDefault="00023EA0" w:rsidP="00023EA0">
      <w:pPr>
        <w:spacing w:after="0" w:line="240" w:lineRule="auto"/>
        <w:ind w:left="567" w:hanging="567"/>
        <w:rPr>
          <w:rFonts w:ascii="Times New Roman" w:hAnsi="Times New Roman" w:cs="Times New Roman"/>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296"/>
      </w:tblGrid>
      <w:tr w:rsidR="00023EA0" w:rsidRPr="00A60E23" w14:paraId="326CE31A" w14:textId="77777777" w:rsidTr="001E3A6B">
        <w:tc>
          <w:tcPr>
            <w:tcW w:w="4423" w:type="dxa"/>
          </w:tcPr>
          <w:p w14:paraId="34993319" w14:textId="5BA92651" w:rsidR="00023EA0" w:rsidRPr="00A60E23" w:rsidRDefault="00023EA0" w:rsidP="00023EA0">
            <w:pPr>
              <w:rPr>
                <w:sz w:val="22"/>
                <w:szCs w:val="22"/>
              </w:rPr>
            </w:pPr>
            <w:proofErr w:type="spellStart"/>
            <w:r w:rsidRPr="00A60E23">
              <w:rPr>
                <w:sz w:val="22"/>
                <w:szCs w:val="22"/>
              </w:rPr>
              <w:t>Rabeprazole</w:t>
            </w:r>
            <w:proofErr w:type="spellEnd"/>
            <w:r w:rsidRPr="00A60E23">
              <w:rPr>
                <w:sz w:val="22"/>
                <w:szCs w:val="22"/>
              </w:rPr>
              <w:t xml:space="preserve"> </w:t>
            </w:r>
            <w:proofErr w:type="spellStart"/>
            <w:r w:rsidRPr="00A60E23">
              <w:rPr>
                <w:sz w:val="22"/>
                <w:szCs w:val="22"/>
              </w:rPr>
              <w:t>Actavis</w:t>
            </w:r>
            <w:proofErr w:type="spellEnd"/>
            <w:r w:rsidRPr="00A60E23">
              <w:rPr>
                <w:sz w:val="22"/>
                <w:szCs w:val="22"/>
              </w:rPr>
              <w:t xml:space="preserve"> 10 mg </w:t>
            </w:r>
          </w:p>
          <w:p w14:paraId="744A150E" w14:textId="77777777" w:rsidR="00023EA0" w:rsidRPr="00A60E23" w:rsidRDefault="00023EA0" w:rsidP="00023EA0">
            <w:pPr>
              <w:rPr>
                <w:sz w:val="22"/>
                <w:szCs w:val="22"/>
                <w:u w:val="single"/>
              </w:rPr>
            </w:pPr>
            <w:r w:rsidRPr="00A60E23">
              <w:rPr>
                <w:sz w:val="22"/>
                <w:szCs w:val="22"/>
                <w:u w:val="single"/>
              </w:rPr>
              <w:t>Lizdinė plokštelė:</w:t>
            </w:r>
          </w:p>
          <w:p w14:paraId="5916A528" w14:textId="426F0B2C" w:rsidR="00023EA0" w:rsidRPr="00A60E23" w:rsidRDefault="00023EA0" w:rsidP="00023EA0">
            <w:pPr>
              <w:rPr>
                <w:sz w:val="22"/>
                <w:szCs w:val="22"/>
              </w:rPr>
            </w:pPr>
            <w:r w:rsidRPr="00A60E23">
              <w:rPr>
                <w:sz w:val="22"/>
                <w:szCs w:val="22"/>
              </w:rPr>
              <w:t>N7</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LT/1/10/2187/001</w:t>
            </w:r>
          </w:p>
          <w:p w14:paraId="54CADF19" w14:textId="2D653F6C" w:rsidR="00023EA0" w:rsidRPr="00A60E23" w:rsidRDefault="00023EA0" w:rsidP="00023EA0">
            <w:pPr>
              <w:rPr>
                <w:sz w:val="22"/>
                <w:szCs w:val="22"/>
              </w:rPr>
            </w:pPr>
            <w:r w:rsidRPr="00A60E23">
              <w:rPr>
                <w:sz w:val="22"/>
                <w:szCs w:val="22"/>
              </w:rPr>
              <w:t>N14</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LT/1/10/2187/002</w:t>
            </w:r>
          </w:p>
          <w:p w14:paraId="05DDADAF" w14:textId="248F7925" w:rsidR="00023EA0" w:rsidRPr="00A60E23" w:rsidRDefault="00023EA0" w:rsidP="00023EA0">
            <w:pPr>
              <w:rPr>
                <w:sz w:val="22"/>
                <w:szCs w:val="22"/>
              </w:rPr>
            </w:pPr>
            <w:r w:rsidRPr="00A60E23">
              <w:rPr>
                <w:sz w:val="22"/>
                <w:szCs w:val="22"/>
              </w:rPr>
              <w:t>N20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LT/1/10/2187/003</w:t>
            </w:r>
          </w:p>
          <w:p w14:paraId="245CBFC2" w14:textId="0DF130B1" w:rsidR="00023EA0" w:rsidRPr="00A60E23" w:rsidRDefault="00023EA0" w:rsidP="00023EA0">
            <w:pPr>
              <w:rPr>
                <w:sz w:val="22"/>
                <w:szCs w:val="22"/>
              </w:rPr>
            </w:pPr>
            <w:r w:rsidRPr="00A60E23">
              <w:rPr>
                <w:sz w:val="22"/>
                <w:szCs w:val="22"/>
              </w:rPr>
              <w:t>N28</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LT/1/10/2187/004</w:t>
            </w:r>
          </w:p>
          <w:p w14:paraId="15353D43" w14:textId="20B4462E" w:rsidR="00023EA0" w:rsidRPr="00A60E23" w:rsidRDefault="00023EA0" w:rsidP="00023EA0">
            <w:pPr>
              <w:rPr>
                <w:sz w:val="22"/>
                <w:szCs w:val="22"/>
              </w:rPr>
            </w:pPr>
            <w:r w:rsidRPr="00A60E23">
              <w:rPr>
                <w:sz w:val="22"/>
                <w:szCs w:val="22"/>
              </w:rPr>
              <w:t>N30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LT/1/10/2187/005</w:t>
            </w:r>
          </w:p>
          <w:p w14:paraId="367BE744" w14:textId="59852AE7" w:rsidR="00023EA0" w:rsidRPr="00A60E23" w:rsidRDefault="00023EA0" w:rsidP="00023EA0">
            <w:pPr>
              <w:rPr>
                <w:sz w:val="22"/>
                <w:szCs w:val="22"/>
              </w:rPr>
            </w:pPr>
            <w:r w:rsidRPr="00A60E23">
              <w:rPr>
                <w:sz w:val="22"/>
                <w:szCs w:val="22"/>
              </w:rPr>
              <w:t>N56</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LT/1/10/2187/006</w:t>
            </w:r>
          </w:p>
          <w:p w14:paraId="4A63F0D2" w14:textId="75AAE444" w:rsidR="00023EA0" w:rsidRPr="00A60E23" w:rsidRDefault="00023EA0" w:rsidP="00023EA0">
            <w:pPr>
              <w:rPr>
                <w:sz w:val="22"/>
                <w:szCs w:val="22"/>
              </w:rPr>
            </w:pPr>
            <w:r w:rsidRPr="00A60E23">
              <w:rPr>
                <w:sz w:val="22"/>
                <w:szCs w:val="22"/>
              </w:rPr>
              <w:t>N60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LT/1/10/2187/007</w:t>
            </w:r>
          </w:p>
          <w:p w14:paraId="771A8F50" w14:textId="0E8A7B08" w:rsidR="00023EA0" w:rsidRPr="00A60E23" w:rsidRDefault="00023EA0" w:rsidP="00023EA0">
            <w:pPr>
              <w:rPr>
                <w:sz w:val="22"/>
                <w:szCs w:val="22"/>
              </w:rPr>
            </w:pPr>
            <w:r w:rsidRPr="00A60E23">
              <w:rPr>
                <w:sz w:val="22"/>
                <w:szCs w:val="22"/>
              </w:rPr>
              <w:t>N98</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LT/1/10/2187/008</w:t>
            </w:r>
          </w:p>
          <w:p w14:paraId="50F8E6E6" w14:textId="719E8A37" w:rsidR="00023EA0" w:rsidRPr="00A60E23" w:rsidRDefault="00023EA0" w:rsidP="00023EA0">
            <w:pPr>
              <w:rPr>
                <w:sz w:val="22"/>
                <w:szCs w:val="22"/>
              </w:rPr>
            </w:pPr>
            <w:r w:rsidRPr="00A60E23">
              <w:rPr>
                <w:sz w:val="22"/>
                <w:szCs w:val="22"/>
              </w:rPr>
              <w:t>N100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LT/1/10/2187/009</w:t>
            </w:r>
          </w:p>
          <w:p w14:paraId="77BEE2B0" w14:textId="6A29558A" w:rsidR="00023EA0" w:rsidRPr="00A60E23" w:rsidRDefault="00023EA0" w:rsidP="00023EA0">
            <w:pPr>
              <w:rPr>
                <w:sz w:val="22"/>
                <w:szCs w:val="22"/>
              </w:rPr>
            </w:pPr>
            <w:r w:rsidRPr="00A60E23">
              <w:rPr>
                <w:sz w:val="22"/>
                <w:szCs w:val="22"/>
              </w:rPr>
              <w:t>N120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LT/1/10/2187/025</w:t>
            </w:r>
          </w:p>
          <w:p w14:paraId="710B71AC" w14:textId="3F58E82C" w:rsidR="00023EA0" w:rsidRPr="00A60E23" w:rsidRDefault="00840BF3" w:rsidP="00023EA0">
            <w:pPr>
              <w:rPr>
                <w:sz w:val="22"/>
                <w:szCs w:val="22"/>
                <w:u w:val="single"/>
              </w:rPr>
            </w:pPr>
            <w:r w:rsidRPr="00A60E23">
              <w:rPr>
                <w:sz w:val="22"/>
                <w:szCs w:val="22"/>
                <w:u w:val="single"/>
              </w:rPr>
              <w:t xml:space="preserve">Tablečių </w:t>
            </w:r>
            <w:proofErr w:type="spellStart"/>
            <w:r w:rsidRPr="00A60E23">
              <w:rPr>
                <w:sz w:val="22"/>
                <w:szCs w:val="22"/>
                <w:u w:val="single"/>
              </w:rPr>
              <w:t>talpyklė</w:t>
            </w:r>
            <w:proofErr w:type="spellEnd"/>
            <w:r w:rsidRPr="00A60E23">
              <w:rPr>
                <w:sz w:val="22"/>
                <w:szCs w:val="22"/>
                <w:u w:val="single"/>
              </w:rPr>
              <w:t xml:space="preserve"> su </w:t>
            </w:r>
            <w:proofErr w:type="spellStart"/>
            <w:r w:rsidRPr="00A60E23">
              <w:rPr>
                <w:sz w:val="22"/>
                <w:szCs w:val="22"/>
                <w:u w:val="single"/>
              </w:rPr>
              <w:t>sausikliu</w:t>
            </w:r>
            <w:proofErr w:type="spellEnd"/>
            <w:r w:rsidR="00846BB6" w:rsidRPr="00A60E23">
              <w:rPr>
                <w:sz w:val="22"/>
                <w:szCs w:val="22"/>
                <w:u w:val="single"/>
              </w:rPr>
              <w:t>:</w:t>
            </w:r>
          </w:p>
          <w:p w14:paraId="5F14B783" w14:textId="4D4397E0" w:rsidR="00023EA0" w:rsidRPr="00A60E23" w:rsidRDefault="00023EA0" w:rsidP="00023EA0">
            <w:pPr>
              <w:rPr>
                <w:sz w:val="22"/>
                <w:szCs w:val="22"/>
              </w:rPr>
            </w:pPr>
            <w:r w:rsidRPr="00A60E23">
              <w:rPr>
                <w:sz w:val="22"/>
                <w:szCs w:val="22"/>
              </w:rPr>
              <w:t>N30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LT/1/10/2187/010</w:t>
            </w:r>
          </w:p>
          <w:p w14:paraId="38D10950" w14:textId="175249D0" w:rsidR="00023EA0" w:rsidRPr="00A60E23" w:rsidRDefault="00023EA0" w:rsidP="00023EA0">
            <w:pPr>
              <w:rPr>
                <w:sz w:val="22"/>
                <w:szCs w:val="22"/>
              </w:rPr>
            </w:pPr>
            <w:r w:rsidRPr="00A60E23">
              <w:rPr>
                <w:sz w:val="22"/>
                <w:szCs w:val="22"/>
              </w:rPr>
              <w:t>N100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LT/1/10/2187/011</w:t>
            </w:r>
          </w:p>
          <w:p w14:paraId="7FFE7E29" w14:textId="4AE66756" w:rsidR="00840BF3" w:rsidRPr="00A60E23" w:rsidRDefault="00023EA0" w:rsidP="00023EA0">
            <w:pPr>
              <w:rPr>
                <w:sz w:val="22"/>
                <w:szCs w:val="22"/>
              </w:rPr>
            </w:pPr>
            <w:r w:rsidRPr="00A60E23">
              <w:rPr>
                <w:sz w:val="22"/>
                <w:szCs w:val="22"/>
              </w:rPr>
              <w:t>N250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LT/1/10/2187/012</w:t>
            </w:r>
          </w:p>
          <w:p w14:paraId="21236D88" w14:textId="7229E23F" w:rsidR="00840BF3" w:rsidRPr="00916FAA" w:rsidRDefault="00840BF3" w:rsidP="00023EA0">
            <w:pPr>
              <w:rPr>
                <w:bCs/>
                <w:sz w:val="22"/>
                <w:szCs w:val="22"/>
                <w:u w:val="single"/>
              </w:rPr>
            </w:pPr>
            <w:r w:rsidRPr="00916FAA">
              <w:rPr>
                <w:bCs/>
                <w:u w:val="single"/>
              </w:rPr>
              <w:t xml:space="preserve">Tablečių </w:t>
            </w:r>
            <w:proofErr w:type="spellStart"/>
            <w:r w:rsidRPr="00916FAA">
              <w:rPr>
                <w:bCs/>
                <w:u w:val="single"/>
              </w:rPr>
              <w:t>talpyklė</w:t>
            </w:r>
            <w:proofErr w:type="spellEnd"/>
            <w:r w:rsidRPr="00916FAA">
              <w:rPr>
                <w:bCs/>
                <w:u w:val="single"/>
              </w:rPr>
              <w:t xml:space="preserve"> su integruotu </w:t>
            </w:r>
            <w:proofErr w:type="spellStart"/>
            <w:r w:rsidRPr="00916FAA">
              <w:rPr>
                <w:bCs/>
                <w:u w:val="single"/>
              </w:rPr>
              <w:t>sausikliu</w:t>
            </w:r>
            <w:proofErr w:type="spellEnd"/>
            <w:r w:rsidRPr="00916FAA">
              <w:rPr>
                <w:bCs/>
                <w:u w:val="single"/>
              </w:rPr>
              <w:t>:</w:t>
            </w:r>
          </w:p>
          <w:p w14:paraId="615A2768" w14:textId="3988C920" w:rsidR="00840BF3" w:rsidRPr="00A60E23" w:rsidRDefault="00840BF3" w:rsidP="00023EA0">
            <w:pPr>
              <w:rPr>
                <w:bCs/>
                <w:sz w:val="22"/>
                <w:szCs w:val="22"/>
              </w:rPr>
            </w:pPr>
            <w:r w:rsidRPr="00A60E23">
              <w:rPr>
                <w:bCs/>
                <w:sz w:val="22"/>
                <w:szCs w:val="22"/>
              </w:rPr>
              <w:t>N30</w:t>
            </w:r>
            <w:r w:rsidR="001E3A6B" w:rsidRPr="00A60E23">
              <w:rPr>
                <w:bCs/>
                <w:sz w:val="22"/>
                <w:szCs w:val="22"/>
              </w:rPr>
              <w:t> </w:t>
            </w:r>
            <w:r w:rsidRPr="00A60E23">
              <w:rPr>
                <w:bCs/>
                <w:sz w:val="22"/>
                <w:szCs w:val="22"/>
              </w:rPr>
              <w:t>–</w:t>
            </w:r>
            <w:r w:rsidR="001E3A6B" w:rsidRPr="00A60E23">
              <w:rPr>
                <w:bCs/>
                <w:sz w:val="22"/>
                <w:szCs w:val="22"/>
              </w:rPr>
              <w:t> </w:t>
            </w:r>
            <w:r w:rsidR="00025FCB" w:rsidRPr="00A60E23">
              <w:rPr>
                <w:bCs/>
                <w:sz w:val="22"/>
                <w:szCs w:val="22"/>
              </w:rPr>
              <w:t>LT/1/10/2187/027</w:t>
            </w:r>
          </w:p>
          <w:p w14:paraId="77035517" w14:textId="2EB68A11" w:rsidR="00840BF3" w:rsidRPr="00A60E23" w:rsidRDefault="00840BF3" w:rsidP="00023EA0">
            <w:pPr>
              <w:rPr>
                <w:bCs/>
                <w:sz w:val="22"/>
                <w:szCs w:val="22"/>
              </w:rPr>
            </w:pPr>
            <w:r w:rsidRPr="00A60E23">
              <w:rPr>
                <w:bCs/>
                <w:sz w:val="22"/>
                <w:szCs w:val="22"/>
              </w:rPr>
              <w:t>N100</w:t>
            </w:r>
            <w:r w:rsidR="001E3A6B" w:rsidRPr="00A60E23">
              <w:rPr>
                <w:bCs/>
                <w:sz w:val="22"/>
                <w:szCs w:val="22"/>
              </w:rPr>
              <w:t> </w:t>
            </w:r>
            <w:r w:rsidRPr="00A60E23">
              <w:rPr>
                <w:bCs/>
                <w:sz w:val="22"/>
                <w:szCs w:val="22"/>
              </w:rPr>
              <w:t>–</w:t>
            </w:r>
            <w:r w:rsidR="001E3A6B" w:rsidRPr="00A60E23">
              <w:rPr>
                <w:bCs/>
                <w:sz w:val="22"/>
                <w:szCs w:val="22"/>
              </w:rPr>
              <w:t> </w:t>
            </w:r>
            <w:r w:rsidR="00025FCB" w:rsidRPr="00A60E23">
              <w:rPr>
                <w:bCs/>
                <w:sz w:val="22"/>
                <w:szCs w:val="22"/>
              </w:rPr>
              <w:t>LT/1/10/2187/028</w:t>
            </w:r>
          </w:p>
          <w:p w14:paraId="465F0B0B" w14:textId="1FBBB61A" w:rsidR="00023EA0" w:rsidRPr="00A60E23" w:rsidRDefault="00840BF3" w:rsidP="00840BF3">
            <w:pPr>
              <w:rPr>
                <w:sz w:val="22"/>
                <w:szCs w:val="22"/>
              </w:rPr>
            </w:pPr>
            <w:r w:rsidRPr="00A60E23">
              <w:rPr>
                <w:bCs/>
                <w:sz w:val="22"/>
                <w:szCs w:val="22"/>
              </w:rPr>
              <w:t>N250</w:t>
            </w:r>
            <w:r w:rsidR="001E3A6B" w:rsidRPr="00A60E23">
              <w:rPr>
                <w:bCs/>
                <w:sz w:val="22"/>
                <w:szCs w:val="22"/>
              </w:rPr>
              <w:t> </w:t>
            </w:r>
            <w:r w:rsidRPr="00A60E23">
              <w:rPr>
                <w:bCs/>
                <w:sz w:val="22"/>
                <w:szCs w:val="22"/>
              </w:rPr>
              <w:t>–</w:t>
            </w:r>
            <w:r w:rsidR="001E3A6B" w:rsidRPr="00A60E23">
              <w:rPr>
                <w:bCs/>
                <w:sz w:val="22"/>
                <w:szCs w:val="22"/>
              </w:rPr>
              <w:t> </w:t>
            </w:r>
            <w:r w:rsidR="00025FCB" w:rsidRPr="00A60E23">
              <w:rPr>
                <w:bCs/>
                <w:sz w:val="22"/>
                <w:szCs w:val="22"/>
              </w:rPr>
              <w:t>LT/1/10/2187/029</w:t>
            </w:r>
          </w:p>
        </w:tc>
        <w:tc>
          <w:tcPr>
            <w:tcW w:w="4296" w:type="dxa"/>
          </w:tcPr>
          <w:p w14:paraId="47377BB0" w14:textId="77777777" w:rsidR="00023EA0" w:rsidRPr="00A60E23" w:rsidRDefault="00023EA0" w:rsidP="00023EA0">
            <w:pPr>
              <w:rPr>
                <w:sz w:val="22"/>
                <w:szCs w:val="22"/>
              </w:rPr>
            </w:pPr>
            <w:proofErr w:type="spellStart"/>
            <w:r w:rsidRPr="00A60E23">
              <w:rPr>
                <w:sz w:val="22"/>
                <w:szCs w:val="22"/>
              </w:rPr>
              <w:t>Rabeprazole</w:t>
            </w:r>
            <w:proofErr w:type="spellEnd"/>
            <w:r w:rsidRPr="00A60E23">
              <w:rPr>
                <w:sz w:val="22"/>
                <w:szCs w:val="22"/>
              </w:rPr>
              <w:t xml:space="preserve"> </w:t>
            </w:r>
            <w:proofErr w:type="spellStart"/>
            <w:r w:rsidRPr="00A60E23">
              <w:rPr>
                <w:sz w:val="22"/>
                <w:szCs w:val="22"/>
              </w:rPr>
              <w:t>Actavis</w:t>
            </w:r>
            <w:proofErr w:type="spellEnd"/>
            <w:r w:rsidRPr="00A60E23">
              <w:rPr>
                <w:sz w:val="22"/>
                <w:szCs w:val="22"/>
              </w:rPr>
              <w:t xml:space="preserve"> 20 mg </w:t>
            </w:r>
          </w:p>
          <w:p w14:paraId="3690EED9" w14:textId="77777777" w:rsidR="00023EA0" w:rsidRPr="00A60E23" w:rsidRDefault="00023EA0" w:rsidP="00023EA0">
            <w:pPr>
              <w:rPr>
                <w:sz w:val="22"/>
                <w:szCs w:val="22"/>
                <w:u w:val="single"/>
              </w:rPr>
            </w:pPr>
            <w:r w:rsidRPr="00A60E23">
              <w:rPr>
                <w:sz w:val="22"/>
                <w:szCs w:val="22"/>
                <w:u w:val="single"/>
              </w:rPr>
              <w:t>Lizdinė plokštelė:</w:t>
            </w:r>
          </w:p>
          <w:p w14:paraId="7127C17D" w14:textId="0624ADEB" w:rsidR="00023EA0" w:rsidRPr="00A60E23" w:rsidRDefault="00023EA0" w:rsidP="00023EA0">
            <w:pPr>
              <w:rPr>
                <w:sz w:val="22"/>
                <w:szCs w:val="22"/>
              </w:rPr>
            </w:pPr>
            <w:r w:rsidRPr="00A60E23">
              <w:rPr>
                <w:sz w:val="22"/>
                <w:szCs w:val="22"/>
              </w:rPr>
              <w:t>N7</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LT/1/10/2187/013</w:t>
            </w:r>
          </w:p>
          <w:p w14:paraId="1D36BD44" w14:textId="1291051A" w:rsidR="00023EA0" w:rsidRPr="00A60E23" w:rsidRDefault="00023EA0" w:rsidP="00023EA0">
            <w:pPr>
              <w:rPr>
                <w:sz w:val="22"/>
                <w:szCs w:val="22"/>
              </w:rPr>
            </w:pPr>
            <w:r w:rsidRPr="00A60E23">
              <w:rPr>
                <w:sz w:val="22"/>
                <w:szCs w:val="22"/>
              </w:rPr>
              <w:t>N14</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LT/1/10/2187/014</w:t>
            </w:r>
          </w:p>
          <w:p w14:paraId="5807A00F" w14:textId="465DF405" w:rsidR="00023EA0" w:rsidRPr="00A60E23" w:rsidRDefault="00023EA0" w:rsidP="00023EA0">
            <w:pPr>
              <w:rPr>
                <w:sz w:val="22"/>
                <w:szCs w:val="22"/>
              </w:rPr>
            </w:pPr>
            <w:r w:rsidRPr="00A60E23">
              <w:rPr>
                <w:sz w:val="22"/>
                <w:szCs w:val="22"/>
              </w:rPr>
              <w:t>N20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LT/1/10/2187/015</w:t>
            </w:r>
          </w:p>
          <w:p w14:paraId="37944ECB" w14:textId="1AC99DD2" w:rsidR="00023EA0" w:rsidRPr="00A60E23" w:rsidRDefault="00023EA0" w:rsidP="00023EA0">
            <w:pPr>
              <w:rPr>
                <w:sz w:val="22"/>
                <w:szCs w:val="22"/>
              </w:rPr>
            </w:pPr>
            <w:r w:rsidRPr="00A60E23">
              <w:rPr>
                <w:sz w:val="22"/>
                <w:szCs w:val="22"/>
              </w:rPr>
              <w:t>N28</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LT/1/10/2187/016</w:t>
            </w:r>
          </w:p>
          <w:p w14:paraId="4F9F9870" w14:textId="0EDB1D36" w:rsidR="00023EA0" w:rsidRPr="00A60E23" w:rsidRDefault="00023EA0" w:rsidP="00023EA0">
            <w:pPr>
              <w:rPr>
                <w:sz w:val="22"/>
                <w:szCs w:val="22"/>
              </w:rPr>
            </w:pPr>
            <w:r w:rsidRPr="00A60E23">
              <w:rPr>
                <w:sz w:val="22"/>
                <w:szCs w:val="22"/>
              </w:rPr>
              <w:t>N30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LT/1/10/2187/017</w:t>
            </w:r>
          </w:p>
          <w:p w14:paraId="38A7E099" w14:textId="1B18B889" w:rsidR="00023EA0" w:rsidRPr="00A60E23" w:rsidRDefault="00023EA0" w:rsidP="00023EA0">
            <w:pPr>
              <w:rPr>
                <w:sz w:val="22"/>
                <w:szCs w:val="22"/>
              </w:rPr>
            </w:pPr>
            <w:r w:rsidRPr="00A60E23">
              <w:rPr>
                <w:sz w:val="22"/>
                <w:szCs w:val="22"/>
              </w:rPr>
              <w:t>N56</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LT/1/10/2187/018</w:t>
            </w:r>
          </w:p>
          <w:p w14:paraId="1B60143E" w14:textId="37F69256" w:rsidR="00023EA0" w:rsidRPr="00A60E23" w:rsidRDefault="00023EA0" w:rsidP="00023EA0">
            <w:pPr>
              <w:rPr>
                <w:sz w:val="22"/>
                <w:szCs w:val="22"/>
              </w:rPr>
            </w:pPr>
            <w:r w:rsidRPr="00A60E23">
              <w:rPr>
                <w:sz w:val="22"/>
                <w:szCs w:val="22"/>
              </w:rPr>
              <w:t>N60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LT/1/10/2187/019</w:t>
            </w:r>
          </w:p>
          <w:p w14:paraId="4FF54D03" w14:textId="2E899A6A" w:rsidR="00023EA0" w:rsidRPr="00A60E23" w:rsidRDefault="00023EA0" w:rsidP="00023EA0">
            <w:pPr>
              <w:rPr>
                <w:sz w:val="22"/>
                <w:szCs w:val="22"/>
              </w:rPr>
            </w:pPr>
            <w:r w:rsidRPr="00A60E23">
              <w:rPr>
                <w:sz w:val="22"/>
                <w:szCs w:val="22"/>
              </w:rPr>
              <w:t>N98</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LT/1/10/2187/020</w:t>
            </w:r>
          </w:p>
          <w:p w14:paraId="109858AA" w14:textId="6FF598B1" w:rsidR="00023EA0" w:rsidRPr="00A60E23" w:rsidRDefault="00023EA0" w:rsidP="00023EA0">
            <w:pPr>
              <w:rPr>
                <w:sz w:val="22"/>
                <w:szCs w:val="22"/>
              </w:rPr>
            </w:pPr>
            <w:r w:rsidRPr="00A60E23">
              <w:rPr>
                <w:sz w:val="22"/>
                <w:szCs w:val="22"/>
              </w:rPr>
              <w:t>N100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LT/1/10/2187/021</w:t>
            </w:r>
          </w:p>
          <w:p w14:paraId="3F8E2CCD" w14:textId="3BEFA361" w:rsidR="00023EA0" w:rsidRPr="00A60E23" w:rsidRDefault="00023EA0" w:rsidP="00023EA0">
            <w:pPr>
              <w:rPr>
                <w:sz w:val="22"/>
                <w:szCs w:val="22"/>
              </w:rPr>
            </w:pPr>
            <w:r w:rsidRPr="00A60E23">
              <w:rPr>
                <w:sz w:val="22"/>
                <w:szCs w:val="22"/>
              </w:rPr>
              <w:t>N120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LT/1/10/2187/026</w:t>
            </w:r>
          </w:p>
          <w:p w14:paraId="4C599368" w14:textId="735B9B6C" w:rsidR="00023EA0" w:rsidRPr="00A60E23" w:rsidRDefault="00840BF3" w:rsidP="00023EA0">
            <w:pPr>
              <w:rPr>
                <w:sz w:val="22"/>
                <w:szCs w:val="22"/>
                <w:u w:val="single"/>
              </w:rPr>
            </w:pPr>
            <w:r w:rsidRPr="00A60E23">
              <w:rPr>
                <w:sz w:val="22"/>
                <w:szCs w:val="22"/>
                <w:u w:val="single"/>
              </w:rPr>
              <w:t xml:space="preserve">Tablečių </w:t>
            </w:r>
            <w:proofErr w:type="spellStart"/>
            <w:r w:rsidRPr="00A60E23">
              <w:rPr>
                <w:sz w:val="22"/>
                <w:szCs w:val="22"/>
                <w:u w:val="single"/>
              </w:rPr>
              <w:t>talpyklė</w:t>
            </w:r>
            <w:proofErr w:type="spellEnd"/>
            <w:r w:rsidRPr="00A60E23">
              <w:rPr>
                <w:sz w:val="22"/>
                <w:szCs w:val="22"/>
                <w:u w:val="single"/>
              </w:rPr>
              <w:t xml:space="preserve"> su </w:t>
            </w:r>
            <w:proofErr w:type="spellStart"/>
            <w:r w:rsidRPr="00A60E23">
              <w:rPr>
                <w:sz w:val="22"/>
                <w:szCs w:val="22"/>
                <w:u w:val="single"/>
              </w:rPr>
              <w:t>sausikliu</w:t>
            </w:r>
            <w:proofErr w:type="spellEnd"/>
            <w:r w:rsidR="00023EA0" w:rsidRPr="00A60E23">
              <w:rPr>
                <w:sz w:val="22"/>
                <w:szCs w:val="22"/>
                <w:u w:val="single"/>
              </w:rPr>
              <w:t>:</w:t>
            </w:r>
          </w:p>
          <w:p w14:paraId="2378DBF1" w14:textId="1C66809D" w:rsidR="00023EA0" w:rsidRPr="00A60E23" w:rsidRDefault="00023EA0" w:rsidP="00023EA0">
            <w:pPr>
              <w:rPr>
                <w:sz w:val="22"/>
                <w:szCs w:val="22"/>
              </w:rPr>
            </w:pPr>
            <w:r w:rsidRPr="00A60E23">
              <w:rPr>
                <w:sz w:val="22"/>
                <w:szCs w:val="22"/>
              </w:rPr>
              <w:t>N30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LT/1/10/2187/022</w:t>
            </w:r>
          </w:p>
          <w:p w14:paraId="6E9A7A40" w14:textId="513081A4" w:rsidR="00023EA0" w:rsidRPr="00A60E23" w:rsidRDefault="00023EA0" w:rsidP="00023EA0">
            <w:pPr>
              <w:rPr>
                <w:sz w:val="22"/>
                <w:szCs w:val="22"/>
              </w:rPr>
            </w:pPr>
            <w:r w:rsidRPr="00A60E23">
              <w:rPr>
                <w:sz w:val="22"/>
                <w:szCs w:val="22"/>
              </w:rPr>
              <w:t>N100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LT/1/10/2187/023</w:t>
            </w:r>
          </w:p>
          <w:p w14:paraId="770AEF71" w14:textId="4CEA49AB" w:rsidR="00840BF3" w:rsidRPr="00A60E23" w:rsidRDefault="00023EA0" w:rsidP="00023EA0">
            <w:pPr>
              <w:rPr>
                <w:sz w:val="22"/>
                <w:szCs w:val="22"/>
              </w:rPr>
            </w:pPr>
            <w:r w:rsidRPr="00A60E23">
              <w:rPr>
                <w:sz w:val="22"/>
                <w:szCs w:val="22"/>
              </w:rPr>
              <w:t>N250</w:t>
            </w:r>
            <w:r w:rsidR="00182DF8" w:rsidRPr="00A60E23">
              <w:rPr>
                <w:bCs/>
                <w:sz w:val="22"/>
                <w:szCs w:val="22"/>
              </w:rPr>
              <w:t> </w:t>
            </w:r>
            <w:r w:rsidRPr="00A60E23">
              <w:rPr>
                <w:bCs/>
                <w:sz w:val="22"/>
                <w:szCs w:val="22"/>
              </w:rPr>
              <w:t>-</w:t>
            </w:r>
            <w:r w:rsidR="00182DF8" w:rsidRPr="00A60E23">
              <w:rPr>
                <w:bCs/>
                <w:sz w:val="22"/>
                <w:szCs w:val="22"/>
              </w:rPr>
              <w:t> </w:t>
            </w:r>
            <w:r w:rsidRPr="00A60E23">
              <w:rPr>
                <w:sz w:val="22"/>
                <w:szCs w:val="22"/>
              </w:rPr>
              <w:t>LT/1/10/2187/024</w:t>
            </w:r>
          </w:p>
          <w:p w14:paraId="5F8F854E" w14:textId="4BD98D69" w:rsidR="00840BF3" w:rsidRPr="00916FAA" w:rsidRDefault="00840BF3" w:rsidP="00840BF3">
            <w:pPr>
              <w:rPr>
                <w:bCs/>
                <w:sz w:val="22"/>
                <w:szCs w:val="22"/>
                <w:u w:val="single"/>
              </w:rPr>
            </w:pPr>
            <w:r w:rsidRPr="00916FAA">
              <w:rPr>
                <w:bCs/>
                <w:u w:val="single"/>
              </w:rPr>
              <w:t xml:space="preserve">Tablečių </w:t>
            </w:r>
            <w:proofErr w:type="spellStart"/>
            <w:r w:rsidRPr="00916FAA">
              <w:rPr>
                <w:bCs/>
                <w:u w:val="single"/>
              </w:rPr>
              <w:t>talpyklė</w:t>
            </w:r>
            <w:proofErr w:type="spellEnd"/>
            <w:r w:rsidRPr="00916FAA">
              <w:rPr>
                <w:bCs/>
                <w:u w:val="single"/>
              </w:rPr>
              <w:t xml:space="preserve"> su integruotu </w:t>
            </w:r>
            <w:proofErr w:type="spellStart"/>
            <w:r w:rsidRPr="00916FAA">
              <w:rPr>
                <w:bCs/>
                <w:u w:val="single"/>
              </w:rPr>
              <w:t>sausikliu</w:t>
            </w:r>
            <w:proofErr w:type="spellEnd"/>
            <w:r w:rsidRPr="00916FAA">
              <w:rPr>
                <w:bCs/>
                <w:u w:val="single"/>
              </w:rPr>
              <w:t>:</w:t>
            </w:r>
          </w:p>
          <w:p w14:paraId="1FF9EDD6" w14:textId="332ACF04" w:rsidR="00840BF3" w:rsidRPr="00A60E23" w:rsidRDefault="00840BF3" w:rsidP="00840BF3">
            <w:pPr>
              <w:rPr>
                <w:bCs/>
                <w:sz w:val="22"/>
                <w:szCs w:val="22"/>
              </w:rPr>
            </w:pPr>
            <w:r w:rsidRPr="00A60E23">
              <w:rPr>
                <w:bCs/>
                <w:sz w:val="22"/>
                <w:szCs w:val="22"/>
              </w:rPr>
              <w:t>N30</w:t>
            </w:r>
            <w:r w:rsidR="001E3A6B" w:rsidRPr="00A60E23">
              <w:rPr>
                <w:bCs/>
                <w:sz w:val="22"/>
                <w:szCs w:val="22"/>
              </w:rPr>
              <w:t> </w:t>
            </w:r>
            <w:r w:rsidRPr="00A60E23">
              <w:rPr>
                <w:bCs/>
                <w:sz w:val="22"/>
                <w:szCs w:val="22"/>
              </w:rPr>
              <w:t>–</w:t>
            </w:r>
            <w:r w:rsidR="001E3A6B" w:rsidRPr="00A60E23">
              <w:rPr>
                <w:bCs/>
                <w:sz w:val="22"/>
                <w:szCs w:val="22"/>
              </w:rPr>
              <w:t> </w:t>
            </w:r>
            <w:r w:rsidR="00025FCB" w:rsidRPr="00A60E23">
              <w:rPr>
                <w:bCs/>
                <w:sz w:val="22"/>
                <w:szCs w:val="22"/>
              </w:rPr>
              <w:t>LT/1/10/2187/030</w:t>
            </w:r>
          </w:p>
          <w:p w14:paraId="5225DED1" w14:textId="2506ADBB" w:rsidR="00840BF3" w:rsidRPr="00A60E23" w:rsidRDefault="00840BF3" w:rsidP="00840BF3">
            <w:pPr>
              <w:rPr>
                <w:bCs/>
                <w:sz w:val="22"/>
                <w:szCs w:val="22"/>
              </w:rPr>
            </w:pPr>
            <w:r w:rsidRPr="00A60E23">
              <w:rPr>
                <w:bCs/>
                <w:sz w:val="22"/>
                <w:szCs w:val="22"/>
              </w:rPr>
              <w:t>N100</w:t>
            </w:r>
            <w:r w:rsidR="001E3A6B" w:rsidRPr="00A60E23">
              <w:rPr>
                <w:bCs/>
                <w:sz w:val="22"/>
                <w:szCs w:val="22"/>
              </w:rPr>
              <w:t> </w:t>
            </w:r>
            <w:r w:rsidRPr="00A60E23">
              <w:rPr>
                <w:bCs/>
                <w:sz w:val="22"/>
                <w:szCs w:val="22"/>
              </w:rPr>
              <w:t>–</w:t>
            </w:r>
            <w:r w:rsidR="001E3A6B" w:rsidRPr="00A60E23">
              <w:rPr>
                <w:bCs/>
                <w:sz w:val="22"/>
                <w:szCs w:val="22"/>
              </w:rPr>
              <w:t> </w:t>
            </w:r>
            <w:r w:rsidR="00025FCB" w:rsidRPr="00A60E23">
              <w:rPr>
                <w:bCs/>
                <w:sz w:val="22"/>
                <w:szCs w:val="22"/>
              </w:rPr>
              <w:t>LT/1/10/2187/031</w:t>
            </w:r>
          </w:p>
          <w:p w14:paraId="3750D0F4" w14:textId="1CCF58B5" w:rsidR="00023EA0" w:rsidRPr="00A60E23" w:rsidRDefault="00840BF3" w:rsidP="00840BF3">
            <w:pPr>
              <w:rPr>
                <w:sz w:val="22"/>
                <w:szCs w:val="22"/>
              </w:rPr>
            </w:pPr>
            <w:r w:rsidRPr="00A60E23">
              <w:rPr>
                <w:bCs/>
                <w:sz w:val="22"/>
                <w:szCs w:val="22"/>
              </w:rPr>
              <w:t>N250</w:t>
            </w:r>
            <w:r w:rsidR="001E3A6B" w:rsidRPr="00A60E23">
              <w:rPr>
                <w:bCs/>
                <w:sz w:val="22"/>
                <w:szCs w:val="22"/>
              </w:rPr>
              <w:t> </w:t>
            </w:r>
            <w:r w:rsidRPr="00A60E23">
              <w:rPr>
                <w:bCs/>
                <w:sz w:val="22"/>
                <w:szCs w:val="22"/>
              </w:rPr>
              <w:t>–</w:t>
            </w:r>
            <w:r w:rsidR="001E3A6B" w:rsidRPr="00A60E23">
              <w:rPr>
                <w:bCs/>
                <w:sz w:val="22"/>
                <w:szCs w:val="22"/>
              </w:rPr>
              <w:t> </w:t>
            </w:r>
            <w:r w:rsidR="00025FCB" w:rsidRPr="00A60E23">
              <w:rPr>
                <w:bCs/>
                <w:sz w:val="22"/>
                <w:szCs w:val="22"/>
              </w:rPr>
              <w:t>LT/1/10/2187/032</w:t>
            </w:r>
          </w:p>
        </w:tc>
      </w:tr>
    </w:tbl>
    <w:p w14:paraId="16513AB5" w14:textId="77777777" w:rsidR="00023EA0" w:rsidRPr="00A60E23" w:rsidRDefault="00023EA0" w:rsidP="00023EA0">
      <w:pPr>
        <w:spacing w:after="0" w:line="240" w:lineRule="auto"/>
        <w:ind w:left="567" w:hanging="567"/>
        <w:rPr>
          <w:rFonts w:ascii="Times New Roman" w:hAnsi="Times New Roman" w:cs="Times New Roman"/>
        </w:rPr>
      </w:pPr>
    </w:p>
    <w:p w14:paraId="4545F890" w14:textId="77777777" w:rsidR="00023EA0" w:rsidRPr="00A60E23" w:rsidRDefault="00023EA0" w:rsidP="00023EA0">
      <w:pPr>
        <w:spacing w:after="0" w:line="240" w:lineRule="auto"/>
        <w:ind w:left="567" w:hanging="567"/>
        <w:rPr>
          <w:rFonts w:ascii="Times New Roman" w:hAnsi="Times New Roman" w:cs="Times New Roman"/>
        </w:rPr>
      </w:pPr>
    </w:p>
    <w:p w14:paraId="285D78BE" w14:textId="77777777" w:rsidR="00023EA0" w:rsidRPr="00A60E23" w:rsidRDefault="00023EA0" w:rsidP="00023EA0">
      <w:pPr>
        <w:spacing w:after="0" w:line="240" w:lineRule="auto"/>
        <w:ind w:left="567" w:hanging="567"/>
        <w:rPr>
          <w:rFonts w:ascii="Times New Roman" w:hAnsi="Times New Roman" w:cs="Times New Roman"/>
          <w:b/>
          <w:caps/>
        </w:rPr>
      </w:pPr>
      <w:r w:rsidRPr="00A60E23">
        <w:rPr>
          <w:rFonts w:ascii="Times New Roman" w:hAnsi="Times New Roman" w:cs="Times New Roman"/>
          <w:b/>
          <w:caps/>
        </w:rPr>
        <w:t>9.</w:t>
      </w:r>
      <w:r w:rsidRPr="00A60E23">
        <w:rPr>
          <w:rFonts w:ascii="Times New Roman" w:hAnsi="Times New Roman" w:cs="Times New Roman"/>
          <w:b/>
          <w:caps/>
        </w:rPr>
        <w:tab/>
      </w:r>
      <w:r w:rsidRPr="00A60E23">
        <w:rPr>
          <w:rFonts w:ascii="Times New Roman" w:hAnsi="Times New Roman" w:cs="Times New Roman"/>
          <w:b/>
        </w:rPr>
        <w:t>REGISTRAVIMO / PERREGISTRAVIMO DATA</w:t>
      </w:r>
    </w:p>
    <w:p w14:paraId="24EDCEFE" w14:textId="77777777" w:rsidR="00023EA0" w:rsidRPr="00A60E23" w:rsidRDefault="00023EA0" w:rsidP="00023EA0">
      <w:pPr>
        <w:spacing w:after="0" w:line="240" w:lineRule="auto"/>
        <w:ind w:left="567" w:hanging="567"/>
        <w:rPr>
          <w:rFonts w:ascii="Times New Roman" w:hAnsi="Times New Roman" w:cs="Times New Roman"/>
        </w:rPr>
      </w:pPr>
    </w:p>
    <w:p w14:paraId="522AA211" w14:textId="77777777"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Registravimo data: 2010 m. spalio mėn. 12 d.</w:t>
      </w:r>
    </w:p>
    <w:p w14:paraId="48983E11" w14:textId="325C9678"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Paskutinio perregistravimo data: 2015</w:t>
      </w:r>
      <w:r w:rsidR="00182DF8" w:rsidRPr="00A60E23">
        <w:rPr>
          <w:rFonts w:ascii="Times New Roman" w:eastAsia="Calibri" w:hAnsi="Times New Roman" w:cs="Times New Roman"/>
        </w:rPr>
        <w:t> </w:t>
      </w:r>
      <w:r w:rsidRPr="00A60E23">
        <w:rPr>
          <w:rFonts w:ascii="Times New Roman" w:hAnsi="Times New Roman" w:cs="Times New Roman"/>
        </w:rPr>
        <w:t>m. rugpjūčio mėn. 6</w:t>
      </w:r>
      <w:r w:rsidR="00182DF8" w:rsidRPr="00A60E23">
        <w:rPr>
          <w:rFonts w:ascii="Times New Roman" w:eastAsia="Calibri" w:hAnsi="Times New Roman" w:cs="Times New Roman"/>
        </w:rPr>
        <w:t> </w:t>
      </w:r>
      <w:r w:rsidRPr="00A60E23">
        <w:rPr>
          <w:rFonts w:ascii="Times New Roman" w:hAnsi="Times New Roman" w:cs="Times New Roman"/>
        </w:rPr>
        <w:t>d.</w:t>
      </w:r>
    </w:p>
    <w:p w14:paraId="1391EE7E" w14:textId="77777777" w:rsidR="00023EA0" w:rsidRPr="00A60E23" w:rsidRDefault="00023EA0" w:rsidP="00023EA0">
      <w:pPr>
        <w:spacing w:after="0" w:line="240" w:lineRule="auto"/>
        <w:ind w:left="567" w:hanging="567"/>
        <w:rPr>
          <w:rFonts w:ascii="Times New Roman" w:hAnsi="Times New Roman" w:cs="Times New Roman"/>
        </w:rPr>
      </w:pPr>
    </w:p>
    <w:p w14:paraId="607702DB" w14:textId="77777777" w:rsidR="00023EA0" w:rsidRPr="00A60E23" w:rsidRDefault="00023EA0" w:rsidP="00023EA0">
      <w:pPr>
        <w:spacing w:after="0" w:line="240" w:lineRule="auto"/>
        <w:ind w:left="567" w:hanging="567"/>
        <w:rPr>
          <w:rFonts w:ascii="Times New Roman" w:hAnsi="Times New Roman" w:cs="Times New Roman"/>
        </w:rPr>
      </w:pPr>
    </w:p>
    <w:p w14:paraId="50B57668" w14:textId="77777777" w:rsidR="00023EA0" w:rsidRPr="00A60E23" w:rsidRDefault="00023EA0" w:rsidP="00023EA0">
      <w:pPr>
        <w:spacing w:after="0" w:line="240" w:lineRule="auto"/>
        <w:ind w:left="567" w:hanging="567"/>
        <w:rPr>
          <w:rFonts w:ascii="Times New Roman" w:hAnsi="Times New Roman" w:cs="Times New Roman"/>
          <w:b/>
          <w:caps/>
        </w:rPr>
      </w:pPr>
      <w:r w:rsidRPr="00A60E23">
        <w:rPr>
          <w:rFonts w:ascii="Times New Roman" w:hAnsi="Times New Roman" w:cs="Times New Roman"/>
          <w:b/>
          <w:caps/>
        </w:rPr>
        <w:t>10.</w:t>
      </w:r>
      <w:r w:rsidRPr="00A60E23">
        <w:rPr>
          <w:rFonts w:ascii="Times New Roman" w:hAnsi="Times New Roman" w:cs="Times New Roman"/>
          <w:b/>
          <w:caps/>
        </w:rPr>
        <w:tab/>
        <w:t>teksto peržiūros data</w:t>
      </w:r>
    </w:p>
    <w:p w14:paraId="5C8C4E5E" w14:textId="77777777" w:rsidR="00023EA0" w:rsidRDefault="00023EA0" w:rsidP="00023EA0">
      <w:pPr>
        <w:spacing w:after="0" w:line="240" w:lineRule="auto"/>
        <w:ind w:left="567" w:hanging="567"/>
        <w:rPr>
          <w:rFonts w:ascii="Times New Roman" w:hAnsi="Times New Roman" w:cs="Times New Roman"/>
        </w:rPr>
      </w:pPr>
    </w:p>
    <w:p w14:paraId="1FCDEF8B" w14:textId="371CD334" w:rsidR="006F709C" w:rsidRPr="00A60E23" w:rsidRDefault="006F709C" w:rsidP="006F709C">
      <w:pPr>
        <w:spacing w:after="0" w:line="240" w:lineRule="auto"/>
        <w:ind w:left="567" w:hanging="567"/>
        <w:rPr>
          <w:rFonts w:ascii="Times New Roman" w:hAnsi="Times New Roman" w:cs="Times New Roman"/>
        </w:rPr>
      </w:pPr>
      <w:r>
        <w:rPr>
          <w:rFonts w:ascii="Times New Roman" w:hAnsi="Times New Roman" w:cs="Times New Roman"/>
        </w:rPr>
        <w:t>202</w:t>
      </w:r>
      <w:r w:rsidR="00277B87">
        <w:rPr>
          <w:rFonts w:ascii="Times New Roman" w:hAnsi="Times New Roman" w:cs="Times New Roman"/>
        </w:rPr>
        <w:t>5</w:t>
      </w:r>
      <w:r>
        <w:rPr>
          <w:rFonts w:ascii="Times New Roman" w:hAnsi="Times New Roman" w:cs="Times New Roman"/>
        </w:rPr>
        <w:t xml:space="preserve"> m. </w:t>
      </w:r>
      <w:r w:rsidR="00277B87">
        <w:rPr>
          <w:rFonts w:ascii="Times New Roman" w:hAnsi="Times New Roman" w:cs="Times New Roman"/>
        </w:rPr>
        <w:t>rugpjūčio</w:t>
      </w:r>
      <w:r>
        <w:rPr>
          <w:rFonts w:ascii="Times New Roman" w:hAnsi="Times New Roman" w:cs="Times New Roman"/>
        </w:rPr>
        <w:t xml:space="preserve"> </w:t>
      </w:r>
      <w:r w:rsidR="00277B87">
        <w:rPr>
          <w:rFonts w:ascii="Times New Roman" w:hAnsi="Times New Roman" w:cs="Times New Roman"/>
        </w:rPr>
        <w:t>29</w:t>
      </w:r>
      <w:r>
        <w:rPr>
          <w:rFonts w:ascii="Times New Roman" w:hAnsi="Times New Roman" w:cs="Times New Roman"/>
        </w:rPr>
        <w:t xml:space="preserve"> d.</w:t>
      </w:r>
    </w:p>
    <w:p w14:paraId="41AA2E44" w14:textId="77777777" w:rsidR="00B62EAE" w:rsidRPr="00A60E23" w:rsidRDefault="00B62EAE" w:rsidP="00023EA0">
      <w:pPr>
        <w:spacing w:after="0" w:line="240" w:lineRule="auto"/>
        <w:ind w:left="567" w:hanging="567"/>
        <w:rPr>
          <w:rFonts w:ascii="Times New Roman" w:hAnsi="Times New Roman" w:cs="Times New Roman"/>
        </w:rPr>
      </w:pPr>
    </w:p>
    <w:p w14:paraId="4FC31032" w14:textId="55EED70F" w:rsidR="00023EA0" w:rsidRPr="00A60E23" w:rsidRDefault="00023EA0" w:rsidP="00023EA0">
      <w:pPr>
        <w:spacing w:after="0" w:line="240" w:lineRule="auto"/>
        <w:rPr>
          <w:rFonts w:ascii="Times New Roman" w:hAnsi="Times New Roman" w:cs="Times New Roman"/>
          <w:color w:val="0000FF"/>
        </w:rPr>
      </w:pPr>
      <w:r w:rsidRPr="00A60E23">
        <w:rPr>
          <w:rFonts w:ascii="Times New Roman" w:hAnsi="Times New Roman" w:cs="Times New Roman"/>
        </w:rPr>
        <w:t>Išsami informacija apie šį vaistinį preparatą pateikiama Valstybinės vaistų kontrolės tarnybos prie Lietuvos Respublikos sveikatos apsaugos ministerijos tinklalapyje</w:t>
      </w:r>
      <w:r w:rsidRPr="00A60E23">
        <w:rPr>
          <w:rFonts w:ascii="Times New Roman" w:hAnsi="Times New Roman" w:cs="Times New Roman"/>
          <w:i/>
        </w:rPr>
        <w:t xml:space="preserve"> </w:t>
      </w:r>
      <w:hyperlink r:id="rId11" w:history="1">
        <w:r w:rsidRPr="00916FAA">
          <w:rPr>
            <w:rFonts w:ascii="Times New Roman" w:hAnsi="Times New Roman" w:cs="Times New Roman"/>
            <w:u w:val="single"/>
          </w:rPr>
          <w:t>http://www.</w:t>
        </w:r>
        <w:bookmarkStart w:id="0" w:name="_Hlt98560650"/>
        <w:bookmarkStart w:id="1" w:name="_Hlt98560651"/>
        <w:r w:rsidRPr="00916FAA">
          <w:rPr>
            <w:rFonts w:ascii="Times New Roman" w:hAnsi="Times New Roman" w:cs="Times New Roman"/>
            <w:u w:val="single"/>
          </w:rPr>
          <w:t>vvkt</w:t>
        </w:r>
        <w:bookmarkEnd w:id="0"/>
        <w:bookmarkEnd w:id="1"/>
        <w:r w:rsidRPr="00916FAA">
          <w:rPr>
            <w:rFonts w:ascii="Times New Roman" w:hAnsi="Times New Roman" w:cs="Times New Roman"/>
            <w:u w:val="single"/>
          </w:rPr>
          <w:t>.lt</w:t>
        </w:r>
        <w:bookmarkStart w:id="2" w:name="_Hlt98580098"/>
        <w:bookmarkStart w:id="3" w:name="_Hlt98580099"/>
        <w:r w:rsidRPr="00916FAA">
          <w:rPr>
            <w:rFonts w:ascii="Times New Roman" w:hAnsi="Times New Roman" w:cs="Times New Roman"/>
            <w:u w:val="single"/>
          </w:rPr>
          <w:t>/</w:t>
        </w:r>
        <w:bookmarkEnd w:id="2"/>
        <w:bookmarkEnd w:id="3"/>
      </w:hyperlink>
      <w:r w:rsidR="00182DF8" w:rsidRPr="00A60E23">
        <w:rPr>
          <w:rFonts w:ascii="Times New Roman" w:eastAsia="Calibri" w:hAnsi="Times New Roman" w:cs="Times New Roman"/>
        </w:rPr>
        <w:t>.</w:t>
      </w:r>
    </w:p>
    <w:p w14:paraId="09513246"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br w:type="page"/>
      </w:r>
    </w:p>
    <w:p w14:paraId="4881DC93" w14:textId="77777777" w:rsidR="00977B88" w:rsidRPr="00A60E23" w:rsidRDefault="00977B88" w:rsidP="00977B88">
      <w:pPr>
        <w:spacing w:after="0" w:line="240" w:lineRule="auto"/>
        <w:rPr>
          <w:rFonts w:ascii="Times New Roman" w:hAnsi="Times New Roman" w:cs="Times New Roman"/>
        </w:rPr>
      </w:pPr>
    </w:p>
    <w:p w14:paraId="38F7D75C" w14:textId="77777777" w:rsidR="00977B88" w:rsidRPr="00A60E23" w:rsidRDefault="00977B88" w:rsidP="00977B88">
      <w:pPr>
        <w:spacing w:after="0" w:line="240" w:lineRule="auto"/>
        <w:rPr>
          <w:rFonts w:ascii="Times New Roman" w:hAnsi="Times New Roman" w:cs="Times New Roman"/>
        </w:rPr>
      </w:pPr>
    </w:p>
    <w:p w14:paraId="170DA3BD" w14:textId="77777777" w:rsidR="00977B88" w:rsidRPr="00A60E23" w:rsidRDefault="00977B88" w:rsidP="00977B88">
      <w:pPr>
        <w:spacing w:after="0" w:line="240" w:lineRule="auto"/>
        <w:rPr>
          <w:rFonts w:ascii="Times New Roman" w:hAnsi="Times New Roman" w:cs="Times New Roman"/>
        </w:rPr>
      </w:pPr>
    </w:p>
    <w:p w14:paraId="014F4FCC" w14:textId="77777777" w:rsidR="00977B88" w:rsidRPr="00A60E23" w:rsidRDefault="00977B88" w:rsidP="00977B88">
      <w:pPr>
        <w:spacing w:after="0" w:line="240" w:lineRule="auto"/>
        <w:rPr>
          <w:rFonts w:ascii="Times New Roman" w:hAnsi="Times New Roman" w:cs="Times New Roman"/>
        </w:rPr>
      </w:pPr>
    </w:p>
    <w:p w14:paraId="5AB4F92F" w14:textId="77777777" w:rsidR="00977B88" w:rsidRPr="00A60E23" w:rsidRDefault="00977B88" w:rsidP="00977B88">
      <w:pPr>
        <w:spacing w:after="0" w:line="240" w:lineRule="auto"/>
        <w:rPr>
          <w:rFonts w:ascii="Times New Roman" w:hAnsi="Times New Roman" w:cs="Times New Roman"/>
        </w:rPr>
      </w:pPr>
    </w:p>
    <w:p w14:paraId="6BC86321" w14:textId="77777777" w:rsidR="00977B88" w:rsidRPr="00A60E23" w:rsidRDefault="00977B88" w:rsidP="00977B88">
      <w:pPr>
        <w:spacing w:after="0" w:line="240" w:lineRule="auto"/>
        <w:rPr>
          <w:rFonts w:ascii="Times New Roman" w:hAnsi="Times New Roman" w:cs="Times New Roman"/>
        </w:rPr>
      </w:pPr>
    </w:p>
    <w:p w14:paraId="018FD33E" w14:textId="77777777" w:rsidR="00977B88" w:rsidRPr="00A60E23" w:rsidRDefault="00977B88" w:rsidP="00977B88">
      <w:pPr>
        <w:spacing w:after="0" w:line="240" w:lineRule="auto"/>
        <w:rPr>
          <w:rFonts w:ascii="Times New Roman" w:hAnsi="Times New Roman" w:cs="Times New Roman"/>
        </w:rPr>
      </w:pPr>
    </w:p>
    <w:p w14:paraId="05A79485" w14:textId="77777777" w:rsidR="00977B88" w:rsidRPr="00A60E23" w:rsidRDefault="00977B88" w:rsidP="00977B88">
      <w:pPr>
        <w:spacing w:after="0" w:line="240" w:lineRule="auto"/>
        <w:rPr>
          <w:rFonts w:ascii="Times New Roman" w:hAnsi="Times New Roman" w:cs="Times New Roman"/>
        </w:rPr>
      </w:pPr>
    </w:p>
    <w:p w14:paraId="08F95F21" w14:textId="77777777" w:rsidR="00977B88" w:rsidRPr="00A60E23" w:rsidRDefault="00977B88" w:rsidP="00977B88">
      <w:pPr>
        <w:spacing w:after="0" w:line="240" w:lineRule="auto"/>
        <w:rPr>
          <w:rFonts w:ascii="Times New Roman" w:hAnsi="Times New Roman" w:cs="Times New Roman"/>
        </w:rPr>
      </w:pPr>
    </w:p>
    <w:p w14:paraId="61C3256C" w14:textId="77777777" w:rsidR="00977B88" w:rsidRPr="00A60E23" w:rsidRDefault="00977B88" w:rsidP="00977B88">
      <w:pPr>
        <w:spacing w:after="0" w:line="240" w:lineRule="auto"/>
        <w:rPr>
          <w:rFonts w:ascii="Times New Roman" w:hAnsi="Times New Roman" w:cs="Times New Roman"/>
        </w:rPr>
      </w:pPr>
    </w:p>
    <w:p w14:paraId="167F9628" w14:textId="77777777" w:rsidR="00977B88" w:rsidRPr="00A60E23" w:rsidRDefault="00977B88" w:rsidP="00977B88">
      <w:pPr>
        <w:spacing w:after="0" w:line="240" w:lineRule="auto"/>
        <w:rPr>
          <w:rFonts w:ascii="Times New Roman" w:hAnsi="Times New Roman" w:cs="Times New Roman"/>
        </w:rPr>
      </w:pPr>
    </w:p>
    <w:p w14:paraId="37B03421" w14:textId="77777777" w:rsidR="00977B88" w:rsidRPr="00A60E23" w:rsidRDefault="00977B88" w:rsidP="00977B88">
      <w:pPr>
        <w:spacing w:after="0" w:line="240" w:lineRule="auto"/>
        <w:rPr>
          <w:rFonts w:ascii="Times New Roman" w:hAnsi="Times New Roman" w:cs="Times New Roman"/>
        </w:rPr>
      </w:pPr>
    </w:p>
    <w:p w14:paraId="7DCCA748" w14:textId="77777777" w:rsidR="00977B88" w:rsidRPr="00A60E23" w:rsidRDefault="00977B88" w:rsidP="00977B88">
      <w:pPr>
        <w:spacing w:after="0" w:line="240" w:lineRule="auto"/>
        <w:rPr>
          <w:rFonts w:ascii="Times New Roman" w:hAnsi="Times New Roman" w:cs="Times New Roman"/>
        </w:rPr>
      </w:pPr>
    </w:p>
    <w:p w14:paraId="2F3A786F" w14:textId="77777777" w:rsidR="00977B88" w:rsidRPr="00A60E23" w:rsidRDefault="00977B88" w:rsidP="00977B88">
      <w:pPr>
        <w:spacing w:after="0" w:line="240" w:lineRule="auto"/>
        <w:rPr>
          <w:rFonts w:ascii="Times New Roman" w:hAnsi="Times New Roman" w:cs="Times New Roman"/>
        </w:rPr>
      </w:pPr>
    </w:p>
    <w:p w14:paraId="712AF6CA" w14:textId="77777777" w:rsidR="00977B88" w:rsidRPr="00A60E23" w:rsidRDefault="00977B88" w:rsidP="00977B88">
      <w:pPr>
        <w:spacing w:after="0" w:line="240" w:lineRule="auto"/>
        <w:rPr>
          <w:rFonts w:ascii="Times New Roman" w:hAnsi="Times New Roman" w:cs="Times New Roman"/>
        </w:rPr>
      </w:pPr>
    </w:p>
    <w:p w14:paraId="184A93A1" w14:textId="77777777" w:rsidR="00977B88" w:rsidRPr="00A60E23" w:rsidRDefault="00977B88" w:rsidP="00977B88">
      <w:pPr>
        <w:spacing w:after="0" w:line="240" w:lineRule="auto"/>
        <w:rPr>
          <w:rFonts w:ascii="Times New Roman" w:hAnsi="Times New Roman" w:cs="Times New Roman"/>
        </w:rPr>
      </w:pPr>
    </w:p>
    <w:p w14:paraId="000E3EDD" w14:textId="77777777" w:rsidR="00977B88" w:rsidRPr="00A60E23" w:rsidRDefault="00977B88" w:rsidP="00977B88">
      <w:pPr>
        <w:spacing w:after="0" w:line="240" w:lineRule="auto"/>
        <w:rPr>
          <w:rFonts w:ascii="Times New Roman" w:hAnsi="Times New Roman" w:cs="Times New Roman"/>
        </w:rPr>
      </w:pPr>
    </w:p>
    <w:p w14:paraId="3D8E60AE" w14:textId="77777777" w:rsidR="00977B88" w:rsidRPr="00A60E23" w:rsidRDefault="00977B88" w:rsidP="00977B88">
      <w:pPr>
        <w:spacing w:after="0" w:line="240" w:lineRule="auto"/>
        <w:rPr>
          <w:rFonts w:ascii="Times New Roman" w:hAnsi="Times New Roman" w:cs="Times New Roman"/>
        </w:rPr>
      </w:pPr>
    </w:p>
    <w:p w14:paraId="1A1FB620" w14:textId="77777777" w:rsidR="00977B88" w:rsidRPr="00A60E23" w:rsidRDefault="00977B88" w:rsidP="00977B88">
      <w:pPr>
        <w:spacing w:after="0" w:line="240" w:lineRule="auto"/>
        <w:rPr>
          <w:rFonts w:ascii="Times New Roman" w:hAnsi="Times New Roman" w:cs="Times New Roman"/>
        </w:rPr>
      </w:pPr>
    </w:p>
    <w:p w14:paraId="4D9AB29B" w14:textId="77777777" w:rsidR="00977B88" w:rsidRPr="00A60E23" w:rsidRDefault="00977B88" w:rsidP="00977B88">
      <w:pPr>
        <w:spacing w:after="0" w:line="240" w:lineRule="auto"/>
        <w:rPr>
          <w:rFonts w:ascii="Times New Roman" w:hAnsi="Times New Roman" w:cs="Times New Roman"/>
        </w:rPr>
      </w:pPr>
    </w:p>
    <w:p w14:paraId="42C2BB00" w14:textId="77777777" w:rsidR="00977B88" w:rsidRPr="00A60E23" w:rsidRDefault="00977B88" w:rsidP="00977B88">
      <w:pPr>
        <w:spacing w:after="0" w:line="240" w:lineRule="auto"/>
        <w:rPr>
          <w:rFonts w:ascii="Times New Roman" w:hAnsi="Times New Roman" w:cs="Times New Roman"/>
        </w:rPr>
      </w:pPr>
    </w:p>
    <w:p w14:paraId="438CCEE9" w14:textId="77777777" w:rsidR="00977B88" w:rsidRPr="00A60E23" w:rsidRDefault="00977B88" w:rsidP="00977B88">
      <w:pPr>
        <w:spacing w:after="0" w:line="240" w:lineRule="auto"/>
        <w:rPr>
          <w:rFonts w:ascii="Times New Roman" w:hAnsi="Times New Roman" w:cs="Times New Roman"/>
        </w:rPr>
      </w:pPr>
    </w:p>
    <w:p w14:paraId="0BEA874E" w14:textId="77777777" w:rsidR="00977B88" w:rsidRPr="00A60E23" w:rsidRDefault="00977B88" w:rsidP="00977B88">
      <w:pPr>
        <w:spacing w:after="0" w:line="240" w:lineRule="auto"/>
        <w:jc w:val="center"/>
        <w:rPr>
          <w:rFonts w:ascii="Times New Roman" w:hAnsi="Times New Roman" w:cs="Times New Roman"/>
          <w:b/>
        </w:rPr>
      </w:pPr>
    </w:p>
    <w:p w14:paraId="3F5579D4" w14:textId="77777777" w:rsidR="00977B88" w:rsidRPr="00A60E23" w:rsidRDefault="00977B88" w:rsidP="00977B88">
      <w:pPr>
        <w:spacing w:after="0" w:line="240" w:lineRule="auto"/>
        <w:jc w:val="center"/>
        <w:rPr>
          <w:rFonts w:ascii="Times New Roman" w:hAnsi="Times New Roman" w:cs="Times New Roman"/>
        </w:rPr>
      </w:pPr>
      <w:r w:rsidRPr="00A60E23">
        <w:rPr>
          <w:rFonts w:ascii="Times New Roman" w:hAnsi="Times New Roman" w:cs="Times New Roman"/>
          <w:b/>
        </w:rPr>
        <w:t>II PRIEDAS</w:t>
      </w:r>
    </w:p>
    <w:p w14:paraId="4D2F8039" w14:textId="77777777" w:rsidR="00977B88" w:rsidRPr="00A60E23" w:rsidRDefault="00977B88" w:rsidP="00977B88">
      <w:pPr>
        <w:tabs>
          <w:tab w:val="left" w:pos="567"/>
        </w:tabs>
        <w:spacing w:after="0" w:line="260" w:lineRule="exact"/>
        <w:ind w:left="1701" w:right="1416" w:hanging="567"/>
        <w:rPr>
          <w:rFonts w:ascii="Times New Roman" w:hAnsi="Times New Roman" w:cs="Times New Roman"/>
        </w:rPr>
      </w:pPr>
    </w:p>
    <w:p w14:paraId="3256EC1D" w14:textId="77777777" w:rsidR="00977B88" w:rsidRPr="00A60E23" w:rsidRDefault="00977B88" w:rsidP="00977B88">
      <w:pPr>
        <w:tabs>
          <w:tab w:val="left" w:pos="567"/>
        </w:tabs>
        <w:spacing w:after="0" w:line="260" w:lineRule="exact"/>
        <w:jc w:val="center"/>
        <w:rPr>
          <w:rFonts w:ascii="Times New Roman" w:hAnsi="Times New Roman" w:cs="Times New Roman"/>
          <w:i/>
        </w:rPr>
      </w:pPr>
      <w:r w:rsidRPr="00A60E23">
        <w:rPr>
          <w:rFonts w:ascii="Times New Roman" w:hAnsi="Times New Roman" w:cs="Times New Roman"/>
          <w:b/>
        </w:rPr>
        <w:t>REGISTRACIJOS SĄLYGOS</w:t>
      </w:r>
    </w:p>
    <w:p w14:paraId="4BACF378" w14:textId="77777777" w:rsidR="00977B88" w:rsidRPr="00A60E23" w:rsidRDefault="00977B88" w:rsidP="00977B88">
      <w:pPr>
        <w:spacing w:after="0" w:line="240" w:lineRule="auto"/>
        <w:jc w:val="center"/>
        <w:rPr>
          <w:rFonts w:ascii="Times New Roman" w:hAnsi="Times New Roman" w:cs="Times New Roman"/>
          <w:highlight w:val="yellow"/>
        </w:rPr>
      </w:pPr>
    </w:p>
    <w:p w14:paraId="450521C1" w14:textId="77777777" w:rsidR="00977B88" w:rsidRPr="00A60E23" w:rsidRDefault="00977B88" w:rsidP="00977B88">
      <w:pPr>
        <w:spacing w:after="0" w:line="240" w:lineRule="auto"/>
        <w:ind w:left="1701" w:right="1416" w:hanging="708"/>
        <w:rPr>
          <w:rFonts w:ascii="Times New Roman" w:hAnsi="Times New Roman" w:cs="Times New Roman"/>
          <w:b/>
        </w:rPr>
      </w:pPr>
      <w:r w:rsidRPr="00A60E23">
        <w:rPr>
          <w:rFonts w:ascii="Times New Roman" w:hAnsi="Times New Roman" w:cs="Times New Roman"/>
          <w:b/>
        </w:rPr>
        <w:t>A.</w:t>
      </w:r>
      <w:r w:rsidRPr="00A60E23">
        <w:rPr>
          <w:rFonts w:ascii="Times New Roman" w:hAnsi="Times New Roman" w:cs="Times New Roman"/>
          <w:b/>
        </w:rPr>
        <w:tab/>
        <w:t>GAMINTOJAS (-AI), ATSAKINGAS (-I) UŽ SERIJŲ IŠLEIDIMĄ</w:t>
      </w:r>
    </w:p>
    <w:p w14:paraId="70ECB6D0" w14:textId="77777777" w:rsidR="00977B88" w:rsidRPr="00A60E23" w:rsidRDefault="00977B88" w:rsidP="00977B88">
      <w:pPr>
        <w:spacing w:after="0" w:line="240" w:lineRule="auto"/>
        <w:rPr>
          <w:rFonts w:ascii="Times New Roman" w:hAnsi="Times New Roman" w:cs="Times New Roman"/>
        </w:rPr>
      </w:pPr>
    </w:p>
    <w:p w14:paraId="442E3143" w14:textId="77777777" w:rsidR="00977B88" w:rsidRPr="00A60E23" w:rsidRDefault="00977B88" w:rsidP="00977B88">
      <w:pPr>
        <w:suppressLineNumbers/>
        <w:spacing w:after="0" w:line="240" w:lineRule="auto"/>
        <w:ind w:left="1701" w:right="1416" w:hanging="708"/>
        <w:rPr>
          <w:rFonts w:ascii="Times New Roman" w:hAnsi="Times New Roman" w:cs="Times New Roman"/>
        </w:rPr>
      </w:pPr>
      <w:r w:rsidRPr="00A60E23">
        <w:rPr>
          <w:rFonts w:ascii="Times New Roman" w:hAnsi="Times New Roman" w:cs="Times New Roman"/>
          <w:b/>
        </w:rPr>
        <w:t>B.</w:t>
      </w:r>
      <w:r w:rsidRPr="00A60E23">
        <w:rPr>
          <w:rFonts w:ascii="Times New Roman" w:hAnsi="Times New Roman" w:cs="Times New Roman"/>
          <w:b/>
        </w:rPr>
        <w:tab/>
        <w:t>TIEKIMO IR VARTOJIMO SĄLYGOS AR APRIBOJIMAI</w:t>
      </w:r>
    </w:p>
    <w:p w14:paraId="3B24C02A" w14:textId="77777777" w:rsidR="00977B88" w:rsidRPr="00A60E23" w:rsidRDefault="00977B88" w:rsidP="00977B88">
      <w:pPr>
        <w:spacing w:after="0" w:line="240" w:lineRule="auto"/>
        <w:ind w:left="567" w:hanging="567"/>
        <w:rPr>
          <w:rFonts w:ascii="Times New Roman" w:hAnsi="Times New Roman" w:cs="Times New Roman"/>
          <w:b/>
        </w:rPr>
      </w:pPr>
      <w:r w:rsidRPr="00A60E23">
        <w:rPr>
          <w:rFonts w:ascii="Times New Roman" w:hAnsi="Times New Roman" w:cs="Times New Roman"/>
        </w:rPr>
        <w:br w:type="page"/>
      </w:r>
      <w:r w:rsidRPr="00A60E23">
        <w:rPr>
          <w:rFonts w:ascii="Times New Roman" w:hAnsi="Times New Roman" w:cs="Times New Roman"/>
          <w:b/>
        </w:rPr>
        <w:lastRenderedPageBreak/>
        <w:t>A.</w:t>
      </w:r>
      <w:r w:rsidRPr="00A60E23">
        <w:rPr>
          <w:rFonts w:ascii="Times New Roman" w:hAnsi="Times New Roman" w:cs="Times New Roman"/>
          <w:b/>
        </w:rPr>
        <w:tab/>
        <w:t>GAMINTOJAS (-AI), ATSAKINGAS (-I) UŽ SERIJŲ IŠLEIDIMĄ</w:t>
      </w:r>
    </w:p>
    <w:p w14:paraId="0BECE985" w14:textId="77777777" w:rsidR="00977B88" w:rsidRPr="00A60E23" w:rsidRDefault="00977B88" w:rsidP="00977B88">
      <w:pPr>
        <w:spacing w:after="0" w:line="240" w:lineRule="auto"/>
        <w:rPr>
          <w:rFonts w:ascii="Times New Roman" w:hAnsi="Times New Roman" w:cs="Times New Roman"/>
          <w:highlight w:val="yellow"/>
        </w:rPr>
      </w:pPr>
    </w:p>
    <w:p w14:paraId="1AC75A20"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u w:val="single"/>
        </w:rPr>
        <w:t>Gamintojo (-ų), atsakingo (-ų) už serijų išleidimą, pavadinimas (-ai) ir adresas (-ai)</w:t>
      </w:r>
    </w:p>
    <w:p w14:paraId="6CD94A0D" w14:textId="77777777" w:rsidR="00977B88" w:rsidRPr="00A60E23" w:rsidRDefault="00977B88" w:rsidP="00977B88">
      <w:pPr>
        <w:spacing w:after="0" w:line="240" w:lineRule="auto"/>
        <w:rPr>
          <w:rFonts w:ascii="Times New Roman" w:hAnsi="Times New Roman" w:cs="Times New Roman"/>
          <w:highlight w:val="yellow"/>
        </w:rPr>
      </w:pPr>
    </w:p>
    <w:p w14:paraId="0806409C" w14:textId="77777777" w:rsidR="00977B88" w:rsidRPr="00A60E23" w:rsidRDefault="00977B88" w:rsidP="00977B88">
      <w:pPr>
        <w:widowControl w:val="0"/>
        <w:autoSpaceDE w:val="0"/>
        <w:autoSpaceDN w:val="0"/>
        <w:adjustRightInd w:val="0"/>
        <w:spacing w:after="0" w:line="240" w:lineRule="auto"/>
        <w:rPr>
          <w:rFonts w:ascii="Times New Roman" w:eastAsia="Times New Roman" w:hAnsi="Times New Roman" w:cs="Times New Roman"/>
          <w:noProof/>
          <w:lang w:val="de-DE" w:eastAsia="de-DE"/>
        </w:rPr>
      </w:pPr>
      <w:r w:rsidRPr="00A60E23">
        <w:rPr>
          <w:rFonts w:ascii="Times New Roman" w:eastAsia="Times New Roman" w:hAnsi="Times New Roman" w:cs="Times New Roman"/>
          <w:noProof/>
          <w:lang w:val="de-DE" w:eastAsia="de-DE"/>
        </w:rPr>
        <w:t>Balkanpharma-Dupnitsa AD</w:t>
      </w:r>
    </w:p>
    <w:p w14:paraId="72E965AE" w14:textId="77777777" w:rsidR="00977B88" w:rsidRPr="00854AAD" w:rsidRDefault="00977B88" w:rsidP="00977B88">
      <w:pPr>
        <w:spacing w:after="0" w:line="240" w:lineRule="auto"/>
        <w:rPr>
          <w:rFonts w:ascii="Times New Roman" w:hAnsi="Times New Roman" w:cs="Times New Roman"/>
          <w:lang w:val="sv-SE"/>
        </w:rPr>
      </w:pPr>
      <w:r w:rsidRPr="00854AAD">
        <w:rPr>
          <w:rFonts w:ascii="Times New Roman" w:hAnsi="Times New Roman" w:cs="Times New Roman"/>
          <w:lang w:val="sv-SE"/>
        </w:rPr>
        <w:t>3</w:t>
      </w:r>
      <w:r w:rsidRPr="00854AAD">
        <w:rPr>
          <w:rFonts w:ascii="Times New Roman" w:eastAsia="Calibri" w:hAnsi="Times New Roman" w:cs="Times New Roman"/>
          <w:noProof/>
          <w:lang w:val="sv-SE"/>
        </w:rPr>
        <w:t> </w:t>
      </w:r>
      <w:r w:rsidRPr="00854AAD">
        <w:rPr>
          <w:rFonts w:ascii="Times New Roman" w:hAnsi="Times New Roman" w:cs="Times New Roman"/>
          <w:lang w:val="sv-SE"/>
        </w:rPr>
        <w:t>Samokovsko Shosse Str.</w:t>
      </w:r>
    </w:p>
    <w:p w14:paraId="7EEEA936" w14:textId="77777777" w:rsidR="00977B88" w:rsidRPr="00854AAD" w:rsidRDefault="00977B88" w:rsidP="00977B88">
      <w:pPr>
        <w:spacing w:after="0" w:line="240" w:lineRule="auto"/>
        <w:rPr>
          <w:rFonts w:ascii="Times New Roman" w:hAnsi="Times New Roman" w:cs="Times New Roman"/>
          <w:lang w:val="sv-SE"/>
        </w:rPr>
      </w:pPr>
      <w:r w:rsidRPr="00854AAD">
        <w:rPr>
          <w:rFonts w:ascii="Times New Roman" w:hAnsi="Times New Roman" w:cs="Times New Roman"/>
          <w:lang w:val="sv-SE"/>
        </w:rPr>
        <w:t>Dupnitsa 2600</w:t>
      </w:r>
    </w:p>
    <w:p w14:paraId="24DE7720" w14:textId="77777777" w:rsidR="00977B88" w:rsidRPr="00854AAD" w:rsidRDefault="00977B88" w:rsidP="00977B88">
      <w:pPr>
        <w:spacing w:after="0" w:line="240" w:lineRule="auto"/>
        <w:rPr>
          <w:rFonts w:ascii="Times New Roman" w:hAnsi="Times New Roman" w:cs="Times New Roman"/>
          <w:lang w:val="sv-SE"/>
        </w:rPr>
      </w:pPr>
      <w:r w:rsidRPr="00854AAD">
        <w:rPr>
          <w:rFonts w:ascii="Times New Roman" w:hAnsi="Times New Roman" w:cs="Times New Roman"/>
          <w:lang w:val="sv-SE"/>
        </w:rPr>
        <w:t>Bulgarija</w:t>
      </w:r>
    </w:p>
    <w:p w14:paraId="0CBE5630" w14:textId="77777777" w:rsidR="00977B88" w:rsidRPr="00A60E23" w:rsidRDefault="00977B88" w:rsidP="00977B88">
      <w:pPr>
        <w:spacing w:after="0" w:line="240" w:lineRule="auto"/>
        <w:rPr>
          <w:rFonts w:ascii="Times New Roman" w:hAnsi="Times New Roman" w:cs="Times New Roman"/>
          <w:highlight w:val="yellow"/>
        </w:rPr>
      </w:pPr>
    </w:p>
    <w:p w14:paraId="7CFD144D" w14:textId="77777777" w:rsidR="00977B88" w:rsidRPr="00A60E23" w:rsidRDefault="00977B88" w:rsidP="00977B88">
      <w:pPr>
        <w:spacing w:after="0" w:line="240" w:lineRule="auto"/>
        <w:rPr>
          <w:rFonts w:ascii="Times New Roman" w:hAnsi="Times New Roman" w:cs="Times New Roman"/>
          <w:highlight w:val="yellow"/>
        </w:rPr>
      </w:pPr>
    </w:p>
    <w:p w14:paraId="1400B5E7"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b/>
        </w:rPr>
        <w:t>B.</w:t>
      </w:r>
      <w:r w:rsidRPr="00A60E23">
        <w:rPr>
          <w:rFonts w:ascii="Times New Roman" w:hAnsi="Times New Roman" w:cs="Times New Roman"/>
          <w:b/>
        </w:rPr>
        <w:tab/>
        <w:t>TIEKIMO IR VARTOJIMO SĄLYGOS AR APRIBOJIMAI</w:t>
      </w:r>
    </w:p>
    <w:p w14:paraId="7A4F0FFE" w14:textId="77777777" w:rsidR="00977B88" w:rsidRPr="00A60E23" w:rsidRDefault="00977B88" w:rsidP="00977B88">
      <w:pPr>
        <w:spacing w:after="0" w:line="240" w:lineRule="auto"/>
        <w:rPr>
          <w:rFonts w:ascii="Times New Roman" w:hAnsi="Times New Roman" w:cs="Times New Roman"/>
        </w:rPr>
      </w:pPr>
    </w:p>
    <w:p w14:paraId="46258280"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Receptinis vaistinis preparatas.</w:t>
      </w:r>
    </w:p>
    <w:p w14:paraId="280C52D3" w14:textId="77777777" w:rsidR="00977B88" w:rsidRPr="00A60E23" w:rsidRDefault="00977B88" w:rsidP="00977B88">
      <w:pPr>
        <w:spacing w:after="0" w:line="240" w:lineRule="auto"/>
        <w:rPr>
          <w:rFonts w:ascii="Times New Roman" w:hAnsi="Times New Roman" w:cs="Times New Roman"/>
          <w:highlight w:val="yellow"/>
        </w:rPr>
      </w:pPr>
    </w:p>
    <w:p w14:paraId="7BD238D3"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b/>
        </w:rPr>
        <w:br w:type="page"/>
      </w:r>
    </w:p>
    <w:p w14:paraId="4ADADE21" w14:textId="77777777" w:rsidR="00977B88" w:rsidRPr="00A60E23" w:rsidRDefault="00977B88" w:rsidP="00977B88">
      <w:pPr>
        <w:spacing w:after="0" w:line="240" w:lineRule="auto"/>
        <w:rPr>
          <w:rFonts w:ascii="Times New Roman" w:hAnsi="Times New Roman" w:cs="Times New Roman"/>
        </w:rPr>
      </w:pPr>
    </w:p>
    <w:p w14:paraId="49886BFC" w14:textId="77777777" w:rsidR="00977B88" w:rsidRPr="00A60E23" w:rsidRDefault="00977B88" w:rsidP="00977B88">
      <w:pPr>
        <w:spacing w:after="0" w:line="240" w:lineRule="auto"/>
        <w:rPr>
          <w:rFonts w:ascii="Times New Roman" w:hAnsi="Times New Roman" w:cs="Times New Roman"/>
        </w:rPr>
      </w:pPr>
    </w:p>
    <w:p w14:paraId="11A36DC7" w14:textId="77777777" w:rsidR="00977B88" w:rsidRPr="00A60E23" w:rsidRDefault="00977B88" w:rsidP="00977B88">
      <w:pPr>
        <w:spacing w:after="0" w:line="240" w:lineRule="auto"/>
        <w:rPr>
          <w:rFonts w:ascii="Times New Roman" w:hAnsi="Times New Roman" w:cs="Times New Roman"/>
        </w:rPr>
      </w:pPr>
    </w:p>
    <w:p w14:paraId="45B72CDB" w14:textId="77777777" w:rsidR="00977B88" w:rsidRPr="00A60E23" w:rsidRDefault="00977B88" w:rsidP="00977B88">
      <w:pPr>
        <w:spacing w:after="0" w:line="240" w:lineRule="auto"/>
        <w:rPr>
          <w:rFonts w:ascii="Times New Roman" w:hAnsi="Times New Roman" w:cs="Times New Roman"/>
        </w:rPr>
      </w:pPr>
    </w:p>
    <w:p w14:paraId="1F40A4ED" w14:textId="77777777" w:rsidR="00977B88" w:rsidRPr="00A60E23" w:rsidRDefault="00977B88" w:rsidP="00977B88">
      <w:pPr>
        <w:spacing w:after="0" w:line="240" w:lineRule="auto"/>
        <w:rPr>
          <w:rFonts w:ascii="Times New Roman" w:hAnsi="Times New Roman" w:cs="Times New Roman"/>
        </w:rPr>
      </w:pPr>
    </w:p>
    <w:p w14:paraId="0E03E9FF" w14:textId="77777777" w:rsidR="00977B88" w:rsidRPr="00A60E23" w:rsidRDefault="00977B88" w:rsidP="00977B88">
      <w:pPr>
        <w:spacing w:after="0" w:line="240" w:lineRule="auto"/>
        <w:rPr>
          <w:rFonts w:ascii="Times New Roman" w:hAnsi="Times New Roman" w:cs="Times New Roman"/>
        </w:rPr>
      </w:pPr>
    </w:p>
    <w:p w14:paraId="4734A391" w14:textId="77777777" w:rsidR="00977B88" w:rsidRPr="00A60E23" w:rsidRDefault="00977B88" w:rsidP="00977B88">
      <w:pPr>
        <w:spacing w:after="0" w:line="240" w:lineRule="auto"/>
        <w:rPr>
          <w:rFonts w:ascii="Times New Roman" w:hAnsi="Times New Roman" w:cs="Times New Roman"/>
        </w:rPr>
      </w:pPr>
    </w:p>
    <w:p w14:paraId="4973D9E7" w14:textId="77777777" w:rsidR="00977B88" w:rsidRPr="00A60E23" w:rsidRDefault="00977B88" w:rsidP="00977B88">
      <w:pPr>
        <w:spacing w:after="0" w:line="240" w:lineRule="auto"/>
        <w:rPr>
          <w:rFonts w:ascii="Times New Roman" w:hAnsi="Times New Roman" w:cs="Times New Roman"/>
        </w:rPr>
      </w:pPr>
    </w:p>
    <w:p w14:paraId="7C7B3FCB" w14:textId="77777777" w:rsidR="00977B88" w:rsidRPr="00A60E23" w:rsidRDefault="00977B88" w:rsidP="00977B88">
      <w:pPr>
        <w:spacing w:after="0" w:line="240" w:lineRule="auto"/>
        <w:rPr>
          <w:rFonts w:ascii="Times New Roman" w:hAnsi="Times New Roman" w:cs="Times New Roman"/>
        </w:rPr>
      </w:pPr>
    </w:p>
    <w:p w14:paraId="1F4B3686" w14:textId="77777777" w:rsidR="00977B88" w:rsidRPr="00A60E23" w:rsidRDefault="00977B88" w:rsidP="00977B88">
      <w:pPr>
        <w:spacing w:after="0" w:line="240" w:lineRule="auto"/>
        <w:rPr>
          <w:rFonts w:ascii="Times New Roman" w:hAnsi="Times New Roman" w:cs="Times New Roman"/>
        </w:rPr>
      </w:pPr>
    </w:p>
    <w:p w14:paraId="23777C30" w14:textId="77777777" w:rsidR="00977B88" w:rsidRPr="00A60E23" w:rsidRDefault="00977B88" w:rsidP="00977B88">
      <w:pPr>
        <w:spacing w:after="0" w:line="240" w:lineRule="auto"/>
        <w:rPr>
          <w:rFonts w:ascii="Times New Roman" w:hAnsi="Times New Roman" w:cs="Times New Roman"/>
        </w:rPr>
      </w:pPr>
    </w:p>
    <w:p w14:paraId="39E3F82F" w14:textId="77777777" w:rsidR="00977B88" w:rsidRPr="00A60E23" w:rsidRDefault="00977B88" w:rsidP="00977B88">
      <w:pPr>
        <w:spacing w:after="0" w:line="240" w:lineRule="auto"/>
        <w:rPr>
          <w:rFonts w:ascii="Times New Roman" w:hAnsi="Times New Roman" w:cs="Times New Roman"/>
        </w:rPr>
      </w:pPr>
    </w:p>
    <w:p w14:paraId="79B4E622" w14:textId="77777777" w:rsidR="00977B88" w:rsidRPr="00A60E23" w:rsidRDefault="00977B88" w:rsidP="00977B88">
      <w:pPr>
        <w:spacing w:after="0" w:line="240" w:lineRule="auto"/>
        <w:rPr>
          <w:rFonts w:ascii="Times New Roman" w:hAnsi="Times New Roman" w:cs="Times New Roman"/>
        </w:rPr>
      </w:pPr>
    </w:p>
    <w:p w14:paraId="2BED95FF" w14:textId="77777777" w:rsidR="00977B88" w:rsidRPr="00A60E23" w:rsidRDefault="00977B88" w:rsidP="00977B88">
      <w:pPr>
        <w:spacing w:after="0" w:line="240" w:lineRule="auto"/>
        <w:rPr>
          <w:rFonts w:ascii="Times New Roman" w:hAnsi="Times New Roman" w:cs="Times New Roman"/>
        </w:rPr>
      </w:pPr>
    </w:p>
    <w:p w14:paraId="54A023FD" w14:textId="77777777" w:rsidR="00977B88" w:rsidRPr="00A60E23" w:rsidRDefault="00977B88" w:rsidP="00977B88">
      <w:pPr>
        <w:spacing w:after="0" w:line="240" w:lineRule="auto"/>
        <w:rPr>
          <w:rFonts w:ascii="Times New Roman" w:hAnsi="Times New Roman" w:cs="Times New Roman"/>
        </w:rPr>
      </w:pPr>
    </w:p>
    <w:p w14:paraId="1E917E46" w14:textId="77777777" w:rsidR="00977B88" w:rsidRPr="00A60E23" w:rsidRDefault="00977B88" w:rsidP="00977B88">
      <w:pPr>
        <w:spacing w:after="0" w:line="240" w:lineRule="auto"/>
        <w:rPr>
          <w:rFonts w:ascii="Times New Roman" w:hAnsi="Times New Roman" w:cs="Times New Roman"/>
        </w:rPr>
      </w:pPr>
    </w:p>
    <w:p w14:paraId="4EA60358" w14:textId="77777777" w:rsidR="00977B88" w:rsidRPr="00A60E23" w:rsidRDefault="00977B88" w:rsidP="00977B88">
      <w:pPr>
        <w:spacing w:after="0" w:line="240" w:lineRule="auto"/>
        <w:rPr>
          <w:rFonts w:ascii="Times New Roman" w:hAnsi="Times New Roman" w:cs="Times New Roman"/>
        </w:rPr>
      </w:pPr>
    </w:p>
    <w:p w14:paraId="51DB1E7C" w14:textId="77777777" w:rsidR="00977B88" w:rsidRPr="00A60E23" w:rsidRDefault="00977B88" w:rsidP="00977B88">
      <w:pPr>
        <w:spacing w:after="0" w:line="240" w:lineRule="auto"/>
        <w:rPr>
          <w:rFonts w:ascii="Times New Roman" w:hAnsi="Times New Roman" w:cs="Times New Roman"/>
        </w:rPr>
      </w:pPr>
    </w:p>
    <w:p w14:paraId="5E2D5AE1" w14:textId="77777777" w:rsidR="00977B88" w:rsidRPr="00A60E23" w:rsidRDefault="00977B88" w:rsidP="00977B88">
      <w:pPr>
        <w:spacing w:after="0" w:line="240" w:lineRule="auto"/>
        <w:rPr>
          <w:rFonts w:ascii="Times New Roman" w:hAnsi="Times New Roman" w:cs="Times New Roman"/>
        </w:rPr>
      </w:pPr>
    </w:p>
    <w:p w14:paraId="0D044FCB" w14:textId="77777777" w:rsidR="00977B88" w:rsidRPr="00A60E23" w:rsidRDefault="00977B88" w:rsidP="00977B88">
      <w:pPr>
        <w:spacing w:after="0" w:line="240" w:lineRule="auto"/>
        <w:rPr>
          <w:rFonts w:ascii="Times New Roman" w:hAnsi="Times New Roman" w:cs="Times New Roman"/>
        </w:rPr>
      </w:pPr>
    </w:p>
    <w:p w14:paraId="7975E15B" w14:textId="77777777" w:rsidR="00977B88" w:rsidRPr="00A60E23" w:rsidRDefault="00977B88" w:rsidP="00977B88">
      <w:pPr>
        <w:spacing w:after="0" w:line="240" w:lineRule="auto"/>
        <w:rPr>
          <w:rFonts w:ascii="Times New Roman" w:hAnsi="Times New Roman" w:cs="Times New Roman"/>
        </w:rPr>
      </w:pPr>
    </w:p>
    <w:p w14:paraId="3A534C41" w14:textId="77777777" w:rsidR="00977B88" w:rsidRPr="00A60E23" w:rsidRDefault="00977B88" w:rsidP="00977B88">
      <w:pPr>
        <w:spacing w:after="0" w:line="240" w:lineRule="auto"/>
        <w:rPr>
          <w:rFonts w:ascii="Times New Roman" w:hAnsi="Times New Roman" w:cs="Times New Roman"/>
        </w:rPr>
      </w:pPr>
    </w:p>
    <w:p w14:paraId="28A13E8B" w14:textId="77777777" w:rsidR="00977B88" w:rsidRPr="00A60E23" w:rsidRDefault="00977B88" w:rsidP="00977B88">
      <w:pPr>
        <w:spacing w:after="0" w:line="240" w:lineRule="auto"/>
        <w:jc w:val="center"/>
        <w:rPr>
          <w:rFonts w:ascii="Times New Roman" w:hAnsi="Times New Roman" w:cs="Times New Roman"/>
          <w:b/>
        </w:rPr>
      </w:pPr>
    </w:p>
    <w:p w14:paraId="4CE927AC" w14:textId="77777777" w:rsidR="00977B88" w:rsidRPr="00A60E23" w:rsidRDefault="00977B88" w:rsidP="00977B88">
      <w:pPr>
        <w:spacing w:after="0" w:line="240" w:lineRule="auto"/>
        <w:jc w:val="center"/>
        <w:rPr>
          <w:rFonts w:ascii="Times New Roman" w:hAnsi="Times New Roman" w:cs="Times New Roman"/>
          <w:b/>
        </w:rPr>
      </w:pPr>
      <w:r w:rsidRPr="00A60E23">
        <w:rPr>
          <w:rFonts w:ascii="Times New Roman" w:hAnsi="Times New Roman" w:cs="Times New Roman"/>
          <w:b/>
        </w:rPr>
        <w:t>III PRIEDAS</w:t>
      </w:r>
    </w:p>
    <w:p w14:paraId="27A3CEC6" w14:textId="77777777" w:rsidR="00977B88" w:rsidRPr="00A60E23" w:rsidRDefault="00977B88" w:rsidP="00977B88">
      <w:pPr>
        <w:spacing w:after="0" w:line="240" w:lineRule="auto"/>
        <w:jc w:val="center"/>
        <w:rPr>
          <w:rFonts w:ascii="Times New Roman" w:hAnsi="Times New Roman" w:cs="Times New Roman"/>
          <w:b/>
        </w:rPr>
      </w:pPr>
    </w:p>
    <w:p w14:paraId="52403AE0" w14:textId="77777777" w:rsidR="00977B88" w:rsidRPr="00A60E23" w:rsidRDefault="00977B88" w:rsidP="00977B88">
      <w:pPr>
        <w:spacing w:after="0" w:line="240" w:lineRule="auto"/>
        <w:jc w:val="center"/>
        <w:rPr>
          <w:rFonts w:ascii="Times New Roman" w:hAnsi="Times New Roman" w:cs="Times New Roman"/>
          <w:b/>
        </w:rPr>
      </w:pPr>
      <w:r w:rsidRPr="00A60E23">
        <w:rPr>
          <w:rFonts w:ascii="Times New Roman" w:hAnsi="Times New Roman" w:cs="Times New Roman"/>
          <w:b/>
        </w:rPr>
        <w:t>ŽENKLINIMAS IR PAKUOTĖS LAPELIS</w:t>
      </w:r>
    </w:p>
    <w:p w14:paraId="051F7F04"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br w:type="page"/>
      </w:r>
    </w:p>
    <w:p w14:paraId="2458758D" w14:textId="77777777" w:rsidR="00977B88" w:rsidRPr="00A60E23" w:rsidRDefault="00977B88" w:rsidP="00977B88">
      <w:pPr>
        <w:spacing w:after="0" w:line="240" w:lineRule="auto"/>
        <w:rPr>
          <w:rFonts w:ascii="Times New Roman" w:hAnsi="Times New Roman" w:cs="Times New Roman"/>
        </w:rPr>
      </w:pPr>
    </w:p>
    <w:p w14:paraId="70A2656E" w14:textId="77777777" w:rsidR="00977B88" w:rsidRPr="00A60E23" w:rsidRDefault="00977B88" w:rsidP="00977B88">
      <w:pPr>
        <w:spacing w:after="0" w:line="240" w:lineRule="auto"/>
        <w:rPr>
          <w:rFonts w:ascii="Times New Roman" w:hAnsi="Times New Roman" w:cs="Times New Roman"/>
        </w:rPr>
      </w:pPr>
    </w:p>
    <w:p w14:paraId="211A2A8B" w14:textId="77777777" w:rsidR="00977B88" w:rsidRPr="00A60E23" w:rsidRDefault="00977B88" w:rsidP="00977B88">
      <w:pPr>
        <w:spacing w:after="0" w:line="240" w:lineRule="auto"/>
        <w:rPr>
          <w:rFonts w:ascii="Times New Roman" w:hAnsi="Times New Roman" w:cs="Times New Roman"/>
        </w:rPr>
      </w:pPr>
    </w:p>
    <w:p w14:paraId="03DEDA76" w14:textId="77777777" w:rsidR="00977B88" w:rsidRPr="00A60E23" w:rsidRDefault="00977B88" w:rsidP="00977B88">
      <w:pPr>
        <w:spacing w:after="0" w:line="240" w:lineRule="auto"/>
        <w:rPr>
          <w:rFonts w:ascii="Times New Roman" w:hAnsi="Times New Roman" w:cs="Times New Roman"/>
        </w:rPr>
      </w:pPr>
    </w:p>
    <w:p w14:paraId="176F8AAE" w14:textId="77777777" w:rsidR="00977B88" w:rsidRPr="00A60E23" w:rsidRDefault="00977B88" w:rsidP="00977B88">
      <w:pPr>
        <w:spacing w:after="0" w:line="240" w:lineRule="auto"/>
        <w:rPr>
          <w:rFonts w:ascii="Times New Roman" w:hAnsi="Times New Roman" w:cs="Times New Roman"/>
        </w:rPr>
      </w:pPr>
    </w:p>
    <w:p w14:paraId="2D27F653" w14:textId="77777777" w:rsidR="00977B88" w:rsidRPr="00A60E23" w:rsidRDefault="00977B88" w:rsidP="00977B88">
      <w:pPr>
        <w:spacing w:after="0" w:line="240" w:lineRule="auto"/>
        <w:rPr>
          <w:rFonts w:ascii="Times New Roman" w:hAnsi="Times New Roman" w:cs="Times New Roman"/>
        </w:rPr>
      </w:pPr>
    </w:p>
    <w:p w14:paraId="7121A212" w14:textId="77777777" w:rsidR="00977B88" w:rsidRPr="00A60E23" w:rsidRDefault="00977B88" w:rsidP="00977B88">
      <w:pPr>
        <w:spacing w:after="0" w:line="240" w:lineRule="auto"/>
        <w:rPr>
          <w:rFonts w:ascii="Times New Roman" w:hAnsi="Times New Roman" w:cs="Times New Roman"/>
        </w:rPr>
      </w:pPr>
    </w:p>
    <w:p w14:paraId="3253772A" w14:textId="77777777" w:rsidR="00977B88" w:rsidRPr="00A60E23" w:rsidRDefault="00977B88" w:rsidP="00977B88">
      <w:pPr>
        <w:spacing w:after="0" w:line="240" w:lineRule="auto"/>
        <w:rPr>
          <w:rFonts w:ascii="Times New Roman" w:hAnsi="Times New Roman" w:cs="Times New Roman"/>
        </w:rPr>
      </w:pPr>
    </w:p>
    <w:p w14:paraId="470F4C04" w14:textId="77777777" w:rsidR="00977B88" w:rsidRPr="00A60E23" w:rsidRDefault="00977B88" w:rsidP="00977B88">
      <w:pPr>
        <w:spacing w:after="0" w:line="240" w:lineRule="auto"/>
        <w:rPr>
          <w:rFonts w:ascii="Times New Roman" w:hAnsi="Times New Roman" w:cs="Times New Roman"/>
        </w:rPr>
      </w:pPr>
    </w:p>
    <w:p w14:paraId="30E4136A" w14:textId="77777777" w:rsidR="00977B88" w:rsidRPr="00A60E23" w:rsidRDefault="00977B88" w:rsidP="00977B88">
      <w:pPr>
        <w:spacing w:after="0" w:line="240" w:lineRule="auto"/>
        <w:rPr>
          <w:rFonts w:ascii="Times New Roman" w:hAnsi="Times New Roman" w:cs="Times New Roman"/>
        </w:rPr>
      </w:pPr>
    </w:p>
    <w:p w14:paraId="38C99ACE" w14:textId="77777777" w:rsidR="00977B88" w:rsidRPr="00A60E23" w:rsidRDefault="00977B88" w:rsidP="00977B88">
      <w:pPr>
        <w:spacing w:after="0" w:line="240" w:lineRule="auto"/>
        <w:rPr>
          <w:rFonts w:ascii="Times New Roman" w:hAnsi="Times New Roman" w:cs="Times New Roman"/>
        </w:rPr>
      </w:pPr>
    </w:p>
    <w:p w14:paraId="2944ADC0" w14:textId="77777777" w:rsidR="00977B88" w:rsidRPr="00A60E23" w:rsidRDefault="00977B88" w:rsidP="00977B88">
      <w:pPr>
        <w:spacing w:after="0" w:line="240" w:lineRule="auto"/>
        <w:rPr>
          <w:rFonts w:ascii="Times New Roman" w:hAnsi="Times New Roman" w:cs="Times New Roman"/>
        </w:rPr>
      </w:pPr>
    </w:p>
    <w:p w14:paraId="4ACA5B38" w14:textId="77777777" w:rsidR="00977B88" w:rsidRPr="00A60E23" w:rsidRDefault="00977B88" w:rsidP="00977B88">
      <w:pPr>
        <w:spacing w:after="0" w:line="240" w:lineRule="auto"/>
        <w:rPr>
          <w:rFonts w:ascii="Times New Roman" w:hAnsi="Times New Roman" w:cs="Times New Roman"/>
        </w:rPr>
      </w:pPr>
    </w:p>
    <w:p w14:paraId="501A3D39" w14:textId="77777777" w:rsidR="00977B88" w:rsidRPr="00A60E23" w:rsidRDefault="00977B88" w:rsidP="00977B88">
      <w:pPr>
        <w:spacing w:after="0" w:line="240" w:lineRule="auto"/>
        <w:rPr>
          <w:rFonts w:ascii="Times New Roman" w:hAnsi="Times New Roman" w:cs="Times New Roman"/>
        </w:rPr>
      </w:pPr>
    </w:p>
    <w:p w14:paraId="19AB914C" w14:textId="77777777" w:rsidR="00977B88" w:rsidRPr="00A60E23" w:rsidRDefault="00977B88" w:rsidP="00977B88">
      <w:pPr>
        <w:spacing w:after="0" w:line="240" w:lineRule="auto"/>
        <w:rPr>
          <w:rFonts w:ascii="Times New Roman" w:hAnsi="Times New Roman" w:cs="Times New Roman"/>
        </w:rPr>
      </w:pPr>
    </w:p>
    <w:p w14:paraId="65F1BF10" w14:textId="77777777" w:rsidR="00977B88" w:rsidRPr="00A60E23" w:rsidRDefault="00977B88" w:rsidP="00977B88">
      <w:pPr>
        <w:spacing w:after="0" w:line="240" w:lineRule="auto"/>
        <w:rPr>
          <w:rFonts w:ascii="Times New Roman" w:hAnsi="Times New Roman" w:cs="Times New Roman"/>
        </w:rPr>
      </w:pPr>
    </w:p>
    <w:p w14:paraId="063BBA55" w14:textId="77777777" w:rsidR="00977B88" w:rsidRPr="00A60E23" w:rsidRDefault="00977B88" w:rsidP="00977B88">
      <w:pPr>
        <w:spacing w:after="0" w:line="240" w:lineRule="auto"/>
        <w:rPr>
          <w:rFonts w:ascii="Times New Roman" w:hAnsi="Times New Roman" w:cs="Times New Roman"/>
        </w:rPr>
      </w:pPr>
    </w:p>
    <w:p w14:paraId="3C680979" w14:textId="77777777" w:rsidR="00977B88" w:rsidRPr="00A60E23" w:rsidRDefault="00977B88" w:rsidP="00977B88">
      <w:pPr>
        <w:spacing w:after="0" w:line="240" w:lineRule="auto"/>
        <w:rPr>
          <w:rFonts w:ascii="Times New Roman" w:hAnsi="Times New Roman" w:cs="Times New Roman"/>
        </w:rPr>
      </w:pPr>
    </w:p>
    <w:p w14:paraId="7E404271" w14:textId="77777777" w:rsidR="00977B88" w:rsidRPr="00A60E23" w:rsidRDefault="00977B88" w:rsidP="00977B88">
      <w:pPr>
        <w:spacing w:after="0" w:line="240" w:lineRule="auto"/>
        <w:rPr>
          <w:rFonts w:ascii="Times New Roman" w:hAnsi="Times New Roman" w:cs="Times New Roman"/>
        </w:rPr>
      </w:pPr>
    </w:p>
    <w:p w14:paraId="0241E0F1" w14:textId="77777777" w:rsidR="00977B88" w:rsidRPr="00A60E23" w:rsidRDefault="00977B88" w:rsidP="00977B88">
      <w:pPr>
        <w:spacing w:after="0" w:line="240" w:lineRule="auto"/>
        <w:rPr>
          <w:rFonts w:ascii="Times New Roman" w:hAnsi="Times New Roman" w:cs="Times New Roman"/>
        </w:rPr>
      </w:pPr>
    </w:p>
    <w:p w14:paraId="345F22A4" w14:textId="77777777" w:rsidR="00977B88" w:rsidRPr="00A60E23" w:rsidRDefault="00977B88" w:rsidP="00977B88">
      <w:pPr>
        <w:spacing w:after="0" w:line="240" w:lineRule="auto"/>
        <w:rPr>
          <w:rFonts w:ascii="Times New Roman" w:hAnsi="Times New Roman" w:cs="Times New Roman"/>
        </w:rPr>
      </w:pPr>
    </w:p>
    <w:p w14:paraId="40C0C40C" w14:textId="77777777" w:rsidR="00977B88" w:rsidRPr="00A60E23" w:rsidRDefault="00977B88" w:rsidP="00977B88">
      <w:pPr>
        <w:spacing w:after="0" w:line="240" w:lineRule="auto"/>
        <w:rPr>
          <w:rFonts w:ascii="Times New Roman" w:hAnsi="Times New Roman" w:cs="Times New Roman"/>
        </w:rPr>
      </w:pPr>
    </w:p>
    <w:p w14:paraId="3E2DE25E" w14:textId="77777777" w:rsidR="00977B88" w:rsidRPr="00A60E23" w:rsidRDefault="00977B88" w:rsidP="00977B88">
      <w:pPr>
        <w:spacing w:after="0" w:line="240" w:lineRule="auto"/>
        <w:jc w:val="center"/>
        <w:rPr>
          <w:rFonts w:ascii="Times New Roman" w:hAnsi="Times New Roman" w:cs="Times New Roman"/>
          <w:b/>
        </w:rPr>
      </w:pPr>
    </w:p>
    <w:p w14:paraId="0151FA1B" w14:textId="77777777" w:rsidR="00977B88" w:rsidRPr="00A60E23" w:rsidRDefault="00977B88" w:rsidP="00977B88">
      <w:pPr>
        <w:spacing w:after="0" w:line="240" w:lineRule="auto"/>
        <w:jc w:val="center"/>
        <w:rPr>
          <w:rFonts w:ascii="Times New Roman" w:hAnsi="Times New Roman" w:cs="Times New Roman"/>
        </w:rPr>
      </w:pPr>
      <w:r w:rsidRPr="00A60E23">
        <w:rPr>
          <w:rFonts w:ascii="Times New Roman" w:hAnsi="Times New Roman" w:cs="Times New Roman"/>
          <w:b/>
        </w:rPr>
        <w:t>A. ŽENKLINIMAS</w:t>
      </w:r>
    </w:p>
    <w:p w14:paraId="40F49C00" w14:textId="77777777" w:rsidR="00977B88" w:rsidRPr="00A60E23" w:rsidRDefault="00977B88" w:rsidP="00977B88">
      <w:pPr>
        <w:spacing w:after="0" w:line="240" w:lineRule="auto"/>
        <w:rPr>
          <w:rFonts w:ascii="Times New Roman" w:hAnsi="Times New Roman" w:cs="Times New Roman"/>
        </w:rPr>
      </w:pPr>
    </w:p>
    <w:p w14:paraId="03117CB4" w14:textId="77777777" w:rsidR="00977B88" w:rsidRPr="00A60E23" w:rsidRDefault="00977B88" w:rsidP="00977B88">
      <w:pPr>
        <w:spacing w:after="0" w:line="240" w:lineRule="auto"/>
        <w:ind w:left="567" w:hanging="567"/>
        <w:jc w:val="center"/>
        <w:rPr>
          <w:rFonts w:ascii="Times New Roman" w:hAnsi="Times New Roman" w:cs="Times New Roman"/>
          <w:b/>
        </w:rPr>
      </w:pPr>
      <w:r w:rsidRPr="00A60E23">
        <w:rPr>
          <w:rFonts w:ascii="Times New Roman" w:hAnsi="Times New Roman" w:cs="Times New Roman"/>
          <w:b/>
        </w:rPr>
        <w:br w:type="page"/>
      </w:r>
    </w:p>
    <w:p w14:paraId="50E9B605"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rPr>
      </w:pPr>
      <w:r w:rsidRPr="00A60E23">
        <w:rPr>
          <w:rFonts w:ascii="Times New Roman" w:hAnsi="Times New Roman" w:cs="Times New Roman"/>
          <w:b/>
          <w:caps/>
        </w:rPr>
        <w:lastRenderedPageBreak/>
        <w:t xml:space="preserve">informacija ant </w:t>
      </w:r>
      <w:r w:rsidRPr="00A60E23">
        <w:rPr>
          <w:rFonts w:ascii="Times New Roman" w:hAnsi="Times New Roman" w:cs="Times New Roman"/>
          <w:b/>
        </w:rPr>
        <w:t>IŠORINĖS</w:t>
      </w:r>
      <w:r w:rsidRPr="00A60E23">
        <w:rPr>
          <w:rFonts w:ascii="Times New Roman" w:hAnsi="Times New Roman" w:cs="Times New Roman"/>
          <w:b/>
          <w:caps/>
        </w:rPr>
        <w:t xml:space="preserve"> pakuotės </w:t>
      </w:r>
    </w:p>
    <w:p w14:paraId="30F8B33D"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14:paraId="5000F856"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rPr>
        <w:t>KARTONO DĖŽUTĖ LIZDINĖMS PLOKŠTELĖMS</w:t>
      </w:r>
    </w:p>
    <w:p w14:paraId="5043D887" w14:textId="77777777" w:rsidR="00977B88" w:rsidRPr="00A60E23" w:rsidRDefault="00977B88" w:rsidP="00977B88">
      <w:pPr>
        <w:spacing w:after="0" w:line="240" w:lineRule="auto"/>
        <w:ind w:left="567" w:hanging="567"/>
        <w:rPr>
          <w:rFonts w:ascii="Times New Roman" w:hAnsi="Times New Roman" w:cs="Times New Roman"/>
        </w:rPr>
      </w:pPr>
    </w:p>
    <w:p w14:paraId="55D6925A" w14:textId="77777777" w:rsidR="00977B88" w:rsidRPr="00A60E23" w:rsidRDefault="00977B88" w:rsidP="00977B88">
      <w:pPr>
        <w:spacing w:after="0" w:line="240" w:lineRule="auto"/>
        <w:ind w:left="567" w:hanging="567"/>
        <w:rPr>
          <w:rFonts w:ascii="Times New Roman" w:hAnsi="Times New Roman" w:cs="Times New Roman"/>
        </w:rPr>
      </w:pPr>
    </w:p>
    <w:p w14:paraId="23B96256"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w:t>
      </w:r>
      <w:r w:rsidRPr="00A60E23">
        <w:rPr>
          <w:rFonts w:ascii="Times New Roman" w:hAnsi="Times New Roman" w:cs="Times New Roman"/>
          <w:b/>
          <w:caps/>
        </w:rPr>
        <w:tab/>
        <w:t>vaistinio preparato pavadinimas</w:t>
      </w:r>
    </w:p>
    <w:p w14:paraId="19FE3657" w14:textId="77777777" w:rsidR="00977B88" w:rsidRPr="00A60E23" w:rsidRDefault="00977B88" w:rsidP="00977B88">
      <w:pPr>
        <w:spacing w:after="0" w:line="240" w:lineRule="auto"/>
        <w:ind w:left="567" w:hanging="567"/>
        <w:rPr>
          <w:rFonts w:ascii="Times New Roman" w:hAnsi="Times New Roman" w:cs="Times New Roman"/>
        </w:rPr>
      </w:pPr>
    </w:p>
    <w:p w14:paraId="48776AD1" w14:textId="77777777" w:rsidR="00977B88" w:rsidRPr="00A60E23" w:rsidRDefault="00977B88" w:rsidP="00977B88">
      <w:pPr>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10 mg skrandyje neirios tabletės</w:t>
      </w:r>
    </w:p>
    <w:p w14:paraId="2849AB25" w14:textId="58045BBF" w:rsidR="00977B88" w:rsidRPr="00A60E23" w:rsidRDefault="006608F9" w:rsidP="00977B88">
      <w:pPr>
        <w:spacing w:after="0" w:line="240" w:lineRule="auto"/>
        <w:ind w:left="567" w:hanging="567"/>
        <w:rPr>
          <w:rFonts w:ascii="Times New Roman" w:hAnsi="Times New Roman" w:cs="Times New Roman"/>
        </w:rPr>
      </w:pPr>
      <w:proofErr w:type="spellStart"/>
      <w:r>
        <w:rPr>
          <w:rFonts w:ascii="Times New Roman" w:hAnsi="Times New Roman" w:cs="Times New Roman"/>
        </w:rPr>
        <w:t>r</w:t>
      </w:r>
      <w:r w:rsidR="00977B88" w:rsidRPr="00A60E23">
        <w:rPr>
          <w:rFonts w:ascii="Times New Roman" w:hAnsi="Times New Roman" w:cs="Times New Roman"/>
        </w:rPr>
        <w:t>abeprazolum</w:t>
      </w:r>
      <w:proofErr w:type="spellEnd"/>
      <w:r w:rsidR="00977B88" w:rsidRPr="00A60E23">
        <w:rPr>
          <w:rFonts w:ascii="Times New Roman" w:hAnsi="Times New Roman" w:cs="Times New Roman"/>
        </w:rPr>
        <w:t xml:space="preserve"> </w:t>
      </w:r>
      <w:proofErr w:type="spellStart"/>
      <w:r w:rsidR="00977B88" w:rsidRPr="00A60E23">
        <w:rPr>
          <w:rFonts w:ascii="Times New Roman" w:hAnsi="Times New Roman" w:cs="Times New Roman"/>
        </w:rPr>
        <w:t>natricum</w:t>
      </w:r>
      <w:proofErr w:type="spellEnd"/>
    </w:p>
    <w:p w14:paraId="2D376E67" w14:textId="77777777" w:rsidR="00977B88" w:rsidRPr="00A60E23" w:rsidRDefault="00977B88" w:rsidP="00977B88">
      <w:pPr>
        <w:spacing w:after="0" w:line="240" w:lineRule="auto"/>
        <w:ind w:left="567" w:hanging="567"/>
        <w:rPr>
          <w:rFonts w:ascii="Times New Roman" w:hAnsi="Times New Roman" w:cs="Times New Roman"/>
        </w:rPr>
      </w:pPr>
    </w:p>
    <w:p w14:paraId="42933597" w14:textId="77777777" w:rsidR="00977B88" w:rsidRPr="00A60E23" w:rsidRDefault="00977B88" w:rsidP="00977B88">
      <w:pPr>
        <w:spacing w:after="0" w:line="240" w:lineRule="auto"/>
        <w:ind w:left="567" w:hanging="567"/>
        <w:rPr>
          <w:rFonts w:ascii="Times New Roman" w:hAnsi="Times New Roman" w:cs="Times New Roman"/>
        </w:rPr>
      </w:pPr>
    </w:p>
    <w:p w14:paraId="247BC955"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2.</w:t>
      </w:r>
      <w:r w:rsidRPr="00A60E23">
        <w:rPr>
          <w:rFonts w:ascii="Times New Roman" w:hAnsi="Times New Roman" w:cs="Times New Roman"/>
          <w:b/>
          <w:caps/>
        </w:rPr>
        <w:tab/>
        <w:t>VEIKLIOJI (-IOS) MEDŽIAGA (-OS) IR JOS (-Ų) KIEKIS (-IAI)</w:t>
      </w:r>
    </w:p>
    <w:p w14:paraId="3BE795CD" w14:textId="77777777" w:rsidR="00977B88" w:rsidRPr="00A60E23" w:rsidRDefault="00977B88" w:rsidP="00977B88">
      <w:pPr>
        <w:spacing w:after="0" w:line="240" w:lineRule="auto"/>
        <w:ind w:left="567" w:hanging="567"/>
        <w:rPr>
          <w:rFonts w:ascii="Times New Roman" w:hAnsi="Times New Roman" w:cs="Times New Roman"/>
          <w:caps/>
        </w:rPr>
      </w:pPr>
    </w:p>
    <w:p w14:paraId="3E6A9DBC" w14:textId="77777777" w:rsidR="00977B88" w:rsidRPr="00A60E23" w:rsidRDefault="00977B88" w:rsidP="00977B88">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Kiekvienoje skrandyje neirioje tabletėje yra 10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atitinkančios 9,42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w:t>
      </w:r>
    </w:p>
    <w:p w14:paraId="1B31FAFC" w14:textId="77777777" w:rsidR="00977B88" w:rsidRPr="00A60E23" w:rsidRDefault="00977B88" w:rsidP="00977B88">
      <w:pPr>
        <w:spacing w:after="0" w:line="240" w:lineRule="auto"/>
        <w:ind w:left="567" w:hanging="567"/>
        <w:rPr>
          <w:rFonts w:ascii="Times New Roman" w:hAnsi="Times New Roman" w:cs="Times New Roman"/>
          <w:caps/>
        </w:rPr>
      </w:pPr>
    </w:p>
    <w:p w14:paraId="6776462C" w14:textId="77777777" w:rsidR="00977B88" w:rsidRPr="00A60E23" w:rsidRDefault="00977B88" w:rsidP="00977B88">
      <w:pPr>
        <w:spacing w:after="0" w:line="240" w:lineRule="auto"/>
        <w:ind w:left="567" w:hanging="567"/>
        <w:rPr>
          <w:rFonts w:ascii="Times New Roman" w:hAnsi="Times New Roman" w:cs="Times New Roman"/>
          <w:caps/>
        </w:rPr>
      </w:pPr>
    </w:p>
    <w:p w14:paraId="3F6F01C4"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3.</w:t>
      </w:r>
      <w:r w:rsidRPr="00A60E23">
        <w:rPr>
          <w:rFonts w:ascii="Times New Roman" w:hAnsi="Times New Roman" w:cs="Times New Roman"/>
          <w:b/>
          <w:caps/>
        </w:rPr>
        <w:tab/>
        <w:t>pagalbinių medžiagų sąrašas</w:t>
      </w:r>
    </w:p>
    <w:p w14:paraId="20A398BE" w14:textId="77777777" w:rsidR="00977B88" w:rsidRPr="00A60E23" w:rsidRDefault="00977B88" w:rsidP="00977B88">
      <w:pPr>
        <w:spacing w:after="0" w:line="240" w:lineRule="auto"/>
        <w:ind w:left="567" w:hanging="567"/>
        <w:rPr>
          <w:rFonts w:ascii="Times New Roman" w:hAnsi="Times New Roman" w:cs="Times New Roman"/>
          <w:caps/>
        </w:rPr>
      </w:pPr>
    </w:p>
    <w:p w14:paraId="3F277103" w14:textId="77777777" w:rsidR="00977B88" w:rsidRPr="00A60E23" w:rsidRDefault="00977B88" w:rsidP="00977B88">
      <w:pPr>
        <w:spacing w:after="0" w:line="240" w:lineRule="auto"/>
        <w:ind w:left="567" w:hanging="567"/>
        <w:rPr>
          <w:rFonts w:ascii="Times New Roman" w:hAnsi="Times New Roman" w:cs="Times New Roman"/>
          <w:caps/>
        </w:rPr>
      </w:pPr>
    </w:p>
    <w:p w14:paraId="67275E93"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4.</w:t>
      </w:r>
      <w:r w:rsidRPr="00A60E23">
        <w:rPr>
          <w:rFonts w:ascii="Times New Roman" w:hAnsi="Times New Roman" w:cs="Times New Roman"/>
          <w:b/>
          <w:caps/>
        </w:rPr>
        <w:tab/>
        <w:t>FARMACINĖ forma ir KIEKIS PAKUOTĖJE</w:t>
      </w:r>
    </w:p>
    <w:p w14:paraId="6C64091D" w14:textId="28E2FF4B" w:rsidR="00977B88" w:rsidRDefault="00977B88" w:rsidP="00977B88">
      <w:pPr>
        <w:spacing w:after="0" w:line="240" w:lineRule="auto"/>
        <w:ind w:left="567" w:hanging="567"/>
        <w:rPr>
          <w:rFonts w:ascii="Times New Roman" w:hAnsi="Times New Roman" w:cs="Times New Roman"/>
          <w:caps/>
        </w:rPr>
      </w:pPr>
    </w:p>
    <w:p w14:paraId="2768AF26" w14:textId="379D273D" w:rsidR="006608F9" w:rsidRDefault="006608F9" w:rsidP="00977B88">
      <w:pPr>
        <w:spacing w:after="0" w:line="240" w:lineRule="auto"/>
        <w:ind w:left="567" w:hanging="567"/>
        <w:rPr>
          <w:rFonts w:ascii="Times New Roman" w:hAnsi="Times New Roman" w:cs="Times New Roman"/>
        </w:rPr>
      </w:pPr>
      <w:r w:rsidRPr="006608F9">
        <w:rPr>
          <w:rFonts w:ascii="Times New Roman" w:hAnsi="Times New Roman" w:cs="Times New Roman"/>
          <w:highlight w:val="lightGray"/>
        </w:rPr>
        <w:t>Skrandyje neiri tabletė</w:t>
      </w:r>
    </w:p>
    <w:p w14:paraId="22F713A6" w14:textId="77777777" w:rsidR="006608F9" w:rsidRPr="006608F9" w:rsidRDefault="006608F9" w:rsidP="00977B88">
      <w:pPr>
        <w:spacing w:after="0" w:line="240" w:lineRule="auto"/>
        <w:ind w:left="567" w:hanging="567"/>
        <w:rPr>
          <w:rFonts w:ascii="Times New Roman" w:hAnsi="Times New Roman" w:cs="Times New Roman"/>
        </w:rPr>
      </w:pPr>
    </w:p>
    <w:p w14:paraId="54BE83F6"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7</w:t>
      </w:r>
      <w:r w:rsidRPr="00A60E23">
        <w:rPr>
          <w:rFonts w:ascii="Times New Roman" w:eastAsia="Calibri" w:hAnsi="Times New Roman" w:cs="Times New Roman"/>
        </w:rPr>
        <w:t> </w:t>
      </w:r>
      <w:r w:rsidRPr="00A60E23">
        <w:rPr>
          <w:rFonts w:ascii="Times New Roman" w:hAnsi="Times New Roman" w:cs="Times New Roman"/>
        </w:rPr>
        <w:t>skrandyje neirios tabletės</w:t>
      </w:r>
    </w:p>
    <w:p w14:paraId="2BD959E6"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14</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4C5A84C0"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20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47A39C6E"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28</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neirios tabletės</w:t>
      </w:r>
    </w:p>
    <w:p w14:paraId="6AB50A44"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30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3E57B888"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56</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neirios tabletės</w:t>
      </w:r>
    </w:p>
    <w:p w14:paraId="464F0D7A"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60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61C4D384"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98</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neirios tabletės</w:t>
      </w:r>
    </w:p>
    <w:p w14:paraId="56F352C2"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100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4FBAB438"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120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48A096B8" w14:textId="77777777" w:rsidR="00977B88" w:rsidRPr="00A60E23" w:rsidRDefault="00977B88" w:rsidP="00977B88">
      <w:pPr>
        <w:spacing w:after="0" w:line="240" w:lineRule="auto"/>
        <w:ind w:left="567" w:hanging="567"/>
        <w:rPr>
          <w:rFonts w:ascii="Times New Roman" w:hAnsi="Times New Roman" w:cs="Times New Roman"/>
        </w:rPr>
      </w:pPr>
    </w:p>
    <w:p w14:paraId="53C2EA88" w14:textId="77777777" w:rsidR="00977B88" w:rsidRPr="00A60E23" w:rsidRDefault="00977B88" w:rsidP="00977B88">
      <w:pPr>
        <w:spacing w:after="0" w:line="240" w:lineRule="auto"/>
        <w:ind w:left="567" w:hanging="567"/>
        <w:rPr>
          <w:rFonts w:ascii="Times New Roman" w:hAnsi="Times New Roman" w:cs="Times New Roman"/>
          <w:caps/>
        </w:rPr>
      </w:pPr>
    </w:p>
    <w:p w14:paraId="77AC4D80"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5.</w:t>
      </w:r>
      <w:r w:rsidRPr="00A60E23">
        <w:rPr>
          <w:rFonts w:ascii="Times New Roman" w:hAnsi="Times New Roman" w:cs="Times New Roman"/>
          <w:b/>
          <w:caps/>
        </w:rPr>
        <w:tab/>
        <w:t>vartojimo METODAS IR būdas (-AI)</w:t>
      </w:r>
    </w:p>
    <w:p w14:paraId="28262F7F" w14:textId="77777777" w:rsidR="00977B88" w:rsidRPr="00A60E23" w:rsidRDefault="00977B88" w:rsidP="00977B88">
      <w:pPr>
        <w:spacing w:after="0" w:line="240" w:lineRule="auto"/>
        <w:ind w:left="567" w:hanging="567"/>
        <w:rPr>
          <w:rFonts w:ascii="Times New Roman" w:hAnsi="Times New Roman" w:cs="Times New Roman"/>
          <w:caps/>
        </w:rPr>
      </w:pPr>
    </w:p>
    <w:p w14:paraId="5BF8E8B0" w14:textId="67DF4CED" w:rsidR="00977B88" w:rsidRPr="00A60E23" w:rsidRDefault="00977B88" w:rsidP="00977B88">
      <w:pPr>
        <w:spacing w:after="0" w:line="240" w:lineRule="auto"/>
        <w:ind w:left="567" w:hanging="567"/>
        <w:rPr>
          <w:rFonts w:ascii="Times New Roman" w:hAnsi="Times New Roman" w:cs="Times New Roman"/>
          <w:caps/>
        </w:rPr>
      </w:pPr>
      <w:r w:rsidRPr="00A60E23">
        <w:rPr>
          <w:rFonts w:ascii="Times New Roman" w:hAnsi="Times New Roman" w:cs="Times New Roman"/>
          <w:caps/>
        </w:rPr>
        <w:t>V</w:t>
      </w:r>
      <w:r w:rsidRPr="00A60E23">
        <w:rPr>
          <w:rFonts w:ascii="Times New Roman" w:hAnsi="Times New Roman" w:cs="Times New Roman"/>
        </w:rPr>
        <w:t>artoti per burną</w:t>
      </w:r>
    </w:p>
    <w:p w14:paraId="770381B3"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caps/>
        </w:rPr>
        <w:t>P</w:t>
      </w:r>
      <w:r w:rsidRPr="00A60E23">
        <w:rPr>
          <w:rFonts w:ascii="Times New Roman" w:hAnsi="Times New Roman" w:cs="Times New Roman"/>
        </w:rPr>
        <w:t>rieš vartojimą perskaitykite pakuotės lapelį. Nuryti visą tabletę. Negalima kramtyti ar traiškyti.</w:t>
      </w:r>
    </w:p>
    <w:p w14:paraId="5C93A118" w14:textId="77777777" w:rsidR="00977B88" w:rsidRPr="00A60E23" w:rsidRDefault="00977B88" w:rsidP="00977B88">
      <w:pPr>
        <w:spacing w:after="0" w:line="240" w:lineRule="auto"/>
        <w:ind w:left="567" w:hanging="567"/>
        <w:rPr>
          <w:rFonts w:ascii="Times New Roman" w:hAnsi="Times New Roman" w:cs="Times New Roman"/>
          <w:caps/>
        </w:rPr>
      </w:pPr>
    </w:p>
    <w:p w14:paraId="2697F34E" w14:textId="77777777" w:rsidR="00977B88" w:rsidRPr="00A60E23" w:rsidRDefault="00977B88" w:rsidP="00977B88">
      <w:pPr>
        <w:spacing w:after="0" w:line="240" w:lineRule="auto"/>
        <w:ind w:left="567" w:hanging="567"/>
        <w:rPr>
          <w:rFonts w:ascii="Times New Roman" w:hAnsi="Times New Roman" w:cs="Times New Roman"/>
          <w:caps/>
        </w:rPr>
      </w:pPr>
    </w:p>
    <w:p w14:paraId="2E5DCC28"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6.</w:t>
      </w:r>
      <w:r w:rsidRPr="00A60E23">
        <w:rPr>
          <w:rFonts w:ascii="Times New Roman" w:hAnsi="Times New Roman" w:cs="Times New Roman"/>
          <w:b/>
          <w:caps/>
        </w:rPr>
        <w:tab/>
        <w:t>SPECIALUS Įspėjimas</w:t>
      </w:r>
      <w:r w:rsidRPr="00A60E23">
        <w:rPr>
          <w:rFonts w:ascii="Times New Roman" w:hAnsi="Times New Roman" w:cs="Times New Roman"/>
        </w:rPr>
        <w:t xml:space="preserve">, </w:t>
      </w:r>
      <w:r w:rsidRPr="00A60E23">
        <w:rPr>
          <w:rFonts w:ascii="Times New Roman" w:hAnsi="Times New Roman" w:cs="Times New Roman"/>
          <w:b/>
        </w:rPr>
        <w:t xml:space="preserve">KAD VAISTINĮ PREPARATĄ BŪTINA LAIKYTI </w:t>
      </w:r>
      <w:r w:rsidRPr="00A60E23">
        <w:rPr>
          <w:rFonts w:ascii="Times New Roman" w:hAnsi="Times New Roman" w:cs="Times New Roman"/>
          <w:b/>
          <w:caps/>
        </w:rPr>
        <w:t>vaikams nepastebimoje IR nepasiekiamoje vietoje</w:t>
      </w:r>
    </w:p>
    <w:p w14:paraId="5F6DE5AF" w14:textId="77777777" w:rsidR="00977B88" w:rsidRPr="00A60E23" w:rsidRDefault="00977B88" w:rsidP="00977B88">
      <w:pPr>
        <w:spacing w:after="0" w:line="240" w:lineRule="auto"/>
        <w:ind w:left="567" w:hanging="567"/>
        <w:rPr>
          <w:rFonts w:ascii="Times New Roman" w:hAnsi="Times New Roman" w:cs="Times New Roman"/>
        </w:rPr>
      </w:pPr>
    </w:p>
    <w:p w14:paraId="16114B89"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Laikyti vaikams nepastebimoje ir nepasiekiamoje vietoje.</w:t>
      </w:r>
    </w:p>
    <w:p w14:paraId="308B7BE5" w14:textId="77777777" w:rsidR="00977B88" w:rsidRPr="00A60E23" w:rsidRDefault="00977B88" w:rsidP="00977B88">
      <w:pPr>
        <w:spacing w:after="0" w:line="240" w:lineRule="auto"/>
        <w:ind w:left="567" w:hanging="567"/>
        <w:rPr>
          <w:rFonts w:ascii="Times New Roman" w:hAnsi="Times New Roman" w:cs="Times New Roman"/>
        </w:rPr>
      </w:pPr>
    </w:p>
    <w:p w14:paraId="721CD1B6" w14:textId="77777777" w:rsidR="00977B88" w:rsidRPr="00A60E23" w:rsidRDefault="00977B88" w:rsidP="00977B88">
      <w:pPr>
        <w:spacing w:after="0" w:line="240" w:lineRule="auto"/>
        <w:ind w:left="567" w:hanging="567"/>
        <w:rPr>
          <w:rFonts w:ascii="Times New Roman" w:hAnsi="Times New Roman" w:cs="Times New Roman"/>
        </w:rPr>
      </w:pPr>
    </w:p>
    <w:p w14:paraId="56A624EF"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7.</w:t>
      </w:r>
      <w:r w:rsidRPr="00A60E23">
        <w:rPr>
          <w:rFonts w:ascii="Times New Roman" w:hAnsi="Times New Roman" w:cs="Times New Roman"/>
          <w:b/>
          <w:caps/>
        </w:rPr>
        <w:tab/>
        <w:t>KITAS (-I) SPECIALUS (-ŪS) ĮSPĖJIMAS (-AI) (JEI REIKIA)</w:t>
      </w:r>
    </w:p>
    <w:p w14:paraId="3EE3BB5E" w14:textId="77777777" w:rsidR="00977B88" w:rsidRPr="00A60E23" w:rsidRDefault="00977B88" w:rsidP="00977B88">
      <w:pPr>
        <w:spacing w:after="0" w:line="240" w:lineRule="auto"/>
        <w:ind w:left="567" w:hanging="567"/>
        <w:rPr>
          <w:rFonts w:ascii="Times New Roman" w:hAnsi="Times New Roman" w:cs="Times New Roman"/>
          <w:caps/>
        </w:rPr>
      </w:pPr>
    </w:p>
    <w:p w14:paraId="4197D71F" w14:textId="77777777" w:rsidR="00977B88" w:rsidRPr="00A60E23" w:rsidRDefault="00977B88" w:rsidP="00977B88">
      <w:pPr>
        <w:spacing w:after="0" w:line="240" w:lineRule="auto"/>
        <w:ind w:left="567" w:hanging="567"/>
        <w:rPr>
          <w:rFonts w:ascii="Times New Roman" w:hAnsi="Times New Roman" w:cs="Times New Roman"/>
          <w:caps/>
        </w:rPr>
      </w:pPr>
    </w:p>
    <w:p w14:paraId="79248F28"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8.</w:t>
      </w:r>
      <w:r w:rsidRPr="00A60E23">
        <w:rPr>
          <w:rFonts w:ascii="Times New Roman" w:hAnsi="Times New Roman" w:cs="Times New Roman"/>
          <w:b/>
          <w:caps/>
        </w:rPr>
        <w:tab/>
        <w:t>tinkamumo laikas</w:t>
      </w:r>
    </w:p>
    <w:p w14:paraId="0A94FC01" w14:textId="77777777" w:rsidR="00977B88" w:rsidRPr="00A60E23" w:rsidRDefault="00977B88" w:rsidP="00977B88">
      <w:pPr>
        <w:spacing w:after="0" w:line="240" w:lineRule="auto"/>
        <w:ind w:left="567" w:hanging="567"/>
        <w:rPr>
          <w:rFonts w:ascii="Times New Roman" w:hAnsi="Times New Roman" w:cs="Times New Roman"/>
        </w:rPr>
      </w:pPr>
    </w:p>
    <w:p w14:paraId="10945941" w14:textId="771238ED" w:rsidR="00977B88" w:rsidRPr="00A60E23" w:rsidRDefault="00F75719" w:rsidP="00977B88">
      <w:pPr>
        <w:spacing w:after="0" w:line="240" w:lineRule="auto"/>
        <w:ind w:left="567" w:hanging="567"/>
        <w:rPr>
          <w:rFonts w:ascii="Times New Roman" w:hAnsi="Times New Roman" w:cs="Times New Roman"/>
        </w:rPr>
      </w:pPr>
      <w:r>
        <w:rPr>
          <w:rFonts w:ascii="Times New Roman" w:hAnsi="Times New Roman" w:cs="Times New Roman"/>
        </w:rPr>
        <w:t>EXP</w:t>
      </w:r>
      <w:r w:rsidR="00977B88" w:rsidRPr="00A60E23">
        <w:rPr>
          <w:rFonts w:ascii="Times New Roman" w:hAnsi="Times New Roman" w:cs="Times New Roman"/>
        </w:rPr>
        <w:t xml:space="preserve"> {mm</w:t>
      </w:r>
      <w:r w:rsidR="00977B88" w:rsidRPr="00024D5C">
        <w:rPr>
          <w:rFonts w:ascii="Times New Roman" w:hAnsi="Times New Roman" w:cs="Times New Roman"/>
        </w:rPr>
        <w:t>/</w:t>
      </w:r>
      <w:r w:rsidR="00977B88" w:rsidRPr="00A60E23">
        <w:rPr>
          <w:rFonts w:ascii="Times New Roman" w:hAnsi="Times New Roman" w:cs="Times New Roman"/>
        </w:rPr>
        <w:t>MMMM}</w:t>
      </w:r>
    </w:p>
    <w:p w14:paraId="2630D082" w14:textId="77777777" w:rsidR="00977B88" w:rsidRPr="00A60E23" w:rsidRDefault="00977B88" w:rsidP="00977B88">
      <w:pPr>
        <w:spacing w:after="0" w:line="240" w:lineRule="auto"/>
        <w:ind w:left="567" w:hanging="567"/>
        <w:rPr>
          <w:rFonts w:ascii="Times New Roman" w:hAnsi="Times New Roman" w:cs="Times New Roman"/>
        </w:rPr>
      </w:pPr>
    </w:p>
    <w:p w14:paraId="39BBC00D" w14:textId="77777777" w:rsidR="00977B88" w:rsidRPr="00A60E23" w:rsidRDefault="00977B88" w:rsidP="00977B88">
      <w:pPr>
        <w:spacing w:after="0" w:line="240" w:lineRule="auto"/>
        <w:ind w:left="567" w:hanging="567"/>
        <w:rPr>
          <w:rFonts w:ascii="Times New Roman" w:hAnsi="Times New Roman" w:cs="Times New Roman"/>
        </w:rPr>
      </w:pPr>
    </w:p>
    <w:p w14:paraId="72C38EBB"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9.</w:t>
      </w:r>
      <w:r w:rsidRPr="00A60E23">
        <w:rPr>
          <w:rFonts w:ascii="Times New Roman" w:hAnsi="Times New Roman" w:cs="Times New Roman"/>
          <w:b/>
          <w:caps/>
        </w:rPr>
        <w:tab/>
        <w:t>SPECIALIOS laikymo sąlygos</w:t>
      </w:r>
    </w:p>
    <w:p w14:paraId="53479E3C" w14:textId="77777777" w:rsidR="00977B88" w:rsidRPr="00A60E23" w:rsidRDefault="00977B88" w:rsidP="00977B88">
      <w:pPr>
        <w:spacing w:after="0" w:line="240" w:lineRule="auto"/>
        <w:rPr>
          <w:rFonts w:ascii="Times New Roman" w:hAnsi="Times New Roman" w:cs="Times New Roman"/>
        </w:rPr>
      </w:pPr>
    </w:p>
    <w:p w14:paraId="7D8E38D6"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Laikyti žemesnėje kaip 25 </w:t>
      </w:r>
      <w:r w:rsidRPr="00A60E23">
        <w:rPr>
          <w:rFonts w:ascii="Times New Roman" w:hAnsi="Times New Roman" w:cs="Times New Roman"/>
        </w:rPr>
        <w:sym w:font="Symbol" w:char="F0B0"/>
      </w:r>
      <w:r w:rsidRPr="00A60E23">
        <w:rPr>
          <w:rFonts w:ascii="Times New Roman" w:hAnsi="Times New Roman" w:cs="Times New Roman"/>
        </w:rPr>
        <w:t>C temperatūroje. Laikyti gamintojo pakuotėje, kad preparatas būtų apsaugotas nuo drėgmės.</w:t>
      </w:r>
    </w:p>
    <w:p w14:paraId="5427702A" w14:textId="77777777" w:rsidR="00977B88" w:rsidRPr="00A60E23" w:rsidRDefault="00977B88" w:rsidP="00977B88">
      <w:pPr>
        <w:spacing w:after="0" w:line="240" w:lineRule="auto"/>
        <w:ind w:left="567" w:hanging="567"/>
        <w:rPr>
          <w:rFonts w:ascii="Times New Roman" w:hAnsi="Times New Roman" w:cs="Times New Roman"/>
        </w:rPr>
      </w:pPr>
    </w:p>
    <w:p w14:paraId="0806D001" w14:textId="77777777" w:rsidR="00977B88" w:rsidRPr="00A60E23" w:rsidRDefault="00977B88" w:rsidP="00977B88">
      <w:pPr>
        <w:spacing w:after="0" w:line="240" w:lineRule="auto"/>
        <w:ind w:left="567" w:hanging="567"/>
        <w:rPr>
          <w:rFonts w:ascii="Times New Roman" w:hAnsi="Times New Roman" w:cs="Times New Roman"/>
        </w:rPr>
      </w:pPr>
    </w:p>
    <w:p w14:paraId="08667A8D"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10.</w:t>
      </w:r>
      <w:r w:rsidRPr="00A60E23">
        <w:rPr>
          <w:rFonts w:ascii="Times New Roman" w:hAnsi="Times New Roman" w:cs="Times New Roman"/>
          <w:b/>
          <w:caps/>
        </w:rPr>
        <w:tab/>
        <w:t>specialios atsargumo priemonės DĖL NESUVARTOTO VAISTINIO PREPARATO AR JO ATLIEKŲ TVARKYMO</w:t>
      </w:r>
      <w:r w:rsidRPr="00A60E23">
        <w:rPr>
          <w:rFonts w:ascii="Times New Roman" w:hAnsi="Times New Roman" w:cs="Times New Roman"/>
          <w:caps/>
        </w:rPr>
        <w:t xml:space="preserve"> </w:t>
      </w:r>
      <w:r w:rsidRPr="00A60E23">
        <w:rPr>
          <w:rFonts w:ascii="Times New Roman" w:hAnsi="Times New Roman" w:cs="Times New Roman"/>
          <w:b/>
          <w:caps/>
        </w:rPr>
        <w:t>(jei reikia)</w:t>
      </w:r>
    </w:p>
    <w:p w14:paraId="5E7831F0" w14:textId="77777777" w:rsidR="00977B88" w:rsidRPr="00A60E23" w:rsidRDefault="00977B88" w:rsidP="00977B88">
      <w:pPr>
        <w:spacing w:after="0" w:line="240" w:lineRule="auto"/>
        <w:ind w:left="567" w:hanging="567"/>
        <w:rPr>
          <w:rFonts w:ascii="Times New Roman" w:hAnsi="Times New Roman" w:cs="Times New Roman"/>
          <w:caps/>
        </w:rPr>
      </w:pPr>
    </w:p>
    <w:p w14:paraId="44209F4D" w14:textId="77777777" w:rsidR="00977B88" w:rsidRPr="00A60E23" w:rsidRDefault="00977B88" w:rsidP="00977B88">
      <w:pPr>
        <w:spacing w:after="0" w:line="240" w:lineRule="auto"/>
        <w:ind w:left="567" w:hanging="567"/>
        <w:rPr>
          <w:rFonts w:ascii="Times New Roman" w:hAnsi="Times New Roman" w:cs="Times New Roman"/>
          <w:caps/>
        </w:rPr>
      </w:pPr>
    </w:p>
    <w:p w14:paraId="328C2204"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11.</w:t>
      </w:r>
      <w:r w:rsidRPr="00A60E23">
        <w:rPr>
          <w:rFonts w:ascii="Times New Roman" w:hAnsi="Times New Roman" w:cs="Times New Roman"/>
          <w:b/>
          <w:caps/>
        </w:rPr>
        <w:tab/>
        <w:t>REGISTRUOTOJO pavadinimas ir adresas</w:t>
      </w:r>
    </w:p>
    <w:p w14:paraId="4501D383" w14:textId="77777777" w:rsidR="00977B88" w:rsidRPr="00A60E23" w:rsidRDefault="00977B88" w:rsidP="00977B88">
      <w:pPr>
        <w:spacing w:after="0" w:line="240" w:lineRule="auto"/>
        <w:ind w:left="567" w:hanging="567"/>
        <w:rPr>
          <w:rFonts w:ascii="Times New Roman" w:hAnsi="Times New Roman" w:cs="Times New Roman"/>
          <w:caps/>
        </w:rPr>
      </w:pPr>
    </w:p>
    <w:p w14:paraId="5F930492"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Teva</w:t>
      </w:r>
      <w:proofErr w:type="spellEnd"/>
      <w:r w:rsidRPr="0000764A">
        <w:rPr>
          <w:rFonts w:ascii="Times New Roman" w:eastAsia="Times New Roman" w:hAnsi="Times New Roman" w:cs="Times New Roman"/>
          <w:lang w:eastAsia="lt-LT"/>
        </w:rPr>
        <w:t xml:space="preserve"> B.V.</w:t>
      </w:r>
    </w:p>
    <w:p w14:paraId="2623412A"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Swensweg</w:t>
      </w:r>
      <w:proofErr w:type="spellEnd"/>
      <w:r w:rsidRPr="0000764A">
        <w:rPr>
          <w:rFonts w:ascii="Times New Roman" w:eastAsia="Times New Roman" w:hAnsi="Times New Roman" w:cs="Times New Roman"/>
          <w:lang w:eastAsia="lt-LT"/>
        </w:rPr>
        <w:t xml:space="preserve"> 5</w:t>
      </w:r>
    </w:p>
    <w:p w14:paraId="31879FDB"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 xml:space="preserve">2031 GA </w:t>
      </w:r>
      <w:proofErr w:type="spellStart"/>
      <w:r w:rsidRPr="0000764A">
        <w:rPr>
          <w:rFonts w:ascii="Times New Roman" w:eastAsia="Times New Roman" w:hAnsi="Times New Roman" w:cs="Times New Roman"/>
          <w:lang w:eastAsia="lt-LT"/>
        </w:rPr>
        <w:t>Haarlem</w:t>
      </w:r>
      <w:proofErr w:type="spellEnd"/>
    </w:p>
    <w:p w14:paraId="3B0C65DB"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Nyderlandai</w:t>
      </w:r>
    </w:p>
    <w:p w14:paraId="1FEBC8AD" w14:textId="77777777" w:rsidR="00977B88" w:rsidRPr="00A60E23" w:rsidRDefault="00977B88" w:rsidP="00977B88">
      <w:pPr>
        <w:spacing w:after="0" w:line="240" w:lineRule="auto"/>
        <w:ind w:left="567" w:hanging="567"/>
        <w:rPr>
          <w:rFonts w:ascii="Times New Roman" w:hAnsi="Times New Roman" w:cs="Times New Roman"/>
          <w:caps/>
        </w:rPr>
      </w:pPr>
    </w:p>
    <w:p w14:paraId="337E5164" w14:textId="77777777" w:rsidR="00977B88" w:rsidRPr="00A60E23" w:rsidRDefault="00977B88" w:rsidP="00977B88">
      <w:pPr>
        <w:spacing w:after="0" w:line="240" w:lineRule="auto"/>
        <w:ind w:left="567" w:hanging="567"/>
        <w:rPr>
          <w:rFonts w:ascii="Times New Roman" w:hAnsi="Times New Roman" w:cs="Times New Roman"/>
          <w:caps/>
        </w:rPr>
      </w:pPr>
    </w:p>
    <w:p w14:paraId="10053A2E"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12.</w:t>
      </w:r>
      <w:r w:rsidRPr="00A60E23">
        <w:rPr>
          <w:rFonts w:ascii="Times New Roman" w:hAnsi="Times New Roman" w:cs="Times New Roman"/>
          <w:b/>
          <w:caps/>
        </w:rPr>
        <w:tab/>
        <w:t>REGISTRACIJOS PAŽYMĖJIMO numeris (-IAI)</w:t>
      </w:r>
    </w:p>
    <w:p w14:paraId="3395A9D0" w14:textId="77777777" w:rsidR="00977B88" w:rsidRPr="00A60E23" w:rsidRDefault="00977B88" w:rsidP="00977B88">
      <w:pPr>
        <w:spacing w:after="0" w:line="240" w:lineRule="auto"/>
        <w:ind w:left="567" w:hanging="567"/>
        <w:rPr>
          <w:rFonts w:ascii="Times New Roman" w:hAnsi="Times New Roman" w:cs="Times New Roman"/>
        </w:rPr>
      </w:pPr>
    </w:p>
    <w:p w14:paraId="0FA065C2"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N7</w:t>
      </w:r>
      <w:r w:rsidRPr="00A60E23">
        <w:rPr>
          <w:rFonts w:ascii="Times New Roman" w:eastAsia="Calibri" w:hAnsi="Times New Roman" w:cs="Times New Roman"/>
          <w:bCs/>
        </w:rPr>
        <w:t> - </w:t>
      </w:r>
      <w:r w:rsidRPr="00A60E23">
        <w:rPr>
          <w:rFonts w:ascii="Times New Roman" w:hAnsi="Times New Roman" w:cs="Times New Roman"/>
        </w:rPr>
        <w:t>LT/1/10/2187/001</w:t>
      </w:r>
    </w:p>
    <w:p w14:paraId="176C8B1C"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N14</w:t>
      </w:r>
      <w:r w:rsidRPr="00A60E23">
        <w:rPr>
          <w:rFonts w:ascii="Times New Roman" w:eastAsia="Calibri" w:hAnsi="Times New Roman" w:cs="Times New Roman"/>
          <w:bCs/>
        </w:rPr>
        <w:t> - </w:t>
      </w:r>
      <w:r w:rsidRPr="00A60E23">
        <w:rPr>
          <w:rFonts w:ascii="Times New Roman" w:hAnsi="Times New Roman" w:cs="Times New Roman"/>
        </w:rPr>
        <w:t>LT/1/10/2187/002</w:t>
      </w:r>
    </w:p>
    <w:p w14:paraId="3A217D86"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N20</w:t>
      </w:r>
      <w:r w:rsidRPr="00A60E23">
        <w:rPr>
          <w:rFonts w:ascii="Times New Roman" w:eastAsia="Calibri" w:hAnsi="Times New Roman" w:cs="Times New Roman"/>
          <w:bCs/>
        </w:rPr>
        <w:t> - </w:t>
      </w:r>
      <w:r w:rsidRPr="00A60E23">
        <w:rPr>
          <w:rFonts w:ascii="Times New Roman" w:hAnsi="Times New Roman" w:cs="Times New Roman"/>
        </w:rPr>
        <w:t>LT/1/10/2187/003</w:t>
      </w:r>
    </w:p>
    <w:p w14:paraId="31D95B0B"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N28</w:t>
      </w:r>
      <w:r w:rsidRPr="00A60E23">
        <w:rPr>
          <w:rFonts w:ascii="Times New Roman" w:eastAsia="Calibri" w:hAnsi="Times New Roman" w:cs="Times New Roman"/>
          <w:bCs/>
        </w:rPr>
        <w:t> - </w:t>
      </w:r>
      <w:r w:rsidRPr="00A60E23">
        <w:rPr>
          <w:rFonts w:ascii="Times New Roman" w:hAnsi="Times New Roman" w:cs="Times New Roman"/>
        </w:rPr>
        <w:t>LT/1/10/2187/004</w:t>
      </w:r>
    </w:p>
    <w:p w14:paraId="7A8674E8"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N30</w:t>
      </w:r>
      <w:r w:rsidRPr="00A60E23">
        <w:rPr>
          <w:rFonts w:ascii="Times New Roman" w:eastAsia="Calibri" w:hAnsi="Times New Roman" w:cs="Times New Roman"/>
          <w:bCs/>
        </w:rPr>
        <w:t> - </w:t>
      </w:r>
      <w:r w:rsidRPr="00A60E23">
        <w:rPr>
          <w:rFonts w:ascii="Times New Roman" w:hAnsi="Times New Roman" w:cs="Times New Roman"/>
        </w:rPr>
        <w:t>LT/1/10/2187/005</w:t>
      </w:r>
    </w:p>
    <w:p w14:paraId="133FE62A"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N56</w:t>
      </w:r>
      <w:r w:rsidRPr="00A60E23">
        <w:rPr>
          <w:rFonts w:ascii="Times New Roman" w:eastAsia="Calibri" w:hAnsi="Times New Roman" w:cs="Times New Roman"/>
          <w:bCs/>
        </w:rPr>
        <w:t> - </w:t>
      </w:r>
      <w:r w:rsidRPr="00A60E23">
        <w:rPr>
          <w:rFonts w:ascii="Times New Roman" w:hAnsi="Times New Roman" w:cs="Times New Roman"/>
        </w:rPr>
        <w:t>LT/1/10/2187/006</w:t>
      </w:r>
    </w:p>
    <w:p w14:paraId="156D92BB"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N60</w:t>
      </w:r>
      <w:r w:rsidRPr="00A60E23">
        <w:rPr>
          <w:rFonts w:ascii="Times New Roman" w:eastAsia="Calibri" w:hAnsi="Times New Roman" w:cs="Times New Roman"/>
          <w:bCs/>
        </w:rPr>
        <w:t> - </w:t>
      </w:r>
      <w:r w:rsidRPr="00A60E23">
        <w:rPr>
          <w:rFonts w:ascii="Times New Roman" w:hAnsi="Times New Roman" w:cs="Times New Roman"/>
        </w:rPr>
        <w:t>LT/1/10/2187/007</w:t>
      </w:r>
    </w:p>
    <w:p w14:paraId="27A2CFA0"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N98</w:t>
      </w:r>
      <w:r w:rsidRPr="00A60E23">
        <w:rPr>
          <w:rFonts w:ascii="Times New Roman" w:eastAsia="Calibri" w:hAnsi="Times New Roman" w:cs="Times New Roman"/>
          <w:bCs/>
        </w:rPr>
        <w:t> - </w:t>
      </w:r>
      <w:r w:rsidRPr="00A60E23">
        <w:rPr>
          <w:rFonts w:ascii="Times New Roman" w:hAnsi="Times New Roman" w:cs="Times New Roman"/>
        </w:rPr>
        <w:t>LT/1/10/2187/008</w:t>
      </w:r>
    </w:p>
    <w:p w14:paraId="2C03EFBD"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N100</w:t>
      </w:r>
      <w:r w:rsidRPr="00A60E23">
        <w:rPr>
          <w:rFonts w:ascii="Times New Roman" w:eastAsia="Calibri" w:hAnsi="Times New Roman" w:cs="Times New Roman"/>
          <w:bCs/>
        </w:rPr>
        <w:t> - </w:t>
      </w:r>
      <w:r w:rsidRPr="00A60E23">
        <w:rPr>
          <w:rFonts w:ascii="Times New Roman" w:hAnsi="Times New Roman" w:cs="Times New Roman"/>
        </w:rPr>
        <w:t>LT/1/10/2187/009</w:t>
      </w:r>
    </w:p>
    <w:p w14:paraId="2E10EB7F"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N120</w:t>
      </w:r>
      <w:r w:rsidRPr="00A60E23">
        <w:rPr>
          <w:rFonts w:ascii="Times New Roman" w:eastAsia="Calibri" w:hAnsi="Times New Roman" w:cs="Times New Roman"/>
          <w:bCs/>
        </w:rPr>
        <w:t> - </w:t>
      </w:r>
      <w:r w:rsidRPr="00A60E23">
        <w:rPr>
          <w:rFonts w:ascii="Times New Roman" w:hAnsi="Times New Roman" w:cs="Times New Roman"/>
        </w:rPr>
        <w:t>LT/1/10/2187/025</w:t>
      </w:r>
    </w:p>
    <w:p w14:paraId="5A2725B3" w14:textId="77777777" w:rsidR="00977B88" w:rsidRPr="00A60E23" w:rsidRDefault="00977B88" w:rsidP="00977B88">
      <w:pPr>
        <w:spacing w:after="0" w:line="240" w:lineRule="auto"/>
        <w:ind w:left="567" w:hanging="567"/>
        <w:rPr>
          <w:rFonts w:ascii="Times New Roman" w:hAnsi="Times New Roman" w:cs="Times New Roman"/>
        </w:rPr>
      </w:pPr>
    </w:p>
    <w:p w14:paraId="2ADE3792" w14:textId="77777777" w:rsidR="00977B88" w:rsidRPr="00A60E23" w:rsidRDefault="00977B88" w:rsidP="00977B88">
      <w:pPr>
        <w:spacing w:after="0" w:line="240" w:lineRule="auto"/>
        <w:ind w:left="567" w:hanging="567"/>
        <w:rPr>
          <w:rFonts w:ascii="Times New Roman" w:hAnsi="Times New Roman" w:cs="Times New Roman"/>
        </w:rPr>
      </w:pPr>
    </w:p>
    <w:p w14:paraId="2A0692F7"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13.</w:t>
      </w:r>
      <w:r w:rsidRPr="00A60E23">
        <w:rPr>
          <w:rFonts w:ascii="Times New Roman" w:hAnsi="Times New Roman" w:cs="Times New Roman"/>
          <w:b/>
          <w:caps/>
        </w:rPr>
        <w:tab/>
        <w:t>serijos numeris</w:t>
      </w:r>
    </w:p>
    <w:p w14:paraId="5940C6AD" w14:textId="77777777" w:rsidR="00977B88" w:rsidRPr="00A60E23" w:rsidRDefault="00977B88" w:rsidP="00977B88">
      <w:pPr>
        <w:spacing w:after="0" w:line="240" w:lineRule="auto"/>
        <w:ind w:left="567" w:hanging="567"/>
        <w:rPr>
          <w:rFonts w:ascii="Times New Roman" w:hAnsi="Times New Roman" w:cs="Times New Roman"/>
        </w:rPr>
      </w:pPr>
    </w:p>
    <w:p w14:paraId="2512B67D" w14:textId="688BC0FE" w:rsidR="00977B88" w:rsidRPr="00A60E23" w:rsidRDefault="00F75719" w:rsidP="00977B88">
      <w:pPr>
        <w:spacing w:after="0" w:line="240" w:lineRule="auto"/>
        <w:ind w:left="567" w:hanging="567"/>
        <w:rPr>
          <w:rFonts w:ascii="Times New Roman" w:hAnsi="Times New Roman" w:cs="Times New Roman"/>
        </w:rPr>
      </w:pPr>
      <w:r>
        <w:rPr>
          <w:rFonts w:ascii="Times New Roman" w:hAnsi="Times New Roman" w:cs="Times New Roman"/>
        </w:rPr>
        <w:t>Lot</w:t>
      </w:r>
    </w:p>
    <w:p w14:paraId="59EF9281" w14:textId="77777777" w:rsidR="00977B88" w:rsidRPr="00A60E23" w:rsidRDefault="00977B88" w:rsidP="00977B88">
      <w:pPr>
        <w:spacing w:after="0" w:line="240" w:lineRule="auto"/>
        <w:ind w:left="567" w:hanging="567"/>
        <w:rPr>
          <w:rFonts w:ascii="Times New Roman" w:hAnsi="Times New Roman" w:cs="Times New Roman"/>
        </w:rPr>
      </w:pPr>
    </w:p>
    <w:p w14:paraId="56D44870" w14:textId="77777777" w:rsidR="00977B88" w:rsidRPr="00A60E23" w:rsidRDefault="00977B88" w:rsidP="00977B88">
      <w:pPr>
        <w:spacing w:after="0" w:line="240" w:lineRule="auto"/>
        <w:ind w:left="567" w:hanging="567"/>
        <w:rPr>
          <w:rFonts w:ascii="Times New Roman" w:hAnsi="Times New Roman" w:cs="Times New Roman"/>
        </w:rPr>
      </w:pPr>
    </w:p>
    <w:p w14:paraId="28EBC7E8"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14.</w:t>
      </w:r>
      <w:r w:rsidRPr="00A60E23">
        <w:rPr>
          <w:rFonts w:ascii="Times New Roman" w:hAnsi="Times New Roman" w:cs="Times New Roman"/>
          <w:b/>
          <w:caps/>
        </w:rPr>
        <w:tab/>
        <w:t>PARDAVIMO (IŠDAVIMO) tvarka</w:t>
      </w:r>
    </w:p>
    <w:p w14:paraId="7860D33D" w14:textId="77777777" w:rsidR="00977B88" w:rsidRPr="00A60E23" w:rsidRDefault="00977B88" w:rsidP="00977B88">
      <w:pPr>
        <w:spacing w:after="0" w:line="240" w:lineRule="auto"/>
        <w:ind w:left="567" w:hanging="567"/>
        <w:rPr>
          <w:rFonts w:ascii="Times New Roman" w:hAnsi="Times New Roman" w:cs="Times New Roman"/>
        </w:rPr>
      </w:pPr>
    </w:p>
    <w:p w14:paraId="3594C1B3"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Receptinis vaistas.</w:t>
      </w:r>
    </w:p>
    <w:p w14:paraId="26D7B14B" w14:textId="77777777" w:rsidR="00977B88" w:rsidRPr="00A60E23" w:rsidRDefault="00977B88" w:rsidP="00977B88">
      <w:pPr>
        <w:spacing w:after="0" w:line="240" w:lineRule="auto"/>
        <w:ind w:left="567" w:hanging="567"/>
        <w:rPr>
          <w:rFonts w:ascii="Times New Roman" w:hAnsi="Times New Roman" w:cs="Times New Roman"/>
        </w:rPr>
      </w:pPr>
    </w:p>
    <w:p w14:paraId="3BB945BD" w14:textId="77777777" w:rsidR="00977B88" w:rsidRPr="00A60E23" w:rsidRDefault="00977B88" w:rsidP="00977B88">
      <w:pPr>
        <w:spacing w:after="0" w:line="240" w:lineRule="auto"/>
        <w:ind w:left="567" w:hanging="567"/>
        <w:rPr>
          <w:rFonts w:ascii="Times New Roman" w:hAnsi="Times New Roman" w:cs="Times New Roman"/>
        </w:rPr>
      </w:pPr>
    </w:p>
    <w:p w14:paraId="4DB5460A"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15.</w:t>
      </w:r>
      <w:r w:rsidRPr="00A60E23">
        <w:rPr>
          <w:rFonts w:ascii="Times New Roman" w:hAnsi="Times New Roman" w:cs="Times New Roman"/>
          <w:b/>
          <w:caps/>
        </w:rPr>
        <w:tab/>
        <w:t>vartojimo instrukcijA</w:t>
      </w:r>
    </w:p>
    <w:p w14:paraId="3E4CDA6E" w14:textId="77777777" w:rsidR="00977B88" w:rsidRPr="00A60E23" w:rsidRDefault="00977B88" w:rsidP="00977B88">
      <w:pPr>
        <w:spacing w:after="0" w:line="240" w:lineRule="auto"/>
        <w:ind w:left="567" w:hanging="567"/>
        <w:rPr>
          <w:rFonts w:ascii="Times New Roman" w:hAnsi="Times New Roman" w:cs="Times New Roman"/>
        </w:rPr>
      </w:pPr>
    </w:p>
    <w:p w14:paraId="25647DE9" w14:textId="77777777" w:rsidR="00977B88" w:rsidRPr="00A60E23" w:rsidRDefault="00977B88" w:rsidP="00977B88">
      <w:pPr>
        <w:spacing w:after="0" w:line="240" w:lineRule="auto"/>
        <w:ind w:left="567" w:hanging="567"/>
        <w:rPr>
          <w:rFonts w:ascii="Times New Roman" w:hAnsi="Times New Roman" w:cs="Times New Roman"/>
        </w:rPr>
      </w:pPr>
    </w:p>
    <w:p w14:paraId="1B3F2638"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A60E23">
        <w:rPr>
          <w:rFonts w:ascii="Times New Roman" w:hAnsi="Times New Roman" w:cs="Times New Roman"/>
          <w:b/>
        </w:rPr>
        <w:t>16.</w:t>
      </w:r>
      <w:r w:rsidRPr="00A60E23">
        <w:rPr>
          <w:rFonts w:ascii="Times New Roman" w:hAnsi="Times New Roman" w:cs="Times New Roman"/>
          <w:b/>
        </w:rPr>
        <w:tab/>
        <w:t>INFORMACIJA BRAILIO RAŠTU</w:t>
      </w:r>
    </w:p>
    <w:p w14:paraId="60A9EC43" w14:textId="77777777" w:rsidR="00977B88" w:rsidRPr="00A60E23" w:rsidRDefault="00977B88" w:rsidP="00977B88">
      <w:pPr>
        <w:spacing w:after="0" w:line="240" w:lineRule="auto"/>
        <w:ind w:left="567" w:hanging="567"/>
        <w:rPr>
          <w:rFonts w:ascii="Times New Roman" w:hAnsi="Times New Roman" w:cs="Times New Roman"/>
        </w:rPr>
      </w:pPr>
    </w:p>
    <w:p w14:paraId="71D9AFD6" w14:textId="77777777" w:rsidR="00977B88" w:rsidRPr="00A60E23" w:rsidRDefault="00977B88" w:rsidP="00977B88">
      <w:pPr>
        <w:spacing w:after="0" w:line="240" w:lineRule="auto"/>
        <w:ind w:left="567" w:hanging="567"/>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10 mg</w:t>
      </w:r>
    </w:p>
    <w:p w14:paraId="473B9B5B" w14:textId="77777777" w:rsidR="00977B88" w:rsidRPr="00A60E23" w:rsidRDefault="00977B88" w:rsidP="00977B88">
      <w:pPr>
        <w:spacing w:after="0" w:line="240" w:lineRule="auto"/>
        <w:ind w:left="567" w:hanging="567"/>
        <w:rPr>
          <w:rFonts w:ascii="Times New Roman" w:hAnsi="Times New Roman" w:cs="Times New Roman"/>
        </w:rPr>
      </w:pPr>
    </w:p>
    <w:p w14:paraId="54C3BA37" w14:textId="77777777" w:rsidR="00977B88" w:rsidRPr="00A60E23" w:rsidRDefault="00977B88" w:rsidP="00977B88">
      <w:pPr>
        <w:spacing w:after="0" w:line="240" w:lineRule="auto"/>
        <w:ind w:left="567" w:hanging="567"/>
        <w:rPr>
          <w:rFonts w:ascii="Times New Roman" w:hAnsi="Times New Roman" w:cs="Times New Roman"/>
        </w:rPr>
      </w:pPr>
    </w:p>
    <w:p w14:paraId="73CBA6BF" w14:textId="77777777" w:rsidR="00977B88" w:rsidRPr="000A7367" w:rsidRDefault="00977B88" w:rsidP="0052017E">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hanging="930"/>
        <w:outlineLvl w:val="0"/>
        <w:rPr>
          <w:rFonts w:eastAsia="Times New Roman"/>
          <w:i/>
          <w:noProof/>
          <w:szCs w:val="20"/>
          <w:lang w:eastAsia="lt-LT" w:bidi="lt-LT"/>
        </w:rPr>
      </w:pPr>
      <w:r w:rsidRPr="000A7367">
        <w:rPr>
          <w:rFonts w:eastAsia="Times New Roman"/>
          <w:b/>
          <w:noProof/>
          <w:szCs w:val="20"/>
          <w:lang w:eastAsia="lt-LT" w:bidi="lt-LT"/>
        </w:rPr>
        <w:t>UNIKALUS IDENTIFIKATORIUS – 2D BRŪKŠNINIS KODAS</w:t>
      </w:r>
    </w:p>
    <w:p w14:paraId="66C8D443" w14:textId="77777777" w:rsidR="00977B88" w:rsidRPr="000A7367" w:rsidRDefault="00977B88" w:rsidP="00977B88">
      <w:pPr>
        <w:spacing w:after="0" w:line="240" w:lineRule="auto"/>
        <w:rPr>
          <w:rFonts w:ascii="Times New Roman" w:eastAsia="Times New Roman" w:hAnsi="Times New Roman" w:cs="Times New Roman"/>
          <w:noProof/>
          <w:szCs w:val="20"/>
          <w:lang w:eastAsia="lt-LT" w:bidi="lt-LT"/>
        </w:rPr>
      </w:pPr>
    </w:p>
    <w:p w14:paraId="4183F751" w14:textId="33AD63B1" w:rsidR="00977B88" w:rsidRPr="000A7367" w:rsidRDefault="00977B88" w:rsidP="00977B88">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0A7367">
        <w:rPr>
          <w:rFonts w:ascii="Times New Roman" w:eastAsia="Times New Roman" w:hAnsi="Times New Roman" w:cs="Times New Roman"/>
          <w:noProof/>
          <w:szCs w:val="20"/>
          <w:highlight w:val="lightGray"/>
          <w:lang w:eastAsia="lt-LT" w:bidi="lt-LT"/>
        </w:rPr>
        <w:t>2D brūkšninis kodas su nurod</w:t>
      </w:r>
      <w:r w:rsidR="000E44AB">
        <w:rPr>
          <w:rFonts w:ascii="Times New Roman" w:eastAsia="Times New Roman" w:hAnsi="Times New Roman" w:cs="Times New Roman"/>
          <w:noProof/>
          <w:szCs w:val="20"/>
          <w:highlight w:val="lightGray"/>
          <w:lang w:eastAsia="lt-LT" w:bidi="lt-LT"/>
        </w:rPr>
        <w:t>ytu unikaliu identifikatoriumi.</w:t>
      </w:r>
    </w:p>
    <w:p w14:paraId="7EB3A441"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shd w:val="clear" w:color="auto" w:fill="CCCCCC"/>
          <w:lang w:val="sv-SE"/>
        </w:rPr>
      </w:pPr>
    </w:p>
    <w:p w14:paraId="4CB15CE8"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lang w:val="sv-SE"/>
        </w:rPr>
      </w:pPr>
    </w:p>
    <w:p w14:paraId="4B45FD88" w14:textId="77777777" w:rsidR="00977B88" w:rsidRPr="000A7367" w:rsidRDefault="00977B88" w:rsidP="0052017E">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hanging="930"/>
        <w:outlineLvl w:val="0"/>
        <w:rPr>
          <w:rFonts w:eastAsia="Times New Roman"/>
          <w:i/>
          <w:noProof/>
          <w:szCs w:val="20"/>
          <w:lang w:eastAsia="lt-LT" w:bidi="lt-LT"/>
        </w:rPr>
      </w:pPr>
      <w:r w:rsidRPr="000A7367">
        <w:rPr>
          <w:rFonts w:eastAsia="Times New Roman"/>
          <w:b/>
          <w:noProof/>
          <w:szCs w:val="20"/>
          <w:lang w:eastAsia="lt-LT" w:bidi="lt-LT"/>
        </w:rPr>
        <w:t>UNIKALUS IDENTIFIKATORIUS – ŽMONĖMS SUPRANTAMI DUOMENYS</w:t>
      </w:r>
    </w:p>
    <w:p w14:paraId="571C2EA9" w14:textId="77777777" w:rsidR="00977B88" w:rsidRPr="000A7367" w:rsidRDefault="00977B88" w:rsidP="00977B88">
      <w:pPr>
        <w:spacing w:after="0" w:line="240" w:lineRule="auto"/>
        <w:rPr>
          <w:rFonts w:ascii="Times New Roman" w:eastAsia="Times New Roman" w:hAnsi="Times New Roman" w:cs="Times New Roman"/>
          <w:noProof/>
          <w:szCs w:val="20"/>
          <w:lang w:eastAsia="lt-LT" w:bidi="lt-LT"/>
        </w:rPr>
      </w:pPr>
    </w:p>
    <w:p w14:paraId="6F36E494" w14:textId="3A409830" w:rsidR="00977B88" w:rsidRPr="000A7367" w:rsidRDefault="00977B88" w:rsidP="00977B88">
      <w:pPr>
        <w:tabs>
          <w:tab w:val="left" w:pos="567"/>
        </w:tabs>
        <w:spacing w:after="0" w:line="260" w:lineRule="exact"/>
        <w:rPr>
          <w:rFonts w:ascii="Times New Roman" w:eastAsia="Times New Roman" w:hAnsi="Times New Roman" w:cs="Times New Roman"/>
          <w:color w:val="008000"/>
          <w:lang w:eastAsia="lt-LT" w:bidi="lt-LT"/>
        </w:rPr>
      </w:pPr>
      <w:r>
        <w:rPr>
          <w:rFonts w:ascii="Times New Roman" w:eastAsia="Times New Roman" w:hAnsi="Times New Roman" w:cs="Times New Roman"/>
          <w:szCs w:val="20"/>
          <w:lang w:eastAsia="lt-LT" w:bidi="lt-LT"/>
        </w:rPr>
        <w:t>PC:</w:t>
      </w:r>
    </w:p>
    <w:p w14:paraId="27EC0425" w14:textId="5B1B2F32" w:rsidR="00977B88" w:rsidRPr="000A7367" w:rsidRDefault="00977B88" w:rsidP="00977B88">
      <w:pPr>
        <w:tabs>
          <w:tab w:val="left" w:pos="567"/>
        </w:tabs>
        <w:spacing w:after="0" w:line="260" w:lineRule="exact"/>
        <w:rPr>
          <w:rFonts w:ascii="Times New Roman" w:eastAsia="Times New Roman" w:hAnsi="Times New Roman" w:cs="Times New Roman"/>
          <w:lang w:eastAsia="lt-LT" w:bidi="lt-LT"/>
        </w:rPr>
      </w:pPr>
      <w:r>
        <w:rPr>
          <w:rFonts w:ascii="Times New Roman" w:eastAsia="Times New Roman" w:hAnsi="Times New Roman" w:cs="Times New Roman"/>
          <w:szCs w:val="20"/>
          <w:lang w:eastAsia="lt-LT" w:bidi="lt-LT"/>
        </w:rPr>
        <w:t>SN:</w:t>
      </w:r>
    </w:p>
    <w:p w14:paraId="2467B504" w14:textId="3CEE6F20" w:rsidR="00977B88" w:rsidRPr="000A7367" w:rsidRDefault="00977B88" w:rsidP="00977B88">
      <w:pPr>
        <w:tabs>
          <w:tab w:val="left" w:pos="567"/>
        </w:tabs>
        <w:spacing w:after="0" w:line="260" w:lineRule="exact"/>
        <w:rPr>
          <w:rFonts w:ascii="Times New Roman" w:eastAsia="Times New Roman" w:hAnsi="Times New Roman" w:cs="Times New Roman"/>
          <w:lang w:eastAsia="lt-LT" w:bidi="lt-LT"/>
        </w:rPr>
      </w:pPr>
      <w:r w:rsidRPr="000A7367">
        <w:rPr>
          <w:rFonts w:ascii="Times New Roman" w:eastAsia="Times New Roman" w:hAnsi="Times New Roman" w:cs="Times New Roman"/>
          <w:szCs w:val="20"/>
          <w:lang w:eastAsia="lt-LT" w:bidi="lt-LT"/>
        </w:rPr>
        <w:t>NN:</w:t>
      </w:r>
    </w:p>
    <w:p w14:paraId="39982F6C" w14:textId="77777777" w:rsidR="00977B88" w:rsidRPr="00A60E23" w:rsidRDefault="00977B88" w:rsidP="00977B88">
      <w:pPr>
        <w:spacing w:after="0" w:line="240" w:lineRule="auto"/>
        <w:ind w:left="567" w:hanging="567"/>
        <w:rPr>
          <w:rFonts w:ascii="Times New Roman" w:hAnsi="Times New Roman" w:cs="Times New Roman"/>
        </w:rPr>
      </w:pPr>
    </w:p>
    <w:p w14:paraId="1E601B54"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br w:type="page"/>
      </w:r>
    </w:p>
    <w:p w14:paraId="680517DE"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A60E23">
        <w:rPr>
          <w:rFonts w:ascii="Times New Roman" w:hAnsi="Times New Roman" w:cs="Times New Roman"/>
          <w:b/>
        </w:rPr>
        <w:lastRenderedPageBreak/>
        <w:t xml:space="preserve">MINIMALI </w:t>
      </w:r>
      <w:r w:rsidRPr="00A60E23">
        <w:rPr>
          <w:rFonts w:ascii="Times New Roman" w:hAnsi="Times New Roman" w:cs="Times New Roman"/>
          <w:b/>
          <w:caps/>
        </w:rPr>
        <w:t xml:space="preserve">informacija ant </w:t>
      </w:r>
      <w:r w:rsidRPr="00A60E23">
        <w:rPr>
          <w:rFonts w:ascii="Times New Roman" w:hAnsi="Times New Roman" w:cs="Times New Roman"/>
          <w:b/>
        </w:rPr>
        <w:t>LIZDINIŲ PLOKŠTELIŲ ARBA DVISLUOKSNIŲ JUOSTELIŲ</w:t>
      </w:r>
    </w:p>
    <w:p w14:paraId="26717BE3"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p>
    <w:p w14:paraId="6AAA7DF1"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rPr>
        <w:t>LIZDINĖ PLOKŠTELĖ</w:t>
      </w:r>
    </w:p>
    <w:p w14:paraId="29AE7585" w14:textId="77777777" w:rsidR="00977B88" w:rsidRPr="00A60E23" w:rsidRDefault="00977B88" w:rsidP="00977B88">
      <w:pPr>
        <w:spacing w:after="0" w:line="240" w:lineRule="auto"/>
        <w:ind w:left="567" w:hanging="567"/>
        <w:rPr>
          <w:rFonts w:ascii="Times New Roman" w:hAnsi="Times New Roman" w:cs="Times New Roman"/>
          <w:caps/>
        </w:rPr>
      </w:pPr>
    </w:p>
    <w:p w14:paraId="24DF4988" w14:textId="77777777" w:rsidR="00977B88" w:rsidRPr="00A60E23" w:rsidRDefault="00977B88" w:rsidP="00977B88">
      <w:pPr>
        <w:spacing w:after="0" w:line="240" w:lineRule="auto"/>
        <w:ind w:left="567" w:hanging="567"/>
        <w:rPr>
          <w:rFonts w:ascii="Times New Roman" w:hAnsi="Times New Roman" w:cs="Times New Roman"/>
          <w:caps/>
        </w:rPr>
      </w:pPr>
    </w:p>
    <w:p w14:paraId="2514B48F"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w:t>
      </w:r>
      <w:r w:rsidRPr="00A60E23">
        <w:rPr>
          <w:rFonts w:ascii="Times New Roman" w:hAnsi="Times New Roman" w:cs="Times New Roman"/>
          <w:b/>
          <w:caps/>
        </w:rPr>
        <w:tab/>
        <w:t>Vaistinio preparato pavadinimas</w:t>
      </w:r>
    </w:p>
    <w:p w14:paraId="265F96BC" w14:textId="77777777" w:rsidR="00977B88" w:rsidRPr="00A60E23" w:rsidRDefault="00977B88" w:rsidP="00977B88">
      <w:pPr>
        <w:spacing w:after="0" w:line="240" w:lineRule="auto"/>
        <w:ind w:left="567" w:hanging="567"/>
        <w:rPr>
          <w:rFonts w:ascii="Times New Roman" w:hAnsi="Times New Roman" w:cs="Times New Roman"/>
        </w:rPr>
      </w:pPr>
    </w:p>
    <w:p w14:paraId="3C267A65" w14:textId="77777777" w:rsidR="00977B88" w:rsidRPr="00A60E23" w:rsidRDefault="00977B88" w:rsidP="00977B88">
      <w:pPr>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10 mg skrandyje neirios tabletės</w:t>
      </w:r>
    </w:p>
    <w:p w14:paraId="2B325533" w14:textId="2229EFED" w:rsidR="00977B88" w:rsidRPr="00A60E23" w:rsidRDefault="006608F9" w:rsidP="00977B88">
      <w:pPr>
        <w:spacing w:after="0" w:line="240" w:lineRule="auto"/>
        <w:ind w:left="567" w:hanging="567"/>
        <w:rPr>
          <w:rFonts w:ascii="Times New Roman" w:hAnsi="Times New Roman" w:cs="Times New Roman"/>
        </w:rPr>
      </w:pPr>
      <w:proofErr w:type="spellStart"/>
      <w:r>
        <w:rPr>
          <w:rFonts w:ascii="Times New Roman" w:hAnsi="Times New Roman" w:cs="Times New Roman"/>
        </w:rPr>
        <w:t>r</w:t>
      </w:r>
      <w:r w:rsidR="00977B88" w:rsidRPr="00A60E23">
        <w:rPr>
          <w:rFonts w:ascii="Times New Roman" w:hAnsi="Times New Roman" w:cs="Times New Roman"/>
        </w:rPr>
        <w:t>abeprazolum</w:t>
      </w:r>
      <w:proofErr w:type="spellEnd"/>
      <w:r w:rsidR="00977B88" w:rsidRPr="00A60E23">
        <w:rPr>
          <w:rFonts w:ascii="Times New Roman" w:hAnsi="Times New Roman" w:cs="Times New Roman"/>
        </w:rPr>
        <w:t xml:space="preserve"> </w:t>
      </w:r>
      <w:proofErr w:type="spellStart"/>
      <w:r w:rsidR="00977B88" w:rsidRPr="00A60E23">
        <w:rPr>
          <w:rFonts w:ascii="Times New Roman" w:hAnsi="Times New Roman" w:cs="Times New Roman"/>
        </w:rPr>
        <w:t>natricum</w:t>
      </w:r>
      <w:proofErr w:type="spellEnd"/>
    </w:p>
    <w:p w14:paraId="44FB5D91" w14:textId="77777777" w:rsidR="00977B88" w:rsidRPr="00A60E23" w:rsidRDefault="00977B88" w:rsidP="00977B88">
      <w:pPr>
        <w:spacing w:after="0" w:line="240" w:lineRule="auto"/>
        <w:ind w:left="567" w:hanging="567"/>
        <w:rPr>
          <w:rFonts w:ascii="Times New Roman" w:hAnsi="Times New Roman" w:cs="Times New Roman"/>
        </w:rPr>
      </w:pPr>
    </w:p>
    <w:p w14:paraId="7A416DEC" w14:textId="77777777" w:rsidR="00977B88" w:rsidRPr="00A60E23" w:rsidRDefault="00977B88" w:rsidP="00977B88">
      <w:pPr>
        <w:spacing w:after="0" w:line="240" w:lineRule="auto"/>
        <w:ind w:left="567" w:hanging="567"/>
        <w:rPr>
          <w:rFonts w:ascii="Times New Roman" w:hAnsi="Times New Roman" w:cs="Times New Roman"/>
        </w:rPr>
      </w:pPr>
    </w:p>
    <w:p w14:paraId="3B22E64E"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rPr>
        <w:t>2.</w:t>
      </w:r>
      <w:r w:rsidRPr="00A60E23">
        <w:rPr>
          <w:rFonts w:ascii="Times New Roman" w:hAnsi="Times New Roman" w:cs="Times New Roman"/>
          <w:b/>
        </w:rPr>
        <w:tab/>
      </w:r>
      <w:r w:rsidRPr="00A60E23">
        <w:rPr>
          <w:rFonts w:ascii="Times New Roman" w:hAnsi="Times New Roman" w:cs="Times New Roman"/>
          <w:b/>
          <w:caps/>
        </w:rPr>
        <w:t xml:space="preserve">rINKODAROS TEISĖS turėtojo pavadinimas </w:t>
      </w:r>
    </w:p>
    <w:p w14:paraId="44EA03A5" w14:textId="77777777" w:rsidR="00977B88" w:rsidRPr="00A60E23" w:rsidRDefault="00977B88" w:rsidP="00977B88">
      <w:pPr>
        <w:spacing w:after="0" w:line="240" w:lineRule="auto"/>
        <w:ind w:left="567" w:hanging="567"/>
        <w:rPr>
          <w:rFonts w:ascii="Times New Roman" w:hAnsi="Times New Roman" w:cs="Times New Roman"/>
        </w:rPr>
      </w:pPr>
    </w:p>
    <w:p w14:paraId="5905812B" w14:textId="77777777" w:rsidR="006F709C" w:rsidRPr="00A60E23" w:rsidRDefault="006F709C" w:rsidP="006F709C">
      <w:pPr>
        <w:tabs>
          <w:tab w:val="left" w:pos="567"/>
        </w:tabs>
        <w:spacing w:after="0" w:line="240" w:lineRule="auto"/>
        <w:rPr>
          <w:rFonts w:ascii="Times New Roman" w:hAnsi="Times New Roman" w:cs="Times New Roman"/>
        </w:rPr>
      </w:pPr>
      <w:proofErr w:type="spellStart"/>
      <w:r w:rsidRPr="00E54829">
        <w:rPr>
          <w:rFonts w:ascii="Times New Roman" w:hAnsi="Times New Roman" w:cs="Times New Roman"/>
        </w:rPr>
        <w:t>Teva</w:t>
      </w:r>
      <w:proofErr w:type="spellEnd"/>
      <w:r w:rsidRPr="00E54829">
        <w:rPr>
          <w:rFonts w:ascii="Times New Roman" w:hAnsi="Times New Roman" w:cs="Times New Roman"/>
        </w:rPr>
        <w:t xml:space="preserve"> B.V. </w:t>
      </w:r>
      <w:r>
        <w:rPr>
          <w:rFonts w:ascii="Times New Roman" w:hAnsi="Times New Roman" w:cs="Times New Roman"/>
          <w:highlight w:val="lightGray"/>
        </w:rPr>
        <w:t>[</w:t>
      </w:r>
      <w:proofErr w:type="spellStart"/>
      <w:r w:rsidRPr="00A60E23">
        <w:rPr>
          <w:rFonts w:ascii="Times New Roman" w:hAnsi="Times New Roman" w:cs="Times New Roman"/>
          <w:highlight w:val="lightGray"/>
        </w:rPr>
        <w:t>logo</w:t>
      </w:r>
      <w:proofErr w:type="spellEnd"/>
      <w:r w:rsidRPr="00B62EAE">
        <w:rPr>
          <w:rFonts w:ascii="Times New Roman" w:hAnsi="Times New Roman" w:cs="Times New Roman"/>
          <w:highlight w:val="lightGray"/>
        </w:rPr>
        <w:t>]</w:t>
      </w:r>
    </w:p>
    <w:p w14:paraId="28B06B2A" w14:textId="77777777" w:rsidR="00977B88" w:rsidRPr="00A60E23" w:rsidRDefault="00977B88" w:rsidP="00977B88">
      <w:pPr>
        <w:spacing w:after="0" w:line="240" w:lineRule="auto"/>
        <w:ind w:left="567" w:hanging="567"/>
        <w:rPr>
          <w:rFonts w:ascii="Times New Roman" w:hAnsi="Times New Roman" w:cs="Times New Roman"/>
        </w:rPr>
      </w:pPr>
    </w:p>
    <w:p w14:paraId="130C04ED" w14:textId="77777777" w:rsidR="00977B88" w:rsidRPr="00A60E23" w:rsidRDefault="00977B88" w:rsidP="00977B88">
      <w:pPr>
        <w:spacing w:after="0" w:line="240" w:lineRule="auto"/>
        <w:ind w:left="567" w:hanging="567"/>
        <w:rPr>
          <w:rFonts w:ascii="Times New Roman" w:hAnsi="Times New Roman" w:cs="Times New Roman"/>
        </w:rPr>
      </w:pPr>
    </w:p>
    <w:p w14:paraId="4F25A355"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rPr>
        <w:t>3.</w:t>
      </w:r>
      <w:r w:rsidRPr="00A60E23">
        <w:rPr>
          <w:rFonts w:ascii="Times New Roman" w:hAnsi="Times New Roman" w:cs="Times New Roman"/>
          <w:b/>
        </w:rPr>
        <w:tab/>
      </w:r>
      <w:r w:rsidRPr="00A60E23">
        <w:rPr>
          <w:rFonts w:ascii="Times New Roman" w:hAnsi="Times New Roman" w:cs="Times New Roman"/>
          <w:b/>
          <w:caps/>
        </w:rPr>
        <w:t>tinkamumo laikas</w:t>
      </w:r>
    </w:p>
    <w:p w14:paraId="71F7C64C" w14:textId="77777777" w:rsidR="00977B88" w:rsidRPr="00A60E23" w:rsidRDefault="00977B88" w:rsidP="00977B88">
      <w:pPr>
        <w:spacing w:after="0" w:line="240" w:lineRule="auto"/>
        <w:ind w:left="567" w:hanging="567"/>
        <w:rPr>
          <w:rFonts w:ascii="Times New Roman" w:hAnsi="Times New Roman" w:cs="Times New Roman"/>
        </w:rPr>
      </w:pPr>
    </w:p>
    <w:p w14:paraId="497F4A52"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EXP</w:t>
      </w:r>
      <w:r w:rsidRPr="00A60E23">
        <w:rPr>
          <w:rFonts w:ascii="Times New Roman" w:hAnsi="Times New Roman" w:cs="Times New Roman"/>
        </w:rPr>
        <w:t xml:space="preserve"> {mm/MMMM}</w:t>
      </w:r>
    </w:p>
    <w:p w14:paraId="3352F73E" w14:textId="77777777" w:rsidR="00977B88" w:rsidRPr="00A60E23" w:rsidRDefault="00977B88" w:rsidP="00977B88">
      <w:pPr>
        <w:spacing w:after="0" w:line="240" w:lineRule="auto"/>
        <w:ind w:left="567" w:hanging="567"/>
        <w:rPr>
          <w:rFonts w:ascii="Times New Roman" w:hAnsi="Times New Roman" w:cs="Times New Roman"/>
        </w:rPr>
      </w:pPr>
    </w:p>
    <w:p w14:paraId="10E3DBFE" w14:textId="77777777" w:rsidR="00977B88" w:rsidRPr="00A60E23" w:rsidRDefault="00977B88" w:rsidP="00977B88">
      <w:pPr>
        <w:spacing w:after="0" w:line="240" w:lineRule="auto"/>
        <w:ind w:left="567" w:hanging="567"/>
        <w:rPr>
          <w:rFonts w:ascii="Times New Roman" w:hAnsi="Times New Roman" w:cs="Times New Roman"/>
        </w:rPr>
      </w:pPr>
    </w:p>
    <w:p w14:paraId="107B6A48"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4.</w:t>
      </w:r>
      <w:r w:rsidRPr="00A60E23">
        <w:rPr>
          <w:rFonts w:ascii="Times New Roman" w:hAnsi="Times New Roman" w:cs="Times New Roman"/>
          <w:b/>
          <w:caps/>
        </w:rPr>
        <w:tab/>
        <w:t xml:space="preserve">serijos numeris </w:t>
      </w:r>
    </w:p>
    <w:p w14:paraId="69A8F8D0" w14:textId="77777777" w:rsidR="00977B88" w:rsidRPr="00A60E23" w:rsidRDefault="00977B88" w:rsidP="00977B88">
      <w:pPr>
        <w:spacing w:after="0" w:line="240" w:lineRule="auto"/>
        <w:ind w:left="567" w:hanging="567"/>
        <w:rPr>
          <w:rFonts w:ascii="Times New Roman" w:hAnsi="Times New Roman" w:cs="Times New Roman"/>
        </w:rPr>
      </w:pPr>
    </w:p>
    <w:p w14:paraId="125E274C"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Lot</w:t>
      </w:r>
    </w:p>
    <w:p w14:paraId="41163905" w14:textId="77777777" w:rsidR="00977B88" w:rsidRPr="00A60E23" w:rsidRDefault="00977B88" w:rsidP="00977B88">
      <w:pPr>
        <w:spacing w:after="0" w:line="240" w:lineRule="auto"/>
        <w:ind w:left="567" w:hanging="567"/>
        <w:rPr>
          <w:rFonts w:ascii="Times New Roman" w:hAnsi="Times New Roman" w:cs="Times New Roman"/>
        </w:rPr>
      </w:pPr>
    </w:p>
    <w:p w14:paraId="0C964751" w14:textId="77777777" w:rsidR="00977B88" w:rsidRPr="00A60E23" w:rsidRDefault="00977B88" w:rsidP="00977B88">
      <w:pPr>
        <w:spacing w:after="0" w:line="240" w:lineRule="auto"/>
        <w:ind w:left="567" w:hanging="567"/>
        <w:rPr>
          <w:rFonts w:ascii="Times New Roman" w:hAnsi="Times New Roman" w:cs="Times New Roman"/>
        </w:rPr>
      </w:pPr>
    </w:p>
    <w:p w14:paraId="7C3AA160"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A60E23">
        <w:rPr>
          <w:rFonts w:ascii="Times New Roman" w:hAnsi="Times New Roman" w:cs="Times New Roman"/>
          <w:b/>
        </w:rPr>
        <w:t>5.</w:t>
      </w:r>
      <w:r w:rsidRPr="00A60E23">
        <w:rPr>
          <w:rFonts w:ascii="Times New Roman" w:hAnsi="Times New Roman" w:cs="Times New Roman"/>
          <w:b/>
        </w:rPr>
        <w:tab/>
        <w:t>KITA</w:t>
      </w:r>
    </w:p>
    <w:p w14:paraId="704DCD7E" w14:textId="77777777" w:rsidR="00977B88" w:rsidRPr="00A60E23" w:rsidRDefault="00977B88" w:rsidP="00977B88">
      <w:pPr>
        <w:spacing w:after="0" w:line="240" w:lineRule="auto"/>
        <w:ind w:left="567" w:hanging="567"/>
        <w:rPr>
          <w:rFonts w:ascii="Times New Roman" w:hAnsi="Times New Roman" w:cs="Times New Roman"/>
        </w:rPr>
      </w:pPr>
    </w:p>
    <w:p w14:paraId="73D15115" w14:textId="77777777" w:rsidR="00977B88" w:rsidRPr="00A60E23" w:rsidRDefault="00977B88" w:rsidP="00977B88">
      <w:pPr>
        <w:spacing w:after="0" w:line="240" w:lineRule="auto"/>
        <w:ind w:left="567" w:hanging="567"/>
        <w:rPr>
          <w:rFonts w:ascii="Times New Roman" w:hAnsi="Times New Roman" w:cs="Times New Roman"/>
          <w:b/>
        </w:rPr>
      </w:pPr>
      <w:r w:rsidRPr="00A60E23">
        <w:rPr>
          <w:rFonts w:ascii="Times New Roman" w:hAnsi="Times New Roman" w:cs="Times New Roman"/>
        </w:rPr>
        <w:br w:type="page"/>
      </w:r>
    </w:p>
    <w:p w14:paraId="40208BA3"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rPr>
      </w:pPr>
      <w:r w:rsidRPr="00A60E23">
        <w:rPr>
          <w:rFonts w:ascii="Times New Roman" w:hAnsi="Times New Roman" w:cs="Times New Roman"/>
          <w:b/>
          <w:caps/>
        </w:rPr>
        <w:lastRenderedPageBreak/>
        <w:t xml:space="preserve">informacija ant IŠORINĖS </w:t>
      </w:r>
      <w:r>
        <w:rPr>
          <w:rFonts w:ascii="Times New Roman" w:hAnsi="Times New Roman" w:cs="Times New Roman"/>
          <w:b/>
          <w:caps/>
        </w:rPr>
        <w:t xml:space="preserve">IR VIDINĖS </w:t>
      </w:r>
      <w:r w:rsidRPr="00A60E23">
        <w:rPr>
          <w:rFonts w:ascii="Times New Roman" w:hAnsi="Times New Roman" w:cs="Times New Roman"/>
          <w:b/>
          <w:caps/>
        </w:rPr>
        <w:t xml:space="preserve">pakuotės </w:t>
      </w:r>
    </w:p>
    <w:p w14:paraId="3B99D38B"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14:paraId="1755417B"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rPr>
      </w:pPr>
      <w:r w:rsidRPr="00A60E23">
        <w:rPr>
          <w:rFonts w:ascii="Times New Roman" w:hAnsi="Times New Roman" w:cs="Times New Roman"/>
          <w:b/>
        </w:rPr>
        <w:t xml:space="preserve">TABLEČIŲ TALPYKLĖS </w:t>
      </w:r>
      <w:r>
        <w:rPr>
          <w:rFonts w:ascii="Times New Roman" w:hAnsi="Times New Roman" w:cs="Times New Roman"/>
          <w:b/>
        </w:rPr>
        <w:t xml:space="preserve">KARTONO DĖŽUTĖ IR </w:t>
      </w:r>
      <w:r w:rsidRPr="00A60E23">
        <w:rPr>
          <w:rFonts w:ascii="Times New Roman" w:hAnsi="Times New Roman" w:cs="Times New Roman"/>
          <w:b/>
        </w:rPr>
        <w:t>ETIKETĖ</w:t>
      </w:r>
    </w:p>
    <w:p w14:paraId="3CBDD830" w14:textId="77777777" w:rsidR="00977B88" w:rsidRPr="00A60E23" w:rsidRDefault="00977B88" w:rsidP="00977B88">
      <w:pPr>
        <w:spacing w:after="0" w:line="240" w:lineRule="auto"/>
        <w:ind w:left="567" w:hanging="567"/>
        <w:rPr>
          <w:rFonts w:ascii="Times New Roman" w:hAnsi="Times New Roman" w:cs="Times New Roman"/>
        </w:rPr>
      </w:pPr>
    </w:p>
    <w:p w14:paraId="5A1B6E5F" w14:textId="77777777" w:rsidR="00977B88" w:rsidRPr="00A60E23" w:rsidRDefault="00977B88" w:rsidP="00977B88">
      <w:pPr>
        <w:spacing w:after="0" w:line="240" w:lineRule="auto"/>
        <w:ind w:left="567" w:hanging="567"/>
        <w:rPr>
          <w:rFonts w:ascii="Times New Roman" w:hAnsi="Times New Roman" w:cs="Times New Roman"/>
        </w:rPr>
      </w:pPr>
    </w:p>
    <w:p w14:paraId="6966108B"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w:t>
      </w:r>
      <w:r w:rsidRPr="00A60E23">
        <w:rPr>
          <w:rFonts w:ascii="Times New Roman" w:hAnsi="Times New Roman" w:cs="Times New Roman"/>
          <w:b/>
          <w:caps/>
        </w:rPr>
        <w:tab/>
        <w:t>vaistinio preparato pavadinimas</w:t>
      </w:r>
    </w:p>
    <w:p w14:paraId="0B95A321" w14:textId="77777777" w:rsidR="00977B88" w:rsidRPr="00A60E23" w:rsidRDefault="00977B88" w:rsidP="00977B88">
      <w:pPr>
        <w:spacing w:after="0" w:line="240" w:lineRule="auto"/>
        <w:ind w:left="567" w:hanging="567"/>
        <w:rPr>
          <w:rFonts w:ascii="Times New Roman" w:hAnsi="Times New Roman" w:cs="Times New Roman"/>
        </w:rPr>
      </w:pPr>
    </w:p>
    <w:p w14:paraId="069FDB6B" w14:textId="77777777" w:rsidR="00977B88" w:rsidRPr="00A60E23" w:rsidRDefault="00977B88" w:rsidP="00977B88">
      <w:pPr>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10 mg skrandyje neirios tabletės</w:t>
      </w:r>
    </w:p>
    <w:p w14:paraId="3DB154B7" w14:textId="3DE60DA5" w:rsidR="00977B88" w:rsidRPr="00A60E23" w:rsidRDefault="006608F9" w:rsidP="00977B88">
      <w:pPr>
        <w:spacing w:after="0" w:line="240" w:lineRule="auto"/>
        <w:ind w:left="567" w:hanging="567"/>
        <w:rPr>
          <w:rFonts w:ascii="Times New Roman" w:hAnsi="Times New Roman" w:cs="Times New Roman"/>
        </w:rPr>
      </w:pPr>
      <w:proofErr w:type="spellStart"/>
      <w:r>
        <w:rPr>
          <w:rFonts w:ascii="Times New Roman" w:hAnsi="Times New Roman" w:cs="Times New Roman"/>
        </w:rPr>
        <w:t>r</w:t>
      </w:r>
      <w:r w:rsidR="00977B88" w:rsidRPr="00A60E23">
        <w:rPr>
          <w:rFonts w:ascii="Times New Roman" w:hAnsi="Times New Roman" w:cs="Times New Roman"/>
        </w:rPr>
        <w:t>abeprazolum</w:t>
      </w:r>
      <w:proofErr w:type="spellEnd"/>
      <w:r w:rsidR="00977B88" w:rsidRPr="00A60E23">
        <w:rPr>
          <w:rFonts w:ascii="Times New Roman" w:hAnsi="Times New Roman" w:cs="Times New Roman"/>
        </w:rPr>
        <w:t xml:space="preserve"> </w:t>
      </w:r>
      <w:proofErr w:type="spellStart"/>
      <w:r w:rsidR="00977B88" w:rsidRPr="00A60E23">
        <w:rPr>
          <w:rFonts w:ascii="Times New Roman" w:hAnsi="Times New Roman" w:cs="Times New Roman"/>
        </w:rPr>
        <w:t>natricum</w:t>
      </w:r>
      <w:proofErr w:type="spellEnd"/>
    </w:p>
    <w:p w14:paraId="570BB6D6" w14:textId="77777777" w:rsidR="00977B88" w:rsidRPr="00A60E23" w:rsidRDefault="00977B88" w:rsidP="00977B88">
      <w:pPr>
        <w:spacing w:after="0" w:line="240" w:lineRule="auto"/>
        <w:ind w:left="567" w:hanging="567"/>
        <w:rPr>
          <w:rFonts w:ascii="Times New Roman" w:hAnsi="Times New Roman" w:cs="Times New Roman"/>
        </w:rPr>
      </w:pPr>
    </w:p>
    <w:p w14:paraId="77721F15" w14:textId="77777777" w:rsidR="00977B88" w:rsidRPr="00A60E23" w:rsidRDefault="00977B88" w:rsidP="00977B88">
      <w:pPr>
        <w:spacing w:after="0" w:line="240" w:lineRule="auto"/>
        <w:ind w:left="567" w:hanging="567"/>
        <w:rPr>
          <w:rFonts w:ascii="Times New Roman" w:hAnsi="Times New Roman" w:cs="Times New Roman"/>
        </w:rPr>
      </w:pPr>
    </w:p>
    <w:p w14:paraId="701F65AE"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2.</w:t>
      </w:r>
      <w:r w:rsidRPr="00A60E23">
        <w:rPr>
          <w:rFonts w:ascii="Times New Roman" w:hAnsi="Times New Roman" w:cs="Times New Roman"/>
          <w:b/>
          <w:caps/>
        </w:rPr>
        <w:tab/>
        <w:t>VEIKLIOJI (-IOS) MEDŽIAGA (-OS) IR JOS (-Ų) KIEKIS (-IAI)</w:t>
      </w:r>
    </w:p>
    <w:p w14:paraId="7F8CCA8E" w14:textId="77777777" w:rsidR="00977B88" w:rsidRPr="00A60E23" w:rsidRDefault="00977B88" w:rsidP="00977B88">
      <w:pPr>
        <w:spacing w:after="0" w:line="240" w:lineRule="auto"/>
        <w:ind w:left="567" w:hanging="567"/>
        <w:rPr>
          <w:rFonts w:ascii="Times New Roman" w:hAnsi="Times New Roman" w:cs="Times New Roman"/>
          <w:caps/>
        </w:rPr>
      </w:pPr>
    </w:p>
    <w:p w14:paraId="57439DA6" w14:textId="77777777" w:rsidR="00977B88" w:rsidRPr="00A60E23" w:rsidRDefault="00977B88" w:rsidP="00977B88">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Kiekvienoje skrandyje neirioje tabletėje yra 10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atitinkančios 9,42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w:t>
      </w:r>
    </w:p>
    <w:p w14:paraId="5803D114" w14:textId="77777777" w:rsidR="00977B88" w:rsidRPr="00A60E23" w:rsidRDefault="00977B88" w:rsidP="00977B88">
      <w:pPr>
        <w:spacing w:after="0" w:line="240" w:lineRule="auto"/>
        <w:ind w:left="567" w:hanging="567"/>
        <w:rPr>
          <w:rFonts w:ascii="Times New Roman" w:hAnsi="Times New Roman" w:cs="Times New Roman"/>
          <w:caps/>
        </w:rPr>
      </w:pPr>
    </w:p>
    <w:p w14:paraId="2578DC10" w14:textId="77777777" w:rsidR="00977B88" w:rsidRPr="00A60E23" w:rsidRDefault="00977B88" w:rsidP="00977B88">
      <w:pPr>
        <w:spacing w:after="0" w:line="240" w:lineRule="auto"/>
        <w:ind w:left="567" w:hanging="567"/>
        <w:rPr>
          <w:rFonts w:ascii="Times New Roman" w:hAnsi="Times New Roman" w:cs="Times New Roman"/>
          <w:caps/>
        </w:rPr>
      </w:pPr>
    </w:p>
    <w:p w14:paraId="289F0597"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3.</w:t>
      </w:r>
      <w:r w:rsidRPr="00A60E23">
        <w:rPr>
          <w:rFonts w:ascii="Times New Roman" w:hAnsi="Times New Roman" w:cs="Times New Roman"/>
          <w:b/>
          <w:caps/>
        </w:rPr>
        <w:tab/>
        <w:t>pagalbinių medžiagų sąrašas</w:t>
      </w:r>
    </w:p>
    <w:p w14:paraId="77A63909" w14:textId="77777777" w:rsidR="00977B88" w:rsidRPr="00A60E23" w:rsidRDefault="00977B88" w:rsidP="00977B88">
      <w:pPr>
        <w:spacing w:after="0" w:line="240" w:lineRule="auto"/>
        <w:ind w:left="567" w:hanging="567"/>
        <w:rPr>
          <w:rFonts w:ascii="Times New Roman" w:hAnsi="Times New Roman" w:cs="Times New Roman"/>
          <w:caps/>
        </w:rPr>
      </w:pPr>
    </w:p>
    <w:p w14:paraId="3EE6FD8A" w14:textId="77777777" w:rsidR="00977B88" w:rsidRPr="00A60E23" w:rsidRDefault="00977B88" w:rsidP="00977B88">
      <w:pPr>
        <w:spacing w:after="0" w:line="240" w:lineRule="auto"/>
        <w:ind w:left="567" w:hanging="567"/>
        <w:rPr>
          <w:rFonts w:ascii="Times New Roman" w:hAnsi="Times New Roman" w:cs="Times New Roman"/>
          <w:caps/>
        </w:rPr>
      </w:pPr>
    </w:p>
    <w:p w14:paraId="3E9966EF"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4.</w:t>
      </w:r>
      <w:r w:rsidRPr="00A60E23">
        <w:rPr>
          <w:rFonts w:ascii="Times New Roman" w:hAnsi="Times New Roman" w:cs="Times New Roman"/>
          <w:b/>
          <w:caps/>
        </w:rPr>
        <w:tab/>
        <w:t>FARMACINĖ forma ir KIEKIS PAKUOTĖJE</w:t>
      </w:r>
    </w:p>
    <w:p w14:paraId="1E0EA376" w14:textId="5A09E160" w:rsidR="00977B88" w:rsidRDefault="00977B88" w:rsidP="00977B88">
      <w:pPr>
        <w:spacing w:after="0" w:line="240" w:lineRule="auto"/>
        <w:ind w:left="567" w:hanging="567"/>
        <w:rPr>
          <w:rFonts w:ascii="Times New Roman" w:hAnsi="Times New Roman" w:cs="Times New Roman"/>
          <w:caps/>
        </w:rPr>
      </w:pPr>
    </w:p>
    <w:p w14:paraId="4817F5D1" w14:textId="40D0B7AB" w:rsidR="006608F9" w:rsidRDefault="006608F9" w:rsidP="00977B88">
      <w:pPr>
        <w:spacing w:after="0" w:line="240" w:lineRule="auto"/>
        <w:ind w:left="567" w:hanging="567"/>
        <w:rPr>
          <w:rFonts w:ascii="Times New Roman" w:hAnsi="Times New Roman" w:cs="Times New Roman"/>
        </w:rPr>
      </w:pPr>
      <w:r w:rsidRPr="006608F9">
        <w:rPr>
          <w:rFonts w:ascii="Times New Roman" w:hAnsi="Times New Roman" w:cs="Times New Roman"/>
          <w:highlight w:val="lightGray"/>
        </w:rPr>
        <w:t>Skrandyje neiri tabletė</w:t>
      </w:r>
    </w:p>
    <w:p w14:paraId="2222EB12" w14:textId="77777777" w:rsidR="006608F9" w:rsidRPr="006608F9" w:rsidRDefault="006608F9" w:rsidP="00977B88">
      <w:pPr>
        <w:spacing w:after="0" w:line="240" w:lineRule="auto"/>
        <w:ind w:left="567" w:hanging="567"/>
        <w:rPr>
          <w:rFonts w:ascii="Times New Roman" w:hAnsi="Times New Roman" w:cs="Times New Roman"/>
        </w:rPr>
      </w:pPr>
    </w:p>
    <w:p w14:paraId="32A1A808"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30</w:t>
      </w:r>
      <w:r w:rsidRPr="00A60E23">
        <w:rPr>
          <w:rFonts w:ascii="Times New Roman" w:eastAsia="Calibri" w:hAnsi="Times New Roman" w:cs="Times New Roman"/>
        </w:rPr>
        <w:t> </w:t>
      </w:r>
      <w:r w:rsidRPr="00A60E23">
        <w:rPr>
          <w:rFonts w:ascii="Times New Roman" w:hAnsi="Times New Roman" w:cs="Times New Roman"/>
        </w:rPr>
        <w:t>skrandyje neirių tablečių</w:t>
      </w:r>
    </w:p>
    <w:p w14:paraId="7EB7FD4A"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100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737CFD89"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250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1D176223" w14:textId="77777777" w:rsidR="00977B88" w:rsidRPr="00A60E23" w:rsidRDefault="00977B88" w:rsidP="00977B88">
      <w:pPr>
        <w:spacing w:after="0" w:line="240" w:lineRule="auto"/>
        <w:ind w:left="567" w:hanging="567"/>
        <w:rPr>
          <w:rFonts w:ascii="Times New Roman" w:hAnsi="Times New Roman" w:cs="Times New Roman"/>
        </w:rPr>
      </w:pPr>
    </w:p>
    <w:p w14:paraId="251CABD0" w14:textId="77777777" w:rsidR="00977B88" w:rsidRPr="00A60E23" w:rsidRDefault="00977B88" w:rsidP="00977B88">
      <w:pPr>
        <w:spacing w:after="0" w:line="240" w:lineRule="auto"/>
        <w:ind w:left="567" w:hanging="567"/>
        <w:rPr>
          <w:rFonts w:ascii="Times New Roman" w:hAnsi="Times New Roman" w:cs="Times New Roman"/>
          <w:caps/>
        </w:rPr>
      </w:pPr>
    </w:p>
    <w:p w14:paraId="57F80EE5"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5.</w:t>
      </w:r>
      <w:r w:rsidRPr="00A60E23">
        <w:rPr>
          <w:rFonts w:ascii="Times New Roman" w:hAnsi="Times New Roman" w:cs="Times New Roman"/>
          <w:b/>
          <w:caps/>
        </w:rPr>
        <w:tab/>
        <w:t>vartojimo METODAS IR būdas (-AI)</w:t>
      </w:r>
    </w:p>
    <w:p w14:paraId="62605A34" w14:textId="77777777" w:rsidR="00977B88" w:rsidRPr="00A60E23" w:rsidRDefault="00977B88" w:rsidP="00977B88">
      <w:pPr>
        <w:spacing w:after="0" w:line="240" w:lineRule="auto"/>
        <w:ind w:left="567" w:hanging="567"/>
        <w:rPr>
          <w:rFonts w:ascii="Times New Roman" w:hAnsi="Times New Roman" w:cs="Times New Roman"/>
          <w:caps/>
        </w:rPr>
      </w:pPr>
    </w:p>
    <w:p w14:paraId="25717620" w14:textId="7C971488" w:rsidR="00977B88" w:rsidRPr="00A60E23" w:rsidRDefault="00977B88" w:rsidP="00977B88">
      <w:pPr>
        <w:spacing w:after="0" w:line="240" w:lineRule="auto"/>
        <w:ind w:left="567" w:hanging="567"/>
        <w:rPr>
          <w:rFonts w:ascii="Times New Roman" w:hAnsi="Times New Roman" w:cs="Times New Roman"/>
          <w:caps/>
        </w:rPr>
      </w:pPr>
      <w:r w:rsidRPr="00A60E23">
        <w:rPr>
          <w:rFonts w:ascii="Times New Roman" w:hAnsi="Times New Roman" w:cs="Times New Roman"/>
          <w:caps/>
        </w:rPr>
        <w:t>V</w:t>
      </w:r>
      <w:r w:rsidRPr="00A60E23">
        <w:rPr>
          <w:rFonts w:ascii="Times New Roman" w:hAnsi="Times New Roman" w:cs="Times New Roman"/>
        </w:rPr>
        <w:t>artoti per burną</w:t>
      </w:r>
    </w:p>
    <w:p w14:paraId="0CCD7F6C"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caps/>
        </w:rPr>
        <w:t>P</w:t>
      </w:r>
      <w:r w:rsidRPr="00A60E23">
        <w:rPr>
          <w:rFonts w:ascii="Times New Roman" w:hAnsi="Times New Roman" w:cs="Times New Roman"/>
        </w:rPr>
        <w:t>rieš vartojimą perskaitykite pakuotės lapelį. Nuryti visą tabletę. Negalima kramtyti ar traiškyti.</w:t>
      </w:r>
    </w:p>
    <w:p w14:paraId="429E04E3" w14:textId="77777777" w:rsidR="00977B88" w:rsidRPr="00A60E23" w:rsidRDefault="00977B88" w:rsidP="00977B88">
      <w:pPr>
        <w:spacing w:after="0" w:line="240" w:lineRule="auto"/>
        <w:ind w:left="567" w:hanging="567"/>
        <w:rPr>
          <w:rFonts w:ascii="Times New Roman" w:hAnsi="Times New Roman" w:cs="Times New Roman"/>
          <w:caps/>
        </w:rPr>
      </w:pPr>
    </w:p>
    <w:p w14:paraId="432E4A36" w14:textId="77777777" w:rsidR="00977B88" w:rsidRPr="00A60E23" w:rsidRDefault="00977B88" w:rsidP="00977B88">
      <w:pPr>
        <w:spacing w:after="0" w:line="240" w:lineRule="auto"/>
        <w:ind w:left="567" w:hanging="567"/>
        <w:rPr>
          <w:rFonts w:ascii="Times New Roman" w:hAnsi="Times New Roman" w:cs="Times New Roman"/>
          <w:caps/>
        </w:rPr>
      </w:pPr>
    </w:p>
    <w:p w14:paraId="61E1D9F9"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6.</w:t>
      </w:r>
      <w:r w:rsidRPr="00A60E23">
        <w:rPr>
          <w:rFonts w:ascii="Times New Roman" w:hAnsi="Times New Roman" w:cs="Times New Roman"/>
          <w:b/>
          <w:caps/>
        </w:rPr>
        <w:tab/>
        <w:t>SPECIALUS Įspėjimas</w:t>
      </w:r>
      <w:r w:rsidRPr="00A60E23">
        <w:rPr>
          <w:rFonts w:ascii="Times New Roman" w:hAnsi="Times New Roman" w:cs="Times New Roman"/>
        </w:rPr>
        <w:t xml:space="preserve">, </w:t>
      </w:r>
      <w:r w:rsidRPr="00A60E23">
        <w:rPr>
          <w:rFonts w:ascii="Times New Roman" w:hAnsi="Times New Roman" w:cs="Times New Roman"/>
          <w:b/>
        </w:rPr>
        <w:t xml:space="preserve">KAD VAISTINĮ PREPARATĄ BŪTINA LAIKYTI </w:t>
      </w:r>
      <w:r w:rsidRPr="00A60E23">
        <w:rPr>
          <w:rFonts w:ascii="Times New Roman" w:hAnsi="Times New Roman" w:cs="Times New Roman"/>
          <w:b/>
          <w:caps/>
        </w:rPr>
        <w:t>vaikams nepastebimoje IR nepasiekiamoje vietoje</w:t>
      </w:r>
    </w:p>
    <w:p w14:paraId="307415ED" w14:textId="77777777" w:rsidR="00977B88" w:rsidRPr="00A60E23" w:rsidRDefault="00977B88" w:rsidP="00977B88">
      <w:pPr>
        <w:spacing w:after="0" w:line="240" w:lineRule="auto"/>
        <w:ind w:left="567" w:hanging="567"/>
        <w:rPr>
          <w:rFonts w:ascii="Times New Roman" w:hAnsi="Times New Roman" w:cs="Times New Roman"/>
        </w:rPr>
      </w:pPr>
    </w:p>
    <w:p w14:paraId="7079F139"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Laikyti vaikams nepastebimoje ir nepasiekiamoje vietoje.</w:t>
      </w:r>
    </w:p>
    <w:p w14:paraId="11280687" w14:textId="77777777" w:rsidR="00977B88" w:rsidRPr="00A60E23" w:rsidRDefault="00977B88" w:rsidP="00977B88">
      <w:pPr>
        <w:spacing w:after="0" w:line="240" w:lineRule="auto"/>
        <w:ind w:left="567" w:hanging="567"/>
        <w:rPr>
          <w:rFonts w:ascii="Times New Roman" w:hAnsi="Times New Roman" w:cs="Times New Roman"/>
        </w:rPr>
      </w:pPr>
    </w:p>
    <w:p w14:paraId="478F3565" w14:textId="77777777" w:rsidR="00977B88" w:rsidRPr="00A60E23" w:rsidRDefault="00977B88" w:rsidP="00977B88">
      <w:pPr>
        <w:spacing w:after="0" w:line="240" w:lineRule="auto"/>
        <w:ind w:left="567" w:hanging="567"/>
        <w:rPr>
          <w:rFonts w:ascii="Times New Roman" w:hAnsi="Times New Roman" w:cs="Times New Roman"/>
        </w:rPr>
      </w:pPr>
    </w:p>
    <w:p w14:paraId="5C00410D"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7.</w:t>
      </w:r>
      <w:r w:rsidRPr="00A60E23">
        <w:rPr>
          <w:rFonts w:ascii="Times New Roman" w:hAnsi="Times New Roman" w:cs="Times New Roman"/>
          <w:b/>
          <w:caps/>
        </w:rPr>
        <w:tab/>
        <w:t>KITAS (-I) SPECIALUS (-ŪS) ĮSPĖJIMAS (-AI) (JEI REIKIA)</w:t>
      </w:r>
    </w:p>
    <w:p w14:paraId="10CC7601" w14:textId="77777777" w:rsidR="00977B88" w:rsidRPr="00A60E23" w:rsidRDefault="00977B88" w:rsidP="00977B88">
      <w:pPr>
        <w:spacing w:after="0" w:line="240" w:lineRule="auto"/>
        <w:ind w:left="567" w:hanging="567"/>
        <w:rPr>
          <w:rFonts w:ascii="Times New Roman" w:hAnsi="Times New Roman" w:cs="Times New Roman"/>
          <w:caps/>
        </w:rPr>
      </w:pPr>
    </w:p>
    <w:p w14:paraId="0ED7B585" w14:textId="77777777" w:rsidR="00977B88" w:rsidRPr="00A60E23" w:rsidRDefault="00977B88" w:rsidP="00977B88">
      <w:pPr>
        <w:spacing w:after="0" w:line="240" w:lineRule="auto"/>
        <w:ind w:left="567" w:hanging="567"/>
        <w:rPr>
          <w:rFonts w:ascii="Times New Roman" w:hAnsi="Times New Roman" w:cs="Times New Roman"/>
          <w:caps/>
        </w:rPr>
      </w:pPr>
    </w:p>
    <w:p w14:paraId="045B68CA"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8.</w:t>
      </w:r>
      <w:r w:rsidRPr="00A60E23">
        <w:rPr>
          <w:rFonts w:ascii="Times New Roman" w:hAnsi="Times New Roman" w:cs="Times New Roman"/>
          <w:b/>
          <w:caps/>
        </w:rPr>
        <w:tab/>
        <w:t>tinkamumo laikas</w:t>
      </w:r>
    </w:p>
    <w:p w14:paraId="41CFCD12" w14:textId="77777777" w:rsidR="00977B88" w:rsidRPr="00A60E23" w:rsidRDefault="00977B88" w:rsidP="00977B88">
      <w:pPr>
        <w:spacing w:after="0" w:line="240" w:lineRule="auto"/>
        <w:ind w:left="567" w:hanging="567"/>
        <w:rPr>
          <w:rFonts w:ascii="Times New Roman" w:hAnsi="Times New Roman" w:cs="Times New Roman"/>
        </w:rPr>
      </w:pPr>
    </w:p>
    <w:p w14:paraId="5BFB1483" w14:textId="1121658B" w:rsidR="00977B88" w:rsidRPr="00A60E23" w:rsidRDefault="00F75719" w:rsidP="00977B88">
      <w:pPr>
        <w:spacing w:after="0" w:line="240" w:lineRule="auto"/>
        <w:ind w:left="567" w:hanging="567"/>
        <w:rPr>
          <w:rFonts w:ascii="Times New Roman" w:hAnsi="Times New Roman" w:cs="Times New Roman"/>
        </w:rPr>
      </w:pPr>
      <w:r>
        <w:rPr>
          <w:rFonts w:ascii="Times New Roman" w:hAnsi="Times New Roman" w:cs="Times New Roman"/>
        </w:rPr>
        <w:t>EXP</w:t>
      </w:r>
      <w:r w:rsidR="00977B88" w:rsidRPr="00A60E23">
        <w:rPr>
          <w:rFonts w:ascii="Times New Roman" w:hAnsi="Times New Roman" w:cs="Times New Roman"/>
        </w:rPr>
        <w:t xml:space="preserve"> {mm/MMMM}</w:t>
      </w:r>
    </w:p>
    <w:p w14:paraId="4A4ED1C9" w14:textId="77777777" w:rsidR="00977B88" w:rsidRPr="00A60E23" w:rsidRDefault="00977B88" w:rsidP="00977B88">
      <w:pPr>
        <w:spacing w:after="0" w:line="240" w:lineRule="auto"/>
        <w:ind w:left="567" w:hanging="567"/>
        <w:rPr>
          <w:rFonts w:ascii="Times New Roman" w:hAnsi="Times New Roman" w:cs="Times New Roman"/>
        </w:rPr>
      </w:pPr>
    </w:p>
    <w:p w14:paraId="4CD2F0F3" w14:textId="77777777" w:rsidR="00977B88" w:rsidRPr="00A60E23" w:rsidRDefault="00977B88" w:rsidP="00977B88">
      <w:pPr>
        <w:spacing w:after="0" w:line="240" w:lineRule="auto"/>
        <w:ind w:left="567" w:hanging="567"/>
        <w:rPr>
          <w:rFonts w:ascii="Times New Roman" w:hAnsi="Times New Roman" w:cs="Times New Roman"/>
        </w:rPr>
      </w:pPr>
    </w:p>
    <w:p w14:paraId="53726774"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9.</w:t>
      </w:r>
      <w:r w:rsidRPr="00A60E23">
        <w:rPr>
          <w:rFonts w:ascii="Times New Roman" w:hAnsi="Times New Roman" w:cs="Times New Roman"/>
          <w:b/>
          <w:caps/>
        </w:rPr>
        <w:tab/>
        <w:t>SPECIALIOS laikymo sąlygos</w:t>
      </w:r>
    </w:p>
    <w:p w14:paraId="66F7AA6D" w14:textId="77777777" w:rsidR="00977B88" w:rsidRPr="00A60E23" w:rsidRDefault="00977B88" w:rsidP="00977B88">
      <w:pPr>
        <w:spacing w:after="0" w:line="240" w:lineRule="auto"/>
        <w:rPr>
          <w:rFonts w:ascii="Times New Roman" w:hAnsi="Times New Roman" w:cs="Times New Roman"/>
        </w:rPr>
      </w:pPr>
    </w:p>
    <w:p w14:paraId="4651F6E8"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Laikyti žemesnėje kaip 25 </w:t>
      </w:r>
      <w:r w:rsidRPr="00A60E23">
        <w:rPr>
          <w:rFonts w:ascii="Times New Roman" w:hAnsi="Times New Roman" w:cs="Times New Roman"/>
        </w:rPr>
        <w:sym w:font="Symbol" w:char="F0B0"/>
      </w:r>
      <w:r w:rsidRPr="00A60E23">
        <w:rPr>
          <w:rFonts w:ascii="Times New Roman" w:hAnsi="Times New Roman" w:cs="Times New Roman"/>
        </w:rPr>
        <w:t xml:space="preserve">C temperatūroje. Tablečių </w:t>
      </w:r>
      <w:proofErr w:type="spellStart"/>
      <w:r w:rsidRPr="00A60E23">
        <w:rPr>
          <w:rFonts w:ascii="Times New Roman" w:hAnsi="Times New Roman" w:cs="Times New Roman"/>
        </w:rPr>
        <w:t>talpyklę</w:t>
      </w:r>
      <w:proofErr w:type="spellEnd"/>
      <w:r w:rsidRPr="00A60E23">
        <w:rPr>
          <w:rFonts w:ascii="Times New Roman" w:hAnsi="Times New Roman" w:cs="Times New Roman"/>
        </w:rPr>
        <w:t xml:space="preserve"> laikyti sandarią, kad preparatas būtų apsaugotas nuo drėgmės.</w:t>
      </w:r>
    </w:p>
    <w:p w14:paraId="5179FDEB" w14:textId="77777777" w:rsidR="00977B88" w:rsidRPr="00A60E23" w:rsidRDefault="00977B88" w:rsidP="00977B88">
      <w:pPr>
        <w:spacing w:after="0" w:line="240" w:lineRule="auto"/>
        <w:ind w:left="567" w:hanging="567"/>
        <w:rPr>
          <w:rFonts w:ascii="Times New Roman" w:hAnsi="Times New Roman" w:cs="Times New Roman"/>
        </w:rPr>
      </w:pPr>
    </w:p>
    <w:p w14:paraId="500EFFD4" w14:textId="77777777" w:rsidR="00977B88" w:rsidRPr="00A60E23" w:rsidRDefault="00977B88" w:rsidP="00977B88">
      <w:pPr>
        <w:spacing w:after="0" w:line="240" w:lineRule="auto"/>
        <w:ind w:left="567" w:hanging="567"/>
        <w:rPr>
          <w:rFonts w:ascii="Times New Roman" w:hAnsi="Times New Roman" w:cs="Times New Roman"/>
        </w:rPr>
      </w:pPr>
    </w:p>
    <w:p w14:paraId="6A795196"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lastRenderedPageBreak/>
        <w:t>10.</w:t>
      </w:r>
      <w:r w:rsidRPr="00A60E23">
        <w:rPr>
          <w:rFonts w:ascii="Times New Roman" w:hAnsi="Times New Roman" w:cs="Times New Roman"/>
          <w:b/>
          <w:caps/>
        </w:rPr>
        <w:tab/>
        <w:t>specialios atsargumo priemonės DĖL NESUVARTOTO VAISTINIO PREPARATO AR JO ATLIEKŲ TVARKYMO</w:t>
      </w:r>
      <w:r w:rsidRPr="00A60E23">
        <w:rPr>
          <w:rFonts w:ascii="Times New Roman" w:hAnsi="Times New Roman" w:cs="Times New Roman"/>
          <w:caps/>
        </w:rPr>
        <w:t xml:space="preserve"> </w:t>
      </w:r>
      <w:r w:rsidRPr="00A60E23">
        <w:rPr>
          <w:rFonts w:ascii="Times New Roman" w:hAnsi="Times New Roman" w:cs="Times New Roman"/>
          <w:b/>
          <w:caps/>
        </w:rPr>
        <w:t>(jei reikia)</w:t>
      </w:r>
    </w:p>
    <w:p w14:paraId="4B3BE512" w14:textId="77777777" w:rsidR="00977B88" w:rsidRPr="00A60E23" w:rsidRDefault="00977B88" w:rsidP="00977B88">
      <w:pPr>
        <w:spacing w:after="0" w:line="240" w:lineRule="auto"/>
        <w:ind w:left="567" w:hanging="567"/>
        <w:rPr>
          <w:rFonts w:ascii="Times New Roman" w:hAnsi="Times New Roman" w:cs="Times New Roman"/>
          <w:caps/>
        </w:rPr>
      </w:pPr>
    </w:p>
    <w:p w14:paraId="53CFCDDD" w14:textId="77777777" w:rsidR="00977B88" w:rsidRPr="00A60E23" w:rsidRDefault="00977B88" w:rsidP="00977B88">
      <w:pPr>
        <w:spacing w:after="0" w:line="240" w:lineRule="auto"/>
        <w:ind w:left="567" w:hanging="567"/>
        <w:rPr>
          <w:rFonts w:ascii="Times New Roman" w:hAnsi="Times New Roman" w:cs="Times New Roman"/>
          <w:caps/>
        </w:rPr>
      </w:pPr>
    </w:p>
    <w:p w14:paraId="66196775"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11.</w:t>
      </w:r>
      <w:r w:rsidRPr="00A60E23">
        <w:rPr>
          <w:rFonts w:ascii="Times New Roman" w:hAnsi="Times New Roman" w:cs="Times New Roman"/>
          <w:b/>
          <w:caps/>
        </w:rPr>
        <w:tab/>
        <w:t>rEGISTRUOtojo pavadinimas ir adresas</w:t>
      </w:r>
    </w:p>
    <w:p w14:paraId="77A2DAFA" w14:textId="77777777" w:rsidR="00977B88" w:rsidRPr="00A60E23" w:rsidRDefault="00977B88" w:rsidP="00977B88">
      <w:pPr>
        <w:spacing w:after="0" w:line="240" w:lineRule="auto"/>
        <w:ind w:left="567" w:hanging="567"/>
        <w:rPr>
          <w:rFonts w:ascii="Times New Roman" w:hAnsi="Times New Roman" w:cs="Times New Roman"/>
          <w:caps/>
        </w:rPr>
      </w:pPr>
    </w:p>
    <w:p w14:paraId="6D4148D3"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Teva</w:t>
      </w:r>
      <w:proofErr w:type="spellEnd"/>
      <w:r w:rsidRPr="0000764A">
        <w:rPr>
          <w:rFonts w:ascii="Times New Roman" w:eastAsia="Times New Roman" w:hAnsi="Times New Roman" w:cs="Times New Roman"/>
          <w:lang w:eastAsia="lt-LT"/>
        </w:rPr>
        <w:t xml:space="preserve"> B.V.</w:t>
      </w:r>
    </w:p>
    <w:p w14:paraId="7C93B41F"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Swensweg</w:t>
      </w:r>
      <w:proofErr w:type="spellEnd"/>
      <w:r w:rsidRPr="0000764A">
        <w:rPr>
          <w:rFonts w:ascii="Times New Roman" w:eastAsia="Times New Roman" w:hAnsi="Times New Roman" w:cs="Times New Roman"/>
          <w:lang w:eastAsia="lt-LT"/>
        </w:rPr>
        <w:t xml:space="preserve"> 5</w:t>
      </w:r>
    </w:p>
    <w:p w14:paraId="4971F1A3"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 xml:space="preserve">2031 GA </w:t>
      </w:r>
      <w:proofErr w:type="spellStart"/>
      <w:r w:rsidRPr="0000764A">
        <w:rPr>
          <w:rFonts w:ascii="Times New Roman" w:eastAsia="Times New Roman" w:hAnsi="Times New Roman" w:cs="Times New Roman"/>
          <w:lang w:eastAsia="lt-LT"/>
        </w:rPr>
        <w:t>Haarlem</w:t>
      </w:r>
      <w:proofErr w:type="spellEnd"/>
    </w:p>
    <w:p w14:paraId="334FD51B"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Nyderlandai</w:t>
      </w:r>
    </w:p>
    <w:p w14:paraId="10644073" w14:textId="77777777" w:rsidR="00977B88" w:rsidRPr="00A60E23" w:rsidRDefault="00977B88" w:rsidP="00977B88">
      <w:pPr>
        <w:spacing w:after="0" w:line="240" w:lineRule="auto"/>
        <w:ind w:left="567" w:hanging="567"/>
        <w:rPr>
          <w:rFonts w:ascii="Times New Roman" w:hAnsi="Times New Roman" w:cs="Times New Roman"/>
          <w:caps/>
        </w:rPr>
      </w:pPr>
    </w:p>
    <w:p w14:paraId="710931F3" w14:textId="77777777" w:rsidR="00977B88" w:rsidRPr="00A60E23" w:rsidRDefault="00977B88" w:rsidP="00977B88">
      <w:pPr>
        <w:spacing w:after="0" w:line="240" w:lineRule="auto"/>
        <w:ind w:left="567" w:hanging="567"/>
        <w:rPr>
          <w:rFonts w:ascii="Times New Roman" w:hAnsi="Times New Roman" w:cs="Times New Roman"/>
          <w:caps/>
        </w:rPr>
      </w:pPr>
    </w:p>
    <w:p w14:paraId="08CE1DA2"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12.</w:t>
      </w:r>
      <w:r w:rsidRPr="00A60E23">
        <w:rPr>
          <w:rFonts w:ascii="Times New Roman" w:hAnsi="Times New Roman" w:cs="Times New Roman"/>
          <w:b/>
          <w:caps/>
        </w:rPr>
        <w:tab/>
        <w:t>REGISTRACIJOS PAŽYMĖJIMO numeris (-IAI)</w:t>
      </w:r>
    </w:p>
    <w:p w14:paraId="6653881F" w14:textId="77777777" w:rsidR="00977B88" w:rsidRPr="00A60E23" w:rsidRDefault="00977B88" w:rsidP="00977B88">
      <w:pPr>
        <w:spacing w:after="0" w:line="240" w:lineRule="auto"/>
        <w:ind w:left="567" w:hanging="567"/>
        <w:rPr>
          <w:rFonts w:ascii="Times New Roman" w:hAnsi="Times New Roman" w:cs="Times New Roman"/>
        </w:rPr>
      </w:pPr>
    </w:p>
    <w:p w14:paraId="2D99F6E9"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 xml:space="preserve">Tablečių </w:t>
      </w:r>
      <w:proofErr w:type="spellStart"/>
      <w:r w:rsidRPr="00A60E23">
        <w:rPr>
          <w:rFonts w:ascii="Times New Roman" w:hAnsi="Times New Roman" w:cs="Times New Roman"/>
          <w:highlight w:val="lightGray"/>
        </w:rPr>
        <w:t>talpyklė</w:t>
      </w:r>
      <w:proofErr w:type="spellEnd"/>
      <w:r w:rsidRPr="00A60E23">
        <w:rPr>
          <w:rFonts w:ascii="Times New Roman" w:hAnsi="Times New Roman" w:cs="Times New Roman"/>
          <w:highlight w:val="lightGray"/>
        </w:rPr>
        <w:t xml:space="preserve"> su </w:t>
      </w:r>
      <w:proofErr w:type="spellStart"/>
      <w:r w:rsidRPr="00A60E23">
        <w:rPr>
          <w:rFonts w:ascii="Times New Roman" w:hAnsi="Times New Roman" w:cs="Times New Roman"/>
          <w:highlight w:val="lightGray"/>
        </w:rPr>
        <w:t>sausikliu</w:t>
      </w:r>
      <w:proofErr w:type="spellEnd"/>
      <w:r w:rsidRPr="00A60E23">
        <w:rPr>
          <w:rFonts w:ascii="Times New Roman" w:hAnsi="Times New Roman" w:cs="Times New Roman"/>
          <w:highlight w:val="lightGray"/>
        </w:rPr>
        <w:t>:</w:t>
      </w:r>
    </w:p>
    <w:p w14:paraId="06A226D5"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N30 - LT/1/10/2187/010</w:t>
      </w:r>
    </w:p>
    <w:p w14:paraId="15B87939"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N100 - LT/1/10/2187/011</w:t>
      </w:r>
    </w:p>
    <w:p w14:paraId="610F29E4"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N250 - LT/1/10/2187/012</w:t>
      </w:r>
    </w:p>
    <w:p w14:paraId="1DC6F3C9" w14:textId="77777777" w:rsidR="00977B88" w:rsidRPr="00A60E23" w:rsidRDefault="00977B88" w:rsidP="00977B88">
      <w:pPr>
        <w:spacing w:after="0" w:line="240" w:lineRule="auto"/>
        <w:ind w:left="567" w:hanging="567"/>
        <w:rPr>
          <w:rFonts w:ascii="Times New Roman" w:hAnsi="Times New Roman" w:cs="Times New Roman"/>
        </w:rPr>
      </w:pPr>
    </w:p>
    <w:p w14:paraId="74832555"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 xml:space="preserve">Tablečių </w:t>
      </w:r>
      <w:proofErr w:type="spellStart"/>
      <w:r w:rsidRPr="00A60E23">
        <w:rPr>
          <w:rFonts w:ascii="Times New Roman" w:hAnsi="Times New Roman" w:cs="Times New Roman"/>
          <w:highlight w:val="lightGray"/>
        </w:rPr>
        <w:t>talpyklė</w:t>
      </w:r>
      <w:proofErr w:type="spellEnd"/>
      <w:r w:rsidRPr="00A60E23">
        <w:rPr>
          <w:rFonts w:ascii="Times New Roman" w:hAnsi="Times New Roman" w:cs="Times New Roman"/>
          <w:highlight w:val="lightGray"/>
        </w:rPr>
        <w:t xml:space="preserve"> su integruotu </w:t>
      </w:r>
      <w:proofErr w:type="spellStart"/>
      <w:r w:rsidRPr="00A60E23">
        <w:rPr>
          <w:rFonts w:ascii="Times New Roman" w:hAnsi="Times New Roman" w:cs="Times New Roman"/>
          <w:highlight w:val="lightGray"/>
        </w:rPr>
        <w:t>sausikliu</w:t>
      </w:r>
      <w:proofErr w:type="spellEnd"/>
      <w:r w:rsidRPr="00A60E23">
        <w:rPr>
          <w:rFonts w:ascii="Times New Roman" w:hAnsi="Times New Roman" w:cs="Times New Roman"/>
          <w:highlight w:val="lightGray"/>
        </w:rPr>
        <w:t>:</w:t>
      </w:r>
    </w:p>
    <w:p w14:paraId="663C1A60"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N30</w:t>
      </w:r>
      <w:r w:rsidRPr="00A60E23">
        <w:rPr>
          <w:rFonts w:ascii="Times New Roman" w:eastAsia="Calibri" w:hAnsi="Times New Roman" w:cs="Times New Roman"/>
          <w:bCs/>
        </w:rPr>
        <w:t> - </w:t>
      </w:r>
      <w:r w:rsidRPr="00A60E23">
        <w:rPr>
          <w:rFonts w:ascii="Times New Roman" w:hAnsi="Times New Roman" w:cs="Times New Roman"/>
        </w:rPr>
        <w:t>LT/1/10/2187/027</w:t>
      </w:r>
    </w:p>
    <w:p w14:paraId="2ACCAF51"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N100</w:t>
      </w:r>
      <w:r w:rsidRPr="00A60E23">
        <w:rPr>
          <w:rFonts w:ascii="Times New Roman" w:eastAsia="Calibri" w:hAnsi="Times New Roman" w:cs="Times New Roman"/>
          <w:bCs/>
        </w:rPr>
        <w:t> - </w:t>
      </w:r>
      <w:r w:rsidRPr="00A60E23">
        <w:rPr>
          <w:rFonts w:ascii="Times New Roman" w:hAnsi="Times New Roman" w:cs="Times New Roman"/>
        </w:rPr>
        <w:t>LT/1/10/2187/028</w:t>
      </w:r>
    </w:p>
    <w:p w14:paraId="096E731F"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N250</w:t>
      </w:r>
      <w:r w:rsidRPr="00A60E23">
        <w:rPr>
          <w:rFonts w:ascii="Times New Roman" w:eastAsia="Calibri" w:hAnsi="Times New Roman" w:cs="Times New Roman"/>
          <w:bCs/>
        </w:rPr>
        <w:t> - </w:t>
      </w:r>
      <w:r w:rsidRPr="00A60E23">
        <w:rPr>
          <w:rFonts w:ascii="Times New Roman" w:hAnsi="Times New Roman" w:cs="Times New Roman"/>
        </w:rPr>
        <w:t>LT/1/10/2187/029</w:t>
      </w:r>
    </w:p>
    <w:p w14:paraId="6D4324AE" w14:textId="77777777" w:rsidR="00977B88" w:rsidRPr="00A60E23" w:rsidRDefault="00977B88" w:rsidP="00977B88">
      <w:pPr>
        <w:spacing w:after="0" w:line="240" w:lineRule="auto"/>
        <w:ind w:left="567" w:hanging="567"/>
        <w:rPr>
          <w:rFonts w:ascii="Times New Roman" w:hAnsi="Times New Roman" w:cs="Times New Roman"/>
        </w:rPr>
      </w:pPr>
    </w:p>
    <w:p w14:paraId="43E31ECC" w14:textId="77777777" w:rsidR="00977B88" w:rsidRPr="00A60E23" w:rsidRDefault="00977B88" w:rsidP="00977B88">
      <w:pPr>
        <w:spacing w:after="0" w:line="240" w:lineRule="auto"/>
        <w:ind w:left="567" w:hanging="567"/>
        <w:rPr>
          <w:rFonts w:ascii="Times New Roman" w:hAnsi="Times New Roman" w:cs="Times New Roman"/>
        </w:rPr>
      </w:pPr>
    </w:p>
    <w:p w14:paraId="7B214E0D"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13.</w:t>
      </w:r>
      <w:r w:rsidRPr="00A60E23">
        <w:rPr>
          <w:rFonts w:ascii="Times New Roman" w:hAnsi="Times New Roman" w:cs="Times New Roman"/>
          <w:b/>
          <w:caps/>
        </w:rPr>
        <w:tab/>
        <w:t>serijos numeris</w:t>
      </w:r>
    </w:p>
    <w:p w14:paraId="47BC2FAD" w14:textId="77777777" w:rsidR="00977B88" w:rsidRPr="00A60E23" w:rsidRDefault="00977B88" w:rsidP="00977B88">
      <w:pPr>
        <w:spacing w:after="0" w:line="240" w:lineRule="auto"/>
        <w:ind w:left="567" w:hanging="567"/>
        <w:rPr>
          <w:rFonts w:ascii="Times New Roman" w:hAnsi="Times New Roman" w:cs="Times New Roman"/>
        </w:rPr>
      </w:pPr>
    </w:p>
    <w:p w14:paraId="197DC981" w14:textId="6572E2CB" w:rsidR="00977B88" w:rsidRPr="00A60E23" w:rsidRDefault="00F75719" w:rsidP="00977B88">
      <w:pPr>
        <w:spacing w:after="0" w:line="240" w:lineRule="auto"/>
        <w:ind w:left="567" w:hanging="567"/>
        <w:rPr>
          <w:rFonts w:ascii="Times New Roman" w:hAnsi="Times New Roman" w:cs="Times New Roman"/>
        </w:rPr>
      </w:pPr>
      <w:r>
        <w:rPr>
          <w:rFonts w:ascii="Times New Roman" w:hAnsi="Times New Roman" w:cs="Times New Roman"/>
        </w:rPr>
        <w:t>Lot</w:t>
      </w:r>
    </w:p>
    <w:p w14:paraId="09A8228C" w14:textId="77777777" w:rsidR="00977B88" w:rsidRPr="00A60E23" w:rsidRDefault="00977B88" w:rsidP="00977B88">
      <w:pPr>
        <w:spacing w:after="0" w:line="240" w:lineRule="auto"/>
        <w:ind w:left="567" w:hanging="567"/>
        <w:rPr>
          <w:rFonts w:ascii="Times New Roman" w:hAnsi="Times New Roman" w:cs="Times New Roman"/>
        </w:rPr>
      </w:pPr>
    </w:p>
    <w:p w14:paraId="12420FAE" w14:textId="77777777" w:rsidR="00977B88" w:rsidRPr="00A60E23" w:rsidRDefault="00977B88" w:rsidP="00977B88">
      <w:pPr>
        <w:spacing w:after="0" w:line="240" w:lineRule="auto"/>
        <w:ind w:left="567" w:hanging="567"/>
        <w:rPr>
          <w:rFonts w:ascii="Times New Roman" w:hAnsi="Times New Roman" w:cs="Times New Roman"/>
        </w:rPr>
      </w:pPr>
    </w:p>
    <w:p w14:paraId="0B60503E"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14.</w:t>
      </w:r>
      <w:r w:rsidRPr="00A60E23">
        <w:rPr>
          <w:rFonts w:ascii="Times New Roman" w:hAnsi="Times New Roman" w:cs="Times New Roman"/>
          <w:b/>
          <w:caps/>
        </w:rPr>
        <w:tab/>
        <w:t>PARDAVIMO (IŠDAVIMO) tvarka</w:t>
      </w:r>
    </w:p>
    <w:p w14:paraId="08F31FB0" w14:textId="77777777" w:rsidR="00977B88" w:rsidRPr="00A60E23" w:rsidRDefault="00977B88" w:rsidP="00977B88">
      <w:pPr>
        <w:spacing w:after="0" w:line="240" w:lineRule="auto"/>
        <w:ind w:left="567" w:hanging="567"/>
        <w:rPr>
          <w:rFonts w:ascii="Times New Roman" w:hAnsi="Times New Roman" w:cs="Times New Roman"/>
        </w:rPr>
      </w:pPr>
    </w:p>
    <w:p w14:paraId="72134926"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Receptinis vaistas.</w:t>
      </w:r>
    </w:p>
    <w:p w14:paraId="68EA2911" w14:textId="77777777" w:rsidR="00977B88" w:rsidRPr="00A60E23" w:rsidRDefault="00977B88" w:rsidP="00977B88">
      <w:pPr>
        <w:spacing w:after="0" w:line="240" w:lineRule="auto"/>
        <w:ind w:left="567" w:hanging="567"/>
        <w:rPr>
          <w:rFonts w:ascii="Times New Roman" w:hAnsi="Times New Roman" w:cs="Times New Roman"/>
        </w:rPr>
      </w:pPr>
    </w:p>
    <w:p w14:paraId="7A367186" w14:textId="77777777" w:rsidR="00977B88" w:rsidRPr="00A60E23" w:rsidRDefault="00977B88" w:rsidP="00977B88">
      <w:pPr>
        <w:spacing w:after="0" w:line="240" w:lineRule="auto"/>
        <w:ind w:left="567" w:hanging="567"/>
        <w:rPr>
          <w:rFonts w:ascii="Times New Roman" w:hAnsi="Times New Roman" w:cs="Times New Roman"/>
        </w:rPr>
      </w:pPr>
    </w:p>
    <w:p w14:paraId="15AE27A8"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15.</w:t>
      </w:r>
      <w:r w:rsidRPr="00A60E23">
        <w:rPr>
          <w:rFonts w:ascii="Times New Roman" w:hAnsi="Times New Roman" w:cs="Times New Roman"/>
          <w:b/>
          <w:caps/>
        </w:rPr>
        <w:tab/>
        <w:t>vartojimo instrukcijA</w:t>
      </w:r>
    </w:p>
    <w:p w14:paraId="553402D0" w14:textId="77777777" w:rsidR="00977B88" w:rsidRPr="00A60E23" w:rsidRDefault="00977B88" w:rsidP="00977B88">
      <w:pPr>
        <w:spacing w:after="0" w:line="240" w:lineRule="auto"/>
        <w:ind w:left="567" w:hanging="567"/>
        <w:rPr>
          <w:rFonts w:ascii="Times New Roman" w:hAnsi="Times New Roman" w:cs="Times New Roman"/>
        </w:rPr>
      </w:pPr>
    </w:p>
    <w:p w14:paraId="475CDAE6" w14:textId="77777777" w:rsidR="00977B88" w:rsidRPr="00A60E23" w:rsidRDefault="00977B88" w:rsidP="00977B88">
      <w:pPr>
        <w:spacing w:after="0" w:line="240" w:lineRule="auto"/>
        <w:ind w:left="567" w:hanging="567"/>
        <w:rPr>
          <w:rFonts w:ascii="Times New Roman" w:hAnsi="Times New Roman" w:cs="Times New Roman"/>
        </w:rPr>
      </w:pPr>
    </w:p>
    <w:p w14:paraId="504694A0"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A60E23">
        <w:rPr>
          <w:rFonts w:ascii="Times New Roman" w:hAnsi="Times New Roman" w:cs="Times New Roman"/>
          <w:b/>
        </w:rPr>
        <w:t>16.</w:t>
      </w:r>
      <w:r w:rsidRPr="00A60E23">
        <w:rPr>
          <w:rFonts w:ascii="Times New Roman" w:hAnsi="Times New Roman" w:cs="Times New Roman"/>
          <w:b/>
        </w:rPr>
        <w:tab/>
        <w:t>INFORMACIJA BRAILIO RAŠTU</w:t>
      </w:r>
    </w:p>
    <w:p w14:paraId="3EC0AD9E" w14:textId="77777777" w:rsidR="00977B88" w:rsidRPr="00A60E23" w:rsidRDefault="00977B88" w:rsidP="00977B88">
      <w:pPr>
        <w:spacing w:after="0" w:line="240" w:lineRule="auto"/>
        <w:ind w:left="567" w:hanging="567"/>
        <w:rPr>
          <w:rFonts w:ascii="Times New Roman" w:hAnsi="Times New Roman" w:cs="Times New Roman"/>
        </w:rPr>
      </w:pPr>
    </w:p>
    <w:p w14:paraId="00D16B08" w14:textId="77777777" w:rsidR="00977B88" w:rsidRPr="00A60E23" w:rsidRDefault="00977B88" w:rsidP="00977B88">
      <w:pPr>
        <w:spacing w:after="0" w:line="240" w:lineRule="auto"/>
        <w:ind w:left="567" w:hanging="567"/>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10 mg</w:t>
      </w:r>
    </w:p>
    <w:p w14:paraId="7D03C335" w14:textId="77777777" w:rsidR="00977B88" w:rsidRPr="00A60E23" w:rsidRDefault="00977B88" w:rsidP="00977B88">
      <w:pPr>
        <w:spacing w:after="0" w:line="240" w:lineRule="auto"/>
        <w:ind w:left="567" w:hanging="567"/>
        <w:rPr>
          <w:rFonts w:ascii="Times New Roman" w:hAnsi="Times New Roman" w:cs="Times New Roman"/>
        </w:rPr>
      </w:pPr>
    </w:p>
    <w:p w14:paraId="1464B607" w14:textId="77777777" w:rsidR="00977B88" w:rsidRDefault="00977B88" w:rsidP="00977B88">
      <w:pPr>
        <w:spacing w:after="0" w:line="240" w:lineRule="auto"/>
        <w:ind w:left="567" w:hanging="567"/>
        <w:rPr>
          <w:rFonts w:ascii="Times New Roman" w:hAnsi="Times New Roman" w:cs="Times New Roman"/>
        </w:rPr>
      </w:pPr>
    </w:p>
    <w:p w14:paraId="76A7ED9A" w14:textId="77777777" w:rsidR="00977B88" w:rsidRPr="00854AAD" w:rsidRDefault="00977B88" w:rsidP="00977B88">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854AAD">
        <w:rPr>
          <w:rFonts w:ascii="Times New Roman" w:eastAsia="Times New Roman" w:hAnsi="Times New Roman" w:cs="Times New Roman"/>
          <w:b/>
          <w:noProof/>
          <w:szCs w:val="20"/>
        </w:rPr>
        <w:t>17.</w:t>
      </w:r>
      <w:r w:rsidRPr="00854AAD">
        <w:rPr>
          <w:rFonts w:ascii="Times New Roman" w:eastAsia="Times New Roman" w:hAnsi="Times New Roman" w:cs="Times New Roman"/>
          <w:b/>
          <w:noProof/>
          <w:szCs w:val="20"/>
        </w:rPr>
        <w:tab/>
        <w:t>UNIKALUS IDENTIFIKATORIUS – 2D BRŪKŠNINIS KODAS</w:t>
      </w:r>
    </w:p>
    <w:p w14:paraId="23531C97" w14:textId="77777777" w:rsidR="00977B88" w:rsidRPr="00854AAD" w:rsidRDefault="00977B88" w:rsidP="00977B88">
      <w:pPr>
        <w:keepNext/>
        <w:tabs>
          <w:tab w:val="left" w:pos="567"/>
        </w:tabs>
        <w:spacing w:after="0" w:line="240" w:lineRule="auto"/>
        <w:rPr>
          <w:rFonts w:ascii="Times New Roman" w:eastAsia="Times New Roman" w:hAnsi="Times New Roman" w:cs="Times New Roman"/>
          <w:noProof/>
          <w:szCs w:val="20"/>
        </w:rPr>
      </w:pPr>
    </w:p>
    <w:p w14:paraId="467C9935" w14:textId="16D8FAF6" w:rsidR="00977B88" w:rsidRPr="00854AAD" w:rsidRDefault="00977B88" w:rsidP="00977B88">
      <w:pPr>
        <w:tabs>
          <w:tab w:val="left" w:pos="567"/>
        </w:tabs>
        <w:spacing w:after="0" w:line="240" w:lineRule="auto"/>
        <w:rPr>
          <w:rFonts w:ascii="Times New Roman" w:eastAsia="Times New Roman" w:hAnsi="Times New Roman" w:cs="Times New Roman"/>
          <w:i/>
          <w:noProof/>
          <w:szCs w:val="20"/>
        </w:rPr>
      </w:pPr>
      <w:r w:rsidRPr="00854AAD">
        <w:rPr>
          <w:rFonts w:ascii="Times New Roman" w:eastAsia="Times New Roman" w:hAnsi="Times New Roman" w:cs="Times New Roman"/>
          <w:i/>
          <w:noProof/>
          <w:szCs w:val="20"/>
        </w:rPr>
        <w:t xml:space="preserve">[Tinka tik </w:t>
      </w:r>
      <w:r w:rsidR="000E44AB" w:rsidRPr="00854AAD">
        <w:rPr>
          <w:rFonts w:ascii="Times New Roman" w:eastAsia="Times New Roman" w:hAnsi="Times New Roman" w:cs="Times New Roman"/>
          <w:i/>
          <w:noProof/>
          <w:szCs w:val="20"/>
        </w:rPr>
        <w:t>išorinei pakuotei:]</w:t>
      </w:r>
    </w:p>
    <w:p w14:paraId="350E639E" w14:textId="102644D0" w:rsidR="00977B88" w:rsidRPr="00854AAD" w:rsidRDefault="00977B88" w:rsidP="00977B88">
      <w:pPr>
        <w:tabs>
          <w:tab w:val="left" w:pos="567"/>
        </w:tabs>
        <w:spacing w:after="0" w:line="240" w:lineRule="auto"/>
        <w:rPr>
          <w:rFonts w:ascii="Times New Roman" w:eastAsia="Times New Roman" w:hAnsi="Times New Roman" w:cs="Times New Roman"/>
          <w:noProof/>
          <w:szCs w:val="20"/>
          <w:highlight w:val="lightGray"/>
          <w:lang w:bidi="lt-LT"/>
        </w:rPr>
      </w:pPr>
      <w:r w:rsidRPr="00854AAD">
        <w:rPr>
          <w:rFonts w:ascii="Times New Roman" w:eastAsia="Times New Roman" w:hAnsi="Times New Roman" w:cs="Times New Roman"/>
          <w:noProof/>
          <w:szCs w:val="20"/>
          <w:highlight w:val="lightGray"/>
          <w:lang w:bidi="lt-LT"/>
        </w:rPr>
        <w:t>2D brūkšninis kodas su nurodytu unikaliu identifikatoriumi.</w:t>
      </w:r>
    </w:p>
    <w:p w14:paraId="04106451"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shd w:val="clear" w:color="auto" w:fill="CCCCCC"/>
        </w:rPr>
      </w:pPr>
    </w:p>
    <w:p w14:paraId="03E52895"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rPr>
      </w:pPr>
    </w:p>
    <w:p w14:paraId="0952959A" w14:textId="77777777" w:rsidR="00977B88" w:rsidRPr="00854AAD" w:rsidRDefault="00977B88" w:rsidP="00977B8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854AAD">
        <w:rPr>
          <w:rFonts w:ascii="Times New Roman" w:eastAsia="Times New Roman" w:hAnsi="Times New Roman" w:cs="Times New Roman"/>
          <w:b/>
          <w:noProof/>
          <w:szCs w:val="20"/>
        </w:rPr>
        <w:t>18.</w:t>
      </w:r>
      <w:r w:rsidRPr="00854AAD">
        <w:rPr>
          <w:rFonts w:ascii="Times New Roman" w:eastAsia="Times New Roman" w:hAnsi="Times New Roman" w:cs="Times New Roman"/>
          <w:b/>
          <w:noProof/>
          <w:szCs w:val="20"/>
        </w:rPr>
        <w:tab/>
        <w:t>UNIKALUS IDENTIFIKATORIUS – ŽMONĖMS SUPRANTAMI DUOMENYS</w:t>
      </w:r>
    </w:p>
    <w:p w14:paraId="4041F4A2"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rPr>
      </w:pPr>
    </w:p>
    <w:p w14:paraId="3D52D3D4" w14:textId="2A6CF307" w:rsidR="00977B88" w:rsidRPr="00854AAD" w:rsidRDefault="000E44AB" w:rsidP="00977B88">
      <w:pPr>
        <w:tabs>
          <w:tab w:val="left" w:pos="567"/>
        </w:tabs>
        <w:spacing w:after="0" w:line="240" w:lineRule="auto"/>
        <w:rPr>
          <w:rFonts w:ascii="Times New Roman" w:eastAsia="Times New Roman" w:hAnsi="Times New Roman" w:cs="Times New Roman"/>
          <w:i/>
          <w:noProof/>
          <w:szCs w:val="20"/>
        </w:rPr>
      </w:pPr>
      <w:r w:rsidRPr="00854AAD">
        <w:rPr>
          <w:rFonts w:ascii="Times New Roman" w:eastAsia="Times New Roman" w:hAnsi="Times New Roman" w:cs="Times New Roman"/>
          <w:i/>
          <w:noProof/>
          <w:szCs w:val="20"/>
        </w:rPr>
        <w:t>[Tinka tik išorinei pakuotei:]</w:t>
      </w:r>
    </w:p>
    <w:p w14:paraId="2D9531DA" w14:textId="313556CF" w:rsidR="00977B88" w:rsidRPr="00D36D78" w:rsidRDefault="00977B88" w:rsidP="00977B88">
      <w:pPr>
        <w:tabs>
          <w:tab w:val="left" w:pos="567"/>
        </w:tabs>
        <w:spacing w:after="0" w:line="240" w:lineRule="auto"/>
        <w:rPr>
          <w:rFonts w:ascii="Times New Roman" w:eastAsia="Times New Roman" w:hAnsi="Times New Roman" w:cs="Times New Roman"/>
          <w:szCs w:val="20"/>
        </w:rPr>
      </w:pPr>
      <w:r w:rsidRPr="00854AAD">
        <w:rPr>
          <w:rFonts w:ascii="Times New Roman" w:eastAsia="Times New Roman" w:hAnsi="Times New Roman" w:cs="Times New Roman"/>
          <w:szCs w:val="20"/>
          <w:lang w:val="sv-SE"/>
        </w:rPr>
        <w:t>PC:</w:t>
      </w:r>
    </w:p>
    <w:p w14:paraId="4FA636C3" w14:textId="665020C8" w:rsidR="00977B88" w:rsidRPr="00D36D78" w:rsidRDefault="00977B88" w:rsidP="00977B88">
      <w:pPr>
        <w:tabs>
          <w:tab w:val="left" w:pos="567"/>
        </w:tabs>
        <w:spacing w:after="0" w:line="240" w:lineRule="auto"/>
        <w:rPr>
          <w:rFonts w:ascii="Times New Roman" w:eastAsia="Times New Roman" w:hAnsi="Times New Roman" w:cs="Times New Roman"/>
          <w:szCs w:val="20"/>
        </w:rPr>
      </w:pPr>
      <w:r w:rsidRPr="00D36D78">
        <w:rPr>
          <w:rFonts w:ascii="Times New Roman" w:eastAsia="Times New Roman" w:hAnsi="Times New Roman" w:cs="Times New Roman"/>
          <w:szCs w:val="20"/>
        </w:rPr>
        <w:t>SN:</w:t>
      </w:r>
    </w:p>
    <w:p w14:paraId="368FA404" w14:textId="36626A42" w:rsidR="00977B88" w:rsidRPr="00854AAD" w:rsidRDefault="00977B88" w:rsidP="00977B88">
      <w:pPr>
        <w:tabs>
          <w:tab w:val="left" w:pos="567"/>
        </w:tabs>
        <w:spacing w:after="0" w:line="240" w:lineRule="auto"/>
        <w:rPr>
          <w:rFonts w:ascii="Times New Roman" w:eastAsia="Times New Roman" w:hAnsi="Times New Roman" w:cs="Times New Roman"/>
          <w:b/>
          <w:noProof/>
          <w:szCs w:val="20"/>
          <w:u w:val="single"/>
          <w:lang w:val="sv-SE"/>
        </w:rPr>
      </w:pPr>
      <w:r w:rsidRPr="00D36D78">
        <w:rPr>
          <w:rFonts w:ascii="Times New Roman" w:eastAsia="Times New Roman" w:hAnsi="Times New Roman" w:cs="Times New Roman"/>
          <w:szCs w:val="20"/>
        </w:rPr>
        <w:t>NN:</w:t>
      </w:r>
    </w:p>
    <w:p w14:paraId="3F940ABD" w14:textId="77777777" w:rsidR="00977B88" w:rsidRPr="00A60E23" w:rsidRDefault="00977B88" w:rsidP="00977B88">
      <w:pPr>
        <w:spacing w:after="0" w:line="240" w:lineRule="auto"/>
        <w:rPr>
          <w:rFonts w:ascii="Times New Roman" w:hAnsi="Times New Roman" w:cs="Times New Roman"/>
          <w:b/>
        </w:rPr>
      </w:pPr>
    </w:p>
    <w:p w14:paraId="2D6CD3F8"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rPr>
      </w:pPr>
      <w:r w:rsidRPr="00A60E23">
        <w:rPr>
          <w:rFonts w:ascii="Times New Roman" w:hAnsi="Times New Roman" w:cs="Times New Roman"/>
          <w:b/>
          <w:caps/>
        </w:rPr>
        <w:t xml:space="preserve">informacija ant </w:t>
      </w:r>
      <w:r w:rsidRPr="00A60E23">
        <w:rPr>
          <w:rFonts w:ascii="Times New Roman" w:hAnsi="Times New Roman" w:cs="Times New Roman"/>
          <w:b/>
        </w:rPr>
        <w:t>IŠORINĖS</w:t>
      </w:r>
      <w:r w:rsidRPr="00A60E23">
        <w:rPr>
          <w:rFonts w:ascii="Times New Roman" w:hAnsi="Times New Roman" w:cs="Times New Roman"/>
          <w:b/>
          <w:caps/>
        </w:rPr>
        <w:t xml:space="preserve"> pakuotės </w:t>
      </w:r>
    </w:p>
    <w:p w14:paraId="430CACBB"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14:paraId="584B6164"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rPr>
        <w:t>KARTONO DĖŽUTĖ LIZDINĖMS PLOKŠTELĖMS</w:t>
      </w:r>
    </w:p>
    <w:p w14:paraId="5EE422E7" w14:textId="77777777" w:rsidR="00977B88" w:rsidRPr="00A60E23" w:rsidRDefault="00977B88" w:rsidP="00977B88">
      <w:pPr>
        <w:spacing w:after="0" w:line="240" w:lineRule="auto"/>
        <w:ind w:left="567" w:hanging="567"/>
        <w:rPr>
          <w:rFonts w:ascii="Times New Roman" w:hAnsi="Times New Roman" w:cs="Times New Roman"/>
        </w:rPr>
      </w:pPr>
    </w:p>
    <w:p w14:paraId="711BCF22" w14:textId="77777777" w:rsidR="00977B88" w:rsidRPr="00A60E23" w:rsidRDefault="00977B88" w:rsidP="00977B88">
      <w:pPr>
        <w:spacing w:after="0" w:line="240" w:lineRule="auto"/>
        <w:ind w:left="567" w:hanging="567"/>
        <w:rPr>
          <w:rFonts w:ascii="Times New Roman" w:hAnsi="Times New Roman" w:cs="Times New Roman"/>
        </w:rPr>
      </w:pPr>
    </w:p>
    <w:p w14:paraId="52E635AD"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w:t>
      </w:r>
      <w:r w:rsidRPr="00A60E23">
        <w:rPr>
          <w:rFonts w:ascii="Times New Roman" w:hAnsi="Times New Roman" w:cs="Times New Roman"/>
          <w:b/>
          <w:caps/>
        </w:rPr>
        <w:tab/>
        <w:t>vaistinio preparato pavadinimas</w:t>
      </w:r>
    </w:p>
    <w:p w14:paraId="64A5FE18" w14:textId="77777777" w:rsidR="00977B88" w:rsidRPr="00A60E23" w:rsidRDefault="00977B88" w:rsidP="00977B88">
      <w:pPr>
        <w:spacing w:after="0" w:line="240" w:lineRule="auto"/>
        <w:ind w:left="567" w:hanging="567"/>
        <w:rPr>
          <w:rFonts w:ascii="Times New Roman" w:hAnsi="Times New Roman" w:cs="Times New Roman"/>
        </w:rPr>
      </w:pPr>
    </w:p>
    <w:p w14:paraId="4F11CD2A" w14:textId="77777777" w:rsidR="00977B88" w:rsidRPr="00A60E23" w:rsidRDefault="00977B88" w:rsidP="00977B88">
      <w:pPr>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20 mg skrandyje neirios tabletės</w:t>
      </w:r>
    </w:p>
    <w:p w14:paraId="78F8940E" w14:textId="789346EE" w:rsidR="00977B88" w:rsidRPr="00A60E23" w:rsidRDefault="006608F9" w:rsidP="00977B88">
      <w:pPr>
        <w:spacing w:after="0" w:line="240" w:lineRule="auto"/>
        <w:ind w:left="567" w:hanging="567"/>
        <w:rPr>
          <w:rFonts w:ascii="Times New Roman" w:hAnsi="Times New Roman" w:cs="Times New Roman"/>
        </w:rPr>
      </w:pPr>
      <w:proofErr w:type="spellStart"/>
      <w:r>
        <w:rPr>
          <w:rFonts w:ascii="Times New Roman" w:hAnsi="Times New Roman" w:cs="Times New Roman"/>
        </w:rPr>
        <w:t>r</w:t>
      </w:r>
      <w:r w:rsidR="00977B88" w:rsidRPr="00A60E23">
        <w:rPr>
          <w:rFonts w:ascii="Times New Roman" w:hAnsi="Times New Roman" w:cs="Times New Roman"/>
        </w:rPr>
        <w:t>abeprazolum</w:t>
      </w:r>
      <w:proofErr w:type="spellEnd"/>
      <w:r w:rsidR="00977B88" w:rsidRPr="00A60E23">
        <w:rPr>
          <w:rFonts w:ascii="Times New Roman" w:hAnsi="Times New Roman" w:cs="Times New Roman"/>
        </w:rPr>
        <w:t xml:space="preserve"> </w:t>
      </w:r>
      <w:proofErr w:type="spellStart"/>
      <w:r w:rsidR="00977B88" w:rsidRPr="00A60E23">
        <w:rPr>
          <w:rFonts w:ascii="Times New Roman" w:hAnsi="Times New Roman" w:cs="Times New Roman"/>
        </w:rPr>
        <w:t>natricum</w:t>
      </w:r>
      <w:proofErr w:type="spellEnd"/>
    </w:p>
    <w:p w14:paraId="7354C815" w14:textId="77777777" w:rsidR="00977B88" w:rsidRPr="00A60E23" w:rsidRDefault="00977B88" w:rsidP="00977B88">
      <w:pPr>
        <w:spacing w:after="0" w:line="240" w:lineRule="auto"/>
        <w:ind w:left="567" w:hanging="567"/>
        <w:rPr>
          <w:rFonts w:ascii="Times New Roman" w:hAnsi="Times New Roman" w:cs="Times New Roman"/>
        </w:rPr>
      </w:pPr>
    </w:p>
    <w:p w14:paraId="168CB628" w14:textId="77777777" w:rsidR="00977B88" w:rsidRPr="00A60E23" w:rsidRDefault="00977B88" w:rsidP="00977B88">
      <w:pPr>
        <w:spacing w:after="0" w:line="240" w:lineRule="auto"/>
        <w:ind w:left="567" w:hanging="567"/>
        <w:rPr>
          <w:rFonts w:ascii="Times New Roman" w:hAnsi="Times New Roman" w:cs="Times New Roman"/>
        </w:rPr>
      </w:pPr>
    </w:p>
    <w:p w14:paraId="2F34DEFE"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2.</w:t>
      </w:r>
      <w:r w:rsidRPr="00A60E23">
        <w:rPr>
          <w:rFonts w:ascii="Times New Roman" w:hAnsi="Times New Roman" w:cs="Times New Roman"/>
          <w:b/>
          <w:caps/>
        </w:rPr>
        <w:tab/>
        <w:t>VEIKLIOJI (-IOS) MEDŽIAGA (-OS) IR JOS (-Ų) KIEKIS (-IAI)</w:t>
      </w:r>
    </w:p>
    <w:p w14:paraId="1A5B9489" w14:textId="77777777" w:rsidR="00977B88" w:rsidRPr="00A60E23" w:rsidRDefault="00977B88" w:rsidP="00977B88">
      <w:pPr>
        <w:spacing w:after="0" w:line="240" w:lineRule="auto"/>
        <w:ind w:left="567" w:hanging="567"/>
        <w:rPr>
          <w:rFonts w:ascii="Times New Roman" w:hAnsi="Times New Roman" w:cs="Times New Roman"/>
          <w:caps/>
        </w:rPr>
      </w:pPr>
    </w:p>
    <w:p w14:paraId="465E1294" w14:textId="77777777" w:rsidR="00977B88" w:rsidRPr="00A60E23" w:rsidRDefault="00977B88" w:rsidP="00977B88">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Kiekvienoje skrandyje neirioje tabletėje yra 20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atitinkančios 18,85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w:t>
      </w:r>
    </w:p>
    <w:p w14:paraId="21FB8432" w14:textId="77777777" w:rsidR="00977B88" w:rsidRPr="00A60E23" w:rsidRDefault="00977B88" w:rsidP="00977B88">
      <w:pPr>
        <w:spacing w:after="0" w:line="240" w:lineRule="auto"/>
        <w:ind w:left="567" w:hanging="567"/>
        <w:rPr>
          <w:rFonts w:ascii="Times New Roman" w:hAnsi="Times New Roman" w:cs="Times New Roman"/>
          <w:caps/>
        </w:rPr>
      </w:pPr>
    </w:p>
    <w:p w14:paraId="490B3021" w14:textId="77777777" w:rsidR="00977B88" w:rsidRPr="00A60E23" w:rsidRDefault="00977B88" w:rsidP="00977B88">
      <w:pPr>
        <w:spacing w:after="0" w:line="240" w:lineRule="auto"/>
        <w:ind w:left="567" w:hanging="567"/>
        <w:rPr>
          <w:rFonts w:ascii="Times New Roman" w:hAnsi="Times New Roman" w:cs="Times New Roman"/>
          <w:caps/>
        </w:rPr>
      </w:pPr>
    </w:p>
    <w:p w14:paraId="4D424425"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3.</w:t>
      </w:r>
      <w:r w:rsidRPr="00A60E23">
        <w:rPr>
          <w:rFonts w:ascii="Times New Roman" w:hAnsi="Times New Roman" w:cs="Times New Roman"/>
          <w:b/>
          <w:caps/>
        </w:rPr>
        <w:tab/>
        <w:t>pagalbinių medžiagų sąrašas</w:t>
      </w:r>
    </w:p>
    <w:p w14:paraId="023D1756" w14:textId="77777777" w:rsidR="00977B88" w:rsidRPr="00A60E23" w:rsidRDefault="00977B88" w:rsidP="00977B88">
      <w:pPr>
        <w:spacing w:after="0" w:line="240" w:lineRule="auto"/>
        <w:ind w:left="567" w:hanging="567"/>
        <w:rPr>
          <w:rFonts w:ascii="Times New Roman" w:hAnsi="Times New Roman" w:cs="Times New Roman"/>
          <w:caps/>
        </w:rPr>
      </w:pPr>
    </w:p>
    <w:p w14:paraId="7CB4F430" w14:textId="77777777" w:rsidR="00977B88" w:rsidRPr="00A60E23" w:rsidRDefault="00977B88" w:rsidP="00977B88">
      <w:pPr>
        <w:spacing w:after="0" w:line="240" w:lineRule="auto"/>
        <w:ind w:left="567" w:hanging="567"/>
        <w:rPr>
          <w:rFonts w:ascii="Times New Roman" w:hAnsi="Times New Roman" w:cs="Times New Roman"/>
          <w:caps/>
        </w:rPr>
      </w:pPr>
    </w:p>
    <w:p w14:paraId="4508CD40"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4.</w:t>
      </w:r>
      <w:r w:rsidRPr="00A60E23">
        <w:rPr>
          <w:rFonts w:ascii="Times New Roman" w:hAnsi="Times New Roman" w:cs="Times New Roman"/>
          <w:b/>
          <w:caps/>
        </w:rPr>
        <w:tab/>
        <w:t>FARMACINĖ forma ir KIEKIS PAKUOTĖJE</w:t>
      </w:r>
    </w:p>
    <w:p w14:paraId="7DB6EBBC" w14:textId="179E857E" w:rsidR="00977B88" w:rsidRDefault="00977B88" w:rsidP="00977B88">
      <w:pPr>
        <w:spacing w:after="0" w:line="240" w:lineRule="auto"/>
        <w:ind w:left="567" w:hanging="567"/>
        <w:rPr>
          <w:rFonts w:ascii="Times New Roman" w:hAnsi="Times New Roman" w:cs="Times New Roman"/>
          <w:caps/>
        </w:rPr>
      </w:pPr>
    </w:p>
    <w:p w14:paraId="377403FF" w14:textId="312D3DC4" w:rsidR="006608F9" w:rsidRPr="006608F9" w:rsidRDefault="006608F9" w:rsidP="00977B88">
      <w:pPr>
        <w:spacing w:after="0" w:line="240" w:lineRule="auto"/>
        <w:ind w:left="567" w:hanging="567"/>
        <w:rPr>
          <w:rFonts w:ascii="Times New Roman" w:hAnsi="Times New Roman" w:cs="Times New Roman"/>
        </w:rPr>
      </w:pPr>
      <w:r w:rsidRPr="006608F9">
        <w:rPr>
          <w:rFonts w:ascii="Times New Roman" w:hAnsi="Times New Roman" w:cs="Times New Roman"/>
          <w:highlight w:val="lightGray"/>
        </w:rPr>
        <w:t>Skrandyje neiri tabletė</w:t>
      </w:r>
    </w:p>
    <w:p w14:paraId="2FA7469F" w14:textId="77777777" w:rsidR="006608F9" w:rsidRPr="00A60E23" w:rsidRDefault="006608F9" w:rsidP="00977B88">
      <w:pPr>
        <w:spacing w:after="0" w:line="240" w:lineRule="auto"/>
        <w:ind w:left="567" w:hanging="567"/>
        <w:rPr>
          <w:rFonts w:ascii="Times New Roman" w:hAnsi="Times New Roman" w:cs="Times New Roman"/>
          <w:caps/>
        </w:rPr>
      </w:pPr>
    </w:p>
    <w:p w14:paraId="6D7E832E"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7</w:t>
      </w:r>
      <w:r w:rsidRPr="00A60E23">
        <w:rPr>
          <w:rFonts w:ascii="Times New Roman" w:eastAsia="Calibri" w:hAnsi="Times New Roman" w:cs="Times New Roman"/>
        </w:rPr>
        <w:t> </w:t>
      </w:r>
      <w:r w:rsidRPr="00A60E23">
        <w:rPr>
          <w:rFonts w:ascii="Times New Roman" w:hAnsi="Times New Roman" w:cs="Times New Roman"/>
        </w:rPr>
        <w:t>skrandyje neirios tabletės</w:t>
      </w:r>
    </w:p>
    <w:p w14:paraId="297B6D87"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14</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7F25AA95"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20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630E0E76"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28</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neirios tabletės</w:t>
      </w:r>
    </w:p>
    <w:p w14:paraId="2D4DBA48"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30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19F027D6"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56</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neirios tabletės</w:t>
      </w:r>
    </w:p>
    <w:p w14:paraId="2D3501C1"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60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659107C0"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98</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neirios tabletės</w:t>
      </w:r>
    </w:p>
    <w:p w14:paraId="07E34B43"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100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35CAFC24"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120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4737D0C3" w14:textId="77777777" w:rsidR="00977B88" w:rsidRPr="00A60E23" w:rsidRDefault="00977B88" w:rsidP="00977B88">
      <w:pPr>
        <w:spacing w:after="0" w:line="240" w:lineRule="auto"/>
        <w:ind w:left="567" w:hanging="567"/>
        <w:rPr>
          <w:rFonts w:ascii="Times New Roman" w:hAnsi="Times New Roman" w:cs="Times New Roman"/>
        </w:rPr>
      </w:pPr>
    </w:p>
    <w:p w14:paraId="4350A0F5" w14:textId="77777777" w:rsidR="00977B88" w:rsidRPr="00A60E23" w:rsidRDefault="00977B88" w:rsidP="00977B88">
      <w:pPr>
        <w:spacing w:after="0" w:line="240" w:lineRule="auto"/>
        <w:ind w:left="567" w:hanging="567"/>
        <w:rPr>
          <w:rFonts w:ascii="Times New Roman" w:hAnsi="Times New Roman" w:cs="Times New Roman"/>
          <w:caps/>
        </w:rPr>
      </w:pPr>
    </w:p>
    <w:p w14:paraId="073BA1DC"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5.</w:t>
      </w:r>
      <w:r w:rsidRPr="00A60E23">
        <w:rPr>
          <w:rFonts w:ascii="Times New Roman" w:hAnsi="Times New Roman" w:cs="Times New Roman"/>
          <w:b/>
          <w:caps/>
        </w:rPr>
        <w:tab/>
        <w:t>vartojimo METODAS IR būdas (-AI)</w:t>
      </w:r>
    </w:p>
    <w:p w14:paraId="15BD3A02" w14:textId="77777777" w:rsidR="00977B88" w:rsidRPr="00A60E23" w:rsidRDefault="00977B88" w:rsidP="00977B88">
      <w:pPr>
        <w:spacing w:after="0" w:line="240" w:lineRule="auto"/>
        <w:ind w:left="567" w:hanging="567"/>
        <w:rPr>
          <w:rFonts w:ascii="Times New Roman" w:hAnsi="Times New Roman" w:cs="Times New Roman"/>
          <w:caps/>
        </w:rPr>
      </w:pPr>
    </w:p>
    <w:p w14:paraId="17672456" w14:textId="4AFBAFF3" w:rsidR="00977B88" w:rsidRPr="00A60E23" w:rsidRDefault="00977B88" w:rsidP="00977B88">
      <w:pPr>
        <w:spacing w:after="0" w:line="240" w:lineRule="auto"/>
        <w:ind w:left="567" w:hanging="567"/>
        <w:rPr>
          <w:rFonts w:ascii="Times New Roman" w:hAnsi="Times New Roman" w:cs="Times New Roman"/>
          <w:caps/>
        </w:rPr>
      </w:pPr>
      <w:r w:rsidRPr="00A60E23">
        <w:rPr>
          <w:rFonts w:ascii="Times New Roman" w:hAnsi="Times New Roman" w:cs="Times New Roman"/>
          <w:caps/>
        </w:rPr>
        <w:t>V</w:t>
      </w:r>
      <w:r w:rsidRPr="00A60E23">
        <w:rPr>
          <w:rFonts w:ascii="Times New Roman" w:hAnsi="Times New Roman" w:cs="Times New Roman"/>
        </w:rPr>
        <w:t>artoti per burną</w:t>
      </w:r>
    </w:p>
    <w:p w14:paraId="6AE9C743"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caps/>
        </w:rPr>
        <w:t>P</w:t>
      </w:r>
      <w:r w:rsidRPr="00A60E23">
        <w:rPr>
          <w:rFonts w:ascii="Times New Roman" w:hAnsi="Times New Roman" w:cs="Times New Roman"/>
        </w:rPr>
        <w:t>rieš vartojimą perskaitykite pakuotės lapelį. Nuryti visą tabletę. Negalima kramtyti ar traiškyti.</w:t>
      </w:r>
    </w:p>
    <w:p w14:paraId="258E553F" w14:textId="77777777" w:rsidR="00977B88" w:rsidRPr="00A60E23" w:rsidRDefault="00977B88" w:rsidP="00977B88">
      <w:pPr>
        <w:spacing w:after="0" w:line="240" w:lineRule="auto"/>
        <w:ind w:left="567" w:hanging="567"/>
        <w:rPr>
          <w:rFonts w:ascii="Times New Roman" w:hAnsi="Times New Roman" w:cs="Times New Roman"/>
          <w:caps/>
        </w:rPr>
      </w:pPr>
    </w:p>
    <w:p w14:paraId="606907C2" w14:textId="77777777" w:rsidR="00977B88" w:rsidRPr="00A60E23" w:rsidRDefault="00977B88" w:rsidP="00977B88">
      <w:pPr>
        <w:spacing w:after="0" w:line="240" w:lineRule="auto"/>
        <w:ind w:left="567" w:hanging="567"/>
        <w:rPr>
          <w:rFonts w:ascii="Times New Roman" w:hAnsi="Times New Roman" w:cs="Times New Roman"/>
          <w:caps/>
        </w:rPr>
      </w:pPr>
    </w:p>
    <w:p w14:paraId="385B8E52"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6.</w:t>
      </w:r>
      <w:r w:rsidRPr="00A60E23">
        <w:rPr>
          <w:rFonts w:ascii="Times New Roman" w:hAnsi="Times New Roman" w:cs="Times New Roman"/>
          <w:b/>
          <w:caps/>
        </w:rPr>
        <w:tab/>
        <w:t>SPECIALUS Įspėjimas</w:t>
      </w:r>
      <w:r w:rsidRPr="00A60E23">
        <w:rPr>
          <w:rFonts w:ascii="Times New Roman" w:hAnsi="Times New Roman" w:cs="Times New Roman"/>
        </w:rPr>
        <w:t xml:space="preserve">, </w:t>
      </w:r>
      <w:r w:rsidRPr="00A60E23">
        <w:rPr>
          <w:rFonts w:ascii="Times New Roman" w:hAnsi="Times New Roman" w:cs="Times New Roman"/>
          <w:b/>
        </w:rPr>
        <w:t xml:space="preserve">KAD VAISTINĮ PREPARATĄ BŪTINA LAIKYTI </w:t>
      </w:r>
      <w:r w:rsidRPr="00A60E23">
        <w:rPr>
          <w:rFonts w:ascii="Times New Roman" w:hAnsi="Times New Roman" w:cs="Times New Roman"/>
          <w:b/>
          <w:caps/>
        </w:rPr>
        <w:t>vaikams nepastebimoje IR nepasiekiamoje vietoje</w:t>
      </w:r>
    </w:p>
    <w:p w14:paraId="2B6FA865" w14:textId="77777777" w:rsidR="00977B88" w:rsidRPr="00A60E23" w:rsidRDefault="00977B88" w:rsidP="00977B88">
      <w:pPr>
        <w:spacing w:after="0" w:line="240" w:lineRule="auto"/>
        <w:ind w:left="567" w:hanging="567"/>
        <w:rPr>
          <w:rFonts w:ascii="Times New Roman" w:hAnsi="Times New Roman" w:cs="Times New Roman"/>
        </w:rPr>
      </w:pPr>
    </w:p>
    <w:p w14:paraId="759C04E7"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Laikyti vaikams nepastebimoje ir nepasiekiamoje vietoje.</w:t>
      </w:r>
    </w:p>
    <w:p w14:paraId="7D75066E" w14:textId="77777777" w:rsidR="00977B88" w:rsidRPr="00A60E23" w:rsidRDefault="00977B88" w:rsidP="00977B88">
      <w:pPr>
        <w:spacing w:after="0" w:line="240" w:lineRule="auto"/>
        <w:ind w:left="567" w:hanging="567"/>
        <w:rPr>
          <w:rFonts w:ascii="Times New Roman" w:hAnsi="Times New Roman" w:cs="Times New Roman"/>
        </w:rPr>
      </w:pPr>
    </w:p>
    <w:p w14:paraId="0D849530" w14:textId="77777777" w:rsidR="00977B88" w:rsidRPr="00A60E23" w:rsidRDefault="00977B88" w:rsidP="00977B88">
      <w:pPr>
        <w:spacing w:after="0" w:line="240" w:lineRule="auto"/>
        <w:ind w:left="567" w:hanging="567"/>
        <w:rPr>
          <w:rFonts w:ascii="Times New Roman" w:hAnsi="Times New Roman" w:cs="Times New Roman"/>
        </w:rPr>
      </w:pPr>
    </w:p>
    <w:p w14:paraId="325C0338"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7.</w:t>
      </w:r>
      <w:r w:rsidRPr="00A60E23">
        <w:rPr>
          <w:rFonts w:ascii="Times New Roman" w:hAnsi="Times New Roman" w:cs="Times New Roman"/>
          <w:b/>
          <w:caps/>
        </w:rPr>
        <w:tab/>
        <w:t>KITAS (-I) SPECIALUS (-ŪS) ĮSPĖJIMAS (-AI) (JEI REIKIA)</w:t>
      </w:r>
    </w:p>
    <w:p w14:paraId="0EF43857" w14:textId="77777777" w:rsidR="00977B88" w:rsidRPr="00A60E23" w:rsidRDefault="00977B88" w:rsidP="00977B88">
      <w:pPr>
        <w:spacing w:after="0" w:line="240" w:lineRule="auto"/>
        <w:ind w:left="567" w:hanging="567"/>
        <w:rPr>
          <w:rFonts w:ascii="Times New Roman" w:hAnsi="Times New Roman" w:cs="Times New Roman"/>
          <w:caps/>
        </w:rPr>
      </w:pPr>
    </w:p>
    <w:p w14:paraId="4A220F89" w14:textId="77777777" w:rsidR="00977B88" w:rsidRPr="00A60E23" w:rsidRDefault="00977B88" w:rsidP="00977B88">
      <w:pPr>
        <w:spacing w:after="0" w:line="240" w:lineRule="auto"/>
        <w:ind w:left="567" w:hanging="567"/>
        <w:rPr>
          <w:rFonts w:ascii="Times New Roman" w:hAnsi="Times New Roman" w:cs="Times New Roman"/>
          <w:caps/>
        </w:rPr>
      </w:pPr>
    </w:p>
    <w:p w14:paraId="17BAE1E0"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8.</w:t>
      </w:r>
      <w:r w:rsidRPr="00A60E23">
        <w:rPr>
          <w:rFonts w:ascii="Times New Roman" w:hAnsi="Times New Roman" w:cs="Times New Roman"/>
          <w:b/>
          <w:caps/>
        </w:rPr>
        <w:tab/>
        <w:t>tinkamumo laikas</w:t>
      </w:r>
    </w:p>
    <w:p w14:paraId="7777FF73" w14:textId="77777777" w:rsidR="00977B88" w:rsidRPr="00A60E23" w:rsidRDefault="00977B88" w:rsidP="00977B88">
      <w:pPr>
        <w:spacing w:after="0" w:line="240" w:lineRule="auto"/>
        <w:ind w:left="567" w:hanging="567"/>
        <w:rPr>
          <w:rFonts w:ascii="Times New Roman" w:hAnsi="Times New Roman" w:cs="Times New Roman"/>
        </w:rPr>
      </w:pPr>
    </w:p>
    <w:p w14:paraId="518FDE01" w14:textId="7D37E2E0" w:rsidR="00977B88" w:rsidRPr="00A60E23" w:rsidRDefault="00F75719" w:rsidP="00977B88">
      <w:pPr>
        <w:spacing w:after="0" w:line="240" w:lineRule="auto"/>
        <w:ind w:left="567" w:hanging="567"/>
        <w:rPr>
          <w:rFonts w:ascii="Times New Roman" w:hAnsi="Times New Roman" w:cs="Times New Roman"/>
        </w:rPr>
      </w:pPr>
      <w:r>
        <w:rPr>
          <w:rFonts w:ascii="Times New Roman" w:hAnsi="Times New Roman" w:cs="Times New Roman"/>
        </w:rPr>
        <w:t>EXP</w:t>
      </w:r>
      <w:r w:rsidR="00977B88" w:rsidRPr="00A60E23">
        <w:rPr>
          <w:rFonts w:ascii="Times New Roman" w:hAnsi="Times New Roman" w:cs="Times New Roman"/>
        </w:rPr>
        <w:t xml:space="preserve"> {mm/MMMM}</w:t>
      </w:r>
    </w:p>
    <w:p w14:paraId="1744B6B0" w14:textId="77777777" w:rsidR="00977B88" w:rsidRPr="00A60E23" w:rsidRDefault="00977B88" w:rsidP="00977B88">
      <w:pPr>
        <w:spacing w:after="0" w:line="240" w:lineRule="auto"/>
        <w:ind w:left="567" w:hanging="567"/>
        <w:rPr>
          <w:rFonts w:ascii="Times New Roman" w:hAnsi="Times New Roman" w:cs="Times New Roman"/>
        </w:rPr>
      </w:pPr>
    </w:p>
    <w:p w14:paraId="42214E1C" w14:textId="77777777" w:rsidR="00977B88" w:rsidRPr="00A60E23" w:rsidRDefault="00977B88" w:rsidP="00977B88">
      <w:pPr>
        <w:spacing w:after="0" w:line="240" w:lineRule="auto"/>
        <w:ind w:left="567" w:hanging="567"/>
        <w:rPr>
          <w:rFonts w:ascii="Times New Roman" w:hAnsi="Times New Roman" w:cs="Times New Roman"/>
        </w:rPr>
      </w:pPr>
    </w:p>
    <w:p w14:paraId="12BE6FA7"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9.</w:t>
      </w:r>
      <w:r w:rsidRPr="00A60E23">
        <w:rPr>
          <w:rFonts w:ascii="Times New Roman" w:hAnsi="Times New Roman" w:cs="Times New Roman"/>
          <w:b/>
          <w:caps/>
        </w:rPr>
        <w:tab/>
        <w:t>SPECIALIOS laikymo sąlygos</w:t>
      </w:r>
    </w:p>
    <w:p w14:paraId="2ECE073A" w14:textId="77777777" w:rsidR="00977B88" w:rsidRPr="00A60E23" w:rsidRDefault="00977B88" w:rsidP="00977B88">
      <w:pPr>
        <w:spacing w:after="0" w:line="240" w:lineRule="auto"/>
        <w:rPr>
          <w:rFonts w:ascii="Times New Roman" w:hAnsi="Times New Roman" w:cs="Times New Roman"/>
        </w:rPr>
      </w:pPr>
    </w:p>
    <w:p w14:paraId="30F80055"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Laikyti žemesnėje kaip 25 </w:t>
      </w:r>
      <w:r w:rsidRPr="00A60E23">
        <w:rPr>
          <w:rFonts w:ascii="Times New Roman" w:hAnsi="Times New Roman" w:cs="Times New Roman"/>
        </w:rPr>
        <w:sym w:font="Symbol" w:char="F0B0"/>
      </w:r>
      <w:r w:rsidRPr="00A60E23">
        <w:rPr>
          <w:rFonts w:ascii="Times New Roman" w:hAnsi="Times New Roman" w:cs="Times New Roman"/>
        </w:rPr>
        <w:t>C temperatūroje. Laikyti gamintojo pakuotėje, kad preparatas būtų apsaugotas nuo drėgmės.</w:t>
      </w:r>
    </w:p>
    <w:p w14:paraId="35318290" w14:textId="77777777" w:rsidR="00977B88" w:rsidRPr="00A60E23" w:rsidRDefault="00977B88" w:rsidP="00977B88">
      <w:pPr>
        <w:spacing w:after="0" w:line="240" w:lineRule="auto"/>
        <w:ind w:left="567" w:hanging="567"/>
        <w:rPr>
          <w:rFonts w:ascii="Times New Roman" w:hAnsi="Times New Roman" w:cs="Times New Roman"/>
        </w:rPr>
      </w:pPr>
    </w:p>
    <w:p w14:paraId="476AA54E" w14:textId="77777777" w:rsidR="00977B88" w:rsidRPr="00A60E23" w:rsidRDefault="00977B88" w:rsidP="00977B88">
      <w:pPr>
        <w:spacing w:after="0" w:line="240" w:lineRule="auto"/>
        <w:ind w:left="567" w:hanging="567"/>
        <w:rPr>
          <w:rFonts w:ascii="Times New Roman" w:hAnsi="Times New Roman" w:cs="Times New Roman"/>
        </w:rPr>
      </w:pPr>
    </w:p>
    <w:p w14:paraId="615476C1"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10.</w:t>
      </w:r>
      <w:r w:rsidRPr="00A60E23">
        <w:rPr>
          <w:rFonts w:ascii="Times New Roman" w:hAnsi="Times New Roman" w:cs="Times New Roman"/>
          <w:b/>
          <w:caps/>
        </w:rPr>
        <w:tab/>
        <w:t>specialios atsargumo priemonės DĖL NESUVARTOTO VAISTINIO PREPARATO AR JO ATLIEKŲ TVARKYMO</w:t>
      </w:r>
      <w:r w:rsidRPr="00A60E23">
        <w:rPr>
          <w:rFonts w:ascii="Times New Roman" w:hAnsi="Times New Roman" w:cs="Times New Roman"/>
          <w:caps/>
        </w:rPr>
        <w:t xml:space="preserve"> </w:t>
      </w:r>
      <w:r w:rsidRPr="00A60E23">
        <w:rPr>
          <w:rFonts w:ascii="Times New Roman" w:hAnsi="Times New Roman" w:cs="Times New Roman"/>
          <w:b/>
          <w:caps/>
        </w:rPr>
        <w:t>(jei reikia)</w:t>
      </w:r>
    </w:p>
    <w:p w14:paraId="005CA6A7" w14:textId="77777777" w:rsidR="00977B88" w:rsidRPr="00A60E23" w:rsidRDefault="00977B88" w:rsidP="00977B88">
      <w:pPr>
        <w:spacing w:after="0" w:line="240" w:lineRule="auto"/>
        <w:ind w:left="567" w:hanging="567"/>
        <w:rPr>
          <w:rFonts w:ascii="Times New Roman" w:hAnsi="Times New Roman" w:cs="Times New Roman"/>
          <w:caps/>
        </w:rPr>
      </w:pPr>
    </w:p>
    <w:p w14:paraId="7D7214A7" w14:textId="77777777" w:rsidR="00977B88" w:rsidRPr="00A60E23" w:rsidRDefault="00977B88" w:rsidP="00977B88">
      <w:pPr>
        <w:spacing w:after="0" w:line="240" w:lineRule="auto"/>
        <w:ind w:left="567" w:hanging="567"/>
        <w:rPr>
          <w:rFonts w:ascii="Times New Roman" w:hAnsi="Times New Roman" w:cs="Times New Roman"/>
          <w:caps/>
        </w:rPr>
      </w:pPr>
    </w:p>
    <w:p w14:paraId="1C8F4F85"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11.</w:t>
      </w:r>
      <w:r w:rsidRPr="00A60E23">
        <w:rPr>
          <w:rFonts w:ascii="Times New Roman" w:hAnsi="Times New Roman" w:cs="Times New Roman"/>
          <w:b/>
          <w:caps/>
        </w:rPr>
        <w:tab/>
        <w:t>rEGISTRUOtojo pavadinimas ir adresas</w:t>
      </w:r>
    </w:p>
    <w:p w14:paraId="40EA6520" w14:textId="77777777" w:rsidR="00977B88" w:rsidRPr="00A60E23" w:rsidRDefault="00977B88" w:rsidP="00977B88">
      <w:pPr>
        <w:spacing w:after="0" w:line="240" w:lineRule="auto"/>
        <w:ind w:left="567" w:hanging="567"/>
        <w:rPr>
          <w:rFonts w:ascii="Times New Roman" w:hAnsi="Times New Roman" w:cs="Times New Roman"/>
          <w:caps/>
        </w:rPr>
      </w:pPr>
    </w:p>
    <w:p w14:paraId="76347712"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Teva</w:t>
      </w:r>
      <w:proofErr w:type="spellEnd"/>
      <w:r w:rsidRPr="0000764A">
        <w:rPr>
          <w:rFonts w:ascii="Times New Roman" w:eastAsia="Times New Roman" w:hAnsi="Times New Roman" w:cs="Times New Roman"/>
          <w:lang w:eastAsia="lt-LT"/>
        </w:rPr>
        <w:t xml:space="preserve"> B.V.</w:t>
      </w:r>
    </w:p>
    <w:p w14:paraId="55C8D8C3"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Swensweg</w:t>
      </w:r>
      <w:proofErr w:type="spellEnd"/>
      <w:r w:rsidRPr="0000764A">
        <w:rPr>
          <w:rFonts w:ascii="Times New Roman" w:eastAsia="Times New Roman" w:hAnsi="Times New Roman" w:cs="Times New Roman"/>
          <w:lang w:eastAsia="lt-LT"/>
        </w:rPr>
        <w:t xml:space="preserve"> 5</w:t>
      </w:r>
    </w:p>
    <w:p w14:paraId="153087FC"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 xml:space="preserve">2031 GA </w:t>
      </w:r>
      <w:proofErr w:type="spellStart"/>
      <w:r w:rsidRPr="0000764A">
        <w:rPr>
          <w:rFonts w:ascii="Times New Roman" w:eastAsia="Times New Roman" w:hAnsi="Times New Roman" w:cs="Times New Roman"/>
          <w:lang w:eastAsia="lt-LT"/>
        </w:rPr>
        <w:t>Haarlem</w:t>
      </w:r>
      <w:proofErr w:type="spellEnd"/>
    </w:p>
    <w:p w14:paraId="01DD8B8B"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Nyderlandai</w:t>
      </w:r>
    </w:p>
    <w:p w14:paraId="4EE9CC4E" w14:textId="77777777" w:rsidR="00977B88" w:rsidRPr="00A60E23" w:rsidRDefault="00977B88" w:rsidP="00977B88">
      <w:pPr>
        <w:spacing w:after="0" w:line="240" w:lineRule="auto"/>
        <w:ind w:left="567" w:hanging="567"/>
        <w:rPr>
          <w:rFonts w:ascii="Times New Roman" w:hAnsi="Times New Roman" w:cs="Times New Roman"/>
          <w:caps/>
        </w:rPr>
      </w:pPr>
    </w:p>
    <w:p w14:paraId="7A4F9BD5" w14:textId="77777777" w:rsidR="00977B88" w:rsidRPr="00A60E23" w:rsidRDefault="00977B88" w:rsidP="00977B88">
      <w:pPr>
        <w:spacing w:after="0" w:line="240" w:lineRule="auto"/>
        <w:ind w:left="567" w:hanging="567"/>
        <w:rPr>
          <w:rFonts w:ascii="Times New Roman" w:hAnsi="Times New Roman" w:cs="Times New Roman"/>
          <w:caps/>
        </w:rPr>
      </w:pPr>
    </w:p>
    <w:p w14:paraId="5B1A2FDD"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12.</w:t>
      </w:r>
      <w:r w:rsidRPr="00A60E23">
        <w:rPr>
          <w:rFonts w:ascii="Times New Roman" w:hAnsi="Times New Roman" w:cs="Times New Roman"/>
          <w:b/>
          <w:caps/>
        </w:rPr>
        <w:tab/>
        <w:t>rEGISTRACIjOS PAŽYMĖJIMO numeris (-IAI)</w:t>
      </w:r>
    </w:p>
    <w:p w14:paraId="16AB2A4C" w14:textId="77777777" w:rsidR="00977B88" w:rsidRPr="00A60E23" w:rsidRDefault="00977B88" w:rsidP="00977B88">
      <w:pPr>
        <w:spacing w:after="0" w:line="240" w:lineRule="auto"/>
        <w:ind w:left="567" w:hanging="567"/>
        <w:rPr>
          <w:rFonts w:ascii="Times New Roman" w:hAnsi="Times New Roman" w:cs="Times New Roman"/>
        </w:rPr>
      </w:pPr>
    </w:p>
    <w:p w14:paraId="3F82667F"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N7</w:t>
      </w:r>
      <w:r w:rsidRPr="00A60E23">
        <w:rPr>
          <w:rFonts w:ascii="Times New Roman" w:eastAsia="Calibri" w:hAnsi="Times New Roman" w:cs="Times New Roman"/>
          <w:bCs/>
        </w:rPr>
        <w:t> - </w:t>
      </w:r>
      <w:r w:rsidRPr="00A60E23">
        <w:rPr>
          <w:rFonts w:ascii="Times New Roman" w:hAnsi="Times New Roman" w:cs="Times New Roman"/>
        </w:rPr>
        <w:t>LT/1/10/2187/013</w:t>
      </w:r>
    </w:p>
    <w:p w14:paraId="08A2FB85"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N14</w:t>
      </w:r>
      <w:r w:rsidRPr="00A60E23">
        <w:rPr>
          <w:rFonts w:ascii="Times New Roman" w:eastAsia="Calibri" w:hAnsi="Times New Roman" w:cs="Times New Roman"/>
          <w:bCs/>
        </w:rPr>
        <w:t> - </w:t>
      </w:r>
      <w:r w:rsidRPr="00A60E23">
        <w:rPr>
          <w:rFonts w:ascii="Times New Roman" w:hAnsi="Times New Roman" w:cs="Times New Roman"/>
        </w:rPr>
        <w:t>LT/1/10/2187/014</w:t>
      </w:r>
    </w:p>
    <w:p w14:paraId="6F97C793"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N20</w:t>
      </w:r>
      <w:r w:rsidRPr="00A60E23">
        <w:rPr>
          <w:rFonts w:ascii="Times New Roman" w:eastAsia="Calibri" w:hAnsi="Times New Roman" w:cs="Times New Roman"/>
          <w:bCs/>
        </w:rPr>
        <w:t> - </w:t>
      </w:r>
      <w:r w:rsidRPr="00A60E23">
        <w:rPr>
          <w:rFonts w:ascii="Times New Roman" w:hAnsi="Times New Roman" w:cs="Times New Roman"/>
        </w:rPr>
        <w:t>LT/1/10/2187/015</w:t>
      </w:r>
    </w:p>
    <w:p w14:paraId="2CD03D54"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N28</w:t>
      </w:r>
      <w:r w:rsidRPr="00A60E23">
        <w:rPr>
          <w:rFonts w:ascii="Times New Roman" w:eastAsia="Calibri" w:hAnsi="Times New Roman" w:cs="Times New Roman"/>
          <w:bCs/>
        </w:rPr>
        <w:t> - </w:t>
      </w:r>
      <w:r w:rsidRPr="00A60E23">
        <w:rPr>
          <w:rFonts w:ascii="Times New Roman" w:hAnsi="Times New Roman" w:cs="Times New Roman"/>
        </w:rPr>
        <w:t>LT/1/10/2187/016</w:t>
      </w:r>
    </w:p>
    <w:p w14:paraId="4BCD7AC9"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N30</w:t>
      </w:r>
      <w:r w:rsidRPr="00A60E23">
        <w:rPr>
          <w:rFonts w:ascii="Times New Roman" w:eastAsia="Calibri" w:hAnsi="Times New Roman" w:cs="Times New Roman"/>
          <w:bCs/>
        </w:rPr>
        <w:t> - </w:t>
      </w:r>
      <w:r w:rsidRPr="00A60E23">
        <w:rPr>
          <w:rFonts w:ascii="Times New Roman" w:hAnsi="Times New Roman" w:cs="Times New Roman"/>
        </w:rPr>
        <w:t>LT/1/10/2187/017</w:t>
      </w:r>
    </w:p>
    <w:p w14:paraId="24EC3E7F"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N56</w:t>
      </w:r>
      <w:r w:rsidRPr="00A60E23">
        <w:rPr>
          <w:rFonts w:ascii="Times New Roman" w:eastAsia="Calibri" w:hAnsi="Times New Roman" w:cs="Times New Roman"/>
          <w:bCs/>
        </w:rPr>
        <w:t> - </w:t>
      </w:r>
      <w:r w:rsidRPr="00A60E23">
        <w:rPr>
          <w:rFonts w:ascii="Times New Roman" w:hAnsi="Times New Roman" w:cs="Times New Roman"/>
        </w:rPr>
        <w:t>LT/1/10/2187/018</w:t>
      </w:r>
    </w:p>
    <w:p w14:paraId="162660EF"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N60</w:t>
      </w:r>
      <w:r w:rsidRPr="00A60E23">
        <w:rPr>
          <w:rFonts w:ascii="Times New Roman" w:eastAsia="Calibri" w:hAnsi="Times New Roman" w:cs="Times New Roman"/>
          <w:bCs/>
        </w:rPr>
        <w:t> - </w:t>
      </w:r>
      <w:r w:rsidRPr="00A60E23">
        <w:rPr>
          <w:rFonts w:ascii="Times New Roman" w:hAnsi="Times New Roman" w:cs="Times New Roman"/>
        </w:rPr>
        <w:t>LT/1/10/2187/019</w:t>
      </w:r>
    </w:p>
    <w:p w14:paraId="59617FA6"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N98</w:t>
      </w:r>
      <w:r w:rsidRPr="00A60E23">
        <w:rPr>
          <w:rFonts w:ascii="Times New Roman" w:eastAsia="Calibri" w:hAnsi="Times New Roman" w:cs="Times New Roman"/>
          <w:bCs/>
        </w:rPr>
        <w:t> - </w:t>
      </w:r>
      <w:r w:rsidRPr="00A60E23">
        <w:rPr>
          <w:rFonts w:ascii="Times New Roman" w:hAnsi="Times New Roman" w:cs="Times New Roman"/>
        </w:rPr>
        <w:t>LT/1/10/2187/020</w:t>
      </w:r>
    </w:p>
    <w:p w14:paraId="0C6AE072"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N100</w:t>
      </w:r>
      <w:r w:rsidRPr="00A60E23">
        <w:rPr>
          <w:rFonts w:ascii="Times New Roman" w:eastAsia="Calibri" w:hAnsi="Times New Roman" w:cs="Times New Roman"/>
          <w:bCs/>
        </w:rPr>
        <w:t> - </w:t>
      </w:r>
      <w:r w:rsidRPr="00A60E23">
        <w:rPr>
          <w:rFonts w:ascii="Times New Roman" w:hAnsi="Times New Roman" w:cs="Times New Roman"/>
        </w:rPr>
        <w:t>LT/1/10/2187/021</w:t>
      </w:r>
    </w:p>
    <w:p w14:paraId="7B31206B"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N120</w:t>
      </w:r>
      <w:r w:rsidRPr="00A60E23">
        <w:rPr>
          <w:rFonts w:ascii="Times New Roman" w:eastAsia="Calibri" w:hAnsi="Times New Roman" w:cs="Times New Roman"/>
          <w:bCs/>
        </w:rPr>
        <w:t> - </w:t>
      </w:r>
      <w:r w:rsidRPr="00A60E23">
        <w:rPr>
          <w:rFonts w:ascii="Times New Roman" w:hAnsi="Times New Roman" w:cs="Times New Roman"/>
        </w:rPr>
        <w:t>LT/1/10/2187/026</w:t>
      </w:r>
    </w:p>
    <w:p w14:paraId="26B5B31E" w14:textId="77777777" w:rsidR="00977B88" w:rsidRPr="00A60E23" w:rsidRDefault="00977B88" w:rsidP="00977B88">
      <w:pPr>
        <w:spacing w:after="0" w:line="240" w:lineRule="auto"/>
        <w:ind w:left="567" w:hanging="567"/>
        <w:rPr>
          <w:rFonts w:ascii="Times New Roman" w:hAnsi="Times New Roman" w:cs="Times New Roman"/>
        </w:rPr>
      </w:pPr>
    </w:p>
    <w:p w14:paraId="23A53E52" w14:textId="77777777" w:rsidR="00977B88" w:rsidRPr="00A60E23" w:rsidRDefault="00977B88" w:rsidP="00977B88">
      <w:pPr>
        <w:spacing w:after="0" w:line="240" w:lineRule="auto"/>
        <w:ind w:left="567" w:hanging="567"/>
        <w:rPr>
          <w:rFonts w:ascii="Times New Roman" w:hAnsi="Times New Roman" w:cs="Times New Roman"/>
        </w:rPr>
      </w:pPr>
    </w:p>
    <w:p w14:paraId="1554A104"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13.</w:t>
      </w:r>
      <w:r w:rsidRPr="00A60E23">
        <w:rPr>
          <w:rFonts w:ascii="Times New Roman" w:hAnsi="Times New Roman" w:cs="Times New Roman"/>
          <w:b/>
          <w:caps/>
        </w:rPr>
        <w:tab/>
        <w:t>serijos numeris</w:t>
      </w:r>
    </w:p>
    <w:p w14:paraId="6AB1C608" w14:textId="77777777" w:rsidR="00977B88" w:rsidRPr="00A60E23" w:rsidRDefault="00977B88" w:rsidP="00977B88">
      <w:pPr>
        <w:spacing w:after="0" w:line="240" w:lineRule="auto"/>
        <w:ind w:left="567" w:hanging="567"/>
        <w:rPr>
          <w:rFonts w:ascii="Times New Roman" w:hAnsi="Times New Roman" w:cs="Times New Roman"/>
        </w:rPr>
      </w:pPr>
    </w:p>
    <w:p w14:paraId="410707DC" w14:textId="140F0CCC" w:rsidR="00977B88" w:rsidRPr="00A60E23" w:rsidRDefault="00F75719" w:rsidP="00977B88">
      <w:pPr>
        <w:spacing w:after="0" w:line="240" w:lineRule="auto"/>
        <w:ind w:left="567" w:hanging="567"/>
        <w:rPr>
          <w:rFonts w:ascii="Times New Roman" w:hAnsi="Times New Roman" w:cs="Times New Roman"/>
        </w:rPr>
      </w:pPr>
      <w:r>
        <w:rPr>
          <w:rFonts w:ascii="Times New Roman" w:hAnsi="Times New Roman" w:cs="Times New Roman"/>
        </w:rPr>
        <w:t>Lot</w:t>
      </w:r>
    </w:p>
    <w:p w14:paraId="45C54C6D" w14:textId="77777777" w:rsidR="00977B88" w:rsidRPr="00A60E23" w:rsidRDefault="00977B88" w:rsidP="00977B88">
      <w:pPr>
        <w:spacing w:after="0" w:line="240" w:lineRule="auto"/>
        <w:ind w:left="567" w:hanging="567"/>
        <w:rPr>
          <w:rFonts w:ascii="Times New Roman" w:hAnsi="Times New Roman" w:cs="Times New Roman"/>
        </w:rPr>
      </w:pPr>
    </w:p>
    <w:p w14:paraId="3D11D2B5" w14:textId="77777777" w:rsidR="00977B88" w:rsidRPr="00A60E23" w:rsidRDefault="00977B88" w:rsidP="00977B88">
      <w:pPr>
        <w:spacing w:after="0" w:line="240" w:lineRule="auto"/>
        <w:ind w:left="567" w:hanging="567"/>
        <w:rPr>
          <w:rFonts w:ascii="Times New Roman" w:hAnsi="Times New Roman" w:cs="Times New Roman"/>
        </w:rPr>
      </w:pPr>
    </w:p>
    <w:p w14:paraId="6FCD2CD0"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14.</w:t>
      </w:r>
      <w:r w:rsidRPr="00A60E23">
        <w:rPr>
          <w:rFonts w:ascii="Times New Roman" w:hAnsi="Times New Roman" w:cs="Times New Roman"/>
          <w:b/>
          <w:caps/>
        </w:rPr>
        <w:tab/>
        <w:t>PARDAVIMO (IŠDAVIMO) tvarka</w:t>
      </w:r>
    </w:p>
    <w:p w14:paraId="2D3D1735" w14:textId="77777777" w:rsidR="00977B88" w:rsidRPr="00A60E23" w:rsidRDefault="00977B88" w:rsidP="00977B88">
      <w:pPr>
        <w:spacing w:after="0" w:line="240" w:lineRule="auto"/>
        <w:ind w:left="567" w:hanging="567"/>
        <w:rPr>
          <w:rFonts w:ascii="Times New Roman" w:hAnsi="Times New Roman" w:cs="Times New Roman"/>
        </w:rPr>
      </w:pPr>
    </w:p>
    <w:p w14:paraId="1BB0189C"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Receptinis vaistas.</w:t>
      </w:r>
    </w:p>
    <w:p w14:paraId="4DACCFAB" w14:textId="77777777" w:rsidR="00977B88" w:rsidRPr="00A60E23" w:rsidRDefault="00977B88" w:rsidP="00977B88">
      <w:pPr>
        <w:spacing w:after="0" w:line="240" w:lineRule="auto"/>
        <w:ind w:left="567" w:hanging="567"/>
        <w:rPr>
          <w:rFonts w:ascii="Times New Roman" w:hAnsi="Times New Roman" w:cs="Times New Roman"/>
        </w:rPr>
      </w:pPr>
    </w:p>
    <w:p w14:paraId="79A7B965" w14:textId="77777777" w:rsidR="00977B88" w:rsidRPr="00A60E23" w:rsidRDefault="00977B88" w:rsidP="00977B88">
      <w:pPr>
        <w:spacing w:after="0" w:line="240" w:lineRule="auto"/>
        <w:ind w:left="567" w:hanging="567"/>
        <w:rPr>
          <w:rFonts w:ascii="Times New Roman" w:hAnsi="Times New Roman" w:cs="Times New Roman"/>
        </w:rPr>
      </w:pPr>
    </w:p>
    <w:p w14:paraId="32805592"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15.</w:t>
      </w:r>
      <w:r w:rsidRPr="00A60E23">
        <w:rPr>
          <w:rFonts w:ascii="Times New Roman" w:hAnsi="Times New Roman" w:cs="Times New Roman"/>
          <w:b/>
          <w:caps/>
        </w:rPr>
        <w:tab/>
        <w:t>vartojimo instrukcijA</w:t>
      </w:r>
    </w:p>
    <w:p w14:paraId="005FA1E0" w14:textId="77777777" w:rsidR="00977B88" w:rsidRPr="00A60E23" w:rsidRDefault="00977B88" w:rsidP="00977B88">
      <w:pPr>
        <w:spacing w:after="0" w:line="240" w:lineRule="auto"/>
        <w:ind w:left="567" w:hanging="567"/>
        <w:rPr>
          <w:rFonts w:ascii="Times New Roman" w:hAnsi="Times New Roman" w:cs="Times New Roman"/>
        </w:rPr>
      </w:pPr>
    </w:p>
    <w:p w14:paraId="6FD1CE10" w14:textId="77777777" w:rsidR="00977B88" w:rsidRPr="00A60E23" w:rsidRDefault="00977B88" w:rsidP="00977B88">
      <w:pPr>
        <w:spacing w:after="0" w:line="240" w:lineRule="auto"/>
        <w:ind w:left="567" w:hanging="567"/>
        <w:rPr>
          <w:rFonts w:ascii="Times New Roman" w:hAnsi="Times New Roman" w:cs="Times New Roman"/>
        </w:rPr>
      </w:pPr>
    </w:p>
    <w:p w14:paraId="5EDB24C9"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A60E23">
        <w:rPr>
          <w:rFonts w:ascii="Times New Roman" w:hAnsi="Times New Roman" w:cs="Times New Roman"/>
          <w:b/>
        </w:rPr>
        <w:t>16.</w:t>
      </w:r>
      <w:r w:rsidRPr="00A60E23">
        <w:rPr>
          <w:rFonts w:ascii="Times New Roman" w:hAnsi="Times New Roman" w:cs="Times New Roman"/>
          <w:b/>
        </w:rPr>
        <w:tab/>
        <w:t>INFORMACIJA BRAILIO RAŠTU</w:t>
      </w:r>
    </w:p>
    <w:p w14:paraId="181F2DAE" w14:textId="77777777" w:rsidR="00977B88" w:rsidRPr="00A60E23" w:rsidRDefault="00977B88" w:rsidP="00977B88">
      <w:pPr>
        <w:spacing w:after="0" w:line="240" w:lineRule="auto"/>
        <w:ind w:left="567" w:hanging="567"/>
        <w:rPr>
          <w:rFonts w:ascii="Times New Roman" w:hAnsi="Times New Roman" w:cs="Times New Roman"/>
        </w:rPr>
      </w:pPr>
    </w:p>
    <w:p w14:paraId="7F282CF2" w14:textId="77777777" w:rsidR="00977B88" w:rsidRPr="00A60E23" w:rsidRDefault="00977B88" w:rsidP="00977B88">
      <w:pPr>
        <w:spacing w:after="0" w:line="240" w:lineRule="auto"/>
        <w:ind w:left="567" w:hanging="567"/>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20 mg</w:t>
      </w:r>
    </w:p>
    <w:p w14:paraId="43513DB8" w14:textId="77777777" w:rsidR="00977B88" w:rsidRPr="00A60E23" w:rsidRDefault="00977B88" w:rsidP="00977B88">
      <w:pPr>
        <w:spacing w:after="0" w:line="240" w:lineRule="auto"/>
        <w:ind w:left="567" w:hanging="567"/>
        <w:rPr>
          <w:rFonts w:ascii="Times New Roman" w:hAnsi="Times New Roman" w:cs="Times New Roman"/>
        </w:rPr>
      </w:pPr>
    </w:p>
    <w:p w14:paraId="1EB994C9" w14:textId="77777777" w:rsidR="00977B88" w:rsidRPr="00A60E23" w:rsidRDefault="00977B88" w:rsidP="00977B88">
      <w:pPr>
        <w:spacing w:after="0" w:line="240" w:lineRule="auto"/>
        <w:ind w:left="567" w:hanging="567"/>
        <w:rPr>
          <w:rFonts w:ascii="Times New Roman" w:hAnsi="Times New Roman" w:cs="Times New Roman"/>
        </w:rPr>
      </w:pPr>
    </w:p>
    <w:p w14:paraId="508DADCC" w14:textId="77777777" w:rsidR="00977B88" w:rsidRPr="00854AAD" w:rsidRDefault="00977B88" w:rsidP="00977B8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854AAD">
        <w:rPr>
          <w:rFonts w:ascii="Times New Roman" w:eastAsia="Times New Roman" w:hAnsi="Times New Roman" w:cs="Times New Roman"/>
          <w:b/>
          <w:noProof/>
          <w:szCs w:val="20"/>
        </w:rPr>
        <w:t>17.</w:t>
      </w:r>
      <w:r w:rsidRPr="00854AAD">
        <w:rPr>
          <w:rFonts w:ascii="Times New Roman" w:eastAsia="Times New Roman" w:hAnsi="Times New Roman" w:cs="Times New Roman"/>
          <w:b/>
          <w:noProof/>
          <w:szCs w:val="20"/>
        </w:rPr>
        <w:tab/>
        <w:t>UNIKALUS IDENTIFIKATORIUS – 2D BRŪKŠNINIS KODAS</w:t>
      </w:r>
    </w:p>
    <w:p w14:paraId="66514F96"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rPr>
      </w:pPr>
    </w:p>
    <w:p w14:paraId="58671D95" w14:textId="49B39077" w:rsidR="00977B88" w:rsidRPr="00854AAD" w:rsidRDefault="00977B88" w:rsidP="00977B88">
      <w:pPr>
        <w:tabs>
          <w:tab w:val="left" w:pos="567"/>
        </w:tabs>
        <w:spacing w:after="0" w:line="240" w:lineRule="auto"/>
        <w:rPr>
          <w:rFonts w:ascii="Times New Roman" w:eastAsia="Times New Roman" w:hAnsi="Times New Roman" w:cs="Times New Roman"/>
          <w:noProof/>
          <w:szCs w:val="20"/>
          <w:highlight w:val="lightGray"/>
          <w:lang w:val="sv-SE" w:bidi="lt-LT"/>
        </w:rPr>
      </w:pPr>
      <w:r w:rsidRPr="00854AAD">
        <w:rPr>
          <w:rFonts w:ascii="Times New Roman" w:eastAsia="Times New Roman" w:hAnsi="Times New Roman" w:cs="Times New Roman"/>
          <w:noProof/>
          <w:szCs w:val="20"/>
          <w:highlight w:val="lightGray"/>
          <w:lang w:val="sv-SE" w:bidi="lt-LT"/>
        </w:rPr>
        <w:t>2D brūkšninis kodas su nurod</w:t>
      </w:r>
      <w:r w:rsidR="000E44AB" w:rsidRPr="00854AAD">
        <w:rPr>
          <w:rFonts w:ascii="Times New Roman" w:eastAsia="Times New Roman" w:hAnsi="Times New Roman" w:cs="Times New Roman"/>
          <w:noProof/>
          <w:szCs w:val="20"/>
          <w:highlight w:val="lightGray"/>
          <w:lang w:val="sv-SE" w:bidi="lt-LT"/>
        </w:rPr>
        <w:t>ytu unikaliu identifikatoriumi.</w:t>
      </w:r>
    </w:p>
    <w:p w14:paraId="06E6D325"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shd w:val="clear" w:color="auto" w:fill="CCCCCC"/>
          <w:lang w:val="sv-SE"/>
        </w:rPr>
      </w:pPr>
    </w:p>
    <w:p w14:paraId="603EE923"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lang w:val="sv-SE"/>
        </w:rPr>
      </w:pPr>
    </w:p>
    <w:p w14:paraId="6882D47B" w14:textId="77777777" w:rsidR="00977B88" w:rsidRPr="00854AAD" w:rsidRDefault="00977B88" w:rsidP="00977B8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sv-SE"/>
        </w:rPr>
      </w:pPr>
      <w:r w:rsidRPr="00854AAD">
        <w:rPr>
          <w:rFonts w:ascii="Times New Roman" w:eastAsia="Times New Roman" w:hAnsi="Times New Roman" w:cs="Times New Roman"/>
          <w:b/>
          <w:noProof/>
          <w:szCs w:val="20"/>
          <w:lang w:val="sv-SE"/>
        </w:rPr>
        <w:t>18.</w:t>
      </w:r>
      <w:r w:rsidRPr="00854AAD">
        <w:rPr>
          <w:rFonts w:ascii="Times New Roman" w:eastAsia="Times New Roman" w:hAnsi="Times New Roman" w:cs="Times New Roman"/>
          <w:b/>
          <w:noProof/>
          <w:szCs w:val="20"/>
          <w:lang w:val="sv-SE"/>
        </w:rPr>
        <w:tab/>
        <w:t>UNIKALUS IDENTIFIKATORIUS – ŽMONĖMS SUPRANTAMI DUOMENYS</w:t>
      </w:r>
    </w:p>
    <w:p w14:paraId="7E1E5AAE"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lang w:val="sv-SE"/>
        </w:rPr>
      </w:pPr>
    </w:p>
    <w:p w14:paraId="6D89C9E8" w14:textId="45151A50" w:rsidR="00977B88" w:rsidRPr="00D36D78" w:rsidRDefault="00977B88" w:rsidP="00977B88">
      <w:pPr>
        <w:tabs>
          <w:tab w:val="left" w:pos="567"/>
        </w:tabs>
        <w:spacing w:after="0" w:line="240" w:lineRule="auto"/>
        <w:rPr>
          <w:rFonts w:ascii="Times New Roman" w:eastAsia="Times New Roman" w:hAnsi="Times New Roman" w:cs="Times New Roman"/>
          <w:szCs w:val="20"/>
        </w:rPr>
      </w:pPr>
      <w:r w:rsidRPr="00D36D78">
        <w:rPr>
          <w:rFonts w:ascii="Times New Roman" w:eastAsia="Times New Roman" w:hAnsi="Times New Roman" w:cs="Times New Roman"/>
          <w:szCs w:val="20"/>
        </w:rPr>
        <w:t>PC:</w:t>
      </w:r>
    </w:p>
    <w:p w14:paraId="5A13BD7E" w14:textId="559F40A9" w:rsidR="00977B88" w:rsidRPr="00D36D78" w:rsidRDefault="00977B88" w:rsidP="00977B88">
      <w:pPr>
        <w:tabs>
          <w:tab w:val="left" w:pos="567"/>
        </w:tabs>
        <w:spacing w:after="0" w:line="240" w:lineRule="auto"/>
        <w:rPr>
          <w:rFonts w:ascii="Times New Roman" w:eastAsia="Times New Roman" w:hAnsi="Times New Roman" w:cs="Times New Roman"/>
          <w:szCs w:val="20"/>
        </w:rPr>
      </w:pPr>
      <w:r w:rsidRPr="00D36D78">
        <w:rPr>
          <w:rFonts w:ascii="Times New Roman" w:eastAsia="Times New Roman" w:hAnsi="Times New Roman" w:cs="Times New Roman"/>
          <w:szCs w:val="20"/>
        </w:rPr>
        <w:t>SN:</w:t>
      </w:r>
    </w:p>
    <w:p w14:paraId="4259807C" w14:textId="598065D0" w:rsidR="00977B88" w:rsidRPr="00D36D78" w:rsidRDefault="000E44AB" w:rsidP="00977B88">
      <w:pPr>
        <w:tabs>
          <w:tab w:val="left" w:pos="567"/>
        </w:tabs>
        <w:spacing w:after="0" w:line="240" w:lineRule="auto"/>
        <w:rPr>
          <w:rFonts w:ascii="Times New Roman" w:eastAsia="Times New Roman" w:hAnsi="Times New Roman" w:cs="Times New Roman"/>
          <w:b/>
          <w:noProof/>
          <w:szCs w:val="20"/>
          <w:u w:val="single"/>
        </w:rPr>
      </w:pPr>
      <w:r>
        <w:rPr>
          <w:rFonts w:ascii="Times New Roman" w:eastAsia="Times New Roman" w:hAnsi="Times New Roman" w:cs="Times New Roman"/>
          <w:szCs w:val="20"/>
        </w:rPr>
        <w:t xml:space="preserve">NN: </w:t>
      </w:r>
    </w:p>
    <w:p w14:paraId="7EA2FC98" w14:textId="77777777" w:rsidR="00977B88" w:rsidRPr="00A60E23" w:rsidRDefault="00977B88" w:rsidP="00977B88">
      <w:pPr>
        <w:spacing w:after="0" w:line="240" w:lineRule="auto"/>
        <w:ind w:left="567" w:hanging="567"/>
        <w:rPr>
          <w:rFonts w:ascii="Times New Roman" w:hAnsi="Times New Roman" w:cs="Times New Roman"/>
        </w:rPr>
      </w:pPr>
    </w:p>
    <w:p w14:paraId="4DC15478"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br w:type="page"/>
      </w:r>
    </w:p>
    <w:p w14:paraId="0CD2662D"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A60E23">
        <w:rPr>
          <w:rFonts w:ascii="Times New Roman" w:hAnsi="Times New Roman" w:cs="Times New Roman"/>
          <w:b/>
        </w:rPr>
        <w:lastRenderedPageBreak/>
        <w:t xml:space="preserve">MINIMALI </w:t>
      </w:r>
      <w:r w:rsidRPr="00A60E23">
        <w:rPr>
          <w:rFonts w:ascii="Times New Roman" w:hAnsi="Times New Roman" w:cs="Times New Roman"/>
          <w:b/>
          <w:caps/>
        </w:rPr>
        <w:t xml:space="preserve">informacija ant </w:t>
      </w:r>
      <w:r w:rsidRPr="00A60E23">
        <w:rPr>
          <w:rFonts w:ascii="Times New Roman" w:hAnsi="Times New Roman" w:cs="Times New Roman"/>
          <w:b/>
        </w:rPr>
        <w:t>LIZDINIŲ PLOKŠTELIŲ ARBA DVISLUOKSNIŲ JUOSTELIŲ</w:t>
      </w:r>
    </w:p>
    <w:p w14:paraId="7EA67302"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p>
    <w:p w14:paraId="52970970"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rPr>
        <w:t>LIZDINĖ PLOKŠTELĖ</w:t>
      </w:r>
    </w:p>
    <w:p w14:paraId="0751F551" w14:textId="77777777" w:rsidR="00977B88" w:rsidRPr="00A60E23" w:rsidRDefault="00977B88" w:rsidP="00977B88">
      <w:pPr>
        <w:spacing w:after="0" w:line="240" w:lineRule="auto"/>
        <w:ind w:left="567" w:hanging="567"/>
        <w:rPr>
          <w:rFonts w:ascii="Times New Roman" w:hAnsi="Times New Roman" w:cs="Times New Roman"/>
          <w:caps/>
        </w:rPr>
      </w:pPr>
    </w:p>
    <w:p w14:paraId="6E3CDFEB" w14:textId="77777777" w:rsidR="00977B88" w:rsidRPr="00A60E23" w:rsidRDefault="00977B88" w:rsidP="00977B88">
      <w:pPr>
        <w:spacing w:after="0" w:line="240" w:lineRule="auto"/>
        <w:ind w:left="567" w:hanging="567"/>
        <w:rPr>
          <w:rFonts w:ascii="Times New Roman" w:hAnsi="Times New Roman" w:cs="Times New Roman"/>
          <w:caps/>
        </w:rPr>
      </w:pPr>
    </w:p>
    <w:p w14:paraId="30671CC1"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w:t>
      </w:r>
      <w:r w:rsidRPr="00A60E23">
        <w:rPr>
          <w:rFonts w:ascii="Times New Roman" w:hAnsi="Times New Roman" w:cs="Times New Roman"/>
          <w:b/>
          <w:caps/>
        </w:rPr>
        <w:tab/>
        <w:t>Vaistinio preparato pavadinimas</w:t>
      </w:r>
    </w:p>
    <w:p w14:paraId="7EC6DE9E" w14:textId="77777777" w:rsidR="00977B88" w:rsidRPr="00A60E23" w:rsidRDefault="00977B88" w:rsidP="00977B88">
      <w:pPr>
        <w:spacing w:after="0" w:line="240" w:lineRule="auto"/>
        <w:ind w:left="567" w:hanging="567"/>
        <w:rPr>
          <w:rFonts w:ascii="Times New Roman" w:hAnsi="Times New Roman" w:cs="Times New Roman"/>
        </w:rPr>
      </w:pPr>
    </w:p>
    <w:p w14:paraId="2E5750AE" w14:textId="77777777" w:rsidR="00977B88" w:rsidRPr="00A60E23" w:rsidRDefault="00977B88" w:rsidP="00977B88">
      <w:pPr>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20 mg skrandyje neirios tabletės</w:t>
      </w:r>
    </w:p>
    <w:p w14:paraId="66BEF1A9" w14:textId="2DCED546" w:rsidR="00977B88" w:rsidRPr="00A60E23" w:rsidRDefault="006608F9" w:rsidP="00977B88">
      <w:pPr>
        <w:spacing w:after="0" w:line="240" w:lineRule="auto"/>
        <w:ind w:left="567" w:hanging="567"/>
        <w:rPr>
          <w:rFonts w:ascii="Times New Roman" w:hAnsi="Times New Roman" w:cs="Times New Roman"/>
        </w:rPr>
      </w:pPr>
      <w:proofErr w:type="spellStart"/>
      <w:r>
        <w:rPr>
          <w:rFonts w:ascii="Times New Roman" w:hAnsi="Times New Roman" w:cs="Times New Roman"/>
        </w:rPr>
        <w:t>r</w:t>
      </w:r>
      <w:r w:rsidR="00977B88" w:rsidRPr="00A60E23">
        <w:rPr>
          <w:rFonts w:ascii="Times New Roman" w:hAnsi="Times New Roman" w:cs="Times New Roman"/>
        </w:rPr>
        <w:t>abeprazolum</w:t>
      </w:r>
      <w:proofErr w:type="spellEnd"/>
      <w:r w:rsidR="00977B88" w:rsidRPr="00A60E23">
        <w:rPr>
          <w:rFonts w:ascii="Times New Roman" w:hAnsi="Times New Roman" w:cs="Times New Roman"/>
        </w:rPr>
        <w:t xml:space="preserve"> </w:t>
      </w:r>
      <w:proofErr w:type="spellStart"/>
      <w:r w:rsidR="00977B88" w:rsidRPr="00A60E23">
        <w:rPr>
          <w:rFonts w:ascii="Times New Roman" w:hAnsi="Times New Roman" w:cs="Times New Roman"/>
        </w:rPr>
        <w:t>natricum</w:t>
      </w:r>
      <w:proofErr w:type="spellEnd"/>
    </w:p>
    <w:p w14:paraId="4649C10D" w14:textId="77777777" w:rsidR="00977B88" w:rsidRPr="00A60E23" w:rsidRDefault="00977B88" w:rsidP="00977B88">
      <w:pPr>
        <w:spacing w:after="0" w:line="240" w:lineRule="auto"/>
        <w:ind w:left="567" w:hanging="567"/>
        <w:rPr>
          <w:rFonts w:ascii="Times New Roman" w:hAnsi="Times New Roman" w:cs="Times New Roman"/>
        </w:rPr>
      </w:pPr>
    </w:p>
    <w:p w14:paraId="167FF5B4" w14:textId="77777777" w:rsidR="00977B88" w:rsidRPr="00A60E23" w:rsidRDefault="00977B88" w:rsidP="00977B88">
      <w:pPr>
        <w:spacing w:after="0" w:line="240" w:lineRule="auto"/>
        <w:ind w:left="567" w:hanging="567"/>
        <w:rPr>
          <w:rFonts w:ascii="Times New Roman" w:hAnsi="Times New Roman" w:cs="Times New Roman"/>
        </w:rPr>
      </w:pPr>
    </w:p>
    <w:p w14:paraId="4601B609"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rPr>
        <w:t>2.</w:t>
      </w:r>
      <w:r w:rsidRPr="00A60E23">
        <w:rPr>
          <w:rFonts w:ascii="Times New Roman" w:hAnsi="Times New Roman" w:cs="Times New Roman"/>
          <w:b/>
        </w:rPr>
        <w:tab/>
      </w:r>
      <w:r w:rsidRPr="00A60E23">
        <w:rPr>
          <w:rFonts w:ascii="Times New Roman" w:hAnsi="Times New Roman" w:cs="Times New Roman"/>
          <w:b/>
          <w:caps/>
        </w:rPr>
        <w:t xml:space="preserve">rINKODAROS TEISĖS turėtojo pavadinimas </w:t>
      </w:r>
    </w:p>
    <w:p w14:paraId="4AB14139" w14:textId="77777777" w:rsidR="00977B88" w:rsidRPr="00A60E23" w:rsidRDefault="00977B88" w:rsidP="00977B88">
      <w:pPr>
        <w:spacing w:after="0" w:line="240" w:lineRule="auto"/>
        <w:ind w:left="567" w:hanging="567"/>
        <w:rPr>
          <w:rFonts w:ascii="Times New Roman" w:hAnsi="Times New Roman" w:cs="Times New Roman"/>
        </w:rPr>
      </w:pPr>
    </w:p>
    <w:p w14:paraId="4A6F4306" w14:textId="77777777" w:rsidR="006F709C" w:rsidRPr="00A60E23" w:rsidRDefault="006F709C" w:rsidP="006F709C">
      <w:pPr>
        <w:tabs>
          <w:tab w:val="left" w:pos="567"/>
        </w:tabs>
        <w:spacing w:after="0" w:line="240" w:lineRule="auto"/>
        <w:rPr>
          <w:rFonts w:ascii="Times New Roman" w:hAnsi="Times New Roman" w:cs="Times New Roman"/>
        </w:rPr>
      </w:pPr>
      <w:proofErr w:type="spellStart"/>
      <w:r w:rsidRPr="00E54829">
        <w:rPr>
          <w:rFonts w:ascii="Times New Roman" w:hAnsi="Times New Roman" w:cs="Times New Roman"/>
        </w:rPr>
        <w:t>Teva</w:t>
      </w:r>
      <w:proofErr w:type="spellEnd"/>
      <w:r w:rsidRPr="00E54829">
        <w:rPr>
          <w:rFonts w:ascii="Times New Roman" w:hAnsi="Times New Roman" w:cs="Times New Roman"/>
        </w:rPr>
        <w:t xml:space="preserve"> B.V. </w:t>
      </w:r>
      <w:r>
        <w:rPr>
          <w:rFonts w:ascii="Times New Roman" w:hAnsi="Times New Roman" w:cs="Times New Roman"/>
          <w:highlight w:val="lightGray"/>
        </w:rPr>
        <w:t>[</w:t>
      </w:r>
      <w:proofErr w:type="spellStart"/>
      <w:r w:rsidRPr="00A60E23">
        <w:rPr>
          <w:rFonts w:ascii="Times New Roman" w:hAnsi="Times New Roman" w:cs="Times New Roman"/>
          <w:highlight w:val="lightGray"/>
        </w:rPr>
        <w:t>logo</w:t>
      </w:r>
      <w:proofErr w:type="spellEnd"/>
      <w:r w:rsidRPr="005E0A6C">
        <w:rPr>
          <w:rFonts w:ascii="Times New Roman" w:hAnsi="Times New Roman" w:cs="Times New Roman"/>
          <w:highlight w:val="lightGray"/>
        </w:rPr>
        <w:t>]</w:t>
      </w:r>
    </w:p>
    <w:p w14:paraId="2183370A" w14:textId="77777777" w:rsidR="00977B88" w:rsidRPr="00A60E23" w:rsidRDefault="00977B88" w:rsidP="00977B88">
      <w:pPr>
        <w:spacing w:after="0" w:line="240" w:lineRule="auto"/>
        <w:ind w:left="567" w:hanging="567"/>
        <w:rPr>
          <w:rFonts w:ascii="Times New Roman" w:hAnsi="Times New Roman" w:cs="Times New Roman"/>
        </w:rPr>
      </w:pPr>
    </w:p>
    <w:p w14:paraId="41E34629" w14:textId="77777777" w:rsidR="00977B88" w:rsidRPr="00A60E23" w:rsidRDefault="00977B88" w:rsidP="00977B88">
      <w:pPr>
        <w:spacing w:after="0" w:line="240" w:lineRule="auto"/>
        <w:ind w:left="567" w:hanging="567"/>
        <w:rPr>
          <w:rFonts w:ascii="Times New Roman" w:hAnsi="Times New Roman" w:cs="Times New Roman"/>
        </w:rPr>
      </w:pPr>
    </w:p>
    <w:p w14:paraId="47077054"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rPr>
        <w:t>3.</w:t>
      </w:r>
      <w:r w:rsidRPr="00A60E23">
        <w:rPr>
          <w:rFonts w:ascii="Times New Roman" w:hAnsi="Times New Roman" w:cs="Times New Roman"/>
          <w:b/>
        </w:rPr>
        <w:tab/>
      </w:r>
      <w:r w:rsidRPr="00A60E23">
        <w:rPr>
          <w:rFonts w:ascii="Times New Roman" w:hAnsi="Times New Roman" w:cs="Times New Roman"/>
          <w:b/>
          <w:caps/>
        </w:rPr>
        <w:t>tinkamumo laikas</w:t>
      </w:r>
    </w:p>
    <w:p w14:paraId="036D33C4" w14:textId="77777777" w:rsidR="00977B88" w:rsidRPr="00A60E23" w:rsidRDefault="00977B88" w:rsidP="00977B88">
      <w:pPr>
        <w:spacing w:after="0" w:line="240" w:lineRule="auto"/>
        <w:ind w:left="567" w:hanging="567"/>
        <w:rPr>
          <w:rFonts w:ascii="Times New Roman" w:hAnsi="Times New Roman" w:cs="Times New Roman"/>
        </w:rPr>
      </w:pPr>
    </w:p>
    <w:p w14:paraId="0F67933D"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EXP</w:t>
      </w:r>
      <w:r w:rsidRPr="00A60E23">
        <w:rPr>
          <w:rFonts w:ascii="Times New Roman" w:hAnsi="Times New Roman" w:cs="Times New Roman"/>
        </w:rPr>
        <w:t xml:space="preserve"> {mm/MMMM}</w:t>
      </w:r>
    </w:p>
    <w:p w14:paraId="13884502" w14:textId="77777777" w:rsidR="00977B88" w:rsidRPr="00A60E23" w:rsidRDefault="00977B88" w:rsidP="00977B88">
      <w:pPr>
        <w:spacing w:after="0" w:line="240" w:lineRule="auto"/>
        <w:ind w:left="567" w:hanging="567"/>
        <w:rPr>
          <w:rFonts w:ascii="Times New Roman" w:hAnsi="Times New Roman" w:cs="Times New Roman"/>
        </w:rPr>
      </w:pPr>
    </w:p>
    <w:p w14:paraId="6DCC19E4" w14:textId="77777777" w:rsidR="00977B88" w:rsidRPr="00A60E23" w:rsidRDefault="00977B88" w:rsidP="00977B88">
      <w:pPr>
        <w:spacing w:after="0" w:line="240" w:lineRule="auto"/>
        <w:ind w:left="567" w:hanging="567"/>
        <w:rPr>
          <w:rFonts w:ascii="Times New Roman" w:hAnsi="Times New Roman" w:cs="Times New Roman"/>
        </w:rPr>
      </w:pPr>
    </w:p>
    <w:p w14:paraId="4A0A3A8F"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4.</w:t>
      </w:r>
      <w:r w:rsidRPr="00A60E23">
        <w:rPr>
          <w:rFonts w:ascii="Times New Roman" w:hAnsi="Times New Roman" w:cs="Times New Roman"/>
          <w:b/>
          <w:caps/>
        </w:rPr>
        <w:tab/>
        <w:t xml:space="preserve">serijos numeris </w:t>
      </w:r>
    </w:p>
    <w:p w14:paraId="05756E2C" w14:textId="77777777" w:rsidR="00977B88" w:rsidRPr="00A60E23" w:rsidRDefault="00977B88" w:rsidP="00977B88">
      <w:pPr>
        <w:spacing w:after="0" w:line="240" w:lineRule="auto"/>
        <w:ind w:left="567" w:hanging="567"/>
        <w:rPr>
          <w:rFonts w:ascii="Times New Roman" w:hAnsi="Times New Roman" w:cs="Times New Roman"/>
        </w:rPr>
      </w:pPr>
    </w:p>
    <w:p w14:paraId="051048E2"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Lot</w:t>
      </w:r>
    </w:p>
    <w:p w14:paraId="5CC8B0BC" w14:textId="77777777" w:rsidR="00977B88" w:rsidRPr="00A60E23" w:rsidRDefault="00977B88" w:rsidP="00977B88">
      <w:pPr>
        <w:spacing w:after="0" w:line="240" w:lineRule="auto"/>
        <w:ind w:left="567" w:hanging="567"/>
        <w:rPr>
          <w:rFonts w:ascii="Times New Roman" w:hAnsi="Times New Roman" w:cs="Times New Roman"/>
        </w:rPr>
      </w:pPr>
    </w:p>
    <w:p w14:paraId="1A3103B3" w14:textId="77777777" w:rsidR="00977B88" w:rsidRPr="00A60E23" w:rsidRDefault="00977B88" w:rsidP="00977B88">
      <w:pPr>
        <w:spacing w:after="0" w:line="240" w:lineRule="auto"/>
        <w:ind w:left="567" w:hanging="567"/>
        <w:rPr>
          <w:rFonts w:ascii="Times New Roman" w:hAnsi="Times New Roman" w:cs="Times New Roman"/>
        </w:rPr>
      </w:pPr>
    </w:p>
    <w:p w14:paraId="6567B6FA"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A60E23">
        <w:rPr>
          <w:rFonts w:ascii="Times New Roman" w:hAnsi="Times New Roman" w:cs="Times New Roman"/>
          <w:b/>
        </w:rPr>
        <w:t>5.</w:t>
      </w:r>
      <w:r w:rsidRPr="00A60E23">
        <w:rPr>
          <w:rFonts w:ascii="Times New Roman" w:hAnsi="Times New Roman" w:cs="Times New Roman"/>
          <w:b/>
        </w:rPr>
        <w:tab/>
        <w:t>KITA</w:t>
      </w:r>
    </w:p>
    <w:p w14:paraId="56E38390" w14:textId="77777777" w:rsidR="00977B88" w:rsidRPr="00A60E23" w:rsidRDefault="00977B88" w:rsidP="00977B88">
      <w:pPr>
        <w:spacing w:after="0" w:line="240" w:lineRule="auto"/>
        <w:ind w:left="567" w:hanging="567"/>
        <w:rPr>
          <w:rFonts w:ascii="Times New Roman" w:hAnsi="Times New Roman" w:cs="Times New Roman"/>
        </w:rPr>
      </w:pPr>
    </w:p>
    <w:p w14:paraId="713B16FB" w14:textId="77777777" w:rsidR="00977B88" w:rsidRPr="00A60E23" w:rsidRDefault="00977B88" w:rsidP="00977B88">
      <w:pPr>
        <w:spacing w:after="0" w:line="240" w:lineRule="auto"/>
        <w:ind w:left="567" w:hanging="567"/>
        <w:rPr>
          <w:rFonts w:ascii="Times New Roman" w:hAnsi="Times New Roman" w:cs="Times New Roman"/>
          <w:b/>
        </w:rPr>
      </w:pPr>
      <w:r w:rsidRPr="00A60E23">
        <w:rPr>
          <w:rFonts w:ascii="Times New Roman" w:hAnsi="Times New Roman" w:cs="Times New Roman"/>
        </w:rPr>
        <w:br w:type="page"/>
      </w:r>
    </w:p>
    <w:p w14:paraId="02ED9C10"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rPr>
      </w:pPr>
      <w:r w:rsidRPr="00A60E23">
        <w:rPr>
          <w:rFonts w:ascii="Times New Roman" w:hAnsi="Times New Roman" w:cs="Times New Roman"/>
          <w:b/>
          <w:caps/>
        </w:rPr>
        <w:lastRenderedPageBreak/>
        <w:t xml:space="preserve">informacija ant IŠORINĖS </w:t>
      </w:r>
      <w:r>
        <w:rPr>
          <w:rFonts w:ascii="Times New Roman" w:hAnsi="Times New Roman" w:cs="Times New Roman"/>
          <w:b/>
          <w:caps/>
        </w:rPr>
        <w:t xml:space="preserve">IR VIDINĖS </w:t>
      </w:r>
      <w:r w:rsidRPr="00A60E23">
        <w:rPr>
          <w:rFonts w:ascii="Times New Roman" w:hAnsi="Times New Roman" w:cs="Times New Roman"/>
          <w:b/>
          <w:caps/>
        </w:rPr>
        <w:t>pakuotės</w:t>
      </w:r>
    </w:p>
    <w:p w14:paraId="7088D578"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14:paraId="4C725D9F"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rPr>
      </w:pPr>
      <w:r w:rsidRPr="00A60E23">
        <w:rPr>
          <w:rFonts w:ascii="Times New Roman" w:hAnsi="Times New Roman" w:cs="Times New Roman"/>
          <w:b/>
        </w:rPr>
        <w:t xml:space="preserve">TABLEČIŲ TALPYKLĖS </w:t>
      </w:r>
      <w:r>
        <w:rPr>
          <w:rFonts w:ascii="Times New Roman" w:hAnsi="Times New Roman" w:cs="Times New Roman"/>
          <w:b/>
        </w:rPr>
        <w:t xml:space="preserve">KARTONO DĖŽUTĖ IR </w:t>
      </w:r>
      <w:r w:rsidRPr="00A60E23">
        <w:rPr>
          <w:rFonts w:ascii="Times New Roman" w:hAnsi="Times New Roman" w:cs="Times New Roman"/>
          <w:b/>
        </w:rPr>
        <w:t>ETIKETĖ</w:t>
      </w:r>
    </w:p>
    <w:p w14:paraId="5A7E856F" w14:textId="77777777" w:rsidR="00977B88" w:rsidRPr="00A60E23" w:rsidRDefault="00977B88" w:rsidP="00977B88">
      <w:pPr>
        <w:spacing w:after="0" w:line="240" w:lineRule="auto"/>
        <w:ind w:left="567" w:hanging="567"/>
        <w:rPr>
          <w:rFonts w:ascii="Times New Roman" w:hAnsi="Times New Roman" w:cs="Times New Roman"/>
        </w:rPr>
      </w:pPr>
    </w:p>
    <w:p w14:paraId="42D1EA03" w14:textId="77777777" w:rsidR="00977B88" w:rsidRPr="00A60E23" w:rsidRDefault="00977B88" w:rsidP="00977B88">
      <w:pPr>
        <w:spacing w:after="0" w:line="240" w:lineRule="auto"/>
        <w:ind w:left="567" w:hanging="567"/>
        <w:rPr>
          <w:rFonts w:ascii="Times New Roman" w:hAnsi="Times New Roman" w:cs="Times New Roman"/>
        </w:rPr>
      </w:pPr>
    </w:p>
    <w:p w14:paraId="0A0B4425"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w:t>
      </w:r>
      <w:r w:rsidRPr="00A60E23">
        <w:rPr>
          <w:rFonts w:ascii="Times New Roman" w:hAnsi="Times New Roman" w:cs="Times New Roman"/>
          <w:b/>
          <w:caps/>
        </w:rPr>
        <w:tab/>
        <w:t>vaistinio preparato pavadinimas</w:t>
      </w:r>
    </w:p>
    <w:p w14:paraId="6D41E4C1" w14:textId="77777777" w:rsidR="00977B88" w:rsidRPr="00A60E23" w:rsidRDefault="00977B88" w:rsidP="00977B88">
      <w:pPr>
        <w:spacing w:after="0" w:line="240" w:lineRule="auto"/>
        <w:ind w:left="567" w:hanging="567"/>
        <w:rPr>
          <w:rFonts w:ascii="Times New Roman" w:hAnsi="Times New Roman" w:cs="Times New Roman"/>
        </w:rPr>
      </w:pPr>
    </w:p>
    <w:p w14:paraId="13F1AB7D" w14:textId="77777777" w:rsidR="00977B88" w:rsidRPr="00A60E23" w:rsidRDefault="00977B88" w:rsidP="00977B88">
      <w:pPr>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20 mg skrandyje neirios tabletės</w:t>
      </w:r>
    </w:p>
    <w:p w14:paraId="394C9920" w14:textId="72D8A9CE" w:rsidR="00977B88" w:rsidRPr="00A60E23" w:rsidRDefault="005E0A6C" w:rsidP="00977B88">
      <w:pPr>
        <w:spacing w:after="0" w:line="240" w:lineRule="auto"/>
        <w:ind w:left="567" w:hanging="567"/>
        <w:rPr>
          <w:rFonts w:ascii="Times New Roman" w:hAnsi="Times New Roman" w:cs="Times New Roman"/>
        </w:rPr>
      </w:pPr>
      <w:proofErr w:type="spellStart"/>
      <w:r>
        <w:rPr>
          <w:rFonts w:ascii="Times New Roman" w:hAnsi="Times New Roman" w:cs="Times New Roman"/>
        </w:rPr>
        <w:t>r</w:t>
      </w:r>
      <w:r w:rsidR="00977B88" w:rsidRPr="00A60E23">
        <w:rPr>
          <w:rFonts w:ascii="Times New Roman" w:hAnsi="Times New Roman" w:cs="Times New Roman"/>
        </w:rPr>
        <w:t>abeprazolum</w:t>
      </w:r>
      <w:proofErr w:type="spellEnd"/>
      <w:r w:rsidR="00977B88" w:rsidRPr="00A60E23">
        <w:rPr>
          <w:rFonts w:ascii="Times New Roman" w:hAnsi="Times New Roman" w:cs="Times New Roman"/>
        </w:rPr>
        <w:t xml:space="preserve"> </w:t>
      </w:r>
      <w:proofErr w:type="spellStart"/>
      <w:r w:rsidR="00977B88" w:rsidRPr="00A60E23">
        <w:rPr>
          <w:rFonts w:ascii="Times New Roman" w:hAnsi="Times New Roman" w:cs="Times New Roman"/>
        </w:rPr>
        <w:t>natricum</w:t>
      </w:r>
      <w:proofErr w:type="spellEnd"/>
    </w:p>
    <w:p w14:paraId="4A9B3BBD" w14:textId="77777777" w:rsidR="00977B88" w:rsidRPr="00A60E23" w:rsidRDefault="00977B88" w:rsidP="00977B88">
      <w:pPr>
        <w:spacing w:after="0" w:line="240" w:lineRule="auto"/>
        <w:ind w:left="567" w:hanging="567"/>
        <w:rPr>
          <w:rFonts w:ascii="Times New Roman" w:hAnsi="Times New Roman" w:cs="Times New Roman"/>
        </w:rPr>
      </w:pPr>
    </w:p>
    <w:p w14:paraId="404F96B4" w14:textId="77777777" w:rsidR="00977B88" w:rsidRPr="00A60E23" w:rsidRDefault="00977B88" w:rsidP="00977B88">
      <w:pPr>
        <w:spacing w:after="0" w:line="240" w:lineRule="auto"/>
        <w:ind w:left="567" w:hanging="567"/>
        <w:rPr>
          <w:rFonts w:ascii="Times New Roman" w:hAnsi="Times New Roman" w:cs="Times New Roman"/>
        </w:rPr>
      </w:pPr>
    </w:p>
    <w:p w14:paraId="48555773"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2.</w:t>
      </w:r>
      <w:r w:rsidRPr="00A60E23">
        <w:rPr>
          <w:rFonts w:ascii="Times New Roman" w:hAnsi="Times New Roman" w:cs="Times New Roman"/>
          <w:b/>
          <w:caps/>
        </w:rPr>
        <w:tab/>
        <w:t>VEIKLIOJI (-IOS) MEDŽIAGA (-OS) IR JOS (-Ų) KIEKIS (-IAI)</w:t>
      </w:r>
    </w:p>
    <w:p w14:paraId="0D08AB60" w14:textId="77777777" w:rsidR="00977B88" w:rsidRPr="00A60E23" w:rsidRDefault="00977B88" w:rsidP="00977B88">
      <w:pPr>
        <w:spacing w:after="0" w:line="240" w:lineRule="auto"/>
        <w:ind w:left="567" w:hanging="567"/>
        <w:rPr>
          <w:rFonts w:ascii="Times New Roman" w:hAnsi="Times New Roman" w:cs="Times New Roman"/>
          <w:caps/>
        </w:rPr>
      </w:pPr>
    </w:p>
    <w:p w14:paraId="20A33820" w14:textId="77777777" w:rsidR="00977B88" w:rsidRPr="00A60E23" w:rsidRDefault="00977B88" w:rsidP="00977B88">
      <w:pPr>
        <w:tabs>
          <w:tab w:val="left" w:pos="567"/>
        </w:tabs>
        <w:spacing w:after="0" w:line="240" w:lineRule="auto"/>
        <w:rPr>
          <w:rFonts w:ascii="Times New Roman" w:hAnsi="Times New Roman" w:cs="Times New Roman"/>
        </w:rPr>
      </w:pPr>
      <w:r w:rsidRPr="00A60E23">
        <w:rPr>
          <w:rFonts w:ascii="Times New Roman" w:hAnsi="Times New Roman" w:cs="Times New Roman"/>
        </w:rPr>
        <w:t xml:space="preserve">Kiekvienoje skrandyje neirioje tabletėje yra 20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 atitinkančios 18,85 mg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w:t>
      </w:r>
    </w:p>
    <w:p w14:paraId="30ACEA95" w14:textId="77777777" w:rsidR="00977B88" w:rsidRPr="00A60E23" w:rsidRDefault="00977B88" w:rsidP="00977B88">
      <w:pPr>
        <w:spacing w:after="0" w:line="240" w:lineRule="auto"/>
        <w:ind w:left="567" w:hanging="567"/>
        <w:rPr>
          <w:rFonts w:ascii="Times New Roman" w:hAnsi="Times New Roman" w:cs="Times New Roman"/>
          <w:caps/>
        </w:rPr>
      </w:pPr>
    </w:p>
    <w:p w14:paraId="74B0307D" w14:textId="77777777" w:rsidR="00977B88" w:rsidRPr="00A60E23" w:rsidRDefault="00977B88" w:rsidP="00977B88">
      <w:pPr>
        <w:spacing w:after="0" w:line="240" w:lineRule="auto"/>
        <w:ind w:left="567" w:hanging="567"/>
        <w:rPr>
          <w:rFonts w:ascii="Times New Roman" w:hAnsi="Times New Roman" w:cs="Times New Roman"/>
          <w:caps/>
        </w:rPr>
      </w:pPr>
    </w:p>
    <w:p w14:paraId="26412DDD"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3.</w:t>
      </w:r>
      <w:r w:rsidRPr="00A60E23">
        <w:rPr>
          <w:rFonts w:ascii="Times New Roman" w:hAnsi="Times New Roman" w:cs="Times New Roman"/>
          <w:b/>
          <w:caps/>
        </w:rPr>
        <w:tab/>
        <w:t>pagalbinių medžiagų sąrašas</w:t>
      </w:r>
    </w:p>
    <w:p w14:paraId="2D8933E7" w14:textId="77777777" w:rsidR="00977B88" w:rsidRPr="00A60E23" w:rsidRDefault="00977B88" w:rsidP="00977B88">
      <w:pPr>
        <w:spacing w:after="0" w:line="240" w:lineRule="auto"/>
        <w:ind w:left="567" w:hanging="567"/>
        <w:rPr>
          <w:rFonts w:ascii="Times New Roman" w:hAnsi="Times New Roman" w:cs="Times New Roman"/>
          <w:caps/>
        </w:rPr>
      </w:pPr>
    </w:p>
    <w:p w14:paraId="0398FCBD" w14:textId="77777777" w:rsidR="00977B88" w:rsidRPr="00A60E23" w:rsidRDefault="00977B88" w:rsidP="00977B88">
      <w:pPr>
        <w:spacing w:after="0" w:line="240" w:lineRule="auto"/>
        <w:ind w:left="567" w:hanging="567"/>
        <w:rPr>
          <w:rFonts w:ascii="Times New Roman" w:hAnsi="Times New Roman" w:cs="Times New Roman"/>
          <w:caps/>
        </w:rPr>
      </w:pPr>
    </w:p>
    <w:p w14:paraId="1F248DA4"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4.</w:t>
      </w:r>
      <w:r w:rsidRPr="00A60E23">
        <w:rPr>
          <w:rFonts w:ascii="Times New Roman" w:hAnsi="Times New Roman" w:cs="Times New Roman"/>
          <w:b/>
          <w:caps/>
        </w:rPr>
        <w:tab/>
        <w:t>FARMACINĖ forma ir KIEKIS PAKUOTĖJE</w:t>
      </w:r>
    </w:p>
    <w:p w14:paraId="585AA225" w14:textId="2A427DAC" w:rsidR="00977B88" w:rsidRDefault="00977B88" w:rsidP="00977B88">
      <w:pPr>
        <w:spacing w:after="0" w:line="240" w:lineRule="auto"/>
        <w:ind w:left="567" w:hanging="567"/>
        <w:rPr>
          <w:rFonts w:ascii="Times New Roman" w:hAnsi="Times New Roman" w:cs="Times New Roman"/>
          <w:caps/>
        </w:rPr>
      </w:pPr>
    </w:p>
    <w:p w14:paraId="53DC02BB" w14:textId="0962AE9C" w:rsidR="005E0A6C" w:rsidRPr="005E0A6C" w:rsidRDefault="005E0A6C" w:rsidP="00977B88">
      <w:pPr>
        <w:spacing w:after="0" w:line="240" w:lineRule="auto"/>
        <w:ind w:left="567" w:hanging="567"/>
        <w:rPr>
          <w:rFonts w:ascii="Times New Roman" w:hAnsi="Times New Roman" w:cs="Times New Roman"/>
        </w:rPr>
      </w:pPr>
      <w:r w:rsidRPr="005E0A6C">
        <w:rPr>
          <w:rFonts w:ascii="Times New Roman" w:hAnsi="Times New Roman" w:cs="Times New Roman"/>
          <w:highlight w:val="lightGray"/>
        </w:rPr>
        <w:t>Skrandyje neiri tabletė</w:t>
      </w:r>
    </w:p>
    <w:p w14:paraId="29D13A44" w14:textId="77777777" w:rsidR="005E0A6C" w:rsidRPr="00A60E23" w:rsidRDefault="005E0A6C" w:rsidP="00977B88">
      <w:pPr>
        <w:spacing w:after="0" w:line="240" w:lineRule="auto"/>
        <w:ind w:left="567" w:hanging="567"/>
        <w:rPr>
          <w:rFonts w:ascii="Times New Roman" w:hAnsi="Times New Roman" w:cs="Times New Roman"/>
          <w:caps/>
        </w:rPr>
      </w:pPr>
    </w:p>
    <w:p w14:paraId="280B4FEB"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30</w:t>
      </w:r>
      <w:r w:rsidRPr="00A60E23">
        <w:rPr>
          <w:rFonts w:ascii="Times New Roman" w:eastAsia="Calibri" w:hAnsi="Times New Roman" w:cs="Times New Roman"/>
        </w:rPr>
        <w:t> </w:t>
      </w:r>
      <w:r w:rsidRPr="00A60E23">
        <w:rPr>
          <w:rFonts w:ascii="Times New Roman" w:hAnsi="Times New Roman" w:cs="Times New Roman"/>
        </w:rPr>
        <w:t>skrandyje neirių tablečių</w:t>
      </w:r>
    </w:p>
    <w:p w14:paraId="5505A21E" w14:textId="77777777" w:rsidR="00977B88" w:rsidRPr="00A60E23" w:rsidRDefault="00977B88" w:rsidP="00977B88">
      <w:pPr>
        <w:spacing w:after="0" w:line="240" w:lineRule="auto"/>
        <w:ind w:left="567" w:hanging="567"/>
        <w:rPr>
          <w:rFonts w:ascii="Times New Roman" w:hAnsi="Times New Roman" w:cs="Times New Roman"/>
          <w:highlight w:val="lightGray"/>
        </w:rPr>
      </w:pPr>
      <w:r w:rsidRPr="00A60E23">
        <w:rPr>
          <w:rFonts w:ascii="Times New Roman" w:hAnsi="Times New Roman" w:cs="Times New Roman"/>
          <w:highlight w:val="lightGray"/>
        </w:rPr>
        <w:t>100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54293822"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250</w:t>
      </w:r>
      <w:r w:rsidRPr="00A60E23">
        <w:rPr>
          <w:rFonts w:ascii="Times New Roman" w:eastAsia="Calibri" w:hAnsi="Times New Roman" w:cs="Times New Roman"/>
          <w:highlight w:val="lightGray"/>
        </w:rPr>
        <w:t> </w:t>
      </w:r>
      <w:r w:rsidRPr="00A60E23">
        <w:rPr>
          <w:rFonts w:ascii="Times New Roman" w:hAnsi="Times New Roman" w:cs="Times New Roman"/>
          <w:highlight w:val="lightGray"/>
        </w:rPr>
        <w:t>skrandyje neirių tablečių</w:t>
      </w:r>
    </w:p>
    <w:p w14:paraId="4C5B4505" w14:textId="77777777" w:rsidR="00977B88" w:rsidRPr="00A60E23" w:rsidRDefault="00977B88" w:rsidP="00977B88">
      <w:pPr>
        <w:spacing w:after="0" w:line="240" w:lineRule="auto"/>
        <w:ind w:left="567" w:hanging="567"/>
        <w:rPr>
          <w:rFonts w:ascii="Times New Roman" w:hAnsi="Times New Roman" w:cs="Times New Roman"/>
        </w:rPr>
      </w:pPr>
    </w:p>
    <w:p w14:paraId="6473B465" w14:textId="77777777" w:rsidR="00977B88" w:rsidRPr="00A60E23" w:rsidRDefault="00977B88" w:rsidP="00977B88">
      <w:pPr>
        <w:spacing w:after="0" w:line="240" w:lineRule="auto"/>
        <w:ind w:left="567" w:hanging="567"/>
        <w:rPr>
          <w:rFonts w:ascii="Times New Roman" w:hAnsi="Times New Roman" w:cs="Times New Roman"/>
          <w:caps/>
        </w:rPr>
      </w:pPr>
    </w:p>
    <w:p w14:paraId="45DC6FE4"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5.</w:t>
      </w:r>
      <w:r w:rsidRPr="00A60E23">
        <w:rPr>
          <w:rFonts w:ascii="Times New Roman" w:hAnsi="Times New Roman" w:cs="Times New Roman"/>
          <w:b/>
          <w:caps/>
        </w:rPr>
        <w:tab/>
        <w:t>vartojimo METODAS IR būdas (-AI)</w:t>
      </w:r>
    </w:p>
    <w:p w14:paraId="34BD5891" w14:textId="77777777" w:rsidR="00977B88" w:rsidRPr="00A60E23" w:rsidRDefault="00977B88" w:rsidP="00977B88">
      <w:pPr>
        <w:spacing w:after="0" w:line="240" w:lineRule="auto"/>
        <w:ind w:left="567" w:hanging="567"/>
        <w:rPr>
          <w:rFonts w:ascii="Times New Roman" w:hAnsi="Times New Roman" w:cs="Times New Roman"/>
          <w:caps/>
        </w:rPr>
      </w:pPr>
    </w:p>
    <w:p w14:paraId="5EFB8B3D" w14:textId="3499D193" w:rsidR="00977B88" w:rsidRPr="00A60E23" w:rsidRDefault="00977B88" w:rsidP="00977B88">
      <w:pPr>
        <w:spacing w:after="0" w:line="240" w:lineRule="auto"/>
        <w:ind w:left="567" w:hanging="567"/>
        <w:rPr>
          <w:rFonts w:ascii="Times New Roman" w:hAnsi="Times New Roman" w:cs="Times New Roman"/>
          <w:caps/>
        </w:rPr>
      </w:pPr>
      <w:r w:rsidRPr="00A60E23">
        <w:rPr>
          <w:rFonts w:ascii="Times New Roman" w:hAnsi="Times New Roman" w:cs="Times New Roman"/>
          <w:caps/>
        </w:rPr>
        <w:t>V</w:t>
      </w:r>
      <w:r w:rsidRPr="00A60E23">
        <w:rPr>
          <w:rFonts w:ascii="Times New Roman" w:hAnsi="Times New Roman" w:cs="Times New Roman"/>
        </w:rPr>
        <w:t>artoti per burną</w:t>
      </w:r>
    </w:p>
    <w:p w14:paraId="731997D2"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caps/>
        </w:rPr>
        <w:t>P</w:t>
      </w:r>
      <w:r w:rsidRPr="00A60E23">
        <w:rPr>
          <w:rFonts w:ascii="Times New Roman" w:hAnsi="Times New Roman" w:cs="Times New Roman"/>
        </w:rPr>
        <w:t>rieš vartojimą perskaitykite pakuotės lapelį. Nuryti visą tabletę. Negalima kramtyti ir traiškyti.</w:t>
      </w:r>
    </w:p>
    <w:p w14:paraId="37E24C60" w14:textId="77777777" w:rsidR="00977B88" w:rsidRPr="00A60E23" w:rsidRDefault="00977B88" w:rsidP="00977B88">
      <w:pPr>
        <w:spacing w:after="0" w:line="240" w:lineRule="auto"/>
        <w:ind w:left="567" w:hanging="567"/>
        <w:rPr>
          <w:rFonts w:ascii="Times New Roman" w:hAnsi="Times New Roman" w:cs="Times New Roman"/>
          <w:caps/>
        </w:rPr>
      </w:pPr>
    </w:p>
    <w:p w14:paraId="7F98C6BA" w14:textId="77777777" w:rsidR="00977B88" w:rsidRPr="00A60E23" w:rsidRDefault="00977B88" w:rsidP="00977B88">
      <w:pPr>
        <w:spacing w:after="0" w:line="240" w:lineRule="auto"/>
        <w:ind w:left="567" w:hanging="567"/>
        <w:rPr>
          <w:rFonts w:ascii="Times New Roman" w:hAnsi="Times New Roman" w:cs="Times New Roman"/>
          <w:caps/>
        </w:rPr>
      </w:pPr>
    </w:p>
    <w:p w14:paraId="230CD531"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6.</w:t>
      </w:r>
      <w:r w:rsidRPr="00A60E23">
        <w:rPr>
          <w:rFonts w:ascii="Times New Roman" w:hAnsi="Times New Roman" w:cs="Times New Roman"/>
          <w:b/>
          <w:caps/>
        </w:rPr>
        <w:tab/>
        <w:t>SPECIALUS Įspėjimas</w:t>
      </w:r>
      <w:r w:rsidRPr="00A60E23">
        <w:rPr>
          <w:rFonts w:ascii="Times New Roman" w:hAnsi="Times New Roman" w:cs="Times New Roman"/>
        </w:rPr>
        <w:t xml:space="preserve">, </w:t>
      </w:r>
      <w:r w:rsidRPr="00A60E23">
        <w:rPr>
          <w:rFonts w:ascii="Times New Roman" w:hAnsi="Times New Roman" w:cs="Times New Roman"/>
          <w:b/>
        </w:rPr>
        <w:t xml:space="preserve">KAD VAISTINĮ PREPARATĄ BŪTINA LAIKYTI </w:t>
      </w:r>
      <w:r w:rsidRPr="00A60E23">
        <w:rPr>
          <w:rFonts w:ascii="Times New Roman" w:hAnsi="Times New Roman" w:cs="Times New Roman"/>
          <w:b/>
          <w:caps/>
        </w:rPr>
        <w:t>vaikams nepastebimoje IR nepasiekiamoje vietoje</w:t>
      </w:r>
    </w:p>
    <w:p w14:paraId="3E5B89F3" w14:textId="77777777" w:rsidR="00977B88" w:rsidRPr="00A60E23" w:rsidRDefault="00977B88" w:rsidP="00977B88">
      <w:pPr>
        <w:spacing w:after="0" w:line="240" w:lineRule="auto"/>
        <w:ind w:left="567" w:hanging="567"/>
        <w:rPr>
          <w:rFonts w:ascii="Times New Roman" w:hAnsi="Times New Roman" w:cs="Times New Roman"/>
        </w:rPr>
      </w:pPr>
    </w:p>
    <w:p w14:paraId="58C7FE40"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Laikyti vaikams nepastebimoje ir nepasiekiamoje vietoje.</w:t>
      </w:r>
    </w:p>
    <w:p w14:paraId="0B71C853" w14:textId="77777777" w:rsidR="00977B88" w:rsidRPr="00A60E23" w:rsidRDefault="00977B88" w:rsidP="00977B88">
      <w:pPr>
        <w:spacing w:after="0" w:line="240" w:lineRule="auto"/>
        <w:ind w:left="567" w:hanging="567"/>
        <w:rPr>
          <w:rFonts w:ascii="Times New Roman" w:hAnsi="Times New Roman" w:cs="Times New Roman"/>
        </w:rPr>
      </w:pPr>
    </w:p>
    <w:p w14:paraId="271EE149" w14:textId="77777777" w:rsidR="00977B88" w:rsidRPr="00A60E23" w:rsidRDefault="00977B88" w:rsidP="00977B88">
      <w:pPr>
        <w:spacing w:after="0" w:line="240" w:lineRule="auto"/>
        <w:ind w:left="567" w:hanging="567"/>
        <w:rPr>
          <w:rFonts w:ascii="Times New Roman" w:hAnsi="Times New Roman" w:cs="Times New Roman"/>
        </w:rPr>
      </w:pPr>
    </w:p>
    <w:p w14:paraId="66B56BC8"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7.</w:t>
      </w:r>
      <w:r w:rsidRPr="00A60E23">
        <w:rPr>
          <w:rFonts w:ascii="Times New Roman" w:hAnsi="Times New Roman" w:cs="Times New Roman"/>
          <w:b/>
          <w:caps/>
        </w:rPr>
        <w:tab/>
        <w:t>KITAS (-I) SPECIALUS (-ŪS) ĮSPĖJIMAS (-AI) (JEI REIKIA)</w:t>
      </w:r>
    </w:p>
    <w:p w14:paraId="58F4D5AF" w14:textId="77777777" w:rsidR="00977B88" w:rsidRPr="00A60E23" w:rsidRDefault="00977B88" w:rsidP="00977B88">
      <w:pPr>
        <w:spacing w:after="0" w:line="240" w:lineRule="auto"/>
        <w:ind w:left="567" w:hanging="567"/>
        <w:rPr>
          <w:rFonts w:ascii="Times New Roman" w:hAnsi="Times New Roman" w:cs="Times New Roman"/>
          <w:caps/>
        </w:rPr>
      </w:pPr>
    </w:p>
    <w:p w14:paraId="43B68858" w14:textId="77777777" w:rsidR="00977B88" w:rsidRPr="00A60E23" w:rsidRDefault="00977B88" w:rsidP="00977B88">
      <w:pPr>
        <w:spacing w:after="0" w:line="240" w:lineRule="auto"/>
        <w:ind w:left="567" w:hanging="567"/>
        <w:rPr>
          <w:rFonts w:ascii="Times New Roman" w:hAnsi="Times New Roman" w:cs="Times New Roman"/>
          <w:caps/>
        </w:rPr>
      </w:pPr>
    </w:p>
    <w:p w14:paraId="4C9975C7"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8.</w:t>
      </w:r>
      <w:r w:rsidRPr="00A60E23">
        <w:rPr>
          <w:rFonts w:ascii="Times New Roman" w:hAnsi="Times New Roman" w:cs="Times New Roman"/>
          <w:b/>
          <w:caps/>
        </w:rPr>
        <w:tab/>
        <w:t>tinkamumo laikas</w:t>
      </w:r>
    </w:p>
    <w:p w14:paraId="36483D05" w14:textId="77777777" w:rsidR="00977B88" w:rsidRPr="00A60E23" w:rsidRDefault="00977B88" w:rsidP="00977B88">
      <w:pPr>
        <w:spacing w:after="0" w:line="240" w:lineRule="auto"/>
        <w:ind w:left="567" w:hanging="567"/>
        <w:rPr>
          <w:rFonts w:ascii="Times New Roman" w:hAnsi="Times New Roman" w:cs="Times New Roman"/>
        </w:rPr>
      </w:pPr>
    </w:p>
    <w:p w14:paraId="0C59A79C" w14:textId="35446EFC" w:rsidR="00977B88" w:rsidRPr="00A60E23" w:rsidRDefault="00F75719" w:rsidP="00977B88">
      <w:pPr>
        <w:spacing w:after="0" w:line="240" w:lineRule="auto"/>
        <w:ind w:left="567" w:hanging="567"/>
        <w:rPr>
          <w:rFonts w:ascii="Times New Roman" w:hAnsi="Times New Roman" w:cs="Times New Roman"/>
        </w:rPr>
      </w:pPr>
      <w:r>
        <w:rPr>
          <w:rFonts w:ascii="Times New Roman" w:hAnsi="Times New Roman" w:cs="Times New Roman"/>
        </w:rPr>
        <w:t>EXP</w:t>
      </w:r>
      <w:r w:rsidR="00977B88" w:rsidRPr="00A60E23">
        <w:rPr>
          <w:rFonts w:ascii="Times New Roman" w:hAnsi="Times New Roman" w:cs="Times New Roman"/>
        </w:rPr>
        <w:t xml:space="preserve"> {mm/MMMM}</w:t>
      </w:r>
    </w:p>
    <w:p w14:paraId="667FC763" w14:textId="77777777" w:rsidR="00977B88" w:rsidRPr="00A60E23" w:rsidRDefault="00977B88" w:rsidP="00977B88">
      <w:pPr>
        <w:spacing w:after="0" w:line="240" w:lineRule="auto"/>
        <w:ind w:left="567" w:hanging="567"/>
        <w:rPr>
          <w:rFonts w:ascii="Times New Roman" w:hAnsi="Times New Roman" w:cs="Times New Roman"/>
        </w:rPr>
      </w:pPr>
    </w:p>
    <w:p w14:paraId="4F111840" w14:textId="77777777" w:rsidR="00977B88" w:rsidRPr="00A60E23" w:rsidRDefault="00977B88" w:rsidP="00977B88">
      <w:pPr>
        <w:spacing w:after="0" w:line="240" w:lineRule="auto"/>
        <w:ind w:left="567" w:hanging="567"/>
        <w:rPr>
          <w:rFonts w:ascii="Times New Roman" w:hAnsi="Times New Roman" w:cs="Times New Roman"/>
        </w:rPr>
      </w:pPr>
    </w:p>
    <w:p w14:paraId="5DDC2FAE"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9.</w:t>
      </w:r>
      <w:r w:rsidRPr="00A60E23">
        <w:rPr>
          <w:rFonts w:ascii="Times New Roman" w:hAnsi="Times New Roman" w:cs="Times New Roman"/>
          <w:b/>
          <w:caps/>
        </w:rPr>
        <w:tab/>
        <w:t>SPECIALIOS laikymo sąlygos</w:t>
      </w:r>
    </w:p>
    <w:p w14:paraId="631E1DA5" w14:textId="77777777" w:rsidR="00977B88" w:rsidRPr="00A60E23" w:rsidRDefault="00977B88" w:rsidP="00977B88">
      <w:pPr>
        <w:spacing w:after="0" w:line="240" w:lineRule="auto"/>
        <w:rPr>
          <w:rFonts w:ascii="Times New Roman" w:hAnsi="Times New Roman" w:cs="Times New Roman"/>
        </w:rPr>
      </w:pPr>
    </w:p>
    <w:p w14:paraId="15643150"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Laikyti žemesnėje kaip 25 </w:t>
      </w:r>
      <w:r w:rsidRPr="00A60E23">
        <w:rPr>
          <w:rFonts w:ascii="Times New Roman" w:hAnsi="Times New Roman" w:cs="Times New Roman"/>
        </w:rPr>
        <w:sym w:font="Symbol" w:char="F0B0"/>
      </w:r>
      <w:r w:rsidRPr="00A60E23">
        <w:rPr>
          <w:rFonts w:ascii="Times New Roman" w:hAnsi="Times New Roman" w:cs="Times New Roman"/>
        </w:rPr>
        <w:t xml:space="preserve">C temperatūroje. Tablečių </w:t>
      </w:r>
      <w:proofErr w:type="spellStart"/>
      <w:r w:rsidRPr="00A60E23">
        <w:rPr>
          <w:rFonts w:ascii="Times New Roman" w:hAnsi="Times New Roman" w:cs="Times New Roman"/>
        </w:rPr>
        <w:t>talpyklę</w:t>
      </w:r>
      <w:proofErr w:type="spellEnd"/>
      <w:r w:rsidRPr="00A60E23">
        <w:rPr>
          <w:rFonts w:ascii="Times New Roman" w:hAnsi="Times New Roman" w:cs="Times New Roman"/>
        </w:rPr>
        <w:t xml:space="preserve"> laikyti sandarią, kad preparatas būtų apsaugotas nuo drėgmės.</w:t>
      </w:r>
    </w:p>
    <w:p w14:paraId="3FC492E5" w14:textId="77777777" w:rsidR="00977B88" w:rsidRPr="00A60E23" w:rsidRDefault="00977B88" w:rsidP="00977B88">
      <w:pPr>
        <w:spacing w:after="0" w:line="240" w:lineRule="auto"/>
        <w:ind w:left="567" w:hanging="567"/>
        <w:rPr>
          <w:rFonts w:ascii="Times New Roman" w:hAnsi="Times New Roman" w:cs="Times New Roman"/>
        </w:rPr>
      </w:pPr>
    </w:p>
    <w:p w14:paraId="734423F2" w14:textId="77777777" w:rsidR="00977B88" w:rsidRPr="00A60E23" w:rsidRDefault="00977B88" w:rsidP="00977B88">
      <w:pPr>
        <w:spacing w:after="0" w:line="240" w:lineRule="auto"/>
        <w:ind w:left="567" w:hanging="567"/>
        <w:rPr>
          <w:rFonts w:ascii="Times New Roman" w:hAnsi="Times New Roman" w:cs="Times New Roman"/>
        </w:rPr>
      </w:pPr>
    </w:p>
    <w:p w14:paraId="1823E311"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lastRenderedPageBreak/>
        <w:t>10.</w:t>
      </w:r>
      <w:r w:rsidRPr="00A60E23">
        <w:rPr>
          <w:rFonts w:ascii="Times New Roman" w:hAnsi="Times New Roman" w:cs="Times New Roman"/>
          <w:b/>
          <w:caps/>
        </w:rPr>
        <w:tab/>
        <w:t>specialios atsargumo priemonės DĖL NESUVARTOTO VAISTINIO PREPARATO AR JO ATLIEKŲ TVARKYMO</w:t>
      </w:r>
      <w:r w:rsidRPr="00A60E23">
        <w:rPr>
          <w:rFonts w:ascii="Times New Roman" w:hAnsi="Times New Roman" w:cs="Times New Roman"/>
          <w:caps/>
        </w:rPr>
        <w:t xml:space="preserve"> </w:t>
      </w:r>
      <w:r w:rsidRPr="00A60E23">
        <w:rPr>
          <w:rFonts w:ascii="Times New Roman" w:hAnsi="Times New Roman" w:cs="Times New Roman"/>
          <w:b/>
          <w:caps/>
        </w:rPr>
        <w:t>(jei reikia)</w:t>
      </w:r>
    </w:p>
    <w:p w14:paraId="33CAC93C" w14:textId="77777777" w:rsidR="00977B88" w:rsidRPr="00A60E23" w:rsidRDefault="00977B88" w:rsidP="00977B88">
      <w:pPr>
        <w:spacing w:after="0" w:line="240" w:lineRule="auto"/>
        <w:ind w:left="567" w:hanging="567"/>
        <w:rPr>
          <w:rFonts w:ascii="Times New Roman" w:hAnsi="Times New Roman" w:cs="Times New Roman"/>
          <w:caps/>
        </w:rPr>
      </w:pPr>
    </w:p>
    <w:p w14:paraId="0596D645" w14:textId="77777777" w:rsidR="00977B88" w:rsidRPr="00A60E23" w:rsidRDefault="00977B88" w:rsidP="00977B88">
      <w:pPr>
        <w:spacing w:after="0" w:line="240" w:lineRule="auto"/>
        <w:ind w:left="567" w:hanging="567"/>
        <w:rPr>
          <w:rFonts w:ascii="Times New Roman" w:hAnsi="Times New Roman" w:cs="Times New Roman"/>
          <w:caps/>
        </w:rPr>
      </w:pPr>
    </w:p>
    <w:p w14:paraId="06A6D5E2"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11.</w:t>
      </w:r>
      <w:r w:rsidRPr="00A60E23">
        <w:rPr>
          <w:rFonts w:ascii="Times New Roman" w:hAnsi="Times New Roman" w:cs="Times New Roman"/>
          <w:b/>
          <w:caps/>
        </w:rPr>
        <w:tab/>
        <w:t>rEGISTRUOtojo pavadinimas ir adresas</w:t>
      </w:r>
    </w:p>
    <w:p w14:paraId="4967F726" w14:textId="77777777" w:rsidR="00977B88" w:rsidRPr="00A60E23" w:rsidRDefault="00977B88" w:rsidP="00977B88">
      <w:pPr>
        <w:spacing w:after="0" w:line="240" w:lineRule="auto"/>
        <w:ind w:left="567" w:hanging="567"/>
        <w:rPr>
          <w:rFonts w:ascii="Times New Roman" w:hAnsi="Times New Roman" w:cs="Times New Roman"/>
          <w:caps/>
        </w:rPr>
      </w:pPr>
    </w:p>
    <w:p w14:paraId="5370B681"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Teva</w:t>
      </w:r>
      <w:proofErr w:type="spellEnd"/>
      <w:r w:rsidRPr="0000764A">
        <w:rPr>
          <w:rFonts w:ascii="Times New Roman" w:eastAsia="Times New Roman" w:hAnsi="Times New Roman" w:cs="Times New Roman"/>
          <w:lang w:eastAsia="lt-LT"/>
        </w:rPr>
        <w:t xml:space="preserve"> B.V.</w:t>
      </w:r>
    </w:p>
    <w:p w14:paraId="26164C41"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Swensweg</w:t>
      </w:r>
      <w:proofErr w:type="spellEnd"/>
      <w:r w:rsidRPr="0000764A">
        <w:rPr>
          <w:rFonts w:ascii="Times New Roman" w:eastAsia="Times New Roman" w:hAnsi="Times New Roman" w:cs="Times New Roman"/>
          <w:lang w:eastAsia="lt-LT"/>
        </w:rPr>
        <w:t xml:space="preserve"> 5</w:t>
      </w:r>
    </w:p>
    <w:p w14:paraId="407827D7"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 xml:space="preserve">2031 GA </w:t>
      </w:r>
      <w:proofErr w:type="spellStart"/>
      <w:r w:rsidRPr="0000764A">
        <w:rPr>
          <w:rFonts w:ascii="Times New Roman" w:eastAsia="Times New Roman" w:hAnsi="Times New Roman" w:cs="Times New Roman"/>
          <w:lang w:eastAsia="lt-LT"/>
        </w:rPr>
        <w:t>Haarlem</w:t>
      </w:r>
      <w:proofErr w:type="spellEnd"/>
    </w:p>
    <w:p w14:paraId="5C9D2EDB"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Nyderlandai</w:t>
      </w:r>
    </w:p>
    <w:p w14:paraId="5DB22950" w14:textId="77777777" w:rsidR="00977B88" w:rsidRPr="00A60E23" w:rsidRDefault="00977B88" w:rsidP="00977B88">
      <w:pPr>
        <w:spacing w:after="0" w:line="240" w:lineRule="auto"/>
        <w:ind w:left="567" w:hanging="567"/>
        <w:rPr>
          <w:rFonts w:ascii="Times New Roman" w:hAnsi="Times New Roman" w:cs="Times New Roman"/>
          <w:caps/>
        </w:rPr>
      </w:pPr>
    </w:p>
    <w:p w14:paraId="16E7C233" w14:textId="77777777" w:rsidR="00977B88" w:rsidRPr="00A60E23" w:rsidRDefault="00977B88" w:rsidP="00977B88">
      <w:pPr>
        <w:spacing w:after="0" w:line="240" w:lineRule="auto"/>
        <w:ind w:left="567" w:hanging="567"/>
        <w:rPr>
          <w:rFonts w:ascii="Times New Roman" w:hAnsi="Times New Roman" w:cs="Times New Roman"/>
          <w:caps/>
        </w:rPr>
      </w:pPr>
    </w:p>
    <w:p w14:paraId="5411D3BA"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12.</w:t>
      </w:r>
      <w:r w:rsidRPr="00A60E23">
        <w:rPr>
          <w:rFonts w:ascii="Times New Roman" w:hAnsi="Times New Roman" w:cs="Times New Roman"/>
          <w:b/>
          <w:caps/>
        </w:rPr>
        <w:tab/>
        <w:t>REGISTRACIJOS PAŽYMĖJIMO numeris (-IAI)</w:t>
      </w:r>
    </w:p>
    <w:p w14:paraId="4AF45F0F" w14:textId="77777777" w:rsidR="00977B88" w:rsidRPr="00A60E23" w:rsidRDefault="00977B88" w:rsidP="00977B88">
      <w:pPr>
        <w:spacing w:after="0" w:line="240" w:lineRule="auto"/>
        <w:ind w:left="567" w:hanging="567"/>
        <w:rPr>
          <w:rFonts w:ascii="Times New Roman" w:hAnsi="Times New Roman" w:cs="Times New Roman"/>
        </w:rPr>
      </w:pPr>
    </w:p>
    <w:p w14:paraId="1BEFB026"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 xml:space="preserve">Tablečių </w:t>
      </w:r>
      <w:proofErr w:type="spellStart"/>
      <w:r w:rsidRPr="00A60E23">
        <w:rPr>
          <w:rFonts w:ascii="Times New Roman" w:hAnsi="Times New Roman" w:cs="Times New Roman"/>
          <w:highlight w:val="lightGray"/>
        </w:rPr>
        <w:t>talpyklė</w:t>
      </w:r>
      <w:proofErr w:type="spellEnd"/>
      <w:r w:rsidRPr="00A60E23">
        <w:rPr>
          <w:rFonts w:ascii="Times New Roman" w:hAnsi="Times New Roman" w:cs="Times New Roman"/>
          <w:highlight w:val="lightGray"/>
        </w:rPr>
        <w:t xml:space="preserve"> su </w:t>
      </w:r>
      <w:proofErr w:type="spellStart"/>
      <w:r w:rsidRPr="00A60E23">
        <w:rPr>
          <w:rFonts w:ascii="Times New Roman" w:hAnsi="Times New Roman" w:cs="Times New Roman"/>
          <w:highlight w:val="lightGray"/>
        </w:rPr>
        <w:t>sausikliu</w:t>
      </w:r>
      <w:proofErr w:type="spellEnd"/>
      <w:r w:rsidRPr="00A60E23">
        <w:rPr>
          <w:rFonts w:ascii="Times New Roman" w:hAnsi="Times New Roman" w:cs="Times New Roman"/>
          <w:highlight w:val="lightGray"/>
        </w:rPr>
        <w:t>:</w:t>
      </w:r>
    </w:p>
    <w:p w14:paraId="55455248"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N30 - LT/1/10/2187/022</w:t>
      </w:r>
    </w:p>
    <w:p w14:paraId="5F728200"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N100 - LT/1/10/2187/023</w:t>
      </w:r>
    </w:p>
    <w:p w14:paraId="46F21EC7"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N250 - LT/1/10/2187/024</w:t>
      </w:r>
    </w:p>
    <w:p w14:paraId="51939DE5" w14:textId="77777777" w:rsidR="00977B88" w:rsidRPr="00A60E23" w:rsidRDefault="00977B88" w:rsidP="00977B88">
      <w:pPr>
        <w:spacing w:after="0" w:line="240" w:lineRule="auto"/>
        <w:ind w:left="567" w:hanging="567"/>
        <w:rPr>
          <w:rFonts w:ascii="Times New Roman" w:hAnsi="Times New Roman" w:cs="Times New Roman"/>
        </w:rPr>
      </w:pPr>
    </w:p>
    <w:p w14:paraId="271D3FB9"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highlight w:val="lightGray"/>
        </w:rPr>
        <w:t xml:space="preserve">Tablečių </w:t>
      </w:r>
      <w:proofErr w:type="spellStart"/>
      <w:r w:rsidRPr="00A60E23">
        <w:rPr>
          <w:rFonts w:ascii="Times New Roman" w:hAnsi="Times New Roman" w:cs="Times New Roman"/>
          <w:highlight w:val="lightGray"/>
        </w:rPr>
        <w:t>talpyklė</w:t>
      </w:r>
      <w:proofErr w:type="spellEnd"/>
      <w:r w:rsidRPr="00A60E23">
        <w:rPr>
          <w:rFonts w:ascii="Times New Roman" w:hAnsi="Times New Roman" w:cs="Times New Roman"/>
          <w:highlight w:val="lightGray"/>
        </w:rPr>
        <w:t xml:space="preserve"> su integruotu </w:t>
      </w:r>
      <w:proofErr w:type="spellStart"/>
      <w:r w:rsidRPr="00A60E23">
        <w:rPr>
          <w:rFonts w:ascii="Times New Roman" w:hAnsi="Times New Roman" w:cs="Times New Roman"/>
          <w:highlight w:val="lightGray"/>
        </w:rPr>
        <w:t>sausikliu</w:t>
      </w:r>
      <w:proofErr w:type="spellEnd"/>
      <w:r w:rsidRPr="00A60E23">
        <w:rPr>
          <w:rFonts w:ascii="Times New Roman" w:hAnsi="Times New Roman" w:cs="Times New Roman"/>
          <w:highlight w:val="lightGray"/>
        </w:rPr>
        <w:t>:</w:t>
      </w:r>
    </w:p>
    <w:p w14:paraId="28225468"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N30</w:t>
      </w:r>
      <w:r w:rsidRPr="00A60E23">
        <w:rPr>
          <w:rFonts w:ascii="Times New Roman" w:eastAsia="Calibri" w:hAnsi="Times New Roman" w:cs="Times New Roman"/>
          <w:bCs/>
        </w:rPr>
        <w:t> - LT/1/10/2187/030</w:t>
      </w:r>
    </w:p>
    <w:p w14:paraId="480CD619"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N100</w:t>
      </w:r>
      <w:r w:rsidRPr="00A60E23">
        <w:rPr>
          <w:rFonts w:ascii="Times New Roman" w:eastAsia="Calibri" w:hAnsi="Times New Roman" w:cs="Times New Roman"/>
          <w:bCs/>
        </w:rPr>
        <w:t> - </w:t>
      </w:r>
      <w:r w:rsidRPr="00A60E23">
        <w:rPr>
          <w:rFonts w:ascii="Times New Roman" w:hAnsi="Times New Roman" w:cs="Times New Roman"/>
        </w:rPr>
        <w:t>LT/1/10/2187/031</w:t>
      </w:r>
    </w:p>
    <w:p w14:paraId="2F7E5F64" w14:textId="77777777" w:rsidR="00977B88" w:rsidRPr="00A60E23" w:rsidRDefault="00977B88" w:rsidP="00977B88">
      <w:pPr>
        <w:spacing w:after="0" w:line="240" w:lineRule="auto"/>
        <w:rPr>
          <w:rFonts w:ascii="Times New Roman" w:hAnsi="Times New Roman" w:cs="Times New Roman"/>
        </w:rPr>
      </w:pPr>
      <w:r w:rsidRPr="00A60E23">
        <w:rPr>
          <w:rFonts w:ascii="Times New Roman" w:hAnsi="Times New Roman" w:cs="Times New Roman"/>
        </w:rPr>
        <w:t>N250</w:t>
      </w:r>
      <w:r w:rsidRPr="00A60E23">
        <w:rPr>
          <w:rFonts w:ascii="Times New Roman" w:eastAsia="Calibri" w:hAnsi="Times New Roman" w:cs="Times New Roman"/>
          <w:bCs/>
        </w:rPr>
        <w:t> - LT/1/10/2187/032</w:t>
      </w:r>
    </w:p>
    <w:p w14:paraId="1E1E3ECB" w14:textId="77777777" w:rsidR="00977B88" w:rsidRPr="00A60E23" w:rsidRDefault="00977B88" w:rsidP="00977B88">
      <w:pPr>
        <w:spacing w:after="0" w:line="240" w:lineRule="auto"/>
        <w:ind w:left="567" w:hanging="567"/>
        <w:rPr>
          <w:rFonts w:ascii="Times New Roman" w:hAnsi="Times New Roman" w:cs="Times New Roman"/>
        </w:rPr>
      </w:pPr>
    </w:p>
    <w:p w14:paraId="095BC5D2" w14:textId="77777777" w:rsidR="00977B88" w:rsidRPr="00A60E23" w:rsidRDefault="00977B88" w:rsidP="00977B88">
      <w:pPr>
        <w:spacing w:after="0" w:line="240" w:lineRule="auto"/>
        <w:ind w:left="567" w:hanging="567"/>
        <w:rPr>
          <w:rFonts w:ascii="Times New Roman" w:hAnsi="Times New Roman" w:cs="Times New Roman"/>
        </w:rPr>
      </w:pPr>
    </w:p>
    <w:p w14:paraId="20C0B520"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13.</w:t>
      </w:r>
      <w:r w:rsidRPr="00A60E23">
        <w:rPr>
          <w:rFonts w:ascii="Times New Roman" w:hAnsi="Times New Roman" w:cs="Times New Roman"/>
          <w:b/>
          <w:caps/>
        </w:rPr>
        <w:tab/>
        <w:t>serijos numeris</w:t>
      </w:r>
    </w:p>
    <w:p w14:paraId="1BF14A12" w14:textId="77777777" w:rsidR="00977B88" w:rsidRPr="00A60E23" w:rsidRDefault="00977B88" w:rsidP="00977B88">
      <w:pPr>
        <w:spacing w:after="0" w:line="240" w:lineRule="auto"/>
        <w:ind w:left="567" w:hanging="567"/>
        <w:rPr>
          <w:rFonts w:ascii="Times New Roman" w:hAnsi="Times New Roman" w:cs="Times New Roman"/>
        </w:rPr>
      </w:pPr>
    </w:p>
    <w:p w14:paraId="12B345EB" w14:textId="68B77A67" w:rsidR="00977B88" w:rsidRPr="00A60E23" w:rsidRDefault="00F75719" w:rsidP="00977B88">
      <w:pPr>
        <w:spacing w:after="0" w:line="240" w:lineRule="auto"/>
        <w:ind w:left="567" w:hanging="567"/>
        <w:rPr>
          <w:rFonts w:ascii="Times New Roman" w:hAnsi="Times New Roman" w:cs="Times New Roman"/>
        </w:rPr>
      </w:pPr>
      <w:r>
        <w:rPr>
          <w:rFonts w:ascii="Times New Roman" w:hAnsi="Times New Roman" w:cs="Times New Roman"/>
        </w:rPr>
        <w:t>Lot</w:t>
      </w:r>
    </w:p>
    <w:p w14:paraId="028E16C0" w14:textId="77777777" w:rsidR="00977B88" w:rsidRPr="00A60E23" w:rsidRDefault="00977B88" w:rsidP="00977B88">
      <w:pPr>
        <w:spacing w:after="0" w:line="240" w:lineRule="auto"/>
        <w:ind w:left="567" w:hanging="567"/>
        <w:rPr>
          <w:rFonts w:ascii="Times New Roman" w:hAnsi="Times New Roman" w:cs="Times New Roman"/>
        </w:rPr>
      </w:pPr>
    </w:p>
    <w:p w14:paraId="200B7714" w14:textId="77777777" w:rsidR="00977B88" w:rsidRPr="00A60E23" w:rsidRDefault="00977B88" w:rsidP="00977B88">
      <w:pPr>
        <w:spacing w:after="0" w:line="240" w:lineRule="auto"/>
        <w:ind w:left="567" w:hanging="567"/>
        <w:rPr>
          <w:rFonts w:ascii="Times New Roman" w:hAnsi="Times New Roman" w:cs="Times New Roman"/>
        </w:rPr>
      </w:pPr>
    </w:p>
    <w:p w14:paraId="72E3FE00"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14.</w:t>
      </w:r>
      <w:r w:rsidRPr="00A60E23">
        <w:rPr>
          <w:rFonts w:ascii="Times New Roman" w:hAnsi="Times New Roman" w:cs="Times New Roman"/>
          <w:b/>
          <w:caps/>
        </w:rPr>
        <w:tab/>
        <w:t>PARDAVIMO (IŠDAVIMO) tvarka</w:t>
      </w:r>
    </w:p>
    <w:p w14:paraId="2F943EA3" w14:textId="77777777" w:rsidR="00977B88" w:rsidRPr="00A60E23" w:rsidRDefault="00977B88" w:rsidP="00977B88">
      <w:pPr>
        <w:spacing w:after="0" w:line="240" w:lineRule="auto"/>
        <w:ind w:left="567" w:hanging="567"/>
        <w:rPr>
          <w:rFonts w:ascii="Times New Roman" w:hAnsi="Times New Roman" w:cs="Times New Roman"/>
        </w:rPr>
      </w:pPr>
    </w:p>
    <w:p w14:paraId="6533B7C6" w14:textId="77777777" w:rsidR="00977B88" w:rsidRPr="00A60E23" w:rsidRDefault="00977B88" w:rsidP="00977B88">
      <w:pPr>
        <w:spacing w:after="0" w:line="240" w:lineRule="auto"/>
        <w:ind w:left="567" w:hanging="567"/>
        <w:rPr>
          <w:rFonts w:ascii="Times New Roman" w:hAnsi="Times New Roman" w:cs="Times New Roman"/>
        </w:rPr>
      </w:pPr>
      <w:r w:rsidRPr="00A60E23">
        <w:rPr>
          <w:rFonts w:ascii="Times New Roman" w:hAnsi="Times New Roman" w:cs="Times New Roman"/>
        </w:rPr>
        <w:t>Receptinis vaistas.</w:t>
      </w:r>
    </w:p>
    <w:p w14:paraId="0C1E087D" w14:textId="77777777" w:rsidR="00977B88" w:rsidRPr="00A60E23" w:rsidRDefault="00977B88" w:rsidP="00977B88">
      <w:pPr>
        <w:spacing w:after="0" w:line="240" w:lineRule="auto"/>
        <w:ind w:left="567" w:hanging="567"/>
        <w:rPr>
          <w:rFonts w:ascii="Times New Roman" w:hAnsi="Times New Roman" w:cs="Times New Roman"/>
        </w:rPr>
      </w:pPr>
    </w:p>
    <w:p w14:paraId="773869EA" w14:textId="77777777" w:rsidR="00977B88" w:rsidRPr="00A60E23" w:rsidRDefault="00977B88" w:rsidP="00977B88">
      <w:pPr>
        <w:spacing w:after="0" w:line="240" w:lineRule="auto"/>
        <w:ind w:left="567" w:hanging="567"/>
        <w:rPr>
          <w:rFonts w:ascii="Times New Roman" w:hAnsi="Times New Roman" w:cs="Times New Roman"/>
        </w:rPr>
      </w:pPr>
    </w:p>
    <w:p w14:paraId="4A44334A"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rPr>
      </w:pPr>
      <w:r w:rsidRPr="00A60E23">
        <w:rPr>
          <w:rFonts w:ascii="Times New Roman" w:hAnsi="Times New Roman" w:cs="Times New Roman"/>
          <w:b/>
          <w:caps/>
        </w:rPr>
        <w:t>15.</w:t>
      </w:r>
      <w:r w:rsidRPr="00A60E23">
        <w:rPr>
          <w:rFonts w:ascii="Times New Roman" w:hAnsi="Times New Roman" w:cs="Times New Roman"/>
          <w:b/>
          <w:caps/>
        </w:rPr>
        <w:tab/>
        <w:t>vartojimo instrukcijA</w:t>
      </w:r>
    </w:p>
    <w:p w14:paraId="35706C55" w14:textId="77777777" w:rsidR="00977B88" w:rsidRPr="00A60E23" w:rsidRDefault="00977B88" w:rsidP="00977B88">
      <w:pPr>
        <w:spacing w:after="0" w:line="240" w:lineRule="auto"/>
        <w:ind w:left="567" w:hanging="567"/>
        <w:rPr>
          <w:rFonts w:ascii="Times New Roman" w:hAnsi="Times New Roman" w:cs="Times New Roman"/>
        </w:rPr>
      </w:pPr>
    </w:p>
    <w:p w14:paraId="34F8D98A" w14:textId="77777777" w:rsidR="00977B88" w:rsidRPr="00A60E23" w:rsidRDefault="00977B88" w:rsidP="00977B88">
      <w:pPr>
        <w:spacing w:after="0" w:line="240" w:lineRule="auto"/>
        <w:ind w:left="567" w:hanging="567"/>
        <w:rPr>
          <w:rFonts w:ascii="Times New Roman" w:hAnsi="Times New Roman" w:cs="Times New Roman"/>
        </w:rPr>
      </w:pPr>
    </w:p>
    <w:p w14:paraId="49BE42BF" w14:textId="77777777" w:rsidR="00977B88" w:rsidRPr="00A60E23" w:rsidRDefault="00977B88" w:rsidP="00977B8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A60E23">
        <w:rPr>
          <w:rFonts w:ascii="Times New Roman" w:hAnsi="Times New Roman" w:cs="Times New Roman"/>
          <w:b/>
        </w:rPr>
        <w:t>16.</w:t>
      </w:r>
      <w:r w:rsidRPr="00A60E23">
        <w:rPr>
          <w:rFonts w:ascii="Times New Roman" w:hAnsi="Times New Roman" w:cs="Times New Roman"/>
          <w:b/>
        </w:rPr>
        <w:tab/>
        <w:t>INFORMACIJA BRAILIO RAŠTU</w:t>
      </w:r>
    </w:p>
    <w:p w14:paraId="23137B65" w14:textId="77777777" w:rsidR="00977B88" w:rsidRPr="00A60E23" w:rsidRDefault="00977B88" w:rsidP="00977B88">
      <w:pPr>
        <w:spacing w:after="0" w:line="240" w:lineRule="auto"/>
        <w:ind w:left="567" w:hanging="567"/>
        <w:rPr>
          <w:rFonts w:ascii="Times New Roman" w:hAnsi="Times New Roman" w:cs="Times New Roman"/>
        </w:rPr>
      </w:pPr>
    </w:p>
    <w:p w14:paraId="3D719BA5" w14:textId="77777777" w:rsidR="00977B88" w:rsidRPr="00A60E23" w:rsidRDefault="00977B88" w:rsidP="00977B88">
      <w:pPr>
        <w:spacing w:after="0" w:line="240" w:lineRule="auto"/>
        <w:ind w:left="567" w:hanging="567"/>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20 mg</w:t>
      </w:r>
    </w:p>
    <w:p w14:paraId="4A6CED7F" w14:textId="77777777" w:rsidR="00977B88" w:rsidRDefault="00977B88" w:rsidP="00977B88">
      <w:pPr>
        <w:spacing w:after="0" w:line="240" w:lineRule="auto"/>
        <w:ind w:left="567" w:hanging="567"/>
        <w:rPr>
          <w:rFonts w:ascii="Times New Roman" w:hAnsi="Times New Roman" w:cs="Times New Roman"/>
        </w:rPr>
      </w:pPr>
    </w:p>
    <w:p w14:paraId="4FDFF1D5" w14:textId="77777777" w:rsidR="00977B88" w:rsidRDefault="00977B88" w:rsidP="00977B88">
      <w:pPr>
        <w:spacing w:after="0" w:line="240" w:lineRule="auto"/>
        <w:ind w:left="567" w:hanging="567"/>
        <w:rPr>
          <w:rFonts w:ascii="Times New Roman" w:hAnsi="Times New Roman" w:cs="Times New Roman"/>
        </w:rPr>
      </w:pPr>
    </w:p>
    <w:p w14:paraId="5D4D6A45" w14:textId="77777777" w:rsidR="00977B88" w:rsidRPr="00854AAD" w:rsidRDefault="00977B88" w:rsidP="00977B88">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854AAD">
        <w:rPr>
          <w:rFonts w:ascii="Times New Roman" w:eastAsia="Times New Roman" w:hAnsi="Times New Roman" w:cs="Times New Roman"/>
          <w:b/>
          <w:noProof/>
          <w:szCs w:val="20"/>
        </w:rPr>
        <w:t>17.</w:t>
      </w:r>
      <w:r w:rsidRPr="00854AAD">
        <w:rPr>
          <w:rFonts w:ascii="Times New Roman" w:eastAsia="Times New Roman" w:hAnsi="Times New Roman" w:cs="Times New Roman"/>
          <w:b/>
          <w:noProof/>
          <w:szCs w:val="20"/>
        </w:rPr>
        <w:tab/>
        <w:t>UNIKALUS IDENTIFIKATORIUS – 2D BRŪKŠNINIS KODAS</w:t>
      </w:r>
    </w:p>
    <w:p w14:paraId="7DF2B680" w14:textId="77777777" w:rsidR="00977B88" w:rsidRPr="00854AAD" w:rsidRDefault="00977B88" w:rsidP="00977B88">
      <w:pPr>
        <w:keepNext/>
        <w:tabs>
          <w:tab w:val="left" w:pos="567"/>
        </w:tabs>
        <w:spacing w:after="0" w:line="240" w:lineRule="auto"/>
        <w:rPr>
          <w:rFonts w:ascii="Times New Roman" w:eastAsia="Times New Roman" w:hAnsi="Times New Roman" w:cs="Times New Roman"/>
          <w:noProof/>
          <w:szCs w:val="20"/>
        </w:rPr>
      </w:pPr>
    </w:p>
    <w:p w14:paraId="635039BE" w14:textId="7D6BD17A" w:rsidR="00977B88" w:rsidRPr="00854AAD" w:rsidRDefault="000E44AB" w:rsidP="00977B88">
      <w:pPr>
        <w:tabs>
          <w:tab w:val="left" w:pos="567"/>
        </w:tabs>
        <w:spacing w:after="0" w:line="240" w:lineRule="auto"/>
        <w:rPr>
          <w:rFonts w:ascii="Times New Roman" w:eastAsia="Times New Roman" w:hAnsi="Times New Roman" w:cs="Times New Roman"/>
          <w:i/>
          <w:noProof/>
          <w:szCs w:val="20"/>
        </w:rPr>
      </w:pPr>
      <w:r w:rsidRPr="00854AAD">
        <w:rPr>
          <w:rFonts w:ascii="Times New Roman" w:eastAsia="Times New Roman" w:hAnsi="Times New Roman" w:cs="Times New Roman"/>
          <w:i/>
          <w:noProof/>
          <w:szCs w:val="20"/>
        </w:rPr>
        <w:t>[Tinka tik išorinei pakuotei:]</w:t>
      </w:r>
    </w:p>
    <w:p w14:paraId="17C427EF" w14:textId="2011B25F" w:rsidR="00977B88" w:rsidRPr="00854AAD" w:rsidRDefault="00977B88" w:rsidP="00977B88">
      <w:pPr>
        <w:tabs>
          <w:tab w:val="left" w:pos="567"/>
        </w:tabs>
        <w:spacing w:after="0" w:line="240" w:lineRule="auto"/>
        <w:rPr>
          <w:rFonts w:ascii="Times New Roman" w:eastAsia="Times New Roman" w:hAnsi="Times New Roman" w:cs="Times New Roman"/>
          <w:noProof/>
          <w:szCs w:val="20"/>
          <w:highlight w:val="lightGray"/>
          <w:lang w:bidi="lt-LT"/>
        </w:rPr>
      </w:pPr>
      <w:r w:rsidRPr="00854AAD">
        <w:rPr>
          <w:rFonts w:ascii="Times New Roman" w:eastAsia="Times New Roman" w:hAnsi="Times New Roman" w:cs="Times New Roman"/>
          <w:noProof/>
          <w:szCs w:val="20"/>
          <w:highlight w:val="lightGray"/>
          <w:lang w:bidi="lt-LT"/>
        </w:rPr>
        <w:t>2D brūkšninis kodas su nurod</w:t>
      </w:r>
      <w:r w:rsidR="000E44AB" w:rsidRPr="00854AAD">
        <w:rPr>
          <w:rFonts w:ascii="Times New Roman" w:eastAsia="Times New Roman" w:hAnsi="Times New Roman" w:cs="Times New Roman"/>
          <w:noProof/>
          <w:szCs w:val="20"/>
          <w:highlight w:val="lightGray"/>
          <w:lang w:bidi="lt-LT"/>
        </w:rPr>
        <w:t>ytu unikaliu identifikatoriumi.</w:t>
      </w:r>
    </w:p>
    <w:p w14:paraId="5B3CC39B"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shd w:val="clear" w:color="auto" w:fill="CCCCCC"/>
        </w:rPr>
      </w:pPr>
    </w:p>
    <w:p w14:paraId="4528EB99"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rPr>
      </w:pPr>
    </w:p>
    <w:p w14:paraId="4DE321B3" w14:textId="77777777" w:rsidR="00977B88" w:rsidRPr="00854AAD" w:rsidRDefault="00977B88" w:rsidP="00977B8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854AAD">
        <w:rPr>
          <w:rFonts w:ascii="Times New Roman" w:eastAsia="Times New Roman" w:hAnsi="Times New Roman" w:cs="Times New Roman"/>
          <w:b/>
          <w:noProof/>
          <w:szCs w:val="20"/>
        </w:rPr>
        <w:t>18.</w:t>
      </w:r>
      <w:r w:rsidRPr="00854AAD">
        <w:rPr>
          <w:rFonts w:ascii="Times New Roman" w:eastAsia="Times New Roman" w:hAnsi="Times New Roman" w:cs="Times New Roman"/>
          <w:b/>
          <w:noProof/>
          <w:szCs w:val="20"/>
        </w:rPr>
        <w:tab/>
        <w:t>UNIKALUS IDENTIFIKATORIUS – ŽMONĖMS SUPRANTAMI DUOMENYS</w:t>
      </w:r>
    </w:p>
    <w:p w14:paraId="1D90B70E" w14:textId="77777777" w:rsidR="00977B88" w:rsidRPr="00854AAD" w:rsidRDefault="00977B88" w:rsidP="00977B88">
      <w:pPr>
        <w:tabs>
          <w:tab w:val="left" w:pos="567"/>
        </w:tabs>
        <w:spacing w:after="0" w:line="240" w:lineRule="auto"/>
        <w:rPr>
          <w:rFonts w:ascii="Times New Roman" w:eastAsia="Times New Roman" w:hAnsi="Times New Roman" w:cs="Times New Roman"/>
          <w:noProof/>
          <w:szCs w:val="20"/>
        </w:rPr>
      </w:pPr>
    </w:p>
    <w:p w14:paraId="53CB648F" w14:textId="5D0145C8" w:rsidR="00977B88" w:rsidRPr="00854AAD" w:rsidRDefault="000E44AB" w:rsidP="00977B88">
      <w:pPr>
        <w:tabs>
          <w:tab w:val="left" w:pos="567"/>
        </w:tabs>
        <w:spacing w:after="0" w:line="240" w:lineRule="auto"/>
        <w:rPr>
          <w:rFonts w:ascii="Times New Roman" w:eastAsia="Times New Roman" w:hAnsi="Times New Roman" w:cs="Times New Roman"/>
          <w:i/>
          <w:noProof/>
          <w:szCs w:val="20"/>
        </w:rPr>
      </w:pPr>
      <w:r w:rsidRPr="00854AAD">
        <w:rPr>
          <w:rFonts w:ascii="Times New Roman" w:eastAsia="Times New Roman" w:hAnsi="Times New Roman" w:cs="Times New Roman"/>
          <w:i/>
          <w:noProof/>
          <w:szCs w:val="20"/>
        </w:rPr>
        <w:t>[Tinka tik išorinei pakuotei:]</w:t>
      </w:r>
    </w:p>
    <w:p w14:paraId="3CDD9EF0" w14:textId="7CF739B2" w:rsidR="00977B88" w:rsidRPr="00D36D78" w:rsidRDefault="00977B88" w:rsidP="00977B88">
      <w:pPr>
        <w:tabs>
          <w:tab w:val="left" w:pos="567"/>
        </w:tabs>
        <w:spacing w:after="0" w:line="240" w:lineRule="auto"/>
        <w:rPr>
          <w:rFonts w:ascii="Times New Roman" w:eastAsia="Times New Roman" w:hAnsi="Times New Roman" w:cs="Times New Roman"/>
          <w:szCs w:val="20"/>
        </w:rPr>
      </w:pPr>
      <w:r w:rsidRPr="00D36D78">
        <w:rPr>
          <w:rFonts w:ascii="Times New Roman" w:eastAsia="Times New Roman" w:hAnsi="Times New Roman" w:cs="Times New Roman"/>
          <w:szCs w:val="20"/>
        </w:rPr>
        <w:t>PC:</w:t>
      </w:r>
    </w:p>
    <w:p w14:paraId="1D2720A0" w14:textId="336D573A" w:rsidR="00977B88" w:rsidRPr="00D36D78" w:rsidRDefault="00977B88" w:rsidP="00977B88">
      <w:pPr>
        <w:tabs>
          <w:tab w:val="left" w:pos="567"/>
        </w:tabs>
        <w:spacing w:after="0" w:line="240" w:lineRule="auto"/>
        <w:rPr>
          <w:rFonts w:ascii="Times New Roman" w:eastAsia="Times New Roman" w:hAnsi="Times New Roman" w:cs="Times New Roman"/>
          <w:szCs w:val="20"/>
        </w:rPr>
      </w:pPr>
      <w:r w:rsidRPr="00D36D78">
        <w:rPr>
          <w:rFonts w:ascii="Times New Roman" w:eastAsia="Times New Roman" w:hAnsi="Times New Roman" w:cs="Times New Roman"/>
          <w:szCs w:val="20"/>
        </w:rPr>
        <w:t>SN:</w:t>
      </w:r>
    </w:p>
    <w:p w14:paraId="011B5FE3" w14:textId="04B825C3" w:rsidR="00977B88" w:rsidRPr="00D36D78" w:rsidRDefault="000E44AB" w:rsidP="00977B88">
      <w:pPr>
        <w:tabs>
          <w:tab w:val="left" w:pos="567"/>
        </w:tabs>
        <w:spacing w:after="0" w:line="240" w:lineRule="auto"/>
        <w:rPr>
          <w:rFonts w:ascii="Times New Roman" w:eastAsia="Times New Roman" w:hAnsi="Times New Roman" w:cs="Times New Roman"/>
          <w:b/>
          <w:noProof/>
          <w:szCs w:val="20"/>
          <w:u w:val="single"/>
        </w:rPr>
      </w:pPr>
      <w:r>
        <w:rPr>
          <w:rFonts w:ascii="Times New Roman" w:eastAsia="Times New Roman" w:hAnsi="Times New Roman" w:cs="Times New Roman"/>
          <w:szCs w:val="20"/>
        </w:rPr>
        <w:t xml:space="preserve">NN: </w:t>
      </w:r>
    </w:p>
    <w:p w14:paraId="0B024E52" w14:textId="77777777" w:rsidR="00023EA0" w:rsidRPr="00A60E23" w:rsidRDefault="00023EA0" w:rsidP="00023EA0">
      <w:pPr>
        <w:spacing w:after="0" w:line="240" w:lineRule="auto"/>
        <w:rPr>
          <w:rFonts w:ascii="Times New Roman" w:hAnsi="Times New Roman" w:cs="Times New Roman"/>
        </w:rPr>
      </w:pPr>
    </w:p>
    <w:p w14:paraId="72835DAD" w14:textId="77777777" w:rsidR="00023EA0" w:rsidRPr="00A60E23" w:rsidRDefault="00023EA0" w:rsidP="00023EA0">
      <w:pPr>
        <w:spacing w:after="0" w:line="240" w:lineRule="auto"/>
        <w:rPr>
          <w:rFonts w:ascii="Times New Roman" w:hAnsi="Times New Roman" w:cs="Times New Roman"/>
        </w:rPr>
      </w:pPr>
    </w:p>
    <w:p w14:paraId="34ADB766" w14:textId="77777777" w:rsidR="00023EA0" w:rsidRPr="00A60E23" w:rsidRDefault="00023EA0" w:rsidP="00023EA0">
      <w:pPr>
        <w:spacing w:after="0" w:line="240" w:lineRule="auto"/>
        <w:rPr>
          <w:rFonts w:ascii="Times New Roman" w:hAnsi="Times New Roman" w:cs="Times New Roman"/>
        </w:rPr>
      </w:pPr>
    </w:p>
    <w:p w14:paraId="0761A025" w14:textId="77777777" w:rsidR="00023EA0" w:rsidRPr="00A60E23" w:rsidRDefault="00023EA0" w:rsidP="00023EA0">
      <w:pPr>
        <w:spacing w:after="0" w:line="240" w:lineRule="auto"/>
        <w:rPr>
          <w:rFonts w:ascii="Times New Roman" w:hAnsi="Times New Roman" w:cs="Times New Roman"/>
        </w:rPr>
      </w:pPr>
    </w:p>
    <w:p w14:paraId="474967FC" w14:textId="77777777" w:rsidR="00023EA0" w:rsidRPr="00A60E23" w:rsidRDefault="00023EA0" w:rsidP="00023EA0">
      <w:pPr>
        <w:spacing w:after="0" w:line="240" w:lineRule="auto"/>
        <w:rPr>
          <w:rFonts w:ascii="Times New Roman" w:hAnsi="Times New Roman" w:cs="Times New Roman"/>
        </w:rPr>
      </w:pPr>
    </w:p>
    <w:p w14:paraId="6626FF64" w14:textId="77777777" w:rsidR="00023EA0" w:rsidRPr="00A60E23" w:rsidRDefault="00023EA0" w:rsidP="00023EA0">
      <w:pPr>
        <w:spacing w:after="0" w:line="240" w:lineRule="auto"/>
        <w:rPr>
          <w:rFonts w:ascii="Times New Roman" w:hAnsi="Times New Roman" w:cs="Times New Roman"/>
        </w:rPr>
      </w:pPr>
    </w:p>
    <w:p w14:paraId="01209F29" w14:textId="77777777" w:rsidR="00023EA0" w:rsidRPr="00A60E23" w:rsidRDefault="00023EA0" w:rsidP="00023EA0">
      <w:pPr>
        <w:spacing w:after="0" w:line="240" w:lineRule="auto"/>
        <w:rPr>
          <w:rFonts w:ascii="Times New Roman" w:hAnsi="Times New Roman" w:cs="Times New Roman"/>
        </w:rPr>
      </w:pPr>
    </w:p>
    <w:p w14:paraId="5B8696B9" w14:textId="77777777" w:rsidR="00023EA0" w:rsidRPr="00A60E23" w:rsidRDefault="00023EA0" w:rsidP="00023EA0">
      <w:pPr>
        <w:spacing w:after="0" w:line="240" w:lineRule="auto"/>
        <w:rPr>
          <w:rFonts w:ascii="Times New Roman" w:hAnsi="Times New Roman" w:cs="Times New Roman"/>
        </w:rPr>
      </w:pPr>
    </w:p>
    <w:p w14:paraId="55512534" w14:textId="77777777" w:rsidR="00023EA0" w:rsidRPr="00A60E23" w:rsidRDefault="00023EA0" w:rsidP="00023EA0">
      <w:pPr>
        <w:spacing w:after="0" w:line="240" w:lineRule="auto"/>
        <w:rPr>
          <w:rFonts w:ascii="Times New Roman" w:hAnsi="Times New Roman" w:cs="Times New Roman"/>
        </w:rPr>
      </w:pPr>
    </w:p>
    <w:p w14:paraId="250D13B5" w14:textId="77777777" w:rsidR="00023EA0" w:rsidRPr="00A60E23" w:rsidRDefault="00023EA0" w:rsidP="00023EA0">
      <w:pPr>
        <w:spacing w:after="0" w:line="240" w:lineRule="auto"/>
        <w:rPr>
          <w:rFonts w:ascii="Times New Roman" w:hAnsi="Times New Roman" w:cs="Times New Roman"/>
        </w:rPr>
      </w:pPr>
    </w:p>
    <w:p w14:paraId="01B9DC1A" w14:textId="77777777" w:rsidR="00023EA0" w:rsidRPr="00A60E23" w:rsidRDefault="00023EA0" w:rsidP="00023EA0">
      <w:pPr>
        <w:spacing w:after="0" w:line="240" w:lineRule="auto"/>
        <w:rPr>
          <w:rFonts w:ascii="Times New Roman" w:hAnsi="Times New Roman" w:cs="Times New Roman"/>
        </w:rPr>
      </w:pPr>
    </w:p>
    <w:p w14:paraId="523D80A6" w14:textId="77777777" w:rsidR="00023EA0" w:rsidRPr="00A60E23" w:rsidRDefault="00023EA0" w:rsidP="00023EA0">
      <w:pPr>
        <w:spacing w:after="0" w:line="240" w:lineRule="auto"/>
        <w:rPr>
          <w:rFonts w:ascii="Times New Roman" w:hAnsi="Times New Roman" w:cs="Times New Roman"/>
        </w:rPr>
      </w:pPr>
    </w:p>
    <w:p w14:paraId="1C7D4AC8" w14:textId="77777777" w:rsidR="00023EA0" w:rsidRPr="00A60E23" w:rsidRDefault="00023EA0" w:rsidP="00023EA0">
      <w:pPr>
        <w:spacing w:after="0" w:line="240" w:lineRule="auto"/>
        <w:rPr>
          <w:rFonts w:ascii="Times New Roman" w:hAnsi="Times New Roman" w:cs="Times New Roman"/>
        </w:rPr>
      </w:pPr>
    </w:p>
    <w:p w14:paraId="0DAAA969" w14:textId="77777777" w:rsidR="00023EA0" w:rsidRPr="00A60E23" w:rsidRDefault="00023EA0" w:rsidP="00023EA0">
      <w:pPr>
        <w:spacing w:after="0" w:line="240" w:lineRule="auto"/>
        <w:rPr>
          <w:rFonts w:ascii="Times New Roman" w:hAnsi="Times New Roman" w:cs="Times New Roman"/>
        </w:rPr>
      </w:pPr>
    </w:p>
    <w:p w14:paraId="6731D0F2" w14:textId="77777777" w:rsidR="00023EA0" w:rsidRPr="00A60E23" w:rsidRDefault="00023EA0" w:rsidP="00023EA0">
      <w:pPr>
        <w:spacing w:after="0" w:line="240" w:lineRule="auto"/>
        <w:rPr>
          <w:rFonts w:ascii="Times New Roman" w:hAnsi="Times New Roman" w:cs="Times New Roman"/>
        </w:rPr>
      </w:pPr>
    </w:p>
    <w:p w14:paraId="7D29CFC4" w14:textId="77777777" w:rsidR="00023EA0" w:rsidRPr="00A60E23" w:rsidRDefault="00023EA0" w:rsidP="00023EA0">
      <w:pPr>
        <w:spacing w:after="0" w:line="240" w:lineRule="auto"/>
        <w:rPr>
          <w:rFonts w:ascii="Times New Roman" w:hAnsi="Times New Roman" w:cs="Times New Roman"/>
        </w:rPr>
      </w:pPr>
    </w:p>
    <w:p w14:paraId="59416D77" w14:textId="11A7CEBC" w:rsidR="00023EA0" w:rsidRPr="00A60E23" w:rsidRDefault="00023EA0" w:rsidP="007C4A14">
      <w:pPr>
        <w:spacing w:after="0" w:line="240" w:lineRule="auto"/>
        <w:rPr>
          <w:rFonts w:ascii="Times New Roman" w:hAnsi="Times New Roman" w:cs="Times New Roman"/>
        </w:rPr>
      </w:pPr>
    </w:p>
    <w:p w14:paraId="628F4FD7" w14:textId="77777777" w:rsidR="00023EA0" w:rsidRPr="00A60E23" w:rsidRDefault="00023EA0" w:rsidP="00916FAA">
      <w:pPr>
        <w:spacing w:after="0" w:line="240" w:lineRule="auto"/>
        <w:rPr>
          <w:rFonts w:ascii="Times New Roman" w:hAnsi="Times New Roman" w:cs="Times New Roman"/>
        </w:rPr>
      </w:pPr>
    </w:p>
    <w:p w14:paraId="2EF6C4F2" w14:textId="77777777" w:rsidR="00023EA0" w:rsidRPr="00A60E23" w:rsidRDefault="00023EA0" w:rsidP="00023EA0">
      <w:pPr>
        <w:spacing w:after="0" w:line="240" w:lineRule="auto"/>
        <w:ind w:left="567" w:hanging="567"/>
        <w:rPr>
          <w:rFonts w:ascii="Times New Roman" w:hAnsi="Times New Roman" w:cs="Times New Roman"/>
        </w:rPr>
      </w:pPr>
    </w:p>
    <w:p w14:paraId="4BEE4996" w14:textId="77777777" w:rsidR="00023EA0" w:rsidRPr="00A60E23" w:rsidRDefault="00023EA0" w:rsidP="00023EA0">
      <w:pPr>
        <w:spacing w:after="0" w:line="240" w:lineRule="auto"/>
        <w:ind w:left="567" w:hanging="567"/>
        <w:rPr>
          <w:rFonts w:ascii="Times New Roman" w:hAnsi="Times New Roman" w:cs="Times New Roman"/>
        </w:rPr>
      </w:pPr>
    </w:p>
    <w:p w14:paraId="0F89D8E3" w14:textId="77777777" w:rsidR="00023EA0" w:rsidRPr="00A60E23" w:rsidRDefault="00023EA0" w:rsidP="00023EA0">
      <w:pPr>
        <w:spacing w:after="0" w:line="240" w:lineRule="auto"/>
        <w:ind w:left="567" w:hanging="567"/>
        <w:rPr>
          <w:rFonts w:ascii="Times New Roman" w:hAnsi="Times New Roman" w:cs="Times New Roman"/>
        </w:rPr>
      </w:pPr>
    </w:p>
    <w:p w14:paraId="36522454" w14:textId="77777777" w:rsidR="00023EA0" w:rsidRPr="00A60E23" w:rsidRDefault="00023EA0" w:rsidP="00023EA0">
      <w:pPr>
        <w:spacing w:after="0" w:line="240" w:lineRule="auto"/>
        <w:ind w:left="567" w:hanging="567"/>
        <w:rPr>
          <w:rFonts w:ascii="Times New Roman" w:hAnsi="Times New Roman" w:cs="Times New Roman"/>
        </w:rPr>
      </w:pPr>
    </w:p>
    <w:p w14:paraId="08487646" w14:textId="77777777" w:rsidR="00023EA0" w:rsidRPr="00A60E23" w:rsidRDefault="00023EA0" w:rsidP="00023EA0">
      <w:pPr>
        <w:spacing w:after="0" w:line="240" w:lineRule="auto"/>
        <w:ind w:left="567" w:hanging="567"/>
        <w:rPr>
          <w:rFonts w:ascii="Times New Roman" w:hAnsi="Times New Roman" w:cs="Times New Roman"/>
        </w:rPr>
      </w:pPr>
    </w:p>
    <w:p w14:paraId="09BDE012" w14:textId="77777777" w:rsidR="00023EA0" w:rsidRPr="00A60E23" w:rsidRDefault="00023EA0" w:rsidP="00023EA0">
      <w:pPr>
        <w:spacing w:after="0" w:line="240" w:lineRule="auto"/>
        <w:ind w:left="567" w:hanging="567"/>
        <w:jc w:val="center"/>
        <w:rPr>
          <w:rFonts w:ascii="Times New Roman" w:hAnsi="Times New Roman" w:cs="Times New Roman"/>
          <w:b/>
          <w:caps/>
        </w:rPr>
      </w:pPr>
      <w:r w:rsidRPr="00A60E23">
        <w:rPr>
          <w:rFonts w:ascii="Times New Roman" w:hAnsi="Times New Roman" w:cs="Times New Roman"/>
          <w:b/>
          <w:caps/>
        </w:rPr>
        <w:t>B. PAKUOTĖS lapelis</w:t>
      </w:r>
    </w:p>
    <w:p w14:paraId="5449DB72" w14:textId="77777777" w:rsidR="00023EA0" w:rsidRPr="00A60E23" w:rsidRDefault="00023EA0" w:rsidP="00023EA0">
      <w:pPr>
        <w:tabs>
          <w:tab w:val="left" w:pos="567"/>
        </w:tabs>
        <w:spacing w:after="0" w:line="240" w:lineRule="auto"/>
        <w:jc w:val="center"/>
        <w:rPr>
          <w:rFonts w:ascii="Times New Roman" w:hAnsi="Times New Roman" w:cs="Times New Roman"/>
          <w:b/>
        </w:rPr>
      </w:pPr>
      <w:r w:rsidRPr="00A60E23">
        <w:rPr>
          <w:rFonts w:ascii="Times New Roman" w:hAnsi="Times New Roman" w:cs="Times New Roman"/>
        </w:rPr>
        <w:br w:type="page"/>
      </w:r>
      <w:bookmarkStart w:id="4" w:name="_Hlk208326481"/>
      <w:r w:rsidRPr="00A60E23">
        <w:rPr>
          <w:rFonts w:ascii="Times New Roman" w:hAnsi="Times New Roman" w:cs="Times New Roman"/>
          <w:b/>
        </w:rPr>
        <w:lastRenderedPageBreak/>
        <w:t>Pakuotės lapelis: informacija pacientui</w:t>
      </w:r>
    </w:p>
    <w:p w14:paraId="30747424" w14:textId="77777777" w:rsidR="00023EA0" w:rsidRPr="00A60E23" w:rsidRDefault="00023EA0" w:rsidP="00023EA0">
      <w:pPr>
        <w:tabs>
          <w:tab w:val="left" w:pos="567"/>
        </w:tabs>
        <w:spacing w:after="0" w:line="240" w:lineRule="auto"/>
        <w:rPr>
          <w:rFonts w:ascii="Times New Roman" w:hAnsi="Times New Roman" w:cs="Times New Roman"/>
          <w:b/>
        </w:rPr>
      </w:pPr>
    </w:p>
    <w:p w14:paraId="7E9846BE" w14:textId="77777777" w:rsidR="00023EA0" w:rsidRPr="00A60E23" w:rsidRDefault="00023EA0" w:rsidP="00023EA0">
      <w:pPr>
        <w:tabs>
          <w:tab w:val="left" w:pos="567"/>
        </w:tabs>
        <w:spacing w:after="0" w:line="240" w:lineRule="auto"/>
        <w:jc w:val="center"/>
        <w:rPr>
          <w:rFonts w:ascii="Times New Roman" w:hAnsi="Times New Roman" w:cs="Times New Roman"/>
          <w:b/>
        </w:rPr>
      </w:pP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10 mg skrandyje neirios tabletės</w:t>
      </w:r>
    </w:p>
    <w:p w14:paraId="32DED3AC" w14:textId="77777777" w:rsidR="00023EA0" w:rsidRPr="00A60E23" w:rsidRDefault="00023EA0" w:rsidP="00023EA0">
      <w:pPr>
        <w:tabs>
          <w:tab w:val="left" w:pos="567"/>
        </w:tabs>
        <w:spacing w:after="0" w:line="240" w:lineRule="auto"/>
        <w:jc w:val="center"/>
        <w:rPr>
          <w:rFonts w:ascii="Times New Roman" w:hAnsi="Times New Roman" w:cs="Times New Roman"/>
          <w:b/>
        </w:rPr>
      </w:pP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20 mg skrandyje neirios tabletės</w:t>
      </w:r>
    </w:p>
    <w:p w14:paraId="296B2FA6" w14:textId="77777777" w:rsidR="00023EA0" w:rsidRPr="00A60E23" w:rsidRDefault="00023EA0" w:rsidP="00023EA0">
      <w:pPr>
        <w:tabs>
          <w:tab w:val="left" w:pos="567"/>
        </w:tabs>
        <w:spacing w:after="0" w:line="240" w:lineRule="auto"/>
        <w:jc w:val="center"/>
        <w:rPr>
          <w:rFonts w:ascii="Times New Roman" w:hAnsi="Times New Roman" w:cs="Times New Roman"/>
        </w:rPr>
      </w:pP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druska</w:t>
      </w:r>
    </w:p>
    <w:p w14:paraId="100FB5B2" w14:textId="77777777" w:rsidR="00023EA0" w:rsidRPr="00A60E23" w:rsidRDefault="00023EA0" w:rsidP="00023EA0">
      <w:pPr>
        <w:tabs>
          <w:tab w:val="left" w:pos="567"/>
        </w:tabs>
        <w:spacing w:after="0" w:line="240" w:lineRule="auto"/>
        <w:rPr>
          <w:rFonts w:ascii="Times New Roman" w:hAnsi="Times New Roman" w:cs="Times New Roman"/>
          <w:b/>
        </w:rPr>
      </w:pPr>
    </w:p>
    <w:p w14:paraId="45BA1E98" w14:textId="77777777" w:rsidR="00023EA0" w:rsidRPr="00A60E23" w:rsidRDefault="00023EA0" w:rsidP="00023EA0">
      <w:pPr>
        <w:tabs>
          <w:tab w:val="left" w:pos="567"/>
        </w:tabs>
        <w:spacing w:after="0" w:line="240" w:lineRule="auto"/>
        <w:rPr>
          <w:rFonts w:ascii="Times New Roman" w:hAnsi="Times New Roman" w:cs="Times New Roman"/>
          <w:b/>
        </w:rPr>
      </w:pPr>
      <w:r w:rsidRPr="00A60E23">
        <w:rPr>
          <w:rFonts w:ascii="Times New Roman" w:hAnsi="Times New Roman" w:cs="Times New Roman"/>
          <w:b/>
        </w:rPr>
        <w:t>Atidžiai perskaitykite visą šį lapelį, prieš pradėdami vartoti vaistą, nes jame pateikiama Jums svarbi informacija.</w:t>
      </w:r>
    </w:p>
    <w:p w14:paraId="10347826"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Neišmeskite šio lapelio, nes vėl gali prireikti jį perskaityti.</w:t>
      </w:r>
    </w:p>
    <w:p w14:paraId="47F215DB"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Jeigu kiltų daugiau klausimų, kreipkitės į gydytoją, vaistininką arba slaugytoją.</w:t>
      </w:r>
    </w:p>
    <w:p w14:paraId="2D3D5A69" w14:textId="77777777" w:rsidR="00023EA0" w:rsidRPr="00A60E23" w:rsidRDefault="00023EA0" w:rsidP="00023EA0">
      <w:pPr>
        <w:tabs>
          <w:tab w:val="left" w:pos="567"/>
        </w:tabs>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Šis vaistas skirtas tik Jums, todėl kitiems žmonėms jo duoti negalima. Vaistas gali jiems pakenkti (net tiems, kurių ligos požymiai yra tokie patys kaip Jūsų).</w:t>
      </w:r>
    </w:p>
    <w:p w14:paraId="25C23E8B" w14:textId="03F2002D" w:rsidR="00023EA0" w:rsidRPr="00A60E23" w:rsidRDefault="00023EA0" w:rsidP="00023EA0">
      <w:pPr>
        <w:tabs>
          <w:tab w:val="left" w:pos="567"/>
        </w:tabs>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Jeigu pasireiškė šalutinis poveikis (net jeigu jis šiame lapelyje nenurodytas), kreipkitės į gydytoją, vaistininką arba slaugytoją. Žr.</w:t>
      </w:r>
      <w:r w:rsidR="00571BDD" w:rsidRPr="00A60E23">
        <w:rPr>
          <w:rFonts w:ascii="Times New Roman" w:eastAsia="Calibri" w:hAnsi="Times New Roman" w:cs="Times New Roman"/>
        </w:rPr>
        <w:t> </w:t>
      </w:r>
      <w:r w:rsidRPr="00A60E23">
        <w:rPr>
          <w:rFonts w:ascii="Times New Roman" w:hAnsi="Times New Roman" w:cs="Times New Roman"/>
        </w:rPr>
        <w:t>4</w:t>
      </w:r>
      <w:r w:rsidR="00571BDD" w:rsidRPr="00A60E23">
        <w:rPr>
          <w:rFonts w:ascii="Times New Roman" w:eastAsia="Calibri" w:hAnsi="Times New Roman" w:cs="Times New Roman"/>
        </w:rPr>
        <w:t> </w:t>
      </w:r>
      <w:r w:rsidRPr="00A60E23">
        <w:rPr>
          <w:rFonts w:ascii="Times New Roman" w:hAnsi="Times New Roman" w:cs="Times New Roman"/>
        </w:rPr>
        <w:t>skyrių.</w:t>
      </w:r>
    </w:p>
    <w:p w14:paraId="27E63084" w14:textId="77777777" w:rsidR="00023EA0" w:rsidRPr="00A60E23" w:rsidRDefault="00023EA0" w:rsidP="00023EA0">
      <w:pPr>
        <w:tabs>
          <w:tab w:val="left" w:pos="567"/>
        </w:tabs>
        <w:spacing w:after="0" w:line="240" w:lineRule="auto"/>
        <w:rPr>
          <w:rFonts w:ascii="Times New Roman" w:hAnsi="Times New Roman" w:cs="Times New Roman"/>
        </w:rPr>
      </w:pPr>
    </w:p>
    <w:p w14:paraId="44DFFF82" w14:textId="77777777" w:rsidR="00023EA0" w:rsidRPr="00A60E23" w:rsidRDefault="00023EA0" w:rsidP="00023EA0">
      <w:pPr>
        <w:keepNext/>
        <w:tabs>
          <w:tab w:val="left" w:pos="567"/>
        </w:tabs>
        <w:spacing w:after="0" w:line="260" w:lineRule="exact"/>
        <w:jc w:val="both"/>
        <w:outlineLvl w:val="3"/>
        <w:rPr>
          <w:rFonts w:ascii="Times New Roman" w:hAnsi="Times New Roman" w:cs="Times New Roman"/>
          <w:b/>
        </w:rPr>
      </w:pPr>
      <w:r w:rsidRPr="00A60E23">
        <w:rPr>
          <w:rFonts w:ascii="Times New Roman" w:hAnsi="Times New Roman" w:cs="Times New Roman"/>
          <w:b/>
        </w:rPr>
        <w:t>Apie ką rašoma šiame lapelyje?</w:t>
      </w:r>
    </w:p>
    <w:p w14:paraId="793D76F0"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1.</w:t>
      </w:r>
      <w:r w:rsidRPr="00A60E23">
        <w:rPr>
          <w:rFonts w:ascii="Times New Roman" w:hAnsi="Times New Roman" w:cs="Times New Roman"/>
        </w:rPr>
        <w:tab/>
        <w:t xml:space="preserve">Kas yra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ir kam jis vartojamas</w:t>
      </w:r>
    </w:p>
    <w:p w14:paraId="4608BB17"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2.</w:t>
      </w:r>
      <w:r w:rsidRPr="00A60E23">
        <w:rPr>
          <w:rFonts w:ascii="Times New Roman" w:hAnsi="Times New Roman" w:cs="Times New Roman"/>
        </w:rPr>
        <w:tab/>
        <w:t xml:space="preserve">Kas žinotina prieš vartojant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p>
    <w:p w14:paraId="57FE3C64"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3.</w:t>
      </w:r>
      <w:r w:rsidRPr="00A60E23">
        <w:rPr>
          <w:rFonts w:ascii="Times New Roman" w:hAnsi="Times New Roman" w:cs="Times New Roman"/>
        </w:rPr>
        <w:tab/>
        <w:t xml:space="preserve">Kaip vartoti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p>
    <w:p w14:paraId="4F5FBCC4"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4.</w:t>
      </w:r>
      <w:r w:rsidRPr="00A60E23">
        <w:rPr>
          <w:rFonts w:ascii="Times New Roman" w:hAnsi="Times New Roman" w:cs="Times New Roman"/>
        </w:rPr>
        <w:tab/>
        <w:t>Galimas šalutinis poveikis</w:t>
      </w:r>
    </w:p>
    <w:p w14:paraId="26D98F62"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5.</w:t>
      </w:r>
      <w:r w:rsidRPr="00A60E23">
        <w:rPr>
          <w:rFonts w:ascii="Times New Roman" w:hAnsi="Times New Roman" w:cs="Times New Roman"/>
        </w:rPr>
        <w:tab/>
        <w:t xml:space="preserve">Kaip laikyti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p>
    <w:p w14:paraId="035E76D3"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6.</w:t>
      </w:r>
      <w:r w:rsidRPr="00A60E23">
        <w:rPr>
          <w:rFonts w:ascii="Times New Roman" w:hAnsi="Times New Roman" w:cs="Times New Roman"/>
        </w:rPr>
        <w:tab/>
        <w:t>Pakuotės turinys ir kita informacija</w:t>
      </w:r>
    </w:p>
    <w:p w14:paraId="5A01366C" w14:textId="77777777" w:rsidR="00023EA0" w:rsidRPr="00A60E23" w:rsidRDefault="00023EA0" w:rsidP="00023EA0">
      <w:pPr>
        <w:tabs>
          <w:tab w:val="left" w:pos="567"/>
        </w:tabs>
        <w:spacing w:after="0" w:line="240" w:lineRule="auto"/>
        <w:rPr>
          <w:rFonts w:ascii="Times New Roman" w:hAnsi="Times New Roman" w:cs="Times New Roman"/>
        </w:rPr>
      </w:pPr>
    </w:p>
    <w:p w14:paraId="7B91A8CB" w14:textId="77777777" w:rsidR="00023EA0" w:rsidRPr="00A60E23" w:rsidRDefault="00023EA0" w:rsidP="00023EA0">
      <w:pPr>
        <w:tabs>
          <w:tab w:val="left" w:pos="567"/>
        </w:tabs>
        <w:spacing w:after="0" w:line="240" w:lineRule="auto"/>
        <w:rPr>
          <w:rFonts w:ascii="Times New Roman" w:hAnsi="Times New Roman" w:cs="Times New Roman"/>
        </w:rPr>
      </w:pPr>
    </w:p>
    <w:p w14:paraId="1E05729A" w14:textId="77777777" w:rsidR="00023EA0" w:rsidRPr="00A60E23" w:rsidRDefault="00023EA0" w:rsidP="00023EA0">
      <w:pPr>
        <w:tabs>
          <w:tab w:val="left" w:pos="567"/>
        </w:tabs>
        <w:spacing w:after="0" w:line="240" w:lineRule="auto"/>
        <w:rPr>
          <w:rFonts w:ascii="Times New Roman" w:hAnsi="Times New Roman" w:cs="Times New Roman"/>
          <w:b/>
        </w:rPr>
      </w:pPr>
      <w:bookmarkStart w:id="5" w:name="_Toc129243139"/>
      <w:bookmarkStart w:id="6" w:name="_Toc129243264"/>
      <w:r w:rsidRPr="00A60E23">
        <w:rPr>
          <w:rFonts w:ascii="Times New Roman" w:hAnsi="Times New Roman" w:cs="Times New Roman"/>
          <w:b/>
        </w:rPr>
        <w:t>1.</w:t>
      </w:r>
      <w:r w:rsidRPr="00A60E23">
        <w:rPr>
          <w:rFonts w:ascii="Times New Roman" w:hAnsi="Times New Roman" w:cs="Times New Roman"/>
          <w:b/>
        </w:rPr>
        <w:tab/>
      </w:r>
      <w:bookmarkEnd w:id="5"/>
      <w:bookmarkEnd w:id="6"/>
      <w:r w:rsidRPr="00A60E23">
        <w:rPr>
          <w:rFonts w:ascii="Times New Roman" w:hAnsi="Times New Roman" w:cs="Times New Roman"/>
          <w:b/>
        </w:rPr>
        <w:t xml:space="preserve">Kas yra </w:t>
      </w: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ir kam jis vartojamas</w:t>
      </w:r>
    </w:p>
    <w:p w14:paraId="520A455A" w14:textId="77777777" w:rsidR="00023EA0" w:rsidRPr="00A60E23" w:rsidRDefault="00023EA0" w:rsidP="00023EA0">
      <w:pPr>
        <w:spacing w:after="0" w:line="240" w:lineRule="auto"/>
        <w:ind w:left="567" w:hanging="567"/>
        <w:rPr>
          <w:rFonts w:ascii="Times New Roman" w:hAnsi="Times New Roman" w:cs="Times New Roman"/>
        </w:rPr>
      </w:pPr>
    </w:p>
    <w:p w14:paraId="6F136B81" w14:textId="4623C22B" w:rsidR="00023EA0" w:rsidRPr="00A60E23" w:rsidRDefault="004256F0" w:rsidP="00023EA0">
      <w:pPr>
        <w:tabs>
          <w:tab w:val="left" w:pos="567"/>
        </w:tabs>
        <w:spacing w:after="0" w:line="240" w:lineRule="auto"/>
        <w:rPr>
          <w:rFonts w:ascii="Times New Roman" w:hAnsi="Times New Roman" w:cs="Times New Roman"/>
        </w:rPr>
      </w:pPr>
      <w:r>
        <w:rPr>
          <w:rFonts w:ascii="Times New Roman" w:hAnsi="Times New Roman" w:cs="Times New Roman"/>
        </w:rPr>
        <w:t>Šio vais</w:t>
      </w:r>
      <w:r w:rsidR="00803338">
        <w:rPr>
          <w:rFonts w:ascii="Times New Roman" w:hAnsi="Times New Roman" w:cs="Times New Roman"/>
        </w:rPr>
        <w:t xml:space="preserve">to sudėtyje yra veikliosios medžiagos </w:t>
      </w:r>
      <w:proofErr w:type="spellStart"/>
      <w:r w:rsidR="00803338">
        <w:rPr>
          <w:rFonts w:ascii="Times New Roman" w:hAnsi="Times New Roman" w:cs="Times New Roman"/>
        </w:rPr>
        <w:t>rabeprazolo</w:t>
      </w:r>
      <w:proofErr w:type="spellEnd"/>
      <w:r w:rsidR="00803338">
        <w:rPr>
          <w:rFonts w:ascii="Times New Roman" w:hAnsi="Times New Roman" w:cs="Times New Roman"/>
        </w:rPr>
        <w:t xml:space="preserve"> natrio druskos</w:t>
      </w:r>
      <w:r w:rsidR="005E0A6C" w:rsidRPr="005E0A6C">
        <w:rPr>
          <w:rFonts w:ascii="Times New Roman" w:hAnsi="Times New Roman" w:cs="Times New Roman"/>
        </w:rPr>
        <w:t xml:space="preserve">. </w:t>
      </w:r>
      <w:proofErr w:type="spellStart"/>
      <w:r w:rsidR="00023EA0" w:rsidRPr="00A60E23">
        <w:rPr>
          <w:rFonts w:ascii="Times New Roman" w:hAnsi="Times New Roman" w:cs="Times New Roman"/>
        </w:rPr>
        <w:t>Rabeprazole</w:t>
      </w:r>
      <w:proofErr w:type="spellEnd"/>
      <w:r w:rsidR="00023EA0" w:rsidRPr="00A60E23">
        <w:rPr>
          <w:rFonts w:ascii="Times New Roman" w:hAnsi="Times New Roman" w:cs="Times New Roman"/>
        </w:rPr>
        <w:t xml:space="preserve"> </w:t>
      </w:r>
      <w:proofErr w:type="spellStart"/>
      <w:r w:rsidR="00023EA0" w:rsidRPr="00A60E23">
        <w:rPr>
          <w:rFonts w:ascii="Times New Roman" w:hAnsi="Times New Roman" w:cs="Times New Roman"/>
        </w:rPr>
        <w:t>Actavis</w:t>
      </w:r>
      <w:proofErr w:type="spellEnd"/>
      <w:r w:rsidR="00023EA0" w:rsidRPr="00A60E23">
        <w:rPr>
          <w:rFonts w:ascii="Times New Roman" w:hAnsi="Times New Roman" w:cs="Times New Roman"/>
        </w:rPr>
        <w:t xml:space="preserve"> priklauso vaistų, vadinamų protonų siurblio inhibitoriais, grupei.</w:t>
      </w:r>
      <w:r w:rsidR="005E0A6C" w:rsidRPr="005E0A6C">
        <w:t xml:space="preserve"> </w:t>
      </w:r>
      <w:r w:rsidRPr="004256F0">
        <w:rPr>
          <w:rFonts w:ascii="Times New Roman" w:hAnsi="Times New Roman" w:cs="Times New Roman"/>
        </w:rPr>
        <w:t xml:space="preserve">Šie vaistai </w:t>
      </w:r>
      <w:r>
        <w:rPr>
          <w:rFonts w:ascii="Times New Roman" w:hAnsi="Times New Roman" w:cs="Times New Roman"/>
        </w:rPr>
        <w:t>veikia mažindami</w:t>
      </w:r>
      <w:r w:rsidRPr="004256F0">
        <w:rPr>
          <w:rFonts w:ascii="Times New Roman" w:hAnsi="Times New Roman" w:cs="Times New Roman"/>
        </w:rPr>
        <w:t xml:space="preserve"> skrandyje gaminamos rūgšties kiekį.</w:t>
      </w:r>
    </w:p>
    <w:p w14:paraId="204BE8B9" w14:textId="77777777" w:rsidR="00023EA0" w:rsidRPr="00A60E23" w:rsidRDefault="00023EA0" w:rsidP="00023EA0">
      <w:pPr>
        <w:tabs>
          <w:tab w:val="left" w:pos="567"/>
        </w:tabs>
        <w:spacing w:after="0" w:line="240" w:lineRule="auto"/>
        <w:rPr>
          <w:rFonts w:ascii="Times New Roman" w:hAnsi="Times New Roman" w:cs="Times New Roman"/>
        </w:rPr>
      </w:pPr>
    </w:p>
    <w:p w14:paraId="1AEE7F19" w14:textId="19D232C4" w:rsidR="005E0A6C" w:rsidRPr="005E0A6C" w:rsidRDefault="005E0A6C" w:rsidP="005E0A6C">
      <w:pPr>
        <w:numPr>
          <w:ilvl w:val="12"/>
          <w:numId w:val="0"/>
        </w:numPr>
        <w:spacing w:after="0" w:line="240" w:lineRule="auto"/>
        <w:ind w:left="567" w:hanging="567"/>
        <w:outlineLvl w:val="0"/>
        <w:rPr>
          <w:rFonts w:ascii="Times New Roman" w:hAnsi="Times New Roman" w:cs="Times New Roman"/>
        </w:rPr>
      </w:pPr>
      <w:proofErr w:type="spellStart"/>
      <w:r w:rsidRPr="005E0A6C">
        <w:rPr>
          <w:rFonts w:ascii="Times New Roman" w:hAnsi="Times New Roman" w:cs="Times New Roman"/>
        </w:rPr>
        <w:t>Rabeprazole</w:t>
      </w:r>
      <w:proofErr w:type="spellEnd"/>
      <w:r w:rsidRPr="005E0A6C">
        <w:rPr>
          <w:rFonts w:ascii="Times New Roman" w:hAnsi="Times New Roman" w:cs="Times New Roman"/>
        </w:rPr>
        <w:t xml:space="preserve"> </w:t>
      </w:r>
      <w:proofErr w:type="spellStart"/>
      <w:r w:rsidRPr="005E0A6C">
        <w:rPr>
          <w:rFonts w:ascii="Times New Roman" w:hAnsi="Times New Roman" w:cs="Times New Roman"/>
        </w:rPr>
        <w:t>Actavis</w:t>
      </w:r>
      <w:proofErr w:type="spellEnd"/>
      <w:r w:rsidRPr="005E0A6C">
        <w:rPr>
          <w:rFonts w:ascii="Times New Roman" w:hAnsi="Times New Roman" w:cs="Times New Roman"/>
        </w:rPr>
        <w:t xml:space="preserve"> skrandyje neiriomis tabletėmis gydomi išvardyti sutrikimai:</w:t>
      </w:r>
    </w:p>
    <w:p w14:paraId="4A8EB0FB" w14:textId="1013C285" w:rsidR="005E0A6C" w:rsidRPr="00364A95" w:rsidRDefault="00124F69" w:rsidP="005E0A6C">
      <w:pPr>
        <w:numPr>
          <w:ilvl w:val="12"/>
          <w:numId w:val="0"/>
        </w:numPr>
        <w:spacing w:after="0" w:line="240" w:lineRule="auto"/>
        <w:ind w:left="567" w:hanging="567"/>
        <w:outlineLvl w:val="0"/>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proofErr w:type="spellStart"/>
      <w:r w:rsidRPr="00803338">
        <w:rPr>
          <w:rFonts w:ascii="Times New Roman" w:hAnsi="Times New Roman" w:cs="Times New Roman"/>
        </w:rPr>
        <w:t>G</w:t>
      </w:r>
      <w:r w:rsidRPr="00364A95">
        <w:rPr>
          <w:rFonts w:ascii="Times New Roman" w:hAnsi="Times New Roman" w:cs="Times New Roman"/>
        </w:rPr>
        <w:t>astroezofaginio</w:t>
      </w:r>
      <w:proofErr w:type="spellEnd"/>
      <w:r w:rsidRPr="00364A95">
        <w:rPr>
          <w:rFonts w:ascii="Times New Roman" w:hAnsi="Times New Roman" w:cs="Times New Roman"/>
        </w:rPr>
        <w:t xml:space="preserve"> </w:t>
      </w:r>
      <w:proofErr w:type="spellStart"/>
      <w:r w:rsidRPr="00364A95">
        <w:rPr>
          <w:rFonts w:ascii="Times New Roman" w:hAnsi="Times New Roman" w:cs="Times New Roman"/>
        </w:rPr>
        <w:t>refliukso</w:t>
      </w:r>
      <w:proofErr w:type="spellEnd"/>
      <w:r w:rsidRPr="00364A95">
        <w:rPr>
          <w:rFonts w:ascii="Times New Roman" w:hAnsi="Times New Roman" w:cs="Times New Roman"/>
        </w:rPr>
        <w:t xml:space="preserve"> liga (GERL), kuri  gali pasireikšti rėmeniu. GERL atsiranda, kai rūgštis ir maistas iš skrandžio patenka į stemplę.</w:t>
      </w:r>
    </w:p>
    <w:p w14:paraId="5F287149" w14:textId="7322CA23" w:rsidR="005E0A6C" w:rsidRPr="00364A95" w:rsidDel="00565596" w:rsidRDefault="005E0A6C" w:rsidP="005E0A6C">
      <w:pPr>
        <w:numPr>
          <w:ilvl w:val="12"/>
          <w:numId w:val="0"/>
        </w:numPr>
        <w:spacing w:after="0" w:line="240" w:lineRule="auto"/>
        <w:ind w:left="567" w:hanging="567"/>
        <w:outlineLvl w:val="0"/>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00803338" w:rsidRPr="00364A95">
        <w:rPr>
          <w:rFonts w:ascii="Times New Roman" w:hAnsi="Times New Roman" w:cs="Times New Roman"/>
        </w:rPr>
        <w:t>Viršutinės žarnyno dalies (</w:t>
      </w:r>
      <w:proofErr w:type="spellStart"/>
      <w:r w:rsidR="00803338" w:rsidRPr="00364A95">
        <w:rPr>
          <w:rFonts w:ascii="Times New Roman" w:hAnsi="Times New Roman" w:cs="Times New Roman"/>
        </w:rPr>
        <w:t>dvylikaprištės</w:t>
      </w:r>
      <w:proofErr w:type="spellEnd"/>
      <w:r w:rsidR="00803338" w:rsidRPr="00364A95">
        <w:rPr>
          <w:rFonts w:ascii="Times New Roman" w:hAnsi="Times New Roman" w:cs="Times New Roman"/>
        </w:rPr>
        <w:t xml:space="preserve"> žarnos) opa ar skrandžio opa. Jei šios opos yra užkrėstos bakterijomis, vadinamomis „</w:t>
      </w:r>
      <w:proofErr w:type="spellStart"/>
      <w:r w:rsidR="00803338" w:rsidRPr="00364A95">
        <w:rPr>
          <w:rFonts w:ascii="Times New Roman" w:hAnsi="Times New Roman" w:cs="Times New Roman"/>
        </w:rPr>
        <w:t>Helicobacter</w:t>
      </w:r>
      <w:proofErr w:type="spellEnd"/>
      <w:r w:rsidR="00803338" w:rsidRPr="00364A95">
        <w:rPr>
          <w:rFonts w:ascii="Times New Roman" w:hAnsi="Times New Roman" w:cs="Times New Roman"/>
        </w:rPr>
        <w:t xml:space="preserve"> </w:t>
      </w:r>
      <w:proofErr w:type="spellStart"/>
      <w:r w:rsidR="00803338" w:rsidRPr="00364A95">
        <w:rPr>
          <w:rFonts w:ascii="Times New Roman" w:hAnsi="Times New Roman" w:cs="Times New Roman"/>
        </w:rPr>
        <w:t>pylori</w:t>
      </w:r>
      <w:proofErr w:type="spellEnd"/>
      <w:r w:rsidR="00803338" w:rsidRPr="00364A95">
        <w:rPr>
          <w:rFonts w:ascii="Times New Roman" w:hAnsi="Times New Roman" w:cs="Times New Roman"/>
        </w:rPr>
        <w:t>“ (</w:t>
      </w:r>
      <w:r w:rsidR="00803338" w:rsidRPr="00364A95">
        <w:rPr>
          <w:rFonts w:ascii="Times New Roman" w:hAnsi="Times New Roman" w:cs="Times New Roman"/>
          <w:i/>
        </w:rPr>
        <w:t xml:space="preserve">H. </w:t>
      </w:r>
      <w:proofErr w:type="spellStart"/>
      <w:r w:rsidR="00803338" w:rsidRPr="00364A95">
        <w:rPr>
          <w:rFonts w:ascii="Times New Roman" w:hAnsi="Times New Roman" w:cs="Times New Roman"/>
          <w:i/>
        </w:rPr>
        <w:t>Pylori</w:t>
      </w:r>
      <w:proofErr w:type="spellEnd"/>
      <w:r w:rsidR="00803338" w:rsidRPr="00364A95">
        <w:rPr>
          <w:rFonts w:ascii="Times New Roman" w:hAnsi="Times New Roman" w:cs="Times New Roman"/>
        </w:rPr>
        <w:t xml:space="preserve">), Jums taip pat bus skiriami antibiotikai. Kartu vartojant </w:t>
      </w:r>
      <w:proofErr w:type="spellStart"/>
      <w:r w:rsidR="00803338" w:rsidRPr="00364A95">
        <w:rPr>
          <w:rFonts w:ascii="Times New Roman" w:hAnsi="Times New Roman" w:cs="Times New Roman"/>
        </w:rPr>
        <w:t>Rabeprazole</w:t>
      </w:r>
      <w:proofErr w:type="spellEnd"/>
      <w:r w:rsidR="00803338" w:rsidRPr="00364A95">
        <w:rPr>
          <w:rFonts w:ascii="Times New Roman" w:hAnsi="Times New Roman" w:cs="Times New Roman"/>
        </w:rPr>
        <w:t xml:space="preserve"> </w:t>
      </w:r>
      <w:proofErr w:type="spellStart"/>
      <w:r w:rsidR="00803338" w:rsidRPr="00364A95">
        <w:rPr>
          <w:rFonts w:ascii="Times New Roman" w:hAnsi="Times New Roman" w:cs="Times New Roman"/>
        </w:rPr>
        <w:t>Actavis</w:t>
      </w:r>
      <w:proofErr w:type="spellEnd"/>
      <w:r w:rsidR="00803338" w:rsidRPr="00364A95">
        <w:rPr>
          <w:rFonts w:ascii="Times New Roman" w:hAnsi="Times New Roman" w:cs="Times New Roman"/>
        </w:rPr>
        <w:t xml:space="preserve"> ir antibiotikus, infekcija </w:t>
      </w:r>
      <w:r w:rsidR="00511356">
        <w:rPr>
          <w:rFonts w:ascii="Times New Roman" w:hAnsi="Times New Roman" w:cs="Times New Roman"/>
        </w:rPr>
        <w:t>iš</w:t>
      </w:r>
      <w:r w:rsidR="00803338" w:rsidRPr="00364A95">
        <w:rPr>
          <w:rFonts w:ascii="Times New Roman" w:hAnsi="Times New Roman" w:cs="Times New Roman"/>
        </w:rPr>
        <w:t>naikinama ir opa užgyja. Tai taip pat sustabdo infekcijos ir opos pasikartojimą.</w:t>
      </w:r>
    </w:p>
    <w:p w14:paraId="2D8EF123" w14:textId="78D9CF75" w:rsidR="005E0A6C" w:rsidRPr="00364A95" w:rsidRDefault="005E0A6C" w:rsidP="005E0A6C">
      <w:pPr>
        <w:numPr>
          <w:ilvl w:val="12"/>
          <w:numId w:val="0"/>
        </w:numPr>
        <w:spacing w:after="0" w:line="240" w:lineRule="auto"/>
        <w:ind w:left="567" w:hanging="567"/>
        <w:outlineLvl w:val="0"/>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proofErr w:type="spellStart"/>
      <w:r w:rsidR="00803338" w:rsidRPr="00364A95">
        <w:rPr>
          <w:rFonts w:ascii="Times New Roman" w:hAnsi="Times New Roman" w:cs="Times New Roman"/>
        </w:rPr>
        <w:t>Zolingerio-Elisono</w:t>
      </w:r>
      <w:proofErr w:type="spellEnd"/>
      <w:r w:rsidR="00803338" w:rsidRPr="00364A95">
        <w:rPr>
          <w:rFonts w:ascii="Times New Roman" w:hAnsi="Times New Roman" w:cs="Times New Roman"/>
        </w:rPr>
        <w:t xml:space="preserve"> (</w:t>
      </w:r>
      <w:proofErr w:type="spellStart"/>
      <w:r w:rsidR="00803338" w:rsidRPr="00364A95">
        <w:rPr>
          <w:rFonts w:ascii="Times New Roman" w:hAnsi="Times New Roman" w:cs="Times New Roman"/>
          <w:i/>
        </w:rPr>
        <w:t>Zollinger-Ellison</w:t>
      </w:r>
      <w:proofErr w:type="spellEnd"/>
      <w:r w:rsidR="00803338" w:rsidRPr="00364A95">
        <w:rPr>
          <w:rFonts w:ascii="Times New Roman" w:hAnsi="Times New Roman" w:cs="Times New Roman"/>
        </w:rPr>
        <w:t>) sindromas, kai skrandis gamina per daug rūgšties.</w:t>
      </w:r>
    </w:p>
    <w:p w14:paraId="42453CC4" w14:textId="77777777" w:rsidR="00023EA0" w:rsidRPr="00364A95" w:rsidRDefault="00023EA0" w:rsidP="00023EA0">
      <w:pPr>
        <w:numPr>
          <w:ilvl w:val="12"/>
          <w:numId w:val="0"/>
        </w:numPr>
        <w:spacing w:after="0" w:line="240" w:lineRule="auto"/>
        <w:ind w:left="567" w:hanging="567"/>
        <w:outlineLvl w:val="0"/>
        <w:rPr>
          <w:rFonts w:ascii="Times New Roman" w:hAnsi="Times New Roman" w:cs="Times New Roman"/>
          <w:b/>
        </w:rPr>
      </w:pPr>
    </w:p>
    <w:p w14:paraId="75390005" w14:textId="77777777" w:rsidR="00023EA0" w:rsidRPr="00A60E23" w:rsidRDefault="00023EA0" w:rsidP="00023EA0">
      <w:pPr>
        <w:numPr>
          <w:ilvl w:val="12"/>
          <w:numId w:val="0"/>
        </w:numPr>
        <w:spacing w:after="0" w:line="240" w:lineRule="auto"/>
        <w:ind w:left="567" w:hanging="567"/>
        <w:outlineLvl w:val="0"/>
        <w:rPr>
          <w:rFonts w:ascii="Times New Roman" w:hAnsi="Times New Roman" w:cs="Times New Roman"/>
          <w:b/>
        </w:rPr>
      </w:pPr>
    </w:p>
    <w:p w14:paraId="26C2B156" w14:textId="77777777" w:rsidR="00023EA0" w:rsidRPr="00A60E23" w:rsidRDefault="00023EA0" w:rsidP="00023EA0">
      <w:pPr>
        <w:numPr>
          <w:ilvl w:val="12"/>
          <w:numId w:val="0"/>
        </w:numPr>
        <w:spacing w:after="0" w:line="240" w:lineRule="auto"/>
        <w:ind w:left="567" w:hanging="567"/>
        <w:outlineLvl w:val="0"/>
        <w:rPr>
          <w:rFonts w:ascii="Times New Roman" w:hAnsi="Times New Roman" w:cs="Times New Roman"/>
          <w:b/>
          <w:caps/>
        </w:rPr>
      </w:pPr>
      <w:r w:rsidRPr="00A60E23">
        <w:rPr>
          <w:rFonts w:ascii="Times New Roman" w:hAnsi="Times New Roman" w:cs="Times New Roman"/>
          <w:b/>
        </w:rPr>
        <w:t>2.</w:t>
      </w:r>
      <w:r w:rsidRPr="00A60E23">
        <w:rPr>
          <w:rFonts w:ascii="Times New Roman" w:hAnsi="Times New Roman" w:cs="Times New Roman"/>
          <w:b/>
        </w:rPr>
        <w:tab/>
        <w:t xml:space="preserve">Kas žinotina prieš vartojant </w:t>
      </w: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p>
    <w:p w14:paraId="1619EAEA" w14:textId="77777777" w:rsidR="00023EA0" w:rsidRPr="00A60E23" w:rsidRDefault="00023EA0" w:rsidP="00023EA0">
      <w:pPr>
        <w:spacing w:after="0" w:line="240" w:lineRule="auto"/>
        <w:ind w:left="567" w:hanging="567"/>
        <w:rPr>
          <w:rFonts w:ascii="Times New Roman" w:hAnsi="Times New Roman" w:cs="Times New Roman"/>
        </w:rPr>
      </w:pPr>
    </w:p>
    <w:p w14:paraId="7B55CF19" w14:textId="18B19D2D" w:rsidR="00023EA0" w:rsidRPr="00A60E23" w:rsidRDefault="00023EA0" w:rsidP="00023EA0">
      <w:pPr>
        <w:spacing w:after="0" w:line="240" w:lineRule="auto"/>
        <w:ind w:left="567" w:hanging="567"/>
        <w:rPr>
          <w:rFonts w:ascii="Times New Roman" w:hAnsi="Times New Roman" w:cs="Times New Roman"/>
          <w:b/>
          <w:caps/>
        </w:rPr>
      </w:pP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vartoti </w:t>
      </w:r>
      <w:r w:rsidR="00BA12BE">
        <w:rPr>
          <w:rFonts w:ascii="Times New Roman" w:hAnsi="Times New Roman" w:cs="Times New Roman"/>
          <w:b/>
        </w:rPr>
        <w:t>draudžiama</w:t>
      </w:r>
      <w:r w:rsidRPr="00A60E23">
        <w:rPr>
          <w:rFonts w:ascii="Times New Roman" w:hAnsi="Times New Roman" w:cs="Times New Roman"/>
          <w:b/>
        </w:rPr>
        <w:t>:</w:t>
      </w:r>
    </w:p>
    <w:p w14:paraId="25F6E5D9" w14:textId="532B3863" w:rsidR="00023EA0" w:rsidRPr="00A60E23" w:rsidRDefault="00023EA0" w:rsidP="00023EA0">
      <w:pPr>
        <w:numPr>
          <w:ilvl w:val="12"/>
          <w:numId w:val="0"/>
        </w:numPr>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 xml:space="preserve">jeigu yra alergija </w:t>
      </w:r>
      <w:r w:rsidR="00757D82" w:rsidRPr="00A60E23">
        <w:rPr>
          <w:rFonts w:ascii="Times New Roman" w:eastAsia="Calibri" w:hAnsi="Times New Roman" w:cs="Times New Roman"/>
        </w:rPr>
        <w:t xml:space="preserve">(padidėjęs jautrumas)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druskai arba bet kuriai pagalbinei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medžiagai (jos išvardytos 6</w:t>
      </w:r>
      <w:r w:rsidR="00571BDD" w:rsidRPr="00A60E23">
        <w:rPr>
          <w:rFonts w:ascii="Times New Roman" w:eastAsia="Calibri" w:hAnsi="Times New Roman" w:cs="Times New Roman"/>
        </w:rPr>
        <w:t> </w:t>
      </w:r>
      <w:r w:rsidRPr="00A60E23">
        <w:rPr>
          <w:rFonts w:ascii="Times New Roman" w:hAnsi="Times New Roman" w:cs="Times New Roman"/>
        </w:rPr>
        <w:t>skyriuje);</w:t>
      </w:r>
    </w:p>
    <w:p w14:paraId="0BDC81BD" w14:textId="0DB6639A"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jeigu esate nėščia</w:t>
      </w:r>
      <w:r w:rsidR="005E0A6C">
        <w:rPr>
          <w:rFonts w:ascii="Times New Roman" w:hAnsi="Times New Roman" w:cs="Times New Roman"/>
        </w:rPr>
        <w:t>, manote, kad galbūt esate nėščia</w:t>
      </w:r>
      <w:r w:rsidRPr="00A60E23">
        <w:rPr>
          <w:rFonts w:ascii="Times New Roman" w:hAnsi="Times New Roman" w:cs="Times New Roman"/>
        </w:rPr>
        <w:t xml:space="preserve"> arba krūtimi maitinate kūdikį.</w:t>
      </w:r>
    </w:p>
    <w:p w14:paraId="2569E336" w14:textId="6C2380ED" w:rsidR="00023EA0" w:rsidRDefault="00023EA0" w:rsidP="00023EA0">
      <w:pPr>
        <w:spacing w:after="0" w:line="240" w:lineRule="auto"/>
        <w:ind w:left="567" w:hanging="567"/>
        <w:rPr>
          <w:rFonts w:ascii="Times New Roman" w:hAnsi="Times New Roman" w:cs="Times New Roman"/>
        </w:rPr>
      </w:pPr>
    </w:p>
    <w:p w14:paraId="2E5E1FD8" w14:textId="43C075D5" w:rsidR="005E0A6C" w:rsidRPr="00364A95" w:rsidRDefault="00803338" w:rsidP="005E0A6C">
      <w:pPr>
        <w:widowControl w:val="0"/>
        <w:numPr>
          <w:ilvl w:val="12"/>
          <w:numId w:val="0"/>
        </w:numPr>
        <w:spacing w:after="0" w:line="240" w:lineRule="auto"/>
        <w:rPr>
          <w:rFonts w:ascii="Times New Roman" w:eastAsia="Times New Roman" w:hAnsi="Times New Roman" w:cs="Times New Roman"/>
          <w:highlight w:val="yellow"/>
          <w:lang w:val="fr-FR"/>
        </w:rPr>
      </w:pPr>
      <w:r w:rsidRPr="00364A95">
        <w:rPr>
          <w:rFonts w:ascii="Times New Roman" w:eastAsia="Times New Roman" w:hAnsi="Times New Roman" w:cs="Times New Roman"/>
        </w:rPr>
        <w:t>Ne</w:t>
      </w:r>
      <w:r>
        <w:rPr>
          <w:rFonts w:ascii="Times New Roman" w:eastAsia="Times New Roman" w:hAnsi="Times New Roman" w:cs="Times New Roman"/>
        </w:rPr>
        <w:t>vartokite</w:t>
      </w:r>
      <w:r w:rsidRPr="00364A95">
        <w:rPr>
          <w:rFonts w:ascii="Times New Roman" w:eastAsia="Times New Roman" w:hAnsi="Times New Roman" w:cs="Times New Roman"/>
        </w:rPr>
        <w:t xml:space="preserve"> </w:t>
      </w:r>
      <w:proofErr w:type="spellStart"/>
      <w:r>
        <w:rPr>
          <w:rFonts w:ascii="Times New Roman" w:eastAsia="Times New Roman" w:hAnsi="Times New Roman" w:cs="Times New Roman"/>
        </w:rPr>
        <w:t>Rabeprazole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Pr="00364A95">
        <w:rPr>
          <w:rFonts w:ascii="Times New Roman" w:eastAsia="Times New Roman" w:hAnsi="Times New Roman" w:cs="Times New Roman"/>
        </w:rPr>
        <w:t xml:space="preserve">, jei kuri nors iš aukščiau išvardytų būklių Jums tinka. </w:t>
      </w:r>
      <w:r w:rsidRPr="00364A95">
        <w:rPr>
          <w:rFonts w:ascii="Times New Roman" w:eastAsia="Times New Roman" w:hAnsi="Times New Roman" w:cs="Times New Roman"/>
          <w:lang w:val="fr-FR"/>
        </w:rPr>
        <w:t xml:space="preserve">Jei abejojate, prieš pradėdami vartoti </w:t>
      </w:r>
      <w:r>
        <w:rPr>
          <w:rFonts w:ascii="Times New Roman" w:eastAsia="Times New Roman" w:hAnsi="Times New Roman" w:cs="Times New Roman"/>
          <w:lang w:val="fr-FR"/>
        </w:rPr>
        <w:t>Rabeprazole Actavis</w:t>
      </w:r>
      <w:r w:rsidRPr="00364A95">
        <w:rPr>
          <w:rFonts w:ascii="Times New Roman" w:eastAsia="Times New Roman" w:hAnsi="Times New Roman" w:cs="Times New Roman"/>
          <w:lang w:val="fr-FR"/>
        </w:rPr>
        <w:t>, pasitarkite su gydytoju arba vaistininku.</w:t>
      </w:r>
    </w:p>
    <w:p w14:paraId="2915E595" w14:textId="7847C5F8" w:rsidR="005E0A6C" w:rsidRPr="007525F4" w:rsidRDefault="004256F0" w:rsidP="00023EA0">
      <w:pPr>
        <w:spacing w:after="0" w:line="240" w:lineRule="auto"/>
        <w:ind w:left="567" w:hanging="567"/>
        <w:rPr>
          <w:rFonts w:ascii="Times New Roman" w:hAnsi="Times New Roman" w:cs="Times New Roman"/>
        </w:rPr>
      </w:pPr>
      <w:r w:rsidRPr="00364A95">
        <w:rPr>
          <w:rFonts w:ascii="Times New Roman" w:eastAsia="Times New Roman" w:hAnsi="Times New Roman" w:cs="Times New Roman"/>
        </w:rPr>
        <w:t>Taip pat žiūrėkite skyrių „Nėštumas ir žindymo laikotarpis“.</w:t>
      </w:r>
    </w:p>
    <w:p w14:paraId="74FA755E" w14:textId="77777777" w:rsidR="00A06561" w:rsidRDefault="00A06561" w:rsidP="00023EA0">
      <w:pPr>
        <w:spacing w:after="0" w:line="240" w:lineRule="auto"/>
        <w:ind w:left="567" w:hanging="567"/>
        <w:rPr>
          <w:rFonts w:ascii="Times New Roman" w:hAnsi="Times New Roman" w:cs="Times New Roman"/>
          <w:b/>
        </w:rPr>
      </w:pPr>
    </w:p>
    <w:p w14:paraId="6A3E6741" w14:textId="43998E72"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Įspėjimai ir atsargumo priemonės</w:t>
      </w:r>
    </w:p>
    <w:p w14:paraId="770C243E" w14:textId="7D202E25" w:rsidR="00023EA0" w:rsidRPr="00A60E23" w:rsidRDefault="00023EA0" w:rsidP="00023EA0">
      <w:pPr>
        <w:numPr>
          <w:ilvl w:val="12"/>
          <w:numId w:val="0"/>
        </w:numPr>
        <w:spacing w:after="0" w:line="240" w:lineRule="auto"/>
        <w:ind w:right="-2"/>
        <w:rPr>
          <w:rFonts w:ascii="Times New Roman" w:hAnsi="Times New Roman" w:cs="Times New Roman"/>
        </w:rPr>
      </w:pPr>
      <w:r w:rsidRPr="00A60E23">
        <w:rPr>
          <w:rFonts w:ascii="Times New Roman" w:hAnsi="Times New Roman" w:cs="Times New Roman"/>
        </w:rPr>
        <w:t xml:space="preserve">Pasitarkite su gydytoju </w:t>
      </w:r>
      <w:r w:rsidR="005E0A6C">
        <w:rPr>
          <w:rFonts w:ascii="Times New Roman" w:hAnsi="Times New Roman" w:cs="Times New Roman"/>
        </w:rPr>
        <w:t xml:space="preserve">arba </w:t>
      </w:r>
      <w:r w:rsidRPr="00A60E23">
        <w:rPr>
          <w:rFonts w:ascii="Times New Roman" w:hAnsi="Times New Roman" w:cs="Times New Roman"/>
        </w:rPr>
        <w:t xml:space="preserve">vaistininku, prieš pradėdami vartoti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w:t>
      </w:r>
    </w:p>
    <w:p w14:paraId="27D7537D" w14:textId="56974AA2" w:rsidR="00023EA0" w:rsidRDefault="00023EA0" w:rsidP="00023EA0">
      <w:pPr>
        <w:numPr>
          <w:ilvl w:val="12"/>
          <w:numId w:val="0"/>
        </w:numPr>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jeigu esate alergiškas kitiems protonų siurblio inhibitori</w:t>
      </w:r>
      <w:r w:rsidR="007525F4">
        <w:rPr>
          <w:rFonts w:ascii="Times New Roman" w:hAnsi="Times New Roman" w:cs="Times New Roman"/>
        </w:rPr>
        <w:t>ų</w:t>
      </w:r>
      <w:r w:rsidR="007525F4" w:rsidRPr="007525F4">
        <w:rPr>
          <w:rFonts w:ascii="Times New Roman" w:hAnsi="Times New Roman" w:cs="Times New Roman"/>
        </w:rPr>
        <w:t xml:space="preserve"> grupės vaistams ar vadinamiesiems „pakeistiesiems </w:t>
      </w:r>
      <w:proofErr w:type="spellStart"/>
      <w:r w:rsidR="007525F4" w:rsidRPr="007525F4">
        <w:rPr>
          <w:rFonts w:ascii="Times New Roman" w:hAnsi="Times New Roman" w:cs="Times New Roman"/>
        </w:rPr>
        <w:t>benzimidazolams</w:t>
      </w:r>
      <w:proofErr w:type="spellEnd"/>
      <w:r w:rsidR="007525F4" w:rsidRPr="007525F4">
        <w:rPr>
          <w:rFonts w:ascii="Times New Roman" w:hAnsi="Times New Roman" w:cs="Times New Roman"/>
        </w:rPr>
        <w:t>“</w:t>
      </w:r>
      <w:r w:rsidRPr="007525F4">
        <w:rPr>
          <w:rFonts w:ascii="Times New Roman" w:hAnsi="Times New Roman" w:cs="Times New Roman"/>
        </w:rPr>
        <w:t>;</w:t>
      </w:r>
    </w:p>
    <w:p w14:paraId="60C9C5A3" w14:textId="622D6B2C" w:rsidR="002E67A4" w:rsidRPr="00803338" w:rsidRDefault="00803338" w:rsidP="0052017E">
      <w:pPr>
        <w:pStyle w:val="Sraopastraipa"/>
        <w:numPr>
          <w:ilvl w:val="0"/>
          <w:numId w:val="5"/>
        </w:numPr>
        <w:ind w:left="567" w:hanging="567"/>
      </w:pPr>
      <w:r w:rsidRPr="00803338">
        <w:t>kai kuriems pacientams buvo pastebėt</w:t>
      </w:r>
      <w:r w:rsidR="000C5C2F">
        <w:t>a</w:t>
      </w:r>
      <w:r w:rsidRPr="00803338">
        <w:t xml:space="preserve"> kraujo ir kepenų sutrikim</w:t>
      </w:r>
      <w:r w:rsidR="000C5C2F">
        <w:t>ų</w:t>
      </w:r>
      <w:r w:rsidRPr="00803338">
        <w:t xml:space="preserve">, tačiau jie dažnai išnyksta, kai </w:t>
      </w:r>
      <w:proofErr w:type="spellStart"/>
      <w:r w:rsidRPr="00803338">
        <w:t>Rabeprazole</w:t>
      </w:r>
      <w:proofErr w:type="spellEnd"/>
      <w:r w:rsidRPr="00803338">
        <w:t xml:space="preserve"> </w:t>
      </w:r>
      <w:proofErr w:type="spellStart"/>
      <w:r w:rsidRPr="00803338">
        <w:t>Actavis</w:t>
      </w:r>
      <w:proofErr w:type="spellEnd"/>
      <w:r w:rsidRPr="00803338">
        <w:t xml:space="preserve"> nustojama vartoti;</w:t>
      </w:r>
    </w:p>
    <w:p w14:paraId="3F047B3E" w14:textId="29C62E14" w:rsidR="002E67A4" w:rsidRPr="00803338" w:rsidRDefault="00803338" w:rsidP="0052017E">
      <w:pPr>
        <w:pStyle w:val="Sraopastraipa"/>
        <w:numPr>
          <w:ilvl w:val="0"/>
          <w:numId w:val="6"/>
        </w:numPr>
        <w:ind w:left="567" w:hanging="567"/>
      </w:pPr>
      <w:r w:rsidRPr="00803338">
        <w:lastRenderedPageBreak/>
        <w:t>jeigu Jums buvo nustatytas skrandžio navikas;</w:t>
      </w:r>
    </w:p>
    <w:p w14:paraId="0AAAAAB8" w14:textId="77777777" w:rsidR="00023EA0" w:rsidRPr="00A60E23" w:rsidRDefault="00023EA0" w:rsidP="00023EA0">
      <w:pPr>
        <w:numPr>
          <w:ilvl w:val="12"/>
          <w:numId w:val="0"/>
        </w:numPr>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jeigu Jums yra arba buvo bet kokių kepenų funkcijos sutrikimų;</w:t>
      </w:r>
    </w:p>
    <w:p w14:paraId="5064132F" w14:textId="03756E0D" w:rsidR="00023EA0"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 xml:space="preserve">jeigu vartojate </w:t>
      </w:r>
      <w:proofErr w:type="spellStart"/>
      <w:r w:rsidRPr="00A60E23">
        <w:rPr>
          <w:rFonts w:ascii="Times New Roman" w:hAnsi="Times New Roman" w:cs="Times New Roman"/>
        </w:rPr>
        <w:t>atazanaviro</w:t>
      </w:r>
      <w:proofErr w:type="spellEnd"/>
      <w:r w:rsidRPr="00A60E23">
        <w:rPr>
          <w:rFonts w:ascii="Times New Roman" w:hAnsi="Times New Roman" w:cs="Times New Roman"/>
        </w:rPr>
        <w:t xml:space="preserve"> (vaisto nuo ŽIV sukeltos </w:t>
      </w:r>
      <w:r w:rsidR="002E67A4">
        <w:rPr>
          <w:rFonts w:ascii="Times New Roman" w:hAnsi="Times New Roman" w:cs="Times New Roman"/>
        </w:rPr>
        <w:t>infekcijos</w:t>
      </w:r>
      <w:r w:rsidRPr="00A60E23">
        <w:rPr>
          <w:rFonts w:ascii="Times New Roman" w:hAnsi="Times New Roman" w:cs="Times New Roman"/>
        </w:rPr>
        <w:t>);</w:t>
      </w:r>
    </w:p>
    <w:p w14:paraId="43DA930E" w14:textId="0C09B525" w:rsidR="00CF7E2B" w:rsidRDefault="00803338" w:rsidP="00CF7E2B">
      <w:pPr>
        <w:pStyle w:val="Sraopastraipa"/>
        <w:numPr>
          <w:ilvl w:val="0"/>
          <w:numId w:val="7"/>
        </w:numPr>
        <w:ind w:left="567" w:hanging="567"/>
      </w:pPr>
      <w:r w:rsidRPr="00803338">
        <w:t>Jūsų organizme yra sumažėjusios vitamino B</w:t>
      </w:r>
      <w:r w:rsidRPr="00364A95">
        <w:rPr>
          <w:vertAlign w:val="subscript"/>
        </w:rPr>
        <w:t>12</w:t>
      </w:r>
      <w:r w:rsidRPr="00803338">
        <w:t xml:space="preserve"> atsargos arba yra jų sumažėjimo rizikos veiksnių ir esate ilgai gydomas </w:t>
      </w:r>
      <w:proofErr w:type="spellStart"/>
      <w:r w:rsidRPr="00803338">
        <w:t>rabeprazolo</w:t>
      </w:r>
      <w:proofErr w:type="spellEnd"/>
      <w:r w:rsidRPr="00803338">
        <w:t xml:space="preserve"> natrio druska. </w:t>
      </w:r>
      <w:proofErr w:type="spellStart"/>
      <w:r w:rsidRPr="00803338">
        <w:t>Rabeprazolo</w:t>
      </w:r>
      <w:proofErr w:type="spellEnd"/>
      <w:r w:rsidRPr="00803338">
        <w:t xml:space="preserve"> natrio druska, kaip ir visi rūgšties kiekį mažinantys vaistai, gali sumažinti vitamino B</w:t>
      </w:r>
      <w:r w:rsidRPr="00364A95">
        <w:rPr>
          <w:vertAlign w:val="subscript"/>
        </w:rPr>
        <w:t>12</w:t>
      </w:r>
      <w:r w:rsidRPr="00803338">
        <w:t xml:space="preserve"> absorbciją (įsisavinimą)</w:t>
      </w:r>
      <w:r w:rsidR="00CF7E2B">
        <w:t xml:space="preserve">. </w:t>
      </w:r>
      <w:r w:rsidR="00CF7E2B" w:rsidRPr="00CF7E2B">
        <w:t>Kreipkitės į gydytoją, jei pastebėjote bet kurį iš toliau išvardytų simptomų, kurie gali rodyti mažą vitamino B12 kiekį</w:t>
      </w:r>
      <w:r w:rsidR="00CF7E2B">
        <w:t>:</w:t>
      </w:r>
    </w:p>
    <w:p w14:paraId="6136FD61" w14:textId="54A00DDE" w:rsidR="00CF7E2B" w:rsidRDefault="00CF7E2B" w:rsidP="003B2928">
      <w:pPr>
        <w:pStyle w:val="Sraopastraipa"/>
        <w:numPr>
          <w:ilvl w:val="0"/>
          <w:numId w:val="7"/>
        </w:numPr>
        <w:tabs>
          <w:tab w:val="left" w:pos="1134"/>
        </w:tabs>
        <w:ind w:left="567" w:firstLine="0"/>
      </w:pPr>
      <w:r>
        <w:t>stiprus</w:t>
      </w:r>
      <w:r w:rsidRPr="00CF7E2B">
        <w:t xml:space="preserve"> nuovargis arba energijos trūkumas</w:t>
      </w:r>
      <w:r w:rsidR="005F34DF">
        <w:t>;</w:t>
      </w:r>
    </w:p>
    <w:p w14:paraId="4E77B70B" w14:textId="0491D528" w:rsidR="00CF7E2B" w:rsidRDefault="002D73A1" w:rsidP="003B2928">
      <w:pPr>
        <w:pStyle w:val="Sraopastraipa"/>
        <w:numPr>
          <w:ilvl w:val="0"/>
          <w:numId w:val="7"/>
        </w:numPr>
        <w:tabs>
          <w:tab w:val="left" w:pos="1134"/>
        </w:tabs>
        <w:ind w:left="567" w:firstLine="0"/>
      </w:pPr>
      <w:r>
        <w:t>dilgčiojimas</w:t>
      </w:r>
      <w:r w:rsidR="00CF7E2B" w:rsidRPr="00CF7E2B">
        <w:t xml:space="preserve"> ir </w:t>
      </w:r>
      <w:r>
        <w:t>,,adatėlių“ pojūtis</w:t>
      </w:r>
      <w:r w:rsidR="005F34DF">
        <w:t>;</w:t>
      </w:r>
    </w:p>
    <w:p w14:paraId="39414333" w14:textId="489932FF" w:rsidR="00CF7E2B" w:rsidRDefault="002D73A1" w:rsidP="003B2928">
      <w:pPr>
        <w:pStyle w:val="Sraopastraipa"/>
        <w:numPr>
          <w:ilvl w:val="0"/>
          <w:numId w:val="7"/>
        </w:numPr>
        <w:tabs>
          <w:tab w:val="left" w:pos="1134"/>
        </w:tabs>
        <w:ind w:left="567" w:firstLine="0"/>
      </w:pPr>
      <w:r>
        <w:t>l</w:t>
      </w:r>
      <w:r w:rsidR="00CF7E2B" w:rsidRPr="00CF7E2B">
        <w:t>iežuvio skausmas ar paraudimas, burnos opos</w:t>
      </w:r>
      <w:r w:rsidR="005F34DF">
        <w:t>;</w:t>
      </w:r>
    </w:p>
    <w:p w14:paraId="310BCD2A" w14:textId="6D1B2A53" w:rsidR="00CF7E2B" w:rsidRDefault="002D73A1" w:rsidP="003B2928">
      <w:pPr>
        <w:pStyle w:val="Sraopastraipa"/>
        <w:numPr>
          <w:ilvl w:val="0"/>
          <w:numId w:val="7"/>
        </w:numPr>
        <w:tabs>
          <w:tab w:val="left" w:pos="1134"/>
        </w:tabs>
        <w:ind w:left="567" w:firstLine="0"/>
      </w:pPr>
      <w:r>
        <w:t>r</w:t>
      </w:r>
      <w:r w:rsidR="00CF7E2B" w:rsidRPr="00CF7E2B">
        <w:t>aumenų silpnumas</w:t>
      </w:r>
      <w:r w:rsidR="005F34DF">
        <w:t>;</w:t>
      </w:r>
    </w:p>
    <w:p w14:paraId="164BFA3F" w14:textId="34C0A808" w:rsidR="002D73A1" w:rsidRDefault="002D73A1" w:rsidP="003B2928">
      <w:pPr>
        <w:pStyle w:val="Sraopastraipa"/>
        <w:numPr>
          <w:ilvl w:val="0"/>
          <w:numId w:val="7"/>
        </w:numPr>
        <w:tabs>
          <w:tab w:val="left" w:pos="1134"/>
        </w:tabs>
        <w:ind w:left="567" w:firstLine="0"/>
      </w:pPr>
      <w:r>
        <w:t>s</w:t>
      </w:r>
      <w:r w:rsidR="00CF7E2B" w:rsidRPr="00CF7E2B">
        <w:t>utrikęs regėjimas</w:t>
      </w:r>
      <w:r w:rsidR="005F34DF">
        <w:t>;</w:t>
      </w:r>
    </w:p>
    <w:p w14:paraId="643372F1" w14:textId="275FDDE7" w:rsidR="002E67A4" w:rsidRPr="00803338" w:rsidRDefault="002D73A1" w:rsidP="003B2928">
      <w:pPr>
        <w:pStyle w:val="Sraopastraipa"/>
        <w:numPr>
          <w:ilvl w:val="0"/>
          <w:numId w:val="7"/>
        </w:numPr>
        <w:tabs>
          <w:tab w:val="left" w:pos="1134"/>
        </w:tabs>
        <w:ind w:left="567" w:firstLine="0"/>
      </w:pPr>
      <w:r>
        <w:t>a</w:t>
      </w:r>
      <w:r w:rsidR="00CF7E2B" w:rsidRPr="00CF7E2B">
        <w:t>tminties sutrikimai, sumišimas, depresija</w:t>
      </w:r>
      <w:r w:rsidR="005F34DF">
        <w:t>;</w:t>
      </w:r>
    </w:p>
    <w:p w14:paraId="2E635A4F" w14:textId="77777777" w:rsidR="00757D82" w:rsidRPr="00A60E23" w:rsidRDefault="00757D82" w:rsidP="00757D82">
      <w:pPr>
        <w:spacing w:after="0" w:line="240" w:lineRule="auto"/>
        <w:ind w:left="567" w:hanging="567"/>
        <w:rPr>
          <w:rFonts w:ascii="Times New Roman" w:eastAsia="Calibri" w:hAnsi="Times New Roman" w:cs="Times New Roman"/>
        </w:rPr>
      </w:pPr>
      <w:r w:rsidRPr="00A60E23">
        <w:rPr>
          <w:rFonts w:ascii="Times New Roman" w:eastAsia="Calibri" w:hAnsi="Times New Roman" w:cs="Times New Roman"/>
        </w:rPr>
        <w:t>-</w:t>
      </w:r>
      <w:r w:rsidRPr="00A60E23">
        <w:rPr>
          <w:rFonts w:ascii="Times New Roman" w:eastAsia="Calibri" w:hAnsi="Times New Roman" w:cs="Times New Roman"/>
        </w:rPr>
        <w:tab/>
        <w:t xml:space="preserve">jeigu jums bus atliekamas specialus kraujo tyrimas (dėl </w:t>
      </w:r>
      <w:proofErr w:type="spellStart"/>
      <w:r w:rsidRPr="00A60E23">
        <w:rPr>
          <w:rFonts w:ascii="Times New Roman" w:eastAsia="Calibri" w:hAnsi="Times New Roman" w:cs="Times New Roman"/>
        </w:rPr>
        <w:t>chromogranino</w:t>
      </w:r>
      <w:proofErr w:type="spellEnd"/>
      <w:r w:rsidRPr="00A60E23">
        <w:rPr>
          <w:rFonts w:ascii="Times New Roman" w:eastAsia="Calibri" w:hAnsi="Times New Roman" w:cs="Times New Roman"/>
        </w:rPr>
        <w:t xml:space="preserve"> A);</w:t>
      </w:r>
    </w:p>
    <w:p w14:paraId="2A40D0B6" w14:textId="300E12C0" w:rsidR="00023EA0" w:rsidRPr="00A60E23" w:rsidRDefault="00023EA0" w:rsidP="0052017E">
      <w:pPr>
        <w:pStyle w:val="Sraopastraipa"/>
        <w:numPr>
          <w:ilvl w:val="0"/>
          <w:numId w:val="3"/>
        </w:numPr>
        <w:ind w:left="567" w:hanging="567"/>
        <w:rPr>
          <w:szCs w:val="22"/>
        </w:rPr>
      </w:pPr>
      <w:r w:rsidRPr="00A60E23">
        <w:rPr>
          <w:szCs w:val="22"/>
        </w:rPr>
        <w:t xml:space="preserve">jeigu Jums kada nors pasireiškė odos reakcija po gydymo vaistu, panašiu į </w:t>
      </w:r>
      <w:proofErr w:type="spellStart"/>
      <w:r w:rsidRPr="00A60E23">
        <w:rPr>
          <w:szCs w:val="22"/>
        </w:rPr>
        <w:t>Rabeprazole</w:t>
      </w:r>
      <w:proofErr w:type="spellEnd"/>
      <w:r w:rsidRPr="00A60E23">
        <w:rPr>
          <w:szCs w:val="22"/>
        </w:rPr>
        <w:t xml:space="preserve"> </w:t>
      </w:r>
      <w:proofErr w:type="spellStart"/>
      <w:r w:rsidRPr="00A60E23">
        <w:rPr>
          <w:szCs w:val="22"/>
        </w:rPr>
        <w:t>Actavis</w:t>
      </w:r>
      <w:proofErr w:type="spellEnd"/>
      <w:r w:rsidRPr="00A60E23">
        <w:rPr>
          <w:szCs w:val="22"/>
        </w:rPr>
        <w:t>, kuriuo mažinamas skrandžio rūgštingumas.</w:t>
      </w:r>
    </w:p>
    <w:p w14:paraId="13939968" w14:textId="77777777" w:rsidR="00023EA0" w:rsidRPr="00A60E23" w:rsidRDefault="00023EA0" w:rsidP="00023EA0">
      <w:pPr>
        <w:spacing w:after="0" w:line="240" w:lineRule="auto"/>
        <w:ind w:left="567" w:hanging="567"/>
        <w:rPr>
          <w:rFonts w:ascii="Times New Roman" w:hAnsi="Times New Roman" w:cs="Times New Roman"/>
        </w:rPr>
      </w:pPr>
    </w:p>
    <w:p w14:paraId="2070E29B" w14:textId="2D24606A"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Jeigu Jums išbertų odą, ypač saulės apšviestose vietose, </w:t>
      </w:r>
      <w:r w:rsidR="00571BDD" w:rsidRPr="00A60E23">
        <w:rPr>
          <w:rFonts w:ascii="Times New Roman" w:eastAsia="Calibri" w:hAnsi="Times New Roman" w:cs="Times New Roman"/>
        </w:rPr>
        <w:t>nedelsiant</w:t>
      </w:r>
      <w:r w:rsidRPr="00A60E23">
        <w:rPr>
          <w:rFonts w:ascii="Times New Roman" w:hAnsi="Times New Roman" w:cs="Times New Roman"/>
        </w:rPr>
        <w:t xml:space="preserve"> pasakykite apie tai </w:t>
      </w:r>
      <w:r w:rsidR="00571BDD" w:rsidRPr="00A60E23">
        <w:rPr>
          <w:rFonts w:ascii="Times New Roman" w:eastAsia="Calibri" w:hAnsi="Times New Roman" w:cs="Times New Roman"/>
        </w:rPr>
        <w:t>Jus gydančiam</w:t>
      </w:r>
      <w:r w:rsidRPr="00A60E23">
        <w:rPr>
          <w:rFonts w:ascii="Times New Roman" w:hAnsi="Times New Roman" w:cs="Times New Roman"/>
        </w:rPr>
        <w:t xml:space="preserve"> gydytojui, kadangi Jums gali tekti nutraukti gydymą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Taip pat nepamirškite pasakyti, jeigu Jums pasireiškia bet koks kitas </w:t>
      </w:r>
      <w:r w:rsidR="00571BDD" w:rsidRPr="00A60E23">
        <w:rPr>
          <w:rFonts w:ascii="Times New Roman" w:eastAsia="Calibri" w:hAnsi="Times New Roman" w:cs="Times New Roman"/>
        </w:rPr>
        <w:t>šalutinis</w:t>
      </w:r>
      <w:r w:rsidRPr="00A60E23">
        <w:rPr>
          <w:rFonts w:ascii="Times New Roman" w:hAnsi="Times New Roman" w:cs="Times New Roman"/>
        </w:rPr>
        <w:t xml:space="preserve"> poveikis, </w:t>
      </w:r>
      <w:r w:rsidR="00571BDD" w:rsidRPr="00A60E23">
        <w:rPr>
          <w:rFonts w:ascii="Times New Roman" w:eastAsia="Calibri" w:hAnsi="Times New Roman" w:cs="Times New Roman"/>
        </w:rPr>
        <w:t xml:space="preserve">toks </w:t>
      </w:r>
      <w:r w:rsidRPr="00A60E23">
        <w:rPr>
          <w:rFonts w:ascii="Times New Roman" w:hAnsi="Times New Roman" w:cs="Times New Roman"/>
        </w:rPr>
        <w:t>kaip sąnarių skausmas.</w:t>
      </w:r>
    </w:p>
    <w:p w14:paraId="25B21426" w14:textId="77777777" w:rsidR="00023EA0" w:rsidRPr="00A60E23" w:rsidRDefault="00023EA0" w:rsidP="00023EA0">
      <w:pPr>
        <w:spacing w:after="0" w:line="240" w:lineRule="auto"/>
        <w:ind w:left="567" w:hanging="567"/>
        <w:rPr>
          <w:rFonts w:ascii="Times New Roman" w:hAnsi="Times New Roman" w:cs="Times New Roman"/>
        </w:rPr>
      </w:pPr>
    </w:p>
    <w:p w14:paraId="3BBBC65A" w14:textId="1BBCCF28"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Jeigu </w:t>
      </w:r>
      <w:r w:rsidR="002E67A4">
        <w:rPr>
          <w:rFonts w:ascii="Times New Roman" w:hAnsi="Times New Roman" w:cs="Times New Roman"/>
        </w:rPr>
        <w:t xml:space="preserve">nesate tikri ar </w:t>
      </w:r>
      <w:r w:rsidRPr="00A60E23">
        <w:rPr>
          <w:rFonts w:ascii="Times New Roman" w:hAnsi="Times New Roman" w:cs="Times New Roman"/>
        </w:rPr>
        <w:t xml:space="preserve">kuri nors iš išvardytų būklių Jums tinka, pasitarkite su gydytoju </w:t>
      </w:r>
      <w:r w:rsidR="002E67A4">
        <w:rPr>
          <w:rFonts w:ascii="Times New Roman" w:hAnsi="Times New Roman" w:cs="Times New Roman"/>
        </w:rPr>
        <w:t xml:space="preserve">arba vaistininku </w:t>
      </w:r>
      <w:r w:rsidRPr="00A60E23">
        <w:rPr>
          <w:rFonts w:ascii="Times New Roman" w:hAnsi="Times New Roman" w:cs="Times New Roman"/>
        </w:rPr>
        <w:t xml:space="preserve">prieš pradėdami vartoti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w:t>
      </w:r>
    </w:p>
    <w:p w14:paraId="2DB54EA7" w14:textId="77777777" w:rsidR="00023EA0" w:rsidRPr="00A60E23" w:rsidRDefault="00023EA0" w:rsidP="00023EA0">
      <w:pPr>
        <w:spacing w:after="0" w:line="240" w:lineRule="auto"/>
        <w:rPr>
          <w:rFonts w:ascii="Times New Roman" w:hAnsi="Times New Roman" w:cs="Times New Roman"/>
        </w:rPr>
      </w:pPr>
    </w:p>
    <w:p w14:paraId="1F971BFC" w14:textId="72560940" w:rsidR="00023EA0" w:rsidRPr="00A60E23" w:rsidRDefault="00023EA0" w:rsidP="00023EA0">
      <w:pPr>
        <w:spacing w:after="0" w:line="240" w:lineRule="auto"/>
        <w:rPr>
          <w:rFonts w:ascii="Times New Roman" w:hAnsi="Times New Roman" w:cs="Times New Roman"/>
        </w:rPr>
      </w:pPr>
      <w:r w:rsidRPr="00A60E23">
        <w:rPr>
          <w:rFonts w:ascii="Times New Roman" w:eastAsia="Calibri" w:hAnsi="Times New Roman" w:cs="Times New Roman"/>
        </w:rPr>
        <w:t>J</w:t>
      </w:r>
      <w:r w:rsidR="00571BDD" w:rsidRPr="00A60E23">
        <w:rPr>
          <w:rFonts w:ascii="Times New Roman" w:eastAsia="Calibri" w:hAnsi="Times New Roman" w:cs="Times New Roman"/>
        </w:rPr>
        <w:t>us</w:t>
      </w:r>
      <w:r w:rsidRPr="00A60E23">
        <w:rPr>
          <w:rFonts w:ascii="Times New Roman" w:eastAsia="Calibri" w:hAnsi="Times New Roman" w:cs="Times New Roman"/>
        </w:rPr>
        <w:t xml:space="preserve"> </w:t>
      </w:r>
      <w:r w:rsidR="00571BDD" w:rsidRPr="00A60E23">
        <w:rPr>
          <w:rFonts w:ascii="Times New Roman" w:eastAsia="Calibri" w:hAnsi="Times New Roman" w:cs="Times New Roman"/>
        </w:rPr>
        <w:t>gydantis</w:t>
      </w:r>
      <w:r w:rsidR="00571BDD" w:rsidRPr="00A60E23">
        <w:rPr>
          <w:rFonts w:ascii="Times New Roman" w:hAnsi="Times New Roman" w:cs="Times New Roman"/>
        </w:rPr>
        <w:t xml:space="preserve"> </w:t>
      </w:r>
      <w:r w:rsidRPr="00A60E23">
        <w:rPr>
          <w:rFonts w:ascii="Times New Roman" w:hAnsi="Times New Roman" w:cs="Times New Roman"/>
        </w:rPr>
        <w:t xml:space="preserve">gydytojas gali arba turi atlikti papildomą tyrimą, vadinamą endoskopija, kad galėtų nustatyti Jūsų būklę ir (arba) </w:t>
      </w:r>
      <w:r w:rsidR="00F64358" w:rsidRPr="00A60E23">
        <w:rPr>
          <w:rFonts w:ascii="Times New Roman" w:hAnsi="Times New Roman" w:cs="Times New Roman"/>
        </w:rPr>
        <w:t>įsitikinti, kad Jums nėra</w:t>
      </w:r>
      <w:r w:rsidRPr="00A60E23">
        <w:rPr>
          <w:rFonts w:ascii="Times New Roman" w:hAnsi="Times New Roman" w:cs="Times New Roman"/>
        </w:rPr>
        <w:t xml:space="preserve"> piktybin</w:t>
      </w:r>
      <w:r w:rsidR="00F64358" w:rsidRPr="00A60E23">
        <w:rPr>
          <w:rFonts w:ascii="Times New Roman" w:hAnsi="Times New Roman" w:cs="Times New Roman"/>
        </w:rPr>
        <w:t>ės</w:t>
      </w:r>
      <w:r w:rsidRPr="00A60E23">
        <w:rPr>
          <w:rFonts w:ascii="Times New Roman" w:hAnsi="Times New Roman" w:cs="Times New Roman"/>
        </w:rPr>
        <w:t xml:space="preserve"> lig</w:t>
      </w:r>
      <w:r w:rsidR="00F64358" w:rsidRPr="00A60E23">
        <w:rPr>
          <w:rFonts w:ascii="Times New Roman" w:hAnsi="Times New Roman" w:cs="Times New Roman"/>
        </w:rPr>
        <w:t>os</w:t>
      </w:r>
      <w:r w:rsidRPr="00A60E23">
        <w:rPr>
          <w:rFonts w:ascii="Times New Roman" w:hAnsi="Times New Roman" w:cs="Times New Roman"/>
        </w:rPr>
        <w:t xml:space="preserve">. Prieš pradedant gydyti, turi būti </w:t>
      </w:r>
      <w:r w:rsidR="00D86C87" w:rsidRPr="00A60E23">
        <w:rPr>
          <w:rFonts w:ascii="Times New Roman" w:hAnsi="Times New Roman" w:cs="Times New Roman"/>
        </w:rPr>
        <w:t>įsitikinta, kad nėra</w:t>
      </w:r>
      <w:r w:rsidRPr="00A60E23">
        <w:rPr>
          <w:rFonts w:ascii="Times New Roman" w:hAnsi="Times New Roman" w:cs="Times New Roman"/>
        </w:rPr>
        <w:t xml:space="preserve"> skrandžio ir stemplės naviko.</w:t>
      </w:r>
    </w:p>
    <w:p w14:paraId="031958AF" w14:textId="77777777" w:rsidR="00023EA0" w:rsidRPr="00A60E23" w:rsidRDefault="00023EA0" w:rsidP="00023EA0">
      <w:pPr>
        <w:spacing w:after="0" w:line="240" w:lineRule="auto"/>
        <w:rPr>
          <w:rFonts w:ascii="Times New Roman" w:hAnsi="Times New Roman" w:cs="Times New Roman"/>
        </w:rPr>
      </w:pPr>
    </w:p>
    <w:p w14:paraId="0C55F45E" w14:textId="7F1D3759" w:rsidR="00023EA0" w:rsidRDefault="00803338" w:rsidP="00023EA0">
      <w:pPr>
        <w:spacing w:after="0" w:line="240" w:lineRule="auto"/>
        <w:rPr>
          <w:rFonts w:ascii="Times New Roman" w:hAnsi="Times New Roman" w:cs="Times New Roman"/>
        </w:rPr>
      </w:pPr>
      <w:r w:rsidRPr="00803338">
        <w:rPr>
          <w:rFonts w:ascii="Times New Roman" w:hAnsi="Times New Roman" w:cs="Times New Roman"/>
        </w:rPr>
        <w:t xml:space="preserve">Jei gydymo eigoje prasidėtų viduriavimas (vandeningas ar su kraujo priemaišomis), karščiavimas, pilvo skausmas ar jautrumas, nutraukite </w:t>
      </w:r>
      <w:proofErr w:type="spellStart"/>
      <w:r w:rsidR="00AA686C">
        <w:rPr>
          <w:rFonts w:ascii="Times New Roman" w:hAnsi="Times New Roman" w:cs="Times New Roman"/>
        </w:rPr>
        <w:t>Rabeprazole</w:t>
      </w:r>
      <w:proofErr w:type="spellEnd"/>
      <w:r w:rsidR="00AA686C">
        <w:rPr>
          <w:rFonts w:ascii="Times New Roman" w:hAnsi="Times New Roman" w:cs="Times New Roman"/>
        </w:rPr>
        <w:t xml:space="preserve"> </w:t>
      </w:r>
      <w:proofErr w:type="spellStart"/>
      <w:r w:rsidR="00AA686C">
        <w:rPr>
          <w:rFonts w:ascii="Times New Roman" w:hAnsi="Times New Roman" w:cs="Times New Roman"/>
        </w:rPr>
        <w:t>Actavis</w:t>
      </w:r>
      <w:proofErr w:type="spellEnd"/>
      <w:r w:rsidRPr="00803338">
        <w:rPr>
          <w:rFonts w:ascii="Times New Roman" w:hAnsi="Times New Roman" w:cs="Times New Roman"/>
        </w:rPr>
        <w:t xml:space="preserve"> vartojimą ir kuo skubiausiai kreipkitės į gydytoją.</w:t>
      </w:r>
    </w:p>
    <w:p w14:paraId="45B94096" w14:textId="79818CAD" w:rsidR="002E67A4" w:rsidRDefault="002E67A4" w:rsidP="00023EA0">
      <w:pPr>
        <w:spacing w:after="0" w:line="240" w:lineRule="auto"/>
        <w:rPr>
          <w:rFonts w:ascii="Times New Roman" w:hAnsi="Times New Roman" w:cs="Times New Roman"/>
        </w:rPr>
      </w:pPr>
    </w:p>
    <w:p w14:paraId="6473D3C6" w14:textId="77777777" w:rsidR="00BA4E93" w:rsidRPr="00BA4E93" w:rsidRDefault="00BA4E93" w:rsidP="00BA4E93">
      <w:pPr>
        <w:spacing w:after="0" w:line="240" w:lineRule="auto"/>
        <w:rPr>
          <w:rFonts w:ascii="Times New Roman" w:hAnsi="Times New Roman" w:cs="Times New Roman"/>
        </w:rPr>
      </w:pPr>
      <w:r w:rsidRPr="00BA4E93">
        <w:rPr>
          <w:rFonts w:ascii="Times New Roman" w:hAnsi="Times New Roman" w:cs="Times New Roman"/>
        </w:rPr>
        <w:t xml:space="preserve">Vartojant </w:t>
      </w:r>
      <w:proofErr w:type="spellStart"/>
      <w:r w:rsidRPr="00BA4E93">
        <w:rPr>
          <w:rFonts w:ascii="Times New Roman" w:hAnsi="Times New Roman" w:cs="Times New Roman"/>
        </w:rPr>
        <w:t>rabeprazolą</w:t>
      </w:r>
      <w:proofErr w:type="spellEnd"/>
      <w:r w:rsidRPr="00BA4E93">
        <w:rPr>
          <w:rFonts w:ascii="Times New Roman" w:hAnsi="Times New Roman" w:cs="Times New Roman"/>
        </w:rPr>
        <w:t>, gali pasireikšti inkstų uždegimas. Požymiai ir simptomai gali būti sumažėjęs</w:t>
      </w:r>
    </w:p>
    <w:p w14:paraId="4A9043C3" w14:textId="77777777" w:rsidR="00BA4E93" w:rsidRPr="00BA4E93" w:rsidRDefault="00BA4E93" w:rsidP="00BA4E93">
      <w:pPr>
        <w:spacing w:after="0" w:line="240" w:lineRule="auto"/>
        <w:rPr>
          <w:rFonts w:ascii="Times New Roman" w:hAnsi="Times New Roman" w:cs="Times New Roman"/>
        </w:rPr>
      </w:pPr>
      <w:r w:rsidRPr="00BA4E93">
        <w:rPr>
          <w:rFonts w:ascii="Times New Roman" w:hAnsi="Times New Roman" w:cs="Times New Roman"/>
        </w:rPr>
        <w:t>šlapimo kiekis arba kraujas šlapime ir (arba) padidėjusio jautrumo reakcijos, tokios kaip</w:t>
      </w:r>
    </w:p>
    <w:p w14:paraId="1B846F87" w14:textId="77777777" w:rsidR="00BA4E93" w:rsidRPr="00BA4E93" w:rsidRDefault="00BA4E93" w:rsidP="00BA4E93">
      <w:pPr>
        <w:spacing w:after="0" w:line="240" w:lineRule="auto"/>
        <w:rPr>
          <w:rFonts w:ascii="Times New Roman" w:hAnsi="Times New Roman" w:cs="Times New Roman"/>
        </w:rPr>
      </w:pPr>
      <w:r w:rsidRPr="00BA4E93">
        <w:rPr>
          <w:rFonts w:ascii="Times New Roman" w:hAnsi="Times New Roman" w:cs="Times New Roman"/>
        </w:rPr>
        <w:t>karščiavimas, išbėrimas ir sąnarių sustingimas. Apie tokius požymius turite pranešti gydančiam</w:t>
      </w:r>
    </w:p>
    <w:p w14:paraId="241204DF" w14:textId="05A3511D" w:rsidR="002C4D79" w:rsidRDefault="00BA4E93" w:rsidP="00BA4E93">
      <w:pPr>
        <w:spacing w:after="0" w:line="240" w:lineRule="auto"/>
        <w:rPr>
          <w:rFonts w:ascii="Times New Roman" w:hAnsi="Times New Roman" w:cs="Times New Roman"/>
        </w:rPr>
      </w:pPr>
      <w:r w:rsidRPr="00BA4E93">
        <w:rPr>
          <w:rFonts w:ascii="Times New Roman" w:hAnsi="Times New Roman" w:cs="Times New Roman"/>
        </w:rPr>
        <w:t>gydytojui.</w:t>
      </w:r>
    </w:p>
    <w:p w14:paraId="656B89A5" w14:textId="77777777" w:rsidR="00BA4E93" w:rsidRPr="00A60E23" w:rsidRDefault="00BA4E93" w:rsidP="00BA4E93">
      <w:pPr>
        <w:spacing w:after="0" w:line="240" w:lineRule="auto"/>
        <w:rPr>
          <w:rFonts w:ascii="Times New Roman" w:hAnsi="Times New Roman" w:cs="Times New Roman"/>
        </w:rPr>
      </w:pPr>
    </w:p>
    <w:p w14:paraId="588C6348"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Vartojant protono siurblio inhibitorių, tokių kaip </w:t>
      </w: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ypač ilgiau nei vienus metus, gali šiek tiek padidėti šlaunikaulio, riešo ar stuburo lūžio pavojus. Pasakykite gydytojui, jei sergate osteoporoze arba jei vartojate kortikosteroidų (tai gali padidinti osteoporozės riziką).</w:t>
      </w:r>
    </w:p>
    <w:p w14:paraId="1CC9B6A5" w14:textId="7E57FC93" w:rsidR="00023EA0" w:rsidRDefault="00023EA0" w:rsidP="00023EA0">
      <w:pPr>
        <w:spacing w:after="0" w:line="240" w:lineRule="auto"/>
        <w:rPr>
          <w:rFonts w:ascii="Times New Roman" w:hAnsi="Times New Roman" w:cs="Times New Roman"/>
        </w:rPr>
      </w:pPr>
    </w:p>
    <w:p w14:paraId="10817FC0" w14:textId="3BF20B9D" w:rsidR="002E67A4" w:rsidRPr="00A60E23" w:rsidRDefault="00AA686C" w:rsidP="00023EA0">
      <w:pPr>
        <w:spacing w:after="0" w:line="240" w:lineRule="auto"/>
        <w:rPr>
          <w:rFonts w:ascii="Times New Roman" w:hAnsi="Times New Roman" w:cs="Times New Roman"/>
        </w:rPr>
      </w:pPr>
      <w:r w:rsidRPr="00AA686C">
        <w:rPr>
          <w:rFonts w:ascii="Times New Roman" w:hAnsi="Times New Roman" w:cs="Times New Roman"/>
        </w:rPr>
        <w:t xml:space="preserve">Jeigu </w:t>
      </w:r>
      <w:proofErr w:type="spellStart"/>
      <w:r>
        <w:rPr>
          <w:rFonts w:ascii="Times New Roman" w:hAnsi="Times New Roman" w:cs="Times New Roman"/>
        </w:rPr>
        <w:t>Rabeprazole</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sidRPr="00AA686C">
        <w:rPr>
          <w:rFonts w:ascii="Times New Roman" w:hAnsi="Times New Roman" w:cs="Times New Roman"/>
        </w:rPr>
        <w:t xml:space="preserve"> vartosite ilgai (ilgiau negu vienerius metus), Jūsų gydytojas Jus tikriausiai reguliariai stebės. Apsilankę pas gydytoją turite jį informuoti apie kiekvieną naują ar skirtingą simptomą</w:t>
      </w:r>
      <w:r>
        <w:rPr>
          <w:rFonts w:ascii="Times New Roman" w:hAnsi="Times New Roman" w:cs="Times New Roman"/>
        </w:rPr>
        <w:t xml:space="preserve"> bei aplinkybes</w:t>
      </w:r>
      <w:r w:rsidRPr="00AA686C">
        <w:rPr>
          <w:rFonts w:ascii="Times New Roman" w:hAnsi="Times New Roman" w:cs="Times New Roman"/>
        </w:rPr>
        <w:t>.</w:t>
      </w:r>
    </w:p>
    <w:p w14:paraId="383C192A" w14:textId="77777777" w:rsidR="00A06561" w:rsidRDefault="00A06561" w:rsidP="00A06561">
      <w:pPr>
        <w:spacing w:after="0" w:line="240" w:lineRule="auto"/>
        <w:rPr>
          <w:rFonts w:ascii="Times New Roman" w:eastAsia="Calibri" w:hAnsi="Times New Roman" w:cs="Times New Roman"/>
          <w:b/>
        </w:rPr>
      </w:pPr>
    </w:p>
    <w:p w14:paraId="7C52B6F6" w14:textId="5B5DCADB" w:rsidR="00A06561" w:rsidRPr="009B0199" w:rsidRDefault="00A06561" w:rsidP="00A06561">
      <w:pPr>
        <w:spacing w:after="0" w:line="240" w:lineRule="auto"/>
        <w:rPr>
          <w:rFonts w:ascii="Times New Roman" w:eastAsia="Calibri" w:hAnsi="Times New Roman" w:cs="Times New Roman"/>
          <w:b/>
        </w:rPr>
      </w:pPr>
      <w:r w:rsidRPr="009B0199">
        <w:rPr>
          <w:rFonts w:ascii="Times New Roman" w:eastAsia="Calibri" w:hAnsi="Times New Roman" w:cs="Times New Roman"/>
          <w:b/>
        </w:rPr>
        <w:t>Vaikams</w:t>
      </w:r>
    </w:p>
    <w:p w14:paraId="7D6BB471" w14:textId="6B76FD84" w:rsidR="00A06561" w:rsidRPr="0052017E" w:rsidRDefault="00A06561" w:rsidP="00023EA0">
      <w:pPr>
        <w:spacing w:after="0" w:line="240" w:lineRule="auto"/>
        <w:rPr>
          <w:rFonts w:ascii="Times New Roman" w:eastAsia="Calibri" w:hAnsi="Times New Roman" w:cs="Times New Roman"/>
        </w:rPr>
      </w:pPr>
      <w:proofErr w:type="spellStart"/>
      <w:r>
        <w:rPr>
          <w:rFonts w:ascii="Times New Roman" w:eastAsia="Calibri" w:hAnsi="Times New Roman" w:cs="Times New Roman"/>
        </w:rPr>
        <w:t>Rabeprazole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Actavis</w:t>
      </w:r>
      <w:proofErr w:type="spellEnd"/>
      <w:r>
        <w:rPr>
          <w:rFonts w:ascii="Times New Roman" w:eastAsia="Calibri" w:hAnsi="Times New Roman" w:cs="Times New Roman"/>
        </w:rPr>
        <w:t xml:space="preserve"> va</w:t>
      </w:r>
      <w:r w:rsidR="00277B87">
        <w:rPr>
          <w:rFonts w:ascii="Times New Roman" w:eastAsia="Calibri" w:hAnsi="Times New Roman" w:cs="Times New Roman"/>
        </w:rPr>
        <w:t>i</w:t>
      </w:r>
      <w:r>
        <w:rPr>
          <w:rFonts w:ascii="Times New Roman" w:eastAsia="Calibri" w:hAnsi="Times New Roman" w:cs="Times New Roman"/>
        </w:rPr>
        <w:t>kams vartoti negalima</w:t>
      </w:r>
      <w:r w:rsidRPr="009B0199">
        <w:rPr>
          <w:rFonts w:ascii="Times New Roman" w:eastAsia="Calibri" w:hAnsi="Times New Roman" w:cs="Times New Roman"/>
        </w:rPr>
        <w:t>.</w:t>
      </w:r>
    </w:p>
    <w:p w14:paraId="6E02C4F8" w14:textId="77777777" w:rsidR="00023EA0" w:rsidRPr="00A60E23" w:rsidRDefault="00023EA0" w:rsidP="00023EA0">
      <w:pPr>
        <w:spacing w:after="0" w:line="240" w:lineRule="auto"/>
        <w:rPr>
          <w:rFonts w:ascii="Times New Roman" w:hAnsi="Times New Roman" w:cs="Times New Roman"/>
        </w:rPr>
      </w:pPr>
    </w:p>
    <w:p w14:paraId="7B4B59A6"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 xml:space="preserve">Kiti vaistai ir </w:t>
      </w: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p>
    <w:p w14:paraId="0AC35047" w14:textId="060FF6FC" w:rsidR="00023EA0" w:rsidRPr="00A60E23" w:rsidRDefault="00023EA0" w:rsidP="00364A95">
      <w:pPr>
        <w:spacing w:after="0" w:line="240" w:lineRule="auto"/>
        <w:rPr>
          <w:rFonts w:ascii="Times New Roman" w:hAnsi="Times New Roman" w:cs="Times New Roman"/>
        </w:rPr>
      </w:pPr>
      <w:r w:rsidRPr="00A60E23">
        <w:rPr>
          <w:rFonts w:ascii="Times New Roman" w:hAnsi="Times New Roman" w:cs="Times New Roman"/>
        </w:rPr>
        <w:t xml:space="preserve">Jeigu vartojate arba neseniai vartojote kitų vaistų arba dėl to nesate tikri, apie tai pasakykite gydytojui arba vaistininkui. </w:t>
      </w:r>
    </w:p>
    <w:p w14:paraId="2417DD15" w14:textId="61B2B7CB" w:rsidR="002E67A4" w:rsidRPr="0052017E" w:rsidRDefault="00C91C13" w:rsidP="002E67A4">
      <w:pPr>
        <w:spacing w:after="0" w:line="240" w:lineRule="auto"/>
        <w:rPr>
          <w:rFonts w:ascii="Times New Roman" w:hAnsi="Times New Roman" w:cs="Times New Roman"/>
          <w:highlight w:val="yellow"/>
        </w:rPr>
      </w:pPr>
      <w:r w:rsidRPr="0052017E">
        <w:rPr>
          <w:rFonts w:ascii="Times New Roman" w:hAnsi="Times New Roman" w:cs="Times New Roman"/>
        </w:rPr>
        <w:t>Tai apima ir vaistus, įsigytus be recepto, augalinius preparatus</w:t>
      </w:r>
      <w:r w:rsidR="00277B87">
        <w:rPr>
          <w:rFonts w:ascii="Times New Roman" w:hAnsi="Times New Roman" w:cs="Times New Roman"/>
        </w:rPr>
        <w:t>.</w:t>
      </w:r>
    </w:p>
    <w:p w14:paraId="4289409A" w14:textId="77777777" w:rsidR="002E67A4" w:rsidRPr="0052017E" w:rsidRDefault="002E67A4" w:rsidP="002E67A4">
      <w:pPr>
        <w:spacing w:after="0" w:line="240" w:lineRule="auto"/>
        <w:rPr>
          <w:rFonts w:ascii="Times New Roman" w:hAnsi="Times New Roman" w:cs="Times New Roman"/>
          <w:highlight w:val="yellow"/>
        </w:rPr>
      </w:pPr>
    </w:p>
    <w:p w14:paraId="268022D9" w14:textId="2D82D5D9" w:rsidR="002E67A4" w:rsidRPr="0052017E" w:rsidRDefault="00C91C13" w:rsidP="002E67A4">
      <w:pPr>
        <w:spacing w:after="0" w:line="240" w:lineRule="auto"/>
        <w:rPr>
          <w:rFonts w:ascii="Times New Roman" w:hAnsi="Times New Roman" w:cs="Times New Roman"/>
          <w:highlight w:val="yellow"/>
        </w:rPr>
      </w:pPr>
      <w:r w:rsidRPr="0052017E">
        <w:rPr>
          <w:rFonts w:ascii="Times New Roman" w:hAnsi="Times New Roman" w:cs="Times New Roman"/>
        </w:rPr>
        <w:t>Ypač svarbu pasakyti savo gydytojui ar vaistininkui, jei vartojate bet kur</w:t>
      </w:r>
      <w:r w:rsidR="000C5C2F">
        <w:rPr>
          <w:rFonts w:ascii="Times New Roman" w:hAnsi="Times New Roman" w:cs="Times New Roman"/>
        </w:rPr>
        <w:t>io</w:t>
      </w:r>
      <w:r w:rsidRPr="0052017E">
        <w:rPr>
          <w:rFonts w:ascii="Times New Roman" w:hAnsi="Times New Roman" w:cs="Times New Roman"/>
        </w:rPr>
        <w:t xml:space="preserve"> iš toliau išvardytų vaistų.</w:t>
      </w:r>
    </w:p>
    <w:p w14:paraId="1CC59C93" w14:textId="6B55C96D" w:rsidR="002E67A4" w:rsidRPr="0052017E" w:rsidRDefault="002E67A4" w:rsidP="00AA686C">
      <w:pPr>
        <w:tabs>
          <w:tab w:val="left" w:pos="567"/>
        </w:tabs>
        <w:spacing w:after="0" w:line="240" w:lineRule="auto"/>
        <w:ind w:left="567" w:hanging="567"/>
        <w:rPr>
          <w:rFonts w:ascii="Times New Roman" w:hAnsi="Times New Roman" w:cs="Times New Roman"/>
        </w:rPr>
      </w:pPr>
      <w:r w:rsidRPr="0052017E">
        <w:rPr>
          <w:rFonts w:ascii="Times New Roman" w:hAnsi="Times New Roman" w:cs="Times New Roman"/>
        </w:rPr>
        <w:lastRenderedPageBreak/>
        <w:t>-</w:t>
      </w:r>
      <w:r w:rsidRPr="0052017E">
        <w:rPr>
          <w:rFonts w:ascii="Times New Roman" w:hAnsi="Times New Roman" w:cs="Times New Roman"/>
        </w:rPr>
        <w:tab/>
      </w:r>
      <w:proofErr w:type="spellStart"/>
      <w:r w:rsidR="00AA686C" w:rsidRPr="0052017E">
        <w:rPr>
          <w:rFonts w:ascii="Times New Roman" w:hAnsi="Times New Roman" w:cs="Times New Roman"/>
        </w:rPr>
        <w:t>Ketokonazolo</w:t>
      </w:r>
      <w:proofErr w:type="spellEnd"/>
      <w:r w:rsidR="00AA686C" w:rsidRPr="0052017E">
        <w:rPr>
          <w:rFonts w:ascii="Times New Roman" w:hAnsi="Times New Roman" w:cs="Times New Roman"/>
        </w:rPr>
        <w:t xml:space="preserve"> ar </w:t>
      </w:r>
      <w:proofErr w:type="spellStart"/>
      <w:r w:rsidR="00AA686C" w:rsidRPr="0052017E">
        <w:rPr>
          <w:rFonts w:ascii="Times New Roman" w:hAnsi="Times New Roman" w:cs="Times New Roman"/>
        </w:rPr>
        <w:t>itrakonazolo</w:t>
      </w:r>
      <w:proofErr w:type="spellEnd"/>
      <w:r w:rsidR="00AA686C" w:rsidRPr="0052017E">
        <w:rPr>
          <w:rFonts w:ascii="Times New Roman" w:hAnsi="Times New Roman" w:cs="Times New Roman"/>
        </w:rPr>
        <w:t xml:space="preserve"> (vaistų, vartojamų grybelinėms ligoms gydyti). </w:t>
      </w:r>
      <w:proofErr w:type="spellStart"/>
      <w:r w:rsidR="00AA686C" w:rsidRPr="0052017E">
        <w:rPr>
          <w:rFonts w:ascii="Times New Roman" w:hAnsi="Times New Roman" w:cs="Times New Roman"/>
        </w:rPr>
        <w:t>Rabeprazole</w:t>
      </w:r>
      <w:proofErr w:type="spellEnd"/>
      <w:r w:rsidR="00AA686C" w:rsidRPr="0052017E">
        <w:rPr>
          <w:rFonts w:ascii="Times New Roman" w:hAnsi="Times New Roman" w:cs="Times New Roman"/>
        </w:rPr>
        <w:t xml:space="preserve"> </w:t>
      </w:r>
      <w:proofErr w:type="spellStart"/>
      <w:r w:rsidR="00AA686C" w:rsidRPr="0052017E">
        <w:rPr>
          <w:rFonts w:ascii="Times New Roman" w:hAnsi="Times New Roman" w:cs="Times New Roman"/>
        </w:rPr>
        <w:t>Actavis</w:t>
      </w:r>
      <w:proofErr w:type="spellEnd"/>
      <w:r w:rsidR="00AA686C" w:rsidRPr="0052017E">
        <w:rPr>
          <w:rFonts w:ascii="Times New Roman" w:hAnsi="Times New Roman" w:cs="Times New Roman"/>
        </w:rPr>
        <w:t xml:space="preserve"> gali mažinti šios grupės vaistų koncentraciją Jūsų kraujyje. Gydytojui gali prireikti koreguoti Jūsų dozę;</w:t>
      </w:r>
    </w:p>
    <w:p w14:paraId="641480A7" w14:textId="471D36B9" w:rsidR="002E67A4" w:rsidRPr="0052017E" w:rsidRDefault="002E67A4" w:rsidP="00AA686C">
      <w:pPr>
        <w:tabs>
          <w:tab w:val="left" w:pos="567"/>
        </w:tabs>
        <w:spacing w:after="0" w:line="240" w:lineRule="auto"/>
        <w:ind w:left="567" w:hanging="567"/>
        <w:rPr>
          <w:rFonts w:ascii="Times New Roman" w:hAnsi="Times New Roman" w:cs="Times New Roman"/>
        </w:rPr>
      </w:pPr>
      <w:r w:rsidRPr="0052017E">
        <w:rPr>
          <w:rFonts w:ascii="Times New Roman" w:hAnsi="Times New Roman" w:cs="Times New Roman"/>
        </w:rPr>
        <w:t>-</w:t>
      </w:r>
      <w:r w:rsidRPr="0052017E">
        <w:rPr>
          <w:rFonts w:ascii="Times New Roman" w:hAnsi="Times New Roman" w:cs="Times New Roman"/>
        </w:rPr>
        <w:tab/>
      </w:r>
      <w:proofErr w:type="spellStart"/>
      <w:r w:rsidR="00AA686C" w:rsidRPr="0052017E">
        <w:rPr>
          <w:rFonts w:ascii="Times New Roman" w:hAnsi="Times New Roman" w:cs="Times New Roman"/>
        </w:rPr>
        <w:t>Atazanaviro</w:t>
      </w:r>
      <w:proofErr w:type="spellEnd"/>
      <w:r w:rsidR="00AA686C" w:rsidRPr="0052017E">
        <w:rPr>
          <w:rFonts w:ascii="Times New Roman" w:hAnsi="Times New Roman" w:cs="Times New Roman"/>
        </w:rPr>
        <w:t xml:space="preserve"> (vaisto nuo ŽIV infekcijos). </w:t>
      </w:r>
      <w:proofErr w:type="spellStart"/>
      <w:r w:rsidR="00AA686C" w:rsidRPr="0052017E">
        <w:rPr>
          <w:rFonts w:ascii="Times New Roman" w:hAnsi="Times New Roman" w:cs="Times New Roman"/>
        </w:rPr>
        <w:t>Rabeprazole</w:t>
      </w:r>
      <w:proofErr w:type="spellEnd"/>
      <w:r w:rsidR="00AA686C" w:rsidRPr="0052017E">
        <w:rPr>
          <w:rFonts w:ascii="Times New Roman" w:hAnsi="Times New Roman" w:cs="Times New Roman"/>
        </w:rPr>
        <w:t xml:space="preserve"> </w:t>
      </w:r>
      <w:proofErr w:type="spellStart"/>
      <w:r w:rsidR="00AA686C" w:rsidRPr="0052017E">
        <w:rPr>
          <w:rFonts w:ascii="Times New Roman" w:hAnsi="Times New Roman" w:cs="Times New Roman"/>
        </w:rPr>
        <w:t>Actavis</w:t>
      </w:r>
      <w:proofErr w:type="spellEnd"/>
      <w:r w:rsidR="00AA686C" w:rsidRPr="0052017E">
        <w:rPr>
          <w:rFonts w:ascii="Times New Roman" w:hAnsi="Times New Roman" w:cs="Times New Roman"/>
        </w:rPr>
        <w:t xml:space="preserve"> gali mažinti šios grupės vaistų koncentraciją Jūsų kraujyje, ir jie neturi būti vartojami kartu;</w:t>
      </w:r>
    </w:p>
    <w:p w14:paraId="01986AED" w14:textId="642FC3FC" w:rsidR="002E67A4" w:rsidRPr="00364A95" w:rsidRDefault="002E67A4" w:rsidP="00AA686C">
      <w:pPr>
        <w:tabs>
          <w:tab w:val="left" w:pos="567"/>
        </w:tabs>
        <w:spacing w:after="0" w:line="240" w:lineRule="auto"/>
        <w:ind w:left="567" w:hanging="567"/>
        <w:rPr>
          <w:rFonts w:ascii="Times New Roman" w:hAnsi="Times New Roman" w:cs="Times New Roman"/>
        </w:rPr>
      </w:pPr>
      <w:r w:rsidRPr="0052017E">
        <w:rPr>
          <w:rFonts w:ascii="Times New Roman" w:hAnsi="Times New Roman" w:cs="Times New Roman"/>
        </w:rPr>
        <w:t>-</w:t>
      </w:r>
      <w:r w:rsidRPr="0052017E">
        <w:rPr>
          <w:rFonts w:ascii="Times New Roman" w:hAnsi="Times New Roman" w:cs="Times New Roman"/>
        </w:rPr>
        <w:tab/>
      </w:r>
      <w:proofErr w:type="spellStart"/>
      <w:r w:rsidR="00AA686C" w:rsidRPr="00AA686C">
        <w:rPr>
          <w:rFonts w:ascii="Times New Roman" w:hAnsi="Times New Roman" w:cs="Times New Roman"/>
        </w:rPr>
        <w:t>M</w:t>
      </w:r>
      <w:r w:rsidR="00AA686C" w:rsidRPr="00364A95">
        <w:rPr>
          <w:rFonts w:ascii="Times New Roman" w:hAnsi="Times New Roman" w:cs="Times New Roman"/>
        </w:rPr>
        <w:t>etotreksato</w:t>
      </w:r>
      <w:proofErr w:type="spellEnd"/>
      <w:r w:rsidR="00AA686C" w:rsidRPr="00364A95">
        <w:rPr>
          <w:rFonts w:ascii="Times New Roman" w:hAnsi="Times New Roman" w:cs="Times New Roman"/>
        </w:rPr>
        <w:t xml:space="preserve"> (chemoterapinio vaisto, kuris didelėmis dozėmis vartojamas vėžiui gydyti). Jei vartojate didelę </w:t>
      </w:r>
      <w:proofErr w:type="spellStart"/>
      <w:r w:rsidR="00AA686C" w:rsidRPr="00364A95">
        <w:rPr>
          <w:rFonts w:ascii="Times New Roman" w:hAnsi="Times New Roman" w:cs="Times New Roman"/>
        </w:rPr>
        <w:t>metotreksato</w:t>
      </w:r>
      <w:proofErr w:type="spellEnd"/>
      <w:r w:rsidR="00AA686C" w:rsidRPr="00364A95">
        <w:rPr>
          <w:rFonts w:ascii="Times New Roman" w:hAnsi="Times New Roman" w:cs="Times New Roman"/>
        </w:rPr>
        <w:t xml:space="preserve"> dozę, gydytojas gali laikinai sustabdyti gydymą </w:t>
      </w:r>
      <w:proofErr w:type="spellStart"/>
      <w:r w:rsidR="00AA686C" w:rsidRPr="00364A95">
        <w:rPr>
          <w:rFonts w:ascii="Times New Roman" w:hAnsi="Times New Roman" w:cs="Times New Roman"/>
        </w:rPr>
        <w:t>Rabeprazole</w:t>
      </w:r>
      <w:proofErr w:type="spellEnd"/>
      <w:r w:rsidR="00AA686C" w:rsidRPr="00364A95">
        <w:rPr>
          <w:rFonts w:ascii="Times New Roman" w:hAnsi="Times New Roman" w:cs="Times New Roman"/>
        </w:rPr>
        <w:t xml:space="preserve"> </w:t>
      </w:r>
      <w:proofErr w:type="spellStart"/>
      <w:r w:rsidR="00AA686C" w:rsidRPr="00AA686C">
        <w:rPr>
          <w:rFonts w:ascii="Times New Roman" w:hAnsi="Times New Roman" w:cs="Times New Roman"/>
        </w:rPr>
        <w:t>Actavis</w:t>
      </w:r>
      <w:proofErr w:type="spellEnd"/>
      <w:r w:rsidR="00AA686C" w:rsidRPr="00364A95">
        <w:rPr>
          <w:rFonts w:ascii="Times New Roman" w:hAnsi="Times New Roman" w:cs="Times New Roman"/>
        </w:rPr>
        <w:t>.</w:t>
      </w:r>
    </w:p>
    <w:p w14:paraId="4F4ABAEC" w14:textId="77777777" w:rsidR="002E67A4" w:rsidRPr="00364A95" w:rsidRDefault="002E67A4" w:rsidP="002E67A4">
      <w:pPr>
        <w:spacing w:after="0" w:line="240" w:lineRule="auto"/>
        <w:rPr>
          <w:rFonts w:ascii="Times New Roman" w:hAnsi="Times New Roman" w:cs="Times New Roman"/>
          <w:highlight w:val="yellow"/>
        </w:rPr>
      </w:pPr>
    </w:p>
    <w:p w14:paraId="00F1CBC0" w14:textId="6A5E7BD7" w:rsidR="002E67A4" w:rsidRPr="00364A95" w:rsidRDefault="00AA686C" w:rsidP="002E67A4">
      <w:pPr>
        <w:spacing w:after="0" w:line="240" w:lineRule="auto"/>
        <w:rPr>
          <w:rFonts w:ascii="Times New Roman" w:hAnsi="Times New Roman" w:cs="Times New Roman"/>
        </w:rPr>
      </w:pPr>
      <w:r w:rsidRPr="00364A95">
        <w:rPr>
          <w:rFonts w:ascii="Times New Roman" w:hAnsi="Times New Roman" w:cs="Times New Roman"/>
        </w:rPr>
        <w:t xml:space="preserve">Jei nesate tikri, ar Jums yra bet kuri iš aukščiau nurodytų būklių, tai prieš pradėdami vartoti </w:t>
      </w:r>
      <w:proofErr w:type="spellStart"/>
      <w:r>
        <w:rPr>
          <w:rFonts w:ascii="Times New Roman" w:hAnsi="Times New Roman" w:cs="Times New Roman"/>
        </w:rPr>
        <w:t>Rabeprazole</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sidRPr="00364A95">
        <w:rPr>
          <w:rFonts w:ascii="Times New Roman" w:hAnsi="Times New Roman" w:cs="Times New Roman"/>
        </w:rPr>
        <w:t>, pasitarkite su gydytoju arba vaistininku.</w:t>
      </w:r>
    </w:p>
    <w:p w14:paraId="01EB6FF7" w14:textId="667B2582" w:rsidR="00023EA0" w:rsidRPr="00AA686C" w:rsidRDefault="00023EA0" w:rsidP="00AA686C">
      <w:pPr>
        <w:spacing w:after="0" w:line="240" w:lineRule="auto"/>
        <w:rPr>
          <w:rFonts w:ascii="Times New Roman" w:hAnsi="Times New Roman" w:cs="Times New Roman"/>
        </w:rPr>
      </w:pPr>
    </w:p>
    <w:p w14:paraId="403304BD" w14:textId="6AD43B7C" w:rsidR="00023EA0"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Nėštumas ir žindymo laikotarpis</w:t>
      </w:r>
    </w:p>
    <w:p w14:paraId="04D370D6" w14:textId="732737F6" w:rsidR="00C91C13" w:rsidRPr="00C91C13" w:rsidRDefault="00C91C13" w:rsidP="0052017E">
      <w:pPr>
        <w:pStyle w:val="Sraopastraipa"/>
        <w:numPr>
          <w:ilvl w:val="0"/>
          <w:numId w:val="8"/>
        </w:numPr>
        <w:ind w:left="567" w:hanging="567"/>
      </w:pPr>
      <w:r w:rsidRPr="00C91C13">
        <w:t xml:space="preserve">Nevartokite </w:t>
      </w:r>
      <w:proofErr w:type="spellStart"/>
      <w:r>
        <w:t>Ra</w:t>
      </w:r>
      <w:r w:rsidRPr="00C91C13">
        <w:t>beprazole</w:t>
      </w:r>
      <w:proofErr w:type="spellEnd"/>
      <w:r w:rsidRPr="00C91C13">
        <w:t xml:space="preserve"> </w:t>
      </w:r>
      <w:proofErr w:type="spellStart"/>
      <w:r w:rsidRPr="00C91C13">
        <w:t>Actavis</w:t>
      </w:r>
      <w:proofErr w:type="spellEnd"/>
      <w:r w:rsidRPr="00C91C13">
        <w:t>, jei esate arba manote, kad galite būti nėščia.</w:t>
      </w:r>
    </w:p>
    <w:p w14:paraId="57E7D6DD" w14:textId="4466A146" w:rsidR="00C91C13" w:rsidRPr="00C91C13" w:rsidRDefault="00C91C13" w:rsidP="0052017E">
      <w:pPr>
        <w:pStyle w:val="Sraopastraipa"/>
        <w:numPr>
          <w:ilvl w:val="0"/>
          <w:numId w:val="8"/>
        </w:numPr>
        <w:ind w:left="567" w:hanging="567"/>
      </w:pPr>
      <w:r w:rsidRPr="00C91C13">
        <w:t xml:space="preserve">Nevartokite </w:t>
      </w:r>
      <w:proofErr w:type="spellStart"/>
      <w:r w:rsidRPr="00C91C13">
        <w:t>Rabeprazole</w:t>
      </w:r>
      <w:proofErr w:type="spellEnd"/>
      <w:r w:rsidRPr="00C91C13">
        <w:t xml:space="preserve"> </w:t>
      </w:r>
      <w:proofErr w:type="spellStart"/>
      <w:r w:rsidRPr="00C91C13">
        <w:t>Actavis</w:t>
      </w:r>
      <w:proofErr w:type="spellEnd"/>
      <w:r w:rsidRPr="00C91C13">
        <w:t xml:space="preserve">, jei maitinate ar planuojate maitinti krūtimi. </w:t>
      </w:r>
    </w:p>
    <w:p w14:paraId="2D1FFAB5" w14:textId="77777777" w:rsidR="00C91C13" w:rsidRDefault="00C91C13" w:rsidP="00023EA0">
      <w:pPr>
        <w:spacing w:after="0" w:line="240" w:lineRule="auto"/>
        <w:rPr>
          <w:rFonts w:ascii="Times New Roman" w:hAnsi="Times New Roman" w:cs="Times New Roman"/>
        </w:rPr>
      </w:pPr>
    </w:p>
    <w:p w14:paraId="00498E60" w14:textId="74D86823"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Jeigu esate nėščia, žindote kūdikį, manote, kad galbūt esate nėščia arba planuojate pastoti, tai prieš vartodama šį vaistą pasitarkite su gydytoju arba vaistininku.</w:t>
      </w:r>
    </w:p>
    <w:p w14:paraId="6F847021" w14:textId="77777777" w:rsidR="00023EA0" w:rsidRPr="00A60E23" w:rsidRDefault="00023EA0" w:rsidP="00023EA0">
      <w:pPr>
        <w:spacing w:after="0" w:line="240" w:lineRule="auto"/>
        <w:ind w:left="567" w:hanging="567"/>
        <w:rPr>
          <w:rFonts w:ascii="Times New Roman" w:hAnsi="Times New Roman" w:cs="Times New Roman"/>
        </w:rPr>
      </w:pPr>
    </w:p>
    <w:p w14:paraId="46CE97DA"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hAnsi="Times New Roman" w:cs="Times New Roman"/>
          <w:b/>
        </w:rPr>
        <w:t>Vairavimas ir mechanizmų valdymas</w:t>
      </w:r>
    </w:p>
    <w:p w14:paraId="4872DC77" w14:textId="17AC5022" w:rsidR="00023EA0" w:rsidRDefault="00AA686C" w:rsidP="00023EA0">
      <w:pPr>
        <w:spacing w:after="0" w:line="240" w:lineRule="auto"/>
        <w:rPr>
          <w:rFonts w:ascii="Times New Roman" w:hAnsi="Times New Roman" w:cs="Times New Roman"/>
        </w:rPr>
      </w:pPr>
      <w:r w:rsidRPr="00AA686C">
        <w:rPr>
          <w:rFonts w:ascii="Times New Roman" w:hAnsi="Times New Roman" w:cs="Times New Roman"/>
        </w:rPr>
        <w:t xml:space="preserve">Vartojant </w:t>
      </w:r>
      <w:r>
        <w:rPr>
          <w:rFonts w:ascii="Times New Roman" w:hAnsi="Times New Roman" w:cs="Times New Roman"/>
        </w:rPr>
        <w:t>šį vaistą</w:t>
      </w:r>
      <w:r w:rsidRPr="00AA686C">
        <w:rPr>
          <w:rFonts w:ascii="Times New Roman" w:hAnsi="Times New Roman" w:cs="Times New Roman"/>
        </w:rPr>
        <w:t xml:space="preserve"> gali pasireikšti mieguistumas. Jeigu toks poveikis Jums pasireiškė, </w:t>
      </w:r>
      <w:r w:rsidR="00816DEE" w:rsidRPr="00816DEE">
        <w:rPr>
          <w:rFonts w:ascii="Times New Roman" w:hAnsi="Times New Roman" w:cs="Times New Roman"/>
        </w:rPr>
        <w:t>nevairuokite ir nevaldykite jokių įrankių ar mechanizmų</w:t>
      </w:r>
      <w:r w:rsidRPr="00AA686C">
        <w:rPr>
          <w:rFonts w:ascii="Times New Roman" w:hAnsi="Times New Roman" w:cs="Times New Roman"/>
        </w:rPr>
        <w:t>.</w:t>
      </w:r>
    </w:p>
    <w:p w14:paraId="2517B5CA" w14:textId="77777777" w:rsidR="002E67A4" w:rsidRDefault="002E67A4" w:rsidP="00023EA0">
      <w:pPr>
        <w:spacing w:after="0" w:line="240" w:lineRule="auto"/>
        <w:rPr>
          <w:rFonts w:ascii="Times New Roman" w:hAnsi="Times New Roman" w:cs="Times New Roman"/>
        </w:rPr>
      </w:pPr>
    </w:p>
    <w:p w14:paraId="1A49751E" w14:textId="28C2D0D1" w:rsidR="00AA4E4F" w:rsidRPr="00AA4E4F" w:rsidRDefault="00AA4E4F" w:rsidP="00854AAD">
      <w:pPr>
        <w:spacing w:after="0" w:line="240" w:lineRule="auto"/>
        <w:rPr>
          <w:rFonts w:ascii="Times New Roman" w:hAnsi="Times New Roman" w:cs="Times New Roman"/>
          <w:b/>
        </w:rPr>
      </w:pPr>
      <w:proofErr w:type="spellStart"/>
      <w:r w:rsidRPr="00AA4E4F">
        <w:rPr>
          <w:rFonts w:ascii="Times New Roman" w:hAnsi="Times New Roman" w:cs="Times New Roman"/>
          <w:b/>
        </w:rPr>
        <w:t>Rabeprazole</w:t>
      </w:r>
      <w:proofErr w:type="spellEnd"/>
      <w:r w:rsidRPr="00AA4E4F">
        <w:rPr>
          <w:rFonts w:ascii="Times New Roman" w:hAnsi="Times New Roman" w:cs="Times New Roman"/>
          <w:b/>
        </w:rPr>
        <w:t xml:space="preserve"> </w:t>
      </w:r>
      <w:proofErr w:type="spellStart"/>
      <w:r w:rsidRPr="00AA4E4F">
        <w:rPr>
          <w:rFonts w:ascii="Times New Roman" w:hAnsi="Times New Roman" w:cs="Times New Roman"/>
          <w:b/>
        </w:rPr>
        <w:t>Actavis</w:t>
      </w:r>
      <w:proofErr w:type="spellEnd"/>
      <w:r w:rsidRPr="00AA4E4F">
        <w:rPr>
          <w:rFonts w:ascii="Times New Roman" w:hAnsi="Times New Roman" w:cs="Times New Roman"/>
          <w:b/>
        </w:rPr>
        <w:t xml:space="preserve"> sudėtyje yra natrio</w:t>
      </w:r>
    </w:p>
    <w:p w14:paraId="4EB6E361" w14:textId="16FA414B" w:rsidR="00854AAD" w:rsidRDefault="00AA4E4F" w:rsidP="00854AAD">
      <w:pPr>
        <w:spacing w:after="0" w:line="240" w:lineRule="auto"/>
        <w:rPr>
          <w:rFonts w:ascii="Times New Roman" w:hAnsi="Times New Roman" w:cs="Times New Roman"/>
        </w:rPr>
      </w:pPr>
      <w:r>
        <w:rPr>
          <w:rFonts w:ascii="Times New Roman" w:hAnsi="Times New Roman" w:cs="Times New Roman"/>
        </w:rPr>
        <w:t xml:space="preserve">Šio vaisto </w:t>
      </w:r>
      <w:r w:rsidR="002E67A4">
        <w:rPr>
          <w:rFonts w:ascii="Times New Roman" w:hAnsi="Times New Roman" w:cs="Times New Roman"/>
        </w:rPr>
        <w:t xml:space="preserve">skrandyje neirioje </w:t>
      </w:r>
      <w:r>
        <w:rPr>
          <w:rFonts w:ascii="Times New Roman" w:hAnsi="Times New Roman" w:cs="Times New Roman"/>
        </w:rPr>
        <w:t>tabletėje</w:t>
      </w:r>
      <w:r w:rsidRPr="00AA4E4F">
        <w:rPr>
          <w:rFonts w:ascii="Times New Roman" w:hAnsi="Times New Roman" w:cs="Times New Roman"/>
        </w:rPr>
        <w:t xml:space="preserve"> yra mažiau kaip </w:t>
      </w:r>
      <w:r w:rsidR="00EA4AA3" w:rsidRPr="00AA4E4F">
        <w:rPr>
          <w:rFonts w:ascii="Times New Roman" w:hAnsi="Times New Roman" w:cs="Times New Roman"/>
        </w:rPr>
        <w:t>1</w:t>
      </w:r>
      <w:r w:rsidR="00EA4AA3">
        <w:rPr>
          <w:rFonts w:ascii="Times New Roman" w:hAnsi="Times New Roman" w:cs="Times New Roman"/>
        </w:rPr>
        <w:t> </w:t>
      </w:r>
      <w:proofErr w:type="spellStart"/>
      <w:r w:rsidRPr="00AA4E4F">
        <w:rPr>
          <w:rFonts w:ascii="Times New Roman" w:hAnsi="Times New Roman" w:cs="Times New Roman"/>
        </w:rPr>
        <w:t>mmol</w:t>
      </w:r>
      <w:proofErr w:type="spellEnd"/>
      <w:r w:rsidRPr="00AA4E4F">
        <w:rPr>
          <w:rFonts w:ascii="Times New Roman" w:hAnsi="Times New Roman" w:cs="Times New Roman"/>
        </w:rPr>
        <w:t xml:space="preserve"> (</w:t>
      </w:r>
      <w:r w:rsidR="00EA4AA3" w:rsidRPr="00AA4E4F">
        <w:rPr>
          <w:rFonts w:ascii="Times New Roman" w:hAnsi="Times New Roman" w:cs="Times New Roman"/>
        </w:rPr>
        <w:t>23</w:t>
      </w:r>
      <w:r w:rsidR="00EA4AA3">
        <w:rPr>
          <w:rFonts w:ascii="Times New Roman" w:hAnsi="Times New Roman" w:cs="Times New Roman"/>
        </w:rPr>
        <w:t> </w:t>
      </w:r>
      <w:r w:rsidRPr="00AA4E4F">
        <w:rPr>
          <w:rFonts w:ascii="Times New Roman" w:hAnsi="Times New Roman" w:cs="Times New Roman"/>
        </w:rPr>
        <w:t>mg) natrio, t. y. jis beveik neturi reikšmės.</w:t>
      </w:r>
    </w:p>
    <w:p w14:paraId="56EA8CB9" w14:textId="77777777" w:rsidR="00854AAD" w:rsidRPr="00A60E23" w:rsidRDefault="00854AAD" w:rsidP="00854AAD">
      <w:pPr>
        <w:spacing w:after="0" w:line="240" w:lineRule="auto"/>
        <w:rPr>
          <w:rFonts w:ascii="Times New Roman" w:hAnsi="Times New Roman" w:cs="Times New Roman"/>
        </w:rPr>
      </w:pPr>
    </w:p>
    <w:p w14:paraId="7980A6FB" w14:textId="77777777" w:rsidR="00023EA0" w:rsidRPr="00A60E23" w:rsidRDefault="00023EA0" w:rsidP="00023EA0">
      <w:pPr>
        <w:spacing w:after="0" w:line="240" w:lineRule="auto"/>
        <w:rPr>
          <w:rFonts w:ascii="Times New Roman" w:hAnsi="Times New Roman" w:cs="Times New Roman"/>
        </w:rPr>
      </w:pPr>
    </w:p>
    <w:p w14:paraId="5792EA1C" w14:textId="77777777" w:rsidR="00023EA0" w:rsidRPr="00A60E23" w:rsidRDefault="00023EA0" w:rsidP="00023EA0">
      <w:pPr>
        <w:numPr>
          <w:ilvl w:val="12"/>
          <w:numId w:val="0"/>
        </w:numPr>
        <w:spacing w:after="0" w:line="240" w:lineRule="auto"/>
        <w:ind w:left="567" w:hanging="567"/>
        <w:outlineLvl w:val="0"/>
        <w:rPr>
          <w:rFonts w:ascii="Times New Roman" w:hAnsi="Times New Roman" w:cs="Times New Roman"/>
          <w:b/>
          <w:caps/>
        </w:rPr>
      </w:pPr>
      <w:r w:rsidRPr="00A60E23">
        <w:rPr>
          <w:rFonts w:ascii="Times New Roman" w:hAnsi="Times New Roman" w:cs="Times New Roman"/>
          <w:b/>
        </w:rPr>
        <w:t>3.</w:t>
      </w:r>
      <w:r w:rsidRPr="00A60E23">
        <w:rPr>
          <w:rFonts w:ascii="Times New Roman" w:hAnsi="Times New Roman" w:cs="Times New Roman"/>
          <w:b/>
        </w:rPr>
        <w:tab/>
        <w:t xml:space="preserve">Kaip vartoti </w:t>
      </w: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p>
    <w:p w14:paraId="3A2C28FC" w14:textId="77777777" w:rsidR="00023EA0" w:rsidRPr="00A60E23" w:rsidRDefault="00023EA0" w:rsidP="00023EA0">
      <w:pPr>
        <w:spacing w:after="0" w:line="240" w:lineRule="auto"/>
        <w:ind w:left="567" w:hanging="567"/>
        <w:rPr>
          <w:rFonts w:ascii="Times New Roman" w:hAnsi="Times New Roman" w:cs="Times New Roman"/>
        </w:rPr>
      </w:pPr>
    </w:p>
    <w:p w14:paraId="4B2D2C34" w14:textId="5010E2EA"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Visada vartokite šį vaistą tiksliai, kaip nurodė gydytojas. Jeigu abejojate, kreipkitės į gydytoją arba vaistininką.</w:t>
      </w:r>
    </w:p>
    <w:p w14:paraId="1F05ACDF" w14:textId="2EC03125" w:rsidR="00023EA0" w:rsidRDefault="00023EA0" w:rsidP="00023EA0">
      <w:pPr>
        <w:spacing w:after="0" w:line="240" w:lineRule="auto"/>
        <w:rPr>
          <w:rFonts w:ascii="Times New Roman" w:hAnsi="Times New Roman" w:cs="Times New Roman"/>
        </w:rPr>
      </w:pPr>
    </w:p>
    <w:p w14:paraId="3EE76EF8" w14:textId="784D5932" w:rsidR="00773244" w:rsidRPr="00773244" w:rsidRDefault="00773244" w:rsidP="00773244">
      <w:pPr>
        <w:widowControl w:val="0"/>
        <w:spacing w:after="0" w:line="240" w:lineRule="auto"/>
        <w:rPr>
          <w:rFonts w:ascii="Times New Roman" w:hAnsi="Times New Roman" w:cs="Times New Roman"/>
          <w:b/>
        </w:rPr>
      </w:pPr>
      <w:r w:rsidRPr="00773244">
        <w:rPr>
          <w:rFonts w:ascii="Times New Roman" w:hAnsi="Times New Roman" w:cs="Times New Roman"/>
          <w:b/>
        </w:rPr>
        <w:t>Šio vaisto vartojimas</w:t>
      </w:r>
    </w:p>
    <w:p w14:paraId="4F98F3F0" w14:textId="316E7A33" w:rsidR="00773244" w:rsidRPr="00773244" w:rsidRDefault="00773244" w:rsidP="0052017E">
      <w:pPr>
        <w:pStyle w:val="Sraopastraipa"/>
        <w:widowControl w:val="0"/>
        <w:numPr>
          <w:ilvl w:val="0"/>
          <w:numId w:val="17"/>
        </w:numPr>
        <w:ind w:left="567" w:hanging="567"/>
      </w:pPr>
      <w:r w:rsidRPr="00773244">
        <w:t>Tabletę iš lizdinės plokštelės išimkite tik tada, kai laikas vartoti vaistą.</w:t>
      </w:r>
    </w:p>
    <w:p w14:paraId="39D321D8" w14:textId="08FF02FC" w:rsidR="00773244" w:rsidRPr="00773244" w:rsidRDefault="00773244" w:rsidP="0052017E">
      <w:pPr>
        <w:pStyle w:val="Sraopastraipa"/>
        <w:widowControl w:val="0"/>
        <w:numPr>
          <w:ilvl w:val="0"/>
          <w:numId w:val="17"/>
        </w:numPr>
        <w:ind w:left="567" w:hanging="567"/>
      </w:pPr>
      <w:r w:rsidRPr="00773244">
        <w:t>Nurykite tabletes užgerdami gurkšniu vandens. Table</w:t>
      </w:r>
      <w:r w:rsidR="00D75AAB">
        <w:t>čių</w:t>
      </w:r>
      <w:r w:rsidRPr="00773244">
        <w:t xml:space="preserve"> negalima kramtyti ar </w:t>
      </w:r>
      <w:r w:rsidR="00742BE9">
        <w:t>smulkinti</w:t>
      </w:r>
      <w:r w:rsidRPr="00773244">
        <w:t>.</w:t>
      </w:r>
    </w:p>
    <w:p w14:paraId="73C62545" w14:textId="3AEE039C" w:rsidR="00773244" w:rsidRPr="00773244" w:rsidRDefault="00773244" w:rsidP="0052017E">
      <w:pPr>
        <w:pStyle w:val="Sraopastraipa"/>
        <w:widowControl w:val="0"/>
        <w:numPr>
          <w:ilvl w:val="0"/>
          <w:numId w:val="17"/>
        </w:numPr>
        <w:ind w:left="567" w:hanging="567"/>
      </w:pPr>
      <w:r w:rsidRPr="00773244">
        <w:t xml:space="preserve">Gydytojas nurodys, kiek tablečių ir kiek laiko </w:t>
      </w:r>
      <w:r w:rsidR="00C91C13">
        <w:t xml:space="preserve">jas </w:t>
      </w:r>
      <w:r w:rsidRPr="00773244">
        <w:t>reik</w:t>
      </w:r>
      <w:r w:rsidR="00C91C13">
        <w:t>ia vartoti. Tai priklausys nuo J</w:t>
      </w:r>
      <w:r w:rsidRPr="00773244">
        <w:t>ūs</w:t>
      </w:r>
      <w:r w:rsidR="00C91C13">
        <w:t>ų</w:t>
      </w:r>
      <w:r w:rsidRPr="00773244">
        <w:t xml:space="preserve"> būklės.</w:t>
      </w:r>
    </w:p>
    <w:p w14:paraId="3EE1E15C" w14:textId="61A5C575" w:rsidR="002E67A4" w:rsidRPr="00773244" w:rsidRDefault="00773244" w:rsidP="0052017E">
      <w:pPr>
        <w:pStyle w:val="Sraopastraipa"/>
        <w:widowControl w:val="0"/>
        <w:numPr>
          <w:ilvl w:val="0"/>
          <w:numId w:val="17"/>
        </w:numPr>
        <w:ind w:left="567" w:hanging="567"/>
      </w:pPr>
      <w:r w:rsidRPr="00773244">
        <w:t>Jei šį vaistą vartojate ilgai, gydytojas stebės Jūsų būklę.</w:t>
      </w:r>
    </w:p>
    <w:p w14:paraId="2F951476" w14:textId="77777777" w:rsidR="00773244" w:rsidRPr="004256F0" w:rsidRDefault="00773244" w:rsidP="00773244">
      <w:pPr>
        <w:widowControl w:val="0"/>
        <w:spacing w:after="0" w:line="240" w:lineRule="auto"/>
        <w:rPr>
          <w:rFonts w:ascii="Times New Roman" w:hAnsi="Times New Roman" w:cs="Times New Roman"/>
          <w:highlight w:val="yellow"/>
        </w:rPr>
      </w:pPr>
    </w:p>
    <w:p w14:paraId="7A8F6EB8" w14:textId="01DCDC1B" w:rsidR="002E67A4" w:rsidRPr="004256F0" w:rsidRDefault="00773244" w:rsidP="004256F0">
      <w:pPr>
        <w:spacing w:after="0"/>
        <w:rPr>
          <w:rFonts w:ascii="Times New Roman" w:hAnsi="Times New Roman" w:cs="Times New Roman"/>
          <w:b/>
          <w:highlight w:val="yellow"/>
        </w:rPr>
      </w:pPr>
      <w:r w:rsidRPr="00773244">
        <w:rPr>
          <w:rFonts w:ascii="Times New Roman" w:hAnsi="Times New Roman" w:cs="Times New Roman"/>
          <w:b/>
        </w:rPr>
        <w:t>Suaugusiesiems ir senyviems pacientams</w:t>
      </w:r>
    </w:p>
    <w:p w14:paraId="6B97830D" w14:textId="77777777" w:rsidR="002E67A4" w:rsidRPr="004256F0" w:rsidRDefault="002E67A4" w:rsidP="004256F0">
      <w:pPr>
        <w:spacing w:after="0"/>
        <w:rPr>
          <w:rFonts w:ascii="Times New Roman" w:hAnsi="Times New Roman" w:cs="Times New Roman"/>
          <w:highlight w:val="yellow"/>
        </w:rPr>
      </w:pPr>
    </w:p>
    <w:p w14:paraId="2E8B6D74" w14:textId="028C1BAB" w:rsidR="002E67A4" w:rsidRPr="004256F0" w:rsidRDefault="00773244" w:rsidP="004256F0">
      <w:pPr>
        <w:spacing w:after="0"/>
        <w:rPr>
          <w:rFonts w:ascii="Times New Roman" w:hAnsi="Times New Roman" w:cs="Times New Roman"/>
          <w:highlight w:val="yellow"/>
          <w:u w:val="single"/>
        </w:rPr>
      </w:pPr>
      <w:r w:rsidRPr="00773244">
        <w:rPr>
          <w:rFonts w:ascii="Times New Roman" w:hAnsi="Times New Roman" w:cs="Times New Roman"/>
          <w:u w:val="single"/>
        </w:rPr>
        <w:t xml:space="preserve">Nuo </w:t>
      </w:r>
      <w:proofErr w:type="spellStart"/>
      <w:r w:rsidRPr="00773244">
        <w:rPr>
          <w:rFonts w:ascii="Times New Roman" w:hAnsi="Times New Roman" w:cs="Times New Roman"/>
          <w:u w:val="single"/>
        </w:rPr>
        <w:t>gastroezofaginio</w:t>
      </w:r>
      <w:proofErr w:type="spellEnd"/>
      <w:r w:rsidRPr="00773244">
        <w:rPr>
          <w:rFonts w:ascii="Times New Roman" w:hAnsi="Times New Roman" w:cs="Times New Roman"/>
          <w:u w:val="single"/>
        </w:rPr>
        <w:t xml:space="preserve"> </w:t>
      </w:r>
      <w:proofErr w:type="spellStart"/>
      <w:r w:rsidRPr="00773244">
        <w:rPr>
          <w:rFonts w:ascii="Times New Roman" w:hAnsi="Times New Roman" w:cs="Times New Roman"/>
          <w:u w:val="single"/>
        </w:rPr>
        <w:t>refliukso</w:t>
      </w:r>
      <w:proofErr w:type="spellEnd"/>
      <w:r w:rsidRPr="00773244">
        <w:rPr>
          <w:rFonts w:ascii="Times New Roman" w:hAnsi="Times New Roman" w:cs="Times New Roman"/>
          <w:u w:val="single"/>
        </w:rPr>
        <w:t xml:space="preserve"> ligos (GERL)</w:t>
      </w:r>
    </w:p>
    <w:p w14:paraId="35F2CBFD" w14:textId="77777777" w:rsidR="002E67A4" w:rsidRPr="004256F0" w:rsidRDefault="002E67A4" w:rsidP="004256F0">
      <w:pPr>
        <w:spacing w:after="0"/>
        <w:rPr>
          <w:rFonts w:ascii="Times New Roman" w:hAnsi="Times New Roman" w:cs="Times New Roman"/>
          <w:highlight w:val="yellow"/>
        </w:rPr>
      </w:pPr>
    </w:p>
    <w:p w14:paraId="6B5A06D3" w14:textId="3DCA8611" w:rsidR="00773244" w:rsidRPr="00773244" w:rsidRDefault="00773244" w:rsidP="00773244">
      <w:pPr>
        <w:widowControl w:val="0"/>
        <w:spacing w:after="0" w:line="240" w:lineRule="auto"/>
        <w:rPr>
          <w:rFonts w:ascii="Times New Roman" w:hAnsi="Times New Roman" w:cs="Times New Roman"/>
          <w:i/>
        </w:rPr>
      </w:pPr>
      <w:r w:rsidRPr="00773244">
        <w:rPr>
          <w:rFonts w:ascii="Times New Roman" w:hAnsi="Times New Roman" w:cs="Times New Roman"/>
          <w:i/>
        </w:rPr>
        <w:t>Vidutinio sunkumo ar sunkių simptomų (simptominės GERL) gydymas</w:t>
      </w:r>
    </w:p>
    <w:p w14:paraId="77C4BFE4" w14:textId="3A2225A2" w:rsidR="00773244" w:rsidRPr="00773244" w:rsidRDefault="00773244" w:rsidP="0052017E">
      <w:pPr>
        <w:pStyle w:val="Sraopastraipa"/>
        <w:widowControl w:val="0"/>
        <w:numPr>
          <w:ilvl w:val="0"/>
          <w:numId w:val="16"/>
        </w:numPr>
        <w:ind w:left="567" w:hanging="567"/>
      </w:pPr>
      <w:r w:rsidRPr="00773244">
        <w:t>Įprastinė do</w:t>
      </w:r>
      <w:r>
        <w:t xml:space="preserve">zė yra viena </w:t>
      </w:r>
      <w:proofErr w:type="spellStart"/>
      <w:r>
        <w:t>Rabeprazole</w:t>
      </w:r>
      <w:proofErr w:type="spellEnd"/>
      <w:r>
        <w:t xml:space="preserve"> </w:t>
      </w:r>
      <w:proofErr w:type="spellStart"/>
      <w:r>
        <w:t>Actavis</w:t>
      </w:r>
      <w:proofErr w:type="spellEnd"/>
      <w:r>
        <w:t xml:space="preserve"> 10</w:t>
      </w:r>
      <w:r w:rsidR="00D75AAB">
        <w:t> </w:t>
      </w:r>
      <w:r>
        <w:t>mg tabletė</w:t>
      </w:r>
      <w:r w:rsidRPr="00773244">
        <w:t xml:space="preserve"> kartą per parą iki 4 savaičių.</w:t>
      </w:r>
    </w:p>
    <w:p w14:paraId="520275C1" w14:textId="43734FD0" w:rsidR="00773244" w:rsidRPr="00773244" w:rsidRDefault="00773244" w:rsidP="0052017E">
      <w:pPr>
        <w:pStyle w:val="Sraopastraipa"/>
        <w:widowControl w:val="0"/>
        <w:numPr>
          <w:ilvl w:val="0"/>
          <w:numId w:val="16"/>
        </w:numPr>
        <w:ind w:left="567" w:hanging="567"/>
      </w:pPr>
      <w:r w:rsidRPr="00773244">
        <w:t>Tabletę išgerkite ryte prieš valgį.</w:t>
      </w:r>
    </w:p>
    <w:p w14:paraId="313E189B" w14:textId="4B0A9882" w:rsidR="002E67A4" w:rsidRPr="00773244" w:rsidRDefault="00773244" w:rsidP="0052017E">
      <w:pPr>
        <w:pStyle w:val="Sraopastraipa"/>
        <w:widowControl w:val="0"/>
        <w:numPr>
          <w:ilvl w:val="0"/>
          <w:numId w:val="16"/>
        </w:numPr>
        <w:ind w:left="567" w:hanging="567"/>
      </w:pPr>
      <w:r w:rsidRPr="00773244">
        <w:t>Jei Jūsų būklė po 4 gydymo savaičių atsinaujina, gydytojas gali nurodyti v</w:t>
      </w:r>
      <w:r>
        <w:t xml:space="preserve">artoti vieną </w:t>
      </w:r>
      <w:proofErr w:type="spellStart"/>
      <w:r>
        <w:t>Rabeprazole</w:t>
      </w:r>
      <w:proofErr w:type="spellEnd"/>
      <w:r>
        <w:t xml:space="preserve"> </w:t>
      </w:r>
      <w:proofErr w:type="spellStart"/>
      <w:r>
        <w:t>Actavis</w:t>
      </w:r>
      <w:proofErr w:type="spellEnd"/>
      <w:r w:rsidRPr="00773244">
        <w:t xml:space="preserve"> 10</w:t>
      </w:r>
      <w:r w:rsidR="00742BE9">
        <w:t> </w:t>
      </w:r>
      <w:r w:rsidRPr="00773244">
        <w:t>mg tabletę kai reikia ir kada reikia.</w:t>
      </w:r>
    </w:p>
    <w:p w14:paraId="03D708A9" w14:textId="77777777" w:rsidR="00773244" w:rsidRPr="004256F0" w:rsidRDefault="00773244" w:rsidP="00773244">
      <w:pPr>
        <w:widowControl w:val="0"/>
        <w:spacing w:after="0" w:line="240" w:lineRule="auto"/>
        <w:rPr>
          <w:rFonts w:ascii="Times New Roman" w:hAnsi="Times New Roman" w:cs="Times New Roman"/>
          <w:highlight w:val="yellow"/>
        </w:rPr>
      </w:pPr>
    </w:p>
    <w:p w14:paraId="12A43BB6" w14:textId="22AB6C3A" w:rsidR="00773244" w:rsidRPr="00C91C13" w:rsidRDefault="00773244" w:rsidP="00773244">
      <w:pPr>
        <w:widowControl w:val="0"/>
        <w:spacing w:after="0" w:line="240" w:lineRule="auto"/>
        <w:rPr>
          <w:rFonts w:ascii="Times New Roman" w:hAnsi="Times New Roman" w:cs="Times New Roman"/>
          <w:i/>
        </w:rPr>
      </w:pPr>
      <w:r w:rsidRPr="00C91C13">
        <w:rPr>
          <w:rFonts w:ascii="Times New Roman" w:hAnsi="Times New Roman" w:cs="Times New Roman"/>
          <w:i/>
        </w:rPr>
        <w:t>Sunkesnių simptomų (</w:t>
      </w:r>
      <w:proofErr w:type="spellStart"/>
      <w:r w:rsidRPr="00C91C13">
        <w:rPr>
          <w:rFonts w:ascii="Times New Roman" w:hAnsi="Times New Roman" w:cs="Times New Roman"/>
          <w:i/>
        </w:rPr>
        <w:t>erozinės</w:t>
      </w:r>
      <w:proofErr w:type="spellEnd"/>
      <w:r w:rsidRPr="00C91C13">
        <w:rPr>
          <w:rFonts w:ascii="Times New Roman" w:hAnsi="Times New Roman" w:cs="Times New Roman"/>
          <w:i/>
        </w:rPr>
        <w:t xml:space="preserve"> ar opinės GERL) gydymas</w:t>
      </w:r>
    </w:p>
    <w:p w14:paraId="41937F4C" w14:textId="70899934" w:rsidR="00773244" w:rsidRPr="00773244" w:rsidRDefault="00773244" w:rsidP="0052017E">
      <w:pPr>
        <w:pStyle w:val="Sraopastraipa"/>
        <w:widowControl w:val="0"/>
        <w:numPr>
          <w:ilvl w:val="0"/>
          <w:numId w:val="15"/>
        </w:numPr>
        <w:ind w:left="567" w:hanging="567"/>
      </w:pPr>
      <w:r w:rsidRPr="00773244">
        <w:t xml:space="preserve">Įprastinė dozė yra viena </w:t>
      </w:r>
      <w:proofErr w:type="spellStart"/>
      <w:r w:rsidRPr="00773244">
        <w:t>Rabeprazole</w:t>
      </w:r>
      <w:proofErr w:type="spellEnd"/>
      <w:r w:rsidRPr="00773244">
        <w:t xml:space="preserve"> </w:t>
      </w:r>
      <w:proofErr w:type="spellStart"/>
      <w:r>
        <w:t>Actavis</w:t>
      </w:r>
      <w:proofErr w:type="spellEnd"/>
      <w:r>
        <w:t xml:space="preserve"> 20</w:t>
      </w:r>
      <w:r w:rsidR="00742BE9">
        <w:t> </w:t>
      </w:r>
      <w:r>
        <w:t>mg tabletė kartą per parą 4-</w:t>
      </w:r>
      <w:r w:rsidRPr="00773244">
        <w:t>8 savaites.</w:t>
      </w:r>
    </w:p>
    <w:p w14:paraId="2B268230" w14:textId="50C21BC0" w:rsidR="002E67A4" w:rsidRPr="00773244" w:rsidRDefault="00773244" w:rsidP="0052017E">
      <w:pPr>
        <w:pStyle w:val="Sraopastraipa"/>
        <w:widowControl w:val="0"/>
        <w:numPr>
          <w:ilvl w:val="0"/>
          <w:numId w:val="15"/>
        </w:numPr>
        <w:ind w:left="567" w:hanging="567"/>
      </w:pPr>
      <w:r w:rsidRPr="00773244">
        <w:t>Tabletę išgerkite ryte prieš valgį.</w:t>
      </w:r>
    </w:p>
    <w:p w14:paraId="765B690C" w14:textId="77777777" w:rsidR="00773244" w:rsidRPr="004256F0" w:rsidRDefault="00773244" w:rsidP="00773244">
      <w:pPr>
        <w:widowControl w:val="0"/>
        <w:spacing w:after="0" w:line="240" w:lineRule="auto"/>
        <w:rPr>
          <w:rFonts w:ascii="Times New Roman" w:hAnsi="Times New Roman" w:cs="Times New Roman"/>
          <w:highlight w:val="yellow"/>
        </w:rPr>
      </w:pPr>
    </w:p>
    <w:p w14:paraId="17808F39" w14:textId="28987F10" w:rsidR="00773244" w:rsidRPr="00C91C13" w:rsidRDefault="00773244" w:rsidP="00773244">
      <w:pPr>
        <w:widowControl w:val="0"/>
        <w:spacing w:after="0" w:line="240" w:lineRule="auto"/>
        <w:ind w:left="567" w:hanging="567"/>
        <w:rPr>
          <w:rFonts w:ascii="Times New Roman" w:hAnsi="Times New Roman" w:cs="Times New Roman"/>
          <w:i/>
        </w:rPr>
      </w:pPr>
      <w:r w:rsidRPr="00C91C13">
        <w:rPr>
          <w:rFonts w:ascii="Times New Roman" w:hAnsi="Times New Roman" w:cs="Times New Roman"/>
          <w:i/>
        </w:rPr>
        <w:t xml:space="preserve">Ilgalaikis simptomų gydymas (GERL palaikomasis gydymas) </w:t>
      </w:r>
    </w:p>
    <w:p w14:paraId="3A034A0F" w14:textId="1C37DE83" w:rsidR="00773244" w:rsidRPr="00773244" w:rsidRDefault="00773244" w:rsidP="0052017E">
      <w:pPr>
        <w:pStyle w:val="Sraopastraipa"/>
        <w:widowControl w:val="0"/>
        <w:numPr>
          <w:ilvl w:val="0"/>
          <w:numId w:val="13"/>
        </w:numPr>
        <w:ind w:left="567" w:hanging="567"/>
      </w:pPr>
      <w:r w:rsidRPr="00773244">
        <w:t xml:space="preserve">Įprastinė dozė yra viena </w:t>
      </w:r>
      <w:proofErr w:type="spellStart"/>
      <w:r w:rsidRPr="00773244">
        <w:t>Rabeprazole</w:t>
      </w:r>
      <w:proofErr w:type="spellEnd"/>
      <w:r w:rsidRPr="00773244">
        <w:t xml:space="preserve"> </w:t>
      </w:r>
      <w:proofErr w:type="spellStart"/>
      <w:r>
        <w:t>Actavis</w:t>
      </w:r>
      <w:proofErr w:type="spellEnd"/>
      <w:r w:rsidRPr="00773244">
        <w:t xml:space="preserve"> 10</w:t>
      </w:r>
      <w:r w:rsidR="00742BE9">
        <w:t> </w:t>
      </w:r>
      <w:r w:rsidRPr="00773244">
        <w:t xml:space="preserve">mg </w:t>
      </w:r>
      <w:r>
        <w:t>arba 20</w:t>
      </w:r>
      <w:r w:rsidR="00742BE9">
        <w:t> </w:t>
      </w:r>
      <w:r>
        <w:t>mg tabletė</w:t>
      </w:r>
      <w:r w:rsidRPr="00773244">
        <w:t xml:space="preserve"> kartą per parą tiek laiko, kiek nurodė gydytojas.</w:t>
      </w:r>
    </w:p>
    <w:p w14:paraId="2B3CFED0" w14:textId="01B333F0" w:rsidR="00773244" w:rsidRPr="00773244" w:rsidRDefault="00773244" w:rsidP="0052017E">
      <w:pPr>
        <w:pStyle w:val="Sraopastraipa"/>
        <w:widowControl w:val="0"/>
        <w:numPr>
          <w:ilvl w:val="0"/>
          <w:numId w:val="13"/>
        </w:numPr>
        <w:ind w:left="567" w:hanging="567"/>
      </w:pPr>
      <w:r w:rsidRPr="00773244">
        <w:lastRenderedPageBreak/>
        <w:t>Tab</w:t>
      </w:r>
      <w:r>
        <w:t>letę išgerkite ryte prieš valgį.</w:t>
      </w:r>
    </w:p>
    <w:p w14:paraId="4A4B79A1" w14:textId="36888DB3" w:rsidR="00773244" w:rsidRPr="00773244" w:rsidRDefault="00773244" w:rsidP="0052017E">
      <w:pPr>
        <w:pStyle w:val="Sraopastraipa"/>
        <w:widowControl w:val="0"/>
        <w:numPr>
          <w:ilvl w:val="0"/>
          <w:numId w:val="14"/>
        </w:numPr>
        <w:ind w:left="567" w:hanging="567"/>
      </w:pPr>
      <w:r w:rsidRPr="00773244">
        <w:t>Turite reguliariai lankytis pas gydytoją, kad jis galėtų įvertintų simptomus</w:t>
      </w:r>
      <w:r>
        <w:t xml:space="preserve"> ir dozavimą</w:t>
      </w:r>
      <w:r w:rsidRPr="00773244">
        <w:t>.</w:t>
      </w:r>
    </w:p>
    <w:p w14:paraId="56B95EB9" w14:textId="77777777" w:rsidR="00773244" w:rsidRPr="004256F0" w:rsidRDefault="00773244" w:rsidP="00773244">
      <w:pPr>
        <w:widowControl w:val="0"/>
        <w:spacing w:after="0" w:line="240" w:lineRule="auto"/>
        <w:ind w:left="567" w:hanging="567"/>
        <w:rPr>
          <w:rFonts w:ascii="Times New Roman" w:hAnsi="Times New Roman" w:cs="Times New Roman"/>
          <w:highlight w:val="yellow"/>
        </w:rPr>
      </w:pPr>
    </w:p>
    <w:p w14:paraId="0D18ECB1" w14:textId="77777777" w:rsidR="00773244" w:rsidRPr="00C91C13" w:rsidRDefault="00773244" w:rsidP="00773244">
      <w:pPr>
        <w:widowControl w:val="0"/>
        <w:spacing w:after="0" w:line="240" w:lineRule="auto"/>
        <w:ind w:left="567" w:hanging="567"/>
        <w:rPr>
          <w:rFonts w:ascii="Times New Roman" w:hAnsi="Times New Roman" w:cs="Times New Roman"/>
          <w:u w:val="single"/>
        </w:rPr>
      </w:pPr>
      <w:r w:rsidRPr="00C91C13">
        <w:rPr>
          <w:rFonts w:ascii="Times New Roman" w:hAnsi="Times New Roman" w:cs="Times New Roman"/>
          <w:u w:val="single"/>
        </w:rPr>
        <w:t>Skrandžio opoms gydyti (</w:t>
      </w:r>
      <w:proofErr w:type="spellStart"/>
      <w:r w:rsidRPr="00C91C13">
        <w:rPr>
          <w:rFonts w:ascii="Times New Roman" w:hAnsi="Times New Roman" w:cs="Times New Roman"/>
          <w:u w:val="single"/>
        </w:rPr>
        <w:t>pepsinėms</w:t>
      </w:r>
      <w:proofErr w:type="spellEnd"/>
      <w:r w:rsidRPr="00C91C13">
        <w:rPr>
          <w:rFonts w:ascii="Times New Roman" w:hAnsi="Times New Roman" w:cs="Times New Roman"/>
          <w:u w:val="single"/>
        </w:rPr>
        <w:t xml:space="preserve"> opoms)</w:t>
      </w:r>
    </w:p>
    <w:p w14:paraId="3D425631" w14:textId="266005C8" w:rsidR="00773244" w:rsidRPr="00773244" w:rsidRDefault="00773244" w:rsidP="0052017E">
      <w:pPr>
        <w:pStyle w:val="Sraopastraipa"/>
        <w:widowControl w:val="0"/>
        <w:numPr>
          <w:ilvl w:val="0"/>
          <w:numId w:val="12"/>
        </w:numPr>
        <w:ind w:left="567" w:hanging="567"/>
      </w:pPr>
      <w:r w:rsidRPr="00773244">
        <w:t xml:space="preserve">Įprastinė dozė yra viena </w:t>
      </w:r>
      <w:proofErr w:type="spellStart"/>
      <w:r w:rsidRPr="00773244">
        <w:t>Rabeprazole</w:t>
      </w:r>
      <w:proofErr w:type="spellEnd"/>
      <w:r w:rsidRPr="00773244">
        <w:t xml:space="preserve"> </w:t>
      </w:r>
      <w:proofErr w:type="spellStart"/>
      <w:r>
        <w:t>Actavis</w:t>
      </w:r>
      <w:proofErr w:type="spellEnd"/>
      <w:r>
        <w:t xml:space="preserve"> 20</w:t>
      </w:r>
      <w:r w:rsidR="00742BE9">
        <w:t> </w:t>
      </w:r>
      <w:r>
        <w:t>mg tabletė</w:t>
      </w:r>
      <w:r w:rsidRPr="00773244">
        <w:t xml:space="preserve"> kartą per parą 6 savaites.</w:t>
      </w:r>
    </w:p>
    <w:p w14:paraId="34F166F3" w14:textId="1D8AACC3" w:rsidR="00773244" w:rsidRPr="00773244" w:rsidRDefault="00773244" w:rsidP="0052017E">
      <w:pPr>
        <w:pStyle w:val="Sraopastraipa"/>
        <w:widowControl w:val="0"/>
        <w:numPr>
          <w:ilvl w:val="0"/>
          <w:numId w:val="12"/>
        </w:numPr>
        <w:ind w:left="567" w:hanging="567"/>
      </w:pPr>
      <w:r w:rsidRPr="00773244">
        <w:t>Tab</w:t>
      </w:r>
      <w:r>
        <w:t>letę išgerkite ryte prieš valgį.</w:t>
      </w:r>
    </w:p>
    <w:p w14:paraId="11F474B6" w14:textId="3535FF23" w:rsidR="002E67A4" w:rsidRPr="00773244" w:rsidRDefault="00773244" w:rsidP="0052017E">
      <w:pPr>
        <w:pStyle w:val="Sraopastraipa"/>
        <w:widowControl w:val="0"/>
        <w:numPr>
          <w:ilvl w:val="0"/>
          <w:numId w:val="12"/>
        </w:numPr>
        <w:ind w:left="567" w:hanging="567"/>
      </w:pPr>
      <w:r w:rsidRPr="00773244">
        <w:t>Jei būklė nepagerėja, gydytojas gali nuro</w:t>
      </w:r>
      <w:r>
        <w:t xml:space="preserve">dyti vartoti </w:t>
      </w:r>
      <w:proofErr w:type="spellStart"/>
      <w:r>
        <w:t>Rabeprazole</w:t>
      </w:r>
      <w:proofErr w:type="spellEnd"/>
      <w:r>
        <w:t xml:space="preserve"> </w:t>
      </w:r>
      <w:proofErr w:type="spellStart"/>
      <w:r>
        <w:t>Actavis</w:t>
      </w:r>
      <w:proofErr w:type="spellEnd"/>
      <w:r w:rsidRPr="00773244">
        <w:t xml:space="preserve"> dar 6 savaites.</w:t>
      </w:r>
    </w:p>
    <w:p w14:paraId="775B9218" w14:textId="77777777" w:rsidR="00773244" w:rsidRPr="004256F0" w:rsidRDefault="00773244" w:rsidP="00773244">
      <w:pPr>
        <w:widowControl w:val="0"/>
        <w:spacing w:after="0" w:line="240" w:lineRule="auto"/>
        <w:ind w:left="567" w:hanging="567"/>
        <w:rPr>
          <w:rFonts w:ascii="Times New Roman" w:hAnsi="Times New Roman" w:cs="Times New Roman"/>
          <w:highlight w:val="yellow"/>
        </w:rPr>
      </w:pPr>
    </w:p>
    <w:p w14:paraId="0450C6A0" w14:textId="77777777" w:rsidR="00F65383" w:rsidRPr="00C91C13" w:rsidRDefault="00F65383" w:rsidP="00F65383">
      <w:pPr>
        <w:spacing w:after="0"/>
        <w:rPr>
          <w:rFonts w:ascii="Times New Roman" w:hAnsi="Times New Roman" w:cs="Times New Roman"/>
          <w:u w:val="single"/>
        </w:rPr>
      </w:pPr>
      <w:r w:rsidRPr="00C91C13">
        <w:rPr>
          <w:rFonts w:ascii="Times New Roman" w:hAnsi="Times New Roman" w:cs="Times New Roman"/>
          <w:u w:val="single"/>
        </w:rPr>
        <w:t>Žarnyno opoms gydyti (dvylikapirštės žarnos opoms)</w:t>
      </w:r>
    </w:p>
    <w:p w14:paraId="242C3E16" w14:textId="4CCA9A5B" w:rsidR="00F65383" w:rsidRPr="00F65383" w:rsidRDefault="00F65383" w:rsidP="0052017E">
      <w:pPr>
        <w:pStyle w:val="Sraopastraipa"/>
        <w:numPr>
          <w:ilvl w:val="0"/>
          <w:numId w:val="11"/>
        </w:numPr>
        <w:ind w:left="567" w:hanging="567"/>
      </w:pPr>
      <w:r w:rsidRPr="00F65383">
        <w:t>Įprastinė do</w:t>
      </w:r>
      <w:r>
        <w:t xml:space="preserve">zė yra viena </w:t>
      </w:r>
      <w:proofErr w:type="spellStart"/>
      <w:r>
        <w:t>Rabeprazole</w:t>
      </w:r>
      <w:proofErr w:type="spellEnd"/>
      <w:r>
        <w:t xml:space="preserve"> </w:t>
      </w:r>
      <w:proofErr w:type="spellStart"/>
      <w:r>
        <w:t>Actavis</w:t>
      </w:r>
      <w:proofErr w:type="spellEnd"/>
      <w:r w:rsidRPr="00F65383">
        <w:t xml:space="preserve"> 20</w:t>
      </w:r>
      <w:r w:rsidR="00742BE9">
        <w:t> </w:t>
      </w:r>
      <w:r w:rsidRPr="00F65383">
        <w:t>mg table</w:t>
      </w:r>
      <w:r>
        <w:t>tė</w:t>
      </w:r>
      <w:r w:rsidRPr="00F65383">
        <w:t xml:space="preserve"> kartą per parą 4 savaites</w:t>
      </w:r>
      <w:r>
        <w:t>.</w:t>
      </w:r>
    </w:p>
    <w:p w14:paraId="50569B7F" w14:textId="043689D0" w:rsidR="00F65383" w:rsidRPr="00F65383" w:rsidRDefault="00F65383" w:rsidP="0052017E">
      <w:pPr>
        <w:pStyle w:val="Sraopastraipa"/>
        <w:numPr>
          <w:ilvl w:val="0"/>
          <w:numId w:val="11"/>
        </w:numPr>
        <w:ind w:left="567" w:hanging="567"/>
      </w:pPr>
      <w:r w:rsidRPr="00F65383">
        <w:t>Tab</w:t>
      </w:r>
      <w:r>
        <w:t>letę išgerkite ryte prieš valgį.</w:t>
      </w:r>
    </w:p>
    <w:p w14:paraId="75FF2A61" w14:textId="570E62C2" w:rsidR="002E67A4" w:rsidRPr="00F65383" w:rsidRDefault="00F65383" w:rsidP="0052017E">
      <w:pPr>
        <w:pStyle w:val="Sraopastraipa"/>
        <w:numPr>
          <w:ilvl w:val="0"/>
          <w:numId w:val="11"/>
        </w:numPr>
        <w:ind w:left="567" w:hanging="567"/>
      </w:pPr>
      <w:r w:rsidRPr="00F65383">
        <w:t>Jei būklė nepagerėja, gydytojas gali nuro</w:t>
      </w:r>
      <w:r>
        <w:t xml:space="preserve">dyti vartoti </w:t>
      </w:r>
      <w:proofErr w:type="spellStart"/>
      <w:r>
        <w:t>Rabeprazole</w:t>
      </w:r>
      <w:proofErr w:type="spellEnd"/>
      <w:r>
        <w:t xml:space="preserve"> </w:t>
      </w:r>
      <w:proofErr w:type="spellStart"/>
      <w:r>
        <w:t>Actavis</w:t>
      </w:r>
      <w:proofErr w:type="spellEnd"/>
      <w:r w:rsidRPr="00F65383">
        <w:t xml:space="preserve"> dar 4 savaites.</w:t>
      </w:r>
    </w:p>
    <w:p w14:paraId="4BC57BCB" w14:textId="77777777" w:rsidR="00F65383" w:rsidRPr="00C91C13" w:rsidRDefault="00F65383" w:rsidP="00F65383">
      <w:pPr>
        <w:spacing w:after="0"/>
        <w:rPr>
          <w:rFonts w:ascii="Times New Roman" w:hAnsi="Times New Roman" w:cs="Times New Roman"/>
          <w:highlight w:val="yellow"/>
          <w:u w:val="single"/>
        </w:rPr>
      </w:pPr>
    </w:p>
    <w:p w14:paraId="657C3815" w14:textId="66983007" w:rsidR="00F65383" w:rsidRPr="00C91C13" w:rsidRDefault="00F65383" w:rsidP="00F65383">
      <w:pPr>
        <w:widowControl w:val="0"/>
        <w:spacing w:after="0" w:line="240" w:lineRule="auto"/>
        <w:ind w:left="567" w:hanging="567"/>
        <w:rPr>
          <w:rFonts w:ascii="Times New Roman" w:hAnsi="Times New Roman" w:cs="Times New Roman"/>
          <w:u w:val="single"/>
        </w:rPr>
      </w:pPr>
      <w:r w:rsidRPr="00C91C13">
        <w:rPr>
          <w:rFonts w:ascii="Times New Roman" w:hAnsi="Times New Roman" w:cs="Times New Roman"/>
          <w:i/>
          <w:u w:val="single"/>
        </w:rPr>
        <w:t xml:space="preserve">H. </w:t>
      </w:r>
      <w:proofErr w:type="spellStart"/>
      <w:r w:rsidRPr="00C91C13">
        <w:rPr>
          <w:rFonts w:ascii="Times New Roman" w:hAnsi="Times New Roman" w:cs="Times New Roman"/>
          <w:i/>
          <w:u w:val="single"/>
        </w:rPr>
        <w:t>pylori</w:t>
      </w:r>
      <w:proofErr w:type="spellEnd"/>
      <w:r w:rsidRPr="00C91C13">
        <w:rPr>
          <w:rFonts w:ascii="Times New Roman" w:hAnsi="Times New Roman" w:cs="Times New Roman"/>
          <w:u w:val="single"/>
        </w:rPr>
        <w:t xml:space="preserve"> infekcijos sukeltoms opoms gydyti bei siekiant sustabdyti jų atsinaujinimą</w:t>
      </w:r>
    </w:p>
    <w:p w14:paraId="329CE34C" w14:textId="13906097" w:rsidR="00F65383" w:rsidRPr="00F65383" w:rsidRDefault="00F65383" w:rsidP="0052017E">
      <w:pPr>
        <w:pStyle w:val="Sraopastraipa"/>
        <w:widowControl w:val="0"/>
        <w:numPr>
          <w:ilvl w:val="0"/>
          <w:numId w:val="10"/>
        </w:numPr>
        <w:ind w:left="567" w:hanging="567"/>
      </w:pPr>
      <w:r w:rsidRPr="00F65383">
        <w:t xml:space="preserve">Įprastinė dozė yra viena </w:t>
      </w:r>
      <w:proofErr w:type="spellStart"/>
      <w:r w:rsidRPr="00F65383">
        <w:t>Rabeprazole</w:t>
      </w:r>
      <w:proofErr w:type="spellEnd"/>
      <w:r w:rsidRPr="00F65383">
        <w:t xml:space="preserve"> </w:t>
      </w:r>
      <w:proofErr w:type="spellStart"/>
      <w:r w:rsidRPr="00F65383">
        <w:t>Actavis</w:t>
      </w:r>
      <w:proofErr w:type="spellEnd"/>
      <w:r w:rsidRPr="00F65383">
        <w:t xml:space="preserve"> 20</w:t>
      </w:r>
      <w:r w:rsidR="00742BE9">
        <w:t> </w:t>
      </w:r>
      <w:r w:rsidRPr="00F65383">
        <w:t>mg tabletė du kartus per parą septynias dienas.</w:t>
      </w:r>
    </w:p>
    <w:p w14:paraId="47C8B9B1" w14:textId="296DA0F0" w:rsidR="00F65383" w:rsidRPr="00F65383" w:rsidRDefault="00F65383" w:rsidP="0052017E">
      <w:pPr>
        <w:pStyle w:val="Sraopastraipa"/>
        <w:widowControl w:val="0"/>
        <w:numPr>
          <w:ilvl w:val="0"/>
          <w:numId w:val="10"/>
        </w:numPr>
        <w:ind w:left="567" w:hanging="567"/>
      </w:pPr>
      <w:r w:rsidRPr="00F65383">
        <w:t xml:space="preserve">Gydytojas kartu nurodys vartoti antibiotikų, vadinamų </w:t>
      </w:r>
      <w:proofErr w:type="spellStart"/>
      <w:r w:rsidRPr="00F65383">
        <w:t>amoksicilinu</w:t>
      </w:r>
      <w:proofErr w:type="spellEnd"/>
      <w:r w:rsidRPr="00F65383">
        <w:t xml:space="preserve"> ir </w:t>
      </w:r>
      <w:proofErr w:type="spellStart"/>
      <w:r w:rsidRPr="00F65383">
        <w:t>klaritromicinu</w:t>
      </w:r>
      <w:proofErr w:type="spellEnd"/>
      <w:r w:rsidRPr="00F65383">
        <w:t>.</w:t>
      </w:r>
    </w:p>
    <w:p w14:paraId="202EE431" w14:textId="6FE6FFB3" w:rsidR="002E67A4" w:rsidRDefault="00F65383" w:rsidP="00F65383">
      <w:pPr>
        <w:widowControl w:val="0"/>
        <w:spacing w:after="0" w:line="240" w:lineRule="auto"/>
        <w:rPr>
          <w:rFonts w:ascii="Times New Roman" w:hAnsi="Times New Roman" w:cs="Times New Roman"/>
        </w:rPr>
      </w:pPr>
      <w:r w:rsidRPr="00F65383">
        <w:rPr>
          <w:rFonts w:ascii="Times New Roman" w:hAnsi="Times New Roman" w:cs="Times New Roman"/>
        </w:rPr>
        <w:t>Daugiau informacijos api</w:t>
      </w:r>
      <w:r>
        <w:rPr>
          <w:rFonts w:ascii="Times New Roman" w:hAnsi="Times New Roman" w:cs="Times New Roman"/>
        </w:rPr>
        <w:t xml:space="preserve">e kitus vaistus, vartojamus </w:t>
      </w:r>
      <w:r w:rsidRPr="00F65383">
        <w:rPr>
          <w:rFonts w:ascii="Times New Roman" w:hAnsi="Times New Roman" w:cs="Times New Roman"/>
          <w:i/>
        </w:rPr>
        <w:t xml:space="preserve">H. </w:t>
      </w:r>
      <w:proofErr w:type="spellStart"/>
      <w:r w:rsidRPr="00F65383">
        <w:rPr>
          <w:rFonts w:ascii="Times New Roman" w:hAnsi="Times New Roman" w:cs="Times New Roman"/>
          <w:i/>
        </w:rPr>
        <w:t>pylori</w:t>
      </w:r>
      <w:proofErr w:type="spellEnd"/>
      <w:r w:rsidRPr="00F65383">
        <w:rPr>
          <w:rFonts w:ascii="Times New Roman" w:hAnsi="Times New Roman" w:cs="Times New Roman"/>
        </w:rPr>
        <w:t xml:space="preserve"> infekcijai gydyti, pateikiama tų vaistų pakuotės lapeliuose.</w:t>
      </w:r>
    </w:p>
    <w:p w14:paraId="19C5F85E" w14:textId="77777777" w:rsidR="00F65383" w:rsidRPr="004256F0" w:rsidRDefault="00F65383" w:rsidP="00F65383">
      <w:pPr>
        <w:widowControl w:val="0"/>
        <w:spacing w:after="0" w:line="240" w:lineRule="auto"/>
        <w:ind w:left="567" w:hanging="567"/>
        <w:rPr>
          <w:rFonts w:ascii="Times New Roman" w:hAnsi="Times New Roman" w:cs="Times New Roman"/>
          <w:highlight w:val="yellow"/>
        </w:rPr>
      </w:pPr>
    </w:p>
    <w:p w14:paraId="5C6C2883" w14:textId="2F572402" w:rsidR="00F65383" w:rsidRPr="00C91C13" w:rsidRDefault="00F65383" w:rsidP="00F65383">
      <w:pPr>
        <w:widowControl w:val="0"/>
        <w:spacing w:after="0" w:line="240" w:lineRule="auto"/>
        <w:rPr>
          <w:rFonts w:ascii="Times New Roman" w:hAnsi="Times New Roman" w:cs="Times New Roman"/>
          <w:u w:val="single"/>
        </w:rPr>
      </w:pPr>
      <w:proofErr w:type="spellStart"/>
      <w:r w:rsidRPr="00C91C13">
        <w:rPr>
          <w:rFonts w:ascii="Times New Roman" w:hAnsi="Times New Roman" w:cs="Times New Roman"/>
          <w:u w:val="single"/>
        </w:rPr>
        <w:t>Zolingerio-Elisono</w:t>
      </w:r>
      <w:proofErr w:type="spellEnd"/>
      <w:r w:rsidRPr="00C91C13">
        <w:rPr>
          <w:rFonts w:ascii="Times New Roman" w:hAnsi="Times New Roman" w:cs="Times New Roman"/>
          <w:u w:val="single"/>
        </w:rPr>
        <w:t xml:space="preserve"> (</w:t>
      </w:r>
      <w:proofErr w:type="spellStart"/>
      <w:r w:rsidRPr="00C91C13">
        <w:rPr>
          <w:rFonts w:ascii="Times New Roman" w:hAnsi="Times New Roman" w:cs="Times New Roman"/>
          <w:i/>
          <w:u w:val="single"/>
        </w:rPr>
        <w:t>Zollinger-Ellison</w:t>
      </w:r>
      <w:proofErr w:type="spellEnd"/>
      <w:r w:rsidRPr="00C91C13">
        <w:rPr>
          <w:rFonts w:ascii="Times New Roman" w:hAnsi="Times New Roman" w:cs="Times New Roman"/>
          <w:u w:val="single"/>
        </w:rPr>
        <w:t>) sindromui gydyti, kai skrandyje gaminama per daug rūgšties</w:t>
      </w:r>
    </w:p>
    <w:p w14:paraId="3C5B006F" w14:textId="24D637EE" w:rsidR="00F65383" w:rsidRPr="00F65383" w:rsidRDefault="00F65383" w:rsidP="0052017E">
      <w:pPr>
        <w:pStyle w:val="Sraopastraipa"/>
        <w:widowControl w:val="0"/>
        <w:numPr>
          <w:ilvl w:val="0"/>
          <w:numId w:val="9"/>
        </w:numPr>
        <w:ind w:left="567" w:hanging="567"/>
      </w:pPr>
      <w:r w:rsidRPr="00F65383">
        <w:t xml:space="preserve">Įprastinė pradinė dozė yra trys </w:t>
      </w:r>
      <w:proofErr w:type="spellStart"/>
      <w:r w:rsidRPr="00F65383">
        <w:t>Rabeprazole</w:t>
      </w:r>
      <w:proofErr w:type="spellEnd"/>
      <w:r w:rsidRPr="00F65383">
        <w:t xml:space="preserve"> </w:t>
      </w:r>
      <w:proofErr w:type="spellStart"/>
      <w:r>
        <w:t>Actavis</w:t>
      </w:r>
      <w:proofErr w:type="spellEnd"/>
      <w:r>
        <w:t xml:space="preserve"> 20</w:t>
      </w:r>
      <w:r w:rsidR="00742BE9">
        <w:t> </w:t>
      </w:r>
      <w:r>
        <w:t xml:space="preserve">mg tabletės </w:t>
      </w:r>
      <w:r w:rsidRPr="00F65383">
        <w:t>per parą.</w:t>
      </w:r>
    </w:p>
    <w:p w14:paraId="0A2C69CF" w14:textId="7EE56FC1" w:rsidR="00F65383" w:rsidRPr="00F65383" w:rsidRDefault="00F65383" w:rsidP="0052017E">
      <w:pPr>
        <w:pStyle w:val="Sraopastraipa"/>
        <w:widowControl w:val="0"/>
        <w:numPr>
          <w:ilvl w:val="0"/>
          <w:numId w:val="9"/>
        </w:numPr>
        <w:ind w:left="567" w:hanging="567"/>
      </w:pPr>
      <w:r w:rsidRPr="00F65383">
        <w:t>Vėliau gydytojas dozę gali koreguoti, atsižvelgdamas į Jūsų reakciją į gydymą.</w:t>
      </w:r>
    </w:p>
    <w:p w14:paraId="286952E1" w14:textId="752339B9" w:rsidR="002E67A4" w:rsidRDefault="00F65383" w:rsidP="00F65383">
      <w:pPr>
        <w:widowControl w:val="0"/>
        <w:spacing w:after="0" w:line="240" w:lineRule="auto"/>
        <w:rPr>
          <w:rFonts w:ascii="Times New Roman" w:hAnsi="Times New Roman" w:cs="Times New Roman"/>
        </w:rPr>
      </w:pPr>
      <w:r>
        <w:rPr>
          <w:rFonts w:ascii="Times New Roman" w:hAnsi="Times New Roman" w:cs="Times New Roman"/>
        </w:rPr>
        <w:t>J</w:t>
      </w:r>
      <w:r w:rsidRPr="00F65383">
        <w:rPr>
          <w:rFonts w:ascii="Times New Roman" w:hAnsi="Times New Roman" w:cs="Times New Roman"/>
        </w:rPr>
        <w:t>ei esate gydomas ilgai, turėsite re</w:t>
      </w:r>
      <w:r>
        <w:rPr>
          <w:rFonts w:ascii="Times New Roman" w:hAnsi="Times New Roman" w:cs="Times New Roman"/>
        </w:rPr>
        <w:t>guliariai lankytis pas gydytoją</w:t>
      </w:r>
      <w:r w:rsidRPr="00F65383">
        <w:rPr>
          <w:rFonts w:ascii="Times New Roman" w:hAnsi="Times New Roman" w:cs="Times New Roman"/>
        </w:rPr>
        <w:t xml:space="preserve">, kad </w:t>
      </w:r>
      <w:r>
        <w:rPr>
          <w:rFonts w:ascii="Times New Roman" w:hAnsi="Times New Roman" w:cs="Times New Roman"/>
        </w:rPr>
        <w:t xml:space="preserve">jis galėtų </w:t>
      </w:r>
      <w:r w:rsidRPr="00F65383">
        <w:rPr>
          <w:rFonts w:ascii="Times New Roman" w:hAnsi="Times New Roman" w:cs="Times New Roman"/>
        </w:rPr>
        <w:t xml:space="preserve">įvertintų </w:t>
      </w:r>
      <w:r>
        <w:rPr>
          <w:rFonts w:ascii="Times New Roman" w:hAnsi="Times New Roman" w:cs="Times New Roman"/>
        </w:rPr>
        <w:t>dozavimą ir simptomus</w:t>
      </w:r>
      <w:r w:rsidRPr="00F65383">
        <w:rPr>
          <w:rFonts w:ascii="Times New Roman" w:hAnsi="Times New Roman" w:cs="Times New Roman"/>
        </w:rPr>
        <w:t>.</w:t>
      </w:r>
    </w:p>
    <w:p w14:paraId="5F3B58D9" w14:textId="77777777" w:rsidR="00F65383" w:rsidRPr="004256F0" w:rsidRDefault="00F65383" w:rsidP="00F65383">
      <w:pPr>
        <w:widowControl w:val="0"/>
        <w:spacing w:after="0" w:line="240" w:lineRule="auto"/>
        <w:rPr>
          <w:rFonts w:ascii="Times New Roman" w:hAnsi="Times New Roman" w:cs="Times New Roman"/>
          <w:highlight w:val="yellow"/>
        </w:rPr>
      </w:pPr>
    </w:p>
    <w:p w14:paraId="12D9DBA2" w14:textId="6184BFCC" w:rsidR="007737B9" w:rsidRPr="007737B9" w:rsidRDefault="007737B9" w:rsidP="00F65383">
      <w:pPr>
        <w:widowControl w:val="0"/>
        <w:spacing w:after="0" w:line="240" w:lineRule="auto"/>
        <w:rPr>
          <w:rFonts w:ascii="Times New Roman" w:hAnsi="Times New Roman" w:cs="Times New Roman"/>
          <w:b/>
        </w:rPr>
      </w:pPr>
      <w:r w:rsidRPr="007737B9">
        <w:rPr>
          <w:rFonts w:ascii="Times New Roman" w:hAnsi="Times New Roman" w:cs="Times New Roman"/>
          <w:b/>
        </w:rPr>
        <w:t>Vartojimas vaikams</w:t>
      </w:r>
    </w:p>
    <w:p w14:paraId="6917B5A9" w14:textId="1B058BE5" w:rsidR="007737B9" w:rsidRDefault="007737B9" w:rsidP="00F65383">
      <w:pPr>
        <w:widowControl w:val="0"/>
        <w:spacing w:after="0" w:line="240" w:lineRule="auto"/>
        <w:rPr>
          <w:rFonts w:ascii="Times New Roman" w:hAnsi="Times New Roman" w:cs="Times New Roman"/>
        </w:rPr>
      </w:pPr>
      <w:r w:rsidRPr="007737B9">
        <w:rPr>
          <w:rFonts w:ascii="Times New Roman" w:hAnsi="Times New Roman" w:cs="Times New Roman"/>
        </w:rPr>
        <w:t>Šio vaisto negalima vartoti vaikams.</w:t>
      </w:r>
    </w:p>
    <w:p w14:paraId="3ED484F1" w14:textId="77777777" w:rsidR="007737B9" w:rsidRPr="004256F0" w:rsidRDefault="007737B9" w:rsidP="00F65383">
      <w:pPr>
        <w:widowControl w:val="0"/>
        <w:spacing w:after="0" w:line="240" w:lineRule="auto"/>
        <w:rPr>
          <w:rFonts w:ascii="Times New Roman" w:hAnsi="Times New Roman" w:cs="Times New Roman"/>
          <w:highlight w:val="yellow"/>
        </w:rPr>
      </w:pPr>
    </w:p>
    <w:p w14:paraId="557A15C9" w14:textId="5D2A6C42" w:rsidR="002E67A4" w:rsidRPr="007737B9" w:rsidRDefault="007737B9" w:rsidP="00F65383">
      <w:pPr>
        <w:spacing w:after="0"/>
        <w:rPr>
          <w:rFonts w:ascii="Times New Roman" w:hAnsi="Times New Roman" w:cs="Times New Roman"/>
        </w:rPr>
      </w:pPr>
      <w:r w:rsidRPr="007737B9">
        <w:rPr>
          <w:rFonts w:ascii="Times New Roman" w:hAnsi="Times New Roman" w:cs="Times New Roman"/>
          <w:b/>
        </w:rPr>
        <w:t>Pacientams, kurių kepenų funkcija sutrikusi</w:t>
      </w:r>
    </w:p>
    <w:p w14:paraId="4807C33A" w14:textId="0ABF0846" w:rsidR="007737B9" w:rsidRDefault="00F65383" w:rsidP="00F65383">
      <w:pPr>
        <w:spacing w:after="0"/>
        <w:rPr>
          <w:rFonts w:ascii="Times New Roman" w:hAnsi="Times New Roman" w:cs="Times New Roman"/>
        </w:rPr>
      </w:pPr>
      <w:r w:rsidRPr="00F65383">
        <w:rPr>
          <w:rFonts w:ascii="Times New Roman" w:hAnsi="Times New Roman" w:cs="Times New Roman"/>
        </w:rPr>
        <w:t>Turite pasitarti su gydytoju, kuris imsis ypatingų atsargumo priemonių prieš prad</w:t>
      </w:r>
      <w:r w:rsidR="00C91C13">
        <w:rPr>
          <w:rFonts w:ascii="Times New Roman" w:hAnsi="Times New Roman" w:cs="Times New Roman"/>
        </w:rPr>
        <w:t xml:space="preserve">edant gydymą </w:t>
      </w:r>
      <w:proofErr w:type="spellStart"/>
      <w:r w:rsidR="00C91C13">
        <w:rPr>
          <w:rFonts w:ascii="Times New Roman" w:hAnsi="Times New Roman" w:cs="Times New Roman"/>
        </w:rPr>
        <w:t>Rabeprazole</w:t>
      </w:r>
      <w:proofErr w:type="spellEnd"/>
      <w:r w:rsidR="00C91C13">
        <w:rPr>
          <w:rFonts w:ascii="Times New Roman" w:hAnsi="Times New Roman" w:cs="Times New Roman"/>
        </w:rPr>
        <w:t xml:space="preserve"> </w:t>
      </w:r>
      <w:proofErr w:type="spellStart"/>
      <w:r w:rsidR="00C91C13">
        <w:rPr>
          <w:rFonts w:ascii="Times New Roman" w:hAnsi="Times New Roman" w:cs="Times New Roman"/>
        </w:rPr>
        <w:t>Actavis</w:t>
      </w:r>
      <w:proofErr w:type="spellEnd"/>
      <w:r w:rsidRPr="00F65383">
        <w:rPr>
          <w:rFonts w:ascii="Times New Roman" w:hAnsi="Times New Roman" w:cs="Times New Roman"/>
        </w:rPr>
        <w:t xml:space="preserve"> ir jo metu.</w:t>
      </w:r>
    </w:p>
    <w:p w14:paraId="46E3E587" w14:textId="77777777" w:rsidR="00F65383" w:rsidRPr="004256F0" w:rsidRDefault="00F65383" w:rsidP="00F65383">
      <w:pPr>
        <w:spacing w:after="0"/>
        <w:rPr>
          <w:rFonts w:ascii="Times New Roman" w:hAnsi="Times New Roman" w:cs="Times New Roman"/>
          <w:highlight w:val="yellow"/>
        </w:rPr>
      </w:pPr>
    </w:p>
    <w:p w14:paraId="7C1B1DDF" w14:textId="4592CCA6" w:rsidR="002E67A4" w:rsidRPr="004256F0" w:rsidRDefault="007737B9" w:rsidP="00F65383">
      <w:pPr>
        <w:tabs>
          <w:tab w:val="left" w:pos="567"/>
        </w:tabs>
        <w:spacing w:after="0" w:line="260" w:lineRule="exact"/>
        <w:rPr>
          <w:rFonts w:ascii="Times New Roman" w:hAnsi="Times New Roman" w:cs="Times New Roman"/>
          <w:b/>
          <w:highlight w:val="yellow"/>
        </w:rPr>
      </w:pPr>
      <w:r w:rsidRPr="007737B9">
        <w:rPr>
          <w:rFonts w:ascii="Times New Roman" w:hAnsi="Times New Roman" w:cs="Times New Roman"/>
          <w:b/>
        </w:rPr>
        <w:t>K</w:t>
      </w:r>
      <w:r>
        <w:rPr>
          <w:rFonts w:ascii="Times New Roman" w:hAnsi="Times New Roman" w:cs="Times New Roman"/>
          <w:b/>
        </w:rPr>
        <w:t xml:space="preserve">ą daryti pavartojus per didelę </w:t>
      </w:r>
      <w:proofErr w:type="spellStart"/>
      <w:r>
        <w:rPr>
          <w:rFonts w:ascii="Times New Roman" w:hAnsi="Times New Roman" w:cs="Times New Roman"/>
          <w:b/>
        </w:rPr>
        <w:t>Rabeprazole</w:t>
      </w:r>
      <w:proofErr w:type="spellEnd"/>
      <w:r>
        <w:rPr>
          <w:rFonts w:ascii="Times New Roman" w:hAnsi="Times New Roman" w:cs="Times New Roman"/>
          <w:b/>
        </w:rPr>
        <w:t xml:space="preserve"> </w:t>
      </w:r>
      <w:proofErr w:type="spellStart"/>
      <w:r>
        <w:rPr>
          <w:rFonts w:ascii="Times New Roman" w:hAnsi="Times New Roman" w:cs="Times New Roman"/>
          <w:b/>
        </w:rPr>
        <w:t>Actavis</w:t>
      </w:r>
      <w:proofErr w:type="spellEnd"/>
      <w:r w:rsidRPr="007737B9">
        <w:rPr>
          <w:rFonts w:ascii="Times New Roman" w:hAnsi="Times New Roman" w:cs="Times New Roman"/>
          <w:b/>
        </w:rPr>
        <w:t xml:space="preserve"> dozę</w:t>
      </w:r>
    </w:p>
    <w:p w14:paraId="7730779B" w14:textId="579E732B" w:rsidR="002E67A4" w:rsidRPr="004256F0" w:rsidRDefault="007737B9" w:rsidP="00F65383">
      <w:pPr>
        <w:widowControl w:val="0"/>
        <w:numPr>
          <w:ilvl w:val="12"/>
          <w:numId w:val="0"/>
        </w:numPr>
        <w:spacing w:after="0" w:line="240" w:lineRule="auto"/>
        <w:rPr>
          <w:rFonts w:ascii="Times New Roman" w:hAnsi="Times New Roman" w:cs="Times New Roman"/>
          <w:highlight w:val="yellow"/>
        </w:rPr>
      </w:pPr>
      <w:r>
        <w:rPr>
          <w:rFonts w:ascii="Times New Roman" w:hAnsi="Times New Roman" w:cs="Times New Roman"/>
        </w:rPr>
        <w:t xml:space="preserve">Jeigu </w:t>
      </w:r>
      <w:proofErr w:type="spellStart"/>
      <w:r>
        <w:rPr>
          <w:rFonts w:ascii="Times New Roman" w:hAnsi="Times New Roman" w:cs="Times New Roman"/>
        </w:rPr>
        <w:t>Rabeprazole</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sidRPr="007737B9">
        <w:rPr>
          <w:rFonts w:ascii="Times New Roman" w:hAnsi="Times New Roman" w:cs="Times New Roman"/>
        </w:rPr>
        <w:t xml:space="preserve">  išgersite daugiau, negu Jūsų gydytojas skyrė, kreipkitės į gydytoją pagalbos arba vykite į ligoninę. Pasiimkite vaistų pakuotę su savimi.</w:t>
      </w:r>
    </w:p>
    <w:p w14:paraId="19695E36" w14:textId="77777777" w:rsidR="002E67A4" w:rsidRPr="004256F0" w:rsidRDefault="002E67A4" w:rsidP="00F65383">
      <w:pPr>
        <w:widowControl w:val="0"/>
        <w:numPr>
          <w:ilvl w:val="12"/>
          <w:numId w:val="0"/>
        </w:numPr>
        <w:spacing w:after="0" w:line="240" w:lineRule="auto"/>
        <w:rPr>
          <w:rFonts w:ascii="Times New Roman" w:hAnsi="Times New Roman" w:cs="Times New Roman"/>
          <w:highlight w:val="yellow"/>
        </w:rPr>
      </w:pPr>
    </w:p>
    <w:p w14:paraId="6995E3BB" w14:textId="3CD3BE6D" w:rsidR="002E67A4" w:rsidRPr="00F65383" w:rsidRDefault="00ED3F71" w:rsidP="00F65383">
      <w:pPr>
        <w:tabs>
          <w:tab w:val="left" w:pos="567"/>
        </w:tabs>
        <w:spacing w:after="0" w:line="260" w:lineRule="exact"/>
        <w:rPr>
          <w:rFonts w:ascii="Times New Roman" w:hAnsi="Times New Roman" w:cs="Times New Roman"/>
          <w:b/>
        </w:rPr>
      </w:pPr>
      <w:r w:rsidRPr="007737B9">
        <w:rPr>
          <w:rFonts w:ascii="Times New Roman" w:hAnsi="Times New Roman" w:cs="Times New Roman"/>
          <w:b/>
        </w:rPr>
        <w:t xml:space="preserve">Pamiršus pavartoti </w:t>
      </w:r>
      <w:proofErr w:type="spellStart"/>
      <w:r w:rsidRPr="007737B9">
        <w:rPr>
          <w:rFonts w:ascii="Times New Roman" w:hAnsi="Times New Roman" w:cs="Times New Roman"/>
          <w:b/>
        </w:rPr>
        <w:t>Rabeprazole</w:t>
      </w:r>
      <w:proofErr w:type="spellEnd"/>
      <w:r w:rsidRPr="007737B9">
        <w:rPr>
          <w:rFonts w:ascii="Times New Roman" w:hAnsi="Times New Roman" w:cs="Times New Roman"/>
          <w:b/>
        </w:rPr>
        <w:t xml:space="preserve"> </w:t>
      </w:r>
      <w:proofErr w:type="spellStart"/>
      <w:r w:rsidRPr="007737B9">
        <w:rPr>
          <w:rFonts w:ascii="Times New Roman" w:hAnsi="Times New Roman" w:cs="Times New Roman"/>
          <w:b/>
        </w:rPr>
        <w:t>Actavis</w:t>
      </w:r>
      <w:proofErr w:type="spellEnd"/>
    </w:p>
    <w:p w14:paraId="364E7040" w14:textId="249CB83D" w:rsidR="002E67A4" w:rsidRPr="007737B9" w:rsidRDefault="002E67A4" w:rsidP="00F65383">
      <w:pPr>
        <w:widowControl w:val="0"/>
        <w:numPr>
          <w:ilvl w:val="12"/>
          <w:numId w:val="0"/>
        </w:numPr>
        <w:spacing w:after="0" w:line="240" w:lineRule="auto"/>
        <w:ind w:left="567" w:hanging="567"/>
        <w:rPr>
          <w:rFonts w:ascii="Times New Roman" w:hAnsi="Times New Roman" w:cs="Times New Roman"/>
        </w:rPr>
      </w:pPr>
      <w:r w:rsidRPr="007737B9">
        <w:rPr>
          <w:rFonts w:ascii="Times New Roman" w:hAnsi="Times New Roman" w:cs="Times New Roman"/>
        </w:rPr>
        <w:t>-</w:t>
      </w:r>
      <w:r w:rsidRPr="007737B9">
        <w:rPr>
          <w:rFonts w:ascii="Times New Roman" w:hAnsi="Times New Roman" w:cs="Times New Roman"/>
        </w:rPr>
        <w:tab/>
      </w:r>
      <w:r w:rsidR="00ED3F71" w:rsidRPr="007737B9">
        <w:rPr>
          <w:rFonts w:ascii="Times New Roman" w:hAnsi="Times New Roman" w:cs="Times New Roman"/>
        </w:rPr>
        <w:t>Jeigu pamiršote išgerti dozę, padarykite tai nedelsdami, kai tik prisiminsite</w:t>
      </w:r>
      <w:r w:rsidRPr="007737B9">
        <w:rPr>
          <w:rFonts w:ascii="Times New Roman" w:hAnsi="Times New Roman" w:cs="Times New Roman"/>
        </w:rPr>
        <w:t xml:space="preserve">. </w:t>
      </w:r>
      <w:r w:rsidR="00ED3F71" w:rsidRPr="007737B9">
        <w:rPr>
          <w:rFonts w:ascii="Times New Roman" w:hAnsi="Times New Roman" w:cs="Times New Roman"/>
        </w:rPr>
        <w:t>Jeigu jau bus beveik atėjęs kitos dozės vartojimo laikas, pamirštą dozę praleiskite ir toliau vartokite vaistą įprastai.</w:t>
      </w:r>
      <w:r w:rsidR="00ED3F71" w:rsidRPr="007737B9">
        <w:t xml:space="preserve"> </w:t>
      </w:r>
    </w:p>
    <w:p w14:paraId="7A350FA1" w14:textId="074E1194" w:rsidR="002E67A4" w:rsidRPr="007737B9" w:rsidRDefault="002E67A4" w:rsidP="00F65383">
      <w:pPr>
        <w:widowControl w:val="0"/>
        <w:numPr>
          <w:ilvl w:val="12"/>
          <w:numId w:val="0"/>
        </w:numPr>
        <w:spacing w:after="0" w:line="240" w:lineRule="auto"/>
        <w:ind w:left="567" w:hanging="567"/>
        <w:rPr>
          <w:rFonts w:ascii="Times New Roman" w:hAnsi="Times New Roman" w:cs="Times New Roman"/>
        </w:rPr>
      </w:pPr>
      <w:r w:rsidRPr="007737B9">
        <w:rPr>
          <w:rFonts w:ascii="Times New Roman" w:hAnsi="Times New Roman" w:cs="Times New Roman"/>
        </w:rPr>
        <w:t>-</w:t>
      </w:r>
      <w:r w:rsidRPr="007737B9">
        <w:rPr>
          <w:rFonts w:ascii="Times New Roman" w:hAnsi="Times New Roman" w:cs="Times New Roman"/>
        </w:rPr>
        <w:tab/>
      </w:r>
      <w:r w:rsidR="00ED3F71" w:rsidRPr="007737B9">
        <w:rPr>
          <w:rFonts w:ascii="Times New Roman" w:hAnsi="Times New Roman" w:cs="Times New Roman"/>
        </w:rPr>
        <w:t>Jeigu pamiršote išgerti vaisto daugiau kaip 5 dienas, prieš atnaujindami bet kurio vaisto vartojimą, kreipkitės į gydytoją.</w:t>
      </w:r>
    </w:p>
    <w:p w14:paraId="60A57F29" w14:textId="5A2BDB42" w:rsidR="002E67A4" w:rsidRPr="007737B9" w:rsidRDefault="002E67A4" w:rsidP="00F65383">
      <w:pPr>
        <w:widowControl w:val="0"/>
        <w:numPr>
          <w:ilvl w:val="12"/>
          <w:numId w:val="0"/>
        </w:numPr>
        <w:spacing w:after="0" w:line="240" w:lineRule="auto"/>
        <w:ind w:left="567" w:hanging="567"/>
        <w:rPr>
          <w:rFonts w:ascii="Times New Roman" w:hAnsi="Times New Roman" w:cs="Times New Roman"/>
        </w:rPr>
      </w:pPr>
      <w:r w:rsidRPr="007737B9">
        <w:rPr>
          <w:rFonts w:ascii="Times New Roman" w:hAnsi="Times New Roman" w:cs="Times New Roman"/>
        </w:rPr>
        <w:t>-</w:t>
      </w:r>
      <w:r w:rsidRPr="007737B9">
        <w:rPr>
          <w:rFonts w:ascii="Times New Roman" w:hAnsi="Times New Roman" w:cs="Times New Roman"/>
        </w:rPr>
        <w:tab/>
      </w:r>
      <w:r w:rsidR="00F65383" w:rsidRPr="00F65383">
        <w:rPr>
          <w:rFonts w:ascii="Times New Roman" w:hAnsi="Times New Roman" w:cs="Times New Roman"/>
        </w:rPr>
        <w:t>Negalima vartoti dvigubos dozės (dviejų dozių iš karto) norint kompensuoti praleistą dozę.</w:t>
      </w:r>
    </w:p>
    <w:p w14:paraId="480C227C" w14:textId="77777777" w:rsidR="002E67A4" w:rsidRPr="007737B9" w:rsidRDefault="002E67A4" w:rsidP="00F65383">
      <w:pPr>
        <w:widowControl w:val="0"/>
        <w:spacing w:after="0" w:line="240" w:lineRule="auto"/>
        <w:rPr>
          <w:rFonts w:ascii="Times New Roman" w:hAnsi="Times New Roman" w:cs="Times New Roman"/>
          <w:b/>
        </w:rPr>
      </w:pPr>
    </w:p>
    <w:p w14:paraId="1493B9AE" w14:textId="4BB9E97A" w:rsidR="002E67A4" w:rsidRPr="004256F0" w:rsidRDefault="00CF132C" w:rsidP="00F65383">
      <w:pPr>
        <w:spacing w:after="0"/>
        <w:rPr>
          <w:rFonts w:ascii="Times New Roman" w:hAnsi="Times New Roman" w:cs="Times New Roman"/>
          <w:b/>
          <w:highlight w:val="yellow"/>
        </w:rPr>
      </w:pPr>
      <w:r w:rsidRPr="007737B9">
        <w:rPr>
          <w:rFonts w:ascii="Times New Roman" w:hAnsi="Times New Roman" w:cs="Times New Roman"/>
          <w:b/>
        </w:rPr>
        <w:t>Nustojus vartoti</w:t>
      </w:r>
      <w:r>
        <w:rPr>
          <w:rFonts w:ascii="Times New Roman" w:hAnsi="Times New Roman" w:cs="Times New Roman"/>
          <w:b/>
        </w:rPr>
        <w:t xml:space="preserve"> </w:t>
      </w:r>
      <w:proofErr w:type="spellStart"/>
      <w:r>
        <w:rPr>
          <w:rFonts w:ascii="Times New Roman" w:hAnsi="Times New Roman" w:cs="Times New Roman"/>
          <w:b/>
        </w:rPr>
        <w:t>Rabeprazole</w:t>
      </w:r>
      <w:proofErr w:type="spellEnd"/>
      <w:r>
        <w:rPr>
          <w:rFonts w:ascii="Times New Roman" w:hAnsi="Times New Roman" w:cs="Times New Roman"/>
          <w:b/>
        </w:rPr>
        <w:t xml:space="preserve"> </w:t>
      </w:r>
      <w:proofErr w:type="spellStart"/>
      <w:r>
        <w:rPr>
          <w:rFonts w:ascii="Times New Roman" w:hAnsi="Times New Roman" w:cs="Times New Roman"/>
          <w:b/>
        </w:rPr>
        <w:t>Actavis</w:t>
      </w:r>
      <w:proofErr w:type="spellEnd"/>
    </w:p>
    <w:p w14:paraId="77B3E64C" w14:textId="47CBE764" w:rsidR="002E67A4" w:rsidRPr="004256F0" w:rsidRDefault="007737B9" w:rsidP="00F65383">
      <w:pPr>
        <w:widowControl w:val="0"/>
        <w:spacing w:after="0" w:line="240" w:lineRule="auto"/>
        <w:rPr>
          <w:rFonts w:ascii="Times New Roman" w:hAnsi="Times New Roman" w:cs="Times New Roman"/>
          <w:highlight w:val="yellow"/>
        </w:rPr>
      </w:pPr>
      <w:r w:rsidRPr="007737B9">
        <w:rPr>
          <w:rFonts w:ascii="Times New Roman" w:hAnsi="Times New Roman" w:cs="Times New Roman"/>
        </w:rPr>
        <w:t>Paprastai simptomai palengvėja dar prieš visišką opos užgijimą.</w:t>
      </w:r>
      <w:r w:rsidRPr="007737B9">
        <w:rPr>
          <w:rFonts w:ascii="Times New Roman" w:hAnsi="Times New Roman" w:cs="Times New Roman"/>
          <w:b/>
        </w:rPr>
        <w:t xml:space="preserve"> Svarbu, kad nenutrauktumėte tablečių vartojimo tol, kol to nenurodys gydytojas.</w:t>
      </w:r>
    </w:p>
    <w:p w14:paraId="4B96E6E0" w14:textId="77777777" w:rsidR="002E67A4" w:rsidRPr="004256F0" w:rsidRDefault="002E67A4" w:rsidP="00F65383">
      <w:pPr>
        <w:widowControl w:val="0"/>
        <w:spacing w:after="0" w:line="240" w:lineRule="auto"/>
        <w:rPr>
          <w:rFonts w:ascii="Times New Roman" w:hAnsi="Times New Roman" w:cs="Times New Roman"/>
          <w:highlight w:val="yellow"/>
        </w:rPr>
      </w:pPr>
    </w:p>
    <w:p w14:paraId="215782B1" w14:textId="79BC1625" w:rsidR="00023EA0" w:rsidRPr="00A60E23" w:rsidRDefault="00ED3F71" w:rsidP="00023EA0">
      <w:pPr>
        <w:spacing w:after="0" w:line="240" w:lineRule="auto"/>
        <w:rPr>
          <w:rFonts w:ascii="Times New Roman" w:hAnsi="Times New Roman" w:cs="Times New Roman"/>
        </w:rPr>
      </w:pPr>
      <w:r w:rsidRPr="00ED3F71">
        <w:rPr>
          <w:rFonts w:ascii="Times New Roman" w:hAnsi="Times New Roman" w:cs="Times New Roman"/>
        </w:rPr>
        <w:t xml:space="preserve">Jeigu kiltų daugiau klausimų dėl šio </w:t>
      </w:r>
      <w:r>
        <w:rPr>
          <w:rFonts w:ascii="Times New Roman" w:hAnsi="Times New Roman" w:cs="Times New Roman"/>
        </w:rPr>
        <w:t xml:space="preserve">vaisto vartojimo, kreipkitės į gydytoją arba </w:t>
      </w:r>
      <w:r w:rsidRPr="00ED3F71">
        <w:rPr>
          <w:rFonts w:ascii="Times New Roman" w:hAnsi="Times New Roman" w:cs="Times New Roman"/>
        </w:rPr>
        <w:t>vaistininką</w:t>
      </w:r>
      <w:r>
        <w:rPr>
          <w:rFonts w:ascii="Times New Roman" w:hAnsi="Times New Roman" w:cs="Times New Roman"/>
        </w:rPr>
        <w:t>.</w:t>
      </w:r>
    </w:p>
    <w:p w14:paraId="353D89CE" w14:textId="77777777" w:rsidR="00023EA0" w:rsidRPr="00A60E23" w:rsidRDefault="00023EA0" w:rsidP="00023EA0">
      <w:pPr>
        <w:numPr>
          <w:ilvl w:val="12"/>
          <w:numId w:val="0"/>
        </w:numPr>
        <w:spacing w:after="0" w:line="240" w:lineRule="auto"/>
        <w:ind w:left="567" w:hanging="567"/>
        <w:outlineLvl w:val="0"/>
        <w:rPr>
          <w:rFonts w:ascii="Times New Roman" w:hAnsi="Times New Roman" w:cs="Times New Roman"/>
          <w:b/>
          <w:caps/>
        </w:rPr>
      </w:pPr>
    </w:p>
    <w:p w14:paraId="14DC84F2" w14:textId="77777777" w:rsidR="00023EA0" w:rsidRPr="00A60E23" w:rsidRDefault="00023EA0" w:rsidP="00023EA0">
      <w:pPr>
        <w:numPr>
          <w:ilvl w:val="12"/>
          <w:numId w:val="0"/>
        </w:numPr>
        <w:spacing w:after="0" w:line="240" w:lineRule="auto"/>
        <w:ind w:left="567" w:hanging="567"/>
        <w:outlineLvl w:val="0"/>
        <w:rPr>
          <w:rFonts w:ascii="Times New Roman" w:hAnsi="Times New Roman" w:cs="Times New Roman"/>
          <w:b/>
          <w:caps/>
        </w:rPr>
      </w:pPr>
    </w:p>
    <w:p w14:paraId="6AE4FAF9" w14:textId="77777777" w:rsidR="00023EA0" w:rsidRPr="00A60E23" w:rsidRDefault="00023EA0" w:rsidP="00023EA0">
      <w:pPr>
        <w:numPr>
          <w:ilvl w:val="12"/>
          <w:numId w:val="0"/>
        </w:numPr>
        <w:spacing w:after="0" w:line="240" w:lineRule="auto"/>
        <w:ind w:left="567" w:hanging="567"/>
        <w:outlineLvl w:val="0"/>
        <w:rPr>
          <w:rFonts w:ascii="Times New Roman" w:hAnsi="Times New Roman" w:cs="Times New Roman"/>
          <w:b/>
          <w:caps/>
        </w:rPr>
      </w:pPr>
      <w:r w:rsidRPr="00A60E23">
        <w:rPr>
          <w:rFonts w:ascii="Times New Roman" w:hAnsi="Times New Roman" w:cs="Times New Roman"/>
          <w:b/>
          <w:caps/>
        </w:rPr>
        <w:t>4.</w:t>
      </w:r>
      <w:r w:rsidRPr="00A60E23">
        <w:rPr>
          <w:rFonts w:ascii="Times New Roman" w:hAnsi="Times New Roman" w:cs="Times New Roman"/>
          <w:b/>
          <w:caps/>
        </w:rPr>
        <w:tab/>
      </w:r>
      <w:r w:rsidRPr="00A60E23">
        <w:rPr>
          <w:rFonts w:ascii="Times New Roman" w:hAnsi="Times New Roman" w:cs="Times New Roman"/>
          <w:b/>
        </w:rPr>
        <w:t>Galimas šalutinis poveikis</w:t>
      </w:r>
    </w:p>
    <w:p w14:paraId="6D7D1219" w14:textId="77777777" w:rsidR="00023EA0" w:rsidRPr="00A60E23" w:rsidRDefault="00023EA0" w:rsidP="00023EA0">
      <w:pPr>
        <w:spacing w:after="0" w:line="240" w:lineRule="auto"/>
        <w:ind w:left="567" w:hanging="567"/>
        <w:rPr>
          <w:rFonts w:ascii="Times New Roman" w:hAnsi="Times New Roman" w:cs="Times New Roman"/>
        </w:rPr>
      </w:pPr>
    </w:p>
    <w:p w14:paraId="722C3BCB" w14:textId="2615C1B4"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Šis vaistas, kaip ir visi kiti, gali sukelti šalutinį poveikį, nors jis pasireiškia ne visiems žmonėms.</w:t>
      </w:r>
      <w:r w:rsidR="002E67A4" w:rsidRPr="002E67A4">
        <w:t xml:space="preserve"> </w:t>
      </w:r>
      <w:r w:rsidR="00816DEE" w:rsidRPr="00816DEE">
        <w:rPr>
          <w:rFonts w:ascii="Times New Roman" w:hAnsi="Times New Roman" w:cs="Times New Roman"/>
        </w:rPr>
        <w:t>Šalutini</w:t>
      </w:r>
      <w:r w:rsidR="00AF4A13">
        <w:rPr>
          <w:rFonts w:ascii="Times New Roman" w:hAnsi="Times New Roman" w:cs="Times New Roman"/>
        </w:rPr>
        <w:t>o</w:t>
      </w:r>
      <w:r w:rsidR="00816DEE" w:rsidRPr="00816DEE">
        <w:rPr>
          <w:rFonts w:ascii="Times New Roman" w:hAnsi="Times New Roman" w:cs="Times New Roman"/>
        </w:rPr>
        <w:t xml:space="preserve"> poveiki</w:t>
      </w:r>
      <w:r w:rsidR="00AF4A13">
        <w:rPr>
          <w:rFonts w:ascii="Times New Roman" w:hAnsi="Times New Roman" w:cs="Times New Roman"/>
        </w:rPr>
        <w:t>o reiškiniai</w:t>
      </w:r>
      <w:r w:rsidR="00816DEE" w:rsidRPr="00816DEE">
        <w:rPr>
          <w:rFonts w:ascii="Times New Roman" w:hAnsi="Times New Roman" w:cs="Times New Roman"/>
        </w:rPr>
        <w:t xml:space="preserve"> paprastai būna lengv</w:t>
      </w:r>
      <w:r w:rsidR="00AF4A13">
        <w:rPr>
          <w:rFonts w:ascii="Times New Roman" w:hAnsi="Times New Roman" w:cs="Times New Roman"/>
        </w:rPr>
        <w:t>i</w:t>
      </w:r>
      <w:r w:rsidR="00816DEE" w:rsidRPr="00816DEE">
        <w:rPr>
          <w:rFonts w:ascii="Times New Roman" w:hAnsi="Times New Roman" w:cs="Times New Roman"/>
        </w:rPr>
        <w:t xml:space="preserve"> ir susilpnėja Jums nenutraukus šio vaisto vartojimo.</w:t>
      </w:r>
    </w:p>
    <w:p w14:paraId="25FEDE8C" w14:textId="379B3649" w:rsidR="00023EA0" w:rsidRDefault="00023EA0" w:rsidP="00023EA0">
      <w:pPr>
        <w:spacing w:after="0" w:line="240" w:lineRule="auto"/>
        <w:rPr>
          <w:rFonts w:ascii="Times New Roman" w:hAnsi="Times New Roman" w:cs="Times New Roman"/>
        </w:rPr>
      </w:pPr>
    </w:p>
    <w:p w14:paraId="338907F8" w14:textId="537746E3" w:rsidR="002E67A4" w:rsidRPr="00364A95" w:rsidRDefault="00816DEE" w:rsidP="004256F0">
      <w:pPr>
        <w:spacing w:after="0" w:line="260" w:lineRule="exact"/>
        <w:rPr>
          <w:rFonts w:ascii="Times New Roman" w:hAnsi="Times New Roman" w:cs="Times New Roman"/>
          <w:b/>
        </w:rPr>
      </w:pPr>
      <w:r w:rsidRPr="00816DEE">
        <w:rPr>
          <w:rFonts w:ascii="Times New Roman" w:hAnsi="Times New Roman" w:cs="Times New Roman"/>
          <w:b/>
        </w:rPr>
        <w:lastRenderedPageBreak/>
        <w:t>Jeigu pastebėsite kurį nors iš žemiau išvardytų sunkų šalutin</w:t>
      </w:r>
      <w:r w:rsidR="00AF4A13">
        <w:rPr>
          <w:rFonts w:ascii="Times New Roman" w:hAnsi="Times New Roman" w:cs="Times New Roman"/>
          <w:b/>
        </w:rPr>
        <w:t>io poveikio reiškinį</w:t>
      </w:r>
      <w:r w:rsidRPr="00816DEE">
        <w:rPr>
          <w:rFonts w:ascii="Times New Roman" w:hAnsi="Times New Roman" w:cs="Times New Roman"/>
          <w:b/>
        </w:rPr>
        <w:t xml:space="preserve">, </w:t>
      </w:r>
      <w:proofErr w:type="spellStart"/>
      <w:r w:rsidRPr="00816DEE">
        <w:rPr>
          <w:rFonts w:ascii="Times New Roman" w:hAnsi="Times New Roman" w:cs="Times New Roman"/>
          <w:b/>
        </w:rPr>
        <w:t>Rabeprazole</w:t>
      </w:r>
      <w:proofErr w:type="spellEnd"/>
      <w:r w:rsidRPr="00816DEE">
        <w:rPr>
          <w:rFonts w:ascii="Times New Roman" w:hAnsi="Times New Roman" w:cs="Times New Roman"/>
          <w:b/>
        </w:rPr>
        <w:t xml:space="preserve"> </w:t>
      </w:r>
      <w:proofErr w:type="spellStart"/>
      <w:r w:rsidRPr="00816DEE">
        <w:rPr>
          <w:rFonts w:ascii="Times New Roman" w:hAnsi="Times New Roman" w:cs="Times New Roman"/>
          <w:b/>
        </w:rPr>
        <w:t>Actavis</w:t>
      </w:r>
      <w:proofErr w:type="spellEnd"/>
      <w:r w:rsidRPr="00816DEE">
        <w:rPr>
          <w:rFonts w:ascii="Times New Roman" w:hAnsi="Times New Roman" w:cs="Times New Roman"/>
          <w:b/>
        </w:rPr>
        <w:t xml:space="preserve"> vartojimą nutraukite ir nedelsdami kreipkitės į gydytoją – Jums gali prireikti skubios medicininės pagalbos.</w:t>
      </w:r>
    </w:p>
    <w:p w14:paraId="2B0393CE" w14:textId="34CB88CA" w:rsidR="002E67A4" w:rsidRPr="00364A95" w:rsidRDefault="002E67A4" w:rsidP="004256F0">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00235F87" w:rsidRPr="00235F87">
        <w:rPr>
          <w:rFonts w:ascii="Times New Roman" w:hAnsi="Times New Roman" w:cs="Times New Roman"/>
        </w:rPr>
        <w:t>a</w:t>
      </w:r>
      <w:r w:rsidR="00816DEE" w:rsidRPr="00364A95">
        <w:rPr>
          <w:rFonts w:ascii="Times New Roman" w:hAnsi="Times New Roman" w:cs="Times New Roman"/>
        </w:rPr>
        <w:t>lerginė reakcija</w:t>
      </w:r>
      <w:r w:rsidRPr="00364A95">
        <w:rPr>
          <w:rFonts w:ascii="Times New Roman" w:hAnsi="Times New Roman" w:cs="Times New Roman"/>
        </w:rPr>
        <w:t xml:space="preserve"> - </w:t>
      </w:r>
      <w:r w:rsidR="00816DEE" w:rsidRPr="00816DEE">
        <w:rPr>
          <w:rFonts w:ascii="Times New Roman" w:hAnsi="Times New Roman" w:cs="Times New Roman"/>
        </w:rPr>
        <w:t>p</w:t>
      </w:r>
      <w:r w:rsidR="00816DEE" w:rsidRPr="00364A95">
        <w:rPr>
          <w:rFonts w:ascii="Times New Roman" w:hAnsi="Times New Roman" w:cs="Times New Roman"/>
        </w:rPr>
        <w:t>ožymiai gali būti</w:t>
      </w:r>
      <w:r w:rsidR="00816DEE" w:rsidRPr="00816DEE">
        <w:t xml:space="preserve"> </w:t>
      </w:r>
      <w:r w:rsidR="00816DEE" w:rsidRPr="00816DEE">
        <w:rPr>
          <w:rFonts w:ascii="Times New Roman" w:hAnsi="Times New Roman" w:cs="Times New Roman"/>
        </w:rPr>
        <w:t xml:space="preserve">staigus veido patinimas, sunkumas kvėpuojant arba žemas kraujospūdis, kuris gali sukelti alpulį ar </w:t>
      </w:r>
      <w:proofErr w:type="spellStart"/>
      <w:r w:rsidR="00816DEE" w:rsidRPr="00816DEE">
        <w:rPr>
          <w:rFonts w:ascii="Times New Roman" w:hAnsi="Times New Roman" w:cs="Times New Roman"/>
        </w:rPr>
        <w:t>kolapsą</w:t>
      </w:r>
      <w:proofErr w:type="spellEnd"/>
      <w:r w:rsidR="00816DEE" w:rsidRPr="00816DEE">
        <w:rPr>
          <w:rFonts w:ascii="Times New Roman" w:hAnsi="Times New Roman" w:cs="Times New Roman"/>
        </w:rPr>
        <w:t>.</w:t>
      </w:r>
    </w:p>
    <w:p w14:paraId="434A1017" w14:textId="43B8EEF9" w:rsidR="002E67A4" w:rsidRPr="00CF132C" w:rsidRDefault="002E67A4" w:rsidP="004256F0">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00235F87">
        <w:rPr>
          <w:rFonts w:ascii="Times New Roman" w:hAnsi="Times New Roman" w:cs="Times New Roman"/>
        </w:rPr>
        <w:t>d</w:t>
      </w:r>
      <w:r w:rsidR="00816DEE" w:rsidRPr="00816DEE">
        <w:rPr>
          <w:rFonts w:ascii="Times New Roman" w:hAnsi="Times New Roman" w:cs="Times New Roman"/>
        </w:rPr>
        <w:t xml:space="preserve">ažnos infekcijos, tokios kaip gerklės skausmas ar aukšta temperatūra (karščiavimas), arba opos </w:t>
      </w:r>
      <w:r w:rsidR="00816DEE" w:rsidRPr="00CF132C">
        <w:rPr>
          <w:rFonts w:ascii="Times New Roman" w:hAnsi="Times New Roman" w:cs="Times New Roman"/>
        </w:rPr>
        <w:t>Jūsų burnoje ar gerklėje.</w:t>
      </w:r>
    </w:p>
    <w:p w14:paraId="0B581C6C" w14:textId="21E74CE8" w:rsidR="002E67A4" w:rsidRPr="00CF132C" w:rsidRDefault="002E67A4" w:rsidP="004256F0">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r>
      <w:r w:rsidR="00235F87" w:rsidRPr="00CF132C">
        <w:rPr>
          <w:rFonts w:ascii="Times New Roman" w:hAnsi="Times New Roman" w:cs="Times New Roman"/>
        </w:rPr>
        <w:t>l</w:t>
      </w:r>
      <w:r w:rsidR="00816DEE" w:rsidRPr="00CF132C">
        <w:rPr>
          <w:rFonts w:ascii="Times New Roman" w:hAnsi="Times New Roman" w:cs="Times New Roman"/>
        </w:rPr>
        <w:t>engvai atsirandančios kraujosr</w:t>
      </w:r>
      <w:r w:rsidR="00B04F31">
        <w:rPr>
          <w:rFonts w:ascii="Times New Roman" w:hAnsi="Times New Roman" w:cs="Times New Roman"/>
        </w:rPr>
        <w:t>u</w:t>
      </w:r>
      <w:r w:rsidR="00816DEE" w:rsidRPr="00CF132C">
        <w:rPr>
          <w:rFonts w:ascii="Times New Roman" w:hAnsi="Times New Roman" w:cs="Times New Roman"/>
        </w:rPr>
        <w:t>vos ar kraujavimas.</w:t>
      </w:r>
    </w:p>
    <w:p w14:paraId="4E471B73" w14:textId="7FB8FAAE" w:rsidR="002E67A4" w:rsidRPr="00CF132C" w:rsidRDefault="002E67A4" w:rsidP="004256F0">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r>
      <w:r w:rsidR="00CF132C" w:rsidRPr="00CF132C">
        <w:rPr>
          <w:rFonts w:ascii="Times New Roman" w:hAnsi="Times New Roman" w:cs="Times New Roman"/>
          <w:noProof/>
        </w:rPr>
        <w:t>geltona oda, tamsus šlapimas ir nuovargis, tai gali būti kepenų sutrikimų simptomai.</w:t>
      </w:r>
    </w:p>
    <w:p w14:paraId="18F4D7CE" w14:textId="59FB2ABF" w:rsidR="002E67A4" w:rsidRPr="00CF132C" w:rsidRDefault="00364A95" w:rsidP="004256F0">
      <w:pPr>
        <w:widowControl w:val="0"/>
        <w:spacing w:after="0" w:line="240" w:lineRule="auto"/>
        <w:rPr>
          <w:rFonts w:ascii="Times New Roman" w:hAnsi="Times New Roman" w:cs="Times New Roman"/>
        </w:rPr>
      </w:pPr>
      <w:r w:rsidRPr="00CF132C">
        <w:rPr>
          <w:rFonts w:ascii="Times New Roman" w:hAnsi="Times New Roman" w:cs="Times New Roman"/>
        </w:rPr>
        <w:t>Šis šalutin</w:t>
      </w:r>
      <w:r w:rsidR="00B04F31">
        <w:rPr>
          <w:rFonts w:ascii="Times New Roman" w:hAnsi="Times New Roman" w:cs="Times New Roman"/>
        </w:rPr>
        <w:t>io</w:t>
      </w:r>
      <w:r w:rsidRPr="00CF132C">
        <w:rPr>
          <w:rFonts w:ascii="Times New Roman" w:hAnsi="Times New Roman" w:cs="Times New Roman"/>
        </w:rPr>
        <w:t xml:space="preserve"> poveiki</w:t>
      </w:r>
      <w:r w:rsidR="00B04F31">
        <w:rPr>
          <w:rFonts w:ascii="Times New Roman" w:hAnsi="Times New Roman" w:cs="Times New Roman"/>
        </w:rPr>
        <w:t>o reiškinys</w:t>
      </w:r>
      <w:r w:rsidRPr="00CF132C">
        <w:rPr>
          <w:rFonts w:ascii="Times New Roman" w:hAnsi="Times New Roman" w:cs="Times New Roman"/>
        </w:rPr>
        <w:t xml:space="preserve"> yra </w:t>
      </w:r>
      <w:r w:rsidRPr="00CF132C">
        <w:rPr>
          <w:rFonts w:ascii="Times New Roman" w:hAnsi="Times New Roman" w:cs="Times New Roman"/>
          <w:lang w:eastAsia="fr-FR"/>
        </w:rPr>
        <w:t>retas (gali pasireikšti</w:t>
      </w:r>
      <w:r w:rsidR="00CF132C" w:rsidRPr="00CF132C">
        <w:rPr>
          <w:rFonts w:ascii="Times New Roman" w:hAnsi="Times New Roman" w:cs="Times New Roman"/>
          <w:lang w:eastAsia="fr-FR"/>
        </w:rPr>
        <w:t xml:space="preserve"> rečiau kaip 1 iš 1</w:t>
      </w:r>
      <w:r w:rsidR="00B04F31">
        <w:rPr>
          <w:rFonts w:ascii="Times New Roman" w:hAnsi="Times New Roman" w:cs="Times New Roman"/>
          <w:lang w:eastAsia="fr-FR"/>
        </w:rPr>
        <w:t> </w:t>
      </w:r>
      <w:r w:rsidR="00CF132C" w:rsidRPr="00CF132C">
        <w:rPr>
          <w:rFonts w:ascii="Times New Roman" w:hAnsi="Times New Roman" w:cs="Times New Roman"/>
          <w:lang w:eastAsia="fr-FR"/>
        </w:rPr>
        <w:t>000 asmenų).</w:t>
      </w:r>
    </w:p>
    <w:p w14:paraId="3E90935C" w14:textId="77777777" w:rsidR="00816DEE" w:rsidRPr="00364A95" w:rsidRDefault="00816DEE" w:rsidP="004256F0">
      <w:pPr>
        <w:widowControl w:val="0"/>
        <w:spacing w:after="0" w:line="240" w:lineRule="auto"/>
        <w:ind w:left="567" w:hanging="567"/>
        <w:rPr>
          <w:rFonts w:ascii="Times New Roman" w:hAnsi="Times New Roman" w:cs="Times New Roman"/>
          <w:highlight w:val="yellow"/>
        </w:rPr>
      </w:pPr>
    </w:p>
    <w:p w14:paraId="39BDF7A0" w14:textId="591C15DD" w:rsidR="002E67A4" w:rsidRPr="00364A95" w:rsidRDefault="002E67A4" w:rsidP="004256F0">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00816DEE" w:rsidRPr="00816DEE">
        <w:rPr>
          <w:rFonts w:ascii="Times New Roman" w:hAnsi="Times New Roman" w:cs="Times New Roman"/>
        </w:rPr>
        <w:t xml:space="preserve">Sunkus odos </w:t>
      </w:r>
      <w:proofErr w:type="spellStart"/>
      <w:r w:rsidR="00816DEE" w:rsidRPr="00816DEE">
        <w:rPr>
          <w:rFonts w:ascii="Times New Roman" w:hAnsi="Times New Roman" w:cs="Times New Roman"/>
        </w:rPr>
        <w:t>pūslėtumas</w:t>
      </w:r>
      <w:proofErr w:type="spellEnd"/>
      <w:r w:rsidR="00816DEE" w:rsidRPr="00816DEE">
        <w:rPr>
          <w:rFonts w:ascii="Times New Roman" w:hAnsi="Times New Roman" w:cs="Times New Roman"/>
        </w:rPr>
        <w:t>, arba skausmingumas ar opos Jūsų burnoje ir gerklėje.</w:t>
      </w:r>
    </w:p>
    <w:p w14:paraId="47D19003" w14:textId="0E94DD1A" w:rsidR="002E67A4" w:rsidRPr="00364A95" w:rsidRDefault="00364A95" w:rsidP="004256F0">
      <w:pPr>
        <w:widowControl w:val="0"/>
        <w:numPr>
          <w:ilvl w:val="12"/>
          <w:numId w:val="0"/>
        </w:numPr>
        <w:spacing w:after="0" w:line="240" w:lineRule="auto"/>
        <w:rPr>
          <w:rFonts w:ascii="Times New Roman" w:hAnsi="Times New Roman" w:cs="Times New Roman"/>
          <w:highlight w:val="yellow"/>
          <w:lang w:eastAsia="fr-FR"/>
        </w:rPr>
      </w:pPr>
      <w:r w:rsidRPr="00364A95">
        <w:rPr>
          <w:rFonts w:ascii="Times New Roman" w:hAnsi="Times New Roman" w:cs="Times New Roman"/>
        </w:rPr>
        <w:t>Šis šalutini</w:t>
      </w:r>
      <w:r w:rsidR="00B04F31">
        <w:rPr>
          <w:rFonts w:ascii="Times New Roman" w:hAnsi="Times New Roman" w:cs="Times New Roman"/>
        </w:rPr>
        <w:t>o</w:t>
      </w:r>
      <w:r w:rsidRPr="00364A95">
        <w:rPr>
          <w:rFonts w:ascii="Times New Roman" w:hAnsi="Times New Roman" w:cs="Times New Roman"/>
        </w:rPr>
        <w:t xml:space="preserve"> poveiki</w:t>
      </w:r>
      <w:r w:rsidR="00B04F31">
        <w:rPr>
          <w:rFonts w:ascii="Times New Roman" w:hAnsi="Times New Roman" w:cs="Times New Roman"/>
        </w:rPr>
        <w:t>o reiškinys</w:t>
      </w:r>
      <w:r>
        <w:t xml:space="preserve"> </w:t>
      </w:r>
      <w:r w:rsidRPr="0052017E">
        <w:rPr>
          <w:rFonts w:ascii="Times New Roman" w:hAnsi="Times New Roman" w:cs="Times New Roman"/>
        </w:rPr>
        <w:t>yra</w:t>
      </w:r>
      <w:r>
        <w:t xml:space="preserve"> </w:t>
      </w:r>
      <w:r>
        <w:rPr>
          <w:rFonts w:ascii="Times New Roman" w:hAnsi="Times New Roman" w:cs="Times New Roman"/>
          <w:lang w:eastAsia="fr-FR"/>
        </w:rPr>
        <w:t xml:space="preserve">labai retas </w:t>
      </w:r>
      <w:r w:rsidRPr="00364A95">
        <w:rPr>
          <w:rFonts w:ascii="Times New Roman" w:hAnsi="Times New Roman" w:cs="Times New Roman"/>
          <w:lang w:eastAsia="fr-FR"/>
        </w:rPr>
        <w:t>(gali pasireikšti rečiau kaip 1 iš 10</w:t>
      </w:r>
      <w:r w:rsidR="00B04F31">
        <w:rPr>
          <w:rFonts w:ascii="Times New Roman" w:hAnsi="Times New Roman" w:cs="Times New Roman"/>
          <w:lang w:eastAsia="fr-FR"/>
        </w:rPr>
        <w:t> </w:t>
      </w:r>
      <w:r w:rsidRPr="00364A95">
        <w:rPr>
          <w:rFonts w:ascii="Times New Roman" w:hAnsi="Times New Roman" w:cs="Times New Roman"/>
          <w:lang w:eastAsia="fr-FR"/>
        </w:rPr>
        <w:t>000 asmenų</w:t>
      </w:r>
      <w:r>
        <w:rPr>
          <w:rFonts w:ascii="Times New Roman" w:hAnsi="Times New Roman" w:cs="Times New Roman"/>
          <w:lang w:eastAsia="fr-FR"/>
        </w:rPr>
        <w:t>).</w:t>
      </w:r>
    </w:p>
    <w:p w14:paraId="4D8EA997" w14:textId="77777777" w:rsidR="002E67A4" w:rsidRPr="00364A95" w:rsidRDefault="002E67A4" w:rsidP="004256F0">
      <w:pPr>
        <w:widowControl w:val="0"/>
        <w:numPr>
          <w:ilvl w:val="12"/>
          <w:numId w:val="0"/>
        </w:numPr>
        <w:spacing w:after="0" w:line="240" w:lineRule="auto"/>
        <w:rPr>
          <w:rFonts w:ascii="Times New Roman" w:hAnsi="Times New Roman" w:cs="Times New Roman"/>
          <w:highlight w:val="yellow"/>
        </w:rPr>
      </w:pPr>
    </w:p>
    <w:p w14:paraId="750CF246" w14:textId="1BDD48C0" w:rsidR="002E67A4" w:rsidRPr="00364A95" w:rsidRDefault="00816DEE" w:rsidP="004256F0">
      <w:pPr>
        <w:spacing w:after="0"/>
        <w:rPr>
          <w:rFonts w:ascii="Times New Roman" w:hAnsi="Times New Roman" w:cs="Times New Roman"/>
          <w:b/>
        </w:rPr>
      </w:pPr>
      <w:r w:rsidRPr="00364A95">
        <w:rPr>
          <w:rFonts w:ascii="Times New Roman" w:hAnsi="Times New Roman" w:cs="Times New Roman"/>
          <w:b/>
        </w:rPr>
        <w:t>Kit</w:t>
      </w:r>
      <w:r w:rsidR="00B04F31">
        <w:rPr>
          <w:rFonts w:ascii="Times New Roman" w:hAnsi="Times New Roman" w:cs="Times New Roman"/>
          <w:b/>
        </w:rPr>
        <w:t>i</w:t>
      </w:r>
      <w:r w:rsidRPr="00364A95">
        <w:rPr>
          <w:rFonts w:ascii="Times New Roman" w:hAnsi="Times New Roman" w:cs="Times New Roman"/>
          <w:b/>
        </w:rPr>
        <w:t xml:space="preserve"> galim</w:t>
      </w:r>
      <w:r w:rsidR="002B4926">
        <w:rPr>
          <w:rFonts w:ascii="Times New Roman" w:hAnsi="Times New Roman" w:cs="Times New Roman"/>
          <w:b/>
        </w:rPr>
        <w:t>i</w:t>
      </w:r>
      <w:r w:rsidRPr="00364A95">
        <w:rPr>
          <w:rFonts w:ascii="Times New Roman" w:hAnsi="Times New Roman" w:cs="Times New Roman"/>
          <w:b/>
        </w:rPr>
        <w:t xml:space="preserve"> šalutini</w:t>
      </w:r>
      <w:r w:rsidR="002B4926">
        <w:rPr>
          <w:rFonts w:ascii="Times New Roman" w:hAnsi="Times New Roman" w:cs="Times New Roman"/>
          <w:b/>
        </w:rPr>
        <w:t>o</w:t>
      </w:r>
      <w:r w:rsidRPr="00364A95">
        <w:rPr>
          <w:rFonts w:ascii="Times New Roman" w:hAnsi="Times New Roman" w:cs="Times New Roman"/>
          <w:b/>
        </w:rPr>
        <w:t xml:space="preserve"> poveiki</w:t>
      </w:r>
      <w:r w:rsidR="002B4926">
        <w:rPr>
          <w:rFonts w:ascii="Times New Roman" w:hAnsi="Times New Roman" w:cs="Times New Roman"/>
          <w:b/>
        </w:rPr>
        <w:t>o reiškiniai</w:t>
      </w:r>
      <w:r w:rsidRPr="00364A95">
        <w:rPr>
          <w:rFonts w:ascii="Times New Roman" w:hAnsi="Times New Roman" w:cs="Times New Roman"/>
          <w:b/>
        </w:rPr>
        <w:t>:</w:t>
      </w:r>
    </w:p>
    <w:p w14:paraId="0CB76144" w14:textId="77777777" w:rsidR="002E67A4" w:rsidRPr="00364A95" w:rsidRDefault="002E67A4" w:rsidP="004256F0">
      <w:pPr>
        <w:spacing w:after="0" w:line="260" w:lineRule="exact"/>
        <w:rPr>
          <w:rFonts w:ascii="Times New Roman" w:hAnsi="Times New Roman" w:cs="Times New Roman"/>
          <w:highlight w:val="yellow"/>
        </w:rPr>
      </w:pPr>
    </w:p>
    <w:p w14:paraId="721B2EAA" w14:textId="15385F6B" w:rsidR="002E67A4" w:rsidRPr="00CF132C" w:rsidRDefault="00364A95" w:rsidP="004256F0">
      <w:pPr>
        <w:spacing w:after="0"/>
        <w:rPr>
          <w:rFonts w:ascii="Times New Roman" w:hAnsi="Times New Roman" w:cs="Times New Roman"/>
          <w:u w:val="single"/>
        </w:rPr>
      </w:pPr>
      <w:r w:rsidRPr="00CF132C">
        <w:rPr>
          <w:rFonts w:ascii="Times New Roman" w:hAnsi="Times New Roman" w:cs="Times New Roman"/>
          <w:u w:val="single"/>
        </w:rPr>
        <w:t xml:space="preserve">Dažni </w:t>
      </w:r>
      <w:r w:rsidR="002B4926">
        <w:rPr>
          <w:rFonts w:ascii="Times New Roman" w:hAnsi="Times New Roman" w:cs="Times New Roman"/>
          <w:u w:val="single"/>
        </w:rPr>
        <w:t xml:space="preserve">šalutinio poveikio reiškiniai </w:t>
      </w:r>
      <w:r w:rsidRPr="00CF132C">
        <w:rPr>
          <w:rFonts w:ascii="Times New Roman" w:hAnsi="Times New Roman" w:cs="Times New Roman"/>
          <w:u w:val="single"/>
        </w:rPr>
        <w:t>(gali pasireikšti rečiau kaip 1 iš 10 asmenų):</w:t>
      </w:r>
    </w:p>
    <w:p w14:paraId="17DA1C1B" w14:textId="6E006B25" w:rsidR="002E67A4" w:rsidRPr="00CF132C" w:rsidRDefault="002E67A4" w:rsidP="004256F0">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r>
      <w:r w:rsidR="00816DEE" w:rsidRPr="00CF132C">
        <w:rPr>
          <w:rFonts w:ascii="Times New Roman" w:hAnsi="Times New Roman" w:cs="Times New Roman"/>
        </w:rPr>
        <w:t>infekcija;</w:t>
      </w:r>
    </w:p>
    <w:p w14:paraId="25750476" w14:textId="046CCACE" w:rsidR="002E67A4" w:rsidRPr="00CF132C" w:rsidRDefault="00CF132C" w:rsidP="004256F0">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t>sunkumas užmigti;</w:t>
      </w:r>
    </w:p>
    <w:p w14:paraId="1538F5BE" w14:textId="0BFAA98A" w:rsidR="002E67A4" w:rsidRPr="00364A95" w:rsidRDefault="002E67A4" w:rsidP="004256F0">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r>
      <w:r w:rsidR="00816DEE" w:rsidRPr="00CF132C">
        <w:rPr>
          <w:rFonts w:ascii="Times New Roman" w:hAnsi="Times New Roman" w:cs="Times New Roman"/>
        </w:rPr>
        <w:t>galvos skausmas arba svaigulys</w:t>
      </w:r>
      <w:r w:rsidR="00816DEE" w:rsidRPr="00AE1228">
        <w:rPr>
          <w:rFonts w:ascii="Times New Roman" w:hAnsi="Times New Roman" w:cs="Times New Roman"/>
        </w:rPr>
        <w:t>;</w:t>
      </w:r>
    </w:p>
    <w:p w14:paraId="45382974" w14:textId="19EBA0D2" w:rsidR="002E67A4" w:rsidRPr="00CF132C" w:rsidRDefault="002E67A4" w:rsidP="004256F0">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r>
      <w:r w:rsidR="00816DEE" w:rsidRPr="00CF132C">
        <w:rPr>
          <w:rFonts w:ascii="Times New Roman" w:hAnsi="Times New Roman" w:cs="Times New Roman"/>
        </w:rPr>
        <w:t>kosulys, sloga, ryklės uždegimas (</w:t>
      </w:r>
      <w:proofErr w:type="spellStart"/>
      <w:r w:rsidR="00816DEE" w:rsidRPr="00CF132C">
        <w:rPr>
          <w:rFonts w:ascii="Times New Roman" w:hAnsi="Times New Roman" w:cs="Times New Roman"/>
        </w:rPr>
        <w:t>faringitas</w:t>
      </w:r>
      <w:proofErr w:type="spellEnd"/>
      <w:r w:rsidR="00816DEE" w:rsidRPr="00CF132C">
        <w:rPr>
          <w:rFonts w:ascii="Times New Roman" w:hAnsi="Times New Roman" w:cs="Times New Roman"/>
        </w:rPr>
        <w:t>);</w:t>
      </w:r>
    </w:p>
    <w:p w14:paraId="169B2029" w14:textId="58201869" w:rsidR="002E67A4" w:rsidRPr="00CF132C" w:rsidRDefault="002E67A4" w:rsidP="004256F0">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r>
      <w:r w:rsidR="00CF132C" w:rsidRPr="00CF132C">
        <w:rPr>
          <w:rFonts w:ascii="Times New Roman" w:hAnsi="Times New Roman" w:cs="Times New Roman"/>
        </w:rPr>
        <w:t>poveikis skrandžiui arba žarnynui, pvz., skrandžio skausmas, viduriavimas, dujų kaupimasis virškinimo trakte (vidurių pūtimas), pykinimas, vėmimas arba vidurių užkietėjimas.</w:t>
      </w:r>
    </w:p>
    <w:p w14:paraId="582D7047" w14:textId="63E5FEA2" w:rsidR="002E67A4" w:rsidRPr="00364A95" w:rsidRDefault="00816DEE" w:rsidP="004256F0">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t>skausmas</w:t>
      </w:r>
      <w:r w:rsidRPr="00364A95">
        <w:rPr>
          <w:rFonts w:ascii="Times New Roman" w:hAnsi="Times New Roman" w:cs="Times New Roman"/>
        </w:rPr>
        <w:t xml:space="preserve"> arba nugaros skausmas;</w:t>
      </w:r>
    </w:p>
    <w:p w14:paraId="62393426" w14:textId="2F6D20D9" w:rsidR="002E67A4" w:rsidRPr="00364A95" w:rsidRDefault="002E67A4" w:rsidP="004256F0">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00816DEE" w:rsidRPr="00AE1228">
        <w:rPr>
          <w:rFonts w:ascii="Times New Roman" w:hAnsi="Times New Roman" w:cs="Times New Roman"/>
        </w:rPr>
        <w:t>silpnumas arba simptomai, panašūs į gripo;</w:t>
      </w:r>
    </w:p>
    <w:p w14:paraId="47928646" w14:textId="0ACF879C" w:rsidR="002E67A4" w:rsidRPr="00364A95" w:rsidRDefault="002E67A4" w:rsidP="004256F0">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00816DEE" w:rsidRPr="00AE1228">
        <w:rPr>
          <w:rFonts w:ascii="Times New Roman" w:hAnsi="Times New Roman" w:cs="Times New Roman"/>
        </w:rPr>
        <w:t>gerybiniai skrandžio polipai.</w:t>
      </w:r>
    </w:p>
    <w:p w14:paraId="5B35F78E" w14:textId="77777777" w:rsidR="002E67A4" w:rsidRPr="00364A95" w:rsidRDefault="002E67A4" w:rsidP="004256F0">
      <w:pPr>
        <w:widowControl w:val="0"/>
        <w:spacing w:after="0" w:line="240" w:lineRule="auto"/>
        <w:rPr>
          <w:rFonts w:ascii="Times New Roman" w:hAnsi="Times New Roman" w:cs="Times New Roman"/>
          <w:highlight w:val="yellow"/>
        </w:rPr>
      </w:pPr>
    </w:p>
    <w:p w14:paraId="4066F168" w14:textId="6F84A144" w:rsidR="002E67A4" w:rsidRPr="00364A95" w:rsidRDefault="00364A95" w:rsidP="004256F0">
      <w:pPr>
        <w:spacing w:after="0" w:line="260" w:lineRule="exact"/>
        <w:rPr>
          <w:rFonts w:ascii="Times New Roman" w:hAnsi="Times New Roman" w:cs="Times New Roman"/>
          <w:highlight w:val="yellow"/>
          <w:u w:val="single"/>
        </w:rPr>
      </w:pPr>
      <w:r w:rsidRPr="00364A95">
        <w:rPr>
          <w:rFonts w:ascii="Times New Roman" w:hAnsi="Times New Roman" w:cs="Times New Roman"/>
          <w:u w:val="single"/>
        </w:rPr>
        <w:t xml:space="preserve">Nedažni </w:t>
      </w:r>
      <w:r w:rsidR="002B4926" w:rsidRPr="002B4926">
        <w:rPr>
          <w:rFonts w:ascii="Times New Roman" w:hAnsi="Times New Roman" w:cs="Times New Roman"/>
          <w:u w:val="single"/>
        </w:rPr>
        <w:t xml:space="preserve">šalutinio poveikio reiškiniai </w:t>
      </w:r>
      <w:r w:rsidRPr="00364A95">
        <w:rPr>
          <w:rFonts w:ascii="Times New Roman" w:hAnsi="Times New Roman" w:cs="Times New Roman"/>
          <w:u w:val="single"/>
        </w:rPr>
        <w:t>(gali pasireikšti rečiau kaip 1 iš 100 asmenų):</w:t>
      </w:r>
    </w:p>
    <w:p w14:paraId="4847EF0F" w14:textId="0D46C0D8" w:rsidR="002E67A4" w:rsidRPr="00AE1567" w:rsidRDefault="00AE1567" w:rsidP="004256F0">
      <w:pPr>
        <w:widowControl w:val="0"/>
        <w:spacing w:after="0" w:line="240" w:lineRule="auto"/>
        <w:ind w:left="567" w:hanging="567"/>
        <w:rPr>
          <w:rFonts w:ascii="Times New Roman" w:hAnsi="Times New Roman" w:cs="Times New Roman"/>
        </w:rPr>
      </w:pPr>
      <w:r w:rsidRPr="00AE1567">
        <w:rPr>
          <w:rFonts w:ascii="Times New Roman" w:hAnsi="Times New Roman" w:cs="Times New Roman"/>
        </w:rPr>
        <w:t>-</w:t>
      </w:r>
      <w:r w:rsidRPr="00AE1567">
        <w:rPr>
          <w:rFonts w:ascii="Times New Roman" w:hAnsi="Times New Roman" w:cs="Times New Roman"/>
        </w:rPr>
        <w:tab/>
        <w:t>nervingumas ar mieguistumas;</w:t>
      </w:r>
    </w:p>
    <w:p w14:paraId="0AAAE8D8" w14:textId="4EE8B02E" w:rsidR="002E67A4" w:rsidRPr="00AE1567" w:rsidRDefault="00AE1567" w:rsidP="004256F0">
      <w:pPr>
        <w:widowControl w:val="0"/>
        <w:spacing w:after="0" w:line="240" w:lineRule="auto"/>
        <w:ind w:left="567" w:hanging="567"/>
        <w:rPr>
          <w:rFonts w:ascii="Times New Roman" w:hAnsi="Times New Roman" w:cs="Times New Roman"/>
        </w:rPr>
      </w:pPr>
      <w:r w:rsidRPr="00AE1567">
        <w:rPr>
          <w:rFonts w:ascii="Times New Roman" w:hAnsi="Times New Roman" w:cs="Times New Roman"/>
        </w:rPr>
        <w:t>-</w:t>
      </w:r>
      <w:r w:rsidRPr="00AE1567">
        <w:rPr>
          <w:rFonts w:ascii="Times New Roman" w:hAnsi="Times New Roman" w:cs="Times New Roman"/>
        </w:rPr>
        <w:tab/>
        <w:t>krūtinės infe</w:t>
      </w:r>
      <w:r w:rsidR="00277B87">
        <w:rPr>
          <w:rFonts w:ascii="Times New Roman" w:hAnsi="Times New Roman" w:cs="Times New Roman"/>
        </w:rPr>
        <w:t>k</w:t>
      </w:r>
      <w:r w:rsidRPr="00AE1567">
        <w:rPr>
          <w:rFonts w:ascii="Times New Roman" w:hAnsi="Times New Roman" w:cs="Times New Roman"/>
        </w:rPr>
        <w:t>cija (bronchitas</w:t>
      </w:r>
      <w:r w:rsidR="002E67A4" w:rsidRPr="00AE1567">
        <w:rPr>
          <w:rFonts w:ascii="Times New Roman" w:hAnsi="Times New Roman" w:cs="Times New Roman"/>
        </w:rPr>
        <w:t>)</w:t>
      </w:r>
      <w:r w:rsidRPr="00AE1567">
        <w:rPr>
          <w:rFonts w:ascii="Times New Roman" w:hAnsi="Times New Roman" w:cs="Times New Roman"/>
        </w:rPr>
        <w:t>;</w:t>
      </w:r>
    </w:p>
    <w:p w14:paraId="59B36A81" w14:textId="0B7E2612" w:rsidR="002E67A4" w:rsidRPr="00AE1567" w:rsidRDefault="00AE1567" w:rsidP="004256F0">
      <w:pPr>
        <w:widowControl w:val="0"/>
        <w:spacing w:after="0" w:line="240" w:lineRule="auto"/>
        <w:ind w:left="567" w:hanging="567"/>
        <w:rPr>
          <w:rFonts w:ascii="Times New Roman" w:hAnsi="Times New Roman" w:cs="Times New Roman"/>
        </w:rPr>
      </w:pPr>
      <w:r w:rsidRPr="00AE1567">
        <w:rPr>
          <w:rFonts w:ascii="Times New Roman" w:hAnsi="Times New Roman" w:cs="Times New Roman"/>
        </w:rPr>
        <w:t>-</w:t>
      </w:r>
      <w:r w:rsidRPr="00AE1567">
        <w:rPr>
          <w:rFonts w:ascii="Times New Roman" w:hAnsi="Times New Roman" w:cs="Times New Roman"/>
        </w:rPr>
        <w:tab/>
        <w:t>skausmingi ir užsikimšę sinusai (sinusitas</w:t>
      </w:r>
      <w:r w:rsidR="002E67A4" w:rsidRPr="00AE1567">
        <w:rPr>
          <w:rFonts w:ascii="Times New Roman" w:hAnsi="Times New Roman" w:cs="Times New Roman"/>
        </w:rPr>
        <w:t>)</w:t>
      </w:r>
      <w:r w:rsidRPr="00AE1567">
        <w:rPr>
          <w:rFonts w:ascii="Times New Roman" w:hAnsi="Times New Roman" w:cs="Times New Roman"/>
        </w:rPr>
        <w:t>;</w:t>
      </w:r>
    </w:p>
    <w:p w14:paraId="5309AE01" w14:textId="354E3A52" w:rsidR="002E67A4" w:rsidRPr="00AE1567" w:rsidRDefault="002E67A4" w:rsidP="004256F0">
      <w:pPr>
        <w:widowControl w:val="0"/>
        <w:spacing w:after="0" w:line="240" w:lineRule="auto"/>
        <w:ind w:left="567" w:hanging="567"/>
        <w:rPr>
          <w:rFonts w:ascii="Times New Roman" w:hAnsi="Times New Roman" w:cs="Times New Roman"/>
        </w:rPr>
      </w:pPr>
      <w:r w:rsidRPr="00AE1567">
        <w:rPr>
          <w:rFonts w:ascii="Times New Roman" w:hAnsi="Times New Roman" w:cs="Times New Roman"/>
        </w:rPr>
        <w:t>-</w:t>
      </w:r>
      <w:r w:rsidRPr="00AE1567">
        <w:rPr>
          <w:rFonts w:ascii="Times New Roman" w:hAnsi="Times New Roman" w:cs="Times New Roman"/>
        </w:rPr>
        <w:tab/>
      </w:r>
      <w:r w:rsidR="00AE1567" w:rsidRPr="00AE1567">
        <w:rPr>
          <w:rFonts w:ascii="Times New Roman" w:hAnsi="Times New Roman" w:cs="Times New Roman"/>
        </w:rPr>
        <w:t>sausa burna;</w:t>
      </w:r>
    </w:p>
    <w:p w14:paraId="35653FB8" w14:textId="535EA4B2" w:rsidR="002E67A4" w:rsidRPr="005C3865" w:rsidRDefault="005C3865"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r>
      <w:proofErr w:type="spellStart"/>
      <w:r w:rsidRPr="005C3865">
        <w:rPr>
          <w:rFonts w:ascii="Times New Roman" w:hAnsi="Times New Roman" w:cs="Times New Roman"/>
        </w:rPr>
        <w:t>nevirškinimas</w:t>
      </w:r>
      <w:proofErr w:type="spellEnd"/>
      <w:r w:rsidRPr="005C3865">
        <w:rPr>
          <w:rFonts w:ascii="Times New Roman" w:hAnsi="Times New Roman" w:cs="Times New Roman"/>
        </w:rPr>
        <w:t xml:space="preserve"> ar raugėjimas;</w:t>
      </w:r>
    </w:p>
    <w:p w14:paraId="084A4A24" w14:textId="729654BE" w:rsidR="002E67A4" w:rsidRPr="005C3865" w:rsidRDefault="00AE1567"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odos išbėrimas ar paraudimas;</w:t>
      </w:r>
    </w:p>
    <w:p w14:paraId="250B07D1" w14:textId="67112C34" w:rsidR="002E67A4" w:rsidRPr="005C3865" w:rsidRDefault="002E67A4"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r>
      <w:r w:rsidR="00AE1567" w:rsidRPr="005C3865">
        <w:rPr>
          <w:rFonts w:ascii="Times New Roman" w:hAnsi="Times New Roman" w:cs="Times New Roman"/>
        </w:rPr>
        <w:t>raumenų, kojų ar sąnarių skausmas;</w:t>
      </w:r>
    </w:p>
    <w:p w14:paraId="3337B45E" w14:textId="2355C076" w:rsidR="002E67A4" w:rsidRPr="005C3865" w:rsidRDefault="002E67A4"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r>
      <w:r w:rsidR="00AE1567" w:rsidRPr="005C3865">
        <w:rPr>
          <w:rFonts w:ascii="Times New Roman" w:hAnsi="Times New Roman" w:cs="Times New Roman"/>
        </w:rPr>
        <w:t>klubo, riešo ir stuburo lūžiai;</w:t>
      </w:r>
    </w:p>
    <w:p w14:paraId="7B0F5303" w14:textId="06A87708" w:rsidR="002E67A4" w:rsidRPr="005C3865" w:rsidRDefault="00AE1567"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šlapimo pūslės infekcija (šlapimo takų infekcija);</w:t>
      </w:r>
    </w:p>
    <w:p w14:paraId="15F08444" w14:textId="3192CAA6" w:rsidR="002E67A4" w:rsidRPr="005C3865" w:rsidRDefault="00AE1567"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krūtinės skausmas;</w:t>
      </w:r>
    </w:p>
    <w:p w14:paraId="470EE704" w14:textId="012E8D33" w:rsidR="002E67A4" w:rsidRPr="005C3865" w:rsidRDefault="002E67A4"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r>
      <w:proofErr w:type="spellStart"/>
      <w:r w:rsidR="00AE1567" w:rsidRPr="005C3865">
        <w:rPr>
          <w:rFonts w:ascii="Times New Roman" w:hAnsi="Times New Roman" w:cs="Times New Roman"/>
        </w:rPr>
        <w:t>šaltkrėtis</w:t>
      </w:r>
      <w:proofErr w:type="spellEnd"/>
      <w:r w:rsidR="00AE1567" w:rsidRPr="005C3865">
        <w:rPr>
          <w:rFonts w:ascii="Times New Roman" w:hAnsi="Times New Roman" w:cs="Times New Roman"/>
        </w:rPr>
        <w:t>, karščiavimas;</w:t>
      </w:r>
    </w:p>
    <w:p w14:paraId="21C154C7" w14:textId="77B930A0" w:rsidR="002E67A4" w:rsidRPr="005C3865" w:rsidRDefault="005C3865"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r>
      <w:r w:rsidRPr="005C3865">
        <w:t>k</w:t>
      </w:r>
      <w:r w:rsidRPr="005C3865">
        <w:rPr>
          <w:rFonts w:ascii="Times New Roman" w:hAnsi="Times New Roman" w:cs="Times New Roman"/>
        </w:rPr>
        <w:t>epenų funkcijos pokyčiai (nustatomas kraujo tyrimu).</w:t>
      </w:r>
    </w:p>
    <w:p w14:paraId="10DE2558" w14:textId="77777777" w:rsidR="002E67A4" w:rsidRPr="00364A95" w:rsidRDefault="002E67A4" w:rsidP="004256F0">
      <w:pPr>
        <w:widowControl w:val="0"/>
        <w:spacing w:after="0" w:line="240" w:lineRule="auto"/>
        <w:rPr>
          <w:rFonts w:ascii="Times New Roman" w:hAnsi="Times New Roman" w:cs="Times New Roman"/>
          <w:highlight w:val="yellow"/>
        </w:rPr>
      </w:pPr>
    </w:p>
    <w:p w14:paraId="354B6CA6" w14:textId="133CB90E" w:rsidR="002E67A4" w:rsidRPr="00364A95" w:rsidRDefault="00E906BB" w:rsidP="004256F0">
      <w:pPr>
        <w:tabs>
          <w:tab w:val="left" w:pos="567"/>
        </w:tabs>
        <w:spacing w:after="0" w:line="260" w:lineRule="exact"/>
        <w:rPr>
          <w:rFonts w:ascii="Times New Roman" w:hAnsi="Times New Roman" w:cs="Times New Roman"/>
          <w:u w:val="single"/>
        </w:rPr>
      </w:pPr>
      <w:r w:rsidRPr="00F956F8">
        <w:rPr>
          <w:rFonts w:ascii="Times New Roman" w:hAnsi="Times New Roman" w:cs="Times New Roman"/>
          <w:u w:val="single"/>
        </w:rPr>
        <w:t xml:space="preserve">Reti </w:t>
      </w:r>
      <w:r w:rsidR="002B4926" w:rsidRPr="002B4926">
        <w:rPr>
          <w:rFonts w:ascii="Times New Roman" w:hAnsi="Times New Roman" w:cs="Times New Roman"/>
          <w:u w:val="single"/>
        </w:rPr>
        <w:t xml:space="preserve">šalutinio poveikio reiškiniai </w:t>
      </w:r>
      <w:r w:rsidRPr="00F956F8">
        <w:rPr>
          <w:rFonts w:ascii="Times New Roman" w:hAnsi="Times New Roman" w:cs="Times New Roman"/>
          <w:u w:val="single"/>
        </w:rPr>
        <w:t>(gali pasireikšti rečiau kaip 1 iš 1</w:t>
      </w:r>
      <w:r w:rsidR="002B4926">
        <w:rPr>
          <w:rFonts w:ascii="Times New Roman" w:hAnsi="Times New Roman" w:cs="Times New Roman"/>
          <w:u w:val="single"/>
        </w:rPr>
        <w:t> </w:t>
      </w:r>
      <w:r w:rsidRPr="00F956F8">
        <w:rPr>
          <w:rFonts w:ascii="Times New Roman" w:hAnsi="Times New Roman" w:cs="Times New Roman"/>
          <w:u w:val="single"/>
        </w:rPr>
        <w:t>000 asmenų):</w:t>
      </w:r>
    </w:p>
    <w:p w14:paraId="2993E151" w14:textId="0C6ED151" w:rsidR="002E67A4" w:rsidRPr="00F956F8" w:rsidRDefault="002E67A4" w:rsidP="004256F0">
      <w:pPr>
        <w:widowControl w:val="0"/>
        <w:spacing w:after="0" w:line="240" w:lineRule="auto"/>
        <w:ind w:left="567" w:hanging="567"/>
        <w:rPr>
          <w:rFonts w:ascii="Times New Roman" w:hAnsi="Times New Roman" w:cs="Times New Roman"/>
        </w:rPr>
      </w:pPr>
      <w:r w:rsidRPr="00364A95">
        <w:rPr>
          <w:rFonts w:ascii="Times New Roman" w:hAnsi="Times New Roman" w:cs="Times New Roman"/>
        </w:rPr>
        <w:t>-</w:t>
      </w:r>
      <w:r w:rsidRPr="00364A95">
        <w:rPr>
          <w:rFonts w:ascii="Times New Roman" w:hAnsi="Times New Roman" w:cs="Times New Roman"/>
        </w:rPr>
        <w:tab/>
      </w:r>
      <w:r w:rsidR="00E906BB" w:rsidRPr="00F956F8">
        <w:rPr>
          <w:rFonts w:ascii="Times New Roman" w:hAnsi="Times New Roman" w:cs="Times New Roman"/>
        </w:rPr>
        <w:t>apetito praradimas (anoreksija);</w:t>
      </w:r>
    </w:p>
    <w:p w14:paraId="29379F11" w14:textId="50319FEA" w:rsidR="002E67A4" w:rsidRPr="00F956F8" w:rsidRDefault="002E67A4" w:rsidP="004256F0">
      <w:pPr>
        <w:widowControl w:val="0"/>
        <w:spacing w:after="0" w:line="240" w:lineRule="auto"/>
        <w:ind w:left="567" w:hanging="567"/>
        <w:rPr>
          <w:rFonts w:ascii="Times New Roman" w:hAnsi="Times New Roman" w:cs="Times New Roman"/>
        </w:rPr>
      </w:pPr>
      <w:r w:rsidRPr="00F956F8">
        <w:rPr>
          <w:rFonts w:ascii="Times New Roman" w:hAnsi="Times New Roman" w:cs="Times New Roman"/>
        </w:rPr>
        <w:t>-</w:t>
      </w:r>
      <w:r w:rsidRPr="00F956F8">
        <w:rPr>
          <w:rFonts w:ascii="Times New Roman" w:hAnsi="Times New Roman" w:cs="Times New Roman"/>
        </w:rPr>
        <w:tab/>
      </w:r>
      <w:r w:rsidR="00E906BB" w:rsidRPr="00F956F8">
        <w:rPr>
          <w:rFonts w:ascii="Times New Roman" w:hAnsi="Times New Roman" w:cs="Times New Roman"/>
        </w:rPr>
        <w:t>depresija;</w:t>
      </w:r>
    </w:p>
    <w:p w14:paraId="55DE2352" w14:textId="1968BA3F" w:rsidR="002E67A4" w:rsidRPr="00F956F8" w:rsidRDefault="002E67A4" w:rsidP="004256F0">
      <w:pPr>
        <w:widowControl w:val="0"/>
        <w:spacing w:after="0" w:line="240" w:lineRule="auto"/>
        <w:ind w:left="567" w:hanging="567"/>
        <w:rPr>
          <w:rFonts w:ascii="Times New Roman" w:hAnsi="Times New Roman" w:cs="Times New Roman"/>
        </w:rPr>
      </w:pPr>
      <w:r w:rsidRPr="00F956F8">
        <w:rPr>
          <w:rFonts w:ascii="Times New Roman" w:hAnsi="Times New Roman" w:cs="Times New Roman"/>
        </w:rPr>
        <w:t>-</w:t>
      </w:r>
      <w:r w:rsidRPr="00F956F8">
        <w:rPr>
          <w:rFonts w:ascii="Times New Roman" w:hAnsi="Times New Roman" w:cs="Times New Roman"/>
        </w:rPr>
        <w:tab/>
      </w:r>
      <w:r w:rsidR="00F956F8" w:rsidRPr="00F956F8">
        <w:rPr>
          <w:rFonts w:ascii="Times New Roman" w:hAnsi="Times New Roman" w:cs="Times New Roman"/>
        </w:rPr>
        <w:t>padidėjęs jautrumas (įskaitant alergines reakcijas);</w:t>
      </w:r>
    </w:p>
    <w:p w14:paraId="45FDD9F4" w14:textId="692EF2A5" w:rsidR="002E67A4" w:rsidRPr="00F956F8" w:rsidRDefault="002E67A4" w:rsidP="004256F0">
      <w:pPr>
        <w:widowControl w:val="0"/>
        <w:spacing w:after="0" w:line="240" w:lineRule="auto"/>
        <w:ind w:left="567" w:hanging="567"/>
        <w:rPr>
          <w:rFonts w:ascii="Times New Roman" w:hAnsi="Times New Roman" w:cs="Times New Roman"/>
        </w:rPr>
      </w:pPr>
      <w:r w:rsidRPr="00F956F8">
        <w:rPr>
          <w:rFonts w:ascii="Times New Roman" w:hAnsi="Times New Roman" w:cs="Times New Roman"/>
        </w:rPr>
        <w:t>-</w:t>
      </w:r>
      <w:r w:rsidRPr="00F956F8">
        <w:rPr>
          <w:rFonts w:ascii="Times New Roman" w:hAnsi="Times New Roman" w:cs="Times New Roman"/>
        </w:rPr>
        <w:tab/>
      </w:r>
      <w:r w:rsidR="00F956F8" w:rsidRPr="00F956F8">
        <w:rPr>
          <w:rFonts w:ascii="Times New Roman" w:hAnsi="Times New Roman" w:cs="Times New Roman"/>
        </w:rPr>
        <w:t>regėjimo sutrikimas;</w:t>
      </w:r>
    </w:p>
    <w:p w14:paraId="369F4553" w14:textId="58126686" w:rsidR="002E67A4" w:rsidRPr="00F956F8" w:rsidRDefault="002E67A4" w:rsidP="004256F0">
      <w:pPr>
        <w:widowControl w:val="0"/>
        <w:spacing w:after="0" w:line="240" w:lineRule="auto"/>
        <w:ind w:left="567" w:hanging="567"/>
        <w:rPr>
          <w:rFonts w:ascii="Times New Roman" w:hAnsi="Times New Roman" w:cs="Times New Roman"/>
        </w:rPr>
      </w:pPr>
      <w:r w:rsidRPr="00F956F8">
        <w:rPr>
          <w:rFonts w:ascii="Times New Roman" w:hAnsi="Times New Roman" w:cs="Times New Roman"/>
        </w:rPr>
        <w:t>-</w:t>
      </w:r>
      <w:r w:rsidRPr="00F956F8">
        <w:rPr>
          <w:rFonts w:ascii="Times New Roman" w:hAnsi="Times New Roman" w:cs="Times New Roman"/>
        </w:rPr>
        <w:tab/>
      </w:r>
      <w:r w:rsidR="00F956F8" w:rsidRPr="00F956F8">
        <w:rPr>
          <w:rFonts w:ascii="Times New Roman" w:hAnsi="Times New Roman" w:cs="Times New Roman"/>
        </w:rPr>
        <w:t>opos (stomatitas) ar skonio pojūčio sutrikimai;</w:t>
      </w:r>
    </w:p>
    <w:p w14:paraId="17335945" w14:textId="3E7CCFBA" w:rsidR="002E67A4" w:rsidRPr="005C3865" w:rsidRDefault="005C3865"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skrandžio sutrikimas arba skrandžio skausmas;</w:t>
      </w:r>
    </w:p>
    <w:p w14:paraId="27F476EC" w14:textId="4D0BBDEF" w:rsidR="002E67A4" w:rsidRPr="005C3865" w:rsidRDefault="005C3865"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kepenų sutrikimai, įskaitant odos ir akių baltymų pageltimą (gelta);</w:t>
      </w:r>
    </w:p>
    <w:p w14:paraId="688300D1" w14:textId="486F69DB" w:rsidR="002E67A4" w:rsidRPr="005C3865" w:rsidRDefault="005C3865"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niežtintis bėrimas ar pūslėta oda;</w:t>
      </w:r>
    </w:p>
    <w:p w14:paraId="04C33DE7" w14:textId="5B3D4FBE" w:rsidR="002E67A4" w:rsidRPr="005C3865" w:rsidRDefault="005C3865"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prakaitavimas;</w:t>
      </w:r>
    </w:p>
    <w:p w14:paraId="512A7094" w14:textId="6BCD3B04" w:rsidR="002E67A4" w:rsidRPr="005C3865" w:rsidRDefault="005C3865"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inkstų sutrikimas;</w:t>
      </w:r>
    </w:p>
    <w:p w14:paraId="642DB74E" w14:textId="5CE2DE30" w:rsidR="002E67A4" w:rsidRPr="005C3865" w:rsidRDefault="005C3865"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svorio padidėjimas;</w:t>
      </w:r>
    </w:p>
    <w:p w14:paraId="48DE077F" w14:textId="70F95416" w:rsidR="002E67A4" w:rsidRPr="00CF132C" w:rsidRDefault="005C3865" w:rsidP="004256F0">
      <w:pPr>
        <w:widowControl w:val="0"/>
        <w:spacing w:after="0" w:line="240" w:lineRule="auto"/>
        <w:ind w:left="567" w:hanging="567"/>
        <w:rPr>
          <w:rFonts w:ascii="Times New Roman" w:hAnsi="Times New Roman" w:cs="Times New Roman"/>
        </w:rPr>
      </w:pPr>
      <w:r w:rsidRPr="005C3865">
        <w:rPr>
          <w:rFonts w:ascii="Times New Roman" w:hAnsi="Times New Roman" w:cs="Times New Roman"/>
        </w:rPr>
        <w:t>-</w:t>
      </w:r>
      <w:r w:rsidRPr="005C3865">
        <w:rPr>
          <w:rFonts w:ascii="Times New Roman" w:hAnsi="Times New Roman" w:cs="Times New Roman"/>
        </w:rPr>
        <w:tab/>
        <w:t xml:space="preserve">baltųjų kraujo ląstelių kiekio pokyčiai (matomi iš kraujo tyrimų), dėl ko gali dažniau pasireikšti </w:t>
      </w:r>
      <w:r w:rsidRPr="00CF132C">
        <w:rPr>
          <w:rFonts w:ascii="Times New Roman" w:hAnsi="Times New Roman" w:cs="Times New Roman"/>
        </w:rPr>
        <w:t>infekcijos;</w:t>
      </w:r>
    </w:p>
    <w:p w14:paraId="08D27D04" w14:textId="1779D6DE" w:rsidR="002E67A4" w:rsidRPr="00CF132C" w:rsidRDefault="002E67A4" w:rsidP="004256F0">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t>-</w:t>
      </w:r>
      <w:r w:rsidRPr="00CF132C">
        <w:rPr>
          <w:rFonts w:ascii="Times New Roman" w:hAnsi="Times New Roman" w:cs="Times New Roman"/>
        </w:rPr>
        <w:tab/>
      </w:r>
      <w:r w:rsidR="00CF132C" w:rsidRPr="00CF132C">
        <w:rPr>
          <w:rFonts w:ascii="Times New Roman" w:hAnsi="Times New Roman" w:cs="Times New Roman"/>
        </w:rPr>
        <w:t>kraujo plokštelių kiekio sumažėjimas, dėl kurio pasireiškia kraujavimas arba greičiau nei įprastai atsiranda mėlynių;</w:t>
      </w:r>
    </w:p>
    <w:p w14:paraId="0E12A8D2" w14:textId="4F1B58AD" w:rsidR="002E67A4" w:rsidRPr="00CF132C" w:rsidRDefault="002E67A4" w:rsidP="004256F0">
      <w:pPr>
        <w:widowControl w:val="0"/>
        <w:spacing w:after="0" w:line="240" w:lineRule="auto"/>
        <w:ind w:left="567" w:hanging="567"/>
        <w:rPr>
          <w:rFonts w:ascii="Times New Roman" w:hAnsi="Times New Roman" w:cs="Times New Roman"/>
        </w:rPr>
      </w:pPr>
      <w:r w:rsidRPr="00CF132C">
        <w:rPr>
          <w:rFonts w:ascii="Times New Roman" w:hAnsi="Times New Roman" w:cs="Times New Roman"/>
        </w:rPr>
        <w:lastRenderedPageBreak/>
        <w:t>-</w:t>
      </w:r>
      <w:r w:rsidRPr="00CF132C">
        <w:rPr>
          <w:rFonts w:ascii="Times New Roman" w:hAnsi="Times New Roman" w:cs="Times New Roman"/>
        </w:rPr>
        <w:tab/>
      </w:r>
      <w:r w:rsidR="00CF132C" w:rsidRPr="00CF132C">
        <w:rPr>
          <w:rFonts w:ascii="Times New Roman" w:hAnsi="Times New Roman" w:cs="Times New Roman"/>
        </w:rPr>
        <w:t xml:space="preserve">pacientai, kurie anksčiau sirgo kepenų ligomis, labai retai gali susirgti </w:t>
      </w:r>
      <w:proofErr w:type="spellStart"/>
      <w:r w:rsidR="00CF132C" w:rsidRPr="00CF132C">
        <w:rPr>
          <w:rFonts w:ascii="Times New Roman" w:hAnsi="Times New Roman" w:cs="Times New Roman"/>
        </w:rPr>
        <w:t>encefalopatija</w:t>
      </w:r>
      <w:proofErr w:type="spellEnd"/>
      <w:r w:rsidR="00CF132C" w:rsidRPr="00CF132C">
        <w:rPr>
          <w:rFonts w:ascii="Times New Roman" w:hAnsi="Times New Roman" w:cs="Times New Roman"/>
        </w:rPr>
        <w:t xml:space="preserve"> (smegenų liga).</w:t>
      </w:r>
    </w:p>
    <w:p w14:paraId="7CE333C3" w14:textId="77777777" w:rsidR="002E67A4" w:rsidRPr="00CF132C" w:rsidRDefault="002E67A4" w:rsidP="004256F0">
      <w:pPr>
        <w:widowControl w:val="0"/>
        <w:spacing w:after="0" w:line="240" w:lineRule="auto"/>
        <w:ind w:left="567" w:hanging="567"/>
        <w:rPr>
          <w:rFonts w:ascii="Times New Roman" w:hAnsi="Times New Roman" w:cs="Times New Roman"/>
        </w:rPr>
      </w:pPr>
    </w:p>
    <w:p w14:paraId="3345B7E0" w14:textId="1B94169E" w:rsidR="002E67A4" w:rsidRPr="00E906BB" w:rsidRDefault="00E906BB" w:rsidP="004256F0">
      <w:pPr>
        <w:numPr>
          <w:ilvl w:val="12"/>
          <w:numId w:val="0"/>
        </w:numPr>
        <w:spacing w:after="0" w:line="240" w:lineRule="auto"/>
        <w:ind w:right="-2"/>
        <w:rPr>
          <w:rFonts w:ascii="Times New Roman" w:hAnsi="Times New Roman" w:cs="Times New Roman"/>
          <w:noProof/>
          <w:u w:val="single"/>
        </w:rPr>
      </w:pPr>
      <w:r w:rsidRPr="00CF132C">
        <w:rPr>
          <w:rFonts w:ascii="Times New Roman" w:hAnsi="Times New Roman" w:cs="Times New Roman"/>
          <w:u w:val="single"/>
        </w:rPr>
        <w:t xml:space="preserve">Labai reti </w:t>
      </w:r>
      <w:r w:rsidR="002B4926" w:rsidRPr="002B4926">
        <w:rPr>
          <w:rFonts w:ascii="Times New Roman" w:hAnsi="Times New Roman" w:cs="Times New Roman"/>
          <w:u w:val="single"/>
        </w:rPr>
        <w:t xml:space="preserve">šalutinio poveikio reiškiniai </w:t>
      </w:r>
      <w:r w:rsidRPr="00CF132C">
        <w:rPr>
          <w:rFonts w:ascii="Times New Roman" w:hAnsi="Times New Roman" w:cs="Times New Roman"/>
          <w:u w:val="single"/>
        </w:rPr>
        <w:t>(gali</w:t>
      </w:r>
      <w:r w:rsidRPr="00E906BB">
        <w:rPr>
          <w:rFonts w:ascii="Times New Roman" w:hAnsi="Times New Roman" w:cs="Times New Roman"/>
          <w:u w:val="single"/>
        </w:rPr>
        <w:t xml:space="preserve"> pasireikšti rečiau kaip 1 iš 10</w:t>
      </w:r>
      <w:r w:rsidR="002B4926">
        <w:rPr>
          <w:rFonts w:ascii="Times New Roman" w:hAnsi="Times New Roman" w:cs="Times New Roman"/>
          <w:u w:val="single"/>
        </w:rPr>
        <w:t> </w:t>
      </w:r>
      <w:r w:rsidRPr="00E906BB">
        <w:rPr>
          <w:rFonts w:ascii="Times New Roman" w:hAnsi="Times New Roman" w:cs="Times New Roman"/>
          <w:u w:val="single"/>
        </w:rPr>
        <w:t>000 asmenų):</w:t>
      </w:r>
    </w:p>
    <w:p w14:paraId="14ABE5EB" w14:textId="4FBBBF09" w:rsidR="002E67A4" w:rsidRPr="00E906BB" w:rsidRDefault="002E67A4" w:rsidP="004256F0">
      <w:pPr>
        <w:spacing w:after="0" w:line="240" w:lineRule="auto"/>
        <w:ind w:left="567" w:hanging="567"/>
        <w:rPr>
          <w:rFonts w:ascii="Times New Roman" w:hAnsi="Times New Roman" w:cs="Times New Roman"/>
          <w:noProof/>
        </w:rPr>
      </w:pPr>
      <w:r w:rsidRPr="00E906BB">
        <w:rPr>
          <w:rFonts w:ascii="Times New Roman" w:hAnsi="Times New Roman" w:cs="Times New Roman"/>
        </w:rPr>
        <w:t>-</w:t>
      </w:r>
      <w:r w:rsidRPr="00E906BB">
        <w:rPr>
          <w:rFonts w:ascii="Times New Roman" w:hAnsi="Times New Roman" w:cs="Times New Roman"/>
        </w:rPr>
        <w:tab/>
      </w:r>
      <w:r w:rsidR="00E906BB" w:rsidRPr="00E906BB">
        <w:rPr>
          <w:rFonts w:ascii="Times New Roman" w:hAnsi="Times New Roman" w:cs="Times New Roman"/>
        </w:rPr>
        <w:t xml:space="preserve">staigus sunkus odos išbėrimas, </w:t>
      </w:r>
      <w:proofErr w:type="spellStart"/>
      <w:r w:rsidR="00E906BB" w:rsidRPr="00E906BB">
        <w:rPr>
          <w:rFonts w:ascii="Times New Roman" w:hAnsi="Times New Roman" w:cs="Times New Roman"/>
        </w:rPr>
        <w:t>pūslėtumas</w:t>
      </w:r>
      <w:proofErr w:type="spellEnd"/>
      <w:r w:rsidR="00E906BB" w:rsidRPr="00E906BB">
        <w:rPr>
          <w:rFonts w:ascii="Times New Roman" w:hAnsi="Times New Roman" w:cs="Times New Roman"/>
        </w:rPr>
        <w:t xml:space="preserve"> arba lupimasis. Tai gali būti susiję su dideliu karščiavimu ir sąnarių skausmu (daugiaformė </w:t>
      </w:r>
      <w:proofErr w:type="spellStart"/>
      <w:r w:rsidR="00E906BB" w:rsidRPr="00E906BB">
        <w:rPr>
          <w:rFonts w:ascii="Times New Roman" w:hAnsi="Times New Roman" w:cs="Times New Roman"/>
        </w:rPr>
        <w:t>eritema</w:t>
      </w:r>
      <w:proofErr w:type="spellEnd"/>
      <w:r w:rsidR="00E906BB" w:rsidRPr="00E906BB">
        <w:rPr>
          <w:rFonts w:ascii="Times New Roman" w:hAnsi="Times New Roman" w:cs="Times New Roman"/>
        </w:rPr>
        <w:t xml:space="preserve">, </w:t>
      </w:r>
      <w:proofErr w:type="spellStart"/>
      <w:r w:rsidR="00E906BB" w:rsidRPr="00E906BB">
        <w:rPr>
          <w:rFonts w:ascii="Times New Roman" w:hAnsi="Times New Roman" w:cs="Times New Roman"/>
        </w:rPr>
        <w:t>Stivenso</w:t>
      </w:r>
      <w:proofErr w:type="spellEnd"/>
      <w:r w:rsidR="00E906BB" w:rsidRPr="00E906BB">
        <w:rPr>
          <w:rFonts w:ascii="Times New Roman" w:hAnsi="Times New Roman" w:cs="Times New Roman"/>
        </w:rPr>
        <w:t>-Džonsono [</w:t>
      </w:r>
      <w:proofErr w:type="spellStart"/>
      <w:r w:rsidR="00E906BB" w:rsidRPr="00E906BB">
        <w:rPr>
          <w:rFonts w:ascii="Times New Roman" w:hAnsi="Times New Roman" w:cs="Times New Roman"/>
        </w:rPr>
        <w:t>Stevens-Johnson</w:t>
      </w:r>
      <w:proofErr w:type="spellEnd"/>
      <w:r w:rsidR="00E906BB" w:rsidRPr="00E906BB">
        <w:rPr>
          <w:rFonts w:ascii="Times New Roman" w:hAnsi="Times New Roman" w:cs="Times New Roman"/>
        </w:rPr>
        <w:t xml:space="preserve"> (SJS</w:t>
      </w:r>
      <w:r w:rsidR="001B1F6F">
        <w:rPr>
          <w:rFonts w:ascii="Times New Roman" w:hAnsi="Times New Roman" w:cs="Times New Roman"/>
        </w:rPr>
        <w:t>)</w:t>
      </w:r>
      <w:r w:rsidR="00E906BB" w:rsidRPr="00E906BB">
        <w:rPr>
          <w:rFonts w:ascii="Times New Roman" w:hAnsi="Times New Roman" w:cs="Times New Roman"/>
        </w:rPr>
        <w:t xml:space="preserve">] sindromas ar toksinė epidermio </w:t>
      </w:r>
      <w:proofErr w:type="spellStart"/>
      <w:r w:rsidR="00E906BB" w:rsidRPr="00E906BB">
        <w:rPr>
          <w:rFonts w:ascii="Times New Roman" w:hAnsi="Times New Roman" w:cs="Times New Roman"/>
        </w:rPr>
        <w:t>nekrolizė</w:t>
      </w:r>
      <w:proofErr w:type="spellEnd"/>
      <w:r w:rsidR="00E906BB" w:rsidRPr="00E906BB">
        <w:rPr>
          <w:rFonts w:ascii="Times New Roman" w:hAnsi="Times New Roman" w:cs="Times New Roman"/>
        </w:rPr>
        <w:t xml:space="preserve"> [TEN]).</w:t>
      </w:r>
    </w:p>
    <w:p w14:paraId="21A01E2C" w14:textId="77777777" w:rsidR="002E67A4" w:rsidRPr="00E906BB" w:rsidRDefault="002E67A4" w:rsidP="004256F0">
      <w:pPr>
        <w:widowControl w:val="0"/>
        <w:spacing w:after="0" w:line="240" w:lineRule="auto"/>
        <w:rPr>
          <w:rFonts w:ascii="Times New Roman" w:hAnsi="Times New Roman" w:cs="Times New Roman"/>
          <w:highlight w:val="yellow"/>
        </w:rPr>
      </w:pPr>
    </w:p>
    <w:p w14:paraId="16B2417F" w14:textId="1B347EA5" w:rsidR="002E67A4" w:rsidRPr="00E906BB" w:rsidRDefault="002B4926" w:rsidP="004256F0">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Š</w:t>
      </w:r>
      <w:r w:rsidRPr="002B4926">
        <w:rPr>
          <w:rFonts w:ascii="Times New Roman" w:hAnsi="Times New Roman" w:cs="Times New Roman"/>
          <w:u w:val="single"/>
        </w:rPr>
        <w:t>alutinio poveikio reiškiniai</w:t>
      </w:r>
      <w:r>
        <w:rPr>
          <w:rFonts w:ascii="Times New Roman" w:hAnsi="Times New Roman" w:cs="Times New Roman"/>
          <w:u w:val="single"/>
        </w:rPr>
        <w:t>, kurių d</w:t>
      </w:r>
      <w:r w:rsidR="004256F0" w:rsidRPr="00E906BB">
        <w:rPr>
          <w:rFonts w:ascii="Times New Roman" w:hAnsi="Times New Roman" w:cs="Times New Roman"/>
          <w:u w:val="single"/>
        </w:rPr>
        <w:t>ažnis nežinomas (negali būti apskaičiuotas pagal turimus duomenis):</w:t>
      </w:r>
    </w:p>
    <w:p w14:paraId="4F8771DD" w14:textId="2850A86C" w:rsidR="002E67A4" w:rsidRPr="00E906BB" w:rsidRDefault="002E67A4" w:rsidP="004256F0">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r>
      <w:r w:rsidR="004256F0" w:rsidRPr="00E906BB">
        <w:rPr>
          <w:rFonts w:ascii="Times New Roman" w:hAnsi="Times New Roman" w:cs="Times New Roman"/>
        </w:rPr>
        <w:t>krūtų padidėjimas vyrams;</w:t>
      </w:r>
    </w:p>
    <w:p w14:paraId="1A280520" w14:textId="709C8C71" w:rsidR="002E67A4" w:rsidRPr="00E906BB" w:rsidRDefault="00E906BB" w:rsidP="004256F0">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r>
      <w:r w:rsidR="00277B87">
        <w:rPr>
          <w:rFonts w:ascii="Times New Roman" w:hAnsi="Times New Roman" w:cs="Times New Roman"/>
        </w:rPr>
        <w:t>s</w:t>
      </w:r>
      <w:r w:rsidRPr="00E906BB">
        <w:rPr>
          <w:rFonts w:ascii="Times New Roman" w:hAnsi="Times New Roman" w:cs="Times New Roman"/>
        </w:rPr>
        <w:t>kysčių kaupimasis;</w:t>
      </w:r>
    </w:p>
    <w:p w14:paraId="0C596E4D" w14:textId="39A651B8" w:rsidR="002E67A4" w:rsidRPr="00E906BB" w:rsidRDefault="004256F0" w:rsidP="004256F0">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t>žarnos uždegimas (sukeliantis viduriavimą);</w:t>
      </w:r>
    </w:p>
    <w:p w14:paraId="5DE932FF" w14:textId="7DBFA8B6" w:rsidR="002E67A4" w:rsidRPr="00E906BB" w:rsidRDefault="002E67A4" w:rsidP="004256F0">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r>
      <w:r w:rsidR="004256F0" w:rsidRPr="00E906BB">
        <w:rPr>
          <w:rFonts w:ascii="Times New Roman" w:hAnsi="Times New Roman" w:cs="Times New Roman"/>
        </w:rPr>
        <w:t>mažas natrio kiekis kraujyje, kuris gali pasireikšti nuovargiu</w:t>
      </w:r>
      <w:r w:rsidR="00E906BB" w:rsidRPr="00E906BB">
        <w:rPr>
          <w:rFonts w:ascii="Times New Roman" w:hAnsi="Times New Roman" w:cs="Times New Roman"/>
        </w:rPr>
        <w:t xml:space="preserve"> ir sumišimu, raumenų </w:t>
      </w:r>
      <w:proofErr w:type="spellStart"/>
      <w:r w:rsidR="00E906BB" w:rsidRPr="00E906BB">
        <w:rPr>
          <w:rFonts w:ascii="Times New Roman" w:hAnsi="Times New Roman" w:cs="Times New Roman"/>
        </w:rPr>
        <w:t>trukčiojimu</w:t>
      </w:r>
      <w:proofErr w:type="spellEnd"/>
      <w:r w:rsidR="004256F0" w:rsidRPr="00E906BB">
        <w:rPr>
          <w:rFonts w:ascii="Times New Roman" w:hAnsi="Times New Roman" w:cs="Times New Roman"/>
        </w:rPr>
        <w:t xml:space="preserve">, traukuliais ar </w:t>
      </w:r>
      <w:r w:rsidR="00E906BB" w:rsidRPr="00E906BB">
        <w:rPr>
          <w:rFonts w:ascii="Times New Roman" w:hAnsi="Times New Roman" w:cs="Times New Roman"/>
        </w:rPr>
        <w:t>koma</w:t>
      </w:r>
      <w:r w:rsidR="004256F0" w:rsidRPr="00E906BB">
        <w:rPr>
          <w:rFonts w:ascii="Times New Roman" w:hAnsi="Times New Roman" w:cs="Times New Roman"/>
        </w:rPr>
        <w:t>;</w:t>
      </w:r>
    </w:p>
    <w:p w14:paraId="56565539" w14:textId="7E5F4198" w:rsidR="002E67A4" w:rsidRPr="00E906BB" w:rsidRDefault="002E67A4" w:rsidP="004256F0">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r>
      <w:r w:rsidR="00E906BB" w:rsidRPr="00E906BB">
        <w:rPr>
          <w:rFonts w:ascii="Times New Roman" w:hAnsi="Times New Roman" w:cs="Times New Roman"/>
        </w:rPr>
        <w:t>išbėrimas, galintis pasireikšti kartu su sąnarių skausmu;</w:t>
      </w:r>
    </w:p>
    <w:p w14:paraId="49105DD3" w14:textId="335EC8C3" w:rsidR="002E67A4" w:rsidRPr="004256F0" w:rsidRDefault="00E906BB" w:rsidP="004256F0">
      <w:pPr>
        <w:widowControl w:val="0"/>
        <w:spacing w:after="0" w:line="240" w:lineRule="auto"/>
        <w:ind w:left="567" w:hanging="567"/>
        <w:rPr>
          <w:rFonts w:ascii="Times New Roman" w:hAnsi="Times New Roman" w:cs="Times New Roman"/>
        </w:rPr>
      </w:pPr>
      <w:r w:rsidRPr="00E906BB">
        <w:rPr>
          <w:rFonts w:ascii="Times New Roman" w:hAnsi="Times New Roman" w:cs="Times New Roman"/>
        </w:rPr>
        <w:t>-</w:t>
      </w:r>
      <w:r w:rsidRPr="00E906BB">
        <w:rPr>
          <w:rFonts w:ascii="Times New Roman" w:hAnsi="Times New Roman" w:cs="Times New Roman"/>
        </w:rPr>
        <w:tab/>
        <w:t xml:space="preserve">jeigu </w:t>
      </w:r>
      <w:proofErr w:type="spellStart"/>
      <w:r w:rsidRPr="00E906BB">
        <w:rPr>
          <w:rFonts w:ascii="Times New Roman" w:hAnsi="Times New Roman" w:cs="Times New Roman"/>
        </w:rPr>
        <w:t>Rabeprazole</w:t>
      </w:r>
      <w:proofErr w:type="spellEnd"/>
      <w:r w:rsidRPr="00E906BB">
        <w:rPr>
          <w:rFonts w:ascii="Times New Roman" w:hAnsi="Times New Roman" w:cs="Times New Roman"/>
        </w:rPr>
        <w:t xml:space="preserve"> </w:t>
      </w:r>
      <w:proofErr w:type="spellStart"/>
      <w:r w:rsidRPr="00E906BB">
        <w:rPr>
          <w:rFonts w:ascii="Times New Roman" w:hAnsi="Times New Roman" w:cs="Times New Roman"/>
        </w:rPr>
        <w:t>Actavis</w:t>
      </w:r>
      <w:proofErr w:type="spellEnd"/>
      <w:r w:rsidRPr="00E906BB">
        <w:rPr>
          <w:rFonts w:ascii="Times New Roman" w:hAnsi="Times New Roman" w:cs="Times New Roman"/>
        </w:rPr>
        <w:t xml:space="preserve"> vartojate ilgiau nei 3 mėnesius, yra galimybė, kad sumažės magnio kiekis Jūsų kraujyje. Dėl sumažėjusio magnio kiekio galite jausti nuovargį, nevalingus raumenų susitraukimus, dezorientaciją, traukulius, apsvaigimą, padažnėjusį širdies plakimą. Jei pasireiškia nors vienas iš šių požymių, nedelsiant pasakykite gydytojui. Dėl mažo magnio kiekio kraujyje taip pat gali sumažėti ir kalio bei kalcio kiekis. Jūsų gydytojas gali nuspręsti reguliariai tikrinti Jūsų kraują, </w:t>
      </w:r>
      <w:r>
        <w:rPr>
          <w:rFonts w:ascii="Times New Roman" w:hAnsi="Times New Roman" w:cs="Times New Roman"/>
        </w:rPr>
        <w:t>kad galėtų stebėti magnio kiekį.</w:t>
      </w:r>
    </w:p>
    <w:p w14:paraId="7FDA7889" w14:textId="77777777" w:rsidR="00023EA0" w:rsidRPr="00A60E23" w:rsidRDefault="00023EA0" w:rsidP="00BF3208">
      <w:pPr>
        <w:numPr>
          <w:ilvl w:val="12"/>
          <w:numId w:val="0"/>
        </w:numPr>
        <w:spacing w:after="0" w:line="240" w:lineRule="auto"/>
        <w:ind w:right="-2"/>
        <w:rPr>
          <w:rFonts w:ascii="Times New Roman" w:hAnsi="Times New Roman" w:cs="Times New Roman"/>
        </w:rPr>
      </w:pPr>
    </w:p>
    <w:p w14:paraId="7B4F15EE" w14:textId="77777777" w:rsidR="00023EA0" w:rsidRPr="00A60E23" w:rsidRDefault="00023EA0" w:rsidP="00023EA0">
      <w:pPr>
        <w:numPr>
          <w:ilvl w:val="12"/>
          <w:numId w:val="0"/>
        </w:numPr>
        <w:spacing w:after="0" w:line="240" w:lineRule="auto"/>
        <w:ind w:right="-2"/>
        <w:rPr>
          <w:rFonts w:ascii="Times New Roman" w:hAnsi="Times New Roman" w:cs="Times New Roman"/>
          <w:b/>
        </w:rPr>
      </w:pPr>
      <w:r w:rsidRPr="00A60E23">
        <w:rPr>
          <w:rFonts w:ascii="Times New Roman" w:hAnsi="Times New Roman" w:cs="Times New Roman"/>
          <w:b/>
        </w:rPr>
        <w:t>Pranešimas apie šalutinį poveikį</w:t>
      </w:r>
    </w:p>
    <w:p w14:paraId="471833D6" w14:textId="2B767C54" w:rsidR="00BA12BE" w:rsidRPr="00BA12BE" w:rsidRDefault="005F34DF" w:rsidP="00BA12BE">
      <w:pPr>
        <w:tabs>
          <w:tab w:val="left" w:pos="567"/>
        </w:tabs>
        <w:spacing w:after="0" w:line="260" w:lineRule="exact"/>
        <w:ind w:right="-1"/>
        <w:rPr>
          <w:rFonts w:ascii="Times New Roman" w:eastAsia="Times New Roman" w:hAnsi="Times New Roman" w:cs="Times New Roman"/>
          <w:snapToGrid w:val="0"/>
          <w:szCs w:val="20"/>
        </w:rPr>
      </w:pPr>
      <w:r w:rsidRPr="005F34DF">
        <w:rPr>
          <w:rFonts w:ascii="Times New Roman" w:eastAsia="Times New Roman" w:hAnsi="Times New Roman" w:cs="Times New Roman"/>
          <w:snapToGrid w:val="0"/>
          <w:szCs w:val="20"/>
        </w:rPr>
        <w:t xml:space="preserve">Jeigu pasireiškė šalutinis poveikis, įskaitant šiame lapelyje nenurodytą, pasakykite gydytoju,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sidR="003B6A08">
        <w:rPr>
          <w:rFonts w:ascii="Times New Roman" w:eastAsia="Times New Roman" w:hAnsi="Times New Roman" w:cs="Times New Roman"/>
          <w:snapToGrid w:val="0"/>
          <w:szCs w:val="20"/>
        </w:rPr>
        <w:t>+370</w:t>
      </w:r>
      <w:r w:rsidRPr="005F34DF">
        <w:rPr>
          <w:rFonts w:ascii="Times New Roman" w:eastAsia="Times New Roman" w:hAnsi="Times New Roman" w:cs="Times New Roman"/>
          <w:snapToGrid w:val="0"/>
          <w:szCs w:val="20"/>
        </w:rPr>
        <w:t xml:space="preserve"> 800 73 568. Pranešdami apie šalutinį poveikį galite mums padėti gauti daugiau informacijos apie šio vaisto saugumą.</w:t>
      </w:r>
    </w:p>
    <w:p w14:paraId="107DEEFA" w14:textId="77777777" w:rsidR="00023EA0" w:rsidRPr="00A60E23" w:rsidRDefault="00023EA0" w:rsidP="00023EA0">
      <w:pPr>
        <w:spacing w:after="0" w:line="240" w:lineRule="auto"/>
        <w:ind w:left="567" w:hanging="567"/>
        <w:rPr>
          <w:rFonts w:ascii="Times New Roman" w:hAnsi="Times New Roman" w:cs="Times New Roman"/>
        </w:rPr>
      </w:pPr>
    </w:p>
    <w:p w14:paraId="4A45B20E" w14:textId="77777777" w:rsidR="00023EA0" w:rsidRPr="00A60E23" w:rsidRDefault="00023EA0" w:rsidP="00023EA0">
      <w:pPr>
        <w:spacing w:after="0" w:line="240" w:lineRule="auto"/>
        <w:ind w:left="567" w:hanging="567"/>
        <w:rPr>
          <w:rFonts w:ascii="Times New Roman" w:hAnsi="Times New Roman" w:cs="Times New Roman"/>
        </w:rPr>
      </w:pPr>
    </w:p>
    <w:p w14:paraId="6ECC96A1" w14:textId="77777777" w:rsidR="00023EA0" w:rsidRPr="00A60E23" w:rsidRDefault="00023EA0" w:rsidP="00023EA0">
      <w:pPr>
        <w:numPr>
          <w:ilvl w:val="12"/>
          <w:numId w:val="0"/>
        </w:numPr>
        <w:spacing w:after="0" w:line="240" w:lineRule="auto"/>
        <w:ind w:left="567" w:hanging="567"/>
        <w:outlineLvl w:val="0"/>
        <w:rPr>
          <w:rFonts w:ascii="Times New Roman" w:hAnsi="Times New Roman" w:cs="Times New Roman"/>
          <w:b/>
          <w:caps/>
        </w:rPr>
      </w:pPr>
      <w:r w:rsidRPr="00A60E23">
        <w:rPr>
          <w:rFonts w:ascii="Times New Roman" w:hAnsi="Times New Roman" w:cs="Times New Roman"/>
          <w:b/>
          <w:caps/>
        </w:rPr>
        <w:t>5.</w:t>
      </w:r>
      <w:r w:rsidRPr="00A60E23">
        <w:rPr>
          <w:rFonts w:ascii="Times New Roman" w:hAnsi="Times New Roman" w:cs="Times New Roman"/>
          <w:b/>
          <w:caps/>
        </w:rPr>
        <w:tab/>
      </w:r>
      <w:r w:rsidRPr="00A60E23">
        <w:rPr>
          <w:rFonts w:ascii="Times New Roman" w:hAnsi="Times New Roman" w:cs="Times New Roman"/>
          <w:b/>
        </w:rPr>
        <w:t xml:space="preserve">Kaip laikyti </w:t>
      </w: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p>
    <w:p w14:paraId="39BB8CA2" w14:textId="77777777" w:rsidR="00023EA0" w:rsidRPr="00A60E23" w:rsidRDefault="00023EA0" w:rsidP="00023EA0">
      <w:pPr>
        <w:spacing w:after="0" w:line="240" w:lineRule="auto"/>
        <w:rPr>
          <w:rFonts w:ascii="Times New Roman" w:hAnsi="Times New Roman" w:cs="Times New Roman"/>
        </w:rPr>
      </w:pPr>
    </w:p>
    <w:p w14:paraId="6B0EFD4A" w14:textId="77777777" w:rsidR="00023EA0" w:rsidRPr="00A60E23" w:rsidRDefault="00023EA0" w:rsidP="00023EA0">
      <w:pPr>
        <w:numPr>
          <w:ilvl w:val="12"/>
          <w:numId w:val="0"/>
        </w:numPr>
        <w:spacing w:after="0" w:line="240" w:lineRule="auto"/>
        <w:ind w:right="-2"/>
        <w:rPr>
          <w:rFonts w:ascii="Times New Roman" w:hAnsi="Times New Roman" w:cs="Times New Roman"/>
        </w:rPr>
      </w:pPr>
      <w:r w:rsidRPr="00A60E23">
        <w:rPr>
          <w:rFonts w:ascii="Times New Roman" w:hAnsi="Times New Roman" w:cs="Times New Roman"/>
        </w:rPr>
        <w:t>Šį vaistą laikykite vaikams nepastebimoje ir nepasiekiamoje vietoje.</w:t>
      </w:r>
    </w:p>
    <w:p w14:paraId="3917E2F0" w14:textId="77777777" w:rsidR="00023EA0" w:rsidRPr="00A60E23" w:rsidRDefault="00023EA0" w:rsidP="00023EA0">
      <w:pPr>
        <w:numPr>
          <w:ilvl w:val="12"/>
          <w:numId w:val="0"/>
        </w:numPr>
        <w:spacing w:after="0" w:line="240" w:lineRule="auto"/>
        <w:ind w:right="-2"/>
        <w:rPr>
          <w:rFonts w:ascii="Times New Roman" w:hAnsi="Times New Roman" w:cs="Times New Roman"/>
        </w:rPr>
      </w:pPr>
    </w:p>
    <w:p w14:paraId="496E7CA8" w14:textId="056061FF" w:rsidR="0056325D"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i/>
        </w:rPr>
        <w:t>Lizdinių plokštelių pakuotė</w:t>
      </w:r>
    </w:p>
    <w:p w14:paraId="6469F01F" w14:textId="2EB1133F"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Laikyti žemesnėje kaip 25 </w:t>
      </w:r>
      <w:r w:rsidRPr="00A60E23">
        <w:rPr>
          <w:rFonts w:ascii="Times New Roman" w:hAnsi="Times New Roman" w:cs="Times New Roman"/>
        </w:rPr>
        <w:sym w:font="Symbol" w:char="F0B0"/>
      </w:r>
      <w:r w:rsidRPr="00A60E23">
        <w:rPr>
          <w:rFonts w:ascii="Times New Roman" w:hAnsi="Times New Roman" w:cs="Times New Roman"/>
        </w:rPr>
        <w:t>C temperatūroje. Laikyti gamintojo pakuotėje, kad preparatas būtų apsaugotas nuo drėgmės.</w:t>
      </w:r>
    </w:p>
    <w:p w14:paraId="28AB62F9" w14:textId="77777777" w:rsidR="0056325D" w:rsidRPr="00A60E23" w:rsidRDefault="0056325D" w:rsidP="00023EA0">
      <w:pPr>
        <w:spacing w:after="0" w:line="240" w:lineRule="auto"/>
        <w:rPr>
          <w:rFonts w:ascii="Times New Roman" w:hAnsi="Times New Roman" w:cs="Times New Roman"/>
          <w:u w:val="single"/>
        </w:rPr>
      </w:pPr>
    </w:p>
    <w:p w14:paraId="5A3C2609" w14:textId="5D9C216B" w:rsidR="0056325D"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i/>
        </w:rPr>
        <w:t xml:space="preserve">Tablečių </w:t>
      </w:r>
      <w:proofErr w:type="spellStart"/>
      <w:r w:rsidRPr="00A60E23">
        <w:rPr>
          <w:rFonts w:ascii="Times New Roman" w:hAnsi="Times New Roman" w:cs="Times New Roman"/>
          <w:i/>
        </w:rPr>
        <w:t>talpyklė</w:t>
      </w:r>
      <w:proofErr w:type="spellEnd"/>
    </w:p>
    <w:p w14:paraId="4F2DB46C" w14:textId="508C126B"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Laikyti žemesnėje kaip 25 </w:t>
      </w:r>
      <w:r w:rsidRPr="00A60E23">
        <w:rPr>
          <w:rFonts w:ascii="Times New Roman" w:hAnsi="Times New Roman" w:cs="Times New Roman"/>
        </w:rPr>
        <w:sym w:font="Symbol" w:char="F0B0"/>
      </w:r>
      <w:r w:rsidRPr="00A60E23">
        <w:rPr>
          <w:rFonts w:ascii="Times New Roman" w:hAnsi="Times New Roman" w:cs="Times New Roman"/>
        </w:rPr>
        <w:t xml:space="preserve">C temperatūroje. Tablečių </w:t>
      </w:r>
      <w:proofErr w:type="spellStart"/>
      <w:r w:rsidRPr="00A60E23">
        <w:rPr>
          <w:rFonts w:ascii="Times New Roman" w:hAnsi="Times New Roman" w:cs="Times New Roman"/>
        </w:rPr>
        <w:t>talpyklę</w:t>
      </w:r>
      <w:proofErr w:type="spellEnd"/>
      <w:r w:rsidRPr="00A60E23">
        <w:rPr>
          <w:rFonts w:ascii="Times New Roman" w:hAnsi="Times New Roman" w:cs="Times New Roman"/>
        </w:rPr>
        <w:t xml:space="preserve"> laikyti sandarią, kad preparatas būtų apsaugotas nuo drėgmės.</w:t>
      </w:r>
    </w:p>
    <w:p w14:paraId="276F60F0" w14:textId="77777777" w:rsidR="00023EA0" w:rsidRPr="00A60E23" w:rsidRDefault="00023EA0" w:rsidP="00023EA0">
      <w:pPr>
        <w:numPr>
          <w:ilvl w:val="12"/>
          <w:numId w:val="0"/>
        </w:numPr>
        <w:spacing w:after="0" w:line="240" w:lineRule="auto"/>
        <w:ind w:right="-2"/>
        <w:rPr>
          <w:rFonts w:ascii="Times New Roman" w:hAnsi="Times New Roman" w:cs="Times New Roman"/>
        </w:rPr>
      </w:pPr>
    </w:p>
    <w:p w14:paraId="76E69886" w14:textId="5EB7F215"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Ant kartono dėžutės, lizdinės plokštelės ir etiketės po „EXP“ nurodytam tinkamumo laikui pasibaigus, šio vaisto vartoti negalima. Vaistas tinkamas vartoti iki paskutinės nurodyto mėnesio dienos.</w:t>
      </w:r>
    </w:p>
    <w:p w14:paraId="07763582" w14:textId="77777777" w:rsidR="00023EA0" w:rsidRPr="00A60E23" w:rsidRDefault="00023EA0" w:rsidP="00023EA0">
      <w:pPr>
        <w:tabs>
          <w:tab w:val="left" w:pos="567"/>
        </w:tabs>
        <w:spacing w:after="0" w:line="240" w:lineRule="auto"/>
        <w:rPr>
          <w:rFonts w:ascii="Times New Roman" w:hAnsi="Times New Roman" w:cs="Times New Roman"/>
        </w:rPr>
      </w:pPr>
    </w:p>
    <w:p w14:paraId="5CEF7432"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Vaistų negalima išmesti į kanalizaciją arba su buitinėmis atliekomis. Kaip išmesti nereikalingus vaistus, klauskite vaistininko. Šios priemonės padės apsaugoti aplinką.</w:t>
      </w:r>
    </w:p>
    <w:p w14:paraId="6949964D" w14:textId="77777777" w:rsidR="00023EA0" w:rsidRPr="00A60E23" w:rsidRDefault="00023EA0" w:rsidP="00023EA0">
      <w:pPr>
        <w:spacing w:after="0" w:line="240" w:lineRule="auto"/>
        <w:rPr>
          <w:rFonts w:ascii="Times New Roman" w:hAnsi="Times New Roman" w:cs="Times New Roman"/>
        </w:rPr>
      </w:pPr>
    </w:p>
    <w:p w14:paraId="4717F6A4" w14:textId="77777777" w:rsidR="00023EA0" w:rsidRPr="00A60E23" w:rsidRDefault="00023EA0" w:rsidP="00023EA0">
      <w:pPr>
        <w:numPr>
          <w:ilvl w:val="12"/>
          <w:numId w:val="0"/>
        </w:numPr>
        <w:spacing w:after="0" w:line="240" w:lineRule="auto"/>
        <w:ind w:left="567" w:hanging="567"/>
        <w:outlineLvl w:val="0"/>
        <w:rPr>
          <w:rFonts w:ascii="Times New Roman" w:hAnsi="Times New Roman" w:cs="Times New Roman"/>
          <w:b/>
        </w:rPr>
      </w:pPr>
    </w:p>
    <w:p w14:paraId="7D5DD647" w14:textId="77777777" w:rsidR="00023EA0" w:rsidRPr="00A60E23" w:rsidRDefault="00023EA0" w:rsidP="00023EA0">
      <w:pPr>
        <w:numPr>
          <w:ilvl w:val="12"/>
          <w:numId w:val="0"/>
        </w:numPr>
        <w:spacing w:after="0" w:line="240" w:lineRule="auto"/>
        <w:ind w:left="567" w:hanging="567"/>
        <w:outlineLvl w:val="0"/>
        <w:rPr>
          <w:rFonts w:ascii="Times New Roman" w:hAnsi="Times New Roman" w:cs="Times New Roman"/>
          <w:b/>
        </w:rPr>
      </w:pPr>
      <w:r w:rsidRPr="00A60E23">
        <w:rPr>
          <w:rFonts w:ascii="Times New Roman" w:hAnsi="Times New Roman" w:cs="Times New Roman"/>
          <w:b/>
        </w:rPr>
        <w:t>6.</w:t>
      </w:r>
      <w:r w:rsidRPr="00A60E23">
        <w:rPr>
          <w:rFonts w:ascii="Times New Roman" w:hAnsi="Times New Roman" w:cs="Times New Roman"/>
        </w:rPr>
        <w:tab/>
      </w:r>
      <w:r w:rsidRPr="00A60E23">
        <w:rPr>
          <w:rFonts w:ascii="Times New Roman" w:hAnsi="Times New Roman" w:cs="Times New Roman"/>
          <w:b/>
        </w:rPr>
        <w:t>Pakuotės turinys ir kita informacija</w:t>
      </w:r>
    </w:p>
    <w:p w14:paraId="13F266CB" w14:textId="77777777" w:rsidR="00023EA0" w:rsidRPr="00A60E23" w:rsidRDefault="00023EA0" w:rsidP="00023EA0">
      <w:pPr>
        <w:spacing w:after="0" w:line="240" w:lineRule="auto"/>
        <w:ind w:left="567" w:hanging="567"/>
        <w:rPr>
          <w:rFonts w:ascii="Times New Roman" w:hAnsi="Times New Roman" w:cs="Times New Roman"/>
        </w:rPr>
      </w:pPr>
    </w:p>
    <w:p w14:paraId="555E3D1B" w14:textId="77777777" w:rsidR="00023EA0" w:rsidRPr="00A60E23" w:rsidRDefault="00023EA0" w:rsidP="00023EA0">
      <w:pPr>
        <w:spacing w:after="0" w:line="240" w:lineRule="auto"/>
        <w:ind w:left="567" w:hanging="567"/>
        <w:rPr>
          <w:rFonts w:ascii="Times New Roman" w:hAnsi="Times New Roman" w:cs="Times New Roman"/>
          <w:b/>
        </w:rPr>
      </w:pP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sudėtis</w:t>
      </w:r>
    </w:p>
    <w:p w14:paraId="1B5B19F7" w14:textId="20461B16" w:rsidR="00023EA0" w:rsidRPr="00A60E23" w:rsidRDefault="00023EA0" w:rsidP="00023EA0">
      <w:pPr>
        <w:spacing w:after="0" w:line="240" w:lineRule="auto"/>
        <w:ind w:left="567" w:hanging="567"/>
        <w:rPr>
          <w:rFonts w:ascii="Times New Roman" w:hAnsi="Times New Roman" w:cs="Times New Roman"/>
        </w:rPr>
      </w:pPr>
      <w:r w:rsidRPr="00A60E23">
        <w:rPr>
          <w:rFonts w:ascii="Times New Roman" w:hAnsi="Times New Roman" w:cs="Times New Roman"/>
        </w:rPr>
        <w:t>-</w:t>
      </w:r>
      <w:r w:rsidRPr="00A60E23">
        <w:rPr>
          <w:rFonts w:ascii="Times New Roman" w:hAnsi="Times New Roman" w:cs="Times New Roman"/>
        </w:rPr>
        <w:tab/>
        <w:t xml:space="preserve">Veiklioji medžiaga yra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druska. Kiekvienoje skrandyje neirioje tabletėje yra 10 mg </w:t>
      </w:r>
      <w:r w:rsidRPr="00A60E23">
        <w:rPr>
          <w:rFonts w:ascii="Times New Roman" w:hAnsi="Times New Roman" w:cs="Times New Roman"/>
          <w:highlight w:val="lightGray"/>
        </w:rPr>
        <w:t xml:space="preserve">(arba </w:t>
      </w:r>
      <w:r w:rsidR="002B4926" w:rsidRPr="00A60E23">
        <w:rPr>
          <w:rFonts w:ascii="Times New Roman" w:hAnsi="Times New Roman" w:cs="Times New Roman"/>
          <w:highlight w:val="lightGray"/>
        </w:rPr>
        <w:t>20</w:t>
      </w:r>
      <w:r w:rsidR="002B4926">
        <w:rPr>
          <w:rFonts w:ascii="Times New Roman" w:hAnsi="Times New Roman" w:cs="Times New Roman"/>
          <w:highlight w:val="lightGray"/>
        </w:rPr>
        <w:t> </w:t>
      </w:r>
      <w:r w:rsidRPr="00A60E23">
        <w:rPr>
          <w:rFonts w:ascii="Times New Roman" w:hAnsi="Times New Roman" w:cs="Times New Roman"/>
          <w:highlight w:val="lightGray"/>
        </w:rPr>
        <w:t>mg)</w:t>
      </w:r>
      <w:r w:rsidRPr="00A60E23">
        <w:rPr>
          <w:rFonts w:ascii="Times New Roman" w:hAnsi="Times New Roman" w:cs="Times New Roman"/>
        </w:rPr>
        <w:t xml:space="preserve"> </w:t>
      </w:r>
      <w:proofErr w:type="spellStart"/>
      <w:r w:rsidRPr="00A60E23">
        <w:rPr>
          <w:rFonts w:ascii="Times New Roman" w:hAnsi="Times New Roman" w:cs="Times New Roman"/>
        </w:rPr>
        <w:t>rabeprazolo</w:t>
      </w:r>
      <w:proofErr w:type="spellEnd"/>
      <w:r w:rsidRPr="00A60E23">
        <w:rPr>
          <w:rFonts w:ascii="Times New Roman" w:hAnsi="Times New Roman" w:cs="Times New Roman"/>
        </w:rPr>
        <w:t xml:space="preserve"> natrio druskos.</w:t>
      </w:r>
    </w:p>
    <w:p w14:paraId="10FFD474" w14:textId="02C497BD" w:rsidR="00023EA0" w:rsidRDefault="00023EA0" w:rsidP="00023EA0">
      <w:pPr>
        <w:tabs>
          <w:tab w:val="left" w:pos="567"/>
        </w:tabs>
        <w:spacing w:after="0" w:line="240" w:lineRule="auto"/>
        <w:rPr>
          <w:rFonts w:ascii="Times New Roman" w:eastAsia="Calibri" w:hAnsi="Times New Roman" w:cs="Times New Roman"/>
        </w:rPr>
      </w:pPr>
      <w:r w:rsidRPr="00A60E23">
        <w:rPr>
          <w:rFonts w:ascii="Times New Roman" w:hAnsi="Times New Roman" w:cs="Times New Roman"/>
        </w:rPr>
        <w:t>-</w:t>
      </w:r>
      <w:r w:rsidRPr="00A60E23">
        <w:rPr>
          <w:rFonts w:ascii="Times New Roman" w:hAnsi="Times New Roman" w:cs="Times New Roman"/>
        </w:rPr>
        <w:tab/>
        <w:t>Pagalbinės medžiagos</w:t>
      </w:r>
      <w:r w:rsidR="00BA73B3" w:rsidRPr="00A60E23">
        <w:rPr>
          <w:rFonts w:ascii="Times New Roman" w:eastAsia="Calibri" w:hAnsi="Times New Roman" w:cs="Times New Roman"/>
        </w:rPr>
        <w:t xml:space="preserve"> yra</w:t>
      </w:r>
    </w:p>
    <w:p w14:paraId="4AFDDF1D" w14:textId="3C89DA4F" w:rsidR="00FE6E73" w:rsidRPr="00A60E23" w:rsidRDefault="00FE6E73" w:rsidP="00023EA0">
      <w:pPr>
        <w:tabs>
          <w:tab w:val="left" w:pos="567"/>
        </w:tabs>
        <w:spacing w:after="0" w:line="240" w:lineRule="auto"/>
        <w:rPr>
          <w:rFonts w:ascii="Times New Roman" w:hAnsi="Times New Roman" w:cs="Times New Roman"/>
        </w:rPr>
      </w:pPr>
      <w:r>
        <w:rPr>
          <w:rFonts w:ascii="Times New Roman" w:eastAsia="Calibri" w:hAnsi="Times New Roman" w:cs="Times New Roman"/>
        </w:rPr>
        <w:lastRenderedPageBreak/>
        <w:t>10</w:t>
      </w:r>
      <w:r w:rsidR="002B4926">
        <w:rPr>
          <w:rFonts w:ascii="Times New Roman" w:eastAsia="Calibri" w:hAnsi="Times New Roman" w:cs="Times New Roman"/>
        </w:rPr>
        <w:t> </w:t>
      </w:r>
      <w:r>
        <w:rPr>
          <w:rFonts w:ascii="Times New Roman" w:eastAsia="Calibri" w:hAnsi="Times New Roman" w:cs="Times New Roman"/>
        </w:rPr>
        <w:t>mg:</w:t>
      </w:r>
    </w:p>
    <w:p w14:paraId="418610B3" w14:textId="49BADF09" w:rsidR="00BA73B3" w:rsidRPr="00A60E23" w:rsidRDefault="00023EA0" w:rsidP="00023EA0">
      <w:pPr>
        <w:tabs>
          <w:tab w:val="left" w:pos="567"/>
        </w:tabs>
        <w:spacing w:after="0" w:line="240" w:lineRule="auto"/>
        <w:ind w:left="567"/>
        <w:rPr>
          <w:rFonts w:ascii="Times New Roman" w:eastAsia="Calibri" w:hAnsi="Times New Roman" w:cs="Times New Roman"/>
        </w:rPr>
      </w:pPr>
      <w:r w:rsidRPr="00A60E23">
        <w:rPr>
          <w:rFonts w:ascii="Times New Roman" w:hAnsi="Times New Roman" w:cs="Times New Roman"/>
          <w:i/>
        </w:rPr>
        <w:t>Tablečių branduolys:</w:t>
      </w:r>
      <w:r w:rsidRPr="00A60E23">
        <w:rPr>
          <w:rFonts w:ascii="Times New Roman" w:hAnsi="Times New Roman" w:cs="Times New Roman"/>
        </w:rPr>
        <w:t xml:space="preserve"> </w:t>
      </w:r>
      <w:proofErr w:type="spellStart"/>
      <w:r w:rsidRPr="00A60E23">
        <w:rPr>
          <w:rFonts w:ascii="Times New Roman" w:hAnsi="Times New Roman" w:cs="Times New Roman"/>
        </w:rPr>
        <w:t>povidonas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manitolis</w:t>
      </w:r>
      <w:proofErr w:type="spellEnd"/>
      <w:r w:rsidRPr="00A60E23">
        <w:rPr>
          <w:rFonts w:ascii="Times New Roman" w:hAnsi="Times New Roman" w:cs="Times New Roman"/>
        </w:rPr>
        <w:t xml:space="preserve"> (</w:t>
      </w:r>
      <w:r w:rsidRPr="00A60E23">
        <w:rPr>
          <w:rFonts w:ascii="Times New Roman" w:eastAsia="Calibri" w:hAnsi="Times New Roman" w:cs="Times New Roman"/>
        </w:rPr>
        <w:t>E421</w:t>
      </w:r>
      <w:r w:rsidRPr="00A60E23">
        <w:rPr>
          <w:rFonts w:ascii="Times New Roman" w:hAnsi="Times New Roman" w:cs="Times New Roman"/>
        </w:rPr>
        <w:t xml:space="preserve">), lengvasis magnio oksidas, mažai pakeista </w:t>
      </w:r>
      <w:proofErr w:type="spellStart"/>
      <w:r w:rsidRPr="00A60E23">
        <w:rPr>
          <w:rFonts w:ascii="Times New Roman" w:hAnsi="Times New Roman" w:cs="Times New Roman"/>
        </w:rPr>
        <w:t>hidroksipropilceliuliozė</w:t>
      </w:r>
      <w:proofErr w:type="spellEnd"/>
      <w:r w:rsidRPr="00A60E23">
        <w:rPr>
          <w:rFonts w:ascii="Times New Roman" w:hAnsi="Times New Roman" w:cs="Times New Roman"/>
        </w:rPr>
        <w:t xml:space="preserve">, magnio </w:t>
      </w:r>
      <w:proofErr w:type="spellStart"/>
      <w:r w:rsidRPr="00A60E23">
        <w:rPr>
          <w:rFonts w:ascii="Times New Roman" w:hAnsi="Times New Roman" w:cs="Times New Roman"/>
        </w:rPr>
        <w:t>stearatas</w:t>
      </w:r>
      <w:proofErr w:type="spellEnd"/>
      <w:r w:rsidRPr="00A60E23">
        <w:rPr>
          <w:rFonts w:ascii="Times New Roman" w:hAnsi="Times New Roman" w:cs="Times New Roman"/>
        </w:rPr>
        <w:t>.</w:t>
      </w:r>
    </w:p>
    <w:p w14:paraId="4F3B8376" w14:textId="210B3BF5" w:rsidR="00BA73B3" w:rsidRPr="00A60E23" w:rsidRDefault="00023EA0" w:rsidP="00023EA0">
      <w:pPr>
        <w:tabs>
          <w:tab w:val="left" w:pos="567"/>
        </w:tabs>
        <w:spacing w:after="0" w:line="240" w:lineRule="auto"/>
        <w:ind w:left="567"/>
        <w:rPr>
          <w:rFonts w:ascii="Times New Roman" w:eastAsia="Calibri" w:hAnsi="Times New Roman" w:cs="Times New Roman"/>
        </w:rPr>
      </w:pPr>
      <w:r w:rsidRPr="00A60E23">
        <w:rPr>
          <w:rFonts w:ascii="Times New Roman" w:hAnsi="Times New Roman" w:cs="Times New Roman"/>
          <w:i/>
        </w:rPr>
        <w:t>Gruntas:</w:t>
      </w:r>
      <w:r w:rsidRPr="00A60E23">
        <w:rPr>
          <w:rFonts w:ascii="Times New Roman" w:hAnsi="Times New Roman" w:cs="Times New Roman"/>
        </w:rPr>
        <w:t xml:space="preserve"> </w:t>
      </w:r>
      <w:proofErr w:type="spellStart"/>
      <w:r w:rsidRPr="00A60E23">
        <w:rPr>
          <w:rFonts w:ascii="Times New Roman" w:hAnsi="Times New Roman" w:cs="Times New Roman"/>
        </w:rPr>
        <w:t>etilceliuliozė</w:t>
      </w:r>
      <w:proofErr w:type="spellEnd"/>
      <w:r w:rsidRPr="00A60E23">
        <w:rPr>
          <w:rFonts w:ascii="Times New Roman" w:hAnsi="Times New Roman" w:cs="Times New Roman"/>
        </w:rPr>
        <w:t>, lengvasis magnio oksidas.</w:t>
      </w:r>
    </w:p>
    <w:p w14:paraId="392F16F1" w14:textId="6EE8F1F0" w:rsidR="00023EA0" w:rsidRPr="00A60E23" w:rsidRDefault="00023EA0" w:rsidP="00023EA0">
      <w:pPr>
        <w:tabs>
          <w:tab w:val="left" w:pos="567"/>
        </w:tabs>
        <w:spacing w:after="0" w:line="240" w:lineRule="auto"/>
        <w:ind w:left="567"/>
        <w:rPr>
          <w:rFonts w:ascii="Times New Roman" w:hAnsi="Times New Roman" w:cs="Times New Roman"/>
        </w:rPr>
      </w:pPr>
      <w:r w:rsidRPr="00A60E23">
        <w:rPr>
          <w:rFonts w:ascii="Times New Roman" w:hAnsi="Times New Roman" w:cs="Times New Roman"/>
          <w:i/>
        </w:rPr>
        <w:t>Skandyje neirus dangalas:</w:t>
      </w:r>
      <w:r w:rsidRPr="00A60E23">
        <w:rPr>
          <w:rFonts w:ascii="Times New Roman" w:hAnsi="Times New Roman" w:cs="Times New Roman"/>
        </w:rPr>
        <w:t xml:space="preserve"> </w:t>
      </w:r>
      <w:proofErr w:type="spellStart"/>
      <w:r w:rsidRPr="00A60E23">
        <w:rPr>
          <w:rFonts w:ascii="Times New Roman" w:hAnsi="Times New Roman" w:cs="Times New Roman"/>
        </w:rPr>
        <w:t>metakliro</w:t>
      </w:r>
      <w:proofErr w:type="spellEnd"/>
      <w:r w:rsidRPr="00A60E23">
        <w:rPr>
          <w:rFonts w:ascii="Times New Roman" w:hAnsi="Times New Roman" w:cs="Times New Roman"/>
        </w:rPr>
        <w:t xml:space="preserve"> rūgšties ir </w:t>
      </w:r>
      <w:proofErr w:type="spellStart"/>
      <w:r w:rsidRPr="00A60E23">
        <w:rPr>
          <w:rFonts w:ascii="Times New Roman" w:hAnsi="Times New Roman" w:cs="Times New Roman"/>
        </w:rPr>
        <w:t>etilakrilato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kopolimeras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polisorbatas</w:t>
      </w:r>
      <w:proofErr w:type="spellEnd"/>
      <w:r w:rsidRPr="00A60E23">
        <w:rPr>
          <w:rFonts w:ascii="Times New Roman" w:hAnsi="Times New Roman" w:cs="Times New Roman"/>
        </w:rPr>
        <w:t xml:space="preserve"> 80, natrio </w:t>
      </w:r>
      <w:proofErr w:type="spellStart"/>
      <w:r w:rsidRPr="00A60E23">
        <w:rPr>
          <w:rFonts w:ascii="Times New Roman" w:hAnsi="Times New Roman" w:cs="Times New Roman"/>
        </w:rPr>
        <w:t>laurilsulfatas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propilenglikolis</w:t>
      </w:r>
      <w:proofErr w:type="spellEnd"/>
      <w:r w:rsidRPr="00A60E23">
        <w:rPr>
          <w:rFonts w:ascii="Times New Roman" w:hAnsi="Times New Roman" w:cs="Times New Roman"/>
        </w:rPr>
        <w:t>, talkas, raudonasis geležies oksidas (</w:t>
      </w:r>
      <w:r w:rsidRPr="00A60E23">
        <w:rPr>
          <w:rFonts w:ascii="Times New Roman" w:eastAsia="Calibri" w:hAnsi="Times New Roman" w:cs="Times New Roman"/>
        </w:rPr>
        <w:t>E172</w:t>
      </w:r>
      <w:r w:rsidRPr="00A60E23">
        <w:rPr>
          <w:rFonts w:ascii="Times New Roman" w:hAnsi="Times New Roman" w:cs="Times New Roman"/>
        </w:rPr>
        <w:t>), geltonasis geležies oksidas (</w:t>
      </w:r>
      <w:r w:rsidRPr="00A60E23">
        <w:rPr>
          <w:rFonts w:ascii="Times New Roman" w:eastAsia="Calibri" w:hAnsi="Times New Roman" w:cs="Times New Roman"/>
        </w:rPr>
        <w:t>E172</w:t>
      </w:r>
      <w:r w:rsidRPr="00A60E23">
        <w:rPr>
          <w:rFonts w:ascii="Times New Roman" w:hAnsi="Times New Roman" w:cs="Times New Roman"/>
        </w:rPr>
        <w:t>) ir titano dioksidas (</w:t>
      </w:r>
      <w:r w:rsidRPr="00A60E23">
        <w:rPr>
          <w:rFonts w:ascii="Times New Roman" w:eastAsia="Calibri" w:hAnsi="Times New Roman" w:cs="Times New Roman"/>
        </w:rPr>
        <w:t>E171</w:t>
      </w:r>
      <w:r w:rsidRPr="00A60E23">
        <w:rPr>
          <w:rFonts w:ascii="Times New Roman" w:hAnsi="Times New Roman" w:cs="Times New Roman"/>
        </w:rPr>
        <w:t>).</w:t>
      </w:r>
    </w:p>
    <w:p w14:paraId="5E8FE38E" w14:textId="0F88CED6" w:rsidR="00023EA0" w:rsidRDefault="00FE6E73" w:rsidP="00023EA0">
      <w:pPr>
        <w:tabs>
          <w:tab w:val="left" w:pos="567"/>
        </w:tabs>
        <w:spacing w:after="0" w:line="240" w:lineRule="auto"/>
        <w:rPr>
          <w:rFonts w:ascii="Times New Roman" w:hAnsi="Times New Roman" w:cs="Times New Roman"/>
        </w:rPr>
      </w:pPr>
      <w:r>
        <w:rPr>
          <w:rFonts w:ascii="Times New Roman" w:hAnsi="Times New Roman" w:cs="Times New Roman"/>
        </w:rPr>
        <w:t>20</w:t>
      </w:r>
      <w:r w:rsidR="002B4926">
        <w:rPr>
          <w:rFonts w:ascii="Times New Roman" w:hAnsi="Times New Roman" w:cs="Times New Roman"/>
        </w:rPr>
        <w:t> </w:t>
      </w:r>
      <w:r>
        <w:rPr>
          <w:rFonts w:ascii="Times New Roman" w:hAnsi="Times New Roman" w:cs="Times New Roman"/>
        </w:rPr>
        <w:t>mg:</w:t>
      </w:r>
    </w:p>
    <w:p w14:paraId="46E8E0A2" w14:textId="77777777" w:rsidR="00393612" w:rsidRPr="00A60E23" w:rsidRDefault="00393612" w:rsidP="00393612">
      <w:pPr>
        <w:tabs>
          <w:tab w:val="left" w:pos="567"/>
        </w:tabs>
        <w:spacing w:after="0" w:line="240" w:lineRule="auto"/>
        <w:ind w:left="567"/>
        <w:rPr>
          <w:rFonts w:ascii="Times New Roman" w:eastAsia="Calibri" w:hAnsi="Times New Roman" w:cs="Times New Roman"/>
        </w:rPr>
      </w:pPr>
      <w:r w:rsidRPr="00A60E23">
        <w:rPr>
          <w:rFonts w:ascii="Times New Roman" w:hAnsi="Times New Roman" w:cs="Times New Roman"/>
          <w:i/>
        </w:rPr>
        <w:t>Tablečių branduolys:</w:t>
      </w:r>
      <w:r w:rsidRPr="00A60E23">
        <w:rPr>
          <w:rFonts w:ascii="Times New Roman" w:hAnsi="Times New Roman" w:cs="Times New Roman"/>
        </w:rPr>
        <w:t xml:space="preserve"> </w:t>
      </w:r>
      <w:proofErr w:type="spellStart"/>
      <w:r w:rsidRPr="00A60E23">
        <w:rPr>
          <w:rFonts w:ascii="Times New Roman" w:hAnsi="Times New Roman" w:cs="Times New Roman"/>
        </w:rPr>
        <w:t>povidonas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manitolis</w:t>
      </w:r>
      <w:proofErr w:type="spellEnd"/>
      <w:r w:rsidRPr="00A60E23">
        <w:rPr>
          <w:rFonts w:ascii="Times New Roman" w:hAnsi="Times New Roman" w:cs="Times New Roman"/>
        </w:rPr>
        <w:t xml:space="preserve"> (</w:t>
      </w:r>
      <w:r w:rsidRPr="00A60E23">
        <w:rPr>
          <w:rFonts w:ascii="Times New Roman" w:eastAsia="Calibri" w:hAnsi="Times New Roman" w:cs="Times New Roman"/>
        </w:rPr>
        <w:t>E421</w:t>
      </w:r>
      <w:r w:rsidRPr="00A60E23">
        <w:rPr>
          <w:rFonts w:ascii="Times New Roman" w:hAnsi="Times New Roman" w:cs="Times New Roman"/>
        </w:rPr>
        <w:t xml:space="preserve">), lengvasis magnio oksidas, mažai pakeista </w:t>
      </w:r>
      <w:proofErr w:type="spellStart"/>
      <w:r w:rsidRPr="00A60E23">
        <w:rPr>
          <w:rFonts w:ascii="Times New Roman" w:hAnsi="Times New Roman" w:cs="Times New Roman"/>
        </w:rPr>
        <w:t>hidroksipropilceliuliozė</w:t>
      </w:r>
      <w:proofErr w:type="spellEnd"/>
      <w:r w:rsidRPr="00A60E23">
        <w:rPr>
          <w:rFonts w:ascii="Times New Roman" w:hAnsi="Times New Roman" w:cs="Times New Roman"/>
        </w:rPr>
        <w:t xml:space="preserve">, magnio </w:t>
      </w:r>
      <w:proofErr w:type="spellStart"/>
      <w:r w:rsidRPr="00A60E23">
        <w:rPr>
          <w:rFonts w:ascii="Times New Roman" w:hAnsi="Times New Roman" w:cs="Times New Roman"/>
        </w:rPr>
        <w:t>stearatas</w:t>
      </w:r>
      <w:proofErr w:type="spellEnd"/>
      <w:r w:rsidRPr="00A60E23">
        <w:rPr>
          <w:rFonts w:ascii="Times New Roman" w:hAnsi="Times New Roman" w:cs="Times New Roman"/>
        </w:rPr>
        <w:t>.</w:t>
      </w:r>
    </w:p>
    <w:p w14:paraId="6EFE766C" w14:textId="77777777" w:rsidR="00393612" w:rsidRPr="00A60E23" w:rsidRDefault="00393612" w:rsidP="00393612">
      <w:pPr>
        <w:tabs>
          <w:tab w:val="left" w:pos="567"/>
        </w:tabs>
        <w:spacing w:after="0" w:line="240" w:lineRule="auto"/>
        <w:ind w:left="567"/>
        <w:rPr>
          <w:rFonts w:ascii="Times New Roman" w:eastAsia="Calibri" w:hAnsi="Times New Roman" w:cs="Times New Roman"/>
        </w:rPr>
      </w:pPr>
      <w:r w:rsidRPr="00A60E23">
        <w:rPr>
          <w:rFonts w:ascii="Times New Roman" w:hAnsi="Times New Roman" w:cs="Times New Roman"/>
          <w:i/>
        </w:rPr>
        <w:t>Gruntas:</w:t>
      </w:r>
      <w:r w:rsidRPr="00A60E23">
        <w:rPr>
          <w:rFonts w:ascii="Times New Roman" w:hAnsi="Times New Roman" w:cs="Times New Roman"/>
        </w:rPr>
        <w:t xml:space="preserve"> </w:t>
      </w:r>
      <w:proofErr w:type="spellStart"/>
      <w:r w:rsidRPr="00A60E23">
        <w:rPr>
          <w:rFonts w:ascii="Times New Roman" w:hAnsi="Times New Roman" w:cs="Times New Roman"/>
        </w:rPr>
        <w:t>etilceliuliozė</w:t>
      </w:r>
      <w:proofErr w:type="spellEnd"/>
      <w:r w:rsidRPr="00A60E23">
        <w:rPr>
          <w:rFonts w:ascii="Times New Roman" w:hAnsi="Times New Roman" w:cs="Times New Roman"/>
        </w:rPr>
        <w:t>, lengvasis magnio oksidas.</w:t>
      </w:r>
    </w:p>
    <w:p w14:paraId="331209B1" w14:textId="476EA6FF" w:rsidR="00393612" w:rsidRPr="00A60E23" w:rsidRDefault="00393612" w:rsidP="00393612">
      <w:pPr>
        <w:tabs>
          <w:tab w:val="left" w:pos="567"/>
        </w:tabs>
        <w:spacing w:after="0" w:line="240" w:lineRule="auto"/>
        <w:ind w:left="567"/>
        <w:rPr>
          <w:rFonts w:ascii="Times New Roman" w:hAnsi="Times New Roman" w:cs="Times New Roman"/>
        </w:rPr>
      </w:pPr>
      <w:r w:rsidRPr="00A60E23">
        <w:rPr>
          <w:rFonts w:ascii="Times New Roman" w:hAnsi="Times New Roman" w:cs="Times New Roman"/>
          <w:i/>
        </w:rPr>
        <w:t>Skandyje neirus dangalas:</w:t>
      </w:r>
      <w:r w:rsidRPr="00A60E23">
        <w:rPr>
          <w:rFonts w:ascii="Times New Roman" w:hAnsi="Times New Roman" w:cs="Times New Roman"/>
        </w:rPr>
        <w:t xml:space="preserve"> </w:t>
      </w:r>
      <w:proofErr w:type="spellStart"/>
      <w:r w:rsidRPr="00A60E23">
        <w:rPr>
          <w:rFonts w:ascii="Times New Roman" w:hAnsi="Times New Roman" w:cs="Times New Roman"/>
        </w:rPr>
        <w:t>metakliro</w:t>
      </w:r>
      <w:proofErr w:type="spellEnd"/>
      <w:r w:rsidRPr="00A60E23">
        <w:rPr>
          <w:rFonts w:ascii="Times New Roman" w:hAnsi="Times New Roman" w:cs="Times New Roman"/>
        </w:rPr>
        <w:t xml:space="preserve"> rūgšties ir </w:t>
      </w:r>
      <w:proofErr w:type="spellStart"/>
      <w:r w:rsidRPr="00A60E23">
        <w:rPr>
          <w:rFonts w:ascii="Times New Roman" w:hAnsi="Times New Roman" w:cs="Times New Roman"/>
        </w:rPr>
        <w:t>etilakrilato</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kopolimeras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polisorbatas</w:t>
      </w:r>
      <w:proofErr w:type="spellEnd"/>
      <w:r w:rsidRPr="00A60E23">
        <w:rPr>
          <w:rFonts w:ascii="Times New Roman" w:hAnsi="Times New Roman" w:cs="Times New Roman"/>
        </w:rPr>
        <w:t xml:space="preserve"> 80, natrio </w:t>
      </w:r>
      <w:proofErr w:type="spellStart"/>
      <w:r w:rsidRPr="00A60E23">
        <w:rPr>
          <w:rFonts w:ascii="Times New Roman" w:hAnsi="Times New Roman" w:cs="Times New Roman"/>
        </w:rPr>
        <w:t>laurilsulfatas</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propilenglikolis</w:t>
      </w:r>
      <w:proofErr w:type="spellEnd"/>
      <w:r w:rsidRPr="00A60E23">
        <w:rPr>
          <w:rFonts w:ascii="Times New Roman" w:hAnsi="Times New Roman" w:cs="Times New Roman"/>
        </w:rPr>
        <w:t>, talkas, geltonasis geležies oksidas (</w:t>
      </w:r>
      <w:r w:rsidRPr="00A60E23">
        <w:rPr>
          <w:rFonts w:ascii="Times New Roman" w:eastAsia="Calibri" w:hAnsi="Times New Roman" w:cs="Times New Roman"/>
        </w:rPr>
        <w:t>E172</w:t>
      </w:r>
      <w:r w:rsidRPr="00A60E23">
        <w:rPr>
          <w:rFonts w:ascii="Times New Roman" w:hAnsi="Times New Roman" w:cs="Times New Roman"/>
        </w:rPr>
        <w:t>) ir titano dioksidas (</w:t>
      </w:r>
      <w:r w:rsidRPr="00A60E23">
        <w:rPr>
          <w:rFonts w:ascii="Times New Roman" w:eastAsia="Calibri" w:hAnsi="Times New Roman" w:cs="Times New Roman"/>
        </w:rPr>
        <w:t>E171</w:t>
      </w:r>
      <w:r w:rsidRPr="00A60E23">
        <w:rPr>
          <w:rFonts w:ascii="Times New Roman" w:hAnsi="Times New Roman" w:cs="Times New Roman"/>
        </w:rPr>
        <w:t>).</w:t>
      </w:r>
    </w:p>
    <w:p w14:paraId="7504A5F9" w14:textId="77777777" w:rsidR="00FE6E73" w:rsidRPr="00A60E23" w:rsidRDefault="00FE6E73" w:rsidP="00FE6E73">
      <w:pPr>
        <w:tabs>
          <w:tab w:val="left" w:pos="567"/>
        </w:tabs>
        <w:spacing w:after="0" w:line="240" w:lineRule="auto"/>
        <w:rPr>
          <w:rFonts w:ascii="Times New Roman" w:hAnsi="Times New Roman" w:cs="Times New Roman"/>
        </w:rPr>
      </w:pPr>
    </w:p>
    <w:p w14:paraId="5119ADC7" w14:textId="77777777" w:rsidR="00023EA0" w:rsidRPr="00A60E23" w:rsidRDefault="00023EA0" w:rsidP="00023EA0">
      <w:pPr>
        <w:spacing w:after="0" w:line="240" w:lineRule="auto"/>
        <w:rPr>
          <w:rFonts w:ascii="Times New Roman" w:hAnsi="Times New Roman" w:cs="Times New Roman"/>
          <w:b/>
        </w:rPr>
      </w:pPr>
      <w:proofErr w:type="spellStart"/>
      <w:r w:rsidRPr="00A60E23">
        <w:rPr>
          <w:rFonts w:ascii="Times New Roman" w:hAnsi="Times New Roman" w:cs="Times New Roman"/>
          <w:b/>
        </w:rPr>
        <w:t>Rabeprazole</w:t>
      </w:r>
      <w:proofErr w:type="spellEnd"/>
      <w:r w:rsidRPr="00A60E23">
        <w:rPr>
          <w:rFonts w:ascii="Times New Roman" w:hAnsi="Times New Roman" w:cs="Times New Roman"/>
          <w:b/>
        </w:rPr>
        <w:t xml:space="preserve"> </w:t>
      </w:r>
      <w:proofErr w:type="spellStart"/>
      <w:r w:rsidRPr="00A60E23">
        <w:rPr>
          <w:rFonts w:ascii="Times New Roman" w:hAnsi="Times New Roman" w:cs="Times New Roman"/>
          <w:b/>
        </w:rPr>
        <w:t>Actavis</w:t>
      </w:r>
      <w:proofErr w:type="spellEnd"/>
      <w:r w:rsidRPr="00A60E23">
        <w:rPr>
          <w:rFonts w:ascii="Times New Roman" w:hAnsi="Times New Roman" w:cs="Times New Roman"/>
          <w:b/>
        </w:rPr>
        <w:t xml:space="preserve"> išvaizda ir kiekis pakuotėje</w:t>
      </w:r>
    </w:p>
    <w:p w14:paraId="612C9A69"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rPr>
        <w:t>Rabeprazole</w:t>
      </w:r>
      <w:proofErr w:type="spellEnd"/>
      <w:r w:rsidRPr="00A60E23">
        <w:rPr>
          <w:rFonts w:ascii="Times New Roman" w:hAnsi="Times New Roman" w:cs="Times New Roman"/>
        </w:rPr>
        <w:t xml:space="preserve"> </w:t>
      </w:r>
      <w:proofErr w:type="spellStart"/>
      <w:r w:rsidRPr="00A60E23">
        <w:rPr>
          <w:rFonts w:ascii="Times New Roman" w:hAnsi="Times New Roman" w:cs="Times New Roman"/>
        </w:rPr>
        <w:t>Actavis</w:t>
      </w:r>
      <w:proofErr w:type="spellEnd"/>
      <w:r w:rsidRPr="00A60E23">
        <w:rPr>
          <w:rFonts w:ascii="Times New Roman" w:hAnsi="Times New Roman" w:cs="Times New Roman"/>
        </w:rPr>
        <w:t xml:space="preserve"> 10 mg skrandyje neirios tabletės yra rausvos, dengtos, elipsės formos, abipusiai išgaubtos.</w:t>
      </w:r>
    </w:p>
    <w:p w14:paraId="072C964C" w14:textId="77777777" w:rsidR="00023EA0" w:rsidRPr="00A60E23" w:rsidRDefault="00023EA0" w:rsidP="00023EA0">
      <w:pPr>
        <w:spacing w:after="0" w:line="240" w:lineRule="auto"/>
        <w:rPr>
          <w:rFonts w:ascii="Times New Roman" w:hAnsi="Times New Roman" w:cs="Times New Roman"/>
        </w:rPr>
      </w:pPr>
      <w:proofErr w:type="spellStart"/>
      <w:r w:rsidRPr="00A60E23">
        <w:rPr>
          <w:rFonts w:ascii="Times New Roman" w:hAnsi="Times New Roman" w:cs="Times New Roman"/>
          <w:highlight w:val="lightGray"/>
        </w:rPr>
        <w:t>Rabeprazole</w:t>
      </w:r>
      <w:proofErr w:type="spellEnd"/>
      <w:r w:rsidRPr="00A60E23">
        <w:rPr>
          <w:rFonts w:ascii="Times New Roman" w:hAnsi="Times New Roman" w:cs="Times New Roman"/>
          <w:highlight w:val="lightGray"/>
        </w:rPr>
        <w:t xml:space="preserve"> </w:t>
      </w:r>
      <w:proofErr w:type="spellStart"/>
      <w:r w:rsidRPr="00A60E23">
        <w:rPr>
          <w:rFonts w:ascii="Times New Roman" w:hAnsi="Times New Roman" w:cs="Times New Roman"/>
          <w:highlight w:val="lightGray"/>
        </w:rPr>
        <w:t>Actavis</w:t>
      </w:r>
      <w:proofErr w:type="spellEnd"/>
      <w:r w:rsidRPr="00A60E23">
        <w:rPr>
          <w:rFonts w:ascii="Times New Roman" w:hAnsi="Times New Roman" w:cs="Times New Roman"/>
          <w:highlight w:val="lightGray"/>
        </w:rPr>
        <w:t xml:space="preserve"> 20 mg skrandyje neirios tabletės yra geltonos, dengtos, elipsės formos, abipusiai išgaubtos.</w:t>
      </w:r>
    </w:p>
    <w:p w14:paraId="548EA784" w14:textId="77777777" w:rsidR="00023EA0" w:rsidRPr="00A60E23" w:rsidRDefault="00023EA0" w:rsidP="00023EA0">
      <w:pPr>
        <w:spacing w:after="0" w:line="240" w:lineRule="auto"/>
        <w:rPr>
          <w:rFonts w:ascii="Times New Roman" w:hAnsi="Times New Roman" w:cs="Times New Roman"/>
        </w:rPr>
      </w:pPr>
    </w:p>
    <w:p w14:paraId="7FBD5ED9" w14:textId="77777777" w:rsidR="00023EA0" w:rsidRPr="00A60E23" w:rsidRDefault="00023EA0" w:rsidP="00023EA0">
      <w:pPr>
        <w:spacing w:after="0" w:line="240" w:lineRule="auto"/>
        <w:rPr>
          <w:rFonts w:ascii="Times New Roman" w:hAnsi="Times New Roman" w:cs="Times New Roman"/>
          <w:i/>
        </w:rPr>
      </w:pPr>
      <w:r w:rsidRPr="00A60E23">
        <w:rPr>
          <w:rFonts w:ascii="Times New Roman" w:hAnsi="Times New Roman" w:cs="Times New Roman"/>
          <w:i/>
        </w:rPr>
        <w:t>Pakuotės dydis:</w:t>
      </w:r>
    </w:p>
    <w:p w14:paraId="1EEC9A41" w14:textId="1BAD012C"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Lizdinių plokštelių pakuotė</w:t>
      </w:r>
      <w:r w:rsidRPr="00A60E23">
        <w:rPr>
          <w:rFonts w:ascii="Times New Roman" w:hAnsi="Times New Roman" w:cs="Times New Roman"/>
          <w:i/>
        </w:rPr>
        <w:t xml:space="preserve">: </w:t>
      </w:r>
      <w:r w:rsidRPr="00A60E23">
        <w:rPr>
          <w:rFonts w:ascii="Times New Roman" w:hAnsi="Times New Roman" w:cs="Times New Roman"/>
        </w:rPr>
        <w:t>7, 14, 20, 28, 30, 56, 60, 98, 100</w:t>
      </w:r>
      <w:r w:rsidR="00BA73B3" w:rsidRPr="00A60E23">
        <w:rPr>
          <w:rFonts w:ascii="Times New Roman" w:eastAsia="Calibri" w:hAnsi="Times New Roman" w:cs="Times New Roman"/>
        </w:rPr>
        <w:t> </w:t>
      </w:r>
      <w:r w:rsidRPr="00A60E23">
        <w:rPr>
          <w:rFonts w:ascii="Times New Roman" w:hAnsi="Times New Roman" w:cs="Times New Roman"/>
        </w:rPr>
        <w:t>arba 120</w:t>
      </w:r>
      <w:r w:rsidR="00BA73B3" w:rsidRPr="00A60E23">
        <w:rPr>
          <w:rFonts w:ascii="Times New Roman" w:eastAsia="Calibri" w:hAnsi="Times New Roman" w:cs="Times New Roman"/>
        </w:rPr>
        <w:t> </w:t>
      </w:r>
      <w:r w:rsidRPr="00A60E23">
        <w:rPr>
          <w:rFonts w:ascii="Times New Roman" w:hAnsi="Times New Roman" w:cs="Times New Roman"/>
        </w:rPr>
        <w:t>tablečių.</w:t>
      </w:r>
    </w:p>
    <w:p w14:paraId="75E666FB" w14:textId="01235090"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 xml:space="preserve">Plastikinė tablečių </w:t>
      </w:r>
      <w:proofErr w:type="spellStart"/>
      <w:r w:rsidRPr="00A60E23">
        <w:rPr>
          <w:rFonts w:ascii="Times New Roman" w:hAnsi="Times New Roman" w:cs="Times New Roman"/>
        </w:rPr>
        <w:t>talpyklė</w:t>
      </w:r>
      <w:proofErr w:type="spellEnd"/>
      <w:r w:rsidRPr="00A60E23">
        <w:rPr>
          <w:rFonts w:ascii="Times New Roman" w:hAnsi="Times New Roman" w:cs="Times New Roman"/>
        </w:rPr>
        <w:t xml:space="preserve"> su </w:t>
      </w:r>
      <w:proofErr w:type="spellStart"/>
      <w:r w:rsidRPr="00A60E23">
        <w:rPr>
          <w:rFonts w:ascii="Times New Roman" w:hAnsi="Times New Roman" w:cs="Times New Roman"/>
        </w:rPr>
        <w:t>sausikliu</w:t>
      </w:r>
      <w:proofErr w:type="spellEnd"/>
      <w:r w:rsidRPr="00A60E23">
        <w:rPr>
          <w:rFonts w:ascii="Times New Roman" w:hAnsi="Times New Roman" w:cs="Times New Roman"/>
        </w:rPr>
        <w:t>: 30, 100</w:t>
      </w:r>
      <w:r w:rsidR="00BA73B3" w:rsidRPr="00A60E23">
        <w:rPr>
          <w:rFonts w:ascii="Times New Roman" w:eastAsia="Calibri" w:hAnsi="Times New Roman" w:cs="Times New Roman"/>
        </w:rPr>
        <w:t> </w:t>
      </w:r>
      <w:r w:rsidRPr="00A60E23">
        <w:rPr>
          <w:rFonts w:ascii="Times New Roman" w:hAnsi="Times New Roman" w:cs="Times New Roman"/>
        </w:rPr>
        <w:t>arba 250</w:t>
      </w:r>
      <w:r w:rsidR="00BA73B3" w:rsidRPr="00A60E23">
        <w:rPr>
          <w:rFonts w:ascii="Times New Roman" w:eastAsia="Calibri" w:hAnsi="Times New Roman" w:cs="Times New Roman"/>
        </w:rPr>
        <w:t> </w:t>
      </w:r>
      <w:r w:rsidRPr="00A60E23">
        <w:rPr>
          <w:rFonts w:ascii="Times New Roman" w:hAnsi="Times New Roman" w:cs="Times New Roman"/>
        </w:rPr>
        <w:t>tablečių.</w:t>
      </w:r>
    </w:p>
    <w:p w14:paraId="2309B44E" w14:textId="77777777" w:rsidR="001F393E" w:rsidRPr="00A60E23" w:rsidRDefault="001F393E" w:rsidP="00023EA0">
      <w:pPr>
        <w:spacing w:after="0" w:line="240" w:lineRule="auto"/>
        <w:rPr>
          <w:rFonts w:ascii="Times New Roman" w:eastAsia="Calibri" w:hAnsi="Times New Roman" w:cs="Times New Roman"/>
        </w:rPr>
      </w:pPr>
      <w:r w:rsidRPr="00A60E23">
        <w:rPr>
          <w:rFonts w:ascii="Times New Roman" w:eastAsia="Calibri" w:hAnsi="Times New Roman" w:cs="Times New Roman"/>
        </w:rPr>
        <w:t xml:space="preserve">Plastikinė tablečių </w:t>
      </w:r>
      <w:proofErr w:type="spellStart"/>
      <w:r w:rsidRPr="00A60E23">
        <w:rPr>
          <w:rFonts w:ascii="Times New Roman" w:eastAsia="Calibri" w:hAnsi="Times New Roman" w:cs="Times New Roman"/>
        </w:rPr>
        <w:t>talpyklė</w:t>
      </w:r>
      <w:proofErr w:type="spellEnd"/>
      <w:r w:rsidRPr="00A60E23">
        <w:rPr>
          <w:rFonts w:ascii="Times New Roman" w:eastAsia="Calibri" w:hAnsi="Times New Roman" w:cs="Times New Roman"/>
        </w:rPr>
        <w:t xml:space="preserve"> su integr</w:t>
      </w:r>
      <w:r w:rsidR="00DF3D1C" w:rsidRPr="00A60E23">
        <w:rPr>
          <w:rFonts w:ascii="Times New Roman" w:eastAsia="Calibri" w:hAnsi="Times New Roman" w:cs="Times New Roman"/>
        </w:rPr>
        <w:t>uotu</w:t>
      </w:r>
      <w:r w:rsidRPr="00A60E23">
        <w:rPr>
          <w:rFonts w:ascii="Times New Roman" w:eastAsia="Calibri" w:hAnsi="Times New Roman" w:cs="Times New Roman"/>
        </w:rPr>
        <w:t xml:space="preserve"> </w:t>
      </w:r>
      <w:proofErr w:type="spellStart"/>
      <w:r w:rsidRPr="00A60E23">
        <w:rPr>
          <w:rFonts w:ascii="Times New Roman" w:eastAsia="Calibri" w:hAnsi="Times New Roman" w:cs="Times New Roman"/>
        </w:rPr>
        <w:t>sausikliu</w:t>
      </w:r>
      <w:proofErr w:type="spellEnd"/>
      <w:r w:rsidRPr="00A60E23">
        <w:rPr>
          <w:rFonts w:ascii="Times New Roman" w:eastAsia="Calibri" w:hAnsi="Times New Roman" w:cs="Times New Roman"/>
        </w:rPr>
        <w:t>: 30, 100 ir 250 tablečių.</w:t>
      </w:r>
    </w:p>
    <w:p w14:paraId="4656D766" w14:textId="77777777" w:rsidR="00023EA0" w:rsidRPr="00A60E23" w:rsidRDefault="00023EA0" w:rsidP="00023EA0">
      <w:pPr>
        <w:spacing w:after="0" w:line="240" w:lineRule="auto"/>
        <w:rPr>
          <w:rFonts w:ascii="Times New Roman" w:hAnsi="Times New Roman" w:cs="Times New Roman"/>
        </w:rPr>
      </w:pPr>
    </w:p>
    <w:p w14:paraId="0C922D57" w14:textId="77777777" w:rsidR="00023EA0" w:rsidRPr="00A60E23" w:rsidRDefault="00023EA0" w:rsidP="00023EA0">
      <w:pPr>
        <w:spacing w:after="0" w:line="240" w:lineRule="auto"/>
        <w:rPr>
          <w:rFonts w:ascii="Times New Roman" w:hAnsi="Times New Roman" w:cs="Times New Roman"/>
        </w:rPr>
      </w:pPr>
      <w:r w:rsidRPr="00A60E23">
        <w:rPr>
          <w:rFonts w:ascii="Times New Roman" w:hAnsi="Times New Roman" w:cs="Times New Roman"/>
        </w:rPr>
        <w:t>Gali būti tiekiamos ne visų dydžių pakuotės.</w:t>
      </w:r>
    </w:p>
    <w:p w14:paraId="5EE20871" w14:textId="77777777" w:rsidR="00023EA0" w:rsidRPr="00A60E23" w:rsidRDefault="00023EA0" w:rsidP="00023EA0">
      <w:pPr>
        <w:spacing w:after="0" w:line="240" w:lineRule="auto"/>
        <w:rPr>
          <w:rFonts w:ascii="Times New Roman" w:hAnsi="Times New Roman" w:cs="Times New Roman"/>
        </w:rPr>
      </w:pPr>
    </w:p>
    <w:p w14:paraId="206ACCD7" w14:textId="77777777" w:rsidR="00023EA0" w:rsidRPr="00A60E23" w:rsidRDefault="00023EA0" w:rsidP="00023EA0">
      <w:pPr>
        <w:spacing w:after="0" w:line="240" w:lineRule="auto"/>
        <w:rPr>
          <w:rFonts w:ascii="Times New Roman" w:hAnsi="Times New Roman" w:cs="Times New Roman"/>
          <w:b/>
        </w:rPr>
      </w:pPr>
      <w:r w:rsidRPr="00A60E23">
        <w:rPr>
          <w:rFonts w:ascii="Times New Roman" w:hAnsi="Times New Roman" w:cs="Times New Roman"/>
          <w:b/>
        </w:rPr>
        <w:t>Registruotojas ir gamintojas</w:t>
      </w:r>
    </w:p>
    <w:p w14:paraId="3C411C43" w14:textId="77777777" w:rsidR="00023EA0" w:rsidRPr="00A60E23" w:rsidRDefault="00023EA0" w:rsidP="00023EA0">
      <w:pPr>
        <w:spacing w:after="0" w:line="240" w:lineRule="auto"/>
        <w:ind w:left="567" w:hanging="567"/>
        <w:rPr>
          <w:rFonts w:ascii="Times New Roman" w:hAnsi="Times New Roman" w:cs="Times New Roman"/>
          <w:highlight w:val="yellow"/>
        </w:rPr>
      </w:pPr>
    </w:p>
    <w:p w14:paraId="28E60D1C" w14:textId="77777777" w:rsidR="00023EA0" w:rsidRPr="00A60E23" w:rsidRDefault="00023EA0" w:rsidP="00023EA0">
      <w:pPr>
        <w:spacing w:after="0" w:line="240" w:lineRule="auto"/>
        <w:ind w:left="567" w:hanging="567"/>
        <w:rPr>
          <w:rFonts w:ascii="Times New Roman" w:hAnsi="Times New Roman" w:cs="Times New Roman"/>
          <w:i/>
        </w:rPr>
      </w:pPr>
      <w:r w:rsidRPr="00A60E23">
        <w:rPr>
          <w:rFonts w:ascii="Times New Roman" w:hAnsi="Times New Roman" w:cs="Times New Roman"/>
          <w:i/>
        </w:rPr>
        <w:t>Registruotojas</w:t>
      </w:r>
    </w:p>
    <w:p w14:paraId="41F48667"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Teva</w:t>
      </w:r>
      <w:proofErr w:type="spellEnd"/>
      <w:r w:rsidRPr="0000764A">
        <w:rPr>
          <w:rFonts w:ascii="Times New Roman" w:eastAsia="Times New Roman" w:hAnsi="Times New Roman" w:cs="Times New Roman"/>
          <w:lang w:eastAsia="lt-LT"/>
        </w:rPr>
        <w:t xml:space="preserve"> B.V.</w:t>
      </w:r>
    </w:p>
    <w:p w14:paraId="5CD4F528"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proofErr w:type="spellStart"/>
      <w:r w:rsidRPr="0000764A">
        <w:rPr>
          <w:rFonts w:ascii="Times New Roman" w:eastAsia="Times New Roman" w:hAnsi="Times New Roman" w:cs="Times New Roman"/>
          <w:lang w:eastAsia="lt-LT"/>
        </w:rPr>
        <w:t>Swensweg</w:t>
      </w:r>
      <w:proofErr w:type="spellEnd"/>
      <w:r w:rsidRPr="0000764A">
        <w:rPr>
          <w:rFonts w:ascii="Times New Roman" w:eastAsia="Times New Roman" w:hAnsi="Times New Roman" w:cs="Times New Roman"/>
          <w:lang w:eastAsia="lt-LT"/>
        </w:rPr>
        <w:t xml:space="preserve"> 5</w:t>
      </w:r>
    </w:p>
    <w:p w14:paraId="70CDF444"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 xml:space="preserve">2031 GA </w:t>
      </w:r>
      <w:proofErr w:type="spellStart"/>
      <w:r w:rsidRPr="0000764A">
        <w:rPr>
          <w:rFonts w:ascii="Times New Roman" w:eastAsia="Times New Roman" w:hAnsi="Times New Roman" w:cs="Times New Roman"/>
          <w:lang w:eastAsia="lt-LT"/>
        </w:rPr>
        <w:t>Haarlem</w:t>
      </w:r>
      <w:proofErr w:type="spellEnd"/>
    </w:p>
    <w:p w14:paraId="2820D4C2" w14:textId="77777777" w:rsidR="006F709C" w:rsidRPr="0000764A" w:rsidRDefault="006F709C" w:rsidP="006F709C">
      <w:pPr>
        <w:tabs>
          <w:tab w:val="left" w:pos="567"/>
        </w:tabs>
        <w:spacing w:after="0" w:line="240" w:lineRule="auto"/>
        <w:rPr>
          <w:rFonts w:ascii="Times New Roman" w:eastAsia="Times New Roman" w:hAnsi="Times New Roman" w:cs="Times New Roman"/>
          <w:lang w:eastAsia="lt-LT"/>
        </w:rPr>
      </w:pPr>
      <w:r w:rsidRPr="0000764A">
        <w:rPr>
          <w:rFonts w:ascii="Times New Roman" w:eastAsia="Times New Roman" w:hAnsi="Times New Roman" w:cs="Times New Roman"/>
          <w:lang w:eastAsia="lt-LT"/>
        </w:rPr>
        <w:t>Nyderlandai</w:t>
      </w:r>
    </w:p>
    <w:p w14:paraId="431E006D" w14:textId="77777777" w:rsidR="00023EA0" w:rsidRPr="00A60E23" w:rsidRDefault="00023EA0" w:rsidP="00023EA0">
      <w:pPr>
        <w:spacing w:after="0" w:line="240" w:lineRule="auto"/>
        <w:ind w:left="567" w:hanging="567"/>
        <w:rPr>
          <w:rFonts w:ascii="Times New Roman" w:hAnsi="Times New Roman" w:cs="Times New Roman"/>
          <w:b/>
        </w:rPr>
      </w:pPr>
    </w:p>
    <w:p w14:paraId="7103367A" w14:textId="77777777" w:rsidR="00023EA0" w:rsidRPr="00A60E23" w:rsidRDefault="00023EA0" w:rsidP="00023EA0">
      <w:pPr>
        <w:spacing w:after="0" w:line="240" w:lineRule="auto"/>
        <w:ind w:left="567" w:hanging="567"/>
        <w:rPr>
          <w:rFonts w:ascii="Times New Roman" w:hAnsi="Times New Roman" w:cs="Times New Roman"/>
          <w:i/>
        </w:rPr>
      </w:pPr>
      <w:r w:rsidRPr="00A60E23">
        <w:rPr>
          <w:rFonts w:ascii="Times New Roman" w:hAnsi="Times New Roman" w:cs="Times New Roman"/>
          <w:i/>
        </w:rPr>
        <w:t>Gamintojas</w:t>
      </w:r>
    </w:p>
    <w:p w14:paraId="3E602999" w14:textId="77777777" w:rsidR="00023EA0" w:rsidRPr="00A60E23" w:rsidRDefault="00023EA0" w:rsidP="00023EA0">
      <w:pPr>
        <w:widowControl w:val="0"/>
        <w:autoSpaceDE w:val="0"/>
        <w:autoSpaceDN w:val="0"/>
        <w:adjustRightInd w:val="0"/>
        <w:spacing w:after="0" w:line="240" w:lineRule="auto"/>
        <w:rPr>
          <w:rFonts w:ascii="Times New Roman" w:eastAsia="Times New Roman" w:hAnsi="Times New Roman" w:cs="Times New Roman"/>
          <w:noProof/>
          <w:lang w:val="de-DE" w:eastAsia="de-DE"/>
        </w:rPr>
      </w:pPr>
      <w:r w:rsidRPr="00A60E23">
        <w:rPr>
          <w:rFonts w:ascii="Times New Roman" w:eastAsia="Times New Roman" w:hAnsi="Times New Roman" w:cs="Times New Roman"/>
          <w:noProof/>
          <w:lang w:val="de-DE" w:eastAsia="de-DE"/>
        </w:rPr>
        <w:t>Balkanpharma-Dupnitsa AD</w:t>
      </w:r>
    </w:p>
    <w:p w14:paraId="0A2898DE" w14:textId="4707D7C2" w:rsidR="00023EA0" w:rsidRPr="00A60E23" w:rsidRDefault="00023EA0" w:rsidP="00023EA0">
      <w:pPr>
        <w:spacing w:after="0" w:line="240" w:lineRule="auto"/>
        <w:rPr>
          <w:rFonts w:ascii="Times New Roman" w:eastAsia="Calibri" w:hAnsi="Times New Roman" w:cs="Times New Roman"/>
          <w:noProof/>
          <w:lang w:val="de-DE"/>
        </w:rPr>
      </w:pPr>
      <w:r w:rsidRPr="00A60E23">
        <w:rPr>
          <w:rFonts w:ascii="Times New Roman" w:eastAsia="Calibri" w:hAnsi="Times New Roman" w:cs="Times New Roman"/>
          <w:noProof/>
          <w:lang w:val="de-DE"/>
        </w:rPr>
        <w:t>3</w:t>
      </w:r>
      <w:r w:rsidR="00BA73B3" w:rsidRPr="00A60E23">
        <w:rPr>
          <w:rFonts w:ascii="Times New Roman" w:eastAsia="Calibri" w:hAnsi="Times New Roman" w:cs="Times New Roman"/>
          <w:noProof/>
          <w:lang w:val="de-DE"/>
        </w:rPr>
        <w:t> </w:t>
      </w:r>
      <w:r w:rsidRPr="00A60E23">
        <w:rPr>
          <w:rFonts w:ascii="Times New Roman" w:eastAsia="Calibri" w:hAnsi="Times New Roman" w:cs="Times New Roman"/>
          <w:noProof/>
          <w:lang w:val="de-DE"/>
        </w:rPr>
        <w:t>Samokovsko Shosse Str.</w:t>
      </w:r>
    </w:p>
    <w:p w14:paraId="527D3EA9" w14:textId="12ECF855" w:rsidR="00023EA0" w:rsidRPr="00A60E23" w:rsidRDefault="00023EA0" w:rsidP="00023EA0">
      <w:pPr>
        <w:spacing w:after="0" w:line="240" w:lineRule="auto"/>
        <w:rPr>
          <w:rFonts w:ascii="Times New Roman" w:eastAsia="Calibri" w:hAnsi="Times New Roman" w:cs="Times New Roman"/>
          <w:noProof/>
          <w:lang w:val="de-DE"/>
        </w:rPr>
      </w:pPr>
      <w:r w:rsidRPr="00A60E23">
        <w:rPr>
          <w:rFonts w:ascii="Times New Roman" w:eastAsia="Calibri" w:hAnsi="Times New Roman" w:cs="Times New Roman"/>
          <w:noProof/>
          <w:lang w:val="de-DE"/>
        </w:rPr>
        <w:t>Dupnitsa 2600</w:t>
      </w:r>
    </w:p>
    <w:p w14:paraId="29D9B436" w14:textId="77777777" w:rsidR="00023EA0" w:rsidRPr="00A60E23" w:rsidRDefault="00023EA0" w:rsidP="00023EA0">
      <w:pPr>
        <w:spacing w:after="0" w:line="240" w:lineRule="auto"/>
        <w:ind w:left="567" w:hanging="567"/>
        <w:rPr>
          <w:rFonts w:ascii="Times New Roman" w:hAnsi="Times New Roman" w:cs="Times New Roman"/>
          <w:b/>
        </w:rPr>
      </w:pPr>
      <w:r w:rsidRPr="00A60E23">
        <w:rPr>
          <w:rFonts w:ascii="Times New Roman" w:eastAsia="Calibri" w:hAnsi="Times New Roman" w:cs="Times New Roman"/>
          <w:noProof/>
          <w:lang w:val="de-DE"/>
        </w:rPr>
        <w:t>Bulgarija</w:t>
      </w:r>
    </w:p>
    <w:p w14:paraId="1FE334CA" w14:textId="77777777" w:rsidR="00023EA0" w:rsidRPr="00A60E23" w:rsidRDefault="00023EA0" w:rsidP="00023EA0">
      <w:pPr>
        <w:spacing w:after="0" w:line="240" w:lineRule="auto"/>
        <w:ind w:left="567" w:hanging="567"/>
        <w:rPr>
          <w:rFonts w:ascii="Times New Roman" w:hAnsi="Times New Roman" w:cs="Times New Roman"/>
          <w:b/>
        </w:rPr>
      </w:pPr>
    </w:p>
    <w:p w14:paraId="6A6CF38F" w14:textId="77777777" w:rsidR="00023EA0" w:rsidRPr="00A60E23" w:rsidRDefault="00023EA0" w:rsidP="00023EA0">
      <w:pPr>
        <w:spacing w:after="0" w:line="240" w:lineRule="auto"/>
        <w:ind w:left="567" w:hanging="567"/>
        <w:rPr>
          <w:rFonts w:ascii="Times New Roman" w:hAnsi="Times New Roman" w:cs="Times New Roman"/>
          <w:b/>
        </w:rPr>
      </w:pPr>
    </w:p>
    <w:p w14:paraId="70C8AE68"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Jeigu apie šį vaistą norite sužinoti daugiau, kreipkitės į vietinį registruotojo atstovą.</w:t>
      </w:r>
    </w:p>
    <w:p w14:paraId="04853063" w14:textId="0C6F5987" w:rsidR="00AA5F6D" w:rsidRPr="00AA5F6D" w:rsidRDefault="00AA5F6D" w:rsidP="00AA5F6D">
      <w:pPr>
        <w:tabs>
          <w:tab w:val="left" w:pos="360"/>
          <w:tab w:val="left" w:pos="720"/>
        </w:tabs>
        <w:spacing w:after="0" w:line="240" w:lineRule="auto"/>
        <w:rPr>
          <w:rFonts w:ascii="Times New Roman" w:eastAsia="Times New Roman" w:hAnsi="Times New Roman" w:cs="Times New Roman"/>
          <w:noProof/>
          <w:lang w:eastAsia="en-GB"/>
        </w:rPr>
      </w:pPr>
      <w:r w:rsidRPr="00AA5F6D">
        <w:rPr>
          <w:rFonts w:ascii="Times New Roman" w:eastAsia="Times New Roman" w:hAnsi="Times New Roman" w:cs="Times New Roman"/>
          <w:noProof/>
          <w:lang w:eastAsia="en-GB"/>
        </w:rPr>
        <w:t xml:space="preserve">UAB </w:t>
      </w:r>
      <w:r w:rsidR="00854AAD">
        <w:rPr>
          <w:rFonts w:ascii="Times New Roman" w:eastAsia="Times New Roman" w:hAnsi="Times New Roman" w:cs="Times New Roman"/>
          <w:noProof/>
          <w:lang w:eastAsia="en-GB"/>
        </w:rPr>
        <w:t>Teva Baltics</w:t>
      </w:r>
    </w:p>
    <w:p w14:paraId="049DEBF5" w14:textId="77777777" w:rsidR="00AA5F6D" w:rsidRPr="00AA5F6D" w:rsidRDefault="00AA5F6D" w:rsidP="00AA5F6D">
      <w:pPr>
        <w:tabs>
          <w:tab w:val="left" w:pos="360"/>
          <w:tab w:val="left" w:pos="720"/>
        </w:tabs>
        <w:spacing w:after="0" w:line="240" w:lineRule="auto"/>
        <w:rPr>
          <w:rFonts w:ascii="Times New Roman" w:eastAsia="Times New Roman" w:hAnsi="Times New Roman" w:cs="Times New Roman"/>
          <w:noProof/>
          <w:lang w:eastAsia="en-GB"/>
        </w:rPr>
      </w:pPr>
      <w:r w:rsidRPr="00AA5F6D">
        <w:rPr>
          <w:rFonts w:ascii="Times New Roman" w:eastAsia="Times New Roman" w:hAnsi="Times New Roman" w:cs="Times New Roman"/>
          <w:noProof/>
          <w:lang w:eastAsia="en-GB"/>
        </w:rPr>
        <w:t xml:space="preserve">Molėtų pl. 5 </w:t>
      </w:r>
    </w:p>
    <w:p w14:paraId="3971CD01" w14:textId="10E353F3" w:rsidR="00AA5F6D" w:rsidRPr="00AA5F6D" w:rsidRDefault="00AA5F6D" w:rsidP="00AA5F6D">
      <w:pPr>
        <w:tabs>
          <w:tab w:val="left" w:pos="360"/>
          <w:tab w:val="left" w:pos="720"/>
        </w:tabs>
        <w:spacing w:after="0" w:line="240" w:lineRule="auto"/>
        <w:rPr>
          <w:rFonts w:ascii="Times New Roman" w:eastAsia="Times New Roman" w:hAnsi="Times New Roman" w:cs="Times New Roman"/>
          <w:noProof/>
          <w:lang w:eastAsia="en-GB"/>
        </w:rPr>
      </w:pPr>
      <w:r>
        <w:rPr>
          <w:rFonts w:ascii="Times New Roman" w:eastAsia="Times New Roman" w:hAnsi="Times New Roman" w:cs="Times New Roman"/>
          <w:noProof/>
          <w:lang w:eastAsia="en-GB"/>
        </w:rPr>
        <w:t>LT-08409 </w:t>
      </w:r>
      <w:r w:rsidRPr="00AA5F6D">
        <w:rPr>
          <w:rFonts w:ascii="Times New Roman" w:eastAsia="Times New Roman" w:hAnsi="Times New Roman" w:cs="Times New Roman"/>
          <w:noProof/>
          <w:lang w:eastAsia="en-GB"/>
        </w:rPr>
        <w:t xml:space="preserve">Vilnius </w:t>
      </w:r>
    </w:p>
    <w:p w14:paraId="794B52FD" w14:textId="4C3B52A0" w:rsidR="00023EA0" w:rsidRDefault="00AA5F6D" w:rsidP="00AA5F6D">
      <w:pPr>
        <w:tabs>
          <w:tab w:val="left" w:pos="567"/>
        </w:tabs>
        <w:spacing w:after="0" w:line="240" w:lineRule="auto"/>
        <w:rPr>
          <w:rFonts w:ascii="Times New Roman" w:eastAsia="Times New Roman" w:hAnsi="Times New Roman" w:cs="Times New Roman"/>
          <w:lang w:eastAsia="en-GB"/>
        </w:rPr>
      </w:pPr>
      <w:r w:rsidRPr="00AA5F6D">
        <w:rPr>
          <w:rFonts w:ascii="Times New Roman" w:eastAsia="Times New Roman" w:hAnsi="Times New Roman" w:cs="Times New Roman"/>
          <w:lang w:eastAsia="en-GB"/>
        </w:rPr>
        <w:t>Tel.</w:t>
      </w:r>
      <w:r>
        <w:rPr>
          <w:rFonts w:ascii="Times New Roman" w:eastAsia="Times New Roman" w:hAnsi="Times New Roman" w:cs="Times New Roman"/>
          <w:lang w:eastAsia="en-GB"/>
        </w:rPr>
        <w:t>: +370 5 266 02 </w:t>
      </w:r>
      <w:r w:rsidRPr="00AA5F6D">
        <w:rPr>
          <w:rFonts w:ascii="Times New Roman" w:eastAsia="Times New Roman" w:hAnsi="Times New Roman" w:cs="Times New Roman"/>
          <w:lang w:eastAsia="en-GB"/>
        </w:rPr>
        <w:t>03</w:t>
      </w:r>
      <w:r>
        <w:rPr>
          <w:rFonts w:ascii="Times New Roman" w:eastAsia="Times New Roman" w:hAnsi="Times New Roman" w:cs="Times New Roman"/>
          <w:lang w:eastAsia="en-GB"/>
        </w:rPr>
        <w:t xml:space="preserve"> </w:t>
      </w:r>
    </w:p>
    <w:p w14:paraId="6A9DFE4F" w14:textId="77777777" w:rsidR="00AA5F6D" w:rsidRPr="00A60E23" w:rsidRDefault="00AA5F6D" w:rsidP="00AA5F6D">
      <w:pPr>
        <w:tabs>
          <w:tab w:val="left" w:pos="567"/>
        </w:tabs>
        <w:spacing w:after="0" w:line="240" w:lineRule="auto"/>
        <w:rPr>
          <w:rFonts w:ascii="Times New Roman" w:hAnsi="Times New Roman" w:cs="Times New Roman"/>
          <w:b/>
        </w:rPr>
      </w:pPr>
    </w:p>
    <w:p w14:paraId="59BB9C5C" w14:textId="042D83FC" w:rsidR="00023EA0" w:rsidRPr="00A60E23" w:rsidRDefault="00023EA0" w:rsidP="00023EA0">
      <w:pPr>
        <w:tabs>
          <w:tab w:val="left" w:pos="567"/>
        </w:tabs>
        <w:spacing w:after="0" w:line="240" w:lineRule="auto"/>
        <w:rPr>
          <w:rFonts w:ascii="Times New Roman" w:hAnsi="Times New Roman" w:cs="Times New Roman"/>
          <w:b/>
        </w:rPr>
      </w:pPr>
      <w:r w:rsidRPr="00A60E23">
        <w:rPr>
          <w:rFonts w:ascii="Times New Roman" w:hAnsi="Times New Roman" w:cs="Times New Roman"/>
          <w:b/>
        </w:rPr>
        <w:t xml:space="preserve">Šis vaistas </w:t>
      </w:r>
      <w:r w:rsidR="00C91C13" w:rsidRPr="00C91C13">
        <w:rPr>
          <w:rFonts w:ascii="Times New Roman" w:hAnsi="Times New Roman" w:cs="Times New Roman"/>
          <w:b/>
          <w:snapToGrid w:val="0"/>
        </w:rPr>
        <w:t xml:space="preserve">Europos ekonominės erdvės </w:t>
      </w:r>
      <w:r w:rsidRPr="00A60E23">
        <w:rPr>
          <w:rFonts w:ascii="Times New Roman" w:hAnsi="Times New Roman" w:cs="Times New Roman"/>
          <w:b/>
        </w:rPr>
        <w:t>valstybėse narėse registruotas tokiais pavadinimais</w:t>
      </w:r>
      <w:r w:rsidR="001D6B51">
        <w:rPr>
          <w:rFonts w:ascii="Times New Roman" w:hAnsi="Times New Roman" w:cs="Times New Roman"/>
          <w:b/>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9"/>
        <w:gridCol w:w="7088"/>
      </w:tblGrid>
      <w:tr w:rsidR="00BA73B3" w:rsidRPr="00A60E23" w14:paraId="5282EBAC" w14:textId="77777777" w:rsidTr="00A60E23">
        <w:tc>
          <w:tcPr>
            <w:tcW w:w="1809" w:type="dxa"/>
          </w:tcPr>
          <w:p w14:paraId="0D6A575B" w14:textId="77777777" w:rsidR="00BA73B3" w:rsidRPr="00A60E23" w:rsidRDefault="00BA73B3" w:rsidP="00023EA0">
            <w:pPr>
              <w:tabs>
                <w:tab w:val="left" w:pos="567"/>
              </w:tabs>
              <w:rPr>
                <w:sz w:val="22"/>
                <w:szCs w:val="22"/>
              </w:rPr>
            </w:pPr>
            <w:r w:rsidRPr="00A60E23">
              <w:rPr>
                <w:sz w:val="22"/>
                <w:szCs w:val="22"/>
              </w:rPr>
              <w:t>Estija</w:t>
            </w:r>
          </w:p>
        </w:tc>
        <w:tc>
          <w:tcPr>
            <w:tcW w:w="7088" w:type="dxa"/>
          </w:tcPr>
          <w:p w14:paraId="43A6010B" w14:textId="77777777" w:rsidR="00BA73B3" w:rsidRPr="00A60E23" w:rsidRDefault="00BA73B3" w:rsidP="00023EA0">
            <w:pPr>
              <w:tabs>
                <w:tab w:val="left" w:pos="567"/>
              </w:tabs>
              <w:rPr>
                <w:sz w:val="22"/>
                <w:szCs w:val="22"/>
              </w:rPr>
            </w:pPr>
            <w:proofErr w:type="spellStart"/>
            <w:r w:rsidRPr="00A60E23">
              <w:rPr>
                <w:sz w:val="22"/>
                <w:szCs w:val="22"/>
              </w:rPr>
              <w:t>Rabeprazole</w:t>
            </w:r>
            <w:proofErr w:type="spellEnd"/>
            <w:r w:rsidRPr="00A60E23">
              <w:rPr>
                <w:sz w:val="22"/>
                <w:szCs w:val="22"/>
              </w:rPr>
              <w:t xml:space="preserve"> </w:t>
            </w:r>
            <w:proofErr w:type="spellStart"/>
            <w:r w:rsidRPr="00A60E23">
              <w:rPr>
                <w:sz w:val="22"/>
                <w:szCs w:val="22"/>
              </w:rPr>
              <w:t>Actavis</w:t>
            </w:r>
            <w:proofErr w:type="spellEnd"/>
          </w:p>
        </w:tc>
      </w:tr>
      <w:tr w:rsidR="00BA73B3" w:rsidRPr="00A60E23" w14:paraId="147A40EB" w14:textId="77777777" w:rsidTr="00A60E23">
        <w:tc>
          <w:tcPr>
            <w:tcW w:w="1809" w:type="dxa"/>
          </w:tcPr>
          <w:p w14:paraId="55962E0F" w14:textId="77777777" w:rsidR="00BA73B3" w:rsidRPr="00A60E23" w:rsidRDefault="00BA73B3" w:rsidP="00023EA0">
            <w:pPr>
              <w:tabs>
                <w:tab w:val="left" w:pos="567"/>
              </w:tabs>
              <w:rPr>
                <w:sz w:val="22"/>
                <w:szCs w:val="22"/>
              </w:rPr>
            </w:pPr>
            <w:r w:rsidRPr="00A60E23">
              <w:rPr>
                <w:sz w:val="22"/>
                <w:szCs w:val="22"/>
              </w:rPr>
              <w:t>Vengrija</w:t>
            </w:r>
          </w:p>
        </w:tc>
        <w:tc>
          <w:tcPr>
            <w:tcW w:w="7088" w:type="dxa"/>
          </w:tcPr>
          <w:p w14:paraId="7D71DEB8" w14:textId="77777777" w:rsidR="00BA73B3" w:rsidRPr="00A60E23" w:rsidRDefault="00BA73B3" w:rsidP="00023EA0">
            <w:pPr>
              <w:tabs>
                <w:tab w:val="left" w:pos="567"/>
              </w:tabs>
              <w:rPr>
                <w:sz w:val="22"/>
                <w:szCs w:val="22"/>
              </w:rPr>
            </w:pPr>
            <w:proofErr w:type="spellStart"/>
            <w:r w:rsidRPr="00A60E23">
              <w:rPr>
                <w:sz w:val="22"/>
                <w:szCs w:val="22"/>
              </w:rPr>
              <w:t>Acilesol</w:t>
            </w:r>
            <w:proofErr w:type="spellEnd"/>
          </w:p>
        </w:tc>
      </w:tr>
      <w:tr w:rsidR="00BA73B3" w:rsidRPr="00A60E23" w14:paraId="28DB2AA3" w14:textId="77777777" w:rsidTr="00A60E23">
        <w:tc>
          <w:tcPr>
            <w:tcW w:w="1809" w:type="dxa"/>
          </w:tcPr>
          <w:p w14:paraId="04890B3E" w14:textId="77777777" w:rsidR="00BA73B3" w:rsidRPr="00A60E23" w:rsidRDefault="00BA73B3" w:rsidP="00023EA0">
            <w:pPr>
              <w:tabs>
                <w:tab w:val="left" w:pos="567"/>
              </w:tabs>
              <w:rPr>
                <w:sz w:val="22"/>
                <w:szCs w:val="22"/>
              </w:rPr>
            </w:pPr>
            <w:r w:rsidRPr="00A60E23">
              <w:rPr>
                <w:sz w:val="22"/>
                <w:szCs w:val="22"/>
              </w:rPr>
              <w:t>Islandija</w:t>
            </w:r>
          </w:p>
        </w:tc>
        <w:tc>
          <w:tcPr>
            <w:tcW w:w="7088" w:type="dxa"/>
          </w:tcPr>
          <w:p w14:paraId="1881064B" w14:textId="77777777" w:rsidR="00BA73B3" w:rsidRPr="00A60E23" w:rsidRDefault="00BA73B3" w:rsidP="00023EA0">
            <w:pPr>
              <w:tabs>
                <w:tab w:val="left" w:pos="567"/>
              </w:tabs>
              <w:rPr>
                <w:sz w:val="22"/>
                <w:szCs w:val="22"/>
              </w:rPr>
            </w:pPr>
            <w:proofErr w:type="spellStart"/>
            <w:r w:rsidRPr="00A60E23">
              <w:rPr>
                <w:sz w:val="22"/>
                <w:szCs w:val="22"/>
              </w:rPr>
              <w:t>Rabeprazole</w:t>
            </w:r>
            <w:proofErr w:type="spellEnd"/>
            <w:r w:rsidRPr="00A60E23">
              <w:rPr>
                <w:sz w:val="22"/>
                <w:szCs w:val="22"/>
              </w:rPr>
              <w:t xml:space="preserve"> </w:t>
            </w:r>
            <w:proofErr w:type="spellStart"/>
            <w:r w:rsidRPr="00A60E23">
              <w:rPr>
                <w:sz w:val="22"/>
                <w:szCs w:val="22"/>
              </w:rPr>
              <w:t>Actavis</w:t>
            </w:r>
            <w:proofErr w:type="spellEnd"/>
          </w:p>
        </w:tc>
      </w:tr>
      <w:tr w:rsidR="00BA73B3" w:rsidRPr="00A60E23" w14:paraId="5D562D74" w14:textId="77777777" w:rsidTr="00A60E23">
        <w:tc>
          <w:tcPr>
            <w:tcW w:w="1809" w:type="dxa"/>
          </w:tcPr>
          <w:p w14:paraId="7AFF7C50" w14:textId="77777777" w:rsidR="00BA73B3" w:rsidRPr="00A60E23" w:rsidRDefault="00BA73B3" w:rsidP="00023EA0">
            <w:pPr>
              <w:tabs>
                <w:tab w:val="left" w:pos="567"/>
              </w:tabs>
              <w:rPr>
                <w:sz w:val="22"/>
                <w:szCs w:val="22"/>
              </w:rPr>
            </w:pPr>
            <w:r w:rsidRPr="00A60E23">
              <w:rPr>
                <w:sz w:val="22"/>
                <w:szCs w:val="22"/>
              </w:rPr>
              <w:t>Lietuva</w:t>
            </w:r>
          </w:p>
        </w:tc>
        <w:tc>
          <w:tcPr>
            <w:tcW w:w="7088" w:type="dxa"/>
          </w:tcPr>
          <w:p w14:paraId="365105BE" w14:textId="77777777" w:rsidR="00BA73B3" w:rsidRPr="00A60E23" w:rsidRDefault="00BA73B3" w:rsidP="00BA73B3">
            <w:pPr>
              <w:tabs>
                <w:tab w:val="left" w:pos="567"/>
              </w:tabs>
              <w:rPr>
                <w:sz w:val="22"/>
                <w:szCs w:val="22"/>
              </w:rPr>
            </w:pPr>
            <w:proofErr w:type="spellStart"/>
            <w:r w:rsidRPr="00A60E23">
              <w:rPr>
                <w:sz w:val="22"/>
                <w:szCs w:val="22"/>
              </w:rPr>
              <w:t>Rabeprazole</w:t>
            </w:r>
            <w:proofErr w:type="spellEnd"/>
            <w:r w:rsidRPr="00A60E23">
              <w:rPr>
                <w:sz w:val="22"/>
                <w:szCs w:val="22"/>
              </w:rPr>
              <w:t xml:space="preserve"> </w:t>
            </w:r>
            <w:proofErr w:type="spellStart"/>
            <w:r w:rsidRPr="00A60E23">
              <w:rPr>
                <w:sz w:val="22"/>
                <w:szCs w:val="22"/>
              </w:rPr>
              <w:t>Actavis</w:t>
            </w:r>
            <w:proofErr w:type="spellEnd"/>
            <w:r w:rsidRPr="00A60E23">
              <w:rPr>
                <w:sz w:val="22"/>
                <w:szCs w:val="22"/>
              </w:rPr>
              <w:t xml:space="preserve"> 10 mg skrandyje neirios tabletės, </w:t>
            </w:r>
            <w:proofErr w:type="spellStart"/>
            <w:r w:rsidRPr="00A60E23">
              <w:rPr>
                <w:sz w:val="22"/>
                <w:szCs w:val="22"/>
              </w:rPr>
              <w:t>Rabeprazole</w:t>
            </w:r>
            <w:proofErr w:type="spellEnd"/>
            <w:r w:rsidRPr="00A60E23">
              <w:rPr>
                <w:sz w:val="22"/>
                <w:szCs w:val="22"/>
              </w:rPr>
              <w:t xml:space="preserve"> </w:t>
            </w:r>
            <w:proofErr w:type="spellStart"/>
            <w:r w:rsidRPr="00A60E23">
              <w:rPr>
                <w:sz w:val="22"/>
                <w:szCs w:val="22"/>
              </w:rPr>
              <w:t>Actavis</w:t>
            </w:r>
            <w:proofErr w:type="spellEnd"/>
            <w:r w:rsidRPr="00A60E23">
              <w:rPr>
                <w:sz w:val="22"/>
                <w:szCs w:val="22"/>
              </w:rPr>
              <w:t xml:space="preserve"> 20 mg skrandyje neirios tabletės</w:t>
            </w:r>
          </w:p>
        </w:tc>
      </w:tr>
    </w:tbl>
    <w:p w14:paraId="562BD6E0" w14:textId="77777777" w:rsidR="00023EA0" w:rsidRPr="00A60E23" w:rsidRDefault="00023EA0" w:rsidP="00023EA0">
      <w:pPr>
        <w:tabs>
          <w:tab w:val="left" w:pos="567"/>
        </w:tabs>
        <w:spacing w:after="0" w:line="240" w:lineRule="auto"/>
        <w:rPr>
          <w:rFonts w:ascii="Times New Roman" w:hAnsi="Times New Roman" w:cs="Times New Roman"/>
          <w:b/>
        </w:rPr>
      </w:pPr>
    </w:p>
    <w:p w14:paraId="0F7EF48F" w14:textId="079C9E13" w:rsidR="00023EA0" w:rsidRPr="00A60E23" w:rsidRDefault="00023EA0" w:rsidP="00023EA0">
      <w:pPr>
        <w:tabs>
          <w:tab w:val="left" w:pos="567"/>
        </w:tabs>
        <w:spacing w:after="0" w:line="240" w:lineRule="auto"/>
        <w:rPr>
          <w:rFonts w:ascii="Times New Roman" w:hAnsi="Times New Roman" w:cs="Times New Roman"/>
          <w:b/>
        </w:rPr>
      </w:pPr>
      <w:r w:rsidRPr="00A60E23">
        <w:rPr>
          <w:rFonts w:ascii="Times New Roman" w:hAnsi="Times New Roman" w:cs="Times New Roman"/>
          <w:b/>
        </w:rPr>
        <w:t>Šis pakuotės lapelis paskutinį kartą peržiūrėtas</w:t>
      </w:r>
      <w:r w:rsidR="00B62EAE">
        <w:rPr>
          <w:rFonts w:ascii="Times New Roman" w:hAnsi="Times New Roman" w:cs="Times New Roman"/>
          <w:b/>
        </w:rPr>
        <w:t xml:space="preserve"> 202</w:t>
      </w:r>
      <w:r w:rsidR="00277B87">
        <w:rPr>
          <w:rFonts w:ascii="Times New Roman" w:hAnsi="Times New Roman" w:cs="Times New Roman"/>
          <w:b/>
        </w:rPr>
        <w:t>5</w:t>
      </w:r>
      <w:r w:rsidR="006F709C">
        <w:rPr>
          <w:rFonts w:ascii="Times New Roman" w:hAnsi="Times New Roman" w:cs="Times New Roman"/>
          <w:b/>
        </w:rPr>
        <w:t>-0</w:t>
      </w:r>
      <w:r w:rsidR="00277B87">
        <w:rPr>
          <w:rFonts w:ascii="Times New Roman" w:hAnsi="Times New Roman" w:cs="Times New Roman"/>
          <w:b/>
        </w:rPr>
        <w:t>8</w:t>
      </w:r>
      <w:r w:rsidR="006F709C">
        <w:rPr>
          <w:rFonts w:ascii="Times New Roman" w:hAnsi="Times New Roman" w:cs="Times New Roman"/>
          <w:b/>
        </w:rPr>
        <w:t>-</w:t>
      </w:r>
      <w:r w:rsidR="00277B87">
        <w:rPr>
          <w:rFonts w:ascii="Times New Roman" w:hAnsi="Times New Roman" w:cs="Times New Roman"/>
          <w:b/>
        </w:rPr>
        <w:t>29</w:t>
      </w:r>
      <w:r w:rsidR="00B62EAE">
        <w:rPr>
          <w:rFonts w:ascii="Times New Roman" w:hAnsi="Times New Roman" w:cs="Times New Roman"/>
          <w:b/>
        </w:rPr>
        <w:t>.</w:t>
      </w:r>
    </w:p>
    <w:p w14:paraId="77494321" w14:textId="77777777" w:rsidR="00023EA0" w:rsidRPr="00A60E23" w:rsidRDefault="00023EA0" w:rsidP="00023EA0">
      <w:pPr>
        <w:tabs>
          <w:tab w:val="left" w:pos="567"/>
        </w:tabs>
        <w:spacing w:after="0" w:line="240" w:lineRule="auto"/>
        <w:rPr>
          <w:rFonts w:ascii="Times New Roman" w:hAnsi="Times New Roman" w:cs="Times New Roman"/>
        </w:rPr>
      </w:pPr>
    </w:p>
    <w:p w14:paraId="50A149A4" w14:textId="77777777" w:rsidR="00023EA0" w:rsidRPr="00A60E23" w:rsidRDefault="00023EA0" w:rsidP="00023EA0">
      <w:pPr>
        <w:tabs>
          <w:tab w:val="left" w:pos="567"/>
        </w:tabs>
        <w:spacing w:after="0" w:line="240" w:lineRule="auto"/>
        <w:rPr>
          <w:rFonts w:ascii="Times New Roman" w:hAnsi="Times New Roman" w:cs="Times New Roman"/>
        </w:rPr>
      </w:pPr>
      <w:r w:rsidRPr="00A60E23">
        <w:rPr>
          <w:rFonts w:ascii="Times New Roman" w:hAnsi="Times New Roman" w:cs="Times New Roman"/>
        </w:rPr>
        <w:t>Išsami informacija apie šį vaistą pateikiama Valstybinės vaistų kontrolės tarnybos prie Lietuvos Respublikos sveikatos apsaugos ministerijos tinklalapyje</w:t>
      </w:r>
      <w:r w:rsidRPr="00A60E23">
        <w:rPr>
          <w:rFonts w:ascii="Times New Roman" w:hAnsi="Times New Roman" w:cs="Times New Roman"/>
          <w:i/>
        </w:rPr>
        <w:t xml:space="preserve"> </w:t>
      </w:r>
      <w:hyperlink r:id="rId12" w:history="1">
        <w:r w:rsidRPr="00A60E23">
          <w:rPr>
            <w:rFonts w:ascii="Times New Roman" w:hAnsi="Times New Roman" w:cs="Times New Roman"/>
          </w:rPr>
          <w:t>http://www.vvkt.lt/</w:t>
        </w:r>
      </w:hyperlink>
      <w:r w:rsidR="00566FA0" w:rsidRPr="00A60E23">
        <w:rPr>
          <w:rFonts w:ascii="Times New Roman" w:eastAsia="Calibri" w:hAnsi="Times New Roman" w:cs="Times New Roman"/>
        </w:rPr>
        <w:t>.</w:t>
      </w:r>
    </w:p>
    <w:p w14:paraId="5692EDC5" w14:textId="77777777" w:rsidR="00023EA0" w:rsidRPr="00A60E23" w:rsidRDefault="00023EA0" w:rsidP="00023EA0">
      <w:pPr>
        <w:tabs>
          <w:tab w:val="left" w:pos="567"/>
        </w:tabs>
        <w:spacing w:after="0" w:line="240" w:lineRule="auto"/>
        <w:rPr>
          <w:rFonts w:ascii="Times New Roman" w:hAnsi="Times New Roman" w:cs="Times New Roman"/>
          <w:highlight w:val="yellow"/>
        </w:rPr>
      </w:pPr>
    </w:p>
    <w:p w14:paraId="0BF53CAB" w14:textId="77777777" w:rsidR="00023EA0" w:rsidRPr="00A60E23" w:rsidRDefault="00023EA0" w:rsidP="00023EA0">
      <w:pPr>
        <w:spacing w:after="0" w:line="240" w:lineRule="auto"/>
        <w:rPr>
          <w:rFonts w:ascii="Times New Roman" w:hAnsi="Times New Roman" w:cs="Times New Roman"/>
        </w:rPr>
      </w:pPr>
    </w:p>
    <w:bookmarkEnd w:id="4"/>
    <w:p w14:paraId="5DC11C2D" w14:textId="77777777" w:rsidR="00F363AF" w:rsidRPr="00A60E23" w:rsidRDefault="00F363AF">
      <w:pPr>
        <w:rPr>
          <w:rFonts w:ascii="Times New Roman" w:hAnsi="Times New Roman" w:cs="Times New Roman"/>
        </w:rPr>
      </w:pPr>
    </w:p>
    <w:sectPr w:rsidR="00F363AF" w:rsidRPr="00A60E23" w:rsidSect="00951630">
      <w:footerReference w:type="even"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EA55" w14:textId="77777777" w:rsidR="003B2928" w:rsidRDefault="003B2928">
      <w:pPr>
        <w:spacing w:after="0" w:line="240" w:lineRule="auto"/>
      </w:pPr>
      <w:r>
        <w:separator/>
      </w:r>
    </w:p>
  </w:endnote>
  <w:endnote w:type="continuationSeparator" w:id="0">
    <w:p w14:paraId="69A7BFB1" w14:textId="77777777" w:rsidR="003B2928" w:rsidRDefault="003B2928">
      <w:pPr>
        <w:spacing w:after="0" w:line="240" w:lineRule="auto"/>
      </w:pPr>
      <w:r>
        <w:continuationSeparator/>
      </w:r>
    </w:p>
  </w:endnote>
  <w:endnote w:type="continuationNotice" w:id="1">
    <w:p w14:paraId="1F88C00B" w14:textId="77777777" w:rsidR="003B2928" w:rsidRDefault="003B2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C1DD" w14:textId="77777777" w:rsidR="002C4D79" w:rsidRDefault="002C4D79" w:rsidP="00F63A3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6BB41B1E" w14:textId="77777777" w:rsidR="002C4D79" w:rsidRPr="000919D8" w:rsidRDefault="002C4D79" w:rsidP="000919D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DA67" w14:textId="7B6F42F7" w:rsidR="002C4D79" w:rsidRPr="009A161A" w:rsidRDefault="002C4D79" w:rsidP="00F63A34">
    <w:pPr>
      <w:pStyle w:val="Porat"/>
      <w:framePr w:wrap="around" w:vAnchor="text" w:hAnchor="margin" w:xAlign="right" w:y="1"/>
      <w:rPr>
        <w:rStyle w:val="Puslapionumeris"/>
        <w:rFonts w:ascii="Times New Roman" w:hAnsi="Times New Roman"/>
        <w:sz w:val="22"/>
        <w:szCs w:val="22"/>
      </w:rPr>
    </w:pPr>
    <w:r w:rsidRPr="009A161A">
      <w:rPr>
        <w:rStyle w:val="Puslapionumeris"/>
        <w:rFonts w:ascii="Times New Roman" w:hAnsi="Times New Roman"/>
        <w:sz w:val="22"/>
        <w:szCs w:val="22"/>
      </w:rPr>
      <w:fldChar w:fldCharType="begin"/>
    </w:r>
    <w:r w:rsidRPr="009A161A">
      <w:rPr>
        <w:rStyle w:val="Puslapionumeris"/>
        <w:rFonts w:ascii="Times New Roman" w:hAnsi="Times New Roman"/>
        <w:sz w:val="22"/>
        <w:szCs w:val="22"/>
      </w:rPr>
      <w:instrText xml:space="preserve">PAGE  </w:instrText>
    </w:r>
    <w:r w:rsidRPr="009A161A">
      <w:rPr>
        <w:rStyle w:val="Puslapionumeris"/>
        <w:rFonts w:ascii="Times New Roman" w:hAnsi="Times New Roman"/>
        <w:sz w:val="22"/>
        <w:szCs w:val="22"/>
      </w:rPr>
      <w:fldChar w:fldCharType="separate"/>
    </w:r>
    <w:r w:rsidR="00805EAD">
      <w:rPr>
        <w:rStyle w:val="Puslapionumeris"/>
        <w:rFonts w:ascii="Times New Roman" w:hAnsi="Times New Roman"/>
        <w:noProof/>
        <w:sz w:val="22"/>
        <w:szCs w:val="22"/>
      </w:rPr>
      <w:t>1</w:t>
    </w:r>
    <w:r w:rsidR="00805EAD">
      <w:rPr>
        <w:rStyle w:val="Puslapionumeris"/>
        <w:rFonts w:ascii="Times New Roman" w:hAnsi="Times New Roman"/>
        <w:noProof/>
        <w:sz w:val="22"/>
        <w:szCs w:val="22"/>
      </w:rPr>
      <w:t>3</w:t>
    </w:r>
    <w:r w:rsidRPr="009A161A">
      <w:rPr>
        <w:rStyle w:val="Puslapionumeris"/>
        <w:rFonts w:ascii="Times New Roman" w:hAnsi="Times New Roman"/>
        <w:sz w:val="22"/>
        <w:szCs w:val="22"/>
      </w:rPr>
      <w:fldChar w:fldCharType="end"/>
    </w:r>
  </w:p>
  <w:p w14:paraId="12717544" w14:textId="77777777" w:rsidR="002C4D79" w:rsidRPr="0070239C" w:rsidRDefault="002C4D79" w:rsidP="0070239C">
    <w:pPr>
      <w:pStyle w:val="Porat"/>
      <w:ind w:left="5760" w:right="360" w:firstLine="3170"/>
      <w:rPr>
        <w:rStyle w:val="Puslapionumeri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4480" w14:textId="77777777" w:rsidR="003B2928" w:rsidRDefault="003B2928">
      <w:pPr>
        <w:spacing w:after="0" w:line="240" w:lineRule="auto"/>
      </w:pPr>
      <w:r>
        <w:separator/>
      </w:r>
    </w:p>
  </w:footnote>
  <w:footnote w:type="continuationSeparator" w:id="0">
    <w:p w14:paraId="18A5FBB7" w14:textId="77777777" w:rsidR="003B2928" w:rsidRDefault="003B2928">
      <w:pPr>
        <w:spacing w:after="0" w:line="240" w:lineRule="auto"/>
      </w:pPr>
      <w:r>
        <w:continuationSeparator/>
      </w:r>
    </w:p>
  </w:footnote>
  <w:footnote w:type="continuationNotice" w:id="1">
    <w:p w14:paraId="16C66144" w14:textId="77777777" w:rsidR="003B2928" w:rsidRDefault="003B29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B21"/>
    <w:multiLevelType w:val="hybridMultilevel"/>
    <w:tmpl w:val="F642EB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5A4901"/>
    <w:multiLevelType w:val="hybridMultilevel"/>
    <w:tmpl w:val="BD74A38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B2889"/>
    <w:multiLevelType w:val="hybridMultilevel"/>
    <w:tmpl w:val="6EC4CE4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0F09F3"/>
    <w:multiLevelType w:val="hybridMultilevel"/>
    <w:tmpl w:val="C6D8D4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C5717F"/>
    <w:multiLevelType w:val="hybridMultilevel"/>
    <w:tmpl w:val="CA6C428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5B308E"/>
    <w:multiLevelType w:val="multilevel"/>
    <w:tmpl w:val="E8EC5D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373F23"/>
    <w:multiLevelType w:val="hybridMultilevel"/>
    <w:tmpl w:val="DE340CE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E03DF"/>
    <w:multiLevelType w:val="hybridMultilevel"/>
    <w:tmpl w:val="71C27E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707E5C"/>
    <w:multiLevelType w:val="hybridMultilevel"/>
    <w:tmpl w:val="C4D832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452D11"/>
    <w:multiLevelType w:val="hybridMultilevel"/>
    <w:tmpl w:val="627CB3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EC7B69"/>
    <w:multiLevelType w:val="hybridMultilevel"/>
    <w:tmpl w:val="995E25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D52A79"/>
    <w:multiLevelType w:val="hybridMultilevel"/>
    <w:tmpl w:val="21BA60DA"/>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C7429D"/>
    <w:multiLevelType w:val="hybridMultilevel"/>
    <w:tmpl w:val="11DC89CA"/>
    <w:lvl w:ilvl="0" w:tplc="BE648BBC">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60556C7"/>
    <w:multiLevelType w:val="hybridMultilevel"/>
    <w:tmpl w:val="C0AC03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16DEF"/>
    <w:multiLevelType w:val="hybridMultilevel"/>
    <w:tmpl w:val="7522FD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216FB3"/>
    <w:multiLevelType w:val="hybridMultilevel"/>
    <w:tmpl w:val="DDC203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B36DDE"/>
    <w:multiLevelType w:val="hybridMultilevel"/>
    <w:tmpl w:val="3F5ADF3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753290"/>
    <w:multiLevelType w:val="hybridMultilevel"/>
    <w:tmpl w:val="F4DC2D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3820839">
    <w:abstractNumId w:val="14"/>
  </w:num>
  <w:num w:numId="2" w16cid:durableId="132648279">
    <w:abstractNumId w:val="7"/>
  </w:num>
  <w:num w:numId="3" w16cid:durableId="2049835614">
    <w:abstractNumId w:val="3"/>
  </w:num>
  <w:num w:numId="4" w16cid:durableId="438254845">
    <w:abstractNumId w:val="13"/>
  </w:num>
  <w:num w:numId="5" w16cid:durableId="896624937">
    <w:abstractNumId w:val="1"/>
  </w:num>
  <w:num w:numId="6" w16cid:durableId="1121995578">
    <w:abstractNumId w:val="6"/>
  </w:num>
  <w:num w:numId="7" w16cid:durableId="1040978978">
    <w:abstractNumId w:val="12"/>
  </w:num>
  <w:num w:numId="8" w16cid:durableId="764155591">
    <w:abstractNumId w:val="11"/>
  </w:num>
  <w:num w:numId="9" w16cid:durableId="1777366560">
    <w:abstractNumId w:val="0"/>
  </w:num>
  <w:num w:numId="10" w16cid:durableId="1976450060">
    <w:abstractNumId w:val="18"/>
  </w:num>
  <w:num w:numId="11" w16cid:durableId="825439449">
    <w:abstractNumId w:val="17"/>
  </w:num>
  <w:num w:numId="12" w16cid:durableId="1752658803">
    <w:abstractNumId w:val="9"/>
  </w:num>
  <w:num w:numId="13" w16cid:durableId="1266614305">
    <w:abstractNumId w:val="16"/>
  </w:num>
  <w:num w:numId="14" w16cid:durableId="173225260">
    <w:abstractNumId w:val="8"/>
  </w:num>
  <w:num w:numId="15" w16cid:durableId="1898273297">
    <w:abstractNumId w:val="10"/>
  </w:num>
  <w:num w:numId="16" w16cid:durableId="1794523283">
    <w:abstractNumId w:val="4"/>
  </w:num>
  <w:num w:numId="17" w16cid:durableId="1600335166">
    <w:abstractNumId w:val="15"/>
  </w:num>
  <w:num w:numId="18" w16cid:durableId="1870140687">
    <w:abstractNumId w:val="5"/>
  </w:num>
  <w:num w:numId="19" w16cid:durableId="522598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2325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8874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0929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2513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4072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1534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96955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925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1264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8036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531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8620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8540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1666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1821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534160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1CE"/>
    <w:rsid w:val="00023EA0"/>
    <w:rsid w:val="00024D5C"/>
    <w:rsid w:val="000250DE"/>
    <w:rsid w:val="00025FCB"/>
    <w:rsid w:val="00030F56"/>
    <w:rsid w:val="0005589E"/>
    <w:rsid w:val="0006028D"/>
    <w:rsid w:val="00065AB6"/>
    <w:rsid w:val="000919D8"/>
    <w:rsid w:val="000A7367"/>
    <w:rsid w:val="000B2A04"/>
    <w:rsid w:val="000C1DFB"/>
    <w:rsid w:val="000C219E"/>
    <w:rsid w:val="000C5C2F"/>
    <w:rsid w:val="000D3772"/>
    <w:rsid w:val="000D7E75"/>
    <w:rsid w:val="000E1005"/>
    <w:rsid w:val="000E44AB"/>
    <w:rsid w:val="000F57E6"/>
    <w:rsid w:val="001016EC"/>
    <w:rsid w:val="00124F69"/>
    <w:rsid w:val="00154186"/>
    <w:rsid w:val="00156FDC"/>
    <w:rsid w:val="00161D2B"/>
    <w:rsid w:val="00182025"/>
    <w:rsid w:val="00182DF8"/>
    <w:rsid w:val="00184D97"/>
    <w:rsid w:val="001A09DD"/>
    <w:rsid w:val="001B12B2"/>
    <w:rsid w:val="001B1F6F"/>
    <w:rsid w:val="001B4863"/>
    <w:rsid w:val="001D2E0B"/>
    <w:rsid w:val="001D6B51"/>
    <w:rsid w:val="001E3A6B"/>
    <w:rsid w:val="001F393E"/>
    <w:rsid w:val="00203552"/>
    <w:rsid w:val="00234117"/>
    <w:rsid w:val="00235254"/>
    <w:rsid w:val="00235F87"/>
    <w:rsid w:val="002469F4"/>
    <w:rsid w:val="00251E7C"/>
    <w:rsid w:val="002776C2"/>
    <w:rsid w:val="00277B87"/>
    <w:rsid w:val="002A38C2"/>
    <w:rsid w:val="002B4926"/>
    <w:rsid w:val="002B7D29"/>
    <w:rsid w:val="002C4D79"/>
    <w:rsid w:val="002D3671"/>
    <w:rsid w:val="002D73A1"/>
    <w:rsid w:val="002E67A4"/>
    <w:rsid w:val="002E6C19"/>
    <w:rsid w:val="0033158C"/>
    <w:rsid w:val="00341CBA"/>
    <w:rsid w:val="00346EA8"/>
    <w:rsid w:val="00355428"/>
    <w:rsid w:val="00357B61"/>
    <w:rsid w:val="00364A95"/>
    <w:rsid w:val="003662EF"/>
    <w:rsid w:val="003816BF"/>
    <w:rsid w:val="00393612"/>
    <w:rsid w:val="003A4232"/>
    <w:rsid w:val="003A4DDA"/>
    <w:rsid w:val="003B2928"/>
    <w:rsid w:val="003B6A08"/>
    <w:rsid w:val="003C0983"/>
    <w:rsid w:val="003C3EAB"/>
    <w:rsid w:val="003D3A24"/>
    <w:rsid w:val="003D5137"/>
    <w:rsid w:val="0040322A"/>
    <w:rsid w:val="00403F3A"/>
    <w:rsid w:val="00410F5D"/>
    <w:rsid w:val="004256F0"/>
    <w:rsid w:val="004363BE"/>
    <w:rsid w:val="00465E61"/>
    <w:rsid w:val="00483F7B"/>
    <w:rsid w:val="004A68A7"/>
    <w:rsid w:val="004C7AD8"/>
    <w:rsid w:val="004D0DA2"/>
    <w:rsid w:val="0050316D"/>
    <w:rsid w:val="00504E07"/>
    <w:rsid w:val="00511356"/>
    <w:rsid w:val="00516BB6"/>
    <w:rsid w:val="0052017E"/>
    <w:rsid w:val="005249B6"/>
    <w:rsid w:val="00532DF5"/>
    <w:rsid w:val="0056325D"/>
    <w:rsid w:val="00566FA0"/>
    <w:rsid w:val="00571BDD"/>
    <w:rsid w:val="00574B92"/>
    <w:rsid w:val="00585A6B"/>
    <w:rsid w:val="00587B40"/>
    <w:rsid w:val="005B3E87"/>
    <w:rsid w:val="005C1D6F"/>
    <w:rsid w:val="005C3865"/>
    <w:rsid w:val="005D4908"/>
    <w:rsid w:val="005E0A6C"/>
    <w:rsid w:val="005E754C"/>
    <w:rsid w:val="005F34DF"/>
    <w:rsid w:val="00614122"/>
    <w:rsid w:val="00615E69"/>
    <w:rsid w:val="00622798"/>
    <w:rsid w:val="00634689"/>
    <w:rsid w:val="00637059"/>
    <w:rsid w:val="00640E3A"/>
    <w:rsid w:val="006565C7"/>
    <w:rsid w:val="00657345"/>
    <w:rsid w:val="006608F9"/>
    <w:rsid w:val="0066192D"/>
    <w:rsid w:val="00685038"/>
    <w:rsid w:val="006B1D74"/>
    <w:rsid w:val="006C1F3C"/>
    <w:rsid w:val="006F709C"/>
    <w:rsid w:val="0070239C"/>
    <w:rsid w:val="0070287F"/>
    <w:rsid w:val="00703ACD"/>
    <w:rsid w:val="0071742F"/>
    <w:rsid w:val="0073628D"/>
    <w:rsid w:val="00742BE9"/>
    <w:rsid w:val="007525F4"/>
    <w:rsid w:val="00757D82"/>
    <w:rsid w:val="00761CF4"/>
    <w:rsid w:val="00770161"/>
    <w:rsid w:val="00773244"/>
    <w:rsid w:val="007737B9"/>
    <w:rsid w:val="00784427"/>
    <w:rsid w:val="00790A16"/>
    <w:rsid w:val="007B0BBC"/>
    <w:rsid w:val="007C1888"/>
    <w:rsid w:val="007C4A14"/>
    <w:rsid w:val="007E664A"/>
    <w:rsid w:val="00800B93"/>
    <w:rsid w:val="00803338"/>
    <w:rsid w:val="00805EAD"/>
    <w:rsid w:val="00812106"/>
    <w:rsid w:val="00816DEE"/>
    <w:rsid w:val="00830EDE"/>
    <w:rsid w:val="00840BF3"/>
    <w:rsid w:val="00846BB6"/>
    <w:rsid w:val="00854AAD"/>
    <w:rsid w:val="00862CF0"/>
    <w:rsid w:val="00875E7B"/>
    <w:rsid w:val="00880992"/>
    <w:rsid w:val="00886A2A"/>
    <w:rsid w:val="008951D7"/>
    <w:rsid w:val="00896FE0"/>
    <w:rsid w:val="008B07F5"/>
    <w:rsid w:val="008D4B94"/>
    <w:rsid w:val="008E21CE"/>
    <w:rsid w:val="008F4EB7"/>
    <w:rsid w:val="008F6D0C"/>
    <w:rsid w:val="00904954"/>
    <w:rsid w:val="00904CB2"/>
    <w:rsid w:val="00916FAA"/>
    <w:rsid w:val="0092088A"/>
    <w:rsid w:val="009303C9"/>
    <w:rsid w:val="0094135F"/>
    <w:rsid w:val="00951630"/>
    <w:rsid w:val="00960740"/>
    <w:rsid w:val="00977B88"/>
    <w:rsid w:val="009832AA"/>
    <w:rsid w:val="009D2221"/>
    <w:rsid w:val="009D79B1"/>
    <w:rsid w:val="009F2D9D"/>
    <w:rsid w:val="00A06561"/>
    <w:rsid w:val="00A0769B"/>
    <w:rsid w:val="00A07ACB"/>
    <w:rsid w:val="00A11A3B"/>
    <w:rsid w:val="00A1674D"/>
    <w:rsid w:val="00A21C59"/>
    <w:rsid w:val="00A23056"/>
    <w:rsid w:val="00A338B3"/>
    <w:rsid w:val="00A60E23"/>
    <w:rsid w:val="00AA4E4F"/>
    <w:rsid w:val="00AA5F6D"/>
    <w:rsid w:val="00AA686C"/>
    <w:rsid w:val="00AB3065"/>
    <w:rsid w:val="00AB6687"/>
    <w:rsid w:val="00AD3EDD"/>
    <w:rsid w:val="00AD5F10"/>
    <w:rsid w:val="00AE1228"/>
    <w:rsid w:val="00AE1567"/>
    <w:rsid w:val="00AF4A13"/>
    <w:rsid w:val="00B04F31"/>
    <w:rsid w:val="00B07411"/>
    <w:rsid w:val="00B204E4"/>
    <w:rsid w:val="00B24B75"/>
    <w:rsid w:val="00B25D08"/>
    <w:rsid w:val="00B37E17"/>
    <w:rsid w:val="00B43350"/>
    <w:rsid w:val="00B62EAE"/>
    <w:rsid w:val="00B8256B"/>
    <w:rsid w:val="00B925F9"/>
    <w:rsid w:val="00B96EF5"/>
    <w:rsid w:val="00BA12BE"/>
    <w:rsid w:val="00BA4E93"/>
    <w:rsid w:val="00BA73B3"/>
    <w:rsid w:val="00BE54FC"/>
    <w:rsid w:val="00BE58BA"/>
    <w:rsid w:val="00BF3208"/>
    <w:rsid w:val="00C10E28"/>
    <w:rsid w:val="00C531C7"/>
    <w:rsid w:val="00C72CA5"/>
    <w:rsid w:val="00C91C13"/>
    <w:rsid w:val="00CA3D7C"/>
    <w:rsid w:val="00CE21AA"/>
    <w:rsid w:val="00CE7FF2"/>
    <w:rsid w:val="00CF0CDB"/>
    <w:rsid w:val="00CF132C"/>
    <w:rsid w:val="00CF2A77"/>
    <w:rsid w:val="00CF7E2B"/>
    <w:rsid w:val="00D318B7"/>
    <w:rsid w:val="00D36D78"/>
    <w:rsid w:val="00D5240C"/>
    <w:rsid w:val="00D55D66"/>
    <w:rsid w:val="00D57E5C"/>
    <w:rsid w:val="00D75AAB"/>
    <w:rsid w:val="00D86C87"/>
    <w:rsid w:val="00DA67F3"/>
    <w:rsid w:val="00DD0D38"/>
    <w:rsid w:val="00DF3D1C"/>
    <w:rsid w:val="00E02326"/>
    <w:rsid w:val="00E0392C"/>
    <w:rsid w:val="00E05F8C"/>
    <w:rsid w:val="00E0741C"/>
    <w:rsid w:val="00E31528"/>
    <w:rsid w:val="00E906BB"/>
    <w:rsid w:val="00EA3996"/>
    <w:rsid w:val="00EA4AA3"/>
    <w:rsid w:val="00EB1880"/>
    <w:rsid w:val="00EC1C7F"/>
    <w:rsid w:val="00EC2379"/>
    <w:rsid w:val="00ED3F71"/>
    <w:rsid w:val="00EE2D5C"/>
    <w:rsid w:val="00EF29FA"/>
    <w:rsid w:val="00F117A9"/>
    <w:rsid w:val="00F1685F"/>
    <w:rsid w:val="00F363AF"/>
    <w:rsid w:val="00F37D40"/>
    <w:rsid w:val="00F54E84"/>
    <w:rsid w:val="00F63A34"/>
    <w:rsid w:val="00F64358"/>
    <w:rsid w:val="00F65383"/>
    <w:rsid w:val="00F75719"/>
    <w:rsid w:val="00F85D4E"/>
    <w:rsid w:val="00F956F8"/>
    <w:rsid w:val="00FC7A72"/>
    <w:rsid w:val="00FE6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1832"/>
  <w15:docId w15:val="{87BC7894-677B-4CA6-8F61-67733326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3612"/>
  </w:style>
  <w:style w:type="paragraph" w:styleId="Antrat1">
    <w:name w:val="heading 1"/>
    <w:basedOn w:val="prastasis"/>
    <w:next w:val="prastasis"/>
    <w:link w:val="Antrat1Diagrama"/>
    <w:qFormat/>
    <w:rsid w:val="00023EA0"/>
    <w:pPr>
      <w:tabs>
        <w:tab w:val="left" w:pos="567"/>
      </w:tabs>
      <w:spacing w:before="240" w:after="120" w:line="260" w:lineRule="exact"/>
      <w:ind w:left="357" w:hanging="357"/>
      <w:outlineLvl w:val="0"/>
    </w:pPr>
    <w:rPr>
      <w:rFonts w:ascii="Times New Roman" w:eastAsia="Calibri" w:hAnsi="Times New Roman" w:cs="Times New Roman"/>
      <w:b/>
      <w:caps/>
      <w:sz w:val="26"/>
      <w:szCs w:val="20"/>
      <w:lang w:val="en-US"/>
    </w:rPr>
  </w:style>
  <w:style w:type="paragraph" w:styleId="Antrat2">
    <w:name w:val="heading 2"/>
    <w:basedOn w:val="prastasis"/>
    <w:next w:val="prastasis"/>
    <w:link w:val="Antrat2Diagrama"/>
    <w:qFormat/>
    <w:rsid w:val="00951630"/>
    <w:pPr>
      <w:keepNext/>
      <w:tabs>
        <w:tab w:val="left" w:pos="567"/>
      </w:tabs>
      <w:spacing w:before="240" w:after="60" w:line="260" w:lineRule="exact"/>
      <w:outlineLvl w:val="1"/>
    </w:pPr>
    <w:rPr>
      <w:rFonts w:ascii="Helvetica" w:eastAsia="Calibri" w:hAnsi="Helvetica" w:cs="Times New Roman"/>
      <w:b/>
      <w:i/>
      <w:szCs w:val="20"/>
      <w:lang w:val="cs-CZ"/>
    </w:rPr>
  </w:style>
  <w:style w:type="paragraph" w:styleId="Antrat3">
    <w:name w:val="heading 3"/>
    <w:basedOn w:val="prastasis"/>
    <w:next w:val="prastasis"/>
    <w:link w:val="Antrat3Diagrama"/>
    <w:qFormat/>
    <w:rsid w:val="00951630"/>
    <w:pPr>
      <w:keepNext/>
      <w:keepLines/>
      <w:tabs>
        <w:tab w:val="left" w:pos="567"/>
      </w:tabs>
      <w:spacing w:before="120" w:after="80" w:line="260" w:lineRule="exact"/>
      <w:outlineLvl w:val="2"/>
    </w:pPr>
    <w:rPr>
      <w:rFonts w:ascii="Times New Roman" w:eastAsia="Calibri" w:hAnsi="Times New Roman" w:cs="Times New Roman"/>
      <w:b/>
      <w:kern w:val="28"/>
      <w:szCs w:val="20"/>
      <w:lang w:val="en-US"/>
    </w:rPr>
  </w:style>
  <w:style w:type="paragraph" w:styleId="Antrat4">
    <w:name w:val="heading 4"/>
    <w:basedOn w:val="prastasis"/>
    <w:next w:val="prastasis"/>
    <w:link w:val="Antrat4Diagrama"/>
    <w:qFormat/>
    <w:rsid w:val="00951630"/>
    <w:pPr>
      <w:keepNext/>
      <w:tabs>
        <w:tab w:val="left" w:pos="567"/>
      </w:tabs>
      <w:spacing w:after="0" w:line="260" w:lineRule="exact"/>
      <w:jc w:val="both"/>
      <w:outlineLvl w:val="3"/>
    </w:pPr>
    <w:rPr>
      <w:rFonts w:ascii="Times New Roman" w:eastAsia="Calibri" w:hAnsi="Times New Roman" w:cs="Times New Roman"/>
      <w:b/>
      <w:noProof/>
      <w:szCs w:val="20"/>
      <w:lang w:val="cs-CZ"/>
    </w:rPr>
  </w:style>
  <w:style w:type="paragraph" w:styleId="Antrat5">
    <w:name w:val="heading 5"/>
    <w:basedOn w:val="prastasis"/>
    <w:next w:val="prastasis"/>
    <w:link w:val="Antrat5Diagrama"/>
    <w:qFormat/>
    <w:rsid w:val="00951630"/>
    <w:pPr>
      <w:keepNext/>
      <w:tabs>
        <w:tab w:val="left" w:pos="567"/>
      </w:tabs>
      <w:spacing w:after="0" w:line="260" w:lineRule="exact"/>
      <w:jc w:val="both"/>
      <w:outlineLvl w:val="4"/>
    </w:pPr>
    <w:rPr>
      <w:rFonts w:ascii="Times New Roman" w:eastAsia="Calibri" w:hAnsi="Times New Roman" w:cs="Times New Roman"/>
      <w:noProof/>
      <w:szCs w:val="20"/>
      <w:lang w:val="cs-CZ"/>
    </w:rPr>
  </w:style>
  <w:style w:type="paragraph" w:styleId="Antrat6">
    <w:name w:val="heading 6"/>
    <w:basedOn w:val="prastasis"/>
    <w:next w:val="prastasis"/>
    <w:link w:val="Antrat6Diagrama"/>
    <w:qFormat/>
    <w:rsid w:val="00951630"/>
    <w:pPr>
      <w:keepNext/>
      <w:tabs>
        <w:tab w:val="left" w:pos="-720"/>
        <w:tab w:val="left" w:pos="567"/>
        <w:tab w:val="left" w:pos="4536"/>
      </w:tabs>
      <w:suppressAutoHyphens/>
      <w:spacing w:after="0" w:line="260" w:lineRule="exact"/>
      <w:outlineLvl w:val="5"/>
    </w:pPr>
    <w:rPr>
      <w:rFonts w:ascii="Times New Roman" w:eastAsia="Calibri" w:hAnsi="Times New Roman" w:cs="Times New Roman"/>
      <w:i/>
      <w:szCs w:val="20"/>
      <w:lang w:val="cs-CZ"/>
    </w:rPr>
  </w:style>
  <w:style w:type="paragraph" w:styleId="Antrat7">
    <w:name w:val="heading 7"/>
    <w:basedOn w:val="prastasis"/>
    <w:next w:val="prastasis"/>
    <w:link w:val="Antrat7Diagrama"/>
    <w:qFormat/>
    <w:rsid w:val="00951630"/>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Cs w:val="20"/>
      <w:lang w:val="cs-CZ"/>
    </w:rPr>
  </w:style>
  <w:style w:type="paragraph" w:styleId="Antrat8">
    <w:name w:val="heading 8"/>
    <w:basedOn w:val="prastasis"/>
    <w:next w:val="prastasis"/>
    <w:link w:val="Antrat8Diagrama"/>
    <w:qFormat/>
    <w:rsid w:val="00951630"/>
    <w:pPr>
      <w:keepNext/>
      <w:tabs>
        <w:tab w:val="left" w:pos="567"/>
      </w:tabs>
      <w:spacing w:after="0" w:line="260" w:lineRule="exact"/>
      <w:ind w:left="567" w:hanging="567"/>
      <w:jc w:val="both"/>
      <w:outlineLvl w:val="7"/>
    </w:pPr>
    <w:rPr>
      <w:rFonts w:ascii="Times New Roman" w:eastAsia="Calibri" w:hAnsi="Times New Roman" w:cs="Times New Roman"/>
      <w:b/>
      <w:i/>
      <w:szCs w:val="20"/>
      <w:lang w:val="cs-CZ"/>
    </w:rPr>
  </w:style>
  <w:style w:type="paragraph" w:styleId="Antrat9">
    <w:name w:val="heading 9"/>
    <w:basedOn w:val="prastasis"/>
    <w:next w:val="prastasis"/>
    <w:link w:val="Antrat9Diagrama"/>
    <w:qFormat/>
    <w:rsid w:val="00951630"/>
    <w:pPr>
      <w:keepNext/>
      <w:tabs>
        <w:tab w:val="left" w:pos="567"/>
      </w:tabs>
      <w:spacing w:after="0" w:line="260" w:lineRule="exact"/>
      <w:jc w:val="both"/>
      <w:outlineLvl w:val="8"/>
    </w:pPr>
    <w:rPr>
      <w:rFonts w:ascii="Times New Roman" w:eastAsia="Calibri"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3EA0"/>
    <w:rPr>
      <w:rFonts w:ascii="Times New Roman" w:eastAsia="Calibri" w:hAnsi="Times New Roman" w:cs="Times New Roman"/>
      <w:b/>
      <w:caps/>
      <w:sz w:val="26"/>
      <w:szCs w:val="20"/>
      <w:lang w:val="en-US"/>
    </w:rPr>
  </w:style>
  <w:style w:type="character" w:customStyle="1" w:styleId="Antrat2Diagrama">
    <w:name w:val="Antraštė 2 Diagrama"/>
    <w:basedOn w:val="Numatytasispastraiposriftas"/>
    <w:link w:val="Antrat2"/>
    <w:rsid w:val="00023EA0"/>
    <w:rPr>
      <w:rFonts w:ascii="Helvetica" w:eastAsia="Calibri" w:hAnsi="Helvetica" w:cs="Times New Roman"/>
      <w:b/>
      <w:i/>
      <w:szCs w:val="20"/>
      <w:lang w:val="cs-CZ"/>
    </w:rPr>
  </w:style>
  <w:style w:type="character" w:customStyle="1" w:styleId="Antrat3Diagrama">
    <w:name w:val="Antraštė 3 Diagrama"/>
    <w:basedOn w:val="Numatytasispastraiposriftas"/>
    <w:link w:val="Antrat3"/>
    <w:rsid w:val="00023EA0"/>
    <w:rPr>
      <w:rFonts w:ascii="Times New Roman" w:eastAsia="Calibri" w:hAnsi="Times New Roman" w:cs="Times New Roman"/>
      <w:b/>
      <w:kern w:val="28"/>
      <w:szCs w:val="20"/>
      <w:lang w:val="en-US"/>
    </w:rPr>
  </w:style>
  <w:style w:type="character" w:customStyle="1" w:styleId="Antrat4Diagrama">
    <w:name w:val="Antraštė 4 Diagrama"/>
    <w:basedOn w:val="Numatytasispastraiposriftas"/>
    <w:link w:val="Antrat4"/>
    <w:rsid w:val="00023EA0"/>
    <w:rPr>
      <w:rFonts w:ascii="Times New Roman" w:eastAsia="Calibri" w:hAnsi="Times New Roman" w:cs="Times New Roman"/>
      <w:b/>
      <w:noProof/>
      <w:szCs w:val="20"/>
      <w:lang w:val="cs-CZ"/>
    </w:rPr>
  </w:style>
  <w:style w:type="character" w:customStyle="1" w:styleId="Antrat5Diagrama">
    <w:name w:val="Antraštė 5 Diagrama"/>
    <w:basedOn w:val="Numatytasispastraiposriftas"/>
    <w:link w:val="Antrat5"/>
    <w:rsid w:val="00023EA0"/>
    <w:rPr>
      <w:rFonts w:ascii="Times New Roman" w:eastAsia="Calibri" w:hAnsi="Times New Roman" w:cs="Times New Roman"/>
      <w:noProof/>
      <w:szCs w:val="20"/>
      <w:lang w:val="cs-CZ"/>
    </w:rPr>
  </w:style>
  <w:style w:type="character" w:customStyle="1" w:styleId="Antrat6Diagrama">
    <w:name w:val="Antraštė 6 Diagrama"/>
    <w:basedOn w:val="Numatytasispastraiposriftas"/>
    <w:link w:val="Antrat6"/>
    <w:rsid w:val="00023EA0"/>
    <w:rPr>
      <w:rFonts w:ascii="Times New Roman" w:eastAsia="Calibri" w:hAnsi="Times New Roman" w:cs="Times New Roman"/>
      <w:i/>
      <w:szCs w:val="20"/>
      <w:lang w:val="cs-CZ"/>
    </w:rPr>
  </w:style>
  <w:style w:type="character" w:customStyle="1" w:styleId="Antrat7Diagrama">
    <w:name w:val="Antraštė 7 Diagrama"/>
    <w:basedOn w:val="Numatytasispastraiposriftas"/>
    <w:link w:val="Antrat7"/>
    <w:rsid w:val="00023EA0"/>
    <w:rPr>
      <w:rFonts w:ascii="Times New Roman" w:eastAsia="Calibri" w:hAnsi="Times New Roman" w:cs="Times New Roman"/>
      <w:i/>
      <w:szCs w:val="20"/>
      <w:lang w:val="cs-CZ"/>
    </w:rPr>
  </w:style>
  <w:style w:type="character" w:customStyle="1" w:styleId="Antrat8Diagrama">
    <w:name w:val="Antraštė 8 Diagrama"/>
    <w:basedOn w:val="Numatytasispastraiposriftas"/>
    <w:link w:val="Antrat8"/>
    <w:rsid w:val="00023EA0"/>
    <w:rPr>
      <w:rFonts w:ascii="Times New Roman" w:eastAsia="Calibri" w:hAnsi="Times New Roman" w:cs="Times New Roman"/>
      <w:b/>
      <w:i/>
      <w:szCs w:val="20"/>
      <w:lang w:val="cs-CZ"/>
    </w:rPr>
  </w:style>
  <w:style w:type="character" w:customStyle="1" w:styleId="Antrat9Diagrama">
    <w:name w:val="Antraštė 9 Diagrama"/>
    <w:basedOn w:val="Numatytasispastraiposriftas"/>
    <w:link w:val="Antrat9"/>
    <w:rsid w:val="00023EA0"/>
    <w:rPr>
      <w:rFonts w:ascii="Times New Roman" w:eastAsia="Calibri" w:hAnsi="Times New Roman" w:cs="Times New Roman"/>
      <w:b/>
      <w:i/>
      <w:szCs w:val="20"/>
      <w:lang w:val="cs-CZ"/>
    </w:rPr>
  </w:style>
  <w:style w:type="numbering" w:customStyle="1" w:styleId="NoList1">
    <w:name w:val="No List1"/>
    <w:next w:val="Sraonra"/>
    <w:uiPriority w:val="99"/>
    <w:semiHidden/>
    <w:unhideWhenUsed/>
    <w:rsid w:val="00023EA0"/>
  </w:style>
  <w:style w:type="numbering" w:customStyle="1" w:styleId="NoList11">
    <w:name w:val="No List11"/>
    <w:next w:val="Sraonra"/>
    <w:uiPriority w:val="99"/>
    <w:semiHidden/>
    <w:unhideWhenUsed/>
    <w:rsid w:val="00023EA0"/>
  </w:style>
  <w:style w:type="paragraph" w:styleId="Pagrindiniotekstotrauka">
    <w:name w:val="Body Text Indent"/>
    <w:basedOn w:val="prastasis"/>
    <w:link w:val="PagrindiniotekstotraukaDiagrama"/>
    <w:rsid w:val="00951630"/>
    <w:pPr>
      <w:spacing w:after="0" w:line="240" w:lineRule="auto"/>
      <w:ind w:left="567" w:hanging="567"/>
    </w:pPr>
    <w:rPr>
      <w:rFonts w:ascii="Times New Roman" w:eastAsia="Calibri" w:hAnsi="Times New Roman" w:cs="Times New Roman"/>
      <w:b/>
      <w:color w:val="808080"/>
      <w:szCs w:val="20"/>
      <w:lang w:val="cs-CZ"/>
    </w:rPr>
  </w:style>
  <w:style w:type="character" w:customStyle="1" w:styleId="PagrindiniotekstotraukaDiagrama">
    <w:name w:val="Pagrindinio teksto įtrauka Diagrama"/>
    <w:basedOn w:val="Numatytasispastraiposriftas"/>
    <w:link w:val="Pagrindiniotekstotrauka"/>
    <w:rsid w:val="00023EA0"/>
    <w:rPr>
      <w:rFonts w:ascii="Times New Roman" w:eastAsia="Calibri" w:hAnsi="Times New Roman" w:cs="Times New Roman"/>
      <w:b/>
      <w:color w:val="808080"/>
      <w:szCs w:val="20"/>
      <w:lang w:val="cs-CZ"/>
    </w:rPr>
  </w:style>
  <w:style w:type="paragraph" w:styleId="Pagrindinistekstas">
    <w:name w:val="Body Text"/>
    <w:basedOn w:val="prastasis"/>
    <w:link w:val="PagrindinistekstasDiagrama"/>
    <w:rsid w:val="00951630"/>
    <w:pPr>
      <w:tabs>
        <w:tab w:val="left" w:pos="567"/>
      </w:tabs>
      <w:spacing w:after="0" w:line="260" w:lineRule="exact"/>
    </w:pPr>
    <w:rPr>
      <w:rFonts w:ascii="Times New Roman" w:eastAsia="Calibri" w:hAnsi="Times New Roman" w:cs="Times New Roman"/>
      <w:b/>
      <w:i/>
      <w:szCs w:val="20"/>
      <w:lang w:val="cs-CZ"/>
    </w:rPr>
  </w:style>
  <w:style w:type="character" w:customStyle="1" w:styleId="PagrindinistekstasDiagrama">
    <w:name w:val="Pagrindinis tekstas Diagrama"/>
    <w:basedOn w:val="Numatytasispastraiposriftas"/>
    <w:link w:val="Pagrindinistekstas"/>
    <w:rsid w:val="00023EA0"/>
    <w:rPr>
      <w:rFonts w:ascii="Times New Roman" w:eastAsia="Calibri" w:hAnsi="Times New Roman" w:cs="Times New Roman"/>
      <w:b/>
      <w:i/>
      <w:szCs w:val="20"/>
      <w:lang w:val="cs-CZ"/>
    </w:rPr>
  </w:style>
  <w:style w:type="paragraph" w:styleId="Pagrindiniotekstotrauka2">
    <w:name w:val="Body Text Indent 2"/>
    <w:basedOn w:val="prastasis"/>
    <w:link w:val="Pagrindiniotekstotrauka2Diagrama"/>
    <w:rsid w:val="00951630"/>
    <w:pPr>
      <w:tabs>
        <w:tab w:val="left" w:pos="567"/>
      </w:tabs>
      <w:spacing w:after="0" w:line="260" w:lineRule="exact"/>
      <w:ind w:left="567" w:hanging="567"/>
      <w:jc w:val="both"/>
    </w:pPr>
    <w:rPr>
      <w:rFonts w:ascii="Times New Roman" w:eastAsia="Calibri" w:hAnsi="Times New Roman" w:cs="Times New Roman"/>
      <w:b/>
      <w:szCs w:val="20"/>
      <w:lang w:val="cs-CZ"/>
    </w:rPr>
  </w:style>
  <w:style w:type="character" w:customStyle="1" w:styleId="Pagrindiniotekstotrauka2Diagrama">
    <w:name w:val="Pagrindinio teksto įtrauka 2 Diagrama"/>
    <w:basedOn w:val="Numatytasispastraiposriftas"/>
    <w:link w:val="Pagrindiniotekstotrauka2"/>
    <w:rsid w:val="00023EA0"/>
    <w:rPr>
      <w:rFonts w:ascii="Times New Roman" w:eastAsia="Calibri" w:hAnsi="Times New Roman" w:cs="Times New Roman"/>
      <w:b/>
      <w:szCs w:val="20"/>
      <w:lang w:val="cs-CZ"/>
    </w:rPr>
  </w:style>
  <w:style w:type="paragraph" w:styleId="Pagrindiniotekstotrauka3">
    <w:name w:val="Body Text Indent 3"/>
    <w:basedOn w:val="prastasis"/>
    <w:link w:val="Pagrindiniotekstotrauka3Diagrama"/>
    <w:rsid w:val="00951630"/>
    <w:pPr>
      <w:tabs>
        <w:tab w:val="left" w:pos="567"/>
      </w:tabs>
      <w:spacing w:after="0" w:line="260" w:lineRule="exact"/>
      <w:ind w:left="567" w:hanging="567"/>
    </w:pPr>
    <w:rPr>
      <w:rFonts w:ascii="Times New Roman" w:eastAsia="Calibri" w:hAnsi="Times New Roman" w:cs="Times New Roman"/>
      <w:i/>
      <w:color w:val="008000"/>
      <w:szCs w:val="20"/>
      <w:lang w:val="cs-CZ"/>
    </w:rPr>
  </w:style>
  <w:style w:type="character" w:customStyle="1" w:styleId="Pagrindiniotekstotrauka3Diagrama">
    <w:name w:val="Pagrindinio teksto įtrauka 3 Diagrama"/>
    <w:basedOn w:val="Numatytasispastraiposriftas"/>
    <w:link w:val="Pagrindiniotekstotrauka3"/>
    <w:rsid w:val="00023EA0"/>
    <w:rPr>
      <w:rFonts w:ascii="Times New Roman" w:eastAsia="Calibri" w:hAnsi="Times New Roman" w:cs="Times New Roman"/>
      <w:i/>
      <w:color w:val="008000"/>
      <w:szCs w:val="20"/>
      <w:lang w:val="cs-CZ"/>
    </w:rPr>
  </w:style>
  <w:style w:type="paragraph" w:styleId="Porat">
    <w:name w:val="footer"/>
    <w:basedOn w:val="prastasis"/>
    <w:link w:val="PoratDiagrama"/>
    <w:rsid w:val="00951630"/>
    <w:pPr>
      <w:tabs>
        <w:tab w:val="left" w:pos="567"/>
        <w:tab w:val="center" w:pos="4536"/>
        <w:tab w:val="center" w:pos="8930"/>
      </w:tabs>
      <w:spacing w:after="0" w:line="240" w:lineRule="auto"/>
    </w:pPr>
    <w:rPr>
      <w:rFonts w:ascii="Helvetica" w:eastAsia="Calibri" w:hAnsi="Helvetica" w:cs="Times New Roman"/>
      <w:sz w:val="16"/>
      <w:szCs w:val="20"/>
      <w:lang w:val="cs-CZ"/>
    </w:rPr>
  </w:style>
  <w:style w:type="character" w:customStyle="1" w:styleId="PoratDiagrama">
    <w:name w:val="Poraštė Diagrama"/>
    <w:basedOn w:val="Numatytasispastraiposriftas"/>
    <w:link w:val="Porat"/>
    <w:rsid w:val="00023EA0"/>
    <w:rPr>
      <w:rFonts w:ascii="Helvetica" w:eastAsia="Calibri" w:hAnsi="Helvetica" w:cs="Times New Roman"/>
      <w:sz w:val="16"/>
      <w:szCs w:val="20"/>
      <w:lang w:val="cs-CZ"/>
    </w:rPr>
  </w:style>
  <w:style w:type="character" w:styleId="Puslapionumeris">
    <w:name w:val="page number"/>
    <w:basedOn w:val="Numatytasispastraiposriftas"/>
    <w:rsid w:val="00951630"/>
    <w:rPr>
      <w:rFonts w:cs="Times New Roman"/>
    </w:rPr>
  </w:style>
  <w:style w:type="paragraph" w:styleId="Antrats">
    <w:name w:val="header"/>
    <w:basedOn w:val="prastasis"/>
    <w:link w:val="AntratsDiagrama"/>
    <w:uiPriority w:val="99"/>
    <w:rsid w:val="00951630"/>
    <w:pPr>
      <w:tabs>
        <w:tab w:val="left" w:pos="567"/>
        <w:tab w:val="center" w:pos="4153"/>
        <w:tab w:val="right" w:pos="8306"/>
      </w:tabs>
      <w:spacing w:after="0" w:line="240" w:lineRule="auto"/>
    </w:pPr>
    <w:rPr>
      <w:rFonts w:ascii="Helvetica" w:eastAsia="Calibri" w:hAnsi="Helvetica" w:cs="Times New Roman"/>
      <w:sz w:val="20"/>
      <w:szCs w:val="20"/>
      <w:lang w:val="cs-CZ"/>
    </w:rPr>
  </w:style>
  <w:style w:type="character" w:customStyle="1" w:styleId="AntratsDiagrama">
    <w:name w:val="Antraštės Diagrama"/>
    <w:basedOn w:val="Numatytasispastraiposriftas"/>
    <w:link w:val="Antrats"/>
    <w:uiPriority w:val="99"/>
    <w:rsid w:val="00023EA0"/>
    <w:rPr>
      <w:rFonts w:ascii="Helvetica" w:eastAsia="Calibri" w:hAnsi="Helvetica" w:cs="Times New Roman"/>
      <w:sz w:val="20"/>
      <w:szCs w:val="20"/>
      <w:lang w:val="cs-CZ"/>
    </w:rPr>
  </w:style>
  <w:style w:type="paragraph" w:styleId="Tekstoblokas">
    <w:name w:val="Block Text"/>
    <w:basedOn w:val="prastasis"/>
    <w:rsid w:val="00951630"/>
    <w:pPr>
      <w:tabs>
        <w:tab w:val="left" w:pos="2657"/>
      </w:tabs>
      <w:spacing w:before="120" w:after="0" w:line="240" w:lineRule="auto"/>
      <w:ind w:left="-37" w:right="-28"/>
    </w:pPr>
    <w:rPr>
      <w:rFonts w:ascii="Times New Roman" w:eastAsia="Calibri" w:hAnsi="Times New Roman" w:cs="Times New Roman"/>
      <w:szCs w:val="20"/>
      <w:lang w:val="cs-CZ"/>
    </w:rPr>
  </w:style>
  <w:style w:type="paragraph" w:styleId="Pagrindinistekstas2">
    <w:name w:val="Body Text 2"/>
    <w:basedOn w:val="prastasis"/>
    <w:link w:val="Pagrindinistekstas2Diagrama"/>
    <w:rsid w:val="00951630"/>
    <w:pPr>
      <w:spacing w:after="0" w:line="240" w:lineRule="auto"/>
      <w:ind w:left="567" w:hanging="567"/>
    </w:pPr>
    <w:rPr>
      <w:rFonts w:ascii="Times New Roman" w:eastAsia="Calibri" w:hAnsi="Times New Roman" w:cs="Times New Roman"/>
      <w:b/>
      <w:szCs w:val="20"/>
      <w:lang w:val="cs-CZ"/>
    </w:rPr>
  </w:style>
  <w:style w:type="character" w:customStyle="1" w:styleId="Pagrindinistekstas2Diagrama">
    <w:name w:val="Pagrindinis tekstas 2 Diagrama"/>
    <w:basedOn w:val="Numatytasispastraiposriftas"/>
    <w:link w:val="Pagrindinistekstas2"/>
    <w:rsid w:val="00023EA0"/>
    <w:rPr>
      <w:rFonts w:ascii="Times New Roman" w:eastAsia="Calibri" w:hAnsi="Times New Roman" w:cs="Times New Roman"/>
      <w:b/>
      <w:szCs w:val="20"/>
      <w:lang w:val="cs-CZ"/>
    </w:rPr>
  </w:style>
  <w:style w:type="paragraph" w:styleId="Pagrindinistekstas3">
    <w:name w:val="Body Text 3"/>
    <w:basedOn w:val="prastasis"/>
    <w:link w:val="Pagrindinistekstas3Diagrama"/>
    <w:rsid w:val="00951630"/>
    <w:pPr>
      <w:tabs>
        <w:tab w:val="left" w:pos="567"/>
      </w:tabs>
      <w:spacing w:after="0" w:line="260" w:lineRule="exact"/>
      <w:jc w:val="both"/>
    </w:pPr>
    <w:rPr>
      <w:rFonts w:ascii="Times New Roman" w:eastAsia="Calibri" w:hAnsi="Times New Roman" w:cs="Times New Roman"/>
      <w:b/>
      <w:i/>
      <w:szCs w:val="20"/>
      <w:lang w:val="cs-CZ"/>
    </w:rPr>
  </w:style>
  <w:style w:type="character" w:customStyle="1" w:styleId="Pagrindinistekstas3Diagrama">
    <w:name w:val="Pagrindinis tekstas 3 Diagrama"/>
    <w:basedOn w:val="Numatytasispastraiposriftas"/>
    <w:link w:val="Pagrindinistekstas3"/>
    <w:rsid w:val="00023EA0"/>
    <w:rPr>
      <w:rFonts w:ascii="Times New Roman" w:eastAsia="Calibri" w:hAnsi="Times New Roman" w:cs="Times New Roman"/>
      <w:b/>
      <w:i/>
      <w:szCs w:val="20"/>
      <w:lang w:val="cs-CZ"/>
    </w:rPr>
  </w:style>
  <w:style w:type="paragraph" w:styleId="Komentarotekstas">
    <w:name w:val="annotation text"/>
    <w:basedOn w:val="prastasis"/>
    <w:link w:val="KomentarotekstasDiagrama"/>
    <w:semiHidden/>
    <w:rsid w:val="00951630"/>
    <w:pPr>
      <w:tabs>
        <w:tab w:val="left" w:pos="567"/>
      </w:tabs>
      <w:spacing w:after="0" w:line="260" w:lineRule="exact"/>
    </w:pPr>
    <w:rPr>
      <w:rFonts w:ascii="Times New Roman" w:eastAsia="Calibri" w:hAnsi="Times New Roman" w:cs="Times New Roman"/>
      <w:sz w:val="20"/>
      <w:szCs w:val="20"/>
      <w:lang w:val="cs-CZ"/>
    </w:rPr>
  </w:style>
  <w:style w:type="character" w:customStyle="1" w:styleId="KomentarotekstasDiagrama">
    <w:name w:val="Komentaro tekstas Diagrama"/>
    <w:basedOn w:val="Numatytasispastraiposriftas"/>
    <w:link w:val="Komentarotekstas"/>
    <w:semiHidden/>
    <w:rsid w:val="00023EA0"/>
    <w:rPr>
      <w:rFonts w:ascii="Times New Roman" w:eastAsia="Calibri" w:hAnsi="Times New Roman" w:cs="Times New Roman"/>
      <w:sz w:val="20"/>
      <w:szCs w:val="20"/>
      <w:lang w:val="cs-CZ"/>
    </w:rPr>
  </w:style>
  <w:style w:type="paragraph" w:styleId="Dokumentostruktra">
    <w:name w:val="Document Map"/>
    <w:basedOn w:val="prastasis"/>
    <w:link w:val="DokumentostruktraDiagrama"/>
    <w:semiHidden/>
    <w:rsid w:val="00951630"/>
    <w:pPr>
      <w:shd w:val="clear" w:color="auto" w:fill="000080"/>
      <w:tabs>
        <w:tab w:val="left" w:pos="567"/>
      </w:tabs>
      <w:spacing w:after="0" w:line="260" w:lineRule="exact"/>
    </w:pPr>
    <w:rPr>
      <w:rFonts w:ascii="Tahoma" w:eastAsia="Calibri" w:hAnsi="Tahoma" w:cs="Times New Roman"/>
      <w:szCs w:val="20"/>
      <w:lang w:val="cs-CZ"/>
    </w:rPr>
  </w:style>
  <w:style w:type="character" w:customStyle="1" w:styleId="DokumentostruktraDiagrama">
    <w:name w:val="Dokumento struktūra Diagrama"/>
    <w:basedOn w:val="Numatytasispastraiposriftas"/>
    <w:link w:val="Dokumentostruktra"/>
    <w:semiHidden/>
    <w:rsid w:val="00023EA0"/>
    <w:rPr>
      <w:rFonts w:ascii="Tahoma" w:eastAsia="Calibri" w:hAnsi="Tahoma" w:cs="Times New Roman"/>
      <w:szCs w:val="20"/>
      <w:shd w:val="clear" w:color="auto" w:fill="000080"/>
      <w:lang w:val="cs-CZ"/>
    </w:rPr>
  </w:style>
  <w:style w:type="paragraph" w:styleId="Dokumentoinaostekstas">
    <w:name w:val="endnote text"/>
    <w:basedOn w:val="prastasis"/>
    <w:next w:val="prastasis"/>
    <w:link w:val="DokumentoinaostekstasDiagrama"/>
    <w:semiHidden/>
    <w:rsid w:val="00951630"/>
    <w:pPr>
      <w:tabs>
        <w:tab w:val="left" w:pos="567"/>
      </w:tabs>
      <w:spacing w:after="0" w:line="240" w:lineRule="auto"/>
    </w:pPr>
    <w:rPr>
      <w:rFonts w:ascii="Times New Roman" w:eastAsia="Calibri" w:hAnsi="Times New Roman" w:cs="Times New Roman"/>
      <w:szCs w:val="20"/>
      <w:lang w:val="cs-CZ"/>
    </w:rPr>
  </w:style>
  <w:style w:type="character" w:customStyle="1" w:styleId="DokumentoinaostekstasDiagrama">
    <w:name w:val="Dokumento išnašos tekstas Diagrama"/>
    <w:basedOn w:val="Numatytasispastraiposriftas"/>
    <w:link w:val="Dokumentoinaostekstas"/>
    <w:semiHidden/>
    <w:rsid w:val="00023EA0"/>
    <w:rPr>
      <w:rFonts w:ascii="Times New Roman" w:eastAsia="Calibri" w:hAnsi="Times New Roman" w:cs="Times New Roman"/>
      <w:szCs w:val="20"/>
      <w:lang w:val="cs-CZ"/>
    </w:rPr>
  </w:style>
  <w:style w:type="character" w:styleId="Perirtashipersaitas">
    <w:name w:val="FollowedHyperlink"/>
    <w:basedOn w:val="Numatytasispastraiposriftas"/>
    <w:rsid w:val="00951630"/>
    <w:rPr>
      <w:rFonts w:cs="Times New Roman"/>
      <w:color w:val="800080"/>
      <w:u w:val="single"/>
    </w:rPr>
  </w:style>
  <w:style w:type="paragraph" w:styleId="Puslapioinaostekstas">
    <w:name w:val="footnote text"/>
    <w:basedOn w:val="prastasis"/>
    <w:link w:val="PuslapioinaostekstasDiagrama"/>
    <w:semiHidden/>
    <w:rsid w:val="00951630"/>
    <w:pPr>
      <w:tabs>
        <w:tab w:val="left" w:pos="567"/>
      </w:tabs>
      <w:spacing w:after="0" w:line="260" w:lineRule="exact"/>
    </w:pPr>
    <w:rPr>
      <w:rFonts w:ascii="Times New Roman" w:eastAsia="Calibri" w:hAnsi="Times New Roman" w:cs="Times New Roman"/>
      <w:sz w:val="20"/>
      <w:szCs w:val="20"/>
      <w:lang w:val="cs-CZ"/>
    </w:rPr>
  </w:style>
  <w:style w:type="character" w:customStyle="1" w:styleId="PuslapioinaostekstasDiagrama">
    <w:name w:val="Puslapio išnašos tekstas Diagrama"/>
    <w:basedOn w:val="Numatytasispastraiposriftas"/>
    <w:link w:val="Puslapioinaostekstas"/>
    <w:semiHidden/>
    <w:rsid w:val="00023EA0"/>
    <w:rPr>
      <w:rFonts w:ascii="Times New Roman" w:eastAsia="Calibri" w:hAnsi="Times New Roman" w:cs="Times New Roman"/>
      <w:sz w:val="20"/>
      <w:szCs w:val="20"/>
      <w:lang w:val="cs-CZ"/>
    </w:rPr>
  </w:style>
  <w:style w:type="character" w:styleId="Hipersaitas">
    <w:name w:val="Hyperlink"/>
    <w:basedOn w:val="Numatytasispastraiposriftas"/>
    <w:rsid w:val="00951630"/>
    <w:rPr>
      <w:rFonts w:cs="Times New Roman"/>
      <w:color w:val="0000FF"/>
      <w:u w:val="single"/>
    </w:rPr>
  </w:style>
  <w:style w:type="paragraph" w:styleId="Debesliotekstas">
    <w:name w:val="Balloon Text"/>
    <w:basedOn w:val="prastasis"/>
    <w:link w:val="DebesliotekstasDiagrama"/>
    <w:semiHidden/>
    <w:rsid w:val="00951630"/>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023EA0"/>
    <w:rPr>
      <w:rFonts w:ascii="Tahoma" w:eastAsia="Calibri" w:hAnsi="Tahoma" w:cs="Tahoma"/>
      <w:sz w:val="16"/>
      <w:szCs w:val="16"/>
    </w:rPr>
  </w:style>
  <w:style w:type="paragraph" w:styleId="Komentarotema">
    <w:name w:val="annotation subject"/>
    <w:basedOn w:val="Komentarotekstas"/>
    <w:next w:val="Komentarotekstas"/>
    <w:link w:val="KomentarotemaDiagrama"/>
    <w:semiHidden/>
    <w:rsid w:val="00951630"/>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semiHidden/>
    <w:rsid w:val="00023EA0"/>
    <w:rPr>
      <w:rFonts w:ascii="Times New Roman" w:eastAsia="Calibri" w:hAnsi="Times New Roman" w:cs="Times New Roman"/>
      <w:b/>
      <w:bCs/>
      <w:sz w:val="20"/>
      <w:szCs w:val="20"/>
      <w:lang w:val="cs-CZ"/>
    </w:rPr>
  </w:style>
  <w:style w:type="table" w:styleId="Lentelstinklelis">
    <w:name w:val="Table Grid"/>
    <w:basedOn w:val="prastojilentel"/>
    <w:rsid w:val="00023EA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prastasis"/>
    <w:next w:val="prastasis"/>
    <w:uiPriority w:val="99"/>
    <w:rsid w:val="00023EA0"/>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styleId="Sraopastraipa">
    <w:name w:val="List Paragraph"/>
    <w:basedOn w:val="prastasis"/>
    <w:uiPriority w:val="34"/>
    <w:qFormat/>
    <w:rsid w:val="00023EA0"/>
    <w:pPr>
      <w:spacing w:after="0" w:line="240" w:lineRule="auto"/>
      <w:ind w:left="720"/>
      <w:contextualSpacing/>
    </w:pPr>
    <w:rPr>
      <w:rFonts w:ascii="Times New Roman" w:eastAsia="Calibri" w:hAnsi="Times New Roman" w:cs="Times New Roman"/>
      <w:szCs w:val="24"/>
    </w:rPr>
  </w:style>
  <w:style w:type="character" w:styleId="Komentaronuoroda">
    <w:name w:val="annotation reference"/>
    <w:basedOn w:val="Numatytasispastraiposriftas"/>
    <w:uiPriority w:val="99"/>
    <w:semiHidden/>
    <w:unhideWhenUsed/>
    <w:rsid w:val="00023EA0"/>
    <w:rPr>
      <w:sz w:val="16"/>
      <w:szCs w:val="16"/>
    </w:rPr>
  </w:style>
  <w:style w:type="paragraph" w:styleId="Betarp">
    <w:name w:val="No Spacing"/>
    <w:uiPriority w:val="1"/>
    <w:qFormat/>
    <w:rsid w:val="00023EA0"/>
    <w:pPr>
      <w:spacing w:after="0" w:line="240" w:lineRule="auto"/>
    </w:pPr>
    <w:rPr>
      <w:lang w:val="en-US"/>
    </w:rPr>
  </w:style>
  <w:style w:type="paragraph" w:customStyle="1" w:styleId="Default">
    <w:name w:val="Default"/>
    <w:rsid w:val="00951630"/>
    <w:pPr>
      <w:autoSpaceDE w:val="0"/>
      <w:autoSpaceDN w:val="0"/>
      <w:adjustRightInd w:val="0"/>
      <w:spacing w:after="0" w:line="240" w:lineRule="auto"/>
    </w:pPr>
    <w:rPr>
      <w:rFonts w:ascii="Times New Roman" w:eastAsia="Times New Roman" w:hAnsi="Times New Roman" w:cs="Times New Roman"/>
      <w:sz w:val="20"/>
      <w:szCs w:val="20"/>
      <w:lang w:val="en-US"/>
    </w:rPr>
  </w:style>
  <w:style w:type="table" w:customStyle="1" w:styleId="TableGrid1">
    <w:name w:val="Table Grid1"/>
    <w:basedOn w:val="prastojilentel"/>
    <w:next w:val="Lentelstinklelis"/>
    <w:rsid w:val="0095163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51630"/>
    <w:pPr>
      <w:spacing w:after="0" w:line="240" w:lineRule="auto"/>
    </w:pPr>
  </w:style>
  <w:style w:type="character" w:styleId="Emfaz">
    <w:name w:val="Emphasis"/>
    <w:basedOn w:val="Numatytasispastraiposriftas"/>
    <w:uiPriority w:val="20"/>
    <w:qFormat/>
    <w:rsid w:val="00D524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2523">
      <w:bodyDiv w:val="1"/>
      <w:marLeft w:val="0"/>
      <w:marRight w:val="0"/>
      <w:marTop w:val="0"/>
      <w:marBottom w:val="0"/>
      <w:divBdr>
        <w:top w:val="none" w:sz="0" w:space="0" w:color="auto"/>
        <w:left w:val="none" w:sz="0" w:space="0" w:color="auto"/>
        <w:bottom w:val="none" w:sz="0" w:space="0" w:color="auto"/>
        <w:right w:val="none" w:sz="0" w:space="0" w:color="auto"/>
      </w:divBdr>
    </w:div>
    <w:div w:id="177709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8EDCE473C4A409A11786270453108" ma:contentTypeVersion="0" ma:contentTypeDescription="Create a new document." ma:contentTypeScope="" ma:versionID="6b7a03a23124cd6189b21d31160dbc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F7EB0-D85C-4C9A-810B-3990BBF2B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253ACC-082C-4EE4-AA02-A15424862698}">
  <ds:schemaRefs>
    <ds:schemaRef ds:uri="http://schemas.microsoft.com/office/2006/metadata/customXsn"/>
  </ds:schemaRefs>
</ds:datastoreItem>
</file>

<file path=customXml/itemProps3.xml><?xml version="1.0" encoding="utf-8"?>
<ds:datastoreItem xmlns:ds="http://schemas.openxmlformats.org/officeDocument/2006/customXml" ds:itemID="{4C531D63-8A28-4307-B1A4-BFDF9A7A86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D30C33-2D52-412B-BD7E-3C36618D0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38082</Words>
  <Characters>21707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59670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3</cp:revision>
  <dcterms:created xsi:type="dcterms:W3CDTF">2025-09-09T13:06:00Z</dcterms:created>
  <dcterms:modified xsi:type="dcterms:W3CDTF">2025-09-09T13:08:00Z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0x010100DF98EDCE473C4A409A11786270453108</vt:lpwstr>
  </property>
</Properties>
</file>