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346D" w14:textId="77777777" w:rsidR="00B32044" w:rsidRPr="00A60E23" w:rsidRDefault="00B32044" w:rsidP="00B32044">
      <w:pPr>
        <w:tabs>
          <w:tab w:val="left" w:pos="567"/>
        </w:tabs>
        <w:spacing w:after="0" w:line="240" w:lineRule="auto"/>
        <w:jc w:val="center"/>
        <w:rPr>
          <w:rFonts w:ascii="Times New Roman" w:hAnsi="Times New Roman" w:cs="Times New Roman"/>
          <w:b/>
        </w:rPr>
      </w:pPr>
      <w:r w:rsidRPr="00A60E23">
        <w:rPr>
          <w:rFonts w:ascii="Times New Roman" w:hAnsi="Times New Roman" w:cs="Times New Roman"/>
          <w:b/>
        </w:rPr>
        <w:t>Pakuotės lapelis: informacija pacientui</w:t>
      </w:r>
    </w:p>
    <w:p w14:paraId="6C3B09FE" w14:textId="77777777" w:rsidR="00B32044" w:rsidRPr="00A60E23" w:rsidRDefault="00B32044" w:rsidP="00B32044">
      <w:pPr>
        <w:tabs>
          <w:tab w:val="left" w:pos="567"/>
        </w:tabs>
        <w:spacing w:after="0" w:line="240" w:lineRule="auto"/>
        <w:rPr>
          <w:rFonts w:ascii="Times New Roman" w:hAnsi="Times New Roman" w:cs="Times New Roman"/>
          <w:b/>
        </w:rPr>
      </w:pPr>
    </w:p>
    <w:p w14:paraId="2FFB51A8" w14:textId="77777777" w:rsidR="00B32044" w:rsidRPr="00A60E23" w:rsidRDefault="00B32044" w:rsidP="00B32044">
      <w:pPr>
        <w:tabs>
          <w:tab w:val="left" w:pos="567"/>
        </w:tabs>
        <w:spacing w:after="0" w:line="240" w:lineRule="auto"/>
        <w:jc w:val="center"/>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10 mg skrandyje neirios tabletės</w:t>
      </w:r>
    </w:p>
    <w:p w14:paraId="57786196" w14:textId="77777777" w:rsidR="00B32044" w:rsidRPr="00A60E23" w:rsidRDefault="00B32044" w:rsidP="00B32044">
      <w:pPr>
        <w:tabs>
          <w:tab w:val="left" w:pos="567"/>
        </w:tabs>
        <w:spacing w:after="0" w:line="240" w:lineRule="auto"/>
        <w:jc w:val="center"/>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20 mg skrandyje neirios tabletės</w:t>
      </w:r>
    </w:p>
    <w:p w14:paraId="4044A33D" w14:textId="77777777" w:rsidR="00B32044" w:rsidRPr="00A60E23" w:rsidRDefault="00B32044" w:rsidP="00B32044">
      <w:pPr>
        <w:tabs>
          <w:tab w:val="left" w:pos="567"/>
        </w:tabs>
        <w:spacing w:after="0" w:line="240" w:lineRule="auto"/>
        <w:jc w:val="center"/>
        <w:rPr>
          <w:rFonts w:ascii="Times New Roman" w:hAnsi="Times New Roman" w:cs="Times New Roman"/>
        </w:rPr>
      </w:pP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w:t>
      </w:r>
    </w:p>
    <w:p w14:paraId="24373CA5" w14:textId="77777777" w:rsidR="00B32044" w:rsidRPr="00A60E23" w:rsidRDefault="00B32044" w:rsidP="00B32044">
      <w:pPr>
        <w:tabs>
          <w:tab w:val="left" w:pos="567"/>
        </w:tabs>
        <w:spacing w:after="0" w:line="240" w:lineRule="auto"/>
        <w:rPr>
          <w:rFonts w:ascii="Times New Roman" w:hAnsi="Times New Roman" w:cs="Times New Roman"/>
          <w:b/>
        </w:rPr>
      </w:pPr>
    </w:p>
    <w:p w14:paraId="761E457A" w14:textId="77777777" w:rsidR="00B32044" w:rsidRPr="00A60E23" w:rsidRDefault="00B32044" w:rsidP="00B32044">
      <w:pPr>
        <w:tabs>
          <w:tab w:val="left" w:pos="567"/>
        </w:tabs>
        <w:spacing w:after="0" w:line="240" w:lineRule="auto"/>
        <w:rPr>
          <w:rFonts w:ascii="Times New Roman" w:hAnsi="Times New Roman" w:cs="Times New Roman"/>
          <w:b/>
        </w:rPr>
      </w:pPr>
      <w:r w:rsidRPr="00A60E23">
        <w:rPr>
          <w:rFonts w:ascii="Times New Roman" w:hAnsi="Times New Roman" w:cs="Times New Roman"/>
          <w:b/>
        </w:rPr>
        <w:t>Atidžiai perskaitykite visą šį lapelį, prieš pradėdami vartoti vaistą, nes jame pateikiama Jums svarbi informacija.</w:t>
      </w:r>
    </w:p>
    <w:p w14:paraId="025C5ABA"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Neišmeskite šio lapelio, nes vėl gali prireikti jį perskaityti.</w:t>
      </w:r>
    </w:p>
    <w:p w14:paraId="2C11395C"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kiltų daugiau klausimų, kreipkitės į gydytoją, vaistininką arba slaugytoją.</w:t>
      </w:r>
    </w:p>
    <w:p w14:paraId="2BD24336" w14:textId="77777777" w:rsidR="00B32044" w:rsidRPr="00A60E23" w:rsidRDefault="00B32044" w:rsidP="00B32044">
      <w:pPr>
        <w:tabs>
          <w:tab w:val="left" w:pos="567"/>
        </w:tabs>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Šis vaistas skirtas tik Jums, todėl kitiems žmonėms jo duoti negalima. Vaistas gali jiems pakenkti (net tiems, kurių ligos požymiai yra tokie patys kaip Jūsų).</w:t>
      </w:r>
    </w:p>
    <w:p w14:paraId="3C692F5B" w14:textId="77777777" w:rsidR="00B32044" w:rsidRPr="00A60E23" w:rsidRDefault="00B32044" w:rsidP="00B32044">
      <w:pPr>
        <w:tabs>
          <w:tab w:val="left" w:pos="567"/>
        </w:tabs>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pasireiškė šalutinis poveikis (net jeigu jis šiame lapelyje nenurodytas), kreipkitės į gydytoją, vaistininką arba slaugytoją. Žr.</w:t>
      </w:r>
      <w:r w:rsidRPr="00A60E23">
        <w:rPr>
          <w:rFonts w:ascii="Times New Roman" w:eastAsia="Calibri" w:hAnsi="Times New Roman" w:cs="Times New Roman"/>
        </w:rPr>
        <w:t> </w:t>
      </w:r>
      <w:r w:rsidRPr="00A60E23">
        <w:rPr>
          <w:rFonts w:ascii="Times New Roman" w:hAnsi="Times New Roman" w:cs="Times New Roman"/>
        </w:rPr>
        <w:t>4</w:t>
      </w:r>
      <w:r w:rsidRPr="00A60E23">
        <w:rPr>
          <w:rFonts w:ascii="Times New Roman" w:eastAsia="Calibri" w:hAnsi="Times New Roman" w:cs="Times New Roman"/>
        </w:rPr>
        <w:t> </w:t>
      </w:r>
      <w:r w:rsidRPr="00A60E23">
        <w:rPr>
          <w:rFonts w:ascii="Times New Roman" w:hAnsi="Times New Roman" w:cs="Times New Roman"/>
        </w:rPr>
        <w:t>skyrių.</w:t>
      </w:r>
    </w:p>
    <w:p w14:paraId="2A4A8D80" w14:textId="77777777" w:rsidR="00B32044" w:rsidRPr="00A60E23" w:rsidRDefault="00B32044" w:rsidP="00B32044">
      <w:pPr>
        <w:tabs>
          <w:tab w:val="left" w:pos="567"/>
        </w:tabs>
        <w:spacing w:after="0" w:line="240" w:lineRule="auto"/>
        <w:rPr>
          <w:rFonts w:ascii="Times New Roman" w:hAnsi="Times New Roman" w:cs="Times New Roman"/>
        </w:rPr>
      </w:pPr>
    </w:p>
    <w:p w14:paraId="0923405E" w14:textId="77777777" w:rsidR="00B32044" w:rsidRPr="00A60E23" w:rsidRDefault="00B32044" w:rsidP="00B32044">
      <w:pPr>
        <w:keepNext/>
        <w:tabs>
          <w:tab w:val="left" w:pos="567"/>
        </w:tabs>
        <w:spacing w:after="0" w:line="260" w:lineRule="exact"/>
        <w:jc w:val="both"/>
        <w:outlineLvl w:val="3"/>
        <w:rPr>
          <w:rFonts w:ascii="Times New Roman" w:hAnsi="Times New Roman" w:cs="Times New Roman"/>
          <w:b/>
        </w:rPr>
      </w:pPr>
      <w:r w:rsidRPr="00A60E23">
        <w:rPr>
          <w:rFonts w:ascii="Times New Roman" w:hAnsi="Times New Roman" w:cs="Times New Roman"/>
          <w:b/>
        </w:rPr>
        <w:t>Apie ką rašoma šiame lapelyje?</w:t>
      </w:r>
    </w:p>
    <w:p w14:paraId="286919F6"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1.</w:t>
      </w:r>
      <w:r w:rsidRPr="00A60E23">
        <w:rPr>
          <w:rFonts w:ascii="Times New Roman" w:hAnsi="Times New Roman" w:cs="Times New Roman"/>
        </w:rPr>
        <w:tab/>
        <w:t xml:space="preserve">Kas yra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ir kam jis vartojamas</w:t>
      </w:r>
    </w:p>
    <w:p w14:paraId="6315B49A"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2.</w:t>
      </w:r>
      <w:r w:rsidRPr="00A60E23">
        <w:rPr>
          <w:rFonts w:ascii="Times New Roman" w:hAnsi="Times New Roman" w:cs="Times New Roman"/>
        </w:rPr>
        <w:tab/>
        <w:t xml:space="preserve">Kas žinotina prieš vartojant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52BE67AA"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3.</w:t>
      </w:r>
      <w:r w:rsidRPr="00A60E23">
        <w:rPr>
          <w:rFonts w:ascii="Times New Roman" w:hAnsi="Times New Roman" w:cs="Times New Roman"/>
        </w:rPr>
        <w:tab/>
        <w:t xml:space="preserve">Kaip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6D9BB7ED"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4.</w:t>
      </w:r>
      <w:r w:rsidRPr="00A60E23">
        <w:rPr>
          <w:rFonts w:ascii="Times New Roman" w:hAnsi="Times New Roman" w:cs="Times New Roman"/>
        </w:rPr>
        <w:tab/>
        <w:t>Galimas šalutinis poveikis</w:t>
      </w:r>
    </w:p>
    <w:p w14:paraId="09EBF0C4"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5.</w:t>
      </w:r>
      <w:r w:rsidRPr="00A60E23">
        <w:rPr>
          <w:rFonts w:ascii="Times New Roman" w:hAnsi="Times New Roman" w:cs="Times New Roman"/>
        </w:rPr>
        <w:tab/>
        <w:t xml:space="preserve">Kaip laikyti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3B8057CF"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6.</w:t>
      </w:r>
      <w:r w:rsidRPr="00A60E23">
        <w:rPr>
          <w:rFonts w:ascii="Times New Roman" w:hAnsi="Times New Roman" w:cs="Times New Roman"/>
        </w:rPr>
        <w:tab/>
        <w:t>Pakuotės turinys ir kita informacija</w:t>
      </w:r>
    </w:p>
    <w:p w14:paraId="45B57A6A" w14:textId="77777777" w:rsidR="00B32044" w:rsidRPr="00A60E23" w:rsidRDefault="00B32044" w:rsidP="00B32044">
      <w:pPr>
        <w:tabs>
          <w:tab w:val="left" w:pos="567"/>
        </w:tabs>
        <w:spacing w:after="0" w:line="240" w:lineRule="auto"/>
        <w:rPr>
          <w:rFonts w:ascii="Times New Roman" w:hAnsi="Times New Roman" w:cs="Times New Roman"/>
        </w:rPr>
      </w:pPr>
    </w:p>
    <w:p w14:paraId="5E2602A8" w14:textId="77777777" w:rsidR="00B32044" w:rsidRPr="00A60E23" w:rsidRDefault="00B32044" w:rsidP="00B32044">
      <w:pPr>
        <w:tabs>
          <w:tab w:val="left" w:pos="567"/>
        </w:tabs>
        <w:spacing w:after="0" w:line="240" w:lineRule="auto"/>
        <w:rPr>
          <w:rFonts w:ascii="Times New Roman" w:hAnsi="Times New Roman" w:cs="Times New Roman"/>
        </w:rPr>
      </w:pPr>
    </w:p>
    <w:p w14:paraId="7340D22D" w14:textId="77777777" w:rsidR="00B32044" w:rsidRPr="00A60E23" w:rsidRDefault="00B32044" w:rsidP="00B32044">
      <w:pPr>
        <w:tabs>
          <w:tab w:val="left" w:pos="567"/>
        </w:tabs>
        <w:spacing w:after="0" w:line="240" w:lineRule="auto"/>
        <w:rPr>
          <w:rFonts w:ascii="Times New Roman" w:hAnsi="Times New Roman" w:cs="Times New Roman"/>
          <w:b/>
        </w:rPr>
      </w:pPr>
      <w:bookmarkStart w:id="0" w:name="_Toc129243139"/>
      <w:bookmarkStart w:id="1" w:name="_Toc129243264"/>
      <w:r w:rsidRPr="00A60E23">
        <w:rPr>
          <w:rFonts w:ascii="Times New Roman" w:hAnsi="Times New Roman" w:cs="Times New Roman"/>
          <w:b/>
        </w:rPr>
        <w:t>1.</w:t>
      </w:r>
      <w:r w:rsidRPr="00A60E23">
        <w:rPr>
          <w:rFonts w:ascii="Times New Roman" w:hAnsi="Times New Roman" w:cs="Times New Roman"/>
          <w:b/>
        </w:rPr>
        <w:tab/>
      </w:r>
      <w:bookmarkEnd w:id="0"/>
      <w:bookmarkEnd w:id="1"/>
      <w:r w:rsidRPr="00A60E23">
        <w:rPr>
          <w:rFonts w:ascii="Times New Roman" w:hAnsi="Times New Roman" w:cs="Times New Roman"/>
          <w:b/>
        </w:rPr>
        <w:t xml:space="preserve">Kas yra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ir kam jis vartojamas</w:t>
      </w:r>
    </w:p>
    <w:p w14:paraId="18CBFED0" w14:textId="77777777" w:rsidR="00B32044" w:rsidRPr="00A60E23" w:rsidRDefault="00B32044" w:rsidP="00B32044">
      <w:pPr>
        <w:spacing w:after="0" w:line="240" w:lineRule="auto"/>
        <w:ind w:left="567" w:hanging="567"/>
        <w:rPr>
          <w:rFonts w:ascii="Times New Roman" w:hAnsi="Times New Roman" w:cs="Times New Roman"/>
        </w:rPr>
      </w:pPr>
    </w:p>
    <w:p w14:paraId="64FB2BC8" w14:textId="77777777" w:rsidR="00B32044" w:rsidRPr="00A60E23" w:rsidRDefault="00B32044" w:rsidP="00B32044">
      <w:pPr>
        <w:tabs>
          <w:tab w:val="left" w:pos="567"/>
        </w:tabs>
        <w:spacing w:after="0" w:line="240" w:lineRule="auto"/>
        <w:rPr>
          <w:rFonts w:ascii="Times New Roman" w:hAnsi="Times New Roman" w:cs="Times New Roman"/>
        </w:rPr>
      </w:pPr>
      <w:r>
        <w:rPr>
          <w:rFonts w:ascii="Times New Roman" w:hAnsi="Times New Roman" w:cs="Times New Roman"/>
        </w:rPr>
        <w:t xml:space="preserve">Šio vaisto sudėtyje yra veikliosios medžiagos </w:t>
      </w:r>
      <w:proofErr w:type="spellStart"/>
      <w:r>
        <w:rPr>
          <w:rFonts w:ascii="Times New Roman" w:hAnsi="Times New Roman" w:cs="Times New Roman"/>
        </w:rPr>
        <w:t>rabeprazolo</w:t>
      </w:r>
      <w:proofErr w:type="spellEnd"/>
      <w:r>
        <w:rPr>
          <w:rFonts w:ascii="Times New Roman" w:hAnsi="Times New Roman" w:cs="Times New Roman"/>
        </w:rPr>
        <w:t xml:space="preserve"> natrio druskos</w:t>
      </w:r>
      <w:r w:rsidRPr="005E0A6C">
        <w:rPr>
          <w:rFonts w:ascii="Times New Roman" w:hAnsi="Times New Roman" w:cs="Times New Roman"/>
        </w:rPr>
        <w:t xml:space="preserve">.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priklauso vaistų, vadinamų protonų siurblio inhibitoriais, grupei.</w:t>
      </w:r>
      <w:r w:rsidRPr="005E0A6C">
        <w:t xml:space="preserve"> </w:t>
      </w:r>
      <w:r w:rsidRPr="004256F0">
        <w:rPr>
          <w:rFonts w:ascii="Times New Roman" w:hAnsi="Times New Roman" w:cs="Times New Roman"/>
        </w:rPr>
        <w:t xml:space="preserve">Šie vaistai </w:t>
      </w:r>
      <w:r>
        <w:rPr>
          <w:rFonts w:ascii="Times New Roman" w:hAnsi="Times New Roman" w:cs="Times New Roman"/>
        </w:rPr>
        <w:t>veikia mažindami</w:t>
      </w:r>
      <w:r w:rsidRPr="004256F0">
        <w:rPr>
          <w:rFonts w:ascii="Times New Roman" w:hAnsi="Times New Roman" w:cs="Times New Roman"/>
        </w:rPr>
        <w:t xml:space="preserve"> skrandyje gaminamos rūgšties kiekį.</w:t>
      </w:r>
    </w:p>
    <w:p w14:paraId="12CB76AB" w14:textId="77777777" w:rsidR="00B32044" w:rsidRPr="00A60E23" w:rsidRDefault="00B32044" w:rsidP="00B32044">
      <w:pPr>
        <w:tabs>
          <w:tab w:val="left" w:pos="567"/>
        </w:tabs>
        <w:spacing w:after="0" w:line="240" w:lineRule="auto"/>
        <w:rPr>
          <w:rFonts w:ascii="Times New Roman" w:hAnsi="Times New Roman" w:cs="Times New Roman"/>
        </w:rPr>
      </w:pPr>
    </w:p>
    <w:p w14:paraId="22943DE3" w14:textId="77777777" w:rsidR="00B32044" w:rsidRPr="005E0A6C" w:rsidRDefault="00B32044" w:rsidP="00B32044">
      <w:pPr>
        <w:numPr>
          <w:ilvl w:val="12"/>
          <w:numId w:val="0"/>
        </w:numPr>
        <w:spacing w:after="0" w:line="240" w:lineRule="auto"/>
        <w:ind w:left="567" w:hanging="567"/>
        <w:outlineLvl w:val="0"/>
        <w:rPr>
          <w:rFonts w:ascii="Times New Roman" w:hAnsi="Times New Roman" w:cs="Times New Roman"/>
        </w:rPr>
      </w:pPr>
      <w:proofErr w:type="spellStart"/>
      <w:r w:rsidRPr="005E0A6C">
        <w:rPr>
          <w:rFonts w:ascii="Times New Roman" w:hAnsi="Times New Roman" w:cs="Times New Roman"/>
        </w:rPr>
        <w:t>Rabeprazole</w:t>
      </w:r>
      <w:proofErr w:type="spellEnd"/>
      <w:r w:rsidRPr="005E0A6C">
        <w:rPr>
          <w:rFonts w:ascii="Times New Roman" w:hAnsi="Times New Roman" w:cs="Times New Roman"/>
        </w:rPr>
        <w:t xml:space="preserve"> </w:t>
      </w:r>
      <w:proofErr w:type="spellStart"/>
      <w:r w:rsidRPr="005E0A6C">
        <w:rPr>
          <w:rFonts w:ascii="Times New Roman" w:hAnsi="Times New Roman" w:cs="Times New Roman"/>
        </w:rPr>
        <w:t>Actavis</w:t>
      </w:r>
      <w:proofErr w:type="spellEnd"/>
      <w:r w:rsidRPr="005E0A6C">
        <w:rPr>
          <w:rFonts w:ascii="Times New Roman" w:hAnsi="Times New Roman" w:cs="Times New Roman"/>
        </w:rPr>
        <w:t xml:space="preserve"> skrandyje neiriomis tabletėmis gydomi išvardyti sutrikimai:</w:t>
      </w:r>
    </w:p>
    <w:p w14:paraId="2C16F70C" w14:textId="77777777" w:rsidR="00B32044" w:rsidRPr="00364A95" w:rsidRDefault="00B32044" w:rsidP="00B32044">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proofErr w:type="spellStart"/>
      <w:r w:rsidRPr="00803338">
        <w:rPr>
          <w:rFonts w:ascii="Times New Roman" w:hAnsi="Times New Roman" w:cs="Times New Roman"/>
        </w:rPr>
        <w:t>G</w:t>
      </w:r>
      <w:r w:rsidRPr="00364A95">
        <w:rPr>
          <w:rFonts w:ascii="Times New Roman" w:hAnsi="Times New Roman" w:cs="Times New Roman"/>
        </w:rPr>
        <w:t>astroezofaginio</w:t>
      </w:r>
      <w:proofErr w:type="spellEnd"/>
      <w:r w:rsidRPr="00364A95">
        <w:rPr>
          <w:rFonts w:ascii="Times New Roman" w:hAnsi="Times New Roman" w:cs="Times New Roman"/>
        </w:rPr>
        <w:t xml:space="preserve"> </w:t>
      </w:r>
      <w:proofErr w:type="spellStart"/>
      <w:r w:rsidRPr="00364A95">
        <w:rPr>
          <w:rFonts w:ascii="Times New Roman" w:hAnsi="Times New Roman" w:cs="Times New Roman"/>
        </w:rPr>
        <w:t>refliukso</w:t>
      </w:r>
      <w:proofErr w:type="spellEnd"/>
      <w:r w:rsidRPr="00364A95">
        <w:rPr>
          <w:rFonts w:ascii="Times New Roman" w:hAnsi="Times New Roman" w:cs="Times New Roman"/>
        </w:rPr>
        <w:t xml:space="preserve"> liga (GERL), kuri  gali pasireikšti rėmeniu. GERL atsiranda, kai rūgštis ir maistas iš skrandžio patenka į stemplę.</w:t>
      </w:r>
    </w:p>
    <w:p w14:paraId="08104913" w14:textId="77777777" w:rsidR="00B32044" w:rsidRPr="00364A95" w:rsidDel="00565596" w:rsidRDefault="00B32044" w:rsidP="00B32044">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t>Viršutinės žarnyno dalies (</w:t>
      </w:r>
      <w:proofErr w:type="spellStart"/>
      <w:r w:rsidRPr="00364A95">
        <w:rPr>
          <w:rFonts w:ascii="Times New Roman" w:hAnsi="Times New Roman" w:cs="Times New Roman"/>
        </w:rPr>
        <w:t>dvylikaprištės</w:t>
      </w:r>
      <w:proofErr w:type="spellEnd"/>
      <w:r w:rsidRPr="00364A95">
        <w:rPr>
          <w:rFonts w:ascii="Times New Roman" w:hAnsi="Times New Roman" w:cs="Times New Roman"/>
        </w:rPr>
        <w:t xml:space="preserve"> žarnos) opa ar skrandžio opa. Jei šios opos yra užkrėstos bakterijomis, vadinamomis „</w:t>
      </w:r>
      <w:proofErr w:type="spellStart"/>
      <w:r w:rsidRPr="00364A95">
        <w:rPr>
          <w:rFonts w:ascii="Times New Roman" w:hAnsi="Times New Roman" w:cs="Times New Roman"/>
        </w:rPr>
        <w:t>Helicobacter</w:t>
      </w:r>
      <w:proofErr w:type="spellEnd"/>
      <w:r w:rsidRPr="00364A95">
        <w:rPr>
          <w:rFonts w:ascii="Times New Roman" w:hAnsi="Times New Roman" w:cs="Times New Roman"/>
        </w:rPr>
        <w:t xml:space="preserve"> </w:t>
      </w:r>
      <w:proofErr w:type="spellStart"/>
      <w:r w:rsidRPr="00364A95">
        <w:rPr>
          <w:rFonts w:ascii="Times New Roman" w:hAnsi="Times New Roman" w:cs="Times New Roman"/>
        </w:rPr>
        <w:t>pylori</w:t>
      </w:r>
      <w:proofErr w:type="spellEnd"/>
      <w:r w:rsidRPr="00364A95">
        <w:rPr>
          <w:rFonts w:ascii="Times New Roman" w:hAnsi="Times New Roman" w:cs="Times New Roman"/>
        </w:rPr>
        <w:t>“ (</w:t>
      </w:r>
      <w:r w:rsidRPr="00364A95">
        <w:rPr>
          <w:rFonts w:ascii="Times New Roman" w:hAnsi="Times New Roman" w:cs="Times New Roman"/>
          <w:i/>
        </w:rPr>
        <w:t xml:space="preserve">H. </w:t>
      </w:r>
      <w:proofErr w:type="spellStart"/>
      <w:r w:rsidRPr="00364A95">
        <w:rPr>
          <w:rFonts w:ascii="Times New Roman" w:hAnsi="Times New Roman" w:cs="Times New Roman"/>
          <w:i/>
        </w:rPr>
        <w:t>Pylori</w:t>
      </w:r>
      <w:proofErr w:type="spellEnd"/>
      <w:r w:rsidRPr="00364A95">
        <w:rPr>
          <w:rFonts w:ascii="Times New Roman" w:hAnsi="Times New Roman" w:cs="Times New Roman"/>
        </w:rPr>
        <w:t xml:space="preserve">), Jums taip pat bus skiriami antibiotikai. Kartu vartojant </w:t>
      </w:r>
      <w:proofErr w:type="spellStart"/>
      <w:r w:rsidRPr="00364A95">
        <w:rPr>
          <w:rFonts w:ascii="Times New Roman" w:hAnsi="Times New Roman" w:cs="Times New Roman"/>
        </w:rPr>
        <w:t>Rabeprazole</w:t>
      </w:r>
      <w:proofErr w:type="spellEnd"/>
      <w:r w:rsidRPr="00364A95">
        <w:rPr>
          <w:rFonts w:ascii="Times New Roman" w:hAnsi="Times New Roman" w:cs="Times New Roman"/>
        </w:rPr>
        <w:t xml:space="preserve"> </w:t>
      </w:r>
      <w:proofErr w:type="spellStart"/>
      <w:r w:rsidRPr="00364A95">
        <w:rPr>
          <w:rFonts w:ascii="Times New Roman" w:hAnsi="Times New Roman" w:cs="Times New Roman"/>
        </w:rPr>
        <w:t>Actavis</w:t>
      </w:r>
      <w:proofErr w:type="spellEnd"/>
      <w:r w:rsidRPr="00364A95">
        <w:rPr>
          <w:rFonts w:ascii="Times New Roman" w:hAnsi="Times New Roman" w:cs="Times New Roman"/>
        </w:rPr>
        <w:t xml:space="preserve"> ir antibiotikus, infekcija </w:t>
      </w:r>
      <w:r>
        <w:rPr>
          <w:rFonts w:ascii="Times New Roman" w:hAnsi="Times New Roman" w:cs="Times New Roman"/>
        </w:rPr>
        <w:t>iš</w:t>
      </w:r>
      <w:r w:rsidRPr="00364A95">
        <w:rPr>
          <w:rFonts w:ascii="Times New Roman" w:hAnsi="Times New Roman" w:cs="Times New Roman"/>
        </w:rPr>
        <w:t>naikinama ir opa užgyja. Tai taip pat sustabdo infekcijos ir opos pasikartojimą.</w:t>
      </w:r>
    </w:p>
    <w:p w14:paraId="73D01CD7" w14:textId="77777777" w:rsidR="00B32044" w:rsidRPr="00364A95" w:rsidRDefault="00B32044" w:rsidP="00B32044">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proofErr w:type="spellStart"/>
      <w:r w:rsidRPr="00364A95">
        <w:rPr>
          <w:rFonts w:ascii="Times New Roman" w:hAnsi="Times New Roman" w:cs="Times New Roman"/>
        </w:rPr>
        <w:t>Zolingerio-Elisono</w:t>
      </w:r>
      <w:proofErr w:type="spellEnd"/>
      <w:r w:rsidRPr="00364A95">
        <w:rPr>
          <w:rFonts w:ascii="Times New Roman" w:hAnsi="Times New Roman" w:cs="Times New Roman"/>
        </w:rPr>
        <w:t xml:space="preserve"> (</w:t>
      </w:r>
      <w:proofErr w:type="spellStart"/>
      <w:r w:rsidRPr="00364A95">
        <w:rPr>
          <w:rFonts w:ascii="Times New Roman" w:hAnsi="Times New Roman" w:cs="Times New Roman"/>
          <w:i/>
        </w:rPr>
        <w:t>Zollinger-Ellison</w:t>
      </w:r>
      <w:proofErr w:type="spellEnd"/>
      <w:r w:rsidRPr="00364A95">
        <w:rPr>
          <w:rFonts w:ascii="Times New Roman" w:hAnsi="Times New Roman" w:cs="Times New Roman"/>
        </w:rPr>
        <w:t>) sindromas, kai skrandis gamina per daug rūgšties.</w:t>
      </w:r>
    </w:p>
    <w:p w14:paraId="11EF5420" w14:textId="77777777" w:rsidR="00B32044" w:rsidRPr="00364A95" w:rsidRDefault="00B32044" w:rsidP="00B32044">
      <w:pPr>
        <w:numPr>
          <w:ilvl w:val="12"/>
          <w:numId w:val="0"/>
        </w:numPr>
        <w:spacing w:after="0" w:line="240" w:lineRule="auto"/>
        <w:ind w:left="567" w:hanging="567"/>
        <w:outlineLvl w:val="0"/>
        <w:rPr>
          <w:rFonts w:ascii="Times New Roman" w:hAnsi="Times New Roman" w:cs="Times New Roman"/>
          <w:b/>
        </w:rPr>
      </w:pPr>
    </w:p>
    <w:p w14:paraId="257B1862"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rPr>
      </w:pPr>
    </w:p>
    <w:p w14:paraId="7E632963"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rPr>
        <w:t>2.</w:t>
      </w:r>
      <w:r w:rsidRPr="00A60E23">
        <w:rPr>
          <w:rFonts w:ascii="Times New Roman" w:hAnsi="Times New Roman" w:cs="Times New Roman"/>
          <w:b/>
        </w:rPr>
        <w:tab/>
        <w:t xml:space="preserve">Kas žinotina prieš vartojant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3D37A73D" w14:textId="77777777" w:rsidR="00B32044" w:rsidRPr="00A60E23" w:rsidRDefault="00B32044" w:rsidP="00B32044">
      <w:pPr>
        <w:spacing w:after="0" w:line="240" w:lineRule="auto"/>
        <w:ind w:left="567" w:hanging="567"/>
        <w:rPr>
          <w:rFonts w:ascii="Times New Roman" w:hAnsi="Times New Roman" w:cs="Times New Roman"/>
        </w:rPr>
      </w:pPr>
    </w:p>
    <w:p w14:paraId="1B1794C5" w14:textId="77777777" w:rsidR="00B32044" w:rsidRPr="00A60E23" w:rsidRDefault="00B32044" w:rsidP="00B32044">
      <w:pPr>
        <w:spacing w:after="0" w:line="240" w:lineRule="auto"/>
        <w:ind w:left="567" w:hanging="567"/>
        <w:rPr>
          <w:rFonts w:ascii="Times New Roman" w:hAnsi="Times New Roman" w:cs="Times New Roman"/>
          <w:b/>
          <w:caps/>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vartoti </w:t>
      </w:r>
      <w:r>
        <w:rPr>
          <w:rFonts w:ascii="Times New Roman" w:hAnsi="Times New Roman" w:cs="Times New Roman"/>
          <w:b/>
        </w:rPr>
        <w:t>draudžiama</w:t>
      </w:r>
      <w:r w:rsidRPr="00A60E23">
        <w:rPr>
          <w:rFonts w:ascii="Times New Roman" w:hAnsi="Times New Roman" w:cs="Times New Roman"/>
          <w:b/>
        </w:rPr>
        <w:t>:</w:t>
      </w:r>
    </w:p>
    <w:p w14:paraId="72B31996" w14:textId="77777777" w:rsidR="00B32044" w:rsidRPr="00A60E23" w:rsidRDefault="00B32044" w:rsidP="00B32044">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 xml:space="preserve">jeigu yra alergija </w:t>
      </w:r>
      <w:r w:rsidRPr="00A60E23">
        <w:rPr>
          <w:rFonts w:ascii="Times New Roman" w:eastAsia="Calibri" w:hAnsi="Times New Roman" w:cs="Times New Roman"/>
        </w:rPr>
        <w:t xml:space="preserve">(padidėjęs jautrumas)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druskai arba bet kuriai pagalbinei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medžiagai (jos išvardytos 6</w:t>
      </w:r>
      <w:r w:rsidRPr="00A60E23">
        <w:rPr>
          <w:rFonts w:ascii="Times New Roman" w:eastAsia="Calibri" w:hAnsi="Times New Roman" w:cs="Times New Roman"/>
        </w:rPr>
        <w:t> </w:t>
      </w:r>
      <w:r w:rsidRPr="00A60E23">
        <w:rPr>
          <w:rFonts w:ascii="Times New Roman" w:hAnsi="Times New Roman" w:cs="Times New Roman"/>
        </w:rPr>
        <w:t>skyriuje);</w:t>
      </w:r>
    </w:p>
    <w:p w14:paraId="5BE98F65" w14:textId="77777777" w:rsidR="00B32044" w:rsidRPr="00A60E23" w:rsidRDefault="00B32044" w:rsidP="00B32044">
      <w:p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esate nėščia</w:t>
      </w:r>
      <w:r>
        <w:rPr>
          <w:rFonts w:ascii="Times New Roman" w:hAnsi="Times New Roman" w:cs="Times New Roman"/>
        </w:rPr>
        <w:t>, manote, kad galbūt esate nėščia</w:t>
      </w:r>
      <w:r w:rsidRPr="00A60E23">
        <w:rPr>
          <w:rFonts w:ascii="Times New Roman" w:hAnsi="Times New Roman" w:cs="Times New Roman"/>
        </w:rPr>
        <w:t xml:space="preserve"> arba krūtimi maitinate kūdikį.</w:t>
      </w:r>
    </w:p>
    <w:p w14:paraId="2A2EF1EE" w14:textId="77777777" w:rsidR="00B32044" w:rsidRDefault="00B32044" w:rsidP="00B32044">
      <w:pPr>
        <w:spacing w:after="0" w:line="240" w:lineRule="auto"/>
        <w:ind w:left="567" w:hanging="567"/>
        <w:rPr>
          <w:rFonts w:ascii="Times New Roman" w:hAnsi="Times New Roman" w:cs="Times New Roman"/>
        </w:rPr>
      </w:pPr>
    </w:p>
    <w:p w14:paraId="660401F0" w14:textId="77777777" w:rsidR="00B32044" w:rsidRPr="00364A95" w:rsidRDefault="00B32044" w:rsidP="00B32044">
      <w:pPr>
        <w:widowControl w:val="0"/>
        <w:numPr>
          <w:ilvl w:val="12"/>
          <w:numId w:val="0"/>
        </w:numPr>
        <w:spacing w:after="0" w:line="240" w:lineRule="auto"/>
        <w:rPr>
          <w:rFonts w:ascii="Times New Roman" w:eastAsia="Times New Roman" w:hAnsi="Times New Roman" w:cs="Times New Roman"/>
          <w:highlight w:val="yellow"/>
          <w:lang w:val="fr-FR"/>
        </w:rPr>
      </w:pPr>
      <w:r w:rsidRPr="00364A95">
        <w:rPr>
          <w:rFonts w:ascii="Times New Roman" w:eastAsia="Times New Roman" w:hAnsi="Times New Roman" w:cs="Times New Roman"/>
        </w:rPr>
        <w:t>Ne</w:t>
      </w:r>
      <w:r>
        <w:rPr>
          <w:rFonts w:ascii="Times New Roman" w:eastAsia="Times New Roman" w:hAnsi="Times New Roman" w:cs="Times New Roman"/>
        </w:rPr>
        <w:t>vartokite</w:t>
      </w:r>
      <w:r w:rsidRPr="00364A95">
        <w:rPr>
          <w:rFonts w:ascii="Times New Roman" w:eastAsia="Times New Roman" w:hAnsi="Times New Roman" w:cs="Times New Roman"/>
        </w:rPr>
        <w:t xml:space="preserve"> </w:t>
      </w:r>
      <w:proofErr w:type="spellStart"/>
      <w:r>
        <w:rPr>
          <w:rFonts w:ascii="Times New Roman" w:eastAsia="Times New Roman" w:hAnsi="Times New Roman" w:cs="Times New Roman"/>
        </w:rPr>
        <w:t>Rabeprazole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364A95">
        <w:rPr>
          <w:rFonts w:ascii="Times New Roman" w:eastAsia="Times New Roman" w:hAnsi="Times New Roman" w:cs="Times New Roman"/>
        </w:rPr>
        <w:t xml:space="preserve">, jei kuri nors iš aukščiau išvardytų būklių Jums tinka. </w:t>
      </w:r>
      <w:r w:rsidRPr="00364A95">
        <w:rPr>
          <w:rFonts w:ascii="Times New Roman" w:eastAsia="Times New Roman" w:hAnsi="Times New Roman" w:cs="Times New Roman"/>
          <w:lang w:val="fr-FR"/>
        </w:rPr>
        <w:t xml:space="preserve">Jei abejojate, prieš pradėdami vartoti </w:t>
      </w:r>
      <w:r>
        <w:rPr>
          <w:rFonts w:ascii="Times New Roman" w:eastAsia="Times New Roman" w:hAnsi="Times New Roman" w:cs="Times New Roman"/>
          <w:lang w:val="fr-FR"/>
        </w:rPr>
        <w:t>Rabeprazole Actavis</w:t>
      </w:r>
      <w:r w:rsidRPr="00364A95">
        <w:rPr>
          <w:rFonts w:ascii="Times New Roman" w:eastAsia="Times New Roman" w:hAnsi="Times New Roman" w:cs="Times New Roman"/>
          <w:lang w:val="fr-FR"/>
        </w:rPr>
        <w:t>, pasitarkite su gydytoju arba vaistininku.</w:t>
      </w:r>
    </w:p>
    <w:p w14:paraId="42CB4328" w14:textId="77777777" w:rsidR="00B32044" w:rsidRPr="007525F4" w:rsidRDefault="00B32044" w:rsidP="00B32044">
      <w:pPr>
        <w:spacing w:after="0" w:line="240" w:lineRule="auto"/>
        <w:ind w:left="567" w:hanging="567"/>
        <w:rPr>
          <w:rFonts w:ascii="Times New Roman" w:hAnsi="Times New Roman" w:cs="Times New Roman"/>
        </w:rPr>
      </w:pPr>
      <w:r w:rsidRPr="00364A95">
        <w:rPr>
          <w:rFonts w:ascii="Times New Roman" w:eastAsia="Times New Roman" w:hAnsi="Times New Roman" w:cs="Times New Roman"/>
        </w:rPr>
        <w:t>Taip pat žiūrėkite skyrių „Nėštumas ir žindymo laikotarpis“.</w:t>
      </w:r>
    </w:p>
    <w:p w14:paraId="0ADC2FC0" w14:textId="77777777" w:rsidR="00B32044" w:rsidRDefault="00B32044" w:rsidP="00B32044">
      <w:pPr>
        <w:spacing w:after="0" w:line="240" w:lineRule="auto"/>
        <w:ind w:left="567" w:hanging="567"/>
        <w:rPr>
          <w:rFonts w:ascii="Times New Roman" w:hAnsi="Times New Roman" w:cs="Times New Roman"/>
          <w:b/>
        </w:rPr>
      </w:pPr>
    </w:p>
    <w:p w14:paraId="3C20808A" w14:textId="77777777" w:rsidR="00B32044" w:rsidRPr="00A60E23" w:rsidRDefault="00B32044" w:rsidP="00B32044">
      <w:pPr>
        <w:spacing w:after="0" w:line="240" w:lineRule="auto"/>
        <w:ind w:left="567" w:hanging="567"/>
        <w:rPr>
          <w:rFonts w:ascii="Times New Roman" w:hAnsi="Times New Roman" w:cs="Times New Roman"/>
          <w:b/>
        </w:rPr>
      </w:pPr>
      <w:r w:rsidRPr="00A60E23">
        <w:rPr>
          <w:rFonts w:ascii="Times New Roman" w:hAnsi="Times New Roman" w:cs="Times New Roman"/>
          <w:b/>
        </w:rPr>
        <w:t>Įspėjimai ir atsargumo priemonės</w:t>
      </w:r>
    </w:p>
    <w:p w14:paraId="45EFF2EB" w14:textId="77777777" w:rsidR="00B32044" w:rsidRPr="00A60E23" w:rsidRDefault="00B32044" w:rsidP="00B32044">
      <w:pPr>
        <w:numPr>
          <w:ilvl w:val="12"/>
          <w:numId w:val="0"/>
        </w:numPr>
        <w:spacing w:after="0" w:line="240" w:lineRule="auto"/>
        <w:ind w:right="-2"/>
        <w:rPr>
          <w:rFonts w:ascii="Times New Roman" w:hAnsi="Times New Roman" w:cs="Times New Roman"/>
        </w:rPr>
      </w:pPr>
      <w:r w:rsidRPr="00A60E23">
        <w:rPr>
          <w:rFonts w:ascii="Times New Roman" w:hAnsi="Times New Roman" w:cs="Times New Roman"/>
        </w:rPr>
        <w:t xml:space="preserve">Pasitarkite su gydytoju </w:t>
      </w:r>
      <w:r>
        <w:rPr>
          <w:rFonts w:ascii="Times New Roman" w:hAnsi="Times New Roman" w:cs="Times New Roman"/>
        </w:rPr>
        <w:t xml:space="preserve">arba </w:t>
      </w:r>
      <w:r w:rsidRPr="00A60E23">
        <w:rPr>
          <w:rFonts w:ascii="Times New Roman" w:hAnsi="Times New Roman" w:cs="Times New Roman"/>
        </w:rPr>
        <w:t xml:space="preserve">vaistininku, prieš pradėdami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w:t>
      </w:r>
    </w:p>
    <w:p w14:paraId="2146F179" w14:textId="77777777" w:rsidR="00B32044" w:rsidRDefault="00B32044" w:rsidP="00B32044">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esate alergiškas kitiems protonų siurblio inhibitori</w:t>
      </w:r>
      <w:r>
        <w:rPr>
          <w:rFonts w:ascii="Times New Roman" w:hAnsi="Times New Roman" w:cs="Times New Roman"/>
        </w:rPr>
        <w:t>ų</w:t>
      </w:r>
      <w:r w:rsidRPr="007525F4">
        <w:rPr>
          <w:rFonts w:ascii="Times New Roman" w:hAnsi="Times New Roman" w:cs="Times New Roman"/>
        </w:rPr>
        <w:t xml:space="preserve"> grupės vaistams ar vadinamiesiems „pakeistiesiems </w:t>
      </w:r>
      <w:proofErr w:type="spellStart"/>
      <w:r w:rsidRPr="007525F4">
        <w:rPr>
          <w:rFonts w:ascii="Times New Roman" w:hAnsi="Times New Roman" w:cs="Times New Roman"/>
        </w:rPr>
        <w:t>benzimidazolams</w:t>
      </w:r>
      <w:proofErr w:type="spellEnd"/>
      <w:r w:rsidRPr="007525F4">
        <w:rPr>
          <w:rFonts w:ascii="Times New Roman" w:hAnsi="Times New Roman" w:cs="Times New Roman"/>
        </w:rPr>
        <w:t>“;</w:t>
      </w:r>
    </w:p>
    <w:p w14:paraId="39AA691A" w14:textId="77777777" w:rsidR="00B32044" w:rsidRPr="00803338" w:rsidRDefault="00B32044" w:rsidP="00B32044">
      <w:pPr>
        <w:pStyle w:val="Sraopastraipa"/>
        <w:numPr>
          <w:ilvl w:val="0"/>
          <w:numId w:val="2"/>
        </w:numPr>
        <w:spacing w:after="0" w:line="240" w:lineRule="auto"/>
        <w:ind w:left="567" w:hanging="567"/>
      </w:pPr>
      <w:r w:rsidRPr="00803338">
        <w:t>kai kuriems pacientams buvo pastebėt</w:t>
      </w:r>
      <w:r>
        <w:t>a</w:t>
      </w:r>
      <w:r w:rsidRPr="00803338">
        <w:t xml:space="preserve"> kraujo ir kepenų sutrikim</w:t>
      </w:r>
      <w:r>
        <w:t>ų</w:t>
      </w:r>
      <w:r w:rsidRPr="00803338">
        <w:t xml:space="preserve">, tačiau jie dažnai išnyksta, kai </w:t>
      </w:r>
      <w:proofErr w:type="spellStart"/>
      <w:r w:rsidRPr="00803338">
        <w:t>Rabeprazole</w:t>
      </w:r>
      <w:proofErr w:type="spellEnd"/>
      <w:r w:rsidRPr="00803338">
        <w:t xml:space="preserve"> </w:t>
      </w:r>
      <w:proofErr w:type="spellStart"/>
      <w:r w:rsidRPr="00803338">
        <w:t>Actavis</w:t>
      </w:r>
      <w:proofErr w:type="spellEnd"/>
      <w:r w:rsidRPr="00803338">
        <w:t xml:space="preserve"> nustojama vartoti;</w:t>
      </w:r>
    </w:p>
    <w:p w14:paraId="598EE27C" w14:textId="77777777" w:rsidR="00B32044" w:rsidRPr="00803338" w:rsidRDefault="00B32044" w:rsidP="00B32044">
      <w:pPr>
        <w:pStyle w:val="Sraopastraipa"/>
        <w:numPr>
          <w:ilvl w:val="0"/>
          <w:numId w:val="3"/>
        </w:numPr>
        <w:spacing w:after="0" w:line="240" w:lineRule="auto"/>
        <w:ind w:left="567" w:hanging="567"/>
      </w:pPr>
      <w:r w:rsidRPr="00803338">
        <w:lastRenderedPageBreak/>
        <w:t>jeigu Jums buvo nustatytas skrandžio navikas;</w:t>
      </w:r>
    </w:p>
    <w:p w14:paraId="5993994B" w14:textId="77777777" w:rsidR="00B32044" w:rsidRPr="00A60E23" w:rsidRDefault="00B32044" w:rsidP="00B32044">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Jums yra arba buvo bet kokių kepenų funkcijos sutrikimų;</w:t>
      </w:r>
    </w:p>
    <w:p w14:paraId="0E6CC1D1" w14:textId="77777777" w:rsidR="00B32044" w:rsidRDefault="00B32044" w:rsidP="00B32044">
      <w:p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 xml:space="preserve">jeigu vartojate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(vaisto nuo ŽIV sukeltos </w:t>
      </w:r>
      <w:r>
        <w:rPr>
          <w:rFonts w:ascii="Times New Roman" w:hAnsi="Times New Roman" w:cs="Times New Roman"/>
        </w:rPr>
        <w:t>infekcijos</w:t>
      </w:r>
      <w:r w:rsidRPr="00A60E23">
        <w:rPr>
          <w:rFonts w:ascii="Times New Roman" w:hAnsi="Times New Roman" w:cs="Times New Roman"/>
        </w:rPr>
        <w:t>);</w:t>
      </w:r>
    </w:p>
    <w:p w14:paraId="7D543428" w14:textId="77777777" w:rsidR="00B32044" w:rsidRDefault="00B32044" w:rsidP="00B32044">
      <w:pPr>
        <w:pStyle w:val="Sraopastraipa"/>
        <w:numPr>
          <w:ilvl w:val="0"/>
          <w:numId w:val="4"/>
        </w:numPr>
        <w:spacing w:after="0" w:line="240" w:lineRule="auto"/>
        <w:ind w:left="567" w:hanging="567"/>
      </w:pPr>
      <w:r w:rsidRPr="00803338">
        <w:t>Jūsų organizme yra sumažėjusios vitamino B</w:t>
      </w:r>
      <w:r w:rsidRPr="00364A95">
        <w:rPr>
          <w:vertAlign w:val="subscript"/>
        </w:rPr>
        <w:t>12</w:t>
      </w:r>
      <w:r w:rsidRPr="00803338">
        <w:t xml:space="preserve"> atsargos arba yra jų sumažėjimo rizikos veiksnių ir esate ilgai gydomas </w:t>
      </w:r>
      <w:proofErr w:type="spellStart"/>
      <w:r w:rsidRPr="00803338">
        <w:t>rabeprazolo</w:t>
      </w:r>
      <w:proofErr w:type="spellEnd"/>
      <w:r w:rsidRPr="00803338">
        <w:t xml:space="preserve"> natrio druska. </w:t>
      </w:r>
      <w:proofErr w:type="spellStart"/>
      <w:r w:rsidRPr="00803338">
        <w:t>Rabeprazolo</w:t>
      </w:r>
      <w:proofErr w:type="spellEnd"/>
      <w:r w:rsidRPr="00803338">
        <w:t xml:space="preserve"> natrio druska, kaip ir visi rūgšties kiekį mažinantys vaistai, gali sumažinti vitamino B</w:t>
      </w:r>
      <w:r w:rsidRPr="00364A95">
        <w:rPr>
          <w:vertAlign w:val="subscript"/>
        </w:rPr>
        <w:t>12</w:t>
      </w:r>
      <w:r w:rsidRPr="00803338">
        <w:t xml:space="preserve"> absorbciją (įsisavinimą)</w:t>
      </w:r>
      <w:r>
        <w:t xml:space="preserve">. </w:t>
      </w:r>
      <w:r w:rsidRPr="00CF7E2B">
        <w:t>Kreipkitės į gydytoją, jei pastebėjote bet kurį iš toliau išvardytų simptomų, kurie gali rodyti mažą vitamino B12 kiekį</w:t>
      </w:r>
      <w:r>
        <w:t>:</w:t>
      </w:r>
    </w:p>
    <w:p w14:paraId="2261DC71" w14:textId="77777777" w:rsidR="00B32044" w:rsidRDefault="00B32044" w:rsidP="00B32044">
      <w:pPr>
        <w:pStyle w:val="Sraopastraipa"/>
        <w:numPr>
          <w:ilvl w:val="0"/>
          <w:numId w:val="4"/>
        </w:numPr>
        <w:tabs>
          <w:tab w:val="left" w:pos="1134"/>
        </w:tabs>
        <w:spacing w:after="0" w:line="240" w:lineRule="auto"/>
        <w:ind w:left="567" w:firstLine="0"/>
      </w:pPr>
      <w:r>
        <w:t>stiprus</w:t>
      </w:r>
      <w:r w:rsidRPr="00CF7E2B">
        <w:t xml:space="preserve"> nuovargis arba energijos trūkumas</w:t>
      </w:r>
      <w:r>
        <w:t>;</w:t>
      </w:r>
    </w:p>
    <w:p w14:paraId="1F52A2E9" w14:textId="77777777" w:rsidR="00B32044" w:rsidRDefault="00B32044" w:rsidP="00B32044">
      <w:pPr>
        <w:pStyle w:val="Sraopastraipa"/>
        <w:numPr>
          <w:ilvl w:val="0"/>
          <w:numId w:val="4"/>
        </w:numPr>
        <w:tabs>
          <w:tab w:val="left" w:pos="1134"/>
        </w:tabs>
        <w:spacing w:after="0" w:line="240" w:lineRule="auto"/>
        <w:ind w:left="567" w:firstLine="0"/>
      </w:pPr>
      <w:r>
        <w:t>dilgčiojimas</w:t>
      </w:r>
      <w:r w:rsidRPr="00CF7E2B">
        <w:t xml:space="preserve"> ir </w:t>
      </w:r>
      <w:r>
        <w:t>,,adatėlių“ pojūtis;</w:t>
      </w:r>
    </w:p>
    <w:p w14:paraId="40407F8A" w14:textId="77777777" w:rsidR="00B32044" w:rsidRDefault="00B32044" w:rsidP="00B32044">
      <w:pPr>
        <w:pStyle w:val="Sraopastraipa"/>
        <w:numPr>
          <w:ilvl w:val="0"/>
          <w:numId w:val="4"/>
        </w:numPr>
        <w:tabs>
          <w:tab w:val="left" w:pos="1134"/>
        </w:tabs>
        <w:spacing w:after="0" w:line="240" w:lineRule="auto"/>
        <w:ind w:left="567" w:firstLine="0"/>
      </w:pPr>
      <w:r>
        <w:t>l</w:t>
      </w:r>
      <w:r w:rsidRPr="00CF7E2B">
        <w:t>iežuvio skausmas ar paraudimas, burnos opos</w:t>
      </w:r>
      <w:r>
        <w:t>;</w:t>
      </w:r>
    </w:p>
    <w:p w14:paraId="0569A222" w14:textId="77777777" w:rsidR="00B32044" w:rsidRDefault="00B32044" w:rsidP="00B32044">
      <w:pPr>
        <w:pStyle w:val="Sraopastraipa"/>
        <w:numPr>
          <w:ilvl w:val="0"/>
          <w:numId w:val="4"/>
        </w:numPr>
        <w:tabs>
          <w:tab w:val="left" w:pos="1134"/>
        </w:tabs>
        <w:spacing w:after="0" w:line="240" w:lineRule="auto"/>
        <w:ind w:left="567" w:firstLine="0"/>
      </w:pPr>
      <w:r>
        <w:t>r</w:t>
      </w:r>
      <w:r w:rsidRPr="00CF7E2B">
        <w:t>aumenų silpnumas</w:t>
      </w:r>
      <w:r>
        <w:t>;</w:t>
      </w:r>
    </w:p>
    <w:p w14:paraId="407DB364" w14:textId="77777777" w:rsidR="00B32044" w:rsidRDefault="00B32044" w:rsidP="00B32044">
      <w:pPr>
        <w:pStyle w:val="Sraopastraipa"/>
        <w:numPr>
          <w:ilvl w:val="0"/>
          <w:numId w:val="4"/>
        </w:numPr>
        <w:tabs>
          <w:tab w:val="left" w:pos="1134"/>
        </w:tabs>
        <w:spacing w:after="0" w:line="240" w:lineRule="auto"/>
        <w:ind w:left="567" w:firstLine="0"/>
      </w:pPr>
      <w:r>
        <w:t>s</w:t>
      </w:r>
      <w:r w:rsidRPr="00CF7E2B">
        <w:t>utrikęs regėjimas</w:t>
      </w:r>
      <w:r>
        <w:t>;</w:t>
      </w:r>
    </w:p>
    <w:p w14:paraId="3157D048" w14:textId="77777777" w:rsidR="00B32044" w:rsidRPr="00803338" w:rsidRDefault="00B32044" w:rsidP="00B32044">
      <w:pPr>
        <w:pStyle w:val="Sraopastraipa"/>
        <w:numPr>
          <w:ilvl w:val="0"/>
          <w:numId w:val="4"/>
        </w:numPr>
        <w:tabs>
          <w:tab w:val="left" w:pos="1134"/>
        </w:tabs>
        <w:spacing w:after="0" w:line="240" w:lineRule="auto"/>
        <w:ind w:left="567" w:firstLine="0"/>
      </w:pPr>
      <w:r>
        <w:t>a</w:t>
      </w:r>
      <w:r w:rsidRPr="00CF7E2B">
        <w:t>tminties sutrikimai, sumišimas, depresija</w:t>
      </w:r>
      <w:r>
        <w:t>;</w:t>
      </w:r>
    </w:p>
    <w:p w14:paraId="10DE228A" w14:textId="77777777" w:rsidR="00B32044" w:rsidRPr="00A60E23" w:rsidRDefault="00B32044" w:rsidP="00B32044">
      <w:pPr>
        <w:spacing w:after="0" w:line="240" w:lineRule="auto"/>
        <w:ind w:left="567" w:hanging="567"/>
        <w:rPr>
          <w:rFonts w:ascii="Times New Roman" w:eastAsia="Calibri" w:hAnsi="Times New Roman" w:cs="Times New Roman"/>
        </w:rPr>
      </w:pPr>
      <w:r w:rsidRPr="00A60E23">
        <w:rPr>
          <w:rFonts w:ascii="Times New Roman" w:eastAsia="Calibri" w:hAnsi="Times New Roman" w:cs="Times New Roman"/>
        </w:rPr>
        <w:t>-</w:t>
      </w:r>
      <w:r w:rsidRPr="00A60E23">
        <w:rPr>
          <w:rFonts w:ascii="Times New Roman" w:eastAsia="Calibri" w:hAnsi="Times New Roman" w:cs="Times New Roman"/>
        </w:rPr>
        <w:tab/>
        <w:t xml:space="preserve">jeigu jums bus atliekamas specialus kraujo tyrimas (dėl </w:t>
      </w:r>
      <w:proofErr w:type="spellStart"/>
      <w:r w:rsidRPr="00A60E23">
        <w:rPr>
          <w:rFonts w:ascii="Times New Roman" w:eastAsia="Calibri" w:hAnsi="Times New Roman" w:cs="Times New Roman"/>
        </w:rPr>
        <w:t>chromogranino</w:t>
      </w:r>
      <w:proofErr w:type="spellEnd"/>
      <w:r w:rsidRPr="00A60E23">
        <w:rPr>
          <w:rFonts w:ascii="Times New Roman" w:eastAsia="Calibri" w:hAnsi="Times New Roman" w:cs="Times New Roman"/>
        </w:rPr>
        <w:t xml:space="preserve"> A);</w:t>
      </w:r>
    </w:p>
    <w:p w14:paraId="34DFCD71" w14:textId="77777777" w:rsidR="00B32044" w:rsidRPr="00A60E23" w:rsidRDefault="00B32044" w:rsidP="00B32044">
      <w:pPr>
        <w:pStyle w:val="Sraopastraipa"/>
        <w:numPr>
          <w:ilvl w:val="0"/>
          <w:numId w:val="1"/>
        </w:numPr>
        <w:spacing w:after="0" w:line="240" w:lineRule="auto"/>
        <w:ind w:left="567" w:hanging="567"/>
      </w:pPr>
      <w:r w:rsidRPr="00A60E23">
        <w:t xml:space="preserve">jeigu Jums kada nors pasireiškė odos reakcija po gydymo vaistu, panašiu į </w:t>
      </w:r>
      <w:proofErr w:type="spellStart"/>
      <w:r w:rsidRPr="00A60E23">
        <w:t>Rabeprazole</w:t>
      </w:r>
      <w:proofErr w:type="spellEnd"/>
      <w:r w:rsidRPr="00A60E23">
        <w:t xml:space="preserve"> </w:t>
      </w:r>
      <w:proofErr w:type="spellStart"/>
      <w:r w:rsidRPr="00A60E23">
        <w:t>Actavis</w:t>
      </w:r>
      <w:proofErr w:type="spellEnd"/>
      <w:r w:rsidRPr="00A60E23">
        <w:t>, kuriuo mažinamas skrandžio rūgštingumas.</w:t>
      </w:r>
    </w:p>
    <w:p w14:paraId="08D94291" w14:textId="77777777" w:rsidR="00B32044" w:rsidRPr="00A60E23" w:rsidRDefault="00B32044" w:rsidP="00B32044">
      <w:pPr>
        <w:spacing w:after="0" w:line="240" w:lineRule="auto"/>
        <w:ind w:left="567" w:hanging="567"/>
        <w:rPr>
          <w:rFonts w:ascii="Times New Roman" w:hAnsi="Times New Roman" w:cs="Times New Roman"/>
        </w:rPr>
      </w:pPr>
    </w:p>
    <w:p w14:paraId="11DB7857"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 xml:space="preserve">Jeigu Jums išbertų odą, ypač saulės apšviestose vietose, </w:t>
      </w:r>
      <w:r w:rsidRPr="00A60E23">
        <w:rPr>
          <w:rFonts w:ascii="Times New Roman" w:eastAsia="Calibri" w:hAnsi="Times New Roman" w:cs="Times New Roman"/>
        </w:rPr>
        <w:t>nedelsiant</w:t>
      </w:r>
      <w:r w:rsidRPr="00A60E23">
        <w:rPr>
          <w:rFonts w:ascii="Times New Roman" w:hAnsi="Times New Roman" w:cs="Times New Roman"/>
        </w:rPr>
        <w:t xml:space="preserve"> pasakykite apie tai </w:t>
      </w:r>
      <w:r w:rsidRPr="00A60E23">
        <w:rPr>
          <w:rFonts w:ascii="Times New Roman" w:eastAsia="Calibri" w:hAnsi="Times New Roman" w:cs="Times New Roman"/>
        </w:rPr>
        <w:t>Jus gydančiam</w:t>
      </w:r>
      <w:r w:rsidRPr="00A60E23">
        <w:rPr>
          <w:rFonts w:ascii="Times New Roman" w:hAnsi="Times New Roman" w:cs="Times New Roman"/>
        </w:rPr>
        <w:t xml:space="preserve"> gydytojui, kadangi Jums gali tekti nutraukti gydymą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Taip pat nepamirškite pasakyti, jeigu Jums pasireiškia bet koks kitas </w:t>
      </w:r>
      <w:r w:rsidRPr="00A60E23">
        <w:rPr>
          <w:rFonts w:ascii="Times New Roman" w:eastAsia="Calibri" w:hAnsi="Times New Roman" w:cs="Times New Roman"/>
        </w:rPr>
        <w:t>šalutinis</w:t>
      </w:r>
      <w:r w:rsidRPr="00A60E23">
        <w:rPr>
          <w:rFonts w:ascii="Times New Roman" w:hAnsi="Times New Roman" w:cs="Times New Roman"/>
        </w:rPr>
        <w:t xml:space="preserve"> poveikis, </w:t>
      </w:r>
      <w:r w:rsidRPr="00A60E23">
        <w:rPr>
          <w:rFonts w:ascii="Times New Roman" w:eastAsia="Calibri" w:hAnsi="Times New Roman" w:cs="Times New Roman"/>
        </w:rPr>
        <w:t xml:space="preserve">toks </w:t>
      </w:r>
      <w:r w:rsidRPr="00A60E23">
        <w:rPr>
          <w:rFonts w:ascii="Times New Roman" w:hAnsi="Times New Roman" w:cs="Times New Roman"/>
        </w:rPr>
        <w:t>kaip sąnarių skausmas.</w:t>
      </w:r>
    </w:p>
    <w:p w14:paraId="2BA455E8" w14:textId="77777777" w:rsidR="00B32044" w:rsidRPr="00A60E23" w:rsidRDefault="00B32044" w:rsidP="00B32044">
      <w:pPr>
        <w:spacing w:after="0" w:line="240" w:lineRule="auto"/>
        <w:ind w:left="567" w:hanging="567"/>
        <w:rPr>
          <w:rFonts w:ascii="Times New Roman" w:hAnsi="Times New Roman" w:cs="Times New Roman"/>
        </w:rPr>
      </w:pPr>
    </w:p>
    <w:p w14:paraId="5A8076E0"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 xml:space="preserve">Jeigu </w:t>
      </w:r>
      <w:r>
        <w:rPr>
          <w:rFonts w:ascii="Times New Roman" w:hAnsi="Times New Roman" w:cs="Times New Roman"/>
        </w:rPr>
        <w:t xml:space="preserve">nesate tikri ar </w:t>
      </w:r>
      <w:r w:rsidRPr="00A60E23">
        <w:rPr>
          <w:rFonts w:ascii="Times New Roman" w:hAnsi="Times New Roman" w:cs="Times New Roman"/>
        </w:rPr>
        <w:t xml:space="preserve">kuri nors iš išvardytų būklių Jums tinka, pasitarkite su gydytoju </w:t>
      </w:r>
      <w:r>
        <w:rPr>
          <w:rFonts w:ascii="Times New Roman" w:hAnsi="Times New Roman" w:cs="Times New Roman"/>
        </w:rPr>
        <w:t xml:space="preserve">arba vaistininku </w:t>
      </w:r>
      <w:r w:rsidRPr="00A60E23">
        <w:rPr>
          <w:rFonts w:ascii="Times New Roman" w:hAnsi="Times New Roman" w:cs="Times New Roman"/>
        </w:rPr>
        <w:t xml:space="preserve">prieš pradėdami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w:t>
      </w:r>
    </w:p>
    <w:p w14:paraId="0D5D682A" w14:textId="77777777" w:rsidR="00B32044" w:rsidRPr="00A60E23" w:rsidRDefault="00B32044" w:rsidP="00B32044">
      <w:pPr>
        <w:spacing w:after="0" w:line="240" w:lineRule="auto"/>
        <w:rPr>
          <w:rFonts w:ascii="Times New Roman" w:hAnsi="Times New Roman" w:cs="Times New Roman"/>
        </w:rPr>
      </w:pPr>
    </w:p>
    <w:p w14:paraId="5371BF3D" w14:textId="77777777" w:rsidR="00B32044" w:rsidRPr="00A60E23" w:rsidRDefault="00B32044" w:rsidP="00B32044">
      <w:pPr>
        <w:spacing w:after="0" w:line="240" w:lineRule="auto"/>
        <w:rPr>
          <w:rFonts w:ascii="Times New Roman" w:hAnsi="Times New Roman" w:cs="Times New Roman"/>
        </w:rPr>
      </w:pPr>
      <w:r w:rsidRPr="00A60E23">
        <w:rPr>
          <w:rFonts w:ascii="Times New Roman" w:eastAsia="Calibri" w:hAnsi="Times New Roman" w:cs="Times New Roman"/>
        </w:rPr>
        <w:t>Jus gydantis</w:t>
      </w:r>
      <w:r w:rsidRPr="00A60E23">
        <w:rPr>
          <w:rFonts w:ascii="Times New Roman" w:hAnsi="Times New Roman" w:cs="Times New Roman"/>
        </w:rPr>
        <w:t xml:space="preserve"> gydytojas gali arba turi atlikti papildomą tyrimą, vadinamą endoskopija, kad galėtų nustatyti Jūsų būklę ir (arba) įsitikinti, kad Jums nėra piktybinės ligos. Prieš pradedant gydyti, turi būti įsitikinta, kad nėra skrandžio ir stemplės naviko.</w:t>
      </w:r>
    </w:p>
    <w:p w14:paraId="4DC278E7" w14:textId="77777777" w:rsidR="00B32044" w:rsidRPr="00A60E23" w:rsidRDefault="00B32044" w:rsidP="00B32044">
      <w:pPr>
        <w:spacing w:after="0" w:line="240" w:lineRule="auto"/>
        <w:rPr>
          <w:rFonts w:ascii="Times New Roman" w:hAnsi="Times New Roman" w:cs="Times New Roman"/>
        </w:rPr>
      </w:pPr>
    </w:p>
    <w:p w14:paraId="38A5056B" w14:textId="77777777" w:rsidR="00B32044" w:rsidRDefault="00B32044" w:rsidP="00B32044">
      <w:pPr>
        <w:spacing w:after="0" w:line="240" w:lineRule="auto"/>
        <w:rPr>
          <w:rFonts w:ascii="Times New Roman" w:hAnsi="Times New Roman" w:cs="Times New Roman"/>
        </w:rPr>
      </w:pPr>
      <w:r w:rsidRPr="00803338">
        <w:rPr>
          <w:rFonts w:ascii="Times New Roman" w:hAnsi="Times New Roman" w:cs="Times New Roman"/>
        </w:rPr>
        <w:t xml:space="preserve">Jei gydymo eigoje prasidėtų viduriavimas (vandeningas ar su kraujo priemaišomis), karščiavimas, pilvo skausmas ar jautrumas, nutraukite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803338">
        <w:rPr>
          <w:rFonts w:ascii="Times New Roman" w:hAnsi="Times New Roman" w:cs="Times New Roman"/>
        </w:rPr>
        <w:t xml:space="preserve"> vartojimą ir kuo skubiausiai kreipkitės į gydytoją.</w:t>
      </w:r>
    </w:p>
    <w:p w14:paraId="2DCDA8FF" w14:textId="77777777" w:rsidR="00B32044" w:rsidRDefault="00B32044" w:rsidP="00B32044">
      <w:pPr>
        <w:spacing w:after="0" w:line="240" w:lineRule="auto"/>
        <w:rPr>
          <w:rFonts w:ascii="Times New Roman" w:hAnsi="Times New Roman" w:cs="Times New Roman"/>
        </w:rPr>
      </w:pPr>
    </w:p>
    <w:p w14:paraId="45D91148" w14:textId="77777777" w:rsidR="00B32044" w:rsidRPr="00BA4E93" w:rsidRDefault="00B32044" w:rsidP="00B32044">
      <w:pPr>
        <w:spacing w:after="0" w:line="240" w:lineRule="auto"/>
        <w:rPr>
          <w:rFonts w:ascii="Times New Roman" w:hAnsi="Times New Roman" w:cs="Times New Roman"/>
        </w:rPr>
      </w:pPr>
      <w:r w:rsidRPr="00BA4E93">
        <w:rPr>
          <w:rFonts w:ascii="Times New Roman" w:hAnsi="Times New Roman" w:cs="Times New Roman"/>
        </w:rPr>
        <w:t xml:space="preserve">Vartojant </w:t>
      </w:r>
      <w:proofErr w:type="spellStart"/>
      <w:r w:rsidRPr="00BA4E93">
        <w:rPr>
          <w:rFonts w:ascii="Times New Roman" w:hAnsi="Times New Roman" w:cs="Times New Roman"/>
        </w:rPr>
        <w:t>rabeprazolą</w:t>
      </w:r>
      <w:proofErr w:type="spellEnd"/>
      <w:r w:rsidRPr="00BA4E93">
        <w:rPr>
          <w:rFonts w:ascii="Times New Roman" w:hAnsi="Times New Roman" w:cs="Times New Roman"/>
        </w:rPr>
        <w:t>, gali pasireikšti inkstų uždegimas. Požymiai ir simptomai gali būti sumažėjęs</w:t>
      </w:r>
    </w:p>
    <w:p w14:paraId="3378DE69" w14:textId="77777777" w:rsidR="00B32044" w:rsidRPr="00BA4E93" w:rsidRDefault="00B32044" w:rsidP="00B32044">
      <w:pPr>
        <w:spacing w:after="0" w:line="240" w:lineRule="auto"/>
        <w:rPr>
          <w:rFonts w:ascii="Times New Roman" w:hAnsi="Times New Roman" w:cs="Times New Roman"/>
        </w:rPr>
      </w:pPr>
      <w:r w:rsidRPr="00BA4E93">
        <w:rPr>
          <w:rFonts w:ascii="Times New Roman" w:hAnsi="Times New Roman" w:cs="Times New Roman"/>
        </w:rPr>
        <w:t>šlapimo kiekis arba kraujas šlapime ir (arba) padidėjusio jautrumo reakcijos, tokios kaip</w:t>
      </w:r>
    </w:p>
    <w:p w14:paraId="3EF92129" w14:textId="77777777" w:rsidR="00B32044" w:rsidRPr="00BA4E93" w:rsidRDefault="00B32044" w:rsidP="00B32044">
      <w:pPr>
        <w:spacing w:after="0" w:line="240" w:lineRule="auto"/>
        <w:rPr>
          <w:rFonts w:ascii="Times New Roman" w:hAnsi="Times New Roman" w:cs="Times New Roman"/>
        </w:rPr>
      </w:pPr>
      <w:r w:rsidRPr="00BA4E93">
        <w:rPr>
          <w:rFonts w:ascii="Times New Roman" w:hAnsi="Times New Roman" w:cs="Times New Roman"/>
        </w:rPr>
        <w:t>karščiavimas, išbėrimas ir sąnarių sustingimas. Apie tokius požymius turite pranešti gydančiam</w:t>
      </w:r>
    </w:p>
    <w:p w14:paraId="7679F284" w14:textId="77777777" w:rsidR="00B32044" w:rsidRDefault="00B32044" w:rsidP="00B32044">
      <w:pPr>
        <w:spacing w:after="0" w:line="240" w:lineRule="auto"/>
        <w:rPr>
          <w:rFonts w:ascii="Times New Roman" w:hAnsi="Times New Roman" w:cs="Times New Roman"/>
        </w:rPr>
      </w:pPr>
      <w:r w:rsidRPr="00BA4E93">
        <w:rPr>
          <w:rFonts w:ascii="Times New Roman" w:hAnsi="Times New Roman" w:cs="Times New Roman"/>
        </w:rPr>
        <w:t>gydytojui.</w:t>
      </w:r>
    </w:p>
    <w:p w14:paraId="3F599CE0" w14:textId="77777777" w:rsidR="00B32044" w:rsidRPr="00A60E23" w:rsidRDefault="00B32044" w:rsidP="00B32044">
      <w:pPr>
        <w:spacing w:after="0" w:line="240" w:lineRule="auto"/>
        <w:rPr>
          <w:rFonts w:ascii="Times New Roman" w:hAnsi="Times New Roman" w:cs="Times New Roman"/>
        </w:rPr>
      </w:pPr>
    </w:p>
    <w:p w14:paraId="6BE41F01"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 xml:space="preserve">Vartojant protono siurblio inhibitorių, tokių kaip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ypač ilgiau nei vienus metus, gali šiek tiek padidėti šlaunikaulio, riešo ar stuburo lūžio pavojus. Pasakykite gydytojui, jei sergate osteoporoze arba jei vartojate kortikosteroidų (tai gali padidinti osteoporozės riziką).</w:t>
      </w:r>
    </w:p>
    <w:p w14:paraId="29865D34" w14:textId="77777777" w:rsidR="00B32044" w:rsidRDefault="00B32044" w:rsidP="00B32044">
      <w:pPr>
        <w:spacing w:after="0" w:line="240" w:lineRule="auto"/>
        <w:rPr>
          <w:rFonts w:ascii="Times New Roman" w:hAnsi="Times New Roman" w:cs="Times New Roman"/>
        </w:rPr>
      </w:pPr>
    </w:p>
    <w:p w14:paraId="22B266D7" w14:textId="77777777" w:rsidR="00B32044" w:rsidRPr="00A60E23" w:rsidRDefault="00B32044" w:rsidP="00B32044">
      <w:pPr>
        <w:spacing w:after="0" w:line="240" w:lineRule="auto"/>
        <w:rPr>
          <w:rFonts w:ascii="Times New Roman" w:hAnsi="Times New Roman" w:cs="Times New Roman"/>
        </w:rPr>
      </w:pPr>
      <w:r w:rsidRPr="00AA686C">
        <w:rPr>
          <w:rFonts w:ascii="Times New Roman" w:hAnsi="Times New Roman" w:cs="Times New Roman"/>
        </w:rPr>
        <w:t xml:space="preserve">Jeigu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AA686C">
        <w:rPr>
          <w:rFonts w:ascii="Times New Roman" w:hAnsi="Times New Roman" w:cs="Times New Roman"/>
        </w:rPr>
        <w:t xml:space="preserve"> vartosite ilgai (ilgiau negu vienerius metus), Jūsų gydytojas Jus tikriausiai reguliariai stebės. Apsilankę pas gydytoją turite jį informuoti apie kiekvieną naują ar skirtingą simptomą</w:t>
      </w:r>
      <w:r>
        <w:rPr>
          <w:rFonts w:ascii="Times New Roman" w:hAnsi="Times New Roman" w:cs="Times New Roman"/>
        </w:rPr>
        <w:t xml:space="preserve"> bei aplinkybes</w:t>
      </w:r>
      <w:r w:rsidRPr="00AA686C">
        <w:rPr>
          <w:rFonts w:ascii="Times New Roman" w:hAnsi="Times New Roman" w:cs="Times New Roman"/>
        </w:rPr>
        <w:t>.</w:t>
      </w:r>
    </w:p>
    <w:p w14:paraId="311FFC81" w14:textId="77777777" w:rsidR="00B32044" w:rsidRDefault="00B32044" w:rsidP="00B32044">
      <w:pPr>
        <w:spacing w:after="0" w:line="240" w:lineRule="auto"/>
        <w:rPr>
          <w:rFonts w:ascii="Times New Roman" w:eastAsia="Calibri" w:hAnsi="Times New Roman" w:cs="Times New Roman"/>
          <w:b/>
        </w:rPr>
      </w:pPr>
    </w:p>
    <w:p w14:paraId="3326B5C2" w14:textId="77777777" w:rsidR="00B32044" w:rsidRPr="009B0199" w:rsidRDefault="00B32044" w:rsidP="00B32044">
      <w:pPr>
        <w:spacing w:after="0" w:line="240" w:lineRule="auto"/>
        <w:rPr>
          <w:rFonts w:ascii="Times New Roman" w:eastAsia="Calibri" w:hAnsi="Times New Roman" w:cs="Times New Roman"/>
          <w:b/>
        </w:rPr>
      </w:pPr>
      <w:r w:rsidRPr="009B0199">
        <w:rPr>
          <w:rFonts w:ascii="Times New Roman" w:eastAsia="Calibri" w:hAnsi="Times New Roman" w:cs="Times New Roman"/>
          <w:b/>
        </w:rPr>
        <w:t>Vaikams</w:t>
      </w:r>
    </w:p>
    <w:p w14:paraId="6F17A598" w14:textId="77777777" w:rsidR="00B32044" w:rsidRPr="0052017E" w:rsidRDefault="00B32044" w:rsidP="00B32044">
      <w:pPr>
        <w:spacing w:after="0" w:line="240" w:lineRule="auto"/>
        <w:rPr>
          <w:rFonts w:ascii="Times New Roman" w:eastAsia="Calibri" w:hAnsi="Times New Roman" w:cs="Times New Roman"/>
        </w:rPr>
      </w:pPr>
      <w:proofErr w:type="spellStart"/>
      <w:r>
        <w:rPr>
          <w:rFonts w:ascii="Times New Roman" w:eastAsia="Calibri" w:hAnsi="Times New Roman" w:cs="Times New Roman"/>
        </w:rPr>
        <w:t>Rabeprazole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Actavis</w:t>
      </w:r>
      <w:proofErr w:type="spellEnd"/>
      <w:r>
        <w:rPr>
          <w:rFonts w:ascii="Times New Roman" w:eastAsia="Calibri" w:hAnsi="Times New Roman" w:cs="Times New Roman"/>
        </w:rPr>
        <w:t xml:space="preserve"> vaikams vartoti negalima</w:t>
      </w:r>
      <w:r w:rsidRPr="009B0199">
        <w:rPr>
          <w:rFonts w:ascii="Times New Roman" w:eastAsia="Calibri" w:hAnsi="Times New Roman" w:cs="Times New Roman"/>
        </w:rPr>
        <w:t>.</w:t>
      </w:r>
    </w:p>
    <w:p w14:paraId="7938BB6A" w14:textId="77777777" w:rsidR="00B32044" w:rsidRPr="00A60E23" w:rsidRDefault="00B32044" w:rsidP="00B32044">
      <w:pPr>
        <w:spacing w:after="0" w:line="240" w:lineRule="auto"/>
        <w:rPr>
          <w:rFonts w:ascii="Times New Roman" w:hAnsi="Times New Roman" w:cs="Times New Roman"/>
        </w:rPr>
      </w:pPr>
    </w:p>
    <w:p w14:paraId="107AD3D0" w14:textId="77777777" w:rsidR="00B32044" w:rsidRPr="00A60E23" w:rsidRDefault="00B32044" w:rsidP="00B32044">
      <w:pPr>
        <w:spacing w:after="0" w:line="240" w:lineRule="auto"/>
        <w:ind w:left="567" w:hanging="567"/>
        <w:rPr>
          <w:rFonts w:ascii="Times New Roman" w:hAnsi="Times New Roman" w:cs="Times New Roman"/>
          <w:b/>
        </w:rPr>
      </w:pPr>
      <w:r w:rsidRPr="00A60E23">
        <w:rPr>
          <w:rFonts w:ascii="Times New Roman" w:hAnsi="Times New Roman" w:cs="Times New Roman"/>
          <w:b/>
        </w:rPr>
        <w:t xml:space="preserve">Kiti vaistai ir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531C813E"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 xml:space="preserve">Jeigu vartojate arba neseniai vartojote kitų vaistų arba dėl to nesate tikri, apie tai pasakykite gydytojui arba vaistininkui. </w:t>
      </w:r>
    </w:p>
    <w:p w14:paraId="07970796" w14:textId="77777777" w:rsidR="00B32044" w:rsidRPr="0052017E" w:rsidRDefault="00B32044" w:rsidP="00B32044">
      <w:pPr>
        <w:spacing w:after="0" w:line="240" w:lineRule="auto"/>
        <w:rPr>
          <w:rFonts w:ascii="Times New Roman" w:hAnsi="Times New Roman" w:cs="Times New Roman"/>
          <w:highlight w:val="yellow"/>
        </w:rPr>
      </w:pPr>
      <w:r w:rsidRPr="0052017E">
        <w:rPr>
          <w:rFonts w:ascii="Times New Roman" w:hAnsi="Times New Roman" w:cs="Times New Roman"/>
        </w:rPr>
        <w:t>Tai apima ir vaistus, įsigytus be recepto, augalinius preparatus</w:t>
      </w:r>
      <w:r>
        <w:rPr>
          <w:rFonts w:ascii="Times New Roman" w:hAnsi="Times New Roman" w:cs="Times New Roman"/>
        </w:rPr>
        <w:t>.</w:t>
      </w:r>
    </w:p>
    <w:p w14:paraId="480AB3B9" w14:textId="77777777" w:rsidR="00B32044" w:rsidRPr="0052017E" w:rsidRDefault="00B32044" w:rsidP="00B32044">
      <w:pPr>
        <w:spacing w:after="0" w:line="240" w:lineRule="auto"/>
        <w:rPr>
          <w:rFonts w:ascii="Times New Roman" w:hAnsi="Times New Roman" w:cs="Times New Roman"/>
          <w:highlight w:val="yellow"/>
        </w:rPr>
      </w:pPr>
    </w:p>
    <w:p w14:paraId="5D9D9CD1" w14:textId="77777777" w:rsidR="00B32044" w:rsidRPr="0052017E" w:rsidRDefault="00B32044" w:rsidP="00B32044">
      <w:pPr>
        <w:spacing w:after="0" w:line="240" w:lineRule="auto"/>
        <w:rPr>
          <w:rFonts w:ascii="Times New Roman" w:hAnsi="Times New Roman" w:cs="Times New Roman"/>
          <w:highlight w:val="yellow"/>
        </w:rPr>
      </w:pPr>
      <w:r w:rsidRPr="0052017E">
        <w:rPr>
          <w:rFonts w:ascii="Times New Roman" w:hAnsi="Times New Roman" w:cs="Times New Roman"/>
        </w:rPr>
        <w:t>Ypač svarbu pasakyti savo gydytojui ar vaistininkui, jei vartojate bet kur</w:t>
      </w:r>
      <w:r>
        <w:rPr>
          <w:rFonts w:ascii="Times New Roman" w:hAnsi="Times New Roman" w:cs="Times New Roman"/>
        </w:rPr>
        <w:t>io</w:t>
      </w:r>
      <w:r w:rsidRPr="0052017E">
        <w:rPr>
          <w:rFonts w:ascii="Times New Roman" w:hAnsi="Times New Roman" w:cs="Times New Roman"/>
        </w:rPr>
        <w:t xml:space="preserve"> iš toliau išvardytų vaistų.</w:t>
      </w:r>
    </w:p>
    <w:p w14:paraId="0295EB40" w14:textId="77777777" w:rsidR="00B32044" w:rsidRPr="0052017E" w:rsidRDefault="00B32044" w:rsidP="00B32044">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lastRenderedPageBreak/>
        <w:t>-</w:t>
      </w:r>
      <w:r w:rsidRPr="0052017E">
        <w:rPr>
          <w:rFonts w:ascii="Times New Roman" w:hAnsi="Times New Roman" w:cs="Times New Roman"/>
        </w:rPr>
        <w:tab/>
      </w:r>
      <w:proofErr w:type="spellStart"/>
      <w:r w:rsidRPr="0052017E">
        <w:rPr>
          <w:rFonts w:ascii="Times New Roman" w:hAnsi="Times New Roman" w:cs="Times New Roman"/>
        </w:rPr>
        <w:t>Ketokonazolo</w:t>
      </w:r>
      <w:proofErr w:type="spellEnd"/>
      <w:r w:rsidRPr="0052017E">
        <w:rPr>
          <w:rFonts w:ascii="Times New Roman" w:hAnsi="Times New Roman" w:cs="Times New Roman"/>
        </w:rPr>
        <w:t xml:space="preserve"> ar </w:t>
      </w:r>
      <w:proofErr w:type="spellStart"/>
      <w:r w:rsidRPr="0052017E">
        <w:rPr>
          <w:rFonts w:ascii="Times New Roman" w:hAnsi="Times New Roman" w:cs="Times New Roman"/>
        </w:rPr>
        <w:t>itrakonazolo</w:t>
      </w:r>
      <w:proofErr w:type="spellEnd"/>
      <w:r w:rsidRPr="0052017E">
        <w:rPr>
          <w:rFonts w:ascii="Times New Roman" w:hAnsi="Times New Roman" w:cs="Times New Roman"/>
        </w:rPr>
        <w:t xml:space="preserve"> (vaistų, vartojamų grybelinėms ligoms gydyti). </w:t>
      </w:r>
      <w:proofErr w:type="spellStart"/>
      <w:r w:rsidRPr="0052017E">
        <w:rPr>
          <w:rFonts w:ascii="Times New Roman" w:hAnsi="Times New Roman" w:cs="Times New Roman"/>
        </w:rPr>
        <w:t>Rabeprazole</w:t>
      </w:r>
      <w:proofErr w:type="spellEnd"/>
      <w:r w:rsidRPr="0052017E">
        <w:rPr>
          <w:rFonts w:ascii="Times New Roman" w:hAnsi="Times New Roman" w:cs="Times New Roman"/>
        </w:rPr>
        <w:t xml:space="preserve"> </w:t>
      </w:r>
      <w:proofErr w:type="spellStart"/>
      <w:r w:rsidRPr="0052017E">
        <w:rPr>
          <w:rFonts w:ascii="Times New Roman" w:hAnsi="Times New Roman" w:cs="Times New Roman"/>
        </w:rPr>
        <w:t>Actavis</w:t>
      </w:r>
      <w:proofErr w:type="spellEnd"/>
      <w:r w:rsidRPr="0052017E">
        <w:rPr>
          <w:rFonts w:ascii="Times New Roman" w:hAnsi="Times New Roman" w:cs="Times New Roman"/>
        </w:rPr>
        <w:t xml:space="preserve"> gali mažinti šios grupės vaistų koncentraciją Jūsų kraujyje. Gydytojui gali prireikti koreguoti Jūsų dozę;</w:t>
      </w:r>
    </w:p>
    <w:p w14:paraId="4C6EAA40" w14:textId="77777777" w:rsidR="00B32044" w:rsidRPr="0052017E" w:rsidRDefault="00B32044" w:rsidP="00B32044">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t>-</w:t>
      </w:r>
      <w:r w:rsidRPr="0052017E">
        <w:rPr>
          <w:rFonts w:ascii="Times New Roman" w:hAnsi="Times New Roman" w:cs="Times New Roman"/>
        </w:rPr>
        <w:tab/>
      </w:r>
      <w:proofErr w:type="spellStart"/>
      <w:r w:rsidRPr="0052017E">
        <w:rPr>
          <w:rFonts w:ascii="Times New Roman" w:hAnsi="Times New Roman" w:cs="Times New Roman"/>
        </w:rPr>
        <w:t>Atazanaviro</w:t>
      </w:r>
      <w:proofErr w:type="spellEnd"/>
      <w:r w:rsidRPr="0052017E">
        <w:rPr>
          <w:rFonts w:ascii="Times New Roman" w:hAnsi="Times New Roman" w:cs="Times New Roman"/>
        </w:rPr>
        <w:t xml:space="preserve"> (vaisto nuo ŽIV infekcijos). </w:t>
      </w:r>
      <w:proofErr w:type="spellStart"/>
      <w:r w:rsidRPr="0052017E">
        <w:rPr>
          <w:rFonts w:ascii="Times New Roman" w:hAnsi="Times New Roman" w:cs="Times New Roman"/>
        </w:rPr>
        <w:t>Rabeprazole</w:t>
      </w:r>
      <w:proofErr w:type="spellEnd"/>
      <w:r w:rsidRPr="0052017E">
        <w:rPr>
          <w:rFonts w:ascii="Times New Roman" w:hAnsi="Times New Roman" w:cs="Times New Roman"/>
        </w:rPr>
        <w:t xml:space="preserve"> </w:t>
      </w:r>
      <w:proofErr w:type="spellStart"/>
      <w:r w:rsidRPr="0052017E">
        <w:rPr>
          <w:rFonts w:ascii="Times New Roman" w:hAnsi="Times New Roman" w:cs="Times New Roman"/>
        </w:rPr>
        <w:t>Actavis</w:t>
      </w:r>
      <w:proofErr w:type="spellEnd"/>
      <w:r w:rsidRPr="0052017E">
        <w:rPr>
          <w:rFonts w:ascii="Times New Roman" w:hAnsi="Times New Roman" w:cs="Times New Roman"/>
        </w:rPr>
        <w:t xml:space="preserve"> gali mažinti šios grupės vaistų koncentraciją Jūsų kraujyje, ir jie neturi būti vartojami kartu;</w:t>
      </w:r>
    </w:p>
    <w:p w14:paraId="4C863557" w14:textId="77777777" w:rsidR="00B32044" w:rsidRPr="00364A95" w:rsidRDefault="00B32044" w:rsidP="00B32044">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t>-</w:t>
      </w:r>
      <w:r w:rsidRPr="0052017E">
        <w:rPr>
          <w:rFonts w:ascii="Times New Roman" w:hAnsi="Times New Roman" w:cs="Times New Roman"/>
        </w:rPr>
        <w:tab/>
      </w:r>
      <w:proofErr w:type="spellStart"/>
      <w:r w:rsidRPr="00AA686C">
        <w:rPr>
          <w:rFonts w:ascii="Times New Roman" w:hAnsi="Times New Roman" w:cs="Times New Roman"/>
        </w:rPr>
        <w:t>M</w:t>
      </w:r>
      <w:r w:rsidRPr="00364A95">
        <w:rPr>
          <w:rFonts w:ascii="Times New Roman" w:hAnsi="Times New Roman" w:cs="Times New Roman"/>
        </w:rPr>
        <w:t>etotreksato</w:t>
      </w:r>
      <w:proofErr w:type="spellEnd"/>
      <w:r w:rsidRPr="00364A95">
        <w:rPr>
          <w:rFonts w:ascii="Times New Roman" w:hAnsi="Times New Roman" w:cs="Times New Roman"/>
        </w:rPr>
        <w:t xml:space="preserve"> (chemoterapinio vaisto, kuris didelėmis dozėmis vartojamas vėžiui gydyti). Jei vartojate didelę </w:t>
      </w:r>
      <w:proofErr w:type="spellStart"/>
      <w:r w:rsidRPr="00364A95">
        <w:rPr>
          <w:rFonts w:ascii="Times New Roman" w:hAnsi="Times New Roman" w:cs="Times New Roman"/>
        </w:rPr>
        <w:t>metotreksato</w:t>
      </w:r>
      <w:proofErr w:type="spellEnd"/>
      <w:r w:rsidRPr="00364A95">
        <w:rPr>
          <w:rFonts w:ascii="Times New Roman" w:hAnsi="Times New Roman" w:cs="Times New Roman"/>
        </w:rPr>
        <w:t xml:space="preserve"> dozę, gydytojas gali laikinai sustabdyti gydymą </w:t>
      </w:r>
      <w:proofErr w:type="spellStart"/>
      <w:r w:rsidRPr="00364A95">
        <w:rPr>
          <w:rFonts w:ascii="Times New Roman" w:hAnsi="Times New Roman" w:cs="Times New Roman"/>
        </w:rPr>
        <w:t>Rabeprazole</w:t>
      </w:r>
      <w:proofErr w:type="spellEnd"/>
      <w:r w:rsidRPr="00364A95">
        <w:rPr>
          <w:rFonts w:ascii="Times New Roman" w:hAnsi="Times New Roman" w:cs="Times New Roman"/>
        </w:rPr>
        <w:t xml:space="preserve"> </w:t>
      </w:r>
      <w:proofErr w:type="spellStart"/>
      <w:r w:rsidRPr="00AA686C">
        <w:rPr>
          <w:rFonts w:ascii="Times New Roman" w:hAnsi="Times New Roman" w:cs="Times New Roman"/>
        </w:rPr>
        <w:t>Actavis</w:t>
      </w:r>
      <w:proofErr w:type="spellEnd"/>
      <w:r w:rsidRPr="00364A95">
        <w:rPr>
          <w:rFonts w:ascii="Times New Roman" w:hAnsi="Times New Roman" w:cs="Times New Roman"/>
        </w:rPr>
        <w:t>.</w:t>
      </w:r>
    </w:p>
    <w:p w14:paraId="53B91E26" w14:textId="77777777" w:rsidR="00B32044" w:rsidRPr="00364A95" w:rsidRDefault="00B32044" w:rsidP="00B32044">
      <w:pPr>
        <w:spacing w:after="0" w:line="240" w:lineRule="auto"/>
        <w:rPr>
          <w:rFonts w:ascii="Times New Roman" w:hAnsi="Times New Roman" w:cs="Times New Roman"/>
          <w:highlight w:val="yellow"/>
        </w:rPr>
      </w:pPr>
    </w:p>
    <w:p w14:paraId="7FC685F2" w14:textId="77777777" w:rsidR="00B32044" w:rsidRPr="00364A95" w:rsidRDefault="00B32044" w:rsidP="00B32044">
      <w:pPr>
        <w:spacing w:after="0" w:line="240" w:lineRule="auto"/>
        <w:rPr>
          <w:rFonts w:ascii="Times New Roman" w:hAnsi="Times New Roman" w:cs="Times New Roman"/>
        </w:rPr>
      </w:pPr>
      <w:r w:rsidRPr="00364A95">
        <w:rPr>
          <w:rFonts w:ascii="Times New Roman" w:hAnsi="Times New Roman" w:cs="Times New Roman"/>
        </w:rPr>
        <w:t xml:space="preserve">Jei nesate tikri, ar Jums yra bet kuri iš aukščiau nurodytų būklių, tai prieš pradėdami vartoti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364A95">
        <w:rPr>
          <w:rFonts w:ascii="Times New Roman" w:hAnsi="Times New Roman" w:cs="Times New Roman"/>
        </w:rPr>
        <w:t>, pasitarkite su gydytoju arba vaistininku.</w:t>
      </w:r>
    </w:p>
    <w:p w14:paraId="7E0D9590" w14:textId="77777777" w:rsidR="00B32044" w:rsidRPr="00AA686C" w:rsidRDefault="00B32044" w:rsidP="00B32044">
      <w:pPr>
        <w:spacing w:after="0" w:line="240" w:lineRule="auto"/>
        <w:rPr>
          <w:rFonts w:ascii="Times New Roman" w:hAnsi="Times New Roman" w:cs="Times New Roman"/>
        </w:rPr>
      </w:pPr>
    </w:p>
    <w:p w14:paraId="6A2FB0DE" w14:textId="77777777" w:rsidR="00B32044" w:rsidRDefault="00B32044" w:rsidP="00B32044">
      <w:pPr>
        <w:spacing w:after="0" w:line="240" w:lineRule="auto"/>
        <w:ind w:left="567" w:hanging="567"/>
        <w:rPr>
          <w:rFonts w:ascii="Times New Roman" w:hAnsi="Times New Roman" w:cs="Times New Roman"/>
          <w:b/>
        </w:rPr>
      </w:pPr>
      <w:r w:rsidRPr="00A60E23">
        <w:rPr>
          <w:rFonts w:ascii="Times New Roman" w:hAnsi="Times New Roman" w:cs="Times New Roman"/>
          <w:b/>
        </w:rPr>
        <w:t>Nėštumas ir žindymo laikotarpis</w:t>
      </w:r>
    </w:p>
    <w:p w14:paraId="42A122B8" w14:textId="77777777" w:rsidR="00B32044" w:rsidRPr="00C91C13" w:rsidRDefault="00B32044" w:rsidP="00B32044">
      <w:pPr>
        <w:pStyle w:val="Sraopastraipa"/>
        <w:numPr>
          <w:ilvl w:val="0"/>
          <w:numId w:val="5"/>
        </w:numPr>
        <w:spacing w:after="0" w:line="240" w:lineRule="auto"/>
        <w:ind w:left="567" w:hanging="567"/>
      </w:pPr>
      <w:r w:rsidRPr="00C91C13">
        <w:t xml:space="preserve">Nevartokite </w:t>
      </w:r>
      <w:proofErr w:type="spellStart"/>
      <w:r>
        <w:t>Ra</w:t>
      </w:r>
      <w:r w:rsidRPr="00C91C13">
        <w:t>beprazole</w:t>
      </w:r>
      <w:proofErr w:type="spellEnd"/>
      <w:r w:rsidRPr="00C91C13">
        <w:t xml:space="preserve"> </w:t>
      </w:r>
      <w:proofErr w:type="spellStart"/>
      <w:r w:rsidRPr="00C91C13">
        <w:t>Actavis</w:t>
      </w:r>
      <w:proofErr w:type="spellEnd"/>
      <w:r w:rsidRPr="00C91C13">
        <w:t>, jei esate arba manote, kad galite būti nėščia.</w:t>
      </w:r>
    </w:p>
    <w:p w14:paraId="3ABDC02A" w14:textId="77777777" w:rsidR="00B32044" w:rsidRPr="00C91C13" w:rsidRDefault="00B32044" w:rsidP="00B32044">
      <w:pPr>
        <w:pStyle w:val="Sraopastraipa"/>
        <w:numPr>
          <w:ilvl w:val="0"/>
          <w:numId w:val="5"/>
        </w:numPr>
        <w:spacing w:after="0" w:line="240" w:lineRule="auto"/>
        <w:ind w:left="567" w:hanging="567"/>
      </w:pPr>
      <w:r w:rsidRPr="00C91C13">
        <w:t xml:space="preserve">Nevartokite </w:t>
      </w:r>
      <w:proofErr w:type="spellStart"/>
      <w:r w:rsidRPr="00C91C13">
        <w:t>Rabeprazole</w:t>
      </w:r>
      <w:proofErr w:type="spellEnd"/>
      <w:r w:rsidRPr="00C91C13">
        <w:t xml:space="preserve"> </w:t>
      </w:r>
      <w:proofErr w:type="spellStart"/>
      <w:r w:rsidRPr="00C91C13">
        <w:t>Actavis</w:t>
      </w:r>
      <w:proofErr w:type="spellEnd"/>
      <w:r w:rsidRPr="00C91C13">
        <w:t xml:space="preserve">, jei maitinate ar planuojate maitinti krūtimi. </w:t>
      </w:r>
    </w:p>
    <w:p w14:paraId="1C81E480" w14:textId="77777777" w:rsidR="00B32044" w:rsidRDefault="00B32044" w:rsidP="00B32044">
      <w:pPr>
        <w:spacing w:after="0" w:line="240" w:lineRule="auto"/>
        <w:rPr>
          <w:rFonts w:ascii="Times New Roman" w:hAnsi="Times New Roman" w:cs="Times New Roman"/>
        </w:rPr>
      </w:pPr>
    </w:p>
    <w:p w14:paraId="3E27C2CA"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Jeigu esate nėščia, žindote kūdikį, manote, kad galbūt esate nėščia arba planuojate pastoti, tai prieš vartodama šį vaistą pasitarkite su gydytoju arba vaistininku.</w:t>
      </w:r>
    </w:p>
    <w:p w14:paraId="16689361" w14:textId="77777777" w:rsidR="00B32044" w:rsidRPr="00A60E23" w:rsidRDefault="00B32044" w:rsidP="00B32044">
      <w:pPr>
        <w:spacing w:after="0" w:line="240" w:lineRule="auto"/>
        <w:ind w:left="567" w:hanging="567"/>
        <w:rPr>
          <w:rFonts w:ascii="Times New Roman" w:hAnsi="Times New Roman" w:cs="Times New Roman"/>
        </w:rPr>
      </w:pPr>
    </w:p>
    <w:p w14:paraId="44EABB77" w14:textId="77777777" w:rsidR="00B32044" w:rsidRPr="00A60E23" w:rsidRDefault="00B32044" w:rsidP="00B32044">
      <w:pPr>
        <w:spacing w:after="0" w:line="240" w:lineRule="auto"/>
        <w:ind w:left="567" w:hanging="567"/>
        <w:rPr>
          <w:rFonts w:ascii="Times New Roman" w:hAnsi="Times New Roman" w:cs="Times New Roman"/>
          <w:b/>
        </w:rPr>
      </w:pPr>
      <w:r w:rsidRPr="00A60E23">
        <w:rPr>
          <w:rFonts w:ascii="Times New Roman" w:hAnsi="Times New Roman" w:cs="Times New Roman"/>
          <w:b/>
        </w:rPr>
        <w:t>Vairavimas ir mechanizmų valdymas</w:t>
      </w:r>
    </w:p>
    <w:p w14:paraId="7C26AC27" w14:textId="77777777" w:rsidR="00B32044" w:rsidRDefault="00B32044" w:rsidP="00B32044">
      <w:pPr>
        <w:spacing w:after="0" w:line="240" w:lineRule="auto"/>
        <w:rPr>
          <w:rFonts w:ascii="Times New Roman" w:hAnsi="Times New Roman" w:cs="Times New Roman"/>
        </w:rPr>
      </w:pPr>
      <w:r w:rsidRPr="00AA686C">
        <w:rPr>
          <w:rFonts w:ascii="Times New Roman" w:hAnsi="Times New Roman" w:cs="Times New Roman"/>
        </w:rPr>
        <w:t xml:space="preserve">Vartojant </w:t>
      </w:r>
      <w:r>
        <w:rPr>
          <w:rFonts w:ascii="Times New Roman" w:hAnsi="Times New Roman" w:cs="Times New Roman"/>
        </w:rPr>
        <w:t>šį vaistą</w:t>
      </w:r>
      <w:r w:rsidRPr="00AA686C">
        <w:rPr>
          <w:rFonts w:ascii="Times New Roman" w:hAnsi="Times New Roman" w:cs="Times New Roman"/>
        </w:rPr>
        <w:t xml:space="preserve"> gali pasireikšti mieguistumas. Jeigu toks poveikis Jums pasireiškė, </w:t>
      </w:r>
      <w:r w:rsidRPr="00816DEE">
        <w:rPr>
          <w:rFonts w:ascii="Times New Roman" w:hAnsi="Times New Roman" w:cs="Times New Roman"/>
        </w:rPr>
        <w:t>nevairuokite ir nevaldykite jokių įrankių ar mechanizmų</w:t>
      </w:r>
      <w:r w:rsidRPr="00AA686C">
        <w:rPr>
          <w:rFonts w:ascii="Times New Roman" w:hAnsi="Times New Roman" w:cs="Times New Roman"/>
        </w:rPr>
        <w:t>.</w:t>
      </w:r>
    </w:p>
    <w:p w14:paraId="72A751E5" w14:textId="77777777" w:rsidR="00B32044" w:rsidRDefault="00B32044" w:rsidP="00B32044">
      <w:pPr>
        <w:spacing w:after="0" w:line="240" w:lineRule="auto"/>
        <w:rPr>
          <w:rFonts w:ascii="Times New Roman" w:hAnsi="Times New Roman" w:cs="Times New Roman"/>
        </w:rPr>
      </w:pPr>
    </w:p>
    <w:p w14:paraId="17FDB69B" w14:textId="77777777" w:rsidR="00B32044" w:rsidRPr="00AA4E4F" w:rsidRDefault="00B32044" w:rsidP="00B32044">
      <w:pPr>
        <w:spacing w:after="0" w:line="240" w:lineRule="auto"/>
        <w:rPr>
          <w:rFonts w:ascii="Times New Roman" w:hAnsi="Times New Roman" w:cs="Times New Roman"/>
          <w:b/>
        </w:rPr>
      </w:pPr>
      <w:proofErr w:type="spellStart"/>
      <w:r w:rsidRPr="00AA4E4F">
        <w:rPr>
          <w:rFonts w:ascii="Times New Roman" w:hAnsi="Times New Roman" w:cs="Times New Roman"/>
          <w:b/>
        </w:rPr>
        <w:t>Rabeprazole</w:t>
      </w:r>
      <w:proofErr w:type="spellEnd"/>
      <w:r w:rsidRPr="00AA4E4F">
        <w:rPr>
          <w:rFonts w:ascii="Times New Roman" w:hAnsi="Times New Roman" w:cs="Times New Roman"/>
          <w:b/>
        </w:rPr>
        <w:t xml:space="preserve"> </w:t>
      </w:r>
      <w:proofErr w:type="spellStart"/>
      <w:r w:rsidRPr="00AA4E4F">
        <w:rPr>
          <w:rFonts w:ascii="Times New Roman" w:hAnsi="Times New Roman" w:cs="Times New Roman"/>
          <w:b/>
        </w:rPr>
        <w:t>Actavis</w:t>
      </w:r>
      <w:proofErr w:type="spellEnd"/>
      <w:r w:rsidRPr="00AA4E4F">
        <w:rPr>
          <w:rFonts w:ascii="Times New Roman" w:hAnsi="Times New Roman" w:cs="Times New Roman"/>
          <w:b/>
        </w:rPr>
        <w:t xml:space="preserve"> sudėtyje yra natrio</w:t>
      </w:r>
    </w:p>
    <w:p w14:paraId="7B5307E3" w14:textId="77777777" w:rsidR="00B32044" w:rsidRDefault="00B32044" w:rsidP="00B32044">
      <w:pPr>
        <w:spacing w:after="0" w:line="240" w:lineRule="auto"/>
        <w:rPr>
          <w:rFonts w:ascii="Times New Roman" w:hAnsi="Times New Roman" w:cs="Times New Roman"/>
        </w:rPr>
      </w:pPr>
      <w:r>
        <w:rPr>
          <w:rFonts w:ascii="Times New Roman" w:hAnsi="Times New Roman" w:cs="Times New Roman"/>
        </w:rPr>
        <w:t>Šio vaisto skrandyje neirioje tabletėje</w:t>
      </w:r>
      <w:r w:rsidRPr="00AA4E4F">
        <w:rPr>
          <w:rFonts w:ascii="Times New Roman" w:hAnsi="Times New Roman" w:cs="Times New Roman"/>
        </w:rPr>
        <w:t xml:space="preserve"> yra mažiau kaip 1</w:t>
      </w:r>
      <w:r>
        <w:rPr>
          <w:rFonts w:ascii="Times New Roman" w:hAnsi="Times New Roman" w:cs="Times New Roman"/>
        </w:rPr>
        <w:t> </w:t>
      </w:r>
      <w:proofErr w:type="spellStart"/>
      <w:r w:rsidRPr="00AA4E4F">
        <w:rPr>
          <w:rFonts w:ascii="Times New Roman" w:hAnsi="Times New Roman" w:cs="Times New Roman"/>
        </w:rPr>
        <w:t>mmol</w:t>
      </w:r>
      <w:proofErr w:type="spellEnd"/>
      <w:r w:rsidRPr="00AA4E4F">
        <w:rPr>
          <w:rFonts w:ascii="Times New Roman" w:hAnsi="Times New Roman" w:cs="Times New Roman"/>
        </w:rPr>
        <w:t xml:space="preserve"> (23</w:t>
      </w:r>
      <w:r>
        <w:rPr>
          <w:rFonts w:ascii="Times New Roman" w:hAnsi="Times New Roman" w:cs="Times New Roman"/>
        </w:rPr>
        <w:t> </w:t>
      </w:r>
      <w:r w:rsidRPr="00AA4E4F">
        <w:rPr>
          <w:rFonts w:ascii="Times New Roman" w:hAnsi="Times New Roman" w:cs="Times New Roman"/>
        </w:rPr>
        <w:t>mg) natrio, t. y. jis beveik neturi reikšmės.</w:t>
      </w:r>
    </w:p>
    <w:p w14:paraId="3B62766B" w14:textId="77777777" w:rsidR="00B32044" w:rsidRPr="00A60E23" w:rsidRDefault="00B32044" w:rsidP="00B32044">
      <w:pPr>
        <w:spacing w:after="0" w:line="240" w:lineRule="auto"/>
        <w:rPr>
          <w:rFonts w:ascii="Times New Roman" w:hAnsi="Times New Roman" w:cs="Times New Roman"/>
        </w:rPr>
      </w:pPr>
    </w:p>
    <w:p w14:paraId="4B65B086" w14:textId="77777777" w:rsidR="00B32044" w:rsidRPr="00A60E23" w:rsidRDefault="00B32044" w:rsidP="00B32044">
      <w:pPr>
        <w:spacing w:after="0" w:line="240" w:lineRule="auto"/>
        <w:rPr>
          <w:rFonts w:ascii="Times New Roman" w:hAnsi="Times New Roman" w:cs="Times New Roman"/>
        </w:rPr>
      </w:pPr>
    </w:p>
    <w:p w14:paraId="1731F3BA"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rPr>
        <w:t>3.</w:t>
      </w:r>
      <w:r w:rsidRPr="00A60E23">
        <w:rPr>
          <w:rFonts w:ascii="Times New Roman" w:hAnsi="Times New Roman" w:cs="Times New Roman"/>
          <w:b/>
        </w:rPr>
        <w:tab/>
        <w:t xml:space="preserve">Kaip vartoti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725FE163" w14:textId="77777777" w:rsidR="00B32044" w:rsidRPr="00A60E23" w:rsidRDefault="00B32044" w:rsidP="00B32044">
      <w:pPr>
        <w:spacing w:after="0" w:line="240" w:lineRule="auto"/>
        <w:ind w:left="567" w:hanging="567"/>
        <w:rPr>
          <w:rFonts w:ascii="Times New Roman" w:hAnsi="Times New Roman" w:cs="Times New Roman"/>
        </w:rPr>
      </w:pPr>
    </w:p>
    <w:p w14:paraId="6356835B"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Visada vartokite šį vaistą tiksliai, kaip nurodė gydytojas. Jeigu abejojate, kreipkitės į gydytoją arba vaistininką.</w:t>
      </w:r>
    </w:p>
    <w:p w14:paraId="08FA2596" w14:textId="77777777" w:rsidR="00B32044" w:rsidRDefault="00B32044" w:rsidP="00B32044">
      <w:pPr>
        <w:spacing w:after="0" w:line="240" w:lineRule="auto"/>
        <w:rPr>
          <w:rFonts w:ascii="Times New Roman" w:hAnsi="Times New Roman" w:cs="Times New Roman"/>
        </w:rPr>
      </w:pPr>
    </w:p>
    <w:p w14:paraId="7F8091B4" w14:textId="77777777" w:rsidR="00B32044" w:rsidRPr="00773244" w:rsidRDefault="00B32044" w:rsidP="00B32044">
      <w:pPr>
        <w:widowControl w:val="0"/>
        <w:spacing w:after="0" w:line="240" w:lineRule="auto"/>
        <w:rPr>
          <w:rFonts w:ascii="Times New Roman" w:hAnsi="Times New Roman" w:cs="Times New Roman"/>
          <w:b/>
        </w:rPr>
      </w:pPr>
      <w:r w:rsidRPr="00773244">
        <w:rPr>
          <w:rFonts w:ascii="Times New Roman" w:hAnsi="Times New Roman" w:cs="Times New Roman"/>
          <w:b/>
        </w:rPr>
        <w:t>Šio vaisto vartojimas</w:t>
      </w:r>
    </w:p>
    <w:p w14:paraId="026298A9" w14:textId="77777777" w:rsidR="00B32044" w:rsidRPr="00773244" w:rsidRDefault="00B32044" w:rsidP="00B32044">
      <w:pPr>
        <w:pStyle w:val="Sraopastraipa"/>
        <w:widowControl w:val="0"/>
        <w:numPr>
          <w:ilvl w:val="0"/>
          <w:numId w:val="14"/>
        </w:numPr>
        <w:spacing w:after="0" w:line="240" w:lineRule="auto"/>
        <w:ind w:left="567" w:hanging="567"/>
      </w:pPr>
      <w:r w:rsidRPr="00773244">
        <w:t>Tabletę iš lizdinės plokštelės išimkite tik tada, kai laikas vartoti vaistą.</w:t>
      </w:r>
    </w:p>
    <w:p w14:paraId="1B873F06" w14:textId="77777777" w:rsidR="00B32044" w:rsidRPr="00773244" w:rsidRDefault="00B32044" w:rsidP="00B32044">
      <w:pPr>
        <w:pStyle w:val="Sraopastraipa"/>
        <w:widowControl w:val="0"/>
        <w:numPr>
          <w:ilvl w:val="0"/>
          <w:numId w:val="14"/>
        </w:numPr>
        <w:spacing w:after="0" w:line="240" w:lineRule="auto"/>
        <w:ind w:left="567" w:hanging="567"/>
      </w:pPr>
      <w:r w:rsidRPr="00773244">
        <w:t>Nurykite tabletes užgerdami gurkšniu vandens. Table</w:t>
      </w:r>
      <w:r>
        <w:t>čių</w:t>
      </w:r>
      <w:r w:rsidRPr="00773244">
        <w:t xml:space="preserve"> negalima kramtyti ar </w:t>
      </w:r>
      <w:r>
        <w:t>smulkinti</w:t>
      </w:r>
      <w:r w:rsidRPr="00773244">
        <w:t>.</w:t>
      </w:r>
    </w:p>
    <w:p w14:paraId="2E89826E" w14:textId="77777777" w:rsidR="00B32044" w:rsidRPr="00773244" w:rsidRDefault="00B32044" w:rsidP="00B32044">
      <w:pPr>
        <w:pStyle w:val="Sraopastraipa"/>
        <w:widowControl w:val="0"/>
        <w:numPr>
          <w:ilvl w:val="0"/>
          <w:numId w:val="14"/>
        </w:numPr>
        <w:spacing w:after="0" w:line="240" w:lineRule="auto"/>
        <w:ind w:left="567" w:hanging="567"/>
      </w:pPr>
      <w:r w:rsidRPr="00773244">
        <w:t xml:space="preserve">Gydytojas nurodys, kiek tablečių ir kiek laiko </w:t>
      </w:r>
      <w:r>
        <w:t xml:space="preserve">jas </w:t>
      </w:r>
      <w:r w:rsidRPr="00773244">
        <w:t>reik</w:t>
      </w:r>
      <w:r>
        <w:t>ia vartoti. Tai priklausys nuo J</w:t>
      </w:r>
      <w:r w:rsidRPr="00773244">
        <w:t>ūs</w:t>
      </w:r>
      <w:r>
        <w:t>ų</w:t>
      </w:r>
      <w:r w:rsidRPr="00773244">
        <w:t xml:space="preserve"> būklės.</w:t>
      </w:r>
    </w:p>
    <w:p w14:paraId="6C5D77BF" w14:textId="77777777" w:rsidR="00B32044" w:rsidRPr="00773244" w:rsidRDefault="00B32044" w:rsidP="00B32044">
      <w:pPr>
        <w:pStyle w:val="Sraopastraipa"/>
        <w:widowControl w:val="0"/>
        <w:numPr>
          <w:ilvl w:val="0"/>
          <w:numId w:val="14"/>
        </w:numPr>
        <w:spacing w:after="0" w:line="240" w:lineRule="auto"/>
        <w:ind w:left="567" w:hanging="567"/>
      </w:pPr>
      <w:r w:rsidRPr="00773244">
        <w:t>Jei šį vaistą vartojate ilgai, gydytojas stebės Jūsų būklę.</w:t>
      </w:r>
    </w:p>
    <w:p w14:paraId="58C7C6A8" w14:textId="77777777" w:rsidR="00B32044" w:rsidRPr="004256F0" w:rsidRDefault="00B32044" w:rsidP="00B32044">
      <w:pPr>
        <w:widowControl w:val="0"/>
        <w:spacing w:after="0" w:line="240" w:lineRule="auto"/>
        <w:rPr>
          <w:rFonts w:ascii="Times New Roman" w:hAnsi="Times New Roman" w:cs="Times New Roman"/>
          <w:highlight w:val="yellow"/>
        </w:rPr>
      </w:pPr>
    </w:p>
    <w:p w14:paraId="031D0702" w14:textId="77777777" w:rsidR="00B32044" w:rsidRPr="004256F0" w:rsidRDefault="00B32044" w:rsidP="00B32044">
      <w:pPr>
        <w:spacing w:after="0"/>
        <w:rPr>
          <w:rFonts w:ascii="Times New Roman" w:hAnsi="Times New Roman" w:cs="Times New Roman"/>
          <w:b/>
          <w:highlight w:val="yellow"/>
        </w:rPr>
      </w:pPr>
      <w:r w:rsidRPr="00773244">
        <w:rPr>
          <w:rFonts w:ascii="Times New Roman" w:hAnsi="Times New Roman" w:cs="Times New Roman"/>
          <w:b/>
        </w:rPr>
        <w:t>Suaugusiesiems ir senyviems pacientams</w:t>
      </w:r>
    </w:p>
    <w:p w14:paraId="0BA28164" w14:textId="77777777" w:rsidR="00B32044" w:rsidRPr="004256F0" w:rsidRDefault="00B32044" w:rsidP="00B32044">
      <w:pPr>
        <w:spacing w:after="0"/>
        <w:rPr>
          <w:rFonts w:ascii="Times New Roman" w:hAnsi="Times New Roman" w:cs="Times New Roman"/>
          <w:highlight w:val="yellow"/>
        </w:rPr>
      </w:pPr>
    </w:p>
    <w:p w14:paraId="744A8C81" w14:textId="77777777" w:rsidR="00B32044" w:rsidRPr="004256F0" w:rsidRDefault="00B32044" w:rsidP="00B32044">
      <w:pPr>
        <w:spacing w:after="0"/>
        <w:rPr>
          <w:rFonts w:ascii="Times New Roman" w:hAnsi="Times New Roman" w:cs="Times New Roman"/>
          <w:highlight w:val="yellow"/>
          <w:u w:val="single"/>
        </w:rPr>
      </w:pPr>
      <w:r w:rsidRPr="00773244">
        <w:rPr>
          <w:rFonts w:ascii="Times New Roman" w:hAnsi="Times New Roman" w:cs="Times New Roman"/>
          <w:u w:val="single"/>
        </w:rPr>
        <w:t xml:space="preserve">Nuo </w:t>
      </w:r>
      <w:proofErr w:type="spellStart"/>
      <w:r w:rsidRPr="00773244">
        <w:rPr>
          <w:rFonts w:ascii="Times New Roman" w:hAnsi="Times New Roman" w:cs="Times New Roman"/>
          <w:u w:val="single"/>
        </w:rPr>
        <w:t>gastroezofaginio</w:t>
      </w:r>
      <w:proofErr w:type="spellEnd"/>
      <w:r w:rsidRPr="00773244">
        <w:rPr>
          <w:rFonts w:ascii="Times New Roman" w:hAnsi="Times New Roman" w:cs="Times New Roman"/>
          <w:u w:val="single"/>
        </w:rPr>
        <w:t xml:space="preserve"> </w:t>
      </w:r>
      <w:proofErr w:type="spellStart"/>
      <w:r w:rsidRPr="00773244">
        <w:rPr>
          <w:rFonts w:ascii="Times New Roman" w:hAnsi="Times New Roman" w:cs="Times New Roman"/>
          <w:u w:val="single"/>
        </w:rPr>
        <w:t>refliukso</w:t>
      </w:r>
      <w:proofErr w:type="spellEnd"/>
      <w:r w:rsidRPr="00773244">
        <w:rPr>
          <w:rFonts w:ascii="Times New Roman" w:hAnsi="Times New Roman" w:cs="Times New Roman"/>
          <w:u w:val="single"/>
        </w:rPr>
        <w:t xml:space="preserve"> ligos (GERL)</w:t>
      </w:r>
    </w:p>
    <w:p w14:paraId="6AFD2404" w14:textId="77777777" w:rsidR="00B32044" w:rsidRPr="004256F0" w:rsidRDefault="00B32044" w:rsidP="00B32044">
      <w:pPr>
        <w:spacing w:after="0"/>
        <w:rPr>
          <w:rFonts w:ascii="Times New Roman" w:hAnsi="Times New Roman" w:cs="Times New Roman"/>
          <w:highlight w:val="yellow"/>
        </w:rPr>
      </w:pPr>
    </w:p>
    <w:p w14:paraId="0C5BA56B" w14:textId="77777777" w:rsidR="00B32044" w:rsidRPr="00773244" w:rsidRDefault="00B32044" w:rsidP="00B32044">
      <w:pPr>
        <w:widowControl w:val="0"/>
        <w:spacing w:after="0" w:line="240" w:lineRule="auto"/>
        <w:rPr>
          <w:rFonts w:ascii="Times New Roman" w:hAnsi="Times New Roman" w:cs="Times New Roman"/>
          <w:i/>
        </w:rPr>
      </w:pPr>
      <w:r w:rsidRPr="00773244">
        <w:rPr>
          <w:rFonts w:ascii="Times New Roman" w:hAnsi="Times New Roman" w:cs="Times New Roman"/>
          <w:i/>
        </w:rPr>
        <w:t>Vidutinio sunkumo ar sunkių simptomų (simptominės GERL) gydymas</w:t>
      </w:r>
    </w:p>
    <w:p w14:paraId="32E5A601" w14:textId="77777777" w:rsidR="00B32044" w:rsidRPr="00773244" w:rsidRDefault="00B32044" w:rsidP="00B32044">
      <w:pPr>
        <w:pStyle w:val="Sraopastraipa"/>
        <w:widowControl w:val="0"/>
        <w:numPr>
          <w:ilvl w:val="0"/>
          <w:numId w:val="13"/>
        </w:numPr>
        <w:spacing w:after="0" w:line="240" w:lineRule="auto"/>
        <w:ind w:left="567" w:hanging="567"/>
      </w:pPr>
      <w:r w:rsidRPr="00773244">
        <w:t>Įprastinė do</w:t>
      </w:r>
      <w:r>
        <w:t xml:space="preserve">zė yra viena </w:t>
      </w:r>
      <w:proofErr w:type="spellStart"/>
      <w:r>
        <w:t>Rabeprazole</w:t>
      </w:r>
      <w:proofErr w:type="spellEnd"/>
      <w:r>
        <w:t xml:space="preserve"> </w:t>
      </w:r>
      <w:proofErr w:type="spellStart"/>
      <w:r>
        <w:t>Actavis</w:t>
      </w:r>
      <w:proofErr w:type="spellEnd"/>
      <w:r>
        <w:t xml:space="preserve"> 10 mg tabletė</w:t>
      </w:r>
      <w:r w:rsidRPr="00773244">
        <w:t xml:space="preserve"> kartą per parą iki 4 savaičių.</w:t>
      </w:r>
    </w:p>
    <w:p w14:paraId="2F1E4DAE" w14:textId="77777777" w:rsidR="00B32044" w:rsidRPr="00773244" w:rsidRDefault="00B32044" w:rsidP="00B32044">
      <w:pPr>
        <w:pStyle w:val="Sraopastraipa"/>
        <w:widowControl w:val="0"/>
        <w:numPr>
          <w:ilvl w:val="0"/>
          <w:numId w:val="13"/>
        </w:numPr>
        <w:spacing w:after="0" w:line="240" w:lineRule="auto"/>
        <w:ind w:left="567" w:hanging="567"/>
      </w:pPr>
      <w:r w:rsidRPr="00773244">
        <w:t>Tabletę išgerkite ryte prieš valgį.</w:t>
      </w:r>
    </w:p>
    <w:p w14:paraId="3896D378" w14:textId="77777777" w:rsidR="00B32044" w:rsidRPr="00773244" w:rsidRDefault="00B32044" w:rsidP="00B32044">
      <w:pPr>
        <w:pStyle w:val="Sraopastraipa"/>
        <w:widowControl w:val="0"/>
        <w:numPr>
          <w:ilvl w:val="0"/>
          <w:numId w:val="13"/>
        </w:numPr>
        <w:spacing w:after="0" w:line="240" w:lineRule="auto"/>
        <w:ind w:left="567" w:hanging="567"/>
      </w:pPr>
      <w:r w:rsidRPr="00773244">
        <w:t>Jei Jūsų būklė po 4 gydymo savaičių atsinaujina, gydytojas gali nurodyti v</w:t>
      </w:r>
      <w:r>
        <w:t xml:space="preserve">artoti vieną </w:t>
      </w:r>
      <w:proofErr w:type="spellStart"/>
      <w:r>
        <w:t>Rabeprazole</w:t>
      </w:r>
      <w:proofErr w:type="spellEnd"/>
      <w:r>
        <w:t xml:space="preserve"> </w:t>
      </w:r>
      <w:proofErr w:type="spellStart"/>
      <w:r>
        <w:t>Actavis</w:t>
      </w:r>
      <w:proofErr w:type="spellEnd"/>
      <w:r w:rsidRPr="00773244">
        <w:t xml:space="preserve"> 10</w:t>
      </w:r>
      <w:r>
        <w:t> </w:t>
      </w:r>
      <w:r w:rsidRPr="00773244">
        <w:t>mg tabletę kai reikia ir kada reikia.</w:t>
      </w:r>
    </w:p>
    <w:p w14:paraId="0D3B7279" w14:textId="77777777" w:rsidR="00B32044" w:rsidRPr="004256F0" w:rsidRDefault="00B32044" w:rsidP="00B32044">
      <w:pPr>
        <w:widowControl w:val="0"/>
        <w:spacing w:after="0" w:line="240" w:lineRule="auto"/>
        <w:rPr>
          <w:rFonts w:ascii="Times New Roman" w:hAnsi="Times New Roman" w:cs="Times New Roman"/>
          <w:highlight w:val="yellow"/>
        </w:rPr>
      </w:pPr>
    </w:p>
    <w:p w14:paraId="3CA33132" w14:textId="77777777" w:rsidR="00B32044" w:rsidRPr="00C91C13" w:rsidRDefault="00B32044" w:rsidP="00B32044">
      <w:pPr>
        <w:widowControl w:val="0"/>
        <w:spacing w:after="0" w:line="240" w:lineRule="auto"/>
        <w:rPr>
          <w:rFonts w:ascii="Times New Roman" w:hAnsi="Times New Roman" w:cs="Times New Roman"/>
          <w:i/>
        </w:rPr>
      </w:pPr>
      <w:r w:rsidRPr="00C91C13">
        <w:rPr>
          <w:rFonts w:ascii="Times New Roman" w:hAnsi="Times New Roman" w:cs="Times New Roman"/>
          <w:i/>
        </w:rPr>
        <w:t>Sunkesnių simptomų (</w:t>
      </w:r>
      <w:proofErr w:type="spellStart"/>
      <w:r w:rsidRPr="00C91C13">
        <w:rPr>
          <w:rFonts w:ascii="Times New Roman" w:hAnsi="Times New Roman" w:cs="Times New Roman"/>
          <w:i/>
        </w:rPr>
        <w:t>erozinės</w:t>
      </w:r>
      <w:proofErr w:type="spellEnd"/>
      <w:r w:rsidRPr="00C91C13">
        <w:rPr>
          <w:rFonts w:ascii="Times New Roman" w:hAnsi="Times New Roman" w:cs="Times New Roman"/>
          <w:i/>
        </w:rPr>
        <w:t xml:space="preserve"> ar opinės GERL) gydymas</w:t>
      </w:r>
    </w:p>
    <w:p w14:paraId="5BA32F91" w14:textId="77777777" w:rsidR="00B32044" w:rsidRPr="00773244" w:rsidRDefault="00B32044" w:rsidP="00B32044">
      <w:pPr>
        <w:pStyle w:val="Sraopastraipa"/>
        <w:widowControl w:val="0"/>
        <w:numPr>
          <w:ilvl w:val="0"/>
          <w:numId w:val="12"/>
        </w:numPr>
        <w:spacing w:after="0" w:line="240" w:lineRule="auto"/>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t xml:space="preserve"> 20 mg tabletė kartą per parą 4-</w:t>
      </w:r>
      <w:r w:rsidRPr="00773244">
        <w:t>8 savaites.</w:t>
      </w:r>
    </w:p>
    <w:p w14:paraId="1E64B6CD" w14:textId="77777777" w:rsidR="00B32044" w:rsidRPr="00773244" w:rsidRDefault="00B32044" w:rsidP="00B32044">
      <w:pPr>
        <w:pStyle w:val="Sraopastraipa"/>
        <w:widowControl w:val="0"/>
        <w:numPr>
          <w:ilvl w:val="0"/>
          <w:numId w:val="12"/>
        </w:numPr>
        <w:spacing w:after="0" w:line="240" w:lineRule="auto"/>
        <w:ind w:left="567" w:hanging="567"/>
      </w:pPr>
      <w:r w:rsidRPr="00773244">
        <w:t>Tabletę išgerkite ryte prieš valgį.</w:t>
      </w:r>
    </w:p>
    <w:p w14:paraId="18C5AA3F" w14:textId="77777777" w:rsidR="00B32044" w:rsidRPr="004256F0" w:rsidRDefault="00B32044" w:rsidP="00B32044">
      <w:pPr>
        <w:widowControl w:val="0"/>
        <w:spacing w:after="0" w:line="240" w:lineRule="auto"/>
        <w:rPr>
          <w:rFonts w:ascii="Times New Roman" w:hAnsi="Times New Roman" w:cs="Times New Roman"/>
          <w:highlight w:val="yellow"/>
        </w:rPr>
      </w:pPr>
    </w:p>
    <w:p w14:paraId="7220E935" w14:textId="77777777" w:rsidR="00B32044" w:rsidRPr="00C91C13" w:rsidRDefault="00B32044" w:rsidP="00B32044">
      <w:pPr>
        <w:widowControl w:val="0"/>
        <w:spacing w:after="0" w:line="240" w:lineRule="auto"/>
        <w:ind w:left="567" w:hanging="567"/>
        <w:rPr>
          <w:rFonts w:ascii="Times New Roman" w:hAnsi="Times New Roman" w:cs="Times New Roman"/>
          <w:i/>
        </w:rPr>
      </w:pPr>
      <w:r w:rsidRPr="00C91C13">
        <w:rPr>
          <w:rFonts w:ascii="Times New Roman" w:hAnsi="Times New Roman" w:cs="Times New Roman"/>
          <w:i/>
        </w:rPr>
        <w:t xml:space="preserve">Ilgalaikis simptomų gydymas (GERL palaikomasis gydymas) </w:t>
      </w:r>
    </w:p>
    <w:p w14:paraId="739F8A8A" w14:textId="77777777" w:rsidR="00B32044" w:rsidRPr="00773244" w:rsidRDefault="00B32044" w:rsidP="00B32044">
      <w:pPr>
        <w:pStyle w:val="Sraopastraipa"/>
        <w:widowControl w:val="0"/>
        <w:numPr>
          <w:ilvl w:val="0"/>
          <w:numId w:val="10"/>
        </w:numPr>
        <w:spacing w:after="0" w:line="240" w:lineRule="auto"/>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rsidRPr="00773244">
        <w:t xml:space="preserve"> 10</w:t>
      </w:r>
      <w:r>
        <w:t> </w:t>
      </w:r>
      <w:r w:rsidRPr="00773244">
        <w:t xml:space="preserve">mg </w:t>
      </w:r>
      <w:r>
        <w:t>arba 20 mg tabletė</w:t>
      </w:r>
      <w:r w:rsidRPr="00773244">
        <w:t xml:space="preserve"> kartą per parą tiek </w:t>
      </w:r>
      <w:r w:rsidRPr="00773244">
        <w:lastRenderedPageBreak/>
        <w:t>laiko, kiek nurodė gydytojas.</w:t>
      </w:r>
    </w:p>
    <w:p w14:paraId="4A92CCBD" w14:textId="77777777" w:rsidR="00B32044" w:rsidRPr="00773244" w:rsidRDefault="00B32044" w:rsidP="00B32044">
      <w:pPr>
        <w:pStyle w:val="Sraopastraipa"/>
        <w:widowControl w:val="0"/>
        <w:numPr>
          <w:ilvl w:val="0"/>
          <w:numId w:val="10"/>
        </w:numPr>
        <w:spacing w:after="0" w:line="240" w:lineRule="auto"/>
        <w:ind w:left="567" w:hanging="567"/>
      </w:pPr>
      <w:r w:rsidRPr="00773244">
        <w:t>Tab</w:t>
      </w:r>
      <w:r>
        <w:t>letę išgerkite ryte prieš valgį.</w:t>
      </w:r>
    </w:p>
    <w:p w14:paraId="7CC54B31" w14:textId="77777777" w:rsidR="00B32044" w:rsidRPr="00773244" w:rsidRDefault="00B32044" w:rsidP="00B32044">
      <w:pPr>
        <w:pStyle w:val="Sraopastraipa"/>
        <w:widowControl w:val="0"/>
        <w:numPr>
          <w:ilvl w:val="0"/>
          <w:numId w:val="11"/>
        </w:numPr>
        <w:spacing w:after="0" w:line="240" w:lineRule="auto"/>
        <w:ind w:left="567" w:hanging="567"/>
      </w:pPr>
      <w:r w:rsidRPr="00773244">
        <w:t>Turite reguliariai lankytis pas gydytoją, kad jis galėtų įvertintų simptomus</w:t>
      </w:r>
      <w:r>
        <w:t xml:space="preserve"> ir dozavimą</w:t>
      </w:r>
      <w:r w:rsidRPr="00773244">
        <w:t>.</w:t>
      </w:r>
    </w:p>
    <w:p w14:paraId="37E2A384" w14:textId="77777777" w:rsidR="00B32044" w:rsidRPr="004256F0" w:rsidRDefault="00B32044" w:rsidP="00B32044">
      <w:pPr>
        <w:widowControl w:val="0"/>
        <w:spacing w:after="0" w:line="240" w:lineRule="auto"/>
        <w:ind w:left="567" w:hanging="567"/>
        <w:rPr>
          <w:rFonts w:ascii="Times New Roman" w:hAnsi="Times New Roman" w:cs="Times New Roman"/>
          <w:highlight w:val="yellow"/>
        </w:rPr>
      </w:pPr>
    </w:p>
    <w:p w14:paraId="0CA7DD97" w14:textId="77777777" w:rsidR="00B32044" w:rsidRPr="00C91C13" w:rsidRDefault="00B32044" w:rsidP="00B32044">
      <w:pPr>
        <w:widowControl w:val="0"/>
        <w:spacing w:after="0" w:line="240" w:lineRule="auto"/>
        <w:ind w:left="567" w:hanging="567"/>
        <w:rPr>
          <w:rFonts w:ascii="Times New Roman" w:hAnsi="Times New Roman" w:cs="Times New Roman"/>
          <w:u w:val="single"/>
        </w:rPr>
      </w:pPr>
      <w:r w:rsidRPr="00C91C13">
        <w:rPr>
          <w:rFonts w:ascii="Times New Roman" w:hAnsi="Times New Roman" w:cs="Times New Roman"/>
          <w:u w:val="single"/>
        </w:rPr>
        <w:t>Skrandžio opoms gydyti (</w:t>
      </w:r>
      <w:proofErr w:type="spellStart"/>
      <w:r w:rsidRPr="00C91C13">
        <w:rPr>
          <w:rFonts w:ascii="Times New Roman" w:hAnsi="Times New Roman" w:cs="Times New Roman"/>
          <w:u w:val="single"/>
        </w:rPr>
        <w:t>pepsinėms</w:t>
      </w:r>
      <w:proofErr w:type="spellEnd"/>
      <w:r w:rsidRPr="00C91C13">
        <w:rPr>
          <w:rFonts w:ascii="Times New Roman" w:hAnsi="Times New Roman" w:cs="Times New Roman"/>
          <w:u w:val="single"/>
        </w:rPr>
        <w:t xml:space="preserve"> opoms)</w:t>
      </w:r>
    </w:p>
    <w:p w14:paraId="1EECAD25" w14:textId="77777777" w:rsidR="00B32044" w:rsidRPr="00773244" w:rsidRDefault="00B32044" w:rsidP="00B32044">
      <w:pPr>
        <w:pStyle w:val="Sraopastraipa"/>
        <w:widowControl w:val="0"/>
        <w:numPr>
          <w:ilvl w:val="0"/>
          <w:numId w:val="9"/>
        </w:numPr>
        <w:spacing w:after="0" w:line="240" w:lineRule="auto"/>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t xml:space="preserve"> 20 mg tabletė</w:t>
      </w:r>
      <w:r w:rsidRPr="00773244">
        <w:t xml:space="preserve"> kartą per parą 6 savaites.</w:t>
      </w:r>
    </w:p>
    <w:p w14:paraId="78BB1C43" w14:textId="77777777" w:rsidR="00B32044" w:rsidRPr="00773244" w:rsidRDefault="00B32044" w:rsidP="00B32044">
      <w:pPr>
        <w:pStyle w:val="Sraopastraipa"/>
        <w:widowControl w:val="0"/>
        <w:numPr>
          <w:ilvl w:val="0"/>
          <w:numId w:val="9"/>
        </w:numPr>
        <w:spacing w:after="0" w:line="240" w:lineRule="auto"/>
        <w:ind w:left="567" w:hanging="567"/>
      </w:pPr>
      <w:r w:rsidRPr="00773244">
        <w:t>Tab</w:t>
      </w:r>
      <w:r>
        <w:t>letę išgerkite ryte prieš valgį.</w:t>
      </w:r>
    </w:p>
    <w:p w14:paraId="3D381C8B" w14:textId="77777777" w:rsidR="00B32044" w:rsidRPr="00773244" w:rsidRDefault="00B32044" w:rsidP="00B32044">
      <w:pPr>
        <w:pStyle w:val="Sraopastraipa"/>
        <w:widowControl w:val="0"/>
        <w:numPr>
          <w:ilvl w:val="0"/>
          <w:numId w:val="9"/>
        </w:numPr>
        <w:spacing w:after="0" w:line="240" w:lineRule="auto"/>
        <w:ind w:left="567" w:hanging="567"/>
      </w:pPr>
      <w:r w:rsidRPr="00773244">
        <w:t>Jei būklė nepagerėja, gydytojas gali nuro</w:t>
      </w:r>
      <w:r>
        <w:t xml:space="preserve">dyti vartoti </w:t>
      </w:r>
      <w:proofErr w:type="spellStart"/>
      <w:r>
        <w:t>Rabeprazole</w:t>
      </w:r>
      <w:proofErr w:type="spellEnd"/>
      <w:r>
        <w:t xml:space="preserve"> </w:t>
      </w:r>
      <w:proofErr w:type="spellStart"/>
      <w:r>
        <w:t>Actavis</w:t>
      </w:r>
      <w:proofErr w:type="spellEnd"/>
      <w:r w:rsidRPr="00773244">
        <w:t xml:space="preserve"> dar 6 savaites.</w:t>
      </w:r>
    </w:p>
    <w:p w14:paraId="2CABD10C" w14:textId="77777777" w:rsidR="00B32044" w:rsidRPr="004256F0" w:rsidRDefault="00B32044" w:rsidP="00B32044">
      <w:pPr>
        <w:widowControl w:val="0"/>
        <w:spacing w:after="0" w:line="240" w:lineRule="auto"/>
        <w:ind w:left="567" w:hanging="567"/>
        <w:rPr>
          <w:rFonts w:ascii="Times New Roman" w:hAnsi="Times New Roman" w:cs="Times New Roman"/>
          <w:highlight w:val="yellow"/>
        </w:rPr>
      </w:pPr>
    </w:p>
    <w:p w14:paraId="567F76F3" w14:textId="77777777" w:rsidR="00B32044" w:rsidRPr="00C91C13" w:rsidRDefault="00B32044" w:rsidP="00B32044">
      <w:pPr>
        <w:spacing w:after="0"/>
        <w:rPr>
          <w:rFonts w:ascii="Times New Roman" w:hAnsi="Times New Roman" w:cs="Times New Roman"/>
          <w:u w:val="single"/>
        </w:rPr>
      </w:pPr>
      <w:r w:rsidRPr="00C91C13">
        <w:rPr>
          <w:rFonts w:ascii="Times New Roman" w:hAnsi="Times New Roman" w:cs="Times New Roman"/>
          <w:u w:val="single"/>
        </w:rPr>
        <w:t>Žarnyno opoms gydyti (dvylikapirštės žarnos opoms)</w:t>
      </w:r>
    </w:p>
    <w:p w14:paraId="73032DF4" w14:textId="77777777" w:rsidR="00B32044" w:rsidRPr="00F65383" w:rsidRDefault="00B32044" w:rsidP="00B32044">
      <w:pPr>
        <w:pStyle w:val="Sraopastraipa"/>
        <w:numPr>
          <w:ilvl w:val="0"/>
          <w:numId w:val="8"/>
        </w:numPr>
        <w:spacing w:after="0" w:line="240" w:lineRule="auto"/>
        <w:ind w:left="567" w:hanging="567"/>
      </w:pPr>
      <w:r w:rsidRPr="00F65383">
        <w:t>Įprastinė do</w:t>
      </w:r>
      <w:r>
        <w:t xml:space="preserve">zė yra viena </w:t>
      </w:r>
      <w:proofErr w:type="spellStart"/>
      <w:r>
        <w:t>Rabeprazole</w:t>
      </w:r>
      <w:proofErr w:type="spellEnd"/>
      <w:r>
        <w:t xml:space="preserve"> </w:t>
      </w:r>
      <w:proofErr w:type="spellStart"/>
      <w:r>
        <w:t>Actavis</w:t>
      </w:r>
      <w:proofErr w:type="spellEnd"/>
      <w:r w:rsidRPr="00F65383">
        <w:t xml:space="preserve"> 20</w:t>
      </w:r>
      <w:r>
        <w:t> </w:t>
      </w:r>
      <w:r w:rsidRPr="00F65383">
        <w:t>mg table</w:t>
      </w:r>
      <w:r>
        <w:t>tė</w:t>
      </w:r>
      <w:r w:rsidRPr="00F65383">
        <w:t xml:space="preserve"> kartą per parą 4 savaites</w:t>
      </w:r>
      <w:r>
        <w:t>.</w:t>
      </w:r>
    </w:p>
    <w:p w14:paraId="5C06D623" w14:textId="77777777" w:rsidR="00B32044" w:rsidRPr="00F65383" w:rsidRDefault="00B32044" w:rsidP="00B32044">
      <w:pPr>
        <w:pStyle w:val="Sraopastraipa"/>
        <w:numPr>
          <w:ilvl w:val="0"/>
          <w:numId w:val="8"/>
        </w:numPr>
        <w:spacing w:after="0" w:line="240" w:lineRule="auto"/>
        <w:ind w:left="567" w:hanging="567"/>
      </w:pPr>
      <w:r w:rsidRPr="00F65383">
        <w:t>Tab</w:t>
      </w:r>
      <w:r>
        <w:t>letę išgerkite ryte prieš valgį.</w:t>
      </w:r>
    </w:p>
    <w:p w14:paraId="0D51D728" w14:textId="77777777" w:rsidR="00B32044" w:rsidRPr="00F65383" w:rsidRDefault="00B32044" w:rsidP="00B32044">
      <w:pPr>
        <w:pStyle w:val="Sraopastraipa"/>
        <w:numPr>
          <w:ilvl w:val="0"/>
          <w:numId w:val="8"/>
        </w:numPr>
        <w:spacing w:after="0" w:line="240" w:lineRule="auto"/>
        <w:ind w:left="567" w:hanging="567"/>
      </w:pPr>
      <w:r w:rsidRPr="00F65383">
        <w:t>Jei būklė nepagerėja, gydytojas gali nuro</w:t>
      </w:r>
      <w:r>
        <w:t xml:space="preserve">dyti vartoti </w:t>
      </w:r>
      <w:proofErr w:type="spellStart"/>
      <w:r>
        <w:t>Rabeprazole</w:t>
      </w:r>
      <w:proofErr w:type="spellEnd"/>
      <w:r>
        <w:t xml:space="preserve"> </w:t>
      </w:r>
      <w:proofErr w:type="spellStart"/>
      <w:r>
        <w:t>Actavis</w:t>
      </w:r>
      <w:proofErr w:type="spellEnd"/>
      <w:r w:rsidRPr="00F65383">
        <w:t xml:space="preserve"> dar 4 savaites.</w:t>
      </w:r>
    </w:p>
    <w:p w14:paraId="17B7D63A" w14:textId="77777777" w:rsidR="00B32044" w:rsidRPr="00C91C13" w:rsidRDefault="00B32044" w:rsidP="00B32044">
      <w:pPr>
        <w:spacing w:after="0"/>
        <w:rPr>
          <w:rFonts w:ascii="Times New Roman" w:hAnsi="Times New Roman" w:cs="Times New Roman"/>
          <w:highlight w:val="yellow"/>
          <w:u w:val="single"/>
        </w:rPr>
      </w:pPr>
    </w:p>
    <w:p w14:paraId="02A2277F" w14:textId="77777777" w:rsidR="00B32044" w:rsidRPr="00C91C13" w:rsidRDefault="00B32044" w:rsidP="00B32044">
      <w:pPr>
        <w:widowControl w:val="0"/>
        <w:spacing w:after="0" w:line="240" w:lineRule="auto"/>
        <w:ind w:left="567" w:hanging="567"/>
        <w:rPr>
          <w:rFonts w:ascii="Times New Roman" w:hAnsi="Times New Roman" w:cs="Times New Roman"/>
          <w:u w:val="single"/>
        </w:rPr>
      </w:pPr>
      <w:r w:rsidRPr="00C91C13">
        <w:rPr>
          <w:rFonts w:ascii="Times New Roman" w:hAnsi="Times New Roman" w:cs="Times New Roman"/>
          <w:i/>
          <w:u w:val="single"/>
        </w:rPr>
        <w:t xml:space="preserve">H. </w:t>
      </w:r>
      <w:proofErr w:type="spellStart"/>
      <w:r w:rsidRPr="00C91C13">
        <w:rPr>
          <w:rFonts w:ascii="Times New Roman" w:hAnsi="Times New Roman" w:cs="Times New Roman"/>
          <w:i/>
          <w:u w:val="single"/>
        </w:rPr>
        <w:t>pylori</w:t>
      </w:r>
      <w:proofErr w:type="spellEnd"/>
      <w:r w:rsidRPr="00C91C13">
        <w:rPr>
          <w:rFonts w:ascii="Times New Roman" w:hAnsi="Times New Roman" w:cs="Times New Roman"/>
          <w:u w:val="single"/>
        </w:rPr>
        <w:t xml:space="preserve"> infekcijos sukeltoms opoms gydyti bei siekiant sustabdyti jų atsinaujinimą</w:t>
      </w:r>
    </w:p>
    <w:p w14:paraId="21D1DDFF" w14:textId="77777777" w:rsidR="00B32044" w:rsidRPr="00F65383" w:rsidRDefault="00B32044" w:rsidP="00B32044">
      <w:pPr>
        <w:pStyle w:val="Sraopastraipa"/>
        <w:widowControl w:val="0"/>
        <w:numPr>
          <w:ilvl w:val="0"/>
          <w:numId w:val="7"/>
        </w:numPr>
        <w:spacing w:after="0" w:line="240" w:lineRule="auto"/>
        <w:ind w:left="567" w:hanging="567"/>
      </w:pPr>
      <w:r w:rsidRPr="00F65383">
        <w:t xml:space="preserve">Įprastinė dozė yra viena </w:t>
      </w:r>
      <w:proofErr w:type="spellStart"/>
      <w:r w:rsidRPr="00F65383">
        <w:t>Rabeprazole</w:t>
      </w:r>
      <w:proofErr w:type="spellEnd"/>
      <w:r w:rsidRPr="00F65383">
        <w:t xml:space="preserve"> </w:t>
      </w:r>
      <w:proofErr w:type="spellStart"/>
      <w:r w:rsidRPr="00F65383">
        <w:t>Actavis</w:t>
      </w:r>
      <w:proofErr w:type="spellEnd"/>
      <w:r w:rsidRPr="00F65383">
        <w:t xml:space="preserve"> 20</w:t>
      </w:r>
      <w:r>
        <w:t> </w:t>
      </w:r>
      <w:r w:rsidRPr="00F65383">
        <w:t>mg tabletė du kartus per parą septynias dienas.</w:t>
      </w:r>
    </w:p>
    <w:p w14:paraId="0B3E5596" w14:textId="77777777" w:rsidR="00B32044" w:rsidRPr="00F65383" w:rsidRDefault="00B32044" w:rsidP="00B32044">
      <w:pPr>
        <w:pStyle w:val="Sraopastraipa"/>
        <w:widowControl w:val="0"/>
        <w:numPr>
          <w:ilvl w:val="0"/>
          <w:numId w:val="7"/>
        </w:numPr>
        <w:spacing w:after="0" w:line="240" w:lineRule="auto"/>
        <w:ind w:left="567" w:hanging="567"/>
      </w:pPr>
      <w:r w:rsidRPr="00F65383">
        <w:t xml:space="preserve">Gydytojas kartu nurodys vartoti antibiotikų, vadinamų </w:t>
      </w:r>
      <w:proofErr w:type="spellStart"/>
      <w:r w:rsidRPr="00F65383">
        <w:t>amoksicilinu</w:t>
      </w:r>
      <w:proofErr w:type="spellEnd"/>
      <w:r w:rsidRPr="00F65383">
        <w:t xml:space="preserve"> ir </w:t>
      </w:r>
      <w:proofErr w:type="spellStart"/>
      <w:r w:rsidRPr="00F65383">
        <w:t>klaritromicinu</w:t>
      </w:r>
      <w:proofErr w:type="spellEnd"/>
      <w:r w:rsidRPr="00F65383">
        <w:t>.</w:t>
      </w:r>
    </w:p>
    <w:p w14:paraId="71660CB8" w14:textId="77777777" w:rsidR="00B32044" w:rsidRDefault="00B32044" w:rsidP="00B32044">
      <w:pPr>
        <w:widowControl w:val="0"/>
        <w:spacing w:after="0" w:line="240" w:lineRule="auto"/>
        <w:rPr>
          <w:rFonts w:ascii="Times New Roman" w:hAnsi="Times New Roman" w:cs="Times New Roman"/>
        </w:rPr>
      </w:pPr>
      <w:r w:rsidRPr="00F65383">
        <w:rPr>
          <w:rFonts w:ascii="Times New Roman" w:hAnsi="Times New Roman" w:cs="Times New Roman"/>
        </w:rPr>
        <w:t>Daugiau informacijos api</w:t>
      </w:r>
      <w:r>
        <w:rPr>
          <w:rFonts w:ascii="Times New Roman" w:hAnsi="Times New Roman" w:cs="Times New Roman"/>
        </w:rPr>
        <w:t xml:space="preserve">e kitus vaistus, vartojamus </w:t>
      </w:r>
      <w:r w:rsidRPr="00F65383">
        <w:rPr>
          <w:rFonts w:ascii="Times New Roman" w:hAnsi="Times New Roman" w:cs="Times New Roman"/>
          <w:i/>
        </w:rPr>
        <w:t xml:space="preserve">H. </w:t>
      </w:r>
      <w:proofErr w:type="spellStart"/>
      <w:r w:rsidRPr="00F65383">
        <w:rPr>
          <w:rFonts w:ascii="Times New Roman" w:hAnsi="Times New Roman" w:cs="Times New Roman"/>
          <w:i/>
        </w:rPr>
        <w:t>pylori</w:t>
      </w:r>
      <w:proofErr w:type="spellEnd"/>
      <w:r w:rsidRPr="00F65383">
        <w:rPr>
          <w:rFonts w:ascii="Times New Roman" w:hAnsi="Times New Roman" w:cs="Times New Roman"/>
        </w:rPr>
        <w:t xml:space="preserve"> infekcijai gydyti, pateikiama tų vaistų pakuotės lapeliuose.</w:t>
      </w:r>
    </w:p>
    <w:p w14:paraId="7302D5A4" w14:textId="77777777" w:rsidR="00B32044" w:rsidRPr="004256F0" w:rsidRDefault="00B32044" w:rsidP="00B32044">
      <w:pPr>
        <w:widowControl w:val="0"/>
        <w:spacing w:after="0" w:line="240" w:lineRule="auto"/>
        <w:ind w:left="567" w:hanging="567"/>
        <w:rPr>
          <w:rFonts w:ascii="Times New Roman" w:hAnsi="Times New Roman" w:cs="Times New Roman"/>
          <w:highlight w:val="yellow"/>
        </w:rPr>
      </w:pPr>
    </w:p>
    <w:p w14:paraId="4ECAFCDF" w14:textId="77777777" w:rsidR="00B32044" w:rsidRPr="00C91C13" w:rsidRDefault="00B32044" w:rsidP="00B32044">
      <w:pPr>
        <w:widowControl w:val="0"/>
        <w:spacing w:after="0" w:line="240" w:lineRule="auto"/>
        <w:rPr>
          <w:rFonts w:ascii="Times New Roman" w:hAnsi="Times New Roman" w:cs="Times New Roman"/>
          <w:u w:val="single"/>
        </w:rPr>
      </w:pPr>
      <w:proofErr w:type="spellStart"/>
      <w:r w:rsidRPr="00C91C13">
        <w:rPr>
          <w:rFonts w:ascii="Times New Roman" w:hAnsi="Times New Roman" w:cs="Times New Roman"/>
          <w:u w:val="single"/>
        </w:rPr>
        <w:t>Zolingerio-Elisono</w:t>
      </w:r>
      <w:proofErr w:type="spellEnd"/>
      <w:r w:rsidRPr="00C91C13">
        <w:rPr>
          <w:rFonts w:ascii="Times New Roman" w:hAnsi="Times New Roman" w:cs="Times New Roman"/>
          <w:u w:val="single"/>
        </w:rPr>
        <w:t xml:space="preserve"> (</w:t>
      </w:r>
      <w:proofErr w:type="spellStart"/>
      <w:r w:rsidRPr="00C91C13">
        <w:rPr>
          <w:rFonts w:ascii="Times New Roman" w:hAnsi="Times New Roman" w:cs="Times New Roman"/>
          <w:i/>
          <w:u w:val="single"/>
        </w:rPr>
        <w:t>Zollinger-Ellison</w:t>
      </w:r>
      <w:proofErr w:type="spellEnd"/>
      <w:r w:rsidRPr="00C91C13">
        <w:rPr>
          <w:rFonts w:ascii="Times New Roman" w:hAnsi="Times New Roman" w:cs="Times New Roman"/>
          <w:u w:val="single"/>
        </w:rPr>
        <w:t>) sindromui gydyti, kai skrandyje gaminama per daug rūgšties</w:t>
      </w:r>
    </w:p>
    <w:p w14:paraId="5C53E06F" w14:textId="77777777" w:rsidR="00B32044" w:rsidRPr="00F65383" w:rsidRDefault="00B32044" w:rsidP="00B32044">
      <w:pPr>
        <w:pStyle w:val="Sraopastraipa"/>
        <w:widowControl w:val="0"/>
        <w:numPr>
          <w:ilvl w:val="0"/>
          <w:numId w:val="6"/>
        </w:numPr>
        <w:spacing w:after="0" w:line="240" w:lineRule="auto"/>
        <w:ind w:left="567" w:hanging="567"/>
      </w:pPr>
      <w:r w:rsidRPr="00F65383">
        <w:t xml:space="preserve">Įprastinė pradinė dozė yra trys </w:t>
      </w:r>
      <w:proofErr w:type="spellStart"/>
      <w:r w:rsidRPr="00F65383">
        <w:t>Rabeprazole</w:t>
      </w:r>
      <w:proofErr w:type="spellEnd"/>
      <w:r w:rsidRPr="00F65383">
        <w:t xml:space="preserve"> </w:t>
      </w:r>
      <w:proofErr w:type="spellStart"/>
      <w:r>
        <w:t>Actavis</w:t>
      </w:r>
      <w:proofErr w:type="spellEnd"/>
      <w:r>
        <w:t xml:space="preserve"> 20 mg tabletės </w:t>
      </w:r>
      <w:r w:rsidRPr="00F65383">
        <w:t>per parą.</w:t>
      </w:r>
    </w:p>
    <w:p w14:paraId="18D5F1F8" w14:textId="77777777" w:rsidR="00B32044" w:rsidRPr="00F65383" w:rsidRDefault="00B32044" w:rsidP="00B32044">
      <w:pPr>
        <w:pStyle w:val="Sraopastraipa"/>
        <w:widowControl w:val="0"/>
        <w:numPr>
          <w:ilvl w:val="0"/>
          <w:numId w:val="6"/>
        </w:numPr>
        <w:spacing w:after="0" w:line="240" w:lineRule="auto"/>
        <w:ind w:left="567" w:hanging="567"/>
      </w:pPr>
      <w:r w:rsidRPr="00F65383">
        <w:t>Vėliau gydytojas dozę gali koreguoti, atsižvelgdamas į Jūsų reakciją į gydymą.</w:t>
      </w:r>
    </w:p>
    <w:p w14:paraId="62B0834B" w14:textId="77777777" w:rsidR="00B32044" w:rsidRDefault="00B32044" w:rsidP="00B32044">
      <w:pPr>
        <w:widowControl w:val="0"/>
        <w:spacing w:after="0" w:line="240" w:lineRule="auto"/>
        <w:rPr>
          <w:rFonts w:ascii="Times New Roman" w:hAnsi="Times New Roman" w:cs="Times New Roman"/>
        </w:rPr>
      </w:pPr>
      <w:r>
        <w:rPr>
          <w:rFonts w:ascii="Times New Roman" w:hAnsi="Times New Roman" w:cs="Times New Roman"/>
        </w:rPr>
        <w:t>J</w:t>
      </w:r>
      <w:r w:rsidRPr="00F65383">
        <w:rPr>
          <w:rFonts w:ascii="Times New Roman" w:hAnsi="Times New Roman" w:cs="Times New Roman"/>
        </w:rPr>
        <w:t>ei esate gydomas ilgai, turėsite re</w:t>
      </w:r>
      <w:r>
        <w:rPr>
          <w:rFonts w:ascii="Times New Roman" w:hAnsi="Times New Roman" w:cs="Times New Roman"/>
        </w:rPr>
        <w:t>guliariai lankytis pas gydytoją</w:t>
      </w:r>
      <w:r w:rsidRPr="00F65383">
        <w:rPr>
          <w:rFonts w:ascii="Times New Roman" w:hAnsi="Times New Roman" w:cs="Times New Roman"/>
        </w:rPr>
        <w:t xml:space="preserve">, kad </w:t>
      </w:r>
      <w:r>
        <w:rPr>
          <w:rFonts w:ascii="Times New Roman" w:hAnsi="Times New Roman" w:cs="Times New Roman"/>
        </w:rPr>
        <w:t xml:space="preserve">jis galėtų </w:t>
      </w:r>
      <w:r w:rsidRPr="00F65383">
        <w:rPr>
          <w:rFonts w:ascii="Times New Roman" w:hAnsi="Times New Roman" w:cs="Times New Roman"/>
        </w:rPr>
        <w:t xml:space="preserve">įvertintų </w:t>
      </w:r>
      <w:r>
        <w:rPr>
          <w:rFonts w:ascii="Times New Roman" w:hAnsi="Times New Roman" w:cs="Times New Roman"/>
        </w:rPr>
        <w:t>dozavimą ir simptomus</w:t>
      </w:r>
      <w:r w:rsidRPr="00F65383">
        <w:rPr>
          <w:rFonts w:ascii="Times New Roman" w:hAnsi="Times New Roman" w:cs="Times New Roman"/>
        </w:rPr>
        <w:t>.</w:t>
      </w:r>
    </w:p>
    <w:p w14:paraId="28A9CA09" w14:textId="77777777" w:rsidR="00B32044" w:rsidRPr="004256F0" w:rsidRDefault="00B32044" w:rsidP="00B32044">
      <w:pPr>
        <w:widowControl w:val="0"/>
        <w:spacing w:after="0" w:line="240" w:lineRule="auto"/>
        <w:rPr>
          <w:rFonts w:ascii="Times New Roman" w:hAnsi="Times New Roman" w:cs="Times New Roman"/>
          <w:highlight w:val="yellow"/>
        </w:rPr>
      </w:pPr>
    </w:p>
    <w:p w14:paraId="14B8836E" w14:textId="77777777" w:rsidR="00B32044" w:rsidRPr="007737B9" w:rsidRDefault="00B32044" w:rsidP="00B32044">
      <w:pPr>
        <w:widowControl w:val="0"/>
        <w:spacing w:after="0" w:line="240" w:lineRule="auto"/>
        <w:rPr>
          <w:rFonts w:ascii="Times New Roman" w:hAnsi="Times New Roman" w:cs="Times New Roman"/>
          <w:b/>
        </w:rPr>
      </w:pPr>
      <w:r w:rsidRPr="007737B9">
        <w:rPr>
          <w:rFonts w:ascii="Times New Roman" w:hAnsi="Times New Roman" w:cs="Times New Roman"/>
          <w:b/>
        </w:rPr>
        <w:t>Vartojimas vaikams</w:t>
      </w:r>
    </w:p>
    <w:p w14:paraId="0596C35E" w14:textId="77777777" w:rsidR="00B32044" w:rsidRDefault="00B32044" w:rsidP="00B32044">
      <w:pPr>
        <w:widowControl w:val="0"/>
        <w:spacing w:after="0" w:line="240" w:lineRule="auto"/>
        <w:rPr>
          <w:rFonts w:ascii="Times New Roman" w:hAnsi="Times New Roman" w:cs="Times New Roman"/>
        </w:rPr>
      </w:pPr>
      <w:r w:rsidRPr="007737B9">
        <w:rPr>
          <w:rFonts w:ascii="Times New Roman" w:hAnsi="Times New Roman" w:cs="Times New Roman"/>
        </w:rPr>
        <w:t>Šio vaisto negalima vartoti vaikams.</w:t>
      </w:r>
    </w:p>
    <w:p w14:paraId="03D1ADAA" w14:textId="77777777" w:rsidR="00B32044" w:rsidRPr="004256F0" w:rsidRDefault="00B32044" w:rsidP="00B32044">
      <w:pPr>
        <w:widowControl w:val="0"/>
        <w:spacing w:after="0" w:line="240" w:lineRule="auto"/>
        <w:rPr>
          <w:rFonts w:ascii="Times New Roman" w:hAnsi="Times New Roman" w:cs="Times New Roman"/>
          <w:highlight w:val="yellow"/>
        </w:rPr>
      </w:pPr>
    </w:p>
    <w:p w14:paraId="1E00154C" w14:textId="77777777" w:rsidR="00B32044" w:rsidRPr="007737B9" w:rsidRDefault="00B32044" w:rsidP="00B32044">
      <w:pPr>
        <w:spacing w:after="0"/>
        <w:rPr>
          <w:rFonts w:ascii="Times New Roman" w:hAnsi="Times New Roman" w:cs="Times New Roman"/>
        </w:rPr>
      </w:pPr>
      <w:r w:rsidRPr="007737B9">
        <w:rPr>
          <w:rFonts w:ascii="Times New Roman" w:hAnsi="Times New Roman" w:cs="Times New Roman"/>
          <w:b/>
        </w:rPr>
        <w:t>Pacientams, kurių kepenų funkcija sutrikusi</w:t>
      </w:r>
    </w:p>
    <w:p w14:paraId="043DC37A" w14:textId="77777777" w:rsidR="00B32044" w:rsidRDefault="00B32044" w:rsidP="00B32044">
      <w:pPr>
        <w:spacing w:after="0"/>
        <w:rPr>
          <w:rFonts w:ascii="Times New Roman" w:hAnsi="Times New Roman" w:cs="Times New Roman"/>
        </w:rPr>
      </w:pPr>
      <w:r w:rsidRPr="00F65383">
        <w:rPr>
          <w:rFonts w:ascii="Times New Roman" w:hAnsi="Times New Roman" w:cs="Times New Roman"/>
        </w:rPr>
        <w:t>Turite pasitarti su gydytoju, kuris imsis ypatingų atsargumo priemonių prieš prad</w:t>
      </w:r>
      <w:r>
        <w:rPr>
          <w:rFonts w:ascii="Times New Roman" w:hAnsi="Times New Roman" w:cs="Times New Roman"/>
        </w:rPr>
        <w:t xml:space="preserve">edant gydymą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F65383">
        <w:rPr>
          <w:rFonts w:ascii="Times New Roman" w:hAnsi="Times New Roman" w:cs="Times New Roman"/>
        </w:rPr>
        <w:t xml:space="preserve"> ir jo metu.</w:t>
      </w:r>
    </w:p>
    <w:p w14:paraId="5080E201" w14:textId="77777777" w:rsidR="00B32044" w:rsidRPr="004256F0" w:rsidRDefault="00B32044" w:rsidP="00B32044">
      <w:pPr>
        <w:spacing w:after="0"/>
        <w:rPr>
          <w:rFonts w:ascii="Times New Roman" w:hAnsi="Times New Roman" w:cs="Times New Roman"/>
          <w:highlight w:val="yellow"/>
        </w:rPr>
      </w:pPr>
    </w:p>
    <w:p w14:paraId="7B6B3386" w14:textId="77777777" w:rsidR="00B32044" w:rsidRPr="004256F0" w:rsidRDefault="00B32044" w:rsidP="00B32044">
      <w:pPr>
        <w:tabs>
          <w:tab w:val="left" w:pos="567"/>
        </w:tabs>
        <w:spacing w:after="0" w:line="260" w:lineRule="exact"/>
        <w:rPr>
          <w:rFonts w:ascii="Times New Roman" w:hAnsi="Times New Roman" w:cs="Times New Roman"/>
          <w:b/>
          <w:highlight w:val="yellow"/>
        </w:rPr>
      </w:pPr>
      <w:r w:rsidRPr="007737B9">
        <w:rPr>
          <w:rFonts w:ascii="Times New Roman" w:hAnsi="Times New Roman" w:cs="Times New Roman"/>
          <w:b/>
        </w:rPr>
        <w:t>K</w:t>
      </w:r>
      <w:r>
        <w:rPr>
          <w:rFonts w:ascii="Times New Roman" w:hAnsi="Times New Roman" w:cs="Times New Roman"/>
          <w:b/>
        </w:rPr>
        <w:t xml:space="preserve">ą daryti pavartojus per didelę </w:t>
      </w:r>
      <w:proofErr w:type="spellStart"/>
      <w:r>
        <w:rPr>
          <w:rFonts w:ascii="Times New Roman" w:hAnsi="Times New Roman" w:cs="Times New Roman"/>
          <w:b/>
        </w:rPr>
        <w:t>Rabeprazole</w:t>
      </w:r>
      <w:proofErr w:type="spellEnd"/>
      <w:r>
        <w:rPr>
          <w:rFonts w:ascii="Times New Roman" w:hAnsi="Times New Roman" w:cs="Times New Roman"/>
          <w:b/>
        </w:rPr>
        <w:t xml:space="preserve"> </w:t>
      </w:r>
      <w:proofErr w:type="spellStart"/>
      <w:r>
        <w:rPr>
          <w:rFonts w:ascii="Times New Roman" w:hAnsi="Times New Roman" w:cs="Times New Roman"/>
          <w:b/>
        </w:rPr>
        <w:t>Actavis</w:t>
      </w:r>
      <w:proofErr w:type="spellEnd"/>
      <w:r w:rsidRPr="007737B9">
        <w:rPr>
          <w:rFonts w:ascii="Times New Roman" w:hAnsi="Times New Roman" w:cs="Times New Roman"/>
          <w:b/>
        </w:rPr>
        <w:t xml:space="preserve"> dozę</w:t>
      </w:r>
    </w:p>
    <w:p w14:paraId="5AA4A2D9" w14:textId="77777777" w:rsidR="00B32044" w:rsidRPr="004256F0" w:rsidRDefault="00B32044" w:rsidP="00B32044">
      <w:pPr>
        <w:widowControl w:val="0"/>
        <w:numPr>
          <w:ilvl w:val="12"/>
          <w:numId w:val="0"/>
        </w:numPr>
        <w:spacing w:after="0" w:line="240" w:lineRule="auto"/>
        <w:rPr>
          <w:rFonts w:ascii="Times New Roman" w:hAnsi="Times New Roman" w:cs="Times New Roman"/>
          <w:highlight w:val="yellow"/>
        </w:rPr>
      </w:pPr>
      <w:r>
        <w:rPr>
          <w:rFonts w:ascii="Times New Roman" w:hAnsi="Times New Roman" w:cs="Times New Roman"/>
        </w:rPr>
        <w:t xml:space="preserve">Jeigu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7737B9">
        <w:rPr>
          <w:rFonts w:ascii="Times New Roman" w:hAnsi="Times New Roman" w:cs="Times New Roman"/>
        </w:rPr>
        <w:t xml:space="preserve">  išgersite daugiau, negu Jūsų gydytojas skyrė, kreipkitės į gydytoją pagalbos arba vykite į ligoninę. Pasiimkite vaistų pakuotę su savimi.</w:t>
      </w:r>
    </w:p>
    <w:p w14:paraId="790852BE" w14:textId="77777777" w:rsidR="00B32044" w:rsidRPr="004256F0" w:rsidRDefault="00B32044" w:rsidP="00B32044">
      <w:pPr>
        <w:widowControl w:val="0"/>
        <w:numPr>
          <w:ilvl w:val="12"/>
          <w:numId w:val="0"/>
        </w:numPr>
        <w:spacing w:after="0" w:line="240" w:lineRule="auto"/>
        <w:rPr>
          <w:rFonts w:ascii="Times New Roman" w:hAnsi="Times New Roman" w:cs="Times New Roman"/>
          <w:highlight w:val="yellow"/>
        </w:rPr>
      </w:pPr>
    </w:p>
    <w:p w14:paraId="4F5B4326" w14:textId="77777777" w:rsidR="00B32044" w:rsidRPr="00F65383" w:rsidRDefault="00B32044" w:rsidP="00B32044">
      <w:pPr>
        <w:tabs>
          <w:tab w:val="left" w:pos="567"/>
        </w:tabs>
        <w:spacing w:after="0" w:line="260" w:lineRule="exact"/>
        <w:rPr>
          <w:rFonts w:ascii="Times New Roman" w:hAnsi="Times New Roman" w:cs="Times New Roman"/>
          <w:b/>
        </w:rPr>
      </w:pPr>
      <w:r w:rsidRPr="007737B9">
        <w:rPr>
          <w:rFonts w:ascii="Times New Roman" w:hAnsi="Times New Roman" w:cs="Times New Roman"/>
          <w:b/>
        </w:rPr>
        <w:t xml:space="preserve">Pamiršus pavartoti </w:t>
      </w:r>
      <w:proofErr w:type="spellStart"/>
      <w:r w:rsidRPr="007737B9">
        <w:rPr>
          <w:rFonts w:ascii="Times New Roman" w:hAnsi="Times New Roman" w:cs="Times New Roman"/>
          <w:b/>
        </w:rPr>
        <w:t>Rabeprazole</w:t>
      </w:r>
      <w:proofErr w:type="spellEnd"/>
      <w:r w:rsidRPr="007737B9">
        <w:rPr>
          <w:rFonts w:ascii="Times New Roman" w:hAnsi="Times New Roman" w:cs="Times New Roman"/>
          <w:b/>
        </w:rPr>
        <w:t xml:space="preserve"> </w:t>
      </w:r>
      <w:proofErr w:type="spellStart"/>
      <w:r w:rsidRPr="007737B9">
        <w:rPr>
          <w:rFonts w:ascii="Times New Roman" w:hAnsi="Times New Roman" w:cs="Times New Roman"/>
          <w:b/>
        </w:rPr>
        <w:t>Actavis</w:t>
      </w:r>
      <w:proofErr w:type="spellEnd"/>
    </w:p>
    <w:p w14:paraId="7B2BFA05" w14:textId="77777777" w:rsidR="00B32044" w:rsidRPr="007737B9" w:rsidRDefault="00B32044" w:rsidP="00B32044">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t>Jeigu pamiršote išgerti dozę, padarykite tai nedelsdami, kai tik prisiminsite. Jeigu jau bus beveik atėjęs kitos dozės vartojimo laikas, pamirštą dozę praleiskite ir toliau vartokite vaistą įprastai.</w:t>
      </w:r>
      <w:r w:rsidRPr="007737B9">
        <w:t xml:space="preserve"> </w:t>
      </w:r>
    </w:p>
    <w:p w14:paraId="61237D43" w14:textId="77777777" w:rsidR="00B32044" w:rsidRPr="007737B9" w:rsidRDefault="00B32044" w:rsidP="00B32044">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t>Jeigu pamiršote išgerti vaisto daugiau kaip 5 dienas, prieš atnaujindami bet kurio vaisto vartojimą, kreipkitės į gydytoją.</w:t>
      </w:r>
    </w:p>
    <w:p w14:paraId="29895F77" w14:textId="77777777" w:rsidR="00B32044" w:rsidRPr="007737B9" w:rsidRDefault="00B32044" w:rsidP="00B32044">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r>
      <w:r w:rsidRPr="00F65383">
        <w:rPr>
          <w:rFonts w:ascii="Times New Roman" w:hAnsi="Times New Roman" w:cs="Times New Roman"/>
        </w:rPr>
        <w:t>Negalima vartoti dvigubos dozės (dviejų dozių iš karto) norint kompensuoti praleistą dozę.</w:t>
      </w:r>
    </w:p>
    <w:p w14:paraId="16200FD5" w14:textId="77777777" w:rsidR="00B32044" w:rsidRPr="007737B9" w:rsidRDefault="00B32044" w:rsidP="00B32044">
      <w:pPr>
        <w:widowControl w:val="0"/>
        <w:spacing w:after="0" w:line="240" w:lineRule="auto"/>
        <w:rPr>
          <w:rFonts w:ascii="Times New Roman" w:hAnsi="Times New Roman" w:cs="Times New Roman"/>
          <w:b/>
        </w:rPr>
      </w:pPr>
    </w:p>
    <w:p w14:paraId="670C0950" w14:textId="77777777" w:rsidR="00B32044" w:rsidRPr="004256F0" w:rsidRDefault="00B32044" w:rsidP="00B32044">
      <w:pPr>
        <w:spacing w:after="0"/>
        <w:rPr>
          <w:rFonts w:ascii="Times New Roman" w:hAnsi="Times New Roman" w:cs="Times New Roman"/>
          <w:b/>
          <w:highlight w:val="yellow"/>
        </w:rPr>
      </w:pPr>
      <w:r w:rsidRPr="007737B9">
        <w:rPr>
          <w:rFonts w:ascii="Times New Roman" w:hAnsi="Times New Roman" w:cs="Times New Roman"/>
          <w:b/>
        </w:rPr>
        <w:t>Nustojus vartoti</w:t>
      </w:r>
      <w:r>
        <w:rPr>
          <w:rFonts w:ascii="Times New Roman" w:hAnsi="Times New Roman" w:cs="Times New Roman"/>
          <w:b/>
        </w:rPr>
        <w:t xml:space="preserve"> </w:t>
      </w:r>
      <w:proofErr w:type="spellStart"/>
      <w:r>
        <w:rPr>
          <w:rFonts w:ascii="Times New Roman" w:hAnsi="Times New Roman" w:cs="Times New Roman"/>
          <w:b/>
        </w:rPr>
        <w:t>Rabeprazole</w:t>
      </w:r>
      <w:proofErr w:type="spellEnd"/>
      <w:r>
        <w:rPr>
          <w:rFonts w:ascii="Times New Roman" w:hAnsi="Times New Roman" w:cs="Times New Roman"/>
          <w:b/>
        </w:rPr>
        <w:t xml:space="preserve"> </w:t>
      </w:r>
      <w:proofErr w:type="spellStart"/>
      <w:r>
        <w:rPr>
          <w:rFonts w:ascii="Times New Roman" w:hAnsi="Times New Roman" w:cs="Times New Roman"/>
          <w:b/>
        </w:rPr>
        <w:t>Actavis</w:t>
      </w:r>
      <w:proofErr w:type="spellEnd"/>
    </w:p>
    <w:p w14:paraId="53CE1EF9" w14:textId="77777777" w:rsidR="00B32044" w:rsidRPr="004256F0" w:rsidRDefault="00B32044" w:rsidP="00B32044">
      <w:pPr>
        <w:widowControl w:val="0"/>
        <w:spacing w:after="0" w:line="240" w:lineRule="auto"/>
        <w:rPr>
          <w:rFonts w:ascii="Times New Roman" w:hAnsi="Times New Roman" w:cs="Times New Roman"/>
          <w:highlight w:val="yellow"/>
        </w:rPr>
      </w:pPr>
      <w:r w:rsidRPr="007737B9">
        <w:rPr>
          <w:rFonts w:ascii="Times New Roman" w:hAnsi="Times New Roman" w:cs="Times New Roman"/>
        </w:rPr>
        <w:t>Paprastai simptomai palengvėja dar prieš visišką opos užgijimą.</w:t>
      </w:r>
      <w:r w:rsidRPr="007737B9">
        <w:rPr>
          <w:rFonts w:ascii="Times New Roman" w:hAnsi="Times New Roman" w:cs="Times New Roman"/>
          <w:b/>
        </w:rPr>
        <w:t xml:space="preserve"> Svarbu, kad nenutrauktumėte tablečių vartojimo tol, kol to nenurodys gydytojas.</w:t>
      </w:r>
    </w:p>
    <w:p w14:paraId="2587194A" w14:textId="77777777" w:rsidR="00B32044" w:rsidRPr="004256F0" w:rsidRDefault="00B32044" w:rsidP="00B32044">
      <w:pPr>
        <w:widowControl w:val="0"/>
        <w:spacing w:after="0" w:line="240" w:lineRule="auto"/>
        <w:rPr>
          <w:rFonts w:ascii="Times New Roman" w:hAnsi="Times New Roman" w:cs="Times New Roman"/>
          <w:highlight w:val="yellow"/>
        </w:rPr>
      </w:pPr>
    </w:p>
    <w:p w14:paraId="4AE1F5C3" w14:textId="77777777" w:rsidR="00B32044" w:rsidRPr="00A60E23" w:rsidRDefault="00B32044" w:rsidP="00B32044">
      <w:pPr>
        <w:spacing w:after="0" w:line="240" w:lineRule="auto"/>
        <w:rPr>
          <w:rFonts w:ascii="Times New Roman" w:hAnsi="Times New Roman" w:cs="Times New Roman"/>
        </w:rPr>
      </w:pPr>
      <w:r w:rsidRPr="00ED3F71">
        <w:rPr>
          <w:rFonts w:ascii="Times New Roman" w:hAnsi="Times New Roman" w:cs="Times New Roman"/>
        </w:rPr>
        <w:t xml:space="preserve">Jeigu kiltų daugiau klausimų dėl šio </w:t>
      </w:r>
      <w:r>
        <w:rPr>
          <w:rFonts w:ascii="Times New Roman" w:hAnsi="Times New Roman" w:cs="Times New Roman"/>
        </w:rPr>
        <w:t xml:space="preserve">vaisto vartojimo, kreipkitės į gydytoją arba </w:t>
      </w:r>
      <w:r w:rsidRPr="00ED3F71">
        <w:rPr>
          <w:rFonts w:ascii="Times New Roman" w:hAnsi="Times New Roman" w:cs="Times New Roman"/>
        </w:rPr>
        <w:t>vaistininką</w:t>
      </w:r>
      <w:r>
        <w:rPr>
          <w:rFonts w:ascii="Times New Roman" w:hAnsi="Times New Roman" w:cs="Times New Roman"/>
        </w:rPr>
        <w:t>.</w:t>
      </w:r>
    </w:p>
    <w:p w14:paraId="599E176D"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p>
    <w:p w14:paraId="20F5856B"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p>
    <w:p w14:paraId="060C2507"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r>
      <w:r w:rsidRPr="00A60E23">
        <w:rPr>
          <w:rFonts w:ascii="Times New Roman" w:hAnsi="Times New Roman" w:cs="Times New Roman"/>
          <w:b/>
        </w:rPr>
        <w:t>Galimas šalutinis poveikis</w:t>
      </w:r>
    </w:p>
    <w:p w14:paraId="1AF53824" w14:textId="77777777" w:rsidR="00B32044" w:rsidRPr="00A60E23" w:rsidRDefault="00B32044" w:rsidP="00B32044">
      <w:pPr>
        <w:spacing w:after="0" w:line="240" w:lineRule="auto"/>
        <w:ind w:left="567" w:hanging="567"/>
        <w:rPr>
          <w:rFonts w:ascii="Times New Roman" w:hAnsi="Times New Roman" w:cs="Times New Roman"/>
        </w:rPr>
      </w:pPr>
    </w:p>
    <w:p w14:paraId="4C777234"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lastRenderedPageBreak/>
        <w:t>Šis vaistas, kaip ir visi kiti, gali sukelti šalutinį poveikį, nors jis pasireiškia ne visiems žmonėms.</w:t>
      </w:r>
      <w:r w:rsidRPr="002E67A4">
        <w:t xml:space="preserve"> </w:t>
      </w:r>
      <w:r w:rsidRPr="00816DEE">
        <w:rPr>
          <w:rFonts w:ascii="Times New Roman" w:hAnsi="Times New Roman" w:cs="Times New Roman"/>
        </w:rPr>
        <w:t>Šalutini</w:t>
      </w:r>
      <w:r>
        <w:rPr>
          <w:rFonts w:ascii="Times New Roman" w:hAnsi="Times New Roman" w:cs="Times New Roman"/>
        </w:rPr>
        <w:t>o</w:t>
      </w:r>
      <w:r w:rsidRPr="00816DEE">
        <w:rPr>
          <w:rFonts w:ascii="Times New Roman" w:hAnsi="Times New Roman" w:cs="Times New Roman"/>
        </w:rPr>
        <w:t xml:space="preserve"> poveiki</w:t>
      </w:r>
      <w:r>
        <w:rPr>
          <w:rFonts w:ascii="Times New Roman" w:hAnsi="Times New Roman" w:cs="Times New Roman"/>
        </w:rPr>
        <w:t>o reiškiniai</w:t>
      </w:r>
      <w:r w:rsidRPr="00816DEE">
        <w:rPr>
          <w:rFonts w:ascii="Times New Roman" w:hAnsi="Times New Roman" w:cs="Times New Roman"/>
        </w:rPr>
        <w:t xml:space="preserve"> paprastai būna lengv</w:t>
      </w:r>
      <w:r>
        <w:rPr>
          <w:rFonts w:ascii="Times New Roman" w:hAnsi="Times New Roman" w:cs="Times New Roman"/>
        </w:rPr>
        <w:t>i</w:t>
      </w:r>
      <w:r w:rsidRPr="00816DEE">
        <w:rPr>
          <w:rFonts w:ascii="Times New Roman" w:hAnsi="Times New Roman" w:cs="Times New Roman"/>
        </w:rPr>
        <w:t xml:space="preserve"> ir susilpnėja Jums nenutraukus šio vaisto vartojimo.</w:t>
      </w:r>
    </w:p>
    <w:p w14:paraId="1D65066A" w14:textId="77777777" w:rsidR="00B32044" w:rsidRDefault="00B32044" w:rsidP="00B32044">
      <w:pPr>
        <w:spacing w:after="0" w:line="240" w:lineRule="auto"/>
        <w:rPr>
          <w:rFonts w:ascii="Times New Roman" w:hAnsi="Times New Roman" w:cs="Times New Roman"/>
        </w:rPr>
      </w:pPr>
    </w:p>
    <w:p w14:paraId="47B3DBF6" w14:textId="77777777" w:rsidR="00B32044" w:rsidRPr="00364A95" w:rsidRDefault="00B32044" w:rsidP="00B32044">
      <w:pPr>
        <w:spacing w:after="0" w:line="260" w:lineRule="exact"/>
        <w:rPr>
          <w:rFonts w:ascii="Times New Roman" w:hAnsi="Times New Roman" w:cs="Times New Roman"/>
          <w:b/>
        </w:rPr>
      </w:pPr>
      <w:r w:rsidRPr="00816DEE">
        <w:rPr>
          <w:rFonts w:ascii="Times New Roman" w:hAnsi="Times New Roman" w:cs="Times New Roman"/>
          <w:b/>
        </w:rPr>
        <w:t>Jeigu pastebėsite kurį nors iš žemiau išvardytų sunkų šalutin</w:t>
      </w:r>
      <w:r>
        <w:rPr>
          <w:rFonts w:ascii="Times New Roman" w:hAnsi="Times New Roman" w:cs="Times New Roman"/>
          <w:b/>
        </w:rPr>
        <w:t>io poveikio reiškinį</w:t>
      </w:r>
      <w:r w:rsidRPr="00816DEE">
        <w:rPr>
          <w:rFonts w:ascii="Times New Roman" w:hAnsi="Times New Roman" w:cs="Times New Roman"/>
          <w:b/>
        </w:rPr>
        <w:t xml:space="preserve">, </w:t>
      </w:r>
      <w:proofErr w:type="spellStart"/>
      <w:r w:rsidRPr="00816DEE">
        <w:rPr>
          <w:rFonts w:ascii="Times New Roman" w:hAnsi="Times New Roman" w:cs="Times New Roman"/>
          <w:b/>
        </w:rPr>
        <w:t>Rabeprazole</w:t>
      </w:r>
      <w:proofErr w:type="spellEnd"/>
      <w:r w:rsidRPr="00816DEE">
        <w:rPr>
          <w:rFonts w:ascii="Times New Roman" w:hAnsi="Times New Roman" w:cs="Times New Roman"/>
          <w:b/>
        </w:rPr>
        <w:t xml:space="preserve"> </w:t>
      </w:r>
      <w:proofErr w:type="spellStart"/>
      <w:r w:rsidRPr="00816DEE">
        <w:rPr>
          <w:rFonts w:ascii="Times New Roman" w:hAnsi="Times New Roman" w:cs="Times New Roman"/>
          <w:b/>
        </w:rPr>
        <w:t>Actavis</w:t>
      </w:r>
      <w:proofErr w:type="spellEnd"/>
      <w:r w:rsidRPr="00816DEE">
        <w:rPr>
          <w:rFonts w:ascii="Times New Roman" w:hAnsi="Times New Roman" w:cs="Times New Roman"/>
          <w:b/>
        </w:rPr>
        <w:t xml:space="preserve"> vartojimą nutraukite ir nedelsdami kreipkitės į gydytoją – Jums gali prireikti skubios medicininės pagalbos.</w:t>
      </w:r>
    </w:p>
    <w:p w14:paraId="5A0A42D5" w14:textId="77777777" w:rsidR="00B32044" w:rsidRPr="00364A95"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Pr="00235F87">
        <w:rPr>
          <w:rFonts w:ascii="Times New Roman" w:hAnsi="Times New Roman" w:cs="Times New Roman"/>
        </w:rPr>
        <w:t>a</w:t>
      </w:r>
      <w:r w:rsidRPr="00364A95">
        <w:rPr>
          <w:rFonts w:ascii="Times New Roman" w:hAnsi="Times New Roman" w:cs="Times New Roman"/>
        </w:rPr>
        <w:t xml:space="preserve">lerginė reakcija - </w:t>
      </w:r>
      <w:r w:rsidRPr="00816DEE">
        <w:rPr>
          <w:rFonts w:ascii="Times New Roman" w:hAnsi="Times New Roman" w:cs="Times New Roman"/>
        </w:rPr>
        <w:t>p</w:t>
      </w:r>
      <w:r w:rsidRPr="00364A95">
        <w:rPr>
          <w:rFonts w:ascii="Times New Roman" w:hAnsi="Times New Roman" w:cs="Times New Roman"/>
        </w:rPr>
        <w:t>ožymiai gali būti</w:t>
      </w:r>
      <w:r w:rsidRPr="00816DEE">
        <w:t xml:space="preserve"> </w:t>
      </w:r>
      <w:r w:rsidRPr="00816DEE">
        <w:rPr>
          <w:rFonts w:ascii="Times New Roman" w:hAnsi="Times New Roman" w:cs="Times New Roman"/>
        </w:rPr>
        <w:t xml:space="preserve">staigus veido patinimas, sunkumas kvėpuojant arba žemas kraujospūdis, kuris gali sukelti alpulį ar </w:t>
      </w:r>
      <w:proofErr w:type="spellStart"/>
      <w:r w:rsidRPr="00816DEE">
        <w:rPr>
          <w:rFonts w:ascii="Times New Roman" w:hAnsi="Times New Roman" w:cs="Times New Roman"/>
        </w:rPr>
        <w:t>kolapsą</w:t>
      </w:r>
      <w:proofErr w:type="spellEnd"/>
      <w:r w:rsidRPr="00816DEE">
        <w:rPr>
          <w:rFonts w:ascii="Times New Roman" w:hAnsi="Times New Roman" w:cs="Times New Roman"/>
        </w:rPr>
        <w:t>.</w:t>
      </w:r>
    </w:p>
    <w:p w14:paraId="56B2D6BF" w14:textId="77777777" w:rsidR="00B32044" w:rsidRPr="00CF132C"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Pr>
          <w:rFonts w:ascii="Times New Roman" w:hAnsi="Times New Roman" w:cs="Times New Roman"/>
        </w:rPr>
        <w:t>d</w:t>
      </w:r>
      <w:r w:rsidRPr="00816DEE">
        <w:rPr>
          <w:rFonts w:ascii="Times New Roman" w:hAnsi="Times New Roman" w:cs="Times New Roman"/>
        </w:rPr>
        <w:t xml:space="preserve">ažnos infekcijos, tokios kaip gerklės skausmas ar aukšta temperatūra (karščiavimas), arba opos </w:t>
      </w:r>
      <w:r w:rsidRPr="00CF132C">
        <w:rPr>
          <w:rFonts w:ascii="Times New Roman" w:hAnsi="Times New Roman" w:cs="Times New Roman"/>
        </w:rPr>
        <w:t>Jūsų burnoje ar gerklėje.</w:t>
      </w:r>
    </w:p>
    <w:p w14:paraId="25E53069"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lengvai atsirandančios kraujosr</w:t>
      </w:r>
      <w:r>
        <w:rPr>
          <w:rFonts w:ascii="Times New Roman" w:hAnsi="Times New Roman" w:cs="Times New Roman"/>
        </w:rPr>
        <w:t>u</w:t>
      </w:r>
      <w:r w:rsidRPr="00CF132C">
        <w:rPr>
          <w:rFonts w:ascii="Times New Roman" w:hAnsi="Times New Roman" w:cs="Times New Roman"/>
        </w:rPr>
        <w:t>vos ar kraujavimas.</w:t>
      </w:r>
    </w:p>
    <w:p w14:paraId="647EE982"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Pr="00CF132C">
        <w:rPr>
          <w:rFonts w:ascii="Times New Roman" w:hAnsi="Times New Roman" w:cs="Times New Roman"/>
          <w:noProof/>
        </w:rPr>
        <w:t>geltona oda, tamsus šlapimas ir nuovargis, tai gali būti kepenų sutrikimų simptomai.</w:t>
      </w:r>
    </w:p>
    <w:p w14:paraId="73D1175C" w14:textId="77777777" w:rsidR="00B32044" w:rsidRPr="00CF132C" w:rsidRDefault="00B32044" w:rsidP="00B32044">
      <w:pPr>
        <w:widowControl w:val="0"/>
        <w:spacing w:after="0" w:line="240" w:lineRule="auto"/>
        <w:rPr>
          <w:rFonts w:ascii="Times New Roman" w:hAnsi="Times New Roman" w:cs="Times New Roman"/>
        </w:rPr>
      </w:pPr>
      <w:r w:rsidRPr="00CF132C">
        <w:rPr>
          <w:rFonts w:ascii="Times New Roman" w:hAnsi="Times New Roman" w:cs="Times New Roman"/>
        </w:rPr>
        <w:t>Šis šalutin</w:t>
      </w:r>
      <w:r>
        <w:rPr>
          <w:rFonts w:ascii="Times New Roman" w:hAnsi="Times New Roman" w:cs="Times New Roman"/>
        </w:rPr>
        <w:t>io</w:t>
      </w:r>
      <w:r w:rsidRPr="00CF132C">
        <w:rPr>
          <w:rFonts w:ascii="Times New Roman" w:hAnsi="Times New Roman" w:cs="Times New Roman"/>
        </w:rPr>
        <w:t xml:space="preserve"> poveiki</w:t>
      </w:r>
      <w:r>
        <w:rPr>
          <w:rFonts w:ascii="Times New Roman" w:hAnsi="Times New Roman" w:cs="Times New Roman"/>
        </w:rPr>
        <w:t>o reiškinys</w:t>
      </w:r>
      <w:r w:rsidRPr="00CF132C">
        <w:rPr>
          <w:rFonts w:ascii="Times New Roman" w:hAnsi="Times New Roman" w:cs="Times New Roman"/>
        </w:rPr>
        <w:t xml:space="preserve"> yra </w:t>
      </w:r>
      <w:r w:rsidRPr="00CF132C">
        <w:rPr>
          <w:rFonts w:ascii="Times New Roman" w:hAnsi="Times New Roman" w:cs="Times New Roman"/>
          <w:lang w:eastAsia="fr-FR"/>
        </w:rPr>
        <w:t>retas (gali pasireikšti rečiau kaip 1 iš 1</w:t>
      </w:r>
      <w:r>
        <w:rPr>
          <w:rFonts w:ascii="Times New Roman" w:hAnsi="Times New Roman" w:cs="Times New Roman"/>
          <w:lang w:eastAsia="fr-FR"/>
        </w:rPr>
        <w:t> </w:t>
      </w:r>
      <w:r w:rsidRPr="00CF132C">
        <w:rPr>
          <w:rFonts w:ascii="Times New Roman" w:hAnsi="Times New Roman" w:cs="Times New Roman"/>
          <w:lang w:eastAsia="fr-FR"/>
        </w:rPr>
        <w:t>000 asmenų).</w:t>
      </w:r>
    </w:p>
    <w:p w14:paraId="377A1D48" w14:textId="77777777" w:rsidR="00B32044" w:rsidRPr="00364A95" w:rsidRDefault="00B32044" w:rsidP="00B32044">
      <w:pPr>
        <w:widowControl w:val="0"/>
        <w:spacing w:after="0" w:line="240" w:lineRule="auto"/>
        <w:ind w:left="567" w:hanging="567"/>
        <w:rPr>
          <w:rFonts w:ascii="Times New Roman" w:hAnsi="Times New Roman" w:cs="Times New Roman"/>
          <w:highlight w:val="yellow"/>
        </w:rPr>
      </w:pPr>
    </w:p>
    <w:p w14:paraId="62C22C8B" w14:textId="77777777" w:rsidR="00B32044" w:rsidRPr="00364A95"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Pr="00816DEE">
        <w:rPr>
          <w:rFonts w:ascii="Times New Roman" w:hAnsi="Times New Roman" w:cs="Times New Roman"/>
        </w:rPr>
        <w:t xml:space="preserve">Sunkus odos </w:t>
      </w:r>
      <w:proofErr w:type="spellStart"/>
      <w:r w:rsidRPr="00816DEE">
        <w:rPr>
          <w:rFonts w:ascii="Times New Roman" w:hAnsi="Times New Roman" w:cs="Times New Roman"/>
        </w:rPr>
        <w:t>pūslėtumas</w:t>
      </w:r>
      <w:proofErr w:type="spellEnd"/>
      <w:r w:rsidRPr="00816DEE">
        <w:rPr>
          <w:rFonts w:ascii="Times New Roman" w:hAnsi="Times New Roman" w:cs="Times New Roman"/>
        </w:rPr>
        <w:t>, arba skausmingumas ar opos Jūsų burnoje ir gerklėje.</w:t>
      </w:r>
    </w:p>
    <w:p w14:paraId="4E33C515" w14:textId="77777777" w:rsidR="00B32044" w:rsidRPr="00364A95" w:rsidRDefault="00B32044" w:rsidP="00B32044">
      <w:pPr>
        <w:widowControl w:val="0"/>
        <w:numPr>
          <w:ilvl w:val="12"/>
          <w:numId w:val="0"/>
        </w:numPr>
        <w:spacing w:after="0" w:line="240" w:lineRule="auto"/>
        <w:rPr>
          <w:rFonts w:ascii="Times New Roman" w:hAnsi="Times New Roman" w:cs="Times New Roman"/>
          <w:highlight w:val="yellow"/>
          <w:lang w:eastAsia="fr-FR"/>
        </w:rPr>
      </w:pPr>
      <w:r w:rsidRPr="00364A95">
        <w:rPr>
          <w:rFonts w:ascii="Times New Roman" w:hAnsi="Times New Roman" w:cs="Times New Roman"/>
        </w:rPr>
        <w:t>Šis šalutini</w:t>
      </w:r>
      <w:r>
        <w:rPr>
          <w:rFonts w:ascii="Times New Roman" w:hAnsi="Times New Roman" w:cs="Times New Roman"/>
        </w:rPr>
        <w:t>o</w:t>
      </w:r>
      <w:r w:rsidRPr="00364A95">
        <w:rPr>
          <w:rFonts w:ascii="Times New Roman" w:hAnsi="Times New Roman" w:cs="Times New Roman"/>
        </w:rPr>
        <w:t xml:space="preserve"> poveiki</w:t>
      </w:r>
      <w:r>
        <w:rPr>
          <w:rFonts w:ascii="Times New Roman" w:hAnsi="Times New Roman" w:cs="Times New Roman"/>
        </w:rPr>
        <w:t>o reiškinys</w:t>
      </w:r>
      <w:r>
        <w:t xml:space="preserve"> </w:t>
      </w:r>
      <w:r w:rsidRPr="0052017E">
        <w:rPr>
          <w:rFonts w:ascii="Times New Roman" w:hAnsi="Times New Roman" w:cs="Times New Roman"/>
        </w:rPr>
        <w:t>yra</w:t>
      </w:r>
      <w:r>
        <w:t xml:space="preserve"> </w:t>
      </w:r>
      <w:r>
        <w:rPr>
          <w:rFonts w:ascii="Times New Roman" w:hAnsi="Times New Roman" w:cs="Times New Roman"/>
          <w:lang w:eastAsia="fr-FR"/>
        </w:rPr>
        <w:t xml:space="preserve">labai retas </w:t>
      </w:r>
      <w:r w:rsidRPr="00364A95">
        <w:rPr>
          <w:rFonts w:ascii="Times New Roman" w:hAnsi="Times New Roman" w:cs="Times New Roman"/>
          <w:lang w:eastAsia="fr-FR"/>
        </w:rPr>
        <w:t>(gali pasireikšti rečiau kaip 1 iš 10</w:t>
      </w:r>
      <w:r>
        <w:rPr>
          <w:rFonts w:ascii="Times New Roman" w:hAnsi="Times New Roman" w:cs="Times New Roman"/>
          <w:lang w:eastAsia="fr-FR"/>
        </w:rPr>
        <w:t> </w:t>
      </w:r>
      <w:r w:rsidRPr="00364A95">
        <w:rPr>
          <w:rFonts w:ascii="Times New Roman" w:hAnsi="Times New Roman" w:cs="Times New Roman"/>
          <w:lang w:eastAsia="fr-FR"/>
        </w:rPr>
        <w:t>000 asmenų</w:t>
      </w:r>
      <w:r>
        <w:rPr>
          <w:rFonts w:ascii="Times New Roman" w:hAnsi="Times New Roman" w:cs="Times New Roman"/>
          <w:lang w:eastAsia="fr-FR"/>
        </w:rPr>
        <w:t>).</w:t>
      </w:r>
    </w:p>
    <w:p w14:paraId="331CA8BF" w14:textId="77777777" w:rsidR="00B32044" w:rsidRPr="00364A95" w:rsidRDefault="00B32044" w:rsidP="00B32044">
      <w:pPr>
        <w:widowControl w:val="0"/>
        <w:numPr>
          <w:ilvl w:val="12"/>
          <w:numId w:val="0"/>
        </w:numPr>
        <w:spacing w:after="0" w:line="240" w:lineRule="auto"/>
        <w:rPr>
          <w:rFonts w:ascii="Times New Roman" w:hAnsi="Times New Roman" w:cs="Times New Roman"/>
          <w:highlight w:val="yellow"/>
        </w:rPr>
      </w:pPr>
    </w:p>
    <w:p w14:paraId="6D82735D" w14:textId="77777777" w:rsidR="00B32044" w:rsidRPr="00364A95" w:rsidRDefault="00B32044" w:rsidP="00B32044">
      <w:pPr>
        <w:spacing w:after="0"/>
        <w:rPr>
          <w:rFonts w:ascii="Times New Roman" w:hAnsi="Times New Roman" w:cs="Times New Roman"/>
          <w:b/>
        </w:rPr>
      </w:pPr>
      <w:r w:rsidRPr="00364A95">
        <w:rPr>
          <w:rFonts w:ascii="Times New Roman" w:hAnsi="Times New Roman" w:cs="Times New Roman"/>
          <w:b/>
        </w:rPr>
        <w:t>Kit</w:t>
      </w:r>
      <w:r>
        <w:rPr>
          <w:rFonts w:ascii="Times New Roman" w:hAnsi="Times New Roman" w:cs="Times New Roman"/>
          <w:b/>
        </w:rPr>
        <w:t>i</w:t>
      </w:r>
      <w:r w:rsidRPr="00364A95">
        <w:rPr>
          <w:rFonts w:ascii="Times New Roman" w:hAnsi="Times New Roman" w:cs="Times New Roman"/>
          <w:b/>
        </w:rPr>
        <w:t xml:space="preserve"> galim</w:t>
      </w:r>
      <w:r>
        <w:rPr>
          <w:rFonts w:ascii="Times New Roman" w:hAnsi="Times New Roman" w:cs="Times New Roman"/>
          <w:b/>
        </w:rPr>
        <w:t>i</w:t>
      </w:r>
      <w:r w:rsidRPr="00364A95">
        <w:rPr>
          <w:rFonts w:ascii="Times New Roman" w:hAnsi="Times New Roman" w:cs="Times New Roman"/>
          <w:b/>
        </w:rPr>
        <w:t xml:space="preserve"> šalutini</w:t>
      </w:r>
      <w:r>
        <w:rPr>
          <w:rFonts w:ascii="Times New Roman" w:hAnsi="Times New Roman" w:cs="Times New Roman"/>
          <w:b/>
        </w:rPr>
        <w:t>o</w:t>
      </w:r>
      <w:r w:rsidRPr="00364A95">
        <w:rPr>
          <w:rFonts w:ascii="Times New Roman" w:hAnsi="Times New Roman" w:cs="Times New Roman"/>
          <w:b/>
        </w:rPr>
        <w:t xml:space="preserve"> poveiki</w:t>
      </w:r>
      <w:r>
        <w:rPr>
          <w:rFonts w:ascii="Times New Roman" w:hAnsi="Times New Roman" w:cs="Times New Roman"/>
          <w:b/>
        </w:rPr>
        <w:t>o reiškiniai</w:t>
      </w:r>
      <w:r w:rsidRPr="00364A95">
        <w:rPr>
          <w:rFonts w:ascii="Times New Roman" w:hAnsi="Times New Roman" w:cs="Times New Roman"/>
          <w:b/>
        </w:rPr>
        <w:t>:</w:t>
      </w:r>
    </w:p>
    <w:p w14:paraId="409097AB" w14:textId="77777777" w:rsidR="00B32044" w:rsidRPr="00364A95" w:rsidRDefault="00B32044" w:rsidP="00B32044">
      <w:pPr>
        <w:spacing w:after="0" w:line="260" w:lineRule="exact"/>
        <w:rPr>
          <w:rFonts w:ascii="Times New Roman" w:hAnsi="Times New Roman" w:cs="Times New Roman"/>
          <w:highlight w:val="yellow"/>
        </w:rPr>
      </w:pPr>
    </w:p>
    <w:p w14:paraId="06174FB8" w14:textId="77777777" w:rsidR="00B32044" w:rsidRPr="00CF132C" w:rsidRDefault="00B32044" w:rsidP="00B32044">
      <w:pPr>
        <w:spacing w:after="0"/>
        <w:rPr>
          <w:rFonts w:ascii="Times New Roman" w:hAnsi="Times New Roman" w:cs="Times New Roman"/>
          <w:u w:val="single"/>
        </w:rPr>
      </w:pPr>
      <w:r w:rsidRPr="00CF132C">
        <w:rPr>
          <w:rFonts w:ascii="Times New Roman" w:hAnsi="Times New Roman" w:cs="Times New Roman"/>
          <w:u w:val="single"/>
        </w:rPr>
        <w:t xml:space="preserve">Dažni </w:t>
      </w:r>
      <w:r>
        <w:rPr>
          <w:rFonts w:ascii="Times New Roman" w:hAnsi="Times New Roman" w:cs="Times New Roman"/>
          <w:u w:val="single"/>
        </w:rPr>
        <w:t xml:space="preserve">šalutinio poveikio reiškiniai </w:t>
      </w:r>
      <w:r w:rsidRPr="00CF132C">
        <w:rPr>
          <w:rFonts w:ascii="Times New Roman" w:hAnsi="Times New Roman" w:cs="Times New Roman"/>
          <w:u w:val="single"/>
        </w:rPr>
        <w:t>(gali pasireikšti rečiau kaip 1 iš 10 asmenų):</w:t>
      </w:r>
    </w:p>
    <w:p w14:paraId="4759FC17"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infekcija;</w:t>
      </w:r>
    </w:p>
    <w:p w14:paraId="6228EBAD"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sunkumas užmigti;</w:t>
      </w:r>
    </w:p>
    <w:p w14:paraId="56E62636" w14:textId="77777777" w:rsidR="00B32044" w:rsidRPr="00364A95"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galvos skausmas arba svaigulys</w:t>
      </w:r>
      <w:r w:rsidRPr="00AE1228">
        <w:rPr>
          <w:rFonts w:ascii="Times New Roman" w:hAnsi="Times New Roman" w:cs="Times New Roman"/>
        </w:rPr>
        <w:t>;</w:t>
      </w:r>
    </w:p>
    <w:p w14:paraId="5654C1B4"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kosulys, sloga, ryklės uždegimas (</w:t>
      </w:r>
      <w:proofErr w:type="spellStart"/>
      <w:r w:rsidRPr="00CF132C">
        <w:rPr>
          <w:rFonts w:ascii="Times New Roman" w:hAnsi="Times New Roman" w:cs="Times New Roman"/>
        </w:rPr>
        <w:t>faringitas</w:t>
      </w:r>
      <w:proofErr w:type="spellEnd"/>
      <w:r w:rsidRPr="00CF132C">
        <w:rPr>
          <w:rFonts w:ascii="Times New Roman" w:hAnsi="Times New Roman" w:cs="Times New Roman"/>
        </w:rPr>
        <w:t>);</w:t>
      </w:r>
    </w:p>
    <w:p w14:paraId="0C97F94D"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poveikis skrandžiui arba žarnynui, pvz., skrandžio skausmas, viduriavimas, dujų kaupimasis virškinimo trakte (vidurių pūtimas), pykinimas, vėmimas arba vidurių užkietėjimas.</w:t>
      </w:r>
    </w:p>
    <w:p w14:paraId="3D43A975" w14:textId="77777777" w:rsidR="00B32044" w:rsidRPr="00364A95"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skausmas</w:t>
      </w:r>
      <w:r w:rsidRPr="00364A95">
        <w:rPr>
          <w:rFonts w:ascii="Times New Roman" w:hAnsi="Times New Roman" w:cs="Times New Roman"/>
        </w:rPr>
        <w:t xml:space="preserve"> arba nugaros skausmas;</w:t>
      </w:r>
    </w:p>
    <w:p w14:paraId="67C8C6F7" w14:textId="77777777" w:rsidR="00B32044" w:rsidRPr="00364A95"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Pr="00AE1228">
        <w:rPr>
          <w:rFonts w:ascii="Times New Roman" w:hAnsi="Times New Roman" w:cs="Times New Roman"/>
        </w:rPr>
        <w:t>silpnumas arba simptomai, panašūs į gripo;</w:t>
      </w:r>
    </w:p>
    <w:p w14:paraId="1C85ED4A" w14:textId="77777777" w:rsidR="00B32044" w:rsidRPr="00364A95"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Pr="00AE1228">
        <w:rPr>
          <w:rFonts w:ascii="Times New Roman" w:hAnsi="Times New Roman" w:cs="Times New Roman"/>
        </w:rPr>
        <w:t>gerybiniai skrandžio polipai.</w:t>
      </w:r>
    </w:p>
    <w:p w14:paraId="58ECF783" w14:textId="77777777" w:rsidR="00B32044" w:rsidRPr="00364A95" w:rsidRDefault="00B32044" w:rsidP="00B32044">
      <w:pPr>
        <w:widowControl w:val="0"/>
        <w:spacing w:after="0" w:line="240" w:lineRule="auto"/>
        <w:rPr>
          <w:rFonts w:ascii="Times New Roman" w:hAnsi="Times New Roman" w:cs="Times New Roman"/>
          <w:highlight w:val="yellow"/>
        </w:rPr>
      </w:pPr>
    </w:p>
    <w:p w14:paraId="15E04F4F" w14:textId="77777777" w:rsidR="00B32044" w:rsidRPr="00364A95" w:rsidRDefault="00B32044" w:rsidP="00B32044">
      <w:pPr>
        <w:spacing w:after="0" w:line="260" w:lineRule="exact"/>
        <w:rPr>
          <w:rFonts w:ascii="Times New Roman" w:hAnsi="Times New Roman" w:cs="Times New Roman"/>
          <w:highlight w:val="yellow"/>
          <w:u w:val="single"/>
        </w:rPr>
      </w:pPr>
      <w:r w:rsidRPr="00364A95">
        <w:rPr>
          <w:rFonts w:ascii="Times New Roman" w:hAnsi="Times New Roman" w:cs="Times New Roman"/>
          <w:u w:val="single"/>
        </w:rPr>
        <w:t xml:space="preserve">Nedažni </w:t>
      </w:r>
      <w:r w:rsidRPr="002B4926">
        <w:rPr>
          <w:rFonts w:ascii="Times New Roman" w:hAnsi="Times New Roman" w:cs="Times New Roman"/>
          <w:u w:val="single"/>
        </w:rPr>
        <w:t xml:space="preserve">šalutinio poveikio reiškiniai </w:t>
      </w:r>
      <w:r w:rsidRPr="00364A95">
        <w:rPr>
          <w:rFonts w:ascii="Times New Roman" w:hAnsi="Times New Roman" w:cs="Times New Roman"/>
          <w:u w:val="single"/>
        </w:rPr>
        <w:t>(gali pasireikšti rečiau kaip 1 iš 100 asmenų):</w:t>
      </w:r>
    </w:p>
    <w:p w14:paraId="594F40B2" w14:textId="77777777" w:rsidR="00B32044" w:rsidRPr="00AE1567" w:rsidRDefault="00B32044" w:rsidP="00B32044">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nervingumas ar mieguistumas;</w:t>
      </w:r>
    </w:p>
    <w:p w14:paraId="5071D2F1" w14:textId="77777777" w:rsidR="00B32044" w:rsidRPr="00AE1567" w:rsidRDefault="00B32044" w:rsidP="00B32044">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krūtinės infe</w:t>
      </w:r>
      <w:r>
        <w:rPr>
          <w:rFonts w:ascii="Times New Roman" w:hAnsi="Times New Roman" w:cs="Times New Roman"/>
        </w:rPr>
        <w:t>k</w:t>
      </w:r>
      <w:r w:rsidRPr="00AE1567">
        <w:rPr>
          <w:rFonts w:ascii="Times New Roman" w:hAnsi="Times New Roman" w:cs="Times New Roman"/>
        </w:rPr>
        <w:t>cija (bronchitas);</w:t>
      </w:r>
    </w:p>
    <w:p w14:paraId="39B63F11" w14:textId="77777777" w:rsidR="00B32044" w:rsidRPr="00AE1567" w:rsidRDefault="00B32044" w:rsidP="00B32044">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skausmingi ir užsikimšę sinusai (sinusitas);</w:t>
      </w:r>
    </w:p>
    <w:p w14:paraId="1F9E4F03" w14:textId="77777777" w:rsidR="00B32044" w:rsidRPr="00AE1567" w:rsidRDefault="00B32044" w:rsidP="00B32044">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sausa burna;</w:t>
      </w:r>
    </w:p>
    <w:p w14:paraId="1749E5C8"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proofErr w:type="spellStart"/>
      <w:r w:rsidRPr="005C3865">
        <w:rPr>
          <w:rFonts w:ascii="Times New Roman" w:hAnsi="Times New Roman" w:cs="Times New Roman"/>
        </w:rPr>
        <w:t>nevirškinimas</w:t>
      </w:r>
      <w:proofErr w:type="spellEnd"/>
      <w:r w:rsidRPr="005C3865">
        <w:rPr>
          <w:rFonts w:ascii="Times New Roman" w:hAnsi="Times New Roman" w:cs="Times New Roman"/>
        </w:rPr>
        <w:t xml:space="preserve"> ar raugėjimas;</w:t>
      </w:r>
    </w:p>
    <w:p w14:paraId="0900EC45"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odos išbėrimas ar paraudimas;</w:t>
      </w:r>
    </w:p>
    <w:p w14:paraId="0374D8E7"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raumenų, kojų ar sąnarių skausmas;</w:t>
      </w:r>
    </w:p>
    <w:p w14:paraId="34B1D47C"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klubo, riešo ir stuburo lūžiai;</w:t>
      </w:r>
    </w:p>
    <w:p w14:paraId="2531663A"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šlapimo pūslės infekcija (šlapimo takų infekcija);</w:t>
      </w:r>
    </w:p>
    <w:p w14:paraId="732B75FD"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krūtinės skausmas;</w:t>
      </w:r>
    </w:p>
    <w:p w14:paraId="655A7095"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proofErr w:type="spellStart"/>
      <w:r w:rsidRPr="005C3865">
        <w:rPr>
          <w:rFonts w:ascii="Times New Roman" w:hAnsi="Times New Roman" w:cs="Times New Roman"/>
        </w:rPr>
        <w:t>šaltkrėtis</w:t>
      </w:r>
      <w:proofErr w:type="spellEnd"/>
      <w:r w:rsidRPr="005C3865">
        <w:rPr>
          <w:rFonts w:ascii="Times New Roman" w:hAnsi="Times New Roman" w:cs="Times New Roman"/>
        </w:rPr>
        <w:t>, karščiavimas;</w:t>
      </w:r>
    </w:p>
    <w:p w14:paraId="599DDFC4"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r w:rsidRPr="005C3865">
        <w:t>k</w:t>
      </w:r>
      <w:r w:rsidRPr="005C3865">
        <w:rPr>
          <w:rFonts w:ascii="Times New Roman" w:hAnsi="Times New Roman" w:cs="Times New Roman"/>
        </w:rPr>
        <w:t>epenų funkcijos pokyčiai (nustatomas kraujo tyrimu).</w:t>
      </w:r>
    </w:p>
    <w:p w14:paraId="189E41AA" w14:textId="77777777" w:rsidR="00B32044" w:rsidRPr="00364A95" w:rsidRDefault="00B32044" w:rsidP="00B32044">
      <w:pPr>
        <w:widowControl w:val="0"/>
        <w:spacing w:after="0" w:line="240" w:lineRule="auto"/>
        <w:rPr>
          <w:rFonts w:ascii="Times New Roman" w:hAnsi="Times New Roman" w:cs="Times New Roman"/>
          <w:highlight w:val="yellow"/>
        </w:rPr>
      </w:pPr>
    </w:p>
    <w:p w14:paraId="0A49D9F9" w14:textId="77777777" w:rsidR="00B32044" w:rsidRPr="00364A95" w:rsidRDefault="00B32044" w:rsidP="00B32044">
      <w:pPr>
        <w:tabs>
          <w:tab w:val="left" w:pos="567"/>
        </w:tabs>
        <w:spacing w:after="0" w:line="260" w:lineRule="exact"/>
        <w:rPr>
          <w:rFonts w:ascii="Times New Roman" w:hAnsi="Times New Roman" w:cs="Times New Roman"/>
          <w:u w:val="single"/>
        </w:rPr>
      </w:pPr>
      <w:r w:rsidRPr="00F956F8">
        <w:rPr>
          <w:rFonts w:ascii="Times New Roman" w:hAnsi="Times New Roman" w:cs="Times New Roman"/>
          <w:u w:val="single"/>
        </w:rPr>
        <w:t xml:space="preserve">Reti </w:t>
      </w:r>
      <w:r w:rsidRPr="002B4926">
        <w:rPr>
          <w:rFonts w:ascii="Times New Roman" w:hAnsi="Times New Roman" w:cs="Times New Roman"/>
          <w:u w:val="single"/>
        </w:rPr>
        <w:t xml:space="preserve">šalutinio poveikio reiškiniai </w:t>
      </w:r>
      <w:r w:rsidRPr="00F956F8">
        <w:rPr>
          <w:rFonts w:ascii="Times New Roman" w:hAnsi="Times New Roman" w:cs="Times New Roman"/>
          <w:u w:val="single"/>
        </w:rPr>
        <w:t>(gali pasireikšti rečiau kaip 1 iš 1</w:t>
      </w:r>
      <w:r>
        <w:rPr>
          <w:rFonts w:ascii="Times New Roman" w:hAnsi="Times New Roman" w:cs="Times New Roman"/>
          <w:u w:val="single"/>
        </w:rPr>
        <w:t> </w:t>
      </w:r>
      <w:r w:rsidRPr="00F956F8">
        <w:rPr>
          <w:rFonts w:ascii="Times New Roman" w:hAnsi="Times New Roman" w:cs="Times New Roman"/>
          <w:u w:val="single"/>
        </w:rPr>
        <w:t>000 asmenų):</w:t>
      </w:r>
    </w:p>
    <w:p w14:paraId="4E3BD64F" w14:textId="77777777" w:rsidR="00B32044" w:rsidRPr="00F956F8" w:rsidRDefault="00B32044" w:rsidP="00B32044">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Pr="00F956F8">
        <w:rPr>
          <w:rFonts w:ascii="Times New Roman" w:hAnsi="Times New Roman" w:cs="Times New Roman"/>
        </w:rPr>
        <w:t>apetito praradimas (anoreksija);</w:t>
      </w:r>
    </w:p>
    <w:p w14:paraId="68997F05" w14:textId="77777777" w:rsidR="00B32044" w:rsidRPr="00F956F8" w:rsidRDefault="00B32044" w:rsidP="00B32044">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t>depresija;</w:t>
      </w:r>
    </w:p>
    <w:p w14:paraId="63AAD95A" w14:textId="77777777" w:rsidR="00B32044" w:rsidRPr="00F956F8" w:rsidRDefault="00B32044" w:rsidP="00B32044">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t>padidėjęs jautrumas (įskaitant alergines reakcijas);</w:t>
      </w:r>
    </w:p>
    <w:p w14:paraId="2C61392C" w14:textId="77777777" w:rsidR="00B32044" w:rsidRPr="00F956F8" w:rsidRDefault="00B32044" w:rsidP="00B32044">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t>regėjimo sutrikimas;</w:t>
      </w:r>
    </w:p>
    <w:p w14:paraId="28DB20E8" w14:textId="77777777" w:rsidR="00B32044" w:rsidRPr="00F956F8" w:rsidRDefault="00B32044" w:rsidP="00B32044">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t>opos (stomatitas) ar skonio pojūčio sutrikimai;</w:t>
      </w:r>
    </w:p>
    <w:p w14:paraId="798A288A"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skrandžio sutrikimas arba skrandžio skausmas;</w:t>
      </w:r>
    </w:p>
    <w:p w14:paraId="4442222E"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kepenų sutrikimai, įskaitant odos ir akių baltymų pageltimą (gelta);</w:t>
      </w:r>
    </w:p>
    <w:p w14:paraId="382615DA"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niežtintis bėrimas ar pūslėta oda;</w:t>
      </w:r>
    </w:p>
    <w:p w14:paraId="28212F8D"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prakaitavimas;</w:t>
      </w:r>
    </w:p>
    <w:p w14:paraId="1C2A0885"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inkstų sutrikimas;</w:t>
      </w:r>
    </w:p>
    <w:p w14:paraId="1395970F" w14:textId="77777777" w:rsidR="00B32044" w:rsidRPr="005C3865"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svorio padidėjimas;</w:t>
      </w:r>
    </w:p>
    <w:p w14:paraId="6CD0CB86" w14:textId="77777777" w:rsidR="00B32044" w:rsidRPr="00CF132C" w:rsidRDefault="00B32044" w:rsidP="00B32044">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 xml:space="preserve">baltųjų kraujo ląstelių kiekio pokyčiai (matomi iš kraujo tyrimų), dėl ko gali dažniau pasireikšti </w:t>
      </w:r>
      <w:r w:rsidRPr="00CF132C">
        <w:rPr>
          <w:rFonts w:ascii="Times New Roman" w:hAnsi="Times New Roman" w:cs="Times New Roman"/>
        </w:rPr>
        <w:lastRenderedPageBreak/>
        <w:t>infekcijos;</w:t>
      </w:r>
    </w:p>
    <w:p w14:paraId="211CD2E9"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kraujo plokštelių kiekio sumažėjimas, dėl kurio pasireiškia kraujavimas arba greičiau nei įprastai atsiranda mėlynių;</w:t>
      </w:r>
    </w:p>
    <w:p w14:paraId="69D3F89A" w14:textId="77777777" w:rsidR="00B32044" w:rsidRPr="00CF132C" w:rsidRDefault="00B32044" w:rsidP="00B32044">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 xml:space="preserve">pacientai, kurie anksčiau sirgo kepenų ligomis, labai retai gali susirgti </w:t>
      </w:r>
      <w:proofErr w:type="spellStart"/>
      <w:r w:rsidRPr="00CF132C">
        <w:rPr>
          <w:rFonts w:ascii="Times New Roman" w:hAnsi="Times New Roman" w:cs="Times New Roman"/>
        </w:rPr>
        <w:t>encefalopatija</w:t>
      </w:r>
      <w:proofErr w:type="spellEnd"/>
      <w:r w:rsidRPr="00CF132C">
        <w:rPr>
          <w:rFonts w:ascii="Times New Roman" w:hAnsi="Times New Roman" w:cs="Times New Roman"/>
        </w:rPr>
        <w:t xml:space="preserve"> (smegenų liga).</w:t>
      </w:r>
    </w:p>
    <w:p w14:paraId="03F5227C" w14:textId="77777777" w:rsidR="00B32044" w:rsidRPr="00CF132C" w:rsidRDefault="00B32044" w:rsidP="00B32044">
      <w:pPr>
        <w:widowControl w:val="0"/>
        <w:spacing w:after="0" w:line="240" w:lineRule="auto"/>
        <w:ind w:left="567" w:hanging="567"/>
        <w:rPr>
          <w:rFonts w:ascii="Times New Roman" w:hAnsi="Times New Roman" w:cs="Times New Roman"/>
        </w:rPr>
      </w:pPr>
    </w:p>
    <w:p w14:paraId="6E38B028" w14:textId="77777777" w:rsidR="00B32044" w:rsidRPr="00E906BB" w:rsidRDefault="00B32044" w:rsidP="00B32044">
      <w:pPr>
        <w:numPr>
          <w:ilvl w:val="12"/>
          <w:numId w:val="0"/>
        </w:numPr>
        <w:spacing w:after="0" w:line="240" w:lineRule="auto"/>
        <w:ind w:right="-2"/>
        <w:rPr>
          <w:rFonts w:ascii="Times New Roman" w:hAnsi="Times New Roman" w:cs="Times New Roman"/>
          <w:noProof/>
          <w:u w:val="single"/>
        </w:rPr>
      </w:pPr>
      <w:r w:rsidRPr="00CF132C">
        <w:rPr>
          <w:rFonts w:ascii="Times New Roman" w:hAnsi="Times New Roman" w:cs="Times New Roman"/>
          <w:u w:val="single"/>
        </w:rPr>
        <w:t xml:space="preserve">Labai reti </w:t>
      </w:r>
      <w:r w:rsidRPr="002B4926">
        <w:rPr>
          <w:rFonts w:ascii="Times New Roman" w:hAnsi="Times New Roman" w:cs="Times New Roman"/>
          <w:u w:val="single"/>
        </w:rPr>
        <w:t xml:space="preserve">šalutinio poveikio reiškiniai </w:t>
      </w:r>
      <w:r w:rsidRPr="00CF132C">
        <w:rPr>
          <w:rFonts w:ascii="Times New Roman" w:hAnsi="Times New Roman" w:cs="Times New Roman"/>
          <w:u w:val="single"/>
        </w:rPr>
        <w:t>(gali</w:t>
      </w:r>
      <w:r w:rsidRPr="00E906BB">
        <w:rPr>
          <w:rFonts w:ascii="Times New Roman" w:hAnsi="Times New Roman" w:cs="Times New Roman"/>
          <w:u w:val="single"/>
        </w:rPr>
        <w:t xml:space="preserve"> pasireikšti rečiau kaip 1 iš 10</w:t>
      </w:r>
      <w:r>
        <w:rPr>
          <w:rFonts w:ascii="Times New Roman" w:hAnsi="Times New Roman" w:cs="Times New Roman"/>
          <w:u w:val="single"/>
        </w:rPr>
        <w:t> </w:t>
      </w:r>
      <w:r w:rsidRPr="00E906BB">
        <w:rPr>
          <w:rFonts w:ascii="Times New Roman" w:hAnsi="Times New Roman" w:cs="Times New Roman"/>
          <w:u w:val="single"/>
        </w:rPr>
        <w:t>000 asmenų):</w:t>
      </w:r>
    </w:p>
    <w:p w14:paraId="0FCAE8D1" w14:textId="77777777" w:rsidR="00B32044" w:rsidRPr="00E906BB" w:rsidRDefault="00B32044" w:rsidP="00B32044">
      <w:pPr>
        <w:spacing w:after="0" w:line="240" w:lineRule="auto"/>
        <w:ind w:left="567" w:hanging="567"/>
        <w:rPr>
          <w:rFonts w:ascii="Times New Roman" w:hAnsi="Times New Roman" w:cs="Times New Roman"/>
          <w:noProof/>
        </w:rPr>
      </w:pPr>
      <w:r w:rsidRPr="00E906BB">
        <w:rPr>
          <w:rFonts w:ascii="Times New Roman" w:hAnsi="Times New Roman" w:cs="Times New Roman"/>
        </w:rPr>
        <w:t>-</w:t>
      </w:r>
      <w:r w:rsidRPr="00E906BB">
        <w:rPr>
          <w:rFonts w:ascii="Times New Roman" w:hAnsi="Times New Roman" w:cs="Times New Roman"/>
        </w:rPr>
        <w:tab/>
        <w:t xml:space="preserve">staigus sunkus odos išbėrimas, </w:t>
      </w:r>
      <w:proofErr w:type="spellStart"/>
      <w:r w:rsidRPr="00E906BB">
        <w:rPr>
          <w:rFonts w:ascii="Times New Roman" w:hAnsi="Times New Roman" w:cs="Times New Roman"/>
        </w:rPr>
        <w:t>pūslėtumas</w:t>
      </w:r>
      <w:proofErr w:type="spellEnd"/>
      <w:r w:rsidRPr="00E906BB">
        <w:rPr>
          <w:rFonts w:ascii="Times New Roman" w:hAnsi="Times New Roman" w:cs="Times New Roman"/>
        </w:rPr>
        <w:t xml:space="preserve"> arba lupimasis. Tai gali būti susiję su dideliu karščiavimu ir sąnarių skausmu (daugiaformė </w:t>
      </w:r>
      <w:proofErr w:type="spellStart"/>
      <w:r w:rsidRPr="00E906BB">
        <w:rPr>
          <w:rFonts w:ascii="Times New Roman" w:hAnsi="Times New Roman" w:cs="Times New Roman"/>
        </w:rPr>
        <w:t>eritema</w:t>
      </w:r>
      <w:proofErr w:type="spellEnd"/>
      <w:r w:rsidRPr="00E906BB">
        <w:rPr>
          <w:rFonts w:ascii="Times New Roman" w:hAnsi="Times New Roman" w:cs="Times New Roman"/>
        </w:rPr>
        <w:t xml:space="preserve">, </w:t>
      </w:r>
      <w:proofErr w:type="spellStart"/>
      <w:r w:rsidRPr="00E906BB">
        <w:rPr>
          <w:rFonts w:ascii="Times New Roman" w:hAnsi="Times New Roman" w:cs="Times New Roman"/>
        </w:rPr>
        <w:t>Stivenso</w:t>
      </w:r>
      <w:proofErr w:type="spellEnd"/>
      <w:r w:rsidRPr="00E906BB">
        <w:rPr>
          <w:rFonts w:ascii="Times New Roman" w:hAnsi="Times New Roman" w:cs="Times New Roman"/>
        </w:rPr>
        <w:t>-Džonsono [</w:t>
      </w:r>
      <w:proofErr w:type="spellStart"/>
      <w:r w:rsidRPr="00E906BB">
        <w:rPr>
          <w:rFonts w:ascii="Times New Roman" w:hAnsi="Times New Roman" w:cs="Times New Roman"/>
        </w:rPr>
        <w:t>Stevens-Johnson</w:t>
      </w:r>
      <w:proofErr w:type="spellEnd"/>
      <w:r w:rsidRPr="00E906BB">
        <w:rPr>
          <w:rFonts w:ascii="Times New Roman" w:hAnsi="Times New Roman" w:cs="Times New Roman"/>
        </w:rPr>
        <w:t xml:space="preserve"> (SJS</w:t>
      </w:r>
      <w:r>
        <w:rPr>
          <w:rFonts w:ascii="Times New Roman" w:hAnsi="Times New Roman" w:cs="Times New Roman"/>
        </w:rPr>
        <w:t>)</w:t>
      </w:r>
      <w:r w:rsidRPr="00E906BB">
        <w:rPr>
          <w:rFonts w:ascii="Times New Roman" w:hAnsi="Times New Roman" w:cs="Times New Roman"/>
        </w:rPr>
        <w:t xml:space="preserve">] sindromas ar toksinė epidermio </w:t>
      </w:r>
      <w:proofErr w:type="spellStart"/>
      <w:r w:rsidRPr="00E906BB">
        <w:rPr>
          <w:rFonts w:ascii="Times New Roman" w:hAnsi="Times New Roman" w:cs="Times New Roman"/>
        </w:rPr>
        <w:t>nekrolizė</w:t>
      </w:r>
      <w:proofErr w:type="spellEnd"/>
      <w:r w:rsidRPr="00E906BB">
        <w:rPr>
          <w:rFonts w:ascii="Times New Roman" w:hAnsi="Times New Roman" w:cs="Times New Roman"/>
        </w:rPr>
        <w:t xml:space="preserve"> [TEN]).</w:t>
      </w:r>
    </w:p>
    <w:p w14:paraId="76525E2F" w14:textId="77777777" w:rsidR="00B32044" w:rsidRPr="00E906BB" w:rsidRDefault="00B32044" w:rsidP="00B32044">
      <w:pPr>
        <w:widowControl w:val="0"/>
        <w:spacing w:after="0" w:line="240" w:lineRule="auto"/>
        <w:rPr>
          <w:rFonts w:ascii="Times New Roman" w:hAnsi="Times New Roman" w:cs="Times New Roman"/>
          <w:highlight w:val="yellow"/>
        </w:rPr>
      </w:pPr>
    </w:p>
    <w:p w14:paraId="50F41D1F" w14:textId="77777777" w:rsidR="00B32044" w:rsidRPr="00E906BB" w:rsidRDefault="00B32044" w:rsidP="00B32044">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Š</w:t>
      </w:r>
      <w:r w:rsidRPr="002B4926">
        <w:rPr>
          <w:rFonts w:ascii="Times New Roman" w:hAnsi="Times New Roman" w:cs="Times New Roman"/>
          <w:u w:val="single"/>
        </w:rPr>
        <w:t>alutinio poveikio reiškiniai</w:t>
      </w:r>
      <w:r>
        <w:rPr>
          <w:rFonts w:ascii="Times New Roman" w:hAnsi="Times New Roman" w:cs="Times New Roman"/>
          <w:u w:val="single"/>
        </w:rPr>
        <w:t>, kurių d</w:t>
      </w:r>
      <w:r w:rsidRPr="00E906BB">
        <w:rPr>
          <w:rFonts w:ascii="Times New Roman" w:hAnsi="Times New Roman" w:cs="Times New Roman"/>
          <w:u w:val="single"/>
        </w:rPr>
        <w:t>ažnis nežinomas (negali būti apskaičiuotas pagal turimus duomenis):</w:t>
      </w:r>
    </w:p>
    <w:p w14:paraId="400E0567" w14:textId="77777777" w:rsidR="00B32044" w:rsidRPr="00E906BB"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krūtų padidėjimas vyrams;</w:t>
      </w:r>
    </w:p>
    <w:p w14:paraId="74F223C5" w14:textId="77777777" w:rsidR="00B32044" w:rsidRPr="00E906BB"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r>
      <w:r>
        <w:rPr>
          <w:rFonts w:ascii="Times New Roman" w:hAnsi="Times New Roman" w:cs="Times New Roman"/>
        </w:rPr>
        <w:t>s</w:t>
      </w:r>
      <w:r w:rsidRPr="00E906BB">
        <w:rPr>
          <w:rFonts w:ascii="Times New Roman" w:hAnsi="Times New Roman" w:cs="Times New Roman"/>
        </w:rPr>
        <w:t>kysčių kaupimasis;</w:t>
      </w:r>
    </w:p>
    <w:p w14:paraId="0853373A" w14:textId="77777777" w:rsidR="00B32044" w:rsidRPr="00E906BB"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žarnos uždegimas (sukeliantis viduriavimą);</w:t>
      </w:r>
    </w:p>
    <w:p w14:paraId="7B7A6CE1" w14:textId="77777777" w:rsidR="00B32044" w:rsidRPr="00E906BB"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 xml:space="preserve">mažas natrio kiekis kraujyje, kuris gali pasireikšti nuovargiu ir sumišimu, raumenų </w:t>
      </w:r>
      <w:proofErr w:type="spellStart"/>
      <w:r w:rsidRPr="00E906BB">
        <w:rPr>
          <w:rFonts w:ascii="Times New Roman" w:hAnsi="Times New Roman" w:cs="Times New Roman"/>
        </w:rPr>
        <w:t>trukčiojimu</w:t>
      </w:r>
      <w:proofErr w:type="spellEnd"/>
      <w:r w:rsidRPr="00E906BB">
        <w:rPr>
          <w:rFonts w:ascii="Times New Roman" w:hAnsi="Times New Roman" w:cs="Times New Roman"/>
        </w:rPr>
        <w:t>, traukuliais ar koma;</w:t>
      </w:r>
    </w:p>
    <w:p w14:paraId="22AFF883" w14:textId="77777777" w:rsidR="00B32044" w:rsidRPr="00E906BB"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išbėrimas, galintis pasireikšti kartu su sąnarių skausmu;</w:t>
      </w:r>
    </w:p>
    <w:p w14:paraId="53DD8E55" w14:textId="77777777" w:rsidR="00B32044" w:rsidRPr="004256F0" w:rsidRDefault="00B32044" w:rsidP="00B32044">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 xml:space="preserve">jeigu </w:t>
      </w:r>
      <w:proofErr w:type="spellStart"/>
      <w:r w:rsidRPr="00E906BB">
        <w:rPr>
          <w:rFonts w:ascii="Times New Roman" w:hAnsi="Times New Roman" w:cs="Times New Roman"/>
        </w:rPr>
        <w:t>Rabeprazole</w:t>
      </w:r>
      <w:proofErr w:type="spellEnd"/>
      <w:r w:rsidRPr="00E906BB">
        <w:rPr>
          <w:rFonts w:ascii="Times New Roman" w:hAnsi="Times New Roman" w:cs="Times New Roman"/>
        </w:rPr>
        <w:t xml:space="preserve"> </w:t>
      </w:r>
      <w:proofErr w:type="spellStart"/>
      <w:r w:rsidRPr="00E906BB">
        <w:rPr>
          <w:rFonts w:ascii="Times New Roman" w:hAnsi="Times New Roman" w:cs="Times New Roman"/>
        </w:rPr>
        <w:t>Actavis</w:t>
      </w:r>
      <w:proofErr w:type="spellEnd"/>
      <w:r w:rsidRPr="00E906BB">
        <w:rPr>
          <w:rFonts w:ascii="Times New Roman" w:hAnsi="Times New Roman" w:cs="Times New Roman"/>
        </w:rPr>
        <w:t xml:space="preserve"> vartojate ilgiau nei 3 mėnesius, yra galimybė, kad sumažės magnio kiekis Jūsų kraujyje. Dėl sumažėjusio magnio kiekio galite jausti nuovargį, nevalingus raumenų susitraukimus, dezorientaciją, traukulius, apsvaigimą, padažnėjusį širdies plakimą. Jei pasireiškia nors vienas iš šių požymių, nedelsiant pasakykite gydytojui. Dėl mažo magnio kiekio kraujyje taip pat gali sumažėti ir kalio bei kalcio kiekis. Jūsų gydytojas gali nuspręsti reguliariai tikrinti Jūsų kraują, </w:t>
      </w:r>
      <w:r>
        <w:rPr>
          <w:rFonts w:ascii="Times New Roman" w:hAnsi="Times New Roman" w:cs="Times New Roman"/>
        </w:rPr>
        <w:t>kad galėtų stebėti magnio kiekį.</w:t>
      </w:r>
    </w:p>
    <w:p w14:paraId="75AA3D6D" w14:textId="77777777" w:rsidR="00B32044" w:rsidRPr="00A60E23" w:rsidRDefault="00B32044" w:rsidP="00B32044">
      <w:pPr>
        <w:numPr>
          <w:ilvl w:val="12"/>
          <w:numId w:val="0"/>
        </w:numPr>
        <w:spacing w:after="0" w:line="240" w:lineRule="auto"/>
        <w:ind w:right="-2"/>
        <w:rPr>
          <w:rFonts w:ascii="Times New Roman" w:hAnsi="Times New Roman" w:cs="Times New Roman"/>
        </w:rPr>
      </w:pPr>
    </w:p>
    <w:p w14:paraId="1F0363AE" w14:textId="77777777" w:rsidR="00B32044" w:rsidRPr="00A60E23" w:rsidRDefault="00B32044" w:rsidP="00B32044">
      <w:pPr>
        <w:numPr>
          <w:ilvl w:val="12"/>
          <w:numId w:val="0"/>
        </w:numPr>
        <w:spacing w:after="0" w:line="240" w:lineRule="auto"/>
        <w:ind w:right="-2"/>
        <w:rPr>
          <w:rFonts w:ascii="Times New Roman" w:hAnsi="Times New Roman" w:cs="Times New Roman"/>
          <w:b/>
        </w:rPr>
      </w:pPr>
      <w:r w:rsidRPr="00A60E23">
        <w:rPr>
          <w:rFonts w:ascii="Times New Roman" w:hAnsi="Times New Roman" w:cs="Times New Roman"/>
          <w:b/>
        </w:rPr>
        <w:t>Pranešimas apie šalutinį poveikį</w:t>
      </w:r>
    </w:p>
    <w:p w14:paraId="6013BF09" w14:textId="77777777" w:rsidR="00B32044" w:rsidRPr="00BA12BE" w:rsidRDefault="00B32044" w:rsidP="00B32044">
      <w:pPr>
        <w:tabs>
          <w:tab w:val="left" w:pos="567"/>
        </w:tabs>
        <w:spacing w:after="0" w:line="260" w:lineRule="exact"/>
        <w:ind w:right="-1"/>
        <w:rPr>
          <w:rFonts w:ascii="Times New Roman" w:eastAsia="Times New Roman" w:hAnsi="Times New Roman" w:cs="Times New Roman"/>
          <w:snapToGrid w:val="0"/>
          <w:szCs w:val="20"/>
        </w:rPr>
      </w:pPr>
      <w:r w:rsidRPr="005F34DF">
        <w:rPr>
          <w:rFonts w:ascii="Times New Roman" w:eastAsia="Times New Roman" w:hAnsi="Times New Roman" w:cs="Times New Roman"/>
          <w:snapToGrid w:val="0"/>
          <w:szCs w:val="20"/>
        </w:rPr>
        <w:t xml:space="preserve">Jeigu pasireiškė šalutinis poveikis, įskaitant šiame lapelyje nenurodytą, pasakykite gydytoju,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szCs w:val="20"/>
        </w:rPr>
        <w:t>+370</w:t>
      </w:r>
      <w:r w:rsidRPr="005F34DF">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70949847" w14:textId="77777777" w:rsidR="00B32044" w:rsidRPr="00A60E23" w:rsidRDefault="00B32044" w:rsidP="00B32044">
      <w:pPr>
        <w:spacing w:after="0" w:line="240" w:lineRule="auto"/>
        <w:ind w:left="567" w:hanging="567"/>
        <w:rPr>
          <w:rFonts w:ascii="Times New Roman" w:hAnsi="Times New Roman" w:cs="Times New Roman"/>
        </w:rPr>
      </w:pPr>
    </w:p>
    <w:p w14:paraId="0FA2DE19" w14:textId="77777777" w:rsidR="00B32044" w:rsidRPr="00A60E23" w:rsidRDefault="00B32044" w:rsidP="00B32044">
      <w:pPr>
        <w:spacing w:after="0" w:line="240" w:lineRule="auto"/>
        <w:ind w:left="567" w:hanging="567"/>
        <w:rPr>
          <w:rFonts w:ascii="Times New Roman" w:hAnsi="Times New Roman" w:cs="Times New Roman"/>
        </w:rPr>
      </w:pPr>
    </w:p>
    <w:p w14:paraId="762F13C2"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r>
      <w:r w:rsidRPr="00A60E23">
        <w:rPr>
          <w:rFonts w:ascii="Times New Roman" w:hAnsi="Times New Roman" w:cs="Times New Roman"/>
          <w:b/>
        </w:rPr>
        <w:t xml:space="preserve">Kaip laikyti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0715FFE7" w14:textId="77777777" w:rsidR="00B32044" w:rsidRPr="00A60E23" w:rsidRDefault="00B32044" w:rsidP="00B32044">
      <w:pPr>
        <w:spacing w:after="0" w:line="240" w:lineRule="auto"/>
        <w:rPr>
          <w:rFonts w:ascii="Times New Roman" w:hAnsi="Times New Roman" w:cs="Times New Roman"/>
        </w:rPr>
      </w:pPr>
    </w:p>
    <w:p w14:paraId="7206EF4C" w14:textId="77777777" w:rsidR="00B32044" w:rsidRPr="00A60E23" w:rsidRDefault="00B32044" w:rsidP="00B32044">
      <w:pPr>
        <w:numPr>
          <w:ilvl w:val="12"/>
          <w:numId w:val="0"/>
        </w:numPr>
        <w:spacing w:after="0" w:line="240" w:lineRule="auto"/>
        <w:ind w:right="-2"/>
        <w:rPr>
          <w:rFonts w:ascii="Times New Roman" w:hAnsi="Times New Roman" w:cs="Times New Roman"/>
        </w:rPr>
      </w:pPr>
      <w:r w:rsidRPr="00A60E23">
        <w:rPr>
          <w:rFonts w:ascii="Times New Roman" w:hAnsi="Times New Roman" w:cs="Times New Roman"/>
        </w:rPr>
        <w:t>Šį vaistą laikykite vaikams nepastebimoje ir nepasiekiamoje vietoje.</w:t>
      </w:r>
    </w:p>
    <w:p w14:paraId="0F172129" w14:textId="77777777" w:rsidR="00B32044" w:rsidRPr="00A60E23" w:rsidRDefault="00B32044" w:rsidP="00B32044">
      <w:pPr>
        <w:numPr>
          <w:ilvl w:val="12"/>
          <w:numId w:val="0"/>
        </w:numPr>
        <w:spacing w:after="0" w:line="240" w:lineRule="auto"/>
        <w:ind w:right="-2"/>
        <w:rPr>
          <w:rFonts w:ascii="Times New Roman" w:hAnsi="Times New Roman" w:cs="Times New Roman"/>
        </w:rPr>
      </w:pPr>
    </w:p>
    <w:p w14:paraId="055FE0C3"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i/>
        </w:rPr>
        <w:t>Lizdinių plokštelių pakuotė</w:t>
      </w:r>
    </w:p>
    <w:p w14:paraId="4A3E5B87"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C temperatūroje. Laikyti gamintojo pakuotėje, kad preparatas būtų apsaugotas nuo drėgmės.</w:t>
      </w:r>
    </w:p>
    <w:p w14:paraId="554A16D8" w14:textId="77777777" w:rsidR="00B32044" w:rsidRPr="00A60E23" w:rsidRDefault="00B32044" w:rsidP="00B32044">
      <w:pPr>
        <w:spacing w:after="0" w:line="240" w:lineRule="auto"/>
        <w:rPr>
          <w:rFonts w:ascii="Times New Roman" w:hAnsi="Times New Roman" w:cs="Times New Roman"/>
          <w:u w:val="single"/>
        </w:rPr>
      </w:pPr>
    </w:p>
    <w:p w14:paraId="165B3D47"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i/>
        </w:rPr>
        <w:t xml:space="preserve">Tablečių </w:t>
      </w:r>
      <w:proofErr w:type="spellStart"/>
      <w:r w:rsidRPr="00A60E23">
        <w:rPr>
          <w:rFonts w:ascii="Times New Roman" w:hAnsi="Times New Roman" w:cs="Times New Roman"/>
          <w:i/>
        </w:rPr>
        <w:t>talpyklė</w:t>
      </w:r>
      <w:proofErr w:type="spellEnd"/>
    </w:p>
    <w:p w14:paraId="454A9A58"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 xml:space="preserve">C temperatūroje. Tablečių </w:t>
      </w:r>
      <w:proofErr w:type="spellStart"/>
      <w:r w:rsidRPr="00A60E23">
        <w:rPr>
          <w:rFonts w:ascii="Times New Roman" w:hAnsi="Times New Roman" w:cs="Times New Roman"/>
        </w:rPr>
        <w:t>talpyklę</w:t>
      </w:r>
      <w:proofErr w:type="spellEnd"/>
      <w:r w:rsidRPr="00A60E23">
        <w:rPr>
          <w:rFonts w:ascii="Times New Roman" w:hAnsi="Times New Roman" w:cs="Times New Roman"/>
        </w:rPr>
        <w:t xml:space="preserve"> laikyti sandarią, kad preparatas būtų apsaugotas nuo drėgmės.</w:t>
      </w:r>
    </w:p>
    <w:p w14:paraId="5A0FFBBB" w14:textId="77777777" w:rsidR="00B32044" w:rsidRPr="00A60E23" w:rsidRDefault="00B32044" w:rsidP="00B32044">
      <w:pPr>
        <w:numPr>
          <w:ilvl w:val="12"/>
          <w:numId w:val="0"/>
        </w:numPr>
        <w:spacing w:after="0" w:line="240" w:lineRule="auto"/>
        <w:ind w:right="-2"/>
        <w:rPr>
          <w:rFonts w:ascii="Times New Roman" w:hAnsi="Times New Roman" w:cs="Times New Roman"/>
        </w:rPr>
      </w:pPr>
    </w:p>
    <w:p w14:paraId="32392600"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Ant kartono dėžutės, lizdinės plokštelės ir etiketės po „EXP“ nurodytam tinkamumo laikui pasibaigus, šio vaisto vartoti negalima. Vaistas tinkamas vartoti iki paskutinės nurodyto mėnesio dienos.</w:t>
      </w:r>
    </w:p>
    <w:p w14:paraId="5573AB82" w14:textId="77777777" w:rsidR="00B32044" w:rsidRPr="00A60E23" w:rsidRDefault="00B32044" w:rsidP="00B32044">
      <w:pPr>
        <w:tabs>
          <w:tab w:val="left" w:pos="567"/>
        </w:tabs>
        <w:spacing w:after="0" w:line="240" w:lineRule="auto"/>
        <w:rPr>
          <w:rFonts w:ascii="Times New Roman" w:hAnsi="Times New Roman" w:cs="Times New Roman"/>
        </w:rPr>
      </w:pPr>
    </w:p>
    <w:p w14:paraId="51878E71"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8705453" w14:textId="77777777" w:rsidR="00B32044" w:rsidRPr="00A60E23" w:rsidRDefault="00B32044" w:rsidP="00B32044">
      <w:pPr>
        <w:spacing w:after="0" w:line="240" w:lineRule="auto"/>
        <w:rPr>
          <w:rFonts w:ascii="Times New Roman" w:hAnsi="Times New Roman" w:cs="Times New Roman"/>
        </w:rPr>
      </w:pPr>
    </w:p>
    <w:p w14:paraId="685FD4BC"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rPr>
      </w:pPr>
    </w:p>
    <w:p w14:paraId="3F710F4E" w14:textId="77777777" w:rsidR="00B32044" w:rsidRPr="00A60E23" w:rsidRDefault="00B32044" w:rsidP="00B32044">
      <w:pPr>
        <w:numPr>
          <w:ilvl w:val="12"/>
          <w:numId w:val="0"/>
        </w:numPr>
        <w:spacing w:after="0" w:line="240" w:lineRule="auto"/>
        <w:ind w:left="567" w:hanging="567"/>
        <w:outlineLvl w:val="0"/>
        <w:rPr>
          <w:rFonts w:ascii="Times New Roman" w:hAnsi="Times New Roman" w:cs="Times New Roman"/>
          <w:b/>
        </w:rPr>
      </w:pPr>
      <w:r w:rsidRPr="00A60E23">
        <w:rPr>
          <w:rFonts w:ascii="Times New Roman" w:hAnsi="Times New Roman" w:cs="Times New Roman"/>
          <w:b/>
        </w:rPr>
        <w:t>6.</w:t>
      </w:r>
      <w:r w:rsidRPr="00A60E23">
        <w:rPr>
          <w:rFonts w:ascii="Times New Roman" w:hAnsi="Times New Roman" w:cs="Times New Roman"/>
        </w:rPr>
        <w:tab/>
      </w:r>
      <w:r w:rsidRPr="00A60E23">
        <w:rPr>
          <w:rFonts w:ascii="Times New Roman" w:hAnsi="Times New Roman" w:cs="Times New Roman"/>
          <w:b/>
        </w:rPr>
        <w:t>Pakuotės turinys ir kita informacija</w:t>
      </w:r>
    </w:p>
    <w:p w14:paraId="6F650976" w14:textId="77777777" w:rsidR="00B32044" w:rsidRPr="00A60E23" w:rsidRDefault="00B32044" w:rsidP="00B32044">
      <w:pPr>
        <w:spacing w:after="0" w:line="240" w:lineRule="auto"/>
        <w:ind w:left="567" w:hanging="567"/>
        <w:rPr>
          <w:rFonts w:ascii="Times New Roman" w:hAnsi="Times New Roman" w:cs="Times New Roman"/>
        </w:rPr>
      </w:pPr>
    </w:p>
    <w:p w14:paraId="1228E3D0" w14:textId="77777777" w:rsidR="00B32044" w:rsidRPr="00A60E23" w:rsidRDefault="00B32044" w:rsidP="00B32044">
      <w:pPr>
        <w:spacing w:after="0" w:line="240" w:lineRule="auto"/>
        <w:ind w:left="567" w:hanging="567"/>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sudėtis</w:t>
      </w:r>
    </w:p>
    <w:p w14:paraId="45B8646D" w14:textId="77777777" w:rsidR="00B32044" w:rsidRPr="00A60E23" w:rsidRDefault="00B32044" w:rsidP="00B32044">
      <w:pPr>
        <w:spacing w:after="0" w:line="240" w:lineRule="auto"/>
        <w:ind w:left="567" w:hanging="567"/>
        <w:rPr>
          <w:rFonts w:ascii="Times New Roman" w:hAnsi="Times New Roman" w:cs="Times New Roman"/>
        </w:rPr>
      </w:pPr>
      <w:r w:rsidRPr="00A60E23">
        <w:rPr>
          <w:rFonts w:ascii="Times New Roman" w:hAnsi="Times New Roman" w:cs="Times New Roman"/>
        </w:rPr>
        <w:lastRenderedPageBreak/>
        <w:t>-</w:t>
      </w:r>
      <w:r w:rsidRPr="00A60E23">
        <w:rPr>
          <w:rFonts w:ascii="Times New Roman" w:hAnsi="Times New Roman" w:cs="Times New Roman"/>
        </w:rPr>
        <w:tab/>
        <w:t xml:space="preserve">Veiklioji medžiaga yra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Kiekvienoje skrandyje neirioje tabletėje yra 10 mg </w:t>
      </w:r>
      <w:r w:rsidRPr="00A60E23">
        <w:rPr>
          <w:rFonts w:ascii="Times New Roman" w:hAnsi="Times New Roman" w:cs="Times New Roman"/>
          <w:highlight w:val="lightGray"/>
        </w:rPr>
        <w:t>(arba 20</w:t>
      </w:r>
      <w:r>
        <w:rPr>
          <w:rFonts w:ascii="Times New Roman" w:hAnsi="Times New Roman" w:cs="Times New Roman"/>
          <w:highlight w:val="lightGray"/>
        </w:rPr>
        <w:t> </w:t>
      </w:r>
      <w:r w:rsidRPr="00A60E23">
        <w:rPr>
          <w:rFonts w:ascii="Times New Roman" w:hAnsi="Times New Roman" w:cs="Times New Roman"/>
          <w:highlight w:val="lightGray"/>
        </w:rPr>
        <w:t>mg)</w:t>
      </w:r>
      <w:r w:rsidRPr="00A60E23">
        <w:rPr>
          <w:rFonts w:ascii="Times New Roman" w:hAnsi="Times New Roman" w:cs="Times New Roman"/>
        </w:rPr>
        <w:t xml:space="preserv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w:t>
      </w:r>
    </w:p>
    <w:p w14:paraId="4DF17679" w14:textId="77777777" w:rsidR="00B32044" w:rsidRDefault="00B32044" w:rsidP="00B32044">
      <w:pPr>
        <w:tabs>
          <w:tab w:val="left" w:pos="567"/>
        </w:tabs>
        <w:spacing w:after="0" w:line="240" w:lineRule="auto"/>
        <w:rPr>
          <w:rFonts w:ascii="Times New Roman" w:eastAsia="Calibri" w:hAnsi="Times New Roman" w:cs="Times New Roman"/>
        </w:rPr>
      </w:pPr>
      <w:r w:rsidRPr="00A60E23">
        <w:rPr>
          <w:rFonts w:ascii="Times New Roman" w:hAnsi="Times New Roman" w:cs="Times New Roman"/>
        </w:rPr>
        <w:t>-</w:t>
      </w:r>
      <w:r w:rsidRPr="00A60E23">
        <w:rPr>
          <w:rFonts w:ascii="Times New Roman" w:hAnsi="Times New Roman" w:cs="Times New Roman"/>
        </w:rPr>
        <w:tab/>
        <w:t>Pagalbinės medžiagos</w:t>
      </w:r>
      <w:r w:rsidRPr="00A60E23">
        <w:rPr>
          <w:rFonts w:ascii="Times New Roman" w:eastAsia="Calibri" w:hAnsi="Times New Roman" w:cs="Times New Roman"/>
        </w:rPr>
        <w:t xml:space="preserve"> yra</w:t>
      </w:r>
    </w:p>
    <w:p w14:paraId="435AE7BC" w14:textId="77777777" w:rsidR="00B32044" w:rsidRPr="00A60E23" w:rsidRDefault="00B32044" w:rsidP="00B32044">
      <w:pPr>
        <w:tabs>
          <w:tab w:val="left" w:pos="567"/>
        </w:tabs>
        <w:spacing w:after="0" w:line="240" w:lineRule="auto"/>
        <w:rPr>
          <w:rFonts w:ascii="Times New Roman" w:hAnsi="Times New Roman" w:cs="Times New Roman"/>
        </w:rPr>
      </w:pPr>
      <w:r>
        <w:rPr>
          <w:rFonts w:ascii="Times New Roman" w:eastAsia="Calibri" w:hAnsi="Times New Roman" w:cs="Times New Roman"/>
        </w:rPr>
        <w:t>10 mg:</w:t>
      </w:r>
    </w:p>
    <w:p w14:paraId="1178E0BB" w14:textId="77777777" w:rsidR="00B32044" w:rsidRPr="00A60E23" w:rsidRDefault="00B32044" w:rsidP="00B32044">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Tablečių branduolys:</w:t>
      </w:r>
      <w:r w:rsidRPr="00A60E23">
        <w:rPr>
          <w:rFonts w:ascii="Times New Roman" w:hAnsi="Times New Roman" w:cs="Times New Roman"/>
        </w:rPr>
        <w:t xml:space="preserve"> </w:t>
      </w:r>
      <w:proofErr w:type="spellStart"/>
      <w:r w:rsidRPr="00A60E23">
        <w:rPr>
          <w:rFonts w:ascii="Times New Roman" w:hAnsi="Times New Roman" w:cs="Times New Roman"/>
        </w:rPr>
        <w:t>povidonas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manitolis</w:t>
      </w:r>
      <w:proofErr w:type="spellEnd"/>
      <w:r w:rsidRPr="00A60E23">
        <w:rPr>
          <w:rFonts w:ascii="Times New Roman" w:hAnsi="Times New Roman" w:cs="Times New Roman"/>
        </w:rPr>
        <w:t xml:space="preserve"> (</w:t>
      </w:r>
      <w:r w:rsidRPr="00A60E23">
        <w:rPr>
          <w:rFonts w:ascii="Times New Roman" w:eastAsia="Calibri" w:hAnsi="Times New Roman" w:cs="Times New Roman"/>
        </w:rPr>
        <w:t>E421</w:t>
      </w:r>
      <w:r w:rsidRPr="00A60E23">
        <w:rPr>
          <w:rFonts w:ascii="Times New Roman" w:hAnsi="Times New Roman" w:cs="Times New Roman"/>
        </w:rPr>
        <w:t xml:space="preserve">), lengvasis magnio oksidas, mažai pakeista </w:t>
      </w:r>
      <w:proofErr w:type="spellStart"/>
      <w:r w:rsidRPr="00A60E23">
        <w:rPr>
          <w:rFonts w:ascii="Times New Roman" w:hAnsi="Times New Roman" w:cs="Times New Roman"/>
        </w:rPr>
        <w:t>hidroksipropilceliuliozė</w:t>
      </w:r>
      <w:proofErr w:type="spellEnd"/>
      <w:r w:rsidRPr="00A60E23">
        <w:rPr>
          <w:rFonts w:ascii="Times New Roman" w:hAnsi="Times New Roman" w:cs="Times New Roman"/>
        </w:rPr>
        <w:t xml:space="preserve">, magnio </w:t>
      </w:r>
      <w:proofErr w:type="spellStart"/>
      <w:r w:rsidRPr="00A60E23">
        <w:rPr>
          <w:rFonts w:ascii="Times New Roman" w:hAnsi="Times New Roman" w:cs="Times New Roman"/>
        </w:rPr>
        <w:t>stearatas</w:t>
      </w:r>
      <w:proofErr w:type="spellEnd"/>
      <w:r w:rsidRPr="00A60E23">
        <w:rPr>
          <w:rFonts w:ascii="Times New Roman" w:hAnsi="Times New Roman" w:cs="Times New Roman"/>
        </w:rPr>
        <w:t>.</w:t>
      </w:r>
    </w:p>
    <w:p w14:paraId="655219B5" w14:textId="77777777" w:rsidR="00B32044" w:rsidRPr="00A60E23" w:rsidRDefault="00B32044" w:rsidP="00B32044">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Gruntas:</w:t>
      </w:r>
      <w:r w:rsidRPr="00A60E23">
        <w:rPr>
          <w:rFonts w:ascii="Times New Roman" w:hAnsi="Times New Roman" w:cs="Times New Roman"/>
        </w:rPr>
        <w:t xml:space="preserve"> </w:t>
      </w:r>
      <w:proofErr w:type="spellStart"/>
      <w:r w:rsidRPr="00A60E23">
        <w:rPr>
          <w:rFonts w:ascii="Times New Roman" w:hAnsi="Times New Roman" w:cs="Times New Roman"/>
        </w:rPr>
        <w:t>etilceliuliozė</w:t>
      </w:r>
      <w:proofErr w:type="spellEnd"/>
      <w:r w:rsidRPr="00A60E23">
        <w:rPr>
          <w:rFonts w:ascii="Times New Roman" w:hAnsi="Times New Roman" w:cs="Times New Roman"/>
        </w:rPr>
        <w:t>, lengvasis magnio oksidas.</w:t>
      </w:r>
    </w:p>
    <w:p w14:paraId="19B1224D" w14:textId="77777777" w:rsidR="00B32044" w:rsidRPr="00A60E23" w:rsidRDefault="00B32044" w:rsidP="00B32044">
      <w:pPr>
        <w:tabs>
          <w:tab w:val="left" w:pos="567"/>
        </w:tabs>
        <w:spacing w:after="0" w:line="240" w:lineRule="auto"/>
        <w:ind w:left="567"/>
        <w:rPr>
          <w:rFonts w:ascii="Times New Roman" w:hAnsi="Times New Roman" w:cs="Times New Roman"/>
        </w:rPr>
      </w:pPr>
      <w:r w:rsidRPr="00A60E23">
        <w:rPr>
          <w:rFonts w:ascii="Times New Roman" w:hAnsi="Times New Roman" w:cs="Times New Roman"/>
          <w:i/>
        </w:rPr>
        <w:t>Skandyje neirus dangalas:</w:t>
      </w:r>
      <w:r w:rsidRPr="00A60E23">
        <w:rPr>
          <w:rFonts w:ascii="Times New Roman" w:hAnsi="Times New Roman" w:cs="Times New Roman"/>
        </w:rPr>
        <w:t xml:space="preserve"> </w:t>
      </w:r>
      <w:proofErr w:type="spellStart"/>
      <w:r w:rsidRPr="00A60E23">
        <w:rPr>
          <w:rFonts w:ascii="Times New Roman" w:hAnsi="Times New Roman" w:cs="Times New Roman"/>
        </w:rPr>
        <w:t>metakliro</w:t>
      </w:r>
      <w:proofErr w:type="spellEnd"/>
      <w:r w:rsidRPr="00A60E23">
        <w:rPr>
          <w:rFonts w:ascii="Times New Roman" w:hAnsi="Times New Roman" w:cs="Times New Roman"/>
        </w:rPr>
        <w:t xml:space="preserve"> rūgšties ir </w:t>
      </w:r>
      <w:proofErr w:type="spellStart"/>
      <w:r w:rsidRPr="00A60E23">
        <w:rPr>
          <w:rFonts w:ascii="Times New Roman" w:hAnsi="Times New Roman" w:cs="Times New Roman"/>
        </w:rPr>
        <w:t>etilakrilato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kopolimeras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polisorbatas</w:t>
      </w:r>
      <w:proofErr w:type="spellEnd"/>
      <w:r w:rsidRPr="00A60E23">
        <w:rPr>
          <w:rFonts w:ascii="Times New Roman" w:hAnsi="Times New Roman" w:cs="Times New Roman"/>
        </w:rPr>
        <w:t xml:space="preserve"> 80, natrio </w:t>
      </w:r>
      <w:proofErr w:type="spellStart"/>
      <w:r w:rsidRPr="00A60E23">
        <w:rPr>
          <w:rFonts w:ascii="Times New Roman" w:hAnsi="Times New Roman" w:cs="Times New Roman"/>
        </w:rPr>
        <w:t>laurilsulfatas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propilenglikolis</w:t>
      </w:r>
      <w:proofErr w:type="spellEnd"/>
      <w:r w:rsidRPr="00A60E23">
        <w:rPr>
          <w:rFonts w:ascii="Times New Roman" w:hAnsi="Times New Roman" w:cs="Times New Roman"/>
        </w:rPr>
        <w:t>, talkas, raudonasis geležies oksidas (</w:t>
      </w:r>
      <w:r w:rsidRPr="00A60E23">
        <w:rPr>
          <w:rFonts w:ascii="Times New Roman" w:eastAsia="Calibri" w:hAnsi="Times New Roman" w:cs="Times New Roman"/>
        </w:rPr>
        <w:t>E172</w:t>
      </w:r>
      <w:r w:rsidRPr="00A60E23">
        <w:rPr>
          <w:rFonts w:ascii="Times New Roman" w:hAnsi="Times New Roman" w:cs="Times New Roman"/>
        </w:rPr>
        <w:t>), geltonasis geležies oksidas (</w:t>
      </w:r>
      <w:r w:rsidRPr="00A60E23">
        <w:rPr>
          <w:rFonts w:ascii="Times New Roman" w:eastAsia="Calibri" w:hAnsi="Times New Roman" w:cs="Times New Roman"/>
        </w:rPr>
        <w:t>E172</w:t>
      </w:r>
      <w:r w:rsidRPr="00A60E23">
        <w:rPr>
          <w:rFonts w:ascii="Times New Roman" w:hAnsi="Times New Roman" w:cs="Times New Roman"/>
        </w:rPr>
        <w:t>) ir titano dioksidas (</w:t>
      </w:r>
      <w:r w:rsidRPr="00A60E23">
        <w:rPr>
          <w:rFonts w:ascii="Times New Roman" w:eastAsia="Calibri" w:hAnsi="Times New Roman" w:cs="Times New Roman"/>
        </w:rPr>
        <w:t>E171</w:t>
      </w:r>
      <w:r w:rsidRPr="00A60E23">
        <w:rPr>
          <w:rFonts w:ascii="Times New Roman" w:hAnsi="Times New Roman" w:cs="Times New Roman"/>
        </w:rPr>
        <w:t>).</w:t>
      </w:r>
    </w:p>
    <w:p w14:paraId="3B7DACE1" w14:textId="77777777" w:rsidR="00B32044" w:rsidRDefault="00B32044" w:rsidP="00B32044">
      <w:pPr>
        <w:tabs>
          <w:tab w:val="left" w:pos="567"/>
        </w:tabs>
        <w:spacing w:after="0" w:line="240" w:lineRule="auto"/>
        <w:rPr>
          <w:rFonts w:ascii="Times New Roman" w:hAnsi="Times New Roman" w:cs="Times New Roman"/>
        </w:rPr>
      </w:pPr>
      <w:r>
        <w:rPr>
          <w:rFonts w:ascii="Times New Roman" w:hAnsi="Times New Roman" w:cs="Times New Roman"/>
        </w:rPr>
        <w:t>20 mg:</w:t>
      </w:r>
    </w:p>
    <w:p w14:paraId="5F5E0376" w14:textId="77777777" w:rsidR="00B32044" w:rsidRPr="00A60E23" w:rsidRDefault="00B32044" w:rsidP="00B32044">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Tablečių branduolys:</w:t>
      </w:r>
      <w:r w:rsidRPr="00A60E23">
        <w:rPr>
          <w:rFonts w:ascii="Times New Roman" w:hAnsi="Times New Roman" w:cs="Times New Roman"/>
        </w:rPr>
        <w:t xml:space="preserve"> </w:t>
      </w:r>
      <w:proofErr w:type="spellStart"/>
      <w:r w:rsidRPr="00A60E23">
        <w:rPr>
          <w:rFonts w:ascii="Times New Roman" w:hAnsi="Times New Roman" w:cs="Times New Roman"/>
        </w:rPr>
        <w:t>povidonas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manitolis</w:t>
      </w:r>
      <w:proofErr w:type="spellEnd"/>
      <w:r w:rsidRPr="00A60E23">
        <w:rPr>
          <w:rFonts w:ascii="Times New Roman" w:hAnsi="Times New Roman" w:cs="Times New Roman"/>
        </w:rPr>
        <w:t xml:space="preserve"> (</w:t>
      </w:r>
      <w:r w:rsidRPr="00A60E23">
        <w:rPr>
          <w:rFonts w:ascii="Times New Roman" w:eastAsia="Calibri" w:hAnsi="Times New Roman" w:cs="Times New Roman"/>
        </w:rPr>
        <w:t>E421</w:t>
      </w:r>
      <w:r w:rsidRPr="00A60E23">
        <w:rPr>
          <w:rFonts w:ascii="Times New Roman" w:hAnsi="Times New Roman" w:cs="Times New Roman"/>
        </w:rPr>
        <w:t xml:space="preserve">), lengvasis magnio oksidas, mažai pakeista </w:t>
      </w:r>
      <w:proofErr w:type="spellStart"/>
      <w:r w:rsidRPr="00A60E23">
        <w:rPr>
          <w:rFonts w:ascii="Times New Roman" w:hAnsi="Times New Roman" w:cs="Times New Roman"/>
        </w:rPr>
        <w:t>hidroksipropilceliuliozė</w:t>
      </w:r>
      <w:proofErr w:type="spellEnd"/>
      <w:r w:rsidRPr="00A60E23">
        <w:rPr>
          <w:rFonts w:ascii="Times New Roman" w:hAnsi="Times New Roman" w:cs="Times New Roman"/>
        </w:rPr>
        <w:t xml:space="preserve">, magnio </w:t>
      </w:r>
      <w:proofErr w:type="spellStart"/>
      <w:r w:rsidRPr="00A60E23">
        <w:rPr>
          <w:rFonts w:ascii="Times New Roman" w:hAnsi="Times New Roman" w:cs="Times New Roman"/>
        </w:rPr>
        <w:t>stearatas</w:t>
      </w:r>
      <w:proofErr w:type="spellEnd"/>
      <w:r w:rsidRPr="00A60E23">
        <w:rPr>
          <w:rFonts w:ascii="Times New Roman" w:hAnsi="Times New Roman" w:cs="Times New Roman"/>
        </w:rPr>
        <w:t>.</w:t>
      </w:r>
    </w:p>
    <w:p w14:paraId="34B7A9E6" w14:textId="77777777" w:rsidR="00B32044" w:rsidRPr="00A60E23" w:rsidRDefault="00B32044" w:rsidP="00B32044">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Gruntas:</w:t>
      </w:r>
      <w:r w:rsidRPr="00A60E23">
        <w:rPr>
          <w:rFonts w:ascii="Times New Roman" w:hAnsi="Times New Roman" w:cs="Times New Roman"/>
        </w:rPr>
        <w:t xml:space="preserve"> </w:t>
      </w:r>
      <w:proofErr w:type="spellStart"/>
      <w:r w:rsidRPr="00A60E23">
        <w:rPr>
          <w:rFonts w:ascii="Times New Roman" w:hAnsi="Times New Roman" w:cs="Times New Roman"/>
        </w:rPr>
        <w:t>etilceliuliozė</w:t>
      </w:r>
      <w:proofErr w:type="spellEnd"/>
      <w:r w:rsidRPr="00A60E23">
        <w:rPr>
          <w:rFonts w:ascii="Times New Roman" w:hAnsi="Times New Roman" w:cs="Times New Roman"/>
        </w:rPr>
        <w:t>, lengvasis magnio oksidas.</w:t>
      </w:r>
    </w:p>
    <w:p w14:paraId="04FDA2D7" w14:textId="77777777" w:rsidR="00B32044" w:rsidRPr="00A60E23" w:rsidRDefault="00B32044" w:rsidP="00B32044">
      <w:pPr>
        <w:tabs>
          <w:tab w:val="left" w:pos="567"/>
        </w:tabs>
        <w:spacing w:after="0" w:line="240" w:lineRule="auto"/>
        <w:ind w:left="567"/>
        <w:rPr>
          <w:rFonts w:ascii="Times New Roman" w:hAnsi="Times New Roman" w:cs="Times New Roman"/>
        </w:rPr>
      </w:pPr>
      <w:r w:rsidRPr="00A60E23">
        <w:rPr>
          <w:rFonts w:ascii="Times New Roman" w:hAnsi="Times New Roman" w:cs="Times New Roman"/>
          <w:i/>
        </w:rPr>
        <w:t>Skandyje neirus dangalas:</w:t>
      </w:r>
      <w:r w:rsidRPr="00A60E23">
        <w:rPr>
          <w:rFonts w:ascii="Times New Roman" w:hAnsi="Times New Roman" w:cs="Times New Roman"/>
        </w:rPr>
        <w:t xml:space="preserve"> </w:t>
      </w:r>
      <w:proofErr w:type="spellStart"/>
      <w:r w:rsidRPr="00A60E23">
        <w:rPr>
          <w:rFonts w:ascii="Times New Roman" w:hAnsi="Times New Roman" w:cs="Times New Roman"/>
        </w:rPr>
        <w:t>metakliro</w:t>
      </w:r>
      <w:proofErr w:type="spellEnd"/>
      <w:r w:rsidRPr="00A60E23">
        <w:rPr>
          <w:rFonts w:ascii="Times New Roman" w:hAnsi="Times New Roman" w:cs="Times New Roman"/>
        </w:rPr>
        <w:t xml:space="preserve"> rūgšties ir </w:t>
      </w:r>
      <w:proofErr w:type="spellStart"/>
      <w:r w:rsidRPr="00A60E23">
        <w:rPr>
          <w:rFonts w:ascii="Times New Roman" w:hAnsi="Times New Roman" w:cs="Times New Roman"/>
        </w:rPr>
        <w:t>etilakrilato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kopolimeras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polisorbatas</w:t>
      </w:r>
      <w:proofErr w:type="spellEnd"/>
      <w:r w:rsidRPr="00A60E23">
        <w:rPr>
          <w:rFonts w:ascii="Times New Roman" w:hAnsi="Times New Roman" w:cs="Times New Roman"/>
        </w:rPr>
        <w:t xml:space="preserve"> 80, natrio </w:t>
      </w:r>
      <w:proofErr w:type="spellStart"/>
      <w:r w:rsidRPr="00A60E23">
        <w:rPr>
          <w:rFonts w:ascii="Times New Roman" w:hAnsi="Times New Roman" w:cs="Times New Roman"/>
        </w:rPr>
        <w:t>laurilsulfatas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propilenglikolis</w:t>
      </w:r>
      <w:proofErr w:type="spellEnd"/>
      <w:r w:rsidRPr="00A60E23">
        <w:rPr>
          <w:rFonts w:ascii="Times New Roman" w:hAnsi="Times New Roman" w:cs="Times New Roman"/>
        </w:rPr>
        <w:t>, talkas, geltonasis geležies oksidas (</w:t>
      </w:r>
      <w:r w:rsidRPr="00A60E23">
        <w:rPr>
          <w:rFonts w:ascii="Times New Roman" w:eastAsia="Calibri" w:hAnsi="Times New Roman" w:cs="Times New Roman"/>
        </w:rPr>
        <w:t>E172</w:t>
      </w:r>
      <w:r w:rsidRPr="00A60E23">
        <w:rPr>
          <w:rFonts w:ascii="Times New Roman" w:hAnsi="Times New Roman" w:cs="Times New Roman"/>
        </w:rPr>
        <w:t>) ir titano dioksidas (</w:t>
      </w:r>
      <w:r w:rsidRPr="00A60E23">
        <w:rPr>
          <w:rFonts w:ascii="Times New Roman" w:eastAsia="Calibri" w:hAnsi="Times New Roman" w:cs="Times New Roman"/>
        </w:rPr>
        <w:t>E171</w:t>
      </w:r>
      <w:r w:rsidRPr="00A60E23">
        <w:rPr>
          <w:rFonts w:ascii="Times New Roman" w:hAnsi="Times New Roman" w:cs="Times New Roman"/>
        </w:rPr>
        <w:t>).</w:t>
      </w:r>
    </w:p>
    <w:p w14:paraId="115CD41F" w14:textId="77777777" w:rsidR="00B32044" w:rsidRPr="00A60E23" w:rsidRDefault="00B32044" w:rsidP="00B32044">
      <w:pPr>
        <w:tabs>
          <w:tab w:val="left" w:pos="567"/>
        </w:tabs>
        <w:spacing w:after="0" w:line="240" w:lineRule="auto"/>
        <w:rPr>
          <w:rFonts w:ascii="Times New Roman" w:hAnsi="Times New Roman" w:cs="Times New Roman"/>
        </w:rPr>
      </w:pPr>
    </w:p>
    <w:p w14:paraId="31425DB6" w14:textId="77777777" w:rsidR="00B32044" w:rsidRPr="00A60E23" w:rsidRDefault="00B32044" w:rsidP="00B32044">
      <w:pPr>
        <w:spacing w:after="0" w:line="240" w:lineRule="auto"/>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išvaizda ir kiekis pakuotėje</w:t>
      </w:r>
    </w:p>
    <w:p w14:paraId="5A11EEA6" w14:textId="77777777" w:rsidR="00B32044" w:rsidRPr="00A60E23" w:rsidRDefault="00B32044" w:rsidP="00B32044">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 yra rausvos, dengtos, elipsės formos, abipusiai išgaubtos.</w:t>
      </w:r>
    </w:p>
    <w:p w14:paraId="7CFD46D8" w14:textId="77777777" w:rsidR="00B32044" w:rsidRPr="00A60E23" w:rsidRDefault="00B32044" w:rsidP="00B32044">
      <w:pPr>
        <w:spacing w:after="0" w:line="240" w:lineRule="auto"/>
        <w:rPr>
          <w:rFonts w:ascii="Times New Roman" w:hAnsi="Times New Roman" w:cs="Times New Roman"/>
        </w:rPr>
      </w:pPr>
      <w:proofErr w:type="spellStart"/>
      <w:r w:rsidRPr="00A60E23">
        <w:rPr>
          <w:rFonts w:ascii="Times New Roman" w:hAnsi="Times New Roman" w:cs="Times New Roman"/>
          <w:highlight w:val="lightGray"/>
        </w:rPr>
        <w:t>Rabeprazole</w:t>
      </w:r>
      <w:proofErr w:type="spellEnd"/>
      <w:r w:rsidRPr="00A60E23">
        <w:rPr>
          <w:rFonts w:ascii="Times New Roman" w:hAnsi="Times New Roman" w:cs="Times New Roman"/>
          <w:highlight w:val="lightGray"/>
        </w:rPr>
        <w:t xml:space="preserve"> </w:t>
      </w:r>
      <w:proofErr w:type="spellStart"/>
      <w:r w:rsidRPr="00A60E23">
        <w:rPr>
          <w:rFonts w:ascii="Times New Roman" w:hAnsi="Times New Roman" w:cs="Times New Roman"/>
          <w:highlight w:val="lightGray"/>
        </w:rPr>
        <w:t>Actavis</w:t>
      </w:r>
      <w:proofErr w:type="spellEnd"/>
      <w:r w:rsidRPr="00A60E23">
        <w:rPr>
          <w:rFonts w:ascii="Times New Roman" w:hAnsi="Times New Roman" w:cs="Times New Roman"/>
          <w:highlight w:val="lightGray"/>
        </w:rPr>
        <w:t xml:space="preserve"> 20 mg skrandyje neirios tabletės yra geltonos, dengtos, elipsės formos, abipusiai išgaubtos.</w:t>
      </w:r>
    </w:p>
    <w:p w14:paraId="1B93C5EE" w14:textId="77777777" w:rsidR="00B32044" w:rsidRPr="00A60E23" w:rsidRDefault="00B32044" w:rsidP="00B32044">
      <w:pPr>
        <w:spacing w:after="0" w:line="240" w:lineRule="auto"/>
        <w:rPr>
          <w:rFonts w:ascii="Times New Roman" w:hAnsi="Times New Roman" w:cs="Times New Roman"/>
        </w:rPr>
      </w:pPr>
    </w:p>
    <w:p w14:paraId="0F1CFFE0" w14:textId="77777777" w:rsidR="00B32044" w:rsidRPr="00A60E23" w:rsidRDefault="00B32044" w:rsidP="00B32044">
      <w:pPr>
        <w:spacing w:after="0" w:line="240" w:lineRule="auto"/>
        <w:rPr>
          <w:rFonts w:ascii="Times New Roman" w:hAnsi="Times New Roman" w:cs="Times New Roman"/>
          <w:i/>
        </w:rPr>
      </w:pPr>
      <w:r w:rsidRPr="00A60E23">
        <w:rPr>
          <w:rFonts w:ascii="Times New Roman" w:hAnsi="Times New Roman" w:cs="Times New Roman"/>
          <w:i/>
        </w:rPr>
        <w:t>Pakuotės dydis:</w:t>
      </w:r>
    </w:p>
    <w:p w14:paraId="6690E1A1"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Lizdinių plokštelių pakuotė</w:t>
      </w:r>
      <w:r w:rsidRPr="00A60E23">
        <w:rPr>
          <w:rFonts w:ascii="Times New Roman" w:hAnsi="Times New Roman" w:cs="Times New Roman"/>
          <w:i/>
        </w:rPr>
        <w:t xml:space="preserve">: </w:t>
      </w:r>
      <w:r w:rsidRPr="00A60E23">
        <w:rPr>
          <w:rFonts w:ascii="Times New Roman" w:hAnsi="Times New Roman" w:cs="Times New Roman"/>
        </w:rPr>
        <w:t>7, 14, 20, 28, 30, 56, 60, 98, 100</w:t>
      </w:r>
      <w:r w:rsidRPr="00A60E23">
        <w:rPr>
          <w:rFonts w:ascii="Times New Roman" w:eastAsia="Calibri" w:hAnsi="Times New Roman" w:cs="Times New Roman"/>
        </w:rPr>
        <w:t> </w:t>
      </w:r>
      <w:r w:rsidRPr="00A60E23">
        <w:rPr>
          <w:rFonts w:ascii="Times New Roman" w:hAnsi="Times New Roman" w:cs="Times New Roman"/>
        </w:rPr>
        <w:t>arba 120</w:t>
      </w:r>
      <w:r w:rsidRPr="00A60E23">
        <w:rPr>
          <w:rFonts w:ascii="Times New Roman" w:eastAsia="Calibri" w:hAnsi="Times New Roman" w:cs="Times New Roman"/>
        </w:rPr>
        <w:t> </w:t>
      </w:r>
      <w:r w:rsidRPr="00A60E23">
        <w:rPr>
          <w:rFonts w:ascii="Times New Roman" w:hAnsi="Times New Roman" w:cs="Times New Roman"/>
        </w:rPr>
        <w:t>tablečių.</w:t>
      </w:r>
    </w:p>
    <w:p w14:paraId="5F2CD29A"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 xml:space="preserve">Plastikinė tablečių </w:t>
      </w:r>
      <w:proofErr w:type="spellStart"/>
      <w:r w:rsidRPr="00A60E23">
        <w:rPr>
          <w:rFonts w:ascii="Times New Roman" w:hAnsi="Times New Roman" w:cs="Times New Roman"/>
        </w:rPr>
        <w:t>talpyklė</w:t>
      </w:r>
      <w:proofErr w:type="spellEnd"/>
      <w:r w:rsidRPr="00A60E23">
        <w:rPr>
          <w:rFonts w:ascii="Times New Roman" w:hAnsi="Times New Roman" w:cs="Times New Roman"/>
        </w:rPr>
        <w:t xml:space="preserve"> su </w:t>
      </w:r>
      <w:proofErr w:type="spellStart"/>
      <w:r w:rsidRPr="00A60E23">
        <w:rPr>
          <w:rFonts w:ascii="Times New Roman" w:hAnsi="Times New Roman" w:cs="Times New Roman"/>
        </w:rPr>
        <w:t>sausikliu</w:t>
      </w:r>
      <w:proofErr w:type="spellEnd"/>
      <w:r w:rsidRPr="00A60E23">
        <w:rPr>
          <w:rFonts w:ascii="Times New Roman" w:hAnsi="Times New Roman" w:cs="Times New Roman"/>
        </w:rPr>
        <w:t>: 30, 100</w:t>
      </w:r>
      <w:r w:rsidRPr="00A60E23">
        <w:rPr>
          <w:rFonts w:ascii="Times New Roman" w:eastAsia="Calibri" w:hAnsi="Times New Roman" w:cs="Times New Roman"/>
        </w:rPr>
        <w:t> </w:t>
      </w:r>
      <w:r w:rsidRPr="00A60E23">
        <w:rPr>
          <w:rFonts w:ascii="Times New Roman" w:hAnsi="Times New Roman" w:cs="Times New Roman"/>
        </w:rPr>
        <w:t>arba 250</w:t>
      </w:r>
      <w:r w:rsidRPr="00A60E23">
        <w:rPr>
          <w:rFonts w:ascii="Times New Roman" w:eastAsia="Calibri" w:hAnsi="Times New Roman" w:cs="Times New Roman"/>
        </w:rPr>
        <w:t> </w:t>
      </w:r>
      <w:r w:rsidRPr="00A60E23">
        <w:rPr>
          <w:rFonts w:ascii="Times New Roman" w:hAnsi="Times New Roman" w:cs="Times New Roman"/>
        </w:rPr>
        <w:t>tablečių.</w:t>
      </w:r>
    </w:p>
    <w:p w14:paraId="5598341D" w14:textId="77777777" w:rsidR="00B32044" w:rsidRPr="00A60E23" w:rsidRDefault="00B32044" w:rsidP="00B32044">
      <w:pPr>
        <w:spacing w:after="0" w:line="240" w:lineRule="auto"/>
        <w:rPr>
          <w:rFonts w:ascii="Times New Roman" w:eastAsia="Calibri" w:hAnsi="Times New Roman" w:cs="Times New Roman"/>
        </w:rPr>
      </w:pPr>
      <w:r w:rsidRPr="00A60E23">
        <w:rPr>
          <w:rFonts w:ascii="Times New Roman" w:eastAsia="Calibri" w:hAnsi="Times New Roman" w:cs="Times New Roman"/>
        </w:rPr>
        <w:t xml:space="preserve">Plastikinė tablečių </w:t>
      </w:r>
      <w:proofErr w:type="spellStart"/>
      <w:r w:rsidRPr="00A60E23">
        <w:rPr>
          <w:rFonts w:ascii="Times New Roman" w:eastAsia="Calibri" w:hAnsi="Times New Roman" w:cs="Times New Roman"/>
        </w:rPr>
        <w:t>talpyklė</w:t>
      </w:r>
      <w:proofErr w:type="spellEnd"/>
      <w:r w:rsidRPr="00A60E23">
        <w:rPr>
          <w:rFonts w:ascii="Times New Roman" w:eastAsia="Calibri" w:hAnsi="Times New Roman" w:cs="Times New Roman"/>
        </w:rPr>
        <w:t xml:space="preserve"> su integruotu </w:t>
      </w:r>
      <w:proofErr w:type="spellStart"/>
      <w:r w:rsidRPr="00A60E23">
        <w:rPr>
          <w:rFonts w:ascii="Times New Roman" w:eastAsia="Calibri" w:hAnsi="Times New Roman" w:cs="Times New Roman"/>
        </w:rPr>
        <w:t>sausikliu</w:t>
      </w:r>
      <w:proofErr w:type="spellEnd"/>
      <w:r w:rsidRPr="00A60E23">
        <w:rPr>
          <w:rFonts w:ascii="Times New Roman" w:eastAsia="Calibri" w:hAnsi="Times New Roman" w:cs="Times New Roman"/>
        </w:rPr>
        <w:t>: 30, 100 ir 250 tablečių.</w:t>
      </w:r>
    </w:p>
    <w:p w14:paraId="4B141207" w14:textId="77777777" w:rsidR="00B32044" w:rsidRPr="00A60E23" w:rsidRDefault="00B32044" w:rsidP="00B32044">
      <w:pPr>
        <w:spacing w:after="0" w:line="240" w:lineRule="auto"/>
        <w:rPr>
          <w:rFonts w:ascii="Times New Roman" w:hAnsi="Times New Roman" w:cs="Times New Roman"/>
        </w:rPr>
      </w:pPr>
    </w:p>
    <w:p w14:paraId="5C047A0C" w14:textId="77777777" w:rsidR="00B32044" w:rsidRPr="00A60E23" w:rsidRDefault="00B32044" w:rsidP="00B32044">
      <w:pPr>
        <w:spacing w:after="0" w:line="240" w:lineRule="auto"/>
        <w:rPr>
          <w:rFonts w:ascii="Times New Roman" w:hAnsi="Times New Roman" w:cs="Times New Roman"/>
        </w:rPr>
      </w:pPr>
      <w:r w:rsidRPr="00A60E23">
        <w:rPr>
          <w:rFonts w:ascii="Times New Roman" w:hAnsi="Times New Roman" w:cs="Times New Roman"/>
        </w:rPr>
        <w:t>Gali būti tiekiamos ne visų dydžių pakuotės.</w:t>
      </w:r>
    </w:p>
    <w:p w14:paraId="32CB0097" w14:textId="77777777" w:rsidR="00B32044" w:rsidRPr="00A60E23" w:rsidRDefault="00B32044" w:rsidP="00B32044">
      <w:pPr>
        <w:spacing w:after="0" w:line="240" w:lineRule="auto"/>
        <w:rPr>
          <w:rFonts w:ascii="Times New Roman" w:hAnsi="Times New Roman" w:cs="Times New Roman"/>
        </w:rPr>
      </w:pPr>
    </w:p>
    <w:p w14:paraId="30E27FB7" w14:textId="77777777" w:rsidR="00B32044" w:rsidRPr="00A60E23" w:rsidRDefault="00B32044" w:rsidP="00B32044">
      <w:pPr>
        <w:spacing w:after="0" w:line="240" w:lineRule="auto"/>
        <w:rPr>
          <w:rFonts w:ascii="Times New Roman" w:hAnsi="Times New Roman" w:cs="Times New Roman"/>
          <w:b/>
        </w:rPr>
      </w:pPr>
      <w:r w:rsidRPr="00A60E23">
        <w:rPr>
          <w:rFonts w:ascii="Times New Roman" w:hAnsi="Times New Roman" w:cs="Times New Roman"/>
          <w:b/>
        </w:rPr>
        <w:t>Registruotojas ir gamintojas</w:t>
      </w:r>
    </w:p>
    <w:p w14:paraId="7C4A67AB" w14:textId="77777777" w:rsidR="00B32044" w:rsidRPr="00A60E23" w:rsidRDefault="00B32044" w:rsidP="00B32044">
      <w:pPr>
        <w:spacing w:after="0" w:line="240" w:lineRule="auto"/>
        <w:ind w:left="567" w:hanging="567"/>
        <w:rPr>
          <w:rFonts w:ascii="Times New Roman" w:hAnsi="Times New Roman" w:cs="Times New Roman"/>
          <w:highlight w:val="yellow"/>
        </w:rPr>
      </w:pPr>
    </w:p>
    <w:p w14:paraId="4D78034E" w14:textId="77777777" w:rsidR="00B32044" w:rsidRPr="00A60E23" w:rsidRDefault="00B32044" w:rsidP="00B32044">
      <w:pPr>
        <w:spacing w:after="0" w:line="240" w:lineRule="auto"/>
        <w:ind w:left="567" w:hanging="567"/>
        <w:rPr>
          <w:rFonts w:ascii="Times New Roman" w:hAnsi="Times New Roman" w:cs="Times New Roman"/>
          <w:i/>
        </w:rPr>
      </w:pPr>
      <w:r w:rsidRPr="00A60E23">
        <w:rPr>
          <w:rFonts w:ascii="Times New Roman" w:hAnsi="Times New Roman" w:cs="Times New Roman"/>
          <w:i/>
        </w:rPr>
        <w:t>Registruotojas</w:t>
      </w:r>
    </w:p>
    <w:p w14:paraId="1023AEAA" w14:textId="77777777" w:rsidR="00B32044" w:rsidRPr="0000764A" w:rsidRDefault="00B32044" w:rsidP="00B32044">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43F075BE" w14:textId="77777777" w:rsidR="00B32044" w:rsidRPr="0000764A" w:rsidRDefault="00B32044" w:rsidP="00B32044">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7AE1C686" w14:textId="77777777" w:rsidR="00B32044" w:rsidRPr="0000764A" w:rsidRDefault="00B32044" w:rsidP="00B32044">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4289EDFA" w14:textId="77777777" w:rsidR="00B32044" w:rsidRPr="0000764A" w:rsidRDefault="00B32044" w:rsidP="00B32044">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407B6DDB" w14:textId="77777777" w:rsidR="00B32044" w:rsidRPr="00A60E23" w:rsidRDefault="00B32044" w:rsidP="00B32044">
      <w:pPr>
        <w:spacing w:after="0" w:line="240" w:lineRule="auto"/>
        <w:ind w:left="567" w:hanging="567"/>
        <w:rPr>
          <w:rFonts w:ascii="Times New Roman" w:hAnsi="Times New Roman" w:cs="Times New Roman"/>
          <w:b/>
        </w:rPr>
      </w:pPr>
    </w:p>
    <w:p w14:paraId="5A3242D3" w14:textId="77777777" w:rsidR="00B32044" w:rsidRPr="00A60E23" w:rsidRDefault="00B32044" w:rsidP="00B32044">
      <w:pPr>
        <w:spacing w:after="0" w:line="240" w:lineRule="auto"/>
        <w:ind w:left="567" w:hanging="567"/>
        <w:rPr>
          <w:rFonts w:ascii="Times New Roman" w:hAnsi="Times New Roman" w:cs="Times New Roman"/>
          <w:i/>
        </w:rPr>
      </w:pPr>
      <w:r w:rsidRPr="00A60E23">
        <w:rPr>
          <w:rFonts w:ascii="Times New Roman" w:hAnsi="Times New Roman" w:cs="Times New Roman"/>
          <w:i/>
        </w:rPr>
        <w:t>Gamintojas</w:t>
      </w:r>
    </w:p>
    <w:p w14:paraId="553A7171" w14:textId="77777777" w:rsidR="00B32044" w:rsidRPr="00A60E23" w:rsidRDefault="00B32044" w:rsidP="00B32044">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A60E23">
        <w:rPr>
          <w:rFonts w:ascii="Times New Roman" w:eastAsia="Times New Roman" w:hAnsi="Times New Roman" w:cs="Times New Roman"/>
          <w:noProof/>
          <w:lang w:val="de-DE" w:eastAsia="de-DE"/>
        </w:rPr>
        <w:t>Balkanpharma-Dupnitsa AD</w:t>
      </w:r>
    </w:p>
    <w:p w14:paraId="3E1EDF42" w14:textId="77777777" w:rsidR="00B32044" w:rsidRPr="00A60E23" w:rsidRDefault="00B32044" w:rsidP="00B32044">
      <w:pPr>
        <w:spacing w:after="0" w:line="240" w:lineRule="auto"/>
        <w:rPr>
          <w:rFonts w:ascii="Times New Roman" w:eastAsia="Calibri" w:hAnsi="Times New Roman" w:cs="Times New Roman"/>
          <w:noProof/>
          <w:lang w:val="de-DE"/>
        </w:rPr>
      </w:pPr>
      <w:r w:rsidRPr="00A60E23">
        <w:rPr>
          <w:rFonts w:ascii="Times New Roman" w:eastAsia="Calibri" w:hAnsi="Times New Roman" w:cs="Times New Roman"/>
          <w:noProof/>
          <w:lang w:val="de-DE"/>
        </w:rPr>
        <w:t>3 Samokovsko Shosse Str.</w:t>
      </w:r>
    </w:p>
    <w:p w14:paraId="4167AD56" w14:textId="77777777" w:rsidR="00B32044" w:rsidRPr="00A60E23" w:rsidRDefault="00B32044" w:rsidP="00B32044">
      <w:pPr>
        <w:spacing w:after="0" w:line="240" w:lineRule="auto"/>
        <w:rPr>
          <w:rFonts w:ascii="Times New Roman" w:eastAsia="Calibri" w:hAnsi="Times New Roman" w:cs="Times New Roman"/>
          <w:noProof/>
          <w:lang w:val="de-DE"/>
        </w:rPr>
      </w:pPr>
      <w:r w:rsidRPr="00A60E23">
        <w:rPr>
          <w:rFonts w:ascii="Times New Roman" w:eastAsia="Calibri" w:hAnsi="Times New Roman" w:cs="Times New Roman"/>
          <w:noProof/>
          <w:lang w:val="de-DE"/>
        </w:rPr>
        <w:t>Dupnitsa 2600</w:t>
      </w:r>
    </w:p>
    <w:p w14:paraId="41718539" w14:textId="77777777" w:rsidR="00B32044" w:rsidRPr="00A60E23" w:rsidRDefault="00B32044" w:rsidP="00B32044">
      <w:pPr>
        <w:spacing w:after="0" w:line="240" w:lineRule="auto"/>
        <w:ind w:left="567" w:hanging="567"/>
        <w:rPr>
          <w:rFonts w:ascii="Times New Roman" w:hAnsi="Times New Roman" w:cs="Times New Roman"/>
          <w:b/>
        </w:rPr>
      </w:pPr>
      <w:r w:rsidRPr="00A60E23">
        <w:rPr>
          <w:rFonts w:ascii="Times New Roman" w:eastAsia="Calibri" w:hAnsi="Times New Roman" w:cs="Times New Roman"/>
          <w:noProof/>
          <w:lang w:val="de-DE"/>
        </w:rPr>
        <w:t>Bulgarija</w:t>
      </w:r>
    </w:p>
    <w:p w14:paraId="3B10B266" w14:textId="77777777" w:rsidR="00B32044" w:rsidRPr="00A60E23" w:rsidRDefault="00B32044" w:rsidP="00B32044">
      <w:pPr>
        <w:spacing w:after="0" w:line="240" w:lineRule="auto"/>
        <w:ind w:left="567" w:hanging="567"/>
        <w:rPr>
          <w:rFonts w:ascii="Times New Roman" w:hAnsi="Times New Roman" w:cs="Times New Roman"/>
          <w:b/>
        </w:rPr>
      </w:pPr>
    </w:p>
    <w:p w14:paraId="0A98D2F7" w14:textId="77777777" w:rsidR="00B32044" w:rsidRPr="00A60E23" w:rsidRDefault="00B32044" w:rsidP="00B32044">
      <w:pPr>
        <w:spacing w:after="0" w:line="240" w:lineRule="auto"/>
        <w:ind w:left="567" w:hanging="567"/>
        <w:rPr>
          <w:rFonts w:ascii="Times New Roman" w:hAnsi="Times New Roman" w:cs="Times New Roman"/>
          <w:b/>
        </w:rPr>
      </w:pPr>
    </w:p>
    <w:p w14:paraId="23E21464"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Jeigu apie šį vaistą norite sužinoti daugiau, kreipkitės į vietinį registruotojo atstovą.</w:t>
      </w:r>
    </w:p>
    <w:p w14:paraId="3334FED2" w14:textId="77777777" w:rsidR="00B32044" w:rsidRPr="00AA5F6D" w:rsidRDefault="00B32044" w:rsidP="00B32044">
      <w:pPr>
        <w:tabs>
          <w:tab w:val="left" w:pos="360"/>
          <w:tab w:val="left" w:pos="720"/>
        </w:tabs>
        <w:spacing w:after="0" w:line="240" w:lineRule="auto"/>
        <w:rPr>
          <w:rFonts w:ascii="Times New Roman" w:eastAsia="Times New Roman" w:hAnsi="Times New Roman" w:cs="Times New Roman"/>
          <w:noProof/>
          <w:lang w:eastAsia="en-GB"/>
        </w:rPr>
      </w:pPr>
      <w:r w:rsidRPr="00AA5F6D">
        <w:rPr>
          <w:rFonts w:ascii="Times New Roman" w:eastAsia="Times New Roman" w:hAnsi="Times New Roman" w:cs="Times New Roman"/>
          <w:noProof/>
          <w:lang w:eastAsia="en-GB"/>
        </w:rPr>
        <w:t xml:space="preserve">UAB </w:t>
      </w:r>
      <w:r>
        <w:rPr>
          <w:rFonts w:ascii="Times New Roman" w:eastAsia="Times New Roman" w:hAnsi="Times New Roman" w:cs="Times New Roman"/>
          <w:noProof/>
          <w:lang w:eastAsia="en-GB"/>
        </w:rPr>
        <w:t>Teva Baltics</w:t>
      </w:r>
    </w:p>
    <w:p w14:paraId="13208480" w14:textId="77777777" w:rsidR="00B32044" w:rsidRPr="00AA5F6D" w:rsidRDefault="00B32044" w:rsidP="00B32044">
      <w:pPr>
        <w:tabs>
          <w:tab w:val="left" w:pos="360"/>
          <w:tab w:val="left" w:pos="720"/>
        </w:tabs>
        <w:spacing w:after="0" w:line="240" w:lineRule="auto"/>
        <w:rPr>
          <w:rFonts w:ascii="Times New Roman" w:eastAsia="Times New Roman" w:hAnsi="Times New Roman" w:cs="Times New Roman"/>
          <w:noProof/>
          <w:lang w:eastAsia="en-GB"/>
        </w:rPr>
      </w:pPr>
      <w:r w:rsidRPr="00AA5F6D">
        <w:rPr>
          <w:rFonts w:ascii="Times New Roman" w:eastAsia="Times New Roman" w:hAnsi="Times New Roman" w:cs="Times New Roman"/>
          <w:noProof/>
          <w:lang w:eastAsia="en-GB"/>
        </w:rPr>
        <w:t xml:space="preserve">Molėtų pl. 5 </w:t>
      </w:r>
    </w:p>
    <w:p w14:paraId="6187DD8B" w14:textId="77777777" w:rsidR="00B32044" w:rsidRPr="00AA5F6D" w:rsidRDefault="00B32044" w:rsidP="00B32044">
      <w:pPr>
        <w:tabs>
          <w:tab w:val="left" w:pos="360"/>
          <w:tab w:val="left" w:pos="720"/>
        </w:tabs>
        <w:spacing w:after="0" w:line="240"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LT-08409 </w:t>
      </w:r>
      <w:r w:rsidRPr="00AA5F6D">
        <w:rPr>
          <w:rFonts w:ascii="Times New Roman" w:eastAsia="Times New Roman" w:hAnsi="Times New Roman" w:cs="Times New Roman"/>
          <w:noProof/>
          <w:lang w:eastAsia="en-GB"/>
        </w:rPr>
        <w:t xml:space="preserve">Vilnius </w:t>
      </w:r>
    </w:p>
    <w:p w14:paraId="344AFC6E" w14:textId="77777777" w:rsidR="00B32044" w:rsidRDefault="00B32044" w:rsidP="00B32044">
      <w:pPr>
        <w:tabs>
          <w:tab w:val="left" w:pos="567"/>
        </w:tabs>
        <w:spacing w:after="0" w:line="240" w:lineRule="auto"/>
        <w:rPr>
          <w:rFonts w:ascii="Times New Roman" w:eastAsia="Times New Roman" w:hAnsi="Times New Roman" w:cs="Times New Roman"/>
          <w:lang w:eastAsia="en-GB"/>
        </w:rPr>
      </w:pPr>
      <w:r w:rsidRPr="00AA5F6D">
        <w:rPr>
          <w:rFonts w:ascii="Times New Roman" w:eastAsia="Times New Roman" w:hAnsi="Times New Roman" w:cs="Times New Roman"/>
          <w:lang w:eastAsia="en-GB"/>
        </w:rPr>
        <w:t>Tel.</w:t>
      </w:r>
      <w:r>
        <w:rPr>
          <w:rFonts w:ascii="Times New Roman" w:eastAsia="Times New Roman" w:hAnsi="Times New Roman" w:cs="Times New Roman"/>
          <w:lang w:eastAsia="en-GB"/>
        </w:rPr>
        <w:t>: +370 5 266 02 </w:t>
      </w:r>
      <w:r w:rsidRPr="00AA5F6D">
        <w:rPr>
          <w:rFonts w:ascii="Times New Roman" w:eastAsia="Times New Roman" w:hAnsi="Times New Roman" w:cs="Times New Roman"/>
          <w:lang w:eastAsia="en-GB"/>
        </w:rPr>
        <w:t>03</w:t>
      </w:r>
      <w:r>
        <w:rPr>
          <w:rFonts w:ascii="Times New Roman" w:eastAsia="Times New Roman" w:hAnsi="Times New Roman" w:cs="Times New Roman"/>
          <w:lang w:eastAsia="en-GB"/>
        </w:rPr>
        <w:t xml:space="preserve"> </w:t>
      </w:r>
    </w:p>
    <w:p w14:paraId="3BC2E71F" w14:textId="77777777" w:rsidR="00B32044" w:rsidRPr="00A60E23" w:rsidRDefault="00B32044" w:rsidP="00B32044">
      <w:pPr>
        <w:tabs>
          <w:tab w:val="left" w:pos="567"/>
        </w:tabs>
        <w:spacing w:after="0" w:line="240" w:lineRule="auto"/>
        <w:rPr>
          <w:rFonts w:ascii="Times New Roman" w:hAnsi="Times New Roman" w:cs="Times New Roman"/>
          <w:b/>
        </w:rPr>
      </w:pPr>
    </w:p>
    <w:p w14:paraId="3F295DF6" w14:textId="77777777" w:rsidR="00B32044" w:rsidRPr="00A60E23" w:rsidRDefault="00B32044" w:rsidP="00B32044">
      <w:pPr>
        <w:tabs>
          <w:tab w:val="left" w:pos="567"/>
        </w:tabs>
        <w:spacing w:after="0" w:line="240" w:lineRule="auto"/>
        <w:rPr>
          <w:rFonts w:ascii="Times New Roman" w:hAnsi="Times New Roman" w:cs="Times New Roman"/>
          <w:b/>
        </w:rPr>
      </w:pPr>
      <w:r w:rsidRPr="00A60E23">
        <w:rPr>
          <w:rFonts w:ascii="Times New Roman" w:hAnsi="Times New Roman" w:cs="Times New Roman"/>
          <w:b/>
        </w:rPr>
        <w:t xml:space="preserve">Šis vaistas </w:t>
      </w:r>
      <w:r w:rsidRPr="00C91C13">
        <w:rPr>
          <w:rFonts w:ascii="Times New Roman" w:hAnsi="Times New Roman" w:cs="Times New Roman"/>
          <w:b/>
          <w:snapToGrid w:val="0"/>
        </w:rPr>
        <w:t xml:space="preserve">Europos ekonominės erdvės </w:t>
      </w:r>
      <w:r w:rsidRPr="00A60E23">
        <w:rPr>
          <w:rFonts w:ascii="Times New Roman" w:hAnsi="Times New Roman" w:cs="Times New Roman"/>
          <w:b/>
        </w:rPr>
        <w:t>valstybėse narėse registruotas tokiais pavadinimais</w:t>
      </w:r>
      <w:r>
        <w:rPr>
          <w:rFonts w:ascii="Times New Roman" w:hAnsi="Times New Roman" w:cs="Times New Roman"/>
          <w:b/>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088"/>
      </w:tblGrid>
      <w:tr w:rsidR="00B32044" w:rsidRPr="00A60E23" w14:paraId="0203DD44" w14:textId="77777777" w:rsidTr="00520619">
        <w:tc>
          <w:tcPr>
            <w:tcW w:w="1809" w:type="dxa"/>
          </w:tcPr>
          <w:p w14:paraId="31068E12" w14:textId="77777777" w:rsidR="00B32044" w:rsidRPr="00A60E23" w:rsidRDefault="00B32044" w:rsidP="00B32044">
            <w:pPr>
              <w:tabs>
                <w:tab w:val="left" w:pos="567"/>
              </w:tabs>
              <w:spacing w:after="0"/>
            </w:pPr>
            <w:r w:rsidRPr="00A60E23">
              <w:t>Estija</w:t>
            </w:r>
          </w:p>
        </w:tc>
        <w:tc>
          <w:tcPr>
            <w:tcW w:w="7088" w:type="dxa"/>
          </w:tcPr>
          <w:p w14:paraId="63850B00" w14:textId="77777777" w:rsidR="00B32044" w:rsidRPr="00A60E23" w:rsidRDefault="00B32044" w:rsidP="00B32044">
            <w:pPr>
              <w:tabs>
                <w:tab w:val="left" w:pos="567"/>
              </w:tabs>
              <w:spacing w:after="0"/>
            </w:pPr>
            <w:proofErr w:type="spellStart"/>
            <w:r w:rsidRPr="00A60E23">
              <w:t>Rabeprazole</w:t>
            </w:r>
            <w:proofErr w:type="spellEnd"/>
            <w:r w:rsidRPr="00A60E23">
              <w:t xml:space="preserve"> </w:t>
            </w:r>
            <w:proofErr w:type="spellStart"/>
            <w:r w:rsidRPr="00A60E23">
              <w:t>Actavis</w:t>
            </w:r>
            <w:proofErr w:type="spellEnd"/>
          </w:p>
        </w:tc>
      </w:tr>
      <w:tr w:rsidR="00B32044" w:rsidRPr="00A60E23" w14:paraId="717402C3" w14:textId="77777777" w:rsidTr="00520619">
        <w:tc>
          <w:tcPr>
            <w:tcW w:w="1809" w:type="dxa"/>
          </w:tcPr>
          <w:p w14:paraId="694C1A25" w14:textId="77777777" w:rsidR="00B32044" w:rsidRPr="00A60E23" w:rsidRDefault="00B32044" w:rsidP="00B32044">
            <w:pPr>
              <w:tabs>
                <w:tab w:val="left" w:pos="567"/>
              </w:tabs>
              <w:spacing w:after="0"/>
            </w:pPr>
            <w:r w:rsidRPr="00A60E23">
              <w:t>Vengrija</w:t>
            </w:r>
          </w:p>
        </w:tc>
        <w:tc>
          <w:tcPr>
            <w:tcW w:w="7088" w:type="dxa"/>
          </w:tcPr>
          <w:p w14:paraId="2793F03C" w14:textId="77777777" w:rsidR="00B32044" w:rsidRPr="00A60E23" w:rsidRDefault="00B32044" w:rsidP="00B32044">
            <w:pPr>
              <w:tabs>
                <w:tab w:val="left" w:pos="567"/>
              </w:tabs>
              <w:spacing w:after="0"/>
            </w:pPr>
            <w:proofErr w:type="spellStart"/>
            <w:r w:rsidRPr="00A60E23">
              <w:t>Acilesol</w:t>
            </w:r>
            <w:proofErr w:type="spellEnd"/>
          </w:p>
        </w:tc>
      </w:tr>
      <w:tr w:rsidR="00B32044" w:rsidRPr="00A60E23" w14:paraId="4C643C79" w14:textId="77777777" w:rsidTr="00520619">
        <w:tc>
          <w:tcPr>
            <w:tcW w:w="1809" w:type="dxa"/>
          </w:tcPr>
          <w:p w14:paraId="0A9AF24C" w14:textId="77777777" w:rsidR="00B32044" w:rsidRPr="00A60E23" w:rsidRDefault="00B32044" w:rsidP="00B32044">
            <w:pPr>
              <w:tabs>
                <w:tab w:val="left" w:pos="567"/>
              </w:tabs>
              <w:spacing w:after="0"/>
            </w:pPr>
            <w:r w:rsidRPr="00A60E23">
              <w:t>Islandija</w:t>
            </w:r>
          </w:p>
        </w:tc>
        <w:tc>
          <w:tcPr>
            <w:tcW w:w="7088" w:type="dxa"/>
          </w:tcPr>
          <w:p w14:paraId="754E0008" w14:textId="77777777" w:rsidR="00B32044" w:rsidRPr="00A60E23" w:rsidRDefault="00B32044" w:rsidP="00B32044">
            <w:pPr>
              <w:tabs>
                <w:tab w:val="left" w:pos="567"/>
              </w:tabs>
              <w:spacing w:after="0"/>
            </w:pPr>
            <w:proofErr w:type="spellStart"/>
            <w:r w:rsidRPr="00A60E23">
              <w:t>Rabeprazole</w:t>
            </w:r>
            <w:proofErr w:type="spellEnd"/>
            <w:r w:rsidRPr="00A60E23">
              <w:t xml:space="preserve"> </w:t>
            </w:r>
            <w:proofErr w:type="spellStart"/>
            <w:r w:rsidRPr="00A60E23">
              <w:t>Actavis</w:t>
            </w:r>
            <w:proofErr w:type="spellEnd"/>
          </w:p>
        </w:tc>
      </w:tr>
      <w:tr w:rsidR="00B32044" w:rsidRPr="00A60E23" w14:paraId="2867447F" w14:textId="77777777" w:rsidTr="00520619">
        <w:tc>
          <w:tcPr>
            <w:tcW w:w="1809" w:type="dxa"/>
          </w:tcPr>
          <w:p w14:paraId="3C70DAAE" w14:textId="77777777" w:rsidR="00B32044" w:rsidRPr="00A60E23" w:rsidRDefault="00B32044" w:rsidP="00B32044">
            <w:pPr>
              <w:tabs>
                <w:tab w:val="left" w:pos="567"/>
              </w:tabs>
              <w:spacing w:after="0"/>
            </w:pPr>
            <w:r w:rsidRPr="00A60E23">
              <w:lastRenderedPageBreak/>
              <w:t>Lietuva</w:t>
            </w:r>
          </w:p>
        </w:tc>
        <w:tc>
          <w:tcPr>
            <w:tcW w:w="7088" w:type="dxa"/>
          </w:tcPr>
          <w:p w14:paraId="50820E31" w14:textId="77777777" w:rsidR="00B32044" w:rsidRPr="00A60E23" w:rsidRDefault="00B32044" w:rsidP="00B32044">
            <w:pPr>
              <w:tabs>
                <w:tab w:val="left" w:pos="567"/>
              </w:tabs>
              <w:spacing w:after="0"/>
            </w:pPr>
            <w:proofErr w:type="spellStart"/>
            <w:r w:rsidRPr="00A60E23">
              <w:t>Rabeprazole</w:t>
            </w:r>
            <w:proofErr w:type="spellEnd"/>
            <w:r w:rsidRPr="00A60E23">
              <w:t xml:space="preserve"> </w:t>
            </w:r>
            <w:proofErr w:type="spellStart"/>
            <w:r w:rsidRPr="00A60E23">
              <w:t>Actavis</w:t>
            </w:r>
            <w:proofErr w:type="spellEnd"/>
            <w:r w:rsidRPr="00A60E23">
              <w:t xml:space="preserve"> 10 mg skrandyje neirios tabletės, </w:t>
            </w:r>
            <w:proofErr w:type="spellStart"/>
            <w:r w:rsidRPr="00A60E23">
              <w:t>Rabeprazole</w:t>
            </w:r>
            <w:proofErr w:type="spellEnd"/>
            <w:r w:rsidRPr="00A60E23">
              <w:t xml:space="preserve"> </w:t>
            </w:r>
            <w:proofErr w:type="spellStart"/>
            <w:r w:rsidRPr="00A60E23">
              <w:t>Actavis</w:t>
            </w:r>
            <w:proofErr w:type="spellEnd"/>
            <w:r w:rsidRPr="00A60E23">
              <w:t xml:space="preserve"> 20 mg skrandyje neirios tabletės</w:t>
            </w:r>
          </w:p>
        </w:tc>
      </w:tr>
    </w:tbl>
    <w:p w14:paraId="1CBB75AF" w14:textId="77777777" w:rsidR="00B32044" w:rsidRPr="00A60E23" w:rsidRDefault="00B32044" w:rsidP="00B32044">
      <w:pPr>
        <w:tabs>
          <w:tab w:val="left" w:pos="567"/>
        </w:tabs>
        <w:spacing w:after="0" w:line="240" w:lineRule="auto"/>
        <w:rPr>
          <w:rFonts w:ascii="Times New Roman" w:hAnsi="Times New Roman" w:cs="Times New Roman"/>
          <w:b/>
        </w:rPr>
      </w:pPr>
    </w:p>
    <w:p w14:paraId="5E9E813B" w14:textId="77777777" w:rsidR="00B32044" w:rsidRPr="00A60E23" w:rsidRDefault="00B32044" w:rsidP="00B32044">
      <w:pPr>
        <w:tabs>
          <w:tab w:val="left" w:pos="567"/>
        </w:tabs>
        <w:spacing w:after="0" w:line="240" w:lineRule="auto"/>
        <w:rPr>
          <w:rFonts w:ascii="Times New Roman" w:hAnsi="Times New Roman" w:cs="Times New Roman"/>
          <w:b/>
        </w:rPr>
      </w:pPr>
      <w:r w:rsidRPr="00A60E23">
        <w:rPr>
          <w:rFonts w:ascii="Times New Roman" w:hAnsi="Times New Roman" w:cs="Times New Roman"/>
          <w:b/>
        </w:rPr>
        <w:t>Šis pakuotės lapelis paskutinį kartą peržiūrėtas</w:t>
      </w:r>
      <w:r>
        <w:rPr>
          <w:rFonts w:ascii="Times New Roman" w:hAnsi="Times New Roman" w:cs="Times New Roman"/>
          <w:b/>
        </w:rPr>
        <w:t xml:space="preserve"> 2025-08-29.</w:t>
      </w:r>
    </w:p>
    <w:p w14:paraId="01D0994B" w14:textId="77777777" w:rsidR="00B32044" w:rsidRPr="00A60E23" w:rsidRDefault="00B32044" w:rsidP="00B32044">
      <w:pPr>
        <w:tabs>
          <w:tab w:val="left" w:pos="567"/>
        </w:tabs>
        <w:spacing w:after="0" w:line="240" w:lineRule="auto"/>
        <w:rPr>
          <w:rFonts w:ascii="Times New Roman" w:hAnsi="Times New Roman" w:cs="Times New Roman"/>
        </w:rPr>
      </w:pPr>
    </w:p>
    <w:p w14:paraId="3A957217" w14:textId="77777777" w:rsidR="00B32044" w:rsidRPr="00A60E23" w:rsidRDefault="00B32044" w:rsidP="00B32044">
      <w:pPr>
        <w:tabs>
          <w:tab w:val="left" w:pos="567"/>
        </w:tabs>
        <w:spacing w:after="0" w:line="240" w:lineRule="auto"/>
        <w:rPr>
          <w:rFonts w:ascii="Times New Roman" w:hAnsi="Times New Roman" w:cs="Times New Roman"/>
        </w:rPr>
      </w:pPr>
      <w:r w:rsidRPr="00A60E23">
        <w:rPr>
          <w:rFonts w:ascii="Times New Roman" w:hAnsi="Times New Roman" w:cs="Times New Roman"/>
        </w:rPr>
        <w:t>Išsami informacija apie šį vaistą pateikiama Valstybinės vaistų kontrolės tarnybos prie Lietuvos Respublikos sveikatos apsaugos ministerijos tinklalapyje</w:t>
      </w:r>
      <w:r w:rsidRPr="00A60E23">
        <w:rPr>
          <w:rFonts w:ascii="Times New Roman" w:hAnsi="Times New Roman" w:cs="Times New Roman"/>
          <w:i/>
        </w:rPr>
        <w:t xml:space="preserve"> </w:t>
      </w:r>
      <w:hyperlink r:id="rId5" w:history="1">
        <w:r w:rsidRPr="00A60E23">
          <w:rPr>
            <w:rFonts w:ascii="Times New Roman" w:hAnsi="Times New Roman" w:cs="Times New Roman"/>
          </w:rPr>
          <w:t>http://www.vvkt.lt/</w:t>
        </w:r>
      </w:hyperlink>
      <w:r w:rsidRPr="00A60E23">
        <w:rPr>
          <w:rFonts w:ascii="Times New Roman" w:eastAsia="Calibri" w:hAnsi="Times New Roman" w:cs="Times New Roman"/>
        </w:rPr>
        <w:t>.</w:t>
      </w:r>
    </w:p>
    <w:p w14:paraId="1246BDC5" w14:textId="77777777" w:rsidR="00B32044" w:rsidRPr="00A60E23" w:rsidRDefault="00B32044" w:rsidP="00B32044">
      <w:pPr>
        <w:tabs>
          <w:tab w:val="left" w:pos="567"/>
        </w:tabs>
        <w:spacing w:after="0" w:line="240" w:lineRule="auto"/>
        <w:rPr>
          <w:rFonts w:ascii="Times New Roman" w:hAnsi="Times New Roman" w:cs="Times New Roman"/>
          <w:highlight w:val="yellow"/>
        </w:rPr>
      </w:pPr>
    </w:p>
    <w:p w14:paraId="3EEAD7C7" w14:textId="77777777" w:rsidR="00B32044" w:rsidRPr="00A60E23" w:rsidRDefault="00B32044" w:rsidP="00B32044">
      <w:pPr>
        <w:spacing w:after="0" w:line="240" w:lineRule="auto"/>
        <w:rPr>
          <w:rFonts w:ascii="Times New Roman" w:hAnsi="Times New Roman" w:cs="Times New Roman"/>
        </w:rPr>
      </w:pPr>
    </w:p>
    <w:p w14:paraId="5264C363" w14:textId="77777777" w:rsidR="00B32044" w:rsidRPr="00A60E23" w:rsidRDefault="00B32044" w:rsidP="00B32044">
      <w:pPr>
        <w:rPr>
          <w:rFonts w:ascii="Times New Roman" w:hAnsi="Times New Roman" w:cs="Times New Roman"/>
        </w:rPr>
      </w:pPr>
    </w:p>
    <w:p w14:paraId="354BD11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B21"/>
    <w:multiLevelType w:val="hybridMultilevel"/>
    <w:tmpl w:val="F642EB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A4901"/>
    <w:multiLevelType w:val="hybridMultilevel"/>
    <w:tmpl w:val="BD74A3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C5717F"/>
    <w:multiLevelType w:val="hybridMultilevel"/>
    <w:tmpl w:val="CA6C42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373F23"/>
    <w:multiLevelType w:val="hybridMultilevel"/>
    <w:tmpl w:val="DE340CE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2E03DF"/>
    <w:multiLevelType w:val="hybridMultilevel"/>
    <w:tmpl w:val="71C27E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707E5C"/>
    <w:multiLevelType w:val="hybridMultilevel"/>
    <w:tmpl w:val="C4D832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452D11"/>
    <w:multiLevelType w:val="hybridMultilevel"/>
    <w:tmpl w:val="627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EC7B69"/>
    <w:multiLevelType w:val="hybridMultilevel"/>
    <w:tmpl w:val="995E25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D52A79"/>
    <w:multiLevelType w:val="hybridMultilevel"/>
    <w:tmpl w:val="21BA60DA"/>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716DEF"/>
    <w:multiLevelType w:val="hybridMultilevel"/>
    <w:tmpl w:val="7522FD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216FB3"/>
    <w:multiLevelType w:val="hybridMultilevel"/>
    <w:tmpl w:val="DDC20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B36DDE"/>
    <w:multiLevelType w:val="hybridMultilevel"/>
    <w:tmpl w:val="3F5ADF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753290"/>
    <w:multiLevelType w:val="hybridMultilevel"/>
    <w:tmpl w:val="F4DC2D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9835614">
    <w:abstractNumId w:val="2"/>
  </w:num>
  <w:num w:numId="2" w16cid:durableId="896624937">
    <w:abstractNumId w:val="1"/>
  </w:num>
  <w:num w:numId="3" w16cid:durableId="1121995578">
    <w:abstractNumId w:val="4"/>
  </w:num>
  <w:num w:numId="4" w16cid:durableId="1040978978">
    <w:abstractNumId w:val="9"/>
  </w:num>
  <w:num w:numId="5" w16cid:durableId="764155591">
    <w:abstractNumId w:val="8"/>
  </w:num>
  <w:num w:numId="6" w16cid:durableId="1777366560">
    <w:abstractNumId w:val="0"/>
  </w:num>
  <w:num w:numId="7" w16cid:durableId="1976450060">
    <w:abstractNumId w:val="13"/>
  </w:num>
  <w:num w:numId="8" w16cid:durableId="825439449">
    <w:abstractNumId w:val="12"/>
  </w:num>
  <w:num w:numId="9" w16cid:durableId="1752658803">
    <w:abstractNumId w:val="6"/>
  </w:num>
  <w:num w:numId="10" w16cid:durableId="1266614305">
    <w:abstractNumId w:val="11"/>
  </w:num>
  <w:num w:numId="11" w16cid:durableId="173225260">
    <w:abstractNumId w:val="5"/>
  </w:num>
  <w:num w:numId="12" w16cid:durableId="1898273297">
    <w:abstractNumId w:val="7"/>
  </w:num>
  <w:num w:numId="13" w16cid:durableId="1794523283">
    <w:abstractNumId w:val="3"/>
  </w:num>
  <w:num w:numId="14" w16cid:durableId="1600335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44"/>
    <w:rsid w:val="000C1DFB"/>
    <w:rsid w:val="00222FED"/>
    <w:rsid w:val="005F173E"/>
    <w:rsid w:val="008B3AD4"/>
    <w:rsid w:val="00B3204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3B90"/>
  <w15:chartTrackingRefBased/>
  <w15:docId w15:val="{AD5ABF26-60EC-4B5D-9032-13485261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204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B32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2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20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20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20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20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20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20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20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20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20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20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20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20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20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20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20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20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2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20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20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20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20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2044"/>
    <w:rPr>
      <w:i/>
      <w:iCs/>
      <w:color w:val="404040" w:themeColor="text1" w:themeTint="BF"/>
    </w:rPr>
  </w:style>
  <w:style w:type="paragraph" w:styleId="Sraopastraipa">
    <w:name w:val="List Paragraph"/>
    <w:basedOn w:val="prastasis"/>
    <w:uiPriority w:val="34"/>
    <w:qFormat/>
    <w:rsid w:val="00B32044"/>
    <w:pPr>
      <w:ind w:left="720"/>
      <w:contextualSpacing/>
    </w:pPr>
  </w:style>
  <w:style w:type="character" w:styleId="Rykuspabraukimas">
    <w:name w:val="Intense Emphasis"/>
    <w:basedOn w:val="Numatytasispastraiposriftas"/>
    <w:uiPriority w:val="21"/>
    <w:qFormat/>
    <w:rsid w:val="00B32044"/>
    <w:rPr>
      <w:i/>
      <w:iCs/>
      <w:color w:val="0F4761" w:themeColor="accent1" w:themeShade="BF"/>
    </w:rPr>
  </w:style>
  <w:style w:type="paragraph" w:styleId="Iskirtacitata">
    <w:name w:val="Intense Quote"/>
    <w:basedOn w:val="prastasis"/>
    <w:next w:val="prastasis"/>
    <w:link w:val="IskirtacitataDiagrama"/>
    <w:uiPriority w:val="30"/>
    <w:qFormat/>
    <w:rsid w:val="00B32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2044"/>
    <w:rPr>
      <w:i/>
      <w:iCs/>
      <w:color w:val="0F4761" w:themeColor="accent1" w:themeShade="BF"/>
    </w:rPr>
  </w:style>
  <w:style w:type="character" w:styleId="Rykinuoroda">
    <w:name w:val="Intense Reference"/>
    <w:basedOn w:val="Numatytasispastraiposriftas"/>
    <w:uiPriority w:val="32"/>
    <w:qFormat/>
    <w:rsid w:val="00B32044"/>
    <w:rPr>
      <w:b/>
      <w:bCs/>
      <w:smallCaps/>
      <w:color w:val="0F4761" w:themeColor="accent1" w:themeShade="BF"/>
      <w:spacing w:val="5"/>
    </w:rPr>
  </w:style>
  <w:style w:type="table" w:styleId="Lentelstinklelis">
    <w:name w:val="Table Grid"/>
    <w:basedOn w:val="prastojilentel"/>
    <w:rsid w:val="00B32044"/>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12384</Words>
  <Characters>7060</Characters>
  <Application>Microsoft Office Word</Application>
  <DocSecurity>0</DocSecurity>
  <Lines>58</Lines>
  <Paragraphs>38</Paragraphs>
  <ScaleCrop>false</ScaleCrop>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2025-09-09T13:07:00Z</dcterms:created>
  <dcterms:modified xsi:type="dcterms:W3CDTF">2025-09-09T13:08:00Z</dcterms:modified>
</cp:coreProperties>
</file>