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20629" w:rsidRPr="001E6DB9" w:rsidRDefault="00B20629" w:rsidP="00B20629">
      <w:pPr>
        <w:spacing w:line="240" w:lineRule="auto"/>
        <w:contextualSpacing/>
        <w:jc w:val="center"/>
        <w:rPr>
          <w:b/>
          <w:szCs w:val="22"/>
        </w:rPr>
      </w:pPr>
      <w:r w:rsidRPr="001E6DB9">
        <w:rPr>
          <w:b/>
          <w:szCs w:val="22"/>
        </w:rPr>
        <w:t>Pakuotės lapelis: informacija pacientui</w:t>
      </w:r>
    </w:p>
    <w:p w:rsidR="00B20629" w:rsidRPr="001E6DB9" w:rsidRDefault="00B20629" w:rsidP="00B20629">
      <w:pPr>
        <w:spacing w:line="240" w:lineRule="auto"/>
        <w:contextualSpacing/>
        <w:jc w:val="center"/>
        <w:rPr>
          <w:b/>
          <w:szCs w:val="22"/>
        </w:rPr>
      </w:pPr>
    </w:p>
    <w:p w:rsidR="00B20629" w:rsidRPr="001E6DB9" w:rsidRDefault="00B20629" w:rsidP="00B20629">
      <w:pPr>
        <w:shd w:val="clear" w:color="auto" w:fill="FFFFFF"/>
        <w:spacing w:line="240" w:lineRule="auto"/>
        <w:contextualSpacing/>
        <w:jc w:val="center"/>
        <w:rPr>
          <w:b/>
          <w:szCs w:val="22"/>
        </w:rPr>
      </w:pPr>
      <w:proofErr w:type="spellStart"/>
      <w:r w:rsidRPr="001E6DB9">
        <w:rPr>
          <w:b/>
          <w:szCs w:val="22"/>
        </w:rPr>
        <w:t>Suvartar</w:t>
      </w:r>
      <w:proofErr w:type="spellEnd"/>
      <w:r w:rsidRPr="001E6DB9">
        <w:rPr>
          <w:b/>
          <w:szCs w:val="22"/>
        </w:rPr>
        <w:t xml:space="preserve"> 80 mg plėvele dengtos tabletės</w:t>
      </w:r>
    </w:p>
    <w:p w:rsidR="00B20629" w:rsidRPr="001E6DB9" w:rsidRDefault="00B20629" w:rsidP="00B20629">
      <w:pPr>
        <w:shd w:val="clear" w:color="auto" w:fill="FFFFFF"/>
        <w:spacing w:line="240" w:lineRule="auto"/>
        <w:contextualSpacing/>
        <w:jc w:val="center"/>
        <w:rPr>
          <w:b/>
          <w:szCs w:val="22"/>
          <w:highlight w:val="lightGray"/>
        </w:rPr>
      </w:pPr>
      <w:proofErr w:type="spellStart"/>
      <w:r w:rsidRPr="001E6DB9">
        <w:rPr>
          <w:b/>
          <w:szCs w:val="22"/>
          <w:highlight w:val="lightGray"/>
        </w:rPr>
        <w:t>Suvartar</w:t>
      </w:r>
      <w:proofErr w:type="spellEnd"/>
      <w:r w:rsidRPr="001E6DB9">
        <w:rPr>
          <w:b/>
          <w:szCs w:val="22"/>
          <w:highlight w:val="lightGray"/>
        </w:rPr>
        <w:t xml:space="preserve"> 160 mg plėvele dengtos tabletės</w:t>
      </w:r>
    </w:p>
    <w:p w:rsidR="00B20629" w:rsidRPr="00F50D13" w:rsidRDefault="00B20629" w:rsidP="00B20629">
      <w:pPr>
        <w:shd w:val="clear" w:color="auto" w:fill="FFFFFF"/>
        <w:spacing w:line="240" w:lineRule="auto"/>
        <w:contextualSpacing/>
        <w:jc w:val="center"/>
        <w:rPr>
          <w:b/>
          <w:szCs w:val="22"/>
        </w:rPr>
      </w:pPr>
      <w:proofErr w:type="spellStart"/>
      <w:r w:rsidRPr="001E6DB9">
        <w:rPr>
          <w:b/>
          <w:szCs w:val="22"/>
          <w:highlight w:val="lightGray"/>
        </w:rPr>
        <w:t>Suvartar</w:t>
      </w:r>
      <w:proofErr w:type="spellEnd"/>
      <w:r w:rsidRPr="001E6DB9">
        <w:rPr>
          <w:b/>
          <w:szCs w:val="22"/>
          <w:highlight w:val="lightGray"/>
        </w:rPr>
        <w:t xml:space="preserve"> 320 mg plėvele dengtos tabletės</w:t>
      </w:r>
    </w:p>
    <w:p w:rsidR="00B20629" w:rsidRPr="00F50D13" w:rsidRDefault="00B20629" w:rsidP="00B20629">
      <w:pPr>
        <w:spacing w:line="240" w:lineRule="auto"/>
        <w:contextualSpacing/>
        <w:jc w:val="center"/>
        <w:rPr>
          <w:szCs w:val="22"/>
        </w:rPr>
      </w:pPr>
      <w:proofErr w:type="spellStart"/>
      <w:r>
        <w:rPr>
          <w:szCs w:val="22"/>
        </w:rPr>
        <w:t>v</w:t>
      </w:r>
      <w:r w:rsidRPr="00F50D13">
        <w:rPr>
          <w:szCs w:val="22"/>
        </w:rPr>
        <w:t>alsartanas</w:t>
      </w:r>
      <w:proofErr w:type="spellEnd"/>
    </w:p>
    <w:p w:rsidR="00B20629" w:rsidRPr="00F91FD7" w:rsidRDefault="00B20629" w:rsidP="00B20629">
      <w:pPr>
        <w:spacing w:line="240" w:lineRule="auto"/>
        <w:contextualSpacing/>
        <w:rPr>
          <w:szCs w:val="22"/>
        </w:rPr>
      </w:pPr>
    </w:p>
    <w:p w:rsidR="00B20629" w:rsidRPr="00F91FD7" w:rsidRDefault="00B20629" w:rsidP="00B20629">
      <w:pPr>
        <w:spacing w:line="240" w:lineRule="auto"/>
        <w:contextualSpacing/>
        <w:rPr>
          <w:b/>
          <w:szCs w:val="22"/>
        </w:rPr>
      </w:pPr>
      <w:r w:rsidRPr="00F91FD7">
        <w:rPr>
          <w:b/>
          <w:szCs w:val="22"/>
        </w:rPr>
        <w:t>Atidžiai perskaitykite visą šį lapelį, prieš pradėdami vartoti vaistą, nes jame pateikiama Jums svarbi informacija.</w:t>
      </w:r>
    </w:p>
    <w:p w:rsidR="00B20629" w:rsidRPr="00617EBE" w:rsidRDefault="00B20629" w:rsidP="00B20629">
      <w:pPr>
        <w:spacing w:line="240" w:lineRule="auto"/>
        <w:ind w:left="567" w:hanging="567"/>
        <w:contextualSpacing/>
        <w:rPr>
          <w:szCs w:val="22"/>
        </w:rPr>
      </w:pPr>
      <w:r w:rsidRPr="0078402A">
        <w:rPr>
          <w:szCs w:val="22"/>
        </w:rPr>
        <w:t>-</w:t>
      </w:r>
      <w:r w:rsidRPr="0078402A">
        <w:rPr>
          <w:szCs w:val="22"/>
        </w:rPr>
        <w:tab/>
        <w:t>Neišmeskite šio lapelio, nes vėl ga</w:t>
      </w:r>
      <w:r w:rsidRPr="00617EBE">
        <w:rPr>
          <w:szCs w:val="22"/>
        </w:rPr>
        <w:t>li prireikti jį perskaityti.</w:t>
      </w:r>
    </w:p>
    <w:p w:rsidR="00B20629" w:rsidRPr="00307CD6" w:rsidRDefault="00B20629" w:rsidP="00B20629">
      <w:pPr>
        <w:spacing w:line="240" w:lineRule="auto"/>
        <w:ind w:left="567" w:hanging="567"/>
        <w:contextualSpacing/>
        <w:rPr>
          <w:szCs w:val="22"/>
        </w:rPr>
      </w:pPr>
      <w:r w:rsidRPr="00307CD6">
        <w:rPr>
          <w:szCs w:val="22"/>
        </w:rPr>
        <w:t>-</w:t>
      </w:r>
      <w:r w:rsidRPr="00307CD6">
        <w:rPr>
          <w:szCs w:val="22"/>
        </w:rPr>
        <w:tab/>
        <w:t>Jeigu kiltų daugiau klausimų, kreipkitės į gydytoją arba vaistininką.</w:t>
      </w:r>
    </w:p>
    <w:p w:rsidR="00B20629" w:rsidRPr="007F15BA" w:rsidRDefault="00B20629" w:rsidP="00B20629">
      <w:pPr>
        <w:spacing w:line="240" w:lineRule="auto"/>
        <w:ind w:left="567" w:hanging="567"/>
        <w:contextualSpacing/>
        <w:rPr>
          <w:szCs w:val="22"/>
        </w:rPr>
      </w:pPr>
      <w:r w:rsidRPr="007F15BA">
        <w:rPr>
          <w:szCs w:val="22"/>
        </w:rPr>
        <w:t>-</w:t>
      </w:r>
      <w:r w:rsidRPr="007F15BA">
        <w:rPr>
          <w:szCs w:val="22"/>
        </w:rPr>
        <w:tab/>
        <w:t>Šis vaistas skirtas tik Jums, todėl kitiems žmonėms jo duoti negalima. Vaistas gali jiems pakenkti (net tiems, kurių ligos požymiai yra tokie patys kaip Jūsų).</w:t>
      </w:r>
    </w:p>
    <w:p w:rsidR="00B20629" w:rsidRPr="007F15BA" w:rsidRDefault="00B20629" w:rsidP="00B20629">
      <w:pPr>
        <w:numPr>
          <w:ilvl w:val="0"/>
          <w:numId w:val="1"/>
        </w:numPr>
        <w:spacing w:line="240" w:lineRule="auto"/>
        <w:ind w:left="567" w:hanging="567"/>
        <w:contextualSpacing/>
        <w:rPr>
          <w:szCs w:val="22"/>
        </w:rPr>
      </w:pPr>
      <w:r w:rsidRPr="007F15BA">
        <w:rPr>
          <w:szCs w:val="22"/>
        </w:rPr>
        <w:t>Jeigu pasireiškė šalutinis poveikis (net jeigu jis šiame lapelyje nenurodytas), kreipkitės į gydytoją arba vaistininką. Žr. 4 skyrių.</w:t>
      </w:r>
    </w:p>
    <w:p w:rsidR="00B20629" w:rsidRPr="007F15BA" w:rsidRDefault="00B20629" w:rsidP="00B20629">
      <w:pPr>
        <w:spacing w:line="240" w:lineRule="auto"/>
        <w:ind w:right="-2"/>
        <w:contextualSpacing/>
        <w:rPr>
          <w:szCs w:val="22"/>
        </w:rPr>
      </w:pPr>
    </w:p>
    <w:p w:rsidR="00B20629" w:rsidRPr="00D36517" w:rsidRDefault="00B20629" w:rsidP="00B20629">
      <w:pPr>
        <w:spacing w:line="240" w:lineRule="auto"/>
        <w:contextualSpacing/>
        <w:rPr>
          <w:szCs w:val="22"/>
        </w:rPr>
      </w:pPr>
    </w:p>
    <w:p w:rsidR="00B20629" w:rsidRPr="00D36517" w:rsidRDefault="00B20629" w:rsidP="00B20629">
      <w:pPr>
        <w:spacing w:line="240" w:lineRule="auto"/>
        <w:contextualSpacing/>
        <w:rPr>
          <w:b/>
          <w:szCs w:val="22"/>
        </w:rPr>
      </w:pPr>
      <w:r w:rsidRPr="00D36517">
        <w:rPr>
          <w:b/>
          <w:szCs w:val="22"/>
        </w:rPr>
        <w:t>Apie ką rašoma šiame lapelyje?</w:t>
      </w:r>
    </w:p>
    <w:p w:rsidR="00B20629" w:rsidRPr="009F455C" w:rsidRDefault="00B20629" w:rsidP="00B20629">
      <w:pPr>
        <w:spacing w:line="240" w:lineRule="auto"/>
        <w:contextualSpacing/>
        <w:rPr>
          <w:szCs w:val="22"/>
        </w:rPr>
      </w:pPr>
      <w:r w:rsidRPr="009F455C">
        <w:rPr>
          <w:szCs w:val="22"/>
        </w:rPr>
        <w:t>1.</w:t>
      </w:r>
      <w:r w:rsidRPr="009F455C">
        <w:rPr>
          <w:szCs w:val="22"/>
        </w:rPr>
        <w:tab/>
        <w:t xml:space="preserve">Kas yra </w:t>
      </w:r>
      <w:proofErr w:type="spellStart"/>
      <w:r w:rsidRPr="009F455C">
        <w:rPr>
          <w:szCs w:val="22"/>
        </w:rPr>
        <w:t>Suvartar</w:t>
      </w:r>
      <w:proofErr w:type="spellEnd"/>
      <w:r w:rsidRPr="009F455C">
        <w:rPr>
          <w:szCs w:val="22"/>
        </w:rPr>
        <w:t xml:space="preserve"> ir kam jis vartojamas</w:t>
      </w:r>
    </w:p>
    <w:p w:rsidR="00B20629" w:rsidRPr="009F455C" w:rsidRDefault="00B20629" w:rsidP="00B20629">
      <w:pPr>
        <w:spacing w:line="240" w:lineRule="auto"/>
        <w:contextualSpacing/>
        <w:rPr>
          <w:szCs w:val="22"/>
        </w:rPr>
      </w:pPr>
      <w:r w:rsidRPr="009F455C">
        <w:rPr>
          <w:szCs w:val="22"/>
        </w:rPr>
        <w:t>2.</w:t>
      </w:r>
      <w:r w:rsidRPr="009F455C">
        <w:rPr>
          <w:szCs w:val="22"/>
        </w:rPr>
        <w:tab/>
        <w:t xml:space="preserve">Kas žinotina prieš vartojant </w:t>
      </w:r>
      <w:proofErr w:type="spellStart"/>
      <w:r w:rsidRPr="009F455C">
        <w:rPr>
          <w:szCs w:val="22"/>
        </w:rPr>
        <w:t>Suvartar</w:t>
      </w:r>
      <w:proofErr w:type="spellEnd"/>
      <w:r w:rsidRPr="009F455C">
        <w:rPr>
          <w:szCs w:val="22"/>
        </w:rPr>
        <w:t xml:space="preserve"> </w:t>
      </w:r>
    </w:p>
    <w:p w:rsidR="00B20629" w:rsidRPr="00FB60E5" w:rsidRDefault="00B20629" w:rsidP="00B20629">
      <w:pPr>
        <w:spacing w:line="240" w:lineRule="auto"/>
        <w:contextualSpacing/>
        <w:rPr>
          <w:szCs w:val="22"/>
        </w:rPr>
      </w:pPr>
      <w:r w:rsidRPr="00FB60E5">
        <w:rPr>
          <w:szCs w:val="22"/>
        </w:rPr>
        <w:t>3.</w:t>
      </w:r>
      <w:r w:rsidRPr="00FB60E5">
        <w:rPr>
          <w:szCs w:val="22"/>
        </w:rPr>
        <w:tab/>
        <w:t xml:space="preserve">Kaip vartoti </w:t>
      </w:r>
      <w:proofErr w:type="spellStart"/>
      <w:r w:rsidRPr="00FB60E5">
        <w:rPr>
          <w:szCs w:val="22"/>
        </w:rPr>
        <w:t>Suvartar</w:t>
      </w:r>
      <w:proofErr w:type="spellEnd"/>
      <w:r w:rsidRPr="00FB60E5">
        <w:rPr>
          <w:szCs w:val="22"/>
        </w:rPr>
        <w:t xml:space="preserve"> </w:t>
      </w:r>
    </w:p>
    <w:p w:rsidR="00B20629" w:rsidRPr="00FB60E5" w:rsidRDefault="00B20629" w:rsidP="00B20629">
      <w:pPr>
        <w:spacing w:line="240" w:lineRule="auto"/>
        <w:contextualSpacing/>
        <w:rPr>
          <w:szCs w:val="22"/>
        </w:rPr>
      </w:pPr>
      <w:r w:rsidRPr="00FB60E5">
        <w:rPr>
          <w:szCs w:val="22"/>
        </w:rPr>
        <w:t>4.</w:t>
      </w:r>
      <w:r w:rsidRPr="00FB60E5">
        <w:rPr>
          <w:szCs w:val="22"/>
        </w:rPr>
        <w:tab/>
        <w:t>Galimas šalutinis poveikis</w:t>
      </w:r>
    </w:p>
    <w:p w:rsidR="00B20629" w:rsidRPr="001765A8" w:rsidRDefault="00B20629" w:rsidP="00B20629">
      <w:pPr>
        <w:spacing w:line="240" w:lineRule="auto"/>
        <w:contextualSpacing/>
        <w:rPr>
          <w:szCs w:val="22"/>
        </w:rPr>
      </w:pPr>
      <w:r w:rsidRPr="001765A8">
        <w:rPr>
          <w:szCs w:val="22"/>
        </w:rPr>
        <w:t>5.</w:t>
      </w:r>
      <w:r w:rsidRPr="001765A8">
        <w:rPr>
          <w:szCs w:val="22"/>
        </w:rPr>
        <w:tab/>
        <w:t xml:space="preserve">Kaip laikyti </w:t>
      </w:r>
      <w:proofErr w:type="spellStart"/>
      <w:r w:rsidRPr="001765A8">
        <w:rPr>
          <w:szCs w:val="22"/>
        </w:rPr>
        <w:t>Suvartar</w:t>
      </w:r>
      <w:proofErr w:type="spellEnd"/>
      <w:r w:rsidRPr="001765A8">
        <w:rPr>
          <w:szCs w:val="22"/>
        </w:rPr>
        <w:t xml:space="preserve"> </w:t>
      </w:r>
    </w:p>
    <w:p w:rsidR="00B20629" w:rsidRPr="001E6DB9" w:rsidRDefault="00B20629" w:rsidP="00B20629">
      <w:pPr>
        <w:spacing w:line="240" w:lineRule="auto"/>
        <w:contextualSpacing/>
        <w:rPr>
          <w:szCs w:val="22"/>
        </w:rPr>
      </w:pPr>
      <w:r w:rsidRPr="001E6DB9">
        <w:rPr>
          <w:szCs w:val="22"/>
        </w:rPr>
        <w:t>6.</w:t>
      </w:r>
      <w:r w:rsidRPr="001E6DB9">
        <w:rPr>
          <w:szCs w:val="22"/>
        </w:rPr>
        <w:tab/>
        <w:t>Pakuotės turinys ir kita informacija</w:t>
      </w:r>
    </w:p>
    <w:p w:rsidR="00B20629" w:rsidRPr="001E6DB9" w:rsidRDefault="00B20629" w:rsidP="00B20629">
      <w:pPr>
        <w:spacing w:line="240" w:lineRule="auto"/>
        <w:contextualSpacing/>
        <w:rPr>
          <w:szCs w:val="22"/>
        </w:rPr>
      </w:pPr>
    </w:p>
    <w:p w:rsidR="00B20629" w:rsidRPr="001E6DB9" w:rsidRDefault="00B20629" w:rsidP="00B20629">
      <w:pPr>
        <w:spacing w:line="240" w:lineRule="auto"/>
        <w:contextualSpacing/>
        <w:rPr>
          <w:szCs w:val="22"/>
        </w:rPr>
      </w:pPr>
    </w:p>
    <w:p w:rsidR="00B20629" w:rsidRPr="001E6DB9" w:rsidRDefault="00B20629" w:rsidP="00B20629">
      <w:pPr>
        <w:spacing w:line="240" w:lineRule="auto"/>
        <w:ind w:left="567" w:hanging="567"/>
        <w:contextualSpacing/>
        <w:rPr>
          <w:b/>
          <w:szCs w:val="22"/>
        </w:rPr>
      </w:pPr>
      <w:r w:rsidRPr="001E6DB9">
        <w:rPr>
          <w:b/>
          <w:szCs w:val="22"/>
        </w:rPr>
        <w:t>1.</w:t>
      </w:r>
      <w:r w:rsidRPr="001E6DB9">
        <w:rPr>
          <w:b/>
          <w:szCs w:val="22"/>
        </w:rPr>
        <w:tab/>
        <w:t xml:space="preserve">Kas yra </w:t>
      </w:r>
      <w:proofErr w:type="spellStart"/>
      <w:r w:rsidRPr="001E6DB9">
        <w:rPr>
          <w:b/>
          <w:szCs w:val="22"/>
        </w:rPr>
        <w:t>Suvartar</w:t>
      </w:r>
      <w:proofErr w:type="spellEnd"/>
      <w:r w:rsidRPr="001E6DB9">
        <w:rPr>
          <w:b/>
          <w:szCs w:val="22"/>
        </w:rPr>
        <w:t xml:space="preserve"> ir kam jis vartojamas</w:t>
      </w:r>
    </w:p>
    <w:p w:rsidR="00B20629" w:rsidRPr="001E6DB9" w:rsidRDefault="00B20629" w:rsidP="00B20629">
      <w:pPr>
        <w:spacing w:line="240" w:lineRule="auto"/>
        <w:ind w:left="567" w:hanging="567"/>
        <w:contextualSpacing/>
        <w:rPr>
          <w:b/>
          <w:szCs w:val="22"/>
        </w:rPr>
      </w:pPr>
    </w:p>
    <w:p w:rsidR="00B20629" w:rsidRPr="001E6DB9" w:rsidRDefault="00B20629" w:rsidP="00B20629">
      <w:pPr>
        <w:pStyle w:val="Default"/>
        <w:contextualSpacing/>
        <w:rPr>
          <w:color w:val="auto"/>
          <w:sz w:val="22"/>
          <w:szCs w:val="22"/>
        </w:rPr>
      </w:pPr>
      <w:proofErr w:type="spellStart"/>
      <w:r w:rsidRPr="001E6DB9">
        <w:rPr>
          <w:color w:val="auto"/>
          <w:sz w:val="22"/>
          <w:szCs w:val="22"/>
        </w:rPr>
        <w:t>Valsartanas</w:t>
      </w:r>
      <w:proofErr w:type="spellEnd"/>
      <w:r w:rsidRPr="001E6DB9">
        <w:rPr>
          <w:color w:val="auto"/>
          <w:sz w:val="22"/>
          <w:szCs w:val="22"/>
        </w:rPr>
        <w:t xml:space="preserve"> priklauso vaistų grupei, kuri vadinama </w:t>
      </w:r>
      <w:proofErr w:type="spellStart"/>
      <w:r w:rsidRPr="001E6DB9">
        <w:rPr>
          <w:color w:val="auto"/>
          <w:sz w:val="22"/>
          <w:szCs w:val="22"/>
        </w:rPr>
        <w:t>angiotenzino</w:t>
      </w:r>
      <w:proofErr w:type="spellEnd"/>
      <w:r w:rsidRPr="001E6DB9">
        <w:rPr>
          <w:color w:val="auto"/>
          <w:sz w:val="22"/>
          <w:szCs w:val="22"/>
        </w:rPr>
        <w:t xml:space="preserve"> II receptorių antagonistais. Šios grupės vaistai padeda reguliuoti padidėjusį kraujospūdį. </w:t>
      </w:r>
      <w:proofErr w:type="spellStart"/>
      <w:r w:rsidRPr="001E6DB9">
        <w:rPr>
          <w:color w:val="auto"/>
          <w:sz w:val="22"/>
          <w:szCs w:val="22"/>
        </w:rPr>
        <w:t>Angiotenzinas</w:t>
      </w:r>
      <w:proofErr w:type="spellEnd"/>
      <w:r w:rsidRPr="001E6DB9">
        <w:rPr>
          <w:color w:val="auto"/>
          <w:sz w:val="22"/>
          <w:szCs w:val="22"/>
        </w:rPr>
        <w:t xml:space="preserve"> II yra organizmo medžiaga, kuri sukelia kraujagyslių susitraukimą, tokiu būdu sukeldama Jūsų kraujospūdžio padidėjimą. </w:t>
      </w:r>
      <w:proofErr w:type="spellStart"/>
      <w:r w:rsidRPr="001E6DB9">
        <w:rPr>
          <w:color w:val="auto"/>
          <w:sz w:val="22"/>
          <w:szCs w:val="22"/>
        </w:rPr>
        <w:t>Valsartanas</w:t>
      </w:r>
      <w:proofErr w:type="spellEnd"/>
      <w:r w:rsidRPr="001E6DB9">
        <w:rPr>
          <w:color w:val="auto"/>
          <w:sz w:val="22"/>
          <w:szCs w:val="22"/>
        </w:rPr>
        <w:t xml:space="preserve"> blokuoja </w:t>
      </w:r>
      <w:proofErr w:type="spellStart"/>
      <w:r w:rsidRPr="001E6DB9">
        <w:rPr>
          <w:color w:val="auto"/>
          <w:sz w:val="22"/>
          <w:szCs w:val="22"/>
        </w:rPr>
        <w:t>angiotenzino</w:t>
      </w:r>
      <w:proofErr w:type="spellEnd"/>
      <w:r w:rsidRPr="001E6DB9">
        <w:rPr>
          <w:color w:val="auto"/>
          <w:sz w:val="22"/>
          <w:szCs w:val="22"/>
        </w:rPr>
        <w:t xml:space="preserve"> II sukeltą poveikį, todėl kraujagyslės atsipalaiduoja ir sumažinamas kraujospūdis. </w:t>
      </w:r>
    </w:p>
    <w:p w:rsidR="00B20629" w:rsidRPr="001E6DB9" w:rsidRDefault="00B20629" w:rsidP="00B20629">
      <w:pPr>
        <w:pStyle w:val="Default"/>
        <w:contextualSpacing/>
        <w:rPr>
          <w:color w:val="auto"/>
          <w:sz w:val="22"/>
          <w:szCs w:val="22"/>
        </w:rPr>
      </w:pPr>
    </w:p>
    <w:p w:rsidR="00B20629" w:rsidRPr="001E6DB9" w:rsidRDefault="00B20629" w:rsidP="00B20629">
      <w:pPr>
        <w:pStyle w:val="Default"/>
        <w:shd w:val="clear" w:color="auto" w:fill="FFFFFF"/>
        <w:contextualSpacing/>
        <w:rPr>
          <w:color w:val="auto"/>
          <w:sz w:val="22"/>
          <w:szCs w:val="22"/>
        </w:rPr>
      </w:pPr>
      <w:proofErr w:type="spellStart"/>
      <w:r w:rsidRPr="001E6DB9">
        <w:rPr>
          <w:color w:val="auto"/>
          <w:sz w:val="22"/>
          <w:szCs w:val="22"/>
        </w:rPr>
        <w:t>Suvartar</w:t>
      </w:r>
      <w:proofErr w:type="spellEnd"/>
      <w:r w:rsidRPr="001E6DB9">
        <w:rPr>
          <w:color w:val="auto"/>
          <w:sz w:val="22"/>
          <w:szCs w:val="22"/>
        </w:rPr>
        <w:t xml:space="preserve"> 80 mg  plėvele dengtos tabletės</w:t>
      </w:r>
      <w:r w:rsidRPr="001E6DB9">
        <w:rPr>
          <w:b/>
          <w:color w:val="auto"/>
          <w:sz w:val="22"/>
          <w:szCs w:val="22"/>
        </w:rPr>
        <w:t xml:space="preserve"> gali būti vartojamos </w:t>
      </w:r>
      <w:proofErr w:type="spellStart"/>
      <w:r w:rsidRPr="001E6DB9">
        <w:rPr>
          <w:b/>
          <w:color w:val="auto"/>
          <w:sz w:val="22"/>
          <w:szCs w:val="22"/>
        </w:rPr>
        <w:t>trim</w:t>
      </w:r>
      <w:proofErr w:type="spellEnd"/>
      <w:r w:rsidRPr="001E6DB9">
        <w:rPr>
          <w:b/>
          <w:color w:val="auto"/>
          <w:sz w:val="22"/>
          <w:szCs w:val="22"/>
        </w:rPr>
        <w:t xml:space="preserve"> skirtingais atvejais:</w:t>
      </w:r>
    </w:p>
    <w:p w:rsidR="00B20629" w:rsidRPr="00F91FD7" w:rsidRDefault="00B20629" w:rsidP="00B20629">
      <w:pPr>
        <w:numPr>
          <w:ilvl w:val="0"/>
          <w:numId w:val="2"/>
        </w:numPr>
        <w:shd w:val="clear" w:color="auto" w:fill="FFFFFF"/>
        <w:spacing w:line="240" w:lineRule="auto"/>
        <w:contextualSpacing/>
        <w:rPr>
          <w:szCs w:val="22"/>
        </w:rPr>
      </w:pPr>
      <w:r w:rsidRPr="00F50D13">
        <w:rPr>
          <w:b/>
          <w:szCs w:val="22"/>
        </w:rPr>
        <w:t>padidėjusio kraujospūdžio gydymui suaugusiems žmonėms ir 6</w:t>
      </w:r>
      <w:r w:rsidRPr="00F50D13">
        <w:rPr>
          <w:b/>
          <w:szCs w:val="22"/>
        </w:rPr>
        <w:noBreakHyphen/>
        <w:t>18</w:t>
      </w:r>
      <w:r w:rsidRPr="00F50D13">
        <w:rPr>
          <w:szCs w:val="22"/>
        </w:rPr>
        <w:t> </w:t>
      </w:r>
      <w:r w:rsidRPr="00F50D13">
        <w:rPr>
          <w:b/>
          <w:szCs w:val="22"/>
        </w:rPr>
        <w:t>metų vaikams bei paaugliams.</w:t>
      </w:r>
      <w:r w:rsidRPr="00F50D13">
        <w:rPr>
          <w:szCs w:val="22"/>
        </w:rPr>
        <w:t xml:space="preserve"> Aukštas kraujospūdis sunkina </w:t>
      </w:r>
      <w:r w:rsidRPr="00F91FD7">
        <w:rPr>
          <w:szCs w:val="22"/>
        </w:rPr>
        <w:t>širdies ir arterijų veiklą. Jei kraujospūdžio padidėjimas negydomas, gali atsirasti smegenų, širdies arba inkstų kraujagyslių pažeidimas, todėl gali ištikti insultas, prasidėti širdies ar inkstų nepakankamumas. Padidėjęs kraujospūdis didina miokardo infarkto riziką. Sumažinus padidėjusį kraujospūdį iki normalaus, tokių sutrikimų pavojus mažėja;</w:t>
      </w:r>
    </w:p>
    <w:p w:rsidR="00B20629" w:rsidRPr="00307CD6" w:rsidRDefault="00B20629" w:rsidP="00B20629">
      <w:pPr>
        <w:pStyle w:val="Text"/>
        <w:numPr>
          <w:ilvl w:val="0"/>
          <w:numId w:val="2"/>
        </w:numPr>
        <w:shd w:val="clear" w:color="auto" w:fill="FFFFFF"/>
        <w:spacing w:before="0"/>
        <w:contextualSpacing/>
        <w:jc w:val="left"/>
        <w:rPr>
          <w:sz w:val="22"/>
          <w:szCs w:val="22"/>
        </w:rPr>
      </w:pPr>
      <w:r w:rsidRPr="0078402A">
        <w:rPr>
          <w:b/>
          <w:sz w:val="22"/>
          <w:szCs w:val="22"/>
          <w:lang w:val="lt-LT"/>
        </w:rPr>
        <w:t xml:space="preserve">gydyti suaugusius žmones, kuriems neseniai įvyko širdies priepuolis </w:t>
      </w:r>
      <w:r w:rsidRPr="00617EBE">
        <w:rPr>
          <w:sz w:val="22"/>
          <w:szCs w:val="22"/>
          <w:lang w:val="lt-LT"/>
        </w:rPr>
        <w:t>(miokardo infarktas). „Neseniai“ reiškia 12 valandų – 10 dienų laikotarpyje;</w:t>
      </w:r>
    </w:p>
    <w:p w:rsidR="00B20629" w:rsidRPr="001E6DB9" w:rsidRDefault="00B20629" w:rsidP="00B20629">
      <w:pPr>
        <w:pStyle w:val="Default"/>
        <w:numPr>
          <w:ilvl w:val="0"/>
          <w:numId w:val="3"/>
        </w:numPr>
        <w:shd w:val="clear" w:color="auto" w:fill="FFFFFF"/>
        <w:contextualSpacing/>
        <w:rPr>
          <w:color w:val="auto"/>
          <w:sz w:val="22"/>
          <w:szCs w:val="22"/>
        </w:rPr>
      </w:pPr>
      <w:r w:rsidRPr="001E6DB9">
        <w:rPr>
          <w:b/>
          <w:color w:val="auto"/>
          <w:sz w:val="22"/>
          <w:szCs w:val="22"/>
        </w:rPr>
        <w:t xml:space="preserve">gydyti simptominį širdies nepakankamumą suaugusiems žmonėms. </w:t>
      </w:r>
      <w:proofErr w:type="spellStart"/>
      <w:r w:rsidRPr="001E6DB9">
        <w:rPr>
          <w:color w:val="auto"/>
          <w:sz w:val="22"/>
          <w:szCs w:val="22"/>
        </w:rPr>
        <w:t>Suvartar</w:t>
      </w:r>
      <w:proofErr w:type="spellEnd"/>
      <w:r w:rsidRPr="001E6DB9">
        <w:rPr>
          <w:color w:val="auto"/>
          <w:sz w:val="22"/>
          <w:szCs w:val="22"/>
        </w:rPr>
        <w:t xml:space="preserve"> gali būti vartojamas suaugusių pacientų simptominiam širdies nepakankamumui gydyti. </w:t>
      </w:r>
      <w:proofErr w:type="spellStart"/>
      <w:r w:rsidRPr="001E6DB9">
        <w:rPr>
          <w:color w:val="auto"/>
          <w:sz w:val="22"/>
          <w:szCs w:val="22"/>
        </w:rPr>
        <w:t>Suvartar</w:t>
      </w:r>
      <w:proofErr w:type="spellEnd"/>
      <w:r w:rsidRPr="001E6DB9">
        <w:rPr>
          <w:rFonts w:eastAsia="Batang"/>
          <w:color w:val="auto"/>
          <w:sz w:val="22"/>
          <w:szCs w:val="22"/>
        </w:rPr>
        <w:t xml:space="preserve"> vartojamas, kai </w:t>
      </w:r>
      <w:proofErr w:type="spellStart"/>
      <w:r w:rsidRPr="001E6DB9">
        <w:rPr>
          <w:rFonts w:eastAsia="Batang"/>
          <w:color w:val="auto"/>
          <w:sz w:val="22"/>
          <w:szCs w:val="22"/>
        </w:rPr>
        <w:t>angiotenziną</w:t>
      </w:r>
      <w:proofErr w:type="spellEnd"/>
      <w:r w:rsidRPr="001E6DB9">
        <w:rPr>
          <w:rFonts w:eastAsia="Batang"/>
          <w:color w:val="auto"/>
          <w:sz w:val="22"/>
          <w:szCs w:val="22"/>
        </w:rPr>
        <w:t xml:space="preserve"> konvertuojančio fermento (AKF) inhibitorių (vaistų, skirtų širdies nepakankamumui gydyti) vartoti negalima, arba jis gali būti vartojamas kaip papildomas vaistas gydant AKF inhibitoriais, kai kitų vaistų, skirtų širdies nepakankamumui gydyti, vartoti negalima.</w:t>
      </w:r>
    </w:p>
    <w:p w:rsidR="00B20629" w:rsidRPr="001E6DB9" w:rsidRDefault="00B20629" w:rsidP="00B20629">
      <w:pPr>
        <w:pStyle w:val="Default"/>
        <w:shd w:val="clear" w:color="auto" w:fill="FFFFFF"/>
        <w:ind w:left="567"/>
        <w:contextualSpacing/>
        <w:rPr>
          <w:color w:val="auto"/>
          <w:sz w:val="22"/>
          <w:szCs w:val="22"/>
        </w:rPr>
      </w:pPr>
      <w:r w:rsidRPr="001E6DB9">
        <w:rPr>
          <w:color w:val="auto"/>
          <w:sz w:val="22"/>
          <w:szCs w:val="22"/>
        </w:rPr>
        <w:t>Širdies nepakankamumo simptomai yra dusulys, pėdų ir kojų patinimas dėl skysčių susikaupimo. Jų atsiranda, kai širdies raumuo nepajėgia perpumpuoti tiek kraujo, kad aprūpintų juo visus organus.</w:t>
      </w:r>
    </w:p>
    <w:p w:rsidR="00B20629" w:rsidRPr="001E6DB9" w:rsidRDefault="00B20629" w:rsidP="00B20629">
      <w:pPr>
        <w:pStyle w:val="Default"/>
        <w:shd w:val="clear" w:color="auto" w:fill="FFFFFF"/>
        <w:contextualSpacing/>
        <w:rPr>
          <w:color w:val="auto"/>
          <w:sz w:val="22"/>
          <w:szCs w:val="22"/>
        </w:rPr>
      </w:pPr>
    </w:p>
    <w:p w:rsidR="00B20629" w:rsidRPr="001E6DB9" w:rsidRDefault="00B20629" w:rsidP="00B20629">
      <w:pPr>
        <w:pStyle w:val="Default"/>
        <w:shd w:val="clear" w:color="auto" w:fill="FFFFFF"/>
        <w:contextualSpacing/>
        <w:rPr>
          <w:b/>
          <w:color w:val="auto"/>
          <w:sz w:val="22"/>
          <w:szCs w:val="22"/>
        </w:rPr>
      </w:pPr>
      <w:proofErr w:type="spellStart"/>
      <w:r w:rsidRPr="001E6DB9">
        <w:rPr>
          <w:color w:val="auto"/>
          <w:sz w:val="22"/>
          <w:szCs w:val="22"/>
        </w:rPr>
        <w:t>Suvartar</w:t>
      </w:r>
      <w:proofErr w:type="spellEnd"/>
      <w:r w:rsidRPr="001E6DB9">
        <w:rPr>
          <w:color w:val="auto"/>
          <w:sz w:val="22"/>
          <w:szCs w:val="22"/>
        </w:rPr>
        <w:t xml:space="preserve"> 160 mg plėvele dengtos tabletės</w:t>
      </w:r>
      <w:r w:rsidRPr="001E6DB9">
        <w:rPr>
          <w:b/>
          <w:color w:val="auto"/>
          <w:sz w:val="22"/>
          <w:szCs w:val="22"/>
        </w:rPr>
        <w:t xml:space="preserve"> gali būti vartojamos </w:t>
      </w:r>
      <w:proofErr w:type="spellStart"/>
      <w:r w:rsidRPr="001E6DB9">
        <w:rPr>
          <w:b/>
          <w:color w:val="auto"/>
          <w:sz w:val="22"/>
          <w:szCs w:val="22"/>
        </w:rPr>
        <w:t>trim</w:t>
      </w:r>
      <w:proofErr w:type="spellEnd"/>
      <w:r w:rsidRPr="001E6DB9">
        <w:rPr>
          <w:b/>
          <w:color w:val="auto"/>
          <w:sz w:val="22"/>
          <w:szCs w:val="22"/>
        </w:rPr>
        <w:t xml:space="preserve"> skirtingais atvejais:</w:t>
      </w:r>
    </w:p>
    <w:p w:rsidR="00B20629" w:rsidRPr="001E6DB9" w:rsidRDefault="00B20629" w:rsidP="00B20629">
      <w:pPr>
        <w:pStyle w:val="Default"/>
        <w:numPr>
          <w:ilvl w:val="0"/>
          <w:numId w:val="3"/>
        </w:numPr>
        <w:shd w:val="clear" w:color="auto" w:fill="FFFFFF"/>
        <w:contextualSpacing/>
        <w:rPr>
          <w:color w:val="auto"/>
          <w:sz w:val="22"/>
          <w:szCs w:val="22"/>
        </w:rPr>
      </w:pPr>
      <w:r w:rsidRPr="001E6DB9">
        <w:rPr>
          <w:b/>
          <w:color w:val="auto"/>
          <w:sz w:val="22"/>
          <w:szCs w:val="22"/>
        </w:rPr>
        <w:t>padidėjusio kraujospūdžio gydymui suaugusiems žmonėms ir 6</w:t>
      </w:r>
      <w:r w:rsidRPr="001E6DB9">
        <w:rPr>
          <w:b/>
          <w:color w:val="auto"/>
          <w:sz w:val="22"/>
          <w:szCs w:val="22"/>
        </w:rPr>
        <w:noBreakHyphen/>
        <w:t>18</w:t>
      </w:r>
      <w:r w:rsidRPr="001E6DB9">
        <w:rPr>
          <w:color w:val="auto"/>
          <w:sz w:val="22"/>
          <w:szCs w:val="22"/>
        </w:rPr>
        <w:t> </w:t>
      </w:r>
      <w:r w:rsidRPr="001E6DB9">
        <w:rPr>
          <w:b/>
          <w:color w:val="auto"/>
          <w:sz w:val="22"/>
          <w:szCs w:val="22"/>
        </w:rPr>
        <w:t xml:space="preserve">metų vaikams bei paaugliams. </w:t>
      </w:r>
      <w:r w:rsidRPr="001E6DB9">
        <w:rPr>
          <w:color w:val="auto"/>
          <w:sz w:val="22"/>
          <w:szCs w:val="22"/>
        </w:rPr>
        <w:t xml:space="preserve">Aukštas kraujospūdis didina širdies ir arterijų apkrovą. Jeigu padidėjęs kraujospūdis negydomas, jis gali sukelti smegenų, širdies arba inkstų kraujagyslių pažeidimą, </w:t>
      </w:r>
      <w:r w:rsidRPr="001E6DB9">
        <w:rPr>
          <w:color w:val="auto"/>
          <w:sz w:val="22"/>
          <w:szCs w:val="22"/>
        </w:rPr>
        <w:lastRenderedPageBreak/>
        <w:t>todėl gali ištikti insultas, prasidėti širdies ar inkstų nepakankamumas. Padidėjęs kraujospūdis didina širdies priepuolių riziką. Jūsų kraujospūdžio sumažinimas iki normalaus mažina minėtų sutrikimų vystymosi riziką;</w:t>
      </w:r>
    </w:p>
    <w:p w:rsidR="00B20629" w:rsidRPr="00F50D13" w:rsidRDefault="00B20629" w:rsidP="00B20629">
      <w:pPr>
        <w:pStyle w:val="Text"/>
        <w:numPr>
          <w:ilvl w:val="0"/>
          <w:numId w:val="2"/>
        </w:numPr>
        <w:shd w:val="clear" w:color="auto" w:fill="FFFFFF"/>
        <w:spacing w:before="0"/>
        <w:contextualSpacing/>
        <w:jc w:val="left"/>
        <w:rPr>
          <w:sz w:val="22"/>
          <w:szCs w:val="22"/>
        </w:rPr>
      </w:pPr>
      <w:r w:rsidRPr="00F50D13">
        <w:rPr>
          <w:b/>
          <w:sz w:val="22"/>
          <w:szCs w:val="22"/>
          <w:lang w:val="lt-LT"/>
        </w:rPr>
        <w:t xml:space="preserve">gydyti suaugusius žmones, kuriems neseniai įvyko širdies priepuolis </w:t>
      </w:r>
      <w:r w:rsidRPr="00F50D13">
        <w:rPr>
          <w:sz w:val="22"/>
          <w:szCs w:val="22"/>
          <w:lang w:val="lt-LT"/>
        </w:rPr>
        <w:t>(miokardo infarktas). „Neseniai“ reiškia 12 valandų – 10 dienų laikotarpyje;</w:t>
      </w:r>
    </w:p>
    <w:p w:rsidR="00B20629" w:rsidRPr="001E6DB9" w:rsidRDefault="00B20629" w:rsidP="00B20629">
      <w:pPr>
        <w:pStyle w:val="Default"/>
        <w:numPr>
          <w:ilvl w:val="0"/>
          <w:numId w:val="3"/>
        </w:numPr>
        <w:shd w:val="clear" w:color="auto" w:fill="FFFFFF"/>
        <w:contextualSpacing/>
        <w:rPr>
          <w:color w:val="auto"/>
          <w:sz w:val="22"/>
          <w:szCs w:val="22"/>
        </w:rPr>
      </w:pPr>
      <w:r w:rsidRPr="001E6DB9">
        <w:rPr>
          <w:b/>
          <w:color w:val="auto"/>
          <w:sz w:val="22"/>
          <w:szCs w:val="22"/>
        </w:rPr>
        <w:t>gydyti simptominį širdies nepakankamumą suaugusiems žmonėms</w:t>
      </w:r>
      <w:r w:rsidRPr="001E6DB9">
        <w:rPr>
          <w:color w:val="auto"/>
          <w:sz w:val="22"/>
          <w:szCs w:val="22"/>
        </w:rPr>
        <w:t xml:space="preserve"> </w:t>
      </w:r>
      <w:proofErr w:type="spellStart"/>
      <w:r w:rsidRPr="001E6DB9">
        <w:rPr>
          <w:color w:val="auto"/>
          <w:sz w:val="22"/>
          <w:szCs w:val="22"/>
        </w:rPr>
        <w:t>Suvartar</w:t>
      </w:r>
      <w:proofErr w:type="spellEnd"/>
      <w:r w:rsidRPr="001E6DB9">
        <w:rPr>
          <w:color w:val="auto"/>
          <w:sz w:val="22"/>
          <w:szCs w:val="22"/>
        </w:rPr>
        <w:t xml:space="preserve"> gali būti vartojamas suaugusių pacientų simptominiam širdies nepakankamumui gydyti. </w:t>
      </w:r>
      <w:proofErr w:type="spellStart"/>
      <w:r w:rsidRPr="001E6DB9">
        <w:rPr>
          <w:color w:val="auto"/>
          <w:sz w:val="22"/>
          <w:szCs w:val="22"/>
        </w:rPr>
        <w:t>Suvartar</w:t>
      </w:r>
      <w:proofErr w:type="spellEnd"/>
      <w:r w:rsidRPr="001E6DB9">
        <w:rPr>
          <w:rFonts w:eastAsia="Batang"/>
          <w:color w:val="auto"/>
          <w:sz w:val="22"/>
          <w:szCs w:val="22"/>
        </w:rPr>
        <w:t xml:space="preserve"> vartojamas, kai </w:t>
      </w:r>
      <w:proofErr w:type="spellStart"/>
      <w:r w:rsidRPr="001E6DB9">
        <w:rPr>
          <w:rFonts w:eastAsia="Batang"/>
          <w:color w:val="auto"/>
          <w:sz w:val="22"/>
          <w:szCs w:val="22"/>
        </w:rPr>
        <w:t>angiotenziną</w:t>
      </w:r>
      <w:proofErr w:type="spellEnd"/>
      <w:r w:rsidRPr="001E6DB9">
        <w:rPr>
          <w:rFonts w:eastAsia="Batang"/>
          <w:color w:val="auto"/>
          <w:sz w:val="22"/>
          <w:szCs w:val="22"/>
        </w:rPr>
        <w:t xml:space="preserve"> konvertuojančio fermento (AKF) inhibitorių (vaistų, skirtų širdies nepakankamumui gydyti) vartoti negalima, arba jis gali būti vartojamas kaip papildomas vaistas gydant AKF inhibitoriais, kai kitų vaistų, skirtų širdies nepakankamumui gydyti, vartoti negalima.</w:t>
      </w:r>
    </w:p>
    <w:p w:rsidR="00B20629" w:rsidRPr="001E6DB9" w:rsidRDefault="00B20629" w:rsidP="00B20629">
      <w:pPr>
        <w:pStyle w:val="Default"/>
        <w:shd w:val="clear" w:color="auto" w:fill="FFFFFF"/>
        <w:ind w:left="567"/>
        <w:contextualSpacing/>
        <w:rPr>
          <w:color w:val="auto"/>
          <w:sz w:val="22"/>
          <w:szCs w:val="22"/>
        </w:rPr>
      </w:pPr>
      <w:r w:rsidRPr="001E6DB9">
        <w:rPr>
          <w:color w:val="auto"/>
          <w:sz w:val="22"/>
          <w:szCs w:val="22"/>
        </w:rPr>
        <w:t>Širdies nepakankamumo simptomai yra dusulys, pėdų ir kojų patinimas dėl skysčių susikaupimo. Jų atsiranda, kai širdies raumuo nepajėgia perpumpuoti tiek kraujo, kad aprūpintų juo visus organus.</w:t>
      </w:r>
    </w:p>
    <w:p w:rsidR="00B20629" w:rsidRPr="001E6DB9" w:rsidRDefault="00B20629" w:rsidP="00B20629">
      <w:pPr>
        <w:pStyle w:val="Default"/>
        <w:shd w:val="clear" w:color="auto" w:fill="FFFFFF"/>
        <w:contextualSpacing/>
        <w:rPr>
          <w:color w:val="auto"/>
          <w:sz w:val="22"/>
          <w:szCs w:val="22"/>
        </w:rPr>
      </w:pPr>
    </w:p>
    <w:p w:rsidR="00B20629" w:rsidRPr="001E6DB9" w:rsidRDefault="00B20629" w:rsidP="00B20629">
      <w:pPr>
        <w:pStyle w:val="Default"/>
        <w:shd w:val="clear" w:color="auto" w:fill="FFFFFF"/>
        <w:contextualSpacing/>
        <w:rPr>
          <w:b/>
          <w:color w:val="auto"/>
          <w:sz w:val="22"/>
          <w:szCs w:val="22"/>
        </w:rPr>
      </w:pPr>
      <w:proofErr w:type="spellStart"/>
      <w:r w:rsidRPr="001E6DB9">
        <w:rPr>
          <w:color w:val="auto"/>
          <w:sz w:val="22"/>
          <w:szCs w:val="22"/>
        </w:rPr>
        <w:t>Suvartar</w:t>
      </w:r>
      <w:proofErr w:type="spellEnd"/>
      <w:r w:rsidRPr="001E6DB9">
        <w:rPr>
          <w:color w:val="auto"/>
          <w:sz w:val="22"/>
          <w:szCs w:val="22"/>
        </w:rPr>
        <w:t xml:space="preserve"> 320 mg plėvele dengtos tabletės</w:t>
      </w:r>
      <w:r w:rsidRPr="001E6DB9">
        <w:rPr>
          <w:b/>
          <w:color w:val="auto"/>
          <w:sz w:val="22"/>
          <w:szCs w:val="22"/>
        </w:rPr>
        <w:t xml:space="preserve"> gali būti vartojamos</w:t>
      </w:r>
    </w:p>
    <w:p w:rsidR="00B20629" w:rsidRPr="001E6DB9" w:rsidRDefault="00B20629" w:rsidP="00B20629">
      <w:pPr>
        <w:pStyle w:val="Default"/>
        <w:numPr>
          <w:ilvl w:val="0"/>
          <w:numId w:val="4"/>
        </w:numPr>
        <w:shd w:val="clear" w:color="auto" w:fill="FFFFFF"/>
        <w:contextualSpacing/>
        <w:rPr>
          <w:color w:val="auto"/>
          <w:sz w:val="22"/>
          <w:szCs w:val="22"/>
        </w:rPr>
      </w:pPr>
      <w:r w:rsidRPr="001E6DB9">
        <w:rPr>
          <w:b/>
          <w:color w:val="auto"/>
          <w:sz w:val="22"/>
          <w:szCs w:val="22"/>
        </w:rPr>
        <w:t>padidėjusio kraujospūdžio gydymui suaugusiems žmonėms ir 6</w:t>
      </w:r>
      <w:r w:rsidRPr="001E6DB9">
        <w:rPr>
          <w:b/>
          <w:color w:val="auto"/>
          <w:sz w:val="22"/>
          <w:szCs w:val="22"/>
        </w:rPr>
        <w:noBreakHyphen/>
        <w:t>18</w:t>
      </w:r>
      <w:r w:rsidRPr="001E6DB9">
        <w:rPr>
          <w:color w:val="auto"/>
          <w:sz w:val="22"/>
          <w:szCs w:val="22"/>
        </w:rPr>
        <w:t> </w:t>
      </w:r>
      <w:r w:rsidRPr="001E6DB9">
        <w:rPr>
          <w:b/>
          <w:color w:val="auto"/>
          <w:sz w:val="22"/>
          <w:szCs w:val="22"/>
        </w:rPr>
        <w:t xml:space="preserve">metų vaikams bei paaugliams. </w:t>
      </w:r>
      <w:r w:rsidRPr="001E6DB9">
        <w:rPr>
          <w:color w:val="auto"/>
          <w:sz w:val="22"/>
          <w:szCs w:val="22"/>
        </w:rPr>
        <w:t>Aukštas kraujospūdis didina širdies ir arterijų apkrovą. Jeigu padidėjęs kraujospūdis negydomas, jis gali sukelti smegenų, širdies arba inkstų kraujagyslių pažeidimą, todėl gali ištikti insultas, prasidėti širdies ar inkstų nepakankamumas. Padidėjęs kraujospūdis didina širdies priepuolių riziką. Jūsų kraujospūdžio sumažinimas iki normalaus mažina minėtų sutrikimų vystymosi riziką.</w:t>
      </w:r>
    </w:p>
    <w:p w:rsidR="00B20629" w:rsidRPr="00F50D13" w:rsidRDefault="00B20629" w:rsidP="00B20629">
      <w:pPr>
        <w:shd w:val="clear" w:color="auto" w:fill="FFFFFF"/>
        <w:spacing w:line="240" w:lineRule="auto"/>
        <w:contextualSpacing/>
        <w:rPr>
          <w:b/>
          <w:szCs w:val="22"/>
        </w:rPr>
      </w:pPr>
    </w:p>
    <w:p w:rsidR="00B20629" w:rsidRPr="00F50D13" w:rsidRDefault="00B20629" w:rsidP="00B20629">
      <w:pPr>
        <w:spacing w:line="240" w:lineRule="auto"/>
        <w:contextualSpacing/>
        <w:rPr>
          <w:b/>
          <w:szCs w:val="22"/>
        </w:rPr>
      </w:pPr>
    </w:p>
    <w:p w:rsidR="00B20629" w:rsidRPr="00F91FD7" w:rsidRDefault="00B20629" w:rsidP="00B20629">
      <w:pPr>
        <w:spacing w:line="240" w:lineRule="auto"/>
        <w:ind w:left="567" w:hanging="567"/>
        <w:contextualSpacing/>
        <w:rPr>
          <w:b/>
          <w:szCs w:val="22"/>
        </w:rPr>
      </w:pPr>
      <w:r w:rsidRPr="00F91FD7">
        <w:rPr>
          <w:b/>
          <w:szCs w:val="22"/>
        </w:rPr>
        <w:t>2.</w:t>
      </w:r>
      <w:r w:rsidRPr="00F91FD7">
        <w:rPr>
          <w:b/>
          <w:szCs w:val="22"/>
        </w:rPr>
        <w:tab/>
        <w:t xml:space="preserve">Kas žinotina prieš vartojant </w:t>
      </w:r>
      <w:proofErr w:type="spellStart"/>
      <w:r w:rsidRPr="00F91FD7">
        <w:rPr>
          <w:b/>
          <w:szCs w:val="22"/>
        </w:rPr>
        <w:t>Suvartar</w:t>
      </w:r>
      <w:proofErr w:type="spellEnd"/>
    </w:p>
    <w:p w:rsidR="00B20629" w:rsidRPr="00F91FD7" w:rsidRDefault="00B20629" w:rsidP="00B20629">
      <w:pPr>
        <w:spacing w:line="240" w:lineRule="auto"/>
        <w:ind w:left="360"/>
        <w:contextualSpacing/>
        <w:rPr>
          <w:b/>
          <w:szCs w:val="22"/>
        </w:rPr>
      </w:pPr>
    </w:p>
    <w:p w:rsidR="00B20629" w:rsidRPr="001E6DB9" w:rsidRDefault="00B20629" w:rsidP="00B20629">
      <w:pPr>
        <w:pStyle w:val="Default"/>
        <w:contextualSpacing/>
        <w:rPr>
          <w:color w:val="auto"/>
          <w:sz w:val="22"/>
          <w:szCs w:val="22"/>
          <w:lang w:val="it-IT"/>
        </w:rPr>
      </w:pPr>
      <w:proofErr w:type="spellStart"/>
      <w:r w:rsidRPr="001E6DB9">
        <w:rPr>
          <w:b/>
          <w:color w:val="auto"/>
          <w:sz w:val="22"/>
          <w:szCs w:val="22"/>
        </w:rPr>
        <w:t>Suvartar</w:t>
      </w:r>
      <w:proofErr w:type="spellEnd"/>
      <w:r w:rsidRPr="001E6DB9">
        <w:rPr>
          <w:b/>
          <w:color w:val="auto"/>
          <w:sz w:val="22"/>
          <w:szCs w:val="22"/>
        </w:rPr>
        <w:t xml:space="preserve"> vartoti negalima: </w:t>
      </w:r>
    </w:p>
    <w:p w:rsidR="00B20629" w:rsidRPr="00F50D13" w:rsidRDefault="00B20629" w:rsidP="00B20629">
      <w:pPr>
        <w:numPr>
          <w:ilvl w:val="0"/>
          <w:numId w:val="5"/>
        </w:numPr>
        <w:spacing w:line="240" w:lineRule="auto"/>
        <w:contextualSpacing/>
        <w:rPr>
          <w:szCs w:val="22"/>
        </w:rPr>
      </w:pPr>
      <w:r w:rsidRPr="00F50D13">
        <w:rPr>
          <w:szCs w:val="22"/>
        </w:rPr>
        <w:t xml:space="preserve">jeigu yra alergija </w:t>
      </w:r>
      <w:proofErr w:type="spellStart"/>
      <w:r w:rsidRPr="00F50D13">
        <w:rPr>
          <w:szCs w:val="22"/>
        </w:rPr>
        <w:t>valsartanui</w:t>
      </w:r>
      <w:proofErr w:type="spellEnd"/>
      <w:r w:rsidRPr="00F50D13">
        <w:rPr>
          <w:szCs w:val="22"/>
        </w:rPr>
        <w:t xml:space="preserve"> arba bet kuriai pagalbinei šio vaisto medžiagai (jos išvardytos 6 skyriuje); </w:t>
      </w:r>
    </w:p>
    <w:p w:rsidR="00B20629" w:rsidRPr="001E6DB9" w:rsidRDefault="00B20629" w:rsidP="00B20629">
      <w:pPr>
        <w:pStyle w:val="Default"/>
        <w:numPr>
          <w:ilvl w:val="0"/>
          <w:numId w:val="5"/>
        </w:numPr>
        <w:contextualSpacing/>
        <w:rPr>
          <w:color w:val="auto"/>
          <w:sz w:val="22"/>
          <w:szCs w:val="22"/>
        </w:rPr>
      </w:pPr>
      <w:r w:rsidRPr="001E6DB9">
        <w:rPr>
          <w:color w:val="auto"/>
          <w:sz w:val="22"/>
          <w:szCs w:val="22"/>
        </w:rPr>
        <w:t xml:space="preserve">jeigu sergate </w:t>
      </w:r>
      <w:r w:rsidRPr="001E6DB9">
        <w:rPr>
          <w:b/>
          <w:color w:val="auto"/>
          <w:sz w:val="22"/>
          <w:szCs w:val="22"/>
        </w:rPr>
        <w:t>sunkia kepenų liga</w:t>
      </w:r>
      <w:r w:rsidRPr="001E6DB9">
        <w:rPr>
          <w:color w:val="auto"/>
          <w:sz w:val="22"/>
          <w:szCs w:val="22"/>
        </w:rPr>
        <w:t xml:space="preserve">; </w:t>
      </w:r>
    </w:p>
    <w:p w:rsidR="00B20629" w:rsidRPr="001E6DB9" w:rsidRDefault="00B20629" w:rsidP="00B20629">
      <w:pPr>
        <w:pStyle w:val="Default"/>
        <w:numPr>
          <w:ilvl w:val="0"/>
          <w:numId w:val="5"/>
        </w:numPr>
        <w:contextualSpacing/>
        <w:rPr>
          <w:color w:val="auto"/>
          <w:sz w:val="22"/>
          <w:szCs w:val="22"/>
        </w:rPr>
      </w:pPr>
      <w:r w:rsidRPr="001E6DB9">
        <w:rPr>
          <w:color w:val="auto"/>
          <w:sz w:val="22"/>
          <w:szCs w:val="22"/>
        </w:rPr>
        <w:t xml:space="preserve">jeigu yra </w:t>
      </w:r>
      <w:r w:rsidRPr="001E6DB9">
        <w:rPr>
          <w:b/>
          <w:color w:val="auto"/>
          <w:sz w:val="22"/>
          <w:szCs w:val="22"/>
        </w:rPr>
        <w:t>didesnis negu 3</w:t>
      </w:r>
      <w:r>
        <w:rPr>
          <w:b/>
          <w:color w:val="auto"/>
          <w:sz w:val="22"/>
          <w:szCs w:val="22"/>
        </w:rPr>
        <w:t> </w:t>
      </w:r>
      <w:r w:rsidRPr="001E6DB9">
        <w:rPr>
          <w:b/>
          <w:color w:val="auto"/>
          <w:sz w:val="22"/>
          <w:szCs w:val="22"/>
        </w:rPr>
        <w:t xml:space="preserve">mėnesių nėštumas. </w:t>
      </w:r>
      <w:r w:rsidRPr="001E6DB9">
        <w:rPr>
          <w:color w:val="auto"/>
          <w:sz w:val="22"/>
          <w:szCs w:val="22"/>
        </w:rPr>
        <w:t xml:space="preserve">Taip pat yra geriau vengti vartoti </w:t>
      </w:r>
      <w:proofErr w:type="spellStart"/>
      <w:r w:rsidRPr="001E6DB9">
        <w:rPr>
          <w:color w:val="auto"/>
          <w:sz w:val="22"/>
          <w:szCs w:val="22"/>
        </w:rPr>
        <w:t>valsartano</w:t>
      </w:r>
      <w:proofErr w:type="spellEnd"/>
      <w:r w:rsidRPr="001E6DB9">
        <w:rPr>
          <w:color w:val="auto"/>
          <w:sz w:val="22"/>
          <w:szCs w:val="22"/>
        </w:rPr>
        <w:t xml:space="preserve"> ankstyvuoju nėštumo laikotarpiu (žr. skyrių ,,Nėštumas ir žindymo laikotarpis“);</w:t>
      </w:r>
    </w:p>
    <w:p w:rsidR="00B20629" w:rsidRPr="00F50D13" w:rsidRDefault="00B20629" w:rsidP="00B20629">
      <w:pPr>
        <w:numPr>
          <w:ilvl w:val="0"/>
          <w:numId w:val="5"/>
        </w:numPr>
        <w:spacing w:line="240" w:lineRule="auto"/>
        <w:contextualSpacing/>
        <w:rPr>
          <w:rFonts w:eastAsia="Batang"/>
          <w:szCs w:val="22"/>
        </w:rPr>
      </w:pPr>
      <w:r w:rsidRPr="00F50D13">
        <w:rPr>
          <w:rFonts w:eastAsia="Batang"/>
          <w:szCs w:val="22"/>
        </w:rPr>
        <w:t xml:space="preserve">jeigu Jūs sergate cukriniu diabetu arba Jūsų inkstų veikla sutrikusi ir Jums skirtas kraujospūdį mažinantis vaistas, kurio sudėtyje yra </w:t>
      </w:r>
      <w:proofErr w:type="spellStart"/>
      <w:r w:rsidRPr="00F50D13">
        <w:rPr>
          <w:rFonts w:eastAsia="Batang"/>
          <w:szCs w:val="22"/>
        </w:rPr>
        <w:t>aliskireno</w:t>
      </w:r>
      <w:proofErr w:type="spellEnd"/>
      <w:r w:rsidRPr="00F50D13">
        <w:rPr>
          <w:rFonts w:eastAsia="Batang"/>
          <w:szCs w:val="22"/>
        </w:rPr>
        <w:t>.</w:t>
      </w:r>
    </w:p>
    <w:p w:rsidR="00B20629" w:rsidRPr="001E6DB9" w:rsidRDefault="00B20629" w:rsidP="00B20629">
      <w:pPr>
        <w:pStyle w:val="Default"/>
        <w:contextualSpacing/>
        <w:rPr>
          <w:b/>
          <w:color w:val="auto"/>
          <w:sz w:val="22"/>
          <w:szCs w:val="22"/>
        </w:rPr>
      </w:pPr>
      <w:r w:rsidRPr="001E6DB9">
        <w:rPr>
          <w:b/>
          <w:color w:val="auto"/>
          <w:sz w:val="22"/>
          <w:szCs w:val="22"/>
        </w:rPr>
        <w:t xml:space="preserve">Jeigu bet kuris iš minėtų atvejų tinka Jums, </w:t>
      </w:r>
      <w:proofErr w:type="spellStart"/>
      <w:r w:rsidRPr="001E6DB9">
        <w:rPr>
          <w:b/>
          <w:color w:val="auto"/>
          <w:sz w:val="22"/>
          <w:szCs w:val="22"/>
        </w:rPr>
        <w:t>Suvartar</w:t>
      </w:r>
      <w:proofErr w:type="spellEnd"/>
      <w:r w:rsidRPr="001E6DB9">
        <w:rPr>
          <w:b/>
          <w:color w:val="auto"/>
          <w:sz w:val="22"/>
          <w:szCs w:val="22"/>
        </w:rPr>
        <w:t xml:space="preserve"> nevartokite.</w:t>
      </w:r>
    </w:p>
    <w:p w:rsidR="00B20629" w:rsidRPr="001E6DB9" w:rsidRDefault="00B20629" w:rsidP="00B20629">
      <w:pPr>
        <w:pStyle w:val="Default"/>
        <w:contextualSpacing/>
        <w:rPr>
          <w:b/>
          <w:color w:val="auto"/>
          <w:sz w:val="22"/>
          <w:szCs w:val="22"/>
        </w:rPr>
      </w:pPr>
    </w:p>
    <w:p w:rsidR="00B20629" w:rsidRPr="00F50D13" w:rsidRDefault="00B20629" w:rsidP="00B20629">
      <w:pPr>
        <w:spacing w:line="240" w:lineRule="auto"/>
        <w:ind w:left="567" w:hanging="567"/>
        <w:contextualSpacing/>
        <w:rPr>
          <w:b/>
          <w:szCs w:val="22"/>
        </w:rPr>
      </w:pPr>
      <w:r w:rsidRPr="00F50D13">
        <w:rPr>
          <w:b/>
          <w:szCs w:val="22"/>
        </w:rPr>
        <w:t>Įspėjimai ir atsargumo priemonės</w:t>
      </w:r>
    </w:p>
    <w:p w:rsidR="00B20629" w:rsidRPr="00F50D13" w:rsidRDefault="00B20629" w:rsidP="00B20629">
      <w:pPr>
        <w:spacing w:line="240" w:lineRule="auto"/>
        <w:contextualSpacing/>
        <w:rPr>
          <w:szCs w:val="22"/>
        </w:rPr>
      </w:pPr>
      <w:r w:rsidRPr="00F50D13">
        <w:rPr>
          <w:szCs w:val="22"/>
        </w:rPr>
        <w:t xml:space="preserve">Pasitarkite su gydytoju, prieš pradėdami vartoti </w:t>
      </w:r>
      <w:proofErr w:type="spellStart"/>
      <w:r w:rsidRPr="00F50D13">
        <w:rPr>
          <w:szCs w:val="22"/>
        </w:rPr>
        <w:t>Suvartar</w:t>
      </w:r>
      <w:proofErr w:type="spellEnd"/>
      <w:r w:rsidRPr="00F50D13">
        <w:rPr>
          <w:szCs w:val="22"/>
        </w:rPr>
        <w:t>:</w:t>
      </w:r>
    </w:p>
    <w:p w:rsidR="00B20629" w:rsidRPr="001E6DB9" w:rsidRDefault="00B20629" w:rsidP="00B20629">
      <w:pPr>
        <w:pStyle w:val="Default"/>
        <w:numPr>
          <w:ilvl w:val="0"/>
          <w:numId w:val="5"/>
        </w:numPr>
        <w:contextualSpacing/>
        <w:rPr>
          <w:color w:val="auto"/>
          <w:sz w:val="22"/>
          <w:szCs w:val="22"/>
        </w:rPr>
      </w:pPr>
      <w:r w:rsidRPr="001E6DB9">
        <w:rPr>
          <w:color w:val="auto"/>
          <w:sz w:val="22"/>
          <w:szCs w:val="22"/>
        </w:rPr>
        <w:t xml:space="preserve">jeigu sergate kepenų liga; </w:t>
      </w:r>
    </w:p>
    <w:p w:rsidR="00B20629" w:rsidRPr="001E6DB9" w:rsidRDefault="00B20629" w:rsidP="00B20629">
      <w:pPr>
        <w:pStyle w:val="Default"/>
        <w:numPr>
          <w:ilvl w:val="0"/>
          <w:numId w:val="5"/>
        </w:numPr>
        <w:contextualSpacing/>
        <w:rPr>
          <w:color w:val="auto"/>
          <w:sz w:val="22"/>
          <w:szCs w:val="22"/>
        </w:rPr>
      </w:pPr>
      <w:r w:rsidRPr="001E6DB9">
        <w:rPr>
          <w:color w:val="auto"/>
          <w:sz w:val="22"/>
          <w:szCs w:val="22"/>
        </w:rPr>
        <w:t xml:space="preserve">jeigu sergate sunkia inkstų liga arba jeigu Jums atliekama dializė; </w:t>
      </w:r>
    </w:p>
    <w:p w:rsidR="00B20629" w:rsidRPr="001E6DB9" w:rsidRDefault="00B20629" w:rsidP="00B20629">
      <w:pPr>
        <w:pStyle w:val="Default"/>
        <w:numPr>
          <w:ilvl w:val="0"/>
          <w:numId w:val="5"/>
        </w:numPr>
        <w:contextualSpacing/>
        <w:rPr>
          <w:color w:val="auto"/>
          <w:sz w:val="22"/>
          <w:szCs w:val="22"/>
        </w:rPr>
      </w:pPr>
      <w:r w:rsidRPr="001E6DB9">
        <w:rPr>
          <w:color w:val="auto"/>
          <w:sz w:val="22"/>
          <w:szCs w:val="22"/>
        </w:rPr>
        <w:t xml:space="preserve">jeigu kenčiate dėl inkstų arterijos susiaurėjimo; </w:t>
      </w:r>
    </w:p>
    <w:p w:rsidR="00B20629" w:rsidRPr="001E6DB9" w:rsidRDefault="00B20629" w:rsidP="00B20629">
      <w:pPr>
        <w:pStyle w:val="Default"/>
        <w:numPr>
          <w:ilvl w:val="0"/>
          <w:numId w:val="5"/>
        </w:numPr>
        <w:contextualSpacing/>
        <w:rPr>
          <w:color w:val="auto"/>
          <w:sz w:val="22"/>
          <w:szCs w:val="22"/>
        </w:rPr>
      </w:pPr>
      <w:r w:rsidRPr="001E6DB9">
        <w:rPr>
          <w:color w:val="auto"/>
          <w:sz w:val="22"/>
          <w:szCs w:val="22"/>
        </w:rPr>
        <w:t xml:space="preserve">jeigu Jums neseniai atlikta inksto transplantacija (persodintas naujas inkstas); </w:t>
      </w:r>
    </w:p>
    <w:p w:rsidR="00B20629" w:rsidRPr="001E6DB9" w:rsidRDefault="00B20629" w:rsidP="00B20629">
      <w:pPr>
        <w:pStyle w:val="Default"/>
        <w:numPr>
          <w:ilvl w:val="0"/>
          <w:numId w:val="5"/>
        </w:numPr>
        <w:contextualSpacing/>
        <w:rPr>
          <w:color w:val="auto"/>
          <w:sz w:val="22"/>
          <w:szCs w:val="22"/>
        </w:rPr>
      </w:pPr>
      <w:r w:rsidRPr="001E6DB9">
        <w:rPr>
          <w:color w:val="auto"/>
          <w:sz w:val="22"/>
          <w:szCs w:val="22"/>
        </w:rPr>
        <w:t xml:space="preserve">jeigu Jums taikomas gydymas po širdies priepuolio arba dėl širdies nepakankamumo, gydytojas gali patikrinti Jūsų inkstų veiklą; </w:t>
      </w:r>
    </w:p>
    <w:p w:rsidR="00B20629" w:rsidRPr="001E6DB9" w:rsidRDefault="00B20629" w:rsidP="00B20629">
      <w:pPr>
        <w:pStyle w:val="Default"/>
        <w:numPr>
          <w:ilvl w:val="0"/>
          <w:numId w:val="5"/>
        </w:numPr>
        <w:contextualSpacing/>
        <w:rPr>
          <w:color w:val="auto"/>
          <w:sz w:val="22"/>
          <w:szCs w:val="22"/>
        </w:rPr>
      </w:pPr>
      <w:r w:rsidRPr="001E6DB9">
        <w:rPr>
          <w:color w:val="auto"/>
          <w:sz w:val="22"/>
          <w:szCs w:val="22"/>
        </w:rPr>
        <w:t xml:space="preserve">jeigu sergate sunkia širdies liga, kita nei širdies nepakankamumas ar širdies priepuolis; </w:t>
      </w:r>
    </w:p>
    <w:p w:rsidR="00B20629" w:rsidRPr="001E6DB9" w:rsidRDefault="00B20629" w:rsidP="00B20629">
      <w:pPr>
        <w:pStyle w:val="Default"/>
        <w:numPr>
          <w:ilvl w:val="0"/>
          <w:numId w:val="5"/>
        </w:numPr>
        <w:tabs>
          <w:tab w:val="left" w:pos="567"/>
        </w:tabs>
        <w:contextualSpacing/>
        <w:rPr>
          <w:color w:val="auto"/>
          <w:sz w:val="22"/>
          <w:szCs w:val="22"/>
        </w:rPr>
      </w:pPr>
      <w:r w:rsidRPr="001E6DB9">
        <w:rPr>
          <w:color w:val="auto"/>
          <w:sz w:val="22"/>
          <w:szCs w:val="22"/>
        </w:rPr>
        <w:t xml:space="preserve">jeigu Jums vartojant kitų vaistų (įskaitant AKF inhibitorius) kada nors yra buvęs pabrinkimas, daugiausia liežuvio ir veido. Jeigu Jums atsiranda pabrinkimo simptomų, tuojau pat nutraukite </w:t>
      </w:r>
      <w:proofErr w:type="spellStart"/>
      <w:r w:rsidRPr="001E6DB9">
        <w:rPr>
          <w:color w:val="auto"/>
          <w:sz w:val="22"/>
          <w:szCs w:val="22"/>
        </w:rPr>
        <w:t>Suvartar</w:t>
      </w:r>
      <w:proofErr w:type="spellEnd"/>
      <w:r w:rsidRPr="001E6DB9">
        <w:rPr>
          <w:color w:val="auto"/>
          <w:sz w:val="22"/>
          <w:szCs w:val="22"/>
        </w:rPr>
        <w:t xml:space="preserve"> vartojimą ir kreipkitės į savo gydytoją. Jūs turite niekada daugiau nevartoti </w:t>
      </w:r>
      <w:proofErr w:type="spellStart"/>
      <w:r w:rsidRPr="001E6DB9">
        <w:rPr>
          <w:color w:val="auto"/>
          <w:sz w:val="22"/>
          <w:szCs w:val="22"/>
        </w:rPr>
        <w:t>Suvartar</w:t>
      </w:r>
      <w:proofErr w:type="spellEnd"/>
      <w:r w:rsidRPr="001E6DB9">
        <w:rPr>
          <w:color w:val="auto"/>
          <w:sz w:val="22"/>
          <w:szCs w:val="22"/>
        </w:rPr>
        <w:t>. Taip pat žiūrėti 4 skyriuje „Galimas šalutinis poveikis“;</w:t>
      </w:r>
    </w:p>
    <w:p w:rsidR="00B20629" w:rsidRPr="001E6DB9" w:rsidRDefault="00B20629" w:rsidP="00B20629">
      <w:pPr>
        <w:pStyle w:val="Default"/>
        <w:numPr>
          <w:ilvl w:val="0"/>
          <w:numId w:val="5"/>
        </w:numPr>
        <w:contextualSpacing/>
        <w:rPr>
          <w:color w:val="auto"/>
          <w:sz w:val="22"/>
          <w:szCs w:val="22"/>
        </w:rPr>
      </w:pPr>
      <w:r w:rsidRPr="001E6DB9">
        <w:rPr>
          <w:color w:val="auto"/>
          <w:sz w:val="22"/>
          <w:szCs w:val="22"/>
        </w:rPr>
        <w:t xml:space="preserve">jeigu vartojate vaistų, kurie didina kalio kiekį Jūsų kraujyje. Tai yra kalio papildai ar druskos pakaitalai, kurių sudėtyje yra kalio, kalį organizme sulaikantys vaistai ir heparinas. Gali prireikti reguliariai tikrinti kalio kiekį Jūsų kraujyje; </w:t>
      </w:r>
    </w:p>
    <w:p w:rsidR="00B20629" w:rsidRPr="00F50D13" w:rsidRDefault="00B20629" w:rsidP="00B20629">
      <w:pPr>
        <w:numPr>
          <w:ilvl w:val="0"/>
          <w:numId w:val="5"/>
        </w:numPr>
        <w:spacing w:line="240" w:lineRule="auto"/>
        <w:contextualSpacing/>
        <w:rPr>
          <w:szCs w:val="22"/>
        </w:rPr>
      </w:pPr>
      <w:r w:rsidRPr="00F50D13">
        <w:rPr>
          <w:szCs w:val="22"/>
        </w:rPr>
        <w:t xml:space="preserve">jei esate jaunesnis kaip 18 metų ir </w:t>
      </w:r>
      <w:proofErr w:type="spellStart"/>
      <w:r w:rsidRPr="00F50D13">
        <w:rPr>
          <w:szCs w:val="22"/>
        </w:rPr>
        <w:t>Suvartar</w:t>
      </w:r>
      <w:proofErr w:type="spellEnd"/>
      <w:r w:rsidRPr="00F50D13">
        <w:rPr>
          <w:szCs w:val="22"/>
        </w:rPr>
        <w:t xml:space="preserve"> vartojate su kitais vaistais, slopinančiais </w:t>
      </w:r>
      <w:proofErr w:type="spellStart"/>
      <w:r w:rsidRPr="00F50D13">
        <w:rPr>
          <w:szCs w:val="22"/>
        </w:rPr>
        <w:t>renino</w:t>
      </w:r>
      <w:proofErr w:type="spellEnd"/>
      <w:r w:rsidRPr="00F50D13">
        <w:rPr>
          <w:szCs w:val="22"/>
        </w:rPr>
        <w:t xml:space="preserve">, </w:t>
      </w:r>
      <w:proofErr w:type="spellStart"/>
      <w:r w:rsidRPr="00F50D13">
        <w:rPr>
          <w:szCs w:val="22"/>
        </w:rPr>
        <w:t>angiotenzino</w:t>
      </w:r>
      <w:proofErr w:type="spellEnd"/>
      <w:r w:rsidRPr="00F50D13">
        <w:rPr>
          <w:szCs w:val="22"/>
        </w:rPr>
        <w:t xml:space="preserve"> ir </w:t>
      </w:r>
      <w:proofErr w:type="spellStart"/>
      <w:r w:rsidRPr="00F50D13">
        <w:rPr>
          <w:szCs w:val="22"/>
        </w:rPr>
        <w:t>aldosterono</w:t>
      </w:r>
      <w:proofErr w:type="spellEnd"/>
      <w:r w:rsidRPr="00F50D13">
        <w:rPr>
          <w:szCs w:val="22"/>
        </w:rPr>
        <w:t xml:space="preserve"> sistemą (kraujospūdį mažinančiais vaistais). Gydytojas gali nurodyti reguliariai tikrinti Jūsų inkstų veiklą ir kalio kiekį kraujyje;</w:t>
      </w:r>
    </w:p>
    <w:p w:rsidR="00B20629" w:rsidRPr="001E6DB9" w:rsidRDefault="00B20629" w:rsidP="00B20629">
      <w:pPr>
        <w:pStyle w:val="Default"/>
        <w:numPr>
          <w:ilvl w:val="0"/>
          <w:numId w:val="5"/>
        </w:numPr>
        <w:contextualSpacing/>
        <w:rPr>
          <w:color w:val="auto"/>
          <w:sz w:val="22"/>
          <w:szCs w:val="22"/>
        </w:rPr>
      </w:pPr>
      <w:r w:rsidRPr="001E6DB9">
        <w:rPr>
          <w:color w:val="auto"/>
          <w:sz w:val="22"/>
          <w:szCs w:val="22"/>
        </w:rPr>
        <w:lastRenderedPageBreak/>
        <w:t xml:space="preserve">jeigu Jus kamuoja </w:t>
      </w:r>
      <w:proofErr w:type="spellStart"/>
      <w:r w:rsidRPr="001E6DB9">
        <w:rPr>
          <w:color w:val="auto"/>
          <w:sz w:val="22"/>
          <w:szCs w:val="22"/>
        </w:rPr>
        <w:t>aldosteronizmas</w:t>
      </w:r>
      <w:proofErr w:type="spellEnd"/>
      <w:r w:rsidRPr="001E6DB9">
        <w:rPr>
          <w:color w:val="auto"/>
          <w:sz w:val="22"/>
          <w:szCs w:val="22"/>
        </w:rPr>
        <w:t xml:space="preserve">. Tai yra liga, kuria sergant Jūsų antinksčiai gamina per daug hormono </w:t>
      </w:r>
      <w:proofErr w:type="spellStart"/>
      <w:r w:rsidRPr="001E6DB9">
        <w:rPr>
          <w:color w:val="auto"/>
          <w:sz w:val="22"/>
          <w:szCs w:val="22"/>
        </w:rPr>
        <w:t>aldosterono</w:t>
      </w:r>
      <w:proofErr w:type="spellEnd"/>
      <w:r w:rsidRPr="001E6DB9">
        <w:rPr>
          <w:color w:val="auto"/>
          <w:sz w:val="22"/>
          <w:szCs w:val="22"/>
        </w:rPr>
        <w:t xml:space="preserve">. Jei tai liečia Jus, vartoti </w:t>
      </w:r>
      <w:proofErr w:type="spellStart"/>
      <w:r w:rsidRPr="001E6DB9">
        <w:rPr>
          <w:color w:val="auto"/>
          <w:sz w:val="22"/>
          <w:szCs w:val="22"/>
        </w:rPr>
        <w:t>valsartano</w:t>
      </w:r>
      <w:proofErr w:type="spellEnd"/>
      <w:r w:rsidRPr="001E6DB9">
        <w:rPr>
          <w:color w:val="auto"/>
          <w:sz w:val="22"/>
          <w:szCs w:val="22"/>
        </w:rPr>
        <w:t xml:space="preserve"> nerekomenduojama; </w:t>
      </w:r>
    </w:p>
    <w:p w:rsidR="00B20629" w:rsidRPr="001E6DB9" w:rsidRDefault="00B20629" w:rsidP="00B20629">
      <w:pPr>
        <w:pStyle w:val="Default"/>
        <w:numPr>
          <w:ilvl w:val="0"/>
          <w:numId w:val="5"/>
        </w:numPr>
        <w:contextualSpacing/>
        <w:rPr>
          <w:color w:val="auto"/>
          <w:sz w:val="22"/>
          <w:szCs w:val="22"/>
        </w:rPr>
      </w:pPr>
      <w:r w:rsidRPr="001E6DB9">
        <w:rPr>
          <w:color w:val="auto"/>
          <w:sz w:val="22"/>
          <w:szCs w:val="22"/>
        </w:rPr>
        <w:t>jeigu dėl viduriavimo, vėmimo ar didelių šlapimą varančių vaistų (diuretikų) dozių vartojimo netekote daug skysčio (</w:t>
      </w:r>
      <w:proofErr w:type="spellStart"/>
      <w:r w:rsidRPr="001E6DB9">
        <w:rPr>
          <w:color w:val="auto"/>
          <w:sz w:val="22"/>
          <w:szCs w:val="22"/>
        </w:rPr>
        <w:t>dehidracija</w:t>
      </w:r>
      <w:proofErr w:type="spellEnd"/>
      <w:r w:rsidRPr="001E6DB9">
        <w:rPr>
          <w:color w:val="auto"/>
          <w:sz w:val="22"/>
          <w:szCs w:val="22"/>
        </w:rPr>
        <w:t xml:space="preserve">); </w:t>
      </w:r>
    </w:p>
    <w:p w:rsidR="00B20629" w:rsidRPr="00F50D13" w:rsidRDefault="00B20629" w:rsidP="00B20629">
      <w:pPr>
        <w:numPr>
          <w:ilvl w:val="0"/>
          <w:numId w:val="5"/>
        </w:numPr>
        <w:spacing w:line="240" w:lineRule="auto"/>
        <w:contextualSpacing/>
        <w:jc w:val="both"/>
        <w:rPr>
          <w:szCs w:val="22"/>
        </w:rPr>
      </w:pPr>
      <w:r w:rsidRPr="00F50D13">
        <w:rPr>
          <w:szCs w:val="22"/>
        </w:rPr>
        <w:t>jeigu manote, kad esate nėščia (</w:t>
      </w:r>
      <w:r w:rsidRPr="00F50D13">
        <w:rPr>
          <w:szCs w:val="22"/>
          <w:u w:val="single"/>
        </w:rPr>
        <w:t>ar įtariate, jog pastojote)</w:t>
      </w:r>
      <w:r w:rsidRPr="00F50D13">
        <w:rPr>
          <w:szCs w:val="22"/>
        </w:rPr>
        <w:t xml:space="preserve">, privalote pasakyti savo gydytojui. Ankstyvuoju nėštumo laikotarpiu </w:t>
      </w:r>
      <w:proofErr w:type="spellStart"/>
      <w:r w:rsidRPr="00F50D13">
        <w:rPr>
          <w:szCs w:val="22"/>
        </w:rPr>
        <w:t>valsartano</w:t>
      </w:r>
      <w:proofErr w:type="spellEnd"/>
      <w:r w:rsidRPr="00F50D13">
        <w:rPr>
          <w:szCs w:val="22"/>
        </w:rPr>
        <w:t xml:space="preserve"> vartoti nerekomenduojama ir turi būti nevartojama, jeigu nėštumas yra didesnis negu 3 mėnesių, kadangi šiuo laiku vartojamas minėtas vaistas gali labai pakenkti Jūsų kūdikiui (žr. skyrių „Nėštumas ir žindymo laikotarpis“);</w:t>
      </w:r>
    </w:p>
    <w:p w:rsidR="00B20629" w:rsidRPr="00F91FD7" w:rsidRDefault="00B20629" w:rsidP="00B20629">
      <w:pPr>
        <w:numPr>
          <w:ilvl w:val="0"/>
          <w:numId w:val="5"/>
        </w:numPr>
        <w:spacing w:line="240" w:lineRule="auto"/>
        <w:contextualSpacing/>
        <w:rPr>
          <w:rFonts w:eastAsia="Batang"/>
          <w:szCs w:val="22"/>
        </w:rPr>
      </w:pPr>
      <w:r w:rsidRPr="00F91FD7">
        <w:rPr>
          <w:rFonts w:eastAsia="Batang"/>
          <w:szCs w:val="22"/>
        </w:rPr>
        <w:t>jeigu vartojate kurį nors iš šių vaistų padidėjusiam kraujospūdžiui gydyti:</w:t>
      </w:r>
    </w:p>
    <w:p w:rsidR="00B20629" w:rsidRPr="00F91FD7" w:rsidRDefault="00B20629" w:rsidP="00B20629">
      <w:pPr>
        <w:spacing w:line="240" w:lineRule="auto"/>
        <w:ind w:left="720"/>
        <w:contextualSpacing/>
        <w:rPr>
          <w:rFonts w:eastAsia="Batang"/>
          <w:szCs w:val="22"/>
        </w:rPr>
      </w:pPr>
      <w:r w:rsidRPr="00F91FD7">
        <w:rPr>
          <w:rFonts w:eastAsia="Batang"/>
          <w:szCs w:val="22"/>
        </w:rPr>
        <w:t xml:space="preserve">- AKF inhibitorių (pavyzdžiui, </w:t>
      </w:r>
      <w:proofErr w:type="spellStart"/>
      <w:r w:rsidRPr="00F91FD7">
        <w:rPr>
          <w:rFonts w:eastAsia="Batang"/>
          <w:szCs w:val="22"/>
        </w:rPr>
        <w:t>enalaprilį</w:t>
      </w:r>
      <w:proofErr w:type="spellEnd"/>
      <w:r w:rsidRPr="00F91FD7">
        <w:rPr>
          <w:rFonts w:eastAsia="Batang"/>
          <w:szCs w:val="22"/>
        </w:rPr>
        <w:t xml:space="preserve">, </w:t>
      </w:r>
      <w:proofErr w:type="spellStart"/>
      <w:r w:rsidRPr="00F91FD7">
        <w:rPr>
          <w:rFonts w:eastAsia="Batang"/>
          <w:szCs w:val="22"/>
        </w:rPr>
        <w:t>lizinoprilį</w:t>
      </w:r>
      <w:proofErr w:type="spellEnd"/>
      <w:r w:rsidRPr="00F91FD7">
        <w:rPr>
          <w:rFonts w:eastAsia="Batang"/>
          <w:szCs w:val="22"/>
        </w:rPr>
        <w:t xml:space="preserve">, </w:t>
      </w:r>
      <w:proofErr w:type="spellStart"/>
      <w:r w:rsidRPr="00F91FD7">
        <w:rPr>
          <w:rFonts w:eastAsia="Batang"/>
          <w:szCs w:val="22"/>
        </w:rPr>
        <w:t>ramiprilį</w:t>
      </w:r>
      <w:proofErr w:type="spellEnd"/>
      <w:r w:rsidRPr="00F91FD7">
        <w:rPr>
          <w:rFonts w:eastAsia="Batang"/>
          <w:szCs w:val="22"/>
        </w:rPr>
        <w:t>), ypač jei turite su cukriniu diabetu susijusių inkstų sutrikimų;</w:t>
      </w:r>
    </w:p>
    <w:p w:rsidR="00B20629" w:rsidRPr="00F91FD7" w:rsidRDefault="00B20629" w:rsidP="00B20629">
      <w:pPr>
        <w:spacing w:line="240" w:lineRule="auto"/>
        <w:ind w:left="720"/>
        <w:contextualSpacing/>
        <w:rPr>
          <w:rFonts w:eastAsia="Batang"/>
          <w:szCs w:val="22"/>
        </w:rPr>
      </w:pPr>
      <w:r w:rsidRPr="00F91FD7">
        <w:rPr>
          <w:rFonts w:eastAsia="Batang"/>
          <w:szCs w:val="22"/>
        </w:rPr>
        <w:t xml:space="preserve">- </w:t>
      </w:r>
      <w:proofErr w:type="spellStart"/>
      <w:r w:rsidRPr="00F91FD7">
        <w:rPr>
          <w:rFonts w:eastAsia="Batang"/>
          <w:szCs w:val="22"/>
        </w:rPr>
        <w:t>aliskireną</w:t>
      </w:r>
      <w:proofErr w:type="spellEnd"/>
      <w:r w:rsidRPr="00F91FD7">
        <w:rPr>
          <w:rFonts w:eastAsia="Batang"/>
          <w:szCs w:val="22"/>
        </w:rPr>
        <w:t>;</w:t>
      </w:r>
    </w:p>
    <w:p w:rsidR="00B20629" w:rsidRPr="00FF1FF9" w:rsidRDefault="00B20629" w:rsidP="00B20629">
      <w:pPr>
        <w:pStyle w:val="Default"/>
        <w:numPr>
          <w:ilvl w:val="0"/>
          <w:numId w:val="14"/>
        </w:numPr>
        <w:ind w:left="567" w:hanging="567"/>
        <w:contextualSpacing/>
        <w:rPr>
          <w:color w:val="auto"/>
          <w:sz w:val="22"/>
          <w:szCs w:val="22"/>
        </w:rPr>
      </w:pPr>
      <w:r w:rsidRPr="001E6DB9">
        <w:rPr>
          <w:rFonts w:eastAsia="Batang"/>
          <w:color w:val="auto"/>
          <w:sz w:val="22"/>
          <w:szCs w:val="22"/>
        </w:rPr>
        <w:t xml:space="preserve">jeigu vartojate AKF inhibitorių kartu su tam tikrais kitais vaistais, skirtais širdies nepakankamumui gydyti ir vadinamais </w:t>
      </w:r>
      <w:proofErr w:type="spellStart"/>
      <w:r w:rsidRPr="001E6DB9">
        <w:rPr>
          <w:rFonts w:eastAsia="Batang"/>
          <w:color w:val="auto"/>
          <w:sz w:val="22"/>
          <w:szCs w:val="22"/>
        </w:rPr>
        <w:t>mineralokortikoidinių</w:t>
      </w:r>
      <w:proofErr w:type="spellEnd"/>
      <w:r w:rsidRPr="001E6DB9">
        <w:rPr>
          <w:rFonts w:eastAsia="Batang"/>
          <w:color w:val="auto"/>
          <w:sz w:val="22"/>
          <w:szCs w:val="22"/>
        </w:rPr>
        <w:t xml:space="preserve"> receptorių antagonistais (MRA) (pavyzdžiui, </w:t>
      </w:r>
      <w:proofErr w:type="spellStart"/>
      <w:r w:rsidRPr="001E6DB9">
        <w:rPr>
          <w:rFonts w:eastAsia="Batang"/>
          <w:color w:val="auto"/>
          <w:sz w:val="22"/>
          <w:szCs w:val="22"/>
        </w:rPr>
        <w:t>spironolaktonu</w:t>
      </w:r>
      <w:proofErr w:type="spellEnd"/>
      <w:r w:rsidRPr="001E6DB9">
        <w:rPr>
          <w:rFonts w:eastAsia="Batang"/>
          <w:color w:val="auto"/>
          <w:sz w:val="22"/>
          <w:szCs w:val="22"/>
        </w:rPr>
        <w:t xml:space="preserve">, </w:t>
      </w:r>
      <w:proofErr w:type="spellStart"/>
      <w:r w:rsidRPr="001E6DB9">
        <w:rPr>
          <w:rFonts w:eastAsia="Batang"/>
          <w:color w:val="auto"/>
          <w:sz w:val="22"/>
          <w:szCs w:val="22"/>
        </w:rPr>
        <w:t>eplerenonu</w:t>
      </w:r>
      <w:proofErr w:type="spellEnd"/>
      <w:r w:rsidRPr="001E6DB9">
        <w:rPr>
          <w:rFonts w:eastAsia="Batang"/>
          <w:color w:val="auto"/>
          <w:sz w:val="22"/>
          <w:szCs w:val="22"/>
        </w:rPr>
        <w:t xml:space="preserve">) arba beta </w:t>
      </w:r>
      <w:proofErr w:type="spellStart"/>
      <w:r w:rsidRPr="001E6DB9">
        <w:rPr>
          <w:rFonts w:eastAsia="Batang"/>
          <w:color w:val="auto"/>
          <w:sz w:val="22"/>
          <w:szCs w:val="22"/>
        </w:rPr>
        <w:t>adrenoblokatoriais</w:t>
      </w:r>
      <w:proofErr w:type="spellEnd"/>
      <w:r w:rsidRPr="001E6DB9">
        <w:rPr>
          <w:rFonts w:eastAsia="Batang"/>
          <w:color w:val="auto"/>
          <w:sz w:val="22"/>
          <w:szCs w:val="22"/>
        </w:rPr>
        <w:t xml:space="preserve"> (pavyzdžiui, </w:t>
      </w:r>
      <w:proofErr w:type="spellStart"/>
      <w:r w:rsidRPr="001E6DB9">
        <w:rPr>
          <w:rFonts w:eastAsia="Batang"/>
          <w:color w:val="auto"/>
          <w:sz w:val="22"/>
          <w:szCs w:val="22"/>
        </w:rPr>
        <w:t>metoprololiu</w:t>
      </w:r>
      <w:proofErr w:type="spellEnd"/>
      <w:r w:rsidRPr="001E6DB9">
        <w:rPr>
          <w:rFonts w:eastAsia="Batang"/>
          <w:color w:val="auto"/>
          <w:sz w:val="22"/>
          <w:szCs w:val="22"/>
        </w:rPr>
        <w:t xml:space="preserve">). </w:t>
      </w:r>
    </w:p>
    <w:p w:rsidR="00B20629" w:rsidRPr="001E6DB9" w:rsidRDefault="00B20629" w:rsidP="00B20629">
      <w:pPr>
        <w:pStyle w:val="Default"/>
        <w:contextualSpacing/>
        <w:rPr>
          <w:color w:val="auto"/>
          <w:sz w:val="22"/>
          <w:szCs w:val="22"/>
        </w:rPr>
      </w:pPr>
    </w:p>
    <w:p w:rsidR="00B20629" w:rsidRPr="00F50D13" w:rsidRDefault="00B20629" w:rsidP="00B20629">
      <w:pPr>
        <w:spacing w:line="240" w:lineRule="auto"/>
        <w:contextualSpacing/>
        <w:rPr>
          <w:rFonts w:eastAsia="Batang"/>
          <w:szCs w:val="22"/>
        </w:rPr>
      </w:pPr>
      <w:r w:rsidRPr="00F50D13">
        <w:rPr>
          <w:b/>
          <w:szCs w:val="22"/>
        </w:rPr>
        <w:t xml:space="preserve">Jeigu bet kuris iš minėtų atvejų tinka Jums, pasakykite savo gydytojui prieš vartojant </w:t>
      </w:r>
      <w:proofErr w:type="spellStart"/>
      <w:r w:rsidRPr="00FF1FF9">
        <w:rPr>
          <w:rFonts w:eastAsia="Batang"/>
          <w:b/>
          <w:bCs/>
          <w:szCs w:val="22"/>
        </w:rPr>
        <w:t>Suvartar</w:t>
      </w:r>
      <w:proofErr w:type="spellEnd"/>
      <w:r w:rsidRPr="00FF1FF9">
        <w:rPr>
          <w:rFonts w:eastAsia="Batang"/>
          <w:b/>
          <w:bCs/>
          <w:szCs w:val="22"/>
        </w:rPr>
        <w:t xml:space="preserve">. </w:t>
      </w:r>
    </w:p>
    <w:p w:rsidR="00B20629" w:rsidRPr="00F91FD7" w:rsidRDefault="00B20629" w:rsidP="00B20629">
      <w:pPr>
        <w:spacing w:line="240" w:lineRule="auto"/>
        <w:contextualSpacing/>
        <w:rPr>
          <w:rFonts w:eastAsia="Batang"/>
          <w:szCs w:val="22"/>
        </w:rPr>
      </w:pPr>
    </w:p>
    <w:p w:rsidR="00B20629" w:rsidRPr="00F91FD7" w:rsidRDefault="00B20629" w:rsidP="00B20629">
      <w:pPr>
        <w:spacing w:line="240" w:lineRule="auto"/>
        <w:contextualSpacing/>
        <w:rPr>
          <w:rFonts w:eastAsia="Batang"/>
          <w:szCs w:val="22"/>
        </w:rPr>
      </w:pPr>
      <w:r w:rsidRPr="00F91FD7">
        <w:rPr>
          <w:rFonts w:eastAsia="Batang"/>
          <w:szCs w:val="22"/>
        </w:rPr>
        <w:t>Jūsų gydytojas gali reguliariai ištirti Jūsų inkstų funkciją, kraujospūdį ir elektrolitų (pvz., kalio) kiekį kraujyje.</w:t>
      </w:r>
    </w:p>
    <w:p w:rsidR="00B20629" w:rsidRDefault="00B20629" w:rsidP="00B20629">
      <w:pPr>
        <w:spacing w:line="240" w:lineRule="auto"/>
        <w:contextualSpacing/>
        <w:rPr>
          <w:rFonts w:eastAsia="Batang"/>
          <w:szCs w:val="22"/>
        </w:rPr>
      </w:pPr>
      <w:r w:rsidRPr="00F91FD7">
        <w:rPr>
          <w:rFonts w:eastAsia="Batang"/>
          <w:szCs w:val="22"/>
        </w:rPr>
        <w:t>Taip pat žiūrėkite informaciją, pateiktą poskyryje „</w:t>
      </w:r>
      <w:proofErr w:type="spellStart"/>
      <w:r w:rsidRPr="00F91FD7">
        <w:rPr>
          <w:rFonts w:eastAsia="Batang"/>
          <w:szCs w:val="22"/>
        </w:rPr>
        <w:t>Suvartar</w:t>
      </w:r>
      <w:proofErr w:type="spellEnd"/>
      <w:r w:rsidRPr="00F91FD7">
        <w:rPr>
          <w:rFonts w:eastAsia="Batang"/>
          <w:szCs w:val="22"/>
        </w:rPr>
        <w:t xml:space="preserve"> vartoti negalima“.</w:t>
      </w:r>
    </w:p>
    <w:p w:rsidR="00B20629" w:rsidRDefault="00B20629" w:rsidP="00B20629">
      <w:pPr>
        <w:spacing w:line="240" w:lineRule="auto"/>
        <w:contextualSpacing/>
        <w:rPr>
          <w:rFonts w:eastAsia="Batang"/>
          <w:szCs w:val="22"/>
        </w:rPr>
      </w:pPr>
    </w:p>
    <w:p w:rsidR="00B20629" w:rsidRPr="00375329" w:rsidRDefault="00B20629" w:rsidP="00B20629">
      <w:pPr>
        <w:spacing w:line="240" w:lineRule="auto"/>
        <w:contextualSpacing/>
        <w:rPr>
          <w:rFonts w:eastAsia="Batang"/>
          <w:szCs w:val="22"/>
        </w:rPr>
      </w:pPr>
      <w:r w:rsidRPr="00FF1FF9">
        <w:rPr>
          <w:rFonts w:eastAsia="Batang"/>
          <w:szCs w:val="22"/>
        </w:rPr>
        <w:t xml:space="preserve">Pasitarkite su gydytoju, jei pavartojus </w:t>
      </w:r>
      <w:proofErr w:type="spellStart"/>
      <w:r w:rsidRPr="00375329">
        <w:rPr>
          <w:rFonts w:eastAsia="Batang"/>
          <w:szCs w:val="22"/>
        </w:rPr>
        <w:t>Suvartar</w:t>
      </w:r>
      <w:proofErr w:type="spellEnd"/>
      <w:r w:rsidRPr="00375329">
        <w:rPr>
          <w:rFonts w:eastAsia="Batang"/>
          <w:szCs w:val="22"/>
        </w:rPr>
        <w:t xml:space="preserve"> </w:t>
      </w:r>
      <w:r w:rsidRPr="00FF1FF9">
        <w:rPr>
          <w:rFonts w:eastAsia="Batang"/>
          <w:szCs w:val="22"/>
        </w:rPr>
        <w:t xml:space="preserve">jaučiate pilvo skausmą, pykinimą, vėmimą arba viduriavimą. Dėl tolesnio gydymo nuspręs Jūsų gydytojas. Nenustokite vartoti </w:t>
      </w:r>
      <w:proofErr w:type="spellStart"/>
      <w:r w:rsidRPr="00FF1FF9">
        <w:rPr>
          <w:rFonts w:eastAsia="Batang"/>
          <w:szCs w:val="22"/>
        </w:rPr>
        <w:t>Suvartar</w:t>
      </w:r>
      <w:proofErr w:type="spellEnd"/>
      <w:r w:rsidRPr="00FF1FF9">
        <w:rPr>
          <w:rFonts w:eastAsia="Batang"/>
          <w:szCs w:val="22"/>
        </w:rPr>
        <w:t xml:space="preserve"> pats.</w:t>
      </w:r>
    </w:p>
    <w:p w:rsidR="00B20629" w:rsidRPr="00375329" w:rsidRDefault="00B20629" w:rsidP="00B20629">
      <w:pPr>
        <w:pStyle w:val="Default"/>
        <w:contextualSpacing/>
        <w:rPr>
          <w:color w:val="auto"/>
          <w:sz w:val="22"/>
          <w:szCs w:val="22"/>
        </w:rPr>
      </w:pPr>
    </w:p>
    <w:p w:rsidR="00B20629" w:rsidRPr="001E6DB9" w:rsidRDefault="00B20629" w:rsidP="00B20629">
      <w:pPr>
        <w:pStyle w:val="Default"/>
        <w:contextualSpacing/>
        <w:rPr>
          <w:b/>
          <w:color w:val="auto"/>
          <w:sz w:val="22"/>
          <w:szCs w:val="22"/>
        </w:rPr>
      </w:pPr>
      <w:r w:rsidRPr="001E6DB9">
        <w:rPr>
          <w:b/>
          <w:color w:val="auto"/>
          <w:sz w:val="22"/>
          <w:szCs w:val="22"/>
        </w:rPr>
        <w:t xml:space="preserve">Kiti vaistai ir </w:t>
      </w:r>
      <w:proofErr w:type="spellStart"/>
      <w:r w:rsidRPr="001E6DB9">
        <w:rPr>
          <w:b/>
          <w:color w:val="auto"/>
          <w:sz w:val="22"/>
          <w:szCs w:val="22"/>
        </w:rPr>
        <w:t>Suvartar</w:t>
      </w:r>
      <w:proofErr w:type="spellEnd"/>
    </w:p>
    <w:p w:rsidR="00B20629" w:rsidRPr="001E6DB9" w:rsidRDefault="00B20629" w:rsidP="00B20629">
      <w:pPr>
        <w:pStyle w:val="Default"/>
        <w:contextualSpacing/>
        <w:rPr>
          <w:color w:val="auto"/>
          <w:sz w:val="22"/>
          <w:szCs w:val="22"/>
        </w:rPr>
      </w:pPr>
      <w:r w:rsidRPr="001E6DB9">
        <w:rPr>
          <w:color w:val="auto"/>
          <w:sz w:val="22"/>
          <w:szCs w:val="22"/>
        </w:rPr>
        <w:t>Jeigu vartojate ar neseniai vartojote kitų vaistų arba dėl to nesate tikri, apie tai pasakykite gydytojui arba vaistininkui.</w:t>
      </w:r>
    </w:p>
    <w:p w:rsidR="00B20629" w:rsidRPr="001E6DB9" w:rsidRDefault="00B20629" w:rsidP="00B20629">
      <w:pPr>
        <w:pStyle w:val="Default"/>
        <w:contextualSpacing/>
        <w:rPr>
          <w:color w:val="auto"/>
          <w:sz w:val="22"/>
          <w:szCs w:val="22"/>
        </w:rPr>
      </w:pPr>
    </w:p>
    <w:p w:rsidR="00B20629" w:rsidRPr="001E6DB9" w:rsidRDefault="00B20629" w:rsidP="00B20629">
      <w:pPr>
        <w:pStyle w:val="Default"/>
        <w:contextualSpacing/>
        <w:rPr>
          <w:color w:val="auto"/>
          <w:sz w:val="22"/>
          <w:szCs w:val="22"/>
        </w:rPr>
      </w:pPr>
      <w:proofErr w:type="spellStart"/>
      <w:r w:rsidRPr="001E6DB9">
        <w:rPr>
          <w:color w:val="auto"/>
          <w:sz w:val="22"/>
          <w:szCs w:val="22"/>
        </w:rPr>
        <w:t>Valsartano</w:t>
      </w:r>
      <w:proofErr w:type="spellEnd"/>
      <w:r w:rsidRPr="001E6DB9">
        <w:rPr>
          <w:color w:val="auto"/>
          <w:sz w:val="22"/>
          <w:szCs w:val="22"/>
        </w:rPr>
        <w:t xml:space="preserve"> vartojant su tam tikrais kitais vaistais gali būti daroma įtaka gydomajam poveikiui. Gali prireikti keisti dozę, imtis kitų atsargumo priemonių ar kai kuriais atvejais nutraukti vieno iš vaistų vartojimą. Tai tinka tiek receptiniams, tiek nereceptiniams vaistams, ypač: </w:t>
      </w:r>
    </w:p>
    <w:p w:rsidR="00B20629" w:rsidRPr="001E6DB9" w:rsidRDefault="00B20629" w:rsidP="00B20629">
      <w:pPr>
        <w:pStyle w:val="Default"/>
        <w:contextualSpacing/>
        <w:rPr>
          <w:color w:val="auto"/>
          <w:sz w:val="22"/>
          <w:szCs w:val="22"/>
        </w:rPr>
      </w:pPr>
    </w:p>
    <w:p w:rsidR="00B20629" w:rsidRPr="00F91FD7" w:rsidRDefault="00B20629" w:rsidP="00B20629">
      <w:pPr>
        <w:numPr>
          <w:ilvl w:val="0"/>
          <w:numId w:val="6"/>
        </w:numPr>
        <w:spacing w:line="240" w:lineRule="auto"/>
        <w:contextualSpacing/>
        <w:rPr>
          <w:rFonts w:eastAsia="Batang"/>
          <w:i/>
          <w:szCs w:val="22"/>
        </w:rPr>
      </w:pPr>
      <w:r w:rsidRPr="00F50D13">
        <w:rPr>
          <w:szCs w:val="22"/>
        </w:rPr>
        <w:t xml:space="preserve">kitiems kraujospūdį mažinantiems vaistams, ypač šlapimo išsiskyrimą skatinantiems vaistams (diuretikams), jeigu vartojate AKF inhibitorių (tokių kaip </w:t>
      </w:r>
      <w:proofErr w:type="spellStart"/>
      <w:r w:rsidRPr="00F50D13">
        <w:rPr>
          <w:szCs w:val="22"/>
        </w:rPr>
        <w:t>enalaprilis</w:t>
      </w:r>
      <w:proofErr w:type="spellEnd"/>
      <w:r w:rsidRPr="00F50D13">
        <w:rPr>
          <w:szCs w:val="22"/>
        </w:rPr>
        <w:t xml:space="preserve">, </w:t>
      </w:r>
      <w:proofErr w:type="spellStart"/>
      <w:r w:rsidRPr="00F50D13">
        <w:rPr>
          <w:szCs w:val="22"/>
        </w:rPr>
        <w:t>lizinoprilis</w:t>
      </w:r>
      <w:proofErr w:type="spellEnd"/>
      <w:r w:rsidRPr="00F50D13">
        <w:rPr>
          <w:szCs w:val="22"/>
        </w:rPr>
        <w:t xml:space="preserve"> ir kt.) arba </w:t>
      </w:r>
      <w:proofErr w:type="spellStart"/>
      <w:r w:rsidRPr="00F50D13">
        <w:rPr>
          <w:szCs w:val="22"/>
        </w:rPr>
        <w:t>aliskireną</w:t>
      </w:r>
      <w:proofErr w:type="spellEnd"/>
      <w:r w:rsidRPr="00F50D13">
        <w:rPr>
          <w:szCs w:val="22"/>
        </w:rPr>
        <w:t xml:space="preserve"> </w:t>
      </w:r>
      <w:r w:rsidRPr="00F50D13">
        <w:rPr>
          <w:rFonts w:eastAsia="Batang"/>
          <w:szCs w:val="22"/>
        </w:rPr>
        <w:t>(taip pat žiūrėkite informaciją, pateiktą poskyriuose „</w:t>
      </w:r>
      <w:proofErr w:type="spellStart"/>
      <w:r w:rsidRPr="00F50D13">
        <w:rPr>
          <w:rFonts w:eastAsia="Batang"/>
          <w:szCs w:val="22"/>
        </w:rPr>
        <w:t>Suvartar</w:t>
      </w:r>
      <w:proofErr w:type="spellEnd"/>
      <w:r w:rsidRPr="00F50D13">
        <w:rPr>
          <w:rFonts w:eastAsia="Batang"/>
          <w:szCs w:val="22"/>
        </w:rPr>
        <w:t xml:space="preserve"> vartoti negalima“ ir „Įspėjimai ir atsargumo priemonės“);</w:t>
      </w:r>
    </w:p>
    <w:p w:rsidR="00B20629" w:rsidRPr="001E6DB9" w:rsidRDefault="00B20629" w:rsidP="00B20629">
      <w:pPr>
        <w:pStyle w:val="Default"/>
        <w:numPr>
          <w:ilvl w:val="0"/>
          <w:numId w:val="6"/>
        </w:numPr>
        <w:contextualSpacing/>
        <w:rPr>
          <w:color w:val="auto"/>
          <w:sz w:val="22"/>
          <w:szCs w:val="22"/>
        </w:rPr>
      </w:pPr>
      <w:r w:rsidRPr="001E6DB9">
        <w:rPr>
          <w:b/>
          <w:color w:val="auto"/>
          <w:sz w:val="22"/>
          <w:szCs w:val="22"/>
        </w:rPr>
        <w:t xml:space="preserve">vaistams, kurie didina kalio kiekį </w:t>
      </w:r>
      <w:r w:rsidRPr="001E6DB9">
        <w:rPr>
          <w:color w:val="auto"/>
          <w:sz w:val="22"/>
          <w:szCs w:val="22"/>
        </w:rPr>
        <w:t>Jūsų</w:t>
      </w:r>
      <w:r w:rsidRPr="001E6DB9">
        <w:rPr>
          <w:b/>
          <w:color w:val="auto"/>
          <w:sz w:val="22"/>
          <w:szCs w:val="22"/>
        </w:rPr>
        <w:t xml:space="preserve"> </w:t>
      </w:r>
      <w:r w:rsidRPr="001E6DB9">
        <w:rPr>
          <w:color w:val="auto"/>
          <w:sz w:val="22"/>
          <w:szCs w:val="22"/>
        </w:rPr>
        <w:t xml:space="preserve">kraujyje, t. y. kalio papildams ar druskos pakaitalams, kurių sudėtyje yra kalio, kalį organizme sulaikantiems vaistams ir heparinui; </w:t>
      </w:r>
    </w:p>
    <w:p w:rsidR="00B20629" w:rsidRPr="001E6DB9" w:rsidRDefault="00B20629" w:rsidP="00B20629">
      <w:pPr>
        <w:pStyle w:val="Default"/>
        <w:numPr>
          <w:ilvl w:val="0"/>
          <w:numId w:val="6"/>
        </w:numPr>
        <w:contextualSpacing/>
        <w:rPr>
          <w:color w:val="auto"/>
          <w:sz w:val="22"/>
          <w:szCs w:val="22"/>
        </w:rPr>
      </w:pPr>
      <w:r w:rsidRPr="001E6DB9">
        <w:rPr>
          <w:b/>
          <w:color w:val="auto"/>
          <w:sz w:val="22"/>
          <w:szCs w:val="22"/>
        </w:rPr>
        <w:t>kai kuriems skausmą malšinantiems vaistams</w:t>
      </w:r>
      <w:r w:rsidRPr="001E6DB9">
        <w:rPr>
          <w:color w:val="auto"/>
          <w:sz w:val="22"/>
          <w:szCs w:val="22"/>
        </w:rPr>
        <w:t xml:space="preserve">, vadinamiesiems nesteroidiniams vaistams nuo uždegimo </w:t>
      </w:r>
      <w:r w:rsidRPr="001E6DB9">
        <w:rPr>
          <w:b/>
          <w:color w:val="auto"/>
          <w:sz w:val="22"/>
          <w:szCs w:val="22"/>
        </w:rPr>
        <w:t>(NVNU)</w:t>
      </w:r>
      <w:r w:rsidRPr="001E6DB9">
        <w:rPr>
          <w:color w:val="auto"/>
          <w:sz w:val="22"/>
          <w:szCs w:val="22"/>
        </w:rPr>
        <w:t xml:space="preserve">; </w:t>
      </w:r>
    </w:p>
    <w:p w:rsidR="00B20629" w:rsidRPr="00F50D13" w:rsidRDefault="00B20629" w:rsidP="00B20629">
      <w:pPr>
        <w:numPr>
          <w:ilvl w:val="0"/>
          <w:numId w:val="6"/>
        </w:numPr>
        <w:spacing w:line="240" w:lineRule="auto"/>
        <w:contextualSpacing/>
        <w:rPr>
          <w:szCs w:val="22"/>
        </w:rPr>
      </w:pPr>
      <w:r w:rsidRPr="00F50D13">
        <w:rPr>
          <w:szCs w:val="22"/>
        </w:rPr>
        <w:t>kai kuriems antibiotikams (</w:t>
      </w:r>
      <w:proofErr w:type="spellStart"/>
      <w:r w:rsidRPr="00F50D13">
        <w:rPr>
          <w:szCs w:val="22"/>
        </w:rPr>
        <w:t>rifampicino</w:t>
      </w:r>
      <w:proofErr w:type="spellEnd"/>
      <w:r w:rsidRPr="00F50D13">
        <w:rPr>
          <w:szCs w:val="22"/>
        </w:rPr>
        <w:t xml:space="preserve"> grupės), vaistui, vartojamam persodintam organui apsaugoti nuo atmetimo (</w:t>
      </w:r>
      <w:proofErr w:type="spellStart"/>
      <w:r w:rsidRPr="00F50D13">
        <w:rPr>
          <w:szCs w:val="22"/>
        </w:rPr>
        <w:t>ciklosporinui</w:t>
      </w:r>
      <w:proofErr w:type="spellEnd"/>
      <w:r w:rsidRPr="00F50D13">
        <w:rPr>
          <w:szCs w:val="22"/>
        </w:rPr>
        <w:t>) ar antiretrovirusiniam vaistui, vartojamam žmogaus imunodeficito viruso/įgyto imunodeficito sindromo (HIV/AIDS) infekcijai gydyti (</w:t>
      </w:r>
      <w:proofErr w:type="spellStart"/>
      <w:r w:rsidRPr="00F50D13">
        <w:rPr>
          <w:szCs w:val="22"/>
        </w:rPr>
        <w:t>ritonavirui</w:t>
      </w:r>
      <w:proofErr w:type="spellEnd"/>
      <w:r w:rsidRPr="00F50D13">
        <w:rPr>
          <w:szCs w:val="22"/>
        </w:rPr>
        <w:t xml:space="preserve">). Šie vaistai gali stiprinti </w:t>
      </w:r>
      <w:proofErr w:type="spellStart"/>
      <w:r w:rsidRPr="00F50D13">
        <w:rPr>
          <w:szCs w:val="22"/>
        </w:rPr>
        <w:t>Suvartar</w:t>
      </w:r>
      <w:proofErr w:type="spellEnd"/>
      <w:r w:rsidRPr="00F50D13">
        <w:rPr>
          <w:szCs w:val="22"/>
        </w:rPr>
        <w:t xml:space="preserve"> poveikį;</w:t>
      </w:r>
    </w:p>
    <w:p w:rsidR="00B20629" w:rsidRPr="001E6DB9" w:rsidRDefault="00B20629" w:rsidP="00B20629">
      <w:pPr>
        <w:pStyle w:val="Default"/>
        <w:numPr>
          <w:ilvl w:val="0"/>
          <w:numId w:val="6"/>
        </w:numPr>
        <w:contextualSpacing/>
        <w:rPr>
          <w:color w:val="auto"/>
          <w:sz w:val="22"/>
          <w:szCs w:val="22"/>
        </w:rPr>
      </w:pPr>
      <w:r w:rsidRPr="001E6DB9">
        <w:rPr>
          <w:b/>
          <w:color w:val="auto"/>
          <w:sz w:val="22"/>
          <w:szCs w:val="22"/>
        </w:rPr>
        <w:t>ličio vaistams</w:t>
      </w:r>
      <w:r w:rsidRPr="001E6DB9">
        <w:rPr>
          <w:color w:val="auto"/>
          <w:sz w:val="22"/>
          <w:szCs w:val="22"/>
        </w:rPr>
        <w:t xml:space="preserve">, t. y. vaistams, vartojamiems kai kurių psichikos ligų gydymui. </w:t>
      </w:r>
    </w:p>
    <w:p w:rsidR="00B20629" w:rsidRPr="001E6DB9" w:rsidRDefault="00B20629" w:rsidP="00B20629">
      <w:pPr>
        <w:pStyle w:val="Default"/>
        <w:ind w:left="567"/>
        <w:contextualSpacing/>
        <w:rPr>
          <w:color w:val="auto"/>
          <w:sz w:val="22"/>
          <w:szCs w:val="22"/>
        </w:rPr>
      </w:pPr>
    </w:p>
    <w:p w:rsidR="00B20629" w:rsidRPr="001E6DB9" w:rsidRDefault="00B20629" w:rsidP="00B20629">
      <w:pPr>
        <w:pStyle w:val="Default"/>
        <w:shd w:val="clear" w:color="auto" w:fill="FFFFFF"/>
        <w:contextualSpacing/>
        <w:rPr>
          <w:color w:val="auto"/>
          <w:sz w:val="22"/>
          <w:szCs w:val="22"/>
        </w:rPr>
      </w:pPr>
      <w:r w:rsidRPr="001E6DB9">
        <w:rPr>
          <w:b/>
          <w:color w:val="auto"/>
          <w:sz w:val="22"/>
          <w:szCs w:val="22"/>
        </w:rPr>
        <w:t xml:space="preserve">Be to: </w:t>
      </w:r>
    </w:p>
    <w:p w:rsidR="00B20629" w:rsidRPr="001E6DB9" w:rsidRDefault="00B20629" w:rsidP="00B20629">
      <w:pPr>
        <w:pStyle w:val="Default"/>
        <w:numPr>
          <w:ilvl w:val="0"/>
          <w:numId w:val="7"/>
        </w:numPr>
        <w:shd w:val="clear" w:color="auto" w:fill="FFFFFF"/>
        <w:contextualSpacing/>
        <w:rPr>
          <w:color w:val="auto"/>
          <w:sz w:val="22"/>
          <w:szCs w:val="22"/>
        </w:rPr>
      </w:pPr>
      <w:r w:rsidRPr="001E6DB9">
        <w:rPr>
          <w:color w:val="auto"/>
          <w:sz w:val="22"/>
          <w:szCs w:val="22"/>
        </w:rPr>
        <w:t xml:space="preserve">jeigu esate </w:t>
      </w:r>
      <w:r w:rsidRPr="001E6DB9">
        <w:rPr>
          <w:b/>
          <w:color w:val="auto"/>
          <w:sz w:val="22"/>
          <w:szCs w:val="22"/>
        </w:rPr>
        <w:t xml:space="preserve">gydomas po širdies priepuolio, </w:t>
      </w:r>
      <w:r w:rsidRPr="001E6DB9">
        <w:rPr>
          <w:color w:val="auto"/>
          <w:sz w:val="22"/>
          <w:szCs w:val="22"/>
        </w:rPr>
        <w:t>nerekomenduojama tuo pačiu metu</w:t>
      </w:r>
      <w:r w:rsidRPr="001E6DB9">
        <w:rPr>
          <w:b/>
          <w:color w:val="auto"/>
          <w:sz w:val="22"/>
          <w:szCs w:val="22"/>
        </w:rPr>
        <w:t xml:space="preserve"> </w:t>
      </w:r>
      <w:r w:rsidRPr="001E6DB9">
        <w:rPr>
          <w:color w:val="auto"/>
          <w:sz w:val="22"/>
          <w:szCs w:val="22"/>
        </w:rPr>
        <w:t xml:space="preserve">vartoti </w:t>
      </w:r>
      <w:r w:rsidRPr="001E6DB9">
        <w:rPr>
          <w:b/>
          <w:color w:val="auto"/>
          <w:sz w:val="22"/>
          <w:szCs w:val="22"/>
        </w:rPr>
        <w:t xml:space="preserve">AKF inhibitorių </w:t>
      </w:r>
      <w:r w:rsidRPr="001E6DB9">
        <w:rPr>
          <w:color w:val="auto"/>
          <w:sz w:val="22"/>
          <w:szCs w:val="22"/>
        </w:rPr>
        <w:t xml:space="preserve">(vaistų, vartojamų širdies priepuoliui gydyti); </w:t>
      </w:r>
    </w:p>
    <w:p w:rsidR="00B20629" w:rsidRPr="00F50D13" w:rsidRDefault="00B20629" w:rsidP="00B20629">
      <w:pPr>
        <w:pStyle w:val="BodytextAgency"/>
        <w:numPr>
          <w:ilvl w:val="0"/>
          <w:numId w:val="6"/>
        </w:numPr>
        <w:spacing w:after="0" w:line="240" w:lineRule="auto"/>
        <w:contextualSpacing/>
        <w:rPr>
          <w:rFonts w:ascii="Times New Roman" w:eastAsia="Batang" w:hAnsi="Times New Roman"/>
          <w:sz w:val="22"/>
          <w:szCs w:val="22"/>
          <w:lang w:eastAsia="x-none"/>
        </w:rPr>
      </w:pPr>
      <w:r w:rsidRPr="00F50D13">
        <w:rPr>
          <w:rFonts w:ascii="Times New Roman" w:eastAsia="Batang" w:hAnsi="Times New Roman"/>
          <w:sz w:val="22"/>
          <w:szCs w:val="22"/>
          <w:lang w:eastAsia="x-none"/>
        </w:rPr>
        <w:t xml:space="preserve">jeigu vartojate </w:t>
      </w:r>
      <w:r w:rsidRPr="001E6DB9">
        <w:rPr>
          <w:rFonts w:ascii="Times New Roman" w:eastAsia="Batang" w:hAnsi="Times New Roman"/>
          <w:b/>
          <w:sz w:val="22"/>
          <w:szCs w:val="22"/>
          <w:lang w:eastAsia="x-none"/>
        </w:rPr>
        <w:t>AKF inhibitorių</w:t>
      </w:r>
      <w:r w:rsidRPr="00F50D13">
        <w:rPr>
          <w:rFonts w:ascii="Times New Roman" w:eastAsia="Batang" w:hAnsi="Times New Roman"/>
          <w:sz w:val="22"/>
          <w:szCs w:val="22"/>
          <w:lang w:eastAsia="x-none"/>
        </w:rPr>
        <w:t xml:space="preserve"> kartu su tam tikrais kitais vaistais, skirtais širdies nepakankamumui gydyti ir vadinamais </w:t>
      </w:r>
      <w:proofErr w:type="spellStart"/>
      <w:r w:rsidRPr="001E6DB9">
        <w:rPr>
          <w:rFonts w:ascii="Times New Roman" w:eastAsia="Batang" w:hAnsi="Times New Roman"/>
          <w:b/>
          <w:sz w:val="22"/>
          <w:szCs w:val="22"/>
          <w:lang w:eastAsia="x-none"/>
        </w:rPr>
        <w:t>mineralokortikoidinių</w:t>
      </w:r>
      <w:proofErr w:type="spellEnd"/>
      <w:r w:rsidRPr="001E6DB9">
        <w:rPr>
          <w:rFonts w:ascii="Times New Roman" w:eastAsia="Batang" w:hAnsi="Times New Roman"/>
          <w:b/>
          <w:sz w:val="22"/>
          <w:szCs w:val="22"/>
          <w:lang w:eastAsia="x-none"/>
        </w:rPr>
        <w:t xml:space="preserve"> receptorių antagonistais</w:t>
      </w:r>
      <w:r w:rsidRPr="00F50D13">
        <w:rPr>
          <w:rFonts w:ascii="Times New Roman" w:eastAsia="Batang" w:hAnsi="Times New Roman"/>
          <w:sz w:val="22"/>
          <w:szCs w:val="22"/>
          <w:lang w:eastAsia="x-none"/>
        </w:rPr>
        <w:t xml:space="preserve"> (MRA) (pavyzdžiui, </w:t>
      </w:r>
      <w:proofErr w:type="spellStart"/>
      <w:r w:rsidRPr="00F50D13">
        <w:rPr>
          <w:rFonts w:ascii="Times New Roman" w:eastAsia="Batang" w:hAnsi="Times New Roman"/>
          <w:sz w:val="22"/>
          <w:szCs w:val="22"/>
          <w:lang w:eastAsia="x-none"/>
        </w:rPr>
        <w:t>spironolaktonu</w:t>
      </w:r>
      <w:proofErr w:type="spellEnd"/>
      <w:r w:rsidRPr="00F50D13">
        <w:rPr>
          <w:rFonts w:ascii="Times New Roman" w:eastAsia="Batang" w:hAnsi="Times New Roman"/>
          <w:sz w:val="22"/>
          <w:szCs w:val="22"/>
          <w:lang w:eastAsia="x-none"/>
        </w:rPr>
        <w:t xml:space="preserve">, </w:t>
      </w:r>
      <w:proofErr w:type="spellStart"/>
      <w:r w:rsidRPr="00F50D13">
        <w:rPr>
          <w:rFonts w:ascii="Times New Roman" w:eastAsia="Batang" w:hAnsi="Times New Roman"/>
          <w:sz w:val="22"/>
          <w:szCs w:val="22"/>
          <w:lang w:eastAsia="x-none"/>
        </w:rPr>
        <w:t>eplerenonu</w:t>
      </w:r>
      <w:proofErr w:type="spellEnd"/>
      <w:r w:rsidRPr="00F50D13">
        <w:rPr>
          <w:rFonts w:ascii="Times New Roman" w:eastAsia="Batang" w:hAnsi="Times New Roman"/>
          <w:sz w:val="22"/>
          <w:szCs w:val="22"/>
          <w:lang w:eastAsia="x-none"/>
        </w:rPr>
        <w:t xml:space="preserve">) arba </w:t>
      </w:r>
      <w:r w:rsidRPr="001E6DB9">
        <w:rPr>
          <w:rFonts w:ascii="Times New Roman" w:eastAsia="Batang" w:hAnsi="Times New Roman"/>
          <w:b/>
          <w:sz w:val="22"/>
          <w:szCs w:val="22"/>
          <w:lang w:eastAsia="x-none"/>
        </w:rPr>
        <w:t xml:space="preserve">beta </w:t>
      </w:r>
      <w:proofErr w:type="spellStart"/>
      <w:r w:rsidRPr="001E6DB9">
        <w:rPr>
          <w:rFonts w:ascii="Times New Roman" w:eastAsia="Batang" w:hAnsi="Times New Roman"/>
          <w:b/>
          <w:sz w:val="22"/>
          <w:szCs w:val="22"/>
          <w:lang w:eastAsia="x-none"/>
        </w:rPr>
        <w:t>adrenoblokatoriais</w:t>
      </w:r>
      <w:proofErr w:type="spellEnd"/>
      <w:r w:rsidRPr="00F50D13">
        <w:rPr>
          <w:rFonts w:ascii="Times New Roman" w:eastAsia="Batang" w:hAnsi="Times New Roman"/>
          <w:sz w:val="22"/>
          <w:szCs w:val="22"/>
          <w:lang w:eastAsia="x-none"/>
        </w:rPr>
        <w:t xml:space="preserve"> (pavyzdžiui, </w:t>
      </w:r>
      <w:proofErr w:type="spellStart"/>
      <w:r w:rsidRPr="00F50D13">
        <w:rPr>
          <w:rFonts w:ascii="Times New Roman" w:eastAsia="Batang" w:hAnsi="Times New Roman"/>
          <w:sz w:val="22"/>
          <w:szCs w:val="22"/>
          <w:lang w:eastAsia="x-none"/>
        </w:rPr>
        <w:t>metoprololiu</w:t>
      </w:r>
      <w:proofErr w:type="spellEnd"/>
      <w:r w:rsidRPr="00F50D13">
        <w:rPr>
          <w:rFonts w:ascii="Times New Roman" w:eastAsia="Batang" w:hAnsi="Times New Roman"/>
          <w:sz w:val="22"/>
          <w:szCs w:val="22"/>
          <w:lang w:eastAsia="x-none"/>
        </w:rPr>
        <w:t>).</w:t>
      </w:r>
    </w:p>
    <w:p w:rsidR="00B20629" w:rsidRPr="001E6DB9" w:rsidRDefault="00B20629" w:rsidP="00B20629">
      <w:pPr>
        <w:pStyle w:val="Default"/>
        <w:contextualSpacing/>
        <w:rPr>
          <w:color w:val="auto"/>
          <w:sz w:val="22"/>
          <w:szCs w:val="22"/>
        </w:rPr>
      </w:pPr>
    </w:p>
    <w:p w:rsidR="00B20629" w:rsidRPr="001E6DB9" w:rsidRDefault="00B20629" w:rsidP="00B20629">
      <w:pPr>
        <w:pStyle w:val="Default"/>
        <w:contextualSpacing/>
        <w:rPr>
          <w:color w:val="auto"/>
          <w:sz w:val="22"/>
          <w:szCs w:val="22"/>
          <w:lang w:val="es-ES"/>
        </w:rPr>
      </w:pPr>
      <w:proofErr w:type="spellStart"/>
      <w:r w:rsidRPr="001E6DB9">
        <w:rPr>
          <w:b/>
          <w:color w:val="auto"/>
          <w:sz w:val="22"/>
          <w:szCs w:val="22"/>
        </w:rPr>
        <w:lastRenderedPageBreak/>
        <w:t>Suvartar</w:t>
      </w:r>
      <w:proofErr w:type="spellEnd"/>
      <w:r w:rsidRPr="001E6DB9">
        <w:rPr>
          <w:b/>
          <w:color w:val="auto"/>
          <w:sz w:val="22"/>
          <w:szCs w:val="22"/>
        </w:rPr>
        <w:t xml:space="preserve"> vartojimas su maistu ir gėrimais </w:t>
      </w:r>
    </w:p>
    <w:p w:rsidR="00B20629" w:rsidRPr="001E6DB9" w:rsidRDefault="00B20629" w:rsidP="00B20629">
      <w:pPr>
        <w:pStyle w:val="Default"/>
        <w:contextualSpacing/>
        <w:rPr>
          <w:color w:val="auto"/>
          <w:sz w:val="22"/>
          <w:szCs w:val="22"/>
          <w:lang w:val="it-IT"/>
        </w:rPr>
      </w:pPr>
      <w:r w:rsidRPr="001E6DB9">
        <w:rPr>
          <w:color w:val="auto"/>
          <w:sz w:val="22"/>
          <w:szCs w:val="22"/>
        </w:rPr>
        <w:t xml:space="preserve">Jūs galite vartoti </w:t>
      </w:r>
      <w:proofErr w:type="spellStart"/>
      <w:r w:rsidRPr="001E6DB9">
        <w:rPr>
          <w:color w:val="auto"/>
          <w:sz w:val="22"/>
          <w:szCs w:val="22"/>
        </w:rPr>
        <w:t>valsartano</w:t>
      </w:r>
      <w:proofErr w:type="spellEnd"/>
      <w:r w:rsidRPr="001E6DB9">
        <w:rPr>
          <w:color w:val="auto"/>
          <w:sz w:val="22"/>
          <w:szCs w:val="22"/>
        </w:rPr>
        <w:t xml:space="preserve"> valgio metu ar kitu laiku. </w:t>
      </w:r>
    </w:p>
    <w:p w:rsidR="00B20629" w:rsidRPr="001E6DB9" w:rsidRDefault="00B20629" w:rsidP="00B20629">
      <w:pPr>
        <w:pStyle w:val="Default"/>
        <w:contextualSpacing/>
        <w:rPr>
          <w:b/>
          <w:color w:val="auto"/>
          <w:sz w:val="22"/>
          <w:szCs w:val="22"/>
          <w:lang w:val="it-IT"/>
        </w:rPr>
      </w:pPr>
    </w:p>
    <w:p w:rsidR="00B20629" w:rsidRPr="001E6DB9" w:rsidRDefault="00B20629" w:rsidP="00B20629">
      <w:pPr>
        <w:pStyle w:val="Default"/>
        <w:contextualSpacing/>
        <w:rPr>
          <w:color w:val="auto"/>
          <w:sz w:val="22"/>
          <w:szCs w:val="22"/>
          <w:lang w:val="it-IT"/>
        </w:rPr>
      </w:pPr>
      <w:r w:rsidRPr="001E6DB9">
        <w:rPr>
          <w:b/>
          <w:color w:val="auto"/>
          <w:sz w:val="22"/>
          <w:szCs w:val="22"/>
        </w:rPr>
        <w:t xml:space="preserve">Nėštumo ir žindymo laikotarpis </w:t>
      </w:r>
    </w:p>
    <w:p w:rsidR="00B20629" w:rsidRPr="001E6DB9" w:rsidRDefault="00B20629" w:rsidP="00B20629">
      <w:pPr>
        <w:pStyle w:val="Default"/>
        <w:contextualSpacing/>
        <w:rPr>
          <w:color w:val="auto"/>
          <w:sz w:val="22"/>
          <w:szCs w:val="22"/>
          <w:lang w:val="it-IT"/>
        </w:rPr>
      </w:pPr>
      <w:r w:rsidRPr="001E6DB9">
        <w:rPr>
          <w:color w:val="auto"/>
          <w:sz w:val="22"/>
          <w:szCs w:val="22"/>
        </w:rPr>
        <w:t>Jeigu esate nėščia, žindote kūdikį, manote, kad galbūt esate nėščia, arba planuojate pastoti, tai prieš vartodama šį vaistą pasitarkite su gydytoju arba vaistininku.</w:t>
      </w:r>
    </w:p>
    <w:p w:rsidR="00B20629" w:rsidRPr="001E6DB9" w:rsidRDefault="00B20629" w:rsidP="00B20629">
      <w:pPr>
        <w:pStyle w:val="Default"/>
        <w:contextualSpacing/>
        <w:rPr>
          <w:color w:val="auto"/>
          <w:sz w:val="22"/>
          <w:szCs w:val="22"/>
          <w:lang w:val="it-IT"/>
        </w:rPr>
      </w:pPr>
    </w:p>
    <w:p w:rsidR="00B20629" w:rsidRPr="001E6DB9" w:rsidRDefault="00B20629" w:rsidP="00B20629">
      <w:pPr>
        <w:pStyle w:val="Default"/>
        <w:numPr>
          <w:ilvl w:val="0"/>
          <w:numId w:val="8"/>
        </w:numPr>
        <w:ind w:left="540" w:hanging="540"/>
        <w:contextualSpacing/>
        <w:rPr>
          <w:color w:val="auto"/>
          <w:sz w:val="22"/>
          <w:szCs w:val="22"/>
        </w:rPr>
      </w:pPr>
      <w:r w:rsidRPr="001E6DB9">
        <w:rPr>
          <w:b/>
          <w:color w:val="auto"/>
          <w:sz w:val="22"/>
          <w:szCs w:val="22"/>
        </w:rPr>
        <w:t>Jeigu esate nėščia (</w:t>
      </w:r>
      <w:r w:rsidRPr="001E6DB9">
        <w:rPr>
          <w:b/>
          <w:color w:val="auto"/>
          <w:sz w:val="22"/>
          <w:szCs w:val="22"/>
          <w:u w:val="single"/>
        </w:rPr>
        <w:t>ar įtariate, jog ja tapote</w:t>
      </w:r>
      <w:r w:rsidRPr="001E6DB9">
        <w:rPr>
          <w:b/>
          <w:color w:val="auto"/>
          <w:sz w:val="22"/>
          <w:szCs w:val="22"/>
        </w:rPr>
        <w:t xml:space="preserve">), privalote pasakyti savo gydytojui. </w:t>
      </w:r>
      <w:r w:rsidRPr="001E6DB9">
        <w:rPr>
          <w:color w:val="auto"/>
          <w:sz w:val="22"/>
          <w:szCs w:val="22"/>
        </w:rPr>
        <w:t xml:space="preserve">Jūsų gydytojas dažniausiai patars Jums nutraukti </w:t>
      </w:r>
      <w:proofErr w:type="spellStart"/>
      <w:r w:rsidRPr="001E6DB9">
        <w:rPr>
          <w:color w:val="auto"/>
          <w:sz w:val="22"/>
          <w:szCs w:val="22"/>
        </w:rPr>
        <w:t>valsartano</w:t>
      </w:r>
      <w:proofErr w:type="spellEnd"/>
      <w:r w:rsidRPr="001E6DB9">
        <w:rPr>
          <w:color w:val="auto"/>
          <w:sz w:val="22"/>
          <w:szCs w:val="22"/>
        </w:rPr>
        <w:t xml:space="preserve"> vartojimą prieš planuojant pastojimą arba iš karto sužinojus apie nėštumą, ir patars Jums vietoj </w:t>
      </w:r>
      <w:proofErr w:type="spellStart"/>
      <w:r w:rsidRPr="001E6DB9">
        <w:rPr>
          <w:color w:val="auto"/>
          <w:sz w:val="22"/>
          <w:szCs w:val="22"/>
        </w:rPr>
        <w:t>valsartano</w:t>
      </w:r>
      <w:proofErr w:type="spellEnd"/>
      <w:r w:rsidRPr="001E6DB9">
        <w:rPr>
          <w:color w:val="auto"/>
          <w:sz w:val="22"/>
          <w:szCs w:val="22"/>
        </w:rPr>
        <w:t xml:space="preserve"> vartoti kitą vaistą. </w:t>
      </w:r>
      <w:proofErr w:type="spellStart"/>
      <w:r w:rsidRPr="001E6DB9">
        <w:rPr>
          <w:color w:val="auto"/>
          <w:sz w:val="22"/>
          <w:szCs w:val="22"/>
        </w:rPr>
        <w:t>Valsartanas</w:t>
      </w:r>
      <w:proofErr w:type="spellEnd"/>
      <w:r w:rsidRPr="001E6DB9">
        <w:rPr>
          <w:color w:val="auto"/>
          <w:sz w:val="22"/>
          <w:szCs w:val="22"/>
        </w:rPr>
        <w:t xml:space="preserve"> yra nerekomenduojamas ankstyvojo nėštumo laikotarpiu ir turi būti nevartojamas, jeigu nėštumas yra didesnis kaip 3 mėnesių, nes vartojamas po 3 nėštumo mėnesio vaistas gali labai pakenkti Jūsų kūdikiui.</w:t>
      </w:r>
    </w:p>
    <w:p w:rsidR="00B20629" w:rsidRPr="001E6DB9" w:rsidRDefault="00B20629" w:rsidP="00B20629">
      <w:pPr>
        <w:pStyle w:val="Default"/>
        <w:ind w:left="720"/>
        <w:contextualSpacing/>
        <w:rPr>
          <w:color w:val="auto"/>
          <w:sz w:val="22"/>
          <w:szCs w:val="22"/>
        </w:rPr>
      </w:pPr>
    </w:p>
    <w:p w:rsidR="00B20629" w:rsidRPr="001E6DB9" w:rsidRDefault="00B20629" w:rsidP="00B20629">
      <w:pPr>
        <w:pStyle w:val="Default"/>
        <w:numPr>
          <w:ilvl w:val="0"/>
          <w:numId w:val="8"/>
        </w:numPr>
        <w:ind w:left="540" w:hanging="540"/>
        <w:contextualSpacing/>
        <w:rPr>
          <w:color w:val="auto"/>
          <w:sz w:val="22"/>
          <w:szCs w:val="22"/>
        </w:rPr>
      </w:pPr>
      <w:r w:rsidRPr="001E6DB9">
        <w:rPr>
          <w:b/>
          <w:color w:val="auto"/>
          <w:sz w:val="22"/>
          <w:szCs w:val="22"/>
        </w:rPr>
        <w:t xml:space="preserve">Pasakykite savo gydytojui, jei maitinate krūtimi ar ruošiatės pradėti tai daryti. </w:t>
      </w:r>
      <w:proofErr w:type="spellStart"/>
      <w:r w:rsidRPr="001E6DB9">
        <w:rPr>
          <w:color w:val="auto"/>
          <w:sz w:val="22"/>
          <w:szCs w:val="22"/>
        </w:rPr>
        <w:t>Valsartanas</w:t>
      </w:r>
      <w:proofErr w:type="spellEnd"/>
      <w:r w:rsidRPr="001E6DB9">
        <w:rPr>
          <w:color w:val="auto"/>
          <w:sz w:val="22"/>
          <w:szCs w:val="22"/>
        </w:rPr>
        <w:t xml:space="preserve"> žindyvėms yra nerekomenduojamas ir gydytojas Jums gali parinkti kitą gydymą, jeigu norite žindyti, ypač jeigu Jūsų kūdikis yra naujagimis ar gimė neišnešiotas.  </w:t>
      </w:r>
    </w:p>
    <w:p w:rsidR="00B20629" w:rsidRPr="001E6DB9" w:rsidRDefault="00B20629" w:rsidP="00B20629">
      <w:pPr>
        <w:pStyle w:val="Default"/>
        <w:contextualSpacing/>
        <w:rPr>
          <w:color w:val="auto"/>
          <w:sz w:val="22"/>
          <w:szCs w:val="22"/>
        </w:rPr>
      </w:pPr>
    </w:p>
    <w:p w:rsidR="00B20629" w:rsidRPr="001E6DB9" w:rsidRDefault="00B20629" w:rsidP="00B20629">
      <w:pPr>
        <w:pStyle w:val="Default"/>
        <w:contextualSpacing/>
        <w:rPr>
          <w:color w:val="auto"/>
          <w:sz w:val="22"/>
          <w:szCs w:val="22"/>
        </w:rPr>
      </w:pPr>
      <w:r w:rsidRPr="001E6DB9">
        <w:rPr>
          <w:b/>
          <w:color w:val="auto"/>
          <w:sz w:val="22"/>
          <w:szCs w:val="22"/>
        </w:rPr>
        <w:t xml:space="preserve">Vairavimas ir mechanizmų valdymas </w:t>
      </w:r>
    </w:p>
    <w:p w:rsidR="00B20629" w:rsidRPr="00F50D13" w:rsidRDefault="00B20629" w:rsidP="00B20629">
      <w:pPr>
        <w:spacing w:line="240" w:lineRule="auto"/>
        <w:contextualSpacing/>
        <w:rPr>
          <w:szCs w:val="22"/>
        </w:rPr>
      </w:pPr>
      <w:r w:rsidRPr="00F50D13">
        <w:rPr>
          <w:szCs w:val="22"/>
        </w:rPr>
        <w:t xml:space="preserve">Prieš transporto priemonės vairavimą, darbą su staklėmis, mechanizmų valdymą ar kitokį susikaupimo reikalaujantį darbą įsitikinkite, kaip </w:t>
      </w:r>
      <w:proofErr w:type="spellStart"/>
      <w:r w:rsidRPr="00F50D13">
        <w:rPr>
          <w:szCs w:val="22"/>
        </w:rPr>
        <w:t>valsartanas</w:t>
      </w:r>
      <w:proofErr w:type="spellEnd"/>
      <w:r w:rsidRPr="00F50D13">
        <w:rPr>
          <w:szCs w:val="22"/>
        </w:rPr>
        <w:t xml:space="preserve"> Jus veikia. </w:t>
      </w:r>
      <w:proofErr w:type="spellStart"/>
      <w:r w:rsidRPr="00F50D13">
        <w:rPr>
          <w:szCs w:val="22"/>
        </w:rPr>
        <w:t>Valsartanas</w:t>
      </w:r>
      <w:proofErr w:type="spellEnd"/>
      <w:r w:rsidRPr="00F50D13">
        <w:rPr>
          <w:szCs w:val="22"/>
        </w:rPr>
        <w:t>, panašiai kaip daugelis kitų vaistų, vartojamų padidėjusiam kraujo spaudimui gydyti, retais atvejais gali sukelti svaigulį ir paveikti gebėjimą susikaupti.</w:t>
      </w:r>
    </w:p>
    <w:p w:rsidR="00B20629" w:rsidRPr="00F50D13" w:rsidRDefault="00B20629" w:rsidP="00B20629">
      <w:pPr>
        <w:spacing w:line="240" w:lineRule="auto"/>
        <w:contextualSpacing/>
        <w:rPr>
          <w:b/>
          <w:szCs w:val="22"/>
        </w:rPr>
      </w:pPr>
    </w:p>
    <w:p w:rsidR="00B20629" w:rsidRPr="00F91FD7" w:rsidRDefault="00B20629" w:rsidP="00B20629">
      <w:pPr>
        <w:spacing w:line="240" w:lineRule="auto"/>
        <w:contextualSpacing/>
        <w:rPr>
          <w:b/>
          <w:szCs w:val="22"/>
        </w:rPr>
      </w:pPr>
    </w:p>
    <w:p w:rsidR="00B20629" w:rsidRPr="00F91FD7" w:rsidRDefault="00B20629" w:rsidP="00B20629">
      <w:pPr>
        <w:spacing w:line="240" w:lineRule="auto"/>
        <w:contextualSpacing/>
        <w:rPr>
          <w:b/>
          <w:szCs w:val="22"/>
        </w:rPr>
      </w:pPr>
      <w:r w:rsidRPr="00F91FD7">
        <w:rPr>
          <w:b/>
          <w:szCs w:val="22"/>
        </w:rPr>
        <w:t>3.</w:t>
      </w:r>
      <w:r w:rsidRPr="00F91FD7">
        <w:rPr>
          <w:b/>
          <w:szCs w:val="22"/>
        </w:rPr>
        <w:tab/>
        <w:t xml:space="preserve">Kaip vartoti </w:t>
      </w:r>
      <w:proofErr w:type="spellStart"/>
      <w:r w:rsidRPr="00F91FD7">
        <w:rPr>
          <w:b/>
          <w:szCs w:val="22"/>
        </w:rPr>
        <w:t>Suvartar</w:t>
      </w:r>
      <w:proofErr w:type="spellEnd"/>
    </w:p>
    <w:p w:rsidR="00B20629" w:rsidRPr="00F91FD7" w:rsidRDefault="00B20629" w:rsidP="00B20629">
      <w:pPr>
        <w:spacing w:line="240" w:lineRule="auto"/>
        <w:contextualSpacing/>
        <w:rPr>
          <w:b/>
          <w:szCs w:val="22"/>
        </w:rPr>
      </w:pPr>
    </w:p>
    <w:p w:rsidR="00B20629" w:rsidRPr="001E6DB9" w:rsidRDefault="00B20629" w:rsidP="00B20629">
      <w:pPr>
        <w:pStyle w:val="Default"/>
        <w:contextualSpacing/>
        <w:rPr>
          <w:color w:val="auto"/>
          <w:sz w:val="22"/>
          <w:szCs w:val="22"/>
        </w:rPr>
      </w:pPr>
      <w:r w:rsidRPr="001E6DB9">
        <w:rPr>
          <w:color w:val="auto"/>
          <w:sz w:val="22"/>
          <w:szCs w:val="22"/>
        </w:rPr>
        <w:t xml:space="preserve">Visada vartokite šį vaistą tiksliai kaip nurodė Jūsų gydytojas, kad gydymo rezultatai būtų geriausi ir sumažėtų šalutinio poveikio rizika. Jeigu abejojate, kreipkitės į savo gydytoją arba vaistininką. Žmonės, kurių kraujospūdis didelis, dažnai nepastebi jokių šios problemos požymių. Dauguma jų jaučiasi normaliai. Vadinasi, gydymo metu labai svarbu, net ir gerai jaučiantis, lankytis pas gydytoją. </w:t>
      </w:r>
    </w:p>
    <w:p w:rsidR="00B20629" w:rsidRPr="001E6DB9" w:rsidRDefault="00B20629" w:rsidP="00B20629">
      <w:pPr>
        <w:pStyle w:val="Default"/>
        <w:contextualSpacing/>
        <w:rPr>
          <w:color w:val="auto"/>
          <w:sz w:val="22"/>
          <w:szCs w:val="22"/>
        </w:rPr>
      </w:pPr>
    </w:p>
    <w:p w:rsidR="00B20629" w:rsidRPr="00F50D13" w:rsidRDefault="00B20629" w:rsidP="00B20629">
      <w:pPr>
        <w:shd w:val="clear" w:color="auto" w:fill="FFFFFF"/>
        <w:spacing w:line="240" w:lineRule="auto"/>
        <w:contextualSpacing/>
        <w:rPr>
          <w:szCs w:val="22"/>
        </w:rPr>
      </w:pPr>
      <w:r w:rsidRPr="00F50D13">
        <w:rPr>
          <w:b/>
          <w:szCs w:val="22"/>
        </w:rPr>
        <w:t xml:space="preserve">Suaugę žmonės, kurių kraujospūdis didelis. </w:t>
      </w:r>
      <w:r w:rsidRPr="00F50D13">
        <w:rPr>
          <w:szCs w:val="22"/>
        </w:rPr>
        <w:t xml:space="preserve">Rekomenduojama dozė yra 80 mg per parą. Kai kuriais atvejais gydytojas gali paskirti didesnę dozę (160 mg arba 320 mg). Jis taip pat gali paskirti </w:t>
      </w:r>
      <w:proofErr w:type="spellStart"/>
      <w:r w:rsidRPr="00F50D13">
        <w:rPr>
          <w:szCs w:val="22"/>
        </w:rPr>
        <w:t>Suvartar</w:t>
      </w:r>
      <w:proofErr w:type="spellEnd"/>
      <w:r w:rsidRPr="00F50D13">
        <w:rPr>
          <w:szCs w:val="22"/>
        </w:rPr>
        <w:t xml:space="preserve">  kartu su kitais vaistais (pvz., diuretikais).</w:t>
      </w:r>
    </w:p>
    <w:p w:rsidR="00B20629" w:rsidRPr="00F91FD7" w:rsidRDefault="00B20629" w:rsidP="00B20629">
      <w:pPr>
        <w:shd w:val="clear" w:color="auto" w:fill="FFFFFF"/>
        <w:spacing w:line="240" w:lineRule="auto"/>
        <w:contextualSpacing/>
        <w:rPr>
          <w:szCs w:val="22"/>
        </w:rPr>
      </w:pPr>
    </w:p>
    <w:p w:rsidR="00B20629" w:rsidRPr="00F91FD7" w:rsidRDefault="00B20629" w:rsidP="00B20629">
      <w:pPr>
        <w:shd w:val="clear" w:color="auto" w:fill="FFFFFF"/>
        <w:spacing w:line="240" w:lineRule="auto"/>
        <w:contextualSpacing/>
        <w:rPr>
          <w:b/>
          <w:szCs w:val="22"/>
        </w:rPr>
      </w:pPr>
      <w:r w:rsidRPr="00F91FD7">
        <w:rPr>
          <w:b/>
          <w:szCs w:val="22"/>
        </w:rPr>
        <w:t>6</w:t>
      </w:r>
      <w:r w:rsidRPr="00F91FD7">
        <w:rPr>
          <w:b/>
          <w:szCs w:val="22"/>
        </w:rPr>
        <w:noBreakHyphen/>
        <w:t>18</w:t>
      </w:r>
      <w:r w:rsidRPr="00F91FD7">
        <w:rPr>
          <w:szCs w:val="22"/>
        </w:rPr>
        <w:t> </w:t>
      </w:r>
      <w:r w:rsidRPr="00F91FD7">
        <w:rPr>
          <w:b/>
          <w:szCs w:val="22"/>
        </w:rPr>
        <w:t>metų vaikai ir paaugliai, kurių kraujospūdis didelis</w:t>
      </w:r>
    </w:p>
    <w:p w:rsidR="00B20629" w:rsidRPr="0078402A" w:rsidRDefault="00B20629" w:rsidP="00B20629">
      <w:pPr>
        <w:shd w:val="clear" w:color="auto" w:fill="FFFFFF"/>
        <w:spacing w:line="240" w:lineRule="auto"/>
        <w:contextualSpacing/>
        <w:rPr>
          <w:szCs w:val="22"/>
        </w:rPr>
      </w:pPr>
      <w:r w:rsidRPr="00F91FD7">
        <w:rPr>
          <w:szCs w:val="22"/>
        </w:rPr>
        <w:t xml:space="preserve">Rekomenduojama vieną kartą per parą vartojama </w:t>
      </w:r>
      <w:proofErr w:type="spellStart"/>
      <w:r w:rsidRPr="00F91FD7">
        <w:rPr>
          <w:szCs w:val="22"/>
        </w:rPr>
        <w:t>valsartano</w:t>
      </w:r>
      <w:proofErr w:type="spellEnd"/>
      <w:r w:rsidRPr="00F91FD7">
        <w:rPr>
          <w:szCs w:val="22"/>
        </w:rPr>
        <w:t xml:space="preserve"> dozė mažiau kaip 35 kg sveriantiems pacientams yra 40 mg. Mažesnės nei 80 mg </w:t>
      </w:r>
      <w:proofErr w:type="spellStart"/>
      <w:r w:rsidRPr="00F91FD7">
        <w:rPr>
          <w:szCs w:val="22"/>
        </w:rPr>
        <w:t>Suvart</w:t>
      </w:r>
      <w:r w:rsidRPr="0078402A">
        <w:rPr>
          <w:szCs w:val="22"/>
        </w:rPr>
        <w:t>ar</w:t>
      </w:r>
      <w:proofErr w:type="spellEnd"/>
      <w:r w:rsidRPr="0078402A">
        <w:rPr>
          <w:szCs w:val="22"/>
        </w:rPr>
        <w:t xml:space="preserve"> dozės vartoti neįmanoma. Jei reikia vartoti 40 mg dozę, reikia rinktis kitą rinkoje esantį tokio stiprumo </w:t>
      </w:r>
      <w:proofErr w:type="spellStart"/>
      <w:r w:rsidRPr="0078402A">
        <w:rPr>
          <w:szCs w:val="22"/>
        </w:rPr>
        <w:t>valsartano</w:t>
      </w:r>
      <w:proofErr w:type="spellEnd"/>
      <w:r w:rsidRPr="0078402A">
        <w:rPr>
          <w:szCs w:val="22"/>
        </w:rPr>
        <w:t xml:space="preserve"> vaistą.</w:t>
      </w:r>
    </w:p>
    <w:p w:rsidR="00B20629" w:rsidRPr="00307CD6" w:rsidRDefault="00B20629" w:rsidP="00B20629">
      <w:pPr>
        <w:shd w:val="clear" w:color="auto" w:fill="FFFFFF"/>
        <w:spacing w:line="240" w:lineRule="auto"/>
        <w:contextualSpacing/>
        <w:rPr>
          <w:szCs w:val="22"/>
        </w:rPr>
      </w:pPr>
      <w:r w:rsidRPr="00307CD6">
        <w:rPr>
          <w:szCs w:val="22"/>
        </w:rPr>
        <w:t xml:space="preserve">Jei pacientas sveria 35 kg ar daugiau, įprasta vieną kartą per parą vartojama pradinė </w:t>
      </w:r>
      <w:proofErr w:type="spellStart"/>
      <w:r w:rsidRPr="00307CD6">
        <w:rPr>
          <w:szCs w:val="22"/>
        </w:rPr>
        <w:t>valsartano</w:t>
      </w:r>
      <w:proofErr w:type="spellEnd"/>
      <w:r w:rsidRPr="00307CD6">
        <w:rPr>
          <w:szCs w:val="22"/>
        </w:rPr>
        <w:t xml:space="preserve"> dozė yra 80 mg.</w:t>
      </w:r>
    </w:p>
    <w:p w:rsidR="00B20629" w:rsidRPr="00307CD6" w:rsidRDefault="00B20629" w:rsidP="00B20629">
      <w:pPr>
        <w:widowControl w:val="0"/>
        <w:shd w:val="clear" w:color="auto" w:fill="FFFFFF"/>
        <w:spacing w:line="240" w:lineRule="auto"/>
        <w:contextualSpacing/>
        <w:rPr>
          <w:szCs w:val="22"/>
        </w:rPr>
      </w:pPr>
      <w:r w:rsidRPr="00307CD6">
        <w:rPr>
          <w:szCs w:val="22"/>
        </w:rPr>
        <w:t>Tam tikrais atvejais gydytojas gali skirti didesnes dozes (dozė gali būti padidinta iki 160 mg ir didžiausios 320 mg dozės).</w:t>
      </w:r>
    </w:p>
    <w:p w:rsidR="00B20629" w:rsidRPr="007F15BA" w:rsidRDefault="00B20629" w:rsidP="00B20629">
      <w:pPr>
        <w:widowControl w:val="0"/>
        <w:shd w:val="clear" w:color="auto" w:fill="FFFFFF"/>
        <w:spacing w:line="240" w:lineRule="auto"/>
        <w:contextualSpacing/>
        <w:rPr>
          <w:szCs w:val="22"/>
        </w:rPr>
      </w:pPr>
    </w:p>
    <w:p w:rsidR="00B20629" w:rsidRPr="00617EBE" w:rsidRDefault="00B20629" w:rsidP="00B20629">
      <w:pPr>
        <w:pStyle w:val="Default"/>
        <w:shd w:val="clear" w:color="auto" w:fill="FFFFFF"/>
        <w:contextualSpacing/>
        <w:rPr>
          <w:color w:val="auto"/>
          <w:sz w:val="22"/>
          <w:szCs w:val="22"/>
        </w:rPr>
      </w:pPr>
      <w:r w:rsidRPr="007F15BA">
        <w:rPr>
          <w:b/>
          <w:color w:val="auto"/>
          <w:sz w:val="22"/>
          <w:szCs w:val="22"/>
        </w:rPr>
        <w:t xml:space="preserve">Suaugusiems žmonėms po neseniai įvykusio miokardo infarkto. </w:t>
      </w:r>
      <w:r w:rsidRPr="00D36517">
        <w:rPr>
          <w:color w:val="auto"/>
          <w:sz w:val="22"/>
          <w:szCs w:val="22"/>
        </w:rPr>
        <w:t>Po širdies priepuolio gydymas paprastai pradedamas po 12 valandų, skiriama įprastinė 20</w:t>
      </w:r>
      <w:r>
        <w:rPr>
          <w:color w:val="auto"/>
          <w:sz w:val="22"/>
          <w:szCs w:val="22"/>
        </w:rPr>
        <w:t> </w:t>
      </w:r>
      <w:r w:rsidRPr="00617EBE">
        <w:rPr>
          <w:color w:val="auto"/>
          <w:sz w:val="22"/>
          <w:szCs w:val="22"/>
        </w:rPr>
        <w:t xml:space="preserve">mg </w:t>
      </w:r>
      <w:proofErr w:type="spellStart"/>
      <w:r w:rsidRPr="00617EBE">
        <w:rPr>
          <w:color w:val="auto"/>
          <w:sz w:val="22"/>
          <w:szCs w:val="22"/>
        </w:rPr>
        <w:t>valsartano</w:t>
      </w:r>
      <w:proofErr w:type="spellEnd"/>
      <w:r w:rsidRPr="00617EBE">
        <w:rPr>
          <w:color w:val="auto"/>
          <w:sz w:val="22"/>
          <w:szCs w:val="22"/>
        </w:rPr>
        <w:t xml:space="preserve"> dozė du kartus per parą. </w:t>
      </w:r>
      <w:r w:rsidRPr="00307CD6">
        <w:rPr>
          <w:color w:val="auto"/>
          <w:sz w:val="22"/>
        </w:rPr>
        <w:t xml:space="preserve">Mažesnės nei 80 mg </w:t>
      </w:r>
      <w:proofErr w:type="spellStart"/>
      <w:r w:rsidRPr="00307CD6">
        <w:rPr>
          <w:color w:val="auto"/>
          <w:sz w:val="22"/>
        </w:rPr>
        <w:t>Suvartar</w:t>
      </w:r>
      <w:proofErr w:type="spellEnd"/>
      <w:r w:rsidRPr="00307CD6">
        <w:rPr>
          <w:color w:val="auto"/>
          <w:sz w:val="22"/>
        </w:rPr>
        <w:t xml:space="preserve"> dozės vartoti neįmanoma. Jei reikia vartoti mažesnę dozę (pvz., 40 mg), reikia rinktis kitą rinkoje esantį tokio stiprumo </w:t>
      </w:r>
      <w:proofErr w:type="spellStart"/>
      <w:r w:rsidRPr="00307CD6">
        <w:rPr>
          <w:color w:val="auto"/>
          <w:sz w:val="22"/>
        </w:rPr>
        <w:t>valsartano</w:t>
      </w:r>
      <w:proofErr w:type="spellEnd"/>
      <w:r w:rsidRPr="00307CD6">
        <w:rPr>
          <w:color w:val="auto"/>
          <w:sz w:val="22"/>
        </w:rPr>
        <w:t xml:space="preserve"> vaistą. </w:t>
      </w:r>
      <w:r w:rsidRPr="007F15BA">
        <w:rPr>
          <w:color w:val="auto"/>
          <w:sz w:val="22"/>
          <w:szCs w:val="22"/>
        </w:rPr>
        <w:t>Jūsų gydytojas šią dozę didins palaipsniui keletą savaičių iki didžiausios 160</w:t>
      </w:r>
      <w:r>
        <w:rPr>
          <w:color w:val="auto"/>
          <w:sz w:val="22"/>
          <w:szCs w:val="22"/>
        </w:rPr>
        <w:t> </w:t>
      </w:r>
      <w:r w:rsidRPr="00617EBE">
        <w:rPr>
          <w:color w:val="auto"/>
          <w:sz w:val="22"/>
          <w:szCs w:val="22"/>
        </w:rPr>
        <w:t>mg dozės, geriamos du kartus per parą. Galutinės dozės dydis priklausys nuo to, kokią dozę Jūs, kaip konkretus pacientas, galite toleruoti.</w:t>
      </w:r>
    </w:p>
    <w:p w:rsidR="00B20629" w:rsidRPr="00307CD6" w:rsidRDefault="00B20629" w:rsidP="00B20629">
      <w:pPr>
        <w:pStyle w:val="Default"/>
        <w:shd w:val="clear" w:color="auto" w:fill="FFFFFF"/>
        <w:contextualSpacing/>
        <w:rPr>
          <w:color w:val="auto"/>
          <w:sz w:val="22"/>
          <w:szCs w:val="22"/>
        </w:rPr>
      </w:pPr>
      <w:proofErr w:type="spellStart"/>
      <w:r w:rsidRPr="00307CD6">
        <w:rPr>
          <w:color w:val="auto"/>
          <w:sz w:val="22"/>
          <w:szCs w:val="22"/>
        </w:rPr>
        <w:t>Suvartar</w:t>
      </w:r>
      <w:proofErr w:type="spellEnd"/>
      <w:r w:rsidRPr="00307CD6">
        <w:rPr>
          <w:color w:val="auto"/>
          <w:sz w:val="22"/>
          <w:szCs w:val="22"/>
        </w:rPr>
        <w:t xml:space="preserve"> galima vartoti kartu su kitais vaistais, skirtais širdies priepuolio gydymui ir Jūsų gydytojas nuspręs, koks gydymas Jums tinka.</w:t>
      </w:r>
    </w:p>
    <w:p w:rsidR="00B20629" w:rsidRPr="00307CD6" w:rsidRDefault="00B20629" w:rsidP="00B20629">
      <w:pPr>
        <w:pStyle w:val="Default"/>
        <w:shd w:val="clear" w:color="auto" w:fill="FFFFFF"/>
        <w:contextualSpacing/>
        <w:rPr>
          <w:color w:val="auto"/>
          <w:sz w:val="22"/>
          <w:szCs w:val="22"/>
        </w:rPr>
      </w:pPr>
    </w:p>
    <w:p w:rsidR="00B20629" w:rsidRPr="001E6DB9" w:rsidRDefault="00B20629" w:rsidP="00B20629">
      <w:pPr>
        <w:pStyle w:val="Default"/>
        <w:shd w:val="clear" w:color="auto" w:fill="FFFFFF"/>
        <w:contextualSpacing/>
        <w:rPr>
          <w:color w:val="auto"/>
          <w:sz w:val="22"/>
          <w:szCs w:val="22"/>
        </w:rPr>
      </w:pPr>
      <w:r w:rsidRPr="007F15BA">
        <w:rPr>
          <w:b/>
          <w:color w:val="auto"/>
          <w:sz w:val="22"/>
          <w:szCs w:val="22"/>
        </w:rPr>
        <w:t>Suaugusių žmonių širdies nepakankamumas</w:t>
      </w:r>
      <w:r w:rsidRPr="007F15BA">
        <w:rPr>
          <w:color w:val="auto"/>
          <w:sz w:val="22"/>
          <w:szCs w:val="22"/>
        </w:rPr>
        <w:t xml:space="preserve">. Gydyti paprastai pradedama nuo 40 mg </w:t>
      </w:r>
      <w:proofErr w:type="spellStart"/>
      <w:r w:rsidRPr="007F15BA">
        <w:rPr>
          <w:color w:val="auto"/>
          <w:sz w:val="22"/>
          <w:szCs w:val="22"/>
        </w:rPr>
        <w:t>valsartano</w:t>
      </w:r>
      <w:proofErr w:type="spellEnd"/>
      <w:r w:rsidRPr="007F15BA">
        <w:rPr>
          <w:color w:val="auto"/>
          <w:sz w:val="22"/>
          <w:szCs w:val="22"/>
        </w:rPr>
        <w:t xml:space="preserve"> dozės, vartojamos du kartus per parą. </w:t>
      </w:r>
      <w:r w:rsidRPr="007F15BA">
        <w:rPr>
          <w:color w:val="auto"/>
          <w:sz w:val="22"/>
        </w:rPr>
        <w:t xml:space="preserve">Mažesnės nei 80 mg </w:t>
      </w:r>
      <w:proofErr w:type="spellStart"/>
      <w:r w:rsidRPr="007F15BA">
        <w:rPr>
          <w:color w:val="auto"/>
          <w:sz w:val="22"/>
        </w:rPr>
        <w:t>Suvartar</w:t>
      </w:r>
      <w:proofErr w:type="spellEnd"/>
      <w:r w:rsidRPr="007F15BA">
        <w:rPr>
          <w:color w:val="auto"/>
          <w:sz w:val="22"/>
        </w:rPr>
        <w:t xml:space="preserve"> dozės vartoti neįmanoma. Jei reikia vartoti 40 mg dozę, reikia rinktis kitą rinkoje esantį tokio stiprumo </w:t>
      </w:r>
      <w:proofErr w:type="spellStart"/>
      <w:r w:rsidRPr="007F15BA">
        <w:rPr>
          <w:color w:val="auto"/>
          <w:sz w:val="22"/>
        </w:rPr>
        <w:t>val</w:t>
      </w:r>
      <w:r w:rsidRPr="00D36517">
        <w:rPr>
          <w:color w:val="auto"/>
          <w:sz w:val="22"/>
        </w:rPr>
        <w:t>sartano</w:t>
      </w:r>
      <w:proofErr w:type="spellEnd"/>
      <w:r w:rsidRPr="00D36517">
        <w:rPr>
          <w:color w:val="auto"/>
          <w:sz w:val="22"/>
        </w:rPr>
        <w:t xml:space="preserve"> vaistą.</w:t>
      </w:r>
      <w:r w:rsidRPr="00D36517">
        <w:rPr>
          <w:color w:val="auto"/>
        </w:rPr>
        <w:t xml:space="preserve"> </w:t>
      </w:r>
      <w:r w:rsidRPr="00D36517">
        <w:rPr>
          <w:color w:val="auto"/>
          <w:sz w:val="22"/>
          <w:szCs w:val="22"/>
        </w:rPr>
        <w:t xml:space="preserve">Gydytojas </w:t>
      </w:r>
      <w:r w:rsidRPr="00D36517">
        <w:rPr>
          <w:color w:val="auto"/>
          <w:sz w:val="22"/>
          <w:szCs w:val="22"/>
        </w:rPr>
        <w:lastRenderedPageBreak/>
        <w:t xml:space="preserve">šią dozę didins palaipsniui keletą savaičių iki didžiausios 160 mg dozės, vartojamos du kartus per parą. Galutinės dozės </w:t>
      </w:r>
      <w:r w:rsidRPr="001E6DB9">
        <w:rPr>
          <w:color w:val="auto"/>
          <w:sz w:val="22"/>
          <w:szCs w:val="22"/>
        </w:rPr>
        <w:t>dydis priklausys nuo to, kokią dozę Jūs, kaip konkretus pacientas, galite toleruoti.</w:t>
      </w:r>
    </w:p>
    <w:p w:rsidR="00B20629" w:rsidRPr="001E6DB9" w:rsidRDefault="00B20629" w:rsidP="00B20629">
      <w:pPr>
        <w:pStyle w:val="Default"/>
        <w:shd w:val="clear" w:color="auto" w:fill="FFFFFF"/>
        <w:contextualSpacing/>
        <w:rPr>
          <w:color w:val="auto"/>
          <w:sz w:val="22"/>
          <w:szCs w:val="22"/>
        </w:rPr>
      </w:pPr>
      <w:proofErr w:type="spellStart"/>
      <w:r w:rsidRPr="001E6DB9">
        <w:rPr>
          <w:color w:val="auto"/>
          <w:sz w:val="22"/>
          <w:szCs w:val="22"/>
        </w:rPr>
        <w:t>Suvartar</w:t>
      </w:r>
      <w:proofErr w:type="spellEnd"/>
      <w:r w:rsidRPr="001E6DB9">
        <w:rPr>
          <w:color w:val="auto"/>
          <w:sz w:val="22"/>
          <w:szCs w:val="22"/>
        </w:rPr>
        <w:t xml:space="preserve"> galima skirti kartu su kitais vaistais, skirtais širdies nepakankamumo gydymui ir Jūsų gydytojas nuspręs, koks gydymas Jums tinka. </w:t>
      </w:r>
    </w:p>
    <w:p w:rsidR="00B20629" w:rsidRPr="001E6DB9" w:rsidRDefault="00B20629" w:rsidP="00B20629">
      <w:pPr>
        <w:pStyle w:val="Default"/>
        <w:contextualSpacing/>
        <w:rPr>
          <w:color w:val="auto"/>
          <w:sz w:val="22"/>
          <w:szCs w:val="22"/>
        </w:rPr>
      </w:pPr>
    </w:p>
    <w:p w:rsidR="00B20629" w:rsidRPr="001E6DB9" w:rsidRDefault="00B20629" w:rsidP="00B20629">
      <w:pPr>
        <w:pStyle w:val="Default"/>
        <w:contextualSpacing/>
        <w:rPr>
          <w:color w:val="auto"/>
          <w:sz w:val="22"/>
          <w:szCs w:val="22"/>
        </w:rPr>
      </w:pPr>
      <w:r w:rsidRPr="001E6DB9">
        <w:rPr>
          <w:b/>
          <w:color w:val="auto"/>
          <w:sz w:val="22"/>
          <w:szCs w:val="22"/>
        </w:rPr>
        <w:t xml:space="preserve">Ką daryti pavartojus per didelę </w:t>
      </w:r>
      <w:proofErr w:type="spellStart"/>
      <w:r w:rsidRPr="001E6DB9">
        <w:rPr>
          <w:b/>
          <w:color w:val="auto"/>
          <w:sz w:val="22"/>
          <w:szCs w:val="22"/>
        </w:rPr>
        <w:t>Suvartar</w:t>
      </w:r>
      <w:proofErr w:type="spellEnd"/>
      <w:r w:rsidRPr="001E6DB9">
        <w:rPr>
          <w:b/>
          <w:color w:val="auto"/>
          <w:sz w:val="22"/>
          <w:szCs w:val="22"/>
        </w:rPr>
        <w:t xml:space="preserve"> dozę? </w:t>
      </w:r>
    </w:p>
    <w:p w:rsidR="00B20629" w:rsidRPr="001E6DB9" w:rsidRDefault="00B20629" w:rsidP="00B20629">
      <w:pPr>
        <w:pStyle w:val="Default"/>
        <w:contextualSpacing/>
        <w:rPr>
          <w:color w:val="auto"/>
          <w:sz w:val="22"/>
          <w:szCs w:val="22"/>
        </w:rPr>
      </w:pPr>
      <w:r w:rsidRPr="001E6DB9">
        <w:rPr>
          <w:color w:val="auto"/>
          <w:sz w:val="22"/>
          <w:szCs w:val="22"/>
        </w:rPr>
        <w:t xml:space="preserve">Jei Jums labai svaigsta galva ir (arba) alpstate, atsigulkite ir nedelsdami susisiekite su savo gydytoju. Jeigu netyčia išgėrėte per daug tablečių, susisiekite su savo gydytoju arba nuvykite į ligoninę. </w:t>
      </w:r>
    </w:p>
    <w:p w:rsidR="00B20629" w:rsidRPr="001E6DB9" w:rsidRDefault="00B20629" w:rsidP="00B20629">
      <w:pPr>
        <w:pStyle w:val="Default"/>
        <w:contextualSpacing/>
        <w:rPr>
          <w:color w:val="auto"/>
          <w:sz w:val="22"/>
          <w:szCs w:val="22"/>
        </w:rPr>
      </w:pPr>
    </w:p>
    <w:p w:rsidR="00B20629" w:rsidRPr="001E6DB9" w:rsidRDefault="00B20629" w:rsidP="00B20629">
      <w:pPr>
        <w:pStyle w:val="Default"/>
        <w:contextualSpacing/>
        <w:rPr>
          <w:color w:val="auto"/>
          <w:sz w:val="22"/>
          <w:szCs w:val="22"/>
        </w:rPr>
      </w:pPr>
      <w:r w:rsidRPr="001E6DB9">
        <w:rPr>
          <w:b/>
          <w:color w:val="auto"/>
          <w:sz w:val="22"/>
          <w:szCs w:val="22"/>
        </w:rPr>
        <w:t xml:space="preserve">Pamiršus pavartoti </w:t>
      </w:r>
      <w:proofErr w:type="spellStart"/>
      <w:r w:rsidRPr="001E6DB9">
        <w:rPr>
          <w:b/>
          <w:color w:val="auto"/>
          <w:sz w:val="22"/>
          <w:szCs w:val="22"/>
        </w:rPr>
        <w:t>Suvartar</w:t>
      </w:r>
      <w:proofErr w:type="spellEnd"/>
      <w:r w:rsidRPr="001E6DB9">
        <w:rPr>
          <w:b/>
          <w:color w:val="auto"/>
          <w:sz w:val="22"/>
          <w:szCs w:val="22"/>
        </w:rPr>
        <w:t xml:space="preserve"> </w:t>
      </w:r>
    </w:p>
    <w:p w:rsidR="00B20629" w:rsidRPr="001E6DB9" w:rsidRDefault="00B20629" w:rsidP="00B20629">
      <w:pPr>
        <w:pStyle w:val="Default"/>
        <w:contextualSpacing/>
        <w:rPr>
          <w:color w:val="auto"/>
          <w:sz w:val="22"/>
          <w:szCs w:val="22"/>
        </w:rPr>
      </w:pPr>
      <w:r w:rsidRPr="001E6DB9">
        <w:rPr>
          <w:color w:val="auto"/>
          <w:sz w:val="22"/>
          <w:szCs w:val="22"/>
        </w:rPr>
        <w:t xml:space="preserve">Negalima vartoti dvigubos dozės norint kompensuoti praleistą dozę. </w:t>
      </w:r>
    </w:p>
    <w:p w:rsidR="00B20629" w:rsidRPr="001E6DB9" w:rsidRDefault="00B20629" w:rsidP="00B20629">
      <w:pPr>
        <w:pStyle w:val="Default"/>
        <w:contextualSpacing/>
        <w:rPr>
          <w:color w:val="auto"/>
          <w:sz w:val="22"/>
          <w:szCs w:val="22"/>
        </w:rPr>
      </w:pPr>
      <w:r w:rsidRPr="001E6DB9">
        <w:rPr>
          <w:color w:val="auto"/>
          <w:sz w:val="22"/>
          <w:szCs w:val="22"/>
        </w:rPr>
        <w:t xml:space="preserve">Jei pamiršote išgerti dozę, išgerkite ją tuoj pat, kai prisiminsite, tačiau, jeigu jau beveik laikas vartoti kitą dozę, neišgertą dozę praleiskite. </w:t>
      </w:r>
    </w:p>
    <w:p w:rsidR="00B20629" w:rsidRPr="001E6DB9" w:rsidRDefault="00B20629" w:rsidP="00B20629">
      <w:pPr>
        <w:pStyle w:val="Default"/>
        <w:contextualSpacing/>
        <w:rPr>
          <w:color w:val="auto"/>
          <w:sz w:val="22"/>
          <w:szCs w:val="22"/>
        </w:rPr>
      </w:pPr>
    </w:p>
    <w:p w:rsidR="00B20629" w:rsidRPr="00F50D13" w:rsidRDefault="00B20629" w:rsidP="00B20629">
      <w:pPr>
        <w:spacing w:line="240" w:lineRule="auto"/>
        <w:ind w:right="-2"/>
        <w:contextualSpacing/>
        <w:rPr>
          <w:szCs w:val="22"/>
        </w:rPr>
      </w:pPr>
      <w:r w:rsidRPr="00F50D13">
        <w:rPr>
          <w:szCs w:val="22"/>
        </w:rPr>
        <w:t>Negalima vartoti dvigubos dozės norint kompensuoti praleistą dozę.</w:t>
      </w:r>
    </w:p>
    <w:p w:rsidR="00B20629" w:rsidRPr="001E6DB9" w:rsidRDefault="00B20629" w:rsidP="00B20629">
      <w:pPr>
        <w:pStyle w:val="Default"/>
        <w:contextualSpacing/>
        <w:rPr>
          <w:color w:val="auto"/>
          <w:sz w:val="22"/>
          <w:szCs w:val="22"/>
          <w:lang w:val="it-IT"/>
        </w:rPr>
      </w:pPr>
    </w:p>
    <w:p w:rsidR="00B20629" w:rsidRPr="001E6DB9" w:rsidRDefault="00B20629" w:rsidP="00B20629">
      <w:pPr>
        <w:pStyle w:val="Default"/>
        <w:contextualSpacing/>
        <w:rPr>
          <w:color w:val="auto"/>
          <w:sz w:val="22"/>
          <w:szCs w:val="22"/>
          <w:lang w:val="it-IT"/>
        </w:rPr>
      </w:pPr>
      <w:r w:rsidRPr="001E6DB9">
        <w:rPr>
          <w:b/>
          <w:color w:val="auto"/>
          <w:sz w:val="22"/>
          <w:szCs w:val="22"/>
        </w:rPr>
        <w:t xml:space="preserve">Nustojus vartoti </w:t>
      </w:r>
      <w:proofErr w:type="spellStart"/>
      <w:r w:rsidRPr="001E6DB9">
        <w:rPr>
          <w:b/>
          <w:color w:val="auto"/>
          <w:sz w:val="22"/>
          <w:szCs w:val="22"/>
        </w:rPr>
        <w:t>Suvartar</w:t>
      </w:r>
      <w:proofErr w:type="spellEnd"/>
      <w:r w:rsidRPr="001E6DB9">
        <w:rPr>
          <w:b/>
          <w:color w:val="auto"/>
          <w:sz w:val="22"/>
          <w:szCs w:val="22"/>
        </w:rPr>
        <w:t xml:space="preserve"> </w:t>
      </w:r>
    </w:p>
    <w:p w:rsidR="00B20629" w:rsidRPr="00F50D13" w:rsidRDefault="00B20629" w:rsidP="00B20629">
      <w:pPr>
        <w:spacing w:line="240" w:lineRule="auto"/>
        <w:contextualSpacing/>
        <w:rPr>
          <w:szCs w:val="22"/>
        </w:rPr>
      </w:pPr>
      <w:r w:rsidRPr="00F50D13">
        <w:rPr>
          <w:szCs w:val="22"/>
        </w:rPr>
        <w:t xml:space="preserve">Jūsų gydymo </w:t>
      </w:r>
      <w:proofErr w:type="spellStart"/>
      <w:r w:rsidRPr="00F50D13">
        <w:rPr>
          <w:szCs w:val="22"/>
        </w:rPr>
        <w:t>valsartanu</w:t>
      </w:r>
      <w:proofErr w:type="spellEnd"/>
      <w:r w:rsidRPr="00F50D13">
        <w:rPr>
          <w:szCs w:val="22"/>
        </w:rPr>
        <w:t xml:space="preserve"> sustabdymas gali sukelti Jūsų ligos pablogėjimą. Nenutraukite vaisto vartojimo, jei to padaryti nenurodė gydytojas.</w:t>
      </w:r>
    </w:p>
    <w:p w:rsidR="00B20629" w:rsidRPr="00F50D13" w:rsidRDefault="00B20629" w:rsidP="00B20629">
      <w:pPr>
        <w:spacing w:line="240" w:lineRule="auto"/>
        <w:contextualSpacing/>
        <w:rPr>
          <w:szCs w:val="22"/>
        </w:rPr>
      </w:pPr>
    </w:p>
    <w:p w:rsidR="00B20629" w:rsidRPr="00F91FD7" w:rsidRDefault="00B20629" w:rsidP="00B20629">
      <w:pPr>
        <w:spacing w:line="240" w:lineRule="auto"/>
        <w:contextualSpacing/>
        <w:rPr>
          <w:szCs w:val="22"/>
        </w:rPr>
      </w:pPr>
      <w:r w:rsidRPr="00F91FD7">
        <w:rPr>
          <w:szCs w:val="22"/>
        </w:rPr>
        <w:t>Jeigu kiltų daugiau klausimų dėl šio vaisto vartojimo, kreipkitės į gydytoją arba vaistininką.</w:t>
      </w:r>
    </w:p>
    <w:p w:rsidR="00B20629" w:rsidRPr="00F91FD7" w:rsidRDefault="00B20629" w:rsidP="00B20629">
      <w:pPr>
        <w:spacing w:line="240" w:lineRule="auto"/>
        <w:contextualSpacing/>
        <w:rPr>
          <w:szCs w:val="22"/>
        </w:rPr>
      </w:pPr>
    </w:p>
    <w:p w:rsidR="00B20629" w:rsidRPr="00F91FD7" w:rsidRDefault="00B20629" w:rsidP="00B20629">
      <w:pPr>
        <w:spacing w:line="240" w:lineRule="auto"/>
        <w:contextualSpacing/>
        <w:rPr>
          <w:szCs w:val="22"/>
        </w:rPr>
      </w:pPr>
    </w:p>
    <w:p w:rsidR="00B20629" w:rsidRPr="00617EBE" w:rsidRDefault="00B20629" w:rsidP="00B20629">
      <w:pPr>
        <w:spacing w:line="240" w:lineRule="auto"/>
        <w:contextualSpacing/>
        <w:rPr>
          <w:b/>
          <w:szCs w:val="22"/>
        </w:rPr>
      </w:pPr>
      <w:r w:rsidRPr="0078402A">
        <w:rPr>
          <w:b/>
          <w:szCs w:val="22"/>
        </w:rPr>
        <w:t>4.</w:t>
      </w:r>
      <w:r w:rsidRPr="0078402A">
        <w:rPr>
          <w:b/>
          <w:szCs w:val="22"/>
        </w:rPr>
        <w:tab/>
        <w:t>Galim</w:t>
      </w:r>
      <w:r w:rsidRPr="00617EBE">
        <w:rPr>
          <w:b/>
          <w:szCs w:val="22"/>
        </w:rPr>
        <w:t>as šalutinis poveikis</w:t>
      </w:r>
    </w:p>
    <w:p w:rsidR="00B20629" w:rsidRPr="00307CD6" w:rsidRDefault="00B20629" w:rsidP="00B20629">
      <w:pPr>
        <w:spacing w:line="240" w:lineRule="auto"/>
        <w:contextualSpacing/>
        <w:rPr>
          <w:b/>
          <w:szCs w:val="22"/>
        </w:rPr>
      </w:pPr>
    </w:p>
    <w:p w:rsidR="00B20629" w:rsidRPr="00307CD6" w:rsidRDefault="00B20629" w:rsidP="00B20629">
      <w:pPr>
        <w:spacing w:line="240" w:lineRule="auto"/>
        <w:contextualSpacing/>
        <w:rPr>
          <w:szCs w:val="22"/>
        </w:rPr>
      </w:pPr>
      <w:r w:rsidRPr="00307CD6">
        <w:rPr>
          <w:szCs w:val="22"/>
        </w:rPr>
        <w:t xml:space="preserve">Šis vaistas, kaip ir visi kiti, gali sukelti šalutinį poveikį, nors jis pasireiškia ne visiems žmonėms. </w:t>
      </w:r>
    </w:p>
    <w:p w:rsidR="00B20629" w:rsidRPr="007F15BA" w:rsidRDefault="00B20629" w:rsidP="00B20629">
      <w:pPr>
        <w:spacing w:line="240" w:lineRule="auto"/>
        <w:contextualSpacing/>
        <w:rPr>
          <w:szCs w:val="22"/>
        </w:rPr>
      </w:pPr>
    </w:p>
    <w:p w:rsidR="00B20629" w:rsidRPr="001E6DB9" w:rsidRDefault="00B20629" w:rsidP="00B20629">
      <w:pPr>
        <w:autoSpaceDE w:val="0"/>
        <w:autoSpaceDN w:val="0"/>
        <w:adjustRightInd w:val="0"/>
        <w:spacing w:line="240" w:lineRule="auto"/>
        <w:contextualSpacing/>
        <w:rPr>
          <w:szCs w:val="22"/>
        </w:rPr>
      </w:pPr>
      <w:r w:rsidRPr="001E6DB9">
        <w:rPr>
          <w:b/>
          <w:szCs w:val="22"/>
        </w:rPr>
        <w:t>Kai kurie simptomai, reikalaujantys neatidėliotinos medicinos pagalbos</w:t>
      </w:r>
    </w:p>
    <w:p w:rsidR="00B20629" w:rsidRPr="001E6DB9" w:rsidRDefault="00B20629" w:rsidP="00B20629">
      <w:pPr>
        <w:autoSpaceDE w:val="0"/>
        <w:autoSpaceDN w:val="0"/>
        <w:adjustRightInd w:val="0"/>
        <w:spacing w:line="240" w:lineRule="auto"/>
        <w:contextualSpacing/>
        <w:rPr>
          <w:szCs w:val="22"/>
        </w:rPr>
      </w:pPr>
      <w:r w:rsidRPr="001E6DB9">
        <w:rPr>
          <w:szCs w:val="22"/>
        </w:rPr>
        <w:t xml:space="preserve">Jums gali pasireikšti </w:t>
      </w:r>
      <w:proofErr w:type="spellStart"/>
      <w:r w:rsidRPr="001E6DB9">
        <w:rPr>
          <w:szCs w:val="22"/>
        </w:rPr>
        <w:t>angioedemos</w:t>
      </w:r>
      <w:proofErr w:type="spellEnd"/>
      <w:r w:rsidRPr="001E6DB9">
        <w:rPr>
          <w:szCs w:val="22"/>
        </w:rPr>
        <w:t xml:space="preserve"> (</w:t>
      </w:r>
      <w:r w:rsidRPr="00F50D13">
        <w:rPr>
          <w:szCs w:val="22"/>
        </w:rPr>
        <w:t xml:space="preserve">specifinės alerginės reakcijos) </w:t>
      </w:r>
      <w:r w:rsidRPr="001E6DB9">
        <w:rPr>
          <w:szCs w:val="22"/>
        </w:rPr>
        <w:t xml:space="preserve">simptomai, tokie, kaip: </w:t>
      </w:r>
    </w:p>
    <w:p w:rsidR="00B20629" w:rsidRPr="001E6DB9" w:rsidRDefault="00B20629" w:rsidP="00B20629">
      <w:pPr>
        <w:numPr>
          <w:ilvl w:val="0"/>
          <w:numId w:val="9"/>
        </w:numPr>
        <w:autoSpaceDE w:val="0"/>
        <w:autoSpaceDN w:val="0"/>
        <w:adjustRightInd w:val="0"/>
        <w:spacing w:line="240" w:lineRule="auto"/>
        <w:contextualSpacing/>
        <w:rPr>
          <w:szCs w:val="22"/>
        </w:rPr>
      </w:pPr>
      <w:r w:rsidRPr="001E6DB9">
        <w:rPr>
          <w:szCs w:val="22"/>
        </w:rPr>
        <w:t xml:space="preserve">veido, lūpų, liežuvio ar gerklės patinimas; </w:t>
      </w:r>
    </w:p>
    <w:p w:rsidR="00B20629" w:rsidRPr="00F50D13" w:rsidRDefault="00B20629" w:rsidP="00B20629">
      <w:pPr>
        <w:numPr>
          <w:ilvl w:val="0"/>
          <w:numId w:val="9"/>
        </w:numPr>
        <w:spacing w:line="240" w:lineRule="auto"/>
        <w:contextualSpacing/>
        <w:rPr>
          <w:szCs w:val="22"/>
        </w:rPr>
      </w:pPr>
      <w:r w:rsidRPr="00F50D13">
        <w:rPr>
          <w:szCs w:val="22"/>
        </w:rPr>
        <w:t>sunkumas kvėpuoti ar ryti;</w:t>
      </w:r>
    </w:p>
    <w:p w:rsidR="00B20629" w:rsidRPr="00F50D13" w:rsidRDefault="00B20629" w:rsidP="00B20629">
      <w:pPr>
        <w:numPr>
          <w:ilvl w:val="0"/>
          <w:numId w:val="9"/>
        </w:numPr>
        <w:spacing w:line="240" w:lineRule="auto"/>
        <w:contextualSpacing/>
        <w:rPr>
          <w:szCs w:val="22"/>
        </w:rPr>
      </w:pPr>
      <w:r w:rsidRPr="00F50D13">
        <w:rPr>
          <w:szCs w:val="22"/>
        </w:rPr>
        <w:t>dilgėlinė, niežulys.</w:t>
      </w:r>
    </w:p>
    <w:p w:rsidR="00B20629" w:rsidRPr="00F91FD7" w:rsidRDefault="00B20629" w:rsidP="00B20629">
      <w:pPr>
        <w:spacing w:line="240" w:lineRule="auto"/>
        <w:contextualSpacing/>
        <w:rPr>
          <w:b/>
          <w:szCs w:val="22"/>
        </w:rPr>
      </w:pPr>
    </w:p>
    <w:p w:rsidR="00B20629" w:rsidRPr="00F91FD7" w:rsidRDefault="00B20629" w:rsidP="00B20629">
      <w:pPr>
        <w:spacing w:line="240" w:lineRule="auto"/>
        <w:contextualSpacing/>
        <w:rPr>
          <w:b/>
          <w:szCs w:val="22"/>
        </w:rPr>
      </w:pPr>
      <w:r w:rsidRPr="00F91FD7">
        <w:rPr>
          <w:szCs w:val="22"/>
        </w:rPr>
        <w:t xml:space="preserve">Jeigu Jums atsiranda bet kuris iš šių simptomų, nutraukite </w:t>
      </w:r>
      <w:proofErr w:type="spellStart"/>
      <w:r w:rsidRPr="00F91FD7">
        <w:rPr>
          <w:szCs w:val="22"/>
        </w:rPr>
        <w:t>Suvartar</w:t>
      </w:r>
      <w:proofErr w:type="spellEnd"/>
      <w:r w:rsidRPr="00F91FD7">
        <w:rPr>
          <w:szCs w:val="22"/>
        </w:rPr>
        <w:t xml:space="preserve"> vartojimą ir nedels</w:t>
      </w:r>
      <w:r>
        <w:rPr>
          <w:szCs w:val="22"/>
        </w:rPr>
        <w:t>dami</w:t>
      </w:r>
      <w:r w:rsidRPr="00F91FD7">
        <w:rPr>
          <w:szCs w:val="22"/>
        </w:rPr>
        <w:t xml:space="preserve"> kreipkitės į savo gydytoją (taip pat žr. 2 skyrių „Įspėjimai ir atsargumo priemonės“).</w:t>
      </w:r>
    </w:p>
    <w:p w:rsidR="00B20629" w:rsidRPr="001E6DB9" w:rsidRDefault="00B20629" w:rsidP="00B20629">
      <w:pPr>
        <w:autoSpaceDE w:val="0"/>
        <w:autoSpaceDN w:val="0"/>
        <w:adjustRightInd w:val="0"/>
        <w:spacing w:line="240" w:lineRule="auto"/>
        <w:contextualSpacing/>
        <w:rPr>
          <w:b/>
          <w:szCs w:val="22"/>
        </w:rPr>
      </w:pPr>
    </w:p>
    <w:p w:rsidR="00B20629" w:rsidRPr="001E6DB9" w:rsidRDefault="00B20629" w:rsidP="00B20629">
      <w:pPr>
        <w:pStyle w:val="Default"/>
        <w:contextualSpacing/>
        <w:rPr>
          <w:b/>
          <w:color w:val="auto"/>
          <w:sz w:val="22"/>
          <w:szCs w:val="22"/>
        </w:rPr>
      </w:pPr>
      <w:r w:rsidRPr="001E6DB9">
        <w:rPr>
          <w:b/>
          <w:color w:val="auto"/>
          <w:sz w:val="22"/>
          <w:szCs w:val="22"/>
        </w:rPr>
        <w:t>Galimas šalutinis poveikis</w:t>
      </w:r>
    </w:p>
    <w:p w:rsidR="00B20629" w:rsidRPr="001E6DB9" w:rsidRDefault="00B20629" w:rsidP="00B20629">
      <w:pPr>
        <w:autoSpaceDE w:val="0"/>
        <w:autoSpaceDN w:val="0"/>
        <w:adjustRightInd w:val="0"/>
        <w:spacing w:line="240" w:lineRule="auto"/>
        <w:contextualSpacing/>
        <w:rPr>
          <w:szCs w:val="22"/>
        </w:rPr>
      </w:pPr>
    </w:p>
    <w:p w:rsidR="00B20629" w:rsidRPr="001E6DB9" w:rsidRDefault="00B20629" w:rsidP="00B20629">
      <w:pPr>
        <w:autoSpaceDE w:val="0"/>
        <w:autoSpaceDN w:val="0"/>
        <w:adjustRightInd w:val="0"/>
        <w:spacing w:line="240" w:lineRule="auto"/>
        <w:contextualSpacing/>
        <w:rPr>
          <w:szCs w:val="22"/>
        </w:rPr>
      </w:pPr>
      <w:r w:rsidRPr="00F50D13">
        <w:rPr>
          <w:b/>
          <w:szCs w:val="22"/>
        </w:rPr>
        <w:t>Dažn</w:t>
      </w:r>
      <w:r>
        <w:rPr>
          <w:b/>
          <w:szCs w:val="22"/>
        </w:rPr>
        <w:t xml:space="preserve">i </w:t>
      </w:r>
      <w:r w:rsidRPr="00012F1D">
        <w:t xml:space="preserve">šalutinio poveikio reiškiniai </w:t>
      </w:r>
      <w:r w:rsidRPr="00F50D13">
        <w:rPr>
          <w:b/>
          <w:szCs w:val="22"/>
        </w:rPr>
        <w:t xml:space="preserve"> </w:t>
      </w:r>
      <w:r w:rsidRPr="001E6DB9">
        <w:rPr>
          <w:szCs w:val="22"/>
        </w:rPr>
        <w:t xml:space="preserve">(gali pasireikšti </w:t>
      </w:r>
      <w:r>
        <w:rPr>
          <w:szCs w:val="22"/>
        </w:rPr>
        <w:t>reč</w:t>
      </w:r>
      <w:r w:rsidRPr="001E6DB9">
        <w:rPr>
          <w:szCs w:val="22"/>
        </w:rPr>
        <w:t>iau kaip</w:t>
      </w:r>
      <w:r w:rsidRPr="00F50D13">
        <w:rPr>
          <w:szCs w:val="22"/>
        </w:rPr>
        <w:t xml:space="preserve"> 1 iš 10</w:t>
      </w:r>
      <w:r w:rsidRPr="00F91FD7">
        <w:rPr>
          <w:szCs w:val="22"/>
        </w:rPr>
        <w:t xml:space="preserve"> </w:t>
      </w:r>
      <w:r>
        <w:rPr>
          <w:szCs w:val="22"/>
        </w:rPr>
        <w:t>asmenų</w:t>
      </w:r>
      <w:r w:rsidRPr="00F91FD7">
        <w:rPr>
          <w:szCs w:val="22"/>
        </w:rPr>
        <w:t xml:space="preserve">: </w:t>
      </w:r>
    </w:p>
    <w:p w:rsidR="00B20629" w:rsidRPr="001E6DB9" w:rsidRDefault="00B20629" w:rsidP="00B20629">
      <w:pPr>
        <w:numPr>
          <w:ilvl w:val="0"/>
          <w:numId w:val="10"/>
        </w:numPr>
        <w:autoSpaceDE w:val="0"/>
        <w:autoSpaceDN w:val="0"/>
        <w:adjustRightInd w:val="0"/>
        <w:spacing w:line="240" w:lineRule="auto"/>
        <w:contextualSpacing/>
        <w:rPr>
          <w:szCs w:val="22"/>
        </w:rPr>
      </w:pPr>
      <w:r w:rsidRPr="001E6DB9">
        <w:rPr>
          <w:szCs w:val="22"/>
        </w:rPr>
        <w:t xml:space="preserve">svaigulys, svaigulys keičiant kūno padėtį; </w:t>
      </w:r>
    </w:p>
    <w:p w:rsidR="00B20629" w:rsidRPr="00F50D13" w:rsidRDefault="00B20629" w:rsidP="00B20629">
      <w:pPr>
        <w:pStyle w:val="Listlevel1"/>
        <w:numPr>
          <w:ilvl w:val="0"/>
          <w:numId w:val="11"/>
        </w:numPr>
        <w:tabs>
          <w:tab w:val="clear" w:pos="357"/>
        </w:tabs>
        <w:spacing w:before="0" w:after="0"/>
        <w:ind w:left="567" w:hanging="567"/>
        <w:contextualSpacing/>
        <w:rPr>
          <w:sz w:val="22"/>
          <w:szCs w:val="22"/>
          <w:lang w:val="lt-LT"/>
        </w:rPr>
      </w:pPr>
      <w:r w:rsidRPr="00F50D13">
        <w:rPr>
          <w:sz w:val="22"/>
          <w:szCs w:val="22"/>
          <w:lang w:val="lt-LT"/>
        </w:rPr>
        <w:t>žemas kraujospūdis su pasireiškiančiais simptomais, pavyzdžiui, svaigimu ar alpimu keliantis, arba be jų;</w:t>
      </w:r>
    </w:p>
    <w:p w:rsidR="00B20629" w:rsidRPr="001E6DB9" w:rsidRDefault="00B20629" w:rsidP="00B20629">
      <w:pPr>
        <w:numPr>
          <w:ilvl w:val="0"/>
          <w:numId w:val="10"/>
        </w:numPr>
        <w:autoSpaceDE w:val="0"/>
        <w:autoSpaceDN w:val="0"/>
        <w:adjustRightInd w:val="0"/>
        <w:spacing w:line="240" w:lineRule="auto"/>
        <w:contextualSpacing/>
        <w:rPr>
          <w:szCs w:val="22"/>
        </w:rPr>
      </w:pPr>
      <w:r w:rsidRPr="001E6DB9">
        <w:rPr>
          <w:szCs w:val="22"/>
        </w:rPr>
        <w:t xml:space="preserve">inkstų funkcijos susilpnėjimas (inkstų funkcijos sutrikimo požymiai). </w:t>
      </w:r>
    </w:p>
    <w:p w:rsidR="00B20629" w:rsidRPr="001E6DB9" w:rsidRDefault="00B20629" w:rsidP="00B20629">
      <w:pPr>
        <w:autoSpaceDE w:val="0"/>
        <w:autoSpaceDN w:val="0"/>
        <w:adjustRightInd w:val="0"/>
        <w:spacing w:line="240" w:lineRule="auto"/>
        <w:contextualSpacing/>
        <w:rPr>
          <w:szCs w:val="22"/>
        </w:rPr>
      </w:pPr>
    </w:p>
    <w:p w:rsidR="00B20629" w:rsidRPr="001E6DB9" w:rsidRDefault="00B20629" w:rsidP="00B20629">
      <w:pPr>
        <w:autoSpaceDE w:val="0"/>
        <w:autoSpaceDN w:val="0"/>
        <w:adjustRightInd w:val="0"/>
        <w:spacing w:line="240" w:lineRule="auto"/>
        <w:contextualSpacing/>
        <w:rPr>
          <w:szCs w:val="22"/>
        </w:rPr>
      </w:pPr>
      <w:r w:rsidRPr="00F50D13">
        <w:rPr>
          <w:b/>
          <w:szCs w:val="22"/>
        </w:rPr>
        <w:t>Nedažn</w:t>
      </w:r>
      <w:r>
        <w:rPr>
          <w:b/>
          <w:szCs w:val="22"/>
        </w:rPr>
        <w:t xml:space="preserve">i </w:t>
      </w:r>
      <w:r w:rsidRPr="00012F1D">
        <w:t xml:space="preserve">šalutinio poveikio reiškiniai </w:t>
      </w:r>
      <w:r w:rsidRPr="00F50D13">
        <w:rPr>
          <w:b/>
          <w:szCs w:val="22"/>
        </w:rPr>
        <w:t xml:space="preserve"> </w:t>
      </w:r>
      <w:r w:rsidRPr="00F50D13">
        <w:rPr>
          <w:szCs w:val="22"/>
        </w:rPr>
        <w:t xml:space="preserve">(gali pasireikšti </w:t>
      </w:r>
      <w:r>
        <w:rPr>
          <w:szCs w:val="22"/>
        </w:rPr>
        <w:t>reč</w:t>
      </w:r>
      <w:r w:rsidRPr="00F50D13">
        <w:rPr>
          <w:szCs w:val="22"/>
        </w:rPr>
        <w:t>iau kaip 1 iš 100</w:t>
      </w:r>
      <w:r>
        <w:rPr>
          <w:szCs w:val="22"/>
        </w:rPr>
        <w:t xml:space="preserve"> asmenų</w:t>
      </w:r>
      <w:r w:rsidRPr="00F50D13">
        <w:rPr>
          <w:szCs w:val="22"/>
        </w:rPr>
        <w:t>):</w:t>
      </w:r>
    </w:p>
    <w:p w:rsidR="00B20629" w:rsidRPr="00F50D13" w:rsidRDefault="00B20629" w:rsidP="00B20629">
      <w:pPr>
        <w:pStyle w:val="Listlevel1"/>
        <w:numPr>
          <w:ilvl w:val="0"/>
          <w:numId w:val="12"/>
        </w:numPr>
        <w:spacing w:before="0" w:after="0"/>
        <w:contextualSpacing/>
        <w:rPr>
          <w:sz w:val="22"/>
          <w:szCs w:val="22"/>
          <w:lang w:val="lt-LT"/>
        </w:rPr>
      </w:pPr>
      <w:proofErr w:type="spellStart"/>
      <w:r w:rsidRPr="00F50D13">
        <w:rPr>
          <w:sz w:val="22"/>
          <w:szCs w:val="22"/>
          <w:lang w:val="lt-LT"/>
        </w:rPr>
        <w:t>angioneurozinė</w:t>
      </w:r>
      <w:proofErr w:type="spellEnd"/>
      <w:r w:rsidRPr="00F50D13">
        <w:rPr>
          <w:sz w:val="22"/>
          <w:szCs w:val="22"/>
          <w:lang w:val="lt-LT"/>
        </w:rPr>
        <w:t xml:space="preserve"> edema (žr. poskyrį „Kai kurie simptomai, reikalaujantys neatidėliotinos medicinos pagalbos“);</w:t>
      </w:r>
    </w:p>
    <w:p w:rsidR="00B20629" w:rsidRPr="00F91FD7" w:rsidRDefault="00B20629" w:rsidP="00B20629">
      <w:pPr>
        <w:pStyle w:val="Listlevel1"/>
        <w:numPr>
          <w:ilvl w:val="0"/>
          <w:numId w:val="12"/>
        </w:numPr>
        <w:spacing w:before="0" w:after="0"/>
        <w:contextualSpacing/>
        <w:rPr>
          <w:sz w:val="22"/>
          <w:szCs w:val="22"/>
        </w:rPr>
      </w:pPr>
      <w:r w:rsidRPr="00F50D13">
        <w:rPr>
          <w:sz w:val="22"/>
          <w:szCs w:val="22"/>
          <w:lang w:val="lt-LT"/>
        </w:rPr>
        <w:t>ūmus sąmonės praradimas (sinkopė);</w:t>
      </w:r>
    </w:p>
    <w:p w:rsidR="00B20629" w:rsidRPr="00F91FD7" w:rsidRDefault="00B20629" w:rsidP="00B20629">
      <w:pPr>
        <w:pStyle w:val="Listlevel1"/>
        <w:numPr>
          <w:ilvl w:val="0"/>
          <w:numId w:val="12"/>
        </w:numPr>
        <w:spacing w:before="0" w:after="0"/>
        <w:contextualSpacing/>
        <w:rPr>
          <w:sz w:val="22"/>
          <w:szCs w:val="22"/>
        </w:rPr>
      </w:pPr>
      <w:r w:rsidRPr="00F91FD7">
        <w:rPr>
          <w:sz w:val="22"/>
          <w:szCs w:val="22"/>
          <w:lang w:val="lt-LT"/>
        </w:rPr>
        <w:t>sukimosi pojūtis (</w:t>
      </w:r>
      <w:proofErr w:type="spellStart"/>
      <w:r w:rsidRPr="00F91FD7">
        <w:rPr>
          <w:i/>
          <w:sz w:val="22"/>
          <w:szCs w:val="22"/>
          <w:lang w:val="lt-LT"/>
        </w:rPr>
        <w:t>vertigo</w:t>
      </w:r>
      <w:proofErr w:type="spellEnd"/>
      <w:r w:rsidRPr="00F91FD7">
        <w:rPr>
          <w:sz w:val="22"/>
          <w:szCs w:val="22"/>
          <w:lang w:val="lt-LT"/>
        </w:rPr>
        <w:t>);</w:t>
      </w:r>
    </w:p>
    <w:p w:rsidR="00B20629" w:rsidRPr="001E6DB9" w:rsidRDefault="00B20629" w:rsidP="00B20629">
      <w:pPr>
        <w:numPr>
          <w:ilvl w:val="0"/>
          <w:numId w:val="12"/>
        </w:numPr>
        <w:autoSpaceDE w:val="0"/>
        <w:autoSpaceDN w:val="0"/>
        <w:adjustRightInd w:val="0"/>
        <w:spacing w:line="240" w:lineRule="auto"/>
        <w:contextualSpacing/>
        <w:rPr>
          <w:szCs w:val="22"/>
        </w:rPr>
      </w:pPr>
      <w:r w:rsidRPr="001E6DB9">
        <w:rPr>
          <w:szCs w:val="22"/>
        </w:rPr>
        <w:t xml:space="preserve">labai susilpnėjusi inkstų funkcija (ūminio inkstų nepakankamumo požymiai); </w:t>
      </w:r>
    </w:p>
    <w:p w:rsidR="00B20629" w:rsidRPr="001E6DB9" w:rsidRDefault="00B20629" w:rsidP="00B20629">
      <w:pPr>
        <w:numPr>
          <w:ilvl w:val="0"/>
          <w:numId w:val="12"/>
        </w:numPr>
        <w:autoSpaceDE w:val="0"/>
        <w:autoSpaceDN w:val="0"/>
        <w:adjustRightInd w:val="0"/>
        <w:spacing w:line="240" w:lineRule="auto"/>
        <w:contextualSpacing/>
        <w:rPr>
          <w:szCs w:val="22"/>
        </w:rPr>
      </w:pPr>
      <w:r w:rsidRPr="001E6DB9">
        <w:rPr>
          <w:szCs w:val="22"/>
        </w:rPr>
        <w:t>raumenų spazmai, nenormalus širdies ritmas (</w:t>
      </w:r>
      <w:proofErr w:type="spellStart"/>
      <w:r w:rsidRPr="001E6DB9">
        <w:rPr>
          <w:szCs w:val="22"/>
        </w:rPr>
        <w:t>hiperkalemijos</w:t>
      </w:r>
      <w:proofErr w:type="spellEnd"/>
      <w:r w:rsidRPr="001E6DB9">
        <w:rPr>
          <w:szCs w:val="22"/>
        </w:rPr>
        <w:t xml:space="preserve"> požymiai); </w:t>
      </w:r>
    </w:p>
    <w:p w:rsidR="00B20629" w:rsidRPr="001E6DB9" w:rsidRDefault="00B20629" w:rsidP="00B20629">
      <w:pPr>
        <w:numPr>
          <w:ilvl w:val="0"/>
          <w:numId w:val="12"/>
        </w:numPr>
        <w:autoSpaceDE w:val="0"/>
        <w:autoSpaceDN w:val="0"/>
        <w:adjustRightInd w:val="0"/>
        <w:spacing w:line="240" w:lineRule="auto"/>
        <w:contextualSpacing/>
        <w:rPr>
          <w:szCs w:val="22"/>
        </w:rPr>
      </w:pPr>
      <w:r w:rsidRPr="001E6DB9">
        <w:rPr>
          <w:szCs w:val="22"/>
        </w:rPr>
        <w:t xml:space="preserve">dusulys, pasunkėjęs kvėpavimas gulint, pėdų ar kojų tinimas (širdies nepakankamumo požymiai); </w:t>
      </w:r>
    </w:p>
    <w:p w:rsidR="00B20629" w:rsidRPr="001E6DB9" w:rsidRDefault="00B20629" w:rsidP="00B20629">
      <w:pPr>
        <w:numPr>
          <w:ilvl w:val="0"/>
          <w:numId w:val="12"/>
        </w:numPr>
        <w:autoSpaceDE w:val="0"/>
        <w:autoSpaceDN w:val="0"/>
        <w:adjustRightInd w:val="0"/>
        <w:spacing w:line="240" w:lineRule="auto"/>
        <w:contextualSpacing/>
        <w:rPr>
          <w:szCs w:val="22"/>
        </w:rPr>
      </w:pPr>
      <w:r w:rsidRPr="001E6DB9">
        <w:rPr>
          <w:szCs w:val="22"/>
        </w:rPr>
        <w:t xml:space="preserve">galvos skausmas; </w:t>
      </w:r>
    </w:p>
    <w:p w:rsidR="00B20629" w:rsidRPr="001E6DB9" w:rsidRDefault="00B20629" w:rsidP="00B20629">
      <w:pPr>
        <w:numPr>
          <w:ilvl w:val="0"/>
          <w:numId w:val="12"/>
        </w:numPr>
        <w:autoSpaceDE w:val="0"/>
        <w:autoSpaceDN w:val="0"/>
        <w:adjustRightInd w:val="0"/>
        <w:spacing w:line="240" w:lineRule="auto"/>
        <w:contextualSpacing/>
        <w:rPr>
          <w:szCs w:val="22"/>
        </w:rPr>
      </w:pPr>
      <w:r w:rsidRPr="001E6DB9">
        <w:rPr>
          <w:szCs w:val="22"/>
        </w:rPr>
        <w:t xml:space="preserve">kosulys; </w:t>
      </w:r>
    </w:p>
    <w:p w:rsidR="00B20629" w:rsidRPr="001E6DB9" w:rsidRDefault="00B20629" w:rsidP="00B20629">
      <w:pPr>
        <w:numPr>
          <w:ilvl w:val="0"/>
          <w:numId w:val="12"/>
        </w:numPr>
        <w:autoSpaceDE w:val="0"/>
        <w:autoSpaceDN w:val="0"/>
        <w:adjustRightInd w:val="0"/>
        <w:spacing w:line="240" w:lineRule="auto"/>
        <w:contextualSpacing/>
        <w:rPr>
          <w:szCs w:val="22"/>
        </w:rPr>
      </w:pPr>
      <w:r w:rsidRPr="001E6DB9">
        <w:rPr>
          <w:szCs w:val="22"/>
        </w:rPr>
        <w:lastRenderedPageBreak/>
        <w:t xml:space="preserve">pilvo skausmas; </w:t>
      </w:r>
    </w:p>
    <w:p w:rsidR="00B20629" w:rsidRPr="001E6DB9" w:rsidRDefault="00B20629" w:rsidP="00B20629">
      <w:pPr>
        <w:numPr>
          <w:ilvl w:val="0"/>
          <w:numId w:val="12"/>
        </w:numPr>
        <w:autoSpaceDE w:val="0"/>
        <w:autoSpaceDN w:val="0"/>
        <w:adjustRightInd w:val="0"/>
        <w:spacing w:line="240" w:lineRule="auto"/>
        <w:contextualSpacing/>
        <w:rPr>
          <w:szCs w:val="22"/>
        </w:rPr>
      </w:pPr>
      <w:r w:rsidRPr="001E6DB9">
        <w:rPr>
          <w:szCs w:val="22"/>
        </w:rPr>
        <w:t xml:space="preserve">pykinimas; </w:t>
      </w:r>
    </w:p>
    <w:p w:rsidR="00B20629" w:rsidRPr="001E6DB9" w:rsidRDefault="00B20629" w:rsidP="00B20629">
      <w:pPr>
        <w:numPr>
          <w:ilvl w:val="0"/>
          <w:numId w:val="12"/>
        </w:numPr>
        <w:autoSpaceDE w:val="0"/>
        <w:autoSpaceDN w:val="0"/>
        <w:adjustRightInd w:val="0"/>
        <w:spacing w:line="240" w:lineRule="auto"/>
        <w:contextualSpacing/>
        <w:rPr>
          <w:szCs w:val="22"/>
        </w:rPr>
      </w:pPr>
      <w:r w:rsidRPr="001E6DB9">
        <w:rPr>
          <w:szCs w:val="22"/>
        </w:rPr>
        <w:t xml:space="preserve">viduriavimas; </w:t>
      </w:r>
    </w:p>
    <w:p w:rsidR="00B20629" w:rsidRPr="001E6DB9" w:rsidRDefault="00B20629" w:rsidP="00B20629">
      <w:pPr>
        <w:numPr>
          <w:ilvl w:val="0"/>
          <w:numId w:val="12"/>
        </w:numPr>
        <w:autoSpaceDE w:val="0"/>
        <w:autoSpaceDN w:val="0"/>
        <w:adjustRightInd w:val="0"/>
        <w:spacing w:line="240" w:lineRule="auto"/>
        <w:contextualSpacing/>
        <w:rPr>
          <w:szCs w:val="22"/>
        </w:rPr>
      </w:pPr>
      <w:r w:rsidRPr="001E6DB9">
        <w:rPr>
          <w:szCs w:val="22"/>
        </w:rPr>
        <w:t xml:space="preserve">nuovargis; </w:t>
      </w:r>
    </w:p>
    <w:p w:rsidR="00B20629" w:rsidRPr="00212F3B" w:rsidRDefault="00B20629" w:rsidP="00B20629">
      <w:pPr>
        <w:numPr>
          <w:ilvl w:val="0"/>
          <w:numId w:val="12"/>
        </w:numPr>
        <w:autoSpaceDE w:val="0"/>
        <w:autoSpaceDN w:val="0"/>
        <w:adjustRightInd w:val="0"/>
        <w:spacing w:line="240" w:lineRule="auto"/>
        <w:contextualSpacing/>
        <w:rPr>
          <w:szCs w:val="22"/>
        </w:rPr>
      </w:pPr>
      <w:r w:rsidRPr="001E6DB9">
        <w:rPr>
          <w:szCs w:val="22"/>
        </w:rPr>
        <w:t xml:space="preserve">silpnumas. </w:t>
      </w:r>
    </w:p>
    <w:p w:rsidR="00B20629" w:rsidRDefault="00B20629" w:rsidP="00B20629">
      <w:pPr>
        <w:autoSpaceDE w:val="0"/>
        <w:autoSpaceDN w:val="0"/>
        <w:adjustRightInd w:val="0"/>
        <w:spacing w:line="240" w:lineRule="auto"/>
        <w:contextualSpacing/>
        <w:rPr>
          <w:b/>
          <w:bCs/>
          <w:szCs w:val="22"/>
        </w:rPr>
      </w:pPr>
    </w:p>
    <w:p w:rsidR="00B20629" w:rsidRPr="00FF1FF9" w:rsidRDefault="00B20629" w:rsidP="00B20629">
      <w:pPr>
        <w:autoSpaceDE w:val="0"/>
        <w:autoSpaceDN w:val="0"/>
        <w:adjustRightInd w:val="0"/>
        <w:spacing w:line="240" w:lineRule="auto"/>
        <w:contextualSpacing/>
        <w:rPr>
          <w:b/>
          <w:bCs/>
          <w:szCs w:val="22"/>
        </w:rPr>
      </w:pPr>
      <w:r w:rsidRPr="00FF1FF9">
        <w:rPr>
          <w:b/>
          <w:bCs/>
          <w:szCs w:val="22"/>
        </w:rPr>
        <w:t>Labai reti šalutinio poveikio reiškiniai (gali pasireikšti rečiau kaip 1 iš 10 000 asmenų):</w:t>
      </w:r>
    </w:p>
    <w:p w:rsidR="00B20629" w:rsidRPr="00FF1FF9" w:rsidRDefault="00B20629" w:rsidP="00B20629">
      <w:pPr>
        <w:pStyle w:val="Sraopastraipa"/>
        <w:numPr>
          <w:ilvl w:val="0"/>
          <w:numId w:val="16"/>
        </w:numPr>
        <w:tabs>
          <w:tab w:val="left" w:pos="426"/>
        </w:tabs>
        <w:autoSpaceDE w:val="0"/>
        <w:autoSpaceDN w:val="0"/>
        <w:adjustRightInd w:val="0"/>
        <w:spacing w:line="240" w:lineRule="auto"/>
        <w:ind w:hanging="720"/>
        <w:rPr>
          <w:szCs w:val="22"/>
          <w:lang w:val="pt-PT"/>
        </w:rPr>
      </w:pPr>
      <w:r w:rsidRPr="00FF1FF9">
        <w:rPr>
          <w:szCs w:val="22"/>
          <w:lang w:val="pt-PT"/>
        </w:rPr>
        <w:t>žarnyno angioneurozinė edema: tinimas žarnyne, pasireiškiantis tokiais simptomais kaip pilvo skausmas, pykinimas, vėmimas ir viduriavimas</w:t>
      </w:r>
    </w:p>
    <w:p w:rsidR="00B20629" w:rsidRDefault="00B20629" w:rsidP="00B20629">
      <w:pPr>
        <w:autoSpaceDE w:val="0"/>
        <w:autoSpaceDN w:val="0"/>
        <w:adjustRightInd w:val="0"/>
        <w:spacing w:line="240" w:lineRule="auto"/>
        <w:contextualSpacing/>
        <w:rPr>
          <w:b/>
          <w:szCs w:val="22"/>
        </w:rPr>
      </w:pPr>
    </w:p>
    <w:p w:rsidR="00B20629" w:rsidRPr="001E6DB9" w:rsidRDefault="00B20629" w:rsidP="00B20629">
      <w:pPr>
        <w:autoSpaceDE w:val="0"/>
        <w:autoSpaceDN w:val="0"/>
        <w:adjustRightInd w:val="0"/>
        <w:spacing w:line="240" w:lineRule="auto"/>
        <w:contextualSpacing/>
        <w:rPr>
          <w:szCs w:val="22"/>
        </w:rPr>
      </w:pPr>
      <w:r>
        <w:rPr>
          <w:b/>
          <w:szCs w:val="22"/>
        </w:rPr>
        <w:t>Šalutinio poveikio reiškiniai, kurių dažnis n</w:t>
      </w:r>
      <w:r w:rsidRPr="001E6DB9">
        <w:rPr>
          <w:b/>
          <w:szCs w:val="22"/>
        </w:rPr>
        <w:t xml:space="preserve">ežinomas </w:t>
      </w:r>
      <w:r w:rsidRPr="001E6DB9">
        <w:rPr>
          <w:szCs w:val="22"/>
        </w:rPr>
        <w:t xml:space="preserve">( </w:t>
      </w:r>
      <w:r w:rsidRPr="00F50D13">
        <w:rPr>
          <w:szCs w:val="22"/>
        </w:rPr>
        <w:t>negali būti apskaičiuotas pagal turimus duomenis)</w:t>
      </w:r>
      <w:r w:rsidRPr="001E6DB9">
        <w:rPr>
          <w:szCs w:val="22"/>
        </w:rPr>
        <w:t>:</w:t>
      </w:r>
    </w:p>
    <w:p w:rsidR="00B20629" w:rsidRPr="00F50D13" w:rsidRDefault="00B20629" w:rsidP="00B20629">
      <w:pPr>
        <w:pStyle w:val="Listlevel1"/>
        <w:numPr>
          <w:ilvl w:val="0"/>
          <w:numId w:val="11"/>
        </w:numPr>
        <w:tabs>
          <w:tab w:val="clear" w:pos="357"/>
          <w:tab w:val="num" w:pos="567"/>
        </w:tabs>
        <w:spacing w:before="0" w:after="0"/>
        <w:ind w:left="567" w:hanging="567"/>
        <w:contextualSpacing/>
        <w:rPr>
          <w:sz w:val="22"/>
          <w:szCs w:val="22"/>
          <w:lang w:val="lt-LT"/>
        </w:rPr>
      </w:pPr>
      <w:r w:rsidRPr="00F50D13">
        <w:rPr>
          <w:sz w:val="22"/>
          <w:szCs w:val="22"/>
          <w:lang w:val="lt-LT"/>
        </w:rPr>
        <w:t>pūslių atsiradimas ant odos (</w:t>
      </w:r>
      <w:proofErr w:type="spellStart"/>
      <w:r w:rsidRPr="00F50D13">
        <w:rPr>
          <w:sz w:val="22"/>
          <w:szCs w:val="22"/>
          <w:lang w:val="lt-LT"/>
        </w:rPr>
        <w:t>buliozinio</w:t>
      </w:r>
      <w:proofErr w:type="spellEnd"/>
      <w:r w:rsidRPr="00F50D13">
        <w:rPr>
          <w:sz w:val="22"/>
          <w:szCs w:val="22"/>
          <w:lang w:val="lt-LT"/>
        </w:rPr>
        <w:t xml:space="preserve"> (</w:t>
      </w:r>
      <w:proofErr w:type="spellStart"/>
      <w:r w:rsidRPr="00F50D13">
        <w:rPr>
          <w:sz w:val="22"/>
          <w:szCs w:val="22"/>
          <w:lang w:val="lt-LT"/>
        </w:rPr>
        <w:t>pūslinio</w:t>
      </w:r>
      <w:proofErr w:type="spellEnd"/>
      <w:r w:rsidRPr="00F50D13">
        <w:rPr>
          <w:sz w:val="22"/>
          <w:szCs w:val="22"/>
          <w:lang w:val="lt-LT"/>
        </w:rPr>
        <w:t>) dermatito požymiai);</w:t>
      </w:r>
    </w:p>
    <w:p w:rsidR="00B20629" w:rsidRPr="00F91FD7" w:rsidRDefault="00B20629" w:rsidP="00B20629">
      <w:pPr>
        <w:pStyle w:val="Listlevel1"/>
        <w:numPr>
          <w:ilvl w:val="0"/>
          <w:numId w:val="11"/>
        </w:numPr>
        <w:tabs>
          <w:tab w:val="clear" w:pos="357"/>
        </w:tabs>
        <w:spacing w:before="0" w:after="0"/>
        <w:ind w:left="567" w:hanging="567"/>
        <w:contextualSpacing/>
        <w:rPr>
          <w:sz w:val="22"/>
          <w:szCs w:val="22"/>
          <w:lang w:val="lt-LT"/>
        </w:rPr>
      </w:pPr>
      <w:r w:rsidRPr="00F50D13">
        <w:rPr>
          <w:sz w:val="22"/>
          <w:szCs w:val="22"/>
          <w:lang w:val="lt-LT"/>
        </w:rPr>
        <w:t xml:space="preserve">alerginė reakcija, pasireiškianti išbėrimu, niežuliu ir dilgėline; galimi tokie simptomai kaip karščiavimas, sąnarių patinimas ir </w:t>
      </w:r>
      <w:r w:rsidRPr="00F91FD7">
        <w:rPr>
          <w:sz w:val="22"/>
          <w:szCs w:val="22"/>
          <w:lang w:val="lt-LT"/>
        </w:rPr>
        <w:t>skausmas, raumenų skausmas, limfmazgių patinimas ir (arba) simptomai, panašūs į gripo (</w:t>
      </w:r>
      <w:proofErr w:type="spellStart"/>
      <w:r w:rsidRPr="00F91FD7">
        <w:rPr>
          <w:sz w:val="22"/>
          <w:szCs w:val="22"/>
          <w:lang w:val="lt-LT"/>
        </w:rPr>
        <w:t>seruminės</w:t>
      </w:r>
      <w:proofErr w:type="spellEnd"/>
      <w:r w:rsidRPr="00F91FD7">
        <w:rPr>
          <w:sz w:val="22"/>
          <w:szCs w:val="22"/>
          <w:lang w:val="lt-LT"/>
        </w:rPr>
        <w:t xml:space="preserve"> ligos požymiai);</w:t>
      </w:r>
    </w:p>
    <w:p w:rsidR="00B20629" w:rsidRPr="001E6DB9" w:rsidRDefault="00B20629" w:rsidP="00B20629">
      <w:pPr>
        <w:numPr>
          <w:ilvl w:val="0"/>
          <w:numId w:val="13"/>
        </w:numPr>
        <w:autoSpaceDE w:val="0"/>
        <w:autoSpaceDN w:val="0"/>
        <w:adjustRightInd w:val="0"/>
        <w:spacing w:line="240" w:lineRule="auto"/>
        <w:contextualSpacing/>
        <w:rPr>
          <w:szCs w:val="22"/>
        </w:rPr>
      </w:pPr>
      <w:r w:rsidRPr="001E6DB9">
        <w:rPr>
          <w:szCs w:val="22"/>
        </w:rPr>
        <w:t xml:space="preserve">rausvos-raudonos dėmės, karščiavimas, niežulys (kraujagyslių uždegimo, taip pat vadinamo </w:t>
      </w:r>
      <w:proofErr w:type="spellStart"/>
      <w:r w:rsidRPr="001E6DB9">
        <w:rPr>
          <w:szCs w:val="22"/>
        </w:rPr>
        <w:t>vaskulitu</w:t>
      </w:r>
      <w:proofErr w:type="spellEnd"/>
      <w:r w:rsidRPr="001E6DB9">
        <w:rPr>
          <w:szCs w:val="22"/>
        </w:rPr>
        <w:t xml:space="preserve">, požymiai); </w:t>
      </w:r>
    </w:p>
    <w:p w:rsidR="00B20629" w:rsidRPr="001E6DB9" w:rsidRDefault="00B20629" w:rsidP="00B20629">
      <w:pPr>
        <w:numPr>
          <w:ilvl w:val="0"/>
          <w:numId w:val="13"/>
        </w:numPr>
        <w:autoSpaceDE w:val="0"/>
        <w:autoSpaceDN w:val="0"/>
        <w:adjustRightInd w:val="0"/>
        <w:spacing w:line="240" w:lineRule="auto"/>
        <w:contextualSpacing/>
        <w:rPr>
          <w:szCs w:val="22"/>
        </w:rPr>
      </w:pPr>
      <w:r w:rsidRPr="001E6DB9">
        <w:rPr>
          <w:szCs w:val="22"/>
        </w:rPr>
        <w:t>neįprastas kraujavimas ar mėlynės (</w:t>
      </w:r>
      <w:proofErr w:type="spellStart"/>
      <w:r w:rsidRPr="001E6DB9">
        <w:rPr>
          <w:szCs w:val="22"/>
        </w:rPr>
        <w:t>trombocitopenijos</w:t>
      </w:r>
      <w:proofErr w:type="spellEnd"/>
      <w:r w:rsidRPr="001E6DB9">
        <w:rPr>
          <w:szCs w:val="22"/>
        </w:rPr>
        <w:t xml:space="preserve"> požymiai); </w:t>
      </w:r>
    </w:p>
    <w:p w:rsidR="00B20629" w:rsidRPr="001E6DB9" w:rsidRDefault="00B20629" w:rsidP="00B20629">
      <w:pPr>
        <w:pStyle w:val="Default"/>
        <w:numPr>
          <w:ilvl w:val="0"/>
          <w:numId w:val="13"/>
        </w:numPr>
        <w:contextualSpacing/>
        <w:rPr>
          <w:color w:val="auto"/>
          <w:sz w:val="22"/>
          <w:szCs w:val="22"/>
        </w:rPr>
      </w:pPr>
      <w:r w:rsidRPr="001E6DB9">
        <w:rPr>
          <w:color w:val="auto"/>
          <w:sz w:val="22"/>
          <w:szCs w:val="22"/>
        </w:rPr>
        <w:t>raumenų skausmas (</w:t>
      </w:r>
      <w:proofErr w:type="spellStart"/>
      <w:r w:rsidRPr="001E6DB9">
        <w:rPr>
          <w:color w:val="auto"/>
          <w:sz w:val="22"/>
          <w:szCs w:val="22"/>
        </w:rPr>
        <w:t>mialgija</w:t>
      </w:r>
      <w:proofErr w:type="spellEnd"/>
      <w:r w:rsidRPr="001E6DB9">
        <w:rPr>
          <w:color w:val="auto"/>
          <w:sz w:val="22"/>
          <w:szCs w:val="22"/>
        </w:rPr>
        <w:t xml:space="preserve">); </w:t>
      </w:r>
    </w:p>
    <w:p w:rsidR="00B20629" w:rsidRPr="001E6DB9" w:rsidRDefault="00B20629" w:rsidP="00B20629">
      <w:pPr>
        <w:pStyle w:val="Default"/>
        <w:numPr>
          <w:ilvl w:val="0"/>
          <w:numId w:val="13"/>
        </w:numPr>
        <w:contextualSpacing/>
        <w:rPr>
          <w:color w:val="auto"/>
          <w:sz w:val="22"/>
          <w:szCs w:val="22"/>
        </w:rPr>
      </w:pPr>
      <w:r w:rsidRPr="001E6DB9">
        <w:rPr>
          <w:color w:val="auto"/>
          <w:sz w:val="22"/>
          <w:szCs w:val="22"/>
        </w:rPr>
        <w:t xml:space="preserve">karščiavimas, gerklės skausmas ar infekcijos sukeltas burnos išopėjimas (per mažo leukocitų kiekio, dar vadinamo </w:t>
      </w:r>
      <w:proofErr w:type="spellStart"/>
      <w:r w:rsidRPr="001E6DB9">
        <w:rPr>
          <w:color w:val="auto"/>
          <w:sz w:val="22"/>
          <w:szCs w:val="22"/>
        </w:rPr>
        <w:t>neutropenija</w:t>
      </w:r>
      <w:proofErr w:type="spellEnd"/>
      <w:r w:rsidRPr="001E6DB9">
        <w:rPr>
          <w:color w:val="auto"/>
          <w:sz w:val="22"/>
          <w:szCs w:val="22"/>
        </w:rPr>
        <w:t>, požymiai);</w:t>
      </w:r>
    </w:p>
    <w:p w:rsidR="00B20629" w:rsidRPr="001E6DB9" w:rsidRDefault="00B20629" w:rsidP="00B20629">
      <w:pPr>
        <w:pStyle w:val="Default"/>
        <w:numPr>
          <w:ilvl w:val="0"/>
          <w:numId w:val="13"/>
        </w:numPr>
        <w:contextualSpacing/>
        <w:rPr>
          <w:color w:val="auto"/>
          <w:sz w:val="22"/>
          <w:szCs w:val="22"/>
        </w:rPr>
      </w:pPr>
      <w:r w:rsidRPr="001E6DB9">
        <w:rPr>
          <w:color w:val="auto"/>
          <w:sz w:val="22"/>
          <w:szCs w:val="22"/>
        </w:rPr>
        <w:t xml:space="preserve">hemoglobino kiekio sumažėjimas ir eritrocitų procentinės dalies kraujyje sumažėjimas (tai sunkiais atvejais gali būti anemijos priežastimi); </w:t>
      </w:r>
    </w:p>
    <w:p w:rsidR="00B20629" w:rsidRPr="001E6DB9" w:rsidRDefault="00B20629" w:rsidP="00B20629">
      <w:pPr>
        <w:pStyle w:val="Default"/>
        <w:numPr>
          <w:ilvl w:val="0"/>
          <w:numId w:val="13"/>
        </w:numPr>
        <w:contextualSpacing/>
        <w:rPr>
          <w:color w:val="auto"/>
          <w:sz w:val="22"/>
          <w:szCs w:val="22"/>
        </w:rPr>
      </w:pPr>
      <w:r w:rsidRPr="001E6DB9">
        <w:rPr>
          <w:color w:val="auto"/>
          <w:sz w:val="22"/>
          <w:szCs w:val="22"/>
        </w:rPr>
        <w:t xml:space="preserve">kalio koncentracijos kraujyje padidėjimas (tai sunkiais atvejais tai gali sukelti raumenų spazmus, sutrikdyti širdies ritmą); </w:t>
      </w:r>
    </w:p>
    <w:p w:rsidR="00B20629" w:rsidRPr="001E6DB9" w:rsidRDefault="00B20629" w:rsidP="00B20629">
      <w:pPr>
        <w:pStyle w:val="Default"/>
        <w:numPr>
          <w:ilvl w:val="0"/>
          <w:numId w:val="13"/>
        </w:numPr>
        <w:contextualSpacing/>
        <w:rPr>
          <w:color w:val="auto"/>
          <w:sz w:val="22"/>
          <w:szCs w:val="22"/>
        </w:rPr>
      </w:pPr>
      <w:r w:rsidRPr="001E6DB9">
        <w:rPr>
          <w:color w:val="auto"/>
          <w:sz w:val="22"/>
          <w:szCs w:val="22"/>
        </w:rPr>
        <w:t xml:space="preserve">kepenų funkcijos rodmenų padidėjimas (tai gali rodyti kepenų pažeidimą), įskaitant </w:t>
      </w:r>
      <w:proofErr w:type="spellStart"/>
      <w:r w:rsidRPr="001E6DB9">
        <w:rPr>
          <w:color w:val="auto"/>
          <w:sz w:val="22"/>
          <w:szCs w:val="22"/>
        </w:rPr>
        <w:t>bilirubino</w:t>
      </w:r>
      <w:proofErr w:type="spellEnd"/>
      <w:r w:rsidRPr="001E6DB9">
        <w:rPr>
          <w:color w:val="auto"/>
          <w:sz w:val="22"/>
          <w:szCs w:val="22"/>
        </w:rPr>
        <w:t xml:space="preserve"> kiekio padidėjimą kraujyje (dėl to sunkiais atvejais gali pagelsti oda ir akys); </w:t>
      </w:r>
    </w:p>
    <w:p w:rsidR="00B20629" w:rsidRPr="001E6DB9" w:rsidRDefault="00B20629" w:rsidP="00B20629">
      <w:pPr>
        <w:pStyle w:val="Default"/>
        <w:numPr>
          <w:ilvl w:val="0"/>
          <w:numId w:val="13"/>
        </w:numPr>
        <w:contextualSpacing/>
        <w:rPr>
          <w:color w:val="auto"/>
          <w:sz w:val="22"/>
          <w:szCs w:val="22"/>
        </w:rPr>
      </w:pPr>
      <w:r w:rsidRPr="001E6DB9">
        <w:rPr>
          <w:color w:val="auto"/>
          <w:sz w:val="22"/>
          <w:szCs w:val="22"/>
        </w:rPr>
        <w:t xml:space="preserve">šlapalo kiekio kraujyje ir </w:t>
      </w:r>
      <w:proofErr w:type="spellStart"/>
      <w:r w:rsidRPr="001E6DB9">
        <w:rPr>
          <w:color w:val="auto"/>
          <w:sz w:val="22"/>
          <w:szCs w:val="22"/>
        </w:rPr>
        <w:t>kreatinino</w:t>
      </w:r>
      <w:proofErr w:type="spellEnd"/>
      <w:r w:rsidRPr="001E6DB9">
        <w:rPr>
          <w:color w:val="auto"/>
          <w:sz w:val="22"/>
          <w:szCs w:val="22"/>
        </w:rPr>
        <w:t xml:space="preserve"> kiekio kraujo serume padidėjimas (tai gali rodyti nenormalią inkstų funkciją);</w:t>
      </w:r>
    </w:p>
    <w:p w:rsidR="00B20629" w:rsidRPr="001E6DB9" w:rsidRDefault="00B20629" w:rsidP="00B20629">
      <w:pPr>
        <w:pStyle w:val="Default"/>
        <w:numPr>
          <w:ilvl w:val="0"/>
          <w:numId w:val="13"/>
        </w:numPr>
        <w:contextualSpacing/>
        <w:rPr>
          <w:color w:val="auto"/>
          <w:sz w:val="22"/>
          <w:szCs w:val="22"/>
        </w:rPr>
      </w:pPr>
      <w:r w:rsidRPr="001E6DB9">
        <w:rPr>
          <w:color w:val="auto"/>
          <w:sz w:val="22"/>
          <w:szCs w:val="22"/>
        </w:rPr>
        <w:t>natrio koncentracijos kraujyje sumažėjimas (kuris sunkiais atvejais gali sukelti nuovargį, sumišimą, raumenų trūkčiojimą ir (arba) traukulius).</w:t>
      </w:r>
    </w:p>
    <w:p w:rsidR="00B20629" w:rsidRPr="00F50D13" w:rsidRDefault="00B20629" w:rsidP="00B20629">
      <w:pPr>
        <w:spacing w:line="240" w:lineRule="auto"/>
        <w:contextualSpacing/>
        <w:rPr>
          <w:szCs w:val="22"/>
        </w:rPr>
      </w:pPr>
      <w:r w:rsidRPr="00F50D13">
        <w:rPr>
          <w:szCs w:val="22"/>
        </w:rPr>
        <w:t xml:space="preserve">Kai kurių šalutinių reakcijų dažnis gali būti skirtingas, priklausomai nuo Jūsų būklės. Pavyzdžiui, tokios reakcijos kaip svaigulys ir inkstų funkcijos susilpnėjimas rečiau buvo stebimos tiems pacientams, kurie buvo gydomi nuo aukšto kraujospūdžio, nei tiems, kurie buvo gydomi nuo širdies nepakankamumo ar po neseniai įvykusio širdies priepuolio. </w:t>
      </w:r>
    </w:p>
    <w:p w:rsidR="00B20629" w:rsidRPr="00F91FD7" w:rsidRDefault="00B20629" w:rsidP="00B20629">
      <w:pPr>
        <w:spacing w:line="240" w:lineRule="auto"/>
        <w:contextualSpacing/>
        <w:rPr>
          <w:szCs w:val="22"/>
        </w:rPr>
      </w:pPr>
    </w:p>
    <w:p w:rsidR="00B20629" w:rsidRPr="00F91FD7" w:rsidRDefault="00B20629" w:rsidP="00B20629">
      <w:pPr>
        <w:spacing w:line="240" w:lineRule="auto"/>
        <w:ind w:right="-2"/>
        <w:contextualSpacing/>
        <w:rPr>
          <w:szCs w:val="22"/>
        </w:rPr>
      </w:pPr>
      <w:r w:rsidRPr="00F91FD7">
        <w:rPr>
          <w:szCs w:val="22"/>
        </w:rPr>
        <w:t>Vaikams ir paaugliams pasireiškiantis šalutinis poveikis būna panašus į atsirandantį suaugusiesiems žmonėms.</w:t>
      </w:r>
    </w:p>
    <w:p w:rsidR="00B20629" w:rsidRPr="00F91FD7" w:rsidRDefault="00B20629" w:rsidP="00B20629">
      <w:pPr>
        <w:spacing w:line="240" w:lineRule="auto"/>
        <w:ind w:right="-2"/>
        <w:contextualSpacing/>
        <w:rPr>
          <w:szCs w:val="22"/>
        </w:rPr>
      </w:pPr>
    </w:p>
    <w:p w:rsidR="00B20629" w:rsidRPr="0078402A" w:rsidRDefault="00B20629" w:rsidP="00B20629">
      <w:pPr>
        <w:spacing w:line="240" w:lineRule="auto"/>
        <w:contextualSpacing/>
        <w:rPr>
          <w:b/>
          <w:szCs w:val="22"/>
        </w:rPr>
      </w:pPr>
      <w:r w:rsidRPr="0078402A">
        <w:rPr>
          <w:b/>
          <w:szCs w:val="22"/>
        </w:rPr>
        <w:t>Pranešimas apie šalutinį poveikį</w:t>
      </w:r>
    </w:p>
    <w:p w:rsidR="00B20629" w:rsidRPr="00CE4A05" w:rsidRDefault="00B20629" w:rsidP="00B20629">
      <w:pPr>
        <w:spacing w:line="240" w:lineRule="auto"/>
      </w:pPr>
      <w:r w:rsidRPr="00CE4A05">
        <w:t xml:space="preserve">Jeigu pasireiškė šalutinis poveikis, įskaitant šiame lapelyje nenurodytą, pasakykite gydytojui arba vaistininkui. Pranešimą apie šalutinį poveikį galite užpildyti ir pateikti Valstybinės vaistų kontrolės tarnybos prie Lietuvos Respublikos sveikatos apsaugos ministerijos tinklalapyje https://vvkt.lrv.lt/lt/ nurodytais būdais arba paskambinti nemokamu telefonu </w:t>
      </w:r>
      <w:r>
        <w:t>+370</w:t>
      </w:r>
      <w:r w:rsidRPr="00CE4A05">
        <w:t xml:space="preserve"> 800 73 568. Pranešdami apie šalutinį poveikį galite mums padėti gauti daugiau informacijos apie šio vaisto saugumą.</w:t>
      </w:r>
    </w:p>
    <w:p w:rsidR="00B20629" w:rsidRPr="00F91FD7" w:rsidRDefault="00B20629" w:rsidP="00B20629">
      <w:pPr>
        <w:spacing w:line="240" w:lineRule="auto"/>
        <w:contextualSpacing/>
        <w:rPr>
          <w:szCs w:val="22"/>
        </w:rPr>
      </w:pPr>
    </w:p>
    <w:p w:rsidR="00B20629" w:rsidRPr="00F91FD7" w:rsidRDefault="00B20629" w:rsidP="00B20629">
      <w:pPr>
        <w:spacing w:line="240" w:lineRule="auto"/>
        <w:contextualSpacing/>
        <w:rPr>
          <w:b/>
          <w:szCs w:val="22"/>
        </w:rPr>
      </w:pPr>
      <w:r w:rsidRPr="00F91FD7">
        <w:rPr>
          <w:b/>
          <w:szCs w:val="22"/>
        </w:rPr>
        <w:t>5.</w:t>
      </w:r>
      <w:r w:rsidRPr="00F91FD7">
        <w:rPr>
          <w:b/>
          <w:szCs w:val="22"/>
        </w:rPr>
        <w:tab/>
        <w:t xml:space="preserve">Kaip laikyti </w:t>
      </w:r>
      <w:proofErr w:type="spellStart"/>
      <w:r w:rsidRPr="00F91FD7">
        <w:rPr>
          <w:b/>
          <w:szCs w:val="22"/>
        </w:rPr>
        <w:t>Suvartar</w:t>
      </w:r>
      <w:proofErr w:type="spellEnd"/>
      <w:r w:rsidRPr="00F91FD7">
        <w:rPr>
          <w:b/>
          <w:szCs w:val="22"/>
        </w:rPr>
        <w:t xml:space="preserve"> </w:t>
      </w:r>
    </w:p>
    <w:p w:rsidR="00B20629" w:rsidRPr="0078402A" w:rsidRDefault="00B20629" w:rsidP="00B20629">
      <w:pPr>
        <w:spacing w:line="240" w:lineRule="auto"/>
        <w:contextualSpacing/>
        <w:rPr>
          <w:szCs w:val="22"/>
        </w:rPr>
      </w:pPr>
    </w:p>
    <w:p w:rsidR="00B20629" w:rsidRPr="00307CD6" w:rsidRDefault="00B20629" w:rsidP="00B20629">
      <w:pPr>
        <w:spacing w:line="240" w:lineRule="auto"/>
        <w:contextualSpacing/>
        <w:rPr>
          <w:szCs w:val="22"/>
        </w:rPr>
      </w:pPr>
      <w:r w:rsidRPr="00307CD6">
        <w:rPr>
          <w:szCs w:val="22"/>
        </w:rPr>
        <w:t>Šį vaistą laikykite vaikams nepastebimoje ir nepasiekiamoje vietoje.</w:t>
      </w:r>
    </w:p>
    <w:p w:rsidR="00B20629" w:rsidRPr="00307CD6" w:rsidRDefault="00B20629" w:rsidP="00B20629">
      <w:pPr>
        <w:spacing w:line="240" w:lineRule="auto"/>
        <w:contextualSpacing/>
        <w:rPr>
          <w:szCs w:val="22"/>
        </w:rPr>
      </w:pPr>
    </w:p>
    <w:p w:rsidR="00B20629" w:rsidRPr="00F50D13" w:rsidRDefault="00B20629" w:rsidP="00B20629">
      <w:pPr>
        <w:spacing w:line="240" w:lineRule="auto"/>
        <w:contextualSpacing/>
        <w:rPr>
          <w:szCs w:val="22"/>
        </w:rPr>
      </w:pPr>
      <w:r w:rsidRPr="007F15BA">
        <w:rPr>
          <w:szCs w:val="22"/>
        </w:rPr>
        <w:t>Ant kartono dėžutės ir lizdinės plokštelės po „</w:t>
      </w:r>
      <w:r>
        <w:rPr>
          <w:szCs w:val="22"/>
        </w:rPr>
        <w:t xml:space="preserve"> EXP“ </w:t>
      </w:r>
      <w:r w:rsidRPr="00F50D13">
        <w:rPr>
          <w:szCs w:val="22"/>
        </w:rPr>
        <w:t>nurodytam tinkamumo laikui pasibaigus, šio vaisto vartoti negalima. Vaistas tinkamas vartoti iki paskutinės nurodyto mėnesio dienos.</w:t>
      </w:r>
    </w:p>
    <w:p w:rsidR="00B20629" w:rsidRPr="00F50D13" w:rsidRDefault="00B20629" w:rsidP="00B20629">
      <w:pPr>
        <w:spacing w:line="240" w:lineRule="auto"/>
        <w:contextualSpacing/>
        <w:rPr>
          <w:szCs w:val="22"/>
        </w:rPr>
      </w:pPr>
    </w:p>
    <w:p w:rsidR="00B20629" w:rsidRPr="00F50D13" w:rsidRDefault="00B20629" w:rsidP="00B20629">
      <w:pPr>
        <w:spacing w:line="240" w:lineRule="auto"/>
        <w:contextualSpacing/>
        <w:rPr>
          <w:szCs w:val="22"/>
        </w:rPr>
      </w:pPr>
      <w:r w:rsidRPr="00F91FD7">
        <w:rPr>
          <w:szCs w:val="22"/>
        </w:rPr>
        <w:t>Laikyti ne aukštesnėje kaip 30</w:t>
      </w:r>
      <w:r>
        <w:rPr>
          <w:szCs w:val="22"/>
        </w:rPr>
        <w:t> </w:t>
      </w:r>
      <w:r w:rsidRPr="00F50D13">
        <w:rPr>
          <w:szCs w:val="22"/>
        </w:rPr>
        <w:sym w:font="Symbol" w:char="F0B0"/>
      </w:r>
      <w:r w:rsidRPr="00F50D13">
        <w:rPr>
          <w:szCs w:val="22"/>
        </w:rPr>
        <w:t>C temperatūroje.</w:t>
      </w:r>
    </w:p>
    <w:p w:rsidR="00B20629" w:rsidRPr="00F50D13" w:rsidRDefault="00B20629" w:rsidP="00B20629">
      <w:pPr>
        <w:spacing w:line="240" w:lineRule="auto"/>
        <w:contextualSpacing/>
        <w:rPr>
          <w:szCs w:val="22"/>
        </w:rPr>
      </w:pPr>
      <w:r w:rsidRPr="00F50D13">
        <w:rPr>
          <w:szCs w:val="22"/>
        </w:rPr>
        <w:lastRenderedPageBreak/>
        <w:t>Laikyti gamintojo pakuotėje, kad vaistas būtų apsaugotas nuo drėgmės.</w:t>
      </w:r>
    </w:p>
    <w:p w:rsidR="00B20629" w:rsidRPr="00F50D13" w:rsidRDefault="00B20629" w:rsidP="00B20629">
      <w:pPr>
        <w:spacing w:line="240" w:lineRule="auto"/>
        <w:contextualSpacing/>
        <w:rPr>
          <w:szCs w:val="22"/>
        </w:rPr>
      </w:pPr>
    </w:p>
    <w:p w:rsidR="00B20629" w:rsidRPr="00F91FD7" w:rsidRDefault="00B20629" w:rsidP="00B20629">
      <w:pPr>
        <w:spacing w:line="240" w:lineRule="auto"/>
        <w:contextualSpacing/>
        <w:rPr>
          <w:szCs w:val="22"/>
        </w:rPr>
      </w:pPr>
      <w:r w:rsidRPr="00F91FD7">
        <w:rPr>
          <w:szCs w:val="22"/>
        </w:rPr>
        <w:t>Pastebėjus, kad pažeista pakuotė ar yra matomų gedimo požymių, šio vaisto vartoti negalima.</w:t>
      </w:r>
    </w:p>
    <w:p w:rsidR="00B20629" w:rsidRPr="00F91FD7" w:rsidRDefault="00B20629" w:rsidP="00B20629">
      <w:pPr>
        <w:spacing w:line="240" w:lineRule="auto"/>
        <w:contextualSpacing/>
        <w:rPr>
          <w:szCs w:val="22"/>
        </w:rPr>
      </w:pPr>
    </w:p>
    <w:p w:rsidR="00B20629" w:rsidRPr="00F50D13" w:rsidRDefault="00B20629" w:rsidP="00B20629">
      <w:pPr>
        <w:spacing w:line="240" w:lineRule="auto"/>
        <w:contextualSpacing/>
        <w:rPr>
          <w:szCs w:val="22"/>
        </w:rPr>
      </w:pPr>
      <w:r w:rsidRPr="0078402A">
        <w:rPr>
          <w:szCs w:val="22"/>
        </w:rPr>
        <w:t>Vaistų negalima išmesti į kanalizaciją arba su buitinėmis</w:t>
      </w:r>
      <w:r w:rsidRPr="001E6DB9">
        <w:rPr>
          <w:szCs w:val="22"/>
        </w:rPr>
        <w:t xml:space="preserve"> </w:t>
      </w:r>
      <w:r w:rsidRPr="00F50D13">
        <w:rPr>
          <w:szCs w:val="22"/>
        </w:rPr>
        <w:t>atliekomis. Kaip išmesti nereikalingus vaistus, klauskite vaistininko. Šios priemonės padės apsaugoti aplinką.</w:t>
      </w:r>
    </w:p>
    <w:p w:rsidR="00B20629" w:rsidRPr="00F50D13" w:rsidRDefault="00B20629" w:rsidP="00B20629">
      <w:pPr>
        <w:spacing w:line="240" w:lineRule="auto"/>
        <w:contextualSpacing/>
        <w:rPr>
          <w:szCs w:val="22"/>
        </w:rPr>
      </w:pPr>
    </w:p>
    <w:p w:rsidR="00B20629" w:rsidRPr="00F91FD7" w:rsidRDefault="00B20629" w:rsidP="00B20629">
      <w:pPr>
        <w:spacing w:line="240" w:lineRule="auto"/>
        <w:contextualSpacing/>
        <w:rPr>
          <w:szCs w:val="22"/>
        </w:rPr>
      </w:pPr>
    </w:p>
    <w:p w:rsidR="00B20629" w:rsidRPr="00F91FD7" w:rsidRDefault="00B20629" w:rsidP="00B20629">
      <w:pPr>
        <w:spacing w:line="240" w:lineRule="auto"/>
        <w:contextualSpacing/>
        <w:rPr>
          <w:b/>
          <w:szCs w:val="22"/>
        </w:rPr>
      </w:pPr>
      <w:r w:rsidRPr="00F91FD7">
        <w:rPr>
          <w:b/>
          <w:szCs w:val="22"/>
        </w:rPr>
        <w:t>6.</w:t>
      </w:r>
      <w:r w:rsidRPr="00F91FD7">
        <w:rPr>
          <w:b/>
          <w:szCs w:val="22"/>
        </w:rPr>
        <w:tab/>
        <w:t>Pakuotės turinys ir kita informacija</w:t>
      </w:r>
    </w:p>
    <w:p w:rsidR="00B20629" w:rsidRPr="00F91FD7" w:rsidRDefault="00B20629" w:rsidP="00B20629">
      <w:pPr>
        <w:shd w:val="clear" w:color="auto" w:fill="FFFFFF"/>
        <w:spacing w:line="240" w:lineRule="auto"/>
        <w:contextualSpacing/>
        <w:rPr>
          <w:b/>
          <w:szCs w:val="22"/>
        </w:rPr>
      </w:pPr>
    </w:p>
    <w:p w:rsidR="00B20629" w:rsidRPr="0078402A" w:rsidRDefault="00B20629" w:rsidP="00B20629">
      <w:pPr>
        <w:shd w:val="clear" w:color="auto" w:fill="FFFFFF"/>
        <w:spacing w:line="240" w:lineRule="auto"/>
        <w:contextualSpacing/>
        <w:rPr>
          <w:b/>
          <w:szCs w:val="22"/>
        </w:rPr>
      </w:pPr>
      <w:proofErr w:type="spellStart"/>
      <w:r w:rsidRPr="0078402A">
        <w:rPr>
          <w:b/>
          <w:szCs w:val="22"/>
        </w:rPr>
        <w:t>Suvartar</w:t>
      </w:r>
      <w:proofErr w:type="spellEnd"/>
      <w:r w:rsidRPr="0078402A">
        <w:rPr>
          <w:b/>
          <w:szCs w:val="22"/>
        </w:rPr>
        <w:t xml:space="preserve"> sudėtis</w:t>
      </w:r>
    </w:p>
    <w:p w:rsidR="00B20629" w:rsidRPr="00617EBE" w:rsidRDefault="00B20629" w:rsidP="00B20629">
      <w:pPr>
        <w:numPr>
          <w:ilvl w:val="0"/>
          <w:numId w:val="15"/>
        </w:numPr>
        <w:shd w:val="clear" w:color="auto" w:fill="FFFFFF"/>
        <w:spacing w:line="240" w:lineRule="auto"/>
        <w:contextualSpacing/>
        <w:rPr>
          <w:szCs w:val="22"/>
        </w:rPr>
      </w:pPr>
      <w:r w:rsidRPr="00617EBE">
        <w:rPr>
          <w:szCs w:val="22"/>
        </w:rPr>
        <w:t xml:space="preserve">Veiklioji medžiaga yra </w:t>
      </w:r>
      <w:proofErr w:type="spellStart"/>
      <w:r w:rsidRPr="00617EBE">
        <w:rPr>
          <w:szCs w:val="22"/>
        </w:rPr>
        <w:t>valsartanas</w:t>
      </w:r>
      <w:proofErr w:type="spellEnd"/>
      <w:r w:rsidRPr="00617EBE">
        <w:rPr>
          <w:szCs w:val="22"/>
        </w:rPr>
        <w:t xml:space="preserve">. </w:t>
      </w:r>
    </w:p>
    <w:p w:rsidR="00B20629" w:rsidRPr="00157287" w:rsidRDefault="00B20629" w:rsidP="00B20629">
      <w:pPr>
        <w:shd w:val="clear" w:color="auto" w:fill="FFFFFF"/>
        <w:spacing w:line="240" w:lineRule="auto"/>
        <w:ind w:firstLine="567"/>
        <w:contextualSpacing/>
        <w:rPr>
          <w:szCs w:val="22"/>
        </w:rPr>
      </w:pPr>
      <w:r w:rsidRPr="00157287">
        <w:rPr>
          <w:szCs w:val="22"/>
        </w:rPr>
        <w:t xml:space="preserve">Kiekvienoje plėvele dengtoje tabletėje yra 80 mg </w:t>
      </w:r>
      <w:proofErr w:type="spellStart"/>
      <w:r w:rsidRPr="00157287">
        <w:rPr>
          <w:szCs w:val="22"/>
        </w:rPr>
        <w:t>valsartano</w:t>
      </w:r>
      <w:proofErr w:type="spellEnd"/>
      <w:r w:rsidRPr="00157287">
        <w:rPr>
          <w:szCs w:val="22"/>
        </w:rPr>
        <w:t>.</w:t>
      </w:r>
    </w:p>
    <w:p w:rsidR="00B20629" w:rsidRPr="001E6DB9" w:rsidRDefault="00B20629" w:rsidP="00B20629">
      <w:pPr>
        <w:shd w:val="clear" w:color="auto" w:fill="FFFFFF"/>
        <w:spacing w:line="240" w:lineRule="auto"/>
        <w:ind w:firstLine="567"/>
        <w:contextualSpacing/>
        <w:rPr>
          <w:szCs w:val="22"/>
          <w:highlight w:val="lightGray"/>
        </w:rPr>
      </w:pPr>
      <w:r w:rsidRPr="001E6DB9">
        <w:rPr>
          <w:szCs w:val="22"/>
          <w:highlight w:val="lightGray"/>
        </w:rPr>
        <w:t xml:space="preserve">Kiekvienoje plėvele dengtoje tabletėje yra 160 mg </w:t>
      </w:r>
      <w:proofErr w:type="spellStart"/>
      <w:r w:rsidRPr="001E6DB9">
        <w:rPr>
          <w:szCs w:val="22"/>
          <w:highlight w:val="lightGray"/>
        </w:rPr>
        <w:t>valsartano</w:t>
      </w:r>
      <w:proofErr w:type="spellEnd"/>
      <w:r w:rsidRPr="001E6DB9">
        <w:rPr>
          <w:szCs w:val="22"/>
          <w:highlight w:val="lightGray"/>
        </w:rPr>
        <w:t>.</w:t>
      </w:r>
    </w:p>
    <w:p w:rsidR="00B20629" w:rsidRPr="001E6DB9" w:rsidRDefault="00B20629" w:rsidP="00B20629">
      <w:pPr>
        <w:shd w:val="clear" w:color="auto" w:fill="FFFFFF"/>
        <w:spacing w:line="240" w:lineRule="auto"/>
        <w:ind w:firstLine="567"/>
        <w:contextualSpacing/>
        <w:rPr>
          <w:szCs w:val="22"/>
          <w:highlight w:val="lightGray"/>
        </w:rPr>
      </w:pPr>
      <w:r w:rsidRPr="001E6DB9">
        <w:rPr>
          <w:szCs w:val="22"/>
          <w:highlight w:val="lightGray"/>
        </w:rPr>
        <w:t xml:space="preserve">Kiekvienoje plėvele dengtoje tabletėje yra 320 mg </w:t>
      </w:r>
      <w:proofErr w:type="spellStart"/>
      <w:r w:rsidRPr="001E6DB9">
        <w:rPr>
          <w:szCs w:val="22"/>
          <w:highlight w:val="lightGray"/>
        </w:rPr>
        <w:t>valsartano</w:t>
      </w:r>
      <w:proofErr w:type="spellEnd"/>
      <w:r w:rsidRPr="001E6DB9">
        <w:rPr>
          <w:szCs w:val="22"/>
          <w:highlight w:val="lightGray"/>
        </w:rPr>
        <w:t>.</w:t>
      </w:r>
    </w:p>
    <w:p w:rsidR="00B20629" w:rsidRPr="00F50D13" w:rsidRDefault="00B20629" w:rsidP="00B20629">
      <w:pPr>
        <w:shd w:val="clear" w:color="auto" w:fill="FFFFFF"/>
        <w:spacing w:line="240" w:lineRule="auto"/>
        <w:ind w:left="567" w:hanging="567"/>
        <w:contextualSpacing/>
        <w:rPr>
          <w:szCs w:val="22"/>
        </w:rPr>
      </w:pPr>
    </w:p>
    <w:p w:rsidR="00B20629" w:rsidRPr="00F91FD7" w:rsidRDefault="00B20629" w:rsidP="00B20629">
      <w:pPr>
        <w:numPr>
          <w:ilvl w:val="0"/>
          <w:numId w:val="15"/>
        </w:numPr>
        <w:shd w:val="clear" w:color="auto" w:fill="FFFFFF"/>
        <w:tabs>
          <w:tab w:val="left" w:pos="0"/>
        </w:tabs>
        <w:spacing w:line="240" w:lineRule="auto"/>
        <w:contextualSpacing/>
        <w:rPr>
          <w:szCs w:val="22"/>
        </w:rPr>
      </w:pPr>
      <w:r w:rsidRPr="00F91FD7">
        <w:rPr>
          <w:szCs w:val="22"/>
        </w:rPr>
        <w:t>Pagalbinės medžiagos.</w:t>
      </w:r>
    </w:p>
    <w:p w:rsidR="00B20629" w:rsidRPr="0078402A" w:rsidRDefault="00B20629" w:rsidP="00B20629">
      <w:pPr>
        <w:shd w:val="clear" w:color="auto" w:fill="FFFFFF"/>
        <w:spacing w:line="240" w:lineRule="auto"/>
        <w:ind w:left="567"/>
        <w:contextualSpacing/>
        <w:rPr>
          <w:szCs w:val="22"/>
        </w:rPr>
      </w:pPr>
      <w:r w:rsidRPr="00F91FD7">
        <w:rPr>
          <w:i/>
          <w:szCs w:val="22"/>
        </w:rPr>
        <w:t>Tabletės branduolys</w:t>
      </w:r>
      <w:r w:rsidRPr="0078402A">
        <w:rPr>
          <w:szCs w:val="22"/>
        </w:rPr>
        <w:t xml:space="preserve">: </w:t>
      </w:r>
      <w:proofErr w:type="spellStart"/>
      <w:r w:rsidRPr="0078402A">
        <w:rPr>
          <w:szCs w:val="22"/>
        </w:rPr>
        <w:t>mikrokristalinė</w:t>
      </w:r>
      <w:proofErr w:type="spellEnd"/>
      <w:r w:rsidRPr="0078402A">
        <w:rPr>
          <w:szCs w:val="22"/>
        </w:rPr>
        <w:t xml:space="preserve"> celiuliozė, </w:t>
      </w:r>
      <w:proofErr w:type="spellStart"/>
      <w:r w:rsidRPr="0078402A">
        <w:rPr>
          <w:szCs w:val="22"/>
        </w:rPr>
        <w:t>krospovidonas</w:t>
      </w:r>
      <w:proofErr w:type="spellEnd"/>
      <w:r w:rsidRPr="0078402A">
        <w:rPr>
          <w:szCs w:val="22"/>
        </w:rPr>
        <w:t xml:space="preserve">, bevandenis koloidinis silicio dioksidas, magnio </w:t>
      </w:r>
      <w:proofErr w:type="spellStart"/>
      <w:r w:rsidRPr="0078402A">
        <w:rPr>
          <w:szCs w:val="22"/>
        </w:rPr>
        <w:t>stearatas</w:t>
      </w:r>
      <w:proofErr w:type="spellEnd"/>
      <w:r w:rsidRPr="0078402A">
        <w:rPr>
          <w:szCs w:val="22"/>
        </w:rPr>
        <w:t>.</w:t>
      </w:r>
    </w:p>
    <w:p w:rsidR="00B20629" w:rsidRPr="00F50D13" w:rsidRDefault="00B20629" w:rsidP="00B20629">
      <w:pPr>
        <w:shd w:val="clear" w:color="auto" w:fill="FFFFFF"/>
        <w:spacing w:line="240" w:lineRule="auto"/>
        <w:ind w:left="567"/>
        <w:contextualSpacing/>
        <w:rPr>
          <w:i/>
          <w:szCs w:val="22"/>
        </w:rPr>
      </w:pPr>
      <w:r w:rsidRPr="00307CD6">
        <w:rPr>
          <w:i/>
          <w:szCs w:val="22"/>
        </w:rPr>
        <w:t xml:space="preserve">Tabletės plėvelė: </w:t>
      </w:r>
      <w:proofErr w:type="spellStart"/>
      <w:r w:rsidRPr="00157287">
        <w:rPr>
          <w:szCs w:val="22"/>
        </w:rPr>
        <w:t>hipromeliozė</w:t>
      </w:r>
      <w:proofErr w:type="spellEnd"/>
      <w:r w:rsidRPr="00157287">
        <w:rPr>
          <w:szCs w:val="22"/>
        </w:rPr>
        <w:t xml:space="preserve">, titano dioksidas (E171), </w:t>
      </w:r>
      <w:proofErr w:type="spellStart"/>
      <w:r w:rsidRPr="00157287">
        <w:rPr>
          <w:szCs w:val="22"/>
        </w:rPr>
        <w:t>makrogolis</w:t>
      </w:r>
      <w:proofErr w:type="spellEnd"/>
      <w:r w:rsidRPr="00157287">
        <w:rPr>
          <w:szCs w:val="22"/>
        </w:rPr>
        <w:t> 8000, raudonasis geležies oksidas (E172), geltonasis geležies oksidas (E172);</w:t>
      </w:r>
      <w:r w:rsidRPr="00157287">
        <w:rPr>
          <w:i/>
          <w:szCs w:val="22"/>
        </w:rPr>
        <w:t xml:space="preserve"> </w:t>
      </w:r>
      <w:r w:rsidRPr="001E6DB9">
        <w:rPr>
          <w:i/>
          <w:szCs w:val="22"/>
          <w:highlight w:val="lightGray"/>
        </w:rPr>
        <w:t xml:space="preserve">papildomai </w:t>
      </w:r>
      <w:proofErr w:type="spellStart"/>
      <w:r w:rsidRPr="001E6DB9">
        <w:rPr>
          <w:i/>
          <w:szCs w:val="22"/>
          <w:highlight w:val="lightGray"/>
        </w:rPr>
        <w:t>Suvartar</w:t>
      </w:r>
      <w:proofErr w:type="spellEnd"/>
      <w:r w:rsidRPr="001E6DB9">
        <w:rPr>
          <w:i/>
          <w:szCs w:val="22"/>
          <w:highlight w:val="lightGray"/>
        </w:rPr>
        <w:t xml:space="preserve"> 160 mg ir 320 mg plėvele dengtose tabletėse:</w:t>
      </w:r>
      <w:r w:rsidRPr="00F50D13">
        <w:rPr>
          <w:i/>
          <w:szCs w:val="22"/>
          <w:highlight w:val="lightGray"/>
        </w:rPr>
        <w:t xml:space="preserve"> </w:t>
      </w:r>
      <w:r w:rsidRPr="001E6DB9">
        <w:rPr>
          <w:i/>
          <w:szCs w:val="22"/>
          <w:highlight w:val="lightGray"/>
        </w:rPr>
        <w:t>juodasis geležies oksidas (E172)</w:t>
      </w:r>
      <w:r w:rsidRPr="00F50D13">
        <w:rPr>
          <w:szCs w:val="22"/>
        </w:rPr>
        <w:t>.</w:t>
      </w:r>
      <w:r w:rsidRPr="00F50D13">
        <w:rPr>
          <w:i/>
          <w:szCs w:val="22"/>
        </w:rPr>
        <w:t xml:space="preserve"> </w:t>
      </w:r>
    </w:p>
    <w:p w:rsidR="00B20629" w:rsidRPr="00F50D13" w:rsidRDefault="00B20629" w:rsidP="00B20629">
      <w:pPr>
        <w:shd w:val="clear" w:color="auto" w:fill="FFFFFF"/>
        <w:spacing w:line="240" w:lineRule="auto"/>
        <w:contextualSpacing/>
        <w:rPr>
          <w:szCs w:val="22"/>
        </w:rPr>
      </w:pPr>
    </w:p>
    <w:p w:rsidR="00B20629" w:rsidRPr="00F91FD7" w:rsidRDefault="00B20629" w:rsidP="00B20629">
      <w:pPr>
        <w:shd w:val="clear" w:color="auto" w:fill="FFFFFF"/>
        <w:spacing w:line="240" w:lineRule="auto"/>
        <w:contextualSpacing/>
        <w:rPr>
          <w:b/>
          <w:szCs w:val="22"/>
        </w:rPr>
      </w:pPr>
      <w:proofErr w:type="spellStart"/>
      <w:r w:rsidRPr="00F91FD7">
        <w:rPr>
          <w:b/>
          <w:szCs w:val="22"/>
        </w:rPr>
        <w:t>Suvartar</w:t>
      </w:r>
      <w:proofErr w:type="spellEnd"/>
      <w:r w:rsidRPr="00F91FD7">
        <w:rPr>
          <w:b/>
          <w:szCs w:val="22"/>
        </w:rPr>
        <w:t xml:space="preserve"> išvaizda ir kiekis pakuotėje</w:t>
      </w:r>
    </w:p>
    <w:p w:rsidR="00B20629" w:rsidRPr="00F91FD7" w:rsidRDefault="00B20629" w:rsidP="00B20629">
      <w:pPr>
        <w:shd w:val="clear" w:color="auto" w:fill="FFFFFF"/>
        <w:spacing w:line="240" w:lineRule="auto"/>
        <w:contextualSpacing/>
        <w:rPr>
          <w:i/>
          <w:szCs w:val="22"/>
        </w:rPr>
      </w:pPr>
      <w:proofErr w:type="spellStart"/>
      <w:r w:rsidRPr="00F91FD7">
        <w:rPr>
          <w:i/>
          <w:szCs w:val="22"/>
        </w:rPr>
        <w:t>Suvartar</w:t>
      </w:r>
      <w:proofErr w:type="spellEnd"/>
      <w:r w:rsidRPr="00F91FD7">
        <w:rPr>
          <w:i/>
          <w:szCs w:val="22"/>
        </w:rPr>
        <w:t xml:space="preserve"> 80 mg plėvele dengtos tabletės </w:t>
      </w:r>
    </w:p>
    <w:p w:rsidR="00B20629" w:rsidRPr="0078402A" w:rsidRDefault="00B20629" w:rsidP="00B20629">
      <w:pPr>
        <w:shd w:val="clear" w:color="auto" w:fill="FFFFFF"/>
        <w:spacing w:line="240" w:lineRule="auto"/>
        <w:contextualSpacing/>
        <w:rPr>
          <w:szCs w:val="22"/>
        </w:rPr>
      </w:pPr>
      <w:r w:rsidRPr="00F91FD7">
        <w:rPr>
          <w:szCs w:val="22"/>
        </w:rPr>
        <w:t>Tabletė yra rausva, apvali, maždaug 8,2 mm diametro, dengta plėvele, nuožulniais kraštais, vienoje jos pusėje yra vagelė, šalia kurios iš v</w:t>
      </w:r>
      <w:r w:rsidRPr="0078402A">
        <w:rPr>
          <w:szCs w:val="22"/>
        </w:rPr>
        <w:t>ienos pusės įspausta raidė „D“, iš kitos – „V“, kitoje tabletės pusėje įspaustos raidės „NVR“.</w:t>
      </w:r>
    </w:p>
    <w:p w:rsidR="00B20629" w:rsidRPr="00307CD6" w:rsidRDefault="00B20629" w:rsidP="00B20629">
      <w:pPr>
        <w:shd w:val="clear" w:color="auto" w:fill="FFFFFF"/>
        <w:spacing w:line="240" w:lineRule="auto"/>
        <w:contextualSpacing/>
        <w:rPr>
          <w:b/>
          <w:szCs w:val="22"/>
        </w:rPr>
      </w:pPr>
      <w:r w:rsidRPr="00307CD6">
        <w:rPr>
          <w:szCs w:val="22"/>
        </w:rPr>
        <w:t xml:space="preserve">Vagelė skirta tik tabletei perlaužti, kad būtų lengviau nuryti, bet ne jai padalyti į lygias </w:t>
      </w:r>
      <w:r>
        <w:rPr>
          <w:szCs w:val="22"/>
        </w:rPr>
        <w:t>puses</w:t>
      </w:r>
      <w:r w:rsidRPr="00307CD6">
        <w:rPr>
          <w:szCs w:val="22"/>
        </w:rPr>
        <w:t>.</w:t>
      </w:r>
    </w:p>
    <w:p w:rsidR="00B20629" w:rsidRPr="007F15BA" w:rsidRDefault="00B20629" w:rsidP="00B20629">
      <w:pPr>
        <w:shd w:val="clear" w:color="auto" w:fill="FFFFFF"/>
        <w:spacing w:line="240" w:lineRule="auto"/>
        <w:contextualSpacing/>
        <w:rPr>
          <w:szCs w:val="22"/>
        </w:rPr>
      </w:pPr>
    </w:p>
    <w:p w:rsidR="00B20629" w:rsidRPr="001E6DB9" w:rsidRDefault="00B20629" w:rsidP="00B20629">
      <w:pPr>
        <w:shd w:val="clear" w:color="auto" w:fill="FFFFFF"/>
        <w:spacing w:line="240" w:lineRule="auto"/>
        <w:contextualSpacing/>
        <w:rPr>
          <w:i/>
          <w:szCs w:val="22"/>
          <w:highlight w:val="lightGray"/>
        </w:rPr>
      </w:pPr>
      <w:proofErr w:type="spellStart"/>
      <w:r w:rsidRPr="001E6DB9">
        <w:rPr>
          <w:i/>
          <w:szCs w:val="22"/>
          <w:highlight w:val="lightGray"/>
        </w:rPr>
        <w:t>Suvartar</w:t>
      </w:r>
      <w:proofErr w:type="spellEnd"/>
      <w:r w:rsidRPr="001E6DB9">
        <w:rPr>
          <w:i/>
          <w:szCs w:val="22"/>
          <w:highlight w:val="lightGray"/>
        </w:rPr>
        <w:t xml:space="preserve"> 160 mg plėvele dengtos tabletės </w:t>
      </w:r>
    </w:p>
    <w:p w:rsidR="00B20629" w:rsidRPr="001E6DB9" w:rsidRDefault="00B20629" w:rsidP="00B20629">
      <w:pPr>
        <w:shd w:val="clear" w:color="auto" w:fill="FFFFFF"/>
        <w:spacing w:line="240" w:lineRule="auto"/>
        <w:contextualSpacing/>
        <w:rPr>
          <w:szCs w:val="22"/>
          <w:highlight w:val="lightGray"/>
        </w:rPr>
      </w:pPr>
      <w:r w:rsidRPr="001E6DB9">
        <w:rPr>
          <w:szCs w:val="22"/>
          <w:highlight w:val="lightGray"/>
        </w:rPr>
        <w:t xml:space="preserve">Tabletė yra pilkai oranžinė, ovali, maždaug </w:t>
      </w:r>
      <w:r w:rsidRPr="001E6DB9">
        <w:rPr>
          <w:bCs/>
          <w:szCs w:val="22"/>
          <w:highlight w:val="lightGray"/>
        </w:rPr>
        <w:t>14,2 mm x 5,7 mm,</w:t>
      </w:r>
      <w:r w:rsidRPr="001E6DB9">
        <w:rPr>
          <w:szCs w:val="22"/>
          <w:highlight w:val="lightGray"/>
        </w:rPr>
        <w:t xml:space="preserve"> dengta plėvele, šiek tiek išgaubta, vienoje jos pusėje yra vagelė, šalia kurios iš abiejų pusių įspaustos raidės „DX“, kitoje tabletės pusėje įspaustos raidės „NVR“.</w:t>
      </w:r>
    </w:p>
    <w:p w:rsidR="00B20629" w:rsidRPr="001E6DB9" w:rsidRDefault="00B20629" w:rsidP="00B20629">
      <w:pPr>
        <w:shd w:val="clear" w:color="auto" w:fill="FFFFFF"/>
        <w:spacing w:line="240" w:lineRule="auto"/>
        <w:contextualSpacing/>
        <w:rPr>
          <w:b/>
          <w:szCs w:val="22"/>
          <w:highlight w:val="lightGray"/>
        </w:rPr>
      </w:pPr>
      <w:r w:rsidRPr="001E6DB9">
        <w:rPr>
          <w:szCs w:val="22"/>
          <w:highlight w:val="lightGray"/>
        </w:rPr>
        <w:t>Vagelė skirta tik tabletei perlaužti, kad būtų lengviau nuryti, bet ne jai padalyti į lygias dozes.</w:t>
      </w:r>
    </w:p>
    <w:p w:rsidR="00B20629" w:rsidRPr="001E6DB9" w:rsidRDefault="00B20629" w:rsidP="00B20629">
      <w:pPr>
        <w:shd w:val="clear" w:color="auto" w:fill="FFFFFF"/>
        <w:spacing w:line="240" w:lineRule="auto"/>
        <w:contextualSpacing/>
        <w:rPr>
          <w:szCs w:val="22"/>
          <w:highlight w:val="lightGray"/>
        </w:rPr>
      </w:pPr>
    </w:p>
    <w:p w:rsidR="00B20629" w:rsidRPr="001E6DB9" w:rsidRDefault="00B20629" w:rsidP="00B20629">
      <w:pPr>
        <w:shd w:val="clear" w:color="auto" w:fill="FFFFFF"/>
        <w:spacing w:line="240" w:lineRule="auto"/>
        <w:contextualSpacing/>
        <w:rPr>
          <w:i/>
          <w:szCs w:val="22"/>
          <w:highlight w:val="lightGray"/>
        </w:rPr>
      </w:pPr>
      <w:proofErr w:type="spellStart"/>
      <w:r w:rsidRPr="001E6DB9">
        <w:rPr>
          <w:i/>
          <w:szCs w:val="22"/>
          <w:highlight w:val="lightGray"/>
        </w:rPr>
        <w:t>Suvartar</w:t>
      </w:r>
      <w:proofErr w:type="spellEnd"/>
      <w:r w:rsidRPr="001E6DB9">
        <w:rPr>
          <w:i/>
          <w:szCs w:val="22"/>
          <w:highlight w:val="lightGray"/>
        </w:rPr>
        <w:t xml:space="preserve"> 320 mg plėvele dengtos tabletės </w:t>
      </w:r>
    </w:p>
    <w:p w:rsidR="00B20629" w:rsidRPr="001E6DB9" w:rsidRDefault="00B20629" w:rsidP="00B20629">
      <w:pPr>
        <w:shd w:val="clear" w:color="auto" w:fill="FFFFFF"/>
        <w:spacing w:line="240" w:lineRule="auto"/>
        <w:contextualSpacing/>
        <w:rPr>
          <w:szCs w:val="22"/>
          <w:highlight w:val="lightGray"/>
        </w:rPr>
      </w:pPr>
      <w:r w:rsidRPr="001E6DB9">
        <w:rPr>
          <w:szCs w:val="22"/>
          <w:highlight w:val="lightGray"/>
        </w:rPr>
        <w:t xml:space="preserve">Tabletė yra pilkai violetinė, ovali, maždaug </w:t>
      </w:r>
      <w:r w:rsidRPr="001E6DB9">
        <w:rPr>
          <w:bCs/>
          <w:szCs w:val="22"/>
          <w:highlight w:val="lightGray"/>
        </w:rPr>
        <w:t xml:space="preserve">17,6 mm x 8,1 mm, </w:t>
      </w:r>
      <w:r w:rsidRPr="001E6DB9">
        <w:rPr>
          <w:szCs w:val="22"/>
          <w:highlight w:val="lightGray"/>
        </w:rPr>
        <w:t>dengta plėvele, šiek tiek išgaubta, nuožulniais kraštais, vienoje jos pusėje yra vagelė, šalia kurios iš abiejų pusių įspaustos raidės „DC“, kitoje tabletės pusėje įspaustos raidės „NVR“.</w:t>
      </w:r>
    </w:p>
    <w:p w:rsidR="00B20629" w:rsidRPr="00F50D13" w:rsidRDefault="00B20629" w:rsidP="00B20629">
      <w:pPr>
        <w:shd w:val="clear" w:color="auto" w:fill="FFFFFF"/>
        <w:spacing w:line="240" w:lineRule="auto"/>
        <w:contextualSpacing/>
        <w:rPr>
          <w:b/>
          <w:szCs w:val="22"/>
        </w:rPr>
      </w:pPr>
      <w:r w:rsidRPr="001E6DB9">
        <w:rPr>
          <w:szCs w:val="22"/>
          <w:highlight w:val="lightGray"/>
        </w:rPr>
        <w:t>Vagelė skirta tik tabletei perlaužti, kad būtų lengviau nuryti, bet ne jai padalyti į lygias dozes.</w:t>
      </w:r>
    </w:p>
    <w:p w:rsidR="00B20629" w:rsidRPr="00F50D13" w:rsidRDefault="00B20629" w:rsidP="00B20629">
      <w:pPr>
        <w:spacing w:line="240" w:lineRule="auto"/>
        <w:contextualSpacing/>
        <w:rPr>
          <w:szCs w:val="22"/>
        </w:rPr>
      </w:pPr>
    </w:p>
    <w:p w:rsidR="00B20629" w:rsidRPr="00F91FD7" w:rsidRDefault="00B20629" w:rsidP="00B20629">
      <w:pPr>
        <w:spacing w:line="240" w:lineRule="auto"/>
        <w:contextualSpacing/>
        <w:rPr>
          <w:szCs w:val="22"/>
        </w:rPr>
      </w:pPr>
      <w:r w:rsidRPr="00F91FD7">
        <w:rPr>
          <w:szCs w:val="22"/>
        </w:rPr>
        <w:t>Pakuotės dydžiai: vienoje pakuotėje yra 7, 10, 14, 15, 20, 28, 30, 50, 50x1, 56, 60, 84, 90, 98, 100 arba 280 plėvele dengtų tablečių.</w:t>
      </w:r>
    </w:p>
    <w:p w:rsidR="00B20629" w:rsidRPr="00F91FD7" w:rsidRDefault="00B20629" w:rsidP="00B20629">
      <w:pPr>
        <w:tabs>
          <w:tab w:val="left" w:pos="0"/>
        </w:tabs>
        <w:spacing w:line="240" w:lineRule="auto"/>
        <w:contextualSpacing/>
        <w:rPr>
          <w:i/>
          <w:szCs w:val="22"/>
        </w:rPr>
      </w:pPr>
    </w:p>
    <w:p w:rsidR="00B20629" w:rsidRPr="0078402A" w:rsidRDefault="00B20629" w:rsidP="00B20629">
      <w:pPr>
        <w:tabs>
          <w:tab w:val="left" w:pos="0"/>
        </w:tabs>
        <w:spacing w:line="240" w:lineRule="auto"/>
        <w:contextualSpacing/>
        <w:rPr>
          <w:szCs w:val="22"/>
        </w:rPr>
      </w:pPr>
      <w:r w:rsidRPr="0078402A">
        <w:rPr>
          <w:szCs w:val="22"/>
        </w:rPr>
        <w:t>Gali būti tiekiamos ne visų dydžių pakuotės</w:t>
      </w:r>
    </w:p>
    <w:p w:rsidR="00B20629" w:rsidRPr="00307CD6" w:rsidRDefault="00B20629" w:rsidP="00B20629">
      <w:pPr>
        <w:tabs>
          <w:tab w:val="left" w:pos="0"/>
        </w:tabs>
        <w:spacing w:line="240" w:lineRule="auto"/>
        <w:contextualSpacing/>
        <w:rPr>
          <w:b/>
          <w:szCs w:val="22"/>
        </w:rPr>
      </w:pPr>
    </w:p>
    <w:p w:rsidR="00B20629" w:rsidRPr="00307CD6" w:rsidRDefault="00B20629" w:rsidP="00B20629">
      <w:pPr>
        <w:tabs>
          <w:tab w:val="left" w:pos="0"/>
        </w:tabs>
        <w:spacing w:line="240" w:lineRule="auto"/>
        <w:contextualSpacing/>
        <w:rPr>
          <w:b/>
          <w:szCs w:val="22"/>
        </w:rPr>
      </w:pPr>
      <w:r w:rsidRPr="00307CD6">
        <w:rPr>
          <w:b/>
          <w:szCs w:val="22"/>
        </w:rPr>
        <w:t>Registruotojas ir gamintojas</w:t>
      </w:r>
    </w:p>
    <w:p w:rsidR="00B20629" w:rsidRPr="007F15BA" w:rsidRDefault="00B20629" w:rsidP="00B20629">
      <w:pPr>
        <w:tabs>
          <w:tab w:val="left" w:pos="0"/>
        </w:tabs>
        <w:spacing w:line="240" w:lineRule="auto"/>
        <w:contextualSpacing/>
        <w:rPr>
          <w:i/>
          <w:szCs w:val="22"/>
        </w:rPr>
      </w:pPr>
    </w:p>
    <w:p w:rsidR="00B20629" w:rsidRPr="007F15BA" w:rsidRDefault="00B20629" w:rsidP="00B20629">
      <w:pPr>
        <w:tabs>
          <w:tab w:val="left" w:pos="0"/>
        </w:tabs>
        <w:spacing w:line="240" w:lineRule="auto"/>
        <w:contextualSpacing/>
        <w:rPr>
          <w:i/>
          <w:szCs w:val="22"/>
        </w:rPr>
      </w:pPr>
      <w:r w:rsidRPr="007F15BA">
        <w:rPr>
          <w:i/>
          <w:szCs w:val="22"/>
        </w:rPr>
        <w:t>Registruotojas</w:t>
      </w:r>
    </w:p>
    <w:p w:rsidR="00B20629" w:rsidRPr="00D36517" w:rsidRDefault="00B20629" w:rsidP="00B20629">
      <w:pPr>
        <w:spacing w:line="240" w:lineRule="auto"/>
        <w:contextualSpacing/>
        <w:rPr>
          <w:szCs w:val="22"/>
        </w:rPr>
      </w:pPr>
      <w:proofErr w:type="spellStart"/>
      <w:r w:rsidRPr="00D36517">
        <w:rPr>
          <w:szCs w:val="22"/>
        </w:rPr>
        <w:t>Sandoz</w:t>
      </w:r>
      <w:proofErr w:type="spellEnd"/>
      <w:r w:rsidRPr="00D36517">
        <w:rPr>
          <w:szCs w:val="22"/>
        </w:rPr>
        <w:t xml:space="preserve"> </w:t>
      </w:r>
      <w:proofErr w:type="spellStart"/>
      <w:r w:rsidRPr="00D36517">
        <w:rPr>
          <w:szCs w:val="22"/>
        </w:rPr>
        <w:t>d.d</w:t>
      </w:r>
      <w:proofErr w:type="spellEnd"/>
      <w:r w:rsidRPr="00D36517">
        <w:rPr>
          <w:szCs w:val="22"/>
        </w:rPr>
        <w:t xml:space="preserve">. </w:t>
      </w:r>
      <w:r w:rsidRPr="00D36517">
        <w:rPr>
          <w:szCs w:val="22"/>
        </w:rPr>
        <w:br/>
      </w:r>
      <w:proofErr w:type="spellStart"/>
      <w:r w:rsidRPr="00D36517">
        <w:rPr>
          <w:szCs w:val="22"/>
        </w:rPr>
        <w:t>Verovškova</w:t>
      </w:r>
      <w:proofErr w:type="spellEnd"/>
      <w:r w:rsidRPr="00D36517">
        <w:rPr>
          <w:szCs w:val="22"/>
        </w:rPr>
        <w:t xml:space="preserve"> 57</w:t>
      </w:r>
    </w:p>
    <w:p w:rsidR="00B20629" w:rsidRPr="00D36517" w:rsidRDefault="00B20629" w:rsidP="00B20629">
      <w:pPr>
        <w:spacing w:line="240" w:lineRule="auto"/>
        <w:contextualSpacing/>
        <w:rPr>
          <w:szCs w:val="22"/>
        </w:rPr>
      </w:pPr>
      <w:r w:rsidRPr="00D36517">
        <w:rPr>
          <w:szCs w:val="22"/>
        </w:rPr>
        <w:t xml:space="preserve">SI-1000 </w:t>
      </w:r>
      <w:proofErr w:type="spellStart"/>
      <w:r w:rsidRPr="00D36517">
        <w:rPr>
          <w:szCs w:val="22"/>
        </w:rPr>
        <w:t>Ljubljana</w:t>
      </w:r>
      <w:proofErr w:type="spellEnd"/>
      <w:r w:rsidRPr="00D36517">
        <w:rPr>
          <w:szCs w:val="22"/>
        </w:rPr>
        <w:t xml:space="preserve"> </w:t>
      </w:r>
      <w:r w:rsidRPr="00D36517">
        <w:rPr>
          <w:szCs w:val="22"/>
        </w:rPr>
        <w:br/>
        <w:t>Slovėnija</w:t>
      </w:r>
    </w:p>
    <w:p w:rsidR="00B20629" w:rsidRPr="009F455C" w:rsidRDefault="00B20629" w:rsidP="00B20629">
      <w:pPr>
        <w:tabs>
          <w:tab w:val="left" w:pos="1260"/>
        </w:tabs>
        <w:spacing w:line="240" w:lineRule="auto"/>
        <w:contextualSpacing/>
        <w:rPr>
          <w:szCs w:val="22"/>
        </w:rPr>
      </w:pPr>
    </w:p>
    <w:p w:rsidR="00B20629" w:rsidRPr="00FB60E5" w:rsidRDefault="00B20629" w:rsidP="00B20629">
      <w:pPr>
        <w:tabs>
          <w:tab w:val="left" w:pos="1260"/>
        </w:tabs>
        <w:spacing w:line="240" w:lineRule="auto"/>
        <w:contextualSpacing/>
        <w:rPr>
          <w:i/>
          <w:szCs w:val="22"/>
        </w:rPr>
      </w:pPr>
      <w:r w:rsidRPr="00FB60E5">
        <w:rPr>
          <w:i/>
          <w:szCs w:val="22"/>
        </w:rPr>
        <w:t>Gamintojas</w:t>
      </w:r>
    </w:p>
    <w:p w:rsidR="00B20629" w:rsidRPr="00FB60E5" w:rsidRDefault="00B20629" w:rsidP="00B20629">
      <w:pPr>
        <w:tabs>
          <w:tab w:val="left" w:pos="1260"/>
        </w:tabs>
        <w:spacing w:line="240" w:lineRule="auto"/>
        <w:contextualSpacing/>
        <w:rPr>
          <w:szCs w:val="22"/>
        </w:rPr>
      </w:pPr>
      <w:proofErr w:type="spellStart"/>
      <w:r w:rsidRPr="00FB60E5">
        <w:rPr>
          <w:szCs w:val="22"/>
        </w:rPr>
        <w:t>Salutas</w:t>
      </w:r>
      <w:proofErr w:type="spellEnd"/>
      <w:r w:rsidRPr="00FB60E5">
        <w:rPr>
          <w:szCs w:val="22"/>
        </w:rPr>
        <w:t xml:space="preserve"> </w:t>
      </w:r>
      <w:proofErr w:type="spellStart"/>
      <w:r w:rsidRPr="00FB60E5">
        <w:rPr>
          <w:szCs w:val="22"/>
        </w:rPr>
        <w:t>Pharma</w:t>
      </w:r>
      <w:proofErr w:type="spellEnd"/>
      <w:r w:rsidRPr="00FB60E5">
        <w:rPr>
          <w:szCs w:val="22"/>
        </w:rPr>
        <w:t xml:space="preserve"> </w:t>
      </w:r>
      <w:proofErr w:type="spellStart"/>
      <w:r w:rsidRPr="00FB60E5">
        <w:rPr>
          <w:szCs w:val="22"/>
        </w:rPr>
        <w:t>GmbH</w:t>
      </w:r>
      <w:proofErr w:type="spellEnd"/>
    </w:p>
    <w:p w:rsidR="00B20629" w:rsidRPr="001765A8" w:rsidRDefault="00B20629" w:rsidP="00B20629">
      <w:pPr>
        <w:tabs>
          <w:tab w:val="left" w:pos="1260"/>
        </w:tabs>
        <w:spacing w:line="240" w:lineRule="auto"/>
        <w:contextualSpacing/>
        <w:rPr>
          <w:szCs w:val="22"/>
        </w:rPr>
      </w:pPr>
      <w:proofErr w:type="spellStart"/>
      <w:r w:rsidRPr="001765A8">
        <w:rPr>
          <w:szCs w:val="22"/>
        </w:rPr>
        <w:lastRenderedPageBreak/>
        <w:t>Otto-von-Guericke-Allee</w:t>
      </w:r>
      <w:proofErr w:type="spellEnd"/>
      <w:r w:rsidRPr="001765A8">
        <w:rPr>
          <w:szCs w:val="22"/>
        </w:rPr>
        <w:t xml:space="preserve"> 1, 39179 </w:t>
      </w:r>
      <w:proofErr w:type="spellStart"/>
      <w:r w:rsidRPr="001765A8">
        <w:rPr>
          <w:szCs w:val="22"/>
        </w:rPr>
        <w:t>Barleben</w:t>
      </w:r>
      <w:proofErr w:type="spellEnd"/>
    </w:p>
    <w:p w:rsidR="00B20629" w:rsidRPr="001E6DB9" w:rsidRDefault="00B20629" w:rsidP="00B20629">
      <w:pPr>
        <w:tabs>
          <w:tab w:val="left" w:pos="1260"/>
        </w:tabs>
        <w:spacing w:line="240" w:lineRule="auto"/>
        <w:contextualSpacing/>
        <w:rPr>
          <w:szCs w:val="22"/>
        </w:rPr>
      </w:pPr>
      <w:r w:rsidRPr="001E6DB9">
        <w:rPr>
          <w:szCs w:val="22"/>
        </w:rPr>
        <w:t>Vokietija</w:t>
      </w:r>
    </w:p>
    <w:p w:rsidR="00B20629" w:rsidRPr="001E6DB9" w:rsidRDefault="00B20629" w:rsidP="00B20629">
      <w:pPr>
        <w:tabs>
          <w:tab w:val="left" w:pos="1260"/>
        </w:tabs>
        <w:spacing w:line="240" w:lineRule="auto"/>
        <w:contextualSpacing/>
        <w:rPr>
          <w:szCs w:val="22"/>
        </w:rPr>
      </w:pPr>
    </w:p>
    <w:p w:rsidR="00B20629" w:rsidRPr="001E6DB9" w:rsidRDefault="00B20629" w:rsidP="00B20629">
      <w:pPr>
        <w:tabs>
          <w:tab w:val="left" w:pos="1260"/>
        </w:tabs>
        <w:spacing w:line="240" w:lineRule="auto"/>
        <w:contextualSpacing/>
        <w:rPr>
          <w:szCs w:val="22"/>
        </w:rPr>
      </w:pPr>
      <w:r w:rsidRPr="001E6DB9">
        <w:rPr>
          <w:szCs w:val="22"/>
        </w:rPr>
        <w:t>arba</w:t>
      </w:r>
    </w:p>
    <w:p w:rsidR="00B20629" w:rsidRPr="001E6DB9" w:rsidRDefault="00B20629" w:rsidP="00B20629">
      <w:pPr>
        <w:tabs>
          <w:tab w:val="left" w:pos="1260"/>
        </w:tabs>
        <w:spacing w:line="240" w:lineRule="auto"/>
        <w:contextualSpacing/>
        <w:rPr>
          <w:szCs w:val="22"/>
        </w:rPr>
      </w:pPr>
    </w:p>
    <w:p w:rsidR="00B20629" w:rsidRPr="001E6DB9" w:rsidRDefault="00B20629" w:rsidP="00B20629">
      <w:pPr>
        <w:tabs>
          <w:tab w:val="left" w:pos="1260"/>
        </w:tabs>
        <w:spacing w:line="240" w:lineRule="auto"/>
        <w:contextualSpacing/>
        <w:rPr>
          <w:szCs w:val="22"/>
        </w:rPr>
      </w:pPr>
      <w:proofErr w:type="spellStart"/>
      <w:r w:rsidRPr="001E6DB9">
        <w:rPr>
          <w:szCs w:val="22"/>
        </w:rPr>
        <w:t>Lek</w:t>
      </w:r>
      <w:proofErr w:type="spellEnd"/>
      <w:r w:rsidRPr="001E6DB9">
        <w:rPr>
          <w:szCs w:val="22"/>
        </w:rPr>
        <w:t xml:space="preserve"> </w:t>
      </w:r>
      <w:proofErr w:type="spellStart"/>
      <w:r w:rsidRPr="001E6DB9">
        <w:rPr>
          <w:szCs w:val="22"/>
        </w:rPr>
        <w:t>Pharmaceuticals</w:t>
      </w:r>
      <w:proofErr w:type="spellEnd"/>
      <w:r w:rsidRPr="001E6DB9">
        <w:rPr>
          <w:szCs w:val="22"/>
        </w:rPr>
        <w:t xml:space="preserve"> </w:t>
      </w:r>
      <w:proofErr w:type="spellStart"/>
      <w:r w:rsidRPr="001E6DB9">
        <w:rPr>
          <w:szCs w:val="22"/>
        </w:rPr>
        <w:t>d.d</w:t>
      </w:r>
      <w:proofErr w:type="spellEnd"/>
      <w:r w:rsidRPr="001E6DB9">
        <w:rPr>
          <w:szCs w:val="22"/>
        </w:rPr>
        <w:t>.</w:t>
      </w:r>
    </w:p>
    <w:p w:rsidR="00B20629" w:rsidRPr="001E6DB9" w:rsidRDefault="00B20629" w:rsidP="00B20629">
      <w:pPr>
        <w:tabs>
          <w:tab w:val="left" w:pos="1260"/>
        </w:tabs>
        <w:spacing w:line="240" w:lineRule="auto"/>
        <w:contextualSpacing/>
        <w:rPr>
          <w:szCs w:val="22"/>
        </w:rPr>
      </w:pPr>
      <w:proofErr w:type="spellStart"/>
      <w:r w:rsidRPr="001E6DB9">
        <w:rPr>
          <w:szCs w:val="22"/>
        </w:rPr>
        <w:t>Verovškova</w:t>
      </w:r>
      <w:proofErr w:type="spellEnd"/>
      <w:r w:rsidRPr="001E6DB9">
        <w:rPr>
          <w:szCs w:val="22"/>
        </w:rPr>
        <w:t xml:space="preserve"> 57, SI-1526 </w:t>
      </w:r>
      <w:proofErr w:type="spellStart"/>
      <w:r w:rsidRPr="001E6DB9">
        <w:rPr>
          <w:szCs w:val="22"/>
        </w:rPr>
        <w:t>Ljubljana</w:t>
      </w:r>
      <w:proofErr w:type="spellEnd"/>
    </w:p>
    <w:p w:rsidR="00B20629" w:rsidRPr="001E6DB9" w:rsidRDefault="00B20629" w:rsidP="00B20629">
      <w:pPr>
        <w:tabs>
          <w:tab w:val="left" w:pos="1260"/>
        </w:tabs>
        <w:spacing w:line="240" w:lineRule="auto"/>
        <w:contextualSpacing/>
        <w:rPr>
          <w:szCs w:val="22"/>
        </w:rPr>
      </w:pPr>
      <w:r w:rsidRPr="001E6DB9">
        <w:rPr>
          <w:szCs w:val="22"/>
        </w:rPr>
        <w:t>Slovėnija</w:t>
      </w:r>
    </w:p>
    <w:p w:rsidR="00B20629" w:rsidRPr="001E6DB9" w:rsidRDefault="00B20629" w:rsidP="00B20629">
      <w:pPr>
        <w:tabs>
          <w:tab w:val="left" w:pos="1260"/>
        </w:tabs>
        <w:spacing w:line="240" w:lineRule="auto"/>
        <w:contextualSpacing/>
        <w:rPr>
          <w:szCs w:val="22"/>
        </w:rPr>
      </w:pPr>
    </w:p>
    <w:p w:rsidR="00B20629" w:rsidRPr="001E6DB9" w:rsidRDefault="00B20629" w:rsidP="00B20629">
      <w:pPr>
        <w:tabs>
          <w:tab w:val="left" w:pos="1260"/>
        </w:tabs>
        <w:spacing w:line="240" w:lineRule="auto"/>
        <w:contextualSpacing/>
        <w:rPr>
          <w:szCs w:val="22"/>
        </w:rPr>
      </w:pPr>
      <w:r w:rsidRPr="001E6DB9">
        <w:rPr>
          <w:szCs w:val="22"/>
        </w:rPr>
        <w:t>arba</w:t>
      </w:r>
    </w:p>
    <w:p w:rsidR="00B20629" w:rsidRPr="001E6DB9" w:rsidRDefault="00B20629" w:rsidP="00B20629">
      <w:pPr>
        <w:tabs>
          <w:tab w:val="left" w:pos="1260"/>
        </w:tabs>
        <w:spacing w:line="240" w:lineRule="auto"/>
        <w:contextualSpacing/>
        <w:rPr>
          <w:szCs w:val="22"/>
        </w:rPr>
      </w:pPr>
    </w:p>
    <w:p w:rsidR="00B20629" w:rsidRPr="001E6DB9" w:rsidRDefault="00B20629" w:rsidP="00B20629">
      <w:pPr>
        <w:tabs>
          <w:tab w:val="left" w:pos="1260"/>
        </w:tabs>
        <w:spacing w:line="240" w:lineRule="auto"/>
        <w:contextualSpacing/>
        <w:rPr>
          <w:szCs w:val="22"/>
        </w:rPr>
      </w:pPr>
      <w:proofErr w:type="spellStart"/>
      <w:r w:rsidRPr="001E6DB9">
        <w:rPr>
          <w:szCs w:val="22"/>
        </w:rPr>
        <w:t>Lek</w:t>
      </w:r>
      <w:proofErr w:type="spellEnd"/>
      <w:r w:rsidRPr="001E6DB9">
        <w:rPr>
          <w:szCs w:val="22"/>
        </w:rPr>
        <w:t xml:space="preserve"> </w:t>
      </w:r>
      <w:proofErr w:type="spellStart"/>
      <w:r w:rsidRPr="001E6DB9">
        <w:rPr>
          <w:szCs w:val="22"/>
        </w:rPr>
        <w:t>Pharmaceuticals</w:t>
      </w:r>
      <w:proofErr w:type="spellEnd"/>
      <w:r w:rsidRPr="001E6DB9">
        <w:rPr>
          <w:szCs w:val="22"/>
        </w:rPr>
        <w:t xml:space="preserve"> </w:t>
      </w:r>
      <w:proofErr w:type="spellStart"/>
      <w:r w:rsidRPr="001E6DB9">
        <w:rPr>
          <w:szCs w:val="22"/>
        </w:rPr>
        <w:t>d.d</w:t>
      </w:r>
      <w:proofErr w:type="spellEnd"/>
      <w:r w:rsidRPr="001E6DB9">
        <w:rPr>
          <w:szCs w:val="22"/>
        </w:rPr>
        <w:t>.</w:t>
      </w:r>
    </w:p>
    <w:p w:rsidR="00B20629" w:rsidRPr="001E6DB9" w:rsidRDefault="00B20629" w:rsidP="00B20629">
      <w:pPr>
        <w:tabs>
          <w:tab w:val="left" w:pos="1260"/>
        </w:tabs>
        <w:spacing w:line="240" w:lineRule="auto"/>
        <w:contextualSpacing/>
        <w:rPr>
          <w:szCs w:val="22"/>
        </w:rPr>
      </w:pPr>
      <w:proofErr w:type="spellStart"/>
      <w:r w:rsidRPr="001E6DB9">
        <w:rPr>
          <w:szCs w:val="22"/>
        </w:rPr>
        <w:t>Trimlini</w:t>
      </w:r>
      <w:proofErr w:type="spellEnd"/>
      <w:r w:rsidRPr="001E6DB9">
        <w:rPr>
          <w:szCs w:val="22"/>
        </w:rPr>
        <w:t xml:space="preserve"> 2 D, 9220 </w:t>
      </w:r>
      <w:proofErr w:type="spellStart"/>
      <w:r w:rsidRPr="001E6DB9">
        <w:rPr>
          <w:szCs w:val="22"/>
        </w:rPr>
        <w:t>Lendava</w:t>
      </w:r>
      <w:proofErr w:type="spellEnd"/>
      <w:r w:rsidRPr="001E6DB9">
        <w:rPr>
          <w:szCs w:val="22"/>
        </w:rPr>
        <w:t xml:space="preserve"> </w:t>
      </w:r>
    </w:p>
    <w:p w:rsidR="00B20629" w:rsidRPr="001E6DB9" w:rsidRDefault="00B20629" w:rsidP="00B20629">
      <w:pPr>
        <w:tabs>
          <w:tab w:val="left" w:pos="1260"/>
        </w:tabs>
        <w:spacing w:line="240" w:lineRule="auto"/>
        <w:contextualSpacing/>
        <w:rPr>
          <w:szCs w:val="22"/>
        </w:rPr>
      </w:pPr>
      <w:r w:rsidRPr="001E6DB9">
        <w:rPr>
          <w:szCs w:val="22"/>
        </w:rPr>
        <w:t>Slovėnija</w:t>
      </w:r>
    </w:p>
    <w:p w:rsidR="00B20629" w:rsidRPr="001E6DB9" w:rsidRDefault="00B20629" w:rsidP="00B20629">
      <w:pPr>
        <w:tabs>
          <w:tab w:val="left" w:pos="1260"/>
        </w:tabs>
        <w:spacing w:line="240" w:lineRule="auto"/>
        <w:contextualSpacing/>
        <w:rPr>
          <w:szCs w:val="22"/>
        </w:rPr>
      </w:pPr>
    </w:p>
    <w:p w:rsidR="00B20629" w:rsidRPr="001E6DB9" w:rsidRDefault="00B20629" w:rsidP="00B20629">
      <w:pPr>
        <w:tabs>
          <w:tab w:val="left" w:pos="1260"/>
        </w:tabs>
        <w:spacing w:line="240" w:lineRule="auto"/>
        <w:contextualSpacing/>
        <w:rPr>
          <w:szCs w:val="22"/>
        </w:rPr>
      </w:pPr>
      <w:r w:rsidRPr="001E6DB9">
        <w:rPr>
          <w:szCs w:val="22"/>
        </w:rPr>
        <w:t>arba</w:t>
      </w:r>
    </w:p>
    <w:p w:rsidR="00B20629" w:rsidRPr="001E6DB9" w:rsidRDefault="00B20629" w:rsidP="00B20629">
      <w:pPr>
        <w:tabs>
          <w:tab w:val="left" w:pos="1260"/>
        </w:tabs>
        <w:spacing w:line="240" w:lineRule="auto"/>
        <w:contextualSpacing/>
        <w:rPr>
          <w:szCs w:val="22"/>
        </w:rPr>
      </w:pPr>
    </w:p>
    <w:p w:rsidR="00B20629" w:rsidRPr="001E6DB9" w:rsidRDefault="00B20629" w:rsidP="00B20629">
      <w:pPr>
        <w:tabs>
          <w:tab w:val="left" w:pos="1260"/>
        </w:tabs>
        <w:spacing w:line="240" w:lineRule="auto"/>
        <w:contextualSpacing/>
        <w:rPr>
          <w:szCs w:val="22"/>
        </w:rPr>
      </w:pPr>
      <w:r w:rsidRPr="001E6DB9">
        <w:rPr>
          <w:szCs w:val="22"/>
        </w:rPr>
        <w:t>LEK S.A.</w:t>
      </w:r>
    </w:p>
    <w:p w:rsidR="00B20629" w:rsidRPr="001E6DB9" w:rsidRDefault="00B20629" w:rsidP="00B20629">
      <w:pPr>
        <w:tabs>
          <w:tab w:val="left" w:pos="1260"/>
        </w:tabs>
        <w:spacing w:line="240" w:lineRule="auto"/>
        <w:contextualSpacing/>
        <w:rPr>
          <w:szCs w:val="22"/>
        </w:rPr>
      </w:pPr>
      <w:proofErr w:type="spellStart"/>
      <w:r w:rsidRPr="001E6DB9">
        <w:rPr>
          <w:szCs w:val="22"/>
        </w:rPr>
        <w:t>ul</w:t>
      </w:r>
      <w:proofErr w:type="spellEnd"/>
      <w:r w:rsidRPr="001E6DB9">
        <w:rPr>
          <w:szCs w:val="22"/>
        </w:rPr>
        <w:t xml:space="preserve">. </w:t>
      </w:r>
      <w:proofErr w:type="spellStart"/>
      <w:r w:rsidRPr="001E6DB9">
        <w:rPr>
          <w:szCs w:val="22"/>
        </w:rPr>
        <w:t>Podlipie</w:t>
      </w:r>
      <w:proofErr w:type="spellEnd"/>
      <w:r w:rsidRPr="001E6DB9">
        <w:rPr>
          <w:szCs w:val="22"/>
        </w:rPr>
        <w:t xml:space="preserve"> 16, 95-010 </w:t>
      </w:r>
      <w:proofErr w:type="spellStart"/>
      <w:r w:rsidRPr="001E6DB9">
        <w:rPr>
          <w:szCs w:val="22"/>
        </w:rPr>
        <w:t>Stryków</w:t>
      </w:r>
      <w:proofErr w:type="spellEnd"/>
    </w:p>
    <w:p w:rsidR="00B20629" w:rsidRPr="001E6DB9" w:rsidRDefault="00B20629" w:rsidP="00B20629">
      <w:pPr>
        <w:tabs>
          <w:tab w:val="left" w:pos="1260"/>
        </w:tabs>
        <w:spacing w:line="240" w:lineRule="auto"/>
        <w:contextualSpacing/>
        <w:rPr>
          <w:szCs w:val="22"/>
        </w:rPr>
      </w:pPr>
      <w:r w:rsidRPr="001E6DB9">
        <w:rPr>
          <w:szCs w:val="22"/>
        </w:rPr>
        <w:t>Lenkija</w:t>
      </w:r>
    </w:p>
    <w:p w:rsidR="00B20629" w:rsidRPr="001E6DB9" w:rsidRDefault="00B20629" w:rsidP="00B20629">
      <w:pPr>
        <w:tabs>
          <w:tab w:val="left" w:pos="1260"/>
        </w:tabs>
        <w:spacing w:line="240" w:lineRule="auto"/>
        <w:contextualSpacing/>
        <w:rPr>
          <w:szCs w:val="22"/>
        </w:rPr>
      </w:pPr>
    </w:p>
    <w:p w:rsidR="00B20629" w:rsidRPr="001E6DB9" w:rsidRDefault="00B20629" w:rsidP="00B20629">
      <w:pPr>
        <w:tabs>
          <w:tab w:val="left" w:pos="1260"/>
        </w:tabs>
        <w:spacing w:line="240" w:lineRule="auto"/>
        <w:contextualSpacing/>
        <w:rPr>
          <w:szCs w:val="22"/>
        </w:rPr>
      </w:pPr>
      <w:r w:rsidRPr="001E6DB9">
        <w:rPr>
          <w:szCs w:val="22"/>
        </w:rPr>
        <w:t>arba</w:t>
      </w:r>
    </w:p>
    <w:p w:rsidR="00B20629" w:rsidRPr="001E6DB9" w:rsidRDefault="00B20629" w:rsidP="00B20629">
      <w:pPr>
        <w:tabs>
          <w:tab w:val="left" w:pos="1260"/>
        </w:tabs>
        <w:spacing w:line="240" w:lineRule="auto"/>
        <w:contextualSpacing/>
        <w:rPr>
          <w:szCs w:val="22"/>
        </w:rPr>
      </w:pPr>
    </w:p>
    <w:p w:rsidR="00B20629" w:rsidRPr="001E6DB9" w:rsidRDefault="00B20629" w:rsidP="00B20629">
      <w:pPr>
        <w:tabs>
          <w:tab w:val="left" w:pos="1260"/>
        </w:tabs>
        <w:spacing w:line="240" w:lineRule="auto"/>
        <w:contextualSpacing/>
        <w:rPr>
          <w:szCs w:val="22"/>
        </w:rPr>
      </w:pPr>
      <w:r w:rsidRPr="001E6DB9">
        <w:rPr>
          <w:szCs w:val="22"/>
        </w:rPr>
        <w:t>LEK S.A.</w:t>
      </w:r>
    </w:p>
    <w:p w:rsidR="00B20629" w:rsidRPr="001E6DB9" w:rsidRDefault="00B20629" w:rsidP="00B20629">
      <w:pPr>
        <w:tabs>
          <w:tab w:val="left" w:pos="1260"/>
        </w:tabs>
        <w:spacing w:line="240" w:lineRule="auto"/>
        <w:contextualSpacing/>
        <w:rPr>
          <w:szCs w:val="22"/>
        </w:rPr>
      </w:pPr>
      <w:proofErr w:type="spellStart"/>
      <w:r w:rsidRPr="001E6DB9">
        <w:rPr>
          <w:szCs w:val="22"/>
        </w:rPr>
        <w:t>Ul</w:t>
      </w:r>
      <w:proofErr w:type="spellEnd"/>
      <w:r w:rsidRPr="001E6DB9">
        <w:rPr>
          <w:szCs w:val="22"/>
        </w:rPr>
        <w:t xml:space="preserve">. </w:t>
      </w:r>
      <w:proofErr w:type="spellStart"/>
      <w:r w:rsidRPr="001E6DB9">
        <w:rPr>
          <w:szCs w:val="22"/>
        </w:rPr>
        <w:t>Domaniewska</w:t>
      </w:r>
      <w:proofErr w:type="spellEnd"/>
      <w:r w:rsidRPr="001E6DB9">
        <w:rPr>
          <w:szCs w:val="22"/>
        </w:rPr>
        <w:t xml:space="preserve"> 50 C, 02-672 </w:t>
      </w:r>
      <w:proofErr w:type="spellStart"/>
      <w:r w:rsidRPr="001E6DB9">
        <w:rPr>
          <w:szCs w:val="22"/>
        </w:rPr>
        <w:t>Warszawa</w:t>
      </w:r>
      <w:proofErr w:type="spellEnd"/>
    </w:p>
    <w:p w:rsidR="00B20629" w:rsidRPr="001E6DB9" w:rsidRDefault="00B20629" w:rsidP="00B20629">
      <w:pPr>
        <w:tabs>
          <w:tab w:val="left" w:pos="1260"/>
        </w:tabs>
        <w:spacing w:line="240" w:lineRule="auto"/>
        <w:contextualSpacing/>
        <w:rPr>
          <w:szCs w:val="22"/>
        </w:rPr>
      </w:pPr>
      <w:r w:rsidRPr="001E6DB9">
        <w:rPr>
          <w:szCs w:val="22"/>
        </w:rPr>
        <w:t>Lenkija</w:t>
      </w:r>
    </w:p>
    <w:p w:rsidR="00B20629" w:rsidRPr="001E6DB9" w:rsidRDefault="00B20629" w:rsidP="00B20629">
      <w:pPr>
        <w:spacing w:line="240" w:lineRule="auto"/>
        <w:contextualSpacing/>
        <w:rPr>
          <w:szCs w:val="22"/>
        </w:rPr>
      </w:pPr>
    </w:p>
    <w:p w:rsidR="00B20629" w:rsidRPr="001E6DB9" w:rsidRDefault="00B20629" w:rsidP="00B20629">
      <w:pPr>
        <w:tabs>
          <w:tab w:val="left" w:pos="1260"/>
        </w:tabs>
        <w:spacing w:line="240" w:lineRule="auto"/>
        <w:contextualSpacing/>
        <w:rPr>
          <w:szCs w:val="22"/>
        </w:rPr>
      </w:pPr>
      <w:r w:rsidRPr="001E6DB9">
        <w:rPr>
          <w:szCs w:val="22"/>
        </w:rPr>
        <w:t>arba</w:t>
      </w:r>
    </w:p>
    <w:p w:rsidR="00B20629" w:rsidRPr="001E6DB9" w:rsidRDefault="00B20629" w:rsidP="00B20629">
      <w:pPr>
        <w:tabs>
          <w:tab w:val="left" w:pos="1260"/>
        </w:tabs>
        <w:spacing w:line="240" w:lineRule="auto"/>
        <w:contextualSpacing/>
        <w:rPr>
          <w:szCs w:val="22"/>
        </w:rPr>
      </w:pPr>
    </w:p>
    <w:p w:rsidR="00B20629" w:rsidRPr="001E6DB9" w:rsidRDefault="00B20629" w:rsidP="00B20629">
      <w:pPr>
        <w:tabs>
          <w:tab w:val="left" w:pos="1260"/>
        </w:tabs>
        <w:spacing w:line="240" w:lineRule="auto"/>
        <w:contextualSpacing/>
        <w:rPr>
          <w:szCs w:val="22"/>
        </w:rPr>
      </w:pPr>
      <w:proofErr w:type="spellStart"/>
      <w:r w:rsidRPr="001E6DB9">
        <w:rPr>
          <w:szCs w:val="22"/>
        </w:rPr>
        <w:t>Novartis</w:t>
      </w:r>
      <w:proofErr w:type="spellEnd"/>
      <w:r w:rsidRPr="001E6DB9">
        <w:rPr>
          <w:szCs w:val="22"/>
        </w:rPr>
        <w:t xml:space="preserve"> </w:t>
      </w:r>
      <w:proofErr w:type="spellStart"/>
      <w:r w:rsidRPr="001E6DB9">
        <w:rPr>
          <w:szCs w:val="22"/>
        </w:rPr>
        <w:t>farmaceutica</w:t>
      </w:r>
      <w:proofErr w:type="spellEnd"/>
      <w:r w:rsidRPr="001E6DB9">
        <w:rPr>
          <w:szCs w:val="22"/>
        </w:rPr>
        <w:t xml:space="preserve"> S.A.</w:t>
      </w:r>
    </w:p>
    <w:p w:rsidR="00B20629" w:rsidRPr="00F50D13" w:rsidRDefault="00B20629" w:rsidP="00B20629">
      <w:pPr>
        <w:spacing w:line="240" w:lineRule="auto"/>
        <w:contextualSpacing/>
        <w:rPr>
          <w:szCs w:val="22"/>
          <w:lang w:val="es-ES"/>
        </w:rPr>
      </w:pPr>
      <w:r w:rsidRPr="00FF1FF9">
        <w:rPr>
          <w:rFonts w:cstheme="minorHAnsi"/>
          <w:lang w:val="pt-PT"/>
        </w:rPr>
        <w:t>Gran Vía de les Corts Catalanes, 764</w:t>
      </w:r>
      <w:r w:rsidRPr="00F50D13">
        <w:rPr>
          <w:szCs w:val="22"/>
          <w:lang w:val="es-ES"/>
        </w:rPr>
        <w:t xml:space="preserve"> </w:t>
      </w:r>
    </w:p>
    <w:p w:rsidR="00B20629" w:rsidRPr="001E6DB9" w:rsidRDefault="00B20629" w:rsidP="00B20629">
      <w:pPr>
        <w:tabs>
          <w:tab w:val="left" w:pos="1260"/>
        </w:tabs>
        <w:spacing w:line="240" w:lineRule="auto"/>
        <w:contextualSpacing/>
        <w:rPr>
          <w:szCs w:val="22"/>
        </w:rPr>
      </w:pPr>
      <w:r>
        <w:rPr>
          <w:szCs w:val="22"/>
          <w:lang w:val="es-ES"/>
        </w:rPr>
        <w:t xml:space="preserve">08013 </w:t>
      </w:r>
      <w:r w:rsidRPr="001E6DB9">
        <w:rPr>
          <w:szCs w:val="22"/>
        </w:rPr>
        <w:t>Barselona</w:t>
      </w:r>
    </w:p>
    <w:p w:rsidR="00B20629" w:rsidRPr="001E6DB9" w:rsidRDefault="00B20629" w:rsidP="00B20629">
      <w:pPr>
        <w:tabs>
          <w:tab w:val="left" w:pos="1260"/>
        </w:tabs>
        <w:spacing w:line="240" w:lineRule="auto"/>
        <w:contextualSpacing/>
        <w:rPr>
          <w:szCs w:val="22"/>
        </w:rPr>
      </w:pPr>
      <w:r w:rsidRPr="001E6DB9">
        <w:rPr>
          <w:szCs w:val="22"/>
        </w:rPr>
        <w:t>Ispanija</w:t>
      </w:r>
    </w:p>
    <w:p w:rsidR="00B20629" w:rsidRPr="001E6DB9" w:rsidRDefault="00B20629" w:rsidP="00B20629">
      <w:pPr>
        <w:spacing w:line="240" w:lineRule="auto"/>
        <w:contextualSpacing/>
        <w:rPr>
          <w:szCs w:val="22"/>
        </w:rPr>
      </w:pPr>
    </w:p>
    <w:p w:rsidR="00B20629" w:rsidRPr="001E6DB9" w:rsidRDefault="00B20629" w:rsidP="00B20629">
      <w:pPr>
        <w:pStyle w:val="Pagrindinistekstas"/>
        <w:tabs>
          <w:tab w:val="left" w:pos="567"/>
        </w:tabs>
        <w:contextualSpacing/>
        <w:rPr>
          <w:i w:val="0"/>
          <w:color w:val="auto"/>
          <w:szCs w:val="22"/>
        </w:rPr>
      </w:pPr>
      <w:r w:rsidRPr="001E6DB9">
        <w:rPr>
          <w:i w:val="0"/>
          <w:color w:val="auto"/>
          <w:szCs w:val="22"/>
        </w:rPr>
        <w:t>arba</w:t>
      </w:r>
    </w:p>
    <w:p w:rsidR="00B20629" w:rsidRPr="001E6DB9" w:rsidRDefault="00B20629" w:rsidP="00B20629">
      <w:pPr>
        <w:pStyle w:val="Pagrindinistekstas"/>
        <w:tabs>
          <w:tab w:val="left" w:pos="567"/>
        </w:tabs>
        <w:contextualSpacing/>
        <w:rPr>
          <w:i w:val="0"/>
          <w:color w:val="auto"/>
          <w:szCs w:val="22"/>
        </w:rPr>
      </w:pPr>
    </w:p>
    <w:p w:rsidR="00B20629" w:rsidRPr="00F50D13" w:rsidRDefault="00B20629" w:rsidP="00B20629">
      <w:pPr>
        <w:spacing w:line="240" w:lineRule="auto"/>
        <w:contextualSpacing/>
        <w:rPr>
          <w:szCs w:val="22"/>
        </w:rPr>
      </w:pPr>
      <w:r w:rsidRPr="00F50D13">
        <w:rPr>
          <w:szCs w:val="22"/>
        </w:rPr>
        <w:t xml:space="preserve">S.C. </w:t>
      </w:r>
      <w:proofErr w:type="spellStart"/>
      <w:r w:rsidRPr="00F50D13">
        <w:rPr>
          <w:szCs w:val="22"/>
        </w:rPr>
        <w:t>Sandoz</w:t>
      </w:r>
      <w:proofErr w:type="spellEnd"/>
      <w:r w:rsidRPr="00F50D13">
        <w:rPr>
          <w:szCs w:val="22"/>
        </w:rPr>
        <w:t xml:space="preserve"> S.R.L. </w:t>
      </w:r>
    </w:p>
    <w:p w:rsidR="00B20629" w:rsidRPr="00F50D13" w:rsidRDefault="00B20629" w:rsidP="00B20629">
      <w:pPr>
        <w:spacing w:line="240" w:lineRule="auto"/>
        <w:contextualSpacing/>
        <w:rPr>
          <w:szCs w:val="22"/>
        </w:rPr>
      </w:pPr>
      <w:r w:rsidRPr="00F50D13">
        <w:rPr>
          <w:szCs w:val="22"/>
        </w:rPr>
        <w:t xml:space="preserve">Str. </w:t>
      </w:r>
      <w:proofErr w:type="spellStart"/>
      <w:r w:rsidRPr="00F50D13">
        <w:rPr>
          <w:szCs w:val="22"/>
        </w:rPr>
        <w:t>Livezeni</w:t>
      </w:r>
      <w:proofErr w:type="spellEnd"/>
      <w:r w:rsidRPr="00F50D13">
        <w:rPr>
          <w:szCs w:val="22"/>
        </w:rPr>
        <w:t xml:space="preserve"> </w:t>
      </w:r>
      <w:proofErr w:type="spellStart"/>
      <w:r w:rsidRPr="00F50D13">
        <w:rPr>
          <w:szCs w:val="22"/>
        </w:rPr>
        <w:t>no</w:t>
      </w:r>
      <w:proofErr w:type="spellEnd"/>
      <w:r w:rsidRPr="00F50D13">
        <w:rPr>
          <w:szCs w:val="22"/>
        </w:rPr>
        <w:t>. 7A</w:t>
      </w:r>
    </w:p>
    <w:p w:rsidR="00B20629" w:rsidRPr="00F91FD7" w:rsidRDefault="00B20629" w:rsidP="00B20629">
      <w:pPr>
        <w:spacing w:line="240" w:lineRule="auto"/>
        <w:contextualSpacing/>
        <w:rPr>
          <w:szCs w:val="22"/>
        </w:rPr>
      </w:pPr>
      <w:r w:rsidRPr="00F91FD7">
        <w:rPr>
          <w:szCs w:val="22"/>
        </w:rPr>
        <w:t xml:space="preserve">540472 </w:t>
      </w:r>
      <w:proofErr w:type="spellStart"/>
      <w:r w:rsidRPr="00F91FD7">
        <w:rPr>
          <w:szCs w:val="22"/>
        </w:rPr>
        <w:t>Targu-Mures</w:t>
      </w:r>
      <w:proofErr w:type="spellEnd"/>
      <w:r w:rsidRPr="00F91FD7">
        <w:rPr>
          <w:szCs w:val="22"/>
        </w:rPr>
        <w:t xml:space="preserve"> </w:t>
      </w:r>
    </w:p>
    <w:p w:rsidR="00B20629" w:rsidRDefault="00B20629" w:rsidP="00B20629">
      <w:pPr>
        <w:spacing w:line="240" w:lineRule="auto"/>
        <w:contextualSpacing/>
        <w:rPr>
          <w:szCs w:val="22"/>
        </w:rPr>
      </w:pPr>
      <w:r w:rsidRPr="00F91FD7">
        <w:rPr>
          <w:szCs w:val="22"/>
        </w:rPr>
        <w:t>Rumunija</w:t>
      </w:r>
    </w:p>
    <w:p w:rsidR="00B20629" w:rsidRDefault="00B20629" w:rsidP="00B20629">
      <w:pPr>
        <w:spacing w:line="240" w:lineRule="auto"/>
        <w:contextualSpacing/>
        <w:rPr>
          <w:szCs w:val="22"/>
        </w:rPr>
      </w:pPr>
    </w:p>
    <w:p w:rsidR="00B20629" w:rsidRDefault="00B20629" w:rsidP="00B20629">
      <w:pPr>
        <w:spacing w:line="240" w:lineRule="auto"/>
        <w:contextualSpacing/>
        <w:rPr>
          <w:szCs w:val="22"/>
        </w:rPr>
      </w:pPr>
      <w:r>
        <w:rPr>
          <w:szCs w:val="22"/>
        </w:rPr>
        <w:t>arba</w:t>
      </w:r>
    </w:p>
    <w:p w:rsidR="00B20629" w:rsidRDefault="00B20629" w:rsidP="00B20629">
      <w:pPr>
        <w:spacing w:line="240" w:lineRule="auto"/>
        <w:contextualSpacing/>
        <w:rPr>
          <w:szCs w:val="22"/>
        </w:rPr>
      </w:pPr>
    </w:p>
    <w:p w:rsidR="00B20629" w:rsidRPr="006661D0" w:rsidRDefault="00B20629" w:rsidP="00B20629">
      <w:pPr>
        <w:spacing w:line="240" w:lineRule="auto"/>
        <w:contextualSpacing/>
        <w:rPr>
          <w:szCs w:val="22"/>
        </w:rPr>
      </w:pPr>
      <w:proofErr w:type="spellStart"/>
      <w:r w:rsidRPr="006661D0">
        <w:rPr>
          <w:szCs w:val="22"/>
        </w:rPr>
        <w:t>Novartis</w:t>
      </w:r>
      <w:proofErr w:type="spellEnd"/>
      <w:r w:rsidRPr="006661D0">
        <w:rPr>
          <w:szCs w:val="22"/>
        </w:rPr>
        <w:t xml:space="preserve"> </w:t>
      </w:r>
      <w:proofErr w:type="spellStart"/>
      <w:r w:rsidRPr="006661D0">
        <w:rPr>
          <w:szCs w:val="22"/>
        </w:rPr>
        <w:t>Farma</w:t>
      </w:r>
      <w:proofErr w:type="spellEnd"/>
      <w:r w:rsidRPr="006661D0">
        <w:rPr>
          <w:szCs w:val="22"/>
        </w:rPr>
        <w:t xml:space="preserve"> </w:t>
      </w:r>
      <w:proofErr w:type="spellStart"/>
      <w:r w:rsidRPr="006661D0">
        <w:rPr>
          <w:szCs w:val="22"/>
        </w:rPr>
        <w:t>S.p.A</w:t>
      </w:r>
      <w:proofErr w:type="spellEnd"/>
    </w:p>
    <w:p w:rsidR="00B20629" w:rsidRPr="006661D0" w:rsidRDefault="00B20629" w:rsidP="00B20629">
      <w:pPr>
        <w:spacing w:line="240" w:lineRule="auto"/>
        <w:contextualSpacing/>
        <w:rPr>
          <w:szCs w:val="22"/>
        </w:rPr>
      </w:pPr>
      <w:r w:rsidRPr="006661D0">
        <w:rPr>
          <w:szCs w:val="22"/>
        </w:rPr>
        <w:t xml:space="preserve">Via Provinciale </w:t>
      </w:r>
      <w:proofErr w:type="spellStart"/>
      <w:r w:rsidRPr="006661D0">
        <w:rPr>
          <w:szCs w:val="22"/>
        </w:rPr>
        <w:t>Schito</w:t>
      </w:r>
      <w:proofErr w:type="spellEnd"/>
      <w:r w:rsidRPr="006661D0">
        <w:rPr>
          <w:szCs w:val="22"/>
        </w:rPr>
        <w:t xml:space="preserve"> 131</w:t>
      </w:r>
    </w:p>
    <w:p w:rsidR="00B20629" w:rsidRPr="006661D0" w:rsidRDefault="00B20629" w:rsidP="00B20629">
      <w:pPr>
        <w:spacing w:line="240" w:lineRule="auto"/>
        <w:contextualSpacing/>
        <w:rPr>
          <w:szCs w:val="22"/>
        </w:rPr>
      </w:pPr>
      <w:r w:rsidRPr="006661D0">
        <w:rPr>
          <w:szCs w:val="22"/>
        </w:rPr>
        <w:t xml:space="preserve">80058 </w:t>
      </w:r>
      <w:proofErr w:type="spellStart"/>
      <w:r w:rsidRPr="006661D0">
        <w:rPr>
          <w:szCs w:val="22"/>
        </w:rPr>
        <w:t>Torre</w:t>
      </w:r>
      <w:proofErr w:type="spellEnd"/>
      <w:r w:rsidRPr="006661D0">
        <w:rPr>
          <w:szCs w:val="22"/>
        </w:rPr>
        <w:t xml:space="preserve"> </w:t>
      </w:r>
      <w:proofErr w:type="spellStart"/>
      <w:r w:rsidRPr="006661D0">
        <w:rPr>
          <w:szCs w:val="22"/>
        </w:rPr>
        <w:t>Annunziata</w:t>
      </w:r>
      <w:proofErr w:type="spellEnd"/>
      <w:r w:rsidRPr="006661D0">
        <w:rPr>
          <w:szCs w:val="22"/>
        </w:rPr>
        <w:t xml:space="preserve"> (NA)</w:t>
      </w:r>
    </w:p>
    <w:p w:rsidR="00B20629" w:rsidRPr="00F91FD7" w:rsidRDefault="00B20629" w:rsidP="00B20629">
      <w:pPr>
        <w:spacing w:line="240" w:lineRule="auto"/>
        <w:contextualSpacing/>
        <w:rPr>
          <w:szCs w:val="22"/>
        </w:rPr>
      </w:pPr>
      <w:r w:rsidRPr="006661D0">
        <w:rPr>
          <w:szCs w:val="22"/>
        </w:rPr>
        <w:t>Italija</w:t>
      </w:r>
    </w:p>
    <w:p w:rsidR="00B20629" w:rsidRPr="00F91FD7" w:rsidRDefault="00B20629" w:rsidP="00B20629">
      <w:pPr>
        <w:spacing w:line="240" w:lineRule="auto"/>
        <w:contextualSpacing/>
        <w:rPr>
          <w:szCs w:val="22"/>
        </w:rPr>
      </w:pPr>
    </w:p>
    <w:p w:rsidR="00B20629" w:rsidRPr="0078402A" w:rsidRDefault="00B20629" w:rsidP="004F4446">
      <w:pPr>
        <w:pStyle w:val="BTEMEASMCA"/>
      </w:pPr>
      <w:r w:rsidRPr="00F91FD7">
        <w:t>Jeigu apie šį vais</w:t>
      </w:r>
      <w:r w:rsidRPr="0078402A">
        <w:t>tą norite sužinoti daugiau, kreipkitės į vietinį registruotojo atstovą.</w:t>
      </w:r>
    </w:p>
    <w:p w:rsidR="00B20629" w:rsidRPr="00F91FD7" w:rsidRDefault="00B20629" w:rsidP="004F4446">
      <w:pPr>
        <w:pStyle w:val="BTEMEASMCA"/>
      </w:pPr>
    </w:p>
    <w:p w:rsidR="00B20629" w:rsidRPr="00617EBE" w:rsidRDefault="00B20629" w:rsidP="004F4446">
      <w:pPr>
        <w:pStyle w:val="BTEMEASMCA"/>
      </w:pPr>
      <w:r w:rsidRPr="0078402A">
        <w:t>Sandoz Pharmaceuticals d.d. filialas</w:t>
      </w:r>
    </w:p>
    <w:p w:rsidR="00B20629" w:rsidRPr="007F15BA" w:rsidRDefault="00B20629" w:rsidP="004F4446">
      <w:pPr>
        <w:pStyle w:val="BTEMEASMCA"/>
      </w:pPr>
      <w:r w:rsidRPr="007F15BA">
        <w:t>Tel.: +370 5 2636037</w:t>
      </w:r>
    </w:p>
    <w:p w:rsidR="00B20629" w:rsidRPr="00F50D13" w:rsidRDefault="00B20629" w:rsidP="00B20629">
      <w:pPr>
        <w:spacing w:line="240" w:lineRule="auto"/>
        <w:contextualSpacing/>
        <w:rPr>
          <w:szCs w:val="22"/>
        </w:rPr>
      </w:pPr>
    </w:p>
    <w:p w:rsidR="00B20629" w:rsidRPr="00F50D13" w:rsidRDefault="00B20629" w:rsidP="00B20629">
      <w:pPr>
        <w:pStyle w:val="prastasiniatinklio"/>
        <w:spacing w:after="0"/>
        <w:contextualSpacing/>
        <w:rPr>
          <w:rFonts w:ascii="Times New Roman"/>
          <w:b/>
          <w:sz w:val="22"/>
          <w:szCs w:val="22"/>
          <w:lang w:val="lt-LT"/>
        </w:rPr>
      </w:pPr>
      <w:r w:rsidRPr="00F50D13">
        <w:rPr>
          <w:rFonts w:ascii="Times New Roman"/>
          <w:b/>
          <w:sz w:val="22"/>
          <w:szCs w:val="22"/>
          <w:lang w:val="lt-LT"/>
        </w:rPr>
        <w:t>Šis vaistas EEE valstybėse narėse registruotas tokiais pavadinimais:</w:t>
      </w:r>
    </w:p>
    <w:tbl>
      <w:tblPr>
        <w:tblStyle w:val="Lentelstinklelis"/>
        <w:tblW w:w="0" w:type="auto"/>
        <w:tblLook w:val="04A0" w:firstRow="1" w:lastRow="0" w:firstColumn="1" w:lastColumn="0" w:noHBand="0" w:noVBand="1"/>
      </w:tblPr>
      <w:tblGrid>
        <w:gridCol w:w="4530"/>
        <w:gridCol w:w="4531"/>
      </w:tblGrid>
      <w:tr w:rsidR="00B20629" w:rsidRPr="004F4446" w:rsidTr="00DD41B5">
        <w:tc>
          <w:tcPr>
            <w:tcW w:w="4530" w:type="dxa"/>
          </w:tcPr>
          <w:p w:rsidR="00B20629" w:rsidRPr="004F4446" w:rsidRDefault="00B20629" w:rsidP="00DD41B5">
            <w:pPr>
              <w:spacing w:line="240" w:lineRule="auto"/>
              <w:contextualSpacing/>
              <w:rPr>
                <w:b/>
                <w:sz w:val="22"/>
                <w:szCs w:val="22"/>
              </w:rPr>
            </w:pPr>
            <w:r w:rsidRPr="004F4446">
              <w:rPr>
                <w:sz w:val="22"/>
                <w:szCs w:val="22"/>
              </w:rPr>
              <w:t>Švedija, Austrija, Belgija, Kipras, Danija, Ispanija, Suomija, Prancūzija, Vengrija, Islandija, Nyderlandai, Norvegija, Portugalija</w:t>
            </w:r>
          </w:p>
        </w:tc>
        <w:tc>
          <w:tcPr>
            <w:tcW w:w="4531" w:type="dxa"/>
          </w:tcPr>
          <w:p w:rsidR="00B20629" w:rsidRPr="004F4446" w:rsidRDefault="00B20629" w:rsidP="00DD41B5">
            <w:pPr>
              <w:spacing w:line="240" w:lineRule="auto"/>
              <w:contextualSpacing/>
              <w:jc w:val="both"/>
              <w:rPr>
                <w:b/>
                <w:sz w:val="22"/>
                <w:szCs w:val="22"/>
              </w:rPr>
            </w:pPr>
            <w:proofErr w:type="spellStart"/>
            <w:r w:rsidRPr="004F4446">
              <w:rPr>
                <w:sz w:val="22"/>
                <w:szCs w:val="22"/>
              </w:rPr>
              <w:t>Valsartan</w:t>
            </w:r>
            <w:proofErr w:type="spellEnd"/>
            <w:r w:rsidRPr="004F4446">
              <w:rPr>
                <w:sz w:val="22"/>
                <w:szCs w:val="22"/>
              </w:rPr>
              <w:t xml:space="preserve"> </w:t>
            </w:r>
            <w:proofErr w:type="spellStart"/>
            <w:r w:rsidRPr="004F4446">
              <w:rPr>
                <w:sz w:val="22"/>
                <w:szCs w:val="22"/>
              </w:rPr>
              <w:t>Sandoz</w:t>
            </w:r>
            <w:proofErr w:type="spellEnd"/>
            <w:r w:rsidRPr="004F4446">
              <w:rPr>
                <w:sz w:val="22"/>
                <w:szCs w:val="22"/>
              </w:rPr>
              <w:t xml:space="preserve"> </w:t>
            </w:r>
          </w:p>
        </w:tc>
      </w:tr>
      <w:tr w:rsidR="00B20629" w:rsidRPr="004F4446" w:rsidTr="00DD41B5">
        <w:tc>
          <w:tcPr>
            <w:tcW w:w="4530" w:type="dxa"/>
          </w:tcPr>
          <w:p w:rsidR="00B20629" w:rsidRPr="004F4446" w:rsidRDefault="00B20629" w:rsidP="00DD41B5">
            <w:pPr>
              <w:spacing w:line="240" w:lineRule="auto"/>
              <w:contextualSpacing/>
              <w:jc w:val="both"/>
              <w:rPr>
                <w:b/>
                <w:sz w:val="22"/>
                <w:szCs w:val="22"/>
              </w:rPr>
            </w:pPr>
            <w:r w:rsidRPr="004F4446">
              <w:rPr>
                <w:sz w:val="22"/>
                <w:szCs w:val="22"/>
              </w:rPr>
              <w:lastRenderedPageBreak/>
              <w:t xml:space="preserve">Bulgarija, Lietuva </w:t>
            </w:r>
          </w:p>
        </w:tc>
        <w:tc>
          <w:tcPr>
            <w:tcW w:w="4531" w:type="dxa"/>
          </w:tcPr>
          <w:p w:rsidR="00B20629" w:rsidRPr="004F4446" w:rsidRDefault="00B20629" w:rsidP="00DD41B5">
            <w:pPr>
              <w:spacing w:line="240" w:lineRule="auto"/>
              <w:contextualSpacing/>
              <w:jc w:val="both"/>
              <w:rPr>
                <w:b/>
                <w:sz w:val="22"/>
                <w:szCs w:val="22"/>
              </w:rPr>
            </w:pPr>
            <w:proofErr w:type="spellStart"/>
            <w:r w:rsidRPr="004F4446">
              <w:rPr>
                <w:sz w:val="22"/>
                <w:szCs w:val="22"/>
              </w:rPr>
              <w:t>Suvartar</w:t>
            </w:r>
            <w:proofErr w:type="spellEnd"/>
          </w:p>
        </w:tc>
      </w:tr>
      <w:tr w:rsidR="00B20629" w:rsidRPr="004F4446" w:rsidTr="00DD41B5">
        <w:tc>
          <w:tcPr>
            <w:tcW w:w="4530" w:type="dxa"/>
          </w:tcPr>
          <w:p w:rsidR="00B20629" w:rsidRPr="004F4446" w:rsidRDefault="00B20629" w:rsidP="00DD41B5">
            <w:pPr>
              <w:spacing w:line="240" w:lineRule="auto"/>
              <w:contextualSpacing/>
              <w:jc w:val="both"/>
              <w:rPr>
                <w:b/>
                <w:sz w:val="22"/>
                <w:szCs w:val="22"/>
              </w:rPr>
            </w:pPr>
            <w:r w:rsidRPr="004F4446">
              <w:rPr>
                <w:sz w:val="22"/>
                <w:szCs w:val="22"/>
              </w:rPr>
              <w:t>Graikija</w:t>
            </w:r>
          </w:p>
        </w:tc>
        <w:tc>
          <w:tcPr>
            <w:tcW w:w="4531" w:type="dxa"/>
          </w:tcPr>
          <w:p w:rsidR="00B20629" w:rsidRPr="004F4446" w:rsidRDefault="00B20629" w:rsidP="00DD41B5">
            <w:pPr>
              <w:spacing w:line="240" w:lineRule="auto"/>
              <w:contextualSpacing/>
              <w:jc w:val="both"/>
              <w:rPr>
                <w:b/>
                <w:sz w:val="22"/>
                <w:szCs w:val="22"/>
              </w:rPr>
            </w:pPr>
            <w:proofErr w:type="spellStart"/>
            <w:r w:rsidRPr="004F4446">
              <w:rPr>
                <w:sz w:val="22"/>
                <w:szCs w:val="22"/>
              </w:rPr>
              <w:t>Valsartan</w:t>
            </w:r>
            <w:proofErr w:type="spellEnd"/>
            <w:r w:rsidRPr="004F4446">
              <w:rPr>
                <w:sz w:val="22"/>
                <w:szCs w:val="22"/>
              </w:rPr>
              <w:t>/</w:t>
            </w:r>
            <w:proofErr w:type="spellStart"/>
            <w:r w:rsidRPr="004F4446">
              <w:rPr>
                <w:sz w:val="22"/>
                <w:szCs w:val="22"/>
              </w:rPr>
              <w:t>Sandoz</w:t>
            </w:r>
            <w:proofErr w:type="spellEnd"/>
          </w:p>
        </w:tc>
      </w:tr>
      <w:tr w:rsidR="00B20629" w:rsidRPr="004F4446" w:rsidTr="00DD41B5">
        <w:tc>
          <w:tcPr>
            <w:tcW w:w="4530" w:type="dxa"/>
          </w:tcPr>
          <w:p w:rsidR="00B20629" w:rsidRPr="004F4446" w:rsidRDefault="00B20629" w:rsidP="00DD41B5">
            <w:pPr>
              <w:spacing w:line="240" w:lineRule="auto"/>
              <w:contextualSpacing/>
              <w:jc w:val="both"/>
              <w:rPr>
                <w:sz w:val="22"/>
                <w:szCs w:val="22"/>
              </w:rPr>
            </w:pPr>
            <w:r w:rsidRPr="004F4446">
              <w:rPr>
                <w:sz w:val="22"/>
                <w:szCs w:val="22"/>
              </w:rPr>
              <w:t>Lenkija</w:t>
            </w:r>
          </w:p>
        </w:tc>
        <w:tc>
          <w:tcPr>
            <w:tcW w:w="4531" w:type="dxa"/>
          </w:tcPr>
          <w:p w:rsidR="00B20629" w:rsidRPr="004F4446" w:rsidRDefault="00B20629" w:rsidP="00DD41B5">
            <w:pPr>
              <w:spacing w:line="240" w:lineRule="auto"/>
              <w:contextualSpacing/>
              <w:jc w:val="both"/>
              <w:rPr>
                <w:sz w:val="22"/>
                <w:szCs w:val="22"/>
              </w:rPr>
            </w:pPr>
            <w:proofErr w:type="spellStart"/>
            <w:r w:rsidRPr="004F4446">
              <w:rPr>
                <w:sz w:val="22"/>
                <w:szCs w:val="22"/>
              </w:rPr>
              <w:t>Dipper-Mono</w:t>
            </w:r>
            <w:proofErr w:type="spellEnd"/>
          </w:p>
        </w:tc>
      </w:tr>
      <w:tr w:rsidR="00B20629" w:rsidRPr="004F4446" w:rsidTr="00DD41B5">
        <w:tc>
          <w:tcPr>
            <w:tcW w:w="4530" w:type="dxa"/>
          </w:tcPr>
          <w:p w:rsidR="00B20629" w:rsidRPr="004F4446" w:rsidRDefault="00B20629" w:rsidP="00DD41B5">
            <w:pPr>
              <w:spacing w:line="240" w:lineRule="auto"/>
              <w:contextualSpacing/>
              <w:jc w:val="both"/>
              <w:rPr>
                <w:sz w:val="22"/>
                <w:szCs w:val="22"/>
              </w:rPr>
            </w:pPr>
            <w:r w:rsidRPr="004F4446">
              <w:rPr>
                <w:sz w:val="22"/>
                <w:szCs w:val="22"/>
              </w:rPr>
              <w:t>Slovakija</w:t>
            </w:r>
          </w:p>
        </w:tc>
        <w:tc>
          <w:tcPr>
            <w:tcW w:w="4531" w:type="dxa"/>
          </w:tcPr>
          <w:p w:rsidR="00B20629" w:rsidRPr="004F4446" w:rsidRDefault="00B20629" w:rsidP="00DD41B5">
            <w:pPr>
              <w:spacing w:line="240" w:lineRule="auto"/>
              <w:contextualSpacing/>
              <w:jc w:val="both"/>
              <w:rPr>
                <w:sz w:val="22"/>
                <w:szCs w:val="22"/>
              </w:rPr>
            </w:pPr>
            <w:proofErr w:type="spellStart"/>
            <w:r w:rsidRPr="004F4446">
              <w:rPr>
                <w:sz w:val="22"/>
                <w:szCs w:val="22"/>
              </w:rPr>
              <w:t>Valsartan</w:t>
            </w:r>
            <w:proofErr w:type="spellEnd"/>
            <w:r w:rsidRPr="004F4446">
              <w:rPr>
                <w:sz w:val="22"/>
                <w:szCs w:val="22"/>
              </w:rPr>
              <w:t xml:space="preserve"> </w:t>
            </w:r>
            <w:proofErr w:type="spellStart"/>
            <w:r w:rsidRPr="004F4446">
              <w:rPr>
                <w:sz w:val="22"/>
                <w:szCs w:val="22"/>
              </w:rPr>
              <w:t>Lek</w:t>
            </w:r>
            <w:proofErr w:type="spellEnd"/>
          </w:p>
        </w:tc>
      </w:tr>
    </w:tbl>
    <w:p w:rsidR="00B20629" w:rsidRDefault="00B20629" w:rsidP="00B20629">
      <w:pPr>
        <w:spacing w:line="240" w:lineRule="auto"/>
        <w:contextualSpacing/>
        <w:rPr>
          <w:b/>
          <w:szCs w:val="22"/>
        </w:rPr>
      </w:pPr>
    </w:p>
    <w:p w:rsidR="00B20629" w:rsidRPr="00D36517" w:rsidRDefault="00B20629" w:rsidP="00B20629">
      <w:pPr>
        <w:spacing w:line="240" w:lineRule="auto"/>
        <w:contextualSpacing/>
        <w:rPr>
          <w:b/>
          <w:szCs w:val="22"/>
        </w:rPr>
      </w:pPr>
      <w:r w:rsidRPr="007F15BA">
        <w:rPr>
          <w:b/>
          <w:szCs w:val="22"/>
        </w:rPr>
        <w:t xml:space="preserve">Šis pakuotės lapelis paskutinį kartą peržiūrėtas </w:t>
      </w:r>
      <w:r>
        <w:rPr>
          <w:b/>
          <w:szCs w:val="22"/>
        </w:rPr>
        <w:t>2025-02-21.</w:t>
      </w:r>
    </w:p>
    <w:p w:rsidR="00B20629" w:rsidRPr="00D36517" w:rsidRDefault="00B20629" w:rsidP="004F4446">
      <w:pPr>
        <w:pStyle w:val="BTEMEASMCA"/>
      </w:pPr>
    </w:p>
    <w:p w:rsidR="00B20629" w:rsidRPr="009F455C" w:rsidRDefault="00B20629" w:rsidP="004F4446">
      <w:pPr>
        <w:pStyle w:val="BTEMEASMCA"/>
      </w:pPr>
    </w:p>
    <w:p w:rsidR="00B20629" w:rsidRPr="004F4446" w:rsidRDefault="00B20629" w:rsidP="004F4446">
      <w:pPr>
        <w:pStyle w:val="BTEMEASMCA"/>
      </w:pPr>
      <w:r w:rsidRPr="004F4446">
        <w:t xml:space="preserve">Išsami informacija apie šį vaistą pateikiama Valstybinės vaistų kontrolės tarnybos prie Lietuvos Respublikos sveikatos apsaugos ministerijos tinklalapyje </w:t>
      </w:r>
      <w:hyperlink r:id="rId5" w:history="1">
        <w:r w:rsidRPr="004F4446">
          <w:rPr>
            <w:rStyle w:val="Hipersaitas"/>
          </w:rPr>
          <w:t>https://vvkt.lrv.lt/lt/</w:t>
        </w:r>
      </w:hyperlink>
      <w:r w:rsidRPr="004F4446">
        <w:t xml:space="preserve">. </w:t>
      </w:r>
    </w:p>
    <w:p w:rsidR="00B20629" w:rsidRPr="00F50D13" w:rsidRDefault="00B20629" w:rsidP="00B20629">
      <w:pPr>
        <w:spacing w:line="240" w:lineRule="auto"/>
        <w:contextualSpacing/>
      </w:pPr>
    </w:p>
    <w:p w:rsidR="00BA6577" w:rsidRDefault="00BA6577">
      <w:bookmarkStart w:id="0" w:name="_GoBack"/>
      <w:bookmarkEnd w:id="0"/>
    </w:p>
    <w:sectPr w:rsidR="00BA6577" w:rsidSect="005B2EE3">
      <w:headerReference w:type="default" r:id="rId6"/>
      <w:footerReference w:type="default" r:id="rId7"/>
      <w:footerReference w:type="first" r:id="rId8"/>
      <w:endnotePr>
        <w:numFmt w:val="decimal"/>
      </w:endnotePr>
      <w:pgSz w:w="11907" w:h="16840" w:code="9"/>
      <w:pgMar w:top="1134" w:right="1418" w:bottom="1134" w:left="1418" w:header="737" w:footer="737" w:gutter="0"/>
      <w:cols w:space="720"/>
      <w:titlePg/>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BA"/>
    <w:family w:val="swiss"/>
    <w:pitch w:val="variable"/>
    <w:sig w:usb0="E4002EFF" w:usb1="C2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Verdana">
    <w:panose1 w:val="020B0604030504040204"/>
    <w:charset w:val="BA"/>
    <w:family w:val="swiss"/>
    <w:pitch w:val="variable"/>
    <w:sig w:usb0="A00006FF" w:usb1="4000205B" w:usb2="00000010"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Arial Unicode MS">
    <w:panose1 w:val="020B0604020202020204"/>
    <w:charset w:val="80"/>
    <w:family w:val="swiss"/>
    <w:pitch w:val="variable"/>
    <w:sig w:usb0="F7FFAFFF" w:usb1="E9DFFFFF" w:usb2="0000003F" w:usb3="00000000" w:csb0="003F01FF" w:csb1="00000000"/>
  </w:font>
  <w:font w:name="Batang">
    <w:altName w:val="바탕"/>
    <w:panose1 w:val="02030600000101010101"/>
    <w:charset w:val="81"/>
    <w:family w:val="roman"/>
    <w:pitch w:val="variable"/>
    <w:sig w:usb0="B00002AF" w:usb1="69D77CFB" w:usb2="00000030" w:usb3="00000000" w:csb0="0008009F" w:csb1="00000000"/>
  </w:font>
  <w:font w:name="Calibri Light">
    <w:panose1 w:val="020F0302020204030204"/>
    <w:charset w:val="BA"/>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1D10" w:rsidRDefault="004F4446">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Pr>
        <w:rStyle w:val="Puslapionumeris"/>
        <w:rFonts w:cs="Arial"/>
      </w:rPr>
      <w:t>7</w:t>
    </w:r>
    <w:r>
      <w:rPr>
        <w:rStyle w:val="Puslapionumeris"/>
        <w:rFonts w:cs="Arial"/>
      </w:rPr>
      <w:fldChar w:fldCharType="end"/>
    </w:r>
  </w:p>
</w:ftr>
</file>

<file path=word/footer2.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3C1D10" w:rsidRDefault="004F4446">
    <w:pPr>
      <w:pStyle w:val="Porat"/>
      <w:tabs>
        <w:tab w:val="right" w:pos="8931"/>
      </w:tabs>
      <w:ind w:right="96"/>
      <w:jc w:val="center"/>
    </w:pPr>
    <w:r>
      <w:fldChar w:fldCharType="begin"/>
    </w:r>
    <w:r>
      <w:instrText xml:space="preserve"> EQ </w:instrText>
    </w:r>
    <w:r>
      <w:fldChar w:fldCharType="end"/>
    </w:r>
    <w:r>
      <w:rPr>
        <w:rStyle w:val="Puslapionumeris"/>
        <w:rFonts w:cs="Arial"/>
      </w:rPr>
      <w:fldChar w:fldCharType="begin"/>
    </w:r>
    <w:r>
      <w:rPr>
        <w:rStyle w:val="Puslapionumeris"/>
        <w:rFonts w:cs="Arial"/>
      </w:rPr>
      <w:instrText xml:space="preserve">PAGE  </w:instrText>
    </w:r>
    <w:r>
      <w:rPr>
        <w:rStyle w:val="Puslapionumeris"/>
        <w:rFonts w:cs="Arial"/>
      </w:rPr>
      <w:fldChar w:fldCharType="separate"/>
    </w:r>
    <w:r>
      <w:rPr>
        <w:rStyle w:val="Puslapionumeris"/>
        <w:rFonts w:cs="Arial"/>
      </w:rPr>
      <w:t>1</w:t>
    </w:r>
    <w:r>
      <w:rPr>
        <w:rStyle w:val="Puslapionumeris"/>
        <w:rFonts w:cs="Arial"/>
      </w:rPr>
      <w:fldChar w:fldCharType="end"/>
    </w:r>
  </w:p>
</w:ftr>
</file>

<file path=word/header1.xml><?xml version="1.0" encoding="utf-8"?>
<w:hd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483D04" w:rsidRDefault="004F4446">
    <w:pPr>
      <w:pStyle w:val="Antrats"/>
    </w:pPr>
  </w:p>
</w:hdr>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FFFFFFFE"/>
    <w:multiLevelType w:val="singleLevel"/>
    <w:tmpl w:val="FFFFFFFF"/>
    <w:lvl w:ilvl="0">
      <w:numFmt w:val="decimal"/>
      <w:lvlText w:val="*"/>
      <w:lvlJc w:val="left"/>
    </w:lvl>
  </w:abstractNum>
  <w:abstractNum w:abstractNumId="1" w15:restartNumberingAfterBreak="0">
    <w:nsid w:val="08706A38"/>
    <w:multiLevelType w:val="hybridMultilevel"/>
    <w:tmpl w:val="34783890"/>
    <w:lvl w:ilvl="0" w:tplc="DBC830BA">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937224"/>
    <w:multiLevelType w:val="hybridMultilevel"/>
    <w:tmpl w:val="316C7092"/>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3" w15:restartNumberingAfterBreak="0">
    <w:nsid w:val="0E700208"/>
    <w:multiLevelType w:val="hybridMultilevel"/>
    <w:tmpl w:val="C7580E6A"/>
    <w:lvl w:ilvl="0" w:tplc="1F4E558E">
      <w:start w:val="1"/>
      <w:numFmt w:val="bullet"/>
      <w:lvlText w:val=""/>
      <w:lvlJc w:val="left"/>
      <w:pPr>
        <w:tabs>
          <w:tab w:val="num" w:pos="567"/>
        </w:tabs>
        <w:ind w:left="567" w:hanging="567"/>
      </w:pPr>
      <w:rPr>
        <w:rFonts w:ascii="Symbol" w:hAnsi="Symbol" w:hint="default"/>
        <w:b w:val="0"/>
        <w:i w:val="0"/>
        <w:sz w:val="22"/>
      </w:rPr>
    </w:lvl>
    <w:lvl w:ilvl="1" w:tplc="04270003" w:tentative="1">
      <w:start w:val="1"/>
      <w:numFmt w:val="bullet"/>
      <w:lvlText w:val="o"/>
      <w:lvlJc w:val="left"/>
      <w:pPr>
        <w:tabs>
          <w:tab w:val="num" w:pos="1440"/>
        </w:tabs>
        <w:ind w:left="1440" w:hanging="360"/>
      </w:pPr>
      <w:rPr>
        <w:rFonts w:ascii="Courier New" w:hAnsi="Courier New" w:cs="Courier New" w:hint="default"/>
      </w:rPr>
    </w:lvl>
    <w:lvl w:ilvl="2" w:tplc="04270005" w:tentative="1">
      <w:start w:val="1"/>
      <w:numFmt w:val="bullet"/>
      <w:lvlText w:val=""/>
      <w:lvlJc w:val="left"/>
      <w:pPr>
        <w:tabs>
          <w:tab w:val="num" w:pos="2160"/>
        </w:tabs>
        <w:ind w:left="2160" w:hanging="360"/>
      </w:pPr>
      <w:rPr>
        <w:rFonts w:ascii="Wingdings" w:hAnsi="Wingdings" w:hint="default"/>
      </w:rPr>
    </w:lvl>
    <w:lvl w:ilvl="3" w:tplc="04270001" w:tentative="1">
      <w:start w:val="1"/>
      <w:numFmt w:val="bullet"/>
      <w:lvlText w:val=""/>
      <w:lvlJc w:val="left"/>
      <w:pPr>
        <w:tabs>
          <w:tab w:val="num" w:pos="2880"/>
        </w:tabs>
        <w:ind w:left="2880" w:hanging="360"/>
      </w:pPr>
      <w:rPr>
        <w:rFonts w:ascii="Symbol" w:hAnsi="Symbol" w:hint="default"/>
      </w:rPr>
    </w:lvl>
    <w:lvl w:ilvl="4" w:tplc="04270003" w:tentative="1">
      <w:start w:val="1"/>
      <w:numFmt w:val="bullet"/>
      <w:lvlText w:val="o"/>
      <w:lvlJc w:val="left"/>
      <w:pPr>
        <w:tabs>
          <w:tab w:val="num" w:pos="3600"/>
        </w:tabs>
        <w:ind w:left="3600" w:hanging="360"/>
      </w:pPr>
      <w:rPr>
        <w:rFonts w:ascii="Courier New" w:hAnsi="Courier New" w:cs="Courier New" w:hint="default"/>
      </w:rPr>
    </w:lvl>
    <w:lvl w:ilvl="5" w:tplc="04270005" w:tentative="1">
      <w:start w:val="1"/>
      <w:numFmt w:val="bullet"/>
      <w:lvlText w:val=""/>
      <w:lvlJc w:val="left"/>
      <w:pPr>
        <w:tabs>
          <w:tab w:val="num" w:pos="4320"/>
        </w:tabs>
        <w:ind w:left="4320" w:hanging="360"/>
      </w:pPr>
      <w:rPr>
        <w:rFonts w:ascii="Wingdings" w:hAnsi="Wingdings" w:hint="default"/>
      </w:rPr>
    </w:lvl>
    <w:lvl w:ilvl="6" w:tplc="04270001" w:tentative="1">
      <w:start w:val="1"/>
      <w:numFmt w:val="bullet"/>
      <w:lvlText w:val=""/>
      <w:lvlJc w:val="left"/>
      <w:pPr>
        <w:tabs>
          <w:tab w:val="num" w:pos="5040"/>
        </w:tabs>
        <w:ind w:left="5040" w:hanging="360"/>
      </w:pPr>
      <w:rPr>
        <w:rFonts w:ascii="Symbol" w:hAnsi="Symbol" w:hint="default"/>
      </w:rPr>
    </w:lvl>
    <w:lvl w:ilvl="7" w:tplc="04270003" w:tentative="1">
      <w:start w:val="1"/>
      <w:numFmt w:val="bullet"/>
      <w:lvlText w:val="o"/>
      <w:lvlJc w:val="left"/>
      <w:pPr>
        <w:tabs>
          <w:tab w:val="num" w:pos="5760"/>
        </w:tabs>
        <w:ind w:left="5760" w:hanging="360"/>
      </w:pPr>
      <w:rPr>
        <w:rFonts w:ascii="Courier New" w:hAnsi="Courier New" w:cs="Courier New" w:hint="default"/>
      </w:rPr>
    </w:lvl>
    <w:lvl w:ilvl="8" w:tplc="0427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0605DC9"/>
    <w:multiLevelType w:val="hybridMultilevel"/>
    <w:tmpl w:val="756AD868"/>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5" w15:restartNumberingAfterBreak="0">
    <w:nsid w:val="12BC7B12"/>
    <w:multiLevelType w:val="hybridMultilevel"/>
    <w:tmpl w:val="814A8F3E"/>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cs="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cs="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cs="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6" w15:restartNumberingAfterBreak="0">
    <w:nsid w:val="25B660AE"/>
    <w:multiLevelType w:val="hybridMultilevel"/>
    <w:tmpl w:val="9A0EB1AC"/>
    <w:lvl w:ilvl="0" w:tplc="04270001">
      <w:start w:val="1"/>
      <w:numFmt w:val="bullet"/>
      <w:lvlText w:val=""/>
      <w:lvlJc w:val="left"/>
      <w:pPr>
        <w:ind w:left="720" w:hanging="360"/>
      </w:pPr>
      <w:rPr>
        <w:rFonts w:ascii="Symbol" w:hAnsi="Symbol" w:hint="default"/>
      </w:rPr>
    </w:lvl>
    <w:lvl w:ilvl="1" w:tplc="04270003" w:tentative="1">
      <w:start w:val="1"/>
      <w:numFmt w:val="bullet"/>
      <w:lvlText w:val="o"/>
      <w:lvlJc w:val="left"/>
      <w:pPr>
        <w:ind w:left="1440" w:hanging="360"/>
      </w:pPr>
      <w:rPr>
        <w:rFonts w:ascii="Courier New" w:hAnsi="Courier New" w:hint="default"/>
      </w:rPr>
    </w:lvl>
    <w:lvl w:ilvl="2" w:tplc="04270005" w:tentative="1">
      <w:start w:val="1"/>
      <w:numFmt w:val="bullet"/>
      <w:lvlText w:val=""/>
      <w:lvlJc w:val="left"/>
      <w:pPr>
        <w:ind w:left="2160" w:hanging="360"/>
      </w:pPr>
      <w:rPr>
        <w:rFonts w:ascii="Wingdings" w:hAnsi="Wingdings" w:hint="default"/>
      </w:rPr>
    </w:lvl>
    <w:lvl w:ilvl="3" w:tplc="04270001" w:tentative="1">
      <w:start w:val="1"/>
      <w:numFmt w:val="bullet"/>
      <w:lvlText w:val=""/>
      <w:lvlJc w:val="left"/>
      <w:pPr>
        <w:ind w:left="2880" w:hanging="360"/>
      </w:pPr>
      <w:rPr>
        <w:rFonts w:ascii="Symbol" w:hAnsi="Symbol" w:hint="default"/>
      </w:rPr>
    </w:lvl>
    <w:lvl w:ilvl="4" w:tplc="04270003" w:tentative="1">
      <w:start w:val="1"/>
      <w:numFmt w:val="bullet"/>
      <w:lvlText w:val="o"/>
      <w:lvlJc w:val="left"/>
      <w:pPr>
        <w:ind w:left="3600" w:hanging="360"/>
      </w:pPr>
      <w:rPr>
        <w:rFonts w:ascii="Courier New" w:hAnsi="Courier New" w:hint="default"/>
      </w:rPr>
    </w:lvl>
    <w:lvl w:ilvl="5" w:tplc="04270005" w:tentative="1">
      <w:start w:val="1"/>
      <w:numFmt w:val="bullet"/>
      <w:lvlText w:val=""/>
      <w:lvlJc w:val="left"/>
      <w:pPr>
        <w:ind w:left="4320" w:hanging="360"/>
      </w:pPr>
      <w:rPr>
        <w:rFonts w:ascii="Wingdings" w:hAnsi="Wingdings" w:hint="default"/>
      </w:rPr>
    </w:lvl>
    <w:lvl w:ilvl="6" w:tplc="04270001" w:tentative="1">
      <w:start w:val="1"/>
      <w:numFmt w:val="bullet"/>
      <w:lvlText w:val=""/>
      <w:lvlJc w:val="left"/>
      <w:pPr>
        <w:ind w:left="5040" w:hanging="360"/>
      </w:pPr>
      <w:rPr>
        <w:rFonts w:ascii="Symbol" w:hAnsi="Symbol" w:hint="default"/>
      </w:rPr>
    </w:lvl>
    <w:lvl w:ilvl="7" w:tplc="04270003" w:tentative="1">
      <w:start w:val="1"/>
      <w:numFmt w:val="bullet"/>
      <w:lvlText w:val="o"/>
      <w:lvlJc w:val="left"/>
      <w:pPr>
        <w:ind w:left="5760" w:hanging="360"/>
      </w:pPr>
      <w:rPr>
        <w:rFonts w:ascii="Courier New" w:hAnsi="Courier New" w:hint="default"/>
      </w:rPr>
    </w:lvl>
    <w:lvl w:ilvl="8" w:tplc="04270005" w:tentative="1">
      <w:start w:val="1"/>
      <w:numFmt w:val="bullet"/>
      <w:lvlText w:val=""/>
      <w:lvlJc w:val="left"/>
      <w:pPr>
        <w:ind w:left="6480" w:hanging="360"/>
      </w:pPr>
      <w:rPr>
        <w:rFonts w:ascii="Wingdings" w:hAnsi="Wingdings" w:hint="default"/>
      </w:rPr>
    </w:lvl>
  </w:abstractNum>
  <w:abstractNum w:abstractNumId="7" w15:restartNumberingAfterBreak="0">
    <w:nsid w:val="2E6B763B"/>
    <w:multiLevelType w:val="hybridMultilevel"/>
    <w:tmpl w:val="F4587500"/>
    <w:lvl w:ilvl="0" w:tplc="46AC9F3C">
      <w:start w:val="1"/>
      <w:numFmt w:val="bullet"/>
      <w:lvlText w:val=""/>
      <w:lvlJc w:val="left"/>
      <w:pPr>
        <w:tabs>
          <w:tab w:val="num" w:pos="567"/>
        </w:tabs>
        <w:ind w:left="567" w:hanging="567"/>
      </w:pPr>
      <w:rPr>
        <w:rFonts w:ascii="Symbol" w:hAnsi="Symbol" w:hint="default"/>
      </w:rPr>
    </w:lvl>
    <w:lvl w:ilvl="1" w:tplc="04090001">
      <w:start w:val="1"/>
      <w:numFmt w:val="bullet"/>
      <w:lvlText w:val=""/>
      <w:lvlJc w:val="left"/>
      <w:pPr>
        <w:tabs>
          <w:tab w:val="num" w:pos="1440"/>
        </w:tabs>
        <w:ind w:left="1440" w:hanging="360"/>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8" w15:restartNumberingAfterBreak="0">
    <w:nsid w:val="3A3B3393"/>
    <w:multiLevelType w:val="hybridMultilevel"/>
    <w:tmpl w:val="BBA07630"/>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9" w15:restartNumberingAfterBreak="0">
    <w:nsid w:val="47390C1D"/>
    <w:multiLevelType w:val="hybridMultilevel"/>
    <w:tmpl w:val="CECE3944"/>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0" w15:restartNumberingAfterBreak="0">
    <w:nsid w:val="59B83F33"/>
    <w:multiLevelType w:val="hybridMultilevel"/>
    <w:tmpl w:val="710A1F8E"/>
    <w:lvl w:ilvl="0" w:tplc="04090001">
      <w:start w:val="1"/>
      <w:numFmt w:val="bullet"/>
      <w:lvlText w:val=""/>
      <w:lvlJc w:val="left"/>
      <w:pPr>
        <w:tabs>
          <w:tab w:val="num" w:pos="720"/>
        </w:tabs>
        <w:ind w:left="720" w:hanging="360"/>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5DB6505F"/>
    <w:multiLevelType w:val="hybridMultilevel"/>
    <w:tmpl w:val="04EAC80A"/>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696F059A"/>
    <w:multiLevelType w:val="hybridMultilevel"/>
    <w:tmpl w:val="210AD6AE"/>
    <w:lvl w:ilvl="0" w:tplc="04270001">
      <w:start w:val="1"/>
      <w:numFmt w:val="bullet"/>
      <w:lvlText w:val=""/>
      <w:lvlJc w:val="left"/>
      <w:pPr>
        <w:ind w:left="720" w:hanging="360"/>
      </w:pPr>
      <w:rPr>
        <w:rFonts w:ascii="Symbol" w:hAnsi="Symbol" w:hint="default"/>
      </w:rPr>
    </w:lvl>
    <w:lvl w:ilvl="1" w:tplc="04270003">
      <w:start w:val="1"/>
      <w:numFmt w:val="bullet"/>
      <w:lvlText w:val="o"/>
      <w:lvlJc w:val="left"/>
      <w:pPr>
        <w:ind w:left="1440" w:hanging="360"/>
      </w:pPr>
      <w:rPr>
        <w:rFonts w:ascii="Courier New" w:hAnsi="Courier New" w:hint="default"/>
      </w:rPr>
    </w:lvl>
    <w:lvl w:ilvl="2" w:tplc="04270005">
      <w:start w:val="1"/>
      <w:numFmt w:val="bullet"/>
      <w:lvlText w:val=""/>
      <w:lvlJc w:val="left"/>
      <w:pPr>
        <w:ind w:left="2160" w:hanging="360"/>
      </w:pPr>
      <w:rPr>
        <w:rFonts w:ascii="Wingdings" w:hAnsi="Wingdings" w:hint="default"/>
      </w:rPr>
    </w:lvl>
    <w:lvl w:ilvl="3" w:tplc="04270001">
      <w:start w:val="1"/>
      <w:numFmt w:val="bullet"/>
      <w:lvlText w:val=""/>
      <w:lvlJc w:val="left"/>
      <w:pPr>
        <w:ind w:left="2880" w:hanging="360"/>
      </w:pPr>
      <w:rPr>
        <w:rFonts w:ascii="Symbol" w:hAnsi="Symbol" w:hint="default"/>
      </w:rPr>
    </w:lvl>
    <w:lvl w:ilvl="4" w:tplc="04270003">
      <w:start w:val="1"/>
      <w:numFmt w:val="bullet"/>
      <w:lvlText w:val="o"/>
      <w:lvlJc w:val="left"/>
      <w:pPr>
        <w:ind w:left="3600" w:hanging="360"/>
      </w:pPr>
      <w:rPr>
        <w:rFonts w:ascii="Courier New" w:hAnsi="Courier New" w:hint="default"/>
      </w:rPr>
    </w:lvl>
    <w:lvl w:ilvl="5" w:tplc="04270005">
      <w:start w:val="1"/>
      <w:numFmt w:val="bullet"/>
      <w:lvlText w:val=""/>
      <w:lvlJc w:val="left"/>
      <w:pPr>
        <w:ind w:left="4320" w:hanging="360"/>
      </w:pPr>
      <w:rPr>
        <w:rFonts w:ascii="Wingdings" w:hAnsi="Wingdings" w:hint="default"/>
      </w:rPr>
    </w:lvl>
    <w:lvl w:ilvl="6" w:tplc="04270001">
      <w:start w:val="1"/>
      <w:numFmt w:val="bullet"/>
      <w:lvlText w:val=""/>
      <w:lvlJc w:val="left"/>
      <w:pPr>
        <w:ind w:left="5040" w:hanging="360"/>
      </w:pPr>
      <w:rPr>
        <w:rFonts w:ascii="Symbol" w:hAnsi="Symbol" w:hint="default"/>
      </w:rPr>
    </w:lvl>
    <w:lvl w:ilvl="7" w:tplc="04270003">
      <w:start w:val="1"/>
      <w:numFmt w:val="bullet"/>
      <w:lvlText w:val="o"/>
      <w:lvlJc w:val="left"/>
      <w:pPr>
        <w:ind w:left="5760" w:hanging="360"/>
      </w:pPr>
      <w:rPr>
        <w:rFonts w:ascii="Courier New" w:hAnsi="Courier New" w:hint="default"/>
      </w:rPr>
    </w:lvl>
    <w:lvl w:ilvl="8" w:tplc="04270005">
      <w:start w:val="1"/>
      <w:numFmt w:val="bullet"/>
      <w:lvlText w:val=""/>
      <w:lvlJc w:val="left"/>
      <w:pPr>
        <w:ind w:left="6480" w:hanging="360"/>
      </w:pPr>
      <w:rPr>
        <w:rFonts w:ascii="Wingdings" w:hAnsi="Wingdings" w:hint="default"/>
      </w:rPr>
    </w:lvl>
  </w:abstractNum>
  <w:abstractNum w:abstractNumId="13" w15:restartNumberingAfterBreak="0">
    <w:nsid w:val="75BF685B"/>
    <w:multiLevelType w:val="hybridMultilevel"/>
    <w:tmpl w:val="8A36C7B0"/>
    <w:lvl w:ilvl="0" w:tplc="E7F2AB36">
      <w:start w:val="1"/>
      <w:numFmt w:val="bullet"/>
      <w:lvlText w:val=""/>
      <w:lvlJc w:val="left"/>
      <w:pPr>
        <w:tabs>
          <w:tab w:val="num" w:pos="357"/>
        </w:tabs>
        <w:ind w:left="357" w:hanging="357"/>
      </w:pPr>
      <w:rPr>
        <w:rFonts w:ascii="Symbol" w:hAnsi="Symbol" w:hint="default"/>
      </w:rPr>
    </w:lvl>
    <w:lvl w:ilvl="1" w:tplc="893EA568">
      <w:start w:val="1"/>
      <w:numFmt w:val="bullet"/>
      <w:lvlText w:val=""/>
      <w:lvlJc w:val="left"/>
      <w:pPr>
        <w:tabs>
          <w:tab w:val="num" w:pos="1193"/>
        </w:tabs>
        <w:ind w:left="1193" w:hanging="113"/>
      </w:pPr>
      <w:rPr>
        <w:rFonts w:ascii="Symbol" w:hAnsi="Symbol"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4" w15:restartNumberingAfterBreak="0">
    <w:nsid w:val="7BA52F16"/>
    <w:multiLevelType w:val="hybridMultilevel"/>
    <w:tmpl w:val="495CE586"/>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7F25069E"/>
    <w:multiLevelType w:val="hybridMultilevel"/>
    <w:tmpl w:val="C65C2D4C"/>
    <w:lvl w:ilvl="0" w:tplc="46AC9F3C">
      <w:start w:val="1"/>
      <w:numFmt w:val="bullet"/>
      <w:lvlText w:val=""/>
      <w:lvlJc w:val="left"/>
      <w:pPr>
        <w:tabs>
          <w:tab w:val="num" w:pos="567"/>
        </w:tabs>
        <w:ind w:left="567" w:hanging="567"/>
      </w:pPr>
      <w:rPr>
        <w:rFonts w:ascii="Symbol" w:hAnsi="Symbol" w:hint="default"/>
      </w:rPr>
    </w:lvl>
    <w:lvl w:ilvl="1" w:tplc="04090003">
      <w:start w:val="1"/>
      <w:numFmt w:val="bullet"/>
      <w:lvlText w:val="o"/>
      <w:lvlJc w:val="left"/>
      <w:pPr>
        <w:tabs>
          <w:tab w:val="num" w:pos="1440"/>
        </w:tabs>
        <w:ind w:left="1440" w:hanging="360"/>
      </w:pPr>
      <w:rPr>
        <w:rFonts w:ascii="Courier New" w:hAnsi="Courier New" w:hint="default"/>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abstractNumId w:val="0"/>
    <w:lvlOverride w:ilvl="0">
      <w:lvl w:ilvl="0">
        <w:numFmt w:val="bullet"/>
        <w:lvlText w:val="-"/>
        <w:legacy w:legacy="1" w:legacySpace="0" w:legacyIndent="360"/>
        <w:lvlJc w:val="left"/>
        <w:pPr>
          <w:ind w:left="360" w:hanging="360"/>
        </w:pPr>
      </w:lvl>
    </w:lvlOverride>
  </w:num>
  <w:num w:numId="2">
    <w:abstractNumId w:val="1"/>
  </w:num>
  <w:num w:numId="3">
    <w:abstractNumId w:val="7"/>
  </w:num>
  <w:num w:numId="4">
    <w:abstractNumId w:val="10"/>
  </w:num>
  <w:num w:numId="5">
    <w:abstractNumId w:val="14"/>
  </w:num>
  <w:num w:numId="6">
    <w:abstractNumId w:val="9"/>
  </w:num>
  <w:num w:numId="7">
    <w:abstractNumId w:val="8"/>
  </w:num>
  <w:num w:numId="8">
    <w:abstractNumId w:val="12"/>
  </w:num>
  <w:num w:numId="9">
    <w:abstractNumId w:val="11"/>
  </w:num>
  <w:num w:numId="10">
    <w:abstractNumId w:val="2"/>
  </w:num>
  <w:num w:numId="11">
    <w:abstractNumId w:val="13"/>
  </w:num>
  <w:num w:numId="12">
    <w:abstractNumId w:val="15"/>
  </w:num>
  <w:num w:numId="13">
    <w:abstractNumId w:val="4"/>
  </w:num>
  <w:num w:numId="14">
    <w:abstractNumId w:val="6"/>
  </w:num>
  <w:num w:numId="15">
    <w:abstractNumId w:val="3"/>
  </w:num>
  <w:num w:numId="1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1296"/>
  <w:hyphenationZone w:val="396"/>
  <w:drawingGridHorizontalSpacing w:val="110"/>
  <w:displayHorizontalDrawingGridEvery w:val="2"/>
  <w:displayVerticalDrawingGridEvery w:val="2"/>
  <w:characterSpacingControl w:val="doNotCompress"/>
  <w:endnotePr>
    <w:numFmt w:val="decimal"/>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20629"/>
    <w:rsid w:val="00072F85"/>
    <w:rsid w:val="000A5E72"/>
    <w:rsid w:val="000A7B60"/>
    <w:rsid w:val="00181364"/>
    <w:rsid w:val="002945D9"/>
    <w:rsid w:val="00305C48"/>
    <w:rsid w:val="003362C6"/>
    <w:rsid w:val="00497D4D"/>
    <w:rsid w:val="004F4446"/>
    <w:rsid w:val="00742EBF"/>
    <w:rsid w:val="00B20629"/>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DA34137-DE3A-40EC-AD95-850EA7FF55B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iPriority="0"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B20629"/>
    <w:pPr>
      <w:tabs>
        <w:tab w:val="left" w:pos="567"/>
      </w:tabs>
      <w:spacing w:after="0" w:line="260" w:lineRule="exact"/>
    </w:pPr>
    <w:rPr>
      <w:rFonts w:ascii="Times New Roman" w:eastAsia="Times New Roman" w:hAnsi="Times New Roman" w:cs="Times New Roman"/>
      <w:szCs w:val="20"/>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paragraph" w:styleId="Porat">
    <w:name w:val="footer"/>
    <w:basedOn w:val="prastasis"/>
    <w:link w:val="PoratDiagrama"/>
    <w:rsid w:val="00B20629"/>
    <w:pPr>
      <w:tabs>
        <w:tab w:val="center" w:pos="4536"/>
        <w:tab w:val="right" w:pos="8306"/>
      </w:tabs>
    </w:pPr>
    <w:rPr>
      <w:rFonts w:ascii="Arial" w:hAnsi="Arial"/>
      <w:noProof/>
      <w:sz w:val="16"/>
    </w:rPr>
  </w:style>
  <w:style w:type="character" w:customStyle="1" w:styleId="PoratDiagrama">
    <w:name w:val="Poraštė Diagrama"/>
    <w:basedOn w:val="Numatytasispastraiposriftas"/>
    <w:link w:val="Porat"/>
    <w:rsid w:val="00B20629"/>
    <w:rPr>
      <w:rFonts w:ascii="Arial" w:eastAsia="Times New Roman" w:hAnsi="Arial" w:cs="Times New Roman"/>
      <w:noProof/>
      <w:sz w:val="16"/>
      <w:szCs w:val="20"/>
    </w:rPr>
  </w:style>
  <w:style w:type="paragraph" w:styleId="Antrats">
    <w:name w:val="header"/>
    <w:basedOn w:val="prastasis"/>
    <w:link w:val="AntratsDiagrama"/>
    <w:rsid w:val="00B20629"/>
    <w:pPr>
      <w:tabs>
        <w:tab w:val="center" w:pos="4153"/>
        <w:tab w:val="right" w:pos="8306"/>
      </w:tabs>
    </w:pPr>
    <w:rPr>
      <w:rFonts w:ascii="Arial" w:hAnsi="Arial"/>
      <w:sz w:val="20"/>
    </w:rPr>
  </w:style>
  <w:style w:type="character" w:customStyle="1" w:styleId="AntratsDiagrama">
    <w:name w:val="Antraštės Diagrama"/>
    <w:basedOn w:val="Numatytasispastraiposriftas"/>
    <w:link w:val="Antrats"/>
    <w:rsid w:val="00B20629"/>
    <w:rPr>
      <w:rFonts w:ascii="Arial" w:eastAsia="Times New Roman" w:hAnsi="Arial" w:cs="Times New Roman"/>
      <w:sz w:val="20"/>
      <w:szCs w:val="20"/>
    </w:rPr>
  </w:style>
  <w:style w:type="character" w:styleId="Puslapionumeris">
    <w:name w:val="page number"/>
    <w:basedOn w:val="Numatytasispastraiposriftas"/>
    <w:rsid w:val="00B20629"/>
  </w:style>
  <w:style w:type="paragraph" w:styleId="Pagrindinistekstas">
    <w:name w:val="Body Text"/>
    <w:basedOn w:val="prastasis"/>
    <w:link w:val="PagrindinistekstasDiagrama"/>
    <w:rsid w:val="00B20629"/>
    <w:pPr>
      <w:tabs>
        <w:tab w:val="clear" w:pos="567"/>
      </w:tabs>
      <w:spacing w:line="240" w:lineRule="auto"/>
    </w:pPr>
    <w:rPr>
      <w:i/>
      <w:color w:val="008000"/>
    </w:rPr>
  </w:style>
  <w:style w:type="character" w:customStyle="1" w:styleId="PagrindinistekstasDiagrama">
    <w:name w:val="Pagrindinis tekstas Diagrama"/>
    <w:basedOn w:val="Numatytasispastraiposriftas"/>
    <w:link w:val="Pagrindinistekstas"/>
    <w:rsid w:val="00B20629"/>
    <w:rPr>
      <w:rFonts w:ascii="Times New Roman" w:eastAsia="Times New Roman" w:hAnsi="Times New Roman" w:cs="Times New Roman"/>
      <w:i/>
      <w:color w:val="008000"/>
      <w:szCs w:val="20"/>
    </w:rPr>
  </w:style>
  <w:style w:type="character" w:styleId="Hipersaitas">
    <w:name w:val="Hyperlink"/>
    <w:uiPriority w:val="99"/>
    <w:rsid w:val="00B20629"/>
    <w:rPr>
      <w:color w:val="0000FF"/>
      <w:u w:val="single"/>
    </w:rPr>
  </w:style>
  <w:style w:type="paragraph" w:customStyle="1" w:styleId="BodytextAgency">
    <w:name w:val="Body text (Agency)"/>
    <w:basedOn w:val="prastasis"/>
    <w:link w:val="BodytextAgencyChar"/>
    <w:rsid w:val="00B20629"/>
    <w:pPr>
      <w:tabs>
        <w:tab w:val="clear" w:pos="567"/>
      </w:tabs>
      <w:spacing w:after="140" w:line="280" w:lineRule="atLeast"/>
    </w:pPr>
    <w:rPr>
      <w:rFonts w:ascii="Verdana" w:eastAsia="Verdana" w:hAnsi="Verdana" w:cs="Verdana"/>
      <w:sz w:val="18"/>
      <w:szCs w:val="18"/>
      <w:lang w:eastAsia="en-GB"/>
    </w:rPr>
  </w:style>
  <w:style w:type="character" w:customStyle="1" w:styleId="BodytextAgencyChar">
    <w:name w:val="Body text (Agency) Char"/>
    <w:link w:val="BodytextAgency"/>
    <w:rsid w:val="00B20629"/>
    <w:rPr>
      <w:rFonts w:ascii="Verdana" w:eastAsia="Verdana" w:hAnsi="Verdana" w:cs="Verdana"/>
      <w:sz w:val="18"/>
      <w:szCs w:val="18"/>
      <w:lang w:eastAsia="en-GB"/>
    </w:rPr>
  </w:style>
  <w:style w:type="paragraph" w:styleId="Sraopastraipa">
    <w:name w:val="List Paragraph"/>
    <w:basedOn w:val="prastasis"/>
    <w:uiPriority w:val="34"/>
    <w:qFormat/>
    <w:rsid w:val="00B20629"/>
    <w:pPr>
      <w:tabs>
        <w:tab w:val="clear" w:pos="567"/>
      </w:tabs>
      <w:spacing w:after="240" w:line="276" w:lineRule="auto"/>
      <w:ind w:left="720"/>
      <w:contextualSpacing/>
      <w:jc w:val="both"/>
    </w:pPr>
    <w:rPr>
      <w:rFonts w:eastAsia="Calibri"/>
      <w:sz w:val="24"/>
      <w:lang w:val="en-US"/>
    </w:rPr>
  </w:style>
  <w:style w:type="paragraph" w:customStyle="1" w:styleId="Default">
    <w:name w:val="Default"/>
    <w:rsid w:val="00B20629"/>
    <w:pPr>
      <w:autoSpaceDE w:val="0"/>
      <w:autoSpaceDN w:val="0"/>
      <w:adjustRightInd w:val="0"/>
      <w:spacing w:after="0" w:line="240" w:lineRule="auto"/>
    </w:pPr>
    <w:rPr>
      <w:rFonts w:ascii="Times New Roman" w:eastAsia="SimSun" w:hAnsi="Times New Roman" w:cs="Times New Roman"/>
      <w:color w:val="000000"/>
      <w:sz w:val="24"/>
      <w:szCs w:val="24"/>
      <w:lang w:eastAsia="lt-LT"/>
    </w:rPr>
  </w:style>
  <w:style w:type="table" w:styleId="Lentelstinklelis">
    <w:name w:val="Table Grid"/>
    <w:basedOn w:val="prastojilentel"/>
    <w:rsid w:val="00B20629"/>
    <w:pPr>
      <w:spacing w:after="0" w:line="240" w:lineRule="auto"/>
    </w:pPr>
    <w:rPr>
      <w:rFonts w:ascii="Times New Roman" w:eastAsia="SimSun" w:hAnsi="Times New Roman" w:cs="Times New Roman"/>
      <w:sz w:val="20"/>
      <w:szCs w:val="20"/>
      <w:lang w:eastAsia="lt-LT"/>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astasiniatinklio">
    <w:name w:val="Normal (Web)"/>
    <w:basedOn w:val="prastasis"/>
    <w:rsid w:val="00B20629"/>
    <w:pPr>
      <w:tabs>
        <w:tab w:val="clear" w:pos="567"/>
      </w:tabs>
      <w:spacing w:after="240" w:line="240" w:lineRule="auto"/>
    </w:pPr>
    <w:rPr>
      <w:rFonts w:ascii="Arial Unicode MS" w:eastAsia="Arial Unicode MS"/>
      <w:sz w:val="24"/>
      <w:szCs w:val="24"/>
      <w:lang w:val="en-US" w:eastAsia="ja-JP"/>
    </w:rPr>
  </w:style>
  <w:style w:type="character" w:customStyle="1" w:styleId="BTEMEASMCADiagrama">
    <w:name w:val="BT EMEA_SMCA Diagrama"/>
    <w:link w:val="BTEMEASMCA"/>
    <w:locked/>
    <w:rsid w:val="004F4446"/>
    <w:rPr>
      <w:rFonts w:ascii="Times New Roman" w:eastAsia="Times New Roman" w:hAnsi="Times New Roman" w:cs="Times New Roman"/>
      <w:noProof/>
    </w:rPr>
  </w:style>
  <w:style w:type="paragraph" w:customStyle="1" w:styleId="BTEMEASMCA">
    <w:name w:val="BT EMEA_SMCA"/>
    <w:basedOn w:val="prastasis"/>
    <w:link w:val="BTEMEASMCADiagrama"/>
    <w:autoRedefine/>
    <w:rsid w:val="004F4446"/>
    <w:pPr>
      <w:tabs>
        <w:tab w:val="clear" w:pos="567"/>
      </w:tabs>
      <w:spacing w:line="240" w:lineRule="auto"/>
      <w:contextualSpacing/>
    </w:pPr>
    <w:rPr>
      <w:noProof/>
      <w:szCs w:val="22"/>
    </w:rPr>
  </w:style>
  <w:style w:type="paragraph" w:customStyle="1" w:styleId="Text">
    <w:name w:val="Text"/>
    <w:basedOn w:val="prastasis"/>
    <w:rsid w:val="00B20629"/>
    <w:pPr>
      <w:tabs>
        <w:tab w:val="clear" w:pos="567"/>
      </w:tabs>
      <w:spacing w:before="120" w:line="240" w:lineRule="auto"/>
      <w:jc w:val="both"/>
    </w:pPr>
    <w:rPr>
      <w:sz w:val="24"/>
      <w:lang w:val="en-US"/>
    </w:rPr>
  </w:style>
  <w:style w:type="paragraph" w:customStyle="1" w:styleId="Listlevel1">
    <w:name w:val="List level 1"/>
    <w:basedOn w:val="prastasis"/>
    <w:rsid w:val="00B20629"/>
    <w:pPr>
      <w:tabs>
        <w:tab w:val="clear" w:pos="567"/>
      </w:tabs>
      <w:spacing w:before="40" w:after="20" w:line="240" w:lineRule="auto"/>
      <w:ind w:left="425" w:hanging="425"/>
    </w:pPr>
    <w:rPr>
      <w:sz w:val="24"/>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eader" Target="header1.xml"/><Relationship Id="rId5" Type="http://schemas.openxmlformats.org/officeDocument/2006/relationships/hyperlink" Target="https://vvkt.lrv.lt/lt/"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9</Pages>
  <Words>14887</Words>
  <Characters>8486</Characters>
  <Application>Microsoft Office Word</Application>
  <DocSecurity>0</DocSecurity>
  <Lines>70</Lines>
  <Paragraphs>46</Paragraphs>
  <ScaleCrop>false</ScaleCrop>
  <HeadingPairs>
    <vt:vector size="2" baseType="variant">
      <vt:variant>
        <vt:lpstr>Pavadinimas</vt:lpstr>
      </vt:variant>
      <vt:variant>
        <vt:i4>1</vt:i4>
      </vt:variant>
    </vt:vector>
  </HeadingPairs>
  <TitlesOfParts>
    <vt:vector size="1" baseType="lpstr">
      <vt:lpstr/>
    </vt:vector>
  </TitlesOfParts>
  <Company/>
  <LinksUpToDate>false</LinksUpToDate>
  <CharactersWithSpaces>23327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2</cp:revision>
  <dcterms:created xsi:type="dcterms:W3CDTF">2025-03-25T11:39:00Z</dcterms:created>
  <dcterms:modified xsi:type="dcterms:W3CDTF">2025-03-25T11:40:00Z</dcterms:modified>
</cp:coreProperties>
</file>