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716B4" w14:textId="77777777" w:rsidR="00B66F80" w:rsidRDefault="00B66F80" w:rsidP="00B66F80">
      <w:pPr>
        <w:spacing w:after="0" w:line="240" w:lineRule="auto"/>
        <w:jc w:val="center"/>
        <w:rPr>
          <w:rFonts w:ascii="Times New Roman" w:hAnsi="Times New Roman"/>
          <w:b/>
          <w:lang w:val="lt-LT"/>
        </w:rPr>
      </w:pPr>
    </w:p>
    <w:p w14:paraId="4B8EE084" w14:textId="77777777" w:rsidR="00B66F80" w:rsidRDefault="00B66F80" w:rsidP="00B66F80">
      <w:pPr>
        <w:spacing w:after="0" w:line="240" w:lineRule="auto"/>
        <w:jc w:val="center"/>
        <w:rPr>
          <w:rFonts w:ascii="Times New Roman" w:hAnsi="Times New Roman"/>
          <w:b/>
          <w:lang w:val="lt-LT"/>
        </w:rPr>
      </w:pPr>
    </w:p>
    <w:p w14:paraId="4347FBCC" w14:textId="77777777" w:rsidR="00B66F80" w:rsidRDefault="00B66F80" w:rsidP="00B66F80">
      <w:pPr>
        <w:spacing w:after="0" w:line="240" w:lineRule="auto"/>
        <w:jc w:val="center"/>
        <w:rPr>
          <w:rFonts w:ascii="Times New Roman" w:hAnsi="Times New Roman"/>
          <w:b/>
          <w:lang w:val="lt-LT"/>
        </w:rPr>
      </w:pPr>
    </w:p>
    <w:p w14:paraId="3B93A4C4" w14:textId="77777777" w:rsidR="00B66F80" w:rsidRDefault="00B66F80" w:rsidP="00B66F80">
      <w:pPr>
        <w:spacing w:after="0" w:line="240" w:lineRule="auto"/>
        <w:jc w:val="center"/>
        <w:rPr>
          <w:rFonts w:ascii="Times New Roman" w:hAnsi="Times New Roman"/>
          <w:b/>
          <w:lang w:val="lt-LT"/>
        </w:rPr>
      </w:pPr>
    </w:p>
    <w:p w14:paraId="2A24BD02" w14:textId="77777777" w:rsidR="00B66F80" w:rsidRDefault="00B66F80" w:rsidP="00B66F80">
      <w:pPr>
        <w:spacing w:after="0" w:line="240" w:lineRule="auto"/>
        <w:jc w:val="center"/>
        <w:rPr>
          <w:rFonts w:ascii="Times New Roman" w:hAnsi="Times New Roman"/>
          <w:b/>
          <w:lang w:val="lt-LT"/>
        </w:rPr>
      </w:pPr>
    </w:p>
    <w:p w14:paraId="5E73CC58" w14:textId="77777777" w:rsidR="00B66F80" w:rsidRDefault="00B66F80" w:rsidP="00B66F80">
      <w:pPr>
        <w:spacing w:after="0" w:line="240" w:lineRule="auto"/>
        <w:jc w:val="center"/>
        <w:rPr>
          <w:rFonts w:ascii="Times New Roman" w:hAnsi="Times New Roman"/>
          <w:b/>
          <w:lang w:val="lt-LT"/>
        </w:rPr>
      </w:pPr>
    </w:p>
    <w:p w14:paraId="1B7324E9" w14:textId="77777777" w:rsidR="00B66F80" w:rsidRDefault="00B66F80" w:rsidP="00B66F80">
      <w:pPr>
        <w:spacing w:after="0" w:line="240" w:lineRule="auto"/>
        <w:jc w:val="center"/>
        <w:rPr>
          <w:rFonts w:ascii="Times New Roman" w:hAnsi="Times New Roman"/>
          <w:b/>
          <w:lang w:val="lt-LT"/>
        </w:rPr>
      </w:pPr>
    </w:p>
    <w:p w14:paraId="2B5BC96D" w14:textId="77777777" w:rsidR="00B66F80" w:rsidRDefault="00B66F80" w:rsidP="00B66F80">
      <w:pPr>
        <w:spacing w:after="0" w:line="240" w:lineRule="auto"/>
        <w:jc w:val="center"/>
        <w:rPr>
          <w:rFonts w:ascii="Times New Roman" w:hAnsi="Times New Roman"/>
          <w:b/>
          <w:lang w:val="lt-LT"/>
        </w:rPr>
      </w:pPr>
    </w:p>
    <w:p w14:paraId="7B4B18B6" w14:textId="77777777" w:rsidR="00B66F80" w:rsidRDefault="00B66F80" w:rsidP="00B66F80">
      <w:pPr>
        <w:spacing w:after="0" w:line="240" w:lineRule="auto"/>
        <w:jc w:val="center"/>
        <w:rPr>
          <w:rFonts w:ascii="Times New Roman" w:hAnsi="Times New Roman"/>
          <w:b/>
          <w:lang w:val="lt-LT"/>
        </w:rPr>
      </w:pPr>
    </w:p>
    <w:p w14:paraId="0AFFEE37" w14:textId="77777777" w:rsidR="00B66F80" w:rsidRDefault="00B66F80" w:rsidP="00B66F80">
      <w:pPr>
        <w:spacing w:after="0" w:line="240" w:lineRule="auto"/>
        <w:jc w:val="center"/>
        <w:rPr>
          <w:rFonts w:ascii="Times New Roman" w:hAnsi="Times New Roman"/>
          <w:b/>
          <w:lang w:val="lt-LT"/>
        </w:rPr>
      </w:pPr>
    </w:p>
    <w:p w14:paraId="17625D45" w14:textId="77777777" w:rsidR="00B66F80" w:rsidRDefault="00B66F80" w:rsidP="00B66F80">
      <w:pPr>
        <w:spacing w:after="0" w:line="240" w:lineRule="auto"/>
        <w:jc w:val="center"/>
        <w:rPr>
          <w:rFonts w:ascii="Times New Roman" w:hAnsi="Times New Roman"/>
          <w:b/>
          <w:lang w:val="lt-LT"/>
        </w:rPr>
      </w:pPr>
    </w:p>
    <w:p w14:paraId="33A0D6C4" w14:textId="77777777" w:rsidR="00B66F80" w:rsidRDefault="00B66F80" w:rsidP="00B66F80">
      <w:pPr>
        <w:spacing w:after="0" w:line="240" w:lineRule="auto"/>
        <w:jc w:val="center"/>
        <w:rPr>
          <w:rFonts w:ascii="Times New Roman" w:hAnsi="Times New Roman"/>
          <w:b/>
          <w:lang w:val="lt-LT"/>
        </w:rPr>
      </w:pPr>
    </w:p>
    <w:p w14:paraId="3C5BE79C" w14:textId="77777777" w:rsidR="00B66F80" w:rsidRDefault="00B66F80" w:rsidP="00B66F80">
      <w:pPr>
        <w:spacing w:after="0" w:line="240" w:lineRule="auto"/>
        <w:jc w:val="center"/>
        <w:rPr>
          <w:rFonts w:ascii="Times New Roman" w:hAnsi="Times New Roman"/>
          <w:b/>
          <w:lang w:val="lt-LT"/>
        </w:rPr>
      </w:pPr>
    </w:p>
    <w:p w14:paraId="2CD10D50" w14:textId="77777777" w:rsidR="00B66F80" w:rsidRDefault="00B66F80" w:rsidP="00B66F80">
      <w:pPr>
        <w:spacing w:after="0" w:line="240" w:lineRule="auto"/>
        <w:jc w:val="center"/>
        <w:rPr>
          <w:rFonts w:ascii="Times New Roman" w:hAnsi="Times New Roman"/>
          <w:b/>
          <w:lang w:val="lt-LT"/>
        </w:rPr>
      </w:pPr>
    </w:p>
    <w:p w14:paraId="6AF86E08" w14:textId="77777777" w:rsidR="00B66F80" w:rsidRDefault="00B66F80" w:rsidP="00B66F80">
      <w:pPr>
        <w:spacing w:after="0" w:line="240" w:lineRule="auto"/>
        <w:jc w:val="center"/>
        <w:rPr>
          <w:rFonts w:ascii="Times New Roman" w:hAnsi="Times New Roman"/>
          <w:b/>
          <w:lang w:val="lt-LT"/>
        </w:rPr>
      </w:pPr>
    </w:p>
    <w:p w14:paraId="57A21D0B" w14:textId="77777777" w:rsidR="00B66F80" w:rsidRDefault="00B66F80" w:rsidP="00B66F80">
      <w:pPr>
        <w:spacing w:after="0" w:line="240" w:lineRule="auto"/>
        <w:jc w:val="center"/>
        <w:rPr>
          <w:rFonts w:ascii="Times New Roman" w:hAnsi="Times New Roman"/>
          <w:b/>
          <w:lang w:val="lt-LT"/>
        </w:rPr>
      </w:pPr>
    </w:p>
    <w:p w14:paraId="01411DD2" w14:textId="77777777" w:rsidR="00B66F80" w:rsidRDefault="00B66F80" w:rsidP="00B66F80">
      <w:pPr>
        <w:spacing w:after="0" w:line="240" w:lineRule="auto"/>
        <w:jc w:val="center"/>
        <w:rPr>
          <w:rFonts w:ascii="Times New Roman" w:hAnsi="Times New Roman"/>
          <w:b/>
          <w:lang w:val="lt-LT"/>
        </w:rPr>
      </w:pPr>
    </w:p>
    <w:p w14:paraId="3A21A734" w14:textId="77777777" w:rsidR="00B66F80" w:rsidRDefault="00B66F80" w:rsidP="00B66F80">
      <w:pPr>
        <w:spacing w:after="0" w:line="240" w:lineRule="auto"/>
        <w:jc w:val="center"/>
        <w:rPr>
          <w:rFonts w:ascii="Times New Roman" w:hAnsi="Times New Roman"/>
          <w:b/>
          <w:lang w:val="lt-LT"/>
        </w:rPr>
      </w:pPr>
    </w:p>
    <w:p w14:paraId="38184C49" w14:textId="77777777" w:rsidR="00B66F80" w:rsidRDefault="00B66F80" w:rsidP="00B66F80">
      <w:pPr>
        <w:spacing w:after="0" w:line="240" w:lineRule="auto"/>
        <w:jc w:val="center"/>
        <w:rPr>
          <w:rFonts w:ascii="Times New Roman" w:hAnsi="Times New Roman"/>
          <w:b/>
          <w:lang w:val="lt-LT"/>
        </w:rPr>
      </w:pPr>
    </w:p>
    <w:p w14:paraId="17335C05" w14:textId="77777777" w:rsidR="00B66F80" w:rsidRDefault="00B66F80" w:rsidP="00B66F80">
      <w:pPr>
        <w:spacing w:after="0" w:line="240" w:lineRule="auto"/>
        <w:jc w:val="center"/>
        <w:rPr>
          <w:rFonts w:ascii="Times New Roman" w:hAnsi="Times New Roman"/>
          <w:b/>
          <w:lang w:val="lt-LT"/>
        </w:rPr>
      </w:pPr>
    </w:p>
    <w:p w14:paraId="26F282DA" w14:textId="77777777" w:rsidR="00367C5E" w:rsidRDefault="00367C5E" w:rsidP="00B66F80">
      <w:pPr>
        <w:spacing w:after="0" w:line="240" w:lineRule="auto"/>
        <w:jc w:val="center"/>
        <w:rPr>
          <w:rFonts w:ascii="Times New Roman" w:hAnsi="Times New Roman"/>
          <w:b/>
          <w:lang w:val="lt-LT"/>
        </w:rPr>
      </w:pPr>
    </w:p>
    <w:p w14:paraId="4092BAB0" w14:textId="77777777" w:rsidR="00367C5E" w:rsidRDefault="00367C5E" w:rsidP="00B66F80">
      <w:pPr>
        <w:spacing w:after="0" w:line="240" w:lineRule="auto"/>
        <w:jc w:val="center"/>
        <w:rPr>
          <w:rFonts w:ascii="Times New Roman" w:hAnsi="Times New Roman"/>
          <w:b/>
          <w:lang w:val="lt-LT"/>
        </w:rPr>
      </w:pPr>
    </w:p>
    <w:p w14:paraId="5810D571" w14:textId="77777777" w:rsidR="00367C5E" w:rsidRDefault="00367C5E" w:rsidP="00B66F80">
      <w:pPr>
        <w:spacing w:after="0" w:line="240" w:lineRule="auto"/>
        <w:jc w:val="center"/>
        <w:rPr>
          <w:rFonts w:ascii="Times New Roman" w:hAnsi="Times New Roman"/>
          <w:b/>
          <w:lang w:val="lt-LT"/>
        </w:rPr>
      </w:pPr>
    </w:p>
    <w:p w14:paraId="285DFAF1" w14:textId="77777777" w:rsidR="00B66F80" w:rsidRDefault="00B66F80" w:rsidP="00B66F80">
      <w:pPr>
        <w:spacing w:after="0" w:line="240" w:lineRule="auto"/>
        <w:jc w:val="center"/>
        <w:rPr>
          <w:rFonts w:ascii="Times New Roman" w:hAnsi="Times New Roman"/>
          <w:b/>
          <w:lang w:val="lt-LT"/>
        </w:rPr>
      </w:pPr>
      <w:r>
        <w:rPr>
          <w:rFonts w:ascii="Times New Roman" w:hAnsi="Times New Roman"/>
          <w:b/>
          <w:lang w:val="lt-LT"/>
        </w:rPr>
        <w:t>I PRIEDAS</w:t>
      </w:r>
    </w:p>
    <w:p w14:paraId="3870C233" w14:textId="77777777" w:rsidR="00B66F80" w:rsidRDefault="00B66F80" w:rsidP="00B66F80">
      <w:pPr>
        <w:spacing w:after="0" w:line="240" w:lineRule="auto"/>
        <w:jc w:val="center"/>
        <w:rPr>
          <w:rFonts w:ascii="Times New Roman" w:hAnsi="Times New Roman"/>
          <w:b/>
          <w:lang w:val="lt-LT"/>
        </w:rPr>
      </w:pPr>
    </w:p>
    <w:p w14:paraId="58D6DF6A" w14:textId="77777777" w:rsidR="00B66F80" w:rsidRDefault="00B66F80" w:rsidP="00B66F80">
      <w:pPr>
        <w:spacing w:after="0" w:line="240" w:lineRule="auto"/>
        <w:jc w:val="center"/>
        <w:rPr>
          <w:rFonts w:ascii="Times New Roman" w:hAnsi="Times New Roman"/>
          <w:lang w:val="lt-LT"/>
        </w:rPr>
      </w:pPr>
      <w:r>
        <w:rPr>
          <w:rFonts w:ascii="Times New Roman" w:hAnsi="Times New Roman"/>
          <w:b/>
          <w:lang w:val="lt-LT"/>
        </w:rPr>
        <w:t>PREPARATO CHARAKTERISTIKŲ SANTRAUKA</w:t>
      </w:r>
    </w:p>
    <w:p w14:paraId="4645CAE3" w14:textId="77777777" w:rsidR="00B66F80" w:rsidRDefault="00B66F80" w:rsidP="00B66F80">
      <w:pPr>
        <w:spacing w:after="0" w:line="240" w:lineRule="auto"/>
        <w:jc w:val="center"/>
        <w:rPr>
          <w:rFonts w:ascii="Times New Roman" w:hAnsi="Times New Roman"/>
          <w:lang w:val="lt-LT"/>
        </w:rPr>
      </w:pPr>
    </w:p>
    <w:p w14:paraId="7E853716" w14:textId="77777777" w:rsidR="00B66F80" w:rsidRDefault="00B66F80" w:rsidP="00B66F80">
      <w:pPr>
        <w:spacing w:after="0" w:line="240" w:lineRule="auto"/>
        <w:jc w:val="center"/>
        <w:rPr>
          <w:rFonts w:ascii="Times New Roman" w:hAnsi="Times New Roman"/>
          <w:lang w:val="lt-LT"/>
        </w:rPr>
      </w:pPr>
    </w:p>
    <w:p w14:paraId="579F31EA" w14:textId="77777777" w:rsidR="00B66F80" w:rsidRDefault="00B66F80" w:rsidP="00B66F80">
      <w:pPr>
        <w:spacing w:after="0" w:line="240" w:lineRule="auto"/>
        <w:rPr>
          <w:rFonts w:ascii="Times New Roman" w:hAnsi="Times New Roman"/>
          <w:color w:val="000000"/>
          <w:lang w:val="lt-LT"/>
        </w:rPr>
      </w:pPr>
      <w:r>
        <w:rPr>
          <w:rFonts w:ascii="Times New Roman" w:hAnsi="Times New Roman"/>
          <w:color w:val="000000"/>
          <w:lang w:val="lt-LT"/>
        </w:rPr>
        <w:br w:type="page"/>
      </w:r>
    </w:p>
    <w:p w14:paraId="114ABFA4" w14:textId="77777777" w:rsidR="00B66F80" w:rsidRDefault="00B66F80" w:rsidP="00B66F80">
      <w:pPr>
        <w:widowControl w:val="0"/>
        <w:numPr>
          <w:ilvl w:val="0"/>
          <w:numId w:val="2"/>
        </w:numPr>
        <w:shd w:val="clear" w:color="auto" w:fill="FFFFFF"/>
        <w:autoSpaceDE w:val="0"/>
        <w:autoSpaceDN w:val="0"/>
        <w:adjustRightInd w:val="0"/>
        <w:spacing w:after="0" w:line="240" w:lineRule="auto"/>
        <w:ind w:left="540" w:hanging="540"/>
        <w:rPr>
          <w:rFonts w:ascii="Times New Roman" w:hAnsi="Times New Roman"/>
          <w:lang w:val="lt-LT"/>
        </w:rPr>
      </w:pPr>
      <w:r>
        <w:rPr>
          <w:rFonts w:ascii="Times New Roman" w:hAnsi="Times New Roman"/>
          <w:b/>
          <w:bCs/>
          <w:color w:val="000000"/>
          <w:lang w:val="lt-LT"/>
        </w:rPr>
        <w:lastRenderedPageBreak/>
        <w:t>VAISTINIO PREPARATO PAVADINIMAS</w:t>
      </w:r>
    </w:p>
    <w:p w14:paraId="7BA6C40D" w14:textId="77777777" w:rsidR="00B66F80" w:rsidRDefault="00B66F80" w:rsidP="00B66F80">
      <w:pPr>
        <w:shd w:val="clear" w:color="auto" w:fill="FFFFFF"/>
        <w:spacing w:after="0" w:line="240" w:lineRule="auto"/>
        <w:rPr>
          <w:rFonts w:ascii="Times New Roman" w:hAnsi="Times New Roman"/>
          <w:lang w:val="lt-LT"/>
        </w:rPr>
      </w:pPr>
    </w:p>
    <w:p w14:paraId="47BC1FE2" w14:textId="77777777" w:rsidR="00B66F80" w:rsidRDefault="00B66F80" w:rsidP="00B66F80">
      <w:pPr>
        <w:shd w:val="clear" w:color="auto" w:fill="FFFFFF"/>
        <w:spacing w:after="0" w:line="240" w:lineRule="auto"/>
        <w:rPr>
          <w:rFonts w:ascii="Times New Roman" w:hAnsi="Times New Roman"/>
          <w:color w:val="000000"/>
          <w:lang w:val="lt-LT"/>
        </w:rPr>
      </w:pPr>
      <w:r>
        <w:rPr>
          <w:rFonts w:ascii="Times New Roman" w:hAnsi="Times New Roman"/>
          <w:color w:val="000000"/>
          <w:lang w:val="lt-LT"/>
        </w:rPr>
        <w:t>Xamiol 50 mikrogramų/0,5 mg/g gelis</w:t>
      </w:r>
    </w:p>
    <w:p w14:paraId="171FF001" w14:textId="77777777" w:rsidR="00B66F80" w:rsidRDefault="00B66F80" w:rsidP="00B66F80">
      <w:pPr>
        <w:shd w:val="clear" w:color="auto" w:fill="FFFFFF"/>
        <w:spacing w:after="0" w:line="240" w:lineRule="auto"/>
        <w:rPr>
          <w:rFonts w:ascii="Times New Roman" w:hAnsi="Times New Roman"/>
          <w:color w:val="000000"/>
          <w:lang w:val="lt-LT"/>
        </w:rPr>
      </w:pPr>
    </w:p>
    <w:p w14:paraId="3F47141B" w14:textId="77777777" w:rsidR="00B66F80" w:rsidRDefault="00B66F80" w:rsidP="00B66F80">
      <w:pPr>
        <w:shd w:val="clear" w:color="auto" w:fill="FFFFFF"/>
        <w:spacing w:after="0" w:line="240" w:lineRule="auto"/>
        <w:rPr>
          <w:rFonts w:ascii="Times New Roman" w:hAnsi="Times New Roman"/>
          <w:lang w:val="lt-LT"/>
        </w:rPr>
      </w:pPr>
    </w:p>
    <w:p w14:paraId="24DB1D10" w14:textId="77777777" w:rsidR="00B66F80" w:rsidRDefault="00B66F80" w:rsidP="00B66F80">
      <w:pPr>
        <w:widowControl w:val="0"/>
        <w:numPr>
          <w:ilvl w:val="0"/>
          <w:numId w:val="2"/>
        </w:numPr>
        <w:shd w:val="clear" w:color="auto" w:fill="FFFFFF"/>
        <w:autoSpaceDE w:val="0"/>
        <w:autoSpaceDN w:val="0"/>
        <w:adjustRightInd w:val="0"/>
        <w:spacing w:after="0" w:line="240" w:lineRule="auto"/>
        <w:ind w:left="540" w:hanging="540"/>
        <w:rPr>
          <w:rFonts w:ascii="Times New Roman" w:hAnsi="Times New Roman"/>
          <w:lang w:val="lt-LT"/>
        </w:rPr>
      </w:pPr>
      <w:r>
        <w:rPr>
          <w:rFonts w:ascii="Times New Roman" w:hAnsi="Times New Roman"/>
          <w:b/>
          <w:bCs/>
          <w:color w:val="000000"/>
          <w:lang w:val="lt-LT"/>
        </w:rPr>
        <w:t>KOKYBINĖ IR KIEKYBINĖ SUDĖTIS</w:t>
      </w:r>
    </w:p>
    <w:p w14:paraId="04F6ACB5" w14:textId="77777777" w:rsidR="00B66F80" w:rsidRDefault="00B66F80" w:rsidP="00B66F80">
      <w:pPr>
        <w:shd w:val="clear" w:color="auto" w:fill="FFFFFF"/>
        <w:spacing w:after="0" w:line="240" w:lineRule="auto"/>
        <w:rPr>
          <w:rFonts w:ascii="Times New Roman" w:hAnsi="Times New Roman"/>
          <w:lang w:val="lt-LT"/>
        </w:rPr>
      </w:pPr>
    </w:p>
    <w:p w14:paraId="064C5095" w14:textId="77777777" w:rsidR="00B66F80" w:rsidRDefault="00B66F80" w:rsidP="00B66F80">
      <w:pPr>
        <w:shd w:val="clear" w:color="auto" w:fill="FFFFFF"/>
        <w:spacing w:after="0" w:line="240" w:lineRule="auto"/>
        <w:rPr>
          <w:rFonts w:ascii="Times New Roman" w:hAnsi="Times New Roman"/>
          <w:color w:val="000000"/>
          <w:lang w:val="lt-LT"/>
        </w:rPr>
      </w:pPr>
      <w:r>
        <w:rPr>
          <w:rFonts w:ascii="Times New Roman" w:hAnsi="Times New Roman"/>
          <w:color w:val="000000"/>
          <w:spacing w:val="-1"/>
          <w:lang w:val="lt-LT"/>
        </w:rPr>
        <w:t xml:space="preserve">Viename gelio grame yra 50 mikrogramų kalcipotriolio (monohidrato pavidalu) ir 0,5 mg </w:t>
      </w:r>
      <w:r>
        <w:rPr>
          <w:rFonts w:ascii="Times New Roman" w:hAnsi="Times New Roman"/>
          <w:color w:val="000000"/>
          <w:lang w:val="lt-LT"/>
        </w:rPr>
        <w:t>betametazono (dipropionato pavidalu).</w:t>
      </w:r>
    </w:p>
    <w:p w14:paraId="38BC19C7" w14:textId="77777777" w:rsidR="00B66F80" w:rsidRDefault="00B66F80" w:rsidP="00B66F80">
      <w:pPr>
        <w:shd w:val="clear" w:color="auto" w:fill="FFFFFF"/>
        <w:spacing w:after="0" w:line="240" w:lineRule="auto"/>
        <w:rPr>
          <w:rFonts w:ascii="Times New Roman" w:hAnsi="Times New Roman"/>
          <w:lang w:val="lt-LT"/>
        </w:rPr>
      </w:pPr>
    </w:p>
    <w:p w14:paraId="2335C33B" w14:textId="13C92E10" w:rsidR="00B66F80" w:rsidRDefault="00B66F80" w:rsidP="00B66F80">
      <w:pPr>
        <w:shd w:val="clear" w:color="auto" w:fill="FFFFFF"/>
        <w:spacing w:after="0" w:line="240" w:lineRule="auto"/>
        <w:rPr>
          <w:rFonts w:ascii="Times New Roman" w:hAnsi="Times New Roman"/>
          <w:color w:val="000000"/>
          <w:spacing w:val="-1"/>
          <w:lang w:val="lt-LT"/>
        </w:rPr>
      </w:pPr>
      <w:r>
        <w:rPr>
          <w:rFonts w:ascii="Times New Roman" w:hAnsi="Times New Roman"/>
          <w:color w:val="000000"/>
          <w:spacing w:val="-1"/>
          <w:u w:val="single"/>
          <w:lang w:val="lt-LT"/>
        </w:rPr>
        <w:t>Pagalbinė medžiaga, kurios poveikis žinomas</w:t>
      </w:r>
      <w:r>
        <w:rPr>
          <w:rFonts w:ascii="Times New Roman" w:hAnsi="Times New Roman"/>
          <w:color w:val="000000"/>
          <w:spacing w:val="-1"/>
          <w:lang w:val="lt-LT"/>
        </w:rPr>
        <w:t>: 160</w:t>
      </w:r>
      <w:r w:rsidR="009E5165">
        <w:rPr>
          <w:rFonts w:ascii="Times New Roman" w:hAnsi="Times New Roman"/>
          <w:color w:val="000000"/>
          <w:spacing w:val="-1"/>
          <w:lang w:val="lt-LT"/>
        </w:rPr>
        <w:t> </w:t>
      </w:r>
      <w:r>
        <w:rPr>
          <w:rFonts w:ascii="Times New Roman" w:hAnsi="Times New Roman"/>
          <w:color w:val="000000"/>
          <w:spacing w:val="-1"/>
          <w:lang w:val="lt-LT"/>
        </w:rPr>
        <w:t xml:space="preserve">mikrogramų </w:t>
      </w:r>
      <w:bookmarkStart w:id="0" w:name="_GoBack"/>
      <w:r>
        <w:rPr>
          <w:rFonts w:ascii="Times New Roman" w:hAnsi="Times New Roman"/>
          <w:color w:val="000000"/>
          <w:spacing w:val="-1"/>
          <w:lang w:val="lt-LT"/>
        </w:rPr>
        <w:t>butilhidroksitol</w:t>
      </w:r>
      <w:bookmarkEnd w:id="0"/>
      <w:r>
        <w:rPr>
          <w:rFonts w:ascii="Times New Roman" w:hAnsi="Times New Roman"/>
          <w:color w:val="000000"/>
          <w:spacing w:val="-1"/>
          <w:lang w:val="lt-LT"/>
        </w:rPr>
        <w:t>ueno /g gelio.</w:t>
      </w:r>
    </w:p>
    <w:p w14:paraId="608F8367" w14:textId="77777777" w:rsidR="00B66F80" w:rsidRDefault="00B66F80" w:rsidP="00B66F80">
      <w:pPr>
        <w:shd w:val="clear" w:color="auto" w:fill="FFFFFF"/>
        <w:spacing w:after="0" w:line="240" w:lineRule="auto"/>
        <w:rPr>
          <w:rFonts w:ascii="Times New Roman" w:hAnsi="Times New Roman"/>
          <w:color w:val="000000"/>
          <w:spacing w:val="-1"/>
          <w:lang w:val="lt-LT"/>
        </w:rPr>
      </w:pPr>
    </w:p>
    <w:p w14:paraId="7CB0DF81" w14:textId="77777777" w:rsidR="00B66F80" w:rsidRDefault="00B66F80" w:rsidP="00B66F80">
      <w:pPr>
        <w:shd w:val="clear" w:color="auto" w:fill="FFFFFF"/>
        <w:spacing w:after="0" w:line="240" w:lineRule="auto"/>
        <w:rPr>
          <w:rFonts w:ascii="Times New Roman" w:hAnsi="Times New Roman"/>
          <w:color w:val="000000"/>
          <w:lang w:val="lt-LT"/>
        </w:rPr>
      </w:pPr>
      <w:r>
        <w:rPr>
          <w:rFonts w:ascii="Times New Roman" w:hAnsi="Times New Roman"/>
          <w:color w:val="000000"/>
          <w:lang w:val="lt-LT"/>
        </w:rPr>
        <w:t>Visos pagalbinės medžiagos išvardytos 6.1 skyriuje.</w:t>
      </w:r>
    </w:p>
    <w:p w14:paraId="287B56F2" w14:textId="77777777" w:rsidR="00B66F80" w:rsidRDefault="00B66F80" w:rsidP="00B66F80">
      <w:pPr>
        <w:shd w:val="clear" w:color="auto" w:fill="FFFFFF"/>
        <w:spacing w:after="0" w:line="240" w:lineRule="auto"/>
        <w:rPr>
          <w:rFonts w:ascii="Times New Roman" w:hAnsi="Times New Roman"/>
          <w:color w:val="000000"/>
          <w:lang w:val="lt-LT"/>
        </w:rPr>
      </w:pPr>
    </w:p>
    <w:p w14:paraId="1EC337CA" w14:textId="77777777" w:rsidR="00B66F80" w:rsidRDefault="00B66F80" w:rsidP="00B66F80">
      <w:pPr>
        <w:shd w:val="clear" w:color="auto" w:fill="FFFFFF"/>
        <w:spacing w:after="0" w:line="240" w:lineRule="auto"/>
        <w:rPr>
          <w:rFonts w:ascii="Times New Roman" w:hAnsi="Times New Roman"/>
          <w:lang w:val="lt-LT"/>
        </w:rPr>
      </w:pPr>
    </w:p>
    <w:p w14:paraId="42400ADD" w14:textId="77777777" w:rsidR="00B66F80" w:rsidRDefault="00B66F80" w:rsidP="00B66F80">
      <w:pPr>
        <w:widowControl w:val="0"/>
        <w:numPr>
          <w:ilvl w:val="0"/>
          <w:numId w:val="2"/>
        </w:numPr>
        <w:shd w:val="clear" w:color="auto" w:fill="FFFFFF"/>
        <w:autoSpaceDE w:val="0"/>
        <w:autoSpaceDN w:val="0"/>
        <w:adjustRightInd w:val="0"/>
        <w:spacing w:after="0" w:line="240" w:lineRule="auto"/>
        <w:ind w:left="540" w:hanging="540"/>
        <w:rPr>
          <w:rFonts w:ascii="Times New Roman" w:hAnsi="Times New Roman"/>
          <w:lang w:val="lt-LT"/>
        </w:rPr>
      </w:pPr>
      <w:r>
        <w:rPr>
          <w:rFonts w:ascii="Times New Roman" w:hAnsi="Times New Roman"/>
          <w:b/>
          <w:bCs/>
          <w:color w:val="000000"/>
          <w:lang w:val="lt-LT"/>
        </w:rPr>
        <w:t>FARMACINĖ FORMA</w:t>
      </w:r>
    </w:p>
    <w:p w14:paraId="2DED88E4" w14:textId="77777777" w:rsidR="00B66F80" w:rsidRDefault="00B66F80" w:rsidP="00B66F80">
      <w:pPr>
        <w:shd w:val="clear" w:color="auto" w:fill="FFFFFF"/>
        <w:spacing w:after="0" w:line="240" w:lineRule="auto"/>
        <w:rPr>
          <w:rFonts w:ascii="Times New Roman" w:hAnsi="Times New Roman"/>
          <w:lang w:val="lt-LT"/>
        </w:rPr>
      </w:pPr>
    </w:p>
    <w:p w14:paraId="0CA96D0C" w14:textId="77777777" w:rsidR="00B66F80" w:rsidRDefault="00B66F80" w:rsidP="00B66F80">
      <w:pPr>
        <w:shd w:val="clear" w:color="auto" w:fill="FFFFFF"/>
        <w:spacing w:after="0" w:line="240" w:lineRule="auto"/>
        <w:rPr>
          <w:rFonts w:ascii="Times New Roman" w:hAnsi="Times New Roman"/>
          <w:lang w:val="lt-LT"/>
        </w:rPr>
      </w:pPr>
      <w:r>
        <w:rPr>
          <w:rFonts w:ascii="Times New Roman" w:hAnsi="Times New Roman"/>
          <w:color w:val="000000"/>
          <w:spacing w:val="-2"/>
          <w:lang w:val="lt-LT"/>
        </w:rPr>
        <w:t>Gelis.</w:t>
      </w:r>
    </w:p>
    <w:p w14:paraId="5AC90D25" w14:textId="77777777" w:rsidR="00B66F80" w:rsidRDefault="00B66F80" w:rsidP="00B66F80">
      <w:pPr>
        <w:shd w:val="clear" w:color="auto" w:fill="FFFFFF"/>
        <w:spacing w:after="0" w:line="240" w:lineRule="auto"/>
        <w:rPr>
          <w:rFonts w:ascii="Times New Roman" w:hAnsi="Times New Roman"/>
          <w:color w:val="000000"/>
          <w:spacing w:val="-1"/>
          <w:lang w:val="lt-LT"/>
        </w:rPr>
      </w:pPr>
      <w:r>
        <w:rPr>
          <w:rFonts w:ascii="Times New Roman" w:hAnsi="Times New Roman"/>
          <w:color w:val="000000"/>
          <w:spacing w:val="-1"/>
          <w:lang w:val="lt-LT"/>
        </w:rPr>
        <w:t>Beveik skaidrus, bespalvis, kiek balkšvo atspalvio gelis.</w:t>
      </w:r>
    </w:p>
    <w:p w14:paraId="6E0A2F96" w14:textId="77777777" w:rsidR="00B66F80" w:rsidRDefault="00B66F80" w:rsidP="00B66F80">
      <w:pPr>
        <w:shd w:val="clear" w:color="auto" w:fill="FFFFFF"/>
        <w:spacing w:after="0" w:line="240" w:lineRule="auto"/>
        <w:rPr>
          <w:rFonts w:ascii="Times New Roman" w:hAnsi="Times New Roman"/>
          <w:color w:val="000000"/>
          <w:spacing w:val="-1"/>
          <w:lang w:val="lt-LT"/>
        </w:rPr>
      </w:pPr>
    </w:p>
    <w:p w14:paraId="17D083F5" w14:textId="77777777" w:rsidR="00B66F80" w:rsidRDefault="00B66F80" w:rsidP="00B66F80">
      <w:pPr>
        <w:shd w:val="clear" w:color="auto" w:fill="FFFFFF"/>
        <w:spacing w:after="0" w:line="240" w:lineRule="auto"/>
        <w:rPr>
          <w:rFonts w:ascii="Times New Roman" w:hAnsi="Times New Roman"/>
          <w:lang w:val="lt-LT"/>
        </w:rPr>
      </w:pPr>
    </w:p>
    <w:p w14:paraId="35630839" w14:textId="77777777" w:rsidR="00B66F80" w:rsidRDefault="00B66F80" w:rsidP="00B66F80">
      <w:pPr>
        <w:widowControl w:val="0"/>
        <w:numPr>
          <w:ilvl w:val="0"/>
          <w:numId w:val="2"/>
        </w:numPr>
        <w:shd w:val="clear" w:color="auto" w:fill="FFFFFF"/>
        <w:autoSpaceDE w:val="0"/>
        <w:autoSpaceDN w:val="0"/>
        <w:adjustRightInd w:val="0"/>
        <w:spacing w:after="0" w:line="240" w:lineRule="auto"/>
        <w:rPr>
          <w:rFonts w:ascii="Times New Roman" w:hAnsi="Times New Roman"/>
          <w:b/>
          <w:bCs/>
          <w:color w:val="000000"/>
          <w:lang w:val="lt-LT"/>
        </w:rPr>
      </w:pPr>
      <w:r>
        <w:rPr>
          <w:rFonts w:ascii="Times New Roman" w:hAnsi="Times New Roman"/>
          <w:b/>
          <w:bCs/>
          <w:color w:val="000000"/>
          <w:lang w:val="lt-LT"/>
        </w:rPr>
        <w:t>KLINIKINĖ INFORMACIJA</w:t>
      </w:r>
    </w:p>
    <w:p w14:paraId="333F51B8" w14:textId="77777777" w:rsidR="00B66F80" w:rsidRDefault="00B66F80" w:rsidP="00B66F80">
      <w:pPr>
        <w:shd w:val="clear" w:color="auto" w:fill="FFFFFF"/>
        <w:spacing w:after="0" w:line="240" w:lineRule="auto"/>
        <w:rPr>
          <w:rFonts w:ascii="Times New Roman" w:hAnsi="Times New Roman"/>
          <w:lang w:val="lt-LT"/>
        </w:rPr>
      </w:pPr>
    </w:p>
    <w:p w14:paraId="1F2EBF9C" w14:textId="77777777" w:rsidR="00B66F80" w:rsidRDefault="00B66F80" w:rsidP="00B66F80">
      <w:pPr>
        <w:widowControl w:val="0"/>
        <w:numPr>
          <w:ilvl w:val="1"/>
          <w:numId w:val="2"/>
        </w:numPr>
        <w:shd w:val="clear" w:color="auto" w:fill="FFFFFF"/>
        <w:tabs>
          <w:tab w:val="left" w:pos="571"/>
        </w:tabs>
        <w:autoSpaceDE w:val="0"/>
        <w:autoSpaceDN w:val="0"/>
        <w:adjustRightInd w:val="0"/>
        <w:spacing w:after="0" w:line="240" w:lineRule="auto"/>
        <w:rPr>
          <w:rFonts w:ascii="Times New Roman" w:hAnsi="Times New Roman"/>
          <w:b/>
          <w:bCs/>
          <w:color w:val="000000"/>
          <w:lang w:val="lt-LT"/>
        </w:rPr>
      </w:pPr>
      <w:r>
        <w:rPr>
          <w:rFonts w:ascii="Times New Roman" w:hAnsi="Times New Roman"/>
          <w:b/>
          <w:bCs/>
          <w:color w:val="000000"/>
          <w:lang w:val="lt-LT"/>
        </w:rPr>
        <w:t>Terapinės indikacijos</w:t>
      </w:r>
    </w:p>
    <w:p w14:paraId="5F798D40" w14:textId="77777777" w:rsidR="00B66F80" w:rsidRDefault="00B66F80" w:rsidP="00B66F80">
      <w:pPr>
        <w:shd w:val="clear" w:color="auto" w:fill="FFFFFF"/>
        <w:tabs>
          <w:tab w:val="left" w:pos="0"/>
        </w:tabs>
        <w:spacing w:after="0" w:line="240" w:lineRule="auto"/>
        <w:rPr>
          <w:rFonts w:ascii="Times New Roman" w:hAnsi="Times New Roman"/>
          <w:lang w:val="lt-LT"/>
        </w:rPr>
      </w:pPr>
    </w:p>
    <w:p w14:paraId="552CB853" w14:textId="77777777" w:rsidR="00B66F80" w:rsidRDefault="00B66F80" w:rsidP="00B66F80">
      <w:pPr>
        <w:shd w:val="clear" w:color="auto" w:fill="FFFFFF"/>
        <w:spacing w:after="0" w:line="240" w:lineRule="auto"/>
        <w:rPr>
          <w:rFonts w:ascii="Times New Roman" w:hAnsi="Times New Roman"/>
          <w:lang w:val="lt-LT"/>
        </w:rPr>
      </w:pPr>
      <w:r>
        <w:rPr>
          <w:rFonts w:ascii="Times New Roman" w:hAnsi="Times New Roman"/>
          <w:lang w:val="lt-LT"/>
        </w:rPr>
        <w:t>Lokalus suaugusiųjų galvos plaukuotosios dalies odos (skalpo) žvynelinės gydymas.</w:t>
      </w:r>
    </w:p>
    <w:p w14:paraId="2FA82D75" w14:textId="77777777" w:rsidR="00B66F80" w:rsidRDefault="00B66F80" w:rsidP="00B66F80">
      <w:pPr>
        <w:shd w:val="clear" w:color="auto" w:fill="FFFFFF"/>
        <w:spacing w:after="0" w:line="240" w:lineRule="auto"/>
        <w:rPr>
          <w:rFonts w:ascii="Times New Roman" w:hAnsi="Times New Roman"/>
          <w:lang w:val="lt-LT"/>
        </w:rPr>
      </w:pPr>
    </w:p>
    <w:p w14:paraId="61E4AB28" w14:textId="77777777" w:rsidR="00B66F80" w:rsidRDefault="00B66F80" w:rsidP="00B66F80">
      <w:pPr>
        <w:widowControl w:val="0"/>
        <w:numPr>
          <w:ilvl w:val="1"/>
          <w:numId w:val="2"/>
        </w:numPr>
        <w:shd w:val="clear" w:color="auto" w:fill="FFFFFF"/>
        <w:tabs>
          <w:tab w:val="left" w:pos="571"/>
        </w:tabs>
        <w:autoSpaceDE w:val="0"/>
        <w:autoSpaceDN w:val="0"/>
        <w:adjustRightInd w:val="0"/>
        <w:spacing w:after="0" w:line="240" w:lineRule="auto"/>
        <w:rPr>
          <w:rFonts w:ascii="Times New Roman" w:hAnsi="Times New Roman"/>
          <w:b/>
          <w:bCs/>
          <w:color w:val="000000"/>
          <w:lang w:val="lt-LT"/>
        </w:rPr>
      </w:pPr>
      <w:r>
        <w:rPr>
          <w:rFonts w:ascii="Times New Roman" w:hAnsi="Times New Roman"/>
          <w:b/>
          <w:bCs/>
          <w:color w:val="000000"/>
          <w:lang w:val="lt-LT"/>
        </w:rPr>
        <w:t>Dozavimas ir vartojimo metodas</w:t>
      </w:r>
    </w:p>
    <w:p w14:paraId="1C870C94" w14:textId="77777777" w:rsidR="00B66F80" w:rsidRDefault="00B66F80" w:rsidP="00B66F80">
      <w:pPr>
        <w:shd w:val="clear" w:color="auto" w:fill="FFFFFF"/>
        <w:tabs>
          <w:tab w:val="left" w:pos="0"/>
        </w:tabs>
        <w:spacing w:after="0" w:line="240" w:lineRule="auto"/>
        <w:rPr>
          <w:rFonts w:ascii="Times New Roman" w:hAnsi="Times New Roman"/>
          <w:lang w:val="lt-LT"/>
        </w:rPr>
      </w:pPr>
    </w:p>
    <w:p w14:paraId="03FA4497" w14:textId="77777777" w:rsidR="00B66F80" w:rsidRDefault="00B66F80" w:rsidP="00B66F80">
      <w:pPr>
        <w:shd w:val="clear" w:color="auto" w:fill="FFFFFF"/>
        <w:spacing w:after="0" w:line="240" w:lineRule="auto"/>
        <w:rPr>
          <w:rFonts w:ascii="Times New Roman" w:hAnsi="Times New Roman"/>
          <w:color w:val="000000"/>
          <w:u w:val="single"/>
          <w:lang w:val="lt-LT"/>
        </w:rPr>
      </w:pPr>
      <w:r>
        <w:rPr>
          <w:rFonts w:ascii="Times New Roman" w:hAnsi="Times New Roman"/>
          <w:color w:val="000000"/>
          <w:u w:val="single"/>
          <w:lang w:val="lt-LT"/>
        </w:rPr>
        <w:t>Dozavimas</w:t>
      </w:r>
    </w:p>
    <w:p w14:paraId="3325F886" w14:textId="55BEA0CC" w:rsidR="00B66F80" w:rsidRDefault="00B66F80" w:rsidP="00B66F80">
      <w:pPr>
        <w:spacing w:after="0" w:line="240" w:lineRule="auto"/>
        <w:rPr>
          <w:rFonts w:ascii="Times New Roman" w:hAnsi="Times New Roman"/>
          <w:lang w:val="lt-LT"/>
        </w:rPr>
      </w:pPr>
      <w:r>
        <w:rPr>
          <w:rFonts w:ascii="Times New Roman" w:hAnsi="Times New Roman"/>
          <w:color w:val="000000"/>
          <w:lang w:val="lt-LT"/>
        </w:rPr>
        <w:t>Xamiol geliu reikia tepti pažeistas odos sritis kartą per parą. Rekomenduojama gydymo trukmė – 4</w:t>
      </w:r>
      <w:r w:rsidR="009E5165">
        <w:rPr>
          <w:rFonts w:ascii="Times New Roman" w:hAnsi="Times New Roman"/>
          <w:color w:val="000000"/>
          <w:lang w:val="lt-LT"/>
        </w:rPr>
        <w:t> </w:t>
      </w:r>
      <w:r>
        <w:rPr>
          <w:rFonts w:ascii="Times New Roman" w:hAnsi="Times New Roman"/>
          <w:color w:val="000000"/>
          <w:lang w:val="lt-LT"/>
        </w:rPr>
        <w:t>savaitės.</w:t>
      </w:r>
      <w:r>
        <w:rPr>
          <w:rFonts w:ascii="Times New Roman" w:hAnsi="Times New Roman"/>
          <w:color w:val="000000"/>
          <w:spacing w:val="-1"/>
          <w:lang w:val="lt-LT"/>
        </w:rPr>
        <w:t xml:space="preserve"> </w:t>
      </w:r>
      <w:r w:rsidR="009E5165">
        <w:rPr>
          <w:rFonts w:ascii="Times New Roman" w:hAnsi="Times New Roman"/>
          <w:lang w:val="lt-LT"/>
        </w:rPr>
        <w:t>Jei po 4 </w:t>
      </w:r>
      <w:r>
        <w:rPr>
          <w:rFonts w:ascii="Times New Roman" w:hAnsi="Times New Roman"/>
          <w:lang w:val="lt-LT"/>
        </w:rPr>
        <w:t>savaičių reikia tęsti arba pradėti gydymą iš naujo, gydymą galima tęsti po medicininės apžiūros ir stebint gydytojams.</w:t>
      </w:r>
    </w:p>
    <w:p w14:paraId="52BBF1D6" w14:textId="77777777" w:rsidR="00B66F80" w:rsidRDefault="00B66F80" w:rsidP="00B66F80">
      <w:pPr>
        <w:shd w:val="clear" w:color="auto" w:fill="FFFFFF"/>
        <w:spacing w:after="0" w:line="240" w:lineRule="auto"/>
        <w:rPr>
          <w:rFonts w:ascii="Times New Roman" w:hAnsi="Times New Roman"/>
          <w:color w:val="000000"/>
          <w:spacing w:val="-1"/>
          <w:lang w:val="lt-LT"/>
        </w:rPr>
      </w:pPr>
    </w:p>
    <w:p w14:paraId="0F3991AF" w14:textId="39E99CAE" w:rsidR="00B66F80" w:rsidRDefault="00B66F80" w:rsidP="00B66F80">
      <w:pPr>
        <w:shd w:val="clear" w:color="auto" w:fill="FFFFFF"/>
        <w:spacing w:after="0" w:line="240" w:lineRule="auto"/>
        <w:rPr>
          <w:rFonts w:ascii="Times New Roman" w:hAnsi="Times New Roman"/>
          <w:color w:val="000000"/>
          <w:lang w:val="lt-LT"/>
        </w:rPr>
      </w:pPr>
      <w:r>
        <w:rPr>
          <w:rFonts w:ascii="Times New Roman" w:hAnsi="Times New Roman"/>
          <w:color w:val="000000"/>
          <w:lang w:val="lt-LT"/>
        </w:rPr>
        <w:t>Vartojant vaistus, kurių sudėtyje yra kalcipotriolio, maksimali paros dozė turi neviršyti 15 g.</w:t>
      </w:r>
      <w:r w:rsidRPr="00A80B1B">
        <w:rPr>
          <w:rFonts w:ascii="Times New Roman" w:hAnsi="Times New Roman"/>
          <w:color w:val="000000"/>
          <w:spacing w:val="-1"/>
          <w:lang w:val="lt-LT"/>
        </w:rPr>
        <w:t xml:space="preserve"> </w:t>
      </w:r>
      <w:r>
        <w:rPr>
          <w:rFonts w:ascii="Times New Roman" w:hAnsi="Times New Roman"/>
          <w:color w:val="000000"/>
          <w:lang w:val="lt-LT"/>
        </w:rPr>
        <w:t>Vaistiniais preparatais, kurių sudėtyje yra kalcipotriolio, gydomo kūno paviršiaus plotas neturi viršyti 30</w:t>
      </w:r>
      <w:r w:rsidR="009E5165">
        <w:rPr>
          <w:rFonts w:ascii="Times New Roman" w:hAnsi="Times New Roman"/>
          <w:color w:val="000000"/>
          <w:lang w:val="lt-LT"/>
        </w:rPr>
        <w:t> </w:t>
      </w:r>
      <w:r>
        <w:rPr>
          <w:rFonts w:ascii="Times New Roman" w:hAnsi="Times New Roman"/>
          <w:color w:val="000000"/>
          <w:lang w:val="lt-LT"/>
        </w:rPr>
        <w:t>% (žr. 4.4 skyrių).</w:t>
      </w:r>
    </w:p>
    <w:p w14:paraId="2E96B27A" w14:textId="77777777" w:rsidR="00B66F80" w:rsidRDefault="00B66F80" w:rsidP="00B66F80">
      <w:pPr>
        <w:shd w:val="clear" w:color="auto" w:fill="FFFFFF"/>
        <w:spacing w:after="0" w:line="240" w:lineRule="auto"/>
        <w:rPr>
          <w:rFonts w:ascii="Times New Roman" w:hAnsi="Times New Roman"/>
          <w:color w:val="000000"/>
          <w:spacing w:val="-1"/>
          <w:lang w:val="lt-LT"/>
        </w:rPr>
      </w:pPr>
    </w:p>
    <w:p w14:paraId="6649CC3B" w14:textId="114C382D" w:rsidR="00B66F80" w:rsidRDefault="00B66F80" w:rsidP="00B66F80">
      <w:pPr>
        <w:shd w:val="clear" w:color="auto" w:fill="FFFFFF"/>
        <w:spacing w:after="0" w:line="240" w:lineRule="auto"/>
        <w:rPr>
          <w:rFonts w:ascii="Times New Roman" w:hAnsi="Times New Roman"/>
          <w:color w:val="000000"/>
          <w:lang w:val="lt-LT"/>
        </w:rPr>
      </w:pPr>
      <w:r>
        <w:rPr>
          <w:rFonts w:ascii="Times New Roman" w:hAnsi="Times New Roman"/>
          <w:color w:val="000000"/>
          <w:spacing w:val="-1"/>
          <w:lang w:val="lt-LT"/>
        </w:rPr>
        <w:t xml:space="preserve">Xamiol geliu galima tepti visas pažeistas skalpo odos vietas. Paprastai skalpo odai gydyti pakanka nuo 1 iki </w:t>
      </w:r>
      <w:r>
        <w:rPr>
          <w:rFonts w:ascii="Times New Roman" w:hAnsi="Times New Roman"/>
          <w:color w:val="000000"/>
          <w:lang w:val="lt-LT"/>
        </w:rPr>
        <w:t>4 g gelio per dieną (4 g</w:t>
      </w:r>
      <w:r w:rsidR="009E5165">
        <w:rPr>
          <w:rFonts w:ascii="Times New Roman" w:hAnsi="Times New Roman"/>
          <w:color w:val="000000"/>
          <w:lang w:val="lt-LT"/>
        </w:rPr>
        <w:t> </w:t>
      </w:r>
      <w:r>
        <w:rPr>
          <w:rFonts w:ascii="Times New Roman" w:hAnsi="Times New Roman"/>
          <w:color w:val="000000"/>
          <w:lang w:val="lt-LT"/>
        </w:rPr>
        <w:t>=</w:t>
      </w:r>
      <w:r w:rsidR="009E5165">
        <w:rPr>
          <w:rFonts w:ascii="Times New Roman" w:hAnsi="Times New Roman"/>
          <w:color w:val="000000"/>
          <w:lang w:val="lt-LT"/>
        </w:rPr>
        <w:t> </w:t>
      </w:r>
      <w:r>
        <w:rPr>
          <w:rFonts w:ascii="Times New Roman" w:hAnsi="Times New Roman"/>
          <w:color w:val="000000"/>
          <w:lang w:val="lt-LT"/>
        </w:rPr>
        <w:t>1</w:t>
      </w:r>
      <w:r w:rsidR="009E5165">
        <w:rPr>
          <w:rFonts w:ascii="Times New Roman" w:hAnsi="Times New Roman"/>
          <w:color w:val="000000"/>
          <w:lang w:val="lt-LT"/>
        </w:rPr>
        <w:t> </w:t>
      </w:r>
      <w:r>
        <w:rPr>
          <w:rFonts w:ascii="Times New Roman" w:hAnsi="Times New Roman"/>
          <w:color w:val="000000"/>
          <w:lang w:val="lt-LT"/>
        </w:rPr>
        <w:t>arbatinis šaukštelis).</w:t>
      </w:r>
    </w:p>
    <w:p w14:paraId="382CF270" w14:textId="77777777" w:rsidR="00B66F80" w:rsidRDefault="00B66F80" w:rsidP="00B66F80">
      <w:pPr>
        <w:shd w:val="clear" w:color="auto" w:fill="FFFFFF"/>
        <w:spacing w:after="0" w:line="240" w:lineRule="auto"/>
        <w:rPr>
          <w:rFonts w:ascii="Times New Roman" w:hAnsi="Times New Roman"/>
          <w:lang w:val="lt-LT"/>
        </w:rPr>
      </w:pPr>
    </w:p>
    <w:p w14:paraId="2F5D87F5" w14:textId="77777777" w:rsidR="00B66F80" w:rsidRDefault="00B66F80" w:rsidP="00B66F80">
      <w:pPr>
        <w:shd w:val="clear" w:color="auto" w:fill="FFFFFF"/>
        <w:spacing w:after="0" w:line="240" w:lineRule="auto"/>
        <w:rPr>
          <w:rFonts w:ascii="Times New Roman" w:hAnsi="Times New Roman"/>
          <w:bCs/>
          <w:color w:val="000000"/>
          <w:spacing w:val="-1"/>
          <w:u w:val="single"/>
          <w:lang w:val="lt-LT"/>
        </w:rPr>
      </w:pPr>
      <w:r>
        <w:rPr>
          <w:rFonts w:ascii="Times New Roman" w:hAnsi="Times New Roman"/>
          <w:bCs/>
          <w:color w:val="000000"/>
          <w:spacing w:val="-1"/>
          <w:u w:val="single"/>
          <w:lang w:val="lt-LT"/>
        </w:rPr>
        <w:t>Ypatingos pacientų grupės</w:t>
      </w:r>
    </w:p>
    <w:p w14:paraId="3235909B" w14:textId="77777777" w:rsidR="00B66F80" w:rsidRDefault="00B66F80" w:rsidP="00B66F80">
      <w:pPr>
        <w:shd w:val="clear" w:color="auto" w:fill="FFFFFF"/>
        <w:spacing w:after="0" w:line="240" w:lineRule="auto"/>
        <w:rPr>
          <w:rFonts w:ascii="Times New Roman" w:hAnsi="Times New Roman"/>
          <w:bCs/>
          <w:color w:val="000000"/>
          <w:spacing w:val="-1"/>
          <w:lang w:val="lt-LT"/>
        </w:rPr>
      </w:pPr>
    </w:p>
    <w:p w14:paraId="4BF9528A" w14:textId="77777777" w:rsidR="00B66F80" w:rsidRDefault="00B66F80" w:rsidP="00B66F80">
      <w:pPr>
        <w:spacing w:after="0" w:line="240" w:lineRule="auto"/>
        <w:rPr>
          <w:rFonts w:ascii="Times New Roman" w:hAnsi="Times New Roman"/>
          <w:i/>
        </w:rPr>
      </w:pPr>
      <w:r>
        <w:rPr>
          <w:rFonts w:ascii="Times New Roman" w:hAnsi="Times New Roman"/>
          <w:bCs/>
          <w:i/>
          <w:color w:val="000000"/>
          <w:spacing w:val="-1"/>
          <w:lang w:val="lt-LT"/>
        </w:rPr>
        <w:t xml:space="preserve">Inkstų ir kepenų </w:t>
      </w:r>
      <w:r>
        <w:rPr>
          <w:rFonts w:ascii="Times New Roman" w:hAnsi="Times New Roman"/>
          <w:i/>
        </w:rPr>
        <w:t>funkcijos sutrikimas</w:t>
      </w:r>
    </w:p>
    <w:p w14:paraId="36E055DE" w14:textId="77777777" w:rsidR="00B66F80" w:rsidRDefault="00B66F80" w:rsidP="00B66F80">
      <w:pPr>
        <w:shd w:val="clear" w:color="auto" w:fill="FFFFFF"/>
        <w:spacing w:after="0" w:line="240" w:lineRule="auto"/>
        <w:rPr>
          <w:rFonts w:ascii="Times New Roman" w:hAnsi="Times New Roman"/>
          <w:b/>
          <w:bCs/>
          <w:color w:val="000000"/>
          <w:spacing w:val="-1"/>
          <w:lang w:val="lt-LT"/>
        </w:rPr>
      </w:pPr>
    </w:p>
    <w:p w14:paraId="574B0867" w14:textId="7962D098" w:rsidR="00B66F80" w:rsidRDefault="00B66F80" w:rsidP="00B66F80">
      <w:pPr>
        <w:shd w:val="clear" w:color="auto" w:fill="FFFFFF"/>
        <w:spacing w:after="0" w:line="240" w:lineRule="auto"/>
        <w:rPr>
          <w:rFonts w:ascii="Times New Roman" w:hAnsi="Times New Roman"/>
          <w:bCs/>
          <w:color w:val="000000"/>
          <w:spacing w:val="-1"/>
          <w:lang w:val="lt-LT"/>
        </w:rPr>
      </w:pPr>
      <w:r>
        <w:rPr>
          <w:rFonts w:ascii="Times New Roman" w:hAnsi="Times New Roman"/>
          <w:bCs/>
          <w:color w:val="000000"/>
          <w:spacing w:val="-1"/>
          <w:lang w:val="lt-LT"/>
        </w:rPr>
        <w:t>Xamiol gelio saugumas ir veiksmingumas su pacientais, sergančiais sunkiu inkstų nepakankamumu ar sunkiais kepenų sutrikimais nebuvo vertintas.</w:t>
      </w:r>
    </w:p>
    <w:p w14:paraId="748E40B0" w14:textId="77777777" w:rsidR="00B66F80" w:rsidRDefault="00B66F80" w:rsidP="00B66F80">
      <w:pPr>
        <w:shd w:val="clear" w:color="auto" w:fill="FFFFFF"/>
        <w:spacing w:after="0" w:line="240" w:lineRule="auto"/>
        <w:rPr>
          <w:rFonts w:ascii="Times New Roman" w:hAnsi="Times New Roman"/>
          <w:bCs/>
          <w:color w:val="000000"/>
          <w:spacing w:val="-1"/>
          <w:lang w:val="lt-LT"/>
        </w:rPr>
      </w:pPr>
    </w:p>
    <w:p w14:paraId="1054A803" w14:textId="77777777" w:rsidR="00B66F80" w:rsidRDefault="00B66F80" w:rsidP="00B66F80">
      <w:pPr>
        <w:shd w:val="clear" w:color="auto" w:fill="FFFFFF"/>
        <w:spacing w:after="0" w:line="240" w:lineRule="auto"/>
        <w:rPr>
          <w:rFonts w:ascii="Times New Roman" w:hAnsi="Times New Roman"/>
          <w:bCs/>
          <w:color w:val="000000"/>
          <w:spacing w:val="-1"/>
          <w:u w:val="single"/>
          <w:lang w:val="lt-LT"/>
        </w:rPr>
      </w:pPr>
      <w:r>
        <w:rPr>
          <w:rFonts w:ascii="Times New Roman" w:hAnsi="Times New Roman"/>
          <w:bCs/>
          <w:color w:val="000000"/>
          <w:spacing w:val="-1"/>
          <w:u w:val="single"/>
          <w:lang w:val="lt-LT"/>
        </w:rPr>
        <w:t>Vaikų populiacija:</w:t>
      </w:r>
    </w:p>
    <w:p w14:paraId="1ABE292C" w14:textId="35CEFE62" w:rsidR="00B66F80" w:rsidRDefault="00B66F80" w:rsidP="00B66F80">
      <w:pPr>
        <w:shd w:val="clear" w:color="auto" w:fill="FFFFFF"/>
        <w:spacing w:after="0" w:line="240" w:lineRule="auto"/>
        <w:rPr>
          <w:rFonts w:ascii="Times New Roman" w:hAnsi="Times New Roman"/>
          <w:color w:val="000000"/>
          <w:spacing w:val="-1"/>
          <w:lang w:val="lt-LT"/>
        </w:rPr>
      </w:pPr>
      <w:r>
        <w:rPr>
          <w:rFonts w:ascii="Times New Roman" w:hAnsi="Times New Roman"/>
          <w:bCs/>
          <w:color w:val="000000"/>
          <w:spacing w:val="-1"/>
          <w:lang w:val="lt-LT"/>
        </w:rPr>
        <w:t>Xamiol gelio saugumas ir veiksmingumas vaikams iki 18</w:t>
      </w:r>
      <w:r w:rsidR="009E5165">
        <w:rPr>
          <w:rFonts w:ascii="Times New Roman" w:hAnsi="Times New Roman"/>
          <w:bCs/>
          <w:color w:val="000000"/>
          <w:spacing w:val="-1"/>
          <w:lang w:val="lt-LT"/>
        </w:rPr>
        <w:t> </w:t>
      </w:r>
      <w:r>
        <w:rPr>
          <w:rFonts w:ascii="Times New Roman" w:hAnsi="Times New Roman"/>
          <w:bCs/>
          <w:color w:val="000000"/>
          <w:spacing w:val="-1"/>
          <w:lang w:val="lt-LT"/>
        </w:rPr>
        <w:t xml:space="preserve">metų nebuvo nenustatytas. </w:t>
      </w:r>
      <w:r>
        <w:rPr>
          <w:rFonts w:ascii="Times New Roman" w:hAnsi="Times New Roman"/>
          <w:color w:val="000000"/>
          <w:spacing w:val="-1"/>
          <w:lang w:val="lt-LT"/>
        </w:rPr>
        <w:t>Turimi duomenys  vaikams nuo 12 iki 17</w:t>
      </w:r>
      <w:r w:rsidR="009E5165">
        <w:rPr>
          <w:rFonts w:ascii="Times New Roman" w:hAnsi="Times New Roman"/>
          <w:color w:val="000000"/>
          <w:spacing w:val="-1"/>
          <w:lang w:val="lt-LT"/>
        </w:rPr>
        <w:t> </w:t>
      </w:r>
      <w:r>
        <w:rPr>
          <w:rFonts w:ascii="Times New Roman" w:hAnsi="Times New Roman"/>
          <w:color w:val="000000"/>
          <w:spacing w:val="-1"/>
          <w:lang w:val="lt-LT"/>
        </w:rPr>
        <w:t>metų amžiaus aprašyti 4.8 ir 5.1 skyriuose, tačiau dozavimo rekomendacijų pateikti negalima.</w:t>
      </w:r>
    </w:p>
    <w:p w14:paraId="0C3E4BAA" w14:textId="77777777" w:rsidR="00B66F80" w:rsidRDefault="00B66F80" w:rsidP="00B66F80">
      <w:pPr>
        <w:shd w:val="clear" w:color="auto" w:fill="FFFFFF"/>
        <w:spacing w:after="0" w:line="240" w:lineRule="auto"/>
        <w:rPr>
          <w:rFonts w:ascii="Times New Roman" w:hAnsi="Times New Roman"/>
          <w:color w:val="000000"/>
          <w:spacing w:val="-1"/>
          <w:lang w:val="lt-LT"/>
        </w:rPr>
      </w:pPr>
    </w:p>
    <w:p w14:paraId="4CE96198" w14:textId="77777777" w:rsidR="00B66F80" w:rsidRDefault="00B66F80" w:rsidP="00B66F80">
      <w:pPr>
        <w:shd w:val="clear" w:color="auto" w:fill="FFFFFF"/>
        <w:spacing w:after="0" w:line="240" w:lineRule="auto"/>
        <w:rPr>
          <w:rFonts w:ascii="Times New Roman" w:hAnsi="Times New Roman"/>
          <w:color w:val="000000"/>
          <w:spacing w:val="-1"/>
          <w:u w:val="single"/>
          <w:lang w:val="lt-LT"/>
        </w:rPr>
      </w:pPr>
      <w:r>
        <w:rPr>
          <w:rFonts w:ascii="Times New Roman" w:hAnsi="Times New Roman"/>
          <w:color w:val="000000"/>
          <w:spacing w:val="-1"/>
          <w:u w:val="single"/>
          <w:lang w:val="lt-LT"/>
        </w:rPr>
        <w:t>Vartojimo metodas</w:t>
      </w:r>
    </w:p>
    <w:p w14:paraId="3051DDD6" w14:textId="77777777" w:rsidR="00B66F80" w:rsidRDefault="00B66F80" w:rsidP="00B66F80">
      <w:pPr>
        <w:shd w:val="clear" w:color="auto" w:fill="FFFFFF"/>
        <w:spacing w:after="0" w:line="240" w:lineRule="auto"/>
        <w:rPr>
          <w:rFonts w:ascii="Times New Roman" w:hAnsi="Times New Roman"/>
          <w:color w:val="000000"/>
          <w:spacing w:val="-1"/>
          <w:lang w:val="lt-LT"/>
        </w:rPr>
      </w:pPr>
    </w:p>
    <w:p w14:paraId="4FB81782" w14:textId="6101C5A0" w:rsidR="00B66F80" w:rsidRDefault="00B66F80" w:rsidP="00B66F80">
      <w:pPr>
        <w:shd w:val="clear" w:color="auto" w:fill="FFFFFF"/>
        <w:spacing w:after="0" w:line="240" w:lineRule="auto"/>
        <w:rPr>
          <w:rFonts w:ascii="Times New Roman" w:hAnsi="Times New Roman"/>
          <w:color w:val="000000"/>
          <w:lang w:val="lt-LT"/>
        </w:rPr>
      </w:pPr>
      <w:r>
        <w:rPr>
          <w:rFonts w:ascii="Times New Roman" w:hAnsi="Times New Roman"/>
          <w:color w:val="000000"/>
          <w:spacing w:val="-1"/>
          <w:lang w:val="lt-LT"/>
        </w:rPr>
        <w:t xml:space="preserve">Prieš Xamiol gelio vartojimą ant pažeistų odos vietų buteliuko turinį reikia suplakti. Xamiol gelio negalima vartoti ant veido ar akių. Pavartojus gelio, reikia nusiplauti rankas. Siekiant optimalaus </w:t>
      </w:r>
      <w:r>
        <w:rPr>
          <w:rFonts w:ascii="Times New Roman" w:hAnsi="Times New Roman"/>
          <w:color w:val="000000"/>
          <w:spacing w:val="-1"/>
          <w:lang w:val="lt-LT"/>
        </w:rPr>
        <w:lastRenderedPageBreak/>
        <w:t xml:space="preserve">poveikio, patepus skalpo odą </w:t>
      </w:r>
      <w:r>
        <w:rPr>
          <w:rFonts w:ascii="Times New Roman" w:hAnsi="Times New Roman"/>
          <w:color w:val="000000"/>
          <w:lang w:val="lt-LT"/>
        </w:rPr>
        <w:t>Xamiol geliu,</w:t>
      </w:r>
      <w:r>
        <w:rPr>
          <w:rFonts w:ascii="Times New Roman" w:hAnsi="Times New Roman"/>
          <w:color w:val="000000"/>
          <w:spacing w:val="-1"/>
          <w:lang w:val="lt-LT"/>
        </w:rPr>
        <w:t xml:space="preserve"> rekomenduojama tuojau pat neplauti plaukų</w:t>
      </w:r>
      <w:r>
        <w:rPr>
          <w:rFonts w:ascii="Times New Roman" w:hAnsi="Times New Roman"/>
          <w:color w:val="000000"/>
          <w:lang w:val="lt-LT"/>
        </w:rPr>
        <w:t>. Xamiol gelis turi likti ant skalpo odos visą naktį arba visą dieną.</w:t>
      </w:r>
    </w:p>
    <w:p w14:paraId="646ABBFA" w14:textId="77777777" w:rsidR="00B66F80" w:rsidRDefault="00B66F80" w:rsidP="00B66F80">
      <w:pPr>
        <w:shd w:val="clear" w:color="auto" w:fill="FFFFFF"/>
        <w:spacing w:after="0" w:line="240" w:lineRule="auto"/>
        <w:rPr>
          <w:rFonts w:ascii="Times New Roman" w:hAnsi="Times New Roman"/>
          <w:color w:val="000000"/>
          <w:spacing w:val="-1"/>
          <w:lang w:val="lt-LT"/>
        </w:rPr>
      </w:pPr>
    </w:p>
    <w:p w14:paraId="6DBA5948" w14:textId="77777777" w:rsidR="00B66F80" w:rsidRDefault="00B66F80" w:rsidP="00B66F80">
      <w:pPr>
        <w:widowControl w:val="0"/>
        <w:numPr>
          <w:ilvl w:val="1"/>
          <w:numId w:val="2"/>
        </w:numPr>
        <w:shd w:val="clear" w:color="auto" w:fill="FFFFFF"/>
        <w:tabs>
          <w:tab w:val="left" w:pos="571"/>
        </w:tabs>
        <w:autoSpaceDE w:val="0"/>
        <w:autoSpaceDN w:val="0"/>
        <w:adjustRightInd w:val="0"/>
        <w:spacing w:after="0" w:line="240" w:lineRule="auto"/>
        <w:rPr>
          <w:rFonts w:ascii="Times New Roman" w:hAnsi="Times New Roman"/>
          <w:b/>
          <w:bCs/>
          <w:color w:val="000000"/>
          <w:lang w:val="lt-LT"/>
        </w:rPr>
      </w:pPr>
      <w:r>
        <w:rPr>
          <w:rFonts w:ascii="Times New Roman" w:hAnsi="Times New Roman"/>
          <w:b/>
          <w:bCs/>
          <w:color w:val="000000"/>
          <w:lang w:val="lt-LT"/>
        </w:rPr>
        <w:t>Kontraindikacijos</w:t>
      </w:r>
    </w:p>
    <w:p w14:paraId="21001BD7" w14:textId="77777777" w:rsidR="00B66F80" w:rsidRDefault="00B66F80" w:rsidP="00B66F80">
      <w:pPr>
        <w:shd w:val="clear" w:color="auto" w:fill="FFFFFF"/>
        <w:tabs>
          <w:tab w:val="left" w:pos="0"/>
        </w:tabs>
        <w:spacing w:after="0" w:line="240" w:lineRule="auto"/>
        <w:rPr>
          <w:rFonts w:ascii="Times New Roman" w:hAnsi="Times New Roman"/>
          <w:lang w:val="lt-LT"/>
        </w:rPr>
      </w:pPr>
    </w:p>
    <w:p w14:paraId="1C38C42D" w14:textId="77777777" w:rsidR="00B66F80" w:rsidRDefault="00B66F80" w:rsidP="00B66F80">
      <w:pPr>
        <w:shd w:val="clear" w:color="auto" w:fill="FFFFFF"/>
        <w:spacing w:after="0" w:line="240" w:lineRule="auto"/>
        <w:rPr>
          <w:rFonts w:ascii="Times New Roman" w:hAnsi="Times New Roman"/>
          <w:color w:val="000000"/>
          <w:lang w:val="lt-LT"/>
        </w:rPr>
      </w:pPr>
      <w:r>
        <w:rPr>
          <w:rFonts w:ascii="Times New Roman" w:hAnsi="Times New Roman"/>
          <w:color w:val="000000"/>
          <w:lang w:val="lt-LT"/>
        </w:rPr>
        <w:t>Padidėjęs jautrumas veikliajai ar bet kuriai 6.1 skyriuje nurodytai pagalbinei medžiagai.</w:t>
      </w:r>
    </w:p>
    <w:p w14:paraId="48CAA73F" w14:textId="77777777" w:rsidR="00B66F80" w:rsidRDefault="00B66F80" w:rsidP="00B66F80">
      <w:pPr>
        <w:shd w:val="clear" w:color="auto" w:fill="FFFFFF"/>
        <w:spacing w:after="0" w:line="240" w:lineRule="auto"/>
        <w:rPr>
          <w:rFonts w:ascii="Times New Roman" w:hAnsi="Times New Roman"/>
          <w:color w:val="000000"/>
          <w:lang w:val="lt-LT"/>
        </w:rPr>
      </w:pPr>
    </w:p>
    <w:p w14:paraId="217EFEDF" w14:textId="77777777" w:rsidR="00B66F80" w:rsidRDefault="00B66F80" w:rsidP="00B66F80">
      <w:pPr>
        <w:shd w:val="clear" w:color="auto" w:fill="FFFFFF"/>
        <w:spacing w:after="0" w:line="240" w:lineRule="auto"/>
        <w:rPr>
          <w:rFonts w:ascii="Times New Roman" w:hAnsi="Times New Roman"/>
          <w:color w:val="000000"/>
          <w:lang w:val="lt-LT"/>
        </w:rPr>
      </w:pPr>
      <w:r>
        <w:rPr>
          <w:rFonts w:ascii="Times New Roman" w:hAnsi="Times New Roman"/>
          <w:color w:val="000000"/>
          <w:lang w:val="lt-LT"/>
        </w:rPr>
        <w:t xml:space="preserve">Xamiol gelio negalima vartoti eritroderminei, eksfoliacinei ir pustulinei žvynelinei gydyti. </w:t>
      </w:r>
    </w:p>
    <w:p w14:paraId="20046277" w14:textId="77777777" w:rsidR="00B66F80" w:rsidRDefault="00B66F80" w:rsidP="00B66F80">
      <w:pPr>
        <w:shd w:val="clear" w:color="auto" w:fill="FFFFFF"/>
        <w:spacing w:after="0" w:line="240" w:lineRule="auto"/>
        <w:rPr>
          <w:rFonts w:ascii="Times New Roman" w:hAnsi="Times New Roman"/>
          <w:lang w:val="lt-LT"/>
        </w:rPr>
      </w:pPr>
    </w:p>
    <w:p w14:paraId="63424492" w14:textId="1C0764AB" w:rsidR="00B66F80" w:rsidRDefault="00B66F80" w:rsidP="00B66F80">
      <w:pPr>
        <w:shd w:val="clear" w:color="auto" w:fill="FFFFFF"/>
        <w:spacing w:after="0" w:line="240" w:lineRule="auto"/>
        <w:rPr>
          <w:rFonts w:ascii="Times New Roman" w:hAnsi="Times New Roman"/>
          <w:color w:val="000000"/>
          <w:spacing w:val="-1"/>
          <w:lang w:val="lt-LT"/>
        </w:rPr>
      </w:pPr>
      <w:r>
        <w:rPr>
          <w:rFonts w:ascii="Times New Roman" w:hAnsi="Times New Roman"/>
          <w:color w:val="000000"/>
          <w:spacing w:val="-1"/>
          <w:lang w:val="lt-LT"/>
        </w:rPr>
        <w:t>Dėl sudėtyje esančio kalcipotriolio Xamiol gelį draudžiama vartoti pacientams, kuriems yra kalcio apykaitos sutrikimų žr. 4.4 skyrių).</w:t>
      </w:r>
    </w:p>
    <w:p w14:paraId="004D90FA" w14:textId="77777777" w:rsidR="00B66F80" w:rsidRDefault="00B66F80" w:rsidP="00B66F80">
      <w:pPr>
        <w:shd w:val="clear" w:color="auto" w:fill="FFFFFF"/>
        <w:spacing w:after="0" w:line="240" w:lineRule="auto"/>
        <w:rPr>
          <w:rFonts w:ascii="Times New Roman" w:hAnsi="Times New Roman"/>
          <w:lang w:val="lt-LT"/>
        </w:rPr>
      </w:pPr>
    </w:p>
    <w:p w14:paraId="3ABF6491" w14:textId="62ADA9EB" w:rsidR="00B66F80" w:rsidRDefault="00B66F80" w:rsidP="00B66F80">
      <w:pPr>
        <w:shd w:val="clear" w:color="auto" w:fill="FFFFFF"/>
        <w:spacing w:after="0" w:line="240" w:lineRule="auto"/>
        <w:rPr>
          <w:rFonts w:ascii="Times New Roman" w:hAnsi="Times New Roman"/>
          <w:color w:val="000000"/>
          <w:lang w:val="lt-LT"/>
        </w:rPr>
      </w:pPr>
      <w:r>
        <w:rPr>
          <w:rFonts w:ascii="Times New Roman" w:hAnsi="Times New Roman"/>
          <w:color w:val="000000"/>
          <w:spacing w:val="-1"/>
          <w:lang w:val="lt-LT"/>
        </w:rPr>
        <w:t xml:space="preserve">Dėl sudėtyje esančio kortikosteroido Xamiol gelio negalima vartoti šiais atvejais: esant virusiniams odos pažeidimams (pvz., </w:t>
      </w:r>
      <w:r>
        <w:rPr>
          <w:rFonts w:ascii="Times New Roman" w:hAnsi="Times New Roman"/>
          <w:spacing w:val="-2"/>
          <w:lang w:val="lt-LT"/>
        </w:rPr>
        <w:t>paprastoji pūslelinė</w:t>
      </w:r>
      <w:r>
        <w:rPr>
          <w:rFonts w:ascii="Times New Roman" w:hAnsi="Times New Roman"/>
          <w:color w:val="000000"/>
          <w:spacing w:val="-1"/>
          <w:lang w:val="lt-LT"/>
        </w:rPr>
        <w:t xml:space="preserve"> ar vėjaraupiai), grybelinėms ar bakterinėms odos infekcijoms, parazitų sukeltoms infekcijoms, odos pažeidimams, susijusiems su tuberkulioze, perioraliniu dermatitu, odos atrofija, atsiradus strijoms, esant trapioms odos kraujagyslėms, sergant ichtioze, paprastaisiais spuogais, rožiniais spuogais, </w:t>
      </w:r>
      <w:r>
        <w:rPr>
          <w:rFonts w:ascii="Times New Roman" w:hAnsi="Times New Roman"/>
          <w:color w:val="000000"/>
          <w:lang w:val="lt-LT"/>
        </w:rPr>
        <w:t>rožine, turint opų ir žaizdų (žr. 4.4 skyrių).</w:t>
      </w:r>
    </w:p>
    <w:p w14:paraId="5B81ECC9" w14:textId="77777777" w:rsidR="00B66F80" w:rsidRDefault="00B66F80" w:rsidP="00B66F80">
      <w:pPr>
        <w:shd w:val="clear" w:color="auto" w:fill="FFFFFF"/>
        <w:spacing w:after="0" w:line="240" w:lineRule="auto"/>
        <w:rPr>
          <w:rFonts w:ascii="Times New Roman" w:hAnsi="Times New Roman"/>
          <w:lang w:val="lt-LT"/>
        </w:rPr>
      </w:pPr>
    </w:p>
    <w:p w14:paraId="2265C8A4" w14:textId="77777777" w:rsidR="00B66F80" w:rsidRDefault="00B66F80" w:rsidP="00B66F80">
      <w:pPr>
        <w:widowControl w:val="0"/>
        <w:numPr>
          <w:ilvl w:val="1"/>
          <w:numId w:val="2"/>
        </w:numPr>
        <w:shd w:val="clear" w:color="auto" w:fill="FFFFFF"/>
        <w:tabs>
          <w:tab w:val="left" w:pos="571"/>
        </w:tabs>
        <w:autoSpaceDE w:val="0"/>
        <w:autoSpaceDN w:val="0"/>
        <w:adjustRightInd w:val="0"/>
        <w:spacing w:after="0" w:line="240" w:lineRule="auto"/>
        <w:rPr>
          <w:rFonts w:ascii="Times New Roman" w:hAnsi="Times New Roman"/>
          <w:b/>
          <w:bCs/>
          <w:color w:val="000000"/>
          <w:lang w:val="lt-LT"/>
        </w:rPr>
      </w:pPr>
      <w:r>
        <w:rPr>
          <w:rFonts w:ascii="Times New Roman" w:hAnsi="Times New Roman"/>
          <w:b/>
          <w:bCs/>
          <w:color w:val="000000"/>
          <w:lang w:val="lt-LT"/>
        </w:rPr>
        <w:t>Specialūs įspėjimai ir atsargumo priemonės</w:t>
      </w:r>
    </w:p>
    <w:p w14:paraId="35CF0B74" w14:textId="77777777" w:rsidR="00B66F80" w:rsidRDefault="00B66F80" w:rsidP="00B66F80">
      <w:pPr>
        <w:shd w:val="clear" w:color="auto" w:fill="FFFFFF"/>
        <w:tabs>
          <w:tab w:val="left" w:pos="0"/>
        </w:tabs>
        <w:spacing w:after="0" w:line="240" w:lineRule="auto"/>
        <w:rPr>
          <w:rFonts w:ascii="Times New Roman" w:hAnsi="Times New Roman"/>
          <w:lang w:val="lt-LT"/>
        </w:rPr>
      </w:pPr>
    </w:p>
    <w:p w14:paraId="62F72CBE" w14:textId="77777777" w:rsidR="00B66F80" w:rsidRDefault="00B66F80" w:rsidP="00B66F80">
      <w:pPr>
        <w:shd w:val="clear" w:color="auto" w:fill="FFFFFF"/>
        <w:spacing w:after="0" w:line="240" w:lineRule="auto"/>
        <w:rPr>
          <w:rFonts w:ascii="Times New Roman" w:hAnsi="Times New Roman"/>
          <w:color w:val="000000"/>
          <w:u w:val="single"/>
          <w:lang w:val="lt-LT"/>
        </w:rPr>
      </w:pPr>
      <w:r>
        <w:rPr>
          <w:rFonts w:ascii="Times New Roman" w:hAnsi="Times New Roman"/>
          <w:color w:val="000000"/>
          <w:u w:val="single"/>
          <w:lang w:val="lt-LT"/>
        </w:rPr>
        <w:t>Poveikis endokrininei sistemai</w:t>
      </w:r>
    </w:p>
    <w:p w14:paraId="3F7C596D" w14:textId="3B5C863F" w:rsidR="00B66F80" w:rsidRDefault="00B66F80" w:rsidP="00B66F80">
      <w:pPr>
        <w:shd w:val="clear" w:color="auto" w:fill="FFFFFF"/>
        <w:spacing w:after="0" w:line="240" w:lineRule="auto"/>
        <w:rPr>
          <w:rFonts w:ascii="Times New Roman" w:hAnsi="Times New Roman"/>
          <w:color w:val="000000"/>
          <w:lang w:val="lt-LT"/>
        </w:rPr>
      </w:pPr>
      <w:r>
        <w:rPr>
          <w:rFonts w:ascii="Times New Roman" w:hAnsi="Times New Roman"/>
          <w:color w:val="000000"/>
          <w:lang w:val="lt-LT"/>
        </w:rPr>
        <w:t xml:space="preserve"> Xamiol gelio sudėtyje yra stipriai veikiančio III grupės steroido, todėl derėtų vengti tuo pačiu metu skalpo odą gydyti kitais steroidais. Nepageidaujamos reakcijos, pavyzdžiui, antinksčių žievės slopinimas ar susilpnėjusi cukrinio diabeto metabolinė kontrolė, pasireiškiantis gydant sisteminiais kortikosteroidais, dėl sisteminės absorbcijos gali pasireikšti ir gydant lokalaus poveikio kortikosteroidais. Reikia netepti gelio po dengiamaisiais tvarsčiais, nes dėl jų suintensyvėja sisteminė kortikosteroidų absorbcija.</w:t>
      </w:r>
    </w:p>
    <w:p w14:paraId="207F93B9" w14:textId="77777777" w:rsidR="00B66F80" w:rsidRDefault="00B66F80" w:rsidP="00B66F80">
      <w:pPr>
        <w:shd w:val="clear" w:color="auto" w:fill="FFFFFF"/>
        <w:spacing w:after="0" w:line="240" w:lineRule="auto"/>
        <w:rPr>
          <w:rFonts w:ascii="Times New Roman" w:hAnsi="Times New Roman"/>
          <w:color w:val="000000"/>
          <w:lang w:val="lt-LT"/>
        </w:rPr>
      </w:pPr>
    </w:p>
    <w:p w14:paraId="5952F3FA" w14:textId="77777777" w:rsidR="00B66F80" w:rsidRDefault="00B66F80" w:rsidP="00B66F80">
      <w:pPr>
        <w:shd w:val="clear" w:color="auto" w:fill="FFFFFF"/>
        <w:spacing w:after="0" w:line="240" w:lineRule="auto"/>
        <w:rPr>
          <w:rFonts w:ascii="Times New Roman" w:hAnsi="Times New Roman"/>
          <w:color w:val="000000"/>
          <w:lang w:val="lt-LT"/>
        </w:rPr>
      </w:pPr>
      <w:r>
        <w:rPr>
          <w:rFonts w:ascii="Times New Roman" w:hAnsi="Times New Roman"/>
          <w:color w:val="000000"/>
          <w:lang w:val="lt-LT"/>
        </w:rPr>
        <w:t>Reikia vengti tepti geliu didelius pažeistos odos plotus, gleivines ar odos raukšles, nes dėl to padidėja sisteminė kortikosteroidų absorbcija</w:t>
      </w:r>
      <w:r>
        <w:rPr>
          <w:rFonts w:ascii="Times New Roman" w:hAnsi="Times New Roman"/>
          <w:color w:val="000000"/>
          <w:spacing w:val="-1"/>
          <w:lang w:val="lt-LT"/>
        </w:rPr>
        <w:t xml:space="preserve"> (žr. 4.8 skyrių).</w:t>
      </w:r>
    </w:p>
    <w:p w14:paraId="5E669A81" w14:textId="77777777" w:rsidR="00B66F80" w:rsidRDefault="00B66F80" w:rsidP="00B66F80">
      <w:pPr>
        <w:shd w:val="clear" w:color="auto" w:fill="FFFFFF"/>
        <w:spacing w:after="0" w:line="240" w:lineRule="auto"/>
        <w:rPr>
          <w:rFonts w:ascii="Times New Roman" w:hAnsi="Times New Roman"/>
          <w:lang w:val="lt-LT"/>
        </w:rPr>
      </w:pPr>
    </w:p>
    <w:p w14:paraId="21423B27" w14:textId="6796EB9C" w:rsidR="00B66F80" w:rsidRDefault="00B66F80" w:rsidP="00B66F80">
      <w:pPr>
        <w:shd w:val="clear" w:color="auto" w:fill="FFFFFF"/>
        <w:spacing w:after="0" w:line="240" w:lineRule="auto"/>
        <w:rPr>
          <w:rFonts w:ascii="Times New Roman" w:hAnsi="Times New Roman"/>
          <w:color w:val="000000"/>
          <w:lang w:val="lt-LT"/>
        </w:rPr>
      </w:pPr>
      <w:r>
        <w:rPr>
          <w:rFonts w:ascii="Times New Roman" w:hAnsi="Times New Roman"/>
          <w:color w:val="000000"/>
          <w:lang w:val="lt-LT"/>
        </w:rPr>
        <w:t xml:space="preserve">Tiriant pacientus, sergančius išplitusia skalpo odos ir kūno odos žvyneline ir vartojančius dideles </w:t>
      </w:r>
      <w:r>
        <w:rPr>
          <w:rFonts w:ascii="Times New Roman" w:hAnsi="Times New Roman"/>
          <w:color w:val="000000"/>
          <w:spacing w:val="-1"/>
          <w:lang w:val="lt-LT"/>
        </w:rPr>
        <w:t>dozes Xamiol gelio (tepamo ant skalpo odos) ir dideles dozes Daivobet tepalo (tepamo ant kūno odos), nustatyta, kad po 4</w:t>
      </w:r>
      <w:r w:rsidR="009E5165">
        <w:rPr>
          <w:rFonts w:ascii="Times New Roman" w:hAnsi="Times New Roman"/>
          <w:color w:val="000000"/>
          <w:spacing w:val="-1"/>
          <w:lang w:val="lt-LT"/>
        </w:rPr>
        <w:t> </w:t>
      </w:r>
      <w:r>
        <w:rPr>
          <w:rFonts w:ascii="Times New Roman" w:hAnsi="Times New Roman"/>
          <w:color w:val="000000"/>
          <w:spacing w:val="-1"/>
          <w:lang w:val="lt-LT"/>
        </w:rPr>
        <w:t>savaičių gydymo 5–iems iš 32 pacientų pasireiškė ribinis kortizolio atsako į adrenokortikotropinio hormono (AKTH) stimuliaciją sumažėjimas</w:t>
      </w:r>
      <w:r>
        <w:rPr>
          <w:rFonts w:ascii="Times New Roman" w:hAnsi="Times New Roman"/>
          <w:color w:val="000000"/>
          <w:lang w:val="lt-LT"/>
        </w:rPr>
        <w:t xml:space="preserve"> (žr. 5.1 skyrių).</w:t>
      </w:r>
    </w:p>
    <w:p w14:paraId="04E41D6A" w14:textId="16FAEC87" w:rsidR="00B66F80" w:rsidRDefault="00B66F80" w:rsidP="00B66F80">
      <w:pPr>
        <w:shd w:val="clear" w:color="auto" w:fill="FFFFFF"/>
        <w:spacing w:after="0" w:line="240" w:lineRule="auto"/>
        <w:rPr>
          <w:rFonts w:ascii="Times New Roman" w:hAnsi="Times New Roman"/>
          <w:color w:val="000000"/>
          <w:lang w:val="lt-LT"/>
        </w:rPr>
      </w:pPr>
    </w:p>
    <w:p w14:paraId="465E3002" w14:textId="77777777" w:rsidR="009E5165" w:rsidRPr="00EC4A00" w:rsidRDefault="009E5165" w:rsidP="009E5165">
      <w:pPr>
        <w:shd w:val="clear" w:color="auto" w:fill="FFFFFF"/>
        <w:spacing w:after="0" w:line="240" w:lineRule="auto"/>
        <w:rPr>
          <w:rFonts w:ascii="Times New Roman" w:hAnsi="Times New Roman"/>
          <w:color w:val="000000"/>
          <w:u w:val="single"/>
          <w:lang w:val="lt-LT"/>
        </w:rPr>
      </w:pPr>
      <w:r w:rsidRPr="00EC4A00">
        <w:rPr>
          <w:rFonts w:ascii="Times New Roman" w:hAnsi="Times New Roman"/>
          <w:color w:val="000000"/>
          <w:u w:val="single"/>
          <w:lang w:val="lt-LT"/>
        </w:rPr>
        <w:t>Regėjimo sutrikimai</w:t>
      </w:r>
    </w:p>
    <w:p w14:paraId="3350A546" w14:textId="7CBD2129" w:rsidR="009E5165" w:rsidRDefault="009E5165" w:rsidP="009E5165">
      <w:pPr>
        <w:shd w:val="clear" w:color="auto" w:fill="FFFFFF"/>
        <w:spacing w:after="0" w:line="240" w:lineRule="auto"/>
        <w:rPr>
          <w:rFonts w:ascii="Times New Roman" w:hAnsi="Times New Roman"/>
          <w:color w:val="000000"/>
          <w:lang w:val="lt-LT"/>
        </w:rPr>
      </w:pPr>
      <w:r w:rsidRPr="009E5165">
        <w:rPr>
          <w:rFonts w:ascii="Times New Roman" w:hAnsi="Times New Roman"/>
          <w:color w:val="000000"/>
          <w:lang w:val="lt-LT"/>
        </w:rPr>
        <w:t>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serozinė chorioretinopatija (CSC), kurių atvejų buvo užregistruota pavartojus sisteminio ir lokalaus poveikio kortikosteroidų.</w:t>
      </w:r>
    </w:p>
    <w:p w14:paraId="7EAE2FF4" w14:textId="77777777" w:rsidR="009E5165" w:rsidRDefault="009E5165" w:rsidP="009E5165">
      <w:pPr>
        <w:shd w:val="clear" w:color="auto" w:fill="FFFFFF"/>
        <w:spacing w:after="0" w:line="240" w:lineRule="auto"/>
        <w:rPr>
          <w:rFonts w:ascii="Times New Roman" w:hAnsi="Times New Roman"/>
          <w:color w:val="000000"/>
          <w:lang w:val="lt-LT"/>
        </w:rPr>
      </w:pPr>
    </w:p>
    <w:p w14:paraId="3E49219B" w14:textId="77777777" w:rsidR="00B66F80" w:rsidRDefault="00B66F80" w:rsidP="00B66F80">
      <w:pPr>
        <w:shd w:val="clear" w:color="auto" w:fill="FFFFFF"/>
        <w:spacing w:after="0" w:line="240" w:lineRule="auto"/>
        <w:rPr>
          <w:rFonts w:ascii="Times New Roman" w:hAnsi="Times New Roman"/>
          <w:color w:val="000000"/>
          <w:u w:val="single"/>
          <w:lang w:val="lt-LT"/>
        </w:rPr>
      </w:pPr>
      <w:r>
        <w:rPr>
          <w:rFonts w:ascii="Times New Roman" w:hAnsi="Times New Roman"/>
          <w:color w:val="000000"/>
          <w:u w:val="single"/>
          <w:lang w:val="lt-LT"/>
        </w:rPr>
        <w:t>Poveikis kalcio metabolizmui</w:t>
      </w:r>
    </w:p>
    <w:p w14:paraId="169B16B2" w14:textId="77777777" w:rsidR="00B66F80" w:rsidRDefault="00B66F80" w:rsidP="00B66F80">
      <w:pPr>
        <w:shd w:val="clear" w:color="auto" w:fill="FFFFFF"/>
        <w:spacing w:after="0" w:line="240" w:lineRule="auto"/>
        <w:rPr>
          <w:rFonts w:ascii="Times New Roman" w:hAnsi="Times New Roman"/>
          <w:color w:val="000000"/>
          <w:spacing w:val="-1"/>
          <w:lang w:val="lt-LT"/>
        </w:rPr>
      </w:pPr>
      <w:r>
        <w:rPr>
          <w:rFonts w:ascii="Times New Roman" w:hAnsi="Times New Roman"/>
          <w:color w:val="000000"/>
          <w:spacing w:val="-1"/>
          <w:lang w:val="lt-LT"/>
        </w:rPr>
        <w:t>Dėl gelio sudėtyje esančio kalcipotriolio, viršijus jo maksimalią dienos dozę (15 g), gali pasireikšti hiperkalcemija. Nutraukus gydymą geliu kalcio kiekis serume normalizuojasi. Jei laikomasi kalcipotriolio vartojimo rekomendacijų, hiperkalcemijos atsiradimo rizika nedidelė.</w:t>
      </w:r>
    </w:p>
    <w:p w14:paraId="56C266E8" w14:textId="77777777" w:rsidR="00B66F80" w:rsidRDefault="00B66F80" w:rsidP="00B66F80">
      <w:pPr>
        <w:shd w:val="clear" w:color="auto" w:fill="FFFFFF"/>
        <w:spacing w:after="0" w:line="240" w:lineRule="auto"/>
        <w:rPr>
          <w:rFonts w:ascii="Times New Roman" w:hAnsi="Times New Roman"/>
          <w:lang w:val="lt-LT"/>
        </w:rPr>
      </w:pPr>
    </w:p>
    <w:p w14:paraId="7AF2AD9E" w14:textId="73A2C60B" w:rsidR="00B66F80" w:rsidRDefault="00B66F80" w:rsidP="00B66F80">
      <w:pPr>
        <w:spacing w:after="0" w:line="240" w:lineRule="auto"/>
        <w:rPr>
          <w:rFonts w:ascii="Times New Roman" w:hAnsi="Times New Roman"/>
          <w:color w:val="000000"/>
          <w:spacing w:val="-1"/>
          <w:lang w:val="lt-LT"/>
        </w:rPr>
      </w:pPr>
      <w:r>
        <w:rPr>
          <w:rFonts w:ascii="Times New Roman" w:hAnsi="Times New Roman"/>
          <w:color w:val="000000"/>
          <w:lang w:val="lt-LT"/>
        </w:rPr>
        <w:t>Reikia vengti tepti didesnį nei 30</w:t>
      </w:r>
      <w:r w:rsidR="009E5165">
        <w:rPr>
          <w:rFonts w:ascii="Times New Roman" w:hAnsi="Times New Roman"/>
          <w:color w:val="000000"/>
          <w:lang w:val="lt-LT"/>
        </w:rPr>
        <w:t> </w:t>
      </w:r>
      <w:r>
        <w:rPr>
          <w:rFonts w:ascii="Times New Roman" w:hAnsi="Times New Roman"/>
          <w:color w:val="000000"/>
          <w:lang w:val="lt-LT"/>
        </w:rPr>
        <w:t>% kūno odos paviršiaus plotą (žr. 4.2 skyrių).</w:t>
      </w:r>
    </w:p>
    <w:p w14:paraId="4AFB7059" w14:textId="77777777" w:rsidR="00B66F80" w:rsidRDefault="00B66F80" w:rsidP="00B66F80">
      <w:pPr>
        <w:spacing w:after="0" w:line="240" w:lineRule="auto"/>
        <w:rPr>
          <w:rFonts w:ascii="Times New Roman" w:hAnsi="Times New Roman"/>
          <w:color w:val="000000"/>
          <w:spacing w:val="-1"/>
          <w:lang w:val="lt-LT"/>
        </w:rPr>
      </w:pPr>
    </w:p>
    <w:p w14:paraId="2B11DA2E" w14:textId="77777777" w:rsidR="00B66F80" w:rsidRDefault="00B66F80" w:rsidP="00B66F80">
      <w:pPr>
        <w:spacing w:after="0" w:line="240" w:lineRule="auto"/>
        <w:rPr>
          <w:rFonts w:ascii="Times New Roman" w:hAnsi="Times New Roman"/>
          <w:color w:val="000000"/>
          <w:spacing w:val="-1"/>
          <w:u w:val="single"/>
          <w:lang w:val="lt-LT"/>
        </w:rPr>
      </w:pPr>
      <w:r>
        <w:rPr>
          <w:rFonts w:ascii="Times New Roman" w:hAnsi="Times New Roman"/>
          <w:color w:val="000000"/>
          <w:spacing w:val="-1"/>
          <w:u w:val="single"/>
          <w:lang w:val="lt-LT"/>
        </w:rPr>
        <w:t>Vietinės nepageidaujamos reakcijos</w:t>
      </w:r>
    </w:p>
    <w:p w14:paraId="66EBD400" w14:textId="469493C0" w:rsidR="00B66F80" w:rsidRPr="00A80B1B" w:rsidRDefault="00B66F80" w:rsidP="00B66F80">
      <w:pPr>
        <w:spacing w:after="0" w:line="240" w:lineRule="auto"/>
        <w:rPr>
          <w:rFonts w:ascii="Times New Roman" w:hAnsi="Times New Roman"/>
          <w:color w:val="000000"/>
          <w:spacing w:val="-1"/>
          <w:lang w:val="lt-LT"/>
        </w:rPr>
      </w:pPr>
      <w:r w:rsidRPr="00A80B1B">
        <w:rPr>
          <w:rFonts w:ascii="Times New Roman" w:hAnsi="Times New Roman"/>
          <w:color w:val="000000"/>
          <w:spacing w:val="-1"/>
          <w:lang w:val="lt-LT"/>
        </w:rPr>
        <w:t>Xamiol sudėtyje yra stipraus III grupės steroido, todėl kitų steroidinių preparatų ant tų pačių  gydomų kūno vietų kartu vartoti negalima.</w:t>
      </w:r>
    </w:p>
    <w:p w14:paraId="0030F42C" w14:textId="77777777" w:rsidR="00B66F80" w:rsidRDefault="00B66F80" w:rsidP="00B66F80">
      <w:pPr>
        <w:spacing w:after="0" w:line="240" w:lineRule="auto"/>
        <w:rPr>
          <w:rFonts w:ascii="Times New Roman" w:hAnsi="Times New Roman"/>
          <w:color w:val="000000"/>
          <w:spacing w:val="-1"/>
          <w:lang w:val="lt-LT"/>
        </w:rPr>
      </w:pPr>
      <w:r>
        <w:rPr>
          <w:rFonts w:ascii="Times New Roman" w:hAnsi="Times New Roman"/>
          <w:color w:val="000000"/>
          <w:lang w:val="lt-LT"/>
        </w:rPr>
        <w:t xml:space="preserve">Veido ir genitalijų oda yra labai jautri kortikosteroidų poveikiui. Vaisto nevartoti šių kūno vietų gydymui. Ligoniai turi būti informuoti, kaip tinkamai vartoti vaistinį </w:t>
      </w:r>
      <w:r>
        <w:rPr>
          <w:rFonts w:ascii="Times New Roman" w:hAnsi="Times New Roman"/>
          <w:color w:val="000000"/>
          <w:spacing w:val="-1"/>
          <w:lang w:val="lt-LT"/>
        </w:rPr>
        <w:t xml:space="preserve">preparatą, kad vaisto atsitiktinai </w:t>
      </w:r>
      <w:r>
        <w:rPr>
          <w:rFonts w:ascii="Times New Roman" w:hAnsi="Times New Roman"/>
          <w:color w:val="000000"/>
          <w:spacing w:val="-1"/>
          <w:lang w:val="lt-LT"/>
        </w:rPr>
        <w:lastRenderedPageBreak/>
        <w:t>nepatektų ant veido, į burną ir akis. Užtepus gelio ant odos, kaskart būtina nusiplauti rankas, kad jo atsitiktinai nepatektų į išvardytas organizmo vietas.</w:t>
      </w:r>
    </w:p>
    <w:p w14:paraId="7113EC3C" w14:textId="77777777" w:rsidR="00B66F80" w:rsidRDefault="00B66F80" w:rsidP="00B66F80">
      <w:pPr>
        <w:spacing w:after="0" w:line="240" w:lineRule="auto"/>
        <w:rPr>
          <w:rFonts w:ascii="Times New Roman" w:hAnsi="Times New Roman"/>
          <w:color w:val="000000"/>
          <w:spacing w:val="-1"/>
          <w:lang w:val="lt-LT"/>
        </w:rPr>
      </w:pPr>
    </w:p>
    <w:p w14:paraId="245AB91B" w14:textId="77777777" w:rsidR="00B66F80" w:rsidRDefault="00B66F80" w:rsidP="00B66F80">
      <w:pPr>
        <w:spacing w:after="0" w:line="240" w:lineRule="auto"/>
        <w:rPr>
          <w:rFonts w:ascii="Times New Roman" w:hAnsi="Times New Roman"/>
          <w:color w:val="000000"/>
          <w:spacing w:val="-1"/>
          <w:u w:val="single"/>
          <w:lang w:val="lt-LT"/>
        </w:rPr>
      </w:pPr>
      <w:r>
        <w:rPr>
          <w:rFonts w:ascii="Times New Roman" w:hAnsi="Times New Roman"/>
          <w:color w:val="000000"/>
          <w:spacing w:val="-1"/>
          <w:u w:val="single"/>
          <w:lang w:val="lt-LT"/>
        </w:rPr>
        <w:t>Lydinčios odos infekcijos</w:t>
      </w:r>
    </w:p>
    <w:p w14:paraId="477BF3AF" w14:textId="4CF4FB0D" w:rsidR="00B66F80" w:rsidRDefault="00B66F80" w:rsidP="00B66F80">
      <w:pPr>
        <w:shd w:val="clear" w:color="auto" w:fill="FFFFFF"/>
        <w:spacing w:after="0" w:line="240" w:lineRule="auto"/>
        <w:rPr>
          <w:rFonts w:ascii="Times New Roman" w:hAnsi="Times New Roman"/>
          <w:color w:val="000000"/>
          <w:spacing w:val="-1"/>
          <w:lang w:val="lt-LT"/>
        </w:rPr>
      </w:pPr>
      <w:r>
        <w:rPr>
          <w:rFonts w:ascii="Times New Roman" w:hAnsi="Times New Roman"/>
          <w:color w:val="000000"/>
          <w:spacing w:val="-1"/>
          <w:lang w:val="lt-LT"/>
        </w:rPr>
        <w:t>Antrinius infekcinius odos pažeidimus reikia gydyti antimikrobiniais preparatais. Tačiau jei infekcija sunkėja, gydymą kortikosteroidais reikia nutraukti (žr. 4.3 skyrių).</w:t>
      </w:r>
    </w:p>
    <w:p w14:paraId="79406739" w14:textId="77777777" w:rsidR="00B66F80" w:rsidRDefault="00B66F80" w:rsidP="00B66F80">
      <w:pPr>
        <w:shd w:val="clear" w:color="auto" w:fill="FFFFFF"/>
        <w:spacing w:after="0" w:line="240" w:lineRule="auto"/>
        <w:rPr>
          <w:rFonts w:ascii="Times New Roman" w:hAnsi="Times New Roman"/>
          <w:lang w:val="lt-LT"/>
        </w:rPr>
      </w:pPr>
    </w:p>
    <w:p w14:paraId="36C4F011" w14:textId="77777777" w:rsidR="00B66F80" w:rsidRDefault="00B66F80" w:rsidP="00B66F80">
      <w:pPr>
        <w:shd w:val="clear" w:color="auto" w:fill="FFFFFF"/>
        <w:spacing w:after="0" w:line="240" w:lineRule="auto"/>
        <w:rPr>
          <w:rFonts w:ascii="Times New Roman" w:hAnsi="Times New Roman"/>
          <w:u w:val="single"/>
          <w:lang w:val="lt-LT"/>
        </w:rPr>
      </w:pPr>
      <w:r>
        <w:rPr>
          <w:rFonts w:ascii="Times New Roman" w:hAnsi="Times New Roman"/>
          <w:u w:val="single"/>
          <w:lang w:val="lt-LT"/>
        </w:rPr>
        <w:t>Gydymo nutraukimas</w:t>
      </w:r>
    </w:p>
    <w:p w14:paraId="3C3A877B" w14:textId="77777777" w:rsidR="00B66F80" w:rsidRDefault="00B66F80" w:rsidP="00B66F80">
      <w:pPr>
        <w:shd w:val="clear" w:color="auto" w:fill="FFFFFF"/>
        <w:spacing w:after="0" w:line="240" w:lineRule="auto"/>
        <w:rPr>
          <w:rFonts w:ascii="Times New Roman" w:hAnsi="Times New Roman"/>
          <w:color w:val="000000"/>
          <w:spacing w:val="-1"/>
          <w:lang w:val="lt-LT"/>
        </w:rPr>
      </w:pPr>
      <w:r>
        <w:rPr>
          <w:rFonts w:ascii="Times New Roman" w:hAnsi="Times New Roman"/>
          <w:color w:val="000000"/>
          <w:spacing w:val="-1"/>
          <w:lang w:val="lt-LT"/>
        </w:rPr>
        <w:t>Gydant žvynelinę lokalaus poveikio kortikosteroidais, nutraukus vartojimą kyla generalizuotos pustulinės žvynelinės arba atkryčio pavojus. Dėl to baigusį gydymo kursą pacientą turi stebėti medikai.</w:t>
      </w:r>
    </w:p>
    <w:p w14:paraId="2C6C4237" w14:textId="77777777" w:rsidR="00B66F80" w:rsidRDefault="00B66F80" w:rsidP="00B66F80">
      <w:pPr>
        <w:shd w:val="clear" w:color="auto" w:fill="FFFFFF"/>
        <w:spacing w:after="0" w:line="240" w:lineRule="auto"/>
        <w:rPr>
          <w:rFonts w:ascii="Times New Roman" w:hAnsi="Times New Roman"/>
          <w:color w:val="000000"/>
          <w:spacing w:val="-1"/>
          <w:lang w:val="lt-LT"/>
        </w:rPr>
      </w:pPr>
    </w:p>
    <w:p w14:paraId="50350B3A" w14:textId="77777777" w:rsidR="00B66F80" w:rsidRDefault="00B66F80" w:rsidP="00B66F80">
      <w:pPr>
        <w:shd w:val="clear" w:color="auto" w:fill="FFFFFF"/>
        <w:spacing w:after="0" w:line="240" w:lineRule="auto"/>
        <w:rPr>
          <w:rFonts w:ascii="Times New Roman" w:hAnsi="Times New Roman"/>
          <w:color w:val="000000"/>
          <w:spacing w:val="-1"/>
          <w:u w:val="single"/>
          <w:lang w:val="lt-LT"/>
        </w:rPr>
      </w:pPr>
      <w:r>
        <w:rPr>
          <w:rFonts w:ascii="Times New Roman" w:hAnsi="Times New Roman"/>
          <w:color w:val="000000"/>
          <w:spacing w:val="-1"/>
          <w:u w:val="single"/>
          <w:lang w:val="lt-LT"/>
        </w:rPr>
        <w:t>Ilgalaikis gydymas</w:t>
      </w:r>
    </w:p>
    <w:p w14:paraId="1DFC8258" w14:textId="77777777" w:rsidR="00B66F80" w:rsidRDefault="00B66F80" w:rsidP="00B66F80">
      <w:pPr>
        <w:shd w:val="clear" w:color="auto" w:fill="FFFFFF"/>
        <w:spacing w:after="0" w:line="240" w:lineRule="auto"/>
        <w:rPr>
          <w:rFonts w:ascii="Times New Roman" w:hAnsi="Times New Roman"/>
          <w:color w:val="000000"/>
          <w:lang w:val="lt-LT"/>
        </w:rPr>
      </w:pPr>
      <w:r>
        <w:rPr>
          <w:rFonts w:ascii="Times New Roman" w:hAnsi="Times New Roman"/>
          <w:color w:val="000000"/>
          <w:lang w:val="lt-LT"/>
        </w:rPr>
        <w:t>Ilgą laiką gydantis geliu, padidėja lokalių ir sisteminių kortikosteroidų šalutinių reakcijų rizika. Ilgai gydant ir pasireiškus šalutinėms reakcijoms, jų vartojimą reikia nutraukti (žr. 4.8 skyrių).</w:t>
      </w:r>
    </w:p>
    <w:p w14:paraId="7B212E60" w14:textId="77777777" w:rsidR="00B66F80" w:rsidRDefault="00B66F80" w:rsidP="00B66F80">
      <w:pPr>
        <w:shd w:val="clear" w:color="auto" w:fill="FFFFFF"/>
        <w:spacing w:after="0" w:line="240" w:lineRule="auto"/>
        <w:rPr>
          <w:rFonts w:ascii="Times New Roman" w:hAnsi="Times New Roman"/>
          <w:color w:val="000000"/>
          <w:lang w:val="lt-LT"/>
        </w:rPr>
      </w:pPr>
    </w:p>
    <w:p w14:paraId="42FD12DC" w14:textId="77777777" w:rsidR="00B66F80" w:rsidRDefault="00B66F80" w:rsidP="00B66F80">
      <w:pPr>
        <w:shd w:val="clear" w:color="auto" w:fill="FFFFFF"/>
        <w:spacing w:after="0" w:line="240" w:lineRule="auto"/>
        <w:rPr>
          <w:rFonts w:ascii="Times New Roman" w:hAnsi="Times New Roman"/>
          <w:color w:val="000000"/>
          <w:u w:val="single"/>
          <w:lang w:val="lt-LT"/>
        </w:rPr>
      </w:pPr>
      <w:r>
        <w:rPr>
          <w:rFonts w:ascii="Times New Roman" w:hAnsi="Times New Roman"/>
          <w:color w:val="000000"/>
          <w:u w:val="single"/>
          <w:lang w:val="lt-LT"/>
        </w:rPr>
        <w:t>Neįvertintas vartojimas</w:t>
      </w:r>
    </w:p>
    <w:p w14:paraId="01C950AD" w14:textId="77777777" w:rsidR="00B66F80" w:rsidRDefault="00B66F80" w:rsidP="00B66F80">
      <w:pPr>
        <w:shd w:val="clear" w:color="auto" w:fill="FFFFFF"/>
        <w:spacing w:after="0" w:line="240" w:lineRule="auto"/>
        <w:rPr>
          <w:rFonts w:ascii="Times New Roman" w:hAnsi="Times New Roman"/>
          <w:color w:val="000000"/>
          <w:lang w:val="lt-LT"/>
        </w:rPr>
      </w:pPr>
      <w:r>
        <w:rPr>
          <w:rFonts w:ascii="Times New Roman" w:hAnsi="Times New Roman"/>
          <w:color w:val="000000"/>
          <w:lang w:val="lt-LT"/>
        </w:rPr>
        <w:t>Nėra lašelinės žvynelinės gydymo Xamiol patirties.</w:t>
      </w:r>
    </w:p>
    <w:p w14:paraId="2328ACA7" w14:textId="77777777" w:rsidR="00B66F80" w:rsidRDefault="00B66F80" w:rsidP="00B66F80">
      <w:pPr>
        <w:shd w:val="clear" w:color="auto" w:fill="FFFFFF"/>
        <w:spacing w:after="0" w:line="240" w:lineRule="auto"/>
        <w:rPr>
          <w:rFonts w:ascii="Times New Roman" w:hAnsi="Times New Roman"/>
          <w:color w:val="000000"/>
          <w:lang w:val="lt-LT"/>
        </w:rPr>
      </w:pPr>
    </w:p>
    <w:p w14:paraId="6A745829" w14:textId="77777777" w:rsidR="00B66F80" w:rsidRDefault="00B66F80" w:rsidP="00B66F80">
      <w:pPr>
        <w:shd w:val="clear" w:color="auto" w:fill="FFFFFF"/>
        <w:spacing w:after="0" w:line="240" w:lineRule="auto"/>
        <w:rPr>
          <w:rFonts w:ascii="Times New Roman" w:hAnsi="Times New Roman"/>
          <w:color w:val="000000"/>
          <w:u w:val="single"/>
          <w:lang w:val="lt-LT"/>
        </w:rPr>
      </w:pPr>
      <w:r>
        <w:rPr>
          <w:rFonts w:ascii="Times New Roman" w:hAnsi="Times New Roman"/>
          <w:color w:val="000000"/>
          <w:u w:val="single"/>
          <w:lang w:val="lt-LT"/>
        </w:rPr>
        <w:t>Konkurentinis gydymas ir UV terapija</w:t>
      </w:r>
    </w:p>
    <w:p w14:paraId="0C671768" w14:textId="77777777" w:rsidR="00B66F80" w:rsidRDefault="00B66F80" w:rsidP="00B66F80">
      <w:pPr>
        <w:shd w:val="clear" w:color="auto" w:fill="FFFFFF"/>
        <w:spacing w:after="0" w:line="240" w:lineRule="auto"/>
        <w:rPr>
          <w:rFonts w:ascii="Times New Roman" w:hAnsi="Times New Roman"/>
          <w:color w:val="000000"/>
          <w:spacing w:val="-1"/>
          <w:lang w:val="lt-LT"/>
        </w:rPr>
      </w:pPr>
      <w:r>
        <w:rPr>
          <w:rFonts w:ascii="Times New Roman" w:hAnsi="Times New Roman"/>
          <w:lang w:val="lt-LT"/>
        </w:rPr>
        <w:t xml:space="preserve">Psoriazės židinių gydymui buvo vartojamas Daivobet tepalas kartu su Xamiol geliu galvos plaukuotosios dalies odos (skalpo) žvynelinei gydyti, bet patirtis derinant Xamiol su kitais lokalaus vartojimo preparatais nuo žvynelinės  ant tų pačių kūno vietų ar </w:t>
      </w:r>
      <w:r>
        <w:rPr>
          <w:rFonts w:ascii="Times New Roman" w:hAnsi="Times New Roman"/>
          <w:color w:val="000000"/>
          <w:spacing w:val="-1"/>
          <w:lang w:val="lt-LT"/>
        </w:rPr>
        <w:t>sistemiškai vartojant kitus preparatus nuo žvynelinės arba taikant fototerapiją yra ribota.</w:t>
      </w:r>
    </w:p>
    <w:p w14:paraId="69F9A395" w14:textId="6D4FF471" w:rsidR="00B66F80" w:rsidRDefault="00B66F80" w:rsidP="00B66F80">
      <w:pPr>
        <w:shd w:val="clear" w:color="auto" w:fill="FFFFFF"/>
        <w:spacing w:after="0" w:line="240" w:lineRule="auto"/>
        <w:rPr>
          <w:rFonts w:ascii="Times New Roman" w:hAnsi="Times New Roman"/>
          <w:color w:val="000000"/>
          <w:spacing w:val="-1"/>
          <w:lang w:val="lt-LT"/>
        </w:rPr>
      </w:pPr>
    </w:p>
    <w:p w14:paraId="29056AD0" w14:textId="77777777" w:rsidR="00B66F80" w:rsidRDefault="00B66F80" w:rsidP="00B66F80">
      <w:pPr>
        <w:shd w:val="clear" w:color="auto" w:fill="FFFFFF"/>
        <w:spacing w:after="0" w:line="240" w:lineRule="auto"/>
        <w:rPr>
          <w:rFonts w:ascii="Times New Roman" w:hAnsi="Times New Roman"/>
          <w:color w:val="000000"/>
          <w:lang w:val="lt-LT"/>
        </w:rPr>
      </w:pPr>
      <w:r>
        <w:rPr>
          <w:rFonts w:ascii="Times New Roman" w:hAnsi="Times New Roman"/>
          <w:color w:val="000000"/>
          <w:lang w:val="lt-LT"/>
        </w:rPr>
        <w:t>Gydytojams rekomenduojama pacientams, besigydantiems Xamiol, patarti pernelyg ilgai nebūti natūralioje ar dirbtinėje saulės šviesoje arba jos vengti. Lokalų kalcipotriolio gydymą su ultravioletiniais spinduliais galima vartoti tik tuomet, kai gydytojas ir pacientas mano, jog galima nauda yra didesnė už riziką (žr. 5.3 skyrių).</w:t>
      </w:r>
    </w:p>
    <w:p w14:paraId="4FDF85AD" w14:textId="77777777" w:rsidR="00B66F80" w:rsidRDefault="00B66F80" w:rsidP="00B66F80">
      <w:pPr>
        <w:shd w:val="clear" w:color="auto" w:fill="FFFFFF"/>
        <w:spacing w:after="0" w:line="240" w:lineRule="auto"/>
        <w:rPr>
          <w:rFonts w:ascii="Times New Roman" w:hAnsi="Times New Roman"/>
          <w:lang w:val="lt-LT"/>
        </w:rPr>
      </w:pPr>
    </w:p>
    <w:p w14:paraId="4D182F10" w14:textId="77777777" w:rsidR="00B66F80" w:rsidRDefault="00B66F80" w:rsidP="00B66F80">
      <w:pPr>
        <w:shd w:val="clear" w:color="auto" w:fill="FFFFFF"/>
        <w:spacing w:after="0" w:line="240" w:lineRule="auto"/>
        <w:rPr>
          <w:rFonts w:ascii="Times New Roman" w:hAnsi="Times New Roman"/>
          <w:u w:val="single"/>
          <w:lang w:val="lt-LT"/>
        </w:rPr>
      </w:pPr>
      <w:r>
        <w:rPr>
          <w:rFonts w:ascii="Times New Roman" w:hAnsi="Times New Roman"/>
          <w:u w:val="single"/>
          <w:lang w:val="lt-LT"/>
        </w:rPr>
        <w:t>Šalutinės reakcijos pagalbinėms medžiagoms</w:t>
      </w:r>
    </w:p>
    <w:p w14:paraId="33D26443" w14:textId="77777777" w:rsidR="00B66F80" w:rsidRDefault="00B66F80" w:rsidP="00B66F80">
      <w:pPr>
        <w:shd w:val="clear" w:color="auto" w:fill="FFFFFF"/>
        <w:spacing w:after="0" w:line="240" w:lineRule="auto"/>
        <w:rPr>
          <w:rFonts w:ascii="Times New Roman" w:hAnsi="Times New Roman"/>
          <w:color w:val="000000"/>
          <w:lang w:val="lt-LT"/>
        </w:rPr>
      </w:pPr>
      <w:r>
        <w:rPr>
          <w:rFonts w:ascii="Times New Roman" w:hAnsi="Times New Roman"/>
          <w:color w:val="000000"/>
          <w:spacing w:val="-1"/>
          <w:lang w:val="lt-LT"/>
        </w:rPr>
        <w:t>Xamiol gelio sudėtyje yra pagalbinės medžiagos butilinto hidroksitolueno (E321), kuris gali sukelti lokalių odos reakcijų (pvz., kontaktinį dermatitą)</w:t>
      </w:r>
      <w:r>
        <w:rPr>
          <w:rFonts w:ascii="Times New Roman" w:hAnsi="Times New Roman"/>
          <w:color w:val="000000"/>
          <w:lang w:val="lt-LT"/>
        </w:rPr>
        <w:t xml:space="preserve"> ar sudirginti akis ir gleivinę.</w:t>
      </w:r>
    </w:p>
    <w:p w14:paraId="295D23F3" w14:textId="77777777" w:rsidR="00B66F80" w:rsidRDefault="00B66F80" w:rsidP="00B66F80">
      <w:pPr>
        <w:shd w:val="clear" w:color="auto" w:fill="FFFFFF"/>
        <w:spacing w:after="0" w:line="240" w:lineRule="auto"/>
        <w:rPr>
          <w:rFonts w:ascii="Times New Roman" w:hAnsi="Times New Roman"/>
          <w:lang w:val="lt-LT"/>
        </w:rPr>
      </w:pPr>
    </w:p>
    <w:p w14:paraId="7538F14C" w14:textId="77777777" w:rsidR="00B66F80" w:rsidRDefault="00B66F80" w:rsidP="00B66F80">
      <w:pPr>
        <w:widowControl w:val="0"/>
        <w:numPr>
          <w:ilvl w:val="1"/>
          <w:numId w:val="2"/>
        </w:numPr>
        <w:shd w:val="clear" w:color="auto" w:fill="FFFFFF"/>
        <w:tabs>
          <w:tab w:val="left" w:pos="571"/>
        </w:tabs>
        <w:autoSpaceDE w:val="0"/>
        <w:autoSpaceDN w:val="0"/>
        <w:adjustRightInd w:val="0"/>
        <w:spacing w:after="0" w:line="240" w:lineRule="auto"/>
        <w:rPr>
          <w:rFonts w:ascii="Times New Roman" w:hAnsi="Times New Roman"/>
          <w:b/>
          <w:bCs/>
          <w:color w:val="000000"/>
          <w:lang w:val="lt-LT"/>
        </w:rPr>
      </w:pPr>
      <w:r>
        <w:rPr>
          <w:rFonts w:ascii="Times New Roman" w:hAnsi="Times New Roman"/>
          <w:b/>
          <w:bCs/>
          <w:color w:val="000000"/>
          <w:lang w:val="lt-LT"/>
        </w:rPr>
        <w:t>Sąveika su kitais vaistiniais preparatais ir kitokia sąveika</w:t>
      </w:r>
    </w:p>
    <w:p w14:paraId="248DF084" w14:textId="77777777" w:rsidR="00B66F80" w:rsidRDefault="00B66F80" w:rsidP="00B66F80">
      <w:pPr>
        <w:shd w:val="clear" w:color="auto" w:fill="FFFFFF"/>
        <w:tabs>
          <w:tab w:val="left" w:pos="0"/>
        </w:tabs>
        <w:spacing w:after="0" w:line="240" w:lineRule="auto"/>
        <w:rPr>
          <w:rFonts w:ascii="Times New Roman" w:hAnsi="Times New Roman"/>
          <w:lang w:val="lt-LT"/>
        </w:rPr>
      </w:pPr>
    </w:p>
    <w:p w14:paraId="7450ADD3" w14:textId="77777777" w:rsidR="00B66F80" w:rsidRDefault="00B66F80" w:rsidP="00B66F80">
      <w:pPr>
        <w:shd w:val="clear" w:color="auto" w:fill="FFFFFF"/>
        <w:spacing w:after="0" w:line="240" w:lineRule="auto"/>
        <w:rPr>
          <w:rFonts w:ascii="Times New Roman" w:hAnsi="Times New Roman"/>
          <w:color w:val="000000"/>
          <w:lang w:val="lt-LT"/>
        </w:rPr>
      </w:pPr>
      <w:r>
        <w:rPr>
          <w:rFonts w:ascii="Times New Roman" w:hAnsi="Times New Roman"/>
          <w:color w:val="000000"/>
          <w:lang w:val="lt-LT"/>
        </w:rPr>
        <w:t>Sąveikos tyrimų neatlikta.</w:t>
      </w:r>
    </w:p>
    <w:p w14:paraId="5629687E" w14:textId="77777777" w:rsidR="00B66F80" w:rsidRDefault="00B66F80" w:rsidP="00B66F80">
      <w:pPr>
        <w:shd w:val="clear" w:color="auto" w:fill="FFFFFF"/>
        <w:spacing w:after="0" w:line="240" w:lineRule="auto"/>
        <w:rPr>
          <w:rFonts w:ascii="Times New Roman" w:hAnsi="Times New Roman"/>
          <w:lang w:val="lt-LT"/>
        </w:rPr>
      </w:pPr>
    </w:p>
    <w:p w14:paraId="0D9A98E5" w14:textId="77777777" w:rsidR="00B66F80" w:rsidRDefault="00B66F80" w:rsidP="00B66F80">
      <w:pPr>
        <w:widowControl w:val="0"/>
        <w:numPr>
          <w:ilvl w:val="1"/>
          <w:numId w:val="2"/>
        </w:numPr>
        <w:shd w:val="clear" w:color="auto" w:fill="FFFFFF"/>
        <w:tabs>
          <w:tab w:val="left" w:pos="571"/>
        </w:tabs>
        <w:autoSpaceDE w:val="0"/>
        <w:autoSpaceDN w:val="0"/>
        <w:adjustRightInd w:val="0"/>
        <w:spacing w:after="0" w:line="240" w:lineRule="auto"/>
        <w:rPr>
          <w:rFonts w:ascii="Times New Roman" w:hAnsi="Times New Roman"/>
          <w:b/>
          <w:bCs/>
          <w:color w:val="000000"/>
          <w:lang w:val="lt-LT"/>
        </w:rPr>
      </w:pPr>
      <w:r>
        <w:rPr>
          <w:rFonts w:ascii="Times New Roman" w:hAnsi="Times New Roman"/>
          <w:b/>
          <w:bCs/>
          <w:color w:val="000000"/>
          <w:lang w:val="lt-LT"/>
        </w:rPr>
        <w:t>Vaisingumas, nėštumo ir žindymo laikotarpis</w:t>
      </w:r>
    </w:p>
    <w:p w14:paraId="7EE84AFA" w14:textId="77777777" w:rsidR="00B66F80" w:rsidRDefault="00B66F80" w:rsidP="00B66F80">
      <w:pPr>
        <w:shd w:val="clear" w:color="auto" w:fill="FFFFFF"/>
        <w:spacing w:after="0" w:line="240" w:lineRule="auto"/>
        <w:rPr>
          <w:rFonts w:ascii="Times New Roman" w:hAnsi="Times New Roman"/>
          <w:lang w:val="lt-LT"/>
        </w:rPr>
      </w:pPr>
    </w:p>
    <w:p w14:paraId="30914518" w14:textId="77777777" w:rsidR="00B66F80" w:rsidRDefault="00B66F80" w:rsidP="00B66F80">
      <w:pPr>
        <w:shd w:val="clear" w:color="auto" w:fill="FFFFFF"/>
        <w:spacing w:after="0" w:line="240" w:lineRule="auto"/>
        <w:rPr>
          <w:rFonts w:ascii="Times New Roman" w:hAnsi="Times New Roman"/>
          <w:u w:val="single"/>
          <w:lang w:val="lt-LT"/>
        </w:rPr>
      </w:pPr>
      <w:r>
        <w:rPr>
          <w:rFonts w:ascii="Times New Roman" w:hAnsi="Times New Roman"/>
          <w:bCs/>
          <w:color w:val="000000"/>
          <w:u w:val="single"/>
          <w:lang w:val="lt-LT"/>
        </w:rPr>
        <w:t>Nėštumas</w:t>
      </w:r>
    </w:p>
    <w:p w14:paraId="50146F54" w14:textId="2F618146" w:rsidR="00B66F80" w:rsidRDefault="00B66F80" w:rsidP="00B66F80">
      <w:pPr>
        <w:shd w:val="clear" w:color="auto" w:fill="FFFFFF"/>
        <w:spacing w:after="0" w:line="240" w:lineRule="auto"/>
        <w:rPr>
          <w:rFonts w:ascii="Times New Roman" w:hAnsi="Times New Roman"/>
          <w:color w:val="000000"/>
          <w:lang w:val="lt-LT"/>
        </w:rPr>
      </w:pPr>
      <w:r>
        <w:rPr>
          <w:rFonts w:ascii="Times New Roman" w:hAnsi="Times New Roman"/>
          <w:color w:val="000000"/>
          <w:spacing w:val="-1"/>
          <w:lang w:val="lt-LT"/>
        </w:rPr>
        <w:t>Reikiamų duomenų apie Xamiol vartojimą nėštumo metu nėra. Su gyvūnais atlikti tyrimai parodė toksinį poveikį reprodukcijai</w:t>
      </w:r>
      <w:r>
        <w:rPr>
          <w:rFonts w:ascii="Times New Roman" w:hAnsi="Times New Roman"/>
          <w:color w:val="000000"/>
          <w:lang w:val="lt-LT"/>
        </w:rPr>
        <w:t xml:space="preserve"> (žr. 5.3 skyrių), tačiau nemažame skaičiuje atliktų epidemiologinių tyrimų kūdikių, kuriuos pagimdė nėštumo laikotarpiu kortikosteroidais gydytos moterys (mažiau nei 300 nėštumų baigčių), apsigimimų nenustatyta. Galimas pavojus žmogui neaiškus. Dėl to Xamiol nėštumo laikotarpiu reikia vartoti tik tuomet, kai galima nauda yra didesnė už riziką.</w:t>
      </w:r>
    </w:p>
    <w:p w14:paraId="3AFFB98A" w14:textId="77777777" w:rsidR="00B66F80" w:rsidRDefault="00B66F80" w:rsidP="00B66F80">
      <w:pPr>
        <w:shd w:val="clear" w:color="auto" w:fill="FFFFFF"/>
        <w:spacing w:after="0" w:line="240" w:lineRule="auto"/>
        <w:rPr>
          <w:rFonts w:ascii="Times New Roman" w:hAnsi="Times New Roman"/>
          <w:lang w:val="lt-LT"/>
        </w:rPr>
      </w:pPr>
    </w:p>
    <w:p w14:paraId="7F7DBCAB" w14:textId="77777777" w:rsidR="00B66F80" w:rsidRDefault="00B66F80" w:rsidP="00B66F80">
      <w:pPr>
        <w:shd w:val="clear" w:color="auto" w:fill="FFFFFF"/>
        <w:spacing w:after="0" w:line="240" w:lineRule="auto"/>
        <w:rPr>
          <w:rFonts w:ascii="Times New Roman" w:hAnsi="Times New Roman"/>
          <w:u w:val="single"/>
          <w:lang w:val="lt-LT"/>
        </w:rPr>
      </w:pPr>
      <w:r>
        <w:rPr>
          <w:rFonts w:ascii="Times New Roman" w:hAnsi="Times New Roman"/>
          <w:bCs/>
          <w:color w:val="000000"/>
          <w:spacing w:val="-1"/>
          <w:u w:val="single"/>
          <w:lang w:val="lt-LT"/>
        </w:rPr>
        <w:t>Žindymas</w:t>
      </w:r>
    </w:p>
    <w:p w14:paraId="15BBEEA6" w14:textId="77777777" w:rsidR="00B66F80" w:rsidRDefault="00B66F80" w:rsidP="00B66F80">
      <w:pPr>
        <w:shd w:val="clear" w:color="auto" w:fill="FFFFFF"/>
        <w:spacing w:after="0" w:line="240" w:lineRule="auto"/>
        <w:rPr>
          <w:rFonts w:ascii="Times New Roman" w:hAnsi="Times New Roman"/>
          <w:color w:val="000000"/>
          <w:spacing w:val="-1"/>
          <w:lang w:val="lt-LT"/>
        </w:rPr>
      </w:pPr>
      <w:r>
        <w:rPr>
          <w:rFonts w:ascii="Times New Roman" w:hAnsi="Times New Roman"/>
          <w:color w:val="000000"/>
          <w:spacing w:val="-1"/>
          <w:lang w:val="lt-LT"/>
        </w:rPr>
        <w:t>Betametazonas patenka į žindančios moters pieną, tačiau vartojant gelį terapinėmis dozėmis neigiamas poveikis kūdikiui nėra tikėtinas. Informacijos apie kalcipotriolio išsiskyrimą į žindančios moters pieną nėra. Skirti Xamiol žindančioms moterims reikia atsargiai. Reikia nurodyti pacientei, kad žindymo laikotarpiu tepti krūtų Xamiol negalima.</w:t>
      </w:r>
    </w:p>
    <w:p w14:paraId="65BF19F7" w14:textId="77777777" w:rsidR="00B66F80" w:rsidRDefault="00B66F80" w:rsidP="00B66F80">
      <w:pPr>
        <w:shd w:val="clear" w:color="auto" w:fill="FFFFFF"/>
        <w:spacing w:after="0" w:line="240" w:lineRule="auto"/>
        <w:rPr>
          <w:rFonts w:ascii="Times New Roman" w:hAnsi="Times New Roman"/>
          <w:color w:val="000000"/>
          <w:spacing w:val="-1"/>
          <w:lang w:val="lt-LT"/>
        </w:rPr>
      </w:pPr>
    </w:p>
    <w:p w14:paraId="6F53F364" w14:textId="77777777" w:rsidR="00B66F80" w:rsidRDefault="00B66F80" w:rsidP="00B66F80">
      <w:pPr>
        <w:shd w:val="clear" w:color="auto" w:fill="FFFFFF"/>
        <w:spacing w:after="0" w:line="240" w:lineRule="auto"/>
        <w:rPr>
          <w:rFonts w:ascii="Times New Roman" w:hAnsi="Times New Roman"/>
          <w:color w:val="000000"/>
          <w:spacing w:val="-1"/>
          <w:u w:val="single"/>
          <w:lang w:val="lt-LT"/>
        </w:rPr>
      </w:pPr>
      <w:r>
        <w:rPr>
          <w:rFonts w:ascii="Times New Roman" w:hAnsi="Times New Roman"/>
          <w:color w:val="000000"/>
          <w:spacing w:val="-1"/>
          <w:u w:val="single"/>
          <w:lang w:val="lt-LT"/>
        </w:rPr>
        <w:t>Vaisingumas</w:t>
      </w:r>
    </w:p>
    <w:p w14:paraId="02AD3B4B" w14:textId="4AA91566" w:rsidR="00B66F80" w:rsidRDefault="00B66F80" w:rsidP="00B66F80">
      <w:pPr>
        <w:shd w:val="clear" w:color="auto" w:fill="FFFFFF"/>
        <w:spacing w:after="0" w:line="240" w:lineRule="auto"/>
        <w:rPr>
          <w:rFonts w:ascii="Times New Roman" w:hAnsi="Times New Roman"/>
          <w:color w:val="000000"/>
          <w:spacing w:val="-1"/>
          <w:lang w:val="lt-LT"/>
        </w:rPr>
      </w:pPr>
      <w:r>
        <w:rPr>
          <w:rFonts w:ascii="Times New Roman" w:hAnsi="Times New Roman"/>
          <w:color w:val="000000"/>
          <w:spacing w:val="-1"/>
          <w:lang w:val="lt-LT"/>
        </w:rPr>
        <w:t>Tyrimais su žiurkėmis, skiriant kalcipotriolį ar betametazono dipropionatą vidiniam vartojimui, poveikis vyriškosios ir moteriškosios lyties individų vaisingumui nenustatytas (žr. 5.3 skyrių).</w:t>
      </w:r>
    </w:p>
    <w:p w14:paraId="4AC85861" w14:textId="77777777" w:rsidR="00B66F80" w:rsidRDefault="00B66F80" w:rsidP="00B66F80">
      <w:pPr>
        <w:shd w:val="clear" w:color="auto" w:fill="FFFFFF"/>
        <w:spacing w:after="0" w:line="240" w:lineRule="auto"/>
        <w:rPr>
          <w:rFonts w:ascii="Times New Roman" w:hAnsi="Times New Roman"/>
          <w:lang w:val="lt-LT"/>
        </w:rPr>
      </w:pPr>
    </w:p>
    <w:p w14:paraId="02F35A8F" w14:textId="77777777" w:rsidR="00B66F80" w:rsidRDefault="00B66F80" w:rsidP="00B66F80">
      <w:pPr>
        <w:widowControl w:val="0"/>
        <w:numPr>
          <w:ilvl w:val="1"/>
          <w:numId w:val="2"/>
        </w:numPr>
        <w:shd w:val="clear" w:color="auto" w:fill="FFFFFF"/>
        <w:tabs>
          <w:tab w:val="left" w:pos="571"/>
        </w:tabs>
        <w:autoSpaceDE w:val="0"/>
        <w:autoSpaceDN w:val="0"/>
        <w:adjustRightInd w:val="0"/>
        <w:spacing w:after="0" w:line="240" w:lineRule="auto"/>
        <w:rPr>
          <w:rFonts w:ascii="Times New Roman" w:hAnsi="Times New Roman"/>
          <w:b/>
          <w:bCs/>
          <w:color w:val="000000"/>
          <w:lang w:val="lt-LT"/>
        </w:rPr>
      </w:pPr>
      <w:r>
        <w:rPr>
          <w:rFonts w:ascii="Times New Roman" w:hAnsi="Times New Roman"/>
          <w:b/>
          <w:bCs/>
          <w:color w:val="000000"/>
          <w:lang w:val="lt-LT"/>
        </w:rPr>
        <w:t>Poveikis gebėjimui vairuoti ir valdyti mechanizmus</w:t>
      </w:r>
    </w:p>
    <w:p w14:paraId="4CE5D7D8" w14:textId="77777777" w:rsidR="00B66F80" w:rsidRDefault="00B66F80" w:rsidP="00B66F80">
      <w:pPr>
        <w:shd w:val="clear" w:color="auto" w:fill="FFFFFF"/>
        <w:spacing w:after="0" w:line="240" w:lineRule="auto"/>
        <w:rPr>
          <w:rFonts w:ascii="Times New Roman" w:hAnsi="Times New Roman"/>
          <w:lang w:val="lt-LT"/>
        </w:rPr>
      </w:pPr>
    </w:p>
    <w:p w14:paraId="289666A5" w14:textId="77777777" w:rsidR="00B66F80" w:rsidRDefault="00B66F80" w:rsidP="00B66F80">
      <w:pPr>
        <w:shd w:val="clear" w:color="auto" w:fill="FFFFFF"/>
        <w:spacing w:after="0" w:line="240" w:lineRule="auto"/>
        <w:rPr>
          <w:rFonts w:ascii="Times New Roman" w:hAnsi="Times New Roman"/>
          <w:color w:val="000000"/>
          <w:lang w:val="lt-LT"/>
        </w:rPr>
      </w:pPr>
      <w:r>
        <w:rPr>
          <w:rFonts w:ascii="Times New Roman" w:hAnsi="Times New Roman"/>
          <w:color w:val="000000"/>
          <w:lang w:val="lt-LT"/>
        </w:rPr>
        <w:t>Xamiol gebėjimo vairuoti ir valdyti mechanizmus neveikia arba veikia nereikšmingai.</w:t>
      </w:r>
    </w:p>
    <w:p w14:paraId="2CEC8502" w14:textId="77777777" w:rsidR="00B66F80" w:rsidRDefault="00B66F80" w:rsidP="00B66F80">
      <w:pPr>
        <w:shd w:val="clear" w:color="auto" w:fill="FFFFFF"/>
        <w:spacing w:after="0" w:line="240" w:lineRule="auto"/>
        <w:rPr>
          <w:rFonts w:ascii="Times New Roman" w:hAnsi="Times New Roman"/>
          <w:lang w:val="lt-LT"/>
        </w:rPr>
      </w:pPr>
    </w:p>
    <w:p w14:paraId="08B778FE" w14:textId="77777777" w:rsidR="00B66F80" w:rsidRDefault="00B66F80" w:rsidP="00B66F80">
      <w:pPr>
        <w:widowControl w:val="0"/>
        <w:numPr>
          <w:ilvl w:val="1"/>
          <w:numId w:val="2"/>
        </w:numPr>
        <w:shd w:val="clear" w:color="auto" w:fill="FFFFFF"/>
        <w:autoSpaceDE w:val="0"/>
        <w:autoSpaceDN w:val="0"/>
        <w:adjustRightInd w:val="0"/>
        <w:spacing w:after="0" w:line="240" w:lineRule="auto"/>
        <w:rPr>
          <w:rFonts w:ascii="Times New Roman" w:hAnsi="Times New Roman"/>
          <w:b/>
          <w:bCs/>
          <w:color w:val="000000"/>
          <w:lang w:val="lt-LT"/>
        </w:rPr>
      </w:pPr>
      <w:r>
        <w:rPr>
          <w:rFonts w:ascii="Times New Roman" w:hAnsi="Times New Roman"/>
          <w:b/>
          <w:bCs/>
          <w:color w:val="000000"/>
          <w:lang w:val="lt-LT"/>
        </w:rPr>
        <w:t>Nepageidaujamas poveikis</w:t>
      </w:r>
    </w:p>
    <w:p w14:paraId="01A964E5" w14:textId="77777777" w:rsidR="00B66F80" w:rsidRDefault="00B66F80" w:rsidP="00B66F80">
      <w:pPr>
        <w:shd w:val="clear" w:color="auto" w:fill="FFFFFF"/>
        <w:spacing w:after="0" w:line="240" w:lineRule="auto"/>
        <w:rPr>
          <w:rFonts w:ascii="Times New Roman" w:hAnsi="Times New Roman"/>
          <w:color w:val="000000"/>
          <w:spacing w:val="-1"/>
          <w:lang w:val="lt-LT"/>
        </w:rPr>
      </w:pPr>
    </w:p>
    <w:p w14:paraId="5A9056A5" w14:textId="53A6C205" w:rsidR="00B66F80" w:rsidRDefault="00B66F80" w:rsidP="00EC4A00">
      <w:pPr>
        <w:spacing w:after="0" w:line="240" w:lineRule="auto"/>
        <w:rPr>
          <w:rFonts w:ascii="Times New Roman" w:hAnsi="Times New Roman"/>
          <w:lang w:val="lt-LT"/>
        </w:rPr>
      </w:pPr>
      <w:r>
        <w:rPr>
          <w:rFonts w:ascii="Times New Roman" w:hAnsi="Times New Roman"/>
          <w:lang w:val="lt-LT"/>
        </w:rPr>
        <w:t>Nepageidaujamų reakcijų dažnio vertinimas pagrįstas klinikinių tyrimų duomenimis, taip pat jungtiniais vartojimo saugumo tyrimų duomenimis vaistą pateikus rinkai ir spontaninių pranešimų duomenų analize.</w:t>
      </w:r>
    </w:p>
    <w:p w14:paraId="6E58CD49" w14:textId="3F6E1D19" w:rsidR="00B66F80" w:rsidRDefault="00B66F80" w:rsidP="00A80B1B">
      <w:pPr>
        <w:spacing w:after="0" w:line="240" w:lineRule="auto"/>
        <w:rPr>
          <w:rFonts w:ascii="Times New Roman" w:hAnsi="Times New Roman"/>
          <w:lang w:val="lt-LT"/>
        </w:rPr>
      </w:pPr>
      <w:r>
        <w:rPr>
          <w:rFonts w:ascii="Times New Roman" w:hAnsi="Times New Roman"/>
          <w:lang w:val="lt-LT"/>
        </w:rPr>
        <w:t>Dažniausiai pranešta nepageidaujama reakcija gydymo metu yra niežėjimas.</w:t>
      </w:r>
    </w:p>
    <w:p w14:paraId="5FC84A8D" w14:textId="7E5F1568" w:rsidR="00B66F80" w:rsidRDefault="00B66F80" w:rsidP="00A80B1B">
      <w:pPr>
        <w:spacing w:after="0" w:line="240" w:lineRule="auto"/>
        <w:rPr>
          <w:rFonts w:ascii="Times New Roman" w:hAnsi="Times New Roman"/>
          <w:lang w:val="lt-LT"/>
        </w:rPr>
      </w:pPr>
      <w:r>
        <w:rPr>
          <w:rFonts w:ascii="Times New Roman" w:hAnsi="Times New Roman"/>
          <w:lang w:val="lt-LT"/>
        </w:rPr>
        <w:t>Nepageidaujamos reakcijos išvardytos pagal MedDRA duomenų bazės organų sistemų klases; atskiros nepageidaujamos reakcijos išvardytos pradedant nuo dažniausiai pasireiškusių. Kiekvienoje dažnio grupėje nepageidaujamos reakcijos pateikiamos mažėjančio sunkumo tvarka.</w:t>
      </w:r>
    </w:p>
    <w:p w14:paraId="21E0E5C1" w14:textId="77777777" w:rsidR="00B66F80" w:rsidRDefault="00B66F80" w:rsidP="00A80B1B">
      <w:pPr>
        <w:spacing w:after="0" w:line="240" w:lineRule="auto"/>
        <w:rPr>
          <w:rFonts w:ascii="Times New Roman" w:hAnsi="Times New Roman"/>
          <w:lang w:val="lt-LT"/>
        </w:rPr>
      </w:pPr>
      <w:r>
        <w:rPr>
          <w:rFonts w:ascii="Times New Roman" w:hAnsi="Times New Roman"/>
          <w:lang w:val="lt-LT"/>
        </w:rPr>
        <w:t>Labai dažnos</w:t>
      </w:r>
      <w:r>
        <w:rPr>
          <w:rFonts w:ascii="Times New Roman" w:hAnsi="Times New Roman"/>
          <w:lang w:val="lt-LT"/>
        </w:rPr>
        <w:tab/>
      </w:r>
      <w:r>
        <w:rPr>
          <w:rFonts w:ascii="Times New Roman" w:hAnsi="Times New Roman"/>
          <w:lang w:val="lt-LT"/>
        </w:rPr>
        <w:tab/>
        <w:t>≥1/10</w:t>
      </w:r>
    </w:p>
    <w:p w14:paraId="4BDAF17B" w14:textId="77777777" w:rsidR="00B66F80" w:rsidRDefault="00B66F80" w:rsidP="00A80B1B">
      <w:pPr>
        <w:spacing w:after="0" w:line="240" w:lineRule="auto"/>
        <w:rPr>
          <w:rFonts w:ascii="Times New Roman" w:hAnsi="Times New Roman"/>
          <w:lang w:val="lt-LT"/>
        </w:rPr>
      </w:pPr>
      <w:r>
        <w:rPr>
          <w:rFonts w:ascii="Times New Roman" w:hAnsi="Times New Roman"/>
          <w:lang w:val="lt-LT"/>
        </w:rPr>
        <w:t>Dažnos</w:t>
      </w:r>
      <w:r>
        <w:rPr>
          <w:rFonts w:ascii="Times New Roman" w:hAnsi="Times New Roman"/>
          <w:lang w:val="lt-LT"/>
        </w:rPr>
        <w:tab/>
      </w:r>
      <w:r>
        <w:rPr>
          <w:rFonts w:ascii="Times New Roman" w:hAnsi="Times New Roman"/>
          <w:lang w:val="lt-LT"/>
        </w:rPr>
        <w:tab/>
        <w:t>nuo ≥1/100 iki &lt;1/10</w:t>
      </w:r>
    </w:p>
    <w:p w14:paraId="296EE9C1" w14:textId="77777777" w:rsidR="00B66F80" w:rsidRDefault="00B66F80" w:rsidP="00A80B1B">
      <w:pPr>
        <w:spacing w:after="0" w:line="240" w:lineRule="auto"/>
        <w:rPr>
          <w:rFonts w:ascii="Times New Roman" w:hAnsi="Times New Roman"/>
          <w:lang w:val="lt-LT"/>
        </w:rPr>
      </w:pPr>
      <w:r>
        <w:rPr>
          <w:rFonts w:ascii="Times New Roman" w:hAnsi="Times New Roman"/>
          <w:lang w:val="lt-LT"/>
        </w:rPr>
        <w:t>Nedažnos</w:t>
      </w:r>
      <w:r>
        <w:rPr>
          <w:rFonts w:ascii="Times New Roman" w:hAnsi="Times New Roman"/>
          <w:lang w:val="lt-LT"/>
        </w:rPr>
        <w:tab/>
      </w:r>
      <w:r>
        <w:rPr>
          <w:rFonts w:ascii="Times New Roman" w:hAnsi="Times New Roman"/>
          <w:lang w:val="lt-LT"/>
        </w:rPr>
        <w:tab/>
        <w:t>nuo ≥1/1000 iki &lt;1/100</w:t>
      </w:r>
    </w:p>
    <w:p w14:paraId="1F0A6470" w14:textId="20C52202" w:rsidR="00B66F80" w:rsidRDefault="00B66F80" w:rsidP="00A80B1B">
      <w:pPr>
        <w:spacing w:after="0" w:line="240" w:lineRule="auto"/>
        <w:rPr>
          <w:rFonts w:ascii="Times New Roman" w:hAnsi="Times New Roman"/>
          <w:lang w:val="lt-LT"/>
        </w:rPr>
      </w:pPr>
      <w:r>
        <w:rPr>
          <w:rFonts w:ascii="Times New Roman" w:hAnsi="Times New Roman"/>
          <w:lang w:val="lt-LT"/>
        </w:rPr>
        <w:t>Retos</w:t>
      </w:r>
      <w:r>
        <w:rPr>
          <w:rFonts w:ascii="Times New Roman" w:hAnsi="Times New Roman"/>
          <w:lang w:val="lt-LT"/>
        </w:rPr>
        <w:tab/>
      </w:r>
      <w:r>
        <w:rPr>
          <w:rFonts w:ascii="Times New Roman" w:hAnsi="Times New Roman"/>
          <w:lang w:val="lt-LT"/>
        </w:rPr>
        <w:tab/>
        <w:t>nuo ≥1/10000 iki &lt;1/</w:t>
      </w:r>
      <w:r w:rsidR="009E5165">
        <w:rPr>
          <w:rFonts w:ascii="Times New Roman" w:hAnsi="Times New Roman"/>
          <w:lang w:val="lt-LT"/>
        </w:rPr>
        <w:t>1</w:t>
      </w:r>
      <w:r>
        <w:rPr>
          <w:rFonts w:ascii="Times New Roman" w:hAnsi="Times New Roman"/>
          <w:lang w:val="lt-LT"/>
        </w:rPr>
        <w:t>000</w:t>
      </w:r>
    </w:p>
    <w:p w14:paraId="6CBBCF90" w14:textId="77777777" w:rsidR="00B66F80" w:rsidRDefault="00B66F80" w:rsidP="00A80B1B">
      <w:pPr>
        <w:spacing w:after="0" w:line="240" w:lineRule="auto"/>
        <w:rPr>
          <w:rFonts w:ascii="Times New Roman" w:hAnsi="Times New Roman"/>
          <w:lang w:val="lt-LT"/>
        </w:rPr>
      </w:pPr>
      <w:r>
        <w:rPr>
          <w:rFonts w:ascii="Times New Roman" w:hAnsi="Times New Roman"/>
          <w:lang w:val="lt-LT"/>
        </w:rPr>
        <w:t>Labai retos</w:t>
      </w:r>
      <w:r>
        <w:rPr>
          <w:rFonts w:ascii="Times New Roman" w:hAnsi="Times New Roman"/>
          <w:lang w:val="lt-LT"/>
        </w:rPr>
        <w:tab/>
      </w:r>
      <w:r>
        <w:rPr>
          <w:rFonts w:ascii="Times New Roman" w:hAnsi="Times New Roman"/>
          <w:lang w:val="lt-LT"/>
        </w:rPr>
        <w:tab/>
        <w:t>&lt;1/10000</w:t>
      </w:r>
    </w:p>
    <w:p w14:paraId="7C16ADF6" w14:textId="77777777" w:rsidR="00BE6728" w:rsidRDefault="00BE6728" w:rsidP="00A80B1B">
      <w:pPr>
        <w:spacing w:after="0" w:line="240" w:lineRule="auto"/>
        <w:rPr>
          <w:rFonts w:ascii="Times New Roman" w:hAnsi="Times New Roman"/>
          <w:lang w:val="lt-LT"/>
        </w:rPr>
      </w:pPr>
      <w:r>
        <w:rPr>
          <w:rFonts w:ascii="Times New Roman" w:hAnsi="Times New Roman"/>
          <w:lang w:val="lt-LT"/>
        </w:rPr>
        <w:t>Dažnis nežinomas (negali būti apskaičiuotas pagal turimus duomenis)</w:t>
      </w: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49"/>
        <w:gridCol w:w="4531"/>
      </w:tblGrid>
      <w:tr w:rsidR="00B66F80" w14:paraId="20BA5A9E" w14:textId="77777777" w:rsidTr="00EC4A00">
        <w:tc>
          <w:tcPr>
            <w:tcW w:w="9080" w:type="dxa"/>
            <w:gridSpan w:val="2"/>
            <w:tcBorders>
              <w:top w:val="single" w:sz="4" w:space="0" w:color="auto"/>
              <w:left w:val="single" w:sz="4" w:space="0" w:color="auto"/>
              <w:bottom w:val="single" w:sz="4" w:space="0" w:color="auto"/>
              <w:right w:val="single" w:sz="4" w:space="0" w:color="auto"/>
            </w:tcBorders>
            <w:hideMark/>
          </w:tcPr>
          <w:p w14:paraId="0D1CB0E1" w14:textId="77777777" w:rsidR="00B66F80" w:rsidRDefault="00B66F80">
            <w:pPr>
              <w:pStyle w:val="TableCellText12pt"/>
              <w:keepNext w:val="0"/>
              <w:widowControl w:val="0"/>
              <w:overflowPunct w:val="0"/>
              <w:autoSpaceDE w:val="0"/>
              <w:autoSpaceDN w:val="0"/>
              <w:adjustRightInd w:val="0"/>
              <w:spacing w:before="0" w:after="0"/>
              <w:ind w:left="57" w:right="57"/>
              <w:textAlignment w:val="baseline"/>
              <w:rPr>
                <w:sz w:val="22"/>
                <w:szCs w:val="22"/>
              </w:rPr>
            </w:pPr>
            <w:proofErr w:type="spellStart"/>
            <w:r>
              <w:rPr>
                <w:sz w:val="22"/>
                <w:szCs w:val="22"/>
              </w:rPr>
              <w:t>Infekcijos</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infestacijos</w:t>
            </w:r>
            <w:proofErr w:type="spellEnd"/>
          </w:p>
        </w:tc>
      </w:tr>
      <w:tr w:rsidR="00B66F80" w14:paraId="380EB3AC" w14:textId="77777777" w:rsidTr="00EC4A00">
        <w:tc>
          <w:tcPr>
            <w:tcW w:w="4549" w:type="dxa"/>
            <w:tcBorders>
              <w:top w:val="single" w:sz="4" w:space="0" w:color="auto"/>
              <w:left w:val="single" w:sz="4" w:space="0" w:color="auto"/>
              <w:bottom w:val="single" w:sz="4" w:space="0" w:color="auto"/>
              <w:right w:val="single" w:sz="4" w:space="0" w:color="auto"/>
            </w:tcBorders>
          </w:tcPr>
          <w:p w14:paraId="28331FB0" w14:textId="74CCE0AB" w:rsidR="00B66F80" w:rsidRDefault="00B66F80">
            <w:pPr>
              <w:pStyle w:val="TableCellText12pt"/>
              <w:keepNext w:val="0"/>
              <w:widowControl w:val="0"/>
              <w:overflowPunct w:val="0"/>
              <w:autoSpaceDE w:val="0"/>
              <w:autoSpaceDN w:val="0"/>
              <w:adjustRightInd w:val="0"/>
              <w:spacing w:before="0" w:after="0"/>
              <w:ind w:left="57" w:right="57"/>
              <w:textAlignment w:val="baseline"/>
              <w:rPr>
                <w:sz w:val="22"/>
                <w:szCs w:val="22"/>
              </w:rPr>
            </w:pPr>
            <w:proofErr w:type="spellStart"/>
            <w:r>
              <w:rPr>
                <w:sz w:val="22"/>
                <w:szCs w:val="22"/>
              </w:rPr>
              <w:t>Nedažnos</w:t>
            </w:r>
            <w:proofErr w:type="spellEnd"/>
            <w:r>
              <w:rPr>
                <w:sz w:val="22"/>
                <w:szCs w:val="22"/>
              </w:rPr>
              <w:t xml:space="preserve"> ≥1/1000 </w:t>
            </w:r>
            <w:proofErr w:type="spellStart"/>
            <w:r>
              <w:rPr>
                <w:sz w:val="22"/>
                <w:szCs w:val="22"/>
              </w:rPr>
              <w:t>iki</w:t>
            </w:r>
            <w:proofErr w:type="spellEnd"/>
            <w:r>
              <w:rPr>
                <w:sz w:val="22"/>
                <w:szCs w:val="22"/>
              </w:rPr>
              <w:t xml:space="preserve"> &lt;1/100</w:t>
            </w:r>
          </w:p>
          <w:p w14:paraId="4C5376EF" w14:textId="77777777" w:rsidR="00B66F80" w:rsidRDefault="00B66F80">
            <w:pPr>
              <w:pStyle w:val="TableCellText12pt"/>
              <w:keepNext w:val="0"/>
              <w:widowControl w:val="0"/>
              <w:overflowPunct w:val="0"/>
              <w:autoSpaceDE w:val="0"/>
              <w:autoSpaceDN w:val="0"/>
              <w:adjustRightInd w:val="0"/>
              <w:spacing w:before="0" w:after="0"/>
              <w:ind w:left="57" w:right="57"/>
              <w:textAlignment w:val="baseline"/>
              <w:rPr>
                <w:sz w:val="22"/>
                <w:szCs w:val="22"/>
              </w:rPr>
            </w:pPr>
          </w:p>
        </w:tc>
        <w:tc>
          <w:tcPr>
            <w:tcW w:w="4531" w:type="dxa"/>
            <w:tcBorders>
              <w:top w:val="single" w:sz="4" w:space="0" w:color="auto"/>
              <w:left w:val="single" w:sz="4" w:space="0" w:color="auto"/>
              <w:bottom w:val="single" w:sz="4" w:space="0" w:color="auto"/>
              <w:right w:val="single" w:sz="4" w:space="0" w:color="auto"/>
            </w:tcBorders>
            <w:hideMark/>
          </w:tcPr>
          <w:p w14:paraId="39067A0E" w14:textId="77777777" w:rsidR="00B66F80" w:rsidRDefault="00B66F80">
            <w:pPr>
              <w:pStyle w:val="TableCellText12pt"/>
              <w:keepNext w:val="0"/>
              <w:widowControl w:val="0"/>
              <w:overflowPunct w:val="0"/>
              <w:autoSpaceDE w:val="0"/>
              <w:autoSpaceDN w:val="0"/>
              <w:adjustRightInd w:val="0"/>
              <w:spacing w:before="0" w:after="0"/>
              <w:ind w:left="57" w:right="57"/>
              <w:textAlignment w:val="baseline"/>
              <w:rPr>
                <w:sz w:val="22"/>
                <w:szCs w:val="22"/>
              </w:rPr>
            </w:pPr>
            <w:proofErr w:type="spellStart"/>
            <w:r>
              <w:rPr>
                <w:sz w:val="22"/>
                <w:szCs w:val="22"/>
              </w:rPr>
              <w:t>Odos</w:t>
            </w:r>
            <w:proofErr w:type="spellEnd"/>
            <w:r>
              <w:rPr>
                <w:sz w:val="22"/>
                <w:szCs w:val="22"/>
              </w:rPr>
              <w:t xml:space="preserve"> </w:t>
            </w:r>
            <w:proofErr w:type="spellStart"/>
            <w:r>
              <w:rPr>
                <w:sz w:val="22"/>
                <w:szCs w:val="22"/>
              </w:rPr>
              <w:t>infekcijos</w:t>
            </w:r>
            <w:proofErr w:type="spellEnd"/>
            <w:r>
              <w:rPr>
                <w:sz w:val="22"/>
                <w:szCs w:val="22"/>
              </w:rPr>
              <w:t>*</w:t>
            </w:r>
          </w:p>
          <w:p w14:paraId="48852CA6" w14:textId="45B65781" w:rsidR="00B66F80" w:rsidRDefault="00B66F80">
            <w:pPr>
              <w:pStyle w:val="TableCellText12pt"/>
              <w:keepNext w:val="0"/>
              <w:widowControl w:val="0"/>
              <w:overflowPunct w:val="0"/>
              <w:autoSpaceDE w:val="0"/>
              <w:autoSpaceDN w:val="0"/>
              <w:adjustRightInd w:val="0"/>
              <w:spacing w:before="0" w:after="0"/>
              <w:ind w:left="57" w:right="57"/>
              <w:textAlignment w:val="baseline"/>
              <w:rPr>
                <w:sz w:val="22"/>
                <w:szCs w:val="22"/>
              </w:rPr>
            </w:pPr>
            <w:proofErr w:type="spellStart"/>
            <w:r>
              <w:rPr>
                <w:sz w:val="22"/>
                <w:szCs w:val="22"/>
              </w:rPr>
              <w:t>Folikulitas</w:t>
            </w:r>
            <w:proofErr w:type="spellEnd"/>
          </w:p>
        </w:tc>
      </w:tr>
      <w:tr w:rsidR="00B66F80" w14:paraId="5C6C5BA1" w14:textId="77777777" w:rsidTr="00EC4A00">
        <w:tc>
          <w:tcPr>
            <w:tcW w:w="4549" w:type="dxa"/>
            <w:tcBorders>
              <w:top w:val="single" w:sz="4" w:space="0" w:color="auto"/>
              <w:left w:val="single" w:sz="4" w:space="0" w:color="auto"/>
              <w:bottom w:val="single" w:sz="4" w:space="0" w:color="auto"/>
              <w:right w:val="single" w:sz="4" w:space="0" w:color="auto"/>
            </w:tcBorders>
          </w:tcPr>
          <w:p w14:paraId="270F9F62" w14:textId="77777777" w:rsidR="00B66F80" w:rsidRDefault="00B66F80">
            <w:pPr>
              <w:pStyle w:val="TableCellText12pt"/>
              <w:keepNext w:val="0"/>
              <w:widowControl w:val="0"/>
              <w:overflowPunct w:val="0"/>
              <w:autoSpaceDE w:val="0"/>
              <w:autoSpaceDN w:val="0"/>
              <w:adjustRightInd w:val="0"/>
              <w:spacing w:before="0" w:after="0"/>
              <w:ind w:left="57" w:right="57"/>
              <w:textAlignment w:val="baseline"/>
              <w:rPr>
                <w:sz w:val="22"/>
                <w:szCs w:val="22"/>
              </w:rPr>
            </w:pPr>
          </w:p>
        </w:tc>
        <w:tc>
          <w:tcPr>
            <w:tcW w:w="4531" w:type="dxa"/>
            <w:tcBorders>
              <w:top w:val="single" w:sz="4" w:space="0" w:color="auto"/>
              <w:left w:val="single" w:sz="4" w:space="0" w:color="auto"/>
              <w:bottom w:val="single" w:sz="4" w:space="0" w:color="auto"/>
              <w:right w:val="single" w:sz="4" w:space="0" w:color="auto"/>
            </w:tcBorders>
            <w:hideMark/>
          </w:tcPr>
          <w:p w14:paraId="1D623A89" w14:textId="77777777" w:rsidR="00B66F80" w:rsidRPr="0062425E" w:rsidRDefault="00B66F80"/>
        </w:tc>
      </w:tr>
      <w:tr w:rsidR="00B66F80" w14:paraId="6DB52158" w14:textId="77777777" w:rsidTr="00EC4A00">
        <w:tc>
          <w:tcPr>
            <w:tcW w:w="9080" w:type="dxa"/>
            <w:gridSpan w:val="2"/>
            <w:tcBorders>
              <w:top w:val="single" w:sz="4" w:space="0" w:color="auto"/>
              <w:left w:val="single" w:sz="4" w:space="0" w:color="auto"/>
              <w:bottom w:val="single" w:sz="4" w:space="0" w:color="auto"/>
              <w:right w:val="single" w:sz="4" w:space="0" w:color="auto"/>
            </w:tcBorders>
            <w:hideMark/>
          </w:tcPr>
          <w:p w14:paraId="440422BA" w14:textId="77777777" w:rsidR="00B66F80" w:rsidRDefault="00B66F80">
            <w:pPr>
              <w:pStyle w:val="TableCellText12pt"/>
              <w:keepNext w:val="0"/>
              <w:widowControl w:val="0"/>
              <w:overflowPunct w:val="0"/>
              <w:autoSpaceDE w:val="0"/>
              <w:autoSpaceDN w:val="0"/>
              <w:adjustRightInd w:val="0"/>
              <w:spacing w:before="0" w:after="0"/>
              <w:ind w:left="57" w:right="57"/>
              <w:textAlignment w:val="baseline"/>
              <w:rPr>
                <w:sz w:val="22"/>
                <w:szCs w:val="22"/>
              </w:rPr>
            </w:pPr>
            <w:proofErr w:type="spellStart"/>
            <w:r>
              <w:rPr>
                <w:sz w:val="22"/>
                <w:szCs w:val="22"/>
              </w:rPr>
              <w:t>Imuninės</w:t>
            </w:r>
            <w:proofErr w:type="spellEnd"/>
            <w:r>
              <w:rPr>
                <w:sz w:val="22"/>
                <w:szCs w:val="22"/>
              </w:rPr>
              <w:t xml:space="preserve"> </w:t>
            </w:r>
            <w:proofErr w:type="spellStart"/>
            <w:r>
              <w:rPr>
                <w:sz w:val="22"/>
                <w:szCs w:val="22"/>
              </w:rPr>
              <w:t>sistemos</w:t>
            </w:r>
            <w:proofErr w:type="spellEnd"/>
            <w:r>
              <w:rPr>
                <w:sz w:val="22"/>
                <w:szCs w:val="22"/>
              </w:rPr>
              <w:t xml:space="preserve"> </w:t>
            </w:r>
            <w:proofErr w:type="spellStart"/>
            <w:r>
              <w:rPr>
                <w:sz w:val="22"/>
                <w:szCs w:val="22"/>
              </w:rPr>
              <w:t>sutrikimai</w:t>
            </w:r>
            <w:proofErr w:type="spellEnd"/>
          </w:p>
        </w:tc>
      </w:tr>
      <w:tr w:rsidR="00B66F80" w14:paraId="5674E10D" w14:textId="77777777" w:rsidTr="00EC4A00">
        <w:tc>
          <w:tcPr>
            <w:tcW w:w="4549" w:type="dxa"/>
            <w:tcBorders>
              <w:top w:val="single" w:sz="4" w:space="0" w:color="auto"/>
              <w:left w:val="single" w:sz="4" w:space="0" w:color="auto"/>
              <w:bottom w:val="single" w:sz="4" w:space="0" w:color="auto"/>
              <w:right w:val="single" w:sz="4" w:space="0" w:color="auto"/>
            </w:tcBorders>
          </w:tcPr>
          <w:p w14:paraId="58CD1CC3" w14:textId="017EDFA4" w:rsidR="00B66F80" w:rsidRDefault="00B66F80">
            <w:pPr>
              <w:pStyle w:val="TableCellText12pt"/>
              <w:keepNext w:val="0"/>
              <w:widowControl w:val="0"/>
              <w:overflowPunct w:val="0"/>
              <w:autoSpaceDE w:val="0"/>
              <w:autoSpaceDN w:val="0"/>
              <w:adjustRightInd w:val="0"/>
              <w:spacing w:before="0" w:after="0"/>
              <w:ind w:left="57" w:right="57"/>
              <w:textAlignment w:val="baseline"/>
              <w:rPr>
                <w:sz w:val="22"/>
                <w:szCs w:val="22"/>
              </w:rPr>
            </w:pPr>
            <w:proofErr w:type="spellStart"/>
            <w:r>
              <w:rPr>
                <w:sz w:val="22"/>
                <w:szCs w:val="22"/>
              </w:rPr>
              <w:t>Retos</w:t>
            </w:r>
            <w:proofErr w:type="spellEnd"/>
            <w:r>
              <w:rPr>
                <w:sz w:val="22"/>
                <w:szCs w:val="22"/>
              </w:rPr>
              <w:t xml:space="preserve"> ≥1/10000 </w:t>
            </w:r>
            <w:proofErr w:type="spellStart"/>
            <w:r>
              <w:rPr>
                <w:sz w:val="22"/>
                <w:szCs w:val="22"/>
              </w:rPr>
              <w:t>iki</w:t>
            </w:r>
            <w:proofErr w:type="spellEnd"/>
            <w:r>
              <w:rPr>
                <w:sz w:val="22"/>
                <w:szCs w:val="22"/>
              </w:rPr>
              <w:t xml:space="preserve"> &lt;1/1000</w:t>
            </w:r>
          </w:p>
          <w:p w14:paraId="4FD53EFA" w14:textId="77777777" w:rsidR="00B66F80" w:rsidRDefault="00B66F80">
            <w:pPr>
              <w:pStyle w:val="TableCellText12pt"/>
              <w:keepNext w:val="0"/>
              <w:widowControl w:val="0"/>
              <w:overflowPunct w:val="0"/>
              <w:autoSpaceDE w:val="0"/>
              <w:autoSpaceDN w:val="0"/>
              <w:adjustRightInd w:val="0"/>
              <w:spacing w:before="0" w:after="0"/>
              <w:ind w:left="57" w:right="57"/>
              <w:textAlignment w:val="baseline"/>
              <w:rPr>
                <w:sz w:val="22"/>
                <w:szCs w:val="22"/>
              </w:rPr>
            </w:pPr>
          </w:p>
        </w:tc>
        <w:tc>
          <w:tcPr>
            <w:tcW w:w="4531" w:type="dxa"/>
            <w:tcBorders>
              <w:top w:val="single" w:sz="4" w:space="0" w:color="auto"/>
              <w:left w:val="single" w:sz="4" w:space="0" w:color="auto"/>
              <w:bottom w:val="single" w:sz="4" w:space="0" w:color="auto"/>
              <w:right w:val="single" w:sz="4" w:space="0" w:color="auto"/>
            </w:tcBorders>
            <w:hideMark/>
          </w:tcPr>
          <w:p w14:paraId="42DDEA5E" w14:textId="77777777" w:rsidR="00B66F80" w:rsidRDefault="00B66F80">
            <w:pPr>
              <w:pStyle w:val="TableCellText12pt"/>
              <w:keepNext w:val="0"/>
              <w:widowControl w:val="0"/>
              <w:overflowPunct w:val="0"/>
              <w:autoSpaceDE w:val="0"/>
              <w:autoSpaceDN w:val="0"/>
              <w:adjustRightInd w:val="0"/>
              <w:spacing w:before="0" w:after="0"/>
              <w:ind w:left="57" w:right="57"/>
              <w:textAlignment w:val="baseline"/>
              <w:rPr>
                <w:sz w:val="22"/>
                <w:szCs w:val="22"/>
              </w:rPr>
            </w:pPr>
            <w:proofErr w:type="spellStart"/>
            <w:r>
              <w:rPr>
                <w:sz w:val="22"/>
                <w:szCs w:val="22"/>
              </w:rPr>
              <w:t>Padidėjusio</w:t>
            </w:r>
            <w:proofErr w:type="spellEnd"/>
            <w:r>
              <w:rPr>
                <w:sz w:val="22"/>
                <w:szCs w:val="22"/>
              </w:rPr>
              <w:t xml:space="preserve"> </w:t>
            </w:r>
            <w:proofErr w:type="spellStart"/>
            <w:r>
              <w:rPr>
                <w:sz w:val="22"/>
                <w:szCs w:val="22"/>
              </w:rPr>
              <w:t>jautrumo</w:t>
            </w:r>
            <w:proofErr w:type="spellEnd"/>
            <w:r>
              <w:rPr>
                <w:sz w:val="22"/>
                <w:szCs w:val="22"/>
              </w:rPr>
              <w:t xml:space="preserve"> </w:t>
            </w:r>
            <w:proofErr w:type="spellStart"/>
            <w:r>
              <w:rPr>
                <w:sz w:val="22"/>
                <w:szCs w:val="22"/>
              </w:rPr>
              <w:t>reakcijos</w:t>
            </w:r>
            <w:proofErr w:type="spellEnd"/>
          </w:p>
        </w:tc>
      </w:tr>
      <w:tr w:rsidR="00B66F80" w14:paraId="49ABCFB7" w14:textId="77777777" w:rsidTr="00EC4A00">
        <w:tc>
          <w:tcPr>
            <w:tcW w:w="4549" w:type="dxa"/>
            <w:tcBorders>
              <w:top w:val="single" w:sz="4" w:space="0" w:color="auto"/>
              <w:left w:val="single" w:sz="4" w:space="0" w:color="auto"/>
              <w:bottom w:val="single" w:sz="4" w:space="0" w:color="auto"/>
              <w:right w:val="single" w:sz="4" w:space="0" w:color="auto"/>
            </w:tcBorders>
            <w:hideMark/>
          </w:tcPr>
          <w:p w14:paraId="5CEAA5CF" w14:textId="77777777" w:rsidR="00B66F80" w:rsidRDefault="00B66F80">
            <w:pPr>
              <w:pStyle w:val="TableCellText12pt"/>
              <w:keepNext w:val="0"/>
              <w:widowControl w:val="0"/>
              <w:overflowPunct w:val="0"/>
              <w:autoSpaceDE w:val="0"/>
              <w:autoSpaceDN w:val="0"/>
              <w:adjustRightInd w:val="0"/>
              <w:spacing w:before="0" w:after="0"/>
              <w:ind w:left="57" w:right="57"/>
              <w:textAlignment w:val="baseline"/>
              <w:rPr>
                <w:sz w:val="22"/>
                <w:szCs w:val="22"/>
                <w:lang w:val="lt-LT"/>
              </w:rPr>
            </w:pPr>
            <w:r>
              <w:rPr>
                <w:sz w:val="22"/>
                <w:szCs w:val="22"/>
              </w:rPr>
              <w:t>Aki</w:t>
            </w:r>
            <w:r>
              <w:rPr>
                <w:sz w:val="22"/>
                <w:szCs w:val="22"/>
                <w:lang w:val="lt-LT"/>
              </w:rPr>
              <w:t>ų sutrikimai</w:t>
            </w:r>
          </w:p>
        </w:tc>
        <w:tc>
          <w:tcPr>
            <w:tcW w:w="4531" w:type="dxa"/>
            <w:tcBorders>
              <w:top w:val="single" w:sz="4" w:space="0" w:color="auto"/>
              <w:left w:val="single" w:sz="4" w:space="0" w:color="auto"/>
              <w:bottom w:val="single" w:sz="4" w:space="0" w:color="auto"/>
              <w:right w:val="single" w:sz="4" w:space="0" w:color="auto"/>
            </w:tcBorders>
          </w:tcPr>
          <w:p w14:paraId="30E7DA3B" w14:textId="77777777" w:rsidR="00B66F80" w:rsidRDefault="00B66F80">
            <w:pPr>
              <w:pStyle w:val="TableCellText12pt"/>
              <w:keepNext w:val="0"/>
              <w:widowControl w:val="0"/>
              <w:overflowPunct w:val="0"/>
              <w:autoSpaceDE w:val="0"/>
              <w:autoSpaceDN w:val="0"/>
              <w:adjustRightInd w:val="0"/>
              <w:spacing w:before="0" w:after="0"/>
              <w:ind w:left="57" w:right="57"/>
              <w:textAlignment w:val="baseline"/>
              <w:rPr>
                <w:sz w:val="22"/>
                <w:szCs w:val="22"/>
              </w:rPr>
            </w:pPr>
          </w:p>
        </w:tc>
      </w:tr>
      <w:tr w:rsidR="00B66F80" w14:paraId="4DFB970B" w14:textId="77777777" w:rsidTr="00EC4A00">
        <w:tc>
          <w:tcPr>
            <w:tcW w:w="4549" w:type="dxa"/>
            <w:tcBorders>
              <w:top w:val="single" w:sz="4" w:space="0" w:color="auto"/>
              <w:left w:val="single" w:sz="4" w:space="0" w:color="auto"/>
              <w:bottom w:val="single" w:sz="4" w:space="0" w:color="auto"/>
              <w:right w:val="single" w:sz="4" w:space="0" w:color="auto"/>
            </w:tcBorders>
            <w:hideMark/>
          </w:tcPr>
          <w:p w14:paraId="5F4C87DB" w14:textId="77777777" w:rsidR="00B66F80" w:rsidRDefault="00B66F80">
            <w:pPr>
              <w:pStyle w:val="TableCellText12pt"/>
              <w:keepNext w:val="0"/>
              <w:widowControl w:val="0"/>
              <w:overflowPunct w:val="0"/>
              <w:autoSpaceDE w:val="0"/>
              <w:autoSpaceDN w:val="0"/>
              <w:adjustRightInd w:val="0"/>
              <w:spacing w:before="0" w:after="0"/>
              <w:ind w:left="57" w:right="57"/>
              <w:textAlignment w:val="baseline"/>
              <w:rPr>
                <w:sz w:val="22"/>
                <w:szCs w:val="22"/>
              </w:rPr>
            </w:pPr>
            <w:proofErr w:type="spellStart"/>
            <w:r>
              <w:rPr>
                <w:sz w:val="22"/>
                <w:szCs w:val="22"/>
              </w:rPr>
              <w:t>Nedažnos</w:t>
            </w:r>
            <w:proofErr w:type="spellEnd"/>
            <w:r>
              <w:rPr>
                <w:sz w:val="22"/>
                <w:szCs w:val="22"/>
              </w:rPr>
              <w:t xml:space="preserve"> </w:t>
            </w:r>
            <w:r>
              <w:rPr>
                <w:sz w:val="22"/>
                <w:szCs w:val="22"/>
                <w:lang w:val="lt-LT"/>
              </w:rPr>
              <w:t>≥1/1000 iki &lt;1/100</w:t>
            </w:r>
          </w:p>
        </w:tc>
        <w:tc>
          <w:tcPr>
            <w:tcW w:w="4531" w:type="dxa"/>
            <w:tcBorders>
              <w:top w:val="single" w:sz="4" w:space="0" w:color="auto"/>
              <w:left w:val="single" w:sz="4" w:space="0" w:color="auto"/>
              <w:bottom w:val="single" w:sz="4" w:space="0" w:color="auto"/>
              <w:right w:val="single" w:sz="4" w:space="0" w:color="auto"/>
            </w:tcBorders>
            <w:hideMark/>
          </w:tcPr>
          <w:p w14:paraId="1604B760" w14:textId="77777777" w:rsidR="00B66F80" w:rsidRDefault="00B66F80">
            <w:pPr>
              <w:pStyle w:val="TableCellText12pt"/>
              <w:keepNext w:val="0"/>
              <w:widowControl w:val="0"/>
              <w:overflowPunct w:val="0"/>
              <w:autoSpaceDE w:val="0"/>
              <w:autoSpaceDN w:val="0"/>
              <w:adjustRightInd w:val="0"/>
              <w:spacing w:before="0" w:after="0"/>
              <w:ind w:left="57" w:right="57"/>
              <w:textAlignment w:val="baseline"/>
              <w:rPr>
                <w:sz w:val="22"/>
                <w:szCs w:val="22"/>
              </w:rPr>
            </w:pPr>
            <w:proofErr w:type="spellStart"/>
            <w:r>
              <w:rPr>
                <w:sz w:val="22"/>
                <w:szCs w:val="22"/>
              </w:rPr>
              <w:t>Akių</w:t>
            </w:r>
            <w:proofErr w:type="spellEnd"/>
            <w:r>
              <w:rPr>
                <w:sz w:val="22"/>
                <w:szCs w:val="22"/>
              </w:rPr>
              <w:t xml:space="preserve"> </w:t>
            </w:r>
            <w:proofErr w:type="spellStart"/>
            <w:r>
              <w:rPr>
                <w:sz w:val="22"/>
                <w:szCs w:val="22"/>
              </w:rPr>
              <w:t>sudirginimas</w:t>
            </w:r>
            <w:proofErr w:type="spellEnd"/>
          </w:p>
        </w:tc>
      </w:tr>
      <w:tr w:rsidR="00EC4A00" w14:paraId="71877A36" w14:textId="77777777" w:rsidTr="00EC4A00">
        <w:trPr>
          <w:trHeight w:val="222"/>
        </w:trPr>
        <w:tc>
          <w:tcPr>
            <w:tcW w:w="4549" w:type="dxa"/>
            <w:tcBorders>
              <w:top w:val="single" w:sz="4" w:space="0" w:color="auto"/>
              <w:left w:val="single" w:sz="4" w:space="0" w:color="auto"/>
              <w:bottom w:val="single" w:sz="4" w:space="0" w:color="auto"/>
              <w:right w:val="single" w:sz="4" w:space="0" w:color="auto"/>
            </w:tcBorders>
          </w:tcPr>
          <w:p w14:paraId="657B31C4" w14:textId="6AC505CD" w:rsidR="00B66F80" w:rsidRDefault="00DB32AD">
            <w:pPr>
              <w:pStyle w:val="TableCellText12pt"/>
              <w:keepNext w:val="0"/>
              <w:widowControl w:val="0"/>
              <w:overflowPunct w:val="0"/>
              <w:autoSpaceDE w:val="0"/>
              <w:autoSpaceDN w:val="0"/>
              <w:adjustRightInd w:val="0"/>
              <w:spacing w:before="0" w:after="0"/>
              <w:ind w:left="57" w:right="57"/>
              <w:textAlignment w:val="baseline"/>
              <w:rPr>
                <w:sz w:val="22"/>
                <w:szCs w:val="22"/>
              </w:rPr>
            </w:pPr>
            <w:proofErr w:type="spellStart"/>
            <w:r>
              <w:rPr>
                <w:sz w:val="22"/>
                <w:szCs w:val="22"/>
              </w:rPr>
              <w:t>Nežinomas</w:t>
            </w:r>
            <w:proofErr w:type="spellEnd"/>
          </w:p>
        </w:tc>
        <w:tc>
          <w:tcPr>
            <w:tcW w:w="4531" w:type="dxa"/>
            <w:tcBorders>
              <w:top w:val="single" w:sz="4" w:space="0" w:color="auto"/>
              <w:left w:val="single" w:sz="4" w:space="0" w:color="auto"/>
              <w:bottom w:val="single" w:sz="4" w:space="0" w:color="auto"/>
              <w:right w:val="single" w:sz="4" w:space="0" w:color="auto"/>
            </w:tcBorders>
          </w:tcPr>
          <w:p w14:paraId="42311F38" w14:textId="5E950222" w:rsidR="00B66F80" w:rsidRDefault="00DB32AD">
            <w:pPr>
              <w:pStyle w:val="TableCellText12pt"/>
              <w:keepNext w:val="0"/>
              <w:widowControl w:val="0"/>
              <w:overflowPunct w:val="0"/>
              <w:autoSpaceDE w:val="0"/>
              <w:autoSpaceDN w:val="0"/>
              <w:adjustRightInd w:val="0"/>
              <w:spacing w:before="0" w:after="0"/>
              <w:ind w:left="57" w:right="57"/>
              <w:textAlignment w:val="baseline"/>
              <w:rPr>
                <w:sz w:val="22"/>
                <w:szCs w:val="22"/>
              </w:rPr>
            </w:pPr>
            <w:proofErr w:type="spellStart"/>
            <w:r>
              <w:rPr>
                <w:sz w:val="22"/>
                <w:szCs w:val="22"/>
              </w:rPr>
              <w:t>Miglotas</w:t>
            </w:r>
            <w:proofErr w:type="spellEnd"/>
            <w:r>
              <w:rPr>
                <w:sz w:val="22"/>
                <w:szCs w:val="22"/>
              </w:rPr>
              <w:t xml:space="preserve"> </w:t>
            </w:r>
            <w:proofErr w:type="spellStart"/>
            <w:r>
              <w:rPr>
                <w:sz w:val="22"/>
                <w:szCs w:val="22"/>
              </w:rPr>
              <w:t>matymas</w:t>
            </w:r>
            <w:proofErr w:type="spellEnd"/>
            <w:r>
              <w:rPr>
                <w:sz w:val="22"/>
                <w:szCs w:val="22"/>
              </w:rPr>
              <w:t>**</w:t>
            </w:r>
          </w:p>
        </w:tc>
      </w:tr>
      <w:tr w:rsidR="00B66F80" w14:paraId="65C6369B" w14:textId="77777777" w:rsidTr="00EC4A00">
        <w:tc>
          <w:tcPr>
            <w:tcW w:w="9080" w:type="dxa"/>
            <w:gridSpan w:val="2"/>
            <w:tcBorders>
              <w:top w:val="single" w:sz="4" w:space="0" w:color="auto"/>
              <w:left w:val="single" w:sz="4" w:space="0" w:color="auto"/>
              <w:bottom w:val="single" w:sz="4" w:space="0" w:color="auto"/>
              <w:right w:val="single" w:sz="4" w:space="0" w:color="auto"/>
            </w:tcBorders>
          </w:tcPr>
          <w:p w14:paraId="41153605" w14:textId="77777777" w:rsidR="00B66F80" w:rsidRDefault="00B66F80" w:rsidP="00A80B1B">
            <w:pPr>
              <w:pStyle w:val="TableCellText12pt"/>
              <w:keepNext w:val="0"/>
              <w:widowControl w:val="0"/>
              <w:overflowPunct w:val="0"/>
              <w:autoSpaceDE w:val="0"/>
              <w:autoSpaceDN w:val="0"/>
              <w:adjustRightInd w:val="0"/>
              <w:spacing w:before="0" w:after="0"/>
              <w:ind w:left="57" w:right="57"/>
              <w:textAlignment w:val="baseline"/>
              <w:rPr>
                <w:sz w:val="22"/>
                <w:szCs w:val="22"/>
              </w:rPr>
            </w:pPr>
            <w:proofErr w:type="spellStart"/>
            <w:r>
              <w:rPr>
                <w:sz w:val="22"/>
                <w:szCs w:val="22"/>
              </w:rPr>
              <w:t>Odos</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poodinio</w:t>
            </w:r>
            <w:proofErr w:type="spellEnd"/>
            <w:r>
              <w:rPr>
                <w:sz w:val="22"/>
                <w:szCs w:val="22"/>
              </w:rPr>
              <w:t xml:space="preserve"> </w:t>
            </w:r>
            <w:proofErr w:type="spellStart"/>
            <w:r>
              <w:rPr>
                <w:sz w:val="22"/>
                <w:szCs w:val="22"/>
              </w:rPr>
              <w:t>audinio</w:t>
            </w:r>
            <w:proofErr w:type="spellEnd"/>
            <w:r>
              <w:rPr>
                <w:sz w:val="22"/>
                <w:szCs w:val="22"/>
              </w:rPr>
              <w:t xml:space="preserve"> </w:t>
            </w:r>
            <w:proofErr w:type="spellStart"/>
            <w:r>
              <w:rPr>
                <w:sz w:val="22"/>
                <w:szCs w:val="22"/>
              </w:rPr>
              <w:t>sutrikimai</w:t>
            </w:r>
            <w:proofErr w:type="spellEnd"/>
          </w:p>
        </w:tc>
      </w:tr>
      <w:tr w:rsidR="00B66F80" w14:paraId="3FD32F0B" w14:textId="77777777" w:rsidTr="00EC4A00">
        <w:tc>
          <w:tcPr>
            <w:tcW w:w="4549" w:type="dxa"/>
            <w:tcBorders>
              <w:top w:val="single" w:sz="4" w:space="0" w:color="auto"/>
              <w:left w:val="single" w:sz="4" w:space="0" w:color="auto"/>
              <w:bottom w:val="single" w:sz="4" w:space="0" w:color="auto"/>
              <w:right w:val="single" w:sz="4" w:space="0" w:color="auto"/>
            </w:tcBorders>
            <w:hideMark/>
          </w:tcPr>
          <w:p w14:paraId="0029BB85" w14:textId="48F80F17" w:rsidR="00B66F80" w:rsidRDefault="00B66F80">
            <w:pPr>
              <w:pStyle w:val="TableCellText12pt"/>
              <w:keepNext w:val="0"/>
              <w:widowControl w:val="0"/>
              <w:overflowPunct w:val="0"/>
              <w:autoSpaceDE w:val="0"/>
              <w:autoSpaceDN w:val="0"/>
              <w:adjustRightInd w:val="0"/>
              <w:spacing w:before="0" w:after="0"/>
              <w:ind w:left="57" w:right="57"/>
              <w:textAlignment w:val="baseline"/>
              <w:rPr>
                <w:sz w:val="22"/>
                <w:szCs w:val="22"/>
              </w:rPr>
            </w:pPr>
            <w:proofErr w:type="spellStart"/>
            <w:r>
              <w:rPr>
                <w:sz w:val="22"/>
                <w:szCs w:val="22"/>
              </w:rPr>
              <w:t>Dažnos</w:t>
            </w:r>
            <w:proofErr w:type="spellEnd"/>
            <w:r>
              <w:rPr>
                <w:sz w:val="22"/>
                <w:szCs w:val="22"/>
              </w:rPr>
              <w:t xml:space="preserve"> ≥1/100 </w:t>
            </w:r>
            <w:proofErr w:type="spellStart"/>
            <w:r>
              <w:rPr>
                <w:sz w:val="22"/>
                <w:szCs w:val="22"/>
              </w:rPr>
              <w:t>iki</w:t>
            </w:r>
            <w:proofErr w:type="spellEnd"/>
            <w:r>
              <w:rPr>
                <w:sz w:val="22"/>
                <w:szCs w:val="22"/>
              </w:rPr>
              <w:t xml:space="preserve"> &lt; 1/10</w:t>
            </w:r>
          </w:p>
        </w:tc>
        <w:tc>
          <w:tcPr>
            <w:tcW w:w="4531" w:type="dxa"/>
            <w:tcBorders>
              <w:top w:val="single" w:sz="4" w:space="0" w:color="auto"/>
              <w:left w:val="single" w:sz="4" w:space="0" w:color="auto"/>
              <w:bottom w:val="single" w:sz="4" w:space="0" w:color="auto"/>
              <w:right w:val="single" w:sz="4" w:space="0" w:color="auto"/>
            </w:tcBorders>
            <w:hideMark/>
          </w:tcPr>
          <w:p w14:paraId="5C0B7D4F" w14:textId="77777777" w:rsidR="00B66F80" w:rsidRDefault="00B66F80">
            <w:pPr>
              <w:pStyle w:val="TableCellText12pt"/>
              <w:keepNext w:val="0"/>
              <w:widowControl w:val="0"/>
              <w:overflowPunct w:val="0"/>
              <w:autoSpaceDE w:val="0"/>
              <w:autoSpaceDN w:val="0"/>
              <w:adjustRightInd w:val="0"/>
              <w:spacing w:before="0" w:after="0"/>
              <w:ind w:left="57" w:right="57"/>
              <w:textAlignment w:val="baseline"/>
              <w:rPr>
                <w:sz w:val="22"/>
                <w:szCs w:val="22"/>
                <w:lang w:val="lt-LT"/>
              </w:rPr>
            </w:pPr>
            <w:proofErr w:type="spellStart"/>
            <w:r>
              <w:rPr>
                <w:sz w:val="22"/>
                <w:szCs w:val="22"/>
              </w:rPr>
              <w:t>Niež</w:t>
            </w:r>
            <w:proofErr w:type="spellEnd"/>
            <w:r>
              <w:rPr>
                <w:sz w:val="22"/>
                <w:szCs w:val="22"/>
                <w:lang w:val="lt-LT"/>
              </w:rPr>
              <w:t>ėjimas</w:t>
            </w:r>
          </w:p>
        </w:tc>
      </w:tr>
      <w:tr w:rsidR="00B66F80" w14:paraId="5469CCD0" w14:textId="77777777" w:rsidTr="00EC4A00">
        <w:tc>
          <w:tcPr>
            <w:tcW w:w="4549" w:type="dxa"/>
            <w:tcBorders>
              <w:top w:val="single" w:sz="4" w:space="0" w:color="auto"/>
              <w:left w:val="single" w:sz="4" w:space="0" w:color="auto"/>
              <w:bottom w:val="single" w:sz="4" w:space="0" w:color="auto"/>
              <w:right w:val="single" w:sz="4" w:space="0" w:color="auto"/>
            </w:tcBorders>
          </w:tcPr>
          <w:p w14:paraId="23C09E14" w14:textId="6F67C423" w:rsidR="00B66F80" w:rsidRDefault="00B66F80">
            <w:pPr>
              <w:pStyle w:val="TableCellText12pt"/>
              <w:keepNext w:val="0"/>
              <w:widowControl w:val="0"/>
              <w:overflowPunct w:val="0"/>
              <w:autoSpaceDE w:val="0"/>
              <w:autoSpaceDN w:val="0"/>
              <w:adjustRightInd w:val="0"/>
              <w:spacing w:before="0" w:after="0"/>
              <w:ind w:left="57" w:right="57"/>
              <w:textAlignment w:val="baseline"/>
              <w:rPr>
                <w:sz w:val="22"/>
                <w:szCs w:val="22"/>
              </w:rPr>
            </w:pPr>
            <w:proofErr w:type="spellStart"/>
            <w:r>
              <w:rPr>
                <w:sz w:val="22"/>
                <w:szCs w:val="22"/>
              </w:rPr>
              <w:t>Nedažnos</w:t>
            </w:r>
            <w:proofErr w:type="spellEnd"/>
            <w:r>
              <w:rPr>
                <w:sz w:val="22"/>
                <w:szCs w:val="22"/>
              </w:rPr>
              <w:t xml:space="preserve"> ≥1/1000 </w:t>
            </w:r>
            <w:proofErr w:type="spellStart"/>
            <w:r>
              <w:rPr>
                <w:sz w:val="22"/>
                <w:szCs w:val="22"/>
              </w:rPr>
              <w:t>iki</w:t>
            </w:r>
            <w:proofErr w:type="spellEnd"/>
            <w:r>
              <w:rPr>
                <w:sz w:val="22"/>
                <w:szCs w:val="22"/>
              </w:rPr>
              <w:t xml:space="preserve"> &lt;1/100</w:t>
            </w:r>
          </w:p>
          <w:p w14:paraId="2F7D1A04" w14:textId="77777777" w:rsidR="00B66F80" w:rsidRDefault="00B66F80">
            <w:pPr>
              <w:pStyle w:val="TableCellText12pt"/>
              <w:keepNext w:val="0"/>
              <w:widowControl w:val="0"/>
              <w:overflowPunct w:val="0"/>
              <w:autoSpaceDE w:val="0"/>
              <w:autoSpaceDN w:val="0"/>
              <w:adjustRightInd w:val="0"/>
              <w:spacing w:before="0" w:after="0"/>
              <w:ind w:left="57" w:right="57"/>
              <w:textAlignment w:val="baseline"/>
              <w:rPr>
                <w:sz w:val="22"/>
                <w:szCs w:val="22"/>
              </w:rPr>
            </w:pPr>
          </w:p>
        </w:tc>
        <w:tc>
          <w:tcPr>
            <w:tcW w:w="4531" w:type="dxa"/>
            <w:tcBorders>
              <w:top w:val="single" w:sz="4" w:space="0" w:color="auto"/>
              <w:left w:val="single" w:sz="4" w:space="0" w:color="auto"/>
              <w:bottom w:val="single" w:sz="4" w:space="0" w:color="auto"/>
              <w:right w:val="single" w:sz="4" w:space="0" w:color="auto"/>
            </w:tcBorders>
            <w:hideMark/>
          </w:tcPr>
          <w:p w14:paraId="78C04831" w14:textId="3A6375BD" w:rsidR="00B66F80" w:rsidRPr="00ED2F11" w:rsidRDefault="00B66F80">
            <w:pPr>
              <w:pStyle w:val="TableCellText12pt"/>
              <w:keepNext w:val="0"/>
              <w:widowControl w:val="0"/>
              <w:overflowPunct w:val="0"/>
              <w:autoSpaceDE w:val="0"/>
              <w:autoSpaceDN w:val="0"/>
              <w:adjustRightInd w:val="0"/>
              <w:spacing w:before="0" w:after="0"/>
              <w:ind w:left="57" w:right="57"/>
              <w:textAlignment w:val="baseline"/>
              <w:rPr>
                <w:sz w:val="22"/>
                <w:lang w:val="fi-FI"/>
              </w:rPr>
            </w:pPr>
            <w:r w:rsidRPr="00ED2F11">
              <w:rPr>
                <w:sz w:val="22"/>
                <w:lang w:val="fi-FI"/>
              </w:rPr>
              <w:t>Psoriazės paūmėjimas</w:t>
            </w:r>
          </w:p>
          <w:p w14:paraId="039E7AE9" w14:textId="77777777" w:rsidR="00B66F80" w:rsidRPr="00ED2F11" w:rsidRDefault="00B66F80">
            <w:pPr>
              <w:pStyle w:val="TableCellText12pt"/>
              <w:keepNext w:val="0"/>
              <w:widowControl w:val="0"/>
              <w:overflowPunct w:val="0"/>
              <w:autoSpaceDE w:val="0"/>
              <w:autoSpaceDN w:val="0"/>
              <w:adjustRightInd w:val="0"/>
              <w:spacing w:before="0" w:after="0"/>
              <w:ind w:left="57" w:right="57"/>
              <w:textAlignment w:val="baseline"/>
              <w:rPr>
                <w:sz w:val="22"/>
                <w:lang w:val="fi-FI"/>
              </w:rPr>
            </w:pPr>
            <w:r w:rsidRPr="00ED2F11">
              <w:rPr>
                <w:sz w:val="22"/>
                <w:lang w:val="fi-FI"/>
              </w:rPr>
              <w:t>Dermatitas</w:t>
            </w:r>
          </w:p>
          <w:p w14:paraId="71DE00E7" w14:textId="77777777" w:rsidR="00B66F80" w:rsidRPr="00ED2F11" w:rsidRDefault="00B66F80">
            <w:pPr>
              <w:pStyle w:val="TableCellText12pt"/>
              <w:keepNext w:val="0"/>
              <w:widowControl w:val="0"/>
              <w:overflowPunct w:val="0"/>
              <w:autoSpaceDE w:val="0"/>
              <w:autoSpaceDN w:val="0"/>
              <w:adjustRightInd w:val="0"/>
              <w:spacing w:before="0" w:after="0"/>
              <w:ind w:left="57" w:right="57"/>
              <w:textAlignment w:val="baseline"/>
              <w:rPr>
                <w:sz w:val="22"/>
                <w:lang w:val="fi-FI"/>
              </w:rPr>
            </w:pPr>
            <w:r w:rsidRPr="00ED2F11">
              <w:rPr>
                <w:sz w:val="22"/>
                <w:lang w:val="fi-FI"/>
              </w:rPr>
              <w:t>Eritema</w:t>
            </w:r>
          </w:p>
          <w:p w14:paraId="6CD589F6" w14:textId="157FC24C" w:rsidR="00B66F80" w:rsidRPr="00ED2F11" w:rsidRDefault="00B66F80">
            <w:pPr>
              <w:pStyle w:val="TableCellText12pt"/>
              <w:keepNext w:val="0"/>
              <w:widowControl w:val="0"/>
              <w:overflowPunct w:val="0"/>
              <w:autoSpaceDE w:val="0"/>
              <w:autoSpaceDN w:val="0"/>
              <w:adjustRightInd w:val="0"/>
              <w:spacing w:before="0" w:after="0"/>
              <w:ind w:left="57" w:right="57"/>
              <w:textAlignment w:val="baseline"/>
              <w:rPr>
                <w:sz w:val="22"/>
                <w:lang w:val="fi-FI"/>
              </w:rPr>
            </w:pPr>
            <w:r w:rsidRPr="00ED2F11">
              <w:rPr>
                <w:sz w:val="22"/>
                <w:lang w:val="fi-FI"/>
              </w:rPr>
              <w:t>Bėrimas**</w:t>
            </w:r>
            <w:r w:rsidR="00D25B51">
              <w:rPr>
                <w:sz w:val="22"/>
                <w:lang w:val="fi-FI"/>
              </w:rPr>
              <w:t>*</w:t>
            </w:r>
          </w:p>
          <w:p w14:paraId="571A9FDF" w14:textId="77777777" w:rsidR="00B66F80" w:rsidRPr="00ED2F11" w:rsidRDefault="00B66F80">
            <w:pPr>
              <w:pStyle w:val="TableCellText12pt"/>
              <w:keepNext w:val="0"/>
              <w:widowControl w:val="0"/>
              <w:overflowPunct w:val="0"/>
              <w:autoSpaceDE w:val="0"/>
              <w:autoSpaceDN w:val="0"/>
              <w:adjustRightInd w:val="0"/>
              <w:spacing w:before="0" w:after="0"/>
              <w:ind w:left="57" w:right="57"/>
              <w:textAlignment w:val="baseline"/>
              <w:rPr>
                <w:sz w:val="22"/>
                <w:lang w:val="fi-FI"/>
              </w:rPr>
            </w:pPr>
            <w:r w:rsidRPr="00ED2F11">
              <w:rPr>
                <w:sz w:val="22"/>
                <w:lang w:val="fi-FI"/>
              </w:rPr>
              <w:t>Aknė</w:t>
            </w:r>
          </w:p>
          <w:p w14:paraId="33741171" w14:textId="77777777" w:rsidR="00B66F80" w:rsidRPr="00ED2F11" w:rsidRDefault="00B66F80">
            <w:pPr>
              <w:pStyle w:val="TableCellText12pt"/>
              <w:keepNext w:val="0"/>
              <w:widowControl w:val="0"/>
              <w:overflowPunct w:val="0"/>
              <w:autoSpaceDE w:val="0"/>
              <w:autoSpaceDN w:val="0"/>
              <w:adjustRightInd w:val="0"/>
              <w:spacing w:before="0" w:after="0"/>
              <w:ind w:left="57" w:right="57"/>
              <w:textAlignment w:val="baseline"/>
              <w:rPr>
                <w:sz w:val="22"/>
                <w:lang w:val="fi-FI"/>
              </w:rPr>
            </w:pPr>
            <w:r w:rsidRPr="00ED2F11">
              <w:rPr>
                <w:sz w:val="22"/>
                <w:lang w:val="fi-FI"/>
              </w:rPr>
              <w:t>Odos deginimo pojūtis</w:t>
            </w:r>
          </w:p>
          <w:p w14:paraId="06CDF751" w14:textId="77777777" w:rsidR="00B66F80" w:rsidRPr="00ED2F11" w:rsidRDefault="00B66F80">
            <w:pPr>
              <w:pStyle w:val="TableCellText12pt"/>
              <w:keepNext w:val="0"/>
              <w:widowControl w:val="0"/>
              <w:overflowPunct w:val="0"/>
              <w:autoSpaceDE w:val="0"/>
              <w:autoSpaceDN w:val="0"/>
              <w:adjustRightInd w:val="0"/>
              <w:spacing w:before="0" w:after="0"/>
              <w:ind w:left="57" w:right="57"/>
              <w:textAlignment w:val="baseline"/>
              <w:rPr>
                <w:sz w:val="22"/>
                <w:lang w:val="fi-FI"/>
              </w:rPr>
            </w:pPr>
            <w:r w:rsidRPr="00ED2F11">
              <w:rPr>
                <w:sz w:val="22"/>
                <w:lang w:val="fi-FI"/>
              </w:rPr>
              <w:t>Odos dirginimas</w:t>
            </w:r>
          </w:p>
          <w:p w14:paraId="26959B0B" w14:textId="77777777" w:rsidR="00B66F80" w:rsidRDefault="00B66F80">
            <w:pPr>
              <w:pStyle w:val="TableCellText12pt"/>
              <w:keepNext w:val="0"/>
              <w:widowControl w:val="0"/>
              <w:overflowPunct w:val="0"/>
              <w:autoSpaceDE w:val="0"/>
              <w:autoSpaceDN w:val="0"/>
              <w:adjustRightInd w:val="0"/>
              <w:spacing w:before="0" w:after="0"/>
              <w:ind w:left="57" w:right="57"/>
              <w:textAlignment w:val="baseline"/>
              <w:rPr>
                <w:sz w:val="22"/>
                <w:szCs w:val="22"/>
              </w:rPr>
            </w:pPr>
            <w:proofErr w:type="spellStart"/>
            <w:r>
              <w:rPr>
                <w:sz w:val="22"/>
                <w:szCs w:val="22"/>
              </w:rPr>
              <w:t>Sausa</w:t>
            </w:r>
            <w:proofErr w:type="spellEnd"/>
            <w:r>
              <w:rPr>
                <w:sz w:val="22"/>
                <w:szCs w:val="22"/>
              </w:rPr>
              <w:t xml:space="preserve"> </w:t>
            </w:r>
            <w:proofErr w:type="spellStart"/>
            <w:r>
              <w:rPr>
                <w:sz w:val="22"/>
                <w:szCs w:val="22"/>
              </w:rPr>
              <w:t>oda</w:t>
            </w:r>
            <w:proofErr w:type="spellEnd"/>
          </w:p>
        </w:tc>
      </w:tr>
      <w:tr w:rsidR="00B66F80" w14:paraId="5C6D5E6E" w14:textId="77777777" w:rsidTr="00EC4A00">
        <w:tc>
          <w:tcPr>
            <w:tcW w:w="4549" w:type="dxa"/>
            <w:tcBorders>
              <w:top w:val="single" w:sz="4" w:space="0" w:color="auto"/>
              <w:left w:val="single" w:sz="4" w:space="0" w:color="auto"/>
              <w:bottom w:val="single" w:sz="4" w:space="0" w:color="auto"/>
              <w:right w:val="single" w:sz="4" w:space="0" w:color="auto"/>
            </w:tcBorders>
          </w:tcPr>
          <w:p w14:paraId="79E31CE7" w14:textId="74E6E1EA" w:rsidR="00B66F80" w:rsidRDefault="00B66F80">
            <w:pPr>
              <w:pStyle w:val="TableCellText12pt"/>
              <w:keepNext w:val="0"/>
              <w:widowControl w:val="0"/>
              <w:overflowPunct w:val="0"/>
              <w:autoSpaceDE w:val="0"/>
              <w:autoSpaceDN w:val="0"/>
              <w:adjustRightInd w:val="0"/>
              <w:spacing w:before="0" w:after="0"/>
              <w:ind w:left="57" w:right="57"/>
              <w:textAlignment w:val="baseline"/>
              <w:rPr>
                <w:sz w:val="22"/>
                <w:szCs w:val="22"/>
              </w:rPr>
            </w:pPr>
            <w:proofErr w:type="spellStart"/>
            <w:r>
              <w:rPr>
                <w:sz w:val="22"/>
                <w:szCs w:val="22"/>
              </w:rPr>
              <w:t>Retos</w:t>
            </w:r>
            <w:proofErr w:type="spellEnd"/>
            <w:r>
              <w:rPr>
                <w:sz w:val="22"/>
                <w:szCs w:val="22"/>
              </w:rPr>
              <w:t xml:space="preserve"> ≥1/10000 </w:t>
            </w:r>
            <w:proofErr w:type="spellStart"/>
            <w:r>
              <w:rPr>
                <w:sz w:val="22"/>
                <w:szCs w:val="22"/>
              </w:rPr>
              <w:t>iki</w:t>
            </w:r>
            <w:proofErr w:type="spellEnd"/>
            <w:r>
              <w:rPr>
                <w:sz w:val="22"/>
                <w:szCs w:val="22"/>
              </w:rPr>
              <w:t xml:space="preserve"> &lt;1/1000</w:t>
            </w:r>
          </w:p>
          <w:p w14:paraId="18D8C5DA" w14:textId="77777777" w:rsidR="00B66F80" w:rsidRDefault="00B66F80">
            <w:pPr>
              <w:pStyle w:val="TableCellText12pt"/>
              <w:keepNext w:val="0"/>
              <w:widowControl w:val="0"/>
              <w:overflowPunct w:val="0"/>
              <w:autoSpaceDE w:val="0"/>
              <w:autoSpaceDN w:val="0"/>
              <w:adjustRightInd w:val="0"/>
              <w:spacing w:before="0" w:after="0"/>
              <w:ind w:left="57" w:right="57"/>
              <w:textAlignment w:val="baseline"/>
              <w:rPr>
                <w:sz w:val="22"/>
                <w:szCs w:val="22"/>
              </w:rPr>
            </w:pPr>
          </w:p>
        </w:tc>
        <w:tc>
          <w:tcPr>
            <w:tcW w:w="4531" w:type="dxa"/>
            <w:tcBorders>
              <w:top w:val="single" w:sz="4" w:space="0" w:color="auto"/>
              <w:left w:val="single" w:sz="4" w:space="0" w:color="auto"/>
              <w:bottom w:val="single" w:sz="4" w:space="0" w:color="auto"/>
              <w:right w:val="single" w:sz="4" w:space="0" w:color="auto"/>
            </w:tcBorders>
            <w:hideMark/>
          </w:tcPr>
          <w:p w14:paraId="4F2B0074" w14:textId="77777777" w:rsidR="00B66F80" w:rsidRDefault="00B66F80">
            <w:pPr>
              <w:pStyle w:val="TableCellText12pt"/>
              <w:keepNext w:val="0"/>
              <w:widowControl w:val="0"/>
              <w:overflowPunct w:val="0"/>
              <w:autoSpaceDE w:val="0"/>
              <w:autoSpaceDN w:val="0"/>
              <w:adjustRightInd w:val="0"/>
              <w:spacing w:before="0" w:after="0"/>
              <w:ind w:left="57" w:right="57"/>
              <w:textAlignment w:val="baseline"/>
              <w:rPr>
                <w:sz w:val="22"/>
                <w:szCs w:val="22"/>
              </w:rPr>
            </w:pPr>
            <w:proofErr w:type="spellStart"/>
            <w:r>
              <w:rPr>
                <w:sz w:val="22"/>
                <w:szCs w:val="22"/>
              </w:rPr>
              <w:t>Odos</w:t>
            </w:r>
            <w:proofErr w:type="spellEnd"/>
            <w:r>
              <w:rPr>
                <w:sz w:val="22"/>
                <w:szCs w:val="22"/>
              </w:rPr>
              <w:t xml:space="preserve"> </w:t>
            </w:r>
            <w:proofErr w:type="spellStart"/>
            <w:r>
              <w:rPr>
                <w:sz w:val="22"/>
                <w:szCs w:val="22"/>
              </w:rPr>
              <w:t>strijos</w:t>
            </w:r>
            <w:proofErr w:type="spellEnd"/>
          </w:p>
          <w:p w14:paraId="3FBD4E30" w14:textId="77777777" w:rsidR="00B66F80" w:rsidRDefault="00B66F80">
            <w:pPr>
              <w:pStyle w:val="TableCellText12pt"/>
              <w:keepNext w:val="0"/>
              <w:widowControl w:val="0"/>
              <w:overflowPunct w:val="0"/>
              <w:autoSpaceDE w:val="0"/>
              <w:autoSpaceDN w:val="0"/>
              <w:adjustRightInd w:val="0"/>
              <w:spacing w:before="0" w:after="0"/>
              <w:ind w:left="57" w:right="57"/>
              <w:textAlignment w:val="baseline"/>
              <w:rPr>
                <w:sz w:val="22"/>
                <w:szCs w:val="22"/>
              </w:rPr>
            </w:pPr>
            <w:proofErr w:type="spellStart"/>
            <w:r>
              <w:rPr>
                <w:sz w:val="22"/>
                <w:szCs w:val="22"/>
              </w:rPr>
              <w:t>Odos</w:t>
            </w:r>
            <w:proofErr w:type="spellEnd"/>
            <w:r>
              <w:rPr>
                <w:sz w:val="22"/>
                <w:szCs w:val="22"/>
              </w:rPr>
              <w:t xml:space="preserve"> </w:t>
            </w:r>
            <w:proofErr w:type="spellStart"/>
            <w:r>
              <w:rPr>
                <w:sz w:val="22"/>
                <w:szCs w:val="22"/>
              </w:rPr>
              <w:t>eksfoliacija</w:t>
            </w:r>
            <w:proofErr w:type="spellEnd"/>
          </w:p>
        </w:tc>
      </w:tr>
      <w:tr w:rsidR="00C14B3F" w14:paraId="1C80B25C" w14:textId="77777777" w:rsidTr="00EC4A00">
        <w:tc>
          <w:tcPr>
            <w:tcW w:w="4549" w:type="dxa"/>
            <w:tcBorders>
              <w:top w:val="single" w:sz="4" w:space="0" w:color="auto"/>
              <w:left w:val="single" w:sz="4" w:space="0" w:color="auto"/>
              <w:bottom w:val="single" w:sz="4" w:space="0" w:color="auto"/>
              <w:right w:val="single" w:sz="4" w:space="0" w:color="auto"/>
            </w:tcBorders>
          </w:tcPr>
          <w:p w14:paraId="6ACC7760" w14:textId="77777777" w:rsidR="00C14B3F" w:rsidRPr="008433CD" w:rsidRDefault="00C14B3F" w:rsidP="00C14B3F">
            <w:pPr>
              <w:pStyle w:val="TableCellText12pt"/>
              <w:keepNext w:val="0"/>
              <w:widowControl w:val="0"/>
              <w:overflowPunct w:val="0"/>
              <w:autoSpaceDE w:val="0"/>
              <w:autoSpaceDN w:val="0"/>
              <w:adjustRightInd w:val="0"/>
              <w:spacing w:before="0" w:after="0"/>
              <w:ind w:left="57" w:right="57"/>
              <w:textAlignment w:val="baseline"/>
              <w:rPr>
                <w:sz w:val="22"/>
                <w:szCs w:val="22"/>
                <w:lang w:val="lt-LT"/>
              </w:rPr>
            </w:pPr>
            <w:proofErr w:type="spellStart"/>
            <w:r>
              <w:rPr>
                <w:sz w:val="22"/>
                <w:szCs w:val="22"/>
              </w:rPr>
              <w:t>Dažnis</w:t>
            </w:r>
            <w:proofErr w:type="spellEnd"/>
            <w:r>
              <w:rPr>
                <w:sz w:val="22"/>
                <w:szCs w:val="22"/>
              </w:rPr>
              <w:t xml:space="preserve"> </w:t>
            </w:r>
            <w:proofErr w:type="spellStart"/>
            <w:r>
              <w:rPr>
                <w:sz w:val="22"/>
                <w:szCs w:val="22"/>
              </w:rPr>
              <w:t>nežinomas</w:t>
            </w:r>
            <w:proofErr w:type="spellEnd"/>
          </w:p>
        </w:tc>
        <w:tc>
          <w:tcPr>
            <w:tcW w:w="4531" w:type="dxa"/>
            <w:tcBorders>
              <w:top w:val="single" w:sz="4" w:space="0" w:color="auto"/>
              <w:left w:val="single" w:sz="4" w:space="0" w:color="auto"/>
              <w:bottom w:val="single" w:sz="4" w:space="0" w:color="auto"/>
              <w:right w:val="single" w:sz="4" w:space="0" w:color="auto"/>
            </w:tcBorders>
          </w:tcPr>
          <w:p w14:paraId="410CA0C6" w14:textId="614D9F52" w:rsidR="00C14B3F" w:rsidRDefault="00C14B3F">
            <w:pPr>
              <w:pStyle w:val="TableCellText12pt"/>
              <w:keepNext w:val="0"/>
              <w:widowControl w:val="0"/>
              <w:overflowPunct w:val="0"/>
              <w:autoSpaceDE w:val="0"/>
              <w:autoSpaceDN w:val="0"/>
              <w:adjustRightInd w:val="0"/>
              <w:spacing w:before="0" w:after="0"/>
              <w:ind w:left="57" w:right="57"/>
              <w:textAlignment w:val="baseline"/>
              <w:rPr>
                <w:sz w:val="22"/>
                <w:szCs w:val="22"/>
              </w:rPr>
            </w:pPr>
            <w:proofErr w:type="spellStart"/>
            <w:r>
              <w:rPr>
                <w:sz w:val="22"/>
                <w:szCs w:val="22"/>
              </w:rPr>
              <w:t>Plaukų</w:t>
            </w:r>
            <w:proofErr w:type="spellEnd"/>
            <w:r>
              <w:rPr>
                <w:sz w:val="22"/>
                <w:szCs w:val="22"/>
              </w:rPr>
              <w:t xml:space="preserve"> </w:t>
            </w:r>
            <w:proofErr w:type="spellStart"/>
            <w:r>
              <w:rPr>
                <w:sz w:val="22"/>
                <w:szCs w:val="22"/>
              </w:rPr>
              <w:t>spalvos</w:t>
            </w:r>
            <w:proofErr w:type="spellEnd"/>
            <w:r>
              <w:rPr>
                <w:sz w:val="22"/>
                <w:szCs w:val="22"/>
              </w:rPr>
              <w:t xml:space="preserve"> </w:t>
            </w:r>
            <w:proofErr w:type="spellStart"/>
            <w:r>
              <w:rPr>
                <w:sz w:val="22"/>
                <w:szCs w:val="22"/>
              </w:rPr>
              <w:t>pasikeitimai</w:t>
            </w:r>
            <w:proofErr w:type="spellEnd"/>
            <w:r>
              <w:rPr>
                <w:sz w:val="22"/>
                <w:szCs w:val="22"/>
              </w:rPr>
              <w:t>***</w:t>
            </w:r>
            <w:r w:rsidR="00D25B51">
              <w:rPr>
                <w:sz w:val="22"/>
                <w:szCs w:val="22"/>
              </w:rPr>
              <w:t>*</w:t>
            </w:r>
          </w:p>
        </w:tc>
      </w:tr>
      <w:tr w:rsidR="00B66F80" w14:paraId="6DA60283" w14:textId="77777777" w:rsidTr="00EC4A00">
        <w:tc>
          <w:tcPr>
            <w:tcW w:w="9080" w:type="dxa"/>
            <w:gridSpan w:val="2"/>
            <w:tcBorders>
              <w:top w:val="single" w:sz="4" w:space="0" w:color="auto"/>
              <w:left w:val="single" w:sz="4" w:space="0" w:color="auto"/>
              <w:bottom w:val="single" w:sz="4" w:space="0" w:color="auto"/>
              <w:right w:val="single" w:sz="4" w:space="0" w:color="auto"/>
            </w:tcBorders>
          </w:tcPr>
          <w:p w14:paraId="10473284" w14:textId="77777777" w:rsidR="00B66F80" w:rsidRPr="00ED2F11" w:rsidRDefault="00B66F80">
            <w:pPr>
              <w:pStyle w:val="TableCellText12pt"/>
              <w:keepNext w:val="0"/>
              <w:widowControl w:val="0"/>
              <w:overflowPunct w:val="0"/>
              <w:autoSpaceDE w:val="0"/>
              <w:autoSpaceDN w:val="0"/>
              <w:adjustRightInd w:val="0"/>
              <w:spacing w:before="0" w:after="0"/>
              <w:ind w:left="57" w:right="57"/>
              <w:textAlignment w:val="baseline"/>
              <w:rPr>
                <w:sz w:val="22"/>
                <w:lang w:val="fi-FI"/>
              </w:rPr>
            </w:pPr>
          </w:p>
          <w:p w14:paraId="1669A32F" w14:textId="77777777" w:rsidR="00B66F80" w:rsidRPr="00ED2F11" w:rsidRDefault="00B66F80">
            <w:pPr>
              <w:pStyle w:val="TableCellText12pt"/>
              <w:keepNext w:val="0"/>
              <w:widowControl w:val="0"/>
              <w:overflowPunct w:val="0"/>
              <w:autoSpaceDE w:val="0"/>
              <w:autoSpaceDN w:val="0"/>
              <w:adjustRightInd w:val="0"/>
              <w:spacing w:before="0" w:after="0"/>
              <w:ind w:left="57" w:right="57"/>
              <w:textAlignment w:val="baseline"/>
              <w:rPr>
                <w:sz w:val="22"/>
                <w:lang w:val="fi-FI"/>
              </w:rPr>
            </w:pPr>
            <w:r w:rsidRPr="00ED2F11">
              <w:rPr>
                <w:sz w:val="22"/>
                <w:lang w:val="fi-FI"/>
              </w:rPr>
              <w:t>Bendrieji sutrikimai ir vartojimo vietos pažeidimai</w:t>
            </w:r>
          </w:p>
        </w:tc>
      </w:tr>
      <w:tr w:rsidR="00B66F80" w14:paraId="03B576B1" w14:textId="77777777" w:rsidTr="00EC4A00">
        <w:tc>
          <w:tcPr>
            <w:tcW w:w="4549" w:type="dxa"/>
            <w:tcBorders>
              <w:top w:val="single" w:sz="4" w:space="0" w:color="auto"/>
              <w:left w:val="single" w:sz="4" w:space="0" w:color="auto"/>
              <w:bottom w:val="single" w:sz="4" w:space="0" w:color="auto"/>
              <w:right w:val="single" w:sz="4" w:space="0" w:color="auto"/>
            </w:tcBorders>
            <w:hideMark/>
          </w:tcPr>
          <w:p w14:paraId="14BB3D86" w14:textId="5875B508" w:rsidR="00B66F80" w:rsidRDefault="00B66F80">
            <w:pPr>
              <w:pStyle w:val="TableCellText12pt"/>
              <w:keepNext w:val="0"/>
              <w:widowControl w:val="0"/>
              <w:overflowPunct w:val="0"/>
              <w:autoSpaceDE w:val="0"/>
              <w:autoSpaceDN w:val="0"/>
              <w:adjustRightInd w:val="0"/>
              <w:spacing w:before="0" w:after="0"/>
              <w:ind w:left="57" w:right="57"/>
              <w:textAlignment w:val="baseline"/>
              <w:rPr>
                <w:sz w:val="22"/>
                <w:szCs w:val="22"/>
              </w:rPr>
            </w:pPr>
            <w:proofErr w:type="spellStart"/>
            <w:r>
              <w:rPr>
                <w:sz w:val="22"/>
                <w:szCs w:val="22"/>
              </w:rPr>
              <w:t>Nedažnos</w:t>
            </w:r>
            <w:proofErr w:type="spellEnd"/>
            <w:r>
              <w:rPr>
                <w:sz w:val="22"/>
                <w:szCs w:val="22"/>
              </w:rPr>
              <w:t xml:space="preserve"> ≥1/1000 </w:t>
            </w:r>
            <w:proofErr w:type="spellStart"/>
            <w:r>
              <w:rPr>
                <w:sz w:val="22"/>
                <w:szCs w:val="22"/>
              </w:rPr>
              <w:t>iki</w:t>
            </w:r>
            <w:proofErr w:type="spellEnd"/>
            <w:r>
              <w:rPr>
                <w:sz w:val="22"/>
                <w:szCs w:val="22"/>
              </w:rPr>
              <w:t xml:space="preserve"> &lt;1/100</w:t>
            </w:r>
          </w:p>
        </w:tc>
        <w:tc>
          <w:tcPr>
            <w:tcW w:w="4531" w:type="dxa"/>
            <w:tcBorders>
              <w:top w:val="single" w:sz="4" w:space="0" w:color="auto"/>
              <w:left w:val="single" w:sz="4" w:space="0" w:color="auto"/>
              <w:bottom w:val="single" w:sz="4" w:space="0" w:color="auto"/>
              <w:right w:val="single" w:sz="4" w:space="0" w:color="auto"/>
            </w:tcBorders>
          </w:tcPr>
          <w:p w14:paraId="6E3400BD" w14:textId="77777777" w:rsidR="00B66F80" w:rsidRDefault="00B66F80">
            <w:pPr>
              <w:pStyle w:val="TableCellText12pt"/>
              <w:keepNext w:val="0"/>
              <w:widowControl w:val="0"/>
              <w:overflowPunct w:val="0"/>
              <w:autoSpaceDE w:val="0"/>
              <w:autoSpaceDN w:val="0"/>
              <w:adjustRightInd w:val="0"/>
              <w:spacing w:before="0" w:after="0"/>
              <w:ind w:left="57" w:right="57"/>
              <w:textAlignment w:val="baseline"/>
              <w:rPr>
                <w:sz w:val="22"/>
                <w:szCs w:val="22"/>
              </w:rPr>
            </w:pPr>
          </w:p>
          <w:p w14:paraId="5C0D424D" w14:textId="05854C61" w:rsidR="00B66F80" w:rsidRDefault="00B66F80">
            <w:pPr>
              <w:pStyle w:val="TableCellText12pt"/>
              <w:keepNext w:val="0"/>
              <w:widowControl w:val="0"/>
              <w:overflowPunct w:val="0"/>
              <w:autoSpaceDE w:val="0"/>
              <w:autoSpaceDN w:val="0"/>
              <w:adjustRightInd w:val="0"/>
              <w:spacing w:before="0" w:after="0"/>
              <w:ind w:left="57" w:right="57"/>
              <w:textAlignment w:val="baseline"/>
              <w:rPr>
                <w:sz w:val="22"/>
                <w:szCs w:val="22"/>
              </w:rPr>
            </w:pPr>
            <w:proofErr w:type="spellStart"/>
            <w:r>
              <w:rPr>
                <w:sz w:val="22"/>
                <w:szCs w:val="22"/>
              </w:rPr>
              <w:t>Gydomos</w:t>
            </w:r>
            <w:proofErr w:type="spellEnd"/>
            <w:r>
              <w:rPr>
                <w:sz w:val="22"/>
                <w:szCs w:val="22"/>
              </w:rPr>
              <w:t xml:space="preserve"> </w:t>
            </w:r>
            <w:proofErr w:type="spellStart"/>
            <w:r>
              <w:rPr>
                <w:sz w:val="22"/>
                <w:szCs w:val="22"/>
              </w:rPr>
              <w:t>vietos</w:t>
            </w:r>
            <w:proofErr w:type="spellEnd"/>
            <w:r>
              <w:rPr>
                <w:sz w:val="22"/>
                <w:szCs w:val="22"/>
              </w:rPr>
              <w:t xml:space="preserve"> </w:t>
            </w:r>
            <w:proofErr w:type="spellStart"/>
            <w:r>
              <w:rPr>
                <w:sz w:val="22"/>
                <w:szCs w:val="22"/>
              </w:rPr>
              <w:t>skausmas</w:t>
            </w:r>
            <w:proofErr w:type="spellEnd"/>
            <w:r>
              <w:rPr>
                <w:sz w:val="22"/>
                <w:szCs w:val="22"/>
              </w:rPr>
              <w:t>***</w:t>
            </w:r>
            <w:r w:rsidR="00C14B3F">
              <w:rPr>
                <w:sz w:val="22"/>
                <w:szCs w:val="22"/>
              </w:rPr>
              <w:t>*</w:t>
            </w:r>
            <w:r w:rsidR="00D25B51">
              <w:rPr>
                <w:sz w:val="22"/>
                <w:szCs w:val="22"/>
              </w:rPr>
              <w:t>*</w:t>
            </w:r>
          </w:p>
        </w:tc>
      </w:tr>
      <w:tr w:rsidR="00B66F80" w14:paraId="736A93FA" w14:textId="77777777" w:rsidTr="00EC4A00">
        <w:tc>
          <w:tcPr>
            <w:tcW w:w="4549" w:type="dxa"/>
            <w:tcBorders>
              <w:top w:val="single" w:sz="4" w:space="0" w:color="auto"/>
              <w:left w:val="single" w:sz="4" w:space="0" w:color="auto"/>
              <w:bottom w:val="single" w:sz="4" w:space="0" w:color="auto"/>
              <w:right w:val="single" w:sz="4" w:space="0" w:color="auto"/>
            </w:tcBorders>
            <w:hideMark/>
          </w:tcPr>
          <w:p w14:paraId="63971B4C" w14:textId="14A8B3F2" w:rsidR="00B66F80" w:rsidRDefault="00B66F80">
            <w:pPr>
              <w:pStyle w:val="TableCellText12pt"/>
              <w:keepNext w:val="0"/>
              <w:widowControl w:val="0"/>
              <w:overflowPunct w:val="0"/>
              <w:autoSpaceDE w:val="0"/>
              <w:autoSpaceDN w:val="0"/>
              <w:adjustRightInd w:val="0"/>
              <w:spacing w:before="0" w:after="0"/>
              <w:ind w:left="57" w:right="57"/>
              <w:textAlignment w:val="baseline"/>
              <w:rPr>
                <w:sz w:val="22"/>
                <w:szCs w:val="22"/>
              </w:rPr>
            </w:pPr>
            <w:proofErr w:type="spellStart"/>
            <w:r>
              <w:rPr>
                <w:sz w:val="22"/>
                <w:szCs w:val="22"/>
              </w:rPr>
              <w:t>Retos</w:t>
            </w:r>
            <w:proofErr w:type="spellEnd"/>
            <w:r>
              <w:rPr>
                <w:sz w:val="22"/>
                <w:szCs w:val="22"/>
              </w:rPr>
              <w:t xml:space="preserve"> ≥1/10000 </w:t>
            </w:r>
            <w:proofErr w:type="spellStart"/>
            <w:r w:rsidR="00DB32AD">
              <w:rPr>
                <w:sz w:val="22"/>
                <w:szCs w:val="22"/>
              </w:rPr>
              <w:t>iki</w:t>
            </w:r>
            <w:proofErr w:type="spellEnd"/>
            <w:r>
              <w:rPr>
                <w:sz w:val="22"/>
                <w:szCs w:val="22"/>
              </w:rPr>
              <w:t xml:space="preserve"> &lt;1/1000</w:t>
            </w:r>
          </w:p>
        </w:tc>
        <w:tc>
          <w:tcPr>
            <w:tcW w:w="4531" w:type="dxa"/>
            <w:tcBorders>
              <w:top w:val="single" w:sz="4" w:space="0" w:color="auto"/>
              <w:left w:val="single" w:sz="4" w:space="0" w:color="auto"/>
              <w:bottom w:val="single" w:sz="4" w:space="0" w:color="auto"/>
              <w:right w:val="single" w:sz="4" w:space="0" w:color="auto"/>
            </w:tcBorders>
            <w:hideMark/>
          </w:tcPr>
          <w:p w14:paraId="36FF18E3" w14:textId="77777777" w:rsidR="00B66F80" w:rsidRDefault="00B66F80">
            <w:pPr>
              <w:pStyle w:val="TableCellText12pt"/>
              <w:keepNext w:val="0"/>
              <w:widowControl w:val="0"/>
              <w:overflowPunct w:val="0"/>
              <w:autoSpaceDE w:val="0"/>
              <w:autoSpaceDN w:val="0"/>
              <w:adjustRightInd w:val="0"/>
              <w:spacing w:before="0" w:after="0"/>
              <w:ind w:left="57" w:right="57"/>
              <w:textAlignment w:val="baseline"/>
              <w:rPr>
                <w:sz w:val="22"/>
                <w:szCs w:val="22"/>
              </w:rPr>
            </w:pPr>
            <w:proofErr w:type="spellStart"/>
            <w:r>
              <w:rPr>
                <w:sz w:val="22"/>
                <w:szCs w:val="22"/>
              </w:rPr>
              <w:t>Atšokos</w:t>
            </w:r>
            <w:proofErr w:type="spellEnd"/>
            <w:r>
              <w:rPr>
                <w:sz w:val="22"/>
                <w:szCs w:val="22"/>
              </w:rPr>
              <w:t xml:space="preserve"> </w:t>
            </w:r>
            <w:proofErr w:type="spellStart"/>
            <w:r>
              <w:rPr>
                <w:sz w:val="22"/>
                <w:szCs w:val="22"/>
              </w:rPr>
              <w:t>fenomenas</w:t>
            </w:r>
            <w:proofErr w:type="spellEnd"/>
          </w:p>
        </w:tc>
      </w:tr>
    </w:tbl>
    <w:p w14:paraId="5ABBE404" w14:textId="77777777" w:rsidR="00B66F80" w:rsidRDefault="00B66F80" w:rsidP="00B66F80">
      <w:pPr>
        <w:pStyle w:val="DocumentText"/>
        <w:spacing w:after="0" w:line="240" w:lineRule="auto"/>
        <w:rPr>
          <w:sz w:val="22"/>
          <w:szCs w:val="22"/>
          <w:lang w:eastAsia="lt-LT"/>
        </w:rPr>
      </w:pPr>
    </w:p>
    <w:p w14:paraId="75275394" w14:textId="76BCD60D" w:rsidR="00B66F80" w:rsidRDefault="00B66F80" w:rsidP="00B66F80">
      <w:pPr>
        <w:pStyle w:val="DocumentText"/>
        <w:spacing w:after="0" w:line="240" w:lineRule="auto"/>
        <w:rPr>
          <w:sz w:val="22"/>
          <w:szCs w:val="22"/>
          <w:lang w:val="lt-LT"/>
        </w:rPr>
      </w:pPr>
      <w:r>
        <w:rPr>
          <w:sz w:val="22"/>
          <w:szCs w:val="22"/>
        </w:rPr>
        <w:t>*</w:t>
      </w:r>
      <w:proofErr w:type="spellStart"/>
      <w:r>
        <w:rPr>
          <w:sz w:val="22"/>
          <w:szCs w:val="22"/>
        </w:rPr>
        <w:t>Buvo</w:t>
      </w:r>
      <w:proofErr w:type="spellEnd"/>
      <w:r>
        <w:rPr>
          <w:sz w:val="22"/>
          <w:szCs w:val="22"/>
        </w:rPr>
        <w:t xml:space="preserve"> </w:t>
      </w:r>
      <w:proofErr w:type="spellStart"/>
      <w:r>
        <w:rPr>
          <w:sz w:val="22"/>
          <w:szCs w:val="22"/>
        </w:rPr>
        <w:t>pranešimų</w:t>
      </w:r>
      <w:proofErr w:type="spellEnd"/>
      <w:r>
        <w:rPr>
          <w:sz w:val="22"/>
          <w:szCs w:val="22"/>
        </w:rPr>
        <w:t xml:space="preserve"> </w:t>
      </w:r>
      <w:proofErr w:type="spellStart"/>
      <w:r>
        <w:rPr>
          <w:sz w:val="22"/>
          <w:szCs w:val="22"/>
        </w:rPr>
        <w:t>apie</w:t>
      </w:r>
      <w:proofErr w:type="spellEnd"/>
      <w:r>
        <w:rPr>
          <w:sz w:val="22"/>
          <w:szCs w:val="22"/>
        </w:rPr>
        <w:t xml:space="preserve"> </w:t>
      </w:r>
      <w:proofErr w:type="spellStart"/>
      <w:r>
        <w:rPr>
          <w:sz w:val="22"/>
          <w:szCs w:val="22"/>
        </w:rPr>
        <w:t>odos</w:t>
      </w:r>
      <w:proofErr w:type="spellEnd"/>
      <w:r>
        <w:rPr>
          <w:sz w:val="22"/>
          <w:szCs w:val="22"/>
        </w:rPr>
        <w:t xml:space="preserve"> </w:t>
      </w:r>
      <w:proofErr w:type="spellStart"/>
      <w:r>
        <w:rPr>
          <w:sz w:val="22"/>
          <w:szCs w:val="22"/>
        </w:rPr>
        <w:t>infekcijas</w:t>
      </w:r>
      <w:proofErr w:type="spellEnd"/>
      <w:r>
        <w:rPr>
          <w:sz w:val="22"/>
          <w:szCs w:val="22"/>
        </w:rPr>
        <w:t xml:space="preserve">, tame </w:t>
      </w:r>
      <w:proofErr w:type="spellStart"/>
      <w:r>
        <w:rPr>
          <w:sz w:val="22"/>
          <w:szCs w:val="22"/>
        </w:rPr>
        <w:t>tarpe</w:t>
      </w:r>
      <w:proofErr w:type="spellEnd"/>
      <w:r>
        <w:rPr>
          <w:sz w:val="22"/>
          <w:szCs w:val="22"/>
        </w:rPr>
        <w:t xml:space="preserve"> </w:t>
      </w:r>
      <w:proofErr w:type="spellStart"/>
      <w:r>
        <w:rPr>
          <w:sz w:val="22"/>
          <w:szCs w:val="22"/>
        </w:rPr>
        <w:t>bakterinę</w:t>
      </w:r>
      <w:proofErr w:type="spellEnd"/>
      <w:r>
        <w:rPr>
          <w:sz w:val="22"/>
          <w:szCs w:val="22"/>
          <w:lang w:val="lt-LT"/>
        </w:rPr>
        <w:t>, grybelinę ir virusines odos infekcijas</w:t>
      </w:r>
      <w:r w:rsidR="00DB32AD">
        <w:rPr>
          <w:sz w:val="22"/>
          <w:szCs w:val="22"/>
          <w:lang w:val="lt-LT"/>
        </w:rPr>
        <w:t>.</w:t>
      </w:r>
    </w:p>
    <w:p w14:paraId="456CBABE" w14:textId="59228BAD" w:rsidR="00D25B51" w:rsidRPr="002945D6" w:rsidRDefault="00D25B51" w:rsidP="00B66F80">
      <w:pPr>
        <w:pStyle w:val="DocumentText"/>
        <w:spacing w:after="0" w:line="240" w:lineRule="auto"/>
        <w:rPr>
          <w:sz w:val="22"/>
          <w:lang w:val="lt-LT"/>
        </w:rPr>
      </w:pPr>
      <w:r>
        <w:rPr>
          <w:sz w:val="22"/>
          <w:szCs w:val="22"/>
          <w:lang w:val="lt-LT"/>
        </w:rPr>
        <w:t>**</w:t>
      </w:r>
      <w:r w:rsidRPr="002945D6">
        <w:rPr>
          <w:sz w:val="22"/>
          <w:lang w:val="lt-LT"/>
        </w:rPr>
        <w:t xml:space="preserve"> Žr. 4.4 skyrių.</w:t>
      </w:r>
    </w:p>
    <w:p w14:paraId="00BE44B6" w14:textId="1D5559D8" w:rsidR="00B66F80" w:rsidRDefault="00B66F80" w:rsidP="00B66F80">
      <w:pPr>
        <w:pStyle w:val="DocumentText"/>
        <w:spacing w:after="0" w:line="240" w:lineRule="auto"/>
        <w:rPr>
          <w:sz w:val="22"/>
          <w:szCs w:val="22"/>
          <w:lang w:val="lt-LT"/>
        </w:rPr>
      </w:pPr>
      <w:r>
        <w:rPr>
          <w:sz w:val="22"/>
          <w:szCs w:val="22"/>
          <w:lang w:val="lt-LT"/>
        </w:rPr>
        <w:t>**</w:t>
      </w:r>
      <w:r w:rsidR="00D25B51">
        <w:rPr>
          <w:sz w:val="22"/>
          <w:szCs w:val="22"/>
          <w:lang w:val="lt-LT"/>
        </w:rPr>
        <w:t>*</w:t>
      </w:r>
      <w:r>
        <w:rPr>
          <w:sz w:val="22"/>
          <w:szCs w:val="22"/>
          <w:lang w:val="lt-LT"/>
        </w:rPr>
        <w:t>Buvo pranešimų apie įvairius odos bėrimus, tokius, kaip eksfoliacinis, paprastas arba pustulinis bėrimas.</w:t>
      </w:r>
    </w:p>
    <w:p w14:paraId="1E5EBBFB" w14:textId="77690104" w:rsidR="00C14B3F" w:rsidRPr="00D25B51" w:rsidRDefault="00C14B3F" w:rsidP="00C14B3F">
      <w:pPr>
        <w:spacing w:after="0" w:line="240" w:lineRule="auto"/>
        <w:rPr>
          <w:rFonts w:ascii="Times New Roman" w:eastAsia="Times New Roman" w:hAnsi="Times New Roman"/>
          <w:kern w:val="24"/>
          <w:lang w:val="lt-LT" w:eastAsia="lt-LT"/>
        </w:rPr>
      </w:pPr>
      <w:r w:rsidRPr="00034CC5">
        <w:rPr>
          <w:rFonts w:ascii="Times New Roman" w:hAnsi="Times New Roman"/>
          <w:kern w:val="24"/>
          <w:lang w:val="lt-LT"/>
        </w:rPr>
        <w:t>***</w:t>
      </w:r>
      <w:r w:rsidR="00D25B51">
        <w:rPr>
          <w:rFonts w:ascii="Times New Roman" w:hAnsi="Times New Roman"/>
          <w:kern w:val="24"/>
          <w:lang w:val="lt-LT"/>
        </w:rPr>
        <w:t>*</w:t>
      </w:r>
      <w:r w:rsidRPr="002945D6">
        <w:rPr>
          <w:rFonts w:ascii="Times New Roman" w:hAnsi="Times New Roman"/>
          <w:kern w:val="24"/>
          <w:lang w:val="lt-LT"/>
        </w:rPr>
        <w:t>Buvo pranešimų apie laikiną baltų ar žilų galvos plaukų spalvos pasikeitimą į gelsvą vartojimo vietoje.</w:t>
      </w:r>
    </w:p>
    <w:p w14:paraId="335E5910" w14:textId="7882CDA4" w:rsidR="00B66F80" w:rsidRPr="00ED2F11" w:rsidRDefault="00B66F80" w:rsidP="00B66F80">
      <w:pPr>
        <w:pStyle w:val="DocumentText"/>
        <w:spacing w:after="0" w:line="240" w:lineRule="auto"/>
        <w:rPr>
          <w:sz w:val="22"/>
          <w:lang w:val="fi-FI"/>
        </w:rPr>
      </w:pPr>
      <w:r w:rsidRPr="00ED2F11">
        <w:rPr>
          <w:sz w:val="22"/>
          <w:lang w:val="fi-FI"/>
        </w:rPr>
        <w:t>***</w:t>
      </w:r>
      <w:r w:rsidR="002A4F1D" w:rsidRPr="00ED2F11">
        <w:rPr>
          <w:sz w:val="22"/>
          <w:lang w:val="fi-FI"/>
        </w:rPr>
        <w:t>*</w:t>
      </w:r>
      <w:r w:rsidR="00D25B51">
        <w:rPr>
          <w:sz w:val="22"/>
          <w:lang w:val="fi-FI"/>
        </w:rPr>
        <w:t>*</w:t>
      </w:r>
      <w:r w:rsidRPr="00ED2F11">
        <w:rPr>
          <w:sz w:val="22"/>
          <w:lang w:val="fi-FI"/>
        </w:rPr>
        <w:t>Gydomos vietos deginimas ir skausmas.</w:t>
      </w:r>
    </w:p>
    <w:p w14:paraId="458B87BA" w14:textId="4D180F1A" w:rsidR="00BE6728" w:rsidRPr="00ED2F11" w:rsidRDefault="00BE6728" w:rsidP="0062425E">
      <w:pPr>
        <w:pStyle w:val="DocumentText"/>
        <w:spacing w:after="0" w:line="240" w:lineRule="auto"/>
        <w:rPr>
          <w:sz w:val="22"/>
          <w:lang w:val="fi-FI"/>
        </w:rPr>
      </w:pPr>
    </w:p>
    <w:p w14:paraId="14E2C2A7" w14:textId="77777777" w:rsidR="00B66F80" w:rsidRDefault="00B66F80" w:rsidP="00B66F80">
      <w:pPr>
        <w:spacing w:after="0" w:line="240" w:lineRule="auto"/>
        <w:rPr>
          <w:rFonts w:ascii="Times New Roman" w:hAnsi="Times New Roman"/>
        </w:rPr>
      </w:pPr>
      <w:r>
        <w:rPr>
          <w:rFonts w:ascii="Times New Roman" w:hAnsi="Times New Roman"/>
          <w:lang w:val="lt-LT"/>
        </w:rPr>
        <w:lastRenderedPageBreak/>
        <w:t>Toliau išvardytos nepageidaujamos reakcijos laikomos susijusiomis su farmakologinėmis kalcipotriolio ir, atitinkamai, betametazono klasėmis:</w:t>
      </w:r>
    </w:p>
    <w:p w14:paraId="5A5234D1" w14:textId="77777777" w:rsidR="00B66F80" w:rsidRDefault="00B66F80" w:rsidP="00B66F80">
      <w:pPr>
        <w:shd w:val="clear" w:color="auto" w:fill="FFFFFF"/>
        <w:spacing w:after="0" w:line="240" w:lineRule="auto"/>
        <w:rPr>
          <w:rFonts w:ascii="Times New Roman" w:hAnsi="Times New Roman"/>
          <w:color w:val="000000"/>
          <w:spacing w:val="-1"/>
          <w:lang w:val="lt-LT"/>
        </w:rPr>
      </w:pPr>
    </w:p>
    <w:p w14:paraId="1EC11FF4" w14:textId="77777777" w:rsidR="00B66F80" w:rsidRDefault="00B66F80" w:rsidP="00B66F80">
      <w:pPr>
        <w:shd w:val="clear" w:color="auto" w:fill="FFFFFF"/>
        <w:spacing w:after="0" w:line="240" w:lineRule="auto"/>
        <w:rPr>
          <w:rFonts w:ascii="Times New Roman" w:hAnsi="Times New Roman"/>
          <w:color w:val="000000"/>
          <w:u w:val="single"/>
          <w:lang w:val="lt-LT"/>
        </w:rPr>
      </w:pPr>
      <w:r>
        <w:rPr>
          <w:rFonts w:ascii="Times New Roman" w:hAnsi="Times New Roman"/>
          <w:color w:val="000000"/>
          <w:u w:val="single"/>
          <w:lang w:val="lt-LT"/>
        </w:rPr>
        <w:t>Kalcipotriolis</w:t>
      </w:r>
    </w:p>
    <w:p w14:paraId="71F387F0" w14:textId="77777777" w:rsidR="00B66F80" w:rsidRDefault="00B66F80" w:rsidP="00B66F80">
      <w:pPr>
        <w:shd w:val="clear" w:color="auto" w:fill="FFFFFF"/>
        <w:spacing w:after="0" w:line="240" w:lineRule="auto"/>
        <w:rPr>
          <w:rFonts w:ascii="Times New Roman" w:hAnsi="Times New Roman"/>
          <w:color w:val="000000"/>
          <w:lang w:val="lt-LT"/>
        </w:rPr>
      </w:pPr>
      <w:r>
        <w:rPr>
          <w:rFonts w:ascii="Times New Roman" w:hAnsi="Times New Roman"/>
          <w:color w:val="000000"/>
          <w:lang w:val="lt-LT"/>
        </w:rPr>
        <w:t>Nepageidaujamos sukeltos reakcijos apima reakcijas vartojimo vietoje: niežėjimas, odos sudirginimas, deginantis ir dilginantis jausmas, sausa oda, eritema, bėrimas, dermatitas, egzema, žvynelinės paūmėjimas, jautrumas šviesai ir padidėjusio jautrumo reakcijos, įskaitant – labai retus angioedemos ir veido edemos atvejus.</w:t>
      </w:r>
      <w:r>
        <w:rPr>
          <w:rFonts w:ascii="Times New Roman" w:hAnsi="Times New Roman"/>
          <w:color w:val="000000"/>
          <w:spacing w:val="-1"/>
          <w:lang w:val="lt-LT"/>
        </w:rPr>
        <w:t xml:space="preserve"> Sisteminis lokalaus vaisto vartojimo poveikis gali būti labai retai pasitaikanti hiperkalcemija arba hiperkalciurija</w:t>
      </w:r>
      <w:r>
        <w:rPr>
          <w:rFonts w:ascii="Times New Roman" w:hAnsi="Times New Roman"/>
          <w:color w:val="000000"/>
          <w:lang w:val="lt-LT"/>
        </w:rPr>
        <w:t xml:space="preserve"> (žr. 4.4 skyrių).</w:t>
      </w:r>
    </w:p>
    <w:p w14:paraId="26B2FA26" w14:textId="77777777" w:rsidR="00B66F80" w:rsidRDefault="00B66F80" w:rsidP="00B66F80">
      <w:pPr>
        <w:shd w:val="clear" w:color="auto" w:fill="FFFFFF"/>
        <w:spacing w:after="0" w:line="240" w:lineRule="auto"/>
        <w:rPr>
          <w:rFonts w:ascii="Times New Roman" w:hAnsi="Times New Roman"/>
          <w:lang w:val="lt-LT"/>
        </w:rPr>
      </w:pPr>
    </w:p>
    <w:p w14:paraId="3B33564D" w14:textId="77777777" w:rsidR="00B66F80" w:rsidRDefault="00B66F80" w:rsidP="00B66F80">
      <w:pPr>
        <w:shd w:val="clear" w:color="auto" w:fill="FFFFFF"/>
        <w:spacing w:after="0" w:line="240" w:lineRule="auto"/>
        <w:rPr>
          <w:rFonts w:ascii="Times New Roman" w:hAnsi="Times New Roman"/>
          <w:u w:val="single"/>
          <w:lang w:val="lt-LT"/>
        </w:rPr>
      </w:pPr>
      <w:r>
        <w:rPr>
          <w:rFonts w:ascii="Times New Roman" w:hAnsi="Times New Roman"/>
          <w:color w:val="000000"/>
          <w:u w:val="single"/>
          <w:lang w:val="lt-LT"/>
        </w:rPr>
        <w:t>Betametazonas (dipropionato pavidalu)</w:t>
      </w:r>
    </w:p>
    <w:p w14:paraId="3B82A14A" w14:textId="2127908A" w:rsidR="00B66F80" w:rsidRDefault="00B66F80" w:rsidP="00B66F80">
      <w:pPr>
        <w:shd w:val="clear" w:color="auto" w:fill="FFFFFF"/>
        <w:spacing w:after="0" w:line="240" w:lineRule="auto"/>
        <w:rPr>
          <w:rFonts w:ascii="Times New Roman" w:hAnsi="Times New Roman"/>
          <w:color w:val="000000"/>
          <w:spacing w:val="-1"/>
          <w:lang w:val="lt-LT"/>
        </w:rPr>
      </w:pPr>
      <w:r>
        <w:rPr>
          <w:rFonts w:ascii="Times New Roman" w:hAnsi="Times New Roman"/>
          <w:color w:val="000000"/>
          <w:spacing w:val="-1"/>
          <w:lang w:val="lt-LT"/>
        </w:rPr>
        <w:t xml:space="preserve">Vaistą vartojus lokaliai, ypač ilgą laiką, gali pasireikšti lokalių reakcijų, įskaitant </w:t>
      </w:r>
      <w:r>
        <w:rPr>
          <w:rFonts w:ascii="Times New Roman" w:hAnsi="Times New Roman"/>
          <w:color w:val="000000"/>
          <w:lang w:val="lt-LT"/>
        </w:rPr>
        <w:t>odos atrofiją, telangiektaziją, strijas, folikulitą, plaukuotumo padidėjimą, perioralinį dermatitą, alerginį kontaktinį dermatitą</w:t>
      </w:r>
      <w:r>
        <w:rPr>
          <w:rFonts w:ascii="Times New Roman" w:hAnsi="Times New Roman"/>
          <w:color w:val="000000"/>
          <w:spacing w:val="-1"/>
          <w:lang w:val="lt-LT"/>
        </w:rPr>
        <w:t>, depigmentaciją ir koloido pripildytus baltuosius spuogus.</w:t>
      </w:r>
    </w:p>
    <w:p w14:paraId="1D725B24" w14:textId="77777777" w:rsidR="00B66F80" w:rsidRDefault="00B66F80" w:rsidP="00B66F80">
      <w:pPr>
        <w:shd w:val="clear" w:color="auto" w:fill="FFFFFF"/>
        <w:spacing w:after="0" w:line="240" w:lineRule="auto"/>
        <w:rPr>
          <w:rFonts w:ascii="Times New Roman" w:hAnsi="Times New Roman"/>
          <w:color w:val="000000"/>
          <w:spacing w:val="-1"/>
          <w:lang w:val="lt-LT"/>
        </w:rPr>
      </w:pPr>
    </w:p>
    <w:p w14:paraId="471F43F4" w14:textId="77777777" w:rsidR="00B66F80" w:rsidRDefault="00B66F80" w:rsidP="00B66F80">
      <w:pPr>
        <w:shd w:val="clear" w:color="auto" w:fill="FFFFFF"/>
        <w:spacing w:after="0" w:line="240" w:lineRule="auto"/>
        <w:rPr>
          <w:rFonts w:ascii="Times New Roman" w:hAnsi="Times New Roman"/>
          <w:color w:val="000000"/>
          <w:spacing w:val="-1"/>
          <w:lang w:val="lt-LT"/>
        </w:rPr>
      </w:pPr>
      <w:r>
        <w:rPr>
          <w:rFonts w:ascii="Times New Roman" w:hAnsi="Times New Roman"/>
          <w:color w:val="000000"/>
          <w:spacing w:val="-1"/>
          <w:lang w:val="lt-LT"/>
        </w:rPr>
        <w:t xml:space="preserve">Gydant žvynelinę vietinio vartojimo kortikosteroidais, gali kilti </w:t>
      </w:r>
      <w:r>
        <w:rPr>
          <w:rFonts w:ascii="Times New Roman" w:hAnsi="Times New Roman"/>
          <w:color w:val="000000"/>
          <w:lang w:val="lt-LT"/>
        </w:rPr>
        <w:t xml:space="preserve">generalizuotos pustulinės žvynelinės </w:t>
      </w:r>
      <w:r>
        <w:rPr>
          <w:rFonts w:ascii="Times New Roman" w:hAnsi="Times New Roman"/>
          <w:color w:val="000000"/>
          <w:spacing w:val="-1"/>
          <w:lang w:val="lt-LT"/>
        </w:rPr>
        <w:t>pavojus</w:t>
      </w:r>
      <w:r>
        <w:rPr>
          <w:rFonts w:ascii="Times New Roman" w:hAnsi="Times New Roman"/>
          <w:color w:val="000000"/>
          <w:lang w:val="lt-LT"/>
        </w:rPr>
        <w:t>.</w:t>
      </w:r>
    </w:p>
    <w:p w14:paraId="157EB33F" w14:textId="77777777" w:rsidR="00B66F80" w:rsidRDefault="00B66F80" w:rsidP="00B66F80">
      <w:pPr>
        <w:shd w:val="clear" w:color="auto" w:fill="FFFFFF"/>
        <w:spacing w:after="0" w:line="240" w:lineRule="auto"/>
        <w:rPr>
          <w:rFonts w:ascii="Times New Roman" w:hAnsi="Times New Roman"/>
          <w:lang w:val="lt-LT"/>
        </w:rPr>
      </w:pPr>
    </w:p>
    <w:p w14:paraId="38AF35EE" w14:textId="77777777" w:rsidR="00B66F80" w:rsidRDefault="00B66F80" w:rsidP="00B66F80">
      <w:pPr>
        <w:shd w:val="clear" w:color="auto" w:fill="FFFFFF"/>
        <w:spacing w:after="0" w:line="240" w:lineRule="auto"/>
        <w:rPr>
          <w:rFonts w:ascii="Times New Roman" w:hAnsi="Times New Roman"/>
          <w:color w:val="000000"/>
          <w:lang w:val="lt-LT"/>
        </w:rPr>
      </w:pPr>
      <w:r>
        <w:rPr>
          <w:rFonts w:ascii="Times New Roman" w:hAnsi="Times New Roman"/>
          <w:color w:val="000000"/>
          <w:lang w:val="lt-LT"/>
        </w:rPr>
        <w:t>Sistemines reakcijas lokaliai vartodami kortikosteroidus suaugusieji patiria retai, tačiau jos gali būti sunkios.</w:t>
      </w:r>
      <w:r>
        <w:rPr>
          <w:rFonts w:ascii="Times New Roman" w:hAnsi="Times New Roman"/>
          <w:color w:val="000000"/>
          <w:spacing w:val="-1"/>
          <w:lang w:val="lt-LT"/>
        </w:rPr>
        <w:t xml:space="preserve"> Gali pasireikšti antinksčių slopinimas, katarakta, infekcijos, gali būti įtakota cukrinio diabeto kontrolė; taip pat  padidėjęs akispūdis, ypač ilgai vartojus vaistą. Sisteminės reakcijos, jeigu vaistas buvo vartojamas dideliuose plotuose ir ilgą laiką, pasireiškia dažniau, kai vaistas vartojamas sandariai (po plastikiniu tvarsčiu</w:t>
      </w:r>
      <w:r>
        <w:rPr>
          <w:rFonts w:ascii="Times New Roman" w:hAnsi="Times New Roman"/>
          <w:color w:val="000000"/>
          <w:lang w:val="lt-LT"/>
        </w:rPr>
        <w:t>, odos raukšlėse) (žr. 4.4 skyrių).</w:t>
      </w:r>
    </w:p>
    <w:p w14:paraId="34B4AE39" w14:textId="77777777" w:rsidR="00B66F80" w:rsidRDefault="00B66F80" w:rsidP="00B66F80">
      <w:pPr>
        <w:shd w:val="clear" w:color="auto" w:fill="FFFFFF"/>
        <w:spacing w:after="0" w:line="240" w:lineRule="auto"/>
        <w:rPr>
          <w:rFonts w:ascii="Times New Roman" w:hAnsi="Times New Roman"/>
          <w:color w:val="000000"/>
          <w:lang w:val="lt-LT"/>
        </w:rPr>
      </w:pPr>
    </w:p>
    <w:p w14:paraId="128C947B" w14:textId="77777777" w:rsidR="00B66F80" w:rsidRPr="00A80B1B" w:rsidRDefault="00B66F80" w:rsidP="00B66F80">
      <w:pPr>
        <w:tabs>
          <w:tab w:val="left" w:pos="567"/>
        </w:tabs>
        <w:spacing w:after="0" w:line="260" w:lineRule="exact"/>
        <w:rPr>
          <w:rFonts w:ascii="Times New Roman" w:hAnsi="Times New Roman"/>
          <w:u w:val="single"/>
          <w:lang w:val="lt-LT"/>
        </w:rPr>
      </w:pPr>
      <w:r w:rsidRPr="00A80B1B">
        <w:rPr>
          <w:rFonts w:ascii="Times New Roman" w:hAnsi="Times New Roman"/>
          <w:u w:val="single"/>
          <w:lang w:val="lt-LT"/>
        </w:rPr>
        <w:t>Vaikų populiacija</w:t>
      </w:r>
    </w:p>
    <w:p w14:paraId="10F3F726" w14:textId="77777777" w:rsidR="00D25B51" w:rsidRDefault="00D25B51" w:rsidP="00D25B51">
      <w:pPr>
        <w:tabs>
          <w:tab w:val="left" w:pos="567"/>
        </w:tabs>
        <w:spacing w:after="0" w:line="260" w:lineRule="exact"/>
        <w:rPr>
          <w:rFonts w:ascii="Times New Roman" w:eastAsia="Times New Roman" w:hAnsi="Times New Roman"/>
          <w:lang w:val="lt-LT" w:eastAsia="lv-LV"/>
        </w:rPr>
      </w:pPr>
      <w:r>
        <w:rPr>
          <w:rFonts w:ascii="Times New Roman" w:eastAsia="Times New Roman" w:hAnsi="Times New Roman"/>
          <w:lang w:val="lt-LT" w:eastAsia="lv-LV"/>
        </w:rPr>
        <w:t xml:space="preserve">Suaugusiųjų ir paauglių populiacijose kliniškai reikšmingų saugumo profilio skirtumų nebuvo pastebėta.  </w:t>
      </w:r>
    </w:p>
    <w:p w14:paraId="7A5D1F9A" w14:textId="77777777" w:rsidR="00D25B51" w:rsidRDefault="00D25B51" w:rsidP="00D25B51">
      <w:pPr>
        <w:tabs>
          <w:tab w:val="left" w:pos="567"/>
        </w:tabs>
        <w:spacing w:after="0" w:line="260" w:lineRule="exact"/>
        <w:rPr>
          <w:rFonts w:ascii="Times New Roman" w:eastAsia="Times New Roman" w:hAnsi="Times New Roman"/>
          <w:lang w:val="lt-LT" w:eastAsia="lv-LV"/>
        </w:rPr>
      </w:pPr>
      <w:r>
        <w:rPr>
          <w:rFonts w:ascii="Times New Roman" w:eastAsia="Times New Roman" w:hAnsi="Times New Roman"/>
          <w:lang w:val="lt-LT" w:eastAsia="lv-LV"/>
        </w:rPr>
        <w:t>216 paauglių buvo gydomi trijuose atviruose klinikiniuose tyrimuose.</w:t>
      </w:r>
    </w:p>
    <w:p w14:paraId="4D56D086" w14:textId="47065477" w:rsidR="00D25B51" w:rsidRDefault="00D25B51" w:rsidP="00B66F80">
      <w:pPr>
        <w:tabs>
          <w:tab w:val="left" w:pos="567"/>
        </w:tabs>
        <w:spacing w:after="0" w:line="260" w:lineRule="exact"/>
        <w:rPr>
          <w:rFonts w:ascii="Times New Roman" w:eastAsia="Times New Roman" w:hAnsi="Times New Roman"/>
          <w:lang w:val="lt-LT" w:eastAsia="lv-LV"/>
        </w:rPr>
      </w:pPr>
      <w:r>
        <w:rPr>
          <w:rFonts w:ascii="Times New Roman" w:eastAsia="Times New Roman" w:hAnsi="Times New Roman"/>
          <w:lang w:val="lt-LT" w:eastAsia="lv-LV"/>
        </w:rPr>
        <w:t>Daugiau informacijos apie klinikinį tyrimą pateikta 5.1 skyriuje.</w:t>
      </w:r>
    </w:p>
    <w:p w14:paraId="71E83FE8" w14:textId="77777777" w:rsidR="00B66F80" w:rsidRDefault="00B66F80" w:rsidP="00B66F80">
      <w:pPr>
        <w:shd w:val="clear" w:color="auto" w:fill="FFFFFF"/>
        <w:spacing w:after="0" w:line="240" w:lineRule="auto"/>
        <w:rPr>
          <w:rFonts w:ascii="Times New Roman" w:hAnsi="Times New Roman"/>
          <w:color w:val="000000"/>
          <w:lang w:val="lt-LT"/>
        </w:rPr>
      </w:pPr>
    </w:p>
    <w:p w14:paraId="75E8AA1A" w14:textId="77777777" w:rsidR="00B66F80" w:rsidRDefault="00B66F80" w:rsidP="00B66F80">
      <w:pPr>
        <w:autoSpaceDE w:val="0"/>
        <w:autoSpaceDN w:val="0"/>
        <w:adjustRightInd w:val="0"/>
        <w:spacing w:line="240" w:lineRule="auto"/>
        <w:rPr>
          <w:rFonts w:ascii="Times New Roman" w:hAnsi="Times New Roman"/>
          <w:u w:val="single"/>
        </w:rPr>
      </w:pPr>
      <w:r>
        <w:rPr>
          <w:rFonts w:ascii="Times New Roman" w:hAnsi="Times New Roman"/>
          <w:u w:val="single"/>
        </w:rPr>
        <w:t>Pranešimas apie įtariamas nepageidaujamas reakcijas</w:t>
      </w:r>
    </w:p>
    <w:p w14:paraId="79D2AD57" w14:textId="21C2DADE" w:rsidR="00B66F80" w:rsidRDefault="00B66F80" w:rsidP="00B66F80">
      <w:pPr>
        <w:autoSpaceDE w:val="0"/>
        <w:autoSpaceDN w:val="0"/>
        <w:adjustRightInd w:val="0"/>
        <w:spacing w:line="240" w:lineRule="auto"/>
        <w:rPr>
          <w:rFonts w:ascii="Times New Roman" w:hAnsi="Times New Roman"/>
        </w:rPr>
      </w:pPr>
      <w:r>
        <w:rPr>
          <w:rFonts w:ascii="Times New Roman" w:hAnsi="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r w:rsidRPr="002A4F1D">
        <w:rPr>
          <w:rFonts w:ascii="Times New Roman" w:hAnsi="Times New Roman"/>
        </w:rPr>
        <w:t>://</w:t>
      </w:r>
      <w:hyperlink r:id="rId5" w:history="1">
        <w:r w:rsidRPr="008433CD">
          <w:rPr>
            <w:rStyle w:val="Hipersaitas"/>
            <w:rFonts w:ascii="Times New Roman" w:eastAsia="SimSun" w:hAnsi="Times New Roman"/>
          </w:rPr>
          <w:t>www.vvkt.lt</w:t>
        </w:r>
      </w:hyperlink>
      <w:r>
        <w:rPr>
          <w:rFonts w:ascii="Times New Roman" w:hAnsi="Times New Roman"/>
        </w:rPr>
        <w:t>/ esančią formą, ir pateikti ją Valstybinei vaistų kontrolės tarnybai prie Lietuvos Respublikos sveikatos apsaugos ministerijos vienu iš šių būdų (adresu, Žirmūnų</w:t>
      </w:r>
      <w:r w:rsidR="00DB32AD">
        <w:rPr>
          <w:rFonts w:ascii="Times New Roman" w:hAnsi="Times New Roman"/>
        </w:rPr>
        <w:t> </w:t>
      </w:r>
      <w:r>
        <w:rPr>
          <w:rFonts w:ascii="Times New Roman" w:hAnsi="Times New Roman"/>
        </w:rPr>
        <w:t>g. 139A, LT</w:t>
      </w:r>
      <w:r w:rsidR="00DB32AD">
        <w:rPr>
          <w:rFonts w:ascii="Times New Roman" w:hAnsi="Times New Roman"/>
        </w:rPr>
        <w:t> </w:t>
      </w:r>
      <w:r>
        <w:rPr>
          <w:rFonts w:ascii="Times New Roman" w:hAnsi="Times New Roman"/>
        </w:rPr>
        <w:t>09120 Vilnius), faksu (nemokamu fakso numeriu (8 800)</w:t>
      </w:r>
      <w:r w:rsidR="00DB32AD">
        <w:rPr>
          <w:rFonts w:ascii="Times New Roman" w:hAnsi="Times New Roman"/>
        </w:rPr>
        <w:t> </w:t>
      </w:r>
      <w:r>
        <w:rPr>
          <w:rFonts w:ascii="Times New Roman" w:hAnsi="Times New Roman"/>
        </w:rPr>
        <w:t xml:space="preserve">20131) arba elektroniniu paštu (adresu </w:t>
      </w:r>
      <w:hyperlink r:id="rId6" w:history="1">
        <w:r w:rsidRPr="008433CD">
          <w:rPr>
            <w:rStyle w:val="Hipersaitas"/>
            <w:rFonts w:ascii="Times New Roman" w:eastAsia="SimSun" w:hAnsi="Times New Roman"/>
          </w:rPr>
          <w:t>NepageidaujamaR@vvkt.lt</w:t>
        </w:r>
      </w:hyperlink>
      <w:r w:rsidRPr="002A4F1D">
        <w:rPr>
          <w:rFonts w:ascii="Times New Roman" w:hAnsi="Times New Roman"/>
        </w:rPr>
        <w:t>.</w:t>
      </w:r>
      <w:r>
        <w:rPr>
          <w:rFonts w:ascii="Times New Roman" w:hAnsi="Times New Roman"/>
        </w:rPr>
        <w:t>), per interneto svetainę (adresu http://www.vvkt.lt).</w:t>
      </w:r>
    </w:p>
    <w:p w14:paraId="2250D33A" w14:textId="77777777" w:rsidR="00B66F80" w:rsidRDefault="00B66F80" w:rsidP="00B66F80">
      <w:pPr>
        <w:widowControl w:val="0"/>
        <w:numPr>
          <w:ilvl w:val="1"/>
          <w:numId w:val="2"/>
        </w:numPr>
        <w:shd w:val="clear" w:color="auto" w:fill="FFFFFF"/>
        <w:autoSpaceDE w:val="0"/>
        <w:autoSpaceDN w:val="0"/>
        <w:adjustRightInd w:val="0"/>
        <w:spacing w:after="0" w:line="240" w:lineRule="auto"/>
        <w:rPr>
          <w:rFonts w:ascii="Times New Roman" w:hAnsi="Times New Roman"/>
          <w:b/>
          <w:bCs/>
          <w:color w:val="000000"/>
          <w:lang w:val="lt-LT"/>
        </w:rPr>
      </w:pPr>
      <w:r>
        <w:rPr>
          <w:rFonts w:ascii="Times New Roman" w:hAnsi="Times New Roman"/>
          <w:b/>
          <w:bCs/>
          <w:color w:val="000000"/>
          <w:lang w:val="lt-LT"/>
        </w:rPr>
        <w:t>Perdozavimas</w:t>
      </w:r>
    </w:p>
    <w:p w14:paraId="11C40BD9" w14:textId="77777777" w:rsidR="00B66F80" w:rsidRDefault="00B66F80" w:rsidP="00B66F80">
      <w:pPr>
        <w:shd w:val="clear" w:color="auto" w:fill="FFFFFF"/>
        <w:spacing w:after="0" w:line="240" w:lineRule="auto"/>
        <w:rPr>
          <w:rFonts w:ascii="Times New Roman" w:hAnsi="Times New Roman"/>
          <w:lang w:val="lt-LT"/>
        </w:rPr>
      </w:pPr>
    </w:p>
    <w:p w14:paraId="29074B04" w14:textId="77777777" w:rsidR="00B66F80" w:rsidRDefault="00B66F80" w:rsidP="00B66F80">
      <w:pPr>
        <w:shd w:val="clear" w:color="auto" w:fill="FFFFFF"/>
        <w:spacing w:after="0" w:line="240" w:lineRule="auto"/>
        <w:rPr>
          <w:rFonts w:ascii="Times New Roman" w:hAnsi="Times New Roman"/>
          <w:color w:val="000000"/>
          <w:spacing w:val="-1"/>
          <w:lang w:val="lt-LT"/>
        </w:rPr>
      </w:pPr>
      <w:r>
        <w:rPr>
          <w:rFonts w:ascii="Times New Roman" w:hAnsi="Times New Roman"/>
          <w:color w:val="000000"/>
          <w:spacing w:val="-1"/>
          <w:lang w:val="lt-LT"/>
        </w:rPr>
        <w:t>Vaistą vartojant didesnėmis negu rekomenduojamos dozėmis gali padidėti kalcio koncentracija serume. Tačiau nutraukus gydymą ji turi sumažėti. Hiperkalcemijos simptomų tarpe yra poliurija, vidurių užkietėjimas, raumenų silpnumas, sumišimas ir koma.</w:t>
      </w:r>
    </w:p>
    <w:p w14:paraId="17D5A15C" w14:textId="77777777" w:rsidR="00B66F80" w:rsidRDefault="00B66F80" w:rsidP="00B66F80">
      <w:pPr>
        <w:shd w:val="clear" w:color="auto" w:fill="FFFFFF"/>
        <w:spacing w:after="0" w:line="240" w:lineRule="auto"/>
        <w:rPr>
          <w:rFonts w:ascii="Times New Roman" w:hAnsi="Times New Roman"/>
          <w:lang w:val="lt-LT"/>
        </w:rPr>
      </w:pPr>
    </w:p>
    <w:p w14:paraId="799C1624" w14:textId="77777777" w:rsidR="00B66F80" w:rsidRDefault="00B66F80" w:rsidP="00B66F80">
      <w:pPr>
        <w:shd w:val="clear" w:color="auto" w:fill="FFFFFF"/>
        <w:spacing w:after="0" w:line="240" w:lineRule="auto"/>
        <w:rPr>
          <w:rFonts w:ascii="Times New Roman" w:hAnsi="Times New Roman"/>
          <w:color w:val="000000"/>
          <w:spacing w:val="-1"/>
          <w:lang w:val="lt-LT"/>
        </w:rPr>
      </w:pPr>
      <w:r>
        <w:rPr>
          <w:rFonts w:ascii="Times New Roman" w:hAnsi="Times New Roman"/>
          <w:color w:val="000000"/>
          <w:spacing w:val="-1"/>
          <w:lang w:val="lt-LT"/>
        </w:rPr>
        <w:t>Pernelyg ilgas lokalaus poveikio kortikosteroidų vartojimas gali susilpninti hipofizio ir antinksčio funkcijas. Dėl to gali pasireikšti antrinis antinksčių nepakankamumas, paprastai grįžtamasis. Tokiais atvejais skiriamas simptominis gydymas.</w:t>
      </w:r>
    </w:p>
    <w:p w14:paraId="740A6D78" w14:textId="77777777" w:rsidR="00B66F80" w:rsidRDefault="00B66F80" w:rsidP="00B66F80">
      <w:pPr>
        <w:shd w:val="clear" w:color="auto" w:fill="FFFFFF"/>
        <w:spacing w:after="0" w:line="240" w:lineRule="auto"/>
        <w:rPr>
          <w:rFonts w:ascii="Times New Roman" w:hAnsi="Times New Roman"/>
          <w:color w:val="000000"/>
          <w:spacing w:val="-1"/>
          <w:lang w:val="lt-LT"/>
        </w:rPr>
      </w:pPr>
      <w:r>
        <w:rPr>
          <w:rFonts w:ascii="Times New Roman" w:hAnsi="Times New Roman"/>
          <w:color w:val="000000"/>
          <w:spacing w:val="-1"/>
          <w:lang w:val="lt-LT"/>
        </w:rPr>
        <w:t>Esant lėtiniam toksiškumui, gydymas kortikosteroidais turi būti palaipsniui nutrauktas.</w:t>
      </w:r>
    </w:p>
    <w:p w14:paraId="4F168150" w14:textId="77777777" w:rsidR="00B66F80" w:rsidRDefault="00B66F80" w:rsidP="00B66F80">
      <w:pPr>
        <w:shd w:val="clear" w:color="auto" w:fill="FFFFFF"/>
        <w:spacing w:after="0" w:line="240" w:lineRule="auto"/>
        <w:rPr>
          <w:rFonts w:ascii="Times New Roman" w:hAnsi="Times New Roman"/>
          <w:lang w:val="lt-LT"/>
        </w:rPr>
      </w:pPr>
    </w:p>
    <w:p w14:paraId="2D6BC97B" w14:textId="7B89998D" w:rsidR="00B66F80" w:rsidRDefault="00B66F80" w:rsidP="00B66F80">
      <w:pPr>
        <w:shd w:val="clear" w:color="auto" w:fill="FFFFFF"/>
        <w:spacing w:after="0" w:line="240" w:lineRule="auto"/>
        <w:rPr>
          <w:rFonts w:ascii="Times New Roman" w:hAnsi="Times New Roman"/>
          <w:color w:val="000000"/>
          <w:spacing w:val="-1"/>
          <w:lang w:val="lt-LT"/>
        </w:rPr>
      </w:pPr>
      <w:r>
        <w:rPr>
          <w:rFonts w:ascii="Times New Roman" w:hAnsi="Times New Roman"/>
          <w:color w:val="000000"/>
          <w:lang w:val="lt-LT"/>
        </w:rPr>
        <w:t>Yra užregistruota, kad dėl netinkamo vaisto vartojimo vienam pacientui, sirgusiam išplitusia eritrodermine žvyneline ir 5</w:t>
      </w:r>
      <w:r w:rsidR="00DB32AD">
        <w:rPr>
          <w:rFonts w:ascii="Times New Roman" w:hAnsi="Times New Roman"/>
          <w:color w:val="000000"/>
          <w:lang w:val="lt-LT"/>
        </w:rPr>
        <w:t xml:space="preserve"> </w:t>
      </w:r>
      <w:r>
        <w:rPr>
          <w:rFonts w:ascii="Times New Roman" w:hAnsi="Times New Roman"/>
          <w:color w:val="000000"/>
          <w:lang w:val="lt-LT"/>
        </w:rPr>
        <w:t xml:space="preserve">mėnesius gydytam </w:t>
      </w:r>
      <w:r>
        <w:rPr>
          <w:rFonts w:ascii="Times New Roman" w:hAnsi="Times New Roman"/>
          <w:color w:val="000000"/>
          <w:spacing w:val="-1"/>
          <w:lang w:val="lt-LT"/>
        </w:rPr>
        <w:t>240 g Daivobet tepalo per savaitę (atitinkamai vidutiniška dienos dozė 34</w:t>
      </w:r>
      <w:r w:rsidR="00DB32AD">
        <w:rPr>
          <w:rFonts w:ascii="Times New Roman" w:hAnsi="Times New Roman"/>
          <w:color w:val="000000"/>
          <w:spacing w:val="-1"/>
          <w:lang w:val="lt-LT"/>
        </w:rPr>
        <w:t> </w:t>
      </w:r>
      <w:r>
        <w:rPr>
          <w:rFonts w:ascii="Times New Roman" w:hAnsi="Times New Roman"/>
          <w:color w:val="000000"/>
          <w:spacing w:val="-1"/>
          <w:lang w:val="lt-LT"/>
        </w:rPr>
        <w:t>g), maksimali rekomenduojama dozė yra 15</w:t>
      </w:r>
      <w:r w:rsidR="00DB32AD">
        <w:rPr>
          <w:rFonts w:ascii="Times New Roman" w:hAnsi="Times New Roman"/>
          <w:color w:val="000000"/>
          <w:spacing w:val="-1"/>
          <w:lang w:val="lt-LT"/>
        </w:rPr>
        <w:t> </w:t>
      </w:r>
      <w:r>
        <w:rPr>
          <w:rFonts w:ascii="Times New Roman" w:hAnsi="Times New Roman"/>
          <w:color w:val="000000"/>
          <w:spacing w:val="-1"/>
          <w:lang w:val="lt-LT"/>
        </w:rPr>
        <w:t>g per dieną), išsivystė Kušingo sindromas gydymo metu ir po to pustulinė žvynelinė, kai gydymas buvo staigiai nutrauktas.</w:t>
      </w:r>
    </w:p>
    <w:p w14:paraId="1B1D5159" w14:textId="77777777" w:rsidR="00B66F80" w:rsidRDefault="00B66F80" w:rsidP="00B66F80">
      <w:pPr>
        <w:shd w:val="clear" w:color="auto" w:fill="FFFFFF"/>
        <w:spacing w:after="0" w:line="240" w:lineRule="auto"/>
        <w:rPr>
          <w:rFonts w:ascii="Times New Roman" w:hAnsi="Times New Roman"/>
          <w:lang w:val="lt-LT"/>
        </w:rPr>
      </w:pPr>
    </w:p>
    <w:p w14:paraId="4EC678C1" w14:textId="77777777" w:rsidR="00B66F80" w:rsidRDefault="00B66F80" w:rsidP="00B66F80">
      <w:pPr>
        <w:shd w:val="clear" w:color="auto" w:fill="FFFFFF"/>
        <w:spacing w:after="0" w:line="240" w:lineRule="auto"/>
        <w:rPr>
          <w:rFonts w:ascii="Times New Roman" w:hAnsi="Times New Roman"/>
          <w:lang w:val="lt-LT"/>
        </w:rPr>
      </w:pPr>
    </w:p>
    <w:p w14:paraId="2F137183" w14:textId="77777777" w:rsidR="00B66F80" w:rsidRDefault="00B66F80" w:rsidP="00B66F80">
      <w:pPr>
        <w:widowControl w:val="0"/>
        <w:numPr>
          <w:ilvl w:val="0"/>
          <w:numId w:val="2"/>
        </w:numPr>
        <w:shd w:val="clear" w:color="auto" w:fill="FFFFFF"/>
        <w:autoSpaceDE w:val="0"/>
        <w:autoSpaceDN w:val="0"/>
        <w:adjustRightInd w:val="0"/>
        <w:spacing w:after="0" w:line="240" w:lineRule="auto"/>
        <w:rPr>
          <w:rFonts w:ascii="Times New Roman" w:hAnsi="Times New Roman"/>
          <w:b/>
          <w:bCs/>
          <w:color w:val="000000"/>
          <w:lang w:val="lt-LT"/>
        </w:rPr>
      </w:pPr>
      <w:r>
        <w:rPr>
          <w:rFonts w:ascii="Times New Roman" w:hAnsi="Times New Roman"/>
          <w:b/>
          <w:bCs/>
          <w:color w:val="000000"/>
          <w:lang w:val="lt-LT"/>
        </w:rPr>
        <w:t>FARMAKOLOGINĖS SAVYBĖS</w:t>
      </w:r>
    </w:p>
    <w:p w14:paraId="17F66990" w14:textId="77777777" w:rsidR="00B66F80" w:rsidRDefault="00B66F80" w:rsidP="00B66F80">
      <w:pPr>
        <w:shd w:val="clear" w:color="auto" w:fill="FFFFFF"/>
        <w:spacing w:after="0" w:line="240" w:lineRule="auto"/>
        <w:ind w:left="360"/>
        <w:rPr>
          <w:rFonts w:ascii="Times New Roman" w:hAnsi="Times New Roman"/>
          <w:lang w:val="lt-LT"/>
        </w:rPr>
      </w:pPr>
    </w:p>
    <w:p w14:paraId="633C6AEA" w14:textId="77777777" w:rsidR="00B66F80" w:rsidRDefault="00B66F80" w:rsidP="00B66F80">
      <w:pPr>
        <w:widowControl w:val="0"/>
        <w:numPr>
          <w:ilvl w:val="1"/>
          <w:numId w:val="2"/>
        </w:numPr>
        <w:shd w:val="clear" w:color="auto" w:fill="FFFFFF"/>
        <w:autoSpaceDE w:val="0"/>
        <w:autoSpaceDN w:val="0"/>
        <w:adjustRightInd w:val="0"/>
        <w:spacing w:after="0" w:line="240" w:lineRule="auto"/>
        <w:rPr>
          <w:rFonts w:ascii="Times New Roman" w:hAnsi="Times New Roman"/>
          <w:b/>
          <w:bCs/>
          <w:color w:val="000000"/>
          <w:lang w:val="lt-LT"/>
        </w:rPr>
      </w:pPr>
      <w:r>
        <w:rPr>
          <w:rFonts w:ascii="Times New Roman" w:hAnsi="Times New Roman"/>
          <w:b/>
          <w:bCs/>
          <w:color w:val="000000"/>
          <w:lang w:val="lt-LT"/>
        </w:rPr>
        <w:t>Farmakologinės savybės</w:t>
      </w:r>
    </w:p>
    <w:p w14:paraId="1FDE764A" w14:textId="77777777" w:rsidR="00B66F80" w:rsidRDefault="00B66F80" w:rsidP="00B66F80">
      <w:pPr>
        <w:shd w:val="clear" w:color="auto" w:fill="FFFFFF"/>
        <w:spacing w:after="0" w:line="240" w:lineRule="auto"/>
        <w:rPr>
          <w:rFonts w:ascii="Times New Roman" w:hAnsi="Times New Roman"/>
          <w:b/>
          <w:bCs/>
          <w:color w:val="000000"/>
          <w:lang w:val="lt-LT"/>
        </w:rPr>
      </w:pPr>
    </w:p>
    <w:p w14:paraId="346CC236" w14:textId="77777777" w:rsidR="00B66F80" w:rsidRDefault="00B66F80" w:rsidP="00B66F80">
      <w:pPr>
        <w:shd w:val="clear" w:color="auto" w:fill="FFFFFF"/>
        <w:spacing w:after="0" w:line="240" w:lineRule="auto"/>
        <w:rPr>
          <w:rFonts w:ascii="Times New Roman" w:hAnsi="Times New Roman"/>
          <w:color w:val="000000"/>
          <w:lang w:val="lt-LT"/>
        </w:rPr>
      </w:pPr>
      <w:r>
        <w:rPr>
          <w:rFonts w:ascii="Times New Roman" w:hAnsi="Times New Roman"/>
          <w:color w:val="000000"/>
          <w:spacing w:val="-1"/>
          <w:lang w:val="lt-LT"/>
        </w:rPr>
        <w:t>Farmakoterapinė grupė: Vaistai psoriazei gydyti, kiti priešpsoriaziniai vaistai vietiniam vartojimui,  kalcipotriolis, deriniai,</w:t>
      </w:r>
      <w:r>
        <w:rPr>
          <w:rFonts w:ascii="Times New Roman" w:hAnsi="Times New Roman"/>
          <w:color w:val="000000"/>
          <w:lang w:val="lt-LT"/>
        </w:rPr>
        <w:t xml:space="preserve"> ATC kodas – D05AX52.</w:t>
      </w:r>
    </w:p>
    <w:p w14:paraId="4B63567A" w14:textId="77777777" w:rsidR="00B66F80" w:rsidRDefault="00B66F80" w:rsidP="00B66F80">
      <w:pPr>
        <w:shd w:val="clear" w:color="auto" w:fill="FFFFFF"/>
        <w:spacing w:after="0" w:line="240" w:lineRule="auto"/>
        <w:rPr>
          <w:rFonts w:ascii="Times New Roman" w:hAnsi="Times New Roman"/>
          <w:lang w:val="lt-LT"/>
        </w:rPr>
      </w:pPr>
    </w:p>
    <w:p w14:paraId="3CF95D63" w14:textId="68D4A424" w:rsidR="00B66F80" w:rsidRDefault="00B66F80" w:rsidP="00B66F80">
      <w:pPr>
        <w:shd w:val="clear" w:color="auto" w:fill="FFFFFF"/>
        <w:spacing w:after="0" w:line="240" w:lineRule="auto"/>
        <w:rPr>
          <w:rFonts w:ascii="Times New Roman" w:hAnsi="Times New Roman"/>
          <w:color w:val="000000"/>
          <w:spacing w:val="-1"/>
          <w:lang w:val="lt-LT"/>
        </w:rPr>
      </w:pPr>
      <w:r>
        <w:rPr>
          <w:rFonts w:ascii="Times New Roman" w:hAnsi="Times New Roman"/>
          <w:color w:val="000000"/>
          <w:spacing w:val="-1"/>
          <w:lang w:val="lt-LT"/>
        </w:rPr>
        <w:t xml:space="preserve">Kalcipotriolis yra vitamino D analogas. </w:t>
      </w:r>
      <w:r>
        <w:rPr>
          <w:rFonts w:ascii="Times New Roman" w:hAnsi="Times New Roman"/>
          <w:i/>
          <w:iCs/>
          <w:color w:val="000000"/>
          <w:spacing w:val="-1"/>
          <w:lang w:val="lt-LT"/>
        </w:rPr>
        <w:t>In vitro</w:t>
      </w:r>
      <w:r>
        <w:rPr>
          <w:rFonts w:ascii="Times New Roman" w:hAnsi="Times New Roman"/>
          <w:color w:val="000000"/>
          <w:spacing w:val="-1"/>
          <w:lang w:val="lt-LT"/>
        </w:rPr>
        <w:t xml:space="preserve"> duomenys rodo, kad kalcipotriolis skatina ląstelių diferenciaciją ir slopina keratinocitų proliferaciją. Teigiama, kad tai yra veiksmingo žvynelinės gydymo pagrindas.</w:t>
      </w:r>
    </w:p>
    <w:p w14:paraId="45807B5A" w14:textId="77777777" w:rsidR="00B66F80" w:rsidRDefault="00B66F80" w:rsidP="00B66F80">
      <w:pPr>
        <w:shd w:val="clear" w:color="auto" w:fill="FFFFFF"/>
        <w:spacing w:after="0" w:line="240" w:lineRule="auto"/>
        <w:rPr>
          <w:rFonts w:ascii="Times New Roman" w:hAnsi="Times New Roman"/>
          <w:lang w:val="lt-LT"/>
        </w:rPr>
      </w:pPr>
    </w:p>
    <w:p w14:paraId="6D09041C" w14:textId="77777777" w:rsidR="00B66F80" w:rsidRDefault="00B66F80" w:rsidP="00B66F80">
      <w:pPr>
        <w:shd w:val="clear" w:color="auto" w:fill="FFFFFF"/>
        <w:spacing w:after="0" w:line="240" w:lineRule="auto"/>
        <w:rPr>
          <w:rFonts w:ascii="Times New Roman" w:hAnsi="Times New Roman"/>
          <w:color w:val="000000"/>
          <w:spacing w:val="-1"/>
          <w:lang w:val="lt-LT"/>
        </w:rPr>
      </w:pPr>
      <w:r>
        <w:rPr>
          <w:rFonts w:ascii="Times New Roman" w:hAnsi="Times New Roman"/>
          <w:color w:val="000000"/>
          <w:spacing w:val="-1"/>
          <w:lang w:val="lt-LT"/>
        </w:rPr>
        <w:t xml:space="preserve">Kaip ir kiti lokalalaus vartojimo kortikosteroidai, betametazono dipropionatas turi uždegimą malšinančių, niežėjimą slopinančių, vazokonstrikcinių ir imunitetą slopinančių savybių, bet jos vis dėlto negydo pagrindinės ligos. Naudojant sandarųjį tvarstį, dėl padidėjusios skverbties per </w:t>
      </w:r>
      <w:r>
        <w:rPr>
          <w:rFonts w:ascii="Times New Roman" w:hAnsi="Times New Roman"/>
          <w:i/>
          <w:iCs/>
          <w:color w:val="000000"/>
          <w:spacing w:val="-1"/>
          <w:lang w:val="lt-LT"/>
        </w:rPr>
        <w:t>stratum corneum</w:t>
      </w:r>
      <w:r>
        <w:rPr>
          <w:rFonts w:ascii="Times New Roman" w:hAnsi="Times New Roman"/>
          <w:color w:val="000000"/>
          <w:spacing w:val="-1"/>
          <w:lang w:val="lt-LT"/>
        </w:rPr>
        <w:t xml:space="preserve"> poveikis sustiprėja. Todėl padidėja ir nepageidaujamų reakcijų tikimybė. Apskritai lokalaus vartojimo steroidų uždegimo malšinimo savybių veikimo mechanizmas nėra aiškus.</w:t>
      </w:r>
    </w:p>
    <w:p w14:paraId="0DEF8CE7" w14:textId="77777777" w:rsidR="00B66F80" w:rsidRDefault="00B66F80" w:rsidP="00B66F80">
      <w:pPr>
        <w:shd w:val="clear" w:color="auto" w:fill="FFFFFF"/>
        <w:spacing w:after="0" w:line="240" w:lineRule="auto"/>
        <w:rPr>
          <w:rFonts w:ascii="Times New Roman" w:hAnsi="Times New Roman"/>
          <w:lang w:val="lt-LT"/>
        </w:rPr>
      </w:pPr>
    </w:p>
    <w:p w14:paraId="39FD2E98" w14:textId="3352B644" w:rsidR="00B66F80" w:rsidRDefault="00B66F80" w:rsidP="00B66F80">
      <w:pPr>
        <w:shd w:val="clear" w:color="auto" w:fill="FFFFFF"/>
        <w:spacing w:after="0" w:line="240" w:lineRule="auto"/>
        <w:rPr>
          <w:rFonts w:ascii="Times New Roman" w:hAnsi="Times New Roman"/>
          <w:color w:val="000000"/>
          <w:lang w:val="lt-LT"/>
        </w:rPr>
      </w:pPr>
      <w:r>
        <w:rPr>
          <w:rFonts w:ascii="Times New Roman" w:hAnsi="Times New Roman"/>
          <w:color w:val="000000"/>
          <w:spacing w:val="-1"/>
          <w:lang w:val="lt-LT"/>
        </w:rPr>
        <w:t xml:space="preserve">Antinksčių atsakas į AKTH stimuliacijos testą buvo nustatytas vertinant kortizolio koncentraciją kraujo serume pacientų, sergančių ir išplitusia skalpo odos ir kūno odos žvyneline ir vartojusių iki 106 g tarpusavyje derintų Xamiol gelio ir </w:t>
      </w:r>
      <w:r>
        <w:rPr>
          <w:rFonts w:ascii="Times New Roman" w:hAnsi="Times New Roman"/>
          <w:color w:val="000000"/>
          <w:lang w:val="lt-LT"/>
        </w:rPr>
        <w:t>Daivobet tepalo. Penkiems iš 4</w:t>
      </w:r>
      <w:r w:rsidR="00DB32AD">
        <w:rPr>
          <w:rFonts w:ascii="Times New Roman" w:hAnsi="Times New Roman"/>
          <w:color w:val="000000"/>
          <w:lang w:val="lt-LT"/>
        </w:rPr>
        <w:t> </w:t>
      </w:r>
      <w:r>
        <w:rPr>
          <w:rFonts w:ascii="Times New Roman" w:hAnsi="Times New Roman"/>
          <w:color w:val="000000"/>
          <w:lang w:val="lt-LT"/>
        </w:rPr>
        <w:t>savaites gydytų 32 pacientų (15,6</w:t>
      </w:r>
      <w:r w:rsidR="00DB32AD">
        <w:rPr>
          <w:rFonts w:ascii="Times New Roman" w:hAnsi="Times New Roman"/>
          <w:color w:val="000000"/>
          <w:lang w:val="lt-LT"/>
        </w:rPr>
        <w:t> </w:t>
      </w:r>
      <w:r>
        <w:rPr>
          <w:rFonts w:ascii="Times New Roman" w:hAnsi="Times New Roman"/>
          <w:color w:val="000000"/>
          <w:lang w:val="lt-LT"/>
        </w:rPr>
        <w:t>%), ir dviem iš 11 pacientų (18,2</w:t>
      </w:r>
      <w:r w:rsidR="00DB32AD">
        <w:rPr>
          <w:rFonts w:ascii="Times New Roman" w:hAnsi="Times New Roman"/>
          <w:color w:val="000000"/>
          <w:lang w:val="lt-LT"/>
        </w:rPr>
        <w:t> </w:t>
      </w:r>
      <w:r>
        <w:rPr>
          <w:rFonts w:ascii="Times New Roman" w:hAnsi="Times New Roman"/>
          <w:color w:val="000000"/>
          <w:lang w:val="lt-LT"/>
        </w:rPr>
        <w:t>%), tęsusių gydymą iki 8</w:t>
      </w:r>
      <w:r w:rsidR="00DB32AD">
        <w:rPr>
          <w:rFonts w:ascii="Times New Roman" w:hAnsi="Times New Roman"/>
          <w:color w:val="000000"/>
          <w:lang w:val="lt-LT"/>
        </w:rPr>
        <w:t> </w:t>
      </w:r>
      <w:r>
        <w:rPr>
          <w:rFonts w:ascii="Times New Roman" w:hAnsi="Times New Roman"/>
          <w:color w:val="000000"/>
          <w:lang w:val="lt-LT"/>
        </w:rPr>
        <w:t>savaičių, buvo nustatytas ribinis kortizolio atsako sumažėjimas į AKTH stimuliacijos testą po 30</w:t>
      </w:r>
      <w:r w:rsidR="00DB32AD">
        <w:rPr>
          <w:rFonts w:ascii="Times New Roman" w:hAnsi="Times New Roman"/>
          <w:color w:val="000000"/>
          <w:lang w:val="lt-LT"/>
        </w:rPr>
        <w:t> </w:t>
      </w:r>
      <w:r>
        <w:rPr>
          <w:rFonts w:ascii="Times New Roman" w:hAnsi="Times New Roman"/>
          <w:color w:val="000000"/>
          <w:lang w:val="lt-LT"/>
        </w:rPr>
        <w:t>minučių. Visais atvejais kortizolio koncentracija kraujo serume buvo normali praėjus 60</w:t>
      </w:r>
      <w:r w:rsidR="00DB32AD">
        <w:rPr>
          <w:rFonts w:ascii="Times New Roman" w:hAnsi="Times New Roman"/>
          <w:color w:val="000000"/>
          <w:lang w:val="lt-LT"/>
        </w:rPr>
        <w:t> </w:t>
      </w:r>
      <w:r>
        <w:rPr>
          <w:rFonts w:ascii="Times New Roman" w:hAnsi="Times New Roman"/>
          <w:color w:val="000000"/>
          <w:lang w:val="lt-LT"/>
        </w:rPr>
        <w:t>minučių po AKTH stimuliacijos testo. Tiriant šiuos pacientus, kalcio metabolizmo pokyčių nustatyta nebuvo.</w:t>
      </w:r>
    </w:p>
    <w:p w14:paraId="40F14B4B" w14:textId="07271D3B" w:rsidR="00B66F80" w:rsidRDefault="00B66F80" w:rsidP="00B66F80">
      <w:pPr>
        <w:shd w:val="clear" w:color="auto" w:fill="FFFFFF"/>
        <w:spacing w:after="0" w:line="240" w:lineRule="auto"/>
        <w:rPr>
          <w:rFonts w:ascii="Times New Roman" w:hAnsi="Times New Roman"/>
          <w:lang w:val="lt-LT"/>
        </w:rPr>
      </w:pPr>
      <w:r>
        <w:rPr>
          <w:rFonts w:ascii="Times New Roman" w:hAnsi="Times New Roman"/>
          <w:lang w:val="lt-LT"/>
        </w:rPr>
        <w:t>Šis tyrimas parodė tam tikrus požymius, susijusius su HPA slopinimu, ir, kad labai didelės Xamiol gelio ir Daivobet tepalo dozės, gali turėti silpną efektą į HPA.</w:t>
      </w:r>
    </w:p>
    <w:p w14:paraId="03E2606E" w14:textId="029921B3" w:rsidR="00B66F80" w:rsidRDefault="00B66F80" w:rsidP="00B66F80">
      <w:pPr>
        <w:shd w:val="clear" w:color="auto" w:fill="FFFFFF"/>
        <w:spacing w:after="0" w:line="240" w:lineRule="auto"/>
        <w:rPr>
          <w:rFonts w:ascii="Times New Roman" w:hAnsi="Times New Roman"/>
          <w:color w:val="000000"/>
          <w:spacing w:val="-1"/>
          <w:lang w:val="lt-LT"/>
        </w:rPr>
      </w:pPr>
      <w:r>
        <w:rPr>
          <w:rFonts w:ascii="Times New Roman" w:hAnsi="Times New Roman"/>
          <w:color w:val="000000"/>
          <w:spacing w:val="-1"/>
          <w:lang w:val="lt-LT"/>
        </w:rPr>
        <w:t>Kartą per dieną vartojamo Xamiol gelio veiksmingumas buvo tiriamas dviejuose atsitiktinumo principu pagrįstuose 8</w:t>
      </w:r>
      <w:r w:rsidR="00DB32AD">
        <w:rPr>
          <w:rFonts w:ascii="Times New Roman" w:hAnsi="Times New Roman"/>
          <w:color w:val="000000"/>
          <w:spacing w:val="-1"/>
          <w:lang w:val="lt-LT"/>
        </w:rPr>
        <w:t> </w:t>
      </w:r>
      <w:r>
        <w:rPr>
          <w:rFonts w:ascii="Times New Roman" w:hAnsi="Times New Roman"/>
          <w:color w:val="000000"/>
          <w:spacing w:val="-1"/>
          <w:lang w:val="lt-LT"/>
        </w:rPr>
        <w:t xml:space="preserve">savaites trukusiuose klinikiniuose tyrimuose, nežinant, kuri grupė kontrolinė, o kuri – aktyvaus gydymo. Tuomet buvo ištirta daugiau nei </w:t>
      </w:r>
      <w:r>
        <w:rPr>
          <w:rFonts w:ascii="Times New Roman" w:hAnsi="Times New Roman"/>
          <w:color w:val="000000"/>
          <w:lang w:val="lt-LT"/>
        </w:rPr>
        <w:t xml:space="preserve">2900 ligonių, pagal Tyrėjo bendrą įvertinimo skalę (angl.: </w:t>
      </w:r>
      <w:r>
        <w:rPr>
          <w:rFonts w:ascii="Times New Roman" w:hAnsi="Times New Roman"/>
          <w:i/>
          <w:iCs/>
          <w:color w:val="000000"/>
          <w:spacing w:val="-1"/>
          <w:lang w:val="lt-LT"/>
        </w:rPr>
        <w:t>Investigator’s Global Assessment of disease severity</w:t>
      </w:r>
      <w:r>
        <w:rPr>
          <w:rFonts w:ascii="Times New Roman" w:hAnsi="Times New Roman"/>
          <w:color w:val="000000"/>
          <w:spacing w:val="-1"/>
          <w:lang w:val="lt-LT"/>
        </w:rPr>
        <w:t xml:space="preserve"> </w:t>
      </w:r>
      <w:r>
        <w:rPr>
          <w:rFonts w:ascii="Times New Roman" w:hAnsi="Times New Roman"/>
          <w:iCs/>
          <w:color w:val="000000"/>
          <w:spacing w:val="-1"/>
          <w:lang w:val="lt-LT"/>
        </w:rPr>
        <w:t>IGA</w:t>
      </w:r>
      <w:r>
        <w:rPr>
          <w:rFonts w:ascii="Times New Roman" w:hAnsi="Times New Roman"/>
          <w:color w:val="000000"/>
          <w:spacing w:val="-1"/>
          <w:lang w:val="lt-LT"/>
        </w:rPr>
        <w:t xml:space="preserve">) </w:t>
      </w:r>
      <w:r>
        <w:rPr>
          <w:rFonts w:ascii="Times New Roman" w:hAnsi="Times New Roman"/>
          <w:color w:val="000000"/>
          <w:lang w:val="lt-LT"/>
        </w:rPr>
        <w:t xml:space="preserve">sergančių bent jau lengvos formos </w:t>
      </w:r>
      <w:r>
        <w:rPr>
          <w:rFonts w:ascii="Times New Roman" w:hAnsi="Times New Roman"/>
          <w:color w:val="000000"/>
          <w:spacing w:val="-1"/>
          <w:lang w:val="lt-LT"/>
        </w:rPr>
        <w:t>žvyneline. Buvo lyginami betametazono dipropionatas gelio pavidalu, kalcipotriolis gelio pavidalu ir (viename iš tyrimų) tik pats gelis. Visi tyrimo objektai buvo vartojami kartą per parą. Pagrindinio atsako kriterijaus</w:t>
      </w:r>
      <w:r>
        <w:rPr>
          <w:rFonts w:ascii="Times New Roman" w:hAnsi="Times New Roman"/>
          <w:color w:val="000000"/>
          <w:lang w:val="lt-LT"/>
        </w:rPr>
        <w:t xml:space="preserve"> (8-ą savaitę nesant arba esant labai lengvos formos žvynelinei pagal IGA) rezultatai parodė, kad </w:t>
      </w:r>
      <w:r>
        <w:rPr>
          <w:rFonts w:ascii="Times New Roman" w:hAnsi="Times New Roman"/>
          <w:color w:val="000000"/>
          <w:spacing w:val="-1"/>
          <w:lang w:val="lt-LT"/>
        </w:rPr>
        <w:t>Xamiol gelis pagal statistinius duomenis buvo daug veiksmingesnis už lyginamuosius preparatus. Tyrimo, siekiant išaiškinti pradžios greitį, remiantis panašiais duomenimis 2-ą savaitę, rezultatai taip pat parodė, kad Xamiol gelis pagal statistinius duomenis buvo daug veiksmingesnis už lyginamuosius preparatus.</w:t>
      </w:r>
    </w:p>
    <w:p w14:paraId="1E9A09D2" w14:textId="77777777" w:rsidR="00B66F80" w:rsidRDefault="00B66F80" w:rsidP="00B66F80">
      <w:pPr>
        <w:spacing w:after="0" w:line="240" w:lineRule="auto"/>
        <w:rPr>
          <w:rFonts w:ascii="Times New Roman" w:hAnsi="Times New Roman"/>
          <w:lang w:val="lt-LT"/>
        </w:rPr>
      </w:pPr>
    </w:p>
    <w:tbl>
      <w:tblPr>
        <w:tblW w:w="0" w:type="auto"/>
        <w:tblInd w:w="40" w:type="dxa"/>
        <w:tblLayout w:type="fixed"/>
        <w:tblCellMar>
          <w:left w:w="40" w:type="dxa"/>
          <w:right w:w="40" w:type="dxa"/>
        </w:tblCellMar>
        <w:tblLook w:val="04A0" w:firstRow="1" w:lastRow="0" w:firstColumn="1" w:lastColumn="0" w:noHBand="0" w:noVBand="1"/>
      </w:tblPr>
      <w:tblGrid>
        <w:gridCol w:w="1906"/>
        <w:gridCol w:w="1627"/>
        <w:gridCol w:w="1622"/>
        <w:gridCol w:w="1627"/>
        <w:gridCol w:w="1632"/>
      </w:tblGrid>
      <w:tr w:rsidR="00B66F80" w14:paraId="3D8EFD8E" w14:textId="77777777" w:rsidTr="0062425E">
        <w:trPr>
          <w:trHeight w:hRule="exact" w:val="1397"/>
        </w:trPr>
        <w:tc>
          <w:tcPr>
            <w:tcW w:w="1906" w:type="dxa"/>
            <w:tcBorders>
              <w:top w:val="single" w:sz="6" w:space="0" w:color="auto"/>
              <w:left w:val="single" w:sz="6" w:space="0" w:color="auto"/>
              <w:bottom w:val="single" w:sz="6" w:space="0" w:color="auto"/>
              <w:right w:val="single" w:sz="6" w:space="0" w:color="auto"/>
            </w:tcBorders>
            <w:shd w:val="clear" w:color="auto" w:fill="FFFFFF"/>
            <w:hideMark/>
          </w:tcPr>
          <w:p w14:paraId="16777710" w14:textId="77777777" w:rsidR="00B66F80" w:rsidRDefault="00B66F80">
            <w:pPr>
              <w:shd w:val="clear" w:color="auto" w:fill="FFFFFF"/>
              <w:spacing w:after="0" w:line="240" w:lineRule="auto"/>
              <w:rPr>
                <w:rFonts w:ascii="Times New Roman" w:hAnsi="Times New Roman"/>
                <w:lang w:val="lt-LT"/>
              </w:rPr>
            </w:pPr>
            <w:r>
              <w:rPr>
                <w:rFonts w:ascii="Times New Roman" w:hAnsi="Times New Roman"/>
                <w:color w:val="000000"/>
                <w:spacing w:val="-1"/>
                <w:lang w:val="lt-LT"/>
              </w:rPr>
              <w:t xml:space="preserve">% pacientų, nesergančių žvyneline arba sergančių labai lengva jos forma </w:t>
            </w:r>
          </w:p>
        </w:tc>
        <w:tc>
          <w:tcPr>
            <w:tcW w:w="1627" w:type="dxa"/>
            <w:tcBorders>
              <w:top w:val="single" w:sz="6" w:space="0" w:color="auto"/>
              <w:left w:val="single" w:sz="6" w:space="0" w:color="auto"/>
              <w:bottom w:val="single" w:sz="6" w:space="0" w:color="auto"/>
              <w:right w:val="single" w:sz="6" w:space="0" w:color="auto"/>
            </w:tcBorders>
            <w:shd w:val="clear" w:color="auto" w:fill="FFFFFF"/>
            <w:hideMark/>
          </w:tcPr>
          <w:p w14:paraId="001F5604" w14:textId="77777777" w:rsidR="00B66F80" w:rsidRDefault="00B66F80">
            <w:pPr>
              <w:shd w:val="clear" w:color="auto" w:fill="FFFFFF"/>
              <w:spacing w:after="0" w:line="240" w:lineRule="auto"/>
              <w:rPr>
                <w:rFonts w:ascii="Times New Roman" w:hAnsi="Times New Roman"/>
                <w:lang w:val="lt-LT"/>
              </w:rPr>
            </w:pPr>
            <w:r>
              <w:rPr>
                <w:rFonts w:ascii="Times New Roman" w:hAnsi="Times New Roman"/>
                <w:color w:val="000000"/>
                <w:spacing w:val="-1"/>
                <w:lang w:val="lt-LT"/>
              </w:rPr>
              <w:t xml:space="preserve">Xamiol gelis </w:t>
            </w:r>
            <w:r>
              <w:rPr>
                <w:rFonts w:ascii="Times New Roman" w:hAnsi="Times New Roman"/>
                <w:color w:val="000000"/>
                <w:lang w:val="lt-LT"/>
              </w:rPr>
              <w:t>(n=1,108)</w:t>
            </w:r>
          </w:p>
        </w:tc>
        <w:tc>
          <w:tcPr>
            <w:tcW w:w="1622" w:type="dxa"/>
            <w:tcBorders>
              <w:top w:val="single" w:sz="6" w:space="0" w:color="auto"/>
              <w:left w:val="single" w:sz="6" w:space="0" w:color="auto"/>
              <w:bottom w:val="single" w:sz="6" w:space="0" w:color="auto"/>
              <w:right w:val="single" w:sz="6" w:space="0" w:color="auto"/>
            </w:tcBorders>
            <w:shd w:val="clear" w:color="auto" w:fill="FFFFFF"/>
            <w:hideMark/>
          </w:tcPr>
          <w:p w14:paraId="4D338994" w14:textId="77777777" w:rsidR="00B66F80" w:rsidRDefault="00B66F80">
            <w:pPr>
              <w:shd w:val="clear" w:color="auto" w:fill="FFFFFF"/>
              <w:spacing w:after="0" w:line="240" w:lineRule="auto"/>
              <w:rPr>
                <w:rFonts w:ascii="Times New Roman" w:hAnsi="Times New Roman"/>
                <w:lang w:val="lt-LT"/>
              </w:rPr>
            </w:pPr>
            <w:r>
              <w:rPr>
                <w:rFonts w:ascii="Times New Roman" w:hAnsi="Times New Roman"/>
                <w:color w:val="000000"/>
                <w:spacing w:val="-3"/>
                <w:lang w:val="lt-LT"/>
              </w:rPr>
              <w:t>Betametazono</w:t>
            </w:r>
          </w:p>
          <w:p w14:paraId="4D31E076" w14:textId="77777777" w:rsidR="00B66F80" w:rsidRDefault="00B66F80">
            <w:pPr>
              <w:shd w:val="clear" w:color="auto" w:fill="FFFFFF"/>
              <w:spacing w:after="0" w:line="240" w:lineRule="auto"/>
              <w:rPr>
                <w:rFonts w:ascii="Times New Roman" w:hAnsi="Times New Roman"/>
                <w:lang w:val="lt-LT"/>
              </w:rPr>
            </w:pPr>
            <w:r>
              <w:rPr>
                <w:rFonts w:ascii="Times New Roman" w:hAnsi="Times New Roman"/>
                <w:color w:val="000000"/>
                <w:spacing w:val="-1"/>
                <w:lang w:val="lt-LT"/>
              </w:rPr>
              <w:t>dipropionatas</w:t>
            </w:r>
          </w:p>
          <w:p w14:paraId="0D7CF419" w14:textId="77777777" w:rsidR="00B66F80" w:rsidRDefault="00B66F80">
            <w:pPr>
              <w:shd w:val="clear" w:color="auto" w:fill="FFFFFF"/>
              <w:spacing w:after="0" w:line="240" w:lineRule="auto"/>
              <w:rPr>
                <w:rFonts w:ascii="Times New Roman" w:hAnsi="Times New Roman"/>
                <w:lang w:val="lt-LT"/>
              </w:rPr>
            </w:pPr>
            <w:r>
              <w:rPr>
                <w:rFonts w:ascii="Times New Roman" w:hAnsi="Times New Roman"/>
                <w:color w:val="000000"/>
                <w:lang w:val="lt-LT"/>
              </w:rPr>
              <w:t>(n = 1,118)</w:t>
            </w:r>
          </w:p>
        </w:tc>
        <w:tc>
          <w:tcPr>
            <w:tcW w:w="1627" w:type="dxa"/>
            <w:tcBorders>
              <w:top w:val="single" w:sz="6" w:space="0" w:color="auto"/>
              <w:left w:val="single" w:sz="6" w:space="0" w:color="auto"/>
              <w:bottom w:val="single" w:sz="6" w:space="0" w:color="auto"/>
              <w:right w:val="single" w:sz="6" w:space="0" w:color="auto"/>
            </w:tcBorders>
            <w:shd w:val="clear" w:color="auto" w:fill="FFFFFF"/>
            <w:hideMark/>
          </w:tcPr>
          <w:p w14:paraId="0DAD25C6" w14:textId="77777777" w:rsidR="00B66F80" w:rsidRDefault="00B66F80">
            <w:pPr>
              <w:shd w:val="clear" w:color="auto" w:fill="FFFFFF"/>
              <w:spacing w:after="0" w:line="240" w:lineRule="auto"/>
              <w:rPr>
                <w:rFonts w:ascii="Times New Roman" w:hAnsi="Times New Roman"/>
                <w:color w:val="000000"/>
                <w:spacing w:val="-2"/>
                <w:lang w:val="lt-LT"/>
              </w:rPr>
            </w:pPr>
            <w:r>
              <w:rPr>
                <w:rFonts w:ascii="Times New Roman" w:hAnsi="Times New Roman"/>
                <w:color w:val="000000"/>
                <w:spacing w:val="-2"/>
                <w:lang w:val="lt-LT"/>
              </w:rPr>
              <w:t xml:space="preserve">Kalcipotriolis </w:t>
            </w:r>
          </w:p>
          <w:p w14:paraId="468EC35E" w14:textId="77777777" w:rsidR="00B66F80" w:rsidRDefault="00B66F80">
            <w:pPr>
              <w:shd w:val="clear" w:color="auto" w:fill="FFFFFF"/>
              <w:spacing w:after="0" w:line="240" w:lineRule="auto"/>
              <w:rPr>
                <w:rFonts w:ascii="Times New Roman" w:hAnsi="Times New Roman"/>
                <w:lang w:val="lt-LT"/>
              </w:rPr>
            </w:pPr>
            <w:r>
              <w:rPr>
                <w:rFonts w:ascii="Times New Roman" w:hAnsi="Times New Roman"/>
                <w:color w:val="000000"/>
                <w:lang w:val="lt-LT"/>
              </w:rPr>
              <w:t>(n = 558)</w:t>
            </w:r>
          </w:p>
        </w:tc>
        <w:tc>
          <w:tcPr>
            <w:tcW w:w="1632" w:type="dxa"/>
            <w:tcBorders>
              <w:top w:val="single" w:sz="6" w:space="0" w:color="auto"/>
              <w:left w:val="single" w:sz="6" w:space="0" w:color="auto"/>
              <w:bottom w:val="single" w:sz="6" w:space="0" w:color="auto"/>
              <w:right w:val="single" w:sz="6" w:space="0" w:color="auto"/>
            </w:tcBorders>
            <w:shd w:val="clear" w:color="auto" w:fill="FFFFFF"/>
            <w:hideMark/>
          </w:tcPr>
          <w:p w14:paraId="6DE9CDF4" w14:textId="77777777" w:rsidR="00B66F80" w:rsidRDefault="00B66F80">
            <w:pPr>
              <w:shd w:val="clear" w:color="auto" w:fill="FFFFFF"/>
              <w:spacing w:after="0" w:line="240" w:lineRule="auto"/>
              <w:rPr>
                <w:rFonts w:ascii="Times New Roman" w:hAnsi="Times New Roman"/>
                <w:lang w:val="lt-LT"/>
              </w:rPr>
            </w:pPr>
            <w:r>
              <w:rPr>
                <w:rFonts w:ascii="Times New Roman" w:hAnsi="Times New Roman"/>
                <w:color w:val="000000"/>
                <w:spacing w:val="-1"/>
                <w:lang w:val="lt-LT"/>
              </w:rPr>
              <w:t xml:space="preserve">Gelis </w:t>
            </w:r>
            <w:r>
              <w:rPr>
                <w:rFonts w:ascii="Times New Roman" w:hAnsi="Times New Roman"/>
                <w:color w:val="000000"/>
                <w:lang w:val="lt-LT"/>
              </w:rPr>
              <w:t>(n = 136)</w:t>
            </w:r>
          </w:p>
        </w:tc>
      </w:tr>
      <w:tr w:rsidR="00B66F80" w14:paraId="131DA7EB" w14:textId="77777777" w:rsidTr="0062425E">
        <w:trPr>
          <w:trHeight w:hRule="exact" w:val="408"/>
        </w:trPr>
        <w:tc>
          <w:tcPr>
            <w:tcW w:w="1906" w:type="dxa"/>
            <w:tcBorders>
              <w:top w:val="single" w:sz="6" w:space="0" w:color="auto"/>
              <w:left w:val="single" w:sz="6" w:space="0" w:color="auto"/>
              <w:bottom w:val="single" w:sz="6" w:space="0" w:color="auto"/>
              <w:right w:val="single" w:sz="6" w:space="0" w:color="auto"/>
            </w:tcBorders>
            <w:shd w:val="clear" w:color="auto" w:fill="FFFFFF"/>
            <w:hideMark/>
          </w:tcPr>
          <w:p w14:paraId="31A20A6D" w14:textId="77777777" w:rsidR="00B66F80" w:rsidRDefault="00B66F80">
            <w:pPr>
              <w:shd w:val="clear" w:color="auto" w:fill="FFFFFF"/>
              <w:spacing w:after="0" w:line="240" w:lineRule="auto"/>
              <w:rPr>
                <w:rFonts w:ascii="Times New Roman" w:hAnsi="Times New Roman"/>
                <w:lang w:val="lt-LT"/>
              </w:rPr>
            </w:pPr>
            <w:r>
              <w:rPr>
                <w:rFonts w:ascii="Times New Roman" w:hAnsi="Times New Roman"/>
                <w:color w:val="000000"/>
                <w:lang w:val="lt-LT"/>
              </w:rPr>
              <w:t>2-a savaitė</w:t>
            </w:r>
          </w:p>
        </w:tc>
        <w:tc>
          <w:tcPr>
            <w:tcW w:w="1627" w:type="dxa"/>
            <w:tcBorders>
              <w:top w:val="single" w:sz="6" w:space="0" w:color="auto"/>
              <w:left w:val="single" w:sz="6" w:space="0" w:color="auto"/>
              <w:bottom w:val="single" w:sz="6" w:space="0" w:color="auto"/>
              <w:right w:val="single" w:sz="6" w:space="0" w:color="auto"/>
            </w:tcBorders>
            <w:shd w:val="clear" w:color="auto" w:fill="FFFFFF"/>
            <w:hideMark/>
          </w:tcPr>
          <w:p w14:paraId="3076C945" w14:textId="77777777" w:rsidR="00B66F80" w:rsidRDefault="00B66F80">
            <w:pPr>
              <w:shd w:val="clear" w:color="auto" w:fill="FFFFFF"/>
              <w:spacing w:after="0" w:line="240" w:lineRule="auto"/>
              <w:rPr>
                <w:rFonts w:ascii="Times New Roman" w:hAnsi="Times New Roman"/>
                <w:lang w:val="lt-LT"/>
              </w:rPr>
            </w:pPr>
            <w:r>
              <w:rPr>
                <w:rFonts w:ascii="Times New Roman" w:hAnsi="Times New Roman"/>
                <w:color w:val="000000"/>
                <w:lang w:val="lt-LT"/>
              </w:rPr>
              <w:t>53,2 %</w:t>
            </w:r>
          </w:p>
        </w:tc>
        <w:tc>
          <w:tcPr>
            <w:tcW w:w="1622" w:type="dxa"/>
            <w:tcBorders>
              <w:top w:val="single" w:sz="6" w:space="0" w:color="auto"/>
              <w:left w:val="single" w:sz="6" w:space="0" w:color="auto"/>
              <w:bottom w:val="single" w:sz="6" w:space="0" w:color="auto"/>
              <w:right w:val="single" w:sz="6" w:space="0" w:color="auto"/>
            </w:tcBorders>
            <w:shd w:val="clear" w:color="auto" w:fill="FFFFFF"/>
            <w:hideMark/>
          </w:tcPr>
          <w:p w14:paraId="58143574" w14:textId="77777777" w:rsidR="00B66F80" w:rsidRDefault="00B66F80">
            <w:pPr>
              <w:shd w:val="clear" w:color="auto" w:fill="FFFFFF"/>
              <w:spacing w:after="0" w:line="240" w:lineRule="auto"/>
              <w:rPr>
                <w:rFonts w:ascii="Times New Roman" w:hAnsi="Times New Roman"/>
                <w:lang w:val="lt-LT"/>
              </w:rPr>
            </w:pPr>
            <w:r>
              <w:rPr>
                <w:rFonts w:ascii="Times New Roman" w:hAnsi="Times New Roman"/>
                <w:color w:val="000000"/>
                <w:lang w:val="lt-LT"/>
              </w:rPr>
              <w:t>42,8 %</w:t>
            </w:r>
            <w:r>
              <w:rPr>
                <w:rFonts w:ascii="Times New Roman" w:hAnsi="Times New Roman"/>
                <w:color w:val="000000"/>
                <w:vertAlign w:val="superscript"/>
                <w:lang w:val="lt-LT"/>
              </w:rPr>
              <w:t>1</w:t>
            </w:r>
          </w:p>
        </w:tc>
        <w:tc>
          <w:tcPr>
            <w:tcW w:w="1627" w:type="dxa"/>
            <w:tcBorders>
              <w:top w:val="single" w:sz="6" w:space="0" w:color="auto"/>
              <w:left w:val="single" w:sz="6" w:space="0" w:color="auto"/>
              <w:bottom w:val="single" w:sz="6" w:space="0" w:color="auto"/>
              <w:right w:val="single" w:sz="6" w:space="0" w:color="auto"/>
            </w:tcBorders>
            <w:shd w:val="clear" w:color="auto" w:fill="FFFFFF"/>
            <w:hideMark/>
          </w:tcPr>
          <w:p w14:paraId="1A5397BB" w14:textId="77777777" w:rsidR="00B66F80" w:rsidRDefault="00B66F80">
            <w:pPr>
              <w:shd w:val="clear" w:color="auto" w:fill="FFFFFF"/>
              <w:spacing w:after="0" w:line="240" w:lineRule="auto"/>
              <w:rPr>
                <w:rFonts w:ascii="Times New Roman" w:hAnsi="Times New Roman"/>
                <w:lang w:val="lt-LT"/>
              </w:rPr>
            </w:pPr>
            <w:r>
              <w:rPr>
                <w:rFonts w:ascii="Times New Roman" w:hAnsi="Times New Roman"/>
                <w:color w:val="000000"/>
                <w:lang w:val="lt-LT"/>
              </w:rPr>
              <w:t>17,2 %</w:t>
            </w:r>
            <w:r>
              <w:rPr>
                <w:rFonts w:ascii="Times New Roman" w:hAnsi="Times New Roman"/>
                <w:color w:val="000000"/>
                <w:vertAlign w:val="superscript"/>
                <w:lang w:val="lt-LT"/>
              </w:rPr>
              <w:t>1</w:t>
            </w:r>
          </w:p>
        </w:tc>
        <w:tc>
          <w:tcPr>
            <w:tcW w:w="1632" w:type="dxa"/>
            <w:tcBorders>
              <w:top w:val="single" w:sz="6" w:space="0" w:color="auto"/>
              <w:left w:val="single" w:sz="6" w:space="0" w:color="auto"/>
              <w:bottom w:val="single" w:sz="6" w:space="0" w:color="auto"/>
              <w:right w:val="single" w:sz="6" w:space="0" w:color="auto"/>
            </w:tcBorders>
            <w:shd w:val="clear" w:color="auto" w:fill="FFFFFF"/>
            <w:hideMark/>
          </w:tcPr>
          <w:p w14:paraId="13F0ACB0" w14:textId="77777777" w:rsidR="00B66F80" w:rsidRDefault="00B66F80">
            <w:pPr>
              <w:shd w:val="clear" w:color="auto" w:fill="FFFFFF"/>
              <w:spacing w:after="0" w:line="240" w:lineRule="auto"/>
              <w:rPr>
                <w:rFonts w:ascii="Times New Roman" w:hAnsi="Times New Roman"/>
                <w:lang w:val="lt-LT"/>
              </w:rPr>
            </w:pPr>
            <w:r>
              <w:rPr>
                <w:rFonts w:ascii="Times New Roman" w:hAnsi="Times New Roman"/>
                <w:color w:val="000000"/>
                <w:lang w:val="lt-LT"/>
              </w:rPr>
              <w:t>11,8 %</w:t>
            </w:r>
            <w:r>
              <w:rPr>
                <w:rFonts w:ascii="Times New Roman" w:hAnsi="Times New Roman"/>
                <w:color w:val="000000"/>
                <w:vertAlign w:val="superscript"/>
                <w:lang w:val="lt-LT"/>
              </w:rPr>
              <w:t>1</w:t>
            </w:r>
          </w:p>
        </w:tc>
      </w:tr>
      <w:tr w:rsidR="00B66F80" w14:paraId="3FCF9C1B" w14:textId="77777777" w:rsidTr="0062425E">
        <w:trPr>
          <w:trHeight w:hRule="exact" w:val="408"/>
        </w:trPr>
        <w:tc>
          <w:tcPr>
            <w:tcW w:w="1906" w:type="dxa"/>
            <w:tcBorders>
              <w:top w:val="single" w:sz="6" w:space="0" w:color="auto"/>
              <w:left w:val="single" w:sz="6" w:space="0" w:color="auto"/>
              <w:bottom w:val="single" w:sz="6" w:space="0" w:color="auto"/>
              <w:right w:val="single" w:sz="6" w:space="0" w:color="auto"/>
            </w:tcBorders>
            <w:shd w:val="clear" w:color="auto" w:fill="FFFFFF"/>
            <w:hideMark/>
          </w:tcPr>
          <w:p w14:paraId="73BF9CE3" w14:textId="77777777" w:rsidR="00B66F80" w:rsidRDefault="00B66F80">
            <w:pPr>
              <w:shd w:val="clear" w:color="auto" w:fill="FFFFFF"/>
              <w:spacing w:after="0" w:line="240" w:lineRule="auto"/>
              <w:rPr>
                <w:rFonts w:ascii="Times New Roman" w:hAnsi="Times New Roman"/>
                <w:lang w:val="lt-LT"/>
              </w:rPr>
            </w:pPr>
            <w:r>
              <w:rPr>
                <w:rFonts w:ascii="Times New Roman" w:hAnsi="Times New Roman"/>
                <w:color w:val="000000"/>
                <w:lang w:val="lt-LT"/>
              </w:rPr>
              <w:t>8-a savaitė</w:t>
            </w:r>
          </w:p>
        </w:tc>
        <w:tc>
          <w:tcPr>
            <w:tcW w:w="1627" w:type="dxa"/>
            <w:tcBorders>
              <w:top w:val="single" w:sz="6" w:space="0" w:color="auto"/>
              <w:left w:val="single" w:sz="6" w:space="0" w:color="auto"/>
              <w:bottom w:val="single" w:sz="6" w:space="0" w:color="auto"/>
              <w:right w:val="single" w:sz="6" w:space="0" w:color="auto"/>
            </w:tcBorders>
            <w:shd w:val="clear" w:color="auto" w:fill="FFFFFF"/>
            <w:hideMark/>
          </w:tcPr>
          <w:p w14:paraId="18F2AB5A" w14:textId="77777777" w:rsidR="00B66F80" w:rsidRDefault="00B66F80">
            <w:pPr>
              <w:shd w:val="clear" w:color="auto" w:fill="FFFFFF"/>
              <w:spacing w:after="0" w:line="240" w:lineRule="auto"/>
              <w:rPr>
                <w:rFonts w:ascii="Times New Roman" w:hAnsi="Times New Roman"/>
                <w:lang w:val="lt-LT"/>
              </w:rPr>
            </w:pPr>
            <w:r>
              <w:rPr>
                <w:rFonts w:ascii="Times New Roman" w:hAnsi="Times New Roman"/>
                <w:color w:val="000000"/>
                <w:lang w:val="lt-LT"/>
              </w:rPr>
              <w:t>69,8 %</w:t>
            </w:r>
          </w:p>
        </w:tc>
        <w:tc>
          <w:tcPr>
            <w:tcW w:w="1622" w:type="dxa"/>
            <w:tcBorders>
              <w:top w:val="single" w:sz="6" w:space="0" w:color="auto"/>
              <w:left w:val="single" w:sz="6" w:space="0" w:color="auto"/>
              <w:bottom w:val="single" w:sz="6" w:space="0" w:color="auto"/>
              <w:right w:val="single" w:sz="6" w:space="0" w:color="auto"/>
            </w:tcBorders>
            <w:shd w:val="clear" w:color="auto" w:fill="FFFFFF"/>
            <w:hideMark/>
          </w:tcPr>
          <w:p w14:paraId="30A44AFA" w14:textId="77777777" w:rsidR="00B66F80" w:rsidRDefault="00B66F80">
            <w:pPr>
              <w:shd w:val="clear" w:color="auto" w:fill="FFFFFF"/>
              <w:spacing w:after="0" w:line="240" w:lineRule="auto"/>
              <w:rPr>
                <w:rFonts w:ascii="Times New Roman" w:hAnsi="Times New Roman"/>
                <w:lang w:val="lt-LT"/>
              </w:rPr>
            </w:pPr>
            <w:r>
              <w:rPr>
                <w:rFonts w:ascii="Times New Roman" w:hAnsi="Times New Roman"/>
                <w:color w:val="000000"/>
                <w:lang w:val="lt-LT"/>
              </w:rPr>
              <w:t>62,5 %</w:t>
            </w:r>
            <w:r>
              <w:rPr>
                <w:rFonts w:ascii="Times New Roman" w:hAnsi="Times New Roman"/>
                <w:color w:val="000000"/>
                <w:vertAlign w:val="superscript"/>
                <w:lang w:val="lt-LT"/>
              </w:rPr>
              <w:t>1</w:t>
            </w:r>
          </w:p>
        </w:tc>
        <w:tc>
          <w:tcPr>
            <w:tcW w:w="1627" w:type="dxa"/>
            <w:tcBorders>
              <w:top w:val="single" w:sz="6" w:space="0" w:color="auto"/>
              <w:left w:val="single" w:sz="6" w:space="0" w:color="auto"/>
              <w:bottom w:val="single" w:sz="6" w:space="0" w:color="auto"/>
              <w:right w:val="single" w:sz="6" w:space="0" w:color="auto"/>
            </w:tcBorders>
            <w:shd w:val="clear" w:color="auto" w:fill="FFFFFF"/>
            <w:hideMark/>
          </w:tcPr>
          <w:p w14:paraId="29DD23E6" w14:textId="77777777" w:rsidR="00B66F80" w:rsidRDefault="00B66F80">
            <w:pPr>
              <w:shd w:val="clear" w:color="auto" w:fill="FFFFFF"/>
              <w:spacing w:after="0" w:line="240" w:lineRule="auto"/>
              <w:rPr>
                <w:rFonts w:ascii="Times New Roman" w:hAnsi="Times New Roman"/>
                <w:lang w:val="lt-LT"/>
              </w:rPr>
            </w:pPr>
            <w:r>
              <w:rPr>
                <w:rFonts w:ascii="Times New Roman" w:hAnsi="Times New Roman"/>
                <w:color w:val="000000"/>
                <w:lang w:val="lt-LT"/>
              </w:rPr>
              <w:t>40,1 %1</w:t>
            </w:r>
          </w:p>
        </w:tc>
        <w:tc>
          <w:tcPr>
            <w:tcW w:w="1632" w:type="dxa"/>
            <w:tcBorders>
              <w:top w:val="single" w:sz="6" w:space="0" w:color="auto"/>
              <w:left w:val="single" w:sz="6" w:space="0" w:color="auto"/>
              <w:bottom w:val="single" w:sz="6" w:space="0" w:color="auto"/>
              <w:right w:val="single" w:sz="6" w:space="0" w:color="auto"/>
            </w:tcBorders>
            <w:shd w:val="clear" w:color="auto" w:fill="FFFFFF"/>
            <w:hideMark/>
          </w:tcPr>
          <w:p w14:paraId="23B7088C" w14:textId="77777777" w:rsidR="00B66F80" w:rsidRDefault="00B66F80">
            <w:pPr>
              <w:shd w:val="clear" w:color="auto" w:fill="FFFFFF"/>
              <w:spacing w:after="0" w:line="240" w:lineRule="auto"/>
              <w:rPr>
                <w:rFonts w:ascii="Times New Roman" w:hAnsi="Times New Roman"/>
                <w:lang w:val="lt-LT"/>
              </w:rPr>
            </w:pPr>
            <w:r>
              <w:rPr>
                <w:rFonts w:ascii="Times New Roman" w:hAnsi="Times New Roman"/>
                <w:color w:val="000000"/>
                <w:lang w:val="lt-LT"/>
              </w:rPr>
              <w:t>22,8 %</w:t>
            </w:r>
            <w:r>
              <w:rPr>
                <w:rFonts w:ascii="Times New Roman" w:hAnsi="Times New Roman"/>
                <w:color w:val="000000"/>
                <w:vertAlign w:val="superscript"/>
                <w:lang w:val="lt-LT"/>
              </w:rPr>
              <w:t>1</w:t>
            </w:r>
          </w:p>
        </w:tc>
      </w:tr>
    </w:tbl>
    <w:p w14:paraId="1AA488F5" w14:textId="47AE8B85" w:rsidR="00B66F80" w:rsidRDefault="00B66F80" w:rsidP="00B66F80">
      <w:pPr>
        <w:shd w:val="clear" w:color="auto" w:fill="FFFFFF"/>
        <w:spacing w:after="0" w:line="240" w:lineRule="auto"/>
        <w:rPr>
          <w:rFonts w:ascii="Times New Roman" w:hAnsi="Times New Roman"/>
          <w:color w:val="000000"/>
          <w:lang w:val="lt-LT"/>
        </w:rPr>
      </w:pPr>
      <w:r>
        <w:rPr>
          <w:rFonts w:ascii="Times New Roman" w:hAnsi="Times New Roman"/>
          <w:color w:val="000000"/>
          <w:vertAlign w:val="superscript"/>
          <w:lang w:val="lt-LT"/>
        </w:rPr>
        <w:t>1</w:t>
      </w:r>
      <w:r>
        <w:rPr>
          <w:rFonts w:ascii="Times New Roman" w:hAnsi="Times New Roman"/>
          <w:color w:val="000000"/>
          <w:lang w:val="lt-LT"/>
        </w:rPr>
        <w:t xml:space="preserve"> Pagal statistinius duomenis daug mažiau veiksmingas už Xamiol gelį (P</w:t>
      </w:r>
      <w:r w:rsidR="00DB32AD">
        <w:rPr>
          <w:rFonts w:ascii="Times New Roman" w:hAnsi="Times New Roman"/>
          <w:color w:val="000000"/>
          <w:lang w:val="lt-LT"/>
        </w:rPr>
        <w:t> </w:t>
      </w:r>
      <w:r>
        <w:rPr>
          <w:rFonts w:ascii="Times New Roman" w:hAnsi="Times New Roman"/>
          <w:color w:val="000000"/>
          <w:lang w:val="lt-LT"/>
        </w:rPr>
        <w:t>&lt;</w:t>
      </w:r>
      <w:r w:rsidR="00DB32AD">
        <w:rPr>
          <w:rFonts w:ascii="Times New Roman" w:hAnsi="Times New Roman"/>
          <w:color w:val="000000"/>
          <w:lang w:val="lt-LT"/>
        </w:rPr>
        <w:t> </w:t>
      </w:r>
      <w:r>
        <w:rPr>
          <w:rFonts w:ascii="Times New Roman" w:hAnsi="Times New Roman"/>
          <w:color w:val="000000"/>
          <w:lang w:val="lt-LT"/>
        </w:rPr>
        <w:t>0,001)</w:t>
      </w:r>
    </w:p>
    <w:p w14:paraId="3526EDFB" w14:textId="77777777" w:rsidR="00B66F80" w:rsidRDefault="00B66F80" w:rsidP="00B66F80">
      <w:pPr>
        <w:shd w:val="clear" w:color="auto" w:fill="FFFFFF"/>
        <w:spacing w:after="0" w:line="240" w:lineRule="auto"/>
        <w:rPr>
          <w:rFonts w:ascii="Times New Roman" w:hAnsi="Times New Roman"/>
          <w:lang w:val="lt-LT"/>
        </w:rPr>
      </w:pPr>
    </w:p>
    <w:p w14:paraId="31847AE5" w14:textId="0E2B4FB4" w:rsidR="00B66F80" w:rsidRDefault="00B66F80" w:rsidP="00B66F80">
      <w:pPr>
        <w:shd w:val="clear" w:color="auto" w:fill="FFFFFF"/>
        <w:spacing w:after="0" w:line="240" w:lineRule="auto"/>
        <w:rPr>
          <w:rFonts w:ascii="Times New Roman" w:hAnsi="Times New Roman"/>
          <w:color w:val="000000"/>
          <w:lang w:val="lt-LT"/>
        </w:rPr>
      </w:pPr>
      <w:r>
        <w:rPr>
          <w:rFonts w:ascii="Times New Roman" w:hAnsi="Times New Roman"/>
          <w:color w:val="000000"/>
          <w:spacing w:val="-1"/>
          <w:lang w:val="lt-LT"/>
        </w:rPr>
        <w:t>Kartą per parą vartojamo Xamiol gelio veiksmingumas, palyginti su du kartus per parą vartojamo Daivonex skalpo odos tirpalo veiksmingumu, buvo tiriamas dviejuose atsitiktinumo principu pagrįstuose iki 8</w:t>
      </w:r>
      <w:r w:rsidR="00DB32AD">
        <w:rPr>
          <w:rFonts w:ascii="Times New Roman" w:hAnsi="Times New Roman"/>
          <w:color w:val="000000"/>
          <w:spacing w:val="-1"/>
          <w:lang w:val="lt-LT"/>
        </w:rPr>
        <w:t> </w:t>
      </w:r>
      <w:r>
        <w:rPr>
          <w:rFonts w:ascii="Times New Roman" w:hAnsi="Times New Roman"/>
          <w:color w:val="000000"/>
          <w:spacing w:val="-1"/>
          <w:lang w:val="lt-LT"/>
        </w:rPr>
        <w:t>savaičių trukusiuose klinikiniuose tyrimuose, nežinant, kuri grupė kontrolinė, o kuri – aktyvaus gydymo. Tuomet buvo ištirta 312</w:t>
      </w:r>
      <w:r>
        <w:rPr>
          <w:rFonts w:ascii="Times New Roman" w:hAnsi="Times New Roman"/>
          <w:color w:val="000000"/>
          <w:lang w:val="lt-LT"/>
        </w:rPr>
        <w:t xml:space="preserve"> ligonių, sergančių pagal </w:t>
      </w:r>
      <w:r>
        <w:rPr>
          <w:rFonts w:ascii="Times New Roman" w:hAnsi="Times New Roman"/>
          <w:color w:val="000000"/>
          <w:spacing w:val="-1"/>
          <w:lang w:val="lt-LT"/>
        </w:rPr>
        <w:t xml:space="preserve">IGA </w:t>
      </w:r>
      <w:r>
        <w:rPr>
          <w:rFonts w:ascii="Times New Roman" w:hAnsi="Times New Roman"/>
          <w:color w:val="000000"/>
          <w:lang w:val="lt-LT"/>
        </w:rPr>
        <w:t xml:space="preserve">bent jau lengvos formos </w:t>
      </w:r>
      <w:r>
        <w:rPr>
          <w:rFonts w:ascii="Times New Roman" w:hAnsi="Times New Roman"/>
          <w:color w:val="000000"/>
          <w:spacing w:val="-1"/>
          <w:lang w:val="lt-LT"/>
        </w:rPr>
        <w:t>žvyneline. Pagrindinio atsako kriterijaus</w:t>
      </w:r>
      <w:r>
        <w:rPr>
          <w:rFonts w:ascii="Times New Roman" w:hAnsi="Times New Roman"/>
          <w:color w:val="000000"/>
          <w:lang w:val="lt-LT"/>
        </w:rPr>
        <w:t xml:space="preserve"> (8-ą savaitę nesant arba esant labai lengvos formos žvynelinei pagal IGA) rezultatai parodė, kad </w:t>
      </w:r>
      <w:r>
        <w:rPr>
          <w:rFonts w:ascii="Times New Roman" w:hAnsi="Times New Roman"/>
          <w:color w:val="000000"/>
          <w:spacing w:val="-1"/>
          <w:lang w:val="lt-LT"/>
        </w:rPr>
        <w:t xml:space="preserve">Xamiol gelis pagal statistinius duomenis buvo daug veiksmingesnis už </w:t>
      </w:r>
      <w:r>
        <w:rPr>
          <w:rFonts w:ascii="Times New Roman" w:hAnsi="Times New Roman"/>
          <w:color w:val="000000"/>
          <w:lang w:val="lt-LT"/>
        </w:rPr>
        <w:t>Daivonex skalpo odos tirpalą.</w:t>
      </w:r>
    </w:p>
    <w:p w14:paraId="426B6C52" w14:textId="77777777" w:rsidR="00B66F80" w:rsidRDefault="00B66F80" w:rsidP="00B66F80">
      <w:pPr>
        <w:spacing w:after="0" w:line="240" w:lineRule="auto"/>
        <w:rPr>
          <w:rFonts w:ascii="Times New Roman" w:hAnsi="Times New Roman"/>
          <w:lang w:val="lt-LT"/>
        </w:rPr>
      </w:pPr>
    </w:p>
    <w:tbl>
      <w:tblPr>
        <w:tblW w:w="0" w:type="auto"/>
        <w:tblInd w:w="40" w:type="dxa"/>
        <w:tblLayout w:type="fixed"/>
        <w:tblCellMar>
          <w:left w:w="40" w:type="dxa"/>
          <w:right w:w="40" w:type="dxa"/>
        </w:tblCellMar>
        <w:tblLook w:val="04A0" w:firstRow="1" w:lastRow="0" w:firstColumn="1" w:lastColumn="0" w:noHBand="0" w:noVBand="1"/>
      </w:tblPr>
      <w:tblGrid>
        <w:gridCol w:w="1906"/>
        <w:gridCol w:w="1627"/>
        <w:gridCol w:w="1627"/>
      </w:tblGrid>
      <w:tr w:rsidR="00B66F80" w14:paraId="1BFD5B96" w14:textId="77777777" w:rsidTr="0062425E">
        <w:trPr>
          <w:trHeight w:hRule="exact" w:val="1292"/>
        </w:trPr>
        <w:tc>
          <w:tcPr>
            <w:tcW w:w="1906" w:type="dxa"/>
            <w:tcBorders>
              <w:top w:val="single" w:sz="6" w:space="0" w:color="auto"/>
              <w:left w:val="single" w:sz="6" w:space="0" w:color="auto"/>
              <w:bottom w:val="single" w:sz="6" w:space="0" w:color="auto"/>
              <w:right w:val="single" w:sz="6" w:space="0" w:color="auto"/>
            </w:tcBorders>
            <w:shd w:val="clear" w:color="auto" w:fill="FFFFFF"/>
            <w:hideMark/>
          </w:tcPr>
          <w:p w14:paraId="2E276A6B" w14:textId="77777777" w:rsidR="00B66F80" w:rsidRDefault="00B66F80">
            <w:pPr>
              <w:shd w:val="clear" w:color="auto" w:fill="FFFFFF"/>
              <w:spacing w:after="0" w:line="240" w:lineRule="auto"/>
              <w:rPr>
                <w:rFonts w:ascii="Times New Roman" w:hAnsi="Times New Roman"/>
                <w:lang w:val="lt-LT"/>
              </w:rPr>
            </w:pPr>
            <w:r>
              <w:rPr>
                <w:rFonts w:ascii="Times New Roman" w:hAnsi="Times New Roman"/>
                <w:color w:val="000000"/>
                <w:spacing w:val="-1"/>
                <w:lang w:val="lt-LT"/>
              </w:rPr>
              <w:t>% pacientų, nesergančių žvyneline arba sergančių labai lengva ligos forma lengvasergančių labai lengva jos forma</w:t>
            </w:r>
          </w:p>
        </w:tc>
        <w:tc>
          <w:tcPr>
            <w:tcW w:w="1627" w:type="dxa"/>
            <w:tcBorders>
              <w:top w:val="single" w:sz="6" w:space="0" w:color="auto"/>
              <w:left w:val="single" w:sz="6" w:space="0" w:color="auto"/>
              <w:bottom w:val="single" w:sz="6" w:space="0" w:color="auto"/>
              <w:right w:val="single" w:sz="6" w:space="0" w:color="auto"/>
            </w:tcBorders>
            <w:shd w:val="clear" w:color="auto" w:fill="FFFFFF"/>
            <w:hideMark/>
          </w:tcPr>
          <w:p w14:paraId="392A628A" w14:textId="77777777" w:rsidR="00B66F80" w:rsidRDefault="00B66F80">
            <w:pPr>
              <w:shd w:val="clear" w:color="auto" w:fill="FFFFFF"/>
              <w:spacing w:after="0" w:line="240" w:lineRule="auto"/>
              <w:rPr>
                <w:rFonts w:ascii="Times New Roman" w:hAnsi="Times New Roman"/>
                <w:color w:val="000000"/>
                <w:spacing w:val="-1"/>
                <w:lang w:val="lt-LT"/>
              </w:rPr>
            </w:pPr>
            <w:r>
              <w:rPr>
                <w:rFonts w:ascii="Times New Roman" w:hAnsi="Times New Roman"/>
                <w:color w:val="000000"/>
                <w:spacing w:val="-1"/>
                <w:lang w:val="lt-LT"/>
              </w:rPr>
              <w:t>Xamiol gelis</w:t>
            </w:r>
          </w:p>
          <w:p w14:paraId="2A130F8B" w14:textId="77777777" w:rsidR="00B66F80" w:rsidRDefault="00B66F80">
            <w:pPr>
              <w:shd w:val="clear" w:color="auto" w:fill="FFFFFF"/>
              <w:spacing w:after="0" w:line="240" w:lineRule="auto"/>
              <w:rPr>
                <w:rFonts w:ascii="Times New Roman" w:hAnsi="Times New Roman"/>
                <w:lang w:val="lt-LT"/>
              </w:rPr>
            </w:pPr>
            <w:r>
              <w:rPr>
                <w:rFonts w:ascii="Times New Roman" w:hAnsi="Times New Roman"/>
                <w:color w:val="000000"/>
                <w:spacing w:val="-1"/>
                <w:lang w:val="lt-LT"/>
              </w:rPr>
              <w:t xml:space="preserve"> </w:t>
            </w:r>
            <w:r>
              <w:rPr>
                <w:rFonts w:ascii="Times New Roman" w:hAnsi="Times New Roman"/>
                <w:color w:val="000000"/>
                <w:lang w:val="lt-LT"/>
              </w:rPr>
              <w:t>(n = 207)</w:t>
            </w:r>
          </w:p>
        </w:tc>
        <w:tc>
          <w:tcPr>
            <w:tcW w:w="1627" w:type="dxa"/>
            <w:tcBorders>
              <w:top w:val="single" w:sz="6" w:space="0" w:color="auto"/>
              <w:left w:val="single" w:sz="6" w:space="0" w:color="auto"/>
              <w:bottom w:val="single" w:sz="6" w:space="0" w:color="auto"/>
              <w:right w:val="single" w:sz="6" w:space="0" w:color="auto"/>
            </w:tcBorders>
            <w:shd w:val="clear" w:color="auto" w:fill="FFFFFF"/>
            <w:hideMark/>
          </w:tcPr>
          <w:p w14:paraId="3847FEF2" w14:textId="77777777" w:rsidR="00B66F80" w:rsidRDefault="00B66F80">
            <w:pPr>
              <w:shd w:val="clear" w:color="auto" w:fill="FFFFFF"/>
              <w:spacing w:after="0" w:line="240" w:lineRule="auto"/>
              <w:rPr>
                <w:rFonts w:ascii="Times New Roman" w:hAnsi="Times New Roman"/>
                <w:color w:val="000000"/>
                <w:spacing w:val="-1"/>
                <w:lang w:val="lt-LT"/>
              </w:rPr>
            </w:pPr>
            <w:r>
              <w:rPr>
                <w:rFonts w:ascii="Times New Roman" w:hAnsi="Times New Roman"/>
                <w:color w:val="000000"/>
                <w:spacing w:val="-1"/>
                <w:lang w:val="lt-LT"/>
              </w:rPr>
              <w:t xml:space="preserve">Daivonex </w:t>
            </w:r>
            <w:r>
              <w:rPr>
                <w:rFonts w:ascii="Times New Roman" w:hAnsi="Times New Roman"/>
                <w:color w:val="000000"/>
                <w:lang w:val="lt-LT"/>
              </w:rPr>
              <w:t xml:space="preserve">skalpo odos </w:t>
            </w:r>
            <w:r>
              <w:rPr>
                <w:rFonts w:ascii="Times New Roman" w:hAnsi="Times New Roman"/>
                <w:color w:val="000000"/>
                <w:spacing w:val="-1"/>
                <w:lang w:val="lt-LT"/>
              </w:rPr>
              <w:t>tirpalas</w:t>
            </w:r>
          </w:p>
          <w:p w14:paraId="3D0C4D46" w14:textId="77777777" w:rsidR="00B66F80" w:rsidRDefault="00B66F80">
            <w:pPr>
              <w:shd w:val="clear" w:color="auto" w:fill="FFFFFF"/>
              <w:spacing w:after="0" w:line="240" w:lineRule="auto"/>
              <w:rPr>
                <w:rFonts w:ascii="Times New Roman" w:hAnsi="Times New Roman"/>
                <w:lang w:val="lt-LT"/>
              </w:rPr>
            </w:pPr>
            <w:r>
              <w:rPr>
                <w:rFonts w:ascii="Times New Roman" w:hAnsi="Times New Roman"/>
                <w:color w:val="000000"/>
                <w:lang w:val="lt-LT"/>
              </w:rPr>
              <w:t xml:space="preserve"> (n = 105)</w:t>
            </w:r>
          </w:p>
        </w:tc>
      </w:tr>
      <w:tr w:rsidR="00B66F80" w14:paraId="716DA2BF" w14:textId="77777777" w:rsidTr="0062425E">
        <w:trPr>
          <w:trHeight w:hRule="exact" w:val="413"/>
        </w:trPr>
        <w:tc>
          <w:tcPr>
            <w:tcW w:w="1906" w:type="dxa"/>
            <w:tcBorders>
              <w:top w:val="single" w:sz="6" w:space="0" w:color="auto"/>
              <w:left w:val="single" w:sz="6" w:space="0" w:color="auto"/>
              <w:bottom w:val="single" w:sz="6" w:space="0" w:color="auto"/>
              <w:right w:val="single" w:sz="6" w:space="0" w:color="auto"/>
            </w:tcBorders>
            <w:shd w:val="clear" w:color="auto" w:fill="FFFFFF"/>
            <w:hideMark/>
          </w:tcPr>
          <w:p w14:paraId="61AF4535" w14:textId="77777777" w:rsidR="00B66F80" w:rsidRDefault="00B66F80">
            <w:pPr>
              <w:shd w:val="clear" w:color="auto" w:fill="FFFFFF"/>
              <w:spacing w:after="0" w:line="240" w:lineRule="auto"/>
              <w:rPr>
                <w:rFonts w:ascii="Times New Roman" w:hAnsi="Times New Roman"/>
                <w:lang w:val="lt-LT"/>
              </w:rPr>
            </w:pPr>
            <w:r>
              <w:rPr>
                <w:rFonts w:ascii="Times New Roman" w:hAnsi="Times New Roman"/>
                <w:color w:val="000000"/>
                <w:lang w:val="lt-LT"/>
              </w:rPr>
              <w:t>8-a savaitė</w:t>
            </w:r>
          </w:p>
        </w:tc>
        <w:tc>
          <w:tcPr>
            <w:tcW w:w="1627" w:type="dxa"/>
            <w:tcBorders>
              <w:top w:val="single" w:sz="6" w:space="0" w:color="auto"/>
              <w:left w:val="single" w:sz="6" w:space="0" w:color="auto"/>
              <w:bottom w:val="single" w:sz="6" w:space="0" w:color="auto"/>
              <w:right w:val="single" w:sz="6" w:space="0" w:color="auto"/>
            </w:tcBorders>
            <w:shd w:val="clear" w:color="auto" w:fill="FFFFFF"/>
            <w:hideMark/>
          </w:tcPr>
          <w:p w14:paraId="1BFEF98B" w14:textId="77777777" w:rsidR="00B66F80" w:rsidRDefault="00B66F80">
            <w:pPr>
              <w:shd w:val="clear" w:color="auto" w:fill="FFFFFF"/>
              <w:spacing w:after="0" w:line="240" w:lineRule="auto"/>
              <w:rPr>
                <w:rFonts w:ascii="Times New Roman" w:hAnsi="Times New Roman"/>
                <w:lang w:val="lt-LT"/>
              </w:rPr>
            </w:pPr>
            <w:r>
              <w:rPr>
                <w:rFonts w:ascii="Times New Roman" w:hAnsi="Times New Roman"/>
                <w:color w:val="000000"/>
                <w:lang w:val="lt-LT"/>
              </w:rPr>
              <w:t>68,6 %</w:t>
            </w:r>
          </w:p>
        </w:tc>
        <w:tc>
          <w:tcPr>
            <w:tcW w:w="1627" w:type="dxa"/>
            <w:tcBorders>
              <w:top w:val="single" w:sz="6" w:space="0" w:color="auto"/>
              <w:left w:val="single" w:sz="6" w:space="0" w:color="auto"/>
              <w:bottom w:val="single" w:sz="6" w:space="0" w:color="auto"/>
              <w:right w:val="single" w:sz="6" w:space="0" w:color="auto"/>
            </w:tcBorders>
            <w:shd w:val="clear" w:color="auto" w:fill="FFFFFF"/>
            <w:hideMark/>
          </w:tcPr>
          <w:p w14:paraId="1FB80391" w14:textId="77777777" w:rsidR="00B66F80" w:rsidRDefault="00B66F80">
            <w:pPr>
              <w:shd w:val="clear" w:color="auto" w:fill="FFFFFF"/>
              <w:spacing w:after="0" w:line="240" w:lineRule="auto"/>
              <w:rPr>
                <w:rFonts w:ascii="Times New Roman" w:hAnsi="Times New Roman"/>
                <w:lang w:val="lt-LT"/>
              </w:rPr>
            </w:pPr>
            <w:r>
              <w:rPr>
                <w:rFonts w:ascii="Times New Roman" w:hAnsi="Times New Roman"/>
                <w:color w:val="000000"/>
                <w:lang w:val="lt-LT"/>
              </w:rPr>
              <w:t>31,4 %</w:t>
            </w:r>
            <w:r>
              <w:rPr>
                <w:rFonts w:ascii="Times New Roman" w:hAnsi="Times New Roman"/>
                <w:color w:val="000000"/>
                <w:vertAlign w:val="superscript"/>
                <w:lang w:val="lt-LT"/>
              </w:rPr>
              <w:t>1</w:t>
            </w:r>
          </w:p>
        </w:tc>
      </w:tr>
    </w:tbl>
    <w:p w14:paraId="160967C2" w14:textId="2E9D6377" w:rsidR="00B66F80" w:rsidRDefault="00B66F80" w:rsidP="00B66F80">
      <w:pPr>
        <w:shd w:val="clear" w:color="auto" w:fill="FFFFFF"/>
        <w:spacing w:after="0" w:line="240" w:lineRule="auto"/>
        <w:rPr>
          <w:rFonts w:ascii="Times New Roman" w:hAnsi="Times New Roman"/>
          <w:color w:val="000000"/>
          <w:lang w:val="lt-LT"/>
        </w:rPr>
      </w:pPr>
      <w:r>
        <w:rPr>
          <w:rFonts w:ascii="Times New Roman" w:hAnsi="Times New Roman"/>
          <w:color w:val="000000"/>
          <w:vertAlign w:val="superscript"/>
          <w:lang w:val="lt-LT"/>
        </w:rPr>
        <w:t>1</w:t>
      </w:r>
      <w:r>
        <w:rPr>
          <w:rFonts w:ascii="Times New Roman" w:hAnsi="Times New Roman"/>
          <w:color w:val="000000"/>
          <w:lang w:val="lt-LT"/>
        </w:rPr>
        <w:t xml:space="preserve"> Pagal statistinius duomenis daug mažiau veiksmingas už „Xamiol“ gelį (P</w:t>
      </w:r>
      <w:r w:rsidR="00DB32AD">
        <w:rPr>
          <w:rFonts w:ascii="Times New Roman" w:hAnsi="Times New Roman"/>
          <w:color w:val="000000"/>
          <w:lang w:val="lt-LT"/>
        </w:rPr>
        <w:t> </w:t>
      </w:r>
      <w:r>
        <w:rPr>
          <w:rFonts w:ascii="Times New Roman" w:hAnsi="Times New Roman"/>
          <w:color w:val="000000"/>
          <w:lang w:val="lt-LT"/>
        </w:rPr>
        <w:t>&lt;</w:t>
      </w:r>
      <w:r w:rsidR="00DB32AD">
        <w:rPr>
          <w:rFonts w:ascii="Times New Roman" w:hAnsi="Times New Roman"/>
          <w:color w:val="000000"/>
          <w:lang w:val="lt-LT"/>
        </w:rPr>
        <w:t> </w:t>
      </w:r>
      <w:r>
        <w:rPr>
          <w:rFonts w:ascii="Times New Roman" w:hAnsi="Times New Roman"/>
          <w:color w:val="000000"/>
          <w:lang w:val="lt-LT"/>
        </w:rPr>
        <w:t>0,001)</w:t>
      </w:r>
    </w:p>
    <w:p w14:paraId="01DE4663" w14:textId="77777777" w:rsidR="00B66F80" w:rsidRDefault="00B66F80" w:rsidP="00B66F80">
      <w:pPr>
        <w:shd w:val="clear" w:color="auto" w:fill="FFFFFF"/>
        <w:spacing w:after="0" w:line="240" w:lineRule="auto"/>
        <w:rPr>
          <w:rFonts w:ascii="Times New Roman" w:hAnsi="Times New Roman"/>
          <w:color w:val="000000"/>
          <w:spacing w:val="-1"/>
          <w:lang w:val="lt-LT"/>
        </w:rPr>
      </w:pPr>
    </w:p>
    <w:p w14:paraId="473EED53" w14:textId="66FD931C" w:rsidR="00B66F80" w:rsidRDefault="00B66F80" w:rsidP="00B66F80">
      <w:pPr>
        <w:shd w:val="clear" w:color="auto" w:fill="FFFFFF"/>
        <w:spacing w:after="0" w:line="240" w:lineRule="auto"/>
        <w:rPr>
          <w:rFonts w:ascii="Times New Roman" w:hAnsi="Times New Roman"/>
          <w:color w:val="000000"/>
          <w:spacing w:val="-1"/>
          <w:lang w:val="lt-LT"/>
        </w:rPr>
      </w:pPr>
      <w:r>
        <w:rPr>
          <w:rFonts w:ascii="Times New Roman" w:hAnsi="Times New Roman"/>
          <w:color w:val="000000"/>
          <w:spacing w:val="-1"/>
          <w:lang w:val="lt-LT"/>
        </w:rPr>
        <w:t>Xamiol veiksmingumas, palyginti su gelio pavidalo kalcipotrioliu, buvo tiriamas atsitiktinumo principu pagrįstame klinikiniame tyrime, nežinant, kuri grupė kontrolinė, o kuri – aktyvaus gydymo. Tuomet buvo ištirti 873</w:t>
      </w:r>
      <w:r>
        <w:rPr>
          <w:rFonts w:ascii="Times New Roman" w:hAnsi="Times New Roman"/>
          <w:color w:val="000000"/>
          <w:lang w:val="lt-LT"/>
        </w:rPr>
        <w:t xml:space="preserve"> pacientai, sergantys pagal </w:t>
      </w:r>
      <w:r>
        <w:rPr>
          <w:rFonts w:ascii="Times New Roman" w:hAnsi="Times New Roman"/>
          <w:color w:val="000000"/>
          <w:spacing w:val="-1"/>
          <w:lang w:val="lt-LT"/>
        </w:rPr>
        <w:t xml:space="preserve">IGA </w:t>
      </w:r>
      <w:r>
        <w:rPr>
          <w:rFonts w:ascii="Times New Roman" w:hAnsi="Times New Roman"/>
          <w:color w:val="000000"/>
          <w:lang w:val="lt-LT"/>
        </w:rPr>
        <w:t xml:space="preserve">bent jau vidutinio sunkumo </w:t>
      </w:r>
      <w:r>
        <w:rPr>
          <w:rFonts w:ascii="Times New Roman" w:hAnsi="Times New Roman"/>
          <w:color w:val="000000"/>
          <w:spacing w:val="-1"/>
          <w:lang w:val="lt-LT"/>
        </w:rPr>
        <w:t xml:space="preserve">žvyneline. </w:t>
      </w:r>
      <w:r>
        <w:rPr>
          <w:rFonts w:ascii="Times New Roman" w:hAnsi="Times New Roman"/>
          <w:color w:val="000000"/>
          <w:lang w:val="lt-LT"/>
        </w:rPr>
        <w:t>Abu vaistai buvo vartojami kartą per parą, su reikalaujamomis pertraukomis iki 52</w:t>
      </w:r>
      <w:r w:rsidR="00DB32AD">
        <w:rPr>
          <w:rFonts w:ascii="Times New Roman" w:hAnsi="Times New Roman"/>
          <w:color w:val="000000"/>
          <w:lang w:val="lt-LT"/>
        </w:rPr>
        <w:t> </w:t>
      </w:r>
      <w:r>
        <w:rPr>
          <w:rFonts w:ascii="Times New Roman" w:hAnsi="Times New Roman"/>
          <w:color w:val="000000"/>
          <w:lang w:val="lt-LT"/>
        </w:rPr>
        <w:t>savaičių.</w:t>
      </w:r>
    </w:p>
    <w:p w14:paraId="54236D2F" w14:textId="794A46A6" w:rsidR="00B66F80" w:rsidRDefault="00B66F80" w:rsidP="00B66F80">
      <w:pPr>
        <w:shd w:val="clear" w:color="auto" w:fill="FFFFFF"/>
        <w:spacing w:after="0" w:line="240" w:lineRule="auto"/>
        <w:rPr>
          <w:rFonts w:ascii="Times New Roman" w:hAnsi="Times New Roman"/>
          <w:color w:val="000000"/>
          <w:lang w:val="lt-LT"/>
        </w:rPr>
      </w:pPr>
      <w:r>
        <w:rPr>
          <w:rFonts w:ascii="Times New Roman" w:hAnsi="Times New Roman"/>
          <w:color w:val="000000"/>
          <w:lang w:val="lt-LT"/>
        </w:rPr>
        <w:t xml:space="preserve">Nepriklausoma dermatologų specialistų grupė, nežinodama, kuri grupė kontrolinė, o kuri – aktyvaus gydymo, nustatė nepageidaujamas reakcijas, greičiausiai susijusias su ilgalaikiu kortikosteroidų vartojimu skalpo odai gydyti. Pacientų, kuriems pasireiškė tokios reakcijos, procentiniai dydžiai gydytų tiriamųjų grupėse nesiskyrė </w:t>
      </w:r>
      <w:r>
        <w:rPr>
          <w:rFonts w:ascii="Times New Roman" w:hAnsi="Times New Roman"/>
          <w:color w:val="000000"/>
          <w:spacing w:val="-1"/>
          <w:lang w:val="lt-LT"/>
        </w:rPr>
        <w:t>(2,6</w:t>
      </w:r>
      <w:r w:rsidR="00DB32AD">
        <w:rPr>
          <w:rFonts w:ascii="Times New Roman" w:hAnsi="Times New Roman"/>
          <w:color w:val="000000"/>
          <w:spacing w:val="-1"/>
          <w:lang w:val="lt-LT"/>
        </w:rPr>
        <w:t> </w:t>
      </w:r>
      <w:r>
        <w:rPr>
          <w:rFonts w:ascii="Times New Roman" w:hAnsi="Times New Roman"/>
          <w:color w:val="000000"/>
          <w:spacing w:val="-1"/>
          <w:lang w:val="lt-LT"/>
        </w:rPr>
        <w:t>% vartojusiųjų Xamiol gelį grupėje ir 3,0</w:t>
      </w:r>
      <w:r w:rsidR="00DB32AD">
        <w:rPr>
          <w:rFonts w:ascii="Times New Roman" w:hAnsi="Times New Roman"/>
          <w:color w:val="000000"/>
          <w:spacing w:val="-1"/>
          <w:lang w:val="lt-LT"/>
        </w:rPr>
        <w:t> </w:t>
      </w:r>
      <w:r>
        <w:rPr>
          <w:rFonts w:ascii="Times New Roman" w:hAnsi="Times New Roman"/>
          <w:color w:val="000000"/>
          <w:spacing w:val="-1"/>
          <w:lang w:val="lt-LT"/>
        </w:rPr>
        <w:t xml:space="preserve">% vartojusiųjų </w:t>
      </w:r>
      <w:r>
        <w:rPr>
          <w:rFonts w:ascii="Times New Roman" w:hAnsi="Times New Roman"/>
          <w:color w:val="000000"/>
          <w:lang w:val="lt-LT"/>
        </w:rPr>
        <w:t>kalcipotriolį grupėje; P</w:t>
      </w:r>
      <w:r w:rsidR="00DB32AD">
        <w:rPr>
          <w:rFonts w:ascii="Times New Roman" w:hAnsi="Times New Roman"/>
          <w:color w:val="000000"/>
          <w:lang w:val="lt-LT"/>
        </w:rPr>
        <w:t> </w:t>
      </w:r>
      <w:r>
        <w:rPr>
          <w:rFonts w:ascii="Times New Roman" w:hAnsi="Times New Roman"/>
          <w:color w:val="000000"/>
          <w:lang w:val="lt-LT"/>
        </w:rPr>
        <w:t>=</w:t>
      </w:r>
      <w:r w:rsidR="00DB32AD">
        <w:rPr>
          <w:rFonts w:ascii="Times New Roman" w:hAnsi="Times New Roman"/>
          <w:color w:val="000000"/>
          <w:lang w:val="lt-LT"/>
        </w:rPr>
        <w:t> </w:t>
      </w:r>
      <w:r>
        <w:rPr>
          <w:rFonts w:ascii="Times New Roman" w:hAnsi="Times New Roman"/>
          <w:color w:val="000000"/>
          <w:lang w:val="lt-LT"/>
        </w:rPr>
        <w:t>0,73). Apie odos atrofijos atvejus pranešta nebuvo.</w:t>
      </w:r>
    </w:p>
    <w:p w14:paraId="6E20815C" w14:textId="77777777" w:rsidR="00B66F80" w:rsidRDefault="00B66F80" w:rsidP="00B66F80">
      <w:pPr>
        <w:shd w:val="clear" w:color="auto" w:fill="FFFFFF"/>
        <w:spacing w:after="0" w:line="240" w:lineRule="auto"/>
        <w:rPr>
          <w:rFonts w:ascii="Times New Roman" w:hAnsi="Times New Roman"/>
          <w:color w:val="000000"/>
          <w:lang w:val="lt-LT"/>
        </w:rPr>
      </w:pPr>
    </w:p>
    <w:p w14:paraId="700F85BA" w14:textId="36B97045" w:rsidR="00B66F80" w:rsidRDefault="00B66F80" w:rsidP="00B66F80">
      <w:pPr>
        <w:tabs>
          <w:tab w:val="left" w:pos="567"/>
        </w:tabs>
        <w:spacing w:after="0" w:line="260" w:lineRule="exact"/>
        <w:rPr>
          <w:rFonts w:ascii="Times New Roman" w:hAnsi="Times New Roman"/>
          <w:u w:val="single"/>
          <w:lang w:val="lt-LT"/>
        </w:rPr>
      </w:pPr>
      <w:r>
        <w:rPr>
          <w:rFonts w:ascii="Times New Roman" w:hAnsi="Times New Roman"/>
          <w:u w:val="single"/>
          <w:lang w:val="lt-LT"/>
        </w:rPr>
        <w:t>Vaikų populiacija</w:t>
      </w:r>
    </w:p>
    <w:p w14:paraId="0314CDCE" w14:textId="2B7F136E" w:rsidR="00D25B51" w:rsidRPr="00034CC5" w:rsidRDefault="00D25B51" w:rsidP="00B66F80">
      <w:pPr>
        <w:tabs>
          <w:tab w:val="left" w:pos="567"/>
        </w:tabs>
        <w:spacing w:after="0" w:line="260" w:lineRule="exact"/>
        <w:rPr>
          <w:rFonts w:ascii="Times New Roman" w:hAnsi="Times New Roman"/>
          <w:i/>
          <w:iCs/>
          <w:lang w:val="lt-LT"/>
        </w:rPr>
      </w:pPr>
      <w:r w:rsidRPr="001B4176">
        <w:rPr>
          <w:rFonts w:ascii="Times New Roman" w:hAnsi="Times New Roman"/>
          <w:i/>
          <w:iCs/>
          <w:lang w:val="lt-LT"/>
        </w:rPr>
        <w:t>Galvos plaukuotosios dalies oda</w:t>
      </w:r>
    </w:p>
    <w:p w14:paraId="1E8A3293" w14:textId="4519354F" w:rsidR="00B66F80" w:rsidRDefault="00B66F80" w:rsidP="00B66F80">
      <w:pPr>
        <w:tabs>
          <w:tab w:val="left" w:pos="567"/>
        </w:tabs>
        <w:spacing w:after="0" w:line="260" w:lineRule="exact"/>
        <w:rPr>
          <w:rFonts w:ascii="Times New Roman" w:eastAsia="Times New Roman" w:hAnsi="Times New Roman"/>
          <w:lang w:val="lt-LT" w:eastAsia="lv-LV"/>
        </w:rPr>
      </w:pPr>
      <w:r>
        <w:rPr>
          <w:rFonts w:ascii="Times New Roman" w:eastAsia="Times New Roman" w:hAnsi="Times New Roman"/>
          <w:lang w:val="lt-LT" w:eastAsia="lv-LV"/>
        </w:rPr>
        <w:t>Poveikis kalcio apykaitai buvo tirtas dviejuose nekontroliuojamuose atviruose 8</w:t>
      </w:r>
      <w:r w:rsidR="00DB32AD">
        <w:rPr>
          <w:rFonts w:ascii="Times New Roman" w:eastAsia="Times New Roman" w:hAnsi="Times New Roman"/>
          <w:lang w:val="lt-LT" w:eastAsia="lv-LV"/>
        </w:rPr>
        <w:t> </w:t>
      </w:r>
      <w:r>
        <w:rPr>
          <w:rFonts w:ascii="Times New Roman" w:eastAsia="Times New Roman" w:hAnsi="Times New Roman"/>
          <w:lang w:val="lt-LT" w:eastAsia="lv-LV"/>
        </w:rPr>
        <w:t>savaičių trukmės tyrimuose su 109 paaugliais nuo 12 iki 17</w:t>
      </w:r>
      <w:r w:rsidR="00DB32AD">
        <w:rPr>
          <w:rFonts w:ascii="Times New Roman" w:eastAsia="Times New Roman" w:hAnsi="Times New Roman"/>
          <w:lang w:val="lt-LT" w:eastAsia="lv-LV"/>
        </w:rPr>
        <w:t> </w:t>
      </w:r>
      <w:r>
        <w:rPr>
          <w:rFonts w:ascii="Times New Roman" w:eastAsia="Times New Roman" w:hAnsi="Times New Roman"/>
          <w:lang w:val="lt-LT" w:eastAsia="lv-LV"/>
        </w:rPr>
        <w:t>metų amžiaus sergančiais galvos plaukuotosios dalies odos psoriaze, gydytais 69</w:t>
      </w:r>
      <w:r w:rsidR="00DB32AD">
        <w:rPr>
          <w:rFonts w:ascii="Times New Roman" w:eastAsia="Times New Roman" w:hAnsi="Times New Roman"/>
          <w:lang w:val="lt-LT" w:eastAsia="lv-LV"/>
        </w:rPr>
        <w:t> </w:t>
      </w:r>
      <w:r>
        <w:rPr>
          <w:rFonts w:ascii="Times New Roman" w:eastAsia="Times New Roman" w:hAnsi="Times New Roman"/>
          <w:lang w:val="lt-LT" w:eastAsia="lv-LV"/>
        </w:rPr>
        <w:t>g Xamiol gelio per savaitę. Nei hiperkalcemijos atvejų, nei kliniškai reikšmingų kalcio kiekio pakitimų šlapime nebuvo stebėta. Antinksčių reakcija į adrenokortikotropinį hormoną (AKTH) buvo matuojama 30</w:t>
      </w:r>
      <w:r w:rsidR="00DB32AD">
        <w:rPr>
          <w:rFonts w:ascii="Times New Roman" w:eastAsia="Times New Roman" w:hAnsi="Times New Roman"/>
          <w:lang w:val="lt-LT" w:eastAsia="lv-LV"/>
        </w:rPr>
        <w:t> </w:t>
      </w:r>
      <w:r>
        <w:rPr>
          <w:rFonts w:ascii="Times New Roman" w:eastAsia="Times New Roman" w:hAnsi="Times New Roman"/>
          <w:lang w:val="lt-LT" w:eastAsia="lv-LV"/>
        </w:rPr>
        <w:t>pacientų; vienam pacientui buvo stebėtas kortizolio atsakas į HPA ašies slopinimą po 4</w:t>
      </w:r>
      <w:r w:rsidR="00DB32AD">
        <w:rPr>
          <w:rFonts w:ascii="Times New Roman" w:eastAsia="Times New Roman" w:hAnsi="Times New Roman"/>
          <w:lang w:val="lt-LT" w:eastAsia="lv-LV"/>
        </w:rPr>
        <w:t> </w:t>
      </w:r>
      <w:r>
        <w:rPr>
          <w:rFonts w:ascii="Times New Roman" w:eastAsia="Times New Roman" w:hAnsi="Times New Roman"/>
          <w:lang w:val="lt-LT" w:eastAsia="lv-LV"/>
        </w:rPr>
        <w:t>savaičių gydymo, kuris buvo lengvas, be klinikinių apraiškų ir grįžtamas.</w:t>
      </w:r>
    </w:p>
    <w:p w14:paraId="731EE313" w14:textId="02FA45C5" w:rsidR="00D25B51" w:rsidRPr="002945D6" w:rsidRDefault="00D25B51" w:rsidP="002945D6">
      <w:pPr>
        <w:tabs>
          <w:tab w:val="left" w:pos="567"/>
        </w:tabs>
        <w:spacing w:after="0" w:line="260" w:lineRule="exact"/>
        <w:rPr>
          <w:rFonts w:ascii="Times New Roman" w:hAnsi="Times New Roman"/>
          <w:lang w:val="lt-LT"/>
        </w:rPr>
      </w:pPr>
    </w:p>
    <w:p w14:paraId="51D54151" w14:textId="77777777" w:rsidR="00D25B51" w:rsidRPr="00BD6DAD" w:rsidRDefault="00D25B51" w:rsidP="00D25B51">
      <w:pPr>
        <w:tabs>
          <w:tab w:val="left" w:pos="567"/>
        </w:tabs>
        <w:spacing w:after="0" w:line="260" w:lineRule="exact"/>
        <w:rPr>
          <w:rFonts w:ascii="Times New Roman" w:eastAsia="Times New Roman" w:hAnsi="Times New Roman"/>
          <w:i/>
          <w:iCs/>
          <w:lang w:val="lt-LT" w:eastAsia="lv-LV"/>
        </w:rPr>
      </w:pPr>
      <w:r w:rsidRPr="00BD6DAD">
        <w:rPr>
          <w:rFonts w:ascii="Times New Roman" w:eastAsia="Times New Roman" w:hAnsi="Times New Roman"/>
          <w:i/>
          <w:iCs/>
          <w:lang w:val="lt-LT" w:eastAsia="lv-LV"/>
        </w:rPr>
        <w:t>Galvos plaukuotosios dalies ir kūno oda</w:t>
      </w:r>
    </w:p>
    <w:p w14:paraId="56533F67" w14:textId="46CCFB84" w:rsidR="00D25B51" w:rsidRDefault="00D25B51" w:rsidP="00B66F80">
      <w:pPr>
        <w:tabs>
          <w:tab w:val="left" w:pos="567"/>
        </w:tabs>
        <w:spacing w:after="0" w:line="260" w:lineRule="exact"/>
        <w:rPr>
          <w:rFonts w:ascii="Times New Roman" w:eastAsia="Times New Roman" w:hAnsi="Times New Roman"/>
          <w:lang w:val="lt-LT" w:eastAsia="lv-LV"/>
        </w:rPr>
      </w:pPr>
      <w:r>
        <w:rPr>
          <w:rFonts w:ascii="Times New Roman" w:eastAsia="Times New Roman" w:hAnsi="Times New Roman"/>
          <w:lang w:val="lt-LT" w:eastAsia="lv-LV"/>
        </w:rPr>
        <w:t xml:space="preserve">Poveikis kalcio apykaitai buvo tirtas viename nekontroliuojamame atvirame 8 savaičių trukmės tyrime su 107 paaugliais nuo 12 iki 17 metų amžiaus sergančiais galvos plaukuotosios dalies ir kūno odos psoriaze, gydytais 114,2 g </w:t>
      </w:r>
      <w:proofErr w:type="spellStart"/>
      <w:r>
        <w:rPr>
          <w:rFonts w:ascii="Times New Roman" w:eastAsia="Times New Roman" w:hAnsi="Times New Roman"/>
          <w:lang w:val="lt-LT" w:eastAsia="lv-LV"/>
        </w:rPr>
        <w:t>Daivobet</w:t>
      </w:r>
      <w:proofErr w:type="spellEnd"/>
      <w:r>
        <w:rPr>
          <w:rFonts w:ascii="Times New Roman" w:eastAsia="Times New Roman" w:hAnsi="Times New Roman"/>
          <w:lang w:val="lt-LT" w:eastAsia="lv-LV"/>
        </w:rPr>
        <w:t xml:space="preserve"> gelio per savaitę. Nei </w:t>
      </w:r>
      <w:proofErr w:type="spellStart"/>
      <w:r>
        <w:rPr>
          <w:rFonts w:ascii="Times New Roman" w:eastAsia="Times New Roman" w:hAnsi="Times New Roman"/>
          <w:lang w:val="lt-LT" w:eastAsia="lv-LV"/>
        </w:rPr>
        <w:t>hiperkalcemijos</w:t>
      </w:r>
      <w:proofErr w:type="spellEnd"/>
      <w:r>
        <w:rPr>
          <w:rFonts w:ascii="Times New Roman" w:eastAsia="Times New Roman" w:hAnsi="Times New Roman"/>
          <w:lang w:val="lt-LT" w:eastAsia="lv-LV"/>
        </w:rPr>
        <w:t xml:space="preserve"> atvejų, nei kliniškai reikšmingų kalcio kiekio pakitimų šlapime nebuvo stebėta.</w:t>
      </w:r>
      <w:r w:rsidRPr="00FB68B2">
        <w:rPr>
          <w:rFonts w:ascii="Times New Roman" w:eastAsia="Times New Roman" w:hAnsi="Times New Roman"/>
          <w:lang w:val="lt-LT" w:eastAsia="lv-LV"/>
        </w:rPr>
        <w:t xml:space="preserve"> </w:t>
      </w:r>
      <w:r>
        <w:rPr>
          <w:rFonts w:ascii="Times New Roman" w:eastAsia="Times New Roman" w:hAnsi="Times New Roman"/>
          <w:lang w:val="lt-LT" w:eastAsia="lv-LV"/>
        </w:rPr>
        <w:t xml:space="preserve">Antinksčių reakcija į </w:t>
      </w:r>
      <w:proofErr w:type="spellStart"/>
      <w:r>
        <w:rPr>
          <w:rFonts w:ascii="Times New Roman" w:eastAsia="Times New Roman" w:hAnsi="Times New Roman"/>
          <w:lang w:val="lt-LT" w:eastAsia="lv-LV"/>
        </w:rPr>
        <w:t>adrenokortikotropinį</w:t>
      </w:r>
      <w:proofErr w:type="spellEnd"/>
      <w:r>
        <w:rPr>
          <w:rFonts w:ascii="Times New Roman" w:eastAsia="Times New Roman" w:hAnsi="Times New Roman"/>
          <w:lang w:val="lt-LT" w:eastAsia="lv-LV"/>
        </w:rPr>
        <w:t xml:space="preserve"> hormoną (AKTH) buvo matuojama 31 pacientui; penkiems pacientams buvo stebėtas kortizolio atsakas į HPA ašies slopinimą, kur 2 iš 5 pacientų stebėtas slopinimas buvo ribose. Keturiems pacientams slopinimas stebėtas po 4 savaičių gydymo, </w:t>
      </w:r>
      <w:proofErr w:type="spellStart"/>
      <w:r>
        <w:rPr>
          <w:rFonts w:ascii="Times New Roman" w:eastAsia="Times New Roman" w:hAnsi="Times New Roman"/>
          <w:lang w:val="lt-LT" w:eastAsia="lv-LV"/>
        </w:rPr>
        <w:t>dviems</w:t>
      </w:r>
      <w:proofErr w:type="spellEnd"/>
      <w:r>
        <w:rPr>
          <w:rFonts w:ascii="Times New Roman" w:eastAsia="Times New Roman" w:hAnsi="Times New Roman"/>
          <w:lang w:val="lt-LT" w:eastAsia="lv-LV"/>
        </w:rPr>
        <w:t xml:space="preserve"> pacientams </w:t>
      </w:r>
      <w:r w:rsidR="00B620BA">
        <w:rPr>
          <w:rFonts w:ascii="Times New Roman" w:eastAsia="Times New Roman" w:hAnsi="Times New Roman"/>
          <w:lang w:val="lt-LT" w:eastAsia="lv-LV"/>
        </w:rPr>
        <w:t>–</w:t>
      </w:r>
      <w:r>
        <w:rPr>
          <w:rFonts w:ascii="Times New Roman" w:eastAsia="Times New Roman" w:hAnsi="Times New Roman"/>
          <w:lang w:val="lt-LT" w:eastAsia="lv-LV"/>
        </w:rPr>
        <w:t xml:space="preserve"> po 8 savaičių gydymo, įskaitant vieną pacientą, kuriam slopinimas stebėtas abiem laikotarpiais. Šie reiškiniai buvo lengvi, be klinikinių apraiškų ir grįžtami.</w:t>
      </w:r>
    </w:p>
    <w:p w14:paraId="6EADD394" w14:textId="77777777" w:rsidR="00B66F80" w:rsidRDefault="00B66F80" w:rsidP="00B66F80">
      <w:pPr>
        <w:shd w:val="clear" w:color="auto" w:fill="FFFFFF"/>
        <w:spacing w:after="0" w:line="240" w:lineRule="auto"/>
        <w:rPr>
          <w:rFonts w:ascii="Times New Roman" w:hAnsi="Times New Roman"/>
          <w:color w:val="000000"/>
          <w:lang w:val="lt-LT"/>
        </w:rPr>
      </w:pPr>
    </w:p>
    <w:p w14:paraId="1D9ACE3A" w14:textId="77777777" w:rsidR="00B66F80" w:rsidRDefault="00B66F80" w:rsidP="00B66F80">
      <w:pPr>
        <w:widowControl w:val="0"/>
        <w:numPr>
          <w:ilvl w:val="1"/>
          <w:numId w:val="2"/>
        </w:numPr>
        <w:shd w:val="clear" w:color="auto" w:fill="FFFFFF"/>
        <w:tabs>
          <w:tab w:val="left" w:pos="571"/>
        </w:tabs>
        <w:autoSpaceDE w:val="0"/>
        <w:autoSpaceDN w:val="0"/>
        <w:adjustRightInd w:val="0"/>
        <w:spacing w:after="0" w:line="240" w:lineRule="auto"/>
        <w:rPr>
          <w:rFonts w:ascii="Times New Roman" w:hAnsi="Times New Roman"/>
          <w:b/>
          <w:bCs/>
          <w:color w:val="000000"/>
          <w:lang w:val="lt-LT"/>
        </w:rPr>
      </w:pPr>
      <w:proofErr w:type="spellStart"/>
      <w:r>
        <w:rPr>
          <w:rFonts w:ascii="Times New Roman" w:hAnsi="Times New Roman"/>
          <w:b/>
          <w:bCs/>
          <w:color w:val="000000"/>
          <w:lang w:val="lt-LT"/>
        </w:rPr>
        <w:t>Farmakokinetinės</w:t>
      </w:r>
      <w:proofErr w:type="spellEnd"/>
      <w:r>
        <w:rPr>
          <w:rFonts w:ascii="Times New Roman" w:hAnsi="Times New Roman"/>
          <w:b/>
          <w:bCs/>
          <w:color w:val="000000"/>
          <w:lang w:val="lt-LT"/>
        </w:rPr>
        <w:t xml:space="preserve"> savybės</w:t>
      </w:r>
    </w:p>
    <w:p w14:paraId="56E64B7B" w14:textId="77777777" w:rsidR="00B66F80" w:rsidRDefault="00B66F80" w:rsidP="00B66F80">
      <w:pPr>
        <w:shd w:val="clear" w:color="auto" w:fill="FFFFFF"/>
        <w:tabs>
          <w:tab w:val="left" w:pos="0"/>
        </w:tabs>
        <w:spacing w:after="0" w:line="240" w:lineRule="auto"/>
        <w:rPr>
          <w:rFonts w:ascii="Times New Roman" w:hAnsi="Times New Roman"/>
          <w:lang w:val="lt-LT"/>
        </w:rPr>
      </w:pPr>
    </w:p>
    <w:p w14:paraId="5BEA814D" w14:textId="39F2A6CA" w:rsidR="00B66F80" w:rsidRDefault="00B66F80" w:rsidP="00B66F80">
      <w:pPr>
        <w:shd w:val="clear" w:color="auto" w:fill="FFFFFF"/>
        <w:spacing w:after="0" w:line="240" w:lineRule="auto"/>
        <w:rPr>
          <w:rFonts w:ascii="Times New Roman" w:hAnsi="Times New Roman"/>
          <w:lang w:val="lt-LT"/>
        </w:rPr>
      </w:pPr>
      <w:r>
        <w:rPr>
          <w:rFonts w:ascii="Times New Roman" w:hAnsi="Times New Roman"/>
          <w:color w:val="000000"/>
          <w:lang w:val="lt-LT"/>
        </w:rPr>
        <w:t>Sisteminis kalcipotriolio ir betametazono dipropionato, patenkančių į organizmą iš lokaliai vartojamo Xamiol gelio, poveikis panašus</w:t>
      </w:r>
      <w:r>
        <w:rPr>
          <w:rFonts w:ascii="Times New Roman" w:hAnsi="Times New Roman"/>
          <w:color w:val="000000"/>
          <w:spacing w:val="-1"/>
          <w:lang w:val="lt-LT"/>
        </w:rPr>
        <w:t xml:space="preserve"> kaip Daivobet tepalo poveikis žiurkėms ir mažosioms kiaulėmis. Klinikinių radiologiškai paženklinto tepalo tyrimų rezultatai rodo, kad sisteminė kalcipotriolio ir betametazono, esančių </w:t>
      </w:r>
      <w:r>
        <w:rPr>
          <w:rFonts w:ascii="Times New Roman" w:hAnsi="Times New Roman"/>
          <w:color w:val="000000"/>
          <w:lang w:val="lt-LT"/>
        </w:rPr>
        <w:t>Daivobet tepalo sudėtyje, absorbcija yra mažesnė nei 1</w:t>
      </w:r>
      <w:r w:rsidR="00DB32AD">
        <w:rPr>
          <w:rFonts w:ascii="Times New Roman" w:hAnsi="Times New Roman"/>
          <w:color w:val="000000"/>
          <w:lang w:val="lt-LT"/>
        </w:rPr>
        <w:t> </w:t>
      </w:r>
      <w:r>
        <w:rPr>
          <w:rFonts w:ascii="Times New Roman" w:hAnsi="Times New Roman"/>
          <w:color w:val="000000"/>
          <w:lang w:val="lt-LT"/>
        </w:rPr>
        <w:t xml:space="preserve">% dozės (2,5 g), kai tepalas tepamas 12-ai valandų ant normalios odos </w:t>
      </w:r>
      <w:r>
        <w:rPr>
          <w:rFonts w:ascii="Times New Roman" w:hAnsi="Times New Roman"/>
          <w:color w:val="000000"/>
          <w:spacing w:val="-1"/>
          <w:lang w:val="lt-LT"/>
        </w:rPr>
        <w:t>(625 cm</w:t>
      </w:r>
      <w:r>
        <w:rPr>
          <w:rFonts w:ascii="Times New Roman" w:hAnsi="Times New Roman"/>
          <w:color w:val="000000"/>
          <w:spacing w:val="-1"/>
          <w:vertAlign w:val="superscript"/>
          <w:lang w:val="lt-LT"/>
        </w:rPr>
        <w:t>2</w:t>
      </w:r>
      <w:r>
        <w:rPr>
          <w:rFonts w:ascii="Times New Roman" w:hAnsi="Times New Roman"/>
          <w:color w:val="000000"/>
          <w:spacing w:val="-1"/>
          <w:lang w:val="lt-LT"/>
        </w:rPr>
        <w:t>). Tepalą užtepus ant žvynelinės plokštelių ir po sandarinamuoju tvarsčiu gali padidėti lokalaus vartojimo kortikosteroidų absorbcija. Absorbcija per pažeistą odą yra vidutiniškai 24</w:t>
      </w:r>
      <w:r w:rsidR="00DB32AD">
        <w:rPr>
          <w:rFonts w:ascii="Times New Roman" w:hAnsi="Times New Roman"/>
          <w:color w:val="000000"/>
          <w:spacing w:val="-1"/>
          <w:lang w:val="lt-LT"/>
        </w:rPr>
        <w:t> </w:t>
      </w:r>
      <w:r>
        <w:rPr>
          <w:rFonts w:ascii="Times New Roman" w:hAnsi="Times New Roman"/>
          <w:color w:val="000000"/>
          <w:spacing w:val="-1"/>
          <w:lang w:val="lt-LT"/>
        </w:rPr>
        <w:t>%.</w:t>
      </w:r>
    </w:p>
    <w:p w14:paraId="4E6F5C16" w14:textId="77777777" w:rsidR="00B66F80" w:rsidRDefault="00B66F80" w:rsidP="00B66F80">
      <w:pPr>
        <w:shd w:val="clear" w:color="auto" w:fill="FFFFFF"/>
        <w:spacing w:after="0" w:line="240" w:lineRule="auto"/>
        <w:rPr>
          <w:rFonts w:ascii="Times New Roman" w:hAnsi="Times New Roman"/>
          <w:color w:val="000000"/>
          <w:lang w:val="lt-LT"/>
        </w:rPr>
      </w:pPr>
    </w:p>
    <w:p w14:paraId="212C8E29" w14:textId="6D46F3FD" w:rsidR="00B66F80" w:rsidRDefault="00B66F80" w:rsidP="00B66F80">
      <w:pPr>
        <w:shd w:val="clear" w:color="auto" w:fill="FFFFFF"/>
        <w:spacing w:after="0" w:line="240" w:lineRule="auto"/>
        <w:rPr>
          <w:rFonts w:ascii="Times New Roman" w:hAnsi="Times New Roman"/>
          <w:lang w:val="lt-LT"/>
        </w:rPr>
      </w:pPr>
      <w:r>
        <w:rPr>
          <w:rFonts w:ascii="Times New Roman" w:hAnsi="Times New Roman"/>
          <w:color w:val="000000"/>
          <w:lang w:val="lt-LT"/>
        </w:rPr>
        <w:t>Po sisteminės ekspozicijos abi veikliosios sudėtinės medžiagos – kalcipotriolis ir betametazono dipropionatas – yra greitai ir plačiai metabolizuojamos. Maždaug 64</w:t>
      </w:r>
      <w:r w:rsidR="00DB32AD">
        <w:rPr>
          <w:rFonts w:ascii="Times New Roman" w:hAnsi="Times New Roman"/>
          <w:color w:val="000000"/>
          <w:lang w:val="lt-LT"/>
        </w:rPr>
        <w:t> </w:t>
      </w:r>
      <w:r>
        <w:rPr>
          <w:rFonts w:ascii="Times New Roman" w:hAnsi="Times New Roman"/>
          <w:color w:val="000000"/>
          <w:lang w:val="lt-LT"/>
        </w:rPr>
        <w:t>% baltymų yra surišami. Plazmos eliminacijos, pavartojus į veną, pusperiodis yra 5</w:t>
      </w:r>
      <w:r w:rsidR="00DB32AD">
        <w:rPr>
          <w:rFonts w:ascii="Times New Roman" w:hAnsi="Times New Roman"/>
          <w:color w:val="000000"/>
          <w:lang w:val="lt-LT"/>
        </w:rPr>
        <w:t>—</w:t>
      </w:r>
      <w:r>
        <w:rPr>
          <w:rFonts w:ascii="Times New Roman" w:hAnsi="Times New Roman"/>
          <w:color w:val="000000"/>
          <w:lang w:val="lt-LT"/>
        </w:rPr>
        <w:t>6</w:t>
      </w:r>
      <w:r w:rsidR="00DB32AD">
        <w:rPr>
          <w:rFonts w:ascii="Times New Roman" w:hAnsi="Times New Roman"/>
          <w:color w:val="000000"/>
          <w:lang w:val="lt-LT"/>
        </w:rPr>
        <w:t> </w:t>
      </w:r>
      <w:r>
        <w:rPr>
          <w:rFonts w:ascii="Times New Roman" w:hAnsi="Times New Roman"/>
          <w:color w:val="000000"/>
          <w:lang w:val="lt-LT"/>
        </w:rPr>
        <w:t xml:space="preserve">valandos. Pavartojus vaisto ant odos, dėl susidariusio depo odoje, išskyrimas per odą trunka keletą dienų. Betametazonas daugiausia metabolizuojamas kepenyse, bet taip pat ir inkstuose į glukuronido ir sulfato esterius. Pagrindinis kalcipotriolio pašalinimo būdas – su išmatomis (žiurkių ir mažųjų kiaulių tyrimas), o betametazono dipropionato – su šlapimu (žiurkių ir mažųjų kiaulių tyrimas). Atliekant tyrimus su žiurkėmis, </w:t>
      </w:r>
      <w:r>
        <w:rPr>
          <w:rFonts w:ascii="Times New Roman" w:hAnsi="Times New Roman"/>
          <w:color w:val="000000"/>
          <w:lang w:val="lt-LT"/>
        </w:rPr>
        <w:lastRenderedPageBreak/>
        <w:t>radiologiškai paženklinto kalcipotriolio ir betametazono dipropionato pasiskirstymo audiniuose rezultatai parodė, kad didžiausias radioaktyvumo lygis buvo atitinkamai inkstuose ir kepenyse.</w:t>
      </w:r>
    </w:p>
    <w:p w14:paraId="45569063" w14:textId="77777777" w:rsidR="00B66F80" w:rsidRDefault="00B66F80" w:rsidP="00B66F80">
      <w:pPr>
        <w:shd w:val="clear" w:color="auto" w:fill="FFFFFF"/>
        <w:spacing w:after="0" w:line="240" w:lineRule="auto"/>
        <w:rPr>
          <w:rFonts w:ascii="Times New Roman" w:hAnsi="Times New Roman"/>
          <w:color w:val="000000"/>
          <w:spacing w:val="-1"/>
          <w:lang w:val="lt-LT"/>
        </w:rPr>
      </w:pPr>
    </w:p>
    <w:p w14:paraId="24EE0979" w14:textId="054B6404" w:rsidR="00B66F80" w:rsidRDefault="00B66F80" w:rsidP="00B66F80">
      <w:pPr>
        <w:shd w:val="clear" w:color="auto" w:fill="FFFFFF"/>
        <w:spacing w:after="0" w:line="240" w:lineRule="auto"/>
        <w:rPr>
          <w:rFonts w:ascii="Times New Roman" w:hAnsi="Times New Roman"/>
          <w:color w:val="000000"/>
          <w:spacing w:val="-1"/>
          <w:lang w:val="lt-LT"/>
        </w:rPr>
      </w:pPr>
      <w:r>
        <w:rPr>
          <w:rFonts w:ascii="Times New Roman" w:hAnsi="Times New Roman"/>
          <w:color w:val="000000"/>
          <w:spacing w:val="-1"/>
          <w:lang w:val="lt-LT"/>
        </w:rPr>
        <w:t>Kalcipotriolio ir betametazono dipropionato kiekiai buvo mažesni nei žemiausia nustatyto kiekio riba visuose 34 pacientų, kuriems 4 ar 8</w:t>
      </w:r>
      <w:r w:rsidR="00DB32AD">
        <w:rPr>
          <w:rFonts w:ascii="Times New Roman" w:hAnsi="Times New Roman"/>
          <w:color w:val="000000"/>
          <w:spacing w:val="-1"/>
          <w:lang w:val="lt-LT"/>
        </w:rPr>
        <w:t> </w:t>
      </w:r>
      <w:r>
        <w:rPr>
          <w:rFonts w:ascii="Times New Roman" w:hAnsi="Times New Roman"/>
          <w:color w:val="000000"/>
          <w:spacing w:val="-1"/>
          <w:lang w:val="lt-LT"/>
        </w:rPr>
        <w:t>savaites ir Xamiol geliu, ir Daivobet tepalu buvo gydyta išplitusi kūno ir skalpo odos žvynelinė, kraujo mėginiuose. Kai kurių pacientų kraujo mėginiuose buvo nustatytas vienas kalcipotriolio metabolitas ir vienas betametazono metabolitas.</w:t>
      </w:r>
    </w:p>
    <w:p w14:paraId="5AEE22D3" w14:textId="77777777" w:rsidR="00B66F80" w:rsidRDefault="00B66F80" w:rsidP="00B66F80">
      <w:pPr>
        <w:shd w:val="clear" w:color="auto" w:fill="FFFFFF"/>
        <w:spacing w:after="0" w:line="240" w:lineRule="auto"/>
        <w:rPr>
          <w:rFonts w:ascii="Times New Roman" w:hAnsi="Times New Roman"/>
          <w:lang w:val="lt-LT"/>
        </w:rPr>
      </w:pPr>
    </w:p>
    <w:p w14:paraId="7CBAD782" w14:textId="77777777" w:rsidR="00B66F80" w:rsidRDefault="00B66F80" w:rsidP="00B66F80">
      <w:pPr>
        <w:widowControl w:val="0"/>
        <w:numPr>
          <w:ilvl w:val="1"/>
          <w:numId w:val="2"/>
        </w:numPr>
        <w:shd w:val="clear" w:color="auto" w:fill="FFFFFF"/>
        <w:tabs>
          <w:tab w:val="left" w:pos="571"/>
        </w:tabs>
        <w:autoSpaceDE w:val="0"/>
        <w:autoSpaceDN w:val="0"/>
        <w:adjustRightInd w:val="0"/>
        <w:spacing w:after="0" w:line="240" w:lineRule="auto"/>
        <w:rPr>
          <w:rFonts w:ascii="Times New Roman" w:hAnsi="Times New Roman"/>
          <w:b/>
          <w:bCs/>
          <w:color w:val="000000"/>
          <w:lang w:val="lt-LT"/>
        </w:rPr>
      </w:pPr>
      <w:r>
        <w:rPr>
          <w:rFonts w:ascii="Times New Roman" w:hAnsi="Times New Roman"/>
          <w:b/>
          <w:bCs/>
          <w:color w:val="000000"/>
          <w:lang w:val="lt-LT"/>
        </w:rPr>
        <w:t>Ikiklinikinių saugumo tyrimų duomenys</w:t>
      </w:r>
    </w:p>
    <w:p w14:paraId="26EA94C8" w14:textId="77777777" w:rsidR="00B66F80" w:rsidRDefault="00B66F80" w:rsidP="00B66F80">
      <w:pPr>
        <w:shd w:val="clear" w:color="auto" w:fill="FFFFFF"/>
        <w:tabs>
          <w:tab w:val="left" w:pos="0"/>
        </w:tabs>
        <w:spacing w:after="0" w:line="240" w:lineRule="auto"/>
        <w:rPr>
          <w:rFonts w:ascii="Times New Roman" w:hAnsi="Times New Roman"/>
          <w:lang w:val="lt-LT"/>
        </w:rPr>
      </w:pPr>
    </w:p>
    <w:p w14:paraId="105A8E8E" w14:textId="77777777" w:rsidR="00B66F80" w:rsidRDefault="00B66F80" w:rsidP="00B66F80">
      <w:pPr>
        <w:shd w:val="clear" w:color="auto" w:fill="FFFFFF"/>
        <w:spacing w:after="0" w:line="240" w:lineRule="auto"/>
        <w:rPr>
          <w:rFonts w:ascii="Times New Roman" w:hAnsi="Times New Roman"/>
          <w:color w:val="000000"/>
          <w:lang w:val="lt-LT"/>
        </w:rPr>
      </w:pPr>
      <w:r>
        <w:rPr>
          <w:rFonts w:ascii="Times New Roman" w:hAnsi="Times New Roman"/>
          <w:color w:val="000000"/>
          <w:spacing w:val="-1"/>
          <w:lang w:val="lt-LT"/>
        </w:rPr>
        <w:t>Kortikosteroidų tyrimų su gyvūnais duomenys parodė reprodukcinį toksiškumą (vilko gomurys, nenormalus skeleto išsivystymas</w:t>
      </w:r>
      <w:r>
        <w:rPr>
          <w:rFonts w:ascii="Times New Roman" w:hAnsi="Times New Roman"/>
          <w:color w:val="000000"/>
          <w:lang w:val="lt-LT"/>
        </w:rPr>
        <w:t xml:space="preserve">). Reprodukcinio toksiškumo tyrimų, per kuriuos žiurkėms ilgą laiką buvo skiriami kortikosteroidai </w:t>
      </w:r>
      <w:r>
        <w:rPr>
          <w:rFonts w:ascii="Times New Roman" w:hAnsi="Times New Roman"/>
          <w:i/>
          <w:iCs/>
          <w:color w:val="000000"/>
          <w:lang w:val="lt-LT"/>
        </w:rPr>
        <w:t>per os</w:t>
      </w:r>
      <w:r>
        <w:rPr>
          <w:rFonts w:ascii="Times New Roman" w:hAnsi="Times New Roman"/>
          <w:color w:val="000000"/>
          <w:lang w:val="lt-LT"/>
        </w:rPr>
        <w:t>, buvo nustatyta užsitęsusi gestacija ir užsitęsęs ir apsunkintas gimdymas. Be to pastebėtas palikuonių išgyvenamumo sumažėjimas, kūno svorio sumažėjimas ir kūno svorio prieaugio sumažėjimas. Vislumo sumažėjimas nebuvo nustatytas. Poveikis žmogui nėra nustatytas.</w:t>
      </w:r>
    </w:p>
    <w:p w14:paraId="7D1BA584" w14:textId="77777777" w:rsidR="00B66F80" w:rsidRDefault="00B66F80" w:rsidP="00B66F80">
      <w:pPr>
        <w:shd w:val="clear" w:color="auto" w:fill="FFFFFF"/>
        <w:spacing w:after="0" w:line="240" w:lineRule="auto"/>
        <w:rPr>
          <w:rFonts w:ascii="Times New Roman" w:hAnsi="Times New Roman"/>
          <w:color w:val="000000"/>
          <w:spacing w:val="-1"/>
          <w:lang w:val="lt-LT"/>
        </w:rPr>
      </w:pPr>
      <w:r>
        <w:rPr>
          <w:rFonts w:ascii="Times New Roman" w:hAnsi="Times New Roman"/>
          <w:color w:val="000000"/>
          <w:spacing w:val="-1"/>
          <w:lang w:val="lt-LT"/>
        </w:rPr>
        <w:t>Odos kancerogeniškumo tyrimo pelėms metu skyrus kalcipotriolio, rizikos žmogui nenustatyta.</w:t>
      </w:r>
    </w:p>
    <w:p w14:paraId="28A9A12E" w14:textId="77777777" w:rsidR="00B66F80" w:rsidRDefault="00B66F80" w:rsidP="00B66F80">
      <w:pPr>
        <w:shd w:val="clear" w:color="auto" w:fill="FFFFFF"/>
        <w:spacing w:after="0" w:line="240" w:lineRule="auto"/>
        <w:rPr>
          <w:rFonts w:ascii="Times New Roman" w:hAnsi="Times New Roman"/>
          <w:lang w:val="lt-LT"/>
        </w:rPr>
      </w:pPr>
      <w:r>
        <w:rPr>
          <w:rFonts w:ascii="Times New Roman" w:hAnsi="Times New Roman"/>
          <w:lang w:val="lt-LT"/>
        </w:rPr>
        <w:t xml:space="preserve">Odos kancerogeniškumo tyrimo su žiurkėmis metu skyrus kalcipotriolio </w:t>
      </w:r>
      <w:r>
        <w:rPr>
          <w:rFonts w:ascii="Times New Roman" w:hAnsi="Times New Roman"/>
          <w:i/>
          <w:lang w:val="lt-LT"/>
        </w:rPr>
        <w:t>per os</w:t>
      </w:r>
      <w:r>
        <w:rPr>
          <w:rFonts w:ascii="Times New Roman" w:hAnsi="Times New Roman"/>
          <w:lang w:val="lt-LT"/>
        </w:rPr>
        <w:t xml:space="preserve"> rizikos žmogui nenustatyta.</w:t>
      </w:r>
    </w:p>
    <w:p w14:paraId="0E992EAA" w14:textId="77777777" w:rsidR="00B66F80" w:rsidRDefault="00B66F80" w:rsidP="00B66F80">
      <w:pPr>
        <w:shd w:val="clear" w:color="auto" w:fill="FFFFFF"/>
        <w:spacing w:after="0" w:line="240" w:lineRule="auto"/>
        <w:rPr>
          <w:rFonts w:ascii="Times New Roman" w:hAnsi="Times New Roman"/>
          <w:lang w:val="lt-LT"/>
        </w:rPr>
      </w:pPr>
    </w:p>
    <w:p w14:paraId="259FF824" w14:textId="77777777" w:rsidR="00B66F80" w:rsidRDefault="00B66F80" w:rsidP="00B66F80">
      <w:pPr>
        <w:shd w:val="clear" w:color="auto" w:fill="FFFFFF"/>
        <w:spacing w:after="0" w:line="240" w:lineRule="auto"/>
        <w:rPr>
          <w:rFonts w:ascii="Times New Roman" w:hAnsi="Times New Roman"/>
          <w:color w:val="000000"/>
          <w:spacing w:val="-1"/>
          <w:lang w:val="lt-LT"/>
        </w:rPr>
      </w:pPr>
      <w:r>
        <w:rPr>
          <w:rFonts w:ascii="Times New Roman" w:hAnsi="Times New Roman"/>
          <w:color w:val="000000"/>
          <w:spacing w:val="-1"/>
          <w:lang w:val="lt-LT"/>
        </w:rPr>
        <w:t xml:space="preserve">Foto(ko)kancerogeniškumo tyrimai su pelėmis verčia manyti, kad  kalcipotriolis gali sustiprinti UVR (ang. </w:t>
      </w:r>
      <w:r>
        <w:rPr>
          <w:rFonts w:ascii="Times New Roman" w:hAnsi="Times New Roman"/>
          <w:i/>
          <w:color w:val="000000"/>
          <w:spacing w:val="-1"/>
          <w:lang w:val="lt-LT"/>
        </w:rPr>
        <w:t>Ultraviolet radiation</w:t>
      </w:r>
      <w:r>
        <w:rPr>
          <w:rFonts w:ascii="Times New Roman" w:hAnsi="Times New Roman"/>
          <w:color w:val="000000"/>
          <w:spacing w:val="-1"/>
          <w:lang w:val="lt-LT"/>
        </w:rPr>
        <w:t>) efektą ir sukelti odos auglius.</w:t>
      </w:r>
    </w:p>
    <w:p w14:paraId="04FF4264" w14:textId="77777777" w:rsidR="00B66F80" w:rsidRDefault="00B66F80" w:rsidP="00B66F80">
      <w:pPr>
        <w:shd w:val="clear" w:color="auto" w:fill="FFFFFF"/>
        <w:spacing w:after="0" w:line="240" w:lineRule="auto"/>
        <w:rPr>
          <w:rFonts w:ascii="Times New Roman" w:hAnsi="Times New Roman"/>
          <w:color w:val="000000"/>
          <w:spacing w:val="-2"/>
          <w:lang w:val="lt-LT"/>
        </w:rPr>
      </w:pPr>
    </w:p>
    <w:p w14:paraId="4FA2AA7A" w14:textId="38489278" w:rsidR="00B66F80" w:rsidRDefault="00B66F80" w:rsidP="00B66F80">
      <w:pPr>
        <w:shd w:val="clear" w:color="auto" w:fill="FFFFFF"/>
        <w:spacing w:after="0" w:line="240" w:lineRule="auto"/>
        <w:rPr>
          <w:rFonts w:ascii="Times New Roman" w:hAnsi="Times New Roman"/>
          <w:color w:val="000000"/>
          <w:spacing w:val="-1"/>
          <w:lang w:val="lt-LT"/>
        </w:rPr>
      </w:pPr>
      <w:r>
        <w:rPr>
          <w:rFonts w:ascii="Times New Roman" w:hAnsi="Times New Roman"/>
          <w:color w:val="000000"/>
          <w:spacing w:val="-1"/>
          <w:lang w:val="lt-LT"/>
        </w:rPr>
        <w:t>Kancerogeninio poveikio odai tyrimo su pelėmis ir į vidų vartojamo betametazono dipropionato tyrimai su žiurkėmis padidėjusio poveikio rizikos žmonėms nenustatyta. Fotokancerogeniškumui nustatyti tyrimai su betametazono dipropionatu nebuvo atliekami.</w:t>
      </w:r>
    </w:p>
    <w:p w14:paraId="2E72F458" w14:textId="77777777" w:rsidR="00B66F80" w:rsidRDefault="00B66F80" w:rsidP="00B66F80">
      <w:pPr>
        <w:shd w:val="clear" w:color="auto" w:fill="FFFFFF"/>
        <w:spacing w:after="0" w:line="240" w:lineRule="auto"/>
        <w:rPr>
          <w:rFonts w:ascii="Times New Roman" w:hAnsi="Times New Roman"/>
          <w:lang w:val="lt-LT"/>
        </w:rPr>
      </w:pPr>
    </w:p>
    <w:p w14:paraId="0B14AEA3" w14:textId="77777777" w:rsidR="00B66F80" w:rsidRDefault="00B66F80" w:rsidP="00B66F80">
      <w:pPr>
        <w:shd w:val="clear" w:color="auto" w:fill="FFFFFF"/>
        <w:spacing w:after="0" w:line="240" w:lineRule="auto"/>
        <w:rPr>
          <w:rFonts w:ascii="Times New Roman" w:hAnsi="Times New Roman"/>
          <w:color w:val="000000"/>
          <w:spacing w:val="-1"/>
          <w:lang w:val="lt-LT"/>
        </w:rPr>
      </w:pPr>
      <w:r>
        <w:rPr>
          <w:rFonts w:ascii="Times New Roman" w:hAnsi="Times New Roman"/>
          <w:color w:val="000000"/>
          <w:spacing w:val="-1"/>
          <w:lang w:val="lt-LT"/>
        </w:rPr>
        <w:t>Tiriant triušių lokalų Xamiol gelio toleravimą nustatyta, kad gelis sukelia lengvą ir vidutinį odos sudirginimą ir lengvą trumpalaikį akių sudirginimą.</w:t>
      </w:r>
    </w:p>
    <w:p w14:paraId="337C4E73" w14:textId="77777777" w:rsidR="00B66F80" w:rsidRDefault="00B66F80" w:rsidP="00B66F80">
      <w:pPr>
        <w:shd w:val="clear" w:color="auto" w:fill="FFFFFF"/>
        <w:spacing w:after="0" w:line="240" w:lineRule="auto"/>
        <w:rPr>
          <w:rFonts w:ascii="Times New Roman" w:hAnsi="Times New Roman"/>
          <w:color w:val="000000"/>
          <w:spacing w:val="-1"/>
          <w:lang w:val="lt-LT"/>
        </w:rPr>
      </w:pPr>
    </w:p>
    <w:p w14:paraId="42DA6433" w14:textId="77777777" w:rsidR="00B66F80" w:rsidRDefault="00B66F80" w:rsidP="00B66F80">
      <w:pPr>
        <w:shd w:val="clear" w:color="auto" w:fill="FFFFFF"/>
        <w:spacing w:after="0" w:line="240" w:lineRule="auto"/>
        <w:rPr>
          <w:rFonts w:ascii="Times New Roman" w:hAnsi="Times New Roman"/>
          <w:lang w:val="lt-LT"/>
        </w:rPr>
      </w:pPr>
    </w:p>
    <w:p w14:paraId="4F42CADF" w14:textId="77777777" w:rsidR="00B66F80" w:rsidRDefault="00B66F80" w:rsidP="00B66F80">
      <w:pPr>
        <w:widowControl w:val="0"/>
        <w:numPr>
          <w:ilvl w:val="0"/>
          <w:numId w:val="2"/>
        </w:numPr>
        <w:shd w:val="clear" w:color="auto" w:fill="FFFFFF"/>
        <w:autoSpaceDE w:val="0"/>
        <w:autoSpaceDN w:val="0"/>
        <w:adjustRightInd w:val="0"/>
        <w:spacing w:after="0" w:line="240" w:lineRule="auto"/>
        <w:rPr>
          <w:rFonts w:ascii="Times New Roman" w:hAnsi="Times New Roman"/>
          <w:b/>
          <w:bCs/>
          <w:color w:val="000000"/>
          <w:lang w:val="lt-LT"/>
        </w:rPr>
      </w:pPr>
      <w:r>
        <w:rPr>
          <w:rFonts w:ascii="Times New Roman" w:hAnsi="Times New Roman"/>
          <w:b/>
          <w:bCs/>
          <w:color w:val="000000"/>
          <w:lang w:val="lt-LT"/>
        </w:rPr>
        <w:t>FARMACINĖ INFORMACIJA</w:t>
      </w:r>
    </w:p>
    <w:p w14:paraId="506DBEC1" w14:textId="77777777" w:rsidR="00B66F80" w:rsidRDefault="00B66F80" w:rsidP="00B66F80">
      <w:pPr>
        <w:shd w:val="clear" w:color="auto" w:fill="FFFFFF"/>
        <w:spacing w:after="0" w:line="240" w:lineRule="auto"/>
        <w:rPr>
          <w:rFonts w:ascii="Times New Roman" w:hAnsi="Times New Roman"/>
          <w:lang w:val="lt-LT"/>
        </w:rPr>
      </w:pPr>
    </w:p>
    <w:p w14:paraId="1D3BC19D" w14:textId="77777777" w:rsidR="00B66F80" w:rsidRDefault="00B66F80" w:rsidP="00B66F80">
      <w:pPr>
        <w:widowControl w:val="0"/>
        <w:numPr>
          <w:ilvl w:val="1"/>
          <w:numId w:val="2"/>
        </w:numPr>
        <w:shd w:val="clear" w:color="auto" w:fill="FFFFFF"/>
        <w:tabs>
          <w:tab w:val="left" w:pos="571"/>
        </w:tabs>
        <w:autoSpaceDE w:val="0"/>
        <w:autoSpaceDN w:val="0"/>
        <w:adjustRightInd w:val="0"/>
        <w:spacing w:after="0" w:line="240" w:lineRule="auto"/>
        <w:rPr>
          <w:rFonts w:ascii="Times New Roman" w:hAnsi="Times New Roman"/>
          <w:b/>
          <w:bCs/>
          <w:color w:val="000000"/>
          <w:lang w:val="lt-LT"/>
        </w:rPr>
      </w:pPr>
      <w:r>
        <w:rPr>
          <w:rFonts w:ascii="Times New Roman" w:hAnsi="Times New Roman"/>
          <w:b/>
          <w:bCs/>
          <w:color w:val="000000"/>
          <w:lang w:val="lt-LT"/>
        </w:rPr>
        <w:t>Pagalbinių medžiagų sąrašas</w:t>
      </w:r>
    </w:p>
    <w:p w14:paraId="187F732A" w14:textId="77777777" w:rsidR="00B66F80" w:rsidRDefault="00B66F80" w:rsidP="00B66F80">
      <w:pPr>
        <w:shd w:val="clear" w:color="auto" w:fill="FFFFFF"/>
        <w:tabs>
          <w:tab w:val="left" w:pos="571"/>
        </w:tabs>
        <w:spacing w:after="0" w:line="240" w:lineRule="auto"/>
        <w:rPr>
          <w:rFonts w:ascii="Times New Roman" w:hAnsi="Times New Roman"/>
          <w:lang w:val="lt-LT"/>
        </w:rPr>
      </w:pPr>
    </w:p>
    <w:p w14:paraId="6C71BE8A" w14:textId="77777777" w:rsidR="00B66F80" w:rsidRDefault="00B66F80" w:rsidP="00B66F80">
      <w:pPr>
        <w:shd w:val="clear" w:color="auto" w:fill="FFFFFF"/>
        <w:spacing w:after="0" w:line="240" w:lineRule="auto"/>
        <w:rPr>
          <w:rFonts w:ascii="Times New Roman" w:hAnsi="Times New Roman"/>
          <w:lang w:val="lt-LT"/>
        </w:rPr>
      </w:pPr>
      <w:r>
        <w:rPr>
          <w:rFonts w:ascii="Times New Roman" w:hAnsi="Times New Roman"/>
          <w:color w:val="000000"/>
          <w:lang w:val="lt-LT"/>
        </w:rPr>
        <w:t>Skystasis parafinas</w:t>
      </w:r>
    </w:p>
    <w:p w14:paraId="62A79B62" w14:textId="77777777" w:rsidR="00B66F80" w:rsidRDefault="00B66F80" w:rsidP="00B66F80">
      <w:pPr>
        <w:shd w:val="clear" w:color="auto" w:fill="FFFFFF"/>
        <w:spacing w:after="0" w:line="240" w:lineRule="auto"/>
        <w:rPr>
          <w:rFonts w:ascii="Times New Roman" w:hAnsi="Times New Roman"/>
          <w:color w:val="000000"/>
          <w:spacing w:val="-1"/>
          <w:lang w:val="lt-LT"/>
        </w:rPr>
      </w:pPr>
      <w:r>
        <w:rPr>
          <w:rFonts w:ascii="Times New Roman" w:hAnsi="Times New Roman"/>
          <w:color w:val="000000"/>
          <w:spacing w:val="-1"/>
          <w:lang w:val="lt-LT"/>
        </w:rPr>
        <w:t>Polioksipropileno stearilo eteris</w:t>
      </w:r>
    </w:p>
    <w:p w14:paraId="5300E421" w14:textId="77777777" w:rsidR="00B66F80" w:rsidRDefault="00B66F80" w:rsidP="00B66F80">
      <w:pPr>
        <w:shd w:val="clear" w:color="auto" w:fill="FFFFFF"/>
        <w:spacing w:after="0" w:line="240" w:lineRule="auto"/>
        <w:rPr>
          <w:rFonts w:ascii="Times New Roman" w:hAnsi="Times New Roman"/>
          <w:color w:val="000000"/>
          <w:lang w:val="lt-LT"/>
        </w:rPr>
      </w:pPr>
      <w:r>
        <w:rPr>
          <w:rFonts w:ascii="Times New Roman" w:hAnsi="Times New Roman"/>
          <w:color w:val="000000"/>
          <w:spacing w:val="-1"/>
          <w:lang w:val="lt-LT"/>
        </w:rPr>
        <w:t>Hidrintas ricinos aliejus</w:t>
      </w:r>
    </w:p>
    <w:p w14:paraId="643CA48C" w14:textId="5327D518" w:rsidR="00B66F80" w:rsidRDefault="00B66F80" w:rsidP="00B66F80">
      <w:pPr>
        <w:shd w:val="clear" w:color="auto" w:fill="FFFFFF"/>
        <w:spacing w:after="0" w:line="240" w:lineRule="auto"/>
        <w:rPr>
          <w:rFonts w:ascii="Times New Roman" w:hAnsi="Times New Roman"/>
          <w:color w:val="000000"/>
          <w:lang w:val="lt-LT"/>
        </w:rPr>
      </w:pPr>
      <w:r>
        <w:rPr>
          <w:rFonts w:ascii="Times New Roman" w:hAnsi="Times New Roman"/>
          <w:color w:val="000000"/>
          <w:lang w:val="lt-LT"/>
        </w:rPr>
        <w:t>Butilhidroksitoluenas (E321)</w:t>
      </w:r>
    </w:p>
    <w:p w14:paraId="0581718B" w14:textId="77777777" w:rsidR="00B66F80" w:rsidRDefault="00B66F80" w:rsidP="00B66F80">
      <w:pPr>
        <w:shd w:val="clear" w:color="auto" w:fill="FFFFFF"/>
        <w:spacing w:after="0" w:line="240" w:lineRule="auto"/>
        <w:rPr>
          <w:rFonts w:ascii="Times New Roman" w:hAnsi="Times New Roman"/>
          <w:color w:val="000000"/>
          <w:lang w:val="lt-LT"/>
        </w:rPr>
      </w:pPr>
      <w:r>
        <w:rPr>
          <w:rFonts w:ascii="Times New Roman" w:hAnsi="Times New Roman"/>
          <w:color w:val="000000"/>
          <w:lang w:val="lt-LT"/>
        </w:rPr>
        <w:t>Visų racematų alfa-tokoferolis</w:t>
      </w:r>
    </w:p>
    <w:p w14:paraId="51ED9D70" w14:textId="77777777" w:rsidR="00B66F80" w:rsidRDefault="00B66F80" w:rsidP="00B66F80">
      <w:pPr>
        <w:shd w:val="clear" w:color="auto" w:fill="FFFFFF"/>
        <w:spacing w:after="0" w:line="240" w:lineRule="auto"/>
        <w:rPr>
          <w:rFonts w:ascii="Times New Roman" w:hAnsi="Times New Roman"/>
          <w:lang w:val="lt-LT"/>
        </w:rPr>
      </w:pPr>
    </w:p>
    <w:p w14:paraId="23BDB784" w14:textId="77777777" w:rsidR="00B66F80" w:rsidRDefault="00B66F80" w:rsidP="00B66F80">
      <w:pPr>
        <w:widowControl w:val="0"/>
        <w:numPr>
          <w:ilvl w:val="1"/>
          <w:numId w:val="2"/>
        </w:numPr>
        <w:shd w:val="clear" w:color="auto" w:fill="FFFFFF"/>
        <w:tabs>
          <w:tab w:val="left" w:pos="571"/>
        </w:tabs>
        <w:autoSpaceDE w:val="0"/>
        <w:autoSpaceDN w:val="0"/>
        <w:adjustRightInd w:val="0"/>
        <w:spacing w:after="0" w:line="240" w:lineRule="auto"/>
        <w:rPr>
          <w:rFonts w:ascii="Times New Roman" w:hAnsi="Times New Roman"/>
          <w:b/>
          <w:bCs/>
          <w:color w:val="000000"/>
          <w:spacing w:val="-1"/>
          <w:lang w:val="lt-LT"/>
        </w:rPr>
      </w:pPr>
      <w:r>
        <w:rPr>
          <w:rFonts w:ascii="Times New Roman" w:hAnsi="Times New Roman"/>
          <w:b/>
          <w:bCs/>
          <w:color w:val="000000"/>
          <w:spacing w:val="-1"/>
          <w:lang w:val="lt-LT"/>
        </w:rPr>
        <w:t>Nesuderinamumas</w:t>
      </w:r>
    </w:p>
    <w:p w14:paraId="40361706" w14:textId="77777777" w:rsidR="00B66F80" w:rsidRDefault="00B66F80" w:rsidP="00B66F80">
      <w:pPr>
        <w:shd w:val="clear" w:color="auto" w:fill="FFFFFF"/>
        <w:spacing w:after="0" w:line="240" w:lineRule="auto"/>
        <w:rPr>
          <w:rFonts w:ascii="Times New Roman" w:hAnsi="Times New Roman"/>
          <w:lang w:val="lt-LT"/>
        </w:rPr>
      </w:pPr>
    </w:p>
    <w:p w14:paraId="761E1360" w14:textId="3A26C8D8" w:rsidR="00B66F80" w:rsidRDefault="00B66F80" w:rsidP="00B66F80">
      <w:pPr>
        <w:shd w:val="clear" w:color="auto" w:fill="FFFFFF"/>
        <w:spacing w:after="0" w:line="240" w:lineRule="auto"/>
        <w:rPr>
          <w:rFonts w:ascii="Times New Roman" w:hAnsi="Times New Roman"/>
          <w:color w:val="000000"/>
          <w:spacing w:val="-1"/>
          <w:lang w:val="lt-LT"/>
        </w:rPr>
      </w:pPr>
      <w:r w:rsidRPr="00ED2F11">
        <w:rPr>
          <w:rFonts w:ascii="Times New Roman" w:hAnsi="Times New Roman"/>
          <w:lang w:val="fi-FI"/>
        </w:rPr>
        <w:t>Suderinamumo tyrimų neatlikta, todėl šio vaistinio preparato maišyti su kitais negalima.</w:t>
      </w:r>
    </w:p>
    <w:p w14:paraId="7ADA2DAD" w14:textId="77777777" w:rsidR="00B66F80" w:rsidRDefault="00B66F80" w:rsidP="00B66F80">
      <w:pPr>
        <w:shd w:val="clear" w:color="auto" w:fill="FFFFFF"/>
        <w:spacing w:after="0" w:line="240" w:lineRule="auto"/>
        <w:rPr>
          <w:rFonts w:ascii="Times New Roman" w:hAnsi="Times New Roman"/>
          <w:lang w:val="lt-LT"/>
        </w:rPr>
      </w:pPr>
    </w:p>
    <w:p w14:paraId="1F1743F4" w14:textId="77777777" w:rsidR="00B66F80" w:rsidRDefault="00B66F80" w:rsidP="00B66F80">
      <w:pPr>
        <w:widowControl w:val="0"/>
        <w:numPr>
          <w:ilvl w:val="1"/>
          <w:numId w:val="2"/>
        </w:numPr>
        <w:shd w:val="clear" w:color="auto" w:fill="FFFFFF"/>
        <w:tabs>
          <w:tab w:val="left" w:pos="571"/>
        </w:tabs>
        <w:autoSpaceDE w:val="0"/>
        <w:autoSpaceDN w:val="0"/>
        <w:adjustRightInd w:val="0"/>
        <w:spacing w:after="0" w:line="240" w:lineRule="auto"/>
        <w:rPr>
          <w:rFonts w:ascii="Times New Roman" w:hAnsi="Times New Roman"/>
          <w:b/>
          <w:bCs/>
          <w:color w:val="000000"/>
          <w:lang w:val="lt-LT"/>
        </w:rPr>
      </w:pPr>
      <w:r>
        <w:rPr>
          <w:rFonts w:ascii="Times New Roman" w:hAnsi="Times New Roman"/>
          <w:b/>
          <w:bCs/>
          <w:color w:val="000000"/>
          <w:lang w:val="lt-LT"/>
        </w:rPr>
        <w:t>Tinkamumo laikas</w:t>
      </w:r>
    </w:p>
    <w:p w14:paraId="5A96B617" w14:textId="77777777" w:rsidR="00B66F80" w:rsidRDefault="00B66F80" w:rsidP="00B66F80">
      <w:pPr>
        <w:shd w:val="clear" w:color="auto" w:fill="FFFFFF"/>
        <w:spacing w:after="0" w:line="240" w:lineRule="auto"/>
        <w:rPr>
          <w:rFonts w:ascii="Times New Roman" w:hAnsi="Times New Roman"/>
          <w:lang w:val="lt-LT"/>
        </w:rPr>
      </w:pPr>
    </w:p>
    <w:p w14:paraId="62D47103" w14:textId="1575EEF6" w:rsidR="00B66F80" w:rsidRDefault="00441A71" w:rsidP="00B66F80">
      <w:pPr>
        <w:shd w:val="clear" w:color="auto" w:fill="FFFFFF"/>
        <w:spacing w:after="0" w:line="240" w:lineRule="auto"/>
        <w:rPr>
          <w:rFonts w:ascii="Times New Roman" w:hAnsi="Times New Roman"/>
          <w:color w:val="000000"/>
          <w:spacing w:val="-1"/>
          <w:lang w:val="lt-LT"/>
        </w:rPr>
      </w:pPr>
      <w:r>
        <w:rPr>
          <w:rFonts w:ascii="Times New Roman" w:hAnsi="Times New Roman"/>
          <w:color w:val="000000"/>
          <w:spacing w:val="-1"/>
          <w:lang w:val="lt-LT"/>
        </w:rPr>
        <w:t>3</w:t>
      </w:r>
      <w:r w:rsidR="003A09B1">
        <w:rPr>
          <w:rFonts w:ascii="Times New Roman" w:hAnsi="Times New Roman"/>
          <w:color w:val="000000"/>
          <w:spacing w:val="-1"/>
          <w:lang w:val="lt-LT"/>
        </w:rPr>
        <w:t xml:space="preserve"> </w:t>
      </w:r>
      <w:r w:rsidR="00B66F80">
        <w:rPr>
          <w:rFonts w:ascii="Times New Roman" w:hAnsi="Times New Roman"/>
          <w:color w:val="000000"/>
          <w:spacing w:val="-1"/>
          <w:lang w:val="lt-LT"/>
        </w:rPr>
        <w:t>metai.</w:t>
      </w:r>
    </w:p>
    <w:p w14:paraId="0B006612" w14:textId="77777777" w:rsidR="00B66F80" w:rsidRDefault="00B66F80" w:rsidP="00B66F80">
      <w:pPr>
        <w:shd w:val="clear" w:color="auto" w:fill="FFFFFF"/>
        <w:spacing w:after="0" w:line="240" w:lineRule="auto"/>
        <w:rPr>
          <w:rFonts w:ascii="Times New Roman" w:hAnsi="Times New Roman"/>
          <w:lang w:val="lt-LT"/>
        </w:rPr>
      </w:pPr>
    </w:p>
    <w:p w14:paraId="29587C2F" w14:textId="56F89A51" w:rsidR="00B66F80" w:rsidRDefault="00B66F80" w:rsidP="00B66F80">
      <w:pPr>
        <w:shd w:val="clear" w:color="auto" w:fill="FFFFFF"/>
        <w:spacing w:after="0" w:line="240" w:lineRule="auto"/>
        <w:rPr>
          <w:rFonts w:ascii="Times New Roman" w:hAnsi="Times New Roman"/>
          <w:color w:val="000000"/>
          <w:lang w:val="lt-LT"/>
        </w:rPr>
      </w:pPr>
      <w:r>
        <w:rPr>
          <w:rFonts w:ascii="Times New Roman" w:hAnsi="Times New Roman"/>
          <w:color w:val="000000"/>
          <w:lang w:val="lt-LT"/>
        </w:rPr>
        <w:t xml:space="preserve">Po pirmojo atidarymo: </w:t>
      </w:r>
      <w:r w:rsidR="00441A71">
        <w:rPr>
          <w:rFonts w:ascii="Times New Roman" w:hAnsi="Times New Roman"/>
          <w:color w:val="000000"/>
          <w:lang w:val="lt-LT"/>
        </w:rPr>
        <w:t>6</w:t>
      </w:r>
      <w:r w:rsidR="003A09B1">
        <w:rPr>
          <w:rFonts w:ascii="Times New Roman" w:hAnsi="Times New Roman"/>
          <w:color w:val="000000"/>
          <w:lang w:val="lt-LT"/>
        </w:rPr>
        <w:t xml:space="preserve"> </w:t>
      </w:r>
      <w:r>
        <w:rPr>
          <w:rFonts w:ascii="Times New Roman" w:hAnsi="Times New Roman"/>
          <w:color w:val="000000"/>
          <w:lang w:val="lt-LT"/>
        </w:rPr>
        <w:t>mėnesiai.</w:t>
      </w:r>
    </w:p>
    <w:p w14:paraId="42A0E107" w14:textId="77777777" w:rsidR="00B66F80" w:rsidRDefault="00B66F80" w:rsidP="00B66F80">
      <w:pPr>
        <w:shd w:val="clear" w:color="auto" w:fill="FFFFFF"/>
        <w:spacing w:after="0" w:line="240" w:lineRule="auto"/>
        <w:rPr>
          <w:rFonts w:ascii="Times New Roman" w:hAnsi="Times New Roman"/>
          <w:lang w:val="lt-LT"/>
        </w:rPr>
      </w:pPr>
    </w:p>
    <w:p w14:paraId="30E5AE19" w14:textId="77777777" w:rsidR="00B66F80" w:rsidRDefault="00B66F80" w:rsidP="00B66F80">
      <w:pPr>
        <w:widowControl w:val="0"/>
        <w:numPr>
          <w:ilvl w:val="1"/>
          <w:numId w:val="2"/>
        </w:numPr>
        <w:shd w:val="clear" w:color="auto" w:fill="FFFFFF"/>
        <w:tabs>
          <w:tab w:val="left" w:pos="571"/>
        </w:tabs>
        <w:autoSpaceDE w:val="0"/>
        <w:autoSpaceDN w:val="0"/>
        <w:adjustRightInd w:val="0"/>
        <w:spacing w:after="0" w:line="240" w:lineRule="auto"/>
        <w:rPr>
          <w:rFonts w:ascii="Times New Roman" w:hAnsi="Times New Roman"/>
          <w:b/>
          <w:bCs/>
          <w:color w:val="000000"/>
          <w:lang w:val="lt-LT"/>
        </w:rPr>
      </w:pPr>
      <w:r>
        <w:rPr>
          <w:rFonts w:ascii="Times New Roman" w:hAnsi="Times New Roman"/>
          <w:b/>
          <w:bCs/>
          <w:color w:val="000000"/>
          <w:lang w:val="lt-LT"/>
        </w:rPr>
        <w:t>Specialios laikymo sąlygos</w:t>
      </w:r>
    </w:p>
    <w:p w14:paraId="7654C5C7" w14:textId="77777777" w:rsidR="00B66F80" w:rsidRDefault="00B66F80" w:rsidP="00B66F80">
      <w:pPr>
        <w:shd w:val="clear" w:color="auto" w:fill="FFFFFF"/>
        <w:tabs>
          <w:tab w:val="left" w:pos="571"/>
        </w:tabs>
        <w:spacing w:after="0" w:line="240" w:lineRule="auto"/>
        <w:rPr>
          <w:rFonts w:ascii="Times New Roman" w:hAnsi="Times New Roman"/>
          <w:lang w:val="lt-LT"/>
        </w:rPr>
      </w:pPr>
    </w:p>
    <w:p w14:paraId="2D34552F" w14:textId="7CF3D91C" w:rsidR="00B66F80" w:rsidRDefault="00B66F80" w:rsidP="00B66F80">
      <w:pPr>
        <w:shd w:val="clear" w:color="auto" w:fill="FFFFFF"/>
        <w:spacing w:after="0" w:line="240" w:lineRule="auto"/>
        <w:rPr>
          <w:rFonts w:ascii="Times New Roman" w:hAnsi="Times New Roman"/>
          <w:color w:val="000000"/>
          <w:lang w:val="lt-LT"/>
        </w:rPr>
      </w:pPr>
      <w:r>
        <w:rPr>
          <w:rFonts w:ascii="Times New Roman" w:hAnsi="Times New Roman"/>
          <w:color w:val="000000"/>
          <w:lang w:val="lt-LT"/>
        </w:rPr>
        <w:t>Negalima šaldyti. Buteliuką laikyti išorinėje dėžutėje, kad preparatas būtų apsaugotas nuo šviesos.</w:t>
      </w:r>
    </w:p>
    <w:p w14:paraId="4BB4C982" w14:textId="77777777" w:rsidR="00B66F80" w:rsidRDefault="00B66F80" w:rsidP="00B66F80">
      <w:pPr>
        <w:shd w:val="clear" w:color="auto" w:fill="FFFFFF"/>
        <w:spacing w:after="0" w:line="240" w:lineRule="auto"/>
        <w:rPr>
          <w:rFonts w:ascii="Times New Roman" w:hAnsi="Times New Roman"/>
          <w:color w:val="000000"/>
          <w:lang w:val="lt-LT"/>
        </w:rPr>
      </w:pPr>
      <w:r>
        <w:rPr>
          <w:rFonts w:ascii="Times New Roman" w:hAnsi="Times New Roman"/>
          <w:color w:val="000000"/>
          <w:lang w:val="lt-LT"/>
        </w:rPr>
        <w:t>Apie laikymo sąlygas po pirmojo atidarymo žr. 6.3 sk.</w:t>
      </w:r>
    </w:p>
    <w:p w14:paraId="71A36D78" w14:textId="77777777" w:rsidR="00B66F80" w:rsidRDefault="00B66F80" w:rsidP="00B66F80">
      <w:pPr>
        <w:shd w:val="clear" w:color="auto" w:fill="FFFFFF"/>
        <w:spacing w:after="0" w:line="240" w:lineRule="auto"/>
        <w:rPr>
          <w:rFonts w:ascii="Times New Roman" w:hAnsi="Times New Roman"/>
          <w:lang w:val="lt-LT"/>
        </w:rPr>
      </w:pPr>
    </w:p>
    <w:p w14:paraId="25AB8E5B" w14:textId="77777777" w:rsidR="00B66F80" w:rsidRDefault="00B66F80" w:rsidP="00B66F80">
      <w:pPr>
        <w:widowControl w:val="0"/>
        <w:numPr>
          <w:ilvl w:val="1"/>
          <w:numId w:val="2"/>
        </w:numPr>
        <w:shd w:val="clear" w:color="auto" w:fill="FFFFFF"/>
        <w:tabs>
          <w:tab w:val="left" w:pos="571"/>
        </w:tabs>
        <w:autoSpaceDE w:val="0"/>
        <w:autoSpaceDN w:val="0"/>
        <w:adjustRightInd w:val="0"/>
        <w:spacing w:after="0" w:line="240" w:lineRule="auto"/>
        <w:rPr>
          <w:rFonts w:ascii="Times New Roman" w:hAnsi="Times New Roman"/>
          <w:b/>
          <w:bCs/>
          <w:color w:val="000000"/>
          <w:lang w:val="lt-LT"/>
        </w:rPr>
      </w:pPr>
      <w:r>
        <w:rPr>
          <w:rFonts w:ascii="Times New Roman" w:hAnsi="Times New Roman"/>
          <w:b/>
          <w:bCs/>
          <w:color w:val="000000"/>
          <w:lang w:val="lt-LT"/>
        </w:rPr>
        <w:t>Talpyklės pobūdis ir jos turinys</w:t>
      </w:r>
    </w:p>
    <w:p w14:paraId="4180F2FA" w14:textId="77777777" w:rsidR="00B66F80" w:rsidRDefault="00B66F80" w:rsidP="00B66F80">
      <w:pPr>
        <w:shd w:val="clear" w:color="auto" w:fill="FFFFFF"/>
        <w:tabs>
          <w:tab w:val="left" w:pos="0"/>
        </w:tabs>
        <w:spacing w:after="0" w:line="240" w:lineRule="auto"/>
        <w:rPr>
          <w:rFonts w:ascii="Times New Roman" w:hAnsi="Times New Roman"/>
          <w:lang w:val="lt-LT"/>
        </w:rPr>
      </w:pPr>
    </w:p>
    <w:p w14:paraId="0AF64A53" w14:textId="3C4A488D" w:rsidR="00B66F80" w:rsidRDefault="00B66F80" w:rsidP="00B66F80">
      <w:pPr>
        <w:shd w:val="clear" w:color="auto" w:fill="FFFFFF"/>
        <w:spacing w:after="0" w:line="240" w:lineRule="auto"/>
        <w:rPr>
          <w:rFonts w:ascii="Times New Roman" w:hAnsi="Times New Roman"/>
          <w:color w:val="000000"/>
          <w:lang w:val="lt-LT"/>
        </w:rPr>
      </w:pPr>
      <w:r>
        <w:rPr>
          <w:rFonts w:ascii="Times New Roman" w:hAnsi="Times New Roman"/>
          <w:color w:val="000000"/>
          <w:spacing w:val="-1"/>
          <w:lang w:val="lt-LT"/>
        </w:rPr>
        <w:t>Xamiol gelis tiekiamas didelio tankio polietileno buteliukuose su mažo tankio polietileno antgaliu ir didelio tankio polietileno užsukamuoju dangteliu.</w:t>
      </w:r>
      <w:r>
        <w:rPr>
          <w:rFonts w:ascii="Times New Roman" w:hAnsi="Times New Roman"/>
          <w:color w:val="000000"/>
          <w:lang w:val="lt-LT"/>
        </w:rPr>
        <w:t xml:space="preserve"> Buteliukai pakuojami į kartonines dėžutes. Preparatas tiekiamas 15 g, 30 g, 60 g ir 2</w:t>
      </w:r>
      <w:r w:rsidR="00FF21E6">
        <w:rPr>
          <w:rFonts w:ascii="Times New Roman" w:hAnsi="Times New Roman"/>
          <w:color w:val="000000"/>
          <w:lang w:val="lt-LT"/>
        </w:rPr>
        <w:t> </w:t>
      </w:r>
      <w:r>
        <w:rPr>
          <w:rFonts w:ascii="Times New Roman" w:hAnsi="Times New Roman"/>
          <w:color w:val="000000"/>
          <w:lang w:val="lt-LT"/>
        </w:rPr>
        <w:t>x</w:t>
      </w:r>
      <w:r w:rsidR="00FF21E6">
        <w:rPr>
          <w:rFonts w:ascii="Times New Roman" w:hAnsi="Times New Roman"/>
          <w:color w:val="000000"/>
          <w:lang w:val="lt-LT"/>
        </w:rPr>
        <w:t> </w:t>
      </w:r>
      <w:r>
        <w:rPr>
          <w:rFonts w:ascii="Times New Roman" w:hAnsi="Times New Roman"/>
          <w:color w:val="000000"/>
          <w:lang w:val="lt-LT"/>
        </w:rPr>
        <w:t>60</w:t>
      </w:r>
      <w:r w:rsidR="00FF21E6">
        <w:rPr>
          <w:rFonts w:ascii="Times New Roman" w:hAnsi="Times New Roman"/>
          <w:color w:val="000000"/>
          <w:lang w:val="lt-LT"/>
        </w:rPr>
        <w:t> </w:t>
      </w:r>
      <w:r>
        <w:rPr>
          <w:rFonts w:ascii="Times New Roman" w:hAnsi="Times New Roman"/>
          <w:color w:val="000000"/>
          <w:lang w:val="lt-LT"/>
        </w:rPr>
        <w:t>g pakuotėmis.</w:t>
      </w:r>
    </w:p>
    <w:p w14:paraId="258DFC0A" w14:textId="77777777" w:rsidR="00B66F80" w:rsidRDefault="00B66F80" w:rsidP="00B66F80">
      <w:pPr>
        <w:shd w:val="clear" w:color="auto" w:fill="FFFFFF"/>
        <w:spacing w:after="0" w:line="240" w:lineRule="auto"/>
        <w:rPr>
          <w:rFonts w:ascii="Times New Roman" w:hAnsi="Times New Roman"/>
          <w:color w:val="000000"/>
          <w:lang w:val="lt-LT"/>
        </w:rPr>
      </w:pPr>
      <w:r>
        <w:rPr>
          <w:rFonts w:ascii="Times New Roman" w:hAnsi="Times New Roman"/>
          <w:color w:val="000000"/>
          <w:lang w:val="lt-LT"/>
        </w:rPr>
        <w:t>Gali būti tiekiamos ne visų dydžių pakuotės.</w:t>
      </w:r>
    </w:p>
    <w:p w14:paraId="530AD3B7" w14:textId="77777777" w:rsidR="00B66F80" w:rsidRDefault="00B66F80" w:rsidP="00B66F80">
      <w:pPr>
        <w:shd w:val="clear" w:color="auto" w:fill="FFFFFF"/>
        <w:spacing w:after="0" w:line="240" w:lineRule="auto"/>
        <w:rPr>
          <w:rFonts w:ascii="Times New Roman" w:hAnsi="Times New Roman"/>
          <w:lang w:val="lt-LT"/>
        </w:rPr>
      </w:pPr>
    </w:p>
    <w:p w14:paraId="6168E347" w14:textId="77777777" w:rsidR="00B66F80" w:rsidRDefault="00B66F80" w:rsidP="00B66F80">
      <w:pPr>
        <w:widowControl w:val="0"/>
        <w:numPr>
          <w:ilvl w:val="1"/>
          <w:numId w:val="2"/>
        </w:numPr>
        <w:shd w:val="clear" w:color="auto" w:fill="FFFFFF"/>
        <w:tabs>
          <w:tab w:val="left" w:pos="571"/>
        </w:tabs>
        <w:autoSpaceDE w:val="0"/>
        <w:autoSpaceDN w:val="0"/>
        <w:adjustRightInd w:val="0"/>
        <w:spacing w:after="0" w:line="240" w:lineRule="auto"/>
        <w:rPr>
          <w:rFonts w:ascii="Times New Roman" w:hAnsi="Times New Roman"/>
          <w:b/>
          <w:bCs/>
          <w:color w:val="000000"/>
          <w:lang w:val="lt-LT"/>
        </w:rPr>
      </w:pPr>
      <w:r>
        <w:rPr>
          <w:rFonts w:ascii="Times New Roman" w:hAnsi="Times New Roman"/>
          <w:b/>
          <w:bCs/>
          <w:color w:val="000000"/>
          <w:lang w:val="lt-LT"/>
        </w:rPr>
        <w:t>Specialūs reikalavimai atliekoms tvarkyti ir vaistiniam preparatui ruošti</w:t>
      </w:r>
    </w:p>
    <w:p w14:paraId="0FE405CB" w14:textId="77777777" w:rsidR="00B66F80" w:rsidRDefault="00B66F80" w:rsidP="00B66F80">
      <w:pPr>
        <w:shd w:val="clear" w:color="auto" w:fill="FFFFFF"/>
        <w:tabs>
          <w:tab w:val="left" w:pos="0"/>
        </w:tabs>
        <w:spacing w:after="0" w:line="240" w:lineRule="auto"/>
        <w:rPr>
          <w:rFonts w:ascii="Times New Roman" w:hAnsi="Times New Roman"/>
          <w:lang w:val="lt-LT"/>
        </w:rPr>
      </w:pPr>
    </w:p>
    <w:p w14:paraId="39BEFEE9" w14:textId="08CE2B88" w:rsidR="00B66F80" w:rsidRDefault="00B66F80" w:rsidP="00B66F80">
      <w:pPr>
        <w:shd w:val="clear" w:color="auto" w:fill="FFFFFF"/>
        <w:spacing w:after="0" w:line="240" w:lineRule="auto"/>
        <w:rPr>
          <w:rFonts w:ascii="Times New Roman" w:hAnsi="Times New Roman"/>
          <w:color w:val="000000"/>
          <w:spacing w:val="-1"/>
          <w:lang w:val="lt-LT"/>
        </w:rPr>
      </w:pPr>
      <w:r>
        <w:rPr>
          <w:rFonts w:ascii="Times New Roman" w:hAnsi="Times New Roman"/>
          <w:color w:val="000000"/>
          <w:spacing w:val="-1"/>
          <w:lang w:val="lt-LT"/>
        </w:rPr>
        <w:t>Nesuvartotą vaistinį preparatą ar atliekas reikia tvarkyti laikantis vietinių reikalavimų.</w:t>
      </w:r>
    </w:p>
    <w:p w14:paraId="6F45F307" w14:textId="77777777" w:rsidR="00B66F80" w:rsidRDefault="00B66F80" w:rsidP="00B66F80">
      <w:pPr>
        <w:shd w:val="clear" w:color="auto" w:fill="FFFFFF"/>
        <w:spacing w:after="0" w:line="240" w:lineRule="auto"/>
        <w:rPr>
          <w:rFonts w:ascii="Times New Roman" w:hAnsi="Times New Roman"/>
          <w:color w:val="000000"/>
          <w:spacing w:val="-1"/>
          <w:lang w:val="lt-LT"/>
        </w:rPr>
      </w:pPr>
    </w:p>
    <w:p w14:paraId="69895132" w14:textId="77777777" w:rsidR="00B66F80" w:rsidRDefault="00B66F80" w:rsidP="00B66F80">
      <w:pPr>
        <w:shd w:val="clear" w:color="auto" w:fill="FFFFFF"/>
        <w:spacing w:after="0" w:line="240" w:lineRule="auto"/>
        <w:rPr>
          <w:rFonts w:ascii="Times New Roman" w:hAnsi="Times New Roman"/>
          <w:lang w:val="lt-LT"/>
        </w:rPr>
      </w:pPr>
    </w:p>
    <w:p w14:paraId="53FCDC88" w14:textId="77777777" w:rsidR="00B66F80" w:rsidRDefault="00B66F80" w:rsidP="00B66F80">
      <w:pPr>
        <w:widowControl w:val="0"/>
        <w:numPr>
          <w:ilvl w:val="0"/>
          <w:numId w:val="2"/>
        </w:numPr>
        <w:shd w:val="clear" w:color="auto" w:fill="FFFFFF"/>
        <w:autoSpaceDE w:val="0"/>
        <w:autoSpaceDN w:val="0"/>
        <w:adjustRightInd w:val="0"/>
        <w:spacing w:after="0" w:line="240" w:lineRule="auto"/>
        <w:rPr>
          <w:rFonts w:ascii="Times New Roman" w:hAnsi="Times New Roman"/>
          <w:lang w:val="lt-LT"/>
        </w:rPr>
      </w:pPr>
      <w:r>
        <w:rPr>
          <w:rFonts w:ascii="Times New Roman" w:hAnsi="Times New Roman"/>
          <w:b/>
          <w:bCs/>
          <w:color w:val="000000"/>
          <w:lang w:val="lt-LT"/>
        </w:rPr>
        <w:t>REGISTRUOTOJAS</w:t>
      </w:r>
    </w:p>
    <w:p w14:paraId="26A5206E" w14:textId="77777777" w:rsidR="00B66F80" w:rsidRDefault="00B66F80" w:rsidP="00B66F80">
      <w:pPr>
        <w:shd w:val="clear" w:color="auto" w:fill="FFFFFF"/>
        <w:spacing w:after="0" w:line="240" w:lineRule="auto"/>
        <w:rPr>
          <w:rFonts w:ascii="Times New Roman" w:hAnsi="Times New Roman"/>
          <w:lang w:val="lt-LT"/>
        </w:rPr>
      </w:pPr>
    </w:p>
    <w:p w14:paraId="27D9D954" w14:textId="6868BFDE" w:rsidR="00B66F80" w:rsidRDefault="00B66F80" w:rsidP="00B66F80">
      <w:pPr>
        <w:spacing w:after="0" w:line="240" w:lineRule="auto"/>
        <w:rPr>
          <w:rFonts w:ascii="Times New Roman" w:hAnsi="Times New Roman"/>
          <w:lang w:val="en-US"/>
        </w:rPr>
      </w:pPr>
      <w:r>
        <w:rPr>
          <w:rFonts w:ascii="Times New Roman" w:hAnsi="Times New Roman"/>
          <w:lang w:val="en-US"/>
        </w:rPr>
        <w:t>LEO Pharma A/S</w:t>
      </w:r>
    </w:p>
    <w:p w14:paraId="6B733C49" w14:textId="1595A216" w:rsidR="00B66F80" w:rsidRDefault="00B66F80" w:rsidP="00B66F80">
      <w:pPr>
        <w:spacing w:after="0" w:line="240" w:lineRule="auto"/>
        <w:rPr>
          <w:rFonts w:ascii="Times New Roman" w:hAnsi="Times New Roman"/>
          <w:lang w:val="en-US"/>
        </w:rPr>
      </w:pPr>
      <w:proofErr w:type="spellStart"/>
      <w:r>
        <w:rPr>
          <w:rFonts w:ascii="Times New Roman" w:hAnsi="Times New Roman"/>
          <w:lang w:val="en-US"/>
        </w:rPr>
        <w:t>Industriparken</w:t>
      </w:r>
      <w:proofErr w:type="spellEnd"/>
      <w:r>
        <w:rPr>
          <w:rFonts w:ascii="Times New Roman" w:hAnsi="Times New Roman"/>
          <w:lang w:val="en-US"/>
        </w:rPr>
        <w:t xml:space="preserve"> 55</w:t>
      </w:r>
    </w:p>
    <w:p w14:paraId="3EDCB561" w14:textId="77777777" w:rsidR="00B66F80" w:rsidRDefault="00B66F80" w:rsidP="00B66F80">
      <w:pPr>
        <w:spacing w:after="0" w:line="240" w:lineRule="auto"/>
        <w:rPr>
          <w:rFonts w:ascii="Times New Roman" w:hAnsi="Times New Roman"/>
          <w:lang w:val="en-US"/>
        </w:rPr>
      </w:pPr>
      <w:r>
        <w:rPr>
          <w:rFonts w:ascii="Times New Roman" w:hAnsi="Times New Roman"/>
          <w:lang w:val="en-US"/>
        </w:rPr>
        <w:t xml:space="preserve">DK-2750 </w:t>
      </w:r>
      <w:proofErr w:type="spellStart"/>
      <w:r>
        <w:rPr>
          <w:rFonts w:ascii="Times New Roman" w:hAnsi="Times New Roman"/>
          <w:lang w:val="en-US"/>
        </w:rPr>
        <w:t>Ballerup</w:t>
      </w:r>
      <w:proofErr w:type="spellEnd"/>
    </w:p>
    <w:p w14:paraId="342723A1" w14:textId="77777777" w:rsidR="00B66F80" w:rsidRDefault="00B66F80" w:rsidP="00B66F80">
      <w:pPr>
        <w:spacing w:after="0" w:line="240" w:lineRule="auto"/>
        <w:rPr>
          <w:rFonts w:ascii="Times New Roman" w:hAnsi="Times New Roman"/>
          <w:lang w:val="en-US"/>
        </w:rPr>
      </w:pPr>
      <w:proofErr w:type="spellStart"/>
      <w:r>
        <w:rPr>
          <w:rFonts w:ascii="Times New Roman" w:hAnsi="Times New Roman"/>
          <w:lang w:val="en-US"/>
        </w:rPr>
        <w:t>Danija</w:t>
      </w:r>
      <w:proofErr w:type="spellEnd"/>
    </w:p>
    <w:p w14:paraId="5C8EA5B6" w14:textId="77777777" w:rsidR="00B66F80" w:rsidRDefault="00B66F80" w:rsidP="00B66F80">
      <w:pPr>
        <w:spacing w:after="0" w:line="240" w:lineRule="auto"/>
        <w:rPr>
          <w:rFonts w:ascii="Times New Roman" w:hAnsi="Times New Roman"/>
          <w:color w:val="000000"/>
          <w:spacing w:val="-1"/>
          <w:lang w:val="lt-LT"/>
        </w:rPr>
      </w:pPr>
    </w:p>
    <w:p w14:paraId="6778293B" w14:textId="77777777" w:rsidR="00B66F80" w:rsidRDefault="00B66F80" w:rsidP="00B66F80">
      <w:pPr>
        <w:spacing w:after="0" w:line="240" w:lineRule="auto"/>
        <w:rPr>
          <w:rFonts w:ascii="Times New Roman" w:hAnsi="Times New Roman"/>
          <w:color w:val="000000"/>
          <w:spacing w:val="-1"/>
          <w:lang w:val="lt-LT"/>
        </w:rPr>
      </w:pPr>
    </w:p>
    <w:p w14:paraId="07D2AEC7" w14:textId="77777777" w:rsidR="00B66F80" w:rsidRDefault="00B66F80" w:rsidP="00B66F80">
      <w:pPr>
        <w:widowControl w:val="0"/>
        <w:numPr>
          <w:ilvl w:val="0"/>
          <w:numId w:val="2"/>
        </w:numPr>
        <w:shd w:val="clear" w:color="auto" w:fill="FFFFFF"/>
        <w:autoSpaceDE w:val="0"/>
        <w:autoSpaceDN w:val="0"/>
        <w:adjustRightInd w:val="0"/>
        <w:spacing w:after="0" w:line="240" w:lineRule="auto"/>
        <w:rPr>
          <w:rFonts w:ascii="Times New Roman" w:hAnsi="Times New Roman"/>
          <w:b/>
          <w:lang w:val="lt-LT"/>
        </w:rPr>
      </w:pPr>
      <w:r>
        <w:rPr>
          <w:rFonts w:ascii="Times New Roman" w:hAnsi="Times New Roman"/>
          <w:b/>
          <w:lang w:val="lt-LT"/>
        </w:rPr>
        <w:t>REGISTRACIJOS PAŽYMĖJIMO NUMERIS (-IAI)</w:t>
      </w:r>
    </w:p>
    <w:p w14:paraId="3887C2D0" w14:textId="77777777" w:rsidR="00B66F80" w:rsidRDefault="00B66F80" w:rsidP="00B66F80">
      <w:pPr>
        <w:spacing w:after="0" w:line="240" w:lineRule="auto"/>
        <w:rPr>
          <w:rFonts w:ascii="Times New Roman" w:hAnsi="Times New Roman"/>
          <w:color w:val="000000"/>
          <w:spacing w:val="-1"/>
          <w:lang w:val="lt-LT"/>
        </w:rPr>
      </w:pPr>
    </w:p>
    <w:p w14:paraId="4B497A15" w14:textId="77777777" w:rsidR="00B66F80" w:rsidRDefault="00B66F80" w:rsidP="00B66F80">
      <w:pPr>
        <w:spacing w:after="0" w:line="240" w:lineRule="auto"/>
        <w:rPr>
          <w:rFonts w:ascii="Times New Roman" w:hAnsi="Times New Roman"/>
          <w:color w:val="000000"/>
          <w:spacing w:val="-1"/>
          <w:lang w:val="lt-LT"/>
        </w:rPr>
      </w:pPr>
      <w:r>
        <w:rPr>
          <w:rFonts w:ascii="Times New Roman" w:hAnsi="Times New Roman"/>
          <w:color w:val="000000"/>
          <w:spacing w:val="-1"/>
          <w:lang w:val="lt-LT"/>
        </w:rPr>
        <w:t>(15 g), N1 – LT/1/09/1772/001</w:t>
      </w:r>
    </w:p>
    <w:p w14:paraId="5CDD4D45" w14:textId="77777777" w:rsidR="00B66F80" w:rsidRDefault="00B66F80" w:rsidP="00B66F80">
      <w:pPr>
        <w:spacing w:after="0" w:line="240" w:lineRule="auto"/>
        <w:rPr>
          <w:rFonts w:ascii="Times New Roman" w:hAnsi="Times New Roman"/>
          <w:color w:val="000000"/>
          <w:spacing w:val="-1"/>
          <w:lang w:val="lt-LT"/>
        </w:rPr>
      </w:pPr>
      <w:r>
        <w:rPr>
          <w:rFonts w:ascii="Times New Roman" w:hAnsi="Times New Roman"/>
          <w:color w:val="000000"/>
          <w:spacing w:val="-1"/>
          <w:lang w:val="lt-LT"/>
        </w:rPr>
        <w:t>(30 g), N1 – LT/1/09/1772/002</w:t>
      </w:r>
    </w:p>
    <w:p w14:paraId="30EA4182" w14:textId="77777777" w:rsidR="00B66F80" w:rsidRDefault="00B66F80" w:rsidP="00B66F80">
      <w:pPr>
        <w:spacing w:after="0" w:line="240" w:lineRule="auto"/>
        <w:rPr>
          <w:rFonts w:ascii="Times New Roman" w:hAnsi="Times New Roman"/>
          <w:color w:val="000000"/>
          <w:spacing w:val="-1"/>
          <w:lang w:val="lt-LT"/>
        </w:rPr>
      </w:pPr>
      <w:r>
        <w:rPr>
          <w:rFonts w:ascii="Times New Roman" w:hAnsi="Times New Roman"/>
          <w:color w:val="000000"/>
          <w:spacing w:val="-1"/>
          <w:lang w:val="lt-LT"/>
        </w:rPr>
        <w:t>(60 g), N1 – LT/1/09/1772/003</w:t>
      </w:r>
    </w:p>
    <w:p w14:paraId="25DFF238" w14:textId="77777777" w:rsidR="00B66F80" w:rsidRDefault="00B66F80" w:rsidP="00B66F80">
      <w:pPr>
        <w:spacing w:after="0" w:line="240" w:lineRule="auto"/>
        <w:rPr>
          <w:rFonts w:ascii="Times New Roman" w:hAnsi="Times New Roman"/>
          <w:color w:val="000000"/>
          <w:spacing w:val="-1"/>
          <w:lang w:val="lt-LT"/>
        </w:rPr>
      </w:pPr>
      <w:r>
        <w:rPr>
          <w:rFonts w:ascii="Times New Roman" w:hAnsi="Times New Roman"/>
          <w:color w:val="000000"/>
          <w:spacing w:val="-1"/>
          <w:lang w:val="lt-LT"/>
        </w:rPr>
        <w:t>(60 g), N2 – LT/1/09/1772/004</w:t>
      </w:r>
    </w:p>
    <w:p w14:paraId="1B5C0797" w14:textId="77777777" w:rsidR="00B66F80" w:rsidRDefault="00B66F80" w:rsidP="00B66F80">
      <w:pPr>
        <w:spacing w:after="0" w:line="240" w:lineRule="auto"/>
        <w:rPr>
          <w:rFonts w:ascii="Times New Roman" w:hAnsi="Times New Roman"/>
          <w:color w:val="000000"/>
          <w:spacing w:val="-1"/>
          <w:lang w:val="lt-LT"/>
        </w:rPr>
      </w:pPr>
    </w:p>
    <w:p w14:paraId="349BFD01" w14:textId="77777777" w:rsidR="00B66F80" w:rsidRDefault="00B66F80" w:rsidP="00B66F80">
      <w:pPr>
        <w:spacing w:after="0" w:line="240" w:lineRule="auto"/>
        <w:rPr>
          <w:rFonts w:ascii="Times New Roman" w:hAnsi="Times New Roman"/>
          <w:color w:val="000000"/>
          <w:spacing w:val="-1"/>
          <w:lang w:val="lt-LT"/>
        </w:rPr>
      </w:pPr>
    </w:p>
    <w:p w14:paraId="5F45DE56" w14:textId="77777777" w:rsidR="00B66F80" w:rsidRDefault="00B66F80" w:rsidP="00B66F80">
      <w:pPr>
        <w:widowControl w:val="0"/>
        <w:numPr>
          <w:ilvl w:val="0"/>
          <w:numId w:val="2"/>
        </w:numPr>
        <w:autoSpaceDE w:val="0"/>
        <w:autoSpaceDN w:val="0"/>
        <w:adjustRightInd w:val="0"/>
        <w:spacing w:after="0" w:line="240" w:lineRule="auto"/>
        <w:rPr>
          <w:rFonts w:ascii="Times New Roman" w:hAnsi="Times New Roman"/>
          <w:b/>
          <w:color w:val="000000"/>
          <w:spacing w:val="-1"/>
          <w:lang w:val="lt-LT"/>
        </w:rPr>
      </w:pPr>
      <w:r>
        <w:rPr>
          <w:rFonts w:ascii="Times New Roman" w:hAnsi="Times New Roman"/>
          <w:b/>
          <w:lang w:val="lt-LT"/>
        </w:rPr>
        <w:t>REGISTRAVIMO / PERREGISTRAVIMO DATA</w:t>
      </w:r>
    </w:p>
    <w:p w14:paraId="166F7451" w14:textId="77777777" w:rsidR="00B66F80" w:rsidRDefault="00B66F80" w:rsidP="00B66F80">
      <w:pPr>
        <w:spacing w:after="0" w:line="240" w:lineRule="auto"/>
        <w:rPr>
          <w:rFonts w:ascii="Times New Roman" w:eastAsia="Times New Roman" w:hAnsi="Times New Roman"/>
          <w:noProof/>
          <w:lang w:val="x-none"/>
        </w:rPr>
      </w:pPr>
    </w:p>
    <w:p w14:paraId="4CCE108E" w14:textId="17B96F76" w:rsidR="00B66F80" w:rsidRDefault="00B66F80" w:rsidP="00B66F80">
      <w:pPr>
        <w:spacing w:after="0" w:line="240" w:lineRule="auto"/>
        <w:rPr>
          <w:rFonts w:ascii="Times New Roman" w:eastAsia="Times New Roman" w:hAnsi="Times New Roman"/>
          <w:noProof/>
          <w:lang w:val="lt-LT"/>
        </w:rPr>
      </w:pPr>
      <w:r>
        <w:rPr>
          <w:rFonts w:ascii="Times New Roman" w:eastAsia="Times New Roman" w:hAnsi="Times New Roman"/>
          <w:noProof/>
          <w:lang w:val="lt-LT"/>
        </w:rPr>
        <w:t xml:space="preserve">Registravimo data </w:t>
      </w:r>
      <w:r>
        <w:rPr>
          <w:rFonts w:ascii="Times New Roman" w:eastAsia="Times New Roman" w:hAnsi="Times New Roman"/>
          <w:noProof/>
          <w:lang w:val="x-none"/>
        </w:rPr>
        <w:t>2009</w:t>
      </w:r>
      <w:r w:rsidR="00FF21E6">
        <w:rPr>
          <w:rFonts w:ascii="Times New Roman" w:eastAsia="Times New Roman" w:hAnsi="Times New Roman"/>
          <w:noProof/>
          <w:lang w:val="lt-LT"/>
        </w:rPr>
        <w:t> </w:t>
      </w:r>
      <w:r>
        <w:rPr>
          <w:rFonts w:ascii="Times New Roman" w:eastAsia="Times New Roman" w:hAnsi="Times New Roman"/>
          <w:noProof/>
          <w:lang w:val="lt-LT"/>
        </w:rPr>
        <w:t xml:space="preserve">m. lapkričio </w:t>
      </w:r>
      <w:r>
        <w:rPr>
          <w:rFonts w:ascii="Times New Roman" w:eastAsia="Times New Roman" w:hAnsi="Times New Roman"/>
          <w:noProof/>
          <w:lang w:val="x-none"/>
        </w:rPr>
        <w:t>4</w:t>
      </w:r>
      <w:r w:rsidR="00FF21E6">
        <w:rPr>
          <w:rFonts w:ascii="Times New Roman" w:eastAsia="Times New Roman" w:hAnsi="Times New Roman"/>
          <w:noProof/>
          <w:lang w:val="lt-LT"/>
        </w:rPr>
        <w:t> </w:t>
      </w:r>
      <w:r>
        <w:rPr>
          <w:rFonts w:ascii="Times New Roman" w:eastAsia="Times New Roman" w:hAnsi="Times New Roman"/>
          <w:noProof/>
          <w:lang w:val="lt-LT"/>
        </w:rPr>
        <w:t>d.</w:t>
      </w:r>
    </w:p>
    <w:p w14:paraId="185DFC38" w14:textId="4FEA4643" w:rsidR="00B66F80" w:rsidRDefault="00B66F80" w:rsidP="00B66F80">
      <w:pPr>
        <w:spacing w:after="0" w:line="260" w:lineRule="exact"/>
        <w:rPr>
          <w:rFonts w:ascii="Times New Roman" w:eastAsia="Times New Roman" w:hAnsi="Times New Roman"/>
          <w:color w:val="000000"/>
          <w:lang w:val="pt-BR"/>
        </w:rPr>
      </w:pPr>
      <w:r>
        <w:rPr>
          <w:rFonts w:ascii="Times New Roman" w:eastAsia="Times New Roman" w:hAnsi="Times New Roman"/>
          <w:color w:val="000000"/>
          <w:lang w:val="lt-LT"/>
        </w:rPr>
        <w:t>Paskutinio perregistravimo data 2013</w:t>
      </w:r>
      <w:r w:rsidR="00FF21E6">
        <w:rPr>
          <w:rFonts w:ascii="Times New Roman" w:eastAsia="Times New Roman" w:hAnsi="Times New Roman"/>
          <w:color w:val="000000"/>
          <w:lang w:val="lt-LT"/>
        </w:rPr>
        <w:t> </w:t>
      </w:r>
      <w:r>
        <w:rPr>
          <w:rFonts w:ascii="Times New Roman" w:eastAsia="Times New Roman" w:hAnsi="Times New Roman"/>
          <w:color w:val="000000"/>
          <w:lang w:val="lt-LT"/>
        </w:rPr>
        <w:t>m. rugsėjo 24</w:t>
      </w:r>
      <w:r w:rsidR="00FF21E6">
        <w:rPr>
          <w:rFonts w:ascii="Times New Roman" w:eastAsia="Times New Roman" w:hAnsi="Times New Roman"/>
          <w:color w:val="000000"/>
          <w:lang w:val="lt-LT"/>
        </w:rPr>
        <w:t> </w:t>
      </w:r>
      <w:r>
        <w:rPr>
          <w:rFonts w:ascii="Times New Roman" w:eastAsia="Times New Roman" w:hAnsi="Times New Roman"/>
          <w:color w:val="000000"/>
          <w:lang w:val="lt-LT"/>
        </w:rPr>
        <w:t>d.</w:t>
      </w:r>
    </w:p>
    <w:p w14:paraId="68A1A1A5" w14:textId="77777777" w:rsidR="00B66F80" w:rsidRDefault="00B66F80" w:rsidP="00B66F80">
      <w:pPr>
        <w:spacing w:after="0" w:line="240" w:lineRule="auto"/>
        <w:rPr>
          <w:rFonts w:ascii="Times New Roman" w:hAnsi="Times New Roman"/>
          <w:color w:val="000000"/>
          <w:spacing w:val="-1"/>
          <w:lang w:val="lt-LT"/>
        </w:rPr>
      </w:pPr>
    </w:p>
    <w:p w14:paraId="1BC324B7" w14:textId="77777777" w:rsidR="00B66F80" w:rsidRDefault="00B66F80" w:rsidP="00B66F80">
      <w:pPr>
        <w:spacing w:after="0" w:line="240" w:lineRule="auto"/>
        <w:rPr>
          <w:rFonts w:ascii="Times New Roman" w:hAnsi="Times New Roman"/>
          <w:color w:val="000000"/>
          <w:spacing w:val="-1"/>
          <w:lang w:val="lt-LT"/>
        </w:rPr>
      </w:pPr>
    </w:p>
    <w:p w14:paraId="286437EE" w14:textId="77777777" w:rsidR="00B66F80" w:rsidRDefault="00B66F80" w:rsidP="00B66F80">
      <w:pPr>
        <w:widowControl w:val="0"/>
        <w:numPr>
          <w:ilvl w:val="0"/>
          <w:numId w:val="2"/>
        </w:numPr>
        <w:autoSpaceDE w:val="0"/>
        <w:autoSpaceDN w:val="0"/>
        <w:adjustRightInd w:val="0"/>
        <w:spacing w:after="0" w:line="240" w:lineRule="auto"/>
        <w:rPr>
          <w:rFonts w:ascii="Times New Roman" w:hAnsi="Times New Roman"/>
          <w:b/>
          <w:color w:val="000000"/>
          <w:spacing w:val="-1"/>
          <w:lang w:val="lt-LT"/>
        </w:rPr>
      </w:pPr>
      <w:r>
        <w:rPr>
          <w:rFonts w:ascii="Times New Roman" w:hAnsi="Times New Roman"/>
          <w:b/>
          <w:lang w:val="lt-LT"/>
        </w:rPr>
        <w:t>TEKSTO PERŽIŪROS DATA</w:t>
      </w:r>
    </w:p>
    <w:p w14:paraId="27C268D3" w14:textId="77777777" w:rsidR="00B66F80" w:rsidRDefault="00B66F80" w:rsidP="00B66F80">
      <w:pPr>
        <w:spacing w:after="0" w:line="240" w:lineRule="auto"/>
        <w:rPr>
          <w:rFonts w:ascii="Times New Roman" w:hAnsi="Times New Roman"/>
          <w:color w:val="000000"/>
          <w:spacing w:val="-1"/>
          <w:lang w:val="lt-LT"/>
        </w:rPr>
      </w:pPr>
    </w:p>
    <w:p w14:paraId="796DB657" w14:textId="018D3201" w:rsidR="005E30BB" w:rsidRDefault="005E30BB" w:rsidP="005E30BB">
      <w:pPr>
        <w:outlineLvl w:val="0"/>
        <w:rPr>
          <w:rFonts w:ascii="Times New Roman" w:hAnsi="Times New Roman"/>
          <w:lang w:val="lt-LT"/>
        </w:rPr>
      </w:pPr>
      <w:bookmarkStart w:id="1" w:name="OLE_LINK1"/>
      <w:bookmarkStart w:id="2" w:name="OLE_LINK2"/>
      <w:r>
        <w:rPr>
          <w:rFonts w:ascii="Times New Roman" w:hAnsi="Times New Roman"/>
        </w:rPr>
        <w:t>2019 m. lapkričio 29 d.</w:t>
      </w:r>
    </w:p>
    <w:p w14:paraId="4DE0161E" w14:textId="77777777" w:rsidR="005E30BB" w:rsidRDefault="005E30BB" w:rsidP="00B66F80">
      <w:pPr>
        <w:shd w:val="clear" w:color="auto" w:fill="FFFFFF"/>
        <w:spacing w:after="0" w:line="240" w:lineRule="auto"/>
        <w:rPr>
          <w:rFonts w:ascii="Times New Roman" w:hAnsi="Times New Roman"/>
          <w:lang w:val="lt-LT"/>
        </w:rPr>
      </w:pPr>
    </w:p>
    <w:p w14:paraId="25E4E394" w14:textId="77777777" w:rsidR="001A041B" w:rsidRDefault="001A041B" w:rsidP="00B66F80">
      <w:pPr>
        <w:shd w:val="clear" w:color="auto" w:fill="FFFFFF"/>
        <w:spacing w:after="0" w:line="240" w:lineRule="auto"/>
        <w:rPr>
          <w:rFonts w:ascii="Times New Roman" w:hAnsi="Times New Roman"/>
          <w:lang w:val="lt-LT"/>
        </w:rPr>
      </w:pPr>
    </w:p>
    <w:p w14:paraId="3B76E346" w14:textId="46D5C0A4" w:rsidR="00B66F80" w:rsidRPr="002A4F1D" w:rsidRDefault="00B66F80" w:rsidP="00B66F80">
      <w:pPr>
        <w:shd w:val="clear" w:color="auto" w:fill="FFFFFF"/>
        <w:spacing w:after="0" w:line="240" w:lineRule="auto"/>
        <w:rPr>
          <w:rFonts w:ascii="Times New Roman" w:hAnsi="Times New Roman"/>
          <w:color w:val="000000"/>
          <w:lang w:val="lt-LT"/>
        </w:rPr>
      </w:pPr>
      <w:r>
        <w:rPr>
          <w:rFonts w:ascii="Times New Roman" w:hAnsi="Times New Roman"/>
          <w:lang w:val="lt-LT"/>
        </w:rPr>
        <w:t xml:space="preserve">Išsami informacija apie šį vaistinį preparatą pateikiama Valstybinės vaistų kontrolės tarnybos prie Lietuvos Respublikos sveikatos apsaugos ministerijos tinklalapyje </w:t>
      </w:r>
      <w:hyperlink r:id="rId7" w:history="1">
        <w:r w:rsidRPr="008433CD">
          <w:rPr>
            <w:rStyle w:val="Hipersaitas"/>
            <w:rFonts w:ascii="Times New Roman" w:hAnsi="Times New Roman"/>
            <w:lang w:val="lt-LT"/>
          </w:rPr>
          <w:t>http://www.vvkt.lt/</w:t>
        </w:r>
      </w:hyperlink>
      <w:bookmarkEnd w:id="1"/>
      <w:bookmarkEnd w:id="2"/>
    </w:p>
    <w:p w14:paraId="5AF9D4DC" w14:textId="77777777" w:rsidR="00B66F80" w:rsidRDefault="00B66F80" w:rsidP="00B66F80">
      <w:pPr>
        <w:shd w:val="clear" w:color="auto" w:fill="FFFFFF"/>
        <w:spacing w:after="0" w:line="240" w:lineRule="auto"/>
        <w:rPr>
          <w:rFonts w:ascii="Times New Roman" w:hAnsi="Times New Roman"/>
          <w:lang w:val="lt-LT"/>
        </w:rPr>
      </w:pPr>
    </w:p>
    <w:p w14:paraId="3D67F35C" w14:textId="77777777" w:rsidR="00B66F80" w:rsidRDefault="00B66F80" w:rsidP="00B66F80">
      <w:pPr>
        <w:shd w:val="clear" w:color="auto" w:fill="FFFFFF"/>
        <w:spacing w:after="0" w:line="240" w:lineRule="auto"/>
        <w:rPr>
          <w:rFonts w:ascii="Times New Roman" w:hAnsi="Times New Roman"/>
          <w:lang w:val="lt-LT"/>
        </w:rPr>
      </w:pPr>
    </w:p>
    <w:p w14:paraId="57EFD86D" w14:textId="77777777" w:rsidR="00B66F80" w:rsidRDefault="00B66F80" w:rsidP="00B66F80">
      <w:pPr>
        <w:spacing w:after="0" w:line="240" w:lineRule="auto"/>
        <w:rPr>
          <w:rFonts w:ascii="Times New Roman" w:hAnsi="Times New Roman"/>
          <w:lang w:val="lt-LT"/>
        </w:rPr>
        <w:sectPr w:rsidR="00B66F80" w:rsidSect="002A558A">
          <w:pgSz w:w="11899" w:h="16840"/>
          <w:pgMar w:top="1134" w:right="1418" w:bottom="1134" w:left="1418" w:header="567" w:footer="567" w:gutter="0"/>
          <w:cols w:space="1296"/>
        </w:sectPr>
      </w:pPr>
    </w:p>
    <w:p w14:paraId="274EBCCB" w14:textId="77777777" w:rsidR="00B66F80" w:rsidRDefault="00B66F80" w:rsidP="00B66F80">
      <w:pPr>
        <w:spacing w:after="0" w:line="240" w:lineRule="auto"/>
        <w:rPr>
          <w:rFonts w:ascii="Times New Roman" w:eastAsia="Times New Roman" w:hAnsi="Times New Roman"/>
          <w:noProof/>
          <w:lang w:val="x-none"/>
        </w:rPr>
      </w:pPr>
    </w:p>
    <w:p w14:paraId="12AD8081" w14:textId="77777777" w:rsidR="00B66F80" w:rsidRDefault="00B66F80" w:rsidP="00B66F80">
      <w:pPr>
        <w:tabs>
          <w:tab w:val="left" w:pos="567"/>
          <w:tab w:val="left" w:pos="1620"/>
        </w:tabs>
        <w:spacing w:after="0" w:line="240" w:lineRule="auto"/>
        <w:ind w:left="567" w:hanging="567"/>
        <w:jc w:val="center"/>
        <w:outlineLvl w:val="0"/>
        <w:rPr>
          <w:rFonts w:ascii="Times New Roman" w:hAnsi="Times New Roman"/>
          <w:b/>
          <w:caps/>
          <w:lang w:val="lt-LT"/>
        </w:rPr>
      </w:pPr>
    </w:p>
    <w:p w14:paraId="252796A7" w14:textId="77777777" w:rsidR="00B66F80" w:rsidRDefault="00B66F80" w:rsidP="00B66F80">
      <w:pPr>
        <w:tabs>
          <w:tab w:val="left" w:pos="567"/>
          <w:tab w:val="left" w:pos="1620"/>
        </w:tabs>
        <w:spacing w:after="0" w:line="240" w:lineRule="auto"/>
        <w:ind w:left="567" w:hanging="567"/>
        <w:jc w:val="center"/>
        <w:outlineLvl w:val="0"/>
        <w:rPr>
          <w:rFonts w:ascii="Times New Roman" w:hAnsi="Times New Roman"/>
          <w:b/>
          <w:caps/>
          <w:lang w:val="lt-LT"/>
        </w:rPr>
      </w:pPr>
    </w:p>
    <w:p w14:paraId="7ACB4A93" w14:textId="77777777" w:rsidR="00B66F80" w:rsidRDefault="00B66F80" w:rsidP="00B66F80">
      <w:pPr>
        <w:tabs>
          <w:tab w:val="left" w:pos="567"/>
          <w:tab w:val="left" w:pos="1620"/>
        </w:tabs>
        <w:spacing w:after="0" w:line="240" w:lineRule="auto"/>
        <w:ind w:left="567" w:hanging="567"/>
        <w:jc w:val="center"/>
        <w:outlineLvl w:val="0"/>
        <w:rPr>
          <w:rFonts w:ascii="Times New Roman" w:hAnsi="Times New Roman"/>
          <w:b/>
          <w:caps/>
          <w:lang w:val="lt-LT"/>
        </w:rPr>
      </w:pPr>
    </w:p>
    <w:p w14:paraId="63F8D54C" w14:textId="77777777" w:rsidR="00B66F80" w:rsidRDefault="00B66F80" w:rsidP="00B66F80">
      <w:pPr>
        <w:tabs>
          <w:tab w:val="left" w:pos="567"/>
          <w:tab w:val="left" w:pos="1620"/>
        </w:tabs>
        <w:spacing w:after="0" w:line="240" w:lineRule="auto"/>
        <w:ind w:left="567" w:hanging="567"/>
        <w:jc w:val="center"/>
        <w:outlineLvl w:val="0"/>
        <w:rPr>
          <w:rFonts w:ascii="Times New Roman" w:hAnsi="Times New Roman"/>
          <w:b/>
          <w:caps/>
          <w:lang w:val="lt-LT"/>
        </w:rPr>
      </w:pPr>
    </w:p>
    <w:p w14:paraId="5C1BB407" w14:textId="77777777" w:rsidR="00B66F80" w:rsidRDefault="00B66F80" w:rsidP="00B66F80">
      <w:pPr>
        <w:tabs>
          <w:tab w:val="left" w:pos="567"/>
          <w:tab w:val="left" w:pos="1620"/>
        </w:tabs>
        <w:spacing w:after="0" w:line="240" w:lineRule="auto"/>
        <w:ind w:left="567" w:hanging="567"/>
        <w:jc w:val="center"/>
        <w:outlineLvl w:val="0"/>
        <w:rPr>
          <w:rFonts w:ascii="Times New Roman" w:hAnsi="Times New Roman"/>
          <w:b/>
          <w:caps/>
          <w:lang w:val="lt-LT"/>
        </w:rPr>
      </w:pPr>
    </w:p>
    <w:p w14:paraId="2DD64E34" w14:textId="77777777" w:rsidR="00B66F80" w:rsidRDefault="00B66F80" w:rsidP="00B66F80">
      <w:pPr>
        <w:tabs>
          <w:tab w:val="left" w:pos="567"/>
          <w:tab w:val="left" w:pos="1620"/>
        </w:tabs>
        <w:spacing w:after="0" w:line="240" w:lineRule="auto"/>
        <w:ind w:left="567" w:hanging="567"/>
        <w:jc w:val="center"/>
        <w:outlineLvl w:val="0"/>
        <w:rPr>
          <w:rFonts w:ascii="Times New Roman" w:hAnsi="Times New Roman"/>
          <w:b/>
          <w:caps/>
          <w:lang w:val="lt-LT"/>
        </w:rPr>
      </w:pPr>
    </w:p>
    <w:p w14:paraId="1182FCAE" w14:textId="77777777" w:rsidR="00B66F80" w:rsidRDefault="00B66F80" w:rsidP="00B66F80">
      <w:pPr>
        <w:tabs>
          <w:tab w:val="left" w:pos="567"/>
          <w:tab w:val="left" w:pos="1620"/>
        </w:tabs>
        <w:spacing w:after="0" w:line="240" w:lineRule="auto"/>
        <w:ind w:left="567" w:hanging="567"/>
        <w:jc w:val="center"/>
        <w:outlineLvl w:val="0"/>
        <w:rPr>
          <w:rFonts w:ascii="Times New Roman" w:hAnsi="Times New Roman"/>
          <w:b/>
          <w:caps/>
          <w:lang w:val="lt-LT"/>
        </w:rPr>
      </w:pPr>
    </w:p>
    <w:p w14:paraId="6924663E" w14:textId="77777777" w:rsidR="00B66F80" w:rsidRDefault="00B66F80" w:rsidP="00B66F80">
      <w:pPr>
        <w:tabs>
          <w:tab w:val="left" w:pos="567"/>
          <w:tab w:val="left" w:pos="1620"/>
        </w:tabs>
        <w:spacing w:after="0" w:line="240" w:lineRule="auto"/>
        <w:ind w:left="567" w:hanging="567"/>
        <w:jc w:val="center"/>
        <w:outlineLvl w:val="0"/>
        <w:rPr>
          <w:rFonts w:ascii="Times New Roman" w:hAnsi="Times New Roman"/>
          <w:b/>
          <w:caps/>
          <w:lang w:val="lt-LT"/>
        </w:rPr>
      </w:pPr>
    </w:p>
    <w:p w14:paraId="347339DB" w14:textId="77777777" w:rsidR="00B66F80" w:rsidRDefault="00B66F80" w:rsidP="00B66F80">
      <w:pPr>
        <w:tabs>
          <w:tab w:val="left" w:pos="567"/>
          <w:tab w:val="left" w:pos="1620"/>
        </w:tabs>
        <w:spacing w:after="0" w:line="240" w:lineRule="auto"/>
        <w:ind w:left="567" w:hanging="567"/>
        <w:jc w:val="center"/>
        <w:outlineLvl w:val="0"/>
        <w:rPr>
          <w:rFonts w:ascii="Times New Roman" w:hAnsi="Times New Roman"/>
          <w:b/>
          <w:caps/>
          <w:lang w:val="lt-LT"/>
        </w:rPr>
      </w:pPr>
    </w:p>
    <w:p w14:paraId="437F5E86" w14:textId="77777777" w:rsidR="00B66F80" w:rsidRDefault="00B66F80" w:rsidP="00B66F80">
      <w:pPr>
        <w:tabs>
          <w:tab w:val="left" w:pos="567"/>
          <w:tab w:val="left" w:pos="1620"/>
        </w:tabs>
        <w:spacing w:after="0" w:line="240" w:lineRule="auto"/>
        <w:ind w:left="567" w:hanging="567"/>
        <w:jc w:val="center"/>
        <w:outlineLvl w:val="0"/>
        <w:rPr>
          <w:rFonts w:ascii="Times New Roman" w:hAnsi="Times New Roman"/>
          <w:b/>
          <w:caps/>
          <w:lang w:val="lt-LT"/>
        </w:rPr>
      </w:pPr>
    </w:p>
    <w:p w14:paraId="085A1DF7" w14:textId="77777777" w:rsidR="00B66F80" w:rsidRDefault="00B66F80" w:rsidP="00B66F80">
      <w:pPr>
        <w:tabs>
          <w:tab w:val="left" w:pos="567"/>
          <w:tab w:val="left" w:pos="1620"/>
        </w:tabs>
        <w:spacing w:after="0" w:line="240" w:lineRule="auto"/>
        <w:ind w:left="567" w:hanging="567"/>
        <w:jc w:val="center"/>
        <w:outlineLvl w:val="0"/>
        <w:rPr>
          <w:rFonts w:ascii="Times New Roman" w:hAnsi="Times New Roman"/>
          <w:b/>
          <w:caps/>
          <w:lang w:val="lt-LT"/>
        </w:rPr>
      </w:pPr>
    </w:p>
    <w:p w14:paraId="043C33B2" w14:textId="77777777" w:rsidR="00B66F80" w:rsidRDefault="00B66F80" w:rsidP="00B66F80">
      <w:pPr>
        <w:tabs>
          <w:tab w:val="left" w:pos="567"/>
          <w:tab w:val="left" w:pos="1620"/>
        </w:tabs>
        <w:spacing w:after="0" w:line="240" w:lineRule="auto"/>
        <w:ind w:left="567" w:hanging="567"/>
        <w:jc w:val="center"/>
        <w:outlineLvl w:val="0"/>
        <w:rPr>
          <w:rFonts w:ascii="Times New Roman" w:hAnsi="Times New Roman"/>
          <w:b/>
          <w:caps/>
          <w:lang w:val="lt-LT"/>
        </w:rPr>
      </w:pPr>
    </w:p>
    <w:p w14:paraId="1497F887" w14:textId="77777777" w:rsidR="00B66F80" w:rsidRDefault="00B66F80" w:rsidP="00B66F80">
      <w:pPr>
        <w:tabs>
          <w:tab w:val="left" w:pos="567"/>
          <w:tab w:val="left" w:pos="1620"/>
        </w:tabs>
        <w:spacing w:after="0" w:line="240" w:lineRule="auto"/>
        <w:ind w:left="567" w:hanging="567"/>
        <w:jc w:val="center"/>
        <w:outlineLvl w:val="0"/>
        <w:rPr>
          <w:rFonts w:ascii="Times New Roman" w:hAnsi="Times New Roman"/>
          <w:b/>
          <w:caps/>
          <w:lang w:val="lt-LT"/>
        </w:rPr>
      </w:pPr>
    </w:p>
    <w:p w14:paraId="252603C0" w14:textId="77777777" w:rsidR="00B66F80" w:rsidRDefault="00B66F80" w:rsidP="00B66F80">
      <w:pPr>
        <w:tabs>
          <w:tab w:val="left" w:pos="567"/>
          <w:tab w:val="left" w:pos="1620"/>
        </w:tabs>
        <w:spacing w:after="0" w:line="240" w:lineRule="auto"/>
        <w:ind w:left="567" w:hanging="567"/>
        <w:jc w:val="center"/>
        <w:outlineLvl w:val="0"/>
        <w:rPr>
          <w:rFonts w:ascii="Times New Roman" w:hAnsi="Times New Roman"/>
          <w:b/>
          <w:caps/>
          <w:lang w:val="lt-LT"/>
        </w:rPr>
      </w:pPr>
    </w:p>
    <w:p w14:paraId="3E6A92C6" w14:textId="77777777" w:rsidR="00B66F80" w:rsidRDefault="00B66F80" w:rsidP="00B66F80">
      <w:pPr>
        <w:tabs>
          <w:tab w:val="left" w:pos="567"/>
          <w:tab w:val="left" w:pos="1620"/>
        </w:tabs>
        <w:spacing w:after="0" w:line="240" w:lineRule="auto"/>
        <w:ind w:left="567" w:hanging="567"/>
        <w:jc w:val="center"/>
        <w:outlineLvl w:val="0"/>
        <w:rPr>
          <w:rFonts w:ascii="Times New Roman" w:hAnsi="Times New Roman"/>
          <w:b/>
          <w:caps/>
          <w:lang w:val="lt-LT"/>
        </w:rPr>
      </w:pPr>
    </w:p>
    <w:p w14:paraId="198D8E59" w14:textId="77777777" w:rsidR="00B66F80" w:rsidRDefault="00B66F80" w:rsidP="00B66F80">
      <w:pPr>
        <w:tabs>
          <w:tab w:val="left" w:pos="567"/>
          <w:tab w:val="left" w:pos="1620"/>
        </w:tabs>
        <w:spacing w:after="0" w:line="240" w:lineRule="auto"/>
        <w:ind w:left="567" w:hanging="567"/>
        <w:jc w:val="center"/>
        <w:outlineLvl w:val="0"/>
        <w:rPr>
          <w:rFonts w:ascii="Times New Roman" w:hAnsi="Times New Roman"/>
          <w:b/>
          <w:caps/>
          <w:lang w:val="lt-LT"/>
        </w:rPr>
      </w:pPr>
    </w:p>
    <w:p w14:paraId="669AACB2" w14:textId="77777777" w:rsidR="00B66F80" w:rsidRDefault="00B66F80" w:rsidP="00B66F80">
      <w:pPr>
        <w:tabs>
          <w:tab w:val="left" w:pos="567"/>
          <w:tab w:val="left" w:pos="1620"/>
        </w:tabs>
        <w:spacing w:after="0" w:line="240" w:lineRule="auto"/>
        <w:ind w:left="567" w:hanging="567"/>
        <w:jc w:val="center"/>
        <w:outlineLvl w:val="0"/>
        <w:rPr>
          <w:rFonts w:ascii="Times New Roman" w:hAnsi="Times New Roman"/>
          <w:b/>
          <w:caps/>
          <w:lang w:val="lt-LT"/>
        </w:rPr>
      </w:pPr>
    </w:p>
    <w:p w14:paraId="56E003A0" w14:textId="77777777" w:rsidR="00B66F80" w:rsidRDefault="00B66F80" w:rsidP="00B66F80">
      <w:pPr>
        <w:tabs>
          <w:tab w:val="left" w:pos="567"/>
          <w:tab w:val="left" w:pos="1620"/>
        </w:tabs>
        <w:spacing w:after="0" w:line="240" w:lineRule="auto"/>
        <w:ind w:left="567" w:hanging="567"/>
        <w:jc w:val="center"/>
        <w:outlineLvl w:val="0"/>
        <w:rPr>
          <w:rFonts w:ascii="Times New Roman" w:hAnsi="Times New Roman"/>
          <w:b/>
          <w:caps/>
          <w:lang w:val="lt-LT"/>
        </w:rPr>
      </w:pPr>
    </w:p>
    <w:p w14:paraId="6AF7FE98" w14:textId="77777777" w:rsidR="00B66F80" w:rsidRDefault="00B66F80" w:rsidP="00B66F80">
      <w:pPr>
        <w:tabs>
          <w:tab w:val="left" w:pos="567"/>
          <w:tab w:val="left" w:pos="1620"/>
        </w:tabs>
        <w:spacing w:after="0" w:line="240" w:lineRule="auto"/>
        <w:ind w:left="567" w:hanging="567"/>
        <w:jc w:val="center"/>
        <w:outlineLvl w:val="0"/>
        <w:rPr>
          <w:rFonts w:ascii="Times New Roman" w:hAnsi="Times New Roman"/>
          <w:b/>
          <w:caps/>
          <w:lang w:val="lt-LT"/>
        </w:rPr>
      </w:pPr>
    </w:p>
    <w:p w14:paraId="46EEF585" w14:textId="77777777" w:rsidR="00B66F80" w:rsidRDefault="00B66F80" w:rsidP="00B66F80">
      <w:pPr>
        <w:tabs>
          <w:tab w:val="left" w:pos="567"/>
          <w:tab w:val="left" w:pos="1620"/>
        </w:tabs>
        <w:spacing w:after="0" w:line="240" w:lineRule="auto"/>
        <w:ind w:left="567" w:hanging="567"/>
        <w:jc w:val="center"/>
        <w:outlineLvl w:val="0"/>
        <w:rPr>
          <w:rFonts w:ascii="Times New Roman" w:hAnsi="Times New Roman"/>
          <w:b/>
          <w:caps/>
          <w:lang w:val="lt-LT"/>
        </w:rPr>
      </w:pPr>
    </w:p>
    <w:p w14:paraId="584DC329" w14:textId="77777777" w:rsidR="00B66F80" w:rsidRDefault="00B66F80" w:rsidP="00B66F80">
      <w:pPr>
        <w:tabs>
          <w:tab w:val="left" w:pos="567"/>
          <w:tab w:val="left" w:pos="1620"/>
        </w:tabs>
        <w:spacing w:after="0" w:line="240" w:lineRule="auto"/>
        <w:ind w:left="567" w:hanging="567"/>
        <w:jc w:val="center"/>
        <w:outlineLvl w:val="0"/>
        <w:rPr>
          <w:rFonts w:ascii="Times New Roman" w:hAnsi="Times New Roman"/>
          <w:b/>
          <w:caps/>
          <w:lang w:val="lt-LT"/>
        </w:rPr>
      </w:pPr>
    </w:p>
    <w:p w14:paraId="3A44DF8D" w14:textId="77777777" w:rsidR="00B66F80" w:rsidRDefault="00B66F80" w:rsidP="00B66F80">
      <w:pPr>
        <w:tabs>
          <w:tab w:val="left" w:pos="567"/>
          <w:tab w:val="left" w:pos="1620"/>
        </w:tabs>
        <w:spacing w:after="0" w:line="240" w:lineRule="auto"/>
        <w:ind w:left="567" w:hanging="567"/>
        <w:jc w:val="center"/>
        <w:outlineLvl w:val="0"/>
        <w:rPr>
          <w:rFonts w:ascii="Times New Roman" w:hAnsi="Times New Roman"/>
          <w:b/>
          <w:caps/>
          <w:lang w:val="lt-LT"/>
        </w:rPr>
      </w:pPr>
    </w:p>
    <w:p w14:paraId="7F40EE06" w14:textId="77777777" w:rsidR="00B66F80" w:rsidRDefault="00B66F80" w:rsidP="00B66F80">
      <w:pPr>
        <w:tabs>
          <w:tab w:val="left" w:pos="567"/>
          <w:tab w:val="left" w:pos="1620"/>
        </w:tabs>
        <w:spacing w:after="0" w:line="240" w:lineRule="auto"/>
        <w:ind w:left="567" w:hanging="567"/>
        <w:jc w:val="center"/>
        <w:outlineLvl w:val="0"/>
        <w:rPr>
          <w:rFonts w:ascii="Times New Roman" w:hAnsi="Times New Roman"/>
          <w:b/>
          <w:caps/>
          <w:lang w:val="lt-LT"/>
        </w:rPr>
      </w:pPr>
      <w:r>
        <w:rPr>
          <w:rFonts w:ascii="Times New Roman" w:hAnsi="Times New Roman"/>
          <w:b/>
          <w:caps/>
          <w:lang w:val="lt-LT"/>
        </w:rPr>
        <w:t>II PRIEDAS</w:t>
      </w:r>
    </w:p>
    <w:p w14:paraId="78F85928" w14:textId="77777777" w:rsidR="00B66F80" w:rsidRDefault="00B66F80" w:rsidP="00B66F80">
      <w:pPr>
        <w:tabs>
          <w:tab w:val="left" w:pos="567"/>
          <w:tab w:val="left" w:pos="1620"/>
        </w:tabs>
        <w:spacing w:after="0" w:line="240" w:lineRule="auto"/>
        <w:ind w:left="567" w:hanging="567"/>
        <w:jc w:val="center"/>
        <w:outlineLvl w:val="0"/>
        <w:rPr>
          <w:rFonts w:ascii="Times New Roman" w:hAnsi="Times New Roman"/>
          <w:b/>
          <w:caps/>
          <w:lang w:val="lt-LT"/>
        </w:rPr>
      </w:pPr>
    </w:p>
    <w:p w14:paraId="6A8152D5" w14:textId="77777777" w:rsidR="00B66F80" w:rsidRDefault="00B66F80" w:rsidP="00B66F80">
      <w:pPr>
        <w:tabs>
          <w:tab w:val="left" w:pos="567"/>
          <w:tab w:val="left" w:pos="1620"/>
        </w:tabs>
        <w:spacing w:after="0" w:line="240" w:lineRule="auto"/>
        <w:ind w:left="567" w:hanging="567"/>
        <w:jc w:val="center"/>
        <w:outlineLvl w:val="0"/>
        <w:rPr>
          <w:rFonts w:ascii="Times New Roman" w:hAnsi="Times New Roman"/>
          <w:b/>
          <w:caps/>
          <w:lang w:val="lt-LT"/>
        </w:rPr>
      </w:pPr>
      <w:r>
        <w:rPr>
          <w:rFonts w:ascii="Times New Roman" w:hAnsi="Times New Roman"/>
          <w:b/>
          <w:caps/>
          <w:lang w:val="lt-LT"/>
        </w:rPr>
        <w:t>registracijos SĄLYGOS</w:t>
      </w:r>
    </w:p>
    <w:p w14:paraId="7E53A698" w14:textId="77777777" w:rsidR="00B66F80" w:rsidRDefault="00B66F80" w:rsidP="00B66F80">
      <w:pPr>
        <w:tabs>
          <w:tab w:val="left" w:pos="1701"/>
        </w:tabs>
        <w:spacing w:after="0" w:line="260" w:lineRule="exact"/>
        <w:ind w:left="1701" w:right="567" w:hanging="567"/>
        <w:rPr>
          <w:rFonts w:ascii="Times New Roman" w:eastAsia="Times New Roman" w:hAnsi="Times New Roman"/>
          <w:b/>
          <w:noProof/>
          <w:snapToGrid w:val="0"/>
          <w:lang w:val="lt-LT"/>
        </w:rPr>
      </w:pPr>
    </w:p>
    <w:p w14:paraId="6A2B00AA" w14:textId="77777777" w:rsidR="00B66F80" w:rsidRDefault="00B66F80" w:rsidP="00B66F80">
      <w:pPr>
        <w:tabs>
          <w:tab w:val="left" w:pos="1701"/>
        </w:tabs>
        <w:spacing w:after="0" w:line="260" w:lineRule="exact"/>
        <w:ind w:left="1701" w:right="567" w:hanging="567"/>
        <w:rPr>
          <w:rFonts w:ascii="Times New Roman" w:eastAsia="Times New Roman" w:hAnsi="Times New Roman"/>
          <w:b/>
          <w:noProof/>
          <w:snapToGrid w:val="0"/>
          <w:lang w:val="lt-LT"/>
        </w:rPr>
      </w:pPr>
      <w:r>
        <w:rPr>
          <w:rFonts w:ascii="Times New Roman" w:eastAsia="Times New Roman" w:hAnsi="Times New Roman"/>
          <w:b/>
          <w:noProof/>
          <w:snapToGrid w:val="0"/>
          <w:lang w:val="lt-LT"/>
        </w:rPr>
        <w:t>A.</w:t>
      </w:r>
      <w:r>
        <w:rPr>
          <w:rFonts w:ascii="Times New Roman" w:eastAsia="Times New Roman" w:hAnsi="Times New Roman"/>
          <w:b/>
          <w:noProof/>
          <w:snapToGrid w:val="0"/>
          <w:lang w:val="lt-LT"/>
        </w:rPr>
        <w:tab/>
        <w:t>GAMINTOJAS (-AI), ATSAKINGAS (-I) UŽ SERIJŲ IŠLEIDIMĄ</w:t>
      </w:r>
    </w:p>
    <w:p w14:paraId="0EC565E2" w14:textId="77777777" w:rsidR="00B66F80" w:rsidRDefault="00B66F80" w:rsidP="00B66F80">
      <w:pPr>
        <w:tabs>
          <w:tab w:val="left" w:pos="1701"/>
        </w:tabs>
        <w:spacing w:after="0" w:line="260" w:lineRule="exact"/>
        <w:ind w:left="567" w:right="567" w:hanging="567"/>
        <w:rPr>
          <w:rFonts w:ascii="Times New Roman" w:eastAsia="Times New Roman" w:hAnsi="Times New Roman"/>
          <w:noProof/>
          <w:snapToGrid w:val="0"/>
          <w:lang w:val="lt-LT"/>
        </w:rPr>
      </w:pPr>
    </w:p>
    <w:p w14:paraId="45E246B3" w14:textId="77777777" w:rsidR="00B66F80" w:rsidRDefault="00B66F80" w:rsidP="00B66F80">
      <w:pPr>
        <w:tabs>
          <w:tab w:val="left" w:pos="1701"/>
        </w:tabs>
        <w:spacing w:after="0" w:line="260" w:lineRule="exact"/>
        <w:ind w:left="1701" w:right="567" w:hanging="567"/>
        <w:rPr>
          <w:rFonts w:ascii="Times New Roman" w:eastAsia="Times New Roman" w:hAnsi="Times New Roman"/>
          <w:b/>
          <w:snapToGrid w:val="0"/>
          <w:lang w:val="lt-LT"/>
        </w:rPr>
      </w:pPr>
      <w:r>
        <w:rPr>
          <w:rFonts w:ascii="Times New Roman" w:eastAsia="Times New Roman" w:hAnsi="Times New Roman"/>
          <w:b/>
          <w:snapToGrid w:val="0"/>
          <w:lang w:val="lt-LT"/>
        </w:rPr>
        <w:t>B.</w:t>
      </w:r>
      <w:r>
        <w:rPr>
          <w:rFonts w:ascii="Times New Roman" w:eastAsia="Times New Roman" w:hAnsi="Times New Roman"/>
          <w:b/>
          <w:snapToGrid w:val="0"/>
          <w:lang w:val="lt-LT"/>
        </w:rPr>
        <w:tab/>
        <w:t>TIEKIMO IR VARTOJIMO SĄLYGOS AR APRIBOJIMAI</w:t>
      </w:r>
    </w:p>
    <w:p w14:paraId="14BF1254" w14:textId="77777777" w:rsidR="00B66F80" w:rsidRDefault="00B66F80" w:rsidP="00B66F80">
      <w:pPr>
        <w:tabs>
          <w:tab w:val="left" w:pos="1701"/>
        </w:tabs>
        <w:spacing w:after="0" w:line="260" w:lineRule="exact"/>
        <w:ind w:left="567" w:right="567" w:hanging="567"/>
        <w:rPr>
          <w:rFonts w:ascii="Times New Roman" w:eastAsia="Times New Roman" w:hAnsi="Times New Roman"/>
          <w:snapToGrid w:val="0"/>
          <w:lang w:val="lt-LT"/>
        </w:rPr>
      </w:pPr>
    </w:p>
    <w:p w14:paraId="012ED711" w14:textId="77777777" w:rsidR="00B66F80" w:rsidRDefault="00B66F80" w:rsidP="00B66F80">
      <w:pPr>
        <w:keepNext/>
        <w:tabs>
          <w:tab w:val="left" w:pos="567"/>
          <w:tab w:val="left" w:pos="1620"/>
        </w:tabs>
        <w:spacing w:after="0" w:line="240" w:lineRule="auto"/>
        <w:ind w:left="567" w:hanging="567"/>
        <w:outlineLvl w:val="1"/>
        <w:rPr>
          <w:rFonts w:ascii="Times New Roman" w:hAnsi="Times New Roman"/>
          <w:b/>
          <w:lang w:val="lt-LT"/>
        </w:rPr>
      </w:pPr>
      <w:r>
        <w:rPr>
          <w:rFonts w:ascii="Times New Roman" w:hAnsi="Times New Roman"/>
          <w:b/>
          <w:lang w:val="lt-LT"/>
        </w:rPr>
        <w:br w:type="page"/>
      </w:r>
      <w:bookmarkStart w:id="3" w:name="OLE_LINK3"/>
      <w:bookmarkStart w:id="4" w:name="OLE_LINK4"/>
      <w:r>
        <w:rPr>
          <w:rFonts w:ascii="Times New Roman" w:hAnsi="Times New Roman"/>
          <w:b/>
          <w:lang w:val="lt-LT"/>
        </w:rPr>
        <w:lastRenderedPageBreak/>
        <w:t>A.</w:t>
      </w:r>
      <w:r>
        <w:rPr>
          <w:rFonts w:ascii="Times New Roman" w:hAnsi="Times New Roman"/>
          <w:b/>
          <w:lang w:val="lt-LT"/>
        </w:rPr>
        <w:tab/>
        <w:t>GAMINTOJAS (-AI), ATSAKINGAS (-I) UŽ SERIJŲ IŠLEIDIMĄ</w:t>
      </w:r>
    </w:p>
    <w:p w14:paraId="7CFD63A4" w14:textId="77777777" w:rsidR="00B66F80" w:rsidRDefault="00B66F80" w:rsidP="00B66F80">
      <w:pPr>
        <w:spacing w:after="0" w:line="240" w:lineRule="auto"/>
        <w:rPr>
          <w:rFonts w:ascii="Times New Roman" w:eastAsia="Times New Roman" w:hAnsi="Times New Roman"/>
          <w:noProof/>
          <w:highlight w:val="yellow"/>
          <w:lang w:val="x-none"/>
        </w:rPr>
      </w:pPr>
    </w:p>
    <w:p w14:paraId="1FE47AD3" w14:textId="77777777" w:rsidR="00B66F80" w:rsidRDefault="00B66F80" w:rsidP="00B66F80">
      <w:pPr>
        <w:tabs>
          <w:tab w:val="left" w:pos="1620"/>
        </w:tabs>
        <w:spacing w:after="0" w:line="240" w:lineRule="auto"/>
        <w:rPr>
          <w:rFonts w:ascii="Times New Roman" w:eastAsia="Times New Roman" w:hAnsi="Times New Roman"/>
          <w:u w:val="single"/>
          <w:lang w:val="x-none"/>
        </w:rPr>
      </w:pPr>
      <w:r>
        <w:rPr>
          <w:rFonts w:ascii="Times New Roman" w:eastAsia="Times New Roman" w:hAnsi="Times New Roman"/>
          <w:u w:val="single"/>
          <w:lang w:val="x-none"/>
        </w:rPr>
        <w:t>Gamintojo, atsakingo už serijų išleidimą pavadinimas ir adresas</w:t>
      </w:r>
    </w:p>
    <w:p w14:paraId="1B48B36B" w14:textId="77777777" w:rsidR="00B66F80" w:rsidRDefault="00B66F80" w:rsidP="00B66F80">
      <w:pPr>
        <w:spacing w:after="0" w:line="240" w:lineRule="auto"/>
        <w:rPr>
          <w:rFonts w:ascii="Times New Roman" w:eastAsia="Times New Roman" w:hAnsi="Times New Roman"/>
          <w:u w:val="single"/>
          <w:lang w:val="x-none"/>
        </w:rPr>
      </w:pPr>
    </w:p>
    <w:p w14:paraId="4F17BD47" w14:textId="0202EE6F" w:rsidR="00B66F80" w:rsidRDefault="00B66F80" w:rsidP="00B66F80">
      <w:pPr>
        <w:spacing w:after="0" w:line="240" w:lineRule="auto"/>
        <w:rPr>
          <w:rFonts w:ascii="Times New Roman" w:hAnsi="Times New Roman"/>
          <w:lang w:val="en-US"/>
        </w:rPr>
      </w:pPr>
      <w:r>
        <w:rPr>
          <w:rFonts w:ascii="Times New Roman" w:hAnsi="Times New Roman"/>
          <w:lang w:val="en-US"/>
        </w:rPr>
        <w:t>LEO Pharma A/S</w:t>
      </w:r>
    </w:p>
    <w:p w14:paraId="5CC5297A" w14:textId="4581C368" w:rsidR="00B66F80" w:rsidRDefault="00B66F80" w:rsidP="00B66F80">
      <w:pPr>
        <w:spacing w:after="0" w:line="240" w:lineRule="auto"/>
        <w:rPr>
          <w:rFonts w:ascii="Times New Roman" w:hAnsi="Times New Roman"/>
          <w:lang w:val="en-US"/>
        </w:rPr>
      </w:pPr>
      <w:proofErr w:type="spellStart"/>
      <w:r>
        <w:rPr>
          <w:rFonts w:ascii="Times New Roman" w:hAnsi="Times New Roman"/>
          <w:lang w:val="en-US"/>
        </w:rPr>
        <w:t>Industriparken</w:t>
      </w:r>
      <w:proofErr w:type="spellEnd"/>
      <w:r>
        <w:rPr>
          <w:rFonts w:ascii="Times New Roman" w:hAnsi="Times New Roman"/>
          <w:lang w:val="en-US"/>
        </w:rPr>
        <w:t xml:space="preserve"> 55</w:t>
      </w:r>
    </w:p>
    <w:p w14:paraId="12D5219D" w14:textId="77777777" w:rsidR="00B66F80" w:rsidRDefault="00B66F80" w:rsidP="00B66F80">
      <w:pPr>
        <w:spacing w:after="0" w:line="240" w:lineRule="auto"/>
        <w:rPr>
          <w:rFonts w:ascii="Times New Roman" w:hAnsi="Times New Roman"/>
          <w:lang w:val="en-US"/>
        </w:rPr>
      </w:pPr>
      <w:r>
        <w:rPr>
          <w:rFonts w:ascii="Times New Roman" w:hAnsi="Times New Roman"/>
          <w:lang w:val="en-US"/>
        </w:rPr>
        <w:t xml:space="preserve">DK-2750 </w:t>
      </w:r>
      <w:proofErr w:type="spellStart"/>
      <w:r>
        <w:rPr>
          <w:rFonts w:ascii="Times New Roman" w:hAnsi="Times New Roman"/>
          <w:lang w:val="en-US"/>
        </w:rPr>
        <w:t>Ballerup</w:t>
      </w:r>
      <w:proofErr w:type="spellEnd"/>
    </w:p>
    <w:p w14:paraId="157733EB" w14:textId="77777777" w:rsidR="00B66F80" w:rsidRDefault="00B66F80" w:rsidP="00B66F80">
      <w:pPr>
        <w:spacing w:after="0" w:line="240" w:lineRule="auto"/>
        <w:rPr>
          <w:rFonts w:ascii="Times New Roman" w:hAnsi="Times New Roman"/>
          <w:lang w:val="en-US"/>
        </w:rPr>
      </w:pPr>
      <w:proofErr w:type="spellStart"/>
      <w:r>
        <w:rPr>
          <w:rFonts w:ascii="Times New Roman" w:hAnsi="Times New Roman"/>
          <w:lang w:val="en-US"/>
        </w:rPr>
        <w:t>Danija</w:t>
      </w:r>
      <w:proofErr w:type="spellEnd"/>
    </w:p>
    <w:p w14:paraId="190F7479" w14:textId="77777777" w:rsidR="00B66F80" w:rsidRDefault="00B66F80" w:rsidP="00B66F80">
      <w:pPr>
        <w:spacing w:after="0" w:line="240" w:lineRule="auto"/>
        <w:rPr>
          <w:rFonts w:ascii="Times New Roman" w:eastAsia="Times New Roman" w:hAnsi="Times New Roman"/>
          <w:noProof/>
          <w:lang w:val="lt-LT"/>
        </w:rPr>
      </w:pPr>
    </w:p>
    <w:p w14:paraId="00F3FEFB" w14:textId="77777777" w:rsidR="00B66F80" w:rsidRDefault="00B66F80" w:rsidP="00B66F80">
      <w:pPr>
        <w:spacing w:after="0" w:line="240" w:lineRule="auto"/>
        <w:rPr>
          <w:rFonts w:ascii="Times New Roman" w:eastAsia="Times New Roman" w:hAnsi="Times New Roman"/>
          <w:noProof/>
          <w:lang w:val="lt-LT"/>
        </w:rPr>
      </w:pPr>
      <w:r>
        <w:rPr>
          <w:rFonts w:ascii="Times New Roman" w:eastAsia="Times New Roman" w:hAnsi="Times New Roman"/>
          <w:noProof/>
          <w:lang w:val="lt-LT"/>
        </w:rPr>
        <w:t>arba</w:t>
      </w:r>
    </w:p>
    <w:p w14:paraId="2B899F6D" w14:textId="77777777" w:rsidR="00B66F80" w:rsidRDefault="00B66F80" w:rsidP="00B66F80">
      <w:pPr>
        <w:spacing w:after="0" w:line="240" w:lineRule="auto"/>
        <w:rPr>
          <w:rFonts w:ascii="Times New Roman" w:eastAsia="Times New Roman" w:hAnsi="Times New Roman"/>
          <w:noProof/>
          <w:lang w:val="lt-LT"/>
        </w:rPr>
      </w:pPr>
    </w:p>
    <w:p w14:paraId="59B5F3EF" w14:textId="1E3257A2" w:rsidR="00B66F80" w:rsidRDefault="00B66F80" w:rsidP="00B66F80">
      <w:pPr>
        <w:spacing w:after="0" w:line="240" w:lineRule="auto"/>
        <w:rPr>
          <w:rFonts w:ascii="Times New Roman" w:hAnsi="Times New Roman"/>
          <w:lang w:val="en-US"/>
        </w:rPr>
      </w:pPr>
      <w:r>
        <w:rPr>
          <w:rFonts w:ascii="Times New Roman" w:hAnsi="Times New Roman"/>
          <w:lang w:val="en-US"/>
        </w:rPr>
        <w:t>LEO Laboratories Ltd. (LEO Pharma A/S)</w:t>
      </w:r>
    </w:p>
    <w:p w14:paraId="345C0D46" w14:textId="0C58AD15" w:rsidR="00B66F80" w:rsidRDefault="00B66F80" w:rsidP="00B66F80">
      <w:pPr>
        <w:spacing w:after="0" w:line="240" w:lineRule="auto"/>
        <w:rPr>
          <w:rFonts w:ascii="Times New Roman" w:hAnsi="Times New Roman"/>
          <w:lang w:val="en-US"/>
        </w:rPr>
      </w:pPr>
      <w:r>
        <w:rPr>
          <w:rFonts w:ascii="Times New Roman" w:hAnsi="Times New Roman"/>
          <w:lang w:val="en-US"/>
        </w:rPr>
        <w:t>285 Cashel Road</w:t>
      </w:r>
    </w:p>
    <w:p w14:paraId="4A7618BC" w14:textId="40F4C031" w:rsidR="00B66F80" w:rsidRDefault="00B66F80" w:rsidP="00B66F80">
      <w:pPr>
        <w:spacing w:after="0" w:line="240" w:lineRule="auto"/>
        <w:rPr>
          <w:rFonts w:ascii="Times New Roman" w:hAnsi="Times New Roman"/>
          <w:lang w:val="en-US"/>
        </w:rPr>
      </w:pPr>
      <w:r>
        <w:rPr>
          <w:rFonts w:ascii="Times New Roman" w:hAnsi="Times New Roman"/>
          <w:lang w:val="en-US"/>
        </w:rPr>
        <w:t>Dublin 12</w:t>
      </w:r>
    </w:p>
    <w:p w14:paraId="2F9FCA20" w14:textId="77777777" w:rsidR="00B66F80" w:rsidRDefault="00B66F80" w:rsidP="00B66F80">
      <w:pPr>
        <w:spacing w:after="0" w:line="240" w:lineRule="auto"/>
        <w:rPr>
          <w:rFonts w:ascii="Times New Roman" w:hAnsi="Times New Roman"/>
          <w:lang w:val="en-US"/>
        </w:rPr>
      </w:pPr>
      <w:proofErr w:type="spellStart"/>
      <w:r>
        <w:rPr>
          <w:rFonts w:ascii="Times New Roman" w:hAnsi="Times New Roman"/>
          <w:lang w:val="en-US"/>
        </w:rPr>
        <w:t>Airija</w:t>
      </w:r>
      <w:proofErr w:type="spellEnd"/>
    </w:p>
    <w:p w14:paraId="201A01B2" w14:textId="77777777" w:rsidR="00B66F80" w:rsidRDefault="00B66F80" w:rsidP="00B66F80">
      <w:pPr>
        <w:spacing w:after="0" w:line="240" w:lineRule="auto"/>
        <w:rPr>
          <w:rFonts w:ascii="Times New Roman" w:eastAsia="Times New Roman" w:hAnsi="Times New Roman"/>
          <w:noProof/>
          <w:lang w:val="x-none"/>
        </w:rPr>
      </w:pPr>
    </w:p>
    <w:p w14:paraId="20BFDBDD" w14:textId="77777777" w:rsidR="00B66F80" w:rsidRDefault="00B66F80" w:rsidP="002A558A">
      <w:pPr>
        <w:tabs>
          <w:tab w:val="left" w:pos="567"/>
        </w:tabs>
        <w:spacing w:after="0" w:line="240" w:lineRule="auto"/>
        <w:rPr>
          <w:rFonts w:ascii="Times New Roman" w:eastAsia="Times New Roman" w:hAnsi="Times New Roman"/>
          <w:snapToGrid w:val="0"/>
          <w:lang w:val="lt-LT"/>
        </w:rPr>
      </w:pPr>
      <w:r>
        <w:rPr>
          <w:rFonts w:ascii="Times New Roman" w:eastAsia="Times New Roman" w:hAnsi="Times New Roman"/>
          <w:noProof/>
          <w:snapToGrid w:val="0"/>
          <w:lang w:val="lt-LT"/>
        </w:rPr>
        <w:t>Su pakuote pateikiamame lapelyje nurodomas gamintojo, atsakingo už konkrečios serijos išleidimą, pavadinimas ir adresas.</w:t>
      </w:r>
    </w:p>
    <w:p w14:paraId="7B626AB9" w14:textId="77777777" w:rsidR="00B66F80" w:rsidRDefault="00B66F80" w:rsidP="00B66F80">
      <w:pPr>
        <w:spacing w:after="0" w:line="240" w:lineRule="auto"/>
        <w:rPr>
          <w:rFonts w:ascii="Times New Roman" w:eastAsia="Times New Roman" w:hAnsi="Times New Roman"/>
          <w:noProof/>
          <w:lang w:val="lt-LT"/>
        </w:rPr>
      </w:pPr>
    </w:p>
    <w:p w14:paraId="09A53951" w14:textId="77777777" w:rsidR="00B66F80" w:rsidRDefault="00B66F80" w:rsidP="00B66F80">
      <w:pPr>
        <w:spacing w:after="0" w:line="240" w:lineRule="auto"/>
        <w:rPr>
          <w:rFonts w:ascii="Times New Roman" w:eastAsia="Times New Roman" w:hAnsi="Times New Roman"/>
          <w:noProof/>
          <w:lang w:val="lt-LT"/>
        </w:rPr>
      </w:pPr>
    </w:p>
    <w:p w14:paraId="22948084" w14:textId="77777777" w:rsidR="00B66F80" w:rsidRDefault="00B66F80" w:rsidP="00B66F80">
      <w:pPr>
        <w:tabs>
          <w:tab w:val="left" w:pos="567"/>
        </w:tabs>
        <w:spacing w:after="0" w:line="240" w:lineRule="auto"/>
        <w:ind w:left="567" w:hanging="567"/>
        <w:rPr>
          <w:rFonts w:ascii="Times New Roman" w:eastAsia="Times New Roman" w:hAnsi="Times New Roman"/>
          <w:snapToGrid w:val="0"/>
          <w:lang w:val="lt-LT"/>
        </w:rPr>
      </w:pPr>
      <w:bookmarkStart w:id="5" w:name="_Toc129243129"/>
      <w:bookmarkStart w:id="6" w:name="_Toc129243254"/>
      <w:r>
        <w:rPr>
          <w:rFonts w:ascii="Times New Roman" w:eastAsia="Times New Roman" w:hAnsi="Times New Roman"/>
          <w:b/>
          <w:noProof/>
          <w:snapToGrid w:val="0"/>
          <w:lang w:val="lt-LT"/>
        </w:rPr>
        <w:t>B.</w:t>
      </w:r>
      <w:r>
        <w:rPr>
          <w:rFonts w:ascii="Times New Roman" w:eastAsia="Times New Roman" w:hAnsi="Times New Roman"/>
          <w:b/>
          <w:snapToGrid w:val="0"/>
          <w:lang w:val="lt-LT"/>
        </w:rPr>
        <w:tab/>
      </w:r>
      <w:r>
        <w:rPr>
          <w:rFonts w:ascii="Times New Roman" w:eastAsia="Times New Roman" w:hAnsi="Times New Roman"/>
          <w:b/>
          <w:noProof/>
          <w:snapToGrid w:val="0"/>
          <w:lang w:val="lt-LT"/>
        </w:rPr>
        <w:t>TIEKIMO IR VARTOJIMO SĄLYGOS AR APRIBOJIMAI</w:t>
      </w:r>
    </w:p>
    <w:p w14:paraId="36130240" w14:textId="77777777" w:rsidR="00B66F80" w:rsidRDefault="00B66F80" w:rsidP="00B66F80">
      <w:pPr>
        <w:tabs>
          <w:tab w:val="left" w:pos="567"/>
        </w:tabs>
        <w:spacing w:after="0" w:line="260" w:lineRule="exact"/>
        <w:rPr>
          <w:rFonts w:ascii="Times New Roman" w:eastAsia="Times New Roman" w:hAnsi="Times New Roman"/>
          <w:snapToGrid w:val="0"/>
          <w:lang w:val="lt-LT"/>
        </w:rPr>
      </w:pPr>
    </w:p>
    <w:p w14:paraId="124A10DE" w14:textId="77777777" w:rsidR="00B66F80" w:rsidRDefault="00B66F80" w:rsidP="00B66F80">
      <w:pPr>
        <w:tabs>
          <w:tab w:val="left" w:pos="567"/>
        </w:tabs>
        <w:spacing w:after="0" w:line="260" w:lineRule="exact"/>
        <w:rPr>
          <w:rFonts w:ascii="Times New Roman" w:eastAsia="Times New Roman" w:hAnsi="Times New Roman"/>
          <w:snapToGrid w:val="0"/>
          <w:lang w:val="lt-LT"/>
        </w:rPr>
      </w:pPr>
      <w:r>
        <w:rPr>
          <w:rFonts w:ascii="Times New Roman" w:eastAsia="Times New Roman" w:hAnsi="Times New Roman"/>
          <w:snapToGrid w:val="0"/>
          <w:lang w:val="lt-LT"/>
        </w:rPr>
        <w:t>Receptinis vaistinis preparatas.</w:t>
      </w:r>
    </w:p>
    <w:p w14:paraId="3E75D04B" w14:textId="77777777" w:rsidR="00B66F80" w:rsidRDefault="00B66F80" w:rsidP="00B66F80">
      <w:pPr>
        <w:tabs>
          <w:tab w:val="left" w:pos="567"/>
          <w:tab w:val="left" w:pos="1620"/>
        </w:tabs>
        <w:spacing w:after="0" w:line="240" w:lineRule="auto"/>
        <w:ind w:left="567" w:hanging="567"/>
        <w:jc w:val="center"/>
        <w:outlineLvl w:val="0"/>
        <w:rPr>
          <w:rFonts w:ascii="Times New Roman" w:hAnsi="Times New Roman"/>
          <w:b/>
          <w:caps/>
          <w:lang w:val="lt-LT"/>
        </w:rPr>
      </w:pPr>
      <w:bookmarkStart w:id="7" w:name="_Toc129243128"/>
      <w:bookmarkStart w:id="8" w:name="_Toc129243253"/>
      <w:bookmarkEnd w:id="3"/>
      <w:bookmarkEnd w:id="4"/>
      <w:bookmarkEnd w:id="5"/>
      <w:bookmarkEnd w:id="6"/>
    </w:p>
    <w:p w14:paraId="48C49733" w14:textId="77777777" w:rsidR="00B66F80" w:rsidRDefault="00B66F80" w:rsidP="00B66F80">
      <w:pPr>
        <w:tabs>
          <w:tab w:val="left" w:pos="567"/>
          <w:tab w:val="left" w:pos="1620"/>
        </w:tabs>
        <w:spacing w:after="0" w:line="240" w:lineRule="auto"/>
        <w:ind w:left="567" w:hanging="567"/>
        <w:jc w:val="center"/>
        <w:outlineLvl w:val="0"/>
        <w:rPr>
          <w:rFonts w:ascii="Times New Roman" w:hAnsi="Times New Roman"/>
          <w:b/>
          <w:caps/>
          <w:lang w:val="lt-LT"/>
        </w:rPr>
      </w:pPr>
      <w:r>
        <w:rPr>
          <w:rFonts w:ascii="Times New Roman" w:hAnsi="Times New Roman"/>
          <w:b/>
          <w:caps/>
          <w:lang w:val="lt-LT"/>
        </w:rPr>
        <w:br w:type="page"/>
      </w:r>
    </w:p>
    <w:p w14:paraId="38E96415" w14:textId="77777777" w:rsidR="00B66F80" w:rsidRDefault="00B66F80" w:rsidP="00B66F80">
      <w:pPr>
        <w:tabs>
          <w:tab w:val="left" w:pos="567"/>
          <w:tab w:val="left" w:pos="1620"/>
        </w:tabs>
        <w:spacing w:after="0" w:line="240" w:lineRule="auto"/>
        <w:ind w:left="567" w:hanging="567"/>
        <w:jc w:val="center"/>
        <w:outlineLvl w:val="0"/>
        <w:rPr>
          <w:rFonts w:ascii="Times New Roman" w:hAnsi="Times New Roman"/>
          <w:b/>
          <w:caps/>
          <w:lang w:val="lt-LT"/>
        </w:rPr>
      </w:pPr>
    </w:p>
    <w:p w14:paraId="6CB14A53" w14:textId="77777777" w:rsidR="00B66F80" w:rsidRDefault="00B66F80" w:rsidP="00B66F80">
      <w:pPr>
        <w:tabs>
          <w:tab w:val="left" w:pos="567"/>
          <w:tab w:val="left" w:pos="1620"/>
        </w:tabs>
        <w:spacing w:after="0" w:line="240" w:lineRule="auto"/>
        <w:ind w:left="567" w:hanging="567"/>
        <w:jc w:val="center"/>
        <w:outlineLvl w:val="0"/>
        <w:rPr>
          <w:rFonts w:ascii="Times New Roman" w:hAnsi="Times New Roman"/>
          <w:b/>
          <w:caps/>
          <w:lang w:val="lt-LT"/>
        </w:rPr>
      </w:pPr>
    </w:p>
    <w:p w14:paraId="687D440B" w14:textId="77777777" w:rsidR="00B66F80" w:rsidRDefault="00B66F80" w:rsidP="00B66F80">
      <w:pPr>
        <w:tabs>
          <w:tab w:val="left" w:pos="567"/>
          <w:tab w:val="left" w:pos="1620"/>
        </w:tabs>
        <w:spacing w:after="0" w:line="240" w:lineRule="auto"/>
        <w:ind w:left="567" w:hanging="567"/>
        <w:jc w:val="center"/>
        <w:outlineLvl w:val="0"/>
        <w:rPr>
          <w:rFonts w:ascii="Times New Roman" w:hAnsi="Times New Roman"/>
          <w:b/>
          <w:caps/>
          <w:lang w:val="lt-LT"/>
        </w:rPr>
      </w:pPr>
    </w:p>
    <w:p w14:paraId="28A8376F" w14:textId="77777777" w:rsidR="00B66F80" w:rsidRDefault="00B66F80" w:rsidP="00B66F80">
      <w:pPr>
        <w:tabs>
          <w:tab w:val="left" w:pos="567"/>
          <w:tab w:val="left" w:pos="1620"/>
        </w:tabs>
        <w:spacing w:after="0" w:line="240" w:lineRule="auto"/>
        <w:ind w:left="567" w:hanging="567"/>
        <w:jc w:val="center"/>
        <w:outlineLvl w:val="0"/>
        <w:rPr>
          <w:rFonts w:ascii="Times New Roman" w:hAnsi="Times New Roman"/>
          <w:b/>
          <w:caps/>
          <w:lang w:val="lt-LT"/>
        </w:rPr>
      </w:pPr>
    </w:p>
    <w:p w14:paraId="58636435" w14:textId="77777777" w:rsidR="00B66F80" w:rsidRDefault="00B66F80" w:rsidP="00B66F80">
      <w:pPr>
        <w:tabs>
          <w:tab w:val="left" w:pos="567"/>
          <w:tab w:val="left" w:pos="1620"/>
        </w:tabs>
        <w:spacing w:after="0" w:line="240" w:lineRule="auto"/>
        <w:ind w:left="567" w:hanging="567"/>
        <w:jc w:val="center"/>
        <w:outlineLvl w:val="0"/>
        <w:rPr>
          <w:rFonts w:ascii="Times New Roman" w:hAnsi="Times New Roman"/>
          <w:b/>
          <w:caps/>
          <w:lang w:val="lt-LT"/>
        </w:rPr>
      </w:pPr>
    </w:p>
    <w:p w14:paraId="780818A5" w14:textId="77777777" w:rsidR="00B66F80" w:rsidRDefault="00B66F80" w:rsidP="00B66F80">
      <w:pPr>
        <w:tabs>
          <w:tab w:val="left" w:pos="567"/>
          <w:tab w:val="left" w:pos="1620"/>
        </w:tabs>
        <w:spacing w:after="0" w:line="240" w:lineRule="auto"/>
        <w:ind w:left="567" w:hanging="567"/>
        <w:jc w:val="center"/>
        <w:outlineLvl w:val="0"/>
        <w:rPr>
          <w:rFonts w:ascii="Times New Roman" w:hAnsi="Times New Roman"/>
          <w:b/>
          <w:caps/>
          <w:lang w:val="lt-LT"/>
        </w:rPr>
      </w:pPr>
    </w:p>
    <w:p w14:paraId="69A67883" w14:textId="77777777" w:rsidR="00B66F80" w:rsidRDefault="00B66F80" w:rsidP="00B66F80">
      <w:pPr>
        <w:tabs>
          <w:tab w:val="left" w:pos="567"/>
          <w:tab w:val="left" w:pos="1620"/>
        </w:tabs>
        <w:spacing w:after="0" w:line="240" w:lineRule="auto"/>
        <w:ind w:left="567" w:hanging="567"/>
        <w:jc w:val="center"/>
        <w:outlineLvl w:val="0"/>
        <w:rPr>
          <w:rFonts w:ascii="Times New Roman" w:hAnsi="Times New Roman"/>
          <w:b/>
          <w:caps/>
          <w:lang w:val="lt-LT"/>
        </w:rPr>
      </w:pPr>
    </w:p>
    <w:p w14:paraId="326A1C1F" w14:textId="77777777" w:rsidR="00B66F80" w:rsidRDefault="00B66F80" w:rsidP="00B66F80">
      <w:pPr>
        <w:tabs>
          <w:tab w:val="left" w:pos="567"/>
          <w:tab w:val="left" w:pos="1620"/>
        </w:tabs>
        <w:spacing w:after="0" w:line="240" w:lineRule="auto"/>
        <w:ind w:left="567" w:hanging="567"/>
        <w:jc w:val="center"/>
        <w:outlineLvl w:val="0"/>
        <w:rPr>
          <w:rFonts w:ascii="Times New Roman" w:hAnsi="Times New Roman"/>
          <w:b/>
          <w:caps/>
          <w:lang w:val="lt-LT"/>
        </w:rPr>
      </w:pPr>
    </w:p>
    <w:p w14:paraId="2BC5A5A2" w14:textId="77777777" w:rsidR="00B66F80" w:rsidRDefault="00B66F80" w:rsidP="00B66F80">
      <w:pPr>
        <w:tabs>
          <w:tab w:val="left" w:pos="567"/>
          <w:tab w:val="left" w:pos="1620"/>
        </w:tabs>
        <w:spacing w:after="0" w:line="240" w:lineRule="auto"/>
        <w:ind w:left="567" w:hanging="567"/>
        <w:jc w:val="center"/>
        <w:outlineLvl w:val="0"/>
        <w:rPr>
          <w:rFonts w:ascii="Times New Roman" w:hAnsi="Times New Roman"/>
          <w:b/>
          <w:caps/>
          <w:lang w:val="lt-LT"/>
        </w:rPr>
      </w:pPr>
    </w:p>
    <w:p w14:paraId="586FFF8F" w14:textId="77777777" w:rsidR="00B66F80" w:rsidRDefault="00B66F80" w:rsidP="00B66F80">
      <w:pPr>
        <w:tabs>
          <w:tab w:val="left" w:pos="567"/>
          <w:tab w:val="left" w:pos="1620"/>
        </w:tabs>
        <w:spacing w:after="0" w:line="240" w:lineRule="auto"/>
        <w:ind w:left="567" w:hanging="567"/>
        <w:jc w:val="center"/>
        <w:outlineLvl w:val="0"/>
        <w:rPr>
          <w:rFonts w:ascii="Times New Roman" w:hAnsi="Times New Roman"/>
          <w:b/>
          <w:caps/>
          <w:lang w:val="lt-LT"/>
        </w:rPr>
      </w:pPr>
    </w:p>
    <w:p w14:paraId="5BABE445" w14:textId="77777777" w:rsidR="00B66F80" w:rsidRDefault="00B66F80" w:rsidP="00B66F80">
      <w:pPr>
        <w:tabs>
          <w:tab w:val="left" w:pos="567"/>
          <w:tab w:val="left" w:pos="1620"/>
        </w:tabs>
        <w:spacing w:after="0" w:line="240" w:lineRule="auto"/>
        <w:ind w:left="567" w:hanging="567"/>
        <w:jc w:val="center"/>
        <w:outlineLvl w:val="0"/>
        <w:rPr>
          <w:rFonts w:ascii="Times New Roman" w:hAnsi="Times New Roman"/>
          <w:b/>
          <w:caps/>
          <w:lang w:val="lt-LT"/>
        </w:rPr>
      </w:pPr>
    </w:p>
    <w:p w14:paraId="6C61044E" w14:textId="77777777" w:rsidR="00B66F80" w:rsidRDefault="00B66F80" w:rsidP="00B66F80">
      <w:pPr>
        <w:tabs>
          <w:tab w:val="left" w:pos="567"/>
          <w:tab w:val="left" w:pos="1620"/>
        </w:tabs>
        <w:spacing w:after="0" w:line="240" w:lineRule="auto"/>
        <w:ind w:left="567" w:hanging="567"/>
        <w:jc w:val="center"/>
        <w:outlineLvl w:val="0"/>
        <w:rPr>
          <w:rFonts w:ascii="Times New Roman" w:hAnsi="Times New Roman"/>
          <w:b/>
          <w:caps/>
          <w:lang w:val="lt-LT"/>
        </w:rPr>
      </w:pPr>
    </w:p>
    <w:p w14:paraId="60EF0AFC" w14:textId="77777777" w:rsidR="00B66F80" w:rsidRDefault="00B66F80" w:rsidP="00B66F80">
      <w:pPr>
        <w:tabs>
          <w:tab w:val="left" w:pos="567"/>
          <w:tab w:val="left" w:pos="1620"/>
        </w:tabs>
        <w:spacing w:after="0" w:line="240" w:lineRule="auto"/>
        <w:ind w:left="567" w:hanging="567"/>
        <w:jc w:val="center"/>
        <w:outlineLvl w:val="0"/>
        <w:rPr>
          <w:rFonts w:ascii="Times New Roman" w:hAnsi="Times New Roman"/>
          <w:b/>
          <w:caps/>
          <w:lang w:val="lt-LT"/>
        </w:rPr>
      </w:pPr>
    </w:p>
    <w:p w14:paraId="4D85600E" w14:textId="77777777" w:rsidR="00B66F80" w:rsidRDefault="00B66F80" w:rsidP="00B66F80">
      <w:pPr>
        <w:tabs>
          <w:tab w:val="left" w:pos="567"/>
          <w:tab w:val="left" w:pos="1620"/>
        </w:tabs>
        <w:spacing w:after="0" w:line="240" w:lineRule="auto"/>
        <w:ind w:left="567" w:hanging="567"/>
        <w:jc w:val="center"/>
        <w:outlineLvl w:val="0"/>
        <w:rPr>
          <w:rFonts w:ascii="Times New Roman" w:hAnsi="Times New Roman"/>
          <w:b/>
          <w:caps/>
          <w:lang w:val="lt-LT"/>
        </w:rPr>
      </w:pPr>
    </w:p>
    <w:p w14:paraId="10C2D241" w14:textId="77777777" w:rsidR="00B66F80" w:rsidRDefault="00B66F80" w:rsidP="00B66F80">
      <w:pPr>
        <w:tabs>
          <w:tab w:val="left" w:pos="567"/>
          <w:tab w:val="left" w:pos="1620"/>
        </w:tabs>
        <w:spacing w:after="0" w:line="240" w:lineRule="auto"/>
        <w:ind w:left="567" w:hanging="567"/>
        <w:jc w:val="center"/>
        <w:outlineLvl w:val="0"/>
        <w:rPr>
          <w:rFonts w:ascii="Times New Roman" w:hAnsi="Times New Roman"/>
          <w:b/>
          <w:caps/>
          <w:lang w:val="lt-LT"/>
        </w:rPr>
      </w:pPr>
    </w:p>
    <w:p w14:paraId="1D08C0F0" w14:textId="77777777" w:rsidR="00B66F80" w:rsidRDefault="00B66F80" w:rsidP="00B66F80">
      <w:pPr>
        <w:tabs>
          <w:tab w:val="left" w:pos="567"/>
          <w:tab w:val="left" w:pos="1620"/>
        </w:tabs>
        <w:spacing w:after="0" w:line="240" w:lineRule="auto"/>
        <w:ind w:left="567" w:hanging="567"/>
        <w:jc w:val="center"/>
        <w:outlineLvl w:val="0"/>
        <w:rPr>
          <w:rFonts w:ascii="Times New Roman" w:hAnsi="Times New Roman"/>
          <w:b/>
          <w:caps/>
          <w:lang w:val="lt-LT"/>
        </w:rPr>
      </w:pPr>
    </w:p>
    <w:p w14:paraId="73DE68F0" w14:textId="77777777" w:rsidR="00B66F80" w:rsidRDefault="00B66F80" w:rsidP="00B66F80">
      <w:pPr>
        <w:tabs>
          <w:tab w:val="left" w:pos="567"/>
          <w:tab w:val="left" w:pos="1620"/>
        </w:tabs>
        <w:spacing w:after="0" w:line="240" w:lineRule="auto"/>
        <w:ind w:left="567" w:hanging="567"/>
        <w:jc w:val="center"/>
        <w:outlineLvl w:val="0"/>
        <w:rPr>
          <w:rFonts w:ascii="Times New Roman" w:hAnsi="Times New Roman"/>
          <w:b/>
          <w:caps/>
          <w:lang w:val="lt-LT"/>
        </w:rPr>
      </w:pPr>
    </w:p>
    <w:p w14:paraId="366CB068" w14:textId="77777777" w:rsidR="00B66F80" w:rsidRDefault="00B66F80" w:rsidP="00B66F80">
      <w:pPr>
        <w:tabs>
          <w:tab w:val="left" w:pos="567"/>
          <w:tab w:val="left" w:pos="1620"/>
        </w:tabs>
        <w:spacing w:after="0" w:line="240" w:lineRule="auto"/>
        <w:ind w:left="567" w:hanging="567"/>
        <w:jc w:val="center"/>
        <w:outlineLvl w:val="0"/>
        <w:rPr>
          <w:rFonts w:ascii="Times New Roman" w:hAnsi="Times New Roman"/>
          <w:b/>
          <w:caps/>
          <w:lang w:val="lt-LT"/>
        </w:rPr>
      </w:pPr>
    </w:p>
    <w:p w14:paraId="02B84AF2" w14:textId="77777777" w:rsidR="00B66F80" w:rsidRDefault="00B66F80" w:rsidP="00B66F80">
      <w:pPr>
        <w:tabs>
          <w:tab w:val="left" w:pos="567"/>
          <w:tab w:val="left" w:pos="1620"/>
        </w:tabs>
        <w:spacing w:after="0" w:line="240" w:lineRule="auto"/>
        <w:ind w:left="567" w:hanging="567"/>
        <w:jc w:val="center"/>
        <w:outlineLvl w:val="0"/>
        <w:rPr>
          <w:rFonts w:ascii="Times New Roman" w:hAnsi="Times New Roman"/>
          <w:b/>
          <w:caps/>
          <w:lang w:val="lt-LT"/>
        </w:rPr>
      </w:pPr>
    </w:p>
    <w:p w14:paraId="731FCC20" w14:textId="77777777" w:rsidR="00B66F80" w:rsidRDefault="00B66F80" w:rsidP="00B66F80">
      <w:pPr>
        <w:tabs>
          <w:tab w:val="left" w:pos="567"/>
          <w:tab w:val="left" w:pos="1620"/>
        </w:tabs>
        <w:spacing w:after="0" w:line="240" w:lineRule="auto"/>
        <w:ind w:left="567" w:hanging="567"/>
        <w:jc w:val="center"/>
        <w:outlineLvl w:val="0"/>
        <w:rPr>
          <w:rFonts w:ascii="Times New Roman" w:hAnsi="Times New Roman"/>
          <w:b/>
          <w:caps/>
          <w:lang w:val="lt-LT"/>
        </w:rPr>
      </w:pPr>
    </w:p>
    <w:bookmarkEnd w:id="7"/>
    <w:bookmarkEnd w:id="8"/>
    <w:p w14:paraId="25E6D9E5" w14:textId="77777777" w:rsidR="00B66F80" w:rsidRDefault="00B66F80" w:rsidP="00B66F80">
      <w:pPr>
        <w:shd w:val="clear" w:color="auto" w:fill="FFFFFF"/>
        <w:spacing w:after="0" w:line="240" w:lineRule="auto"/>
        <w:jc w:val="center"/>
        <w:rPr>
          <w:rFonts w:ascii="Times New Roman" w:hAnsi="Times New Roman"/>
          <w:b/>
          <w:lang w:val="lt-LT"/>
        </w:rPr>
      </w:pPr>
    </w:p>
    <w:p w14:paraId="2441F0BF" w14:textId="77777777" w:rsidR="00B66F80" w:rsidRDefault="00B66F80" w:rsidP="00B66F80">
      <w:pPr>
        <w:shd w:val="clear" w:color="auto" w:fill="FFFFFF"/>
        <w:spacing w:after="0" w:line="240" w:lineRule="auto"/>
        <w:jc w:val="center"/>
        <w:rPr>
          <w:rFonts w:ascii="Times New Roman" w:hAnsi="Times New Roman"/>
          <w:b/>
          <w:lang w:val="lt-LT"/>
        </w:rPr>
      </w:pPr>
    </w:p>
    <w:p w14:paraId="10BD9EF7" w14:textId="77777777" w:rsidR="00B66F80" w:rsidRDefault="00B66F80" w:rsidP="00B66F80">
      <w:pPr>
        <w:shd w:val="clear" w:color="auto" w:fill="FFFFFF"/>
        <w:spacing w:after="0" w:line="240" w:lineRule="auto"/>
        <w:jc w:val="center"/>
        <w:rPr>
          <w:rFonts w:ascii="Times New Roman" w:hAnsi="Times New Roman"/>
          <w:b/>
          <w:lang w:val="lt-LT"/>
        </w:rPr>
      </w:pPr>
    </w:p>
    <w:p w14:paraId="55881975" w14:textId="77777777" w:rsidR="00B66F80" w:rsidRDefault="00B66F80" w:rsidP="00B66F80">
      <w:pPr>
        <w:shd w:val="clear" w:color="auto" w:fill="FFFFFF"/>
        <w:spacing w:after="0" w:line="240" w:lineRule="auto"/>
        <w:jc w:val="center"/>
        <w:rPr>
          <w:rFonts w:ascii="Times New Roman" w:hAnsi="Times New Roman"/>
          <w:b/>
          <w:lang w:val="lt-LT"/>
        </w:rPr>
      </w:pPr>
      <w:r>
        <w:rPr>
          <w:rFonts w:ascii="Times New Roman" w:hAnsi="Times New Roman"/>
          <w:b/>
          <w:lang w:val="lt-LT"/>
        </w:rPr>
        <w:t>III PRIEDAS</w:t>
      </w:r>
    </w:p>
    <w:p w14:paraId="61459264" w14:textId="77777777" w:rsidR="00B66F80" w:rsidRDefault="00B66F80" w:rsidP="00B66F80">
      <w:pPr>
        <w:shd w:val="clear" w:color="auto" w:fill="FFFFFF"/>
        <w:spacing w:after="0" w:line="240" w:lineRule="auto"/>
        <w:jc w:val="center"/>
        <w:rPr>
          <w:rFonts w:ascii="Times New Roman" w:hAnsi="Times New Roman"/>
          <w:b/>
          <w:lang w:val="lt-LT"/>
        </w:rPr>
      </w:pPr>
    </w:p>
    <w:p w14:paraId="450DEDF4" w14:textId="77777777" w:rsidR="00B66F80" w:rsidRDefault="00B66F80" w:rsidP="00B66F80">
      <w:pPr>
        <w:shd w:val="clear" w:color="auto" w:fill="FFFFFF"/>
        <w:spacing w:after="0" w:line="240" w:lineRule="auto"/>
        <w:jc w:val="center"/>
        <w:rPr>
          <w:rFonts w:ascii="Times New Roman" w:hAnsi="Times New Roman"/>
          <w:lang w:val="lt-LT"/>
        </w:rPr>
      </w:pPr>
      <w:r>
        <w:rPr>
          <w:rFonts w:ascii="Times New Roman" w:hAnsi="Times New Roman"/>
          <w:b/>
          <w:lang w:val="lt-LT"/>
        </w:rPr>
        <w:t>ŽENKLINIMAS IR PAKUOTĖS LAPELIS</w:t>
      </w:r>
    </w:p>
    <w:p w14:paraId="426E8B7F" w14:textId="77777777" w:rsidR="00B66F80" w:rsidRDefault="00B66F80" w:rsidP="00B66F80">
      <w:pPr>
        <w:shd w:val="clear" w:color="auto" w:fill="FFFFFF"/>
        <w:spacing w:after="0" w:line="240" w:lineRule="auto"/>
        <w:jc w:val="center"/>
        <w:rPr>
          <w:rFonts w:ascii="Times New Roman" w:hAnsi="Times New Roman"/>
          <w:lang w:val="lt-LT"/>
        </w:rPr>
      </w:pPr>
    </w:p>
    <w:p w14:paraId="25EA6985" w14:textId="77777777" w:rsidR="00B66F80" w:rsidRDefault="00B66F80" w:rsidP="00B66F80">
      <w:pPr>
        <w:shd w:val="clear" w:color="auto" w:fill="FFFFFF"/>
        <w:spacing w:after="0" w:line="240" w:lineRule="auto"/>
        <w:jc w:val="center"/>
        <w:rPr>
          <w:rFonts w:ascii="Times New Roman" w:hAnsi="Times New Roman"/>
          <w:lang w:val="lt-LT"/>
        </w:rPr>
      </w:pPr>
    </w:p>
    <w:p w14:paraId="2CDED9C0" w14:textId="77777777" w:rsidR="00B66F80" w:rsidRDefault="00B66F80" w:rsidP="00B66F80">
      <w:pPr>
        <w:shd w:val="clear" w:color="auto" w:fill="FFFFFF"/>
        <w:spacing w:after="0" w:line="240" w:lineRule="auto"/>
        <w:jc w:val="center"/>
        <w:rPr>
          <w:rFonts w:ascii="Times New Roman" w:hAnsi="Times New Roman"/>
          <w:lang w:val="lt-LT"/>
        </w:rPr>
      </w:pPr>
    </w:p>
    <w:p w14:paraId="7C546AB2" w14:textId="77777777" w:rsidR="00B66F80" w:rsidRDefault="00B66F80" w:rsidP="00B66F80">
      <w:pPr>
        <w:shd w:val="clear" w:color="auto" w:fill="FFFFFF"/>
        <w:spacing w:after="0" w:line="240" w:lineRule="auto"/>
        <w:jc w:val="center"/>
        <w:rPr>
          <w:rFonts w:ascii="Times New Roman" w:hAnsi="Times New Roman"/>
          <w:lang w:val="lt-LT"/>
        </w:rPr>
      </w:pPr>
    </w:p>
    <w:p w14:paraId="4D8E2799" w14:textId="77777777" w:rsidR="00B66F80" w:rsidRDefault="00B66F80" w:rsidP="00B66F80">
      <w:pPr>
        <w:shd w:val="clear" w:color="auto" w:fill="FFFFFF"/>
        <w:spacing w:after="0" w:line="240" w:lineRule="auto"/>
        <w:jc w:val="center"/>
        <w:rPr>
          <w:rFonts w:ascii="Times New Roman" w:hAnsi="Times New Roman"/>
          <w:lang w:val="lt-LT"/>
        </w:rPr>
      </w:pPr>
    </w:p>
    <w:p w14:paraId="6191F903" w14:textId="77777777" w:rsidR="00B66F80" w:rsidRDefault="00B66F80" w:rsidP="00B66F80">
      <w:pPr>
        <w:shd w:val="clear" w:color="auto" w:fill="FFFFFF"/>
        <w:spacing w:after="0" w:line="240" w:lineRule="auto"/>
        <w:jc w:val="center"/>
        <w:rPr>
          <w:rFonts w:ascii="Times New Roman" w:hAnsi="Times New Roman"/>
          <w:lang w:val="lt-LT"/>
        </w:rPr>
      </w:pPr>
    </w:p>
    <w:p w14:paraId="380ADF87" w14:textId="77777777" w:rsidR="00B66F80" w:rsidRDefault="00B66F80" w:rsidP="00B66F80">
      <w:pPr>
        <w:shd w:val="clear" w:color="auto" w:fill="FFFFFF"/>
        <w:spacing w:after="0" w:line="240" w:lineRule="auto"/>
        <w:jc w:val="center"/>
        <w:rPr>
          <w:rFonts w:ascii="Times New Roman" w:hAnsi="Times New Roman"/>
          <w:lang w:val="lt-LT"/>
        </w:rPr>
      </w:pPr>
    </w:p>
    <w:p w14:paraId="142E060D" w14:textId="77777777" w:rsidR="00B66F80" w:rsidRDefault="00B66F80" w:rsidP="00B66F80">
      <w:pPr>
        <w:shd w:val="clear" w:color="auto" w:fill="FFFFFF"/>
        <w:spacing w:after="0" w:line="240" w:lineRule="auto"/>
        <w:jc w:val="center"/>
        <w:rPr>
          <w:rFonts w:ascii="Times New Roman" w:hAnsi="Times New Roman"/>
          <w:lang w:val="lt-LT"/>
        </w:rPr>
      </w:pPr>
    </w:p>
    <w:p w14:paraId="44AAE98E" w14:textId="77777777" w:rsidR="00B66F80" w:rsidRDefault="00B66F80" w:rsidP="00B66F80">
      <w:pPr>
        <w:shd w:val="clear" w:color="auto" w:fill="FFFFFF"/>
        <w:spacing w:after="0" w:line="240" w:lineRule="auto"/>
        <w:jc w:val="center"/>
        <w:rPr>
          <w:rFonts w:ascii="Times New Roman" w:hAnsi="Times New Roman"/>
          <w:lang w:val="lt-LT"/>
        </w:rPr>
      </w:pPr>
    </w:p>
    <w:p w14:paraId="6BCEB557" w14:textId="77777777" w:rsidR="00B66F80" w:rsidRDefault="00B66F80" w:rsidP="00B66F80">
      <w:pPr>
        <w:shd w:val="clear" w:color="auto" w:fill="FFFFFF"/>
        <w:spacing w:after="0" w:line="240" w:lineRule="auto"/>
        <w:jc w:val="center"/>
        <w:rPr>
          <w:rFonts w:ascii="Times New Roman" w:hAnsi="Times New Roman"/>
          <w:lang w:val="lt-LT"/>
        </w:rPr>
      </w:pPr>
    </w:p>
    <w:p w14:paraId="740FB2C1" w14:textId="77777777" w:rsidR="00B66F80" w:rsidRDefault="00B66F80" w:rsidP="00B66F80">
      <w:pPr>
        <w:shd w:val="clear" w:color="auto" w:fill="FFFFFF"/>
        <w:spacing w:after="0" w:line="240" w:lineRule="auto"/>
        <w:jc w:val="center"/>
        <w:rPr>
          <w:rFonts w:ascii="Times New Roman" w:hAnsi="Times New Roman"/>
          <w:lang w:val="lt-LT"/>
        </w:rPr>
      </w:pPr>
    </w:p>
    <w:p w14:paraId="1949828A" w14:textId="77777777" w:rsidR="00B66F80" w:rsidRDefault="00B66F80" w:rsidP="00B66F80">
      <w:pPr>
        <w:shd w:val="clear" w:color="auto" w:fill="FFFFFF"/>
        <w:spacing w:after="0" w:line="240" w:lineRule="auto"/>
        <w:jc w:val="center"/>
        <w:rPr>
          <w:rFonts w:ascii="Times New Roman" w:hAnsi="Times New Roman"/>
          <w:lang w:val="lt-LT"/>
        </w:rPr>
      </w:pPr>
    </w:p>
    <w:p w14:paraId="34219551" w14:textId="77777777" w:rsidR="00B66F80" w:rsidRDefault="00B66F80" w:rsidP="00B66F80">
      <w:pPr>
        <w:shd w:val="clear" w:color="auto" w:fill="FFFFFF"/>
        <w:spacing w:after="0" w:line="240" w:lineRule="auto"/>
        <w:jc w:val="center"/>
        <w:rPr>
          <w:rFonts w:ascii="Times New Roman" w:hAnsi="Times New Roman"/>
          <w:lang w:val="lt-LT"/>
        </w:rPr>
      </w:pPr>
    </w:p>
    <w:p w14:paraId="076A0C36" w14:textId="77777777" w:rsidR="00B66F80" w:rsidRDefault="00B66F80" w:rsidP="00B66F80">
      <w:pPr>
        <w:shd w:val="clear" w:color="auto" w:fill="FFFFFF"/>
        <w:spacing w:after="0" w:line="240" w:lineRule="auto"/>
        <w:jc w:val="center"/>
        <w:rPr>
          <w:rFonts w:ascii="Times New Roman" w:hAnsi="Times New Roman"/>
          <w:lang w:val="lt-LT"/>
        </w:rPr>
      </w:pPr>
    </w:p>
    <w:p w14:paraId="0A63278C" w14:textId="77777777" w:rsidR="00B66F80" w:rsidRDefault="00B66F80" w:rsidP="00B66F80">
      <w:pPr>
        <w:shd w:val="clear" w:color="auto" w:fill="FFFFFF"/>
        <w:spacing w:after="0" w:line="240" w:lineRule="auto"/>
        <w:jc w:val="center"/>
        <w:rPr>
          <w:rFonts w:ascii="Times New Roman" w:hAnsi="Times New Roman"/>
          <w:lang w:val="lt-LT"/>
        </w:rPr>
      </w:pPr>
    </w:p>
    <w:p w14:paraId="18F0D49E" w14:textId="77777777" w:rsidR="00B66F80" w:rsidRDefault="00B66F80" w:rsidP="00B66F80">
      <w:pPr>
        <w:shd w:val="clear" w:color="auto" w:fill="FFFFFF"/>
        <w:spacing w:after="0" w:line="240" w:lineRule="auto"/>
        <w:jc w:val="center"/>
        <w:rPr>
          <w:rFonts w:ascii="Times New Roman" w:hAnsi="Times New Roman"/>
          <w:lang w:val="lt-LT"/>
        </w:rPr>
      </w:pPr>
    </w:p>
    <w:p w14:paraId="6A19720F" w14:textId="77777777" w:rsidR="00B66F80" w:rsidRDefault="00B66F80" w:rsidP="00B66F80">
      <w:pPr>
        <w:shd w:val="clear" w:color="auto" w:fill="FFFFFF"/>
        <w:spacing w:after="0" w:line="240" w:lineRule="auto"/>
        <w:jc w:val="center"/>
        <w:rPr>
          <w:rFonts w:ascii="Times New Roman" w:hAnsi="Times New Roman"/>
          <w:lang w:val="lt-LT"/>
        </w:rPr>
      </w:pPr>
    </w:p>
    <w:p w14:paraId="6D39A048" w14:textId="77777777" w:rsidR="00B66F80" w:rsidRDefault="00B66F80" w:rsidP="00B66F80">
      <w:pPr>
        <w:shd w:val="clear" w:color="auto" w:fill="FFFFFF"/>
        <w:spacing w:after="0" w:line="240" w:lineRule="auto"/>
        <w:jc w:val="center"/>
        <w:rPr>
          <w:rFonts w:ascii="Times New Roman" w:hAnsi="Times New Roman"/>
          <w:lang w:val="lt-LT"/>
        </w:rPr>
      </w:pPr>
    </w:p>
    <w:p w14:paraId="56C6ED81" w14:textId="77777777" w:rsidR="00B66F80" w:rsidRDefault="00B66F80" w:rsidP="00B66F80">
      <w:pPr>
        <w:shd w:val="clear" w:color="auto" w:fill="FFFFFF"/>
        <w:spacing w:after="0" w:line="240" w:lineRule="auto"/>
        <w:jc w:val="center"/>
        <w:rPr>
          <w:rFonts w:ascii="Times New Roman" w:hAnsi="Times New Roman"/>
          <w:lang w:val="lt-LT"/>
        </w:rPr>
      </w:pPr>
    </w:p>
    <w:p w14:paraId="289257BD" w14:textId="77777777" w:rsidR="00B66F80" w:rsidRDefault="00B66F80" w:rsidP="00B66F80">
      <w:pPr>
        <w:shd w:val="clear" w:color="auto" w:fill="FFFFFF"/>
        <w:spacing w:after="0" w:line="240" w:lineRule="auto"/>
        <w:jc w:val="center"/>
        <w:rPr>
          <w:rFonts w:ascii="Times New Roman" w:hAnsi="Times New Roman"/>
          <w:lang w:val="lt-LT"/>
        </w:rPr>
      </w:pPr>
    </w:p>
    <w:p w14:paraId="113CBA64" w14:textId="77777777" w:rsidR="00B66F80" w:rsidRDefault="00B66F80" w:rsidP="00B66F80">
      <w:pPr>
        <w:shd w:val="clear" w:color="auto" w:fill="FFFFFF"/>
        <w:spacing w:after="0" w:line="240" w:lineRule="auto"/>
        <w:jc w:val="center"/>
        <w:rPr>
          <w:rFonts w:ascii="Times New Roman" w:hAnsi="Times New Roman"/>
          <w:lang w:val="lt-LT"/>
        </w:rPr>
      </w:pPr>
    </w:p>
    <w:p w14:paraId="61C741CD" w14:textId="77777777" w:rsidR="00B66F80" w:rsidRDefault="00B66F80" w:rsidP="00B66F80">
      <w:pPr>
        <w:shd w:val="clear" w:color="auto" w:fill="FFFFFF"/>
        <w:spacing w:after="0" w:line="240" w:lineRule="auto"/>
        <w:jc w:val="center"/>
        <w:rPr>
          <w:rFonts w:ascii="Times New Roman" w:hAnsi="Times New Roman"/>
          <w:lang w:val="lt-LT"/>
        </w:rPr>
      </w:pPr>
    </w:p>
    <w:p w14:paraId="34344D82" w14:textId="77777777" w:rsidR="00B66F80" w:rsidRDefault="00B66F80" w:rsidP="00B66F80">
      <w:pPr>
        <w:shd w:val="clear" w:color="auto" w:fill="FFFFFF"/>
        <w:spacing w:after="0" w:line="240" w:lineRule="auto"/>
        <w:jc w:val="center"/>
        <w:rPr>
          <w:rFonts w:ascii="Times New Roman" w:hAnsi="Times New Roman"/>
          <w:lang w:val="lt-LT"/>
        </w:rPr>
      </w:pPr>
    </w:p>
    <w:p w14:paraId="558E4D9D" w14:textId="77777777" w:rsidR="00B66F80" w:rsidRDefault="00B66F80" w:rsidP="00B66F80">
      <w:pPr>
        <w:shd w:val="clear" w:color="auto" w:fill="FFFFFF"/>
        <w:spacing w:after="0" w:line="240" w:lineRule="auto"/>
        <w:jc w:val="center"/>
        <w:rPr>
          <w:rFonts w:ascii="Times New Roman" w:hAnsi="Times New Roman"/>
          <w:lang w:val="lt-LT"/>
        </w:rPr>
      </w:pPr>
    </w:p>
    <w:p w14:paraId="4F44749F" w14:textId="77777777" w:rsidR="00B66F80" w:rsidRDefault="00B66F80" w:rsidP="00B66F80">
      <w:pPr>
        <w:shd w:val="clear" w:color="auto" w:fill="FFFFFF"/>
        <w:spacing w:after="0" w:line="240" w:lineRule="auto"/>
        <w:jc w:val="center"/>
        <w:rPr>
          <w:rFonts w:ascii="Times New Roman" w:hAnsi="Times New Roman"/>
          <w:lang w:val="lt-LT"/>
        </w:rPr>
      </w:pPr>
    </w:p>
    <w:p w14:paraId="103AE9E1" w14:textId="77777777" w:rsidR="00B66F80" w:rsidRDefault="00B66F80" w:rsidP="00B66F80">
      <w:pPr>
        <w:shd w:val="clear" w:color="auto" w:fill="FFFFFF"/>
        <w:spacing w:after="0" w:line="240" w:lineRule="auto"/>
        <w:jc w:val="center"/>
        <w:rPr>
          <w:rFonts w:ascii="Times New Roman" w:hAnsi="Times New Roman"/>
          <w:lang w:val="lt-LT"/>
        </w:rPr>
      </w:pPr>
    </w:p>
    <w:p w14:paraId="3F2B28B7" w14:textId="77777777" w:rsidR="00B66F80" w:rsidRDefault="00B66F80" w:rsidP="00B66F80">
      <w:pPr>
        <w:shd w:val="clear" w:color="auto" w:fill="FFFFFF"/>
        <w:spacing w:after="0" w:line="240" w:lineRule="auto"/>
        <w:jc w:val="center"/>
        <w:rPr>
          <w:rFonts w:ascii="Times New Roman" w:hAnsi="Times New Roman"/>
          <w:lang w:val="lt-LT"/>
        </w:rPr>
      </w:pPr>
    </w:p>
    <w:p w14:paraId="75C5D55C" w14:textId="77777777" w:rsidR="00B66F80" w:rsidRDefault="00B66F80" w:rsidP="00B66F80">
      <w:pPr>
        <w:shd w:val="clear" w:color="auto" w:fill="FFFFFF"/>
        <w:spacing w:after="0" w:line="240" w:lineRule="auto"/>
        <w:jc w:val="center"/>
        <w:rPr>
          <w:rFonts w:ascii="Times New Roman" w:hAnsi="Times New Roman"/>
          <w:lang w:val="lt-LT"/>
        </w:rPr>
      </w:pPr>
    </w:p>
    <w:p w14:paraId="4197254E" w14:textId="77777777" w:rsidR="00B66F80" w:rsidRDefault="00B66F80" w:rsidP="00B66F80">
      <w:pPr>
        <w:shd w:val="clear" w:color="auto" w:fill="FFFFFF"/>
        <w:spacing w:after="0" w:line="240" w:lineRule="auto"/>
        <w:jc w:val="center"/>
        <w:rPr>
          <w:rFonts w:ascii="Times New Roman" w:hAnsi="Times New Roman"/>
          <w:lang w:val="lt-LT"/>
        </w:rPr>
      </w:pPr>
    </w:p>
    <w:p w14:paraId="5E7EF6FA" w14:textId="77777777" w:rsidR="00B66F80" w:rsidRDefault="00B66F80" w:rsidP="00B66F80">
      <w:pPr>
        <w:shd w:val="clear" w:color="auto" w:fill="FFFFFF"/>
        <w:spacing w:after="0" w:line="240" w:lineRule="auto"/>
        <w:jc w:val="center"/>
        <w:rPr>
          <w:rFonts w:ascii="Times New Roman" w:hAnsi="Times New Roman"/>
          <w:lang w:val="lt-LT"/>
        </w:rPr>
      </w:pPr>
    </w:p>
    <w:p w14:paraId="47D5C643" w14:textId="77777777" w:rsidR="00B66F80" w:rsidRDefault="00B66F80" w:rsidP="00B66F80">
      <w:pPr>
        <w:shd w:val="clear" w:color="auto" w:fill="FFFFFF"/>
        <w:spacing w:after="0" w:line="240" w:lineRule="auto"/>
        <w:jc w:val="center"/>
        <w:rPr>
          <w:rFonts w:ascii="Times New Roman" w:hAnsi="Times New Roman"/>
          <w:lang w:val="lt-LT"/>
        </w:rPr>
      </w:pPr>
    </w:p>
    <w:p w14:paraId="6F23D253" w14:textId="77777777" w:rsidR="00B66F80" w:rsidRDefault="00B66F80" w:rsidP="00B66F80">
      <w:pPr>
        <w:shd w:val="clear" w:color="auto" w:fill="FFFFFF"/>
        <w:spacing w:after="0" w:line="240" w:lineRule="auto"/>
        <w:jc w:val="center"/>
        <w:rPr>
          <w:rFonts w:ascii="Times New Roman" w:hAnsi="Times New Roman"/>
          <w:lang w:val="lt-LT"/>
        </w:rPr>
      </w:pPr>
    </w:p>
    <w:p w14:paraId="4C48C020" w14:textId="77777777" w:rsidR="00B66F80" w:rsidRDefault="00B66F80" w:rsidP="00B66F80">
      <w:pPr>
        <w:shd w:val="clear" w:color="auto" w:fill="FFFFFF"/>
        <w:spacing w:after="0" w:line="240" w:lineRule="auto"/>
        <w:jc w:val="center"/>
        <w:rPr>
          <w:rFonts w:ascii="Times New Roman" w:hAnsi="Times New Roman"/>
          <w:lang w:val="lt-LT"/>
        </w:rPr>
      </w:pPr>
    </w:p>
    <w:p w14:paraId="1DFF5CC6" w14:textId="77777777" w:rsidR="00B66F80" w:rsidRDefault="00B66F80" w:rsidP="00B66F80">
      <w:pPr>
        <w:shd w:val="clear" w:color="auto" w:fill="FFFFFF"/>
        <w:spacing w:after="0" w:line="240" w:lineRule="auto"/>
        <w:jc w:val="center"/>
        <w:rPr>
          <w:rFonts w:ascii="Times New Roman" w:hAnsi="Times New Roman"/>
          <w:lang w:val="lt-LT"/>
        </w:rPr>
      </w:pPr>
    </w:p>
    <w:p w14:paraId="6896E6E7" w14:textId="77777777" w:rsidR="00B66F80" w:rsidRDefault="00B66F80" w:rsidP="00B66F80">
      <w:pPr>
        <w:shd w:val="clear" w:color="auto" w:fill="FFFFFF"/>
        <w:spacing w:after="0" w:line="240" w:lineRule="auto"/>
        <w:jc w:val="center"/>
        <w:rPr>
          <w:rFonts w:ascii="Times New Roman" w:hAnsi="Times New Roman"/>
          <w:lang w:val="lt-LT"/>
        </w:rPr>
      </w:pPr>
    </w:p>
    <w:p w14:paraId="002516FF" w14:textId="77777777" w:rsidR="00B66F80" w:rsidRDefault="00B66F80" w:rsidP="00B66F80">
      <w:pPr>
        <w:shd w:val="clear" w:color="auto" w:fill="FFFFFF"/>
        <w:spacing w:after="0" w:line="240" w:lineRule="auto"/>
        <w:jc w:val="center"/>
        <w:rPr>
          <w:rFonts w:ascii="Times New Roman" w:hAnsi="Times New Roman"/>
          <w:lang w:val="lt-LT"/>
        </w:rPr>
      </w:pPr>
    </w:p>
    <w:p w14:paraId="29EFD768" w14:textId="77777777" w:rsidR="00B66F80" w:rsidRDefault="00B66F80" w:rsidP="00B66F80">
      <w:pPr>
        <w:shd w:val="clear" w:color="auto" w:fill="FFFFFF"/>
        <w:spacing w:after="0" w:line="240" w:lineRule="auto"/>
        <w:jc w:val="center"/>
        <w:rPr>
          <w:rFonts w:ascii="Times New Roman" w:hAnsi="Times New Roman"/>
          <w:lang w:val="lt-LT"/>
        </w:rPr>
      </w:pPr>
    </w:p>
    <w:p w14:paraId="71276F0C" w14:textId="77777777" w:rsidR="00B66F80" w:rsidRDefault="00B66F80" w:rsidP="00B66F80">
      <w:pPr>
        <w:shd w:val="clear" w:color="auto" w:fill="FFFFFF"/>
        <w:spacing w:after="0" w:line="240" w:lineRule="auto"/>
        <w:jc w:val="center"/>
        <w:rPr>
          <w:rFonts w:ascii="Times New Roman" w:hAnsi="Times New Roman"/>
          <w:lang w:val="lt-LT"/>
        </w:rPr>
      </w:pPr>
    </w:p>
    <w:p w14:paraId="10DC056A" w14:textId="77777777" w:rsidR="00B66F80" w:rsidRDefault="00B66F80" w:rsidP="00B66F80">
      <w:pPr>
        <w:shd w:val="clear" w:color="auto" w:fill="FFFFFF"/>
        <w:spacing w:after="0" w:line="240" w:lineRule="auto"/>
        <w:jc w:val="center"/>
        <w:rPr>
          <w:rFonts w:ascii="Times New Roman" w:hAnsi="Times New Roman"/>
          <w:lang w:val="lt-LT"/>
        </w:rPr>
      </w:pPr>
    </w:p>
    <w:p w14:paraId="63C87644" w14:textId="77777777" w:rsidR="00B66F80" w:rsidRDefault="00B66F80" w:rsidP="00B66F80">
      <w:pPr>
        <w:shd w:val="clear" w:color="auto" w:fill="FFFFFF"/>
        <w:spacing w:after="0" w:line="240" w:lineRule="auto"/>
        <w:jc w:val="center"/>
        <w:rPr>
          <w:rFonts w:ascii="Times New Roman" w:hAnsi="Times New Roman"/>
          <w:lang w:val="lt-LT"/>
        </w:rPr>
      </w:pPr>
    </w:p>
    <w:p w14:paraId="1C6E08D7" w14:textId="77777777" w:rsidR="00B66F80" w:rsidRDefault="00B66F80" w:rsidP="00B66F80">
      <w:pPr>
        <w:shd w:val="clear" w:color="auto" w:fill="FFFFFF"/>
        <w:spacing w:after="0" w:line="240" w:lineRule="auto"/>
        <w:jc w:val="center"/>
        <w:rPr>
          <w:rFonts w:ascii="Times New Roman" w:hAnsi="Times New Roman"/>
          <w:lang w:val="lt-LT"/>
        </w:rPr>
      </w:pPr>
    </w:p>
    <w:p w14:paraId="4455D66E" w14:textId="77777777" w:rsidR="00B66F80" w:rsidRDefault="00B66F80" w:rsidP="00B66F80">
      <w:pPr>
        <w:shd w:val="clear" w:color="auto" w:fill="FFFFFF"/>
        <w:spacing w:after="0" w:line="240" w:lineRule="auto"/>
        <w:jc w:val="center"/>
        <w:rPr>
          <w:rFonts w:ascii="Times New Roman" w:hAnsi="Times New Roman"/>
          <w:lang w:val="lt-LT"/>
        </w:rPr>
      </w:pPr>
    </w:p>
    <w:p w14:paraId="2C1007E3" w14:textId="77777777" w:rsidR="00B66F80" w:rsidRDefault="00B66F80" w:rsidP="00B66F80">
      <w:pPr>
        <w:shd w:val="clear" w:color="auto" w:fill="FFFFFF"/>
        <w:spacing w:after="0" w:line="240" w:lineRule="auto"/>
        <w:jc w:val="center"/>
        <w:rPr>
          <w:rFonts w:ascii="Times New Roman" w:hAnsi="Times New Roman"/>
          <w:lang w:val="lt-LT"/>
        </w:rPr>
      </w:pPr>
    </w:p>
    <w:p w14:paraId="7E0B65B4" w14:textId="77777777" w:rsidR="00B66F80" w:rsidRDefault="00B66F80" w:rsidP="00B66F80">
      <w:pPr>
        <w:shd w:val="clear" w:color="auto" w:fill="FFFFFF"/>
        <w:spacing w:after="0" w:line="240" w:lineRule="auto"/>
        <w:jc w:val="center"/>
        <w:rPr>
          <w:rFonts w:ascii="Times New Roman" w:hAnsi="Times New Roman"/>
          <w:lang w:val="lt-LT"/>
        </w:rPr>
      </w:pPr>
    </w:p>
    <w:p w14:paraId="1649AD38" w14:textId="77777777" w:rsidR="00B66F80" w:rsidRDefault="00B66F80" w:rsidP="00B66F80">
      <w:pPr>
        <w:shd w:val="clear" w:color="auto" w:fill="FFFFFF"/>
        <w:spacing w:after="0" w:line="240" w:lineRule="auto"/>
        <w:jc w:val="center"/>
        <w:rPr>
          <w:rFonts w:ascii="Times New Roman" w:hAnsi="Times New Roman"/>
          <w:lang w:val="lt-LT"/>
        </w:rPr>
      </w:pPr>
    </w:p>
    <w:p w14:paraId="2386F684" w14:textId="77777777" w:rsidR="00B66F80" w:rsidRDefault="00B66F80" w:rsidP="00B66F80">
      <w:pPr>
        <w:shd w:val="clear" w:color="auto" w:fill="FFFFFF"/>
        <w:spacing w:after="0" w:line="240" w:lineRule="auto"/>
        <w:jc w:val="center"/>
        <w:rPr>
          <w:rFonts w:ascii="Times New Roman" w:hAnsi="Times New Roman"/>
          <w:lang w:val="lt-LT"/>
        </w:rPr>
      </w:pPr>
    </w:p>
    <w:p w14:paraId="0BABF023" w14:textId="77777777" w:rsidR="00B66F80" w:rsidRDefault="00B66F80" w:rsidP="00B66F80">
      <w:pPr>
        <w:shd w:val="clear" w:color="auto" w:fill="FFFFFF"/>
        <w:spacing w:after="0" w:line="240" w:lineRule="auto"/>
        <w:jc w:val="center"/>
        <w:rPr>
          <w:rFonts w:ascii="Times New Roman" w:hAnsi="Times New Roman"/>
          <w:lang w:val="lt-LT"/>
        </w:rPr>
      </w:pPr>
    </w:p>
    <w:p w14:paraId="5E281B72" w14:textId="77777777" w:rsidR="00B66F80" w:rsidRDefault="00B66F80" w:rsidP="00B66F80">
      <w:pPr>
        <w:shd w:val="clear" w:color="auto" w:fill="FFFFFF"/>
        <w:spacing w:after="0" w:line="240" w:lineRule="auto"/>
        <w:jc w:val="center"/>
        <w:rPr>
          <w:rFonts w:ascii="Times New Roman" w:hAnsi="Times New Roman"/>
          <w:lang w:val="lt-LT"/>
        </w:rPr>
      </w:pPr>
    </w:p>
    <w:p w14:paraId="43B1CF1D" w14:textId="77777777" w:rsidR="00B66F80" w:rsidRDefault="00B66F80" w:rsidP="00B66F80">
      <w:pPr>
        <w:shd w:val="clear" w:color="auto" w:fill="FFFFFF"/>
        <w:spacing w:after="0" w:line="240" w:lineRule="auto"/>
        <w:jc w:val="center"/>
        <w:rPr>
          <w:rFonts w:ascii="Times New Roman" w:hAnsi="Times New Roman"/>
          <w:lang w:val="lt-LT"/>
        </w:rPr>
      </w:pPr>
    </w:p>
    <w:p w14:paraId="17635831" w14:textId="77777777" w:rsidR="00B66F80" w:rsidRDefault="00B66F80" w:rsidP="00B66F80">
      <w:pPr>
        <w:shd w:val="clear" w:color="auto" w:fill="FFFFFF"/>
        <w:spacing w:after="0" w:line="240" w:lineRule="auto"/>
        <w:jc w:val="center"/>
        <w:rPr>
          <w:rFonts w:ascii="Times New Roman" w:hAnsi="Times New Roman"/>
          <w:lang w:val="lt-LT"/>
        </w:rPr>
      </w:pPr>
    </w:p>
    <w:p w14:paraId="593AFC4F" w14:textId="77777777" w:rsidR="00B66F80" w:rsidRDefault="00B66F80" w:rsidP="00B66F80">
      <w:pPr>
        <w:shd w:val="clear" w:color="auto" w:fill="FFFFFF"/>
        <w:spacing w:after="0" w:line="240" w:lineRule="auto"/>
        <w:jc w:val="center"/>
        <w:rPr>
          <w:rFonts w:ascii="Times New Roman" w:hAnsi="Times New Roman"/>
          <w:lang w:val="lt-LT"/>
        </w:rPr>
      </w:pPr>
    </w:p>
    <w:p w14:paraId="46EE387E" w14:textId="77777777" w:rsidR="00B66F80" w:rsidRDefault="00B66F80" w:rsidP="00B66F80">
      <w:pPr>
        <w:shd w:val="clear" w:color="auto" w:fill="FFFFFF"/>
        <w:spacing w:after="0" w:line="240" w:lineRule="auto"/>
        <w:jc w:val="center"/>
        <w:rPr>
          <w:rFonts w:ascii="Times New Roman" w:hAnsi="Times New Roman"/>
          <w:lang w:val="lt-LT"/>
        </w:rPr>
      </w:pPr>
    </w:p>
    <w:p w14:paraId="3BFA12CA" w14:textId="77777777" w:rsidR="00B66F80" w:rsidRDefault="00B66F80" w:rsidP="00B66F80">
      <w:pPr>
        <w:shd w:val="clear" w:color="auto" w:fill="FFFFFF"/>
        <w:spacing w:after="0" w:line="240" w:lineRule="auto"/>
        <w:jc w:val="center"/>
        <w:rPr>
          <w:rFonts w:ascii="Times New Roman" w:hAnsi="Times New Roman"/>
          <w:lang w:val="lt-LT"/>
        </w:rPr>
      </w:pPr>
    </w:p>
    <w:p w14:paraId="03AFA122" w14:textId="77777777" w:rsidR="00B66F80" w:rsidRDefault="00B66F80" w:rsidP="00B66F80">
      <w:pPr>
        <w:shd w:val="clear" w:color="auto" w:fill="FFFFFF"/>
        <w:spacing w:after="0" w:line="240" w:lineRule="auto"/>
        <w:jc w:val="center"/>
        <w:rPr>
          <w:rFonts w:ascii="Times New Roman" w:hAnsi="Times New Roman"/>
          <w:lang w:val="lt-LT"/>
        </w:rPr>
      </w:pPr>
    </w:p>
    <w:p w14:paraId="03C54F5A" w14:textId="77777777" w:rsidR="00B66F80" w:rsidRDefault="00B66F80" w:rsidP="00B66F80">
      <w:pPr>
        <w:shd w:val="clear" w:color="auto" w:fill="FFFFFF"/>
        <w:spacing w:after="0" w:line="240" w:lineRule="auto"/>
        <w:jc w:val="center"/>
        <w:rPr>
          <w:rFonts w:ascii="Times New Roman" w:hAnsi="Times New Roman"/>
          <w:b/>
          <w:lang w:val="lt-LT"/>
        </w:rPr>
      </w:pPr>
      <w:r>
        <w:rPr>
          <w:rFonts w:ascii="Times New Roman" w:hAnsi="Times New Roman"/>
          <w:b/>
          <w:lang w:val="lt-LT"/>
        </w:rPr>
        <w:t>A. ŽENKLINIMAS</w:t>
      </w:r>
    </w:p>
    <w:p w14:paraId="4381D370" w14:textId="77777777" w:rsidR="00B66F80" w:rsidRDefault="00B66F80" w:rsidP="00B66F80">
      <w:pPr>
        <w:shd w:val="clear" w:color="auto" w:fill="FFFFFF"/>
        <w:spacing w:after="0" w:line="240" w:lineRule="auto"/>
        <w:jc w:val="center"/>
        <w:rPr>
          <w:rFonts w:ascii="Times New Roman" w:hAnsi="Times New Roman"/>
          <w:lang w:val="lt-LT"/>
        </w:rPr>
      </w:pPr>
    </w:p>
    <w:p w14:paraId="66993BD0" w14:textId="77777777" w:rsidR="00B66F80" w:rsidRDefault="00B66F80" w:rsidP="00B66F8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x-none"/>
        </w:rPr>
      </w:pPr>
      <w:r>
        <w:rPr>
          <w:rFonts w:ascii="Times New Roman" w:hAnsi="Times New Roman"/>
          <w:lang w:val="lt-LT"/>
        </w:rPr>
        <w:br w:type="page"/>
      </w:r>
      <w:r>
        <w:rPr>
          <w:rFonts w:ascii="Times New Roman" w:eastAsia="Times New Roman" w:hAnsi="Times New Roman"/>
          <w:b/>
          <w:noProof/>
          <w:lang w:val="x-none"/>
        </w:rPr>
        <w:lastRenderedPageBreak/>
        <w:t>INFORMACIJA ANT IŠORINĖS IR VIDINĖS PAKUOTĖS</w:t>
      </w:r>
    </w:p>
    <w:p w14:paraId="1F988962" w14:textId="77777777" w:rsidR="00B66F80" w:rsidRDefault="00B66F80" w:rsidP="00B66F8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x-none"/>
        </w:rPr>
      </w:pPr>
    </w:p>
    <w:p w14:paraId="39DB40E1" w14:textId="77777777" w:rsidR="00B66F80" w:rsidRDefault="00B66F80" w:rsidP="00B66F8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en-GB"/>
        </w:rPr>
      </w:pPr>
      <w:r>
        <w:rPr>
          <w:rFonts w:ascii="Times New Roman" w:eastAsia="Times New Roman" w:hAnsi="Times New Roman"/>
          <w:b/>
          <w:noProof/>
          <w:lang w:val="x-none"/>
        </w:rPr>
        <w:t xml:space="preserve">Xamiol gelis </w:t>
      </w:r>
      <w:r>
        <w:rPr>
          <w:rFonts w:ascii="Times New Roman" w:eastAsia="Times New Roman" w:hAnsi="Times New Roman"/>
          <w:b/>
          <w:noProof/>
          <w:lang w:val="en-GB"/>
        </w:rPr>
        <w:t>15 g, 30 g, ir 60 g buteliukuose</w:t>
      </w:r>
    </w:p>
    <w:p w14:paraId="2B54CE22" w14:textId="77777777" w:rsidR="00B66F80" w:rsidRDefault="00B66F80" w:rsidP="00B66F8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en-GB"/>
        </w:rPr>
      </w:pPr>
    </w:p>
    <w:p w14:paraId="6F74B262" w14:textId="77777777" w:rsidR="00B66F80" w:rsidRDefault="00B66F80" w:rsidP="00B66F8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lang w:val="x-none"/>
        </w:rPr>
      </w:pPr>
      <w:r>
        <w:rPr>
          <w:rFonts w:ascii="Times New Roman" w:eastAsia="Times New Roman" w:hAnsi="Times New Roman"/>
          <w:b/>
          <w:noProof/>
          <w:lang w:val="en-GB"/>
        </w:rPr>
        <w:t>I</w:t>
      </w:r>
      <w:r>
        <w:rPr>
          <w:rFonts w:ascii="Times New Roman" w:eastAsia="Times New Roman" w:hAnsi="Times New Roman"/>
          <w:b/>
          <w:noProof/>
          <w:lang w:val="x-none"/>
        </w:rPr>
        <w:t>šorinės pakuotės (kartoninės dėžutės) ir vidinės pakuotės (buteliuko) tekstai yra vienodi, išskyrus kur atitinkamai pažymėta kartoninei dėžutei ar buteliukui</w:t>
      </w:r>
    </w:p>
    <w:p w14:paraId="6AEC571B" w14:textId="77777777" w:rsidR="00B66F80" w:rsidRDefault="00B66F80" w:rsidP="00B66F80">
      <w:pPr>
        <w:spacing w:after="0" w:line="240" w:lineRule="auto"/>
        <w:rPr>
          <w:rFonts w:ascii="Times New Roman" w:eastAsia="Times New Roman" w:hAnsi="Times New Roman"/>
          <w:lang w:val="x-none"/>
        </w:rPr>
      </w:pPr>
    </w:p>
    <w:p w14:paraId="07D68A3E" w14:textId="77777777" w:rsidR="00B66F80" w:rsidRDefault="00B66F80" w:rsidP="00B66F80">
      <w:pPr>
        <w:spacing w:after="0" w:line="240" w:lineRule="auto"/>
        <w:rPr>
          <w:rFonts w:ascii="Times New Roman" w:eastAsia="Times New Roman" w:hAnsi="Times New Roman"/>
          <w:lang w:val="x-none"/>
        </w:rPr>
      </w:pPr>
    </w:p>
    <w:p w14:paraId="4C82217F" w14:textId="77777777" w:rsidR="00B66F80" w:rsidRDefault="00B66F80" w:rsidP="00B66F8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x-none"/>
        </w:rPr>
      </w:pPr>
      <w:r>
        <w:rPr>
          <w:rFonts w:ascii="Times New Roman" w:eastAsia="Times New Roman" w:hAnsi="Times New Roman"/>
          <w:b/>
          <w:noProof/>
          <w:lang w:val="x-none"/>
        </w:rPr>
        <w:t>1.</w:t>
      </w:r>
      <w:r>
        <w:rPr>
          <w:rFonts w:ascii="Times New Roman" w:eastAsia="Times New Roman" w:hAnsi="Times New Roman"/>
          <w:b/>
          <w:noProof/>
          <w:lang w:val="x-none"/>
        </w:rPr>
        <w:tab/>
        <w:t>VAISTINIO PREPARATO PAVADINIMAS</w:t>
      </w:r>
    </w:p>
    <w:p w14:paraId="374BEF16" w14:textId="77777777" w:rsidR="00B66F80" w:rsidRDefault="00B66F80" w:rsidP="00B66F80">
      <w:pPr>
        <w:spacing w:after="0" w:line="240" w:lineRule="auto"/>
        <w:rPr>
          <w:rFonts w:ascii="Times New Roman" w:eastAsia="Times New Roman" w:hAnsi="Times New Roman"/>
          <w:lang w:val="x-none"/>
        </w:rPr>
      </w:pPr>
    </w:p>
    <w:p w14:paraId="771FF2AF" w14:textId="4265B43F" w:rsidR="00B66F80" w:rsidRDefault="00B66F80" w:rsidP="00B66F80">
      <w:pPr>
        <w:spacing w:after="0" w:line="240" w:lineRule="auto"/>
        <w:rPr>
          <w:rFonts w:ascii="Times New Roman" w:eastAsia="Times New Roman" w:hAnsi="Times New Roman"/>
          <w:lang w:val="x-none"/>
        </w:rPr>
      </w:pPr>
      <w:r>
        <w:rPr>
          <w:rFonts w:ascii="Times New Roman" w:eastAsia="Times New Roman" w:hAnsi="Times New Roman"/>
          <w:noProof/>
          <w:lang w:val="x-none"/>
        </w:rPr>
        <w:t>Xamiol 50 mikrogramų/0,5 mg/g gelis</w:t>
      </w:r>
    </w:p>
    <w:p w14:paraId="1FAE1FA8" w14:textId="77777777" w:rsidR="00B66F80" w:rsidRDefault="00B66F80" w:rsidP="00B66F80">
      <w:pPr>
        <w:spacing w:after="0" w:line="240" w:lineRule="auto"/>
        <w:rPr>
          <w:rFonts w:ascii="Times New Roman" w:eastAsia="Times New Roman" w:hAnsi="Times New Roman"/>
          <w:lang w:val="x-none"/>
        </w:rPr>
      </w:pPr>
      <w:r>
        <w:rPr>
          <w:rFonts w:ascii="Times New Roman" w:eastAsia="Times New Roman" w:hAnsi="Times New Roman"/>
          <w:noProof/>
          <w:lang w:val="x-none"/>
        </w:rPr>
        <w:t>Calcipotriolum / Betamethasonum</w:t>
      </w:r>
    </w:p>
    <w:p w14:paraId="76014213" w14:textId="77777777" w:rsidR="00B66F80" w:rsidRDefault="00B66F80" w:rsidP="00B66F80">
      <w:pPr>
        <w:spacing w:after="0" w:line="240" w:lineRule="auto"/>
        <w:rPr>
          <w:rFonts w:ascii="Times New Roman" w:eastAsia="Times New Roman" w:hAnsi="Times New Roman"/>
          <w:lang w:val="x-none"/>
        </w:rPr>
      </w:pPr>
    </w:p>
    <w:p w14:paraId="2950CF23" w14:textId="77777777" w:rsidR="00B66F80" w:rsidRDefault="00B66F80" w:rsidP="00B66F80">
      <w:pPr>
        <w:spacing w:after="0" w:line="240" w:lineRule="auto"/>
        <w:rPr>
          <w:rFonts w:ascii="Times New Roman" w:eastAsia="Times New Roman" w:hAnsi="Times New Roman"/>
          <w:lang w:val="x-none"/>
        </w:rPr>
      </w:pPr>
    </w:p>
    <w:p w14:paraId="1C272B7D" w14:textId="77777777" w:rsidR="00B66F80" w:rsidRDefault="00B66F80" w:rsidP="00B66F8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x-none"/>
        </w:rPr>
      </w:pPr>
      <w:r>
        <w:rPr>
          <w:rFonts w:ascii="Times New Roman" w:eastAsia="Times New Roman" w:hAnsi="Times New Roman"/>
          <w:b/>
          <w:noProof/>
          <w:lang w:val="x-none"/>
        </w:rPr>
        <w:t>2.</w:t>
      </w:r>
      <w:r>
        <w:rPr>
          <w:rFonts w:ascii="Times New Roman" w:eastAsia="Times New Roman" w:hAnsi="Times New Roman"/>
          <w:b/>
          <w:noProof/>
          <w:lang w:val="x-none"/>
        </w:rPr>
        <w:tab/>
        <w:t>VEIKLIOJI MEDŽIAGA IR JOS KIEKIS</w:t>
      </w:r>
    </w:p>
    <w:p w14:paraId="25BC0F9C" w14:textId="77777777" w:rsidR="00B66F80" w:rsidRDefault="00B66F80" w:rsidP="00B66F80">
      <w:pPr>
        <w:spacing w:after="0" w:line="240" w:lineRule="auto"/>
        <w:rPr>
          <w:rFonts w:ascii="Times New Roman" w:eastAsia="Times New Roman" w:hAnsi="Times New Roman"/>
          <w:lang w:val="x-none"/>
        </w:rPr>
      </w:pPr>
    </w:p>
    <w:p w14:paraId="3AAFAC2A" w14:textId="52C0BD1C" w:rsidR="00B66F80" w:rsidRDefault="00B66F80" w:rsidP="00B66F80">
      <w:pPr>
        <w:spacing w:after="0" w:line="240" w:lineRule="auto"/>
        <w:rPr>
          <w:rFonts w:ascii="Times New Roman" w:eastAsia="Times New Roman" w:hAnsi="Times New Roman"/>
          <w:noProof/>
          <w:lang w:val="x-none"/>
        </w:rPr>
      </w:pPr>
      <w:r>
        <w:rPr>
          <w:rFonts w:ascii="Times New Roman" w:eastAsia="Times New Roman" w:hAnsi="Times New Roman"/>
          <w:noProof/>
          <w:lang w:val="x-none"/>
        </w:rPr>
        <w:t>Viename grame gelio yra 50</w:t>
      </w:r>
      <w:r w:rsidR="00FF21E6">
        <w:rPr>
          <w:rFonts w:ascii="Times New Roman" w:eastAsia="Times New Roman" w:hAnsi="Times New Roman"/>
          <w:noProof/>
          <w:lang w:val="lt-LT"/>
        </w:rPr>
        <w:t> </w:t>
      </w:r>
      <w:r>
        <w:rPr>
          <w:rFonts w:ascii="Times New Roman" w:eastAsia="Times New Roman" w:hAnsi="Times New Roman"/>
          <w:noProof/>
          <w:lang w:val="x-none"/>
        </w:rPr>
        <w:t>mikrogramų kalcipotriolio (monohidrato pavidalu) ir 0,5 mg betametazono (dipropionato pavidalu).</w:t>
      </w:r>
    </w:p>
    <w:p w14:paraId="006C8E98" w14:textId="77777777" w:rsidR="00B66F80" w:rsidRDefault="00B66F80" w:rsidP="00B66F80">
      <w:pPr>
        <w:spacing w:after="0" w:line="240" w:lineRule="auto"/>
        <w:rPr>
          <w:rFonts w:ascii="Times New Roman" w:eastAsia="Times New Roman" w:hAnsi="Times New Roman"/>
          <w:noProof/>
          <w:lang w:val="x-none"/>
        </w:rPr>
      </w:pPr>
    </w:p>
    <w:p w14:paraId="5FA70DB2" w14:textId="77777777" w:rsidR="00B66F80" w:rsidRDefault="00B66F80" w:rsidP="00B66F80">
      <w:pPr>
        <w:spacing w:after="0" w:line="240" w:lineRule="auto"/>
        <w:rPr>
          <w:rFonts w:ascii="Times New Roman" w:eastAsia="Times New Roman" w:hAnsi="Times New Roman"/>
          <w:lang w:val="x-none"/>
        </w:rPr>
      </w:pPr>
    </w:p>
    <w:p w14:paraId="26C55383" w14:textId="77777777" w:rsidR="00B66F80" w:rsidRPr="00143FBA" w:rsidRDefault="00B66F80" w:rsidP="00B66F8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x-none"/>
        </w:rPr>
      </w:pPr>
      <w:r>
        <w:rPr>
          <w:rFonts w:ascii="Times New Roman" w:eastAsia="Times New Roman" w:hAnsi="Times New Roman"/>
          <w:b/>
          <w:noProof/>
          <w:lang w:val="x-none"/>
        </w:rPr>
        <w:t>3.</w:t>
      </w:r>
      <w:r>
        <w:rPr>
          <w:rFonts w:ascii="Times New Roman" w:eastAsia="Times New Roman" w:hAnsi="Times New Roman"/>
          <w:b/>
          <w:noProof/>
          <w:lang w:val="x-none"/>
        </w:rPr>
        <w:tab/>
        <w:t>PAGALBINIŲ MEDŽIAGŲ SĄRAŠAS</w:t>
      </w:r>
    </w:p>
    <w:p w14:paraId="7B219277" w14:textId="77777777" w:rsidR="00B66F80" w:rsidRDefault="00B66F80" w:rsidP="00B66F80">
      <w:pPr>
        <w:spacing w:after="0" w:line="240" w:lineRule="auto"/>
        <w:rPr>
          <w:rFonts w:ascii="Times New Roman" w:eastAsia="Times New Roman" w:hAnsi="Times New Roman"/>
          <w:lang w:val="x-none"/>
        </w:rPr>
      </w:pPr>
    </w:p>
    <w:p w14:paraId="51FCE32E" w14:textId="77777777" w:rsidR="00B66F80" w:rsidRDefault="00B66F80" w:rsidP="00B66F80">
      <w:pPr>
        <w:spacing w:after="0" w:line="240" w:lineRule="auto"/>
        <w:rPr>
          <w:rFonts w:ascii="Times New Roman" w:eastAsia="Times New Roman" w:hAnsi="Times New Roman"/>
          <w:iCs/>
          <w:noProof/>
          <w:lang w:val="x-none"/>
        </w:rPr>
      </w:pPr>
      <w:r>
        <w:rPr>
          <w:rFonts w:ascii="Times New Roman" w:eastAsia="Times New Roman" w:hAnsi="Times New Roman"/>
          <w:iCs/>
          <w:noProof/>
          <w:lang w:val="x-none"/>
        </w:rPr>
        <w:t>Paraffinum liquidum</w:t>
      </w:r>
      <w:r>
        <w:rPr>
          <w:rFonts w:ascii="Times New Roman" w:eastAsia="Times New Roman" w:hAnsi="Times New Roman"/>
          <w:noProof/>
          <w:lang w:val="x-none"/>
        </w:rPr>
        <w:t xml:space="preserve">, </w:t>
      </w:r>
      <w:r>
        <w:rPr>
          <w:rFonts w:ascii="Times New Roman" w:eastAsia="Times New Roman" w:hAnsi="Times New Roman"/>
          <w:iCs/>
          <w:noProof/>
          <w:lang w:val="x-none"/>
        </w:rPr>
        <w:t>Polyoxypropylenaether stearylicus</w:t>
      </w:r>
      <w:r>
        <w:rPr>
          <w:rFonts w:ascii="Times New Roman" w:eastAsia="Times New Roman" w:hAnsi="Times New Roman"/>
          <w:noProof/>
          <w:lang w:val="x-none"/>
        </w:rPr>
        <w:t xml:space="preserve">, </w:t>
      </w:r>
      <w:r>
        <w:rPr>
          <w:rFonts w:ascii="Times New Roman" w:eastAsia="Times New Roman" w:hAnsi="Times New Roman"/>
          <w:iCs/>
          <w:noProof/>
          <w:lang w:val="et-EE"/>
        </w:rPr>
        <w:t xml:space="preserve">Ricini oleum hydrogenatum, Butylhydroxytoluenum </w:t>
      </w:r>
      <w:r>
        <w:rPr>
          <w:rFonts w:ascii="Times New Roman" w:eastAsia="Times New Roman" w:hAnsi="Times New Roman"/>
          <w:noProof/>
          <w:lang w:val="x-none"/>
        </w:rPr>
        <w:t xml:space="preserve">(E321), </w:t>
      </w:r>
      <w:r>
        <w:rPr>
          <w:rFonts w:ascii="Times New Roman" w:eastAsia="Times New Roman" w:hAnsi="Times New Roman"/>
          <w:iCs/>
          <w:noProof/>
          <w:lang w:val="x-none"/>
        </w:rPr>
        <w:t>int-rac-α-Tocopherolum.</w:t>
      </w:r>
    </w:p>
    <w:p w14:paraId="6DA4309A" w14:textId="77777777" w:rsidR="00B66F80" w:rsidRDefault="00B66F80" w:rsidP="00B66F80">
      <w:pPr>
        <w:spacing w:after="0" w:line="240" w:lineRule="auto"/>
        <w:rPr>
          <w:rFonts w:ascii="Times New Roman" w:eastAsia="Times New Roman" w:hAnsi="Times New Roman"/>
          <w:iCs/>
          <w:noProof/>
          <w:lang w:val="x-none"/>
        </w:rPr>
      </w:pPr>
    </w:p>
    <w:p w14:paraId="4EE97C6E" w14:textId="77777777" w:rsidR="00B66F80" w:rsidRDefault="00B66F80" w:rsidP="00B66F80">
      <w:pPr>
        <w:spacing w:after="0" w:line="240" w:lineRule="auto"/>
        <w:rPr>
          <w:rFonts w:ascii="Times New Roman" w:eastAsia="Times New Roman" w:hAnsi="Times New Roman"/>
          <w:noProof/>
          <w:lang w:val="x-none"/>
        </w:rPr>
      </w:pPr>
      <w:r>
        <w:rPr>
          <w:rFonts w:ascii="Times New Roman" w:eastAsia="Times New Roman" w:hAnsi="Times New Roman"/>
          <w:noProof/>
          <w:lang w:val="x-none"/>
        </w:rPr>
        <w:t>Daugiau informacijos pateikta pakuotės lapelyje.</w:t>
      </w:r>
    </w:p>
    <w:p w14:paraId="6E5764CB" w14:textId="77777777" w:rsidR="00B66F80" w:rsidRDefault="00B66F80" w:rsidP="00B66F80">
      <w:pPr>
        <w:spacing w:after="0" w:line="240" w:lineRule="auto"/>
        <w:rPr>
          <w:rFonts w:ascii="Times New Roman" w:eastAsia="Times New Roman" w:hAnsi="Times New Roman"/>
          <w:noProof/>
          <w:lang w:val="x-none"/>
        </w:rPr>
      </w:pPr>
    </w:p>
    <w:p w14:paraId="29C2C1F9" w14:textId="77777777" w:rsidR="00B66F80" w:rsidRDefault="00B66F80" w:rsidP="00B66F80">
      <w:pPr>
        <w:spacing w:after="0" w:line="240" w:lineRule="auto"/>
        <w:rPr>
          <w:rFonts w:ascii="Times New Roman" w:eastAsia="Times New Roman" w:hAnsi="Times New Roman"/>
          <w:lang w:val="x-none"/>
        </w:rPr>
      </w:pPr>
    </w:p>
    <w:p w14:paraId="2F983B9C" w14:textId="77777777" w:rsidR="00B66F80" w:rsidRDefault="00B66F80" w:rsidP="00B66F8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x-none"/>
        </w:rPr>
      </w:pPr>
      <w:r>
        <w:rPr>
          <w:rFonts w:ascii="Times New Roman" w:eastAsia="Times New Roman" w:hAnsi="Times New Roman"/>
          <w:b/>
          <w:noProof/>
          <w:lang w:val="x-none"/>
        </w:rPr>
        <w:t>4.</w:t>
      </w:r>
      <w:r>
        <w:rPr>
          <w:rFonts w:ascii="Times New Roman" w:eastAsia="Times New Roman" w:hAnsi="Times New Roman"/>
          <w:b/>
          <w:noProof/>
          <w:lang w:val="x-none"/>
        </w:rPr>
        <w:tab/>
        <w:t>FARMACINĖ FORMA IR KIEKIS PAKUOTĖJE</w:t>
      </w:r>
    </w:p>
    <w:p w14:paraId="7E339474" w14:textId="77777777" w:rsidR="00B66F80" w:rsidRDefault="00B66F80" w:rsidP="00B66F80">
      <w:pPr>
        <w:spacing w:after="0" w:line="240" w:lineRule="auto"/>
        <w:rPr>
          <w:rFonts w:ascii="Times New Roman" w:eastAsia="Times New Roman" w:hAnsi="Times New Roman"/>
          <w:lang w:val="x-none"/>
        </w:rPr>
      </w:pPr>
    </w:p>
    <w:p w14:paraId="1BD31C9B" w14:textId="77777777" w:rsidR="00B66F80" w:rsidRDefault="00B66F80" w:rsidP="00B66F80">
      <w:pPr>
        <w:spacing w:after="0" w:line="240" w:lineRule="auto"/>
        <w:rPr>
          <w:rFonts w:ascii="Times New Roman" w:eastAsia="Times New Roman" w:hAnsi="Times New Roman"/>
          <w:lang w:val="x-none"/>
        </w:rPr>
      </w:pPr>
      <w:r>
        <w:rPr>
          <w:rFonts w:ascii="Times New Roman" w:eastAsia="Times New Roman" w:hAnsi="Times New Roman"/>
          <w:lang w:val="x-none"/>
        </w:rPr>
        <w:t>gelis</w:t>
      </w:r>
    </w:p>
    <w:p w14:paraId="0CFD2088" w14:textId="77777777" w:rsidR="00B66F80" w:rsidRDefault="00B66F80" w:rsidP="00B66F80">
      <w:pPr>
        <w:spacing w:after="0" w:line="240" w:lineRule="auto"/>
        <w:rPr>
          <w:rFonts w:ascii="Times New Roman" w:eastAsia="Times New Roman" w:hAnsi="Times New Roman"/>
          <w:lang w:val="x-none"/>
        </w:rPr>
      </w:pPr>
    </w:p>
    <w:p w14:paraId="65D5BA0D" w14:textId="77777777" w:rsidR="00B66F80" w:rsidRDefault="00B66F80" w:rsidP="00B66F80">
      <w:pPr>
        <w:spacing w:after="0" w:line="240" w:lineRule="auto"/>
        <w:rPr>
          <w:rFonts w:ascii="Times New Roman" w:eastAsia="Times New Roman" w:hAnsi="Times New Roman"/>
          <w:lang w:val="x-none"/>
        </w:rPr>
      </w:pPr>
      <w:r w:rsidRPr="00143FBA">
        <w:rPr>
          <w:rFonts w:ascii="Times New Roman" w:hAnsi="Times New Roman"/>
          <w:highlight w:val="lightGray"/>
          <w:lang w:val="x-none"/>
        </w:rPr>
        <w:t>Buteliuko tekstas:</w:t>
      </w:r>
    </w:p>
    <w:p w14:paraId="534F6AD9" w14:textId="4723CE69" w:rsidR="00B66F80" w:rsidRDefault="00B66F80" w:rsidP="00B66F80">
      <w:pPr>
        <w:spacing w:after="0" w:line="240" w:lineRule="auto"/>
        <w:rPr>
          <w:rFonts w:ascii="Times New Roman" w:hAnsi="Times New Roman"/>
          <w:lang w:val="lt-LT"/>
        </w:rPr>
      </w:pPr>
      <w:r w:rsidRPr="00143FBA">
        <w:rPr>
          <w:rFonts w:ascii="Times New Roman" w:hAnsi="Times New Roman"/>
          <w:highlight w:val="lightGray"/>
          <w:lang w:val="lt-LT"/>
        </w:rPr>
        <w:t>15</w:t>
      </w:r>
      <w:r w:rsidR="00FF21E6">
        <w:rPr>
          <w:rFonts w:ascii="Times New Roman" w:hAnsi="Times New Roman"/>
          <w:highlight w:val="lightGray"/>
          <w:lang w:val="lt-LT"/>
        </w:rPr>
        <w:t> </w:t>
      </w:r>
      <w:r w:rsidRPr="00143FBA">
        <w:rPr>
          <w:rFonts w:ascii="Times New Roman" w:hAnsi="Times New Roman"/>
          <w:highlight w:val="lightGray"/>
          <w:lang w:val="lt-LT"/>
        </w:rPr>
        <w:t>g</w:t>
      </w:r>
    </w:p>
    <w:p w14:paraId="28C2F6C7" w14:textId="43B279EC" w:rsidR="00B66F80" w:rsidRDefault="00B66F80" w:rsidP="00B66F80">
      <w:pPr>
        <w:spacing w:after="0" w:line="240" w:lineRule="auto"/>
        <w:rPr>
          <w:rFonts w:ascii="Times New Roman" w:hAnsi="Times New Roman"/>
          <w:lang w:val="lt-LT"/>
        </w:rPr>
      </w:pPr>
      <w:r>
        <w:rPr>
          <w:rFonts w:ascii="Times New Roman" w:hAnsi="Times New Roman"/>
          <w:lang w:val="lt-LT"/>
        </w:rPr>
        <w:t>30</w:t>
      </w:r>
      <w:r w:rsidR="00FF21E6">
        <w:rPr>
          <w:rFonts w:ascii="Times New Roman" w:hAnsi="Times New Roman"/>
          <w:lang w:val="lt-LT"/>
        </w:rPr>
        <w:t> </w:t>
      </w:r>
      <w:r>
        <w:rPr>
          <w:rFonts w:ascii="Times New Roman" w:hAnsi="Times New Roman"/>
          <w:lang w:val="lt-LT"/>
        </w:rPr>
        <w:t>g</w:t>
      </w:r>
    </w:p>
    <w:p w14:paraId="5A81F201" w14:textId="30FC1C2A" w:rsidR="00B66F80" w:rsidRPr="00143FBA" w:rsidRDefault="00B66F80" w:rsidP="00B66F80">
      <w:pPr>
        <w:spacing w:after="0" w:line="240" w:lineRule="auto"/>
        <w:rPr>
          <w:rFonts w:ascii="Times New Roman" w:hAnsi="Times New Roman"/>
          <w:highlight w:val="lightGray"/>
          <w:lang w:val="lt-LT"/>
        </w:rPr>
      </w:pPr>
      <w:r w:rsidRPr="00143FBA">
        <w:rPr>
          <w:rFonts w:ascii="Times New Roman" w:hAnsi="Times New Roman"/>
          <w:highlight w:val="lightGray"/>
          <w:lang w:val="lt-LT"/>
        </w:rPr>
        <w:t>60</w:t>
      </w:r>
      <w:r w:rsidR="00FF21E6">
        <w:rPr>
          <w:rFonts w:ascii="Times New Roman" w:hAnsi="Times New Roman"/>
          <w:highlight w:val="lightGray"/>
          <w:lang w:val="lt-LT"/>
        </w:rPr>
        <w:t> </w:t>
      </w:r>
      <w:r w:rsidRPr="00143FBA">
        <w:rPr>
          <w:rFonts w:ascii="Times New Roman" w:hAnsi="Times New Roman"/>
          <w:highlight w:val="lightGray"/>
          <w:lang w:val="lt-LT"/>
        </w:rPr>
        <w:t>g</w:t>
      </w:r>
    </w:p>
    <w:p w14:paraId="462DF5AB" w14:textId="77777777" w:rsidR="00B66F80" w:rsidRDefault="00B66F80" w:rsidP="00B66F80">
      <w:pPr>
        <w:spacing w:after="0" w:line="240" w:lineRule="auto"/>
        <w:rPr>
          <w:rFonts w:ascii="Times New Roman" w:eastAsia="Times New Roman" w:hAnsi="Times New Roman"/>
          <w:lang w:val="x-none"/>
        </w:rPr>
      </w:pPr>
    </w:p>
    <w:p w14:paraId="6C366AC6" w14:textId="77777777" w:rsidR="00B66F80" w:rsidRDefault="00B66F80" w:rsidP="00B66F80">
      <w:pPr>
        <w:spacing w:after="0" w:line="240" w:lineRule="auto"/>
        <w:rPr>
          <w:rFonts w:ascii="Times New Roman" w:eastAsia="Times New Roman" w:hAnsi="Times New Roman"/>
          <w:lang w:val="x-none"/>
        </w:rPr>
      </w:pPr>
      <w:r w:rsidRPr="00143FBA">
        <w:rPr>
          <w:rFonts w:ascii="Times New Roman" w:hAnsi="Times New Roman"/>
          <w:highlight w:val="lightGray"/>
          <w:lang w:val="x-none"/>
        </w:rPr>
        <w:t>Kartoninės dėžutės tekstas:</w:t>
      </w:r>
    </w:p>
    <w:p w14:paraId="7EAB1CF8" w14:textId="52D15165" w:rsidR="00B66F80" w:rsidRDefault="00B66F80" w:rsidP="00B66F80">
      <w:pPr>
        <w:spacing w:after="0" w:line="240" w:lineRule="auto"/>
        <w:rPr>
          <w:rFonts w:ascii="Times New Roman" w:hAnsi="Times New Roman"/>
          <w:lang w:val="fi-FI"/>
        </w:rPr>
      </w:pPr>
      <w:r w:rsidRPr="00143FBA">
        <w:rPr>
          <w:rFonts w:ascii="Times New Roman" w:hAnsi="Times New Roman"/>
          <w:highlight w:val="lightGray"/>
          <w:lang w:val="fi-FI"/>
        </w:rPr>
        <w:t>15</w:t>
      </w:r>
      <w:r w:rsidR="00FF21E6">
        <w:rPr>
          <w:rFonts w:ascii="Times New Roman" w:hAnsi="Times New Roman"/>
          <w:highlight w:val="lightGray"/>
          <w:lang w:val="fi-FI"/>
        </w:rPr>
        <w:t> </w:t>
      </w:r>
      <w:r w:rsidRPr="00143FBA">
        <w:rPr>
          <w:rFonts w:ascii="Times New Roman" w:hAnsi="Times New Roman"/>
          <w:highlight w:val="lightGray"/>
          <w:lang w:val="fi-FI"/>
        </w:rPr>
        <w:t>g</w:t>
      </w:r>
    </w:p>
    <w:p w14:paraId="05835DCB" w14:textId="432C7D3D" w:rsidR="00B66F80" w:rsidRDefault="00B66F80" w:rsidP="00B66F80">
      <w:pPr>
        <w:spacing w:after="0" w:line="240" w:lineRule="auto"/>
        <w:rPr>
          <w:rFonts w:ascii="Times New Roman" w:hAnsi="Times New Roman"/>
          <w:lang w:val="fi-FI"/>
        </w:rPr>
      </w:pPr>
      <w:r w:rsidRPr="00143FBA">
        <w:rPr>
          <w:rFonts w:ascii="Times New Roman" w:hAnsi="Times New Roman"/>
          <w:highlight w:val="lightGray"/>
          <w:lang w:val="fi-FI"/>
        </w:rPr>
        <w:t>30</w:t>
      </w:r>
      <w:r w:rsidR="00FF21E6">
        <w:rPr>
          <w:rFonts w:ascii="Times New Roman" w:hAnsi="Times New Roman"/>
          <w:highlight w:val="lightGray"/>
          <w:lang w:val="fi-FI"/>
        </w:rPr>
        <w:t> </w:t>
      </w:r>
      <w:r w:rsidRPr="00143FBA">
        <w:rPr>
          <w:rFonts w:ascii="Times New Roman" w:hAnsi="Times New Roman"/>
          <w:highlight w:val="lightGray"/>
          <w:lang w:val="fi-FI"/>
        </w:rPr>
        <w:t>g</w:t>
      </w:r>
    </w:p>
    <w:p w14:paraId="1BB1E66D" w14:textId="1CCD5611" w:rsidR="00B66F80" w:rsidRPr="00143FBA" w:rsidRDefault="00B66F80" w:rsidP="00B66F80">
      <w:pPr>
        <w:spacing w:after="0" w:line="240" w:lineRule="auto"/>
        <w:rPr>
          <w:rFonts w:ascii="Times New Roman" w:hAnsi="Times New Roman"/>
          <w:highlight w:val="lightGray"/>
          <w:lang w:val="fi-FI"/>
        </w:rPr>
      </w:pPr>
      <w:r w:rsidRPr="00143FBA">
        <w:rPr>
          <w:rFonts w:ascii="Times New Roman" w:hAnsi="Times New Roman"/>
          <w:highlight w:val="lightGray"/>
          <w:lang w:val="fi-FI"/>
        </w:rPr>
        <w:t>60</w:t>
      </w:r>
      <w:r w:rsidR="00FF21E6">
        <w:rPr>
          <w:rFonts w:ascii="Times New Roman" w:hAnsi="Times New Roman"/>
          <w:highlight w:val="lightGray"/>
          <w:lang w:val="fi-FI"/>
        </w:rPr>
        <w:t> </w:t>
      </w:r>
      <w:r w:rsidRPr="00143FBA">
        <w:rPr>
          <w:rFonts w:ascii="Times New Roman" w:hAnsi="Times New Roman"/>
          <w:highlight w:val="lightGray"/>
          <w:lang w:val="fi-FI"/>
        </w:rPr>
        <w:t>g</w:t>
      </w:r>
    </w:p>
    <w:p w14:paraId="12E1A77C" w14:textId="16FBF096" w:rsidR="00B66F80" w:rsidRDefault="00B66F80" w:rsidP="00B66F80">
      <w:pPr>
        <w:spacing w:after="0" w:line="240" w:lineRule="auto"/>
        <w:rPr>
          <w:rFonts w:ascii="Times New Roman" w:eastAsia="Times New Roman" w:hAnsi="Times New Roman"/>
          <w:lang w:val="x-none"/>
        </w:rPr>
      </w:pPr>
      <w:r w:rsidRPr="00D52FB8">
        <w:rPr>
          <w:rFonts w:ascii="Times New Roman" w:hAnsi="Times New Roman"/>
          <w:highlight w:val="lightGray"/>
          <w:lang w:val="x-none"/>
        </w:rPr>
        <w:t>2</w:t>
      </w:r>
      <w:r w:rsidR="00FF21E6">
        <w:rPr>
          <w:rFonts w:ascii="Times New Roman" w:hAnsi="Times New Roman"/>
          <w:highlight w:val="lightGray"/>
          <w:lang w:val="lt-LT"/>
        </w:rPr>
        <w:t> </w:t>
      </w:r>
      <w:r w:rsidRPr="00D52FB8">
        <w:rPr>
          <w:rFonts w:ascii="Times New Roman" w:hAnsi="Times New Roman"/>
          <w:highlight w:val="lightGray"/>
          <w:lang w:val="x-none"/>
        </w:rPr>
        <w:t>×</w:t>
      </w:r>
      <w:r w:rsidR="00FF21E6">
        <w:rPr>
          <w:rFonts w:ascii="Times New Roman" w:hAnsi="Times New Roman"/>
          <w:highlight w:val="lightGray"/>
          <w:lang w:val="lt-LT"/>
        </w:rPr>
        <w:t> </w:t>
      </w:r>
      <w:r w:rsidRPr="00D52FB8">
        <w:rPr>
          <w:rFonts w:ascii="Times New Roman" w:hAnsi="Times New Roman"/>
          <w:highlight w:val="lightGray"/>
          <w:lang w:val="x-none"/>
        </w:rPr>
        <w:t>60</w:t>
      </w:r>
      <w:r w:rsidR="00FF21E6">
        <w:rPr>
          <w:rFonts w:ascii="Times New Roman" w:hAnsi="Times New Roman"/>
          <w:highlight w:val="lightGray"/>
          <w:lang w:val="lt-LT"/>
        </w:rPr>
        <w:t> </w:t>
      </w:r>
      <w:r w:rsidRPr="00D52FB8">
        <w:rPr>
          <w:rFonts w:ascii="Times New Roman" w:hAnsi="Times New Roman"/>
          <w:highlight w:val="lightGray"/>
          <w:lang w:val="x-none"/>
        </w:rPr>
        <w:t xml:space="preserve">g (galioja pakuotei turinčiai du po </w:t>
      </w:r>
      <w:r w:rsidRPr="0062425E">
        <w:rPr>
          <w:rFonts w:ascii="Times New Roman" w:hAnsi="Times New Roman"/>
          <w:highlight w:val="lightGray"/>
          <w:lang w:val="fi-FI"/>
        </w:rPr>
        <w:t>60 </w:t>
      </w:r>
      <w:r w:rsidRPr="0062425E">
        <w:rPr>
          <w:rFonts w:ascii="Times New Roman" w:hAnsi="Times New Roman"/>
          <w:highlight w:val="lightGray"/>
          <w:lang w:val="x-none"/>
        </w:rPr>
        <w:t>g buteliukus)</w:t>
      </w:r>
    </w:p>
    <w:p w14:paraId="75E30940" w14:textId="77777777" w:rsidR="00B66F80" w:rsidRDefault="00B66F80" w:rsidP="00B66F80">
      <w:pPr>
        <w:spacing w:after="0" w:line="240" w:lineRule="auto"/>
        <w:rPr>
          <w:rFonts w:ascii="Times New Roman" w:eastAsia="Times New Roman" w:hAnsi="Times New Roman"/>
          <w:lang w:val="x-none"/>
        </w:rPr>
      </w:pPr>
    </w:p>
    <w:p w14:paraId="21E6C7D9" w14:textId="77777777" w:rsidR="00B66F80" w:rsidRDefault="00B66F80" w:rsidP="00B66F80">
      <w:pPr>
        <w:spacing w:after="0" w:line="240" w:lineRule="auto"/>
        <w:rPr>
          <w:rFonts w:ascii="Times New Roman" w:eastAsia="Times New Roman" w:hAnsi="Times New Roman"/>
          <w:lang w:val="x-none"/>
        </w:rPr>
      </w:pPr>
    </w:p>
    <w:p w14:paraId="2D8DA361" w14:textId="77777777" w:rsidR="00B66F80" w:rsidRPr="00143FBA" w:rsidRDefault="00B66F80" w:rsidP="00B66F8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x-none"/>
        </w:rPr>
      </w:pPr>
      <w:r>
        <w:rPr>
          <w:rFonts w:ascii="Times New Roman" w:eastAsia="Times New Roman" w:hAnsi="Times New Roman"/>
          <w:b/>
          <w:noProof/>
          <w:lang w:val="x-none"/>
        </w:rPr>
        <w:t>5.</w:t>
      </w:r>
      <w:r>
        <w:rPr>
          <w:rFonts w:ascii="Times New Roman" w:eastAsia="Times New Roman" w:hAnsi="Times New Roman"/>
          <w:b/>
          <w:noProof/>
          <w:lang w:val="x-none"/>
        </w:rPr>
        <w:tab/>
        <w:t>VARTOJIMO METODAS IR BŪDAS (-AI)</w:t>
      </w:r>
    </w:p>
    <w:p w14:paraId="2DC18805" w14:textId="77777777" w:rsidR="00B66F80" w:rsidRDefault="00B66F80" w:rsidP="00B66F80">
      <w:pPr>
        <w:spacing w:after="0" w:line="240" w:lineRule="auto"/>
        <w:rPr>
          <w:rFonts w:ascii="Times New Roman" w:eastAsia="Times New Roman" w:hAnsi="Times New Roman"/>
          <w:lang w:val="x-none"/>
        </w:rPr>
      </w:pPr>
    </w:p>
    <w:p w14:paraId="748C021A" w14:textId="77777777" w:rsidR="00B66F80" w:rsidRDefault="00B66F80" w:rsidP="00B66F80">
      <w:pPr>
        <w:spacing w:after="0" w:line="240" w:lineRule="auto"/>
        <w:rPr>
          <w:rFonts w:ascii="Times New Roman" w:hAnsi="Times New Roman"/>
          <w:lang w:val="lt-LT"/>
        </w:rPr>
      </w:pPr>
      <w:r>
        <w:rPr>
          <w:rFonts w:ascii="Times New Roman" w:hAnsi="Times New Roman"/>
          <w:lang w:val="lt-LT"/>
        </w:rPr>
        <w:t>Prieš vartodami preparatą suplakite.</w:t>
      </w:r>
    </w:p>
    <w:p w14:paraId="3A399AEE" w14:textId="77777777" w:rsidR="00B66F80" w:rsidRDefault="00B66F80" w:rsidP="00B66F80">
      <w:pPr>
        <w:spacing w:after="0" w:line="240" w:lineRule="auto"/>
        <w:rPr>
          <w:rFonts w:ascii="Times New Roman" w:hAnsi="Times New Roman"/>
          <w:lang w:val="lt-LT"/>
        </w:rPr>
      </w:pPr>
      <w:r>
        <w:rPr>
          <w:rFonts w:ascii="Times New Roman" w:hAnsi="Times New Roman"/>
          <w:lang w:val="lt-LT"/>
        </w:rPr>
        <w:t>Nevartokite tiesiai ant veido ir akių.</w:t>
      </w:r>
    </w:p>
    <w:p w14:paraId="4EF95D20" w14:textId="77777777" w:rsidR="00B66F80" w:rsidRDefault="00B66F80" w:rsidP="00B66F80">
      <w:pPr>
        <w:spacing w:after="0" w:line="240" w:lineRule="auto"/>
        <w:rPr>
          <w:rFonts w:ascii="Times New Roman" w:eastAsia="Times New Roman" w:hAnsi="Times New Roman"/>
          <w:noProof/>
          <w:lang w:val="x-none"/>
        </w:rPr>
      </w:pPr>
      <w:r>
        <w:rPr>
          <w:rFonts w:ascii="Times New Roman" w:eastAsia="Times New Roman" w:hAnsi="Times New Roman"/>
          <w:noProof/>
          <w:lang w:val="x-none"/>
        </w:rPr>
        <w:t xml:space="preserve">Po </w:t>
      </w:r>
      <w:r>
        <w:rPr>
          <w:rFonts w:ascii="Times New Roman" w:eastAsia="Times New Roman" w:hAnsi="Times New Roman"/>
          <w:noProof/>
          <w:lang w:val="lt-LT"/>
        </w:rPr>
        <w:t>vartojimo</w:t>
      </w:r>
      <w:r>
        <w:rPr>
          <w:rFonts w:ascii="Times New Roman" w:eastAsia="Times New Roman" w:hAnsi="Times New Roman"/>
          <w:noProof/>
          <w:lang w:val="x-none"/>
        </w:rPr>
        <w:t xml:space="preserve"> nusiplaukite rankas.</w:t>
      </w:r>
    </w:p>
    <w:p w14:paraId="4F766519" w14:textId="77777777" w:rsidR="00B66F80" w:rsidRDefault="00B66F80" w:rsidP="00B66F80">
      <w:pPr>
        <w:spacing w:after="0" w:line="240" w:lineRule="auto"/>
        <w:rPr>
          <w:rFonts w:ascii="Times New Roman" w:eastAsia="Times New Roman" w:hAnsi="Times New Roman"/>
          <w:noProof/>
          <w:lang w:val="x-none"/>
        </w:rPr>
      </w:pPr>
      <w:r>
        <w:rPr>
          <w:rFonts w:ascii="Times New Roman" w:eastAsia="Times New Roman" w:hAnsi="Times New Roman"/>
          <w:noProof/>
          <w:lang w:val="x-none"/>
        </w:rPr>
        <w:t>Prieš vartojimą perskaitykite pakuotės lapelį.</w:t>
      </w:r>
    </w:p>
    <w:p w14:paraId="0C114D12" w14:textId="77777777" w:rsidR="00B66F80" w:rsidRDefault="00B66F80" w:rsidP="00B66F80">
      <w:pPr>
        <w:spacing w:after="0" w:line="240" w:lineRule="auto"/>
        <w:rPr>
          <w:rFonts w:ascii="Times New Roman" w:hAnsi="Times New Roman"/>
          <w:lang w:val="lt-LT"/>
        </w:rPr>
      </w:pPr>
      <w:r>
        <w:rPr>
          <w:rFonts w:ascii="Times New Roman" w:hAnsi="Times New Roman"/>
          <w:lang w:val="lt-LT"/>
        </w:rPr>
        <w:t>Vartoti ant odos. Skirtas galvos odai.</w:t>
      </w:r>
    </w:p>
    <w:p w14:paraId="0EC66EFA" w14:textId="77777777" w:rsidR="00B66F80" w:rsidRDefault="00B66F80" w:rsidP="00B66F80">
      <w:pPr>
        <w:spacing w:after="0" w:line="240" w:lineRule="auto"/>
        <w:rPr>
          <w:rFonts w:ascii="Times New Roman" w:eastAsia="Times New Roman" w:hAnsi="Times New Roman"/>
          <w:lang w:val="x-none"/>
        </w:rPr>
      </w:pPr>
      <w:r>
        <w:rPr>
          <w:rFonts w:ascii="Times New Roman" w:eastAsia="Times New Roman" w:hAnsi="Times New Roman"/>
          <w:noProof/>
          <w:lang w:val="x-none"/>
        </w:rPr>
        <w:t xml:space="preserve">Tik išoriniam </w:t>
      </w:r>
      <w:r>
        <w:rPr>
          <w:rFonts w:ascii="Times New Roman" w:eastAsia="Times New Roman" w:hAnsi="Times New Roman"/>
          <w:noProof/>
          <w:lang w:val="lt-LT"/>
        </w:rPr>
        <w:t>vartojimui</w:t>
      </w:r>
      <w:r>
        <w:rPr>
          <w:rFonts w:ascii="Times New Roman" w:eastAsia="Times New Roman" w:hAnsi="Times New Roman"/>
          <w:noProof/>
          <w:lang w:val="x-none"/>
        </w:rPr>
        <w:t>.</w:t>
      </w:r>
    </w:p>
    <w:p w14:paraId="6D9C3293" w14:textId="77777777" w:rsidR="00B66F80" w:rsidRDefault="00B66F80" w:rsidP="00B66F80">
      <w:pPr>
        <w:spacing w:after="0" w:line="240" w:lineRule="auto"/>
        <w:rPr>
          <w:rFonts w:ascii="Times New Roman" w:eastAsia="Times New Roman" w:hAnsi="Times New Roman"/>
          <w:lang w:val="x-none"/>
        </w:rPr>
      </w:pPr>
    </w:p>
    <w:p w14:paraId="1C4D35BA" w14:textId="77777777" w:rsidR="00B66F80" w:rsidRDefault="00B66F80" w:rsidP="00B66F80">
      <w:pPr>
        <w:spacing w:after="0" w:line="240" w:lineRule="auto"/>
        <w:rPr>
          <w:rFonts w:ascii="Times New Roman" w:eastAsia="Times New Roman" w:hAnsi="Times New Roman"/>
          <w:lang w:val="x-none"/>
        </w:rPr>
      </w:pPr>
    </w:p>
    <w:p w14:paraId="5912F204" w14:textId="77777777" w:rsidR="00B66F80" w:rsidRDefault="00B66F80" w:rsidP="00B66F8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x-none"/>
        </w:rPr>
      </w:pPr>
      <w:r>
        <w:rPr>
          <w:rFonts w:ascii="Times New Roman" w:eastAsia="Times New Roman" w:hAnsi="Times New Roman"/>
          <w:b/>
          <w:noProof/>
          <w:lang w:val="x-none"/>
        </w:rPr>
        <w:lastRenderedPageBreak/>
        <w:t>6.</w:t>
      </w:r>
      <w:r>
        <w:rPr>
          <w:rFonts w:ascii="Times New Roman" w:eastAsia="Times New Roman" w:hAnsi="Times New Roman"/>
          <w:b/>
          <w:noProof/>
          <w:lang w:val="x-none"/>
        </w:rPr>
        <w:tab/>
        <w:t xml:space="preserve">SPECIALUS ĮSPĖJIMAS, KAD VAISTINĮ PREPARATĄ BŪTINA LAIKYTI VAIKAMS </w:t>
      </w:r>
      <w:r>
        <w:rPr>
          <w:rFonts w:ascii="Times New Roman" w:eastAsia="Times New Roman" w:hAnsi="Times New Roman"/>
          <w:b/>
          <w:noProof/>
          <w:lang w:val="lt-LT"/>
        </w:rPr>
        <w:t>NEPASTEBIMOJE</w:t>
      </w:r>
      <w:r>
        <w:rPr>
          <w:rFonts w:ascii="Times New Roman" w:eastAsia="Times New Roman" w:hAnsi="Times New Roman"/>
          <w:b/>
          <w:noProof/>
          <w:lang w:val="x-none"/>
        </w:rPr>
        <w:t xml:space="preserve"> IR NEPAS</w:t>
      </w:r>
      <w:r>
        <w:rPr>
          <w:rFonts w:ascii="Times New Roman" w:eastAsia="Times New Roman" w:hAnsi="Times New Roman"/>
          <w:b/>
          <w:noProof/>
          <w:lang w:val="lt-LT"/>
        </w:rPr>
        <w:t>IEKIAMOJE</w:t>
      </w:r>
      <w:r>
        <w:rPr>
          <w:rFonts w:ascii="Times New Roman" w:eastAsia="Times New Roman" w:hAnsi="Times New Roman"/>
          <w:b/>
          <w:noProof/>
          <w:lang w:val="x-none"/>
        </w:rPr>
        <w:t xml:space="preserve"> VIETOJE</w:t>
      </w:r>
    </w:p>
    <w:p w14:paraId="46DB6E4D" w14:textId="77777777" w:rsidR="00B66F80" w:rsidRDefault="00B66F80" w:rsidP="00B66F80">
      <w:pPr>
        <w:spacing w:after="0" w:line="240" w:lineRule="auto"/>
        <w:rPr>
          <w:rFonts w:ascii="Times New Roman" w:eastAsia="Times New Roman" w:hAnsi="Times New Roman"/>
          <w:lang w:val="x-none"/>
        </w:rPr>
      </w:pPr>
    </w:p>
    <w:p w14:paraId="6B235A8F" w14:textId="77777777" w:rsidR="00B66F80" w:rsidRDefault="00B66F80" w:rsidP="00B66F80">
      <w:pPr>
        <w:spacing w:after="0" w:line="240" w:lineRule="auto"/>
        <w:rPr>
          <w:rFonts w:ascii="Times New Roman" w:eastAsia="Times New Roman" w:hAnsi="Times New Roman"/>
          <w:lang w:val="x-none"/>
        </w:rPr>
      </w:pPr>
      <w:r>
        <w:rPr>
          <w:rFonts w:ascii="Times New Roman" w:eastAsia="Times New Roman" w:hAnsi="Times New Roman"/>
          <w:lang w:val="x-none"/>
        </w:rPr>
        <w:t>Laikyti vaikams nepastebimoje</w:t>
      </w:r>
      <w:r>
        <w:rPr>
          <w:rFonts w:ascii="Times New Roman" w:eastAsia="Times New Roman" w:hAnsi="Times New Roman"/>
          <w:lang w:val="lt-LT"/>
        </w:rPr>
        <w:t xml:space="preserve"> ir nepasiekiamoje</w:t>
      </w:r>
      <w:r>
        <w:rPr>
          <w:rFonts w:ascii="Times New Roman" w:eastAsia="Times New Roman" w:hAnsi="Times New Roman"/>
          <w:lang w:val="x-none"/>
        </w:rPr>
        <w:t xml:space="preserve"> vietoje.</w:t>
      </w:r>
    </w:p>
    <w:p w14:paraId="465610F1" w14:textId="77777777" w:rsidR="00B66F80" w:rsidRDefault="00B66F80" w:rsidP="00B66F80">
      <w:pPr>
        <w:spacing w:after="0" w:line="240" w:lineRule="auto"/>
        <w:rPr>
          <w:rFonts w:ascii="Times New Roman" w:eastAsia="Times New Roman" w:hAnsi="Times New Roman"/>
          <w:lang w:val="x-none"/>
        </w:rPr>
      </w:pPr>
    </w:p>
    <w:p w14:paraId="6ED4C417" w14:textId="77777777" w:rsidR="00B66F80" w:rsidRDefault="00B66F80" w:rsidP="00B66F80">
      <w:pPr>
        <w:spacing w:after="0" w:line="240" w:lineRule="auto"/>
        <w:rPr>
          <w:rFonts w:ascii="Times New Roman" w:eastAsia="Times New Roman" w:hAnsi="Times New Roman"/>
          <w:lang w:val="x-none"/>
        </w:rPr>
      </w:pPr>
    </w:p>
    <w:p w14:paraId="73739EB0" w14:textId="77777777" w:rsidR="00B66F80" w:rsidRPr="00143FBA" w:rsidRDefault="00B66F80" w:rsidP="00B66F8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x-none"/>
        </w:rPr>
      </w:pPr>
      <w:r>
        <w:rPr>
          <w:rFonts w:ascii="Times New Roman" w:eastAsia="Times New Roman" w:hAnsi="Times New Roman"/>
          <w:b/>
          <w:noProof/>
          <w:lang w:val="x-none"/>
        </w:rPr>
        <w:t>7.</w:t>
      </w:r>
      <w:r>
        <w:rPr>
          <w:rFonts w:ascii="Times New Roman" w:eastAsia="Times New Roman" w:hAnsi="Times New Roman"/>
          <w:b/>
          <w:noProof/>
          <w:lang w:val="x-none"/>
        </w:rPr>
        <w:tab/>
        <w:t>KITAS (-I) SPECIALUS (-ŪS) ĮSPĖJIMAS (-AI) (JEI REIKIA)</w:t>
      </w:r>
    </w:p>
    <w:p w14:paraId="359BBB5A" w14:textId="77777777" w:rsidR="00B66F80" w:rsidRDefault="00B66F80" w:rsidP="00B66F80">
      <w:pPr>
        <w:spacing w:after="0" w:line="240" w:lineRule="auto"/>
        <w:rPr>
          <w:rFonts w:ascii="Times New Roman" w:eastAsia="Times New Roman" w:hAnsi="Times New Roman"/>
          <w:lang w:val="x-none"/>
        </w:rPr>
      </w:pPr>
    </w:p>
    <w:p w14:paraId="326F3773" w14:textId="77777777" w:rsidR="00B66F80" w:rsidRDefault="00B66F80" w:rsidP="00B66F80">
      <w:pPr>
        <w:spacing w:after="0" w:line="240" w:lineRule="auto"/>
        <w:rPr>
          <w:rFonts w:ascii="Times New Roman" w:eastAsia="Times New Roman" w:hAnsi="Times New Roman"/>
          <w:lang w:val="x-none"/>
        </w:rPr>
      </w:pPr>
    </w:p>
    <w:p w14:paraId="6FAF02C1" w14:textId="77777777" w:rsidR="00B66F80" w:rsidRPr="00143FBA" w:rsidRDefault="00B66F80" w:rsidP="00B66F8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x-none"/>
        </w:rPr>
      </w:pPr>
      <w:r>
        <w:rPr>
          <w:rFonts w:ascii="Times New Roman" w:eastAsia="Times New Roman" w:hAnsi="Times New Roman"/>
          <w:b/>
          <w:noProof/>
          <w:lang w:val="x-none"/>
        </w:rPr>
        <w:t>8.</w:t>
      </w:r>
      <w:r>
        <w:rPr>
          <w:rFonts w:ascii="Times New Roman" w:eastAsia="Times New Roman" w:hAnsi="Times New Roman"/>
          <w:b/>
          <w:noProof/>
          <w:lang w:val="x-none"/>
        </w:rPr>
        <w:tab/>
        <w:t>TINKAMUMO LAIKAS</w:t>
      </w:r>
    </w:p>
    <w:p w14:paraId="280986FF" w14:textId="77777777" w:rsidR="00B66F80" w:rsidRDefault="00B66F80" w:rsidP="00B66F80">
      <w:pPr>
        <w:spacing w:after="0" w:line="240" w:lineRule="auto"/>
        <w:rPr>
          <w:rFonts w:ascii="Times New Roman" w:eastAsia="Times New Roman" w:hAnsi="Times New Roman"/>
          <w:lang w:val="x-none"/>
        </w:rPr>
      </w:pPr>
    </w:p>
    <w:p w14:paraId="108CB93C" w14:textId="679CDAE3" w:rsidR="00B66F80" w:rsidRDefault="00B66F80" w:rsidP="00B66F80">
      <w:pPr>
        <w:spacing w:after="0" w:line="240" w:lineRule="auto"/>
        <w:rPr>
          <w:rFonts w:ascii="Times New Roman" w:eastAsia="Times New Roman" w:hAnsi="Times New Roman"/>
          <w:noProof/>
          <w:lang w:val="x-none"/>
        </w:rPr>
      </w:pPr>
      <w:r w:rsidRPr="00143FBA">
        <w:rPr>
          <w:rFonts w:ascii="Times New Roman" w:hAnsi="Times New Roman"/>
          <w:highlight w:val="lightGray"/>
          <w:lang w:val="x-none"/>
        </w:rPr>
        <w:t>Buteliuko tekstas:</w:t>
      </w:r>
      <w:r>
        <w:rPr>
          <w:rFonts w:ascii="Times New Roman" w:eastAsia="Times New Roman" w:hAnsi="Times New Roman"/>
          <w:noProof/>
          <w:lang w:val="x-none"/>
        </w:rPr>
        <w:t xml:space="preserve"> </w:t>
      </w:r>
      <w:r w:rsidR="00966015">
        <w:rPr>
          <w:rFonts w:ascii="Times New Roman" w:eastAsia="Times New Roman" w:hAnsi="Times New Roman"/>
          <w:noProof/>
          <w:lang w:val="lt-LT"/>
        </w:rPr>
        <w:t>Lot</w:t>
      </w:r>
      <w:r>
        <w:rPr>
          <w:rFonts w:ascii="Times New Roman" w:eastAsia="Times New Roman" w:hAnsi="Times New Roman"/>
          <w:noProof/>
          <w:lang w:val="x-none"/>
        </w:rPr>
        <w:t xml:space="preserve">/ </w:t>
      </w:r>
      <w:r w:rsidR="00966015">
        <w:rPr>
          <w:rFonts w:ascii="Times New Roman" w:eastAsia="Times New Roman" w:hAnsi="Times New Roman"/>
          <w:noProof/>
          <w:lang w:val="lt-LT"/>
        </w:rPr>
        <w:t>EXP</w:t>
      </w:r>
      <w:r>
        <w:rPr>
          <w:rFonts w:ascii="Times New Roman" w:eastAsia="Times New Roman" w:hAnsi="Times New Roman"/>
          <w:noProof/>
          <w:lang w:val="x-none"/>
        </w:rPr>
        <w:t xml:space="preserve">: </w:t>
      </w:r>
      <w:r w:rsidRPr="00ED2F11">
        <w:rPr>
          <w:rFonts w:ascii="Times New Roman" w:hAnsi="Times New Roman"/>
          <w:lang w:val="en-BZ"/>
        </w:rPr>
        <w:t xml:space="preserve">mm-MMMM </w:t>
      </w:r>
      <w:r>
        <w:rPr>
          <w:rFonts w:ascii="Times New Roman" w:eastAsia="Times New Roman" w:hAnsi="Times New Roman"/>
          <w:noProof/>
          <w:lang w:val="x-none"/>
        </w:rPr>
        <w:t>žr. ant buteliuko dugno.</w:t>
      </w:r>
    </w:p>
    <w:p w14:paraId="01AAE90D" w14:textId="7510D640" w:rsidR="00B66F80" w:rsidRDefault="00B66F80" w:rsidP="00B66F80">
      <w:pPr>
        <w:spacing w:after="0" w:line="240" w:lineRule="auto"/>
        <w:rPr>
          <w:rFonts w:ascii="Times New Roman" w:eastAsia="Times New Roman" w:hAnsi="Times New Roman"/>
          <w:lang w:val="x-none"/>
        </w:rPr>
      </w:pPr>
      <w:r>
        <w:rPr>
          <w:rFonts w:ascii="Times New Roman" w:eastAsia="Times New Roman" w:hAnsi="Times New Roman"/>
          <w:noProof/>
          <w:lang w:val="x-none"/>
        </w:rPr>
        <w:t xml:space="preserve">Po pirmojo atidarymo: </w:t>
      </w:r>
      <w:r w:rsidR="00441A71">
        <w:rPr>
          <w:rFonts w:ascii="Times New Roman" w:eastAsia="Times New Roman" w:hAnsi="Times New Roman"/>
          <w:noProof/>
          <w:lang w:val="lt-LT"/>
        </w:rPr>
        <w:t>6</w:t>
      </w:r>
      <w:r w:rsidR="003A09B1">
        <w:rPr>
          <w:rFonts w:ascii="Times New Roman" w:eastAsia="Times New Roman" w:hAnsi="Times New Roman"/>
          <w:noProof/>
          <w:lang w:val="x-none"/>
        </w:rPr>
        <w:t xml:space="preserve"> </w:t>
      </w:r>
      <w:r>
        <w:rPr>
          <w:rFonts w:ascii="Times New Roman" w:eastAsia="Times New Roman" w:hAnsi="Times New Roman"/>
          <w:noProof/>
          <w:lang w:val="x-none"/>
        </w:rPr>
        <w:t>mėnesiai.</w:t>
      </w:r>
    </w:p>
    <w:p w14:paraId="14BB3852" w14:textId="77777777" w:rsidR="00B66F80" w:rsidRDefault="00B66F80" w:rsidP="00B66F80">
      <w:pPr>
        <w:spacing w:after="0" w:line="240" w:lineRule="auto"/>
        <w:rPr>
          <w:rFonts w:ascii="Times New Roman" w:eastAsia="Times New Roman" w:hAnsi="Times New Roman"/>
          <w:lang w:val="x-none"/>
        </w:rPr>
      </w:pPr>
    </w:p>
    <w:p w14:paraId="6D6C55CA" w14:textId="77777777" w:rsidR="00B66F80" w:rsidRDefault="00B66F80" w:rsidP="00B66F80">
      <w:pPr>
        <w:spacing w:after="0" w:line="240" w:lineRule="auto"/>
        <w:rPr>
          <w:rFonts w:ascii="Times New Roman" w:eastAsia="Times New Roman" w:hAnsi="Times New Roman"/>
          <w:lang w:val="x-none"/>
        </w:rPr>
      </w:pPr>
    </w:p>
    <w:p w14:paraId="70241978" w14:textId="4248372A" w:rsidR="00B66F80" w:rsidRPr="00D52FB8" w:rsidRDefault="00B66F80" w:rsidP="00B66F80">
      <w:pPr>
        <w:spacing w:after="0" w:line="240" w:lineRule="auto"/>
        <w:rPr>
          <w:rFonts w:ascii="Times New Roman" w:hAnsi="Times New Roman"/>
          <w:highlight w:val="lightGray"/>
          <w:lang w:val="x-none"/>
        </w:rPr>
      </w:pPr>
      <w:r w:rsidRPr="00143FBA">
        <w:rPr>
          <w:rFonts w:ascii="Times New Roman" w:hAnsi="Times New Roman"/>
          <w:highlight w:val="lightGray"/>
          <w:lang w:val="x-none"/>
        </w:rPr>
        <w:t xml:space="preserve">Kartoninės dėžutės tekstas: </w:t>
      </w:r>
      <w:r w:rsidR="00966015">
        <w:rPr>
          <w:rFonts w:ascii="Times New Roman" w:hAnsi="Times New Roman"/>
          <w:highlight w:val="lightGray"/>
          <w:lang w:val="lt-LT"/>
        </w:rPr>
        <w:t>Lot</w:t>
      </w:r>
      <w:r w:rsidRPr="00143FBA">
        <w:rPr>
          <w:rFonts w:ascii="Times New Roman" w:hAnsi="Times New Roman"/>
          <w:highlight w:val="lightGray"/>
          <w:lang w:val="x-none"/>
        </w:rPr>
        <w:t xml:space="preserve">/ </w:t>
      </w:r>
      <w:r w:rsidR="00966015">
        <w:rPr>
          <w:rFonts w:ascii="Times New Roman" w:hAnsi="Times New Roman"/>
          <w:highlight w:val="lightGray"/>
          <w:lang w:val="lt-LT"/>
        </w:rPr>
        <w:t>EXP</w:t>
      </w:r>
      <w:r w:rsidRPr="00143FBA">
        <w:rPr>
          <w:rFonts w:ascii="Times New Roman" w:hAnsi="Times New Roman"/>
          <w:highlight w:val="lightGray"/>
          <w:lang w:val="x-none"/>
        </w:rPr>
        <w:t xml:space="preserve">: </w:t>
      </w:r>
      <w:r w:rsidRPr="00143FBA">
        <w:rPr>
          <w:rFonts w:ascii="Times New Roman" w:hAnsi="Times New Roman"/>
          <w:highlight w:val="lightGray"/>
          <w:lang w:val="en-US"/>
        </w:rPr>
        <w:t xml:space="preserve">mm-MMMM </w:t>
      </w:r>
      <w:r w:rsidRPr="00D52FB8">
        <w:rPr>
          <w:rFonts w:ascii="Times New Roman" w:hAnsi="Times New Roman"/>
          <w:highlight w:val="lightGray"/>
          <w:lang w:val="x-none"/>
        </w:rPr>
        <w:t>žr. ant kartoninės dėžutės dugno.</w:t>
      </w:r>
    </w:p>
    <w:p w14:paraId="33F210CC" w14:textId="4E241E33" w:rsidR="00B66F80" w:rsidRDefault="00B66F80" w:rsidP="00B66F80">
      <w:pPr>
        <w:spacing w:after="0" w:line="240" w:lineRule="auto"/>
        <w:rPr>
          <w:rFonts w:ascii="Times New Roman" w:eastAsia="Times New Roman" w:hAnsi="Times New Roman"/>
          <w:noProof/>
          <w:lang w:val="x-none"/>
        </w:rPr>
      </w:pPr>
      <w:r w:rsidRPr="0062425E">
        <w:rPr>
          <w:rFonts w:ascii="Times New Roman" w:hAnsi="Times New Roman"/>
          <w:highlight w:val="lightGray"/>
          <w:lang w:val="x-none"/>
        </w:rPr>
        <w:t xml:space="preserve">Po pirmojo atidarymo: </w:t>
      </w:r>
      <w:r w:rsidR="00441A71">
        <w:rPr>
          <w:rFonts w:ascii="Times New Roman" w:hAnsi="Times New Roman"/>
          <w:highlight w:val="lightGray"/>
          <w:lang w:val="lt-LT"/>
        </w:rPr>
        <w:t>6</w:t>
      </w:r>
      <w:r w:rsidR="003A09B1" w:rsidRPr="0062425E">
        <w:rPr>
          <w:rFonts w:ascii="Times New Roman" w:hAnsi="Times New Roman"/>
          <w:highlight w:val="lightGray"/>
          <w:lang w:val="x-none"/>
        </w:rPr>
        <w:t xml:space="preserve"> </w:t>
      </w:r>
      <w:r w:rsidRPr="0062425E">
        <w:rPr>
          <w:rFonts w:ascii="Times New Roman" w:hAnsi="Times New Roman"/>
          <w:highlight w:val="lightGray"/>
          <w:lang w:val="x-none"/>
        </w:rPr>
        <w:t>mėnesiai.</w:t>
      </w:r>
    </w:p>
    <w:p w14:paraId="687B33DB" w14:textId="77777777" w:rsidR="00B66F80" w:rsidRDefault="00B66F80" w:rsidP="00B66F80">
      <w:pPr>
        <w:spacing w:after="0" w:line="240" w:lineRule="auto"/>
        <w:rPr>
          <w:rFonts w:ascii="Times New Roman" w:eastAsia="Times New Roman" w:hAnsi="Times New Roman"/>
          <w:lang w:val="x-none"/>
        </w:rPr>
      </w:pPr>
    </w:p>
    <w:p w14:paraId="598138EA" w14:textId="77777777" w:rsidR="00B66F80" w:rsidRDefault="00B66F80" w:rsidP="00B66F80">
      <w:pPr>
        <w:spacing w:after="0" w:line="240" w:lineRule="auto"/>
        <w:rPr>
          <w:rFonts w:ascii="Times New Roman" w:eastAsia="Times New Roman" w:hAnsi="Times New Roman"/>
          <w:lang w:val="x-none"/>
        </w:rPr>
      </w:pPr>
    </w:p>
    <w:p w14:paraId="4D71597A" w14:textId="77777777" w:rsidR="00B66F80" w:rsidRDefault="00B66F80" w:rsidP="00B66F8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x-none"/>
        </w:rPr>
      </w:pPr>
      <w:r>
        <w:rPr>
          <w:rFonts w:ascii="Times New Roman" w:eastAsia="Times New Roman" w:hAnsi="Times New Roman"/>
          <w:b/>
          <w:noProof/>
          <w:lang w:val="x-none"/>
        </w:rPr>
        <w:t>9.</w:t>
      </w:r>
      <w:r>
        <w:rPr>
          <w:rFonts w:ascii="Times New Roman" w:eastAsia="Times New Roman" w:hAnsi="Times New Roman"/>
          <w:b/>
          <w:noProof/>
          <w:lang w:val="x-none"/>
        </w:rPr>
        <w:tab/>
        <w:t>SPECIALIOS LAIKYMO SĄLYGOS</w:t>
      </w:r>
    </w:p>
    <w:p w14:paraId="10826973" w14:textId="77777777" w:rsidR="00B66F80" w:rsidRDefault="00B66F80" w:rsidP="00B66F80">
      <w:pPr>
        <w:spacing w:after="0" w:line="240" w:lineRule="auto"/>
        <w:rPr>
          <w:rFonts w:ascii="Times New Roman" w:eastAsia="Times New Roman" w:hAnsi="Times New Roman"/>
          <w:lang w:val="x-none"/>
        </w:rPr>
      </w:pPr>
    </w:p>
    <w:p w14:paraId="7614293B" w14:textId="5AA760B2" w:rsidR="00B66F80" w:rsidRDefault="00B66F80" w:rsidP="00B66F80">
      <w:pPr>
        <w:spacing w:after="0" w:line="240" w:lineRule="auto"/>
        <w:rPr>
          <w:rFonts w:ascii="Times New Roman" w:eastAsia="Times New Roman" w:hAnsi="Times New Roman"/>
          <w:noProof/>
          <w:lang w:val="x-none"/>
        </w:rPr>
      </w:pPr>
      <w:r>
        <w:rPr>
          <w:rFonts w:ascii="Times New Roman" w:eastAsia="Times New Roman" w:hAnsi="Times New Roman"/>
          <w:noProof/>
          <w:lang w:val="x-none"/>
        </w:rPr>
        <w:t xml:space="preserve">Negalima šaldyti. Buteliuką laikyti išorinėje dėžutėje, kad </w:t>
      </w:r>
      <w:r w:rsidR="008B2448">
        <w:rPr>
          <w:rFonts w:ascii="Times New Roman" w:eastAsia="Times New Roman" w:hAnsi="Times New Roman"/>
          <w:noProof/>
          <w:lang w:val="lt-LT"/>
        </w:rPr>
        <w:t>vaistas</w:t>
      </w:r>
      <w:r>
        <w:rPr>
          <w:rFonts w:ascii="Times New Roman" w:eastAsia="Times New Roman" w:hAnsi="Times New Roman"/>
          <w:noProof/>
          <w:lang w:val="x-none"/>
        </w:rPr>
        <w:t xml:space="preserve"> būtų apsaugotas nuo šviesos.</w:t>
      </w:r>
    </w:p>
    <w:p w14:paraId="7E7EAF12" w14:textId="77777777" w:rsidR="00B66F80" w:rsidRDefault="00B66F80" w:rsidP="00B66F80">
      <w:pPr>
        <w:spacing w:after="0" w:line="240" w:lineRule="auto"/>
        <w:rPr>
          <w:rFonts w:ascii="Times New Roman" w:eastAsia="Times New Roman" w:hAnsi="Times New Roman"/>
          <w:noProof/>
          <w:lang w:val="x-none"/>
        </w:rPr>
      </w:pPr>
    </w:p>
    <w:p w14:paraId="5D0F4271" w14:textId="77777777" w:rsidR="00B66F80" w:rsidRDefault="00B66F80" w:rsidP="00B66F80">
      <w:pPr>
        <w:spacing w:after="0" w:line="240" w:lineRule="auto"/>
        <w:rPr>
          <w:rFonts w:ascii="Times New Roman" w:eastAsia="Times New Roman" w:hAnsi="Times New Roman"/>
          <w:lang w:val="x-none"/>
        </w:rPr>
      </w:pPr>
    </w:p>
    <w:p w14:paraId="2D74E176" w14:textId="77777777" w:rsidR="00B66F80" w:rsidRDefault="00B66F80" w:rsidP="00B66F8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x-none"/>
        </w:rPr>
      </w:pPr>
      <w:r>
        <w:rPr>
          <w:rFonts w:ascii="Times New Roman" w:eastAsia="Times New Roman" w:hAnsi="Times New Roman"/>
          <w:b/>
          <w:noProof/>
          <w:lang w:val="x-none"/>
        </w:rPr>
        <w:t>10.</w:t>
      </w:r>
      <w:r>
        <w:rPr>
          <w:rFonts w:ascii="Times New Roman" w:eastAsia="Times New Roman" w:hAnsi="Times New Roman"/>
          <w:b/>
          <w:noProof/>
          <w:lang w:val="x-none"/>
        </w:rPr>
        <w:tab/>
        <w:t xml:space="preserve">SPECIALIOS ATSARGUMO PRIEMONĖS DĖL NESUVARTOTO </w:t>
      </w:r>
      <w:r>
        <w:rPr>
          <w:rFonts w:ascii="Times New Roman" w:eastAsia="Times New Roman" w:hAnsi="Times New Roman"/>
          <w:b/>
          <w:bCs/>
          <w:noProof/>
          <w:lang w:val="x-none"/>
        </w:rPr>
        <w:t xml:space="preserve">VAISTINIO PREPARATO AR JO ATLIEKŲ </w:t>
      </w:r>
      <w:r>
        <w:rPr>
          <w:rFonts w:ascii="Times New Roman" w:eastAsia="Times New Roman" w:hAnsi="Times New Roman"/>
          <w:b/>
          <w:noProof/>
          <w:lang w:val="x-none"/>
        </w:rPr>
        <w:t>TVARKYMO (JEI REIKIA)</w:t>
      </w:r>
    </w:p>
    <w:p w14:paraId="77FA41BB" w14:textId="77777777" w:rsidR="00B66F80" w:rsidRDefault="00B66F80" w:rsidP="00B66F80">
      <w:pPr>
        <w:spacing w:after="0" w:line="240" w:lineRule="auto"/>
        <w:rPr>
          <w:rFonts w:ascii="Times New Roman" w:eastAsia="Times New Roman" w:hAnsi="Times New Roman"/>
          <w:lang w:val="x-none"/>
        </w:rPr>
      </w:pPr>
    </w:p>
    <w:p w14:paraId="56B8A947" w14:textId="77777777" w:rsidR="00B66F80" w:rsidRDefault="00B66F80" w:rsidP="00B66F80">
      <w:pPr>
        <w:spacing w:after="0" w:line="240" w:lineRule="auto"/>
        <w:rPr>
          <w:rFonts w:ascii="Times New Roman" w:eastAsia="Times New Roman" w:hAnsi="Times New Roman"/>
          <w:lang w:val="x-none"/>
        </w:rPr>
      </w:pPr>
    </w:p>
    <w:p w14:paraId="0542FCDC" w14:textId="77777777" w:rsidR="00B66F80" w:rsidRDefault="00B66F80" w:rsidP="00B66F8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x-none"/>
        </w:rPr>
      </w:pPr>
      <w:r>
        <w:rPr>
          <w:rFonts w:ascii="Times New Roman" w:eastAsia="Times New Roman" w:hAnsi="Times New Roman"/>
          <w:b/>
          <w:noProof/>
          <w:lang w:val="x-none"/>
        </w:rPr>
        <w:t>11.</w:t>
      </w:r>
      <w:r>
        <w:rPr>
          <w:rFonts w:ascii="Times New Roman" w:eastAsia="Times New Roman" w:hAnsi="Times New Roman"/>
          <w:b/>
          <w:noProof/>
          <w:lang w:val="x-none"/>
        </w:rPr>
        <w:tab/>
      </w:r>
      <w:r>
        <w:rPr>
          <w:rFonts w:ascii="Times New Roman" w:eastAsia="Times New Roman" w:hAnsi="Times New Roman"/>
          <w:b/>
          <w:noProof/>
          <w:lang w:val="lt-LT"/>
        </w:rPr>
        <w:t>REGISTRUOTOJO</w:t>
      </w:r>
      <w:r>
        <w:rPr>
          <w:rFonts w:ascii="Times New Roman" w:eastAsia="Times New Roman" w:hAnsi="Times New Roman"/>
          <w:b/>
          <w:noProof/>
          <w:lang w:val="x-none"/>
        </w:rPr>
        <w:t xml:space="preserve"> PAVADINIMAS IR ADRESAS</w:t>
      </w:r>
    </w:p>
    <w:p w14:paraId="75EB4542" w14:textId="77777777" w:rsidR="00B66F80" w:rsidRDefault="00B66F80" w:rsidP="00B66F80">
      <w:pPr>
        <w:spacing w:after="0" w:line="240" w:lineRule="auto"/>
        <w:rPr>
          <w:rFonts w:ascii="Times New Roman" w:eastAsia="Times New Roman" w:hAnsi="Times New Roman"/>
          <w:lang w:val="x-none"/>
        </w:rPr>
      </w:pPr>
    </w:p>
    <w:p w14:paraId="5DCCDDCD" w14:textId="5A4970C6" w:rsidR="00B66F80" w:rsidRDefault="00B66F80" w:rsidP="00B66F80">
      <w:pPr>
        <w:spacing w:after="0" w:line="240" w:lineRule="auto"/>
        <w:rPr>
          <w:rFonts w:ascii="Times New Roman" w:hAnsi="Times New Roman"/>
          <w:lang w:val="en-US"/>
        </w:rPr>
      </w:pPr>
      <w:r>
        <w:rPr>
          <w:rFonts w:ascii="Times New Roman" w:hAnsi="Times New Roman"/>
          <w:lang w:val="en-US"/>
        </w:rPr>
        <w:t>LEO Pharma A/S</w:t>
      </w:r>
    </w:p>
    <w:p w14:paraId="1765DFCF" w14:textId="4E78444E" w:rsidR="00B66F80" w:rsidRDefault="00B66F80" w:rsidP="00B66F80">
      <w:pPr>
        <w:spacing w:after="0" w:line="240" w:lineRule="auto"/>
        <w:rPr>
          <w:rFonts w:ascii="Times New Roman" w:hAnsi="Times New Roman"/>
          <w:lang w:val="en-US"/>
        </w:rPr>
      </w:pPr>
      <w:proofErr w:type="spellStart"/>
      <w:r>
        <w:rPr>
          <w:rFonts w:ascii="Times New Roman" w:hAnsi="Times New Roman"/>
          <w:lang w:val="en-US"/>
        </w:rPr>
        <w:t>Industriparken</w:t>
      </w:r>
      <w:proofErr w:type="spellEnd"/>
      <w:r>
        <w:rPr>
          <w:rFonts w:ascii="Times New Roman" w:hAnsi="Times New Roman"/>
          <w:lang w:val="en-US"/>
        </w:rPr>
        <w:t xml:space="preserve"> 55</w:t>
      </w:r>
    </w:p>
    <w:p w14:paraId="3A47D5FA" w14:textId="77777777" w:rsidR="00B66F80" w:rsidRDefault="00B66F80" w:rsidP="00B66F80">
      <w:pPr>
        <w:spacing w:after="0" w:line="240" w:lineRule="auto"/>
        <w:rPr>
          <w:rFonts w:ascii="Times New Roman" w:hAnsi="Times New Roman"/>
          <w:lang w:val="en-US"/>
        </w:rPr>
      </w:pPr>
      <w:r>
        <w:rPr>
          <w:rFonts w:ascii="Times New Roman" w:hAnsi="Times New Roman"/>
          <w:lang w:val="en-US"/>
        </w:rPr>
        <w:t xml:space="preserve">DK-2750 </w:t>
      </w:r>
      <w:proofErr w:type="spellStart"/>
      <w:r>
        <w:rPr>
          <w:rFonts w:ascii="Times New Roman" w:hAnsi="Times New Roman"/>
          <w:lang w:val="en-US"/>
        </w:rPr>
        <w:t>Ballerup</w:t>
      </w:r>
      <w:proofErr w:type="spellEnd"/>
    </w:p>
    <w:p w14:paraId="70E8A020" w14:textId="77777777" w:rsidR="00B66F80" w:rsidRDefault="00B66F80" w:rsidP="00B66F80">
      <w:pPr>
        <w:spacing w:after="0" w:line="240" w:lineRule="auto"/>
        <w:rPr>
          <w:rFonts w:ascii="Times New Roman" w:hAnsi="Times New Roman"/>
          <w:lang w:val="en-US"/>
        </w:rPr>
      </w:pPr>
      <w:proofErr w:type="spellStart"/>
      <w:r>
        <w:rPr>
          <w:rFonts w:ascii="Times New Roman" w:hAnsi="Times New Roman"/>
          <w:lang w:val="en-US"/>
        </w:rPr>
        <w:t>Danija</w:t>
      </w:r>
      <w:proofErr w:type="spellEnd"/>
    </w:p>
    <w:p w14:paraId="2753D055" w14:textId="77777777" w:rsidR="00B66F80" w:rsidRDefault="00B66F80" w:rsidP="00B66F80">
      <w:pPr>
        <w:spacing w:after="0" w:line="240" w:lineRule="auto"/>
        <w:rPr>
          <w:rFonts w:ascii="Times New Roman" w:eastAsia="Times New Roman" w:hAnsi="Times New Roman"/>
          <w:lang w:val="x-none"/>
        </w:rPr>
      </w:pPr>
    </w:p>
    <w:p w14:paraId="556C0526" w14:textId="77777777" w:rsidR="00B66F80" w:rsidRDefault="00B66F80" w:rsidP="00B66F80">
      <w:pPr>
        <w:spacing w:after="0" w:line="240" w:lineRule="auto"/>
        <w:rPr>
          <w:rFonts w:ascii="Times New Roman" w:eastAsia="Times New Roman" w:hAnsi="Times New Roman"/>
          <w:lang w:val="x-none"/>
        </w:rPr>
      </w:pPr>
    </w:p>
    <w:p w14:paraId="2C0E6C75" w14:textId="77777777" w:rsidR="00B66F80" w:rsidRDefault="00B66F80" w:rsidP="00B66F8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Pr>
          <w:rFonts w:ascii="Times New Roman" w:eastAsia="Times New Roman" w:hAnsi="Times New Roman"/>
          <w:b/>
          <w:noProof/>
          <w:lang w:val="x-none"/>
        </w:rPr>
        <w:t>12.</w:t>
      </w:r>
      <w:r>
        <w:rPr>
          <w:rFonts w:ascii="Times New Roman" w:eastAsia="Times New Roman" w:hAnsi="Times New Roman"/>
          <w:b/>
          <w:noProof/>
          <w:lang w:val="x-none"/>
        </w:rPr>
        <w:tab/>
      </w:r>
      <w:r>
        <w:rPr>
          <w:rFonts w:ascii="Times New Roman" w:eastAsia="Times New Roman" w:hAnsi="Times New Roman"/>
          <w:b/>
          <w:noProof/>
          <w:lang w:val="lt-LT"/>
        </w:rPr>
        <w:t>REGISTRACIJOS</w:t>
      </w:r>
      <w:r>
        <w:rPr>
          <w:rFonts w:ascii="Times New Roman" w:eastAsia="Times New Roman" w:hAnsi="Times New Roman"/>
          <w:b/>
          <w:noProof/>
          <w:lang w:val="x-none"/>
        </w:rPr>
        <w:t xml:space="preserve"> </w:t>
      </w:r>
      <w:r>
        <w:rPr>
          <w:rFonts w:ascii="Times New Roman" w:eastAsia="Times New Roman" w:hAnsi="Times New Roman"/>
          <w:b/>
          <w:noProof/>
          <w:lang w:val="lt-LT"/>
        </w:rPr>
        <w:t>PAŽYMĖJIMO</w:t>
      </w:r>
      <w:r>
        <w:rPr>
          <w:rFonts w:ascii="Times New Roman" w:eastAsia="Times New Roman" w:hAnsi="Times New Roman"/>
          <w:b/>
          <w:noProof/>
          <w:lang w:val="x-none"/>
        </w:rPr>
        <w:t xml:space="preserve"> NUMERIS </w:t>
      </w:r>
      <w:r>
        <w:rPr>
          <w:rFonts w:ascii="Times New Roman" w:eastAsia="Times New Roman" w:hAnsi="Times New Roman"/>
          <w:b/>
          <w:noProof/>
          <w:lang w:val="lt-LT"/>
        </w:rPr>
        <w:t>(-IAI)</w:t>
      </w:r>
    </w:p>
    <w:p w14:paraId="40637C53" w14:textId="77777777" w:rsidR="00B66F80" w:rsidRDefault="00B66F80" w:rsidP="00B66F80">
      <w:pPr>
        <w:spacing w:after="0" w:line="240" w:lineRule="auto"/>
        <w:rPr>
          <w:rFonts w:ascii="Times New Roman" w:eastAsia="Times New Roman" w:hAnsi="Times New Roman"/>
          <w:lang w:val="x-none"/>
        </w:rPr>
      </w:pPr>
    </w:p>
    <w:p w14:paraId="43A5625B" w14:textId="77777777" w:rsidR="00B66F80" w:rsidRDefault="00B66F80" w:rsidP="00B66F80">
      <w:pPr>
        <w:spacing w:after="0" w:line="240" w:lineRule="auto"/>
        <w:rPr>
          <w:rFonts w:ascii="Times New Roman" w:hAnsi="Times New Roman"/>
          <w:color w:val="000000"/>
          <w:spacing w:val="-1"/>
          <w:lang w:val="lt-LT"/>
        </w:rPr>
      </w:pPr>
      <w:r>
        <w:rPr>
          <w:rFonts w:ascii="Times New Roman" w:hAnsi="Times New Roman"/>
          <w:color w:val="000000"/>
          <w:spacing w:val="-1"/>
          <w:lang w:val="lt-LT"/>
        </w:rPr>
        <w:t>(15 g), N1 – LT/1/09/1772/001</w:t>
      </w:r>
    </w:p>
    <w:p w14:paraId="3ABB0D9B" w14:textId="77777777" w:rsidR="00B66F80" w:rsidRDefault="00B66F80" w:rsidP="00B66F80">
      <w:pPr>
        <w:spacing w:after="0" w:line="240" w:lineRule="auto"/>
        <w:rPr>
          <w:rFonts w:ascii="Times New Roman" w:hAnsi="Times New Roman"/>
          <w:color w:val="000000"/>
          <w:spacing w:val="-1"/>
          <w:lang w:val="lt-LT"/>
        </w:rPr>
      </w:pPr>
      <w:r>
        <w:rPr>
          <w:rFonts w:ascii="Times New Roman" w:hAnsi="Times New Roman"/>
          <w:color w:val="000000"/>
          <w:spacing w:val="-1"/>
          <w:lang w:val="lt-LT"/>
        </w:rPr>
        <w:t>(30 g), N1 – LT/1/09/1772/002</w:t>
      </w:r>
    </w:p>
    <w:p w14:paraId="3505D744" w14:textId="77777777" w:rsidR="00B66F80" w:rsidRDefault="00B66F80" w:rsidP="00B66F80">
      <w:pPr>
        <w:spacing w:after="0" w:line="240" w:lineRule="auto"/>
        <w:rPr>
          <w:rFonts w:ascii="Times New Roman" w:hAnsi="Times New Roman"/>
          <w:color w:val="000000"/>
          <w:spacing w:val="-1"/>
          <w:lang w:val="lt-LT"/>
        </w:rPr>
      </w:pPr>
      <w:r>
        <w:rPr>
          <w:rFonts w:ascii="Times New Roman" w:hAnsi="Times New Roman"/>
          <w:color w:val="000000"/>
          <w:spacing w:val="-1"/>
          <w:lang w:val="lt-LT"/>
        </w:rPr>
        <w:t>(60 g), N1 – LT/1/09/1772/003</w:t>
      </w:r>
    </w:p>
    <w:p w14:paraId="3C200B05" w14:textId="77777777" w:rsidR="00B66F80" w:rsidRDefault="00B66F80" w:rsidP="00B66F80">
      <w:pPr>
        <w:spacing w:after="0" w:line="240" w:lineRule="auto"/>
        <w:rPr>
          <w:rFonts w:ascii="Times New Roman" w:hAnsi="Times New Roman"/>
          <w:color w:val="000000"/>
          <w:spacing w:val="-1"/>
          <w:lang w:val="lt-LT"/>
        </w:rPr>
      </w:pPr>
      <w:r>
        <w:rPr>
          <w:rFonts w:ascii="Times New Roman" w:hAnsi="Times New Roman"/>
          <w:color w:val="000000"/>
          <w:spacing w:val="-1"/>
          <w:lang w:val="lt-LT"/>
        </w:rPr>
        <w:t>(60 g), N2 – LT/1/09/1772/004</w:t>
      </w:r>
    </w:p>
    <w:p w14:paraId="345384F3" w14:textId="77777777" w:rsidR="00B66F80" w:rsidRDefault="00B66F80" w:rsidP="00B66F80">
      <w:pPr>
        <w:spacing w:after="0" w:line="240" w:lineRule="auto"/>
        <w:rPr>
          <w:rFonts w:ascii="Times New Roman" w:eastAsia="Times New Roman" w:hAnsi="Times New Roman"/>
          <w:lang w:val="x-none"/>
        </w:rPr>
      </w:pPr>
    </w:p>
    <w:p w14:paraId="032038B8" w14:textId="77777777" w:rsidR="00B66F80" w:rsidRDefault="00B66F80" w:rsidP="00B66F80">
      <w:pPr>
        <w:spacing w:after="0" w:line="240" w:lineRule="auto"/>
        <w:rPr>
          <w:rFonts w:ascii="Times New Roman" w:eastAsia="Times New Roman" w:hAnsi="Times New Roman"/>
          <w:lang w:val="x-none"/>
        </w:rPr>
      </w:pPr>
    </w:p>
    <w:p w14:paraId="062CA78A" w14:textId="77777777" w:rsidR="00B66F80" w:rsidRDefault="00B66F80" w:rsidP="00B66F8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x-none"/>
        </w:rPr>
      </w:pPr>
      <w:r>
        <w:rPr>
          <w:rFonts w:ascii="Times New Roman" w:eastAsia="Times New Roman" w:hAnsi="Times New Roman"/>
          <w:b/>
          <w:noProof/>
          <w:lang w:val="x-none"/>
        </w:rPr>
        <w:t>13.</w:t>
      </w:r>
      <w:r>
        <w:rPr>
          <w:rFonts w:ascii="Times New Roman" w:eastAsia="Times New Roman" w:hAnsi="Times New Roman"/>
          <w:b/>
          <w:noProof/>
          <w:lang w:val="x-none"/>
        </w:rPr>
        <w:tab/>
        <w:t>SERIJOS NUMERIS</w:t>
      </w:r>
    </w:p>
    <w:p w14:paraId="7A24118E" w14:textId="77777777" w:rsidR="00B66F80" w:rsidRDefault="00B66F80" w:rsidP="00B66F80">
      <w:pPr>
        <w:spacing w:after="0" w:line="240" w:lineRule="auto"/>
        <w:rPr>
          <w:rFonts w:ascii="Times New Roman" w:eastAsia="Times New Roman" w:hAnsi="Times New Roman"/>
          <w:lang w:val="x-none"/>
        </w:rPr>
      </w:pPr>
    </w:p>
    <w:p w14:paraId="54C25CCD" w14:textId="7DF5C944" w:rsidR="00B66F80" w:rsidRDefault="00B66F80" w:rsidP="00B66F80">
      <w:pPr>
        <w:spacing w:after="0" w:line="240" w:lineRule="auto"/>
        <w:rPr>
          <w:rFonts w:ascii="Times New Roman" w:eastAsia="Times New Roman" w:hAnsi="Times New Roman"/>
          <w:noProof/>
          <w:lang w:val="x-none"/>
        </w:rPr>
      </w:pPr>
      <w:r w:rsidRPr="00143FBA">
        <w:rPr>
          <w:rFonts w:ascii="Times New Roman" w:hAnsi="Times New Roman"/>
          <w:highlight w:val="lightGray"/>
          <w:lang w:val="x-none"/>
        </w:rPr>
        <w:t>Buteliuko tekstas:</w:t>
      </w:r>
      <w:r>
        <w:rPr>
          <w:rFonts w:ascii="Times New Roman" w:eastAsia="Times New Roman" w:hAnsi="Times New Roman"/>
          <w:noProof/>
          <w:lang w:val="x-none"/>
        </w:rPr>
        <w:t xml:space="preserve"> </w:t>
      </w:r>
      <w:r w:rsidR="00966015">
        <w:rPr>
          <w:rFonts w:ascii="Times New Roman" w:eastAsia="Times New Roman" w:hAnsi="Times New Roman"/>
          <w:noProof/>
          <w:lang w:val="lt-LT"/>
        </w:rPr>
        <w:t>Lot</w:t>
      </w:r>
      <w:r>
        <w:rPr>
          <w:rFonts w:ascii="Times New Roman" w:eastAsia="Times New Roman" w:hAnsi="Times New Roman"/>
          <w:noProof/>
          <w:lang w:val="x-none"/>
        </w:rPr>
        <w:t xml:space="preserve">/ </w:t>
      </w:r>
      <w:r w:rsidR="00966015">
        <w:rPr>
          <w:rFonts w:ascii="Times New Roman" w:eastAsia="Times New Roman" w:hAnsi="Times New Roman"/>
          <w:noProof/>
          <w:lang w:val="lt-LT"/>
        </w:rPr>
        <w:t>EXP</w:t>
      </w:r>
      <w:r>
        <w:rPr>
          <w:rFonts w:ascii="Times New Roman" w:eastAsia="Times New Roman" w:hAnsi="Times New Roman"/>
          <w:noProof/>
          <w:lang w:val="x-none"/>
        </w:rPr>
        <w:t>: žr. ant buteliuko dugno.</w:t>
      </w:r>
    </w:p>
    <w:p w14:paraId="3F6F0881" w14:textId="37918637" w:rsidR="00B66F80" w:rsidRDefault="00B66F80" w:rsidP="00B66F80">
      <w:pPr>
        <w:spacing w:after="0" w:line="240" w:lineRule="auto"/>
        <w:rPr>
          <w:rFonts w:ascii="Times New Roman" w:eastAsia="Times New Roman" w:hAnsi="Times New Roman"/>
          <w:noProof/>
          <w:lang w:val="x-none"/>
        </w:rPr>
      </w:pPr>
      <w:r w:rsidRPr="00143FBA">
        <w:rPr>
          <w:rFonts w:ascii="Times New Roman" w:hAnsi="Times New Roman"/>
          <w:highlight w:val="lightGray"/>
          <w:lang w:val="x-none"/>
        </w:rPr>
        <w:t xml:space="preserve">Kartoninės dėžutės tekstas: </w:t>
      </w:r>
      <w:r w:rsidR="00966015">
        <w:rPr>
          <w:rFonts w:ascii="Times New Roman" w:hAnsi="Times New Roman"/>
          <w:highlight w:val="lightGray"/>
          <w:lang w:val="lt-LT"/>
        </w:rPr>
        <w:t>Lot</w:t>
      </w:r>
      <w:r w:rsidRPr="00143FBA">
        <w:rPr>
          <w:rFonts w:ascii="Times New Roman" w:hAnsi="Times New Roman"/>
          <w:highlight w:val="lightGray"/>
          <w:lang w:val="x-none"/>
        </w:rPr>
        <w:t xml:space="preserve">/ </w:t>
      </w:r>
      <w:r w:rsidR="00966015">
        <w:rPr>
          <w:rFonts w:ascii="Times New Roman" w:hAnsi="Times New Roman"/>
          <w:highlight w:val="lightGray"/>
          <w:lang w:val="lt-LT"/>
        </w:rPr>
        <w:t>EXP</w:t>
      </w:r>
      <w:r w:rsidRPr="00143FBA">
        <w:rPr>
          <w:rFonts w:ascii="Times New Roman" w:hAnsi="Times New Roman"/>
          <w:highlight w:val="lightGray"/>
          <w:lang w:val="x-none"/>
        </w:rPr>
        <w:t>: žr. ant kartoninės dėžutės dugno.</w:t>
      </w:r>
    </w:p>
    <w:p w14:paraId="21A60326" w14:textId="77777777" w:rsidR="00B66F80" w:rsidRDefault="00B66F80" w:rsidP="00B66F80">
      <w:pPr>
        <w:spacing w:after="0" w:line="240" w:lineRule="auto"/>
        <w:rPr>
          <w:rFonts w:ascii="Times New Roman" w:eastAsia="Times New Roman" w:hAnsi="Times New Roman"/>
          <w:noProof/>
          <w:lang w:val="x-none"/>
        </w:rPr>
      </w:pPr>
    </w:p>
    <w:p w14:paraId="78D38AD0" w14:textId="77777777" w:rsidR="00B66F80" w:rsidRDefault="00B66F80" w:rsidP="00B66F80">
      <w:pPr>
        <w:spacing w:after="0" w:line="240" w:lineRule="auto"/>
        <w:rPr>
          <w:rFonts w:ascii="Times New Roman" w:eastAsia="Times New Roman" w:hAnsi="Times New Roman"/>
          <w:lang w:val="x-none"/>
        </w:rPr>
      </w:pPr>
    </w:p>
    <w:p w14:paraId="66814EBD" w14:textId="77777777" w:rsidR="00B66F80" w:rsidRDefault="00B66F80" w:rsidP="00B66F8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x-none"/>
        </w:rPr>
      </w:pPr>
      <w:r>
        <w:rPr>
          <w:rFonts w:ascii="Times New Roman" w:eastAsia="Times New Roman" w:hAnsi="Times New Roman"/>
          <w:b/>
          <w:noProof/>
          <w:lang w:val="x-none"/>
        </w:rPr>
        <w:t>14.</w:t>
      </w:r>
      <w:r>
        <w:rPr>
          <w:rFonts w:ascii="Times New Roman" w:eastAsia="Times New Roman" w:hAnsi="Times New Roman"/>
          <w:b/>
          <w:noProof/>
          <w:lang w:val="x-none"/>
        </w:rPr>
        <w:tab/>
        <w:t>PARDAVIMO (IŠDAVIMO) TVARKA</w:t>
      </w:r>
    </w:p>
    <w:p w14:paraId="09B68833" w14:textId="77777777" w:rsidR="00B66F80" w:rsidRDefault="00B66F80" w:rsidP="00B66F80">
      <w:pPr>
        <w:spacing w:after="0" w:line="240" w:lineRule="auto"/>
        <w:rPr>
          <w:rFonts w:ascii="Times New Roman" w:eastAsia="Times New Roman" w:hAnsi="Times New Roman"/>
          <w:lang w:val="x-none"/>
        </w:rPr>
      </w:pPr>
    </w:p>
    <w:p w14:paraId="3A93B058" w14:textId="171E85C0" w:rsidR="00B66F80" w:rsidRDefault="00B66F80" w:rsidP="00B66F80">
      <w:pPr>
        <w:spacing w:after="0" w:line="240" w:lineRule="auto"/>
        <w:rPr>
          <w:rFonts w:ascii="Times New Roman" w:eastAsia="Times New Roman" w:hAnsi="Times New Roman"/>
          <w:lang w:val="x-none"/>
        </w:rPr>
      </w:pPr>
      <w:r>
        <w:rPr>
          <w:rFonts w:ascii="Times New Roman" w:eastAsia="Times New Roman" w:hAnsi="Times New Roman"/>
          <w:lang w:val="x-none"/>
        </w:rPr>
        <w:t>Receptinis vaist</w:t>
      </w:r>
      <w:r w:rsidR="00FF21E6" w:rsidRPr="00A80B1B">
        <w:rPr>
          <w:rFonts w:ascii="Times New Roman" w:hAnsi="Times New Roman"/>
          <w:lang w:val="lt-LT"/>
        </w:rPr>
        <w:t>as</w:t>
      </w:r>
      <w:r w:rsidR="005915A6">
        <w:rPr>
          <w:rFonts w:ascii="Times New Roman" w:hAnsi="Times New Roman"/>
          <w:lang w:val="lt-LT"/>
        </w:rPr>
        <w:t>.</w:t>
      </w:r>
    </w:p>
    <w:p w14:paraId="4EE0F310" w14:textId="77777777" w:rsidR="00B66F80" w:rsidRDefault="00B66F80" w:rsidP="00B66F80">
      <w:pPr>
        <w:spacing w:after="0" w:line="240" w:lineRule="auto"/>
        <w:rPr>
          <w:rFonts w:ascii="Times New Roman" w:eastAsia="Times New Roman" w:hAnsi="Times New Roman"/>
          <w:lang w:val="lt-LT"/>
        </w:rPr>
      </w:pPr>
    </w:p>
    <w:p w14:paraId="26D99783" w14:textId="77777777" w:rsidR="00B66F80" w:rsidRDefault="00B66F80" w:rsidP="00B66F80">
      <w:pPr>
        <w:spacing w:after="0" w:line="240" w:lineRule="auto"/>
        <w:rPr>
          <w:rFonts w:ascii="Times New Roman" w:eastAsia="Times New Roman" w:hAnsi="Times New Roman"/>
          <w:lang w:val="lt-LT"/>
        </w:rPr>
      </w:pPr>
    </w:p>
    <w:p w14:paraId="0496493F" w14:textId="77777777" w:rsidR="00B66F80" w:rsidRDefault="00B66F80" w:rsidP="00B66F8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x-none"/>
        </w:rPr>
      </w:pPr>
      <w:r>
        <w:rPr>
          <w:rFonts w:ascii="Times New Roman" w:eastAsia="Times New Roman" w:hAnsi="Times New Roman"/>
          <w:b/>
          <w:noProof/>
          <w:lang w:val="x-none"/>
        </w:rPr>
        <w:lastRenderedPageBreak/>
        <w:t>15.</w:t>
      </w:r>
      <w:r>
        <w:rPr>
          <w:rFonts w:ascii="Times New Roman" w:eastAsia="Times New Roman" w:hAnsi="Times New Roman"/>
          <w:b/>
          <w:noProof/>
          <w:lang w:val="x-none"/>
        </w:rPr>
        <w:tab/>
        <w:t>VARTOJIMO INSTRUKCIJA</w:t>
      </w:r>
    </w:p>
    <w:p w14:paraId="1484A266" w14:textId="77777777" w:rsidR="00B66F80" w:rsidRDefault="00B66F80" w:rsidP="00B66F80">
      <w:pPr>
        <w:spacing w:after="0" w:line="240" w:lineRule="auto"/>
        <w:rPr>
          <w:rFonts w:ascii="Times New Roman" w:eastAsia="Times New Roman" w:hAnsi="Times New Roman"/>
          <w:lang w:val="x-none"/>
        </w:rPr>
      </w:pPr>
    </w:p>
    <w:p w14:paraId="3F56D27C" w14:textId="77777777" w:rsidR="00B66F80" w:rsidRDefault="00B66F80" w:rsidP="00B66F80">
      <w:pPr>
        <w:spacing w:after="0" w:line="240" w:lineRule="auto"/>
        <w:rPr>
          <w:rFonts w:ascii="Times New Roman" w:eastAsia="Times New Roman" w:hAnsi="Times New Roman"/>
          <w:lang w:val="x-none"/>
        </w:rPr>
      </w:pPr>
    </w:p>
    <w:p w14:paraId="00D5B811" w14:textId="77777777" w:rsidR="00B66F80" w:rsidRDefault="00B66F80" w:rsidP="00B66F8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x-none"/>
        </w:rPr>
      </w:pPr>
      <w:r>
        <w:rPr>
          <w:rFonts w:ascii="Times New Roman" w:eastAsia="Times New Roman" w:hAnsi="Times New Roman"/>
          <w:b/>
          <w:noProof/>
          <w:lang w:val="x-none"/>
        </w:rPr>
        <w:t>16.</w:t>
      </w:r>
      <w:r>
        <w:rPr>
          <w:rFonts w:ascii="Times New Roman" w:eastAsia="Times New Roman" w:hAnsi="Times New Roman"/>
          <w:b/>
          <w:noProof/>
          <w:lang w:val="x-none"/>
        </w:rPr>
        <w:tab/>
        <w:t>INFORMACIJA BRAILIO RAŠTU</w:t>
      </w:r>
    </w:p>
    <w:p w14:paraId="22030F90" w14:textId="77777777" w:rsidR="00B66F80" w:rsidRDefault="00B66F80" w:rsidP="00B66F80">
      <w:pPr>
        <w:spacing w:after="0" w:line="240" w:lineRule="auto"/>
        <w:rPr>
          <w:rFonts w:ascii="Times New Roman" w:eastAsia="Times New Roman" w:hAnsi="Times New Roman"/>
          <w:lang w:val="x-none"/>
        </w:rPr>
      </w:pPr>
    </w:p>
    <w:p w14:paraId="6A78C14E" w14:textId="76E13F25" w:rsidR="00B66F80" w:rsidRDefault="00B66F80" w:rsidP="00FF21E6">
      <w:pPr>
        <w:spacing w:after="0" w:line="240" w:lineRule="auto"/>
        <w:rPr>
          <w:rFonts w:ascii="Times New Roman" w:eastAsia="Times New Roman" w:hAnsi="Times New Roman"/>
          <w:lang w:val="x-none"/>
        </w:rPr>
      </w:pPr>
      <w:r>
        <w:rPr>
          <w:rFonts w:ascii="Times New Roman" w:eastAsia="Times New Roman" w:hAnsi="Times New Roman"/>
          <w:lang w:val="x-none"/>
        </w:rPr>
        <w:t>Xamiol</w:t>
      </w:r>
    </w:p>
    <w:p w14:paraId="359CC94E" w14:textId="58E78ABE" w:rsidR="00F957E8" w:rsidRDefault="00F957E8" w:rsidP="00FF21E6">
      <w:pPr>
        <w:shd w:val="clear" w:color="auto" w:fill="FFFFFF"/>
        <w:spacing w:after="0" w:line="240" w:lineRule="auto"/>
        <w:rPr>
          <w:rFonts w:ascii="Times New Roman" w:hAnsi="Times New Roman"/>
          <w:lang w:val="lt-LT"/>
        </w:rPr>
      </w:pPr>
    </w:p>
    <w:p w14:paraId="45C27251" w14:textId="77777777" w:rsidR="00FF21E6" w:rsidRDefault="00FF21E6" w:rsidP="00A80B1B">
      <w:pPr>
        <w:shd w:val="clear" w:color="auto" w:fill="FFFFFF"/>
        <w:spacing w:after="0" w:line="240" w:lineRule="auto"/>
        <w:rPr>
          <w:rFonts w:ascii="Times New Roman" w:hAnsi="Times New Roman"/>
          <w:lang w:val="lt-LT"/>
        </w:rPr>
      </w:pPr>
    </w:p>
    <w:p w14:paraId="5AE39026" w14:textId="77777777" w:rsidR="00F957E8" w:rsidRPr="003A7A2F" w:rsidRDefault="00F957E8" w:rsidP="00A80B1B">
      <w:pPr>
        <w:keepNext/>
        <w:pBdr>
          <w:top w:val="single" w:sz="4" w:space="0"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szCs w:val="20"/>
          <w:lang w:val="lt-LT"/>
        </w:rPr>
      </w:pPr>
      <w:r w:rsidRPr="003A7A2F">
        <w:rPr>
          <w:rFonts w:ascii="Times New Roman" w:hAnsi="Times New Roman"/>
          <w:b/>
          <w:lang w:val="lt-LT"/>
        </w:rPr>
        <w:t>17.</w:t>
      </w:r>
      <w:r w:rsidRPr="003A7A2F">
        <w:rPr>
          <w:rFonts w:ascii="Times New Roman" w:hAnsi="Times New Roman"/>
          <w:b/>
          <w:lang w:val="lt-LT"/>
        </w:rPr>
        <w:tab/>
        <w:t>UNIKALUS IDENTIFIKATORIUS – 2D BRŪKŠNINIS KODAS</w:t>
      </w:r>
    </w:p>
    <w:p w14:paraId="06D3AD61" w14:textId="77777777" w:rsidR="00FF21E6" w:rsidRDefault="00FF21E6" w:rsidP="00EC4A00">
      <w:pPr>
        <w:tabs>
          <w:tab w:val="left" w:pos="1296"/>
        </w:tabs>
        <w:spacing w:after="0" w:line="240" w:lineRule="auto"/>
        <w:rPr>
          <w:rFonts w:ascii="Times New Roman" w:hAnsi="Times New Roman"/>
          <w:highlight w:val="lightGray"/>
          <w:lang w:val="lt-LT"/>
        </w:rPr>
      </w:pPr>
    </w:p>
    <w:p w14:paraId="671DE156" w14:textId="1645978D" w:rsidR="00F957E8" w:rsidRDefault="00F957E8" w:rsidP="00A80B1B">
      <w:pPr>
        <w:tabs>
          <w:tab w:val="left" w:pos="1296"/>
        </w:tabs>
        <w:spacing w:after="0" w:line="240" w:lineRule="auto"/>
        <w:rPr>
          <w:rFonts w:ascii="Times New Roman" w:hAnsi="Times New Roman"/>
          <w:highlight w:val="lightGray"/>
          <w:lang w:val="lt-LT"/>
        </w:rPr>
      </w:pPr>
      <w:r w:rsidRPr="003A7A2F">
        <w:rPr>
          <w:rFonts w:ascii="Times New Roman" w:hAnsi="Times New Roman"/>
          <w:highlight w:val="lightGray"/>
          <w:lang w:val="lt-LT"/>
        </w:rPr>
        <w:t>2D brūkšninis kodas su unikaliu identifikatoriumi</w:t>
      </w:r>
    </w:p>
    <w:p w14:paraId="4BFC9ED8" w14:textId="77777777" w:rsidR="00FF21E6" w:rsidRDefault="00FF21E6" w:rsidP="00EC4A00">
      <w:pPr>
        <w:tabs>
          <w:tab w:val="left" w:pos="1296"/>
        </w:tabs>
        <w:spacing w:after="0" w:line="240" w:lineRule="auto"/>
        <w:rPr>
          <w:rFonts w:ascii="Times New Roman" w:hAnsi="Times New Roman"/>
          <w:highlight w:val="lightGray"/>
          <w:lang w:val="lt-LT"/>
        </w:rPr>
      </w:pPr>
    </w:p>
    <w:p w14:paraId="0FDA7360" w14:textId="77777777" w:rsidR="00FF21E6" w:rsidRPr="003A7A2F" w:rsidRDefault="00FF21E6" w:rsidP="00EC4A00">
      <w:pPr>
        <w:tabs>
          <w:tab w:val="left" w:pos="1296"/>
        </w:tabs>
        <w:spacing w:after="0" w:line="240" w:lineRule="auto"/>
        <w:rPr>
          <w:rFonts w:ascii="Times New Roman" w:hAnsi="Times New Roman"/>
          <w:highlight w:val="lightGray"/>
          <w:lang w:val="lt-LT"/>
        </w:rPr>
      </w:pPr>
    </w:p>
    <w:p w14:paraId="005A90CA" w14:textId="77777777" w:rsidR="00F957E8" w:rsidRPr="003A7A2F" w:rsidRDefault="00F957E8" w:rsidP="00EC4A00">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lang w:val="lt-LT"/>
        </w:rPr>
      </w:pPr>
      <w:r w:rsidRPr="003A7A2F">
        <w:rPr>
          <w:rFonts w:ascii="Times New Roman" w:hAnsi="Times New Roman"/>
          <w:b/>
          <w:lang w:val="lt-LT"/>
        </w:rPr>
        <w:t>18.</w:t>
      </w:r>
      <w:r w:rsidRPr="003A7A2F">
        <w:rPr>
          <w:rFonts w:ascii="Times New Roman" w:hAnsi="Times New Roman"/>
          <w:b/>
          <w:lang w:val="lt-LT"/>
        </w:rPr>
        <w:tab/>
        <w:t>UNIKALUS IDENTIFIKATORIUS – ŽMONĖMS SUPRANTAMI DUOMENYS</w:t>
      </w:r>
    </w:p>
    <w:p w14:paraId="35C6D4CF" w14:textId="77777777" w:rsidR="00FF21E6" w:rsidRPr="00A80B1B" w:rsidRDefault="00FF21E6" w:rsidP="00A80B1B">
      <w:pPr>
        <w:spacing w:after="0" w:line="240" w:lineRule="auto"/>
        <w:rPr>
          <w:rFonts w:ascii="Times New Roman" w:hAnsi="Times New Roman"/>
          <w:lang w:val="lt-LT"/>
        </w:rPr>
      </w:pPr>
    </w:p>
    <w:p w14:paraId="2D71421E" w14:textId="01AF1BB6" w:rsidR="00F957E8" w:rsidRPr="003A7A2F" w:rsidRDefault="00F957E8" w:rsidP="00A80B1B">
      <w:pPr>
        <w:spacing w:after="0" w:line="240" w:lineRule="auto"/>
        <w:rPr>
          <w:rFonts w:ascii="Times New Roman" w:hAnsi="Times New Roman"/>
          <w:szCs w:val="24"/>
          <w:lang w:val="lt-LT"/>
        </w:rPr>
      </w:pPr>
      <w:r w:rsidRPr="003A7A2F">
        <w:rPr>
          <w:rFonts w:ascii="Times New Roman" w:hAnsi="Times New Roman"/>
          <w:szCs w:val="24"/>
          <w:lang w:val="lt-LT"/>
        </w:rPr>
        <w:t>PC: {numeris}</w:t>
      </w:r>
    </w:p>
    <w:p w14:paraId="6D023D3B" w14:textId="77777777" w:rsidR="00F957E8" w:rsidRPr="003A7A2F" w:rsidRDefault="00F957E8" w:rsidP="00A80B1B">
      <w:pPr>
        <w:spacing w:after="0" w:line="240" w:lineRule="auto"/>
        <w:rPr>
          <w:rFonts w:ascii="Times New Roman" w:hAnsi="Times New Roman"/>
          <w:szCs w:val="24"/>
          <w:lang w:val="lt-LT"/>
        </w:rPr>
      </w:pPr>
      <w:r w:rsidRPr="003A7A2F">
        <w:rPr>
          <w:rFonts w:ascii="Times New Roman" w:hAnsi="Times New Roman"/>
          <w:szCs w:val="24"/>
          <w:lang w:val="lt-LT"/>
        </w:rPr>
        <w:t>SN: {numeris}</w:t>
      </w:r>
    </w:p>
    <w:p w14:paraId="09F401D7" w14:textId="77777777" w:rsidR="00F957E8" w:rsidRPr="003A7A2F" w:rsidRDefault="00F957E8" w:rsidP="00A80B1B">
      <w:pPr>
        <w:spacing w:after="0" w:line="240" w:lineRule="auto"/>
        <w:rPr>
          <w:rFonts w:ascii="Times New Roman" w:hAnsi="Times New Roman"/>
          <w:szCs w:val="24"/>
          <w:lang w:val="lt-LT"/>
        </w:rPr>
      </w:pPr>
      <w:r w:rsidRPr="003A7A2F">
        <w:rPr>
          <w:rFonts w:ascii="Times New Roman" w:hAnsi="Times New Roman"/>
          <w:szCs w:val="24"/>
          <w:lang w:val="lt-LT"/>
        </w:rPr>
        <w:t>NN: {numeris}</w:t>
      </w:r>
    </w:p>
    <w:p w14:paraId="70F73CE4" w14:textId="77777777" w:rsidR="00B66F80" w:rsidRDefault="00B66F80" w:rsidP="00B66F80">
      <w:pPr>
        <w:shd w:val="clear" w:color="auto" w:fill="FFFFFF"/>
        <w:spacing w:after="0" w:line="240" w:lineRule="auto"/>
        <w:jc w:val="center"/>
        <w:rPr>
          <w:rFonts w:ascii="Times New Roman" w:hAnsi="Times New Roman"/>
          <w:lang w:val="lt-LT"/>
        </w:rPr>
      </w:pPr>
      <w:r>
        <w:rPr>
          <w:rFonts w:ascii="Times New Roman" w:hAnsi="Times New Roman"/>
          <w:lang w:val="lt-LT"/>
        </w:rPr>
        <w:br w:type="page"/>
      </w:r>
    </w:p>
    <w:p w14:paraId="57E7E1F9" w14:textId="77777777" w:rsidR="00B66F80" w:rsidRDefault="00B66F80" w:rsidP="00B66F80">
      <w:pPr>
        <w:shd w:val="clear" w:color="auto" w:fill="FFFFFF"/>
        <w:spacing w:after="0" w:line="240" w:lineRule="auto"/>
        <w:jc w:val="center"/>
        <w:rPr>
          <w:rFonts w:ascii="Times New Roman" w:hAnsi="Times New Roman"/>
          <w:lang w:val="lt-LT"/>
        </w:rPr>
      </w:pPr>
    </w:p>
    <w:p w14:paraId="75D50411" w14:textId="77777777" w:rsidR="00B66F80" w:rsidRDefault="00B66F80" w:rsidP="00B66F80">
      <w:pPr>
        <w:shd w:val="clear" w:color="auto" w:fill="FFFFFF"/>
        <w:spacing w:after="0" w:line="240" w:lineRule="auto"/>
        <w:jc w:val="center"/>
        <w:rPr>
          <w:rFonts w:ascii="Times New Roman" w:hAnsi="Times New Roman"/>
          <w:lang w:val="lt-LT"/>
        </w:rPr>
      </w:pPr>
    </w:p>
    <w:p w14:paraId="0809EEA0" w14:textId="77777777" w:rsidR="00B66F80" w:rsidRDefault="00B66F80" w:rsidP="00B66F80">
      <w:pPr>
        <w:shd w:val="clear" w:color="auto" w:fill="FFFFFF"/>
        <w:spacing w:after="0" w:line="240" w:lineRule="auto"/>
        <w:jc w:val="center"/>
        <w:rPr>
          <w:rFonts w:ascii="Times New Roman" w:hAnsi="Times New Roman"/>
          <w:lang w:val="lt-LT"/>
        </w:rPr>
      </w:pPr>
    </w:p>
    <w:p w14:paraId="001419B7" w14:textId="77777777" w:rsidR="00B66F80" w:rsidRDefault="00B66F80" w:rsidP="00B66F80">
      <w:pPr>
        <w:shd w:val="clear" w:color="auto" w:fill="FFFFFF"/>
        <w:spacing w:after="0" w:line="240" w:lineRule="auto"/>
        <w:jc w:val="center"/>
        <w:rPr>
          <w:rFonts w:ascii="Times New Roman" w:hAnsi="Times New Roman"/>
          <w:lang w:val="lt-LT"/>
        </w:rPr>
      </w:pPr>
    </w:p>
    <w:p w14:paraId="1E2B2DB1" w14:textId="77777777" w:rsidR="00B66F80" w:rsidRDefault="00B66F80" w:rsidP="00B66F80">
      <w:pPr>
        <w:shd w:val="clear" w:color="auto" w:fill="FFFFFF"/>
        <w:spacing w:after="0" w:line="240" w:lineRule="auto"/>
        <w:jc w:val="center"/>
        <w:rPr>
          <w:rFonts w:ascii="Times New Roman" w:hAnsi="Times New Roman"/>
          <w:lang w:val="lt-LT"/>
        </w:rPr>
      </w:pPr>
    </w:p>
    <w:p w14:paraId="79849938" w14:textId="77777777" w:rsidR="00B66F80" w:rsidRDefault="00B66F80" w:rsidP="00B66F80">
      <w:pPr>
        <w:shd w:val="clear" w:color="auto" w:fill="FFFFFF"/>
        <w:spacing w:after="0" w:line="240" w:lineRule="auto"/>
        <w:jc w:val="center"/>
        <w:rPr>
          <w:rFonts w:ascii="Times New Roman" w:hAnsi="Times New Roman"/>
          <w:lang w:val="lt-LT"/>
        </w:rPr>
      </w:pPr>
    </w:p>
    <w:p w14:paraId="6EF6F07A" w14:textId="77777777" w:rsidR="00B66F80" w:rsidRDefault="00B66F80" w:rsidP="00B66F80">
      <w:pPr>
        <w:shd w:val="clear" w:color="auto" w:fill="FFFFFF"/>
        <w:spacing w:after="0" w:line="240" w:lineRule="auto"/>
        <w:jc w:val="center"/>
        <w:rPr>
          <w:rFonts w:ascii="Times New Roman" w:hAnsi="Times New Roman"/>
          <w:lang w:val="lt-LT"/>
        </w:rPr>
      </w:pPr>
    </w:p>
    <w:p w14:paraId="12747155" w14:textId="77777777" w:rsidR="00B66F80" w:rsidRDefault="00B66F80" w:rsidP="00B66F80">
      <w:pPr>
        <w:shd w:val="clear" w:color="auto" w:fill="FFFFFF"/>
        <w:spacing w:after="0" w:line="240" w:lineRule="auto"/>
        <w:jc w:val="center"/>
        <w:rPr>
          <w:rFonts w:ascii="Times New Roman" w:hAnsi="Times New Roman"/>
          <w:lang w:val="lt-LT"/>
        </w:rPr>
      </w:pPr>
    </w:p>
    <w:p w14:paraId="182C8AD8" w14:textId="77777777" w:rsidR="00B66F80" w:rsidRDefault="00B66F80" w:rsidP="00B66F80">
      <w:pPr>
        <w:shd w:val="clear" w:color="auto" w:fill="FFFFFF"/>
        <w:spacing w:after="0" w:line="240" w:lineRule="auto"/>
        <w:jc w:val="center"/>
        <w:rPr>
          <w:rFonts w:ascii="Times New Roman" w:hAnsi="Times New Roman"/>
          <w:lang w:val="lt-LT"/>
        </w:rPr>
      </w:pPr>
    </w:p>
    <w:p w14:paraId="7FD74673" w14:textId="77777777" w:rsidR="00B66F80" w:rsidRDefault="00B66F80" w:rsidP="00B66F80">
      <w:pPr>
        <w:shd w:val="clear" w:color="auto" w:fill="FFFFFF"/>
        <w:spacing w:after="0" w:line="240" w:lineRule="auto"/>
        <w:jc w:val="center"/>
        <w:rPr>
          <w:rFonts w:ascii="Times New Roman" w:hAnsi="Times New Roman"/>
          <w:lang w:val="lt-LT"/>
        </w:rPr>
      </w:pPr>
    </w:p>
    <w:p w14:paraId="00B69CA6" w14:textId="77777777" w:rsidR="00B66F80" w:rsidRDefault="00B66F80" w:rsidP="00B66F80">
      <w:pPr>
        <w:shd w:val="clear" w:color="auto" w:fill="FFFFFF"/>
        <w:spacing w:after="0" w:line="240" w:lineRule="auto"/>
        <w:jc w:val="center"/>
        <w:rPr>
          <w:rFonts w:ascii="Times New Roman" w:hAnsi="Times New Roman"/>
          <w:lang w:val="lt-LT"/>
        </w:rPr>
      </w:pPr>
    </w:p>
    <w:p w14:paraId="78A42AF2" w14:textId="77777777" w:rsidR="00B66F80" w:rsidRDefault="00B66F80" w:rsidP="00B66F80">
      <w:pPr>
        <w:shd w:val="clear" w:color="auto" w:fill="FFFFFF"/>
        <w:spacing w:after="0" w:line="240" w:lineRule="auto"/>
        <w:jc w:val="center"/>
        <w:rPr>
          <w:rFonts w:ascii="Times New Roman" w:hAnsi="Times New Roman"/>
          <w:lang w:val="lt-LT"/>
        </w:rPr>
      </w:pPr>
    </w:p>
    <w:p w14:paraId="4D109148" w14:textId="77777777" w:rsidR="00B66F80" w:rsidRDefault="00B66F80" w:rsidP="00B66F80">
      <w:pPr>
        <w:shd w:val="clear" w:color="auto" w:fill="FFFFFF"/>
        <w:spacing w:after="0" w:line="240" w:lineRule="auto"/>
        <w:jc w:val="center"/>
        <w:rPr>
          <w:rFonts w:ascii="Times New Roman" w:hAnsi="Times New Roman"/>
          <w:lang w:val="lt-LT"/>
        </w:rPr>
      </w:pPr>
    </w:p>
    <w:p w14:paraId="0FA256D8" w14:textId="77777777" w:rsidR="00B66F80" w:rsidRDefault="00B66F80" w:rsidP="00B66F80">
      <w:pPr>
        <w:shd w:val="clear" w:color="auto" w:fill="FFFFFF"/>
        <w:spacing w:after="0" w:line="240" w:lineRule="auto"/>
        <w:jc w:val="center"/>
        <w:rPr>
          <w:rFonts w:ascii="Times New Roman" w:hAnsi="Times New Roman"/>
          <w:lang w:val="lt-LT"/>
        </w:rPr>
      </w:pPr>
    </w:p>
    <w:p w14:paraId="61EA4E38" w14:textId="77777777" w:rsidR="00B66F80" w:rsidRDefault="00B66F80" w:rsidP="00B66F80">
      <w:pPr>
        <w:shd w:val="clear" w:color="auto" w:fill="FFFFFF"/>
        <w:spacing w:after="0" w:line="240" w:lineRule="auto"/>
        <w:jc w:val="center"/>
        <w:rPr>
          <w:rFonts w:ascii="Times New Roman" w:hAnsi="Times New Roman"/>
          <w:lang w:val="lt-LT"/>
        </w:rPr>
      </w:pPr>
    </w:p>
    <w:p w14:paraId="74C7AB8F" w14:textId="77777777" w:rsidR="00B66F80" w:rsidRDefault="00B66F80" w:rsidP="00B66F80">
      <w:pPr>
        <w:shd w:val="clear" w:color="auto" w:fill="FFFFFF"/>
        <w:spacing w:after="0" w:line="240" w:lineRule="auto"/>
        <w:jc w:val="center"/>
        <w:rPr>
          <w:rFonts w:ascii="Times New Roman" w:hAnsi="Times New Roman"/>
          <w:lang w:val="lt-LT"/>
        </w:rPr>
      </w:pPr>
    </w:p>
    <w:p w14:paraId="2B0D7866" w14:textId="77777777" w:rsidR="00B66F80" w:rsidRDefault="00B66F80" w:rsidP="00B66F80">
      <w:pPr>
        <w:shd w:val="clear" w:color="auto" w:fill="FFFFFF"/>
        <w:spacing w:after="0" w:line="240" w:lineRule="auto"/>
        <w:jc w:val="center"/>
        <w:rPr>
          <w:rFonts w:ascii="Times New Roman" w:hAnsi="Times New Roman"/>
          <w:lang w:val="lt-LT"/>
        </w:rPr>
      </w:pPr>
    </w:p>
    <w:p w14:paraId="3ED0A6D0" w14:textId="77777777" w:rsidR="00B66F80" w:rsidRDefault="00B66F80" w:rsidP="00B66F80">
      <w:pPr>
        <w:shd w:val="clear" w:color="auto" w:fill="FFFFFF"/>
        <w:spacing w:after="0" w:line="240" w:lineRule="auto"/>
        <w:jc w:val="center"/>
        <w:rPr>
          <w:rFonts w:ascii="Times New Roman" w:hAnsi="Times New Roman"/>
          <w:lang w:val="lt-LT"/>
        </w:rPr>
      </w:pPr>
    </w:p>
    <w:p w14:paraId="659C5785" w14:textId="77777777" w:rsidR="00B66F80" w:rsidRDefault="00B66F80" w:rsidP="00B66F80">
      <w:pPr>
        <w:shd w:val="clear" w:color="auto" w:fill="FFFFFF"/>
        <w:spacing w:after="0" w:line="240" w:lineRule="auto"/>
        <w:jc w:val="center"/>
        <w:rPr>
          <w:rFonts w:ascii="Times New Roman" w:hAnsi="Times New Roman"/>
          <w:lang w:val="lt-LT"/>
        </w:rPr>
      </w:pPr>
    </w:p>
    <w:p w14:paraId="39D680FA" w14:textId="77777777" w:rsidR="00B66F80" w:rsidRDefault="00B66F80" w:rsidP="00B66F80">
      <w:pPr>
        <w:shd w:val="clear" w:color="auto" w:fill="FFFFFF"/>
        <w:spacing w:after="0" w:line="240" w:lineRule="auto"/>
        <w:jc w:val="center"/>
        <w:rPr>
          <w:rFonts w:ascii="Times New Roman" w:hAnsi="Times New Roman"/>
          <w:lang w:val="lt-LT"/>
        </w:rPr>
      </w:pPr>
    </w:p>
    <w:p w14:paraId="751ED3BA" w14:textId="77777777" w:rsidR="00B66F80" w:rsidRDefault="00B66F80" w:rsidP="00B66F80">
      <w:pPr>
        <w:shd w:val="clear" w:color="auto" w:fill="FFFFFF"/>
        <w:spacing w:after="0" w:line="240" w:lineRule="auto"/>
        <w:jc w:val="center"/>
        <w:rPr>
          <w:rFonts w:ascii="Times New Roman" w:hAnsi="Times New Roman"/>
          <w:lang w:val="lt-LT"/>
        </w:rPr>
      </w:pPr>
    </w:p>
    <w:p w14:paraId="3AAD8FC4" w14:textId="77777777" w:rsidR="00B66F80" w:rsidRDefault="00B66F80" w:rsidP="00B66F80">
      <w:pPr>
        <w:shd w:val="clear" w:color="auto" w:fill="FFFFFF"/>
        <w:spacing w:after="0" w:line="240" w:lineRule="auto"/>
        <w:jc w:val="center"/>
        <w:rPr>
          <w:rFonts w:ascii="Times New Roman" w:hAnsi="Times New Roman"/>
          <w:lang w:val="lt-LT"/>
        </w:rPr>
      </w:pPr>
    </w:p>
    <w:p w14:paraId="2F711C29" w14:textId="77777777" w:rsidR="00B66F80" w:rsidRDefault="00B66F80" w:rsidP="00B66F80">
      <w:pPr>
        <w:shd w:val="clear" w:color="auto" w:fill="FFFFFF"/>
        <w:spacing w:after="0" w:line="240" w:lineRule="auto"/>
        <w:jc w:val="center"/>
        <w:rPr>
          <w:rFonts w:ascii="Times New Roman" w:hAnsi="Times New Roman"/>
          <w:b/>
          <w:lang w:val="lt-LT"/>
        </w:rPr>
      </w:pPr>
    </w:p>
    <w:p w14:paraId="21520F16" w14:textId="77777777" w:rsidR="00B66F80" w:rsidRDefault="00B66F80" w:rsidP="00B66F80">
      <w:pPr>
        <w:shd w:val="clear" w:color="auto" w:fill="FFFFFF"/>
        <w:spacing w:after="0" w:line="240" w:lineRule="auto"/>
        <w:jc w:val="center"/>
        <w:rPr>
          <w:rFonts w:ascii="Times New Roman" w:hAnsi="Times New Roman"/>
          <w:b/>
          <w:lang w:val="lt-LT"/>
        </w:rPr>
      </w:pPr>
      <w:r>
        <w:rPr>
          <w:rFonts w:ascii="Times New Roman" w:hAnsi="Times New Roman"/>
          <w:b/>
          <w:lang w:val="lt-LT"/>
        </w:rPr>
        <w:t>B. PAKUOTĖS LAPELIS</w:t>
      </w:r>
    </w:p>
    <w:p w14:paraId="64198FB0" w14:textId="77777777" w:rsidR="00B66F80" w:rsidRDefault="00B66F80" w:rsidP="00B66F80">
      <w:pPr>
        <w:shd w:val="clear" w:color="auto" w:fill="FFFFFF"/>
        <w:spacing w:after="0" w:line="240" w:lineRule="auto"/>
        <w:jc w:val="center"/>
        <w:rPr>
          <w:rFonts w:ascii="Times New Roman" w:hAnsi="Times New Roman"/>
          <w:lang w:val="lt-LT"/>
        </w:rPr>
      </w:pPr>
    </w:p>
    <w:p w14:paraId="43AA44D4" w14:textId="77777777" w:rsidR="00B66F80" w:rsidRDefault="00B66F80" w:rsidP="00B66F80">
      <w:pPr>
        <w:spacing w:after="0" w:line="240" w:lineRule="auto"/>
        <w:jc w:val="center"/>
        <w:outlineLvl w:val="0"/>
        <w:rPr>
          <w:rFonts w:ascii="Times New Roman" w:hAnsi="Times New Roman"/>
          <w:b/>
          <w:noProof/>
          <w:lang w:val="lt-LT"/>
        </w:rPr>
      </w:pPr>
      <w:r>
        <w:rPr>
          <w:rFonts w:ascii="Times New Roman" w:hAnsi="Times New Roman"/>
          <w:lang w:val="lt-LT"/>
        </w:rPr>
        <w:br w:type="page"/>
      </w:r>
      <w:r>
        <w:rPr>
          <w:rFonts w:ascii="Times New Roman" w:hAnsi="Times New Roman"/>
          <w:b/>
          <w:lang w:val="lt-LT"/>
        </w:rPr>
        <w:lastRenderedPageBreak/>
        <w:t>Pakuotės lapelis:</w:t>
      </w:r>
      <w:r>
        <w:rPr>
          <w:rFonts w:ascii="Times New Roman" w:hAnsi="Times New Roman"/>
          <w:b/>
          <w:noProof/>
          <w:lang w:val="lt-LT"/>
        </w:rPr>
        <w:t xml:space="preserve"> </w:t>
      </w:r>
      <w:r>
        <w:rPr>
          <w:rFonts w:ascii="Times New Roman" w:hAnsi="Times New Roman"/>
          <w:b/>
          <w:lang w:val="lt-LT"/>
        </w:rPr>
        <w:t>informacija vartotojui</w:t>
      </w:r>
    </w:p>
    <w:p w14:paraId="761F5673" w14:textId="77777777" w:rsidR="00B66F80" w:rsidRDefault="00B66F80" w:rsidP="00B66F80">
      <w:pPr>
        <w:spacing w:after="0" w:line="240" w:lineRule="auto"/>
        <w:jc w:val="center"/>
        <w:outlineLvl w:val="0"/>
        <w:rPr>
          <w:rFonts w:ascii="Times New Roman" w:hAnsi="Times New Roman"/>
          <w:b/>
          <w:noProof/>
          <w:lang w:val="lt-LT"/>
        </w:rPr>
      </w:pPr>
    </w:p>
    <w:p w14:paraId="2B446706" w14:textId="77777777" w:rsidR="00B66F80" w:rsidRDefault="00B66F80" w:rsidP="00B66F80">
      <w:pPr>
        <w:numPr>
          <w:ilvl w:val="12"/>
          <w:numId w:val="0"/>
        </w:numPr>
        <w:spacing w:after="0" w:line="240" w:lineRule="auto"/>
        <w:jc w:val="center"/>
        <w:rPr>
          <w:rFonts w:ascii="Times New Roman" w:hAnsi="Times New Roman"/>
          <w:b/>
          <w:bCs/>
          <w:noProof/>
          <w:lang w:val="lt-LT"/>
        </w:rPr>
      </w:pPr>
      <w:r>
        <w:rPr>
          <w:rFonts w:ascii="Times New Roman" w:hAnsi="Times New Roman"/>
          <w:b/>
          <w:bCs/>
          <w:spacing w:val="-14"/>
          <w:lang w:val="lt-LT"/>
        </w:rPr>
        <w:t>Xamiol</w:t>
      </w:r>
      <w:r>
        <w:rPr>
          <w:rFonts w:ascii="Times New Roman" w:hAnsi="Times New Roman"/>
          <w:lang w:val="lt-LT"/>
        </w:rPr>
        <w:t xml:space="preserve"> </w:t>
      </w:r>
      <w:r>
        <w:rPr>
          <w:rFonts w:ascii="Times New Roman" w:hAnsi="Times New Roman"/>
          <w:b/>
          <w:bCs/>
          <w:spacing w:val="-12"/>
          <w:lang w:val="lt-LT"/>
        </w:rPr>
        <w:t>50 mikrogramų/0,5 mg/g gelis</w:t>
      </w:r>
    </w:p>
    <w:p w14:paraId="7A3124B9" w14:textId="77777777" w:rsidR="00B66F80" w:rsidRDefault="00B66F80" w:rsidP="00B66F80">
      <w:pPr>
        <w:numPr>
          <w:ilvl w:val="12"/>
          <w:numId w:val="0"/>
        </w:numPr>
        <w:spacing w:after="0" w:line="240" w:lineRule="auto"/>
        <w:jc w:val="center"/>
        <w:rPr>
          <w:rFonts w:ascii="Times New Roman" w:hAnsi="Times New Roman"/>
          <w:noProof/>
          <w:lang w:val="lt-LT"/>
        </w:rPr>
      </w:pPr>
      <w:r>
        <w:rPr>
          <w:rFonts w:ascii="Times New Roman" w:hAnsi="Times New Roman"/>
          <w:lang w:val="lt-LT"/>
        </w:rPr>
        <w:t>Kalcipotriolis / Betametazonas</w:t>
      </w:r>
    </w:p>
    <w:p w14:paraId="4A5ABB5A" w14:textId="77777777" w:rsidR="00B66F80" w:rsidRDefault="00B66F80" w:rsidP="00B66F80">
      <w:pPr>
        <w:spacing w:after="0" w:line="240" w:lineRule="auto"/>
        <w:jc w:val="center"/>
        <w:rPr>
          <w:rFonts w:ascii="Times New Roman" w:hAnsi="Times New Roman"/>
          <w:noProof/>
          <w:lang w:val="lt-LT"/>
        </w:rPr>
      </w:pPr>
    </w:p>
    <w:p w14:paraId="15D24623" w14:textId="77777777" w:rsidR="00B66F80" w:rsidRDefault="00B66F80" w:rsidP="00B66F80">
      <w:pPr>
        <w:suppressAutoHyphens/>
        <w:spacing w:after="0" w:line="240" w:lineRule="auto"/>
        <w:ind w:left="567" w:hanging="567"/>
        <w:rPr>
          <w:rFonts w:ascii="Times New Roman" w:hAnsi="Times New Roman"/>
          <w:noProof/>
          <w:lang w:val="lt-LT"/>
        </w:rPr>
      </w:pPr>
      <w:r>
        <w:rPr>
          <w:rFonts w:ascii="Times New Roman" w:hAnsi="Times New Roman"/>
          <w:b/>
          <w:lang w:val="lt-LT"/>
        </w:rPr>
        <w:t>Atidžiai perskaitykite visą šį lapelį, prieš pradėdami vartoti vaistą, nes jame pateikiama Jums svarbi informacija.</w:t>
      </w:r>
    </w:p>
    <w:p w14:paraId="3ED96968" w14:textId="77777777" w:rsidR="00B66F80" w:rsidRDefault="00B66F80" w:rsidP="00B66F80">
      <w:pPr>
        <w:numPr>
          <w:ilvl w:val="0"/>
          <w:numId w:val="4"/>
        </w:numPr>
        <w:spacing w:after="0" w:line="240" w:lineRule="auto"/>
        <w:ind w:left="567" w:right="-2" w:hanging="567"/>
        <w:rPr>
          <w:rFonts w:ascii="Times New Roman" w:hAnsi="Times New Roman"/>
          <w:noProof/>
          <w:lang w:val="lt-LT"/>
        </w:rPr>
      </w:pPr>
      <w:r>
        <w:rPr>
          <w:rFonts w:ascii="Times New Roman" w:hAnsi="Times New Roman"/>
          <w:lang w:val="lt-LT"/>
        </w:rPr>
        <w:t>Neišmeskite šio lapelio, nes vėl gali prireikti jį perskaityti.</w:t>
      </w:r>
    </w:p>
    <w:p w14:paraId="35AD9991" w14:textId="77777777" w:rsidR="00B66F80" w:rsidRDefault="00B66F80" w:rsidP="00B66F80">
      <w:pPr>
        <w:numPr>
          <w:ilvl w:val="0"/>
          <w:numId w:val="4"/>
        </w:numPr>
        <w:spacing w:after="0" w:line="240" w:lineRule="auto"/>
        <w:ind w:left="567" w:right="-2" w:hanging="567"/>
        <w:rPr>
          <w:rFonts w:ascii="Times New Roman" w:hAnsi="Times New Roman"/>
          <w:noProof/>
          <w:lang w:val="lt-LT"/>
        </w:rPr>
      </w:pPr>
      <w:r>
        <w:rPr>
          <w:rFonts w:ascii="Times New Roman" w:hAnsi="Times New Roman"/>
          <w:lang w:val="lt-LT"/>
        </w:rPr>
        <w:t>Jeigu kiltų daugiau klausimų, kreipkitės į gydytoją, vaistininką arba slaugytoją.</w:t>
      </w:r>
    </w:p>
    <w:p w14:paraId="5FE920E5" w14:textId="77777777" w:rsidR="00B66F80" w:rsidRDefault="00B66F80" w:rsidP="00B66F80">
      <w:pPr>
        <w:numPr>
          <w:ilvl w:val="0"/>
          <w:numId w:val="4"/>
        </w:numPr>
        <w:spacing w:after="0" w:line="240" w:lineRule="auto"/>
        <w:ind w:left="567" w:right="-2" w:hanging="567"/>
        <w:rPr>
          <w:rFonts w:ascii="Times New Roman" w:hAnsi="Times New Roman"/>
          <w:noProof/>
          <w:lang w:val="lt-LT"/>
        </w:rPr>
      </w:pPr>
      <w:r>
        <w:rPr>
          <w:rFonts w:ascii="Times New Roman" w:hAnsi="Times New Roman"/>
          <w:lang w:val="lt-LT"/>
        </w:rPr>
        <w:t>Šis vaistas skirtas tik Jums, todėl kitiems žmonėms jo duoti negalima.</w:t>
      </w:r>
      <w:r>
        <w:rPr>
          <w:rFonts w:ascii="Times New Roman" w:hAnsi="Times New Roman"/>
          <w:noProof/>
          <w:lang w:val="lt-LT"/>
        </w:rPr>
        <w:t xml:space="preserve"> </w:t>
      </w:r>
      <w:r>
        <w:rPr>
          <w:rFonts w:ascii="Times New Roman" w:hAnsi="Times New Roman"/>
          <w:lang w:val="lt-LT"/>
        </w:rPr>
        <w:t>Vaistas gali jiems pakenkti (net tiems, kurių ligos požymiai yra tokie patys kaip Jūsų).</w:t>
      </w:r>
    </w:p>
    <w:p w14:paraId="0D9FED80" w14:textId="2463413E" w:rsidR="00B66F80" w:rsidRDefault="00B66F80" w:rsidP="00B66F80">
      <w:pPr>
        <w:numPr>
          <w:ilvl w:val="0"/>
          <w:numId w:val="4"/>
        </w:numPr>
        <w:spacing w:after="0" w:line="240" w:lineRule="auto"/>
        <w:ind w:left="567" w:right="-2" w:hanging="567"/>
        <w:rPr>
          <w:rFonts w:ascii="Times New Roman" w:hAnsi="Times New Roman"/>
          <w:noProof/>
          <w:lang w:val="lt-LT"/>
        </w:rPr>
      </w:pPr>
      <w:r>
        <w:rPr>
          <w:rFonts w:ascii="Times New Roman" w:hAnsi="Times New Roman"/>
          <w:lang w:val="lt-LT"/>
        </w:rPr>
        <w:t>Jeigu pasireiškė šalutinis poveikis (net jeigu jis šiame lapelyje nenurodytas), kreipkitės į gydytoją, vaistininką arba slaugytoją. Žr. 4 skyrių.</w:t>
      </w:r>
    </w:p>
    <w:p w14:paraId="4B670816" w14:textId="77777777" w:rsidR="00B66F80" w:rsidRDefault="00B66F80" w:rsidP="00B66F80">
      <w:pPr>
        <w:spacing w:after="0" w:line="240" w:lineRule="auto"/>
        <w:ind w:right="-2"/>
        <w:rPr>
          <w:rFonts w:ascii="Times New Roman" w:hAnsi="Times New Roman"/>
          <w:noProof/>
          <w:lang w:val="lt-LT"/>
        </w:rPr>
      </w:pPr>
    </w:p>
    <w:p w14:paraId="4AAE23DC" w14:textId="77777777" w:rsidR="00B66F80" w:rsidRDefault="00B66F80" w:rsidP="00B66F80">
      <w:pPr>
        <w:spacing w:after="0" w:line="240" w:lineRule="auto"/>
        <w:ind w:right="-2"/>
        <w:rPr>
          <w:rFonts w:ascii="Times New Roman" w:hAnsi="Times New Roman"/>
          <w:noProof/>
          <w:lang w:val="lt-LT"/>
        </w:rPr>
      </w:pPr>
    </w:p>
    <w:p w14:paraId="15A29008" w14:textId="3A407457" w:rsidR="00B66F80" w:rsidRDefault="00B66F80" w:rsidP="00B66F80">
      <w:pPr>
        <w:numPr>
          <w:ilvl w:val="12"/>
          <w:numId w:val="0"/>
        </w:numPr>
        <w:spacing w:after="0" w:line="240" w:lineRule="auto"/>
        <w:ind w:right="-2"/>
        <w:outlineLvl w:val="0"/>
        <w:rPr>
          <w:rFonts w:ascii="Times New Roman" w:hAnsi="Times New Roman"/>
          <w:noProof/>
          <w:lang w:val="lt-LT"/>
        </w:rPr>
      </w:pPr>
      <w:r>
        <w:rPr>
          <w:rFonts w:ascii="Times New Roman" w:hAnsi="Times New Roman"/>
          <w:b/>
          <w:lang w:val="lt-LT"/>
        </w:rPr>
        <w:t>Apie ką rašoma šiame lapelyje?</w:t>
      </w:r>
    </w:p>
    <w:p w14:paraId="187C45F8" w14:textId="77777777" w:rsidR="00B66F80" w:rsidRDefault="00B66F80" w:rsidP="00B66F80">
      <w:pPr>
        <w:numPr>
          <w:ilvl w:val="12"/>
          <w:numId w:val="0"/>
        </w:numPr>
        <w:tabs>
          <w:tab w:val="left" w:pos="540"/>
        </w:tabs>
        <w:spacing w:after="0" w:line="240" w:lineRule="auto"/>
        <w:ind w:right="-29"/>
        <w:rPr>
          <w:rFonts w:ascii="Times New Roman" w:hAnsi="Times New Roman"/>
          <w:noProof/>
          <w:lang w:val="lt-LT"/>
        </w:rPr>
      </w:pPr>
      <w:r>
        <w:rPr>
          <w:rFonts w:ascii="Times New Roman" w:hAnsi="Times New Roman"/>
          <w:noProof/>
          <w:lang w:val="lt-LT"/>
        </w:rPr>
        <w:t>1.</w:t>
      </w:r>
      <w:r>
        <w:rPr>
          <w:rFonts w:ascii="Times New Roman" w:hAnsi="Times New Roman"/>
          <w:noProof/>
          <w:lang w:val="lt-LT"/>
        </w:rPr>
        <w:tab/>
      </w:r>
      <w:r>
        <w:rPr>
          <w:rFonts w:ascii="Times New Roman" w:hAnsi="Times New Roman"/>
          <w:bCs/>
          <w:spacing w:val="-2"/>
          <w:lang w:val="lt-LT"/>
        </w:rPr>
        <w:t>Kas yra Xamiol</w:t>
      </w:r>
      <w:r>
        <w:rPr>
          <w:rFonts w:ascii="Times New Roman" w:hAnsi="Times New Roman"/>
          <w:lang w:val="lt-LT"/>
        </w:rPr>
        <w:t xml:space="preserve"> </w:t>
      </w:r>
      <w:r>
        <w:rPr>
          <w:rFonts w:ascii="Times New Roman" w:hAnsi="Times New Roman"/>
          <w:bCs/>
          <w:spacing w:val="-2"/>
          <w:lang w:val="lt-LT"/>
        </w:rPr>
        <w:t>ir kam jis vartojamas</w:t>
      </w:r>
    </w:p>
    <w:p w14:paraId="7295045F" w14:textId="77777777" w:rsidR="00B66F80" w:rsidRDefault="00B66F80" w:rsidP="00B66F80">
      <w:pPr>
        <w:numPr>
          <w:ilvl w:val="12"/>
          <w:numId w:val="0"/>
        </w:numPr>
        <w:tabs>
          <w:tab w:val="left" w:pos="540"/>
        </w:tabs>
        <w:spacing w:after="0" w:line="240" w:lineRule="auto"/>
        <w:ind w:right="-29"/>
        <w:rPr>
          <w:rFonts w:ascii="Times New Roman" w:hAnsi="Times New Roman"/>
          <w:noProof/>
          <w:lang w:val="lt-LT"/>
        </w:rPr>
      </w:pPr>
      <w:r>
        <w:rPr>
          <w:rFonts w:ascii="Times New Roman" w:hAnsi="Times New Roman"/>
          <w:noProof/>
          <w:lang w:val="lt-LT"/>
        </w:rPr>
        <w:t>2.</w:t>
      </w:r>
      <w:r>
        <w:rPr>
          <w:rFonts w:ascii="Times New Roman" w:hAnsi="Times New Roman"/>
          <w:noProof/>
          <w:lang w:val="lt-LT"/>
        </w:rPr>
        <w:tab/>
      </w:r>
      <w:r>
        <w:rPr>
          <w:rFonts w:ascii="Times New Roman" w:hAnsi="Times New Roman"/>
          <w:lang w:val="lt-LT"/>
        </w:rPr>
        <w:t xml:space="preserve">Kas žinotina prieš vartojant </w:t>
      </w:r>
      <w:r>
        <w:rPr>
          <w:rFonts w:ascii="Times New Roman" w:hAnsi="Times New Roman"/>
          <w:bCs/>
          <w:spacing w:val="-5"/>
          <w:lang w:val="lt-LT"/>
        </w:rPr>
        <w:t>Xamiol</w:t>
      </w:r>
    </w:p>
    <w:p w14:paraId="59D5A313" w14:textId="77777777" w:rsidR="00B66F80" w:rsidRDefault="00B66F80" w:rsidP="00B66F80">
      <w:pPr>
        <w:numPr>
          <w:ilvl w:val="12"/>
          <w:numId w:val="0"/>
        </w:numPr>
        <w:tabs>
          <w:tab w:val="left" w:pos="540"/>
        </w:tabs>
        <w:spacing w:after="0" w:line="240" w:lineRule="auto"/>
        <w:ind w:right="-29"/>
        <w:rPr>
          <w:rFonts w:ascii="Times New Roman" w:hAnsi="Times New Roman"/>
          <w:noProof/>
          <w:lang w:val="lt-LT"/>
        </w:rPr>
      </w:pPr>
      <w:r>
        <w:rPr>
          <w:rFonts w:ascii="Times New Roman" w:hAnsi="Times New Roman"/>
          <w:noProof/>
          <w:lang w:val="lt-LT"/>
        </w:rPr>
        <w:t>3.</w:t>
      </w:r>
      <w:r>
        <w:rPr>
          <w:rFonts w:ascii="Times New Roman" w:hAnsi="Times New Roman"/>
          <w:noProof/>
          <w:lang w:val="lt-LT"/>
        </w:rPr>
        <w:tab/>
      </w:r>
      <w:r>
        <w:rPr>
          <w:rFonts w:ascii="Times New Roman" w:hAnsi="Times New Roman"/>
          <w:bCs/>
          <w:spacing w:val="-3"/>
          <w:lang w:val="lt-LT"/>
        </w:rPr>
        <w:t xml:space="preserve">Kaip vartoti </w:t>
      </w:r>
      <w:r>
        <w:rPr>
          <w:rFonts w:ascii="Times New Roman" w:hAnsi="Times New Roman"/>
          <w:bCs/>
          <w:spacing w:val="-5"/>
          <w:lang w:val="lt-LT"/>
        </w:rPr>
        <w:t>Xamiol</w:t>
      </w:r>
    </w:p>
    <w:p w14:paraId="73DE05C3" w14:textId="77777777" w:rsidR="00B66F80" w:rsidRDefault="00B66F80" w:rsidP="00B66F80">
      <w:pPr>
        <w:numPr>
          <w:ilvl w:val="12"/>
          <w:numId w:val="0"/>
        </w:numPr>
        <w:tabs>
          <w:tab w:val="left" w:pos="540"/>
        </w:tabs>
        <w:spacing w:after="0" w:line="240" w:lineRule="auto"/>
        <w:ind w:right="-28"/>
        <w:rPr>
          <w:rFonts w:ascii="Times New Roman" w:hAnsi="Times New Roman"/>
          <w:noProof/>
          <w:lang w:val="lt-LT"/>
        </w:rPr>
      </w:pPr>
      <w:r>
        <w:rPr>
          <w:rFonts w:ascii="Times New Roman" w:hAnsi="Times New Roman"/>
          <w:noProof/>
          <w:lang w:val="lt-LT"/>
        </w:rPr>
        <w:t>4.</w:t>
      </w:r>
      <w:r>
        <w:rPr>
          <w:rFonts w:ascii="Times New Roman" w:hAnsi="Times New Roman"/>
          <w:noProof/>
          <w:lang w:val="lt-LT"/>
        </w:rPr>
        <w:tab/>
      </w:r>
      <w:r>
        <w:rPr>
          <w:rFonts w:ascii="Times New Roman" w:hAnsi="Times New Roman"/>
          <w:lang w:val="lt-LT"/>
        </w:rPr>
        <w:t>Galimas šalutinis poveikis</w:t>
      </w:r>
    </w:p>
    <w:p w14:paraId="278FFF54" w14:textId="77777777" w:rsidR="00B66F80" w:rsidRDefault="00B66F80" w:rsidP="00B66F80">
      <w:pPr>
        <w:numPr>
          <w:ilvl w:val="0"/>
          <w:numId w:val="6"/>
        </w:numPr>
        <w:tabs>
          <w:tab w:val="left" w:pos="540"/>
        </w:tabs>
        <w:spacing w:after="0" w:line="240" w:lineRule="auto"/>
        <w:ind w:left="573" w:right="-28" w:hanging="573"/>
        <w:rPr>
          <w:rFonts w:ascii="Times New Roman" w:hAnsi="Times New Roman"/>
          <w:noProof/>
          <w:lang w:val="lt-LT"/>
        </w:rPr>
      </w:pPr>
      <w:r>
        <w:rPr>
          <w:rFonts w:ascii="Times New Roman" w:hAnsi="Times New Roman"/>
          <w:bCs/>
          <w:spacing w:val="-2"/>
          <w:lang w:val="lt-LT"/>
        </w:rPr>
        <w:t xml:space="preserve">Kaip laikyti </w:t>
      </w:r>
      <w:r>
        <w:rPr>
          <w:rFonts w:ascii="Times New Roman" w:hAnsi="Times New Roman"/>
          <w:bCs/>
          <w:spacing w:val="-5"/>
          <w:lang w:val="lt-LT"/>
        </w:rPr>
        <w:t>Xamiol</w:t>
      </w:r>
    </w:p>
    <w:p w14:paraId="5A430C29" w14:textId="77777777" w:rsidR="00B66F80" w:rsidRDefault="00B66F80" w:rsidP="00B66F80">
      <w:pPr>
        <w:numPr>
          <w:ilvl w:val="0"/>
          <w:numId w:val="6"/>
        </w:numPr>
        <w:tabs>
          <w:tab w:val="left" w:pos="540"/>
        </w:tabs>
        <w:spacing w:after="0" w:line="240" w:lineRule="auto"/>
        <w:ind w:right="-29"/>
        <w:rPr>
          <w:rFonts w:ascii="Times New Roman" w:hAnsi="Times New Roman"/>
          <w:noProof/>
          <w:lang w:val="lt-LT"/>
        </w:rPr>
      </w:pPr>
      <w:r>
        <w:rPr>
          <w:rFonts w:ascii="Times New Roman" w:hAnsi="Times New Roman"/>
          <w:lang w:val="lt-LT"/>
        </w:rPr>
        <w:t>Pakuotės turinys ir kita informacija</w:t>
      </w:r>
    </w:p>
    <w:p w14:paraId="59366825" w14:textId="77777777" w:rsidR="00B66F80" w:rsidRDefault="00B66F80" w:rsidP="00B66F80">
      <w:pPr>
        <w:spacing w:after="0" w:line="240" w:lineRule="auto"/>
        <w:rPr>
          <w:rFonts w:ascii="Times New Roman" w:hAnsi="Times New Roman"/>
          <w:noProof/>
          <w:lang w:val="lt-LT"/>
        </w:rPr>
      </w:pPr>
    </w:p>
    <w:p w14:paraId="174638D2" w14:textId="77777777" w:rsidR="00B66F80" w:rsidRDefault="00B66F80" w:rsidP="00B66F80">
      <w:pPr>
        <w:numPr>
          <w:ilvl w:val="12"/>
          <w:numId w:val="0"/>
        </w:numPr>
        <w:spacing w:after="0" w:line="240" w:lineRule="auto"/>
        <w:rPr>
          <w:rFonts w:ascii="Times New Roman" w:hAnsi="Times New Roman"/>
          <w:noProof/>
          <w:lang w:val="lt-LT"/>
        </w:rPr>
      </w:pPr>
    </w:p>
    <w:p w14:paraId="7BFEA0E9" w14:textId="77777777" w:rsidR="00B66F80" w:rsidRDefault="00B66F80" w:rsidP="00B66F80">
      <w:pPr>
        <w:numPr>
          <w:ilvl w:val="12"/>
          <w:numId w:val="0"/>
        </w:numPr>
        <w:spacing w:after="0" w:line="240" w:lineRule="auto"/>
        <w:rPr>
          <w:rFonts w:ascii="Times New Roman" w:hAnsi="Times New Roman"/>
          <w:b/>
          <w:lang w:val="lt-LT"/>
        </w:rPr>
      </w:pPr>
      <w:r>
        <w:rPr>
          <w:rFonts w:ascii="Times New Roman" w:hAnsi="Times New Roman"/>
          <w:b/>
          <w:lang w:val="lt-LT"/>
        </w:rPr>
        <w:t xml:space="preserve">1. </w:t>
      </w:r>
      <w:r>
        <w:rPr>
          <w:rFonts w:ascii="Times New Roman" w:hAnsi="Times New Roman"/>
          <w:b/>
          <w:lang w:val="lt-LT"/>
        </w:rPr>
        <w:tab/>
        <w:t>Kas yra Xamiol ir kam jis vartojamas</w:t>
      </w:r>
    </w:p>
    <w:p w14:paraId="726FF591" w14:textId="77777777" w:rsidR="00B66F80" w:rsidRDefault="00B66F80" w:rsidP="00B66F80">
      <w:pPr>
        <w:numPr>
          <w:ilvl w:val="12"/>
          <w:numId w:val="0"/>
        </w:numPr>
        <w:spacing w:after="0" w:line="240" w:lineRule="auto"/>
        <w:rPr>
          <w:rFonts w:ascii="Times New Roman" w:hAnsi="Times New Roman"/>
          <w:noProof/>
          <w:lang w:val="lt-LT"/>
        </w:rPr>
      </w:pPr>
    </w:p>
    <w:p w14:paraId="4C2C9D4F" w14:textId="77777777" w:rsidR="00B66F80" w:rsidRDefault="00B66F80" w:rsidP="00B66F80">
      <w:pPr>
        <w:shd w:val="clear" w:color="auto" w:fill="FFFFFF"/>
        <w:spacing w:after="0" w:line="240" w:lineRule="auto"/>
        <w:rPr>
          <w:rFonts w:ascii="Times New Roman" w:hAnsi="Times New Roman"/>
          <w:lang w:val="lt-LT"/>
        </w:rPr>
      </w:pPr>
      <w:r>
        <w:rPr>
          <w:rFonts w:ascii="Times New Roman" w:hAnsi="Times New Roman"/>
          <w:spacing w:val="-4"/>
          <w:lang w:val="lt-LT"/>
        </w:rPr>
        <w:t xml:space="preserve">Xamiol vartojamas žvynelinės pažeistoms galvos plaukuotosios dalies odos (skalpo) vietoms gydyti, suaugusiesiems. </w:t>
      </w:r>
      <w:r>
        <w:rPr>
          <w:rFonts w:ascii="Times New Roman" w:hAnsi="Times New Roman"/>
          <w:lang w:val="lt-LT"/>
        </w:rPr>
        <w:t>Žvynelinė yra liga, dėl kurios odos ląstelės dauginasi per greitai. Dėl to oda parausta, pleiskanoja ir sustorėja.</w:t>
      </w:r>
    </w:p>
    <w:p w14:paraId="669BAD3F" w14:textId="77777777" w:rsidR="00B66F80" w:rsidRDefault="00B66F80" w:rsidP="00B66F80">
      <w:pPr>
        <w:numPr>
          <w:ilvl w:val="12"/>
          <w:numId w:val="0"/>
        </w:numPr>
        <w:spacing w:after="0" w:line="240" w:lineRule="auto"/>
        <w:ind w:right="-2"/>
        <w:rPr>
          <w:rFonts w:ascii="Times New Roman" w:hAnsi="Times New Roman"/>
          <w:noProof/>
          <w:lang w:val="lt-LT"/>
        </w:rPr>
      </w:pPr>
      <w:r>
        <w:rPr>
          <w:rFonts w:ascii="Times New Roman" w:hAnsi="Times New Roman"/>
          <w:lang w:val="lt-LT"/>
        </w:rPr>
        <w:t>Xamiol sudėtyje yra kalcipotriolio ir betametazono. Kalcipotriolis veikia odos ląstelių dauginimąsi, atkurdamas normalų jo greitį, o betametazonas mažina uždegimą.</w:t>
      </w:r>
    </w:p>
    <w:p w14:paraId="7D524A03" w14:textId="77777777" w:rsidR="00B66F80" w:rsidRDefault="00B66F80" w:rsidP="00B66F80">
      <w:pPr>
        <w:numPr>
          <w:ilvl w:val="12"/>
          <w:numId w:val="0"/>
        </w:numPr>
        <w:spacing w:after="0" w:line="240" w:lineRule="auto"/>
        <w:rPr>
          <w:rFonts w:ascii="Times New Roman" w:hAnsi="Times New Roman"/>
          <w:noProof/>
          <w:lang w:val="lt-LT"/>
        </w:rPr>
      </w:pPr>
    </w:p>
    <w:p w14:paraId="58EE4628" w14:textId="77777777" w:rsidR="00B66F80" w:rsidRDefault="00B66F80" w:rsidP="00B66F80">
      <w:pPr>
        <w:numPr>
          <w:ilvl w:val="12"/>
          <w:numId w:val="0"/>
        </w:numPr>
        <w:spacing w:after="0" w:line="240" w:lineRule="auto"/>
        <w:rPr>
          <w:rFonts w:ascii="Times New Roman" w:hAnsi="Times New Roman"/>
          <w:noProof/>
          <w:lang w:val="lt-LT"/>
        </w:rPr>
      </w:pPr>
    </w:p>
    <w:p w14:paraId="48064A1E" w14:textId="55BBF7DC" w:rsidR="00B66F80" w:rsidRDefault="00B66F80" w:rsidP="00B66F80">
      <w:pPr>
        <w:numPr>
          <w:ilvl w:val="12"/>
          <w:numId w:val="0"/>
        </w:numPr>
        <w:spacing w:after="0" w:line="240" w:lineRule="auto"/>
        <w:ind w:right="-2"/>
        <w:rPr>
          <w:rFonts w:ascii="Times New Roman" w:hAnsi="Times New Roman"/>
          <w:noProof/>
          <w:lang w:val="lt-LT"/>
        </w:rPr>
      </w:pPr>
      <w:r>
        <w:rPr>
          <w:rFonts w:ascii="Times New Roman" w:hAnsi="Times New Roman"/>
          <w:b/>
          <w:bCs/>
          <w:spacing w:val="-7"/>
          <w:lang w:val="lt-LT"/>
        </w:rPr>
        <w:t>2.</w:t>
      </w:r>
      <w:r>
        <w:rPr>
          <w:rFonts w:ascii="Times New Roman" w:hAnsi="Times New Roman"/>
          <w:b/>
          <w:bCs/>
          <w:spacing w:val="-7"/>
          <w:lang w:val="lt-LT"/>
        </w:rPr>
        <w:tab/>
        <w:t>Kas žinotina prieš vartojant Xamiol</w:t>
      </w:r>
    </w:p>
    <w:p w14:paraId="345635B8" w14:textId="77777777" w:rsidR="00B66F80" w:rsidRDefault="00B66F80" w:rsidP="00B66F80">
      <w:pPr>
        <w:numPr>
          <w:ilvl w:val="12"/>
          <w:numId w:val="0"/>
        </w:numPr>
        <w:spacing w:after="0" w:line="240" w:lineRule="auto"/>
        <w:outlineLvl w:val="0"/>
        <w:rPr>
          <w:rFonts w:ascii="Times New Roman" w:hAnsi="Times New Roman"/>
          <w:b/>
          <w:bCs/>
          <w:lang w:val="lt-LT"/>
        </w:rPr>
      </w:pPr>
    </w:p>
    <w:p w14:paraId="6A579EFF" w14:textId="77777777" w:rsidR="00B66F80" w:rsidRDefault="00B66F80" w:rsidP="00B66F80">
      <w:pPr>
        <w:numPr>
          <w:ilvl w:val="12"/>
          <w:numId w:val="0"/>
        </w:numPr>
        <w:spacing w:after="0" w:line="240" w:lineRule="auto"/>
        <w:outlineLvl w:val="0"/>
        <w:rPr>
          <w:rFonts w:ascii="Times New Roman" w:hAnsi="Times New Roman"/>
          <w:noProof/>
          <w:lang w:val="lt-LT"/>
        </w:rPr>
      </w:pPr>
      <w:r>
        <w:rPr>
          <w:rFonts w:ascii="Times New Roman" w:hAnsi="Times New Roman"/>
          <w:b/>
          <w:bCs/>
          <w:lang w:val="lt-LT"/>
        </w:rPr>
        <w:t>Xamiol vartoti negalima:</w:t>
      </w:r>
    </w:p>
    <w:p w14:paraId="3E7B7D98" w14:textId="77777777" w:rsidR="00B66F80" w:rsidRDefault="00B66F80" w:rsidP="0062425E">
      <w:pPr>
        <w:numPr>
          <w:ilvl w:val="1"/>
          <w:numId w:val="8"/>
        </w:numPr>
        <w:shd w:val="clear" w:color="auto" w:fill="FFFFFF"/>
        <w:tabs>
          <w:tab w:val="num" w:pos="567"/>
        </w:tabs>
        <w:spacing w:after="0" w:line="240" w:lineRule="auto"/>
        <w:ind w:left="567" w:hanging="567"/>
        <w:rPr>
          <w:rFonts w:ascii="Times New Roman" w:hAnsi="Times New Roman"/>
          <w:noProof/>
          <w:lang w:val="lt-LT"/>
        </w:rPr>
      </w:pPr>
      <w:r>
        <w:rPr>
          <w:rFonts w:ascii="Times New Roman" w:hAnsi="Times New Roman"/>
          <w:spacing w:val="-2"/>
          <w:lang w:val="lt-LT"/>
        </w:rPr>
        <w:t>jei yra alergija (padidėjęs jautrumas) kalcipotrioliui, betametazonui arba bet kuriai pagalbinei</w:t>
      </w:r>
      <w:r>
        <w:rPr>
          <w:rFonts w:ascii="Times New Roman" w:hAnsi="Times New Roman"/>
          <w:lang w:val="lt-LT"/>
        </w:rPr>
        <w:t xml:space="preserve"> šio vaisto medžiagai (jos išvardytos 6 skyriuje);</w:t>
      </w:r>
    </w:p>
    <w:p w14:paraId="228E0BB5" w14:textId="77777777" w:rsidR="00B66F80" w:rsidRDefault="00B66F80" w:rsidP="0062425E">
      <w:pPr>
        <w:numPr>
          <w:ilvl w:val="1"/>
          <w:numId w:val="8"/>
        </w:numPr>
        <w:tabs>
          <w:tab w:val="num" w:pos="567"/>
        </w:tabs>
        <w:spacing w:after="0" w:line="240" w:lineRule="auto"/>
        <w:ind w:left="567" w:hanging="567"/>
        <w:rPr>
          <w:rFonts w:ascii="Times New Roman" w:hAnsi="Times New Roman"/>
          <w:lang w:val="lt-LT"/>
        </w:rPr>
      </w:pPr>
      <w:r>
        <w:rPr>
          <w:rFonts w:ascii="Times New Roman" w:hAnsi="Times New Roman"/>
          <w:spacing w:val="-1"/>
          <w:lang w:val="lt-LT"/>
        </w:rPr>
        <w:t>jei Jūsų organizme yra nenormalus kalcio kiekis (teiraukitės gydytojo);</w:t>
      </w:r>
    </w:p>
    <w:p w14:paraId="3E63F047" w14:textId="77777777" w:rsidR="00B66F80" w:rsidRDefault="00B66F80" w:rsidP="0062425E">
      <w:pPr>
        <w:numPr>
          <w:ilvl w:val="1"/>
          <w:numId w:val="8"/>
        </w:numPr>
        <w:tabs>
          <w:tab w:val="num" w:pos="567"/>
        </w:tabs>
        <w:spacing w:after="0" w:line="240" w:lineRule="auto"/>
        <w:ind w:left="567" w:hanging="567"/>
        <w:rPr>
          <w:rFonts w:ascii="Times New Roman" w:hAnsi="Times New Roman"/>
          <w:lang w:val="lt-LT"/>
        </w:rPr>
      </w:pPr>
      <w:r>
        <w:rPr>
          <w:rFonts w:ascii="Times New Roman" w:hAnsi="Times New Roman"/>
          <w:spacing w:val="-3"/>
          <w:lang w:val="lt-LT"/>
        </w:rPr>
        <w:t>jei sergate kitomis žvynelinės formomis –</w:t>
      </w:r>
      <w:r>
        <w:rPr>
          <w:rFonts w:ascii="Times New Roman" w:hAnsi="Times New Roman"/>
          <w:b/>
          <w:bCs/>
          <w:spacing w:val="-3"/>
          <w:lang w:val="lt-LT"/>
        </w:rPr>
        <w:t xml:space="preserve"> </w:t>
      </w:r>
      <w:r>
        <w:rPr>
          <w:rFonts w:ascii="Times New Roman" w:hAnsi="Times New Roman"/>
          <w:spacing w:val="-3"/>
          <w:lang w:val="lt-LT"/>
        </w:rPr>
        <w:t xml:space="preserve">eritrodermine, eksfoliacine ir pustuline </w:t>
      </w:r>
      <w:r>
        <w:rPr>
          <w:rFonts w:ascii="Times New Roman" w:hAnsi="Times New Roman"/>
          <w:lang w:val="lt-LT"/>
        </w:rPr>
        <w:t>(paklauskite savo gydytojo).</w:t>
      </w:r>
    </w:p>
    <w:p w14:paraId="1B059F40" w14:textId="77777777" w:rsidR="00B66F80" w:rsidRDefault="00B66F80" w:rsidP="00B66F80">
      <w:pPr>
        <w:spacing w:after="0" w:line="240" w:lineRule="auto"/>
        <w:rPr>
          <w:rFonts w:ascii="Times New Roman" w:hAnsi="Times New Roman"/>
          <w:b/>
          <w:spacing w:val="-3"/>
          <w:lang w:val="lt-LT"/>
        </w:rPr>
      </w:pPr>
    </w:p>
    <w:p w14:paraId="41BB0A5B" w14:textId="77777777" w:rsidR="00B66F80" w:rsidRDefault="00B66F80" w:rsidP="00B66F80">
      <w:pPr>
        <w:numPr>
          <w:ilvl w:val="12"/>
          <w:numId w:val="0"/>
        </w:numPr>
        <w:spacing w:after="0" w:line="240" w:lineRule="auto"/>
        <w:rPr>
          <w:rFonts w:ascii="Times New Roman" w:hAnsi="Times New Roman"/>
          <w:lang w:val="lt-LT"/>
        </w:rPr>
      </w:pPr>
      <w:r>
        <w:rPr>
          <w:rFonts w:ascii="Times New Roman" w:hAnsi="Times New Roman"/>
          <w:iCs/>
          <w:lang w:val="lt-LT"/>
        </w:rPr>
        <w:t>Kadangi Xamiol sudėtyje yra stipriai veikiančio kortikosteroido, NEVARTOKITE jo, jei oda pažeista:</w:t>
      </w:r>
    </w:p>
    <w:p w14:paraId="3F891010" w14:textId="27208CFD" w:rsidR="00B66F80" w:rsidRDefault="00B66F80" w:rsidP="0062425E">
      <w:pPr>
        <w:numPr>
          <w:ilvl w:val="1"/>
          <w:numId w:val="10"/>
        </w:numPr>
        <w:tabs>
          <w:tab w:val="left" w:pos="540"/>
        </w:tabs>
        <w:spacing w:after="0" w:line="240" w:lineRule="auto"/>
        <w:ind w:hanging="1440"/>
        <w:rPr>
          <w:rFonts w:ascii="Times New Roman" w:hAnsi="Times New Roman"/>
          <w:lang w:val="lt-LT"/>
        </w:rPr>
      </w:pPr>
      <w:r>
        <w:rPr>
          <w:rFonts w:ascii="Times New Roman" w:hAnsi="Times New Roman"/>
          <w:spacing w:val="-2"/>
          <w:lang w:val="lt-LT"/>
        </w:rPr>
        <w:t>odos virusinės infekcijos (pvz., paprastosios pūslelinės arba vėjaraupių);</w:t>
      </w:r>
    </w:p>
    <w:p w14:paraId="083A08D6" w14:textId="77777777" w:rsidR="00B66F80" w:rsidRDefault="00B66F80" w:rsidP="0062425E">
      <w:pPr>
        <w:numPr>
          <w:ilvl w:val="1"/>
          <w:numId w:val="10"/>
        </w:numPr>
        <w:tabs>
          <w:tab w:val="left" w:pos="540"/>
        </w:tabs>
        <w:spacing w:after="0" w:line="240" w:lineRule="auto"/>
        <w:ind w:hanging="1440"/>
        <w:rPr>
          <w:rFonts w:ascii="Times New Roman" w:hAnsi="Times New Roman"/>
          <w:lang w:val="lt-LT"/>
        </w:rPr>
      </w:pPr>
      <w:r>
        <w:rPr>
          <w:rFonts w:ascii="Times New Roman" w:hAnsi="Times New Roman"/>
          <w:spacing w:val="-1"/>
          <w:lang w:val="lt-LT"/>
        </w:rPr>
        <w:t>odos grybelinė</w:t>
      </w:r>
      <w:r>
        <w:rPr>
          <w:rFonts w:ascii="Times New Roman" w:hAnsi="Times New Roman"/>
          <w:b/>
          <w:spacing w:val="-1"/>
          <w:lang w:val="lt-LT"/>
        </w:rPr>
        <w:t>s</w:t>
      </w:r>
      <w:r>
        <w:rPr>
          <w:rFonts w:ascii="Times New Roman" w:hAnsi="Times New Roman"/>
          <w:spacing w:val="-1"/>
          <w:lang w:val="lt-LT"/>
        </w:rPr>
        <w:t xml:space="preserve"> infekcijos (pvz., pėdų grybelio ar trichofitijos);</w:t>
      </w:r>
    </w:p>
    <w:p w14:paraId="3571B71C" w14:textId="77777777" w:rsidR="00B66F80" w:rsidRDefault="00B66F80" w:rsidP="0062425E">
      <w:pPr>
        <w:numPr>
          <w:ilvl w:val="1"/>
          <w:numId w:val="10"/>
        </w:numPr>
        <w:tabs>
          <w:tab w:val="left" w:pos="540"/>
        </w:tabs>
        <w:spacing w:after="0" w:line="240" w:lineRule="auto"/>
        <w:ind w:hanging="1440"/>
        <w:rPr>
          <w:rFonts w:ascii="Times New Roman" w:hAnsi="Times New Roman"/>
          <w:b/>
          <w:bCs/>
          <w:lang w:val="lt-LT"/>
        </w:rPr>
      </w:pPr>
      <w:r>
        <w:rPr>
          <w:rFonts w:ascii="Times New Roman" w:hAnsi="Times New Roman"/>
          <w:lang w:val="lt-LT"/>
        </w:rPr>
        <w:t>bakterijų sukeltos odos infekcijos;</w:t>
      </w:r>
    </w:p>
    <w:p w14:paraId="668A7DF1" w14:textId="77777777" w:rsidR="00B66F80" w:rsidRDefault="00B66F80" w:rsidP="0062425E">
      <w:pPr>
        <w:numPr>
          <w:ilvl w:val="1"/>
          <w:numId w:val="10"/>
        </w:numPr>
        <w:tabs>
          <w:tab w:val="left" w:pos="540"/>
        </w:tabs>
        <w:spacing w:after="0" w:line="240" w:lineRule="auto"/>
        <w:ind w:hanging="1440"/>
        <w:rPr>
          <w:rFonts w:ascii="Times New Roman" w:hAnsi="Times New Roman"/>
          <w:lang w:val="lt-LT"/>
        </w:rPr>
      </w:pPr>
      <w:r>
        <w:rPr>
          <w:rFonts w:ascii="Times New Roman" w:hAnsi="Times New Roman"/>
          <w:spacing w:val="-1"/>
          <w:lang w:val="lt-LT"/>
        </w:rPr>
        <w:t>parazitų sukeltos odos infekcijos (pvz., niežų);</w:t>
      </w:r>
    </w:p>
    <w:p w14:paraId="6A0E7F68" w14:textId="77777777" w:rsidR="00B66F80" w:rsidRDefault="00B66F80" w:rsidP="0062425E">
      <w:pPr>
        <w:numPr>
          <w:ilvl w:val="1"/>
          <w:numId w:val="10"/>
        </w:numPr>
        <w:tabs>
          <w:tab w:val="left" w:pos="540"/>
        </w:tabs>
        <w:spacing w:after="0" w:line="240" w:lineRule="auto"/>
        <w:ind w:hanging="1440"/>
        <w:rPr>
          <w:rFonts w:ascii="Times New Roman" w:hAnsi="Times New Roman"/>
          <w:lang w:val="lt-LT"/>
        </w:rPr>
      </w:pPr>
      <w:r>
        <w:rPr>
          <w:rFonts w:ascii="Times New Roman" w:hAnsi="Times New Roman"/>
          <w:bCs/>
          <w:spacing w:val="-4"/>
          <w:lang w:val="lt-LT"/>
        </w:rPr>
        <w:t>tuberkuliozė</w:t>
      </w:r>
      <w:r>
        <w:rPr>
          <w:rFonts w:ascii="Times New Roman" w:hAnsi="Times New Roman"/>
          <w:b/>
          <w:bCs/>
          <w:spacing w:val="-4"/>
          <w:lang w:val="lt-LT"/>
        </w:rPr>
        <w:t xml:space="preserve">s </w:t>
      </w:r>
      <w:r>
        <w:rPr>
          <w:rFonts w:ascii="Times New Roman" w:hAnsi="Times New Roman"/>
          <w:bCs/>
          <w:spacing w:val="-4"/>
          <w:lang w:val="lt-LT"/>
        </w:rPr>
        <w:t>(TB);</w:t>
      </w:r>
    </w:p>
    <w:p w14:paraId="493AB875" w14:textId="77777777" w:rsidR="00B66F80" w:rsidRDefault="00B66F80" w:rsidP="0062425E">
      <w:pPr>
        <w:numPr>
          <w:ilvl w:val="1"/>
          <w:numId w:val="10"/>
        </w:numPr>
        <w:tabs>
          <w:tab w:val="left" w:pos="540"/>
        </w:tabs>
        <w:spacing w:after="0" w:line="240" w:lineRule="auto"/>
        <w:ind w:hanging="1440"/>
        <w:rPr>
          <w:rFonts w:ascii="Times New Roman" w:hAnsi="Times New Roman"/>
          <w:lang w:val="lt-LT"/>
        </w:rPr>
      </w:pPr>
      <w:r>
        <w:rPr>
          <w:rFonts w:ascii="Times New Roman" w:hAnsi="Times New Roman"/>
          <w:lang w:val="lt-LT"/>
        </w:rPr>
        <w:t>perioralinio dermatito (raudonas bėrimas aplink burną);</w:t>
      </w:r>
    </w:p>
    <w:p w14:paraId="6CC34E1F" w14:textId="77777777" w:rsidR="00B66F80" w:rsidRDefault="00B66F80" w:rsidP="0062425E">
      <w:pPr>
        <w:numPr>
          <w:ilvl w:val="1"/>
          <w:numId w:val="10"/>
        </w:numPr>
        <w:tabs>
          <w:tab w:val="left" w:pos="540"/>
        </w:tabs>
        <w:spacing w:after="0" w:line="240" w:lineRule="auto"/>
        <w:ind w:hanging="1440"/>
        <w:rPr>
          <w:rFonts w:ascii="Times New Roman" w:hAnsi="Times New Roman"/>
          <w:lang w:val="lt-LT"/>
        </w:rPr>
      </w:pPr>
      <w:r>
        <w:rPr>
          <w:rFonts w:ascii="Times New Roman" w:hAnsi="Times New Roman"/>
          <w:bCs/>
          <w:spacing w:val="-4"/>
          <w:lang w:val="lt-LT"/>
        </w:rPr>
        <w:t>odos suplonėjimo, lengvai pažeidžiamų venų, strijų;</w:t>
      </w:r>
    </w:p>
    <w:p w14:paraId="1B98F180" w14:textId="77777777" w:rsidR="00B66F80" w:rsidRDefault="00B66F80" w:rsidP="0062425E">
      <w:pPr>
        <w:numPr>
          <w:ilvl w:val="1"/>
          <w:numId w:val="10"/>
        </w:numPr>
        <w:tabs>
          <w:tab w:val="left" w:pos="540"/>
        </w:tabs>
        <w:spacing w:after="0" w:line="240" w:lineRule="auto"/>
        <w:ind w:hanging="1440"/>
        <w:rPr>
          <w:rFonts w:ascii="Times New Roman" w:hAnsi="Times New Roman"/>
          <w:lang w:val="lt-LT"/>
        </w:rPr>
      </w:pPr>
      <w:r>
        <w:rPr>
          <w:rFonts w:ascii="Times New Roman" w:hAnsi="Times New Roman"/>
          <w:bCs/>
          <w:spacing w:val="-1"/>
          <w:lang w:val="lt-LT"/>
        </w:rPr>
        <w:t>ichtiozės (sausa oda su į žvynus panašiu pleiskanojimu);</w:t>
      </w:r>
    </w:p>
    <w:p w14:paraId="55758740" w14:textId="77777777" w:rsidR="00B66F80" w:rsidRDefault="00B66F80" w:rsidP="0062425E">
      <w:pPr>
        <w:numPr>
          <w:ilvl w:val="1"/>
          <w:numId w:val="10"/>
        </w:numPr>
        <w:tabs>
          <w:tab w:val="left" w:pos="540"/>
        </w:tabs>
        <w:spacing w:after="0" w:line="240" w:lineRule="auto"/>
        <w:ind w:hanging="1440"/>
        <w:rPr>
          <w:rFonts w:ascii="Times New Roman" w:hAnsi="Times New Roman"/>
          <w:lang w:val="lt-LT"/>
        </w:rPr>
      </w:pPr>
      <w:r>
        <w:rPr>
          <w:rFonts w:ascii="Times New Roman" w:hAnsi="Times New Roman"/>
          <w:bCs/>
          <w:spacing w:val="-1"/>
          <w:lang w:val="lt-LT"/>
        </w:rPr>
        <w:t>spuogų (aknė);</w:t>
      </w:r>
    </w:p>
    <w:p w14:paraId="18D29498" w14:textId="77777777" w:rsidR="00B66F80" w:rsidRDefault="00B66F80" w:rsidP="0062425E">
      <w:pPr>
        <w:numPr>
          <w:ilvl w:val="1"/>
          <w:numId w:val="10"/>
        </w:numPr>
        <w:tabs>
          <w:tab w:val="left" w:pos="540"/>
        </w:tabs>
        <w:spacing w:after="0" w:line="240" w:lineRule="auto"/>
        <w:ind w:hanging="1440"/>
        <w:rPr>
          <w:rFonts w:ascii="Times New Roman" w:hAnsi="Times New Roman"/>
          <w:lang w:val="lt-LT"/>
        </w:rPr>
      </w:pPr>
      <w:r>
        <w:rPr>
          <w:rFonts w:ascii="Times New Roman" w:hAnsi="Times New Roman"/>
          <w:bCs/>
          <w:spacing w:val="-1"/>
          <w:lang w:val="lt-LT"/>
        </w:rPr>
        <w:t>rožinės (labai paraudusi veido oda);</w:t>
      </w:r>
    </w:p>
    <w:p w14:paraId="619B45BC" w14:textId="77777777" w:rsidR="00B66F80" w:rsidRDefault="00B66F80" w:rsidP="0062425E">
      <w:pPr>
        <w:numPr>
          <w:ilvl w:val="1"/>
          <w:numId w:val="10"/>
        </w:numPr>
        <w:tabs>
          <w:tab w:val="left" w:pos="540"/>
        </w:tabs>
        <w:spacing w:after="0" w:line="240" w:lineRule="auto"/>
        <w:ind w:hanging="1440"/>
        <w:rPr>
          <w:rFonts w:ascii="Times New Roman" w:hAnsi="Times New Roman"/>
          <w:lang w:val="lt-LT"/>
        </w:rPr>
      </w:pPr>
      <w:r>
        <w:rPr>
          <w:rFonts w:ascii="Times New Roman" w:hAnsi="Times New Roman"/>
          <w:bCs/>
          <w:spacing w:val="-4"/>
          <w:lang w:val="lt-LT"/>
        </w:rPr>
        <w:t>opų ar</w:t>
      </w:r>
      <w:r>
        <w:rPr>
          <w:rFonts w:ascii="Times New Roman" w:hAnsi="Times New Roman"/>
          <w:b/>
          <w:bCs/>
          <w:spacing w:val="-4"/>
          <w:lang w:val="lt-LT"/>
        </w:rPr>
        <w:t xml:space="preserve"> </w:t>
      </w:r>
      <w:r>
        <w:rPr>
          <w:rFonts w:ascii="Times New Roman" w:hAnsi="Times New Roman"/>
          <w:bCs/>
          <w:spacing w:val="-4"/>
          <w:lang w:val="lt-LT"/>
        </w:rPr>
        <w:t>odos įtrūkimų.</w:t>
      </w:r>
    </w:p>
    <w:p w14:paraId="1748BE8D" w14:textId="77777777" w:rsidR="00FF21E6" w:rsidRDefault="00FF21E6" w:rsidP="00B66F80">
      <w:pPr>
        <w:spacing w:after="0" w:line="240" w:lineRule="auto"/>
        <w:ind w:right="-2"/>
        <w:outlineLvl w:val="0"/>
        <w:rPr>
          <w:rFonts w:ascii="Times New Roman" w:hAnsi="Times New Roman"/>
          <w:b/>
          <w:bCs/>
          <w:spacing w:val="-4"/>
          <w:lang w:val="lt-LT"/>
        </w:rPr>
      </w:pPr>
    </w:p>
    <w:p w14:paraId="1CCF382F" w14:textId="1EA411BA" w:rsidR="00B66F80" w:rsidRDefault="00B66F80" w:rsidP="00B66F80">
      <w:pPr>
        <w:spacing w:after="0" w:line="240" w:lineRule="auto"/>
        <w:ind w:right="-2"/>
        <w:outlineLvl w:val="0"/>
        <w:rPr>
          <w:rFonts w:ascii="Times New Roman" w:hAnsi="Times New Roman"/>
          <w:b/>
          <w:bCs/>
          <w:spacing w:val="-4"/>
          <w:lang w:val="lt-LT"/>
        </w:rPr>
      </w:pPr>
      <w:r>
        <w:rPr>
          <w:rFonts w:ascii="Times New Roman" w:hAnsi="Times New Roman"/>
          <w:b/>
          <w:bCs/>
          <w:spacing w:val="-4"/>
          <w:lang w:val="lt-LT"/>
        </w:rPr>
        <w:t>Įspėjimai ir atsargumo priemonės</w:t>
      </w:r>
    </w:p>
    <w:p w14:paraId="54AB125A" w14:textId="26CD8620" w:rsidR="00B66F80" w:rsidRDefault="00B66F80" w:rsidP="00B66F80">
      <w:pPr>
        <w:numPr>
          <w:ilvl w:val="12"/>
          <w:numId w:val="0"/>
        </w:numPr>
        <w:spacing w:after="0" w:line="240" w:lineRule="auto"/>
        <w:ind w:right="-2"/>
        <w:outlineLvl w:val="0"/>
        <w:rPr>
          <w:rFonts w:ascii="Times New Roman" w:hAnsi="Times New Roman"/>
          <w:b/>
          <w:noProof/>
          <w:lang w:val="lt-LT"/>
        </w:rPr>
      </w:pPr>
      <w:r>
        <w:rPr>
          <w:rFonts w:ascii="Times New Roman" w:hAnsi="Times New Roman"/>
          <w:iCs/>
          <w:lang w:val="lt-LT"/>
        </w:rPr>
        <w:lastRenderedPageBreak/>
        <w:t xml:space="preserve">Prieš </w:t>
      </w:r>
      <w:r w:rsidR="00FF21E6">
        <w:rPr>
          <w:rFonts w:ascii="Times New Roman" w:hAnsi="Times New Roman"/>
          <w:iCs/>
          <w:lang w:val="lt-LT"/>
        </w:rPr>
        <w:t xml:space="preserve">pradėdami </w:t>
      </w:r>
      <w:r>
        <w:rPr>
          <w:rFonts w:ascii="Times New Roman" w:hAnsi="Times New Roman"/>
          <w:iCs/>
          <w:lang w:val="lt-LT"/>
        </w:rPr>
        <w:t>varto</w:t>
      </w:r>
      <w:r w:rsidR="00FF21E6">
        <w:rPr>
          <w:rFonts w:ascii="Times New Roman" w:hAnsi="Times New Roman"/>
          <w:iCs/>
          <w:lang w:val="lt-LT"/>
        </w:rPr>
        <w:t>ti</w:t>
      </w:r>
      <w:r>
        <w:rPr>
          <w:rFonts w:ascii="Times New Roman" w:hAnsi="Times New Roman"/>
          <w:iCs/>
          <w:lang w:val="lt-LT"/>
        </w:rPr>
        <w:t xml:space="preserve"> </w:t>
      </w:r>
      <w:r w:rsidR="00FF21E6">
        <w:rPr>
          <w:rFonts w:ascii="Times New Roman" w:hAnsi="Times New Roman"/>
          <w:iCs/>
          <w:lang w:val="lt-LT"/>
        </w:rPr>
        <w:t xml:space="preserve">bei vartodami </w:t>
      </w:r>
      <w:r>
        <w:rPr>
          <w:rFonts w:ascii="Times New Roman" w:hAnsi="Times New Roman"/>
          <w:iCs/>
          <w:lang w:val="lt-LT"/>
        </w:rPr>
        <w:t>šį vaist</w:t>
      </w:r>
      <w:r w:rsidR="00FF21E6">
        <w:rPr>
          <w:rFonts w:ascii="Times New Roman" w:hAnsi="Times New Roman"/>
          <w:iCs/>
          <w:lang w:val="lt-LT"/>
        </w:rPr>
        <w:t>ą</w:t>
      </w:r>
      <w:r>
        <w:rPr>
          <w:rFonts w:ascii="Times New Roman" w:hAnsi="Times New Roman"/>
          <w:iCs/>
          <w:lang w:val="lt-LT"/>
        </w:rPr>
        <w:t xml:space="preserve"> pasitarkite su gydytoju, slaugytoju ar vaistininku:</w:t>
      </w:r>
    </w:p>
    <w:p w14:paraId="41EBF823" w14:textId="77777777" w:rsidR="00B66F80" w:rsidRDefault="00B66F80" w:rsidP="0062425E">
      <w:pPr>
        <w:numPr>
          <w:ilvl w:val="1"/>
          <w:numId w:val="12"/>
        </w:numPr>
        <w:tabs>
          <w:tab w:val="left" w:pos="540"/>
        </w:tabs>
        <w:spacing w:after="0" w:line="240" w:lineRule="auto"/>
        <w:ind w:hanging="1440"/>
        <w:rPr>
          <w:rFonts w:ascii="Times New Roman" w:hAnsi="Times New Roman"/>
          <w:noProof/>
          <w:lang w:val="lt-LT"/>
        </w:rPr>
      </w:pPr>
      <w:r>
        <w:rPr>
          <w:rFonts w:ascii="Times New Roman" w:hAnsi="Times New Roman"/>
          <w:lang w:val="lt-LT"/>
        </w:rPr>
        <w:t xml:space="preserve">jei vartojate kitus vaistus, kuriuose yra </w:t>
      </w:r>
      <w:r w:rsidRPr="00A80B1B">
        <w:rPr>
          <w:rFonts w:ascii="Times New Roman" w:hAnsi="Times New Roman"/>
          <w:b/>
          <w:lang w:val="lt-LT"/>
        </w:rPr>
        <w:t>k</w:t>
      </w:r>
      <w:r>
        <w:rPr>
          <w:rFonts w:ascii="Times New Roman" w:hAnsi="Times New Roman"/>
          <w:lang w:val="lt-LT"/>
        </w:rPr>
        <w:t>ortikosteroidų, nes jie gali sukelti šalutinį poveikį;</w:t>
      </w:r>
    </w:p>
    <w:p w14:paraId="149B30B5" w14:textId="77777777" w:rsidR="00B66F80" w:rsidRDefault="00B66F80" w:rsidP="0062425E">
      <w:pPr>
        <w:numPr>
          <w:ilvl w:val="1"/>
          <w:numId w:val="12"/>
        </w:numPr>
        <w:tabs>
          <w:tab w:val="left" w:pos="540"/>
        </w:tabs>
        <w:spacing w:after="0" w:line="240" w:lineRule="auto"/>
        <w:ind w:left="540" w:hanging="540"/>
        <w:rPr>
          <w:rFonts w:ascii="Times New Roman" w:hAnsi="Times New Roman"/>
          <w:noProof/>
          <w:lang w:val="lt-LT"/>
        </w:rPr>
      </w:pPr>
      <w:r>
        <w:rPr>
          <w:rFonts w:ascii="Times New Roman" w:hAnsi="Times New Roman"/>
          <w:spacing w:val="-2"/>
          <w:lang w:val="lt-LT"/>
        </w:rPr>
        <w:t>jei šį vaistą vartojate ilgai ir ruošiatės nustoti jį vartoti (staigiai nutraukus steroidų vartojimą žvynelinė gali pablogėti);</w:t>
      </w:r>
    </w:p>
    <w:p w14:paraId="20A84900" w14:textId="77777777" w:rsidR="00B66F80" w:rsidRDefault="00B66F80" w:rsidP="0062425E">
      <w:pPr>
        <w:numPr>
          <w:ilvl w:val="1"/>
          <w:numId w:val="12"/>
        </w:numPr>
        <w:tabs>
          <w:tab w:val="left" w:pos="540"/>
        </w:tabs>
        <w:spacing w:after="0" w:line="240" w:lineRule="auto"/>
        <w:ind w:hanging="1440"/>
        <w:rPr>
          <w:rFonts w:ascii="Times New Roman" w:hAnsi="Times New Roman"/>
          <w:lang w:val="lt-LT"/>
        </w:rPr>
      </w:pPr>
      <w:r>
        <w:rPr>
          <w:rFonts w:ascii="Times New Roman" w:hAnsi="Times New Roman"/>
          <w:spacing w:val="-1"/>
          <w:lang w:val="lt-LT"/>
        </w:rPr>
        <w:t>jei sergate cukriniu diabetu, nes steroidai gali paveikti cukraus (gliukozės) kiekį kraujyje;</w:t>
      </w:r>
    </w:p>
    <w:p w14:paraId="73055625" w14:textId="77777777" w:rsidR="00B66F80" w:rsidRDefault="00B66F80" w:rsidP="0062425E">
      <w:pPr>
        <w:numPr>
          <w:ilvl w:val="1"/>
          <w:numId w:val="12"/>
        </w:numPr>
        <w:tabs>
          <w:tab w:val="left" w:pos="540"/>
        </w:tabs>
        <w:spacing w:after="0" w:line="240" w:lineRule="auto"/>
        <w:ind w:hanging="1440"/>
        <w:rPr>
          <w:rFonts w:ascii="Times New Roman" w:hAnsi="Times New Roman"/>
          <w:lang w:val="lt-LT"/>
        </w:rPr>
      </w:pPr>
      <w:r>
        <w:rPr>
          <w:rFonts w:ascii="Times New Roman" w:hAnsi="Times New Roman"/>
          <w:spacing w:val="-2"/>
          <w:lang w:val="lt-LT"/>
        </w:rPr>
        <w:t>jei atsiranda odos infekcija, nes tada gali prireikti nutraukti gydymą;</w:t>
      </w:r>
    </w:p>
    <w:p w14:paraId="55DFC8A2" w14:textId="359F46A7" w:rsidR="002E0132" w:rsidRPr="00EC4A00" w:rsidRDefault="00B66F80" w:rsidP="0062425E">
      <w:pPr>
        <w:numPr>
          <w:ilvl w:val="1"/>
          <w:numId w:val="12"/>
        </w:numPr>
        <w:tabs>
          <w:tab w:val="left" w:pos="540"/>
        </w:tabs>
        <w:spacing w:after="0" w:line="240" w:lineRule="auto"/>
        <w:ind w:hanging="1440"/>
        <w:rPr>
          <w:rFonts w:ascii="Times New Roman" w:hAnsi="Times New Roman"/>
          <w:lang w:val="lt-LT"/>
        </w:rPr>
      </w:pPr>
      <w:r>
        <w:rPr>
          <w:rFonts w:ascii="Times New Roman" w:hAnsi="Times New Roman"/>
          <w:spacing w:val="-2"/>
          <w:lang w:val="lt-LT"/>
        </w:rPr>
        <w:t>jei sergate lašine žvyneline</w:t>
      </w:r>
      <w:r w:rsidR="002E0132">
        <w:rPr>
          <w:rFonts w:ascii="Times New Roman" w:hAnsi="Times New Roman"/>
          <w:spacing w:val="-2"/>
          <w:lang w:val="lt-LT"/>
        </w:rPr>
        <w:t>;</w:t>
      </w:r>
    </w:p>
    <w:p w14:paraId="2EC6BEC8" w14:textId="56381DCF" w:rsidR="00B66F80" w:rsidRDefault="00DB64DD" w:rsidP="0062425E">
      <w:pPr>
        <w:numPr>
          <w:ilvl w:val="1"/>
          <w:numId w:val="12"/>
        </w:numPr>
        <w:tabs>
          <w:tab w:val="left" w:pos="540"/>
        </w:tabs>
        <w:spacing w:after="0" w:line="240" w:lineRule="auto"/>
        <w:ind w:hanging="1440"/>
        <w:rPr>
          <w:rFonts w:ascii="Times New Roman" w:hAnsi="Times New Roman"/>
          <w:lang w:val="lt-LT"/>
        </w:rPr>
      </w:pPr>
      <w:bookmarkStart w:id="9" w:name="_Hlk505111306"/>
      <w:r>
        <w:rPr>
          <w:rFonts w:ascii="Times New Roman" w:hAnsi="Times New Roman"/>
          <w:lang w:val="lt-LT"/>
        </w:rPr>
        <w:t>j</w:t>
      </w:r>
      <w:r w:rsidR="002E0132">
        <w:rPr>
          <w:rFonts w:ascii="Times New Roman" w:hAnsi="Times New Roman"/>
          <w:lang w:val="lt-LT"/>
        </w:rPr>
        <w:t>eigu pradėtumėte matyti lyg per miglą arba Jums pasireikštų kiti regėjimo sutrikimai</w:t>
      </w:r>
      <w:bookmarkEnd w:id="9"/>
      <w:r w:rsidR="00B66F80">
        <w:rPr>
          <w:rFonts w:ascii="Times New Roman" w:hAnsi="Times New Roman"/>
          <w:spacing w:val="-2"/>
          <w:lang w:val="lt-LT"/>
        </w:rPr>
        <w:t>.</w:t>
      </w:r>
    </w:p>
    <w:p w14:paraId="1991C385" w14:textId="77777777" w:rsidR="00B66F80" w:rsidRDefault="00B66F80" w:rsidP="00B66F80">
      <w:pPr>
        <w:spacing w:after="0" w:line="240" w:lineRule="auto"/>
        <w:rPr>
          <w:rFonts w:ascii="Times New Roman" w:hAnsi="Times New Roman"/>
          <w:spacing w:val="-2"/>
          <w:lang w:val="lt-LT"/>
        </w:rPr>
      </w:pPr>
    </w:p>
    <w:p w14:paraId="08067606" w14:textId="77777777" w:rsidR="00B66F80" w:rsidRDefault="00B66F80" w:rsidP="00B66F80">
      <w:pPr>
        <w:numPr>
          <w:ilvl w:val="12"/>
          <w:numId w:val="0"/>
        </w:numPr>
        <w:spacing w:after="0" w:line="240" w:lineRule="auto"/>
        <w:rPr>
          <w:rFonts w:ascii="Times New Roman" w:hAnsi="Times New Roman"/>
          <w:u w:val="single"/>
          <w:lang w:val="lt-LT"/>
        </w:rPr>
      </w:pPr>
      <w:r>
        <w:rPr>
          <w:rFonts w:ascii="Times New Roman" w:hAnsi="Times New Roman"/>
          <w:iCs/>
          <w:u w:val="single"/>
          <w:lang w:val="lt-LT"/>
        </w:rPr>
        <w:t>Ypatingi įspėjimai</w:t>
      </w:r>
    </w:p>
    <w:p w14:paraId="7AEA7A33" w14:textId="5850E1AE" w:rsidR="00B66F80" w:rsidRDefault="00B66F80" w:rsidP="0062425E">
      <w:pPr>
        <w:numPr>
          <w:ilvl w:val="1"/>
          <w:numId w:val="14"/>
        </w:numPr>
        <w:tabs>
          <w:tab w:val="left" w:pos="540"/>
        </w:tabs>
        <w:spacing w:after="0" w:line="240" w:lineRule="auto"/>
        <w:ind w:left="540" w:hanging="540"/>
        <w:rPr>
          <w:rFonts w:ascii="Times New Roman" w:hAnsi="Times New Roman"/>
          <w:lang w:val="lt-LT"/>
        </w:rPr>
      </w:pPr>
      <w:r>
        <w:rPr>
          <w:rFonts w:ascii="Times New Roman" w:hAnsi="Times New Roman"/>
          <w:lang w:val="lt-LT"/>
        </w:rPr>
        <w:t>Nevartokite ant didesnio negu 30</w:t>
      </w:r>
      <w:r w:rsidR="002E0132">
        <w:rPr>
          <w:rFonts w:ascii="Times New Roman" w:hAnsi="Times New Roman"/>
          <w:lang w:val="lt-LT"/>
        </w:rPr>
        <w:t> </w:t>
      </w:r>
      <w:r>
        <w:rPr>
          <w:rFonts w:ascii="Times New Roman" w:hAnsi="Times New Roman"/>
          <w:lang w:val="en-US"/>
        </w:rPr>
        <w:t xml:space="preserve">% </w:t>
      </w:r>
      <w:proofErr w:type="spellStart"/>
      <w:r>
        <w:rPr>
          <w:rFonts w:ascii="Times New Roman" w:hAnsi="Times New Roman"/>
          <w:lang w:val="en-US"/>
        </w:rPr>
        <w:t>Jūsų</w:t>
      </w:r>
      <w:proofErr w:type="spellEnd"/>
      <w:r>
        <w:rPr>
          <w:rFonts w:ascii="Times New Roman" w:hAnsi="Times New Roman"/>
          <w:lang w:val="en-US"/>
        </w:rPr>
        <w:t xml:space="preserve"> </w:t>
      </w:r>
      <w:proofErr w:type="spellStart"/>
      <w:r>
        <w:rPr>
          <w:rFonts w:ascii="Times New Roman" w:hAnsi="Times New Roman"/>
          <w:lang w:val="en-US"/>
        </w:rPr>
        <w:t>kūno</w:t>
      </w:r>
      <w:proofErr w:type="spellEnd"/>
      <w:r>
        <w:rPr>
          <w:rFonts w:ascii="Times New Roman" w:hAnsi="Times New Roman"/>
          <w:lang w:val="en-US"/>
        </w:rPr>
        <w:t xml:space="preserve"> </w:t>
      </w:r>
      <w:proofErr w:type="spellStart"/>
      <w:r>
        <w:rPr>
          <w:rFonts w:ascii="Times New Roman" w:hAnsi="Times New Roman"/>
          <w:lang w:val="en-US"/>
        </w:rPr>
        <w:t>odos</w:t>
      </w:r>
      <w:proofErr w:type="spellEnd"/>
      <w:r>
        <w:rPr>
          <w:rFonts w:ascii="Times New Roman" w:hAnsi="Times New Roman"/>
          <w:lang w:val="en-US"/>
        </w:rPr>
        <w:t xml:space="preserve"> </w:t>
      </w:r>
      <w:proofErr w:type="spellStart"/>
      <w:r>
        <w:rPr>
          <w:rFonts w:ascii="Times New Roman" w:hAnsi="Times New Roman"/>
          <w:lang w:val="en-US"/>
        </w:rPr>
        <w:t>ploto</w:t>
      </w:r>
      <w:proofErr w:type="spellEnd"/>
      <w:r>
        <w:rPr>
          <w:rFonts w:ascii="Times New Roman" w:hAnsi="Times New Roman"/>
          <w:lang w:val="en-US"/>
        </w:rPr>
        <w:t xml:space="preserve"> </w:t>
      </w:r>
      <w:r>
        <w:rPr>
          <w:rFonts w:ascii="Times New Roman" w:hAnsi="Times New Roman"/>
          <w:lang w:val="lt-LT"/>
        </w:rPr>
        <w:t>ir ne daugiau kaip 15</w:t>
      </w:r>
      <w:r w:rsidR="002E0132">
        <w:rPr>
          <w:rFonts w:ascii="Times New Roman" w:hAnsi="Times New Roman"/>
          <w:lang w:val="lt-LT"/>
        </w:rPr>
        <w:t> </w:t>
      </w:r>
      <w:r>
        <w:rPr>
          <w:rFonts w:ascii="Times New Roman" w:hAnsi="Times New Roman"/>
          <w:lang w:val="lt-LT"/>
        </w:rPr>
        <w:t>gramų per dieną,</w:t>
      </w:r>
    </w:p>
    <w:p w14:paraId="105EF54F" w14:textId="77777777" w:rsidR="00B66F80" w:rsidRDefault="00B66F80" w:rsidP="0062425E">
      <w:pPr>
        <w:numPr>
          <w:ilvl w:val="1"/>
          <w:numId w:val="14"/>
        </w:numPr>
        <w:tabs>
          <w:tab w:val="left" w:pos="540"/>
        </w:tabs>
        <w:spacing w:after="0" w:line="240" w:lineRule="auto"/>
        <w:ind w:left="540" w:hanging="540"/>
        <w:rPr>
          <w:rFonts w:ascii="Times New Roman" w:hAnsi="Times New Roman"/>
          <w:lang w:val="lt-LT"/>
        </w:rPr>
      </w:pPr>
      <w:r>
        <w:rPr>
          <w:rFonts w:ascii="Times New Roman" w:hAnsi="Times New Roman"/>
          <w:lang w:val="lt-LT"/>
        </w:rPr>
        <w:t>Nenaudokite maudymosi kepuraičių, aprišalų ar tvarsčių, nes jie padidina steroidų absorbciją,</w:t>
      </w:r>
    </w:p>
    <w:p w14:paraId="25F59811" w14:textId="2DD8D10F" w:rsidR="00B66F80" w:rsidRDefault="00B66F80" w:rsidP="0062425E">
      <w:pPr>
        <w:numPr>
          <w:ilvl w:val="1"/>
          <w:numId w:val="14"/>
        </w:numPr>
        <w:tabs>
          <w:tab w:val="left" w:pos="540"/>
        </w:tabs>
        <w:spacing w:after="0" w:line="240" w:lineRule="auto"/>
        <w:ind w:left="540" w:hanging="540"/>
        <w:rPr>
          <w:rFonts w:ascii="Times New Roman" w:hAnsi="Times New Roman"/>
          <w:lang w:val="lt-LT"/>
        </w:rPr>
      </w:pPr>
      <w:r>
        <w:rPr>
          <w:rFonts w:ascii="Times New Roman" w:hAnsi="Times New Roman"/>
          <w:lang w:val="lt-LT"/>
        </w:rPr>
        <w:t>Netepkite didelių pažeistos odos plotų, gleivinių paviršiaus ar ant odos raukšlių (kirkšnių, pažastų, po krūtimis), nes tai padidina steroidų absorbciją,</w:t>
      </w:r>
    </w:p>
    <w:p w14:paraId="59D778C6" w14:textId="4D58B2CC" w:rsidR="00B66F80" w:rsidRDefault="00B66F80" w:rsidP="0062425E">
      <w:pPr>
        <w:numPr>
          <w:ilvl w:val="1"/>
          <w:numId w:val="14"/>
        </w:numPr>
        <w:tabs>
          <w:tab w:val="left" w:pos="540"/>
        </w:tabs>
        <w:spacing w:after="0" w:line="240" w:lineRule="auto"/>
        <w:ind w:hanging="1440"/>
        <w:rPr>
          <w:rFonts w:ascii="Times New Roman" w:hAnsi="Times New Roman"/>
          <w:lang w:val="lt-LT"/>
        </w:rPr>
      </w:pPr>
      <w:r>
        <w:rPr>
          <w:rFonts w:ascii="Times New Roman" w:hAnsi="Times New Roman"/>
          <w:spacing w:val="-1"/>
          <w:lang w:val="lt-LT"/>
        </w:rPr>
        <w:t>Netepkite ant veido ar lyties organų, nes oda šiose vietose yra labai jautri steroidams,</w:t>
      </w:r>
    </w:p>
    <w:p w14:paraId="3A413167" w14:textId="77777777" w:rsidR="00B66F80" w:rsidRDefault="00B66F80" w:rsidP="0062425E">
      <w:pPr>
        <w:numPr>
          <w:ilvl w:val="1"/>
          <w:numId w:val="14"/>
        </w:numPr>
        <w:tabs>
          <w:tab w:val="left" w:pos="540"/>
        </w:tabs>
        <w:spacing w:after="0" w:line="240" w:lineRule="auto"/>
        <w:ind w:hanging="1440"/>
        <w:rPr>
          <w:rFonts w:ascii="Times New Roman" w:hAnsi="Times New Roman"/>
          <w:lang w:val="lt-LT"/>
        </w:rPr>
      </w:pPr>
      <w:r>
        <w:rPr>
          <w:rFonts w:ascii="Times New Roman" w:hAnsi="Times New Roman"/>
          <w:lang w:val="lt-LT"/>
        </w:rPr>
        <w:t>Venkite ilgai būti saulėje, taip pat soliariume ar taikyti kitokį gydymą šviesa.</w:t>
      </w:r>
    </w:p>
    <w:p w14:paraId="7210FE5A" w14:textId="77777777" w:rsidR="00B66F80" w:rsidRDefault="00B66F80" w:rsidP="00B66F80">
      <w:pPr>
        <w:tabs>
          <w:tab w:val="left" w:pos="540"/>
        </w:tabs>
        <w:spacing w:after="0" w:line="240" w:lineRule="auto"/>
        <w:ind w:left="1080"/>
        <w:rPr>
          <w:rFonts w:ascii="Times New Roman" w:hAnsi="Times New Roman"/>
          <w:lang w:val="lt-LT"/>
        </w:rPr>
      </w:pPr>
    </w:p>
    <w:p w14:paraId="10FABCE8" w14:textId="77777777" w:rsidR="00B66F80" w:rsidRDefault="00B66F80" w:rsidP="00B66F80">
      <w:pPr>
        <w:tabs>
          <w:tab w:val="left" w:pos="540"/>
        </w:tabs>
        <w:spacing w:after="0" w:line="240" w:lineRule="auto"/>
        <w:rPr>
          <w:rFonts w:ascii="Times New Roman" w:hAnsi="Times New Roman"/>
          <w:b/>
          <w:lang w:val="lt-LT"/>
        </w:rPr>
      </w:pPr>
      <w:r>
        <w:rPr>
          <w:rFonts w:ascii="Times New Roman" w:hAnsi="Times New Roman"/>
          <w:b/>
          <w:lang w:val="lt-LT"/>
        </w:rPr>
        <w:t>Vaikams ir paaugliams</w:t>
      </w:r>
    </w:p>
    <w:p w14:paraId="7E2DCDA5" w14:textId="71D8EA0A" w:rsidR="00B66F80" w:rsidRDefault="00B66F80" w:rsidP="00B66F80">
      <w:pPr>
        <w:tabs>
          <w:tab w:val="left" w:pos="540"/>
        </w:tabs>
        <w:spacing w:after="0" w:line="240" w:lineRule="auto"/>
        <w:rPr>
          <w:rFonts w:ascii="Times New Roman" w:hAnsi="Times New Roman"/>
          <w:lang w:val="lt-LT"/>
        </w:rPr>
      </w:pPr>
      <w:r>
        <w:rPr>
          <w:rFonts w:ascii="Times New Roman" w:hAnsi="Times New Roman"/>
          <w:lang w:val="lt-LT"/>
        </w:rPr>
        <w:t>Xamiol nerekomenduojama vartoti jaunesniems nei 18</w:t>
      </w:r>
      <w:r w:rsidR="002E0132">
        <w:rPr>
          <w:rFonts w:ascii="Times New Roman" w:hAnsi="Times New Roman"/>
          <w:lang w:val="lt-LT"/>
        </w:rPr>
        <w:t> </w:t>
      </w:r>
      <w:r>
        <w:rPr>
          <w:rFonts w:ascii="Times New Roman" w:hAnsi="Times New Roman"/>
          <w:lang w:val="lt-LT"/>
        </w:rPr>
        <w:t>metų vaikams.</w:t>
      </w:r>
    </w:p>
    <w:p w14:paraId="3E372A14" w14:textId="77777777" w:rsidR="00B66F80" w:rsidRDefault="00B66F80" w:rsidP="00B66F80">
      <w:pPr>
        <w:numPr>
          <w:ilvl w:val="12"/>
          <w:numId w:val="0"/>
        </w:numPr>
        <w:spacing w:after="0" w:line="240" w:lineRule="auto"/>
        <w:rPr>
          <w:rFonts w:ascii="Times New Roman" w:hAnsi="Times New Roman"/>
          <w:noProof/>
          <w:lang w:val="lt-LT"/>
        </w:rPr>
      </w:pPr>
    </w:p>
    <w:p w14:paraId="655613E9" w14:textId="77777777" w:rsidR="00B66F80" w:rsidRDefault="00B66F80" w:rsidP="00B66F80">
      <w:pPr>
        <w:numPr>
          <w:ilvl w:val="12"/>
          <w:numId w:val="0"/>
        </w:numPr>
        <w:spacing w:after="0" w:line="240" w:lineRule="auto"/>
        <w:ind w:right="-2"/>
        <w:rPr>
          <w:rFonts w:ascii="Times New Roman" w:hAnsi="Times New Roman"/>
          <w:b/>
          <w:bCs/>
          <w:spacing w:val="-4"/>
          <w:lang w:val="lt-LT"/>
        </w:rPr>
      </w:pPr>
      <w:r>
        <w:rPr>
          <w:rFonts w:ascii="Times New Roman" w:hAnsi="Times New Roman"/>
          <w:b/>
          <w:bCs/>
          <w:spacing w:val="-4"/>
          <w:lang w:val="lt-LT"/>
        </w:rPr>
        <w:t>Kiti vaistai ir Xamiol</w:t>
      </w:r>
    </w:p>
    <w:p w14:paraId="3246B8E6" w14:textId="77777777" w:rsidR="00B66F80" w:rsidRDefault="00B66F80" w:rsidP="00B66F80">
      <w:pPr>
        <w:numPr>
          <w:ilvl w:val="12"/>
          <w:numId w:val="0"/>
        </w:numPr>
        <w:spacing w:after="0" w:line="240" w:lineRule="auto"/>
        <w:ind w:right="-2"/>
        <w:rPr>
          <w:rFonts w:ascii="Times New Roman" w:hAnsi="Times New Roman"/>
          <w:noProof/>
          <w:lang w:val="lt-LT"/>
        </w:rPr>
      </w:pPr>
      <w:r>
        <w:rPr>
          <w:rFonts w:ascii="Times New Roman" w:hAnsi="Times New Roman"/>
          <w:lang w:val="lt-LT"/>
        </w:rPr>
        <w:t>Jeigu vartojate arba neseniai vartojote kitų vaistų, įskaitant įsigytus be recepto, pasakykite gydytojui, vaistininkui arba slaugytojui.</w:t>
      </w:r>
    </w:p>
    <w:p w14:paraId="5E300E91" w14:textId="77777777" w:rsidR="00B66F80" w:rsidRDefault="00B66F80" w:rsidP="00B66F80">
      <w:pPr>
        <w:numPr>
          <w:ilvl w:val="12"/>
          <w:numId w:val="0"/>
        </w:numPr>
        <w:spacing w:after="0" w:line="240" w:lineRule="auto"/>
        <w:ind w:right="-2"/>
        <w:rPr>
          <w:rFonts w:ascii="Times New Roman" w:hAnsi="Times New Roman"/>
          <w:noProof/>
          <w:lang w:val="lt-LT"/>
        </w:rPr>
      </w:pPr>
    </w:p>
    <w:p w14:paraId="74ABC7A9" w14:textId="77777777" w:rsidR="00B66F80" w:rsidRDefault="00B66F80" w:rsidP="00B66F80">
      <w:pPr>
        <w:numPr>
          <w:ilvl w:val="12"/>
          <w:numId w:val="0"/>
        </w:numPr>
        <w:spacing w:after="0" w:line="240" w:lineRule="auto"/>
        <w:ind w:right="-2"/>
        <w:outlineLvl w:val="0"/>
        <w:rPr>
          <w:rFonts w:ascii="Times New Roman" w:hAnsi="Times New Roman"/>
          <w:b/>
          <w:noProof/>
          <w:lang w:val="lt-LT"/>
        </w:rPr>
      </w:pPr>
      <w:r>
        <w:rPr>
          <w:rFonts w:ascii="Times New Roman" w:hAnsi="Times New Roman"/>
          <w:b/>
          <w:lang w:val="lt-LT"/>
        </w:rPr>
        <w:t>Nėštumas ir žindymo laikotarpis</w:t>
      </w:r>
    </w:p>
    <w:p w14:paraId="7D178950" w14:textId="29976750" w:rsidR="00B66F80" w:rsidRDefault="00B66F80" w:rsidP="00B66F80">
      <w:pPr>
        <w:numPr>
          <w:ilvl w:val="12"/>
          <w:numId w:val="0"/>
        </w:numPr>
        <w:spacing w:after="0" w:line="240" w:lineRule="auto"/>
        <w:ind w:right="-2"/>
        <w:rPr>
          <w:rFonts w:ascii="Times New Roman" w:hAnsi="Times New Roman"/>
          <w:noProof/>
          <w:lang w:val="lt-LT"/>
        </w:rPr>
      </w:pPr>
      <w:r>
        <w:rPr>
          <w:rFonts w:ascii="Times New Roman" w:hAnsi="Times New Roman"/>
          <w:bCs/>
          <w:spacing w:val="-4"/>
          <w:lang w:val="lt-LT"/>
        </w:rPr>
        <w:t>Nevartokite Xamiol, jeigu esate nėščia, žindote kūdikį, manote, kad galbūt esate nėščia, arba planuojate pastoti. Prieš vartodama šį vaistą, pasitarkite gydytoju. Jeigu gydytojas leido vartoti vaistą žindymo laikotarpiu, elkitės atsargiai.</w:t>
      </w:r>
    </w:p>
    <w:p w14:paraId="0AFBCA10" w14:textId="77777777" w:rsidR="00B66F80" w:rsidRDefault="00B66F80" w:rsidP="00B66F80">
      <w:pPr>
        <w:numPr>
          <w:ilvl w:val="12"/>
          <w:numId w:val="0"/>
        </w:numPr>
        <w:spacing w:after="0" w:line="240" w:lineRule="auto"/>
        <w:rPr>
          <w:rFonts w:ascii="Times New Roman" w:hAnsi="Times New Roman"/>
          <w:noProof/>
          <w:lang w:val="lt-LT"/>
        </w:rPr>
      </w:pPr>
      <w:r>
        <w:rPr>
          <w:rFonts w:ascii="Times New Roman" w:hAnsi="Times New Roman"/>
          <w:lang w:val="lt-LT"/>
        </w:rPr>
        <w:t>Prieš vartojant šį vaistą, būtina pasitarti su gydytoju arba vaistininku.</w:t>
      </w:r>
    </w:p>
    <w:p w14:paraId="78836EFF" w14:textId="77777777" w:rsidR="00B66F80" w:rsidRDefault="00B66F80" w:rsidP="00B66F80">
      <w:pPr>
        <w:numPr>
          <w:ilvl w:val="12"/>
          <w:numId w:val="0"/>
        </w:numPr>
        <w:spacing w:after="0" w:line="240" w:lineRule="auto"/>
        <w:ind w:right="-2"/>
        <w:outlineLvl w:val="0"/>
        <w:rPr>
          <w:rFonts w:ascii="Times New Roman" w:hAnsi="Times New Roman"/>
          <w:b/>
          <w:noProof/>
          <w:lang w:val="lt-LT"/>
        </w:rPr>
      </w:pPr>
    </w:p>
    <w:p w14:paraId="65462CC3" w14:textId="77777777" w:rsidR="00B66F80" w:rsidRDefault="00B66F80" w:rsidP="00B66F80">
      <w:pPr>
        <w:numPr>
          <w:ilvl w:val="12"/>
          <w:numId w:val="0"/>
        </w:numPr>
        <w:spacing w:after="0" w:line="240" w:lineRule="auto"/>
        <w:ind w:right="-2"/>
        <w:outlineLvl w:val="0"/>
        <w:rPr>
          <w:rFonts w:ascii="Times New Roman" w:hAnsi="Times New Roman"/>
          <w:noProof/>
          <w:lang w:val="lt-LT"/>
        </w:rPr>
      </w:pPr>
      <w:r>
        <w:rPr>
          <w:rFonts w:ascii="Times New Roman" w:hAnsi="Times New Roman"/>
          <w:b/>
          <w:lang w:val="lt-LT"/>
        </w:rPr>
        <w:t>Vairavimas ir mechanizmų valdymas</w:t>
      </w:r>
    </w:p>
    <w:p w14:paraId="5030260E" w14:textId="77777777" w:rsidR="00B66F80" w:rsidRDefault="00B66F80" w:rsidP="00B66F80">
      <w:pPr>
        <w:numPr>
          <w:ilvl w:val="12"/>
          <w:numId w:val="0"/>
        </w:numPr>
        <w:spacing w:after="0" w:line="240" w:lineRule="auto"/>
        <w:rPr>
          <w:rFonts w:ascii="Times New Roman" w:hAnsi="Times New Roman"/>
          <w:lang w:val="lt-LT"/>
        </w:rPr>
      </w:pPr>
      <w:r>
        <w:rPr>
          <w:rFonts w:ascii="Times New Roman" w:hAnsi="Times New Roman"/>
          <w:lang w:val="lt-LT"/>
        </w:rPr>
        <w:t>Šis vaistas neveikia gebėjimo vairuoti ir valdyti mechanizmus.</w:t>
      </w:r>
    </w:p>
    <w:p w14:paraId="6230D288" w14:textId="77777777" w:rsidR="00B66F80" w:rsidRDefault="00B66F80" w:rsidP="00B66F80">
      <w:pPr>
        <w:numPr>
          <w:ilvl w:val="12"/>
          <w:numId w:val="0"/>
        </w:numPr>
        <w:spacing w:after="0" w:line="240" w:lineRule="auto"/>
        <w:rPr>
          <w:rFonts w:ascii="Times New Roman" w:hAnsi="Times New Roman"/>
          <w:noProof/>
          <w:lang w:val="lt-LT"/>
        </w:rPr>
      </w:pPr>
    </w:p>
    <w:p w14:paraId="06099762" w14:textId="77777777" w:rsidR="00B66F80" w:rsidRDefault="00B66F80" w:rsidP="00B66F80">
      <w:pPr>
        <w:numPr>
          <w:ilvl w:val="12"/>
          <w:numId w:val="0"/>
        </w:numPr>
        <w:spacing w:after="0" w:line="240" w:lineRule="auto"/>
        <w:rPr>
          <w:rFonts w:ascii="Times New Roman" w:hAnsi="Times New Roman"/>
          <w:noProof/>
          <w:lang w:val="lt-LT"/>
        </w:rPr>
      </w:pPr>
      <w:r>
        <w:rPr>
          <w:rFonts w:ascii="Times New Roman" w:hAnsi="Times New Roman"/>
          <w:b/>
          <w:lang w:val="lt-LT"/>
        </w:rPr>
        <w:t>Xamiol sudėtyje yra butilhidroksitolueno (E321),</w:t>
      </w:r>
      <w:r>
        <w:rPr>
          <w:rFonts w:ascii="Times New Roman" w:hAnsi="Times New Roman"/>
          <w:lang w:val="lt-LT"/>
        </w:rPr>
        <w:t xml:space="preserve"> kuris gali sukelti lokalią odos reakciją (pvz., kontaktinį dermatitą) arba akių bei gleivinių sudirginimą.</w:t>
      </w:r>
    </w:p>
    <w:p w14:paraId="39013443" w14:textId="77777777" w:rsidR="00B66F80" w:rsidRDefault="00B66F80" w:rsidP="00B66F80">
      <w:pPr>
        <w:numPr>
          <w:ilvl w:val="12"/>
          <w:numId w:val="0"/>
        </w:numPr>
        <w:spacing w:after="0" w:line="240" w:lineRule="auto"/>
        <w:ind w:right="-2"/>
        <w:rPr>
          <w:rFonts w:ascii="Times New Roman" w:hAnsi="Times New Roman"/>
          <w:noProof/>
          <w:lang w:val="lt-LT"/>
        </w:rPr>
      </w:pPr>
    </w:p>
    <w:p w14:paraId="7E3EC7E0" w14:textId="77777777" w:rsidR="00B66F80" w:rsidRDefault="00B66F80" w:rsidP="00B66F80">
      <w:pPr>
        <w:numPr>
          <w:ilvl w:val="12"/>
          <w:numId w:val="0"/>
        </w:numPr>
        <w:spacing w:after="0" w:line="240" w:lineRule="auto"/>
        <w:ind w:right="-2"/>
        <w:rPr>
          <w:rFonts w:ascii="Times New Roman" w:hAnsi="Times New Roman"/>
          <w:noProof/>
          <w:lang w:val="lt-LT"/>
        </w:rPr>
      </w:pPr>
    </w:p>
    <w:p w14:paraId="4986DEE6" w14:textId="30632E46" w:rsidR="00B66F80" w:rsidRDefault="00B66F80" w:rsidP="00B66F80">
      <w:pPr>
        <w:spacing w:after="0" w:line="240" w:lineRule="auto"/>
        <w:ind w:right="-2"/>
        <w:rPr>
          <w:rFonts w:ascii="Times New Roman" w:hAnsi="Times New Roman"/>
          <w:b/>
          <w:bCs/>
          <w:lang w:val="lt-LT"/>
        </w:rPr>
      </w:pPr>
      <w:r>
        <w:rPr>
          <w:rFonts w:ascii="Times New Roman" w:hAnsi="Times New Roman"/>
          <w:b/>
          <w:bCs/>
          <w:lang w:val="lt-LT"/>
        </w:rPr>
        <w:t>3.</w:t>
      </w:r>
      <w:r>
        <w:rPr>
          <w:rFonts w:ascii="Times New Roman" w:hAnsi="Times New Roman"/>
          <w:b/>
          <w:bCs/>
          <w:lang w:val="lt-LT"/>
        </w:rPr>
        <w:tab/>
        <w:t>Kaip vartoti Xamiol</w:t>
      </w:r>
    </w:p>
    <w:p w14:paraId="56220794" w14:textId="77777777" w:rsidR="00B66F80" w:rsidRDefault="00B66F80" w:rsidP="00B66F80">
      <w:pPr>
        <w:spacing w:after="0" w:line="240" w:lineRule="auto"/>
        <w:ind w:right="-2"/>
        <w:rPr>
          <w:rFonts w:ascii="Times New Roman" w:hAnsi="Times New Roman"/>
          <w:b/>
          <w:noProof/>
          <w:lang w:val="lt-LT"/>
        </w:rPr>
      </w:pPr>
    </w:p>
    <w:p w14:paraId="7289936D" w14:textId="77777777" w:rsidR="00B66F80" w:rsidRDefault="00B66F80" w:rsidP="00B66F80">
      <w:pPr>
        <w:numPr>
          <w:ilvl w:val="12"/>
          <w:numId w:val="0"/>
        </w:numPr>
        <w:spacing w:after="0" w:line="240" w:lineRule="auto"/>
        <w:ind w:right="-2"/>
        <w:rPr>
          <w:rFonts w:ascii="Times New Roman" w:hAnsi="Times New Roman"/>
          <w:noProof/>
          <w:lang w:val="lt-LT"/>
        </w:rPr>
      </w:pPr>
      <w:r>
        <w:rPr>
          <w:rFonts w:ascii="Times New Roman" w:hAnsi="Times New Roman"/>
          <w:bCs/>
          <w:spacing w:val="-4"/>
          <w:lang w:val="lt-LT"/>
        </w:rPr>
        <w:t>Visada vartokite šį vaistą tiksliai, kaip nurodė gydytojas. Jeigu abejojate, kreipkitės į gydytoją arba vaistininką</w:t>
      </w:r>
      <w:r>
        <w:rPr>
          <w:rFonts w:ascii="Times New Roman" w:hAnsi="Times New Roman"/>
          <w:b/>
          <w:bCs/>
          <w:spacing w:val="-4"/>
          <w:lang w:val="lt-LT"/>
        </w:rPr>
        <w:t>.</w:t>
      </w:r>
    </w:p>
    <w:p w14:paraId="22E9B48F" w14:textId="77777777" w:rsidR="00B66F80" w:rsidRDefault="00B66F80" w:rsidP="00B66F80">
      <w:pPr>
        <w:numPr>
          <w:ilvl w:val="12"/>
          <w:numId w:val="0"/>
        </w:numPr>
        <w:spacing w:after="0" w:line="240" w:lineRule="auto"/>
        <w:ind w:right="-2"/>
        <w:rPr>
          <w:rFonts w:ascii="Times New Roman" w:hAnsi="Times New Roman"/>
          <w:noProof/>
          <w:lang w:val="lt-LT"/>
        </w:rPr>
      </w:pPr>
      <w:r>
        <w:rPr>
          <w:rFonts w:ascii="Times New Roman" w:hAnsi="Times New Roman"/>
          <w:lang w:val="lt-LT"/>
        </w:rPr>
        <w:t>Kaip užtepti Xamiol: tepti ant odos. Vaistas vartojamas tik ant skalpo odos.</w:t>
      </w:r>
    </w:p>
    <w:p w14:paraId="7AC0A471" w14:textId="77777777" w:rsidR="00B66F80" w:rsidRDefault="00B66F80" w:rsidP="00B66F80">
      <w:pPr>
        <w:numPr>
          <w:ilvl w:val="12"/>
          <w:numId w:val="0"/>
        </w:numPr>
        <w:spacing w:after="0" w:line="240" w:lineRule="auto"/>
        <w:ind w:right="-2"/>
        <w:rPr>
          <w:rFonts w:ascii="Times New Roman" w:hAnsi="Times New Roman"/>
          <w:noProof/>
          <w:lang w:val="lt-LT"/>
        </w:rPr>
      </w:pPr>
    </w:p>
    <w:p w14:paraId="4B7182BA" w14:textId="77777777" w:rsidR="00B66F80" w:rsidRDefault="00B66F80" w:rsidP="00B66F80">
      <w:pPr>
        <w:numPr>
          <w:ilvl w:val="12"/>
          <w:numId w:val="0"/>
        </w:numPr>
        <w:spacing w:after="0" w:line="240" w:lineRule="auto"/>
        <w:ind w:right="-2"/>
        <w:rPr>
          <w:rFonts w:ascii="Times New Roman" w:hAnsi="Times New Roman"/>
          <w:noProof/>
          <w:u w:val="single"/>
          <w:lang w:val="lt-LT"/>
        </w:rPr>
      </w:pPr>
      <w:r>
        <w:rPr>
          <w:rFonts w:ascii="Times New Roman" w:hAnsi="Times New Roman"/>
          <w:bCs/>
          <w:spacing w:val="-4"/>
          <w:u w:val="single"/>
          <w:lang w:val="lt-LT"/>
        </w:rPr>
        <w:t>Taisyklingo vartojimo instrukcijos</w:t>
      </w:r>
    </w:p>
    <w:p w14:paraId="5CB10730" w14:textId="77777777" w:rsidR="00B66F80" w:rsidRDefault="00B66F80" w:rsidP="0062425E">
      <w:pPr>
        <w:widowControl w:val="0"/>
        <w:numPr>
          <w:ilvl w:val="0"/>
          <w:numId w:val="16"/>
        </w:numPr>
        <w:shd w:val="clear" w:color="auto" w:fill="FFFFFF"/>
        <w:tabs>
          <w:tab w:val="left" w:pos="567"/>
        </w:tabs>
        <w:autoSpaceDE w:val="0"/>
        <w:autoSpaceDN w:val="0"/>
        <w:adjustRightInd w:val="0"/>
        <w:spacing w:after="0" w:line="240" w:lineRule="auto"/>
        <w:ind w:left="567" w:hanging="567"/>
        <w:rPr>
          <w:rFonts w:ascii="Times New Roman" w:hAnsi="Times New Roman"/>
          <w:lang w:val="lt-LT"/>
        </w:rPr>
      </w:pPr>
      <w:r>
        <w:rPr>
          <w:rFonts w:ascii="Times New Roman" w:hAnsi="Times New Roman"/>
          <w:lang w:val="lt-LT"/>
        </w:rPr>
        <w:t>Vartokite tik ant galvos plaukotuosios dalies odos (skalpo), pažeistos žvynelinės, ir netepkite tų odos vietų, kurios nėra pažeistos žvynelinės.</w:t>
      </w:r>
    </w:p>
    <w:p w14:paraId="0E6DB2AD" w14:textId="77777777" w:rsidR="00B66F80" w:rsidRDefault="00B66F80" w:rsidP="0062425E">
      <w:pPr>
        <w:widowControl w:val="0"/>
        <w:numPr>
          <w:ilvl w:val="0"/>
          <w:numId w:val="16"/>
        </w:numPr>
        <w:shd w:val="clear" w:color="auto" w:fill="FFFFFF"/>
        <w:tabs>
          <w:tab w:val="left" w:pos="567"/>
        </w:tabs>
        <w:autoSpaceDE w:val="0"/>
        <w:autoSpaceDN w:val="0"/>
        <w:adjustRightInd w:val="0"/>
        <w:spacing w:after="0" w:line="240" w:lineRule="auto"/>
        <w:ind w:left="567" w:hanging="567"/>
        <w:rPr>
          <w:rFonts w:ascii="Times New Roman" w:hAnsi="Times New Roman"/>
          <w:lang w:val="lt-LT"/>
        </w:rPr>
      </w:pPr>
      <w:r>
        <w:rPr>
          <w:rFonts w:ascii="Times New Roman" w:hAnsi="Times New Roman"/>
          <w:lang w:val="lt-LT"/>
        </w:rPr>
        <w:t>Plauti plaukus prieš vartojant Xamiol nebūtina.</w:t>
      </w:r>
    </w:p>
    <w:p w14:paraId="216C6274" w14:textId="77777777" w:rsidR="00B66F80" w:rsidRDefault="00B66F80" w:rsidP="0062425E">
      <w:pPr>
        <w:widowControl w:val="0"/>
        <w:numPr>
          <w:ilvl w:val="0"/>
          <w:numId w:val="16"/>
        </w:numPr>
        <w:shd w:val="clear" w:color="auto" w:fill="FFFFFF"/>
        <w:tabs>
          <w:tab w:val="left" w:pos="567"/>
        </w:tabs>
        <w:autoSpaceDE w:val="0"/>
        <w:autoSpaceDN w:val="0"/>
        <w:adjustRightInd w:val="0"/>
        <w:spacing w:after="0" w:line="240" w:lineRule="auto"/>
        <w:ind w:left="567" w:hanging="567"/>
        <w:rPr>
          <w:rFonts w:ascii="Times New Roman" w:hAnsi="Times New Roman"/>
          <w:lang w:val="lt-LT"/>
        </w:rPr>
      </w:pPr>
      <w:r>
        <w:rPr>
          <w:rFonts w:ascii="Times New Roman" w:hAnsi="Times New Roman"/>
          <w:lang w:val="lt-LT"/>
        </w:rPr>
        <w:t>Prieš atkimšdami buteliuką, pakratykite jį.</w:t>
      </w:r>
    </w:p>
    <w:p w14:paraId="5609BA2E" w14:textId="77777777" w:rsidR="00B66F80" w:rsidRDefault="00B66F80" w:rsidP="0062425E">
      <w:pPr>
        <w:widowControl w:val="0"/>
        <w:numPr>
          <w:ilvl w:val="0"/>
          <w:numId w:val="16"/>
        </w:numPr>
        <w:shd w:val="clear" w:color="auto" w:fill="FFFFFF"/>
        <w:tabs>
          <w:tab w:val="left" w:pos="567"/>
        </w:tabs>
        <w:autoSpaceDE w:val="0"/>
        <w:autoSpaceDN w:val="0"/>
        <w:adjustRightInd w:val="0"/>
        <w:spacing w:after="0" w:line="240" w:lineRule="auto"/>
        <w:ind w:left="567" w:hanging="567"/>
        <w:rPr>
          <w:rFonts w:ascii="Times New Roman" w:hAnsi="Times New Roman"/>
          <w:lang w:val="lt-LT"/>
        </w:rPr>
      </w:pPr>
      <w:r>
        <w:rPr>
          <w:rFonts w:ascii="Times New Roman" w:hAnsi="Times New Roman"/>
          <w:lang w:val="lt-LT"/>
        </w:rPr>
        <w:t>Prieš tepdami Xamiol ant galvos plaukuotosios dalies  odos (skalpo), iššukuokite plaukus, kad pašalintumėte pleiskanas.</w:t>
      </w:r>
      <w:r>
        <w:rPr>
          <w:rFonts w:ascii="Times New Roman" w:hAnsi="Times New Roman"/>
          <w:spacing w:val="-1"/>
          <w:lang w:val="lt-LT"/>
        </w:rPr>
        <w:t xml:space="preserve"> Palenkite galvą, kad Xamiol nepatektų ant veido.</w:t>
      </w:r>
      <w:r>
        <w:rPr>
          <w:rFonts w:ascii="Times New Roman" w:hAnsi="Times New Roman"/>
          <w:lang w:val="lt-LT"/>
        </w:rPr>
        <w:t xml:space="preserve"> Prieš tepdami Xamiol praskleiskite plaukus. Pirštų galiukais patepkite Xamiol pažeistas vietas ir švelniai įtrinkite.</w:t>
      </w:r>
    </w:p>
    <w:p w14:paraId="4E385FD6" w14:textId="67F2EE79" w:rsidR="00B66F80" w:rsidRDefault="00B66F80" w:rsidP="0062425E">
      <w:pPr>
        <w:widowControl w:val="0"/>
        <w:numPr>
          <w:ilvl w:val="0"/>
          <w:numId w:val="16"/>
        </w:numPr>
        <w:shd w:val="clear" w:color="auto" w:fill="FFFFFF"/>
        <w:tabs>
          <w:tab w:val="left" w:pos="567"/>
        </w:tabs>
        <w:autoSpaceDE w:val="0"/>
        <w:autoSpaceDN w:val="0"/>
        <w:adjustRightInd w:val="0"/>
        <w:spacing w:after="0" w:line="240" w:lineRule="auto"/>
        <w:ind w:left="567" w:hanging="567"/>
        <w:rPr>
          <w:rFonts w:ascii="Times New Roman" w:hAnsi="Times New Roman"/>
          <w:lang w:val="lt-LT"/>
        </w:rPr>
      </w:pPr>
      <w:r>
        <w:rPr>
          <w:rFonts w:ascii="Times New Roman" w:hAnsi="Times New Roman"/>
          <w:lang w:val="lt-LT"/>
        </w:rPr>
        <w:t>Skalpo odai patepti paprastai pakanka 1–4 g per dieną (4 g atitinka vieną arbatinį šaukštelį).</w:t>
      </w:r>
    </w:p>
    <w:p w14:paraId="63C16883" w14:textId="77777777" w:rsidR="00B66F80" w:rsidRDefault="00B66F80" w:rsidP="0062425E">
      <w:pPr>
        <w:widowControl w:val="0"/>
        <w:numPr>
          <w:ilvl w:val="0"/>
          <w:numId w:val="16"/>
        </w:numPr>
        <w:shd w:val="clear" w:color="auto" w:fill="FFFFFF"/>
        <w:tabs>
          <w:tab w:val="left" w:pos="567"/>
        </w:tabs>
        <w:autoSpaceDE w:val="0"/>
        <w:autoSpaceDN w:val="0"/>
        <w:adjustRightInd w:val="0"/>
        <w:spacing w:after="0" w:line="240" w:lineRule="auto"/>
        <w:ind w:left="567" w:hanging="567"/>
        <w:rPr>
          <w:rFonts w:ascii="Times New Roman" w:hAnsi="Times New Roman"/>
          <w:lang w:val="lt-LT"/>
        </w:rPr>
      </w:pPr>
      <w:r>
        <w:rPr>
          <w:rFonts w:ascii="Times New Roman" w:hAnsi="Times New Roman"/>
          <w:lang w:val="lt-LT"/>
        </w:rPr>
        <w:t>Netvarstykite, neuždenkite ir neapriškite tų odos vietų, kurias patepėte.</w:t>
      </w:r>
    </w:p>
    <w:p w14:paraId="0DD34648" w14:textId="77777777" w:rsidR="00B66F80" w:rsidRDefault="00B66F80" w:rsidP="0062425E">
      <w:pPr>
        <w:widowControl w:val="0"/>
        <w:numPr>
          <w:ilvl w:val="0"/>
          <w:numId w:val="16"/>
        </w:numPr>
        <w:shd w:val="clear" w:color="auto" w:fill="FFFFFF"/>
        <w:tabs>
          <w:tab w:val="left" w:pos="567"/>
        </w:tabs>
        <w:autoSpaceDE w:val="0"/>
        <w:autoSpaceDN w:val="0"/>
        <w:adjustRightInd w:val="0"/>
        <w:spacing w:after="0" w:line="240" w:lineRule="auto"/>
        <w:ind w:left="567" w:hanging="567"/>
        <w:rPr>
          <w:rFonts w:ascii="Times New Roman" w:hAnsi="Times New Roman"/>
          <w:lang w:val="lt-LT"/>
        </w:rPr>
      </w:pPr>
      <w:r>
        <w:rPr>
          <w:rFonts w:ascii="Times New Roman" w:hAnsi="Times New Roman"/>
          <w:lang w:val="lt-LT"/>
        </w:rPr>
        <w:t>Pavartoję Xamiol, gerai nusiplaukite rankas. Taip apsisaugosite, kad gelis nepatektų ant kitų kūno vietų (ypač veido, burnos ir akių).</w:t>
      </w:r>
    </w:p>
    <w:p w14:paraId="7D3BDFB7" w14:textId="77777777" w:rsidR="00B66F80" w:rsidRDefault="00B66F80" w:rsidP="0062425E">
      <w:pPr>
        <w:widowControl w:val="0"/>
        <w:numPr>
          <w:ilvl w:val="0"/>
          <w:numId w:val="16"/>
        </w:numPr>
        <w:shd w:val="clear" w:color="auto" w:fill="FFFFFF"/>
        <w:tabs>
          <w:tab w:val="left" w:pos="567"/>
        </w:tabs>
        <w:autoSpaceDE w:val="0"/>
        <w:autoSpaceDN w:val="0"/>
        <w:adjustRightInd w:val="0"/>
        <w:spacing w:after="0" w:line="240" w:lineRule="auto"/>
        <w:ind w:left="567" w:hanging="567"/>
        <w:rPr>
          <w:rFonts w:ascii="Times New Roman" w:hAnsi="Times New Roman"/>
          <w:lang w:val="lt-LT"/>
        </w:rPr>
      </w:pPr>
      <w:r>
        <w:rPr>
          <w:rFonts w:ascii="Times New Roman" w:hAnsi="Times New Roman"/>
          <w:lang w:val="lt-LT"/>
        </w:rPr>
        <w:lastRenderedPageBreak/>
        <w:t>Nesijaudinkite, jei atsitiktinai šiek tiek gelio pateks ant normalios odos šalia pažeistos, jei jo patenka daugiau, nuvalykite.</w:t>
      </w:r>
    </w:p>
    <w:p w14:paraId="7D026C15" w14:textId="77777777" w:rsidR="00B66F80" w:rsidRDefault="00B66F80" w:rsidP="0062425E">
      <w:pPr>
        <w:widowControl w:val="0"/>
        <w:numPr>
          <w:ilvl w:val="0"/>
          <w:numId w:val="16"/>
        </w:numPr>
        <w:shd w:val="clear" w:color="auto" w:fill="FFFFFF"/>
        <w:tabs>
          <w:tab w:val="left" w:pos="567"/>
        </w:tabs>
        <w:autoSpaceDE w:val="0"/>
        <w:autoSpaceDN w:val="0"/>
        <w:adjustRightInd w:val="0"/>
        <w:spacing w:after="0" w:line="240" w:lineRule="auto"/>
        <w:ind w:left="567" w:hanging="567"/>
        <w:rPr>
          <w:rFonts w:ascii="Times New Roman" w:hAnsi="Times New Roman"/>
          <w:lang w:val="lt-LT"/>
        </w:rPr>
      </w:pPr>
      <w:r>
        <w:rPr>
          <w:rFonts w:ascii="Times New Roman" w:hAnsi="Times New Roman"/>
          <w:bCs/>
          <w:spacing w:val="-6"/>
          <w:lang w:val="lt-LT"/>
        </w:rPr>
        <w:t>Kad poveikis būtų optimalus, nerekomenduojama plauti plaukų tuoj po to, kai odą patepėte Xamiol.</w:t>
      </w:r>
      <w:r>
        <w:rPr>
          <w:rFonts w:ascii="Times New Roman" w:hAnsi="Times New Roman"/>
          <w:bCs/>
          <w:spacing w:val="-4"/>
          <w:lang w:val="lt-LT"/>
        </w:rPr>
        <w:t xml:space="preserve"> Palaikykite Xamiol ant skalpo odos visą dieną arba naktį.</w:t>
      </w:r>
    </w:p>
    <w:p w14:paraId="60F96487" w14:textId="77777777" w:rsidR="00B66F80" w:rsidRDefault="00B66F80" w:rsidP="0062425E">
      <w:pPr>
        <w:widowControl w:val="0"/>
        <w:numPr>
          <w:ilvl w:val="0"/>
          <w:numId w:val="16"/>
        </w:numPr>
        <w:shd w:val="clear" w:color="auto" w:fill="FFFFFF"/>
        <w:tabs>
          <w:tab w:val="left" w:pos="567"/>
        </w:tabs>
        <w:autoSpaceDE w:val="0"/>
        <w:autoSpaceDN w:val="0"/>
        <w:adjustRightInd w:val="0"/>
        <w:spacing w:after="0" w:line="240" w:lineRule="auto"/>
        <w:ind w:left="567" w:hanging="567"/>
        <w:rPr>
          <w:rFonts w:ascii="Times New Roman" w:hAnsi="Times New Roman"/>
          <w:lang w:val="lt-LT"/>
        </w:rPr>
      </w:pPr>
      <w:r>
        <w:rPr>
          <w:rFonts w:ascii="Times New Roman" w:hAnsi="Times New Roman"/>
          <w:lang w:val="lt-LT"/>
        </w:rPr>
        <w:t>Pasitepus geliu, stenkitės, kad jo nepatektų ant medžiagos, kurią lengvai sutepa riebalai (pvz., šilko).</w:t>
      </w:r>
    </w:p>
    <w:p w14:paraId="5A927578" w14:textId="77777777" w:rsidR="00B66F80" w:rsidRDefault="00B66F80" w:rsidP="00B66F80">
      <w:pPr>
        <w:spacing w:after="0" w:line="240" w:lineRule="auto"/>
        <w:ind w:right="-2"/>
        <w:rPr>
          <w:rFonts w:ascii="Times New Roman" w:hAnsi="Times New Roman"/>
          <w:b/>
          <w:bCs/>
          <w:spacing w:val="-4"/>
          <w:lang w:val="lt-LT"/>
        </w:rPr>
      </w:pPr>
    </w:p>
    <w:p w14:paraId="3FB1620C" w14:textId="77777777" w:rsidR="00B66F80" w:rsidRDefault="00B66F80" w:rsidP="00B66F80">
      <w:pPr>
        <w:numPr>
          <w:ilvl w:val="12"/>
          <w:numId w:val="0"/>
        </w:numPr>
        <w:spacing w:after="0" w:line="240" w:lineRule="auto"/>
        <w:ind w:right="-2"/>
        <w:rPr>
          <w:rFonts w:ascii="Times New Roman" w:hAnsi="Times New Roman"/>
          <w:noProof/>
          <w:lang w:val="lt-LT"/>
        </w:rPr>
      </w:pPr>
      <w:r>
        <w:rPr>
          <w:rFonts w:ascii="Times New Roman" w:hAnsi="Times New Roman"/>
          <w:b/>
          <w:bCs/>
          <w:spacing w:val="-4"/>
          <w:lang w:val="lt-LT"/>
        </w:rPr>
        <w:t>Prieš tepant odą Xamiol, galvos plauti nebūtina.</w:t>
      </w:r>
    </w:p>
    <w:p w14:paraId="130B3DF4" w14:textId="77777777" w:rsidR="00B66F80" w:rsidRDefault="00B66F80" w:rsidP="00B66F80">
      <w:pPr>
        <w:numPr>
          <w:ilvl w:val="12"/>
          <w:numId w:val="0"/>
        </w:numPr>
        <w:spacing w:after="0" w:line="240" w:lineRule="auto"/>
        <w:ind w:right="-2"/>
        <w:rPr>
          <w:rFonts w:ascii="Times New Roman" w:hAnsi="Times New Roman"/>
          <w:noProof/>
          <w:lang w:val="lt-LT"/>
        </w:rPr>
      </w:pPr>
    </w:p>
    <w:p w14:paraId="31547A15" w14:textId="23A0C6D8" w:rsidR="00B66F80" w:rsidRDefault="00143FBA" w:rsidP="00B66F80">
      <w:pPr>
        <w:numPr>
          <w:ilvl w:val="12"/>
          <w:numId w:val="0"/>
        </w:numPr>
        <w:spacing w:after="0" w:line="240" w:lineRule="auto"/>
        <w:ind w:right="-2"/>
        <w:rPr>
          <w:rFonts w:ascii="Times New Roman" w:hAnsi="Times New Roman"/>
          <w:noProof/>
          <w:lang w:val="lt-LT"/>
        </w:rPr>
      </w:pPr>
      <w:r w:rsidRPr="00B66F80">
        <w:rPr>
          <w:rFonts w:ascii="Times New Roman" w:hAnsi="Times New Roman"/>
          <w:noProof/>
          <w:lang w:val="lt-LT" w:eastAsia="lt-LT"/>
        </w:rPr>
        <w:drawing>
          <wp:inline distT="0" distB="0" distL="0" distR="0" wp14:anchorId="3DC9329D" wp14:editId="238AEC87">
            <wp:extent cx="4791075" cy="158115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1075" cy="1581150"/>
                    </a:xfrm>
                    <a:prstGeom prst="rect">
                      <a:avLst/>
                    </a:prstGeom>
                    <a:noFill/>
                    <a:ln>
                      <a:noFill/>
                    </a:ln>
                  </pic:spPr>
                </pic:pic>
              </a:graphicData>
            </a:graphic>
          </wp:inline>
        </w:drawing>
      </w:r>
    </w:p>
    <w:p w14:paraId="10DC3333" w14:textId="77777777" w:rsidR="00B66F80" w:rsidRDefault="00B66F80" w:rsidP="00B66F80">
      <w:pPr>
        <w:numPr>
          <w:ilvl w:val="12"/>
          <w:numId w:val="0"/>
        </w:numPr>
        <w:spacing w:after="0" w:line="240" w:lineRule="auto"/>
        <w:ind w:right="-2"/>
        <w:rPr>
          <w:rFonts w:ascii="Times New Roman" w:hAnsi="Times New Roman"/>
          <w:noProof/>
          <w:lang w:val="lt-LT"/>
        </w:rPr>
      </w:pPr>
    </w:p>
    <w:p w14:paraId="6AA4EE83" w14:textId="6DB376E4" w:rsidR="00B66F80" w:rsidRDefault="00B66F80" w:rsidP="00B66F80">
      <w:pPr>
        <w:spacing w:after="0" w:line="240" w:lineRule="auto"/>
        <w:ind w:left="360"/>
        <w:rPr>
          <w:rFonts w:ascii="Times New Roman" w:hAnsi="Times New Roman"/>
          <w:noProof/>
          <w:lang w:val="lt-LT"/>
        </w:rPr>
      </w:pPr>
      <w:r>
        <w:rPr>
          <w:rFonts w:ascii="Times New Roman" w:hAnsi="Times New Roman"/>
          <w:noProof/>
          <w:lang w:val="lt-LT"/>
        </w:rPr>
        <w:t xml:space="preserve">Prieš atkimšdami            Ant piršto galo                Užtepkite Xamiol gelio ant             </w:t>
      </w:r>
    </w:p>
    <w:p w14:paraId="545F0044" w14:textId="77777777" w:rsidR="00B66F80" w:rsidRDefault="00B66F80" w:rsidP="00B66F80">
      <w:pPr>
        <w:spacing w:after="0" w:line="240" w:lineRule="auto"/>
        <w:ind w:left="360"/>
        <w:rPr>
          <w:rFonts w:ascii="Times New Roman" w:hAnsi="Times New Roman"/>
          <w:noProof/>
          <w:lang w:val="lt-LT"/>
        </w:rPr>
      </w:pPr>
      <w:r>
        <w:rPr>
          <w:rFonts w:ascii="Times New Roman" w:hAnsi="Times New Roman"/>
          <w:noProof/>
          <w:lang w:val="lt-LT"/>
        </w:rPr>
        <w:t>buteliuką,                        išspauskite lašą                skalpo odos,</w:t>
      </w:r>
    </w:p>
    <w:p w14:paraId="5B9A0106" w14:textId="18E4E7FD" w:rsidR="00B66F80" w:rsidRDefault="00B66F80" w:rsidP="00B66F80">
      <w:pPr>
        <w:spacing w:after="0" w:line="240" w:lineRule="auto"/>
        <w:ind w:left="360"/>
        <w:rPr>
          <w:rFonts w:ascii="Times New Roman" w:hAnsi="Times New Roman"/>
          <w:noProof/>
          <w:lang w:val="lt-LT"/>
        </w:rPr>
      </w:pPr>
      <w:r>
        <w:rPr>
          <w:rFonts w:ascii="Times New Roman" w:hAnsi="Times New Roman"/>
          <w:noProof/>
          <w:lang w:val="lt-LT"/>
        </w:rPr>
        <w:t xml:space="preserve">pakratykite jį.                 Xamiol gelio.                   pažeistos žvynelinės, ir įtrinkite.         </w:t>
      </w:r>
    </w:p>
    <w:p w14:paraId="3E263898" w14:textId="77777777" w:rsidR="00B66F80" w:rsidRDefault="00B66F80" w:rsidP="00B66F80">
      <w:pPr>
        <w:spacing w:after="0" w:line="240" w:lineRule="auto"/>
        <w:ind w:left="360"/>
        <w:rPr>
          <w:rFonts w:ascii="Times New Roman" w:hAnsi="Times New Roman"/>
          <w:noProof/>
          <w:lang w:val="lt-LT"/>
        </w:rPr>
      </w:pPr>
    </w:p>
    <w:p w14:paraId="5B55EAE5" w14:textId="4163531E" w:rsidR="00B66F80" w:rsidRDefault="00B66F80" w:rsidP="00B66F80">
      <w:pPr>
        <w:spacing w:after="0" w:line="240" w:lineRule="auto"/>
        <w:ind w:left="360"/>
        <w:rPr>
          <w:rFonts w:ascii="Times New Roman" w:hAnsi="Times New Roman"/>
          <w:i/>
          <w:noProof/>
          <w:lang w:val="lt-LT"/>
        </w:rPr>
      </w:pPr>
      <w:r>
        <w:rPr>
          <w:rFonts w:ascii="Times New Roman" w:hAnsi="Times New Roman"/>
          <w:i/>
          <w:noProof/>
          <w:lang w:val="lt-LT"/>
        </w:rPr>
        <w:t>Pažeistoms skalpo odos vietoms patepti paprastai pakanka                                                                               1-4</w:t>
      </w:r>
      <w:r w:rsidR="002E0132">
        <w:rPr>
          <w:rFonts w:ascii="Times New Roman" w:hAnsi="Times New Roman"/>
          <w:i/>
          <w:noProof/>
          <w:lang w:val="lt-LT"/>
        </w:rPr>
        <w:t> </w:t>
      </w:r>
      <w:r>
        <w:rPr>
          <w:rFonts w:ascii="Times New Roman" w:hAnsi="Times New Roman"/>
          <w:i/>
          <w:noProof/>
          <w:lang w:val="lt-LT"/>
        </w:rPr>
        <w:t>g gelio (iki 1 arbatinio šaukštelio).</w:t>
      </w:r>
    </w:p>
    <w:p w14:paraId="0A213E91" w14:textId="77777777" w:rsidR="00B66F80" w:rsidRDefault="00B66F80" w:rsidP="00B66F80">
      <w:pPr>
        <w:spacing w:after="0" w:line="240" w:lineRule="auto"/>
        <w:ind w:left="360"/>
        <w:rPr>
          <w:rFonts w:ascii="Times New Roman" w:hAnsi="Times New Roman"/>
          <w:i/>
          <w:noProof/>
          <w:lang w:val="lt-LT"/>
        </w:rPr>
      </w:pPr>
    </w:p>
    <w:p w14:paraId="3869FF51" w14:textId="77777777" w:rsidR="00B66F80" w:rsidRDefault="00B66F80" w:rsidP="00B66F80">
      <w:pPr>
        <w:numPr>
          <w:ilvl w:val="12"/>
          <w:numId w:val="0"/>
        </w:numPr>
        <w:spacing w:after="0" w:line="240" w:lineRule="auto"/>
        <w:ind w:right="-2"/>
        <w:rPr>
          <w:rFonts w:ascii="Times New Roman" w:hAnsi="Times New Roman"/>
          <w:noProof/>
          <w:lang w:val="lt-LT"/>
        </w:rPr>
      </w:pPr>
      <w:r>
        <w:rPr>
          <w:rFonts w:ascii="Times New Roman" w:hAnsi="Times New Roman"/>
          <w:b/>
          <w:bCs/>
          <w:spacing w:val="-6"/>
          <w:lang w:val="lt-LT"/>
        </w:rPr>
        <w:t>Kad poveikis būtų optimalus, nerekomenduojama plauti plaukų tuoj po to, kai odą patepėte Xamiol.</w:t>
      </w:r>
      <w:r>
        <w:rPr>
          <w:rFonts w:ascii="Times New Roman" w:hAnsi="Times New Roman"/>
          <w:b/>
          <w:bCs/>
          <w:spacing w:val="-4"/>
          <w:lang w:val="lt-LT"/>
        </w:rPr>
        <w:t xml:space="preserve"> Palaikykite Xamiol ant skalpo odos visą dieną arba naktį. </w:t>
      </w:r>
      <w:r>
        <w:rPr>
          <w:rFonts w:ascii="Times New Roman" w:hAnsi="Times New Roman"/>
          <w:b/>
          <w:bCs/>
          <w:spacing w:val="-3"/>
          <w:lang w:val="lt-LT"/>
        </w:rPr>
        <w:t>Plaunant galvą, po vaisto pavartojimo, laikykitės šių nurodymų:</w:t>
      </w:r>
    </w:p>
    <w:p w14:paraId="55749A92" w14:textId="77777777" w:rsidR="00B66F80" w:rsidRDefault="00B66F80" w:rsidP="00B66F80">
      <w:pPr>
        <w:numPr>
          <w:ilvl w:val="12"/>
          <w:numId w:val="0"/>
        </w:numPr>
        <w:spacing w:after="0" w:line="240" w:lineRule="auto"/>
        <w:ind w:right="-2"/>
        <w:rPr>
          <w:rFonts w:ascii="Times New Roman" w:hAnsi="Times New Roman"/>
          <w:noProof/>
          <w:lang w:val="lt-LT"/>
        </w:rPr>
      </w:pPr>
    </w:p>
    <w:p w14:paraId="755AAC33" w14:textId="7BE091E3" w:rsidR="00B66F80" w:rsidRDefault="00143FBA" w:rsidP="00B66F80">
      <w:pPr>
        <w:numPr>
          <w:ilvl w:val="12"/>
          <w:numId w:val="0"/>
        </w:numPr>
        <w:spacing w:after="0" w:line="240" w:lineRule="auto"/>
        <w:ind w:right="-2"/>
        <w:rPr>
          <w:rFonts w:ascii="Times New Roman" w:hAnsi="Times New Roman"/>
          <w:noProof/>
          <w:lang w:val="lt-LT"/>
        </w:rPr>
      </w:pPr>
      <w:r w:rsidRPr="00B66F80">
        <w:rPr>
          <w:rFonts w:ascii="Times New Roman" w:hAnsi="Times New Roman"/>
          <w:noProof/>
          <w:lang w:val="lt-LT" w:eastAsia="lt-LT"/>
        </w:rPr>
        <w:drawing>
          <wp:inline distT="0" distB="0" distL="0" distR="0" wp14:anchorId="6AA78E78" wp14:editId="26253149">
            <wp:extent cx="3724275" cy="1238250"/>
            <wp:effectExtent l="0" t="0" r="0" b="0"/>
            <wp:docPr id="3" name="Picture 1" descr="Xamiol®_baltic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amiol®_baltic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4275" cy="1238250"/>
                    </a:xfrm>
                    <a:prstGeom prst="rect">
                      <a:avLst/>
                    </a:prstGeom>
                    <a:noFill/>
                    <a:ln>
                      <a:noFill/>
                    </a:ln>
                  </pic:spPr>
                </pic:pic>
              </a:graphicData>
            </a:graphic>
          </wp:inline>
        </w:drawing>
      </w:r>
    </w:p>
    <w:p w14:paraId="328D2693" w14:textId="77777777" w:rsidR="00B66F80" w:rsidRDefault="00B66F80" w:rsidP="00B66F80">
      <w:pPr>
        <w:numPr>
          <w:ilvl w:val="12"/>
          <w:numId w:val="0"/>
        </w:numPr>
        <w:spacing w:after="0" w:line="240" w:lineRule="auto"/>
        <w:ind w:right="-2"/>
        <w:rPr>
          <w:rFonts w:ascii="Times New Roman" w:hAnsi="Times New Roman"/>
          <w:noProof/>
          <w:lang w:val="lt-LT"/>
        </w:rPr>
      </w:pPr>
    </w:p>
    <w:p w14:paraId="6C0DAD97" w14:textId="1C8F9E69" w:rsidR="00B66F80" w:rsidRDefault="00B66F80" w:rsidP="00B66F80">
      <w:pPr>
        <w:spacing w:after="0" w:line="240" w:lineRule="auto"/>
        <w:ind w:right="-2"/>
        <w:rPr>
          <w:rFonts w:ascii="Times New Roman" w:hAnsi="Times New Roman"/>
          <w:noProof/>
          <w:lang w:val="lt-LT"/>
        </w:rPr>
      </w:pPr>
      <w:r>
        <w:rPr>
          <w:rFonts w:ascii="Times New Roman" w:hAnsi="Times New Roman"/>
          <w:noProof/>
          <w:lang w:val="lt-LT"/>
        </w:rPr>
        <w:t>Užpilkite švelnaus          Šampūnu            Išplaukite plaukus kaip įprastai</w:t>
      </w:r>
    </w:p>
    <w:p w14:paraId="63C9720A" w14:textId="77777777" w:rsidR="00B66F80" w:rsidRDefault="00B66F80" w:rsidP="00B66F80">
      <w:pPr>
        <w:spacing w:after="0" w:line="240" w:lineRule="auto"/>
        <w:ind w:right="-2"/>
        <w:rPr>
          <w:rFonts w:ascii="Times New Roman" w:hAnsi="Times New Roman"/>
          <w:noProof/>
          <w:lang w:val="lt-LT"/>
        </w:rPr>
      </w:pPr>
      <w:r>
        <w:rPr>
          <w:rFonts w:ascii="Times New Roman" w:hAnsi="Times New Roman"/>
          <w:noProof/>
          <w:lang w:val="lt-LT"/>
        </w:rPr>
        <w:t>šampūno ant                    išteptą odą</w:t>
      </w:r>
    </w:p>
    <w:p w14:paraId="4228D0F6" w14:textId="77777777" w:rsidR="00B66F80" w:rsidRDefault="00B66F80" w:rsidP="00B66F80">
      <w:pPr>
        <w:spacing w:after="0" w:line="240" w:lineRule="auto"/>
        <w:ind w:right="-2"/>
        <w:rPr>
          <w:rFonts w:ascii="Times New Roman" w:hAnsi="Times New Roman"/>
          <w:noProof/>
          <w:lang w:val="lt-LT"/>
        </w:rPr>
      </w:pPr>
      <w:r>
        <w:rPr>
          <w:rFonts w:ascii="Times New Roman" w:hAnsi="Times New Roman"/>
          <w:b/>
          <w:noProof/>
          <w:lang w:val="lt-LT"/>
        </w:rPr>
        <w:t>sausų plaukų</w:t>
      </w:r>
      <w:r>
        <w:rPr>
          <w:rFonts w:ascii="Times New Roman" w:hAnsi="Times New Roman"/>
          <w:noProof/>
          <w:lang w:val="lt-LT"/>
        </w:rPr>
        <w:t>, ypač        palaikykite</w:t>
      </w:r>
    </w:p>
    <w:p w14:paraId="32E5335A" w14:textId="4CBCEBB9" w:rsidR="00B66F80" w:rsidRDefault="00B66F80" w:rsidP="00B66F80">
      <w:pPr>
        <w:spacing w:after="0" w:line="240" w:lineRule="auto"/>
        <w:ind w:right="-2"/>
        <w:rPr>
          <w:rFonts w:ascii="Times New Roman" w:hAnsi="Times New Roman"/>
          <w:noProof/>
          <w:lang w:val="lt-LT"/>
        </w:rPr>
      </w:pPr>
      <w:r>
        <w:rPr>
          <w:rFonts w:ascii="Times New Roman" w:hAnsi="Times New Roman"/>
          <w:noProof/>
          <w:lang w:val="lt-LT"/>
        </w:rPr>
        <w:t xml:space="preserve"> ant tų vietų, kurios          porą minučių.</w:t>
      </w:r>
    </w:p>
    <w:p w14:paraId="1DEFD033" w14:textId="77777777" w:rsidR="00B66F80" w:rsidRDefault="00B66F80" w:rsidP="00B66F80">
      <w:pPr>
        <w:spacing w:after="0" w:line="240" w:lineRule="auto"/>
        <w:ind w:right="-2"/>
        <w:rPr>
          <w:rFonts w:ascii="Times New Roman" w:hAnsi="Times New Roman"/>
          <w:noProof/>
          <w:lang w:val="lt-LT"/>
        </w:rPr>
      </w:pPr>
      <w:r>
        <w:rPr>
          <w:rFonts w:ascii="Times New Roman" w:hAnsi="Times New Roman"/>
          <w:noProof/>
          <w:lang w:val="lt-LT"/>
        </w:rPr>
        <w:t xml:space="preserve"> buvo pateptos geliu.</w:t>
      </w:r>
    </w:p>
    <w:p w14:paraId="1412F977" w14:textId="77777777" w:rsidR="00B66F80" w:rsidRDefault="00B66F80" w:rsidP="00B66F80">
      <w:pPr>
        <w:numPr>
          <w:ilvl w:val="12"/>
          <w:numId w:val="0"/>
        </w:numPr>
        <w:spacing w:after="0" w:line="240" w:lineRule="auto"/>
        <w:ind w:right="-2"/>
        <w:rPr>
          <w:rFonts w:ascii="Times New Roman" w:hAnsi="Times New Roman"/>
          <w:b/>
          <w:bCs/>
          <w:spacing w:val="-4"/>
          <w:lang w:val="lt-LT"/>
        </w:rPr>
      </w:pPr>
    </w:p>
    <w:p w14:paraId="36F901E7" w14:textId="77777777" w:rsidR="00B66F80" w:rsidRDefault="00B66F80" w:rsidP="00B66F80">
      <w:pPr>
        <w:numPr>
          <w:ilvl w:val="12"/>
          <w:numId w:val="0"/>
        </w:numPr>
        <w:spacing w:after="0" w:line="240" w:lineRule="auto"/>
        <w:ind w:right="-2"/>
        <w:rPr>
          <w:rFonts w:ascii="Times New Roman" w:hAnsi="Times New Roman"/>
          <w:noProof/>
          <w:lang w:val="lt-LT"/>
        </w:rPr>
      </w:pPr>
      <w:r>
        <w:rPr>
          <w:rFonts w:ascii="Times New Roman" w:hAnsi="Times New Roman"/>
          <w:b/>
          <w:bCs/>
          <w:spacing w:val="-4"/>
          <w:lang w:val="lt-LT"/>
        </w:rPr>
        <w:t>Jei reikia, 4–6 veiksmus pakartokite vieną ar du kartus.</w:t>
      </w:r>
    </w:p>
    <w:p w14:paraId="09CAD330" w14:textId="77777777" w:rsidR="00B66F80" w:rsidRDefault="00B66F80" w:rsidP="00B66F80">
      <w:pPr>
        <w:numPr>
          <w:ilvl w:val="12"/>
          <w:numId w:val="0"/>
        </w:numPr>
        <w:spacing w:after="0" w:line="240" w:lineRule="auto"/>
        <w:ind w:right="-2"/>
        <w:rPr>
          <w:rFonts w:ascii="Times New Roman" w:hAnsi="Times New Roman"/>
          <w:b/>
          <w:bCs/>
          <w:spacing w:val="-2"/>
          <w:lang w:val="lt-LT"/>
        </w:rPr>
      </w:pPr>
    </w:p>
    <w:p w14:paraId="45148ADD" w14:textId="77777777" w:rsidR="00B66F80" w:rsidRDefault="00B66F80" w:rsidP="00B66F80">
      <w:pPr>
        <w:numPr>
          <w:ilvl w:val="12"/>
          <w:numId w:val="0"/>
        </w:numPr>
        <w:spacing w:after="0" w:line="240" w:lineRule="auto"/>
        <w:ind w:right="-2"/>
        <w:rPr>
          <w:rFonts w:ascii="Times New Roman" w:hAnsi="Times New Roman"/>
          <w:noProof/>
          <w:u w:val="single"/>
          <w:lang w:val="lt-LT"/>
        </w:rPr>
      </w:pPr>
      <w:r>
        <w:rPr>
          <w:rFonts w:ascii="Times New Roman" w:hAnsi="Times New Roman"/>
          <w:bCs/>
          <w:spacing w:val="-2"/>
          <w:u w:val="single"/>
          <w:lang w:val="lt-LT"/>
        </w:rPr>
        <w:t>Gydymo trukmė</w:t>
      </w:r>
    </w:p>
    <w:p w14:paraId="4020237E" w14:textId="77777777" w:rsidR="00B66F80" w:rsidRDefault="00B66F80" w:rsidP="0062425E">
      <w:pPr>
        <w:widowControl w:val="0"/>
        <w:numPr>
          <w:ilvl w:val="0"/>
          <w:numId w:val="18"/>
        </w:numPr>
        <w:shd w:val="clear" w:color="auto" w:fill="FFFFFF"/>
        <w:tabs>
          <w:tab w:val="num" w:pos="540"/>
        </w:tabs>
        <w:autoSpaceDE w:val="0"/>
        <w:autoSpaceDN w:val="0"/>
        <w:adjustRightInd w:val="0"/>
        <w:spacing w:after="0" w:line="240" w:lineRule="auto"/>
        <w:ind w:left="540" w:hanging="540"/>
        <w:rPr>
          <w:rFonts w:ascii="Times New Roman" w:hAnsi="Times New Roman"/>
          <w:lang w:val="lt-LT"/>
        </w:rPr>
      </w:pPr>
      <w:r>
        <w:rPr>
          <w:rFonts w:ascii="Times New Roman" w:hAnsi="Times New Roman"/>
          <w:spacing w:val="-1"/>
          <w:lang w:val="lt-LT"/>
        </w:rPr>
        <w:t>Gelį vartokite vieną kartą per</w:t>
      </w:r>
      <w:r>
        <w:rPr>
          <w:rFonts w:ascii="Times New Roman" w:hAnsi="Times New Roman"/>
          <w:b/>
          <w:spacing w:val="-1"/>
          <w:lang w:val="lt-LT"/>
        </w:rPr>
        <w:t xml:space="preserve"> </w:t>
      </w:r>
      <w:r>
        <w:rPr>
          <w:rFonts w:ascii="Times New Roman" w:hAnsi="Times New Roman"/>
          <w:spacing w:val="-1"/>
          <w:lang w:val="lt-LT"/>
        </w:rPr>
        <w:t>dieną. Gali būti patogiau vartoti gelį vakare.</w:t>
      </w:r>
    </w:p>
    <w:p w14:paraId="2BFE5F22" w14:textId="06AC0049" w:rsidR="00B66F80" w:rsidRDefault="00B66F80" w:rsidP="0062425E">
      <w:pPr>
        <w:widowControl w:val="0"/>
        <w:numPr>
          <w:ilvl w:val="0"/>
          <w:numId w:val="18"/>
        </w:numPr>
        <w:shd w:val="clear" w:color="auto" w:fill="FFFFFF"/>
        <w:tabs>
          <w:tab w:val="num" w:pos="540"/>
        </w:tabs>
        <w:autoSpaceDE w:val="0"/>
        <w:autoSpaceDN w:val="0"/>
        <w:adjustRightInd w:val="0"/>
        <w:spacing w:after="0" w:line="240" w:lineRule="auto"/>
        <w:ind w:left="540" w:hanging="540"/>
        <w:rPr>
          <w:rFonts w:ascii="Times New Roman" w:hAnsi="Times New Roman"/>
          <w:lang w:val="lt-LT"/>
        </w:rPr>
      </w:pPr>
      <w:r>
        <w:rPr>
          <w:rFonts w:ascii="Times New Roman" w:hAnsi="Times New Roman"/>
          <w:lang w:val="lt-LT"/>
        </w:rPr>
        <w:t>Paprastai pradinis gydymo periodas trunka 4</w:t>
      </w:r>
      <w:r w:rsidR="002E0132">
        <w:rPr>
          <w:rFonts w:ascii="Times New Roman" w:hAnsi="Times New Roman"/>
          <w:lang w:val="lt-LT"/>
        </w:rPr>
        <w:t> </w:t>
      </w:r>
      <w:r>
        <w:rPr>
          <w:rFonts w:ascii="Times New Roman" w:hAnsi="Times New Roman"/>
          <w:lang w:val="lt-LT"/>
        </w:rPr>
        <w:t>savaites.</w:t>
      </w:r>
    </w:p>
    <w:p w14:paraId="58946455" w14:textId="77777777" w:rsidR="00B66F80" w:rsidRDefault="00B66F80" w:rsidP="0062425E">
      <w:pPr>
        <w:widowControl w:val="0"/>
        <w:numPr>
          <w:ilvl w:val="0"/>
          <w:numId w:val="18"/>
        </w:numPr>
        <w:shd w:val="clear" w:color="auto" w:fill="FFFFFF"/>
        <w:tabs>
          <w:tab w:val="num" w:pos="540"/>
        </w:tabs>
        <w:autoSpaceDE w:val="0"/>
        <w:autoSpaceDN w:val="0"/>
        <w:adjustRightInd w:val="0"/>
        <w:spacing w:after="0" w:line="240" w:lineRule="auto"/>
        <w:ind w:left="540" w:hanging="540"/>
        <w:rPr>
          <w:rFonts w:ascii="Times New Roman" w:hAnsi="Times New Roman"/>
          <w:lang w:val="lt-LT"/>
        </w:rPr>
      </w:pPr>
      <w:r>
        <w:rPr>
          <w:rFonts w:ascii="Times New Roman" w:hAnsi="Times New Roman"/>
          <w:spacing w:val="-4"/>
          <w:lang w:val="lt-LT"/>
        </w:rPr>
        <w:t>Gydytojas gali paskirti kitokią gydymo trukmę.</w:t>
      </w:r>
    </w:p>
    <w:p w14:paraId="4FD9E792" w14:textId="77777777" w:rsidR="00B66F80" w:rsidRDefault="00B66F80" w:rsidP="0062425E">
      <w:pPr>
        <w:widowControl w:val="0"/>
        <w:numPr>
          <w:ilvl w:val="0"/>
          <w:numId w:val="18"/>
        </w:numPr>
        <w:shd w:val="clear" w:color="auto" w:fill="FFFFFF"/>
        <w:tabs>
          <w:tab w:val="num" w:pos="540"/>
        </w:tabs>
        <w:autoSpaceDE w:val="0"/>
        <w:autoSpaceDN w:val="0"/>
        <w:adjustRightInd w:val="0"/>
        <w:spacing w:after="0" w:line="240" w:lineRule="auto"/>
        <w:ind w:left="540" w:hanging="540"/>
        <w:rPr>
          <w:rFonts w:ascii="Times New Roman" w:hAnsi="Times New Roman"/>
          <w:bCs/>
          <w:spacing w:val="-3"/>
          <w:lang w:val="lt-LT"/>
        </w:rPr>
      </w:pPr>
      <w:r>
        <w:rPr>
          <w:rFonts w:ascii="Times New Roman" w:hAnsi="Times New Roman"/>
          <w:spacing w:val="-4"/>
          <w:lang w:val="lt-LT"/>
        </w:rPr>
        <w:t>Gydytojas gali nuspręsti pakartoti gydymą.</w:t>
      </w:r>
    </w:p>
    <w:p w14:paraId="7595ABF2" w14:textId="0F93AF76" w:rsidR="00B66F80" w:rsidRDefault="00B66F80" w:rsidP="0062425E">
      <w:pPr>
        <w:widowControl w:val="0"/>
        <w:numPr>
          <w:ilvl w:val="0"/>
          <w:numId w:val="18"/>
        </w:numPr>
        <w:shd w:val="clear" w:color="auto" w:fill="FFFFFF"/>
        <w:tabs>
          <w:tab w:val="num" w:pos="540"/>
        </w:tabs>
        <w:autoSpaceDE w:val="0"/>
        <w:autoSpaceDN w:val="0"/>
        <w:adjustRightInd w:val="0"/>
        <w:spacing w:after="0" w:line="240" w:lineRule="auto"/>
        <w:ind w:left="540" w:hanging="540"/>
        <w:rPr>
          <w:rFonts w:ascii="Times New Roman" w:hAnsi="Times New Roman"/>
          <w:bCs/>
          <w:spacing w:val="-3"/>
          <w:lang w:val="lt-LT"/>
        </w:rPr>
      </w:pPr>
      <w:r>
        <w:rPr>
          <w:rFonts w:ascii="Times New Roman" w:hAnsi="Times New Roman"/>
          <w:bCs/>
          <w:spacing w:val="-4"/>
          <w:lang w:val="lt-LT"/>
        </w:rPr>
        <w:t xml:space="preserve">Nevartokite </w:t>
      </w:r>
      <w:r>
        <w:rPr>
          <w:rFonts w:ascii="Times New Roman" w:hAnsi="Times New Roman"/>
          <w:bCs/>
          <w:spacing w:val="-3"/>
          <w:lang w:val="lt-LT"/>
        </w:rPr>
        <w:t>daugiau kaip 15</w:t>
      </w:r>
      <w:r w:rsidR="002E0132">
        <w:rPr>
          <w:rFonts w:ascii="Times New Roman" w:hAnsi="Times New Roman"/>
          <w:bCs/>
          <w:spacing w:val="-3"/>
          <w:lang w:val="lt-LT"/>
        </w:rPr>
        <w:t> </w:t>
      </w:r>
      <w:r>
        <w:rPr>
          <w:rFonts w:ascii="Times New Roman" w:hAnsi="Times New Roman"/>
          <w:bCs/>
          <w:spacing w:val="-3"/>
          <w:lang w:val="lt-LT"/>
        </w:rPr>
        <w:t>gramų per vieną dieną.</w:t>
      </w:r>
    </w:p>
    <w:p w14:paraId="09F24FF0" w14:textId="77777777" w:rsidR="00B66F80" w:rsidRDefault="00B66F80" w:rsidP="00B66F80">
      <w:pPr>
        <w:widowControl w:val="0"/>
        <w:shd w:val="clear" w:color="auto" w:fill="FFFFFF"/>
        <w:autoSpaceDE w:val="0"/>
        <w:autoSpaceDN w:val="0"/>
        <w:adjustRightInd w:val="0"/>
        <w:spacing w:after="0" w:line="240" w:lineRule="auto"/>
        <w:rPr>
          <w:rFonts w:ascii="Times New Roman" w:hAnsi="Times New Roman"/>
          <w:bCs/>
          <w:spacing w:val="-3"/>
          <w:lang w:val="lt-LT"/>
        </w:rPr>
      </w:pPr>
    </w:p>
    <w:p w14:paraId="2FF168C1" w14:textId="2FBF0B86" w:rsidR="00B66F80" w:rsidRDefault="00B66F80" w:rsidP="00B66F80">
      <w:pPr>
        <w:numPr>
          <w:ilvl w:val="12"/>
          <w:numId w:val="0"/>
        </w:numPr>
        <w:spacing w:after="0" w:line="240" w:lineRule="auto"/>
        <w:ind w:right="-2"/>
        <w:rPr>
          <w:rFonts w:ascii="Times New Roman" w:hAnsi="Times New Roman"/>
          <w:noProof/>
          <w:lang w:val="lt-LT"/>
        </w:rPr>
      </w:pPr>
      <w:r>
        <w:rPr>
          <w:rFonts w:ascii="Times New Roman" w:hAnsi="Times New Roman"/>
          <w:lang w:val="lt-LT"/>
        </w:rPr>
        <w:t xml:space="preserve">Xamiol galima tepti visas žvynelinės pažeistas galvos plaukuotosios dalies odos (skalpo) vietas. Tačiau jei Jūs vartojate kitus vaistus, kurių sudėtyje yra kalcipotriolio, bendras kalcipotriolio preparatų </w:t>
      </w:r>
      <w:r>
        <w:rPr>
          <w:rFonts w:ascii="Times New Roman" w:hAnsi="Times New Roman"/>
          <w:lang w:val="lt-LT"/>
        </w:rPr>
        <w:lastRenderedPageBreak/>
        <w:t>kiekis neturi viršyti 15</w:t>
      </w:r>
      <w:r w:rsidR="002E0132">
        <w:rPr>
          <w:rFonts w:ascii="Times New Roman" w:hAnsi="Times New Roman"/>
          <w:lang w:val="lt-LT"/>
        </w:rPr>
        <w:t> </w:t>
      </w:r>
      <w:r>
        <w:rPr>
          <w:rFonts w:ascii="Times New Roman" w:hAnsi="Times New Roman"/>
          <w:lang w:val="lt-LT"/>
        </w:rPr>
        <w:t>gramų per dieną ir gydomos odos plotas neturi būti didesnis kaip 30 % viso kūno paviršiaus.</w:t>
      </w:r>
    </w:p>
    <w:p w14:paraId="5B4C814A" w14:textId="77777777" w:rsidR="00B66F80" w:rsidRDefault="00B66F80" w:rsidP="00B66F80">
      <w:pPr>
        <w:numPr>
          <w:ilvl w:val="12"/>
          <w:numId w:val="0"/>
        </w:numPr>
        <w:spacing w:after="0" w:line="240" w:lineRule="auto"/>
        <w:ind w:right="-2"/>
        <w:rPr>
          <w:rFonts w:ascii="Times New Roman" w:hAnsi="Times New Roman"/>
          <w:noProof/>
          <w:lang w:val="lt-LT"/>
        </w:rPr>
      </w:pPr>
    </w:p>
    <w:p w14:paraId="2108D12C" w14:textId="4F29DC5C" w:rsidR="00B66F80" w:rsidRDefault="00B66F80" w:rsidP="00B66F80">
      <w:pPr>
        <w:numPr>
          <w:ilvl w:val="12"/>
          <w:numId w:val="0"/>
        </w:numPr>
        <w:spacing w:after="0" w:line="240" w:lineRule="auto"/>
        <w:ind w:right="-2"/>
        <w:rPr>
          <w:rFonts w:ascii="Times New Roman" w:hAnsi="Times New Roman"/>
          <w:b/>
          <w:bCs/>
          <w:spacing w:val="-3"/>
          <w:lang w:val="lt-LT"/>
        </w:rPr>
      </w:pPr>
      <w:r>
        <w:rPr>
          <w:rFonts w:ascii="Times New Roman" w:hAnsi="Times New Roman"/>
          <w:b/>
          <w:bCs/>
          <w:spacing w:val="-3"/>
          <w:lang w:val="lt-LT"/>
        </w:rPr>
        <w:t>Ko tikėtis vartojant Xamiol</w:t>
      </w:r>
    </w:p>
    <w:p w14:paraId="6A4D3DED" w14:textId="77777777" w:rsidR="00B66F80" w:rsidRDefault="00B66F80" w:rsidP="00B66F80">
      <w:pPr>
        <w:numPr>
          <w:ilvl w:val="12"/>
          <w:numId w:val="0"/>
        </w:numPr>
        <w:spacing w:after="0" w:line="240" w:lineRule="auto"/>
        <w:ind w:right="-2"/>
        <w:rPr>
          <w:rFonts w:ascii="Times New Roman" w:hAnsi="Times New Roman"/>
          <w:noProof/>
          <w:lang w:val="lt-LT"/>
        </w:rPr>
      </w:pPr>
      <w:r>
        <w:rPr>
          <w:rFonts w:ascii="Times New Roman" w:hAnsi="Times New Roman"/>
          <w:lang w:val="lt-LT"/>
        </w:rPr>
        <w:t>Daugumai pacientų po dviejų savaičių jau pasireiškia akivaizdus gydymo rezultatas, net jei žvynelinė ir nepraeina per tą laiką.</w:t>
      </w:r>
    </w:p>
    <w:p w14:paraId="304DAF19" w14:textId="77777777" w:rsidR="00B66F80" w:rsidRDefault="00B66F80" w:rsidP="00B66F80">
      <w:pPr>
        <w:numPr>
          <w:ilvl w:val="12"/>
          <w:numId w:val="0"/>
        </w:numPr>
        <w:spacing w:after="0" w:line="240" w:lineRule="auto"/>
        <w:ind w:right="-2"/>
        <w:rPr>
          <w:rFonts w:ascii="Times New Roman" w:hAnsi="Times New Roman"/>
          <w:noProof/>
          <w:lang w:val="lt-LT"/>
        </w:rPr>
      </w:pPr>
    </w:p>
    <w:p w14:paraId="2F43318B" w14:textId="13F7969B" w:rsidR="00B66F80" w:rsidRDefault="00B66F80" w:rsidP="00B66F80">
      <w:pPr>
        <w:numPr>
          <w:ilvl w:val="12"/>
          <w:numId w:val="0"/>
        </w:numPr>
        <w:spacing w:after="0" w:line="240" w:lineRule="auto"/>
        <w:ind w:right="-2"/>
        <w:outlineLvl w:val="0"/>
        <w:rPr>
          <w:rFonts w:ascii="Times New Roman" w:hAnsi="Times New Roman"/>
          <w:noProof/>
          <w:lang w:val="lt-LT"/>
        </w:rPr>
      </w:pPr>
      <w:r>
        <w:rPr>
          <w:rFonts w:ascii="Times New Roman" w:hAnsi="Times New Roman"/>
          <w:b/>
          <w:lang w:val="lt-LT"/>
        </w:rPr>
        <w:t>Ką daryti pavartojus per didelę Xamiol dozę</w:t>
      </w:r>
    </w:p>
    <w:p w14:paraId="3FD064B5" w14:textId="1C598257" w:rsidR="00B66F80" w:rsidRDefault="00B66F80" w:rsidP="00B66F80">
      <w:pPr>
        <w:numPr>
          <w:ilvl w:val="12"/>
          <w:numId w:val="0"/>
        </w:numPr>
        <w:spacing w:after="0" w:line="240" w:lineRule="auto"/>
        <w:rPr>
          <w:rFonts w:ascii="Times New Roman" w:hAnsi="Times New Roman"/>
          <w:lang w:val="lt-LT"/>
        </w:rPr>
      </w:pPr>
      <w:r>
        <w:rPr>
          <w:rFonts w:ascii="Times New Roman" w:hAnsi="Times New Roman"/>
          <w:lang w:val="lt-LT"/>
        </w:rPr>
        <w:t>Jei pavartojote daugiau nei 15</w:t>
      </w:r>
      <w:r w:rsidR="002E0132">
        <w:rPr>
          <w:rFonts w:ascii="Times New Roman" w:hAnsi="Times New Roman"/>
          <w:lang w:val="lt-LT"/>
        </w:rPr>
        <w:t> </w:t>
      </w:r>
      <w:r>
        <w:rPr>
          <w:rFonts w:ascii="Times New Roman" w:hAnsi="Times New Roman"/>
          <w:lang w:val="lt-LT"/>
        </w:rPr>
        <w:t>gramų per dieną, kreipkitės į gydytoją.</w:t>
      </w:r>
    </w:p>
    <w:p w14:paraId="38B44AF9" w14:textId="77777777" w:rsidR="00B66F80" w:rsidRDefault="00B66F80" w:rsidP="00B66F80">
      <w:pPr>
        <w:numPr>
          <w:ilvl w:val="12"/>
          <w:numId w:val="0"/>
        </w:numPr>
        <w:spacing w:after="0" w:line="240" w:lineRule="auto"/>
        <w:rPr>
          <w:rFonts w:ascii="Times New Roman" w:hAnsi="Times New Roman"/>
          <w:lang w:val="lt-LT"/>
        </w:rPr>
      </w:pPr>
      <w:r>
        <w:rPr>
          <w:rFonts w:ascii="Times New Roman" w:hAnsi="Times New Roman"/>
          <w:lang w:val="lt-LT"/>
        </w:rPr>
        <w:t>Vartojant per didelį kiekį Xamiol, gali pakisti kalcio kiekis kraujyje, kuris paprastai sunormalėja nutraukus gydymą.</w:t>
      </w:r>
    </w:p>
    <w:p w14:paraId="77ACF66A" w14:textId="77777777" w:rsidR="00B66F80" w:rsidRDefault="00B66F80" w:rsidP="00B66F80">
      <w:pPr>
        <w:numPr>
          <w:ilvl w:val="12"/>
          <w:numId w:val="0"/>
        </w:numPr>
        <w:spacing w:after="0" w:line="240" w:lineRule="auto"/>
        <w:rPr>
          <w:rFonts w:ascii="Times New Roman" w:hAnsi="Times New Roman"/>
          <w:lang w:val="lt-LT"/>
        </w:rPr>
      </w:pPr>
      <w:r>
        <w:rPr>
          <w:rFonts w:ascii="Times New Roman" w:hAnsi="Times New Roman"/>
          <w:lang w:val="lt-LT"/>
        </w:rPr>
        <w:t>Gydytojui gali prireikti tirti Jūsų kraują, kad galėtų nustatyti, ar pavartojus per daug gelio nepakito kalcio kiekis kraujyje.</w:t>
      </w:r>
    </w:p>
    <w:p w14:paraId="4176370B" w14:textId="77777777" w:rsidR="00B66F80" w:rsidRDefault="00B66F80" w:rsidP="00B66F80">
      <w:pPr>
        <w:numPr>
          <w:ilvl w:val="12"/>
          <w:numId w:val="0"/>
        </w:numPr>
        <w:spacing w:after="0" w:line="240" w:lineRule="auto"/>
        <w:rPr>
          <w:rFonts w:ascii="Times New Roman" w:hAnsi="Times New Roman"/>
          <w:noProof/>
          <w:lang w:val="lt-LT"/>
        </w:rPr>
      </w:pPr>
      <w:r>
        <w:rPr>
          <w:rFonts w:ascii="Times New Roman" w:hAnsi="Times New Roman"/>
          <w:spacing w:val="-2"/>
          <w:lang w:val="lt-LT"/>
        </w:rPr>
        <w:t>Ilgai vartojant per didelį vaisto kiekį, gali pablogėti Jūsų antinksčių veikla (antinksčiai yra hormonus gaminančios liaukos prie inkstų).</w:t>
      </w:r>
    </w:p>
    <w:p w14:paraId="6F2A889F" w14:textId="77777777" w:rsidR="00B66F80" w:rsidRDefault="00B66F80" w:rsidP="00B66F80">
      <w:pPr>
        <w:numPr>
          <w:ilvl w:val="12"/>
          <w:numId w:val="0"/>
        </w:numPr>
        <w:spacing w:after="0" w:line="240" w:lineRule="auto"/>
        <w:rPr>
          <w:rFonts w:ascii="Times New Roman" w:hAnsi="Times New Roman"/>
          <w:noProof/>
          <w:lang w:val="lt-LT"/>
        </w:rPr>
      </w:pPr>
    </w:p>
    <w:p w14:paraId="4DC81D9E" w14:textId="77777777" w:rsidR="00B66F80" w:rsidRDefault="00B66F80" w:rsidP="00B66F80">
      <w:pPr>
        <w:numPr>
          <w:ilvl w:val="12"/>
          <w:numId w:val="0"/>
        </w:numPr>
        <w:spacing w:after="0" w:line="240" w:lineRule="auto"/>
        <w:ind w:right="-2"/>
        <w:outlineLvl w:val="0"/>
        <w:rPr>
          <w:rFonts w:ascii="Times New Roman" w:hAnsi="Times New Roman"/>
          <w:noProof/>
          <w:lang w:val="lt-LT"/>
        </w:rPr>
      </w:pPr>
      <w:r>
        <w:rPr>
          <w:rFonts w:ascii="Times New Roman" w:hAnsi="Times New Roman"/>
          <w:b/>
          <w:bCs/>
          <w:spacing w:val="-4"/>
          <w:lang w:val="lt-LT"/>
        </w:rPr>
        <w:t>Pamiršus pavartoti Xamiol</w:t>
      </w:r>
    </w:p>
    <w:p w14:paraId="112518EF" w14:textId="77777777" w:rsidR="00B66F80" w:rsidRDefault="00B66F80" w:rsidP="00B66F80">
      <w:pPr>
        <w:numPr>
          <w:ilvl w:val="12"/>
          <w:numId w:val="0"/>
        </w:numPr>
        <w:spacing w:after="0" w:line="240" w:lineRule="auto"/>
        <w:ind w:right="-2"/>
        <w:rPr>
          <w:rFonts w:ascii="Times New Roman" w:hAnsi="Times New Roman"/>
          <w:noProof/>
          <w:lang w:val="lt-LT"/>
        </w:rPr>
      </w:pPr>
      <w:r>
        <w:rPr>
          <w:rFonts w:ascii="Times New Roman" w:hAnsi="Times New Roman"/>
          <w:lang w:val="lt-LT"/>
        </w:rPr>
        <w:t>Negalima vartoti dvigubos dozės norint kompensuoti praleistą dozę.</w:t>
      </w:r>
    </w:p>
    <w:p w14:paraId="573A36D4" w14:textId="77777777" w:rsidR="00B66F80" w:rsidRDefault="00B66F80" w:rsidP="00B66F80">
      <w:pPr>
        <w:numPr>
          <w:ilvl w:val="12"/>
          <w:numId w:val="0"/>
        </w:numPr>
        <w:spacing w:after="0" w:line="240" w:lineRule="auto"/>
        <w:ind w:right="-2"/>
        <w:rPr>
          <w:rFonts w:ascii="Times New Roman" w:hAnsi="Times New Roman"/>
          <w:noProof/>
          <w:lang w:val="lt-LT"/>
        </w:rPr>
      </w:pPr>
    </w:p>
    <w:p w14:paraId="6F565115" w14:textId="77777777" w:rsidR="00B66F80" w:rsidRDefault="00B66F80" w:rsidP="00B66F80">
      <w:pPr>
        <w:numPr>
          <w:ilvl w:val="12"/>
          <w:numId w:val="0"/>
        </w:numPr>
        <w:spacing w:after="0" w:line="240" w:lineRule="auto"/>
        <w:ind w:right="-2"/>
        <w:outlineLvl w:val="0"/>
        <w:rPr>
          <w:rFonts w:ascii="Times New Roman" w:hAnsi="Times New Roman"/>
          <w:b/>
          <w:noProof/>
          <w:lang w:val="lt-LT"/>
        </w:rPr>
      </w:pPr>
      <w:r>
        <w:rPr>
          <w:rFonts w:ascii="Times New Roman" w:hAnsi="Times New Roman"/>
          <w:b/>
          <w:lang w:val="lt-LT"/>
        </w:rPr>
        <w:t>Nustojus vartoti Xamiol</w:t>
      </w:r>
    </w:p>
    <w:p w14:paraId="5D718C50" w14:textId="77777777" w:rsidR="00B66F80" w:rsidRDefault="00B66F80" w:rsidP="00B66F80">
      <w:pPr>
        <w:numPr>
          <w:ilvl w:val="12"/>
          <w:numId w:val="0"/>
        </w:numPr>
        <w:spacing w:after="0" w:line="240" w:lineRule="auto"/>
        <w:ind w:right="-2"/>
        <w:rPr>
          <w:rFonts w:ascii="Times New Roman" w:hAnsi="Times New Roman"/>
          <w:noProof/>
          <w:lang w:val="lt-LT"/>
        </w:rPr>
      </w:pPr>
      <w:r>
        <w:rPr>
          <w:rFonts w:ascii="Times New Roman" w:hAnsi="Times New Roman"/>
          <w:lang w:val="lt-LT"/>
        </w:rPr>
        <w:t>Xamiol vartojimą reikia nutraukti, kai nurodo gydytojas. Vaistą gali prireikti nutraukti palaipsniui, ypač jei jį vartojote ilgai.</w:t>
      </w:r>
    </w:p>
    <w:p w14:paraId="6820B24D" w14:textId="77777777" w:rsidR="00B66F80" w:rsidRDefault="00B66F80" w:rsidP="00B66F80">
      <w:pPr>
        <w:numPr>
          <w:ilvl w:val="12"/>
          <w:numId w:val="0"/>
        </w:numPr>
        <w:spacing w:after="0" w:line="240" w:lineRule="auto"/>
        <w:ind w:right="-2"/>
        <w:rPr>
          <w:rFonts w:ascii="Times New Roman" w:hAnsi="Times New Roman"/>
          <w:noProof/>
          <w:lang w:val="lt-LT"/>
        </w:rPr>
      </w:pPr>
      <w:r>
        <w:rPr>
          <w:rFonts w:ascii="Times New Roman" w:hAnsi="Times New Roman"/>
          <w:bCs/>
          <w:spacing w:val="-4"/>
          <w:lang w:val="lt-LT"/>
        </w:rPr>
        <w:t>Jeigu kiltų daugiau klausimų dėl šio vaisto vartojimo, kreipkitės į gydytoją arba vaistininką.</w:t>
      </w:r>
    </w:p>
    <w:p w14:paraId="49651AA0" w14:textId="77777777" w:rsidR="00B66F80" w:rsidRDefault="00B66F80" w:rsidP="00B66F80">
      <w:pPr>
        <w:numPr>
          <w:ilvl w:val="12"/>
          <w:numId w:val="0"/>
        </w:numPr>
        <w:spacing w:after="0" w:line="240" w:lineRule="auto"/>
        <w:ind w:right="-2"/>
        <w:rPr>
          <w:rFonts w:ascii="Times New Roman" w:hAnsi="Times New Roman"/>
          <w:noProof/>
          <w:lang w:val="lt-LT"/>
        </w:rPr>
      </w:pPr>
    </w:p>
    <w:p w14:paraId="46BB401F" w14:textId="77777777" w:rsidR="00B66F80" w:rsidRDefault="00B66F80" w:rsidP="00B66F80">
      <w:pPr>
        <w:numPr>
          <w:ilvl w:val="12"/>
          <w:numId w:val="0"/>
        </w:numPr>
        <w:spacing w:after="0" w:line="240" w:lineRule="auto"/>
        <w:ind w:right="-2"/>
        <w:rPr>
          <w:rFonts w:ascii="Times New Roman" w:hAnsi="Times New Roman"/>
          <w:noProof/>
          <w:lang w:val="lt-LT"/>
        </w:rPr>
      </w:pPr>
    </w:p>
    <w:p w14:paraId="1897B07E" w14:textId="77777777" w:rsidR="00B66F80" w:rsidRDefault="00B66F80" w:rsidP="00B66F80">
      <w:pPr>
        <w:numPr>
          <w:ilvl w:val="12"/>
          <w:numId w:val="0"/>
        </w:numPr>
        <w:spacing w:after="0" w:line="240" w:lineRule="auto"/>
        <w:ind w:left="567" w:right="-2" w:hanging="567"/>
        <w:rPr>
          <w:rFonts w:ascii="Times New Roman" w:hAnsi="Times New Roman"/>
          <w:noProof/>
          <w:lang w:val="lt-LT"/>
        </w:rPr>
      </w:pPr>
      <w:r>
        <w:rPr>
          <w:rFonts w:ascii="Times New Roman" w:hAnsi="Times New Roman"/>
          <w:b/>
          <w:noProof/>
          <w:lang w:val="lt-LT"/>
        </w:rPr>
        <w:t>4.</w:t>
      </w:r>
      <w:r>
        <w:rPr>
          <w:rFonts w:ascii="Times New Roman" w:hAnsi="Times New Roman"/>
          <w:b/>
          <w:noProof/>
          <w:lang w:val="lt-LT"/>
        </w:rPr>
        <w:tab/>
      </w:r>
      <w:r>
        <w:rPr>
          <w:rFonts w:ascii="Times New Roman" w:hAnsi="Times New Roman"/>
          <w:b/>
          <w:lang w:val="lt-LT"/>
        </w:rPr>
        <w:t>Galimas šalutinis poveikis</w:t>
      </w:r>
    </w:p>
    <w:p w14:paraId="0E5A9357" w14:textId="77777777" w:rsidR="00B66F80" w:rsidRDefault="00B66F80" w:rsidP="00B66F80">
      <w:pPr>
        <w:numPr>
          <w:ilvl w:val="12"/>
          <w:numId w:val="0"/>
        </w:numPr>
        <w:spacing w:after="0" w:line="240" w:lineRule="auto"/>
        <w:ind w:right="-2"/>
        <w:rPr>
          <w:rFonts w:ascii="Times New Roman" w:hAnsi="Times New Roman"/>
          <w:noProof/>
          <w:lang w:val="lt-LT"/>
        </w:rPr>
      </w:pPr>
    </w:p>
    <w:p w14:paraId="43D3219C" w14:textId="77777777" w:rsidR="00B66F80" w:rsidRDefault="00B66F80" w:rsidP="00B66F80">
      <w:pPr>
        <w:numPr>
          <w:ilvl w:val="12"/>
          <w:numId w:val="0"/>
        </w:numPr>
        <w:spacing w:after="0" w:line="240" w:lineRule="auto"/>
        <w:ind w:right="-29"/>
        <w:rPr>
          <w:rFonts w:ascii="Times New Roman" w:hAnsi="Times New Roman"/>
          <w:noProof/>
          <w:lang w:val="lt-LT"/>
        </w:rPr>
      </w:pPr>
      <w:r>
        <w:rPr>
          <w:rFonts w:ascii="Times New Roman" w:hAnsi="Times New Roman"/>
          <w:lang w:val="lt-LT"/>
        </w:rPr>
        <w:t>Šis vaistas, kaip ir visi kiti, gali sukelti šalutinį poveikį, nors jis pasireiškia ne visiems žmonėms.</w:t>
      </w:r>
    </w:p>
    <w:p w14:paraId="15BD2F92" w14:textId="77777777" w:rsidR="00B66F80" w:rsidRDefault="00B66F80" w:rsidP="00B66F80">
      <w:pPr>
        <w:numPr>
          <w:ilvl w:val="12"/>
          <w:numId w:val="0"/>
        </w:numPr>
        <w:spacing w:after="0" w:line="240" w:lineRule="auto"/>
        <w:ind w:right="-2"/>
        <w:rPr>
          <w:rFonts w:ascii="Times New Roman" w:hAnsi="Times New Roman"/>
          <w:lang w:val="lt-LT"/>
        </w:rPr>
      </w:pPr>
    </w:p>
    <w:p w14:paraId="15D6BBF9" w14:textId="77777777" w:rsidR="00B66F80" w:rsidRDefault="00B66F80" w:rsidP="00B66F80">
      <w:pPr>
        <w:shd w:val="clear" w:color="auto" w:fill="FFFFFF"/>
        <w:spacing w:after="0" w:line="240" w:lineRule="auto"/>
        <w:rPr>
          <w:rFonts w:ascii="Times New Roman" w:hAnsi="Times New Roman"/>
          <w:u w:val="single"/>
          <w:lang w:val="lt-LT"/>
        </w:rPr>
      </w:pPr>
      <w:r>
        <w:rPr>
          <w:rFonts w:ascii="Times New Roman" w:hAnsi="Times New Roman"/>
          <w:bCs/>
          <w:spacing w:val="-5"/>
          <w:u w:val="single"/>
          <w:lang w:val="lt-LT"/>
        </w:rPr>
        <w:t>Sunkūs šalutiniai poveikiai</w:t>
      </w:r>
    </w:p>
    <w:p w14:paraId="69F60151" w14:textId="77777777" w:rsidR="00B66F80" w:rsidRDefault="00B66F80" w:rsidP="00B66F80">
      <w:pPr>
        <w:shd w:val="clear" w:color="auto" w:fill="FFFFFF"/>
        <w:spacing w:after="0" w:line="240" w:lineRule="auto"/>
        <w:rPr>
          <w:rFonts w:ascii="Times New Roman" w:hAnsi="Times New Roman"/>
          <w:b/>
          <w:bCs/>
          <w:spacing w:val="-5"/>
          <w:lang w:val="lt-LT"/>
        </w:rPr>
      </w:pPr>
      <w:r>
        <w:rPr>
          <w:rFonts w:ascii="Times New Roman" w:hAnsi="Times New Roman"/>
          <w:bCs/>
          <w:spacing w:val="-5"/>
          <w:lang w:val="lt-LT"/>
        </w:rPr>
        <w:t>Nedelsdami pasakykite gydytojui ar slaugytojui, jei atsiranda toliau išvardytų reiškinių, nes Jums gali prireikti nutraukti gydymą</w:t>
      </w:r>
      <w:r>
        <w:rPr>
          <w:rFonts w:ascii="Times New Roman" w:hAnsi="Times New Roman"/>
          <w:b/>
          <w:bCs/>
          <w:spacing w:val="-5"/>
          <w:lang w:val="lt-LT"/>
        </w:rPr>
        <w:t>.</w:t>
      </w:r>
    </w:p>
    <w:p w14:paraId="1D9D73AB" w14:textId="77777777" w:rsidR="00B66F80" w:rsidRDefault="00B66F80" w:rsidP="00B66F80">
      <w:pPr>
        <w:shd w:val="clear" w:color="auto" w:fill="FFFFFF"/>
        <w:spacing w:after="0" w:line="240" w:lineRule="auto"/>
        <w:rPr>
          <w:rFonts w:ascii="Times New Roman" w:hAnsi="Times New Roman"/>
          <w:b/>
          <w:bCs/>
          <w:spacing w:val="-5"/>
          <w:lang w:val="lt-LT"/>
        </w:rPr>
      </w:pPr>
    </w:p>
    <w:p w14:paraId="3C6B2889" w14:textId="77777777" w:rsidR="00B66F80" w:rsidRDefault="00B66F80" w:rsidP="00B66F80">
      <w:pPr>
        <w:shd w:val="clear" w:color="auto" w:fill="FFFFFF"/>
        <w:spacing w:after="0" w:line="240" w:lineRule="auto"/>
        <w:rPr>
          <w:rFonts w:ascii="Times New Roman" w:hAnsi="Times New Roman"/>
          <w:lang w:val="lt-LT"/>
        </w:rPr>
      </w:pPr>
      <w:r>
        <w:rPr>
          <w:rFonts w:ascii="Times New Roman" w:hAnsi="Times New Roman"/>
          <w:lang w:val="lt-LT"/>
        </w:rPr>
        <w:t>Buvo nustatyti šie sunkūs šalutiniai Xamiol poveikiai:</w:t>
      </w:r>
    </w:p>
    <w:p w14:paraId="75FED932" w14:textId="30EA08C4" w:rsidR="00B66F80" w:rsidRDefault="00B66F80" w:rsidP="00B66F80">
      <w:pPr>
        <w:shd w:val="clear" w:color="auto" w:fill="FFFFFF"/>
        <w:spacing w:after="0" w:line="240" w:lineRule="auto"/>
        <w:rPr>
          <w:rFonts w:ascii="Times New Roman" w:hAnsi="Times New Roman"/>
          <w:lang w:val="lt-LT"/>
        </w:rPr>
      </w:pPr>
      <w:r>
        <w:rPr>
          <w:rFonts w:ascii="Times New Roman" w:hAnsi="Times New Roman"/>
          <w:bCs/>
          <w:spacing w:val="-4"/>
          <w:lang w:val="lt-LT"/>
        </w:rPr>
        <w:t>Nedažnas (gali paveikti iki 1 iš 100 žmonių):</w:t>
      </w:r>
    </w:p>
    <w:p w14:paraId="4CDF53AA" w14:textId="77777777" w:rsidR="00B66F80" w:rsidRDefault="00B66F80" w:rsidP="0062425E">
      <w:pPr>
        <w:widowControl w:val="0"/>
        <w:numPr>
          <w:ilvl w:val="0"/>
          <w:numId w:val="18"/>
        </w:numPr>
        <w:shd w:val="clear" w:color="auto" w:fill="FFFFFF"/>
        <w:autoSpaceDE w:val="0"/>
        <w:autoSpaceDN w:val="0"/>
        <w:adjustRightInd w:val="0"/>
        <w:spacing w:after="0" w:line="240" w:lineRule="auto"/>
        <w:rPr>
          <w:rFonts w:ascii="Times New Roman" w:eastAsia="Times New Roman" w:hAnsi="Times New Roman"/>
          <w:spacing w:val="-3"/>
          <w:lang w:val="lt-LT" w:eastAsia="lt-LT"/>
        </w:rPr>
      </w:pPr>
      <w:r>
        <w:rPr>
          <w:rFonts w:ascii="Times New Roman" w:eastAsia="Times New Roman" w:hAnsi="Times New Roman"/>
          <w:spacing w:val="-3"/>
          <w:lang w:val="lt-LT" w:eastAsia="lt-LT"/>
        </w:rPr>
        <w:t>Žvynelinės požymių sustiprėjimas. Sustiprėjus žvynelinei, kuo greičiau kreipkitės į gydytoją.</w:t>
      </w:r>
    </w:p>
    <w:p w14:paraId="2E998E61" w14:textId="77777777" w:rsidR="00B66F80" w:rsidRDefault="00B66F80" w:rsidP="00B66F80">
      <w:pPr>
        <w:shd w:val="clear" w:color="auto" w:fill="FFFFFF"/>
        <w:spacing w:after="0" w:line="240" w:lineRule="auto"/>
        <w:rPr>
          <w:rFonts w:ascii="Times New Roman" w:hAnsi="Times New Roman"/>
          <w:lang w:val="lt-LT"/>
        </w:rPr>
      </w:pPr>
    </w:p>
    <w:p w14:paraId="53F7EF1C" w14:textId="12A688A2" w:rsidR="00B66F80" w:rsidRDefault="00B66F80" w:rsidP="00B66F80">
      <w:pPr>
        <w:shd w:val="clear" w:color="auto" w:fill="FFFFFF"/>
        <w:spacing w:after="0" w:line="240" w:lineRule="auto"/>
        <w:rPr>
          <w:rFonts w:ascii="Times New Roman" w:hAnsi="Times New Roman"/>
          <w:lang w:val="lt-LT"/>
        </w:rPr>
      </w:pPr>
      <w:r>
        <w:rPr>
          <w:rFonts w:ascii="Times New Roman" w:hAnsi="Times New Roman"/>
          <w:lang w:val="lt-LT"/>
        </w:rPr>
        <w:t xml:space="preserve">Retas (gali paveikti iki 1 iš </w:t>
      </w:r>
      <w:r w:rsidR="003A09B1" w:rsidRPr="008B2448">
        <w:rPr>
          <w:rFonts w:ascii="Times New Roman" w:hAnsi="Times New Roman"/>
          <w:lang w:val="lt-LT"/>
        </w:rPr>
        <w:t>1000</w:t>
      </w:r>
      <w:r>
        <w:rPr>
          <w:rFonts w:ascii="Times New Roman" w:hAnsi="Times New Roman"/>
          <w:lang w:val="lt-LT"/>
        </w:rPr>
        <w:t xml:space="preserve"> žmonių)</w:t>
      </w:r>
    </w:p>
    <w:p w14:paraId="699CF723" w14:textId="77777777" w:rsidR="00B66F80" w:rsidRDefault="00B66F80" w:rsidP="0062425E">
      <w:pPr>
        <w:widowControl w:val="0"/>
        <w:numPr>
          <w:ilvl w:val="0"/>
          <w:numId w:val="18"/>
        </w:numPr>
        <w:shd w:val="clear" w:color="auto" w:fill="FFFFFF"/>
        <w:autoSpaceDE w:val="0"/>
        <w:autoSpaceDN w:val="0"/>
        <w:adjustRightInd w:val="0"/>
        <w:spacing w:after="0" w:line="240" w:lineRule="auto"/>
        <w:rPr>
          <w:rFonts w:ascii="Times New Roman" w:hAnsi="Times New Roman"/>
          <w:lang w:val="lt-LT"/>
        </w:rPr>
      </w:pPr>
      <w:r>
        <w:rPr>
          <w:rFonts w:ascii="Times New Roman" w:hAnsi="Times New Roman"/>
          <w:spacing w:val="-3"/>
          <w:lang w:val="lt-LT"/>
        </w:rPr>
        <w:t>Pustulinė žvynelinė (raudoni bėrimo ploteliai su gelsvomis pūslelėmis viduryje ant plaštakų ir pėdų).</w:t>
      </w:r>
      <w:r>
        <w:rPr>
          <w:rFonts w:ascii="Times New Roman" w:hAnsi="Times New Roman"/>
          <w:spacing w:val="-1"/>
          <w:lang w:val="lt-LT"/>
        </w:rPr>
        <w:t xml:space="preserve"> Jei pastebėtumėte tai, nutraukite Xamiol vartojimą ir kuo greičiau apie tai praneškite gydytojui.</w:t>
      </w:r>
    </w:p>
    <w:p w14:paraId="45C1DE1E" w14:textId="77777777" w:rsidR="00B66F80" w:rsidRDefault="00B66F80" w:rsidP="00B66F80">
      <w:pPr>
        <w:shd w:val="clear" w:color="auto" w:fill="FFFFFF"/>
        <w:spacing w:after="0" w:line="240" w:lineRule="auto"/>
        <w:rPr>
          <w:rFonts w:ascii="Times New Roman" w:hAnsi="Times New Roman"/>
          <w:lang w:val="lt-LT"/>
        </w:rPr>
      </w:pPr>
    </w:p>
    <w:p w14:paraId="39730E06" w14:textId="1D5F13C8" w:rsidR="00B66F80" w:rsidRDefault="00B66F80" w:rsidP="00B66F80">
      <w:pPr>
        <w:shd w:val="clear" w:color="auto" w:fill="FFFFFF"/>
        <w:spacing w:after="0" w:line="240" w:lineRule="auto"/>
        <w:rPr>
          <w:rFonts w:ascii="Times New Roman" w:hAnsi="Times New Roman"/>
          <w:lang w:val="lt-LT"/>
        </w:rPr>
      </w:pPr>
      <w:r>
        <w:rPr>
          <w:rFonts w:ascii="Times New Roman" w:hAnsi="Times New Roman"/>
          <w:spacing w:val="-2"/>
          <w:lang w:val="lt-LT"/>
        </w:rPr>
        <w:t>Žinoma, kad tam tikrą sunkų šalutinį poveikį sukelia betametazonas (stipriai veikiantis steroidas), viena iš Xamiol sudedamųjų dalių.</w:t>
      </w:r>
      <w:r>
        <w:rPr>
          <w:rFonts w:ascii="Times New Roman" w:hAnsi="Times New Roman"/>
          <w:lang w:val="lt-LT"/>
        </w:rPr>
        <w:t xml:space="preserve"> Kuo greičiau praneškite gydytojui, jei pasireiškia kuris nors sunkus šalutinis poveikis.</w:t>
      </w:r>
    </w:p>
    <w:p w14:paraId="0DEDCFF4" w14:textId="6386AB8F" w:rsidR="00B66F80" w:rsidRDefault="00B66F80" w:rsidP="00B66F80">
      <w:pPr>
        <w:shd w:val="clear" w:color="auto" w:fill="FFFFFF"/>
        <w:spacing w:after="0" w:line="240" w:lineRule="auto"/>
        <w:rPr>
          <w:rFonts w:ascii="Times New Roman" w:hAnsi="Times New Roman"/>
          <w:lang w:val="lt-LT"/>
        </w:rPr>
      </w:pPr>
      <w:r>
        <w:rPr>
          <w:rFonts w:ascii="Times New Roman" w:hAnsi="Times New Roman"/>
          <w:lang w:val="lt-LT"/>
        </w:rPr>
        <w:t>Šie šalutiniai poveikiai labiau tikėtini vartojant ilgą laiką, vartojant raukšlėse (pvz., kirkšnyse, pažastyse ar po krūtimis), aprišus pateptas vietas ar tepant didelius odos plotus.</w:t>
      </w:r>
    </w:p>
    <w:p w14:paraId="774F79F6" w14:textId="77777777" w:rsidR="00B66F80" w:rsidRDefault="00B66F80" w:rsidP="00B66F80">
      <w:pPr>
        <w:shd w:val="clear" w:color="auto" w:fill="FFFFFF"/>
        <w:spacing w:after="0" w:line="240" w:lineRule="auto"/>
        <w:rPr>
          <w:rFonts w:ascii="Times New Roman" w:hAnsi="Times New Roman"/>
          <w:lang w:val="lt-LT"/>
        </w:rPr>
      </w:pPr>
      <w:r>
        <w:rPr>
          <w:rFonts w:ascii="Times New Roman" w:hAnsi="Times New Roman"/>
          <w:lang w:val="lt-LT"/>
        </w:rPr>
        <w:t>Šalutiniai poveikiai gali būti tokie:</w:t>
      </w:r>
    </w:p>
    <w:p w14:paraId="3F06C6A8" w14:textId="77777777" w:rsidR="00B66F80" w:rsidRDefault="00B66F80" w:rsidP="0062425E">
      <w:pPr>
        <w:widowControl w:val="0"/>
        <w:numPr>
          <w:ilvl w:val="0"/>
          <w:numId w:val="20"/>
        </w:numPr>
        <w:shd w:val="clear" w:color="auto" w:fill="FFFFFF"/>
        <w:autoSpaceDE w:val="0"/>
        <w:autoSpaceDN w:val="0"/>
        <w:adjustRightInd w:val="0"/>
        <w:spacing w:after="0" w:line="240" w:lineRule="auto"/>
        <w:rPr>
          <w:rFonts w:ascii="Times New Roman" w:hAnsi="Times New Roman"/>
          <w:lang w:val="lt-LT"/>
        </w:rPr>
      </w:pPr>
      <w:r>
        <w:rPr>
          <w:rFonts w:ascii="Times New Roman" w:hAnsi="Times New Roman"/>
          <w:lang w:val="lt-LT"/>
        </w:rPr>
        <w:t>Jūsų antinksčių veikla gali sutrikti. Tai pasireiškia nuovargiu, depresija ir nerimu.</w:t>
      </w:r>
    </w:p>
    <w:p w14:paraId="01FFF147" w14:textId="77777777" w:rsidR="00B66F80" w:rsidRDefault="00B66F80" w:rsidP="0062425E">
      <w:pPr>
        <w:widowControl w:val="0"/>
        <w:numPr>
          <w:ilvl w:val="0"/>
          <w:numId w:val="20"/>
        </w:numPr>
        <w:shd w:val="clear" w:color="auto" w:fill="FFFFFF"/>
        <w:autoSpaceDE w:val="0"/>
        <w:autoSpaceDN w:val="0"/>
        <w:adjustRightInd w:val="0"/>
        <w:spacing w:after="0" w:line="240" w:lineRule="auto"/>
        <w:rPr>
          <w:rFonts w:ascii="Times New Roman" w:hAnsi="Times New Roman"/>
          <w:lang w:val="lt-LT"/>
        </w:rPr>
      </w:pPr>
      <w:r>
        <w:rPr>
          <w:rFonts w:ascii="Times New Roman" w:hAnsi="Times New Roman"/>
          <w:lang w:val="lt-LT"/>
        </w:rPr>
        <w:t>Katarakta (jos požymiai yra miglotas matymas, pablogėjęs matymas naktį, padidėjęs jautrumas šviesai) ar akispūdžio padidėjimas (pasireiškia akių skausmu, paraudimu, pablogėjusiu ar miglotu matymu).</w:t>
      </w:r>
    </w:p>
    <w:p w14:paraId="52D7E6E4" w14:textId="77777777" w:rsidR="00B66F80" w:rsidRDefault="00B66F80" w:rsidP="0062425E">
      <w:pPr>
        <w:widowControl w:val="0"/>
        <w:numPr>
          <w:ilvl w:val="0"/>
          <w:numId w:val="20"/>
        </w:numPr>
        <w:shd w:val="clear" w:color="auto" w:fill="FFFFFF"/>
        <w:autoSpaceDE w:val="0"/>
        <w:autoSpaceDN w:val="0"/>
        <w:adjustRightInd w:val="0"/>
        <w:spacing w:after="0" w:line="240" w:lineRule="auto"/>
        <w:rPr>
          <w:rFonts w:ascii="Times New Roman" w:hAnsi="Times New Roman"/>
          <w:lang w:val="lt-LT"/>
        </w:rPr>
      </w:pPr>
      <w:r>
        <w:rPr>
          <w:rFonts w:ascii="Times New Roman" w:hAnsi="Times New Roman"/>
          <w:lang w:val="lt-LT"/>
        </w:rPr>
        <w:t>Infekcijos (dėl imuninės sistemos, kuri kovoja su infekcijomis, nuslopinimo ar susilpnėjimo).</w:t>
      </w:r>
    </w:p>
    <w:p w14:paraId="3FC19837" w14:textId="77777777" w:rsidR="00B66F80" w:rsidRDefault="00B66F80" w:rsidP="0062425E">
      <w:pPr>
        <w:widowControl w:val="0"/>
        <w:numPr>
          <w:ilvl w:val="0"/>
          <w:numId w:val="20"/>
        </w:numPr>
        <w:shd w:val="clear" w:color="auto" w:fill="FFFFFF"/>
        <w:autoSpaceDE w:val="0"/>
        <w:autoSpaceDN w:val="0"/>
        <w:adjustRightInd w:val="0"/>
        <w:spacing w:after="0" w:line="240" w:lineRule="auto"/>
        <w:rPr>
          <w:rFonts w:ascii="Times New Roman" w:hAnsi="Times New Roman"/>
          <w:lang w:val="lt-LT"/>
        </w:rPr>
      </w:pPr>
      <w:r>
        <w:rPr>
          <w:rFonts w:ascii="Times New Roman" w:hAnsi="Times New Roman"/>
          <w:spacing w:val="-3"/>
          <w:lang w:val="lt-LT"/>
        </w:rPr>
        <w:t>Pustulinė žvynelinė (raudoni bėrimo ploteliai su gelsvomis pūslelėmis viduryje ant plaštakų ir pėdų).</w:t>
      </w:r>
      <w:r>
        <w:rPr>
          <w:rFonts w:ascii="Times New Roman" w:hAnsi="Times New Roman"/>
          <w:spacing w:val="-1"/>
          <w:lang w:val="lt-LT"/>
        </w:rPr>
        <w:t xml:space="preserve"> Jei pastebėtumėte tai, nutraukite Xamiol vartojimą ir kuo greičiau apie tai praneškite gydytojui.</w:t>
      </w:r>
    </w:p>
    <w:p w14:paraId="00F9493B" w14:textId="77777777" w:rsidR="00B66F80" w:rsidRDefault="00B66F80" w:rsidP="0062425E">
      <w:pPr>
        <w:widowControl w:val="0"/>
        <w:numPr>
          <w:ilvl w:val="0"/>
          <w:numId w:val="20"/>
        </w:numPr>
        <w:shd w:val="clear" w:color="auto" w:fill="FFFFFF"/>
        <w:autoSpaceDE w:val="0"/>
        <w:autoSpaceDN w:val="0"/>
        <w:adjustRightInd w:val="0"/>
        <w:spacing w:after="0" w:line="240" w:lineRule="auto"/>
        <w:rPr>
          <w:rFonts w:ascii="Times New Roman" w:hAnsi="Times New Roman"/>
          <w:lang w:val="lt-LT"/>
        </w:rPr>
      </w:pPr>
      <w:r>
        <w:rPr>
          <w:rFonts w:ascii="Times New Roman" w:hAnsi="Times New Roman"/>
          <w:spacing w:val="-1"/>
          <w:lang w:val="lt-LT"/>
        </w:rPr>
        <w:t xml:space="preserve">Įtaka cukrinio diabeto kontrolei (jeigu Jūs sergate cukriniu diabetu, gali pasireikšti gliukozės </w:t>
      </w:r>
      <w:r>
        <w:rPr>
          <w:rFonts w:ascii="Times New Roman" w:hAnsi="Times New Roman"/>
          <w:spacing w:val="-1"/>
          <w:lang w:val="lt-LT"/>
        </w:rPr>
        <w:lastRenderedPageBreak/>
        <w:t>kiekio kraujyje svyravimai).</w:t>
      </w:r>
    </w:p>
    <w:p w14:paraId="767B0857" w14:textId="77777777" w:rsidR="00B66F80" w:rsidRDefault="00B66F80" w:rsidP="00B66F80">
      <w:pPr>
        <w:widowControl w:val="0"/>
        <w:shd w:val="clear" w:color="auto" w:fill="FFFFFF"/>
        <w:autoSpaceDE w:val="0"/>
        <w:autoSpaceDN w:val="0"/>
        <w:adjustRightInd w:val="0"/>
        <w:spacing w:after="0" w:line="240" w:lineRule="auto"/>
        <w:ind w:left="720"/>
        <w:rPr>
          <w:rFonts w:ascii="Times New Roman" w:hAnsi="Times New Roman"/>
          <w:lang w:val="lt-LT"/>
        </w:rPr>
      </w:pPr>
    </w:p>
    <w:p w14:paraId="68FBDC61" w14:textId="407066DD" w:rsidR="00B66F80" w:rsidRDefault="00B66F80" w:rsidP="00B66F80">
      <w:pPr>
        <w:widowControl w:val="0"/>
        <w:shd w:val="clear" w:color="auto" w:fill="FFFFFF"/>
        <w:autoSpaceDE w:val="0"/>
        <w:autoSpaceDN w:val="0"/>
        <w:adjustRightInd w:val="0"/>
        <w:spacing w:after="0" w:line="240" w:lineRule="auto"/>
        <w:rPr>
          <w:rFonts w:ascii="Times New Roman" w:hAnsi="Times New Roman"/>
          <w:u w:val="single"/>
          <w:lang w:val="lt-LT"/>
        </w:rPr>
      </w:pPr>
      <w:r>
        <w:rPr>
          <w:rFonts w:ascii="Times New Roman" w:hAnsi="Times New Roman"/>
          <w:spacing w:val="-1"/>
          <w:u w:val="single"/>
          <w:lang w:val="lt-LT"/>
        </w:rPr>
        <w:t>Žinomas sunkus šalutinis poveikis, kurį sukelia kalcipotriolis</w:t>
      </w:r>
    </w:p>
    <w:p w14:paraId="21425479" w14:textId="77777777" w:rsidR="00B66F80" w:rsidRDefault="00B66F80" w:rsidP="00B66F80">
      <w:pPr>
        <w:shd w:val="clear" w:color="auto" w:fill="FFFFFF"/>
        <w:tabs>
          <w:tab w:val="left" w:pos="103"/>
        </w:tabs>
        <w:spacing w:after="0" w:line="240" w:lineRule="auto"/>
        <w:rPr>
          <w:rFonts w:ascii="Times New Roman" w:hAnsi="Times New Roman"/>
          <w:lang w:val="lt-LT"/>
        </w:rPr>
      </w:pPr>
    </w:p>
    <w:p w14:paraId="08AF7AA1" w14:textId="77777777" w:rsidR="00B66F80" w:rsidRDefault="00B66F80" w:rsidP="0062425E">
      <w:pPr>
        <w:widowControl w:val="0"/>
        <w:numPr>
          <w:ilvl w:val="0"/>
          <w:numId w:val="22"/>
        </w:numPr>
        <w:shd w:val="clear" w:color="auto" w:fill="FFFFFF"/>
        <w:tabs>
          <w:tab w:val="num" w:pos="540"/>
        </w:tabs>
        <w:autoSpaceDE w:val="0"/>
        <w:autoSpaceDN w:val="0"/>
        <w:adjustRightInd w:val="0"/>
        <w:spacing w:after="0" w:line="240" w:lineRule="auto"/>
        <w:ind w:left="540" w:hanging="540"/>
        <w:rPr>
          <w:rFonts w:ascii="Times New Roman" w:hAnsi="Times New Roman"/>
          <w:b/>
          <w:spacing w:val="-3"/>
          <w:lang w:val="lt-LT"/>
        </w:rPr>
      </w:pPr>
      <w:r>
        <w:rPr>
          <w:rFonts w:ascii="Times New Roman" w:hAnsi="Times New Roman"/>
          <w:spacing w:val="-3"/>
          <w:lang w:val="lt-LT"/>
        </w:rPr>
        <w:t xml:space="preserve">Alerginės reakcijos, kurių metu labai patinsta veidas ar kitos kūno dalys, pvz., plaštakos ar pėdos. Burnos ar gerklės patinimas, dėl kurio gali pasunkėti kvėpavimas. Jei pasireiškia alerginė reakcija, nustokite vartoti Xamiol ir </w:t>
      </w:r>
      <w:r>
        <w:rPr>
          <w:rFonts w:ascii="Times New Roman" w:hAnsi="Times New Roman"/>
          <w:b/>
          <w:spacing w:val="-3"/>
          <w:lang w:val="lt-LT"/>
        </w:rPr>
        <w:t>nedelsdami apie tai praneškite gydytojui arba kreipkitės į artimiausios ligoninės skubios pagalbos skyrių.</w:t>
      </w:r>
    </w:p>
    <w:p w14:paraId="4F002FB4" w14:textId="332704ED" w:rsidR="00B66F80" w:rsidRDefault="00B66F80" w:rsidP="0062425E">
      <w:pPr>
        <w:widowControl w:val="0"/>
        <w:numPr>
          <w:ilvl w:val="0"/>
          <w:numId w:val="22"/>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Vartojant šį gelį gali padidėti kalcio kiekis kraujyje ir šlapime (paprastai tai įvyksta tada, kai pavartojama per daug gelio).</w:t>
      </w:r>
    </w:p>
    <w:p w14:paraId="5532F597" w14:textId="77777777" w:rsidR="00B66F80" w:rsidRDefault="00B66F80" w:rsidP="0062425E">
      <w:pPr>
        <w:widowControl w:val="0"/>
        <w:numPr>
          <w:ilvl w:val="0"/>
          <w:numId w:val="22"/>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 xml:space="preserve">Kalcio kiekio padidėjimo kraujyje požymiai yra gausus šlapinimasis, vidurių užkietėjimas, raumenų silpnumas, sumišimas ir koma. </w:t>
      </w:r>
      <w:r>
        <w:rPr>
          <w:rFonts w:ascii="Times New Roman" w:hAnsi="Times New Roman"/>
          <w:b/>
          <w:spacing w:val="-3"/>
          <w:lang w:val="lt-LT"/>
        </w:rPr>
        <w:t>Šie požymiai gali būti sunkūs, todėl turite nedelsdami kreiptis į gydytoją.</w:t>
      </w:r>
      <w:r>
        <w:rPr>
          <w:rFonts w:ascii="Times New Roman" w:hAnsi="Times New Roman"/>
          <w:spacing w:val="-3"/>
          <w:lang w:val="lt-LT"/>
        </w:rPr>
        <w:t xml:space="preserve"> Nutraukus gydymą, kalcio kiekis vėl tampa normalus.</w:t>
      </w:r>
    </w:p>
    <w:p w14:paraId="1F047C99" w14:textId="77777777" w:rsidR="00B66F80" w:rsidRDefault="00B66F80" w:rsidP="00B66F80">
      <w:pPr>
        <w:widowControl w:val="0"/>
        <w:shd w:val="clear" w:color="auto" w:fill="FFFFFF"/>
        <w:autoSpaceDE w:val="0"/>
        <w:autoSpaceDN w:val="0"/>
        <w:adjustRightInd w:val="0"/>
        <w:spacing w:after="0" w:line="240" w:lineRule="auto"/>
        <w:ind w:left="540"/>
        <w:rPr>
          <w:rFonts w:ascii="Times New Roman" w:hAnsi="Times New Roman"/>
          <w:spacing w:val="-3"/>
          <w:lang w:val="lt-LT"/>
        </w:rPr>
      </w:pPr>
    </w:p>
    <w:p w14:paraId="0A2CABCA" w14:textId="77777777" w:rsidR="00B66F80" w:rsidRDefault="00B66F80" w:rsidP="00B66F80">
      <w:pPr>
        <w:widowControl w:val="0"/>
        <w:shd w:val="clear" w:color="auto" w:fill="FFFFFF"/>
        <w:autoSpaceDE w:val="0"/>
        <w:autoSpaceDN w:val="0"/>
        <w:adjustRightInd w:val="0"/>
        <w:spacing w:after="0" w:line="240" w:lineRule="auto"/>
        <w:rPr>
          <w:rFonts w:ascii="Times New Roman" w:hAnsi="Times New Roman"/>
          <w:spacing w:val="-3"/>
          <w:u w:val="single"/>
          <w:lang w:val="lt-LT"/>
        </w:rPr>
      </w:pPr>
      <w:r>
        <w:rPr>
          <w:rFonts w:ascii="Times New Roman" w:hAnsi="Times New Roman"/>
          <w:spacing w:val="-3"/>
          <w:u w:val="single"/>
          <w:lang w:val="lt-LT"/>
        </w:rPr>
        <w:t>Nesunkus šalutinis poveikis</w:t>
      </w:r>
    </w:p>
    <w:p w14:paraId="6EC70C51" w14:textId="77777777" w:rsidR="00B66F80" w:rsidRDefault="00B66F80" w:rsidP="00B66F80">
      <w:pPr>
        <w:widowControl w:val="0"/>
        <w:shd w:val="clear" w:color="auto" w:fill="FFFFFF"/>
        <w:autoSpaceDE w:val="0"/>
        <w:autoSpaceDN w:val="0"/>
        <w:adjustRightInd w:val="0"/>
        <w:spacing w:after="0" w:line="240" w:lineRule="auto"/>
        <w:rPr>
          <w:rFonts w:ascii="Times New Roman" w:hAnsi="Times New Roman"/>
          <w:spacing w:val="-3"/>
          <w:lang w:val="lt-LT"/>
        </w:rPr>
      </w:pPr>
      <w:r>
        <w:rPr>
          <w:rFonts w:ascii="Times New Roman" w:hAnsi="Times New Roman"/>
          <w:spacing w:val="-3"/>
          <w:lang w:val="lt-LT"/>
        </w:rPr>
        <w:t>Buvo nustatyti šie nesunkūs Xamiol sukelti šalutiniai poveikiai:</w:t>
      </w:r>
    </w:p>
    <w:p w14:paraId="65307882" w14:textId="77777777" w:rsidR="00B66F80" w:rsidRDefault="00B66F80" w:rsidP="00B66F80">
      <w:pPr>
        <w:widowControl w:val="0"/>
        <w:shd w:val="clear" w:color="auto" w:fill="FFFFFF"/>
        <w:autoSpaceDE w:val="0"/>
        <w:autoSpaceDN w:val="0"/>
        <w:adjustRightInd w:val="0"/>
        <w:spacing w:after="0" w:line="240" w:lineRule="auto"/>
        <w:rPr>
          <w:rFonts w:ascii="Times New Roman" w:hAnsi="Times New Roman"/>
          <w:spacing w:val="-3"/>
          <w:lang w:val="lt-LT"/>
        </w:rPr>
      </w:pPr>
      <w:r>
        <w:rPr>
          <w:rFonts w:ascii="Times New Roman" w:hAnsi="Times New Roman"/>
          <w:spacing w:val="-3"/>
          <w:lang w:val="lt-LT"/>
        </w:rPr>
        <w:t>Dažnas (gali paveikti iki 1 iš 10 žmonių)</w:t>
      </w:r>
    </w:p>
    <w:p w14:paraId="0F8C0173" w14:textId="77777777" w:rsidR="00B66F80" w:rsidRDefault="00B66F80" w:rsidP="0062425E">
      <w:pPr>
        <w:widowControl w:val="0"/>
        <w:numPr>
          <w:ilvl w:val="0"/>
          <w:numId w:val="22"/>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Niežėjimas</w:t>
      </w:r>
    </w:p>
    <w:p w14:paraId="092053AD" w14:textId="77777777" w:rsidR="00B66F80" w:rsidRDefault="00B66F80" w:rsidP="00B66F80">
      <w:pPr>
        <w:widowControl w:val="0"/>
        <w:shd w:val="clear" w:color="auto" w:fill="FFFFFF"/>
        <w:autoSpaceDE w:val="0"/>
        <w:autoSpaceDN w:val="0"/>
        <w:adjustRightInd w:val="0"/>
        <w:spacing w:after="0" w:line="240" w:lineRule="auto"/>
        <w:ind w:left="540"/>
        <w:rPr>
          <w:rFonts w:ascii="Times New Roman" w:hAnsi="Times New Roman"/>
          <w:spacing w:val="-3"/>
          <w:lang w:val="lt-LT"/>
        </w:rPr>
      </w:pPr>
    </w:p>
    <w:p w14:paraId="3836BE7C" w14:textId="77777777" w:rsidR="00B66F80" w:rsidRDefault="00B66F80" w:rsidP="00B66F80">
      <w:pPr>
        <w:widowControl w:val="0"/>
        <w:shd w:val="clear" w:color="auto" w:fill="FFFFFF"/>
        <w:autoSpaceDE w:val="0"/>
        <w:autoSpaceDN w:val="0"/>
        <w:adjustRightInd w:val="0"/>
        <w:spacing w:after="0" w:line="240" w:lineRule="auto"/>
        <w:rPr>
          <w:rFonts w:ascii="Times New Roman" w:hAnsi="Times New Roman"/>
          <w:spacing w:val="-3"/>
          <w:u w:val="single"/>
          <w:lang w:val="lt-LT"/>
        </w:rPr>
      </w:pPr>
      <w:r>
        <w:rPr>
          <w:rFonts w:ascii="Times New Roman" w:hAnsi="Times New Roman"/>
          <w:spacing w:val="-3"/>
          <w:u w:val="single"/>
          <w:lang w:val="lt-LT"/>
        </w:rPr>
        <w:t>Nedažnas (gali paveikti iki 1 iš 100 žmonių)</w:t>
      </w:r>
    </w:p>
    <w:p w14:paraId="27365C16" w14:textId="77777777" w:rsidR="00B66F80" w:rsidRDefault="00B66F80" w:rsidP="0062425E">
      <w:pPr>
        <w:widowControl w:val="0"/>
        <w:numPr>
          <w:ilvl w:val="0"/>
          <w:numId w:val="22"/>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Akių sudirginimas;</w:t>
      </w:r>
    </w:p>
    <w:p w14:paraId="6B7784F1" w14:textId="77777777" w:rsidR="00B66F80" w:rsidRDefault="00B66F80" w:rsidP="0062425E">
      <w:pPr>
        <w:widowControl w:val="0"/>
        <w:numPr>
          <w:ilvl w:val="0"/>
          <w:numId w:val="22"/>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Deginimo pojūtis;</w:t>
      </w:r>
    </w:p>
    <w:p w14:paraId="6334004B" w14:textId="77777777" w:rsidR="00B66F80" w:rsidRDefault="00B66F80" w:rsidP="0062425E">
      <w:pPr>
        <w:widowControl w:val="0"/>
        <w:numPr>
          <w:ilvl w:val="0"/>
          <w:numId w:val="22"/>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Odos skausmas ar sudirginimas;</w:t>
      </w:r>
    </w:p>
    <w:p w14:paraId="5CFC2911" w14:textId="77777777" w:rsidR="00B66F80" w:rsidRDefault="00B66F80" w:rsidP="0062425E">
      <w:pPr>
        <w:widowControl w:val="0"/>
        <w:numPr>
          <w:ilvl w:val="0"/>
          <w:numId w:val="22"/>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Plaukų maišelio uždegimas ar patinimas (folikulitas);</w:t>
      </w:r>
    </w:p>
    <w:p w14:paraId="50C059A0" w14:textId="77777777" w:rsidR="00B66F80" w:rsidRDefault="00B66F80" w:rsidP="0062425E">
      <w:pPr>
        <w:widowControl w:val="0"/>
        <w:numPr>
          <w:ilvl w:val="0"/>
          <w:numId w:val="22"/>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Odos bėrimas ir uždegimas (dermatitas);</w:t>
      </w:r>
    </w:p>
    <w:p w14:paraId="7E3B30E7" w14:textId="77777777" w:rsidR="00B66F80" w:rsidRDefault="00B66F80" w:rsidP="0062425E">
      <w:pPr>
        <w:widowControl w:val="0"/>
        <w:numPr>
          <w:ilvl w:val="0"/>
          <w:numId w:val="22"/>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Odos paraudimas dėl mažų kraujagyslių išsiplėtimo (eritema);</w:t>
      </w:r>
    </w:p>
    <w:p w14:paraId="3FD00FB2" w14:textId="77777777" w:rsidR="00B66F80" w:rsidRDefault="00B66F80" w:rsidP="0062425E">
      <w:pPr>
        <w:widowControl w:val="0"/>
        <w:numPr>
          <w:ilvl w:val="0"/>
          <w:numId w:val="22"/>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Spuogai (paprastieji);</w:t>
      </w:r>
    </w:p>
    <w:p w14:paraId="2BF6EA38" w14:textId="77777777" w:rsidR="00B66F80" w:rsidRDefault="00B66F80" w:rsidP="0062425E">
      <w:pPr>
        <w:widowControl w:val="0"/>
        <w:numPr>
          <w:ilvl w:val="0"/>
          <w:numId w:val="22"/>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Sausa oda;</w:t>
      </w:r>
    </w:p>
    <w:p w14:paraId="3A8435EB" w14:textId="77777777" w:rsidR="00B66F80" w:rsidRDefault="00B66F80" w:rsidP="0062425E">
      <w:pPr>
        <w:widowControl w:val="0"/>
        <w:numPr>
          <w:ilvl w:val="0"/>
          <w:numId w:val="22"/>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Bėrimas;</w:t>
      </w:r>
    </w:p>
    <w:p w14:paraId="7D154E76" w14:textId="77777777" w:rsidR="00B66F80" w:rsidRDefault="00B66F80" w:rsidP="0062425E">
      <w:pPr>
        <w:widowControl w:val="0"/>
        <w:numPr>
          <w:ilvl w:val="0"/>
          <w:numId w:val="22"/>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Pustulinis bėrimas;</w:t>
      </w:r>
    </w:p>
    <w:p w14:paraId="356FF9C2" w14:textId="77777777" w:rsidR="00B66F80" w:rsidRDefault="00B66F80" w:rsidP="0062425E">
      <w:pPr>
        <w:widowControl w:val="0"/>
        <w:numPr>
          <w:ilvl w:val="0"/>
          <w:numId w:val="22"/>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Odos infekcija.</w:t>
      </w:r>
    </w:p>
    <w:p w14:paraId="23CD48BE" w14:textId="77777777" w:rsidR="00B66F80" w:rsidRDefault="00B66F80" w:rsidP="00B66F80">
      <w:pPr>
        <w:widowControl w:val="0"/>
        <w:shd w:val="clear" w:color="auto" w:fill="FFFFFF"/>
        <w:autoSpaceDE w:val="0"/>
        <w:autoSpaceDN w:val="0"/>
        <w:adjustRightInd w:val="0"/>
        <w:spacing w:after="0" w:line="240" w:lineRule="auto"/>
        <w:rPr>
          <w:rFonts w:ascii="Times New Roman" w:hAnsi="Times New Roman"/>
          <w:spacing w:val="-3"/>
          <w:lang w:val="lt-LT"/>
        </w:rPr>
      </w:pPr>
    </w:p>
    <w:p w14:paraId="156C5C85" w14:textId="19D46B06" w:rsidR="00B66F80" w:rsidRDefault="00B66F80" w:rsidP="00B66F80">
      <w:pPr>
        <w:widowControl w:val="0"/>
        <w:shd w:val="clear" w:color="auto" w:fill="FFFFFF"/>
        <w:autoSpaceDE w:val="0"/>
        <w:autoSpaceDN w:val="0"/>
        <w:adjustRightInd w:val="0"/>
        <w:spacing w:after="0" w:line="240" w:lineRule="auto"/>
        <w:rPr>
          <w:rFonts w:ascii="Times New Roman" w:hAnsi="Times New Roman"/>
          <w:spacing w:val="-3"/>
          <w:lang w:val="lt-LT"/>
        </w:rPr>
      </w:pPr>
      <w:r>
        <w:rPr>
          <w:rFonts w:ascii="Times New Roman" w:hAnsi="Times New Roman"/>
          <w:spacing w:val="-3"/>
          <w:lang w:val="lt-LT"/>
        </w:rPr>
        <w:t xml:space="preserve">Retas (gali pasireikšti iki 1 iš </w:t>
      </w:r>
      <w:r w:rsidR="003A09B1" w:rsidRPr="008B2448">
        <w:rPr>
          <w:rFonts w:ascii="Times New Roman" w:hAnsi="Times New Roman"/>
          <w:spacing w:val="-3"/>
          <w:lang w:val="lt-LT"/>
        </w:rPr>
        <w:t>1000</w:t>
      </w:r>
      <w:r>
        <w:rPr>
          <w:rFonts w:ascii="Times New Roman" w:hAnsi="Times New Roman"/>
          <w:spacing w:val="-3"/>
          <w:lang w:val="lt-LT"/>
        </w:rPr>
        <w:t xml:space="preserve"> žmonių)</w:t>
      </w:r>
    </w:p>
    <w:p w14:paraId="79261655" w14:textId="5D206718" w:rsidR="00B66F80" w:rsidRDefault="00B66F80" w:rsidP="0062425E">
      <w:pPr>
        <w:widowControl w:val="0"/>
        <w:numPr>
          <w:ilvl w:val="0"/>
          <w:numId w:val="22"/>
        </w:numPr>
        <w:shd w:val="clear" w:color="auto" w:fill="FFFFFF"/>
        <w:autoSpaceDE w:val="0"/>
        <w:autoSpaceDN w:val="0"/>
        <w:adjustRightInd w:val="0"/>
        <w:spacing w:after="0" w:line="240" w:lineRule="auto"/>
        <w:rPr>
          <w:rFonts w:ascii="Times New Roman" w:hAnsi="Times New Roman"/>
          <w:spacing w:val="-3"/>
          <w:lang w:val="lt-LT"/>
        </w:rPr>
      </w:pPr>
      <w:r>
        <w:rPr>
          <w:rFonts w:ascii="Times New Roman" w:hAnsi="Times New Roman"/>
          <w:spacing w:val="-3"/>
          <w:lang w:val="lt-LT"/>
        </w:rPr>
        <w:t>Alerginės reakcijos;</w:t>
      </w:r>
    </w:p>
    <w:p w14:paraId="4533A7AD" w14:textId="7AF4CD5D" w:rsidR="00B66F80" w:rsidRDefault="002E0132" w:rsidP="0062425E">
      <w:pPr>
        <w:widowControl w:val="0"/>
        <w:numPr>
          <w:ilvl w:val="0"/>
          <w:numId w:val="22"/>
        </w:numPr>
        <w:shd w:val="clear" w:color="auto" w:fill="FFFFFF"/>
        <w:autoSpaceDE w:val="0"/>
        <w:autoSpaceDN w:val="0"/>
        <w:adjustRightInd w:val="0"/>
        <w:spacing w:after="0" w:line="240" w:lineRule="auto"/>
        <w:rPr>
          <w:rFonts w:ascii="Times New Roman" w:hAnsi="Times New Roman"/>
          <w:spacing w:val="-3"/>
          <w:lang w:val="lt-LT"/>
        </w:rPr>
      </w:pPr>
      <w:r>
        <w:rPr>
          <w:rFonts w:ascii="Times New Roman" w:hAnsi="Times New Roman"/>
          <w:spacing w:val="-3"/>
          <w:lang w:val="lt-LT"/>
        </w:rPr>
        <w:t>Strijos;</w:t>
      </w:r>
    </w:p>
    <w:p w14:paraId="69B467CB" w14:textId="77777777" w:rsidR="00B66F80" w:rsidRDefault="00B66F80" w:rsidP="0062425E">
      <w:pPr>
        <w:widowControl w:val="0"/>
        <w:numPr>
          <w:ilvl w:val="0"/>
          <w:numId w:val="22"/>
        </w:numPr>
        <w:shd w:val="clear" w:color="auto" w:fill="FFFFFF"/>
        <w:autoSpaceDE w:val="0"/>
        <w:autoSpaceDN w:val="0"/>
        <w:adjustRightInd w:val="0"/>
        <w:spacing w:after="0" w:line="240" w:lineRule="auto"/>
        <w:rPr>
          <w:rFonts w:ascii="Times New Roman" w:hAnsi="Times New Roman"/>
          <w:spacing w:val="-3"/>
          <w:lang w:val="lt-LT"/>
        </w:rPr>
      </w:pPr>
      <w:r>
        <w:rPr>
          <w:rFonts w:ascii="Times New Roman" w:hAnsi="Times New Roman"/>
          <w:spacing w:val="-3"/>
          <w:lang w:val="lt-LT"/>
        </w:rPr>
        <w:t>Odos lupimasis;</w:t>
      </w:r>
    </w:p>
    <w:p w14:paraId="48FECFAE" w14:textId="1C775DC0" w:rsidR="00B66F80" w:rsidRDefault="00B66F80" w:rsidP="0062425E">
      <w:pPr>
        <w:widowControl w:val="0"/>
        <w:numPr>
          <w:ilvl w:val="0"/>
          <w:numId w:val="22"/>
        </w:numPr>
        <w:shd w:val="clear" w:color="auto" w:fill="FFFFFF"/>
        <w:autoSpaceDE w:val="0"/>
        <w:autoSpaceDN w:val="0"/>
        <w:adjustRightInd w:val="0"/>
        <w:spacing w:after="0" w:line="240" w:lineRule="auto"/>
        <w:rPr>
          <w:rFonts w:ascii="Times New Roman" w:hAnsi="Times New Roman"/>
          <w:spacing w:val="-3"/>
          <w:lang w:val="lt-LT"/>
        </w:rPr>
      </w:pPr>
      <w:r>
        <w:rPr>
          <w:rFonts w:ascii="Times New Roman" w:hAnsi="Times New Roman"/>
          <w:spacing w:val="-3"/>
          <w:lang w:val="lt-LT"/>
        </w:rPr>
        <w:t>Atšokos fenomenas: psoriazės ar simptomų sustiprėjimas baigus gydymą.</w:t>
      </w:r>
    </w:p>
    <w:p w14:paraId="616E98DA" w14:textId="77777777" w:rsidR="002E0132" w:rsidRDefault="002E0132" w:rsidP="00EC4A00">
      <w:pPr>
        <w:widowControl w:val="0"/>
        <w:shd w:val="clear" w:color="auto" w:fill="FFFFFF"/>
        <w:autoSpaceDE w:val="0"/>
        <w:autoSpaceDN w:val="0"/>
        <w:adjustRightInd w:val="0"/>
        <w:spacing w:after="0" w:line="240" w:lineRule="auto"/>
        <w:ind w:left="862" w:hanging="720"/>
        <w:rPr>
          <w:rFonts w:ascii="Times New Roman" w:hAnsi="Times New Roman"/>
          <w:spacing w:val="-3"/>
          <w:lang w:val="lt-LT"/>
        </w:rPr>
      </w:pPr>
    </w:p>
    <w:p w14:paraId="203B9946" w14:textId="2A54570F" w:rsidR="002005B0" w:rsidRDefault="002005B0" w:rsidP="00A80B1B">
      <w:pPr>
        <w:widowControl w:val="0"/>
        <w:shd w:val="clear" w:color="auto" w:fill="FFFFFF"/>
        <w:autoSpaceDE w:val="0"/>
        <w:autoSpaceDN w:val="0"/>
        <w:adjustRightInd w:val="0"/>
        <w:spacing w:after="0" w:line="240" w:lineRule="auto"/>
        <w:rPr>
          <w:rFonts w:ascii="Times New Roman" w:hAnsi="Times New Roman"/>
          <w:spacing w:val="-3"/>
          <w:lang w:val="lt-LT"/>
        </w:rPr>
      </w:pPr>
      <w:r>
        <w:rPr>
          <w:rFonts w:ascii="Times New Roman" w:hAnsi="Times New Roman"/>
          <w:spacing w:val="-3"/>
          <w:lang w:val="lt-LT"/>
        </w:rPr>
        <w:t>Dažnis nežinomas (negali būti apskaičiuotas pagal turimus duomenis)</w:t>
      </w:r>
    </w:p>
    <w:p w14:paraId="0D84EF85" w14:textId="009C98CB" w:rsidR="002E0132" w:rsidRDefault="002005B0" w:rsidP="00EC4A00">
      <w:pPr>
        <w:numPr>
          <w:ilvl w:val="0"/>
          <w:numId w:val="22"/>
        </w:numPr>
        <w:spacing w:after="0" w:line="240" w:lineRule="auto"/>
        <w:rPr>
          <w:rFonts w:ascii="Times New Roman" w:hAnsi="Times New Roman"/>
          <w:lang w:val="lt-LT"/>
        </w:rPr>
      </w:pPr>
      <w:r>
        <w:rPr>
          <w:rFonts w:ascii="Times New Roman" w:hAnsi="Times New Roman"/>
          <w:lang w:val="lt-LT"/>
        </w:rPr>
        <w:t>Vartojant ant galvos odos, balti ar žili plaukai vartojimo vietoje gali laikinai pakeisti spalvą į gelsvą</w:t>
      </w:r>
      <w:r w:rsidR="002E0132">
        <w:rPr>
          <w:rFonts w:ascii="Times New Roman" w:hAnsi="Times New Roman"/>
          <w:lang w:val="lt-LT"/>
        </w:rPr>
        <w:t>;</w:t>
      </w:r>
    </w:p>
    <w:p w14:paraId="2973E2AE" w14:textId="78360FB0" w:rsidR="002005B0" w:rsidRDefault="002E0132" w:rsidP="002005B0">
      <w:pPr>
        <w:numPr>
          <w:ilvl w:val="0"/>
          <w:numId w:val="22"/>
        </w:numPr>
        <w:rPr>
          <w:rFonts w:ascii="Times New Roman" w:hAnsi="Times New Roman"/>
          <w:lang w:val="lt-LT"/>
        </w:rPr>
      </w:pPr>
      <w:r>
        <w:rPr>
          <w:rFonts w:ascii="Times New Roman" w:hAnsi="Times New Roman"/>
          <w:lang w:val="lt-LT"/>
        </w:rPr>
        <w:t>Miglotas matymas</w:t>
      </w:r>
      <w:r w:rsidR="002005B0">
        <w:rPr>
          <w:rFonts w:ascii="Times New Roman" w:hAnsi="Times New Roman"/>
          <w:lang w:val="lt-LT"/>
        </w:rPr>
        <w:t>.</w:t>
      </w:r>
    </w:p>
    <w:p w14:paraId="5DCBF54A" w14:textId="77777777" w:rsidR="00B66F80" w:rsidRDefault="00B66F80" w:rsidP="00B66F80">
      <w:pPr>
        <w:shd w:val="clear" w:color="auto" w:fill="FFFFFF"/>
        <w:spacing w:after="0" w:line="240" w:lineRule="auto"/>
        <w:rPr>
          <w:rFonts w:ascii="Times New Roman" w:hAnsi="Times New Roman"/>
          <w:lang w:val="lt-LT"/>
        </w:rPr>
      </w:pPr>
      <w:r>
        <w:rPr>
          <w:rFonts w:ascii="Times New Roman" w:hAnsi="Times New Roman"/>
          <w:bCs/>
          <w:spacing w:val="-3"/>
          <w:lang w:val="lt-LT"/>
        </w:rPr>
        <w:t>Gali atsirasti ne tokių sunkių šalutinių poveikių, ypač ilgai vartojant betametazoną, kuriuos pastebėję turite tuoj pat pranešti gydytojui ar slaugytojui:</w:t>
      </w:r>
    </w:p>
    <w:p w14:paraId="748E0E0B" w14:textId="77777777" w:rsidR="00B66F80" w:rsidRDefault="00B66F80" w:rsidP="0062425E">
      <w:pPr>
        <w:widowControl w:val="0"/>
        <w:numPr>
          <w:ilvl w:val="0"/>
          <w:numId w:val="22"/>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Odos suplonėjimas;</w:t>
      </w:r>
    </w:p>
    <w:p w14:paraId="08BDA6FF" w14:textId="77777777" w:rsidR="00B66F80" w:rsidRDefault="00B66F80" w:rsidP="0062425E">
      <w:pPr>
        <w:widowControl w:val="0"/>
        <w:numPr>
          <w:ilvl w:val="0"/>
          <w:numId w:val="22"/>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Paviršinių venų išryškėjimas ar strijų atsiradimas;</w:t>
      </w:r>
    </w:p>
    <w:p w14:paraId="6EBC46CC" w14:textId="129E5C05" w:rsidR="00B66F80" w:rsidRDefault="00B66F80" w:rsidP="0062425E">
      <w:pPr>
        <w:widowControl w:val="0"/>
        <w:numPr>
          <w:ilvl w:val="0"/>
          <w:numId w:val="22"/>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Plaukų augimo pokyčiai;</w:t>
      </w:r>
    </w:p>
    <w:p w14:paraId="47F4E8DC" w14:textId="77777777" w:rsidR="00B66F80" w:rsidRDefault="00B66F80" w:rsidP="0062425E">
      <w:pPr>
        <w:widowControl w:val="0"/>
        <w:numPr>
          <w:ilvl w:val="0"/>
          <w:numId w:val="22"/>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Raudonas bėrimas aplink burną (perioralinis dermatitas);</w:t>
      </w:r>
    </w:p>
    <w:p w14:paraId="1996175E" w14:textId="77777777" w:rsidR="00B66F80" w:rsidRDefault="00B66F80" w:rsidP="0062425E">
      <w:pPr>
        <w:widowControl w:val="0"/>
        <w:numPr>
          <w:ilvl w:val="0"/>
          <w:numId w:val="22"/>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Odos bėrimas su uždegimu ar patinimu (alerginis kontaktinis dermatitas);</w:t>
      </w:r>
    </w:p>
    <w:p w14:paraId="2E0B23A7" w14:textId="77777777" w:rsidR="00B66F80" w:rsidRDefault="00B66F80" w:rsidP="0062425E">
      <w:pPr>
        <w:widowControl w:val="0"/>
        <w:numPr>
          <w:ilvl w:val="0"/>
          <w:numId w:val="22"/>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Aukso spalvos  geliu pripildyti patinimai (o pripildyti baltieji spuogai);</w:t>
      </w:r>
    </w:p>
    <w:p w14:paraId="7C63817A" w14:textId="77777777" w:rsidR="00B66F80" w:rsidRDefault="00B66F80" w:rsidP="0062425E">
      <w:pPr>
        <w:widowControl w:val="0"/>
        <w:numPr>
          <w:ilvl w:val="0"/>
          <w:numId w:val="22"/>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Odos depigmentacija (odos spalvos netekimas);</w:t>
      </w:r>
    </w:p>
    <w:p w14:paraId="106B0DEC" w14:textId="77777777" w:rsidR="00B66F80" w:rsidRDefault="00B66F80" w:rsidP="0062425E">
      <w:pPr>
        <w:widowControl w:val="0"/>
        <w:numPr>
          <w:ilvl w:val="0"/>
          <w:numId w:val="22"/>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Plaukų šaknų uždegimas arba patinimas (folikulitas).</w:t>
      </w:r>
    </w:p>
    <w:p w14:paraId="7601E016" w14:textId="77777777" w:rsidR="00B66F80" w:rsidRDefault="00B66F80" w:rsidP="00B66F80">
      <w:pPr>
        <w:widowControl w:val="0"/>
        <w:shd w:val="clear" w:color="auto" w:fill="FFFFFF"/>
        <w:tabs>
          <w:tab w:val="left" w:pos="103"/>
        </w:tabs>
        <w:autoSpaceDE w:val="0"/>
        <w:autoSpaceDN w:val="0"/>
        <w:adjustRightInd w:val="0"/>
        <w:spacing w:after="0" w:line="240" w:lineRule="auto"/>
        <w:rPr>
          <w:rFonts w:ascii="Times New Roman" w:hAnsi="Times New Roman"/>
          <w:lang w:val="lt-LT"/>
        </w:rPr>
      </w:pPr>
    </w:p>
    <w:p w14:paraId="40FEA587" w14:textId="77777777" w:rsidR="00B66F80" w:rsidRDefault="00B66F80" w:rsidP="00B66F80">
      <w:pPr>
        <w:widowControl w:val="0"/>
        <w:shd w:val="clear" w:color="auto" w:fill="FFFFFF"/>
        <w:autoSpaceDE w:val="0"/>
        <w:autoSpaceDN w:val="0"/>
        <w:adjustRightInd w:val="0"/>
        <w:spacing w:after="0" w:line="240" w:lineRule="auto"/>
        <w:rPr>
          <w:rFonts w:ascii="Times New Roman" w:hAnsi="Times New Roman"/>
          <w:spacing w:val="-3"/>
          <w:lang w:val="lt-LT"/>
        </w:rPr>
      </w:pPr>
      <w:r>
        <w:rPr>
          <w:rFonts w:ascii="Times New Roman" w:hAnsi="Times New Roman"/>
          <w:spacing w:val="-3"/>
          <w:lang w:val="lt-LT"/>
        </w:rPr>
        <w:t>Kiti ne tokie stiprūs šalutiniai reiškiniai sukelti kalcipotriolio, apie kuriuos gauta pranešimų, yra:</w:t>
      </w:r>
    </w:p>
    <w:p w14:paraId="0420F780" w14:textId="77777777" w:rsidR="00B66F80" w:rsidRDefault="00B66F80" w:rsidP="00A80B1B">
      <w:pPr>
        <w:widowControl w:val="0"/>
        <w:numPr>
          <w:ilvl w:val="0"/>
          <w:numId w:val="22"/>
        </w:numPr>
        <w:shd w:val="clear" w:color="auto" w:fill="FFFFFF"/>
        <w:tabs>
          <w:tab w:val="clear" w:pos="720"/>
          <w:tab w:val="num" w:pos="567"/>
        </w:tabs>
        <w:autoSpaceDE w:val="0"/>
        <w:autoSpaceDN w:val="0"/>
        <w:adjustRightInd w:val="0"/>
        <w:spacing w:after="0" w:line="240" w:lineRule="auto"/>
        <w:rPr>
          <w:rFonts w:ascii="Times New Roman" w:hAnsi="Times New Roman"/>
          <w:spacing w:val="-3"/>
          <w:lang w:val="lt-LT"/>
        </w:rPr>
      </w:pPr>
      <w:r>
        <w:rPr>
          <w:rFonts w:ascii="Times New Roman" w:hAnsi="Times New Roman"/>
          <w:spacing w:val="-3"/>
          <w:lang w:val="lt-LT"/>
        </w:rPr>
        <w:lastRenderedPageBreak/>
        <w:t>Sausa oda;</w:t>
      </w:r>
    </w:p>
    <w:p w14:paraId="7FC3999A" w14:textId="77777777" w:rsidR="00B66F80" w:rsidRDefault="00B66F80" w:rsidP="0062425E">
      <w:pPr>
        <w:widowControl w:val="0"/>
        <w:numPr>
          <w:ilvl w:val="0"/>
          <w:numId w:val="22"/>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Odos jautrumas šviesai, pasireiškiantis išbėrimu;</w:t>
      </w:r>
    </w:p>
    <w:p w14:paraId="0DE89A51" w14:textId="77777777" w:rsidR="00B66F80" w:rsidRDefault="00B66F80" w:rsidP="0062425E">
      <w:pPr>
        <w:widowControl w:val="0"/>
        <w:numPr>
          <w:ilvl w:val="0"/>
          <w:numId w:val="22"/>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Egzema;</w:t>
      </w:r>
    </w:p>
    <w:p w14:paraId="2F74C229" w14:textId="77777777" w:rsidR="00B66F80" w:rsidRDefault="00B66F80" w:rsidP="0062425E">
      <w:pPr>
        <w:widowControl w:val="0"/>
        <w:numPr>
          <w:ilvl w:val="0"/>
          <w:numId w:val="22"/>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Niežėjimas;</w:t>
      </w:r>
    </w:p>
    <w:p w14:paraId="2D49633B" w14:textId="77777777" w:rsidR="00B66F80" w:rsidRDefault="00B66F80" w:rsidP="0062425E">
      <w:pPr>
        <w:widowControl w:val="0"/>
        <w:numPr>
          <w:ilvl w:val="0"/>
          <w:numId w:val="22"/>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Odos sudirginimas;</w:t>
      </w:r>
    </w:p>
    <w:p w14:paraId="73709B15" w14:textId="77777777" w:rsidR="00B66F80" w:rsidRDefault="00B66F80" w:rsidP="0062425E">
      <w:pPr>
        <w:widowControl w:val="0"/>
        <w:numPr>
          <w:ilvl w:val="0"/>
          <w:numId w:val="22"/>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Deginantis ir dilginantis pojūtis;</w:t>
      </w:r>
    </w:p>
    <w:p w14:paraId="41FA6DDD" w14:textId="77777777" w:rsidR="00B66F80" w:rsidRDefault="00B66F80" w:rsidP="0062425E">
      <w:pPr>
        <w:widowControl w:val="0"/>
        <w:numPr>
          <w:ilvl w:val="0"/>
          <w:numId w:val="22"/>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Odos paraudimas dėl smulkiųjų kraujagyslių išsiplėtimo (eritema);</w:t>
      </w:r>
    </w:p>
    <w:p w14:paraId="3F558D3A" w14:textId="77777777" w:rsidR="00B66F80" w:rsidRDefault="00B66F80" w:rsidP="0062425E">
      <w:pPr>
        <w:widowControl w:val="0"/>
        <w:numPr>
          <w:ilvl w:val="0"/>
          <w:numId w:val="22"/>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Bėrimas;</w:t>
      </w:r>
    </w:p>
    <w:p w14:paraId="5017D105" w14:textId="77777777" w:rsidR="00B66F80" w:rsidRDefault="00B66F80" w:rsidP="0062425E">
      <w:pPr>
        <w:widowControl w:val="0"/>
        <w:numPr>
          <w:ilvl w:val="0"/>
          <w:numId w:val="22"/>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Bėrimas su odos uždegimu (dermatitas);</w:t>
      </w:r>
    </w:p>
    <w:p w14:paraId="3CBA9CAF" w14:textId="77777777" w:rsidR="00B66F80" w:rsidRDefault="00B66F80" w:rsidP="0062425E">
      <w:pPr>
        <w:widowControl w:val="0"/>
        <w:numPr>
          <w:ilvl w:val="0"/>
          <w:numId w:val="22"/>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Psoriazės požymių sustiprėjimas.</w:t>
      </w:r>
    </w:p>
    <w:p w14:paraId="5E19C6AE" w14:textId="77777777" w:rsidR="00B66F80" w:rsidRDefault="00B66F80" w:rsidP="00B66F80">
      <w:pPr>
        <w:shd w:val="clear" w:color="auto" w:fill="FFFFFF"/>
        <w:spacing w:after="0" w:line="240" w:lineRule="auto"/>
        <w:rPr>
          <w:rFonts w:ascii="Times New Roman" w:hAnsi="Times New Roman"/>
          <w:bCs/>
          <w:spacing w:val="-5"/>
          <w:lang w:val="lt-LT"/>
        </w:rPr>
      </w:pPr>
    </w:p>
    <w:p w14:paraId="1DE7EAA3" w14:textId="77777777" w:rsidR="00B66F80" w:rsidRDefault="00B66F80" w:rsidP="00B66F80">
      <w:pPr>
        <w:spacing w:line="240" w:lineRule="auto"/>
        <w:rPr>
          <w:rFonts w:ascii="Times New Roman" w:hAnsi="Times New Roman"/>
          <w:b/>
        </w:rPr>
      </w:pPr>
      <w:r>
        <w:rPr>
          <w:rFonts w:ascii="Times New Roman" w:hAnsi="Times New Roman"/>
          <w:b/>
        </w:rPr>
        <w:t>Pranešimas apie šalutinį poveikį</w:t>
      </w:r>
    </w:p>
    <w:p w14:paraId="6521387E" w14:textId="234A0D30" w:rsidR="00B66F80" w:rsidRDefault="00B66F80" w:rsidP="00EC4A00">
      <w:pPr>
        <w:spacing w:after="0" w:line="240" w:lineRule="auto"/>
        <w:ind w:right="-449"/>
        <w:rPr>
          <w:rFonts w:ascii="Times New Roman" w:hAnsi="Times New Roman"/>
          <w:noProof/>
          <w:lang w:val="lt-LT"/>
        </w:rPr>
      </w:pPr>
      <w:r>
        <w:rPr>
          <w:rFonts w:ascii="Times New Roman" w:hAnsi="Times New Roman"/>
          <w:noProof/>
          <w:lang w:val="lt-LT"/>
        </w:rPr>
        <w:t xml:space="preserve"> </w:t>
      </w:r>
      <w:r w:rsidR="003A09B1">
        <w:rPr>
          <w:rFonts w:ascii="Times New Roman" w:hAnsi="Times New Roman"/>
          <w:noProof/>
          <w:lang w:val="lt-LT"/>
        </w:rPr>
        <w:t>Jeigu</w:t>
      </w:r>
      <w:r>
        <w:rPr>
          <w:rFonts w:ascii="Times New Roman" w:hAnsi="Times New Roman"/>
          <w:noProof/>
          <w:lang w:val="lt-LT"/>
        </w:rPr>
        <w:t xml:space="preserve">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w:t>
      </w:r>
      <w:r w:rsidR="002E0132">
        <w:rPr>
          <w:rFonts w:ascii="Times New Roman" w:hAnsi="Times New Roman"/>
          <w:noProof/>
          <w:lang w:val="lt-LT"/>
        </w:rPr>
        <w:t> </w:t>
      </w:r>
      <w:r>
        <w:rPr>
          <w:rFonts w:ascii="Times New Roman" w:hAnsi="Times New Roman"/>
          <w:noProof/>
          <w:lang w:val="lt-LT"/>
        </w:rPr>
        <w:t xml:space="preserve">73568 arba  užpildyti interneto svetainėje </w:t>
      </w:r>
      <w:hyperlink r:id="rId10" w:history="1">
        <w:r w:rsidRPr="008433CD">
          <w:rPr>
            <w:rStyle w:val="Hipersaitas"/>
            <w:rFonts w:ascii="Times New Roman" w:eastAsia="SimSun" w:hAnsi="Times New Roman"/>
            <w:noProof/>
            <w:lang w:val="lt-LT"/>
          </w:rPr>
          <w:t>www.vvkt.lt</w:t>
        </w:r>
      </w:hyperlink>
      <w:r>
        <w:rPr>
          <w:rFonts w:ascii="Times New Roman" w:hAnsi="Times New Roman"/>
          <w:noProof/>
          <w:lang w:val="lt-LT"/>
        </w:rPr>
        <w:t xml:space="preserve"> esančią formą ir pateikti ją Valstybinei vaistų kontrolės tarnybai prie Lietuvos Respublikos sveikatos apsaugos ministerijos vienu iš šių būdų: raštu (adresu Žirmūnų</w:t>
      </w:r>
      <w:r w:rsidR="002E0132">
        <w:rPr>
          <w:rFonts w:ascii="Times New Roman" w:hAnsi="Times New Roman"/>
          <w:noProof/>
          <w:lang w:val="lt-LT"/>
        </w:rPr>
        <w:t> </w:t>
      </w:r>
      <w:r>
        <w:rPr>
          <w:rFonts w:ascii="Times New Roman" w:hAnsi="Times New Roman"/>
          <w:noProof/>
          <w:lang w:val="lt-LT"/>
        </w:rPr>
        <w:t>g.</w:t>
      </w:r>
      <w:r w:rsidR="002E0132">
        <w:rPr>
          <w:rFonts w:ascii="Times New Roman" w:hAnsi="Times New Roman"/>
          <w:noProof/>
          <w:lang w:val="lt-LT"/>
        </w:rPr>
        <w:t> </w:t>
      </w:r>
      <w:r>
        <w:rPr>
          <w:rFonts w:ascii="Times New Roman" w:hAnsi="Times New Roman"/>
          <w:noProof/>
          <w:lang w:val="lt-LT"/>
        </w:rPr>
        <w:t>139A, LT</w:t>
      </w:r>
      <w:r w:rsidR="002E0132">
        <w:rPr>
          <w:rFonts w:ascii="Times New Roman" w:hAnsi="Times New Roman"/>
          <w:noProof/>
          <w:lang w:val="lt-LT"/>
        </w:rPr>
        <w:noBreakHyphen/>
      </w:r>
      <w:r>
        <w:rPr>
          <w:rFonts w:ascii="Times New Roman" w:hAnsi="Times New Roman"/>
          <w:noProof/>
          <w:lang w:val="lt-LT"/>
        </w:rPr>
        <w:t>09120 Vilnius), nemokamu fakso numeriu 8</w:t>
      </w:r>
      <w:r w:rsidR="002E0132">
        <w:rPr>
          <w:rFonts w:ascii="Times New Roman" w:hAnsi="Times New Roman"/>
          <w:noProof/>
          <w:lang w:val="lt-LT"/>
        </w:rPr>
        <w:t> </w:t>
      </w:r>
      <w:r>
        <w:rPr>
          <w:rFonts w:ascii="Times New Roman" w:hAnsi="Times New Roman"/>
          <w:noProof/>
          <w:lang w:val="lt-LT"/>
        </w:rPr>
        <w:t>800</w:t>
      </w:r>
      <w:r w:rsidR="002E0132">
        <w:rPr>
          <w:rFonts w:ascii="Times New Roman" w:hAnsi="Times New Roman"/>
          <w:noProof/>
          <w:lang w:val="lt-LT"/>
        </w:rPr>
        <w:t> </w:t>
      </w:r>
      <w:r>
        <w:rPr>
          <w:rFonts w:ascii="Times New Roman" w:hAnsi="Times New Roman"/>
          <w:noProof/>
          <w:lang w:val="lt-LT"/>
        </w:rPr>
        <w:t>20</w:t>
      </w:r>
      <w:r w:rsidR="002E0132">
        <w:rPr>
          <w:rFonts w:ascii="Times New Roman" w:hAnsi="Times New Roman"/>
          <w:noProof/>
          <w:lang w:val="lt-LT"/>
        </w:rPr>
        <w:t> </w:t>
      </w:r>
      <w:r>
        <w:rPr>
          <w:rFonts w:ascii="Times New Roman" w:hAnsi="Times New Roman"/>
          <w:noProof/>
          <w:lang w:val="lt-LT"/>
        </w:rPr>
        <w:t xml:space="preserve">131, el. paštu </w:t>
      </w:r>
      <w:hyperlink r:id="rId11" w:history="1">
        <w:r w:rsidRPr="008433CD">
          <w:rPr>
            <w:rStyle w:val="Hipersaitas"/>
            <w:rFonts w:ascii="Times New Roman" w:eastAsia="SimSun" w:hAnsi="Times New Roman"/>
            <w:noProof/>
            <w:lang w:val="lt-LT"/>
          </w:rPr>
          <w:t>NepageidaujamaR@vvkt.lt</w:t>
        </w:r>
      </w:hyperlink>
      <w:r>
        <w:rPr>
          <w:rFonts w:ascii="Times New Roman" w:hAnsi="Times New Roman"/>
          <w:noProof/>
          <w:lang w:val="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46812C57" w14:textId="75B438F0" w:rsidR="00B66F80" w:rsidRDefault="00B66F80" w:rsidP="0062425E">
      <w:pPr>
        <w:numPr>
          <w:ilvl w:val="12"/>
          <w:numId w:val="0"/>
        </w:numPr>
        <w:spacing w:after="0" w:line="240" w:lineRule="auto"/>
        <w:ind w:right="-2"/>
        <w:rPr>
          <w:rFonts w:ascii="Times New Roman" w:hAnsi="Times New Roman"/>
          <w:lang w:val="lt-LT"/>
        </w:rPr>
      </w:pPr>
    </w:p>
    <w:p w14:paraId="1DF94B59" w14:textId="77777777" w:rsidR="002E0132" w:rsidRPr="0062425E" w:rsidRDefault="002E0132" w:rsidP="0062425E">
      <w:pPr>
        <w:numPr>
          <w:ilvl w:val="12"/>
          <w:numId w:val="0"/>
        </w:numPr>
        <w:spacing w:after="0" w:line="240" w:lineRule="auto"/>
        <w:ind w:right="-2"/>
        <w:rPr>
          <w:rFonts w:ascii="Times New Roman" w:hAnsi="Times New Roman"/>
          <w:lang w:val="lt-LT"/>
        </w:rPr>
      </w:pPr>
    </w:p>
    <w:p w14:paraId="648ED507" w14:textId="77777777" w:rsidR="00B66F80" w:rsidRDefault="00B66F80" w:rsidP="00B66F80">
      <w:pPr>
        <w:numPr>
          <w:ilvl w:val="12"/>
          <w:numId w:val="0"/>
        </w:numPr>
        <w:spacing w:after="0" w:line="240" w:lineRule="auto"/>
        <w:ind w:left="567" w:right="-2" w:hanging="567"/>
        <w:rPr>
          <w:rFonts w:ascii="Times New Roman" w:hAnsi="Times New Roman"/>
          <w:noProof/>
          <w:lang w:val="lt-LT"/>
        </w:rPr>
      </w:pPr>
      <w:r>
        <w:rPr>
          <w:rFonts w:ascii="Times New Roman" w:hAnsi="Times New Roman"/>
          <w:b/>
          <w:noProof/>
          <w:lang w:val="lt-LT"/>
        </w:rPr>
        <w:t>5.</w:t>
      </w:r>
      <w:r>
        <w:rPr>
          <w:rFonts w:ascii="Times New Roman" w:hAnsi="Times New Roman"/>
          <w:b/>
          <w:noProof/>
          <w:lang w:val="lt-LT"/>
        </w:rPr>
        <w:tab/>
      </w:r>
      <w:r>
        <w:rPr>
          <w:rFonts w:ascii="Times New Roman" w:hAnsi="Times New Roman"/>
          <w:b/>
          <w:bCs/>
          <w:spacing w:val="-6"/>
          <w:lang w:val="lt-LT"/>
        </w:rPr>
        <w:t>Kaip laikyti Xamiol</w:t>
      </w:r>
    </w:p>
    <w:p w14:paraId="568F5C10" w14:textId="77777777" w:rsidR="00B66F80" w:rsidRDefault="00B66F80" w:rsidP="00B66F80">
      <w:pPr>
        <w:numPr>
          <w:ilvl w:val="12"/>
          <w:numId w:val="0"/>
        </w:numPr>
        <w:spacing w:after="0" w:line="240" w:lineRule="auto"/>
        <w:ind w:right="-2"/>
        <w:rPr>
          <w:rFonts w:ascii="Times New Roman" w:hAnsi="Times New Roman"/>
          <w:noProof/>
          <w:lang w:val="lt-LT"/>
        </w:rPr>
      </w:pPr>
    </w:p>
    <w:p w14:paraId="54CBA894" w14:textId="262C594B" w:rsidR="00B66F80" w:rsidRDefault="00B66F80" w:rsidP="00B66F80">
      <w:pPr>
        <w:widowControl w:val="0"/>
        <w:shd w:val="clear" w:color="auto" w:fill="FFFFFF"/>
        <w:tabs>
          <w:tab w:val="left" w:pos="101"/>
        </w:tabs>
        <w:autoSpaceDE w:val="0"/>
        <w:autoSpaceDN w:val="0"/>
        <w:adjustRightInd w:val="0"/>
        <w:spacing w:after="0" w:line="240" w:lineRule="auto"/>
        <w:rPr>
          <w:rFonts w:ascii="Times New Roman" w:hAnsi="Times New Roman"/>
          <w:lang w:val="lt-LT"/>
        </w:rPr>
      </w:pPr>
      <w:r>
        <w:rPr>
          <w:rFonts w:ascii="Times New Roman" w:hAnsi="Times New Roman"/>
          <w:lang w:val="lt-LT"/>
        </w:rPr>
        <w:t>Šį vaistą laikykite vaikams nepastebimoje ir nepasiekiamoje vietoje.</w:t>
      </w:r>
    </w:p>
    <w:p w14:paraId="240F1CA5" w14:textId="64D6CDAF" w:rsidR="00B66F80" w:rsidRDefault="00B66F80" w:rsidP="00B66F80">
      <w:pPr>
        <w:widowControl w:val="0"/>
        <w:shd w:val="clear" w:color="auto" w:fill="FFFFFF"/>
        <w:tabs>
          <w:tab w:val="left" w:pos="101"/>
        </w:tabs>
        <w:autoSpaceDE w:val="0"/>
        <w:autoSpaceDN w:val="0"/>
        <w:adjustRightInd w:val="0"/>
        <w:spacing w:after="0" w:line="240" w:lineRule="auto"/>
        <w:rPr>
          <w:rFonts w:ascii="Times New Roman" w:hAnsi="Times New Roman"/>
          <w:lang w:val="lt-LT"/>
        </w:rPr>
      </w:pPr>
      <w:r>
        <w:rPr>
          <w:rFonts w:ascii="Times New Roman" w:hAnsi="Times New Roman"/>
          <w:lang w:val="lt-LT"/>
        </w:rPr>
        <w:t>Ant buteliuko ar kartono dėžutės dugno po „</w:t>
      </w:r>
      <w:r w:rsidR="00966015">
        <w:rPr>
          <w:rFonts w:ascii="Times New Roman" w:hAnsi="Times New Roman"/>
          <w:lang w:val="lt-LT"/>
        </w:rPr>
        <w:t>EXP</w:t>
      </w:r>
      <w:r>
        <w:rPr>
          <w:rFonts w:ascii="Times New Roman" w:hAnsi="Times New Roman"/>
          <w:lang w:val="lt-LT"/>
        </w:rPr>
        <w:t>“ nurodytam tinkamumo laikui pasibaigus, šio vaisto vartoti negalima. Vaistas tinkamas vartoti iki paskutinės nurodyto mėnesio dienos.</w:t>
      </w:r>
    </w:p>
    <w:p w14:paraId="72CAA87A" w14:textId="4C7B5EBD" w:rsidR="00B66F80" w:rsidRDefault="00B66F80" w:rsidP="00B66F80">
      <w:pPr>
        <w:widowControl w:val="0"/>
        <w:shd w:val="clear" w:color="auto" w:fill="FFFFFF"/>
        <w:tabs>
          <w:tab w:val="left" w:pos="101"/>
        </w:tabs>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Negalima šaldyti. Buteliuką laikyti išorinėje dėžutėje, kad </w:t>
      </w:r>
      <w:r w:rsidR="008B2448">
        <w:rPr>
          <w:rFonts w:ascii="Times New Roman" w:hAnsi="Times New Roman"/>
          <w:lang w:val="lt-LT"/>
        </w:rPr>
        <w:t>vaistas</w:t>
      </w:r>
      <w:r>
        <w:rPr>
          <w:rFonts w:ascii="Times New Roman" w:hAnsi="Times New Roman"/>
          <w:lang w:val="lt-LT"/>
        </w:rPr>
        <w:t xml:space="preserve"> būtų apsaugotas nuo šviesos.</w:t>
      </w:r>
    </w:p>
    <w:p w14:paraId="63AE358C" w14:textId="5B834BC7" w:rsidR="00B66F80" w:rsidRDefault="00B66F80" w:rsidP="00B66F80">
      <w:pPr>
        <w:widowControl w:val="0"/>
        <w:shd w:val="clear" w:color="auto" w:fill="FFFFFF"/>
        <w:tabs>
          <w:tab w:val="left" w:pos="101"/>
        </w:tabs>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Atkimštą buteliuką ir jame likusį gelį po </w:t>
      </w:r>
      <w:r w:rsidR="0013448F">
        <w:rPr>
          <w:rFonts w:ascii="Times New Roman" w:hAnsi="Times New Roman"/>
          <w:lang w:val="lt-LT"/>
        </w:rPr>
        <w:t xml:space="preserve">6 </w:t>
      </w:r>
      <w:r>
        <w:rPr>
          <w:rFonts w:ascii="Times New Roman" w:hAnsi="Times New Roman"/>
          <w:lang w:val="lt-LT"/>
        </w:rPr>
        <w:t>mėnesių išmeskite.</w:t>
      </w:r>
    </w:p>
    <w:p w14:paraId="2D4924FC" w14:textId="77777777" w:rsidR="00B66F80" w:rsidRDefault="00B66F80" w:rsidP="00B66F80">
      <w:pPr>
        <w:widowControl w:val="0"/>
        <w:shd w:val="clear" w:color="auto" w:fill="FFFFFF"/>
        <w:tabs>
          <w:tab w:val="left" w:pos="101"/>
        </w:tabs>
        <w:autoSpaceDE w:val="0"/>
        <w:autoSpaceDN w:val="0"/>
        <w:adjustRightInd w:val="0"/>
        <w:spacing w:after="0" w:line="240" w:lineRule="auto"/>
        <w:rPr>
          <w:rFonts w:ascii="Times New Roman" w:hAnsi="Times New Roman"/>
          <w:lang w:val="lt-LT"/>
        </w:rPr>
      </w:pPr>
    </w:p>
    <w:p w14:paraId="6A1CAB51" w14:textId="77777777" w:rsidR="00B66F80" w:rsidRDefault="00B66F80" w:rsidP="00B66F80">
      <w:pPr>
        <w:numPr>
          <w:ilvl w:val="12"/>
          <w:numId w:val="0"/>
        </w:numPr>
        <w:spacing w:after="0" w:line="240" w:lineRule="auto"/>
        <w:ind w:right="-2"/>
        <w:rPr>
          <w:rFonts w:ascii="Times New Roman" w:hAnsi="Times New Roman"/>
          <w:noProof/>
          <w:lang w:val="lt-LT"/>
        </w:rPr>
      </w:pPr>
      <w:r>
        <w:rPr>
          <w:rFonts w:ascii="Times New Roman" w:hAnsi="Times New Roman"/>
          <w:lang w:val="lt-LT"/>
        </w:rPr>
        <w:t>Vaistų negalima išmesti į kanalizaciją arba su buitinėmis atliekomis. Kaip išmesti nereikalingus vaistus, klauskite vaistininko. Šios priemonės padės apsaugoti aplinką.</w:t>
      </w:r>
    </w:p>
    <w:p w14:paraId="68E51F1C" w14:textId="77777777" w:rsidR="00B66F80" w:rsidRDefault="00B66F80" w:rsidP="00B66F80">
      <w:pPr>
        <w:numPr>
          <w:ilvl w:val="12"/>
          <w:numId w:val="0"/>
        </w:numPr>
        <w:spacing w:after="0" w:line="240" w:lineRule="auto"/>
        <w:ind w:right="-2"/>
        <w:rPr>
          <w:rFonts w:ascii="Times New Roman" w:hAnsi="Times New Roman"/>
          <w:noProof/>
          <w:lang w:val="lt-LT"/>
        </w:rPr>
      </w:pPr>
    </w:p>
    <w:p w14:paraId="38E76976" w14:textId="77777777" w:rsidR="00B66F80" w:rsidRDefault="00B66F80" w:rsidP="00B66F80">
      <w:pPr>
        <w:numPr>
          <w:ilvl w:val="12"/>
          <w:numId w:val="0"/>
        </w:numPr>
        <w:spacing w:after="0" w:line="240" w:lineRule="auto"/>
        <w:ind w:right="-2"/>
        <w:rPr>
          <w:rFonts w:ascii="Times New Roman" w:hAnsi="Times New Roman"/>
          <w:noProof/>
          <w:lang w:val="lt-LT"/>
        </w:rPr>
      </w:pPr>
    </w:p>
    <w:p w14:paraId="20C5AA1D" w14:textId="77777777" w:rsidR="00B66F80" w:rsidRDefault="00B66F80" w:rsidP="00B66F80">
      <w:pPr>
        <w:numPr>
          <w:ilvl w:val="12"/>
          <w:numId w:val="0"/>
        </w:numPr>
        <w:tabs>
          <w:tab w:val="left" w:pos="567"/>
        </w:tabs>
        <w:spacing w:after="0" w:line="240" w:lineRule="auto"/>
        <w:rPr>
          <w:rFonts w:ascii="Times New Roman" w:hAnsi="Times New Roman"/>
          <w:b/>
          <w:noProof/>
          <w:lang w:val="lt-LT"/>
        </w:rPr>
      </w:pPr>
      <w:r>
        <w:rPr>
          <w:rFonts w:ascii="Times New Roman" w:hAnsi="Times New Roman"/>
          <w:b/>
          <w:noProof/>
          <w:lang w:val="lt-LT"/>
        </w:rPr>
        <w:t>6.</w:t>
      </w:r>
      <w:r>
        <w:rPr>
          <w:rFonts w:ascii="Times New Roman" w:hAnsi="Times New Roman"/>
          <w:b/>
          <w:noProof/>
          <w:lang w:val="lt-LT"/>
        </w:rPr>
        <w:tab/>
      </w:r>
      <w:r>
        <w:rPr>
          <w:rFonts w:ascii="Times New Roman" w:hAnsi="Times New Roman"/>
          <w:b/>
          <w:lang w:val="lt-LT"/>
        </w:rPr>
        <w:t>Pakuotės turinys ir kita informacija</w:t>
      </w:r>
    </w:p>
    <w:p w14:paraId="5A1BD0A2" w14:textId="77777777" w:rsidR="00B66F80" w:rsidRDefault="00B66F80" w:rsidP="00B66F80">
      <w:pPr>
        <w:numPr>
          <w:ilvl w:val="12"/>
          <w:numId w:val="0"/>
        </w:numPr>
        <w:spacing w:after="0" w:line="240" w:lineRule="auto"/>
        <w:ind w:right="-2"/>
        <w:rPr>
          <w:rFonts w:ascii="Times New Roman" w:hAnsi="Times New Roman"/>
          <w:noProof/>
          <w:lang w:val="lt-LT"/>
        </w:rPr>
      </w:pPr>
    </w:p>
    <w:p w14:paraId="781FB63B" w14:textId="77777777" w:rsidR="00B66F80" w:rsidRDefault="00B66F80" w:rsidP="00B66F80">
      <w:pPr>
        <w:shd w:val="clear" w:color="auto" w:fill="FFFFFF"/>
        <w:tabs>
          <w:tab w:val="left" w:pos="187"/>
        </w:tabs>
        <w:spacing w:after="0" w:line="240" w:lineRule="auto"/>
        <w:rPr>
          <w:rFonts w:ascii="Times New Roman" w:hAnsi="Times New Roman"/>
          <w:lang w:val="lt-LT"/>
        </w:rPr>
      </w:pPr>
      <w:r>
        <w:rPr>
          <w:rFonts w:ascii="Times New Roman" w:hAnsi="Times New Roman"/>
          <w:b/>
          <w:bCs/>
          <w:spacing w:val="-2"/>
          <w:lang w:val="lt-LT"/>
        </w:rPr>
        <w:t>Xamiol sudėtis</w:t>
      </w:r>
    </w:p>
    <w:p w14:paraId="739EFE66" w14:textId="77777777" w:rsidR="00B66F80" w:rsidRDefault="00B66F80" w:rsidP="00B66F80">
      <w:pPr>
        <w:numPr>
          <w:ilvl w:val="12"/>
          <w:numId w:val="0"/>
        </w:numPr>
        <w:spacing w:after="0" w:line="240" w:lineRule="auto"/>
        <w:ind w:right="-2"/>
        <w:rPr>
          <w:rFonts w:ascii="Times New Roman" w:hAnsi="Times New Roman"/>
          <w:b/>
          <w:bCs/>
          <w:noProof/>
          <w:lang w:val="lt-LT"/>
        </w:rPr>
      </w:pPr>
    </w:p>
    <w:p w14:paraId="359290C2" w14:textId="77777777" w:rsidR="00B66F80" w:rsidRDefault="00B66F80" w:rsidP="0062425E">
      <w:pPr>
        <w:widowControl w:val="0"/>
        <w:numPr>
          <w:ilvl w:val="0"/>
          <w:numId w:val="24"/>
        </w:numPr>
        <w:shd w:val="clear" w:color="auto" w:fill="FFFFFF"/>
        <w:tabs>
          <w:tab w:val="num" w:pos="540"/>
        </w:tabs>
        <w:autoSpaceDE w:val="0"/>
        <w:autoSpaceDN w:val="0"/>
        <w:adjustRightInd w:val="0"/>
        <w:spacing w:after="0" w:line="240" w:lineRule="auto"/>
        <w:ind w:left="540" w:hanging="540"/>
        <w:rPr>
          <w:rFonts w:ascii="Times New Roman" w:hAnsi="Times New Roman"/>
          <w:lang w:val="lt-LT"/>
        </w:rPr>
      </w:pPr>
      <w:r>
        <w:rPr>
          <w:rFonts w:ascii="Times New Roman" w:hAnsi="Times New Roman"/>
          <w:lang w:val="lt-LT"/>
        </w:rPr>
        <w:t xml:space="preserve">Veikliosios medžiagos yra kalcipotriolis ir betametazonas. </w:t>
      </w:r>
      <w:r>
        <w:rPr>
          <w:rFonts w:ascii="Times New Roman" w:hAnsi="Times New Roman"/>
          <w:spacing w:val="-1"/>
          <w:lang w:val="lt-LT"/>
        </w:rPr>
        <w:t>Viename grame gelio yra 50 mikrogramų kalcipotriolio (monohidrato pavidalu) ir 0,5 mg betametazono (dipropionato pavidalu).</w:t>
      </w:r>
    </w:p>
    <w:p w14:paraId="52C82623" w14:textId="77777777" w:rsidR="00B66F80" w:rsidRDefault="00B66F80" w:rsidP="00A80B1B">
      <w:pPr>
        <w:widowControl w:val="0"/>
        <w:numPr>
          <w:ilvl w:val="0"/>
          <w:numId w:val="24"/>
        </w:numPr>
        <w:shd w:val="clear" w:color="auto" w:fill="FFFFFF"/>
        <w:tabs>
          <w:tab w:val="clear" w:pos="720"/>
          <w:tab w:val="num" w:pos="567"/>
        </w:tabs>
        <w:autoSpaceDE w:val="0"/>
        <w:autoSpaceDN w:val="0"/>
        <w:adjustRightInd w:val="0"/>
        <w:spacing w:after="0" w:line="240" w:lineRule="auto"/>
        <w:ind w:left="567" w:hanging="567"/>
        <w:rPr>
          <w:rFonts w:ascii="Times New Roman" w:hAnsi="Times New Roman"/>
          <w:lang w:val="lt-LT"/>
        </w:rPr>
      </w:pPr>
      <w:r>
        <w:rPr>
          <w:rFonts w:ascii="Times New Roman" w:hAnsi="Times New Roman"/>
          <w:lang w:val="lt-LT"/>
        </w:rPr>
        <w:t>Pagalbinės medžiagos yra skystasis parafinas, polioksipropileno stearilo eteris, hidrintas ricinos aliejus, butilhidroksitoluenas (E321), visų racematų alfa-tokoferolis.</w:t>
      </w:r>
    </w:p>
    <w:p w14:paraId="636BE760" w14:textId="77777777" w:rsidR="00B66F80" w:rsidRDefault="00B66F80" w:rsidP="00B66F80">
      <w:pPr>
        <w:spacing w:after="0" w:line="240" w:lineRule="auto"/>
        <w:ind w:right="-2"/>
        <w:rPr>
          <w:rFonts w:ascii="Times New Roman" w:hAnsi="Times New Roman"/>
          <w:b/>
          <w:bCs/>
          <w:noProof/>
          <w:lang w:val="lt-LT"/>
        </w:rPr>
      </w:pPr>
    </w:p>
    <w:p w14:paraId="3D9845D6" w14:textId="77777777" w:rsidR="00B66F80" w:rsidRDefault="00B66F80" w:rsidP="00B66F80">
      <w:pPr>
        <w:numPr>
          <w:ilvl w:val="12"/>
          <w:numId w:val="0"/>
        </w:numPr>
        <w:spacing w:after="0" w:line="240" w:lineRule="auto"/>
        <w:ind w:right="-2"/>
        <w:rPr>
          <w:rFonts w:ascii="Times New Roman" w:hAnsi="Times New Roman"/>
          <w:b/>
          <w:bCs/>
          <w:noProof/>
          <w:lang w:val="lt-LT"/>
        </w:rPr>
      </w:pPr>
      <w:r>
        <w:rPr>
          <w:rFonts w:ascii="Times New Roman" w:hAnsi="Times New Roman"/>
          <w:b/>
          <w:bCs/>
          <w:spacing w:val="-2"/>
          <w:lang w:val="lt-LT"/>
        </w:rPr>
        <w:t>Xamiol</w:t>
      </w:r>
      <w:r>
        <w:rPr>
          <w:rFonts w:ascii="Times New Roman" w:hAnsi="Times New Roman"/>
          <w:lang w:val="lt-LT"/>
        </w:rPr>
        <w:t xml:space="preserve"> </w:t>
      </w:r>
      <w:r>
        <w:rPr>
          <w:rFonts w:ascii="Times New Roman" w:hAnsi="Times New Roman"/>
          <w:b/>
          <w:bCs/>
          <w:lang w:val="lt-LT"/>
        </w:rPr>
        <w:t>išvaizda ir kiekis pakuotėje</w:t>
      </w:r>
    </w:p>
    <w:p w14:paraId="15BBF52B" w14:textId="77777777" w:rsidR="00B66F80" w:rsidRDefault="00B66F80" w:rsidP="00B66F80">
      <w:pPr>
        <w:numPr>
          <w:ilvl w:val="12"/>
          <w:numId w:val="0"/>
        </w:numPr>
        <w:spacing w:after="0" w:line="240" w:lineRule="auto"/>
        <w:ind w:right="-2"/>
        <w:rPr>
          <w:rFonts w:ascii="Times New Roman" w:hAnsi="Times New Roman"/>
          <w:noProof/>
          <w:u w:val="single"/>
          <w:lang w:val="lt-LT"/>
        </w:rPr>
      </w:pPr>
    </w:p>
    <w:p w14:paraId="66B91E9A" w14:textId="77777777" w:rsidR="00B66F80" w:rsidRDefault="00B66F80" w:rsidP="00B66F80">
      <w:pPr>
        <w:numPr>
          <w:ilvl w:val="12"/>
          <w:numId w:val="0"/>
        </w:numPr>
        <w:spacing w:after="0" w:line="240" w:lineRule="auto"/>
        <w:ind w:right="-2"/>
        <w:rPr>
          <w:rFonts w:ascii="Times New Roman" w:hAnsi="Times New Roman"/>
          <w:lang w:val="lt-LT"/>
        </w:rPr>
      </w:pPr>
      <w:r>
        <w:rPr>
          <w:rFonts w:ascii="Times New Roman" w:hAnsi="Times New Roman"/>
          <w:lang w:val="lt-LT"/>
        </w:rPr>
        <w:t xml:space="preserve">Xamiol yra beveik skaidrus, bespalvis ar šiek tiek balkšvas gelis didelio tankio polietileno buteliuke su mažo tankio polietileno antgaliu ir didelio tankio polietileno užsukamuoju dangteliu. </w:t>
      </w:r>
    </w:p>
    <w:p w14:paraId="66D7EBAF" w14:textId="0D49AE7E" w:rsidR="00B66F80" w:rsidRDefault="00B66F80" w:rsidP="00B66F80">
      <w:pPr>
        <w:numPr>
          <w:ilvl w:val="12"/>
          <w:numId w:val="0"/>
        </w:numPr>
        <w:spacing w:after="0" w:line="240" w:lineRule="auto"/>
        <w:ind w:right="-2"/>
        <w:rPr>
          <w:rFonts w:ascii="Times New Roman" w:hAnsi="Times New Roman"/>
          <w:lang w:val="lt-LT"/>
        </w:rPr>
      </w:pPr>
      <w:r>
        <w:rPr>
          <w:rFonts w:ascii="Times New Roman" w:hAnsi="Times New Roman"/>
          <w:lang w:val="lt-LT"/>
        </w:rPr>
        <w:t>Buteliukai supakuoti kartono dėžutėse. Pakuotės dydis: 15 g, 30 g, 60 g ir 2</w:t>
      </w:r>
      <w:r w:rsidR="00AB03AE">
        <w:rPr>
          <w:rFonts w:ascii="Times New Roman" w:hAnsi="Times New Roman"/>
          <w:lang w:val="lt-LT"/>
        </w:rPr>
        <w:t> </w:t>
      </w:r>
      <w:r>
        <w:rPr>
          <w:rFonts w:ascii="Times New Roman" w:hAnsi="Times New Roman"/>
          <w:noProof/>
          <w:lang w:val="lt-LT"/>
        </w:rPr>
        <w:t>×</w:t>
      </w:r>
      <w:r w:rsidR="00AB03AE">
        <w:rPr>
          <w:rFonts w:ascii="Times New Roman" w:hAnsi="Times New Roman"/>
          <w:noProof/>
          <w:lang w:val="lt-LT"/>
        </w:rPr>
        <w:t> </w:t>
      </w:r>
      <w:r>
        <w:rPr>
          <w:rFonts w:ascii="Times New Roman" w:hAnsi="Times New Roman"/>
          <w:lang w:val="lt-LT"/>
        </w:rPr>
        <w:t>60 g. Gali būti tiekiamos ne visų dydžių pakuotės.</w:t>
      </w:r>
    </w:p>
    <w:p w14:paraId="309A9700" w14:textId="77777777" w:rsidR="00AB03AE" w:rsidRPr="00A80B1B" w:rsidRDefault="00AB03AE" w:rsidP="00B66F80">
      <w:pPr>
        <w:numPr>
          <w:ilvl w:val="12"/>
          <w:numId w:val="0"/>
        </w:numPr>
        <w:spacing w:after="0" w:line="240" w:lineRule="auto"/>
        <w:ind w:right="-2"/>
        <w:rPr>
          <w:rFonts w:ascii="Times New Roman" w:hAnsi="Times New Roman"/>
          <w:lang w:val="lt-LT"/>
        </w:rPr>
      </w:pPr>
    </w:p>
    <w:p w14:paraId="04798E71" w14:textId="77777777" w:rsidR="00B66F80" w:rsidRDefault="00B66F80" w:rsidP="00B66F80">
      <w:pPr>
        <w:numPr>
          <w:ilvl w:val="12"/>
          <w:numId w:val="0"/>
        </w:numPr>
        <w:spacing w:after="0" w:line="240" w:lineRule="auto"/>
        <w:ind w:right="-2"/>
        <w:rPr>
          <w:rFonts w:ascii="Times New Roman" w:hAnsi="Times New Roman"/>
          <w:b/>
          <w:bCs/>
          <w:noProof/>
          <w:lang w:val="lt-LT"/>
        </w:rPr>
      </w:pPr>
      <w:r>
        <w:rPr>
          <w:rFonts w:ascii="Times New Roman" w:hAnsi="Times New Roman"/>
          <w:b/>
          <w:bCs/>
          <w:lang w:val="lt-LT"/>
        </w:rPr>
        <w:t>Registruotojas ir gamintojas</w:t>
      </w:r>
    </w:p>
    <w:p w14:paraId="465A2DD0" w14:textId="77777777" w:rsidR="00B66F80" w:rsidRDefault="00B66F80" w:rsidP="00B66F80">
      <w:pPr>
        <w:shd w:val="clear" w:color="auto" w:fill="FFFFFF"/>
        <w:spacing w:after="0" w:line="240" w:lineRule="auto"/>
        <w:rPr>
          <w:rFonts w:ascii="Times New Roman" w:hAnsi="Times New Roman"/>
          <w:b/>
          <w:spacing w:val="-2"/>
          <w:lang w:val="lt-LT"/>
        </w:rPr>
      </w:pPr>
    </w:p>
    <w:p w14:paraId="0C9C5736" w14:textId="77777777" w:rsidR="00B66F80" w:rsidRDefault="00B66F80" w:rsidP="00B66F80">
      <w:pPr>
        <w:shd w:val="clear" w:color="auto" w:fill="FFFFFF"/>
        <w:spacing w:after="0" w:line="240" w:lineRule="auto"/>
        <w:rPr>
          <w:rFonts w:ascii="Times New Roman" w:hAnsi="Times New Roman"/>
          <w:i/>
          <w:spacing w:val="-2"/>
          <w:lang w:val="lt-LT"/>
        </w:rPr>
      </w:pPr>
      <w:r>
        <w:rPr>
          <w:rFonts w:ascii="Times New Roman" w:hAnsi="Times New Roman"/>
          <w:i/>
          <w:spacing w:val="-2"/>
          <w:lang w:val="lt-LT"/>
        </w:rPr>
        <w:t>Registruotojas</w:t>
      </w:r>
    </w:p>
    <w:p w14:paraId="64CA7381" w14:textId="5EB7C135" w:rsidR="00B66F80" w:rsidRDefault="00B66F80" w:rsidP="00B66F80">
      <w:pPr>
        <w:spacing w:after="0" w:line="240" w:lineRule="auto"/>
        <w:rPr>
          <w:rFonts w:ascii="Times New Roman" w:hAnsi="Times New Roman"/>
          <w:lang w:val="en-US"/>
        </w:rPr>
      </w:pPr>
      <w:r>
        <w:rPr>
          <w:rFonts w:ascii="Times New Roman" w:hAnsi="Times New Roman"/>
          <w:lang w:val="en-US"/>
        </w:rPr>
        <w:t>LEO Pharma A/S</w:t>
      </w:r>
    </w:p>
    <w:p w14:paraId="45BE013E" w14:textId="4A7BF940" w:rsidR="00B66F80" w:rsidRDefault="00B66F80" w:rsidP="00B66F80">
      <w:pPr>
        <w:spacing w:after="0" w:line="240" w:lineRule="auto"/>
        <w:rPr>
          <w:rFonts w:ascii="Times New Roman" w:hAnsi="Times New Roman"/>
          <w:lang w:val="en-US"/>
        </w:rPr>
      </w:pPr>
      <w:proofErr w:type="spellStart"/>
      <w:r>
        <w:rPr>
          <w:rFonts w:ascii="Times New Roman" w:hAnsi="Times New Roman"/>
          <w:lang w:val="en-US"/>
        </w:rPr>
        <w:lastRenderedPageBreak/>
        <w:t>Industriparken</w:t>
      </w:r>
      <w:proofErr w:type="spellEnd"/>
      <w:r>
        <w:rPr>
          <w:rFonts w:ascii="Times New Roman" w:hAnsi="Times New Roman"/>
          <w:lang w:val="en-US"/>
        </w:rPr>
        <w:t xml:space="preserve"> 55</w:t>
      </w:r>
    </w:p>
    <w:p w14:paraId="25427826" w14:textId="77777777" w:rsidR="00B66F80" w:rsidRDefault="00B66F80" w:rsidP="00B66F80">
      <w:pPr>
        <w:spacing w:after="0" w:line="240" w:lineRule="auto"/>
        <w:rPr>
          <w:rFonts w:ascii="Times New Roman" w:hAnsi="Times New Roman"/>
          <w:lang w:val="en-US"/>
        </w:rPr>
      </w:pPr>
      <w:r>
        <w:rPr>
          <w:rFonts w:ascii="Times New Roman" w:hAnsi="Times New Roman"/>
          <w:lang w:val="en-US"/>
        </w:rPr>
        <w:t xml:space="preserve">DK-2750 </w:t>
      </w:r>
      <w:proofErr w:type="spellStart"/>
      <w:r>
        <w:rPr>
          <w:rFonts w:ascii="Times New Roman" w:hAnsi="Times New Roman"/>
          <w:lang w:val="en-US"/>
        </w:rPr>
        <w:t>Ballerup</w:t>
      </w:r>
      <w:proofErr w:type="spellEnd"/>
    </w:p>
    <w:p w14:paraId="02080E5E" w14:textId="77777777" w:rsidR="00B66F80" w:rsidRDefault="00B66F80" w:rsidP="00B66F80">
      <w:pPr>
        <w:spacing w:after="0" w:line="240" w:lineRule="auto"/>
        <w:rPr>
          <w:rFonts w:ascii="Times New Roman" w:hAnsi="Times New Roman"/>
          <w:lang w:val="en-US"/>
        </w:rPr>
      </w:pPr>
      <w:proofErr w:type="spellStart"/>
      <w:r>
        <w:rPr>
          <w:rFonts w:ascii="Times New Roman" w:hAnsi="Times New Roman"/>
          <w:lang w:val="en-US"/>
        </w:rPr>
        <w:t>Danija</w:t>
      </w:r>
      <w:proofErr w:type="spellEnd"/>
    </w:p>
    <w:p w14:paraId="0A1BE758" w14:textId="77777777" w:rsidR="00B66F80" w:rsidRDefault="00B66F80" w:rsidP="00B66F80">
      <w:pPr>
        <w:numPr>
          <w:ilvl w:val="12"/>
          <w:numId w:val="0"/>
        </w:numPr>
        <w:spacing w:after="0" w:line="240" w:lineRule="auto"/>
        <w:ind w:right="-2"/>
        <w:rPr>
          <w:rFonts w:ascii="Times New Roman" w:hAnsi="Times New Roman"/>
          <w:noProof/>
          <w:lang w:val="lt-LT"/>
        </w:rPr>
      </w:pPr>
    </w:p>
    <w:p w14:paraId="6B86E17A" w14:textId="77777777" w:rsidR="00B66F80" w:rsidRDefault="00B66F80" w:rsidP="00B66F80">
      <w:pPr>
        <w:shd w:val="clear" w:color="auto" w:fill="FFFFFF"/>
        <w:spacing w:after="0" w:line="240" w:lineRule="auto"/>
        <w:rPr>
          <w:rFonts w:ascii="Times New Roman" w:hAnsi="Times New Roman"/>
          <w:i/>
          <w:lang w:val="lt-LT"/>
        </w:rPr>
      </w:pPr>
      <w:r>
        <w:rPr>
          <w:rFonts w:ascii="Times New Roman" w:hAnsi="Times New Roman"/>
          <w:i/>
          <w:spacing w:val="-3"/>
          <w:lang w:val="lt-LT"/>
        </w:rPr>
        <w:t>Gamintojas</w:t>
      </w:r>
    </w:p>
    <w:p w14:paraId="3084F33B" w14:textId="1115F4C7" w:rsidR="00B66F80" w:rsidRDefault="00B66F80" w:rsidP="00B66F80">
      <w:pPr>
        <w:spacing w:after="0" w:line="240" w:lineRule="auto"/>
        <w:rPr>
          <w:rFonts w:ascii="Times New Roman" w:hAnsi="Times New Roman"/>
          <w:lang w:val="en-US"/>
        </w:rPr>
      </w:pPr>
      <w:r>
        <w:rPr>
          <w:rFonts w:ascii="Times New Roman" w:hAnsi="Times New Roman"/>
          <w:lang w:val="en-US"/>
        </w:rPr>
        <w:t>LEO Pharma A/S</w:t>
      </w:r>
    </w:p>
    <w:p w14:paraId="7773FAF8" w14:textId="125C38AF" w:rsidR="00B66F80" w:rsidRDefault="00B66F80" w:rsidP="00B66F80">
      <w:pPr>
        <w:spacing w:after="0" w:line="240" w:lineRule="auto"/>
        <w:rPr>
          <w:rFonts w:ascii="Times New Roman" w:hAnsi="Times New Roman"/>
          <w:lang w:val="en-US"/>
        </w:rPr>
      </w:pPr>
      <w:proofErr w:type="spellStart"/>
      <w:r>
        <w:rPr>
          <w:rFonts w:ascii="Times New Roman" w:hAnsi="Times New Roman"/>
          <w:lang w:val="en-US"/>
        </w:rPr>
        <w:t>Industriparken</w:t>
      </w:r>
      <w:proofErr w:type="spellEnd"/>
      <w:r>
        <w:rPr>
          <w:rFonts w:ascii="Times New Roman" w:hAnsi="Times New Roman"/>
          <w:lang w:val="en-US"/>
        </w:rPr>
        <w:t xml:space="preserve"> 55</w:t>
      </w:r>
    </w:p>
    <w:p w14:paraId="376FE272" w14:textId="77777777" w:rsidR="00B66F80" w:rsidRDefault="00B66F80" w:rsidP="00B66F80">
      <w:pPr>
        <w:spacing w:after="0" w:line="240" w:lineRule="auto"/>
        <w:rPr>
          <w:rFonts w:ascii="Times New Roman" w:hAnsi="Times New Roman"/>
          <w:lang w:val="en-US"/>
        </w:rPr>
      </w:pPr>
      <w:r>
        <w:rPr>
          <w:rFonts w:ascii="Times New Roman" w:hAnsi="Times New Roman"/>
          <w:lang w:val="en-US"/>
        </w:rPr>
        <w:t xml:space="preserve">DK-2750 </w:t>
      </w:r>
      <w:proofErr w:type="spellStart"/>
      <w:r>
        <w:rPr>
          <w:rFonts w:ascii="Times New Roman" w:hAnsi="Times New Roman"/>
          <w:lang w:val="en-US"/>
        </w:rPr>
        <w:t>Ballerup</w:t>
      </w:r>
      <w:proofErr w:type="spellEnd"/>
    </w:p>
    <w:p w14:paraId="5A4F0E0C" w14:textId="77777777" w:rsidR="00B66F80" w:rsidRDefault="00B66F80" w:rsidP="00B66F80">
      <w:pPr>
        <w:spacing w:after="0" w:line="240" w:lineRule="auto"/>
        <w:rPr>
          <w:rFonts w:ascii="Times New Roman" w:hAnsi="Times New Roman"/>
          <w:lang w:val="en-US"/>
        </w:rPr>
      </w:pPr>
      <w:proofErr w:type="spellStart"/>
      <w:r>
        <w:rPr>
          <w:rFonts w:ascii="Times New Roman" w:hAnsi="Times New Roman"/>
          <w:lang w:val="en-US"/>
        </w:rPr>
        <w:t>Danija</w:t>
      </w:r>
      <w:proofErr w:type="spellEnd"/>
    </w:p>
    <w:p w14:paraId="25DACC03" w14:textId="77777777" w:rsidR="00B66F80" w:rsidRDefault="00B66F80" w:rsidP="00B66F80">
      <w:pPr>
        <w:numPr>
          <w:ilvl w:val="12"/>
          <w:numId w:val="0"/>
        </w:numPr>
        <w:spacing w:after="0" w:line="240" w:lineRule="auto"/>
        <w:ind w:right="-2"/>
        <w:rPr>
          <w:rFonts w:ascii="Times New Roman" w:hAnsi="Times New Roman"/>
          <w:noProof/>
          <w:lang w:val="lt-LT"/>
        </w:rPr>
      </w:pPr>
    </w:p>
    <w:p w14:paraId="55D146E9" w14:textId="77777777" w:rsidR="00B66F80" w:rsidRDefault="00B66F80" w:rsidP="00B66F80">
      <w:pPr>
        <w:numPr>
          <w:ilvl w:val="12"/>
          <w:numId w:val="0"/>
        </w:numPr>
        <w:spacing w:after="0" w:line="240" w:lineRule="auto"/>
        <w:ind w:right="-2"/>
        <w:rPr>
          <w:rFonts w:ascii="Times New Roman" w:hAnsi="Times New Roman"/>
          <w:noProof/>
          <w:lang w:val="lt-LT"/>
        </w:rPr>
      </w:pPr>
      <w:r>
        <w:rPr>
          <w:rFonts w:ascii="Times New Roman" w:hAnsi="Times New Roman"/>
          <w:noProof/>
          <w:lang w:val="lt-LT"/>
        </w:rPr>
        <w:t>arba</w:t>
      </w:r>
    </w:p>
    <w:p w14:paraId="589A3ED8" w14:textId="77777777" w:rsidR="00B66F80" w:rsidRDefault="00B66F80" w:rsidP="00B66F80">
      <w:pPr>
        <w:numPr>
          <w:ilvl w:val="12"/>
          <w:numId w:val="0"/>
        </w:numPr>
        <w:spacing w:after="0" w:line="240" w:lineRule="auto"/>
        <w:ind w:right="-2"/>
        <w:rPr>
          <w:rFonts w:ascii="Times New Roman" w:hAnsi="Times New Roman"/>
          <w:noProof/>
          <w:lang w:val="lt-LT"/>
        </w:rPr>
      </w:pPr>
    </w:p>
    <w:p w14:paraId="3069DB62" w14:textId="76F74280" w:rsidR="00B66F80" w:rsidRDefault="00B66F80" w:rsidP="00B66F80">
      <w:pPr>
        <w:spacing w:after="0" w:line="240" w:lineRule="auto"/>
        <w:rPr>
          <w:rFonts w:ascii="Times New Roman" w:hAnsi="Times New Roman"/>
          <w:lang w:val="en-US"/>
        </w:rPr>
      </w:pPr>
      <w:r>
        <w:rPr>
          <w:rFonts w:ascii="Times New Roman" w:hAnsi="Times New Roman"/>
          <w:lang w:val="en-US"/>
        </w:rPr>
        <w:t>LEO Laboratories Ltd. (LEO Pharma A/S)</w:t>
      </w:r>
    </w:p>
    <w:p w14:paraId="6811FC31" w14:textId="06BF19CC" w:rsidR="00B66F80" w:rsidRDefault="00B66F80" w:rsidP="00B66F80">
      <w:pPr>
        <w:spacing w:after="0" w:line="240" w:lineRule="auto"/>
        <w:rPr>
          <w:rFonts w:ascii="Times New Roman" w:hAnsi="Times New Roman"/>
          <w:lang w:val="en-US"/>
        </w:rPr>
      </w:pPr>
      <w:r>
        <w:rPr>
          <w:rFonts w:ascii="Times New Roman" w:hAnsi="Times New Roman"/>
          <w:lang w:val="en-US"/>
        </w:rPr>
        <w:t>285 Cashel Road</w:t>
      </w:r>
    </w:p>
    <w:p w14:paraId="1504C97B" w14:textId="6C4D4CCC" w:rsidR="00B66F80" w:rsidRDefault="00B66F80" w:rsidP="00B66F80">
      <w:pPr>
        <w:spacing w:after="0" w:line="240" w:lineRule="auto"/>
        <w:rPr>
          <w:rFonts w:ascii="Times New Roman" w:hAnsi="Times New Roman"/>
          <w:lang w:val="en-US"/>
        </w:rPr>
      </w:pPr>
      <w:r>
        <w:rPr>
          <w:rFonts w:ascii="Times New Roman" w:hAnsi="Times New Roman"/>
          <w:lang w:val="en-US"/>
        </w:rPr>
        <w:t>Dublin 12</w:t>
      </w:r>
    </w:p>
    <w:p w14:paraId="73B239D0" w14:textId="77777777" w:rsidR="00B66F80" w:rsidRDefault="00B66F80" w:rsidP="00B66F80">
      <w:pPr>
        <w:numPr>
          <w:ilvl w:val="12"/>
          <w:numId w:val="0"/>
        </w:numPr>
        <w:spacing w:after="0" w:line="240" w:lineRule="auto"/>
        <w:ind w:right="-2"/>
        <w:rPr>
          <w:rFonts w:ascii="Times New Roman" w:hAnsi="Times New Roman"/>
          <w:noProof/>
          <w:lang w:val="lt-LT"/>
        </w:rPr>
      </w:pPr>
      <w:proofErr w:type="spellStart"/>
      <w:r>
        <w:rPr>
          <w:rFonts w:ascii="Times New Roman" w:hAnsi="Times New Roman"/>
          <w:lang w:val="en-US"/>
        </w:rPr>
        <w:t>Airija</w:t>
      </w:r>
      <w:proofErr w:type="spellEnd"/>
    </w:p>
    <w:p w14:paraId="1760E15E" w14:textId="77777777" w:rsidR="00B66F80" w:rsidRDefault="00B66F80" w:rsidP="00B66F80">
      <w:pPr>
        <w:numPr>
          <w:ilvl w:val="12"/>
          <w:numId w:val="0"/>
        </w:numPr>
        <w:spacing w:after="0" w:line="240" w:lineRule="auto"/>
        <w:ind w:right="-2"/>
        <w:rPr>
          <w:rFonts w:ascii="Times New Roman" w:hAnsi="Times New Roman"/>
          <w:noProof/>
          <w:lang w:val="lt-LT"/>
        </w:rPr>
      </w:pPr>
    </w:p>
    <w:p w14:paraId="7AB28FE9" w14:textId="77777777" w:rsidR="00B66F80" w:rsidRDefault="00B66F80" w:rsidP="00B66F80">
      <w:pPr>
        <w:numPr>
          <w:ilvl w:val="12"/>
          <w:numId w:val="0"/>
        </w:numPr>
        <w:spacing w:after="0" w:line="240" w:lineRule="auto"/>
        <w:ind w:right="-2"/>
        <w:rPr>
          <w:rFonts w:ascii="Times New Roman" w:hAnsi="Times New Roman"/>
          <w:noProof/>
          <w:lang w:val="lt-LT"/>
        </w:rPr>
      </w:pPr>
      <w:r>
        <w:rPr>
          <w:rFonts w:ascii="Times New Roman" w:hAnsi="Times New Roman"/>
          <w:bCs/>
          <w:spacing w:val="-4"/>
          <w:lang w:val="lt-LT"/>
        </w:rPr>
        <w:t>Jeigu apie šį vaistą norite sužinoti daugiau, kreipkitės į vietinį registruotojo atstovą.</w:t>
      </w:r>
    </w:p>
    <w:p w14:paraId="2F47E9C3" w14:textId="77777777" w:rsidR="00B66F80" w:rsidRDefault="00B66F80" w:rsidP="00B66F80">
      <w:pPr>
        <w:numPr>
          <w:ilvl w:val="12"/>
          <w:numId w:val="0"/>
        </w:numPr>
        <w:spacing w:after="0" w:line="240" w:lineRule="auto"/>
        <w:ind w:right="-2"/>
        <w:rPr>
          <w:rFonts w:ascii="Times New Roman" w:hAnsi="Times New Roman"/>
          <w:noProof/>
          <w:lang w:val="lt-LT"/>
        </w:rPr>
      </w:pPr>
    </w:p>
    <w:p w14:paraId="35E58BC2" w14:textId="77777777" w:rsidR="008C4D09" w:rsidRPr="00314E7E" w:rsidRDefault="008C4D09" w:rsidP="008C4D09">
      <w:pPr>
        <w:numPr>
          <w:ilvl w:val="12"/>
          <w:numId w:val="0"/>
        </w:numPr>
        <w:spacing w:after="0"/>
        <w:ind w:right="-2"/>
        <w:rPr>
          <w:rFonts w:ascii="Times New Roman" w:hAnsi="Times New Roman"/>
          <w:lang w:val="lt-LT"/>
        </w:rPr>
      </w:pPr>
      <w:r w:rsidRPr="00314E7E">
        <w:rPr>
          <w:rFonts w:ascii="Times New Roman" w:hAnsi="Times New Roman"/>
          <w:lang w:val="lt-LT"/>
        </w:rPr>
        <w:t>Biocodex UAB</w:t>
      </w:r>
    </w:p>
    <w:p w14:paraId="43B3759C" w14:textId="687BA2F6" w:rsidR="00B66F80" w:rsidRPr="000540BE" w:rsidRDefault="00966015" w:rsidP="000540BE">
      <w:pPr>
        <w:numPr>
          <w:ilvl w:val="12"/>
          <w:numId w:val="0"/>
        </w:numPr>
        <w:spacing w:after="0"/>
        <w:ind w:right="-2"/>
        <w:rPr>
          <w:rFonts w:ascii="Times New Roman" w:hAnsi="Times New Roman"/>
          <w:lang w:val="lt-LT"/>
        </w:rPr>
      </w:pPr>
      <w:r>
        <w:rPr>
          <w:rFonts w:ascii="Times New Roman" w:hAnsi="Times New Roman"/>
          <w:lang w:val="lt-LT"/>
        </w:rPr>
        <w:t>Savanorių pr. 349</w:t>
      </w:r>
    </w:p>
    <w:p w14:paraId="56B3BD02" w14:textId="6A27A177" w:rsidR="00B66F80" w:rsidRPr="000540BE" w:rsidRDefault="00B66F80" w:rsidP="000540BE">
      <w:pPr>
        <w:numPr>
          <w:ilvl w:val="12"/>
          <w:numId w:val="0"/>
        </w:numPr>
        <w:spacing w:after="0"/>
        <w:ind w:right="-2"/>
        <w:rPr>
          <w:rFonts w:ascii="Times New Roman" w:hAnsi="Times New Roman"/>
          <w:lang w:val="lt-LT"/>
        </w:rPr>
      </w:pPr>
      <w:r w:rsidRPr="000540BE">
        <w:rPr>
          <w:rFonts w:ascii="Times New Roman" w:hAnsi="Times New Roman"/>
          <w:lang w:val="lt-LT"/>
        </w:rPr>
        <w:t>LT-</w:t>
      </w:r>
      <w:r w:rsidR="00966015">
        <w:rPr>
          <w:rFonts w:ascii="Times New Roman" w:hAnsi="Times New Roman"/>
          <w:lang w:val="lt-LT"/>
        </w:rPr>
        <w:t>51480</w:t>
      </w:r>
      <w:r w:rsidR="008C4D09" w:rsidRPr="00314E7E">
        <w:rPr>
          <w:rFonts w:ascii="Times New Roman" w:hAnsi="Times New Roman"/>
          <w:lang w:val="lt-LT"/>
        </w:rPr>
        <w:t xml:space="preserve"> Kaunas</w:t>
      </w:r>
    </w:p>
    <w:p w14:paraId="4866DFAD" w14:textId="60BD50E5" w:rsidR="00B66F80" w:rsidRPr="000540BE" w:rsidRDefault="00B66F80" w:rsidP="000540BE">
      <w:pPr>
        <w:numPr>
          <w:ilvl w:val="12"/>
          <w:numId w:val="0"/>
        </w:numPr>
        <w:spacing w:after="0"/>
        <w:ind w:right="-2"/>
        <w:rPr>
          <w:rFonts w:ascii="Times New Roman" w:hAnsi="Times New Roman"/>
          <w:lang w:val="lt-LT"/>
        </w:rPr>
      </w:pPr>
      <w:r w:rsidRPr="000540BE">
        <w:rPr>
          <w:rFonts w:ascii="Times New Roman" w:hAnsi="Times New Roman"/>
          <w:lang w:val="lt-LT"/>
        </w:rPr>
        <w:t>Tel</w:t>
      </w:r>
      <w:r w:rsidR="008C4D09" w:rsidRPr="00314E7E">
        <w:rPr>
          <w:rFonts w:ascii="Times New Roman" w:hAnsi="Times New Roman"/>
          <w:lang w:val="lt-LT"/>
        </w:rPr>
        <w:t>.</w:t>
      </w:r>
      <w:r w:rsidRPr="000540BE">
        <w:rPr>
          <w:rFonts w:ascii="Times New Roman" w:hAnsi="Times New Roman"/>
          <w:lang w:val="lt-LT"/>
        </w:rPr>
        <w:t xml:space="preserve"> +370 </w:t>
      </w:r>
      <w:r w:rsidR="008C4D09" w:rsidRPr="00314E7E">
        <w:rPr>
          <w:rFonts w:ascii="Times New Roman" w:hAnsi="Times New Roman"/>
          <w:lang w:val="lt-LT"/>
        </w:rPr>
        <w:t>37 408681</w:t>
      </w:r>
    </w:p>
    <w:p w14:paraId="01581F9C" w14:textId="77777777" w:rsidR="003A09B1" w:rsidRPr="008B2448" w:rsidRDefault="003A09B1" w:rsidP="008B2448">
      <w:pPr>
        <w:numPr>
          <w:ilvl w:val="12"/>
          <w:numId w:val="0"/>
        </w:numPr>
        <w:spacing w:after="0"/>
        <w:ind w:right="-2"/>
        <w:rPr>
          <w:rStyle w:val="Hipersaitas"/>
          <w:b/>
          <w:i/>
          <w:lang w:val="lt-LT"/>
        </w:rPr>
      </w:pPr>
      <w:r w:rsidRPr="008B2448">
        <w:rPr>
          <w:rFonts w:ascii="Times New Roman" w:hAnsi="Times New Roman"/>
          <w:lang w:val="lt-LT"/>
        </w:rPr>
        <w:t xml:space="preserve">El. paštas: </w:t>
      </w:r>
      <w:hyperlink r:id="rId12" w:history="1">
        <w:r w:rsidR="008C4D09" w:rsidRPr="00E16AA7">
          <w:rPr>
            <w:rStyle w:val="Hipersaitas"/>
            <w:rFonts w:ascii="Times New Roman" w:eastAsia="SimSun" w:hAnsi="Times New Roman"/>
            <w:lang w:val="lt-LT"/>
          </w:rPr>
          <w:t>info@biocodex.lt</w:t>
        </w:r>
      </w:hyperlink>
    </w:p>
    <w:p w14:paraId="651D8136" w14:textId="77777777" w:rsidR="00B66F80" w:rsidRDefault="00B66F80" w:rsidP="00B66F80">
      <w:pPr>
        <w:shd w:val="clear" w:color="auto" w:fill="FFFFFF"/>
        <w:spacing w:after="0" w:line="240" w:lineRule="auto"/>
        <w:rPr>
          <w:rFonts w:ascii="Times New Roman" w:hAnsi="Times New Roman"/>
          <w:spacing w:val="-4"/>
          <w:lang w:val="lt-LT"/>
        </w:rPr>
      </w:pPr>
    </w:p>
    <w:p w14:paraId="37F2ED07" w14:textId="77777777" w:rsidR="00B66F80" w:rsidRDefault="00B66F80" w:rsidP="00B66F80">
      <w:pPr>
        <w:shd w:val="clear" w:color="auto" w:fill="FFFFFF"/>
        <w:spacing w:after="0" w:line="240" w:lineRule="auto"/>
        <w:rPr>
          <w:rFonts w:ascii="Times New Roman" w:hAnsi="Times New Roman"/>
          <w:lang w:val="lt-LT"/>
        </w:rPr>
      </w:pPr>
      <w:r>
        <w:rPr>
          <w:rFonts w:ascii="Times New Roman" w:hAnsi="Times New Roman"/>
          <w:b/>
          <w:bCs/>
          <w:spacing w:val="-4"/>
          <w:lang w:val="lt-LT"/>
        </w:rPr>
        <w:t>Šis vaistas  EEE valstybėse narėse registruotas tokiais pavadinimais:</w:t>
      </w:r>
    </w:p>
    <w:p w14:paraId="7D7BFB68" w14:textId="56438060" w:rsidR="00B66F80" w:rsidRDefault="00B66F80" w:rsidP="00B66F80">
      <w:pPr>
        <w:shd w:val="clear" w:color="auto" w:fill="FFFFFF"/>
        <w:spacing w:after="0" w:line="240" w:lineRule="auto"/>
        <w:rPr>
          <w:rFonts w:ascii="Times New Roman" w:hAnsi="Times New Roman"/>
          <w:lang w:val="lt-LT"/>
        </w:rPr>
      </w:pPr>
      <w:r>
        <w:rPr>
          <w:rFonts w:ascii="Times New Roman" w:hAnsi="Times New Roman"/>
          <w:lang w:val="lt-LT"/>
        </w:rPr>
        <w:t xml:space="preserve">Belgija, </w:t>
      </w:r>
      <w:r w:rsidR="00D12F40">
        <w:rPr>
          <w:rFonts w:ascii="Times New Roman" w:hAnsi="Times New Roman"/>
          <w:lang w:val="lt-LT"/>
        </w:rPr>
        <w:t xml:space="preserve">Čekija, </w:t>
      </w:r>
      <w:r>
        <w:rPr>
          <w:rFonts w:ascii="Times New Roman" w:hAnsi="Times New Roman"/>
          <w:lang w:val="lt-LT"/>
        </w:rPr>
        <w:t>Danija, Estija, Prancūzija, Vokietija, Graikija, Airija, Italija, Latvija, Lietuva, Liuksemburgas, Slovėnija</w:t>
      </w:r>
      <w:r w:rsidR="00D12F40">
        <w:rPr>
          <w:rFonts w:ascii="Times New Roman" w:hAnsi="Times New Roman"/>
          <w:lang w:val="lt-LT"/>
        </w:rPr>
        <w:t xml:space="preserve"> </w:t>
      </w:r>
      <w:r>
        <w:rPr>
          <w:rFonts w:ascii="Times New Roman" w:hAnsi="Times New Roman"/>
          <w:lang w:val="lt-LT"/>
        </w:rPr>
        <w:t xml:space="preserve">: </w:t>
      </w:r>
      <w:proofErr w:type="spellStart"/>
      <w:r>
        <w:rPr>
          <w:rFonts w:ascii="Times New Roman" w:hAnsi="Times New Roman"/>
          <w:lang w:val="lt-LT"/>
        </w:rPr>
        <w:t>Xamiol</w:t>
      </w:r>
      <w:proofErr w:type="spellEnd"/>
    </w:p>
    <w:p w14:paraId="07457EB1" w14:textId="77777777" w:rsidR="00B66F80" w:rsidRDefault="00B66F80" w:rsidP="00B66F80">
      <w:pPr>
        <w:shd w:val="clear" w:color="auto" w:fill="FFFFFF"/>
        <w:spacing w:after="0" w:line="240" w:lineRule="auto"/>
        <w:rPr>
          <w:rFonts w:ascii="Times New Roman" w:hAnsi="Times New Roman"/>
          <w:lang w:val="lt-LT"/>
        </w:rPr>
      </w:pPr>
    </w:p>
    <w:p w14:paraId="101A0DA4" w14:textId="77777777" w:rsidR="00B66F80" w:rsidRDefault="00B66F80" w:rsidP="00B66F80">
      <w:pPr>
        <w:shd w:val="clear" w:color="auto" w:fill="FFFFFF"/>
        <w:spacing w:after="0" w:line="240" w:lineRule="auto"/>
        <w:rPr>
          <w:rFonts w:ascii="Times New Roman" w:hAnsi="Times New Roman"/>
          <w:lang w:val="lt-LT"/>
        </w:rPr>
      </w:pPr>
    </w:p>
    <w:p w14:paraId="528A0F0A" w14:textId="2EF8CDF2" w:rsidR="00B66F80" w:rsidRDefault="00B66F80" w:rsidP="00B66F80">
      <w:pPr>
        <w:tabs>
          <w:tab w:val="left" w:pos="1620"/>
        </w:tabs>
        <w:spacing w:after="0" w:line="240" w:lineRule="auto"/>
        <w:rPr>
          <w:rFonts w:ascii="Times New Roman" w:eastAsia="Times New Roman" w:hAnsi="Times New Roman"/>
          <w:b/>
          <w:lang w:val="lt-LT"/>
        </w:rPr>
      </w:pPr>
      <w:r>
        <w:rPr>
          <w:rFonts w:ascii="Times New Roman" w:eastAsia="Times New Roman" w:hAnsi="Times New Roman"/>
          <w:b/>
          <w:lang w:val="x-none"/>
        </w:rPr>
        <w:t xml:space="preserve">Šis pakuotės lapelis paskutinį kartą </w:t>
      </w:r>
      <w:r>
        <w:rPr>
          <w:rFonts w:ascii="Times New Roman" w:eastAsia="Times New Roman" w:hAnsi="Times New Roman"/>
          <w:b/>
          <w:lang w:val="lt-LT"/>
        </w:rPr>
        <w:t>peržiūrėtas</w:t>
      </w:r>
      <w:r>
        <w:rPr>
          <w:rFonts w:ascii="Times New Roman" w:eastAsia="Times New Roman" w:hAnsi="Times New Roman"/>
          <w:b/>
          <w:lang w:val="x-none"/>
        </w:rPr>
        <w:t xml:space="preserve"> </w:t>
      </w:r>
      <w:r w:rsidR="005E30BB">
        <w:rPr>
          <w:rFonts w:ascii="Times New Roman" w:eastAsia="Times New Roman" w:hAnsi="Times New Roman"/>
          <w:b/>
          <w:lang w:val="lt-LT"/>
        </w:rPr>
        <w:t>2019-11-29.</w:t>
      </w:r>
    </w:p>
    <w:p w14:paraId="156FD0E5" w14:textId="77777777" w:rsidR="00B66F80" w:rsidRDefault="00B66F80" w:rsidP="00B66F80">
      <w:pPr>
        <w:shd w:val="clear" w:color="auto" w:fill="FFFFFF"/>
        <w:spacing w:after="0" w:line="240" w:lineRule="auto"/>
        <w:rPr>
          <w:rFonts w:ascii="Times New Roman" w:hAnsi="Times New Roman"/>
          <w:noProof/>
          <w:lang w:val="lt-LT"/>
        </w:rPr>
      </w:pPr>
    </w:p>
    <w:p w14:paraId="7DADA7FF" w14:textId="77777777" w:rsidR="00B66F80" w:rsidRDefault="00B66F80" w:rsidP="00B66F80">
      <w:pPr>
        <w:shd w:val="clear" w:color="auto" w:fill="FFFFFF"/>
        <w:spacing w:after="0" w:line="240" w:lineRule="auto"/>
        <w:rPr>
          <w:rFonts w:ascii="Times New Roman" w:hAnsi="Times New Roman"/>
          <w:noProof/>
          <w:lang w:val="lt-LT"/>
        </w:rPr>
      </w:pPr>
    </w:p>
    <w:p w14:paraId="0A12D46E" w14:textId="77777777" w:rsidR="00B66F80" w:rsidRDefault="00B66F80" w:rsidP="00B66F80">
      <w:pPr>
        <w:spacing w:after="0" w:line="240" w:lineRule="auto"/>
        <w:rPr>
          <w:rStyle w:val="Hipersaitas"/>
          <w:rFonts w:ascii="Times New Roman" w:hAnsi="Times New Roman"/>
          <w:noProof/>
        </w:rPr>
      </w:pPr>
      <w:r>
        <w:rPr>
          <w:rFonts w:ascii="Times New Roman" w:eastAsia="Times New Roman" w:hAnsi="Times New Roman"/>
          <w:noProof/>
          <w:lang w:val="lt-LT"/>
        </w:rPr>
        <w:t xml:space="preserve">Išsami informacija apie šį vaistą </w:t>
      </w:r>
      <w:r>
        <w:rPr>
          <w:rFonts w:ascii="Times New Roman" w:eastAsia="Times New Roman" w:hAnsi="Times New Roman"/>
          <w:noProof/>
          <w:lang w:val="x-none"/>
        </w:rPr>
        <w:t xml:space="preserve">pateikiama Valstybinės vaistų kontrolės tarnybos prie Lietuvos Respublikos sveikatos apsaugos ministerijos </w:t>
      </w:r>
      <w:r>
        <w:rPr>
          <w:rFonts w:ascii="Times New Roman" w:eastAsia="Times New Roman" w:hAnsi="Times New Roman"/>
          <w:noProof/>
          <w:lang w:val="lt-LT"/>
        </w:rPr>
        <w:t xml:space="preserve">tinklalapyje </w:t>
      </w:r>
      <w:hyperlink r:id="rId13" w:history="1">
        <w:r w:rsidRPr="008433CD">
          <w:rPr>
            <w:rStyle w:val="Hipersaitas"/>
            <w:rFonts w:ascii="Times New Roman" w:hAnsi="Times New Roman"/>
            <w:noProof/>
          </w:rPr>
          <w:t>http://www.vvkt.lt/</w:t>
        </w:r>
      </w:hyperlink>
    </w:p>
    <w:p w14:paraId="62E0729A" w14:textId="77777777" w:rsidR="002D2373" w:rsidRDefault="002D2373" w:rsidP="00B66F80">
      <w:pPr>
        <w:spacing w:after="0" w:line="240" w:lineRule="auto"/>
        <w:rPr>
          <w:rStyle w:val="Hipersaitas"/>
          <w:rFonts w:ascii="Times New Roman" w:hAnsi="Times New Roman"/>
          <w:noProof/>
        </w:rPr>
      </w:pPr>
    </w:p>
    <w:p w14:paraId="579970CF" w14:textId="77777777" w:rsidR="002D2373" w:rsidRPr="002005B0" w:rsidRDefault="002D2373" w:rsidP="00B66F80">
      <w:pPr>
        <w:spacing w:after="0" w:line="240" w:lineRule="auto"/>
        <w:rPr>
          <w:rFonts w:ascii="Times New Roman" w:eastAsia="Times New Roman" w:hAnsi="Times New Roman"/>
          <w:noProof/>
          <w:lang w:val="x-none"/>
        </w:rPr>
      </w:pPr>
    </w:p>
    <w:sectPr w:rsidR="002D2373" w:rsidRPr="002005B0" w:rsidSect="002A558A">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 New Roman Bold">
    <w:panose1 w:val="020208030705050203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E183ED2"/>
    <w:lvl w:ilvl="0">
      <w:numFmt w:val="bullet"/>
      <w:lvlText w:val="*"/>
      <w:lvlJc w:val="left"/>
      <w:pPr>
        <w:ind w:left="0" w:firstLine="0"/>
      </w:pPr>
    </w:lvl>
  </w:abstractNum>
  <w:abstractNum w:abstractNumId="1" w15:restartNumberingAfterBreak="0">
    <w:nsid w:val="03D770CC"/>
    <w:multiLevelType w:val="hybridMultilevel"/>
    <w:tmpl w:val="06B6D7D0"/>
    <w:lvl w:ilvl="0" w:tplc="EF94C522">
      <w:start w:val="2"/>
      <w:numFmt w:val="decimal"/>
      <w:lvlText w:val="%1."/>
      <w:lvlJc w:val="left"/>
      <w:pPr>
        <w:tabs>
          <w:tab w:val="num" w:pos="570"/>
        </w:tabs>
        <w:ind w:left="570" w:hanging="570"/>
      </w:pPr>
    </w:lvl>
    <w:lvl w:ilvl="1" w:tplc="C194C634">
      <w:start w:val="1"/>
      <w:numFmt w:val="bullet"/>
      <w:lvlText w:val=""/>
      <w:lvlJc w:val="left"/>
      <w:pPr>
        <w:tabs>
          <w:tab w:val="num" w:pos="1440"/>
        </w:tabs>
        <w:ind w:left="1440" w:hanging="720"/>
      </w:pPr>
      <w:rPr>
        <w:rFonts w:ascii="Symbol" w:hAnsi="Symbol" w:hint="default"/>
        <w:sz w:val="22"/>
        <w:szCs w:val="22"/>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11DD07A7"/>
    <w:multiLevelType w:val="hybridMultilevel"/>
    <w:tmpl w:val="950A10E2"/>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D817F3"/>
    <w:multiLevelType w:val="hybridMultilevel"/>
    <w:tmpl w:val="9FF87D86"/>
    <w:lvl w:ilvl="0" w:tplc="1DB28A40">
      <w:start w:val="1"/>
      <w:numFmt w:val="bullet"/>
      <w:lvlText w:val=""/>
      <w:lvlJc w:val="left"/>
      <w:pPr>
        <w:tabs>
          <w:tab w:val="num" w:pos="720"/>
        </w:tabs>
        <w:ind w:left="720" w:hanging="720"/>
      </w:pPr>
      <w:rPr>
        <w:rFonts w:ascii="Symbol" w:hAnsi="Symbol" w:hint="default"/>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E83828"/>
    <w:multiLevelType w:val="hybridMultilevel"/>
    <w:tmpl w:val="B6AEBC62"/>
    <w:lvl w:ilvl="0" w:tplc="7FA2E2D2">
      <w:start w:val="1"/>
      <w:numFmt w:val="bullet"/>
      <w:lvlText w:val=""/>
      <w:lvlJc w:val="left"/>
      <w:pPr>
        <w:tabs>
          <w:tab w:val="num" w:pos="720"/>
        </w:tabs>
        <w:ind w:left="720" w:hanging="720"/>
      </w:pPr>
      <w:rPr>
        <w:rFonts w:ascii="Symbol" w:hAnsi="Symbol" w:hint="default"/>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43135C"/>
    <w:multiLevelType w:val="hybridMultilevel"/>
    <w:tmpl w:val="B810B5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4942C47"/>
    <w:multiLevelType w:val="hybridMultilevel"/>
    <w:tmpl w:val="BF70B6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0187006"/>
    <w:multiLevelType w:val="hybridMultilevel"/>
    <w:tmpl w:val="35A8F93A"/>
    <w:lvl w:ilvl="0" w:tplc="EF94C522">
      <w:start w:val="2"/>
      <w:numFmt w:val="decimal"/>
      <w:lvlText w:val="%1."/>
      <w:lvlJc w:val="left"/>
      <w:pPr>
        <w:tabs>
          <w:tab w:val="num" w:pos="570"/>
        </w:tabs>
        <w:ind w:left="570" w:hanging="570"/>
      </w:pPr>
    </w:lvl>
    <w:lvl w:ilvl="1" w:tplc="D630782A">
      <w:start w:val="1"/>
      <w:numFmt w:val="bullet"/>
      <w:lvlText w:val=""/>
      <w:lvlJc w:val="left"/>
      <w:pPr>
        <w:tabs>
          <w:tab w:val="num" w:pos="1440"/>
        </w:tabs>
        <w:ind w:left="1440" w:hanging="720"/>
      </w:pPr>
      <w:rPr>
        <w:rFonts w:ascii="Symbol" w:hAnsi="Symbol" w:hint="default"/>
        <w:sz w:val="22"/>
        <w:szCs w:val="22"/>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63091300"/>
    <w:multiLevelType w:val="multilevel"/>
    <w:tmpl w:val="4886BCB0"/>
    <w:lvl w:ilvl="0">
      <w:start w:val="1"/>
      <w:numFmt w:val="decimal"/>
      <w:lvlText w:val="%1."/>
      <w:lvlJc w:val="left"/>
      <w:pPr>
        <w:ind w:left="360" w:hanging="360"/>
      </w:pPr>
      <w:rPr>
        <w:b/>
        <w:color w:val="000000"/>
        <w:sz w:val="22"/>
      </w:rPr>
    </w:lvl>
    <w:lvl w:ilvl="1">
      <w:start w:val="1"/>
      <w:numFmt w:val="decimal"/>
      <w:isLgl/>
      <w:lvlText w:val="%1.%2"/>
      <w:lvlJc w:val="left"/>
      <w:pPr>
        <w:ind w:left="570" w:hanging="57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720" w:hanging="72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9" w15:restartNumberingAfterBreak="0">
    <w:nsid w:val="68247730"/>
    <w:multiLevelType w:val="singleLevel"/>
    <w:tmpl w:val="A3A8F096"/>
    <w:lvl w:ilvl="0">
      <w:start w:val="5"/>
      <w:numFmt w:val="decimal"/>
      <w:lvlText w:val="%1."/>
      <w:lvlJc w:val="left"/>
      <w:pPr>
        <w:tabs>
          <w:tab w:val="num" w:pos="570"/>
        </w:tabs>
        <w:ind w:left="570" w:hanging="570"/>
      </w:pPr>
      <w:rPr>
        <w:b w:val="0"/>
      </w:rPr>
    </w:lvl>
  </w:abstractNum>
  <w:abstractNum w:abstractNumId="10" w15:restartNumberingAfterBreak="0">
    <w:nsid w:val="6B1315EF"/>
    <w:multiLevelType w:val="hybridMultilevel"/>
    <w:tmpl w:val="146CB484"/>
    <w:lvl w:ilvl="0" w:tplc="C7464660">
      <w:start w:val="1"/>
      <w:numFmt w:val="bullet"/>
      <w:lvlText w:val=""/>
      <w:lvlJc w:val="left"/>
      <w:pPr>
        <w:tabs>
          <w:tab w:val="num" w:pos="720"/>
        </w:tabs>
        <w:ind w:left="720" w:hanging="720"/>
      </w:pPr>
      <w:rPr>
        <w:rFonts w:ascii="Symbol" w:hAnsi="Symbol" w:hint="default"/>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4164CE"/>
    <w:multiLevelType w:val="hybridMultilevel"/>
    <w:tmpl w:val="8AF4384E"/>
    <w:lvl w:ilvl="0" w:tplc="76BEFB32">
      <w:start w:val="1"/>
      <w:numFmt w:val="bullet"/>
      <w:lvlText w:val=""/>
      <w:lvlJc w:val="left"/>
      <w:pPr>
        <w:tabs>
          <w:tab w:val="num" w:pos="720"/>
        </w:tabs>
        <w:ind w:left="720" w:hanging="720"/>
      </w:pPr>
      <w:rPr>
        <w:rFonts w:ascii="Symbol" w:hAnsi="Symbol" w:hint="default"/>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lvl w:ilvl="0">
        <w:numFmt w:val="bullet"/>
        <w:lvlText w:val="-"/>
        <w:legacy w:legacy="1" w:legacySpace="0" w:legacyIndent="360"/>
        <w:lvlJc w:val="left"/>
        <w:pPr>
          <w:ind w:left="360" w:hanging="360"/>
        </w:pPr>
      </w:lvl>
    </w:lvlOverride>
  </w:num>
  <w:num w:numId="5">
    <w:abstractNumId w:val="9"/>
  </w:num>
  <w:num w:numId="6">
    <w:abstractNumId w:val="9"/>
    <w:lvlOverride w:ilvl="0">
      <w:startOverride w:val="5"/>
    </w:lvlOverride>
  </w:num>
  <w:num w:numId="7">
    <w:abstractNumId w:val="1"/>
  </w:num>
  <w:num w:numId="8">
    <w:abstractNumId w:val="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num>
  <w:num w:numId="11">
    <w:abstractNumId w:val="7"/>
  </w:num>
  <w:num w:numId="12">
    <w:abstractNumId w:val="7"/>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num>
  <w:num w:numId="15">
    <w:abstractNumId w:val="3"/>
  </w:num>
  <w:num w:numId="16">
    <w:abstractNumId w:val="3"/>
  </w:num>
  <w:num w:numId="17">
    <w:abstractNumId w:val="10"/>
  </w:num>
  <w:num w:numId="18">
    <w:abstractNumId w:val="10"/>
  </w:num>
  <w:num w:numId="19">
    <w:abstractNumId w:val="4"/>
  </w:num>
  <w:num w:numId="20">
    <w:abstractNumId w:val="4"/>
  </w:num>
  <w:num w:numId="21">
    <w:abstractNumId w:val="11"/>
  </w:num>
  <w:num w:numId="22">
    <w:abstractNumId w:val="11"/>
  </w:num>
  <w:num w:numId="23">
    <w:abstractNumId w:val="2"/>
  </w:num>
  <w:num w:numId="24">
    <w:abstractNumId w:val="2"/>
  </w:num>
  <w:num w:numId="25">
    <w:abstractNumId w:val="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F80"/>
    <w:rsid w:val="000001A5"/>
    <w:rsid w:val="00034CC5"/>
    <w:rsid w:val="000540BE"/>
    <w:rsid w:val="000640ED"/>
    <w:rsid w:val="000C5882"/>
    <w:rsid w:val="000F40FB"/>
    <w:rsid w:val="0013448F"/>
    <w:rsid w:val="00143E14"/>
    <w:rsid w:val="00143FBA"/>
    <w:rsid w:val="00152101"/>
    <w:rsid w:val="001A041B"/>
    <w:rsid w:val="001B6D3A"/>
    <w:rsid w:val="002005B0"/>
    <w:rsid w:val="00267E06"/>
    <w:rsid w:val="002945D6"/>
    <w:rsid w:val="002A4F1D"/>
    <w:rsid w:val="002A558A"/>
    <w:rsid w:val="002D1153"/>
    <w:rsid w:val="002D2373"/>
    <w:rsid w:val="002E0132"/>
    <w:rsid w:val="002E2BF0"/>
    <w:rsid w:val="002F62E5"/>
    <w:rsid w:val="003032B9"/>
    <w:rsid w:val="00307C7C"/>
    <w:rsid w:val="00367C5E"/>
    <w:rsid w:val="003A09B1"/>
    <w:rsid w:val="003D0647"/>
    <w:rsid w:val="00441A71"/>
    <w:rsid w:val="00462CE3"/>
    <w:rsid w:val="004C4621"/>
    <w:rsid w:val="005345A1"/>
    <w:rsid w:val="005439F3"/>
    <w:rsid w:val="005915A6"/>
    <w:rsid w:val="005B62C3"/>
    <w:rsid w:val="005B64B7"/>
    <w:rsid w:val="005E30BB"/>
    <w:rsid w:val="0062425E"/>
    <w:rsid w:val="00645718"/>
    <w:rsid w:val="0066164F"/>
    <w:rsid w:val="00661D49"/>
    <w:rsid w:val="00672C97"/>
    <w:rsid w:val="006927A8"/>
    <w:rsid w:val="00762EB4"/>
    <w:rsid w:val="007B7FE9"/>
    <w:rsid w:val="007E305E"/>
    <w:rsid w:val="007F71BA"/>
    <w:rsid w:val="008433CD"/>
    <w:rsid w:val="008B2448"/>
    <w:rsid w:val="008C4D09"/>
    <w:rsid w:val="008F03A5"/>
    <w:rsid w:val="00966015"/>
    <w:rsid w:val="009868FF"/>
    <w:rsid w:val="009C2723"/>
    <w:rsid w:val="009E5165"/>
    <w:rsid w:val="00A33650"/>
    <w:rsid w:val="00A80B1B"/>
    <w:rsid w:val="00AB03AE"/>
    <w:rsid w:val="00AF2853"/>
    <w:rsid w:val="00B620BA"/>
    <w:rsid w:val="00B66F80"/>
    <w:rsid w:val="00BE6728"/>
    <w:rsid w:val="00C14B3F"/>
    <w:rsid w:val="00CE2FC7"/>
    <w:rsid w:val="00D12F40"/>
    <w:rsid w:val="00D25B51"/>
    <w:rsid w:val="00D52FB8"/>
    <w:rsid w:val="00D652D1"/>
    <w:rsid w:val="00DA47DB"/>
    <w:rsid w:val="00DA65C9"/>
    <w:rsid w:val="00DB32AD"/>
    <w:rsid w:val="00DB64DD"/>
    <w:rsid w:val="00DE2E7E"/>
    <w:rsid w:val="00E1761D"/>
    <w:rsid w:val="00E36EB1"/>
    <w:rsid w:val="00EC4A00"/>
    <w:rsid w:val="00ED2F11"/>
    <w:rsid w:val="00F62EB2"/>
    <w:rsid w:val="00F82DB9"/>
    <w:rsid w:val="00F957E8"/>
    <w:rsid w:val="00FF21E6"/>
    <w:rsid w:val="00FF2F73"/>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0AEA6"/>
  <w15:chartTrackingRefBased/>
  <w15:docId w15:val="{1BC6A5D5-F1EB-4F3B-AA2D-0E7ABCB8E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4A00"/>
    <w:pPr>
      <w:spacing w:after="200" w:line="276" w:lineRule="auto"/>
    </w:pPr>
    <w:rPr>
      <w:sz w:val="22"/>
      <w:szCs w:val="22"/>
      <w:lang w:val="lv-LV" w:eastAsia="en-US"/>
    </w:rPr>
  </w:style>
  <w:style w:type="paragraph" w:styleId="Antrat1">
    <w:name w:val="heading 1"/>
    <w:basedOn w:val="prastasis"/>
    <w:next w:val="prastasis"/>
    <w:link w:val="Antrat1Diagrama"/>
    <w:qFormat/>
    <w:rsid w:val="00B66F80"/>
    <w:pPr>
      <w:keepNext/>
      <w:spacing w:after="0" w:line="240" w:lineRule="auto"/>
      <w:outlineLvl w:val="0"/>
    </w:pPr>
    <w:rPr>
      <w:rFonts w:ascii="Times New Roman" w:eastAsia="Times New Roman" w:hAnsi="Times New Roman"/>
      <w:b/>
      <w:spacing w:val="20"/>
      <w:sz w:val="20"/>
      <w:szCs w:val="20"/>
      <w:lang w:val="x-none" w:eastAsia="x-none"/>
    </w:rPr>
  </w:style>
  <w:style w:type="paragraph" w:styleId="Antrat2">
    <w:name w:val="heading 2"/>
    <w:basedOn w:val="prastasis"/>
    <w:next w:val="prastasis"/>
    <w:link w:val="Antrat2Diagrama"/>
    <w:autoRedefine/>
    <w:semiHidden/>
    <w:unhideWhenUsed/>
    <w:qFormat/>
    <w:rsid w:val="00B66F80"/>
    <w:pPr>
      <w:keepNext/>
      <w:spacing w:after="0" w:line="240" w:lineRule="auto"/>
      <w:outlineLvl w:val="1"/>
    </w:pPr>
    <w:rPr>
      <w:rFonts w:ascii="Times New Roman" w:eastAsia="Times New Roman" w:hAnsi="Times New Roman"/>
      <w:bCs/>
      <w:sz w:val="20"/>
      <w:szCs w:val="20"/>
      <w:lang w:val="en-GB" w:eastAsia="x-none"/>
    </w:rPr>
  </w:style>
  <w:style w:type="paragraph" w:styleId="Antrat3">
    <w:name w:val="heading 3"/>
    <w:basedOn w:val="prastasis"/>
    <w:next w:val="prastasis"/>
    <w:link w:val="Antrat3Diagrama"/>
    <w:autoRedefine/>
    <w:semiHidden/>
    <w:unhideWhenUsed/>
    <w:qFormat/>
    <w:rsid w:val="00B66F80"/>
    <w:pPr>
      <w:keepNext/>
      <w:spacing w:before="180" w:after="120" w:line="240" w:lineRule="auto"/>
      <w:outlineLvl w:val="2"/>
    </w:pPr>
    <w:rPr>
      <w:rFonts w:ascii="Times New Roman" w:eastAsia="Times New Roman" w:hAnsi="Times New Roman"/>
      <w:b/>
      <w:spacing w:val="20"/>
      <w:sz w:val="20"/>
      <w:szCs w:val="20"/>
      <w:lang w:val="x-none" w:eastAsia="x-none"/>
    </w:rPr>
  </w:style>
  <w:style w:type="paragraph" w:styleId="Antrat4">
    <w:name w:val="heading 4"/>
    <w:basedOn w:val="prastasis"/>
    <w:next w:val="prastasis"/>
    <w:link w:val="Antrat4Diagrama"/>
    <w:semiHidden/>
    <w:unhideWhenUsed/>
    <w:qFormat/>
    <w:rsid w:val="00B66F80"/>
    <w:pPr>
      <w:keepNext/>
      <w:spacing w:after="0" w:line="240" w:lineRule="auto"/>
      <w:outlineLvl w:val="3"/>
    </w:pPr>
    <w:rPr>
      <w:rFonts w:ascii="Times New Roman" w:eastAsia="Times New Roman" w:hAnsi="Times New Roman"/>
      <w:b/>
      <w:bCs/>
      <w:i/>
      <w:iCs/>
      <w:sz w:val="20"/>
      <w:szCs w:val="24"/>
      <w:lang w:val="x-none" w:eastAsia="x-none"/>
    </w:rPr>
  </w:style>
  <w:style w:type="paragraph" w:styleId="Antrat5">
    <w:name w:val="heading 5"/>
    <w:basedOn w:val="prastasis"/>
    <w:next w:val="prastasis"/>
    <w:link w:val="Antrat5Diagrama"/>
    <w:semiHidden/>
    <w:unhideWhenUsed/>
    <w:qFormat/>
    <w:rsid w:val="00B66F80"/>
    <w:pPr>
      <w:keepNext/>
      <w:spacing w:before="240" w:after="0" w:line="240" w:lineRule="auto"/>
      <w:ind w:left="28" w:right="28"/>
      <w:outlineLvl w:val="4"/>
    </w:pPr>
    <w:rPr>
      <w:rFonts w:ascii="Times New Roman" w:eastAsia="Times New Roman" w:hAnsi="Times New Roman"/>
      <w:b/>
      <w:bCs/>
      <w:sz w:val="2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B66F80"/>
    <w:rPr>
      <w:rFonts w:ascii="Times New Roman" w:eastAsia="Times New Roman" w:hAnsi="Times New Roman" w:cs="Times New Roman"/>
      <w:b/>
      <w:spacing w:val="20"/>
      <w:sz w:val="20"/>
      <w:szCs w:val="20"/>
      <w:lang w:val="x-none" w:eastAsia="x-none"/>
    </w:rPr>
  </w:style>
  <w:style w:type="character" w:customStyle="1" w:styleId="Antrat2Diagrama">
    <w:name w:val="Antraštė 2 Diagrama"/>
    <w:link w:val="Antrat2"/>
    <w:semiHidden/>
    <w:rsid w:val="00B66F80"/>
    <w:rPr>
      <w:rFonts w:ascii="Times New Roman" w:eastAsia="Times New Roman" w:hAnsi="Times New Roman" w:cs="Times New Roman"/>
      <w:bCs/>
      <w:sz w:val="20"/>
      <w:szCs w:val="20"/>
      <w:lang w:val="en-GB" w:eastAsia="x-none"/>
    </w:rPr>
  </w:style>
  <w:style w:type="character" w:customStyle="1" w:styleId="Antrat3Diagrama">
    <w:name w:val="Antraštė 3 Diagrama"/>
    <w:link w:val="Antrat3"/>
    <w:semiHidden/>
    <w:rsid w:val="00B66F80"/>
    <w:rPr>
      <w:rFonts w:ascii="Times New Roman" w:eastAsia="Times New Roman" w:hAnsi="Times New Roman" w:cs="Times New Roman"/>
      <w:b/>
      <w:spacing w:val="20"/>
      <w:sz w:val="20"/>
      <w:szCs w:val="20"/>
      <w:lang w:val="x-none" w:eastAsia="x-none"/>
    </w:rPr>
  </w:style>
  <w:style w:type="character" w:customStyle="1" w:styleId="Antrat4Diagrama">
    <w:name w:val="Antraštė 4 Diagrama"/>
    <w:link w:val="Antrat4"/>
    <w:semiHidden/>
    <w:rsid w:val="00B66F80"/>
    <w:rPr>
      <w:rFonts w:ascii="Times New Roman" w:eastAsia="Times New Roman" w:hAnsi="Times New Roman" w:cs="Times New Roman"/>
      <w:b/>
      <w:bCs/>
      <w:i/>
      <w:iCs/>
      <w:sz w:val="20"/>
      <w:szCs w:val="24"/>
      <w:lang w:val="x-none" w:eastAsia="x-none"/>
    </w:rPr>
  </w:style>
  <w:style w:type="character" w:customStyle="1" w:styleId="Antrat5Diagrama">
    <w:name w:val="Antraštė 5 Diagrama"/>
    <w:link w:val="Antrat5"/>
    <w:semiHidden/>
    <w:rsid w:val="00B66F80"/>
    <w:rPr>
      <w:rFonts w:ascii="Times New Roman" w:eastAsia="Times New Roman" w:hAnsi="Times New Roman" w:cs="Times New Roman"/>
      <w:b/>
      <w:bCs/>
      <w:sz w:val="20"/>
      <w:szCs w:val="20"/>
      <w:lang w:val="x-none" w:eastAsia="x-none"/>
    </w:rPr>
  </w:style>
  <w:style w:type="character" w:styleId="Hipersaitas">
    <w:name w:val="Hyperlink"/>
    <w:semiHidden/>
    <w:unhideWhenUsed/>
    <w:rsid w:val="00B66F80"/>
    <w:rPr>
      <w:color w:val="0000FF"/>
      <w:u w:val="single"/>
    </w:rPr>
  </w:style>
  <w:style w:type="character" w:styleId="Perirtashipersaitas">
    <w:name w:val="FollowedHyperlink"/>
    <w:uiPriority w:val="99"/>
    <w:semiHidden/>
    <w:unhideWhenUsed/>
    <w:rsid w:val="00B66F80"/>
    <w:rPr>
      <w:color w:val="954F72"/>
      <w:u w:val="single"/>
    </w:rPr>
  </w:style>
  <w:style w:type="paragraph" w:styleId="Komentarotekstas">
    <w:name w:val="annotation text"/>
    <w:basedOn w:val="prastasis"/>
    <w:link w:val="KomentarotekstasDiagrama"/>
    <w:semiHidden/>
    <w:unhideWhenUsed/>
    <w:rsid w:val="00B66F80"/>
    <w:pPr>
      <w:spacing w:after="0" w:line="240" w:lineRule="auto"/>
    </w:pPr>
    <w:rPr>
      <w:sz w:val="20"/>
      <w:szCs w:val="20"/>
      <w:lang w:val="en-US" w:eastAsia="x-none"/>
    </w:rPr>
  </w:style>
  <w:style w:type="character" w:customStyle="1" w:styleId="KomentarotekstasDiagrama">
    <w:name w:val="Komentaro tekstas Diagrama"/>
    <w:link w:val="Komentarotekstas"/>
    <w:semiHidden/>
    <w:rsid w:val="00B66F80"/>
    <w:rPr>
      <w:rFonts w:ascii="Calibri" w:eastAsia="Calibri" w:hAnsi="Calibri" w:cs="Times New Roman"/>
      <w:sz w:val="20"/>
      <w:szCs w:val="20"/>
      <w:lang w:val="en-US" w:eastAsia="x-none"/>
    </w:rPr>
  </w:style>
  <w:style w:type="paragraph" w:styleId="Antrats">
    <w:name w:val="header"/>
    <w:basedOn w:val="prastasis"/>
    <w:link w:val="AntratsDiagrama"/>
    <w:semiHidden/>
    <w:unhideWhenUsed/>
    <w:rsid w:val="00B66F80"/>
    <w:pPr>
      <w:tabs>
        <w:tab w:val="center" w:pos="4819"/>
        <w:tab w:val="right" w:pos="9638"/>
      </w:tabs>
      <w:spacing w:after="0" w:line="240" w:lineRule="auto"/>
    </w:pPr>
    <w:rPr>
      <w:sz w:val="20"/>
      <w:szCs w:val="20"/>
      <w:lang w:val="en-US" w:eastAsia="x-none"/>
    </w:rPr>
  </w:style>
  <w:style w:type="character" w:customStyle="1" w:styleId="AntratsDiagrama">
    <w:name w:val="Antraštės Diagrama"/>
    <w:link w:val="Antrats"/>
    <w:semiHidden/>
    <w:rsid w:val="00B66F80"/>
    <w:rPr>
      <w:rFonts w:ascii="Calibri" w:eastAsia="Calibri" w:hAnsi="Calibri" w:cs="Times New Roman"/>
      <w:sz w:val="20"/>
      <w:szCs w:val="20"/>
      <w:lang w:val="en-US" w:eastAsia="x-none"/>
    </w:rPr>
  </w:style>
  <w:style w:type="paragraph" w:styleId="Porat">
    <w:name w:val="footer"/>
    <w:basedOn w:val="prastasis"/>
    <w:link w:val="PoratDiagrama"/>
    <w:semiHidden/>
    <w:unhideWhenUsed/>
    <w:rsid w:val="00B66F80"/>
    <w:pPr>
      <w:tabs>
        <w:tab w:val="center" w:pos="4819"/>
        <w:tab w:val="right" w:pos="9638"/>
      </w:tabs>
      <w:spacing w:after="0" w:line="240" w:lineRule="auto"/>
    </w:pPr>
    <w:rPr>
      <w:sz w:val="20"/>
      <w:szCs w:val="20"/>
      <w:lang w:val="en-US" w:eastAsia="x-none"/>
    </w:rPr>
  </w:style>
  <w:style w:type="character" w:customStyle="1" w:styleId="PoratDiagrama">
    <w:name w:val="Poraštė Diagrama"/>
    <w:link w:val="Porat"/>
    <w:semiHidden/>
    <w:rsid w:val="00B66F80"/>
    <w:rPr>
      <w:rFonts w:ascii="Calibri" w:eastAsia="Calibri" w:hAnsi="Calibri" w:cs="Times New Roman"/>
      <w:sz w:val="20"/>
      <w:szCs w:val="20"/>
      <w:lang w:val="en-US" w:eastAsia="x-none"/>
    </w:rPr>
  </w:style>
  <w:style w:type="paragraph" w:styleId="Pavadinimas">
    <w:name w:val="Title"/>
    <w:basedOn w:val="prastasis"/>
    <w:link w:val="PavadinimasDiagrama"/>
    <w:qFormat/>
    <w:rsid w:val="00B66F80"/>
    <w:pPr>
      <w:spacing w:after="0" w:line="240" w:lineRule="auto"/>
      <w:ind w:right="10"/>
      <w:jc w:val="center"/>
      <w:outlineLvl w:val="0"/>
    </w:pPr>
    <w:rPr>
      <w:rFonts w:ascii="Times New Roman Bold" w:hAnsi="Times New Roman Bold"/>
      <w:b/>
      <w:sz w:val="28"/>
      <w:szCs w:val="24"/>
      <w:lang w:val="x-none" w:eastAsia="x-none"/>
    </w:rPr>
  </w:style>
  <w:style w:type="character" w:customStyle="1" w:styleId="PavadinimasDiagrama">
    <w:name w:val="Pavadinimas Diagrama"/>
    <w:link w:val="Pavadinimas"/>
    <w:rsid w:val="00B66F80"/>
    <w:rPr>
      <w:rFonts w:ascii="Times New Roman Bold" w:eastAsia="Calibri" w:hAnsi="Times New Roman Bold" w:cs="Times New Roman"/>
      <w:b/>
      <w:sz w:val="28"/>
      <w:szCs w:val="24"/>
      <w:lang w:val="x-none" w:eastAsia="x-none"/>
    </w:rPr>
  </w:style>
  <w:style w:type="paragraph" w:styleId="Pagrindiniotekstotrauka">
    <w:name w:val="Body Text Indent"/>
    <w:basedOn w:val="prastasis"/>
    <w:link w:val="PagrindiniotekstotraukaDiagrama"/>
    <w:semiHidden/>
    <w:unhideWhenUsed/>
    <w:rsid w:val="00B66F80"/>
    <w:pPr>
      <w:autoSpaceDE w:val="0"/>
      <w:autoSpaceDN w:val="0"/>
      <w:adjustRightInd w:val="0"/>
      <w:spacing w:after="0" w:line="240" w:lineRule="auto"/>
      <w:ind w:left="720"/>
      <w:jc w:val="both"/>
    </w:pPr>
    <w:rPr>
      <w:rFonts w:ascii="Times New Roman" w:eastAsia="Times New Roman" w:hAnsi="Times New Roman"/>
      <w:sz w:val="20"/>
      <w:szCs w:val="20"/>
      <w:lang w:val="en-GB" w:eastAsia="en-GB"/>
    </w:rPr>
  </w:style>
  <w:style w:type="character" w:customStyle="1" w:styleId="PagrindiniotekstotraukaDiagrama">
    <w:name w:val="Pagrindinio teksto įtrauka Diagrama"/>
    <w:link w:val="Pagrindiniotekstotrauka"/>
    <w:semiHidden/>
    <w:rsid w:val="00B66F80"/>
    <w:rPr>
      <w:rFonts w:ascii="Times New Roman" w:eastAsia="Times New Roman" w:hAnsi="Times New Roman" w:cs="Times New Roman"/>
      <w:sz w:val="20"/>
      <w:szCs w:val="20"/>
      <w:lang w:val="en-GB" w:eastAsia="en-GB"/>
    </w:rPr>
  </w:style>
  <w:style w:type="paragraph" w:styleId="Komentarotema">
    <w:name w:val="annotation subject"/>
    <w:basedOn w:val="Komentarotekstas"/>
    <w:next w:val="Komentarotekstas"/>
    <w:link w:val="KomentarotemaDiagrama"/>
    <w:semiHidden/>
    <w:unhideWhenUsed/>
    <w:rsid w:val="00B66F80"/>
    <w:rPr>
      <w:b/>
      <w:bCs/>
    </w:rPr>
  </w:style>
  <w:style w:type="character" w:customStyle="1" w:styleId="KomentarotemaDiagrama">
    <w:name w:val="Komentaro tema Diagrama"/>
    <w:link w:val="Komentarotema"/>
    <w:semiHidden/>
    <w:rsid w:val="00B66F80"/>
    <w:rPr>
      <w:rFonts w:ascii="Calibri" w:eastAsia="Calibri" w:hAnsi="Calibri" w:cs="Times New Roman"/>
      <w:b/>
      <w:bCs/>
      <w:sz w:val="20"/>
      <w:szCs w:val="20"/>
      <w:lang w:val="en-US" w:eastAsia="x-none"/>
    </w:rPr>
  </w:style>
  <w:style w:type="paragraph" w:styleId="Debesliotekstas">
    <w:name w:val="Balloon Text"/>
    <w:basedOn w:val="prastasis"/>
    <w:link w:val="DebesliotekstasDiagrama"/>
    <w:semiHidden/>
    <w:unhideWhenUsed/>
    <w:rsid w:val="00B66F80"/>
    <w:pPr>
      <w:spacing w:after="0" w:line="240" w:lineRule="auto"/>
    </w:pPr>
    <w:rPr>
      <w:rFonts w:ascii="Tahoma" w:hAnsi="Tahoma"/>
      <w:sz w:val="16"/>
      <w:szCs w:val="16"/>
      <w:lang w:val="en-US" w:eastAsia="x-none"/>
    </w:rPr>
  </w:style>
  <w:style w:type="character" w:customStyle="1" w:styleId="DebesliotekstasDiagrama">
    <w:name w:val="Debesėlio tekstas Diagrama"/>
    <w:link w:val="Debesliotekstas"/>
    <w:semiHidden/>
    <w:rsid w:val="00B66F80"/>
    <w:rPr>
      <w:rFonts w:ascii="Tahoma" w:eastAsia="Calibri" w:hAnsi="Tahoma" w:cs="Times New Roman"/>
      <w:sz w:val="16"/>
      <w:szCs w:val="16"/>
      <w:lang w:val="en-US" w:eastAsia="x-none"/>
    </w:rPr>
  </w:style>
  <w:style w:type="paragraph" w:styleId="Sraopastraipa">
    <w:name w:val="List Paragraph"/>
    <w:basedOn w:val="prastasis"/>
    <w:uiPriority w:val="34"/>
    <w:qFormat/>
    <w:rsid w:val="00B66F80"/>
    <w:pPr>
      <w:widowControl w:val="0"/>
      <w:autoSpaceDE w:val="0"/>
      <w:autoSpaceDN w:val="0"/>
      <w:adjustRightInd w:val="0"/>
      <w:spacing w:after="0" w:line="240" w:lineRule="auto"/>
      <w:ind w:left="720"/>
    </w:pPr>
    <w:rPr>
      <w:rFonts w:ascii="Times New Roman" w:eastAsia="Times New Roman" w:hAnsi="Times New Roman"/>
      <w:sz w:val="20"/>
      <w:szCs w:val="20"/>
      <w:lang w:val="lt-LT" w:eastAsia="lt-LT"/>
    </w:rPr>
  </w:style>
  <w:style w:type="paragraph" w:customStyle="1" w:styleId="Sraopastraipa1">
    <w:name w:val="Sąrašo pastraipa1"/>
    <w:basedOn w:val="prastasis"/>
    <w:uiPriority w:val="34"/>
    <w:qFormat/>
    <w:rsid w:val="00B66F80"/>
    <w:pPr>
      <w:widowControl w:val="0"/>
      <w:autoSpaceDE w:val="0"/>
      <w:autoSpaceDN w:val="0"/>
      <w:adjustRightInd w:val="0"/>
      <w:spacing w:after="0" w:line="240" w:lineRule="auto"/>
      <w:ind w:left="720"/>
    </w:pPr>
    <w:rPr>
      <w:rFonts w:ascii="Times New Roman" w:eastAsia="Times New Roman" w:hAnsi="Times New Roman"/>
      <w:sz w:val="20"/>
      <w:szCs w:val="20"/>
      <w:lang w:val="lt-LT" w:eastAsia="lt-LT"/>
    </w:rPr>
  </w:style>
  <w:style w:type="character" w:customStyle="1" w:styleId="PI-1labEMEASMCAChar">
    <w:name w:val="PI-1_lab EMEA_SMCA Char"/>
    <w:link w:val="PI-1labEMEASMCA"/>
    <w:locked/>
    <w:rsid w:val="00B66F80"/>
    <w:rPr>
      <w:rFonts w:ascii="Times New Roman" w:eastAsia="Times New Roman" w:hAnsi="Times New Roman" w:cs="Times New Roman"/>
      <w:b/>
      <w:noProof/>
      <w:lang w:val="x-none" w:eastAsia="x-none"/>
    </w:rPr>
  </w:style>
  <w:style w:type="paragraph" w:customStyle="1" w:styleId="PI-1labEMEASMCA">
    <w:name w:val="PI-1_lab EMEA_SMCA"/>
    <w:basedOn w:val="prastasis"/>
    <w:link w:val="PI-1labEMEASMCAChar"/>
    <w:autoRedefine/>
    <w:rsid w:val="00B66F8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lang w:val="x-none" w:eastAsia="x-none"/>
    </w:rPr>
  </w:style>
  <w:style w:type="character" w:customStyle="1" w:styleId="BTEMEASMCAChar">
    <w:name w:val="BT EMEA_SMCA Char"/>
    <w:link w:val="BTEMEASMCA"/>
    <w:locked/>
    <w:rsid w:val="00B66F80"/>
    <w:rPr>
      <w:rFonts w:ascii="Times New Roman" w:eastAsia="Times New Roman" w:hAnsi="Times New Roman" w:cs="Times New Roman"/>
      <w:noProof/>
      <w:lang w:val="x-none" w:eastAsia="x-none"/>
    </w:rPr>
  </w:style>
  <w:style w:type="paragraph" w:customStyle="1" w:styleId="BTEMEASMCA">
    <w:name w:val="BT EMEA_SMCA"/>
    <w:basedOn w:val="prastasis"/>
    <w:link w:val="BTEMEASMCAChar"/>
    <w:autoRedefine/>
    <w:rsid w:val="00B66F80"/>
    <w:pPr>
      <w:spacing w:after="0" w:line="240" w:lineRule="auto"/>
    </w:pPr>
    <w:rPr>
      <w:rFonts w:ascii="Times New Roman" w:eastAsia="Times New Roman" w:hAnsi="Times New Roman"/>
      <w:noProof/>
      <w:lang w:val="x-none" w:eastAsia="x-none"/>
    </w:rPr>
  </w:style>
  <w:style w:type="character" w:customStyle="1" w:styleId="TTEMEASMCAChar">
    <w:name w:val="TT EMEA_SMCA Char"/>
    <w:link w:val="TTEMEASMCA"/>
    <w:locked/>
    <w:rsid w:val="00B66F80"/>
    <w:rPr>
      <w:rFonts w:ascii="Times New Roman" w:hAnsi="Times New Roman" w:cs="Times New Roman"/>
      <w:b/>
      <w:caps/>
      <w:lang w:val="en-US" w:eastAsia="x-none"/>
    </w:rPr>
  </w:style>
  <w:style w:type="paragraph" w:customStyle="1" w:styleId="TTEMEASMCA">
    <w:name w:val="TT EMEA_SMCA"/>
    <w:basedOn w:val="Antrat1"/>
    <w:link w:val="TTEMEASMCAChar"/>
    <w:autoRedefine/>
    <w:rsid w:val="00B66F80"/>
    <w:pPr>
      <w:keepNext w:val="0"/>
      <w:tabs>
        <w:tab w:val="left" w:pos="567"/>
      </w:tabs>
      <w:ind w:left="567" w:hanging="567"/>
      <w:jc w:val="center"/>
    </w:pPr>
    <w:rPr>
      <w:rFonts w:eastAsia="Calibri"/>
      <w:caps/>
      <w:spacing w:val="0"/>
      <w:sz w:val="22"/>
      <w:szCs w:val="22"/>
      <w:lang w:val="en-US"/>
    </w:rPr>
  </w:style>
  <w:style w:type="paragraph" w:customStyle="1" w:styleId="BTAnIIEMEASMCA">
    <w:name w:val="BT(AnII) EMEA_SMCA"/>
    <w:basedOn w:val="Debesliotekstas"/>
    <w:autoRedefine/>
    <w:rsid w:val="00B66F80"/>
    <w:pPr>
      <w:tabs>
        <w:tab w:val="left" w:pos="1701"/>
      </w:tabs>
      <w:ind w:left="1701" w:hanging="567"/>
    </w:pPr>
    <w:rPr>
      <w:rFonts w:ascii="Times New Roman" w:eastAsia="Times New Roman" w:hAnsi="Times New Roman"/>
      <w:b/>
      <w:sz w:val="22"/>
      <w:szCs w:val="22"/>
      <w:lang w:val="en-GB"/>
    </w:rPr>
  </w:style>
  <w:style w:type="paragraph" w:customStyle="1" w:styleId="PI-1EMEASMCA">
    <w:name w:val="PI-1 EMEA_SMCA"/>
    <w:basedOn w:val="Antrat2"/>
    <w:autoRedefine/>
    <w:rsid w:val="00B66F80"/>
    <w:pPr>
      <w:tabs>
        <w:tab w:val="left" w:pos="567"/>
      </w:tabs>
      <w:ind w:left="567" w:hanging="567"/>
    </w:pPr>
    <w:rPr>
      <w:rFonts w:eastAsia="Calibri"/>
      <w:b/>
      <w:bCs w:val="0"/>
      <w:lang w:val="lt-LT"/>
    </w:rPr>
  </w:style>
  <w:style w:type="paragraph" w:customStyle="1" w:styleId="PI-2EMEASMCA">
    <w:name w:val="PI-2 EMEA_SMCA"/>
    <w:basedOn w:val="Antrat3"/>
    <w:autoRedefine/>
    <w:rsid w:val="00B66F80"/>
    <w:pPr>
      <w:keepLines/>
      <w:tabs>
        <w:tab w:val="left" w:pos="567"/>
      </w:tabs>
      <w:spacing w:before="0" w:after="0"/>
      <w:ind w:left="567" w:hanging="567"/>
    </w:pPr>
    <w:rPr>
      <w:rFonts w:eastAsia="Calibri"/>
      <w:spacing w:val="0"/>
      <w:kern w:val="28"/>
      <w:szCs w:val="22"/>
    </w:rPr>
  </w:style>
  <w:style w:type="character" w:customStyle="1" w:styleId="BTgEMEASMCAChar">
    <w:name w:val="BT(g) EMEA_SMCA Char"/>
    <w:link w:val="BTgEMEASMCA"/>
    <w:locked/>
    <w:rsid w:val="00B66F80"/>
    <w:rPr>
      <w:rFonts w:ascii="Times New Roman" w:eastAsia="Times New Roman" w:hAnsi="Times New Roman" w:cs="Times New Roman"/>
      <w:i/>
      <w:noProof/>
      <w:color w:val="008000"/>
      <w:lang w:val="x-none" w:eastAsia="x-none"/>
    </w:rPr>
  </w:style>
  <w:style w:type="paragraph" w:customStyle="1" w:styleId="BTgEMEASMCA">
    <w:name w:val="BT(g) EMEA_SMCA"/>
    <w:basedOn w:val="BTEMEASMCA"/>
    <w:link w:val="BTgEMEASMCAChar"/>
    <w:autoRedefine/>
    <w:rsid w:val="00B66F80"/>
    <w:pPr>
      <w:tabs>
        <w:tab w:val="left" w:pos="1620"/>
      </w:tabs>
    </w:pPr>
    <w:rPr>
      <w:i/>
      <w:color w:val="008000"/>
    </w:rPr>
  </w:style>
  <w:style w:type="paragraph" w:customStyle="1" w:styleId="BTuEMEASMCA">
    <w:name w:val="BT(u) EMEA_SMCA"/>
    <w:basedOn w:val="BTEMEASMCA"/>
    <w:autoRedefine/>
    <w:rsid w:val="00B66F80"/>
    <w:pPr>
      <w:tabs>
        <w:tab w:val="left" w:pos="1620"/>
      </w:tabs>
    </w:pPr>
    <w:rPr>
      <w:noProof w:val="0"/>
      <w:u w:val="single"/>
    </w:rPr>
  </w:style>
  <w:style w:type="paragraph" w:customStyle="1" w:styleId="BTbEMEASMCA">
    <w:name w:val="BT(b) EMEA_SMCA"/>
    <w:basedOn w:val="BTEMEASMCA"/>
    <w:autoRedefine/>
    <w:rsid w:val="00B66F80"/>
    <w:pPr>
      <w:tabs>
        <w:tab w:val="left" w:pos="1620"/>
      </w:tabs>
    </w:pPr>
    <w:rPr>
      <w:b/>
      <w:noProof w:val="0"/>
    </w:rPr>
  </w:style>
  <w:style w:type="paragraph" w:customStyle="1" w:styleId="TableCellText12pt">
    <w:name w:val="Table Cell Text 12pt"/>
    <w:basedOn w:val="prastasis"/>
    <w:rsid w:val="00B66F80"/>
    <w:pPr>
      <w:keepNext/>
      <w:spacing w:before="40" w:after="40" w:line="240" w:lineRule="auto"/>
    </w:pPr>
    <w:rPr>
      <w:rFonts w:ascii="Times New Roman" w:eastAsia="Times New Roman" w:hAnsi="Times New Roman"/>
      <w:kern w:val="24"/>
      <w:sz w:val="24"/>
      <w:szCs w:val="24"/>
      <w:lang w:val="en-US"/>
    </w:rPr>
  </w:style>
  <w:style w:type="character" w:customStyle="1" w:styleId="DocumentTextCharChar">
    <w:name w:val="Document Text Char Char"/>
    <w:link w:val="DocumentText"/>
    <w:locked/>
    <w:rsid w:val="00B66F80"/>
    <w:rPr>
      <w:rFonts w:ascii="Times New Roman" w:eastAsia="Times New Roman" w:hAnsi="Times New Roman" w:cs="Times New Roman"/>
      <w:kern w:val="24"/>
      <w:sz w:val="24"/>
      <w:szCs w:val="24"/>
      <w:lang w:val="en-US"/>
    </w:rPr>
  </w:style>
  <w:style w:type="paragraph" w:customStyle="1" w:styleId="DocumentText">
    <w:name w:val="Document Text"/>
    <w:basedOn w:val="prastasis"/>
    <w:link w:val="DocumentTextCharChar"/>
    <w:rsid w:val="00B66F80"/>
    <w:pPr>
      <w:spacing w:after="240" w:line="300" w:lineRule="auto"/>
    </w:pPr>
    <w:rPr>
      <w:rFonts w:ascii="Times New Roman" w:eastAsia="Times New Roman" w:hAnsi="Times New Roman"/>
      <w:kern w:val="24"/>
      <w:sz w:val="24"/>
      <w:szCs w:val="24"/>
      <w:lang w:val="en-US"/>
    </w:rPr>
  </w:style>
  <w:style w:type="character" w:styleId="Komentaronuoroda">
    <w:name w:val="annotation reference"/>
    <w:semiHidden/>
    <w:unhideWhenUsed/>
    <w:rsid w:val="00B66F80"/>
    <w:rPr>
      <w:sz w:val="16"/>
      <w:szCs w:val="16"/>
    </w:rPr>
  </w:style>
  <w:style w:type="table" w:styleId="Lentelstinklelis">
    <w:name w:val="Table Grid"/>
    <w:basedOn w:val="prastojilentel"/>
    <w:uiPriority w:val="59"/>
    <w:rsid w:val="00B66F80"/>
    <w:rPr>
      <w:rFonts w:ascii="Times New Roman" w:hAnsi="Times New Roman"/>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C4A00"/>
    <w:rPr>
      <w:sz w:val="22"/>
      <w:szCs w:val="22"/>
      <w:lang w:val="lv-LV" w:eastAsia="en-US"/>
    </w:rPr>
  </w:style>
  <w:style w:type="paragraph" w:styleId="Betarp">
    <w:name w:val="No Spacing"/>
    <w:uiPriority w:val="1"/>
    <w:qFormat/>
    <w:rsid w:val="00EC4A00"/>
    <w:rPr>
      <w:sz w:val="22"/>
      <w:szCs w:val="22"/>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786678">
      <w:bodyDiv w:val="1"/>
      <w:marLeft w:val="0"/>
      <w:marRight w:val="0"/>
      <w:marTop w:val="0"/>
      <w:marBottom w:val="0"/>
      <w:divBdr>
        <w:top w:val="none" w:sz="0" w:space="0" w:color="auto"/>
        <w:left w:val="none" w:sz="0" w:space="0" w:color="auto"/>
        <w:bottom w:val="none" w:sz="0" w:space="0" w:color="auto"/>
        <w:right w:val="none" w:sz="0" w:space="0" w:color="auto"/>
      </w:divBdr>
    </w:div>
    <w:div w:id="1364331732">
      <w:bodyDiv w:val="1"/>
      <w:marLeft w:val="0"/>
      <w:marRight w:val="0"/>
      <w:marTop w:val="0"/>
      <w:marBottom w:val="0"/>
      <w:divBdr>
        <w:top w:val="none" w:sz="0" w:space="0" w:color="auto"/>
        <w:left w:val="none" w:sz="0" w:space="0" w:color="auto"/>
        <w:bottom w:val="none" w:sz="0" w:space="0" w:color="auto"/>
        <w:right w:val="none" w:sz="0" w:space="0" w:color="auto"/>
      </w:divBdr>
    </w:div>
    <w:div w:id="1409614801">
      <w:bodyDiv w:val="1"/>
      <w:marLeft w:val="0"/>
      <w:marRight w:val="0"/>
      <w:marTop w:val="0"/>
      <w:marBottom w:val="0"/>
      <w:divBdr>
        <w:top w:val="none" w:sz="0" w:space="0" w:color="auto"/>
        <w:left w:val="none" w:sz="0" w:space="0" w:color="auto"/>
        <w:bottom w:val="none" w:sz="0" w:space="0" w:color="auto"/>
        <w:right w:val="none" w:sz="0" w:space="0" w:color="auto"/>
      </w:divBdr>
    </w:div>
    <w:div w:id="141551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info@biocodex.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mailto:NepageidaujamaR@vvkt.lt" TargetMode="External"/><Relationship Id="rId5" Type="http://schemas.openxmlformats.org/officeDocument/2006/relationships/hyperlink" Target="http://www.vvkt.lt/" TargetMode="Externa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28649</Words>
  <Characters>16330</Characters>
  <Application>Microsoft Office Word</Application>
  <DocSecurity>4</DocSecurity>
  <Lines>136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44890</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Jusaitiene Adele</dc:creator>
  <cp:keywords/>
  <dc:description/>
  <cp:lastModifiedBy>Albina Burkauskaitė</cp:lastModifiedBy>
  <cp:revision>2</cp:revision>
  <dcterms:created xsi:type="dcterms:W3CDTF">2019-12-02T13:57:00Z</dcterms:created>
  <dcterms:modified xsi:type="dcterms:W3CDTF">2019-12-02T13:57:00Z</dcterms:modified>
</cp:coreProperties>
</file>