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BDF03" w14:textId="77777777" w:rsidR="00947D3D" w:rsidRPr="006F43AF" w:rsidRDefault="00947D3D" w:rsidP="006F43AF">
      <w:pPr>
        <w:widowControl w:val="0"/>
        <w:ind w:left="567" w:hanging="567"/>
        <w:jc w:val="center"/>
        <w:rPr>
          <w:b/>
          <w:sz w:val="22"/>
          <w:szCs w:val="22"/>
        </w:rPr>
      </w:pPr>
      <w:bookmarkStart w:id="0" w:name="Tab"/>
      <w:bookmarkStart w:id="1" w:name="_GoBack"/>
      <w:bookmarkEnd w:id="0"/>
      <w:bookmarkEnd w:id="1"/>
    </w:p>
    <w:p w14:paraId="6AC73900" w14:textId="77777777" w:rsidR="00947D3D" w:rsidRPr="006F43AF" w:rsidRDefault="00947D3D" w:rsidP="006F43AF">
      <w:pPr>
        <w:widowControl w:val="0"/>
        <w:ind w:left="567" w:hanging="567"/>
        <w:jc w:val="center"/>
        <w:rPr>
          <w:b/>
          <w:sz w:val="22"/>
          <w:szCs w:val="22"/>
        </w:rPr>
      </w:pPr>
    </w:p>
    <w:p w14:paraId="77E296B4" w14:textId="77777777" w:rsidR="00947D3D" w:rsidRPr="006F43AF" w:rsidRDefault="00947D3D" w:rsidP="006F43AF">
      <w:pPr>
        <w:widowControl w:val="0"/>
        <w:ind w:left="567" w:hanging="567"/>
        <w:jc w:val="center"/>
        <w:rPr>
          <w:sz w:val="22"/>
          <w:szCs w:val="22"/>
        </w:rPr>
      </w:pPr>
    </w:p>
    <w:p w14:paraId="4ABC7233" w14:textId="77777777" w:rsidR="00947D3D" w:rsidRPr="006F43AF" w:rsidRDefault="00947D3D" w:rsidP="006F43AF">
      <w:pPr>
        <w:widowControl w:val="0"/>
        <w:ind w:left="567" w:hanging="567"/>
        <w:jc w:val="center"/>
        <w:rPr>
          <w:sz w:val="22"/>
          <w:szCs w:val="22"/>
        </w:rPr>
      </w:pPr>
    </w:p>
    <w:p w14:paraId="3A75DD47" w14:textId="77777777" w:rsidR="00947D3D" w:rsidRPr="006F43AF" w:rsidRDefault="00947D3D" w:rsidP="006F43AF">
      <w:pPr>
        <w:widowControl w:val="0"/>
        <w:ind w:left="567" w:hanging="567"/>
        <w:jc w:val="center"/>
        <w:rPr>
          <w:sz w:val="22"/>
          <w:szCs w:val="22"/>
        </w:rPr>
      </w:pPr>
    </w:p>
    <w:p w14:paraId="56B6C2F6" w14:textId="77777777" w:rsidR="00947D3D" w:rsidRPr="006F43AF" w:rsidRDefault="00947D3D" w:rsidP="006F43AF">
      <w:pPr>
        <w:widowControl w:val="0"/>
        <w:ind w:left="567" w:hanging="567"/>
        <w:jc w:val="center"/>
        <w:rPr>
          <w:sz w:val="22"/>
          <w:szCs w:val="22"/>
        </w:rPr>
      </w:pPr>
    </w:p>
    <w:p w14:paraId="3C622CDC" w14:textId="77777777" w:rsidR="00947D3D" w:rsidRPr="006F43AF" w:rsidRDefault="00947D3D" w:rsidP="006F43AF">
      <w:pPr>
        <w:widowControl w:val="0"/>
        <w:ind w:left="567" w:hanging="567"/>
        <w:jc w:val="center"/>
        <w:rPr>
          <w:sz w:val="22"/>
          <w:szCs w:val="22"/>
        </w:rPr>
      </w:pPr>
    </w:p>
    <w:p w14:paraId="1D5FD76E" w14:textId="77777777" w:rsidR="00947D3D" w:rsidRPr="006F43AF" w:rsidRDefault="00947D3D" w:rsidP="006F43AF">
      <w:pPr>
        <w:widowControl w:val="0"/>
        <w:ind w:left="567" w:hanging="567"/>
        <w:jc w:val="center"/>
        <w:rPr>
          <w:sz w:val="22"/>
          <w:szCs w:val="22"/>
        </w:rPr>
      </w:pPr>
    </w:p>
    <w:p w14:paraId="00D852D5" w14:textId="77777777" w:rsidR="00947D3D" w:rsidRPr="006F43AF" w:rsidRDefault="00947D3D" w:rsidP="006F43AF">
      <w:pPr>
        <w:widowControl w:val="0"/>
        <w:ind w:left="567" w:hanging="567"/>
        <w:jc w:val="center"/>
        <w:rPr>
          <w:sz w:val="22"/>
          <w:szCs w:val="22"/>
        </w:rPr>
      </w:pPr>
    </w:p>
    <w:p w14:paraId="05EE6DE1" w14:textId="77777777" w:rsidR="00947D3D" w:rsidRPr="006F43AF" w:rsidRDefault="00947D3D" w:rsidP="006F43AF">
      <w:pPr>
        <w:widowControl w:val="0"/>
        <w:ind w:left="567" w:hanging="567"/>
        <w:jc w:val="center"/>
        <w:rPr>
          <w:sz w:val="22"/>
          <w:szCs w:val="22"/>
        </w:rPr>
      </w:pPr>
    </w:p>
    <w:p w14:paraId="26FA0292" w14:textId="77777777" w:rsidR="00947D3D" w:rsidRPr="006F43AF" w:rsidRDefault="00947D3D" w:rsidP="006F43AF">
      <w:pPr>
        <w:widowControl w:val="0"/>
        <w:ind w:left="567" w:hanging="567"/>
        <w:jc w:val="center"/>
        <w:rPr>
          <w:sz w:val="22"/>
          <w:szCs w:val="22"/>
        </w:rPr>
      </w:pPr>
    </w:p>
    <w:p w14:paraId="604151FE" w14:textId="77777777" w:rsidR="00947D3D" w:rsidRPr="006F43AF" w:rsidRDefault="00947D3D" w:rsidP="006F43AF">
      <w:pPr>
        <w:widowControl w:val="0"/>
        <w:ind w:left="567" w:hanging="567"/>
        <w:jc w:val="center"/>
        <w:rPr>
          <w:sz w:val="22"/>
          <w:szCs w:val="22"/>
        </w:rPr>
      </w:pPr>
    </w:p>
    <w:p w14:paraId="44F36B9B" w14:textId="77777777" w:rsidR="00947D3D" w:rsidRPr="006F43AF" w:rsidRDefault="00947D3D" w:rsidP="006F43AF">
      <w:pPr>
        <w:widowControl w:val="0"/>
        <w:ind w:left="567" w:hanging="567"/>
        <w:jc w:val="center"/>
        <w:rPr>
          <w:sz w:val="22"/>
          <w:szCs w:val="22"/>
        </w:rPr>
      </w:pPr>
    </w:p>
    <w:p w14:paraId="4973F1E0" w14:textId="77777777" w:rsidR="00174E33" w:rsidRPr="006F43AF" w:rsidRDefault="00174E33" w:rsidP="006F43AF">
      <w:pPr>
        <w:widowControl w:val="0"/>
        <w:ind w:left="567" w:hanging="567"/>
        <w:jc w:val="center"/>
        <w:rPr>
          <w:sz w:val="22"/>
          <w:szCs w:val="22"/>
        </w:rPr>
      </w:pPr>
    </w:p>
    <w:p w14:paraId="0012ECAE" w14:textId="77777777" w:rsidR="00947D3D" w:rsidRPr="006F43AF" w:rsidRDefault="00947D3D" w:rsidP="006F43AF">
      <w:pPr>
        <w:widowControl w:val="0"/>
        <w:ind w:left="567" w:hanging="567"/>
        <w:jc w:val="center"/>
        <w:rPr>
          <w:sz w:val="22"/>
          <w:szCs w:val="22"/>
        </w:rPr>
      </w:pPr>
    </w:p>
    <w:p w14:paraId="710E7B91" w14:textId="77777777" w:rsidR="00947D3D" w:rsidRPr="006F43AF" w:rsidRDefault="00947D3D" w:rsidP="006F43AF">
      <w:pPr>
        <w:widowControl w:val="0"/>
        <w:ind w:left="567" w:hanging="567"/>
        <w:jc w:val="center"/>
        <w:rPr>
          <w:sz w:val="22"/>
          <w:szCs w:val="22"/>
        </w:rPr>
      </w:pPr>
    </w:p>
    <w:p w14:paraId="53A757E5" w14:textId="77777777" w:rsidR="00947D3D" w:rsidRPr="006F43AF" w:rsidRDefault="00947D3D" w:rsidP="006F43AF">
      <w:pPr>
        <w:widowControl w:val="0"/>
        <w:ind w:left="567" w:hanging="567"/>
        <w:jc w:val="center"/>
        <w:rPr>
          <w:sz w:val="22"/>
          <w:szCs w:val="22"/>
        </w:rPr>
      </w:pPr>
    </w:p>
    <w:p w14:paraId="55E3DB29" w14:textId="77777777" w:rsidR="00947D3D" w:rsidRPr="006F43AF" w:rsidRDefault="00947D3D" w:rsidP="006F43AF">
      <w:pPr>
        <w:widowControl w:val="0"/>
        <w:ind w:left="567" w:hanging="567"/>
        <w:jc w:val="center"/>
        <w:rPr>
          <w:sz w:val="22"/>
          <w:szCs w:val="22"/>
        </w:rPr>
      </w:pPr>
    </w:p>
    <w:p w14:paraId="215B8E1C" w14:textId="77777777" w:rsidR="00947D3D" w:rsidRPr="006F43AF" w:rsidRDefault="00947D3D" w:rsidP="006F43AF">
      <w:pPr>
        <w:widowControl w:val="0"/>
        <w:ind w:left="567" w:hanging="567"/>
        <w:jc w:val="center"/>
        <w:rPr>
          <w:sz w:val="22"/>
          <w:szCs w:val="22"/>
        </w:rPr>
      </w:pPr>
    </w:p>
    <w:p w14:paraId="50679652" w14:textId="77777777" w:rsidR="00947D3D" w:rsidRPr="006F43AF" w:rsidRDefault="00947D3D" w:rsidP="006F43AF">
      <w:pPr>
        <w:widowControl w:val="0"/>
        <w:ind w:left="567" w:hanging="567"/>
        <w:jc w:val="center"/>
        <w:rPr>
          <w:sz w:val="22"/>
          <w:szCs w:val="22"/>
        </w:rPr>
      </w:pPr>
    </w:p>
    <w:p w14:paraId="30FEB2F0" w14:textId="77777777" w:rsidR="00947D3D" w:rsidRPr="006F43AF" w:rsidRDefault="00947D3D" w:rsidP="006F43AF">
      <w:pPr>
        <w:widowControl w:val="0"/>
        <w:ind w:left="567" w:hanging="567"/>
        <w:jc w:val="center"/>
        <w:rPr>
          <w:sz w:val="22"/>
          <w:szCs w:val="22"/>
        </w:rPr>
      </w:pPr>
    </w:p>
    <w:p w14:paraId="36237149" w14:textId="77777777" w:rsidR="00947D3D" w:rsidRPr="006F43AF" w:rsidRDefault="00947D3D" w:rsidP="006F43AF">
      <w:pPr>
        <w:widowControl w:val="0"/>
        <w:ind w:left="567" w:hanging="567"/>
        <w:jc w:val="center"/>
        <w:rPr>
          <w:sz w:val="22"/>
          <w:szCs w:val="22"/>
        </w:rPr>
      </w:pPr>
    </w:p>
    <w:p w14:paraId="08BDDE08" w14:textId="77777777" w:rsidR="00947D3D" w:rsidRPr="006F43AF" w:rsidRDefault="00947D3D" w:rsidP="006F43AF">
      <w:pPr>
        <w:widowControl w:val="0"/>
        <w:ind w:left="567" w:hanging="567"/>
        <w:jc w:val="center"/>
        <w:rPr>
          <w:sz w:val="22"/>
          <w:szCs w:val="22"/>
        </w:rPr>
      </w:pPr>
    </w:p>
    <w:p w14:paraId="76FB8A95" w14:textId="77777777" w:rsidR="00947D3D" w:rsidRPr="006F43AF" w:rsidRDefault="00947D3D" w:rsidP="006F43AF">
      <w:pPr>
        <w:widowControl w:val="0"/>
        <w:ind w:left="567" w:hanging="567"/>
        <w:jc w:val="center"/>
        <w:rPr>
          <w:sz w:val="22"/>
          <w:szCs w:val="22"/>
        </w:rPr>
      </w:pPr>
    </w:p>
    <w:p w14:paraId="2B006061" w14:textId="77777777" w:rsidR="00947D3D" w:rsidRPr="006F43AF" w:rsidRDefault="00947D3D" w:rsidP="006F43AF">
      <w:pPr>
        <w:widowControl w:val="0"/>
        <w:tabs>
          <w:tab w:val="left" w:pos="567"/>
        </w:tabs>
        <w:ind w:left="567" w:hanging="567"/>
        <w:jc w:val="center"/>
        <w:outlineLvl w:val="0"/>
        <w:rPr>
          <w:b/>
          <w:caps/>
          <w:sz w:val="22"/>
          <w:szCs w:val="22"/>
        </w:rPr>
      </w:pPr>
      <w:bookmarkStart w:id="2" w:name="_Toc129243096"/>
      <w:bookmarkStart w:id="3" w:name="_Toc129243221"/>
      <w:r w:rsidRPr="006F43AF">
        <w:rPr>
          <w:b/>
          <w:caps/>
          <w:sz w:val="22"/>
          <w:szCs w:val="22"/>
        </w:rPr>
        <w:t>I PRIEDAS</w:t>
      </w:r>
      <w:bookmarkEnd w:id="2"/>
      <w:bookmarkEnd w:id="3"/>
    </w:p>
    <w:p w14:paraId="487E3298" w14:textId="77777777" w:rsidR="00947D3D" w:rsidRPr="006F43AF" w:rsidRDefault="00947D3D" w:rsidP="006F43AF">
      <w:pPr>
        <w:widowControl w:val="0"/>
        <w:ind w:left="567" w:hanging="567"/>
        <w:jc w:val="center"/>
        <w:rPr>
          <w:sz w:val="22"/>
          <w:szCs w:val="22"/>
        </w:rPr>
      </w:pPr>
    </w:p>
    <w:p w14:paraId="2C67C464" w14:textId="77777777" w:rsidR="00947D3D" w:rsidRPr="006F43AF" w:rsidRDefault="00947D3D" w:rsidP="006F43AF">
      <w:pPr>
        <w:widowControl w:val="0"/>
        <w:ind w:left="567" w:hanging="567"/>
        <w:jc w:val="center"/>
        <w:rPr>
          <w:sz w:val="22"/>
          <w:szCs w:val="22"/>
        </w:rPr>
      </w:pPr>
      <w:r w:rsidRPr="006F43AF">
        <w:rPr>
          <w:b/>
          <w:sz w:val="22"/>
          <w:szCs w:val="22"/>
        </w:rPr>
        <w:t>PREPARATO CHARAKTERISTIKŲ SANTRAUKA</w:t>
      </w:r>
    </w:p>
    <w:p w14:paraId="23E5FBA2" w14:textId="50BAAE77" w:rsidR="00735954" w:rsidRDefault="00735954" w:rsidP="006F43AF">
      <w:pPr>
        <w:widowControl w:val="0"/>
        <w:jc w:val="center"/>
        <w:rPr>
          <w:sz w:val="22"/>
          <w:szCs w:val="22"/>
        </w:rPr>
      </w:pPr>
    </w:p>
    <w:p w14:paraId="6734104C" w14:textId="77777777" w:rsidR="00735954" w:rsidRPr="00735954" w:rsidRDefault="00735954" w:rsidP="00735954">
      <w:pPr>
        <w:rPr>
          <w:sz w:val="22"/>
          <w:szCs w:val="22"/>
        </w:rPr>
      </w:pPr>
    </w:p>
    <w:p w14:paraId="750F3669" w14:textId="77777777" w:rsidR="00735954" w:rsidRPr="00735954" w:rsidRDefault="00735954" w:rsidP="00735954">
      <w:pPr>
        <w:rPr>
          <w:sz w:val="22"/>
          <w:szCs w:val="22"/>
        </w:rPr>
      </w:pPr>
    </w:p>
    <w:p w14:paraId="24593011" w14:textId="77777777" w:rsidR="00735954" w:rsidRPr="00735954" w:rsidRDefault="00735954" w:rsidP="00735954">
      <w:pPr>
        <w:rPr>
          <w:sz w:val="22"/>
          <w:szCs w:val="22"/>
        </w:rPr>
      </w:pPr>
    </w:p>
    <w:p w14:paraId="67FBAEC2" w14:textId="77777777" w:rsidR="00735954" w:rsidRPr="00735954" w:rsidRDefault="00735954" w:rsidP="00735954">
      <w:pPr>
        <w:rPr>
          <w:sz w:val="22"/>
          <w:szCs w:val="22"/>
        </w:rPr>
      </w:pPr>
    </w:p>
    <w:p w14:paraId="79DA5EAC" w14:textId="77777777" w:rsidR="00735954" w:rsidRPr="00735954" w:rsidRDefault="00735954" w:rsidP="00735954">
      <w:pPr>
        <w:rPr>
          <w:sz w:val="22"/>
          <w:szCs w:val="22"/>
        </w:rPr>
      </w:pPr>
    </w:p>
    <w:p w14:paraId="3BB7F8EF" w14:textId="77777777" w:rsidR="00735954" w:rsidRPr="00735954" w:rsidRDefault="00735954" w:rsidP="00735954">
      <w:pPr>
        <w:rPr>
          <w:sz w:val="22"/>
          <w:szCs w:val="22"/>
        </w:rPr>
      </w:pPr>
    </w:p>
    <w:p w14:paraId="7274671C" w14:textId="77777777" w:rsidR="00735954" w:rsidRPr="00735954" w:rsidRDefault="00735954" w:rsidP="00735954">
      <w:pPr>
        <w:rPr>
          <w:sz w:val="22"/>
          <w:szCs w:val="22"/>
        </w:rPr>
      </w:pPr>
    </w:p>
    <w:p w14:paraId="20ACC649" w14:textId="77777777" w:rsidR="00735954" w:rsidRPr="00735954" w:rsidRDefault="00735954" w:rsidP="00735954">
      <w:pPr>
        <w:rPr>
          <w:sz w:val="22"/>
          <w:szCs w:val="22"/>
        </w:rPr>
      </w:pPr>
    </w:p>
    <w:p w14:paraId="69937E79" w14:textId="77777777" w:rsidR="00735954" w:rsidRPr="00735954" w:rsidRDefault="00735954" w:rsidP="00735954">
      <w:pPr>
        <w:rPr>
          <w:sz w:val="22"/>
          <w:szCs w:val="22"/>
        </w:rPr>
      </w:pPr>
    </w:p>
    <w:p w14:paraId="5C0C238D" w14:textId="77777777" w:rsidR="00735954" w:rsidRPr="00735954" w:rsidRDefault="00735954" w:rsidP="00735954">
      <w:pPr>
        <w:rPr>
          <w:sz w:val="22"/>
          <w:szCs w:val="22"/>
        </w:rPr>
      </w:pPr>
    </w:p>
    <w:p w14:paraId="5E1E3269" w14:textId="77777777" w:rsidR="00735954" w:rsidRPr="00735954" w:rsidRDefault="00735954" w:rsidP="00735954">
      <w:pPr>
        <w:rPr>
          <w:sz w:val="22"/>
          <w:szCs w:val="22"/>
        </w:rPr>
      </w:pPr>
    </w:p>
    <w:p w14:paraId="30AB3FB9" w14:textId="77777777" w:rsidR="00735954" w:rsidRPr="00735954" w:rsidRDefault="00735954" w:rsidP="00735954">
      <w:pPr>
        <w:rPr>
          <w:sz w:val="22"/>
          <w:szCs w:val="22"/>
        </w:rPr>
      </w:pPr>
    </w:p>
    <w:p w14:paraId="1F17AFC4" w14:textId="77777777" w:rsidR="00735954" w:rsidRPr="00735954" w:rsidRDefault="00735954" w:rsidP="00735954">
      <w:pPr>
        <w:rPr>
          <w:sz w:val="22"/>
          <w:szCs w:val="22"/>
        </w:rPr>
      </w:pPr>
    </w:p>
    <w:p w14:paraId="2EA798BB" w14:textId="77777777" w:rsidR="00735954" w:rsidRPr="00735954" w:rsidRDefault="00735954" w:rsidP="00735954">
      <w:pPr>
        <w:rPr>
          <w:sz w:val="22"/>
          <w:szCs w:val="22"/>
        </w:rPr>
      </w:pPr>
    </w:p>
    <w:p w14:paraId="4B31838A" w14:textId="77777777" w:rsidR="00735954" w:rsidRPr="00735954" w:rsidRDefault="00735954" w:rsidP="00735954">
      <w:pPr>
        <w:rPr>
          <w:sz w:val="22"/>
          <w:szCs w:val="22"/>
        </w:rPr>
      </w:pPr>
    </w:p>
    <w:p w14:paraId="43071EE4" w14:textId="77777777" w:rsidR="00735954" w:rsidRPr="00735954" w:rsidRDefault="00735954" w:rsidP="00735954">
      <w:pPr>
        <w:rPr>
          <w:sz w:val="22"/>
          <w:szCs w:val="22"/>
        </w:rPr>
      </w:pPr>
    </w:p>
    <w:p w14:paraId="38F43AC7" w14:textId="77777777" w:rsidR="00735954" w:rsidRPr="00735954" w:rsidRDefault="00735954" w:rsidP="00735954">
      <w:pPr>
        <w:rPr>
          <w:sz w:val="22"/>
          <w:szCs w:val="22"/>
        </w:rPr>
      </w:pPr>
    </w:p>
    <w:p w14:paraId="1A7794FF" w14:textId="77777777" w:rsidR="00735954" w:rsidRPr="00735954" w:rsidRDefault="00735954" w:rsidP="00735954">
      <w:pPr>
        <w:rPr>
          <w:sz w:val="22"/>
          <w:szCs w:val="22"/>
        </w:rPr>
      </w:pPr>
    </w:p>
    <w:p w14:paraId="097BA8CD" w14:textId="77777777" w:rsidR="00735954" w:rsidRPr="00735954" w:rsidRDefault="00735954" w:rsidP="00735954">
      <w:pPr>
        <w:rPr>
          <w:sz w:val="22"/>
          <w:szCs w:val="22"/>
        </w:rPr>
      </w:pPr>
    </w:p>
    <w:p w14:paraId="041CDEBE" w14:textId="77777777" w:rsidR="00735954" w:rsidRPr="00735954" w:rsidRDefault="00735954" w:rsidP="00735954">
      <w:pPr>
        <w:rPr>
          <w:sz w:val="22"/>
          <w:szCs w:val="22"/>
        </w:rPr>
      </w:pPr>
    </w:p>
    <w:p w14:paraId="41A9101F" w14:textId="77777777" w:rsidR="00735954" w:rsidRPr="00735954" w:rsidRDefault="00735954" w:rsidP="00735954">
      <w:pPr>
        <w:rPr>
          <w:sz w:val="22"/>
          <w:szCs w:val="22"/>
        </w:rPr>
      </w:pPr>
    </w:p>
    <w:p w14:paraId="576BEEC6" w14:textId="77777777" w:rsidR="00735954" w:rsidRPr="00735954" w:rsidRDefault="00735954" w:rsidP="00735954">
      <w:pPr>
        <w:rPr>
          <w:sz w:val="22"/>
          <w:szCs w:val="22"/>
        </w:rPr>
      </w:pPr>
    </w:p>
    <w:p w14:paraId="2CF9CFCF" w14:textId="77777777" w:rsidR="00735954" w:rsidRPr="00735954" w:rsidRDefault="00735954" w:rsidP="00735954">
      <w:pPr>
        <w:rPr>
          <w:sz w:val="22"/>
          <w:szCs w:val="22"/>
        </w:rPr>
      </w:pPr>
    </w:p>
    <w:p w14:paraId="2BB2DF72" w14:textId="77777777" w:rsidR="00735954" w:rsidRPr="00735954" w:rsidRDefault="00735954" w:rsidP="00735954">
      <w:pPr>
        <w:rPr>
          <w:sz w:val="22"/>
          <w:szCs w:val="22"/>
        </w:rPr>
      </w:pPr>
    </w:p>
    <w:p w14:paraId="22375F4F" w14:textId="77777777" w:rsidR="00735954" w:rsidRPr="00735954" w:rsidRDefault="00735954" w:rsidP="00735954">
      <w:pPr>
        <w:rPr>
          <w:sz w:val="22"/>
          <w:szCs w:val="22"/>
        </w:rPr>
      </w:pPr>
    </w:p>
    <w:p w14:paraId="24C3D9E8" w14:textId="4AD5F308" w:rsidR="00735954" w:rsidRDefault="00735954" w:rsidP="006F43AF">
      <w:pPr>
        <w:widowControl w:val="0"/>
        <w:jc w:val="center"/>
        <w:rPr>
          <w:sz w:val="22"/>
          <w:szCs w:val="22"/>
        </w:rPr>
      </w:pPr>
    </w:p>
    <w:p w14:paraId="6EB9C52F" w14:textId="135E5D5B" w:rsidR="00735954" w:rsidRDefault="00735954" w:rsidP="00735954">
      <w:pPr>
        <w:widowControl w:val="0"/>
        <w:tabs>
          <w:tab w:val="left" w:pos="1545"/>
        </w:tabs>
        <w:rPr>
          <w:sz w:val="22"/>
          <w:szCs w:val="22"/>
        </w:rPr>
      </w:pPr>
    </w:p>
    <w:p w14:paraId="5F1C342F" w14:textId="77777777" w:rsidR="00947D3D" w:rsidRPr="006F43AF" w:rsidRDefault="00947D3D" w:rsidP="006F43AF">
      <w:pPr>
        <w:widowControl w:val="0"/>
        <w:jc w:val="center"/>
        <w:rPr>
          <w:sz w:val="22"/>
          <w:szCs w:val="22"/>
        </w:rPr>
      </w:pPr>
      <w:r w:rsidRPr="00735954">
        <w:rPr>
          <w:sz w:val="22"/>
          <w:szCs w:val="22"/>
        </w:rPr>
        <w:br w:type="page"/>
      </w:r>
    </w:p>
    <w:p w14:paraId="48F33E62" w14:textId="77777777" w:rsidR="00947D3D" w:rsidRPr="006F43AF" w:rsidRDefault="00947D3D" w:rsidP="006F43AF">
      <w:pPr>
        <w:widowControl w:val="0"/>
        <w:ind w:left="567" w:hanging="567"/>
        <w:rPr>
          <w:b/>
          <w:sz w:val="22"/>
          <w:szCs w:val="22"/>
        </w:rPr>
      </w:pPr>
      <w:r w:rsidRPr="006F43AF">
        <w:rPr>
          <w:b/>
          <w:sz w:val="22"/>
          <w:szCs w:val="22"/>
        </w:rPr>
        <w:lastRenderedPageBreak/>
        <w:t>1.</w:t>
      </w:r>
      <w:r w:rsidRPr="006F43AF">
        <w:rPr>
          <w:b/>
          <w:sz w:val="22"/>
          <w:szCs w:val="22"/>
        </w:rPr>
        <w:tab/>
        <w:t>VAISTINIO PREPARATO PAVADINIMAS</w:t>
      </w:r>
    </w:p>
    <w:p w14:paraId="36AD08D9" w14:textId="77777777" w:rsidR="00947D3D" w:rsidRPr="006F43AF" w:rsidRDefault="00947D3D" w:rsidP="006F43AF">
      <w:pPr>
        <w:widowControl w:val="0"/>
        <w:rPr>
          <w:b/>
          <w:sz w:val="22"/>
          <w:szCs w:val="22"/>
        </w:rPr>
      </w:pPr>
    </w:p>
    <w:p w14:paraId="27393F1B" w14:textId="77777777" w:rsidR="00947D3D" w:rsidRPr="006F43AF" w:rsidRDefault="00947D3D" w:rsidP="006F43AF">
      <w:pPr>
        <w:widowControl w:val="0"/>
        <w:rPr>
          <w:sz w:val="22"/>
          <w:szCs w:val="22"/>
        </w:rPr>
      </w:pPr>
      <w:r w:rsidRPr="006F43AF">
        <w:rPr>
          <w:sz w:val="22"/>
          <w:szCs w:val="22"/>
        </w:rPr>
        <w:t>Co-Perineva 4 mg/1,25 mg tabletės</w:t>
      </w:r>
    </w:p>
    <w:p w14:paraId="5A36B338" w14:textId="77777777" w:rsidR="00947D3D" w:rsidRPr="006F43AF" w:rsidRDefault="00947D3D" w:rsidP="006F43AF">
      <w:pPr>
        <w:widowControl w:val="0"/>
        <w:rPr>
          <w:sz w:val="22"/>
          <w:szCs w:val="22"/>
        </w:rPr>
      </w:pPr>
    </w:p>
    <w:p w14:paraId="7F863EF6" w14:textId="77777777" w:rsidR="00947D3D" w:rsidRPr="006F43AF" w:rsidRDefault="00947D3D" w:rsidP="006F43AF">
      <w:pPr>
        <w:widowControl w:val="0"/>
        <w:rPr>
          <w:sz w:val="22"/>
          <w:szCs w:val="22"/>
        </w:rPr>
      </w:pPr>
    </w:p>
    <w:p w14:paraId="5C2A587B" w14:textId="77777777" w:rsidR="00947D3D" w:rsidRPr="006F43AF" w:rsidRDefault="00947D3D" w:rsidP="006F43AF">
      <w:pPr>
        <w:widowControl w:val="0"/>
        <w:ind w:left="567" w:hanging="567"/>
        <w:rPr>
          <w:b/>
          <w:sz w:val="22"/>
          <w:szCs w:val="22"/>
        </w:rPr>
      </w:pPr>
      <w:r w:rsidRPr="006F43AF">
        <w:rPr>
          <w:b/>
          <w:sz w:val="22"/>
          <w:szCs w:val="22"/>
        </w:rPr>
        <w:t>2.</w:t>
      </w:r>
      <w:r w:rsidRPr="006F43AF">
        <w:rPr>
          <w:b/>
          <w:sz w:val="22"/>
          <w:szCs w:val="22"/>
        </w:rPr>
        <w:tab/>
        <w:t>KOKYBINĖ IR KIEKYBINĖ SUDĖTIS</w:t>
      </w:r>
    </w:p>
    <w:p w14:paraId="5F913CED" w14:textId="77777777" w:rsidR="00947D3D" w:rsidRPr="006F43AF" w:rsidRDefault="00947D3D" w:rsidP="006F43AF">
      <w:pPr>
        <w:widowControl w:val="0"/>
        <w:rPr>
          <w:sz w:val="22"/>
          <w:szCs w:val="22"/>
        </w:rPr>
      </w:pPr>
    </w:p>
    <w:p w14:paraId="61DB2C8F" w14:textId="77777777" w:rsidR="00947D3D" w:rsidRPr="006F43AF" w:rsidRDefault="00947D3D" w:rsidP="006F43AF">
      <w:pPr>
        <w:widowControl w:val="0"/>
        <w:rPr>
          <w:sz w:val="22"/>
          <w:szCs w:val="22"/>
        </w:rPr>
      </w:pPr>
      <w:r w:rsidRPr="006F43AF">
        <w:rPr>
          <w:sz w:val="22"/>
          <w:szCs w:val="22"/>
        </w:rPr>
        <w:t>Kiekvienoje tabletėje yra 4 mg tert-butilamino perindoprilio, atitinkančio 3,34 mg perindoprilio</w:t>
      </w:r>
      <w:r w:rsidR="0085429A" w:rsidRPr="006F43AF">
        <w:rPr>
          <w:sz w:val="22"/>
          <w:szCs w:val="22"/>
          <w:lang w:val="lt-LT"/>
        </w:rPr>
        <w:t>,</w:t>
      </w:r>
      <w:r w:rsidRPr="006F43AF">
        <w:rPr>
          <w:sz w:val="22"/>
          <w:szCs w:val="22"/>
        </w:rPr>
        <w:t xml:space="preserve"> ir 1,25 mg indapamido.</w:t>
      </w:r>
    </w:p>
    <w:p w14:paraId="30494956" w14:textId="77777777" w:rsidR="00947D3D" w:rsidRPr="006F43AF" w:rsidRDefault="00947D3D" w:rsidP="006F43AF">
      <w:pPr>
        <w:widowControl w:val="0"/>
        <w:rPr>
          <w:sz w:val="22"/>
          <w:szCs w:val="22"/>
        </w:rPr>
      </w:pPr>
    </w:p>
    <w:p w14:paraId="068F247D" w14:textId="77777777" w:rsidR="00947D3D" w:rsidRPr="006F43AF" w:rsidRDefault="00947D3D" w:rsidP="006F43AF">
      <w:pPr>
        <w:widowControl w:val="0"/>
        <w:rPr>
          <w:sz w:val="22"/>
          <w:szCs w:val="22"/>
        </w:rPr>
      </w:pPr>
      <w:r w:rsidRPr="006F43AF">
        <w:rPr>
          <w:sz w:val="22"/>
          <w:szCs w:val="22"/>
        </w:rPr>
        <w:t>Pagalbinė medžiaga, kurios poveikis žinomas</w:t>
      </w:r>
      <w:r w:rsidRPr="00735954">
        <w:rPr>
          <w:sz w:val="22"/>
          <w:szCs w:val="22"/>
          <w:u w:val="single"/>
        </w:rPr>
        <w:t xml:space="preserve">: </w:t>
      </w:r>
      <w:r w:rsidR="00B561F1" w:rsidRPr="00735954">
        <w:rPr>
          <w:sz w:val="22"/>
          <w:szCs w:val="22"/>
          <w:u w:val="single"/>
        </w:rPr>
        <w:t>laktozė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835"/>
      </w:tblGrid>
      <w:tr w:rsidR="00947D3D" w:rsidRPr="006F43AF" w14:paraId="3F292DEB" w14:textId="77777777" w:rsidTr="00164874">
        <w:tc>
          <w:tcPr>
            <w:tcW w:w="1384" w:type="dxa"/>
            <w:shd w:val="clear" w:color="auto" w:fill="auto"/>
          </w:tcPr>
          <w:p w14:paraId="3C778463" w14:textId="77777777" w:rsidR="00947D3D" w:rsidRPr="006F43AF" w:rsidRDefault="00947D3D" w:rsidP="006F43AF">
            <w:pPr>
              <w:widowControl w:val="0"/>
              <w:rPr>
                <w:sz w:val="22"/>
                <w:szCs w:val="22"/>
              </w:rPr>
            </w:pPr>
          </w:p>
        </w:tc>
        <w:tc>
          <w:tcPr>
            <w:tcW w:w="2835" w:type="dxa"/>
            <w:shd w:val="clear" w:color="auto" w:fill="auto"/>
          </w:tcPr>
          <w:p w14:paraId="501E8D8D" w14:textId="77777777" w:rsidR="00947D3D" w:rsidRPr="006F43AF" w:rsidRDefault="00947D3D" w:rsidP="006F43AF">
            <w:pPr>
              <w:widowControl w:val="0"/>
              <w:rPr>
                <w:sz w:val="22"/>
                <w:szCs w:val="22"/>
              </w:rPr>
            </w:pPr>
            <w:r w:rsidRPr="006F43AF">
              <w:rPr>
                <w:sz w:val="22"/>
                <w:szCs w:val="22"/>
              </w:rPr>
              <w:t>4 mg/1,25 mg tabletė</w:t>
            </w:r>
          </w:p>
        </w:tc>
      </w:tr>
      <w:tr w:rsidR="00947D3D" w:rsidRPr="006F43AF" w14:paraId="5D660F49" w14:textId="77777777" w:rsidTr="00164874">
        <w:tc>
          <w:tcPr>
            <w:tcW w:w="1384" w:type="dxa"/>
            <w:shd w:val="clear" w:color="auto" w:fill="auto"/>
          </w:tcPr>
          <w:p w14:paraId="29D36617" w14:textId="77777777" w:rsidR="00947D3D" w:rsidRPr="006F43AF" w:rsidRDefault="0085429A" w:rsidP="006F43AF">
            <w:pPr>
              <w:widowControl w:val="0"/>
              <w:rPr>
                <w:sz w:val="22"/>
                <w:szCs w:val="22"/>
              </w:rPr>
            </w:pPr>
            <w:r w:rsidRPr="006F43AF">
              <w:rPr>
                <w:sz w:val="22"/>
                <w:szCs w:val="22"/>
                <w:lang w:val="lt-LT"/>
              </w:rPr>
              <w:t>laktozė</w:t>
            </w:r>
          </w:p>
        </w:tc>
        <w:tc>
          <w:tcPr>
            <w:tcW w:w="2835" w:type="dxa"/>
            <w:shd w:val="clear" w:color="auto" w:fill="auto"/>
          </w:tcPr>
          <w:p w14:paraId="2E005267" w14:textId="77777777" w:rsidR="00947D3D" w:rsidRPr="006F43AF" w:rsidRDefault="00DC7B13" w:rsidP="006F43AF">
            <w:pPr>
              <w:widowControl w:val="0"/>
              <w:rPr>
                <w:sz w:val="22"/>
                <w:szCs w:val="22"/>
              </w:rPr>
            </w:pPr>
            <w:r w:rsidRPr="006F43AF">
              <w:rPr>
                <w:sz w:val="22"/>
                <w:szCs w:val="22"/>
              </w:rPr>
              <w:t>5</w:t>
            </w:r>
            <w:r w:rsidR="002A1F85" w:rsidRPr="006F43AF">
              <w:rPr>
                <w:sz w:val="22"/>
                <w:szCs w:val="22"/>
              </w:rPr>
              <w:t>9</w:t>
            </w:r>
            <w:r w:rsidRPr="006F43AF">
              <w:rPr>
                <w:sz w:val="22"/>
                <w:szCs w:val="22"/>
              </w:rPr>
              <w:t>,</w:t>
            </w:r>
            <w:r w:rsidR="002A1F85" w:rsidRPr="006F43AF">
              <w:rPr>
                <w:sz w:val="22"/>
                <w:szCs w:val="22"/>
              </w:rPr>
              <w:t>301</w:t>
            </w:r>
            <w:r w:rsidR="00947D3D" w:rsidRPr="006F43AF">
              <w:rPr>
                <w:sz w:val="22"/>
                <w:szCs w:val="22"/>
              </w:rPr>
              <w:t xml:space="preserve"> mg </w:t>
            </w:r>
          </w:p>
        </w:tc>
      </w:tr>
    </w:tbl>
    <w:p w14:paraId="2F654381" w14:textId="77777777" w:rsidR="00947D3D" w:rsidRPr="006F43AF" w:rsidRDefault="00947D3D" w:rsidP="006F43AF">
      <w:pPr>
        <w:widowControl w:val="0"/>
        <w:rPr>
          <w:sz w:val="22"/>
          <w:szCs w:val="22"/>
        </w:rPr>
      </w:pPr>
    </w:p>
    <w:p w14:paraId="5ADB797D" w14:textId="77777777" w:rsidR="00947D3D" w:rsidRPr="006F43AF" w:rsidRDefault="00947D3D" w:rsidP="006F43AF">
      <w:pPr>
        <w:widowControl w:val="0"/>
        <w:rPr>
          <w:sz w:val="22"/>
          <w:szCs w:val="22"/>
        </w:rPr>
      </w:pPr>
      <w:r w:rsidRPr="006F43AF">
        <w:rPr>
          <w:sz w:val="22"/>
          <w:szCs w:val="22"/>
        </w:rPr>
        <w:t>Visos pagalbinės medžiagos išvardytos 6.1 skyriuje.</w:t>
      </w:r>
    </w:p>
    <w:p w14:paraId="30D09125" w14:textId="77777777" w:rsidR="00947D3D" w:rsidRPr="006F43AF" w:rsidRDefault="00947D3D" w:rsidP="006F43AF">
      <w:pPr>
        <w:widowControl w:val="0"/>
        <w:rPr>
          <w:sz w:val="22"/>
          <w:szCs w:val="22"/>
        </w:rPr>
      </w:pPr>
    </w:p>
    <w:p w14:paraId="4C5CFF06" w14:textId="77777777" w:rsidR="00947D3D" w:rsidRPr="006F43AF" w:rsidRDefault="00947D3D" w:rsidP="006F43AF">
      <w:pPr>
        <w:widowControl w:val="0"/>
        <w:ind w:left="567" w:hanging="567"/>
        <w:rPr>
          <w:sz w:val="22"/>
          <w:szCs w:val="22"/>
        </w:rPr>
      </w:pPr>
    </w:p>
    <w:p w14:paraId="26B06711" w14:textId="77777777" w:rsidR="00947D3D" w:rsidRPr="006F43AF" w:rsidRDefault="00947D3D" w:rsidP="006F43AF">
      <w:pPr>
        <w:widowControl w:val="0"/>
        <w:ind w:left="567" w:hanging="567"/>
        <w:rPr>
          <w:b/>
          <w:sz w:val="22"/>
          <w:szCs w:val="22"/>
        </w:rPr>
      </w:pPr>
      <w:r w:rsidRPr="006F43AF">
        <w:rPr>
          <w:b/>
          <w:sz w:val="22"/>
          <w:szCs w:val="22"/>
        </w:rPr>
        <w:t>3.</w:t>
      </w:r>
      <w:r w:rsidRPr="006F43AF">
        <w:rPr>
          <w:b/>
          <w:sz w:val="22"/>
          <w:szCs w:val="22"/>
        </w:rPr>
        <w:tab/>
        <w:t>FARMACINĖ FORMA</w:t>
      </w:r>
    </w:p>
    <w:p w14:paraId="586EC181" w14:textId="77777777" w:rsidR="00947D3D" w:rsidRPr="006F43AF" w:rsidRDefault="00947D3D" w:rsidP="006F43AF">
      <w:pPr>
        <w:widowControl w:val="0"/>
        <w:rPr>
          <w:sz w:val="22"/>
          <w:szCs w:val="22"/>
        </w:rPr>
      </w:pPr>
    </w:p>
    <w:p w14:paraId="2C0252E6" w14:textId="77777777" w:rsidR="00947D3D" w:rsidRPr="006F43AF" w:rsidRDefault="00947D3D" w:rsidP="006F43AF">
      <w:pPr>
        <w:widowControl w:val="0"/>
        <w:rPr>
          <w:sz w:val="22"/>
          <w:szCs w:val="22"/>
        </w:rPr>
      </w:pPr>
      <w:r w:rsidRPr="006F43AF">
        <w:rPr>
          <w:sz w:val="22"/>
          <w:szCs w:val="22"/>
        </w:rPr>
        <w:t>Tabletė.</w:t>
      </w:r>
    </w:p>
    <w:p w14:paraId="7032FDA5" w14:textId="77777777" w:rsidR="00947D3D" w:rsidRPr="006F43AF" w:rsidRDefault="00947D3D" w:rsidP="006F43AF">
      <w:pPr>
        <w:widowControl w:val="0"/>
        <w:rPr>
          <w:sz w:val="22"/>
          <w:szCs w:val="22"/>
        </w:rPr>
      </w:pPr>
    </w:p>
    <w:p w14:paraId="6F3996B4" w14:textId="77777777" w:rsidR="00947D3D" w:rsidRPr="006F43AF" w:rsidRDefault="00947D3D" w:rsidP="006F43AF">
      <w:pPr>
        <w:widowControl w:val="0"/>
        <w:rPr>
          <w:sz w:val="22"/>
          <w:szCs w:val="22"/>
        </w:rPr>
      </w:pPr>
      <w:r w:rsidRPr="006F43AF">
        <w:rPr>
          <w:sz w:val="22"/>
          <w:szCs w:val="22"/>
        </w:rPr>
        <w:t>Tabletė yra balta ar beveik balta, apvali, šiek tiek abipus išgaubta, nuožulniais kraštais, vienoje pusėje yra vagelė. Vagelė skirta tik tabletei perlaužti, kad būtų lengviau nuryti, bet ne jai padalyti į lygias dozes.</w:t>
      </w:r>
    </w:p>
    <w:p w14:paraId="0F5769A9" w14:textId="77777777" w:rsidR="00947D3D" w:rsidRPr="006F43AF" w:rsidRDefault="00947D3D" w:rsidP="006F43AF">
      <w:pPr>
        <w:widowControl w:val="0"/>
        <w:rPr>
          <w:sz w:val="22"/>
          <w:szCs w:val="22"/>
        </w:rPr>
      </w:pPr>
    </w:p>
    <w:p w14:paraId="277D2C06" w14:textId="77777777" w:rsidR="00947D3D" w:rsidRPr="006F43AF" w:rsidRDefault="00947D3D" w:rsidP="006F43AF">
      <w:pPr>
        <w:widowControl w:val="0"/>
        <w:rPr>
          <w:sz w:val="22"/>
          <w:szCs w:val="22"/>
        </w:rPr>
      </w:pPr>
    </w:p>
    <w:p w14:paraId="080E9B6E" w14:textId="77777777" w:rsidR="00947D3D" w:rsidRPr="006F43AF" w:rsidRDefault="00947D3D" w:rsidP="006F43AF">
      <w:pPr>
        <w:widowControl w:val="0"/>
        <w:ind w:left="567" w:hanging="567"/>
        <w:rPr>
          <w:b/>
          <w:sz w:val="22"/>
          <w:szCs w:val="22"/>
        </w:rPr>
      </w:pPr>
      <w:r w:rsidRPr="006F43AF">
        <w:rPr>
          <w:b/>
          <w:sz w:val="22"/>
          <w:szCs w:val="22"/>
        </w:rPr>
        <w:t>4.</w:t>
      </w:r>
      <w:r w:rsidRPr="006F43AF">
        <w:rPr>
          <w:b/>
          <w:sz w:val="22"/>
          <w:szCs w:val="22"/>
        </w:rPr>
        <w:tab/>
        <w:t>KLINIKINĖ INFORMACIJA</w:t>
      </w:r>
    </w:p>
    <w:p w14:paraId="336D75BF" w14:textId="77777777" w:rsidR="00947D3D" w:rsidRPr="006F43AF" w:rsidRDefault="00947D3D" w:rsidP="006F43AF">
      <w:pPr>
        <w:widowControl w:val="0"/>
        <w:ind w:left="567" w:hanging="567"/>
        <w:rPr>
          <w:b/>
          <w:sz w:val="22"/>
          <w:szCs w:val="22"/>
        </w:rPr>
      </w:pPr>
    </w:p>
    <w:p w14:paraId="094AEF5D" w14:textId="77777777" w:rsidR="00947D3D" w:rsidRPr="006F43AF" w:rsidRDefault="00947D3D" w:rsidP="006F43AF">
      <w:pPr>
        <w:widowControl w:val="0"/>
        <w:ind w:left="567" w:hanging="567"/>
        <w:rPr>
          <w:b/>
          <w:sz w:val="22"/>
          <w:szCs w:val="22"/>
        </w:rPr>
      </w:pPr>
      <w:r w:rsidRPr="006F43AF">
        <w:rPr>
          <w:b/>
          <w:sz w:val="22"/>
          <w:szCs w:val="22"/>
        </w:rPr>
        <w:t>4.1</w:t>
      </w:r>
      <w:r w:rsidRPr="006F43AF">
        <w:rPr>
          <w:b/>
          <w:sz w:val="22"/>
          <w:szCs w:val="22"/>
        </w:rPr>
        <w:tab/>
        <w:t>Terapinės indikacijos</w:t>
      </w:r>
    </w:p>
    <w:p w14:paraId="1ACD877F" w14:textId="77777777" w:rsidR="00947D3D" w:rsidRPr="006F43AF" w:rsidRDefault="00947D3D" w:rsidP="006F43AF">
      <w:pPr>
        <w:widowControl w:val="0"/>
        <w:rPr>
          <w:sz w:val="22"/>
          <w:szCs w:val="22"/>
        </w:rPr>
      </w:pPr>
    </w:p>
    <w:p w14:paraId="59D3DC44" w14:textId="77777777" w:rsidR="00947D3D" w:rsidRPr="006F43AF" w:rsidRDefault="00947D3D" w:rsidP="006F43AF">
      <w:pPr>
        <w:widowControl w:val="0"/>
        <w:rPr>
          <w:sz w:val="22"/>
          <w:szCs w:val="22"/>
        </w:rPr>
      </w:pPr>
      <w:r w:rsidRPr="006F43AF">
        <w:rPr>
          <w:sz w:val="22"/>
          <w:szCs w:val="22"/>
        </w:rPr>
        <w:t>Pirminės arterinės hipertenzijos gydymas. Co-Perineva 4 mg/1,25 mg tablečių vartojama tuo atveju, jeigu vien perindopriliu kraujospūdis kontroliuojamas nepakankamai.</w:t>
      </w:r>
    </w:p>
    <w:p w14:paraId="2FB60155" w14:textId="77777777" w:rsidR="00947D3D" w:rsidRPr="006F43AF" w:rsidRDefault="00947D3D" w:rsidP="006F43AF">
      <w:pPr>
        <w:widowControl w:val="0"/>
        <w:rPr>
          <w:sz w:val="22"/>
          <w:szCs w:val="22"/>
        </w:rPr>
      </w:pPr>
    </w:p>
    <w:p w14:paraId="745DF18B" w14:textId="77777777" w:rsidR="00947D3D" w:rsidRPr="006F43AF" w:rsidRDefault="00947D3D" w:rsidP="006F43AF">
      <w:pPr>
        <w:widowControl w:val="0"/>
        <w:ind w:left="567" w:hanging="567"/>
        <w:rPr>
          <w:b/>
          <w:sz w:val="22"/>
          <w:szCs w:val="22"/>
        </w:rPr>
      </w:pPr>
      <w:r w:rsidRPr="006F43AF">
        <w:rPr>
          <w:b/>
          <w:sz w:val="22"/>
          <w:szCs w:val="22"/>
        </w:rPr>
        <w:t>4.2</w:t>
      </w:r>
      <w:r w:rsidRPr="006F43AF">
        <w:rPr>
          <w:b/>
          <w:sz w:val="22"/>
          <w:szCs w:val="22"/>
        </w:rPr>
        <w:tab/>
        <w:t>Dozavimas ir vartojimo metodas</w:t>
      </w:r>
    </w:p>
    <w:p w14:paraId="53084F44" w14:textId="77777777" w:rsidR="00947D3D" w:rsidRPr="006F43AF" w:rsidRDefault="00947D3D" w:rsidP="006F43AF">
      <w:pPr>
        <w:widowControl w:val="0"/>
        <w:rPr>
          <w:sz w:val="22"/>
          <w:szCs w:val="22"/>
        </w:rPr>
      </w:pPr>
    </w:p>
    <w:p w14:paraId="00D5C198" w14:textId="77777777" w:rsidR="00947D3D" w:rsidRPr="006F43AF" w:rsidRDefault="00947D3D" w:rsidP="006F43AF">
      <w:pPr>
        <w:widowControl w:val="0"/>
        <w:rPr>
          <w:sz w:val="22"/>
          <w:szCs w:val="22"/>
          <w:u w:val="single"/>
        </w:rPr>
      </w:pPr>
      <w:r w:rsidRPr="006F43AF">
        <w:rPr>
          <w:sz w:val="22"/>
          <w:szCs w:val="22"/>
          <w:u w:val="single"/>
        </w:rPr>
        <w:t>Dozavimas</w:t>
      </w:r>
    </w:p>
    <w:p w14:paraId="23708830" w14:textId="77777777" w:rsidR="00947D3D" w:rsidRPr="006F43AF" w:rsidRDefault="00947D3D" w:rsidP="006F43AF">
      <w:pPr>
        <w:widowControl w:val="0"/>
        <w:rPr>
          <w:sz w:val="22"/>
          <w:szCs w:val="22"/>
        </w:rPr>
      </w:pPr>
    </w:p>
    <w:p w14:paraId="2F25541C" w14:textId="77777777" w:rsidR="00947D3D" w:rsidRPr="006F43AF" w:rsidRDefault="00947D3D" w:rsidP="006F43AF">
      <w:pPr>
        <w:widowControl w:val="0"/>
        <w:rPr>
          <w:sz w:val="22"/>
          <w:szCs w:val="22"/>
        </w:rPr>
      </w:pPr>
      <w:r w:rsidRPr="006F43AF">
        <w:rPr>
          <w:sz w:val="22"/>
          <w:szCs w:val="22"/>
        </w:rPr>
        <w:t>Įprastinė dozė yra viena Co-Perineva 4 mg/1,25 mg tabletė, ji geriama kartą per parą, geriausia ryte prieš pusryčius. Jei įmanoma, rekomenduojama nustatyti atskirų veikliųjų medžiagų dozes. Co</w:t>
      </w:r>
      <w:r w:rsidRPr="006F43AF">
        <w:rPr>
          <w:sz w:val="22"/>
          <w:szCs w:val="22"/>
        </w:rPr>
        <w:noBreakHyphen/>
        <w:t>Perineva 4 mg/1,25 mg tablečių reikia vartoti tuo atveju, jei kraujospūdžio nepavyksta tinkamai kontroliuoti Co</w:t>
      </w:r>
      <w:r w:rsidRPr="006F43AF">
        <w:rPr>
          <w:sz w:val="22"/>
          <w:szCs w:val="22"/>
        </w:rPr>
        <w:noBreakHyphen/>
        <w:t>Perineva 2 mg/0,625 mg tabletėmis.</w:t>
      </w:r>
    </w:p>
    <w:p w14:paraId="46187DC4" w14:textId="77777777" w:rsidR="00947D3D" w:rsidRPr="006F43AF" w:rsidRDefault="00947D3D" w:rsidP="006F43AF">
      <w:pPr>
        <w:widowControl w:val="0"/>
        <w:rPr>
          <w:sz w:val="22"/>
          <w:szCs w:val="22"/>
        </w:rPr>
      </w:pPr>
      <w:r w:rsidRPr="006F43AF">
        <w:rPr>
          <w:sz w:val="22"/>
          <w:szCs w:val="22"/>
        </w:rPr>
        <w:t>Jeigu kliniškai tikslinga, galima apsvarstyti galimybę vieną vaistinį preparatą vartojantį pacientą iš karto pradėti gydyti Co-Perineva 4 mg/1,25 mg tabletėmis.</w:t>
      </w:r>
    </w:p>
    <w:p w14:paraId="349DA441" w14:textId="77777777" w:rsidR="00947D3D" w:rsidRPr="006F43AF" w:rsidRDefault="00947D3D" w:rsidP="006F43AF">
      <w:pPr>
        <w:widowControl w:val="0"/>
        <w:rPr>
          <w:sz w:val="22"/>
          <w:szCs w:val="22"/>
        </w:rPr>
      </w:pPr>
    </w:p>
    <w:p w14:paraId="1EB31DE5" w14:textId="77777777" w:rsidR="00947D3D" w:rsidRPr="006F43AF" w:rsidRDefault="00947D3D" w:rsidP="006F43AF">
      <w:pPr>
        <w:widowControl w:val="0"/>
        <w:rPr>
          <w:i/>
          <w:sz w:val="22"/>
          <w:szCs w:val="22"/>
          <w:u w:val="single"/>
        </w:rPr>
      </w:pPr>
      <w:r w:rsidRPr="0073434B">
        <w:rPr>
          <w:i/>
          <w:sz w:val="22"/>
          <w:szCs w:val="22"/>
        </w:rPr>
        <w:t>Senyviems pacientams (žr. 4.4 skyrių</w:t>
      </w:r>
      <w:r w:rsidRPr="006F43AF">
        <w:rPr>
          <w:i/>
          <w:sz w:val="22"/>
          <w:szCs w:val="22"/>
          <w:u w:val="single"/>
        </w:rPr>
        <w:t>)</w:t>
      </w:r>
    </w:p>
    <w:p w14:paraId="588E8A38" w14:textId="77777777" w:rsidR="00947D3D" w:rsidRPr="006F43AF" w:rsidRDefault="00947D3D" w:rsidP="006F43AF">
      <w:pPr>
        <w:widowControl w:val="0"/>
        <w:rPr>
          <w:sz w:val="22"/>
          <w:szCs w:val="22"/>
        </w:rPr>
      </w:pPr>
      <w:r w:rsidRPr="006F43AF">
        <w:rPr>
          <w:sz w:val="22"/>
          <w:szCs w:val="22"/>
        </w:rPr>
        <w:t>Senyvus pacientus galima pradėti gydyti tik įvertinus inkstų funkciją ir kraujospūdžio reakciją.</w:t>
      </w:r>
    </w:p>
    <w:p w14:paraId="6F5970BD" w14:textId="77777777" w:rsidR="00947D3D" w:rsidRPr="006F43AF" w:rsidRDefault="00947D3D" w:rsidP="006F43AF">
      <w:pPr>
        <w:widowControl w:val="0"/>
        <w:rPr>
          <w:sz w:val="22"/>
          <w:szCs w:val="22"/>
        </w:rPr>
      </w:pPr>
    </w:p>
    <w:p w14:paraId="5547002A" w14:textId="300337A9" w:rsidR="00947D3D" w:rsidRPr="0073434B" w:rsidRDefault="00A97C89" w:rsidP="006F43AF">
      <w:pPr>
        <w:widowControl w:val="0"/>
        <w:rPr>
          <w:i/>
          <w:sz w:val="22"/>
          <w:szCs w:val="22"/>
        </w:rPr>
      </w:pPr>
      <w:r w:rsidRPr="0073434B">
        <w:rPr>
          <w:i/>
          <w:sz w:val="22"/>
          <w:szCs w:val="22"/>
        </w:rPr>
        <w:t>Sutrikusi i</w:t>
      </w:r>
      <w:r w:rsidR="00947D3D" w:rsidRPr="0073434B">
        <w:rPr>
          <w:i/>
          <w:sz w:val="22"/>
          <w:szCs w:val="22"/>
        </w:rPr>
        <w:t>nkstų funkcij</w:t>
      </w:r>
      <w:r w:rsidRPr="0073434B">
        <w:rPr>
          <w:i/>
          <w:sz w:val="22"/>
          <w:szCs w:val="22"/>
        </w:rPr>
        <w:t xml:space="preserve">a </w:t>
      </w:r>
      <w:r w:rsidR="00947D3D" w:rsidRPr="0073434B">
        <w:rPr>
          <w:i/>
          <w:sz w:val="22"/>
          <w:szCs w:val="22"/>
        </w:rPr>
        <w:t>(žr. 4.4 skyrių)</w:t>
      </w:r>
    </w:p>
    <w:p w14:paraId="1FDE2EB1" w14:textId="77777777" w:rsidR="00947D3D" w:rsidRPr="00735954" w:rsidRDefault="00947D3D" w:rsidP="006F43AF">
      <w:pPr>
        <w:widowControl w:val="0"/>
        <w:rPr>
          <w:sz w:val="22"/>
          <w:szCs w:val="22"/>
        </w:rPr>
      </w:pPr>
      <w:r w:rsidRPr="00735954">
        <w:rPr>
          <w:sz w:val="22"/>
          <w:szCs w:val="22"/>
        </w:rPr>
        <w:t>Jeigu yra sunkus inkstų funkcijos sutrikimas (kreatinino klirensas yra mažesnis kaip 30 ml/min.), Co-Perineva vartoti draudžiama.</w:t>
      </w:r>
    </w:p>
    <w:p w14:paraId="29B1F134" w14:textId="77777777" w:rsidR="00947D3D" w:rsidRPr="00735954" w:rsidRDefault="00947D3D" w:rsidP="006F43AF">
      <w:pPr>
        <w:widowControl w:val="0"/>
        <w:rPr>
          <w:sz w:val="22"/>
          <w:szCs w:val="22"/>
        </w:rPr>
      </w:pPr>
      <w:r w:rsidRPr="00735954">
        <w:rPr>
          <w:sz w:val="22"/>
          <w:szCs w:val="22"/>
        </w:rPr>
        <w:t>Jeigu yra vidutinio sunkumo inkstų funkcijos sutrikimas (kreatinino klirensas yra mažesnis kaip 30</w:t>
      </w:r>
      <w:r w:rsidRPr="00735954">
        <w:rPr>
          <w:sz w:val="22"/>
          <w:szCs w:val="22"/>
        </w:rPr>
        <w:noBreakHyphen/>
        <w:t>60 ml/min.), rekomenduojama pradėti gydymą tinkamomis atskirų veikliųjų medžiagų preparatų dozėmis.</w:t>
      </w:r>
    </w:p>
    <w:p w14:paraId="2A7F1482" w14:textId="77777777" w:rsidR="00947D3D" w:rsidRPr="00735954" w:rsidRDefault="00947D3D" w:rsidP="006F43AF">
      <w:pPr>
        <w:widowControl w:val="0"/>
        <w:rPr>
          <w:sz w:val="22"/>
          <w:szCs w:val="22"/>
        </w:rPr>
      </w:pPr>
      <w:r w:rsidRPr="00735954">
        <w:rPr>
          <w:sz w:val="22"/>
          <w:szCs w:val="22"/>
        </w:rPr>
        <w:t>Jei kreatinino klirensas yra 60 ml/min. arba didesnis, dozės keisti nereikia.</w:t>
      </w:r>
    </w:p>
    <w:p w14:paraId="6842970A" w14:textId="77777777" w:rsidR="00947D3D" w:rsidRPr="00735954" w:rsidRDefault="00947D3D" w:rsidP="006F43AF">
      <w:pPr>
        <w:widowControl w:val="0"/>
        <w:rPr>
          <w:sz w:val="22"/>
          <w:szCs w:val="22"/>
        </w:rPr>
      </w:pPr>
      <w:r w:rsidRPr="00735954">
        <w:rPr>
          <w:sz w:val="22"/>
          <w:szCs w:val="22"/>
        </w:rPr>
        <w:t>Gydymo Co-Perineva metu reikia dažnai tirti kreatinino ir kalio koncentraciją kraujyje.</w:t>
      </w:r>
    </w:p>
    <w:p w14:paraId="5DA95657" w14:textId="77777777" w:rsidR="00947D3D" w:rsidRPr="00735954" w:rsidRDefault="00947D3D" w:rsidP="006F43AF">
      <w:pPr>
        <w:widowControl w:val="0"/>
        <w:rPr>
          <w:sz w:val="22"/>
          <w:szCs w:val="22"/>
        </w:rPr>
      </w:pPr>
    </w:p>
    <w:p w14:paraId="44621D2C" w14:textId="15F98543" w:rsidR="00947D3D" w:rsidRPr="0073434B" w:rsidRDefault="00A97C89" w:rsidP="006F43AF">
      <w:pPr>
        <w:widowControl w:val="0"/>
        <w:rPr>
          <w:i/>
          <w:sz w:val="22"/>
          <w:szCs w:val="22"/>
        </w:rPr>
      </w:pPr>
      <w:r w:rsidRPr="0073434B">
        <w:rPr>
          <w:i/>
          <w:sz w:val="22"/>
          <w:szCs w:val="22"/>
        </w:rPr>
        <w:t>Sutrikusi k</w:t>
      </w:r>
      <w:r w:rsidR="00947D3D" w:rsidRPr="0073434B">
        <w:rPr>
          <w:i/>
          <w:sz w:val="22"/>
          <w:szCs w:val="22"/>
        </w:rPr>
        <w:t>epenų funkcij</w:t>
      </w:r>
      <w:r w:rsidRPr="0073434B">
        <w:rPr>
          <w:i/>
          <w:sz w:val="22"/>
          <w:szCs w:val="22"/>
        </w:rPr>
        <w:t xml:space="preserve">a </w:t>
      </w:r>
      <w:r w:rsidR="00947D3D" w:rsidRPr="0073434B">
        <w:rPr>
          <w:i/>
          <w:sz w:val="22"/>
          <w:szCs w:val="22"/>
        </w:rPr>
        <w:t>(žr. 4.3, 4.4 ir 5.2 skyrius)</w:t>
      </w:r>
    </w:p>
    <w:p w14:paraId="03060B76" w14:textId="77777777" w:rsidR="00947D3D" w:rsidRPr="00735954" w:rsidRDefault="00947D3D" w:rsidP="006F43AF">
      <w:pPr>
        <w:widowControl w:val="0"/>
        <w:rPr>
          <w:sz w:val="22"/>
          <w:szCs w:val="22"/>
        </w:rPr>
      </w:pPr>
      <w:r w:rsidRPr="00735954">
        <w:rPr>
          <w:sz w:val="22"/>
          <w:szCs w:val="22"/>
        </w:rPr>
        <w:lastRenderedPageBreak/>
        <w:t>Jeigu yra sunkus kepenų funkcijos sutrikimas, Co-Perineva vartoti draudžiama.</w:t>
      </w:r>
    </w:p>
    <w:p w14:paraId="19F2659E" w14:textId="77777777" w:rsidR="00947D3D" w:rsidRPr="00735954" w:rsidRDefault="00947D3D" w:rsidP="006F43AF">
      <w:pPr>
        <w:widowControl w:val="0"/>
        <w:rPr>
          <w:sz w:val="22"/>
          <w:szCs w:val="22"/>
        </w:rPr>
      </w:pPr>
      <w:r w:rsidRPr="00735954">
        <w:rPr>
          <w:sz w:val="22"/>
          <w:szCs w:val="22"/>
        </w:rPr>
        <w:t>Jeigu yra vidutinio sunkumo inkstų funkcijos sutrikimas, dozės keisti nereikia.</w:t>
      </w:r>
    </w:p>
    <w:p w14:paraId="03311747" w14:textId="77777777" w:rsidR="00947D3D" w:rsidRPr="00735954" w:rsidRDefault="00947D3D" w:rsidP="006F43AF">
      <w:pPr>
        <w:widowControl w:val="0"/>
        <w:rPr>
          <w:i/>
          <w:sz w:val="22"/>
          <w:szCs w:val="22"/>
        </w:rPr>
      </w:pPr>
    </w:p>
    <w:p w14:paraId="0D569DBE" w14:textId="77777777" w:rsidR="00947D3D" w:rsidRPr="0073434B" w:rsidRDefault="00947D3D" w:rsidP="006F43AF">
      <w:pPr>
        <w:widowControl w:val="0"/>
        <w:rPr>
          <w:i/>
          <w:sz w:val="22"/>
          <w:szCs w:val="22"/>
        </w:rPr>
      </w:pPr>
      <w:r w:rsidRPr="0073434B">
        <w:rPr>
          <w:i/>
          <w:sz w:val="22"/>
          <w:szCs w:val="22"/>
        </w:rPr>
        <w:t>Vaikų populiacija</w:t>
      </w:r>
    </w:p>
    <w:p w14:paraId="4EEE362D" w14:textId="77777777" w:rsidR="00947D3D" w:rsidRPr="00735954" w:rsidRDefault="00947D3D" w:rsidP="006F43AF">
      <w:pPr>
        <w:widowControl w:val="0"/>
        <w:rPr>
          <w:sz w:val="22"/>
          <w:szCs w:val="22"/>
        </w:rPr>
      </w:pPr>
      <w:r w:rsidRPr="00735954">
        <w:rPr>
          <w:sz w:val="22"/>
          <w:szCs w:val="22"/>
        </w:rPr>
        <w:t>Vaikų ir paauglių Co-Perineva 4 mg/1,25 mg gydyti negalima, kadangi tokių ligonių gydymo perindopriliu/ indapamidu (vien juo ar kartu su kitais preparatais) veiksmingumas ir toleravimas nenustatytas.</w:t>
      </w:r>
    </w:p>
    <w:p w14:paraId="23A13701" w14:textId="77777777" w:rsidR="00947D3D" w:rsidRPr="00735954" w:rsidRDefault="00947D3D" w:rsidP="006F43AF">
      <w:pPr>
        <w:widowControl w:val="0"/>
        <w:rPr>
          <w:sz w:val="22"/>
          <w:szCs w:val="22"/>
        </w:rPr>
      </w:pPr>
    </w:p>
    <w:p w14:paraId="7AC7E3AC" w14:textId="77777777" w:rsidR="00947D3D" w:rsidRPr="00735954" w:rsidRDefault="00947D3D" w:rsidP="006F43AF">
      <w:pPr>
        <w:widowControl w:val="0"/>
        <w:rPr>
          <w:sz w:val="22"/>
          <w:szCs w:val="22"/>
          <w:u w:val="single"/>
        </w:rPr>
      </w:pPr>
      <w:r w:rsidRPr="00735954">
        <w:rPr>
          <w:sz w:val="22"/>
          <w:szCs w:val="22"/>
          <w:u w:val="single"/>
        </w:rPr>
        <w:t>Vartojimo metodas</w:t>
      </w:r>
    </w:p>
    <w:p w14:paraId="6176342B" w14:textId="77777777" w:rsidR="00947D3D" w:rsidRPr="00735954" w:rsidRDefault="00947D3D" w:rsidP="006F43AF">
      <w:pPr>
        <w:widowControl w:val="0"/>
        <w:rPr>
          <w:sz w:val="22"/>
          <w:szCs w:val="22"/>
        </w:rPr>
      </w:pPr>
    </w:p>
    <w:p w14:paraId="0EBC4B09" w14:textId="77777777" w:rsidR="00947D3D" w:rsidRPr="00735954" w:rsidRDefault="00947D3D" w:rsidP="006F43AF">
      <w:pPr>
        <w:widowControl w:val="0"/>
        <w:rPr>
          <w:sz w:val="22"/>
          <w:szCs w:val="22"/>
        </w:rPr>
      </w:pPr>
      <w:r w:rsidRPr="00735954">
        <w:rPr>
          <w:sz w:val="22"/>
          <w:szCs w:val="22"/>
        </w:rPr>
        <w:t>Vartoti per burną.</w:t>
      </w:r>
    </w:p>
    <w:p w14:paraId="689763F2" w14:textId="77777777" w:rsidR="00947D3D" w:rsidRPr="00735954" w:rsidRDefault="00947D3D" w:rsidP="006F43AF">
      <w:pPr>
        <w:widowControl w:val="0"/>
        <w:rPr>
          <w:sz w:val="22"/>
          <w:szCs w:val="22"/>
        </w:rPr>
      </w:pPr>
    </w:p>
    <w:p w14:paraId="12E2264A" w14:textId="77777777" w:rsidR="00947D3D" w:rsidRPr="00735954" w:rsidRDefault="00947D3D" w:rsidP="006F43AF">
      <w:pPr>
        <w:widowControl w:val="0"/>
        <w:ind w:left="567" w:hanging="567"/>
        <w:rPr>
          <w:b/>
          <w:sz w:val="22"/>
          <w:szCs w:val="22"/>
        </w:rPr>
      </w:pPr>
      <w:r w:rsidRPr="00735954">
        <w:rPr>
          <w:b/>
          <w:sz w:val="22"/>
          <w:szCs w:val="22"/>
        </w:rPr>
        <w:t>4.3</w:t>
      </w:r>
      <w:r w:rsidRPr="00735954">
        <w:rPr>
          <w:b/>
          <w:sz w:val="22"/>
          <w:szCs w:val="22"/>
        </w:rPr>
        <w:tab/>
        <w:t>Kontraindikacijos</w:t>
      </w:r>
    </w:p>
    <w:p w14:paraId="08E3A387" w14:textId="77777777" w:rsidR="00947D3D" w:rsidRPr="00735954" w:rsidRDefault="00947D3D" w:rsidP="006F43AF">
      <w:pPr>
        <w:widowControl w:val="0"/>
        <w:rPr>
          <w:sz w:val="22"/>
          <w:szCs w:val="22"/>
        </w:rPr>
      </w:pPr>
    </w:p>
    <w:p w14:paraId="20051FD4" w14:textId="77777777" w:rsidR="00947D3D" w:rsidRPr="00735954" w:rsidRDefault="00947D3D" w:rsidP="006F43AF">
      <w:pPr>
        <w:widowControl w:val="0"/>
        <w:rPr>
          <w:i/>
          <w:sz w:val="22"/>
          <w:szCs w:val="22"/>
          <w:u w:val="single"/>
        </w:rPr>
      </w:pPr>
      <w:r w:rsidRPr="00735954">
        <w:rPr>
          <w:i/>
          <w:sz w:val="22"/>
          <w:szCs w:val="22"/>
          <w:u w:val="single"/>
        </w:rPr>
        <w:t>Susijusios su perindopriliu</w:t>
      </w:r>
    </w:p>
    <w:p w14:paraId="7FA2BAD0" w14:textId="77777777" w:rsidR="00947D3D" w:rsidRPr="00735954" w:rsidRDefault="00947D3D" w:rsidP="006F43AF">
      <w:pPr>
        <w:widowControl w:val="0"/>
        <w:numPr>
          <w:ilvl w:val="0"/>
          <w:numId w:val="6"/>
        </w:numPr>
        <w:tabs>
          <w:tab w:val="clear" w:pos="567"/>
        </w:tabs>
        <w:autoSpaceDE w:val="0"/>
        <w:autoSpaceDN w:val="0"/>
        <w:rPr>
          <w:sz w:val="22"/>
          <w:szCs w:val="22"/>
        </w:rPr>
      </w:pPr>
      <w:r w:rsidRPr="00735954">
        <w:rPr>
          <w:sz w:val="22"/>
          <w:szCs w:val="22"/>
        </w:rPr>
        <w:t>Padidėjęs organizmo jautrumas perindopriliui arba bet kuriam kitam AKF inhibitoriui.</w:t>
      </w:r>
    </w:p>
    <w:p w14:paraId="20E5C39D" w14:textId="78DC1F90" w:rsidR="00947D3D" w:rsidRPr="00735954" w:rsidRDefault="00947D3D" w:rsidP="006F43AF">
      <w:pPr>
        <w:widowControl w:val="0"/>
        <w:numPr>
          <w:ilvl w:val="0"/>
          <w:numId w:val="6"/>
        </w:numPr>
        <w:tabs>
          <w:tab w:val="clear" w:pos="567"/>
        </w:tabs>
        <w:autoSpaceDE w:val="0"/>
        <w:autoSpaceDN w:val="0"/>
        <w:rPr>
          <w:sz w:val="22"/>
          <w:szCs w:val="22"/>
        </w:rPr>
      </w:pPr>
      <w:r w:rsidRPr="00735954">
        <w:rPr>
          <w:sz w:val="22"/>
          <w:szCs w:val="22"/>
        </w:rPr>
        <w:t>Buvusi angioneurozinė edema (Kvinkės edema), susijusi su ankstesniu gydymu AKF inhibitoriais</w:t>
      </w:r>
      <w:r w:rsidR="00A86599">
        <w:rPr>
          <w:sz w:val="22"/>
          <w:szCs w:val="22"/>
        </w:rPr>
        <w:t xml:space="preserve"> </w:t>
      </w:r>
      <w:r w:rsidR="00A86599" w:rsidRPr="00A86599">
        <w:rPr>
          <w:sz w:val="22"/>
          <w:szCs w:val="22"/>
          <w:lang w:val="lt-LT"/>
        </w:rPr>
        <w:t>(žr. 4.4 skyrių)</w:t>
      </w:r>
      <w:r w:rsidRPr="00735954">
        <w:rPr>
          <w:sz w:val="22"/>
          <w:szCs w:val="22"/>
        </w:rPr>
        <w:t>.</w:t>
      </w:r>
    </w:p>
    <w:p w14:paraId="298E0FDD" w14:textId="77777777" w:rsidR="00947D3D" w:rsidRPr="00735954" w:rsidRDefault="00947D3D" w:rsidP="006F43AF">
      <w:pPr>
        <w:widowControl w:val="0"/>
        <w:numPr>
          <w:ilvl w:val="0"/>
          <w:numId w:val="6"/>
        </w:numPr>
        <w:tabs>
          <w:tab w:val="clear" w:pos="567"/>
        </w:tabs>
        <w:autoSpaceDE w:val="0"/>
        <w:autoSpaceDN w:val="0"/>
        <w:rPr>
          <w:sz w:val="22"/>
          <w:szCs w:val="22"/>
        </w:rPr>
      </w:pPr>
      <w:r w:rsidRPr="00735954">
        <w:rPr>
          <w:sz w:val="22"/>
          <w:szCs w:val="22"/>
        </w:rPr>
        <w:t>Įgimta ar idiopatinė angioneurozinė edema.</w:t>
      </w:r>
    </w:p>
    <w:p w14:paraId="4A03631B" w14:textId="77777777" w:rsidR="00947D3D" w:rsidRPr="00735954" w:rsidRDefault="00947D3D" w:rsidP="006F43AF">
      <w:pPr>
        <w:widowControl w:val="0"/>
        <w:numPr>
          <w:ilvl w:val="0"/>
          <w:numId w:val="6"/>
        </w:numPr>
        <w:tabs>
          <w:tab w:val="clear" w:pos="567"/>
        </w:tabs>
        <w:jc w:val="both"/>
        <w:rPr>
          <w:sz w:val="22"/>
          <w:szCs w:val="22"/>
        </w:rPr>
      </w:pPr>
      <w:r w:rsidRPr="00735954">
        <w:rPr>
          <w:sz w:val="22"/>
          <w:szCs w:val="22"/>
        </w:rPr>
        <w:t>Antras ir trečias nėštumo trimestrai (žr. 4.4 ir 4.6 skyrius).</w:t>
      </w:r>
    </w:p>
    <w:p w14:paraId="7EFDEA22" w14:textId="77777777" w:rsidR="00947D3D" w:rsidRPr="00735954" w:rsidRDefault="00947D3D" w:rsidP="006F43AF">
      <w:pPr>
        <w:widowControl w:val="0"/>
        <w:numPr>
          <w:ilvl w:val="0"/>
          <w:numId w:val="6"/>
        </w:numPr>
        <w:tabs>
          <w:tab w:val="clear" w:pos="567"/>
        </w:tabs>
        <w:contextualSpacing/>
        <w:rPr>
          <w:iCs/>
          <w:sz w:val="22"/>
          <w:szCs w:val="22"/>
          <w:lang w:val="lt-LT" w:eastAsia="en-US"/>
        </w:rPr>
      </w:pPr>
      <w:r w:rsidRPr="00735954">
        <w:rPr>
          <w:rFonts w:eastAsia="Calibri"/>
          <w:iCs/>
          <w:sz w:val="22"/>
          <w:szCs w:val="22"/>
          <w:lang w:val="lt-LT" w:eastAsia="en-US"/>
        </w:rPr>
        <w:t>Pacientams, kurie serga cukriniu diabetu arba kurių inkstų funkcija sutrikusi (GFG &lt; 60 ml/min/1,73 m</w:t>
      </w:r>
      <w:r w:rsidRPr="00735954">
        <w:rPr>
          <w:rFonts w:eastAsia="Calibri"/>
          <w:iCs/>
          <w:sz w:val="22"/>
          <w:szCs w:val="22"/>
          <w:vertAlign w:val="superscript"/>
          <w:lang w:val="lt-LT" w:eastAsia="en-US"/>
        </w:rPr>
        <w:t>2</w:t>
      </w:r>
      <w:r w:rsidRPr="00735954">
        <w:rPr>
          <w:rFonts w:eastAsia="Calibri"/>
          <w:iCs/>
          <w:sz w:val="22"/>
          <w:szCs w:val="22"/>
          <w:lang w:val="lt-LT" w:eastAsia="en-US"/>
        </w:rPr>
        <w:t>), Co-Perineva negalima vartoti kartu su preparatais, kurių sudėtyje yra aliskireno (žr. 4.5 ir 5.1 skyrius).</w:t>
      </w:r>
    </w:p>
    <w:p w14:paraId="6E0C06B2" w14:textId="060A346E" w:rsidR="00463ECF" w:rsidRPr="00735954" w:rsidRDefault="00463ECF" w:rsidP="006F43AF">
      <w:pPr>
        <w:pStyle w:val="Sraopastraipa"/>
        <w:widowControl w:val="0"/>
        <w:numPr>
          <w:ilvl w:val="0"/>
          <w:numId w:val="6"/>
        </w:numPr>
        <w:rPr>
          <w:sz w:val="22"/>
          <w:szCs w:val="22"/>
          <w:lang w:val="sl-SI" w:eastAsia="sl-SI"/>
        </w:rPr>
      </w:pPr>
      <w:r w:rsidRPr="00735954">
        <w:rPr>
          <w:sz w:val="22"/>
          <w:szCs w:val="22"/>
          <w:lang w:val="sl-SI" w:eastAsia="sl-SI"/>
        </w:rPr>
        <w:t xml:space="preserve">Vartojimas kartu su sakubitrilo ir valsartano deriniu. Co-Perineva </w:t>
      </w:r>
      <w:r w:rsidRPr="00735954">
        <w:rPr>
          <w:rFonts w:eastAsia="Calibri"/>
          <w:sz w:val="22"/>
          <w:szCs w:val="22"/>
        </w:rPr>
        <w:t>4 mg/1,25 mg</w:t>
      </w:r>
      <w:r w:rsidRPr="00735954">
        <w:rPr>
          <w:sz w:val="22"/>
          <w:szCs w:val="22"/>
        </w:rPr>
        <w:t xml:space="preserve"> </w:t>
      </w:r>
      <w:r w:rsidRPr="00735954">
        <w:rPr>
          <w:sz w:val="22"/>
          <w:szCs w:val="22"/>
          <w:lang w:val="sl-SI" w:eastAsia="sl-SI"/>
        </w:rPr>
        <w:t>galima pradėti vartoti tik praėjus bent 36 valandoms po paskutinės sakubitrilo ir valsartano derinio dozės (žr. 4.4 ir 4.5 skyrius).</w:t>
      </w:r>
    </w:p>
    <w:p w14:paraId="5E69CDAD" w14:textId="77777777" w:rsidR="00174E33" w:rsidRPr="00735954" w:rsidRDefault="00174E33" w:rsidP="006F43AF">
      <w:pPr>
        <w:pStyle w:val="Sraopastraipa"/>
        <w:widowControl w:val="0"/>
        <w:numPr>
          <w:ilvl w:val="0"/>
          <w:numId w:val="6"/>
        </w:numPr>
        <w:rPr>
          <w:sz w:val="22"/>
          <w:szCs w:val="22"/>
          <w:lang w:val="sl-SI" w:eastAsia="sl-SI"/>
        </w:rPr>
      </w:pPr>
      <w:r w:rsidRPr="00735954">
        <w:rPr>
          <w:sz w:val="22"/>
          <w:szCs w:val="22"/>
          <w:lang w:val="sl-SI" w:eastAsia="sl-SI"/>
        </w:rPr>
        <w:t>Ekstrakorporinis gydymas, dėl kurio kraujas sąveikauja su neigiamą krūvį turinčiais paviršiais (žr. 4.5 skyriu).</w:t>
      </w:r>
    </w:p>
    <w:p w14:paraId="1C045F29" w14:textId="77777777" w:rsidR="00174E33" w:rsidRPr="00735954" w:rsidRDefault="00174E33" w:rsidP="006F43AF">
      <w:pPr>
        <w:pStyle w:val="Sraopastraipa"/>
        <w:widowControl w:val="0"/>
        <w:numPr>
          <w:ilvl w:val="0"/>
          <w:numId w:val="6"/>
        </w:numPr>
        <w:rPr>
          <w:sz w:val="22"/>
          <w:szCs w:val="22"/>
          <w:lang w:val="sl-SI" w:eastAsia="sl-SI"/>
        </w:rPr>
      </w:pPr>
      <w:r w:rsidRPr="00735954">
        <w:rPr>
          <w:sz w:val="22"/>
          <w:szCs w:val="22"/>
          <w:lang w:val="sl-SI" w:eastAsia="sl-SI"/>
        </w:rPr>
        <w:t>Reikšminga abiejų inkstų arterijų stenozė arba vienintelio funkcionuojančio inksto arterijos stenozė (žr. 4.4 skyriu).</w:t>
      </w:r>
    </w:p>
    <w:p w14:paraId="6EC35E4A" w14:textId="77777777" w:rsidR="00947D3D" w:rsidRPr="006F43AF" w:rsidRDefault="00947D3D" w:rsidP="006F43AF">
      <w:pPr>
        <w:widowControl w:val="0"/>
        <w:rPr>
          <w:sz w:val="22"/>
          <w:szCs w:val="22"/>
        </w:rPr>
      </w:pPr>
    </w:p>
    <w:p w14:paraId="58053824" w14:textId="77777777" w:rsidR="00947D3D" w:rsidRPr="006F43AF" w:rsidRDefault="00947D3D" w:rsidP="006F43AF">
      <w:pPr>
        <w:widowControl w:val="0"/>
        <w:rPr>
          <w:i/>
          <w:sz w:val="22"/>
          <w:szCs w:val="22"/>
          <w:u w:val="single"/>
        </w:rPr>
      </w:pPr>
      <w:r w:rsidRPr="006F43AF">
        <w:rPr>
          <w:i/>
          <w:sz w:val="22"/>
          <w:szCs w:val="22"/>
          <w:u w:val="single"/>
        </w:rPr>
        <w:t>Susijusios su indapamidu</w:t>
      </w:r>
    </w:p>
    <w:p w14:paraId="5B478F46" w14:textId="77777777" w:rsidR="00947D3D" w:rsidRPr="006F43AF" w:rsidRDefault="00947D3D" w:rsidP="006F43AF">
      <w:pPr>
        <w:widowControl w:val="0"/>
        <w:numPr>
          <w:ilvl w:val="0"/>
          <w:numId w:val="6"/>
        </w:numPr>
        <w:tabs>
          <w:tab w:val="clear" w:pos="567"/>
        </w:tabs>
        <w:autoSpaceDE w:val="0"/>
        <w:autoSpaceDN w:val="0"/>
        <w:rPr>
          <w:sz w:val="22"/>
          <w:szCs w:val="22"/>
        </w:rPr>
      </w:pPr>
      <w:r w:rsidRPr="006F43AF">
        <w:rPr>
          <w:sz w:val="22"/>
          <w:szCs w:val="22"/>
        </w:rPr>
        <w:t>Padidėjęs organizmo jautrumas indapamidui arba bet kuriam kitam sulfonamidui.</w:t>
      </w:r>
    </w:p>
    <w:p w14:paraId="6350543B" w14:textId="77777777" w:rsidR="00947D3D" w:rsidRPr="006F43AF" w:rsidRDefault="00947D3D" w:rsidP="006F43AF">
      <w:pPr>
        <w:widowControl w:val="0"/>
        <w:numPr>
          <w:ilvl w:val="0"/>
          <w:numId w:val="6"/>
        </w:numPr>
        <w:tabs>
          <w:tab w:val="clear" w:pos="567"/>
        </w:tabs>
        <w:autoSpaceDE w:val="0"/>
        <w:autoSpaceDN w:val="0"/>
        <w:rPr>
          <w:sz w:val="22"/>
          <w:szCs w:val="22"/>
        </w:rPr>
      </w:pPr>
      <w:r w:rsidRPr="006F43AF">
        <w:rPr>
          <w:sz w:val="22"/>
          <w:szCs w:val="22"/>
        </w:rPr>
        <w:t>Sunkus inkstų funkcijos sutrikimas (kreatinino klirensas yra mažesnis kaip 30 ml/min.).</w:t>
      </w:r>
    </w:p>
    <w:p w14:paraId="1BBC598A" w14:textId="77777777" w:rsidR="00947D3D" w:rsidRPr="006F43AF" w:rsidRDefault="00947D3D" w:rsidP="006F43AF">
      <w:pPr>
        <w:widowControl w:val="0"/>
        <w:numPr>
          <w:ilvl w:val="0"/>
          <w:numId w:val="6"/>
        </w:numPr>
        <w:tabs>
          <w:tab w:val="clear" w:pos="567"/>
        </w:tabs>
        <w:autoSpaceDE w:val="0"/>
        <w:autoSpaceDN w:val="0"/>
        <w:rPr>
          <w:sz w:val="22"/>
          <w:szCs w:val="22"/>
        </w:rPr>
      </w:pPr>
      <w:r w:rsidRPr="006F43AF">
        <w:rPr>
          <w:sz w:val="22"/>
          <w:szCs w:val="22"/>
        </w:rPr>
        <w:t>Hepatinė encefalopatija.</w:t>
      </w:r>
    </w:p>
    <w:p w14:paraId="23C3D183" w14:textId="77777777" w:rsidR="00947D3D" w:rsidRPr="006F43AF" w:rsidRDefault="00947D3D" w:rsidP="006F43AF">
      <w:pPr>
        <w:widowControl w:val="0"/>
        <w:numPr>
          <w:ilvl w:val="0"/>
          <w:numId w:val="6"/>
        </w:numPr>
        <w:tabs>
          <w:tab w:val="clear" w:pos="567"/>
        </w:tabs>
        <w:autoSpaceDE w:val="0"/>
        <w:autoSpaceDN w:val="0"/>
        <w:rPr>
          <w:sz w:val="22"/>
          <w:szCs w:val="22"/>
        </w:rPr>
      </w:pPr>
      <w:r w:rsidRPr="006F43AF">
        <w:rPr>
          <w:sz w:val="22"/>
          <w:szCs w:val="22"/>
        </w:rPr>
        <w:t>Sunkus kepenų funkcijos sutrikimas.</w:t>
      </w:r>
    </w:p>
    <w:p w14:paraId="2A4941EB" w14:textId="77777777" w:rsidR="00947D3D" w:rsidRPr="006F43AF" w:rsidRDefault="00947D3D" w:rsidP="006F43AF">
      <w:pPr>
        <w:widowControl w:val="0"/>
        <w:numPr>
          <w:ilvl w:val="0"/>
          <w:numId w:val="6"/>
        </w:numPr>
        <w:tabs>
          <w:tab w:val="clear" w:pos="567"/>
        </w:tabs>
        <w:autoSpaceDE w:val="0"/>
        <w:autoSpaceDN w:val="0"/>
        <w:rPr>
          <w:sz w:val="22"/>
          <w:szCs w:val="22"/>
        </w:rPr>
      </w:pPr>
      <w:r w:rsidRPr="006F43AF">
        <w:rPr>
          <w:sz w:val="22"/>
          <w:szCs w:val="22"/>
        </w:rPr>
        <w:t>Hipokalemija.</w:t>
      </w:r>
    </w:p>
    <w:p w14:paraId="1EA32D87" w14:textId="77777777" w:rsidR="00947D3D" w:rsidRPr="006F43AF" w:rsidRDefault="00947D3D" w:rsidP="006F43AF">
      <w:pPr>
        <w:widowControl w:val="0"/>
        <w:rPr>
          <w:sz w:val="22"/>
          <w:szCs w:val="22"/>
        </w:rPr>
      </w:pPr>
    </w:p>
    <w:p w14:paraId="751666D6" w14:textId="77777777" w:rsidR="00947D3D" w:rsidRPr="006F43AF" w:rsidRDefault="00947D3D" w:rsidP="006F43AF">
      <w:pPr>
        <w:widowControl w:val="0"/>
        <w:rPr>
          <w:i/>
          <w:sz w:val="22"/>
          <w:szCs w:val="22"/>
          <w:u w:val="single"/>
        </w:rPr>
      </w:pPr>
      <w:r w:rsidRPr="006F43AF">
        <w:rPr>
          <w:i/>
          <w:sz w:val="22"/>
          <w:szCs w:val="22"/>
          <w:u w:val="single"/>
        </w:rPr>
        <w:t>Susijusios su Co-Perineva</w:t>
      </w:r>
    </w:p>
    <w:p w14:paraId="777414ED" w14:textId="77777777" w:rsidR="00947D3D" w:rsidRPr="006F43AF" w:rsidRDefault="00947D3D" w:rsidP="006F43AF">
      <w:pPr>
        <w:widowControl w:val="0"/>
        <w:numPr>
          <w:ilvl w:val="0"/>
          <w:numId w:val="6"/>
        </w:numPr>
        <w:tabs>
          <w:tab w:val="clear" w:pos="567"/>
        </w:tabs>
        <w:autoSpaceDE w:val="0"/>
        <w:autoSpaceDN w:val="0"/>
        <w:rPr>
          <w:sz w:val="22"/>
          <w:szCs w:val="22"/>
        </w:rPr>
      </w:pPr>
      <w:r w:rsidRPr="006F43AF">
        <w:rPr>
          <w:sz w:val="22"/>
          <w:szCs w:val="22"/>
        </w:rPr>
        <w:t>Padidėjęs jautrumas bet kuriai 6.1 skyriuje nurodytai pagalbinei medžiagai.</w:t>
      </w:r>
    </w:p>
    <w:p w14:paraId="3B53CB99" w14:textId="77777777" w:rsidR="00947D3D" w:rsidRPr="006F43AF" w:rsidRDefault="00947D3D" w:rsidP="006F43AF">
      <w:pPr>
        <w:widowControl w:val="0"/>
        <w:rPr>
          <w:sz w:val="22"/>
          <w:szCs w:val="22"/>
        </w:rPr>
      </w:pPr>
    </w:p>
    <w:p w14:paraId="18B67E08" w14:textId="77777777" w:rsidR="00947D3D" w:rsidRPr="006F43AF" w:rsidRDefault="00947D3D" w:rsidP="006F43AF">
      <w:pPr>
        <w:widowControl w:val="0"/>
        <w:rPr>
          <w:sz w:val="22"/>
          <w:szCs w:val="22"/>
        </w:rPr>
      </w:pPr>
      <w:r w:rsidRPr="006F43AF">
        <w:rPr>
          <w:sz w:val="22"/>
          <w:szCs w:val="22"/>
        </w:rPr>
        <w:t>Kadangi trūksta gydymo patirties, Co-Perineva tablečių negali vartoti:</w:t>
      </w:r>
    </w:p>
    <w:p w14:paraId="2C0DBD64" w14:textId="77777777" w:rsidR="00947D3D" w:rsidRPr="006F43AF" w:rsidRDefault="00947D3D" w:rsidP="006F43AF">
      <w:pPr>
        <w:widowControl w:val="0"/>
        <w:numPr>
          <w:ilvl w:val="0"/>
          <w:numId w:val="6"/>
        </w:numPr>
        <w:tabs>
          <w:tab w:val="clear" w:pos="567"/>
        </w:tabs>
        <w:autoSpaceDE w:val="0"/>
        <w:autoSpaceDN w:val="0"/>
        <w:rPr>
          <w:sz w:val="22"/>
          <w:szCs w:val="22"/>
        </w:rPr>
      </w:pPr>
      <w:r w:rsidRPr="006F43AF">
        <w:rPr>
          <w:sz w:val="22"/>
          <w:szCs w:val="22"/>
        </w:rPr>
        <w:t>dializėmis gydomi pacientai;</w:t>
      </w:r>
    </w:p>
    <w:p w14:paraId="26277FEB" w14:textId="77777777" w:rsidR="00947D3D" w:rsidRPr="006F43AF" w:rsidRDefault="00947D3D" w:rsidP="006F43AF">
      <w:pPr>
        <w:widowControl w:val="0"/>
        <w:numPr>
          <w:ilvl w:val="0"/>
          <w:numId w:val="6"/>
        </w:numPr>
        <w:tabs>
          <w:tab w:val="clear" w:pos="567"/>
        </w:tabs>
        <w:autoSpaceDE w:val="0"/>
        <w:autoSpaceDN w:val="0"/>
        <w:rPr>
          <w:sz w:val="22"/>
          <w:szCs w:val="22"/>
        </w:rPr>
      </w:pPr>
      <w:r w:rsidRPr="006F43AF">
        <w:rPr>
          <w:sz w:val="22"/>
          <w:szCs w:val="22"/>
        </w:rPr>
        <w:t>ligoniai, sergantys negydytu dekompensuotu širdies nepakankamumu.</w:t>
      </w:r>
    </w:p>
    <w:p w14:paraId="54632500" w14:textId="77777777" w:rsidR="00947D3D" w:rsidRPr="006F43AF" w:rsidRDefault="00947D3D" w:rsidP="006F43AF">
      <w:pPr>
        <w:widowControl w:val="0"/>
        <w:rPr>
          <w:sz w:val="22"/>
          <w:szCs w:val="22"/>
        </w:rPr>
      </w:pPr>
    </w:p>
    <w:p w14:paraId="7A8F478A" w14:textId="77777777" w:rsidR="00947D3D" w:rsidRPr="006F43AF" w:rsidRDefault="00947D3D" w:rsidP="006F43AF">
      <w:pPr>
        <w:widowControl w:val="0"/>
        <w:ind w:left="567" w:hanging="567"/>
        <w:rPr>
          <w:b/>
          <w:sz w:val="22"/>
          <w:szCs w:val="22"/>
        </w:rPr>
      </w:pPr>
      <w:r w:rsidRPr="006F43AF">
        <w:rPr>
          <w:b/>
          <w:sz w:val="22"/>
          <w:szCs w:val="22"/>
        </w:rPr>
        <w:t>4.4</w:t>
      </w:r>
      <w:r w:rsidRPr="006F43AF">
        <w:rPr>
          <w:b/>
          <w:sz w:val="22"/>
          <w:szCs w:val="22"/>
        </w:rPr>
        <w:tab/>
        <w:t>Specialūs įspėjimai ir atsargumo priemonės</w:t>
      </w:r>
    </w:p>
    <w:p w14:paraId="65B87177" w14:textId="77777777" w:rsidR="00947D3D" w:rsidRPr="006F43AF" w:rsidRDefault="00947D3D" w:rsidP="006F43AF">
      <w:pPr>
        <w:widowControl w:val="0"/>
        <w:rPr>
          <w:sz w:val="22"/>
          <w:szCs w:val="22"/>
        </w:rPr>
      </w:pPr>
    </w:p>
    <w:p w14:paraId="6FE5D7A4" w14:textId="77777777" w:rsidR="00947D3D" w:rsidRPr="0073434B" w:rsidRDefault="00947D3D" w:rsidP="006F43AF">
      <w:pPr>
        <w:widowControl w:val="0"/>
        <w:rPr>
          <w:i/>
          <w:sz w:val="22"/>
          <w:szCs w:val="22"/>
          <w:u w:val="single"/>
        </w:rPr>
      </w:pPr>
      <w:r w:rsidRPr="0073434B">
        <w:rPr>
          <w:i/>
          <w:sz w:val="22"/>
          <w:szCs w:val="22"/>
          <w:u w:val="single"/>
        </w:rPr>
        <w:t>Specialūs įspėjimai</w:t>
      </w:r>
    </w:p>
    <w:p w14:paraId="5F8EA09E" w14:textId="77777777" w:rsidR="00947D3D" w:rsidRPr="006F43AF" w:rsidRDefault="00947D3D" w:rsidP="006F43AF">
      <w:pPr>
        <w:widowControl w:val="0"/>
        <w:rPr>
          <w:sz w:val="22"/>
          <w:szCs w:val="22"/>
        </w:rPr>
      </w:pPr>
    </w:p>
    <w:p w14:paraId="7DB4B8EB" w14:textId="77777777" w:rsidR="00947D3D" w:rsidRPr="00CA6235" w:rsidRDefault="00947D3D" w:rsidP="006F43AF">
      <w:pPr>
        <w:widowControl w:val="0"/>
        <w:rPr>
          <w:sz w:val="22"/>
          <w:szCs w:val="22"/>
          <w:u w:val="single"/>
        </w:rPr>
      </w:pPr>
      <w:r w:rsidRPr="0073434B">
        <w:rPr>
          <w:sz w:val="22"/>
          <w:szCs w:val="22"/>
          <w:u w:val="single"/>
        </w:rPr>
        <w:t>Bendri įspėjimai, susiję su perindopriliu ir indapamidu</w:t>
      </w:r>
    </w:p>
    <w:p w14:paraId="19270250" w14:textId="77777777" w:rsidR="00947D3D" w:rsidRPr="006F43AF" w:rsidRDefault="00947D3D" w:rsidP="006F43AF">
      <w:pPr>
        <w:widowControl w:val="0"/>
        <w:rPr>
          <w:sz w:val="22"/>
          <w:szCs w:val="22"/>
        </w:rPr>
      </w:pPr>
    </w:p>
    <w:p w14:paraId="0890831E" w14:textId="77777777" w:rsidR="00947D3D" w:rsidRPr="006F43AF" w:rsidRDefault="00947D3D" w:rsidP="006F43AF">
      <w:pPr>
        <w:widowControl w:val="0"/>
        <w:rPr>
          <w:i/>
          <w:sz w:val="22"/>
          <w:szCs w:val="22"/>
        </w:rPr>
      </w:pPr>
      <w:r w:rsidRPr="006F43AF">
        <w:rPr>
          <w:i/>
          <w:sz w:val="22"/>
          <w:szCs w:val="22"/>
        </w:rPr>
        <w:t>Litis</w:t>
      </w:r>
    </w:p>
    <w:p w14:paraId="2B02D763" w14:textId="77777777" w:rsidR="00947D3D" w:rsidRPr="006F43AF" w:rsidRDefault="00947D3D" w:rsidP="006F43AF">
      <w:pPr>
        <w:widowControl w:val="0"/>
        <w:rPr>
          <w:sz w:val="22"/>
          <w:szCs w:val="22"/>
        </w:rPr>
      </w:pPr>
      <w:r w:rsidRPr="006F43AF">
        <w:rPr>
          <w:sz w:val="22"/>
          <w:szCs w:val="22"/>
        </w:rPr>
        <w:t>Paprastai ličio preparatų nerekomenduojama vartoti kartu su kombinuotu perindoprilio ir indapamido preparatu (žr. 4.5 skyrių).</w:t>
      </w:r>
    </w:p>
    <w:p w14:paraId="270DC15D" w14:textId="77777777" w:rsidR="00947D3D" w:rsidRPr="006F43AF" w:rsidRDefault="00947D3D" w:rsidP="006F43AF">
      <w:pPr>
        <w:widowControl w:val="0"/>
        <w:rPr>
          <w:sz w:val="22"/>
          <w:szCs w:val="22"/>
        </w:rPr>
      </w:pPr>
    </w:p>
    <w:p w14:paraId="55BFE2CD" w14:textId="77777777" w:rsidR="00947D3D" w:rsidRPr="006F43AF" w:rsidRDefault="00947D3D" w:rsidP="006F43AF">
      <w:pPr>
        <w:widowControl w:val="0"/>
        <w:rPr>
          <w:i/>
          <w:sz w:val="22"/>
          <w:szCs w:val="22"/>
          <w:u w:val="single"/>
        </w:rPr>
      </w:pPr>
      <w:r w:rsidRPr="006F43AF">
        <w:rPr>
          <w:i/>
          <w:sz w:val="22"/>
          <w:szCs w:val="22"/>
          <w:u w:val="single"/>
        </w:rPr>
        <w:t>Susiję su perindopriliu</w:t>
      </w:r>
    </w:p>
    <w:p w14:paraId="3D6CC065" w14:textId="77777777" w:rsidR="00947D3D" w:rsidRPr="006F43AF" w:rsidRDefault="00947D3D" w:rsidP="006F43AF">
      <w:pPr>
        <w:widowControl w:val="0"/>
        <w:rPr>
          <w:i/>
          <w:sz w:val="22"/>
          <w:szCs w:val="22"/>
          <w:u w:val="single"/>
        </w:rPr>
      </w:pPr>
    </w:p>
    <w:p w14:paraId="101DA814" w14:textId="77777777" w:rsidR="00947D3D" w:rsidRPr="006F43AF" w:rsidRDefault="00947D3D" w:rsidP="006F43AF">
      <w:pPr>
        <w:widowControl w:val="0"/>
        <w:tabs>
          <w:tab w:val="left" w:pos="567"/>
        </w:tabs>
        <w:rPr>
          <w:i/>
          <w:sz w:val="22"/>
          <w:szCs w:val="22"/>
        </w:rPr>
      </w:pPr>
      <w:r w:rsidRPr="006F43AF">
        <w:rPr>
          <w:i/>
          <w:sz w:val="22"/>
          <w:szCs w:val="22"/>
        </w:rPr>
        <w:lastRenderedPageBreak/>
        <w:t>Dvigubas renino, angiotenzino ir aldosterono sistemos (RAAS) nuslopinimas</w:t>
      </w:r>
    </w:p>
    <w:p w14:paraId="5CC5C262" w14:textId="77777777" w:rsidR="00947D3D" w:rsidRPr="006F43AF" w:rsidRDefault="00947D3D" w:rsidP="006F43AF">
      <w:pPr>
        <w:widowControl w:val="0"/>
        <w:tabs>
          <w:tab w:val="left" w:pos="567"/>
        </w:tabs>
        <w:rPr>
          <w:sz w:val="22"/>
          <w:szCs w:val="22"/>
        </w:rPr>
      </w:pPr>
      <w:r w:rsidRPr="006F43AF">
        <w:rPr>
          <w:sz w:val="22"/>
          <w:szCs w:val="22"/>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29BF0F81" w14:textId="77777777" w:rsidR="00947D3D" w:rsidRPr="006F43AF" w:rsidRDefault="00947D3D" w:rsidP="006F43AF">
      <w:pPr>
        <w:widowControl w:val="0"/>
        <w:tabs>
          <w:tab w:val="left" w:pos="567"/>
        </w:tabs>
        <w:rPr>
          <w:sz w:val="22"/>
          <w:szCs w:val="22"/>
        </w:rPr>
      </w:pPr>
      <w:r w:rsidRPr="006F43AF">
        <w:rPr>
          <w:sz w:val="22"/>
          <w:szCs w:val="22"/>
        </w:rPr>
        <w:t>Vis dėlto, jei dvigubas nuslopinimas laikomas absoliučiai būtinu, šis gydymas turi būti atliekamas tik prižiūrint specialistams ir dažnai bei atidžiai tiriant inkstų funkciją, elektrolitų koncentraciją bei kraujospūdį.</w:t>
      </w:r>
    </w:p>
    <w:p w14:paraId="21C2A2E7" w14:textId="77777777" w:rsidR="00947D3D" w:rsidRPr="006F43AF" w:rsidRDefault="00947D3D" w:rsidP="006F43AF">
      <w:pPr>
        <w:widowControl w:val="0"/>
        <w:tabs>
          <w:tab w:val="left" w:pos="567"/>
        </w:tabs>
        <w:rPr>
          <w:sz w:val="22"/>
          <w:szCs w:val="22"/>
        </w:rPr>
      </w:pPr>
      <w:r w:rsidRPr="006F43AF">
        <w:rPr>
          <w:sz w:val="22"/>
          <w:szCs w:val="22"/>
        </w:rPr>
        <w:t>Pacientams, sergantiems diabetine nefropatija, negalima kartu vartoti AKF inhibitorių ir angiotenzino II receptorių blokatorių.</w:t>
      </w:r>
    </w:p>
    <w:p w14:paraId="42F045FE" w14:textId="77777777" w:rsidR="00947D3D" w:rsidRPr="006F43AF" w:rsidRDefault="00947D3D" w:rsidP="006F43AF">
      <w:pPr>
        <w:widowControl w:val="0"/>
        <w:rPr>
          <w:i/>
          <w:sz w:val="22"/>
          <w:szCs w:val="22"/>
          <w:u w:val="single"/>
        </w:rPr>
      </w:pPr>
    </w:p>
    <w:p w14:paraId="16BA0575" w14:textId="77777777" w:rsidR="00947D3D" w:rsidRPr="00735954" w:rsidRDefault="00947D3D" w:rsidP="006F43AF">
      <w:pPr>
        <w:widowControl w:val="0"/>
        <w:rPr>
          <w:i/>
          <w:sz w:val="22"/>
          <w:szCs w:val="22"/>
        </w:rPr>
      </w:pPr>
      <w:r w:rsidRPr="006F43AF">
        <w:rPr>
          <w:i/>
          <w:sz w:val="22"/>
          <w:szCs w:val="22"/>
        </w:rPr>
        <w:t xml:space="preserve">Neutropenija, </w:t>
      </w:r>
      <w:r w:rsidRPr="00735954">
        <w:rPr>
          <w:i/>
          <w:sz w:val="22"/>
          <w:szCs w:val="22"/>
        </w:rPr>
        <w:t>agranulocitozė</w:t>
      </w:r>
      <w:r w:rsidR="00174E33" w:rsidRPr="00735954">
        <w:rPr>
          <w:i/>
          <w:sz w:val="22"/>
          <w:szCs w:val="22"/>
        </w:rPr>
        <w:t>,</w:t>
      </w:r>
      <w:r w:rsidR="00174E33" w:rsidRPr="00735954">
        <w:rPr>
          <w:rFonts w:eastAsia="Calibri"/>
          <w:i/>
          <w:sz w:val="22"/>
          <w:szCs w:val="22"/>
        </w:rPr>
        <w:t xml:space="preserve"> trombocitopenija, anemija</w:t>
      </w:r>
    </w:p>
    <w:p w14:paraId="7970075B" w14:textId="77777777" w:rsidR="00947D3D" w:rsidRPr="00735954" w:rsidRDefault="00947D3D" w:rsidP="006F43AF">
      <w:pPr>
        <w:widowControl w:val="0"/>
        <w:rPr>
          <w:sz w:val="22"/>
          <w:szCs w:val="22"/>
        </w:rPr>
      </w:pPr>
      <w:r w:rsidRPr="00735954">
        <w:rPr>
          <w:sz w:val="22"/>
          <w:szCs w:val="22"/>
        </w:rPr>
        <w:t>Kai kuriems AKF inhibitoriais gydomiems ligoniams pasireiškė neutropenija, agranulocitozė, trombocitopenija bei anemija. Jeigu inkstų funkcija normali ir nėra kitokių rizikos veiksnių, neutropenija atsiranda retai. Pacientus, kuriems yra kolageno (kraujagyslių) liga, kurie gydomi imuninę sistemą slopinančiais preparatais, kurie vartoja alopurinolio ar prokainamido, arba kuriems yra keli minėti rizikos veiksniai (ypač tuo atveju, jeigu prieš gydymą jau buvo sutrikusi inkstų funkcija), perindopriliu reikia gydyti itin atsargiai. Kai kuriems iš minėtų ligonių gydymo metu pasireiškė sunki infekcinė liga, kurios intensyvus gydymas antibiotikais keliems pacientams buvo neveiksmingas. Tokius ligonius gydant perindopriliu, reikia periodiškai tirti leukocitų kiekį kraujyje ir pacientus įspėti, kad atsiradus infekcijos simptomų, pvz., gerklės skausmui ar karščiavimui, informuotų gydytoją</w:t>
      </w:r>
      <w:r w:rsidR="00174E33" w:rsidRPr="00735954">
        <w:rPr>
          <w:sz w:val="22"/>
          <w:szCs w:val="22"/>
        </w:rPr>
        <w:t xml:space="preserve"> </w:t>
      </w:r>
      <w:r w:rsidR="00174E33" w:rsidRPr="00735954">
        <w:rPr>
          <w:rFonts w:eastAsia="Calibri"/>
          <w:sz w:val="22"/>
          <w:szCs w:val="22"/>
          <w:lang w:val="lt-LT" w:eastAsia="en-US"/>
        </w:rPr>
        <w:t>(žr. 4.5 ir 4.8 skyrius)</w:t>
      </w:r>
      <w:r w:rsidRPr="00735954">
        <w:rPr>
          <w:sz w:val="22"/>
          <w:szCs w:val="22"/>
        </w:rPr>
        <w:t>.</w:t>
      </w:r>
    </w:p>
    <w:p w14:paraId="59D7348E" w14:textId="77777777" w:rsidR="00947D3D" w:rsidRPr="00735954" w:rsidRDefault="00947D3D" w:rsidP="006F43AF">
      <w:pPr>
        <w:widowControl w:val="0"/>
        <w:rPr>
          <w:sz w:val="22"/>
          <w:szCs w:val="22"/>
        </w:rPr>
      </w:pPr>
    </w:p>
    <w:p w14:paraId="30080739" w14:textId="77777777" w:rsidR="00174E33" w:rsidRPr="00735954" w:rsidRDefault="00174E33" w:rsidP="006F43AF">
      <w:pPr>
        <w:widowControl w:val="0"/>
        <w:rPr>
          <w:i/>
          <w:sz w:val="22"/>
          <w:szCs w:val="22"/>
        </w:rPr>
      </w:pPr>
      <w:r w:rsidRPr="00735954">
        <w:rPr>
          <w:i/>
          <w:sz w:val="22"/>
          <w:szCs w:val="22"/>
        </w:rPr>
        <w:t>Renovaskulinė hipertenzija</w:t>
      </w:r>
    </w:p>
    <w:p w14:paraId="3F09F52B" w14:textId="23B22517" w:rsidR="00174E33" w:rsidRPr="006F43AF" w:rsidRDefault="00174E33" w:rsidP="006F43AF">
      <w:pPr>
        <w:widowControl w:val="0"/>
        <w:rPr>
          <w:sz w:val="22"/>
          <w:szCs w:val="22"/>
        </w:rPr>
      </w:pPr>
      <w:r w:rsidRPr="00735954">
        <w:rPr>
          <w:sz w:val="22"/>
          <w:szCs w:val="22"/>
        </w:rPr>
        <w:t xml:space="preserve">Padidėjusi hipotenzijos ir inkstų nepakankamumo rizika yra pacientams, sergantiems </w:t>
      </w:r>
      <w:r w:rsidR="006E3864" w:rsidRPr="00735954">
        <w:rPr>
          <w:sz w:val="22"/>
          <w:szCs w:val="22"/>
        </w:rPr>
        <w:t>abipuse</w:t>
      </w:r>
      <w:r w:rsidRPr="00735954">
        <w:rPr>
          <w:sz w:val="22"/>
          <w:szCs w:val="22"/>
        </w:rPr>
        <w:t xml:space="preserve"> inkstų arterijos stenoze ar </w:t>
      </w:r>
      <w:r w:rsidR="006E3864" w:rsidRPr="00735954">
        <w:rPr>
          <w:sz w:val="22"/>
          <w:szCs w:val="22"/>
        </w:rPr>
        <w:t xml:space="preserve">vieno funkcionuojančio inksto </w:t>
      </w:r>
      <w:r w:rsidRPr="00735954">
        <w:rPr>
          <w:sz w:val="22"/>
          <w:szCs w:val="22"/>
        </w:rPr>
        <w:t>arterijos stenoze, kuomet jie gydomi AKF inhibitoriai</w:t>
      </w:r>
      <w:r w:rsidR="006E3864" w:rsidRPr="00735954">
        <w:rPr>
          <w:sz w:val="22"/>
          <w:szCs w:val="22"/>
        </w:rPr>
        <w:t>s</w:t>
      </w:r>
      <w:r w:rsidRPr="00735954">
        <w:rPr>
          <w:sz w:val="22"/>
          <w:szCs w:val="22"/>
        </w:rPr>
        <w:t xml:space="preserve"> (žr. 4.3 skyrių). Gydymas diuretikais gali būti svarbus veiksnys. Inkstų funkcijos praradimas gali pasireikšti tik nedideliais kreatinino kiekio serume pokyčiais net pacientams, sergantiems </w:t>
      </w:r>
      <w:r w:rsidR="006E3864" w:rsidRPr="00735954">
        <w:rPr>
          <w:sz w:val="22"/>
          <w:szCs w:val="22"/>
        </w:rPr>
        <w:t>vienpuse</w:t>
      </w:r>
      <w:r w:rsidRPr="00735954">
        <w:rPr>
          <w:sz w:val="22"/>
          <w:szCs w:val="22"/>
        </w:rPr>
        <w:t xml:space="preserve"> inkstų arterijos stenoze.</w:t>
      </w:r>
    </w:p>
    <w:p w14:paraId="7C0F35D4" w14:textId="77777777" w:rsidR="00174E33" w:rsidRPr="006F43AF" w:rsidRDefault="00174E33" w:rsidP="006F43AF">
      <w:pPr>
        <w:widowControl w:val="0"/>
        <w:rPr>
          <w:sz w:val="22"/>
          <w:szCs w:val="22"/>
        </w:rPr>
      </w:pPr>
    </w:p>
    <w:p w14:paraId="6E910398" w14:textId="77777777" w:rsidR="00947D3D" w:rsidRPr="006F43AF" w:rsidRDefault="00947D3D" w:rsidP="006F43AF">
      <w:pPr>
        <w:widowControl w:val="0"/>
        <w:rPr>
          <w:i/>
          <w:sz w:val="22"/>
          <w:szCs w:val="22"/>
        </w:rPr>
      </w:pPr>
      <w:r w:rsidRPr="006F43AF">
        <w:rPr>
          <w:i/>
          <w:sz w:val="22"/>
          <w:szCs w:val="22"/>
        </w:rPr>
        <w:t>Padidėjęs jautrumas, angioneurozinė edema</w:t>
      </w:r>
    </w:p>
    <w:p w14:paraId="4C43C88B" w14:textId="6E7EFDD3" w:rsidR="00947D3D" w:rsidRPr="006F43AF" w:rsidRDefault="00947D3D" w:rsidP="006F43AF">
      <w:pPr>
        <w:widowControl w:val="0"/>
        <w:tabs>
          <w:tab w:val="left" w:pos="567"/>
        </w:tabs>
        <w:rPr>
          <w:sz w:val="22"/>
          <w:szCs w:val="22"/>
        </w:rPr>
      </w:pPr>
      <w:r w:rsidRPr="006F43AF">
        <w:rPr>
          <w:sz w:val="22"/>
          <w:szCs w:val="22"/>
        </w:rPr>
        <w:t>Kai kuriems pacientams, gydytiems angiotenziną konvertuojančio fermento inhibitoriais, įskaitant perindoprilį, retais atvejais atsirado veido, galūnių, lūpų, gleivinės, liežuvio, tikrojo balso aparato ir (arba) gerklų angioneurozinė edema</w:t>
      </w:r>
      <w:r w:rsidR="00A86599">
        <w:rPr>
          <w:sz w:val="22"/>
          <w:szCs w:val="22"/>
        </w:rPr>
        <w:t xml:space="preserve"> </w:t>
      </w:r>
      <w:r w:rsidR="00A86599" w:rsidRPr="00A86599">
        <w:rPr>
          <w:sz w:val="22"/>
          <w:szCs w:val="22"/>
          <w:lang w:val="lt-LT"/>
        </w:rPr>
        <w:t>(žr. 4.8 skyrių)</w:t>
      </w:r>
      <w:r w:rsidRPr="006F43AF">
        <w:rPr>
          <w:sz w:val="22"/>
          <w:szCs w:val="22"/>
        </w:rPr>
        <w:t>. Ji gali atsirasti bet kuriuo gydymo metu. Tokiai edemai pasireiškus, perindoprilio vartojimą būtina tuoj pat nutraukti, ligonį būtina tinkamai stebėti tol, kol išnyks visi simptomai. Nors veidą ir lūpas apimanti edema paprastai išnykdavo savaime, simptomai buvo sėkmingai šalinami vartojant antihistamininių preparatų.</w:t>
      </w:r>
    </w:p>
    <w:p w14:paraId="5F714CBE" w14:textId="77777777" w:rsidR="00947D3D" w:rsidRPr="006F43AF" w:rsidRDefault="00947D3D" w:rsidP="006F43AF">
      <w:pPr>
        <w:widowControl w:val="0"/>
        <w:tabs>
          <w:tab w:val="left" w:pos="567"/>
        </w:tabs>
        <w:rPr>
          <w:sz w:val="22"/>
          <w:szCs w:val="22"/>
        </w:rPr>
      </w:pPr>
    </w:p>
    <w:p w14:paraId="189A0378" w14:textId="77777777" w:rsidR="00947D3D" w:rsidRPr="006F43AF" w:rsidRDefault="00947D3D" w:rsidP="006F43AF">
      <w:pPr>
        <w:widowControl w:val="0"/>
        <w:tabs>
          <w:tab w:val="left" w:pos="567"/>
        </w:tabs>
        <w:rPr>
          <w:sz w:val="22"/>
          <w:szCs w:val="22"/>
        </w:rPr>
      </w:pPr>
      <w:r w:rsidRPr="006F43AF">
        <w:rPr>
          <w:sz w:val="22"/>
          <w:szCs w:val="22"/>
        </w:rPr>
        <w:t>Su gerklų edema susijusi angioneurozinė edema gali būti mirtina. Jeigu edema apima liežuvį, tikrąjį balso aparatą ar gerklas, galima kvėpavimo takų obstrukcija, todėl tokiam ligoniui būtina skubi medicinos pagalba: reikia tuoj pat po oda suleisti 0,3</w:t>
      </w:r>
      <w:r w:rsidRPr="006F43AF">
        <w:rPr>
          <w:sz w:val="22"/>
          <w:szCs w:val="22"/>
        </w:rPr>
        <w:noBreakHyphen/>
        <w:t>0,5 ml epinefrino tirpalo (1:1000) ir (arba) palaikyti kvėpavimo takų praeinamumą.</w:t>
      </w:r>
    </w:p>
    <w:p w14:paraId="6783E264" w14:textId="77777777" w:rsidR="00947D3D" w:rsidRPr="006F43AF" w:rsidRDefault="00947D3D" w:rsidP="006F43AF">
      <w:pPr>
        <w:widowControl w:val="0"/>
        <w:tabs>
          <w:tab w:val="left" w:pos="567"/>
        </w:tabs>
        <w:rPr>
          <w:sz w:val="22"/>
          <w:szCs w:val="22"/>
        </w:rPr>
      </w:pPr>
    </w:p>
    <w:p w14:paraId="49910153" w14:textId="77777777" w:rsidR="00947D3D" w:rsidRPr="006F43AF" w:rsidRDefault="00947D3D" w:rsidP="006F43AF">
      <w:pPr>
        <w:widowControl w:val="0"/>
        <w:tabs>
          <w:tab w:val="left" w:pos="567"/>
        </w:tabs>
        <w:rPr>
          <w:sz w:val="22"/>
          <w:szCs w:val="22"/>
        </w:rPr>
      </w:pPr>
      <w:r w:rsidRPr="006F43AF">
        <w:rPr>
          <w:sz w:val="22"/>
          <w:szCs w:val="22"/>
        </w:rPr>
        <w:t>Gauta duomenų, kad juodaodžiams AKF inhibitoriai angioneurozinę edemą sukelia dažniau negu nejuodaodžiams.</w:t>
      </w:r>
    </w:p>
    <w:p w14:paraId="5AECB5AD" w14:textId="77777777" w:rsidR="00947D3D" w:rsidRPr="006F43AF" w:rsidRDefault="00947D3D" w:rsidP="006F43AF">
      <w:pPr>
        <w:widowControl w:val="0"/>
        <w:tabs>
          <w:tab w:val="left" w:pos="567"/>
        </w:tabs>
        <w:rPr>
          <w:sz w:val="22"/>
          <w:szCs w:val="22"/>
        </w:rPr>
      </w:pPr>
    </w:p>
    <w:p w14:paraId="46029699" w14:textId="77777777" w:rsidR="00947D3D" w:rsidRPr="006F43AF" w:rsidRDefault="00947D3D" w:rsidP="006F43AF">
      <w:pPr>
        <w:widowControl w:val="0"/>
        <w:tabs>
          <w:tab w:val="left" w:pos="567"/>
        </w:tabs>
        <w:rPr>
          <w:sz w:val="22"/>
          <w:szCs w:val="22"/>
        </w:rPr>
      </w:pPr>
      <w:r w:rsidRPr="006F43AF">
        <w:rPr>
          <w:sz w:val="22"/>
          <w:szCs w:val="22"/>
        </w:rPr>
        <w:t>Žmonėms, kuriems buvo pasireiškusi su AKF inhibitoriais nesusijusi angioneurozinė edema, jos pasireiškimo rizika vartojant AKF inhibitorių gali būti didesnė (žr. 4.3 skyrių).</w:t>
      </w:r>
    </w:p>
    <w:p w14:paraId="6C5842DF" w14:textId="77777777" w:rsidR="00947D3D" w:rsidRPr="006F43AF" w:rsidRDefault="00947D3D" w:rsidP="006F43AF">
      <w:pPr>
        <w:widowControl w:val="0"/>
        <w:rPr>
          <w:i/>
          <w:sz w:val="22"/>
          <w:szCs w:val="22"/>
        </w:rPr>
      </w:pPr>
    </w:p>
    <w:p w14:paraId="110A564E" w14:textId="77777777" w:rsidR="00104EB4" w:rsidRPr="006F43AF" w:rsidRDefault="00104EB4" w:rsidP="006F43AF">
      <w:pPr>
        <w:widowControl w:val="0"/>
        <w:rPr>
          <w:rFonts w:eastAsia="Calibri"/>
          <w:sz w:val="22"/>
          <w:szCs w:val="22"/>
        </w:rPr>
      </w:pPr>
      <w:r w:rsidRPr="006F43AF">
        <w:rPr>
          <w:rFonts w:eastAsia="Calibri"/>
          <w:sz w:val="22"/>
          <w:szCs w:val="22"/>
        </w:rPr>
        <w:t>AKF inhibitoriais gydomiems pacientams buvo retų žarnų angioneurozinės edemos atvejų. Toks poveikis pasireiškia pilvo skausmu (pykinimas ar vėmimas gali būti arba nebūti), kai kuriems ligoniams veido edemos prieš tai neatsirado, C-1 esterazės koncentracija buvo normali. Angioneurozinė edema diagnozuota remiantis procedūrų (pilvo KT, ultragarsinio tyrimo ar operacijos) duomenimis, simptomai išnykdavo nutraukus AKF inhibitorių vartojimą. Jei AKF inhibitoriumi gydomam ligoniui pradeda skaudėti pilvą, nustatant tokio simptomo priežastį, reikia pagalvoti apie žarnų angioneurozinę edemą.</w:t>
      </w:r>
    </w:p>
    <w:p w14:paraId="549DBA63" w14:textId="77777777" w:rsidR="00B561F1" w:rsidRPr="006F43AF" w:rsidRDefault="00B561F1" w:rsidP="006F43AF">
      <w:pPr>
        <w:widowControl w:val="0"/>
        <w:rPr>
          <w:sz w:val="22"/>
          <w:szCs w:val="22"/>
        </w:rPr>
      </w:pPr>
    </w:p>
    <w:p w14:paraId="42044FD1" w14:textId="4A78E879" w:rsidR="00104EB4" w:rsidRPr="006F43AF" w:rsidRDefault="00104EB4" w:rsidP="006F43AF">
      <w:pPr>
        <w:widowControl w:val="0"/>
        <w:rPr>
          <w:sz w:val="22"/>
          <w:szCs w:val="22"/>
        </w:rPr>
      </w:pPr>
      <w:r w:rsidRPr="006F43AF">
        <w:rPr>
          <w:sz w:val="22"/>
          <w:szCs w:val="22"/>
        </w:rPr>
        <w:lastRenderedPageBreak/>
        <w:t>Dėl padidėjusios angio</w:t>
      </w:r>
      <w:r w:rsidR="006E3864">
        <w:rPr>
          <w:sz w:val="22"/>
          <w:szCs w:val="22"/>
        </w:rPr>
        <w:t xml:space="preserve">neurozinės </w:t>
      </w:r>
      <w:r w:rsidRPr="006F43AF">
        <w:rPr>
          <w:sz w:val="22"/>
          <w:szCs w:val="22"/>
        </w:rPr>
        <w:t>edemos rizikos AKF inhibitorių draudžiama skirti kartu su sakubitrilo ir valsartano deriniu. Gydymo sakubitrilo ir valsartano deriniu negalima pradėti nepraėjus 36 valandoms po paskutinės perindoprilio dozės. Gydymo perindopriliu negalima pradėti nepraėjus 36 valandoms po paskutinės sakubitrilo ir valsartano derinio dozės (žr. 4.3 ir 4.5 skyrius).</w:t>
      </w:r>
    </w:p>
    <w:p w14:paraId="3A76D553" w14:textId="77777777" w:rsidR="00104EB4" w:rsidRPr="006F43AF" w:rsidRDefault="00104EB4" w:rsidP="006F43AF">
      <w:pPr>
        <w:widowControl w:val="0"/>
        <w:rPr>
          <w:rFonts w:eastAsia="Calibri"/>
          <w:sz w:val="22"/>
          <w:szCs w:val="22"/>
        </w:rPr>
      </w:pPr>
    </w:p>
    <w:p w14:paraId="7BE2A72B" w14:textId="7D6F1820" w:rsidR="00104EB4" w:rsidRPr="006F43AF" w:rsidRDefault="00A86599" w:rsidP="006F43AF">
      <w:pPr>
        <w:widowControl w:val="0"/>
        <w:tabs>
          <w:tab w:val="left" w:pos="567"/>
        </w:tabs>
        <w:rPr>
          <w:rFonts w:eastAsia="Calibri"/>
          <w:sz w:val="22"/>
          <w:szCs w:val="22"/>
        </w:rPr>
      </w:pPr>
      <w:r w:rsidRPr="00A86599">
        <w:rPr>
          <w:sz w:val="22"/>
          <w:szCs w:val="22"/>
          <w:lang w:val="lt-LT"/>
        </w:rPr>
        <w:t>AKF inhibitorių vartojimas kartu su racekadotriliu, mTOR inhibitoriais (pvz., sirolimuzu, everolimuzu, temsirolimuzu) ir gliptinais (pvz., linagliptinu, saksagliptinu, sitagliptinu, vildagliptinu) gali padidinti angioneurozinės edemos (pvz., kvėpavimo takų ar liežuvio</w:t>
      </w:r>
      <w:r w:rsidR="00395ECA" w:rsidRPr="00395ECA">
        <w:rPr>
          <w:sz w:val="22"/>
          <w:szCs w:val="22"/>
          <w:lang w:val="lt-LT"/>
        </w:rPr>
        <w:t xml:space="preserve"> </w:t>
      </w:r>
      <w:r w:rsidR="00395ECA" w:rsidRPr="00A86599">
        <w:rPr>
          <w:sz w:val="22"/>
          <w:szCs w:val="22"/>
          <w:lang w:val="lt-LT"/>
        </w:rPr>
        <w:t>patinim</w:t>
      </w:r>
      <w:r w:rsidR="00395ECA">
        <w:rPr>
          <w:sz w:val="22"/>
          <w:szCs w:val="22"/>
          <w:lang w:val="lt-LT"/>
        </w:rPr>
        <w:t>o</w:t>
      </w:r>
      <w:r w:rsidRPr="00A86599">
        <w:rPr>
          <w:sz w:val="22"/>
          <w:szCs w:val="22"/>
          <w:lang w:val="lt-LT"/>
        </w:rPr>
        <w:t xml:space="preserve"> su kvėpavimo sutrikimu</w:t>
      </w:r>
      <w:r w:rsidR="00D37D70" w:rsidRPr="00D37D70">
        <w:rPr>
          <w:sz w:val="22"/>
          <w:szCs w:val="22"/>
          <w:lang w:val="lt-LT"/>
        </w:rPr>
        <w:t xml:space="preserve"> </w:t>
      </w:r>
      <w:r w:rsidR="00D37D70" w:rsidRPr="00A86599">
        <w:rPr>
          <w:sz w:val="22"/>
          <w:szCs w:val="22"/>
          <w:lang w:val="lt-LT"/>
        </w:rPr>
        <w:t>arba be</w:t>
      </w:r>
      <w:r w:rsidR="00D37D70">
        <w:rPr>
          <w:sz w:val="22"/>
          <w:szCs w:val="22"/>
          <w:lang w:val="lt-LT"/>
        </w:rPr>
        <w:t xml:space="preserve"> jo</w:t>
      </w:r>
      <w:r w:rsidRPr="00A86599">
        <w:rPr>
          <w:sz w:val="22"/>
          <w:szCs w:val="22"/>
          <w:lang w:val="lt-LT"/>
        </w:rPr>
        <w:t xml:space="preserve">) </w:t>
      </w:r>
      <w:r w:rsidR="00395ECA" w:rsidRPr="00A86599">
        <w:rPr>
          <w:sz w:val="22"/>
          <w:szCs w:val="22"/>
          <w:lang w:val="lt-LT"/>
        </w:rPr>
        <w:t xml:space="preserve">riziką </w:t>
      </w:r>
      <w:r w:rsidRPr="00A86599">
        <w:rPr>
          <w:sz w:val="22"/>
          <w:szCs w:val="22"/>
          <w:lang w:val="lt-LT"/>
        </w:rPr>
        <w:t>(žr. 4.5 skyrių). AKF inhibitorių vartojančiam pacientui racekadotrilio, mTOR inhibitorių (pvz., sirolimuzo, everolimuzo, temsirolimuzo) ar gliptinų (pvz., linagliptino, saksagliptino, sitagliptino, vildagliptino) skirti reikia atsargiai.</w:t>
      </w:r>
    </w:p>
    <w:p w14:paraId="41340A8B" w14:textId="77777777" w:rsidR="00CC58C1" w:rsidRPr="006F43AF" w:rsidRDefault="00CC58C1" w:rsidP="006F43AF">
      <w:pPr>
        <w:widowControl w:val="0"/>
        <w:tabs>
          <w:tab w:val="left" w:pos="567"/>
        </w:tabs>
        <w:rPr>
          <w:sz w:val="22"/>
          <w:szCs w:val="22"/>
        </w:rPr>
      </w:pPr>
    </w:p>
    <w:p w14:paraId="04853BF5" w14:textId="77777777" w:rsidR="00947D3D" w:rsidRPr="006F43AF" w:rsidRDefault="00947D3D" w:rsidP="006F43AF">
      <w:pPr>
        <w:widowControl w:val="0"/>
        <w:rPr>
          <w:sz w:val="22"/>
          <w:szCs w:val="22"/>
        </w:rPr>
      </w:pPr>
      <w:r w:rsidRPr="006F43AF">
        <w:rPr>
          <w:i/>
          <w:sz w:val="22"/>
          <w:szCs w:val="22"/>
        </w:rPr>
        <w:t>Desensibilizuojamojo gydymo metu pasireiškiančios anafilaktoidinės reakcijos</w:t>
      </w:r>
    </w:p>
    <w:p w14:paraId="0659E818" w14:textId="77777777" w:rsidR="00947D3D" w:rsidRPr="006F43AF" w:rsidRDefault="00947D3D" w:rsidP="006F43AF">
      <w:pPr>
        <w:widowControl w:val="0"/>
        <w:rPr>
          <w:sz w:val="22"/>
          <w:szCs w:val="22"/>
        </w:rPr>
      </w:pPr>
      <w:r w:rsidRPr="006F43AF">
        <w:rPr>
          <w:sz w:val="22"/>
          <w:szCs w:val="22"/>
        </w:rPr>
        <w:t>Pacientams, kurie desensibilizacijos plėviasparnių vabzdžių (bičių, vapsvų) nuodais metu vartojo AKF inhibitorių, pavieniais atvejais pasireiškė užsitęsusi gyvybei pavojinga anafilaktoidinė reakcija. Desensibilizuojamus alergiškus pacientus AKF inhibitoriais reikia gydyti atsargiai, o ligonių, kuriems taikoma imunoterapija nuodais, šiais preparatais gydyti nerekomenduojama. Jei pacientui būtinas gydymas AKF inhibitoriais ir desensibilizuojamasis gydymas, tokių reakcijų galima išvengti, jei AKF inhibitorių vartojimas laikinai nutraukiamas iki desensibilizacijos likus mažiausiai 24 valandoms.</w:t>
      </w:r>
    </w:p>
    <w:p w14:paraId="42299C23" w14:textId="77777777" w:rsidR="00947D3D" w:rsidRPr="006F43AF" w:rsidRDefault="00947D3D" w:rsidP="006F43AF">
      <w:pPr>
        <w:widowControl w:val="0"/>
        <w:rPr>
          <w:sz w:val="22"/>
          <w:szCs w:val="22"/>
        </w:rPr>
      </w:pPr>
    </w:p>
    <w:p w14:paraId="5157C620" w14:textId="77777777" w:rsidR="00947D3D" w:rsidRPr="006F43AF" w:rsidRDefault="00947D3D" w:rsidP="006F43AF">
      <w:pPr>
        <w:widowControl w:val="0"/>
        <w:rPr>
          <w:sz w:val="22"/>
          <w:szCs w:val="22"/>
        </w:rPr>
      </w:pPr>
      <w:r w:rsidRPr="006F43AF">
        <w:rPr>
          <w:i/>
          <w:sz w:val="22"/>
          <w:szCs w:val="22"/>
        </w:rPr>
        <w:t>MTL aferezės metu pasireiškiančios anafilaktoidinės reakcijos</w:t>
      </w:r>
    </w:p>
    <w:p w14:paraId="2F58AA8B" w14:textId="77777777" w:rsidR="00947D3D" w:rsidRPr="006F43AF" w:rsidRDefault="00947D3D" w:rsidP="006F43AF">
      <w:pPr>
        <w:widowControl w:val="0"/>
        <w:rPr>
          <w:sz w:val="22"/>
          <w:szCs w:val="22"/>
        </w:rPr>
      </w:pPr>
      <w:r w:rsidRPr="006F43AF">
        <w:rPr>
          <w:sz w:val="22"/>
          <w:szCs w:val="22"/>
        </w:rPr>
        <w:t>AKF inhibitorių vartojantiems pacientams, kurių mažo tankio lipoproteinų (MTL) aferezei buvo naudota dekstrano sulfato, retais atvejais procedūros metu pasireikšdavo gyvybei pavojinga anafilaktoidinė reakcija. Prieš kiekvieną aferezę AKF inhibitorių vartojimą laikinai nutraukus, tokios reakcijos atvejų nebuvo.</w:t>
      </w:r>
    </w:p>
    <w:p w14:paraId="77936611" w14:textId="77777777" w:rsidR="00947D3D" w:rsidRPr="006F43AF" w:rsidRDefault="00947D3D" w:rsidP="006F43AF">
      <w:pPr>
        <w:widowControl w:val="0"/>
        <w:rPr>
          <w:sz w:val="22"/>
          <w:szCs w:val="22"/>
        </w:rPr>
      </w:pPr>
    </w:p>
    <w:p w14:paraId="6CBF96A1" w14:textId="77777777" w:rsidR="00947D3D" w:rsidRPr="006F43AF" w:rsidRDefault="00947D3D" w:rsidP="006F43AF">
      <w:pPr>
        <w:widowControl w:val="0"/>
        <w:rPr>
          <w:i/>
          <w:sz w:val="22"/>
          <w:szCs w:val="22"/>
        </w:rPr>
      </w:pPr>
      <w:r w:rsidRPr="006F43AF">
        <w:rPr>
          <w:i/>
          <w:sz w:val="22"/>
          <w:szCs w:val="22"/>
        </w:rPr>
        <w:t>Hemodialize gydomi pacientai</w:t>
      </w:r>
    </w:p>
    <w:p w14:paraId="0D029374" w14:textId="77777777" w:rsidR="00947D3D" w:rsidRPr="006F43AF" w:rsidRDefault="00947D3D" w:rsidP="006F43AF">
      <w:pPr>
        <w:widowControl w:val="0"/>
        <w:rPr>
          <w:sz w:val="22"/>
          <w:szCs w:val="22"/>
        </w:rPr>
      </w:pPr>
      <w:r w:rsidRPr="006F43AF">
        <w:rPr>
          <w:sz w:val="22"/>
          <w:szCs w:val="22"/>
        </w:rPr>
        <w:t>AKF inhibitorių vartojantiems pacientams, kuriems buvo atliekama dializė ir naudojamos didelio laidumo membranos (pvz., AN69</w:t>
      </w:r>
      <w:r w:rsidR="0085429A" w:rsidRPr="006F43AF">
        <w:rPr>
          <w:sz w:val="22"/>
          <w:szCs w:val="22"/>
          <w:lang w:val="lt-LT"/>
        </w:rPr>
        <w:t>,</w:t>
      </w:r>
      <w:r w:rsidRPr="006F43AF">
        <w:rPr>
          <w:sz w:val="22"/>
          <w:szCs w:val="22"/>
        </w:rPr>
        <w:t xml:space="preserve"> buvo anafilaktoidinių reakcijų atvejų. Reikia apsvarstyti galimybę tokiems pacientams naudoti kitokio tipo dializės membranas arba skirti kitos klasės preparatų hipertenzijai gydyti.</w:t>
      </w:r>
    </w:p>
    <w:p w14:paraId="36DF9173" w14:textId="77777777" w:rsidR="004D46DF" w:rsidRPr="006F43AF" w:rsidRDefault="004D46DF" w:rsidP="006F43AF">
      <w:pPr>
        <w:widowControl w:val="0"/>
        <w:tabs>
          <w:tab w:val="left" w:pos="0"/>
        </w:tabs>
        <w:autoSpaceDE w:val="0"/>
        <w:autoSpaceDN w:val="0"/>
        <w:adjustRightInd w:val="0"/>
        <w:rPr>
          <w:i/>
          <w:sz w:val="22"/>
          <w:szCs w:val="22"/>
          <w:highlight w:val="green"/>
          <w:lang w:val="lt-LT" w:eastAsia="en-GB"/>
        </w:rPr>
      </w:pPr>
    </w:p>
    <w:p w14:paraId="39DBA71E" w14:textId="77777777" w:rsidR="004D46DF" w:rsidRPr="00735954" w:rsidRDefault="004D46DF" w:rsidP="006F43AF">
      <w:pPr>
        <w:widowControl w:val="0"/>
        <w:tabs>
          <w:tab w:val="left" w:pos="0"/>
        </w:tabs>
        <w:autoSpaceDE w:val="0"/>
        <w:autoSpaceDN w:val="0"/>
        <w:adjustRightInd w:val="0"/>
        <w:rPr>
          <w:i/>
          <w:sz w:val="22"/>
          <w:szCs w:val="22"/>
          <w:lang w:val="lt-LT" w:eastAsia="en-GB"/>
        </w:rPr>
      </w:pPr>
      <w:r w:rsidRPr="00735954">
        <w:rPr>
          <w:i/>
          <w:sz w:val="22"/>
          <w:szCs w:val="22"/>
          <w:lang w:val="lt-LT" w:eastAsia="en-GB"/>
        </w:rPr>
        <w:t>Pirminis aldosteronizmas</w:t>
      </w:r>
    </w:p>
    <w:p w14:paraId="3AA70889" w14:textId="2E7F5460" w:rsidR="004D46DF" w:rsidRDefault="004D46DF" w:rsidP="006F43AF">
      <w:pPr>
        <w:widowControl w:val="0"/>
        <w:tabs>
          <w:tab w:val="left" w:pos="567"/>
        </w:tabs>
        <w:jc w:val="both"/>
        <w:rPr>
          <w:sz w:val="22"/>
          <w:szCs w:val="22"/>
          <w:lang w:val="lt-LT" w:eastAsia="en-GB"/>
        </w:rPr>
      </w:pPr>
      <w:r w:rsidRPr="00735954">
        <w:rPr>
          <w:sz w:val="22"/>
          <w:szCs w:val="22"/>
          <w:lang w:val="lt-LT" w:eastAsia="en-GB"/>
        </w:rPr>
        <w:t>Pacientai, kuriems pasireiškia pirminis hiperaldosteronizmas, paprastai nereaguoja į antihipertenzinius vaistinius preparatus, slopinančius renino ir angiotenzino sistemą. Todėl šio vaistinio preparato vartoti nerekomenduojama.</w:t>
      </w:r>
    </w:p>
    <w:p w14:paraId="65D4B267" w14:textId="77777777" w:rsidR="00A86599" w:rsidRPr="00735954" w:rsidRDefault="00A86599" w:rsidP="006F43AF">
      <w:pPr>
        <w:widowControl w:val="0"/>
        <w:tabs>
          <w:tab w:val="left" w:pos="567"/>
        </w:tabs>
        <w:jc w:val="both"/>
        <w:rPr>
          <w:sz w:val="22"/>
          <w:szCs w:val="22"/>
          <w:lang w:val="lt-LT" w:eastAsia="en-GB"/>
        </w:rPr>
      </w:pPr>
    </w:p>
    <w:p w14:paraId="060BC92A" w14:textId="77777777" w:rsidR="00A86599" w:rsidRPr="00A86599" w:rsidRDefault="00A86599" w:rsidP="00A86599">
      <w:pPr>
        <w:widowControl w:val="0"/>
        <w:rPr>
          <w:i/>
          <w:sz w:val="22"/>
          <w:szCs w:val="22"/>
          <w:lang w:val="lt-LT"/>
        </w:rPr>
      </w:pPr>
      <w:r w:rsidRPr="00A86599">
        <w:rPr>
          <w:i/>
          <w:sz w:val="22"/>
          <w:szCs w:val="22"/>
          <w:lang w:val="lt-LT"/>
        </w:rPr>
        <w:t>Kalį organizme sulaikantys diuretikai, vaistai, kalio papildai arba druskų pakaitalai, kuriuose yra kalio</w:t>
      </w:r>
    </w:p>
    <w:p w14:paraId="0D310BE7" w14:textId="77777777" w:rsidR="00A86599" w:rsidRPr="00A86599" w:rsidRDefault="00A86599" w:rsidP="00A86599">
      <w:pPr>
        <w:widowControl w:val="0"/>
        <w:rPr>
          <w:sz w:val="22"/>
          <w:szCs w:val="22"/>
          <w:lang w:val="lt-LT"/>
        </w:rPr>
      </w:pPr>
      <w:r w:rsidRPr="00A86599">
        <w:rPr>
          <w:sz w:val="22"/>
          <w:szCs w:val="22"/>
          <w:lang w:val="lt-LT"/>
        </w:rPr>
        <w:t>Kalį organizme sulaikančių diuretikų, vaistų, kalio papildų arba druskų pakaitalų, kuriuose yra kalio kartu su perindopriliu vartoti paprastai nerekomenduojama (žr. 4.5 skyrių).</w:t>
      </w:r>
    </w:p>
    <w:p w14:paraId="6B853E9D" w14:textId="77777777" w:rsidR="00947D3D" w:rsidRPr="00735954" w:rsidRDefault="00947D3D" w:rsidP="006F43AF">
      <w:pPr>
        <w:widowControl w:val="0"/>
        <w:rPr>
          <w:sz w:val="22"/>
          <w:szCs w:val="22"/>
        </w:rPr>
      </w:pPr>
    </w:p>
    <w:p w14:paraId="71BFF0FD" w14:textId="77777777" w:rsidR="00947D3D" w:rsidRPr="00735954" w:rsidRDefault="00947D3D" w:rsidP="006F43AF">
      <w:pPr>
        <w:widowControl w:val="0"/>
        <w:rPr>
          <w:i/>
          <w:sz w:val="22"/>
          <w:szCs w:val="22"/>
        </w:rPr>
      </w:pPr>
      <w:r w:rsidRPr="00735954">
        <w:rPr>
          <w:i/>
          <w:sz w:val="22"/>
          <w:szCs w:val="22"/>
        </w:rPr>
        <w:t>Nėštumas</w:t>
      </w:r>
    </w:p>
    <w:p w14:paraId="6B8CFFBC" w14:textId="77777777" w:rsidR="00947D3D" w:rsidRPr="00735954" w:rsidRDefault="00947D3D" w:rsidP="006F43AF">
      <w:pPr>
        <w:widowControl w:val="0"/>
        <w:rPr>
          <w:sz w:val="22"/>
          <w:szCs w:val="22"/>
        </w:rPr>
      </w:pPr>
      <w:r w:rsidRPr="00735954">
        <w:rPr>
          <w:sz w:val="22"/>
          <w:szCs w:val="22"/>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14:paraId="1B3BC9CF" w14:textId="77777777" w:rsidR="00947D3D" w:rsidRPr="00735954" w:rsidRDefault="00947D3D" w:rsidP="006F43AF">
      <w:pPr>
        <w:widowControl w:val="0"/>
        <w:rPr>
          <w:sz w:val="22"/>
          <w:szCs w:val="22"/>
        </w:rPr>
      </w:pPr>
    </w:p>
    <w:p w14:paraId="5FB9BD13" w14:textId="77777777" w:rsidR="00947D3D" w:rsidRPr="00735954" w:rsidRDefault="00947D3D" w:rsidP="006F43AF">
      <w:pPr>
        <w:widowControl w:val="0"/>
        <w:rPr>
          <w:i/>
          <w:sz w:val="22"/>
          <w:szCs w:val="22"/>
          <w:u w:val="single"/>
        </w:rPr>
      </w:pPr>
      <w:r w:rsidRPr="00735954">
        <w:rPr>
          <w:i/>
          <w:sz w:val="22"/>
          <w:szCs w:val="22"/>
          <w:u w:val="single"/>
        </w:rPr>
        <w:t>Susiję su indapamidu</w:t>
      </w:r>
    </w:p>
    <w:p w14:paraId="7397688D" w14:textId="77777777" w:rsidR="005C74D5" w:rsidRPr="00735954" w:rsidRDefault="005C74D5" w:rsidP="006F43AF">
      <w:pPr>
        <w:widowControl w:val="0"/>
        <w:rPr>
          <w:i/>
          <w:sz w:val="22"/>
          <w:szCs w:val="22"/>
        </w:rPr>
      </w:pPr>
    </w:p>
    <w:p w14:paraId="1292E395" w14:textId="78D02EFB" w:rsidR="005C74D5" w:rsidRPr="00735954" w:rsidRDefault="006E3864" w:rsidP="006F43AF">
      <w:pPr>
        <w:widowControl w:val="0"/>
        <w:rPr>
          <w:i/>
          <w:sz w:val="22"/>
          <w:szCs w:val="22"/>
        </w:rPr>
      </w:pPr>
      <w:r w:rsidRPr="00735954">
        <w:rPr>
          <w:i/>
          <w:sz w:val="22"/>
          <w:szCs w:val="22"/>
        </w:rPr>
        <w:t>Hepatinė</w:t>
      </w:r>
      <w:r w:rsidR="005C74D5" w:rsidRPr="00735954">
        <w:rPr>
          <w:i/>
          <w:sz w:val="22"/>
          <w:szCs w:val="22"/>
        </w:rPr>
        <w:t xml:space="preserve"> encefalopatija</w:t>
      </w:r>
    </w:p>
    <w:p w14:paraId="2831966F" w14:textId="26AADF46" w:rsidR="00947D3D" w:rsidRPr="006F43AF" w:rsidRDefault="00A86599" w:rsidP="006F43AF">
      <w:pPr>
        <w:widowControl w:val="0"/>
        <w:rPr>
          <w:sz w:val="22"/>
          <w:szCs w:val="22"/>
        </w:rPr>
      </w:pPr>
      <w:r w:rsidRPr="00A86599">
        <w:rPr>
          <w:sz w:val="22"/>
          <w:szCs w:val="22"/>
          <w:lang w:val="lt-LT"/>
        </w:rPr>
        <w:t>Jeigu kepenų funkcija sutrikusi, tiazidiniai ir į juos panašūs diuretikai, ypač esant elektrolitų disbalansui, gali skatinti hepatinę encefalopatiją, kuri gali išsivystyti į kepenų komą. Jeigu toks poveikis pasireiškia, diuretikų vartojimą būtina nedelsiant nutraukti.</w:t>
      </w:r>
    </w:p>
    <w:p w14:paraId="1164E8DC" w14:textId="77777777" w:rsidR="00947D3D" w:rsidRPr="006F43AF" w:rsidRDefault="00947D3D" w:rsidP="006F43AF">
      <w:pPr>
        <w:widowControl w:val="0"/>
        <w:rPr>
          <w:sz w:val="22"/>
          <w:szCs w:val="22"/>
        </w:rPr>
      </w:pPr>
    </w:p>
    <w:p w14:paraId="6745ECCD" w14:textId="77777777" w:rsidR="00947D3D" w:rsidRPr="006F43AF" w:rsidRDefault="00947D3D" w:rsidP="006F43AF">
      <w:pPr>
        <w:widowControl w:val="0"/>
        <w:rPr>
          <w:i/>
          <w:sz w:val="22"/>
          <w:szCs w:val="22"/>
        </w:rPr>
      </w:pPr>
      <w:r w:rsidRPr="006F43AF">
        <w:rPr>
          <w:i/>
          <w:sz w:val="22"/>
          <w:szCs w:val="22"/>
        </w:rPr>
        <w:t>Jautrumas šviesai</w:t>
      </w:r>
    </w:p>
    <w:p w14:paraId="009A6D1D" w14:textId="77777777" w:rsidR="00947D3D" w:rsidRPr="006F43AF" w:rsidRDefault="00947D3D" w:rsidP="006F43AF">
      <w:pPr>
        <w:widowControl w:val="0"/>
        <w:rPr>
          <w:sz w:val="22"/>
          <w:szCs w:val="22"/>
        </w:rPr>
      </w:pPr>
      <w:r w:rsidRPr="006F43AF">
        <w:rPr>
          <w:sz w:val="22"/>
          <w:szCs w:val="22"/>
        </w:rPr>
        <w:lastRenderedPageBreak/>
        <w:t>Gauta pranešimų apie jautrumo šviesai padidėjimą, atsiradusį vartojant tiazidinių ir į juos panašių diuretikų (žr. 4.8 skyrių). Jei gydymo metu pasireiškia jautrumo šviesai reakcija, gydymą rekomenduojama nutraukti. Jei manoma, kad gydymą diuretikais būtina atnaujinti, rekomenduojama saugoti kūno vietas, veikiamas saulės arba dirbtinių UVA spindulių.</w:t>
      </w:r>
    </w:p>
    <w:p w14:paraId="3F588F95" w14:textId="77777777" w:rsidR="00947D3D" w:rsidRPr="006F43AF" w:rsidRDefault="00947D3D" w:rsidP="006F43AF">
      <w:pPr>
        <w:widowControl w:val="0"/>
        <w:rPr>
          <w:sz w:val="22"/>
          <w:szCs w:val="22"/>
        </w:rPr>
      </w:pPr>
    </w:p>
    <w:p w14:paraId="43891AC0" w14:textId="77777777" w:rsidR="00947D3D" w:rsidRPr="006F43AF" w:rsidRDefault="00947D3D" w:rsidP="006F43AF">
      <w:pPr>
        <w:widowControl w:val="0"/>
        <w:rPr>
          <w:sz w:val="22"/>
          <w:szCs w:val="22"/>
          <w:u w:val="single"/>
        </w:rPr>
      </w:pPr>
      <w:r w:rsidRPr="006F43AF">
        <w:rPr>
          <w:sz w:val="22"/>
          <w:szCs w:val="22"/>
          <w:u w:val="single"/>
        </w:rPr>
        <w:t>Atsargumo priemonės</w:t>
      </w:r>
    </w:p>
    <w:p w14:paraId="7DD411F6" w14:textId="77777777" w:rsidR="00947D3D" w:rsidRPr="006F43AF" w:rsidRDefault="00947D3D" w:rsidP="006F43AF">
      <w:pPr>
        <w:widowControl w:val="0"/>
        <w:rPr>
          <w:sz w:val="22"/>
          <w:szCs w:val="22"/>
        </w:rPr>
      </w:pPr>
    </w:p>
    <w:p w14:paraId="4BC1FEE1" w14:textId="56365A5E" w:rsidR="00947D3D" w:rsidRDefault="00947D3D" w:rsidP="006F43AF">
      <w:pPr>
        <w:widowControl w:val="0"/>
        <w:rPr>
          <w:i/>
          <w:sz w:val="22"/>
          <w:szCs w:val="22"/>
          <w:u w:val="single"/>
        </w:rPr>
      </w:pPr>
      <w:r w:rsidRPr="00CA6235">
        <w:rPr>
          <w:i/>
          <w:sz w:val="22"/>
          <w:szCs w:val="22"/>
          <w:u w:val="single"/>
        </w:rPr>
        <w:t>Susijusios su perindopriliu ir indapamidu</w:t>
      </w:r>
    </w:p>
    <w:p w14:paraId="7E35A5A8" w14:textId="77777777" w:rsidR="00CA6235" w:rsidRPr="00CA6235" w:rsidRDefault="00CA6235" w:rsidP="006F43AF">
      <w:pPr>
        <w:widowControl w:val="0"/>
        <w:rPr>
          <w:i/>
          <w:sz w:val="22"/>
          <w:szCs w:val="22"/>
          <w:u w:val="single"/>
        </w:rPr>
      </w:pPr>
    </w:p>
    <w:p w14:paraId="6C5BE8F5" w14:textId="77777777" w:rsidR="00947D3D" w:rsidRPr="006F43AF" w:rsidRDefault="00947D3D" w:rsidP="006F43AF">
      <w:pPr>
        <w:widowControl w:val="0"/>
        <w:rPr>
          <w:i/>
          <w:sz w:val="22"/>
          <w:szCs w:val="22"/>
        </w:rPr>
      </w:pPr>
      <w:r w:rsidRPr="006F43AF">
        <w:rPr>
          <w:i/>
          <w:sz w:val="22"/>
          <w:szCs w:val="22"/>
        </w:rPr>
        <w:t>Inkstų funkcijos sutrikimas</w:t>
      </w:r>
    </w:p>
    <w:p w14:paraId="1D04FC70" w14:textId="77777777" w:rsidR="00947D3D" w:rsidRPr="006F43AF" w:rsidRDefault="00947D3D" w:rsidP="006F43AF">
      <w:pPr>
        <w:widowControl w:val="0"/>
        <w:rPr>
          <w:sz w:val="22"/>
          <w:szCs w:val="22"/>
        </w:rPr>
      </w:pPr>
      <w:r w:rsidRPr="006F43AF">
        <w:rPr>
          <w:sz w:val="22"/>
          <w:szCs w:val="22"/>
        </w:rPr>
        <w:t>Jeigu yra sunkus inkstų funkcijos sutrikimas (kreatinino klirensas yra &lt;30 ml/min.), Co-Perineva vartoti draudžiama.</w:t>
      </w:r>
    </w:p>
    <w:p w14:paraId="63550ADC" w14:textId="77777777" w:rsidR="00947D3D" w:rsidRPr="006F43AF" w:rsidRDefault="00947D3D" w:rsidP="006F43AF">
      <w:pPr>
        <w:widowControl w:val="0"/>
        <w:rPr>
          <w:sz w:val="22"/>
          <w:szCs w:val="22"/>
        </w:rPr>
      </w:pPr>
      <w:r w:rsidRPr="006F43AF">
        <w:rPr>
          <w:sz w:val="22"/>
          <w:szCs w:val="22"/>
        </w:rPr>
        <w:t>Hipertenzija sergantiems pacientams, kuriems inkstų ligos prieš pradedant gydyti nebuvo, tačiau kurių inkstų funkciją atspindintys tyrimai rodo, jog ji sutrikusi, gydymą būtina nutraukti. Inkstų funkcijai sunormalėjus, vėl gydyti galima tik mažesne doze arba viena iš veikliųjų medžiagų.</w:t>
      </w:r>
    </w:p>
    <w:p w14:paraId="508E8046" w14:textId="77777777" w:rsidR="00947D3D" w:rsidRPr="006F43AF" w:rsidRDefault="00947D3D" w:rsidP="006F43AF">
      <w:pPr>
        <w:widowControl w:val="0"/>
        <w:rPr>
          <w:sz w:val="22"/>
          <w:szCs w:val="22"/>
        </w:rPr>
      </w:pPr>
      <w:r w:rsidRPr="006F43AF">
        <w:rPr>
          <w:sz w:val="22"/>
          <w:szCs w:val="22"/>
        </w:rPr>
        <w:t>Tokių ligonių kalio ir kreatinino koncentraciją reikia tirti reguliariai: pirmą kartą - po dviejų savaičių, vėliau (kai gydymas tampa nekintantis) - kas 2 mėnesiai. Inkstų nepakankamumas dažniausiai atsirasdavo pacientams, kurie sirgo sunkiu širdies nepakankamumu arba inkstų nepakankamumu (įskaitant sukeltą inksto arterijos stenozės).</w:t>
      </w:r>
    </w:p>
    <w:p w14:paraId="05DBDBEB" w14:textId="77777777" w:rsidR="00947D3D" w:rsidRPr="006F43AF" w:rsidRDefault="00947D3D" w:rsidP="006F43AF">
      <w:pPr>
        <w:widowControl w:val="0"/>
        <w:numPr>
          <w:ilvl w:val="12"/>
          <w:numId w:val="0"/>
        </w:numPr>
        <w:tabs>
          <w:tab w:val="left" w:pos="8505"/>
        </w:tabs>
        <w:ind w:right="-2"/>
        <w:rPr>
          <w:sz w:val="22"/>
          <w:szCs w:val="22"/>
        </w:rPr>
      </w:pPr>
      <w:r w:rsidRPr="006F43AF">
        <w:rPr>
          <w:sz w:val="22"/>
          <w:szCs w:val="22"/>
        </w:rPr>
        <w:t>Jei yra abipusė arba vienintelio funkcionuojančio inksto arterijos stenozė, šio vaistinio preparato paprastai vartoti nerekomenduojama.</w:t>
      </w:r>
    </w:p>
    <w:p w14:paraId="5E907BB8" w14:textId="77777777" w:rsidR="00947D3D" w:rsidRPr="006F43AF" w:rsidRDefault="00947D3D" w:rsidP="006F43AF">
      <w:pPr>
        <w:widowControl w:val="0"/>
        <w:rPr>
          <w:sz w:val="22"/>
          <w:szCs w:val="22"/>
        </w:rPr>
      </w:pPr>
    </w:p>
    <w:p w14:paraId="67E72845" w14:textId="77777777" w:rsidR="00947D3D" w:rsidRPr="006F43AF" w:rsidRDefault="00947D3D" w:rsidP="006F43AF">
      <w:pPr>
        <w:widowControl w:val="0"/>
        <w:rPr>
          <w:i/>
          <w:sz w:val="22"/>
          <w:szCs w:val="22"/>
        </w:rPr>
      </w:pPr>
      <w:r w:rsidRPr="006F43AF">
        <w:rPr>
          <w:i/>
          <w:sz w:val="22"/>
          <w:szCs w:val="22"/>
        </w:rPr>
        <w:t>Hipotenzija, skysčių ir elektrolitų trūkumas organizme</w:t>
      </w:r>
    </w:p>
    <w:p w14:paraId="2A00C485" w14:textId="77777777" w:rsidR="00947D3D" w:rsidRPr="006F43AF" w:rsidRDefault="00947D3D" w:rsidP="006F43AF">
      <w:pPr>
        <w:widowControl w:val="0"/>
        <w:rPr>
          <w:sz w:val="22"/>
          <w:szCs w:val="22"/>
        </w:rPr>
      </w:pPr>
      <w:r w:rsidRPr="006F43AF">
        <w:rPr>
          <w:sz w:val="22"/>
          <w:szCs w:val="22"/>
        </w:rPr>
        <w:t>Ligoniams, kurių organizme trūksta natrio (ypač jei yra inksto arterijos stenozė), gali staigiai pasireikšti hipotenzija. Būtina nuolat stebėti, ar tokiems ligoniams neatsiranda klinikinių skysčių ir elektrolitų stokos (pvz., sukeltos protarpinio viduriavimo arba vėmimo) požymių, bei reguliariai matuoti elektrolitų koncentraciją plazmoje.</w:t>
      </w:r>
    </w:p>
    <w:p w14:paraId="7A7FF9E8" w14:textId="77777777" w:rsidR="00947D3D" w:rsidRPr="006F43AF" w:rsidRDefault="00947D3D" w:rsidP="006F43AF">
      <w:pPr>
        <w:widowControl w:val="0"/>
        <w:rPr>
          <w:sz w:val="22"/>
          <w:szCs w:val="22"/>
        </w:rPr>
      </w:pPr>
      <w:r w:rsidRPr="006F43AF">
        <w:rPr>
          <w:sz w:val="22"/>
          <w:szCs w:val="22"/>
        </w:rPr>
        <w:t>Jeigu pasireiškia didelė hipotenzija, į veną gali reikėti infuzuoti izotoninio natrio chlorido tirpalo.</w:t>
      </w:r>
    </w:p>
    <w:p w14:paraId="1AA32016" w14:textId="77777777" w:rsidR="00947D3D" w:rsidRPr="006F43AF" w:rsidRDefault="00947D3D" w:rsidP="006F43AF">
      <w:pPr>
        <w:widowControl w:val="0"/>
        <w:rPr>
          <w:sz w:val="22"/>
          <w:szCs w:val="22"/>
        </w:rPr>
      </w:pPr>
      <w:r w:rsidRPr="006F43AF">
        <w:rPr>
          <w:sz w:val="22"/>
          <w:szCs w:val="22"/>
        </w:rPr>
        <w:t>Jeigu pasireiškia laikina hipotenzija, gydymą tęsti galima. Kai kraujo tūris ir spaudimas sunormalinamas, galima pradėti gydyti arba mažesne doze, arba tik viena iš veikliųjų medžiagų.</w:t>
      </w:r>
    </w:p>
    <w:p w14:paraId="7F12A78F" w14:textId="77777777" w:rsidR="00947D3D" w:rsidRPr="006F43AF" w:rsidRDefault="00947D3D" w:rsidP="006F43AF">
      <w:pPr>
        <w:widowControl w:val="0"/>
        <w:rPr>
          <w:sz w:val="22"/>
          <w:szCs w:val="22"/>
        </w:rPr>
      </w:pPr>
    </w:p>
    <w:p w14:paraId="09B3024D" w14:textId="77777777" w:rsidR="00947D3D" w:rsidRPr="006F43AF" w:rsidRDefault="00947D3D" w:rsidP="006F43AF">
      <w:pPr>
        <w:widowControl w:val="0"/>
        <w:rPr>
          <w:sz w:val="22"/>
          <w:szCs w:val="22"/>
        </w:rPr>
      </w:pPr>
      <w:r w:rsidRPr="006F43AF">
        <w:rPr>
          <w:i/>
          <w:sz w:val="22"/>
          <w:szCs w:val="22"/>
        </w:rPr>
        <w:t>Kalio koncentracija</w:t>
      </w:r>
    </w:p>
    <w:p w14:paraId="336C066F" w14:textId="77777777" w:rsidR="00947D3D" w:rsidRPr="006F43AF" w:rsidRDefault="00947D3D" w:rsidP="006F43AF">
      <w:pPr>
        <w:widowControl w:val="0"/>
        <w:rPr>
          <w:sz w:val="22"/>
          <w:szCs w:val="22"/>
        </w:rPr>
      </w:pPr>
      <w:r w:rsidRPr="006F43AF">
        <w:rPr>
          <w:sz w:val="22"/>
          <w:szCs w:val="22"/>
        </w:rPr>
        <w:t>Perindoprilio vartojimas kartu su indapamidu nuo hipokalemijos neapsaugo (ypač jeigu yra cukrinis diabetas arba inkstų nepakankamumas). Kaip ir vartojant kitokių kombinuotų antihipertenzinių preparatų, kuriuose yra diuretikų, gydymo Co-Perineva metu reikia reguliariai nustatinėti kalio koncentraciją plazmoje.</w:t>
      </w:r>
    </w:p>
    <w:p w14:paraId="523FAE95" w14:textId="77777777" w:rsidR="00947D3D" w:rsidRPr="006F43AF" w:rsidRDefault="00947D3D" w:rsidP="006F43AF">
      <w:pPr>
        <w:widowControl w:val="0"/>
        <w:rPr>
          <w:sz w:val="22"/>
          <w:szCs w:val="22"/>
        </w:rPr>
      </w:pPr>
    </w:p>
    <w:p w14:paraId="7019774C" w14:textId="77777777" w:rsidR="006E3864" w:rsidRDefault="00204EEE" w:rsidP="006F43AF">
      <w:pPr>
        <w:widowControl w:val="0"/>
        <w:rPr>
          <w:sz w:val="22"/>
          <w:szCs w:val="22"/>
        </w:rPr>
      </w:pPr>
      <w:r w:rsidRPr="006F43AF">
        <w:rPr>
          <w:sz w:val="22"/>
          <w:szCs w:val="22"/>
        </w:rPr>
        <w:t xml:space="preserve">Co-Perineva sudėtyje yra laktozės. </w:t>
      </w:r>
    </w:p>
    <w:p w14:paraId="2990DA63" w14:textId="3D5B34E9" w:rsidR="00947D3D" w:rsidRPr="006F43AF" w:rsidRDefault="006E3864" w:rsidP="006F43AF">
      <w:pPr>
        <w:widowControl w:val="0"/>
        <w:rPr>
          <w:sz w:val="22"/>
          <w:szCs w:val="22"/>
        </w:rPr>
      </w:pPr>
      <w:r w:rsidRPr="008B645E">
        <w:rPr>
          <w:sz w:val="22"/>
          <w:szCs w:val="22"/>
        </w:rPr>
        <w:t>Šio vaistinio preparato negalima vartoti pacientams, kuriems nustatytas retas paveldimas sutrikimas – galaktozės netoleravimas, visiškas laktazės stygius arba gliukozės ir galaktozės malabsorbcija</w:t>
      </w:r>
      <w:r w:rsidR="00947D3D" w:rsidRPr="006F43AF">
        <w:rPr>
          <w:sz w:val="22"/>
          <w:szCs w:val="22"/>
        </w:rPr>
        <w:t>.</w:t>
      </w:r>
    </w:p>
    <w:p w14:paraId="3516C3C2" w14:textId="6F099E97" w:rsidR="00463ECF" w:rsidRPr="006F43AF" w:rsidRDefault="00204EEE" w:rsidP="006F43AF">
      <w:pPr>
        <w:widowControl w:val="0"/>
        <w:rPr>
          <w:sz w:val="22"/>
          <w:szCs w:val="22"/>
        </w:rPr>
      </w:pPr>
      <w:r w:rsidRPr="006F43AF">
        <w:rPr>
          <w:sz w:val="22"/>
          <w:szCs w:val="22"/>
        </w:rPr>
        <w:t xml:space="preserve">Šio vaistinio preparato tabletėje yra mažiau </w:t>
      </w:r>
      <w:r w:rsidR="006E3864">
        <w:rPr>
          <w:sz w:val="22"/>
          <w:szCs w:val="22"/>
        </w:rPr>
        <w:t>kaip</w:t>
      </w:r>
      <w:r w:rsidRPr="006F43AF">
        <w:rPr>
          <w:sz w:val="22"/>
          <w:szCs w:val="22"/>
        </w:rPr>
        <w:t xml:space="preserve"> 1 mmol (23 mg) natrio, t,y. jis beveik neturi reikšmės.</w:t>
      </w:r>
    </w:p>
    <w:p w14:paraId="4560C15E" w14:textId="77777777" w:rsidR="00947D3D" w:rsidRPr="006F43AF" w:rsidRDefault="00947D3D" w:rsidP="006F43AF">
      <w:pPr>
        <w:widowControl w:val="0"/>
        <w:rPr>
          <w:i/>
          <w:sz w:val="22"/>
          <w:szCs w:val="22"/>
        </w:rPr>
      </w:pPr>
    </w:p>
    <w:p w14:paraId="2BE70F76" w14:textId="77777777" w:rsidR="00947D3D" w:rsidRPr="006F43AF" w:rsidRDefault="00947D3D" w:rsidP="006F43AF">
      <w:pPr>
        <w:widowControl w:val="0"/>
        <w:rPr>
          <w:i/>
          <w:sz w:val="22"/>
          <w:szCs w:val="22"/>
          <w:u w:val="single"/>
        </w:rPr>
      </w:pPr>
      <w:r w:rsidRPr="006F43AF">
        <w:rPr>
          <w:i/>
          <w:sz w:val="22"/>
          <w:szCs w:val="22"/>
          <w:u w:val="single"/>
        </w:rPr>
        <w:t>Susijusios su perindopriliu</w:t>
      </w:r>
    </w:p>
    <w:p w14:paraId="6EC5CA3C" w14:textId="77777777" w:rsidR="00CA6235" w:rsidRDefault="00CA6235" w:rsidP="006F43AF">
      <w:pPr>
        <w:widowControl w:val="0"/>
        <w:rPr>
          <w:i/>
          <w:sz w:val="22"/>
          <w:szCs w:val="22"/>
        </w:rPr>
      </w:pPr>
    </w:p>
    <w:p w14:paraId="5A48F350" w14:textId="6B21123E" w:rsidR="00947D3D" w:rsidRPr="006F43AF" w:rsidRDefault="00947D3D" w:rsidP="006F43AF">
      <w:pPr>
        <w:widowControl w:val="0"/>
        <w:rPr>
          <w:i/>
          <w:sz w:val="22"/>
          <w:szCs w:val="22"/>
        </w:rPr>
      </w:pPr>
      <w:r w:rsidRPr="006F43AF">
        <w:rPr>
          <w:i/>
          <w:sz w:val="22"/>
          <w:szCs w:val="22"/>
        </w:rPr>
        <w:t>Kosulys</w:t>
      </w:r>
    </w:p>
    <w:p w14:paraId="3BAB2EE9" w14:textId="77777777" w:rsidR="00947D3D" w:rsidRPr="006F43AF" w:rsidRDefault="00947D3D" w:rsidP="006F43AF">
      <w:pPr>
        <w:widowControl w:val="0"/>
        <w:rPr>
          <w:sz w:val="22"/>
          <w:szCs w:val="22"/>
        </w:rPr>
      </w:pPr>
      <w:r w:rsidRPr="006F43AF">
        <w:rPr>
          <w:sz w:val="22"/>
          <w:szCs w:val="22"/>
        </w:rPr>
        <w:t>Gauta duomenų apie angiotenziną konvertuojančio fermento inhibitorių vartojantiems ligoniams pasireiškiantį sausą kosulį. Jis būna nuolatinis ir nutraukus minėtų preparatų vartojimą išnyksta. Reikia turėti omenyje, kad tokio simptomo priežastis gali būti jatrogeninė. Jei manoma, kad gydymas angiotenziną konvertuojančio fermento inhibitoriumi reikalingas, reikia apsvarstyti preparato vartojimo tęsimą.</w:t>
      </w:r>
    </w:p>
    <w:p w14:paraId="31337B3C" w14:textId="77777777" w:rsidR="00947D3D" w:rsidRPr="006F43AF" w:rsidRDefault="00947D3D" w:rsidP="006F43AF">
      <w:pPr>
        <w:widowControl w:val="0"/>
        <w:rPr>
          <w:sz w:val="22"/>
          <w:szCs w:val="22"/>
        </w:rPr>
      </w:pPr>
    </w:p>
    <w:p w14:paraId="1F0B776E" w14:textId="77777777" w:rsidR="00947D3D" w:rsidRPr="006F43AF" w:rsidRDefault="00947D3D" w:rsidP="006F43AF">
      <w:pPr>
        <w:widowControl w:val="0"/>
        <w:rPr>
          <w:i/>
          <w:sz w:val="22"/>
          <w:szCs w:val="22"/>
        </w:rPr>
      </w:pPr>
      <w:r w:rsidRPr="006F43AF">
        <w:rPr>
          <w:i/>
          <w:sz w:val="22"/>
          <w:szCs w:val="22"/>
        </w:rPr>
        <w:t>Vaikų populiacija</w:t>
      </w:r>
    </w:p>
    <w:p w14:paraId="15F16725" w14:textId="77777777" w:rsidR="00947D3D" w:rsidRPr="006F43AF" w:rsidRDefault="00947D3D" w:rsidP="006F43AF">
      <w:pPr>
        <w:widowControl w:val="0"/>
        <w:rPr>
          <w:sz w:val="22"/>
          <w:szCs w:val="22"/>
        </w:rPr>
      </w:pPr>
      <w:r w:rsidRPr="006F43AF">
        <w:rPr>
          <w:sz w:val="22"/>
          <w:szCs w:val="22"/>
        </w:rPr>
        <w:t>Vaikų ir paauglių gydymo perindopriliu (vien juo ar kartu su kitais preparatais) veiksmingumas ir toleravimas nenustatytas.</w:t>
      </w:r>
    </w:p>
    <w:p w14:paraId="690EA20C" w14:textId="77777777" w:rsidR="00947D3D" w:rsidRPr="006F43AF" w:rsidRDefault="00947D3D" w:rsidP="006F43AF">
      <w:pPr>
        <w:widowControl w:val="0"/>
        <w:rPr>
          <w:sz w:val="22"/>
          <w:szCs w:val="22"/>
        </w:rPr>
      </w:pPr>
    </w:p>
    <w:p w14:paraId="716B9B9F" w14:textId="77777777" w:rsidR="00947D3D" w:rsidRPr="006F43AF" w:rsidRDefault="00947D3D" w:rsidP="006F43AF">
      <w:pPr>
        <w:widowControl w:val="0"/>
        <w:rPr>
          <w:i/>
          <w:sz w:val="22"/>
          <w:szCs w:val="22"/>
        </w:rPr>
      </w:pPr>
      <w:r w:rsidRPr="006F43AF">
        <w:rPr>
          <w:i/>
          <w:sz w:val="22"/>
          <w:szCs w:val="22"/>
        </w:rPr>
        <w:t>Arterinės hipotenzijos ir (arba) inkstų nepakankamumo rizika (jeigu yra širdies nepakankamumas, skysčių ir elektrolitų trūkumas ir kt.)</w:t>
      </w:r>
    </w:p>
    <w:p w14:paraId="483E06DE" w14:textId="77777777" w:rsidR="00947D3D" w:rsidRPr="006F43AF" w:rsidRDefault="00947D3D" w:rsidP="006F43AF">
      <w:pPr>
        <w:widowControl w:val="0"/>
        <w:rPr>
          <w:sz w:val="22"/>
          <w:szCs w:val="22"/>
        </w:rPr>
      </w:pPr>
      <w:r w:rsidRPr="006F43AF">
        <w:rPr>
          <w:sz w:val="22"/>
          <w:szCs w:val="22"/>
        </w:rPr>
        <w:lastRenderedPageBreak/>
        <w:t>Pacientams, kurių pradinis kraujospūdis mažas, kuriems yra inkstų arterijos stenozė, stazinis širdies nepakankamumas arba kepenų cirozė su edema ir ascitu, labai padidėja renino, angiotenzino ir aldosterono sistemos aktyvumas, ypač jei organizme labai trūksta vandens ir (arba) elektrolitų (pvz., dėl druskos kiekio maiste ribojimo ar ilgalaikio gydymo diuretikais).</w:t>
      </w:r>
    </w:p>
    <w:p w14:paraId="0E9A3FE7" w14:textId="77777777" w:rsidR="00947D3D" w:rsidRPr="006F43AF" w:rsidRDefault="00947D3D" w:rsidP="006F43AF">
      <w:pPr>
        <w:widowControl w:val="0"/>
        <w:rPr>
          <w:sz w:val="22"/>
          <w:szCs w:val="22"/>
        </w:rPr>
      </w:pPr>
      <w:r w:rsidRPr="006F43AF">
        <w:rPr>
          <w:sz w:val="22"/>
          <w:szCs w:val="22"/>
        </w:rPr>
        <w:t xml:space="preserve">Tokiems ligoniams angiotenziną konvertuojančio fermento inhibitoriai, slopindami minėtą sistemą (ypač po pirmos dozės išgėrimo bei per pirmas dvi gydymo savaites), gali staiga sumažinti kraujo spaudimą ir (arba) padidinti kreatinino koncentraciją serume bei sukelti funkcinį inkstų nepakankamumą. Jis gali atsirasti staiga (toks sutrikimas nedažnas) arba vėliau. </w:t>
      </w:r>
      <w:r w:rsidRPr="006F43AF">
        <w:rPr>
          <w:color w:val="000000"/>
          <w:sz w:val="22"/>
          <w:szCs w:val="22"/>
        </w:rPr>
        <w:t>Tokius ligonius reikia pradėti gydyti mažesne doze ir ją didinti palaipsniui.</w:t>
      </w:r>
    </w:p>
    <w:p w14:paraId="4E923ECF" w14:textId="77777777" w:rsidR="00947D3D" w:rsidRPr="006F43AF" w:rsidRDefault="00947D3D" w:rsidP="006F43AF">
      <w:pPr>
        <w:widowControl w:val="0"/>
        <w:rPr>
          <w:sz w:val="22"/>
          <w:szCs w:val="22"/>
        </w:rPr>
      </w:pPr>
    </w:p>
    <w:p w14:paraId="5B806663" w14:textId="77777777" w:rsidR="00947D3D" w:rsidRPr="006F43AF" w:rsidRDefault="00947D3D" w:rsidP="006F43AF">
      <w:pPr>
        <w:widowControl w:val="0"/>
        <w:rPr>
          <w:i/>
          <w:sz w:val="22"/>
          <w:szCs w:val="22"/>
        </w:rPr>
      </w:pPr>
      <w:r w:rsidRPr="006F43AF">
        <w:rPr>
          <w:i/>
          <w:sz w:val="22"/>
          <w:szCs w:val="22"/>
        </w:rPr>
        <w:t>Senyvi žmonės</w:t>
      </w:r>
    </w:p>
    <w:p w14:paraId="67E4BFFA" w14:textId="77777777" w:rsidR="00947D3D" w:rsidRPr="006F43AF" w:rsidRDefault="00947D3D" w:rsidP="006F43AF">
      <w:pPr>
        <w:widowControl w:val="0"/>
        <w:rPr>
          <w:sz w:val="22"/>
          <w:szCs w:val="22"/>
        </w:rPr>
      </w:pPr>
      <w:r w:rsidRPr="006F43AF">
        <w:rPr>
          <w:sz w:val="22"/>
          <w:szCs w:val="22"/>
        </w:rPr>
        <w:t>Prieš gydymą būtina ištirti senyvų žmonių inkstų funkciją ir nustatyti kalio koncentraciją. Kad neatsirastų staigios hipotenzijos, pradinę dozę reikia laipsniškai koreguoti atsižvelgiant į kraujospūdžio reakciją, ypač jei ligonio organizme trūksta vandens ir elektrolitų.</w:t>
      </w:r>
    </w:p>
    <w:p w14:paraId="4DA5B5C2" w14:textId="77777777" w:rsidR="00947D3D" w:rsidRPr="006F43AF" w:rsidRDefault="00947D3D" w:rsidP="006F43AF">
      <w:pPr>
        <w:widowControl w:val="0"/>
        <w:rPr>
          <w:i/>
          <w:sz w:val="22"/>
          <w:szCs w:val="22"/>
        </w:rPr>
      </w:pPr>
    </w:p>
    <w:p w14:paraId="693AA871" w14:textId="47ECB86D" w:rsidR="00947D3D" w:rsidRPr="006F43AF" w:rsidRDefault="00A86599" w:rsidP="006F43AF">
      <w:pPr>
        <w:widowControl w:val="0"/>
        <w:rPr>
          <w:i/>
          <w:sz w:val="22"/>
          <w:szCs w:val="22"/>
        </w:rPr>
      </w:pPr>
      <w:r>
        <w:rPr>
          <w:i/>
          <w:sz w:val="22"/>
          <w:szCs w:val="22"/>
        </w:rPr>
        <w:t>A</w:t>
      </w:r>
      <w:r w:rsidR="00947D3D" w:rsidRPr="006F43AF">
        <w:rPr>
          <w:i/>
          <w:sz w:val="22"/>
          <w:szCs w:val="22"/>
        </w:rPr>
        <w:t>teroskleroz</w:t>
      </w:r>
      <w:r>
        <w:rPr>
          <w:i/>
          <w:sz w:val="22"/>
          <w:szCs w:val="22"/>
        </w:rPr>
        <w:t>ė</w:t>
      </w:r>
    </w:p>
    <w:p w14:paraId="0A5CF682" w14:textId="77777777" w:rsidR="00947D3D" w:rsidRPr="006F43AF" w:rsidRDefault="00947D3D" w:rsidP="006F43AF">
      <w:pPr>
        <w:widowControl w:val="0"/>
        <w:rPr>
          <w:sz w:val="22"/>
          <w:szCs w:val="22"/>
        </w:rPr>
      </w:pPr>
      <w:r w:rsidRPr="006F43AF">
        <w:rPr>
          <w:sz w:val="22"/>
          <w:szCs w:val="22"/>
        </w:rPr>
        <w:t xml:space="preserve">Hipotenzija gali pasireikšti visiems pacientams, tačiau ypač atsargiai būtina gydyti išemine širdies liga arba </w:t>
      </w:r>
      <w:r w:rsidR="0085429A" w:rsidRPr="006F43AF">
        <w:rPr>
          <w:sz w:val="22"/>
          <w:szCs w:val="22"/>
          <w:lang w:val="lt-LT"/>
        </w:rPr>
        <w:t xml:space="preserve">galvos </w:t>
      </w:r>
      <w:r w:rsidRPr="006F43AF">
        <w:rPr>
          <w:sz w:val="22"/>
          <w:szCs w:val="22"/>
        </w:rPr>
        <w:t>smegenų kraujotakos nepakankamumu sergančius ligonius. Jiems pradinė dozė turi būti kiek įmanoma mažesnė.</w:t>
      </w:r>
    </w:p>
    <w:p w14:paraId="2B698B94" w14:textId="77777777" w:rsidR="00947D3D" w:rsidRPr="006F43AF" w:rsidRDefault="00947D3D" w:rsidP="006F43AF">
      <w:pPr>
        <w:widowControl w:val="0"/>
        <w:rPr>
          <w:sz w:val="22"/>
          <w:szCs w:val="22"/>
        </w:rPr>
      </w:pPr>
    </w:p>
    <w:p w14:paraId="0B1C8902" w14:textId="77777777" w:rsidR="00947D3D" w:rsidRPr="006F43AF" w:rsidRDefault="00947D3D" w:rsidP="006F43AF">
      <w:pPr>
        <w:widowControl w:val="0"/>
        <w:rPr>
          <w:i/>
          <w:sz w:val="22"/>
          <w:szCs w:val="22"/>
        </w:rPr>
      </w:pPr>
      <w:r w:rsidRPr="006F43AF">
        <w:rPr>
          <w:i/>
          <w:sz w:val="22"/>
          <w:szCs w:val="22"/>
        </w:rPr>
        <w:t>Renovaskulinė hipertenzija</w:t>
      </w:r>
    </w:p>
    <w:p w14:paraId="60C0B5D7" w14:textId="77777777" w:rsidR="00947D3D" w:rsidRPr="006F43AF" w:rsidRDefault="00947D3D" w:rsidP="006F43AF">
      <w:pPr>
        <w:widowControl w:val="0"/>
        <w:rPr>
          <w:sz w:val="22"/>
          <w:szCs w:val="22"/>
        </w:rPr>
      </w:pPr>
      <w:r w:rsidRPr="006F43AF">
        <w:rPr>
          <w:sz w:val="22"/>
          <w:szCs w:val="22"/>
        </w:rPr>
        <w:t>Renovaskulinę hipertenziją reikia gydyti revaskuliarizacija. Vis dėlto pacientams, kurie laukia koreguojamosios operacijos arba kuriems jos atlikti neįmanoma, gydymas angiotenziną konvertuojančio fermento inhibitoriais gali būti naudingas.</w:t>
      </w:r>
    </w:p>
    <w:p w14:paraId="5C0CE813" w14:textId="77777777" w:rsidR="00947D3D" w:rsidRPr="006F43AF" w:rsidRDefault="00947D3D" w:rsidP="006F43AF">
      <w:pPr>
        <w:widowControl w:val="0"/>
        <w:rPr>
          <w:sz w:val="22"/>
          <w:szCs w:val="22"/>
        </w:rPr>
      </w:pPr>
      <w:r w:rsidRPr="006F43AF">
        <w:rPr>
          <w:sz w:val="22"/>
          <w:szCs w:val="22"/>
        </w:rPr>
        <w:t>Jei Co</w:t>
      </w:r>
      <w:r w:rsidRPr="006F43AF">
        <w:rPr>
          <w:sz w:val="22"/>
          <w:szCs w:val="22"/>
        </w:rPr>
        <w:noBreakHyphen/>
        <w:t>Perineva skiriama pacientui, kuriam yra arba įtariama, kad yra inksto arterijos stenozė, ligonį būtina pradėti gydyti ligoninėje, skirti mažą dozę bei stebėti inkstų funkciją ir kalio koncentraciją kraujyje, kadangi kai kuriems tokiems ligoniams atsiranda funkcinis inkstų nepakankamumas, kuris vaistinio preparato vartojimą išnyksta.</w:t>
      </w:r>
    </w:p>
    <w:p w14:paraId="762FFB1D" w14:textId="77777777" w:rsidR="00947D3D" w:rsidRPr="006F43AF" w:rsidRDefault="00947D3D" w:rsidP="006F43AF">
      <w:pPr>
        <w:widowControl w:val="0"/>
        <w:rPr>
          <w:sz w:val="22"/>
          <w:szCs w:val="22"/>
        </w:rPr>
      </w:pPr>
    </w:p>
    <w:p w14:paraId="29C17C0D" w14:textId="77777777" w:rsidR="00D31118" w:rsidRPr="00735954" w:rsidRDefault="00D31118" w:rsidP="006F43AF">
      <w:pPr>
        <w:widowControl w:val="0"/>
        <w:rPr>
          <w:i/>
          <w:sz w:val="22"/>
          <w:szCs w:val="22"/>
        </w:rPr>
      </w:pPr>
      <w:r w:rsidRPr="00735954">
        <w:rPr>
          <w:i/>
          <w:sz w:val="22"/>
          <w:szCs w:val="22"/>
        </w:rPr>
        <w:t>Širdies nepakankamumas, sunkus širdies nepakankamumas</w:t>
      </w:r>
    </w:p>
    <w:p w14:paraId="441C0232" w14:textId="5F15FFCA" w:rsidR="00947D3D" w:rsidRPr="00735954" w:rsidRDefault="00947D3D" w:rsidP="006F43AF">
      <w:pPr>
        <w:widowControl w:val="0"/>
        <w:rPr>
          <w:sz w:val="22"/>
          <w:szCs w:val="22"/>
        </w:rPr>
      </w:pPr>
      <w:r w:rsidRPr="00735954">
        <w:rPr>
          <w:sz w:val="22"/>
          <w:szCs w:val="22"/>
        </w:rPr>
        <w:t>Ligonius, kurie serga sunkiu širdies nepakankamumu (IV funkcinės klasės), gydyti būtina pradėti atidžiai stebint medikui, pradinė dozė turi būti maža. Jei ligonis serga hipertenzija ir jo vainikinė kraujotaka yra nepakankama (yra išeminė širdies liga), jam pradedant vartoti AKF inhibitorių, gydymo beta adrenoreceptorių blokatoriais nutraukti nereikia.</w:t>
      </w:r>
    </w:p>
    <w:p w14:paraId="018D14B4" w14:textId="77777777" w:rsidR="00947D3D" w:rsidRPr="00735954" w:rsidRDefault="00947D3D" w:rsidP="006F43AF">
      <w:pPr>
        <w:widowControl w:val="0"/>
        <w:rPr>
          <w:sz w:val="22"/>
          <w:szCs w:val="22"/>
        </w:rPr>
      </w:pPr>
    </w:p>
    <w:p w14:paraId="1C5FFD62" w14:textId="77777777" w:rsidR="00947D3D" w:rsidRPr="00735954" w:rsidRDefault="00947D3D" w:rsidP="006F43AF">
      <w:pPr>
        <w:widowControl w:val="0"/>
        <w:rPr>
          <w:i/>
          <w:sz w:val="22"/>
          <w:szCs w:val="22"/>
        </w:rPr>
      </w:pPr>
      <w:r w:rsidRPr="00735954">
        <w:rPr>
          <w:i/>
          <w:sz w:val="22"/>
          <w:szCs w:val="22"/>
        </w:rPr>
        <w:t>Cukriniu diabetu sergantys pacientai</w:t>
      </w:r>
    </w:p>
    <w:p w14:paraId="298850BA" w14:textId="4FB6763A" w:rsidR="000C6B83" w:rsidRPr="00735954" w:rsidRDefault="000C6B83" w:rsidP="006F43AF">
      <w:pPr>
        <w:widowControl w:val="0"/>
        <w:rPr>
          <w:sz w:val="22"/>
          <w:szCs w:val="22"/>
        </w:rPr>
      </w:pPr>
      <w:r w:rsidRPr="00735954">
        <w:rPr>
          <w:sz w:val="22"/>
          <w:szCs w:val="22"/>
        </w:rPr>
        <w:t xml:space="preserve">Pacientams, sergantiems nuo insulino priklausomu cukriniu diabetu (spontaniškai didėjančiu kalio kiekiu), </w:t>
      </w:r>
      <w:r w:rsidR="00A86599" w:rsidRPr="00A86599">
        <w:rPr>
          <w:sz w:val="22"/>
          <w:szCs w:val="22"/>
          <w:lang w:val="lt-LT"/>
        </w:rPr>
        <w:t>gydymas Co-Perineva 8</w:t>
      </w:r>
      <w:r w:rsidR="00D7112F">
        <w:rPr>
          <w:sz w:val="22"/>
          <w:szCs w:val="22"/>
          <w:lang w:val="lt-LT"/>
        </w:rPr>
        <w:t> </w:t>
      </w:r>
      <w:r w:rsidR="00A86599" w:rsidRPr="00A86599">
        <w:rPr>
          <w:sz w:val="22"/>
          <w:szCs w:val="22"/>
          <w:lang w:val="lt-LT"/>
        </w:rPr>
        <w:t>mg/2,5</w:t>
      </w:r>
      <w:r w:rsidR="00D7112F">
        <w:rPr>
          <w:sz w:val="22"/>
          <w:szCs w:val="22"/>
          <w:lang w:val="lt-LT"/>
        </w:rPr>
        <w:t> </w:t>
      </w:r>
      <w:r w:rsidR="00A86599" w:rsidRPr="00A86599">
        <w:rPr>
          <w:sz w:val="22"/>
          <w:szCs w:val="22"/>
          <w:lang w:val="lt-LT"/>
        </w:rPr>
        <w:t xml:space="preserve">mg tabletėmis netinka, nes </w:t>
      </w:r>
      <w:r w:rsidRPr="00735954">
        <w:rPr>
          <w:sz w:val="22"/>
          <w:szCs w:val="22"/>
        </w:rPr>
        <w:t>gydymą reikia pradėti prižiūrint gydytojui, sumažinus pradinę dozę.</w:t>
      </w:r>
    </w:p>
    <w:p w14:paraId="6D8DB06B" w14:textId="1287D1A6" w:rsidR="00947D3D" w:rsidRPr="006F43AF" w:rsidRDefault="00947D3D" w:rsidP="006F43AF">
      <w:pPr>
        <w:widowControl w:val="0"/>
        <w:rPr>
          <w:sz w:val="22"/>
          <w:szCs w:val="22"/>
        </w:rPr>
      </w:pPr>
      <w:r w:rsidRPr="00735954">
        <w:rPr>
          <w:sz w:val="22"/>
          <w:szCs w:val="22"/>
        </w:rPr>
        <w:t>Cukriniu diabetu sergantiems pacientams, gydytiems geriamaisiais vaistiniais preparatais nuo diabeto arba insulinu, reikia dažnai tirti gliukozės koncentraciją kraujyje, ypač pirmaisiais gydymo AKF inhibitoriais mėnesiais</w:t>
      </w:r>
      <w:r w:rsidR="00A86599">
        <w:rPr>
          <w:sz w:val="22"/>
          <w:szCs w:val="22"/>
        </w:rPr>
        <w:t xml:space="preserve"> </w:t>
      </w:r>
      <w:r w:rsidR="00A86599" w:rsidRPr="00A86599">
        <w:rPr>
          <w:sz w:val="22"/>
          <w:szCs w:val="22"/>
          <w:lang w:val="lt-LT"/>
        </w:rPr>
        <w:t>(žr. 4.5 skyrių)</w:t>
      </w:r>
      <w:r w:rsidRPr="00735954">
        <w:rPr>
          <w:sz w:val="22"/>
          <w:szCs w:val="22"/>
        </w:rPr>
        <w:t>.</w:t>
      </w:r>
    </w:p>
    <w:p w14:paraId="6FB5EDF2" w14:textId="77777777" w:rsidR="00947D3D" w:rsidRPr="006F43AF" w:rsidRDefault="00947D3D" w:rsidP="006F43AF">
      <w:pPr>
        <w:widowControl w:val="0"/>
        <w:rPr>
          <w:sz w:val="22"/>
          <w:szCs w:val="22"/>
        </w:rPr>
      </w:pPr>
    </w:p>
    <w:p w14:paraId="317642E5" w14:textId="77777777" w:rsidR="00947D3D" w:rsidRPr="006F43AF" w:rsidRDefault="00947D3D" w:rsidP="006F43AF">
      <w:pPr>
        <w:widowControl w:val="0"/>
        <w:rPr>
          <w:i/>
          <w:sz w:val="22"/>
          <w:szCs w:val="22"/>
        </w:rPr>
      </w:pPr>
      <w:r w:rsidRPr="006F43AF">
        <w:rPr>
          <w:i/>
          <w:sz w:val="22"/>
          <w:szCs w:val="22"/>
        </w:rPr>
        <w:t>Rasiniai skirtumai</w:t>
      </w:r>
    </w:p>
    <w:p w14:paraId="20F106E9" w14:textId="77777777" w:rsidR="00947D3D" w:rsidRPr="006F43AF" w:rsidRDefault="00947D3D" w:rsidP="006F43AF">
      <w:pPr>
        <w:widowControl w:val="0"/>
        <w:tabs>
          <w:tab w:val="left" w:pos="567"/>
        </w:tabs>
        <w:rPr>
          <w:sz w:val="22"/>
          <w:szCs w:val="22"/>
        </w:rPr>
      </w:pPr>
      <w:r w:rsidRPr="006F43AF">
        <w:rPr>
          <w:sz w:val="22"/>
          <w:szCs w:val="22"/>
        </w:rPr>
        <w:t>Perindoprilis, kaip ir kitokie angiotenziną konvertuojančio fermento inhibitoriai, juodaodžių kraujospūdį mažina silpniau negu nejuodaodžių galbūt todėl, kad hipertenzija sergančių juodaodžių kraujyje renino kiekis dažnai būna mažas.</w:t>
      </w:r>
    </w:p>
    <w:p w14:paraId="59A2E991" w14:textId="77777777" w:rsidR="00947D3D" w:rsidRPr="006F43AF" w:rsidRDefault="00947D3D" w:rsidP="006F43AF">
      <w:pPr>
        <w:widowControl w:val="0"/>
        <w:rPr>
          <w:sz w:val="22"/>
          <w:szCs w:val="22"/>
        </w:rPr>
      </w:pPr>
    </w:p>
    <w:p w14:paraId="59E7401B" w14:textId="77777777" w:rsidR="00947D3D" w:rsidRPr="006F43AF" w:rsidRDefault="00947D3D" w:rsidP="006F43AF">
      <w:pPr>
        <w:widowControl w:val="0"/>
        <w:rPr>
          <w:i/>
          <w:sz w:val="22"/>
          <w:szCs w:val="22"/>
        </w:rPr>
      </w:pPr>
      <w:r w:rsidRPr="006F43AF">
        <w:rPr>
          <w:i/>
          <w:sz w:val="22"/>
          <w:szCs w:val="22"/>
        </w:rPr>
        <w:t>Operacija, anestezija</w:t>
      </w:r>
    </w:p>
    <w:p w14:paraId="1793433F" w14:textId="77777777" w:rsidR="00947D3D" w:rsidRPr="006F43AF" w:rsidRDefault="00947D3D" w:rsidP="006F43AF">
      <w:pPr>
        <w:widowControl w:val="0"/>
        <w:rPr>
          <w:sz w:val="22"/>
          <w:szCs w:val="22"/>
        </w:rPr>
      </w:pPr>
      <w:r w:rsidRPr="006F43AF">
        <w:rPr>
          <w:sz w:val="22"/>
          <w:szCs w:val="22"/>
        </w:rPr>
        <w:t>Anestezijos metu angiotenziną konvertuojančio fermento inhibitorių vartojantiems pacientams gali pasireikšti hipotenzija, ypač tuo atveju, jeigu anestezija sukeliama preparatu, kuris mažina kraujospūdį.</w:t>
      </w:r>
    </w:p>
    <w:p w14:paraId="07878FE6" w14:textId="77777777" w:rsidR="00947D3D" w:rsidRPr="006F43AF" w:rsidRDefault="00947D3D" w:rsidP="006F43AF">
      <w:pPr>
        <w:widowControl w:val="0"/>
        <w:rPr>
          <w:sz w:val="22"/>
          <w:szCs w:val="22"/>
        </w:rPr>
      </w:pPr>
      <w:r w:rsidRPr="006F43AF">
        <w:rPr>
          <w:sz w:val="22"/>
          <w:szCs w:val="22"/>
        </w:rPr>
        <w:t>Dėl to, jeigu įmanoma, ilgai veikiančių angiotenziną konvertuojančio fermento inhibitorių, pvz., perindoprilio, vartojimą reikia nutraukti iki operacijos likus vienai parai.</w:t>
      </w:r>
    </w:p>
    <w:p w14:paraId="76A80D05" w14:textId="77777777" w:rsidR="00947D3D" w:rsidRPr="006F43AF" w:rsidRDefault="00947D3D" w:rsidP="006F43AF">
      <w:pPr>
        <w:widowControl w:val="0"/>
        <w:rPr>
          <w:sz w:val="22"/>
          <w:szCs w:val="22"/>
        </w:rPr>
      </w:pPr>
    </w:p>
    <w:p w14:paraId="280867F0" w14:textId="77777777" w:rsidR="00947D3D" w:rsidRPr="006F43AF" w:rsidRDefault="00947D3D" w:rsidP="006F43AF">
      <w:pPr>
        <w:widowControl w:val="0"/>
        <w:rPr>
          <w:sz w:val="22"/>
          <w:szCs w:val="22"/>
        </w:rPr>
      </w:pPr>
      <w:r w:rsidRPr="006F43AF">
        <w:rPr>
          <w:i/>
          <w:sz w:val="22"/>
          <w:szCs w:val="22"/>
        </w:rPr>
        <w:t>Aortos arba mitralinio vožtuvo stenozė, hipertrofinė kardiomiopatija</w:t>
      </w:r>
    </w:p>
    <w:p w14:paraId="6588240C" w14:textId="77777777" w:rsidR="00947D3D" w:rsidRPr="006F43AF" w:rsidRDefault="00947D3D" w:rsidP="006F43AF">
      <w:pPr>
        <w:widowControl w:val="0"/>
        <w:tabs>
          <w:tab w:val="left" w:pos="567"/>
        </w:tabs>
        <w:rPr>
          <w:sz w:val="22"/>
          <w:szCs w:val="22"/>
        </w:rPr>
      </w:pPr>
      <w:r w:rsidRPr="006F43AF">
        <w:rPr>
          <w:sz w:val="22"/>
          <w:szCs w:val="22"/>
        </w:rPr>
        <w:t>Jeigu yra kraujo tekėjimo iš kairiojo skilvelio obstrukcija, AKF inhibitoriais reikia gydyti atsargiai.</w:t>
      </w:r>
    </w:p>
    <w:p w14:paraId="32DBD39A" w14:textId="77777777" w:rsidR="00947D3D" w:rsidRPr="006F43AF" w:rsidRDefault="00947D3D" w:rsidP="006F43AF">
      <w:pPr>
        <w:widowControl w:val="0"/>
        <w:rPr>
          <w:sz w:val="22"/>
          <w:szCs w:val="22"/>
        </w:rPr>
      </w:pPr>
    </w:p>
    <w:p w14:paraId="36517C5C" w14:textId="77777777" w:rsidR="00947D3D" w:rsidRPr="006F43AF" w:rsidRDefault="00947D3D" w:rsidP="006F43AF">
      <w:pPr>
        <w:widowControl w:val="0"/>
        <w:rPr>
          <w:i/>
          <w:sz w:val="22"/>
          <w:szCs w:val="22"/>
        </w:rPr>
      </w:pPr>
      <w:r w:rsidRPr="006F43AF">
        <w:rPr>
          <w:i/>
          <w:sz w:val="22"/>
          <w:szCs w:val="22"/>
        </w:rPr>
        <w:t>Kepenų nepakankamumas</w:t>
      </w:r>
    </w:p>
    <w:p w14:paraId="6F1C9ED9" w14:textId="77777777" w:rsidR="00947D3D" w:rsidRPr="006F43AF" w:rsidRDefault="00947D3D" w:rsidP="006F43AF">
      <w:pPr>
        <w:widowControl w:val="0"/>
        <w:rPr>
          <w:sz w:val="22"/>
          <w:szCs w:val="22"/>
        </w:rPr>
      </w:pPr>
      <w:r w:rsidRPr="006F43AF">
        <w:rPr>
          <w:sz w:val="22"/>
          <w:szCs w:val="22"/>
        </w:rPr>
        <w:t>Retais atvejais AKF inhibitorių vartojimas buvo susijęs su sindromu, kuris prasideda cholestazine gelta, progresuoja į žaibinę kepenų nekrozę ir (kartais) baigiasi mirtimi. Šio sindromo mechanizmas neaiškus. AKF inhibitorių vartojantys pacientai, kuriems pasireiškia gelta arba labai padidėja kepenų fermentų koncentracija, turi nutraukti AKF inhibitorių vartojimą ir būti atitinkamai prižiūrimi medikų (žr. 4.8 skyrių).</w:t>
      </w:r>
    </w:p>
    <w:p w14:paraId="3806EB56" w14:textId="77777777" w:rsidR="00947D3D" w:rsidRPr="006F43AF" w:rsidRDefault="00947D3D" w:rsidP="006F43AF">
      <w:pPr>
        <w:widowControl w:val="0"/>
        <w:rPr>
          <w:sz w:val="22"/>
          <w:szCs w:val="22"/>
        </w:rPr>
      </w:pPr>
    </w:p>
    <w:p w14:paraId="7C7F097F" w14:textId="77777777" w:rsidR="00104EB4" w:rsidRPr="006F43AF" w:rsidRDefault="00104EB4" w:rsidP="006F43AF">
      <w:pPr>
        <w:widowControl w:val="0"/>
        <w:rPr>
          <w:rFonts w:eastAsia="Calibri"/>
          <w:i/>
          <w:sz w:val="22"/>
          <w:szCs w:val="22"/>
        </w:rPr>
      </w:pPr>
      <w:r w:rsidRPr="006F43AF">
        <w:rPr>
          <w:rFonts w:eastAsia="Calibri"/>
          <w:i/>
          <w:sz w:val="22"/>
          <w:szCs w:val="22"/>
        </w:rPr>
        <w:t>Hiperkalemija</w:t>
      </w:r>
    </w:p>
    <w:p w14:paraId="309C4360" w14:textId="232B23B7" w:rsidR="00104EB4" w:rsidRPr="00735954" w:rsidRDefault="00104EB4" w:rsidP="006F43AF">
      <w:pPr>
        <w:widowControl w:val="0"/>
        <w:rPr>
          <w:rFonts w:eastAsia="Calibri"/>
          <w:sz w:val="22"/>
          <w:szCs w:val="22"/>
        </w:rPr>
      </w:pPr>
      <w:r w:rsidRPr="006F43AF">
        <w:rPr>
          <w:sz w:val="22"/>
          <w:szCs w:val="22"/>
        </w:rPr>
        <w:t>AKF inhibitoriai gali sukelti hiperkalemiją, nes jie slopina aldosterono išsiskyrimą. Įprastai pacientams, kurių inkstų funkcija nesutrikusi, šis poveikis nėra reikšmingas.</w:t>
      </w:r>
      <w:r w:rsidRPr="006F43AF">
        <w:rPr>
          <w:rFonts w:eastAsia="Calibri"/>
          <w:sz w:val="22"/>
          <w:szCs w:val="22"/>
        </w:rPr>
        <w:t xml:space="preserve"> Hiperkalemijos išsivystymo rizikos veiksniai yra inkstų nepakankamumas, inkstų funkcijos pablogėjimas, didesnis nei 70 metų amžius, cukrinis diabetas, kiti tuo pat metu pasireiškiantys sutrikimai, ypač dehidracija, ūminė širdies dekompensacija, metabolinė acidozė ir kartu vartojami kalį organizme sulaikantys diuretikai (pvz., spironolaktonas, eplerenonas, triamterenas arba amiloridas), kalio papildai, druskų pakaitalai, kuriuose yra kalio, arba kiti kalio koncentraciją kraujyje didinantys preparatai (pvz., heparinas</w:t>
      </w:r>
      <w:r w:rsidRPr="006F43AF">
        <w:rPr>
          <w:sz w:val="22"/>
          <w:szCs w:val="22"/>
        </w:rPr>
        <w:t>,</w:t>
      </w:r>
      <w:r w:rsidRPr="006F43AF">
        <w:rPr>
          <w:rFonts w:eastAsia="Calibri"/>
          <w:sz w:val="22"/>
          <w:szCs w:val="22"/>
        </w:rPr>
        <w:t xml:space="preserve"> trimetoprimas</w:t>
      </w:r>
      <w:r w:rsidR="006E3864">
        <w:rPr>
          <w:rFonts w:eastAsia="Calibri"/>
          <w:sz w:val="22"/>
          <w:szCs w:val="22"/>
        </w:rPr>
        <w:t xml:space="preserve"> ar</w:t>
      </w:r>
      <w:r w:rsidRPr="006F43AF">
        <w:rPr>
          <w:rFonts w:eastAsia="Calibri"/>
          <w:sz w:val="22"/>
          <w:szCs w:val="22"/>
        </w:rPr>
        <w:t xml:space="preserve"> kotrimoksazolas, dar vadinamas trimetoprimu/sulfametoksazolu</w:t>
      </w:r>
      <w:r w:rsidR="00B561F1" w:rsidRPr="006F43AF">
        <w:rPr>
          <w:rFonts w:eastAsia="Calibri"/>
          <w:sz w:val="22"/>
          <w:szCs w:val="22"/>
        </w:rPr>
        <w:t>)</w:t>
      </w:r>
      <w:r w:rsidRPr="006F43AF">
        <w:rPr>
          <w:rFonts w:eastAsia="Calibri"/>
          <w:sz w:val="22"/>
          <w:szCs w:val="22"/>
        </w:rPr>
        <w:t xml:space="preserve"> </w:t>
      </w:r>
      <w:r w:rsidR="006E3864">
        <w:rPr>
          <w:sz w:val="22"/>
          <w:szCs w:val="22"/>
        </w:rPr>
        <w:t>ir ypač</w:t>
      </w:r>
      <w:r w:rsidRPr="006F43AF">
        <w:rPr>
          <w:sz w:val="22"/>
          <w:szCs w:val="22"/>
        </w:rPr>
        <w:t xml:space="preserve"> aldosterono antagonist</w:t>
      </w:r>
      <w:r w:rsidR="006E3864">
        <w:rPr>
          <w:sz w:val="22"/>
          <w:szCs w:val="22"/>
        </w:rPr>
        <w:t>ai</w:t>
      </w:r>
      <w:r w:rsidRPr="006F43AF">
        <w:rPr>
          <w:sz w:val="22"/>
          <w:szCs w:val="22"/>
        </w:rPr>
        <w:t xml:space="preserve"> ar angiotenzino </w:t>
      </w:r>
      <w:r w:rsidRPr="00735954">
        <w:rPr>
          <w:sz w:val="22"/>
          <w:szCs w:val="22"/>
        </w:rPr>
        <w:t>receptorių blokatori</w:t>
      </w:r>
      <w:r w:rsidR="006E3864" w:rsidRPr="00735954">
        <w:rPr>
          <w:sz w:val="22"/>
          <w:szCs w:val="22"/>
        </w:rPr>
        <w:t>ai</w:t>
      </w:r>
      <w:r w:rsidR="00ED3992" w:rsidRPr="00735954">
        <w:rPr>
          <w:sz w:val="22"/>
          <w:szCs w:val="22"/>
        </w:rPr>
        <w:t>, acetilsalicilo rūgštis ≥ 3</w:t>
      </w:r>
      <w:r w:rsidR="006E3864" w:rsidRPr="00735954">
        <w:rPr>
          <w:sz w:val="22"/>
          <w:szCs w:val="22"/>
        </w:rPr>
        <w:t> </w:t>
      </w:r>
      <w:r w:rsidR="00ED3992" w:rsidRPr="00735954">
        <w:rPr>
          <w:sz w:val="22"/>
          <w:szCs w:val="22"/>
        </w:rPr>
        <w:t>g per parą, COX-2 inhibitoriai ir neselektyvūs NVNU, imunosupresantai, tokie kaip ciklosporinas arba takrolimuzas</w:t>
      </w:r>
      <w:r w:rsidRPr="00735954">
        <w:rPr>
          <w:sz w:val="22"/>
          <w:szCs w:val="22"/>
        </w:rPr>
        <w:t>.</w:t>
      </w:r>
      <w:r w:rsidRPr="00735954">
        <w:rPr>
          <w:rFonts w:eastAsia="Calibri"/>
          <w:sz w:val="22"/>
          <w:szCs w:val="22"/>
        </w:rPr>
        <w:t xml:space="preserve"> Jei vartojama kalio papildų, kalį organizme sulaikančių diuretikų arba druskų pakaitalų, kuriuose yra kalio, gali reikšmingai padidėti kalio koncentracija serume, ypač jei inkstų funkcija sutrikusi. Hiperkalemija gali sukelti sunkią, kartais mirtiną aritmiją. </w:t>
      </w:r>
      <w:r w:rsidRPr="00735954">
        <w:rPr>
          <w:sz w:val="22"/>
          <w:szCs w:val="22"/>
        </w:rPr>
        <w:t xml:space="preserve">AKF inhibitorių vartojantiems pacientams kalį </w:t>
      </w:r>
      <w:r w:rsidR="006E3864" w:rsidRPr="00735954">
        <w:rPr>
          <w:sz w:val="22"/>
          <w:szCs w:val="22"/>
        </w:rPr>
        <w:t>organizme sulaikančių</w:t>
      </w:r>
      <w:r w:rsidRPr="00735954">
        <w:rPr>
          <w:sz w:val="22"/>
          <w:szCs w:val="22"/>
        </w:rPr>
        <w:t xml:space="preserve"> diuretikų ir angiotenzino receptorių blokatorių </w:t>
      </w:r>
      <w:r w:rsidR="002C5E9D" w:rsidRPr="00735954">
        <w:rPr>
          <w:sz w:val="22"/>
          <w:szCs w:val="22"/>
        </w:rPr>
        <w:t xml:space="preserve">bei </w:t>
      </w:r>
      <w:r w:rsidR="006E3864" w:rsidRPr="00735954">
        <w:rPr>
          <w:sz w:val="22"/>
          <w:szCs w:val="22"/>
        </w:rPr>
        <w:t>anksčiau</w:t>
      </w:r>
      <w:r w:rsidR="002C5E9D" w:rsidRPr="00735954">
        <w:rPr>
          <w:sz w:val="22"/>
          <w:szCs w:val="22"/>
        </w:rPr>
        <w:t xml:space="preserve"> minėtų vaistinių preparatų </w:t>
      </w:r>
      <w:r w:rsidRPr="00735954">
        <w:rPr>
          <w:sz w:val="22"/>
          <w:szCs w:val="22"/>
        </w:rPr>
        <w:t>reikia skirti atsargiai bei reikia stebėti kalio koncentraciją kraujo serume bei inkstų funkciją</w:t>
      </w:r>
      <w:r w:rsidRPr="00735954">
        <w:rPr>
          <w:rFonts w:eastAsia="Calibri"/>
          <w:sz w:val="22"/>
          <w:szCs w:val="22"/>
        </w:rPr>
        <w:t xml:space="preserve"> (žr. 4.5 skyrių).</w:t>
      </w:r>
    </w:p>
    <w:p w14:paraId="75D185A0" w14:textId="77777777" w:rsidR="00947D3D" w:rsidRPr="00735954" w:rsidRDefault="00947D3D" w:rsidP="006F43AF">
      <w:pPr>
        <w:widowControl w:val="0"/>
        <w:rPr>
          <w:sz w:val="22"/>
          <w:szCs w:val="22"/>
        </w:rPr>
      </w:pPr>
    </w:p>
    <w:p w14:paraId="02003D78" w14:textId="77777777" w:rsidR="00947D3D" w:rsidRPr="00735954" w:rsidRDefault="00947D3D" w:rsidP="006F43AF">
      <w:pPr>
        <w:widowControl w:val="0"/>
        <w:rPr>
          <w:i/>
          <w:sz w:val="22"/>
          <w:szCs w:val="22"/>
          <w:u w:val="single"/>
        </w:rPr>
      </w:pPr>
      <w:r w:rsidRPr="00735954">
        <w:rPr>
          <w:i/>
          <w:sz w:val="22"/>
          <w:szCs w:val="22"/>
          <w:u w:val="single"/>
        </w:rPr>
        <w:t>Susijusios su indapamidu</w:t>
      </w:r>
    </w:p>
    <w:p w14:paraId="5E42DF43" w14:textId="77777777" w:rsidR="00947D3D" w:rsidRPr="00735954" w:rsidRDefault="00947D3D" w:rsidP="006F43AF">
      <w:pPr>
        <w:widowControl w:val="0"/>
        <w:rPr>
          <w:i/>
          <w:sz w:val="22"/>
          <w:szCs w:val="22"/>
        </w:rPr>
      </w:pPr>
    </w:p>
    <w:p w14:paraId="467BEFCC" w14:textId="77777777" w:rsidR="00947D3D" w:rsidRPr="00735954" w:rsidRDefault="00947D3D" w:rsidP="006F43AF">
      <w:pPr>
        <w:widowControl w:val="0"/>
        <w:rPr>
          <w:i/>
          <w:sz w:val="22"/>
          <w:szCs w:val="22"/>
        </w:rPr>
      </w:pPr>
      <w:r w:rsidRPr="00735954">
        <w:rPr>
          <w:i/>
          <w:sz w:val="22"/>
          <w:szCs w:val="22"/>
        </w:rPr>
        <w:t>Skysčių ir elektrolitų pusiausvyra</w:t>
      </w:r>
    </w:p>
    <w:p w14:paraId="1BAB4984" w14:textId="77777777" w:rsidR="00947D3D" w:rsidRPr="00735954" w:rsidRDefault="00947D3D" w:rsidP="006F43AF">
      <w:pPr>
        <w:widowControl w:val="0"/>
        <w:rPr>
          <w:i/>
          <w:sz w:val="22"/>
          <w:szCs w:val="22"/>
        </w:rPr>
      </w:pPr>
      <w:r w:rsidRPr="00735954">
        <w:rPr>
          <w:i/>
          <w:sz w:val="22"/>
          <w:szCs w:val="22"/>
        </w:rPr>
        <w:t>Natrio koncentracija</w:t>
      </w:r>
    </w:p>
    <w:p w14:paraId="15300FB8" w14:textId="77777777" w:rsidR="00947D3D" w:rsidRPr="00735954" w:rsidRDefault="00947D3D" w:rsidP="006F43AF">
      <w:pPr>
        <w:widowControl w:val="0"/>
        <w:rPr>
          <w:sz w:val="22"/>
          <w:szCs w:val="22"/>
        </w:rPr>
      </w:pPr>
      <w:r w:rsidRPr="00735954">
        <w:rPr>
          <w:sz w:val="22"/>
          <w:szCs w:val="22"/>
        </w:rPr>
        <w:t>Prieš gydymą bei reguliariai jo metu būtina tirti natrio koncentraciją serume. Visi diuretikai gali sumažinti natrio koncentraciją serume, tokio poveikio pasekmės gali būti sunkios. Iš pradžių simptomų gali ir nebūti, todėl ypač svarbu reguliariai tirti natrio koncentraciją. Senyviems bei ciroze sergantiems pacientams tyrimą būtina kartoti dažniau (žr. 4.8 bei 4.9 skyrius).</w:t>
      </w:r>
    </w:p>
    <w:p w14:paraId="6FD7B33F" w14:textId="77777777" w:rsidR="008802D5" w:rsidRPr="006F43AF" w:rsidRDefault="008802D5" w:rsidP="006F43AF">
      <w:pPr>
        <w:widowControl w:val="0"/>
        <w:rPr>
          <w:sz w:val="22"/>
          <w:szCs w:val="22"/>
        </w:rPr>
      </w:pPr>
      <w:r w:rsidRPr="00735954">
        <w:rPr>
          <w:sz w:val="22"/>
          <w:szCs w:val="22"/>
        </w:rPr>
        <w:t>Hiponatremija su hipovolemija gali sukelti dehidrataciją ir ortostatinę hipotenziją. Kartu prarandant chlorido jonus gali atsirasti antrinė kompensacinė metabolinė alkalozė: šio poveikio dažnis ir laipsnis yra nedideli.</w:t>
      </w:r>
    </w:p>
    <w:p w14:paraId="41047AF0" w14:textId="77777777" w:rsidR="00947D3D" w:rsidRPr="006F43AF" w:rsidRDefault="00947D3D" w:rsidP="006F43AF">
      <w:pPr>
        <w:widowControl w:val="0"/>
        <w:rPr>
          <w:sz w:val="22"/>
          <w:szCs w:val="22"/>
        </w:rPr>
      </w:pPr>
    </w:p>
    <w:p w14:paraId="63ED1730" w14:textId="77777777" w:rsidR="00947D3D" w:rsidRPr="006F43AF" w:rsidRDefault="00947D3D" w:rsidP="006F43AF">
      <w:pPr>
        <w:widowControl w:val="0"/>
        <w:rPr>
          <w:i/>
          <w:sz w:val="22"/>
          <w:szCs w:val="22"/>
        </w:rPr>
      </w:pPr>
      <w:r w:rsidRPr="006F43AF">
        <w:rPr>
          <w:i/>
          <w:sz w:val="22"/>
          <w:szCs w:val="22"/>
        </w:rPr>
        <w:t>Kalio koncentracija</w:t>
      </w:r>
    </w:p>
    <w:p w14:paraId="199F69A7" w14:textId="34198DE7" w:rsidR="00947D3D" w:rsidRPr="006F43AF" w:rsidRDefault="00947D3D" w:rsidP="006F43AF">
      <w:pPr>
        <w:widowControl w:val="0"/>
        <w:rPr>
          <w:sz w:val="22"/>
          <w:szCs w:val="22"/>
        </w:rPr>
      </w:pPr>
      <w:r w:rsidRPr="006F43AF">
        <w:rPr>
          <w:sz w:val="22"/>
          <w:szCs w:val="22"/>
        </w:rPr>
        <w:t xml:space="preserve">Svarbiausia rizika, susijusi su tiazidinių ir į juos panašių diuretikų vartojimu, yra kalio kiekio organizme mažėjimas, sukeliantis hipokalemiją. </w:t>
      </w:r>
      <w:r w:rsidR="00A86599" w:rsidRPr="00A86599">
        <w:rPr>
          <w:sz w:val="22"/>
          <w:szCs w:val="22"/>
          <w:lang w:val="lt-LT"/>
        </w:rPr>
        <w:t>Hipokalemija gali sukelti raumenų sutrikimus. Gauta pranešimų apie rabdomiolizės atvejus, daugiausia sunkios hipokalemijos atveju.</w:t>
      </w:r>
      <w:r w:rsidR="00A86599">
        <w:rPr>
          <w:sz w:val="22"/>
          <w:szCs w:val="22"/>
          <w:lang w:val="lt-LT"/>
        </w:rPr>
        <w:t xml:space="preserve"> </w:t>
      </w:r>
      <w:r w:rsidRPr="006F43AF">
        <w:rPr>
          <w:sz w:val="22"/>
          <w:szCs w:val="22"/>
        </w:rPr>
        <w:t xml:space="preserve">Nuo jos (kalio koncentracija &lt;3,4 mmol/l) būtina saugoti didelės rizikos grupių ligonius </w:t>
      </w:r>
      <w:r w:rsidRPr="006F43AF">
        <w:rPr>
          <w:color w:val="000000"/>
          <w:sz w:val="22"/>
          <w:szCs w:val="22"/>
        </w:rPr>
        <w:t>(nepaisant to, ar jie vartoja vieną, ar kelis preparatus)</w:t>
      </w:r>
      <w:r w:rsidRPr="006F43AF">
        <w:rPr>
          <w:sz w:val="22"/>
          <w:szCs w:val="22"/>
        </w:rPr>
        <w:t>: senyvus ir (arba) prastai besimaitinančius žmones, pacientus, sergančius kepenų ciroze su edema ir ascitu, vainikinės kraujotakos sutrikimu ar širdies nepakankamumu.</w:t>
      </w:r>
    </w:p>
    <w:p w14:paraId="13A4DDA6" w14:textId="77777777" w:rsidR="00947D3D" w:rsidRPr="006F43AF" w:rsidRDefault="00947D3D" w:rsidP="006F43AF">
      <w:pPr>
        <w:widowControl w:val="0"/>
        <w:rPr>
          <w:sz w:val="22"/>
          <w:szCs w:val="22"/>
        </w:rPr>
      </w:pPr>
      <w:r w:rsidRPr="006F43AF">
        <w:rPr>
          <w:sz w:val="22"/>
          <w:szCs w:val="22"/>
        </w:rPr>
        <w:t>Tokiems pacientams hipokalemija stiprina toksinį širdį veikiančių glikozidų poveikį bei didina širdies ritmo sutrikimo riziką.</w:t>
      </w:r>
    </w:p>
    <w:p w14:paraId="36D7E2B3" w14:textId="77777777" w:rsidR="00947D3D" w:rsidRPr="006F43AF" w:rsidRDefault="00947D3D" w:rsidP="006F43AF">
      <w:pPr>
        <w:widowControl w:val="0"/>
        <w:rPr>
          <w:sz w:val="22"/>
          <w:szCs w:val="22"/>
        </w:rPr>
      </w:pPr>
      <w:r w:rsidRPr="006F43AF">
        <w:rPr>
          <w:sz w:val="22"/>
          <w:szCs w:val="22"/>
        </w:rPr>
        <w:t xml:space="preserve">Ligoniai, kurių QT intervalas pailgėjęs (nepriklausomai nuo to, ar tai įgimtas, ar jatrogeninis sutrikimas), irgi priklauso rizikos grupei. Hipokalemija bei bradikardija yra sunkios mirtį sukelti galinčios aritmijos, ypač </w:t>
      </w:r>
      <w:r w:rsidRPr="006F43AF">
        <w:rPr>
          <w:i/>
          <w:sz w:val="22"/>
          <w:szCs w:val="22"/>
        </w:rPr>
        <w:t>torsades de pointes</w:t>
      </w:r>
      <w:r w:rsidRPr="006F43AF">
        <w:rPr>
          <w:sz w:val="22"/>
          <w:szCs w:val="22"/>
        </w:rPr>
        <w:t xml:space="preserve"> aritmijos, atsiradimą skatinantys veiksniai.</w:t>
      </w:r>
    </w:p>
    <w:p w14:paraId="1320CC1D" w14:textId="77777777" w:rsidR="00947D3D" w:rsidRPr="006F43AF" w:rsidRDefault="00947D3D" w:rsidP="006F43AF">
      <w:pPr>
        <w:widowControl w:val="0"/>
        <w:rPr>
          <w:sz w:val="22"/>
          <w:szCs w:val="22"/>
        </w:rPr>
      </w:pPr>
      <w:r w:rsidRPr="006F43AF">
        <w:rPr>
          <w:sz w:val="22"/>
          <w:szCs w:val="22"/>
        </w:rPr>
        <w:t>Visais atvejais reikia dažniau matuoti kalio koncentraciją plazmoje. Pirmąjį tyrimą būtina atlikti pirmą gydymo savaitę.</w:t>
      </w:r>
    </w:p>
    <w:p w14:paraId="7626B554" w14:textId="77777777" w:rsidR="00A86599" w:rsidRPr="00A55CD4" w:rsidRDefault="00947D3D" w:rsidP="00A86599">
      <w:pPr>
        <w:widowControl w:val="0"/>
        <w:rPr>
          <w:sz w:val="22"/>
          <w:szCs w:val="22"/>
          <w:lang w:val="lt-LT"/>
        </w:rPr>
      </w:pPr>
      <w:r w:rsidRPr="006F43AF">
        <w:rPr>
          <w:sz w:val="22"/>
          <w:szCs w:val="22"/>
        </w:rPr>
        <w:t xml:space="preserve">Diagnozavus hipokalemiją, ją būtina </w:t>
      </w:r>
      <w:r w:rsidRPr="00A55CD4">
        <w:rPr>
          <w:sz w:val="22"/>
          <w:szCs w:val="22"/>
        </w:rPr>
        <w:t>koreguoti.</w:t>
      </w:r>
      <w:r w:rsidR="00A86599" w:rsidRPr="00A55CD4">
        <w:rPr>
          <w:sz w:val="22"/>
          <w:szCs w:val="22"/>
        </w:rPr>
        <w:t xml:space="preserve"> </w:t>
      </w:r>
      <w:r w:rsidR="00A86599" w:rsidRPr="00A55CD4">
        <w:rPr>
          <w:sz w:val="22"/>
          <w:szCs w:val="22"/>
          <w:lang w:val="lt-LT"/>
        </w:rPr>
        <w:t>Hipokalemija, išmatuota kartu su maža magnio koncentracija serume, gali būti atspari gydymui, nebent magnio koncentracija serume yra koreguota.</w:t>
      </w:r>
    </w:p>
    <w:p w14:paraId="4607419D" w14:textId="77777777" w:rsidR="00A86599" w:rsidRPr="00A55CD4" w:rsidRDefault="00A86599" w:rsidP="00A86599">
      <w:pPr>
        <w:widowControl w:val="0"/>
        <w:rPr>
          <w:sz w:val="22"/>
          <w:szCs w:val="22"/>
          <w:lang w:val="lt-LT"/>
        </w:rPr>
      </w:pPr>
    </w:p>
    <w:p w14:paraId="1F6D05AB" w14:textId="77777777" w:rsidR="00A86599" w:rsidRPr="00A55CD4" w:rsidRDefault="00A86599" w:rsidP="00A86599">
      <w:pPr>
        <w:widowControl w:val="0"/>
        <w:rPr>
          <w:sz w:val="22"/>
          <w:szCs w:val="22"/>
          <w:u w:val="single"/>
          <w:lang w:val="lt-LT"/>
        </w:rPr>
      </w:pPr>
      <w:r w:rsidRPr="00A55CD4">
        <w:rPr>
          <w:sz w:val="22"/>
          <w:szCs w:val="22"/>
          <w:u w:val="single"/>
          <w:lang w:val="lt-LT"/>
        </w:rPr>
        <w:t>Magnio koncentracija plazmoje</w:t>
      </w:r>
    </w:p>
    <w:p w14:paraId="10914662" w14:textId="25E27905" w:rsidR="00A86599" w:rsidRPr="0026332F" w:rsidRDefault="00A86599" w:rsidP="00A86599">
      <w:pPr>
        <w:widowControl w:val="0"/>
        <w:rPr>
          <w:sz w:val="22"/>
          <w:szCs w:val="22"/>
          <w:lang w:val="lt-LT"/>
        </w:rPr>
      </w:pPr>
      <w:r w:rsidRPr="00A55CD4">
        <w:rPr>
          <w:sz w:val="22"/>
          <w:szCs w:val="22"/>
          <w:lang w:val="lt-LT"/>
        </w:rPr>
        <w:t>Įrodyta, kad tiazidiniai ir panašiai kaip jie veikiantys diuretikai, įskaitant indapamidą, didina</w:t>
      </w:r>
      <w:r w:rsidR="00DB2A7B">
        <w:rPr>
          <w:sz w:val="22"/>
          <w:szCs w:val="22"/>
          <w:lang w:val="lt-LT"/>
        </w:rPr>
        <w:t xml:space="preserve"> </w:t>
      </w:r>
      <w:r w:rsidRPr="00A55CD4">
        <w:rPr>
          <w:sz w:val="22"/>
          <w:szCs w:val="22"/>
          <w:lang w:val="lt-LT"/>
        </w:rPr>
        <w:t xml:space="preserve">magnio </w:t>
      </w:r>
      <w:r w:rsidRPr="00A55CD4">
        <w:rPr>
          <w:sz w:val="22"/>
          <w:szCs w:val="22"/>
          <w:lang w:val="lt-LT"/>
        </w:rPr>
        <w:lastRenderedPageBreak/>
        <w:t>šalinimą su šlapimu, todėl gali sukelti hipomagnezemiją (žr. 4.5 ir 4.8 skyrius).</w:t>
      </w:r>
    </w:p>
    <w:p w14:paraId="6A458B86" w14:textId="77777777" w:rsidR="00947D3D" w:rsidRPr="006F43AF" w:rsidRDefault="00947D3D" w:rsidP="006F43AF">
      <w:pPr>
        <w:widowControl w:val="0"/>
        <w:rPr>
          <w:sz w:val="22"/>
          <w:szCs w:val="22"/>
        </w:rPr>
      </w:pPr>
    </w:p>
    <w:p w14:paraId="09067C35" w14:textId="77777777" w:rsidR="00947D3D" w:rsidRPr="006F43AF" w:rsidRDefault="00947D3D" w:rsidP="006F43AF">
      <w:pPr>
        <w:widowControl w:val="0"/>
        <w:rPr>
          <w:i/>
          <w:sz w:val="22"/>
          <w:szCs w:val="22"/>
        </w:rPr>
      </w:pPr>
      <w:r w:rsidRPr="006F43AF">
        <w:rPr>
          <w:i/>
          <w:sz w:val="22"/>
          <w:szCs w:val="22"/>
        </w:rPr>
        <w:t>Kalcio koncentracija</w:t>
      </w:r>
    </w:p>
    <w:p w14:paraId="58D7BFA4" w14:textId="77777777" w:rsidR="00947D3D" w:rsidRPr="006F43AF" w:rsidRDefault="00947D3D" w:rsidP="006F43AF">
      <w:pPr>
        <w:widowControl w:val="0"/>
        <w:rPr>
          <w:sz w:val="22"/>
          <w:szCs w:val="22"/>
        </w:rPr>
      </w:pPr>
      <w:r w:rsidRPr="006F43AF">
        <w:rPr>
          <w:sz w:val="22"/>
          <w:szCs w:val="22"/>
        </w:rPr>
        <w:t>Tiazidiniai ir į juos panašūs diuretikai gali mažinti kalcio išsiskyrimą su šlapimu ir laikinai šiek tiek padidinti kalcio koncentraciją plazmoje. Jeigu ji padidėja labai, tai gali būti nediagnozuoto hiperparatiroidizmo požymis. Tokiu atveju prieš prieskydinių liaukų funkcijos tyrimą indapamido vartojimą reikia nutraukti.</w:t>
      </w:r>
    </w:p>
    <w:p w14:paraId="67DFCDDE" w14:textId="77777777" w:rsidR="00947D3D" w:rsidRPr="006F43AF" w:rsidRDefault="00947D3D" w:rsidP="006F43AF">
      <w:pPr>
        <w:widowControl w:val="0"/>
        <w:rPr>
          <w:sz w:val="22"/>
          <w:szCs w:val="22"/>
        </w:rPr>
      </w:pPr>
    </w:p>
    <w:p w14:paraId="0FE9AEF1" w14:textId="77777777" w:rsidR="00947D3D" w:rsidRPr="006F43AF" w:rsidRDefault="00947D3D" w:rsidP="006F43AF">
      <w:pPr>
        <w:widowControl w:val="0"/>
        <w:rPr>
          <w:i/>
          <w:sz w:val="22"/>
          <w:szCs w:val="22"/>
        </w:rPr>
      </w:pPr>
      <w:r w:rsidRPr="006F43AF">
        <w:rPr>
          <w:i/>
          <w:sz w:val="22"/>
          <w:szCs w:val="22"/>
        </w:rPr>
        <w:t>Gliukozės koncentracija kraujyje</w:t>
      </w:r>
    </w:p>
    <w:p w14:paraId="12E91F9B" w14:textId="77777777" w:rsidR="00947D3D" w:rsidRPr="006F43AF" w:rsidRDefault="00947D3D" w:rsidP="006F43AF">
      <w:pPr>
        <w:widowControl w:val="0"/>
        <w:rPr>
          <w:sz w:val="22"/>
          <w:szCs w:val="22"/>
        </w:rPr>
      </w:pPr>
      <w:r w:rsidRPr="006F43AF">
        <w:rPr>
          <w:sz w:val="22"/>
          <w:szCs w:val="22"/>
        </w:rPr>
        <w:t>Būtina stebėti cukriniu diabetu sergančių pacientų gliukozės koncentraciją kraujyje, ypač jei kalio koncentracija kraujyje yra maža.</w:t>
      </w:r>
    </w:p>
    <w:p w14:paraId="146E3ECD" w14:textId="77777777" w:rsidR="00947D3D" w:rsidRPr="006F43AF" w:rsidRDefault="00947D3D" w:rsidP="006F43AF">
      <w:pPr>
        <w:widowControl w:val="0"/>
        <w:rPr>
          <w:sz w:val="22"/>
          <w:szCs w:val="22"/>
        </w:rPr>
      </w:pPr>
    </w:p>
    <w:p w14:paraId="646BE881" w14:textId="77777777" w:rsidR="00947D3D" w:rsidRPr="006F43AF" w:rsidRDefault="00947D3D" w:rsidP="006F43AF">
      <w:pPr>
        <w:widowControl w:val="0"/>
        <w:rPr>
          <w:i/>
          <w:sz w:val="22"/>
          <w:szCs w:val="22"/>
        </w:rPr>
      </w:pPr>
      <w:r w:rsidRPr="006F43AF">
        <w:rPr>
          <w:i/>
          <w:sz w:val="22"/>
          <w:szCs w:val="22"/>
        </w:rPr>
        <w:t>Šlapimo rūgštis</w:t>
      </w:r>
    </w:p>
    <w:p w14:paraId="1AC3993F" w14:textId="77777777" w:rsidR="00947D3D" w:rsidRPr="006F43AF" w:rsidRDefault="00947D3D" w:rsidP="006F43AF">
      <w:pPr>
        <w:widowControl w:val="0"/>
        <w:rPr>
          <w:sz w:val="22"/>
          <w:szCs w:val="22"/>
        </w:rPr>
      </w:pPr>
      <w:r w:rsidRPr="006F43AF">
        <w:rPr>
          <w:sz w:val="22"/>
          <w:szCs w:val="22"/>
        </w:rPr>
        <w:t>Jeigu yra hiperurikemija, gali padidėti polinkis į podagros priepuolius.</w:t>
      </w:r>
    </w:p>
    <w:p w14:paraId="5CDACD71" w14:textId="77777777" w:rsidR="00947D3D" w:rsidRPr="006F43AF" w:rsidRDefault="00947D3D" w:rsidP="006F43AF">
      <w:pPr>
        <w:widowControl w:val="0"/>
        <w:rPr>
          <w:sz w:val="22"/>
          <w:szCs w:val="22"/>
        </w:rPr>
      </w:pPr>
    </w:p>
    <w:p w14:paraId="510853CC" w14:textId="77777777" w:rsidR="00947D3D" w:rsidRPr="006F43AF" w:rsidRDefault="00947D3D" w:rsidP="006F43AF">
      <w:pPr>
        <w:widowControl w:val="0"/>
        <w:rPr>
          <w:sz w:val="22"/>
          <w:szCs w:val="22"/>
        </w:rPr>
      </w:pPr>
      <w:r w:rsidRPr="006F43AF">
        <w:rPr>
          <w:i/>
          <w:sz w:val="22"/>
          <w:szCs w:val="22"/>
        </w:rPr>
        <w:t>Inkstų funkcija ir diuretikai</w:t>
      </w:r>
    </w:p>
    <w:p w14:paraId="47839A97" w14:textId="77777777" w:rsidR="00947D3D" w:rsidRPr="006F43AF" w:rsidRDefault="00947D3D" w:rsidP="006F43AF">
      <w:pPr>
        <w:widowControl w:val="0"/>
        <w:rPr>
          <w:sz w:val="22"/>
          <w:szCs w:val="22"/>
        </w:rPr>
      </w:pPr>
      <w:r w:rsidRPr="006F43AF">
        <w:rPr>
          <w:sz w:val="22"/>
          <w:szCs w:val="22"/>
        </w:rPr>
        <w:t>Visavertis tiazidinių ir į juos panašių diuretikų poveikis pasireiškia tik tada, jeigu inkstų funkcija yra normali arba tik šiek tiek sutrikusi (kreatinino koncentracija suaugusių žmonių plazmoje mažesnė kaip maždaug 25 mg/l, t. y. &lt;220 mikromolių/l).</w:t>
      </w:r>
    </w:p>
    <w:p w14:paraId="1ECE78C3" w14:textId="77777777" w:rsidR="00947D3D" w:rsidRPr="006F43AF" w:rsidRDefault="00947D3D" w:rsidP="006F43AF">
      <w:pPr>
        <w:widowControl w:val="0"/>
        <w:rPr>
          <w:sz w:val="22"/>
          <w:szCs w:val="22"/>
        </w:rPr>
      </w:pPr>
      <w:r w:rsidRPr="006F43AF">
        <w:rPr>
          <w:sz w:val="22"/>
          <w:szCs w:val="22"/>
        </w:rPr>
        <w:t xml:space="preserve">Senyviems žmonėms kreatinino koncentraciją plazmoje būtina perskaičiuoti atsižvelgiant į amžių, kūno svorį ir lytį. Naudojama </w:t>
      </w:r>
      <w:r w:rsidRPr="006F43AF">
        <w:rPr>
          <w:i/>
          <w:sz w:val="22"/>
          <w:szCs w:val="22"/>
        </w:rPr>
        <w:t>Cockroft</w:t>
      </w:r>
      <w:r w:rsidRPr="006F43AF">
        <w:rPr>
          <w:sz w:val="22"/>
          <w:szCs w:val="22"/>
        </w:rPr>
        <w:t xml:space="preserve"> formulė:</w:t>
      </w:r>
    </w:p>
    <w:p w14:paraId="71FB8583" w14:textId="77777777" w:rsidR="00947D3D" w:rsidRPr="006F43AF" w:rsidRDefault="00947D3D" w:rsidP="006F43AF">
      <w:pPr>
        <w:widowControl w:val="0"/>
        <w:rPr>
          <w:sz w:val="22"/>
          <w:szCs w:val="22"/>
        </w:rPr>
      </w:pPr>
    </w:p>
    <w:p w14:paraId="593DE707" w14:textId="77777777" w:rsidR="00947D3D" w:rsidRPr="006F43AF" w:rsidRDefault="00947D3D" w:rsidP="006F43AF">
      <w:pPr>
        <w:widowControl w:val="0"/>
        <w:rPr>
          <w:sz w:val="22"/>
          <w:szCs w:val="22"/>
        </w:rPr>
      </w:pPr>
      <w:r w:rsidRPr="006F43AF">
        <w:rPr>
          <w:sz w:val="22"/>
          <w:szCs w:val="22"/>
        </w:rPr>
        <w:t>Cl</w:t>
      </w:r>
      <w:r w:rsidRPr="006F43AF">
        <w:rPr>
          <w:sz w:val="22"/>
          <w:szCs w:val="22"/>
          <w:vertAlign w:val="subscript"/>
        </w:rPr>
        <w:t>cr</w:t>
      </w:r>
      <w:r w:rsidRPr="006F43AF">
        <w:rPr>
          <w:sz w:val="22"/>
          <w:szCs w:val="22"/>
        </w:rPr>
        <w:t xml:space="preserve"> = (140 - amžius) x kūno svoris /0,814 x kreatinino koncentracija plazmoje</w:t>
      </w:r>
    </w:p>
    <w:p w14:paraId="36D4DBDF" w14:textId="77777777" w:rsidR="00947D3D" w:rsidRPr="006F43AF" w:rsidRDefault="00947D3D" w:rsidP="006F43AF">
      <w:pPr>
        <w:widowControl w:val="0"/>
        <w:rPr>
          <w:sz w:val="22"/>
          <w:szCs w:val="22"/>
        </w:rPr>
      </w:pPr>
    </w:p>
    <w:p w14:paraId="1F03DC2C" w14:textId="77777777" w:rsidR="00947D3D" w:rsidRPr="006F43AF" w:rsidRDefault="00947D3D" w:rsidP="006F43AF">
      <w:pPr>
        <w:widowControl w:val="0"/>
        <w:rPr>
          <w:sz w:val="22"/>
          <w:szCs w:val="22"/>
        </w:rPr>
      </w:pPr>
      <w:r w:rsidRPr="006F43AF">
        <w:rPr>
          <w:sz w:val="22"/>
          <w:szCs w:val="22"/>
        </w:rPr>
        <w:t>(amžius metais, kūno svoris kilogramais, kreatinino koncentracija plazmoje mikromoliais/l).</w:t>
      </w:r>
    </w:p>
    <w:p w14:paraId="72223582" w14:textId="77777777" w:rsidR="00947D3D" w:rsidRPr="006F43AF" w:rsidRDefault="00947D3D" w:rsidP="006F43AF">
      <w:pPr>
        <w:widowControl w:val="0"/>
        <w:rPr>
          <w:sz w:val="22"/>
          <w:szCs w:val="22"/>
        </w:rPr>
      </w:pPr>
    </w:p>
    <w:p w14:paraId="256BBEE7" w14:textId="77777777" w:rsidR="00947D3D" w:rsidRPr="006F43AF" w:rsidRDefault="00947D3D" w:rsidP="006F43AF">
      <w:pPr>
        <w:widowControl w:val="0"/>
        <w:rPr>
          <w:sz w:val="22"/>
          <w:szCs w:val="22"/>
        </w:rPr>
      </w:pPr>
      <w:r w:rsidRPr="006F43AF">
        <w:rPr>
          <w:sz w:val="22"/>
          <w:szCs w:val="22"/>
        </w:rPr>
        <w:t>Ši formulė tinka senyviems vyrams. Moterims gautą rezultatą reikia padauginti iš 0,85.</w:t>
      </w:r>
    </w:p>
    <w:p w14:paraId="3187755E" w14:textId="77777777" w:rsidR="00947D3D" w:rsidRPr="006F43AF" w:rsidRDefault="00947D3D" w:rsidP="006F43AF">
      <w:pPr>
        <w:widowControl w:val="0"/>
        <w:rPr>
          <w:sz w:val="22"/>
          <w:szCs w:val="22"/>
        </w:rPr>
      </w:pPr>
    </w:p>
    <w:p w14:paraId="34AE5BA2" w14:textId="77777777" w:rsidR="00947D3D" w:rsidRPr="006F43AF" w:rsidRDefault="00947D3D" w:rsidP="006F43AF">
      <w:pPr>
        <w:widowControl w:val="0"/>
        <w:rPr>
          <w:sz w:val="22"/>
          <w:szCs w:val="22"/>
        </w:rPr>
      </w:pPr>
      <w:r w:rsidRPr="006F43AF">
        <w:rPr>
          <w:sz w:val="22"/>
          <w:szCs w:val="22"/>
        </w:rPr>
        <w:t>Gydymo pradžioje diuretikų sukelta hipovolemija (antrinė dėl padidėjusio natrio ir vandens netekimo) sumažina glomerulų filtraciją, todėl gali didėti šlapalo bei kreatinino koncentracija kraujyje. Jeigu inkstų funkcija normali, toks laikinas funkcinis inkstų nepakankamumas nepageidaujamų pasekmių nesukelia, tačiau jei inkstų funkcijos sutrikimas jau buvo, jis gali pasunkėti.</w:t>
      </w:r>
    </w:p>
    <w:p w14:paraId="1FFE3071" w14:textId="77777777" w:rsidR="00947D3D" w:rsidRPr="006F43AF" w:rsidRDefault="00947D3D" w:rsidP="006F43AF">
      <w:pPr>
        <w:widowControl w:val="0"/>
        <w:rPr>
          <w:sz w:val="22"/>
          <w:szCs w:val="22"/>
        </w:rPr>
      </w:pPr>
    </w:p>
    <w:p w14:paraId="759529AD" w14:textId="77777777" w:rsidR="00947D3D" w:rsidRPr="006F43AF" w:rsidRDefault="00947D3D" w:rsidP="006F43AF">
      <w:pPr>
        <w:widowControl w:val="0"/>
        <w:rPr>
          <w:i/>
          <w:sz w:val="22"/>
          <w:szCs w:val="22"/>
        </w:rPr>
      </w:pPr>
      <w:r w:rsidRPr="006F43AF">
        <w:rPr>
          <w:i/>
          <w:sz w:val="22"/>
          <w:szCs w:val="22"/>
        </w:rPr>
        <w:t>Sportininkai</w:t>
      </w:r>
    </w:p>
    <w:p w14:paraId="766CCEC0" w14:textId="77777777" w:rsidR="00947D3D" w:rsidRPr="006F43AF" w:rsidRDefault="00947D3D" w:rsidP="006F43AF">
      <w:pPr>
        <w:widowControl w:val="0"/>
        <w:rPr>
          <w:sz w:val="22"/>
          <w:szCs w:val="22"/>
        </w:rPr>
      </w:pPr>
      <w:r w:rsidRPr="006F43AF">
        <w:rPr>
          <w:sz w:val="22"/>
          <w:szCs w:val="22"/>
        </w:rPr>
        <w:t>Sportininkus reikia informuoti, kad vaistiniame preparate esanti veiklioji medžiaga gali lemti teigiamą dopingo testo rezultatą.</w:t>
      </w:r>
    </w:p>
    <w:p w14:paraId="47449429" w14:textId="77777777" w:rsidR="00A87D09" w:rsidRPr="006F43AF" w:rsidRDefault="00A87D09" w:rsidP="006F43AF">
      <w:pPr>
        <w:widowControl w:val="0"/>
        <w:rPr>
          <w:rFonts w:eastAsia="Calibri"/>
          <w:i/>
          <w:sz w:val="22"/>
          <w:szCs w:val="22"/>
          <w:highlight w:val="green"/>
          <w:lang w:val="lt-LT" w:eastAsia="en-US"/>
        </w:rPr>
      </w:pPr>
    </w:p>
    <w:p w14:paraId="2CF4BED7" w14:textId="56AC65B1" w:rsidR="00A87D09" w:rsidRPr="00735954" w:rsidRDefault="00FD75FF" w:rsidP="006F43AF">
      <w:pPr>
        <w:widowControl w:val="0"/>
        <w:rPr>
          <w:rFonts w:eastAsia="Calibri"/>
          <w:sz w:val="22"/>
          <w:szCs w:val="22"/>
          <w:lang w:val="lt-LT" w:eastAsia="en-US"/>
        </w:rPr>
      </w:pPr>
      <w:r w:rsidRPr="00FB78DE">
        <w:rPr>
          <w:rFonts w:eastAsia="Calibri"/>
          <w:i/>
          <w:sz w:val="22"/>
          <w:szCs w:val="22"/>
          <w:lang w:val="lt-LT" w:eastAsia="en-US"/>
        </w:rPr>
        <w:t>Skysčio susikaupimas tarp akies gyslainės ir skleros, ū</w:t>
      </w:r>
      <w:r w:rsidR="00A87D09" w:rsidRPr="00735954">
        <w:rPr>
          <w:rFonts w:eastAsia="Calibri"/>
          <w:i/>
          <w:sz w:val="22"/>
          <w:szCs w:val="22"/>
          <w:lang w:val="lt-LT" w:eastAsia="en-US"/>
        </w:rPr>
        <w:t>minė miopija ir antrinė uždaro kampo glaukoma</w:t>
      </w:r>
    </w:p>
    <w:p w14:paraId="4449FEB2" w14:textId="54F34339" w:rsidR="00A87D09" w:rsidRPr="00735954" w:rsidRDefault="00A87D09" w:rsidP="006F43AF">
      <w:pPr>
        <w:widowControl w:val="0"/>
        <w:tabs>
          <w:tab w:val="left" w:pos="0"/>
          <w:tab w:val="left" w:pos="284"/>
          <w:tab w:val="left" w:pos="709"/>
        </w:tabs>
        <w:rPr>
          <w:rFonts w:eastAsia="Calibri"/>
          <w:sz w:val="22"/>
          <w:szCs w:val="22"/>
          <w:lang w:val="lt-LT" w:eastAsia="en-US"/>
        </w:rPr>
      </w:pPr>
      <w:r w:rsidRPr="00735954">
        <w:rPr>
          <w:rFonts w:eastAsia="Calibri"/>
          <w:sz w:val="22"/>
          <w:szCs w:val="22"/>
          <w:lang w:val="lt-LT" w:eastAsia="en-US"/>
        </w:rPr>
        <w:t>Sulfonamidai arba sulfonamidų dariniai gali sukelti idosinkrazi</w:t>
      </w:r>
      <w:r w:rsidR="006E3864" w:rsidRPr="00735954">
        <w:rPr>
          <w:rFonts w:eastAsia="Calibri"/>
          <w:sz w:val="22"/>
          <w:szCs w:val="22"/>
          <w:lang w:val="lt-LT" w:eastAsia="en-US"/>
        </w:rPr>
        <w:t>nę</w:t>
      </w:r>
      <w:r w:rsidRPr="00735954">
        <w:rPr>
          <w:rFonts w:eastAsia="Calibri"/>
          <w:sz w:val="22"/>
          <w:szCs w:val="22"/>
          <w:lang w:val="lt-LT" w:eastAsia="en-US"/>
        </w:rPr>
        <w:t xml:space="preserve"> reakciją, dėl kurios pasireiškia </w:t>
      </w:r>
      <w:r w:rsidR="00FD75FF" w:rsidRPr="00A13BBF">
        <w:rPr>
          <w:lang w:val="lt-LT"/>
        </w:rPr>
        <w:t xml:space="preserve">skysčio susikaupimas tarp akies gyslainės ir </w:t>
      </w:r>
      <w:r w:rsidR="00FD75FF" w:rsidRPr="001A46F8">
        <w:rPr>
          <w:sz w:val="22"/>
          <w:szCs w:val="22"/>
          <w:lang w:val="lt-LT"/>
        </w:rPr>
        <w:t>skleros su regėjimo lauko defektu,</w:t>
      </w:r>
      <w:r w:rsidR="00FD75FF">
        <w:rPr>
          <w:sz w:val="22"/>
          <w:szCs w:val="22"/>
          <w:lang w:val="lt-LT"/>
        </w:rPr>
        <w:t xml:space="preserve"> </w:t>
      </w:r>
      <w:r w:rsidR="006E3864" w:rsidRPr="00735954">
        <w:rPr>
          <w:rFonts w:eastAsia="Calibri"/>
          <w:sz w:val="22"/>
          <w:szCs w:val="22"/>
          <w:lang w:val="lt-LT" w:eastAsia="en-US"/>
        </w:rPr>
        <w:t xml:space="preserve">praeinanti </w:t>
      </w:r>
      <w:r w:rsidRPr="00735954">
        <w:rPr>
          <w:rFonts w:eastAsia="Calibri"/>
          <w:sz w:val="22"/>
          <w:szCs w:val="22"/>
          <w:lang w:val="lt-LT" w:eastAsia="en-US"/>
        </w:rPr>
        <w:t xml:space="preserve">miopija ir ūminė uždaro kampo glaukoma. </w:t>
      </w:r>
      <w:r w:rsidR="00FD75FF" w:rsidRPr="001A46F8">
        <w:rPr>
          <w:sz w:val="22"/>
          <w:szCs w:val="22"/>
          <w:lang w:val="lt-LT"/>
        </w:rPr>
        <w:t>Jos simptomai buvo staiga sumažėjęs regos aštrumas ar akies skausmas, kurie paprastai atsirasdavo po kelių valandų ar savaičių nuo vaisto vartojimo pradžios.</w:t>
      </w:r>
      <w:r w:rsidR="00FD75FF">
        <w:rPr>
          <w:sz w:val="22"/>
          <w:szCs w:val="22"/>
          <w:lang w:val="lt-LT"/>
        </w:rPr>
        <w:t xml:space="preserve"> </w:t>
      </w:r>
      <w:r w:rsidRPr="00735954">
        <w:rPr>
          <w:rFonts w:eastAsia="Calibri"/>
          <w:sz w:val="22"/>
          <w:szCs w:val="22"/>
          <w:lang w:val="lt-LT" w:eastAsia="en-US"/>
        </w:rPr>
        <w:t>Negydant ūminės uždaro kampo glaukomos, galimas apakimas visam laikui. Gydant, pirmiausia reikia kiek galima greičiau nutraukti vaistinio preparato vartojimą. Gali tekti spręsti dėl skubaus medikamentinio ar chirurginio gydymo, jeigu akispūdis ir toliau išlieka nekontroliuojamas. Ūminės uždaro kampo glaukomos atsiradimo rizikos veiksniai gali būti buvusi alergija sulfonamidams arba penicilinui.</w:t>
      </w:r>
    </w:p>
    <w:p w14:paraId="65BCBC2B" w14:textId="77777777" w:rsidR="00947D3D" w:rsidRPr="00735954" w:rsidRDefault="00947D3D" w:rsidP="006F43AF">
      <w:pPr>
        <w:widowControl w:val="0"/>
        <w:rPr>
          <w:sz w:val="22"/>
          <w:szCs w:val="22"/>
        </w:rPr>
      </w:pPr>
    </w:p>
    <w:p w14:paraId="148B9EBB" w14:textId="77777777" w:rsidR="00947D3D" w:rsidRPr="00735954" w:rsidRDefault="00947D3D" w:rsidP="006F43AF">
      <w:pPr>
        <w:widowControl w:val="0"/>
        <w:ind w:left="567" w:hanging="567"/>
        <w:rPr>
          <w:b/>
          <w:sz w:val="22"/>
          <w:szCs w:val="22"/>
        </w:rPr>
      </w:pPr>
      <w:r w:rsidRPr="00735954">
        <w:rPr>
          <w:b/>
          <w:sz w:val="22"/>
          <w:szCs w:val="22"/>
        </w:rPr>
        <w:t>4.5</w:t>
      </w:r>
      <w:r w:rsidRPr="00735954">
        <w:rPr>
          <w:b/>
          <w:sz w:val="22"/>
          <w:szCs w:val="22"/>
        </w:rPr>
        <w:tab/>
        <w:t>Sąveika su kitais vistiniais preparatais ir kitokia sąveika</w:t>
      </w:r>
    </w:p>
    <w:p w14:paraId="4B552EFE" w14:textId="77777777" w:rsidR="00947D3D" w:rsidRPr="00735954" w:rsidRDefault="00947D3D" w:rsidP="006F43AF">
      <w:pPr>
        <w:widowControl w:val="0"/>
        <w:rPr>
          <w:sz w:val="22"/>
          <w:szCs w:val="22"/>
        </w:rPr>
      </w:pPr>
    </w:p>
    <w:p w14:paraId="1DF8B5EB" w14:textId="77777777" w:rsidR="00947D3D" w:rsidRPr="00735954" w:rsidRDefault="00947D3D" w:rsidP="006F43AF">
      <w:pPr>
        <w:widowControl w:val="0"/>
        <w:rPr>
          <w:i/>
          <w:sz w:val="22"/>
          <w:szCs w:val="22"/>
          <w:u w:val="single"/>
        </w:rPr>
      </w:pPr>
      <w:r w:rsidRPr="00735954">
        <w:rPr>
          <w:i/>
          <w:sz w:val="22"/>
          <w:szCs w:val="22"/>
          <w:u w:val="single"/>
        </w:rPr>
        <w:t>Susijusi su perindopriliu ir indapamidu</w:t>
      </w:r>
    </w:p>
    <w:p w14:paraId="6967C492" w14:textId="77777777" w:rsidR="00947D3D" w:rsidRPr="00735954" w:rsidRDefault="00947D3D" w:rsidP="006F43AF">
      <w:pPr>
        <w:widowControl w:val="0"/>
        <w:rPr>
          <w:sz w:val="22"/>
          <w:szCs w:val="22"/>
        </w:rPr>
      </w:pPr>
    </w:p>
    <w:p w14:paraId="4CED0AD3" w14:textId="77777777" w:rsidR="00947D3D" w:rsidRPr="00735954" w:rsidRDefault="00947D3D" w:rsidP="006F43AF">
      <w:pPr>
        <w:widowControl w:val="0"/>
        <w:rPr>
          <w:i/>
          <w:sz w:val="22"/>
          <w:szCs w:val="22"/>
        </w:rPr>
      </w:pPr>
      <w:r w:rsidRPr="00735954">
        <w:rPr>
          <w:i/>
          <w:sz w:val="22"/>
          <w:szCs w:val="22"/>
        </w:rPr>
        <w:t>Vaistiniai preparatai, kurių kartu su perindopriliu ir indapamidu vartoti nerekomenduojama</w:t>
      </w:r>
    </w:p>
    <w:p w14:paraId="3CC52F2C" w14:textId="2C06DF4F" w:rsidR="00947D3D" w:rsidRPr="00735954" w:rsidRDefault="00947D3D" w:rsidP="00735954">
      <w:pPr>
        <w:widowControl w:val="0"/>
        <w:numPr>
          <w:ilvl w:val="0"/>
          <w:numId w:val="55"/>
        </w:numPr>
        <w:tabs>
          <w:tab w:val="left" w:pos="567"/>
        </w:tabs>
        <w:ind w:left="567" w:hanging="567"/>
        <w:rPr>
          <w:i/>
          <w:sz w:val="22"/>
          <w:szCs w:val="22"/>
        </w:rPr>
      </w:pPr>
      <w:r w:rsidRPr="00735954">
        <w:rPr>
          <w:sz w:val="22"/>
          <w:szCs w:val="22"/>
        </w:rPr>
        <w:t>Ličio preparatai.</w:t>
      </w:r>
      <w:r w:rsidR="00A86599">
        <w:rPr>
          <w:sz w:val="22"/>
          <w:szCs w:val="22"/>
        </w:rPr>
        <w:t xml:space="preserve"> </w:t>
      </w:r>
      <w:r w:rsidRPr="00735954">
        <w:rPr>
          <w:sz w:val="22"/>
          <w:szCs w:val="22"/>
        </w:rPr>
        <w:t xml:space="preserve">Kartu vartojami tiazidiniai diuretikai gali dar labiau didinti ličio koncentraciją ir stiprinti dėl sąveikos su AKF inhibitoriais sustiprėjusį toksinį ličio poveikį. Kartu su perindopriliu ir indapamidu ličio preparatų vartoti nerekomenduojama. Jeigu taip gydyti būtina, </w:t>
      </w:r>
      <w:r w:rsidRPr="00735954">
        <w:rPr>
          <w:sz w:val="22"/>
          <w:szCs w:val="22"/>
        </w:rPr>
        <w:lastRenderedPageBreak/>
        <w:t>reikia dažnai tirti ličio koncentraciją serume (žr. 4.4 skyrių).</w:t>
      </w:r>
    </w:p>
    <w:p w14:paraId="73AF81C0" w14:textId="77777777" w:rsidR="00947D3D" w:rsidRPr="006F43AF" w:rsidRDefault="00947D3D" w:rsidP="006F43AF">
      <w:pPr>
        <w:widowControl w:val="0"/>
        <w:rPr>
          <w:sz w:val="22"/>
          <w:szCs w:val="22"/>
          <w:u w:val="single"/>
        </w:rPr>
      </w:pPr>
    </w:p>
    <w:p w14:paraId="2F1189A1" w14:textId="77777777" w:rsidR="00947D3D" w:rsidRPr="006F43AF" w:rsidRDefault="00947D3D" w:rsidP="006F43AF">
      <w:pPr>
        <w:widowControl w:val="0"/>
        <w:rPr>
          <w:i/>
          <w:sz w:val="22"/>
          <w:szCs w:val="22"/>
        </w:rPr>
      </w:pPr>
      <w:r w:rsidRPr="006F43AF">
        <w:rPr>
          <w:i/>
          <w:sz w:val="22"/>
          <w:szCs w:val="22"/>
        </w:rPr>
        <w:t>Vaistiniai preparatai, kurių kartu su perindopriliu ir indapamidu reikia vartoti itin atsargiai</w:t>
      </w:r>
    </w:p>
    <w:p w14:paraId="0F12B348" w14:textId="21169442" w:rsidR="00947D3D" w:rsidRPr="006F43AF" w:rsidRDefault="00947D3D" w:rsidP="00735954">
      <w:pPr>
        <w:widowControl w:val="0"/>
        <w:numPr>
          <w:ilvl w:val="0"/>
          <w:numId w:val="7"/>
        </w:numPr>
        <w:tabs>
          <w:tab w:val="clear" w:pos="567"/>
        </w:tabs>
        <w:autoSpaceDE w:val="0"/>
        <w:autoSpaceDN w:val="0"/>
        <w:rPr>
          <w:sz w:val="22"/>
          <w:szCs w:val="22"/>
        </w:rPr>
      </w:pPr>
      <w:r w:rsidRPr="006F43AF">
        <w:rPr>
          <w:sz w:val="22"/>
          <w:szCs w:val="22"/>
        </w:rPr>
        <w:t xml:space="preserve">Baklofenas. Baklofenas </w:t>
      </w:r>
      <w:r w:rsidR="00A86599" w:rsidRPr="00A86599">
        <w:rPr>
          <w:sz w:val="22"/>
          <w:szCs w:val="22"/>
        </w:rPr>
        <w:t xml:space="preserve">padidina </w:t>
      </w:r>
      <w:r w:rsidRPr="006F43AF">
        <w:rPr>
          <w:sz w:val="22"/>
          <w:szCs w:val="22"/>
        </w:rPr>
        <w:t>antihipertenzinį poveikį. Gydymo metu būtina sekti kraujo spaudimą ir, jei reikia, koreguoti antihipertenzinio preparato dozę.</w:t>
      </w:r>
    </w:p>
    <w:p w14:paraId="5B748FB8" w14:textId="7A426198" w:rsidR="00947D3D" w:rsidRPr="006F43AF" w:rsidRDefault="00947D3D" w:rsidP="006F43AF">
      <w:pPr>
        <w:widowControl w:val="0"/>
        <w:numPr>
          <w:ilvl w:val="0"/>
          <w:numId w:val="7"/>
        </w:numPr>
        <w:tabs>
          <w:tab w:val="clear" w:pos="567"/>
        </w:tabs>
        <w:autoSpaceDE w:val="0"/>
        <w:autoSpaceDN w:val="0"/>
        <w:rPr>
          <w:sz w:val="22"/>
          <w:szCs w:val="22"/>
        </w:rPr>
      </w:pPr>
      <w:r w:rsidRPr="006F43AF">
        <w:rPr>
          <w:sz w:val="22"/>
          <w:szCs w:val="22"/>
        </w:rPr>
        <w:t xml:space="preserve">Nesteroidiniai vaistai nuo uždegimo (įskaitant </w:t>
      </w:r>
      <w:r w:rsidR="00001D61" w:rsidRPr="00B26630">
        <w:rPr>
          <w:iCs/>
          <w:sz w:val="22"/>
          <w:szCs w:val="22"/>
          <w:lang w:val="lt-LT"/>
        </w:rPr>
        <w:t>≥ 3g/</w:t>
      </w:r>
      <w:r w:rsidR="00BD7A95">
        <w:rPr>
          <w:iCs/>
          <w:sz w:val="22"/>
          <w:szCs w:val="22"/>
          <w:lang w:val="lt-LT"/>
        </w:rPr>
        <w:t xml:space="preserve">per </w:t>
      </w:r>
      <w:r w:rsidR="00001D61" w:rsidRPr="00B26630">
        <w:rPr>
          <w:iCs/>
          <w:sz w:val="22"/>
          <w:szCs w:val="22"/>
          <w:lang w:val="lt-LT"/>
        </w:rPr>
        <w:t>parą</w:t>
      </w:r>
      <w:r w:rsidRPr="006F43AF">
        <w:rPr>
          <w:sz w:val="22"/>
          <w:szCs w:val="22"/>
        </w:rPr>
        <w:t xml:space="preserve"> acetilsalicilo rūgšties dozes). Kartu su AKF inhibitoriais vartojami nesteroidiniai vaistai nuo uždegimo (t. y. uždegimą slopinančios acetilsalicilo rūgšties dozės, COX-2 inhibitoriai ir neselektyvaus poveikio NVNU) gali mažinti antihipertenzinį poveikį. Jei tuo pat metu vartojama AKF inhibitorių ir NVNU, gali didėti inkstų funkcijos blogėjimo (įskaitant ūminio inkstų nepakankamumo atsiradimą) rizika ir didėti kalio koncentracija serume, ypač jei ligonio inkstų funkcija jau yra sutrikusi. Minėtų vaistų kartu būtina vartoti atsargiai, ypač jei pacientas senyvas. Ligonio organizme skysčio kiekis turi būti pakankamas, be to, kombinuoto gydymo pradžioje ir reguliariai jo metu būtina tirti inkstų funkciją.</w:t>
      </w:r>
    </w:p>
    <w:p w14:paraId="21BA7963" w14:textId="77777777" w:rsidR="00947D3D" w:rsidRPr="006F43AF" w:rsidRDefault="00947D3D" w:rsidP="006F43AF">
      <w:pPr>
        <w:widowControl w:val="0"/>
        <w:rPr>
          <w:sz w:val="22"/>
          <w:szCs w:val="22"/>
        </w:rPr>
      </w:pPr>
    </w:p>
    <w:p w14:paraId="09CF81E4" w14:textId="77777777" w:rsidR="00947D3D" w:rsidRPr="006F43AF" w:rsidRDefault="00947D3D" w:rsidP="006F43AF">
      <w:pPr>
        <w:widowControl w:val="0"/>
        <w:rPr>
          <w:i/>
          <w:sz w:val="22"/>
          <w:szCs w:val="22"/>
        </w:rPr>
      </w:pPr>
      <w:r w:rsidRPr="006F43AF">
        <w:rPr>
          <w:i/>
          <w:sz w:val="22"/>
          <w:szCs w:val="22"/>
        </w:rPr>
        <w:t>Vaistiniai preparatai, kurių kartu su perindopriliu ir indapamidu reikia vartoti atsargiai</w:t>
      </w:r>
    </w:p>
    <w:p w14:paraId="78B6C0C5" w14:textId="77777777" w:rsidR="00947D3D" w:rsidRPr="00735954" w:rsidRDefault="00947D3D" w:rsidP="006F43AF">
      <w:pPr>
        <w:widowControl w:val="0"/>
        <w:numPr>
          <w:ilvl w:val="0"/>
          <w:numId w:val="7"/>
        </w:numPr>
        <w:tabs>
          <w:tab w:val="clear" w:pos="567"/>
        </w:tabs>
        <w:autoSpaceDE w:val="0"/>
        <w:autoSpaceDN w:val="0"/>
        <w:rPr>
          <w:sz w:val="22"/>
          <w:szCs w:val="22"/>
        </w:rPr>
      </w:pPr>
      <w:r w:rsidRPr="006F43AF">
        <w:rPr>
          <w:sz w:val="22"/>
          <w:szCs w:val="22"/>
        </w:rPr>
        <w:t xml:space="preserve">Imipramino tipo (tricikliai) antidepresantai, neuroleptikai. Stiprėja antihipertenzinis poveikis, </w:t>
      </w:r>
      <w:r w:rsidRPr="00735954">
        <w:rPr>
          <w:sz w:val="22"/>
          <w:szCs w:val="22"/>
        </w:rPr>
        <w:t>didėja ortostatinės hipotenzijos rizika (poveikis adityvus).</w:t>
      </w:r>
    </w:p>
    <w:p w14:paraId="3CDC6536" w14:textId="77777777" w:rsidR="00947D3D" w:rsidRPr="00735954" w:rsidRDefault="00947D3D" w:rsidP="006F43AF">
      <w:pPr>
        <w:widowControl w:val="0"/>
        <w:numPr>
          <w:ilvl w:val="0"/>
          <w:numId w:val="7"/>
        </w:numPr>
        <w:tabs>
          <w:tab w:val="clear" w:pos="567"/>
        </w:tabs>
        <w:autoSpaceDE w:val="0"/>
        <w:autoSpaceDN w:val="0"/>
        <w:rPr>
          <w:sz w:val="22"/>
          <w:szCs w:val="22"/>
        </w:rPr>
      </w:pPr>
      <w:r w:rsidRPr="00735954">
        <w:rPr>
          <w:sz w:val="22"/>
          <w:szCs w:val="22"/>
        </w:rPr>
        <w:t>Kiti antihipertenziniai preparatai. Su perindopriliu ir indapamidu kartu vartojant kitų antihipertenzinių preparatų kraujospūdis gali sumažėti papildomai.</w:t>
      </w:r>
    </w:p>
    <w:p w14:paraId="6E2392CB" w14:textId="77777777" w:rsidR="00947D3D" w:rsidRPr="00735954" w:rsidRDefault="00947D3D" w:rsidP="006F43AF">
      <w:pPr>
        <w:widowControl w:val="0"/>
        <w:rPr>
          <w:sz w:val="22"/>
          <w:szCs w:val="22"/>
        </w:rPr>
      </w:pPr>
    </w:p>
    <w:p w14:paraId="65C36F34" w14:textId="77777777" w:rsidR="00947D3D" w:rsidRPr="00735954" w:rsidRDefault="00947D3D" w:rsidP="006F43AF">
      <w:pPr>
        <w:widowControl w:val="0"/>
        <w:rPr>
          <w:i/>
          <w:sz w:val="22"/>
          <w:szCs w:val="22"/>
          <w:u w:val="single"/>
        </w:rPr>
      </w:pPr>
      <w:r w:rsidRPr="00735954">
        <w:rPr>
          <w:i/>
          <w:sz w:val="22"/>
          <w:szCs w:val="22"/>
          <w:u w:val="single"/>
        </w:rPr>
        <w:t>Susijusi su perindopriliu</w:t>
      </w:r>
    </w:p>
    <w:p w14:paraId="158E08AB" w14:textId="77777777" w:rsidR="00947D3D" w:rsidRPr="00735954" w:rsidRDefault="00947D3D" w:rsidP="006F43AF">
      <w:pPr>
        <w:widowControl w:val="0"/>
        <w:rPr>
          <w:sz w:val="22"/>
          <w:szCs w:val="22"/>
        </w:rPr>
      </w:pPr>
    </w:p>
    <w:p w14:paraId="04EF3562" w14:textId="77777777" w:rsidR="0085429A" w:rsidRPr="00735954" w:rsidRDefault="0085429A" w:rsidP="00735954">
      <w:pPr>
        <w:widowControl w:val="0"/>
        <w:contextualSpacing/>
        <w:rPr>
          <w:sz w:val="22"/>
          <w:szCs w:val="22"/>
          <w:lang w:val="lt-LT"/>
        </w:rPr>
      </w:pPr>
      <w:r w:rsidRPr="00735954">
        <w:rPr>
          <w:sz w:val="22"/>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67DF98FC" w14:textId="77777777" w:rsidR="0085429A" w:rsidRPr="00735954" w:rsidRDefault="0085429A" w:rsidP="006F43AF">
      <w:pPr>
        <w:widowControl w:val="0"/>
        <w:rPr>
          <w:sz w:val="22"/>
          <w:szCs w:val="22"/>
          <w:lang w:val="lt-LT"/>
        </w:rPr>
      </w:pPr>
    </w:p>
    <w:p w14:paraId="07FCF815" w14:textId="77777777" w:rsidR="009A1A52" w:rsidRPr="00735954" w:rsidRDefault="009A1A52" w:rsidP="006F43AF">
      <w:pPr>
        <w:widowControl w:val="0"/>
        <w:rPr>
          <w:i/>
          <w:sz w:val="22"/>
          <w:szCs w:val="22"/>
        </w:rPr>
      </w:pPr>
      <w:r w:rsidRPr="00735954">
        <w:rPr>
          <w:i/>
          <w:sz w:val="22"/>
          <w:szCs w:val="22"/>
        </w:rPr>
        <w:t>Vaistai, sukeliantys hiperkalemiją</w:t>
      </w:r>
    </w:p>
    <w:p w14:paraId="0EC5ECC3" w14:textId="77777777" w:rsidR="00104EB4" w:rsidRPr="00735954" w:rsidRDefault="009A1A52" w:rsidP="006F43AF">
      <w:pPr>
        <w:widowControl w:val="0"/>
        <w:rPr>
          <w:sz w:val="22"/>
          <w:szCs w:val="22"/>
          <w:lang w:val="lt-LT"/>
        </w:rPr>
      </w:pPr>
      <w:r w:rsidRPr="00735954">
        <w:rPr>
          <w:sz w:val="22"/>
          <w:szCs w:val="22"/>
          <w:lang w:val="lt-LT"/>
        </w:rPr>
        <w:t>Kai kurie arba kai kurių terapinių grupių vaistiniai preparatai gali didinti hiperkalemijos atsiradimo riziką: aliskirenas, kalio druskos, kalį organizme sulaikantys diuretikai, AKF inhibitoriai, angiotenzino II receptorių blokatoriai, NVNU, heparino preparatai, imunosupresantai (pvz., ciklosporinas ar takrolimuzas), trimetoprimas. Kartu vartojami šie vaistiniai preparatai didina hiperkalemijos riziką.</w:t>
      </w:r>
    </w:p>
    <w:p w14:paraId="5A18B1FB" w14:textId="77777777" w:rsidR="009A1A52" w:rsidRPr="00735954" w:rsidRDefault="009A1A52" w:rsidP="006F43AF">
      <w:pPr>
        <w:widowControl w:val="0"/>
        <w:rPr>
          <w:rFonts w:eastAsia="Calibri"/>
          <w:i/>
          <w:sz w:val="22"/>
          <w:szCs w:val="22"/>
        </w:rPr>
      </w:pPr>
    </w:p>
    <w:p w14:paraId="0070CC6B" w14:textId="08E06B1C" w:rsidR="00104EB4" w:rsidRDefault="00104EB4" w:rsidP="006F43AF">
      <w:pPr>
        <w:widowControl w:val="0"/>
        <w:rPr>
          <w:rFonts w:eastAsia="Calibri"/>
          <w:bCs/>
          <w:i/>
          <w:iCs/>
          <w:sz w:val="22"/>
          <w:szCs w:val="22"/>
          <w:lang w:val="lt-LT"/>
        </w:rPr>
      </w:pPr>
      <w:r w:rsidRPr="00735954">
        <w:rPr>
          <w:rFonts w:eastAsia="Calibri"/>
          <w:i/>
          <w:sz w:val="22"/>
          <w:szCs w:val="22"/>
        </w:rPr>
        <w:t>Vaistiniai preparatai, kurių kartu vartoti draudžiama</w:t>
      </w:r>
      <w:r w:rsidR="00001D61">
        <w:rPr>
          <w:rFonts w:eastAsia="Calibri"/>
          <w:i/>
          <w:sz w:val="22"/>
          <w:szCs w:val="22"/>
        </w:rPr>
        <w:t xml:space="preserve"> </w:t>
      </w:r>
      <w:r w:rsidR="00001D61" w:rsidRPr="00001D61">
        <w:rPr>
          <w:rFonts w:eastAsia="Calibri"/>
          <w:bCs/>
          <w:i/>
          <w:iCs/>
          <w:sz w:val="22"/>
          <w:szCs w:val="22"/>
          <w:lang w:val="lt-LT"/>
        </w:rPr>
        <w:t>(žr. 4.3 skyrių)</w:t>
      </w:r>
    </w:p>
    <w:p w14:paraId="2479BBF6" w14:textId="77777777" w:rsidR="00001D61" w:rsidRPr="00735954" w:rsidRDefault="00001D61" w:rsidP="006F43AF">
      <w:pPr>
        <w:widowControl w:val="0"/>
        <w:rPr>
          <w:rFonts w:eastAsia="Calibri"/>
          <w:i/>
          <w:sz w:val="22"/>
          <w:szCs w:val="22"/>
        </w:rPr>
      </w:pPr>
    </w:p>
    <w:p w14:paraId="025EDD5F" w14:textId="77777777" w:rsidR="0042698A" w:rsidRPr="00735954" w:rsidRDefault="0042698A" w:rsidP="006F43AF">
      <w:pPr>
        <w:widowControl w:val="0"/>
        <w:numPr>
          <w:ilvl w:val="0"/>
          <w:numId w:val="56"/>
        </w:numPr>
        <w:ind w:left="567" w:hanging="567"/>
        <w:rPr>
          <w:rFonts w:eastAsia="Calibri"/>
          <w:sz w:val="22"/>
          <w:szCs w:val="22"/>
          <w:lang w:val="lt-LT" w:eastAsia="en-US"/>
        </w:rPr>
      </w:pPr>
      <w:r w:rsidRPr="00735954">
        <w:rPr>
          <w:rFonts w:eastAsia="Calibri"/>
          <w:sz w:val="22"/>
          <w:szCs w:val="22"/>
          <w:lang w:val="lt-LT" w:eastAsia="en-US"/>
        </w:rPr>
        <w:t>Aliskirenas: Cukriniu diabetu sergantiems pacientams arba pacientams, kurių inkstų funkcija yra sutrikusi, padidėja hiperkalemijos, inkstų funkcijos pablogėjimo ir kardiovaskulinio sergamumo bei mirtingumo rizika.</w:t>
      </w:r>
    </w:p>
    <w:p w14:paraId="0C5F3758" w14:textId="77777777" w:rsidR="0042698A" w:rsidRPr="00735954" w:rsidRDefault="0042698A" w:rsidP="00735954">
      <w:pPr>
        <w:widowControl w:val="0"/>
        <w:numPr>
          <w:ilvl w:val="0"/>
          <w:numId w:val="56"/>
        </w:numPr>
        <w:ind w:left="567" w:hanging="567"/>
        <w:rPr>
          <w:sz w:val="22"/>
          <w:szCs w:val="22"/>
        </w:rPr>
      </w:pPr>
      <w:bookmarkStart w:id="4" w:name="_Hlk505796627"/>
      <w:r w:rsidRPr="00735954">
        <w:rPr>
          <w:sz w:val="22"/>
          <w:szCs w:val="22"/>
        </w:rPr>
        <w:t>Ekstrakorporinis gydymas</w:t>
      </w:r>
      <w:bookmarkEnd w:id="4"/>
      <w:r w:rsidRPr="00735954">
        <w:rPr>
          <w:sz w:val="22"/>
          <w:szCs w:val="22"/>
        </w:rPr>
        <w:t xml:space="preserve">: </w:t>
      </w:r>
      <w:r w:rsidRPr="00735954">
        <w:rPr>
          <w:snapToGrid w:val="0"/>
          <w:sz w:val="22"/>
          <w:szCs w:val="22"/>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 Jeigu reikia tokio gydymo, reikia apgalvotai naudoti kitokio tipo dializės membraną arba skirti kitos grupės antihipertenzinį vaistinį preparatą.</w:t>
      </w:r>
    </w:p>
    <w:p w14:paraId="3BDAE1ED" w14:textId="37F2B8C4" w:rsidR="00104EB4" w:rsidRPr="00735954" w:rsidRDefault="00104EB4" w:rsidP="006F43AF">
      <w:pPr>
        <w:widowControl w:val="0"/>
        <w:numPr>
          <w:ilvl w:val="0"/>
          <w:numId w:val="51"/>
        </w:numPr>
        <w:ind w:left="567" w:hanging="567"/>
        <w:contextualSpacing/>
        <w:rPr>
          <w:rFonts w:eastAsia="Calibri"/>
          <w:sz w:val="22"/>
          <w:szCs w:val="22"/>
        </w:rPr>
      </w:pPr>
      <w:r w:rsidRPr="00735954">
        <w:rPr>
          <w:rFonts w:eastAsia="Calibri"/>
          <w:sz w:val="22"/>
          <w:szCs w:val="22"/>
        </w:rPr>
        <w:t>Sakub</w:t>
      </w:r>
      <w:r w:rsidR="00C16223" w:rsidRPr="00735954">
        <w:rPr>
          <w:rFonts w:eastAsia="Calibri"/>
          <w:sz w:val="22"/>
          <w:szCs w:val="22"/>
        </w:rPr>
        <w:t>it</w:t>
      </w:r>
      <w:r w:rsidRPr="00735954">
        <w:rPr>
          <w:rFonts w:eastAsia="Calibri"/>
          <w:sz w:val="22"/>
          <w:szCs w:val="22"/>
        </w:rPr>
        <w:t>ril</w:t>
      </w:r>
      <w:r w:rsidR="006E3864" w:rsidRPr="00735954">
        <w:rPr>
          <w:rFonts w:eastAsia="Calibri"/>
          <w:sz w:val="22"/>
          <w:szCs w:val="22"/>
        </w:rPr>
        <w:t>a</w:t>
      </w:r>
      <w:r w:rsidRPr="00735954">
        <w:rPr>
          <w:rFonts w:eastAsia="Calibri"/>
          <w:sz w:val="22"/>
          <w:szCs w:val="22"/>
        </w:rPr>
        <w:t>s/valsartanas: Dėl padidėjusios angio</w:t>
      </w:r>
      <w:r w:rsidR="006E3864" w:rsidRPr="00735954">
        <w:rPr>
          <w:rFonts w:eastAsia="Calibri"/>
          <w:sz w:val="22"/>
          <w:szCs w:val="22"/>
        </w:rPr>
        <w:t xml:space="preserve">neurozinės </w:t>
      </w:r>
      <w:r w:rsidRPr="00735954">
        <w:rPr>
          <w:rFonts w:eastAsia="Calibri"/>
          <w:sz w:val="22"/>
          <w:szCs w:val="22"/>
        </w:rPr>
        <w:t>edemos rizikos AKF inhibitorių draudžiama skirti kartu su sakubitrilo ir valsartano deriniu (žr. 4.3 ir 4.5 skyrius).</w:t>
      </w:r>
    </w:p>
    <w:p w14:paraId="571A2014" w14:textId="77777777" w:rsidR="00104EB4" w:rsidRPr="00735954" w:rsidRDefault="00104EB4" w:rsidP="006F43AF">
      <w:pPr>
        <w:widowControl w:val="0"/>
        <w:rPr>
          <w:rFonts w:eastAsia="Calibri"/>
          <w:sz w:val="22"/>
          <w:szCs w:val="22"/>
        </w:rPr>
      </w:pPr>
    </w:p>
    <w:p w14:paraId="204D7DFA" w14:textId="77777777" w:rsidR="00104EB4" w:rsidRPr="00735954" w:rsidRDefault="00104EB4" w:rsidP="006F43AF">
      <w:pPr>
        <w:widowControl w:val="0"/>
        <w:rPr>
          <w:rFonts w:eastAsia="Calibri"/>
          <w:i/>
          <w:sz w:val="22"/>
          <w:szCs w:val="22"/>
        </w:rPr>
      </w:pPr>
      <w:r w:rsidRPr="00735954">
        <w:rPr>
          <w:rFonts w:eastAsia="Calibri"/>
          <w:i/>
          <w:sz w:val="22"/>
          <w:szCs w:val="22"/>
        </w:rPr>
        <w:t>Vaistiniai preparatai, kurių kartu su perindopriliu vartoti nerekomenduojama</w:t>
      </w:r>
    </w:p>
    <w:p w14:paraId="57E6AA13" w14:textId="77777777" w:rsidR="00F132DF" w:rsidRPr="00735954" w:rsidRDefault="00F132DF" w:rsidP="006F43AF">
      <w:pPr>
        <w:widowControl w:val="0"/>
        <w:numPr>
          <w:ilvl w:val="0"/>
          <w:numId w:val="56"/>
        </w:numPr>
        <w:ind w:left="567" w:hanging="567"/>
        <w:rPr>
          <w:rFonts w:eastAsia="Calibri"/>
          <w:bCs/>
          <w:iCs/>
          <w:sz w:val="22"/>
          <w:szCs w:val="22"/>
          <w:lang w:val="lt-LT" w:eastAsia="en-US"/>
        </w:rPr>
      </w:pPr>
      <w:r w:rsidRPr="00735954">
        <w:rPr>
          <w:rFonts w:eastAsia="Calibri"/>
          <w:bCs/>
          <w:iCs/>
          <w:sz w:val="22"/>
          <w:szCs w:val="22"/>
          <w:lang w:val="lt-LT" w:eastAsia="en-US"/>
        </w:rPr>
        <w:t xml:space="preserve">Aliskirenas: </w:t>
      </w:r>
      <w:r w:rsidRPr="00735954">
        <w:rPr>
          <w:rFonts w:eastAsia="Calibri"/>
          <w:sz w:val="22"/>
          <w:szCs w:val="22"/>
          <w:lang w:val="lt-LT" w:eastAsia="en-US"/>
        </w:rPr>
        <w:t>Hiperkalemijos, inkstų funkcijos pablogėjimo ir kardiovaskulinio sergamumo bei mirtingumo rizika</w:t>
      </w:r>
      <w:r w:rsidRPr="00735954">
        <w:rPr>
          <w:rFonts w:eastAsia="Calibri"/>
          <w:bCs/>
          <w:iCs/>
          <w:sz w:val="22"/>
          <w:szCs w:val="22"/>
          <w:lang w:val="lt-LT" w:eastAsia="en-US"/>
        </w:rPr>
        <w:t xml:space="preserve"> gali padidėti ir kitiems pacientams, ne tik tiems, kurie serga cukriniu diabetu arba kuriems yra inkstų funkcijos sutrikimas (žr. 4.4 skyrių).</w:t>
      </w:r>
    </w:p>
    <w:p w14:paraId="471774F7" w14:textId="5FA6F835" w:rsidR="00F132DF" w:rsidRPr="00735954" w:rsidRDefault="00F132DF" w:rsidP="006F43AF">
      <w:pPr>
        <w:widowControl w:val="0"/>
        <w:ind w:left="567" w:hanging="567"/>
        <w:rPr>
          <w:rFonts w:eastAsia="Calibri"/>
          <w:bCs/>
          <w:iCs/>
          <w:sz w:val="22"/>
          <w:szCs w:val="22"/>
          <w:lang w:val="lt-LT" w:eastAsia="en-US"/>
        </w:rPr>
      </w:pPr>
      <w:r w:rsidRPr="00735954">
        <w:rPr>
          <w:rFonts w:eastAsia="Calibri"/>
          <w:bCs/>
          <w:iCs/>
          <w:sz w:val="22"/>
          <w:szCs w:val="22"/>
          <w:lang w:val="lt-LT" w:eastAsia="en-US"/>
        </w:rPr>
        <w:t>-</w:t>
      </w:r>
      <w:r w:rsidRPr="00735954">
        <w:rPr>
          <w:rFonts w:eastAsia="Calibri"/>
          <w:bCs/>
          <w:iCs/>
          <w:sz w:val="22"/>
          <w:szCs w:val="22"/>
          <w:lang w:val="lt-LT" w:eastAsia="en-US"/>
        </w:rPr>
        <w:tab/>
        <w:t xml:space="preserve">Vartojimas kartu su AKF inhibitoriumi ir angiotenzino receptorių blokatoriumi: Literatūroje yra pranešimų, kad AKF inhibitoriaus ar angiotenzino receptorių blokatoriaus vartojimas kartu pacientams, kuriems yra diagnozuota aterosklerozinė liga, širdies nepakankamumas arba cukrinis diabetas su galutinės stadijos organų pažaida, yra susijęs su dažnesne hipotenzija, </w:t>
      </w:r>
      <w:r w:rsidRPr="00735954">
        <w:rPr>
          <w:rFonts w:eastAsia="Calibri"/>
          <w:bCs/>
          <w:iCs/>
          <w:sz w:val="22"/>
          <w:szCs w:val="22"/>
          <w:lang w:val="lt-LT" w:eastAsia="en-US"/>
        </w:rPr>
        <w:lastRenderedPageBreak/>
        <w:t>apalpimu, hiperkalemija ir inkstų funkcijos pablogėjimu (įskaitant ūminį inkstų funkcijos nepakankamumą), palyginti su vieno renino, angiotenzino ir aldosterono sistemą veikiančio vaistinio preparato vartojimu. Dviguba blokada (</w:t>
      </w:r>
      <w:r w:rsidR="006E3864" w:rsidRPr="00735954">
        <w:rPr>
          <w:rFonts w:eastAsia="Calibri"/>
          <w:bCs/>
          <w:iCs/>
          <w:sz w:val="22"/>
          <w:szCs w:val="22"/>
          <w:lang w:val="lt-LT" w:eastAsia="en-US"/>
        </w:rPr>
        <w:t>pvz</w:t>
      </w:r>
      <w:r w:rsidRPr="00735954">
        <w:rPr>
          <w:rFonts w:eastAsia="Calibri"/>
          <w:bCs/>
          <w:iCs/>
          <w:sz w:val="22"/>
          <w:szCs w:val="22"/>
          <w:lang w:val="lt-LT" w:eastAsia="en-US"/>
        </w:rPr>
        <w:t>. AKF inhibitoriaus vartojimas kartu su angiotenzino II receptorių blokatoriumi) turėtų būti skiriama tik išskirtiniais atvejais, atidžiai ebint inkstų funkciją, matuojant kalio koncentracijas ir kraujospūdį (žr. 4.4 skyrių).</w:t>
      </w:r>
    </w:p>
    <w:p w14:paraId="69EF0E4E" w14:textId="77777777" w:rsidR="00F132DF" w:rsidRPr="00735954" w:rsidRDefault="00F132DF" w:rsidP="006F43AF">
      <w:pPr>
        <w:widowControl w:val="0"/>
        <w:ind w:left="567" w:hanging="567"/>
        <w:rPr>
          <w:rFonts w:eastAsia="Calibri"/>
          <w:bCs/>
          <w:iCs/>
          <w:sz w:val="22"/>
          <w:szCs w:val="22"/>
          <w:lang w:val="lt-LT" w:eastAsia="en-US"/>
        </w:rPr>
      </w:pPr>
      <w:r w:rsidRPr="00735954">
        <w:rPr>
          <w:rFonts w:eastAsia="Calibri"/>
          <w:bCs/>
          <w:iCs/>
          <w:sz w:val="22"/>
          <w:szCs w:val="22"/>
          <w:lang w:val="lt-LT" w:eastAsia="en-US"/>
        </w:rPr>
        <w:t>-</w:t>
      </w:r>
      <w:r w:rsidRPr="00735954">
        <w:rPr>
          <w:rFonts w:eastAsia="Calibri"/>
          <w:bCs/>
          <w:iCs/>
          <w:sz w:val="22"/>
          <w:szCs w:val="22"/>
          <w:lang w:val="lt-LT" w:eastAsia="en-US"/>
        </w:rPr>
        <w:tab/>
        <w:t>Estramustinas: Nepageidaujamo poveikio, pavyzdžiui, angioneurozinės edemos (angioedemos) padidėjimo rizika.</w:t>
      </w:r>
    </w:p>
    <w:p w14:paraId="27B111AE" w14:textId="238CE9FD" w:rsidR="00001D61" w:rsidRPr="00001D61" w:rsidRDefault="00104EB4" w:rsidP="00001D61">
      <w:pPr>
        <w:widowControl w:val="0"/>
        <w:numPr>
          <w:ilvl w:val="0"/>
          <w:numId w:val="53"/>
        </w:numPr>
        <w:autoSpaceDE w:val="0"/>
        <w:autoSpaceDN w:val="0"/>
        <w:ind w:left="567" w:hanging="567"/>
        <w:rPr>
          <w:rFonts w:eastAsia="Calibri"/>
          <w:sz w:val="22"/>
          <w:szCs w:val="22"/>
        </w:rPr>
      </w:pPr>
      <w:r w:rsidRPr="00735954">
        <w:rPr>
          <w:rFonts w:eastAsia="Calibri"/>
          <w:sz w:val="22"/>
          <w:szCs w:val="22"/>
        </w:rPr>
        <w:t xml:space="preserve">Kalį organizme sulaikantys diuretikai (spironolaktonas, triamterenas bei kombinuoti jų preparatai), </w:t>
      </w:r>
      <w:r w:rsidRPr="00735954">
        <w:rPr>
          <w:sz w:val="22"/>
          <w:szCs w:val="22"/>
        </w:rPr>
        <w:t>kalio papildai arba kalio turintys druskos pakaitalai</w:t>
      </w:r>
      <w:r w:rsidRPr="00735954">
        <w:rPr>
          <w:rFonts w:eastAsia="Calibri"/>
          <w:sz w:val="22"/>
          <w:szCs w:val="22"/>
        </w:rPr>
        <w:t xml:space="preserve">. </w:t>
      </w:r>
      <w:r w:rsidR="00B561F1" w:rsidRPr="00735954">
        <w:rPr>
          <w:rFonts w:eastAsia="Calibri"/>
          <w:sz w:val="22"/>
          <w:szCs w:val="22"/>
          <w:lang w:val="lt-LT" w:eastAsia="en-US"/>
        </w:rPr>
        <w:t>AKF inhibitoriai sumažina diuretikų sukeltą kalio išskyrimą.</w:t>
      </w:r>
      <w:r w:rsidR="00B561F1" w:rsidRPr="00735954">
        <w:rPr>
          <w:rFonts w:eastAsia="Calibri"/>
          <w:sz w:val="22"/>
          <w:szCs w:val="22"/>
        </w:rPr>
        <w:t xml:space="preserve"> </w:t>
      </w:r>
      <w:r w:rsidRPr="00735954">
        <w:rPr>
          <w:rFonts w:eastAsia="Calibri"/>
          <w:sz w:val="22"/>
          <w:szCs w:val="22"/>
        </w:rPr>
        <w:t>Nors įprastai kalio koncentracija serume išlieka normos ribose, kai kuriems perindopriliu gydytiems pacientams gali pasireikšti hiperkalemija. Kalį organizme sulaikantys diuretikai (pvz., spironolaktonas, triamterenas, amilo</w:t>
      </w:r>
      <w:r w:rsidRPr="006F43AF">
        <w:rPr>
          <w:rFonts w:eastAsia="Calibri"/>
          <w:sz w:val="22"/>
          <w:szCs w:val="22"/>
        </w:rPr>
        <w:t xml:space="preserve">ridas), kalio papildai bei druskos pakaitalai, kuriuose yra kalio, gali reikšmingai didinti kalio koncentraciją serume (dėl to ligonis gali net mirti). </w:t>
      </w:r>
      <w:r w:rsidRPr="006F43AF">
        <w:rPr>
          <w:sz w:val="22"/>
          <w:szCs w:val="22"/>
        </w:rPr>
        <w:t xml:space="preserve">Perindoprilį kartu su kitais kalio kiekį kraujo serume didinančiais vaistiniais preparatais, pvz., trimetoprimu ir kotrimoksazolu (trimetoprimo ir sulfametoksazolo deriniu) skirti reikia atsargiai, kadangi yra žinoma, kad trimetoprimas veikia kaip kalį </w:t>
      </w:r>
      <w:r w:rsidR="006E3864">
        <w:rPr>
          <w:sz w:val="22"/>
          <w:szCs w:val="22"/>
        </w:rPr>
        <w:t>organizme sulaikantis</w:t>
      </w:r>
      <w:r w:rsidRPr="006F43AF">
        <w:rPr>
          <w:sz w:val="22"/>
          <w:szCs w:val="22"/>
        </w:rPr>
        <w:t xml:space="preserve"> diuretikas, toks kaip amiloridas. Dėl to perindoprilio skirti kartu su </w:t>
      </w:r>
      <w:r w:rsidR="006E3864">
        <w:rPr>
          <w:sz w:val="22"/>
          <w:szCs w:val="22"/>
        </w:rPr>
        <w:t xml:space="preserve">anksčiau </w:t>
      </w:r>
      <w:r w:rsidRPr="006F43AF">
        <w:rPr>
          <w:sz w:val="22"/>
          <w:szCs w:val="22"/>
        </w:rPr>
        <w:t xml:space="preserve">minėtais vaistiniais preparatais nerekomenduojama. </w:t>
      </w:r>
      <w:r w:rsidRPr="006F43AF">
        <w:rPr>
          <w:rFonts w:eastAsia="Calibri"/>
          <w:sz w:val="22"/>
          <w:szCs w:val="22"/>
        </w:rPr>
        <w:t>Jei yra dokumentuota hiperkalemija ir dėl to perindoprilio reikia vartoti kartu su minėtais preparatais, jų skirti reikia atsargiai, be to, būtina dažnai matuoti kalio koncentraciją serume bei daryti EKG.</w:t>
      </w:r>
      <w:r w:rsidR="00001D61">
        <w:rPr>
          <w:rFonts w:eastAsia="Calibri"/>
          <w:sz w:val="22"/>
          <w:szCs w:val="22"/>
        </w:rPr>
        <w:t xml:space="preserve"> </w:t>
      </w:r>
      <w:r w:rsidR="00001D61" w:rsidRPr="00001D61">
        <w:rPr>
          <w:rFonts w:eastAsia="Calibri"/>
          <w:sz w:val="22"/>
          <w:szCs w:val="22"/>
          <w:lang w:val="lt-LT"/>
        </w:rPr>
        <w:t xml:space="preserve">Apie spironolaktono vartojimą esant širdies nepakankamumui žiūrėti skyrių „Vaistiniai preparatai, kurių </w:t>
      </w:r>
      <w:r w:rsidR="00BC066B" w:rsidRPr="00BC066B">
        <w:rPr>
          <w:rFonts w:eastAsia="Calibri"/>
          <w:sz w:val="22"/>
          <w:szCs w:val="22"/>
          <w:lang w:val="lt-LT"/>
        </w:rPr>
        <w:t>kurių kartu su perindopriliu reikia vartoti ypač atsargiai</w:t>
      </w:r>
      <w:r w:rsidR="00001D61" w:rsidRPr="00001D61">
        <w:rPr>
          <w:rFonts w:eastAsia="Calibri"/>
          <w:sz w:val="22"/>
          <w:szCs w:val="22"/>
          <w:lang w:val="lt-LT"/>
        </w:rPr>
        <w:t>“.</w:t>
      </w:r>
    </w:p>
    <w:p w14:paraId="5825599F" w14:textId="77777777" w:rsidR="00104EB4" w:rsidRPr="006F43AF" w:rsidRDefault="00104EB4" w:rsidP="006F43AF">
      <w:pPr>
        <w:widowControl w:val="0"/>
        <w:numPr>
          <w:ilvl w:val="0"/>
          <w:numId w:val="53"/>
        </w:numPr>
        <w:ind w:left="567" w:hanging="567"/>
        <w:contextualSpacing/>
        <w:rPr>
          <w:sz w:val="22"/>
          <w:szCs w:val="22"/>
        </w:rPr>
      </w:pPr>
      <w:r w:rsidRPr="006F43AF">
        <w:rPr>
          <w:sz w:val="22"/>
          <w:szCs w:val="22"/>
        </w:rPr>
        <w:t>Kotrimoksazolas, (trimetoprimas/sulfametoksazolas): Pacientams, kartu vartojantiems kotrimoksazolą (trimetroprimą/sulfametoksazolą), gali padidėti hiperkalemijos rizika (žr. 4.4 skyrių).</w:t>
      </w:r>
    </w:p>
    <w:p w14:paraId="2BEC0F57" w14:textId="77777777" w:rsidR="00947D3D" w:rsidRPr="006F43AF" w:rsidRDefault="00947D3D" w:rsidP="006F43AF">
      <w:pPr>
        <w:widowControl w:val="0"/>
        <w:tabs>
          <w:tab w:val="left" w:pos="567"/>
        </w:tabs>
        <w:rPr>
          <w:sz w:val="22"/>
          <w:szCs w:val="22"/>
        </w:rPr>
      </w:pPr>
    </w:p>
    <w:p w14:paraId="1A1549A2" w14:textId="77777777" w:rsidR="00947D3D" w:rsidRPr="006F43AF" w:rsidRDefault="00947D3D" w:rsidP="006F43AF">
      <w:pPr>
        <w:widowControl w:val="0"/>
        <w:rPr>
          <w:i/>
          <w:sz w:val="22"/>
          <w:szCs w:val="22"/>
        </w:rPr>
      </w:pPr>
      <w:r w:rsidRPr="006F43AF">
        <w:rPr>
          <w:i/>
          <w:sz w:val="22"/>
          <w:szCs w:val="22"/>
        </w:rPr>
        <w:t>Vaistiniai preparatai, kurių kartu su perindopriliu reikia vartoti ypač atsargiai</w:t>
      </w:r>
    </w:p>
    <w:p w14:paraId="3DB69B33" w14:textId="6FF9557D" w:rsidR="002A3604" w:rsidRPr="00735954" w:rsidRDefault="00947D3D" w:rsidP="006F43AF">
      <w:pPr>
        <w:widowControl w:val="0"/>
        <w:ind w:left="567"/>
        <w:rPr>
          <w:rFonts w:eastAsia="Calibri"/>
          <w:sz w:val="22"/>
          <w:szCs w:val="22"/>
          <w:lang w:val="lt-LT" w:eastAsia="en-US"/>
        </w:rPr>
      </w:pPr>
      <w:r w:rsidRPr="00735954">
        <w:rPr>
          <w:sz w:val="22"/>
          <w:szCs w:val="22"/>
        </w:rPr>
        <w:t xml:space="preserve">Preparatai nuo cukrinio diabeto (insulinas, </w:t>
      </w:r>
      <w:r w:rsidR="00001D61" w:rsidRPr="00001D61">
        <w:rPr>
          <w:sz w:val="22"/>
          <w:szCs w:val="22"/>
          <w:lang w:val="lt-LT"/>
        </w:rPr>
        <w:t>per burną vartojami</w:t>
      </w:r>
      <w:r w:rsidR="00001D61" w:rsidRPr="00001D61">
        <w:rPr>
          <w:sz w:val="22"/>
          <w:szCs w:val="22"/>
        </w:rPr>
        <w:t xml:space="preserve"> </w:t>
      </w:r>
      <w:r w:rsidRPr="00735954">
        <w:rPr>
          <w:sz w:val="22"/>
          <w:szCs w:val="22"/>
        </w:rPr>
        <w:t xml:space="preserve">gliukozės kiekį kraujyje mažinantys </w:t>
      </w:r>
      <w:r w:rsidR="00001D61">
        <w:rPr>
          <w:sz w:val="22"/>
          <w:szCs w:val="22"/>
        </w:rPr>
        <w:t>preparatai</w:t>
      </w:r>
      <w:r w:rsidRPr="00735954">
        <w:rPr>
          <w:sz w:val="22"/>
          <w:szCs w:val="22"/>
        </w:rPr>
        <w:t xml:space="preserve">). </w:t>
      </w:r>
      <w:r w:rsidR="002A3604" w:rsidRPr="00735954">
        <w:rPr>
          <w:rFonts w:eastAsia="Calibri"/>
          <w:sz w:val="22"/>
          <w:szCs w:val="22"/>
          <w:lang w:val="lt-LT" w:eastAsia="en-US"/>
        </w:rPr>
        <w:t>Epidemiologiniai tyrimai rodo, kad AKF inhibitorių ir vaistinių preparatų diabetui gydyti (insulino preparatų, geriamųjų gliukozės koncentracijas mažinančių preparatų) vartojimas kartu gali sustiprinti gliukozės koncentracijas mažinantį veikimą ir kelti hipoglikemijos atsiradimo riziką. Pastebėta, kad toks reiškinys yra labiau tikėtinas per pirmąsias kombinuotojo gydymo savaites ir pacientams, kuriems pasireiškia inkstų funkcijos sutrikimas.</w:t>
      </w:r>
      <w:r w:rsidR="003106D0" w:rsidRPr="00735954">
        <w:rPr>
          <w:rFonts w:eastAsia="Calibri"/>
          <w:sz w:val="22"/>
          <w:szCs w:val="22"/>
          <w:lang w:val="lt-LT" w:eastAsia="en-US"/>
        </w:rPr>
        <w:t xml:space="preserve"> Hipoglikemijos epizodų būna labai retai (pagerėja gliukozės </w:t>
      </w:r>
      <w:r w:rsidR="006E3864" w:rsidRPr="00735954">
        <w:rPr>
          <w:rFonts w:eastAsia="Calibri"/>
          <w:sz w:val="22"/>
          <w:szCs w:val="22"/>
          <w:lang w:val="lt-LT" w:eastAsia="en-US"/>
        </w:rPr>
        <w:t>toleravimas</w:t>
      </w:r>
      <w:r w:rsidR="003106D0" w:rsidRPr="00735954">
        <w:rPr>
          <w:rFonts w:eastAsia="Calibri"/>
          <w:sz w:val="22"/>
          <w:szCs w:val="22"/>
          <w:lang w:val="lt-LT" w:eastAsia="en-US"/>
        </w:rPr>
        <w:t>, dėl to sumažėja insulino poreikis).</w:t>
      </w:r>
    </w:p>
    <w:p w14:paraId="216CDB15" w14:textId="77777777" w:rsidR="002A3604" w:rsidRPr="00735954" w:rsidRDefault="002A3604" w:rsidP="006F43AF">
      <w:pPr>
        <w:widowControl w:val="0"/>
        <w:numPr>
          <w:ilvl w:val="0"/>
          <w:numId w:val="56"/>
        </w:numPr>
        <w:autoSpaceDE w:val="0"/>
        <w:autoSpaceDN w:val="0"/>
        <w:adjustRightInd w:val="0"/>
        <w:ind w:left="567" w:hanging="567"/>
        <w:rPr>
          <w:rFonts w:eastAsia="SimSun"/>
          <w:color w:val="000000"/>
          <w:sz w:val="22"/>
          <w:szCs w:val="22"/>
          <w:lang w:val="lt-LT" w:eastAsia="zh-CN"/>
        </w:rPr>
      </w:pPr>
      <w:r w:rsidRPr="00735954">
        <w:rPr>
          <w:rFonts w:eastAsia="SimSun"/>
          <w:color w:val="000000"/>
          <w:sz w:val="22"/>
          <w:szCs w:val="22"/>
          <w:lang w:val="lt-LT" w:eastAsia="zh-CN"/>
        </w:rPr>
        <w:t>Kalio organizme nesulaikantys diuretikai. Pradėjus gydymą AKF inhibitoriumi, gali labai sumažėti diuretikų vartojančių pacientų, ypač tų, kurių organizme trūksta skysčių ir (arba) elektrolitų, kraujospūdis. Hipotenzinio poveikio tikimybę galima sumažinti, nutraukus diuretikų vartojimą, padidinus skysčių kiekį organizme arba pavartojus druskų prieš pradedant gydymą mažomis, palaipsniui didinamomis perindoprilio dozėmis.</w:t>
      </w:r>
    </w:p>
    <w:p w14:paraId="681D6927" w14:textId="77777777" w:rsidR="002A3604" w:rsidRPr="00735954" w:rsidRDefault="002A3604" w:rsidP="006F43AF">
      <w:pPr>
        <w:widowControl w:val="0"/>
        <w:ind w:left="567"/>
        <w:rPr>
          <w:rFonts w:eastAsia="Calibri"/>
          <w:sz w:val="22"/>
          <w:szCs w:val="22"/>
          <w:lang w:val="lt-LT" w:eastAsia="en-US"/>
        </w:rPr>
      </w:pPr>
      <w:r w:rsidRPr="00735954">
        <w:rPr>
          <w:rFonts w:eastAsia="Calibri"/>
          <w:i/>
          <w:sz w:val="22"/>
          <w:szCs w:val="22"/>
          <w:lang w:val="lt-LT" w:eastAsia="en-US"/>
        </w:rPr>
        <w:t>Arterinės hipertenzijos atveju</w:t>
      </w:r>
      <w:r w:rsidRPr="00735954">
        <w:rPr>
          <w:rFonts w:eastAsia="Calibri"/>
          <w:sz w:val="22"/>
          <w:szCs w:val="22"/>
          <w:lang w:val="lt-LT" w:eastAsia="en-US"/>
        </w:rPr>
        <w:t>, jeigu pirmesnis gydymas diuretikais galėjo sukelti elektrolitų ar skysčių trūkumą, reikia arba nutraukti diuretiko vartojimą prieš pradedant vartoti AKF inhibitorių (šiuo atveju vėliau galima skirti kalio organizme nesulaikantį diuretiką), arba iš pradžių reikia skirti mažą AKF inhibitoriaus dozę ir ją palaipsniui didinti.</w:t>
      </w:r>
    </w:p>
    <w:p w14:paraId="4B57E3AB" w14:textId="77777777" w:rsidR="002A3604" w:rsidRPr="00735954" w:rsidRDefault="002A3604" w:rsidP="006F43AF">
      <w:pPr>
        <w:widowControl w:val="0"/>
        <w:autoSpaceDE w:val="0"/>
        <w:autoSpaceDN w:val="0"/>
        <w:adjustRightInd w:val="0"/>
        <w:ind w:left="567"/>
        <w:rPr>
          <w:rFonts w:eastAsia="SimSun"/>
          <w:color w:val="000000"/>
          <w:sz w:val="22"/>
          <w:szCs w:val="22"/>
          <w:lang w:val="lt-LT" w:eastAsia="zh-CN"/>
        </w:rPr>
      </w:pPr>
      <w:r w:rsidRPr="00735954">
        <w:rPr>
          <w:rFonts w:eastAsia="SimSun"/>
          <w:i/>
          <w:color w:val="000000"/>
          <w:sz w:val="22"/>
          <w:szCs w:val="22"/>
          <w:lang w:val="lt-LT" w:eastAsia="zh-CN"/>
        </w:rPr>
        <w:t>Diuretikais gydant stazinį širdies nepakankamumą</w:t>
      </w:r>
      <w:r w:rsidRPr="00735954">
        <w:rPr>
          <w:rFonts w:eastAsia="SimSun"/>
          <w:color w:val="000000"/>
          <w:sz w:val="22"/>
          <w:szCs w:val="22"/>
          <w:lang w:val="lt-LT" w:eastAsia="zh-CN"/>
        </w:rPr>
        <w:t>, iš pradžių reikia vartoti labai mažą AKF inhibitoriaus dozę, galbūt po to, kai sumažinama susijusio kalio organizme nesulaikančio diuretiko dozė.</w:t>
      </w:r>
    </w:p>
    <w:p w14:paraId="05C6038C" w14:textId="77777777" w:rsidR="002A3604" w:rsidRPr="00735954" w:rsidRDefault="002A3604" w:rsidP="006F43AF">
      <w:pPr>
        <w:widowControl w:val="0"/>
        <w:ind w:left="567"/>
        <w:rPr>
          <w:rFonts w:eastAsia="Calibri"/>
          <w:sz w:val="22"/>
          <w:szCs w:val="22"/>
          <w:lang w:val="lt-LT" w:eastAsia="en-US"/>
        </w:rPr>
      </w:pPr>
      <w:r w:rsidRPr="00735954">
        <w:rPr>
          <w:rFonts w:eastAsia="Calibri"/>
          <w:sz w:val="22"/>
          <w:szCs w:val="22"/>
          <w:lang w:val="lt-LT" w:eastAsia="en-US"/>
        </w:rPr>
        <w:t>Visais atvejais pirmosiomis keliomis gydymo AKF inhibitoriumi savaitėmis reikia stebėti inkstų funkciją (kreatinino koncentracijas).</w:t>
      </w:r>
    </w:p>
    <w:p w14:paraId="1882BEF8" w14:textId="01CC18C0" w:rsidR="002A3604" w:rsidRPr="00735954" w:rsidRDefault="002A3604" w:rsidP="006F43AF">
      <w:pPr>
        <w:widowControl w:val="0"/>
        <w:numPr>
          <w:ilvl w:val="0"/>
          <w:numId w:val="56"/>
        </w:numPr>
        <w:autoSpaceDE w:val="0"/>
        <w:autoSpaceDN w:val="0"/>
        <w:adjustRightInd w:val="0"/>
        <w:ind w:left="567" w:hanging="567"/>
        <w:rPr>
          <w:rFonts w:eastAsia="SimSun"/>
          <w:color w:val="000000"/>
          <w:sz w:val="22"/>
          <w:szCs w:val="22"/>
          <w:lang w:val="lt-LT" w:eastAsia="zh-CN"/>
        </w:rPr>
      </w:pPr>
      <w:r w:rsidRPr="00735954">
        <w:rPr>
          <w:rFonts w:eastAsia="SimSun"/>
          <w:color w:val="000000"/>
          <w:sz w:val="22"/>
          <w:szCs w:val="22"/>
          <w:lang w:val="lt-LT" w:eastAsia="zh-CN"/>
        </w:rPr>
        <w:t xml:space="preserve">Kalį organizme sulaikantys diuretikai (eplerenonas, spironolaktonas). Vartojant nuo 12,5 mg iki 50 mg eplerenono ar spironolaktono paros dozes kartu su mažomis AKF inhibitorių dozėmis: </w:t>
      </w:r>
      <w:r w:rsidRPr="00735954">
        <w:rPr>
          <w:rFonts w:eastAsia="Calibri"/>
          <w:sz w:val="22"/>
          <w:szCs w:val="22"/>
          <w:lang w:val="lt-LT" w:eastAsia="en-US"/>
        </w:rPr>
        <w:t>gydant II</w:t>
      </w:r>
      <w:r w:rsidRPr="00735954">
        <w:rPr>
          <w:rFonts w:eastAsia="Calibri"/>
          <w:sz w:val="22"/>
          <w:szCs w:val="22"/>
          <w:lang w:val="lt-LT" w:eastAsia="en-US"/>
        </w:rPr>
        <w:noBreakHyphen/>
        <w:t>IV klasės (pagal</w:t>
      </w:r>
      <w:r w:rsidRPr="00735954">
        <w:rPr>
          <w:rFonts w:eastAsia="Calibri"/>
          <w:i/>
          <w:sz w:val="22"/>
          <w:szCs w:val="22"/>
          <w:lang w:val="lt-LT" w:eastAsia="en-US"/>
        </w:rPr>
        <w:t xml:space="preserve"> NYHA</w:t>
      </w:r>
      <w:r w:rsidRPr="00735954">
        <w:rPr>
          <w:rFonts w:eastAsia="Calibri"/>
          <w:sz w:val="22"/>
          <w:szCs w:val="22"/>
          <w:lang w:val="lt-LT" w:eastAsia="en-US"/>
        </w:rPr>
        <w:t>) širdies nepakankamumą, kai išstūmimo frakcija yra mažesnė nei 40</w:t>
      </w:r>
      <w:r w:rsidR="006E3864" w:rsidRPr="00735954">
        <w:rPr>
          <w:rFonts w:eastAsia="Calibri"/>
          <w:sz w:val="22"/>
          <w:szCs w:val="22"/>
          <w:lang w:val="lt-LT" w:eastAsia="en-US"/>
        </w:rPr>
        <w:t> </w:t>
      </w:r>
      <w:r w:rsidRPr="00735954">
        <w:rPr>
          <w:rFonts w:eastAsia="Calibri"/>
          <w:sz w:val="22"/>
          <w:szCs w:val="22"/>
          <w:lang w:val="lt-LT" w:eastAsia="en-US"/>
        </w:rPr>
        <w:t>%, pirmiau gydytą AKF inhibitoriais ir kilpiniais diuretikais, kyla hiperkalemijos rizika (gali būti mirtina), ypač tuo atveju, kai nesilaikoma tokio derinio skyrimo rekomendacijų.</w:t>
      </w:r>
    </w:p>
    <w:p w14:paraId="6AE4F0E8" w14:textId="77777777" w:rsidR="002A3604" w:rsidRPr="00735954" w:rsidRDefault="002A3604" w:rsidP="006F43AF">
      <w:pPr>
        <w:widowControl w:val="0"/>
        <w:ind w:left="567"/>
        <w:rPr>
          <w:rFonts w:eastAsia="Calibri"/>
          <w:sz w:val="22"/>
          <w:szCs w:val="22"/>
          <w:lang w:val="lt-LT" w:eastAsia="en-US"/>
        </w:rPr>
      </w:pPr>
      <w:r w:rsidRPr="00735954">
        <w:rPr>
          <w:rFonts w:eastAsia="Calibri"/>
          <w:sz w:val="22"/>
          <w:szCs w:val="22"/>
          <w:lang w:val="lt-LT" w:eastAsia="en-US"/>
        </w:rPr>
        <w:t>Prieš pradedant vartoti kartu, reikia įsitikinti, ar nėra hiperkalemijos ir inkstų funkcijos sutrikimo.</w:t>
      </w:r>
    </w:p>
    <w:p w14:paraId="6BFAD2B0" w14:textId="77777777" w:rsidR="002A3604" w:rsidRPr="00735954" w:rsidRDefault="002A3604" w:rsidP="006F43AF">
      <w:pPr>
        <w:widowControl w:val="0"/>
        <w:ind w:left="567"/>
        <w:rPr>
          <w:rFonts w:eastAsia="Calibri"/>
          <w:sz w:val="22"/>
          <w:szCs w:val="22"/>
          <w:lang w:val="lt-LT" w:eastAsia="en-US"/>
        </w:rPr>
      </w:pPr>
      <w:r w:rsidRPr="00735954">
        <w:rPr>
          <w:rFonts w:eastAsia="Calibri"/>
          <w:sz w:val="22"/>
          <w:szCs w:val="22"/>
          <w:lang w:val="lt-LT" w:eastAsia="en-US"/>
        </w:rPr>
        <w:t xml:space="preserve">Pirmaisiais gydymo mėnesiais rekomenduojama atidžiai matuoti kalio ir kreatinino </w:t>
      </w:r>
      <w:r w:rsidRPr="00735954">
        <w:rPr>
          <w:rFonts w:eastAsia="Calibri"/>
          <w:sz w:val="22"/>
          <w:szCs w:val="22"/>
          <w:lang w:val="lt-LT" w:eastAsia="en-US"/>
        </w:rPr>
        <w:lastRenderedPageBreak/>
        <w:t>koncentracijas kraujyje: iš pradžių vieną kartą per savaitę, vėliau – vieną kartą per mėnesį.</w:t>
      </w:r>
    </w:p>
    <w:p w14:paraId="1071A50C" w14:textId="1F24D17A" w:rsidR="002A3604" w:rsidRPr="00735954" w:rsidRDefault="002A3604" w:rsidP="006F43AF">
      <w:pPr>
        <w:widowControl w:val="0"/>
        <w:numPr>
          <w:ilvl w:val="0"/>
          <w:numId w:val="56"/>
        </w:numPr>
        <w:shd w:val="clear" w:color="auto" w:fill="FFFFFF"/>
        <w:ind w:left="567" w:hanging="567"/>
        <w:rPr>
          <w:rFonts w:eastAsia="Calibri"/>
          <w:bCs/>
          <w:iCs/>
          <w:sz w:val="22"/>
          <w:szCs w:val="22"/>
          <w:lang w:val="lt-LT" w:eastAsia="en-US"/>
        </w:rPr>
      </w:pPr>
      <w:bookmarkStart w:id="5" w:name="_Hlk505888439"/>
      <w:r w:rsidRPr="00735954">
        <w:rPr>
          <w:rFonts w:eastAsia="Calibri"/>
          <w:bCs/>
          <w:iCs/>
          <w:sz w:val="22"/>
          <w:szCs w:val="22"/>
          <w:lang w:val="lt-LT" w:eastAsia="en-US"/>
        </w:rPr>
        <w:t>Racekadotrilis. Žinoma, kad AKF inhibitoriai (pvz., perindoprilis) sukelia angioneurozinę edemą. Ši rizika gali padidėti, vartojant kartu racekadotrilį (vaist</w:t>
      </w:r>
      <w:r w:rsidR="006E3864" w:rsidRPr="00735954">
        <w:rPr>
          <w:rFonts w:eastAsia="Calibri"/>
          <w:bCs/>
          <w:iCs/>
          <w:sz w:val="22"/>
          <w:szCs w:val="22"/>
          <w:lang w:val="lt-LT" w:eastAsia="en-US"/>
        </w:rPr>
        <w:t>inį preparatą</w:t>
      </w:r>
      <w:r w:rsidRPr="00735954">
        <w:rPr>
          <w:rFonts w:eastAsia="Calibri"/>
          <w:bCs/>
          <w:iCs/>
          <w:sz w:val="22"/>
          <w:szCs w:val="22"/>
          <w:lang w:val="lt-LT" w:eastAsia="en-US"/>
        </w:rPr>
        <w:t>, kuriuo gydomas ūminis viduriavimas).</w:t>
      </w:r>
    </w:p>
    <w:p w14:paraId="72D5819E" w14:textId="6284FACC" w:rsidR="002A3604" w:rsidRPr="00735954" w:rsidRDefault="002A3604" w:rsidP="006F43AF">
      <w:pPr>
        <w:widowControl w:val="0"/>
        <w:numPr>
          <w:ilvl w:val="0"/>
          <w:numId w:val="56"/>
        </w:numPr>
        <w:shd w:val="clear" w:color="auto" w:fill="FFFFFF"/>
        <w:ind w:left="567" w:hanging="567"/>
        <w:rPr>
          <w:rFonts w:eastAsia="Calibri"/>
          <w:bCs/>
          <w:iCs/>
          <w:sz w:val="22"/>
          <w:szCs w:val="22"/>
          <w:lang w:val="lt-LT" w:eastAsia="en-US"/>
        </w:rPr>
      </w:pPr>
      <w:r w:rsidRPr="00735954">
        <w:rPr>
          <w:rFonts w:eastAsia="Calibri"/>
          <w:bCs/>
          <w:iCs/>
          <w:sz w:val="22"/>
          <w:szCs w:val="22"/>
          <w:lang w:val="lt-LT" w:eastAsia="en-US"/>
        </w:rPr>
        <w:t>mTOR inhibitoriai (pvz.: sirolimuzas, everolimuzas, temsirolimuzas). Pacientams, gydomiems kartu mTOR inhibitoriais, gali būti didesnė angioneurozinės edemos rizika (žr. 4.4 skyrių).</w:t>
      </w:r>
    </w:p>
    <w:bookmarkEnd w:id="5"/>
    <w:p w14:paraId="6EFECA8E" w14:textId="77777777" w:rsidR="00947D3D" w:rsidRPr="00735954" w:rsidRDefault="00947D3D" w:rsidP="00735954">
      <w:pPr>
        <w:widowControl w:val="0"/>
        <w:autoSpaceDE w:val="0"/>
        <w:autoSpaceDN w:val="0"/>
        <w:rPr>
          <w:sz w:val="22"/>
          <w:szCs w:val="22"/>
        </w:rPr>
      </w:pPr>
    </w:p>
    <w:p w14:paraId="3FAD8CF1" w14:textId="77777777" w:rsidR="00947D3D" w:rsidRPr="00735954" w:rsidRDefault="00947D3D" w:rsidP="006F43AF">
      <w:pPr>
        <w:widowControl w:val="0"/>
        <w:rPr>
          <w:i/>
          <w:sz w:val="22"/>
          <w:szCs w:val="22"/>
        </w:rPr>
      </w:pPr>
      <w:r w:rsidRPr="00735954">
        <w:rPr>
          <w:i/>
          <w:sz w:val="22"/>
          <w:szCs w:val="22"/>
        </w:rPr>
        <w:t>Vaistiniai preparatai, kurių kartu su perindopriliu reikia vartoti atsargiai</w:t>
      </w:r>
    </w:p>
    <w:p w14:paraId="0004CE00" w14:textId="77777777" w:rsidR="00F210C3" w:rsidRPr="00735954" w:rsidRDefault="00F210C3" w:rsidP="00735954">
      <w:pPr>
        <w:widowControl w:val="0"/>
        <w:numPr>
          <w:ilvl w:val="0"/>
          <w:numId w:val="57"/>
        </w:numPr>
        <w:tabs>
          <w:tab w:val="clear" w:pos="1353"/>
          <w:tab w:val="num" w:pos="567"/>
        </w:tabs>
        <w:autoSpaceDE w:val="0"/>
        <w:autoSpaceDN w:val="0"/>
        <w:adjustRightInd w:val="0"/>
        <w:ind w:left="567" w:hanging="567"/>
        <w:rPr>
          <w:rFonts w:eastAsia="SimSun"/>
          <w:color w:val="000000"/>
          <w:sz w:val="22"/>
          <w:szCs w:val="22"/>
          <w:lang w:val="lt-LT" w:eastAsia="zh-CN"/>
        </w:rPr>
      </w:pPr>
      <w:r w:rsidRPr="00735954">
        <w:rPr>
          <w:rFonts w:eastAsia="SimSun"/>
          <w:color w:val="000000"/>
          <w:sz w:val="22"/>
          <w:szCs w:val="22"/>
          <w:lang w:val="lt-LT" w:eastAsia="zh-CN"/>
        </w:rPr>
        <w:t>Antihipertenziniai vaistiniai preparatai ir vazodilatatoriai. Šių vaistinių preparatų vartojimas kartu gali padidinti perindoprilio kraujospūdį mažinantį veikimą. Vartojant kartu su nitroglicerinu ir kitokiais nitratais ar kitokiais vazodilatatoriais, kraujospūdis gali dar labiau sumažėti.</w:t>
      </w:r>
    </w:p>
    <w:p w14:paraId="535F7E50" w14:textId="66F89ED0" w:rsidR="00947D3D" w:rsidRPr="00735954" w:rsidRDefault="00947D3D" w:rsidP="006F43AF">
      <w:pPr>
        <w:widowControl w:val="0"/>
        <w:numPr>
          <w:ilvl w:val="0"/>
          <w:numId w:val="7"/>
        </w:numPr>
        <w:tabs>
          <w:tab w:val="clear" w:pos="567"/>
        </w:tabs>
        <w:autoSpaceDE w:val="0"/>
        <w:autoSpaceDN w:val="0"/>
        <w:rPr>
          <w:sz w:val="22"/>
          <w:szCs w:val="22"/>
        </w:rPr>
      </w:pPr>
      <w:r w:rsidRPr="00735954">
        <w:rPr>
          <w:sz w:val="22"/>
          <w:szCs w:val="22"/>
        </w:rPr>
        <w:t>Alopurinolis, citostatikai, imunosupresantai, sisteminio poveikio kortikosteroidai, prokainamidas. Šių preparatų vartojant kartu su AKF inhibitoriais, didėja leukopenijos atsiradimo rizika</w:t>
      </w:r>
      <w:r w:rsidR="00001D61">
        <w:rPr>
          <w:sz w:val="22"/>
          <w:szCs w:val="22"/>
        </w:rPr>
        <w:t xml:space="preserve"> </w:t>
      </w:r>
      <w:r w:rsidR="00001D61" w:rsidRPr="00001D61">
        <w:rPr>
          <w:sz w:val="22"/>
          <w:szCs w:val="22"/>
          <w:lang w:val="lt-LT"/>
        </w:rPr>
        <w:t>(žr. 4.4 skyrių)</w:t>
      </w:r>
      <w:r w:rsidRPr="00735954">
        <w:rPr>
          <w:sz w:val="22"/>
          <w:szCs w:val="22"/>
        </w:rPr>
        <w:t>.</w:t>
      </w:r>
    </w:p>
    <w:p w14:paraId="117D9244" w14:textId="7E53270A" w:rsidR="00947D3D" w:rsidRPr="00735954" w:rsidRDefault="00947D3D" w:rsidP="006F43AF">
      <w:pPr>
        <w:widowControl w:val="0"/>
        <w:numPr>
          <w:ilvl w:val="0"/>
          <w:numId w:val="7"/>
        </w:numPr>
        <w:tabs>
          <w:tab w:val="clear" w:pos="567"/>
        </w:tabs>
        <w:autoSpaceDE w:val="0"/>
        <w:autoSpaceDN w:val="0"/>
        <w:rPr>
          <w:sz w:val="22"/>
          <w:szCs w:val="22"/>
        </w:rPr>
      </w:pPr>
      <w:r w:rsidRPr="00735954">
        <w:rPr>
          <w:sz w:val="22"/>
          <w:szCs w:val="22"/>
        </w:rPr>
        <w:t>Anestetikai. AKF inhibitoriai gali stiprinti kraujospūdį mažinantį kai kurių anestetikų poveikį</w:t>
      </w:r>
      <w:r w:rsidR="00001D61">
        <w:rPr>
          <w:sz w:val="22"/>
          <w:szCs w:val="22"/>
        </w:rPr>
        <w:t xml:space="preserve"> </w:t>
      </w:r>
      <w:r w:rsidR="00001D61" w:rsidRPr="00001D61">
        <w:rPr>
          <w:sz w:val="22"/>
          <w:szCs w:val="22"/>
          <w:lang w:val="lt-LT"/>
        </w:rPr>
        <w:t>(žr. 4.4 skyrių)</w:t>
      </w:r>
      <w:r w:rsidRPr="00735954">
        <w:rPr>
          <w:sz w:val="22"/>
          <w:szCs w:val="22"/>
        </w:rPr>
        <w:t>.</w:t>
      </w:r>
    </w:p>
    <w:p w14:paraId="1960FBD2" w14:textId="77777777" w:rsidR="00947D3D" w:rsidRPr="00735954" w:rsidRDefault="00947D3D" w:rsidP="006F43AF">
      <w:pPr>
        <w:widowControl w:val="0"/>
        <w:numPr>
          <w:ilvl w:val="0"/>
          <w:numId w:val="7"/>
        </w:numPr>
        <w:tabs>
          <w:tab w:val="clear" w:pos="567"/>
        </w:tabs>
        <w:autoSpaceDE w:val="0"/>
        <w:autoSpaceDN w:val="0"/>
        <w:rPr>
          <w:sz w:val="22"/>
          <w:szCs w:val="22"/>
        </w:rPr>
      </w:pPr>
      <w:r w:rsidRPr="00735954">
        <w:rPr>
          <w:sz w:val="22"/>
          <w:szCs w:val="22"/>
        </w:rPr>
        <w:t>Diuretikai (tiazidiniai arba kilpiniai diuretikai). Ankstesnis gydymas didelėmis diuretikų dozėmis gali sukelti skysčio trūkumą organizme ir hipotenzijos riziką gydymo perindopriliu pradžioje.</w:t>
      </w:r>
    </w:p>
    <w:p w14:paraId="38A954D9" w14:textId="77777777" w:rsidR="00947D3D" w:rsidRPr="00735954" w:rsidRDefault="00947D3D" w:rsidP="006F43AF">
      <w:pPr>
        <w:widowControl w:val="0"/>
        <w:numPr>
          <w:ilvl w:val="0"/>
          <w:numId w:val="7"/>
        </w:numPr>
        <w:tabs>
          <w:tab w:val="clear" w:pos="567"/>
        </w:tabs>
        <w:autoSpaceDE w:val="0"/>
        <w:autoSpaceDN w:val="0"/>
        <w:rPr>
          <w:sz w:val="22"/>
          <w:szCs w:val="22"/>
        </w:rPr>
      </w:pPr>
      <w:r w:rsidRPr="00735954">
        <w:rPr>
          <w:sz w:val="22"/>
          <w:szCs w:val="22"/>
        </w:rPr>
        <w:t>Aukso preparatai. Retais atvejais pacientams, tuo pat metu gydomiems injekciniu aukso preparatu (natrio aurotiomalatu) ir AKF inhibitoriumi, įskaitant perindoprilį, atsirado vazomotorinių reakcijų (galimi simptomai yra veido paraudimas, pykinimas, vėmimas ir hipotenzija).</w:t>
      </w:r>
    </w:p>
    <w:p w14:paraId="5328CD17" w14:textId="77777777" w:rsidR="000616BA" w:rsidRPr="00735954" w:rsidRDefault="000616BA" w:rsidP="006F43AF">
      <w:pPr>
        <w:pStyle w:val="Sraopastraipa"/>
        <w:widowControl w:val="0"/>
        <w:numPr>
          <w:ilvl w:val="0"/>
          <w:numId w:val="7"/>
        </w:numPr>
        <w:autoSpaceDE w:val="0"/>
        <w:autoSpaceDN w:val="0"/>
        <w:rPr>
          <w:rFonts w:eastAsia="Calibri"/>
          <w:sz w:val="22"/>
          <w:szCs w:val="22"/>
        </w:rPr>
      </w:pPr>
      <w:r w:rsidRPr="00735954">
        <w:rPr>
          <w:rFonts w:eastAsia="Calibri"/>
          <w:sz w:val="22"/>
          <w:szCs w:val="22"/>
        </w:rPr>
        <w:t>Gliptinai (linagliptinas, saksagliptinas, sitagliptinas, vildagliptinas). Pacientams, tuo pat metu gydomiems gliptinais ir AKF inhibitoriais, kyla didesnė angioneurozinės edemos rizika dėl gliptinų sukeliamo dipeptidilpeptidazės IV (DPP-IV) aktyvumo sumažėjimo.</w:t>
      </w:r>
    </w:p>
    <w:p w14:paraId="5F50D767" w14:textId="77777777" w:rsidR="00F67775" w:rsidRPr="00735954" w:rsidRDefault="00F67775" w:rsidP="00735954">
      <w:pPr>
        <w:pStyle w:val="Default"/>
        <w:widowControl w:val="0"/>
        <w:numPr>
          <w:ilvl w:val="0"/>
          <w:numId w:val="7"/>
        </w:numPr>
        <w:rPr>
          <w:sz w:val="22"/>
          <w:szCs w:val="22"/>
          <w:lang w:val="lt-LT"/>
        </w:rPr>
      </w:pPr>
      <w:r w:rsidRPr="00735954">
        <w:rPr>
          <w:bCs/>
          <w:sz w:val="22"/>
          <w:szCs w:val="22"/>
          <w:lang w:val="lt-LT"/>
        </w:rPr>
        <w:t>Simpatomimetikai</w:t>
      </w:r>
      <w:r w:rsidRPr="00735954">
        <w:rPr>
          <w:sz w:val="22"/>
          <w:szCs w:val="22"/>
          <w:lang w:val="lt-LT"/>
        </w:rPr>
        <w:t>. Simpatomimetikai gali mažinti AKF inhibitorių antihipertenzinį poveikį.</w:t>
      </w:r>
    </w:p>
    <w:p w14:paraId="3B646169" w14:textId="77777777" w:rsidR="000616BA" w:rsidRPr="00735954" w:rsidRDefault="000616BA" w:rsidP="006F43AF">
      <w:pPr>
        <w:pStyle w:val="Sraopastraipa"/>
        <w:widowControl w:val="0"/>
        <w:numPr>
          <w:ilvl w:val="0"/>
          <w:numId w:val="7"/>
        </w:numPr>
        <w:autoSpaceDE w:val="0"/>
        <w:autoSpaceDN w:val="0"/>
        <w:adjustRightInd w:val="0"/>
        <w:rPr>
          <w:i/>
          <w:sz w:val="22"/>
          <w:szCs w:val="22"/>
          <w:u w:val="single"/>
          <w:lang w:eastAsia="sl-SI"/>
        </w:rPr>
      </w:pPr>
      <w:r w:rsidRPr="00735954">
        <w:rPr>
          <w:sz w:val="22"/>
          <w:szCs w:val="22"/>
          <w:lang w:eastAsia="sl-SI"/>
        </w:rPr>
        <w:t>Ciklosporinas: AKF inhibitorių vartojant kartu su ciklosporinu gali pasireikšti hiperkalemija. Rekomenduojama stebėti kalio koncentraciją kraujo serume.</w:t>
      </w:r>
    </w:p>
    <w:p w14:paraId="14F9CE91" w14:textId="77777777" w:rsidR="000616BA" w:rsidRPr="00735954" w:rsidRDefault="000616BA" w:rsidP="006F43AF">
      <w:pPr>
        <w:pStyle w:val="Sraopastraipa"/>
        <w:widowControl w:val="0"/>
        <w:numPr>
          <w:ilvl w:val="0"/>
          <w:numId w:val="7"/>
        </w:numPr>
        <w:autoSpaceDE w:val="0"/>
        <w:autoSpaceDN w:val="0"/>
        <w:adjustRightInd w:val="0"/>
        <w:rPr>
          <w:i/>
          <w:sz w:val="22"/>
          <w:szCs w:val="22"/>
          <w:u w:val="single"/>
          <w:lang w:eastAsia="sl-SI"/>
        </w:rPr>
      </w:pPr>
      <w:r w:rsidRPr="00735954">
        <w:rPr>
          <w:sz w:val="22"/>
          <w:szCs w:val="22"/>
          <w:lang w:eastAsia="sl-SI"/>
        </w:rPr>
        <w:t>Heparinas</w:t>
      </w:r>
      <w:r w:rsidRPr="00735954">
        <w:rPr>
          <w:i/>
          <w:sz w:val="22"/>
          <w:szCs w:val="22"/>
          <w:lang w:eastAsia="sl-SI"/>
        </w:rPr>
        <w:t>:</w:t>
      </w:r>
      <w:r w:rsidRPr="00735954">
        <w:rPr>
          <w:sz w:val="22"/>
          <w:szCs w:val="22"/>
          <w:lang w:eastAsia="sl-SI"/>
        </w:rPr>
        <w:t xml:space="preserve"> AKF inhibitorių vartojant kartu su heparinu gali pasireikšti hiperkalemija. Rekomenduojama stebėti kalio koncentraciją kraujo serume.</w:t>
      </w:r>
    </w:p>
    <w:p w14:paraId="4E7646D9" w14:textId="77777777" w:rsidR="00947D3D" w:rsidRPr="00735954" w:rsidRDefault="00947D3D" w:rsidP="006F43AF">
      <w:pPr>
        <w:widowControl w:val="0"/>
        <w:rPr>
          <w:sz w:val="22"/>
          <w:szCs w:val="22"/>
          <w:u w:val="single"/>
        </w:rPr>
      </w:pPr>
    </w:p>
    <w:p w14:paraId="2A88D930" w14:textId="77777777" w:rsidR="00947D3D" w:rsidRPr="00735954" w:rsidRDefault="00947D3D" w:rsidP="006F43AF">
      <w:pPr>
        <w:widowControl w:val="0"/>
        <w:rPr>
          <w:i/>
          <w:sz w:val="22"/>
          <w:szCs w:val="22"/>
          <w:u w:val="single"/>
        </w:rPr>
      </w:pPr>
      <w:r w:rsidRPr="00735954">
        <w:rPr>
          <w:i/>
          <w:sz w:val="22"/>
          <w:szCs w:val="22"/>
          <w:u w:val="single"/>
        </w:rPr>
        <w:t>Susijusi su indapamidu</w:t>
      </w:r>
    </w:p>
    <w:p w14:paraId="5F00BE8F" w14:textId="77777777" w:rsidR="00947D3D" w:rsidRPr="00735954" w:rsidRDefault="00947D3D" w:rsidP="006F43AF">
      <w:pPr>
        <w:widowControl w:val="0"/>
        <w:rPr>
          <w:sz w:val="22"/>
          <w:szCs w:val="22"/>
        </w:rPr>
      </w:pPr>
    </w:p>
    <w:p w14:paraId="3A9B4FA9" w14:textId="77777777" w:rsidR="00947D3D" w:rsidRPr="00735954" w:rsidRDefault="00947D3D" w:rsidP="006F43AF">
      <w:pPr>
        <w:widowControl w:val="0"/>
        <w:rPr>
          <w:i/>
          <w:sz w:val="22"/>
          <w:szCs w:val="22"/>
        </w:rPr>
      </w:pPr>
      <w:r w:rsidRPr="00735954">
        <w:rPr>
          <w:i/>
          <w:sz w:val="22"/>
          <w:szCs w:val="22"/>
        </w:rPr>
        <w:t>Vaistiniai preparatai, kurių kartu su indapamidu reikia vartoti ypač atsargiai</w:t>
      </w:r>
    </w:p>
    <w:p w14:paraId="734BECD2" w14:textId="6688A31C" w:rsidR="00947D3D" w:rsidRPr="006F43AF" w:rsidRDefault="00947D3D" w:rsidP="006F43AF">
      <w:pPr>
        <w:widowControl w:val="0"/>
        <w:numPr>
          <w:ilvl w:val="0"/>
          <w:numId w:val="7"/>
        </w:numPr>
        <w:tabs>
          <w:tab w:val="clear" w:pos="567"/>
        </w:tabs>
        <w:autoSpaceDE w:val="0"/>
        <w:autoSpaceDN w:val="0"/>
        <w:rPr>
          <w:sz w:val="22"/>
          <w:szCs w:val="22"/>
        </w:rPr>
      </w:pPr>
      <w:r w:rsidRPr="00735954">
        <w:rPr>
          <w:sz w:val="22"/>
          <w:szCs w:val="22"/>
        </w:rPr>
        <w:t>Preparatai, sukeliantys torsades de pointes aritmiją. Kadangi kyla hipokalemijos</w:t>
      </w:r>
      <w:r w:rsidRPr="006F43AF">
        <w:rPr>
          <w:sz w:val="22"/>
          <w:szCs w:val="22"/>
        </w:rPr>
        <w:t xml:space="preserve"> rizika, indapamido būtina atsargiai vartoti su torsades de pointes aritmiją sukeliančiais preparatais</w:t>
      </w:r>
      <w:r w:rsidR="00001D61" w:rsidRPr="00001D61">
        <w:rPr>
          <w:sz w:val="22"/>
          <w:szCs w:val="22"/>
          <w:lang w:val="lt-LT"/>
        </w:rPr>
        <w:t>, bet neapsiribojant vien:</w:t>
      </w:r>
      <w:r w:rsidRPr="006F43AF">
        <w:rPr>
          <w:sz w:val="22"/>
          <w:szCs w:val="22"/>
        </w:rPr>
        <w:t xml:space="preserve"> IA klasės antiaritminiais preparatais (</w:t>
      </w:r>
      <w:r w:rsidR="00001D61">
        <w:rPr>
          <w:sz w:val="22"/>
          <w:szCs w:val="22"/>
        </w:rPr>
        <w:t xml:space="preserve">pvz., </w:t>
      </w:r>
      <w:r w:rsidRPr="006F43AF">
        <w:rPr>
          <w:sz w:val="22"/>
          <w:szCs w:val="22"/>
        </w:rPr>
        <w:t>chinidinu, hidrochinidinu, dizopiramidu), III klasės antiaritminiais preparatais (</w:t>
      </w:r>
      <w:r w:rsidR="00001D61">
        <w:rPr>
          <w:sz w:val="22"/>
          <w:szCs w:val="22"/>
        </w:rPr>
        <w:t>pvz.,</w:t>
      </w:r>
      <w:r w:rsidRPr="006F43AF">
        <w:rPr>
          <w:sz w:val="22"/>
          <w:szCs w:val="22"/>
        </w:rPr>
        <w:t xml:space="preserve">amjodaronu, dofetilidu, ibutilidu, bretiliu, sotaloliu), kai kuriais </w:t>
      </w:r>
      <w:r w:rsidR="00001D61" w:rsidRPr="00001D61">
        <w:rPr>
          <w:sz w:val="22"/>
          <w:szCs w:val="22"/>
          <w:lang w:val="lt-LT"/>
        </w:rPr>
        <w:t>antipsicho</w:t>
      </w:r>
      <w:r w:rsidR="005F39EE">
        <w:rPr>
          <w:sz w:val="22"/>
          <w:szCs w:val="22"/>
          <w:lang w:val="lt-LT"/>
        </w:rPr>
        <w:t>ziniais</w:t>
      </w:r>
      <w:r w:rsidR="00001D61" w:rsidRPr="00001D61">
        <w:rPr>
          <w:sz w:val="22"/>
          <w:szCs w:val="22"/>
          <w:lang w:val="lt-LT"/>
        </w:rPr>
        <w:t xml:space="preserve"> fenotiazinais</w:t>
      </w:r>
      <w:r w:rsidRPr="006F43AF">
        <w:rPr>
          <w:sz w:val="22"/>
          <w:szCs w:val="22"/>
        </w:rPr>
        <w:t xml:space="preserve"> (</w:t>
      </w:r>
      <w:r w:rsidR="00001D61">
        <w:rPr>
          <w:sz w:val="22"/>
          <w:szCs w:val="22"/>
        </w:rPr>
        <w:t xml:space="preserve">pvz., </w:t>
      </w:r>
      <w:r w:rsidRPr="006F43AF">
        <w:rPr>
          <w:sz w:val="22"/>
          <w:szCs w:val="22"/>
        </w:rPr>
        <w:t>chlorpromazinu, ciamemazinu, levomepromazinu, tioridazinu, trifluoperazinu), benzamidais (</w:t>
      </w:r>
      <w:r w:rsidR="00001D61">
        <w:rPr>
          <w:sz w:val="22"/>
          <w:szCs w:val="22"/>
        </w:rPr>
        <w:t xml:space="preserve">pvz., </w:t>
      </w:r>
      <w:r w:rsidRPr="006F43AF">
        <w:rPr>
          <w:sz w:val="22"/>
          <w:szCs w:val="22"/>
        </w:rPr>
        <w:t xml:space="preserve">amisulpridu, </w:t>
      </w:r>
      <w:r w:rsidR="0085429A" w:rsidRPr="006F43AF">
        <w:rPr>
          <w:sz w:val="22"/>
          <w:szCs w:val="22"/>
          <w:lang w:val="lt-LT"/>
        </w:rPr>
        <w:t>sulpiridu</w:t>
      </w:r>
      <w:r w:rsidRPr="006F43AF">
        <w:rPr>
          <w:sz w:val="22"/>
          <w:szCs w:val="22"/>
        </w:rPr>
        <w:t>, sultopridu, tiapridu), butirofenonais (</w:t>
      </w:r>
      <w:r w:rsidR="00001D61">
        <w:rPr>
          <w:sz w:val="22"/>
          <w:szCs w:val="22"/>
        </w:rPr>
        <w:t xml:space="preserve">pvz., </w:t>
      </w:r>
      <w:r w:rsidRPr="006F43AF">
        <w:rPr>
          <w:sz w:val="22"/>
          <w:szCs w:val="22"/>
        </w:rPr>
        <w:t>droperidoliu, haloperidoliu), kitais neuroleptikais (pimozidu), kitais preparatais, pvz., bepridiliu, cisapridu, difemaniliu, į veną leidžiamu eritromicinu, halofantrinu, mizolastinu, moksifloksacinu, pentamidinu, sparfloksacinu, į veną leidžiamu vinkaminu, metadonu, astemizolu, terfenadinu. Rekomenduojama neleisti sumažėti kalio koncentracijai serume, koreguoti pasireiškusią hipokalemiją ir, jei reikia, matuoti QT intervalą.</w:t>
      </w:r>
    </w:p>
    <w:p w14:paraId="42C919BE" w14:textId="77777777" w:rsidR="00947D3D" w:rsidRPr="006F43AF" w:rsidRDefault="00947D3D" w:rsidP="006F43AF">
      <w:pPr>
        <w:widowControl w:val="0"/>
        <w:numPr>
          <w:ilvl w:val="0"/>
          <w:numId w:val="7"/>
        </w:numPr>
        <w:tabs>
          <w:tab w:val="clear" w:pos="567"/>
        </w:tabs>
        <w:autoSpaceDE w:val="0"/>
        <w:autoSpaceDN w:val="0"/>
        <w:rPr>
          <w:sz w:val="22"/>
          <w:szCs w:val="22"/>
        </w:rPr>
      </w:pPr>
      <w:r w:rsidRPr="006F43AF">
        <w:rPr>
          <w:sz w:val="22"/>
          <w:szCs w:val="22"/>
        </w:rPr>
        <w:t>Kalio kiekį mažinantys preparatai (į veną injekuojamas amfotericinas B, sisteminio poveikio gliukokortikoidai ir mineralokortikoidai, tetrakozaktidas, stimuliuojamojo poveikio vidurių laisvinamieji preparatai). Didėja hipokalemijos rizika (poveikis būna adityvus). Būtina matuoti ir, jei reikia, koreguoti kalio koncentraciją plazmoje. Ypač atsargiai būtina gydyti širdį veikiančių glikozidų vartojančius pacientus. Rekomenduojama vartoti stimuliuojamojo poveikio nesukeliančių vidurių laisvinamųjų preparatų.</w:t>
      </w:r>
    </w:p>
    <w:p w14:paraId="21C42C44" w14:textId="1A79628B" w:rsidR="00001D61" w:rsidRPr="00001D61" w:rsidRDefault="00947D3D" w:rsidP="00001D61">
      <w:pPr>
        <w:widowControl w:val="0"/>
        <w:numPr>
          <w:ilvl w:val="0"/>
          <w:numId w:val="58"/>
        </w:numPr>
        <w:tabs>
          <w:tab w:val="clear" w:pos="567"/>
          <w:tab w:val="left" w:pos="1296"/>
        </w:tabs>
        <w:autoSpaceDE w:val="0"/>
        <w:autoSpaceDN w:val="0"/>
        <w:snapToGrid w:val="0"/>
        <w:rPr>
          <w:sz w:val="22"/>
          <w:szCs w:val="22"/>
          <w:lang w:val="lt-LT"/>
        </w:rPr>
      </w:pPr>
      <w:r w:rsidRPr="00001D61">
        <w:rPr>
          <w:sz w:val="22"/>
          <w:szCs w:val="22"/>
        </w:rPr>
        <w:t xml:space="preserve">Širdį veikiantys </w:t>
      </w:r>
      <w:r w:rsidRPr="00A55CD4">
        <w:rPr>
          <w:sz w:val="22"/>
          <w:szCs w:val="22"/>
        </w:rPr>
        <w:t>glikozidai</w:t>
      </w:r>
      <w:r w:rsidR="00001D61" w:rsidRPr="00A55CD4">
        <w:rPr>
          <w:sz w:val="22"/>
          <w:szCs w:val="22"/>
        </w:rPr>
        <w:t xml:space="preserve">: </w:t>
      </w:r>
      <w:r w:rsidR="00001D61" w:rsidRPr="00A55CD4">
        <w:rPr>
          <w:sz w:val="22"/>
          <w:szCs w:val="22"/>
          <w:lang w:val="lt-LT"/>
        </w:rPr>
        <w:t>Hipokalemija ir (arba) hipomagnezemija didina toksinio rusmenės preparatų poveikio tikimybę. Reikia matuoti kalio ir magnio koncentracijas plazmoje, registruoti EKG ir, jei reikia, keisti gydymą.</w:t>
      </w:r>
    </w:p>
    <w:p w14:paraId="7DE2E63F" w14:textId="0E62AEE7" w:rsidR="00001D61" w:rsidRPr="009325D8" w:rsidRDefault="00001D61" w:rsidP="00001D61">
      <w:pPr>
        <w:widowControl w:val="0"/>
        <w:tabs>
          <w:tab w:val="left" w:pos="1296"/>
        </w:tabs>
        <w:autoSpaceDE w:val="0"/>
        <w:autoSpaceDN w:val="0"/>
        <w:snapToGrid w:val="0"/>
        <w:ind w:left="567"/>
        <w:rPr>
          <w:sz w:val="22"/>
          <w:szCs w:val="22"/>
        </w:rPr>
      </w:pPr>
      <w:r w:rsidRPr="00E35335">
        <w:rPr>
          <w:sz w:val="22"/>
          <w:szCs w:val="22"/>
          <w:lang w:val="lt-LT"/>
        </w:rPr>
        <w:lastRenderedPageBreak/>
        <w:t xml:space="preserve">Allopurinolis: kartu vartojant indapamidą, gali </w:t>
      </w:r>
      <w:r w:rsidR="003114DF">
        <w:rPr>
          <w:sz w:val="22"/>
          <w:szCs w:val="22"/>
          <w:lang w:val="lt-LT"/>
        </w:rPr>
        <w:t>padažnėti</w:t>
      </w:r>
      <w:r w:rsidRPr="00E35335">
        <w:rPr>
          <w:sz w:val="22"/>
          <w:szCs w:val="22"/>
          <w:lang w:val="lt-LT"/>
        </w:rPr>
        <w:t>padidėjusio jautrumo reakcijų į alopurinolį</w:t>
      </w:r>
      <w:r w:rsidR="0044136B">
        <w:rPr>
          <w:sz w:val="22"/>
          <w:szCs w:val="22"/>
          <w:lang w:val="lt-LT"/>
        </w:rPr>
        <w:t>.</w:t>
      </w:r>
    </w:p>
    <w:p w14:paraId="37ED65C4" w14:textId="7ADC9327" w:rsidR="00947D3D" w:rsidRPr="006F43AF" w:rsidRDefault="00947D3D" w:rsidP="006F43AF">
      <w:pPr>
        <w:widowControl w:val="0"/>
        <w:numPr>
          <w:ilvl w:val="0"/>
          <w:numId w:val="7"/>
        </w:numPr>
        <w:tabs>
          <w:tab w:val="clear" w:pos="567"/>
        </w:tabs>
        <w:autoSpaceDE w:val="0"/>
        <w:autoSpaceDN w:val="0"/>
        <w:rPr>
          <w:sz w:val="22"/>
          <w:szCs w:val="22"/>
        </w:rPr>
      </w:pPr>
    </w:p>
    <w:p w14:paraId="2965DE94" w14:textId="77777777" w:rsidR="00947D3D" w:rsidRPr="006F43AF" w:rsidRDefault="00947D3D" w:rsidP="006F43AF">
      <w:pPr>
        <w:widowControl w:val="0"/>
        <w:rPr>
          <w:sz w:val="22"/>
          <w:szCs w:val="22"/>
        </w:rPr>
      </w:pPr>
    </w:p>
    <w:p w14:paraId="4418AD74" w14:textId="77777777" w:rsidR="00947D3D" w:rsidRPr="006F43AF" w:rsidRDefault="00947D3D" w:rsidP="006F43AF">
      <w:pPr>
        <w:widowControl w:val="0"/>
        <w:rPr>
          <w:i/>
          <w:sz w:val="22"/>
          <w:szCs w:val="22"/>
        </w:rPr>
      </w:pPr>
      <w:r w:rsidRPr="006F43AF">
        <w:rPr>
          <w:i/>
          <w:sz w:val="22"/>
          <w:szCs w:val="22"/>
        </w:rPr>
        <w:t>Preparatai, kurių kartu su indapamidu reikia vartoti atsargiai</w:t>
      </w:r>
    </w:p>
    <w:p w14:paraId="67B8B26C" w14:textId="77777777" w:rsidR="00001D61" w:rsidRPr="00DD1BE2" w:rsidRDefault="00001D61" w:rsidP="00001D61">
      <w:pPr>
        <w:pStyle w:val="Sraopastraipa"/>
        <w:widowControl w:val="0"/>
        <w:numPr>
          <w:ilvl w:val="0"/>
          <w:numId w:val="58"/>
        </w:numPr>
        <w:rPr>
          <w:sz w:val="22"/>
          <w:szCs w:val="22"/>
        </w:rPr>
      </w:pPr>
      <w:r w:rsidRPr="00DD1BE2">
        <w:rPr>
          <w:sz w:val="22"/>
          <w:szCs w:val="22"/>
        </w:rPr>
        <w:t>Kalį organizme sulaikantys diuretikai (amiloridas, spironolaktonas, triamterenas): kai kuriems pacientams racionalūs deriniai yra naudingi, tačiau vis tiek gali pasireikšti hipokalemija ar hiperkalemija (ypač pacientams, sergantiems inkstų nepakankamumu ar diabetu). Reikia stebėti kalio koncentraciją plazmoje ir EKG, o prireikus - peržiūrėti gydymą.</w:t>
      </w:r>
    </w:p>
    <w:p w14:paraId="01C3253E" w14:textId="77777777" w:rsidR="00947D3D" w:rsidRPr="006F43AF" w:rsidRDefault="00947D3D" w:rsidP="006F43AF">
      <w:pPr>
        <w:widowControl w:val="0"/>
        <w:numPr>
          <w:ilvl w:val="0"/>
          <w:numId w:val="7"/>
        </w:numPr>
        <w:tabs>
          <w:tab w:val="clear" w:pos="567"/>
        </w:tabs>
        <w:autoSpaceDE w:val="0"/>
        <w:autoSpaceDN w:val="0"/>
        <w:rPr>
          <w:sz w:val="22"/>
          <w:szCs w:val="22"/>
        </w:rPr>
      </w:pPr>
      <w:r w:rsidRPr="006F43AF">
        <w:rPr>
          <w:sz w:val="22"/>
          <w:szCs w:val="22"/>
        </w:rPr>
        <w:t>Metforminas. Metformino sukeliama laktatų acidozė siejama su diuretikų, ypač kilpinių, sukeliamu funkciniu inkstų nepakankamumu. Jeigu vyrų kraujo plazmoje kreatinino koncentracija yra didesnė negu 15 mg/l (135 mikromoliai/l), moterų − 12 mg/l (110 mikromolių/l), metforminu gydyti negalima.</w:t>
      </w:r>
    </w:p>
    <w:p w14:paraId="367876CB" w14:textId="77777777" w:rsidR="00947D3D" w:rsidRPr="006F43AF" w:rsidRDefault="00947D3D" w:rsidP="006F43AF">
      <w:pPr>
        <w:widowControl w:val="0"/>
        <w:numPr>
          <w:ilvl w:val="0"/>
          <w:numId w:val="7"/>
        </w:numPr>
        <w:tabs>
          <w:tab w:val="clear" w:pos="567"/>
        </w:tabs>
        <w:autoSpaceDE w:val="0"/>
        <w:autoSpaceDN w:val="0"/>
        <w:rPr>
          <w:sz w:val="22"/>
          <w:szCs w:val="22"/>
        </w:rPr>
      </w:pPr>
      <w:r w:rsidRPr="006F43AF">
        <w:rPr>
          <w:sz w:val="22"/>
          <w:szCs w:val="22"/>
        </w:rPr>
        <w:t>Kontrastą sukeliantys preparatai, kuriuose yra jodo. Jeigu yra diuretikų sukelta dehidracija, didėja ūminio inkstų nepakankamumo rizika, ypač jei vartojamos didelės kontrastą sukeliančių preparatų, kuriuose yra jodo, dozės. Prieš preparatų, kuriuose yra jodo, vartojimą būtina koreguoti skysčių kiekį organizme.</w:t>
      </w:r>
    </w:p>
    <w:p w14:paraId="46721739" w14:textId="77777777" w:rsidR="00947D3D" w:rsidRPr="00735954" w:rsidRDefault="00947D3D" w:rsidP="006F43AF">
      <w:pPr>
        <w:widowControl w:val="0"/>
        <w:numPr>
          <w:ilvl w:val="0"/>
          <w:numId w:val="7"/>
        </w:numPr>
        <w:tabs>
          <w:tab w:val="clear" w:pos="567"/>
        </w:tabs>
        <w:autoSpaceDE w:val="0"/>
        <w:autoSpaceDN w:val="0"/>
        <w:rPr>
          <w:sz w:val="22"/>
          <w:szCs w:val="22"/>
        </w:rPr>
      </w:pPr>
      <w:r w:rsidRPr="006F43AF">
        <w:rPr>
          <w:sz w:val="22"/>
          <w:szCs w:val="22"/>
        </w:rPr>
        <w:t xml:space="preserve">Kalcio druskos. Kadangi mažėja kalcio išsiskyrimas su šlapimu, didėja hiperkalcemijos </w:t>
      </w:r>
      <w:r w:rsidRPr="00735954">
        <w:rPr>
          <w:sz w:val="22"/>
          <w:szCs w:val="22"/>
        </w:rPr>
        <w:t>atsiradimo rizika.</w:t>
      </w:r>
    </w:p>
    <w:p w14:paraId="21F1CF82" w14:textId="77777777" w:rsidR="00947D3D" w:rsidRPr="00735954" w:rsidRDefault="00947D3D" w:rsidP="006F43AF">
      <w:pPr>
        <w:widowControl w:val="0"/>
        <w:numPr>
          <w:ilvl w:val="0"/>
          <w:numId w:val="7"/>
        </w:numPr>
        <w:tabs>
          <w:tab w:val="clear" w:pos="567"/>
        </w:tabs>
        <w:autoSpaceDE w:val="0"/>
        <w:autoSpaceDN w:val="0"/>
        <w:rPr>
          <w:sz w:val="22"/>
          <w:szCs w:val="22"/>
        </w:rPr>
      </w:pPr>
      <w:r w:rsidRPr="00735954">
        <w:rPr>
          <w:sz w:val="22"/>
          <w:szCs w:val="22"/>
        </w:rPr>
        <w:t>Ciklosporinas</w:t>
      </w:r>
      <w:r w:rsidR="003C15B0" w:rsidRPr="00735954">
        <w:rPr>
          <w:sz w:val="22"/>
          <w:szCs w:val="22"/>
        </w:rPr>
        <w:t>, takrolimuzas</w:t>
      </w:r>
      <w:r w:rsidRPr="00735954">
        <w:rPr>
          <w:sz w:val="22"/>
          <w:szCs w:val="22"/>
        </w:rPr>
        <w:t>. Kreatinino koncentracija serume gali padidėti (ciklosporino koncentracija nekinta) net tuo atveju, jei druskų ir vandens organizme netrūksta.</w:t>
      </w:r>
    </w:p>
    <w:p w14:paraId="54B273FC" w14:textId="2595D1D4" w:rsidR="003C15B0" w:rsidRPr="00735954" w:rsidRDefault="003C15B0" w:rsidP="00735954">
      <w:pPr>
        <w:widowControl w:val="0"/>
        <w:numPr>
          <w:ilvl w:val="0"/>
          <w:numId w:val="7"/>
        </w:numPr>
        <w:autoSpaceDE w:val="0"/>
        <w:autoSpaceDN w:val="0"/>
        <w:rPr>
          <w:sz w:val="22"/>
          <w:szCs w:val="22"/>
        </w:rPr>
      </w:pPr>
      <w:r w:rsidRPr="00735954">
        <w:rPr>
          <w:rFonts w:eastAsia="Calibri"/>
          <w:sz w:val="22"/>
          <w:szCs w:val="22"/>
          <w:lang w:val="lt-LT" w:eastAsia="en-US"/>
        </w:rPr>
        <w:t>Kortikosteroidai, tetrakozaktidas (</w:t>
      </w:r>
      <w:r w:rsidR="006E3864" w:rsidRPr="00735954">
        <w:rPr>
          <w:rFonts w:eastAsia="Calibri"/>
          <w:sz w:val="22"/>
          <w:szCs w:val="22"/>
          <w:lang w:val="lt-LT" w:eastAsia="en-US"/>
        </w:rPr>
        <w:t xml:space="preserve">vartojant </w:t>
      </w:r>
      <w:r w:rsidRPr="00735954">
        <w:rPr>
          <w:rFonts w:eastAsia="Calibri"/>
          <w:sz w:val="22"/>
          <w:szCs w:val="22"/>
          <w:lang w:val="lt-LT" w:eastAsia="en-US"/>
        </w:rPr>
        <w:t>sistemi</w:t>
      </w:r>
      <w:r w:rsidR="006E3864" w:rsidRPr="00735954">
        <w:rPr>
          <w:rFonts w:eastAsia="Calibri"/>
          <w:sz w:val="22"/>
          <w:szCs w:val="22"/>
          <w:lang w:val="lt-LT" w:eastAsia="en-US"/>
        </w:rPr>
        <w:t>škai</w:t>
      </w:r>
      <w:r w:rsidRPr="00735954">
        <w:rPr>
          <w:rFonts w:eastAsia="Calibri"/>
          <w:sz w:val="22"/>
          <w:szCs w:val="22"/>
          <w:lang w:val="lt-LT" w:eastAsia="en-US"/>
        </w:rPr>
        <w:t>). Antihipertenzinio poveikio susilpnėjimas (kortikosteroidų sukeltas elektrolitų ir skysčių susilaikymas).</w:t>
      </w:r>
    </w:p>
    <w:p w14:paraId="5D186881" w14:textId="77777777" w:rsidR="00947D3D" w:rsidRPr="00735954" w:rsidRDefault="00947D3D" w:rsidP="006F43AF">
      <w:pPr>
        <w:widowControl w:val="0"/>
        <w:rPr>
          <w:sz w:val="22"/>
          <w:szCs w:val="22"/>
        </w:rPr>
      </w:pPr>
    </w:p>
    <w:p w14:paraId="0C6E1487" w14:textId="77777777" w:rsidR="00947D3D" w:rsidRPr="00735954" w:rsidRDefault="00947D3D" w:rsidP="006F43AF">
      <w:pPr>
        <w:widowControl w:val="0"/>
        <w:ind w:left="567" w:hanging="567"/>
        <w:rPr>
          <w:b/>
          <w:sz w:val="22"/>
          <w:szCs w:val="22"/>
        </w:rPr>
      </w:pPr>
      <w:r w:rsidRPr="00735954">
        <w:rPr>
          <w:b/>
          <w:sz w:val="22"/>
          <w:szCs w:val="22"/>
        </w:rPr>
        <w:t>4.6</w:t>
      </w:r>
      <w:r w:rsidRPr="00735954">
        <w:rPr>
          <w:b/>
          <w:sz w:val="22"/>
          <w:szCs w:val="22"/>
        </w:rPr>
        <w:tab/>
        <w:t>Vaisingumas, nėštumo ir žindymo laikotarpis</w:t>
      </w:r>
    </w:p>
    <w:p w14:paraId="76163596" w14:textId="77777777" w:rsidR="00947D3D" w:rsidRPr="00735954" w:rsidRDefault="00947D3D" w:rsidP="006F43AF">
      <w:pPr>
        <w:widowControl w:val="0"/>
        <w:rPr>
          <w:sz w:val="22"/>
          <w:szCs w:val="22"/>
        </w:rPr>
      </w:pPr>
    </w:p>
    <w:p w14:paraId="4D12C4AF" w14:textId="77777777" w:rsidR="00947D3D" w:rsidRPr="00735954" w:rsidRDefault="00947D3D" w:rsidP="006F43AF">
      <w:pPr>
        <w:widowControl w:val="0"/>
        <w:rPr>
          <w:sz w:val="22"/>
          <w:szCs w:val="22"/>
        </w:rPr>
      </w:pPr>
      <w:r w:rsidRPr="00735954">
        <w:rPr>
          <w:sz w:val="22"/>
          <w:szCs w:val="22"/>
        </w:rPr>
        <w:t>Atsižvelgiant į šiame kombinuotame preparate esančių veikliųjų medžiagų poveikį nėštumui ir žindymui, Co-Perineva pirmąjį nėštumo trimestrą vartoti nerekomenduojama, o antrąjį ir trečiąjį nėštumo trimestrą draudžiama.</w:t>
      </w:r>
    </w:p>
    <w:p w14:paraId="64105DE4" w14:textId="7B064B0E" w:rsidR="00947D3D" w:rsidRPr="00735954" w:rsidRDefault="00947D3D" w:rsidP="006F43AF">
      <w:pPr>
        <w:widowControl w:val="0"/>
        <w:rPr>
          <w:sz w:val="22"/>
          <w:szCs w:val="22"/>
        </w:rPr>
      </w:pPr>
      <w:r w:rsidRPr="00735954">
        <w:rPr>
          <w:sz w:val="22"/>
          <w:szCs w:val="22"/>
        </w:rPr>
        <w:t xml:space="preserve">Žindymo laikotarpiu Co-Perineva vartoti </w:t>
      </w:r>
      <w:r w:rsidR="00001D61" w:rsidRPr="00001D61">
        <w:rPr>
          <w:sz w:val="22"/>
          <w:szCs w:val="22"/>
        </w:rPr>
        <w:t>nerekomenduojama</w:t>
      </w:r>
      <w:r w:rsidRPr="00735954">
        <w:rPr>
          <w:sz w:val="22"/>
          <w:szCs w:val="22"/>
        </w:rPr>
        <w:t>. Atsižvelgiant į gydymo svarbą motinai, būtina nuspręsti, ar nutraukti žindymą, ar Co-Perineva vartojimą.</w:t>
      </w:r>
    </w:p>
    <w:p w14:paraId="62EED861" w14:textId="77777777" w:rsidR="00947D3D" w:rsidRPr="00735954" w:rsidRDefault="00947D3D" w:rsidP="006F43AF">
      <w:pPr>
        <w:widowControl w:val="0"/>
        <w:rPr>
          <w:i/>
          <w:sz w:val="22"/>
          <w:szCs w:val="22"/>
        </w:rPr>
      </w:pPr>
    </w:p>
    <w:p w14:paraId="7FEFF84C" w14:textId="77777777" w:rsidR="00947D3D" w:rsidRPr="0073434B" w:rsidRDefault="00947D3D" w:rsidP="006F43AF">
      <w:pPr>
        <w:widowControl w:val="0"/>
        <w:rPr>
          <w:i/>
          <w:sz w:val="22"/>
          <w:szCs w:val="22"/>
        </w:rPr>
      </w:pPr>
      <w:r w:rsidRPr="0073434B">
        <w:rPr>
          <w:i/>
          <w:sz w:val="22"/>
          <w:szCs w:val="22"/>
        </w:rPr>
        <w:t>Nėštumas</w:t>
      </w:r>
    </w:p>
    <w:p w14:paraId="66BFE0D5" w14:textId="77777777" w:rsidR="00FD75FF" w:rsidRDefault="00FD75FF" w:rsidP="006F43AF">
      <w:pPr>
        <w:widowControl w:val="0"/>
        <w:rPr>
          <w:i/>
          <w:sz w:val="22"/>
          <w:szCs w:val="22"/>
        </w:rPr>
      </w:pPr>
    </w:p>
    <w:p w14:paraId="34156D80" w14:textId="1366B87A" w:rsidR="00947D3D" w:rsidRPr="0073434B" w:rsidRDefault="00947D3D" w:rsidP="006F43AF">
      <w:pPr>
        <w:widowControl w:val="0"/>
        <w:rPr>
          <w:i/>
          <w:sz w:val="22"/>
          <w:szCs w:val="22"/>
          <w:u w:val="single"/>
        </w:rPr>
      </w:pPr>
      <w:r w:rsidRPr="0073434B">
        <w:rPr>
          <w:i/>
          <w:sz w:val="22"/>
          <w:szCs w:val="22"/>
          <w:u w:val="single"/>
        </w:rPr>
        <w:t>Informacija, susijusi su perindopriliu</w:t>
      </w:r>
    </w:p>
    <w:p w14:paraId="3516A4F0" w14:textId="77777777" w:rsidR="00947D3D" w:rsidRPr="00735954" w:rsidRDefault="00947D3D" w:rsidP="006F43AF">
      <w:pPr>
        <w:widowControl w:val="0"/>
        <w:jc w:val="both"/>
        <w:rPr>
          <w:sz w:val="22"/>
          <w:szCs w:val="22"/>
          <w:u w:val="single"/>
        </w:rPr>
      </w:pPr>
    </w:p>
    <w:p w14:paraId="40C25212" w14:textId="77777777" w:rsidR="00947D3D" w:rsidRPr="00735954" w:rsidRDefault="00947D3D" w:rsidP="006F43AF">
      <w:pPr>
        <w:widowControl w:val="0"/>
        <w:pBdr>
          <w:top w:val="single" w:sz="4" w:space="1" w:color="auto"/>
          <w:left w:val="single" w:sz="4" w:space="4" w:color="auto"/>
          <w:bottom w:val="single" w:sz="4" w:space="1" w:color="auto"/>
          <w:right w:val="single" w:sz="4" w:space="4" w:color="auto"/>
        </w:pBdr>
        <w:tabs>
          <w:tab w:val="left" w:pos="567"/>
        </w:tabs>
        <w:jc w:val="both"/>
        <w:rPr>
          <w:sz w:val="22"/>
          <w:szCs w:val="22"/>
        </w:rPr>
      </w:pPr>
      <w:r w:rsidRPr="00735954">
        <w:rPr>
          <w:sz w:val="22"/>
          <w:szCs w:val="22"/>
        </w:rPr>
        <w:t>Pirmuoju nėštumo trimestru AKF inhibitorių vartoti nerekomenduojama (žr. 4.4 skyrių). Antruoju ir trečiuoju nėštumo trimestrais jų vartoti draudžiama (žr. 4.3 ir 4.4 skyrius).</w:t>
      </w:r>
    </w:p>
    <w:p w14:paraId="79D34FEE" w14:textId="77777777" w:rsidR="00947D3D" w:rsidRPr="00735954" w:rsidRDefault="00947D3D" w:rsidP="006F43AF">
      <w:pPr>
        <w:widowControl w:val="0"/>
        <w:rPr>
          <w:sz w:val="22"/>
          <w:szCs w:val="22"/>
        </w:rPr>
      </w:pPr>
    </w:p>
    <w:p w14:paraId="16DF6D06" w14:textId="77777777" w:rsidR="00FD75FF" w:rsidRDefault="00947D3D" w:rsidP="006F43AF">
      <w:pPr>
        <w:widowControl w:val="0"/>
        <w:rPr>
          <w:sz w:val="22"/>
          <w:szCs w:val="22"/>
        </w:rPr>
      </w:pPr>
      <w:r w:rsidRPr="00735954">
        <w:rPr>
          <w:sz w:val="22"/>
          <w:szCs w:val="22"/>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w:t>
      </w:r>
    </w:p>
    <w:p w14:paraId="3AAE6408" w14:textId="2EC624FF" w:rsidR="00947D3D" w:rsidRPr="00735954" w:rsidRDefault="00947D3D" w:rsidP="006F43AF">
      <w:pPr>
        <w:widowControl w:val="0"/>
        <w:rPr>
          <w:sz w:val="22"/>
          <w:szCs w:val="22"/>
        </w:rPr>
      </w:pPr>
      <w:r w:rsidRPr="00735954">
        <w:rPr>
          <w:sz w:val="22"/>
          <w:szCs w:val="22"/>
        </w:rPr>
        <w:t>Nustačius nėštumą, AKF inhibitorių vartojimą būtina nedelsiant nutraukti ir, jei reikia, skirti kitokį tinkamą gydymą.</w:t>
      </w:r>
    </w:p>
    <w:p w14:paraId="4F406970" w14:textId="77777777" w:rsidR="00947D3D" w:rsidRPr="00735954" w:rsidRDefault="00947D3D" w:rsidP="006F43AF">
      <w:pPr>
        <w:widowControl w:val="0"/>
        <w:rPr>
          <w:sz w:val="22"/>
          <w:szCs w:val="22"/>
        </w:rPr>
      </w:pPr>
      <w:r w:rsidRPr="00735954">
        <w:rPr>
          <w:sz w:val="22"/>
          <w:szCs w:val="22"/>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 Jeigu moteris antruoju arba trečiuoju nėštumo trimestru vartojo AKF inhibitorių, reikia ultragarsu sekti vaisiaus inkstų funkciją ir kaukolę. Reikia atidžiai sekti, ar naujagimiams, kurių motinos nėštumo metu vartojo AKF inhibitorių, nepasireiškia hipotenzija (žr. 4.3 ir 4.4 skyrius).</w:t>
      </w:r>
    </w:p>
    <w:p w14:paraId="7519C20E" w14:textId="77777777" w:rsidR="00947D3D" w:rsidRPr="00735954" w:rsidRDefault="00947D3D" w:rsidP="006F43AF">
      <w:pPr>
        <w:widowControl w:val="0"/>
        <w:rPr>
          <w:sz w:val="22"/>
          <w:szCs w:val="22"/>
        </w:rPr>
      </w:pPr>
    </w:p>
    <w:p w14:paraId="78368127" w14:textId="77777777" w:rsidR="00947D3D" w:rsidRPr="0073434B" w:rsidRDefault="00947D3D" w:rsidP="006F43AF">
      <w:pPr>
        <w:widowControl w:val="0"/>
        <w:rPr>
          <w:i/>
          <w:sz w:val="22"/>
          <w:szCs w:val="22"/>
          <w:u w:val="single"/>
        </w:rPr>
      </w:pPr>
      <w:r w:rsidRPr="0073434B">
        <w:rPr>
          <w:i/>
          <w:sz w:val="22"/>
          <w:szCs w:val="22"/>
          <w:u w:val="single"/>
        </w:rPr>
        <w:t>Informacija, susijusi su indapamidu</w:t>
      </w:r>
    </w:p>
    <w:p w14:paraId="5E05AEED" w14:textId="24583E2B" w:rsidR="00F74044" w:rsidRPr="00735954" w:rsidRDefault="00632FE9" w:rsidP="006F43AF">
      <w:pPr>
        <w:widowControl w:val="0"/>
        <w:rPr>
          <w:sz w:val="22"/>
          <w:szCs w:val="22"/>
        </w:rPr>
      </w:pPr>
      <w:r w:rsidRPr="00735954">
        <w:rPr>
          <w:rFonts w:eastAsia="Calibri"/>
          <w:bCs/>
          <w:iCs/>
          <w:sz w:val="22"/>
          <w:szCs w:val="22"/>
          <w:lang w:val="lt-LT" w:eastAsia="en-US"/>
        </w:rPr>
        <w:t xml:space="preserve">Duomenų apie indapamido vartojimą moterims nėštumo metu nėra arba jų yra nedaug (duomenų yra mažiau kaip apie 300 nėštumų baigčių). </w:t>
      </w:r>
      <w:r w:rsidR="00947D3D" w:rsidRPr="00735954">
        <w:rPr>
          <w:sz w:val="22"/>
          <w:szCs w:val="22"/>
        </w:rPr>
        <w:t xml:space="preserve">Ilgalaikė tiazidų ekspozicija trečiuoju nėštumo trimestru gali mažinti moters plazmos tūrį bei gimdos ir placentos kraujotaką, todėl gali pasireikšti vaisiaus ir </w:t>
      </w:r>
      <w:r w:rsidR="00947D3D" w:rsidRPr="00735954">
        <w:rPr>
          <w:sz w:val="22"/>
          <w:szCs w:val="22"/>
        </w:rPr>
        <w:lastRenderedPageBreak/>
        <w:t>placentos išemija bei sulėtėti augimas.</w:t>
      </w:r>
      <w:r w:rsidR="00F74044" w:rsidRPr="00735954">
        <w:rPr>
          <w:sz w:val="22"/>
          <w:szCs w:val="22"/>
        </w:rPr>
        <w:t xml:space="preserve"> Be to, naujagimiams, kurių motinos prieš pat gimdymą vartojo tiazidinių diuretikų, buvo retų hipoglikemijos ir trombocitopenijos atvejų.</w:t>
      </w:r>
    </w:p>
    <w:p w14:paraId="007364BE" w14:textId="77777777" w:rsidR="00632FE9" w:rsidRPr="00735954" w:rsidRDefault="00632FE9" w:rsidP="006F43AF">
      <w:pPr>
        <w:widowControl w:val="0"/>
        <w:autoSpaceDE w:val="0"/>
        <w:autoSpaceDN w:val="0"/>
        <w:adjustRightInd w:val="0"/>
        <w:rPr>
          <w:rFonts w:eastAsia="SimSun"/>
          <w:color w:val="000000"/>
          <w:sz w:val="22"/>
          <w:szCs w:val="22"/>
          <w:lang w:val="lt-LT" w:eastAsia="zh-CN"/>
        </w:rPr>
      </w:pPr>
      <w:r w:rsidRPr="00735954">
        <w:rPr>
          <w:rFonts w:eastAsia="SimSun"/>
          <w:color w:val="000000"/>
          <w:sz w:val="22"/>
          <w:szCs w:val="22"/>
          <w:lang w:val="lt-LT" w:eastAsia="zh-CN"/>
        </w:rPr>
        <w:t>Tyrimai su gyvūnais tiesioginio ar netiesioginio kenksmingo toksinio poveikio reprodukcijai neparodė (žr. 5.3 skyrių).</w:t>
      </w:r>
    </w:p>
    <w:p w14:paraId="65EC76E8" w14:textId="77777777" w:rsidR="00632FE9" w:rsidRPr="00735954" w:rsidRDefault="00632FE9" w:rsidP="006F43AF">
      <w:pPr>
        <w:widowControl w:val="0"/>
        <w:tabs>
          <w:tab w:val="left" w:pos="284"/>
          <w:tab w:val="left" w:pos="567"/>
          <w:tab w:val="left" w:pos="709"/>
        </w:tabs>
        <w:rPr>
          <w:rFonts w:eastAsia="SimSun"/>
          <w:bCs/>
          <w:sz w:val="22"/>
          <w:szCs w:val="22"/>
          <w:lang w:val="lt-LT" w:eastAsia="zh-CN"/>
        </w:rPr>
      </w:pPr>
      <w:r w:rsidRPr="00735954">
        <w:rPr>
          <w:rFonts w:eastAsia="SimSun"/>
          <w:bCs/>
          <w:sz w:val="22"/>
          <w:szCs w:val="22"/>
          <w:lang w:val="lt-LT" w:eastAsia="zh-CN"/>
        </w:rPr>
        <w:t>Dėl atsargumo geriau nevartoti indapamido nėštumo metu.</w:t>
      </w:r>
    </w:p>
    <w:p w14:paraId="33AF0AD6" w14:textId="77777777" w:rsidR="00947D3D" w:rsidRPr="00735954" w:rsidRDefault="00947D3D" w:rsidP="006F43AF">
      <w:pPr>
        <w:widowControl w:val="0"/>
        <w:rPr>
          <w:sz w:val="22"/>
          <w:szCs w:val="22"/>
        </w:rPr>
      </w:pPr>
    </w:p>
    <w:p w14:paraId="5D3F705C" w14:textId="77777777" w:rsidR="00947D3D" w:rsidRPr="0073434B" w:rsidRDefault="00947D3D" w:rsidP="006F43AF">
      <w:pPr>
        <w:widowControl w:val="0"/>
        <w:rPr>
          <w:sz w:val="22"/>
          <w:szCs w:val="22"/>
        </w:rPr>
      </w:pPr>
      <w:r w:rsidRPr="0073434B">
        <w:rPr>
          <w:i/>
          <w:sz w:val="22"/>
          <w:szCs w:val="22"/>
        </w:rPr>
        <w:t>Žindymas</w:t>
      </w:r>
    </w:p>
    <w:p w14:paraId="65C6513C" w14:textId="3B7A5D16" w:rsidR="00947D3D" w:rsidRPr="00735954" w:rsidRDefault="00947D3D" w:rsidP="006F43AF">
      <w:pPr>
        <w:widowControl w:val="0"/>
        <w:rPr>
          <w:sz w:val="22"/>
          <w:szCs w:val="22"/>
        </w:rPr>
      </w:pPr>
      <w:r w:rsidRPr="00735954">
        <w:rPr>
          <w:sz w:val="22"/>
          <w:szCs w:val="22"/>
        </w:rPr>
        <w:t xml:space="preserve">Žindymo laikotarpiu Co-Perineva vartoti </w:t>
      </w:r>
      <w:r w:rsidR="00001D61" w:rsidRPr="00001D61">
        <w:rPr>
          <w:sz w:val="22"/>
          <w:szCs w:val="22"/>
        </w:rPr>
        <w:t>nerekomenduojama</w:t>
      </w:r>
      <w:r w:rsidRPr="00735954">
        <w:rPr>
          <w:sz w:val="22"/>
          <w:szCs w:val="22"/>
        </w:rPr>
        <w:t>.</w:t>
      </w:r>
    </w:p>
    <w:p w14:paraId="04276682" w14:textId="77777777" w:rsidR="00947D3D" w:rsidRPr="00735954" w:rsidRDefault="00947D3D" w:rsidP="006F43AF">
      <w:pPr>
        <w:widowControl w:val="0"/>
        <w:rPr>
          <w:sz w:val="22"/>
          <w:szCs w:val="22"/>
        </w:rPr>
      </w:pPr>
    </w:p>
    <w:p w14:paraId="7694386E" w14:textId="77777777" w:rsidR="00947D3D" w:rsidRPr="0073434B" w:rsidRDefault="00947D3D" w:rsidP="006F43AF">
      <w:pPr>
        <w:widowControl w:val="0"/>
        <w:rPr>
          <w:i/>
          <w:sz w:val="22"/>
          <w:szCs w:val="22"/>
          <w:u w:val="single"/>
        </w:rPr>
      </w:pPr>
      <w:r w:rsidRPr="0073434B">
        <w:rPr>
          <w:i/>
          <w:sz w:val="22"/>
          <w:szCs w:val="22"/>
          <w:u w:val="single"/>
        </w:rPr>
        <w:t>Informacija, susijusi su perindopriliu</w:t>
      </w:r>
    </w:p>
    <w:p w14:paraId="2F45BE6F" w14:textId="77777777" w:rsidR="00947D3D" w:rsidRPr="00735954" w:rsidRDefault="00947D3D" w:rsidP="006F43AF">
      <w:pPr>
        <w:widowControl w:val="0"/>
        <w:rPr>
          <w:sz w:val="22"/>
          <w:szCs w:val="22"/>
        </w:rPr>
      </w:pPr>
      <w:r w:rsidRPr="00735954">
        <w:rPr>
          <w:sz w:val="22"/>
          <w:szCs w:val="22"/>
        </w:rPr>
        <w:t>Kadangi nėra informacijos apie perindoprilio vartojimą žindymo metu, Co-Perineva yra nerekomenduojamas, ir alternatyvus gydymas vaistiniu preparatu, geriau ištirtu dėl saugumo žindymo metu, yra tinkamesnis, ypač žindant naujagimius bei prieš laiką gimusius kūdikius.</w:t>
      </w:r>
    </w:p>
    <w:p w14:paraId="21A78683" w14:textId="77777777" w:rsidR="00947D3D" w:rsidRPr="00735954" w:rsidRDefault="00947D3D" w:rsidP="006F43AF">
      <w:pPr>
        <w:widowControl w:val="0"/>
        <w:rPr>
          <w:sz w:val="22"/>
          <w:szCs w:val="22"/>
        </w:rPr>
      </w:pPr>
    </w:p>
    <w:p w14:paraId="32E00F6E" w14:textId="77777777" w:rsidR="00947D3D" w:rsidRPr="0073434B" w:rsidRDefault="00947D3D" w:rsidP="006F43AF">
      <w:pPr>
        <w:widowControl w:val="0"/>
        <w:rPr>
          <w:i/>
          <w:sz w:val="22"/>
          <w:szCs w:val="22"/>
          <w:u w:val="single"/>
        </w:rPr>
      </w:pPr>
      <w:r w:rsidRPr="0073434B">
        <w:rPr>
          <w:i/>
          <w:sz w:val="22"/>
          <w:szCs w:val="22"/>
          <w:u w:val="single"/>
        </w:rPr>
        <w:t>Informacija, susijusi su indapamidu</w:t>
      </w:r>
    </w:p>
    <w:p w14:paraId="58BCBF82" w14:textId="5B4D1D22" w:rsidR="00453F8D" w:rsidRPr="00735954" w:rsidRDefault="00F74044" w:rsidP="006F43AF">
      <w:pPr>
        <w:widowControl w:val="0"/>
        <w:rPr>
          <w:rFonts w:eastAsia="Calibri"/>
          <w:sz w:val="22"/>
          <w:szCs w:val="22"/>
          <w:lang w:val="lt-LT" w:eastAsia="en-US"/>
        </w:rPr>
      </w:pPr>
      <w:r w:rsidRPr="00735954">
        <w:rPr>
          <w:rFonts w:eastAsia="SimSun"/>
          <w:color w:val="000000"/>
          <w:sz w:val="22"/>
          <w:szCs w:val="22"/>
          <w:lang w:val="lt-LT" w:eastAsia="zh-CN"/>
        </w:rPr>
        <w:t>I</w:t>
      </w:r>
      <w:r w:rsidR="00453F8D" w:rsidRPr="00735954">
        <w:rPr>
          <w:rFonts w:eastAsia="SimSun"/>
          <w:color w:val="000000"/>
          <w:sz w:val="22"/>
          <w:szCs w:val="22"/>
          <w:lang w:val="lt-LT" w:eastAsia="zh-CN"/>
        </w:rPr>
        <w:t>ndapamidas</w:t>
      </w:r>
      <w:r w:rsidR="00453F8D" w:rsidRPr="00735954">
        <w:rPr>
          <w:rFonts w:eastAsia="SimSun"/>
          <w:color w:val="000000"/>
          <w:sz w:val="22"/>
          <w:szCs w:val="22"/>
          <w:lang w:val="lt-LT" w:eastAsia="en-US"/>
        </w:rPr>
        <w:t xml:space="preserve"> išsiskiria į motinos pieną. </w:t>
      </w:r>
      <w:r w:rsidR="00453F8D" w:rsidRPr="00735954">
        <w:rPr>
          <w:rFonts w:eastAsia="Calibri"/>
          <w:sz w:val="22"/>
          <w:szCs w:val="22"/>
          <w:lang w:val="lt-LT" w:eastAsia="en-US"/>
        </w:rPr>
        <w:t>Gali pasireikšti padidėjusio jautrumo reakcijos</w:t>
      </w:r>
      <w:r w:rsidRPr="00735954">
        <w:rPr>
          <w:rFonts w:eastAsia="Calibri"/>
          <w:sz w:val="22"/>
          <w:szCs w:val="22"/>
          <w:lang w:val="lt-LT" w:eastAsia="en-US"/>
        </w:rPr>
        <w:t xml:space="preserve"> </w:t>
      </w:r>
      <w:r w:rsidR="00453F8D" w:rsidRPr="00735954">
        <w:rPr>
          <w:rFonts w:eastAsia="Calibri"/>
          <w:sz w:val="22"/>
          <w:szCs w:val="22"/>
          <w:lang w:val="lt-LT" w:eastAsia="en-US"/>
        </w:rPr>
        <w:t>sulfonamidiniams vaist</w:t>
      </w:r>
      <w:r w:rsidR="0097230E" w:rsidRPr="00735954">
        <w:rPr>
          <w:rFonts w:eastAsia="Calibri"/>
          <w:sz w:val="22"/>
          <w:szCs w:val="22"/>
          <w:lang w:val="lt-LT" w:eastAsia="en-US"/>
        </w:rPr>
        <w:t>ini</w:t>
      </w:r>
      <w:r w:rsidR="00453F8D" w:rsidRPr="00735954">
        <w:rPr>
          <w:rFonts w:eastAsia="Calibri"/>
          <w:sz w:val="22"/>
          <w:szCs w:val="22"/>
          <w:lang w:val="lt-LT" w:eastAsia="en-US"/>
        </w:rPr>
        <w:t>ams</w:t>
      </w:r>
      <w:r w:rsidR="0097230E" w:rsidRPr="00735954">
        <w:rPr>
          <w:rFonts w:eastAsia="Calibri"/>
          <w:sz w:val="22"/>
          <w:szCs w:val="22"/>
          <w:lang w:val="lt-LT" w:eastAsia="en-US"/>
        </w:rPr>
        <w:t xml:space="preserve"> preparatams</w:t>
      </w:r>
      <w:r w:rsidRPr="00735954">
        <w:rPr>
          <w:rFonts w:eastAsia="Calibri"/>
          <w:sz w:val="22"/>
          <w:szCs w:val="22"/>
          <w:lang w:val="lt-LT" w:eastAsia="en-US"/>
        </w:rPr>
        <w:t>,</w:t>
      </w:r>
      <w:r w:rsidR="00453F8D" w:rsidRPr="00735954">
        <w:rPr>
          <w:rFonts w:eastAsia="Calibri"/>
          <w:sz w:val="22"/>
          <w:szCs w:val="22"/>
          <w:lang w:val="lt-LT" w:eastAsia="en-US"/>
        </w:rPr>
        <w:t xml:space="preserve"> hipokalemija</w:t>
      </w:r>
      <w:r w:rsidRPr="00735954">
        <w:rPr>
          <w:rFonts w:eastAsia="Calibri"/>
          <w:sz w:val="22"/>
          <w:szCs w:val="22"/>
          <w:lang w:val="lt-LT" w:eastAsia="en-US"/>
        </w:rPr>
        <w:t xml:space="preserve"> ir naujagimių gelta</w:t>
      </w:r>
      <w:r w:rsidR="00453F8D" w:rsidRPr="00735954">
        <w:rPr>
          <w:rFonts w:eastAsia="Calibri"/>
          <w:sz w:val="22"/>
          <w:szCs w:val="22"/>
          <w:lang w:val="lt-LT" w:eastAsia="en-US"/>
        </w:rPr>
        <w:t>.</w:t>
      </w:r>
    </w:p>
    <w:p w14:paraId="5C0BC22E" w14:textId="77777777" w:rsidR="00453F8D" w:rsidRPr="00735954" w:rsidRDefault="00453F8D" w:rsidP="006F43AF">
      <w:pPr>
        <w:widowControl w:val="0"/>
        <w:rPr>
          <w:rFonts w:eastAsia="SimSun"/>
          <w:color w:val="000000"/>
          <w:sz w:val="22"/>
          <w:szCs w:val="22"/>
          <w:lang w:val="lt-LT" w:eastAsia="zh-CN"/>
        </w:rPr>
      </w:pPr>
      <w:r w:rsidRPr="00735954">
        <w:rPr>
          <w:rFonts w:eastAsia="SimSun"/>
          <w:color w:val="000000"/>
          <w:sz w:val="22"/>
          <w:szCs w:val="22"/>
          <w:lang w:val="lt-LT" w:eastAsia="zh-CN"/>
        </w:rPr>
        <w:t xml:space="preserve">Pavojaus žindomiems naujagimiams </w:t>
      </w:r>
      <w:r w:rsidRPr="00735954">
        <w:rPr>
          <w:rFonts w:eastAsia="SimSun"/>
          <w:sz w:val="22"/>
          <w:szCs w:val="22"/>
          <w:lang w:val="lt-LT" w:eastAsia="zh-CN"/>
        </w:rPr>
        <w:t>ar</w:t>
      </w:r>
      <w:r w:rsidRPr="00735954">
        <w:rPr>
          <w:rFonts w:eastAsia="SimSun"/>
          <w:i/>
          <w:iCs/>
          <w:color w:val="000000"/>
          <w:sz w:val="22"/>
          <w:szCs w:val="22"/>
          <w:lang w:val="lt-LT" w:eastAsia="zh-CN"/>
        </w:rPr>
        <w:t xml:space="preserve"> </w:t>
      </w:r>
      <w:r w:rsidRPr="00735954">
        <w:rPr>
          <w:rFonts w:eastAsia="SimSun"/>
          <w:color w:val="000000"/>
          <w:sz w:val="22"/>
          <w:szCs w:val="22"/>
          <w:lang w:val="lt-LT" w:eastAsia="zh-CN"/>
        </w:rPr>
        <w:t>kūdikiams negalima atmesti.</w:t>
      </w:r>
    </w:p>
    <w:p w14:paraId="4A254463" w14:textId="3D38976D" w:rsidR="00453F8D" w:rsidRPr="00735954" w:rsidRDefault="00947D3D" w:rsidP="006F43AF">
      <w:pPr>
        <w:widowControl w:val="0"/>
        <w:autoSpaceDE w:val="0"/>
        <w:autoSpaceDN w:val="0"/>
        <w:adjustRightInd w:val="0"/>
        <w:rPr>
          <w:rFonts w:eastAsia="SimSun"/>
          <w:color w:val="000000"/>
          <w:sz w:val="22"/>
          <w:szCs w:val="22"/>
          <w:lang w:val="lt-LT" w:eastAsia="zh-CN"/>
        </w:rPr>
      </w:pPr>
      <w:r w:rsidRPr="00735954">
        <w:rPr>
          <w:sz w:val="22"/>
          <w:szCs w:val="22"/>
        </w:rPr>
        <w:t>Indapamidas labai panašus į tiazidinius diuretikus, kurių vartojimas žindymo laikotarpiu yra susijęs su pieno išsiskyrimo sumažėjimu ar net išnykimu.</w:t>
      </w:r>
    </w:p>
    <w:p w14:paraId="12BD7677" w14:textId="6051D85A" w:rsidR="00453F8D" w:rsidRPr="00735954" w:rsidRDefault="00453F8D" w:rsidP="006F43AF">
      <w:pPr>
        <w:widowControl w:val="0"/>
        <w:autoSpaceDE w:val="0"/>
        <w:autoSpaceDN w:val="0"/>
        <w:adjustRightInd w:val="0"/>
        <w:rPr>
          <w:rFonts w:eastAsia="SimSun"/>
          <w:color w:val="000000"/>
          <w:sz w:val="22"/>
          <w:szCs w:val="22"/>
          <w:lang w:val="lt-LT" w:eastAsia="zh-CN"/>
        </w:rPr>
      </w:pPr>
      <w:r w:rsidRPr="00735954">
        <w:rPr>
          <w:rFonts w:eastAsia="SimSun"/>
          <w:color w:val="000000"/>
          <w:sz w:val="22"/>
          <w:szCs w:val="22"/>
          <w:lang w:val="lt-LT" w:eastAsia="zh-CN"/>
        </w:rPr>
        <w:t xml:space="preserve">Indapamido </w:t>
      </w:r>
      <w:r w:rsidR="00001D61" w:rsidRPr="00001D61">
        <w:rPr>
          <w:rFonts w:eastAsia="SimSun"/>
          <w:color w:val="000000"/>
          <w:sz w:val="22"/>
          <w:szCs w:val="22"/>
          <w:lang w:eastAsia="zh-CN"/>
        </w:rPr>
        <w:t>nerekomenduojama</w:t>
      </w:r>
      <w:r w:rsidRPr="00735954">
        <w:rPr>
          <w:rFonts w:eastAsia="SimSun"/>
          <w:color w:val="000000"/>
          <w:sz w:val="22"/>
          <w:szCs w:val="22"/>
          <w:lang w:val="lt-LT" w:eastAsia="zh-CN"/>
        </w:rPr>
        <w:t xml:space="preserve"> vartoti žindymo metu.</w:t>
      </w:r>
    </w:p>
    <w:p w14:paraId="0976674F" w14:textId="48CC9CB1" w:rsidR="00947D3D" w:rsidRPr="00735954" w:rsidRDefault="00947D3D" w:rsidP="006F43AF">
      <w:pPr>
        <w:widowControl w:val="0"/>
        <w:rPr>
          <w:sz w:val="22"/>
          <w:szCs w:val="22"/>
        </w:rPr>
      </w:pPr>
    </w:p>
    <w:p w14:paraId="1E65FE65" w14:textId="77777777" w:rsidR="00D23434" w:rsidRPr="0073434B" w:rsidRDefault="00D23434" w:rsidP="006F43AF">
      <w:pPr>
        <w:widowControl w:val="0"/>
        <w:rPr>
          <w:rFonts w:eastAsia="SimSun"/>
          <w:i/>
          <w:color w:val="000000"/>
          <w:sz w:val="22"/>
          <w:szCs w:val="22"/>
          <w:lang w:val="lt-LT" w:eastAsia="zh-CN"/>
        </w:rPr>
      </w:pPr>
      <w:r w:rsidRPr="0073434B">
        <w:rPr>
          <w:rFonts w:eastAsia="SimSun"/>
          <w:i/>
          <w:color w:val="000000"/>
          <w:sz w:val="22"/>
          <w:szCs w:val="22"/>
          <w:lang w:val="lt-LT" w:eastAsia="zh-CN"/>
        </w:rPr>
        <w:t>Vaisingumas</w:t>
      </w:r>
    </w:p>
    <w:p w14:paraId="49DD211D" w14:textId="77777777" w:rsidR="00D23434" w:rsidRPr="00735954" w:rsidRDefault="00D23434" w:rsidP="006F43AF">
      <w:pPr>
        <w:widowControl w:val="0"/>
        <w:rPr>
          <w:rFonts w:eastAsia="Calibri"/>
          <w:bCs/>
          <w:i/>
          <w:sz w:val="22"/>
          <w:szCs w:val="22"/>
          <w:lang w:val="lt-LT" w:eastAsia="en-US"/>
        </w:rPr>
      </w:pPr>
    </w:p>
    <w:p w14:paraId="434C26C2" w14:textId="77777777" w:rsidR="00D23434" w:rsidRPr="0073434B" w:rsidRDefault="00D23434" w:rsidP="006F43AF">
      <w:pPr>
        <w:widowControl w:val="0"/>
        <w:rPr>
          <w:rFonts w:eastAsia="Calibri"/>
          <w:bCs/>
          <w:i/>
          <w:sz w:val="22"/>
          <w:szCs w:val="22"/>
          <w:u w:val="single"/>
          <w:lang w:val="lt-LT" w:eastAsia="en-US"/>
        </w:rPr>
      </w:pPr>
      <w:r w:rsidRPr="0073434B">
        <w:rPr>
          <w:rFonts w:eastAsia="Calibri"/>
          <w:bCs/>
          <w:i/>
          <w:sz w:val="22"/>
          <w:szCs w:val="22"/>
          <w:u w:val="single"/>
          <w:lang w:val="lt-LT" w:eastAsia="en-US"/>
        </w:rPr>
        <w:t>Perindoprilis ir indapamidas</w:t>
      </w:r>
    </w:p>
    <w:p w14:paraId="5B77B66B" w14:textId="77777777" w:rsidR="00D23434" w:rsidRPr="00735954" w:rsidRDefault="00D23434" w:rsidP="006F43AF">
      <w:pPr>
        <w:widowControl w:val="0"/>
        <w:rPr>
          <w:rFonts w:eastAsia="Calibri"/>
          <w:bCs/>
          <w:sz w:val="22"/>
          <w:szCs w:val="22"/>
          <w:lang w:val="lt-LT" w:eastAsia="en-US"/>
        </w:rPr>
      </w:pPr>
      <w:r w:rsidRPr="00735954">
        <w:rPr>
          <w:rFonts w:eastAsia="Calibri"/>
          <w:bCs/>
          <w:sz w:val="22"/>
          <w:szCs w:val="22"/>
          <w:lang w:val="lt-LT" w:eastAsia="en-US"/>
        </w:rPr>
        <w:t>Toksinio poveikio reprodukcijai tyrimai poveikio žiurkių patelių ar patinų vislumui neparodė (žr. 5.3 skyrių). Poveikio žmogaus vaisingumui nesitikima.</w:t>
      </w:r>
    </w:p>
    <w:p w14:paraId="1A9E0DD3" w14:textId="77777777" w:rsidR="00947D3D" w:rsidRPr="00735954" w:rsidRDefault="00947D3D" w:rsidP="006F43AF">
      <w:pPr>
        <w:widowControl w:val="0"/>
        <w:rPr>
          <w:sz w:val="22"/>
          <w:szCs w:val="22"/>
        </w:rPr>
      </w:pPr>
    </w:p>
    <w:p w14:paraId="3C852128" w14:textId="77777777" w:rsidR="00947D3D" w:rsidRPr="00735954" w:rsidRDefault="00947D3D" w:rsidP="006F43AF">
      <w:pPr>
        <w:widowControl w:val="0"/>
        <w:ind w:left="567" w:hanging="567"/>
        <w:rPr>
          <w:b/>
          <w:sz w:val="22"/>
          <w:szCs w:val="22"/>
        </w:rPr>
      </w:pPr>
      <w:r w:rsidRPr="00735954">
        <w:rPr>
          <w:b/>
          <w:sz w:val="22"/>
          <w:szCs w:val="22"/>
        </w:rPr>
        <w:t>4.7</w:t>
      </w:r>
      <w:r w:rsidRPr="00735954">
        <w:rPr>
          <w:b/>
          <w:sz w:val="22"/>
          <w:szCs w:val="22"/>
        </w:rPr>
        <w:tab/>
        <w:t>Poveikis gebėjimui vairuoti ir valdyti mechanizmus</w:t>
      </w:r>
    </w:p>
    <w:p w14:paraId="5A55DCA3" w14:textId="77777777" w:rsidR="00947D3D" w:rsidRPr="00735954" w:rsidRDefault="00947D3D" w:rsidP="006F43AF">
      <w:pPr>
        <w:widowControl w:val="0"/>
        <w:rPr>
          <w:sz w:val="22"/>
          <w:szCs w:val="22"/>
        </w:rPr>
      </w:pPr>
    </w:p>
    <w:p w14:paraId="2AFE42A4" w14:textId="77777777" w:rsidR="00947D3D" w:rsidRPr="0073434B" w:rsidRDefault="00947D3D" w:rsidP="006F43AF">
      <w:pPr>
        <w:widowControl w:val="0"/>
        <w:rPr>
          <w:i/>
          <w:sz w:val="22"/>
          <w:szCs w:val="22"/>
        </w:rPr>
      </w:pPr>
      <w:r w:rsidRPr="0073434B">
        <w:rPr>
          <w:i/>
          <w:sz w:val="22"/>
          <w:szCs w:val="22"/>
        </w:rPr>
        <w:t>Susijęs su perindopriliu, indapamidu ir Co-Perineva</w:t>
      </w:r>
    </w:p>
    <w:p w14:paraId="774F56DB" w14:textId="77777777" w:rsidR="00947D3D" w:rsidRPr="00735954" w:rsidRDefault="00947D3D" w:rsidP="006F43AF">
      <w:pPr>
        <w:widowControl w:val="0"/>
        <w:rPr>
          <w:sz w:val="22"/>
          <w:szCs w:val="22"/>
        </w:rPr>
      </w:pPr>
      <w:r w:rsidRPr="00735954">
        <w:rPr>
          <w:sz w:val="22"/>
          <w:szCs w:val="22"/>
        </w:rPr>
        <w:t>Ir kartu, ir atskirai vartojamos veikliosios medžiagos gebėjimo vairuoti ir valdyti mechanizmus nekeičia, tačiau kai kuriems pacientams, ypač gydymo pradžioje arba kartu vartojantiems kitokių antihipertenzinių preparatų, gali atsirasti su kraujo spaudimo sumažėjimu susijusių reakcijų. Dėl minėto poveikio gebėjimas vairuoti arba valdyti mechanizmus gali sutrikti.</w:t>
      </w:r>
    </w:p>
    <w:p w14:paraId="39C40220" w14:textId="77777777" w:rsidR="00947D3D" w:rsidRPr="00735954" w:rsidRDefault="00947D3D" w:rsidP="006F43AF">
      <w:pPr>
        <w:widowControl w:val="0"/>
        <w:rPr>
          <w:sz w:val="22"/>
          <w:szCs w:val="22"/>
        </w:rPr>
      </w:pPr>
    </w:p>
    <w:p w14:paraId="2F925520" w14:textId="77777777" w:rsidR="00947D3D" w:rsidRPr="00735954" w:rsidRDefault="00947D3D" w:rsidP="006F43AF">
      <w:pPr>
        <w:widowControl w:val="0"/>
        <w:ind w:left="567" w:hanging="567"/>
        <w:rPr>
          <w:b/>
          <w:sz w:val="22"/>
          <w:szCs w:val="22"/>
        </w:rPr>
      </w:pPr>
      <w:r w:rsidRPr="00735954">
        <w:rPr>
          <w:b/>
          <w:sz w:val="22"/>
          <w:szCs w:val="22"/>
        </w:rPr>
        <w:t>4.8</w:t>
      </w:r>
      <w:r w:rsidRPr="00735954">
        <w:rPr>
          <w:b/>
          <w:sz w:val="22"/>
          <w:szCs w:val="22"/>
        </w:rPr>
        <w:tab/>
        <w:t>Nepageidaujamas poveikis</w:t>
      </w:r>
    </w:p>
    <w:p w14:paraId="5B104765" w14:textId="77777777" w:rsidR="00D23434" w:rsidRPr="00735954" w:rsidRDefault="00D23434" w:rsidP="006F43AF">
      <w:pPr>
        <w:widowControl w:val="0"/>
        <w:rPr>
          <w:sz w:val="22"/>
          <w:szCs w:val="22"/>
        </w:rPr>
      </w:pPr>
    </w:p>
    <w:p w14:paraId="1A8FD4F2" w14:textId="77777777" w:rsidR="00D23434" w:rsidRPr="00735954" w:rsidRDefault="00D23434" w:rsidP="00735954">
      <w:pPr>
        <w:widowControl w:val="0"/>
        <w:numPr>
          <w:ilvl w:val="0"/>
          <w:numId w:val="59"/>
        </w:numPr>
        <w:ind w:left="567" w:hanging="567"/>
        <w:rPr>
          <w:rFonts w:eastAsia="Calibri"/>
          <w:sz w:val="22"/>
          <w:szCs w:val="22"/>
          <w:lang w:val="lt-LT" w:eastAsia="en-US"/>
        </w:rPr>
      </w:pPr>
      <w:r w:rsidRPr="00735954">
        <w:rPr>
          <w:rFonts w:eastAsia="Calibri"/>
          <w:iCs/>
          <w:sz w:val="22"/>
          <w:szCs w:val="22"/>
          <w:lang w:val="lt-LT" w:eastAsia="lt-LT"/>
        </w:rPr>
        <w:t>Saugumo duomenų santrauka</w:t>
      </w:r>
    </w:p>
    <w:p w14:paraId="1AE906EE" w14:textId="77777777" w:rsidR="00D23434" w:rsidRPr="00735954" w:rsidRDefault="00D23434" w:rsidP="006F43AF">
      <w:pPr>
        <w:widowControl w:val="0"/>
        <w:rPr>
          <w:sz w:val="22"/>
          <w:szCs w:val="22"/>
        </w:rPr>
      </w:pPr>
    </w:p>
    <w:p w14:paraId="78BBA915" w14:textId="77777777" w:rsidR="00947D3D" w:rsidRPr="00735954" w:rsidRDefault="00947D3D" w:rsidP="006F43AF">
      <w:pPr>
        <w:widowControl w:val="0"/>
        <w:rPr>
          <w:sz w:val="22"/>
          <w:szCs w:val="22"/>
        </w:rPr>
      </w:pPr>
      <w:r w:rsidRPr="00735954">
        <w:rPr>
          <w:sz w:val="22"/>
          <w:szCs w:val="22"/>
        </w:rPr>
        <w:t>Perindoprilis slopina renino, angiotenzino ir aldosterono sistemą bei mažina indapamido sukeliamą kalio netekimą.</w:t>
      </w:r>
    </w:p>
    <w:p w14:paraId="5252758D" w14:textId="77777777" w:rsidR="00947D3D" w:rsidRPr="00735954" w:rsidRDefault="00947D3D" w:rsidP="006F43AF">
      <w:pPr>
        <w:widowControl w:val="0"/>
        <w:rPr>
          <w:sz w:val="22"/>
          <w:szCs w:val="22"/>
        </w:rPr>
      </w:pPr>
      <w:r w:rsidRPr="00735954">
        <w:rPr>
          <w:sz w:val="22"/>
          <w:szCs w:val="22"/>
        </w:rPr>
        <w:t>4</w:t>
      </w:r>
      <w:r w:rsidR="0085429A" w:rsidRPr="00735954">
        <w:rPr>
          <w:sz w:val="22"/>
          <w:szCs w:val="22"/>
          <w:lang w:val="lt-LT"/>
        </w:rPr>
        <w:t> </w:t>
      </w:r>
      <w:r w:rsidRPr="00735954">
        <w:rPr>
          <w:sz w:val="22"/>
          <w:szCs w:val="22"/>
        </w:rPr>
        <w:t>% pacientų, gydomų Co-Perineva 4 mg/1,25 mg tabletėmis, pasireiškia hipokalemija (kalio koncentracija tampa &lt;3,4 mmol/l).</w:t>
      </w:r>
    </w:p>
    <w:p w14:paraId="407483DB" w14:textId="77777777" w:rsidR="00C47018" w:rsidRPr="00735954" w:rsidRDefault="00C47018" w:rsidP="006F43AF">
      <w:pPr>
        <w:widowControl w:val="0"/>
        <w:rPr>
          <w:sz w:val="22"/>
          <w:szCs w:val="22"/>
        </w:rPr>
      </w:pPr>
    </w:p>
    <w:p w14:paraId="50F33609" w14:textId="77777777" w:rsidR="00D23434" w:rsidRPr="00735954" w:rsidRDefault="00D23434" w:rsidP="006F43AF">
      <w:pPr>
        <w:widowControl w:val="0"/>
        <w:tabs>
          <w:tab w:val="left" w:pos="0"/>
          <w:tab w:val="left" w:pos="284"/>
        </w:tabs>
        <w:rPr>
          <w:rFonts w:eastAsia="Calibri"/>
          <w:sz w:val="22"/>
          <w:szCs w:val="22"/>
          <w:lang w:val="lt-LT" w:eastAsia="en-US"/>
        </w:rPr>
      </w:pPr>
      <w:r w:rsidRPr="00735954">
        <w:rPr>
          <w:rFonts w:eastAsia="Calibri"/>
          <w:sz w:val="22"/>
          <w:szCs w:val="22"/>
          <w:lang w:val="lt-LT" w:eastAsia="en-US"/>
        </w:rPr>
        <w:t>Dažniausiai pasireiškusios nepageidaujamos reakcijos yra</w:t>
      </w:r>
    </w:p>
    <w:p w14:paraId="1D6CCA11" w14:textId="12E33BEB" w:rsidR="00D23434" w:rsidRPr="00735954" w:rsidRDefault="00D23434" w:rsidP="006F43AF">
      <w:pPr>
        <w:widowControl w:val="0"/>
        <w:numPr>
          <w:ilvl w:val="0"/>
          <w:numId w:val="57"/>
        </w:numPr>
        <w:tabs>
          <w:tab w:val="clear" w:pos="1353"/>
          <w:tab w:val="num" w:pos="567"/>
        </w:tabs>
        <w:ind w:left="567" w:hanging="567"/>
        <w:rPr>
          <w:rFonts w:eastAsia="Calibri"/>
          <w:sz w:val="22"/>
          <w:szCs w:val="22"/>
          <w:lang w:val="lt-LT" w:eastAsia="en-US"/>
        </w:rPr>
      </w:pPr>
      <w:r w:rsidRPr="00735954">
        <w:rPr>
          <w:rFonts w:eastAsia="Calibri"/>
          <w:sz w:val="22"/>
          <w:szCs w:val="22"/>
          <w:lang w:val="lt-LT" w:eastAsia="en-US"/>
        </w:rPr>
        <w:t xml:space="preserve">Į perindoprilį: </w:t>
      </w:r>
      <w:r w:rsidR="0097230E" w:rsidRPr="00735954">
        <w:rPr>
          <w:rFonts w:eastAsia="Calibri"/>
          <w:sz w:val="22"/>
          <w:szCs w:val="22"/>
          <w:lang w:val="lt-LT" w:eastAsia="en-US"/>
        </w:rPr>
        <w:t>svaigulys</w:t>
      </w:r>
      <w:r w:rsidRPr="00735954">
        <w:rPr>
          <w:rFonts w:eastAsia="Calibri"/>
          <w:sz w:val="22"/>
          <w:szCs w:val="22"/>
          <w:lang w:val="lt-LT" w:eastAsia="en-US"/>
        </w:rPr>
        <w:t xml:space="preserve">, galvos skausmas, parestezija, skonio pojūčio sutrikimas, regėjimo sutrikimas, </w:t>
      </w:r>
      <w:r w:rsidR="0097230E" w:rsidRPr="00735954">
        <w:rPr>
          <w:rFonts w:eastAsia="Calibri"/>
          <w:sz w:val="22"/>
          <w:szCs w:val="22"/>
          <w:lang w:val="lt-LT" w:eastAsia="en-US"/>
        </w:rPr>
        <w:t>svaigimas (</w:t>
      </w:r>
      <w:r w:rsidR="0097230E" w:rsidRPr="00735954">
        <w:rPr>
          <w:rFonts w:eastAsia="Calibri"/>
          <w:i/>
          <w:sz w:val="22"/>
          <w:szCs w:val="22"/>
          <w:lang w:val="lt-LT" w:eastAsia="en-US"/>
        </w:rPr>
        <w:t>vertigo</w:t>
      </w:r>
      <w:r w:rsidR="0097230E" w:rsidRPr="00735954">
        <w:rPr>
          <w:rFonts w:eastAsia="Calibri"/>
          <w:sz w:val="22"/>
          <w:szCs w:val="22"/>
          <w:lang w:val="lt-LT" w:eastAsia="en-US"/>
        </w:rPr>
        <w:t>)</w:t>
      </w:r>
      <w:r w:rsidRPr="00735954">
        <w:rPr>
          <w:rFonts w:eastAsia="Calibri"/>
          <w:sz w:val="22"/>
          <w:szCs w:val="22"/>
          <w:lang w:val="lt-LT" w:eastAsia="en-US"/>
        </w:rPr>
        <w:t xml:space="preserve">, </w:t>
      </w:r>
      <w:r w:rsidR="0097230E" w:rsidRPr="00735954">
        <w:rPr>
          <w:rFonts w:eastAsia="Calibri"/>
          <w:sz w:val="22"/>
          <w:szCs w:val="22"/>
          <w:lang w:val="lt-LT" w:eastAsia="en-US"/>
        </w:rPr>
        <w:t>ūžesys (</w:t>
      </w:r>
      <w:r w:rsidR="0097230E" w:rsidRPr="00735954">
        <w:rPr>
          <w:i/>
          <w:sz w:val="22"/>
          <w:szCs w:val="22"/>
          <w:lang w:val="en-GB"/>
        </w:rPr>
        <w:t>tinnitus</w:t>
      </w:r>
      <w:r w:rsidR="0097230E" w:rsidRPr="00735954">
        <w:rPr>
          <w:sz w:val="22"/>
          <w:szCs w:val="22"/>
          <w:lang w:val="en-GB"/>
        </w:rPr>
        <w:t>)</w:t>
      </w:r>
      <w:r w:rsidRPr="00735954">
        <w:rPr>
          <w:rFonts w:eastAsia="Calibri"/>
          <w:sz w:val="22"/>
          <w:szCs w:val="22"/>
          <w:lang w:val="lt-LT" w:eastAsia="en-US"/>
        </w:rPr>
        <w:t xml:space="preserve">, hipotenzija, kosulys, dusulys, pilvo skausmas, vidurių užkietėjimas, dispepsija, viduriavimas, pykinimas, vėmimas, niežėjimas, bėrimas, raumenų </w:t>
      </w:r>
      <w:r w:rsidR="0067639D">
        <w:rPr>
          <w:rFonts w:eastAsia="Calibri"/>
          <w:sz w:val="22"/>
          <w:szCs w:val="22"/>
          <w:lang w:val="lt-LT" w:eastAsia="en-US"/>
        </w:rPr>
        <w:t>spazmai</w:t>
      </w:r>
      <w:r w:rsidRPr="00735954">
        <w:rPr>
          <w:rFonts w:eastAsia="Calibri"/>
          <w:sz w:val="22"/>
          <w:szCs w:val="22"/>
          <w:lang w:val="lt-LT" w:eastAsia="en-US"/>
        </w:rPr>
        <w:t>, astenija.</w:t>
      </w:r>
    </w:p>
    <w:p w14:paraId="7190BCFF" w14:textId="366D4550" w:rsidR="00D23434" w:rsidRPr="00735954" w:rsidRDefault="00D23434" w:rsidP="006F43AF">
      <w:pPr>
        <w:widowControl w:val="0"/>
        <w:numPr>
          <w:ilvl w:val="0"/>
          <w:numId w:val="57"/>
        </w:numPr>
        <w:tabs>
          <w:tab w:val="clear" w:pos="1353"/>
          <w:tab w:val="num" w:pos="567"/>
        </w:tabs>
        <w:ind w:left="567" w:hanging="567"/>
        <w:rPr>
          <w:rFonts w:eastAsia="Calibri"/>
          <w:sz w:val="22"/>
          <w:szCs w:val="22"/>
          <w:lang w:val="lt-LT" w:eastAsia="en-US"/>
        </w:rPr>
      </w:pPr>
      <w:r w:rsidRPr="00735954">
        <w:rPr>
          <w:rFonts w:eastAsia="Calibri"/>
          <w:sz w:val="22"/>
          <w:szCs w:val="22"/>
          <w:lang w:val="lt-LT" w:eastAsia="en-US"/>
        </w:rPr>
        <w:t>Į indapamidą</w:t>
      </w:r>
      <w:r w:rsidRPr="00A55CD4">
        <w:rPr>
          <w:rFonts w:eastAsia="Calibri"/>
          <w:sz w:val="22"/>
          <w:szCs w:val="22"/>
          <w:lang w:val="lt-LT" w:eastAsia="en-US"/>
        </w:rPr>
        <w:t xml:space="preserve">: </w:t>
      </w:r>
      <w:r w:rsidR="00001D61" w:rsidRPr="00A55CD4">
        <w:rPr>
          <w:rFonts w:eastAsia="Calibri"/>
          <w:sz w:val="22"/>
          <w:szCs w:val="22"/>
          <w:lang w:val="lt-LT" w:eastAsia="en-US"/>
        </w:rPr>
        <w:t>hipokalemija</w:t>
      </w:r>
      <w:r w:rsidR="00001D61">
        <w:rPr>
          <w:rFonts w:eastAsia="Calibri"/>
          <w:sz w:val="22"/>
          <w:szCs w:val="22"/>
          <w:lang w:val="lt-LT" w:eastAsia="en-US"/>
        </w:rPr>
        <w:t xml:space="preserve">, </w:t>
      </w:r>
      <w:r w:rsidRPr="00735954">
        <w:rPr>
          <w:rFonts w:eastAsia="Calibri"/>
          <w:sz w:val="22"/>
          <w:szCs w:val="22"/>
          <w:lang w:val="lt-LT" w:eastAsia="en-US"/>
        </w:rPr>
        <w:t>padidėjęs jautrumas (daugiausiai odos reakcijos) asmenims, kurie turi polinkį į alergines arba astmines reakcijas, ir makulopapulinis bėrimas.</w:t>
      </w:r>
    </w:p>
    <w:p w14:paraId="58AF8622" w14:textId="77777777" w:rsidR="00D23434" w:rsidRPr="00735954" w:rsidRDefault="00D23434" w:rsidP="006F43AF">
      <w:pPr>
        <w:widowControl w:val="0"/>
        <w:rPr>
          <w:rFonts w:eastAsia="Calibri"/>
          <w:sz w:val="22"/>
          <w:szCs w:val="22"/>
          <w:lang w:val="lt-LT" w:eastAsia="en-US"/>
        </w:rPr>
      </w:pPr>
    </w:p>
    <w:p w14:paraId="60B9BE29" w14:textId="77777777" w:rsidR="00D23434" w:rsidRPr="00735954" w:rsidRDefault="00D23434" w:rsidP="006F43AF">
      <w:pPr>
        <w:widowControl w:val="0"/>
        <w:numPr>
          <w:ilvl w:val="0"/>
          <w:numId w:val="59"/>
        </w:numPr>
        <w:ind w:left="567" w:hanging="567"/>
        <w:rPr>
          <w:sz w:val="22"/>
          <w:szCs w:val="22"/>
        </w:rPr>
      </w:pPr>
      <w:r w:rsidRPr="00735954">
        <w:rPr>
          <w:iCs/>
          <w:sz w:val="22"/>
          <w:szCs w:val="22"/>
          <w:lang w:eastAsia="lt-LT"/>
        </w:rPr>
        <w:t>Nepageidaujamų reakcijų santrauka lentelėje</w:t>
      </w:r>
    </w:p>
    <w:p w14:paraId="50C115BE" w14:textId="77777777" w:rsidR="00947D3D" w:rsidRPr="00735954" w:rsidRDefault="00947D3D" w:rsidP="006F43AF">
      <w:pPr>
        <w:widowControl w:val="0"/>
        <w:rPr>
          <w:sz w:val="22"/>
          <w:szCs w:val="22"/>
        </w:rPr>
      </w:pPr>
    </w:p>
    <w:p w14:paraId="1A6BF49D" w14:textId="77777777" w:rsidR="00947D3D" w:rsidRPr="006F43AF" w:rsidRDefault="00947D3D" w:rsidP="006F43AF">
      <w:pPr>
        <w:widowControl w:val="0"/>
        <w:rPr>
          <w:sz w:val="22"/>
          <w:szCs w:val="22"/>
        </w:rPr>
      </w:pPr>
      <w:r w:rsidRPr="00735954">
        <w:rPr>
          <w:sz w:val="22"/>
          <w:szCs w:val="22"/>
        </w:rPr>
        <w:t>Gydymo metu galinčio pasireikšti nepageidaujamo poveikio daž</w:t>
      </w:r>
      <w:r w:rsidRPr="006F43AF">
        <w:rPr>
          <w:sz w:val="22"/>
          <w:szCs w:val="22"/>
        </w:rPr>
        <w:t>nis apibūdinamas taip:</w:t>
      </w:r>
    </w:p>
    <w:p w14:paraId="3A93F5AA" w14:textId="77777777" w:rsidR="00947D3D" w:rsidRPr="006F43AF" w:rsidRDefault="00947D3D" w:rsidP="006F43AF">
      <w:pPr>
        <w:widowControl w:val="0"/>
        <w:numPr>
          <w:ilvl w:val="0"/>
          <w:numId w:val="5"/>
        </w:numPr>
        <w:ind w:left="567" w:hanging="567"/>
        <w:contextualSpacing/>
        <w:rPr>
          <w:sz w:val="22"/>
          <w:szCs w:val="22"/>
        </w:rPr>
      </w:pPr>
      <w:r w:rsidRPr="006F43AF">
        <w:rPr>
          <w:sz w:val="22"/>
          <w:szCs w:val="22"/>
        </w:rPr>
        <w:t>labai dažnas (≥ 1/10);</w:t>
      </w:r>
    </w:p>
    <w:p w14:paraId="5944514C" w14:textId="77777777" w:rsidR="00947D3D" w:rsidRPr="006F43AF" w:rsidRDefault="00947D3D" w:rsidP="006F43AF">
      <w:pPr>
        <w:widowControl w:val="0"/>
        <w:numPr>
          <w:ilvl w:val="0"/>
          <w:numId w:val="5"/>
        </w:numPr>
        <w:ind w:left="567" w:hanging="567"/>
        <w:contextualSpacing/>
        <w:rPr>
          <w:sz w:val="22"/>
          <w:szCs w:val="22"/>
        </w:rPr>
      </w:pPr>
      <w:r w:rsidRPr="006F43AF">
        <w:rPr>
          <w:sz w:val="22"/>
          <w:szCs w:val="22"/>
        </w:rPr>
        <w:lastRenderedPageBreak/>
        <w:t>dažnas (nuo ≥ 1/100 iki &lt; 1/10);</w:t>
      </w:r>
    </w:p>
    <w:p w14:paraId="2CEFC8F2" w14:textId="77777777" w:rsidR="00947D3D" w:rsidRPr="006F43AF" w:rsidRDefault="00947D3D" w:rsidP="006F43AF">
      <w:pPr>
        <w:widowControl w:val="0"/>
        <w:numPr>
          <w:ilvl w:val="0"/>
          <w:numId w:val="5"/>
        </w:numPr>
        <w:ind w:left="567" w:hanging="567"/>
        <w:contextualSpacing/>
        <w:rPr>
          <w:sz w:val="22"/>
          <w:szCs w:val="22"/>
        </w:rPr>
      </w:pPr>
      <w:r w:rsidRPr="006F43AF">
        <w:rPr>
          <w:sz w:val="22"/>
          <w:szCs w:val="22"/>
        </w:rPr>
        <w:t>nedažnas (nuo ≥ 1/</w:t>
      </w:r>
      <w:r w:rsidR="00F810E6" w:rsidRPr="006F43AF">
        <w:rPr>
          <w:sz w:val="22"/>
          <w:szCs w:val="22"/>
        </w:rPr>
        <w:t>1000</w:t>
      </w:r>
      <w:r w:rsidRPr="006F43AF">
        <w:rPr>
          <w:sz w:val="22"/>
          <w:szCs w:val="22"/>
        </w:rPr>
        <w:t xml:space="preserve"> iki &lt; 1/100);</w:t>
      </w:r>
    </w:p>
    <w:p w14:paraId="05FCBAD1" w14:textId="77777777" w:rsidR="00947D3D" w:rsidRPr="006F43AF" w:rsidRDefault="00947D3D" w:rsidP="006F43AF">
      <w:pPr>
        <w:widowControl w:val="0"/>
        <w:numPr>
          <w:ilvl w:val="0"/>
          <w:numId w:val="5"/>
        </w:numPr>
        <w:ind w:left="567" w:hanging="567"/>
        <w:contextualSpacing/>
        <w:rPr>
          <w:sz w:val="22"/>
          <w:szCs w:val="22"/>
        </w:rPr>
      </w:pPr>
      <w:r w:rsidRPr="006F43AF">
        <w:rPr>
          <w:sz w:val="22"/>
          <w:szCs w:val="22"/>
        </w:rPr>
        <w:t>retas (nuo ≥ 1/</w:t>
      </w:r>
      <w:r w:rsidR="00F810E6" w:rsidRPr="006F43AF">
        <w:rPr>
          <w:sz w:val="22"/>
          <w:szCs w:val="22"/>
        </w:rPr>
        <w:t>10000</w:t>
      </w:r>
      <w:r w:rsidRPr="006F43AF">
        <w:rPr>
          <w:sz w:val="22"/>
          <w:szCs w:val="22"/>
        </w:rPr>
        <w:t xml:space="preserve"> iki &lt; 1/1000);</w:t>
      </w:r>
    </w:p>
    <w:p w14:paraId="4B97A1AB" w14:textId="77777777" w:rsidR="00947D3D" w:rsidRPr="006F43AF" w:rsidRDefault="00947D3D" w:rsidP="006F43AF">
      <w:pPr>
        <w:widowControl w:val="0"/>
        <w:numPr>
          <w:ilvl w:val="0"/>
          <w:numId w:val="5"/>
        </w:numPr>
        <w:ind w:left="567" w:hanging="567"/>
        <w:contextualSpacing/>
        <w:rPr>
          <w:sz w:val="22"/>
          <w:szCs w:val="22"/>
        </w:rPr>
      </w:pPr>
      <w:r w:rsidRPr="006F43AF">
        <w:rPr>
          <w:sz w:val="22"/>
          <w:szCs w:val="22"/>
        </w:rPr>
        <w:t>labai retas (&lt; 1/</w:t>
      </w:r>
      <w:r w:rsidR="00F810E6" w:rsidRPr="006F43AF">
        <w:rPr>
          <w:sz w:val="22"/>
          <w:szCs w:val="22"/>
        </w:rPr>
        <w:t>10000</w:t>
      </w:r>
      <w:r w:rsidRPr="006F43AF">
        <w:rPr>
          <w:sz w:val="22"/>
          <w:szCs w:val="22"/>
        </w:rPr>
        <w:t>);</w:t>
      </w:r>
    </w:p>
    <w:p w14:paraId="1321EA60" w14:textId="77777777" w:rsidR="00947D3D" w:rsidRPr="006F43AF" w:rsidRDefault="00947D3D" w:rsidP="006F43AF">
      <w:pPr>
        <w:widowControl w:val="0"/>
        <w:numPr>
          <w:ilvl w:val="0"/>
          <w:numId w:val="5"/>
        </w:numPr>
        <w:tabs>
          <w:tab w:val="left" w:pos="0"/>
        </w:tabs>
        <w:ind w:left="567" w:hanging="567"/>
        <w:contextualSpacing/>
        <w:rPr>
          <w:sz w:val="22"/>
          <w:szCs w:val="22"/>
        </w:rPr>
      </w:pPr>
      <w:r w:rsidRPr="006F43AF">
        <w:rPr>
          <w:sz w:val="22"/>
          <w:szCs w:val="22"/>
        </w:rPr>
        <w:t>nežinomas (negali būti apskaičiuotas pagal turimus duomenis).</w:t>
      </w:r>
    </w:p>
    <w:p w14:paraId="172922C5" w14:textId="77777777" w:rsidR="00947D3D" w:rsidRPr="006F43AF" w:rsidRDefault="00947D3D" w:rsidP="006F43AF">
      <w:pPr>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3940"/>
        <w:gridCol w:w="1680"/>
        <w:gridCol w:w="1518"/>
      </w:tblGrid>
      <w:tr w:rsidR="00D23434" w:rsidRPr="00735954" w14:paraId="53425677" w14:textId="77777777" w:rsidTr="00FD75FF">
        <w:tc>
          <w:tcPr>
            <w:tcW w:w="1923" w:type="dxa"/>
            <w:vMerge w:val="restart"/>
          </w:tcPr>
          <w:p w14:paraId="20279465" w14:textId="77777777" w:rsidR="00D23434" w:rsidRPr="00735954" w:rsidRDefault="00D23434" w:rsidP="006F43AF">
            <w:pPr>
              <w:widowControl w:val="0"/>
              <w:rPr>
                <w:rFonts w:eastAsia="Calibri"/>
                <w:b/>
                <w:bCs/>
                <w:iCs/>
                <w:sz w:val="22"/>
                <w:szCs w:val="22"/>
                <w:lang w:val="lt-LT" w:eastAsia="en-US"/>
              </w:rPr>
            </w:pPr>
            <w:r w:rsidRPr="00735954">
              <w:rPr>
                <w:rFonts w:eastAsia="Calibri"/>
                <w:b/>
                <w:bCs/>
                <w:i/>
                <w:iCs/>
                <w:sz w:val="22"/>
                <w:szCs w:val="22"/>
                <w:lang w:val="lt-LT" w:eastAsia="en-US"/>
              </w:rPr>
              <w:t>MedDRA</w:t>
            </w:r>
            <w:r w:rsidRPr="00735954">
              <w:rPr>
                <w:rFonts w:eastAsia="Calibri"/>
                <w:b/>
                <w:bCs/>
                <w:iCs/>
                <w:sz w:val="22"/>
                <w:szCs w:val="22"/>
                <w:lang w:val="lt-LT" w:eastAsia="en-US"/>
              </w:rPr>
              <w:t xml:space="preserve"> organų sistemų klasės</w:t>
            </w:r>
          </w:p>
        </w:tc>
        <w:tc>
          <w:tcPr>
            <w:tcW w:w="3940" w:type="dxa"/>
            <w:vMerge w:val="restart"/>
          </w:tcPr>
          <w:p w14:paraId="29749C57" w14:textId="77777777" w:rsidR="00D23434" w:rsidRPr="00735954" w:rsidRDefault="00D23434" w:rsidP="006F43AF">
            <w:pPr>
              <w:widowControl w:val="0"/>
              <w:rPr>
                <w:rFonts w:eastAsia="Calibri"/>
                <w:b/>
                <w:bCs/>
                <w:iCs/>
                <w:sz w:val="22"/>
                <w:szCs w:val="22"/>
                <w:lang w:val="lt-LT" w:eastAsia="en-US"/>
              </w:rPr>
            </w:pPr>
            <w:r w:rsidRPr="00735954">
              <w:rPr>
                <w:rFonts w:eastAsia="Calibri"/>
                <w:b/>
                <w:bCs/>
                <w:iCs/>
                <w:sz w:val="22"/>
                <w:szCs w:val="22"/>
                <w:lang w:val="lt-LT" w:eastAsia="en-US"/>
              </w:rPr>
              <w:t>Nepageidaujamas poveikis</w:t>
            </w:r>
          </w:p>
        </w:tc>
        <w:tc>
          <w:tcPr>
            <w:tcW w:w="3198" w:type="dxa"/>
            <w:gridSpan w:val="2"/>
          </w:tcPr>
          <w:p w14:paraId="799E918A" w14:textId="77777777" w:rsidR="00D23434" w:rsidRPr="00735954" w:rsidRDefault="00D23434" w:rsidP="006F43AF">
            <w:pPr>
              <w:widowControl w:val="0"/>
              <w:jc w:val="center"/>
              <w:rPr>
                <w:rFonts w:eastAsia="Calibri"/>
                <w:b/>
                <w:bCs/>
                <w:iCs/>
                <w:sz w:val="22"/>
                <w:szCs w:val="22"/>
                <w:lang w:val="lt-LT" w:eastAsia="en-US"/>
              </w:rPr>
            </w:pPr>
            <w:r w:rsidRPr="00735954">
              <w:rPr>
                <w:rFonts w:eastAsia="Calibri"/>
                <w:b/>
                <w:bCs/>
                <w:iCs/>
                <w:sz w:val="22"/>
                <w:szCs w:val="22"/>
                <w:lang w:val="lt-LT" w:eastAsia="en-US"/>
              </w:rPr>
              <w:t>Dažnis</w:t>
            </w:r>
          </w:p>
        </w:tc>
      </w:tr>
      <w:tr w:rsidR="00D23434" w:rsidRPr="00735954" w14:paraId="429C5D71" w14:textId="77777777" w:rsidTr="00FD75FF">
        <w:tc>
          <w:tcPr>
            <w:tcW w:w="1923" w:type="dxa"/>
            <w:vMerge/>
          </w:tcPr>
          <w:p w14:paraId="32FBEC79" w14:textId="77777777" w:rsidR="00D23434" w:rsidRPr="00735954" w:rsidRDefault="00D23434" w:rsidP="006F43AF">
            <w:pPr>
              <w:widowControl w:val="0"/>
              <w:rPr>
                <w:rFonts w:eastAsia="Calibri"/>
                <w:b/>
                <w:bCs/>
                <w:iCs/>
                <w:sz w:val="22"/>
                <w:szCs w:val="22"/>
                <w:lang w:val="lt-LT" w:eastAsia="en-US"/>
              </w:rPr>
            </w:pPr>
          </w:p>
        </w:tc>
        <w:tc>
          <w:tcPr>
            <w:tcW w:w="3940" w:type="dxa"/>
            <w:vMerge/>
          </w:tcPr>
          <w:p w14:paraId="05AB9E40" w14:textId="77777777" w:rsidR="00D23434" w:rsidRPr="00735954" w:rsidRDefault="00D23434" w:rsidP="006F43AF">
            <w:pPr>
              <w:widowControl w:val="0"/>
              <w:rPr>
                <w:rFonts w:eastAsia="Calibri"/>
                <w:b/>
                <w:bCs/>
                <w:iCs/>
                <w:sz w:val="22"/>
                <w:szCs w:val="22"/>
                <w:lang w:val="lt-LT" w:eastAsia="en-US"/>
              </w:rPr>
            </w:pPr>
          </w:p>
        </w:tc>
        <w:tc>
          <w:tcPr>
            <w:tcW w:w="1680" w:type="dxa"/>
          </w:tcPr>
          <w:p w14:paraId="23E2AAE2" w14:textId="77777777" w:rsidR="00D23434" w:rsidRPr="00735954" w:rsidRDefault="00D23434" w:rsidP="006F43AF">
            <w:pPr>
              <w:widowControl w:val="0"/>
              <w:rPr>
                <w:rFonts w:eastAsia="Calibri"/>
                <w:b/>
                <w:bCs/>
                <w:iCs/>
                <w:sz w:val="22"/>
                <w:szCs w:val="22"/>
                <w:lang w:val="lt-LT" w:eastAsia="en-US"/>
              </w:rPr>
            </w:pPr>
            <w:r w:rsidRPr="00735954">
              <w:rPr>
                <w:rFonts w:eastAsia="Calibri"/>
                <w:b/>
                <w:bCs/>
                <w:iCs/>
                <w:sz w:val="22"/>
                <w:szCs w:val="22"/>
                <w:lang w:val="lt-LT" w:eastAsia="en-US"/>
              </w:rPr>
              <w:t>Perindoprilis</w:t>
            </w:r>
          </w:p>
        </w:tc>
        <w:tc>
          <w:tcPr>
            <w:tcW w:w="1518" w:type="dxa"/>
          </w:tcPr>
          <w:p w14:paraId="49C26B54" w14:textId="77777777" w:rsidR="00D23434" w:rsidRPr="00735954" w:rsidRDefault="00D23434" w:rsidP="006F43AF">
            <w:pPr>
              <w:widowControl w:val="0"/>
              <w:rPr>
                <w:rFonts w:eastAsia="Calibri"/>
                <w:b/>
                <w:bCs/>
                <w:iCs/>
                <w:sz w:val="22"/>
                <w:szCs w:val="22"/>
                <w:lang w:val="lt-LT" w:eastAsia="en-US"/>
              </w:rPr>
            </w:pPr>
            <w:r w:rsidRPr="00735954">
              <w:rPr>
                <w:rFonts w:eastAsia="Calibri"/>
                <w:b/>
                <w:bCs/>
                <w:iCs/>
                <w:sz w:val="22"/>
                <w:szCs w:val="22"/>
                <w:lang w:val="lt-LT" w:eastAsia="en-US"/>
              </w:rPr>
              <w:t>Indapamidas</w:t>
            </w:r>
          </w:p>
        </w:tc>
      </w:tr>
      <w:tr w:rsidR="00D23434" w:rsidRPr="00735954" w14:paraId="084B6E21" w14:textId="77777777" w:rsidTr="00FD75FF">
        <w:tc>
          <w:tcPr>
            <w:tcW w:w="1923" w:type="dxa"/>
          </w:tcPr>
          <w:p w14:paraId="03B98F6C" w14:textId="77777777" w:rsidR="00D23434" w:rsidRPr="00735954" w:rsidRDefault="00D23434" w:rsidP="006F43AF">
            <w:pPr>
              <w:widowControl w:val="0"/>
              <w:rPr>
                <w:rFonts w:eastAsia="Calibri"/>
                <w:b/>
                <w:bCs/>
                <w:iCs/>
                <w:sz w:val="22"/>
                <w:szCs w:val="22"/>
                <w:lang w:val="lt-LT" w:eastAsia="en-US"/>
              </w:rPr>
            </w:pPr>
            <w:r w:rsidRPr="00735954">
              <w:rPr>
                <w:rFonts w:eastAsia="Calibri"/>
                <w:b/>
                <w:bCs/>
                <w:iCs/>
                <w:sz w:val="22"/>
                <w:szCs w:val="22"/>
                <w:lang w:val="lt-LT" w:eastAsia="en-US"/>
              </w:rPr>
              <w:t>Infekcijos ir infestacijos</w:t>
            </w:r>
          </w:p>
        </w:tc>
        <w:tc>
          <w:tcPr>
            <w:tcW w:w="3940" w:type="dxa"/>
          </w:tcPr>
          <w:p w14:paraId="00BFCDC6"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 xml:space="preserve">Rinitas </w:t>
            </w:r>
          </w:p>
        </w:tc>
        <w:tc>
          <w:tcPr>
            <w:tcW w:w="1680" w:type="dxa"/>
          </w:tcPr>
          <w:p w14:paraId="5945C67F"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64DCDE5C"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47EE9200" w14:textId="77777777" w:rsidTr="00FD75FF">
        <w:tc>
          <w:tcPr>
            <w:tcW w:w="1923" w:type="dxa"/>
            <w:vMerge w:val="restart"/>
          </w:tcPr>
          <w:p w14:paraId="50CCA162" w14:textId="77777777" w:rsidR="00D23434" w:rsidRPr="00735954" w:rsidRDefault="00D23434" w:rsidP="006F43AF">
            <w:pPr>
              <w:widowControl w:val="0"/>
              <w:rPr>
                <w:rFonts w:eastAsia="Calibri"/>
                <w:b/>
                <w:bCs/>
                <w:iCs/>
                <w:sz w:val="22"/>
                <w:szCs w:val="22"/>
                <w:lang w:val="lt-LT" w:eastAsia="en-US"/>
              </w:rPr>
            </w:pPr>
            <w:r w:rsidRPr="00735954">
              <w:rPr>
                <w:rFonts w:eastAsia="Calibri"/>
                <w:b/>
                <w:bCs/>
                <w:iCs/>
                <w:sz w:val="22"/>
                <w:szCs w:val="22"/>
                <w:lang w:val="lt-LT" w:eastAsia="en-US"/>
              </w:rPr>
              <w:t>Kraujo ir limfinės sistemos sutrikimai</w:t>
            </w:r>
          </w:p>
        </w:tc>
        <w:tc>
          <w:tcPr>
            <w:tcW w:w="3940" w:type="dxa"/>
          </w:tcPr>
          <w:p w14:paraId="55580BAF"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Eozinofilija</w:t>
            </w:r>
          </w:p>
        </w:tc>
        <w:tc>
          <w:tcPr>
            <w:tcW w:w="1680" w:type="dxa"/>
          </w:tcPr>
          <w:p w14:paraId="2DC525AC"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 xml:space="preserve">Nedažnas </w:t>
            </w:r>
            <w:r w:rsidRPr="00735954">
              <w:rPr>
                <w:rFonts w:eastAsia="Calibri"/>
                <w:bCs/>
                <w:iCs/>
                <w:sz w:val="22"/>
                <w:szCs w:val="22"/>
                <w:vertAlign w:val="superscript"/>
                <w:lang w:val="lt-LT" w:eastAsia="en-US"/>
              </w:rPr>
              <w:t>*</w:t>
            </w:r>
          </w:p>
        </w:tc>
        <w:tc>
          <w:tcPr>
            <w:tcW w:w="1518" w:type="dxa"/>
          </w:tcPr>
          <w:p w14:paraId="7F42FCF0"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02C7AE15" w14:textId="77777777" w:rsidTr="00FD75FF">
        <w:tc>
          <w:tcPr>
            <w:tcW w:w="1923" w:type="dxa"/>
            <w:vMerge/>
          </w:tcPr>
          <w:p w14:paraId="2663EBEF" w14:textId="77777777" w:rsidR="00D23434" w:rsidRPr="00735954" w:rsidRDefault="00D23434" w:rsidP="006F43AF">
            <w:pPr>
              <w:widowControl w:val="0"/>
              <w:rPr>
                <w:rFonts w:eastAsia="Calibri"/>
                <w:b/>
                <w:bCs/>
                <w:iCs/>
                <w:sz w:val="22"/>
                <w:szCs w:val="22"/>
                <w:lang w:val="lt-LT" w:eastAsia="en-US"/>
              </w:rPr>
            </w:pPr>
          </w:p>
        </w:tc>
        <w:tc>
          <w:tcPr>
            <w:tcW w:w="3940" w:type="dxa"/>
          </w:tcPr>
          <w:p w14:paraId="625EF2CF"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Agranulocitozė (žr. 4.4 skyrių)</w:t>
            </w:r>
          </w:p>
        </w:tc>
        <w:tc>
          <w:tcPr>
            <w:tcW w:w="1680" w:type="dxa"/>
          </w:tcPr>
          <w:p w14:paraId="6F95D7DF"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62877CB2"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r>
      <w:tr w:rsidR="00D23434" w:rsidRPr="00735954" w14:paraId="25D47C70" w14:textId="77777777" w:rsidTr="00FD75FF">
        <w:tc>
          <w:tcPr>
            <w:tcW w:w="1923" w:type="dxa"/>
            <w:vMerge/>
          </w:tcPr>
          <w:p w14:paraId="416E00F2" w14:textId="77777777" w:rsidR="00D23434" w:rsidRPr="00735954" w:rsidRDefault="00D23434" w:rsidP="006F43AF">
            <w:pPr>
              <w:widowControl w:val="0"/>
              <w:rPr>
                <w:rFonts w:eastAsia="Calibri"/>
                <w:b/>
                <w:bCs/>
                <w:iCs/>
                <w:sz w:val="22"/>
                <w:szCs w:val="22"/>
                <w:lang w:val="lt-LT" w:eastAsia="en-US"/>
              </w:rPr>
            </w:pPr>
          </w:p>
        </w:tc>
        <w:tc>
          <w:tcPr>
            <w:tcW w:w="3940" w:type="dxa"/>
          </w:tcPr>
          <w:p w14:paraId="342708ED"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Aplazinė anemija</w:t>
            </w:r>
          </w:p>
        </w:tc>
        <w:tc>
          <w:tcPr>
            <w:tcW w:w="1680" w:type="dxa"/>
          </w:tcPr>
          <w:p w14:paraId="588E41BD"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c>
          <w:tcPr>
            <w:tcW w:w="1518" w:type="dxa"/>
          </w:tcPr>
          <w:p w14:paraId="647CE11A"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r>
      <w:tr w:rsidR="00D23434" w:rsidRPr="00735954" w14:paraId="01C8E638" w14:textId="77777777" w:rsidTr="00FD75FF">
        <w:tc>
          <w:tcPr>
            <w:tcW w:w="1923" w:type="dxa"/>
            <w:vMerge/>
          </w:tcPr>
          <w:p w14:paraId="63B68DEE" w14:textId="77777777" w:rsidR="00D23434" w:rsidRPr="00735954" w:rsidRDefault="00D23434" w:rsidP="006F43AF">
            <w:pPr>
              <w:widowControl w:val="0"/>
              <w:rPr>
                <w:rFonts w:eastAsia="Calibri"/>
                <w:b/>
                <w:bCs/>
                <w:iCs/>
                <w:sz w:val="22"/>
                <w:szCs w:val="22"/>
                <w:lang w:val="lt-LT" w:eastAsia="en-US"/>
              </w:rPr>
            </w:pPr>
          </w:p>
        </w:tc>
        <w:tc>
          <w:tcPr>
            <w:tcW w:w="3940" w:type="dxa"/>
          </w:tcPr>
          <w:p w14:paraId="6D6FDAF8"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Pancitopenija</w:t>
            </w:r>
          </w:p>
        </w:tc>
        <w:tc>
          <w:tcPr>
            <w:tcW w:w="1680" w:type="dxa"/>
          </w:tcPr>
          <w:p w14:paraId="7730516E"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13B0D430"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58830170" w14:textId="77777777" w:rsidTr="00FD75FF">
        <w:tc>
          <w:tcPr>
            <w:tcW w:w="1923" w:type="dxa"/>
            <w:vMerge/>
          </w:tcPr>
          <w:p w14:paraId="1334AF57" w14:textId="77777777" w:rsidR="00D23434" w:rsidRPr="00735954" w:rsidRDefault="00D23434" w:rsidP="006F43AF">
            <w:pPr>
              <w:widowControl w:val="0"/>
              <w:rPr>
                <w:rFonts w:eastAsia="Calibri"/>
                <w:b/>
                <w:bCs/>
                <w:iCs/>
                <w:sz w:val="22"/>
                <w:szCs w:val="22"/>
                <w:lang w:val="lt-LT" w:eastAsia="en-US"/>
              </w:rPr>
            </w:pPr>
          </w:p>
        </w:tc>
        <w:tc>
          <w:tcPr>
            <w:tcW w:w="3940" w:type="dxa"/>
          </w:tcPr>
          <w:p w14:paraId="67374A89"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Leukopenija</w:t>
            </w:r>
          </w:p>
        </w:tc>
        <w:tc>
          <w:tcPr>
            <w:tcW w:w="1680" w:type="dxa"/>
          </w:tcPr>
          <w:p w14:paraId="4F3367E0"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0224CAC1"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r>
      <w:tr w:rsidR="00D23434" w:rsidRPr="00735954" w14:paraId="5328FA3C" w14:textId="77777777" w:rsidTr="00FD75FF">
        <w:tc>
          <w:tcPr>
            <w:tcW w:w="1923" w:type="dxa"/>
            <w:vMerge/>
          </w:tcPr>
          <w:p w14:paraId="34DB0FCA" w14:textId="77777777" w:rsidR="00D23434" w:rsidRPr="00735954" w:rsidRDefault="00D23434" w:rsidP="006F43AF">
            <w:pPr>
              <w:widowControl w:val="0"/>
              <w:rPr>
                <w:rFonts w:eastAsia="Calibri"/>
                <w:b/>
                <w:bCs/>
                <w:iCs/>
                <w:sz w:val="22"/>
                <w:szCs w:val="22"/>
                <w:lang w:val="lt-LT" w:eastAsia="en-US"/>
              </w:rPr>
            </w:pPr>
          </w:p>
        </w:tc>
        <w:tc>
          <w:tcPr>
            <w:tcW w:w="3940" w:type="dxa"/>
          </w:tcPr>
          <w:p w14:paraId="52F98AA7"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Neutropenija (žr. 4.4 skyrių)</w:t>
            </w:r>
          </w:p>
        </w:tc>
        <w:tc>
          <w:tcPr>
            <w:tcW w:w="1680" w:type="dxa"/>
          </w:tcPr>
          <w:p w14:paraId="4A491371"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707BA9AB"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572B000F" w14:textId="77777777" w:rsidTr="00FD75FF">
        <w:tc>
          <w:tcPr>
            <w:tcW w:w="1923" w:type="dxa"/>
            <w:vMerge/>
          </w:tcPr>
          <w:p w14:paraId="6614A60A" w14:textId="77777777" w:rsidR="00D23434" w:rsidRPr="00735954" w:rsidRDefault="00D23434" w:rsidP="006F43AF">
            <w:pPr>
              <w:widowControl w:val="0"/>
              <w:rPr>
                <w:rFonts w:eastAsia="Calibri"/>
                <w:b/>
                <w:bCs/>
                <w:iCs/>
                <w:sz w:val="22"/>
                <w:szCs w:val="22"/>
                <w:lang w:val="lt-LT" w:eastAsia="en-US"/>
              </w:rPr>
            </w:pPr>
          </w:p>
        </w:tc>
        <w:tc>
          <w:tcPr>
            <w:tcW w:w="3940" w:type="dxa"/>
          </w:tcPr>
          <w:p w14:paraId="4132AA18"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Hemolizinė anemija</w:t>
            </w:r>
          </w:p>
        </w:tc>
        <w:tc>
          <w:tcPr>
            <w:tcW w:w="1680" w:type="dxa"/>
          </w:tcPr>
          <w:p w14:paraId="4FB43A1A"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5025DA0D"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r>
      <w:tr w:rsidR="00D23434" w:rsidRPr="00735954" w14:paraId="60F89A85" w14:textId="77777777" w:rsidTr="00FD75FF">
        <w:tc>
          <w:tcPr>
            <w:tcW w:w="1923" w:type="dxa"/>
            <w:vMerge/>
          </w:tcPr>
          <w:p w14:paraId="27AE2966" w14:textId="77777777" w:rsidR="00D23434" w:rsidRPr="00735954" w:rsidRDefault="00D23434" w:rsidP="006F43AF">
            <w:pPr>
              <w:widowControl w:val="0"/>
              <w:rPr>
                <w:rFonts w:eastAsia="Calibri"/>
                <w:b/>
                <w:bCs/>
                <w:iCs/>
                <w:sz w:val="22"/>
                <w:szCs w:val="22"/>
                <w:lang w:val="lt-LT" w:eastAsia="en-US"/>
              </w:rPr>
            </w:pPr>
          </w:p>
        </w:tc>
        <w:tc>
          <w:tcPr>
            <w:tcW w:w="3940" w:type="dxa"/>
          </w:tcPr>
          <w:p w14:paraId="5F7701BF"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Trombocitopenija (žr. 4.4 skyrių)</w:t>
            </w:r>
          </w:p>
        </w:tc>
        <w:tc>
          <w:tcPr>
            <w:tcW w:w="1680" w:type="dxa"/>
          </w:tcPr>
          <w:p w14:paraId="738AF877"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356AE5A4"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r>
      <w:tr w:rsidR="00F74044" w:rsidRPr="00735954" w14:paraId="5AD19AED" w14:textId="77777777" w:rsidTr="00FD75FF">
        <w:tc>
          <w:tcPr>
            <w:tcW w:w="1923" w:type="dxa"/>
          </w:tcPr>
          <w:p w14:paraId="3C4CC745" w14:textId="77777777" w:rsidR="00F74044" w:rsidRPr="00735954" w:rsidRDefault="00F74044" w:rsidP="006F43AF">
            <w:pPr>
              <w:widowControl w:val="0"/>
              <w:rPr>
                <w:rFonts w:eastAsia="Calibri"/>
                <w:b/>
                <w:bCs/>
                <w:iCs/>
                <w:sz w:val="22"/>
                <w:szCs w:val="22"/>
                <w:lang w:val="lt-LT" w:eastAsia="en-US"/>
              </w:rPr>
            </w:pPr>
          </w:p>
        </w:tc>
        <w:tc>
          <w:tcPr>
            <w:tcW w:w="3940" w:type="dxa"/>
          </w:tcPr>
          <w:p w14:paraId="68856B92" w14:textId="77777777" w:rsidR="00F74044" w:rsidRPr="00735954" w:rsidRDefault="00F74044" w:rsidP="006F43AF">
            <w:pPr>
              <w:widowControl w:val="0"/>
              <w:rPr>
                <w:rFonts w:eastAsia="Calibri"/>
                <w:bCs/>
                <w:iCs/>
                <w:sz w:val="22"/>
                <w:szCs w:val="22"/>
                <w:lang w:val="lt-LT" w:eastAsia="en-US"/>
              </w:rPr>
            </w:pPr>
            <w:r w:rsidRPr="00735954">
              <w:rPr>
                <w:rFonts w:eastAsia="Calibri"/>
                <w:bCs/>
                <w:iCs/>
                <w:sz w:val="22"/>
                <w:szCs w:val="22"/>
                <w:lang w:val="lt-LT" w:eastAsia="en-US"/>
              </w:rPr>
              <w:t>Anemija (žr. 4.4 skyrių), vartojant angiotenziną konvertuojančio fermento inhibitorių, tam tikromis aplinkybėmis (pacientams, kuriems persodinti inkstai, pacientams, kuriems atliekama hemodializė).</w:t>
            </w:r>
          </w:p>
        </w:tc>
        <w:tc>
          <w:tcPr>
            <w:tcW w:w="1680" w:type="dxa"/>
          </w:tcPr>
          <w:p w14:paraId="617CA125" w14:textId="48B647E6" w:rsidR="00F74044" w:rsidRPr="00735954" w:rsidRDefault="00F74044" w:rsidP="006F43AF">
            <w:pPr>
              <w:widowControl w:val="0"/>
              <w:rPr>
                <w:rFonts w:eastAsia="Calibri"/>
                <w:bCs/>
                <w:iCs/>
                <w:sz w:val="22"/>
                <w:szCs w:val="22"/>
                <w:lang w:val="lt-LT" w:eastAsia="en-US"/>
              </w:rPr>
            </w:pPr>
            <w:r w:rsidRPr="00735954">
              <w:rPr>
                <w:rFonts w:eastAsia="Calibri"/>
                <w:bCs/>
                <w:iCs/>
                <w:sz w:val="22"/>
                <w:szCs w:val="22"/>
                <w:lang w:val="lt-LT" w:eastAsia="en-US"/>
              </w:rPr>
              <w:t>Labai reta</w:t>
            </w:r>
            <w:r w:rsidR="0097230E" w:rsidRPr="00735954">
              <w:rPr>
                <w:rFonts w:eastAsia="Calibri"/>
                <w:bCs/>
                <w:iCs/>
                <w:sz w:val="22"/>
                <w:szCs w:val="22"/>
                <w:lang w:val="lt-LT" w:eastAsia="en-US"/>
              </w:rPr>
              <w:t>s</w:t>
            </w:r>
          </w:p>
        </w:tc>
        <w:tc>
          <w:tcPr>
            <w:tcW w:w="1518" w:type="dxa"/>
          </w:tcPr>
          <w:p w14:paraId="053EF1DF" w14:textId="13F11A39" w:rsidR="00F74044" w:rsidRPr="00735954" w:rsidRDefault="00F74044" w:rsidP="006F43AF">
            <w:pPr>
              <w:widowControl w:val="0"/>
              <w:rPr>
                <w:rFonts w:eastAsia="Calibri"/>
                <w:bCs/>
                <w:iCs/>
                <w:sz w:val="22"/>
                <w:szCs w:val="22"/>
                <w:lang w:val="lt-LT" w:eastAsia="en-US"/>
              </w:rPr>
            </w:pPr>
            <w:r w:rsidRPr="00735954">
              <w:rPr>
                <w:rFonts w:eastAsia="Calibri"/>
                <w:bCs/>
                <w:iCs/>
                <w:sz w:val="22"/>
                <w:szCs w:val="22"/>
                <w:lang w:val="lt-LT" w:eastAsia="en-US"/>
              </w:rPr>
              <w:t>Labai reta</w:t>
            </w:r>
            <w:r w:rsidR="0097230E" w:rsidRPr="00735954">
              <w:rPr>
                <w:rFonts w:eastAsia="Calibri"/>
                <w:bCs/>
                <w:iCs/>
                <w:sz w:val="22"/>
                <w:szCs w:val="22"/>
                <w:lang w:val="lt-LT" w:eastAsia="en-US"/>
              </w:rPr>
              <w:t>s</w:t>
            </w:r>
            <w:r w:rsidRPr="00735954">
              <w:rPr>
                <w:rFonts w:eastAsia="Calibri"/>
                <w:bCs/>
                <w:iCs/>
                <w:sz w:val="22"/>
                <w:szCs w:val="22"/>
                <w:lang w:val="lt-LT" w:eastAsia="en-US"/>
              </w:rPr>
              <w:t xml:space="preserve"> </w:t>
            </w:r>
          </w:p>
        </w:tc>
      </w:tr>
      <w:tr w:rsidR="00D23434" w:rsidRPr="00735954" w14:paraId="3715C168" w14:textId="77777777" w:rsidTr="00FD75FF">
        <w:tc>
          <w:tcPr>
            <w:tcW w:w="1923" w:type="dxa"/>
          </w:tcPr>
          <w:p w14:paraId="363168AA" w14:textId="77777777" w:rsidR="00D23434" w:rsidRPr="00735954" w:rsidRDefault="00D23434" w:rsidP="006F43AF">
            <w:pPr>
              <w:widowControl w:val="0"/>
              <w:rPr>
                <w:rFonts w:eastAsia="Calibri"/>
                <w:b/>
                <w:bCs/>
                <w:iCs/>
                <w:sz w:val="22"/>
                <w:szCs w:val="22"/>
                <w:lang w:val="lt-LT" w:eastAsia="en-US"/>
              </w:rPr>
            </w:pPr>
            <w:r w:rsidRPr="00735954">
              <w:rPr>
                <w:rFonts w:eastAsia="Calibri"/>
                <w:b/>
                <w:bCs/>
                <w:iCs/>
                <w:sz w:val="22"/>
                <w:szCs w:val="22"/>
                <w:lang w:val="lt-LT" w:eastAsia="en-US"/>
              </w:rPr>
              <w:t>Imuninės sistemos sutrikimai</w:t>
            </w:r>
          </w:p>
        </w:tc>
        <w:tc>
          <w:tcPr>
            <w:tcW w:w="3940" w:type="dxa"/>
          </w:tcPr>
          <w:p w14:paraId="2089112F"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Padidėjęs jautrumas (reakcijos, daugiausiai odos, asmenims, kurie turi polinkį į alergines ir astmines reakcijas)</w:t>
            </w:r>
          </w:p>
        </w:tc>
        <w:tc>
          <w:tcPr>
            <w:tcW w:w="1680" w:type="dxa"/>
          </w:tcPr>
          <w:p w14:paraId="4565003B"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c>
          <w:tcPr>
            <w:tcW w:w="1518" w:type="dxa"/>
          </w:tcPr>
          <w:p w14:paraId="4EC6AE33"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r>
      <w:tr w:rsidR="00515B9A" w:rsidRPr="00BA0735" w14:paraId="7EE726BF" w14:textId="77777777" w:rsidTr="00001D61">
        <w:tc>
          <w:tcPr>
            <w:tcW w:w="1923" w:type="dxa"/>
            <w:tcBorders>
              <w:top w:val="single" w:sz="4" w:space="0" w:color="auto"/>
              <w:left w:val="single" w:sz="4" w:space="0" w:color="auto"/>
              <w:bottom w:val="single" w:sz="4" w:space="0" w:color="auto"/>
              <w:right w:val="single" w:sz="4" w:space="0" w:color="auto"/>
            </w:tcBorders>
          </w:tcPr>
          <w:p w14:paraId="1B1D1622" w14:textId="77777777" w:rsidR="00001D61" w:rsidRPr="00BA0735" w:rsidRDefault="00001D61" w:rsidP="00E35335">
            <w:pPr>
              <w:widowControl w:val="0"/>
              <w:rPr>
                <w:rFonts w:eastAsia="Calibri"/>
                <w:b/>
                <w:bCs/>
                <w:iCs/>
                <w:sz w:val="22"/>
                <w:szCs w:val="22"/>
                <w:lang w:val="lt-LT" w:eastAsia="en-US"/>
              </w:rPr>
            </w:pPr>
            <w:r w:rsidRPr="00ED0431">
              <w:rPr>
                <w:rFonts w:eastAsia="Calibri"/>
                <w:b/>
                <w:bCs/>
                <w:iCs/>
                <w:sz w:val="22"/>
                <w:szCs w:val="22"/>
                <w:lang w:val="lt-LT" w:eastAsia="en-US"/>
              </w:rPr>
              <w:t>Endokrininės sistemos sutrikimai</w:t>
            </w:r>
          </w:p>
        </w:tc>
        <w:tc>
          <w:tcPr>
            <w:tcW w:w="3940" w:type="dxa"/>
            <w:tcBorders>
              <w:top w:val="single" w:sz="4" w:space="0" w:color="auto"/>
              <w:left w:val="single" w:sz="4" w:space="0" w:color="auto"/>
              <w:bottom w:val="single" w:sz="4" w:space="0" w:color="auto"/>
              <w:right w:val="single" w:sz="4" w:space="0" w:color="auto"/>
            </w:tcBorders>
          </w:tcPr>
          <w:p w14:paraId="45E6E52D" w14:textId="77777777" w:rsidR="00001D61" w:rsidRPr="00BA0735" w:rsidRDefault="00001D61" w:rsidP="00E35335">
            <w:pPr>
              <w:widowControl w:val="0"/>
              <w:rPr>
                <w:rFonts w:eastAsia="Calibri"/>
                <w:bCs/>
                <w:iCs/>
                <w:sz w:val="22"/>
                <w:szCs w:val="22"/>
                <w:lang w:val="lt-LT" w:eastAsia="en-US"/>
              </w:rPr>
            </w:pPr>
            <w:r w:rsidRPr="00D2587C">
              <w:rPr>
                <w:rFonts w:eastAsia="Calibri"/>
                <w:bCs/>
                <w:iCs/>
                <w:sz w:val="22"/>
                <w:szCs w:val="22"/>
                <w:lang w:val="lt-LT" w:eastAsia="en-US"/>
              </w:rPr>
              <w:t>Sutrikusios antidiurezinio hormono sekrecijos sindromas (SAHSS)</w:t>
            </w:r>
          </w:p>
        </w:tc>
        <w:tc>
          <w:tcPr>
            <w:tcW w:w="1680" w:type="dxa"/>
            <w:tcBorders>
              <w:top w:val="single" w:sz="4" w:space="0" w:color="auto"/>
              <w:left w:val="single" w:sz="4" w:space="0" w:color="auto"/>
              <w:bottom w:val="single" w:sz="4" w:space="0" w:color="auto"/>
              <w:right w:val="single" w:sz="4" w:space="0" w:color="auto"/>
            </w:tcBorders>
          </w:tcPr>
          <w:p w14:paraId="45F2CC7C" w14:textId="77777777" w:rsidR="00001D61" w:rsidRPr="00BA0735" w:rsidRDefault="00001D61" w:rsidP="00E35335">
            <w:pPr>
              <w:widowControl w:val="0"/>
              <w:rPr>
                <w:rFonts w:eastAsia="Calibri"/>
                <w:bCs/>
                <w:iCs/>
                <w:sz w:val="22"/>
                <w:szCs w:val="22"/>
                <w:lang w:val="lt-LT" w:eastAsia="en-US"/>
              </w:rPr>
            </w:pPr>
            <w:r>
              <w:rPr>
                <w:rFonts w:eastAsia="Calibri"/>
                <w:bCs/>
                <w:iCs/>
                <w:sz w:val="22"/>
                <w:szCs w:val="22"/>
                <w:lang w:val="lt-LT" w:eastAsia="en-US"/>
              </w:rPr>
              <w:t>Retas</w:t>
            </w:r>
          </w:p>
        </w:tc>
        <w:tc>
          <w:tcPr>
            <w:tcW w:w="1518" w:type="dxa"/>
            <w:tcBorders>
              <w:top w:val="single" w:sz="4" w:space="0" w:color="auto"/>
              <w:left w:val="single" w:sz="4" w:space="0" w:color="auto"/>
              <w:bottom w:val="single" w:sz="4" w:space="0" w:color="auto"/>
              <w:right w:val="single" w:sz="4" w:space="0" w:color="auto"/>
            </w:tcBorders>
          </w:tcPr>
          <w:p w14:paraId="0E9B826C" w14:textId="77777777" w:rsidR="00001D61" w:rsidRPr="00BA0735" w:rsidRDefault="00001D61" w:rsidP="00E35335">
            <w:pPr>
              <w:widowControl w:val="0"/>
              <w:rPr>
                <w:rFonts w:eastAsia="Calibri"/>
                <w:bCs/>
                <w:iCs/>
                <w:sz w:val="22"/>
                <w:szCs w:val="22"/>
                <w:lang w:val="lt-LT" w:eastAsia="en-US"/>
              </w:rPr>
            </w:pPr>
            <w:r>
              <w:rPr>
                <w:rFonts w:eastAsia="Calibri"/>
                <w:bCs/>
                <w:iCs/>
                <w:sz w:val="22"/>
                <w:szCs w:val="22"/>
                <w:lang w:val="lt-LT" w:eastAsia="en-US"/>
              </w:rPr>
              <w:t>-</w:t>
            </w:r>
          </w:p>
        </w:tc>
      </w:tr>
      <w:tr w:rsidR="00515B9A" w:rsidRPr="005B625F" w14:paraId="1171DEF0" w14:textId="77777777" w:rsidTr="00B26630">
        <w:tc>
          <w:tcPr>
            <w:tcW w:w="1923" w:type="dxa"/>
            <w:vMerge w:val="restart"/>
          </w:tcPr>
          <w:p w14:paraId="006FC165" w14:textId="77777777" w:rsidR="00515B9A" w:rsidRPr="005B625F" w:rsidRDefault="00515B9A" w:rsidP="00E35335">
            <w:pPr>
              <w:widowControl w:val="0"/>
              <w:rPr>
                <w:rFonts w:eastAsia="Calibri"/>
                <w:b/>
                <w:bCs/>
                <w:iCs/>
                <w:sz w:val="22"/>
                <w:szCs w:val="22"/>
                <w:lang w:val="lt-LT" w:eastAsia="en-US"/>
              </w:rPr>
            </w:pPr>
            <w:r w:rsidRPr="005B625F">
              <w:rPr>
                <w:rFonts w:eastAsia="Calibri"/>
                <w:b/>
                <w:bCs/>
                <w:iCs/>
                <w:sz w:val="22"/>
                <w:szCs w:val="22"/>
                <w:lang w:val="lt-LT" w:eastAsia="en-US"/>
              </w:rPr>
              <w:t>Metabolizmo ir mitybos sutrikimai</w:t>
            </w:r>
          </w:p>
        </w:tc>
        <w:tc>
          <w:tcPr>
            <w:tcW w:w="3940" w:type="dxa"/>
          </w:tcPr>
          <w:p w14:paraId="5A5AF8C9" w14:textId="77777777" w:rsidR="00515B9A" w:rsidRPr="005B625F" w:rsidRDefault="00515B9A" w:rsidP="00E35335">
            <w:pPr>
              <w:widowControl w:val="0"/>
              <w:rPr>
                <w:rFonts w:eastAsia="Calibri"/>
                <w:bCs/>
                <w:iCs/>
                <w:sz w:val="22"/>
                <w:szCs w:val="22"/>
                <w:lang w:val="lt-LT" w:eastAsia="en-US"/>
              </w:rPr>
            </w:pPr>
            <w:r w:rsidRPr="005B625F">
              <w:rPr>
                <w:rFonts w:eastAsia="Calibri"/>
                <w:bCs/>
                <w:iCs/>
                <w:sz w:val="22"/>
                <w:szCs w:val="22"/>
                <w:lang w:val="lt-LT" w:eastAsia="en-US"/>
              </w:rPr>
              <w:t xml:space="preserve">Hipoglikemija (žr. 4.4 ir 4.5 skyrius) </w:t>
            </w:r>
          </w:p>
        </w:tc>
        <w:tc>
          <w:tcPr>
            <w:tcW w:w="1680" w:type="dxa"/>
          </w:tcPr>
          <w:p w14:paraId="6F072098" w14:textId="77777777" w:rsidR="00515B9A" w:rsidRPr="005B625F" w:rsidRDefault="00515B9A" w:rsidP="00E35335">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1518" w:type="dxa"/>
          </w:tcPr>
          <w:p w14:paraId="7F7A49E5" w14:textId="77777777" w:rsidR="00515B9A" w:rsidRPr="005B625F" w:rsidRDefault="00515B9A" w:rsidP="00E35335">
            <w:pPr>
              <w:widowControl w:val="0"/>
              <w:rPr>
                <w:rFonts w:eastAsia="Calibri"/>
                <w:bCs/>
                <w:iCs/>
                <w:sz w:val="22"/>
                <w:szCs w:val="22"/>
                <w:lang w:val="lt-LT" w:eastAsia="en-US"/>
              </w:rPr>
            </w:pPr>
            <w:r w:rsidRPr="005B625F">
              <w:rPr>
                <w:rFonts w:eastAsia="Calibri"/>
                <w:bCs/>
                <w:iCs/>
                <w:sz w:val="22"/>
                <w:szCs w:val="22"/>
                <w:lang w:val="lt-LT" w:eastAsia="en-US"/>
              </w:rPr>
              <w:t>-</w:t>
            </w:r>
          </w:p>
        </w:tc>
      </w:tr>
      <w:tr w:rsidR="00515B9A" w:rsidRPr="005B625F" w14:paraId="3F023F5D" w14:textId="77777777" w:rsidTr="00B26630">
        <w:tc>
          <w:tcPr>
            <w:tcW w:w="1923" w:type="dxa"/>
            <w:vMerge/>
          </w:tcPr>
          <w:p w14:paraId="588263B2" w14:textId="77777777" w:rsidR="00515B9A" w:rsidRPr="005B625F" w:rsidRDefault="00515B9A" w:rsidP="00E35335">
            <w:pPr>
              <w:widowControl w:val="0"/>
              <w:rPr>
                <w:rFonts w:eastAsia="Calibri"/>
                <w:bCs/>
                <w:iCs/>
                <w:sz w:val="22"/>
                <w:szCs w:val="22"/>
                <w:lang w:val="lt-LT" w:eastAsia="en-US"/>
              </w:rPr>
            </w:pPr>
          </w:p>
        </w:tc>
        <w:tc>
          <w:tcPr>
            <w:tcW w:w="3940" w:type="dxa"/>
          </w:tcPr>
          <w:p w14:paraId="1D377A95" w14:textId="77777777" w:rsidR="00515B9A" w:rsidRPr="005B625F" w:rsidRDefault="00515B9A" w:rsidP="00E35335">
            <w:pPr>
              <w:widowControl w:val="0"/>
              <w:rPr>
                <w:rFonts w:eastAsia="Calibri"/>
                <w:bCs/>
                <w:iCs/>
                <w:sz w:val="22"/>
                <w:szCs w:val="22"/>
                <w:lang w:val="lt-LT" w:eastAsia="en-US"/>
              </w:rPr>
            </w:pPr>
            <w:r w:rsidRPr="005B625F">
              <w:rPr>
                <w:rFonts w:eastAsia="Calibri"/>
                <w:bCs/>
                <w:iCs/>
                <w:sz w:val="22"/>
                <w:szCs w:val="22"/>
                <w:lang w:val="lt-LT" w:eastAsia="en-US"/>
              </w:rPr>
              <w:t>Hiperkalemija, kuri normalizuojasi nutraukus gydymą (žr. 4.4 skyrių)</w:t>
            </w:r>
          </w:p>
        </w:tc>
        <w:tc>
          <w:tcPr>
            <w:tcW w:w="1680" w:type="dxa"/>
          </w:tcPr>
          <w:p w14:paraId="74667493" w14:textId="77777777" w:rsidR="00515B9A" w:rsidRPr="005B625F" w:rsidRDefault="00515B9A" w:rsidP="00E35335">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1518" w:type="dxa"/>
          </w:tcPr>
          <w:p w14:paraId="1993326D" w14:textId="77777777" w:rsidR="00515B9A" w:rsidRPr="005B625F" w:rsidRDefault="00515B9A" w:rsidP="00E35335">
            <w:pPr>
              <w:widowControl w:val="0"/>
              <w:rPr>
                <w:rFonts w:eastAsia="Calibri"/>
                <w:bCs/>
                <w:iCs/>
                <w:sz w:val="22"/>
                <w:szCs w:val="22"/>
                <w:lang w:val="lt-LT" w:eastAsia="en-US"/>
              </w:rPr>
            </w:pPr>
            <w:r w:rsidRPr="005B625F">
              <w:rPr>
                <w:rFonts w:eastAsia="Calibri"/>
                <w:bCs/>
                <w:iCs/>
                <w:sz w:val="22"/>
                <w:szCs w:val="22"/>
                <w:lang w:val="lt-LT" w:eastAsia="en-US"/>
              </w:rPr>
              <w:t>-</w:t>
            </w:r>
          </w:p>
        </w:tc>
      </w:tr>
      <w:tr w:rsidR="00515B9A" w:rsidRPr="005B625F" w14:paraId="3B540E40" w14:textId="77777777" w:rsidTr="00B26630">
        <w:tc>
          <w:tcPr>
            <w:tcW w:w="1923" w:type="dxa"/>
            <w:vMerge/>
          </w:tcPr>
          <w:p w14:paraId="54459C5D" w14:textId="77777777" w:rsidR="00515B9A" w:rsidRPr="005B625F" w:rsidRDefault="00515B9A" w:rsidP="00E35335">
            <w:pPr>
              <w:widowControl w:val="0"/>
              <w:rPr>
                <w:rFonts w:eastAsia="Calibri"/>
                <w:bCs/>
                <w:iCs/>
                <w:sz w:val="22"/>
                <w:szCs w:val="22"/>
                <w:lang w:val="lt-LT" w:eastAsia="en-US"/>
              </w:rPr>
            </w:pPr>
          </w:p>
        </w:tc>
        <w:tc>
          <w:tcPr>
            <w:tcW w:w="3940" w:type="dxa"/>
          </w:tcPr>
          <w:p w14:paraId="0D8C83DD" w14:textId="77777777" w:rsidR="00515B9A" w:rsidRPr="005B625F" w:rsidRDefault="00515B9A" w:rsidP="00E35335">
            <w:pPr>
              <w:widowControl w:val="0"/>
              <w:rPr>
                <w:rFonts w:eastAsia="Calibri"/>
                <w:bCs/>
                <w:iCs/>
                <w:sz w:val="22"/>
                <w:szCs w:val="22"/>
                <w:lang w:val="lt-LT" w:eastAsia="en-US"/>
              </w:rPr>
            </w:pPr>
            <w:r w:rsidRPr="005B625F">
              <w:rPr>
                <w:rFonts w:eastAsia="Calibri"/>
                <w:bCs/>
                <w:iCs/>
                <w:sz w:val="22"/>
                <w:szCs w:val="22"/>
                <w:lang w:val="lt-LT" w:eastAsia="en-US"/>
              </w:rPr>
              <w:t>Hiponatremija (žr. 4.4 skyrių)</w:t>
            </w:r>
          </w:p>
        </w:tc>
        <w:tc>
          <w:tcPr>
            <w:tcW w:w="1680" w:type="dxa"/>
          </w:tcPr>
          <w:p w14:paraId="62AB7439" w14:textId="77777777" w:rsidR="00515B9A" w:rsidRPr="005B625F" w:rsidRDefault="00515B9A" w:rsidP="00E35335">
            <w:pPr>
              <w:widowControl w:val="0"/>
              <w:rPr>
                <w:rFonts w:eastAsia="Calibri"/>
                <w:bCs/>
                <w:iCs/>
                <w:sz w:val="22"/>
                <w:szCs w:val="22"/>
                <w:lang w:val="lt-LT" w:eastAsia="en-US"/>
              </w:rPr>
            </w:pPr>
            <w:r w:rsidRPr="005B625F">
              <w:rPr>
                <w:rFonts w:eastAsia="Calibri"/>
                <w:bCs/>
                <w:iCs/>
                <w:sz w:val="22"/>
                <w:szCs w:val="22"/>
                <w:lang w:val="lt-LT" w:eastAsia="en-US"/>
              </w:rPr>
              <w:t xml:space="preserve">Nedažnas </w:t>
            </w:r>
            <w:r w:rsidRPr="005B625F">
              <w:rPr>
                <w:rFonts w:eastAsia="Calibri"/>
                <w:bCs/>
                <w:iCs/>
                <w:sz w:val="22"/>
                <w:szCs w:val="22"/>
                <w:vertAlign w:val="superscript"/>
                <w:lang w:val="lt-LT" w:eastAsia="en-US"/>
              </w:rPr>
              <w:t>*</w:t>
            </w:r>
          </w:p>
        </w:tc>
        <w:tc>
          <w:tcPr>
            <w:tcW w:w="1518" w:type="dxa"/>
          </w:tcPr>
          <w:p w14:paraId="66969EB9" w14:textId="77777777" w:rsidR="00515B9A" w:rsidRPr="005B625F" w:rsidRDefault="00515B9A" w:rsidP="00E35335">
            <w:pPr>
              <w:widowControl w:val="0"/>
              <w:rPr>
                <w:rFonts w:eastAsia="Calibri"/>
                <w:bCs/>
                <w:iCs/>
                <w:sz w:val="22"/>
                <w:szCs w:val="22"/>
                <w:lang w:val="lt-LT" w:eastAsia="en-US"/>
              </w:rPr>
            </w:pPr>
            <w:r>
              <w:rPr>
                <w:rFonts w:eastAsia="Calibri"/>
                <w:bCs/>
                <w:iCs/>
                <w:sz w:val="22"/>
                <w:szCs w:val="22"/>
                <w:lang w:val="lt-LT" w:eastAsia="en-US"/>
              </w:rPr>
              <w:t>Nedažnas</w:t>
            </w:r>
          </w:p>
        </w:tc>
      </w:tr>
      <w:tr w:rsidR="00515B9A" w:rsidRPr="005B625F" w14:paraId="50324BA3" w14:textId="77777777" w:rsidTr="00B26630">
        <w:tc>
          <w:tcPr>
            <w:tcW w:w="1923" w:type="dxa"/>
            <w:vMerge/>
          </w:tcPr>
          <w:p w14:paraId="22B38E6F" w14:textId="77777777" w:rsidR="00515B9A" w:rsidRPr="005B625F" w:rsidRDefault="00515B9A" w:rsidP="00E35335">
            <w:pPr>
              <w:widowControl w:val="0"/>
              <w:rPr>
                <w:rFonts w:eastAsia="Calibri"/>
                <w:bCs/>
                <w:iCs/>
                <w:sz w:val="22"/>
                <w:szCs w:val="22"/>
                <w:lang w:val="lt-LT" w:eastAsia="en-US"/>
              </w:rPr>
            </w:pPr>
          </w:p>
        </w:tc>
        <w:tc>
          <w:tcPr>
            <w:tcW w:w="3940" w:type="dxa"/>
          </w:tcPr>
          <w:p w14:paraId="5D6C025A" w14:textId="77777777" w:rsidR="00515B9A" w:rsidRPr="005B625F" w:rsidRDefault="00515B9A" w:rsidP="00E35335">
            <w:pPr>
              <w:widowControl w:val="0"/>
              <w:rPr>
                <w:rFonts w:eastAsia="Calibri"/>
                <w:bCs/>
                <w:iCs/>
                <w:sz w:val="22"/>
                <w:szCs w:val="22"/>
                <w:lang w:val="lt-LT" w:eastAsia="en-US"/>
              </w:rPr>
            </w:pPr>
            <w:r w:rsidRPr="005B625F">
              <w:rPr>
                <w:rFonts w:eastAsia="Calibri"/>
                <w:bCs/>
                <w:iCs/>
                <w:sz w:val="22"/>
                <w:szCs w:val="22"/>
                <w:lang w:val="lt-LT" w:eastAsia="en-US"/>
              </w:rPr>
              <w:t xml:space="preserve">Hiperkalcemija </w:t>
            </w:r>
          </w:p>
        </w:tc>
        <w:tc>
          <w:tcPr>
            <w:tcW w:w="1680" w:type="dxa"/>
          </w:tcPr>
          <w:p w14:paraId="13A32238" w14:textId="77777777" w:rsidR="00515B9A" w:rsidRPr="005B625F" w:rsidRDefault="00515B9A" w:rsidP="00E35335">
            <w:pPr>
              <w:widowControl w:val="0"/>
              <w:rPr>
                <w:rFonts w:eastAsia="Calibri"/>
                <w:bCs/>
                <w:iCs/>
                <w:sz w:val="22"/>
                <w:szCs w:val="22"/>
                <w:lang w:val="lt-LT" w:eastAsia="en-US"/>
              </w:rPr>
            </w:pPr>
            <w:r w:rsidRPr="005B625F">
              <w:rPr>
                <w:rFonts w:eastAsia="Calibri"/>
                <w:bCs/>
                <w:iCs/>
                <w:sz w:val="22"/>
                <w:szCs w:val="22"/>
                <w:lang w:val="lt-LT" w:eastAsia="en-US"/>
              </w:rPr>
              <w:t>-</w:t>
            </w:r>
          </w:p>
        </w:tc>
        <w:tc>
          <w:tcPr>
            <w:tcW w:w="1518" w:type="dxa"/>
          </w:tcPr>
          <w:p w14:paraId="74648AEB" w14:textId="77777777" w:rsidR="00515B9A" w:rsidRPr="005B625F" w:rsidRDefault="00515B9A" w:rsidP="00E35335">
            <w:pPr>
              <w:widowControl w:val="0"/>
              <w:rPr>
                <w:rFonts w:eastAsia="Calibri"/>
                <w:bCs/>
                <w:iCs/>
                <w:sz w:val="22"/>
                <w:szCs w:val="22"/>
                <w:lang w:val="lt-LT" w:eastAsia="en-US"/>
              </w:rPr>
            </w:pPr>
            <w:r w:rsidRPr="005B625F">
              <w:rPr>
                <w:rFonts w:eastAsia="Calibri"/>
                <w:bCs/>
                <w:iCs/>
                <w:sz w:val="22"/>
                <w:szCs w:val="22"/>
                <w:lang w:val="lt-LT" w:eastAsia="en-US"/>
              </w:rPr>
              <w:t>Labai retas</w:t>
            </w:r>
          </w:p>
        </w:tc>
      </w:tr>
      <w:tr w:rsidR="00515B9A" w:rsidRPr="005B625F" w14:paraId="36FF1104" w14:textId="77777777" w:rsidTr="00B26630">
        <w:tc>
          <w:tcPr>
            <w:tcW w:w="1923" w:type="dxa"/>
            <w:vMerge/>
          </w:tcPr>
          <w:p w14:paraId="348C8634" w14:textId="77777777" w:rsidR="00515B9A" w:rsidRPr="005B625F" w:rsidRDefault="00515B9A" w:rsidP="00E35335">
            <w:pPr>
              <w:widowControl w:val="0"/>
              <w:rPr>
                <w:rFonts w:eastAsia="Calibri"/>
                <w:bCs/>
                <w:iCs/>
                <w:sz w:val="22"/>
                <w:szCs w:val="22"/>
                <w:lang w:val="lt-LT" w:eastAsia="en-US"/>
              </w:rPr>
            </w:pPr>
          </w:p>
        </w:tc>
        <w:tc>
          <w:tcPr>
            <w:tcW w:w="3940" w:type="dxa"/>
          </w:tcPr>
          <w:p w14:paraId="0E055881" w14:textId="77777777" w:rsidR="00515B9A" w:rsidRPr="005B625F" w:rsidRDefault="00515B9A" w:rsidP="00E35335">
            <w:pPr>
              <w:widowControl w:val="0"/>
              <w:rPr>
                <w:rFonts w:eastAsia="Calibri"/>
                <w:bCs/>
                <w:iCs/>
                <w:sz w:val="22"/>
                <w:szCs w:val="22"/>
                <w:lang w:val="lt-LT" w:eastAsia="en-US"/>
              </w:rPr>
            </w:pPr>
            <w:r w:rsidRPr="005B625F">
              <w:rPr>
                <w:rFonts w:eastAsia="Calibri"/>
                <w:bCs/>
                <w:iCs/>
                <w:sz w:val="22"/>
                <w:szCs w:val="22"/>
                <w:lang w:val="lt-LT" w:eastAsia="en-US"/>
              </w:rPr>
              <w:t>Hiponatremija su hipovolemija, sukeliančia dehidrataciją ir ortostatinę hipotenziją</w:t>
            </w:r>
          </w:p>
        </w:tc>
        <w:tc>
          <w:tcPr>
            <w:tcW w:w="1680" w:type="dxa"/>
          </w:tcPr>
          <w:p w14:paraId="7E20F7A5" w14:textId="77777777" w:rsidR="00515B9A" w:rsidRPr="005B625F" w:rsidRDefault="00515B9A" w:rsidP="00E35335">
            <w:pPr>
              <w:widowControl w:val="0"/>
              <w:rPr>
                <w:rFonts w:eastAsia="Calibri"/>
                <w:bCs/>
                <w:iCs/>
                <w:sz w:val="22"/>
                <w:szCs w:val="22"/>
                <w:lang w:val="lt-LT" w:eastAsia="en-US"/>
              </w:rPr>
            </w:pPr>
            <w:r w:rsidRPr="005B625F">
              <w:rPr>
                <w:rFonts w:eastAsia="Calibri"/>
                <w:bCs/>
                <w:iCs/>
                <w:sz w:val="22"/>
                <w:szCs w:val="22"/>
                <w:lang w:val="lt-LT" w:eastAsia="en-US"/>
              </w:rPr>
              <w:t xml:space="preserve">Dažnis nežinomas </w:t>
            </w:r>
          </w:p>
        </w:tc>
        <w:tc>
          <w:tcPr>
            <w:tcW w:w="1518" w:type="dxa"/>
          </w:tcPr>
          <w:p w14:paraId="51C96A47" w14:textId="77777777" w:rsidR="00515B9A" w:rsidRPr="005B625F" w:rsidRDefault="00515B9A" w:rsidP="00E35335">
            <w:pPr>
              <w:widowControl w:val="0"/>
              <w:rPr>
                <w:rFonts w:eastAsia="Calibri"/>
                <w:bCs/>
                <w:iCs/>
                <w:sz w:val="22"/>
                <w:szCs w:val="22"/>
                <w:lang w:val="lt-LT" w:eastAsia="en-US"/>
              </w:rPr>
            </w:pPr>
            <w:r w:rsidRPr="005B625F">
              <w:rPr>
                <w:rFonts w:eastAsia="Calibri"/>
                <w:bCs/>
                <w:iCs/>
                <w:sz w:val="22"/>
                <w:szCs w:val="22"/>
                <w:lang w:val="lt-LT" w:eastAsia="en-US"/>
              </w:rPr>
              <w:t xml:space="preserve">Dažnis nežinomas </w:t>
            </w:r>
          </w:p>
        </w:tc>
      </w:tr>
      <w:tr w:rsidR="00515B9A" w:rsidRPr="005B625F" w14:paraId="7838A22A" w14:textId="77777777" w:rsidTr="00B26630">
        <w:tc>
          <w:tcPr>
            <w:tcW w:w="1923" w:type="dxa"/>
            <w:vMerge/>
          </w:tcPr>
          <w:p w14:paraId="723C9D84" w14:textId="77777777" w:rsidR="00515B9A" w:rsidRPr="005B625F" w:rsidRDefault="00515B9A" w:rsidP="00E35335">
            <w:pPr>
              <w:widowControl w:val="0"/>
              <w:rPr>
                <w:rFonts w:eastAsia="Calibri"/>
                <w:bCs/>
                <w:iCs/>
                <w:sz w:val="22"/>
                <w:szCs w:val="22"/>
                <w:lang w:val="lt-LT" w:eastAsia="en-US"/>
              </w:rPr>
            </w:pPr>
          </w:p>
        </w:tc>
        <w:tc>
          <w:tcPr>
            <w:tcW w:w="3940" w:type="dxa"/>
          </w:tcPr>
          <w:p w14:paraId="1A73D3B5" w14:textId="77777777" w:rsidR="00515B9A" w:rsidRPr="00A55CD4" w:rsidRDefault="00515B9A" w:rsidP="00E35335">
            <w:pPr>
              <w:widowControl w:val="0"/>
              <w:rPr>
                <w:rFonts w:eastAsia="Calibri"/>
                <w:bCs/>
                <w:iCs/>
                <w:sz w:val="22"/>
                <w:szCs w:val="22"/>
                <w:lang w:val="lt-LT" w:eastAsia="en-US"/>
              </w:rPr>
            </w:pPr>
            <w:r w:rsidRPr="00A55CD4">
              <w:rPr>
                <w:rFonts w:eastAsia="Calibri"/>
                <w:bCs/>
                <w:iCs/>
                <w:sz w:val="22"/>
                <w:szCs w:val="22"/>
                <w:lang w:val="lt-LT" w:eastAsia="en-US"/>
              </w:rPr>
              <w:t>Hipochloremija</w:t>
            </w:r>
          </w:p>
        </w:tc>
        <w:tc>
          <w:tcPr>
            <w:tcW w:w="1680" w:type="dxa"/>
          </w:tcPr>
          <w:p w14:paraId="688D78E1" w14:textId="77777777" w:rsidR="00515B9A" w:rsidRPr="00A55CD4" w:rsidRDefault="00515B9A" w:rsidP="00E35335">
            <w:pPr>
              <w:widowControl w:val="0"/>
              <w:rPr>
                <w:rFonts w:eastAsia="Calibri"/>
                <w:bCs/>
                <w:iCs/>
                <w:sz w:val="22"/>
                <w:szCs w:val="22"/>
                <w:lang w:val="lt-LT" w:eastAsia="en-US"/>
              </w:rPr>
            </w:pPr>
            <w:r w:rsidRPr="00A55CD4">
              <w:rPr>
                <w:rFonts w:eastAsia="Calibri"/>
                <w:bCs/>
                <w:iCs/>
                <w:sz w:val="22"/>
                <w:szCs w:val="22"/>
                <w:lang w:val="lt-LT" w:eastAsia="en-US"/>
              </w:rPr>
              <w:t xml:space="preserve"> -</w:t>
            </w:r>
          </w:p>
        </w:tc>
        <w:tc>
          <w:tcPr>
            <w:tcW w:w="1518" w:type="dxa"/>
          </w:tcPr>
          <w:p w14:paraId="16633D70" w14:textId="77777777" w:rsidR="00515B9A" w:rsidRPr="00A55CD4" w:rsidRDefault="00515B9A" w:rsidP="00E35335">
            <w:pPr>
              <w:widowControl w:val="0"/>
              <w:rPr>
                <w:rFonts w:eastAsia="Calibri"/>
                <w:bCs/>
                <w:iCs/>
                <w:sz w:val="22"/>
                <w:szCs w:val="22"/>
                <w:lang w:val="lt-LT" w:eastAsia="en-US"/>
              </w:rPr>
            </w:pPr>
            <w:r w:rsidRPr="00A55CD4">
              <w:rPr>
                <w:rFonts w:eastAsia="Calibri"/>
                <w:bCs/>
                <w:iCs/>
                <w:sz w:val="22"/>
                <w:szCs w:val="22"/>
                <w:lang w:val="lt-LT" w:eastAsia="en-US"/>
              </w:rPr>
              <w:t>Retas</w:t>
            </w:r>
          </w:p>
        </w:tc>
      </w:tr>
      <w:tr w:rsidR="00515B9A" w:rsidRPr="005B625F" w14:paraId="6641E109" w14:textId="77777777" w:rsidTr="00B26630">
        <w:tc>
          <w:tcPr>
            <w:tcW w:w="1923" w:type="dxa"/>
            <w:vMerge/>
          </w:tcPr>
          <w:p w14:paraId="2FB2131B" w14:textId="77777777" w:rsidR="00515B9A" w:rsidRPr="005B625F" w:rsidRDefault="00515B9A" w:rsidP="00E35335">
            <w:pPr>
              <w:widowControl w:val="0"/>
              <w:rPr>
                <w:rFonts w:eastAsia="Calibri"/>
                <w:bCs/>
                <w:iCs/>
                <w:sz w:val="22"/>
                <w:szCs w:val="22"/>
                <w:lang w:val="lt-LT" w:eastAsia="en-US"/>
              </w:rPr>
            </w:pPr>
          </w:p>
        </w:tc>
        <w:tc>
          <w:tcPr>
            <w:tcW w:w="3940" w:type="dxa"/>
          </w:tcPr>
          <w:p w14:paraId="5D93B15F" w14:textId="77777777" w:rsidR="00515B9A" w:rsidRPr="00A55CD4" w:rsidRDefault="00515B9A" w:rsidP="00E35335">
            <w:pPr>
              <w:widowControl w:val="0"/>
              <w:rPr>
                <w:rFonts w:eastAsia="Calibri"/>
                <w:bCs/>
                <w:iCs/>
                <w:sz w:val="22"/>
                <w:szCs w:val="22"/>
                <w:lang w:val="lt-LT" w:eastAsia="en-US"/>
              </w:rPr>
            </w:pPr>
            <w:r w:rsidRPr="00A55CD4">
              <w:rPr>
                <w:rFonts w:eastAsia="Calibri"/>
                <w:bCs/>
                <w:iCs/>
                <w:sz w:val="22"/>
                <w:szCs w:val="22"/>
                <w:lang w:val="lt-LT" w:eastAsia="en-US"/>
              </w:rPr>
              <w:t xml:space="preserve">Hipomagnezemija </w:t>
            </w:r>
          </w:p>
        </w:tc>
        <w:tc>
          <w:tcPr>
            <w:tcW w:w="1680" w:type="dxa"/>
          </w:tcPr>
          <w:p w14:paraId="06087D0E" w14:textId="77777777" w:rsidR="00515B9A" w:rsidRPr="00A55CD4" w:rsidRDefault="00515B9A" w:rsidP="00E35335">
            <w:pPr>
              <w:widowControl w:val="0"/>
              <w:rPr>
                <w:rFonts w:eastAsia="Calibri"/>
                <w:bCs/>
                <w:iCs/>
                <w:sz w:val="22"/>
                <w:szCs w:val="22"/>
                <w:lang w:val="lt-LT" w:eastAsia="en-US"/>
              </w:rPr>
            </w:pPr>
            <w:r w:rsidRPr="00A55CD4">
              <w:rPr>
                <w:rFonts w:eastAsia="Calibri"/>
                <w:bCs/>
                <w:iCs/>
                <w:sz w:val="22"/>
                <w:szCs w:val="22"/>
                <w:lang w:val="lt-LT" w:eastAsia="en-US"/>
              </w:rPr>
              <w:t>-</w:t>
            </w:r>
          </w:p>
        </w:tc>
        <w:tc>
          <w:tcPr>
            <w:tcW w:w="1518" w:type="dxa"/>
          </w:tcPr>
          <w:p w14:paraId="0EB23903" w14:textId="77777777" w:rsidR="00515B9A" w:rsidRPr="00A55CD4" w:rsidRDefault="00515B9A" w:rsidP="00E35335">
            <w:pPr>
              <w:widowControl w:val="0"/>
              <w:rPr>
                <w:rFonts w:eastAsia="Calibri"/>
                <w:bCs/>
                <w:iCs/>
                <w:sz w:val="22"/>
                <w:szCs w:val="22"/>
                <w:lang w:val="lt-LT" w:eastAsia="en-US"/>
              </w:rPr>
            </w:pPr>
            <w:r w:rsidRPr="00A55CD4">
              <w:rPr>
                <w:rFonts w:eastAsia="Calibri"/>
                <w:bCs/>
                <w:iCs/>
                <w:sz w:val="22"/>
                <w:szCs w:val="22"/>
                <w:lang w:val="lt-LT" w:eastAsia="en-US"/>
              </w:rPr>
              <w:t>Retas</w:t>
            </w:r>
          </w:p>
        </w:tc>
      </w:tr>
      <w:tr w:rsidR="00515B9A" w:rsidRPr="005B625F" w14:paraId="1849CA6A" w14:textId="77777777" w:rsidTr="00B26630">
        <w:tc>
          <w:tcPr>
            <w:tcW w:w="1923" w:type="dxa"/>
            <w:vMerge/>
          </w:tcPr>
          <w:p w14:paraId="0862F1E9" w14:textId="77777777" w:rsidR="00515B9A" w:rsidRPr="005B625F" w:rsidRDefault="00515B9A" w:rsidP="00E35335">
            <w:pPr>
              <w:widowControl w:val="0"/>
              <w:rPr>
                <w:rFonts w:eastAsia="Calibri"/>
                <w:bCs/>
                <w:iCs/>
                <w:sz w:val="22"/>
                <w:szCs w:val="22"/>
                <w:lang w:val="lt-LT" w:eastAsia="en-US"/>
              </w:rPr>
            </w:pPr>
          </w:p>
        </w:tc>
        <w:tc>
          <w:tcPr>
            <w:tcW w:w="3940" w:type="dxa"/>
          </w:tcPr>
          <w:p w14:paraId="56E730BD" w14:textId="77777777" w:rsidR="00515B9A" w:rsidRPr="00A55CD4" w:rsidRDefault="00515B9A" w:rsidP="00E35335">
            <w:pPr>
              <w:widowControl w:val="0"/>
              <w:rPr>
                <w:rFonts w:eastAsia="Calibri"/>
                <w:bCs/>
                <w:iCs/>
                <w:sz w:val="22"/>
                <w:szCs w:val="22"/>
                <w:lang w:val="lt-LT" w:eastAsia="en-US"/>
              </w:rPr>
            </w:pPr>
            <w:r w:rsidRPr="00A55CD4">
              <w:rPr>
                <w:rFonts w:eastAsia="Calibri"/>
                <w:bCs/>
                <w:iCs/>
                <w:sz w:val="22"/>
                <w:szCs w:val="22"/>
                <w:lang w:val="lt-LT" w:eastAsia="en-US"/>
              </w:rPr>
              <w:t>Hipokalemija (žr. 4.4 skyrių)</w:t>
            </w:r>
          </w:p>
        </w:tc>
        <w:tc>
          <w:tcPr>
            <w:tcW w:w="1680" w:type="dxa"/>
          </w:tcPr>
          <w:p w14:paraId="7E45AC3B" w14:textId="77777777" w:rsidR="00515B9A" w:rsidRPr="00A55CD4" w:rsidRDefault="00515B9A" w:rsidP="00E35335">
            <w:pPr>
              <w:widowControl w:val="0"/>
              <w:rPr>
                <w:rFonts w:eastAsia="Calibri"/>
                <w:bCs/>
                <w:iCs/>
                <w:sz w:val="22"/>
                <w:szCs w:val="22"/>
                <w:lang w:val="lt-LT" w:eastAsia="en-US"/>
              </w:rPr>
            </w:pPr>
            <w:r w:rsidRPr="00A55CD4">
              <w:rPr>
                <w:rFonts w:eastAsia="Calibri"/>
                <w:bCs/>
                <w:iCs/>
                <w:sz w:val="22"/>
                <w:szCs w:val="22"/>
                <w:lang w:val="lt-LT" w:eastAsia="en-US"/>
              </w:rPr>
              <w:t>-</w:t>
            </w:r>
          </w:p>
        </w:tc>
        <w:tc>
          <w:tcPr>
            <w:tcW w:w="1518" w:type="dxa"/>
          </w:tcPr>
          <w:p w14:paraId="51ED5103" w14:textId="77777777" w:rsidR="00515B9A" w:rsidRPr="00A55CD4" w:rsidRDefault="00515B9A" w:rsidP="00E35335">
            <w:pPr>
              <w:widowControl w:val="0"/>
              <w:rPr>
                <w:rFonts w:eastAsia="Calibri"/>
                <w:bCs/>
                <w:iCs/>
                <w:sz w:val="22"/>
                <w:szCs w:val="22"/>
                <w:lang w:val="lt-LT" w:eastAsia="en-US"/>
              </w:rPr>
            </w:pPr>
            <w:r w:rsidRPr="00A55CD4">
              <w:rPr>
                <w:rFonts w:eastAsia="Calibri"/>
                <w:bCs/>
                <w:iCs/>
                <w:sz w:val="22"/>
                <w:szCs w:val="22"/>
                <w:lang w:val="lt-LT" w:eastAsia="en-US"/>
              </w:rPr>
              <w:t>Dažnas</w:t>
            </w:r>
          </w:p>
        </w:tc>
      </w:tr>
      <w:tr w:rsidR="00D23434" w:rsidRPr="00735954" w14:paraId="1CD0797A" w14:textId="77777777" w:rsidTr="00FD75FF">
        <w:tc>
          <w:tcPr>
            <w:tcW w:w="1923" w:type="dxa"/>
            <w:vMerge w:val="restart"/>
          </w:tcPr>
          <w:p w14:paraId="759B0FDE" w14:textId="77777777" w:rsidR="00D23434" w:rsidRPr="00735954" w:rsidRDefault="00D23434" w:rsidP="006F43AF">
            <w:pPr>
              <w:widowControl w:val="0"/>
              <w:rPr>
                <w:rFonts w:eastAsia="Calibri"/>
                <w:b/>
                <w:bCs/>
                <w:iCs/>
                <w:sz w:val="22"/>
                <w:szCs w:val="22"/>
                <w:lang w:val="lt-LT" w:eastAsia="en-US"/>
              </w:rPr>
            </w:pPr>
            <w:r w:rsidRPr="00735954">
              <w:rPr>
                <w:rFonts w:eastAsia="Calibri"/>
                <w:b/>
                <w:bCs/>
                <w:iCs/>
                <w:sz w:val="22"/>
                <w:szCs w:val="22"/>
                <w:lang w:val="lt-LT" w:eastAsia="en-US"/>
              </w:rPr>
              <w:t>Psichikos sutrikimai</w:t>
            </w:r>
          </w:p>
        </w:tc>
        <w:tc>
          <w:tcPr>
            <w:tcW w:w="3940" w:type="dxa"/>
          </w:tcPr>
          <w:p w14:paraId="58BCA2A5"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Nuotaikos pokytis</w:t>
            </w:r>
          </w:p>
        </w:tc>
        <w:tc>
          <w:tcPr>
            <w:tcW w:w="1680" w:type="dxa"/>
          </w:tcPr>
          <w:p w14:paraId="57B87C77"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Nedažnas</w:t>
            </w:r>
          </w:p>
        </w:tc>
        <w:tc>
          <w:tcPr>
            <w:tcW w:w="1518" w:type="dxa"/>
          </w:tcPr>
          <w:p w14:paraId="5B8BC9FB"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59F24BBD" w14:textId="77777777" w:rsidTr="00FD75FF">
        <w:tc>
          <w:tcPr>
            <w:tcW w:w="1923" w:type="dxa"/>
            <w:vMerge/>
          </w:tcPr>
          <w:p w14:paraId="04D10841" w14:textId="77777777" w:rsidR="00D23434" w:rsidRPr="00735954" w:rsidRDefault="00D23434" w:rsidP="006F43AF">
            <w:pPr>
              <w:widowControl w:val="0"/>
              <w:rPr>
                <w:rFonts w:eastAsia="Calibri"/>
                <w:b/>
                <w:bCs/>
                <w:iCs/>
                <w:sz w:val="22"/>
                <w:szCs w:val="22"/>
                <w:lang w:val="lt-LT" w:eastAsia="en-US"/>
              </w:rPr>
            </w:pPr>
          </w:p>
        </w:tc>
        <w:tc>
          <w:tcPr>
            <w:tcW w:w="3940" w:type="dxa"/>
          </w:tcPr>
          <w:p w14:paraId="62364B4D"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Miego sutrikimas</w:t>
            </w:r>
          </w:p>
        </w:tc>
        <w:tc>
          <w:tcPr>
            <w:tcW w:w="1680" w:type="dxa"/>
          </w:tcPr>
          <w:p w14:paraId="57F3B0D2"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Nedažnas</w:t>
            </w:r>
          </w:p>
        </w:tc>
        <w:tc>
          <w:tcPr>
            <w:tcW w:w="1518" w:type="dxa"/>
          </w:tcPr>
          <w:p w14:paraId="3AD35F0D"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515B9A" w:rsidRPr="00735954" w14:paraId="0F21267B" w14:textId="77777777" w:rsidTr="00FD75FF">
        <w:tc>
          <w:tcPr>
            <w:tcW w:w="1923" w:type="dxa"/>
            <w:vMerge/>
          </w:tcPr>
          <w:p w14:paraId="03CD5DC3" w14:textId="77777777" w:rsidR="00515B9A" w:rsidRPr="00735954" w:rsidRDefault="00515B9A" w:rsidP="006F43AF">
            <w:pPr>
              <w:widowControl w:val="0"/>
              <w:rPr>
                <w:rFonts w:eastAsia="Calibri"/>
                <w:b/>
                <w:bCs/>
                <w:iCs/>
                <w:sz w:val="22"/>
                <w:szCs w:val="22"/>
                <w:lang w:val="lt-LT" w:eastAsia="en-US"/>
              </w:rPr>
            </w:pPr>
          </w:p>
        </w:tc>
        <w:tc>
          <w:tcPr>
            <w:tcW w:w="3940" w:type="dxa"/>
          </w:tcPr>
          <w:p w14:paraId="7892B277" w14:textId="132D7D1A" w:rsidR="00515B9A" w:rsidRPr="00735954" w:rsidRDefault="00515B9A" w:rsidP="006F43AF">
            <w:pPr>
              <w:widowControl w:val="0"/>
              <w:rPr>
                <w:rFonts w:eastAsia="Calibri"/>
                <w:bCs/>
                <w:iCs/>
                <w:sz w:val="22"/>
                <w:szCs w:val="22"/>
                <w:lang w:val="lt-LT" w:eastAsia="en-US"/>
              </w:rPr>
            </w:pPr>
            <w:r>
              <w:rPr>
                <w:rFonts w:eastAsia="Calibri"/>
                <w:bCs/>
                <w:iCs/>
                <w:sz w:val="22"/>
                <w:szCs w:val="22"/>
                <w:lang w:val="lt-LT" w:eastAsia="en-US"/>
              </w:rPr>
              <w:t>Depresija</w:t>
            </w:r>
          </w:p>
        </w:tc>
        <w:tc>
          <w:tcPr>
            <w:tcW w:w="1680" w:type="dxa"/>
          </w:tcPr>
          <w:p w14:paraId="2ED57B03" w14:textId="3DB62966" w:rsidR="00515B9A" w:rsidRPr="00735954" w:rsidRDefault="00515B9A" w:rsidP="006F43AF">
            <w:pPr>
              <w:widowControl w:val="0"/>
              <w:rPr>
                <w:rFonts w:eastAsia="Calibri"/>
                <w:bCs/>
                <w:iCs/>
                <w:sz w:val="22"/>
                <w:szCs w:val="22"/>
                <w:lang w:val="lt-LT" w:eastAsia="en-US"/>
              </w:rPr>
            </w:pPr>
            <w:r>
              <w:rPr>
                <w:rFonts w:eastAsia="Calibri"/>
                <w:bCs/>
                <w:iCs/>
                <w:sz w:val="22"/>
                <w:szCs w:val="22"/>
                <w:lang w:val="lt-LT" w:eastAsia="en-US"/>
              </w:rPr>
              <w:t>Nedažnas</w:t>
            </w:r>
          </w:p>
        </w:tc>
        <w:tc>
          <w:tcPr>
            <w:tcW w:w="1518" w:type="dxa"/>
          </w:tcPr>
          <w:p w14:paraId="4EDCFEA0" w14:textId="105EF8E9" w:rsidR="00515B9A" w:rsidRPr="00735954" w:rsidRDefault="00515B9A" w:rsidP="006F43AF">
            <w:pPr>
              <w:widowControl w:val="0"/>
              <w:rPr>
                <w:rFonts w:eastAsia="Calibri"/>
                <w:bCs/>
                <w:iCs/>
                <w:sz w:val="22"/>
                <w:szCs w:val="22"/>
                <w:lang w:val="lt-LT" w:eastAsia="en-US"/>
              </w:rPr>
            </w:pPr>
            <w:r>
              <w:rPr>
                <w:rFonts w:eastAsia="Calibri"/>
                <w:bCs/>
                <w:iCs/>
                <w:sz w:val="22"/>
                <w:szCs w:val="22"/>
                <w:lang w:val="lt-LT" w:eastAsia="en-US"/>
              </w:rPr>
              <w:t>-</w:t>
            </w:r>
          </w:p>
        </w:tc>
      </w:tr>
      <w:tr w:rsidR="00D23434" w:rsidRPr="00735954" w14:paraId="4C9E0917" w14:textId="77777777" w:rsidTr="00FD75FF">
        <w:tc>
          <w:tcPr>
            <w:tcW w:w="1923" w:type="dxa"/>
            <w:vMerge/>
          </w:tcPr>
          <w:p w14:paraId="3F507F95" w14:textId="77777777" w:rsidR="00D23434" w:rsidRPr="00735954" w:rsidRDefault="00D23434" w:rsidP="006F43AF">
            <w:pPr>
              <w:widowControl w:val="0"/>
              <w:rPr>
                <w:rFonts w:eastAsia="Calibri"/>
                <w:b/>
                <w:bCs/>
                <w:iCs/>
                <w:sz w:val="22"/>
                <w:szCs w:val="22"/>
                <w:lang w:val="lt-LT" w:eastAsia="en-US"/>
              </w:rPr>
            </w:pPr>
          </w:p>
        </w:tc>
        <w:tc>
          <w:tcPr>
            <w:tcW w:w="3940" w:type="dxa"/>
          </w:tcPr>
          <w:p w14:paraId="0E3B3C84"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Sumišimas</w:t>
            </w:r>
          </w:p>
        </w:tc>
        <w:tc>
          <w:tcPr>
            <w:tcW w:w="1680" w:type="dxa"/>
          </w:tcPr>
          <w:p w14:paraId="118D4F13"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751F4B70"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2771B8F5" w14:textId="77777777" w:rsidTr="00FD75FF">
        <w:tc>
          <w:tcPr>
            <w:tcW w:w="1923" w:type="dxa"/>
            <w:vMerge w:val="restart"/>
          </w:tcPr>
          <w:p w14:paraId="65CF8581" w14:textId="77777777" w:rsidR="00D23434" w:rsidRPr="00735954" w:rsidRDefault="00D23434" w:rsidP="00735954">
            <w:pPr>
              <w:widowControl w:val="0"/>
              <w:rPr>
                <w:rFonts w:eastAsia="Calibri"/>
                <w:b/>
                <w:bCs/>
                <w:iCs/>
                <w:sz w:val="22"/>
                <w:szCs w:val="22"/>
                <w:lang w:val="lt-LT" w:eastAsia="en-US"/>
              </w:rPr>
            </w:pPr>
            <w:r w:rsidRPr="00735954">
              <w:rPr>
                <w:rFonts w:eastAsia="Calibri"/>
                <w:b/>
                <w:bCs/>
                <w:iCs/>
                <w:sz w:val="22"/>
                <w:szCs w:val="22"/>
                <w:lang w:val="lt-LT" w:eastAsia="en-US"/>
              </w:rPr>
              <w:t>Nervų sistemos sutrikimai</w:t>
            </w:r>
          </w:p>
        </w:tc>
        <w:tc>
          <w:tcPr>
            <w:tcW w:w="3940" w:type="dxa"/>
          </w:tcPr>
          <w:p w14:paraId="65419102" w14:textId="2387C41E" w:rsidR="00D23434" w:rsidRPr="00735954" w:rsidRDefault="0097230E" w:rsidP="006F43AF">
            <w:pPr>
              <w:widowControl w:val="0"/>
              <w:rPr>
                <w:rFonts w:eastAsia="Calibri"/>
                <w:bCs/>
                <w:iCs/>
                <w:sz w:val="22"/>
                <w:szCs w:val="22"/>
                <w:lang w:val="lt-LT" w:eastAsia="en-US"/>
              </w:rPr>
            </w:pPr>
            <w:r w:rsidRPr="00735954">
              <w:rPr>
                <w:rFonts w:eastAsia="Calibri"/>
                <w:bCs/>
                <w:iCs/>
                <w:sz w:val="22"/>
                <w:szCs w:val="22"/>
                <w:lang w:val="lt-LT" w:eastAsia="en-US"/>
              </w:rPr>
              <w:t>Svaigulys</w:t>
            </w:r>
          </w:p>
        </w:tc>
        <w:tc>
          <w:tcPr>
            <w:tcW w:w="1680" w:type="dxa"/>
          </w:tcPr>
          <w:p w14:paraId="1F64F031"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7E5F41F1"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1404274C" w14:textId="77777777" w:rsidTr="00FD75FF">
        <w:tc>
          <w:tcPr>
            <w:tcW w:w="1923" w:type="dxa"/>
            <w:vMerge/>
          </w:tcPr>
          <w:p w14:paraId="50D152F7" w14:textId="77777777" w:rsidR="00D23434" w:rsidRPr="00735954" w:rsidRDefault="00D23434" w:rsidP="006F43AF">
            <w:pPr>
              <w:widowControl w:val="0"/>
              <w:rPr>
                <w:rFonts w:eastAsia="Calibri"/>
                <w:b/>
                <w:bCs/>
                <w:iCs/>
                <w:sz w:val="22"/>
                <w:szCs w:val="22"/>
                <w:lang w:val="lt-LT" w:eastAsia="en-US"/>
              </w:rPr>
            </w:pPr>
          </w:p>
        </w:tc>
        <w:tc>
          <w:tcPr>
            <w:tcW w:w="3940" w:type="dxa"/>
          </w:tcPr>
          <w:p w14:paraId="09689DE8"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Galvos skausmas</w:t>
            </w:r>
          </w:p>
        </w:tc>
        <w:tc>
          <w:tcPr>
            <w:tcW w:w="1680" w:type="dxa"/>
          </w:tcPr>
          <w:p w14:paraId="0D7E8E66"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4B298C9C"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Retas</w:t>
            </w:r>
          </w:p>
        </w:tc>
      </w:tr>
      <w:tr w:rsidR="00D23434" w:rsidRPr="00735954" w14:paraId="3D77F538" w14:textId="77777777" w:rsidTr="00FD75FF">
        <w:tc>
          <w:tcPr>
            <w:tcW w:w="1923" w:type="dxa"/>
            <w:vMerge/>
          </w:tcPr>
          <w:p w14:paraId="7E64544A" w14:textId="77777777" w:rsidR="00D23434" w:rsidRPr="00735954" w:rsidRDefault="00D23434" w:rsidP="006F43AF">
            <w:pPr>
              <w:widowControl w:val="0"/>
              <w:rPr>
                <w:rFonts w:eastAsia="Calibri"/>
                <w:b/>
                <w:bCs/>
                <w:iCs/>
                <w:sz w:val="22"/>
                <w:szCs w:val="22"/>
                <w:lang w:val="lt-LT" w:eastAsia="en-US"/>
              </w:rPr>
            </w:pPr>
          </w:p>
        </w:tc>
        <w:tc>
          <w:tcPr>
            <w:tcW w:w="3940" w:type="dxa"/>
          </w:tcPr>
          <w:p w14:paraId="6A02983C"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Parestezija</w:t>
            </w:r>
          </w:p>
        </w:tc>
        <w:tc>
          <w:tcPr>
            <w:tcW w:w="1680" w:type="dxa"/>
          </w:tcPr>
          <w:p w14:paraId="009731A8"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4358B72C"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Retas</w:t>
            </w:r>
          </w:p>
        </w:tc>
      </w:tr>
      <w:tr w:rsidR="00D23434" w:rsidRPr="00735954" w14:paraId="04952553" w14:textId="77777777" w:rsidTr="00FD75FF">
        <w:tc>
          <w:tcPr>
            <w:tcW w:w="1923" w:type="dxa"/>
            <w:vMerge/>
          </w:tcPr>
          <w:p w14:paraId="3E07294E" w14:textId="77777777" w:rsidR="00D23434" w:rsidRPr="00735954" w:rsidRDefault="00D23434" w:rsidP="006F43AF">
            <w:pPr>
              <w:widowControl w:val="0"/>
              <w:rPr>
                <w:rFonts w:eastAsia="Calibri"/>
                <w:b/>
                <w:bCs/>
                <w:iCs/>
                <w:sz w:val="22"/>
                <w:szCs w:val="22"/>
                <w:lang w:val="lt-LT" w:eastAsia="en-US"/>
              </w:rPr>
            </w:pPr>
          </w:p>
        </w:tc>
        <w:tc>
          <w:tcPr>
            <w:tcW w:w="3940" w:type="dxa"/>
          </w:tcPr>
          <w:p w14:paraId="33C86583"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Skonio pojūčio sutrikimas</w:t>
            </w:r>
          </w:p>
        </w:tc>
        <w:tc>
          <w:tcPr>
            <w:tcW w:w="1680" w:type="dxa"/>
          </w:tcPr>
          <w:p w14:paraId="29EB13B4"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3A5FB450"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6FBBE74E" w14:textId="77777777" w:rsidTr="00FD75FF">
        <w:tc>
          <w:tcPr>
            <w:tcW w:w="1923" w:type="dxa"/>
            <w:vMerge/>
          </w:tcPr>
          <w:p w14:paraId="68C5A6D5" w14:textId="77777777" w:rsidR="00D23434" w:rsidRPr="00735954" w:rsidRDefault="00D23434" w:rsidP="006F43AF">
            <w:pPr>
              <w:widowControl w:val="0"/>
              <w:rPr>
                <w:rFonts w:eastAsia="Calibri"/>
                <w:b/>
                <w:bCs/>
                <w:iCs/>
                <w:sz w:val="22"/>
                <w:szCs w:val="22"/>
                <w:lang w:val="lt-LT" w:eastAsia="en-US"/>
              </w:rPr>
            </w:pPr>
          </w:p>
        </w:tc>
        <w:tc>
          <w:tcPr>
            <w:tcW w:w="3940" w:type="dxa"/>
          </w:tcPr>
          <w:p w14:paraId="019E36BD"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Somnolencija</w:t>
            </w:r>
          </w:p>
        </w:tc>
        <w:tc>
          <w:tcPr>
            <w:tcW w:w="1680" w:type="dxa"/>
          </w:tcPr>
          <w:p w14:paraId="2DA69FB7"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 xml:space="preserve">Nedažnas </w:t>
            </w:r>
            <w:r w:rsidRPr="00735954">
              <w:rPr>
                <w:rFonts w:eastAsia="Calibri"/>
                <w:bCs/>
                <w:iCs/>
                <w:sz w:val="22"/>
                <w:szCs w:val="22"/>
                <w:vertAlign w:val="superscript"/>
                <w:lang w:val="lt-LT" w:eastAsia="en-US"/>
              </w:rPr>
              <w:t>*</w:t>
            </w:r>
          </w:p>
        </w:tc>
        <w:tc>
          <w:tcPr>
            <w:tcW w:w="1518" w:type="dxa"/>
          </w:tcPr>
          <w:p w14:paraId="6C4A0C04"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551370D7" w14:textId="77777777" w:rsidTr="00FD75FF">
        <w:tc>
          <w:tcPr>
            <w:tcW w:w="1923" w:type="dxa"/>
            <w:vMerge/>
          </w:tcPr>
          <w:p w14:paraId="16A58882" w14:textId="77777777" w:rsidR="00D23434" w:rsidRPr="00735954" w:rsidRDefault="00D23434" w:rsidP="006F43AF">
            <w:pPr>
              <w:widowControl w:val="0"/>
              <w:rPr>
                <w:rFonts w:eastAsia="Calibri"/>
                <w:b/>
                <w:bCs/>
                <w:iCs/>
                <w:sz w:val="22"/>
                <w:szCs w:val="22"/>
                <w:lang w:val="lt-LT" w:eastAsia="en-US"/>
              </w:rPr>
            </w:pPr>
          </w:p>
        </w:tc>
        <w:tc>
          <w:tcPr>
            <w:tcW w:w="3940" w:type="dxa"/>
          </w:tcPr>
          <w:p w14:paraId="6772AFBA"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Apalpimas</w:t>
            </w:r>
          </w:p>
        </w:tc>
        <w:tc>
          <w:tcPr>
            <w:tcW w:w="1680" w:type="dxa"/>
          </w:tcPr>
          <w:p w14:paraId="35CC5DDE"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 xml:space="preserve">Nedažnas </w:t>
            </w:r>
            <w:r w:rsidRPr="00735954">
              <w:rPr>
                <w:rFonts w:eastAsia="Calibri"/>
                <w:bCs/>
                <w:iCs/>
                <w:sz w:val="22"/>
                <w:szCs w:val="22"/>
                <w:vertAlign w:val="superscript"/>
                <w:lang w:val="lt-LT" w:eastAsia="en-US"/>
              </w:rPr>
              <w:t>*</w:t>
            </w:r>
          </w:p>
        </w:tc>
        <w:tc>
          <w:tcPr>
            <w:tcW w:w="1518" w:type="dxa"/>
          </w:tcPr>
          <w:p w14:paraId="7C39EBAE"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Dažnis nežinomas</w:t>
            </w:r>
          </w:p>
        </w:tc>
      </w:tr>
      <w:tr w:rsidR="00D23434" w:rsidRPr="00735954" w14:paraId="334CEAD7" w14:textId="77777777" w:rsidTr="00FD75FF">
        <w:tc>
          <w:tcPr>
            <w:tcW w:w="1923" w:type="dxa"/>
            <w:vMerge/>
          </w:tcPr>
          <w:p w14:paraId="65DCC10B" w14:textId="77777777" w:rsidR="00D23434" w:rsidRPr="00735954" w:rsidRDefault="00D23434" w:rsidP="006F43AF">
            <w:pPr>
              <w:widowControl w:val="0"/>
              <w:rPr>
                <w:rFonts w:eastAsia="Calibri"/>
                <w:b/>
                <w:bCs/>
                <w:iCs/>
                <w:sz w:val="22"/>
                <w:szCs w:val="22"/>
                <w:lang w:val="lt-LT" w:eastAsia="en-US"/>
              </w:rPr>
            </w:pPr>
          </w:p>
        </w:tc>
        <w:tc>
          <w:tcPr>
            <w:tcW w:w="3940" w:type="dxa"/>
          </w:tcPr>
          <w:p w14:paraId="60E6B423"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Insultas, kuris gali būti antrinis ir pasireikšti dėl didelės hipotenzijos didelės rizikos grupės pacientams (žr. 4.4 skyrių)</w:t>
            </w:r>
          </w:p>
        </w:tc>
        <w:tc>
          <w:tcPr>
            <w:tcW w:w="1680" w:type="dxa"/>
          </w:tcPr>
          <w:p w14:paraId="0D998732"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55E452E4"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7CA92222" w14:textId="77777777" w:rsidTr="00FD75FF">
        <w:tc>
          <w:tcPr>
            <w:tcW w:w="1923" w:type="dxa"/>
            <w:vMerge/>
          </w:tcPr>
          <w:p w14:paraId="28DA172B" w14:textId="77777777" w:rsidR="00D23434" w:rsidRPr="00735954" w:rsidRDefault="00D23434" w:rsidP="006F43AF">
            <w:pPr>
              <w:widowControl w:val="0"/>
              <w:rPr>
                <w:rFonts w:eastAsia="Calibri"/>
                <w:b/>
                <w:bCs/>
                <w:iCs/>
                <w:sz w:val="22"/>
                <w:szCs w:val="22"/>
                <w:lang w:val="lt-LT" w:eastAsia="en-US"/>
              </w:rPr>
            </w:pPr>
          </w:p>
        </w:tc>
        <w:tc>
          <w:tcPr>
            <w:tcW w:w="3940" w:type="dxa"/>
          </w:tcPr>
          <w:p w14:paraId="51B79706" w14:textId="2A7B6A59" w:rsidR="00D23434" w:rsidRPr="00735954" w:rsidRDefault="00D23434" w:rsidP="0097230E">
            <w:pPr>
              <w:widowControl w:val="0"/>
              <w:rPr>
                <w:rFonts w:eastAsia="Calibri"/>
                <w:bCs/>
                <w:iCs/>
                <w:sz w:val="22"/>
                <w:szCs w:val="22"/>
                <w:lang w:val="lt-LT" w:eastAsia="en-US"/>
              </w:rPr>
            </w:pPr>
            <w:r w:rsidRPr="00735954">
              <w:rPr>
                <w:rFonts w:eastAsia="Calibri"/>
                <w:bCs/>
                <w:iCs/>
                <w:sz w:val="22"/>
                <w:szCs w:val="22"/>
                <w:lang w:val="lt-LT" w:eastAsia="en-US"/>
              </w:rPr>
              <w:t xml:space="preserve">Gali pasireikšti hepatinė encefalopatija </w:t>
            </w:r>
            <w:r w:rsidRPr="00735954">
              <w:rPr>
                <w:rFonts w:eastAsia="Calibri"/>
                <w:bCs/>
                <w:iCs/>
                <w:sz w:val="22"/>
                <w:szCs w:val="22"/>
                <w:lang w:val="lt-LT" w:eastAsia="en-US"/>
              </w:rPr>
              <w:lastRenderedPageBreak/>
              <w:t>kepenų nepakankamumu sergantiems pacientams (žr. 4.3 ir 4.4 skyrius)</w:t>
            </w:r>
          </w:p>
        </w:tc>
        <w:tc>
          <w:tcPr>
            <w:tcW w:w="1680" w:type="dxa"/>
          </w:tcPr>
          <w:p w14:paraId="0B29A92F"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lastRenderedPageBreak/>
              <w:t>-</w:t>
            </w:r>
          </w:p>
        </w:tc>
        <w:tc>
          <w:tcPr>
            <w:tcW w:w="1518" w:type="dxa"/>
          </w:tcPr>
          <w:p w14:paraId="584C280B"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 xml:space="preserve">Dažnis </w:t>
            </w:r>
            <w:r w:rsidRPr="00735954">
              <w:rPr>
                <w:rFonts w:eastAsia="Calibri"/>
                <w:bCs/>
                <w:iCs/>
                <w:sz w:val="22"/>
                <w:szCs w:val="22"/>
                <w:lang w:val="lt-LT" w:eastAsia="en-US"/>
              </w:rPr>
              <w:lastRenderedPageBreak/>
              <w:t>nežinomas</w:t>
            </w:r>
          </w:p>
        </w:tc>
      </w:tr>
      <w:tr w:rsidR="00FD75FF" w:rsidRPr="00735954" w14:paraId="46D5D460" w14:textId="77777777" w:rsidTr="00FD75FF">
        <w:tc>
          <w:tcPr>
            <w:tcW w:w="1923" w:type="dxa"/>
            <w:vMerge w:val="restart"/>
          </w:tcPr>
          <w:p w14:paraId="7F8F6104" w14:textId="77777777" w:rsidR="00FD75FF" w:rsidRPr="00735954" w:rsidRDefault="00FD75FF" w:rsidP="006F43AF">
            <w:pPr>
              <w:widowControl w:val="0"/>
              <w:rPr>
                <w:rFonts w:eastAsia="Calibri"/>
                <w:b/>
                <w:bCs/>
                <w:iCs/>
                <w:sz w:val="22"/>
                <w:szCs w:val="22"/>
                <w:lang w:val="lt-LT" w:eastAsia="en-US"/>
              </w:rPr>
            </w:pPr>
            <w:r w:rsidRPr="00735954">
              <w:rPr>
                <w:rFonts w:eastAsia="Calibri"/>
                <w:b/>
                <w:bCs/>
                <w:iCs/>
                <w:sz w:val="22"/>
                <w:szCs w:val="22"/>
                <w:lang w:val="lt-LT" w:eastAsia="en-US"/>
              </w:rPr>
              <w:lastRenderedPageBreak/>
              <w:t>Akių sutrikimai</w:t>
            </w:r>
          </w:p>
        </w:tc>
        <w:tc>
          <w:tcPr>
            <w:tcW w:w="3940" w:type="dxa"/>
          </w:tcPr>
          <w:p w14:paraId="3A89E198" w14:textId="77777777" w:rsidR="00FD75FF" w:rsidRPr="00735954" w:rsidRDefault="00FD75FF" w:rsidP="006F43AF">
            <w:pPr>
              <w:widowControl w:val="0"/>
              <w:rPr>
                <w:rFonts w:eastAsia="Calibri"/>
                <w:bCs/>
                <w:iCs/>
                <w:sz w:val="22"/>
                <w:szCs w:val="22"/>
                <w:lang w:val="lt-LT" w:eastAsia="en-US"/>
              </w:rPr>
            </w:pPr>
            <w:r w:rsidRPr="00735954">
              <w:rPr>
                <w:rFonts w:eastAsia="Calibri"/>
                <w:bCs/>
                <w:iCs/>
                <w:sz w:val="22"/>
                <w:szCs w:val="22"/>
                <w:lang w:val="lt-LT" w:eastAsia="en-US"/>
              </w:rPr>
              <w:t>Regėjimo sutrikimas</w:t>
            </w:r>
          </w:p>
        </w:tc>
        <w:tc>
          <w:tcPr>
            <w:tcW w:w="1680" w:type="dxa"/>
          </w:tcPr>
          <w:p w14:paraId="56A069E5" w14:textId="77777777" w:rsidR="00FD75FF" w:rsidRPr="00735954" w:rsidRDefault="00FD75FF"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630B62B0" w14:textId="77777777" w:rsidR="00FD75FF" w:rsidRPr="00735954" w:rsidRDefault="00FD75FF" w:rsidP="006F43AF">
            <w:pPr>
              <w:widowControl w:val="0"/>
              <w:rPr>
                <w:rFonts w:eastAsia="Calibri"/>
                <w:bCs/>
                <w:iCs/>
                <w:sz w:val="22"/>
                <w:szCs w:val="22"/>
                <w:lang w:val="lt-LT" w:eastAsia="en-US"/>
              </w:rPr>
            </w:pPr>
            <w:r w:rsidRPr="00735954">
              <w:rPr>
                <w:rFonts w:eastAsia="Calibri"/>
                <w:bCs/>
                <w:iCs/>
                <w:sz w:val="22"/>
                <w:szCs w:val="22"/>
                <w:lang w:val="lt-LT" w:eastAsia="en-US"/>
              </w:rPr>
              <w:t>Dažnis nežinomas</w:t>
            </w:r>
          </w:p>
        </w:tc>
      </w:tr>
      <w:tr w:rsidR="00FD75FF" w:rsidRPr="00735954" w14:paraId="344B3F7D" w14:textId="77777777" w:rsidTr="00FD75FF">
        <w:tc>
          <w:tcPr>
            <w:tcW w:w="1923" w:type="dxa"/>
            <w:vMerge/>
          </w:tcPr>
          <w:p w14:paraId="144149EF" w14:textId="77777777" w:rsidR="00FD75FF" w:rsidRPr="00735954" w:rsidRDefault="00FD75FF" w:rsidP="006F43AF">
            <w:pPr>
              <w:widowControl w:val="0"/>
              <w:rPr>
                <w:rFonts w:eastAsia="Calibri"/>
                <w:b/>
                <w:bCs/>
                <w:iCs/>
                <w:sz w:val="22"/>
                <w:szCs w:val="22"/>
                <w:lang w:val="lt-LT" w:eastAsia="en-US"/>
              </w:rPr>
            </w:pPr>
          </w:p>
        </w:tc>
        <w:tc>
          <w:tcPr>
            <w:tcW w:w="3940" w:type="dxa"/>
          </w:tcPr>
          <w:p w14:paraId="27BE0E3F" w14:textId="77777777" w:rsidR="00FD75FF" w:rsidRPr="00735954" w:rsidRDefault="00FD75FF" w:rsidP="006F43AF">
            <w:pPr>
              <w:widowControl w:val="0"/>
              <w:rPr>
                <w:rFonts w:eastAsia="Calibri"/>
                <w:bCs/>
                <w:iCs/>
                <w:sz w:val="22"/>
                <w:szCs w:val="22"/>
                <w:lang w:val="lt-LT" w:eastAsia="en-US"/>
              </w:rPr>
            </w:pPr>
            <w:r w:rsidRPr="00735954">
              <w:rPr>
                <w:rFonts w:eastAsia="Calibri"/>
                <w:bCs/>
                <w:iCs/>
                <w:sz w:val="22"/>
                <w:szCs w:val="22"/>
                <w:lang w:val="lt-LT" w:eastAsia="en-US"/>
              </w:rPr>
              <w:t>Miopija (žr. 4.4 skyrių)</w:t>
            </w:r>
          </w:p>
        </w:tc>
        <w:tc>
          <w:tcPr>
            <w:tcW w:w="1680" w:type="dxa"/>
          </w:tcPr>
          <w:p w14:paraId="4135581C" w14:textId="77777777" w:rsidR="00FD75FF" w:rsidRPr="00735954" w:rsidRDefault="00FD75FF" w:rsidP="006F43AF">
            <w:pPr>
              <w:widowControl w:val="0"/>
              <w:rPr>
                <w:rFonts w:eastAsia="Calibri"/>
                <w:bCs/>
                <w:iCs/>
                <w:sz w:val="22"/>
                <w:szCs w:val="22"/>
                <w:lang w:val="lt-LT" w:eastAsia="en-US"/>
              </w:rPr>
            </w:pPr>
            <w:r w:rsidRPr="00735954">
              <w:rPr>
                <w:rFonts w:eastAsia="Calibri"/>
                <w:bCs/>
                <w:iCs/>
                <w:sz w:val="22"/>
                <w:szCs w:val="22"/>
                <w:lang w:val="lt-LT" w:eastAsia="en-US"/>
              </w:rPr>
              <w:t>-</w:t>
            </w:r>
          </w:p>
        </w:tc>
        <w:tc>
          <w:tcPr>
            <w:tcW w:w="1518" w:type="dxa"/>
          </w:tcPr>
          <w:p w14:paraId="3682001E" w14:textId="77777777" w:rsidR="00FD75FF" w:rsidRPr="00735954" w:rsidRDefault="00FD75FF" w:rsidP="006F43AF">
            <w:pPr>
              <w:widowControl w:val="0"/>
              <w:rPr>
                <w:rFonts w:eastAsia="Calibri"/>
                <w:bCs/>
                <w:iCs/>
                <w:sz w:val="22"/>
                <w:szCs w:val="22"/>
                <w:lang w:val="lt-LT" w:eastAsia="en-US"/>
              </w:rPr>
            </w:pPr>
            <w:r w:rsidRPr="00735954">
              <w:rPr>
                <w:rFonts w:eastAsia="Calibri"/>
                <w:bCs/>
                <w:iCs/>
                <w:sz w:val="22"/>
                <w:szCs w:val="22"/>
                <w:lang w:val="lt-LT" w:eastAsia="en-US"/>
              </w:rPr>
              <w:t>Dažnis nežinomas</w:t>
            </w:r>
          </w:p>
        </w:tc>
      </w:tr>
      <w:tr w:rsidR="00FD75FF" w:rsidRPr="00735954" w14:paraId="1B1FD482" w14:textId="77777777" w:rsidTr="00FD75FF">
        <w:tc>
          <w:tcPr>
            <w:tcW w:w="1923" w:type="dxa"/>
            <w:vMerge/>
          </w:tcPr>
          <w:p w14:paraId="45CF67EA" w14:textId="77777777" w:rsidR="00FD75FF" w:rsidRPr="00735954" w:rsidRDefault="00FD75FF" w:rsidP="006F43AF">
            <w:pPr>
              <w:widowControl w:val="0"/>
              <w:rPr>
                <w:rFonts w:eastAsia="Calibri"/>
                <w:b/>
                <w:bCs/>
                <w:iCs/>
                <w:sz w:val="22"/>
                <w:szCs w:val="22"/>
                <w:lang w:val="lt-LT" w:eastAsia="en-US"/>
              </w:rPr>
            </w:pPr>
          </w:p>
        </w:tc>
        <w:tc>
          <w:tcPr>
            <w:tcW w:w="3940" w:type="dxa"/>
          </w:tcPr>
          <w:p w14:paraId="40D25D1D" w14:textId="5BAB9BB1" w:rsidR="00FD75FF" w:rsidRPr="00735954" w:rsidRDefault="00FD75FF" w:rsidP="006F43AF">
            <w:pPr>
              <w:widowControl w:val="0"/>
              <w:rPr>
                <w:rFonts w:eastAsia="Calibri"/>
                <w:bCs/>
                <w:iCs/>
                <w:sz w:val="22"/>
                <w:szCs w:val="22"/>
                <w:lang w:val="lt-LT" w:eastAsia="en-US"/>
              </w:rPr>
            </w:pPr>
            <w:r w:rsidRPr="00735954">
              <w:rPr>
                <w:rFonts w:eastAsia="Calibri"/>
                <w:bCs/>
                <w:iCs/>
                <w:sz w:val="22"/>
                <w:szCs w:val="22"/>
                <w:lang w:val="lt-LT" w:eastAsia="en-US"/>
              </w:rPr>
              <w:t>Neryškus matymas</w:t>
            </w:r>
          </w:p>
        </w:tc>
        <w:tc>
          <w:tcPr>
            <w:tcW w:w="1680" w:type="dxa"/>
          </w:tcPr>
          <w:p w14:paraId="614B0AF5" w14:textId="77777777" w:rsidR="00FD75FF" w:rsidRPr="00735954" w:rsidRDefault="00FD75FF" w:rsidP="006F43AF">
            <w:pPr>
              <w:widowControl w:val="0"/>
              <w:rPr>
                <w:rFonts w:eastAsia="Calibri"/>
                <w:bCs/>
                <w:iCs/>
                <w:sz w:val="22"/>
                <w:szCs w:val="22"/>
                <w:lang w:val="lt-LT" w:eastAsia="en-US"/>
              </w:rPr>
            </w:pPr>
            <w:r w:rsidRPr="00735954">
              <w:rPr>
                <w:rFonts w:eastAsia="Calibri"/>
                <w:bCs/>
                <w:iCs/>
                <w:sz w:val="22"/>
                <w:szCs w:val="22"/>
                <w:lang w:val="lt-LT" w:eastAsia="en-US"/>
              </w:rPr>
              <w:t>-</w:t>
            </w:r>
          </w:p>
        </w:tc>
        <w:tc>
          <w:tcPr>
            <w:tcW w:w="1518" w:type="dxa"/>
          </w:tcPr>
          <w:p w14:paraId="16F048A6" w14:textId="77777777" w:rsidR="00FD75FF" w:rsidRPr="00735954" w:rsidRDefault="00FD75FF" w:rsidP="006F43AF">
            <w:pPr>
              <w:widowControl w:val="0"/>
              <w:rPr>
                <w:rFonts w:eastAsia="Calibri"/>
                <w:bCs/>
                <w:iCs/>
                <w:sz w:val="22"/>
                <w:szCs w:val="22"/>
                <w:lang w:val="lt-LT" w:eastAsia="en-US"/>
              </w:rPr>
            </w:pPr>
            <w:r w:rsidRPr="00735954">
              <w:rPr>
                <w:rFonts w:eastAsia="Calibri"/>
                <w:bCs/>
                <w:iCs/>
                <w:sz w:val="22"/>
                <w:szCs w:val="22"/>
                <w:lang w:val="lt-LT" w:eastAsia="en-US"/>
              </w:rPr>
              <w:t>Dažnis nežinomas</w:t>
            </w:r>
          </w:p>
        </w:tc>
      </w:tr>
      <w:tr w:rsidR="00E33C89" w:rsidRPr="00735954" w14:paraId="0F6A5A6D" w14:textId="77777777" w:rsidTr="00FD75FF">
        <w:tc>
          <w:tcPr>
            <w:tcW w:w="1923" w:type="dxa"/>
            <w:vMerge/>
          </w:tcPr>
          <w:p w14:paraId="098A3AEF" w14:textId="77777777" w:rsidR="00E33C89" w:rsidRPr="00735954" w:rsidRDefault="00E33C89" w:rsidP="006F43AF">
            <w:pPr>
              <w:widowControl w:val="0"/>
              <w:rPr>
                <w:rFonts w:eastAsia="Calibri"/>
                <w:b/>
                <w:bCs/>
                <w:iCs/>
                <w:sz w:val="22"/>
                <w:szCs w:val="22"/>
                <w:lang w:val="lt-LT" w:eastAsia="en-US"/>
              </w:rPr>
            </w:pPr>
          </w:p>
        </w:tc>
        <w:tc>
          <w:tcPr>
            <w:tcW w:w="3940" w:type="dxa"/>
          </w:tcPr>
          <w:p w14:paraId="17039EEB" w14:textId="6978C8F5" w:rsidR="00E33C89" w:rsidRPr="00735954" w:rsidRDefault="007B5712" w:rsidP="006F43AF">
            <w:pPr>
              <w:widowControl w:val="0"/>
              <w:rPr>
                <w:rFonts w:eastAsia="Calibri"/>
                <w:bCs/>
                <w:iCs/>
                <w:sz w:val="22"/>
                <w:szCs w:val="22"/>
                <w:lang w:val="lt-LT" w:eastAsia="en-US"/>
              </w:rPr>
            </w:pPr>
            <w:r>
              <w:rPr>
                <w:rFonts w:eastAsia="Calibri"/>
                <w:bCs/>
                <w:iCs/>
                <w:sz w:val="22"/>
                <w:szCs w:val="22"/>
                <w:lang w:val="lt-LT" w:eastAsia="en-US"/>
              </w:rPr>
              <w:t>Ūmi</w:t>
            </w:r>
            <w:r w:rsidR="005A5654">
              <w:rPr>
                <w:rFonts w:eastAsia="Calibri"/>
                <w:bCs/>
                <w:iCs/>
                <w:sz w:val="22"/>
                <w:szCs w:val="22"/>
                <w:lang w:val="lt-LT" w:eastAsia="en-US"/>
              </w:rPr>
              <w:t xml:space="preserve"> uždaro</w:t>
            </w:r>
            <w:r w:rsidR="00E33C89">
              <w:rPr>
                <w:rFonts w:eastAsia="Calibri"/>
                <w:bCs/>
                <w:iCs/>
                <w:sz w:val="22"/>
                <w:szCs w:val="22"/>
                <w:lang w:val="lt-LT" w:eastAsia="en-US"/>
              </w:rPr>
              <w:t xml:space="preserve"> kampo glaukoma</w:t>
            </w:r>
          </w:p>
        </w:tc>
        <w:tc>
          <w:tcPr>
            <w:tcW w:w="1680" w:type="dxa"/>
          </w:tcPr>
          <w:p w14:paraId="00F46AC7" w14:textId="77777777" w:rsidR="00E33C89" w:rsidRPr="00735954" w:rsidRDefault="00E33C89" w:rsidP="006F43AF">
            <w:pPr>
              <w:widowControl w:val="0"/>
              <w:rPr>
                <w:rFonts w:eastAsia="Calibri"/>
                <w:bCs/>
                <w:iCs/>
                <w:sz w:val="22"/>
                <w:szCs w:val="22"/>
                <w:lang w:val="lt-LT" w:eastAsia="en-US"/>
              </w:rPr>
            </w:pPr>
          </w:p>
        </w:tc>
        <w:tc>
          <w:tcPr>
            <w:tcW w:w="1518" w:type="dxa"/>
          </w:tcPr>
          <w:p w14:paraId="3BB0F9C2" w14:textId="4E69F62B" w:rsidR="00E33C89" w:rsidRPr="00735954" w:rsidRDefault="00E33C89" w:rsidP="006F43AF">
            <w:pPr>
              <w:widowControl w:val="0"/>
              <w:rPr>
                <w:rFonts w:eastAsia="Calibri"/>
                <w:bCs/>
                <w:iCs/>
                <w:sz w:val="22"/>
                <w:szCs w:val="22"/>
                <w:lang w:val="lt-LT" w:eastAsia="en-US"/>
              </w:rPr>
            </w:pPr>
            <w:r>
              <w:rPr>
                <w:rFonts w:eastAsia="Calibri"/>
                <w:bCs/>
                <w:iCs/>
                <w:sz w:val="22"/>
                <w:szCs w:val="22"/>
                <w:lang w:val="lt-LT" w:eastAsia="en-US"/>
              </w:rPr>
              <w:t>Dažnis nežinomas</w:t>
            </w:r>
          </w:p>
        </w:tc>
      </w:tr>
      <w:tr w:rsidR="00FD75FF" w:rsidRPr="00735954" w14:paraId="4320991D" w14:textId="77777777" w:rsidTr="00FD75FF">
        <w:tc>
          <w:tcPr>
            <w:tcW w:w="1923" w:type="dxa"/>
            <w:vMerge/>
          </w:tcPr>
          <w:p w14:paraId="10B009C3" w14:textId="77777777" w:rsidR="00FD75FF" w:rsidRPr="00735954" w:rsidRDefault="00FD75FF" w:rsidP="006F43AF">
            <w:pPr>
              <w:widowControl w:val="0"/>
              <w:rPr>
                <w:rFonts w:eastAsia="Calibri"/>
                <w:b/>
                <w:bCs/>
                <w:iCs/>
                <w:sz w:val="22"/>
                <w:szCs w:val="22"/>
                <w:lang w:val="lt-LT" w:eastAsia="en-US"/>
              </w:rPr>
            </w:pPr>
          </w:p>
        </w:tc>
        <w:tc>
          <w:tcPr>
            <w:tcW w:w="3940" w:type="dxa"/>
          </w:tcPr>
          <w:p w14:paraId="4C73488B" w14:textId="704E46ED" w:rsidR="00FD75FF" w:rsidRPr="00FD75FF" w:rsidRDefault="00FD75FF" w:rsidP="006F43AF">
            <w:pPr>
              <w:widowControl w:val="0"/>
              <w:rPr>
                <w:rFonts w:eastAsia="Calibri"/>
                <w:bCs/>
                <w:iCs/>
                <w:sz w:val="22"/>
                <w:szCs w:val="22"/>
                <w:lang w:val="lt-LT" w:eastAsia="en-US"/>
              </w:rPr>
            </w:pPr>
            <w:r w:rsidRPr="0073434B">
              <w:rPr>
                <w:sz w:val="22"/>
                <w:szCs w:val="22"/>
                <w:shd w:val="clear" w:color="auto" w:fill="FFFFFF"/>
                <w:lang w:val="lt-LT"/>
              </w:rPr>
              <w:t>Skysčio susikaupimas tarp akies gyslainės ir skleros</w:t>
            </w:r>
          </w:p>
        </w:tc>
        <w:tc>
          <w:tcPr>
            <w:tcW w:w="1680" w:type="dxa"/>
          </w:tcPr>
          <w:p w14:paraId="7DB2DA01" w14:textId="356EB609" w:rsidR="00FD75FF" w:rsidRPr="00735954" w:rsidRDefault="00FD75FF" w:rsidP="006F43AF">
            <w:pPr>
              <w:widowControl w:val="0"/>
              <w:rPr>
                <w:rFonts w:eastAsia="Calibri"/>
                <w:bCs/>
                <w:iCs/>
                <w:sz w:val="22"/>
                <w:szCs w:val="22"/>
                <w:lang w:val="lt-LT" w:eastAsia="en-US"/>
              </w:rPr>
            </w:pPr>
            <w:r w:rsidRPr="00735954">
              <w:rPr>
                <w:rFonts w:eastAsia="Calibri"/>
                <w:bCs/>
                <w:iCs/>
                <w:sz w:val="22"/>
                <w:szCs w:val="22"/>
                <w:lang w:val="lt-LT" w:eastAsia="en-US"/>
              </w:rPr>
              <w:t>-</w:t>
            </w:r>
          </w:p>
        </w:tc>
        <w:tc>
          <w:tcPr>
            <w:tcW w:w="1518" w:type="dxa"/>
          </w:tcPr>
          <w:p w14:paraId="51624C94" w14:textId="641CC153" w:rsidR="00FD75FF" w:rsidRPr="00735954" w:rsidRDefault="00FD75FF" w:rsidP="006F43AF">
            <w:pPr>
              <w:widowControl w:val="0"/>
              <w:rPr>
                <w:rFonts w:eastAsia="Calibri"/>
                <w:bCs/>
                <w:iCs/>
                <w:sz w:val="22"/>
                <w:szCs w:val="22"/>
                <w:lang w:val="lt-LT" w:eastAsia="en-US"/>
              </w:rPr>
            </w:pPr>
            <w:r w:rsidRPr="005B625F">
              <w:rPr>
                <w:rFonts w:eastAsia="Calibri"/>
                <w:bCs/>
                <w:iCs/>
                <w:sz w:val="22"/>
                <w:szCs w:val="22"/>
                <w:lang w:val="lt-LT" w:eastAsia="en-US"/>
              </w:rPr>
              <w:t>Dažnis nežinomas</w:t>
            </w:r>
          </w:p>
        </w:tc>
      </w:tr>
      <w:tr w:rsidR="00D23434" w:rsidRPr="00735954" w14:paraId="0565EC4A" w14:textId="77777777" w:rsidTr="00FD75FF">
        <w:tc>
          <w:tcPr>
            <w:tcW w:w="1923" w:type="dxa"/>
            <w:vMerge w:val="restart"/>
          </w:tcPr>
          <w:p w14:paraId="2F284EA7" w14:textId="77777777" w:rsidR="00D23434" w:rsidRPr="00735954" w:rsidRDefault="00D23434" w:rsidP="006F43AF">
            <w:pPr>
              <w:widowControl w:val="0"/>
              <w:rPr>
                <w:rFonts w:eastAsia="Calibri"/>
                <w:b/>
                <w:bCs/>
                <w:iCs/>
                <w:sz w:val="22"/>
                <w:szCs w:val="22"/>
                <w:lang w:val="lt-LT" w:eastAsia="en-US"/>
              </w:rPr>
            </w:pPr>
            <w:r w:rsidRPr="00735954">
              <w:rPr>
                <w:rFonts w:eastAsia="Calibri"/>
                <w:b/>
                <w:bCs/>
                <w:iCs/>
                <w:sz w:val="22"/>
                <w:szCs w:val="22"/>
                <w:lang w:val="lt-LT" w:eastAsia="en-US"/>
              </w:rPr>
              <w:t>Ausų sutrikimai</w:t>
            </w:r>
          </w:p>
        </w:tc>
        <w:tc>
          <w:tcPr>
            <w:tcW w:w="3940" w:type="dxa"/>
          </w:tcPr>
          <w:p w14:paraId="385E24D3" w14:textId="6180BA74" w:rsidR="00D23434" w:rsidRPr="00735954" w:rsidRDefault="0097230E" w:rsidP="006F43AF">
            <w:pPr>
              <w:widowControl w:val="0"/>
              <w:rPr>
                <w:rFonts w:eastAsia="Calibri"/>
                <w:bCs/>
                <w:iCs/>
                <w:sz w:val="22"/>
                <w:szCs w:val="22"/>
                <w:lang w:val="lt-LT" w:eastAsia="en-US"/>
              </w:rPr>
            </w:pPr>
            <w:r w:rsidRPr="00735954">
              <w:rPr>
                <w:rFonts w:eastAsia="Calibri"/>
                <w:bCs/>
                <w:iCs/>
                <w:sz w:val="22"/>
                <w:szCs w:val="22"/>
                <w:lang w:val="lt-LT" w:eastAsia="en-US"/>
              </w:rPr>
              <w:t>Svaigimas (</w:t>
            </w:r>
            <w:r w:rsidRPr="00735954">
              <w:rPr>
                <w:rFonts w:eastAsia="Calibri"/>
                <w:bCs/>
                <w:i/>
                <w:iCs/>
                <w:sz w:val="22"/>
                <w:szCs w:val="22"/>
                <w:lang w:val="lt-LT" w:eastAsia="en-US"/>
              </w:rPr>
              <w:t>vertigo</w:t>
            </w:r>
            <w:r w:rsidRPr="00735954">
              <w:rPr>
                <w:rFonts w:eastAsia="Calibri"/>
                <w:bCs/>
                <w:iCs/>
                <w:sz w:val="22"/>
                <w:szCs w:val="22"/>
                <w:lang w:val="lt-LT" w:eastAsia="en-US"/>
              </w:rPr>
              <w:t>)</w:t>
            </w:r>
          </w:p>
        </w:tc>
        <w:tc>
          <w:tcPr>
            <w:tcW w:w="1680" w:type="dxa"/>
          </w:tcPr>
          <w:p w14:paraId="0EB7896C"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321FB4C0"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Retas</w:t>
            </w:r>
          </w:p>
        </w:tc>
      </w:tr>
      <w:tr w:rsidR="00D23434" w:rsidRPr="00735954" w14:paraId="1AD6E3E6" w14:textId="77777777" w:rsidTr="00FD75FF">
        <w:tc>
          <w:tcPr>
            <w:tcW w:w="1923" w:type="dxa"/>
            <w:vMerge/>
          </w:tcPr>
          <w:p w14:paraId="322691C0" w14:textId="77777777" w:rsidR="00D23434" w:rsidRPr="00735954" w:rsidRDefault="00D23434" w:rsidP="006F43AF">
            <w:pPr>
              <w:widowControl w:val="0"/>
              <w:rPr>
                <w:rFonts w:eastAsia="Calibri"/>
                <w:b/>
                <w:bCs/>
                <w:iCs/>
                <w:sz w:val="22"/>
                <w:szCs w:val="22"/>
                <w:lang w:val="lt-LT" w:eastAsia="en-US"/>
              </w:rPr>
            </w:pPr>
          </w:p>
        </w:tc>
        <w:tc>
          <w:tcPr>
            <w:tcW w:w="3940" w:type="dxa"/>
          </w:tcPr>
          <w:p w14:paraId="0CB23571" w14:textId="227DD639" w:rsidR="00D23434" w:rsidRPr="00735954" w:rsidRDefault="0097230E" w:rsidP="006F43AF">
            <w:pPr>
              <w:widowControl w:val="0"/>
              <w:rPr>
                <w:rFonts w:eastAsia="Calibri"/>
                <w:bCs/>
                <w:iCs/>
                <w:sz w:val="22"/>
                <w:szCs w:val="22"/>
                <w:lang w:val="lt-LT" w:eastAsia="en-US"/>
              </w:rPr>
            </w:pPr>
            <w:r w:rsidRPr="00735954">
              <w:rPr>
                <w:rFonts w:eastAsia="Calibri"/>
                <w:sz w:val="22"/>
                <w:szCs w:val="22"/>
                <w:lang w:val="lt-LT" w:eastAsia="en-US"/>
              </w:rPr>
              <w:t>Ūžesys (</w:t>
            </w:r>
            <w:r w:rsidRPr="00735954">
              <w:rPr>
                <w:i/>
                <w:sz w:val="22"/>
                <w:szCs w:val="22"/>
                <w:lang w:val="en-GB"/>
              </w:rPr>
              <w:t>tinnitus</w:t>
            </w:r>
            <w:r w:rsidRPr="00735954">
              <w:rPr>
                <w:sz w:val="22"/>
                <w:szCs w:val="22"/>
                <w:lang w:val="en-GB"/>
              </w:rPr>
              <w:t>)</w:t>
            </w:r>
          </w:p>
        </w:tc>
        <w:tc>
          <w:tcPr>
            <w:tcW w:w="1680" w:type="dxa"/>
          </w:tcPr>
          <w:p w14:paraId="2BB8D67E"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6D095A37"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62CACF3A" w14:textId="77777777" w:rsidTr="00FD75FF">
        <w:tc>
          <w:tcPr>
            <w:tcW w:w="1923" w:type="dxa"/>
            <w:vMerge w:val="restart"/>
          </w:tcPr>
          <w:p w14:paraId="40F1A208" w14:textId="77777777" w:rsidR="00D23434" w:rsidRPr="00735954" w:rsidRDefault="00D23434" w:rsidP="006F43AF">
            <w:pPr>
              <w:widowControl w:val="0"/>
              <w:rPr>
                <w:rFonts w:eastAsia="Calibri"/>
                <w:b/>
                <w:bCs/>
                <w:iCs/>
                <w:sz w:val="22"/>
                <w:szCs w:val="22"/>
                <w:lang w:val="lt-LT" w:eastAsia="en-US"/>
              </w:rPr>
            </w:pPr>
            <w:r w:rsidRPr="00735954">
              <w:rPr>
                <w:rFonts w:eastAsia="Calibri"/>
                <w:b/>
                <w:bCs/>
                <w:iCs/>
                <w:sz w:val="22"/>
                <w:szCs w:val="22"/>
                <w:lang w:val="lt-LT" w:eastAsia="en-US"/>
              </w:rPr>
              <w:t>Širdies sutrikimai</w:t>
            </w:r>
          </w:p>
        </w:tc>
        <w:tc>
          <w:tcPr>
            <w:tcW w:w="3940" w:type="dxa"/>
          </w:tcPr>
          <w:p w14:paraId="10E1DE95"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Palpitacijos</w:t>
            </w:r>
          </w:p>
        </w:tc>
        <w:tc>
          <w:tcPr>
            <w:tcW w:w="1680" w:type="dxa"/>
          </w:tcPr>
          <w:p w14:paraId="4424AD28"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 xml:space="preserve">Nedažnas </w:t>
            </w:r>
            <w:r w:rsidRPr="00735954">
              <w:rPr>
                <w:rFonts w:eastAsia="Calibri"/>
                <w:bCs/>
                <w:iCs/>
                <w:sz w:val="22"/>
                <w:szCs w:val="22"/>
                <w:vertAlign w:val="superscript"/>
                <w:lang w:val="lt-LT" w:eastAsia="en-US"/>
              </w:rPr>
              <w:t>*</w:t>
            </w:r>
          </w:p>
        </w:tc>
        <w:tc>
          <w:tcPr>
            <w:tcW w:w="1518" w:type="dxa"/>
          </w:tcPr>
          <w:p w14:paraId="4E13A5C1"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20A73296" w14:textId="77777777" w:rsidTr="00FD75FF">
        <w:tc>
          <w:tcPr>
            <w:tcW w:w="1923" w:type="dxa"/>
            <w:vMerge/>
          </w:tcPr>
          <w:p w14:paraId="197CD66A" w14:textId="77777777" w:rsidR="00D23434" w:rsidRPr="00735954" w:rsidRDefault="00D23434" w:rsidP="006F43AF">
            <w:pPr>
              <w:widowControl w:val="0"/>
              <w:rPr>
                <w:rFonts w:eastAsia="Calibri"/>
                <w:b/>
                <w:bCs/>
                <w:iCs/>
                <w:sz w:val="22"/>
                <w:szCs w:val="22"/>
                <w:lang w:val="lt-LT" w:eastAsia="en-US"/>
              </w:rPr>
            </w:pPr>
          </w:p>
        </w:tc>
        <w:tc>
          <w:tcPr>
            <w:tcW w:w="3940" w:type="dxa"/>
          </w:tcPr>
          <w:p w14:paraId="653A5B06"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Tachikardija</w:t>
            </w:r>
          </w:p>
        </w:tc>
        <w:tc>
          <w:tcPr>
            <w:tcW w:w="1680" w:type="dxa"/>
          </w:tcPr>
          <w:p w14:paraId="0AC2F011"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 xml:space="preserve">Nedažnas </w:t>
            </w:r>
            <w:r w:rsidRPr="00735954">
              <w:rPr>
                <w:rFonts w:eastAsia="Calibri"/>
                <w:bCs/>
                <w:iCs/>
                <w:sz w:val="22"/>
                <w:szCs w:val="22"/>
                <w:vertAlign w:val="superscript"/>
                <w:lang w:val="lt-LT" w:eastAsia="en-US"/>
              </w:rPr>
              <w:t>*</w:t>
            </w:r>
          </w:p>
        </w:tc>
        <w:tc>
          <w:tcPr>
            <w:tcW w:w="1518" w:type="dxa"/>
          </w:tcPr>
          <w:p w14:paraId="73806B74"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049045A6" w14:textId="77777777" w:rsidTr="00FD75FF">
        <w:tc>
          <w:tcPr>
            <w:tcW w:w="1923" w:type="dxa"/>
            <w:vMerge/>
          </w:tcPr>
          <w:p w14:paraId="494C5844" w14:textId="77777777" w:rsidR="00D23434" w:rsidRPr="00735954" w:rsidRDefault="00D23434" w:rsidP="006F43AF">
            <w:pPr>
              <w:widowControl w:val="0"/>
              <w:rPr>
                <w:rFonts w:eastAsia="Calibri"/>
                <w:b/>
                <w:bCs/>
                <w:iCs/>
                <w:sz w:val="22"/>
                <w:szCs w:val="22"/>
                <w:lang w:val="lt-LT" w:eastAsia="en-US"/>
              </w:rPr>
            </w:pPr>
          </w:p>
        </w:tc>
        <w:tc>
          <w:tcPr>
            <w:tcW w:w="3940" w:type="dxa"/>
          </w:tcPr>
          <w:p w14:paraId="10E31640"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Krūtinės angina (žr. 4.4 skyrių)</w:t>
            </w:r>
          </w:p>
        </w:tc>
        <w:tc>
          <w:tcPr>
            <w:tcW w:w="1680" w:type="dxa"/>
          </w:tcPr>
          <w:p w14:paraId="72D95E27"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17FDF442"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55B7BAAC" w14:textId="77777777" w:rsidTr="00FD75FF">
        <w:tc>
          <w:tcPr>
            <w:tcW w:w="1923" w:type="dxa"/>
            <w:vMerge/>
          </w:tcPr>
          <w:p w14:paraId="2DCC913A" w14:textId="77777777" w:rsidR="00D23434" w:rsidRPr="00735954" w:rsidRDefault="00D23434" w:rsidP="006F43AF">
            <w:pPr>
              <w:widowControl w:val="0"/>
              <w:rPr>
                <w:rFonts w:eastAsia="Calibri"/>
                <w:b/>
                <w:bCs/>
                <w:iCs/>
                <w:sz w:val="22"/>
                <w:szCs w:val="22"/>
                <w:lang w:val="lt-LT" w:eastAsia="en-US"/>
              </w:rPr>
            </w:pPr>
          </w:p>
        </w:tc>
        <w:tc>
          <w:tcPr>
            <w:tcW w:w="3940" w:type="dxa"/>
          </w:tcPr>
          <w:p w14:paraId="1BEC2016"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Aritmija (įskaitant bradikardiją, skilvelinę tachikardiją, prieširdžių virpėjimą)</w:t>
            </w:r>
          </w:p>
        </w:tc>
        <w:tc>
          <w:tcPr>
            <w:tcW w:w="1680" w:type="dxa"/>
          </w:tcPr>
          <w:p w14:paraId="4C97A071"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6FF2EE95"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r>
      <w:tr w:rsidR="00D23434" w:rsidRPr="00735954" w14:paraId="3DA3C0FD" w14:textId="77777777" w:rsidTr="00FD75FF">
        <w:tc>
          <w:tcPr>
            <w:tcW w:w="1923" w:type="dxa"/>
            <w:vMerge/>
          </w:tcPr>
          <w:p w14:paraId="04812BBC" w14:textId="77777777" w:rsidR="00D23434" w:rsidRPr="00735954" w:rsidRDefault="00D23434" w:rsidP="006F43AF">
            <w:pPr>
              <w:widowControl w:val="0"/>
              <w:rPr>
                <w:rFonts w:eastAsia="Calibri"/>
                <w:b/>
                <w:bCs/>
                <w:iCs/>
                <w:sz w:val="22"/>
                <w:szCs w:val="22"/>
                <w:lang w:val="lt-LT" w:eastAsia="en-US"/>
              </w:rPr>
            </w:pPr>
          </w:p>
        </w:tc>
        <w:tc>
          <w:tcPr>
            <w:tcW w:w="3940" w:type="dxa"/>
          </w:tcPr>
          <w:p w14:paraId="6A777734"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Miokardo infarktas, kuris gali būti antrinis ir pasireikšti dėl didelės hipotenzijos didelės rizikos grupės pacientams (žr. 4.4 skyrių)</w:t>
            </w:r>
          </w:p>
        </w:tc>
        <w:tc>
          <w:tcPr>
            <w:tcW w:w="1680" w:type="dxa"/>
          </w:tcPr>
          <w:p w14:paraId="0424F0AB"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18317D61"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2657E55E" w14:textId="77777777" w:rsidTr="00FD75FF">
        <w:tc>
          <w:tcPr>
            <w:tcW w:w="1923" w:type="dxa"/>
            <w:vMerge/>
          </w:tcPr>
          <w:p w14:paraId="4E2F8014" w14:textId="77777777" w:rsidR="00D23434" w:rsidRPr="00735954" w:rsidRDefault="00D23434" w:rsidP="006F43AF">
            <w:pPr>
              <w:widowControl w:val="0"/>
              <w:rPr>
                <w:rFonts w:eastAsia="Calibri"/>
                <w:b/>
                <w:bCs/>
                <w:iCs/>
                <w:sz w:val="22"/>
                <w:szCs w:val="22"/>
                <w:lang w:val="lt-LT" w:eastAsia="en-US"/>
              </w:rPr>
            </w:pPr>
          </w:p>
        </w:tc>
        <w:tc>
          <w:tcPr>
            <w:tcW w:w="3940" w:type="dxa"/>
          </w:tcPr>
          <w:p w14:paraId="0F5154C3" w14:textId="77777777" w:rsidR="00D23434" w:rsidRPr="00735954" w:rsidRDefault="00D23434" w:rsidP="006F43AF">
            <w:pPr>
              <w:widowControl w:val="0"/>
              <w:rPr>
                <w:rFonts w:eastAsia="Calibri"/>
                <w:bCs/>
                <w:iCs/>
                <w:sz w:val="22"/>
                <w:szCs w:val="22"/>
                <w:lang w:val="lt-LT" w:eastAsia="en-US"/>
              </w:rPr>
            </w:pPr>
            <w:r w:rsidRPr="00735954">
              <w:rPr>
                <w:rFonts w:eastAsia="Calibri"/>
                <w:bCs/>
                <w:i/>
                <w:iCs/>
                <w:sz w:val="22"/>
                <w:szCs w:val="22"/>
                <w:lang w:val="lt-LT" w:eastAsia="en-US"/>
              </w:rPr>
              <w:t>Torsade de pontes</w:t>
            </w:r>
            <w:r w:rsidRPr="00735954">
              <w:rPr>
                <w:rFonts w:eastAsia="Calibri"/>
                <w:bCs/>
                <w:iCs/>
                <w:sz w:val="22"/>
                <w:szCs w:val="22"/>
                <w:lang w:val="lt-LT" w:eastAsia="en-US"/>
              </w:rPr>
              <w:t xml:space="preserve"> (gali būti mirtina) (žr. 4.4 ir 4.5 skyrius)</w:t>
            </w:r>
          </w:p>
        </w:tc>
        <w:tc>
          <w:tcPr>
            <w:tcW w:w="1680" w:type="dxa"/>
          </w:tcPr>
          <w:p w14:paraId="3E2D79FB"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c>
          <w:tcPr>
            <w:tcW w:w="1518" w:type="dxa"/>
          </w:tcPr>
          <w:p w14:paraId="71AD7469"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Dažnis nežinomas</w:t>
            </w:r>
          </w:p>
        </w:tc>
      </w:tr>
      <w:tr w:rsidR="00D23434" w:rsidRPr="00735954" w14:paraId="7AFB34DE" w14:textId="77777777" w:rsidTr="00FD75FF">
        <w:tc>
          <w:tcPr>
            <w:tcW w:w="1923" w:type="dxa"/>
            <w:vMerge w:val="restart"/>
          </w:tcPr>
          <w:p w14:paraId="15071F7E" w14:textId="63BA809C" w:rsidR="00D23434" w:rsidRPr="00735954" w:rsidRDefault="00D23434" w:rsidP="006F43AF">
            <w:pPr>
              <w:widowControl w:val="0"/>
              <w:rPr>
                <w:rFonts w:eastAsia="Calibri"/>
                <w:b/>
                <w:bCs/>
                <w:iCs/>
                <w:sz w:val="22"/>
                <w:szCs w:val="22"/>
                <w:lang w:val="lt-LT" w:eastAsia="en-US"/>
              </w:rPr>
            </w:pPr>
            <w:r w:rsidRPr="00735954">
              <w:rPr>
                <w:rFonts w:eastAsia="Calibri"/>
                <w:b/>
                <w:bCs/>
                <w:iCs/>
                <w:sz w:val="22"/>
                <w:szCs w:val="22"/>
                <w:lang w:val="lt-LT" w:eastAsia="en-US"/>
              </w:rPr>
              <w:t>Kraujagyslių sutrikimai</w:t>
            </w:r>
          </w:p>
        </w:tc>
        <w:tc>
          <w:tcPr>
            <w:tcW w:w="3940" w:type="dxa"/>
          </w:tcPr>
          <w:p w14:paraId="4D4FDE2B"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Hipotenzija (ir su hipotenzija susiję reiškiniai) (žr. 4.4 skyrių)</w:t>
            </w:r>
          </w:p>
        </w:tc>
        <w:tc>
          <w:tcPr>
            <w:tcW w:w="1680" w:type="dxa"/>
          </w:tcPr>
          <w:p w14:paraId="0C0AF6B5"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1BA7447D"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r>
      <w:tr w:rsidR="00D23434" w:rsidRPr="00735954" w14:paraId="653B4F2E" w14:textId="77777777" w:rsidTr="00FD75FF">
        <w:tc>
          <w:tcPr>
            <w:tcW w:w="1923" w:type="dxa"/>
            <w:vMerge/>
          </w:tcPr>
          <w:p w14:paraId="1228111A" w14:textId="77777777" w:rsidR="00D23434" w:rsidRPr="00735954" w:rsidRDefault="00D23434" w:rsidP="006F43AF">
            <w:pPr>
              <w:widowControl w:val="0"/>
              <w:rPr>
                <w:rFonts w:eastAsia="Calibri"/>
                <w:b/>
                <w:bCs/>
                <w:iCs/>
                <w:sz w:val="22"/>
                <w:szCs w:val="22"/>
                <w:lang w:val="lt-LT" w:eastAsia="en-US"/>
              </w:rPr>
            </w:pPr>
          </w:p>
        </w:tc>
        <w:tc>
          <w:tcPr>
            <w:tcW w:w="3940" w:type="dxa"/>
          </w:tcPr>
          <w:p w14:paraId="2624CE04"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Vaskulitas</w:t>
            </w:r>
          </w:p>
        </w:tc>
        <w:tc>
          <w:tcPr>
            <w:tcW w:w="1680" w:type="dxa"/>
          </w:tcPr>
          <w:p w14:paraId="6D003270"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 xml:space="preserve">Nedažnas </w:t>
            </w:r>
            <w:r w:rsidRPr="00735954">
              <w:rPr>
                <w:rFonts w:eastAsia="Calibri"/>
                <w:bCs/>
                <w:iCs/>
                <w:sz w:val="22"/>
                <w:szCs w:val="22"/>
                <w:vertAlign w:val="superscript"/>
                <w:lang w:val="lt-LT" w:eastAsia="en-US"/>
              </w:rPr>
              <w:t>*</w:t>
            </w:r>
          </w:p>
        </w:tc>
        <w:tc>
          <w:tcPr>
            <w:tcW w:w="1518" w:type="dxa"/>
          </w:tcPr>
          <w:p w14:paraId="3B9BDB5D"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515B9A" w:rsidRPr="00735954" w14:paraId="5BAD08D1" w14:textId="77777777" w:rsidTr="00FD75FF">
        <w:tc>
          <w:tcPr>
            <w:tcW w:w="1923" w:type="dxa"/>
            <w:vMerge/>
          </w:tcPr>
          <w:p w14:paraId="41E42AB8" w14:textId="77777777" w:rsidR="00515B9A" w:rsidRPr="00735954" w:rsidRDefault="00515B9A" w:rsidP="006F43AF">
            <w:pPr>
              <w:widowControl w:val="0"/>
              <w:rPr>
                <w:rFonts w:eastAsia="Calibri"/>
                <w:b/>
                <w:bCs/>
                <w:iCs/>
                <w:sz w:val="22"/>
                <w:szCs w:val="22"/>
                <w:lang w:val="lt-LT" w:eastAsia="en-US"/>
              </w:rPr>
            </w:pPr>
          </w:p>
        </w:tc>
        <w:tc>
          <w:tcPr>
            <w:tcW w:w="3940" w:type="dxa"/>
          </w:tcPr>
          <w:p w14:paraId="6947BEDD" w14:textId="327E50EE" w:rsidR="00515B9A" w:rsidRPr="00735954" w:rsidRDefault="00F3634B" w:rsidP="006F43AF">
            <w:pPr>
              <w:widowControl w:val="0"/>
              <w:rPr>
                <w:rFonts w:eastAsia="Calibri"/>
                <w:bCs/>
                <w:iCs/>
                <w:sz w:val="22"/>
                <w:szCs w:val="22"/>
                <w:lang w:val="lt-LT" w:eastAsia="en-US"/>
              </w:rPr>
            </w:pPr>
            <w:r>
              <w:rPr>
                <w:rFonts w:eastAsia="Calibri"/>
                <w:bCs/>
                <w:iCs/>
                <w:sz w:val="22"/>
                <w:szCs w:val="22"/>
                <w:lang w:val="lt-LT" w:eastAsia="en-US"/>
              </w:rPr>
              <w:t>Staigus p</w:t>
            </w:r>
            <w:r w:rsidR="00515B9A">
              <w:rPr>
                <w:rFonts w:eastAsia="Calibri"/>
                <w:bCs/>
                <w:iCs/>
                <w:sz w:val="22"/>
                <w:szCs w:val="22"/>
                <w:lang w:val="lt-LT" w:eastAsia="en-US"/>
              </w:rPr>
              <w:t>araudimas</w:t>
            </w:r>
          </w:p>
        </w:tc>
        <w:tc>
          <w:tcPr>
            <w:tcW w:w="1680" w:type="dxa"/>
          </w:tcPr>
          <w:p w14:paraId="00722551" w14:textId="40490D43" w:rsidR="00515B9A" w:rsidRPr="00735954" w:rsidRDefault="00515B9A" w:rsidP="006F43AF">
            <w:pPr>
              <w:widowControl w:val="0"/>
              <w:rPr>
                <w:rFonts w:eastAsia="Calibri"/>
                <w:bCs/>
                <w:iCs/>
                <w:sz w:val="22"/>
                <w:szCs w:val="22"/>
                <w:lang w:val="lt-LT" w:eastAsia="en-US"/>
              </w:rPr>
            </w:pPr>
            <w:r>
              <w:rPr>
                <w:rFonts w:eastAsia="Calibri"/>
                <w:bCs/>
                <w:iCs/>
                <w:sz w:val="22"/>
                <w:szCs w:val="22"/>
                <w:lang w:val="lt-LT" w:eastAsia="en-US"/>
              </w:rPr>
              <w:t>Retas</w:t>
            </w:r>
          </w:p>
        </w:tc>
        <w:tc>
          <w:tcPr>
            <w:tcW w:w="1518" w:type="dxa"/>
          </w:tcPr>
          <w:p w14:paraId="360E3FA9" w14:textId="59C9240D" w:rsidR="00515B9A" w:rsidRPr="00735954" w:rsidRDefault="00515B9A" w:rsidP="006F43AF">
            <w:pPr>
              <w:widowControl w:val="0"/>
              <w:rPr>
                <w:rFonts w:eastAsia="Calibri"/>
                <w:bCs/>
                <w:iCs/>
                <w:sz w:val="22"/>
                <w:szCs w:val="22"/>
                <w:lang w:val="lt-LT" w:eastAsia="en-US"/>
              </w:rPr>
            </w:pPr>
            <w:r>
              <w:rPr>
                <w:rFonts w:eastAsia="Calibri"/>
                <w:bCs/>
                <w:iCs/>
                <w:sz w:val="22"/>
                <w:szCs w:val="22"/>
                <w:lang w:val="lt-LT" w:eastAsia="en-US"/>
              </w:rPr>
              <w:t>-</w:t>
            </w:r>
          </w:p>
        </w:tc>
      </w:tr>
      <w:tr w:rsidR="00D23434" w:rsidRPr="00735954" w14:paraId="64CD92EB" w14:textId="77777777" w:rsidTr="00FD75FF">
        <w:tc>
          <w:tcPr>
            <w:tcW w:w="1923" w:type="dxa"/>
            <w:vMerge/>
          </w:tcPr>
          <w:p w14:paraId="2F599418" w14:textId="77777777" w:rsidR="00D23434" w:rsidRPr="00735954" w:rsidRDefault="00D23434" w:rsidP="006F43AF">
            <w:pPr>
              <w:widowControl w:val="0"/>
              <w:rPr>
                <w:rFonts w:eastAsia="Calibri"/>
                <w:b/>
                <w:bCs/>
                <w:iCs/>
                <w:sz w:val="22"/>
                <w:szCs w:val="22"/>
                <w:lang w:val="lt-LT" w:eastAsia="en-US"/>
              </w:rPr>
            </w:pPr>
          </w:p>
        </w:tc>
        <w:tc>
          <w:tcPr>
            <w:tcW w:w="3940" w:type="dxa"/>
          </w:tcPr>
          <w:p w14:paraId="1A932447" w14:textId="77777777" w:rsidR="00D23434" w:rsidRPr="00735954" w:rsidRDefault="0097230E" w:rsidP="006F43AF">
            <w:pPr>
              <w:widowControl w:val="0"/>
              <w:rPr>
                <w:rFonts w:eastAsia="Calibri"/>
                <w:bCs/>
                <w:iCs/>
                <w:sz w:val="22"/>
                <w:szCs w:val="22"/>
                <w:lang w:val="lt-LT" w:eastAsia="en-US"/>
              </w:rPr>
            </w:pPr>
            <w:r w:rsidRPr="00735954">
              <w:rPr>
                <w:rFonts w:eastAsia="Calibri"/>
                <w:sz w:val="22"/>
                <w:szCs w:val="22"/>
                <w:lang w:val="lt-LT" w:eastAsia="en-US"/>
              </w:rPr>
              <w:t>Reino (</w:t>
            </w:r>
            <w:r w:rsidR="00D23434" w:rsidRPr="00735954">
              <w:rPr>
                <w:rFonts w:eastAsia="Calibri"/>
                <w:i/>
                <w:sz w:val="22"/>
                <w:szCs w:val="22"/>
                <w:lang w:val="lt-LT" w:eastAsia="en-US"/>
              </w:rPr>
              <w:t>Raynaud</w:t>
            </w:r>
            <w:r w:rsidRPr="00735954">
              <w:rPr>
                <w:rFonts w:eastAsia="Calibri"/>
                <w:sz w:val="22"/>
                <w:szCs w:val="22"/>
                <w:lang w:val="lt-LT" w:eastAsia="en-US"/>
              </w:rPr>
              <w:t>)</w:t>
            </w:r>
            <w:r w:rsidR="00D23434" w:rsidRPr="00735954">
              <w:rPr>
                <w:rFonts w:eastAsia="Calibri"/>
                <w:sz w:val="22"/>
                <w:szCs w:val="22"/>
                <w:lang w:val="lt-LT" w:eastAsia="en-US"/>
              </w:rPr>
              <w:t xml:space="preserve"> fenomenas</w:t>
            </w:r>
          </w:p>
        </w:tc>
        <w:tc>
          <w:tcPr>
            <w:tcW w:w="1680" w:type="dxa"/>
          </w:tcPr>
          <w:p w14:paraId="19E37D2E"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Dažnis nežinomas</w:t>
            </w:r>
          </w:p>
        </w:tc>
        <w:tc>
          <w:tcPr>
            <w:tcW w:w="1518" w:type="dxa"/>
          </w:tcPr>
          <w:p w14:paraId="474608D4" w14:textId="77777777" w:rsidR="00D23434" w:rsidRPr="00735954" w:rsidRDefault="00D23434" w:rsidP="006F43AF">
            <w:pPr>
              <w:widowControl w:val="0"/>
              <w:rPr>
                <w:rFonts w:eastAsia="Calibri"/>
                <w:bCs/>
                <w:iCs/>
                <w:sz w:val="22"/>
                <w:szCs w:val="22"/>
                <w:lang w:val="lt-LT" w:eastAsia="en-US"/>
              </w:rPr>
            </w:pPr>
          </w:p>
        </w:tc>
      </w:tr>
      <w:tr w:rsidR="00D23434" w:rsidRPr="00735954" w14:paraId="6AD7958E" w14:textId="77777777" w:rsidTr="00FD75FF">
        <w:tc>
          <w:tcPr>
            <w:tcW w:w="1923" w:type="dxa"/>
            <w:vMerge w:val="restart"/>
          </w:tcPr>
          <w:p w14:paraId="3D8A1C69" w14:textId="77777777" w:rsidR="00D23434" w:rsidRPr="00735954" w:rsidRDefault="00D23434" w:rsidP="006F43AF">
            <w:pPr>
              <w:widowControl w:val="0"/>
              <w:rPr>
                <w:rFonts w:eastAsia="Calibri"/>
                <w:b/>
                <w:bCs/>
                <w:iCs/>
                <w:sz w:val="22"/>
                <w:szCs w:val="22"/>
                <w:lang w:val="lt-LT" w:eastAsia="en-US"/>
              </w:rPr>
            </w:pPr>
            <w:r w:rsidRPr="00735954">
              <w:rPr>
                <w:rFonts w:eastAsia="Calibri"/>
                <w:b/>
                <w:bCs/>
                <w:iCs/>
                <w:sz w:val="22"/>
                <w:szCs w:val="22"/>
                <w:lang w:val="lt-LT" w:eastAsia="en-US"/>
              </w:rPr>
              <w:t>Kvėpavimo sistemos, krūtinės ląstos ir tarpuplaučio sutrikimai</w:t>
            </w:r>
          </w:p>
        </w:tc>
        <w:tc>
          <w:tcPr>
            <w:tcW w:w="3940" w:type="dxa"/>
          </w:tcPr>
          <w:p w14:paraId="7670B638"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Kosulys (žr. 4.4 skyrių)</w:t>
            </w:r>
          </w:p>
        </w:tc>
        <w:tc>
          <w:tcPr>
            <w:tcW w:w="1680" w:type="dxa"/>
          </w:tcPr>
          <w:p w14:paraId="5D0B6685"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1968F6FA"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7EEBF00B" w14:textId="77777777" w:rsidTr="00FD75FF">
        <w:tc>
          <w:tcPr>
            <w:tcW w:w="1923" w:type="dxa"/>
            <w:vMerge/>
          </w:tcPr>
          <w:p w14:paraId="6B916663" w14:textId="77777777" w:rsidR="00D23434" w:rsidRPr="00735954" w:rsidRDefault="00D23434" w:rsidP="006F43AF">
            <w:pPr>
              <w:widowControl w:val="0"/>
              <w:rPr>
                <w:rFonts w:eastAsia="Calibri"/>
                <w:b/>
                <w:bCs/>
                <w:iCs/>
                <w:sz w:val="22"/>
                <w:szCs w:val="22"/>
                <w:lang w:val="lt-LT" w:eastAsia="en-US"/>
              </w:rPr>
            </w:pPr>
          </w:p>
        </w:tc>
        <w:tc>
          <w:tcPr>
            <w:tcW w:w="3940" w:type="dxa"/>
          </w:tcPr>
          <w:p w14:paraId="4411E345"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Dusulys</w:t>
            </w:r>
          </w:p>
        </w:tc>
        <w:tc>
          <w:tcPr>
            <w:tcW w:w="1680" w:type="dxa"/>
          </w:tcPr>
          <w:p w14:paraId="7D4898EB"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651F5AD1"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1BDC990A" w14:textId="77777777" w:rsidTr="00FD75FF">
        <w:tc>
          <w:tcPr>
            <w:tcW w:w="1923" w:type="dxa"/>
            <w:vMerge/>
          </w:tcPr>
          <w:p w14:paraId="3C64DA52" w14:textId="77777777" w:rsidR="00D23434" w:rsidRPr="00735954" w:rsidRDefault="00D23434" w:rsidP="006F43AF">
            <w:pPr>
              <w:widowControl w:val="0"/>
              <w:rPr>
                <w:rFonts w:eastAsia="Calibri"/>
                <w:b/>
                <w:bCs/>
                <w:iCs/>
                <w:sz w:val="22"/>
                <w:szCs w:val="22"/>
                <w:lang w:val="lt-LT" w:eastAsia="en-US"/>
              </w:rPr>
            </w:pPr>
          </w:p>
        </w:tc>
        <w:tc>
          <w:tcPr>
            <w:tcW w:w="3940" w:type="dxa"/>
          </w:tcPr>
          <w:p w14:paraId="04184D3D"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Bronchų spazmas</w:t>
            </w:r>
          </w:p>
        </w:tc>
        <w:tc>
          <w:tcPr>
            <w:tcW w:w="1680" w:type="dxa"/>
          </w:tcPr>
          <w:p w14:paraId="3357E1A5"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Nedažnas</w:t>
            </w:r>
          </w:p>
        </w:tc>
        <w:tc>
          <w:tcPr>
            <w:tcW w:w="1518" w:type="dxa"/>
          </w:tcPr>
          <w:p w14:paraId="4D785187"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017CA0FA" w14:textId="77777777" w:rsidTr="00FD75FF">
        <w:tc>
          <w:tcPr>
            <w:tcW w:w="1923" w:type="dxa"/>
            <w:vMerge/>
          </w:tcPr>
          <w:p w14:paraId="78E7C4CF" w14:textId="77777777" w:rsidR="00D23434" w:rsidRPr="00735954" w:rsidRDefault="00D23434" w:rsidP="006F43AF">
            <w:pPr>
              <w:widowControl w:val="0"/>
              <w:rPr>
                <w:rFonts w:eastAsia="Calibri"/>
                <w:b/>
                <w:bCs/>
                <w:iCs/>
                <w:sz w:val="22"/>
                <w:szCs w:val="22"/>
                <w:lang w:val="lt-LT" w:eastAsia="en-US"/>
              </w:rPr>
            </w:pPr>
          </w:p>
        </w:tc>
        <w:tc>
          <w:tcPr>
            <w:tcW w:w="3940" w:type="dxa"/>
          </w:tcPr>
          <w:p w14:paraId="6E763188"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Eozinofilinė pneumonija</w:t>
            </w:r>
          </w:p>
        </w:tc>
        <w:tc>
          <w:tcPr>
            <w:tcW w:w="1680" w:type="dxa"/>
          </w:tcPr>
          <w:p w14:paraId="475723D2"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7505FB0A"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543B1C31" w14:textId="77777777" w:rsidTr="00FD75FF">
        <w:tc>
          <w:tcPr>
            <w:tcW w:w="1923" w:type="dxa"/>
            <w:vMerge w:val="restart"/>
          </w:tcPr>
          <w:p w14:paraId="2538517E" w14:textId="77777777" w:rsidR="00D23434" w:rsidRPr="00735954" w:rsidRDefault="00D23434" w:rsidP="006F43AF">
            <w:pPr>
              <w:widowControl w:val="0"/>
              <w:rPr>
                <w:rFonts w:eastAsia="Calibri"/>
                <w:b/>
                <w:bCs/>
                <w:iCs/>
                <w:sz w:val="22"/>
                <w:szCs w:val="22"/>
                <w:lang w:val="lt-LT" w:eastAsia="en-US"/>
              </w:rPr>
            </w:pPr>
            <w:r w:rsidRPr="00735954">
              <w:rPr>
                <w:rFonts w:eastAsia="Calibri"/>
                <w:b/>
                <w:bCs/>
                <w:iCs/>
                <w:sz w:val="22"/>
                <w:szCs w:val="22"/>
                <w:lang w:val="lt-LT" w:eastAsia="en-US"/>
              </w:rPr>
              <w:t>Virškinimo trakto sutrikimai</w:t>
            </w:r>
          </w:p>
        </w:tc>
        <w:tc>
          <w:tcPr>
            <w:tcW w:w="3940" w:type="dxa"/>
          </w:tcPr>
          <w:p w14:paraId="7C9B0ADD"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Pilvo skausmas</w:t>
            </w:r>
          </w:p>
        </w:tc>
        <w:tc>
          <w:tcPr>
            <w:tcW w:w="1680" w:type="dxa"/>
          </w:tcPr>
          <w:p w14:paraId="62FCBF8D"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154D5ED0"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667A8D22" w14:textId="77777777" w:rsidTr="00FD75FF">
        <w:tc>
          <w:tcPr>
            <w:tcW w:w="1923" w:type="dxa"/>
            <w:vMerge/>
          </w:tcPr>
          <w:p w14:paraId="7AB55A57" w14:textId="77777777" w:rsidR="00D23434" w:rsidRPr="00735954" w:rsidRDefault="00D23434" w:rsidP="006F43AF">
            <w:pPr>
              <w:widowControl w:val="0"/>
              <w:rPr>
                <w:rFonts w:eastAsia="Calibri"/>
                <w:b/>
                <w:bCs/>
                <w:iCs/>
                <w:sz w:val="22"/>
                <w:szCs w:val="22"/>
                <w:lang w:val="lt-LT" w:eastAsia="en-US"/>
              </w:rPr>
            </w:pPr>
          </w:p>
        </w:tc>
        <w:tc>
          <w:tcPr>
            <w:tcW w:w="3940" w:type="dxa"/>
          </w:tcPr>
          <w:p w14:paraId="1A57B3F1"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Vidurių užkietėjimas</w:t>
            </w:r>
          </w:p>
        </w:tc>
        <w:tc>
          <w:tcPr>
            <w:tcW w:w="1680" w:type="dxa"/>
          </w:tcPr>
          <w:p w14:paraId="319EF39A"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39F426A0"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Retas</w:t>
            </w:r>
          </w:p>
        </w:tc>
      </w:tr>
      <w:tr w:rsidR="00D23434" w:rsidRPr="00735954" w14:paraId="79AAA2AE" w14:textId="77777777" w:rsidTr="00FD75FF">
        <w:tc>
          <w:tcPr>
            <w:tcW w:w="1923" w:type="dxa"/>
            <w:vMerge/>
          </w:tcPr>
          <w:p w14:paraId="0685365C" w14:textId="77777777" w:rsidR="00D23434" w:rsidRPr="00735954" w:rsidRDefault="00D23434" w:rsidP="006F43AF">
            <w:pPr>
              <w:widowControl w:val="0"/>
              <w:rPr>
                <w:rFonts w:eastAsia="Calibri"/>
                <w:b/>
                <w:bCs/>
                <w:iCs/>
                <w:sz w:val="22"/>
                <w:szCs w:val="22"/>
                <w:lang w:val="lt-LT" w:eastAsia="en-US"/>
              </w:rPr>
            </w:pPr>
          </w:p>
        </w:tc>
        <w:tc>
          <w:tcPr>
            <w:tcW w:w="3940" w:type="dxa"/>
          </w:tcPr>
          <w:p w14:paraId="3F831534"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Viduriavimas</w:t>
            </w:r>
          </w:p>
        </w:tc>
        <w:tc>
          <w:tcPr>
            <w:tcW w:w="1680" w:type="dxa"/>
          </w:tcPr>
          <w:p w14:paraId="22D1450F"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515309C5"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79DED6A3" w14:textId="77777777" w:rsidTr="00FD75FF">
        <w:tc>
          <w:tcPr>
            <w:tcW w:w="1923" w:type="dxa"/>
            <w:vMerge/>
          </w:tcPr>
          <w:p w14:paraId="222FDE6E" w14:textId="77777777" w:rsidR="00D23434" w:rsidRPr="00735954" w:rsidRDefault="00D23434" w:rsidP="006F43AF">
            <w:pPr>
              <w:widowControl w:val="0"/>
              <w:rPr>
                <w:rFonts w:eastAsia="Calibri"/>
                <w:b/>
                <w:bCs/>
                <w:iCs/>
                <w:sz w:val="22"/>
                <w:szCs w:val="22"/>
                <w:lang w:val="lt-LT" w:eastAsia="en-US"/>
              </w:rPr>
            </w:pPr>
          </w:p>
        </w:tc>
        <w:tc>
          <w:tcPr>
            <w:tcW w:w="3940" w:type="dxa"/>
          </w:tcPr>
          <w:p w14:paraId="2174E71F"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Dispepsija</w:t>
            </w:r>
          </w:p>
        </w:tc>
        <w:tc>
          <w:tcPr>
            <w:tcW w:w="1680" w:type="dxa"/>
          </w:tcPr>
          <w:p w14:paraId="1CD35CD7"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739D7001"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37C21265" w14:textId="77777777" w:rsidTr="00FD75FF">
        <w:tc>
          <w:tcPr>
            <w:tcW w:w="1923" w:type="dxa"/>
            <w:vMerge/>
          </w:tcPr>
          <w:p w14:paraId="74DD2A37" w14:textId="77777777" w:rsidR="00D23434" w:rsidRPr="00735954" w:rsidRDefault="00D23434" w:rsidP="006F43AF">
            <w:pPr>
              <w:widowControl w:val="0"/>
              <w:rPr>
                <w:rFonts w:eastAsia="Calibri"/>
                <w:b/>
                <w:bCs/>
                <w:iCs/>
                <w:sz w:val="22"/>
                <w:szCs w:val="22"/>
                <w:lang w:val="lt-LT" w:eastAsia="en-US"/>
              </w:rPr>
            </w:pPr>
          </w:p>
        </w:tc>
        <w:tc>
          <w:tcPr>
            <w:tcW w:w="3940" w:type="dxa"/>
          </w:tcPr>
          <w:p w14:paraId="63A97BAF"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Pykinimas</w:t>
            </w:r>
          </w:p>
        </w:tc>
        <w:tc>
          <w:tcPr>
            <w:tcW w:w="1680" w:type="dxa"/>
          </w:tcPr>
          <w:p w14:paraId="77FAE494"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6F1FF334"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Retas</w:t>
            </w:r>
          </w:p>
        </w:tc>
      </w:tr>
      <w:tr w:rsidR="00F74044" w:rsidRPr="00735954" w14:paraId="0DDA3839" w14:textId="77777777" w:rsidTr="00FD75FF">
        <w:tc>
          <w:tcPr>
            <w:tcW w:w="1923" w:type="dxa"/>
            <w:vMerge/>
          </w:tcPr>
          <w:p w14:paraId="2B4873F3" w14:textId="77777777" w:rsidR="00F74044" w:rsidRPr="00735954" w:rsidRDefault="00F74044" w:rsidP="006F43AF">
            <w:pPr>
              <w:widowControl w:val="0"/>
              <w:rPr>
                <w:rFonts w:eastAsia="Calibri"/>
                <w:b/>
                <w:bCs/>
                <w:iCs/>
                <w:sz w:val="22"/>
                <w:szCs w:val="22"/>
                <w:lang w:val="lt-LT" w:eastAsia="en-US"/>
              </w:rPr>
            </w:pPr>
          </w:p>
        </w:tc>
        <w:tc>
          <w:tcPr>
            <w:tcW w:w="3940" w:type="dxa"/>
          </w:tcPr>
          <w:p w14:paraId="15950127" w14:textId="77777777" w:rsidR="00F74044" w:rsidRPr="00735954" w:rsidRDefault="00F74044" w:rsidP="006F43AF">
            <w:pPr>
              <w:widowControl w:val="0"/>
              <w:rPr>
                <w:rFonts w:eastAsia="Calibri"/>
                <w:bCs/>
                <w:iCs/>
                <w:sz w:val="22"/>
                <w:szCs w:val="22"/>
                <w:lang w:val="lt-LT" w:eastAsia="en-US"/>
              </w:rPr>
            </w:pPr>
            <w:r w:rsidRPr="00735954">
              <w:rPr>
                <w:rFonts w:eastAsia="Calibri"/>
                <w:bCs/>
                <w:iCs/>
                <w:sz w:val="22"/>
                <w:szCs w:val="22"/>
                <w:lang w:val="lt-LT" w:eastAsia="en-US"/>
              </w:rPr>
              <w:t xml:space="preserve">Anoreksija </w:t>
            </w:r>
          </w:p>
        </w:tc>
        <w:tc>
          <w:tcPr>
            <w:tcW w:w="1680" w:type="dxa"/>
          </w:tcPr>
          <w:p w14:paraId="105A00C6" w14:textId="77777777" w:rsidR="00F74044" w:rsidRPr="00735954" w:rsidRDefault="00F74044" w:rsidP="006F43AF">
            <w:pPr>
              <w:widowControl w:val="0"/>
              <w:rPr>
                <w:rFonts w:eastAsia="Calibri"/>
                <w:bCs/>
                <w:iCs/>
                <w:sz w:val="22"/>
                <w:szCs w:val="22"/>
                <w:lang w:val="lt-LT" w:eastAsia="en-US"/>
              </w:rPr>
            </w:pPr>
            <w:r w:rsidRPr="00735954">
              <w:rPr>
                <w:rFonts w:eastAsia="Calibri"/>
                <w:bCs/>
                <w:iCs/>
                <w:sz w:val="22"/>
                <w:szCs w:val="22"/>
                <w:lang w:val="lt-LT" w:eastAsia="en-US"/>
              </w:rPr>
              <w:t xml:space="preserve">Dažnas </w:t>
            </w:r>
          </w:p>
        </w:tc>
        <w:tc>
          <w:tcPr>
            <w:tcW w:w="1518" w:type="dxa"/>
          </w:tcPr>
          <w:p w14:paraId="67DC69F8" w14:textId="77777777" w:rsidR="00F74044" w:rsidRPr="00735954" w:rsidRDefault="00F74044" w:rsidP="006F43AF">
            <w:pPr>
              <w:widowControl w:val="0"/>
              <w:rPr>
                <w:rFonts w:eastAsia="Calibri"/>
                <w:bCs/>
                <w:iCs/>
                <w:sz w:val="22"/>
                <w:szCs w:val="22"/>
                <w:lang w:val="lt-LT" w:eastAsia="en-US"/>
              </w:rPr>
            </w:pPr>
            <w:r w:rsidRPr="00735954">
              <w:rPr>
                <w:rFonts w:eastAsia="Calibri"/>
                <w:bCs/>
                <w:iCs/>
                <w:sz w:val="22"/>
                <w:szCs w:val="22"/>
                <w:lang w:val="lt-LT" w:eastAsia="en-US"/>
              </w:rPr>
              <w:t xml:space="preserve">Dažnas </w:t>
            </w:r>
          </w:p>
        </w:tc>
      </w:tr>
      <w:tr w:rsidR="00D23434" w:rsidRPr="00735954" w14:paraId="1952AF2F" w14:textId="77777777" w:rsidTr="00FD75FF">
        <w:tc>
          <w:tcPr>
            <w:tcW w:w="1923" w:type="dxa"/>
            <w:vMerge/>
          </w:tcPr>
          <w:p w14:paraId="07AB901E" w14:textId="77777777" w:rsidR="00D23434" w:rsidRPr="00735954" w:rsidRDefault="00D23434" w:rsidP="006F43AF">
            <w:pPr>
              <w:widowControl w:val="0"/>
              <w:rPr>
                <w:rFonts w:eastAsia="Calibri"/>
                <w:b/>
                <w:bCs/>
                <w:iCs/>
                <w:sz w:val="22"/>
                <w:szCs w:val="22"/>
                <w:lang w:val="lt-LT" w:eastAsia="en-US"/>
              </w:rPr>
            </w:pPr>
          </w:p>
        </w:tc>
        <w:tc>
          <w:tcPr>
            <w:tcW w:w="3940" w:type="dxa"/>
          </w:tcPr>
          <w:p w14:paraId="5BC48538"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Vėmimas</w:t>
            </w:r>
          </w:p>
        </w:tc>
        <w:tc>
          <w:tcPr>
            <w:tcW w:w="1680" w:type="dxa"/>
          </w:tcPr>
          <w:p w14:paraId="1D37A9A3"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7B738217"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Nedažnas</w:t>
            </w:r>
          </w:p>
        </w:tc>
      </w:tr>
      <w:tr w:rsidR="00D23434" w:rsidRPr="00735954" w14:paraId="110D8DDC" w14:textId="77777777" w:rsidTr="00FD75FF">
        <w:tc>
          <w:tcPr>
            <w:tcW w:w="1923" w:type="dxa"/>
            <w:vMerge/>
          </w:tcPr>
          <w:p w14:paraId="1417573F" w14:textId="77777777" w:rsidR="00D23434" w:rsidRPr="00735954" w:rsidRDefault="00D23434" w:rsidP="006F43AF">
            <w:pPr>
              <w:widowControl w:val="0"/>
              <w:rPr>
                <w:rFonts w:eastAsia="Calibri"/>
                <w:b/>
                <w:bCs/>
                <w:iCs/>
                <w:sz w:val="22"/>
                <w:szCs w:val="22"/>
                <w:lang w:val="lt-LT" w:eastAsia="en-US"/>
              </w:rPr>
            </w:pPr>
          </w:p>
        </w:tc>
        <w:tc>
          <w:tcPr>
            <w:tcW w:w="3940" w:type="dxa"/>
          </w:tcPr>
          <w:p w14:paraId="5E7AD610"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Burnos džiūvimas</w:t>
            </w:r>
          </w:p>
        </w:tc>
        <w:tc>
          <w:tcPr>
            <w:tcW w:w="1680" w:type="dxa"/>
          </w:tcPr>
          <w:p w14:paraId="29731D46" w14:textId="509019A1" w:rsidR="00D23434" w:rsidRPr="00735954" w:rsidRDefault="00F7404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4036CAC4" w14:textId="433415EC" w:rsidR="00D23434" w:rsidRPr="00735954" w:rsidRDefault="00F7404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r>
      <w:tr w:rsidR="00D23434" w:rsidRPr="00735954" w14:paraId="0AFC92A9" w14:textId="77777777" w:rsidTr="00FD75FF">
        <w:tc>
          <w:tcPr>
            <w:tcW w:w="1923" w:type="dxa"/>
            <w:vMerge/>
          </w:tcPr>
          <w:p w14:paraId="5007DD6E" w14:textId="77777777" w:rsidR="00D23434" w:rsidRPr="00735954" w:rsidRDefault="00D23434" w:rsidP="006F43AF">
            <w:pPr>
              <w:widowControl w:val="0"/>
              <w:rPr>
                <w:rFonts w:eastAsia="Calibri"/>
                <w:b/>
                <w:bCs/>
                <w:iCs/>
                <w:sz w:val="22"/>
                <w:szCs w:val="22"/>
                <w:lang w:val="lt-LT" w:eastAsia="en-US"/>
              </w:rPr>
            </w:pPr>
          </w:p>
        </w:tc>
        <w:tc>
          <w:tcPr>
            <w:tcW w:w="3940" w:type="dxa"/>
          </w:tcPr>
          <w:p w14:paraId="58C69AC1"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Pankreatitas</w:t>
            </w:r>
          </w:p>
        </w:tc>
        <w:tc>
          <w:tcPr>
            <w:tcW w:w="1680" w:type="dxa"/>
          </w:tcPr>
          <w:p w14:paraId="562BB721"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661D3EBC"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r>
      <w:tr w:rsidR="00D23434" w:rsidRPr="00735954" w14:paraId="3D9E2245" w14:textId="77777777" w:rsidTr="00FD75FF">
        <w:tc>
          <w:tcPr>
            <w:tcW w:w="1923" w:type="dxa"/>
            <w:vMerge w:val="restart"/>
          </w:tcPr>
          <w:p w14:paraId="16930123" w14:textId="77777777" w:rsidR="00D23434" w:rsidRPr="00735954" w:rsidRDefault="00D23434" w:rsidP="006F43AF">
            <w:pPr>
              <w:widowControl w:val="0"/>
              <w:rPr>
                <w:rFonts w:eastAsia="Calibri"/>
                <w:b/>
                <w:bCs/>
                <w:iCs/>
                <w:sz w:val="22"/>
                <w:szCs w:val="22"/>
                <w:lang w:val="lt-LT" w:eastAsia="en-US"/>
              </w:rPr>
            </w:pPr>
            <w:r w:rsidRPr="00735954">
              <w:rPr>
                <w:rFonts w:eastAsia="Calibri"/>
                <w:b/>
                <w:bCs/>
                <w:iCs/>
                <w:sz w:val="22"/>
                <w:szCs w:val="22"/>
                <w:lang w:val="lt-LT" w:eastAsia="en-US"/>
              </w:rPr>
              <w:t>Kepenų, tulžies pūslės ir latakų sutrikimai</w:t>
            </w:r>
          </w:p>
        </w:tc>
        <w:tc>
          <w:tcPr>
            <w:tcW w:w="3940" w:type="dxa"/>
          </w:tcPr>
          <w:p w14:paraId="209F67D8"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Hepatitas (žr. 4.4 skyrių)</w:t>
            </w:r>
          </w:p>
        </w:tc>
        <w:tc>
          <w:tcPr>
            <w:tcW w:w="1680" w:type="dxa"/>
          </w:tcPr>
          <w:p w14:paraId="1E5F91ED"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536DFD60"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Dažnis nežinomas</w:t>
            </w:r>
          </w:p>
        </w:tc>
      </w:tr>
      <w:tr w:rsidR="00D23434" w:rsidRPr="00735954" w14:paraId="11BFA79F" w14:textId="77777777" w:rsidTr="00FD75FF">
        <w:tc>
          <w:tcPr>
            <w:tcW w:w="1923" w:type="dxa"/>
            <w:vMerge/>
          </w:tcPr>
          <w:p w14:paraId="76957519" w14:textId="77777777" w:rsidR="00D23434" w:rsidRPr="00735954" w:rsidRDefault="00D23434" w:rsidP="006F43AF">
            <w:pPr>
              <w:widowControl w:val="0"/>
              <w:rPr>
                <w:rFonts w:eastAsia="Calibri"/>
                <w:b/>
                <w:bCs/>
                <w:iCs/>
                <w:sz w:val="22"/>
                <w:szCs w:val="22"/>
                <w:lang w:val="lt-LT" w:eastAsia="en-US"/>
              </w:rPr>
            </w:pPr>
          </w:p>
        </w:tc>
        <w:tc>
          <w:tcPr>
            <w:tcW w:w="3940" w:type="dxa"/>
          </w:tcPr>
          <w:p w14:paraId="5EBA3D96"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Nenormali kepenų funkcija</w:t>
            </w:r>
          </w:p>
        </w:tc>
        <w:tc>
          <w:tcPr>
            <w:tcW w:w="1680" w:type="dxa"/>
          </w:tcPr>
          <w:p w14:paraId="29D986EC"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c>
          <w:tcPr>
            <w:tcW w:w="1518" w:type="dxa"/>
          </w:tcPr>
          <w:p w14:paraId="1919E700"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r>
      <w:tr w:rsidR="00D23434" w:rsidRPr="00735954" w14:paraId="3782F2C0" w14:textId="77777777" w:rsidTr="00FD75FF">
        <w:tc>
          <w:tcPr>
            <w:tcW w:w="1923" w:type="dxa"/>
            <w:vMerge w:val="restart"/>
          </w:tcPr>
          <w:p w14:paraId="008E3038" w14:textId="77777777" w:rsidR="00D23434" w:rsidRPr="00735954" w:rsidRDefault="00D23434" w:rsidP="006F43AF">
            <w:pPr>
              <w:widowControl w:val="0"/>
              <w:rPr>
                <w:rFonts w:eastAsia="Calibri"/>
                <w:b/>
                <w:bCs/>
                <w:iCs/>
                <w:sz w:val="22"/>
                <w:szCs w:val="22"/>
                <w:lang w:val="lt-LT" w:eastAsia="en-US"/>
              </w:rPr>
            </w:pPr>
            <w:r w:rsidRPr="00735954">
              <w:rPr>
                <w:rFonts w:eastAsia="Calibri"/>
                <w:b/>
                <w:bCs/>
                <w:iCs/>
                <w:sz w:val="22"/>
                <w:szCs w:val="22"/>
                <w:lang w:val="lt-LT" w:eastAsia="en-US"/>
              </w:rPr>
              <w:t>Odos ir poodinio audinio sutrikimai</w:t>
            </w:r>
          </w:p>
        </w:tc>
        <w:tc>
          <w:tcPr>
            <w:tcW w:w="3940" w:type="dxa"/>
          </w:tcPr>
          <w:p w14:paraId="69DC8352"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Niežėjimas</w:t>
            </w:r>
          </w:p>
        </w:tc>
        <w:tc>
          <w:tcPr>
            <w:tcW w:w="1680" w:type="dxa"/>
          </w:tcPr>
          <w:p w14:paraId="4BA6DCB9"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5B6E74C8"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13FE1B00" w14:textId="77777777" w:rsidTr="00FD75FF">
        <w:tc>
          <w:tcPr>
            <w:tcW w:w="1923" w:type="dxa"/>
            <w:vMerge/>
          </w:tcPr>
          <w:p w14:paraId="35A77E47" w14:textId="77777777" w:rsidR="00D23434" w:rsidRPr="00735954" w:rsidRDefault="00D23434" w:rsidP="006F43AF">
            <w:pPr>
              <w:widowControl w:val="0"/>
              <w:rPr>
                <w:rFonts w:eastAsia="Calibri"/>
                <w:b/>
                <w:bCs/>
                <w:iCs/>
                <w:sz w:val="22"/>
                <w:szCs w:val="22"/>
                <w:lang w:val="lt-LT" w:eastAsia="en-US"/>
              </w:rPr>
            </w:pPr>
          </w:p>
        </w:tc>
        <w:tc>
          <w:tcPr>
            <w:tcW w:w="3940" w:type="dxa"/>
          </w:tcPr>
          <w:p w14:paraId="75A42B0D"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Bėrimas</w:t>
            </w:r>
          </w:p>
        </w:tc>
        <w:tc>
          <w:tcPr>
            <w:tcW w:w="1680" w:type="dxa"/>
          </w:tcPr>
          <w:p w14:paraId="361499F1"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4F629515"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63DF0FED" w14:textId="77777777" w:rsidTr="00FD75FF">
        <w:tc>
          <w:tcPr>
            <w:tcW w:w="1923" w:type="dxa"/>
            <w:vMerge/>
          </w:tcPr>
          <w:p w14:paraId="165E96B6" w14:textId="77777777" w:rsidR="00D23434" w:rsidRPr="00735954" w:rsidRDefault="00D23434" w:rsidP="006F43AF">
            <w:pPr>
              <w:widowControl w:val="0"/>
              <w:rPr>
                <w:rFonts w:eastAsia="Calibri"/>
                <w:b/>
                <w:bCs/>
                <w:iCs/>
                <w:sz w:val="22"/>
                <w:szCs w:val="22"/>
                <w:lang w:val="lt-LT" w:eastAsia="en-US"/>
              </w:rPr>
            </w:pPr>
          </w:p>
        </w:tc>
        <w:tc>
          <w:tcPr>
            <w:tcW w:w="3940" w:type="dxa"/>
          </w:tcPr>
          <w:p w14:paraId="45C87113"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Makulopapulinis bėrimas</w:t>
            </w:r>
          </w:p>
        </w:tc>
        <w:tc>
          <w:tcPr>
            <w:tcW w:w="1680" w:type="dxa"/>
          </w:tcPr>
          <w:p w14:paraId="35A6BF25"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c>
          <w:tcPr>
            <w:tcW w:w="1518" w:type="dxa"/>
          </w:tcPr>
          <w:p w14:paraId="58FFAEBB"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r>
      <w:tr w:rsidR="00D23434" w:rsidRPr="00735954" w14:paraId="18956C5F" w14:textId="77777777" w:rsidTr="00FD75FF">
        <w:tc>
          <w:tcPr>
            <w:tcW w:w="1923" w:type="dxa"/>
            <w:vMerge/>
          </w:tcPr>
          <w:p w14:paraId="7F72E8AF" w14:textId="77777777" w:rsidR="00D23434" w:rsidRPr="00735954" w:rsidRDefault="00D23434" w:rsidP="006F43AF">
            <w:pPr>
              <w:widowControl w:val="0"/>
              <w:rPr>
                <w:rFonts w:eastAsia="Calibri"/>
                <w:b/>
                <w:bCs/>
                <w:iCs/>
                <w:sz w:val="22"/>
                <w:szCs w:val="22"/>
                <w:lang w:val="lt-LT" w:eastAsia="en-US"/>
              </w:rPr>
            </w:pPr>
          </w:p>
        </w:tc>
        <w:tc>
          <w:tcPr>
            <w:tcW w:w="3940" w:type="dxa"/>
          </w:tcPr>
          <w:p w14:paraId="76558FDC"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Dilgėlinė (žr. 4.4 skyrių)</w:t>
            </w:r>
          </w:p>
        </w:tc>
        <w:tc>
          <w:tcPr>
            <w:tcW w:w="1680" w:type="dxa"/>
          </w:tcPr>
          <w:p w14:paraId="4B7CE8BA"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Nedažnas</w:t>
            </w:r>
          </w:p>
        </w:tc>
        <w:tc>
          <w:tcPr>
            <w:tcW w:w="1518" w:type="dxa"/>
          </w:tcPr>
          <w:p w14:paraId="11F90083"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r>
      <w:tr w:rsidR="00D23434" w:rsidRPr="00735954" w14:paraId="60DD79A5" w14:textId="77777777" w:rsidTr="00FD75FF">
        <w:tc>
          <w:tcPr>
            <w:tcW w:w="1923" w:type="dxa"/>
            <w:vMerge/>
          </w:tcPr>
          <w:p w14:paraId="376B36A1" w14:textId="77777777" w:rsidR="00D23434" w:rsidRPr="00735954" w:rsidRDefault="00D23434" w:rsidP="006F43AF">
            <w:pPr>
              <w:widowControl w:val="0"/>
              <w:rPr>
                <w:rFonts w:eastAsia="Calibri"/>
                <w:b/>
                <w:bCs/>
                <w:iCs/>
                <w:sz w:val="22"/>
                <w:szCs w:val="22"/>
                <w:lang w:val="lt-LT" w:eastAsia="en-US"/>
              </w:rPr>
            </w:pPr>
          </w:p>
        </w:tc>
        <w:tc>
          <w:tcPr>
            <w:tcW w:w="3940" w:type="dxa"/>
          </w:tcPr>
          <w:p w14:paraId="271B8838"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Angioneurozinė edema (žr. 4.4 skyrių)</w:t>
            </w:r>
          </w:p>
        </w:tc>
        <w:tc>
          <w:tcPr>
            <w:tcW w:w="1680" w:type="dxa"/>
          </w:tcPr>
          <w:p w14:paraId="66459BFE"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Nedažnas</w:t>
            </w:r>
          </w:p>
        </w:tc>
        <w:tc>
          <w:tcPr>
            <w:tcW w:w="1518" w:type="dxa"/>
          </w:tcPr>
          <w:p w14:paraId="177E3C56"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r>
      <w:tr w:rsidR="00D23434" w:rsidRPr="00735954" w14:paraId="7A1B72B7" w14:textId="77777777" w:rsidTr="00FD75FF">
        <w:tc>
          <w:tcPr>
            <w:tcW w:w="1923" w:type="dxa"/>
            <w:vMerge/>
          </w:tcPr>
          <w:p w14:paraId="2B9096F2" w14:textId="77777777" w:rsidR="00D23434" w:rsidRPr="00735954" w:rsidRDefault="00D23434" w:rsidP="006F43AF">
            <w:pPr>
              <w:widowControl w:val="0"/>
              <w:rPr>
                <w:rFonts w:eastAsia="Calibri"/>
                <w:b/>
                <w:bCs/>
                <w:iCs/>
                <w:sz w:val="22"/>
                <w:szCs w:val="22"/>
                <w:lang w:val="lt-LT" w:eastAsia="en-US"/>
              </w:rPr>
            </w:pPr>
          </w:p>
        </w:tc>
        <w:tc>
          <w:tcPr>
            <w:tcW w:w="3940" w:type="dxa"/>
          </w:tcPr>
          <w:p w14:paraId="64FB79E2"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Purpura</w:t>
            </w:r>
          </w:p>
        </w:tc>
        <w:tc>
          <w:tcPr>
            <w:tcW w:w="1680" w:type="dxa"/>
          </w:tcPr>
          <w:p w14:paraId="1E7FC73E"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c>
          <w:tcPr>
            <w:tcW w:w="1518" w:type="dxa"/>
          </w:tcPr>
          <w:p w14:paraId="270B5DD5"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Nedažnas</w:t>
            </w:r>
          </w:p>
        </w:tc>
      </w:tr>
      <w:tr w:rsidR="00D23434" w:rsidRPr="00735954" w14:paraId="40122463" w14:textId="77777777" w:rsidTr="00FD75FF">
        <w:tc>
          <w:tcPr>
            <w:tcW w:w="1923" w:type="dxa"/>
            <w:vMerge/>
          </w:tcPr>
          <w:p w14:paraId="0A0CDB7B" w14:textId="77777777" w:rsidR="00D23434" w:rsidRPr="00735954" w:rsidRDefault="00D23434" w:rsidP="006F43AF">
            <w:pPr>
              <w:widowControl w:val="0"/>
              <w:rPr>
                <w:rFonts w:eastAsia="Calibri"/>
                <w:b/>
                <w:bCs/>
                <w:iCs/>
                <w:sz w:val="22"/>
                <w:szCs w:val="22"/>
                <w:lang w:val="lt-LT" w:eastAsia="en-US"/>
              </w:rPr>
            </w:pPr>
          </w:p>
        </w:tc>
        <w:tc>
          <w:tcPr>
            <w:tcW w:w="3940" w:type="dxa"/>
          </w:tcPr>
          <w:p w14:paraId="2A4CC10C"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Pernelyg stiprus prakaitavimas</w:t>
            </w:r>
          </w:p>
        </w:tc>
        <w:tc>
          <w:tcPr>
            <w:tcW w:w="1680" w:type="dxa"/>
          </w:tcPr>
          <w:p w14:paraId="5D96A826"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Nedažnas</w:t>
            </w:r>
          </w:p>
        </w:tc>
        <w:tc>
          <w:tcPr>
            <w:tcW w:w="1518" w:type="dxa"/>
          </w:tcPr>
          <w:p w14:paraId="77BD9BE2"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78F01459" w14:textId="77777777" w:rsidTr="00FD75FF">
        <w:tc>
          <w:tcPr>
            <w:tcW w:w="1923" w:type="dxa"/>
            <w:vMerge/>
          </w:tcPr>
          <w:p w14:paraId="130ACA67" w14:textId="77777777" w:rsidR="00D23434" w:rsidRPr="00735954" w:rsidRDefault="00D23434" w:rsidP="006F43AF">
            <w:pPr>
              <w:widowControl w:val="0"/>
              <w:rPr>
                <w:rFonts w:eastAsia="Calibri"/>
                <w:b/>
                <w:bCs/>
                <w:iCs/>
                <w:sz w:val="22"/>
                <w:szCs w:val="22"/>
                <w:lang w:val="lt-LT" w:eastAsia="en-US"/>
              </w:rPr>
            </w:pPr>
          </w:p>
        </w:tc>
        <w:tc>
          <w:tcPr>
            <w:tcW w:w="3940" w:type="dxa"/>
          </w:tcPr>
          <w:p w14:paraId="20037C21"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Padidėjusio jautrumo šviesai reakcija</w:t>
            </w:r>
          </w:p>
        </w:tc>
        <w:tc>
          <w:tcPr>
            <w:tcW w:w="1680" w:type="dxa"/>
          </w:tcPr>
          <w:p w14:paraId="40BDC5FF"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 xml:space="preserve">Nedažnas </w:t>
            </w:r>
            <w:r w:rsidRPr="00735954">
              <w:rPr>
                <w:rFonts w:eastAsia="Calibri"/>
                <w:bCs/>
                <w:iCs/>
                <w:sz w:val="22"/>
                <w:szCs w:val="22"/>
                <w:vertAlign w:val="superscript"/>
                <w:lang w:val="lt-LT" w:eastAsia="en-US"/>
              </w:rPr>
              <w:t>*</w:t>
            </w:r>
          </w:p>
        </w:tc>
        <w:tc>
          <w:tcPr>
            <w:tcW w:w="1518" w:type="dxa"/>
          </w:tcPr>
          <w:p w14:paraId="4B619077"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 xml:space="preserve">Dažnis </w:t>
            </w:r>
            <w:r w:rsidRPr="00735954">
              <w:rPr>
                <w:rFonts w:eastAsia="Calibri"/>
                <w:bCs/>
                <w:iCs/>
                <w:sz w:val="22"/>
                <w:szCs w:val="22"/>
                <w:lang w:val="lt-LT" w:eastAsia="en-US"/>
              </w:rPr>
              <w:lastRenderedPageBreak/>
              <w:t>nežinomas</w:t>
            </w:r>
          </w:p>
        </w:tc>
      </w:tr>
      <w:tr w:rsidR="00D23434" w:rsidRPr="00735954" w14:paraId="5B28EA51" w14:textId="77777777" w:rsidTr="00FD75FF">
        <w:tc>
          <w:tcPr>
            <w:tcW w:w="1923" w:type="dxa"/>
            <w:vMerge/>
          </w:tcPr>
          <w:p w14:paraId="2D49827C" w14:textId="77777777" w:rsidR="00D23434" w:rsidRPr="00735954" w:rsidRDefault="00D23434" w:rsidP="006F43AF">
            <w:pPr>
              <w:widowControl w:val="0"/>
              <w:rPr>
                <w:rFonts w:eastAsia="Calibri"/>
                <w:b/>
                <w:bCs/>
                <w:iCs/>
                <w:sz w:val="22"/>
                <w:szCs w:val="22"/>
                <w:lang w:val="lt-LT" w:eastAsia="en-US"/>
              </w:rPr>
            </w:pPr>
          </w:p>
        </w:tc>
        <w:tc>
          <w:tcPr>
            <w:tcW w:w="3940" w:type="dxa"/>
          </w:tcPr>
          <w:p w14:paraId="781F951A"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Pemfigoidas</w:t>
            </w:r>
          </w:p>
        </w:tc>
        <w:tc>
          <w:tcPr>
            <w:tcW w:w="1680" w:type="dxa"/>
          </w:tcPr>
          <w:p w14:paraId="6EA80047"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 xml:space="preserve">Nedažnas </w:t>
            </w:r>
            <w:r w:rsidRPr="00735954">
              <w:rPr>
                <w:rFonts w:eastAsia="Calibri"/>
                <w:bCs/>
                <w:iCs/>
                <w:sz w:val="22"/>
                <w:szCs w:val="22"/>
                <w:vertAlign w:val="superscript"/>
                <w:lang w:val="lt-LT" w:eastAsia="en-US"/>
              </w:rPr>
              <w:t>*</w:t>
            </w:r>
          </w:p>
        </w:tc>
        <w:tc>
          <w:tcPr>
            <w:tcW w:w="1518" w:type="dxa"/>
          </w:tcPr>
          <w:p w14:paraId="3E1F8B1F" w14:textId="77777777" w:rsidR="00D23434" w:rsidRPr="00735954" w:rsidRDefault="00D23434" w:rsidP="006F43AF">
            <w:pPr>
              <w:widowControl w:val="0"/>
              <w:rPr>
                <w:rFonts w:eastAsia="Calibri"/>
                <w:bCs/>
                <w:iCs/>
                <w:sz w:val="22"/>
                <w:szCs w:val="22"/>
                <w:lang w:val="lt-LT" w:eastAsia="en-US"/>
              </w:rPr>
            </w:pPr>
          </w:p>
        </w:tc>
      </w:tr>
      <w:tr w:rsidR="00D23434" w:rsidRPr="00735954" w14:paraId="03214BC7" w14:textId="77777777" w:rsidTr="00FD75FF">
        <w:tc>
          <w:tcPr>
            <w:tcW w:w="1923" w:type="dxa"/>
            <w:vMerge/>
          </w:tcPr>
          <w:p w14:paraId="4BB21F42" w14:textId="77777777" w:rsidR="00D23434" w:rsidRPr="00735954" w:rsidRDefault="00D23434" w:rsidP="006F43AF">
            <w:pPr>
              <w:widowControl w:val="0"/>
              <w:rPr>
                <w:rFonts w:eastAsia="Calibri"/>
                <w:b/>
                <w:bCs/>
                <w:iCs/>
                <w:sz w:val="22"/>
                <w:szCs w:val="22"/>
                <w:lang w:val="lt-LT" w:eastAsia="en-US"/>
              </w:rPr>
            </w:pPr>
          </w:p>
        </w:tc>
        <w:tc>
          <w:tcPr>
            <w:tcW w:w="3940" w:type="dxa"/>
          </w:tcPr>
          <w:p w14:paraId="0B660E28" w14:textId="4039CFCF" w:rsidR="00D23434" w:rsidRPr="00735954" w:rsidRDefault="00D23434" w:rsidP="0097230E">
            <w:pPr>
              <w:widowControl w:val="0"/>
              <w:rPr>
                <w:rFonts w:eastAsia="Calibri"/>
                <w:bCs/>
                <w:iCs/>
                <w:sz w:val="22"/>
                <w:szCs w:val="22"/>
                <w:lang w:val="lt-LT" w:eastAsia="en-US"/>
              </w:rPr>
            </w:pPr>
            <w:r w:rsidRPr="00735954">
              <w:rPr>
                <w:rFonts w:eastAsia="Calibri"/>
                <w:bCs/>
                <w:iCs/>
                <w:sz w:val="22"/>
                <w:szCs w:val="22"/>
                <w:lang w:val="lt-LT" w:eastAsia="en-US"/>
              </w:rPr>
              <w:t xml:space="preserve">Žvynelinės </w:t>
            </w:r>
            <w:r w:rsidR="0097230E" w:rsidRPr="00735954">
              <w:rPr>
                <w:rFonts w:eastAsia="Calibri"/>
                <w:bCs/>
                <w:iCs/>
                <w:sz w:val="22"/>
                <w:szCs w:val="22"/>
                <w:lang w:val="lt-LT" w:eastAsia="en-US"/>
              </w:rPr>
              <w:t>paūmėjimas</w:t>
            </w:r>
          </w:p>
        </w:tc>
        <w:tc>
          <w:tcPr>
            <w:tcW w:w="1680" w:type="dxa"/>
          </w:tcPr>
          <w:p w14:paraId="6539CC93"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Retas*</w:t>
            </w:r>
          </w:p>
        </w:tc>
        <w:tc>
          <w:tcPr>
            <w:tcW w:w="1518" w:type="dxa"/>
          </w:tcPr>
          <w:p w14:paraId="756A1E82" w14:textId="77777777" w:rsidR="00D23434" w:rsidRPr="00735954" w:rsidRDefault="00D23434" w:rsidP="006F43AF">
            <w:pPr>
              <w:widowControl w:val="0"/>
              <w:rPr>
                <w:rFonts w:eastAsia="Calibri"/>
                <w:bCs/>
                <w:iCs/>
                <w:sz w:val="22"/>
                <w:szCs w:val="22"/>
                <w:lang w:val="lt-LT" w:eastAsia="en-US"/>
              </w:rPr>
            </w:pPr>
          </w:p>
        </w:tc>
      </w:tr>
      <w:tr w:rsidR="00D23434" w:rsidRPr="00735954" w14:paraId="7DD5130C" w14:textId="77777777" w:rsidTr="00FD75FF">
        <w:tc>
          <w:tcPr>
            <w:tcW w:w="1923" w:type="dxa"/>
            <w:vMerge/>
          </w:tcPr>
          <w:p w14:paraId="2F64D029" w14:textId="77777777" w:rsidR="00D23434" w:rsidRPr="00735954" w:rsidRDefault="00D23434" w:rsidP="006F43AF">
            <w:pPr>
              <w:widowControl w:val="0"/>
              <w:rPr>
                <w:rFonts w:eastAsia="Calibri"/>
                <w:b/>
                <w:bCs/>
                <w:iCs/>
                <w:sz w:val="22"/>
                <w:szCs w:val="22"/>
                <w:lang w:val="lt-LT" w:eastAsia="en-US"/>
              </w:rPr>
            </w:pPr>
          </w:p>
        </w:tc>
        <w:tc>
          <w:tcPr>
            <w:tcW w:w="3940" w:type="dxa"/>
          </w:tcPr>
          <w:p w14:paraId="49927795"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Daugiaformė eritema</w:t>
            </w:r>
          </w:p>
        </w:tc>
        <w:tc>
          <w:tcPr>
            <w:tcW w:w="1680" w:type="dxa"/>
          </w:tcPr>
          <w:p w14:paraId="130272F0"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60001290"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D23434" w:rsidRPr="00735954" w14:paraId="4C3EE29E" w14:textId="77777777" w:rsidTr="00FD75FF">
        <w:tc>
          <w:tcPr>
            <w:tcW w:w="1923" w:type="dxa"/>
            <w:vMerge/>
          </w:tcPr>
          <w:p w14:paraId="7248B369" w14:textId="77777777" w:rsidR="00D23434" w:rsidRPr="00735954" w:rsidRDefault="00D23434" w:rsidP="006F43AF">
            <w:pPr>
              <w:widowControl w:val="0"/>
              <w:rPr>
                <w:rFonts w:eastAsia="Calibri"/>
                <w:b/>
                <w:bCs/>
                <w:iCs/>
                <w:sz w:val="22"/>
                <w:szCs w:val="22"/>
                <w:lang w:val="lt-LT" w:eastAsia="en-US"/>
              </w:rPr>
            </w:pPr>
          </w:p>
        </w:tc>
        <w:tc>
          <w:tcPr>
            <w:tcW w:w="3940" w:type="dxa"/>
          </w:tcPr>
          <w:p w14:paraId="6A17AD51"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Toksinė epidermio nekrolizė</w:t>
            </w:r>
          </w:p>
        </w:tc>
        <w:tc>
          <w:tcPr>
            <w:tcW w:w="1680" w:type="dxa"/>
          </w:tcPr>
          <w:p w14:paraId="2960E51A"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c>
          <w:tcPr>
            <w:tcW w:w="1518" w:type="dxa"/>
          </w:tcPr>
          <w:p w14:paraId="0541E6C6"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r>
      <w:tr w:rsidR="00D23434" w:rsidRPr="00735954" w14:paraId="35207BC2" w14:textId="77777777" w:rsidTr="00FD75FF">
        <w:tc>
          <w:tcPr>
            <w:tcW w:w="1923" w:type="dxa"/>
            <w:vMerge/>
          </w:tcPr>
          <w:p w14:paraId="23889314" w14:textId="77777777" w:rsidR="00D23434" w:rsidRPr="00735954" w:rsidRDefault="00D23434" w:rsidP="006F43AF">
            <w:pPr>
              <w:widowControl w:val="0"/>
              <w:rPr>
                <w:rFonts w:eastAsia="Calibri"/>
                <w:b/>
                <w:bCs/>
                <w:iCs/>
                <w:sz w:val="22"/>
                <w:szCs w:val="22"/>
                <w:lang w:val="lt-LT" w:eastAsia="en-US"/>
              </w:rPr>
            </w:pPr>
          </w:p>
        </w:tc>
        <w:tc>
          <w:tcPr>
            <w:tcW w:w="3940" w:type="dxa"/>
          </w:tcPr>
          <w:p w14:paraId="497F2B46"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Stevens Johnson sindromas</w:t>
            </w:r>
          </w:p>
        </w:tc>
        <w:tc>
          <w:tcPr>
            <w:tcW w:w="1680" w:type="dxa"/>
          </w:tcPr>
          <w:p w14:paraId="2EAC016F"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c>
          <w:tcPr>
            <w:tcW w:w="1518" w:type="dxa"/>
          </w:tcPr>
          <w:p w14:paraId="17BFD379"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Labai retas</w:t>
            </w:r>
          </w:p>
        </w:tc>
      </w:tr>
      <w:tr w:rsidR="00D23434" w:rsidRPr="00735954" w14:paraId="1EAA519C" w14:textId="77777777" w:rsidTr="00FD75FF">
        <w:tc>
          <w:tcPr>
            <w:tcW w:w="1923" w:type="dxa"/>
            <w:vMerge w:val="restart"/>
          </w:tcPr>
          <w:p w14:paraId="3A38A129" w14:textId="77777777" w:rsidR="00D23434" w:rsidRPr="00735954" w:rsidRDefault="00D23434" w:rsidP="006F43AF">
            <w:pPr>
              <w:widowControl w:val="0"/>
              <w:rPr>
                <w:rFonts w:eastAsia="Calibri"/>
                <w:b/>
                <w:bCs/>
                <w:iCs/>
                <w:sz w:val="22"/>
                <w:szCs w:val="22"/>
                <w:lang w:val="lt-LT" w:eastAsia="en-US"/>
              </w:rPr>
            </w:pPr>
            <w:r w:rsidRPr="00735954">
              <w:rPr>
                <w:rFonts w:eastAsia="Calibri"/>
                <w:b/>
                <w:bCs/>
                <w:iCs/>
                <w:sz w:val="22"/>
                <w:szCs w:val="22"/>
                <w:lang w:val="lt-LT" w:eastAsia="en-US"/>
              </w:rPr>
              <w:t>Skeleto, raumenų ir jungiamojo audinio sutrikimai</w:t>
            </w:r>
          </w:p>
        </w:tc>
        <w:tc>
          <w:tcPr>
            <w:tcW w:w="3940" w:type="dxa"/>
          </w:tcPr>
          <w:p w14:paraId="298B7A03" w14:textId="468A1444"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 xml:space="preserve">Raumenų </w:t>
            </w:r>
            <w:r w:rsidR="005D21CB">
              <w:rPr>
                <w:rFonts w:eastAsia="Calibri"/>
                <w:bCs/>
                <w:iCs/>
                <w:sz w:val="22"/>
                <w:szCs w:val="22"/>
                <w:lang w:val="lt-LT" w:eastAsia="en-US"/>
              </w:rPr>
              <w:t>spazmai</w:t>
            </w:r>
          </w:p>
        </w:tc>
        <w:tc>
          <w:tcPr>
            <w:tcW w:w="1680" w:type="dxa"/>
          </w:tcPr>
          <w:p w14:paraId="66D48FF1"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03A2FC01" w14:textId="3A383CB6" w:rsidR="00D23434" w:rsidRPr="00735954" w:rsidRDefault="00515B9A" w:rsidP="006F43AF">
            <w:pPr>
              <w:widowControl w:val="0"/>
              <w:rPr>
                <w:rFonts w:eastAsia="Calibri"/>
                <w:bCs/>
                <w:iCs/>
                <w:sz w:val="22"/>
                <w:szCs w:val="22"/>
                <w:lang w:val="lt-LT" w:eastAsia="en-US"/>
              </w:rPr>
            </w:pPr>
            <w:r>
              <w:rPr>
                <w:rFonts w:eastAsia="Calibri"/>
                <w:bCs/>
                <w:iCs/>
                <w:sz w:val="22"/>
                <w:szCs w:val="22"/>
                <w:lang w:val="lt-LT" w:eastAsia="en-US"/>
              </w:rPr>
              <w:t>Nežinomas</w:t>
            </w:r>
          </w:p>
        </w:tc>
      </w:tr>
      <w:tr w:rsidR="00D23434" w:rsidRPr="00735954" w14:paraId="572D904F" w14:textId="77777777" w:rsidTr="00FD75FF">
        <w:tc>
          <w:tcPr>
            <w:tcW w:w="1923" w:type="dxa"/>
            <w:vMerge/>
          </w:tcPr>
          <w:p w14:paraId="07099DB3" w14:textId="77777777" w:rsidR="00D23434" w:rsidRPr="00735954" w:rsidRDefault="00D23434" w:rsidP="006F43AF">
            <w:pPr>
              <w:widowControl w:val="0"/>
              <w:rPr>
                <w:rFonts w:eastAsia="Calibri"/>
                <w:b/>
                <w:bCs/>
                <w:iCs/>
                <w:sz w:val="22"/>
                <w:szCs w:val="22"/>
                <w:lang w:val="lt-LT" w:eastAsia="en-US"/>
              </w:rPr>
            </w:pPr>
          </w:p>
        </w:tc>
        <w:tc>
          <w:tcPr>
            <w:tcW w:w="3940" w:type="dxa"/>
          </w:tcPr>
          <w:p w14:paraId="16F38F35" w14:textId="04E60036" w:rsidR="00D23434" w:rsidRPr="00735954" w:rsidRDefault="00D23434" w:rsidP="0097230E">
            <w:pPr>
              <w:widowControl w:val="0"/>
              <w:rPr>
                <w:rFonts w:eastAsia="Calibri"/>
                <w:bCs/>
                <w:iCs/>
                <w:sz w:val="22"/>
                <w:szCs w:val="22"/>
                <w:lang w:val="lt-LT" w:eastAsia="en-US"/>
              </w:rPr>
            </w:pPr>
            <w:r w:rsidRPr="00735954">
              <w:rPr>
                <w:rFonts w:eastAsia="Calibri"/>
                <w:bCs/>
                <w:iCs/>
                <w:sz w:val="22"/>
                <w:szCs w:val="22"/>
                <w:lang w:val="lt-LT" w:eastAsia="en-US"/>
              </w:rPr>
              <w:t xml:space="preserve">Galimas buvusios ūminės sisteminės raudonosios vilkligės </w:t>
            </w:r>
            <w:r w:rsidR="0097230E" w:rsidRPr="00735954">
              <w:rPr>
                <w:rFonts w:eastAsia="Calibri"/>
                <w:bCs/>
                <w:iCs/>
                <w:sz w:val="22"/>
                <w:szCs w:val="22"/>
                <w:lang w:val="lt-LT" w:eastAsia="en-US"/>
              </w:rPr>
              <w:t>paūmėjimas</w:t>
            </w:r>
          </w:p>
        </w:tc>
        <w:tc>
          <w:tcPr>
            <w:tcW w:w="1680" w:type="dxa"/>
          </w:tcPr>
          <w:p w14:paraId="18C99A0E"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c>
          <w:tcPr>
            <w:tcW w:w="1518" w:type="dxa"/>
          </w:tcPr>
          <w:p w14:paraId="0927CE9A"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Dažnis nežinomas</w:t>
            </w:r>
          </w:p>
        </w:tc>
      </w:tr>
      <w:tr w:rsidR="00D23434" w:rsidRPr="00735954" w14:paraId="7FB2455C" w14:textId="77777777" w:rsidTr="00FD75FF">
        <w:tc>
          <w:tcPr>
            <w:tcW w:w="1923" w:type="dxa"/>
            <w:vMerge/>
          </w:tcPr>
          <w:p w14:paraId="0A06008B" w14:textId="77777777" w:rsidR="00D23434" w:rsidRPr="00735954" w:rsidRDefault="00D23434" w:rsidP="006F43AF">
            <w:pPr>
              <w:widowControl w:val="0"/>
              <w:rPr>
                <w:rFonts w:eastAsia="Calibri"/>
                <w:b/>
                <w:bCs/>
                <w:iCs/>
                <w:sz w:val="22"/>
                <w:szCs w:val="22"/>
                <w:lang w:val="lt-LT" w:eastAsia="en-US"/>
              </w:rPr>
            </w:pPr>
          </w:p>
        </w:tc>
        <w:tc>
          <w:tcPr>
            <w:tcW w:w="3940" w:type="dxa"/>
          </w:tcPr>
          <w:p w14:paraId="234F7FCF"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Artralgija</w:t>
            </w:r>
          </w:p>
        </w:tc>
        <w:tc>
          <w:tcPr>
            <w:tcW w:w="1680" w:type="dxa"/>
          </w:tcPr>
          <w:p w14:paraId="3BE6DB3A"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 xml:space="preserve">Nedažnas </w:t>
            </w:r>
            <w:r w:rsidRPr="00735954">
              <w:rPr>
                <w:rFonts w:eastAsia="Calibri"/>
                <w:bCs/>
                <w:iCs/>
                <w:sz w:val="22"/>
                <w:szCs w:val="22"/>
                <w:vertAlign w:val="superscript"/>
                <w:lang w:val="lt-LT" w:eastAsia="en-US"/>
              </w:rPr>
              <w:t>*</w:t>
            </w:r>
          </w:p>
        </w:tc>
        <w:tc>
          <w:tcPr>
            <w:tcW w:w="1518" w:type="dxa"/>
          </w:tcPr>
          <w:p w14:paraId="22750E4C" w14:textId="77777777" w:rsidR="00D23434" w:rsidRPr="00735954" w:rsidRDefault="00D23434" w:rsidP="006F43AF">
            <w:pPr>
              <w:widowControl w:val="0"/>
              <w:rPr>
                <w:rFonts w:eastAsia="Calibri"/>
                <w:bCs/>
                <w:iCs/>
                <w:sz w:val="22"/>
                <w:szCs w:val="22"/>
                <w:lang w:val="lt-LT" w:eastAsia="en-US"/>
              </w:rPr>
            </w:pPr>
            <w:r w:rsidRPr="00735954">
              <w:rPr>
                <w:rFonts w:eastAsia="Calibri"/>
                <w:bCs/>
                <w:iCs/>
                <w:sz w:val="22"/>
                <w:szCs w:val="22"/>
                <w:lang w:val="lt-LT" w:eastAsia="en-US"/>
              </w:rPr>
              <w:t>-</w:t>
            </w:r>
          </w:p>
        </w:tc>
      </w:tr>
      <w:tr w:rsidR="00515B9A" w:rsidRPr="00735954" w14:paraId="05E522A9" w14:textId="77777777" w:rsidTr="00FD75FF">
        <w:tc>
          <w:tcPr>
            <w:tcW w:w="1923" w:type="dxa"/>
            <w:vMerge/>
          </w:tcPr>
          <w:p w14:paraId="6EA3A0B1" w14:textId="77777777" w:rsidR="00515B9A" w:rsidRPr="00735954" w:rsidRDefault="00515B9A" w:rsidP="00515B9A">
            <w:pPr>
              <w:widowControl w:val="0"/>
              <w:rPr>
                <w:rFonts w:eastAsia="Calibri"/>
                <w:b/>
                <w:bCs/>
                <w:iCs/>
                <w:sz w:val="22"/>
                <w:szCs w:val="22"/>
                <w:lang w:val="lt-LT" w:eastAsia="en-US"/>
              </w:rPr>
            </w:pPr>
          </w:p>
        </w:tc>
        <w:tc>
          <w:tcPr>
            <w:tcW w:w="3940" w:type="dxa"/>
          </w:tcPr>
          <w:p w14:paraId="1658A24F" w14:textId="02C29913" w:rsidR="00515B9A" w:rsidRPr="00735954" w:rsidRDefault="00515B9A" w:rsidP="00515B9A">
            <w:pPr>
              <w:widowControl w:val="0"/>
              <w:rPr>
                <w:rFonts w:eastAsia="Calibri"/>
                <w:bCs/>
                <w:iCs/>
                <w:sz w:val="22"/>
                <w:szCs w:val="22"/>
                <w:lang w:val="lt-LT" w:eastAsia="en-US"/>
              </w:rPr>
            </w:pPr>
            <w:r w:rsidRPr="00BA0735">
              <w:rPr>
                <w:rFonts w:eastAsia="Calibri"/>
                <w:bCs/>
                <w:iCs/>
                <w:sz w:val="22"/>
                <w:szCs w:val="22"/>
                <w:lang w:val="lt-LT" w:eastAsia="en-US"/>
              </w:rPr>
              <w:t>Mialgija</w:t>
            </w:r>
          </w:p>
        </w:tc>
        <w:tc>
          <w:tcPr>
            <w:tcW w:w="1680" w:type="dxa"/>
          </w:tcPr>
          <w:p w14:paraId="61577BDA" w14:textId="7E772426" w:rsidR="00515B9A" w:rsidRPr="00735954" w:rsidRDefault="00515B9A" w:rsidP="00515B9A">
            <w:pPr>
              <w:widowControl w:val="0"/>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1518" w:type="dxa"/>
          </w:tcPr>
          <w:p w14:paraId="74373B26" w14:textId="3BB2B321" w:rsidR="00515B9A" w:rsidRPr="00735954" w:rsidRDefault="00515B9A" w:rsidP="00515B9A">
            <w:pPr>
              <w:widowControl w:val="0"/>
              <w:rPr>
                <w:rFonts w:eastAsia="Calibri"/>
                <w:bCs/>
                <w:iCs/>
                <w:sz w:val="22"/>
                <w:szCs w:val="22"/>
                <w:lang w:val="lt-LT" w:eastAsia="en-US"/>
              </w:rPr>
            </w:pPr>
            <w:r>
              <w:rPr>
                <w:rFonts w:eastAsia="Calibri"/>
                <w:bCs/>
                <w:iCs/>
                <w:sz w:val="22"/>
                <w:szCs w:val="22"/>
                <w:lang w:val="lt-LT" w:eastAsia="en-US"/>
              </w:rPr>
              <w:t>-</w:t>
            </w:r>
          </w:p>
        </w:tc>
      </w:tr>
      <w:tr w:rsidR="00515B9A" w:rsidRPr="00735954" w14:paraId="73B0C9A5" w14:textId="77777777" w:rsidTr="00FD75FF">
        <w:tc>
          <w:tcPr>
            <w:tcW w:w="1923" w:type="dxa"/>
            <w:vMerge/>
          </w:tcPr>
          <w:p w14:paraId="477F9351" w14:textId="77777777" w:rsidR="00515B9A" w:rsidRPr="00735954" w:rsidRDefault="00515B9A" w:rsidP="00515B9A">
            <w:pPr>
              <w:widowControl w:val="0"/>
              <w:rPr>
                <w:rFonts w:eastAsia="Calibri"/>
                <w:b/>
                <w:bCs/>
                <w:iCs/>
                <w:sz w:val="22"/>
                <w:szCs w:val="22"/>
                <w:lang w:val="lt-LT" w:eastAsia="en-US"/>
              </w:rPr>
            </w:pPr>
          </w:p>
        </w:tc>
        <w:tc>
          <w:tcPr>
            <w:tcW w:w="3940" w:type="dxa"/>
          </w:tcPr>
          <w:p w14:paraId="0443677E" w14:textId="5818539F" w:rsidR="00515B9A" w:rsidRPr="00735954" w:rsidRDefault="00515B9A" w:rsidP="00515B9A">
            <w:pPr>
              <w:widowControl w:val="0"/>
              <w:rPr>
                <w:rFonts w:eastAsia="Calibri"/>
                <w:bCs/>
                <w:iCs/>
                <w:sz w:val="22"/>
                <w:szCs w:val="22"/>
                <w:lang w:val="lt-LT" w:eastAsia="en-US"/>
              </w:rPr>
            </w:pPr>
            <w:r w:rsidRPr="000B0E91">
              <w:rPr>
                <w:rFonts w:eastAsia="Calibri"/>
                <w:bCs/>
                <w:iCs/>
                <w:sz w:val="22"/>
                <w:szCs w:val="22"/>
                <w:lang w:val="lt-LT" w:eastAsia="en-US"/>
              </w:rPr>
              <w:t>Raumenų silpnumas</w:t>
            </w:r>
          </w:p>
        </w:tc>
        <w:tc>
          <w:tcPr>
            <w:tcW w:w="1680" w:type="dxa"/>
          </w:tcPr>
          <w:p w14:paraId="28E5F0D1" w14:textId="384CDDE5" w:rsidR="00515B9A" w:rsidRPr="00735954" w:rsidRDefault="00515B9A" w:rsidP="00515B9A">
            <w:pPr>
              <w:widowControl w:val="0"/>
              <w:rPr>
                <w:rFonts w:eastAsia="Calibri"/>
                <w:bCs/>
                <w:iCs/>
                <w:sz w:val="22"/>
                <w:szCs w:val="22"/>
                <w:lang w:val="lt-LT" w:eastAsia="en-US"/>
              </w:rPr>
            </w:pPr>
            <w:r>
              <w:rPr>
                <w:rFonts w:eastAsia="Calibri"/>
                <w:bCs/>
                <w:iCs/>
                <w:sz w:val="22"/>
                <w:szCs w:val="22"/>
                <w:lang w:val="lt-LT" w:eastAsia="en-US"/>
              </w:rPr>
              <w:t>-</w:t>
            </w:r>
          </w:p>
        </w:tc>
        <w:tc>
          <w:tcPr>
            <w:tcW w:w="1518" w:type="dxa"/>
          </w:tcPr>
          <w:p w14:paraId="18544391" w14:textId="77E95994" w:rsidR="00515B9A" w:rsidRPr="00735954" w:rsidRDefault="00515B9A" w:rsidP="00515B9A">
            <w:pPr>
              <w:widowControl w:val="0"/>
              <w:rPr>
                <w:rFonts w:eastAsia="Calibri"/>
                <w:bCs/>
                <w:iCs/>
                <w:sz w:val="22"/>
                <w:szCs w:val="22"/>
                <w:lang w:val="lt-LT" w:eastAsia="en-US"/>
              </w:rPr>
            </w:pPr>
            <w:r>
              <w:rPr>
                <w:rFonts w:eastAsia="Calibri"/>
                <w:bCs/>
                <w:iCs/>
                <w:sz w:val="22"/>
                <w:szCs w:val="22"/>
                <w:lang w:val="lt-LT" w:eastAsia="en-US"/>
              </w:rPr>
              <w:t>Nežinomas</w:t>
            </w:r>
          </w:p>
        </w:tc>
      </w:tr>
      <w:tr w:rsidR="00515B9A" w:rsidRPr="00735954" w14:paraId="3FAB925B" w14:textId="77777777" w:rsidTr="00FD75FF">
        <w:tc>
          <w:tcPr>
            <w:tcW w:w="1923" w:type="dxa"/>
            <w:vMerge/>
          </w:tcPr>
          <w:p w14:paraId="751BCCC2" w14:textId="77777777" w:rsidR="00515B9A" w:rsidRPr="00735954" w:rsidRDefault="00515B9A" w:rsidP="00515B9A">
            <w:pPr>
              <w:widowControl w:val="0"/>
              <w:rPr>
                <w:rFonts w:eastAsia="Calibri"/>
                <w:b/>
                <w:bCs/>
                <w:iCs/>
                <w:sz w:val="22"/>
                <w:szCs w:val="22"/>
                <w:lang w:val="lt-LT" w:eastAsia="en-US"/>
              </w:rPr>
            </w:pPr>
          </w:p>
        </w:tc>
        <w:tc>
          <w:tcPr>
            <w:tcW w:w="3940" w:type="dxa"/>
          </w:tcPr>
          <w:p w14:paraId="468B35DF" w14:textId="1A7DDAF3" w:rsidR="00515B9A" w:rsidRPr="00735954" w:rsidRDefault="00515B9A" w:rsidP="00515B9A">
            <w:pPr>
              <w:widowControl w:val="0"/>
              <w:rPr>
                <w:rFonts w:eastAsia="Calibri"/>
                <w:bCs/>
                <w:iCs/>
                <w:sz w:val="22"/>
                <w:szCs w:val="22"/>
                <w:lang w:val="lt-LT" w:eastAsia="en-US"/>
              </w:rPr>
            </w:pPr>
            <w:r>
              <w:rPr>
                <w:rFonts w:eastAsia="Calibri"/>
                <w:bCs/>
                <w:iCs/>
                <w:sz w:val="22"/>
                <w:szCs w:val="22"/>
                <w:lang w:val="lt-LT" w:eastAsia="en-US"/>
              </w:rPr>
              <w:t>Rabdomiolizė</w:t>
            </w:r>
          </w:p>
        </w:tc>
        <w:tc>
          <w:tcPr>
            <w:tcW w:w="1680" w:type="dxa"/>
          </w:tcPr>
          <w:p w14:paraId="659E8E8A" w14:textId="2641CC0F" w:rsidR="00515B9A" w:rsidRPr="00735954" w:rsidRDefault="00515B9A" w:rsidP="00515B9A">
            <w:pPr>
              <w:widowControl w:val="0"/>
              <w:rPr>
                <w:rFonts w:eastAsia="Calibri"/>
                <w:bCs/>
                <w:iCs/>
                <w:sz w:val="22"/>
                <w:szCs w:val="22"/>
                <w:lang w:val="lt-LT" w:eastAsia="en-US"/>
              </w:rPr>
            </w:pPr>
            <w:r>
              <w:rPr>
                <w:rFonts w:eastAsia="Calibri"/>
                <w:bCs/>
                <w:iCs/>
                <w:sz w:val="22"/>
                <w:szCs w:val="22"/>
                <w:lang w:val="lt-LT" w:eastAsia="en-US"/>
              </w:rPr>
              <w:t>-</w:t>
            </w:r>
          </w:p>
        </w:tc>
        <w:tc>
          <w:tcPr>
            <w:tcW w:w="1518" w:type="dxa"/>
          </w:tcPr>
          <w:p w14:paraId="0ECF3EDE" w14:textId="453E215B" w:rsidR="00515B9A" w:rsidRPr="00735954" w:rsidRDefault="00515B9A" w:rsidP="00515B9A">
            <w:pPr>
              <w:widowControl w:val="0"/>
              <w:rPr>
                <w:rFonts w:eastAsia="Calibri"/>
                <w:bCs/>
                <w:iCs/>
                <w:sz w:val="22"/>
                <w:szCs w:val="22"/>
                <w:lang w:val="lt-LT" w:eastAsia="en-US"/>
              </w:rPr>
            </w:pPr>
            <w:r>
              <w:rPr>
                <w:rFonts w:eastAsia="Calibri"/>
                <w:bCs/>
                <w:iCs/>
                <w:sz w:val="22"/>
                <w:szCs w:val="22"/>
                <w:lang w:val="lt-LT" w:eastAsia="en-US"/>
              </w:rPr>
              <w:t>Nežinomas</w:t>
            </w:r>
          </w:p>
        </w:tc>
      </w:tr>
      <w:tr w:rsidR="00515B9A" w:rsidRPr="00735954" w14:paraId="755F892F" w14:textId="77777777" w:rsidTr="00FD75FF">
        <w:tc>
          <w:tcPr>
            <w:tcW w:w="1923" w:type="dxa"/>
            <w:vMerge w:val="restart"/>
          </w:tcPr>
          <w:p w14:paraId="341A8061" w14:textId="77777777" w:rsidR="00515B9A" w:rsidRPr="00735954" w:rsidRDefault="00515B9A" w:rsidP="00515B9A">
            <w:pPr>
              <w:widowControl w:val="0"/>
              <w:rPr>
                <w:rFonts w:eastAsia="Calibri"/>
                <w:b/>
                <w:bCs/>
                <w:iCs/>
                <w:sz w:val="22"/>
                <w:szCs w:val="22"/>
                <w:lang w:val="lt-LT" w:eastAsia="en-US"/>
              </w:rPr>
            </w:pPr>
            <w:r w:rsidRPr="00735954">
              <w:rPr>
                <w:rFonts w:eastAsia="Calibri"/>
                <w:b/>
                <w:bCs/>
                <w:iCs/>
                <w:sz w:val="22"/>
                <w:szCs w:val="22"/>
                <w:lang w:val="lt-LT" w:eastAsia="en-US"/>
              </w:rPr>
              <w:t>Inkstų ir šlapimo takų sutrikimai</w:t>
            </w:r>
          </w:p>
        </w:tc>
        <w:tc>
          <w:tcPr>
            <w:tcW w:w="3940" w:type="dxa"/>
          </w:tcPr>
          <w:p w14:paraId="77BBE27A" w14:textId="06A2BA1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Inkstų nepakankamumas</w:t>
            </w:r>
          </w:p>
        </w:tc>
        <w:tc>
          <w:tcPr>
            <w:tcW w:w="1680" w:type="dxa"/>
          </w:tcPr>
          <w:p w14:paraId="7DEC48F8"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Nedažnas</w:t>
            </w:r>
          </w:p>
        </w:tc>
        <w:tc>
          <w:tcPr>
            <w:tcW w:w="1518" w:type="dxa"/>
          </w:tcPr>
          <w:p w14:paraId="6CB84C99"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w:t>
            </w:r>
          </w:p>
        </w:tc>
      </w:tr>
      <w:tr w:rsidR="00AD4104" w:rsidRPr="00735954" w14:paraId="56532331" w14:textId="77777777" w:rsidTr="00FD75FF">
        <w:tc>
          <w:tcPr>
            <w:tcW w:w="1923" w:type="dxa"/>
            <w:vMerge/>
          </w:tcPr>
          <w:p w14:paraId="1235E929" w14:textId="77777777" w:rsidR="00AD4104" w:rsidRPr="00735954" w:rsidRDefault="00AD4104" w:rsidP="00515B9A">
            <w:pPr>
              <w:widowControl w:val="0"/>
              <w:rPr>
                <w:rFonts w:eastAsia="Calibri"/>
                <w:b/>
                <w:bCs/>
                <w:iCs/>
                <w:sz w:val="22"/>
                <w:szCs w:val="22"/>
                <w:lang w:val="lt-LT" w:eastAsia="en-US"/>
              </w:rPr>
            </w:pPr>
          </w:p>
        </w:tc>
        <w:tc>
          <w:tcPr>
            <w:tcW w:w="3940" w:type="dxa"/>
          </w:tcPr>
          <w:p w14:paraId="393E7641" w14:textId="0FE64CFE" w:rsidR="00AD4104" w:rsidRPr="00735954" w:rsidRDefault="00AD4104" w:rsidP="00515B9A">
            <w:pPr>
              <w:widowControl w:val="0"/>
              <w:rPr>
                <w:rFonts w:eastAsia="Calibri"/>
                <w:bCs/>
                <w:iCs/>
                <w:sz w:val="22"/>
                <w:szCs w:val="22"/>
                <w:lang w:val="lt-LT" w:eastAsia="en-US"/>
              </w:rPr>
            </w:pPr>
            <w:r>
              <w:rPr>
                <w:rFonts w:eastAsia="Calibri"/>
                <w:bCs/>
                <w:iCs/>
                <w:sz w:val="22"/>
                <w:szCs w:val="22"/>
                <w:lang w:val="lt-LT" w:eastAsia="en-US"/>
              </w:rPr>
              <w:t>Anurija, oligurija</w:t>
            </w:r>
          </w:p>
        </w:tc>
        <w:tc>
          <w:tcPr>
            <w:tcW w:w="1680" w:type="dxa"/>
          </w:tcPr>
          <w:p w14:paraId="2C4B6379" w14:textId="583E1167" w:rsidR="00AD4104" w:rsidRPr="00735954" w:rsidRDefault="00AD4104" w:rsidP="00AD4104">
            <w:pPr>
              <w:widowControl w:val="0"/>
              <w:rPr>
                <w:rFonts w:eastAsia="Calibri"/>
                <w:bCs/>
                <w:iCs/>
                <w:sz w:val="22"/>
                <w:szCs w:val="22"/>
                <w:lang w:val="lt-LT" w:eastAsia="en-US"/>
              </w:rPr>
            </w:pPr>
            <w:r>
              <w:rPr>
                <w:rFonts w:eastAsia="Calibri"/>
                <w:bCs/>
                <w:iCs/>
                <w:sz w:val="22"/>
                <w:szCs w:val="22"/>
                <w:lang w:val="lt-LT" w:eastAsia="en-US"/>
              </w:rPr>
              <w:t xml:space="preserve">Retas </w:t>
            </w:r>
          </w:p>
        </w:tc>
        <w:tc>
          <w:tcPr>
            <w:tcW w:w="1518" w:type="dxa"/>
          </w:tcPr>
          <w:p w14:paraId="6333D3D9" w14:textId="602E8FCE" w:rsidR="00AD4104" w:rsidRPr="00735954" w:rsidRDefault="00AD4104" w:rsidP="00515B9A">
            <w:pPr>
              <w:widowControl w:val="0"/>
              <w:rPr>
                <w:rFonts w:eastAsia="Calibri"/>
                <w:bCs/>
                <w:iCs/>
                <w:sz w:val="22"/>
                <w:szCs w:val="22"/>
                <w:lang w:val="lt-LT" w:eastAsia="en-US"/>
              </w:rPr>
            </w:pPr>
            <w:r>
              <w:rPr>
                <w:rFonts w:eastAsia="Calibri"/>
                <w:bCs/>
                <w:iCs/>
                <w:sz w:val="22"/>
                <w:szCs w:val="22"/>
                <w:lang w:val="lt-LT" w:eastAsia="en-US"/>
              </w:rPr>
              <w:t>-</w:t>
            </w:r>
          </w:p>
        </w:tc>
      </w:tr>
      <w:tr w:rsidR="00515B9A" w:rsidRPr="00735954" w14:paraId="149D9A4D" w14:textId="77777777" w:rsidTr="00FD75FF">
        <w:tc>
          <w:tcPr>
            <w:tcW w:w="1923" w:type="dxa"/>
            <w:vMerge/>
          </w:tcPr>
          <w:p w14:paraId="6D1EB6CC" w14:textId="77777777" w:rsidR="00515B9A" w:rsidRPr="00735954" w:rsidRDefault="00515B9A" w:rsidP="00515B9A">
            <w:pPr>
              <w:widowControl w:val="0"/>
              <w:rPr>
                <w:rFonts w:eastAsia="Calibri"/>
                <w:b/>
                <w:bCs/>
                <w:iCs/>
                <w:sz w:val="22"/>
                <w:szCs w:val="22"/>
                <w:lang w:val="lt-LT" w:eastAsia="en-US"/>
              </w:rPr>
            </w:pPr>
          </w:p>
        </w:tc>
        <w:tc>
          <w:tcPr>
            <w:tcW w:w="3940" w:type="dxa"/>
          </w:tcPr>
          <w:p w14:paraId="4E57B183" w14:textId="2BC9A6C0"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Ūminis inkstų nepakankamumas</w:t>
            </w:r>
          </w:p>
        </w:tc>
        <w:tc>
          <w:tcPr>
            <w:tcW w:w="1680" w:type="dxa"/>
          </w:tcPr>
          <w:p w14:paraId="1541BCBE"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15F289CF"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Labai retas</w:t>
            </w:r>
          </w:p>
        </w:tc>
      </w:tr>
      <w:tr w:rsidR="00515B9A" w:rsidRPr="00735954" w14:paraId="6AEB7A2F" w14:textId="77777777" w:rsidTr="00B26630">
        <w:tc>
          <w:tcPr>
            <w:tcW w:w="1923" w:type="dxa"/>
            <w:tcBorders>
              <w:bottom w:val="nil"/>
            </w:tcBorders>
          </w:tcPr>
          <w:p w14:paraId="7D35361D" w14:textId="77777777" w:rsidR="00515B9A" w:rsidRPr="00735954" w:rsidRDefault="00515B9A" w:rsidP="00515B9A">
            <w:pPr>
              <w:widowControl w:val="0"/>
              <w:rPr>
                <w:rFonts w:eastAsia="Calibri"/>
                <w:b/>
                <w:bCs/>
                <w:iCs/>
                <w:sz w:val="22"/>
                <w:szCs w:val="22"/>
                <w:lang w:val="lt-LT" w:eastAsia="en-US"/>
              </w:rPr>
            </w:pPr>
            <w:r w:rsidRPr="00735954">
              <w:rPr>
                <w:rFonts w:eastAsia="Calibri"/>
                <w:b/>
                <w:bCs/>
                <w:iCs/>
                <w:sz w:val="22"/>
                <w:szCs w:val="22"/>
                <w:lang w:val="lt-LT" w:eastAsia="en-US"/>
              </w:rPr>
              <w:t>Lytinės sistemos ir krūties sutrikimai</w:t>
            </w:r>
          </w:p>
        </w:tc>
        <w:tc>
          <w:tcPr>
            <w:tcW w:w="3940" w:type="dxa"/>
          </w:tcPr>
          <w:p w14:paraId="7D69F4F0" w14:textId="204CEFE3" w:rsidR="00F63AA8" w:rsidRPr="00735954" w:rsidRDefault="00515B9A" w:rsidP="00130056">
            <w:pPr>
              <w:widowControl w:val="0"/>
              <w:rPr>
                <w:rFonts w:eastAsia="Calibri"/>
                <w:bCs/>
                <w:iCs/>
                <w:sz w:val="22"/>
                <w:szCs w:val="22"/>
                <w:lang w:val="lt-LT" w:eastAsia="en-US"/>
              </w:rPr>
            </w:pPr>
            <w:r w:rsidRPr="00735954">
              <w:rPr>
                <w:rFonts w:eastAsia="Calibri"/>
                <w:bCs/>
                <w:iCs/>
                <w:sz w:val="22"/>
                <w:szCs w:val="22"/>
                <w:lang w:val="lt-LT" w:eastAsia="en-US"/>
              </w:rPr>
              <w:t>Impotencija</w:t>
            </w:r>
          </w:p>
        </w:tc>
        <w:tc>
          <w:tcPr>
            <w:tcW w:w="1680" w:type="dxa"/>
          </w:tcPr>
          <w:p w14:paraId="64E68582"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Nedažnas</w:t>
            </w:r>
          </w:p>
        </w:tc>
        <w:tc>
          <w:tcPr>
            <w:tcW w:w="1518" w:type="dxa"/>
          </w:tcPr>
          <w:p w14:paraId="7A9CC2D6" w14:textId="56ACC0AF" w:rsidR="00F63AA8" w:rsidRPr="00735954" w:rsidRDefault="00515B9A" w:rsidP="008A1016">
            <w:pPr>
              <w:widowControl w:val="0"/>
              <w:rPr>
                <w:rFonts w:eastAsia="Calibri"/>
                <w:bCs/>
                <w:iCs/>
                <w:sz w:val="22"/>
                <w:szCs w:val="22"/>
                <w:lang w:val="lt-LT" w:eastAsia="en-US"/>
              </w:rPr>
            </w:pPr>
            <w:r w:rsidRPr="00735954">
              <w:rPr>
                <w:rFonts w:eastAsia="Calibri"/>
                <w:bCs/>
                <w:iCs/>
                <w:sz w:val="22"/>
                <w:szCs w:val="22"/>
                <w:lang w:val="lt-LT" w:eastAsia="en-US"/>
              </w:rPr>
              <w:t>Nedažnas</w:t>
            </w:r>
          </w:p>
        </w:tc>
      </w:tr>
      <w:tr w:rsidR="00515B9A" w:rsidRPr="00735954" w14:paraId="6E904A3B" w14:textId="77777777" w:rsidTr="00B26630">
        <w:tc>
          <w:tcPr>
            <w:tcW w:w="1923" w:type="dxa"/>
            <w:tcBorders>
              <w:top w:val="nil"/>
            </w:tcBorders>
          </w:tcPr>
          <w:p w14:paraId="66BB5362" w14:textId="77777777" w:rsidR="00515B9A" w:rsidRPr="00735954" w:rsidRDefault="00515B9A" w:rsidP="00515B9A">
            <w:pPr>
              <w:widowControl w:val="0"/>
              <w:rPr>
                <w:rFonts w:eastAsia="Calibri"/>
                <w:b/>
                <w:bCs/>
                <w:iCs/>
                <w:sz w:val="22"/>
                <w:szCs w:val="22"/>
                <w:lang w:val="lt-LT" w:eastAsia="en-US"/>
              </w:rPr>
            </w:pPr>
          </w:p>
        </w:tc>
        <w:tc>
          <w:tcPr>
            <w:tcW w:w="3940" w:type="dxa"/>
          </w:tcPr>
          <w:p w14:paraId="3B7ACF9D"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Erekcijos funkcijos sutrikimas</w:t>
            </w:r>
          </w:p>
        </w:tc>
        <w:tc>
          <w:tcPr>
            <w:tcW w:w="1680" w:type="dxa"/>
          </w:tcPr>
          <w:p w14:paraId="717B7AEC"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Nedažnas</w:t>
            </w:r>
          </w:p>
        </w:tc>
        <w:tc>
          <w:tcPr>
            <w:tcW w:w="1518" w:type="dxa"/>
          </w:tcPr>
          <w:p w14:paraId="2927951D" w14:textId="7B928BF4" w:rsidR="00515B9A" w:rsidRPr="00735954" w:rsidRDefault="008A1016" w:rsidP="00515B9A">
            <w:pPr>
              <w:widowControl w:val="0"/>
              <w:rPr>
                <w:rFonts w:eastAsia="Calibri"/>
                <w:bCs/>
                <w:iCs/>
                <w:sz w:val="22"/>
                <w:szCs w:val="22"/>
                <w:lang w:val="lt-LT" w:eastAsia="en-US"/>
              </w:rPr>
            </w:pPr>
            <w:r>
              <w:rPr>
                <w:rFonts w:eastAsia="Calibri"/>
                <w:bCs/>
                <w:iCs/>
                <w:sz w:val="22"/>
                <w:szCs w:val="22"/>
                <w:lang w:val="lt-LT" w:eastAsia="en-US"/>
              </w:rPr>
              <w:t>Nedažnas</w:t>
            </w:r>
          </w:p>
        </w:tc>
      </w:tr>
      <w:tr w:rsidR="00515B9A" w:rsidRPr="00735954" w14:paraId="40B7C24B" w14:textId="77777777" w:rsidTr="00FD75FF">
        <w:tc>
          <w:tcPr>
            <w:tcW w:w="1923" w:type="dxa"/>
            <w:vMerge w:val="restart"/>
          </w:tcPr>
          <w:p w14:paraId="307CAB53" w14:textId="77777777" w:rsidR="00515B9A" w:rsidRPr="00735954" w:rsidRDefault="00515B9A" w:rsidP="00515B9A">
            <w:pPr>
              <w:widowControl w:val="0"/>
              <w:rPr>
                <w:rFonts w:eastAsia="Calibri"/>
                <w:b/>
                <w:bCs/>
                <w:iCs/>
                <w:sz w:val="22"/>
                <w:szCs w:val="22"/>
                <w:lang w:val="lt-LT" w:eastAsia="en-US"/>
              </w:rPr>
            </w:pPr>
            <w:r w:rsidRPr="00735954">
              <w:rPr>
                <w:rFonts w:eastAsia="Calibri"/>
                <w:b/>
                <w:bCs/>
                <w:iCs/>
                <w:sz w:val="22"/>
                <w:szCs w:val="22"/>
                <w:lang w:val="lt-LT" w:eastAsia="en-US"/>
              </w:rPr>
              <w:t>Bendrieji sutrikimai ir vartojimo vietos pažeidimai</w:t>
            </w:r>
          </w:p>
        </w:tc>
        <w:tc>
          <w:tcPr>
            <w:tcW w:w="3940" w:type="dxa"/>
          </w:tcPr>
          <w:p w14:paraId="39C56C97"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Astenija</w:t>
            </w:r>
          </w:p>
        </w:tc>
        <w:tc>
          <w:tcPr>
            <w:tcW w:w="1680" w:type="dxa"/>
          </w:tcPr>
          <w:p w14:paraId="65E3A3BC"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Dažnas</w:t>
            </w:r>
          </w:p>
        </w:tc>
        <w:tc>
          <w:tcPr>
            <w:tcW w:w="1518" w:type="dxa"/>
          </w:tcPr>
          <w:p w14:paraId="690D5D0E"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w:t>
            </w:r>
          </w:p>
        </w:tc>
      </w:tr>
      <w:tr w:rsidR="00515B9A" w:rsidRPr="00735954" w14:paraId="27813277" w14:textId="77777777" w:rsidTr="00FD75FF">
        <w:tc>
          <w:tcPr>
            <w:tcW w:w="1923" w:type="dxa"/>
            <w:vMerge/>
          </w:tcPr>
          <w:p w14:paraId="64A599C6" w14:textId="77777777" w:rsidR="00515B9A" w:rsidRPr="00735954" w:rsidRDefault="00515B9A" w:rsidP="00515B9A">
            <w:pPr>
              <w:widowControl w:val="0"/>
              <w:rPr>
                <w:rFonts w:eastAsia="Calibri"/>
                <w:b/>
                <w:bCs/>
                <w:iCs/>
                <w:sz w:val="22"/>
                <w:szCs w:val="22"/>
                <w:lang w:val="lt-LT" w:eastAsia="en-US"/>
              </w:rPr>
            </w:pPr>
          </w:p>
        </w:tc>
        <w:tc>
          <w:tcPr>
            <w:tcW w:w="3940" w:type="dxa"/>
          </w:tcPr>
          <w:p w14:paraId="40093BAA"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Krūtinės skausmas</w:t>
            </w:r>
          </w:p>
        </w:tc>
        <w:tc>
          <w:tcPr>
            <w:tcW w:w="1680" w:type="dxa"/>
          </w:tcPr>
          <w:p w14:paraId="3D42B077"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 xml:space="preserve">Nedažnas </w:t>
            </w:r>
            <w:r w:rsidRPr="00735954">
              <w:rPr>
                <w:rFonts w:eastAsia="Calibri"/>
                <w:bCs/>
                <w:iCs/>
                <w:sz w:val="22"/>
                <w:szCs w:val="22"/>
                <w:vertAlign w:val="superscript"/>
                <w:lang w:val="lt-LT" w:eastAsia="en-US"/>
              </w:rPr>
              <w:t>*</w:t>
            </w:r>
          </w:p>
        </w:tc>
        <w:tc>
          <w:tcPr>
            <w:tcW w:w="1518" w:type="dxa"/>
          </w:tcPr>
          <w:p w14:paraId="4278988D"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w:t>
            </w:r>
          </w:p>
        </w:tc>
      </w:tr>
      <w:tr w:rsidR="00515B9A" w:rsidRPr="00735954" w14:paraId="5325E391" w14:textId="77777777" w:rsidTr="00FD75FF">
        <w:tc>
          <w:tcPr>
            <w:tcW w:w="1923" w:type="dxa"/>
            <w:vMerge/>
          </w:tcPr>
          <w:p w14:paraId="2279BF85" w14:textId="77777777" w:rsidR="00515B9A" w:rsidRPr="00735954" w:rsidRDefault="00515B9A" w:rsidP="00515B9A">
            <w:pPr>
              <w:widowControl w:val="0"/>
              <w:rPr>
                <w:rFonts w:eastAsia="Calibri"/>
                <w:b/>
                <w:bCs/>
                <w:iCs/>
                <w:sz w:val="22"/>
                <w:szCs w:val="22"/>
                <w:lang w:val="lt-LT" w:eastAsia="en-US"/>
              </w:rPr>
            </w:pPr>
          </w:p>
        </w:tc>
        <w:tc>
          <w:tcPr>
            <w:tcW w:w="3940" w:type="dxa"/>
          </w:tcPr>
          <w:p w14:paraId="33B52550"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Bendrasis negalavimas</w:t>
            </w:r>
          </w:p>
        </w:tc>
        <w:tc>
          <w:tcPr>
            <w:tcW w:w="1680" w:type="dxa"/>
          </w:tcPr>
          <w:p w14:paraId="4765394A"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 xml:space="preserve">Nedažnas </w:t>
            </w:r>
            <w:r w:rsidRPr="00735954">
              <w:rPr>
                <w:rFonts w:eastAsia="Calibri"/>
                <w:bCs/>
                <w:iCs/>
                <w:sz w:val="22"/>
                <w:szCs w:val="22"/>
                <w:vertAlign w:val="superscript"/>
                <w:lang w:val="lt-LT" w:eastAsia="en-US"/>
              </w:rPr>
              <w:t>*</w:t>
            </w:r>
          </w:p>
        </w:tc>
        <w:tc>
          <w:tcPr>
            <w:tcW w:w="1518" w:type="dxa"/>
          </w:tcPr>
          <w:p w14:paraId="1153B3D0"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w:t>
            </w:r>
          </w:p>
        </w:tc>
      </w:tr>
      <w:tr w:rsidR="00515B9A" w:rsidRPr="00735954" w14:paraId="3BFEA45A" w14:textId="77777777" w:rsidTr="00FD75FF">
        <w:tc>
          <w:tcPr>
            <w:tcW w:w="1923" w:type="dxa"/>
            <w:vMerge/>
          </w:tcPr>
          <w:p w14:paraId="6F980392" w14:textId="77777777" w:rsidR="00515B9A" w:rsidRPr="00735954" w:rsidRDefault="00515B9A" w:rsidP="00515B9A">
            <w:pPr>
              <w:widowControl w:val="0"/>
              <w:rPr>
                <w:rFonts w:eastAsia="Calibri"/>
                <w:b/>
                <w:bCs/>
                <w:iCs/>
                <w:sz w:val="22"/>
                <w:szCs w:val="22"/>
                <w:lang w:val="lt-LT" w:eastAsia="en-US"/>
              </w:rPr>
            </w:pPr>
          </w:p>
        </w:tc>
        <w:tc>
          <w:tcPr>
            <w:tcW w:w="3940" w:type="dxa"/>
          </w:tcPr>
          <w:p w14:paraId="35CDE656"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Periferinė edema</w:t>
            </w:r>
          </w:p>
        </w:tc>
        <w:tc>
          <w:tcPr>
            <w:tcW w:w="1680" w:type="dxa"/>
          </w:tcPr>
          <w:p w14:paraId="370A331B"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 xml:space="preserve">Nedažnas </w:t>
            </w:r>
            <w:r w:rsidRPr="00735954">
              <w:rPr>
                <w:rFonts w:eastAsia="Calibri"/>
                <w:bCs/>
                <w:iCs/>
                <w:sz w:val="22"/>
                <w:szCs w:val="22"/>
                <w:vertAlign w:val="superscript"/>
                <w:lang w:val="lt-LT" w:eastAsia="en-US"/>
              </w:rPr>
              <w:t>*</w:t>
            </w:r>
          </w:p>
        </w:tc>
        <w:tc>
          <w:tcPr>
            <w:tcW w:w="1518" w:type="dxa"/>
          </w:tcPr>
          <w:p w14:paraId="1D575FB0"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w:t>
            </w:r>
          </w:p>
        </w:tc>
      </w:tr>
      <w:tr w:rsidR="00515B9A" w:rsidRPr="00735954" w14:paraId="1EDBA9BD" w14:textId="77777777" w:rsidTr="00FD75FF">
        <w:tc>
          <w:tcPr>
            <w:tcW w:w="1923" w:type="dxa"/>
            <w:vMerge/>
          </w:tcPr>
          <w:p w14:paraId="32F3DA20" w14:textId="77777777" w:rsidR="00515B9A" w:rsidRPr="00735954" w:rsidRDefault="00515B9A" w:rsidP="00515B9A">
            <w:pPr>
              <w:widowControl w:val="0"/>
              <w:rPr>
                <w:rFonts w:eastAsia="Calibri"/>
                <w:b/>
                <w:bCs/>
                <w:iCs/>
                <w:sz w:val="22"/>
                <w:szCs w:val="22"/>
                <w:lang w:val="lt-LT" w:eastAsia="en-US"/>
              </w:rPr>
            </w:pPr>
          </w:p>
        </w:tc>
        <w:tc>
          <w:tcPr>
            <w:tcW w:w="3940" w:type="dxa"/>
          </w:tcPr>
          <w:p w14:paraId="5003D7C3"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Karščiavimas</w:t>
            </w:r>
          </w:p>
        </w:tc>
        <w:tc>
          <w:tcPr>
            <w:tcW w:w="1680" w:type="dxa"/>
          </w:tcPr>
          <w:p w14:paraId="3E794163"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 xml:space="preserve">Nedažnas </w:t>
            </w:r>
            <w:r w:rsidRPr="00735954">
              <w:rPr>
                <w:rFonts w:eastAsia="Calibri"/>
                <w:bCs/>
                <w:iCs/>
                <w:sz w:val="22"/>
                <w:szCs w:val="22"/>
                <w:vertAlign w:val="superscript"/>
                <w:lang w:val="lt-LT" w:eastAsia="en-US"/>
              </w:rPr>
              <w:t>*</w:t>
            </w:r>
          </w:p>
        </w:tc>
        <w:tc>
          <w:tcPr>
            <w:tcW w:w="1518" w:type="dxa"/>
          </w:tcPr>
          <w:p w14:paraId="4CCE3BDF"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w:t>
            </w:r>
          </w:p>
        </w:tc>
      </w:tr>
      <w:tr w:rsidR="00515B9A" w:rsidRPr="00735954" w14:paraId="0DA1193D" w14:textId="77777777" w:rsidTr="00FD75FF">
        <w:tc>
          <w:tcPr>
            <w:tcW w:w="1923" w:type="dxa"/>
            <w:vMerge/>
          </w:tcPr>
          <w:p w14:paraId="6C0B7553" w14:textId="77777777" w:rsidR="00515B9A" w:rsidRPr="00735954" w:rsidRDefault="00515B9A" w:rsidP="00515B9A">
            <w:pPr>
              <w:widowControl w:val="0"/>
              <w:rPr>
                <w:rFonts w:eastAsia="Calibri"/>
                <w:b/>
                <w:bCs/>
                <w:iCs/>
                <w:sz w:val="22"/>
                <w:szCs w:val="22"/>
                <w:lang w:val="lt-LT" w:eastAsia="en-US"/>
              </w:rPr>
            </w:pPr>
          </w:p>
        </w:tc>
        <w:tc>
          <w:tcPr>
            <w:tcW w:w="3940" w:type="dxa"/>
          </w:tcPr>
          <w:p w14:paraId="0EA0DDCD"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Nuovargis</w:t>
            </w:r>
          </w:p>
        </w:tc>
        <w:tc>
          <w:tcPr>
            <w:tcW w:w="1680" w:type="dxa"/>
          </w:tcPr>
          <w:p w14:paraId="4C69C3A2"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w:t>
            </w:r>
          </w:p>
        </w:tc>
        <w:tc>
          <w:tcPr>
            <w:tcW w:w="1518" w:type="dxa"/>
          </w:tcPr>
          <w:p w14:paraId="1083069B"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Retas</w:t>
            </w:r>
          </w:p>
        </w:tc>
      </w:tr>
      <w:tr w:rsidR="00515B9A" w:rsidRPr="00735954" w14:paraId="1B6043B8" w14:textId="77777777" w:rsidTr="00FD75FF">
        <w:tc>
          <w:tcPr>
            <w:tcW w:w="1923" w:type="dxa"/>
            <w:vMerge w:val="restart"/>
          </w:tcPr>
          <w:p w14:paraId="78520416" w14:textId="77777777" w:rsidR="00515B9A" w:rsidRPr="00735954" w:rsidRDefault="00515B9A" w:rsidP="00515B9A">
            <w:pPr>
              <w:widowControl w:val="0"/>
              <w:rPr>
                <w:rFonts w:eastAsia="Calibri"/>
                <w:b/>
                <w:bCs/>
                <w:iCs/>
                <w:sz w:val="22"/>
                <w:szCs w:val="22"/>
                <w:lang w:val="lt-LT" w:eastAsia="en-US"/>
              </w:rPr>
            </w:pPr>
            <w:r w:rsidRPr="00735954">
              <w:rPr>
                <w:rFonts w:eastAsia="Calibri"/>
                <w:b/>
                <w:bCs/>
                <w:iCs/>
                <w:sz w:val="22"/>
                <w:szCs w:val="22"/>
                <w:lang w:val="lt-LT" w:eastAsia="en-US"/>
              </w:rPr>
              <w:t>Tyrimai</w:t>
            </w:r>
          </w:p>
          <w:p w14:paraId="7D73B267" w14:textId="77777777" w:rsidR="00515B9A" w:rsidRPr="00735954" w:rsidRDefault="00515B9A" w:rsidP="00515B9A">
            <w:pPr>
              <w:widowControl w:val="0"/>
              <w:rPr>
                <w:rFonts w:eastAsia="Calibri"/>
                <w:b/>
                <w:bCs/>
                <w:iCs/>
                <w:sz w:val="22"/>
                <w:szCs w:val="22"/>
                <w:lang w:val="lt-LT" w:eastAsia="en-US"/>
              </w:rPr>
            </w:pPr>
          </w:p>
        </w:tc>
        <w:tc>
          <w:tcPr>
            <w:tcW w:w="3940" w:type="dxa"/>
          </w:tcPr>
          <w:p w14:paraId="5A9027B5"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Šlapalo koncentracijos kraujyje padidėjimas</w:t>
            </w:r>
          </w:p>
        </w:tc>
        <w:tc>
          <w:tcPr>
            <w:tcW w:w="1680" w:type="dxa"/>
          </w:tcPr>
          <w:p w14:paraId="67502231"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 xml:space="preserve">Nedažnas </w:t>
            </w:r>
            <w:r w:rsidRPr="00735954">
              <w:rPr>
                <w:rFonts w:eastAsia="Calibri"/>
                <w:bCs/>
                <w:iCs/>
                <w:sz w:val="22"/>
                <w:szCs w:val="22"/>
                <w:vertAlign w:val="superscript"/>
                <w:lang w:val="lt-LT" w:eastAsia="en-US"/>
              </w:rPr>
              <w:t>*</w:t>
            </w:r>
          </w:p>
        </w:tc>
        <w:tc>
          <w:tcPr>
            <w:tcW w:w="1518" w:type="dxa"/>
          </w:tcPr>
          <w:p w14:paraId="083CB108"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w:t>
            </w:r>
          </w:p>
        </w:tc>
      </w:tr>
      <w:tr w:rsidR="00515B9A" w:rsidRPr="00735954" w14:paraId="50D88F56" w14:textId="77777777" w:rsidTr="00FD75FF">
        <w:tc>
          <w:tcPr>
            <w:tcW w:w="1923" w:type="dxa"/>
            <w:vMerge/>
          </w:tcPr>
          <w:p w14:paraId="5712AC14" w14:textId="77777777" w:rsidR="00515B9A" w:rsidRPr="00735954" w:rsidRDefault="00515B9A" w:rsidP="00515B9A">
            <w:pPr>
              <w:widowControl w:val="0"/>
              <w:rPr>
                <w:rFonts w:eastAsia="Calibri"/>
                <w:bCs/>
                <w:iCs/>
                <w:sz w:val="22"/>
                <w:szCs w:val="22"/>
                <w:lang w:val="lt-LT" w:eastAsia="en-US"/>
              </w:rPr>
            </w:pPr>
          </w:p>
        </w:tc>
        <w:tc>
          <w:tcPr>
            <w:tcW w:w="3940" w:type="dxa"/>
          </w:tcPr>
          <w:p w14:paraId="02606AFD"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Kreatinino koncentracijos kraujyje padidėjimas</w:t>
            </w:r>
          </w:p>
        </w:tc>
        <w:tc>
          <w:tcPr>
            <w:tcW w:w="1680" w:type="dxa"/>
          </w:tcPr>
          <w:p w14:paraId="47F518B8"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 xml:space="preserve">Nedažnas </w:t>
            </w:r>
            <w:r w:rsidRPr="00735954">
              <w:rPr>
                <w:rFonts w:eastAsia="Calibri"/>
                <w:bCs/>
                <w:iCs/>
                <w:sz w:val="22"/>
                <w:szCs w:val="22"/>
                <w:vertAlign w:val="superscript"/>
                <w:lang w:val="lt-LT" w:eastAsia="en-US"/>
              </w:rPr>
              <w:t>*</w:t>
            </w:r>
          </w:p>
        </w:tc>
        <w:tc>
          <w:tcPr>
            <w:tcW w:w="1518" w:type="dxa"/>
          </w:tcPr>
          <w:p w14:paraId="20C21627"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w:t>
            </w:r>
          </w:p>
        </w:tc>
      </w:tr>
      <w:tr w:rsidR="00515B9A" w:rsidRPr="00735954" w14:paraId="2C6A6BA6" w14:textId="77777777" w:rsidTr="00FD75FF">
        <w:tc>
          <w:tcPr>
            <w:tcW w:w="1923" w:type="dxa"/>
            <w:vMerge/>
          </w:tcPr>
          <w:p w14:paraId="1EFFC6C9" w14:textId="77777777" w:rsidR="00515B9A" w:rsidRPr="00735954" w:rsidRDefault="00515B9A" w:rsidP="00515B9A">
            <w:pPr>
              <w:widowControl w:val="0"/>
              <w:rPr>
                <w:rFonts w:eastAsia="Calibri"/>
                <w:bCs/>
                <w:iCs/>
                <w:sz w:val="22"/>
                <w:szCs w:val="22"/>
                <w:lang w:val="lt-LT" w:eastAsia="en-US"/>
              </w:rPr>
            </w:pPr>
          </w:p>
        </w:tc>
        <w:tc>
          <w:tcPr>
            <w:tcW w:w="3940" w:type="dxa"/>
          </w:tcPr>
          <w:p w14:paraId="5579E01D"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Bilirubino koncentracijos kraujyje padidėjimas</w:t>
            </w:r>
          </w:p>
        </w:tc>
        <w:tc>
          <w:tcPr>
            <w:tcW w:w="1680" w:type="dxa"/>
          </w:tcPr>
          <w:p w14:paraId="3F97A33C"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Retas</w:t>
            </w:r>
          </w:p>
        </w:tc>
        <w:tc>
          <w:tcPr>
            <w:tcW w:w="1518" w:type="dxa"/>
          </w:tcPr>
          <w:p w14:paraId="375E0173"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w:t>
            </w:r>
          </w:p>
        </w:tc>
      </w:tr>
      <w:tr w:rsidR="00515B9A" w:rsidRPr="00735954" w14:paraId="6051CAFA" w14:textId="77777777" w:rsidTr="00FD75FF">
        <w:tc>
          <w:tcPr>
            <w:tcW w:w="1923" w:type="dxa"/>
            <w:vMerge/>
          </w:tcPr>
          <w:p w14:paraId="09B0951A" w14:textId="77777777" w:rsidR="00515B9A" w:rsidRPr="00735954" w:rsidRDefault="00515B9A" w:rsidP="00515B9A">
            <w:pPr>
              <w:widowControl w:val="0"/>
              <w:rPr>
                <w:rFonts w:eastAsia="Calibri"/>
                <w:bCs/>
                <w:iCs/>
                <w:sz w:val="22"/>
                <w:szCs w:val="22"/>
                <w:lang w:val="lt-LT" w:eastAsia="en-US"/>
              </w:rPr>
            </w:pPr>
          </w:p>
        </w:tc>
        <w:tc>
          <w:tcPr>
            <w:tcW w:w="3940" w:type="dxa"/>
          </w:tcPr>
          <w:p w14:paraId="5654B919"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Kepenų fermentų suaktyvėjimas</w:t>
            </w:r>
          </w:p>
        </w:tc>
        <w:tc>
          <w:tcPr>
            <w:tcW w:w="1680" w:type="dxa"/>
          </w:tcPr>
          <w:p w14:paraId="0B4DC5D5"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Retas</w:t>
            </w:r>
          </w:p>
        </w:tc>
        <w:tc>
          <w:tcPr>
            <w:tcW w:w="1518" w:type="dxa"/>
          </w:tcPr>
          <w:p w14:paraId="41AB3660"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Dažnis nežinomas</w:t>
            </w:r>
          </w:p>
        </w:tc>
      </w:tr>
      <w:tr w:rsidR="00515B9A" w:rsidRPr="00735954" w14:paraId="6140F211" w14:textId="77777777" w:rsidTr="00FD75FF">
        <w:tc>
          <w:tcPr>
            <w:tcW w:w="1923" w:type="dxa"/>
            <w:vMerge/>
          </w:tcPr>
          <w:p w14:paraId="3CE4CB50" w14:textId="77777777" w:rsidR="00515B9A" w:rsidRPr="00735954" w:rsidRDefault="00515B9A" w:rsidP="00515B9A">
            <w:pPr>
              <w:widowControl w:val="0"/>
              <w:rPr>
                <w:rFonts w:eastAsia="Calibri"/>
                <w:bCs/>
                <w:iCs/>
                <w:sz w:val="22"/>
                <w:szCs w:val="22"/>
                <w:lang w:val="lt-LT" w:eastAsia="en-US"/>
              </w:rPr>
            </w:pPr>
          </w:p>
        </w:tc>
        <w:tc>
          <w:tcPr>
            <w:tcW w:w="3940" w:type="dxa"/>
          </w:tcPr>
          <w:p w14:paraId="30588485"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Hemoglobino koncentracijos kraujyje ir hematokrito sumažėjimas (žr. 4.4 skyrių)</w:t>
            </w:r>
          </w:p>
        </w:tc>
        <w:tc>
          <w:tcPr>
            <w:tcW w:w="1680" w:type="dxa"/>
          </w:tcPr>
          <w:p w14:paraId="4EE0AE98"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Labai retas</w:t>
            </w:r>
          </w:p>
        </w:tc>
        <w:tc>
          <w:tcPr>
            <w:tcW w:w="1518" w:type="dxa"/>
          </w:tcPr>
          <w:p w14:paraId="1C96D39D"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w:t>
            </w:r>
          </w:p>
        </w:tc>
      </w:tr>
      <w:tr w:rsidR="00515B9A" w:rsidRPr="00735954" w14:paraId="165AB19C" w14:textId="77777777" w:rsidTr="00FD75FF">
        <w:tc>
          <w:tcPr>
            <w:tcW w:w="1923" w:type="dxa"/>
            <w:vMerge/>
          </w:tcPr>
          <w:p w14:paraId="139373AF" w14:textId="77777777" w:rsidR="00515B9A" w:rsidRPr="00735954" w:rsidRDefault="00515B9A" w:rsidP="00515B9A">
            <w:pPr>
              <w:widowControl w:val="0"/>
              <w:rPr>
                <w:rFonts w:eastAsia="Calibri"/>
                <w:bCs/>
                <w:iCs/>
                <w:sz w:val="22"/>
                <w:szCs w:val="22"/>
                <w:lang w:val="lt-LT" w:eastAsia="en-US"/>
              </w:rPr>
            </w:pPr>
          </w:p>
        </w:tc>
        <w:tc>
          <w:tcPr>
            <w:tcW w:w="3940" w:type="dxa"/>
          </w:tcPr>
          <w:p w14:paraId="1AC9BD92"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Gliukozės koncentracijos kraujyje padidėjimas</w:t>
            </w:r>
          </w:p>
        </w:tc>
        <w:tc>
          <w:tcPr>
            <w:tcW w:w="1680" w:type="dxa"/>
          </w:tcPr>
          <w:p w14:paraId="487A37F8"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w:t>
            </w:r>
          </w:p>
        </w:tc>
        <w:tc>
          <w:tcPr>
            <w:tcW w:w="1518" w:type="dxa"/>
          </w:tcPr>
          <w:p w14:paraId="13C20C33"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Dažnis nežinomas</w:t>
            </w:r>
          </w:p>
        </w:tc>
      </w:tr>
      <w:tr w:rsidR="00515B9A" w:rsidRPr="00735954" w14:paraId="386AF8ED" w14:textId="77777777" w:rsidTr="00FD75FF">
        <w:tc>
          <w:tcPr>
            <w:tcW w:w="1923" w:type="dxa"/>
            <w:vMerge/>
          </w:tcPr>
          <w:p w14:paraId="305C602D" w14:textId="77777777" w:rsidR="00515B9A" w:rsidRPr="00735954" w:rsidRDefault="00515B9A" w:rsidP="00515B9A">
            <w:pPr>
              <w:widowControl w:val="0"/>
              <w:rPr>
                <w:rFonts w:eastAsia="Calibri"/>
                <w:bCs/>
                <w:iCs/>
                <w:sz w:val="22"/>
                <w:szCs w:val="22"/>
                <w:lang w:val="lt-LT" w:eastAsia="en-US"/>
              </w:rPr>
            </w:pPr>
          </w:p>
        </w:tc>
        <w:tc>
          <w:tcPr>
            <w:tcW w:w="3940" w:type="dxa"/>
          </w:tcPr>
          <w:p w14:paraId="62E26228"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Šlapimo rūgšties koncentracijos kraujyje padidėjimas</w:t>
            </w:r>
          </w:p>
        </w:tc>
        <w:tc>
          <w:tcPr>
            <w:tcW w:w="1680" w:type="dxa"/>
          </w:tcPr>
          <w:p w14:paraId="21DC8122"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w:t>
            </w:r>
          </w:p>
        </w:tc>
        <w:tc>
          <w:tcPr>
            <w:tcW w:w="1518" w:type="dxa"/>
          </w:tcPr>
          <w:p w14:paraId="2352BEB5"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Dažnis nežinomas</w:t>
            </w:r>
          </w:p>
        </w:tc>
      </w:tr>
      <w:tr w:rsidR="00515B9A" w:rsidRPr="00735954" w14:paraId="51E3D1EC" w14:textId="77777777" w:rsidTr="00FD75FF">
        <w:tc>
          <w:tcPr>
            <w:tcW w:w="1923" w:type="dxa"/>
            <w:vMerge/>
          </w:tcPr>
          <w:p w14:paraId="7ADC6766" w14:textId="77777777" w:rsidR="00515B9A" w:rsidRPr="00735954" w:rsidRDefault="00515B9A" w:rsidP="00515B9A">
            <w:pPr>
              <w:widowControl w:val="0"/>
              <w:rPr>
                <w:rFonts w:eastAsia="Calibri"/>
                <w:bCs/>
                <w:iCs/>
                <w:sz w:val="22"/>
                <w:szCs w:val="22"/>
                <w:lang w:val="lt-LT" w:eastAsia="en-US"/>
              </w:rPr>
            </w:pPr>
          </w:p>
        </w:tc>
        <w:tc>
          <w:tcPr>
            <w:tcW w:w="3940" w:type="dxa"/>
          </w:tcPr>
          <w:p w14:paraId="7477A2F2"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Elektrokardiogramos QT intervalo pailgėjimas (žr. 4.4 ir 4.5 skyrius)</w:t>
            </w:r>
          </w:p>
        </w:tc>
        <w:tc>
          <w:tcPr>
            <w:tcW w:w="1680" w:type="dxa"/>
          </w:tcPr>
          <w:p w14:paraId="2CB31786"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w:t>
            </w:r>
          </w:p>
        </w:tc>
        <w:tc>
          <w:tcPr>
            <w:tcW w:w="1518" w:type="dxa"/>
          </w:tcPr>
          <w:p w14:paraId="6D9A4206"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Dažnis nežinomas</w:t>
            </w:r>
          </w:p>
        </w:tc>
      </w:tr>
      <w:tr w:rsidR="00515B9A" w:rsidRPr="00735954" w14:paraId="62DFE586" w14:textId="77777777" w:rsidTr="00FD75FF">
        <w:tc>
          <w:tcPr>
            <w:tcW w:w="1923" w:type="dxa"/>
          </w:tcPr>
          <w:p w14:paraId="2BF91A62" w14:textId="77777777" w:rsidR="00515B9A" w:rsidRPr="00735954" w:rsidRDefault="00515B9A" w:rsidP="00515B9A">
            <w:pPr>
              <w:widowControl w:val="0"/>
              <w:rPr>
                <w:rFonts w:eastAsia="Calibri"/>
                <w:b/>
                <w:bCs/>
                <w:iCs/>
                <w:sz w:val="22"/>
                <w:szCs w:val="22"/>
                <w:lang w:val="lt-LT" w:eastAsia="en-US"/>
              </w:rPr>
            </w:pPr>
            <w:r w:rsidRPr="00735954">
              <w:rPr>
                <w:rFonts w:eastAsia="Calibri"/>
                <w:b/>
                <w:bCs/>
                <w:iCs/>
                <w:sz w:val="22"/>
                <w:szCs w:val="22"/>
                <w:lang w:val="lt-LT" w:eastAsia="en-US"/>
              </w:rPr>
              <w:t>Sužalojimai, apsinuodijimai ir procedūrų komplikacijos</w:t>
            </w:r>
          </w:p>
        </w:tc>
        <w:tc>
          <w:tcPr>
            <w:tcW w:w="3940" w:type="dxa"/>
          </w:tcPr>
          <w:p w14:paraId="0E75FEAA"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Pargriuvimas</w:t>
            </w:r>
          </w:p>
        </w:tc>
        <w:tc>
          <w:tcPr>
            <w:tcW w:w="1680" w:type="dxa"/>
          </w:tcPr>
          <w:p w14:paraId="5FB78A29"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 xml:space="preserve">Nedažnas </w:t>
            </w:r>
            <w:r w:rsidRPr="00735954">
              <w:rPr>
                <w:rFonts w:eastAsia="Calibri"/>
                <w:bCs/>
                <w:iCs/>
                <w:sz w:val="22"/>
                <w:szCs w:val="22"/>
                <w:vertAlign w:val="superscript"/>
                <w:lang w:val="lt-LT" w:eastAsia="en-US"/>
              </w:rPr>
              <w:t>*</w:t>
            </w:r>
          </w:p>
        </w:tc>
        <w:tc>
          <w:tcPr>
            <w:tcW w:w="1518" w:type="dxa"/>
          </w:tcPr>
          <w:p w14:paraId="1F3C2EE6" w14:textId="77777777" w:rsidR="00515B9A" w:rsidRPr="00735954" w:rsidRDefault="00515B9A" w:rsidP="00515B9A">
            <w:pPr>
              <w:widowControl w:val="0"/>
              <w:rPr>
                <w:rFonts w:eastAsia="Calibri"/>
                <w:bCs/>
                <w:iCs/>
                <w:sz w:val="22"/>
                <w:szCs w:val="22"/>
                <w:lang w:val="lt-LT" w:eastAsia="en-US"/>
              </w:rPr>
            </w:pPr>
            <w:r w:rsidRPr="00735954">
              <w:rPr>
                <w:rFonts w:eastAsia="Calibri"/>
                <w:bCs/>
                <w:iCs/>
                <w:sz w:val="22"/>
                <w:szCs w:val="22"/>
                <w:lang w:val="lt-LT" w:eastAsia="en-US"/>
              </w:rPr>
              <w:t>-</w:t>
            </w:r>
          </w:p>
        </w:tc>
      </w:tr>
    </w:tbl>
    <w:p w14:paraId="427539D2" w14:textId="77777777" w:rsidR="00D23434" w:rsidRPr="00735954" w:rsidRDefault="00D23434" w:rsidP="006F43AF">
      <w:pPr>
        <w:widowControl w:val="0"/>
        <w:tabs>
          <w:tab w:val="left" w:pos="0"/>
          <w:tab w:val="left" w:pos="284"/>
        </w:tabs>
        <w:rPr>
          <w:rFonts w:eastAsia="Calibri"/>
          <w:sz w:val="22"/>
          <w:szCs w:val="22"/>
          <w:lang w:val="lt-LT" w:eastAsia="en-US"/>
        </w:rPr>
      </w:pPr>
      <w:r w:rsidRPr="00735954">
        <w:rPr>
          <w:rFonts w:eastAsia="Calibri"/>
          <w:bCs/>
          <w:iCs/>
          <w:sz w:val="22"/>
          <w:szCs w:val="22"/>
          <w:vertAlign w:val="superscript"/>
          <w:lang w:val="lt-LT" w:eastAsia="en-US"/>
        </w:rPr>
        <w:t>*</w:t>
      </w:r>
      <w:r w:rsidRPr="00735954">
        <w:rPr>
          <w:rFonts w:eastAsia="Calibri"/>
          <w:sz w:val="22"/>
          <w:szCs w:val="22"/>
          <w:lang w:val="lt-LT" w:eastAsia="en-US"/>
        </w:rPr>
        <w:t xml:space="preserve"> </w:t>
      </w:r>
      <w:r w:rsidRPr="00735954">
        <w:rPr>
          <w:rFonts w:eastAsia="Calibri"/>
          <w:i/>
          <w:sz w:val="22"/>
          <w:szCs w:val="22"/>
          <w:lang w:val="lt-LT" w:eastAsia="en-US"/>
        </w:rPr>
        <w:t>Nepageidaujamų reiškinių, išsiaiškintų pagal savanoriškus pranešimus, dažnis apskaičiuotas, remiantis klinikinių tyrimų duomenimis</w:t>
      </w:r>
      <w:r w:rsidRPr="00735954">
        <w:rPr>
          <w:rFonts w:eastAsia="Calibri"/>
          <w:sz w:val="22"/>
          <w:szCs w:val="22"/>
          <w:lang w:val="lt-LT" w:eastAsia="en-US"/>
        </w:rPr>
        <w:t>.</w:t>
      </w:r>
    </w:p>
    <w:p w14:paraId="2FD8F9C7" w14:textId="3ABDAB76" w:rsidR="00947D3D" w:rsidRDefault="00947D3D" w:rsidP="006F43AF">
      <w:pPr>
        <w:widowControl w:val="0"/>
        <w:rPr>
          <w:sz w:val="22"/>
          <w:szCs w:val="22"/>
          <w:lang w:val="lt-LT" w:eastAsia="en-US"/>
        </w:rPr>
      </w:pPr>
    </w:p>
    <w:p w14:paraId="08272D08" w14:textId="77777777" w:rsidR="00515B9A" w:rsidRPr="00183E42" w:rsidRDefault="00515B9A" w:rsidP="00515B9A">
      <w:pPr>
        <w:widowControl w:val="0"/>
        <w:tabs>
          <w:tab w:val="left" w:pos="0"/>
          <w:tab w:val="left" w:pos="284"/>
        </w:tabs>
        <w:rPr>
          <w:sz w:val="22"/>
          <w:szCs w:val="22"/>
          <w:lang w:val="lt-LT" w:eastAsia="en-US"/>
        </w:rPr>
      </w:pPr>
      <w:r w:rsidRPr="00183E42">
        <w:rPr>
          <w:sz w:val="22"/>
          <w:szCs w:val="22"/>
          <w:lang w:val="lt-LT" w:eastAsia="en-US"/>
        </w:rPr>
        <w:t>Papildoma informacija, susijusi su indapamidu</w:t>
      </w:r>
    </w:p>
    <w:p w14:paraId="61F73C88" w14:textId="77777777" w:rsidR="00515B9A" w:rsidRPr="00183E42" w:rsidRDefault="00515B9A" w:rsidP="00515B9A">
      <w:pPr>
        <w:widowControl w:val="0"/>
        <w:tabs>
          <w:tab w:val="left" w:pos="0"/>
          <w:tab w:val="left" w:pos="284"/>
        </w:tabs>
        <w:rPr>
          <w:sz w:val="22"/>
          <w:szCs w:val="22"/>
          <w:lang w:val="lt-LT" w:eastAsia="en-US"/>
        </w:rPr>
      </w:pPr>
      <w:r w:rsidRPr="00183E42">
        <w:rPr>
          <w:sz w:val="22"/>
          <w:szCs w:val="22"/>
          <w:lang w:val="lt-LT" w:eastAsia="en-US"/>
        </w:rPr>
        <w:t>Atrinktų nepageidaujamų reakcijų aprašymas</w:t>
      </w:r>
    </w:p>
    <w:p w14:paraId="41F820CF" w14:textId="41D38C4D" w:rsidR="00515B9A" w:rsidRPr="00183E42" w:rsidRDefault="00515B9A" w:rsidP="00515B9A">
      <w:pPr>
        <w:widowControl w:val="0"/>
        <w:tabs>
          <w:tab w:val="left" w:pos="0"/>
          <w:tab w:val="left" w:pos="284"/>
        </w:tabs>
        <w:rPr>
          <w:sz w:val="22"/>
          <w:szCs w:val="22"/>
          <w:lang w:val="lt-LT" w:eastAsia="en-US"/>
        </w:rPr>
      </w:pPr>
      <w:r w:rsidRPr="00183E42">
        <w:rPr>
          <w:sz w:val="22"/>
          <w:szCs w:val="22"/>
          <w:lang w:val="lt-LT" w:eastAsia="en-US"/>
        </w:rPr>
        <w:t>II ir III fazės tyrimų, kurių metu buvo palygintos 1,5</w:t>
      </w:r>
      <w:r w:rsidR="00183E42">
        <w:rPr>
          <w:sz w:val="22"/>
          <w:szCs w:val="22"/>
          <w:lang w:val="lt-LT" w:eastAsia="en-US"/>
        </w:rPr>
        <w:t> </w:t>
      </w:r>
      <w:r w:rsidRPr="00183E42">
        <w:rPr>
          <w:sz w:val="22"/>
          <w:szCs w:val="22"/>
          <w:lang w:val="lt-LT" w:eastAsia="en-US"/>
        </w:rPr>
        <w:t>mg ir 2,5</w:t>
      </w:r>
      <w:r w:rsidR="00183E42">
        <w:rPr>
          <w:sz w:val="22"/>
          <w:szCs w:val="22"/>
          <w:lang w:val="lt-LT" w:eastAsia="en-US"/>
        </w:rPr>
        <w:t> </w:t>
      </w:r>
      <w:r w:rsidRPr="00183E42">
        <w:rPr>
          <w:sz w:val="22"/>
          <w:szCs w:val="22"/>
          <w:lang w:val="lt-LT" w:eastAsia="en-US"/>
        </w:rPr>
        <w:t>mg indapamido dozės,</w:t>
      </w:r>
      <w:r w:rsidR="00183E42">
        <w:rPr>
          <w:sz w:val="22"/>
          <w:szCs w:val="22"/>
          <w:lang w:val="lt-LT" w:eastAsia="en-US"/>
        </w:rPr>
        <w:t xml:space="preserve"> </w:t>
      </w:r>
      <w:r w:rsidRPr="00183E42">
        <w:rPr>
          <w:sz w:val="22"/>
          <w:szCs w:val="22"/>
          <w:lang w:val="lt-LT" w:eastAsia="en-US"/>
        </w:rPr>
        <w:t>duomenimis, kalio koncentracijų plazmoje analizė parodė nuo dozės priklausomą indapamido</w:t>
      </w:r>
      <w:r w:rsidR="00183E42">
        <w:rPr>
          <w:sz w:val="22"/>
          <w:szCs w:val="22"/>
          <w:lang w:val="lt-LT" w:eastAsia="en-US"/>
        </w:rPr>
        <w:t xml:space="preserve"> </w:t>
      </w:r>
      <w:r w:rsidRPr="00183E42">
        <w:rPr>
          <w:sz w:val="22"/>
          <w:szCs w:val="22"/>
          <w:lang w:val="lt-LT" w:eastAsia="en-US"/>
        </w:rPr>
        <w:t>poveikį.</w:t>
      </w:r>
    </w:p>
    <w:p w14:paraId="614D52F2" w14:textId="7A34F6A5" w:rsidR="00515B9A" w:rsidRPr="00183E42" w:rsidRDefault="00515B9A" w:rsidP="00515B9A">
      <w:pPr>
        <w:widowControl w:val="0"/>
        <w:tabs>
          <w:tab w:val="left" w:pos="0"/>
          <w:tab w:val="left" w:pos="284"/>
        </w:tabs>
        <w:rPr>
          <w:sz w:val="22"/>
          <w:szCs w:val="22"/>
          <w:lang w:val="lt-LT" w:eastAsia="en-US"/>
        </w:rPr>
      </w:pPr>
      <w:r w:rsidRPr="00183E42">
        <w:rPr>
          <w:sz w:val="22"/>
          <w:szCs w:val="22"/>
          <w:lang w:val="lt-LT" w:eastAsia="en-US"/>
        </w:rPr>
        <w:t>- 1,5</w:t>
      </w:r>
      <w:r w:rsidR="00183E42">
        <w:rPr>
          <w:sz w:val="22"/>
          <w:szCs w:val="22"/>
          <w:lang w:val="lt-LT" w:eastAsia="en-US"/>
        </w:rPr>
        <w:t> </w:t>
      </w:r>
      <w:r w:rsidRPr="00183E42">
        <w:rPr>
          <w:sz w:val="22"/>
          <w:szCs w:val="22"/>
          <w:lang w:val="lt-LT" w:eastAsia="en-US"/>
        </w:rPr>
        <w:t>mg indapamido. Po 4–6 savaičių gydymo mažesnės kaip 3,4</w:t>
      </w:r>
      <w:r w:rsidR="00183E42">
        <w:rPr>
          <w:sz w:val="22"/>
          <w:szCs w:val="22"/>
          <w:lang w:val="lt-LT" w:eastAsia="en-US"/>
        </w:rPr>
        <w:t> </w:t>
      </w:r>
      <w:r w:rsidRPr="00183E42">
        <w:rPr>
          <w:sz w:val="22"/>
          <w:szCs w:val="22"/>
          <w:lang w:val="lt-LT" w:eastAsia="en-US"/>
        </w:rPr>
        <w:t>mmol/l kalio koncentracijos</w:t>
      </w:r>
      <w:r w:rsidR="00183E42">
        <w:rPr>
          <w:sz w:val="22"/>
          <w:szCs w:val="22"/>
          <w:lang w:val="lt-LT" w:eastAsia="en-US"/>
        </w:rPr>
        <w:t xml:space="preserve"> </w:t>
      </w:r>
      <w:r w:rsidRPr="00183E42">
        <w:rPr>
          <w:sz w:val="22"/>
          <w:szCs w:val="22"/>
          <w:lang w:val="lt-LT" w:eastAsia="en-US"/>
        </w:rPr>
        <w:t>plazmoje buvo išmatuotos 10</w:t>
      </w:r>
      <w:r w:rsidR="00183E42">
        <w:rPr>
          <w:sz w:val="22"/>
          <w:szCs w:val="22"/>
          <w:lang w:val="lt-LT" w:eastAsia="en-US"/>
        </w:rPr>
        <w:t> </w:t>
      </w:r>
      <w:r w:rsidRPr="00183E42">
        <w:rPr>
          <w:sz w:val="22"/>
          <w:szCs w:val="22"/>
          <w:lang w:val="lt-LT" w:eastAsia="en-US"/>
        </w:rPr>
        <w:t>% pacientų, o mažesnės kaip 3,2</w:t>
      </w:r>
      <w:r w:rsidR="00183E42">
        <w:rPr>
          <w:sz w:val="22"/>
          <w:szCs w:val="22"/>
          <w:lang w:val="lt-LT" w:eastAsia="en-US"/>
        </w:rPr>
        <w:t> </w:t>
      </w:r>
      <w:r w:rsidRPr="00183E42">
        <w:rPr>
          <w:sz w:val="22"/>
          <w:szCs w:val="22"/>
          <w:lang w:val="lt-LT" w:eastAsia="en-US"/>
        </w:rPr>
        <w:t>mmol/l – 4</w:t>
      </w:r>
      <w:r w:rsidR="00183E42">
        <w:rPr>
          <w:sz w:val="22"/>
          <w:szCs w:val="22"/>
          <w:lang w:val="lt-LT" w:eastAsia="en-US"/>
        </w:rPr>
        <w:t> </w:t>
      </w:r>
      <w:r w:rsidRPr="00183E42">
        <w:rPr>
          <w:sz w:val="22"/>
          <w:szCs w:val="22"/>
          <w:lang w:val="lt-LT" w:eastAsia="en-US"/>
        </w:rPr>
        <w:t>% pacientų. Po</w:t>
      </w:r>
      <w:r w:rsidR="00183E42">
        <w:rPr>
          <w:sz w:val="22"/>
          <w:szCs w:val="22"/>
          <w:lang w:val="lt-LT" w:eastAsia="en-US"/>
        </w:rPr>
        <w:t xml:space="preserve"> </w:t>
      </w:r>
      <w:r w:rsidRPr="00183E42">
        <w:rPr>
          <w:sz w:val="22"/>
          <w:szCs w:val="22"/>
          <w:lang w:val="lt-LT" w:eastAsia="en-US"/>
        </w:rPr>
        <w:t>12 savaičių gydymo kalio koncentracijų plazmoje sumažėjo vidutiniškai 0,23</w:t>
      </w:r>
      <w:r w:rsidR="00183E42">
        <w:rPr>
          <w:sz w:val="22"/>
          <w:szCs w:val="22"/>
          <w:lang w:val="lt-LT" w:eastAsia="en-US"/>
        </w:rPr>
        <w:t> </w:t>
      </w:r>
      <w:r w:rsidRPr="00183E42">
        <w:rPr>
          <w:sz w:val="22"/>
          <w:szCs w:val="22"/>
          <w:lang w:val="lt-LT" w:eastAsia="en-US"/>
        </w:rPr>
        <w:t>mmol/l.</w:t>
      </w:r>
    </w:p>
    <w:p w14:paraId="13901D8A" w14:textId="29A950AD" w:rsidR="00515B9A" w:rsidRDefault="00515B9A" w:rsidP="00183E42">
      <w:pPr>
        <w:widowControl w:val="0"/>
        <w:tabs>
          <w:tab w:val="left" w:pos="0"/>
          <w:tab w:val="left" w:pos="284"/>
        </w:tabs>
        <w:rPr>
          <w:sz w:val="22"/>
          <w:szCs w:val="22"/>
          <w:lang w:val="lt-LT" w:eastAsia="en-US"/>
        </w:rPr>
      </w:pPr>
      <w:r w:rsidRPr="00183E42">
        <w:rPr>
          <w:sz w:val="22"/>
          <w:szCs w:val="22"/>
          <w:lang w:val="lt-LT" w:eastAsia="en-US"/>
        </w:rPr>
        <w:lastRenderedPageBreak/>
        <w:t>- 2,5</w:t>
      </w:r>
      <w:r w:rsidR="00183E42">
        <w:rPr>
          <w:sz w:val="22"/>
          <w:szCs w:val="22"/>
          <w:lang w:val="lt-LT" w:eastAsia="en-US"/>
        </w:rPr>
        <w:t> </w:t>
      </w:r>
      <w:r w:rsidRPr="00183E42">
        <w:rPr>
          <w:sz w:val="22"/>
          <w:szCs w:val="22"/>
          <w:lang w:val="lt-LT" w:eastAsia="en-US"/>
        </w:rPr>
        <w:t>mg indapamido. Po 4–6 savaičių gydymo mažesnės kaip 3,4</w:t>
      </w:r>
      <w:r w:rsidR="00183E42">
        <w:rPr>
          <w:sz w:val="22"/>
          <w:szCs w:val="22"/>
          <w:lang w:val="lt-LT" w:eastAsia="en-US"/>
        </w:rPr>
        <w:t> </w:t>
      </w:r>
      <w:r w:rsidRPr="00183E42">
        <w:rPr>
          <w:sz w:val="22"/>
          <w:szCs w:val="22"/>
          <w:lang w:val="lt-LT" w:eastAsia="en-US"/>
        </w:rPr>
        <w:t>mmol/l kalio koncentracijos</w:t>
      </w:r>
      <w:r w:rsidR="00183E42">
        <w:rPr>
          <w:sz w:val="22"/>
          <w:szCs w:val="22"/>
          <w:lang w:val="lt-LT" w:eastAsia="en-US"/>
        </w:rPr>
        <w:t xml:space="preserve"> </w:t>
      </w:r>
      <w:r w:rsidRPr="00183E42">
        <w:rPr>
          <w:sz w:val="22"/>
          <w:szCs w:val="22"/>
          <w:lang w:val="lt-LT" w:eastAsia="en-US"/>
        </w:rPr>
        <w:t>plazmoje buvo išmatuotos 25</w:t>
      </w:r>
      <w:r w:rsidR="00183E42">
        <w:rPr>
          <w:sz w:val="22"/>
          <w:szCs w:val="22"/>
          <w:lang w:val="lt-LT" w:eastAsia="en-US"/>
        </w:rPr>
        <w:t> </w:t>
      </w:r>
      <w:r w:rsidRPr="00183E42">
        <w:rPr>
          <w:sz w:val="22"/>
          <w:szCs w:val="22"/>
          <w:lang w:val="lt-LT" w:eastAsia="en-US"/>
        </w:rPr>
        <w:t>% pacientų, o mažesnės kaip 3,2</w:t>
      </w:r>
      <w:r w:rsidR="00183E42">
        <w:rPr>
          <w:sz w:val="22"/>
          <w:szCs w:val="22"/>
          <w:lang w:val="lt-LT" w:eastAsia="en-US"/>
        </w:rPr>
        <w:t> </w:t>
      </w:r>
      <w:r w:rsidRPr="00183E42">
        <w:rPr>
          <w:sz w:val="22"/>
          <w:szCs w:val="22"/>
          <w:lang w:val="lt-LT" w:eastAsia="en-US"/>
        </w:rPr>
        <w:t>mmol/l – 10</w:t>
      </w:r>
      <w:r w:rsidR="00183E42">
        <w:rPr>
          <w:sz w:val="22"/>
          <w:szCs w:val="22"/>
          <w:lang w:val="lt-LT" w:eastAsia="en-US"/>
        </w:rPr>
        <w:t> </w:t>
      </w:r>
      <w:r w:rsidRPr="00183E42">
        <w:rPr>
          <w:sz w:val="22"/>
          <w:szCs w:val="22"/>
          <w:lang w:val="lt-LT" w:eastAsia="en-US"/>
        </w:rPr>
        <w:t>% pacientų. Po</w:t>
      </w:r>
      <w:r w:rsidR="00183E42">
        <w:rPr>
          <w:sz w:val="22"/>
          <w:szCs w:val="22"/>
          <w:lang w:val="lt-LT" w:eastAsia="en-US"/>
        </w:rPr>
        <w:t xml:space="preserve"> </w:t>
      </w:r>
      <w:r w:rsidRPr="00183E42">
        <w:rPr>
          <w:sz w:val="22"/>
          <w:szCs w:val="22"/>
          <w:lang w:val="lt-LT" w:eastAsia="en-US"/>
        </w:rPr>
        <w:t>12 savaičių gydymo kalio koncentracijų plazmoje sumažėjo vidutiniškai 0,41</w:t>
      </w:r>
      <w:r w:rsidR="00183E42">
        <w:rPr>
          <w:sz w:val="22"/>
          <w:szCs w:val="22"/>
          <w:lang w:val="lt-LT" w:eastAsia="en-US"/>
        </w:rPr>
        <w:t> </w:t>
      </w:r>
      <w:r w:rsidRPr="00183E42">
        <w:rPr>
          <w:sz w:val="22"/>
          <w:szCs w:val="22"/>
          <w:lang w:val="lt-LT" w:eastAsia="en-US"/>
        </w:rPr>
        <w:t>mmol/l.</w:t>
      </w:r>
    </w:p>
    <w:p w14:paraId="19679E1E" w14:textId="77777777" w:rsidR="00515B9A" w:rsidRPr="00735954" w:rsidRDefault="00515B9A" w:rsidP="006F43AF">
      <w:pPr>
        <w:widowControl w:val="0"/>
        <w:rPr>
          <w:sz w:val="22"/>
          <w:szCs w:val="22"/>
        </w:rPr>
      </w:pPr>
    </w:p>
    <w:p w14:paraId="31F31239" w14:textId="77777777" w:rsidR="00947D3D" w:rsidRPr="00735954" w:rsidRDefault="00947D3D" w:rsidP="006F43AF">
      <w:pPr>
        <w:widowControl w:val="0"/>
        <w:tabs>
          <w:tab w:val="left" w:pos="567"/>
        </w:tabs>
        <w:autoSpaceDE w:val="0"/>
        <w:autoSpaceDN w:val="0"/>
        <w:adjustRightInd w:val="0"/>
        <w:jc w:val="both"/>
        <w:rPr>
          <w:snapToGrid w:val="0"/>
          <w:sz w:val="22"/>
          <w:szCs w:val="22"/>
          <w:u w:val="single"/>
        </w:rPr>
      </w:pPr>
      <w:r w:rsidRPr="00735954">
        <w:rPr>
          <w:noProof/>
          <w:snapToGrid w:val="0"/>
          <w:sz w:val="22"/>
          <w:szCs w:val="22"/>
          <w:u w:val="single"/>
        </w:rPr>
        <w:t>Pranešimas apie įtariamas nepageidaujamas reakcijas</w:t>
      </w:r>
    </w:p>
    <w:p w14:paraId="36D15A54" w14:textId="01522B9D" w:rsidR="00947D3D" w:rsidRPr="006F43AF" w:rsidRDefault="00183E42" w:rsidP="006F43AF">
      <w:pPr>
        <w:widowControl w:val="0"/>
        <w:rPr>
          <w:b/>
          <w:sz w:val="22"/>
          <w:szCs w:val="22"/>
        </w:rPr>
      </w:pPr>
      <w:r w:rsidRPr="00183E42">
        <w:rPr>
          <w:noProof/>
          <w:snapToGrid w:val="0"/>
          <w:sz w:val="22"/>
          <w:szCs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188318EB" w14:textId="77777777" w:rsidR="00947D3D" w:rsidRPr="006F43AF" w:rsidRDefault="00947D3D" w:rsidP="006F43AF">
      <w:pPr>
        <w:widowControl w:val="0"/>
        <w:ind w:left="567" w:hanging="567"/>
        <w:rPr>
          <w:b/>
          <w:sz w:val="22"/>
          <w:szCs w:val="22"/>
        </w:rPr>
      </w:pPr>
      <w:r w:rsidRPr="006F43AF">
        <w:rPr>
          <w:b/>
          <w:sz w:val="22"/>
          <w:szCs w:val="22"/>
        </w:rPr>
        <w:t>4.9</w:t>
      </w:r>
      <w:r w:rsidRPr="006F43AF">
        <w:rPr>
          <w:b/>
          <w:sz w:val="22"/>
          <w:szCs w:val="22"/>
        </w:rPr>
        <w:tab/>
        <w:t>Perdozavimas</w:t>
      </w:r>
    </w:p>
    <w:p w14:paraId="785F9F06" w14:textId="77777777" w:rsidR="00947D3D" w:rsidRPr="006F43AF" w:rsidRDefault="00947D3D" w:rsidP="006F43AF">
      <w:pPr>
        <w:widowControl w:val="0"/>
        <w:rPr>
          <w:sz w:val="22"/>
          <w:szCs w:val="22"/>
        </w:rPr>
      </w:pPr>
    </w:p>
    <w:p w14:paraId="0764971A" w14:textId="77777777" w:rsidR="00947D3D" w:rsidRPr="006F43AF" w:rsidRDefault="00947D3D" w:rsidP="006F43AF">
      <w:pPr>
        <w:widowControl w:val="0"/>
        <w:tabs>
          <w:tab w:val="left" w:pos="567"/>
        </w:tabs>
        <w:rPr>
          <w:sz w:val="22"/>
          <w:szCs w:val="22"/>
          <w:u w:val="single"/>
        </w:rPr>
      </w:pPr>
      <w:r w:rsidRPr="006F43AF">
        <w:rPr>
          <w:sz w:val="22"/>
          <w:szCs w:val="22"/>
          <w:u w:val="single"/>
        </w:rPr>
        <w:t>Simptomai</w:t>
      </w:r>
    </w:p>
    <w:p w14:paraId="390585E8" w14:textId="77777777" w:rsidR="00947D3D" w:rsidRPr="006F43AF" w:rsidRDefault="00947D3D" w:rsidP="006F43AF">
      <w:pPr>
        <w:widowControl w:val="0"/>
        <w:rPr>
          <w:sz w:val="22"/>
          <w:szCs w:val="22"/>
        </w:rPr>
      </w:pPr>
      <w:r w:rsidRPr="006F43AF">
        <w:rPr>
          <w:sz w:val="22"/>
          <w:szCs w:val="22"/>
        </w:rPr>
        <w:t xml:space="preserve">Perdozavus labiausiai tikėtina nepageidaujama reakcija yra hipotenzija, kartais kartu gali pasireikšti pykinimas, vėmimas, raumenų mėšlungis, </w:t>
      </w:r>
      <w:r w:rsidR="0085429A" w:rsidRPr="006F43AF">
        <w:rPr>
          <w:sz w:val="22"/>
          <w:szCs w:val="22"/>
          <w:lang w:val="lt-LT"/>
        </w:rPr>
        <w:t>svaigulys</w:t>
      </w:r>
      <w:r w:rsidRPr="006F43AF">
        <w:rPr>
          <w:sz w:val="22"/>
          <w:szCs w:val="22"/>
        </w:rPr>
        <w:t xml:space="preserve">, mieguistumas, </w:t>
      </w:r>
      <w:r w:rsidR="0085429A" w:rsidRPr="006F43AF">
        <w:rPr>
          <w:sz w:val="22"/>
          <w:szCs w:val="22"/>
          <w:lang w:val="lt-LT"/>
        </w:rPr>
        <w:t>sumišimas</w:t>
      </w:r>
      <w:r w:rsidRPr="006F43AF">
        <w:rPr>
          <w:sz w:val="22"/>
          <w:szCs w:val="22"/>
        </w:rPr>
        <w:t xml:space="preserve"> ir oligurija (dėl hipovolemijos gali pasireikšti anurija). Gali sutrikti elektrolitų ir skysčio pusiausvyra (pasireikšti hiponatremija ir hipokalemija).</w:t>
      </w:r>
    </w:p>
    <w:p w14:paraId="23EED75F" w14:textId="77777777" w:rsidR="00947D3D" w:rsidRPr="006F43AF" w:rsidRDefault="00947D3D" w:rsidP="006F43AF">
      <w:pPr>
        <w:widowControl w:val="0"/>
        <w:tabs>
          <w:tab w:val="left" w:pos="567"/>
        </w:tabs>
        <w:rPr>
          <w:sz w:val="22"/>
          <w:szCs w:val="22"/>
        </w:rPr>
      </w:pPr>
    </w:p>
    <w:p w14:paraId="1CC912EF" w14:textId="77777777" w:rsidR="00947D3D" w:rsidRPr="006F43AF" w:rsidRDefault="00947D3D" w:rsidP="006F43AF">
      <w:pPr>
        <w:widowControl w:val="0"/>
        <w:tabs>
          <w:tab w:val="left" w:pos="567"/>
        </w:tabs>
        <w:rPr>
          <w:sz w:val="22"/>
          <w:szCs w:val="22"/>
          <w:u w:val="single"/>
        </w:rPr>
      </w:pPr>
      <w:r w:rsidRPr="006F43AF">
        <w:rPr>
          <w:sz w:val="22"/>
          <w:szCs w:val="22"/>
          <w:u w:val="single"/>
        </w:rPr>
        <w:t>Gydymas</w:t>
      </w:r>
    </w:p>
    <w:p w14:paraId="68E80FDF" w14:textId="77777777" w:rsidR="00947D3D" w:rsidRPr="006F43AF" w:rsidRDefault="00947D3D" w:rsidP="006F43AF">
      <w:pPr>
        <w:widowControl w:val="0"/>
        <w:rPr>
          <w:sz w:val="22"/>
          <w:szCs w:val="22"/>
        </w:rPr>
      </w:pPr>
      <w:r w:rsidRPr="006F43AF">
        <w:rPr>
          <w:sz w:val="22"/>
          <w:szCs w:val="22"/>
        </w:rPr>
        <w:t>Pirmiausia būtina imtis priemonių, padedančių greitai pašalinti preparatą(-us) iš virškinimo trakto: plauti skrandį ir (arba) duoti gerti aktyvintosios anglies, sunormalinti skysčių ir elektrolitų kiekį. Pacientas turi būti stebimas specializuotame centre tol, kol būklė netaps visiškai normali.</w:t>
      </w:r>
    </w:p>
    <w:p w14:paraId="29B5CEEE" w14:textId="77777777" w:rsidR="00947D3D" w:rsidRPr="006F43AF" w:rsidRDefault="00947D3D" w:rsidP="006F43AF">
      <w:pPr>
        <w:widowControl w:val="0"/>
        <w:rPr>
          <w:sz w:val="22"/>
          <w:szCs w:val="22"/>
        </w:rPr>
      </w:pPr>
      <w:r w:rsidRPr="006F43AF">
        <w:rPr>
          <w:sz w:val="22"/>
          <w:szCs w:val="22"/>
        </w:rPr>
        <w:t>Jeigu pasireiškia didelė hipotenzija, pacientą galima paguldyti ant nugaros ir galvą nuleisti žemiau. Prireikus galima į veną infuzuoti izotoninio natrio chlorido tirpalo arba kitokio kraujo tūrį didinančio skysčio.</w:t>
      </w:r>
    </w:p>
    <w:p w14:paraId="3ED05009" w14:textId="77777777" w:rsidR="00947D3D" w:rsidRPr="006F43AF" w:rsidRDefault="00947D3D" w:rsidP="006F43AF">
      <w:pPr>
        <w:widowControl w:val="0"/>
        <w:rPr>
          <w:sz w:val="22"/>
          <w:szCs w:val="22"/>
        </w:rPr>
      </w:pPr>
      <w:r w:rsidRPr="006F43AF">
        <w:rPr>
          <w:sz w:val="22"/>
          <w:szCs w:val="22"/>
        </w:rPr>
        <w:t>Veiklų perindoprilio metabolitą perindoprilatą iš organizmo galima pašalinti dialize (žr. 5.2 skyrių).</w:t>
      </w:r>
    </w:p>
    <w:p w14:paraId="589B3F5C" w14:textId="77777777" w:rsidR="00947D3D" w:rsidRPr="006F43AF" w:rsidRDefault="00947D3D" w:rsidP="006F43AF">
      <w:pPr>
        <w:widowControl w:val="0"/>
        <w:rPr>
          <w:sz w:val="22"/>
          <w:szCs w:val="22"/>
        </w:rPr>
      </w:pPr>
    </w:p>
    <w:p w14:paraId="56DAA14F" w14:textId="77777777" w:rsidR="00947D3D" w:rsidRPr="006F43AF" w:rsidRDefault="00947D3D" w:rsidP="006F43AF">
      <w:pPr>
        <w:widowControl w:val="0"/>
        <w:rPr>
          <w:sz w:val="22"/>
          <w:szCs w:val="22"/>
        </w:rPr>
      </w:pPr>
    </w:p>
    <w:p w14:paraId="1C6B3B54" w14:textId="77777777" w:rsidR="00947D3D" w:rsidRPr="006F43AF" w:rsidRDefault="00947D3D" w:rsidP="006F43AF">
      <w:pPr>
        <w:widowControl w:val="0"/>
        <w:ind w:left="567" w:hanging="567"/>
        <w:rPr>
          <w:b/>
          <w:sz w:val="22"/>
          <w:szCs w:val="22"/>
        </w:rPr>
      </w:pPr>
      <w:r w:rsidRPr="006F43AF">
        <w:rPr>
          <w:b/>
          <w:sz w:val="22"/>
          <w:szCs w:val="22"/>
        </w:rPr>
        <w:t>5.</w:t>
      </w:r>
      <w:r w:rsidRPr="006F43AF">
        <w:rPr>
          <w:b/>
          <w:sz w:val="22"/>
          <w:szCs w:val="22"/>
        </w:rPr>
        <w:tab/>
        <w:t>FARMAKOLOGINĖS SAVYBĖS</w:t>
      </w:r>
    </w:p>
    <w:p w14:paraId="58CFC102" w14:textId="77777777" w:rsidR="00947D3D" w:rsidRPr="006F43AF" w:rsidRDefault="00947D3D" w:rsidP="006F43AF">
      <w:pPr>
        <w:widowControl w:val="0"/>
        <w:ind w:left="567" w:hanging="567"/>
        <w:rPr>
          <w:b/>
          <w:sz w:val="22"/>
          <w:szCs w:val="22"/>
        </w:rPr>
      </w:pPr>
    </w:p>
    <w:p w14:paraId="352C4C1C" w14:textId="77777777" w:rsidR="00947D3D" w:rsidRPr="006F43AF" w:rsidRDefault="00947D3D" w:rsidP="006F43AF">
      <w:pPr>
        <w:widowControl w:val="0"/>
        <w:ind w:left="567" w:hanging="567"/>
        <w:rPr>
          <w:b/>
          <w:sz w:val="22"/>
          <w:szCs w:val="22"/>
        </w:rPr>
      </w:pPr>
      <w:r w:rsidRPr="006F43AF">
        <w:rPr>
          <w:b/>
          <w:sz w:val="22"/>
          <w:szCs w:val="22"/>
        </w:rPr>
        <w:t>5.1</w:t>
      </w:r>
      <w:r w:rsidRPr="006F43AF">
        <w:rPr>
          <w:b/>
          <w:sz w:val="22"/>
          <w:szCs w:val="22"/>
        </w:rPr>
        <w:tab/>
        <w:t>Farmakodinaminės savybės</w:t>
      </w:r>
    </w:p>
    <w:p w14:paraId="7F70949A" w14:textId="77777777" w:rsidR="00947D3D" w:rsidRPr="006F43AF" w:rsidRDefault="00947D3D" w:rsidP="006F43AF">
      <w:pPr>
        <w:widowControl w:val="0"/>
        <w:rPr>
          <w:sz w:val="22"/>
          <w:szCs w:val="22"/>
        </w:rPr>
      </w:pPr>
    </w:p>
    <w:p w14:paraId="1D01CE42" w14:textId="77777777" w:rsidR="00947D3D" w:rsidRPr="006F43AF" w:rsidRDefault="00947D3D" w:rsidP="006F43AF">
      <w:pPr>
        <w:widowControl w:val="0"/>
        <w:rPr>
          <w:sz w:val="22"/>
          <w:szCs w:val="22"/>
        </w:rPr>
      </w:pPr>
      <w:r w:rsidRPr="006F43AF">
        <w:rPr>
          <w:sz w:val="22"/>
          <w:szCs w:val="22"/>
          <w:u w:val="single"/>
        </w:rPr>
        <w:t>Farmakoterapinė grupė</w:t>
      </w:r>
      <w:r w:rsidRPr="006F43AF">
        <w:rPr>
          <w:sz w:val="22"/>
          <w:szCs w:val="22"/>
        </w:rPr>
        <w:t xml:space="preserve"> − AKF inhibitoriai, deriniai, perindoprilis ir diuretikai, </w:t>
      </w:r>
      <w:r w:rsidRPr="006F43AF">
        <w:rPr>
          <w:sz w:val="22"/>
          <w:szCs w:val="22"/>
          <w:u w:val="single"/>
        </w:rPr>
        <w:t>ATC kodas</w:t>
      </w:r>
      <w:r w:rsidRPr="006F43AF">
        <w:rPr>
          <w:sz w:val="22"/>
          <w:szCs w:val="22"/>
        </w:rPr>
        <w:t xml:space="preserve"> − C09BA04.</w:t>
      </w:r>
    </w:p>
    <w:p w14:paraId="69528C9F" w14:textId="77777777" w:rsidR="00947D3D" w:rsidRPr="006F43AF" w:rsidRDefault="00947D3D" w:rsidP="006F43AF">
      <w:pPr>
        <w:widowControl w:val="0"/>
        <w:rPr>
          <w:sz w:val="22"/>
          <w:szCs w:val="22"/>
        </w:rPr>
      </w:pPr>
    </w:p>
    <w:p w14:paraId="1EE99704" w14:textId="77777777" w:rsidR="00947D3D" w:rsidRPr="006F43AF" w:rsidRDefault="00947D3D" w:rsidP="006F43AF">
      <w:pPr>
        <w:widowControl w:val="0"/>
        <w:rPr>
          <w:sz w:val="22"/>
          <w:szCs w:val="22"/>
        </w:rPr>
      </w:pPr>
      <w:r w:rsidRPr="006F43AF">
        <w:rPr>
          <w:sz w:val="22"/>
          <w:szCs w:val="22"/>
        </w:rPr>
        <w:t>Co-Perineva yra kompleksinis vaistinis preparatas, kuriame yra angiotenziną konvertuojančio fermento inhibitoriaus tert-butilamino perindoprilio ir diuretiko chlorosulfamoilo darinio indapamido. Farmakologinį poveikį lemia kiekviena veiklioji medžiaga bei jų derinio sukeliamas adityvus sinergetinis poveikis.</w:t>
      </w:r>
    </w:p>
    <w:p w14:paraId="02533379" w14:textId="77777777" w:rsidR="00947D3D" w:rsidRPr="006F43AF" w:rsidRDefault="00947D3D" w:rsidP="006F43AF">
      <w:pPr>
        <w:widowControl w:val="0"/>
        <w:rPr>
          <w:sz w:val="22"/>
          <w:szCs w:val="22"/>
        </w:rPr>
      </w:pPr>
    </w:p>
    <w:p w14:paraId="4CEA5337" w14:textId="734A5587" w:rsidR="00947D3D" w:rsidRDefault="00947D3D" w:rsidP="006F43AF">
      <w:pPr>
        <w:widowControl w:val="0"/>
        <w:rPr>
          <w:i/>
          <w:sz w:val="22"/>
          <w:szCs w:val="22"/>
          <w:u w:val="single"/>
        </w:rPr>
      </w:pPr>
      <w:r w:rsidRPr="006F43AF">
        <w:rPr>
          <w:i/>
          <w:sz w:val="22"/>
          <w:szCs w:val="22"/>
          <w:u w:val="single"/>
        </w:rPr>
        <w:t>Veikimo mechanizmas</w:t>
      </w:r>
    </w:p>
    <w:p w14:paraId="05C00938" w14:textId="77777777" w:rsidR="00FD75FF" w:rsidRPr="006F43AF" w:rsidRDefault="00FD75FF" w:rsidP="006F43AF">
      <w:pPr>
        <w:widowControl w:val="0"/>
        <w:rPr>
          <w:i/>
          <w:sz w:val="22"/>
          <w:szCs w:val="22"/>
          <w:u w:val="single"/>
        </w:rPr>
      </w:pPr>
    </w:p>
    <w:p w14:paraId="54874FE8" w14:textId="77777777" w:rsidR="00947D3D" w:rsidRPr="0073434B" w:rsidRDefault="00947D3D" w:rsidP="006F43AF">
      <w:pPr>
        <w:widowControl w:val="0"/>
        <w:rPr>
          <w:i/>
          <w:sz w:val="22"/>
          <w:szCs w:val="22"/>
          <w:u w:val="single"/>
        </w:rPr>
      </w:pPr>
      <w:r w:rsidRPr="0073434B">
        <w:rPr>
          <w:i/>
          <w:sz w:val="22"/>
          <w:szCs w:val="22"/>
          <w:u w:val="single"/>
        </w:rPr>
        <w:t>Būdingas Co-Perineva</w:t>
      </w:r>
    </w:p>
    <w:p w14:paraId="6611497A" w14:textId="77777777" w:rsidR="00947D3D" w:rsidRPr="006F43AF" w:rsidRDefault="00947D3D" w:rsidP="006F43AF">
      <w:pPr>
        <w:widowControl w:val="0"/>
        <w:rPr>
          <w:sz w:val="22"/>
          <w:szCs w:val="22"/>
        </w:rPr>
      </w:pPr>
      <w:r w:rsidRPr="006F43AF">
        <w:rPr>
          <w:sz w:val="22"/>
          <w:szCs w:val="22"/>
        </w:rPr>
        <w:t>Vartojant Co-Perineva, veikliųjų medžiagų antihipertenzinis poveikis būna adityvus sinergetinis.</w:t>
      </w:r>
    </w:p>
    <w:p w14:paraId="403CB120" w14:textId="77777777" w:rsidR="00947D3D" w:rsidRPr="006F43AF" w:rsidRDefault="00947D3D" w:rsidP="006F43AF">
      <w:pPr>
        <w:widowControl w:val="0"/>
        <w:rPr>
          <w:i/>
          <w:sz w:val="22"/>
          <w:szCs w:val="22"/>
        </w:rPr>
      </w:pPr>
    </w:p>
    <w:p w14:paraId="7363F05D" w14:textId="77777777" w:rsidR="00947D3D" w:rsidRPr="0073434B" w:rsidRDefault="00947D3D" w:rsidP="006F43AF">
      <w:pPr>
        <w:widowControl w:val="0"/>
        <w:rPr>
          <w:i/>
          <w:sz w:val="22"/>
          <w:szCs w:val="22"/>
          <w:u w:val="single"/>
        </w:rPr>
      </w:pPr>
      <w:r w:rsidRPr="0073434B">
        <w:rPr>
          <w:i/>
          <w:sz w:val="22"/>
          <w:szCs w:val="22"/>
          <w:u w:val="single"/>
        </w:rPr>
        <w:t>Būdingas perindopriliui</w:t>
      </w:r>
    </w:p>
    <w:p w14:paraId="5C091486" w14:textId="77777777" w:rsidR="00947D3D" w:rsidRPr="006F43AF" w:rsidRDefault="00947D3D" w:rsidP="006F43AF">
      <w:pPr>
        <w:widowControl w:val="0"/>
        <w:rPr>
          <w:sz w:val="22"/>
          <w:szCs w:val="22"/>
        </w:rPr>
      </w:pPr>
      <w:r w:rsidRPr="006F43AF">
        <w:rPr>
          <w:sz w:val="22"/>
          <w:szCs w:val="22"/>
        </w:rPr>
        <w:t>Perindoprilis yra angiotenziną konvertuojančio fermento (AKF), kuris angiotenziną I paverčia kraujagysles sutraukiančia medžiaga angiotenzinu II, inhibitorius. Be to, šis fermentas skatina aldosterono išsiskyrimą iš antinksčių žievės ir kraujagysles plečiančios medžiagos bradikinino skilimą į neveiklius heptapeptidus.</w:t>
      </w:r>
    </w:p>
    <w:p w14:paraId="63653284" w14:textId="77777777" w:rsidR="00947D3D" w:rsidRPr="006F43AF" w:rsidRDefault="00947D3D" w:rsidP="006F43AF">
      <w:pPr>
        <w:widowControl w:val="0"/>
        <w:rPr>
          <w:sz w:val="22"/>
          <w:szCs w:val="22"/>
        </w:rPr>
      </w:pPr>
      <w:r w:rsidRPr="006F43AF">
        <w:rPr>
          <w:sz w:val="22"/>
          <w:szCs w:val="22"/>
        </w:rPr>
        <w:t>Dėl tokio poveikio:</w:t>
      </w:r>
    </w:p>
    <w:p w14:paraId="3C4FE9FD" w14:textId="77777777" w:rsidR="00947D3D" w:rsidRPr="006F43AF" w:rsidRDefault="00947D3D" w:rsidP="006F43AF">
      <w:pPr>
        <w:widowControl w:val="0"/>
        <w:numPr>
          <w:ilvl w:val="0"/>
          <w:numId w:val="8"/>
        </w:numPr>
        <w:autoSpaceDE w:val="0"/>
        <w:autoSpaceDN w:val="0"/>
        <w:rPr>
          <w:sz w:val="22"/>
          <w:szCs w:val="22"/>
        </w:rPr>
      </w:pPr>
      <w:r w:rsidRPr="006F43AF">
        <w:rPr>
          <w:sz w:val="22"/>
          <w:szCs w:val="22"/>
        </w:rPr>
        <w:t>sumažėja aldosterono sekrecija;</w:t>
      </w:r>
    </w:p>
    <w:p w14:paraId="60D0684C" w14:textId="77777777" w:rsidR="00947D3D" w:rsidRPr="006F43AF" w:rsidRDefault="00947D3D" w:rsidP="006F43AF">
      <w:pPr>
        <w:widowControl w:val="0"/>
        <w:numPr>
          <w:ilvl w:val="0"/>
          <w:numId w:val="8"/>
        </w:numPr>
        <w:autoSpaceDE w:val="0"/>
        <w:autoSpaceDN w:val="0"/>
        <w:rPr>
          <w:sz w:val="22"/>
          <w:szCs w:val="22"/>
        </w:rPr>
      </w:pPr>
      <w:r w:rsidRPr="006F43AF">
        <w:rPr>
          <w:sz w:val="22"/>
          <w:szCs w:val="22"/>
        </w:rPr>
        <w:t>padidėja renino aktyvumas kraujo plazmoje, nes slopinamas neigiamas aldosterono grįžtamasis ryšys;</w:t>
      </w:r>
    </w:p>
    <w:p w14:paraId="363E2033" w14:textId="77777777" w:rsidR="00947D3D" w:rsidRPr="006F43AF" w:rsidRDefault="00947D3D" w:rsidP="006F43AF">
      <w:pPr>
        <w:widowControl w:val="0"/>
        <w:numPr>
          <w:ilvl w:val="0"/>
          <w:numId w:val="8"/>
        </w:numPr>
        <w:autoSpaceDE w:val="0"/>
        <w:autoSpaceDN w:val="0"/>
        <w:rPr>
          <w:sz w:val="22"/>
          <w:szCs w:val="22"/>
        </w:rPr>
      </w:pPr>
      <w:r w:rsidRPr="006F43AF">
        <w:rPr>
          <w:sz w:val="22"/>
          <w:szCs w:val="22"/>
        </w:rPr>
        <w:lastRenderedPageBreak/>
        <w:t>preparatą vartojant nuolat, mažėja bendras periferinis kraujagyslių pasipriešinimas (stipriausias poveikis pasireiškia raumenų ir inkstų kraujagyslėms), tačiau druskų ir vandens organizme nesikaupia, refleksinės tachikardijos neatsiranda.</w:t>
      </w:r>
    </w:p>
    <w:p w14:paraId="08661049" w14:textId="77777777" w:rsidR="00947D3D" w:rsidRPr="006F43AF" w:rsidRDefault="00947D3D" w:rsidP="006F43AF">
      <w:pPr>
        <w:widowControl w:val="0"/>
        <w:rPr>
          <w:sz w:val="22"/>
          <w:szCs w:val="22"/>
        </w:rPr>
      </w:pPr>
    </w:p>
    <w:p w14:paraId="4E8B6622" w14:textId="77777777" w:rsidR="00947D3D" w:rsidRPr="006F43AF" w:rsidRDefault="00947D3D" w:rsidP="006F43AF">
      <w:pPr>
        <w:widowControl w:val="0"/>
        <w:rPr>
          <w:sz w:val="22"/>
          <w:szCs w:val="22"/>
        </w:rPr>
      </w:pPr>
      <w:r w:rsidRPr="006F43AF">
        <w:rPr>
          <w:sz w:val="22"/>
          <w:szCs w:val="22"/>
        </w:rPr>
        <w:t>Antihipertenzinis perindoprilio poveikis atsiranda ir pacientams, kurių organizme renino koncentracija maža ar normali.</w:t>
      </w:r>
    </w:p>
    <w:p w14:paraId="54DA073C" w14:textId="77777777" w:rsidR="00947D3D" w:rsidRPr="006F43AF" w:rsidRDefault="00947D3D" w:rsidP="006F43AF">
      <w:pPr>
        <w:widowControl w:val="0"/>
        <w:rPr>
          <w:sz w:val="22"/>
          <w:szCs w:val="22"/>
        </w:rPr>
      </w:pPr>
    </w:p>
    <w:p w14:paraId="4B545D51" w14:textId="77777777" w:rsidR="00947D3D" w:rsidRPr="006F43AF" w:rsidRDefault="00947D3D" w:rsidP="006F43AF">
      <w:pPr>
        <w:widowControl w:val="0"/>
        <w:rPr>
          <w:sz w:val="22"/>
          <w:szCs w:val="22"/>
        </w:rPr>
      </w:pPr>
      <w:r w:rsidRPr="006F43AF">
        <w:rPr>
          <w:sz w:val="22"/>
          <w:szCs w:val="22"/>
        </w:rPr>
        <w:t>Perindoprilis veikia per veiklų metabolitą perindoprilatą. Kiti metabolitai yra neaktyvūs.</w:t>
      </w:r>
    </w:p>
    <w:p w14:paraId="7E8CC211" w14:textId="77777777" w:rsidR="00947D3D" w:rsidRPr="006F43AF" w:rsidRDefault="00947D3D" w:rsidP="006F43AF">
      <w:pPr>
        <w:widowControl w:val="0"/>
        <w:rPr>
          <w:sz w:val="22"/>
          <w:szCs w:val="22"/>
        </w:rPr>
      </w:pPr>
      <w:r w:rsidRPr="006F43AF">
        <w:rPr>
          <w:sz w:val="22"/>
          <w:szCs w:val="22"/>
        </w:rPr>
        <w:t>Perindoprilis lengvina širdies darbą, nes:</w:t>
      </w:r>
    </w:p>
    <w:p w14:paraId="78FDF79D" w14:textId="77777777" w:rsidR="00947D3D" w:rsidRPr="006F43AF" w:rsidRDefault="00947D3D" w:rsidP="006F43AF">
      <w:pPr>
        <w:widowControl w:val="0"/>
        <w:numPr>
          <w:ilvl w:val="0"/>
          <w:numId w:val="9"/>
        </w:numPr>
        <w:tabs>
          <w:tab w:val="clear" w:pos="567"/>
        </w:tabs>
        <w:autoSpaceDE w:val="0"/>
        <w:autoSpaceDN w:val="0"/>
        <w:rPr>
          <w:sz w:val="22"/>
          <w:szCs w:val="22"/>
        </w:rPr>
      </w:pPr>
      <w:r w:rsidRPr="006F43AF">
        <w:rPr>
          <w:sz w:val="22"/>
          <w:szCs w:val="22"/>
        </w:rPr>
        <w:t>išplėsdamas venas (galbūt dėl prostaglandinų metabolizmo pokyčio), mažina širdies prieškrūvį;</w:t>
      </w:r>
    </w:p>
    <w:p w14:paraId="4211428A" w14:textId="77777777" w:rsidR="00947D3D" w:rsidRPr="006F43AF" w:rsidRDefault="00947D3D" w:rsidP="006F43AF">
      <w:pPr>
        <w:widowControl w:val="0"/>
        <w:numPr>
          <w:ilvl w:val="0"/>
          <w:numId w:val="9"/>
        </w:numPr>
        <w:tabs>
          <w:tab w:val="clear" w:pos="567"/>
        </w:tabs>
        <w:autoSpaceDE w:val="0"/>
        <w:autoSpaceDN w:val="0"/>
        <w:rPr>
          <w:sz w:val="22"/>
          <w:szCs w:val="22"/>
        </w:rPr>
      </w:pPr>
      <w:r w:rsidRPr="006F43AF">
        <w:rPr>
          <w:sz w:val="22"/>
          <w:szCs w:val="22"/>
        </w:rPr>
        <w:t>silpnindamas bendrą periferinį pasipriešinimą, mažina širdies pokrūvį.</w:t>
      </w:r>
    </w:p>
    <w:p w14:paraId="2B326F64" w14:textId="77777777" w:rsidR="00947D3D" w:rsidRPr="006F43AF" w:rsidRDefault="00947D3D" w:rsidP="006F43AF">
      <w:pPr>
        <w:widowControl w:val="0"/>
        <w:rPr>
          <w:sz w:val="22"/>
          <w:szCs w:val="22"/>
        </w:rPr>
      </w:pPr>
    </w:p>
    <w:p w14:paraId="48E81F34" w14:textId="77777777" w:rsidR="00947D3D" w:rsidRPr="006F43AF" w:rsidRDefault="00947D3D" w:rsidP="006F43AF">
      <w:pPr>
        <w:widowControl w:val="0"/>
        <w:rPr>
          <w:sz w:val="22"/>
          <w:szCs w:val="22"/>
        </w:rPr>
      </w:pPr>
      <w:r w:rsidRPr="006F43AF">
        <w:rPr>
          <w:sz w:val="22"/>
          <w:szCs w:val="22"/>
        </w:rPr>
        <w:t>Toliau išvardytas tyrimų su širdies nepakankamumu sergančiais ligoniais metu nustatytas poveikis.</w:t>
      </w:r>
    </w:p>
    <w:p w14:paraId="0C01D97F" w14:textId="77777777" w:rsidR="00947D3D" w:rsidRPr="006F43AF" w:rsidRDefault="00947D3D" w:rsidP="006F43AF">
      <w:pPr>
        <w:widowControl w:val="0"/>
        <w:numPr>
          <w:ilvl w:val="0"/>
          <w:numId w:val="9"/>
        </w:numPr>
        <w:tabs>
          <w:tab w:val="clear" w:pos="567"/>
        </w:tabs>
        <w:autoSpaceDE w:val="0"/>
        <w:autoSpaceDN w:val="0"/>
        <w:rPr>
          <w:sz w:val="22"/>
          <w:szCs w:val="22"/>
        </w:rPr>
      </w:pPr>
      <w:r w:rsidRPr="006F43AF">
        <w:rPr>
          <w:sz w:val="22"/>
          <w:szCs w:val="22"/>
        </w:rPr>
        <w:t>Mažėja kairiojo bei dešiniojo skilvelio prisipildymo spaudimas.</w:t>
      </w:r>
    </w:p>
    <w:p w14:paraId="3E019B2E" w14:textId="77777777" w:rsidR="00947D3D" w:rsidRPr="006F43AF" w:rsidRDefault="00947D3D" w:rsidP="006F43AF">
      <w:pPr>
        <w:widowControl w:val="0"/>
        <w:numPr>
          <w:ilvl w:val="0"/>
          <w:numId w:val="9"/>
        </w:numPr>
        <w:tabs>
          <w:tab w:val="clear" w:pos="567"/>
        </w:tabs>
        <w:autoSpaceDE w:val="0"/>
        <w:autoSpaceDN w:val="0"/>
        <w:rPr>
          <w:sz w:val="22"/>
          <w:szCs w:val="22"/>
        </w:rPr>
      </w:pPr>
      <w:r w:rsidRPr="006F43AF">
        <w:rPr>
          <w:sz w:val="22"/>
          <w:szCs w:val="22"/>
        </w:rPr>
        <w:t>Mažėja bendras periferinių kraujagyslių pasipriešinimas.</w:t>
      </w:r>
    </w:p>
    <w:p w14:paraId="5EAAF678" w14:textId="77777777" w:rsidR="00947D3D" w:rsidRPr="006F43AF" w:rsidRDefault="00947D3D" w:rsidP="006F43AF">
      <w:pPr>
        <w:widowControl w:val="0"/>
        <w:numPr>
          <w:ilvl w:val="0"/>
          <w:numId w:val="9"/>
        </w:numPr>
        <w:tabs>
          <w:tab w:val="clear" w:pos="567"/>
        </w:tabs>
        <w:autoSpaceDE w:val="0"/>
        <w:autoSpaceDN w:val="0"/>
        <w:rPr>
          <w:sz w:val="22"/>
          <w:szCs w:val="22"/>
        </w:rPr>
      </w:pPr>
      <w:r w:rsidRPr="006F43AF">
        <w:rPr>
          <w:sz w:val="22"/>
          <w:szCs w:val="22"/>
        </w:rPr>
        <w:t>Didėja minutinis širdies tūris bei gerėja širdies indeksas.</w:t>
      </w:r>
    </w:p>
    <w:p w14:paraId="5FBE53BA" w14:textId="77777777" w:rsidR="00947D3D" w:rsidRPr="006F43AF" w:rsidRDefault="00947D3D" w:rsidP="006F43AF">
      <w:pPr>
        <w:widowControl w:val="0"/>
        <w:numPr>
          <w:ilvl w:val="0"/>
          <w:numId w:val="9"/>
        </w:numPr>
        <w:tabs>
          <w:tab w:val="clear" w:pos="567"/>
        </w:tabs>
        <w:autoSpaceDE w:val="0"/>
        <w:autoSpaceDN w:val="0"/>
        <w:rPr>
          <w:sz w:val="22"/>
          <w:szCs w:val="22"/>
        </w:rPr>
      </w:pPr>
      <w:r w:rsidRPr="006F43AF">
        <w:rPr>
          <w:sz w:val="22"/>
          <w:szCs w:val="22"/>
        </w:rPr>
        <w:t>Gerėja sritinė raumenų kraujotaka.</w:t>
      </w:r>
    </w:p>
    <w:p w14:paraId="239EE342" w14:textId="77777777" w:rsidR="00947D3D" w:rsidRPr="006F43AF" w:rsidRDefault="00947D3D" w:rsidP="006F43AF">
      <w:pPr>
        <w:widowControl w:val="0"/>
        <w:rPr>
          <w:sz w:val="22"/>
          <w:szCs w:val="22"/>
        </w:rPr>
      </w:pPr>
      <w:r w:rsidRPr="006F43AF">
        <w:rPr>
          <w:sz w:val="22"/>
          <w:szCs w:val="22"/>
        </w:rPr>
        <w:t>Be to, pagerėja ir fizinio krūvio testo rezultatai.</w:t>
      </w:r>
    </w:p>
    <w:p w14:paraId="218128E7" w14:textId="77777777" w:rsidR="00947D3D" w:rsidRPr="006F43AF" w:rsidRDefault="00947D3D" w:rsidP="006F43AF">
      <w:pPr>
        <w:widowControl w:val="0"/>
        <w:rPr>
          <w:sz w:val="22"/>
          <w:szCs w:val="22"/>
        </w:rPr>
      </w:pPr>
    </w:p>
    <w:p w14:paraId="730AFC28" w14:textId="77777777" w:rsidR="00947D3D" w:rsidRPr="0073434B" w:rsidRDefault="00947D3D" w:rsidP="006F43AF">
      <w:pPr>
        <w:widowControl w:val="0"/>
        <w:rPr>
          <w:i/>
          <w:sz w:val="22"/>
          <w:szCs w:val="22"/>
          <w:u w:val="single"/>
        </w:rPr>
      </w:pPr>
      <w:r w:rsidRPr="0073434B">
        <w:rPr>
          <w:i/>
          <w:sz w:val="22"/>
          <w:szCs w:val="22"/>
          <w:u w:val="single"/>
        </w:rPr>
        <w:t>Būdingas indapamidui</w:t>
      </w:r>
    </w:p>
    <w:p w14:paraId="07788D5C" w14:textId="77777777" w:rsidR="00947D3D" w:rsidRPr="006F43AF" w:rsidRDefault="00947D3D" w:rsidP="006F43AF">
      <w:pPr>
        <w:widowControl w:val="0"/>
        <w:rPr>
          <w:sz w:val="22"/>
          <w:szCs w:val="22"/>
        </w:rPr>
      </w:pPr>
      <w:r w:rsidRPr="006F43AF">
        <w:rPr>
          <w:sz w:val="22"/>
          <w:szCs w:val="22"/>
        </w:rPr>
        <w:t>Indapamidas yra sulfonamidų darinys, kuriame yra indolo žiedas. Farmakologinis jo poveikis panašus į tiazidinių diuretikų. Indapamidas slopina natrio reabsorbciją žieviniame segmente, kuriame vyksta praskiedimas. Indapamidas didina natrio ir chlorido (kiek mažiau - kalio bei magnio) išskyrimą su šlapimu), todėl išsiskiria daugiau šlapimo ir pasireiškia antihipertenzinis poveikis.</w:t>
      </w:r>
    </w:p>
    <w:p w14:paraId="36D3BB98" w14:textId="77777777" w:rsidR="00947D3D" w:rsidRPr="006F43AF" w:rsidRDefault="00947D3D" w:rsidP="006F43AF">
      <w:pPr>
        <w:widowControl w:val="0"/>
        <w:rPr>
          <w:sz w:val="22"/>
          <w:szCs w:val="22"/>
        </w:rPr>
      </w:pPr>
    </w:p>
    <w:p w14:paraId="73D08065" w14:textId="77777777" w:rsidR="00947D3D" w:rsidRPr="006F43AF" w:rsidRDefault="00947D3D" w:rsidP="006F43AF">
      <w:pPr>
        <w:widowControl w:val="0"/>
        <w:rPr>
          <w:i/>
          <w:sz w:val="22"/>
          <w:szCs w:val="22"/>
          <w:u w:val="single"/>
        </w:rPr>
      </w:pPr>
      <w:r w:rsidRPr="006F43AF">
        <w:rPr>
          <w:i/>
          <w:sz w:val="22"/>
          <w:szCs w:val="22"/>
          <w:u w:val="single"/>
        </w:rPr>
        <w:t>Farmakodinaminis poveikis</w:t>
      </w:r>
    </w:p>
    <w:p w14:paraId="20DA9C27" w14:textId="77777777" w:rsidR="00947D3D" w:rsidRPr="006F43AF" w:rsidRDefault="00947D3D" w:rsidP="006F43AF">
      <w:pPr>
        <w:widowControl w:val="0"/>
        <w:rPr>
          <w:i/>
          <w:sz w:val="22"/>
          <w:szCs w:val="22"/>
          <w:u w:val="single"/>
        </w:rPr>
      </w:pPr>
    </w:p>
    <w:p w14:paraId="7DA54893" w14:textId="77777777" w:rsidR="00947D3D" w:rsidRPr="0073434B" w:rsidRDefault="00947D3D" w:rsidP="006F43AF">
      <w:pPr>
        <w:widowControl w:val="0"/>
        <w:rPr>
          <w:i/>
          <w:sz w:val="22"/>
          <w:szCs w:val="22"/>
          <w:u w:val="single"/>
        </w:rPr>
      </w:pPr>
      <w:r w:rsidRPr="0073434B">
        <w:rPr>
          <w:i/>
          <w:sz w:val="22"/>
          <w:szCs w:val="22"/>
          <w:u w:val="single"/>
        </w:rPr>
        <w:t>Co-Perineva</w:t>
      </w:r>
    </w:p>
    <w:p w14:paraId="48DE2963" w14:textId="77777777" w:rsidR="00947D3D" w:rsidRPr="006F43AF" w:rsidRDefault="00947D3D" w:rsidP="006F43AF">
      <w:pPr>
        <w:widowControl w:val="0"/>
        <w:rPr>
          <w:sz w:val="22"/>
          <w:szCs w:val="22"/>
        </w:rPr>
      </w:pPr>
      <w:r w:rsidRPr="006F43AF">
        <w:rPr>
          <w:sz w:val="22"/>
          <w:szCs w:val="22"/>
        </w:rPr>
        <w:t>Co-Perineva hipertenzija sergantiems ligoniams mažina ir sistolinį, ir diastolinį arterinį kraujo spaudimą. Poveikis nepriklauso nuo amžiaus, bet priklauso nuo dozės dydžio ir pasireiškia tiek gulint, tiek stovint.</w:t>
      </w:r>
    </w:p>
    <w:p w14:paraId="0DE689B8" w14:textId="77777777" w:rsidR="00947D3D" w:rsidRPr="006F43AF" w:rsidRDefault="00947D3D" w:rsidP="006F43AF">
      <w:pPr>
        <w:widowControl w:val="0"/>
        <w:rPr>
          <w:sz w:val="22"/>
          <w:szCs w:val="22"/>
        </w:rPr>
      </w:pPr>
      <w:r w:rsidRPr="006F43AF">
        <w:rPr>
          <w:sz w:val="22"/>
          <w:szCs w:val="22"/>
        </w:rPr>
        <w:t>Antihipertenzinis poveikis trunka 24 valandas. Kraujospūdžio kontrolė pasireiškia greičiau nei per mėnesį, tachifilaksijos nebūna. Gydymą nutraukus, atoveiksmio hipertenzijos nebūna. Klinikinių tyrimų metu nustatyta, kad kartu vartojamų perindoprilio ir indapamido poveikis būna sinergetinis, palyginti su atskirai vartojamų veikliųjų medžiagų poveikiu.</w:t>
      </w:r>
    </w:p>
    <w:p w14:paraId="603E07A5" w14:textId="77777777" w:rsidR="00947D3D" w:rsidRPr="006F43AF" w:rsidRDefault="00947D3D" w:rsidP="006F43AF">
      <w:pPr>
        <w:widowControl w:val="0"/>
        <w:jc w:val="both"/>
        <w:rPr>
          <w:sz w:val="22"/>
          <w:szCs w:val="22"/>
        </w:rPr>
      </w:pPr>
    </w:p>
    <w:p w14:paraId="46B840CC" w14:textId="77777777" w:rsidR="00947D3D" w:rsidRPr="006F43AF" w:rsidRDefault="00947D3D" w:rsidP="006F43AF">
      <w:pPr>
        <w:widowControl w:val="0"/>
        <w:tabs>
          <w:tab w:val="left" w:pos="-142"/>
          <w:tab w:val="left" w:pos="284"/>
          <w:tab w:val="left" w:pos="709"/>
        </w:tabs>
        <w:rPr>
          <w:sz w:val="22"/>
          <w:szCs w:val="22"/>
        </w:rPr>
      </w:pPr>
      <w:r w:rsidRPr="006F43AF">
        <w:rPr>
          <w:sz w:val="22"/>
          <w:szCs w:val="22"/>
        </w:rPr>
        <w:t>Daugiacentrio atsitiktinių imčių dvigubai koduoto tyrimo su aktyvia kontroline grupe (PICXEL) metu lygintas perindoprilio ir indapamido derinio bei vien enalaprilio poveikis echokardiografiniams kairiojo skilvelio hipertrofijos (KSH) rodmenims.</w:t>
      </w:r>
    </w:p>
    <w:p w14:paraId="259AB59E" w14:textId="77777777" w:rsidR="00947D3D" w:rsidRPr="006F43AF" w:rsidRDefault="00947D3D" w:rsidP="006F43AF">
      <w:pPr>
        <w:widowControl w:val="0"/>
        <w:rPr>
          <w:sz w:val="22"/>
          <w:szCs w:val="22"/>
        </w:rPr>
      </w:pPr>
      <w:r w:rsidRPr="006F43AF">
        <w:rPr>
          <w:sz w:val="22"/>
          <w:szCs w:val="22"/>
        </w:rPr>
        <w:t>PICXEL tyrimo metu hipertenzija sirgę pacientai, kuriems buvo KSH (kairiojo skilvelio masės indeksas (KSMI) didesnis kaip 120 g/m</w:t>
      </w:r>
      <w:r w:rsidRPr="006F43AF">
        <w:rPr>
          <w:sz w:val="22"/>
          <w:szCs w:val="22"/>
          <w:vertAlign w:val="superscript"/>
        </w:rPr>
        <w:t>2</w:t>
      </w:r>
      <w:r w:rsidRPr="006F43AF">
        <w:rPr>
          <w:sz w:val="22"/>
          <w:szCs w:val="22"/>
        </w:rPr>
        <w:t xml:space="preserve"> vyrams ir didesnis kaip 100 g/m</w:t>
      </w:r>
      <w:r w:rsidRPr="006F43AF">
        <w:rPr>
          <w:sz w:val="22"/>
          <w:szCs w:val="22"/>
          <w:vertAlign w:val="superscript"/>
        </w:rPr>
        <w:t>2</w:t>
      </w:r>
      <w:r w:rsidRPr="006F43AF">
        <w:rPr>
          <w:sz w:val="22"/>
          <w:szCs w:val="22"/>
        </w:rPr>
        <w:t xml:space="preserve"> moterims), buvo suskirstyti į atsitiktines imtis ir vienerius metus kartą per parą vartojo 2 mg perindoprilio ir 0,625 mg indapamido arba 10 mg enalaprilio. Dozė buvo koreguojama atsižvelgiant į kraujo spaudimo kontrolę (didžiausia kartą per parą vartojamo perindoprilio dozė buvo 8 mg, indapamido - 2,5 mg, enalaprilio – 40 mg). Tik 34</w:t>
      </w:r>
      <w:r w:rsidR="0085429A" w:rsidRPr="006F43AF">
        <w:rPr>
          <w:sz w:val="22"/>
          <w:szCs w:val="22"/>
          <w:lang w:val="lt-LT"/>
        </w:rPr>
        <w:t> </w:t>
      </w:r>
      <w:r w:rsidRPr="006F43AF">
        <w:rPr>
          <w:sz w:val="22"/>
          <w:szCs w:val="22"/>
        </w:rPr>
        <w:t>% ligonių tyrimo pabaigoje vis dar vartojo 2 mg perindoprilio ir 0,625 mg indapamido (10 mg enalaprilio dozę vartojo 20</w:t>
      </w:r>
      <w:r w:rsidR="0085429A" w:rsidRPr="006F43AF">
        <w:rPr>
          <w:sz w:val="22"/>
          <w:szCs w:val="22"/>
          <w:lang w:val="lt-LT"/>
        </w:rPr>
        <w:t> </w:t>
      </w:r>
      <w:r w:rsidRPr="006F43AF">
        <w:rPr>
          <w:sz w:val="22"/>
          <w:szCs w:val="22"/>
        </w:rPr>
        <w:t>% pacientų).</w:t>
      </w:r>
    </w:p>
    <w:p w14:paraId="3B362A44" w14:textId="77777777" w:rsidR="00947D3D" w:rsidRPr="006F43AF" w:rsidRDefault="00947D3D" w:rsidP="006F43AF">
      <w:pPr>
        <w:widowControl w:val="0"/>
        <w:rPr>
          <w:sz w:val="22"/>
          <w:szCs w:val="22"/>
        </w:rPr>
      </w:pPr>
      <w:r w:rsidRPr="006F43AF">
        <w:rPr>
          <w:sz w:val="22"/>
          <w:szCs w:val="22"/>
        </w:rPr>
        <w:t>Gydymo pabaigoje KSMI reikšmingai labiau sumažėjo perindoprilio ir indapamido vartojusiems ligoniams (-10,1 g/m²) nei enalaprilio vartojusiems pacientams (-1,1 g/m²) visoje į atsitiktines imtis suskirstytų žmonių populiacijoje. KSMI skirtumas tarp grupių buvo -8,3 (95</w:t>
      </w:r>
      <w:r w:rsidR="0085429A" w:rsidRPr="006F43AF">
        <w:rPr>
          <w:sz w:val="22"/>
          <w:szCs w:val="22"/>
          <w:lang w:val="lt-LT"/>
        </w:rPr>
        <w:t> </w:t>
      </w:r>
      <w:r w:rsidRPr="006F43AF">
        <w:rPr>
          <w:sz w:val="22"/>
          <w:szCs w:val="22"/>
        </w:rPr>
        <w:t>% PI (-11,5;-5.0), p &lt;0,0001).</w:t>
      </w:r>
    </w:p>
    <w:p w14:paraId="28005190" w14:textId="77777777" w:rsidR="00947D3D" w:rsidRPr="006F43AF" w:rsidRDefault="00947D3D" w:rsidP="006F43AF">
      <w:pPr>
        <w:widowControl w:val="0"/>
        <w:rPr>
          <w:sz w:val="22"/>
          <w:szCs w:val="22"/>
        </w:rPr>
      </w:pPr>
      <w:r w:rsidRPr="006F43AF">
        <w:rPr>
          <w:sz w:val="22"/>
          <w:szCs w:val="22"/>
        </w:rPr>
        <w:t>Geresnis poveikis KSMI pasireiškė vartojant didesnes perindoprilio ir indapamido dozes, nei yra šiame preparate.</w:t>
      </w:r>
    </w:p>
    <w:p w14:paraId="2F45D981" w14:textId="77777777" w:rsidR="00947D3D" w:rsidRPr="006F43AF" w:rsidRDefault="00947D3D" w:rsidP="006F43AF">
      <w:pPr>
        <w:widowControl w:val="0"/>
        <w:rPr>
          <w:sz w:val="22"/>
          <w:szCs w:val="22"/>
        </w:rPr>
      </w:pPr>
    </w:p>
    <w:p w14:paraId="25B5FBB0" w14:textId="77777777" w:rsidR="00947D3D" w:rsidRPr="006F43AF" w:rsidRDefault="00947D3D" w:rsidP="006F43AF">
      <w:pPr>
        <w:widowControl w:val="0"/>
        <w:rPr>
          <w:sz w:val="22"/>
          <w:szCs w:val="22"/>
        </w:rPr>
      </w:pPr>
      <w:r w:rsidRPr="006F43AF">
        <w:rPr>
          <w:sz w:val="22"/>
          <w:szCs w:val="22"/>
        </w:rPr>
        <w:t>Sistolinio kraujo spaudimo skirtumo vidurkis (vertinant rodmenų skirtumą tarp atsitiktinių imčių) buvo -5,8 mmHg (95</w:t>
      </w:r>
      <w:r w:rsidR="0085429A" w:rsidRPr="006F43AF">
        <w:rPr>
          <w:sz w:val="22"/>
          <w:szCs w:val="22"/>
          <w:lang w:val="lt-LT"/>
        </w:rPr>
        <w:t> </w:t>
      </w:r>
      <w:r w:rsidRPr="006F43AF">
        <w:rPr>
          <w:sz w:val="22"/>
          <w:szCs w:val="22"/>
        </w:rPr>
        <w:t>% PI (-7,9; -3,7), p &lt;0,0001), diastolinio kraujo spaudimo skirtumo vidurkis buvo -2,3 mmHg (95</w:t>
      </w:r>
      <w:r w:rsidR="0085429A" w:rsidRPr="006F43AF">
        <w:rPr>
          <w:sz w:val="22"/>
          <w:szCs w:val="22"/>
          <w:lang w:val="lt-LT"/>
        </w:rPr>
        <w:t> </w:t>
      </w:r>
      <w:r w:rsidRPr="006F43AF">
        <w:rPr>
          <w:sz w:val="22"/>
          <w:szCs w:val="22"/>
        </w:rPr>
        <w:t>% PI (-3,6,-0,9), p=0,0004). Vadinasi, poveikis kraujo spaudimui buvo stipresnis perindoprilio ir indapamido vartojusių pacientų grupėje.</w:t>
      </w:r>
    </w:p>
    <w:p w14:paraId="51854FE6" w14:textId="77777777" w:rsidR="00947D3D" w:rsidRPr="006F43AF" w:rsidRDefault="00947D3D" w:rsidP="006F43AF">
      <w:pPr>
        <w:widowControl w:val="0"/>
        <w:rPr>
          <w:sz w:val="22"/>
          <w:szCs w:val="22"/>
        </w:rPr>
      </w:pPr>
    </w:p>
    <w:p w14:paraId="025716E8" w14:textId="77777777" w:rsidR="00947D3D" w:rsidRPr="0073434B" w:rsidRDefault="00947D3D" w:rsidP="006F43AF">
      <w:pPr>
        <w:widowControl w:val="0"/>
        <w:rPr>
          <w:i/>
          <w:sz w:val="22"/>
          <w:szCs w:val="22"/>
          <w:u w:val="single"/>
        </w:rPr>
      </w:pPr>
      <w:r w:rsidRPr="0073434B">
        <w:rPr>
          <w:i/>
          <w:sz w:val="22"/>
          <w:szCs w:val="22"/>
          <w:u w:val="single"/>
        </w:rPr>
        <w:t>Perindoprilis</w:t>
      </w:r>
    </w:p>
    <w:p w14:paraId="6216686B" w14:textId="77777777" w:rsidR="00947D3D" w:rsidRPr="006F43AF" w:rsidRDefault="00947D3D" w:rsidP="006F43AF">
      <w:pPr>
        <w:widowControl w:val="0"/>
        <w:rPr>
          <w:sz w:val="22"/>
          <w:szCs w:val="22"/>
        </w:rPr>
      </w:pPr>
      <w:r w:rsidRPr="006F43AF">
        <w:rPr>
          <w:sz w:val="22"/>
          <w:szCs w:val="22"/>
        </w:rPr>
        <w:t>Perindoprilis yra veiksmingas gydant įvairaus sunkumo (lengvą, vidutinio sunkumo bei sunkią) hipertenziją. Sistolinis ir diastolinis kraujospūdis mažėja ir stovint, ir gulint.</w:t>
      </w:r>
    </w:p>
    <w:p w14:paraId="10B0BC2D" w14:textId="77777777" w:rsidR="00947D3D" w:rsidRPr="006F43AF" w:rsidRDefault="00947D3D" w:rsidP="006F43AF">
      <w:pPr>
        <w:widowControl w:val="0"/>
        <w:rPr>
          <w:sz w:val="22"/>
          <w:szCs w:val="22"/>
        </w:rPr>
      </w:pPr>
      <w:r w:rsidRPr="006F43AF">
        <w:rPr>
          <w:sz w:val="22"/>
          <w:szCs w:val="22"/>
        </w:rPr>
        <w:t>Stipriausias antihipertenzinis vienkartinės dozės poveikis pasireiškia po preparato pavartojimo praėjus 4–6 valandoms, poveikis trunka 24 valandas.</w:t>
      </w:r>
    </w:p>
    <w:p w14:paraId="672FB2A8" w14:textId="77777777" w:rsidR="00947D3D" w:rsidRPr="006F43AF" w:rsidRDefault="00947D3D" w:rsidP="006F43AF">
      <w:pPr>
        <w:widowControl w:val="0"/>
        <w:rPr>
          <w:sz w:val="22"/>
          <w:szCs w:val="22"/>
        </w:rPr>
      </w:pPr>
      <w:r w:rsidRPr="006F43AF">
        <w:rPr>
          <w:sz w:val="22"/>
          <w:szCs w:val="22"/>
        </w:rPr>
        <w:t>Net po 24 valandų AKF slopinimas būna maždaug 80</w:t>
      </w:r>
      <w:r w:rsidR="0085429A" w:rsidRPr="006F43AF">
        <w:rPr>
          <w:sz w:val="22"/>
          <w:szCs w:val="22"/>
          <w:lang w:val="lt-LT"/>
        </w:rPr>
        <w:t> </w:t>
      </w:r>
      <w:r w:rsidRPr="006F43AF">
        <w:rPr>
          <w:sz w:val="22"/>
          <w:szCs w:val="22"/>
        </w:rPr>
        <w:t>% maksimalaus poveikio.</w:t>
      </w:r>
    </w:p>
    <w:p w14:paraId="2BE5CC98" w14:textId="77777777" w:rsidR="00947D3D" w:rsidRPr="006F43AF" w:rsidRDefault="00947D3D" w:rsidP="006F43AF">
      <w:pPr>
        <w:widowControl w:val="0"/>
        <w:rPr>
          <w:sz w:val="22"/>
          <w:szCs w:val="22"/>
        </w:rPr>
      </w:pPr>
      <w:r w:rsidRPr="006F43AF">
        <w:rPr>
          <w:sz w:val="22"/>
          <w:szCs w:val="22"/>
        </w:rPr>
        <w:t>Ligoniams, kurie į gydymą reaguoja, kraujospūdis tampa normalus po mėnesio ir toks išlieka, tachifilaksijos nebūna.</w:t>
      </w:r>
    </w:p>
    <w:p w14:paraId="29E6BCD6" w14:textId="77777777" w:rsidR="00947D3D" w:rsidRPr="006F43AF" w:rsidRDefault="00947D3D" w:rsidP="006F43AF">
      <w:pPr>
        <w:widowControl w:val="0"/>
        <w:rPr>
          <w:sz w:val="22"/>
          <w:szCs w:val="22"/>
        </w:rPr>
      </w:pPr>
      <w:r w:rsidRPr="006F43AF">
        <w:rPr>
          <w:sz w:val="22"/>
          <w:szCs w:val="22"/>
        </w:rPr>
        <w:t>Nutraukus perindoprilio vartojimą, atoveiksmio hipertenzijos nebūna.</w:t>
      </w:r>
    </w:p>
    <w:p w14:paraId="13E71A83" w14:textId="77777777" w:rsidR="00947D3D" w:rsidRPr="006F43AF" w:rsidRDefault="00947D3D" w:rsidP="006F43AF">
      <w:pPr>
        <w:widowControl w:val="0"/>
        <w:rPr>
          <w:sz w:val="22"/>
          <w:szCs w:val="22"/>
        </w:rPr>
      </w:pPr>
      <w:r w:rsidRPr="006F43AF">
        <w:rPr>
          <w:sz w:val="22"/>
          <w:szCs w:val="22"/>
        </w:rPr>
        <w:t>Perindoprilis plečia kraujagysles, atkuria pagrindinių arterijų elastingumą, koreguoja histologinius ir morfologinius pasipriešinimo kraujagyslių pokyčius bei mažina kairiojo skilvelio hipertrofiją.</w:t>
      </w:r>
    </w:p>
    <w:p w14:paraId="23F0D2FB" w14:textId="77777777" w:rsidR="00947D3D" w:rsidRPr="006F43AF" w:rsidRDefault="00947D3D" w:rsidP="006F43AF">
      <w:pPr>
        <w:widowControl w:val="0"/>
        <w:rPr>
          <w:sz w:val="22"/>
          <w:szCs w:val="22"/>
        </w:rPr>
      </w:pPr>
      <w:r w:rsidRPr="006F43AF">
        <w:rPr>
          <w:sz w:val="22"/>
          <w:szCs w:val="22"/>
        </w:rPr>
        <w:t>Kartu su perindopriliu vartojant tiazidinį diuretiką, poveikis kraujospūdžiui būna sinergetinis.</w:t>
      </w:r>
    </w:p>
    <w:p w14:paraId="68DAB448" w14:textId="77777777" w:rsidR="00947D3D" w:rsidRPr="006F43AF" w:rsidRDefault="00947D3D" w:rsidP="006F43AF">
      <w:pPr>
        <w:widowControl w:val="0"/>
        <w:rPr>
          <w:sz w:val="22"/>
          <w:szCs w:val="22"/>
        </w:rPr>
      </w:pPr>
      <w:r w:rsidRPr="006F43AF">
        <w:rPr>
          <w:sz w:val="22"/>
          <w:szCs w:val="22"/>
        </w:rPr>
        <w:t>Jeigu angiotenziną konvertuojančio fermento inhibitoriaus vartojama kartu su tiazidiniu diuretiku, mažėja vien diuretiko vartojant pasireiškiančios hipokalemijos rizika.</w:t>
      </w:r>
    </w:p>
    <w:p w14:paraId="29432AD7" w14:textId="77777777" w:rsidR="00947D3D" w:rsidRPr="006F43AF" w:rsidRDefault="00947D3D" w:rsidP="006F43AF">
      <w:pPr>
        <w:widowControl w:val="0"/>
        <w:rPr>
          <w:sz w:val="22"/>
          <w:szCs w:val="22"/>
        </w:rPr>
      </w:pPr>
    </w:p>
    <w:p w14:paraId="10CF372D" w14:textId="77777777" w:rsidR="0093017B" w:rsidRPr="006F43AF" w:rsidRDefault="0093017B" w:rsidP="006F43AF">
      <w:pPr>
        <w:widowControl w:val="0"/>
        <w:rPr>
          <w:i/>
          <w:sz w:val="22"/>
          <w:szCs w:val="22"/>
        </w:rPr>
      </w:pPr>
      <w:r w:rsidRPr="00735954">
        <w:rPr>
          <w:i/>
          <w:sz w:val="22"/>
          <w:szCs w:val="22"/>
        </w:rPr>
        <w:t>Dvigubos renino, angiotenzino, aldosterono sistemos (RAAS) blokados klinikinių tyrimų duomenys</w:t>
      </w:r>
    </w:p>
    <w:p w14:paraId="78846E3E" w14:textId="77777777" w:rsidR="00947D3D" w:rsidRPr="006F43AF" w:rsidRDefault="00947D3D" w:rsidP="006F43AF">
      <w:pPr>
        <w:widowControl w:val="0"/>
        <w:rPr>
          <w:sz w:val="22"/>
          <w:szCs w:val="22"/>
        </w:rPr>
      </w:pPr>
      <w:r w:rsidRPr="006F43AF">
        <w:rPr>
          <w:sz w:val="22"/>
          <w:szCs w:val="22"/>
        </w:rPr>
        <w:t>Dviem dideliais atsitiktinės atrankos, kontroliuojamais tyrimais (ONTARGET (angl. „</w:t>
      </w:r>
      <w:r w:rsidRPr="006F43AF">
        <w:rPr>
          <w:i/>
          <w:sz w:val="22"/>
          <w:szCs w:val="22"/>
        </w:rPr>
        <w:t>ONgoing Telmisartan Alone and in combination with Ramipril Global Endpoint Trial</w:t>
      </w:r>
      <w:r w:rsidRPr="006F43AF">
        <w:rPr>
          <w:sz w:val="22"/>
          <w:szCs w:val="22"/>
        </w:rPr>
        <w:t>“) ir VA NEPHRON-D (angl. „</w:t>
      </w:r>
      <w:r w:rsidRPr="006F43AF">
        <w:rPr>
          <w:i/>
          <w:sz w:val="22"/>
          <w:szCs w:val="22"/>
        </w:rPr>
        <w:t>The Veterans Affairs Nephropathy in Diabetes</w:t>
      </w:r>
      <w:r w:rsidRPr="006F43AF">
        <w:rPr>
          <w:sz w:val="22"/>
          <w:szCs w:val="22"/>
        </w:rPr>
        <w:t>“)) buvo ištirtas AKF inhibitoriaus ir angiotenzino II receptorių blokatoriaus derinio vartojimas.</w:t>
      </w:r>
    </w:p>
    <w:p w14:paraId="0B8649DF" w14:textId="77777777" w:rsidR="00947D3D" w:rsidRPr="006F43AF" w:rsidRDefault="00947D3D" w:rsidP="006F43AF">
      <w:pPr>
        <w:widowControl w:val="0"/>
        <w:rPr>
          <w:sz w:val="22"/>
          <w:szCs w:val="22"/>
        </w:rPr>
      </w:pPr>
      <w:r w:rsidRPr="006F43AF">
        <w:rPr>
          <w:sz w:val="22"/>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39CCA18A" w14:textId="77777777" w:rsidR="00947D3D" w:rsidRPr="006F43AF" w:rsidRDefault="00947D3D" w:rsidP="006F43AF">
      <w:pPr>
        <w:widowControl w:val="0"/>
        <w:rPr>
          <w:sz w:val="22"/>
          <w:szCs w:val="22"/>
        </w:rPr>
      </w:pPr>
      <w:r w:rsidRPr="006F43AF">
        <w:rPr>
          <w:sz w:val="22"/>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7A5E0771" w14:textId="77777777" w:rsidR="00947D3D" w:rsidRPr="006F43AF" w:rsidRDefault="00947D3D" w:rsidP="006F43AF">
      <w:pPr>
        <w:widowControl w:val="0"/>
        <w:rPr>
          <w:sz w:val="22"/>
          <w:szCs w:val="22"/>
        </w:rPr>
      </w:pPr>
      <w:r w:rsidRPr="006F43AF">
        <w:rPr>
          <w:sz w:val="22"/>
          <w:szCs w:val="22"/>
        </w:rPr>
        <w:t>Todėl pacientams, sergantiems diabetine nefropatija, negalima kartu vartoti AKF inhibitorių ir angiotenzino II receptorių blokatorių.</w:t>
      </w:r>
    </w:p>
    <w:p w14:paraId="045071DD" w14:textId="77777777" w:rsidR="00947D3D" w:rsidRPr="006F43AF" w:rsidRDefault="00947D3D" w:rsidP="006F43AF">
      <w:pPr>
        <w:widowControl w:val="0"/>
        <w:rPr>
          <w:sz w:val="22"/>
          <w:szCs w:val="22"/>
        </w:rPr>
      </w:pPr>
      <w:r w:rsidRPr="006F43AF">
        <w:rPr>
          <w:sz w:val="22"/>
          <w:szCs w:val="22"/>
        </w:rPr>
        <w:t>ALTITUDE (angl. „</w:t>
      </w:r>
      <w:r w:rsidRPr="006F43AF">
        <w:rPr>
          <w:i/>
          <w:sz w:val="22"/>
          <w:szCs w:val="22"/>
        </w:rPr>
        <w:t>Aliskiren Trial in Type 2 Diabetes Using Cardiovascular and Renal Disease Endpoints</w:t>
      </w:r>
      <w:r w:rsidRPr="006F43AF">
        <w:rPr>
          <w:sz w:val="22"/>
          <w:szCs w:val="22"/>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D2CEFD9" w14:textId="77777777" w:rsidR="00947D3D" w:rsidRPr="006F43AF" w:rsidRDefault="00947D3D" w:rsidP="006F43AF">
      <w:pPr>
        <w:widowControl w:val="0"/>
        <w:rPr>
          <w:sz w:val="22"/>
          <w:szCs w:val="22"/>
        </w:rPr>
      </w:pPr>
    </w:p>
    <w:p w14:paraId="5FFA1306" w14:textId="77777777" w:rsidR="00947D3D" w:rsidRPr="0073434B" w:rsidRDefault="00947D3D" w:rsidP="006F43AF">
      <w:pPr>
        <w:widowControl w:val="0"/>
        <w:rPr>
          <w:i/>
          <w:sz w:val="22"/>
          <w:szCs w:val="22"/>
          <w:u w:val="single"/>
        </w:rPr>
      </w:pPr>
      <w:r w:rsidRPr="0073434B">
        <w:rPr>
          <w:i/>
          <w:sz w:val="22"/>
          <w:szCs w:val="22"/>
          <w:u w:val="single"/>
        </w:rPr>
        <w:t>Indapamidas</w:t>
      </w:r>
    </w:p>
    <w:p w14:paraId="17B8BA0E" w14:textId="77777777" w:rsidR="00947D3D" w:rsidRPr="006F43AF" w:rsidRDefault="00947D3D" w:rsidP="006F43AF">
      <w:pPr>
        <w:widowControl w:val="0"/>
        <w:rPr>
          <w:sz w:val="22"/>
          <w:szCs w:val="22"/>
        </w:rPr>
      </w:pPr>
      <w:r w:rsidRPr="006F43AF">
        <w:rPr>
          <w:sz w:val="22"/>
          <w:szCs w:val="22"/>
        </w:rPr>
        <w:t>Jei vartojama tik indapamido, antihipertenzinis poveikis trunka 24 valandas. Kraujospūdį mažinanti dozė diurezę didina tik šiek tiek.</w:t>
      </w:r>
    </w:p>
    <w:p w14:paraId="24C65BA4" w14:textId="77777777" w:rsidR="00947D3D" w:rsidRPr="006F43AF" w:rsidRDefault="00947D3D" w:rsidP="006F43AF">
      <w:pPr>
        <w:widowControl w:val="0"/>
        <w:rPr>
          <w:sz w:val="22"/>
          <w:szCs w:val="22"/>
        </w:rPr>
      </w:pPr>
      <w:r w:rsidRPr="006F43AF">
        <w:rPr>
          <w:sz w:val="22"/>
          <w:szCs w:val="22"/>
        </w:rPr>
        <w:t>Antihipertenzinis indapamido poveikis yra proporcingas arterijų sienelių elastingumo pagerėjimui bei bendro ir arteriolių sukeliamo periferinio kraujagyslių pasipriešinimo sumažėjimui.</w:t>
      </w:r>
    </w:p>
    <w:p w14:paraId="68B67107" w14:textId="77777777" w:rsidR="00947D3D" w:rsidRPr="006F43AF" w:rsidRDefault="00947D3D" w:rsidP="006F43AF">
      <w:pPr>
        <w:widowControl w:val="0"/>
        <w:rPr>
          <w:sz w:val="22"/>
          <w:szCs w:val="22"/>
        </w:rPr>
      </w:pPr>
      <w:r w:rsidRPr="006F43AF">
        <w:rPr>
          <w:sz w:val="22"/>
          <w:szCs w:val="22"/>
        </w:rPr>
        <w:t>Indapamidas mažina kairiojo širdies skilvelio hipertrofiją.</w:t>
      </w:r>
    </w:p>
    <w:p w14:paraId="3A1AFA33" w14:textId="77777777" w:rsidR="00947D3D" w:rsidRPr="006F43AF" w:rsidRDefault="00947D3D" w:rsidP="006F43AF">
      <w:pPr>
        <w:widowControl w:val="0"/>
        <w:rPr>
          <w:sz w:val="22"/>
          <w:szCs w:val="22"/>
        </w:rPr>
      </w:pPr>
      <w:r w:rsidRPr="006F43AF">
        <w:rPr>
          <w:sz w:val="22"/>
          <w:szCs w:val="22"/>
        </w:rPr>
        <w:t>Didinant tiazidinių arba į juos panašių diuretikų dozę daugiau, nei rekomenduojama, antihipertenzinis poveikis nekinta, o nepageidaujamas poveikis toliau stiprėja, todėl, jeigu gydymas neveiksmingas, šių preparatų dozę didinti draudžiama.</w:t>
      </w:r>
    </w:p>
    <w:p w14:paraId="37FD5C81" w14:textId="77777777" w:rsidR="00947D3D" w:rsidRPr="006F43AF" w:rsidRDefault="00947D3D" w:rsidP="006F43AF">
      <w:pPr>
        <w:widowControl w:val="0"/>
        <w:rPr>
          <w:sz w:val="22"/>
          <w:szCs w:val="22"/>
        </w:rPr>
      </w:pPr>
      <w:r w:rsidRPr="006F43AF">
        <w:rPr>
          <w:sz w:val="22"/>
          <w:szCs w:val="22"/>
        </w:rPr>
        <w:t>Be to, vertinant trumpalaikį, vidutinės trukmės arba ilgalaikį indapamido poveikį hipertenzija sergantiems pacientams, nustatyta, kad:</w:t>
      </w:r>
    </w:p>
    <w:p w14:paraId="0DD2A2DF" w14:textId="77777777" w:rsidR="00947D3D" w:rsidRPr="006F43AF" w:rsidRDefault="00947D3D" w:rsidP="006F43AF">
      <w:pPr>
        <w:widowControl w:val="0"/>
        <w:numPr>
          <w:ilvl w:val="0"/>
          <w:numId w:val="10"/>
        </w:numPr>
        <w:autoSpaceDE w:val="0"/>
        <w:autoSpaceDN w:val="0"/>
        <w:rPr>
          <w:sz w:val="22"/>
          <w:szCs w:val="22"/>
        </w:rPr>
      </w:pPr>
      <w:r w:rsidRPr="006F43AF">
        <w:rPr>
          <w:sz w:val="22"/>
          <w:szCs w:val="22"/>
        </w:rPr>
        <w:t>nebūna poveikio riebalų (trigliceridų, MTL bei DTL cholesterolio) metabolizmui;</w:t>
      </w:r>
    </w:p>
    <w:p w14:paraId="64BF0EF7" w14:textId="77777777" w:rsidR="00947D3D" w:rsidRPr="006F43AF" w:rsidRDefault="00947D3D" w:rsidP="006F43AF">
      <w:pPr>
        <w:widowControl w:val="0"/>
        <w:numPr>
          <w:ilvl w:val="0"/>
          <w:numId w:val="10"/>
        </w:numPr>
        <w:autoSpaceDE w:val="0"/>
        <w:autoSpaceDN w:val="0"/>
        <w:rPr>
          <w:sz w:val="22"/>
          <w:szCs w:val="22"/>
        </w:rPr>
      </w:pPr>
      <w:r w:rsidRPr="006F43AF">
        <w:rPr>
          <w:sz w:val="22"/>
          <w:szCs w:val="22"/>
        </w:rPr>
        <w:t>nebūna poveikio angliavandenių metabolizmui (net hipertenzija sergantiems diabetikams).</w:t>
      </w:r>
    </w:p>
    <w:p w14:paraId="10ADFE4A" w14:textId="77777777" w:rsidR="00173082" w:rsidRPr="006F43AF" w:rsidRDefault="00173082" w:rsidP="006F43AF">
      <w:pPr>
        <w:widowControl w:val="0"/>
        <w:rPr>
          <w:sz w:val="22"/>
          <w:szCs w:val="22"/>
        </w:rPr>
      </w:pPr>
    </w:p>
    <w:p w14:paraId="254D8288" w14:textId="77777777" w:rsidR="00515B9A" w:rsidRPr="00515B9A" w:rsidRDefault="00515B9A" w:rsidP="00515B9A">
      <w:pPr>
        <w:widowControl w:val="0"/>
        <w:rPr>
          <w:i/>
          <w:sz w:val="22"/>
          <w:szCs w:val="22"/>
          <w:lang w:val="lt-LT"/>
        </w:rPr>
      </w:pPr>
      <w:r w:rsidRPr="00515B9A">
        <w:rPr>
          <w:i/>
          <w:sz w:val="22"/>
          <w:szCs w:val="22"/>
          <w:lang w:val="lt-LT"/>
        </w:rPr>
        <w:t>Vaikų populiacija</w:t>
      </w:r>
    </w:p>
    <w:p w14:paraId="087EBAE0" w14:textId="1E0A1473" w:rsidR="00947D3D" w:rsidRPr="00735954" w:rsidRDefault="00173082" w:rsidP="006F43AF">
      <w:pPr>
        <w:widowControl w:val="0"/>
        <w:rPr>
          <w:sz w:val="22"/>
          <w:szCs w:val="22"/>
        </w:rPr>
      </w:pPr>
      <w:r w:rsidRPr="00735954">
        <w:rPr>
          <w:sz w:val="22"/>
          <w:szCs w:val="22"/>
        </w:rPr>
        <w:t xml:space="preserve">Duomenų apie </w:t>
      </w:r>
      <w:r w:rsidR="00266AB3" w:rsidRPr="00735954">
        <w:rPr>
          <w:sz w:val="22"/>
          <w:szCs w:val="22"/>
        </w:rPr>
        <w:t xml:space="preserve">perindoprilio ir indapamido derinio </w:t>
      </w:r>
      <w:r w:rsidRPr="00735954">
        <w:rPr>
          <w:sz w:val="22"/>
          <w:szCs w:val="22"/>
        </w:rPr>
        <w:t>vartojimą vaikams nėra.</w:t>
      </w:r>
    </w:p>
    <w:p w14:paraId="00D3DA74" w14:textId="77777777" w:rsidR="00173082" w:rsidRPr="00735954" w:rsidRDefault="00173082" w:rsidP="006F43AF">
      <w:pPr>
        <w:widowControl w:val="0"/>
        <w:rPr>
          <w:sz w:val="22"/>
          <w:szCs w:val="22"/>
        </w:rPr>
      </w:pPr>
    </w:p>
    <w:p w14:paraId="5A7034A9" w14:textId="77777777" w:rsidR="00947D3D" w:rsidRPr="00735954" w:rsidRDefault="00947D3D" w:rsidP="006F43AF">
      <w:pPr>
        <w:widowControl w:val="0"/>
        <w:ind w:left="567" w:hanging="567"/>
        <w:rPr>
          <w:b/>
          <w:sz w:val="22"/>
          <w:szCs w:val="22"/>
        </w:rPr>
      </w:pPr>
      <w:r w:rsidRPr="00735954">
        <w:rPr>
          <w:b/>
          <w:sz w:val="22"/>
          <w:szCs w:val="22"/>
        </w:rPr>
        <w:lastRenderedPageBreak/>
        <w:t>5.2</w:t>
      </w:r>
      <w:r w:rsidRPr="00735954">
        <w:rPr>
          <w:b/>
          <w:sz w:val="22"/>
          <w:szCs w:val="22"/>
        </w:rPr>
        <w:tab/>
        <w:t>Farmakokinetinės savybės</w:t>
      </w:r>
    </w:p>
    <w:p w14:paraId="1DA10ACB" w14:textId="77777777" w:rsidR="00947D3D" w:rsidRPr="00735954" w:rsidRDefault="00947D3D" w:rsidP="006F43AF">
      <w:pPr>
        <w:widowControl w:val="0"/>
        <w:rPr>
          <w:sz w:val="22"/>
          <w:szCs w:val="22"/>
        </w:rPr>
      </w:pPr>
    </w:p>
    <w:p w14:paraId="4627D30E" w14:textId="77777777" w:rsidR="00947D3D" w:rsidRPr="00735954" w:rsidRDefault="00947D3D" w:rsidP="006F43AF">
      <w:pPr>
        <w:widowControl w:val="0"/>
        <w:rPr>
          <w:i/>
          <w:sz w:val="22"/>
          <w:szCs w:val="22"/>
          <w:u w:val="single"/>
        </w:rPr>
      </w:pPr>
      <w:r w:rsidRPr="00735954">
        <w:rPr>
          <w:i/>
          <w:sz w:val="22"/>
          <w:szCs w:val="22"/>
          <w:u w:val="single"/>
        </w:rPr>
        <w:t>Co-Perineva</w:t>
      </w:r>
    </w:p>
    <w:p w14:paraId="00D89A9A" w14:textId="77777777" w:rsidR="00947D3D" w:rsidRPr="00735954" w:rsidRDefault="00947D3D" w:rsidP="006F43AF">
      <w:pPr>
        <w:widowControl w:val="0"/>
        <w:rPr>
          <w:sz w:val="22"/>
          <w:szCs w:val="22"/>
        </w:rPr>
      </w:pPr>
      <w:r w:rsidRPr="00735954">
        <w:rPr>
          <w:sz w:val="22"/>
          <w:szCs w:val="22"/>
        </w:rPr>
        <w:t>Kartu vartojant perindoprilio ir indapamido, jų farmakokinetika nekinta, palyginti su atskirai vartojamų veikliųjų medžiagų parametrais.</w:t>
      </w:r>
    </w:p>
    <w:p w14:paraId="10AFC99C" w14:textId="77777777" w:rsidR="00947D3D" w:rsidRPr="00735954" w:rsidRDefault="00947D3D" w:rsidP="006F43AF">
      <w:pPr>
        <w:widowControl w:val="0"/>
        <w:rPr>
          <w:sz w:val="22"/>
          <w:szCs w:val="22"/>
        </w:rPr>
      </w:pPr>
    </w:p>
    <w:p w14:paraId="42D619F9" w14:textId="77777777" w:rsidR="00947D3D" w:rsidRPr="0073434B" w:rsidRDefault="00947D3D" w:rsidP="006F43AF">
      <w:pPr>
        <w:widowControl w:val="0"/>
        <w:rPr>
          <w:i/>
          <w:sz w:val="22"/>
          <w:szCs w:val="22"/>
          <w:u w:val="single"/>
        </w:rPr>
      </w:pPr>
      <w:r w:rsidRPr="0073434B">
        <w:rPr>
          <w:i/>
          <w:sz w:val="22"/>
          <w:szCs w:val="22"/>
          <w:u w:val="single"/>
        </w:rPr>
        <w:t>Perindoprilis</w:t>
      </w:r>
    </w:p>
    <w:p w14:paraId="12AC0CFC" w14:textId="77777777" w:rsidR="00FD75FF" w:rsidRDefault="00FD75FF" w:rsidP="006F43AF">
      <w:pPr>
        <w:widowControl w:val="0"/>
        <w:tabs>
          <w:tab w:val="left" w:pos="567"/>
        </w:tabs>
        <w:rPr>
          <w:rFonts w:eastAsia="Calibri"/>
          <w:sz w:val="22"/>
          <w:szCs w:val="22"/>
          <w:u w:val="single"/>
        </w:rPr>
      </w:pPr>
    </w:p>
    <w:p w14:paraId="209922B2" w14:textId="332E4F7C" w:rsidR="00F948F9" w:rsidRPr="00735954" w:rsidRDefault="00947D3D" w:rsidP="006F43AF">
      <w:pPr>
        <w:widowControl w:val="0"/>
        <w:tabs>
          <w:tab w:val="left" w:pos="567"/>
        </w:tabs>
        <w:rPr>
          <w:rFonts w:eastAsia="Calibri"/>
          <w:sz w:val="22"/>
          <w:szCs w:val="22"/>
          <w:u w:val="single"/>
        </w:rPr>
      </w:pPr>
      <w:r w:rsidRPr="00735954">
        <w:rPr>
          <w:rFonts w:eastAsia="Calibri"/>
          <w:sz w:val="22"/>
          <w:szCs w:val="22"/>
          <w:u w:val="single"/>
        </w:rPr>
        <w:t>Absorbcija</w:t>
      </w:r>
      <w:r w:rsidR="00F948F9" w:rsidRPr="00735954">
        <w:rPr>
          <w:rFonts w:eastAsia="Calibri"/>
          <w:sz w:val="22"/>
          <w:szCs w:val="22"/>
          <w:u w:val="single"/>
        </w:rPr>
        <w:t xml:space="preserve"> ir biologinis prieinamumas</w:t>
      </w:r>
    </w:p>
    <w:p w14:paraId="2DD4C9BA" w14:textId="77777777" w:rsidR="00947D3D" w:rsidRPr="00735954" w:rsidRDefault="00947D3D" w:rsidP="006F43AF">
      <w:pPr>
        <w:widowControl w:val="0"/>
        <w:tabs>
          <w:tab w:val="left" w:pos="567"/>
        </w:tabs>
        <w:rPr>
          <w:sz w:val="22"/>
          <w:szCs w:val="22"/>
        </w:rPr>
      </w:pPr>
      <w:r w:rsidRPr="00735954">
        <w:rPr>
          <w:sz w:val="22"/>
          <w:szCs w:val="22"/>
        </w:rPr>
        <w:t>Išgertas perindoprilis absorbuojamas greitai. Didžiausia koncentracija plazmoje atsiranda per 1 valandą. Pusinės perindoprilio eliminacijos laikas yra 1 valanda.</w:t>
      </w:r>
    </w:p>
    <w:p w14:paraId="191D48C4" w14:textId="77777777" w:rsidR="00515B9A" w:rsidRDefault="00515B9A" w:rsidP="00515B9A">
      <w:pPr>
        <w:widowControl w:val="0"/>
        <w:tabs>
          <w:tab w:val="left" w:pos="567"/>
        </w:tabs>
        <w:rPr>
          <w:rFonts w:eastAsia="Calibri"/>
          <w:sz w:val="22"/>
          <w:szCs w:val="22"/>
          <w:u w:val="single"/>
          <w:lang w:val="lt-LT"/>
        </w:rPr>
      </w:pPr>
    </w:p>
    <w:p w14:paraId="0A86F1D2" w14:textId="52931F63" w:rsidR="00515B9A" w:rsidRPr="00B26630" w:rsidRDefault="00515B9A" w:rsidP="00515B9A">
      <w:pPr>
        <w:widowControl w:val="0"/>
        <w:tabs>
          <w:tab w:val="left" w:pos="567"/>
        </w:tabs>
        <w:rPr>
          <w:rFonts w:eastAsia="Calibri"/>
          <w:sz w:val="22"/>
          <w:szCs w:val="22"/>
          <w:u w:val="single"/>
          <w:lang w:val="lt-LT"/>
        </w:rPr>
      </w:pPr>
      <w:r w:rsidRPr="00B26630">
        <w:rPr>
          <w:rFonts w:eastAsia="Calibri"/>
          <w:sz w:val="22"/>
          <w:szCs w:val="22"/>
          <w:u w:val="single"/>
          <w:lang w:val="lt-LT"/>
        </w:rPr>
        <w:t xml:space="preserve">Maistas slopina perindoprilio virtimą perindoprilatu, taigi ir perindoprilio </w:t>
      </w:r>
      <w:r w:rsidR="00F410C0">
        <w:rPr>
          <w:rFonts w:eastAsia="Calibri"/>
          <w:sz w:val="22"/>
          <w:szCs w:val="22"/>
          <w:u w:val="single"/>
          <w:lang w:val="lt-LT"/>
        </w:rPr>
        <w:t>bioįsisavinamumą</w:t>
      </w:r>
      <w:r w:rsidRPr="00B26630">
        <w:rPr>
          <w:rFonts w:eastAsia="Calibri"/>
          <w:sz w:val="22"/>
          <w:szCs w:val="22"/>
          <w:u w:val="single"/>
          <w:lang w:val="lt-LT"/>
        </w:rPr>
        <w:t>, todėl tert-butilamino perindoprilio reikia gerti kartą per parą ryte prieš valgį.</w:t>
      </w:r>
    </w:p>
    <w:p w14:paraId="75F7C4FA" w14:textId="77777777" w:rsidR="00515B9A" w:rsidRPr="00B26630" w:rsidRDefault="00515B9A" w:rsidP="00515B9A">
      <w:pPr>
        <w:widowControl w:val="0"/>
        <w:tabs>
          <w:tab w:val="left" w:pos="567"/>
        </w:tabs>
        <w:rPr>
          <w:rFonts w:eastAsia="Calibri"/>
          <w:sz w:val="22"/>
          <w:szCs w:val="22"/>
          <w:u w:val="single"/>
          <w:lang w:val="lt-LT"/>
        </w:rPr>
      </w:pPr>
    </w:p>
    <w:p w14:paraId="3D4C93CC" w14:textId="77777777" w:rsidR="00515B9A" w:rsidRPr="00B26630" w:rsidRDefault="00515B9A" w:rsidP="00515B9A">
      <w:pPr>
        <w:widowControl w:val="0"/>
        <w:tabs>
          <w:tab w:val="left" w:pos="567"/>
        </w:tabs>
        <w:rPr>
          <w:rFonts w:eastAsia="Calibri"/>
          <w:sz w:val="22"/>
          <w:szCs w:val="22"/>
          <w:u w:val="single"/>
          <w:lang w:val="lt-LT"/>
        </w:rPr>
      </w:pPr>
      <w:r w:rsidRPr="00B26630">
        <w:rPr>
          <w:rFonts w:eastAsia="Calibri"/>
          <w:sz w:val="22"/>
          <w:szCs w:val="22"/>
          <w:u w:val="single"/>
          <w:lang w:val="lt-LT"/>
        </w:rPr>
        <w:t>Pasiskirstymas</w:t>
      </w:r>
    </w:p>
    <w:p w14:paraId="3DCEBF05" w14:textId="77777777" w:rsidR="00515B9A" w:rsidRPr="00B26630" w:rsidRDefault="00515B9A" w:rsidP="00515B9A">
      <w:pPr>
        <w:widowControl w:val="0"/>
        <w:tabs>
          <w:tab w:val="left" w:pos="567"/>
        </w:tabs>
        <w:rPr>
          <w:rFonts w:eastAsia="Calibri"/>
          <w:sz w:val="22"/>
          <w:szCs w:val="22"/>
          <w:u w:val="single"/>
          <w:lang w:val="lt-LT"/>
        </w:rPr>
      </w:pPr>
      <w:r w:rsidRPr="00B26630">
        <w:rPr>
          <w:rFonts w:eastAsia="Calibri"/>
          <w:sz w:val="22"/>
          <w:szCs w:val="22"/>
          <w:u w:val="single"/>
          <w:lang w:val="lt-LT"/>
        </w:rPr>
        <w:t>Laisvo perindoprilato pasiskirstymo tūris yra maždaug 0,2 l/kg kūno svorio. Prie plazmos baltymų (daugiausia prie angiotenziną konvertuojančio fermento) jungiasi maždaug 20% perindoprilato, tačiau tai priklauso nuo koncentracijos.</w:t>
      </w:r>
    </w:p>
    <w:p w14:paraId="574BADD9" w14:textId="77777777" w:rsidR="0085429A" w:rsidRPr="00B26630" w:rsidRDefault="0085429A" w:rsidP="006F43AF">
      <w:pPr>
        <w:widowControl w:val="0"/>
        <w:tabs>
          <w:tab w:val="left" w:pos="567"/>
        </w:tabs>
        <w:rPr>
          <w:rFonts w:eastAsia="Calibri"/>
          <w:sz w:val="22"/>
          <w:szCs w:val="22"/>
          <w:lang w:val="lt-LT"/>
        </w:rPr>
      </w:pPr>
    </w:p>
    <w:p w14:paraId="0D595067" w14:textId="77777777" w:rsidR="00947D3D" w:rsidRPr="00735954" w:rsidRDefault="00947D3D" w:rsidP="006F43AF">
      <w:pPr>
        <w:widowControl w:val="0"/>
        <w:tabs>
          <w:tab w:val="left" w:pos="567"/>
        </w:tabs>
        <w:rPr>
          <w:rFonts w:eastAsia="Calibri"/>
          <w:sz w:val="22"/>
          <w:szCs w:val="22"/>
          <w:u w:val="single"/>
        </w:rPr>
      </w:pPr>
      <w:r w:rsidRPr="00735954">
        <w:rPr>
          <w:rFonts w:eastAsia="Calibri"/>
          <w:sz w:val="22"/>
          <w:szCs w:val="22"/>
          <w:u w:val="single"/>
        </w:rPr>
        <w:t>Biotransformacija</w:t>
      </w:r>
    </w:p>
    <w:p w14:paraId="366E287B" w14:textId="77777777" w:rsidR="00947D3D" w:rsidRPr="00735954" w:rsidRDefault="00947D3D" w:rsidP="006F43AF">
      <w:pPr>
        <w:widowControl w:val="0"/>
        <w:rPr>
          <w:sz w:val="22"/>
          <w:szCs w:val="22"/>
        </w:rPr>
      </w:pPr>
      <w:r w:rsidRPr="00735954">
        <w:rPr>
          <w:sz w:val="22"/>
          <w:szCs w:val="22"/>
        </w:rPr>
        <w:t>Perindoprilis yra provaistas. 27</w:t>
      </w:r>
      <w:r w:rsidR="0085429A" w:rsidRPr="00735954">
        <w:rPr>
          <w:sz w:val="22"/>
          <w:szCs w:val="22"/>
          <w:lang w:val="lt-LT"/>
        </w:rPr>
        <w:t> </w:t>
      </w:r>
      <w:r w:rsidRPr="00735954">
        <w:rPr>
          <w:sz w:val="22"/>
          <w:szCs w:val="22"/>
        </w:rPr>
        <w:t>% išgertos perindoprilio dozės patenka į kraujotaką veikliojo metabolito perindoprilato pavidalu. Be perindoprilato, susidaro dar 5 metabolitai, jie yra neaktyvūs. Didžiausia perindoprilato koncentracija plazmoje atsiranda per 3–4 valandas.</w:t>
      </w:r>
    </w:p>
    <w:p w14:paraId="7F8D14DE" w14:textId="77777777" w:rsidR="00A008EA" w:rsidRPr="00735954" w:rsidRDefault="00A008EA" w:rsidP="006F43AF">
      <w:pPr>
        <w:widowControl w:val="0"/>
        <w:rPr>
          <w:sz w:val="22"/>
          <w:szCs w:val="22"/>
        </w:rPr>
      </w:pPr>
    </w:p>
    <w:p w14:paraId="626695E3" w14:textId="6EBF332A" w:rsidR="00A008EA" w:rsidRPr="00735954" w:rsidRDefault="00A008EA" w:rsidP="006F43AF">
      <w:pPr>
        <w:widowControl w:val="0"/>
        <w:rPr>
          <w:sz w:val="22"/>
          <w:szCs w:val="22"/>
          <w:u w:val="single"/>
        </w:rPr>
      </w:pPr>
      <w:r w:rsidRPr="00735954">
        <w:rPr>
          <w:sz w:val="22"/>
          <w:szCs w:val="22"/>
          <w:u w:val="single"/>
        </w:rPr>
        <w:t>Tiesinis/netiesinis pobūdis</w:t>
      </w:r>
    </w:p>
    <w:p w14:paraId="14910E71" w14:textId="77777777" w:rsidR="00947D3D" w:rsidRPr="006F43AF" w:rsidRDefault="00947D3D" w:rsidP="006F43AF">
      <w:pPr>
        <w:widowControl w:val="0"/>
        <w:rPr>
          <w:sz w:val="22"/>
          <w:szCs w:val="22"/>
        </w:rPr>
      </w:pPr>
      <w:r w:rsidRPr="00735954">
        <w:rPr>
          <w:sz w:val="22"/>
          <w:szCs w:val="22"/>
        </w:rPr>
        <w:t>Nustatyta tiesinė priklausomybė tarp perindoprilio dozės bei ekspozicijos plazmoje.</w:t>
      </w:r>
    </w:p>
    <w:p w14:paraId="1BE3CAE3" w14:textId="77777777" w:rsidR="0085429A" w:rsidRPr="006F43AF" w:rsidRDefault="0085429A" w:rsidP="006F43AF">
      <w:pPr>
        <w:widowControl w:val="0"/>
        <w:tabs>
          <w:tab w:val="left" w:pos="567"/>
        </w:tabs>
        <w:rPr>
          <w:rFonts w:eastAsia="Calibri"/>
          <w:sz w:val="22"/>
          <w:szCs w:val="22"/>
          <w:u w:val="single"/>
          <w:lang w:val="lt-LT"/>
        </w:rPr>
      </w:pPr>
    </w:p>
    <w:p w14:paraId="58CA6351" w14:textId="77777777" w:rsidR="00947D3D" w:rsidRPr="006F43AF" w:rsidRDefault="00947D3D" w:rsidP="006F43AF">
      <w:pPr>
        <w:widowControl w:val="0"/>
        <w:tabs>
          <w:tab w:val="left" w:pos="567"/>
        </w:tabs>
        <w:rPr>
          <w:rFonts w:eastAsia="Calibri"/>
          <w:sz w:val="22"/>
          <w:szCs w:val="22"/>
          <w:u w:val="single"/>
        </w:rPr>
      </w:pPr>
      <w:r w:rsidRPr="006F43AF">
        <w:rPr>
          <w:rFonts w:eastAsia="Calibri"/>
          <w:sz w:val="22"/>
          <w:szCs w:val="22"/>
          <w:u w:val="single"/>
        </w:rPr>
        <w:t>Eliminacija</w:t>
      </w:r>
    </w:p>
    <w:p w14:paraId="6750F610" w14:textId="77777777" w:rsidR="00947D3D" w:rsidRPr="006F43AF" w:rsidRDefault="00947D3D" w:rsidP="006F43AF">
      <w:pPr>
        <w:widowControl w:val="0"/>
        <w:tabs>
          <w:tab w:val="left" w:pos="567"/>
        </w:tabs>
        <w:rPr>
          <w:sz w:val="22"/>
          <w:szCs w:val="22"/>
        </w:rPr>
      </w:pPr>
      <w:r w:rsidRPr="006F43AF">
        <w:rPr>
          <w:sz w:val="22"/>
          <w:szCs w:val="22"/>
        </w:rPr>
        <w:t>Perindoprilatas išskiriamas su šlapimu, galutinis laisvosios frakcijos pusinės eliminacijos laikas yra maždaug 17 valandų, pusiausvyrinė apykaita nusistovi per 4 paras.</w:t>
      </w:r>
    </w:p>
    <w:p w14:paraId="27FCA346" w14:textId="77777777" w:rsidR="006919B4" w:rsidRPr="006F43AF" w:rsidRDefault="006919B4" w:rsidP="006F43AF">
      <w:pPr>
        <w:widowControl w:val="0"/>
        <w:rPr>
          <w:sz w:val="22"/>
          <w:szCs w:val="22"/>
        </w:rPr>
      </w:pPr>
    </w:p>
    <w:p w14:paraId="221077A4" w14:textId="59C7AEA7" w:rsidR="006919B4" w:rsidRPr="00735954" w:rsidRDefault="006919B4" w:rsidP="006F43AF">
      <w:pPr>
        <w:widowControl w:val="0"/>
        <w:rPr>
          <w:rFonts w:eastAsia="Calibri"/>
          <w:sz w:val="22"/>
          <w:szCs w:val="22"/>
          <w:u w:val="single"/>
          <w:lang w:val="lt-LT" w:eastAsia="en-US"/>
        </w:rPr>
      </w:pPr>
      <w:r w:rsidRPr="00735954">
        <w:rPr>
          <w:rFonts w:eastAsia="Calibri"/>
          <w:sz w:val="22"/>
          <w:szCs w:val="22"/>
          <w:u w:val="single"/>
          <w:lang w:val="lt-LT" w:eastAsia="en-US"/>
        </w:rPr>
        <w:t>Ypatingos populiacijos</w:t>
      </w:r>
    </w:p>
    <w:p w14:paraId="6CCAA5CB" w14:textId="77777777" w:rsidR="006919B4" w:rsidRPr="00735954" w:rsidRDefault="006919B4" w:rsidP="006F43AF">
      <w:pPr>
        <w:widowControl w:val="0"/>
        <w:rPr>
          <w:rFonts w:eastAsia="Calibri"/>
          <w:sz w:val="22"/>
          <w:szCs w:val="22"/>
          <w:lang w:val="lt-LT" w:eastAsia="en-US"/>
        </w:rPr>
      </w:pPr>
    </w:p>
    <w:p w14:paraId="35474712" w14:textId="77777777" w:rsidR="006919B4" w:rsidRPr="00735954" w:rsidRDefault="006919B4" w:rsidP="00A97C89">
      <w:pPr>
        <w:widowControl w:val="0"/>
        <w:rPr>
          <w:rFonts w:eastAsia="Calibri"/>
          <w:sz w:val="22"/>
          <w:szCs w:val="22"/>
          <w:lang w:val="lt-LT" w:eastAsia="en-US"/>
        </w:rPr>
      </w:pPr>
      <w:r w:rsidRPr="00735954">
        <w:rPr>
          <w:rFonts w:eastAsia="Calibri"/>
          <w:i/>
          <w:sz w:val="22"/>
          <w:szCs w:val="22"/>
          <w:lang w:val="lt-LT" w:eastAsia="en-US"/>
        </w:rPr>
        <w:t>Senyvi pacientai</w:t>
      </w:r>
    </w:p>
    <w:p w14:paraId="0A7E4DCA" w14:textId="5C842F75" w:rsidR="006919B4" w:rsidRPr="00735954" w:rsidRDefault="00947D3D" w:rsidP="006F43AF">
      <w:pPr>
        <w:widowControl w:val="0"/>
        <w:rPr>
          <w:sz w:val="22"/>
          <w:szCs w:val="22"/>
        </w:rPr>
      </w:pPr>
      <w:r w:rsidRPr="00735954">
        <w:rPr>
          <w:sz w:val="22"/>
          <w:szCs w:val="22"/>
        </w:rPr>
        <w:t>Perindoprilato eliminacija iš senyvų bei širdies ar inkstų nepakankamumu sergančių pacientų organizmo būna lėtesnė.</w:t>
      </w:r>
    </w:p>
    <w:p w14:paraId="2A7B0677" w14:textId="77777777" w:rsidR="006919B4" w:rsidRPr="00735954" w:rsidRDefault="006919B4" w:rsidP="006F43AF">
      <w:pPr>
        <w:widowControl w:val="0"/>
        <w:rPr>
          <w:sz w:val="22"/>
          <w:szCs w:val="22"/>
        </w:rPr>
      </w:pPr>
    </w:p>
    <w:p w14:paraId="4CB3D307" w14:textId="44BDF089" w:rsidR="006919B4" w:rsidRPr="00735954" w:rsidRDefault="0097230E" w:rsidP="006F43AF">
      <w:pPr>
        <w:widowControl w:val="0"/>
        <w:rPr>
          <w:i/>
          <w:sz w:val="22"/>
          <w:szCs w:val="22"/>
        </w:rPr>
      </w:pPr>
      <w:r w:rsidRPr="00735954">
        <w:rPr>
          <w:i/>
          <w:sz w:val="22"/>
          <w:szCs w:val="22"/>
        </w:rPr>
        <w:t>Sutrikusi i</w:t>
      </w:r>
      <w:r w:rsidR="006919B4" w:rsidRPr="00735954">
        <w:rPr>
          <w:i/>
          <w:sz w:val="22"/>
          <w:szCs w:val="22"/>
        </w:rPr>
        <w:t>nkstų funkcij</w:t>
      </w:r>
      <w:r w:rsidRPr="00735954">
        <w:rPr>
          <w:i/>
          <w:sz w:val="22"/>
          <w:szCs w:val="22"/>
        </w:rPr>
        <w:t>a</w:t>
      </w:r>
    </w:p>
    <w:p w14:paraId="29B39E8B" w14:textId="77777777" w:rsidR="00947D3D" w:rsidRPr="00735954" w:rsidRDefault="00947D3D" w:rsidP="006F43AF">
      <w:pPr>
        <w:widowControl w:val="0"/>
        <w:rPr>
          <w:sz w:val="22"/>
          <w:szCs w:val="22"/>
        </w:rPr>
      </w:pPr>
      <w:r w:rsidRPr="00735954">
        <w:rPr>
          <w:sz w:val="22"/>
          <w:szCs w:val="22"/>
        </w:rPr>
        <w:t>Jei yra inkstų funkcijos sutrikimas, dozę rekomenduojama koreguoti atsižvelgiant į sutrikimo sunkumą (kreatinino klirensą).</w:t>
      </w:r>
    </w:p>
    <w:p w14:paraId="6AD5FCA8" w14:textId="77777777" w:rsidR="006919B4" w:rsidRPr="00735954" w:rsidRDefault="006919B4" w:rsidP="006F43AF">
      <w:pPr>
        <w:widowControl w:val="0"/>
        <w:rPr>
          <w:sz w:val="22"/>
          <w:szCs w:val="22"/>
        </w:rPr>
      </w:pPr>
    </w:p>
    <w:p w14:paraId="2E4AA1C8" w14:textId="77777777" w:rsidR="006919B4" w:rsidRPr="00735954" w:rsidRDefault="006919B4" w:rsidP="006F43AF">
      <w:pPr>
        <w:widowControl w:val="0"/>
        <w:rPr>
          <w:sz w:val="22"/>
          <w:szCs w:val="22"/>
        </w:rPr>
      </w:pPr>
      <w:r w:rsidRPr="00735954">
        <w:rPr>
          <w:i/>
          <w:sz w:val="22"/>
          <w:szCs w:val="22"/>
        </w:rPr>
        <w:t>Dializės atveju</w:t>
      </w:r>
    </w:p>
    <w:p w14:paraId="002D4D1A" w14:textId="77777777" w:rsidR="00947D3D" w:rsidRPr="00735954" w:rsidRDefault="00947D3D" w:rsidP="006F43AF">
      <w:pPr>
        <w:widowControl w:val="0"/>
        <w:rPr>
          <w:sz w:val="22"/>
          <w:szCs w:val="22"/>
        </w:rPr>
      </w:pPr>
      <w:r w:rsidRPr="00735954">
        <w:rPr>
          <w:sz w:val="22"/>
          <w:szCs w:val="22"/>
        </w:rPr>
        <w:t>Perindoprilato dializės klirensas yra 70 ml/min.</w:t>
      </w:r>
    </w:p>
    <w:p w14:paraId="64F390F2" w14:textId="77777777" w:rsidR="00947D3D" w:rsidRPr="00735954" w:rsidRDefault="00947D3D" w:rsidP="006F43AF">
      <w:pPr>
        <w:widowControl w:val="0"/>
        <w:tabs>
          <w:tab w:val="left" w:pos="567"/>
        </w:tabs>
        <w:rPr>
          <w:rFonts w:eastAsia="Calibri"/>
          <w:sz w:val="22"/>
          <w:szCs w:val="22"/>
          <w:u w:val="single"/>
        </w:rPr>
      </w:pPr>
    </w:p>
    <w:p w14:paraId="6F0C7E16" w14:textId="2DB122B5" w:rsidR="00947D3D" w:rsidRPr="0073434B" w:rsidRDefault="0030761A" w:rsidP="006F43AF">
      <w:pPr>
        <w:widowControl w:val="0"/>
        <w:tabs>
          <w:tab w:val="left" w:pos="567"/>
        </w:tabs>
        <w:rPr>
          <w:rFonts w:eastAsia="Calibri"/>
          <w:i/>
          <w:sz w:val="22"/>
          <w:szCs w:val="22"/>
          <w:u w:val="single"/>
        </w:rPr>
      </w:pPr>
      <w:r w:rsidRPr="0073434B">
        <w:rPr>
          <w:rFonts w:eastAsia="Calibri"/>
          <w:i/>
          <w:sz w:val="22"/>
          <w:szCs w:val="22"/>
          <w:u w:val="single"/>
        </w:rPr>
        <w:t>K</w:t>
      </w:r>
      <w:r w:rsidR="00947D3D" w:rsidRPr="0073434B">
        <w:rPr>
          <w:rFonts w:eastAsia="Calibri"/>
          <w:i/>
          <w:sz w:val="22"/>
          <w:szCs w:val="22"/>
          <w:u w:val="single"/>
        </w:rPr>
        <w:t xml:space="preserve">epenų </w:t>
      </w:r>
      <w:r w:rsidRPr="0073434B">
        <w:rPr>
          <w:rFonts w:eastAsia="Calibri"/>
          <w:i/>
          <w:sz w:val="22"/>
          <w:szCs w:val="22"/>
          <w:u w:val="single"/>
        </w:rPr>
        <w:t>cirozė</w:t>
      </w:r>
    </w:p>
    <w:p w14:paraId="4D4E08FA" w14:textId="77777777" w:rsidR="00947D3D" w:rsidRPr="00735954" w:rsidRDefault="00947D3D" w:rsidP="006F43AF">
      <w:pPr>
        <w:widowControl w:val="0"/>
        <w:rPr>
          <w:sz w:val="22"/>
          <w:szCs w:val="22"/>
        </w:rPr>
      </w:pPr>
      <w:r w:rsidRPr="00735954">
        <w:rPr>
          <w:sz w:val="22"/>
          <w:szCs w:val="22"/>
        </w:rPr>
        <w:t>Pacientų, sergančių kepenų ciroze, organizme perindoprilio kinetika pakinta: pradinės medžiagos kepenų klirensas sumažėja perpus. Vis dėlto susidarančio perindoprilato kiekis nekinta, todėl dozės koreguoti nereikia (žr. 4.2 ir 4.4 skyrius).</w:t>
      </w:r>
    </w:p>
    <w:p w14:paraId="45BB49BE" w14:textId="77777777" w:rsidR="00947D3D" w:rsidRPr="00735954" w:rsidRDefault="00947D3D" w:rsidP="006F43AF">
      <w:pPr>
        <w:widowControl w:val="0"/>
        <w:rPr>
          <w:sz w:val="22"/>
          <w:szCs w:val="22"/>
        </w:rPr>
      </w:pPr>
    </w:p>
    <w:p w14:paraId="3D08DF95" w14:textId="77777777" w:rsidR="00947D3D" w:rsidRPr="0073434B" w:rsidRDefault="00947D3D" w:rsidP="006F43AF">
      <w:pPr>
        <w:widowControl w:val="0"/>
        <w:rPr>
          <w:i/>
          <w:sz w:val="22"/>
          <w:szCs w:val="22"/>
          <w:u w:val="single"/>
        </w:rPr>
      </w:pPr>
      <w:r w:rsidRPr="0073434B">
        <w:rPr>
          <w:i/>
          <w:sz w:val="22"/>
          <w:szCs w:val="22"/>
          <w:u w:val="single"/>
        </w:rPr>
        <w:t>Indapamidas</w:t>
      </w:r>
    </w:p>
    <w:p w14:paraId="1C9F579D" w14:textId="77777777" w:rsidR="00FD75FF" w:rsidRDefault="00FD75FF" w:rsidP="006F43AF">
      <w:pPr>
        <w:widowControl w:val="0"/>
        <w:tabs>
          <w:tab w:val="left" w:pos="567"/>
        </w:tabs>
        <w:rPr>
          <w:rFonts w:eastAsia="Calibri"/>
          <w:sz w:val="22"/>
          <w:szCs w:val="22"/>
          <w:u w:val="single"/>
        </w:rPr>
      </w:pPr>
    </w:p>
    <w:p w14:paraId="18761DA4" w14:textId="6D7AD737" w:rsidR="00947D3D" w:rsidRPr="00735954" w:rsidRDefault="00947D3D" w:rsidP="006F43AF">
      <w:pPr>
        <w:widowControl w:val="0"/>
        <w:tabs>
          <w:tab w:val="left" w:pos="567"/>
        </w:tabs>
        <w:rPr>
          <w:rFonts w:eastAsia="Calibri"/>
          <w:sz w:val="22"/>
          <w:szCs w:val="22"/>
          <w:u w:val="single"/>
        </w:rPr>
      </w:pPr>
      <w:r w:rsidRPr="00735954">
        <w:rPr>
          <w:rFonts w:eastAsia="Calibri"/>
          <w:sz w:val="22"/>
          <w:szCs w:val="22"/>
          <w:u w:val="single"/>
        </w:rPr>
        <w:t>Absorbcija</w:t>
      </w:r>
    </w:p>
    <w:p w14:paraId="065BCD23" w14:textId="77777777" w:rsidR="00947D3D" w:rsidRPr="00735954" w:rsidRDefault="00947D3D" w:rsidP="006F43AF">
      <w:pPr>
        <w:widowControl w:val="0"/>
        <w:rPr>
          <w:sz w:val="22"/>
          <w:szCs w:val="22"/>
        </w:rPr>
      </w:pPr>
      <w:r w:rsidRPr="00735954">
        <w:rPr>
          <w:sz w:val="22"/>
          <w:szCs w:val="22"/>
        </w:rPr>
        <w:t>Indapamidas greitai ir visas absorbuojamas iš virškinimo trakto.</w:t>
      </w:r>
    </w:p>
    <w:p w14:paraId="0AD95FCE" w14:textId="7F8D4B33" w:rsidR="0030761A" w:rsidRPr="00735954" w:rsidRDefault="00947D3D" w:rsidP="006F43AF">
      <w:pPr>
        <w:widowControl w:val="0"/>
        <w:rPr>
          <w:sz w:val="22"/>
          <w:szCs w:val="22"/>
        </w:rPr>
      </w:pPr>
      <w:r w:rsidRPr="00735954">
        <w:rPr>
          <w:sz w:val="22"/>
          <w:szCs w:val="22"/>
        </w:rPr>
        <w:t>Didžiausia koncentracija plazmoje atsiranda praėjus maždaug vienai valandai po vaistinio preparato išgėrimo.</w:t>
      </w:r>
    </w:p>
    <w:p w14:paraId="503D1C21" w14:textId="77777777" w:rsidR="0030761A" w:rsidRPr="00735954" w:rsidRDefault="0030761A" w:rsidP="006F43AF">
      <w:pPr>
        <w:widowControl w:val="0"/>
        <w:rPr>
          <w:sz w:val="22"/>
          <w:szCs w:val="22"/>
          <w:u w:val="single"/>
        </w:rPr>
      </w:pPr>
    </w:p>
    <w:p w14:paraId="536D03F7" w14:textId="77777777" w:rsidR="0030761A" w:rsidRPr="00735954" w:rsidRDefault="0030761A" w:rsidP="006F43AF">
      <w:pPr>
        <w:widowControl w:val="0"/>
        <w:rPr>
          <w:sz w:val="22"/>
          <w:szCs w:val="22"/>
          <w:u w:val="single"/>
        </w:rPr>
      </w:pPr>
      <w:r w:rsidRPr="00735954">
        <w:rPr>
          <w:sz w:val="22"/>
          <w:szCs w:val="22"/>
          <w:u w:val="single"/>
        </w:rPr>
        <w:lastRenderedPageBreak/>
        <w:t>Pasiskirstymas</w:t>
      </w:r>
    </w:p>
    <w:p w14:paraId="183DFCBD" w14:textId="77777777" w:rsidR="00947D3D" w:rsidRPr="00735954" w:rsidRDefault="00947D3D" w:rsidP="006F43AF">
      <w:pPr>
        <w:widowControl w:val="0"/>
        <w:rPr>
          <w:sz w:val="22"/>
          <w:szCs w:val="22"/>
        </w:rPr>
      </w:pPr>
      <w:r w:rsidRPr="00735954">
        <w:rPr>
          <w:sz w:val="22"/>
          <w:szCs w:val="22"/>
        </w:rPr>
        <w:t>Prie plazmos baltymų jungiasi 79</w:t>
      </w:r>
      <w:r w:rsidR="0085429A" w:rsidRPr="00735954">
        <w:rPr>
          <w:sz w:val="22"/>
          <w:szCs w:val="22"/>
          <w:lang w:val="lt-LT"/>
        </w:rPr>
        <w:t> </w:t>
      </w:r>
      <w:r w:rsidRPr="00735954">
        <w:rPr>
          <w:sz w:val="22"/>
          <w:szCs w:val="22"/>
        </w:rPr>
        <w:t>% preparato.</w:t>
      </w:r>
    </w:p>
    <w:p w14:paraId="1D15A89E" w14:textId="77777777" w:rsidR="0085429A" w:rsidRPr="00735954" w:rsidRDefault="0085429A" w:rsidP="006F43AF">
      <w:pPr>
        <w:widowControl w:val="0"/>
        <w:tabs>
          <w:tab w:val="left" w:pos="567"/>
        </w:tabs>
        <w:rPr>
          <w:rFonts w:eastAsia="Calibri"/>
          <w:sz w:val="22"/>
          <w:szCs w:val="22"/>
          <w:u w:val="single"/>
          <w:lang w:val="lt-LT"/>
        </w:rPr>
      </w:pPr>
    </w:p>
    <w:p w14:paraId="62F27396" w14:textId="6A1C139C" w:rsidR="00947D3D" w:rsidRPr="00735954" w:rsidRDefault="00266AB3" w:rsidP="006F43AF">
      <w:pPr>
        <w:widowControl w:val="0"/>
        <w:tabs>
          <w:tab w:val="left" w:pos="567"/>
        </w:tabs>
        <w:rPr>
          <w:rFonts w:eastAsia="Calibri"/>
          <w:sz w:val="22"/>
          <w:szCs w:val="22"/>
          <w:u w:val="single"/>
        </w:rPr>
      </w:pPr>
      <w:r w:rsidRPr="00735954">
        <w:rPr>
          <w:rFonts w:eastAsia="Calibri"/>
          <w:sz w:val="22"/>
          <w:szCs w:val="22"/>
          <w:u w:val="single"/>
        </w:rPr>
        <w:t>E</w:t>
      </w:r>
      <w:r w:rsidR="00947D3D" w:rsidRPr="00735954">
        <w:rPr>
          <w:rFonts w:eastAsia="Calibri"/>
          <w:sz w:val="22"/>
          <w:szCs w:val="22"/>
          <w:u w:val="single"/>
        </w:rPr>
        <w:t>liminacija</w:t>
      </w:r>
    </w:p>
    <w:p w14:paraId="0A49388F" w14:textId="77777777" w:rsidR="00947D3D" w:rsidRPr="00735954" w:rsidRDefault="00947D3D" w:rsidP="006F43AF">
      <w:pPr>
        <w:widowControl w:val="0"/>
        <w:rPr>
          <w:sz w:val="22"/>
          <w:szCs w:val="22"/>
        </w:rPr>
      </w:pPr>
      <w:r w:rsidRPr="00735954">
        <w:rPr>
          <w:sz w:val="22"/>
          <w:szCs w:val="22"/>
        </w:rPr>
        <w:t>Pusinės eliminacijos laikas yra 14–24 valandos (vidurkis - 18 valandų). Vartojant kartotines dozes, preparato nesikaupia. Iš organizmo indapamidas daugiausia išskiriamas su šlapimu (70</w:t>
      </w:r>
      <w:r w:rsidR="0085429A" w:rsidRPr="00735954">
        <w:rPr>
          <w:sz w:val="22"/>
          <w:szCs w:val="22"/>
          <w:lang w:val="lt-LT"/>
        </w:rPr>
        <w:t> </w:t>
      </w:r>
      <w:r w:rsidRPr="00735954">
        <w:rPr>
          <w:sz w:val="22"/>
          <w:szCs w:val="22"/>
        </w:rPr>
        <w:t>% dozės) bei išmatomis (22</w:t>
      </w:r>
      <w:r w:rsidR="0085429A" w:rsidRPr="00735954">
        <w:rPr>
          <w:sz w:val="22"/>
          <w:szCs w:val="22"/>
          <w:lang w:val="lt-LT"/>
        </w:rPr>
        <w:t> </w:t>
      </w:r>
      <w:r w:rsidRPr="00735954">
        <w:rPr>
          <w:sz w:val="22"/>
          <w:szCs w:val="22"/>
        </w:rPr>
        <w:t>% dozės) neveiklių metabolitų pavidalu.</w:t>
      </w:r>
    </w:p>
    <w:p w14:paraId="360B6B1D" w14:textId="77777777" w:rsidR="0030761A" w:rsidRPr="00735954" w:rsidRDefault="0030761A" w:rsidP="006F43AF">
      <w:pPr>
        <w:widowControl w:val="0"/>
        <w:rPr>
          <w:sz w:val="22"/>
          <w:szCs w:val="22"/>
          <w:u w:val="single"/>
        </w:rPr>
      </w:pPr>
    </w:p>
    <w:p w14:paraId="6F1914F8" w14:textId="5229469A" w:rsidR="0030761A" w:rsidRPr="00735954" w:rsidRDefault="0030761A" w:rsidP="006F43AF">
      <w:pPr>
        <w:widowControl w:val="0"/>
        <w:rPr>
          <w:sz w:val="22"/>
          <w:szCs w:val="22"/>
          <w:u w:val="single"/>
        </w:rPr>
      </w:pPr>
      <w:r w:rsidRPr="00735954">
        <w:rPr>
          <w:sz w:val="22"/>
          <w:szCs w:val="22"/>
          <w:u w:val="single"/>
        </w:rPr>
        <w:t>Ypatingos populiacijos</w:t>
      </w:r>
    </w:p>
    <w:p w14:paraId="30465B57" w14:textId="77777777" w:rsidR="00947D3D" w:rsidRPr="00735954" w:rsidRDefault="00947D3D" w:rsidP="006F43AF">
      <w:pPr>
        <w:widowControl w:val="0"/>
        <w:rPr>
          <w:sz w:val="22"/>
          <w:szCs w:val="22"/>
        </w:rPr>
      </w:pPr>
    </w:p>
    <w:p w14:paraId="162AEC27" w14:textId="77777777" w:rsidR="00947D3D" w:rsidRPr="00735954" w:rsidRDefault="00947D3D" w:rsidP="006F43AF">
      <w:pPr>
        <w:widowControl w:val="0"/>
        <w:tabs>
          <w:tab w:val="left" w:pos="567"/>
        </w:tabs>
        <w:rPr>
          <w:rFonts w:eastAsia="Calibri"/>
          <w:sz w:val="22"/>
          <w:szCs w:val="22"/>
          <w:u w:val="single"/>
        </w:rPr>
      </w:pPr>
      <w:r w:rsidRPr="00735954">
        <w:rPr>
          <w:rFonts w:eastAsia="Calibri"/>
          <w:sz w:val="22"/>
          <w:szCs w:val="22"/>
          <w:u w:val="single"/>
        </w:rPr>
        <w:t>Sutrikusi inkstų funkcija</w:t>
      </w:r>
    </w:p>
    <w:p w14:paraId="07B25BF4" w14:textId="77777777" w:rsidR="00947D3D" w:rsidRPr="006F43AF" w:rsidRDefault="00947D3D" w:rsidP="006F43AF">
      <w:pPr>
        <w:widowControl w:val="0"/>
        <w:rPr>
          <w:sz w:val="22"/>
          <w:szCs w:val="22"/>
        </w:rPr>
      </w:pPr>
      <w:r w:rsidRPr="00735954">
        <w:rPr>
          <w:sz w:val="22"/>
          <w:szCs w:val="22"/>
        </w:rPr>
        <w:t>Jei yra inkstų nepakankamumas, indapamido farmakokinetika nekinta.</w:t>
      </w:r>
    </w:p>
    <w:p w14:paraId="607E5390" w14:textId="77777777" w:rsidR="00947D3D" w:rsidRPr="006F43AF" w:rsidRDefault="00947D3D" w:rsidP="006F43AF">
      <w:pPr>
        <w:widowControl w:val="0"/>
        <w:rPr>
          <w:sz w:val="22"/>
          <w:szCs w:val="22"/>
        </w:rPr>
      </w:pPr>
    </w:p>
    <w:p w14:paraId="6958B6CB" w14:textId="77777777" w:rsidR="00947D3D" w:rsidRPr="006F43AF" w:rsidRDefault="00947D3D" w:rsidP="006F43AF">
      <w:pPr>
        <w:widowControl w:val="0"/>
        <w:ind w:left="567" w:hanging="567"/>
        <w:rPr>
          <w:b/>
          <w:sz w:val="22"/>
          <w:szCs w:val="22"/>
        </w:rPr>
      </w:pPr>
      <w:r w:rsidRPr="006F43AF">
        <w:rPr>
          <w:b/>
          <w:sz w:val="22"/>
          <w:szCs w:val="22"/>
        </w:rPr>
        <w:t>5.3</w:t>
      </w:r>
      <w:r w:rsidRPr="006F43AF">
        <w:rPr>
          <w:b/>
          <w:sz w:val="22"/>
          <w:szCs w:val="22"/>
        </w:rPr>
        <w:tab/>
        <w:t>Ikiklinikinių saugumo tyrimų duomenys</w:t>
      </w:r>
    </w:p>
    <w:p w14:paraId="0B6970C7" w14:textId="77777777" w:rsidR="00947D3D" w:rsidRPr="006F43AF" w:rsidRDefault="00947D3D" w:rsidP="006F43AF">
      <w:pPr>
        <w:widowControl w:val="0"/>
        <w:rPr>
          <w:sz w:val="22"/>
          <w:szCs w:val="22"/>
        </w:rPr>
      </w:pPr>
    </w:p>
    <w:p w14:paraId="67182C67" w14:textId="77777777" w:rsidR="00947D3D" w:rsidRPr="006F43AF" w:rsidRDefault="00947D3D" w:rsidP="006F43AF">
      <w:pPr>
        <w:widowControl w:val="0"/>
        <w:rPr>
          <w:sz w:val="22"/>
          <w:szCs w:val="22"/>
        </w:rPr>
      </w:pPr>
      <w:r w:rsidRPr="006F43AF">
        <w:rPr>
          <w:sz w:val="22"/>
          <w:szCs w:val="22"/>
        </w:rPr>
        <w:t>Toksinis Co-Perineva poveikis yra šiek tiek stipresnis nei kiekvienos veikliosios medžiagos atskirai. Duomenų apie toksinio šių medžiagų derinio poveikio žiurkių inkstams sustiprėjimą negauta, tačiau pasireiškė toksinis poveikis šunų virškinimo traktui, be to, toksinis poveikis vaikingoms žiurkių patelėms buvo stipresnis nei sukeliamas vien perindoprilio. Vis dėlto tokius nepageidaujamus reiškinius sukėlė dozės, kurios labai viršijo žmonėms skiriamą gydomąją dozę.</w:t>
      </w:r>
    </w:p>
    <w:p w14:paraId="256C4868" w14:textId="1E657112" w:rsidR="00947D3D" w:rsidRPr="006F43AF" w:rsidRDefault="00947D3D" w:rsidP="006F43AF">
      <w:pPr>
        <w:widowControl w:val="0"/>
        <w:rPr>
          <w:sz w:val="22"/>
          <w:szCs w:val="22"/>
        </w:rPr>
      </w:pPr>
      <w:r w:rsidRPr="006F43AF">
        <w:rPr>
          <w:sz w:val="22"/>
          <w:szCs w:val="22"/>
        </w:rPr>
        <w:t>Atskirai atliktų ikiklinikinių perindoprilio ir indapamido tyrimų metu duomenų apie genotoksinį, kancerogeninį ir teratogeninį poveikį negauta.</w:t>
      </w:r>
      <w:r w:rsidR="00515B9A">
        <w:rPr>
          <w:sz w:val="22"/>
          <w:szCs w:val="22"/>
        </w:rPr>
        <w:t xml:space="preserve"> </w:t>
      </w:r>
      <w:r w:rsidR="00515B9A" w:rsidRPr="00515B9A">
        <w:rPr>
          <w:sz w:val="22"/>
          <w:szCs w:val="22"/>
          <w:lang w:val="lt-LT"/>
        </w:rPr>
        <w:t>Reprodukcijos toksikologiniai tyrimai neparodė embriotoksinio ar teratogeninio poveikio, neįtakojo vaisingumo.</w:t>
      </w:r>
    </w:p>
    <w:p w14:paraId="46228137" w14:textId="77777777" w:rsidR="00947D3D" w:rsidRPr="006F43AF" w:rsidRDefault="00947D3D" w:rsidP="006F43AF">
      <w:pPr>
        <w:widowControl w:val="0"/>
        <w:rPr>
          <w:sz w:val="22"/>
          <w:szCs w:val="22"/>
        </w:rPr>
      </w:pPr>
    </w:p>
    <w:p w14:paraId="34C4071A" w14:textId="77777777" w:rsidR="00947D3D" w:rsidRPr="006F43AF" w:rsidRDefault="00947D3D" w:rsidP="006F43AF">
      <w:pPr>
        <w:widowControl w:val="0"/>
        <w:rPr>
          <w:sz w:val="22"/>
          <w:szCs w:val="22"/>
        </w:rPr>
      </w:pPr>
    </w:p>
    <w:p w14:paraId="5F514E67" w14:textId="77777777" w:rsidR="00947D3D" w:rsidRPr="006F43AF" w:rsidRDefault="00947D3D" w:rsidP="006F43AF">
      <w:pPr>
        <w:widowControl w:val="0"/>
        <w:ind w:left="567" w:hanging="567"/>
        <w:rPr>
          <w:b/>
          <w:sz w:val="22"/>
          <w:szCs w:val="22"/>
        </w:rPr>
      </w:pPr>
      <w:r w:rsidRPr="006F43AF">
        <w:rPr>
          <w:b/>
          <w:sz w:val="22"/>
          <w:szCs w:val="22"/>
        </w:rPr>
        <w:t>6.</w:t>
      </w:r>
      <w:r w:rsidRPr="006F43AF">
        <w:rPr>
          <w:b/>
          <w:sz w:val="22"/>
          <w:szCs w:val="22"/>
        </w:rPr>
        <w:tab/>
        <w:t>FARMACINĖ INFORMACIJA</w:t>
      </w:r>
    </w:p>
    <w:p w14:paraId="4D39BD14" w14:textId="77777777" w:rsidR="00947D3D" w:rsidRPr="006F43AF" w:rsidRDefault="00947D3D" w:rsidP="006F43AF">
      <w:pPr>
        <w:widowControl w:val="0"/>
        <w:ind w:left="567" w:hanging="567"/>
        <w:rPr>
          <w:b/>
          <w:sz w:val="22"/>
          <w:szCs w:val="22"/>
        </w:rPr>
      </w:pPr>
    </w:p>
    <w:p w14:paraId="3B17852D" w14:textId="77777777" w:rsidR="00947D3D" w:rsidRPr="006F43AF" w:rsidRDefault="00947D3D" w:rsidP="006F43AF">
      <w:pPr>
        <w:widowControl w:val="0"/>
        <w:ind w:left="567" w:hanging="567"/>
        <w:rPr>
          <w:b/>
          <w:sz w:val="22"/>
          <w:szCs w:val="22"/>
        </w:rPr>
      </w:pPr>
      <w:r w:rsidRPr="006F43AF">
        <w:rPr>
          <w:b/>
          <w:sz w:val="22"/>
          <w:szCs w:val="22"/>
        </w:rPr>
        <w:t>6.1</w:t>
      </w:r>
      <w:r w:rsidRPr="006F43AF">
        <w:rPr>
          <w:b/>
          <w:sz w:val="22"/>
          <w:szCs w:val="22"/>
        </w:rPr>
        <w:tab/>
        <w:t>Pagalbinių medžiagų sąrašas</w:t>
      </w:r>
    </w:p>
    <w:p w14:paraId="105CF22E" w14:textId="77777777" w:rsidR="00947D3D" w:rsidRPr="006F43AF" w:rsidRDefault="00947D3D" w:rsidP="006F43AF">
      <w:pPr>
        <w:widowControl w:val="0"/>
        <w:rPr>
          <w:sz w:val="22"/>
          <w:szCs w:val="22"/>
        </w:rPr>
      </w:pPr>
    </w:p>
    <w:p w14:paraId="58C39897" w14:textId="77777777" w:rsidR="00947D3D" w:rsidRPr="006F43AF" w:rsidRDefault="00947D3D" w:rsidP="006F43AF">
      <w:pPr>
        <w:widowControl w:val="0"/>
        <w:rPr>
          <w:sz w:val="22"/>
          <w:szCs w:val="22"/>
        </w:rPr>
      </w:pPr>
      <w:r w:rsidRPr="006F43AF">
        <w:rPr>
          <w:sz w:val="22"/>
          <w:szCs w:val="22"/>
        </w:rPr>
        <w:t>Kalcio chloridas heksahidratas</w:t>
      </w:r>
    </w:p>
    <w:p w14:paraId="62C1B670" w14:textId="77777777" w:rsidR="00947D3D" w:rsidRPr="006F43AF" w:rsidRDefault="00947D3D" w:rsidP="006F43AF">
      <w:pPr>
        <w:widowControl w:val="0"/>
        <w:rPr>
          <w:sz w:val="22"/>
          <w:szCs w:val="22"/>
        </w:rPr>
      </w:pPr>
      <w:r w:rsidRPr="006F43AF">
        <w:rPr>
          <w:sz w:val="22"/>
          <w:szCs w:val="22"/>
        </w:rPr>
        <w:t>Laktozė monohidratas</w:t>
      </w:r>
    </w:p>
    <w:p w14:paraId="3C80E1DF" w14:textId="77777777" w:rsidR="00947D3D" w:rsidRPr="006F43AF" w:rsidRDefault="00947D3D" w:rsidP="006F43AF">
      <w:pPr>
        <w:widowControl w:val="0"/>
        <w:rPr>
          <w:sz w:val="22"/>
          <w:szCs w:val="22"/>
        </w:rPr>
      </w:pPr>
      <w:r w:rsidRPr="006F43AF">
        <w:rPr>
          <w:sz w:val="22"/>
          <w:szCs w:val="22"/>
        </w:rPr>
        <w:t>Krospovidonas</w:t>
      </w:r>
    </w:p>
    <w:p w14:paraId="3765F32A" w14:textId="77777777" w:rsidR="00947D3D" w:rsidRPr="006F43AF" w:rsidRDefault="00947D3D" w:rsidP="006F43AF">
      <w:pPr>
        <w:widowControl w:val="0"/>
        <w:rPr>
          <w:sz w:val="22"/>
          <w:szCs w:val="22"/>
        </w:rPr>
      </w:pPr>
      <w:r w:rsidRPr="006F43AF">
        <w:rPr>
          <w:sz w:val="22"/>
          <w:szCs w:val="22"/>
        </w:rPr>
        <w:t>Mikrokristalinė celiuliozė</w:t>
      </w:r>
    </w:p>
    <w:p w14:paraId="5D2E7337" w14:textId="77777777" w:rsidR="00947D3D" w:rsidRPr="006F43AF" w:rsidRDefault="00947D3D" w:rsidP="006F43AF">
      <w:pPr>
        <w:widowControl w:val="0"/>
        <w:autoSpaceDE w:val="0"/>
        <w:autoSpaceDN w:val="0"/>
        <w:adjustRightInd w:val="0"/>
        <w:rPr>
          <w:sz w:val="22"/>
          <w:szCs w:val="22"/>
        </w:rPr>
      </w:pPr>
      <w:r w:rsidRPr="006F43AF">
        <w:rPr>
          <w:sz w:val="22"/>
          <w:szCs w:val="22"/>
        </w:rPr>
        <w:t>Natrio-vandenilio karbonatas</w:t>
      </w:r>
    </w:p>
    <w:p w14:paraId="5A06E077" w14:textId="77777777" w:rsidR="00947D3D" w:rsidRPr="006F43AF" w:rsidRDefault="00947D3D" w:rsidP="006F43AF">
      <w:pPr>
        <w:widowControl w:val="0"/>
        <w:rPr>
          <w:sz w:val="22"/>
          <w:szCs w:val="22"/>
        </w:rPr>
      </w:pPr>
      <w:r w:rsidRPr="006F43AF">
        <w:rPr>
          <w:sz w:val="22"/>
          <w:szCs w:val="22"/>
        </w:rPr>
        <w:t>Koloidinis hidratuotas silicio dioksidas</w:t>
      </w:r>
    </w:p>
    <w:p w14:paraId="54DE2D1D" w14:textId="77777777" w:rsidR="00947D3D" w:rsidRPr="006F43AF" w:rsidRDefault="00947D3D" w:rsidP="006F43AF">
      <w:pPr>
        <w:widowControl w:val="0"/>
        <w:rPr>
          <w:sz w:val="22"/>
          <w:szCs w:val="22"/>
        </w:rPr>
      </w:pPr>
      <w:r w:rsidRPr="006F43AF">
        <w:rPr>
          <w:sz w:val="22"/>
          <w:szCs w:val="22"/>
        </w:rPr>
        <w:t>Magnio stearatas</w:t>
      </w:r>
    </w:p>
    <w:p w14:paraId="6A75A359" w14:textId="77777777" w:rsidR="00947D3D" w:rsidRPr="006F43AF" w:rsidRDefault="00947D3D" w:rsidP="006F43AF">
      <w:pPr>
        <w:widowControl w:val="0"/>
        <w:rPr>
          <w:sz w:val="22"/>
          <w:szCs w:val="22"/>
        </w:rPr>
      </w:pPr>
    </w:p>
    <w:p w14:paraId="3E088A2A" w14:textId="77777777" w:rsidR="00947D3D" w:rsidRPr="006F43AF" w:rsidRDefault="00947D3D" w:rsidP="006F43AF">
      <w:pPr>
        <w:widowControl w:val="0"/>
        <w:ind w:left="567" w:hanging="567"/>
        <w:rPr>
          <w:b/>
          <w:sz w:val="22"/>
          <w:szCs w:val="22"/>
        </w:rPr>
      </w:pPr>
      <w:r w:rsidRPr="006F43AF">
        <w:rPr>
          <w:b/>
          <w:sz w:val="22"/>
          <w:szCs w:val="22"/>
        </w:rPr>
        <w:t>6.2</w:t>
      </w:r>
      <w:r w:rsidRPr="006F43AF">
        <w:rPr>
          <w:b/>
          <w:sz w:val="22"/>
          <w:szCs w:val="22"/>
        </w:rPr>
        <w:tab/>
        <w:t>Nesuderinamumas</w:t>
      </w:r>
    </w:p>
    <w:p w14:paraId="68A93842" w14:textId="77777777" w:rsidR="00947D3D" w:rsidRPr="006F43AF" w:rsidRDefault="00947D3D" w:rsidP="006F43AF">
      <w:pPr>
        <w:widowControl w:val="0"/>
        <w:rPr>
          <w:sz w:val="22"/>
          <w:szCs w:val="22"/>
        </w:rPr>
      </w:pPr>
    </w:p>
    <w:p w14:paraId="3EE0355C" w14:textId="77777777" w:rsidR="00947D3D" w:rsidRPr="006F43AF" w:rsidRDefault="00947D3D" w:rsidP="006F43AF">
      <w:pPr>
        <w:widowControl w:val="0"/>
        <w:rPr>
          <w:sz w:val="22"/>
          <w:szCs w:val="22"/>
        </w:rPr>
      </w:pPr>
      <w:r w:rsidRPr="006F43AF">
        <w:rPr>
          <w:sz w:val="22"/>
          <w:szCs w:val="22"/>
        </w:rPr>
        <w:t>Duomenys nebūtini.</w:t>
      </w:r>
    </w:p>
    <w:p w14:paraId="3A6BEE27" w14:textId="77777777" w:rsidR="00947D3D" w:rsidRPr="006F43AF" w:rsidRDefault="00947D3D" w:rsidP="006F43AF">
      <w:pPr>
        <w:widowControl w:val="0"/>
        <w:rPr>
          <w:sz w:val="22"/>
          <w:szCs w:val="22"/>
        </w:rPr>
      </w:pPr>
    </w:p>
    <w:p w14:paraId="599C1EF0" w14:textId="77777777" w:rsidR="00947D3D" w:rsidRPr="006F43AF" w:rsidRDefault="00947D3D" w:rsidP="006F43AF">
      <w:pPr>
        <w:widowControl w:val="0"/>
        <w:ind w:left="567" w:hanging="567"/>
        <w:rPr>
          <w:b/>
          <w:sz w:val="22"/>
          <w:szCs w:val="22"/>
        </w:rPr>
      </w:pPr>
      <w:r w:rsidRPr="006F43AF">
        <w:rPr>
          <w:b/>
          <w:sz w:val="22"/>
          <w:szCs w:val="22"/>
        </w:rPr>
        <w:t>6.3</w:t>
      </w:r>
      <w:r w:rsidRPr="006F43AF">
        <w:rPr>
          <w:b/>
          <w:sz w:val="22"/>
          <w:szCs w:val="22"/>
        </w:rPr>
        <w:tab/>
        <w:t>Tinkamumo laikas</w:t>
      </w:r>
    </w:p>
    <w:p w14:paraId="555BD60C" w14:textId="77777777" w:rsidR="00947D3D" w:rsidRPr="006F43AF" w:rsidRDefault="00947D3D" w:rsidP="006F43AF">
      <w:pPr>
        <w:widowControl w:val="0"/>
        <w:rPr>
          <w:sz w:val="22"/>
          <w:szCs w:val="22"/>
        </w:rPr>
      </w:pPr>
    </w:p>
    <w:p w14:paraId="3F2F63AD" w14:textId="77777777" w:rsidR="00947D3D" w:rsidRPr="006F43AF" w:rsidRDefault="00947D3D" w:rsidP="006F43AF">
      <w:pPr>
        <w:widowControl w:val="0"/>
        <w:rPr>
          <w:sz w:val="22"/>
          <w:szCs w:val="22"/>
        </w:rPr>
      </w:pPr>
      <w:r w:rsidRPr="006F43AF">
        <w:rPr>
          <w:sz w:val="22"/>
          <w:szCs w:val="22"/>
        </w:rPr>
        <w:t>3 metai.</w:t>
      </w:r>
    </w:p>
    <w:p w14:paraId="180FAB1B" w14:textId="77777777" w:rsidR="00947D3D" w:rsidRPr="006F43AF" w:rsidRDefault="00947D3D" w:rsidP="006F43AF">
      <w:pPr>
        <w:widowControl w:val="0"/>
        <w:rPr>
          <w:sz w:val="22"/>
          <w:szCs w:val="22"/>
        </w:rPr>
      </w:pPr>
    </w:p>
    <w:p w14:paraId="2C23FAAF" w14:textId="77777777" w:rsidR="00947D3D" w:rsidRPr="006F43AF" w:rsidRDefault="00947D3D" w:rsidP="006F43AF">
      <w:pPr>
        <w:widowControl w:val="0"/>
        <w:ind w:left="567" w:hanging="567"/>
        <w:rPr>
          <w:b/>
          <w:sz w:val="22"/>
          <w:szCs w:val="22"/>
        </w:rPr>
      </w:pPr>
      <w:r w:rsidRPr="006F43AF">
        <w:rPr>
          <w:b/>
          <w:sz w:val="22"/>
          <w:szCs w:val="22"/>
        </w:rPr>
        <w:t>6.4</w:t>
      </w:r>
      <w:r w:rsidRPr="006F43AF">
        <w:rPr>
          <w:b/>
          <w:sz w:val="22"/>
          <w:szCs w:val="22"/>
        </w:rPr>
        <w:tab/>
        <w:t>Specialios laikymo sąlygos</w:t>
      </w:r>
    </w:p>
    <w:p w14:paraId="7B54D72C" w14:textId="77777777" w:rsidR="00947D3D" w:rsidRPr="006F43AF" w:rsidRDefault="00947D3D" w:rsidP="006F43AF">
      <w:pPr>
        <w:widowControl w:val="0"/>
        <w:rPr>
          <w:sz w:val="22"/>
          <w:szCs w:val="22"/>
        </w:rPr>
      </w:pPr>
    </w:p>
    <w:p w14:paraId="00CFBDC1" w14:textId="1466E04C" w:rsidR="00947D3D" w:rsidRPr="006F43AF" w:rsidRDefault="00947D3D" w:rsidP="006F43AF">
      <w:pPr>
        <w:widowControl w:val="0"/>
        <w:rPr>
          <w:sz w:val="22"/>
          <w:szCs w:val="22"/>
        </w:rPr>
      </w:pPr>
      <w:r w:rsidRPr="006F43AF">
        <w:rPr>
          <w:sz w:val="22"/>
          <w:szCs w:val="22"/>
        </w:rPr>
        <w:t>Laikyti ne aukštesnėje kaip 25</w:t>
      </w:r>
      <w:r w:rsidR="00183E42">
        <w:rPr>
          <w:sz w:val="22"/>
          <w:szCs w:val="22"/>
        </w:rPr>
        <w:t> </w:t>
      </w:r>
      <w:r w:rsidRPr="006F43AF">
        <w:rPr>
          <w:sz w:val="22"/>
          <w:szCs w:val="22"/>
        </w:rPr>
        <w:t>°C temperatūroje.</w:t>
      </w:r>
    </w:p>
    <w:p w14:paraId="3CAF57E0" w14:textId="77777777" w:rsidR="00947D3D" w:rsidRPr="006F43AF" w:rsidRDefault="00947D3D" w:rsidP="006F43AF">
      <w:pPr>
        <w:widowControl w:val="0"/>
        <w:rPr>
          <w:sz w:val="22"/>
          <w:szCs w:val="22"/>
        </w:rPr>
      </w:pPr>
      <w:r w:rsidRPr="006F43AF">
        <w:rPr>
          <w:sz w:val="22"/>
          <w:szCs w:val="22"/>
        </w:rPr>
        <w:t>Laikyti gamintojo pakuotėje, kad preparatas būtų apsaugotas nuo drėgmės.</w:t>
      </w:r>
    </w:p>
    <w:p w14:paraId="2DCB0026" w14:textId="77777777" w:rsidR="00947D3D" w:rsidRPr="006F43AF" w:rsidRDefault="00947D3D" w:rsidP="006F43AF">
      <w:pPr>
        <w:widowControl w:val="0"/>
        <w:rPr>
          <w:sz w:val="22"/>
          <w:szCs w:val="22"/>
        </w:rPr>
      </w:pPr>
    </w:p>
    <w:p w14:paraId="5FD17397" w14:textId="77777777" w:rsidR="00947D3D" w:rsidRPr="006F43AF" w:rsidRDefault="00947D3D" w:rsidP="006F43AF">
      <w:pPr>
        <w:widowControl w:val="0"/>
        <w:ind w:left="567" w:hanging="567"/>
        <w:rPr>
          <w:b/>
          <w:sz w:val="22"/>
          <w:szCs w:val="22"/>
        </w:rPr>
      </w:pPr>
      <w:r w:rsidRPr="006F43AF">
        <w:rPr>
          <w:b/>
          <w:sz w:val="22"/>
          <w:szCs w:val="22"/>
        </w:rPr>
        <w:t>6.5</w:t>
      </w:r>
      <w:r w:rsidRPr="006F43AF">
        <w:rPr>
          <w:b/>
          <w:sz w:val="22"/>
          <w:szCs w:val="22"/>
        </w:rPr>
        <w:tab/>
        <w:t>Talpyklės pobūdis ir jos turinys</w:t>
      </w:r>
    </w:p>
    <w:p w14:paraId="014C5422" w14:textId="77777777" w:rsidR="00947D3D" w:rsidRPr="006F43AF" w:rsidRDefault="00947D3D" w:rsidP="006F43AF">
      <w:pPr>
        <w:widowControl w:val="0"/>
        <w:rPr>
          <w:sz w:val="22"/>
          <w:szCs w:val="22"/>
        </w:rPr>
      </w:pPr>
    </w:p>
    <w:p w14:paraId="68443B85" w14:textId="77777777" w:rsidR="00947D3D" w:rsidRPr="006F43AF" w:rsidRDefault="00947D3D" w:rsidP="006F43AF">
      <w:pPr>
        <w:widowControl w:val="0"/>
        <w:tabs>
          <w:tab w:val="left" w:pos="567"/>
        </w:tabs>
        <w:rPr>
          <w:sz w:val="22"/>
          <w:szCs w:val="22"/>
        </w:rPr>
      </w:pPr>
      <w:r w:rsidRPr="006F43AF">
        <w:rPr>
          <w:sz w:val="22"/>
          <w:szCs w:val="22"/>
        </w:rPr>
        <w:t>Kartono dėžutė, kurioje yra 14, 20, 28, 30, 50, 56, 60, 90 ar 100 tablečių OPA/Al/PVC/Al lizdinėse plokštelėse.</w:t>
      </w:r>
    </w:p>
    <w:p w14:paraId="1CAC4CBD" w14:textId="77777777" w:rsidR="00947D3D" w:rsidRPr="006F43AF" w:rsidRDefault="00947D3D" w:rsidP="006F43AF">
      <w:pPr>
        <w:widowControl w:val="0"/>
        <w:rPr>
          <w:sz w:val="22"/>
          <w:szCs w:val="22"/>
        </w:rPr>
      </w:pPr>
    </w:p>
    <w:p w14:paraId="1908B16D" w14:textId="77777777" w:rsidR="00947D3D" w:rsidRPr="006F43AF" w:rsidRDefault="00947D3D" w:rsidP="006F43AF">
      <w:pPr>
        <w:widowControl w:val="0"/>
        <w:rPr>
          <w:sz w:val="22"/>
          <w:szCs w:val="22"/>
        </w:rPr>
      </w:pPr>
      <w:r w:rsidRPr="006F43AF">
        <w:rPr>
          <w:sz w:val="22"/>
          <w:szCs w:val="22"/>
        </w:rPr>
        <w:t>Gali būti tiekiamos ne visų dydžių pakuotės.</w:t>
      </w:r>
    </w:p>
    <w:p w14:paraId="7D8B5000" w14:textId="77777777" w:rsidR="00947D3D" w:rsidRPr="006F43AF" w:rsidRDefault="00947D3D" w:rsidP="006F43AF">
      <w:pPr>
        <w:widowControl w:val="0"/>
        <w:rPr>
          <w:sz w:val="22"/>
          <w:szCs w:val="22"/>
        </w:rPr>
      </w:pPr>
    </w:p>
    <w:p w14:paraId="6489130C" w14:textId="77777777" w:rsidR="00947D3D" w:rsidRPr="006F43AF" w:rsidRDefault="00947D3D" w:rsidP="006F43AF">
      <w:pPr>
        <w:widowControl w:val="0"/>
        <w:ind w:left="567" w:hanging="567"/>
        <w:rPr>
          <w:b/>
          <w:sz w:val="22"/>
          <w:szCs w:val="22"/>
        </w:rPr>
      </w:pPr>
      <w:r w:rsidRPr="006F43AF">
        <w:rPr>
          <w:b/>
          <w:sz w:val="22"/>
          <w:szCs w:val="22"/>
        </w:rPr>
        <w:lastRenderedPageBreak/>
        <w:t>6.6</w:t>
      </w:r>
      <w:r w:rsidRPr="006F43AF">
        <w:rPr>
          <w:b/>
          <w:sz w:val="22"/>
          <w:szCs w:val="22"/>
        </w:rPr>
        <w:tab/>
        <w:t>Specialūs reikalavimai atliekoms tvarkyti ir vaistiniam preparatui ruošti</w:t>
      </w:r>
    </w:p>
    <w:p w14:paraId="79ACA7B8" w14:textId="77777777" w:rsidR="00947D3D" w:rsidRPr="006F43AF" w:rsidRDefault="00947D3D" w:rsidP="006F43AF">
      <w:pPr>
        <w:widowControl w:val="0"/>
        <w:rPr>
          <w:sz w:val="22"/>
          <w:szCs w:val="22"/>
        </w:rPr>
      </w:pPr>
    </w:p>
    <w:p w14:paraId="6FAB416A" w14:textId="77777777" w:rsidR="00947D3D" w:rsidRPr="006F43AF" w:rsidRDefault="00947D3D" w:rsidP="006F43AF">
      <w:pPr>
        <w:widowControl w:val="0"/>
        <w:rPr>
          <w:sz w:val="22"/>
          <w:szCs w:val="22"/>
        </w:rPr>
      </w:pPr>
      <w:r w:rsidRPr="006F43AF">
        <w:rPr>
          <w:sz w:val="22"/>
          <w:szCs w:val="22"/>
        </w:rPr>
        <w:t>Nesuvartotą vaistinį preparatą ar atliekas reikia tvarkyti laikantis vietinių reikalavimų.</w:t>
      </w:r>
    </w:p>
    <w:p w14:paraId="17F97E37" w14:textId="77777777" w:rsidR="00947D3D" w:rsidRPr="006F43AF" w:rsidRDefault="00947D3D" w:rsidP="006F43AF">
      <w:pPr>
        <w:widowControl w:val="0"/>
        <w:rPr>
          <w:sz w:val="22"/>
          <w:szCs w:val="22"/>
        </w:rPr>
      </w:pPr>
    </w:p>
    <w:p w14:paraId="596BBD73" w14:textId="77777777" w:rsidR="00947D3D" w:rsidRPr="006F43AF" w:rsidRDefault="00947D3D" w:rsidP="006F43AF">
      <w:pPr>
        <w:widowControl w:val="0"/>
        <w:rPr>
          <w:sz w:val="22"/>
          <w:szCs w:val="22"/>
        </w:rPr>
      </w:pPr>
    </w:p>
    <w:p w14:paraId="154FCAD5" w14:textId="77777777" w:rsidR="00947D3D" w:rsidRPr="006F43AF" w:rsidRDefault="00947D3D" w:rsidP="006F43AF">
      <w:pPr>
        <w:widowControl w:val="0"/>
        <w:ind w:left="567" w:hanging="567"/>
        <w:rPr>
          <w:b/>
          <w:sz w:val="22"/>
          <w:szCs w:val="22"/>
        </w:rPr>
      </w:pPr>
      <w:r w:rsidRPr="006F43AF">
        <w:rPr>
          <w:b/>
          <w:sz w:val="22"/>
          <w:szCs w:val="22"/>
        </w:rPr>
        <w:t>7.</w:t>
      </w:r>
      <w:r w:rsidRPr="006F43AF">
        <w:rPr>
          <w:b/>
          <w:sz w:val="22"/>
          <w:szCs w:val="22"/>
        </w:rPr>
        <w:tab/>
        <w:t>REGISTRUOTOJAS</w:t>
      </w:r>
    </w:p>
    <w:p w14:paraId="31250FFE" w14:textId="77777777" w:rsidR="00947D3D" w:rsidRPr="006F43AF" w:rsidRDefault="00947D3D" w:rsidP="006F43AF">
      <w:pPr>
        <w:widowControl w:val="0"/>
        <w:rPr>
          <w:sz w:val="22"/>
          <w:szCs w:val="22"/>
        </w:rPr>
      </w:pPr>
    </w:p>
    <w:p w14:paraId="75E3491B" w14:textId="77777777" w:rsidR="00F810E6" w:rsidRPr="006F43AF" w:rsidRDefault="00F810E6" w:rsidP="006F43AF">
      <w:pPr>
        <w:widowControl w:val="0"/>
        <w:tabs>
          <w:tab w:val="left" w:pos="567"/>
        </w:tabs>
        <w:jc w:val="both"/>
        <w:rPr>
          <w:sz w:val="22"/>
          <w:szCs w:val="22"/>
        </w:rPr>
      </w:pPr>
      <w:r w:rsidRPr="006F43AF">
        <w:rPr>
          <w:sz w:val="22"/>
          <w:szCs w:val="22"/>
        </w:rPr>
        <w:t>KRKA, d.d., Novo mesto</w:t>
      </w:r>
    </w:p>
    <w:p w14:paraId="2B7875BD" w14:textId="77777777" w:rsidR="00F810E6" w:rsidRPr="006F43AF" w:rsidRDefault="00F810E6" w:rsidP="006F43AF">
      <w:pPr>
        <w:widowControl w:val="0"/>
        <w:tabs>
          <w:tab w:val="left" w:pos="567"/>
        </w:tabs>
        <w:jc w:val="both"/>
        <w:rPr>
          <w:sz w:val="22"/>
          <w:szCs w:val="22"/>
        </w:rPr>
      </w:pPr>
      <w:r w:rsidRPr="006F43AF">
        <w:rPr>
          <w:sz w:val="22"/>
          <w:szCs w:val="22"/>
        </w:rPr>
        <w:t>Šmarješka cesta 6</w:t>
      </w:r>
    </w:p>
    <w:p w14:paraId="4749A0E9" w14:textId="77777777" w:rsidR="00F810E6" w:rsidRPr="006F43AF" w:rsidRDefault="00F810E6" w:rsidP="006F43AF">
      <w:pPr>
        <w:widowControl w:val="0"/>
        <w:tabs>
          <w:tab w:val="left" w:pos="567"/>
        </w:tabs>
        <w:jc w:val="both"/>
        <w:rPr>
          <w:sz w:val="22"/>
          <w:szCs w:val="22"/>
        </w:rPr>
      </w:pPr>
      <w:r w:rsidRPr="006F43AF">
        <w:rPr>
          <w:sz w:val="22"/>
          <w:szCs w:val="22"/>
        </w:rPr>
        <w:t>8501 Novo mesto</w:t>
      </w:r>
    </w:p>
    <w:p w14:paraId="6EAEEEE5" w14:textId="77777777" w:rsidR="00F810E6" w:rsidRPr="006F43AF" w:rsidRDefault="00F810E6" w:rsidP="006F43AF">
      <w:pPr>
        <w:widowControl w:val="0"/>
        <w:tabs>
          <w:tab w:val="left" w:pos="567"/>
        </w:tabs>
        <w:jc w:val="both"/>
        <w:rPr>
          <w:sz w:val="22"/>
          <w:szCs w:val="22"/>
        </w:rPr>
      </w:pPr>
      <w:r w:rsidRPr="006F43AF">
        <w:rPr>
          <w:sz w:val="22"/>
          <w:szCs w:val="22"/>
        </w:rPr>
        <w:t>Slovėnija</w:t>
      </w:r>
    </w:p>
    <w:p w14:paraId="480FC8BE" w14:textId="77777777" w:rsidR="00947D3D" w:rsidRPr="006F43AF" w:rsidRDefault="00947D3D" w:rsidP="006F43AF">
      <w:pPr>
        <w:widowControl w:val="0"/>
        <w:rPr>
          <w:sz w:val="22"/>
          <w:szCs w:val="22"/>
        </w:rPr>
      </w:pPr>
    </w:p>
    <w:p w14:paraId="2094FD1D" w14:textId="77777777" w:rsidR="00947D3D" w:rsidRPr="006F43AF" w:rsidRDefault="00947D3D" w:rsidP="006F43AF">
      <w:pPr>
        <w:widowControl w:val="0"/>
        <w:rPr>
          <w:sz w:val="22"/>
          <w:szCs w:val="22"/>
        </w:rPr>
      </w:pPr>
    </w:p>
    <w:p w14:paraId="0EBEFE15" w14:textId="77777777" w:rsidR="00947D3D" w:rsidRPr="006F43AF" w:rsidRDefault="00947D3D" w:rsidP="006F43AF">
      <w:pPr>
        <w:widowControl w:val="0"/>
        <w:ind w:left="567" w:hanging="567"/>
        <w:rPr>
          <w:b/>
          <w:sz w:val="22"/>
          <w:szCs w:val="22"/>
        </w:rPr>
      </w:pPr>
      <w:r w:rsidRPr="006F43AF">
        <w:rPr>
          <w:b/>
          <w:sz w:val="22"/>
          <w:szCs w:val="22"/>
        </w:rPr>
        <w:t>8.</w:t>
      </w:r>
      <w:r w:rsidRPr="006F43AF">
        <w:rPr>
          <w:b/>
          <w:sz w:val="22"/>
          <w:szCs w:val="22"/>
        </w:rPr>
        <w:tab/>
        <w:t>REGISTRACIJOS PAŽYMĖJIMO NUMERIS (-IAI)</w:t>
      </w:r>
    </w:p>
    <w:p w14:paraId="5026161D" w14:textId="77777777" w:rsidR="00947D3D" w:rsidRPr="006F43AF" w:rsidRDefault="00947D3D" w:rsidP="006F43AF">
      <w:pPr>
        <w:widowControl w:val="0"/>
        <w:rPr>
          <w:sz w:val="22"/>
          <w:szCs w:val="22"/>
        </w:rPr>
      </w:pPr>
    </w:p>
    <w:p w14:paraId="602B2FFF" w14:textId="77777777" w:rsidR="00947D3D" w:rsidRPr="006F43AF" w:rsidRDefault="00947D3D" w:rsidP="006F43AF">
      <w:pPr>
        <w:widowControl w:val="0"/>
        <w:rPr>
          <w:sz w:val="22"/>
          <w:szCs w:val="22"/>
        </w:rPr>
      </w:pPr>
      <w:r w:rsidRPr="006F43AF">
        <w:rPr>
          <w:sz w:val="22"/>
          <w:szCs w:val="22"/>
        </w:rPr>
        <w:t>N14 - LT/1/</w:t>
      </w:r>
      <w:r w:rsidR="0085429A" w:rsidRPr="006F43AF">
        <w:rPr>
          <w:sz w:val="22"/>
          <w:szCs w:val="22"/>
          <w:lang w:val="lt-LT"/>
        </w:rPr>
        <w:t>07/0922/037</w:t>
      </w:r>
    </w:p>
    <w:p w14:paraId="73DD4531" w14:textId="77777777" w:rsidR="00947D3D" w:rsidRPr="006F43AF" w:rsidRDefault="00947D3D" w:rsidP="006F43AF">
      <w:pPr>
        <w:widowControl w:val="0"/>
        <w:rPr>
          <w:sz w:val="22"/>
          <w:szCs w:val="22"/>
        </w:rPr>
      </w:pPr>
      <w:r w:rsidRPr="006F43AF">
        <w:rPr>
          <w:sz w:val="22"/>
          <w:szCs w:val="22"/>
        </w:rPr>
        <w:t>N20 - LT/1/</w:t>
      </w:r>
      <w:r w:rsidR="0085429A" w:rsidRPr="006F43AF">
        <w:rPr>
          <w:sz w:val="22"/>
          <w:szCs w:val="22"/>
          <w:lang w:val="lt-LT"/>
        </w:rPr>
        <w:t>07/0922/038</w:t>
      </w:r>
    </w:p>
    <w:p w14:paraId="0AB456CD" w14:textId="77777777" w:rsidR="00947D3D" w:rsidRPr="006F43AF" w:rsidRDefault="00947D3D" w:rsidP="006F43AF">
      <w:pPr>
        <w:widowControl w:val="0"/>
        <w:rPr>
          <w:sz w:val="22"/>
          <w:szCs w:val="22"/>
        </w:rPr>
      </w:pPr>
      <w:r w:rsidRPr="006F43AF">
        <w:rPr>
          <w:sz w:val="22"/>
          <w:szCs w:val="22"/>
        </w:rPr>
        <w:t>N28 - LT/1/</w:t>
      </w:r>
      <w:r w:rsidR="0085429A" w:rsidRPr="006F43AF">
        <w:rPr>
          <w:sz w:val="22"/>
          <w:szCs w:val="22"/>
          <w:lang w:val="lt-LT"/>
        </w:rPr>
        <w:t>07/0922/039</w:t>
      </w:r>
    </w:p>
    <w:p w14:paraId="43729C76" w14:textId="77777777" w:rsidR="00947D3D" w:rsidRPr="006F43AF" w:rsidRDefault="00947D3D" w:rsidP="006F43AF">
      <w:pPr>
        <w:widowControl w:val="0"/>
        <w:rPr>
          <w:sz w:val="22"/>
          <w:szCs w:val="22"/>
        </w:rPr>
      </w:pPr>
      <w:r w:rsidRPr="006F43AF">
        <w:rPr>
          <w:sz w:val="22"/>
          <w:szCs w:val="22"/>
        </w:rPr>
        <w:t>N30 - LT/1/</w:t>
      </w:r>
      <w:r w:rsidR="0085429A" w:rsidRPr="006F43AF">
        <w:rPr>
          <w:sz w:val="22"/>
          <w:szCs w:val="22"/>
          <w:lang w:val="lt-LT"/>
        </w:rPr>
        <w:t>07/0922/040</w:t>
      </w:r>
    </w:p>
    <w:p w14:paraId="1EE9383B" w14:textId="77777777" w:rsidR="00947D3D" w:rsidRPr="006F43AF" w:rsidRDefault="00947D3D" w:rsidP="006F43AF">
      <w:pPr>
        <w:widowControl w:val="0"/>
        <w:rPr>
          <w:sz w:val="22"/>
          <w:szCs w:val="22"/>
        </w:rPr>
      </w:pPr>
      <w:r w:rsidRPr="006F43AF">
        <w:rPr>
          <w:sz w:val="22"/>
          <w:szCs w:val="22"/>
        </w:rPr>
        <w:t>N50 - LT/1/</w:t>
      </w:r>
      <w:r w:rsidR="0085429A" w:rsidRPr="006F43AF">
        <w:rPr>
          <w:sz w:val="22"/>
          <w:szCs w:val="22"/>
          <w:lang w:val="lt-LT"/>
        </w:rPr>
        <w:t>07/0922/041</w:t>
      </w:r>
    </w:p>
    <w:p w14:paraId="741EEF58" w14:textId="77777777" w:rsidR="00947D3D" w:rsidRPr="006F43AF" w:rsidRDefault="00947D3D" w:rsidP="006F43AF">
      <w:pPr>
        <w:widowControl w:val="0"/>
        <w:rPr>
          <w:sz w:val="22"/>
          <w:szCs w:val="22"/>
        </w:rPr>
      </w:pPr>
      <w:r w:rsidRPr="006F43AF">
        <w:rPr>
          <w:sz w:val="22"/>
          <w:szCs w:val="22"/>
        </w:rPr>
        <w:t>N56 - LT/1/</w:t>
      </w:r>
      <w:r w:rsidR="0085429A" w:rsidRPr="006F43AF">
        <w:rPr>
          <w:sz w:val="22"/>
          <w:szCs w:val="22"/>
          <w:lang w:val="lt-LT"/>
        </w:rPr>
        <w:t>07/0922/042</w:t>
      </w:r>
    </w:p>
    <w:p w14:paraId="61D100D9" w14:textId="77777777" w:rsidR="00947D3D" w:rsidRPr="006F43AF" w:rsidRDefault="00947D3D" w:rsidP="006F43AF">
      <w:pPr>
        <w:widowControl w:val="0"/>
        <w:rPr>
          <w:sz w:val="22"/>
          <w:szCs w:val="22"/>
        </w:rPr>
      </w:pPr>
      <w:r w:rsidRPr="006F43AF">
        <w:rPr>
          <w:sz w:val="22"/>
          <w:szCs w:val="22"/>
        </w:rPr>
        <w:t>N60 - LT/1/</w:t>
      </w:r>
      <w:r w:rsidR="0085429A" w:rsidRPr="006F43AF">
        <w:rPr>
          <w:sz w:val="22"/>
          <w:szCs w:val="22"/>
          <w:lang w:val="lt-LT"/>
        </w:rPr>
        <w:t>07/0922/043</w:t>
      </w:r>
    </w:p>
    <w:p w14:paraId="2A1A64AB" w14:textId="77777777" w:rsidR="00947D3D" w:rsidRPr="006F43AF" w:rsidRDefault="00947D3D" w:rsidP="006F43AF">
      <w:pPr>
        <w:widowControl w:val="0"/>
        <w:rPr>
          <w:sz w:val="22"/>
          <w:szCs w:val="22"/>
        </w:rPr>
      </w:pPr>
      <w:r w:rsidRPr="006F43AF">
        <w:rPr>
          <w:sz w:val="22"/>
          <w:szCs w:val="22"/>
        </w:rPr>
        <w:t>N90 - LT/1/</w:t>
      </w:r>
      <w:r w:rsidR="0085429A" w:rsidRPr="006F43AF">
        <w:rPr>
          <w:sz w:val="22"/>
          <w:szCs w:val="22"/>
          <w:lang w:val="lt-LT"/>
        </w:rPr>
        <w:t>07/0922/044</w:t>
      </w:r>
    </w:p>
    <w:p w14:paraId="5194B3CF" w14:textId="77777777" w:rsidR="00947D3D" w:rsidRPr="006F43AF" w:rsidRDefault="00947D3D" w:rsidP="006F43AF">
      <w:pPr>
        <w:widowControl w:val="0"/>
        <w:rPr>
          <w:sz w:val="22"/>
          <w:szCs w:val="22"/>
        </w:rPr>
      </w:pPr>
      <w:r w:rsidRPr="006F43AF">
        <w:rPr>
          <w:sz w:val="22"/>
          <w:szCs w:val="22"/>
        </w:rPr>
        <w:t>N100 - LT/1/</w:t>
      </w:r>
      <w:r w:rsidR="0085429A" w:rsidRPr="006F43AF">
        <w:rPr>
          <w:sz w:val="22"/>
          <w:szCs w:val="22"/>
          <w:lang w:val="lt-LT"/>
        </w:rPr>
        <w:t>07/0922/045</w:t>
      </w:r>
    </w:p>
    <w:p w14:paraId="50C2F52C" w14:textId="77777777" w:rsidR="00947D3D" w:rsidRPr="006F43AF" w:rsidRDefault="00947D3D" w:rsidP="006F43AF">
      <w:pPr>
        <w:widowControl w:val="0"/>
        <w:rPr>
          <w:sz w:val="22"/>
          <w:szCs w:val="22"/>
        </w:rPr>
      </w:pPr>
    </w:p>
    <w:p w14:paraId="6244852E" w14:textId="77777777" w:rsidR="00947D3D" w:rsidRPr="006F43AF" w:rsidRDefault="00947D3D" w:rsidP="006F43AF">
      <w:pPr>
        <w:widowControl w:val="0"/>
        <w:rPr>
          <w:sz w:val="22"/>
          <w:szCs w:val="22"/>
        </w:rPr>
      </w:pPr>
    </w:p>
    <w:p w14:paraId="79B61AA3" w14:textId="77777777" w:rsidR="00947D3D" w:rsidRPr="006F43AF" w:rsidRDefault="00947D3D" w:rsidP="006F43AF">
      <w:pPr>
        <w:widowControl w:val="0"/>
        <w:ind w:left="567" w:hanging="567"/>
        <w:rPr>
          <w:b/>
          <w:sz w:val="22"/>
          <w:szCs w:val="22"/>
        </w:rPr>
      </w:pPr>
      <w:r w:rsidRPr="006F43AF">
        <w:rPr>
          <w:b/>
          <w:sz w:val="22"/>
          <w:szCs w:val="22"/>
        </w:rPr>
        <w:t>9.</w:t>
      </w:r>
      <w:r w:rsidRPr="006F43AF">
        <w:rPr>
          <w:b/>
          <w:sz w:val="22"/>
          <w:szCs w:val="22"/>
        </w:rPr>
        <w:tab/>
        <w:t>REGISTRAVIMO / PERREGISTRAVIMO DATA</w:t>
      </w:r>
    </w:p>
    <w:p w14:paraId="5A28D2C1" w14:textId="77777777" w:rsidR="00947D3D" w:rsidRPr="006F43AF" w:rsidRDefault="00947D3D" w:rsidP="006F43AF">
      <w:pPr>
        <w:widowControl w:val="0"/>
        <w:rPr>
          <w:sz w:val="22"/>
          <w:szCs w:val="22"/>
        </w:rPr>
      </w:pPr>
    </w:p>
    <w:p w14:paraId="6B2A138C" w14:textId="77777777" w:rsidR="00947D3D" w:rsidRPr="006F43AF" w:rsidRDefault="00947D3D" w:rsidP="006F43AF">
      <w:pPr>
        <w:widowControl w:val="0"/>
        <w:rPr>
          <w:sz w:val="22"/>
          <w:szCs w:val="22"/>
        </w:rPr>
      </w:pPr>
      <w:r w:rsidRPr="006F43AF">
        <w:rPr>
          <w:sz w:val="22"/>
          <w:szCs w:val="22"/>
        </w:rPr>
        <w:t>Registravimo data 2010 m. birželio 18 d.</w:t>
      </w:r>
    </w:p>
    <w:p w14:paraId="483CCF1B" w14:textId="77777777" w:rsidR="00947D3D" w:rsidRPr="006F43AF" w:rsidRDefault="00947D3D" w:rsidP="006F43AF">
      <w:pPr>
        <w:widowControl w:val="0"/>
        <w:rPr>
          <w:sz w:val="22"/>
          <w:szCs w:val="22"/>
        </w:rPr>
      </w:pPr>
      <w:r w:rsidRPr="006F43AF">
        <w:rPr>
          <w:sz w:val="22"/>
          <w:szCs w:val="22"/>
        </w:rPr>
        <w:t>Paskutinio perregistravimo data</w:t>
      </w:r>
      <w:r w:rsidR="0085429A" w:rsidRPr="006F43AF">
        <w:rPr>
          <w:sz w:val="22"/>
          <w:szCs w:val="22"/>
          <w:lang w:val="lt-LT"/>
        </w:rPr>
        <w:t xml:space="preserve"> 2015 m. lapkričio 18 d.</w:t>
      </w:r>
    </w:p>
    <w:p w14:paraId="5FE2125A" w14:textId="77777777" w:rsidR="00947D3D" w:rsidRPr="006F43AF" w:rsidRDefault="00947D3D" w:rsidP="006F43AF">
      <w:pPr>
        <w:widowControl w:val="0"/>
        <w:rPr>
          <w:sz w:val="22"/>
          <w:szCs w:val="22"/>
        </w:rPr>
      </w:pPr>
    </w:p>
    <w:p w14:paraId="7EE6F4D6" w14:textId="77777777" w:rsidR="00947D3D" w:rsidRPr="006F43AF" w:rsidRDefault="00947D3D" w:rsidP="006F43AF">
      <w:pPr>
        <w:widowControl w:val="0"/>
        <w:rPr>
          <w:sz w:val="22"/>
          <w:szCs w:val="22"/>
        </w:rPr>
      </w:pPr>
    </w:p>
    <w:p w14:paraId="7D4BB664" w14:textId="77777777" w:rsidR="00947D3D" w:rsidRPr="006F43AF" w:rsidRDefault="00947D3D" w:rsidP="006F43AF">
      <w:pPr>
        <w:widowControl w:val="0"/>
        <w:ind w:left="567" w:hanging="567"/>
        <w:rPr>
          <w:b/>
          <w:sz w:val="22"/>
          <w:szCs w:val="22"/>
        </w:rPr>
      </w:pPr>
      <w:r w:rsidRPr="006F43AF">
        <w:rPr>
          <w:b/>
          <w:sz w:val="22"/>
          <w:szCs w:val="22"/>
        </w:rPr>
        <w:t>10.</w:t>
      </w:r>
      <w:r w:rsidRPr="006F43AF">
        <w:rPr>
          <w:b/>
          <w:sz w:val="22"/>
          <w:szCs w:val="22"/>
        </w:rPr>
        <w:tab/>
        <w:t>TEKSTO PERŽIŪROS DATA</w:t>
      </w:r>
    </w:p>
    <w:p w14:paraId="5CA115E2" w14:textId="77777777" w:rsidR="00947D3D" w:rsidRPr="006F43AF" w:rsidRDefault="00947D3D" w:rsidP="006F43AF">
      <w:pPr>
        <w:widowControl w:val="0"/>
        <w:ind w:left="567" w:hanging="567"/>
        <w:rPr>
          <w:b/>
          <w:sz w:val="22"/>
          <w:szCs w:val="22"/>
        </w:rPr>
      </w:pPr>
    </w:p>
    <w:p w14:paraId="2AD16D2C" w14:textId="5F1F5DB7" w:rsidR="00DF4EE4" w:rsidRDefault="00DF4EE4" w:rsidP="006F43AF">
      <w:pPr>
        <w:widowControl w:val="0"/>
        <w:rPr>
          <w:sz w:val="22"/>
          <w:szCs w:val="22"/>
        </w:rPr>
      </w:pPr>
      <w:r>
        <w:rPr>
          <w:sz w:val="22"/>
          <w:szCs w:val="22"/>
        </w:rPr>
        <w:t>20</w:t>
      </w:r>
      <w:r w:rsidR="00615910">
        <w:rPr>
          <w:sz w:val="22"/>
          <w:szCs w:val="22"/>
        </w:rPr>
        <w:t>2</w:t>
      </w:r>
      <w:r w:rsidR="00A55CD4">
        <w:rPr>
          <w:sz w:val="22"/>
          <w:szCs w:val="22"/>
        </w:rPr>
        <w:t>2</w:t>
      </w:r>
      <w:r>
        <w:rPr>
          <w:sz w:val="22"/>
          <w:szCs w:val="22"/>
        </w:rPr>
        <w:t xml:space="preserve"> m. </w:t>
      </w:r>
      <w:r w:rsidR="00A55CD4">
        <w:rPr>
          <w:sz w:val="22"/>
          <w:szCs w:val="22"/>
        </w:rPr>
        <w:t>sausio</w:t>
      </w:r>
      <w:r w:rsidR="00615910">
        <w:rPr>
          <w:sz w:val="22"/>
          <w:szCs w:val="22"/>
        </w:rPr>
        <w:t xml:space="preserve"> </w:t>
      </w:r>
      <w:r w:rsidR="00A55CD4">
        <w:rPr>
          <w:sz w:val="22"/>
          <w:szCs w:val="22"/>
        </w:rPr>
        <w:t>13</w:t>
      </w:r>
      <w:r>
        <w:rPr>
          <w:sz w:val="22"/>
          <w:szCs w:val="22"/>
        </w:rPr>
        <w:t xml:space="preserve"> d.</w:t>
      </w:r>
    </w:p>
    <w:p w14:paraId="61EFFD93" w14:textId="77777777" w:rsidR="00947D3D" w:rsidRPr="006F43AF" w:rsidRDefault="00947D3D" w:rsidP="006F43AF">
      <w:pPr>
        <w:widowControl w:val="0"/>
        <w:rPr>
          <w:sz w:val="22"/>
          <w:szCs w:val="22"/>
        </w:rPr>
      </w:pPr>
    </w:p>
    <w:p w14:paraId="4EDFD70E" w14:textId="77777777" w:rsidR="00947D3D" w:rsidRPr="006F43AF" w:rsidRDefault="00947D3D" w:rsidP="006F43AF">
      <w:pPr>
        <w:widowControl w:val="0"/>
        <w:rPr>
          <w:sz w:val="22"/>
          <w:szCs w:val="22"/>
        </w:rPr>
      </w:pPr>
      <w:r w:rsidRPr="006F43AF">
        <w:rPr>
          <w:sz w:val="22"/>
          <w:szCs w:val="22"/>
        </w:rPr>
        <w:t>Išsami informacija apie šį vaistinį preparatą pateikiama Valstybinės vaistų kontrolės tarnybos prie Lietuvos Respublikos sveikatos apsaugos ministerijos tinklalapyje</w:t>
      </w:r>
      <w:r w:rsidRPr="006F43AF">
        <w:rPr>
          <w:i/>
          <w:sz w:val="22"/>
          <w:szCs w:val="22"/>
        </w:rPr>
        <w:t xml:space="preserve"> </w:t>
      </w:r>
      <w:hyperlink r:id="rId8" w:history="1">
        <w:r w:rsidRPr="006F43AF">
          <w:rPr>
            <w:color w:val="0000FF"/>
            <w:sz w:val="22"/>
            <w:szCs w:val="22"/>
            <w:u w:val="single"/>
          </w:rPr>
          <w:t>http://www.vvkt.lt/</w:t>
        </w:r>
      </w:hyperlink>
    </w:p>
    <w:p w14:paraId="7C4A0814" w14:textId="77777777" w:rsidR="00947D3D" w:rsidRPr="006F43AF" w:rsidRDefault="00947D3D" w:rsidP="006F43AF">
      <w:pPr>
        <w:widowControl w:val="0"/>
        <w:jc w:val="center"/>
        <w:rPr>
          <w:sz w:val="22"/>
          <w:szCs w:val="22"/>
        </w:rPr>
      </w:pPr>
      <w:r w:rsidRPr="006F43AF">
        <w:rPr>
          <w:sz w:val="22"/>
          <w:szCs w:val="22"/>
        </w:rPr>
        <w:br w:type="page"/>
      </w:r>
    </w:p>
    <w:p w14:paraId="3F24D8DB" w14:textId="77777777" w:rsidR="00947D3D" w:rsidRPr="006F43AF" w:rsidRDefault="00947D3D" w:rsidP="006F43AF">
      <w:pPr>
        <w:widowControl w:val="0"/>
        <w:jc w:val="center"/>
        <w:rPr>
          <w:sz w:val="22"/>
          <w:szCs w:val="22"/>
        </w:rPr>
      </w:pPr>
    </w:p>
    <w:p w14:paraId="03A0317D" w14:textId="77777777" w:rsidR="00947D3D" w:rsidRPr="006F43AF" w:rsidRDefault="00947D3D" w:rsidP="006F43AF">
      <w:pPr>
        <w:widowControl w:val="0"/>
        <w:jc w:val="center"/>
        <w:rPr>
          <w:sz w:val="22"/>
          <w:szCs w:val="22"/>
        </w:rPr>
      </w:pPr>
    </w:p>
    <w:p w14:paraId="3397396A" w14:textId="77777777" w:rsidR="00947D3D" w:rsidRPr="006F43AF" w:rsidRDefault="00947D3D" w:rsidP="006F43AF">
      <w:pPr>
        <w:widowControl w:val="0"/>
        <w:jc w:val="center"/>
        <w:rPr>
          <w:sz w:val="22"/>
          <w:szCs w:val="22"/>
        </w:rPr>
      </w:pPr>
    </w:p>
    <w:p w14:paraId="4B826967" w14:textId="77777777" w:rsidR="00947D3D" w:rsidRPr="006F43AF" w:rsidRDefault="00947D3D" w:rsidP="006F43AF">
      <w:pPr>
        <w:widowControl w:val="0"/>
        <w:jc w:val="center"/>
        <w:rPr>
          <w:sz w:val="22"/>
          <w:szCs w:val="22"/>
        </w:rPr>
      </w:pPr>
    </w:p>
    <w:p w14:paraId="651282B6" w14:textId="77777777" w:rsidR="00947D3D" w:rsidRPr="006F43AF" w:rsidRDefault="00947D3D" w:rsidP="006F43AF">
      <w:pPr>
        <w:widowControl w:val="0"/>
        <w:jc w:val="center"/>
        <w:rPr>
          <w:sz w:val="22"/>
          <w:szCs w:val="22"/>
        </w:rPr>
      </w:pPr>
    </w:p>
    <w:p w14:paraId="122D6858" w14:textId="77777777" w:rsidR="00947D3D" w:rsidRPr="006F43AF" w:rsidRDefault="00947D3D" w:rsidP="006F43AF">
      <w:pPr>
        <w:widowControl w:val="0"/>
        <w:jc w:val="center"/>
        <w:rPr>
          <w:sz w:val="22"/>
          <w:szCs w:val="22"/>
        </w:rPr>
      </w:pPr>
    </w:p>
    <w:p w14:paraId="7308C4D8" w14:textId="77777777" w:rsidR="00947D3D" w:rsidRPr="006F43AF" w:rsidRDefault="00947D3D" w:rsidP="006F43AF">
      <w:pPr>
        <w:widowControl w:val="0"/>
        <w:jc w:val="center"/>
        <w:rPr>
          <w:sz w:val="22"/>
          <w:szCs w:val="22"/>
        </w:rPr>
      </w:pPr>
    </w:p>
    <w:p w14:paraId="32747A3F" w14:textId="77777777" w:rsidR="00947D3D" w:rsidRPr="006F43AF" w:rsidRDefault="00947D3D" w:rsidP="006F43AF">
      <w:pPr>
        <w:widowControl w:val="0"/>
        <w:jc w:val="center"/>
        <w:rPr>
          <w:sz w:val="22"/>
          <w:szCs w:val="22"/>
        </w:rPr>
      </w:pPr>
    </w:p>
    <w:p w14:paraId="39828C64" w14:textId="77777777" w:rsidR="00947D3D" w:rsidRPr="006F43AF" w:rsidRDefault="00947D3D" w:rsidP="006F43AF">
      <w:pPr>
        <w:widowControl w:val="0"/>
        <w:jc w:val="center"/>
        <w:rPr>
          <w:sz w:val="22"/>
          <w:szCs w:val="22"/>
        </w:rPr>
      </w:pPr>
    </w:p>
    <w:p w14:paraId="6050B96F" w14:textId="77777777" w:rsidR="00947D3D" w:rsidRPr="006F43AF" w:rsidRDefault="00947D3D" w:rsidP="006F43AF">
      <w:pPr>
        <w:widowControl w:val="0"/>
        <w:jc w:val="center"/>
        <w:rPr>
          <w:sz w:val="22"/>
          <w:szCs w:val="22"/>
        </w:rPr>
      </w:pPr>
    </w:p>
    <w:p w14:paraId="13E6C0C0" w14:textId="77777777" w:rsidR="00947D3D" w:rsidRPr="006F43AF" w:rsidRDefault="00947D3D" w:rsidP="006F43AF">
      <w:pPr>
        <w:widowControl w:val="0"/>
        <w:jc w:val="center"/>
        <w:rPr>
          <w:sz w:val="22"/>
          <w:szCs w:val="22"/>
        </w:rPr>
      </w:pPr>
    </w:p>
    <w:p w14:paraId="167D4F08" w14:textId="77777777" w:rsidR="00947D3D" w:rsidRPr="006F43AF" w:rsidRDefault="00947D3D" w:rsidP="006F43AF">
      <w:pPr>
        <w:widowControl w:val="0"/>
        <w:jc w:val="center"/>
        <w:rPr>
          <w:sz w:val="22"/>
          <w:szCs w:val="22"/>
        </w:rPr>
      </w:pPr>
    </w:p>
    <w:p w14:paraId="604DB21B" w14:textId="77777777" w:rsidR="00947D3D" w:rsidRPr="006F43AF" w:rsidRDefault="00947D3D" w:rsidP="006F43AF">
      <w:pPr>
        <w:widowControl w:val="0"/>
        <w:jc w:val="center"/>
        <w:rPr>
          <w:sz w:val="22"/>
          <w:szCs w:val="22"/>
        </w:rPr>
      </w:pPr>
    </w:p>
    <w:p w14:paraId="1FB6AB99" w14:textId="77777777" w:rsidR="00947D3D" w:rsidRPr="006F43AF" w:rsidRDefault="00947D3D" w:rsidP="006F43AF">
      <w:pPr>
        <w:widowControl w:val="0"/>
        <w:jc w:val="center"/>
        <w:rPr>
          <w:sz w:val="22"/>
          <w:szCs w:val="22"/>
        </w:rPr>
      </w:pPr>
    </w:p>
    <w:p w14:paraId="3DE1D4BD" w14:textId="77777777" w:rsidR="00947D3D" w:rsidRPr="006F43AF" w:rsidRDefault="00947D3D" w:rsidP="006F43AF">
      <w:pPr>
        <w:widowControl w:val="0"/>
        <w:jc w:val="center"/>
        <w:rPr>
          <w:sz w:val="22"/>
          <w:szCs w:val="22"/>
        </w:rPr>
      </w:pPr>
    </w:p>
    <w:p w14:paraId="1BAB2D6E" w14:textId="77777777" w:rsidR="00947D3D" w:rsidRPr="006F43AF" w:rsidRDefault="00947D3D" w:rsidP="006F43AF">
      <w:pPr>
        <w:widowControl w:val="0"/>
        <w:jc w:val="center"/>
        <w:rPr>
          <w:sz w:val="22"/>
          <w:szCs w:val="22"/>
        </w:rPr>
      </w:pPr>
    </w:p>
    <w:p w14:paraId="10FA957A" w14:textId="77777777" w:rsidR="00947D3D" w:rsidRPr="006F43AF" w:rsidRDefault="00947D3D" w:rsidP="006F43AF">
      <w:pPr>
        <w:widowControl w:val="0"/>
        <w:jc w:val="center"/>
        <w:rPr>
          <w:sz w:val="22"/>
          <w:szCs w:val="22"/>
        </w:rPr>
      </w:pPr>
    </w:p>
    <w:p w14:paraId="78452BDB" w14:textId="77777777" w:rsidR="00947D3D" w:rsidRPr="006F43AF" w:rsidRDefault="00947D3D" w:rsidP="006F43AF">
      <w:pPr>
        <w:widowControl w:val="0"/>
        <w:jc w:val="center"/>
        <w:rPr>
          <w:sz w:val="22"/>
          <w:szCs w:val="22"/>
        </w:rPr>
      </w:pPr>
    </w:p>
    <w:p w14:paraId="10B055CA" w14:textId="77777777" w:rsidR="00947D3D" w:rsidRPr="006F43AF" w:rsidRDefault="00947D3D" w:rsidP="006F43AF">
      <w:pPr>
        <w:widowControl w:val="0"/>
        <w:jc w:val="center"/>
        <w:rPr>
          <w:sz w:val="22"/>
          <w:szCs w:val="22"/>
        </w:rPr>
      </w:pPr>
    </w:p>
    <w:p w14:paraId="57D7E925" w14:textId="77777777" w:rsidR="00947D3D" w:rsidRPr="006F43AF" w:rsidRDefault="00947D3D" w:rsidP="006F43AF">
      <w:pPr>
        <w:widowControl w:val="0"/>
        <w:jc w:val="center"/>
        <w:rPr>
          <w:sz w:val="22"/>
          <w:szCs w:val="22"/>
        </w:rPr>
      </w:pPr>
    </w:p>
    <w:p w14:paraId="11180437" w14:textId="77777777" w:rsidR="00947D3D" w:rsidRPr="006F43AF" w:rsidRDefault="00947D3D" w:rsidP="006F43AF">
      <w:pPr>
        <w:widowControl w:val="0"/>
        <w:jc w:val="center"/>
        <w:rPr>
          <w:sz w:val="22"/>
          <w:szCs w:val="22"/>
        </w:rPr>
      </w:pPr>
    </w:p>
    <w:p w14:paraId="6166684D" w14:textId="77777777" w:rsidR="00947D3D" w:rsidRPr="006F43AF" w:rsidRDefault="00947D3D" w:rsidP="006F43AF">
      <w:pPr>
        <w:widowControl w:val="0"/>
        <w:jc w:val="center"/>
        <w:rPr>
          <w:sz w:val="22"/>
          <w:szCs w:val="22"/>
        </w:rPr>
      </w:pPr>
    </w:p>
    <w:p w14:paraId="30BC4643" w14:textId="77777777" w:rsidR="0085429A" w:rsidRPr="006F43AF" w:rsidRDefault="0085429A" w:rsidP="006F43AF">
      <w:pPr>
        <w:widowControl w:val="0"/>
        <w:jc w:val="center"/>
        <w:rPr>
          <w:sz w:val="22"/>
          <w:szCs w:val="22"/>
          <w:lang w:val="lt-LT"/>
        </w:rPr>
      </w:pPr>
      <w:bookmarkStart w:id="6" w:name="_Toc129243128"/>
      <w:bookmarkStart w:id="7" w:name="_Toc129243253"/>
    </w:p>
    <w:p w14:paraId="41E04E95" w14:textId="77777777" w:rsidR="00947D3D" w:rsidRPr="006F43AF" w:rsidRDefault="00947D3D" w:rsidP="006F43AF">
      <w:pPr>
        <w:widowControl w:val="0"/>
        <w:tabs>
          <w:tab w:val="left" w:pos="567"/>
        </w:tabs>
        <w:ind w:left="567" w:hanging="567"/>
        <w:jc w:val="center"/>
        <w:outlineLvl w:val="0"/>
        <w:rPr>
          <w:b/>
          <w:caps/>
          <w:sz w:val="22"/>
          <w:szCs w:val="22"/>
        </w:rPr>
      </w:pPr>
      <w:r w:rsidRPr="006F43AF">
        <w:rPr>
          <w:b/>
          <w:caps/>
          <w:sz w:val="22"/>
          <w:szCs w:val="22"/>
        </w:rPr>
        <w:t>II PRIEDAS</w:t>
      </w:r>
      <w:bookmarkEnd w:id="6"/>
      <w:bookmarkEnd w:id="7"/>
    </w:p>
    <w:p w14:paraId="55338697" w14:textId="77777777" w:rsidR="00947D3D" w:rsidRPr="006F43AF" w:rsidRDefault="00947D3D" w:rsidP="006F43AF">
      <w:pPr>
        <w:widowControl w:val="0"/>
        <w:tabs>
          <w:tab w:val="left" w:pos="567"/>
        </w:tabs>
        <w:ind w:left="567" w:hanging="567"/>
        <w:jc w:val="center"/>
        <w:outlineLvl w:val="0"/>
        <w:rPr>
          <w:b/>
          <w:caps/>
          <w:sz w:val="22"/>
          <w:szCs w:val="22"/>
        </w:rPr>
      </w:pPr>
    </w:p>
    <w:p w14:paraId="34BF2E3D" w14:textId="77777777" w:rsidR="00947D3D" w:rsidRPr="006F43AF" w:rsidRDefault="00947D3D" w:rsidP="006F43AF">
      <w:pPr>
        <w:widowControl w:val="0"/>
        <w:tabs>
          <w:tab w:val="left" w:pos="567"/>
        </w:tabs>
        <w:ind w:left="567" w:hanging="567"/>
        <w:jc w:val="center"/>
        <w:outlineLvl w:val="0"/>
        <w:rPr>
          <w:b/>
          <w:caps/>
          <w:sz w:val="22"/>
          <w:szCs w:val="22"/>
          <w:lang w:val="lt-LT"/>
        </w:rPr>
      </w:pPr>
      <w:r w:rsidRPr="006F43AF">
        <w:rPr>
          <w:b/>
          <w:caps/>
          <w:sz w:val="22"/>
          <w:szCs w:val="22"/>
          <w:lang w:val="lt-LT"/>
        </w:rPr>
        <w:t>RegistracijOS SĄLYGOS</w:t>
      </w:r>
    </w:p>
    <w:p w14:paraId="255DBCC5" w14:textId="77777777" w:rsidR="00947D3D" w:rsidRPr="006F43AF" w:rsidRDefault="00947D3D" w:rsidP="006F43AF">
      <w:pPr>
        <w:widowControl w:val="0"/>
        <w:rPr>
          <w:sz w:val="22"/>
          <w:szCs w:val="22"/>
        </w:rPr>
      </w:pPr>
    </w:p>
    <w:p w14:paraId="181F868B" w14:textId="77777777" w:rsidR="00947D3D" w:rsidRPr="006F43AF" w:rsidRDefault="00947D3D" w:rsidP="006F43AF">
      <w:pPr>
        <w:widowControl w:val="0"/>
        <w:tabs>
          <w:tab w:val="left" w:pos="1701"/>
        </w:tabs>
        <w:ind w:left="1701" w:right="567" w:hanging="567"/>
        <w:rPr>
          <w:b/>
          <w:sz w:val="22"/>
          <w:szCs w:val="22"/>
        </w:rPr>
      </w:pPr>
      <w:r w:rsidRPr="006F43AF">
        <w:rPr>
          <w:b/>
          <w:sz w:val="22"/>
          <w:szCs w:val="22"/>
        </w:rPr>
        <w:t>A.</w:t>
      </w:r>
      <w:r w:rsidRPr="006F43AF">
        <w:rPr>
          <w:b/>
          <w:sz w:val="22"/>
          <w:szCs w:val="22"/>
        </w:rPr>
        <w:tab/>
      </w:r>
      <w:r w:rsidRPr="006F43AF">
        <w:rPr>
          <w:b/>
          <w:noProof/>
          <w:snapToGrid w:val="0"/>
          <w:sz w:val="22"/>
          <w:szCs w:val="22"/>
        </w:rPr>
        <w:t>GAMINTOJAS</w:t>
      </w:r>
      <w:r w:rsidRPr="006F43AF">
        <w:rPr>
          <w:b/>
          <w:sz w:val="22"/>
          <w:szCs w:val="22"/>
        </w:rPr>
        <w:t xml:space="preserve"> (-AI), ATSAKINGAS (-I) UŽ SERIJŲ IŠLEIDIMĄ</w:t>
      </w:r>
    </w:p>
    <w:p w14:paraId="0C794616" w14:textId="77777777" w:rsidR="00947D3D" w:rsidRPr="006F43AF" w:rsidRDefault="00947D3D" w:rsidP="006F43AF">
      <w:pPr>
        <w:widowControl w:val="0"/>
        <w:tabs>
          <w:tab w:val="left" w:pos="1701"/>
        </w:tabs>
        <w:ind w:left="567" w:right="567" w:hanging="567"/>
        <w:rPr>
          <w:sz w:val="22"/>
          <w:szCs w:val="22"/>
        </w:rPr>
      </w:pPr>
    </w:p>
    <w:p w14:paraId="23826753" w14:textId="77777777" w:rsidR="00947D3D" w:rsidRPr="006F43AF" w:rsidRDefault="00947D3D" w:rsidP="006F43AF">
      <w:pPr>
        <w:widowControl w:val="0"/>
        <w:tabs>
          <w:tab w:val="left" w:pos="1701"/>
        </w:tabs>
        <w:ind w:left="1701" w:right="567" w:hanging="567"/>
        <w:rPr>
          <w:b/>
          <w:sz w:val="22"/>
          <w:szCs w:val="22"/>
        </w:rPr>
      </w:pPr>
      <w:r w:rsidRPr="006F43AF">
        <w:rPr>
          <w:b/>
          <w:sz w:val="22"/>
          <w:szCs w:val="22"/>
        </w:rPr>
        <w:t>B.</w:t>
      </w:r>
      <w:r w:rsidRPr="006F43AF">
        <w:rPr>
          <w:b/>
          <w:sz w:val="22"/>
          <w:szCs w:val="22"/>
        </w:rPr>
        <w:tab/>
      </w:r>
      <w:r w:rsidRPr="006F43AF">
        <w:rPr>
          <w:b/>
          <w:snapToGrid w:val="0"/>
          <w:sz w:val="22"/>
          <w:szCs w:val="22"/>
        </w:rPr>
        <w:t>TIEKIMO IR VARTOJIMO</w:t>
      </w:r>
      <w:r w:rsidRPr="006F43AF">
        <w:rPr>
          <w:b/>
          <w:sz w:val="22"/>
          <w:szCs w:val="22"/>
        </w:rPr>
        <w:t xml:space="preserve"> SĄLYGOS</w:t>
      </w:r>
      <w:r w:rsidRPr="006F43AF">
        <w:rPr>
          <w:b/>
          <w:snapToGrid w:val="0"/>
          <w:sz w:val="22"/>
          <w:szCs w:val="22"/>
        </w:rPr>
        <w:t xml:space="preserve"> AR APRIBOJIMAI</w:t>
      </w:r>
    </w:p>
    <w:p w14:paraId="5CC2B0DE" w14:textId="77777777" w:rsidR="00947D3D" w:rsidRPr="006F43AF" w:rsidRDefault="00947D3D" w:rsidP="006F43AF">
      <w:pPr>
        <w:widowControl w:val="0"/>
        <w:rPr>
          <w:sz w:val="22"/>
          <w:szCs w:val="22"/>
          <w:highlight w:val="yellow"/>
        </w:rPr>
      </w:pPr>
    </w:p>
    <w:p w14:paraId="34082D0F" w14:textId="77777777" w:rsidR="00947D3D" w:rsidRPr="006F43AF" w:rsidRDefault="00947D3D" w:rsidP="006F43AF">
      <w:pPr>
        <w:widowControl w:val="0"/>
        <w:tabs>
          <w:tab w:val="left" w:pos="567"/>
        </w:tabs>
        <w:ind w:left="567" w:hanging="567"/>
        <w:outlineLvl w:val="1"/>
        <w:rPr>
          <w:b/>
          <w:sz w:val="22"/>
          <w:szCs w:val="22"/>
        </w:rPr>
      </w:pPr>
      <w:r w:rsidRPr="006F43AF">
        <w:rPr>
          <w:b/>
          <w:sz w:val="22"/>
          <w:szCs w:val="22"/>
        </w:rPr>
        <w:br w:type="page"/>
      </w:r>
      <w:r w:rsidRPr="006F43AF">
        <w:rPr>
          <w:b/>
          <w:sz w:val="22"/>
          <w:szCs w:val="22"/>
        </w:rPr>
        <w:lastRenderedPageBreak/>
        <w:t>A.</w:t>
      </w:r>
      <w:r w:rsidRPr="006F43AF">
        <w:rPr>
          <w:b/>
          <w:sz w:val="22"/>
          <w:szCs w:val="22"/>
        </w:rPr>
        <w:tab/>
        <w:t>GAMINTOJAS</w:t>
      </w:r>
      <w:r w:rsidRPr="006F43AF" w:rsidDel="008C1971">
        <w:rPr>
          <w:b/>
          <w:sz w:val="22"/>
          <w:szCs w:val="22"/>
        </w:rPr>
        <w:t xml:space="preserve"> </w:t>
      </w:r>
      <w:r w:rsidRPr="006F43AF">
        <w:rPr>
          <w:b/>
          <w:sz w:val="22"/>
          <w:szCs w:val="22"/>
        </w:rPr>
        <w:t>(-AI), ATSAKINGAS (-I) UŽ SERIJŲ IŠLEIDIMĄ</w:t>
      </w:r>
    </w:p>
    <w:p w14:paraId="38B56E51" w14:textId="77777777" w:rsidR="00947D3D" w:rsidRPr="006F43AF" w:rsidRDefault="00947D3D" w:rsidP="006F43AF">
      <w:pPr>
        <w:widowControl w:val="0"/>
        <w:rPr>
          <w:sz w:val="22"/>
          <w:szCs w:val="22"/>
          <w:highlight w:val="yellow"/>
        </w:rPr>
      </w:pPr>
    </w:p>
    <w:p w14:paraId="2355F969" w14:textId="77777777" w:rsidR="00947D3D" w:rsidRPr="006F43AF" w:rsidRDefault="00947D3D" w:rsidP="006F43AF">
      <w:pPr>
        <w:widowControl w:val="0"/>
        <w:rPr>
          <w:sz w:val="22"/>
          <w:szCs w:val="22"/>
          <w:u w:val="single"/>
        </w:rPr>
      </w:pPr>
      <w:r w:rsidRPr="006F43AF">
        <w:rPr>
          <w:sz w:val="22"/>
          <w:szCs w:val="22"/>
          <w:u w:val="single"/>
        </w:rPr>
        <w:t>Gamintojo (-ų), atsakingo (-ų) už serijų išleidimą, pavadinimas (-ai) ir adresas (-ai)</w:t>
      </w:r>
    </w:p>
    <w:p w14:paraId="344DFEC5" w14:textId="77777777" w:rsidR="00947D3D" w:rsidRPr="006F43AF" w:rsidRDefault="00947D3D" w:rsidP="006F43AF">
      <w:pPr>
        <w:widowControl w:val="0"/>
        <w:rPr>
          <w:sz w:val="22"/>
          <w:szCs w:val="22"/>
        </w:rPr>
      </w:pPr>
    </w:p>
    <w:p w14:paraId="2F33AC4D" w14:textId="77777777" w:rsidR="00947D3D" w:rsidRPr="006F43AF" w:rsidRDefault="00F810E6" w:rsidP="006F43AF">
      <w:pPr>
        <w:widowControl w:val="0"/>
        <w:tabs>
          <w:tab w:val="left" w:pos="567"/>
        </w:tabs>
        <w:jc w:val="both"/>
        <w:rPr>
          <w:sz w:val="22"/>
          <w:szCs w:val="22"/>
        </w:rPr>
      </w:pPr>
      <w:r w:rsidRPr="006F43AF">
        <w:rPr>
          <w:sz w:val="22"/>
          <w:szCs w:val="22"/>
        </w:rPr>
        <w:t>KRKA</w:t>
      </w:r>
      <w:r w:rsidR="00947D3D" w:rsidRPr="006F43AF">
        <w:rPr>
          <w:sz w:val="22"/>
          <w:szCs w:val="22"/>
        </w:rPr>
        <w:t>, d.d., Novo mesto</w:t>
      </w:r>
    </w:p>
    <w:p w14:paraId="6C65CC8D" w14:textId="77777777" w:rsidR="00947D3D" w:rsidRPr="006F43AF" w:rsidRDefault="00947D3D" w:rsidP="006F43AF">
      <w:pPr>
        <w:widowControl w:val="0"/>
        <w:tabs>
          <w:tab w:val="left" w:pos="567"/>
        </w:tabs>
        <w:jc w:val="both"/>
        <w:rPr>
          <w:sz w:val="22"/>
          <w:szCs w:val="22"/>
        </w:rPr>
      </w:pPr>
      <w:r w:rsidRPr="006F43AF">
        <w:rPr>
          <w:sz w:val="22"/>
          <w:szCs w:val="22"/>
        </w:rPr>
        <w:t>Šmarješka cesta 6</w:t>
      </w:r>
    </w:p>
    <w:p w14:paraId="18654179" w14:textId="77777777" w:rsidR="00947D3D" w:rsidRPr="006F43AF" w:rsidRDefault="00947D3D" w:rsidP="006F43AF">
      <w:pPr>
        <w:widowControl w:val="0"/>
        <w:tabs>
          <w:tab w:val="left" w:pos="567"/>
        </w:tabs>
        <w:jc w:val="both"/>
        <w:rPr>
          <w:sz w:val="22"/>
          <w:szCs w:val="22"/>
        </w:rPr>
      </w:pPr>
      <w:r w:rsidRPr="006F43AF">
        <w:rPr>
          <w:sz w:val="22"/>
          <w:szCs w:val="22"/>
        </w:rPr>
        <w:t>8501 Novo mesto</w:t>
      </w:r>
    </w:p>
    <w:p w14:paraId="7F8D895B" w14:textId="77777777" w:rsidR="00947D3D" w:rsidRPr="006F43AF" w:rsidRDefault="00947D3D" w:rsidP="006F43AF">
      <w:pPr>
        <w:widowControl w:val="0"/>
        <w:tabs>
          <w:tab w:val="left" w:pos="567"/>
        </w:tabs>
        <w:jc w:val="both"/>
        <w:rPr>
          <w:sz w:val="22"/>
          <w:szCs w:val="22"/>
        </w:rPr>
      </w:pPr>
      <w:r w:rsidRPr="006F43AF">
        <w:rPr>
          <w:sz w:val="22"/>
          <w:szCs w:val="22"/>
        </w:rPr>
        <w:t>Slovėnija</w:t>
      </w:r>
    </w:p>
    <w:p w14:paraId="73DB766B" w14:textId="77777777" w:rsidR="00947D3D" w:rsidRPr="006F43AF" w:rsidRDefault="00947D3D" w:rsidP="006F43AF">
      <w:pPr>
        <w:widowControl w:val="0"/>
        <w:rPr>
          <w:sz w:val="22"/>
          <w:szCs w:val="22"/>
          <w:highlight w:val="yellow"/>
        </w:rPr>
      </w:pPr>
    </w:p>
    <w:p w14:paraId="455AEB92" w14:textId="77777777" w:rsidR="00947D3D" w:rsidRPr="006F43AF" w:rsidRDefault="00947D3D" w:rsidP="006F43AF">
      <w:pPr>
        <w:widowControl w:val="0"/>
        <w:rPr>
          <w:sz w:val="22"/>
          <w:szCs w:val="22"/>
          <w:highlight w:val="yellow"/>
        </w:rPr>
      </w:pPr>
    </w:p>
    <w:p w14:paraId="4C0C0DE4" w14:textId="77777777" w:rsidR="00947D3D" w:rsidRPr="006F43AF" w:rsidRDefault="00947D3D" w:rsidP="006F43AF">
      <w:pPr>
        <w:widowControl w:val="0"/>
        <w:tabs>
          <w:tab w:val="left" w:pos="567"/>
        </w:tabs>
        <w:ind w:left="567" w:hanging="567"/>
        <w:outlineLvl w:val="1"/>
        <w:rPr>
          <w:b/>
          <w:kern w:val="28"/>
          <w:sz w:val="22"/>
          <w:szCs w:val="22"/>
        </w:rPr>
      </w:pPr>
      <w:bookmarkStart w:id="8" w:name="_Toc129243129"/>
      <w:bookmarkStart w:id="9" w:name="_Toc129243254"/>
      <w:bookmarkStart w:id="10" w:name="_Toc129243130"/>
      <w:bookmarkStart w:id="11" w:name="_Toc129243255"/>
      <w:r w:rsidRPr="006F43AF">
        <w:rPr>
          <w:b/>
          <w:sz w:val="22"/>
          <w:szCs w:val="22"/>
        </w:rPr>
        <w:t>B.</w:t>
      </w:r>
      <w:r w:rsidRPr="006F43AF">
        <w:rPr>
          <w:b/>
          <w:sz w:val="22"/>
          <w:szCs w:val="22"/>
        </w:rPr>
        <w:tab/>
        <w:t>TIEKIMO IR VARTOJIMO SĄLYGOS AR APRIBOJIMAI</w:t>
      </w:r>
      <w:bookmarkEnd w:id="8"/>
      <w:bookmarkEnd w:id="9"/>
      <w:bookmarkEnd w:id="10"/>
      <w:bookmarkEnd w:id="11"/>
    </w:p>
    <w:p w14:paraId="057DB31B" w14:textId="77777777" w:rsidR="00947D3D" w:rsidRPr="006F43AF" w:rsidRDefault="00947D3D" w:rsidP="006F43AF">
      <w:pPr>
        <w:widowControl w:val="0"/>
        <w:rPr>
          <w:sz w:val="22"/>
          <w:szCs w:val="22"/>
        </w:rPr>
      </w:pPr>
    </w:p>
    <w:p w14:paraId="424CCD07" w14:textId="77777777" w:rsidR="00947D3D" w:rsidRPr="006F43AF" w:rsidRDefault="00947D3D" w:rsidP="006F43AF">
      <w:pPr>
        <w:widowControl w:val="0"/>
        <w:rPr>
          <w:sz w:val="22"/>
          <w:szCs w:val="22"/>
        </w:rPr>
      </w:pPr>
      <w:r w:rsidRPr="006F43AF">
        <w:rPr>
          <w:sz w:val="22"/>
          <w:szCs w:val="22"/>
        </w:rPr>
        <w:t>Receptinis vaistinis preparatas</w:t>
      </w:r>
      <w:r w:rsidR="0085429A" w:rsidRPr="006F43AF">
        <w:rPr>
          <w:sz w:val="22"/>
          <w:szCs w:val="22"/>
          <w:lang w:val="lt-LT"/>
        </w:rPr>
        <w:t>.</w:t>
      </w:r>
    </w:p>
    <w:p w14:paraId="1762648E" w14:textId="77777777" w:rsidR="00947D3D" w:rsidRPr="006F43AF" w:rsidRDefault="00947D3D" w:rsidP="006F43AF">
      <w:pPr>
        <w:widowControl w:val="0"/>
        <w:rPr>
          <w:sz w:val="22"/>
          <w:szCs w:val="22"/>
        </w:rPr>
      </w:pPr>
      <w:r w:rsidRPr="006F43AF">
        <w:rPr>
          <w:sz w:val="22"/>
          <w:szCs w:val="22"/>
        </w:rPr>
        <w:br w:type="page"/>
      </w:r>
    </w:p>
    <w:p w14:paraId="34B85B5A" w14:textId="77777777" w:rsidR="0085429A" w:rsidRPr="006F43AF" w:rsidRDefault="0085429A" w:rsidP="006F43AF">
      <w:pPr>
        <w:widowControl w:val="0"/>
        <w:rPr>
          <w:sz w:val="22"/>
          <w:szCs w:val="22"/>
          <w:lang w:val="lt-LT"/>
        </w:rPr>
      </w:pPr>
    </w:p>
    <w:p w14:paraId="1F955547" w14:textId="77777777" w:rsidR="00947D3D" w:rsidRPr="006F43AF" w:rsidRDefault="00947D3D" w:rsidP="006F43AF">
      <w:pPr>
        <w:widowControl w:val="0"/>
        <w:rPr>
          <w:sz w:val="22"/>
          <w:szCs w:val="22"/>
        </w:rPr>
      </w:pPr>
    </w:p>
    <w:p w14:paraId="3EF54681" w14:textId="77777777" w:rsidR="00947D3D" w:rsidRPr="006F43AF" w:rsidRDefault="00947D3D" w:rsidP="006F43AF">
      <w:pPr>
        <w:widowControl w:val="0"/>
        <w:rPr>
          <w:sz w:val="22"/>
          <w:szCs w:val="22"/>
        </w:rPr>
      </w:pPr>
    </w:p>
    <w:p w14:paraId="629EA82A" w14:textId="77777777" w:rsidR="00947D3D" w:rsidRPr="006F43AF" w:rsidRDefault="00947D3D" w:rsidP="006F43AF">
      <w:pPr>
        <w:widowControl w:val="0"/>
        <w:rPr>
          <w:sz w:val="22"/>
          <w:szCs w:val="22"/>
        </w:rPr>
      </w:pPr>
    </w:p>
    <w:p w14:paraId="7BA64346" w14:textId="77777777" w:rsidR="00947D3D" w:rsidRPr="006F43AF" w:rsidRDefault="00947D3D" w:rsidP="006F43AF">
      <w:pPr>
        <w:widowControl w:val="0"/>
        <w:rPr>
          <w:sz w:val="22"/>
          <w:szCs w:val="22"/>
        </w:rPr>
      </w:pPr>
    </w:p>
    <w:p w14:paraId="346FC379" w14:textId="77777777" w:rsidR="00947D3D" w:rsidRPr="006F43AF" w:rsidRDefault="00947D3D" w:rsidP="006F43AF">
      <w:pPr>
        <w:widowControl w:val="0"/>
        <w:rPr>
          <w:sz w:val="22"/>
          <w:szCs w:val="22"/>
        </w:rPr>
      </w:pPr>
    </w:p>
    <w:p w14:paraId="3EAADA4A" w14:textId="77777777" w:rsidR="00947D3D" w:rsidRPr="006F43AF" w:rsidRDefault="00947D3D" w:rsidP="006F43AF">
      <w:pPr>
        <w:widowControl w:val="0"/>
        <w:rPr>
          <w:sz w:val="22"/>
          <w:szCs w:val="22"/>
        </w:rPr>
      </w:pPr>
    </w:p>
    <w:p w14:paraId="3B8520D9" w14:textId="77777777" w:rsidR="00947D3D" w:rsidRPr="006F43AF" w:rsidRDefault="00947D3D" w:rsidP="006F43AF">
      <w:pPr>
        <w:widowControl w:val="0"/>
        <w:rPr>
          <w:sz w:val="22"/>
          <w:szCs w:val="22"/>
        </w:rPr>
      </w:pPr>
    </w:p>
    <w:p w14:paraId="7D4A081C" w14:textId="77777777" w:rsidR="00947D3D" w:rsidRPr="006F43AF" w:rsidRDefault="00947D3D" w:rsidP="006F43AF">
      <w:pPr>
        <w:widowControl w:val="0"/>
        <w:rPr>
          <w:sz w:val="22"/>
          <w:szCs w:val="22"/>
        </w:rPr>
      </w:pPr>
    </w:p>
    <w:p w14:paraId="1C260DDD" w14:textId="77777777" w:rsidR="00947D3D" w:rsidRPr="006F43AF" w:rsidRDefault="00947D3D" w:rsidP="006F43AF">
      <w:pPr>
        <w:widowControl w:val="0"/>
        <w:rPr>
          <w:sz w:val="22"/>
          <w:szCs w:val="22"/>
        </w:rPr>
      </w:pPr>
    </w:p>
    <w:p w14:paraId="7AEE9C24" w14:textId="77777777" w:rsidR="00947D3D" w:rsidRPr="006F43AF" w:rsidRDefault="00947D3D" w:rsidP="006F43AF">
      <w:pPr>
        <w:widowControl w:val="0"/>
        <w:rPr>
          <w:sz w:val="22"/>
          <w:szCs w:val="22"/>
        </w:rPr>
      </w:pPr>
    </w:p>
    <w:p w14:paraId="2EE90E82" w14:textId="77777777" w:rsidR="00947D3D" w:rsidRPr="006F43AF" w:rsidRDefault="00947D3D" w:rsidP="006F43AF">
      <w:pPr>
        <w:widowControl w:val="0"/>
        <w:rPr>
          <w:sz w:val="22"/>
          <w:szCs w:val="22"/>
        </w:rPr>
      </w:pPr>
    </w:p>
    <w:p w14:paraId="3DDE6DC3" w14:textId="77777777" w:rsidR="00947D3D" w:rsidRPr="006F43AF" w:rsidRDefault="00947D3D" w:rsidP="006F43AF">
      <w:pPr>
        <w:widowControl w:val="0"/>
        <w:rPr>
          <w:sz w:val="22"/>
          <w:szCs w:val="22"/>
        </w:rPr>
      </w:pPr>
    </w:p>
    <w:p w14:paraId="1925B832" w14:textId="77777777" w:rsidR="00947D3D" w:rsidRPr="006F43AF" w:rsidRDefault="00947D3D" w:rsidP="006F43AF">
      <w:pPr>
        <w:widowControl w:val="0"/>
        <w:rPr>
          <w:sz w:val="22"/>
          <w:szCs w:val="22"/>
        </w:rPr>
      </w:pPr>
    </w:p>
    <w:p w14:paraId="57180E49" w14:textId="77777777" w:rsidR="00947D3D" w:rsidRPr="006F43AF" w:rsidRDefault="00947D3D" w:rsidP="006F43AF">
      <w:pPr>
        <w:widowControl w:val="0"/>
        <w:rPr>
          <w:sz w:val="22"/>
          <w:szCs w:val="22"/>
        </w:rPr>
      </w:pPr>
    </w:p>
    <w:p w14:paraId="50E8E23B" w14:textId="77777777" w:rsidR="00947D3D" w:rsidRPr="006F43AF" w:rsidRDefault="00947D3D" w:rsidP="006F43AF">
      <w:pPr>
        <w:widowControl w:val="0"/>
        <w:rPr>
          <w:sz w:val="22"/>
          <w:szCs w:val="22"/>
        </w:rPr>
      </w:pPr>
    </w:p>
    <w:p w14:paraId="113BD7DD" w14:textId="77777777" w:rsidR="00947D3D" w:rsidRPr="006F43AF" w:rsidRDefault="00947D3D" w:rsidP="006F43AF">
      <w:pPr>
        <w:widowControl w:val="0"/>
        <w:rPr>
          <w:sz w:val="22"/>
          <w:szCs w:val="22"/>
        </w:rPr>
      </w:pPr>
    </w:p>
    <w:p w14:paraId="3FD4F860" w14:textId="77777777" w:rsidR="00947D3D" w:rsidRPr="006F43AF" w:rsidRDefault="00947D3D" w:rsidP="006F43AF">
      <w:pPr>
        <w:widowControl w:val="0"/>
        <w:rPr>
          <w:sz w:val="22"/>
          <w:szCs w:val="22"/>
        </w:rPr>
      </w:pPr>
    </w:p>
    <w:p w14:paraId="68495277" w14:textId="77777777" w:rsidR="00947D3D" w:rsidRPr="006F43AF" w:rsidRDefault="00947D3D" w:rsidP="006F43AF">
      <w:pPr>
        <w:widowControl w:val="0"/>
        <w:rPr>
          <w:sz w:val="22"/>
          <w:szCs w:val="22"/>
        </w:rPr>
      </w:pPr>
    </w:p>
    <w:p w14:paraId="5FED8608" w14:textId="77777777" w:rsidR="00947D3D" w:rsidRPr="006F43AF" w:rsidRDefault="00947D3D" w:rsidP="006F43AF">
      <w:pPr>
        <w:widowControl w:val="0"/>
        <w:rPr>
          <w:sz w:val="22"/>
          <w:szCs w:val="22"/>
        </w:rPr>
      </w:pPr>
    </w:p>
    <w:p w14:paraId="363BC2D7" w14:textId="77777777" w:rsidR="00947D3D" w:rsidRPr="006F43AF" w:rsidRDefault="00947D3D" w:rsidP="006F43AF">
      <w:pPr>
        <w:widowControl w:val="0"/>
        <w:rPr>
          <w:sz w:val="22"/>
          <w:szCs w:val="22"/>
        </w:rPr>
      </w:pPr>
    </w:p>
    <w:p w14:paraId="2DAE7518" w14:textId="77777777" w:rsidR="00947D3D" w:rsidRPr="006F43AF" w:rsidRDefault="00947D3D" w:rsidP="006F43AF">
      <w:pPr>
        <w:widowControl w:val="0"/>
        <w:rPr>
          <w:sz w:val="22"/>
          <w:szCs w:val="22"/>
        </w:rPr>
      </w:pPr>
    </w:p>
    <w:p w14:paraId="18CEDC08" w14:textId="77777777" w:rsidR="00947D3D" w:rsidRPr="006F43AF" w:rsidRDefault="00947D3D" w:rsidP="006F43AF">
      <w:pPr>
        <w:widowControl w:val="0"/>
        <w:rPr>
          <w:sz w:val="22"/>
          <w:szCs w:val="22"/>
        </w:rPr>
      </w:pPr>
    </w:p>
    <w:p w14:paraId="52DBEF3B" w14:textId="77777777" w:rsidR="00947D3D" w:rsidRPr="006F43AF" w:rsidRDefault="00947D3D" w:rsidP="006F43AF">
      <w:pPr>
        <w:widowControl w:val="0"/>
        <w:tabs>
          <w:tab w:val="left" w:pos="567"/>
        </w:tabs>
        <w:ind w:left="567" w:hanging="567"/>
        <w:jc w:val="center"/>
        <w:outlineLvl w:val="0"/>
        <w:rPr>
          <w:b/>
          <w:caps/>
          <w:sz w:val="22"/>
          <w:szCs w:val="22"/>
        </w:rPr>
      </w:pPr>
      <w:bookmarkStart w:id="12" w:name="_Toc129243134"/>
      <w:bookmarkStart w:id="13" w:name="_Toc129243259"/>
      <w:r w:rsidRPr="006F43AF">
        <w:rPr>
          <w:b/>
          <w:caps/>
          <w:sz w:val="22"/>
          <w:szCs w:val="22"/>
        </w:rPr>
        <w:t>III PRIEDAS</w:t>
      </w:r>
      <w:bookmarkEnd w:id="12"/>
      <w:bookmarkEnd w:id="13"/>
    </w:p>
    <w:p w14:paraId="5A75797B" w14:textId="77777777" w:rsidR="00947D3D" w:rsidRPr="006F43AF" w:rsidRDefault="00947D3D" w:rsidP="006F43AF">
      <w:pPr>
        <w:widowControl w:val="0"/>
        <w:rPr>
          <w:sz w:val="22"/>
          <w:szCs w:val="22"/>
        </w:rPr>
      </w:pPr>
    </w:p>
    <w:p w14:paraId="67C255B9" w14:textId="77777777" w:rsidR="00947D3D" w:rsidRPr="006F43AF" w:rsidRDefault="00947D3D" w:rsidP="006F43AF">
      <w:pPr>
        <w:widowControl w:val="0"/>
        <w:tabs>
          <w:tab w:val="left" w:pos="567"/>
        </w:tabs>
        <w:ind w:left="567" w:hanging="567"/>
        <w:jc w:val="center"/>
        <w:outlineLvl w:val="0"/>
        <w:rPr>
          <w:b/>
          <w:caps/>
          <w:sz w:val="22"/>
          <w:szCs w:val="22"/>
        </w:rPr>
      </w:pPr>
      <w:bookmarkStart w:id="14" w:name="_Toc129243135"/>
      <w:bookmarkStart w:id="15" w:name="_Toc129243260"/>
      <w:r w:rsidRPr="006F43AF">
        <w:rPr>
          <w:b/>
          <w:caps/>
          <w:sz w:val="22"/>
          <w:szCs w:val="22"/>
        </w:rPr>
        <w:t>ŽENKLINIMAS IR PAKUOTĖS LAPELIS</w:t>
      </w:r>
      <w:bookmarkEnd w:id="14"/>
      <w:bookmarkEnd w:id="15"/>
    </w:p>
    <w:p w14:paraId="255F8595" w14:textId="77777777" w:rsidR="00947D3D" w:rsidRPr="006F43AF" w:rsidRDefault="00947D3D" w:rsidP="006F43AF">
      <w:pPr>
        <w:widowControl w:val="0"/>
        <w:jc w:val="center"/>
        <w:outlineLvl w:val="0"/>
        <w:rPr>
          <w:sz w:val="22"/>
          <w:szCs w:val="22"/>
        </w:rPr>
      </w:pPr>
      <w:r w:rsidRPr="006F43AF">
        <w:rPr>
          <w:sz w:val="22"/>
          <w:szCs w:val="22"/>
        </w:rPr>
        <w:br w:type="page"/>
      </w:r>
    </w:p>
    <w:p w14:paraId="5C9463C4" w14:textId="77777777" w:rsidR="00947D3D" w:rsidRPr="006F43AF" w:rsidRDefault="00947D3D" w:rsidP="006F43AF">
      <w:pPr>
        <w:widowControl w:val="0"/>
        <w:jc w:val="center"/>
        <w:outlineLvl w:val="0"/>
        <w:rPr>
          <w:sz w:val="22"/>
          <w:szCs w:val="22"/>
        </w:rPr>
      </w:pPr>
    </w:p>
    <w:p w14:paraId="43C450B6" w14:textId="77777777" w:rsidR="00947D3D" w:rsidRPr="006F43AF" w:rsidRDefault="00947D3D" w:rsidP="006F43AF">
      <w:pPr>
        <w:widowControl w:val="0"/>
        <w:jc w:val="center"/>
        <w:outlineLvl w:val="0"/>
        <w:rPr>
          <w:sz w:val="22"/>
          <w:szCs w:val="22"/>
        </w:rPr>
      </w:pPr>
    </w:p>
    <w:p w14:paraId="5D592F48" w14:textId="77777777" w:rsidR="00947D3D" w:rsidRPr="006F43AF" w:rsidRDefault="00947D3D" w:rsidP="006F43AF">
      <w:pPr>
        <w:widowControl w:val="0"/>
        <w:jc w:val="center"/>
        <w:outlineLvl w:val="0"/>
        <w:rPr>
          <w:sz w:val="22"/>
          <w:szCs w:val="22"/>
        </w:rPr>
      </w:pPr>
    </w:p>
    <w:p w14:paraId="4177BCD7" w14:textId="77777777" w:rsidR="00947D3D" w:rsidRPr="006F43AF" w:rsidRDefault="00947D3D" w:rsidP="006F43AF">
      <w:pPr>
        <w:widowControl w:val="0"/>
        <w:jc w:val="center"/>
        <w:outlineLvl w:val="0"/>
        <w:rPr>
          <w:sz w:val="22"/>
          <w:szCs w:val="22"/>
        </w:rPr>
      </w:pPr>
    </w:p>
    <w:p w14:paraId="29945C39" w14:textId="77777777" w:rsidR="00947D3D" w:rsidRPr="006F43AF" w:rsidRDefault="00947D3D" w:rsidP="006F43AF">
      <w:pPr>
        <w:widowControl w:val="0"/>
        <w:jc w:val="center"/>
        <w:outlineLvl w:val="0"/>
        <w:rPr>
          <w:sz w:val="22"/>
          <w:szCs w:val="22"/>
        </w:rPr>
      </w:pPr>
    </w:p>
    <w:p w14:paraId="3BA2C190" w14:textId="77777777" w:rsidR="00947D3D" w:rsidRPr="006F43AF" w:rsidRDefault="00947D3D" w:rsidP="006F43AF">
      <w:pPr>
        <w:widowControl w:val="0"/>
        <w:jc w:val="center"/>
        <w:outlineLvl w:val="0"/>
        <w:rPr>
          <w:sz w:val="22"/>
          <w:szCs w:val="22"/>
        </w:rPr>
      </w:pPr>
    </w:p>
    <w:p w14:paraId="6DE87665" w14:textId="77777777" w:rsidR="00947D3D" w:rsidRPr="006F43AF" w:rsidRDefault="00947D3D" w:rsidP="006F43AF">
      <w:pPr>
        <w:widowControl w:val="0"/>
        <w:jc w:val="center"/>
        <w:outlineLvl w:val="0"/>
        <w:rPr>
          <w:sz w:val="22"/>
          <w:szCs w:val="22"/>
        </w:rPr>
      </w:pPr>
    </w:p>
    <w:p w14:paraId="0A12ECAB" w14:textId="77777777" w:rsidR="00947D3D" w:rsidRPr="006F43AF" w:rsidRDefault="00947D3D" w:rsidP="006F43AF">
      <w:pPr>
        <w:widowControl w:val="0"/>
        <w:jc w:val="center"/>
        <w:outlineLvl w:val="0"/>
        <w:rPr>
          <w:sz w:val="22"/>
          <w:szCs w:val="22"/>
        </w:rPr>
      </w:pPr>
    </w:p>
    <w:p w14:paraId="130E05DC" w14:textId="77777777" w:rsidR="00947D3D" w:rsidRPr="006F43AF" w:rsidRDefault="00947D3D" w:rsidP="006F43AF">
      <w:pPr>
        <w:widowControl w:val="0"/>
        <w:jc w:val="center"/>
        <w:outlineLvl w:val="0"/>
        <w:rPr>
          <w:sz w:val="22"/>
          <w:szCs w:val="22"/>
        </w:rPr>
      </w:pPr>
    </w:p>
    <w:p w14:paraId="1C038312" w14:textId="77777777" w:rsidR="00947D3D" w:rsidRPr="006F43AF" w:rsidRDefault="00947D3D" w:rsidP="006F43AF">
      <w:pPr>
        <w:widowControl w:val="0"/>
        <w:jc w:val="center"/>
        <w:outlineLvl w:val="0"/>
        <w:rPr>
          <w:sz w:val="22"/>
          <w:szCs w:val="22"/>
        </w:rPr>
      </w:pPr>
    </w:p>
    <w:p w14:paraId="4DC7FB37" w14:textId="77777777" w:rsidR="00947D3D" w:rsidRPr="006F43AF" w:rsidRDefault="00947D3D" w:rsidP="006F43AF">
      <w:pPr>
        <w:widowControl w:val="0"/>
        <w:jc w:val="center"/>
        <w:outlineLvl w:val="0"/>
        <w:rPr>
          <w:sz w:val="22"/>
          <w:szCs w:val="22"/>
        </w:rPr>
      </w:pPr>
    </w:p>
    <w:p w14:paraId="0BFD573B" w14:textId="77777777" w:rsidR="00947D3D" w:rsidRPr="006F43AF" w:rsidRDefault="00947D3D" w:rsidP="006F43AF">
      <w:pPr>
        <w:widowControl w:val="0"/>
        <w:jc w:val="center"/>
        <w:outlineLvl w:val="0"/>
        <w:rPr>
          <w:sz w:val="22"/>
          <w:szCs w:val="22"/>
        </w:rPr>
      </w:pPr>
    </w:p>
    <w:p w14:paraId="11083BA4" w14:textId="77777777" w:rsidR="00947D3D" w:rsidRPr="006F43AF" w:rsidRDefault="00947D3D" w:rsidP="006F43AF">
      <w:pPr>
        <w:widowControl w:val="0"/>
        <w:jc w:val="center"/>
        <w:outlineLvl w:val="0"/>
        <w:rPr>
          <w:sz w:val="22"/>
          <w:szCs w:val="22"/>
        </w:rPr>
      </w:pPr>
    </w:p>
    <w:p w14:paraId="03E4C7D1" w14:textId="77777777" w:rsidR="00947D3D" w:rsidRPr="006F43AF" w:rsidRDefault="00947D3D" w:rsidP="006F43AF">
      <w:pPr>
        <w:widowControl w:val="0"/>
        <w:jc w:val="center"/>
        <w:outlineLvl w:val="0"/>
        <w:rPr>
          <w:sz w:val="22"/>
          <w:szCs w:val="22"/>
        </w:rPr>
      </w:pPr>
    </w:p>
    <w:p w14:paraId="7AD24A1B" w14:textId="77777777" w:rsidR="00947D3D" w:rsidRPr="006F43AF" w:rsidRDefault="00947D3D" w:rsidP="006F43AF">
      <w:pPr>
        <w:widowControl w:val="0"/>
        <w:jc w:val="center"/>
        <w:outlineLvl w:val="0"/>
        <w:rPr>
          <w:sz w:val="22"/>
          <w:szCs w:val="22"/>
        </w:rPr>
      </w:pPr>
    </w:p>
    <w:p w14:paraId="7071DBF3" w14:textId="77777777" w:rsidR="00947D3D" w:rsidRPr="006F43AF" w:rsidRDefault="00947D3D" w:rsidP="006F43AF">
      <w:pPr>
        <w:widowControl w:val="0"/>
        <w:jc w:val="center"/>
        <w:outlineLvl w:val="0"/>
        <w:rPr>
          <w:sz w:val="22"/>
          <w:szCs w:val="22"/>
        </w:rPr>
      </w:pPr>
    </w:p>
    <w:p w14:paraId="5B0FFA14" w14:textId="77777777" w:rsidR="00947D3D" w:rsidRPr="006F43AF" w:rsidRDefault="00947D3D" w:rsidP="006F43AF">
      <w:pPr>
        <w:widowControl w:val="0"/>
        <w:jc w:val="center"/>
        <w:outlineLvl w:val="0"/>
        <w:rPr>
          <w:sz w:val="22"/>
          <w:szCs w:val="22"/>
        </w:rPr>
      </w:pPr>
    </w:p>
    <w:p w14:paraId="0EF9B466" w14:textId="77777777" w:rsidR="00947D3D" w:rsidRPr="006F43AF" w:rsidRDefault="00947D3D" w:rsidP="006F43AF">
      <w:pPr>
        <w:widowControl w:val="0"/>
        <w:jc w:val="center"/>
        <w:outlineLvl w:val="0"/>
        <w:rPr>
          <w:sz w:val="22"/>
          <w:szCs w:val="22"/>
        </w:rPr>
      </w:pPr>
    </w:p>
    <w:p w14:paraId="1C8A6C72" w14:textId="77777777" w:rsidR="00947D3D" w:rsidRPr="006F43AF" w:rsidRDefault="00947D3D" w:rsidP="006F43AF">
      <w:pPr>
        <w:widowControl w:val="0"/>
        <w:jc w:val="center"/>
        <w:outlineLvl w:val="0"/>
        <w:rPr>
          <w:sz w:val="22"/>
          <w:szCs w:val="22"/>
        </w:rPr>
      </w:pPr>
    </w:p>
    <w:p w14:paraId="056F1E85" w14:textId="77777777" w:rsidR="00947D3D" w:rsidRPr="006F43AF" w:rsidRDefault="00947D3D" w:rsidP="006F43AF">
      <w:pPr>
        <w:widowControl w:val="0"/>
        <w:jc w:val="center"/>
        <w:outlineLvl w:val="0"/>
        <w:rPr>
          <w:sz w:val="22"/>
          <w:szCs w:val="22"/>
        </w:rPr>
      </w:pPr>
    </w:p>
    <w:p w14:paraId="12F28446" w14:textId="77777777" w:rsidR="00947D3D" w:rsidRPr="006F43AF" w:rsidRDefault="00947D3D" w:rsidP="006F43AF">
      <w:pPr>
        <w:widowControl w:val="0"/>
        <w:jc w:val="center"/>
        <w:outlineLvl w:val="0"/>
        <w:rPr>
          <w:sz w:val="22"/>
          <w:szCs w:val="22"/>
        </w:rPr>
      </w:pPr>
    </w:p>
    <w:p w14:paraId="7CC92E7E" w14:textId="77777777" w:rsidR="00947D3D" w:rsidRPr="006F43AF" w:rsidRDefault="00947D3D" w:rsidP="006F43AF">
      <w:pPr>
        <w:widowControl w:val="0"/>
        <w:jc w:val="center"/>
        <w:outlineLvl w:val="0"/>
        <w:rPr>
          <w:sz w:val="22"/>
          <w:szCs w:val="22"/>
        </w:rPr>
      </w:pPr>
    </w:p>
    <w:p w14:paraId="4D099966" w14:textId="77777777" w:rsidR="0085429A" w:rsidRPr="006F43AF" w:rsidRDefault="0085429A" w:rsidP="006F43AF">
      <w:pPr>
        <w:widowControl w:val="0"/>
        <w:tabs>
          <w:tab w:val="left" w:pos="567"/>
        </w:tabs>
        <w:ind w:left="567" w:hanging="567"/>
        <w:jc w:val="center"/>
        <w:outlineLvl w:val="0"/>
        <w:rPr>
          <w:b/>
          <w:caps/>
          <w:sz w:val="22"/>
          <w:szCs w:val="22"/>
          <w:lang w:val="lt-LT"/>
        </w:rPr>
      </w:pPr>
    </w:p>
    <w:p w14:paraId="044EC130" w14:textId="77777777" w:rsidR="00947D3D" w:rsidRPr="006F43AF" w:rsidRDefault="00947D3D" w:rsidP="006F43AF">
      <w:pPr>
        <w:widowControl w:val="0"/>
        <w:tabs>
          <w:tab w:val="left" w:pos="567"/>
        </w:tabs>
        <w:ind w:left="567" w:hanging="567"/>
        <w:jc w:val="center"/>
        <w:outlineLvl w:val="0"/>
        <w:rPr>
          <w:b/>
          <w:caps/>
          <w:sz w:val="22"/>
          <w:szCs w:val="22"/>
        </w:rPr>
      </w:pPr>
      <w:r w:rsidRPr="006F43AF">
        <w:rPr>
          <w:b/>
          <w:caps/>
          <w:sz w:val="22"/>
          <w:szCs w:val="22"/>
        </w:rPr>
        <w:t>A. ŽENKLINIMAS</w:t>
      </w:r>
    </w:p>
    <w:p w14:paraId="5C560DD3" w14:textId="77777777" w:rsidR="00947D3D" w:rsidRPr="006F43AF" w:rsidRDefault="00947D3D" w:rsidP="006F43AF">
      <w:pPr>
        <w:widowControl w:val="0"/>
        <w:rPr>
          <w:b/>
          <w:sz w:val="22"/>
          <w:szCs w:val="22"/>
        </w:rPr>
      </w:pPr>
      <w:r w:rsidRPr="006F43AF">
        <w:rPr>
          <w:sz w:val="22"/>
          <w:szCs w:val="22"/>
        </w:rPr>
        <w:br w:type="page"/>
      </w:r>
    </w:p>
    <w:p w14:paraId="6C5D4B1D"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lastRenderedPageBreak/>
        <w:t>INFORMACIJA ANT IŠORINĖS PAKUOTĖS</w:t>
      </w:r>
    </w:p>
    <w:p w14:paraId="52179437"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p>
    <w:p w14:paraId="6D9DE568"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KARTONO DĖŽUTĖ</w:t>
      </w:r>
    </w:p>
    <w:p w14:paraId="5D76C868" w14:textId="77777777" w:rsidR="00947D3D" w:rsidRPr="006F43AF" w:rsidRDefault="00947D3D" w:rsidP="006F43AF">
      <w:pPr>
        <w:widowControl w:val="0"/>
        <w:rPr>
          <w:sz w:val="22"/>
          <w:szCs w:val="22"/>
        </w:rPr>
      </w:pPr>
    </w:p>
    <w:p w14:paraId="30F320EA" w14:textId="77777777" w:rsidR="00947D3D" w:rsidRPr="006F43AF" w:rsidRDefault="00947D3D" w:rsidP="006F43AF">
      <w:pPr>
        <w:widowControl w:val="0"/>
        <w:rPr>
          <w:sz w:val="22"/>
          <w:szCs w:val="22"/>
        </w:rPr>
      </w:pPr>
    </w:p>
    <w:p w14:paraId="7A427065"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1.</w:t>
      </w:r>
      <w:r w:rsidRPr="006F43AF">
        <w:rPr>
          <w:b/>
          <w:sz w:val="22"/>
          <w:szCs w:val="22"/>
        </w:rPr>
        <w:tab/>
        <w:t>VAISTINIO PREPARATO PAVADINIMAS</w:t>
      </w:r>
    </w:p>
    <w:p w14:paraId="61DEC627" w14:textId="77777777" w:rsidR="00947D3D" w:rsidRPr="006F43AF" w:rsidRDefault="00947D3D" w:rsidP="006F43AF">
      <w:pPr>
        <w:widowControl w:val="0"/>
        <w:rPr>
          <w:sz w:val="22"/>
          <w:szCs w:val="22"/>
        </w:rPr>
      </w:pPr>
    </w:p>
    <w:p w14:paraId="3A64C2ED" w14:textId="77777777" w:rsidR="00947D3D" w:rsidRPr="006F43AF" w:rsidRDefault="00947D3D" w:rsidP="006F43AF">
      <w:pPr>
        <w:widowControl w:val="0"/>
        <w:rPr>
          <w:sz w:val="22"/>
          <w:szCs w:val="22"/>
        </w:rPr>
      </w:pPr>
      <w:r w:rsidRPr="006F43AF">
        <w:rPr>
          <w:sz w:val="22"/>
          <w:szCs w:val="22"/>
        </w:rPr>
        <w:t>Co-Perineva 4 mg/1,25 mg tabletės</w:t>
      </w:r>
    </w:p>
    <w:p w14:paraId="4696C222" w14:textId="69B7DA46" w:rsidR="00947D3D" w:rsidRPr="006F43AF" w:rsidRDefault="00947D3D" w:rsidP="006F43AF">
      <w:pPr>
        <w:widowControl w:val="0"/>
        <w:rPr>
          <w:sz w:val="22"/>
          <w:szCs w:val="22"/>
        </w:rPr>
      </w:pPr>
      <w:r w:rsidRPr="006F43AF">
        <w:rPr>
          <w:sz w:val="22"/>
          <w:szCs w:val="22"/>
        </w:rPr>
        <w:t>tert-</w:t>
      </w:r>
      <w:r w:rsidR="00DD1239">
        <w:rPr>
          <w:sz w:val="22"/>
          <w:szCs w:val="22"/>
        </w:rPr>
        <w:t>b</w:t>
      </w:r>
      <w:r w:rsidRPr="006F43AF">
        <w:rPr>
          <w:sz w:val="22"/>
          <w:szCs w:val="22"/>
        </w:rPr>
        <w:t>utylamini</w:t>
      </w:r>
      <w:r w:rsidRPr="006F43AF">
        <w:rPr>
          <w:i/>
          <w:sz w:val="22"/>
          <w:szCs w:val="22"/>
        </w:rPr>
        <w:t xml:space="preserve"> </w:t>
      </w:r>
      <w:r w:rsidRPr="006F43AF">
        <w:rPr>
          <w:sz w:val="22"/>
          <w:szCs w:val="22"/>
        </w:rPr>
        <w:t>perindoprilum/</w:t>
      </w:r>
      <w:r w:rsidR="00FD75FF">
        <w:rPr>
          <w:sz w:val="22"/>
          <w:szCs w:val="22"/>
        </w:rPr>
        <w:t>i</w:t>
      </w:r>
      <w:r w:rsidRPr="006F43AF">
        <w:rPr>
          <w:sz w:val="22"/>
          <w:szCs w:val="22"/>
        </w:rPr>
        <w:t>ndapamidum</w:t>
      </w:r>
    </w:p>
    <w:p w14:paraId="20A2697F" w14:textId="77777777" w:rsidR="00947D3D" w:rsidRPr="006F43AF" w:rsidRDefault="00947D3D" w:rsidP="006F43AF">
      <w:pPr>
        <w:widowControl w:val="0"/>
        <w:rPr>
          <w:sz w:val="22"/>
          <w:szCs w:val="22"/>
        </w:rPr>
      </w:pPr>
    </w:p>
    <w:p w14:paraId="11B5EA22" w14:textId="77777777" w:rsidR="00947D3D" w:rsidRPr="006F43AF" w:rsidRDefault="00947D3D" w:rsidP="006F43AF">
      <w:pPr>
        <w:widowControl w:val="0"/>
        <w:rPr>
          <w:sz w:val="22"/>
          <w:szCs w:val="22"/>
        </w:rPr>
      </w:pPr>
    </w:p>
    <w:p w14:paraId="0AE3C849"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2.</w:t>
      </w:r>
      <w:r w:rsidRPr="006F43AF">
        <w:rPr>
          <w:b/>
          <w:sz w:val="22"/>
          <w:szCs w:val="22"/>
        </w:rPr>
        <w:tab/>
        <w:t>VEIKLIOJI (-IOS) MEDŽIAGA (-OS) IR JOS (-Ų) KIEKIS (-IAI)</w:t>
      </w:r>
    </w:p>
    <w:p w14:paraId="5F875942" w14:textId="77777777" w:rsidR="00947D3D" w:rsidRPr="006F43AF" w:rsidRDefault="00947D3D" w:rsidP="006F43AF">
      <w:pPr>
        <w:widowControl w:val="0"/>
        <w:rPr>
          <w:sz w:val="22"/>
          <w:szCs w:val="22"/>
        </w:rPr>
      </w:pPr>
    </w:p>
    <w:p w14:paraId="6678106A" w14:textId="77777777" w:rsidR="00947D3D" w:rsidRPr="006F43AF" w:rsidRDefault="00947D3D" w:rsidP="006F43AF">
      <w:pPr>
        <w:widowControl w:val="0"/>
        <w:rPr>
          <w:sz w:val="22"/>
          <w:szCs w:val="22"/>
        </w:rPr>
      </w:pPr>
      <w:r w:rsidRPr="006F43AF">
        <w:rPr>
          <w:sz w:val="22"/>
          <w:szCs w:val="22"/>
        </w:rPr>
        <w:t>Kiekvienoje tabletėje yra 4 mg tert-butilamino perindoprilio, atitinkančio 3,34 mg perindoprilio</w:t>
      </w:r>
      <w:r w:rsidR="0085429A" w:rsidRPr="006F43AF">
        <w:rPr>
          <w:sz w:val="22"/>
          <w:szCs w:val="22"/>
          <w:lang w:val="lt-LT"/>
        </w:rPr>
        <w:t>,</w:t>
      </w:r>
      <w:r w:rsidRPr="006F43AF">
        <w:rPr>
          <w:sz w:val="22"/>
          <w:szCs w:val="22"/>
        </w:rPr>
        <w:t xml:space="preserve"> ir 1,25 mg indapamido.</w:t>
      </w:r>
    </w:p>
    <w:p w14:paraId="271AB1BD" w14:textId="77777777" w:rsidR="00947D3D" w:rsidRPr="006F43AF" w:rsidRDefault="00947D3D" w:rsidP="006F43AF">
      <w:pPr>
        <w:widowControl w:val="0"/>
        <w:rPr>
          <w:sz w:val="22"/>
          <w:szCs w:val="22"/>
        </w:rPr>
      </w:pPr>
    </w:p>
    <w:p w14:paraId="46216378" w14:textId="77777777" w:rsidR="00947D3D" w:rsidRPr="006F43AF" w:rsidRDefault="00947D3D" w:rsidP="006F43AF">
      <w:pPr>
        <w:widowControl w:val="0"/>
        <w:rPr>
          <w:sz w:val="22"/>
          <w:szCs w:val="22"/>
        </w:rPr>
      </w:pPr>
    </w:p>
    <w:p w14:paraId="09F1DB33"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3.</w:t>
      </w:r>
      <w:r w:rsidRPr="006F43AF">
        <w:rPr>
          <w:b/>
          <w:sz w:val="22"/>
          <w:szCs w:val="22"/>
        </w:rPr>
        <w:tab/>
        <w:t>PAGALBINIŲ MEDŽIAGŲ SĄRAŠAS</w:t>
      </w:r>
    </w:p>
    <w:p w14:paraId="1E72D685" w14:textId="77777777" w:rsidR="00947D3D" w:rsidRPr="006F43AF" w:rsidRDefault="00947D3D" w:rsidP="006F43AF">
      <w:pPr>
        <w:widowControl w:val="0"/>
        <w:rPr>
          <w:sz w:val="22"/>
          <w:szCs w:val="22"/>
        </w:rPr>
      </w:pPr>
    </w:p>
    <w:p w14:paraId="369C7F7D" w14:textId="77777777" w:rsidR="00947D3D" w:rsidRPr="006F43AF" w:rsidRDefault="00947D3D" w:rsidP="006F43AF">
      <w:pPr>
        <w:widowControl w:val="0"/>
        <w:rPr>
          <w:sz w:val="22"/>
          <w:szCs w:val="22"/>
        </w:rPr>
      </w:pPr>
      <w:r w:rsidRPr="006F43AF">
        <w:rPr>
          <w:sz w:val="22"/>
          <w:szCs w:val="22"/>
        </w:rPr>
        <w:t>Sudėtyje taip pat yra laktozės.</w:t>
      </w:r>
    </w:p>
    <w:p w14:paraId="2CD3A9B7" w14:textId="77777777" w:rsidR="00947D3D" w:rsidRPr="006F43AF" w:rsidRDefault="00947D3D" w:rsidP="006F43AF">
      <w:pPr>
        <w:widowControl w:val="0"/>
        <w:rPr>
          <w:sz w:val="22"/>
          <w:szCs w:val="22"/>
        </w:rPr>
      </w:pPr>
      <w:r w:rsidRPr="006F43AF">
        <w:rPr>
          <w:sz w:val="22"/>
          <w:szCs w:val="22"/>
        </w:rPr>
        <w:t>Daugiau informacijos pateikta pakuotės lapelyje.</w:t>
      </w:r>
    </w:p>
    <w:p w14:paraId="4F229A03" w14:textId="77777777" w:rsidR="00947D3D" w:rsidRPr="006F43AF" w:rsidRDefault="00947D3D" w:rsidP="006F43AF">
      <w:pPr>
        <w:widowControl w:val="0"/>
        <w:rPr>
          <w:sz w:val="22"/>
          <w:szCs w:val="22"/>
        </w:rPr>
      </w:pPr>
    </w:p>
    <w:p w14:paraId="7D7B3855" w14:textId="77777777" w:rsidR="00947D3D" w:rsidRPr="006F43AF" w:rsidRDefault="00947D3D" w:rsidP="006F43AF">
      <w:pPr>
        <w:widowControl w:val="0"/>
        <w:rPr>
          <w:sz w:val="22"/>
          <w:szCs w:val="22"/>
        </w:rPr>
      </w:pPr>
    </w:p>
    <w:p w14:paraId="7B2D0D83"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4.</w:t>
      </w:r>
      <w:r w:rsidRPr="006F43AF">
        <w:rPr>
          <w:b/>
          <w:sz w:val="22"/>
          <w:szCs w:val="22"/>
        </w:rPr>
        <w:tab/>
        <w:t>FARMACINĖ FORMA IR KIEKIS PAKUOTĖJE</w:t>
      </w:r>
    </w:p>
    <w:p w14:paraId="0A6C4584" w14:textId="77777777" w:rsidR="00947D3D" w:rsidRPr="006F43AF" w:rsidRDefault="00947D3D" w:rsidP="006F43AF">
      <w:pPr>
        <w:widowControl w:val="0"/>
        <w:rPr>
          <w:sz w:val="22"/>
          <w:szCs w:val="22"/>
        </w:rPr>
      </w:pPr>
    </w:p>
    <w:p w14:paraId="76B39438" w14:textId="77777777" w:rsidR="00947D3D" w:rsidRPr="006F43AF" w:rsidRDefault="00947D3D" w:rsidP="006F43AF">
      <w:pPr>
        <w:widowControl w:val="0"/>
        <w:rPr>
          <w:sz w:val="22"/>
          <w:szCs w:val="22"/>
        </w:rPr>
      </w:pPr>
      <w:r w:rsidRPr="006F43AF">
        <w:rPr>
          <w:sz w:val="22"/>
          <w:szCs w:val="22"/>
          <w:highlight w:val="lightGray"/>
        </w:rPr>
        <w:t>tabletė</w:t>
      </w:r>
    </w:p>
    <w:p w14:paraId="624A1C2E" w14:textId="77777777" w:rsidR="00947D3D" w:rsidRPr="006F43AF" w:rsidRDefault="00947D3D" w:rsidP="006F43AF">
      <w:pPr>
        <w:widowControl w:val="0"/>
        <w:rPr>
          <w:sz w:val="22"/>
          <w:szCs w:val="22"/>
        </w:rPr>
      </w:pPr>
    </w:p>
    <w:p w14:paraId="50280A05" w14:textId="77777777" w:rsidR="00947D3D" w:rsidRPr="006F43AF" w:rsidRDefault="00947D3D" w:rsidP="006F43AF">
      <w:pPr>
        <w:widowControl w:val="0"/>
        <w:rPr>
          <w:sz w:val="22"/>
          <w:szCs w:val="22"/>
        </w:rPr>
      </w:pPr>
      <w:r w:rsidRPr="006F43AF">
        <w:rPr>
          <w:sz w:val="22"/>
          <w:szCs w:val="22"/>
        </w:rPr>
        <w:t>14 tablečių</w:t>
      </w:r>
    </w:p>
    <w:p w14:paraId="2B153E94" w14:textId="77777777" w:rsidR="00947D3D" w:rsidRPr="006F43AF" w:rsidRDefault="00947D3D" w:rsidP="006F43AF">
      <w:pPr>
        <w:widowControl w:val="0"/>
        <w:rPr>
          <w:sz w:val="22"/>
          <w:szCs w:val="22"/>
          <w:highlight w:val="lightGray"/>
        </w:rPr>
      </w:pPr>
      <w:r w:rsidRPr="006F43AF">
        <w:rPr>
          <w:sz w:val="22"/>
          <w:szCs w:val="22"/>
          <w:highlight w:val="lightGray"/>
        </w:rPr>
        <w:t>20 tablečių</w:t>
      </w:r>
    </w:p>
    <w:p w14:paraId="690E88A8" w14:textId="77777777" w:rsidR="00947D3D" w:rsidRPr="006F43AF" w:rsidRDefault="00947D3D" w:rsidP="006F43AF">
      <w:pPr>
        <w:widowControl w:val="0"/>
        <w:rPr>
          <w:sz w:val="22"/>
          <w:szCs w:val="22"/>
          <w:highlight w:val="lightGray"/>
        </w:rPr>
      </w:pPr>
      <w:r w:rsidRPr="006F43AF">
        <w:rPr>
          <w:sz w:val="22"/>
          <w:szCs w:val="22"/>
          <w:highlight w:val="lightGray"/>
        </w:rPr>
        <w:t>28 tabletės</w:t>
      </w:r>
    </w:p>
    <w:p w14:paraId="6D9D8D83" w14:textId="77777777" w:rsidR="00947D3D" w:rsidRPr="006F43AF" w:rsidRDefault="00947D3D" w:rsidP="006F43AF">
      <w:pPr>
        <w:widowControl w:val="0"/>
        <w:rPr>
          <w:sz w:val="22"/>
          <w:szCs w:val="22"/>
          <w:highlight w:val="lightGray"/>
        </w:rPr>
      </w:pPr>
      <w:r w:rsidRPr="006F43AF">
        <w:rPr>
          <w:sz w:val="22"/>
          <w:szCs w:val="22"/>
          <w:highlight w:val="lightGray"/>
        </w:rPr>
        <w:t>30 tablečių</w:t>
      </w:r>
    </w:p>
    <w:p w14:paraId="504ADDCA" w14:textId="77777777" w:rsidR="00947D3D" w:rsidRPr="006F43AF" w:rsidRDefault="00947D3D" w:rsidP="006F43AF">
      <w:pPr>
        <w:widowControl w:val="0"/>
        <w:rPr>
          <w:sz w:val="22"/>
          <w:szCs w:val="22"/>
          <w:highlight w:val="lightGray"/>
        </w:rPr>
      </w:pPr>
      <w:r w:rsidRPr="006F43AF">
        <w:rPr>
          <w:sz w:val="22"/>
          <w:szCs w:val="22"/>
          <w:highlight w:val="lightGray"/>
        </w:rPr>
        <w:t>50 tablečių</w:t>
      </w:r>
    </w:p>
    <w:p w14:paraId="632B6A51" w14:textId="77777777" w:rsidR="00947D3D" w:rsidRPr="006F43AF" w:rsidRDefault="00947D3D" w:rsidP="006F43AF">
      <w:pPr>
        <w:widowControl w:val="0"/>
        <w:rPr>
          <w:sz w:val="22"/>
          <w:szCs w:val="22"/>
          <w:highlight w:val="lightGray"/>
        </w:rPr>
      </w:pPr>
      <w:r w:rsidRPr="006F43AF">
        <w:rPr>
          <w:sz w:val="22"/>
          <w:szCs w:val="22"/>
          <w:highlight w:val="lightGray"/>
        </w:rPr>
        <w:t>56 tabletės</w:t>
      </w:r>
    </w:p>
    <w:p w14:paraId="139AA0C3" w14:textId="77777777" w:rsidR="00947D3D" w:rsidRPr="006F43AF" w:rsidRDefault="00947D3D" w:rsidP="006F43AF">
      <w:pPr>
        <w:widowControl w:val="0"/>
        <w:rPr>
          <w:sz w:val="22"/>
          <w:szCs w:val="22"/>
          <w:highlight w:val="lightGray"/>
        </w:rPr>
      </w:pPr>
      <w:r w:rsidRPr="006F43AF">
        <w:rPr>
          <w:sz w:val="22"/>
          <w:szCs w:val="22"/>
          <w:highlight w:val="lightGray"/>
        </w:rPr>
        <w:t>60 tablečių</w:t>
      </w:r>
    </w:p>
    <w:p w14:paraId="2E160B91" w14:textId="77777777" w:rsidR="00947D3D" w:rsidRPr="006F43AF" w:rsidRDefault="00947D3D" w:rsidP="006F43AF">
      <w:pPr>
        <w:widowControl w:val="0"/>
        <w:rPr>
          <w:sz w:val="22"/>
          <w:szCs w:val="22"/>
          <w:highlight w:val="lightGray"/>
        </w:rPr>
      </w:pPr>
      <w:r w:rsidRPr="006F43AF">
        <w:rPr>
          <w:sz w:val="22"/>
          <w:szCs w:val="22"/>
          <w:highlight w:val="lightGray"/>
        </w:rPr>
        <w:t>90 tablečių</w:t>
      </w:r>
    </w:p>
    <w:p w14:paraId="1EC69265" w14:textId="77777777" w:rsidR="00947D3D" w:rsidRPr="006F43AF" w:rsidRDefault="00947D3D" w:rsidP="006F43AF">
      <w:pPr>
        <w:widowControl w:val="0"/>
        <w:rPr>
          <w:sz w:val="22"/>
          <w:szCs w:val="22"/>
          <w:highlight w:val="lightGray"/>
        </w:rPr>
      </w:pPr>
      <w:r w:rsidRPr="006F43AF">
        <w:rPr>
          <w:sz w:val="22"/>
          <w:szCs w:val="22"/>
          <w:highlight w:val="lightGray"/>
        </w:rPr>
        <w:t>100 tablečių</w:t>
      </w:r>
    </w:p>
    <w:p w14:paraId="42EAE291" w14:textId="77777777" w:rsidR="00947D3D" w:rsidRPr="006F43AF" w:rsidRDefault="00947D3D" w:rsidP="006F43AF">
      <w:pPr>
        <w:widowControl w:val="0"/>
        <w:rPr>
          <w:sz w:val="22"/>
          <w:szCs w:val="22"/>
        </w:rPr>
      </w:pPr>
    </w:p>
    <w:p w14:paraId="48029F28" w14:textId="77777777" w:rsidR="00947D3D" w:rsidRPr="006F43AF" w:rsidRDefault="00947D3D" w:rsidP="006F43AF">
      <w:pPr>
        <w:widowControl w:val="0"/>
        <w:rPr>
          <w:sz w:val="22"/>
          <w:szCs w:val="22"/>
        </w:rPr>
      </w:pPr>
    </w:p>
    <w:p w14:paraId="27A08A23"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5.</w:t>
      </w:r>
      <w:r w:rsidRPr="006F43AF">
        <w:rPr>
          <w:b/>
          <w:sz w:val="22"/>
          <w:szCs w:val="22"/>
        </w:rPr>
        <w:tab/>
        <w:t>VARTOJIMO METODAS IR BŪDAS (-AI)</w:t>
      </w:r>
    </w:p>
    <w:p w14:paraId="54E03AED" w14:textId="77777777" w:rsidR="00947D3D" w:rsidRPr="006F43AF" w:rsidRDefault="00947D3D" w:rsidP="006F43AF">
      <w:pPr>
        <w:widowControl w:val="0"/>
        <w:rPr>
          <w:sz w:val="22"/>
          <w:szCs w:val="22"/>
        </w:rPr>
      </w:pPr>
    </w:p>
    <w:p w14:paraId="39418A9D" w14:textId="77777777" w:rsidR="00947D3D" w:rsidRPr="006F43AF" w:rsidRDefault="00947D3D" w:rsidP="006F43AF">
      <w:pPr>
        <w:widowControl w:val="0"/>
        <w:rPr>
          <w:sz w:val="22"/>
          <w:szCs w:val="22"/>
        </w:rPr>
      </w:pPr>
      <w:r w:rsidRPr="006F43AF">
        <w:rPr>
          <w:sz w:val="22"/>
          <w:szCs w:val="22"/>
        </w:rPr>
        <w:t>Vartoti per burną.</w:t>
      </w:r>
    </w:p>
    <w:p w14:paraId="226F6DD2" w14:textId="77777777" w:rsidR="00947D3D" w:rsidRPr="006F43AF" w:rsidRDefault="00947D3D" w:rsidP="006F43AF">
      <w:pPr>
        <w:widowControl w:val="0"/>
        <w:rPr>
          <w:sz w:val="22"/>
          <w:szCs w:val="22"/>
        </w:rPr>
      </w:pPr>
      <w:r w:rsidRPr="006F43AF">
        <w:rPr>
          <w:sz w:val="22"/>
          <w:szCs w:val="22"/>
        </w:rPr>
        <w:t>Prieš vartojimą perskaitykite pakuotės lapelį.</w:t>
      </w:r>
    </w:p>
    <w:p w14:paraId="27D4E164" w14:textId="77777777" w:rsidR="00947D3D" w:rsidRPr="006F43AF" w:rsidRDefault="00947D3D" w:rsidP="006F43AF">
      <w:pPr>
        <w:widowControl w:val="0"/>
        <w:rPr>
          <w:sz w:val="22"/>
          <w:szCs w:val="22"/>
        </w:rPr>
      </w:pPr>
    </w:p>
    <w:p w14:paraId="2CD77379" w14:textId="77777777" w:rsidR="00947D3D" w:rsidRPr="006F43AF" w:rsidRDefault="00947D3D" w:rsidP="006F43AF">
      <w:pPr>
        <w:widowControl w:val="0"/>
        <w:rPr>
          <w:sz w:val="22"/>
          <w:szCs w:val="22"/>
        </w:rPr>
      </w:pPr>
    </w:p>
    <w:p w14:paraId="6075C0FF"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rPr>
      </w:pPr>
      <w:r w:rsidRPr="006F43AF">
        <w:rPr>
          <w:b/>
          <w:sz w:val="22"/>
          <w:szCs w:val="22"/>
        </w:rPr>
        <w:t>6.</w:t>
      </w:r>
      <w:r w:rsidRPr="006F43AF">
        <w:rPr>
          <w:b/>
          <w:sz w:val="22"/>
          <w:szCs w:val="22"/>
        </w:rPr>
        <w:tab/>
        <w:t xml:space="preserve">SPECIALUS ĮSPĖJIMAS, KAD VAISTINĮ PREPARATĄ BŪTINA LAIKYTI VAIKAMS </w:t>
      </w:r>
      <w:r w:rsidRPr="006F43AF">
        <w:rPr>
          <w:b/>
          <w:bCs/>
          <w:sz w:val="22"/>
          <w:szCs w:val="22"/>
        </w:rPr>
        <w:t xml:space="preserve">NEPASTEBIMOJE IR </w:t>
      </w:r>
      <w:r w:rsidRPr="006F43AF">
        <w:rPr>
          <w:b/>
          <w:sz w:val="22"/>
          <w:szCs w:val="22"/>
        </w:rPr>
        <w:t>NEPASIEKIAMOJE VIETOJE</w:t>
      </w:r>
    </w:p>
    <w:p w14:paraId="2079E0E3" w14:textId="77777777" w:rsidR="00947D3D" w:rsidRPr="006F43AF" w:rsidRDefault="00947D3D" w:rsidP="006F43AF">
      <w:pPr>
        <w:widowControl w:val="0"/>
        <w:rPr>
          <w:sz w:val="22"/>
          <w:szCs w:val="22"/>
        </w:rPr>
      </w:pPr>
    </w:p>
    <w:p w14:paraId="7EB52DAB" w14:textId="77777777" w:rsidR="00947D3D" w:rsidRPr="006F43AF" w:rsidRDefault="00947D3D" w:rsidP="006F43AF">
      <w:pPr>
        <w:widowControl w:val="0"/>
        <w:rPr>
          <w:sz w:val="22"/>
          <w:szCs w:val="22"/>
        </w:rPr>
      </w:pPr>
      <w:r w:rsidRPr="006F43AF">
        <w:rPr>
          <w:sz w:val="22"/>
          <w:szCs w:val="22"/>
        </w:rPr>
        <w:t xml:space="preserve">Laikyti vaikams </w:t>
      </w:r>
      <w:r w:rsidRPr="006F43AF">
        <w:rPr>
          <w:iCs/>
          <w:sz w:val="22"/>
          <w:szCs w:val="22"/>
        </w:rPr>
        <w:t xml:space="preserve">nepastebimoje ir </w:t>
      </w:r>
      <w:r w:rsidRPr="006F43AF">
        <w:rPr>
          <w:sz w:val="22"/>
          <w:szCs w:val="22"/>
        </w:rPr>
        <w:t>nepasiekiamoje vietoje.</w:t>
      </w:r>
    </w:p>
    <w:p w14:paraId="07A5E4B9" w14:textId="77777777" w:rsidR="00947D3D" w:rsidRPr="006F43AF" w:rsidRDefault="00947D3D" w:rsidP="006F43AF">
      <w:pPr>
        <w:widowControl w:val="0"/>
        <w:rPr>
          <w:sz w:val="22"/>
          <w:szCs w:val="22"/>
        </w:rPr>
      </w:pPr>
    </w:p>
    <w:p w14:paraId="02443A65" w14:textId="77777777" w:rsidR="00947D3D" w:rsidRPr="006F43AF" w:rsidRDefault="00947D3D" w:rsidP="006F43AF">
      <w:pPr>
        <w:widowControl w:val="0"/>
        <w:rPr>
          <w:sz w:val="22"/>
          <w:szCs w:val="22"/>
        </w:rPr>
      </w:pPr>
    </w:p>
    <w:p w14:paraId="0E80D61D"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7.</w:t>
      </w:r>
      <w:r w:rsidRPr="006F43AF">
        <w:rPr>
          <w:b/>
          <w:sz w:val="22"/>
          <w:szCs w:val="22"/>
        </w:rPr>
        <w:tab/>
        <w:t>KITAS (-I) SPECIALUS (-ŪS) ĮSPĖJIMAS (-AI) (JEI REIKIA)</w:t>
      </w:r>
    </w:p>
    <w:p w14:paraId="7FA2CA76" w14:textId="77777777" w:rsidR="00947D3D" w:rsidRPr="006F43AF" w:rsidRDefault="00947D3D" w:rsidP="006F43AF">
      <w:pPr>
        <w:widowControl w:val="0"/>
        <w:rPr>
          <w:sz w:val="22"/>
          <w:szCs w:val="22"/>
        </w:rPr>
      </w:pPr>
    </w:p>
    <w:p w14:paraId="233DFCFE" w14:textId="77777777" w:rsidR="00947D3D" w:rsidRPr="006F43AF" w:rsidRDefault="00947D3D" w:rsidP="006F43AF">
      <w:pPr>
        <w:widowControl w:val="0"/>
        <w:rPr>
          <w:sz w:val="22"/>
          <w:szCs w:val="22"/>
        </w:rPr>
      </w:pPr>
    </w:p>
    <w:p w14:paraId="1C1F53F3"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8.</w:t>
      </w:r>
      <w:r w:rsidRPr="006F43AF">
        <w:rPr>
          <w:b/>
          <w:sz w:val="22"/>
          <w:szCs w:val="22"/>
        </w:rPr>
        <w:tab/>
        <w:t>TINKAMUMO LAIKAS</w:t>
      </w:r>
    </w:p>
    <w:p w14:paraId="78E4432D" w14:textId="77777777" w:rsidR="00947D3D" w:rsidRPr="006F43AF" w:rsidRDefault="00947D3D" w:rsidP="006F43AF">
      <w:pPr>
        <w:widowControl w:val="0"/>
        <w:rPr>
          <w:sz w:val="22"/>
          <w:szCs w:val="22"/>
        </w:rPr>
      </w:pPr>
    </w:p>
    <w:p w14:paraId="67F21480" w14:textId="77777777" w:rsidR="00E1063F" w:rsidRPr="006F43AF" w:rsidRDefault="00E1063F" w:rsidP="006F43AF">
      <w:pPr>
        <w:widowControl w:val="0"/>
        <w:rPr>
          <w:sz w:val="22"/>
          <w:szCs w:val="22"/>
        </w:rPr>
      </w:pPr>
      <w:r w:rsidRPr="006F43AF">
        <w:rPr>
          <w:sz w:val="22"/>
          <w:szCs w:val="22"/>
        </w:rPr>
        <w:lastRenderedPageBreak/>
        <w:t>EXP (mmMMMM)</w:t>
      </w:r>
    </w:p>
    <w:p w14:paraId="4D0955C8" w14:textId="77777777" w:rsidR="00947D3D" w:rsidRPr="006F43AF" w:rsidRDefault="00947D3D" w:rsidP="006F43AF">
      <w:pPr>
        <w:widowControl w:val="0"/>
        <w:rPr>
          <w:sz w:val="22"/>
          <w:szCs w:val="22"/>
        </w:rPr>
      </w:pPr>
      <w:r w:rsidRPr="006F43AF">
        <w:rPr>
          <w:sz w:val="22"/>
          <w:szCs w:val="22"/>
          <w:highlight w:val="lightGray"/>
        </w:rPr>
        <w:t>Tinka iki (mmMMMM)</w:t>
      </w:r>
    </w:p>
    <w:p w14:paraId="7A2CA6FB" w14:textId="77777777" w:rsidR="00947D3D" w:rsidRPr="006F43AF" w:rsidRDefault="00947D3D" w:rsidP="006F43AF">
      <w:pPr>
        <w:widowControl w:val="0"/>
        <w:rPr>
          <w:sz w:val="22"/>
          <w:szCs w:val="22"/>
        </w:rPr>
      </w:pPr>
    </w:p>
    <w:p w14:paraId="1E0ED669" w14:textId="77777777" w:rsidR="00947D3D" w:rsidRPr="006F43AF" w:rsidRDefault="00947D3D" w:rsidP="006F43AF">
      <w:pPr>
        <w:widowControl w:val="0"/>
        <w:rPr>
          <w:sz w:val="22"/>
          <w:szCs w:val="22"/>
        </w:rPr>
      </w:pPr>
    </w:p>
    <w:p w14:paraId="3A442AEC"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9.</w:t>
      </w:r>
      <w:r w:rsidRPr="006F43AF">
        <w:rPr>
          <w:b/>
          <w:sz w:val="22"/>
          <w:szCs w:val="22"/>
        </w:rPr>
        <w:tab/>
        <w:t>SPECIALIOS LAIKYMO SĄLYGOS</w:t>
      </w:r>
    </w:p>
    <w:p w14:paraId="642F8316" w14:textId="77777777" w:rsidR="00947D3D" w:rsidRPr="006F43AF" w:rsidRDefault="00947D3D" w:rsidP="006F43AF">
      <w:pPr>
        <w:widowControl w:val="0"/>
        <w:rPr>
          <w:sz w:val="22"/>
          <w:szCs w:val="22"/>
        </w:rPr>
      </w:pPr>
    </w:p>
    <w:p w14:paraId="0DC4DDA7" w14:textId="515B26C5" w:rsidR="00947D3D" w:rsidRPr="006F43AF" w:rsidRDefault="00947D3D" w:rsidP="006F43AF">
      <w:pPr>
        <w:widowControl w:val="0"/>
        <w:rPr>
          <w:sz w:val="22"/>
          <w:szCs w:val="22"/>
        </w:rPr>
      </w:pPr>
      <w:r w:rsidRPr="006F43AF">
        <w:rPr>
          <w:sz w:val="22"/>
          <w:szCs w:val="22"/>
        </w:rPr>
        <w:t>Laikyti ne aukštesnėje kaip 25</w:t>
      </w:r>
      <w:r w:rsidR="00A55CD4">
        <w:rPr>
          <w:sz w:val="22"/>
          <w:szCs w:val="22"/>
        </w:rPr>
        <w:t> </w:t>
      </w:r>
      <w:r w:rsidRPr="006F43AF">
        <w:rPr>
          <w:sz w:val="22"/>
          <w:szCs w:val="22"/>
        </w:rPr>
        <w:t>°C temperatūroje. Laikyti gamintojo pakuotėje, kad preparatas būtų apsaugotas nuo drėgmės.</w:t>
      </w:r>
    </w:p>
    <w:p w14:paraId="54781068" w14:textId="77777777" w:rsidR="00947D3D" w:rsidRPr="006F43AF" w:rsidRDefault="00947D3D" w:rsidP="006F43AF">
      <w:pPr>
        <w:widowControl w:val="0"/>
        <w:rPr>
          <w:sz w:val="22"/>
          <w:szCs w:val="22"/>
        </w:rPr>
      </w:pPr>
    </w:p>
    <w:p w14:paraId="1D1A3D3A" w14:textId="77777777" w:rsidR="00947D3D" w:rsidRPr="006F43AF" w:rsidRDefault="00947D3D" w:rsidP="006F43AF">
      <w:pPr>
        <w:widowControl w:val="0"/>
        <w:rPr>
          <w:sz w:val="22"/>
          <w:szCs w:val="22"/>
        </w:rPr>
      </w:pPr>
    </w:p>
    <w:p w14:paraId="12AB8C93"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rPr>
      </w:pPr>
      <w:r w:rsidRPr="006F43AF">
        <w:rPr>
          <w:b/>
          <w:sz w:val="22"/>
          <w:szCs w:val="22"/>
        </w:rPr>
        <w:t>10.</w:t>
      </w:r>
      <w:r w:rsidRPr="006F43AF">
        <w:rPr>
          <w:b/>
          <w:sz w:val="22"/>
          <w:szCs w:val="22"/>
        </w:rPr>
        <w:tab/>
        <w:t>SPECIALIOS ATSARGUMO PRIEMONĖS DĖL NESUVARTOTO VAISTINIO PREPARATO AR JO ATLIEKŲ TVARKYMO (JEI REIKIA)</w:t>
      </w:r>
    </w:p>
    <w:p w14:paraId="5A3CA736" w14:textId="77777777" w:rsidR="00947D3D" w:rsidRPr="006F43AF" w:rsidRDefault="00947D3D" w:rsidP="006F43AF">
      <w:pPr>
        <w:widowControl w:val="0"/>
        <w:rPr>
          <w:sz w:val="22"/>
          <w:szCs w:val="22"/>
        </w:rPr>
      </w:pPr>
    </w:p>
    <w:p w14:paraId="63E7AB37" w14:textId="77777777" w:rsidR="00947D3D" w:rsidRPr="006F43AF" w:rsidRDefault="00947D3D" w:rsidP="006F43AF">
      <w:pPr>
        <w:widowControl w:val="0"/>
        <w:rPr>
          <w:sz w:val="22"/>
          <w:szCs w:val="22"/>
        </w:rPr>
      </w:pPr>
    </w:p>
    <w:p w14:paraId="49A04CB3"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11.</w:t>
      </w:r>
      <w:r w:rsidRPr="006F43AF">
        <w:rPr>
          <w:b/>
          <w:sz w:val="22"/>
          <w:szCs w:val="22"/>
        </w:rPr>
        <w:tab/>
        <w:t>REGISTRUOTOJO PAVADINIMAS IR ADRESAS</w:t>
      </w:r>
    </w:p>
    <w:p w14:paraId="25AB4233" w14:textId="77777777" w:rsidR="00947D3D" w:rsidRPr="006F43AF" w:rsidRDefault="00947D3D" w:rsidP="006F43AF">
      <w:pPr>
        <w:widowControl w:val="0"/>
        <w:rPr>
          <w:sz w:val="22"/>
          <w:szCs w:val="22"/>
        </w:rPr>
      </w:pPr>
    </w:p>
    <w:p w14:paraId="361769D5" w14:textId="77777777" w:rsidR="00F810E6" w:rsidRPr="006F43AF" w:rsidRDefault="00F810E6" w:rsidP="006F43AF">
      <w:pPr>
        <w:widowControl w:val="0"/>
        <w:tabs>
          <w:tab w:val="left" w:pos="567"/>
        </w:tabs>
        <w:jc w:val="both"/>
        <w:rPr>
          <w:sz w:val="22"/>
          <w:szCs w:val="22"/>
        </w:rPr>
      </w:pPr>
      <w:r w:rsidRPr="006F43AF">
        <w:rPr>
          <w:sz w:val="22"/>
          <w:szCs w:val="22"/>
        </w:rPr>
        <w:t>KRKA, d.d., Novo mesto</w:t>
      </w:r>
    </w:p>
    <w:p w14:paraId="3B43D8E9" w14:textId="77777777" w:rsidR="00F810E6" w:rsidRPr="006F43AF" w:rsidRDefault="00F810E6" w:rsidP="006F43AF">
      <w:pPr>
        <w:widowControl w:val="0"/>
        <w:tabs>
          <w:tab w:val="left" w:pos="567"/>
        </w:tabs>
        <w:jc w:val="both"/>
        <w:rPr>
          <w:sz w:val="22"/>
          <w:szCs w:val="22"/>
        </w:rPr>
      </w:pPr>
      <w:r w:rsidRPr="006F43AF">
        <w:rPr>
          <w:sz w:val="22"/>
          <w:szCs w:val="22"/>
        </w:rPr>
        <w:t>Šmarješka cesta 6</w:t>
      </w:r>
    </w:p>
    <w:p w14:paraId="34E535E4" w14:textId="77777777" w:rsidR="00F810E6" w:rsidRPr="006F43AF" w:rsidRDefault="00F810E6" w:rsidP="006F43AF">
      <w:pPr>
        <w:widowControl w:val="0"/>
        <w:tabs>
          <w:tab w:val="left" w:pos="567"/>
        </w:tabs>
        <w:jc w:val="both"/>
        <w:rPr>
          <w:sz w:val="22"/>
          <w:szCs w:val="22"/>
        </w:rPr>
      </w:pPr>
      <w:r w:rsidRPr="006F43AF">
        <w:rPr>
          <w:sz w:val="22"/>
          <w:szCs w:val="22"/>
        </w:rPr>
        <w:t>8501 Novo mesto</w:t>
      </w:r>
    </w:p>
    <w:p w14:paraId="58513E19" w14:textId="77777777" w:rsidR="00F810E6" w:rsidRPr="006F43AF" w:rsidRDefault="00F810E6" w:rsidP="006F43AF">
      <w:pPr>
        <w:widowControl w:val="0"/>
        <w:rPr>
          <w:sz w:val="22"/>
          <w:szCs w:val="22"/>
        </w:rPr>
      </w:pPr>
      <w:r w:rsidRPr="006F43AF">
        <w:rPr>
          <w:sz w:val="22"/>
          <w:szCs w:val="22"/>
        </w:rPr>
        <w:t>Slovėnija</w:t>
      </w:r>
    </w:p>
    <w:p w14:paraId="3FC82FDB" w14:textId="77777777" w:rsidR="00947D3D" w:rsidRPr="006F43AF" w:rsidRDefault="00947D3D" w:rsidP="006F43AF">
      <w:pPr>
        <w:widowControl w:val="0"/>
        <w:rPr>
          <w:sz w:val="22"/>
          <w:szCs w:val="22"/>
        </w:rPr>
      </w:pPr>
    </w:p>
    <w:p w14:paraId="7DE0B82D" w14:textId="77777777" w:rsidR="00947D3D" w:rsidRPr="006F43AF" w:rsidRDefault="00947D3D" w:rsidP="006F43AF">
      <w:pPr>
        <w:widowControl w:val="0"/>
        <w:rPr>
          <w:sz w:val="22"/>
          <w:szCs w:val="22"/>
        </w:rPr>
      </w:pPr>
    </w:p>
    <w:p w14:paraId="31068B76"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12.</w:t>
      </w:r>
      <w:r w:rsidRPr="006F43AF">
        <w:rPr>
          <w:b/>
          <w:sz w:val="22"/>
          <w:szCs w:val="22"/>
        </w:rPr>
        <w:tab/>
        <w:t>REGISTRACIJOS PAŽYMĖJIMO NUMERIS (-IAI)</w:t>
      </w:r>
    </w:p>
    <w:p w14:paraId="6321041C" w14:textId="77777777" w:rsidR="00947D3D" w:rsidRPr="006F43AF" w:rsidRDefault="00947D3D" w:rsidP="006F43AF">
      <w:pPr>
        <w:widowControl w:val="0"/>
        <w:rPr>
          <w:sz w:val="22"/>
          <w:szCs w:val="22"/>
        </w:rPr>
      </w:pPr>
    </w:p>
    <w:p w14:paraId="04A782A3" w14:textId="77777777" w:rsidR="00947D3D" w:rsidRPr="006F43AF" w:rsidRDefault="00947D3D" w:rsidP="006F43AF">
      <w:pPr>
        <w:widowControl w:val="0"/>
        <w:rPr>
          <w:sz w:val="22"/>
          <w:szCs w:val="22"/>
        </w:rPr>
      </w:pPr>
      <w:r w:rsidRPr="0073434B">
        <w:rPr>
          <w:sz w:val="22"/>
          <w:szCs w:val="22"/>
          <w:highlight w:val="lightGray"/>
        </w:rPr>
        <w:t>N14 -</w:t>
      </w:r>
      <w:r w:rsidRPr="006F43AF">
        <w:rPr>
          <w:sz w:val="22"/>
          <w:szCs w:val="22"/>
        </w:rPr>
        <w:t xml:space="preserve"> LT/1/</w:t>
      </w:r>
      <w:r w:rsidR="0085429A" w:rsidRPr="006F43AF">
        <w:rPr>
          <w:sz w:val="22"/>
          <w:szCs w:val="22"/>
          <w:lang w:val="lt-LT"/>
        </w:rPr>
        <w:t>07/0922/037</w:t>
      </w:r>
    </w:p>
    <w:p w14:paraId="294B603D" w14:textId="77777777" w:rsidR="00947D3D" w:rsidRPr="0073434B" w:rsidRDefault="00947D3D" w:rsidP="006F43AF">
      <w:pPr>
        <w:widowControl w:val="0"/>
        <w:rPr>
          <w:sz w:val="22"/>
          <w:highlight w:val="lightGray"/>
        </w:rPr>
      </w:pPr>
      <w:r w:rsidRPr="0073434B">
        <w:rPr>
          <w:sz w:val="22"/>
          <w:highlight w:val="lightGray"/>
        </w:rPr>
        <w:t>N20 - LT/1/</w:t>
      </w:r>
      <w:r w:rsidR="0085429A" w:rsidRPr="0073434B">
        <w:rPr>
          <w:sz w:val="22"/>
          <w:highlight w:val="lightGray"/>
          <w:lang w:val="lt-LT"/>
        </w:rPr>
        <w:t>07/0922/038</w:t>
      </w:r>
    </w:p>
    <w:p w14:paraId="4BB7C067" w14:textId="77777777" w:rsidR="00947D3D" w:rsidRPr="0073434B" w:rsidRDefault="00947D3D" w:rsidP="006F43AF">
      <w:pPr>
        <w:widowControl w:val="0"/>
        <w:rPr>
          <w:sz w:val="22"/>
          <w:highlight w:val="lightGray"/>
        </w:rPr>
      </w:pPr>
      <w:r w:rsidRPr="0073434B">
        <w:rPr>
          <w:sz w:val="22"/>
          <w:highlight w:val="lightGray"/>
        </w:rPr>
        <w:t>N28 - LT/1/</w:t>
      </w:r>
      <w:r w:rsidR="0085429A" w:rsidRPr="0073434B">
        <w:rPr>
          <w:sz w:val="22"/>
          <w:highlight w:val="lightGray"/>
          <w:lang w:val="lt-LT"/>
        </w:rPr>
        <w:t>07/0922/039</w:t>
      </w:r>
    </w:p>
    <w:p w14:paraId="635D0AC1" w14:textId="77777777" w:rsidR="00947D3D" w:rsidRPr="0073434B" w:rsidRDefault="00947D3D" w:rsidP="006F43AF">
      <w:pPr>
        <w:widowControl w:val="0"/>
        <w:rPr>
          <w:sz w:val="22"/>
          <w:highlight w:val="lightGray"/>
        </w:rPr>
      </w:pPr>
      <w:r w:rsidRPr="0073434B">
        <w:rPr>
          <w:sz w:val="22"/>
          <w:highlight w:val="lightGray"/>
        </w:rPr>
        <w:t>N30 - LT/1/</w:t>
      </w:r>
      <w:r w:rsidR="0085429A" w:rsidRPr="0073434B">
        <w:rPr>
          <w:sz w:val="22"/>
          <w:highlight w:val="lightGray"/>
          <w:lang w:val="lt-LT"/>
        </w:rPr>
        <w:t>07/0922/040</w:t>
      </w:r>
    </w:p>
    <w:p w14:paraId="03727811" w14:textId="77777777" w:rsidR="00947D3D" w:rsidRPr="0073434B" w:rsidRDefault="00947D3D" w:rsidP="006F43AF">
      <w:pPr>
        <w:widowControl w:val="0"/>
        <w:rPr>
          <w:sz w:val="22"/>
          <w:highlight w:val="lightGray"/>
        </w:rPr>
      </w:pPr>
      <w:r w:rsidRPr="0073434B">
        <w:rPr>
          <w:sz w:val="22"/>
          <w:highlight w:val="lightGray"/>
        </w:rPr>
        <w:t>N50 - LT/1/</w:t>
      </w:r>
      <w:r w:rsidR="0085429A" w:rsidRPr="0073434B">
        <w:rPr>
          <w:sz w:val="22"/>
          <w:highlight w:val="lightGray"/>
          <w:lang w:val="lt-LT"/>
        </w:rPr>
        <w:t>07/0922/041</w:t>
      </w:r>
    </w:p>
    <w:p w14:paraId="5974D182" w14:textId="77777777" w:rsidR="00947D3D" w:rsidRPr="0073434B" w:rsidRDefault="00947D3D" w:rsidP="006F43AF">
      <w:pPr>
        <w:widowControl w:val="0"/>
        <w:rPr>
          <w:sz w:val="22"/>
          <w:highlight w:val="lightGray"/>
        </w:rPr>
      </w:pPr>
      <w:r w:rsidRPr="0073434B">
        <w:rPr>
          <w:sz w:val="22"/>
          <w:highlight w:val="lightGray"/>
        </w:rPr>
        <w:t>N56 - LT/1/</w:t>
      </w:r>
      <w:r w:rsidR="0085429A" w:rsidRPr="0073434B">
        <w:rPr>
          <w:sz w:val="22"/>
          <w:highlight w:val="lightGray"/>
          <w:lang w:val="lt-LT"/>
        </w:rPr>
        <w:t>07/0922/042</w:t>
      </w:r>
    </w:p>
    <w:p w14:paraId="71963DF1" w14:textId="77777777" w:rsidR="00947D3D" w:rsidRPr="0073434B" w:rsidRDefault="00947D3D" w:rsidP="006F43AF">
      <w:pPr>
        <w:widowControl w:val="0"/>
        <w:rPr>
          <w:sz w:val="22"/>
          <w:highlight w:val="lightGray"/>
        </w:rPr>
      </w:pPr>
      <w:r w:rsidRPr="0073434B">
        <w:rPr>
          <w:sz w:val="22"/>
          <w:highlight w:val="lightGray"/>
        </w:rPr>
        <w:t>N60 - LT/1/</w:t>
      </w:r>
      <w:r w:rsidR="0085429A" w:rsidRPr="0073434B">
        <w:rPr>
          <w:sz w:val="22"/>
          <w:highlight w:val="lightGray"/>
          <w:lang w:val="lt-LT"/>
        </w:rPr>
        <w:t>07/0922/043</w:t>
      </w:r>
    </w:p>
    <w:p w14:paraId="2BD33EF6" w14:textId="77777777" w:rsidR="00947D3D" w:rsidRPr="0073434B" w:rsidRDefault="00947D3D" w:rsidP="006F43AF">
      <w:pPr>
        <w:widowControl w:val="0"/>
        <w:rPr>
          <w:sz w:val="22"/>
          <w:highlight w:val="lightGray"/>
        </w:rPr>
      </w:pPr>
      <w:r w:rsidRPr="0073434B">
        <w:rPr>
          <w:sz w:val="22"/>
          <w:highlight w:val="lightGray"/>
        </w:rPr>
        <w:t>N90 - LT/1/</w:t>
      </w:r>
      <w:r w:rsidR="0085429A" w:rsidRPr="0073434B">
        <w:rPr>
          <w:sz w:val="22"/>
          <w:highlight w:val="lightGray"/>
          <w:lang w:val="lt-LT"/>
        </w:rPr>
        <w:t>07/0922/044</w:t>
      </w:r>
    </w:p>
    <w:p w14:paraId="6223394F" w14:textId="77777777" w:rsidR="00947D3D" w:rsidRPr="006F43AF" w:rsidRDefault="00947D3D" w:rsidP="006F43AF">
      <w:pPr>
        <w:widowControl w:val="0"/>
        <w:rPr>
          <w:sz w:val="22"/>
          <w:szCs w:val="22"/>
        </w:rPr>
      </w:pPr>
      <w:r w:rsidRPr="0073434B">
        <w:rPr>
          <w:sz w:val="22"/>
          <w:highlight w:val="lightGray"/>
        </w:rPr>
        <w:t>N100 - LT/1/</w:t>
      </w:r>
      <w:r w:rsidR="0085429A" w:rsidRPr="0073434B">
        <w:rPr>
          <w:sz w:val="22"/>
          <w:highlight w:val="lightGray"/>
          <w:lang w:val="lt-LT"/>
        </w:rPr>
        <w:t>07/0922/045</w:t>
      </w:r>
    </w:p>
    <w:p w14:paraId="7C5A72A6" w14:textId="77777777" w:rsidR="00947D3D" w:rsidRPr="006F43AF" w:rsidRDefault="00947D3D" w:rsidP="006F43AF">
      <w:pPr>
        <w:widowControl w:val="0"/>
        <w:rPr>
          <w:sz w:val="22"/>
          <w:szCs w:val="22"/>
        </w:rPr>
      </w:pPr>
    </w:p>
    <w:p w14:paraId="34ED3A2C" w14:textId="77777777" w:rsidR="00947D3D" w:rsidRPr="006F43AF" w:rsidRDefault="00947D3D" w:rsidP="006F43AF">
      <w:pPr>
        <w:widowControl w:val="0"/>
        <w:rPr>
          <w:sz w:val="22"/>
          <w:szCs w:val="22"/>
        </w:rPr>
      </w:pPr>
    </w:p>
    <w:p w14:paraId="0BDD8B2B"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13.</w:t>
      </w:r>
      <w:r w:rsidRPr="006F43AF">
        <w:rPr>
          <w:b/>
          <w:sz w:val="22"/>
          <w:szCs w:val="22"/>
        </w:rPr>
        <w:tab/>
        <w:t>SERIJOS NUMERIS</w:t>
      </w:r>
    </w:p>
    <w:p w14:paraId="4D30BAA6" w14:textId="77777777" w:rsidR="00D25C40" w:rsidRPr="006F43AF" w:rsidRDefault="00D25C40" w:rsidP="006F43AF">
      <w:pPr>
        <w:widowControl w:val="0"/>
        <w:rPr>
          <w:sz w:val="22"/>
          <w:szCs w:val="22"/>
        </w:rPr>
      </w:pPr>
    </w:p>
    <w:p w14:paraId="61755DD3" w14:textId="77777777" w:rsidR="00947D3D" w:rsidRPr="006F43AF" w:rsidRDefault="00E1063F" w:rsidP="006F43AF">
      <w:pPr>
        <w:widowControl w:val="0"/>
        <w:rPr>
          <w:sz w:val="22"/>
          <w:szCs w:val="22"/>
        </w:rPr>
      </w:pPr>
      <w:r w:rsidRPr="006F43AF">
        <w:rPr>
          <w:sz w:val="22"/>
          <w:szCs w:val="22"/>
        </w:rPr>
        <w:t>Lot (numeris)</w:t>
      </w:r>
    </w:p>
    <w:p w14:paraId="6E9D5A97" w14:textId="77777777" w:rsidR="00947D3D" w:rsidRPr="006F43AF" w:rsidRDefault="00947D3D" w:rsidP="006F43AF">
      <w:pPr>
        <w:widowControl w:val="0"/>
        <w:rPr>
          <w:sz w:val="22"/>
          <w:szCs w:val="22"/>
        </w:rPr>
      </w:pPr>
      <w:r w:rsidRPr="006F43AF">
        <w:rPr>
          <w:sz w:val="22"/>
          <w:szCs w:val="22"/>
          <w:highlight w:val="lightGray"/>
        </w:rPr>
        <w:t>Serija (numeris)</w:t>
      </w:r>
    </w:p>
    <w:p w14:paraId="25A94520" w14:textId="77777777" w:rsidR="00947D3D" w:rsidRPr="006F43AF" w:rsidRDefault="00947D3D" w:rsidP="006F43AF">
      <w:pPr>
        <w:widowControl w:val="0"/>
        <w:rPr>
          <w:sz w:val="22"/>
          <w:szCs w:val="22"/>
        </w:rPr>
      </w:pPr>
    </w:p>
    <w:p w14:paraId="69CD9040" w14:textId="77777777" w:rsidR="00947D3D" w:rsidRPr="006F43AF" w:rsidRDefault="00947D3D" w:rsidP="006F43AF">
      <w:pPr>
        <w:widowControl w:val="0"/>
        <w:rPr>
          <w:sz w:val="22"/>
          <w:szCs w:val="22"/>
        </w:rPr>
      </w:pPr>
    </w:p>
    <w:p w14:paraId="0E23C6DD"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14.</w:t>
      </w:r>
      <w:r w:rsidRPr="006F43AF">
        <w:rPr>
          <w:b/>
          <w:sz w:val="22"/>
          <w:szCs w:val="22"/>
        </w:rPr>
        <w:tab/>
        <w:t>PARDAVIMO (IŠDAVIMO) TVARKA</w:t>
      </w:r>
    </w:p>
    <w:p w14:paraId="0D90B713" w14:textId="77777777" w:rsidR="00947D3D" w:rsidRPr="006F43AF" w:rsidRDefault="00947D3D" w:rsidP="006F43AF">
      <w:pPr>
        <w:widowControl w:val="0"/>
        <w:rPr>
          <w:sz w:val="22"/>
          <w:szCs w:val="22"/>
        </w:rPr>
      </w:pPr>
    </w:p>
    <w:p w14:paraId="03CBFC84" w14:textId="77777777" w:rsidR="00947D3D" w:rsidRPr="006F43AF" w:rsidRDefault="00947D3D" w:rsidP="006F43AF">
      <w:pPr>
        <w:widowControl w:val="0"/>
        <w:rPr>
          <w:sz w:val="22"/>
          <w:szCs w:val="22"/>
        </w:rPr>
      </w:pPr>
      <w:r w:rsidRPr="006F43AF">
        <w:rPr>
          <w:sz w:val="22"/>
          <w:szCs w:val="22"/>
        </w:rPr>
        <w:t xml:space="preserve">Receptinis </w:t>
      </w:r>
      <w:r w:rsidR="00D25C40" w:rsidRPr="006F43AF">
        <w:rPr>
          <w:sz w:val="22"/>
          <w:szCs w:val="22"/>
        </w:rPr>
        <w:t>vaist</w:t>
      </w:r>
      <w:r w:rsidR="00F00E77" w:rsidRPr="006F43AF">
        <w:rPr>
          <w:sz w:val="22"/>
          <w:szCs w:val="22"/>
        </w:rPr>
        <w:t>as</w:t>
      </w:r>
      <w:r w:rsidRPr="006F43AF">
        <w:rPr>
          <w:sz w:val="22"/>
          <w:szCs w:val="22"/>
        </w:rPr>
        <w:t>.</w:t>
      </w:r>
    </w:p>
    <w:p w14:paraId="43A318AA" w14:textId="77777777" w:rsidR="00947D3D" w:rsidRPr="006F43AF" w:rsidRDefault="00947D3D" w:rsidP="006F43AF">
      <w:pPr>
        <w:widowControl w:val="0"/>
        <w:rPr>
          <w:sz w:val="22"/>
          <w:szCs w:val="22"/>
        </w:rPr>
      </w:pPr>
    </w:p>
    <w:p w14:paraId="62F5FAE3" w14:textId="77777777" w:rsidR="00947D3D" w:rsidRPr="006F43AF" w:rsidRDefault="00947D3D" w:rsidP="006F43AF">
      <w:pPr>
        <w:widowControl w:val="0"/>
        <w:rPr>
          <w:sz w:val="22"/>
          <w:szCs w:val="22"/>
        </w:rPr>
      </w:pPr>
    </w:p>
    <w:p w14:paraId="11A6BB19"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15.</w:t>
      </w:r>
      <w:r w:rsidRPr="006F43AF">
        <w:rPr>
          <w:b/>
          <w:sz w:val="22"/>
          <w:szCs w:val="22"/>
        </w:rPr>
        <w:tab/>
        <w:t>VARTOJIMO INSTRUKCIJA</w:t>
      </w:r>
    </w:p>
    <w:p w14:paraId="44645F63" w14:textId="77777777" w:rsidR="00947D3D" w:rsidRPr="006F43AF" w:rsidRDefault="00947D3D" w:rsidP="006F43AF">
      <w:pPr>
        <w:widowControl w:val="0"/>
        <w:rPr>
          <w:sz w:val="22"/>
          <w:szCs w:val="22"/>
        </w:rPr>
      </w:pPr>
    </w:p>
    <w:p w14:paraId="59AC205F" w14:textId="77777777" w:rsidR="00947D3D" w:rsidRPr="006F43AF" w:rsidRDefault="00947D3D" w:rsidP="006F43AF">
      <w:pPr>
        <w:widowControl w:val="0"/>
        <w:rPr>
          <w:sz w:val="22"/>
          <w:szCs w:val="22"/>
        </w:rPr>
      </w:pPr>
    </w:p>
    <w:p w14:paraId="3B62BA53"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16.</w:t>
      </w:r>
      <w:r w:rsidRPr="006F43AF">
        <w:rPr>
          <w:b/>
          <w:sz w:val="22"/>
          <w:szCs w:val="22"/>
        </w:rPr>
        <w:tab/>
        <w:t>INFORMACIJA BRAILIO RAŠTU</w:t>
      </w:r>
    </w:p>
    <w:p w14:paraId="5592C583" w14:textId="77777777" w:rsidR="00947D3D" w:rsidRPr="006F43AF" w:rsidRDefault="00947D3D" w:rsidP="006F43AF">
      <w:pPr>
        <w:widowControl w:val="0"/>
        <w:rPr>
          <w:sz w:val="22"/>
          <w:szCs w:val="22"/>
        </w:rPr>
      </w:pPr>
    </w:p>
    <w:p w14:paraId="7AB017BD" w14:textId="77777777" w:rsidR="00CC58C1" w:rsidRPr="006F43AF" w:rsidRDefault="00947D3D" w:rsidP="006F43AF">
      <w:pPr>
        <w:widowControl w:val="0"/>
        <w:rPr>
          <w:sz w:val="22"/>
          <w:szCs w:val="22"/>
        </w:rPr>
      </w:pPr>
      <w:r w:rsidRPr="006F43AF">
        <w:rPr>
          <w:sz w:val="22"/>
          <w:szCs w:val="22"/>
        </w:rPr>
        <w:t>Co-Perineva 4 mg/1,25 mg</w:t>
      </w:r>
    </w:p>
    <w:p w14:paraId="508BB61B" w14:textId="77777777" w:rsidR="00CC58C1" w:rsidRPr="006F43AF" w:rsidRDefault="00CC58C1" w:rsidP="006F43AF">
      <w:pPr>
        <w:widowControl w:val="0"/>
        <w:rPr>
          <w:sz w:val="22"/>
          <w:szCs w:val="22"/>
        </w:rPr>
      </w:pPr>
    </w:p>
    <w:p w14:paraId="1AD5FACF" w14:textId="77777777" w:rsidR="00CC58C1" w:rsidRPr="006F43AF" w:rsidRDefault="00CC58C1" w:rsidP="006F43AF">
      <w:pPr>
        <w:widowControl w:val="0"/>
        <w:rPr>
          <w:sz w:val="22"/>
          <w:szCs w:val="22"/>
        </w:rPr>
      </w:pPr>
    </w:p>
    <w:p w14:paraId="1E03983D" w14:textId="77777777" w:rsidR="00CC58C1" w:rsidRPr="006F43AF" w:rsidRDefault="00CC58C1" w:rsidP="006F43AF">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sidRPr="006F43AF">
        <w:rPr>
          <w:b/>
          <w:sz w:val="22"/>
          <w:szCs w:val="22"/>
          <w:lang w:eastAsia="lt-LT" w:bidi="lt-LT"/>
        </w:rPr>
        <w:t>17.</w:t>
      </w:r>
      <w:r w:rsidRPr="006F43AF">
        <w:rPr>
          <w:b/>
          <w:sz w:val="22"/>
          <w:szCs w:val="22"/>
          <w:lang w:eastAsia="lt-LT" w:bidi="lt-LT"/>
        </w:rPr>
        <w:tab/>
        <w:t>UNIKALUS IDENTIFIKATORIUS – 2D BRŪKŠNINIS KODAS</w:t>
      </w:r>
    </w:p>
    <w:p w14:paraId="0AF4291D" w14:textId="77777777" w:rsidR="00CC58C1" w:rsidRPr="006F43AF" w:rsidRDefault="00CC58C1" w:rsidP="006F43AF">
      <w:pPr>
        <w:widowControl w:val="0"/>
        <w:ind w:right="-1"/>
        <w:rPr>
          <w:sz w:val="22"/>
          <w:szCs w:val="22"/>
          <w:lang w:eastAsia="lt-LT" w:bidi="lt-LT"/>
        </w:rPr>
      </w:pPr>
    </w:p>
    <w:p w14:paraId="53DA05EA" w14:textId="502EE68D" w:rsidR="00CC58C1" w:rsidRPr="006F43AF" w:rsidRDefault="00CC58C1" w:rsidP="006F43AF">
      <w:pPr>
        <w:widowControl w:val="0"/>
        <w:tabs>
          <w:tab w:val="left" w:pos="567"/>
        </w:tabs>
        <w:ind w:right="-1"/>
        <w:rPr>
          <w:sz w:val="22"/>
          <w:szCs w:val="22"/>
          <w:lang w:eastAsia="lt-LT" w:bidi="lt-LT"/>
        </w:rPr>
      </w:pPr>
      <w:r w:rsidRPr="0073434B">
        <w:rPr>
          <w:sz w:val="22"/>
          <w:highlight w:val="lightGray"/>
        </w:rPr>
        <w:t>2D brūkšninis kodas su nurodytu unikaliu identifikatoriumi</w:t>
      </w:r>
      <w:r w:rsidRPr="00FD3F68">
        <w:rPr>
          <w:sz w:val="22"/>
          <w:szCs w:val="22"/>
          <w:lang w:eastAsia="lt-LT" w:bidi="lt-LT"/>
        </w:rPr>
        <w:t>.</w:t>
      </w:r>
    </w:p>
    <w:p w14:paraId="1F5DB13C" w14:textId="77777777" w:rsidR="00CC58C1" w:rsidRPr="006F43AF" w:rsidRDefault="00CC58C1" w:rsidP="006F43AF">
      <w:pPr>
        <w:widowControl w:val="0"/>
        <w:tabs>
          <w:tab w:val="left" w:pos="567"/>
        </w:tabs>
        <w:ind w:right="-1"/>
        <w:rPr>
          <w:sz w:val="22"/>
          <w:szCs w:val="22"/>
          <w:lang w:eastAsia="lt-LT" w:bidi="lt-LT"/>
        </w:rPr>
      </w:pPr>
    </w:p>
    <w:p w14:paraId="6864FF18" w14:textId="77777777" w:rsidR="00CC58C1" w:rsidRPr="006F43AF" w:rsidRDefault="00CC58C1" w:rsidP="006F43AF">
      <w:pPr>
        <w:widowControl w:val="0"/>
        <w:ind w:right="-1"/>
        <w:rPr>
          <w:sz w:val="22"/>
          <w:szCs w:val="22"/>
          <w:lang w:eastAsia="lt-LT" w:bidi="lt-LT"/>
        </w:rPr>
      </w:pPr>
    </w:p>
    <w:p w14:paraId="059B33AF" w14:textId="77777777" w:rsidR="00CC58C1" w:rsidRPr="006F43AF" w:rsidRDefault="00CC58C1" w:rsidP="006F43AF">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sidRPr="006F43AF">
        <w:rPr>
          <w:b/>
          <w:sz w:val="22"/>
          <w:szCs w:val="22"/>
          <w:lang w:eastAsia="lt-LT" w:bidi="lt-LT"/>
        </w:rPr>
        <w:t>18.</w:t>
      </w:r>
      <w:r w:rsidRPr="006F43AF">
        <w:rPr>
          <w:b/>
          <w:sz w:val="22"/>
          <w:szCs w:val="22"/>
          <w:lang w:eastAsia="lt-LT" w:bidi="lt-LT"/>
        </w:rPr>
        <w:tab/>
        <w:t>UNIKALUS IDENTIFIKATORIUS – ŽMONĖMS SUPRANTAMI DUOMENYS</w:t>
      </w:r>
    </w:p>
    <w:p w14:paraId="2E1A6CA2" w14:textId="77777777" w:rsidR="00CC58C1" w:rsidRPr="006F43AF" w:rsidRDefault="00CC58C1" w:rsidP="006F43AF">
      <w:pPr>
        <w:widowControl w:val="0"/>
        <w:ind w:right="-1"/>
        <w:rPr>
          <w:sz w:val="22"/>
          <w:szCs w:val="22"/>
          <w:lang w:eastAsia="lt-LT" w:bidi="lt-LT"/>
        </w:rPr>
      </w:pPr>
    </w:p>
    <w:p w14:paraId="46C65533" w14:textId="32D0BF63" w:rsidR="00CC58C1" w:rsidRPr="006F43AF" w:rsidRDefault="00CC58C1" w:rsidP="006F43AF">
      <w:pPr>
        <w:widowControl w:val="0"/>
        <w:tabs>
          <w:tab w:val="left" w:pos="567"/>
        </w:tabs>
        <w:ind w:right="-1"/>
        <w:rPr>
          <w:sz w:val="22"/>
          <w:szCs w:val="22"/>
          <w:lang w:eastAsia="lt-LT" w:bidi="lt-LT"/>
        </w:rPr>
      </w:pPr>
      <w:r w:rsidRPr="006F43AF">
        <w:rPr>
          <w:sz w:val="22"/>
          <w:szCs w:val="22"/>
          <w:lang w:eastAsia="lt-LT" w:bidi="lt-LT"/>
        </w:rPr>
        <w:t>PC</w:t>
      </w:r>
    </w:p>
    <w:p w14:paraId="41BF50E8" w14:textId="0D4B0BD7" w:rsidR="00CC58C1" w:rsidRPr="006F43AF" w:rsidRDefault="00CC58C1" w:rsidP="006F43AF">
      <w:pPr>
        <w:widowControl w:val="0"/>
        <w:tabs>
          <w:tab w:val="left" w:pos="567"/>
        </w:tabs>
        <w:ind w:right="-1"/>
        <w:rPr>
          <w:sz w:val="22"/>
          <w:szCs w:val="22"/>
          <w:lang w:eastAsia="lt-LT" w:bidi="lt-LT"/>
        </w:rPr>
      </w:pPr>
      <w:r w:rsidRPr="006F43AF">
        <w:rPr>
          <w:sz w:val="22"/>
          <w:szCs w:val="22"/>
          <w:lang w:eastAsia="lt-LT" w:bidi="lt-LT"/>
        </w:rPr>
        <w:t>SN</w:t>
      </w:r>
    </w:p>
    <w:p w14:paraId="638FA3C7" w14:textId="30C5EEC9" w:rsidR="00CC58C1" w:rsidRPr="006F43AF" w:rsidRDefault="00CC58C1" w:rsidP="006F43AF">
      <w:pPr>
        <w:widowControl w:val="0"/>
        <w:tabs>
          <w:tab w:val="left" w:pos="567"/>
        </w:tabs>
        <w:ind w:right="-1"/>
        <w:rPr>
          <w:sz w:val="22"/>
          <w:szCs w:val="22"/>
          <w:lang w:eastAsia="lt-LT" w:bidi="lt-LT"/>
        </w:rPr>
      </w:pPr>
      <w:r w:rsidRPr="0073434B">
        <w:rPr>
          <w:sz w:val="22"/>
          <w:highlight w:val="lightGray"/>
        </w:rPr>
        <w:t>NN</w:t>
      </w:r>
    </w:p>
    <w:p w14:paraId="386D9E3A" w14:textId="77777777" w:rsidR="00CC58C1" w:rsidRPr="006F43AF" w:rsidRDefault="00CC58C1" w:rsidP="006F43AF">
      <w:pPr>
        <w:widowControl w:val="0"/>
        <w:rPr>
          <w:sz w:val="22"/>
          <w:szCs w:val="22"/>
        </w:rPr>
      </w:pPr>
    </w:p>
    <w:p w14:paraId="605BD615" w14:textId="77777777" w:rsidR="00947D3D" w:rsidRPr="006F43AF" w:rsidRDefault="00947D3D" w:rsidP="006F43AF">
      <w:pPr>
        <w:widowControl w:val="0"/>
        <w:rPr>
          <w:sz w:val="22"/>
          <w:szCs w:val="22"/>
        </w:rPr>
      </w:pPr>
      <w:r w:rsidRPr="006F43AF">
        <w:rPr>
          <w:b/>
          <w:sz w:val="22"/>
          <w:szCs w:val="22"/>
        </w:rPr>
        <w:br w:type="page"/>
      </w:r>
    </w:p>
    <w:p w14:paraId="3E30DA9E"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lastRenderedPageBreak/>
        <w:t xml:space="preserve">MINIMALI </w:t>
      </w:r>
      <w:r w:rsidRPr="006F43AF">
        <w:rPr>
          <w:b/>
          <w:caps/>
          <w:sz w:val="22"/>
          <w:szCs w:val="22"/>
        </w:rPr>
        <w:t xml:space="preserve">informacija ant </w:t>
      </w:r>
      <w:r w:rsidRPr="006F43AF">
        <w:rPr>
          <w:b/>
          <w:sz w:val="22"/>
          <w:szCs w:val="22"/>
        </w:rPr>
        <w:t>LIZDINIŲ PLOKŠTELIŲ ARBA DVISLUOKSNIŲ JUOSTELIŲ</w:t>
      </w:r>
    </w:p>
    <w:p w14:paraId="733FA3F4"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p>
    <w:p w14:paraId="6B81CF8F"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LIZDINĖ PLOKŠTELĖ</w:t>
      </w:r>
    </w:p>
    <w:p w14:paraId="6E048DF8" w14:textId="77777777" w:rsidR="00947D3D" w:rsidRPr="006F43AF" w:rsidRDefault="00947D3D" w:rsidP="006F43AF">
      <w:pPr>
        <w:widowControl w:val="0"/>
        <w:rPr>
          <w:sz w:val="22"/>
          <w:szCs w:val="22"/>
        </w:rPr>
      </w:pPr>
    </w:p>
    <w:p w14:paraId="3FC74806" w14:textId="77777777" w:rsidR="00947D3D" w:rsidRPr="006F43AF" w:rsidRDefault="00947D3D" w:rsidP="006F43AF">
      <w:pPr>
        <w:widowControl w:val="0"/>
        <w:rPr>
          <w:sz w:val="22"/>
          <w:szCs w:val="22"/>
        </w:rPr>
      </w:pPr>
    </w:p>
    <w:p w14:paraId="5B22DB6E"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1.</w:t>
      </w:r>
      <w:r w:rsidRPr="006F43AF">
        <w:rPr>
          <w:b/>
          <w:sz w:val="22"/>
          <w:szCs w:val="22"/>
        </w:rPr>
        <w:tab/>
        <w:t>VAISTINIO PREPARATO PAVADINIMAS</w:t>
      </w:r>
    </w:p>
    <w:p w14:paraId="6348EF37" w14:textId="77777777" w:rsidR="00947D3D" w:rsidRPr="006F43AF" w:rsidRDefault="00947D3D" w:rsidP="006F43AF">
      <w:pPr>
        <w:widowControl w:val="0"/>
        <w:rPr>
          <w:sz w:val="22"/>
          <w:szCs w:val="22"/>
        </w:rPr>
      </w:pPr>
    </w:p>
    <w:p w14:paraId="000DEC2C" w14:textId="77777777" w:rsidR="00947D3D" w:rsidRPr="006F43AF" w:rsidRDefault="00947D3D" w:rsidP="006F43AF">
      <w:pPr>
        <w:widowControl w:val="0"/>
        <w:rPr>
          <w:sz w:val="22"/>
          <w:szCs w:val="22"/>
        </w:rPr>
      </w:pPr>
      <w:r w:rsidRPr="006F43AF">
        <w:rPr>
          <w:sz w:val="22"/>
          <w:szCs w:val="22"/>
        </w:rPr>
        <w:t>Co-Perineva 4 mg/1,25 mg tabletės</w:t>
      </w:r>
    </w:p>
    <w:p w14:paraId="312A09A2" w14:textId="57814D8F" w:rsidR="00947D3D" w:rsidRPr="006F43AF" w:rsidRDefault="00947D3D" w:rsidP="006F43AF">
      <w:pPr>
        <w:widowControl w:val="0"/>
        <w:rPr>
          <w:sz w:val="22"/>
          <w:szCs w:val="22"/>
        </w:rPr>
      </w:pPr>
      <w:r w:rsidRPr="006F43AF">
        <w:rPr>
          <w:sz w:val="22"/>
          <w:szCs w:val="22"/>
        </w:rPr>
        <w:t>tert-</w:t>
      </w:r>
      <w:r w:rsidR="00DD1239">
        <w:rPr>
          <w:sz w:val="22"/>
          <w:szCs w:val="22"/>
        </w:rPr>
        <w:t>b</w:t>
      </w:r>
      <w:r w:rsidRPr="006F43AF">
        <w:rPr>
          <w:sz w:val="22"/>
          <w:szCs w:val="22"/>
        </w:rPr>
        <w:t>utylamini</w:t>
      </w:r>
      <w:r w:rsidRPr="006F43AF">
        <w:rPr>
          <w:i/>
          <w:sz w:val="22"/>
          <w:szCs w:val="22"/>
        </w:rPr>
        <w:t xml:space="preserve"> </w:t>
      </w:r>
      <w:r w:rsidRPr="006F43AF">
        <w:rPr>
          <w:sz w:val="22"/>
          <w:szCs w:val="22"/>
        </w:rPr>
        <w:t>perindoprilum/</w:t>
      </w:r>
      <w:r w:rsidR="00FD75FF">
        <w:rPr>
          <w:sz w:val="22"/>
          <w:szCs w:val="22"/>
        </w:rPr>
        <w:t>i</w:t>
      </w:r>
      <w:r w:rsidRPr="006F43AF">
        <w:rPr>
          <w:sz w:val="22"/>
          <w:szCs w:val="22"/>
        </w:rPr>
        <w:t>ndapamidum</w:t>
      </w:r>
    </w:p>
    <w:p w14:paraId="34C067CA" w14:textId="77777777" w:rsidR="00947D3D" w:rsidRPr="006F43AF" w:rsidRDefault="00947D3D" w:rsidP="006F43AF">
      <w:pPr>
        <w:widowControl w:val="0"/>
        <w:rPr>
          <w:sz w:val="22"/>
          <w:szCs w:val="22"/>
        </w:rPr>
      </w:pPr>
    </w:p>
    <w:p w14:paraId="545A92FD" w14:textId="77777777" w:rsidR="00947D3D" w:rsidRPr="006F43AF" w:rsidRDefault="00947D3D" w:rsidP="006F43AF">
      <w:pPr>
        <w:widowControl w:val="0"/>
        <w:rPr>
          <w:sz w:val="22"/>
          <w:szCs w:val="22"/>
        </w:rPr>
      </w:pPr>
    </w:p>
    <w:p w14:paraId="31C5CF40"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2.</w:t>
      </w:r>
      <w:r w:rsidRPr="006F43AF">
        <w:rPr>
          <w:b/>
          <w:sz w:val="22"/>
          <w:szCs w:val="22"/>
        </w:rPr>
        <w:tab/>
        <w:t>REGISTRUOTOJO PAVADINIMAS</w:t>
      </w:r>
    </w:p>
    <w:p w14:paraId="0CAC8DD7" w14:textId="77777777" w:rsidR="00947D3D" w:rsidRPr="006F43AF" w:rsidRDefault="00947D3D" w:rsidP="006F43AF">
      <w:pPr>
        <w:widowControl w:val="0"/>
        <w:rPr>
          <w:sz w:val="22"/>
          <w:szCs w:val="22"/>
        </w:rPr>
      </w:pPr>
    </w:p>
    <w:p w14:paraId="52CA1E70" w14:textId="77777777" w:rsidR="00947D3D" w:rsidRPr="006F43AF" w:rsidRDefault="00947D3D" w:rsidP="006F43AF">
      <w:pPr>
        <w:widowControl w:val="0"/>
        <w:rPr>
          <w:sz w:val="22"/>
          <w:szCs w:val="22"/>
        </w:rPr>
      </w:pPr>
      <w:r w:rsidRPr="006F43AF">
        <w:rPr>
          <w:sz w:val="22"/>
          <w:szCs w:val="22"/>
        </w:rPr>
        <w:t>KRKA</w:t>
      </w:r>
    </w:p>
    <w:p w14:paraId="2EFE8468" w14:textId="77777777" w:rsidR="00947D3D" w:rsidRPr="006F43AF" w:rsidRDefault="00947D3D" w:rsidP="006F43AF">
      <w:pPr>
        <w:widowControl w:val="0"/>
        <w:rPr>
          <w:sz w:val="22"/>
          <w:szCs w:val="22"/>
        </w:rPr>
      </w:pPr>
    </w:p>
    <w:p w14:paraId="752A5BD3" w14:textId="77777777" w:rsidR="00947D3D" w:rsidRPr="006F43AF" w:rsidRDefault="00947D3D" w:rsidP="006F43AF">
      <w:pPr>
        <w:widowControl w:val="0"/>
        <w:rPr>
          <w:sz w:val="22"/>
          <w:szCs w:val="22"/>
        </w:rPr>
      </w:pPr>
    </w:p>
    <w:p w14:paraId="7511A9E1"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3.</w:t>
      </w:r>
      <w:r w:rsidRPr="006F43AF">
        <w:rPr>
          <w:b/>
          <w:sz w:val="22"/>
          <w:szCs w:val="22"/>
        </w:rPr>
        <w:tab/>
        <w:t>TINKAMUMO LAIKAS</w:t>
      </w:r>
    </w:p>
    <w:p w14:paraId="41AF233C" w14:textId="77777777" w:rsidR="00947D3D" w:rsidRPr="006F43AF" w:rsidRDefault="00947D3D" w:rsidP="006F43AF">
      <w:pPr>
        <w:widowControl w:val="0"/>
        <w:rPr>
          <w:sz w:val="22"/>
          <w:szCs w:val="22"/>
        </w:rPr>
      </w:pPr>
    </w:p>
    <w:p w14:paraId="76E7906E" w14:textId="77777777" w:rsidR="00947D3D" w:rsidRPr="006F43AF" w:rsidRDefault="00947D3D" w:rsidP="006F43AF">
      <w:pPr>
        <w:widowControl w:val="0"/>
        <w:rPr>
          <w:sz w:val="22"/>
          <w:szCs w:val="22"/>
        </w:rPr>
      </w:pPr>
      <w:r w:rsidRPr="006F43AF">
        <w:rPr>
          <w:sz w:val="22"/>
          <w:szCs w:val="22"/>
          <w:highlight w:val="lightGray"/>
        </w:rPr>
        <w:t xml:space="preserve">EXP </w:t>
      </w:r>
      <w:r w:rsidRPr="006F43AF">
        <w:rPr>
          <w:sz w:val="22"/>
          <w:szCs w:val="22"/>
        </w:rPr>
        <w:t>(mmMMMM)</w:t>
      </w:r>
    </w:p>
    <w:p w14:paraId="2C9CD1C9" w14:textId="77777777" w:rsidR="00947D3D" w:rsidRPr="006F43AF" w:rsidRDefault="00947D3D" w:rsidP="006F43AF">
      <w:pPr>
        <w:widowControl w:val="0"/>
        <w:rPr>
          <w:sz w:val="22"/>
          <w:szCs w:val="22"/>
        </w:rPr>
      </w:pPr>
    </w:p>
    <w:p w14:paraId="1728CF62" w14:textId="77777777" w:rsidR="00947D3D" w:rsidRPr="006F43AF" w:rsidRDefault="00947D3D" w:rsidP="006F43AF">
      <w:pPr>
        <w:widowControl w:val="0"/>
        <w:rPr>
          <w:sz w:val="22"/>
          <w:szCs w:val="22"/>
        </w:rPr>
      </w:pPr>
    </w:p>
    <w:p w14:paraId="13A8A165"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4.</w:t>
      </w:r>
      <w:r w:rsidRPr="006F43AF">
        <w:rPr>
          <w:b/>
          <w:sz w:val="22"/>
          <w:szCs w:val="22"/>
        </w:rPr>
        <w:tab/>
        <w:t>SERIJOS NUMERIS</w:t>
      </w:r>
    </w:p>
    <w:p w14:paraId="47445B69" w14:textId="77777777" w:rsidR="00947D3D" w:rsidRPr="006F43AF" w:rsidRDefault="00947D3D" w:rsidP="006F43AF">
      <w:pPr>
        <w:widowControl w:val="0"/>
        <w:rPr>
          <w:sz w:val="22"/>
          <w:szCs w:val="22"/>
        </w:rPr>
      </w:pPr>
    </w:p>
    <w:p w14:paraId="24739C12" w14:textId="77777777" w:rsidR="00947D3D" w:rsidRPr="006F43AF" w:rsidRDefault="00947D3D" w:rsidP="006F43AF">
      <w:pPr>
        <w:widowControl w:val="0"/>
        <w:rPr>
          <w:sz w:val="22"/>
          <w:szCs w:val="22"/>
        </w:rPr>
      </w:pPr>
      <w:r w:rsidRPr="006F43AF">
        <w:rPr>
          <w:sz w:val="22"/>
          <w:szCs w:val="22"/>
          <w:highlight w:val="lightGray"/>
        </w:rPr>
        <w:t xml:space="preserve">Lot </w:t>
      </w:r>
      <w:r w:rsidRPr="006F43AF">
        <w:rPr>
          <w:sz w:val="22"/>
          <w:szCs w:val="22"/>
        </w:rPr>
        <w:t>(numeris)</w:t>
      </w:r>
    </w:p>
    <w:p w14:paraId="0237189D" w14:textId="77777777" w:rsidR="00947D3D" w:rsidRPr="006F43AF" w:rsidRDefault="00947D3D" w:rsidP="006F43AF">
      <w:pPr>
        <w:widowControl w:val="0"/>
        <w:rPr>
          <w:sz w:val="22"/>
          <w:szCs w:val="22"/>
        </w:rPr>
      </w:pPr>
    </w:p>
    <w:p w14:paraId="16B7E9BF" w14:textId="77777777" w:rsidR="00947D3D" w:rsidRPr="006F43AF" w:rsidRDefault="00947D3D" w:rsidP="006F43AF">
      <w:pPr>
        <w:widowControl w:val="0"/>
        <w:rPr>
          <w:sz w:val="22"/>
          <w:szCs w:val="22"/>
        </w:rPr>
      </w:pPr>
    </w:p>
    <w:p w14:paraId="288F0C66" w14:textId="77777777" w:rsidR="00947D3D" w:rsidRPr="006F43AF" w:rsidRDefault="00947D3D" w:rsidP="006F43AF">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sidRPr="006F43AF">
        <w:rPr>
          <w:b/>
          <w:sz w:val="22"/>
          <w:szCs w:val="22"/>
        </w:rPr>
        <w:t>5.</w:t>
      </w:r>
      <w:r w:rsidRPr="006F43AF">
        <w:rPr>
          <w:b/>
          <w:sz w:val="22"/>
          <w:szCs w:val="22"/>
        </w:rPr>
        <w:tab/>
        <w:t>KITA</w:t>
      </w:r>
    </w:p>
    <w:p w14:paraId="12DB5E87" w14:textId="77777777" w:rsidR="00947D3D" w:rsidRPr="006F43AF" w:rsidRDefault="00947D3D" w:rsidP="006F43AF">
      <w:pPr>
        <w:widowControl w:val="0"/>
        <w:rPr>
          <w:sz w:val="22"/>
          <w:szCs w:val="22"/>
        </w:rPr>
      </w:pPr>
      <w:r w:rsidRPr="006F43AF">
        <w:rPr>
          <w:sz w:val="22"/>
          <w:szCs w:val="22"/>
        </w:rPr>
        <w:br w:type="page"/>
      </w:r>
    </w:p>
    <w:p w14:paraId="04C620BC" w14:textId="77777777" w:rsidR="00947D3D" w:rsidRPr="006F43AF" w:rsidRDefault="00947D3D" w:rsidP="006F43AF">
      <w:pPr>
        <w:widowControl w:val="0"/>
        <w:rPr>
          <w:sz w:val="22"/>
          <w:szCs w:val="22"/>
        </w:rPr>
      </w:pPr>
    </w:p>
    <w:p w14:paraId="3FE28EE9" w14:textId="77777777" w:rsidR="00947D3D" w:rsidRPr="006F43AF" w:rsidRDefault="00947D3D" w:rsidP="006F43AF">
      <w:pPr>
        <w:widowControl w:val="0"/>
        <w:rPr>
          <w:sz w:val="22"/>
          <w:szCs w:val="22"/>
        </w:rPr>
      </w:pPr>
    </w:p>
    <w:p w14:paraId="7191467A" w14:textId="77777777" w:rsidR="00947D3D" w:rsidRPr="006F43AF" w:rsidRDefault="00947D3D" w:rsidP="006F43AF">
      <w:pPr>
        <w:widowControl w:val="0"/>
        <w:rPr>
          <w:sz w:val="22"/>
          <w:szCs w:val="22"/>
        </w:rPr>
      </w:pPr>
    </w:p>
    <w:p w14:paraId="6D499B3F" w14:textId="77777777" w:rsidR="00947D3D" w:rsidRPr="006F43AF" w:rsidRDefault="00947D3D" w:rsidP="006F43AF">
      <w:pPr>
        <w:widowControl w:val="0"/>
        <w:rPr>
          <w:sz w:val="22"/>
          <w:szCs w:val="22"/>
        </w:rPr>
      </w:pPr>
    </w:p>
    <w:p w14:paraId="3BD5B380" w14:textId="77777777" w:rsidR="00947D3D" w:rsidRPr="006F43AF" w:rsidRDefault="00947D3D" w:rsidP="006F43AF">
      <w:pPr>
        <w:widowControl w:val="0"/>
        <w:rPr>
          <w:sz w:val="22"/>
          <w:szCs w:val="22"/>
        </w:rPr>
      </w:pPr>
    </w:p>
    <w:p w14:paraId="105419D5" w14:textId="77777777" w:rsidR="00947D3D" w:rsidRPr="006F43AF" w:rsidRDefault="00947D3D" w:rsidP="006F43AF">
      <w:pPr>
        <w:widowControl w:val="0"/>
        <w:rPr>
          <w:sz w:val="22"/>
          <w:szCs w:val="22"/>
        </w:rPr>
      </w:pPr>
    </w:p>
    <w:p w14:paraId="056FBC2D" w14:textId="77777777" w:rsidR="00947D3D" w:rsidRPr="006F43AF" w:rsidRDefault="00947D3D" w:rsidP="006F43AF">
      <w:pPr>
        <w:widowControl w:val="0"/>
        <w:rPr>
          <w:sz w:val="22"/>
          <w:szCs w:val="22"/>
        </w:rPr>
      </w:pPr>
    </w:p>
    <w:p w14:paraId="2A92BBE0" w14:textId="77777777" w:rsidR="00947D3D" w:rsidRPr="006F43AF" w:rsidRDefault="00947D3D" w:rsidP="006F43AF">
      <w:pPr>
        <w:widowControl w:val="0"/>
        <w:rPr>
          <w:sz w:val="22"/>
          <w:szCs w:val="22"/>
        </w:rPr>
      </w:pPr>
    </w:p>
    <w:p w14:paraId="5A3E5CAF" w14:textId="77777777" w:rsidR="00947D3D" w:rsidRPr="006F43AF" w:rsidRDefault="00947D3D" w:rsidP="006F43AF">
      <w:pPr>
        <w:widowControl w:val="0"/>
        <w:rPr>
          <w:sz w:val="22"/>
          <w:szCs w:val="22"/>
        </w:rPr>
      </w:pPr>
    </w:p>
    <w:p w14:paraId="25769D63" w14:textId="77777777" w:rsidR="00947D3D" w:rsidRPr="006F43AF" w:rsidRDefault="00947D3D" w:rsidP="006F43AF">
      <w:pPr>
        <w:widowControl w:val="0"/>
        <w:rPr>
          <w:sz w:val="22"/>
          <w:szCs w:val="22"/>
        </w:rPr>
      </w:pPr>
    </w:p>
    <w:p w14:paraId="5280A373" w14:textId="77777777" w:rsidR="00947D3D" w:rsidRPr="006F43AF" w:rsidRDefault="00947D3D" w:rsidP="006F43AF">
      <w:pPr>
        <w:widowControl w:val="0"/>
        <w:rPr>
          <w:sz w:val="22"/>
          <w:szCs w:val="22"/>
        </w:rPr>
      </w:pPr>
    </w:p>
    <w:p w14:paraId="2C0B4D5E" w14:textId="77777777" w:rsidR="00947D3D" w:rsidRPr="006F43AF" w:rsidRDefault="00947D3D" w:rsidP="006F43AF">
      <w:pPr>
        <w:widowControl w:val="0"/>
        <w:rPr>
          <w:sz w:val="22"/>
          <w:szCs w:val="22"/>
        </w:rPr>
      </w:pPr>
    </w:p>
    <w:p w14:paraId="48A3D9C7" w14:textId="77777777" w:rsidR="00947D3D" w:rsidRPr="006F43AF" w:rsidRDefault="00947D3D" w:rsidP="006F43AF">
      <w:pPr>
        <w:widowControl w:val="0"/>
        <w:rPr>
          <w:sz w:val="22"/>
          <w:szCs w:val="22"/>
        </w:rPr>
      </w:pPr>
    </w:p>
    <w:p w14:paraId="50E67DD6" w14:textId="77777777" w:rsidR="00947D3D" w:rsidRPr="006F43AF" w:rsidRDefault="00947D3D" w:rsidP="006F43AF">
      <w:pPr>
        <w:widowControl w:val="0"/>
        <w:rPr>
          <w:sz w:val="22"/>
          <w:szCs w:val="22"/>
        </w:rPr>
      </w:pPr>
    </w:p>
    <w:p w14:paraId="35764CB7" w14:textId="77777777" w:rsidR="00947D3D" w:rsidRPr="006F43AF" w:rsidRDefault="00947D3D" w:rsidP="006F43AF">
      <w:pPr>
        <w:widowControl w:val="0"/>
        <w:rPr>
          <w:sz w:val="22"/>
          <w:szCs w:val="22"/>
        </w:rPr>
      </w:pPr>
    </w:p>
    <w:p w14:paraId="1669D762" w14:textId="77777777" w:rsidR="00947D3D" w:rsidRPr="006F43AF" w:rsidRDefault="00947D3D" w:rsidP="006F43AF">
      <w:pPr>
        <w:widowControl w:val="0"/>
        <w:rPr>
          <w:sz w:val="22"/>
          <w:szCs w:val="22"/>
        </w:rPr>
      </w:pPr>
    </w:p>
    <w:p w14:paraId="75788857" w14:textId="77777777" w:rsidR="00947D3D" w:rsidRPr="006F43AF" w:rsidRDefault="00947D3D" w:rsidP="006F43AF">
      <w:pPr>
        <w:widowControl w:val="0"/>
        <w:rPr>
          <w:sz w:val="22"/>
          <w:szCs w:val="22"/>
        </w:rPr>
      </w:pPr>
    </w:p>
    <w:p w14:paraId="2C136539" w14:textId="77777777" w:rsidR="00947D3D" w:rsidRPr="006F43AF" w:rsidRDefault="00947D3D" w:rsidP="006F43AF">
      <w:pPr>
        <w:widowControl w:val="0"/>
        <w:rPr>
          <w:sz w:val="22"/>
          <w:szCs w:val="22"/>
        </w:rPr>
      </w:pPr>
    </w:p>
    <w:p w14:paraId="7F1EF9AB" w14:textId="77777777" w:rsidR="00947D3D" w:rsidRPr="006F43AF" w:rsidRDefault="00947D3D" w:rsidP="006F43AF">
      <w:pPr>
        <w:widowControl w:val="0"/>
        <w:rPr>
          <w:sz w:val="22"/>
          <w:szCs w:val="22"/>
        </w:rPr>
      </w:pPr>
    </w:p>
    <w:p w14:paraId="625D1DA4" w14:textId="77777777" w:rsidR="00947D3D" w:rsidRPr="006F43AF" w:rsidRDefault="00947D3D" w:rsidP="006F43AF">
      <w:pPr>
        <w:widowControl w:val="0"/>
        <w:rPr>
          <w:sz w:val="22"/>
          <w:szCs w:val="22"/>
        </w:rPr>
      </w:pPr>
    </w:p>
    <w:p w14:paraId="2946F49F" w14:textId="77777777" w:rsidR="00947D3D" w:rsidRPr="006F43AF" w:rsidRDefault="00947D3D" w:rsidP="006F43AF">
      <w:pPr>
        <w:widowControl w:val="0"/>
        <w:rPr>
          <w:sz w:val="22"/>
          <w:szCs w:val="22"/>
        </w:rPr>
      </w:pPr>
    </w:p>
    <w:p w14:paraId="22233BA6" w14:textId="77777777" w:rsidR="00947D3D" w:rsidRPr="006F43AF" w:rsidRDefault="00947D3D" w:rsidP="006F43AF">
      <w:pPr>
        <w:widowControl w:val="0"/>
        <w:rPr>
          <w:sz w:val="22"/>
          <w:szCs w:val="22"/>
        </w:rPr>
      </w:pPr>
    </w:p>
    <w:p w14:paraId="3CB41883" w14:textId="77777777" w:rsidR="0085429A" w:rsidRPr="006F43AF" w:rsidRDefault="0085429A" w:rsidP="006F43AF">
      <w:pPr>
        <w:widowControl w:val="0"/>
        <w:rPr>
          <w:sz w:val="22"/>
          <w:szCs w:val="22"/>
          <w:lang w:val="lt-LT"/>
        </w:rPr>
      </w:pPr>
      <w:bookmarkStart w:id="16" w:name="_Toc129243137"/>
      <w:bookmarkStart w:id="17" w:name="_Toc129243262"/>
    </w:p>
    <w:p w14:paraId="641D1ED2" w14:textId="77777777" w:rsidR="00947D3D" w:rsidRPr="006F43AF" w:rsidRDefault="00947D3D" w:rsidP="006F43AF">
      <w:pPr>
        <w:widowControl w:val="0"/>
        <w:tabs>
          <w:tab w:val="left" w:pos="567"/>
        </w:tabs>
        <w:ind w:left="567" w:hanging="567"/>
        <w:jc w:val="center"/>
        <w:outlineLvl w:val="0"/>
        <w:rPr>
          <w:b/>
          <w:caps/>
          <w:sz w:val="22"/>
          <w:szCs w:val="22"/>
        </w:rPr>
      </w:pPr>
      <w:r w:rsidRPr="006F43AF">
        <w:rPr>
          <w:b/>
          <w:caps/>
          <w:sz w:val="22"/>
          <w:szCs w:val="22"/>
        </w:rPr>
        <w:t>B. PAKUOTĖS LAPELIS</w:t>
      </w:r>
      <w:bookmarkEnd w:id="16"/>
      <w:bookmarkEnd w:id="17"/>
    </w:p>
    <w:p w14:paraId="4C345832" w14:textId="77777777" w:rsidR="00947D3D" w:rsidRPr="006F43AF" w:rsidRDefault="00947D3D" w:rsidP="006F43AF">
      <w:pPr>
        <w:widowControl w:val="0"/>
        <w:tabs>
          <w:tab w:val="left" w:pos="567"/>
        </w:tabs>
        <w:jc w:val="center"/>
        <w:outlineLvl w:val="1"/>
        <w:rPr>
          <w:b/>
          <w:snapToGrid w:val="0"/>
          <w:sz w:val="22"/>
          <w:szCs w:val="22"/>
          <w:lang w:eastAsia="x-none"/>
        </w:rPr>
      </w:pPr>
      <w:r w:rsidRPr="006F43AF">
        <w:rPr>
          <w:b/>
          <w:caps/>
          <w:sz w:val="22"/>
          <w:szCs w:val="22"/>
        </w:rPr>
        <w:br w:type="page"/>
      </w:r>
      <w:bookmarkStart w:id="18" w:name="_Toc129243138"/>
      <w:bookmarkStart w:id="19" w:name="_Toc129243263"/>
      <w:r w:rsidRPr="006F43AF">
        <w:rPr>
          <w:b/>
          <w:bCs/>
          <w:iCs/>
          <w:snapToGrid w:val="0"/>
          <w:sz w:val="22"/>
          <w:szCs w:val="22"/>
          <w:lang w:eastAsia="x-none"/>
        </w:rPr>
        <w:lastRenderedPageBreak/>
        <w:t>Pakuotės lapelis:</w:t>
      </w:r>
      <w:r w:rsidRPr="006F43AF">
        <w:rPr>
          <w:b/>
          <w:snapToGrid w:val="0"/>
          <w:sz w:val="22"/>
          <w:szCs w:val="22"/>
          <w:lang w:eastAsia="x-none"/>
        </w:rPr>
        <w:t xml:space="preserve"> </w:t>
      </w:r>
      <w:r w:rsidRPr="006F43AF">
        <w:rPr>
          <w:b/>
          <w:bCs/>
          <w:iCs/>
          <w:snapToGrid w:val="0"/>
          <w:sz w:val="22"/>
          <w:szCs w:val="22"/>
          <w:lang w:eastAsia="x-none"/>
        </w:rPr>
        <w:t xml:space="preserve">informacija </w:t>
      </w:r>
      <w:r w:rsidR="0085429A" w:rsidRPr="006F43AF">
        <w:rPr>
          <w:b/>
          <w:bCs/>
          <w:iCs/>
          <w:snapToGrid w:val="0"/>
          <w:sz w:val="22"/>
          <w:szCs w:val="22"/>
          <w:lang w:val="lt-LT" w:eastAsia="x-none"/>
        </w:rPr>
        <w:t>pacientui</w:t>
      </w:r>
    </w:p>
    <w:bookmarkEnd w:id="18"/>
    <w:bookmarkEnd w:id="19"/>
    <w:p w14:paraId="0F286450" w14:textId="77777777" w:rsidR="00947D3D" w:rsidRPr="006F43AF" w:rsidRDefault="00947D3D" w:rsidP="006F43AF">
      <w:pPr>
        <w:widowControl w:val="0"/>
        <w:tabs>
          <w:tab w:val="left" w:pos="567"/>
        </w:tabs>
        <w:ind w:left="567" w:hanging="567"/>
        <w:jc w:val="center"/>
        <w:outlineLvl w:val="0"/>
        <w:rPr>
          <w:b/>
          <w:sz w:val="22"/>
          <w:szCs w:val="22"/>
        </w:rPr>
      </w:pPr>
    </w:p>
    <w:p w14:paraId="1B9D04FE" w14:textId="77777777" w:rsidR="00947D3D" w:rsidRPr="006F43AF" w:rsidRDefault="00947D3D" w:rsidP="006F43AF">
      <w:pPr>
        <w:widowControl w:val="0"/>
        <w:jc w:val="center"/>
        <w:rPr>
          <w:b/>
          <w:sz w:val="22"/>
          <w:szCs w:val="22"/>
        </w:rPr>
      </w:pPr>
      <w:r w:rsidRPr="006F43AF">
        <w:rPr>
          <w:b/>
          <w:sz w:val="22"/>
          <w:szCs w:val="22"/>
        </w:rPr>
        <w:t>Co-Perineva 4 mg/1,25 mg tabletės</w:t>
      </w:r>
    </w:p>
    <w:p w14:paraId="71D53307" w14:textId="2BC3074B" w:rsidR="00947D3D" w:rsidRPr="006F43AF" w:rsidRDefault="00947D3D" w:rsidP="006F43AF">
      <w:pPr>
        <w:widowControl w:val="0"/>
        <w:jc w:val="center"/>
        <w:rPr>
          <w:sz w:val="22"/>
          <w:szCs w:val="22"/>
        </w:rPr>
      </w:pPr>
      <w:r w:rsidRPr="006F43AF">
        <w:rPr>
          <w:sz w:val="22"/>
          <w:szCs w:val="22"/>
        </w:rPr>
        <w:t>tert-</w:t>
      </w:r>
      <w:r w:rsidR="00B561F1" w:rsidRPr="006F43AF">
        <w:rPr>
          <w:sz w:val="22"/>
          <w:szCs w:val="22"/>
        </w:rPr>
        <w:t>b</w:t>
      </w:r>
      <w:r w:rsidRPr="006F43AF">
        <w:rPr>
          <w:sz w:val="22"/>
          <w:szCs w:val="22"/>
        </w:rPr>
        <w:t>utilamino perindoprilis, indapamidas</w:t>
      </w:r>
    </w:p>
    <w:p w14:paraId="1B137A92" w14:textId="77777777" w:rsidR="00947D3D" w:rsidRPr="006F43AF" w:rsidRDefault="00947D3D" w:rsidP="006F43AF">
      <w:pPr>
        <w:widowControl w:val="0"/>
        <w:jc w:val="center"/>
        <w:rPr>
          <w:b/>
          <w:sz w:val="22"/>
          <w:szCs w:val="22"/>
        </w:rPr>
      </w:pPr>
    </w:p>
    <w:p w14:paraId="55520396" w14:textId="77777777" w:rsidR="00947D3D" w:rsidRPr="006F43AF" w:rsidRDefault="00947D3D" w:rsidP="006F43AF">
      <w:pPr>
        <w:widowControl w:val="0"/>
        <w:rPr>
          <w:b/>
          <w:sz w:val="22"/>
          <w:szCs w:val="22"/>
        </w:rPr>
      </w:pPr>
      <w:r w:rsidRPr="006F43AF">
        <w:rPr>
          <w:b/>
          <w:sz w:val="22"/>
          <w:szCs w:val="22"/>
        </w:rPr>
        <w:t>Atidžiai perskaitykite visą šį lapelį, prieš pradėdami vartoti vaistą, nes jame pateikiama Jums svarbi informacija.</w:t>
      </w:r>
    </w:p>
    <w:p w14:paraId="46607572" w14:textId="77777777" w:rsidR="00947D3D" w:rsidRPr="006F43AF" w:rsidRDefault="00947D3D" w:rsidP="006F43AF">
      <w:pPr>
        <w:widowControl w:val="0"/>
        <w:numPr>
          <w:ilvl w:val="0"/>
          <w:numId w:val="11"/>
        </w:numPr>
        <w:ind w:left="567" w:hanging="567"/>
        <w:rPr>
          <w:sz w:val="22"/>
          <w:szCs w:val="22"/>
        </w:rPr>
      </w:pPr>
      <w:r w:rsidRPr="006F43AF">
        <w:rPr>
          <w:sz w:val="22"/>
          <w:szCs w:val="22"/>
        </w:rPr>
        <w:t>Neišmeskite šio lapelio, nes vėl gali prireikti jį perskaityti.</w:t>
      </w:r>
    </w:p>
    <w:p w14:paraId="7D867C17" w14:textId="77777777" w:rsidR="00947D3D" w:rsidRPr="006F43AF" w:rsidRDefault="00947D3D" w:rsidP="006F43AF">
      <w:pPr>
        <w:widowControl w:val="0"/>
        <w:numPr>
          <w:ilvl w:val="0"/>
          <w:numId w:val="11"/>
        </w:numPr>
        <w:ind w:left="567" w:hanging="567"/>
        <w:rPr>
          <w:sz w:val="22"/>
          <w:szCs w:val="22"/>
        </w:rPr>
      </w:pPr>
      <w:r w:rsidRPr="006F43AF">
        <w:rPr>
          <w:sz w:val="22"/>
          <w:szCs w:val="22"/>
        </w:rPr>
        <w:t>Jeigu kiltų daugiau klausimų, kreipkitės į gydytoją arba vaistininką.</w:t>
      </w:r>
    </w:p>
    <w:p w14:paraId="2B536ADA" w14:textId="77777777" w:rsidR="00947D3D" w:rsidRPr="006F43AF" w:rsidRDefault="00947D3D" w:rsidP="006F43AF">
      <w:pPr>
        <w:widowControl w:val="0"/>
        <w:numPr>
          <w:ilvl w:val="0"/>
          <w:numId w:val="11"/>
        </w:numPr>
        <w:ind w:left="567" w:hanging="567"/>
        <w:rPr>
          <w:sz w:val="22"/>
          <w:szCs w:val="22"/>
        </w:rPr>
      </w:pPr>
      <w:r w:rsidRPr="006F43AF">
        <w:rPr>
          <w:sz w:val="22"/>
          <w:szCs w:val="22"/>
        </w:rPr>
        <w:t>Šis vaistas skirtas tik Jums, todėl kitiems žmonėms jo duoti negalima. Vaistas gali jiems pakenkti (net tiems, kurių ligos požymiai yra tokie patys kaip Jūsų).</w:t>
      </w:r>
    </w:p>
    <w:p w14:paraId="3A3707A2" w14:textId="77777777" w:rsidR="00947D3D" w:rsidRPr="006F43AF" w:rsidRDefault="00947D3D" w:rsidP="006F43AF">
      <w:pPr>
        <w:widowControl w:val="0"/>
        <w:numPr>
          <w:ilvl w:val="0"/>
          <w:numId w:val="11"/>
        </w:numPr>
        <w:ind w:left="567" w:hanging="567"/>
        <w:rPr>
          <w:sz w:val="22"/>
          <w:szCs w:val="22"/>
        </w:rPr>
      </w:pPr>
      <w:r w:rsidRPr="006F43AF">
        <w:rPr>
          <w:sz w:val="22"/>
          <w:szCs w:val="22"/>
        </w:rPr>
        <w:t>Jeigu pasireiškė šalutinis poveikis (net jeigu jis šiame lapelyje nenurodytas), kreipkitės į gydytoją arba vaistininką. Žr. 4 skyrių.</w:t>
      </w:r>
    </w:p>
    <w:p w14:paraId="6C2CB4E8" w14:textId="77777777" w:rsidR="00947D3D" w:rsidRPr="006F43AF" w:rsidRDefault="00947D3D" w:rsidP="006F43AF">
      <w:pPr>
        <w:widowControl w:val="0"/>
        <w:rPr>
          <w:sz w:val="22"/>
          <w:szCs w:val="22"/>
        </w:rPr>
      </w:pPr>
    </w:p>
    <w:p w14:paraId="0A250712" w14:textId="77777777" w:rsidR="00947D3D" w:rsidRPr="006F43AF" w:rsidRDefault="00947D3D" w:rsidP="006F43AF">
      <w:pPr>
        <w:widowControl w:val="0"/>
        <w:rPr>
          <w:sz w:val="22"/>
          <w:szCs w:val="22"/>
        </w:rPr>
      </w:pPr>
    </w:p>
    <w:p w14:paraId="498CE879" w14:textId="77777777" w:rsidR="00947D3D" w:rsidRPr="006F43AF" w:rsidRDefault="00947D3D" w:rsidP="006F43AF">
      <w:pPr>
        <w:widowControl w:val="0"/>
        <w:numPr>
          <w:ilvl w:val="12"/>
          <w:numId w:val="0"/>
        </w:numPr>
        <w:ind w:right="-2"/>
        <w:outlineLvl w:val="0"/>
        <w:rPr>
          <w:b/>
          <w:bCs/>
          <w:sz w:val="22"/>
          <w:szCs w:val="22"/>
        </w:rPr>
      </w:pPr>
      <w:r w:rsidRPr="006F43AF">
        <w:rPr>
          <w:b/>
          <w:bCs/>
          <w:sz w:val="22"/>
          <w:szCs w:val="22"/>
        </w:rPr>
        <w:t>Apie ką rašoma šiame lapelyje?</w:t>
      </w:r>
    </w:p>
    <w:p w14:paraId="3DBF46DE" w14:textId="77777777" w:rsidR="00947D3D" w:rsidRPr="006F43AF" w:rsidRDefault="00947D3D" w:rsidP="006F43AF">
      <w:pPr>
        <w:widowControl w:val="0"/>
        <w:rPr>
          <w:b/>
          <w:sz w:val="22"/>
          <w:szCs w:val="22"/>
        </w:rPr>
      </w:pPr>
    </w:p>
    <w:p w14:paraId="6E0E957A" w14:textId="77777777" w:rsidR="00947D3D" w:rsidRPr="006F43AF" w:rsidRDefault="00947D3D" w:rsidP="006F43AF">
      <w:pPr>
        <w:widowControl w:val="0"/>
        <w:numPr>
          <w:ilvl w:val="1"/>
          <w:numId w:val="1"/>
        </w:numPr>
        <w:tabs>
          <w:tab w:val="clear" w:pos="567"/>
        </w:tabs>
        <w:rPr>
          <w:sz w:val="22"/>
          <w:szCs w:val="22"/>
        </w:rPr>
      </w:pPr>
      <w:r w:rsidRPr="006F43AF">
        <w:rPr>
          <w:sz w:val="22"/>
          <w:szCs w:val="22"/>
        </w:rPr>
        <w:t>Kas yra Co-Perineva ir kam jis vartojamas</w:t>
      </w:r>
    </w:p>
    <w:p w14:paraId="40895990" w14:textId="77777777" w:rsidR="00947D3D" w:rsidRPr="006F43AF" w:rsidRDefault="00947D3D" w:rsidP="006F43AF">
      <w:pPr>
        <w:widowControl w:val="0"/>
        <w:numPr>
          <w:ilvl w:val="1"/>
          <w:numId w:val="1"/>
        </w:numPr>
        <w:tabs>
          <w:tab w:val="clear" w:pos="567"/>
        </w:tabs>
        <w:rPr>
          <w:sz w:val="22"/>
          <w:szCs w:val="22"/>
        </w:rPr>
      </w:pPr>
      <w:r w:rsidRPr="006F43AF">
        <w:rPr>
          <w:sz w:val="22"/>
          <w:szCs w:val="22"/>
        </w:rPr>
        <w:t>Kas žinotina prieš vartojant Co-Perineva</w:t>
      </w:r>
    </w:p>
    <w:p w14:paraId="703DC70C" w14:textId="77777777" w:rsidR="00947D3D" w:rsidRPr="006F43AF" w:rsidRDefault="00947D3D" w:rsidP="006F43AF">
      <w:pPr>
        <w:widowControl w:val="0"/>
        <w:numPr>
          <w:ilvl w:val="1"/>
          <w:numId w:val="1"/>
        </w:numPr>
        <w:tabs>
          <w:tab w:val="clear" w:pos="567"/>
        </w:tabs>
        <w:rPr>
          <w:sz w:val="22"/>
          <w:szCs w:val="22"/>
        </w:rPr>
      </w:pPr>
      <w:r w:rsidRPr="006F43AF">
        <w:rPr>
          <w:sz w:val="22"/>
          <w:szCs w:val="22"/>
        </w:rPr>
        <w:t>Kaip vartoti Co-Perineva</w:t>
      </w:r>
    </w:p>
    <w:p w14:paraId="0D09FA1E" w14:textId="77777777" w:rsidR="00947D3D" w:rsidRPr="006F43AF" w:rsidRDefault="00947D3D" w:rsidP="006F43AF">
      <w:pPr>
        <w:widowControl w:val="0"/>
        <w:numPr>
          <w:ilvl w:val="1"/>
          <w:numId w:val="1"/>
        </w:numPr>
        <w:tabs>
          <w:tab w:val="clear" w:pos="567"/>
        </w:tabs>
        <w:rPr>
          <w:sz w:val="22"/>
          <w:szCs w:val="22"/>
        </w:rPr>
      </w:pPr>
      <w:r w:rsidRPr="006F43AF">
        <w:rPr>
          <w:sz w:val="22"/>
          <w:szCs w:val="22"/>
        </w:rPr>
        <w:t>Galimas šalutinis poveikis</w:t>
      </w:r>
    </w:p>
    <w:p w14:paraId="52CD13F5" w14:textId="77777777" w:rsidR="00947D3D" w:rsidRPr="006F43AF" w:rsidRDefault="00947D3D" w:rsidP="006F43AF">
      <w:pPr>
        <w:widowControl w:val="0"/>
        <w:numPr>
          <w:ilvl w:val="1"/>
          <w:numId w:val="1"/>
        </w:numPr>
        <w:tabs>
          <w:tab w:val="clear" w:pos="567"/>
        </w:tabs>
        <w:rPr>
          <w:sz w:val="22"/>
          <w:szCs w:val="22"/>
        </w:rPr>
      </w:pPr>
      <w:r w:rsidRPr="006F43AF">
        <w:rPr>
          <w:sz w:val="22"/>
          <w:szCs w:val="22"/>
        </w:rPr>
        <w:t>Kaip laikyti Co-Perineva</w:t>
      </w:r>
    </w:p>
    <w:p w14:paraId="20838DA6" w14:textId="77777777" w:rsidR="00947D3D" w:rsidRPr="006F43AF" w:rsidRDefault="00947D3D" w:rsidP="006F43AF">
      <w:pPr>
        <w:widowControl w:val="0"/>
        <w:numPr>
          <w:ilvl w:val="1"/>
          <w:numId w:val="1"/>
        </w:numPr>
        <w:tabs>
          <w:tab w:val="clear" w:pos="567"/>
        </w:tabs>
        <w:rPr>
          <w:sz w:val="22"/>
          <w:szCs w:val="22"/>
        </w:rPr>
      </w:pPr>
      <w:r w:rsidRPr="006F43AF">
        <w:rPr>
          <w:sz w:val="22"/>
          <w:szCs w:val="22"/>
        </w:rPr>
        <w:t>Pakuotės turinys ir kita informacija</w:t>
      </w:r>
    </w:p>
    <w:p w14:paraId="71DDE581" w14:textId="77777777" w:rsidR="00947D3D" w:rsidRPr="006F43AF" w:rsidRDefault="00947D3D" w:rsidP="006F43AF">
      <w:pPr>
        <w:widowControl w:val="0"/>
        <w:rPr>
          <w:sz w:val="22"/>
          <w:szCs w:val="22"/>
        </w:rPr>
      </w:pPr>
    </w:p>
    <w:p w14:paraId="68BA7BA6" w14:textId="77777777" w:rsidR="00947D3D" w:rsidRPr="006F43AF" w:rsidRDefault="00947D3D" w:rsidP="006F43AF">
      <w:pPr>
        <w:widowControl w:val="0"/>
        <w:rPr>
          <w:sz w:val="22"/>
          <w:szCs w:val="22"/>
        </w:rPr>
      </w:pPr>
    </w:p>
    <w:p w14:paraId="55267DD3" w14:textId="77777777" w:rsidR="00947D3D" w:rsidRPr="006F43AF" w:rsidRDefault="00947D3D" w:rsidP="006F43AF">
      <w:pPr>
        <w:widowControl w:val="0"/>
        <w:ind w:left="567" w:hanging="567"/>
        <w:rPr>
          <w:b/>
          <w:sz w:val="22"/>
          <w:szCs w:val="22"/>
        </w:rPr>
      </w:pPr>
      <w:r w:rsidRPr="006F43AF">
        <w:rPr>
          <w:b/>
          <w:sz w:val="22"/>
          <w:szCs w:val="22"/>
        </w:rPr>
        <w:t>1.</w:t>
      </w:r>
      <w:r w:rsidRPr="006F43AF">
        <w:rPr>
          <w:b/>
          <w:sz w:val="22"/>
          <w:szCs w:val="22"/>
        </w:rPr>
        <w:tab/>
        <w:t>Kas yra Co-Perineva ir kam jis vartojamas</w:t>
      </w:r>
    </w:p>
    <w:p w14:paraId="40B5DE6B" w14:textId="77777777" w:rsidR="00947D3D" w:rsidRPr="006F43AF" w:rsidRDefault="00947D3D" w:rsidP="006F43AF">
      <w:pPr>
        <w:widowControl w:val="0"/>
        <w:rPr>
          <w:sz w:val="22"/>
          <w:szCs w:val="22"/>
        </w:rPr>
      </w:pPr>
    </w:p>
    <w:p w14:paraId="1C2295C0" w14:textId="77777777" w:rsidR="00947D3D" w:rsidRPr="006F43AF" w:rsidRDefault="00947D3D" w:rsidP="006F43AF">
      <w:pPr>
        <w:widowControl w:val="0"/>
        <w:rPr>
          <w:b/>
          <w:sz w:val="22"/>
          <w:szCs w:val="22"/>
        </w:rPr>
      </w:pPr>
      <w:r w:rsidRPr="006F43AF">
        <w:rPr>
          <w:b/>
          <w:sz w:val="22"/>
          <w:szCs w:val="22"/>
        </w:rPr>
        <w:t>Kas yra Co-Perineva tabletės?</w:t>
      </w:r>
    </w:p>
    <w:p w14:paraId="75D7A949" w14:textId="77777777" w:rsidR="00947D3D" w:rsidRPr="006F43AF" w:rsidRDefault="00947D3D" w:rsidP="006F43AF">
      <w:pPr>
        <w:widowControl w:val="0"/>
        <w:rPr>
          <w:b/>
          <w:sz w:val="22"/>
          <w:szCs w:val="22"/>
        </w:rPr>
      </w:pPr>
    </w:p>
    <w:p w14:paraId="6D863ABF" w14:textId="77777777" w:rsidR="00947D3D" w:rsidRPr="006F43AF" w:rsidRDefault="00947D3D" w:rsidP="006F43AF">
      <w:pPr>
        <w:widowControl w:val="0"/>
        <w:rPr>
          <w:sz w:val="22"/>
          <w:szCs w:val="22"/>
        </w:rPr>
      </w:pPr>
      <w:r w:rsidRPr="006F43AF">
        <w:rPr>
          <w:sz w:val="22"/>
          <w:szCs w:val="22"/>
        </w:rPr>
        <w:t>Co-Perineva yra dviejų veikliųjų medžiagų perindoprilio ir indapamido derinys. Co-Perineva yra antihipertenzinis preparatas, vartojamas didelio kraujospūdžio ligai (hipertenzijai) gydyti.</w:t>
      </w:r>
    </w:p>
    <w:p w14:paraId="51889A83" w14:textId="77777777" w:rsidR="00947D3D" w:rsidRPr="006F43AF" w:rsidRDefault="00947D3D" w:rsidP="006F43AF">
      <w:pPr>
        <w:widowControl w:val="0"/>
        <w:rPr>
          <w:sz w:val="22"/>
          <w:szCs w:val="22"/>
        </w:rPr>
      </w:pPr>
    </w:p>
    <w:p w14:paraId="009C6770" w14:textId="77777777" w:rsidR="00947D3D" w:rsidRPr="006F43AF" w:rsidRDefault="00947D3D" w:rsidP="006F43AF">
      <w:pPr>
        <w:widowControl w:val="0"/>
        <w:rPr>
          <w:b/>
          <w:sz w:val="22"/>
          <w:szCs w:val="22"/>
        </w:rPr>
      </w:pPr>
      <w:r w:rsidRPr="006F43AF">
        <w:rPr>
          <w:b/>
          <w:sz w:val="22"/>
          <w:szCs w:val="22"/>
        </w:rPr>
        <w:t>Kam vartojamos Co-Perineva tabletės?</w:t>
      </w:r>
    </w:p>
    <w:p w14:paraId="0B38F0FB" w14:textId="77777777" w:rsidR="00947D3D" w:rsidRPr="006F43AF" w:rsidRDefault="00947D3D" w:rsidP="006F43AF">
      <w:pPr>
        <w:widowControl w:val="0"/>
        <w:rPr>
          <w:b/>
          <w:sz w:val="22"/>
          <w:szCs w:val="22"/>
        </w:rPr>
      </w:pPr>
    </w:p>
    <w:p w14:paraId="228196FE" w14:textId="77777777" w:rsidR="00947D3D" w:rsidRPr="006F43AF" w:rsidRDefault="00947D3D" w:rsidP="006F43AF">
      <w:pPr>
        <w:widowControl w:val="0"/>
        <w:rPr>
          <w:sz w:val="22"/>
          <w:szCs w:val="22"/>
        </w:rPr>
      </w:pPr>
      <w:r w:rsidRPr="006F43AF">
        <w:rPr>
          <w:sz w:val="22"/>
          <w:szCs w:val="22"/>
        </w:rPr>
        <w:t xml:space="preserve">Perindoprilis priklauso vaistų, vadinamų angiotenziną konvertuojančio fermento (AKF) inhibitoriais, grupei. Šie preparatai plečia kraujagysles, todėl širdžiai tampa lengviau </w:t>
      </w:r>
      <w:r w:rsidR="0085429A" w:rsidRPr="006F43AF">
        <w:rPr>
          <w:sz w:val="22"/>
          <w:szCs w:val="22"/>
          <w:lang w:val="lt-LT"/>
        </w:rPr>
        <w:t>pumpuoti</w:t>
      </w:r>
      <w:r w:rsidRPr="006F43AF">
        <w:rPr>
          <w:sz w:val="22"/>
          <w:szCs w:val="22"/>
        </w:rPr>
        <w:t xml:space="preserve"> kraują kraujagyslėmis. Indapamidas yra diuretikas. Diuretikai didina pro inkstus išskiriamo šlapimo kiekį. Vis dėlto indapamidas skiriasi nuo kitų diuretikų, kadangi jis tik šiek tiek didina išskiriamo šlapimo kiekį. Kiekviena veiklioji medžiaga mažina kraujospūdį, todėl jos abi kontroliuoja kraujospūdį.</w:t>
      </w:r>
    </w:p>
    <w:p w14:paraId="608A4A07" w14:textId="77777777" w:rsidR="00947D3D" w:rsidRPr="006F43AF" w:rsidRDefault="00947D3D" w:rsidP="006F43AF">
      <w:pPr>
        <w:widowControl w:val="0"/>
        <w:rPr>
          <w:sz w:val="22"/>
          <w:szCs w:val="22"/>
        </w:rPr>
      </w:pPr>
    </w:p>
    <w:p w14:paraId="3446D622" w14:textId="77777777" w:rsidR="00947D3D" w:rsidRPr="006F43AF" w:rsidRDefault="00947D3D" w:rsidP="006F43AF">
      <w:pPr>
        <w:widowControl w:val="0"/>
        <w:rPr>
          <w:sz w:val="22"/>
          <w:szCs w:val="22"/>
        </w:rPr>
      </w:pPr>
    </w:p>
    <w:p w14:paraId="1C91A195" w14:textId="77777777" w:rsidR="00947D3D" w:rsidRPr="006F43AF" w:rsidRDefault="00947D3D" w:rsidP="006F43AF">
      <w:pPr>
        <w:widowControl w:val="0"/>
        <w:ind w:left="567" w:hanging="567"/>
        <w:rPr>
          <w:b/>
          <w:sz w:val="22"/>
          <w:szCs w:val="22"/>
        </w:rPr>
      </w:pPr>
      <w:r w:rsidRPr="006F43AF">
        <w:rPr>
          <w:b/>
          <w:sz w:val="22"/>
          <w:szCs w:val="22"/>
        </w:rPr>
        <w:t>2.</w:t>
      </w:r>
      <w:r w:rsidRPr="006F43AF">
        <w:rPr>
          <w:b/>
          <w:sz w:val="22"/>
          <w:szCs w:val="22"/>
        </w:rPr>
        <w:tab/>
        <w:t>Kas žinotina prieš vartojant Co-Perineva</w:t>
      </w:r>
    </w:p>
    <w:p w14:paraId="19F092B2" w14:textId="77777777" w:rsidR="00947D3D" w:rsidRPr="006F43AF" w:rsidRDefault="00947D3D" w:rsidP="006F43AF">
      <w:pPr>
        <w:widowControl w:val="0"/>
        <w:rPr>
          <w:b/>
          <w:sz w:val="22"/>
          <w:szCs w:val="22"/>
        </w:rPr>
      </w:pPr>
    </w:p>
    <w:p w14:paraId="3D3867AB" w14:textId="30EB45FC" w:rsidR="00947D3D" w:rsidRPr="006F43AF" w:rsidRDefault="00947D3D" w:rsidP="006F43AF">
      <w:pPr>
        <w:widowControl w:val="0"/>
        <w:rPr>
          <w:b/>
          <w:sz w:val="22"/>
          <w:szCs w:val="22"/>
        </w:rPr>
      </w:pPr>
      <w:r w:rsidRPr="006F43AF">
        <w:rPr>
          <w:b/>
          <w:sz w:val="22"/>
          <w:szCs w:val="22"/>
        </w:rPr>
        <w:t xml:space="preserve">Co-Perineva vartoti </w:t>
      </w:r>
      <w:r w:rsidR="00A55CD4">
        <w:rPr>
          <w:b/>
          <w:sz w:val="22"/>
          <w:szCs w:val="22"/>
        </w:rPr>
        <w:t>draudžiama</w:t>
      </w:r>
      <w:r w:rsidR="00B322E3">
        <w:rPr>
          <w:b/>
          <w:sz w:val="22"/>
          <w:szCs w:val="22"/>
        </w:rPr>
        <w:t>:</w:t>
      </w:r>
    </w:p>
    <w:p w14:paraId="3B44D0C0" w14:textId="77777777" w:rsidR="00947D3D" w:rsidRPr="006F43AF" w:rsidRDefault="00947D3D" w:rsidP="006F43AF">
      <w:pPr>
        <w:widowControl w:val="0"/>
        <w:numPr>
          <w:ilvl w:val="0"/>
          <w:numId w:val="12"/>
        </w:numPr>
        <w:rPr>
          <w:sz w:val="22"/>
          <w:szCs w:val="22"/>
        </w:rPr>
      </w:pPr>
      <w:r w:rsidRPr="006F43AF">
        <w:rPr>
          <w:sz w:val="22"/>
          <w:szCs w:val="22"/>
        </w:rPr>
        <w:t>jeigu yra alergija perindopriliui, bet kuriam kitam AKF inhibitoriui, indapamidui, bet kuriam kitam sulfonamidui arba bet kuriai pagalbinei šio vaisto medžiagai (jos išvardytos 6 skyriuje);</w:t>
      </w:r>
    </w:p>
    <w:p w14:paraId="5A09179C" w14:textId="77777777" w:rsidR="00947D3D" w:rsidRPr="006F43AF" w:rsidRDefault="00947D3D" w:rsidP="006F43AF">
      <w:pPr>
        <w:widowControl w:val="0"/>
        <w:numPr>
          <w:ilvl w:val="0"/>
          <w:numId w:val="12"/>
        </w:numPr>
        <w:rPr>
          <w:sz w:val="22"/>
          <w:szCs w:val="22"/>
        </w:rPr>
      </w:pPr>
      <w:r w:rsidRPr="006F43AF">
        <w:rPr>
          <w:sz w:val="22"/>
          <w:szCs w:val="22"/>
        </w:rPr>
        <w:t>jeigu ankstesnio AKF inhibitorių vartojimo metu buvo atsiradę tokių simptomų kaip švokštimas, veido ar liežuvio patinimas, stiprus niežulys arba sunkus odos išbėrimas (būklė, vadinama angioneurozine edema) arba jei Jums ar Jūsų giminaičiams tokių simptomų buvo atsiradę bet kokiomis aplinkybėmis;</w:t>
      </w:r>
    </w:p>
    <w:p w14:paraId="29DBAEEA" w14:textId="77777777" w:rsidR="00947D3D" w:rsidRPr="00735954" w:rsidRDefault="00947D3D" w:rsidP="006F43AF">
      <w:pPr>
        <w:widowControl w:val="0"/>
        <w:numPr>
          <w:ilvl w:val="0"/>
          <w:numId w:val="12"/>
        </w:numPr>
        <w:rPr>
          <w:sz w:val="22"/>
          <w:szCs w:val="22"/>
        </w:rPr>
      </w:pPr>
      <w:r w:rsidRPr="006F43AF">
        <w:rPr>
          <w:sz w:val="22"/>
          <w:szCs w:val="22"/>
        </w:rPr>
        <w:t xml:space="preserve">jeigu sergate sunkia kepenų liga arba yra būklė, vadinama hepatine encefalopatija (degeneracinė </w:t>
      </w:r>
      <w:r w:rsidRPr="00735954">
        <w:rPr>
          <w:sz w:val="22"/>
          <w:szCs w:val="22"/>
        </w:rPr>
        <w:t>galvos smegenų liga);</w:t>
      </w:r>
    </w:p>
    <w:p w14:paraId="6BD2086B" w14:textId="77777777" w:rsidR="00C056C2" w:rsidRPr="00735954" w:rsidRDefault="00947D3D" w:rsidP="006F43AF">
      <w:pPr>
        <w:widowControl w:val="0"/>
        <w:numPr>
          <w:ilvl w:val="0"/>
          <w:numId w:val="12"/>
        </w:numPr>
        <w:rPr>
          <w:sz w:val="22"/>
          <w:szCs w:val="22"/>
        </w:rPr>
      </w:pPr>
      <w:r w:rsidRPr="00735954">
        <w:rPr>
          <w:sz w:val="22"/>
          <w:szCs w:val="22"/>
        </w:rPr>
        <w:t>jeigu sergate sunkia inkstų liga arba</w:t>
      </w:r>
      <w:r w:rsidR="00C056C2" w:rsidRPr="00735954">
        <w:rPr>
          <w:sz w:val="22"/>
          <w:szCs w:val="22"/>
        </w:rPr>
        <w:t xml:space="preserve"> </w:t>
      </w:r>
      <w:r w:rsidR="00C056C2" w:rsidRPr="00735954">
        <w:rPr>
          <w:rFonts w:eastAsia="Calibri"/>
          <w:sz w:val="22"/>
          <w:szCs w:val="22"/>
          <w:lang w:val="lt-LT" w:eastAsia="en-US"/>
        </w:rPr>
        <w:t>dėl kurios yra sumažėjęs inkstų aprūpinimas krauju (inkstų arterijos stenozė);</w:t>
      </w:r>
    </w:p>
    <w:p w14:paraId="7399E0A9" w14:textId="73FB8D1A" w:rsidR="00947D3D" w:rsidRPr="00735954" w:rsidRDefault="00947D3D" w:rsidP="006F43AF">
      <w:pPr>
        <w:widowControl w:val="0"/>
        <w:numPr>
          <w:ilvl w:val="0"/>
          <w:numId w:val="12"/>
        </w:numPr>
        <w:rPr>
          <w:sz w:val="22"/>
          <w:szCs w:val="22"/>
        </w:rPr>
      </w:pPr>
      <w:r w:rsidRPr="00735954">
        <w:rPr>
          <w:sz w:val="22"/>
          <w:szCs w:val="22"/>
        </w:rPr>
        <w:t>jei</w:t>
      </w:r>
      <w:r w:rsidR="00C056C2" w:rsidRPr="00735954">
        <w:rPr>
          <w:sz w:val="22"/>
          <w:szCs w:val="22"/>
        </w:rPr>
        <w:t>gu</w:t>
      </w:r>
      <w:r w:rsidRPr="00735954">
        <w:rPr>
          <w:sz w:val="22"/>
          <w:szCs w:val="22"/>
        </w:rPr>
        <w:t xml:space="preserve"> esate gydomas dializėmis</w:t>
      </w:r>
      <w:r w:rsidR="00C056C2" w:rsidRPr="00735954">
        <w:rPr>
          <w:rFonts w:eastAsia="Calibri"/>
          <w:sz w:val="22"/>
          <w:szCs w:val="22"/>
          <w:lang w:val="lt-LT" w:eastAsia="en-US"/>
        </w:rPr>
        <w:t xml:space="preserve"> arba kurios nors kitos rūšies kraujo filtracija. Priklausomai nuo dializei naudojamos įrangos, Co-Perineva Jums gali netikti</w:t>
      </w:r>
      <w:r w:rsidRPr="00735954">
        <w:rPr>
          <w:sz w:val="22"/>
          <w:szCs w:val="22"/>
        </w:rPr>
        <w:t>;</w:t>
      </w:r>
    </w:p>
    <w:p w14:paraId="714CB3E5" w14:textId="77777777" w:rsidR="00947D3D" w:rsidRPr="00735954" w:rsidRDefault="00947D3D" w:rsidP="006F43AF">
      <w:pPr>
        <w:widowControl w:val="0"/>
        <w:numPr>
          <w:ilvl w:val="0"/>
          <w:numId w:val="12"/>
        </w:numPr>
        <w:rPr>
          <w:sz w:val="22"/>
          <w:szCs w:val="22"/>
        </w:rPr>
      </w:pPr>
      <w:r w:rsidRPr="00735954">
        <w:rPr>
          <w:sz w:val="22"/>
          <w:szCs w:val="22"/>
        </w:rPr>
        <w:t>jeigu kalio kiekis kraujyje yra mažas arba didelis;</w:t>
      </w:r>
    </w:p>
    <w:p w14:paraId="269E45D0" w14:textId="77777777" w:rsidR="00947D3D" w:rsidRPr="00735954" w:rsidRDefault="00947D3D" w:rsidP="006F43AF">
      <w:pPr>
        <w:widowControl w:val="0"/>
        <w:numPr>
          <w:ilvl w:val="0"/>
          <w:numId w:val="12"/>
        </w:numPr>
        <w:rPr>
          <w:sz w:val="22"/>
          <w:szCs w:val="22"/>
        </w:rPr>
      </w:pPr>
      <w:r w:rsidRPr="00735954">
        <w:rPr>
          <w:sz w:val="22"/>
          <w:szCs w:val="22"/>
        </w:rPr>
        <w:lastRenderedPageBreak/>
        <w:t>jeigu manoma, kad Jums gali būti negydytas dekompensuotas širdies nepakankamumas (galimi simptomai yra sunkus skysčių kaupimasis, kvėpavimo pasunkėjimas);</w:t>
      </w:r>
    </w:p>
    <w:p w14:paraId="20E90C83" w14:textId="77777777" w:rsidR="00947D3D" w:rsidRPr="00735954" w:rsidRDefault="00947D3D" w:rsidP="006F43AF">
      <w:pPr>
        <w:widowControl w:val="0"/>
        <w:numPr>
          <w:ilvl w:val="0"/>
          <w:numId w:val="12"/>
        </w:numPr>
        <w:rPr>
          <w:sz w:val="22"/>
          <w:szCs w:val="22"/>
        </w:rPr>
      </w:pPr>
      <w:r w:rsidRPr="00735954">
        <w:rPr>
          <w:sz w:val="22"/>
          <w:szCs w:val="22"/>
        </w:rPr>
        <w:t>jeigu esate daugiau nei 3 mėnesius nėščia. Taip pat yra geriau vengti Co-Perineva vartoti ankstyvojo nėštumo metu (žr. poskyrį „Nėštumas ir žindymo laikotarpis“);</w:t>
      </w:r>
    </w:p>
    <w:p w14:paraId="1FEB952E" w14:textId="14611BE1" w:rsidR="00947D3D" w:rsidRPr="008640D0" w:rsidRDefault="00947D3D" w:rsidP="00515B9A">
      <w:pPr>
        <w:widowControl w:val="0"/>
        <w:numPr>
          <w:ilvl w:val="0"/>
          <w:numId w:val="12"/>
        </w:numPr>
        <w:rPr>
          <w:sz w:val="22"/>
          <w:szCs w:val="22"/>
        </w:rPr>
      </w:pPr>
      <w:r w:rsidRPr="00515B9A">
        <w:rPr>
          <w:sz w:val="22"/>
          <w:szCs w:val="22"/>
        </w:rPr>
        <w:t>jeigu Jūs sergate cukriniu diabetu arba Jūsų inkstų veikla sutrikusi ir Jums skirtas kraujospūdį mažinantis vaistas, kurio sudėtyje yra aliskireno</w:t>
      </w:r>
      <w:r w:rsidR="001A05A6" w:rsidRPr="008640D0">
        <w:rPr>
          <w:rFonts w:eastAsia="Calibri"/>
          <w:sz w:val="22"/>
          <w:szCs w:val="22"/>
        </w:rPr>
        <w:t>;</w:t>
      </w:r>
    </w:p>
    <w:p w14:paraId="2BC6C8D9" w14:textId="6C773CE9" w:rsidR="001A05A6" w:rsidRPr="00735954" w:rsidRDefault="001A05A6" w:rsidP="006F43AF">
      <w:pPr>
        <w:widowControl w:val="0"/>
        <w:numPr>
          <w:ilvl w:val="0"/>
          <w:numId w:val="12"/>
        </w:numPr>
        <w:rPr>
          <w:sz w:val="22"/>
          <w:szCs w:val="22"/>
        </w:rPr>
      </w:pPr>
      <w:r w:rsidRPr="00735954">
        <w:rPr>
          <w:iCs/>
          <w:sz w:val="22"/>
          <w:szCs w:val="22"/>
          <w:lang w:eastAsia="lt-LT"/>
        </w:rPr>
        <w:t>jeigu vartojote arba šiuo metu vartojate sakubitrilo ir valsartano derinį, suaugusiųjų ilgalaikio (lėtinio) širdies nepakankamumo gydymui, nes yra padidėjęs angio</w:t>
      </w:r>
      <w:r w:rsidR="0097230E" w:rsidRPr="00735954">
        <w:rPr>
          <w:iCs/>
          <w:sz w:val="22"/>
          <w:szCs w:val="22"/>
          <w:lang w:eastAsia="lt-LT"/>
        </w:rPr>
        <w:t xml:space="preserve">neurozinės </w:t>
      </w:r>
      <w:r w:rsidRPr="00735954">
        <w:rPr>
          <w:iCs/>
          <w:sz w:val="22"/>
          <w:szCs w:val="22"/>
          <w:lang w:eastAsia="lt-LT"/>
        </w:rPr>
        <w:t xml:space="preserve">edemos (staigaus patinimo po oda tokiose vietose kaip </w:t>
      </w:r>
      <w:r w:rsidR="0097230E" w:rsidRPr="00735954">
        <w:rPr>
          <w:iCs/>
          <w:sz w:val="22"/>
          <w:szCs w:val="22"/>
          <w:lang w:eastAsia="lt-LT"/>
        </w:rPr>
        <w:t>ryklė</w:t>
      </w:r>
      <w:r w:rsidRPr="00735954">
        <w:rPr>
          <w:iCs/>
          <w:sz w:val="22"/>
          <w:szCs w:val="22"/>
          <w:lang w:eastAsia="lt-LT"/>
        </w:rPr>
        <w:t>) pavojus.</w:t>
      </w:r>
    </w:p>
    <w:p w14:paraId="0413FD16" w14:textId="77777777" w:rsidR="00947D3D" w:rsidRPr="00735954" w:rsidRDefault="00947D3D" w:rsidP="006F43AF">
      <w:pPr>
        <w:widowControl w:val="0"/>
        <w:ind w:left="567" w:hanging="567"/>
        <w:rPr>
          <w:b/>
          <w:sz w:val="22"/>
          <w:szCs w:val="22"/>
        </w:rPr>
      </w:pPr>
    </w:p>
    <w:p w14:paraId="0DE0D6B7" w14:textId="77777777" w:rsidR="00947D3D" w:rsidRPr="00735954" w:rsidRDefault="00947D3D" w:rsidP="006F43AF">
      <w:pPr>
        <w:widowControl w:val="0"/>
        <w:tabs>
          <w:tab w:val="left" w:pos="567"/>
        </w:tabs>
        <w:jc w:val="both"/>
        <w:outlineLvl w:val="3"/>
        <w:rPr>
          <w:b/>
          <w:sz w:val="22"/>
          <w:szCs w:val="22"/>
        </w:rPr>
      </w:pPr>
      <w:r w:rsidRPr="00735954">
        <w:rPr>
          <w:b/>
          <w:bCs/>
          <w:snapToGrid w:val="0"/>
          <w:sz w:val="22"/>
          <w:szCs w:val="22"/>
          <w:lang w:eastAsia="x-none"/>
        </w:rPr>
        <w:t>Įspėjimai ir</w:t>
      </w:r>
      <w:r w:rsidRPr="00735954">
        <w:rPr>
          <w:b/>
          <w:sz w:val="22"/>
          <w:szCs w:val="22"/>
        </w:rPr>
        <w:t xml:space="preserve"> atsargumo </w:t>
      </w:r>
      <w:r w:rsidRPr="00735954">
        <w:rPr>
          <w:b/>
          <w:bCs/>
          <w:snapToGrid w:val="0"/>
          <w:sz w:val="22"/>
          <w:szCs w:val="22"/>
          <w:lang w:eastAsia="x-none"/>
        </w:rPr>
        <w:t>priemonės</w:t>
      </w:r>
    </w:p>
    <w:p w14:paraId="0599D3EB" w14:textId="77777777" w:rsidR="00947D3D" w:rsidRPr="00735954" w:rsidRDefault="00947D3D" w:rsidP="006F43AF">
      <w:pPr>
        <w:widowControl w:val="0"/>
        <w:numPr>
          <w:ilvl w:val="12"/>
          <w:numId w:val="0"/>
        </w:numPr>
        <w:ind w:right="-2"/>
        <w:rPr>
          <w:snapToGrid w:val="0"/>
          <w:sz w:val="22"/>
          <w:szCs w:val="22"/>
        </w:rPr>
      </w:pPr>
      <w:r w:rsidRPr="00735954">
        <w:rPr>
          <w:noProof/>
          <w:snapToGrid w:val="0"/>
          <w:sz w:val="22"/>
          <w:szCs w:val="22"/>
        </w:rPr>
        <w:t>Pasitarkite su gydytoju arba vaistininku, prieš pradėdami vartoti</w:t>
      </w:r>
      <w:r w:rsidRPr="00735954">
        <w:rPr>
          <w:sz w:val="22"/>
          <w:szCs w:val="22"/>
        </w:rPr>
        <w:t xml:space="preserve"> Co-Perineva</w:t>
      </w:r>
      <w:r w:rsidRPr="00735954">
        <w:rPr>
          <w:noProof/>
          <w:snapToGrid w:val="0"/>
          <w:sz w:val="22"/>
          <w:szCs w:val="22"/>
        </w:rPr>
        <w:t>:</w:t>
      </w:r>
    </w:p>
    <w:p w14:paraId="7963A301" w14:textId="77777777" w:rsidR="00947D3D" w:rsidRPr="00735954" w:rsidRDefault="00947D3D" w:rsidP="006F43AF">
      <w:pPr>
        <w:widowControl w:val="0"/>
        <w:rPr>
          <w:b/>
          <w:sz w:val="22"/>
          <w:szCs w:val="22"/>
        </w:rPr>
      </w:pPr>
    </w:p>
    <w:p w14:paraId="7E7145E3" w14:textId="77777777" w:rsidR="00947D3D" w:rsidRPr="00735954" w:rsidRDefault="00947D3D" w:rsidP="006F43AF">
      <w:pPr>
        <w:widowControl w:val="0"/>
        <w:numPr>
          <w:ilvl w:val="0"/>
          <w:numId w:val="13"/>
        </w:numPr>
        <w:tabs>
          <w:tab w:val="clear" w:pos="567"/>
        </w:tabs>
        <w:rPr>
          <w:sz w:val="22"/>
          <w:szCs w:val="22"/>
        </w:rPr>
      </w:pPr>
      <w:r w:rsidRPr="00735954">
        <w:rPr>
          <w:sz w:val="22"/>
          <w:szCs w:val="22"/>
        </w:rPr>
        <w:t>jeigu yra aortos stenozė (svarbiausios iš širdies išeinančios kraujagyslės susiaurėjimas), hipertrofinė kardiomiopatija (širdies raumens liga) ar inksto arterijos stenozė (inkstą krauju aprūpinančios arterijos susiaurėjimas);</w:t>
      </w:r>
    </w:p>
    <w:p w14:paraId="5A92FE4A" w14:textId="35689CFF" w:rsidR="00947D3D" w:rsidRPr="00735954" w:rsidRDefault="00947D3D" w:rsidP="006F43AF">
      <w:pPr>
        <w:widowControl w:val="0"/>
        <w:numPr>
          <w:ilvl w:val="0"/>
          <w:numId w:val="13"/>
        </w:numPr>
        <w:tabs>
          <w:tab w:val="clear" w:pos="567"/>
        </w:tabs>
        <w:rPr>
          <w:sz w:val="22"/>
          <w:szCs w:val="22"/>
        </w:rPr>
      </w:pPr>
      <w:r w:rsidRPr="00735954">
        <w:rPr>
          <w:sz w:val="22"/>
          <w:szCs w:val="22"/>
        </w:rPr>
        <w:t xml:space="preserve">jeigu yra </w:t>
      </w:r>
      <w:r w:rsidR="00DC2177" w:rsidRPr="00735954">
        <w:rPr>
          <w:sz w:val="22"/>
          <w:szCs w:val="22"/>
        </w:rPr>
        <w:t xml:space="preserve">širdies nepakankamumas arba </w:t>
      </w:r>
      <w:r w:rsidRPr="00735954">
        <w:rPr>
          <w:sz w:val="22"/>
          <w:szCs w:val="22"/>
        </w:rPr>
        <w:t>bet koks širdies</w:t>
      </w:r>
      <w:r w:rsidR="00DC2177" w:rsidRPr="00735954">
        <w:rPr>
          <w:sz w:val="22"/>
          <w:szCs w:val="22"/>
        </w:rPr>
        <w:t xml:space="preserve"> </w:t>
      </w:r>
      <w:r w:rsidRPr="00735954">
        <w:rPr>
          <w:sz w:val="22"/>
          <w:szCs w:val="22"/>
        </w:rPr>
        <w:t>sutrikimas;</w:t>
      </w:r>
    </w:p>
    <w:p w14:paraId="54323B37" w14:textId="77777777" w:rsidR="00DC2177" w:rsidRPr="00735954" w:rsidRDefault="00DC2177" w:rsidP="006F43AF">
      <w:pPr>
        <w:widowControl w:val="0"/>
        <w:numPr>
          <w:ilvl w:val="0"/>
          <w:numId w:val="13"/>
        </w:numPr>
        <w:rPr>
          <w:sz w:val="22"/>
          <w:szCs w:val="22"/>
        </w:rPr>
      </w:pPr>
      <w:r w:rsidRPr="00735954">
        <w:rPr>
          <w:rFonts w:eastAsia="Calibri"/>
          <w:sz w:val="22"/>
          <w:szCs w:val="22"/>
          <w:lang w:val="lt-LT" w:eastAsia="en-US"/>
        </w:rPr>
        <w:t>jei sergate inkstų ligomis arba Jums atliekamos dializės;</w:t>
      </w:r>
    </w:p>
    <w:p w14:paraId="2616A11F" w14:textId="77777777" w:rsidR="00DC2177" w:rsidRPr="00735954" w:rsidRDefault="00DC2177" w:rsidP="00735954">
      <w:pPr>
        <w:widowControl w:val="0"/>
        <w:numPr>
          <w:ilvl w:val="0"/>
          <w:numId w:val="13"/>
        </w:numPr>
        <w:rPr>
          <w:sz w:val="22"/>
          <w:szCs w:val="22"/>
        </w:rPr>
      </w:pPr>
      <w:r w:rsidRPr="00735954">
        <w:rPr>
          <w:rFonts w:eastAsia="Calibri"/>
          <w:sz w:val="22"/>
          <w:szCs w:val="22"/>
          <w:lang w:val="lt-LT" w:eastAsia="en-US"/>
        </w:rPr>
        <w:t>jei yra nenormaliai padidėjusi hormono, vadinamo aldosteronu, koncentracija Jūsų kraujyje (pirminis aldosteronizmas);</w:t>
      </w:r>
    </w:p>
    <w:p w14:paraId="4D2FEA91" w14:textId="77777777" w:rsidR="00947D3D" w:rsidRPr="00735954" w:rsidRDefault="00947D3D" w:rsidP="006F43AF">
      <w:pPr>
        <w:widowControl w:val="0"/>
        <w:numPr>
          <w:ilvl w:val="0"/>
          <w:numId w:val="13"/>
        </w:numPr>
        <w:tabs>
          <w:tab w:val="clear" w:pos="567"/>
        </w:tabs>
        <w:rPr>
          <w:sz w:val="22"/>
          <w:szCs w:val="22"/>
        </w:rPr>
      </w:pPr>
      <w:r w:rsidRPr="00735954">
        <w:rPr>
          <w:sz w:val="22"/>
          <w:szCs w:val="22"/>
        </w:rPr>
        <w:t>jeigu yra kepenų sutrikimas;</w:t>
      </w:r>
    </w:p>
    <w:p w14:paraId="4246A161" w14:textId="77777777" w:rsidR="00947D3D" w:rsidRPr="006F43AF" w:rsidRDefault="00947D3D" w:rsidP="006F43AF">
      <w:pPr>
        <w:widowControl w:val="0"/>
        <w:numPr>
          <w:ilvl w:val="0"/>
          <w:numId w:val="13"/>
        </w:numPr>
        <w:tabs>
          <w:tab w:val="clear" w:pos="567"/>
        </w:tabs>
        <w:rPr>
          <w:sz w:val="22"/>
          <w:szCs w:val="22"/>
        </w:rPr>
      </w:pPr>
      <w:r w:rsidRPr="00735954">
        <w:rPr>
          <w:sz w:val="22"/>
          <w:szCs w:val="22"/>
        </w:rPr>
        <w:t>jeigu sergate kolagenoze (odos liga), pvz., sistemine raudonąja</w:t>
      </w:r>
      <w:r w:rsidRPr="006F43AF">
        <w:rPr>
          <w:sz w:val="22"/>
          <w:szCs w:val="22"/>
        </w:rPr>
        <w:t xml:space="preserve"> vilklige arba sklerodermija;</w:t>
      </w:r>
    </w:p>
    <w:p w14:paraId="2AA9E4E0" w14:textId="77777777" w:rsidR="00947D3D" w:rsidRPr="006F43AF" w:rsidRDefault="00947D3D" w:rsidP="006F43AF">
      <w:pPr>
        <w:widowControl w:val="0"/>
        <w:numPr>
          <w:ilvl w:val="0"/>
          <w:numId w:val="13"/>
        </w:numPr>
        <w:tabs>
          <w:tab w:val="clear" w:pos="567"/>
        </w:tabs>
        <w:rPr>
          <w:sz w:val="22"/>
          <w:szCs w:val="22"/>
        </w:rPr>
      </w:pPr>
      <w:r w:rsidRPr="006F43AF">
        <w:rPr>
          <w:sz w:val="22"/>
          <w:szCs w:val="22"/>
        </w:rPr>
        <w:t>jeigu sergate ateroskleroze (yra arterijų sukietėjimas);</w:t>
      </w:r>
    </w:p>
    <w:p w14:paraId="52BE28A9" w14:textId="77777777" w:rsidR="00947D3D" w:rsidRPr="006F43AF" w:rsidRDefault="00947D3D" w:rsidP="006F43AF">
      <w:pPr>
        <w:widowControl w:val="0"/>
        <w:numPr>
          <w:ilvl w:val="0"/>
          <w:numId w:val="13"/>
        </w:numPr>
        <w:tabs>
          <w:tab w:val="clear" w:pos="567"/>
        </w:tabs>
        <w:rPr>
          <w:sz w:val="22"/>
          <w:szCs w:val="22"/>
        </w:rPr>
      </w:pPr>
      <w:r w:rsidRPr="006F43AF">
        <w:rPr>
          <w:sz w:val="22"/>
          <w:szCs w:val="22"/>
        </w:rPr>
        <w:t>jeigu sergate hiperparatiroidizmu (per stipri prieskydinių liaukų veikla);</w:t>
      </w:r>
    </w:p>
    <w:p w14:paraId="642AB994" w14:textId="77777777" w:rsidR="00947D3D" w:rsidRPr="006F43AF" w:rsidRDefault="00947D3D" w:rsidP="006F43AF">
      <w:pPr>
        <w:widowControl w:val="0"/>
        <w:numPr>
          <w:ilvl w:val="0"/>
          <w:numId w:val="13"/>
        </w:numPr>
        <w:tabs>
          <w:tab w:val="clear" w:pos="567"/>
        </w:tabs>
        <w:rPr>
          <w:sz w:val="22"/>
          <w:szCs w:val="22"/>
        </w:rPr>
      </w:pPr>
      <w:r w:rsidRPr="006F43AF">
        <w:rPr>
          <w:sz w:val="22"/>
          <w:szCs w:val="22"/>
        </w:rPr>
        <w:t>jeigu sergate podagra;</w:t>
      </w:r>
    </w:p>
    <w:p w14:paraId="561E48F7" w14:textId="77777777" w:rsidR="00947D3D" w:rsidRPr="006F43AF" w:rsidRDefault="00947D3D" w:rsidP="006F43AF">
      <w:pPr>
        <w:widowControl w:val="0"/>
        <w:numPr>
          <w:ilvl w:val="0"/>
          <w:numId w:val="13"/>
        </w:numPr>
        <w:tabs>
          <w:tab w:val="clear" w:pos="567"/>
        </w:tabs>
        <w:rPr>
          <w:sz w:val="22"/>
          <w:szCs w:val="22"/>
        </w:rPr>
      </w:pPr>
      <w:r w:rsidRPr="006F43AF">
        <w:rPr>
          <w:sz w:val="22"/>
          <w:szCs w:val="22"/>
        </w:rPr>
        <w:t>jeigu sergate cukriniu diabetu;</w:t>
      </w:r>
    </w:p>
    <w:p w14:paraId="62E222A4" w14:textId="77777777" w:rsidR="00947D3D" w:rsidRPr="006F43AF" w:rsidRDefault="00947D3D" w:rsidP="006F43AF">
      <w:pPr>
        <w:widowControl w:val="0"/>
        <w:numPr>
          <w:ilvl w:val="0"/>
          <w:numId w:val="13"/>
        </w:numPr>
        <w:tabs>
          <w:tab w:val="clear" w:pos="567"/>
        </w:tabs>
        <w:rPr>
          <w:sz w:val="22"/>
          <w:szCs w:val="22"/>
        </w:rPr>
      </w:pPr>
      <w:r w:rsidRPr="006F43AF">
        <w:rPr>
          <w:sz w:val="22"/>
          <w:szCs w:val="22"/>
        </w:rPr>
        <w:t>jeigu ribojate druskos kiekį maiste arba vartojate druskų pakaitalų, kuriuose yra kalio;</w:t>
      </w:r>
    </w:p>
    <w:p w14:paraId="1857D189" w14:textId="77777777" w:rsidR="00947D3D" w:rsidRPr="00735954" w:rsidRDefault="00947D3D" w:rsidP="006F43AF">
      <w:pPr>
        <w:widowControl w:val="0"/>
        <w:numPr>
          <w:ilvl w:val="0"/>
          <w:numId w:val="13"/>
        </w:numPr>
        <w:tabs>
          <w:tab w:val="clear" w:pos="567"/>
        </w:tabs>
        <w:rPr>
          <w:sz w:val="22"/>
          <w:szCs w:val="22"/>
        </w:rPr>
      </w:pPr>
      <w:r w:rsidRPr="006F43AF">
        <w:rPr>
          <w:sz w:val="22"/>
          <w:szCs w:val="22"/>
        </w:rPr>
        <w:t xml:space="preserve">jeigu vartojate ličio preparatų arba kalį organizme sulaikančių diuretikų (spironolaktoną, </w:t>
      </w:r>
      <w:r w:rsidRPr="00735954">
        <w:rPr>
          <w:sz w:val="22"/>
          <w:szCs w:val="22"/>
        </w:rPr>
        <w:t xml:space="preserve">triamtereną), kadangi jų vartoti kartu su Co-Perineva nerekomenduojama (žr. poskyrį „Kiti vaistai ir </w:t>
      </w:r>
      <w:r w:rsidRPr="00735954">
        <w:rPr>
          <w:noProof/>
          <w:snapToGrid w:val="0"/>
          <w:sz w:val="22"/>
          <w:szCs w:val="22"/>
        </w:rPr>
        <w:t>Co-Perineva</w:t>
      </w:r>
      <w:r w:rsidRPr="00735954">
        <w:rPr>
          <w:sz w:val="22"/>
          <w:szCs w:val="22"/>
        </w:rPr>
        <w:t>“);</w:t>
      </w:r>
    </w:p>
    <w:p w14:paraId="7C0E3415" w14:textId="77777777" w:rsidR="00236B5E" w:rsidRPr="00735954" w:rsidRDefault="00236B5E" w:rsidP="006F43AF">
      <w:pPr>
        <w:widowControl w:val="0"/>
        <w:numPr>
          <w:ilvl w:val="0"/>
          <w:numId w:val="13"/>
        </w:numPr>
        <w:rPr>
          <w:sz w:val="22"/>
          <w:szCs w:val="22"/>
        </w:rPr>
      </w:pPr>
      <w:r w:rsidRPr="00735954">
        <w:rPr>
          <w:sz w:val="22"/>
          <w:szCs w:val="22"/>
        </w:rPr>
        <w:t>jeigu esate senyvas žmogus;</w:t>
      </w:r>
    </w:p>
    <w:p w14:paraId="47F0F620" w14:textId="77777777" w:rsidR="00236B5E" w:rsidRPr="00735954" w:rsidRDefault="00236B5E" w:rsidP="006F43AF">
      <w:pPr>
        <w:widowControl w:val="0"/>
        <w:ind w:left="567" w:hanging="567"/>
        <w:rPr>
          <w:sz w:val="22"/>
          <w:szCs w:val="22"/>
        </w:rPr>
      </w:pPr>
      <w:r w:rsidRPr="00735954">
        <w:rPr>
          <w:sz w:val="22"/>
          <w:szCs w:val="22"/>
        </w:rPr>
        <w:t>-</w:t>
      </w:r>
      <w:r w:rsidRPr="00735954">
        <w:rPr>
          <w:sz w:val="22"/>
          <w:szCs w:val="22"/>
        </w:rPr>
        <w:tab/>
        <w:t>jeigu Jums buvo pasireiškusios padidėjusio jautrumo šviesai reakcijos;</w:t>
      </w:r>
    </w:p>
    <w:p w14:paraId="021F0411" w14:textId="095BC146" w:rsidR="00236B5E" w:rsidRPr="00735954" w:rsidRDefault="00236B5E" w:rsidP="00735954">
      <w:pPr>
        <w:widowControl w:val="0"/>
        <w:ind w:left="567" w:hanging="567"/>
        <w:rPr>
          <w:sz w:val="22"/>
          <w:szCs w:val="22"/>
        </w:rPr>
      </w:pPr>
      <w:r w:rsidRPr="00735954">
        <w:rPr>
          <w:sz w:val="22"/>
          <w:szCs w:val="22"/>
        </w:rPr>
        <w:t>-</w:t>
      </w:r>
      <w:r w:rsidRPr="00735954">
        <w:rPr>
          <w:sz w:val="22"/>
          <w:szCs w:val="22"/>
        </w:rPr>
        <w:tab/>
        <w:t xml:space="preserve">jeigu Jums buvo pasireiškusi sunki alerginė reakcija su veido, lūpų, burnos, liežuvio ar </w:t>
      </w:r>
      <w:r w:rsidR="0097230E" w:rsidRPr="00735954">
        <w:rPr>
          <w:sz w:val="22"/>
          <w:szCs w:val="22"/>
        </w:rPr>
        <w:t>ryklės</w:t>
      </w:r>
      <w:r w:rsidRPr="00735954">
        <w:rPr>
          <w:sz w:val="22"/>
          <w:szCs w:val="22"/>
        </w:rPr>
        <w:t xml:space="preserve"> patinimu, dėl kurios buvo sunku ryti ar kvėpuoti (angioneurozinė edema). Tokia reakcija gali pasireikšti bet kuriuo gydymo laikotarpiu. Jeigu atsiranda tokių simptomų, turite nutraukti gydymą ir nedelsdami kreiptis į gydytoją;</w:t>
      </w:r>
    </w:p>
    <w:p w14:paraId="7AEBBCDD" w14:textId="77777777" w:rsidR="00947D3D" w:rsidRPr="00735954" w:rsidRDefault="00947D3D" w:rsidP="006F43AF">
      <w:pPr>
        <w:widowControl w:val="0"/>
        <w:numPr>
          <w:ilvl w:val="0"/>
          <w:numId w:val="13"/>
        </w:numPr>
        <w:tabs>
          <w:tab w:val="clear" w:pos="567"/>
        </w:tabs>
        <w:rPr>
          <w:sz w:val="22"/>
          <w:szCs w:val="22"/>
        </w:rPr>
      </w:pPr>
      <w:r w:rsidRPr="00735954">
        <w:rPr>
          <w:sz w:val="22"/>
          <w:szCs w:val="22"/>
        </w:rPr>
        <w:t>jeigu vartojate kurį nors iš šių vaistų padidėjusiam kraujospūdžiui gydyti:</w:t>
      </w:r>
    </w:p>
    <w:p w14:paraId="40B96F6F" w14:textId="77777777" w:rsidR="00947D3D" w:rsidRPr="00735954" w:rsidRDefault="00947D3D" w:rsidP="006F43AF">
      <w:pPr>
        <w:widowControl w:val="0"/>
        <w:numPr>
          <w:ilvl w:val="0"/>
          <w:numId w:val="14"/>
        </w:numPr>
        <w:ind w:left="1276" w:hanging="567"/>
        <w:rPr>
          <w:rFonts w:eastAsia="Batang"/>
          <w:sz w:val="22"/>
          <w:szCs w:val="22"/>
        </w:rPr>
      </w:pPr>
      <w:r w:rsidRPr="00735954">
        <w:rPr>
          <w:rFonts w:eastAsia="Batang"/>
          <w:sz w:val="22"/>
          <w:szCs w:val="22"/>
        </w:rPr>
        <w:t>angiotenzino II receptorių blokatorių (</w:t>
      </w:r>
      <w:r w:rsidR="0085429A" w:rsidRPr="00735954">
        <w:rPr>
          <w:rFonts w:eastAsia="Batang"/>
          <w:sz w:val="22"/>
          <w:szCs w:val="22"/>
          <w:lang w:val="lt-LT"/>
        </w:rPr>
        <w:t>AIIRB</w:t>
      </w:r>
      <w:r w:rsidRPr="00735954">
        <w:rPr>
          <w:rFonts w:eastAsia="Batang"/>
          <w:sz w:val="22"/>
          <w:szCs w:val="22"/>
        </w:rPr>
        <w:t>) (vadinamąjį sartaną, pavyzdžiui, valsartaną, telmisartaną, irbesartaną), ypač jei turite su diabetu susijusių inkstų sutrikimų.</w:t>
      </w:r>
    </w:p>
    <w:p w14:paraId="24F4DD8D" w14:textId="77777777" w:rsidR="00947D3D" w:rsidRPr="00735954" w:rsidRDefault="00947D3D" w:rsidP="006F43AF">
      <w:pPr>
        <w:widowControl w:val="0"/>
        <w:numPr>
          <w:ilvl w:val="0"/>
          <w:numId w:val="14"/>
        </w:numPr>
        <w:ind w:left="1276" w:hanging="567"/>
        <w:rPr>
          <w:rFonts w:eastAsia="Batang"/>
          <w:sz w:val="22"/>
          <w:szCs w:val="22"/>
        </w:rPr>
      </w:pPr>
      <w:r w:rsidRPr="00735954">
        <w:rPr>
          <w:rFonts w:eastAsia="Batang"/>
          <w:sz w:val="22"/>
          <w:szCs w:val="22"/>
        </w:rPr>
        <w:t>aliskireną.</w:t>
      </w:r>
    </w:p>
    <w:p w14:paraId="60E43719" w14:textId="77777777" w:rsidR="00947D3D" w:rsidRPr="00735954" w:rsidRDefault="00947D3D" w:rsidP="006F43AF">
      <w:pPr>
        <w:widowControl w:val="0"/>
        <w:rPr>
          <w:sz w:val="22"/>
          <w:szCs w:val="22"/>
        </w:rPr>
      </w:pPr>
    </w:p>
    <w:p w14:paraId="2E22A1DC" w14:textId="77777777" w:rsidR="00947D3D" w:rsidRPr="00735954" w:rsidRDefault="00947D3D" w:rsidP="006F43AF">
      <w:pPr>
        <w:widowControl w:val="0"/>
        <w:rPr>
          <w:rFonts w:eastAsia="Batang"/>
          <w:sz w:val="22"/>
          <w:szCs w:val="22"/>
        </w:rPr>
      </w:pPr>
      <w:r w:rsidRPr="00735954">
        <w:rPr>
          <w:rFonts w:eastAsia="Batang"/>
          <w:sz w:val="22"/>
          <w:szCs w:val="22"/>
        </w:rPr>
        <w:t>Jūsų gydytojas gali reguliariai ištirti Jūsų inkstų funkciją, kraujospūdį ir elektrolitų kiekį (pvz., kalio) kraujyje.</w:t>
      </w:r>
    </w:p>
    <w:p w14:paraId="01A83E5B" w14:textId="0CBD2124" w:rsidR="00947D3D" w:rsidRPr="00735954" w:rsidRDefault="00947D3D" w:rsidP="006F43AF">
      <w:pPr>
        <w:widowControl w:val="0"/>
        <w:rPr>
          <w:rFonts w:eastAsia="Batang"/>
          <w:sz w:val="22"/>
          <w:szCs w:val="22"/>
        </w:rPr>
      </w:pPr>
      <w:r w:rsidRPr="00735954">
        <w:rPr>
          <w:rFonts w:eastAsia="Batang"/>
          <w:sz w:val="22"/>
          <w:szCs w:val="22"/>
        </w:rPr>
        <w:t>Taip pat žiūrėkite informaciją, pateiktą poskyryje „</w:t>
      </w:r>
      <w:r w:rsidRPr="00735954">
        <w:rPr>
          <w:noProof/>
          <w:snapToGrid w:val="0"/>
          <w:sz w:val="22"/>
          <w:szCs w:val="22"/>
        </w:rPr>
        <w:t>Co-Perineva</w:t>
      </w:r>
      <w:r w:rsidRPr="00735954">
        <w:rPr>
          <w:rFonts w:eastAsia="Batang"/>
          <w:sz w:val="22"/>
          <w:szCs w:val="22"/>
        </w:rPr>
        <w:t xml:space="preserve"> vartoti </w:t>
      </w:r>
      <w:r w:rsidR="00A55CD4">
        <w:rPr>
          <w:rFonts w:eastAsia="Batang"/>
          <w:sz w:val="22"/>
          <w:szCs w:val="22"/>
        </w:rPr>
        <w:t>draudžiama</w:t>
      </w:r>
      <w:r w:rsidRPr="00735954">
        <w:rPr>
          <w:rFonts w:eastAsia="Batang"/>
          <w:sz w:val="22"/>
          <w:szCs w:val="22"/>
        </w:rPr>
        <w:t>“.</w:t>
      </w:r>
    </w:p>
    <w:p w14:paraId="2E6CDCD6" w14:textId="77777777" w:rsidR="00236B5E" w:rsidRPr="00735954" w:rsidRDefault="00236B5E" w:rsidP="006F43AF">
      <w:pPr>
        <w:widowControl w:val="0"/>
        <w:numPr>
          <w:ilvl w:val="0"/>
          <w:numId w:val="62"/>
        </w:numPr>
        <w:tabs>
          <w:tab w:val="clear" w:pos="720"/>
          <w:tab w:val="num" w:pos="567"/>
        </w:tabs>
        <w:ind w:left="567" w:hanging="567"/>
        <w:rPr>
          <w:rFonts w:eastAsia="Calibri"/>
          <w:sz w:val="22"/>
          <w:szCs w:val="22"/>
          <w:lang w:val="lt-LT" w:eastAsia="en-US"/>
        </w:rPr>
      </w:pPr>
      <w:r w:rsidRPr="00735954">
        <w:rPr>
          <w:rFonts w:eastAsia="Calibri"/>
          <w:sz w:val="22"/>
          <w:szCs w:val="22"/>
          <w:lang w:val="lt-LT" w:eastAsia="en-US"/>
        </w:rPr>
        <w:t>jeigu esate juodaodis, nes gali būti didesnė angioneurozinės edemos atsiradimo rizika, o kraujospūdį mažinti šis vaistas gali ne taip veiksmingai, kaip nejuodaodžiams žmonėms;</w:t>
      </w:r>
    </w:p>
    <w:p w14:paraId="2160C4ED" w14:textId="77777777" w:rsidR="00236B5E" w:rsidRPr="00735954" w:rsidRDefault="00236B5E" w:rsidP="00735954">
      <w:pPr>
        <w:widowControl w:val="0"/>
        <w:numPr>
          <w:ilvl w:val="0"/>
          <w:numId w:val="62"/>
        </w:numPr>
        <w:tabs>
          <w:tab w:val="clear" w:pos="720"/>
          <w:tab w:val="num" w:pos="567"/>
        </w:tabs>
        <w:ind w:left="567" w:hanging="567"/>
        <w:rPr>
          <w:rFonts w:eastAsia="Calibri"/>
          <w:sz w:val="22"/>
          <w:szCs w:val="22"/>
          <w:lang w:val="lt-LT" w:eastAsia="en-US"/>
        </w:rPr>
      </w:pPr>
      <w:r w:rsidRPr="00735954">
        <w:rPr>
          <w:rFonts w:eastAsia="Calibri"/>
          <w:sz w:val="22"/>
          <w:szCs w:val="22"/>
          <w:lang w:val="lt-LT" w:eastAsia="en-US"/>
        </w:rPr>
        <w:t>jeigu Jums atliekamos hemodializės, naudojant didelio pralaidumo membranas;</w:t>
      </w:r>
    </w:p>
    <w:p w14:paraId="186F8C82" w14:textId="20125DB8" w:rsidR="00CC58C1" w:rsidRPr="006F43AF" w:rsidRDefault="00CC58C1" w:rsidP="00735954">
      <w:pPr>
        <w:widowControl w:val="0"/>
        <w:numPr>
          <w:ilvl w:val="0"/>
          <w:numId w:val="54"/>
        </w:numPr>
        <w:ind w:left="567" w:hanging="567"/>
        <w:rPr>
          <w:sz w:val="22"/>
          <w:szCs w:val="22"/>
        </w:rPr>
      </w:pPr>
      <w:r w:rsidRPr="00735954">
        <w:rPr>
          <w:sz w:val="22"/>
          <w:szCs w:val="22"/>
        </w:rPr>
        <w:t>jeigu vartojate kurį nors iš šių vaistų, gali padidėti angioneurozinės</w:t>
      </w:r>
      <w:r w:rsidRPr="006F43AF">
        <w:rPr>
          <w:sz w:val="22"/>
          <w:szCs w:val="22"/>
        </w:rPr>
        <w:t xml:space="preserve"> edemos </w:t>
      </w:r>
      <w:r w:rsidR="00F00E77" w:rsidRPr="006F43AF">
        <w:rPr>
          <w:sz w:val="22"/>
          <w:szCs w:val="22"/>
        </w:rPr>
        <w:t xml:space="preserve">(staigaus patinimo po oda ir tokiose vietose kaip gerklė) </w:t>
      </w:r>
      <w:r w:rsidR="00D25C40" w:rsidRPr="006F43AF">
        <w:rPr>
          <w:sz w:val="22"/>
          <w:szCs w:val="22"/>
        </w:rPr>
        <w:t>rizika:</w:t>
      </w:r>
    </w:p>
    <w:p w14:paraId="0A6E0F3D" w14:textId="77777777" w:rsidR="00CC58C1" w:rsidRPr="006F43AF" w:rsidRDefault="00CC58C1" w:rsidP="006F43AF">
      <w:pPr>
        <w:widowControl w:val="0"/>
        <w:numPr>
          <w:ilvl w:val="0"/>
          <w:numId w:val="50"/>
        </w:numPr>
        <w:ind w:left="1276" w:hanging="567"/>
        <w:rPr>
          <w:rFonts w:eastAsia="Batang"/>
          <w:sz w:val="22"/>
          <w:szCs w:val="22"/>
        </w:rPr>
      </w:pPr>
      <w:r w:rsidRPr="006F43AF">
        <w:rPr>
          <w:rFonts w:eastAsia="Batang"/>
          <w:sz w:val="22"/>
          <w:szCs w:val="22"/>
        </w:rPr>
        <w:t>racekadotrilis (vartojamas gydyti viduriavimą)</w:t>
      </w:r>
    </w:p>
    <w:p w14:paraId="3B4B553D" w14:textId="77777777" w:rsidR="00CC58C1" w:rsidRPr="006F43AF" w:rsidRDefault="00CC58C1" w:rsidP="006F43AF">
      <w:pPr>
        <w:widowControl w:val="0"/>
        <w:numPr>
          <w:ilvl w:val="0"/>
          <w:numId w:val="50"/>
        </w:numPr>
        <w:ind w:left="1276" w:hanging="567"/>
        <w:rPr>
          <w:rFonts w:eastAsia="Batang"/>
          <w:sz w:val="22"/>
          <w:szCs w:val="22"/>
        </w:rPr>
      </w:pPr>
      <w:r w:rsidRPr="006F43AF">
        <w:rPr>
          <w:rFonts w:eastAsia="Batang"/>
          <w:sz w:val="22"/>
          <w:szCs w:val="22"/>
        </w:rPr>
        <w:t>sirolimuzas, everolimuzo temsirolimuzas ir kiti vaistai, priklausantys vadinamųjų mTOR inhibitorių klasei (naudojami siekiant išvengti persodintų organų atmetimo</w:t>
      </w:r>
      <w:r w:rsidR="001A05A6" w:rsidRPr="006F43AF">
        <w:rPr>
          <w:rFonts w:eastAsia="Calibri"/>
          <w:sz w:val="22"/>
          <w:szCs w:val="22"/>
        </w:rPr>
        <w:t xml:space="preserve"> ir vėžiui gydyti</w:t>
      </w:r>
      <w:r w:rsidRPr="006F43AF">
        <w:rPr>
          <w:rFonts w:eastAsia="Batang"/>
          <w:sz w:val="22"/>
          <w:szCs w:val="22"/>
        </w:rPr>
        <w:t>).</w:t>
      </w:r>
    </w:p>
    <w:p w14:paraId="3A69001C" w14:textId="314D2A11" w:rsidR="008640D0" w:rsidRPr="00AD4104" w:rsidRDefault="008640D0" w:rsidP="00AD4104">
      <w:pPr>
        <w:widowControl w:val="0"/>
        <w:numPr>
          <w:ilvl w:val="0"/>
          <w:numId w:val="50"/>
        </w:numPr>
        <w:ind w:left="1276" w:hanging="567"/>
        <w:rPr>
          <w:rFonts w:eastAsia="Calibri"/>
          <w:sz w:val="22"/>
          <w:szCs w:val="22"/>
          <w:lang w:eastAsia="en-US"/>
        </w:rPr>
      </w:pPr>
      <w:r w:rsidRPr="00AD4104">
        <w:rPr>
          <w:rFonts w:eastAsia="Batang"/>
          <w:sz w:val="22"/>
          <w:szCs w:val="22"/>
          <w:lang w:val="lt-LT"/>
        </w:rPr>
        <w:t xml:space="preserve">linagliptinas, saksagliptinas, sitagliptinas, vildagliptinas ir kiti vaistai, taip pat vadinami gliptinais. </w:t>
      </w:r>
    </w:p>
    <w:p w14:paraId="4C950558" w14:textId="77777777" w:rsidR="00A54651" w:rsidRPr="00735954" w:rsidRDefault="00A54651" w:rsidP="006F43AF">
      <w:pPr>
        <w:widowControl w:val="0"/>
        <w:rPr>
          <w:rFonts w:eastAsia="Calibri"/>
          <w:sz w:val="22"/>
          <w:szCs w:val="22"/>
          <w:u w:val="single"/>
          <w:lang w:val="lt-LT" w:eastAsia="en-US"/>
        </w:rPr>
      </w:pPr>
    </w:p>
    <w:p w14:paraId="0BFAED8B" w14:textId="77777777" w:rsidR="00A54651" w:rsidRPr="00735954" w:rsidRDefault="00A54651" w:rsidP="006F43AF">
      <w:pPr>
        <w:widowControl w:val="0"/>
        <w:rPr>
          <w:rFonts w:eastAsia="Calibri"/>
          <w:sz w:val="22"/>
          <w:szCs w:val="22"/>
          <w:u w:val="single"/>
          <w:lang w:val="lt-LT" w:eastAsia="en-US"/>
        </w:rPr>
      </w:pPr>
      <w:r w:rsidRPr="00735954">
        <w:rPr>
          <w:rFonts w:eastAsia="Calibri"/>
          <w:sz w:val="22"/>
          <w:szCs w:val="22"/>
          <w:u w:val="single"/>
          <w:lang w:val="lt-LT" w:eastAsia="en-US"/>
        </w:rPr>
        <w:lastRenderedPageBreak/>
        <w:t>Angioneurozinė edema</w:t>
      </w:r>
    </w:p>
    <w:p w14:paraId="3477A88A" w14:textId="7BA213A9" w:rsidR="00A54651" w:rsidRPr="00735954" w:rsidRDefault="00A54651" w:rsidP="00A97C89">
      <w:pPr>
        <w:widowControl w:val="0"/>
        <w:rPr>
          <w:rFonts w:eastAsia="Calibri"/>
          <w:sz w:val="22"/>
          <w:szCs w:val="22"/>
          <w:lang w:val="lt-LT" w:eastAsia="en-US"/>
        </w:rPr>
      </w:pPr>
      <w:r w:rsidRPr="00735954">
        <w:rPr>
          <w:rFonts w:eastAsia="Calibri"/>
          <w:sz w:val="22"/>
          <w:szCs w:val="22"/>
          <w:lang w:val="lt-LT" w:eastAsia="en-US"/>
        </w:rPr>
        <w:t xml:space="preserve">Buvo pranešta, kad AKF inhibitoriais, įskaitant Co-Perineva, gydytiems pacientams pasireiškė angioneurozinė edema (sunki alerginė reakcija su veido, lūpų, burnos, liežuvio ar </w:t>
      </w:r>
      <w:r w:rsidR="0097230E" w:rsidRPr="00735954">
        <w:rPr>
          <w:rFonts w:eastAsia="Calibri"/>
          <w:sz w:val="22"/>
          <w:szCs w:val="22"/>
          <w:lang w:val="lt-LT" w:eastAsia="en-US"/>
        </w:rPr>
        <w:t>ryklės</w:t>
      </w:r>
      <w:r w:rsidRPr="00735954">
        <w:rPr>
          <w:rFonts w:eastAsia="Calibri"/>
          <w:sz w:val="22"/>
          <w:szCs w:val="22"/>
          <w:lang w:val="lt-LT" w:eastAsia="en-US"/>
        </w:rPr>
        <w:t xml:space="preserve"> patinimu, dėl kurios sunku ryti ar kvėpuoti). Tokia reakcija gali pasireikšti bet kuriuo gydymo laikotarpiu. Jeigu atsiranda tokių simptomų, turite nutraukti gydymą Co-Perineva ir nedelsdami kreiptis į gydytoją. Taip pat žr. 4 skyrių.</w:t>
      </w:r>
    </w:p>
    <w:p w14:paraId="59761101" w14:textId="77777777" w:rsidR="00947D3D" w:rsidRPr="00735954" w:rsidRDefault="00947D3D" w:rsidP="006F43AF">
      <w:pPr>
        <w:widowControl w:val="0"/>
        <w:jc w:val="both"/>
        <w:rPr>
          <w:sz w:val="22"/>
          <w:szCs w:val="22"/>
        </w:rPr>
      </w:pPr>
    </w:p>
    <w:p w14:paraId="21774050" w14:textId="77777777" w:rsidR="00947D3D" w:rsidRPr="00735954" w:rsidRDefault="00947D3D" w:rsidP="006F43AF">
      <w:pPr>
        <w:widowControl w:val="0"/>
        <w:rPr>
          <w:sz w:val="22"/>
          <w:szCs w:val="22"/>
        </w:rPr>
      </w:pPr>
      <w:r w:rsidRPr="00735954">
        <w:rPr>
          <w:sz w:val="22"/>
          <w:szCs w:val="22"/>
        </w:rPr>
        <w:t>Jeigu manote, kad esate (arba galite tapti) nėščia, turite apie tai pasakyti savo gydytojui. Ankstyvuoju nėštumo laikotarpiu Co-Perineva vartoti nerekomenduojama. Vartojamas po trečio nėštumo mėnesio, šis vaistas gali padaryti didžiulės žalos Jūsų kūdikiui, žr. poskyrį “Nėštumas ir žindymo laikotarpis“.</w:t>
      </w:r>
    </w:p>
    <w:p w14:paraId="76EAF495" w14:textId="77777777" w:rsidR="00947D3D" w:rsidRPr="00735954" w:rsidRDefault="00947D3D" w:rsidP="006F43AF">
      <w:pPr>
        <w:widowControl w:val="0"/>
        <w:rPr>
          <w:sz w:val="22"/>
          <w:szCs w:val="22"/>
        </w:rPr>
      </w:pPr>
    </w:p>
    <w:p w14:paraId="2EB5E8D3" w14:textId="77777777" w:rsidR="00947D3D" w:rsidRPr="00735954" w:rsidRDefault="00947D3D" w:rsidP="006F43AF">
      <w:pPr>
        <w:widowControl w:val="0"/>
        <w:rPr>
          <w:sz w:val="22"/>
          <w:szCs w:val="22"/>
        </w:rPr>
      </w:pPr>
      <w:r w:rsidRPr="00735954">
        <w:rPr>
          <w:sz w:val="22"/>
          <w:szCs w:val="22"/>
        </w:rPr>
        <w:t>Jei vartojate Co-Perineva tablečių, informuokite gydytoją arba kitokį sveikatos priežiūros specialistą:</w:t>
      </w:r>
    </w:p>
    <w:p w14:paraId="13B1A153" w14:textId="77777777" w:rsidR="00947D3D" w:rsidRPr="00735954" w:rsidRDefault="00947D3D" w:rsidP="006F43AF">
      <w:pPr>
        <w:widowControl w:val="0"/>
        <w:numPr>
          <w:ilvl w:val="0"/>
          <w:numId w:val="15"/>
        </w:numPr>
        <w:tabs>
          <w:tab w:val="clear" w:pos="567"/>
        </w:tabs>
        <w:rPr>
          <w:sz w:val="22"/>
          <w:szCs w:val="22"/>
        </w:rPr>
      </w:pPr>
      <w:r w:rsidRPr="00735954">
        <w:rPr>
          <w:sz w:val="22"/>
          <w:szCs w:val="22"/>
        </w:rPr>
        <w:t>prieš anesteziją ir (arba) operaciją;</w:t>
      </w:r>
    </w:p>
    <w:p w14:paraId="2086A93F" w14:textId="77777777" w:rsidR="00947D3D" w:rsidRPr="00735954" w:rsidRDefault="00947D3D" w:rsidP="006F43AF">
      <w:pPr>
        <w:widowControl w:val="0"/>
        <w:numPr>
          <w:ilvl w:val="0"/>
          <w:numId w:val="15"/>
        </w:numPr>
        <w:tabs>
          <w:tab w:val="clear" w:pos="567"/>
        </w:tabs>
        <w:rPr>
          <w:sz w:val="22"/>
          <w:szCs w:val="22"/>
        </w:rPr>
      </w:pPr>
      <w:r w:rsidRPr="00735954">
        <w:rPr>
          <w:sz w:val="22"/>
          <w:szCs w:val="22"/>
        </w:rPr>
        <w:t>jei neseniai viduriavote, vėmėte arba netekote daug skysčių;</w:t>
      </w:r>
    </w:p>
    <w:p w14:paraId="6917A349" w14:textId="77777777" w:rsidR="00947D3D" w:rsidRPr="00735954" w:rsidRDefault="00947D3D" w:rsidP="006F43AF">
      <w:pPr>
        <w:widowControl w:val="0"/>
        <w:numPr>
          <w:ilvl w:val="0"/>
          <w:numId w:val="15"/>
        </w:numPr>
        <w:tabs>
          <w:tab w:val="clear" w:pos="567"/>
        </w:tabs>
        <w:rPr>
          <w:sz w:val="22"/>
          <w:szCs w:val="22"/>
        </w:rPr>
      </w:pPr>
      <w:r w:rsidRPr="00735954">
        <w:rPr>
          <w:sz w:val="22"/>
          <w:szCs w:val="22"/>
        </w:rPr>
        <w:t>prieš dializę ar mažo tankio lipoproteinų aferezę (cholesterolio pašalinimą iš kraujo specialiu aparatu);</w:t>
      </w:r>
    </w:p>
    <w:p w14:paraId="4AE019B6" w14:textId="77777777" w:rsidR="00947D3D" w:rsidRPr="00735954" w:rsidRDefault="00947D3D" w:rsidP="006F43AF">
      <w:pPr>
        <w:widowControl w:val="0"/>
        <w:numPr>
          <w:ilvl w:val="0"/>
          <w:numId w:val="15"/>
        </w:numPr>
        <w:tabs>
          <w:tab w:val="clear" w:pos="567"/>
        </w:tabs>
        <w:rPr>
          <w:sz w:val="22"/>
          <w:szCs w:val="22"/>
        </w:rPr>
      </w:pPr>
      <w:r w:rsidRPr="00735954">
        <w:rPr>
          <w:sz w:val="22"/>
          <w:szCs w:val="22"/>
        </w:rPr>
        <w:t>prieš desensibilizuojamąjį gydymą, mažinantį alergijos bičių ar vapsvų nuodams sukeliamą poveikį;</w:t>
      </w:r>
    </w:p>
    <w:p w14:paraId="12472E11" w14:textId="77777777" w:rsidR="00947D3D" w:rsidRPr="00735954" w:rsidRDefault="00947D3D" w:rsidP="006F43AF">
      <w:pPr>
        <w:widowControl w:val="0"/>
        <w:numPr>
          <w:ilvl w:val="0"/>
          <w:numId w:val="15"/>
        </w:numPr>
        <w:tabs>
          <w:tab w:val="clear" w:pos="567"/>
        </w:tabs>
        <w:rPr>
          <w:sz w:val="22"/>
          <w:szCs w:val="22"/>
        </w:rPr>
      </w:pPr>
      <w:r w:rsidRPr="00735954">
        <w:rPr>
          <w:sz w:val="22"/>
          <w:szCs w:val="22"/>
        </w:rPr>
        <w:t>jei bus atliekamas tyrimas, kurio metu injekuojamas kontrastą sukuriantis preparatas, kuriame yra jodo (medžiagos, leidžiančios pamatyti organus, pvz., inkstus arba skrandį, rentgenologinio tyrimo metu).</w:t>
      </w:r>
    </w:p>
    <w:p w14:paraId="4FBEF893" w14:textId="3C347875" w:rsidR="0056670D" w:rsidRPr="00735954" w:rsidRDefault="005833D7" w:rsidP="00CC2EB4">
      <w:pPr>
        <w:widowControl w:val="0"/>
        <w:numPr>
          <w:ilvl w:val="0"/>
          <w:numId w:val="15"/>
        </w:numPr>
        <w:rPr>
          <w:sz w:val="22"/>
          <w:szCs w:val="22"/>
        </w:rPr>
      </w:pPr>
      <w:r w:rsidRPr="001A46F8">
        <w:rPr>
          <w:rFonts w:eastAsia="Calibri"/>
          <w:sz w:val="22"/>
          <w:szCs w:val="22"/>
        </w:rPr>
        <w:t>jeigu susilpnėja regėjimas arba atsiranda akių skausmas. Šie simptomai gali būti skysčio susikaupimo akies kraujagysliniame dangale (tarp gyslainės ir skleros) arba besivystančios glaukomos (padidėjusio akispūdžio) požymiais ir gali įvykti per kelias valan</w:t>
      </w:r>
      <w:r w:rsidR="00CC2EB4">
        <w:rPr>
          <w:rFonts w:eastAsia="Calibri"/>
          <w:sz w:val="22"/>
          <w:szCs w:val="22"/>
        </w:rPr>
        <w:t>das ar savaites</w:t>
      </w:r>
      <w:r w:rsidR="003232F7">
        <w:rPr>
          <w:rFonts w:eastAsia="Calibri"/>
          <w:sz w:val="22"/>
          <w:szCs w:val="22"/>
        </w:rPr>
        <w:t xml:space="preserve"> po Co-Perinev</w:t>
      </w:r>
      <w:r>
        <w:rPr>
          <w:rFonts w:eastAsia="Calibri"/>
          <w:sz w:val="22"/>
          <w:szCs w:val="22"/>
        </w:rPr>
        <w:t>a</w:t>
      </w:r>
      <w:r w:rsidRPr="001A46F8">
        <w:rPr>
          <w:rFonts w:eastAsia="Calibri"/>
          <w:sz w:val="22"/>
          <w:szCs w:val="22"/>
        </w:rPr>
        <w:t xml:space="preserve"> vartojimo. Tai gali lemti regėjimo sutrikimą visam laikui, jeigu negydoma. Jei Jums anksčiau buvo alergija penicilinui ar sulfonamidui, Jums gali būti didesnė rizika, kad tai išsivystys</w:t>
      </w:r>
      <w:r>
        <w:rPr>
          <w:rFonts w:eastAsia="Calibri"/>
          <w:sz w:val="22"/>
          <w:szCs w:val="22"/>
        </w:rPr>
        <w:t>.</w:t>
      </w:r>
      <w:r w:rsidR="00CC2EB4" w:rsidRPr="00CC2EB4">
        <w:t xml:space="preserve"> </w:t>
      </w:r>
      <w:r w:rsidR="00CC2EB4" w:rsidRPr="00CC2EB4">
        <w:rPr>
          <w:rFonts w:eastAsia="Calibri"/>
          <w:sz w:val="22"/>
          <w:szCs w:val="22"/>
        </w:rPr>
        <w:t>Jūs turite nutraukti gydymą Co-Perineva ir kreiptis į gydytoją.</w:t>
      </w:r>
    </w:p>
    <w:p w14:paraId="6C52F44B" w14:textId="77777777" w:rsidR="00947D3D" w:rsidRPr="00735954" w:rsidRDefault="00947D3D" w:rsidP="006F43AF">
      <w:pPr>
        <w:widowControl w:val="0"/>
        <w:rPr>
          <w:sz w:val="22"/>
          <w:szCs w:val="22"/>
        </w:rPr>
      </w:pPr>
    </w:p>
    <w:p w14:paraId="4572D9BB" w14:textId="77777777" w:rsidR="00947D3D" w:rsidRPr="00735954" w:rsidRDefault="00947D3D" w:rsidP="006F43AF">
      <w:pPr>
        <w:widowControl w:val="0"/>
        <w:rPr>
          <w:sz w:val="22"/>
          <w:szCs w:val="22"/>
        </w:rPr>
      </w:pPr>
      <w:r w:rsidRPr="00735954">
        <w:rPr>
          <w:sz w:val="22"/>
          <w:szCs w:val="22"/>
        </w:rPr>
        <w:t>Sportininkai turi žinoti, kad Co-Perineva tabletėse esanti veiklioji medžiaga (indapamidas) gali lemti teigiamą dopingo testą.</w:t>
      </w:r>
    </w:p>
    <w:p w14:paraId="6217B7C5" w14:textId="77777777" w:rsidR="00947D3D" w:rsidRPr="00735954" w:rsidRDefault="00947D3D" w:rsidP="006F43AF">
      <w:pPr>
        <w:widowControl w:val="0"/>
        <w:rPr>
          <w:sz w:val="22"/>
          <w:szCs w:val="22"/>
        </w:rPr>
      </w:pPr>
    </w:p>
    <w:p w14:paraId="42F1DC6E" w14:textId="77777777" w:rsidR="00947D3D" w:rsidRPr="00735954" w:rsidRDefault="00947D3D" w:rsidP="006F43AF">
      <w:pPr>
        <w:widowControl w:val="0"/>
        <w:tabs>
          <w:tab w:val="left" w:pos="567"/>
        </w:tabs>
        <w:jc w:val="both"/>
        <w:outlineLvl w:val="3"/>
        <w:rPr>
          <w:b/>
          <w:sz w:val="22"/>
          <w:szCs w:val="22"/>
        </w:rPr>
      </w:pPr>
      <w:r w:rsidRPr="00735954">
        <w:rPr>
          <w:b/>
          <w:sz w:val="22"/>
          <w:szCs w:val="22"/>
        </w:rPr>
        <w:t>Vaikams</w:t>
      </w:r>
      <w:r w:rsidR="00F00E77" w:rsidRPr="00735954">
        <w:rPr>
          <w:b/>
          <w:sz w:val="22"/>
          <w:szCs w:val="22"/>
        </w:rPr>
        <w:t xml:space="preserve"> ir paaugliams</w:t>
      </w:r>
    </w:p>
    <w:p w14:paraId="53A235F6" w14:textId="77777777" w:rsidR="00947D3D" w:rsidRPr="00735954" w:rsidRDefault="00947D3D" w:rsidP="006F43AF">
      <w:pPr>
        <w:widowControl w:val="0"/>
        <w:rPr>
          <w:sz w:val="22"/>
          <w:szCs w:val="22"/>
        </w:rPr>
      </w:pPr>
      <w:r w:rsidRPr="00735954">
        <w:rPr>
          <w:sz w:val="22"/>
          <w:szCs w:val="22"/>
        </w:rPr>
        <w:t>Vaikams</w:t>
      </w:r>
      <w:r w:rsidR="00D25C40" w:rsidRPr="00735954">
        <w:rPr>
          <w:sz w:val="22"/>
          <w:szCs w:val="22"/>
        </w:rPr>
        <w:t xml:space="preserve"> </w:t>
      </w:r>
      <w:r w:rsidR="004C4535" w:rsidRPr="00735954">
        <w:rPr>
          <w:sz w:val="22"/>
          <w:szCs w:val="22"/>
        </w:rPr>
        <w:t>ir paaugliams</w:t>
      </w:r>
      <w:r w:rsidRPr="00735954">
        <w:rPr>
          <w:sz w:val="22"/>
          <w:szCs w:val="22"/>
        </w:rPr>
        <w:t xml:space="preserve"> Co-Perineva vartoti negalima.</w:t>
      </w:r>
    </w:p>
    <w:p w14:paraId="10FCFB95" w14:textId="77777777" w:rsidR="00947D3D" w:rsidRPr="00735954" w:rsidRDefault="00947D3D" w:rsidP="006F43AF">
      <w:pPr>
        <w:widowControl w:val="0"/>
        <w:rPr>
          <w:sz w:val="22"/>
          <w:szCs w:val="22"/>
        </w:rPr>
      </w:pPr>
    </w:p>
    <w:p w14:paraId="544C351B" w14:textId="77777777" w:rsidR="00947D3D" w:rsidRPr="00735954" w:rsidRDefault="00947D3D" w:rsidP="006F43AF">
      <w:pPr>
        <w:widowControl w:val="0"/>
        <w:rPr>
          <w:b/>
          <w:sz w:val="22"/>
          <w:szCs w:val="22"/>
        </w:rPr>
      </w:pPr>
      <w:r w:rsidRPr="00735954">
        <w:rPr>
          <w:b/>
          <w:sz w:val="22"/>
          <w:szCs w:val="22"/>
        </w:rPr>
        <w:t>Kiti vaistai ir Co-Perineva</w:t>
      </w:r>
    </w:p>
    <w:p w14:paraId="0A9E2C92" w14:textId="77777777" w:rsidR="00947D3D" w:rsidRPr="00735954" w:rsidRDefault="00947D3D" w:rsidP="006F43AF">
      <w:pPr>
        <w:widowControl w:val="0"/>
        <w:rPr>
          <w:b/>
          <w:sz w:val="22"/>
          <w:szCs w:val="22"/>
        </w:rPr>
      </w:pPr>
    </w:p>
    <w:p w14:paraId="712095C2" w14:textId="77777777" w:rsidR="00947D3D" w:rsidRPr="00735954" w:rsidRDefault="00947D3D" w:rsidP="006F43AF">
      <w:pPr>
        <w:widowControl w:val="0"/>
        <w:rPr>
          <w:sz w:val="22"/>
          <w:szCs w:val="22"/>
        </w:rPr>
      </w:pPr>
      <w:r w:rsidRPr="00735954">
        <w:rPr>
          <w:sz w:val="22"/>
          <w:szCs w:val="22"/>
        </w:rPr>
        <w:t>Jeigu vartojate arba neseniai vartojote kitų vaistų</w:t>
      </w:r>
      <w:r w:rsidRPr="00735954">
        <w:rPr>
          <w:rFonts w:eastAsia="Calibri"/>
          <w:sz w:val="22"/>
          <w:szCs w:val="22"/>
        </w:rPr>
        <w:t xml:space="preserve"> </w:t>
      </w:r>
      <w:r w:rsidRPr="00735954">
        <w:rPr>
          <w:sz w:val="22"/>
          <w:szCs w:val="22"/>
        </w:rPr>
        <w:t>arba dėl to nesate tikri, apie tai,</w:t>
      </w:r>
      <w:r w:rsidR="0085429A" w:rsidRPr="00735954">
        <w:rPr>
          <w:sz w:val="22"/>
          <w:szCs w:val="22"/>
          <w:lang w:val="lt-LT"/>
        </w:rPr>
        <w:t xml:space="preserve"> </w:t>
      </w:r>
      <w:r w:rsidRPr="00735954">
        <w:rPr>
          <w:sz w:val="22"/>
          <w:szCs w:val="22"/>
        </w:rPr>
        <w:t>pasakykite gydytojui arba vaistininkui.</w:t>
      </w:r>
    </w:p>
    <w:p w14:paraId="0A1E2093" w14:textId="77777777" w:rsidR="00947D3D" w:rsidRPr="00735954" w:rsidRDefault="00947D3D" w:rsidP="006F43AF">
      <w:pPr>
        <w:widowControl w:val="0"/>
        <w:rPr>
          <w:sz w:val="22"/>
          <w:szCs w:val="22"/>
        </w:rPr>
      </w:pPr>
    </w:p>
    <w:p w14:paraId="40D46CDC" w14:textId="77777777" w:rsidR="00947D3D" w:rsidRPr="00735954" w:rsidRDefault="00947D3D" w:rsidP="006F43AF">
      <w:pPr>
        <w:widowControl w:val="0"/>
        <w:rPr>
          <w:sz w:val="22"/>
          <w:szCs w:val="22"/>
        </w:rPr>
      </w:pPr>
      <w:r w:rsidRPr="00735954">
        <w:rPr>
          <w:sz w:val="22"/>
          <w:szCs w:val="22"/>
        </w:rPr>
        <w:t>Co-Perineva tablečių nerekomenduojama vartoti su:</w:t>
      </w:r>
    </w:p>
    <w:p w14:paraId="30611C60" w14:textId="77777777" w:rsidR="00947D3D" w:rsidRPr="00735954" w:rsidRDefault="00947D3D" w:rsidP="006F43AF">
      <w:pPr>
        <w:widowControl w:val="0"/>
        <w:numPr>
          <w:ilvl w:val="0"/>
          <w:numId w:val="15"/>
        </w:numPr>
        <w:tabs>
          <w:tab w:val="clear" w:pos="567"/>
        </w:tabs>
        <w:rPr>
          <w:sz w:val="22"/>
          <w:szCs w:val="22"/>
        </w:rPr>
      </w:pPr>
      <w:r w:rsidRPr="00735954">
        <w:rPr>
          <w:sz w:val="22"/>
          <w:szCs w:val="22"/>
        </w:rPr>
        <w:t>ličio preparatais (vaistais depresijai gydyti);</w:t>
      </w:r>
    </w:p>
    <w:p w14:paraId="0C50FAA9" w14:textId="77777777" w:rsidR="0056670D" w:rsidRPr="00735954" w:rsidRDefault="0056670D" w:rsidP="006F43AF">
      <w:pPr>
        <w:widowControl w:val="0"/>
        <w:numPr>
          <w:ilvl w:val="0"/>
          <w:numId w:val="62"/>
        </w:numPr>
        <w:tabs>
          <w:tab w:val="clear" w:pos="720"/>
          <w:tab w:val="num" w:pos="567"/>
        </w:tabs>
        <w:ind w:left="567" w:hanging="567"/>
        <w:rPr>
          <w:sz w:val="22"/>
          <w:szCs w:val="22"/>
        </w:rPr>
      </w:pPr>
      <w:r w:rsidRPr="00735954">
        <w:rPr>
          <w:sz w:val="22"/>
          <w:szCs w:val="22"/>
        </w:rPr>
        <w:t xml:space="preserve">aliskirenu (vaistas, kuris vartojamas hipertenzijai gydyti), jeigu </w:t>
      </w:r>
      <w:r w:rsidR="0097230E" w:rsidRPr="00735954">
        <w:rPr>
          <w:sz w:val="22"/>
          <w:szCs w:val="22"/>
        </w:rPr>
        <w:t>ne</w:t>
      </w:r>
      <w:r w:rsidRPr="00735954">
        <w:rPr>
          <w:sz w:val="22"/>
          <w:szCs w:val="22"/>
        </w:rPr>
        <w:t>sergate cukriniu diabetu arba inkstų liga;</w:t>
      </w:r>
    </w:p>
    <w:p w14:paraId="19ACEFF3" w14:textId="402EA201" w:rsidR="0056670D" w:rsidRPr="00735954" w:rsidRDefault="006D1DC0" w:rsidP="006F43AF">
      <w:pPr>
        <w:widowControl w:val="0"/>
        <w:numPr>
          <w:ilvl w:val="0"/>
          <w:numId w:val="62"/>
        </w:numPr>
        <w:tabs>
          <w:tab w:val="clear" w:pos="720"/>
        </w:tabs>
        <w:ind w:left="567" w:hanging="567"/>
        <w:rPr>
          <w:sz w:val="22"/>
          <w:szCs w:val="22"/>
        </w:rPr>
      </w:pPr>
      <w:r w:rsidRPr="00735954">
        <w:rPr>
          <w:sz w:val="22"/>
          <w:szCs w:val="22"/>
        </w:rPr>
        <w:t xml:space="preserve">kalio papildais (įskaitant druskos pakaitalus), </w:t>
      </w:r>
      <w:r w:rsidR="0056670D" w:rsidRPr="00735954">
        <w:rPr>
          <w:sz w:val="22"/>
          <w:szCs w:val="22"/>
        </w:rPr>
        <w:t xml:space="preserve">kalį organizme sulaikančiais diuretikais (pvz.: </w:t>
      </w:r>
      <w:r w:rsidRPr="00735954">
        <w:rPr>
          <w:sz w:val="22"/>
          <w:szCs w:val="22"/>
        </w:rPr>
        <w:t xml:space="preserve">spironolaktonu, </w:t>
      </w:r>
      <w:r w:rsidR="0056670D" w:rsidRPr="00735954">
        <w:rPr>
          <w:sz w:val="22"/>
          <w:szCs w:val="22"/>
        </w:rPr>
        <w:t>triamterenu), kalio druskomis, kitais vaistais, kurie didina kalio koncentracij</w:t>
      </w:r>
      <w:r w:rsidR="0097230E" w:rsidRPr="00735954">
        <w:rPr>
          <w:sz w:val="22"/>
          <w:szCs w:val="22"/>
        </w:rPr>
        <w:t>ą</w:t>
      </w:r>
      <w:r w:rsidR="0056670D" w:rsidRPr="00735954">
        <w:rPr>
          <w:sz w:val="22"/>
          <w:szCs w:val="22"/>
        </w:rPr>
        <w:t xml:space="preserve"> organizme (pvz., heparinu</w:t>
      </w:r>
      <w:r w:rsidRPr="00735954">
        <w:rPr>
          <w:sz w:val="22"/>
          <w:szCs w:val="22"/>
        </w:rPr>
        <w:t>, vaist</w:t>
      </w:r>
      <w:r w:rsidR="0097230E" w:rsidRPr="00735954">
        <w:rPr>
          <w:sz w:val="22"/>
          <w:szCs w:val="22"/>
        </w:rPr>
        <w:t>u</w:t>
      </w:r>
      <w:r w:rsidRPr="00735954">
        <w:rPr>
          <w:sz w:val="22"/>
          <w:szCs w:val="22"/>
        </w:rPr>
        <w:t>, naudojam</w:t>
      </w:r>
      <w:r w:rsidR="0097230E" w:rsidRPr="00735954">
        <w:rPr>
          <w:sz w:val="22"/>
          <w:szCs w:val="22"/>
        </w:rPr>
        <w:t>u</w:t>
      </w:r>
      <w:r w:rsidRPr="00735954">
        <w:rPr>
          <w:sz w:val="22"/>
          <w:szCs w:val="22"/>
        </w:rPr>
        <w:t xml:space="preserve"> kraujui skystinti, siekiant išvengti krešulių; trimetoprimu</w:t>
      </w:r>
      <w:r w:rsidR="0056670D" w:rsidRPr="00735954">
        <w:rPr>
          <w:sz w:val="22"/>
          <w:szCs w:val="22"/>
        </w:rPr>
        <w:t xml:space="preserve"> ir kotrimoksazolu, kuris dar vadinamas trimetoprimu / sulfametoksazolu</w:t>
      </w:r>
      <w:r w:rsidRPr="00735954">
        <w:rPr>
          <w:sz w:val="22"/>
          <w:szCs w:val="22"/>
        </w:rPr>
        <w:t xml:space="preserve">, </w:t>
      </w:r>
      <w:r w:rsidR="00115310" w:rsidRPr="00735954">
        <w:rPr>
          <w:sz w:val="22"/>
          <w:szCs w:val="22"/>
        </w:rPr>
        <w:t xml:space="preserve">vaistu, </w:t>
      </w:r>
      <w:r w:rsidRPr="00735954">
        <w:rPr>
          <w:sz w:val="22"/>
          <w:szCs w:val="22"/>
        </w:rPr>
        <w:t>bakterijų sukeltoms infekcijoms; ciklosporinu, imuninę sistemą slopinan</w:t>
      </w:r>
      <w:r w:rsidR="0097230E" w:rsidRPr="00735954">
        <w:rPr>
          <w:sz w:val="22"/>
          <w:szCs w:val="22"/>
        </w:rPr>
        <w:t>čiu</w:t>
      </w:r>
      <w:r w:rsidRPr="00735954">
        <w:rPr>
          <w:sz w:val="22"/>
          <w:szCs w:val="22"/>
        </w:rPr>
        <w:t xml:space="preserve"> vaist</w:t>
      </w:r>
      <w:r w:rsidR="0097230E" w:rsidRPr="00735954">
        <w:rPr>
          <w:sz w:val="22"/>
          <w:szCs w:val="22"/>
        </w:rPr>
        <w:t>u</w:t>
      </w:r>
      <w:r w:rsidRPr="00735954">
        <w:rPr>
          <w:sz w:val="22"/>
          <w:szCs w:val="22"/>
        </w:rPr>
        <w:t>, naudojam</w:t>
      </w:r>
      <w:r w:rsidR="0097230E" w:rsidRPr="00735954">
        <w:rPr>
          <w:sz w:val="22"/>
          <w:szCs w:val="22"/>
        </w:rPr>
        <w:t>u</w:t>
      </w:r>
      <w:r w:rsidRPr="00735954">
        <w:rPr>
          <w:sz w:val="22"/>
          <w:szCs w:val="22"/>
        </w:rPr>
        <w:t xml:space="preserve"> organų persodinimo atmetimo profilaktikai </w:t>
      </w:r>
      <w:r w:rsidR="0056670D" w:rsidRPr="00735954">
        <w:rPr>
          <w:sz w:val="22"/>
          <w:szCs w:val="22"/>
        </w:rPr>
        <w:t>;</w:t>
      </w:r>
    </w:p>
    <w:p w14:paraId="1A7E0CDB" w14:textId="77777777" w:rsidR="0056670D" w:rsidRPr="00735954" w:rsidRDefault="0056670D" w:rsidP="006F43AF">
      <w:pPr>
        <w:widowControl w:val="0"/>
        <w:numPr>
          <w:ilvl w:val="0"/>
          <w:numId w:val="62"/>
        </w:numPr>
        <w:tabs>
          <w:tab w:val="clear" w:pos="720"/>
          <w:tab w:val="num" w:pos="567"/>
        </w:tabs>
        <w:ind w:left="567" w:hanging="567"/>
        <w:rPr>
          <w:sz w:val="22"/>
          <w:szCs w:val="22"/>
        </w:rPr>
      </w:pPr>
      <w:r w:rsidRPr="00735954">
        <w:rPr>
          <w:sz w:val="22"/>
          <w:szCs w:val="22"/>
        </w:rPr>
        <w:t>estramustinu (vartojamas vėžiui gydyti);</w:t>
      </w:r>
    </w:p>
    <w:p w14:paraId="70BFDD49" w14:textId="77777777" w:rsidR="009B11FA" w:rsidRPr="00735954" w:rsidRDefault="009B11FA" w:rsidP="006F43AF">
      <w:pPr>
        <w:widowControl w:val="0"/>
        <w:numPr>
          <w:ilvl w:val="0"/>
          <w:numId w:val="62"/>
        </w:numPr>
        <w:tabs>
          <w:tab w:val="clear" w:pos="720"/>
          <w:tab w:val="num" w:pos="567"/>
        </w:tabs>
        <w:ind w:left="567" w:hanging="567"/>
        <w:rPr>
          <w:sz w:val="22"/>
          <w:szCs w:val="22"/>
        </w:rPr>
      </w:pPr>
      <w:r w:rsidRPr="00735954">
        <w:rPr>
          <w:sz w:val="22"/>
          <w:szCs w:val="22"/>
        </w:rPr>
        <w:t>kitais vaistais, kuriais gydomas padidėjęs kraujospūdis: angiotenziną konvertuojančio fermento inhibitoriais ir angiotenzino receptorių blokatoriais.</w:t>
      </w:r>
    </w:p>
    <w:p w14:paraId="0E963369" w14:textId="77777777" w:rsidR="0056670D" w:rsidRPr="00735954" w:rsidRDefault="0056670D" w:rsidP="006F43AF">
      <w:pPr>
        <w:widowControl w:val="0"/>
        <w:rPr>
          <w:sz w:val="22"/>
          <w:szCs w:val="22"/>
        </w:rPr>
      </w:pPr>
    </w:p>
    <w:p w14:paraId="333EFEA4" w14:textId="77777777" w:rsidR="00947D3D" w:rsidRPr="00735954" w:rsidRDefault="00947D3D" w:rsidP="006F43AF">
      <w:pPr>
        <w:widowControl w:val="0"/>
        <w:rPr>
          <w:sz w:val="22"/>
          <w:szCs w:val="22"/>
        </w:rPr>
      </w:pPr>
      <w:r w:rsidRPr="00735954">
        <w:rPr>
          <w:sz w:val="22"/>
          <w:szCs w:val="22"/>
        </w:rPr>
        <w:t>Kitų vaistų vartojimas gali keisti gydymo Co-Perineva poveikį, todėl gydytoją būtina informuoti, jei vartojate bet kurį iš toliau išvardytų vaistų, nes būtinos atsargumo priemonės.</w:t>
      </w:r>
    </w:p>
    <w:p w14:paraId="12BB9599" w14:textId="78538DB6" w:rsidR="007909D1" w:rsidRPr="00735954" w:rsidRDefault="00947D3D" w:rsidP="006F43AF">
      <w:pPr>
        <w:widowControl w:val="0"/>
        <w:numPr>
          <w:ilvl w:val="0"/>
          <w:numId w:val="2"/>
        </w:numPr>
        <w:rPr>
          <w:sz w:val="22"/>
          <w:szCs w:val="22"/>
        </w:rPr>
      </w:pPr>
      <w:r w:rsidRPr="00735954">
        <w:rPr>
          <w:sz w:val="22"/>
          <w:szCs w:val="22"/>
        </w:rPr>
        <w:t xml:space="preserve">Kitokie vaistai </w:t>
      </w:r>
      <w:r w:rsidR="002A4144" w:rsidRPr="00735954">
        <w:rPr>
          <w:sz w:val="22"/>
          <w:szCs w:val="22"/>
        </w:rPr>
        <w:t xml:space="preserve">padidėjusio </w:t>
      </w:r>
      <w:r w:rsidRPr="00735954">
        <w:rPr>
          <w:sz w:val="22"/>
          <w:szCs w:val="22"/>
        </w:rPr>
        <w:t>kraujospūdžio ligai gydyti</w:t>
      </w:r>
      <w:r w:rsidR="007909D1" w:rsidRPr="00735954">
        <w:rPr>
          <w:sz w:val="22"/>
          <w:szCs w:val="22"/>
        </w:rPr>
        <w:t xml:space="preserve">, įskaitant angiotenzino II receptorių blokatorius (ARB) arba aliskireną (taip pat žr. informaciją, pateiktą skyreliuose „Co-Perineva </w:t>
      </w:r>
      <w:r w:rsidR="007909D1" w:rsidRPr="00735954">
        <w:rPr>
          <w:sz w:val="22"/>
          <w:szCs w:val="22"/>
        </w:rPr>
        <w:lastRenderedPageBreak/>
        <w:t xml:space="preserve">vartoti </w:t>
      </w:r>
      <w:r w:rsidR="00A55CD4">
        <w:rPr>
          <w:sz w:val="22"/>
          <w:szCs w:val="22"/>
        </w:rPr>
        <w:t>draudžiama</w:t>
      </w:r>
      <w:r w:rsidR="007909D1" w:rsidRPr="00735954">
        <w:rPr>
          <w:sz w:val="22"/>
          <w:szCs w:val="22"/>
        </w:rPr>
        <w:t>“ ir „Įspėjimai ir atsargumo priemonės“), arba diuretikus (per inkstus išskiriamo šlapimo kiekį padidinantys vaistai).</w:t>
      </w:r>
    </w:p>
    <w:p w14:paraId="4166D504" w14:textId="148D4863" w:rsidR="007909D1" w:rsidRPr="00735954" w:rsidRDefault="007909D1" w:rsidP="006F43AF">
      <w:pPr>
        <w:widowControl w:val="0"/>
        <w:numPr>
          <w:ilvl w:val="0"/>
          <w:numId w:val="2"/>
        </w:numPr>
        <w:rPr>
          <w:sz w:val="22"/>
          <w:szCs w:val="22"/>
        </w:rPr>
      </w:pPr>
      <w:r w:rsidRPr="00735954">
        <w:rPr>
          <w:sz w:val="22"/>
          <w:szCs w:val="22"/>
        </w:rPr>
        <w:t>kalį organizme sulaikantys diuretikai širdies nepakankamumui gydyti: nuo 12,5</w:t>
      </w:r>
      <w:r w:rsidR="002A4144" w:rsidRPr="00735954">
        <w:rPr>
          <w:sz w:val="22"/>
          <w:szCs w:val="22"/>
        </w:rPr>
        <w:t> </w:t>
      </w:r>
      <w:r w:rsidRPr="00735954">
        <w:rPr>
          <w:sz w:val="22"/>
          <w:szCs w:val="22"/>
        </w:rPr>
        <w:t>mg iki 50</w:t>
      </w:r>
      <w:r w:rsidR="002A4144" w:rsidRPr="00735954">
        <w:rPr>
          <w:sz w:val="22"/>
          <w:szCs w:val="22"/>
        </w:rPr>
        <w:t> </w:t>
      </w:r>
      <w:r w:rsidRPr="00735954">
        <w:rPr>
          <w:sz w:val="22"/>
          <w:szCs w:val="22"/>
        </w:rPr>
        <w:t>mg eplerenono ar spironolaktono dozės per parą.</w:t>
      </w:r>
    </w:p>
    <w:p w14:paraId="2106CA67" w14:textId="38708085" w:rsidR="007909D1" w:rsidRPr="00735954" w:rsidRDefault="007909D1" w:rsidP="006F43AF">
      <w:pPr>
        <w:widowControl w:val="0"/>
        <w:numPr>
          <w:ilvl w:val="0"/>
          <w:numId w:val="2"/>
        </w:numPr>
        <w:rPr>
          <w:sz w:val="22"/>
          <w:szCs w:val="22"/>
        </w:rPr>
      </w:pPr>
      <w:r w:rsidRPr="00735954">
        <w:rPr>
          <w:sz w:val="22"/>
          <w:szCs w:val="22"/>
        </w:rPr>
        <w:t xml:space="preserve">sakubitrilą / valsartaną (derinys vartojamas širdies nepakankamumo ilgalaikiam gydymui). Žr. skyrius „Co-Perineva vartoti </w:t>
      </w:r>
      <w:r w:rsidR="00A55CD4">
        <w:rPr>
          <w:sz w:val="22"/>
          <w:szCs w:val="22"/>
        </w:rPr>
        <w:t>draudžiama</w:t>
      </w:r>
      <w:r w:rsidRPr="00735954">
        <w:rPr>
          <w:sz w:val="22"/>
          <w:szCs w:val="22"/>
        </w:rPr>
        <w:t>“ ir „Įspėjimai ir atsargumo priemonės“;</w:t>
      </w:r>
    </w:p>
    <w:p w14:paraId="1C8FA3FE" w14:textId="77777777" w:rsidR="00947D3D" w:rsidRPr="00735954" w:rsidRDefault="007909D1" w:rsidP="006F43AF">
      <w:pPr>
        <w:widowControl w:val="0"/>
        <w:numPr>
          <w:ilvl w:val="0"/>
          <w:numId w:val="2"/>
        </w:numPr>
        <w:rPr>
          <w:sz w:val="22"/>
          <w:szCs w:val="22"/>
        </w:rPr>
      </w:pPr>
      <w:r w:rsidRPr="00735954">
        <w:rPr>
          <w:sz w:val="22"/>
          <w:szCs w:val="22"/>
        </w:rPr>
        <w:t>anestetikai</w:t>
      </w:r>
      <w:r w:rsidR="00947D3D" w:rsidRPr="00735954">
        <w:rPr>
          <w:sz w:val="22"/>
          <w:szCs w:val="22"/>
        </w:rPr>
        <w:t>.</w:t>
      </w:r>
    </w:p>
    <w:p w14:paraId="4D930131" w14:textId="77777777" w:rsidR="00947D3D" w:rsidRPr="00735954" w:rsidRDefault="00947D3D" w:rsidP="006F43AF">
      <w:pPr>
        <w:widowControl w:val="0"/>
        <w:numPr>
          <w:ilvl w:val="0"/>
          <w:numId w:val="2"/>
        </w:numPr>
        <w:rPr>
          <w:sz w:val="22"/>
          <w:szCs w:val="22"/>
        </w:rPr>
      </w:pPr>
      <w:r w:rsidRPr="00735954">
        <w:rPr>
          <w:sz w:val="22"/>
          <w:szCs w:val="22"/>
        </w:rPr>
        <w:t>Prokainamidas (vaistas nuo nereguliaraus širdies plakimo).</w:t>
      </w:r>
    </w:p>
    <w:p w14:paraId="1BA19E4D" w14:textId="77777777" w:rsidR="00947D3D" w:rsidRPr="00735954" w:rsidRDefault="00947D3D" w:rsidP="006F43AF">
      <w:pPr>
        <w:widowControl w:val="0"/>
        <w:numPr>
          <w:ilvl w:val="0"/>
          <w:numId w:val="2"/>
        </w:numPr>
        <w:rPr>
          <w:sz w:val="22"/>
          <w:szCs w:val="22"/>
        </w:rPr>
      </w:pPr>
      <w:r w:rsidRPr="00735954">
        <w:rPr>
          <w:sz w:val="22"/>
          <w:szCs w:val="22"/>
        </w:rPr>
        <w:t>Alopurinolis (juo gydoma podagra).</w:t>
      </w:r>
    </w:p>
    <w:p w14:paraId="2242C039" w14:textId="77777777" w:rsidR="00947D3D" w:rsidRPr="006F43AF" w:rsidRDefault="00947D3D" w:rsidP="006F43AF">
      <w:pPr>
        <w:widowControl w:val="0"/>
        <w:numPr>
          <w:ilvl w:val="0"/>
          <w:numId w:val="2"/>
        </w:numPr>
        <w:rPr>
          <w:sz w:val="22"/>
          <w:szCs w:val="22"/>
        </w:rPr>
      </w:pPr>
      <w:r w:rsidRPr="006F43AF">
        <w:rPr>
          <w:sz w:val="22"/>
          <w:szCs w:val="22"/>
        </w:rPr>
        <w:t>Terfenadinas ar astemizolas, mizolastinas (antihistamininiai preparatai nuo šienligės ir alergijos).</w:t>
      </w:r>
    </w:p>
    <w:p w14:paraId="75D512C9" w14:textId="77777777" w:rsidR="00947D3D" w:rsidRPr="006F43AF" w:rsidRDefault="00947D3D" w:rsidP="006F43AF">
      <w:pPr>
        <w:widowControl w:val="0"/>
        <w:numPr>
          <w:ilvl w:val="0"/>
          <w:numId w:val="2"/>
        </w:numPr>
        <w:rPr>
          <w:sz w:val="22"/>
          <w:szCs w:val="22"/>
        </w:rPr>
      </w:pPr>
      <w:r w:rsidRPr="006F43AF">
        <w:rPr>
          <w:sz w:val="22"/>
          <w:szCs w:val="22"/>
        </w:rPr>
        <w:t>Kortikosteroidai (vaistai nuo įvairių ligų, įskaitant sunkią astmą ir reumatoidinį artritą).</w:t>
      </w:r>
    </w:p>
    <w:p w14:paraId="0A3E9F2F" w14:textId="4EFF3C77" w:rsidR="00947D3D" w:rsidRPr="006F43AF" w:rsidRDefault="00947D3D" w:rsidP="006F43AF">
      <w:pPr>
        <w:widowControl w:val="0"/>
        <w:numPr>
          <w:ilvl w:val="0"/>
          <w:numId w:val="2"/>
        </w:numPr>
        <w:rPr>
          <w:sz w:val="22"/>
          <w:szCs w:val="22"/>
        </w:rPr>
      </w:pPr>
      <w:r w:rsidRPr="006F43AF">
        <w:rPr>
          <w:sz w:val="22"/>
          <w:szCs w:val="22"/>
        </w:rPr>
        <w:t>Imunosupresantai (vaistai, vartojami autoimuninėms ligoms gydyti ir organų atmetimo profilaktikai po organų persodinimo), pvz., ciklosporinas</w:t>
      </w:r>
      <w:r w:rsidR="008640D0">
        <w:rPr>
          <w:sz w:val="22"/>
          <w:szCs w:val="22"/>
        </w:rPr>
        <w:t xml:space="preserve">, </w:t>
      </w:r>
      <w:r w:rsidR="008640D0" w:rsidRPr="008640D0">
        <w:rPr>
          <w:sz w:val="22"/>
          <w:szCs w:val="22"/>
          <w:lang w:val="lt-LT"/>
        </w:rPr>
        <w:t>takrolimuzas</w:t>
      </w:r>
      <w:r w:rsidR="008640D0" w:rsidRPr="008640D0">
        <w:rPr>
          <w:sz w:val="22"/>
          <w:szCs w:val="22"/>
        </w:rPr>
        <w:t>.</w:t>
      </w:r>
    </w:p>
    <w:p w14:paraId="1F6D92C9" w14:textId="77777777" w:rsidR="00947D3D" w:rsidRPr="006F43AF" w:rsidRDefault="00947D3D" w:rsidP="006F43AF">
      <w:pPr>
        <w:widowControl w:val="0"/>
        <w:numPr>
          <w:ilvl w:val="0"/>
          <w:numId w:val="2"/>
        </w:numPr>
        <w:rPr>
          <w:sz w:val="22"/>
          <w:szCs w:val="22"/>
        </w:rPr>
      </w:pPr>
      <w:r w:rsidRPr="006F43AF">
        <w:rPr>
          <w:sz w:val="22"/>
          <w:szCs w:val="22"/>
        </w:rPr>
        <w:t>Preparatai nuo vėžio.</w:t>
      </w:r>
    </w:p>
    <w:p w14:paraId="49A4F226" w14:textId="77777777" w:rsidR="00947D3D" w:rsidRPr="006F43AF" w:rsidRDefault="00947D3D" w:rsidP="006F43AF">
      <w:pPr>
        <w:widowControl w:val="0"/>
        <w:numPr>
          <w:ilvl w:val="0"/>
          <w:numId w:val="2"/>
        </w:numPr>
        <w:rPr>
          <w:sz w:val="22"/>
          <w:szCs w:val="22"/>
        </w:rPr>
      </w:pPr>
      <w:r w:rsidRPr="006F43AF">
        <w:rPr>
          <w:sz w:val="22"/>
          <w:szCs w:val="22"/>
        </w:rPr>
        <w:t>Injekciniai eritromicino (antibiotiko), moksifloksacino, sparfloksacino preparatai.</w:t>
      </w:r>
    </w:p>
    <w:p w14:paraId="57EA806F" w14:textId="77777777" w:rsidR="00947D3D" w:rsidRPr="006F43AF" w:rsidRDefault="00947D3D" w:rsidP="006F43AF">
      <w:pPr>
        <w:widowControl w:val="0"/>
        <w:numPr>
          <w:ilvl w:val="0"/>
          <w:numId w:val="2"/>
        </w:numPr>
        <w:rPr>
          <w:sz w:val="22"/>
          <w:szCs w:val="22"/>
        </w:rPr>
      </w:pPr>
      <w:r w:rsidRPr="006F43AF">
        <w:rPr>
          <w:sz w:val="22"/>
          <w:szCs w:val="22"/>
        </w:rPr>
        <w:t>Halofantrinas (preparatas nuo kai kurių maliarijos rūšių).</w:t>
      </w:r>
    </w:p>
    <w:p w14:paraId="5A4DF9FD" w14:textId="77777777" w:rsidR="00947D3D" w:rsidRPr="006F43AF" w:rsidRDefault="00947D3D" w:rsidP="006F43AF">
      <w:pPr>
        <w:widowControl w:val="0"/>
        <w:numPr>
          <w:ilvl w:val="0"/>
          <w:numId w:val="2"/>
        </w:numPr>
        <w:rPr>
          <w:sz w:val="22"/>
          <w:szCs w:val="22"/>
        </w:rPr>
      </w:pPr>
      <w:r w:rsidRPr="006F43AF">
        <w:rPr>
          <w:sz w:val="22"/>
          <w:szCs w:val="22"/>
        </w:rPr>
        <w:t>Pentamidinas (vaistas nuo plaučių uždegimo).</w:t>
      </w:r>
    </w:p>
    <w:p w14:paraId="7C7C4CAD" w14:textId="77777777" w:rsidR="00947D3D" w:rsidRPr="006F43AF" w:rsidRDefault="00947D3D" w:rsidP="006F43AF">
      <w:pPr>
        <w:widowControl w:val="0"/>
        <w:numPr>
          <w:ilvl w:val="0"/>
          <w:numId w:val="2"/>
        </w:numPr>
        <w:rPr>
          <w:sz w:val="22"/>
          <w:szCs w:val="22"/>
        </w:rPr>
      </w:pPr>
      <w:r w:rsidRPr="006F43AF">
        <w:rPr>
          <w:sz w:val="22"/>
          <w:szCs w:val="22"/>
        </w:rPr>
        <w:t>Vinkaminas (vaistas senyvų pacientų simptominiams pažinimo sutrikimams, įskaitant atminties praradimą, gydyti).</w:t>
      </w:r>
    </w:p>
    <w:p w14:paraId="47968D05" w14:textId="77777777" w:rsidR="00947D3D" w:rsidRPr="006F43AF" w:rsidRDefault="00947D3D" w:rsidP="006F43AF">
      <w:pPr>
        <w:widowControl w:val="0"/>
        <w:numPr>
          <w:ilvl w:val="0"/>
          <w:numId w:val="2"/>
        </w:numPr>
        <w:rPr>
          <w:sz w:val="22"/>
          <w:szCs w:val="22"/>
        </w:rPr>
      </w:pPr>
      <w:r w:rsidRPr="006F43AF">
        <w:rPr>
          <w:sz w:val="22"/>
          <w:szCs w:val="22"/>
        </w:rPr>
        <w:t>Bepridilis (juo gydoma krūtinės angina).</w:t>
      </w:r>
    </w:p>
    <w:p w14:paraId="46C8EF3F" w14:textId="30BF8C61" w:rsidR="008640D0" w:rsidRPr="008640D0" w:rsidRDefault="00947D3D" w:rsidP="008640D0">
      <w:pPr>
        <w:widowControl w:val="0"/>
        <w:numPr>
          <w:ilvl w:val="0"/>
          <w:numId w:val="2"/>
        </w:numPr>
        <w:rPr>
          <w:sz w:val="22"/>
          <w:szCs w:val="22"/>
        </w:rPr>
      </w:pPr>
      <w:r w:rsidRPr="006F43AF">
        <w:rPr>
          <w:sz w:val="22"/>
          <w:szCs w:val="22"/>
        </w:rPr>
        <w:t xml:space="preserve">Vaistai nuo širdiesritmo sutrikimo (pvz., </w:t>
      </w:r>
      <w:r w:rsidR="0085429A" w:rsidRPr="006F43AF">
        <w:rPr>
          <w:sz w:val="22"/>
          <w:szCs w:val="22"/>
          <w:lang w:val="lt-LT"/>
        </w:rPr>
        <w:t>chinidinas, hidrochinidinas</w:t>
      </w:r>
      <w:r w:rsidRPr="006F43AF">
        <w:rPr>
          <w:sz w:val="22"/>
          <w:szCs w:val="22"/>
        </w:rPr>
        <w:t>, dizopiramidas, amjodaronas, sotalolis</w:t>
      </w:r>
      <w:r w:rsidR="008640D0">
        <w:rPr>
          <w:sz w:val="22"/>
          <w:szCs w:val="22"/>
        </w:rPr>
        <w:t xml:space="preserve">, </w:t>
      </w:r>
      <w:r w:rsidR="008640D0" w:rsidRPr="008640D0">
        <w:rPr>
          <w:sz w:val="22"/>
          <w:szCs w:val="22"/>
        </w:rPr>
        <w:t>dofetilidas, ibutilidas, bretilis),</w:t>
      </w:r>
    </w:p>
    <w:p w14:paraId="75ACE28A" w14:textId="0D8E5CA2" w:rsidR="00947D3D" w:rsidRPr="008640D0" w:rsidRDefault="008640D0" w:rsidP="008640D0">
      <w:pPr>
        <w:widowControl w:val="0"/>
        <w:numPr>
          <w:ilvl w:val="0"/>
          <w:numId w:val="2"/>
        </w:numPr>
        <w:rPr>
          <w:sz w:val="22"/>
          <w:szCs w:val="22"/>
        </w:rPr>
      </w:pPr>
      <w:r w:rsidRPr="008640D0">
        <w:rPr>
          <w:sz w:val="22"/>
          <w:szCs w:val="22"/>
        </w:rPr>
        <w:t>Cisaprid</w:t>
      </w:r>
      <w:r w:rsidR="003A366C">
        <w:rPr>
          <w:sz w:val="22"/>
          <w:szCs w:val="22"/>
        </w:rPr>
        <w:t>as</w:t>
      </w:r>
      <w:r w:rsidRPr="008640D0">
        <w:rPr>
          <w:sz w:val="22"/>
          <w:szCs w:val="22"/>
        </w:rPr>
        <w:t>, difemanil</w:t>
      </w:r>
      <w:r w:rsidR="006E71A6">
        <w:rPr>
          <w:sz w:val="22"/>
          <w:szCs w:val="22"/>
        </w:rPr>
        <w:t>i</w:t>
      </w:r>
      <w:r w:rsidR="003A366C">
        <w:rPr>
          <w:sz w:val="22"/>
          <w:szCs w:val="22"/>
        </w:rPr>
        <w:t>s</w:t>
      </w:r>
      <w:r w:rsidRPr="008640D0">
        <w:rPr>
          <w:sz w:val="22"/>
          <w:szCs w:val="22"/>
        </w:rPr>
        <w:t xml:space="preserve"> (vartojam</w:t>
      </w:r>
      <w:r w:rsidR="003A366C">
        <w:rPr>
          <w:sz w:val="22"/>
          <w:szCs w:val="22"/>
        </w:rPr>
        <w:t>i</w:t>
      </w:r>
      <w:r w:rsidRPr="008640D0">
        <w:rPr>
          <w:sz w:val="22"/>
          <w:szCs w:val="22"/>
        </w:rPr>
        <w:t xml:space="preserve"> skrandžio ir virškinimo sutrikimams gydyti).</w:t>
      </w:r>
      <w:r w:rsidR="00947D3D" w:rsidRPr="008640D0">
        <w:rPr>
          <w:sz w:val="22"/>
          <w:szCs w:val="22"/>
        </w:rPr>
        <w:t>.</w:t>
      </w:r>
    </w:p>
    <w:p w14:paraId="047BAD4A" w14:textId="77777777" w:rsidR="00947D3D" w:rsidRPr="006F43AF" w:rsidRDefault="00947D3D" w:rsidP="006F43AF">
      <w:pPr>
        <w:widowControl w:val="0"/>
        <w:numPr>
          <w:ilvl w:val="0"/>
          <w:numId w:val="2"/>
        </w:numPr>
        <w:rPr>
          <w:sz w:val="22"/>
          <w:szCs w:val="22"/>
        </w:rPr>
      </w:pPr>
      <w:r w:rsidRPr="006F43AF">
        <w:rPr>
          <w:sz w:val="22"/>
          <w:szCs w:val="22"/>
        </w:rPr>
        <w:t>Digoksinas ir kitokie širdį veikiantys glikozidai (jais gydomos širdies ligos).</w:t>
      </w:r>
    </w:p>
    <w:p w14:paraId="17B3ABC1" w14:textId="77777777" w:rsidR="00947D3D" w:rsidRPr="006F43AF" w:rsidRDefault="00947D3D" w:rsidP="006F43AF">
      <w:pPr>
        <w:widowControl w:val="0"/>
        <w:numPr>
          <w:ilvl w:val="0"/>
          <w:numId w:val="2"/>
        </w:numPr>
        <w:rPr>
          <w:sz w:val="22"/>
          <w:szCs w:val="22"/>
        </w:rPr>
      </w:pPr>
      <w:r w:rsidRPr="006F43AF">
        <w:rPr>
          <w:sz w:val="22"/>
          <w:szCs w:val="22"/>
        </w:rPr>
        <w:t>Baklofenas (preparatas, mažinantis raumenų sustingimą, atsirandantį sergant kai kuriomis ligomis, pvz., išsėtine skleroze).</w:t>
      </w:r>
    </w:p>
    <w:p w14:paraId="62D0C39B" w14:textId="29847C0F" w:rsidR="00947D3D" w:rsidRPr="006F43AF" w:rsidRDefault="00947D3D" w:rsidP="006F43AF">
      <w:pPr>
        <w:widowControl w:val="0"/>
        <w:numPr>
          <w:ilvl w:val="0"/>
          <w:numId w:val="2"/>
        </w:numPr>
        <w:rPr>
          <w:sz w:val="22"/>
          <w:szCs w:val="22"/>
        </w:rPr>
      </w:pPr>
      <w:r w:rsidRPr="006F43AF">
        <w:rPr>
          <w:sz w:val="22"/>
          <w:szCs w:val="22"/>
        </w:rPr>
        <w:t>Preparatai nuo cukrinio diabeto, pvz., insulinas, metforminas</w:t>
      </w:r>
      <w:r w:rsidR="00B561F1" w:rsidRPr="006F43AF">
        <w:rPr>
          <w:sz w:val="22"/>
          <w:szCs w:val="22"/>
        </w:rPr>
        <w:t xml:space="preserve"> arba </w:t>
      </w:r>
      <w:r w:rsidR="008640D0">
        <w:rPr>
          <w:sz w:val="22"/>
          <w:szCs w:val="22"/>
        </w:rPr>
        <w:t>gliptinai</w:t>
      </w:r>
      <w:r w:rsidRPr="006F43AF">
        <w:rPr>
          <w:sz w:val="22"/>
          <w:szCs w:val="22"/>
        </w:rPr>
        <w:t>.</w:t>
      </w:r>
    </w:p>
    <w:p w14:paraId="7DED0FDC" w14:textId="77777777" w:rsidR="00947D3D" w:rsidRPr="006F43AF" w:rsidRDefault="00947D3D" w:rsidP="006F43AF">
      <w:pPr>
        <w:widowControl w:val="0"/>
        <w:numPr>
          <w:ilvl w:val="0"/>
          <w:numId w:val="2"/>
        </w:numPr>
        <w:rPr>
          <w:sz w:val="22"/>
          <w:szCs w:val="22"/>
        </w:rPr>
      </w:pPr>
      <w:r w:rsidRPr="006F43AF">
        <w:rPr>
          <w:sz w:val="22"/>
          <w:szCs w:val="22"/>
        </w:rPr>
        <w:t>Kalcio preparatai, įskaitant kalcio papildus.</w:t>
      </w:r>
    </w:p>
    <w:p w14:paraId="0A86631C" w14:textId="77777777" w:rsidR="00947D3D" w:rsidRPr="006F43AF" w:rsidRDefault="00947D3D" w:rsidP="006F43AF">
      <w:pPr>
        <w:widowControl w:val="0"/>
        <w:numPr>
          <w:ilvl w:val="0"/>
          <w:numId w:val="2"/>
        </w:numPr>
        <w:rPr>
          <w:sz w:val="22"/>
          <w:szCs w:val="22"/>
        </w:rPr>
      </w:pPr>
      <w:r w:rsidRPr="006F43AF">
        <w:rPr>
          <w:sz w:val="22"/>
          <w:szCs w:val="22"/>
        </w:rPr>
        <w:t>Stimuliuojamojo poveikio vidurių laisvinamieji preparatai, pvz., senos preparatai.</w:t>
      </w:r>
    </w:p>
    <w:p w14:paraId="6094EA22" w14:textId="77777777" w:rsidR="00947D3D" w:rsidRPr="006F43AF" w:rsidRDefault="00947D3D" w:rsidP="006F43AF">
      <w:pPr>
        <w:widowControl w:val="0"/>
        <w:numPr>
          <w:ilvl w:val="0"/>
          <w:numId w:val="2"/>
        </w:numPr>
        <w:rPr>
          <w:sz w:val="22"/>
          <w:szCs w:val="22"/>
        </w:rPr>
      </w:pPr>
      <w:r w:rsidRPr="006F43AF">
        <w:rPr>
          <w:sz w:val="22"/>
          <w:szCs w:val="22"/>
        </w:rPr>
        <w:t xml:space="preserve">Nesteroidiniai vaistai nuo uždegimo (pvz., ibuprofenas), didelė salicilatų (pvz., </w:t>
      </w:r>
      <w:r w:rsidR="00F00E77" w:rsidRPr="006F43AF">
        <w:rPr>
          <w:sz w:val="22"/>
          <w:szCs w:val="22"/>
        </w:rPr>
        <w:t>acetilsalicilo rūgšties</w:t>
      </w:r>
      <w:r w:rsidRPr="006F43AF">
        <w:rPr>
          <w:sz w:val="22"/>
          <w:szCs w:val="22"/>
        </w:rPr>
        <w:t>) dozė.</w:t>
      </w:r>
    </w:p>
    <w:p w14:paraId="4BE706B3" w14:textId="77777777" w:rsidR="00947D3D" w:rsidRPr="006F43AF" w:rsidRDefault="00947D3D" w:rsidP="006F43AF">
      <w:pPr>
        <w:widowControl w:val="0"/>
        <w:numPr>
          <w:ilvl w:val="0"/>
          <w:numId w:val="2"/>
        </w:numPr>
        <w:rPr>
          <w:sz w:val="22"/>
          <w:szCs w:val="22"/>
        </w:rPr>
      </w:pPr>
      <w:r w:rsidRPr="006F43AF">
        <w:rPr>
          <w:sz w:val="22"/>
          <w:szCs w:val="22"/>
        </w:rPr>
        <w:t>Injekciniai amfotericino B preparatai (jais gydomos sunkios grybelių sukeltos ligos).</w:t>
      </w:r>
    </w:p>
    <w:p w14:paraId="78F8CD87" w14:textId="77777777" w:rsidR="00947D3D" w:rsidRPr="006F43AF" w:rsidRDefault="00947D3D" w:rsidP="006F43AF">
      <w:pPr>
        <w:widowControl w:val="0"/>
        <w:numPr>
          <w:ilvl w:val="0"/>
          <w:numId w:val="2"/>
        </w:numPr>
        <w:rPr>
          <w:sz w:val="22"/>
          <w:szCs w:val="22"/>
        </w:rPr>
      </w:pPr>
      <w:r w:rsidRPr="006F43AF">
        <w:rPr>
          <w:sz w:val="22"/>
          <w:szCs w:val="22"/>
        </w:rPr>
        <w:t>Vaistai psichikos sutrikimams, pvz., depresijai, nerimui, šizofrenijai, gydyti, pvz., tricikliai antidepresantai, neuroleptikai (tokie kaip amisulpridas, sulpiridas, sultopridas, tiapridas, haloperidolis, droperidolis).</w:t>
      </w:r>
    </w:p>
    <w:p w14:paraId="7BF19F56" w14:textId="48D90CC3" w:rsidR="00947D3D" w:rsidRDefault="00947D3D" w:rsidP="006F43AF">
      <w:pPr>
        <w:widowControl w:val="0"/>
        <w:numPr>
          <w:ilvl w:val="0"/>
          <w:numId w:val="2"/>
        </w:numPr>
        <w:rPr>
          <w:sz w:val="22"/>
          <w:szCs w:val="22"/>
        </w:rPr>
      </w:pPr>
      <w:r w:rsidRPr="006F43AF">
        <w:rPr>
          <w:sz w:val="22"/>
          <w:szCs w:val="22"/>
        </w:rPr>
        <w:t>Tetrakozaktidas (vaistas nuo Krono ligos).</w:t>
      </w:r>
    </w:p>
    <w:p w14:paraId="49CB5ECB" w14:textId="16C4DD1F" w:rsidR="008640D0" w:rsidRPr="008640D0" w:rsidRDefault="008640D0" w:rsidP="00B26630">
      <w:pPr>
        <w:pStyle w:val="Sraopastraipa"/>
        <w:widowControl w:val="0"/>
        <w:numPr>
          <w:ilvl w:val="0"/>
          <w:numId w:val="2"/>
        </w:numPr>
        <w:rPr>
          <w:sz w:val="22"/>
          <w:szCs w:val="22"/>
        </w:rPr>
      </w:pPr>
      <w:r w:rsidRPr="008640D0">
        <w:rPr>
          <w:sz w:val="22"/>
          <w:szCs w:val="22"/>
          <w:lang w:val="sl-SI" w:eastAsia="sl-SI"/>
        </w:rPr>
        <w:t>Kraujagysles plečian</w:t>
      </w:r>
      <w:r w:rsidR="00BC204E">
        <w:rPr>
          <w:sz w:val="22"/>
          <w:szCs w:val="22"/>
          <w:lang w:val="sl-SI" w:eastAsia="sl-SI"/>
        </w:rPr>
        <w:t>tys</w:t>
      </w:r>
      <w:r w:rsidRPr="008640D0">
        <w:rPr>
          <w:sz w:val="22"/>
          <w:szCs w:val="22"/>
          <w:lang w:val="sl-SI" w:eastAsia="sl-SI"/>
        </w:rPr>
        <w:t xml:space="preserve"> vaist</w:t>
      </w:r>
      <w:r w:rsidR="00BC204E">
        <w:rPr>
          <w:sz w:val="22"/>
          <w:szCs w:val="22"/>
          <w:lang w:val="sl-SI" w:eastAsia="sl-SI"/>
        </w:rPr>
        <w:t>ai</w:t>
      </w:r>
      <w:r w:rsidRPr="008640D0">
        <w:rPr>
          <w:sz w:val="22"/>
          <w:szCs w:val="22"/>
          <w:lang w:val="sl-SI" w:eastAsia="sl-SI"/>
        </w:rPr>
        <w:t>, įskaitant nitratus (produktai, kurie plečia kraujagysles).</w:t>
      </w:r>
    </w:p>
    <w:p w14:paraId="7F7AAAA3" w14:textId="77777777" w:rsidR="00947D3D" w:rsidRPr="006F43AF" w:rsidRDefault="00947D3D" w:rsidP="006F43AF">
      <w:pPr>
        <w:widowControl w:val="0"/>
        <w:numPr>
          <w:ilvl w:val="0"/>
          <w:numId w:val="2"/>
        </w:numPr>
        <w:rPr>
          <w:sz w:val="22"/>
          <w:szCs w:val="22"/>
        </w:rPr>
      </w:pPr>
      <w:r w:rsidRPr="006F43AF">
        <w:rPr>
          <w:sz w:val="22"/>
          <w:szCs w:val="22"/>
        </w:rPr>
        <w:t>Injekciniai aukso preparatai (jais gydomas reumatoidinis poliartritas).</w:t>
      </w:r>
    </w:p>
    <w:p w14:paraId="1FF12DEC" w14:textId="77777777" w:rsidR="00104EB4" w:rsidRPr="006F43AF" w:rsidRDefault="00CC58C1" w:rsidP="006F43AF">
      <w:pPr>
        <w:widowControl w:val="0"/>
        <w:numPr>
          <w:ilvl w:val="0"/>
          <w:numId w:val="2"/>
        </w:numPr>
        <w:contextualSpacing/>
        <w:rPr>
          <w:rFonts w:eastAsia="Calibri"/>
          <w:sz w:val="22"/>
          <w:szCs w:val="22"/>
        </w:rPr>
      </w:pPr>
      <w:r w:rsidRPr="006F43AF">
        <w:rPr>
          <w:sz w:val="22"/>
          <w:szCs w:val="22"/>
        </w:rPr>
        <w:t>Vaistai, kurie dažniausiai naudojami gydyti viduriavimą (racekadotrilis</w:t>
      </w:r>
      <w:r w:rsidR="00F810E6" w:rsidRPr="006F43AF">
        <w:rPr>
          <w:sz w:val="22"/>
          <w:szCs w:val="22"/>
        </w:rPr>
        <w:t>)</w:t>
      </w:r>
    </w:p>
    <w:p w14:paraId="027B7035" w14:textId="77777777" w:rsidR="00CC58C1" w:rsidRPr="00735954" w:rsidRDefault="00F00E77" w:rsidP="006F43AF">
      <w:pPr>
        <w:pStyle w:val="Sraopastraipa"/>
        <w:widowControl w:val="0"/>
        <w:numPr>
          <w:ilvl w:val="0"/>
          <w:numId w:val="2"/>
        </w:numPr>
        <w:rPr>
          <w:sz w:val="22"/>
          <w:szCs w:val="22"/>
          <w:lang w:val="sl-SI" w:eastAsia="sl-SI"/>
        </w:rPr>
      </w:pPr>
      <w:r w:rsidRPr="006F43AF">
        <w:rPr>
          <w:sz w:val="22"/>
          <w:szCs w:val="22"/>
          <w:lang w:eastAsia="sl-SI"/>
        </w:rPr>
        <w:t>Vaistai, kurie dažniausiai naudojami</w:t>
      </w:r>
      <w:r w:rsidR="00CC58C1" w:rsidRPr="006F43AF">
        <w:rPr>
          <w:sz w:val="22"/>
          <w:szCs w:val="22"/>
          <w:lang w:val="sl-SI" w:eastAsia="sl-SI"/>
        </w:rPr>
        <w:t xml:space="preserve"> išvengti persodintų organų atmetimo (sirolimuzas, everolimas, temsirolimuzas ir kiti vaistai, priklausantys vadinamųjų mTOR inhibitorių klasei). </w:t>
      </w:r>
      <w:r w:rsidR="00CC58C1" w:rsidRPr="00735954">
        <w:rPr>
          <w:sz w:val="22"/>
          <w:szCs w:val="22"/>
          <w:lang w:val="sl-SI" w:eastAsia="sl-SI"/>
        </w:rPr>
        <w:t xml:space="preserve">Žr. skyrių </w:t>
      </w:r>
      <w:r w:rsidR="008D3567" w:rsidRPr="00735954">
        <w:rPr>
          <w:sz w:val="22"/>
          <w:szCs w:val="22"/>
          <w:lang w:eastAsia="sl-SI"/>
        </w:rPr>
        <w:t>„</w:t>
      </w:r>
      <w:r w:rsidR="00CC58C1" w:rsidRPr="00735954">
        <w:rPr>
          <w:sz w:val="22"/>
          <w:szCs w:val="22"/>
          <w:lang w:val="sl-SI" w:eastAsia="sl-SI"/>
        </w:rPr>
        <w:t>Įspėjimai ir atsargumo priemonės</w:t>
      </w:r>
      <w:r w:rsidR="008D3567" w:rsidRPr="00735954">
        <w:rPr>
          <w:sz w:val="22"/>
          <w:szCs w:val="22"/>
          <w:lang w:eastAsia="sl-SI"/>
        </w:rPr>
        <w:t>“.</w:t>
      </w:r>
    </w:p>
    <w:p w14:paraId="548C60F1" w14:textId="77777777" w:rsidR="00530904" w:rsidRPr="00735954" w:rsidRDefault="00530904" w:rsidP="00735954">
      <w:pPr>
        <w:widowControl w:val="0"/>
        <w:numPr>
          <w:ilvl w:val="0"/>
          <w:numId w:val="2"/>
        </w:numPr>
        <w:rPr>
          <w:sz w:val="22"/>
          <w:szCs w:val="22"/>
        </w:rPr>
      </w:pPr>
      <w:r w:rsidRPr="00735954">
        <w:rPr>
          <w:sz w:val="22"/>
          <w:szCs w:val="22"/>
        </w:rPr>
        <w:t>Vaistai sumažėjusiam kraujospūdžiui, šokui ar astmai gydyti (pvz.: efedrinas, noradrenalinas, adrenalinas).</w:t>
      </w:r>
    </w:p>
    <w:p w14:paraId="286FE688" w14:textId="77777777" w:rsidR="00947D3D" w:rsidRPr="00735954" w:rsidRDefault="00947D3D" w:rsidP="006F43AF">
      <w:pPr>
        <w:widowControl w:val="0"/>
        <w:rPr>
          <w:sz w:val="22"/>
          <w:szCs w:val="22"/>
        </w:rPr>
      </w:pPr>
    </w:p>
    <w:p w14:paraId="67EBA5E1" w14:textId="77777777" w:rsidR="00947D3D" w:rsidRPr="00735954" w:rsidRDefault="00947D3D" w:rsidP="006F43AF">
      <w:pPr>
        <w:widowControl w:val="0"/>
        <w:rPr>
          <w:sz w:val="22"/>
          <w:szCs w:val="22"/>
        </w:rPr>
      </w:pPr>
      <w:r w:rsidRPr="00735954">
        <w:rPr>
          <w:sz w:val="22"/>
          <w:szCs w:val="22"/>
        </w:rPr>
        <w:t>Jūsų gydytojui gali tekti pakeisti vaisto dozę ir (arba) imtis kitų atsargumo priemonių:</w:t>
      </w:r>
    </w:p>
    <w:p w14:paraId="56478499" w14:textId="1963B60C" w:rsidR="00947D3D" w:rsidRPr="006F43AF" w:rsidRDefault="00947D3D" w:rsidP="006F43AF">
      <w:pPr>
        <w:widowControl w:val="0"/>
        <w:numPr>
          <w:ilvl w:val="0"/>
          <w:numId w:val="2"/>
        </w:numPr>
        <w:rPr>
          <w:sz w:val="22"/>
          <w:szCs w:val="22"/>
        </w:rPr>
      </w:pPr>
      <w:r w:rsidRPr="00735954">
        <w:rPr>
          <w:sz w:val="22"/>
          <w:szCs w:val="22"/>
        </w:rPr>
        <w:t>jeigu vartojate angiotenzino</w:t>
      </w:r>
      <w:r w:rsidRPr="006F43AF">
        <w:rPr>
          <w:sz w:val="22"/>
          <w:szCs w:val="22"/>
        </w:rPr>
        <w:t xml:space="preserve"> II receptorių blokatorių (</w:t>
      </w:r>
      <w:r w:rsidR="0085429A" w:rsidRPr="006F43AF">
        <w:rPr>
          <w:sz w:val="22"/>
          <w:szCs w:val="22"/>
          <w:lang w:val="lt-LT"/>
        </w:rPr>
        <w:t>AIIRB</w:t>
      </w:r>
      <w:r w:rsidRPr="006F43AF">
        <w:rPr>
          <w:sz w:val="22"/>
          <w:szCs w:val="22"/>
        </w:rPr>
        <w:t xml:space="preserve">) arba aliskireną (taip pat žiūrėkite informaciją, pateiktą poskyriuose „Co-Perineva vartoti </w:t>
      </w:r>
      <w:r w:rsidR="00A55CD4">
        <w:rPr>
          <w:sz w:val="22"/>
          <w:szCs w:val="22"/>
        </w:rPr>
        <w:t>draudžiama</w:t>
      </w:r>
      <w:r w:rsidRPr="006F43AF">
        <w:rPr>
          <w:sz w:val="22"/>
          <w:szCs w:val="22"/>
        </w:rPr>
        <w:t>“ ir „Įspėjimai ir atsargumo priemonės“)</w:t>
      </w:r>
    </w:p>
    <w:p w14:paraId="10B6D5F3" w14:textId="77777777" w:rsidR="00947D3D" w:rsidRPr="006F43AF" w:rsidRDefault="00947D3D" w:rsidP="006F43AF">
      <w:pPr>
        <w:widowControl w:val="0"/>
        <w:rPr>
          <w:b/>
          <w:bCs/>
          <w:sz w:val="22"/>
          <w:szCs w:val="22"/>
        </w:rPr>
      </w:pPr>
    </w:p>
    <w:p w14:paraId="513A8220" w14:textId="77777777" w:rsidR="00947D3D" w:rsidRPr="006F43AF" w:rsidRDefault="00947D3D" w:rsidP="006F43AF">
      <w:pPr>
        <w:widowControl w:val="0"/>
        <w:rPr>
          <w:b/>
          <w:sz w:val="22"/>
          <w:szCs w:val="22"/>
        </w:rPr>
      </w:pPr>
      <w:r w:rsidRPr="006F43AF">
        <w:rPr>
          <w:b/>
          <w:sz w:val="22"/>
          <w:szCs w:val="22"/>
        </w:rPr>
        <w:t>Co-Perineva vartojimas su maistu ir gėrimais</w:t>
      </w:r>
    </w:p>
    <w:p w14:paraId="4C9EDDF7" w14:textId="77777777" w:rsidR="00947D3D" w:rsidRPr="006F43AF" w:rsidRDefault="00947D3D" w:rsidP="006F43AF">
      <w:pPr>
        <w:widowControl w:val="0"/>
        <w:rPr>
          <w:b/>
          <w:sz w:val="22"/>
          <w:szCs w:val="22"/>
        </w:rPr>
      </w:pPr>
    </w:p>
    <w:p w14:paraId="05B62C7E" w14:textId="77777777" w:rsidR="00947D3D" w:rsidRPr="006F43AF" w:rsidRDefault="00947D3D" w:rsidP="006F43AF">
      <w:pPr>
        <w:widowControl w:val="0"/>
        <w:rPr>
          <w:sz w:val="22"/>
          <w:szCs w:val="22"/>
        </w:rPr>
      </w:pPr>
      <w:r w:rsidRPr="006F43AF">
        <w:rPr>
          <w:sz w:val="22"/>
          <w:szCs w:val="22"/>
        </w:rPr>
        <w:t>Co-Perineva tabletes geriausia vartoti prieš valgį.</w:t>
      </w:r>
    </w:p>
    <w:p w14:paraId="38D5967F" w14:textId="77777777" w:rsidR="00947D3D" w:rsidRPr="006F43AF" w:rsidRDefault="00947D3D" w:rsidP="006F43AF">
      <w:pPr>
        <w:widowControl w:val="0"/>
        <w:rPr>
          <w:sz w:val="22"/>
          <w:szCs w:val="22"/>
        </w:rPr>
      </w:pPr>
    </w:p>
    <w:p w14:paraId="74FB4CDE" w14:textId="77777777" w:rsidR="00947D3D" w:rsidRPr="006F43AF" w:rsidRDefault="00947D3D" w:rsidP="006F43AF">
      <w:pPr>
        <w:widowControl w:val="0"/>
        <w:rPr>
          <w:b/>
          <w:sz w:val="22"/>
          <w:szCs w:val="22"/>
        </w:rPr>
      </w:pPr>
      <w:r w:rsidRPr="006F43AF">
        <w:rPr>
          <w:b/>
          <w:sz w:val="22"/>
          <w:szCs w:val="22"/>
        </w:rPr>
        <w:t>Nėštumas ir žindymo laikotarpis</w:t>
      </w:r>
    </w:p>
    <w:p w14:paraId="67C0CC78" w14:textId="77777777" w:rsidR="00947D3D" w:rsidRPr="006F43AF" w:rsidRDefault="00947D3D" w:rsidP="006F43AF">
      <w:pPr>
        <w:widowControl w:val="0"/>
        <w:rPr>
          <w:sz w:val="22"/>
          <w:szCs w:val="22"/>
        </w:rPr>
      </w:pPr>
      <w:r w:rsidRPr="006F43AF">
        <w:rPr>
          <w:sz w:val="22"/>
          <w:szCs w:val="22"/>
        </w:rPr>
        <w:t xml:space="preserve">Jeigu esate nėščia, žindote kūdikį, manote, kad galbūt esate nėščia, arba planuojate pastoti, tai prieš </w:t>
      </w:r>
      <w:r w:rsidRPr="006F43AF">
        <w:rPr>
          <w:sz w:val="22"/>
          <w:szCs w:val="22"/>
        </w:rPr>
        <w:lastRenderedPageBreak/>
        <w:t>vartodama šį vaistą, pasitarkite su gydytoju arba vaistininku.</w:t>
      </w:r>
    </w:p>
    <w:p w14:paraId="6A71001E" w14:textId="77777777" w:rsidR="00947D3D" w:rsidRPr="006F43AF" w:rsidRDefault="00947D3D" w:rsidP="006F43AF">
      <w:pPr>
        <w:widowControl w:val="0"/>
        <w:rPr>
          <w:sz w:val="22"/>
          <w:szCs w:val="22"/>
        </w:rPr>
      </w:pPr>
    </w:p>
    <w:p w14:paraId="0C1E67A7" w14:textId="77777777" w:rsidR="00947D3D" w:rsidRPr="006F43AF" w:rsidRDefault="00947D3D" w:rsidP="006F43AF">
      <w:pPr>
        <w:widowControl w:val="0"/>
        <w:rPr>
          <w:i/>
          <w:sz w:val="22"/>
          <w:szCs w:val="22"/>
          <w:u w:val="single"/>
        </w:rPr>
      </w:pPr>
      <w:r w:rsidRPr="006F43AF">
        <w:rPr>
          <w:i/>
          <w:sz w:val="22"/>
          <w:szCs w:val="22"/>
          <w:u w:val="single"/>
        </w:rPr>
        <w:t>Nėštumas</w:t>
      </w:r>
    </w:p>
    <w:p w14:paraId="057B229A" w14:textId="77777777" w:rsidR="00947D3D" w:rsidRPr="006F43AF" w:rsidRDefault="00947D3D" w:rsidP="006F43AF">
      <w:pPr>
        <w:widowControl w:val="0"/>
        <w:rPr>
          <w:sz w:val="22"/>
          <w:szCs w:val="22"/>
        </w:rPr>
      </w:pPr>
      <w:r w:rsidRPr="006F43AF">
        <w:rPr>
          <w:sz w:val="22"/>
          <w:szCs w:val="22"/>
        </w:rPr>
        <w:t>Jeigu esate nėščia (manote, kad galite būti pastojusi), pasakykite apie tai gydytojui. Jūsų gydytojas lieps Jums nebevartoti vaisto prieš planuojant pastojimą arba iš karto sužinojus apie nėštumą ir paskirs kitą vaistinį preparatą vietoje Co-Perineva. Co-Perineva yra nerekomenduojamas ankstyvojo nėštumo laikotarpiu ir negali būti vartojamas, jei esate daugiau kaip tris mėnesius nėščia, nes tuomet jis gali labai pakenkti Jūsų kūdikiui.</w:t>
      </w:r>
    </w:p>
    <w:p w14:paraId="5FEB1282" w14:textId="77777777" w:rsidR="00947D3D" w:rsidRPr="006F43AF" w:rsidRDefault="00947D3D" w:rsidP="006F43AF">
      <w:pPr>
        <w:widowControl w:val="0"/>
        <w:rPr>
          <w:sz w:val="22"/>
          <w:szCs w:val="22"/>
        </w:rPr>
      </w:pPr>
    </w:p>
    <w:p w14:paraId="5831F7A4" w14:textId="77777777" w:rsidR="00947D3D" w:rsidRPr="006F43AF" w:rsidRDefault="00947D3D" w:rsidP="006F43AF">
      <w:pPr>
        <w:widowControl w:val="0"/>
        <w:rPr>
          <w:i/>
          <w:sz w:val="22"/>
          <w:szCs w:val="22"/>
          <w:u w:val="single"/>
        </w:rPr>
      </w:pPr>
      <w:r w:rsidRPr="006F43AF">
        <w:rPr>
          <w:i/>
          <w:sz w:val="22"/>
          <w:szCs w:val="22"/>
          <w:u w:val="single"/>
        </w:rPr>
        <w:t>Žindymo laikotarpis</w:t>
      </w:r>
    </w:p>
    <w:p w14:paraId="0FF6366F" w14:textId="77777777" w:rsidR="00947D3D" w:rsidRPr="006F43AF" w:rsidRDefault="00947D3D" w:rsidP="006F43AF">
      <w:pPr>
        <w:widowControl w:val="0"/>
        <w:rPr>
          <w:sz w:val="22"/>
          <w:szCs w:val="22"/>
        </w:rPr>
      </w:pPr>
      <w:r w:rsidRPr="006F43AF">
        <w:rPr>
          <w:sz w:val="22"/>
          <w:szCs w:val="22"/>
        </w:rPr>
        <w:t>Pasakykite savo gydytojui, jei maitinate krūtimi ar ruošiatės pradėti tai daryti. Co-Perineva nerekomenduojamas krūtimi maitinančioms motinoms. Jei motina nori maitinti krūtimi, gydytojas gali paskirti kitą vaistą.</w:t>
      </w:r>
    </w:p>
    <w:p w14:paraId="7392EA5B" w14:textId="77777777" w:rsidR="00947D3D" w:rsidRPr="006F43AF" w:rsidRDefault="00947D3D" w:rsidP="006F43AF">
      <w:pPr>
        <w:widowControl w:val="0"/>
        <w:rPr>
          <w:sz w:val="22"/>
          <w:szCs w:val="22"/>
        </w:rPr>
      </w:pPr>
    </w:p>
    <w:p w14:paraId="6635A170" w14:textId="77777777" w:rsidR="00947D3D" w:rsidRPr="006F43AF" w:rsidRDefault="00947D3D" w:rsidP="006F43AF">
      <w:pPr>
        <w:widowControl w:val="0"/>
        <w:rPr>
          <w:b/>
          <w:sz w:val="22"/>
          <w:szCs w:val="22"/>
        </w:rPr>
      </w:pPr>
      <w:r w:rsidRPr="006F43AF">
        <w:rPr>
          <w:b/>
          <w:sz w:val="22"/>
          <w:szCs w:val="22"/>
        </w:rPr>
        <w:t>Vairavimas ir mechanizmų valdymas</w:t>
      </w:r>
    </w:p>
    <w:p w14:paraId="327F339C" w14:textId="77777777" w:rsidR="00947D3D" w:rsidRPr="006F43AF" w:rsidRDefault="00947D3D" w:rsidP="006F43AF">
      <w:pPr>
        <w:widowControl w:val="0"/>
        <w:rPr>
          <w:sz w:val="22"/>
          <w:szCs w:val="22"/>
        </w:rPr>
      </w:pPr>
      <w:r w:rsidRPr="006F43AF">
        <w:rPr>
          <w:sz w:val="22"/>
          <w:szCs w:val="22"/>
        </w:rPr>
        <w:t xml:space="preserve">Co-Perineva budrumo paprastai neveikia, tačiau kai kuriems žmonėms gali pasireikšti įvairių su kraujospūdžio sumažėjimu susijusių reakcijų, pvz., </w:t>
      </w:r>
      <w:r w:rsidR="0085429A" w:rsidRPr="006F43AF">
        <w:rPr>
          <w:sz w:val="22"/>
          <w:szCs w:val="22"/>
          <w:lang w:val="lt-LT"/>
        </w:rPr>
        <w:t>svaigulys</w:t>
      </w:r>
      <w:r w:rsidRPr="006F43AF">
        <w:rPr>
          <w:sz w:val="22"/>
          <w:szCs w:val="22"/>
        </w:rPr>
        <w:t xml:space="preserve"> ar silpnumas. Tokiu atveju gebėjimas vairuoti ir valdyti mechanizmus gali pablogėti.</w:t>
      </w:r>
    </w:p>
    <w:p w14:paraId="54EBAD0E" w14:textId="77777777" w:rsidR="00947D3D" w:rsidRPr="006F43AF" w:rsidRDefault="00947D3D" w:rsidP="006F43AF">
      <w:pPr>
        <w:widowControl w:val="0"/>
        <w:rPr>
          <w:sz w:val="22"/>
          <w:szCs w:val="22"/>
        </w:rPr>
      </w:pPr>
    </w:p>
    <w:p w14:paraId="705AD391" w14:textId="77777777" w:rsidR="00947D3D" w:rsidRPr="006F43AF" w:rsidRDefault="00947D3D" w:rsidP="006F43AF">
      <w:pPr>
        <w:widowControl w:val="0"/>
        <w:rPr>
          <w:b/>
          <w:sz w:val="22"/>
          <w:szCs w:val="22"/>
        </w:rPr>
      </w:pPr>
      <w:r w:rsidRPr="006F43AF">
        <w:rPr>
          <w:b/>
          <w:sz w:val="22"/>
          <w:szCs w:val="22"/>
        </w:rPr>
        <w:t>Co-Perineva sudėtyje yra laktozės</w:t>
      </w:r>
      <w:r w:rsidR="00C62B0C" w:rsidRPr="006F43AF">
        <w:rPr>
          <w:rFonts w:eastAsia="Calibri"/>
          <w:b/>
          <w:sz w:val="22"/>
          <w:szCs w:val="22"/>
        </w:rPr>
        <w:t xml:space="preserve"> ir natrio</w:t>
      </w:r>
    </w:p>
    <w:p w14:paraId="67734794" w14:textId="77777777" w:rsidR="00947D3D" w:rsidRPr="006F43AF" w:rsidRDefault="00947D3D" w:rsidP="006F43AF">
      <w:pPr>
        <w:widowControl w:val="0"/>
        <w:rPr>
          <w:sz w:val="22"/>
          <w:szCs w:val="22"/>
        </w:rPr>
      </w:pPr>
      <w:r w:rsidRPr="006F43AF">
        <w:rPr>
          <w:sz w:val="22"/>
          <w:szCs w:val="22"/>
        </w:rPr>
        <w:t>Jeigu gydytojas Jums yra sakęs, kad netoleruojate kokių nors angliavandenių, kreipkitės į jį prieš pradėdami vartoti šį vaistą.</w:t>
      </w:r>
    </w:p>
    <w:p w14:paraId="4C8DD3CE" w14:textId="0B1EC719" w:rsidR="00C62B0C" w:rsidRPr="006F43AF" w:rsidRDefault="00C62B0C" w:rsidP="006F43AF">
      <w:pPr>
        <w:widowControl w:val="0"/>
        <w:numPr>
          <w:ilvl w:val="12"/>
          <w:numId w:val="0"/>
        </w:numPr>
        <w:rPr>
          <w:sz w:val="22"/>
          <w:szCs w:val="22"/>
        </w:rPr>
      </w:pPr>
      <w:r w:rsidRPr="006F43AF">
        <w:rPr>
          <w:sz w:val="22"/>
          <w:szCs w:val="22"/>
        </w:rPr>
        <w:t xml:space="preserve">Šio vaisto tabletėje yra mažiau </w:t>
      </w:r>
      <w:r w:rsidR="002A4144">
        <w:rPr>
          <w:sz w:val="22"/>
          <w:szCs w:val="22"/>
        </w:rPr>
        <w:t>kaip</w:t>
      </w:r>
      <w:r w:rsidRPr="006F43AF">
        <w:rPr>
          <w:sz w:val="22"/>
          <w:szCs w:val="22"/>
        </w:rPr>
        <w:t xml:space="preserve"> 1 mmol (23 mg) natrio, t.y. jis beveik neturi reikšmės.</w:t>
      </w:r>
    </w:p>
    <w:p w14:paraId="780353E8" w14:textId="77777777" w:rsidR="00947D3D" w:rsidRPr="006F43AF" w:rsidRDefault="00947D3D" w:rsidP="006F43AF">
      <w:pPr>
        <w:widowControl w:val="0"/>
        <w:rPr>
          <w:sz w:val="22"/>
          <w:szCs w:val="22"/>
        </w:rPr>
      </w:pPr>
    </w:p>
    <w:p w14:paraId="32B6F5D3" w14:textId="77777777" w:rsidR="00947D3D" w:rsidRPr="006F43AF" w:rsidRDefault="00947D3D" w:rsidP="006F43AF">
      <w:pPr>
        <w:widowControl w:val="0"/>
        <w:rPr>
          <w:sz w:val="22"/>
          <w:szCs w:val="22"/>
        </w:rPr>
      </w:pPr>
    </w:p>
    <w:p w14:paraId="300173F3" w14:textId="77777777" w:rsidR="00947D3D" w:rsidRPr="006F43AF" w:rsidRDefault="00947D3D" w:rsidP="006F43AF">
      <w:pPr>
        <w:widowControl w:val="0"/>
        <w:ind w:left="567" w:hanging="567"/>
        <w:rPr>
          <w:b/>
          <w:sz w:val="22"/>
          <w:szCs w:val="22"/>
        </w:rPr>
      </w:pPr>
      <w:r w:rsidRPr="006F43AF">
        <w:rPr>
          <w:b/>
          <w:sz w:val="22"/>
          <w:szCs w:val="22"/>
        </w:rPr>
        <w:t>3.</w:t>
      </w:r>
      <w:r w:rsidRPr="006F43AF">
        <w:rPr>
          <w:b/>
          <w:sz w:val="22"/>
          <w:szCs w:val="22"/>
        </w:rPr>
        <w:tab/>
        <w:t>Kaip vartoti Co-Perineva</w:t>
      </w:r>
    </w:p>
    <w:p w14:paraId="42C9F204" w14:textId="77777777" w:rsidR="00947D3D" w:rsidRPr="006F43AF" w:rsidRDefault="00947D3D" w:rsidP="006F43AF">
      <w:pPr>
        <w:widowControl w:val="0"/>
        <w:rPr>
          <w:sz w:val="22"/>
          <w:szCs w:val="22"/>
        </w:rPr>
      </w:pPr>
    </w:p>
    <w:p w14:paraId="58565AE5" w14:textId="0FD975DA" w:rsidR="00947D3D" w:rsidRDefault="00947D3D" w:rsidP="006F43AF">
      <w:pPr>
        <w:widowControl w:val="0"/>
        <w:rPr>
          <w:sz w:val="22"/>
          <w:szCs w:val="22"/>
        </w:rPr>
      </w:pPr>
      <w:r w:rsidRPr="006F43AF">
        <w:rPr>
          <w:sz w:val="22"/>
          <w:szCs w:val="22"/>
        </w:rPr>
        <w:t>Visada vartokite šį vaistą tiksliai kaip nurodė gydytojas arba vaistininkas. Jeigu abejojate, kreipkitės į gydytoją arba vaistininką.</w:t>
      </w:r>
    </w:p>
    <w:p w14:paraId="248AF1A8" w14:textId="77777777" w:rsidR="005833D7" w:rsidRPr="006F43AF" w:rsidRDefault="005833D7" w:rsidP="006F43AF">
      <w:pPr>
        <w:widowControl w:val="0"/>
        <w:rPr>
          <w:sz w:val="22"/>
          <w:szCs w:val="22"/>
        </w:rPr>
      </w:pPr>
    </w:p>
    <w:p w14:paraId="03E9DC0F" w14:textId="214B9E49" w:rsidR="00947D3D" w:rsidRPr="006F43AF" w:rsidRDefault="008640D0" w:rsidP="006F43AF">
      <w:pPr>
        <w:widowControl w:val="0"/>
        <w:rPr>
          <w:sz w:val="22"/>
          <w:szCs w:val="22"/>
        </w:rPr>
      </w:pPr>
      <w:r w:rsidRPr="008640D0">
        <w:rPr>
          <w:sz w:val="22"/>
          <w:szCs w:val="22"/>
        </w:rPr>
        <w:t>Rekomenduojama</w:t>
      </w:r>
      <w:r>
        <w:rPr>
          <w:sz w:val="22"/>
          <w:szCs w:val="22"/>
        </w:rPr>
        <w:t xml:space="preserve"> </w:t>
      </w:r>
      <w:r w:rsidR="00947D3D" w:rsidRPr="006F43AF">
        <w:rPr>
          <w:sz w:val="22"/>
          <w:szCs w:val="22"/>
        </w:rPr>
        <w:t>paros dozė yra viena tabletė, vartojama vieną kartą per parą.</w:t>
      </w:r>
    </w:p>
    <w:p w14:paraId="3DABEF43" w14:textId="77777777" w:rsidR="00947D3D" w:rsidRPr="006F43AF" w:rsidRDefault="00947D3D" w:rsidP="006F43AF">
      <w:pPr>
        <w:widowControl w:val="0"/>
        <w:rPr>
          <w:sz w:val="22"/>
          <w:szCs w:val="22"/>
        </w:rPr>
      </w:pPr>
      <w:r w:rsidRPr="006F43AF">
        <w:rPr>
          <w:sz w:val="22"/>
          <w:szCs w:val="22"/>
        </w:rPr>
        <w:t>Jei Jūsų inkstų funkcija sutrikusi, gydytojas gali nuspręsti keisti dozę.</w:t>
      </w:r>
    </w:p>
    <w:p w14:paraId="08069F95" w14:textId="77777777" w:rsidR="00947D3D" w:rsidRPr="006F43AF" w:rsidRDefault="00947D3D" w:rsidP="006F43AF">
      <w:pPr>
        <w:widowControl w:val="0"/>
        <w:rPr>
          <w:sz w:val="22"/>
          <w:szCs w:val="22"/>
        </w:rPr>
      </w:pPr>
      <w:r w:rsidRPr="006F43AF">
        <w:rPr>
          <w:sz w:val="22"/>
          <w:szCs w:val="22"/>
        </w:rPr>
        <w:t>Tabletę geriausia gerti ryte, prieš valgį.</w:t>
      </w:r>
    </w:p>
    <w:p w14:paraId="0124BA20" w14:textId="77777777" w:rsidR="00947D3D" w:rsidRPr="006F43AF" w:rsidRDefault="00947D3D" w:rsidP="006F43AF">
      <w:pPr>
        <w:widowControl w:val="0"/>
        <w:rPr>
          <w:sz w:val="22"/>
          <w:szCs w:val="22"/>
        </w:rPr>
      </w:pPr>
      <w:r w:rsidRPr="006F43AF">
        <w:rPr>
          <w:sz w:val="22"/>
          <w:szCs w:val="22"/>
        </w:rPr>
        <w:t>Tabletę reikia nuryti užsigeriant stikline vandens.</w:t>
      </w:r>
    </w:p>
    <w:p w14:paraId="79050A6E" w14:textId="77777777" w:rsidR="00947D3D" w:rsidRPr="006F43AF" w:rsidRDefault="00947D3D" w:rsidP="006F43AF">
      <w:pPr>
        <w:widowControl w:val="0"/>
        <w:rPr>
          <w:sz w:val="22"/>
          <w:szCs w:val="22"/>
        </w:rPr>
      </w:pPr>
    </w:p>
    <w:p w14:paraId="516E0FA1" w14:textId="6D042BA3" w:rsidR="00947D3D" w:rsidRPr="006F43AF" w:rsidRDefault="00947D3D" w:rsidP="006F43AF">
      <w:pPr>
        <w:widowControl w:val="0"/>
        <w:rPr>
          <w:b/>
          <w:sz w:val="22"/>
          <w:szCs w:val="22"/>
        </w:rPr>
      </w:pPr>
      <w:r w:rsidRPr="006F43AF">
        <w:rPr>
          <w:b/>
          <w:sz w:val="22"/>
          <w:szCs w:val="22"/>
        </w:rPr>
        <w:t>Ką daryti pavartojus per didelę Co-Perineva dozę</w:t>
      </w:r>
    </w:p>
    <w:p w14:paraId="065A67A3" w14:textId="77777777" w:rsidR="00947D3D" w:rsidRPr="006F43AF" w:rsidRDefault="00947D3D" w:rsidP="006F43AF">
      <w:pPr>
        <w:widowControl w:val="0"/>
        <w:rPr>
          <w:b/>
          <w:sz w:val="22"/>
          <w:szCs w:val="22"/>
        </w:rPr>
      </w:pPr>
    </w:p>
    <w:p w14:paraId="55468B04" w14:textId="77777777" w:rsidR="00947D3D" w:rsidRPr="006F43AF" w:rsidRDefault="00947D3D" w:rsidP="006F43AF">
      <w:pPr>
        <w:widowControl w:val="0"/>
        <w:rPr>
          <w:sz w:val="22"/>
          <w:szCs w:val="22"/>
        </w:rPr>
      </w:pPr>
      <w:r w:rsidRPr="006F43AF">
        <w:rPr>
          <w:sz w:val="22"/>
          <w:szCs w:val="22"/>
        </w:rPr>
        <w:t>Jei išgėrėte daugiau tablečių negu reikia, būtina nedelsiant kreiptis į gydytoją arba artimiausios ligoninės skubios pagalbos skyrių.</w:t>
      </w:r>
    </w:p>
    <w:p w14:paraId="0E4FF824" w14:textId="77777777" w:rsidR="00947D3D" w:rsidRPr="006F43AF" w:rsidRDefault="00947D3D" w:rsidP="006F43AF">
      <w:pPr>
        <w:widowControl w:val="0"/>
        <w:rPr>
          <w:sz w:val="22"/>
          <w:szCs w:val="22"/>
        </w:rPr>
      </w:pPr>
      <w:r w:rsidRPr="006F43AF">
        <w:rPr>
          <w:sz w:val="22"/>
          <w:szCs w:val="22"/>
        </w:rPr>
        <w:t>Labiausiai tikėtinas perdozavimo poveikis yra kraujospūdžio kritimas.</w:t>
      </w:r>
    </w:p>
    <w:p w14:paraId="2CEF2ED5" w14:textId="76663773" w:rsidR="00947D3D" w:rsidRPr="006F43AF" w:rsidRDefault="00947D3D" w:rsidP="006F43AF">
      <w:pPr>
        <w:widowControl w:val="0"/>
        <w:rPr>
          <w:sz w:val="22"/>
          <w:szCs w:val="22"/>
        </w:rPr>
      </w:pPr>
      <w:r w:rsidRPr="006F43AF">
        <w:rPr>
          <w:sz w:val="22"/>
          <w:szCs w:val="22"/>
        </w:rPr>
        <w:t xml:space="preserve">Jei kraujospūdis tampa labai mažas (galimi jo simptomai yra </w:t>
      </w:r>
      <w:r w:rsidR="008640D0" w:rsidRPr="008640D0">
        <w:rPr>
          <w:sz w:val="22"/>
          <w:szCs w:val="22"/>
          <w:lang w:val="lt-LT"/>
        </w:rPr>
        <w:t xml:space="preserve">pykinimas, vėmimas, </w:t>
      </w:r>
      <w:r w:rsidR="00C82AE1">
        <w:rPr>
          <w:sz w:val="22"/>
          <w:szCs w:val="22"/>
          <w:lang w:val="lt-LT"/>
        </w:rPr>
        <w:t>raumenų spazmai</w:t>
      </w:r>
      <w:r w:rsidR="008640D0" w:rsidRPr="008640D0">
        <w:rPr>
          <w:sz w:val="22"/>
          <w:szCs w:val="22"/>
          <w:lang w:val="lt-LT"/>
        </w:rPr>
        <w:t>, galvos svaigimas, mieguistumas, sumišimas, inkstų išskiriamo), šlapimo kiekio pokyčiai</w:t>
      </w:r>
      <w:r w:rsidRPr="006F43AF">
        <w:rPr>
          <w:sz w:val="22"/>
          <w:szCs w:val="22"/>
        </w:rPr>
        <w:t>), gali būti naudinga atsigulti ir pakelti aukščiau kojas.</w:t>
      </w:r>
    </w:p>
    <w:p w14:paraId="6EE46C3B" w14:textId="77777777" w:rsidR="00947D3D" w:rsidRPr="006F43AF" w:rsidRDefault="00947D3D" w:rsidP="006F43AF">
      <w:pPr>
        <w:widowControl w:val="0"/>
        <w:rPr>
          <w:sz w:val="22"/>
          <w:szCs w:val="22"/>
        </w:rPr>
      </w:pPr>
    </w:p>
    <w:p w14:paraId="4C18FEE1" w14:textId="77777777" w:rsidR="00947D3D" w:rsidRPr="006F43AF" w:rsidRDefault="00947D3D" w:rsidP="006F43AF">
      <w:pPr>
        <w:widowControl w:val="0"/>
        <w:rPr>
          <w:b/>
          <w:sz w:val="22"/>
          <w:szCs w:val="22"/>
        </w:rPr>
      </w:pPr>
      <w:r w:rsidRPr="006F43AF">
        <w:rPr>
          <w:b/>
          <w:sz w:val="22"/>
          <w:szCs w:val="22"/>
        </w:rPr>
        <w:t>Pamiršus pavartoti Co-Perineva</w:t>
      </w:r>
    </w:p>
    <w:p w14:paraId="75F6E9DB" w14:textId="77777777" w:rsidR="00947D3D" w:rsidRPr="006F43AF" w:rsidRDefault="00947D3D" w:rsidP="006F43AF">
      <w:pPr>
        <w:widowControl w:val="0"/>
        <w:rPr>
          <w:sz w:val="22"/>
          <w:szCs w:val="22"/>
        </w:rPr>
      </w:pPr>
      <w:r w:rsidRPr="006F43AF">
        <w:rPr>
          <w:sz w:val="22"/>
          <w:szCs w:val="22"/>
        </w:rPr>
        <w:t>Co-Perineva svarbu gerti kasdien, kadangi reguliarus gydymas yra veiksmingesnis. Vis dėlto, jei pamiršote išgerti Co-Perineva tabletę, kitą dozę gerkite įprastu metu. Negalima vartoti dvigubos dozės norint kompensuoti praleistą dozę.</w:t>
      </w:r>
    </w:p>
    <w:p w14:paraId="1C767AE2" w14:textId="77777777" w:rsidR="00947D3D" w:rsidRPr="006F43AF" w:rsidRDefault="00947D3D" w:rsidP="006F43AF">
      <w:pPr>
        <w:widowControl w:val="0"/>
        <w:rPr>
          <w:sz w:val="22"/>
          <w:szCs w:val="22"/>
        </w:rPr>
      </w:pPr>
    </w:p>
    <w:p w14:paraId="0855018D" w14:textId="77777777" w:rsidR="00947D3D" w:rsidRPr="006F43AF" w:rsidRDefault="00947D3D" w:rsidP="006F43AF">
      <w:pPr>
        <w:widowControl w:val="0"/>
        <w:ind w:left="567" w:hanging="567"/>
        <w:rPr>
          <w:b/>
          <w:sz w:val="22"/>
          <w:szCs w:val="22"/>
        </w:rPr>
      </w:pPr>
      <w:r w:rsidRPr="006F43AF">
        <w:rPr>
          <w:b/>
          <w:noProof/>
          <w:sz w:val="22"/>
          <w:szCs w:val="22"/>
        </w:rPr>
        <w:t xml:space="preserve">Nustojus vartoti </w:t>
      </w:r>
      <w:r w:rsidRPr="006F43AF">
        <w:rPr>
          <w:b/>
          <w:sz w:val="22"/>
          <w:szCs w:val="22"/>
        </w:rPr>
        <w:t>Co-Perineva</w:t>
      </w:r>
    </w:p>
    <w:p w14:paraId="402942B5" w14:textId="77777777" w:rsidR="00947D3D" w:rsidRPr="006F43AF" w:rsidRDefault="00947D3D" w:rsidP="006F43AF">
      <w:pPr>
        <w:widowControl w:val="0"/>
        <w:numPr>
          <w:ilvl w:val="12"/>
          <w:numId w:val="0"/>
        </w:numPr>
        <w:ind w:right="-2"/>
        <w:rPr>
          <w:noProof/>
          <w:sz w:val="22"/>
          <w:szCs w:val="22"/>
        </w:rPr>
      </w:pPr>
      <w:r w:rsidRPr="006F43AF">
        <w:rPr>
          <w:noProof/>
          <w:sz w:val="22"/>
          <w:szCs w:val="22"/>
        </w:rPr>
        <w:t xml:space="preserve">Didelio kraujospūdžio liga </w:t>
      </w:r>
      <w:r w:rsidRPr="006F43AF">
        <w:rPr>
          <w:sz w:val="22"/>
          <w:szCs w:val="22"/>
        </w:rPr>
        <w:t xml:space="preserve">įprastai </w:t>
      </w:r>
      <w:r w:rsidRPr="006F43AF">
        <w:rPr>
          <w:noProof/>
          <w:sz w:val="22"/>
          <w:szCs w:val="22"/>
        </w:rPr>
        <w:t>gydoma visą gyvenimą, todėl prieš nutraukdamas šio vaisto vartojimą, pasitarkite su gydytoju.</w:t>
      </w:r>
    </w:p>
    <w:p w14:paraId="09F0F459" w14:textId="77777777" w:rsidR="00947D3D" w:rsidRPr="006F43AF" w:rsidRDefault="00947D3D" w:rsidP="006F43AF">
      <w:pPr>
        <w:widowControl w:val="0"/>
        <w:numPr>
          <w:ilvl w:val="12"/>
          <w:numId w:val="0"/>
        </w:numPr>
        <w:ind w:right="-2"/>
        <w:rPr>
          <w:noProof/>
          <w:sz w:val="22"/>
          <w:szCs w:val="22"/>
        </w:rPr>
      </w:pPr>
    </w:p>
    <w:p w14:paraId="7BDA9E98" w14:textId="77777777" w:rsidR="00947D3D" w:rsidRPr="006F43AF" w:rsidRDefault="00947D3D" w:rsidP="006F43AF">
      <w:pPr>
        <w:widowControl w:val="0"/>
        <w:rPr>
          <w:sz w:val="22"/>
          <w:szCs w:val="22"/>
        </w:rPr>
      </w:pPr>
      <w:r w:rsidRPr="006F43AF">
        <w:rPr>
          <w:sz w:val="22"/>
          <w:szCs w:val="22"/>
        </w:rPr>
        <w:t>Jeigu kiltų daugiau klausimų dėl šio vaisto vartojimo, kreipkitės į gydytoją arba vaistininką.</w:t>
      </w:r>
    </w:p>
    <w:p w14:paraId="0D032A21" w14:textId="77777777" w:rsidR="00947D3D" w:rsidRPr="006F43AF" w:rsidRDefault="00947D3D" w:rsidP="006F43AF">
      <w:pPr>
        <w:widowControl w:val="0"/>
        <w:rPr>
          <w:sz w:val="22"/>
          <w:szCs w:val="22"/>
        </w:rPr>
      </w:pPr>
    </w:p>
    <w:p w14:paraId="4D73DFAC" w14:textId="77777777" w:rsidR="00947D3D" w:rsidRPr="006F43AF" w:rsidRDefault="00947D3D" w:rsidP="006F43AF">
      <w:pPr>
        <w:widowControl w:val="0"/>
        <w:rPr>
          <w:sz w:val="22"/>
          <w:szCs w:val="22"/>
        </w:rPr>
      </w:pPr>
    </w:p>
    <w:p w14:paraId="71589F59" w14:textId="77777777" w:rsidR="00947D3D" w:rsidRPr="006F43AF" w:rsidRDefault="00947D3D" w:rsidP="006F43AF">
      <w:pPr>
        <w:widowControl w:val="0"/>
        <w:ind w:left="567" w:hanging="567"/>
        <w:rPr>
          <w:b/>
          <w:sz w:val="22"/>
          <w:szCs w:val="22"/>
        </w:rPr>
      </w:pPr>
      <w:r w:rsidRPr="006F43AF">
        <w:rPr>
          <w:b/>
          <w:sz w:val="22"/>
          <w:szCs w:val="22"/>
        </w:rPr>
        <w:t>4.</w:t>
      </w:r>
      <w:r w:rsidRPr="006F43AF">
        <w:rPr>
          <w:b/>
          <w:sz w:val="22"/>
          <w:szCs w:val="22"/>
        </w:rPr>
        <w:tab/>
        <w:t>Galimas šalutinis poveikis</w:t>
      </w:r>
    </w:p>
    <w:p w14:paraId="6FE61FAD" w14:textId="77777777" w:rsidR="00947D3D" w:rsidRPr="006F43AF" w:rsidRDefault="00947D3D" w:rsidP="006F43AF">
      <w:pPr>
        <w:widowControl w:val="0"/>
        <w:rPr>
          <w:sz w:val="22"/>
          <w:szCs w:val="22"/>
        </w:rPr>
      </w:pPr>
    </w:p>
    <w:p w14:paraId="6A5A23E9" w14:textId="77777777" w:rsidR="00947D3D" w:rsidRPr="006F43AF" w:rsidRDefault="00947D3D" w:rsidP="006F43AF">
      <w:pPr>
        <w:widowControl w:val="0"/>
        <w:rPr>
          <w:sz w:val="22"/>
          <w:szCs w:val="22"/>
        </w:rPr>
      </w:pPr>
      <w:r w:rsidRPr="006F43AF">
        <w:rPr>
          <w:sz w:val="22"/>
          <w:szCs w:val="22"/>
        </w:rPr>
        <w:t>Šis vaistas, kaip ir visi kiti, gali sukelti šalutinį poveikį, nors jis pasireiškia ne visiems žmonėms.</w:t>
      </w:r>
    </w:p>
    <w:p w14:paraId="1F20896C" w14:textId="77777777" w:rsidR="00947D3D" w:rsidRPr="006F43AF" w:rsidRDefault="00947D3D" w:rsidP="006F43AF">
      <w:pPr>
        <w:widowControl w:val="0"/>
        <w:rPr>
          <w:sz w:val="22"/>
          <w:szCs w:val="22"/>
        </w:rPr>
      </w:pPr>
    </w:p>
    <w:p w14:paraId="3E44BDAA" w14:textId="77777777" w:rsidR="00D07E4E" w:rsidRPr="00735954" w:rsidRDefault="00D07E4E" w:rsidP="006F43AF">
      <w:pPr>
        <w:widowControl w:val="0"/>
        <w:numPr>
          <w:ilvl w:val="12"/>
          <w:numId w:val="0"/>
        </w:numPr>
        <w:rPr>
          <w:rFonts w:eastAsia="Calibri"/>
          <w:b/>
          <w:sz w:val="22"/>
          <w:szCs w:val="22"/>
          <w:lang w:val="lt-LT" w:eastAsia="en-US"/>
        </w:rPr>
      </w:pPr>
      <w:r w:rsidRPr="00735954">
        <w:rPr>
          <w:rFonts w:eastAsia="Calibri"/>
          <w:b/>
          <w:sz w:val="22"/>
          <w:szCs w:val="22"/>
          <w:lang w:val="lt-LT" w:eastAsia="en-US"/>
        </w:rPr>
        <w:t>Nutraukite vaisto vartojimą ir nedelsdami kreipkitės į gydytoją, jeigu pasireiškia bet kuris toliau išvardytas šalutinis poveikis, kuris gali būti sunkus.</w:t>
      </w:r>
    </w:p>
    <w:p w14:paraId="6E2CFCE5" w14:textId="4A6A2346" w:rsidR="00D07E4E" w:rsidRPr="00735954" w:rsidRDefault="00D07E4E" w:rsidP="006F43AF">
      <w:pPr>
        <w:widowControl w:val="0"/>
        <w:numPr>
          <w:ilvl w:val="0"/>
          <w:numId w:val="63"/>
        </w:numPr>
        <w:tabs>
          <w:tab w:val="clear" w:pos="720"/>
        </w:tabs>
        <w:ind w:left="567" w:hanging="567"/>
        <w:rPr>
          <w:rFonts w:eastAsia="Calibri"/>
          <w:sz w:val="22"/>
          <w:szCs w:val="22"/>
          <w:lang w:val="lt-LT" w:eastAsia="en-US"/>
        </w:rPr>
      </w:pPr>
      <w:r w:rsidRPr="00735954">
        <w:rPr>
          <w:rFonts w:eastAsia="Calibri"/>
          <w:sz w:val="22"/>
          <w:szCs w:val="22"/>
          <w:lang w:val="lt-LT" w:eastAsia="en-US"/>
        </w:rPr>
        <w:t xml:space="preserve">Sunkus </w:t>
      </w:r>
      <w:r w:rsidR="002A4144" w:rsidRPr="00735954">
        <w:rPr>
          <w:rFonts w:eastAsia="Calibri"/>
          <w:sz w:val="22"/>
          <w:szCs w:val="22"/>
          <w:lang w:val="lt-LT" w:eastAsia="en-US"/>
        </w:rPr>
        <w:t>svaigulys</w:t>
      </w:r>
      <w:r w:rsidRPr="00735954">
        <w:rPr>
          <w:rFonts w:eastAsia="Calibri"/>
          <w:sz w:val="22"/>
          <w:szCs w:val="22"/>
          <w:lang w:val="lt-LT" w:eastAsia="en-US"/>
        </w:rPr>
        <w:t xml:space="preserve"> arba alpimas dėl mažo kraujospūdžio (dažnas: gali pasireikšti </w:t>
      </w:r>
      <w:r w:rsidR="002A4144" w:rsidRPr="00735954">
        <w:rPr>
          <w:rFonts w:eastAsia="Calibri"/>
          <w:sz w:val="22"/>
          <w:szCs w:val="22"/>
          <w:lang w:val="lt-LT" w:eastAsia="en-US"/>
        </w:rPr>
        <w:t>rečiau</w:t>
      </w:r>
      <w:r w:rsidRPr="00735954">
        <w:rPr>
          <w:rFonts w:eastAsia="Calibri"/>
          <w:sz w:val="22"/>
          <w:szCs w:val="22"/>
          <w:lang w:val="lt-LT" w:eastAsia="en-US"/>
        </w:rPr>
        <w:t xml:space="preserve"> kaip 1 iš 10 </w:t>
      </w:r>
      <w:r w:rsidR="00A55CD4">
        <w:rPr>
          <w:rFonts w:eastAsia="Calibri"/>
          <w:sz w:val="22"/>
          <w:szCs w:val="22"/>
          <w:lang w:val="lt-LT" w:eastAsia="en-US"/>
        </w:rPr>
        <w:t>asmenų</w:t>
      </w:r>
      <w:r w:rsidRPr="00735954">
        <w:rPr>
          <w:rFonts w:eastAsia="Calibri"/>
          <w:sz w:val="22"/>
          <w:szCs w:val="22"/>
          <w:lang w:val="lt-LT" w:eastAsia="en-US"/>
        </w:rPr>
        <w:t>).</w:t>
      </w:r>
    </w:p>
    <w:p w14:paraId="4EEECABC" w14:textId="64D80EDE" w:rsidR="00D07E4E" w:rsidRPr="00735954" w:rsidRDefault="00D07E4E" w:rsidP="006F43AF">
      <w:pPr>
        <w:widowControl w:val="0"/>
        <w:numPr>
          <w:ilvl w:val="0"/>
          <w:numId w:val="63"/>
        </w:numPr>
        <w:tabs>
          <w:tab w:val="clear" w:pos="720"/>
        </w:tabs>
        <w:ind w:left="567" w:hanging="567"/>
        <w:rPr>
          <w:rFonts w:eastAsia="Calibri"/>
          <w:sz w:val="22"/>
          <w:szCs w:val="22"/>
          <w:lang w:val="lt-LT" w:eastAsia="en-US"/>
        </w:rPr>
      </w:pPr>
      <w:r w:rsidRPr="00735954">
        <w:rPr>
          <w:rFonts w:eastAsia="Calibri"/>
          <w:sz w:val="22"/>
          <w:szCs w:val="22"/>
          <w:lang w:val="lt-LT" w:eastAsia="en-US"/>
        </w:rPr>
        <w:t xml:space="preserve">Bronchų spazmas (spaudimas krūtinėje, švokštimas arba dusulys (nedažnas: gali pasireikšti </w:t>
      </w:r>
      <w:r w:rsidR="002A4144" w:rsidRPr="00735954">
        <w:rPr>
          <w:rFonts w:eastAsia="Calibri"/>
          <w:sz w:val="22"/>
          <w:szCs w:val="22"/>
          <w:lang w:val="lt-LT" w:eastAsia="en-US"/>
        </w:rPr>
        <w:t>rečiau</w:t>
      </w:r>
      <w:r w:rsidRPr="00735954">
        <w:rPr>
          <w:rFonts w:eastAsia="Calibri"/>
          <w:sz w:val="22"/>
          <w:szCs w:val="22"/>
          <w:lang w:val="lt-LT" w:eastAsia="en-US"/>
        </w:rPr>
        <w:t xml:space="preserve"> kaip 1 iš 100 </w:t>
      </w:r>
      <w:r w:rsidR="00A55CD4">
        <w:rPr>
          <w:rFonts w:eastAsia="Calibri"/>
          <w:sz w:val="22"/>
          <w:szCs w:val="22"/>
          <w:lang w:val="lt-LT" w:eastAsia="en-US"/>
        </w:rPr>
        <w:t>asmenų</w:t>
      </w:r>
      <w:r w:rsidRPr="00735954">
        <w:rPr>
          <w:rFonts w:eastAsia="Calibri"/>
          <w:sz w:val="22"/>
          <w:szCs w:val="22"/>
          <w:lang w:val="lt-LT" w:eastAsia="en-US"/>
        </w:rPr>
        <w:t>).</w:t>
      </w:r>
    </w:p>
    <w:p w14:paraId="39E47DB7" w14:textId="4FBF3DB4" w:rsidR="00D07E4E" w:rsidRPr="00735954" w:rsidRDefault="00D07E4E" w:rsidP="006F43AF">
      <w:pPr>
        <w:widowControl w:val="0"/>
        <w:numPr>
          <w:ilvl w:val="0"/>
          <w:numId w:val="63"/>
        </w:numPr>
        <w:tabs>
          <w:tab w:val="clear" w:pos="720"/>
        </w:tabs>
        <w:ind w:left="567" w:hanging="567"/>
        <w:rPr>
          <w:rFonts w:eastAsia="Calibri"/>
          <w:sz w:val="22"/>
          <w:szCs w:val="22"/>
          <w:lang w:val="lt-LT" w:eastAsia="en-US"/>
        </w:rPr>
      </w:pPr>
      <w:r w:rsidRPr="00735954">
        <w:rPr>
          <w:rFonts w:eastAsia="Calibri"/>
          <w:sz w:val="22"/>
          <w:szCs w:val="22"/>
          <w:lang w:val="lt-LT" w:eastAsia="en-US"/>
        </w:rPr>
        <w:t xml:space="preserve">Veido, lūpų, burnos, liežuvio ar </w:t>
      </w:r>
      <w:r w:rsidR="002A4144" w:rsidRPr="00735954">
        <w:rPr>
          <w:rFonts w:eastAsia="Calibri"/>
          <w:sz w:val="22"/>
          <w:szCs w:val="22"/>
          <w:lang w:val="lt-LT" w:eastAsia="en-US"/>
        </w:rPr>
        <w:t>ryklės</w:t>
      </w:r>
      <w:r w:rsidRPr="00735954">
        <w:rPr>
          <w:rFonts w:eastAsia="Calibri"/>
          <w:sz w:val="22"/>
          <w:szCs w:val="22"/>
          <w:lang w:val="lt-LT" w:eastAsia="en-US"/>
        </w:rPr>
        <w:t xml:space="preserve"> patinimas, kvėpavimo pasunkėjimas (angioneurozinė edema) (žr. 2 skyriuje „Įspėjimai ir atsargumo priemonės) (nedažnas: gali pasireikšti </w:t>
      </w:r>
      <w:r w:rsidR="002A4144" w:rsidRPr="00735954">
        <w:rPr>
          <w:rFonts w:eastAsia="Calibri"/>
          <w:sz w:val="22"/>
          <w:szCs w:val="22"/>
          <w:lang w:val="lt-LT" w:eastAsia="en-US"/>
        </w:rPr>
        <w:t>rečiau</w:t>
      </w:r>
      <w:r w:rsidRPr="00735954">
        <w:rPr>
          <w:rFonts w:eastAsia="Calibri"/>
          <w:sz w:val="22"/>
          <w:szCs w:val="22"/>
          <w:lang w:val="lt-LT" w:eastAsia="en-US"/>
        </w:rPr>
        <w:t xml:space="preserve"> kaip 1 iš 100 </w:t>
      </w:r>
      <w:r w:rsidR="00A55CD4">
        <w:rPr>
          <w:rFonts w:eastAsia="Calibri"/>
          <w:sz w:val="22"/>
          <w:szCs w:val="22"/>
          <w:lang w:val="lt-LT" w:eastAsia="en-US"/>
        </w:rPr>
        <w:t>asmenų</w:t>
      </w:r>
      <w:r w:rsidRPr="00735954">
        <w:rPr>
          <w:rFonts w:eastAsia="Calibri"/>
          <w:sz w:val="22"/>
          <w:szCs w:val="22"/>
          <w:lang w:val="lt-LT" w:eastAsia="en-US"/>
        </w:rPr>
        <w:t>).</w:t>
      </w:r>
    </w:p>
    <w:p w14:paraId="0DB7B325" w14:textId="76AF012C" w:rsidR="00D07E4E" w:rsidRPr="00735954" w:rsidRDefault="00D07E4E" w:rsidP="006F43AF">
      <w:pPr>
        <w:widowControl w:val="0"/>
        <w:numPr>
          <w:ilvl w:val="0"/>
          <w:numId w:val="63"/>
        </w:numPr>
        <w:tabs>
          <w:tab w:val="clear" w:pos="720"/>
        </w:tabs>
        <w:ind w:left="567" w:hanging="567"/>
        <w:rPr>
          <w:rFonts w:eastAsia="Calibri"/>
          <w:sz w:val="22"/>
          <w:szCs w:val="22"/>
          <w:lang w:val="lt-LT" w:eastAsia="en-US"/>
        </w:rPr>
      </w:pPr>
      <w:r w:rsidRPr="00735954">
        <w:rPr>
          <w:rFonts w:eastAsia="Calibri"/>
          <w:sz w:val="22"/>
          <w:szCs w:val="22"/>
          <w:lang w:val="lt-LT" w:eastAsia="en-US"/>
        </w:rPr>
        <w:t>Sunkios odos reakcijos, įskaitant daugiaformę eritemą (odos bėrimas, kuris dažniausiai prasideda raudonos spalvos dėmėmis ant veido, rankų ar kojų) arba intensyvus odos bėrimas, dilgėlinė, viso kūno odos paraudimas, sunkus niežėjimas, pūslės, odos lupimasis ar patinimas, gleivinių uždegimas (</w:t>
      </w:r>
      <w:r w:rsidRPr="00B26630">
        <w:rPr>
          <w:rFonts w:eastAsia="Calibri"/>
          <w:i/>
          <w:sz w:val="22"/>
          <w:szCs w:val="22"/>
          <w:lang w:val="lt-LT" w:eastAsia="en-US"/>
        </w:rPr>
        <w:t>Stevens Johnson</w:t>
      </w:r>
      <w:r w:rsidRPr="00735954">
        <w:rPr>
          <w:rFonts w:eastAsia="Calibri"/>
          <w:sz w:val="22"/>
          <w:szCs w:val="22"/>
          <w:lang w:val="lt-LT" w:eastAsia="en-US"/>
        </w:rPr>
        <w:t xml:space="preserve"> sindromas</w:t>
      </w:r>
      <w:r w:rsidR="006D1DC0" w:rsidRPr="00735954">
        <w:rPr>
          <w:rFonts w:eastAsia="Calibri"/>
          <w:sz w:val="22"/>
          <w:szCs w:val="22"/>
          <w:lang w:val="lt-LT" w:eastAsia="en-US"/>
        </w:rPr>
        <w:t>,</w:t>
      </w:r>
      <w:r w:rsidR="006D1DC0" w:rsidRPr="00735954">
        <w:rPr>
          <w:sz w:val="22"/>
          <w:szCs w:val="22"/>
        </w:rPr>
        <w:t xml:space="preserve"> </w:t>
      </w:r>
      <w:r w:rsidR="006D1DC0" w:rsidRPr="00735954">
        <w:rPr>
          <w:rFonts w:eastAsia="Calibri"/>
          <w:sz w:val="22"/>
          <w:szCs w:val="22"/>
          <w:lang w:val="lt-LT" w:eastAsia="en-US"/>
        </w:rPr>
        <w:t>toksinė epidermio nekrolizė</w:t>
      </w:r>
      <w:r w:rsidRPr="00735954">
        <w:rPr>
          <w:rFonts w:eastAsia="Calibri"/>
          <w:sz w:val="22"/>
          <w:szCs w:val="22"/>
          <w:lang w:val="lt-LT" w:eastAsia="en-US"/>
        </w:rPr>
        <w:t xml:space="preserve">) arba kitos alerginės reakcijos (labai retai: gali pasireikšti </w:t>
      </w:r>
      <w:r w:rsidR="002A4144" w:rsidRPr="00735954">
        <w:rPr>
          <w:rFonts w:eastAsia="Calibri"/>
          <w:sz w:val="22"/>
          <w:szCs w:val="22"/>
          <w:lang w:val="lt-LT" w:eastAsia="en-US"/>
        </w:rPr>
        <w:t>rečiau</w:t>
      </w:r>
      <w:r w:rsidRPr="00735954">
        <w:rPr>
          <w:rFonts w:eastAsia="Calibri"/>
          <w:sz w:val="22"/>
          <w:szCs w:val="22"/>
          <w:lang w:val="lt-LT" w:eastAsia="en-US"/>
        </w:rPr>
        <w:t xml:space="preserve"> kaip 1 iš 10 000 </w:t>
      </w:r>
      <w:r w:rsidR="00A55CD4">
        <w:rPr>
          <w:rFonts w:eastAsia="Calibri"/>
          <w:sz w:val="22"/>
          <w:szCs w:val="22"/>
          <w:lang w:val="lt-LT" w:eastAsia="en-US"/>
        </w:rPr>
        <w:t>asmenų</w:t>
      </w:r>
      <w:r w:rsidRPr="00735954">
        <w:rPr>
          <w:rFonts w:eastAsia="Calibri"/>
          <w:sz w:val="22"/>
          <w:szCs w:val="22"/>
          <w:lang w:val="lt-LT" w:eastAsia="en-US"/>
        </w:rPr>
        <w:t>).</w:t>
      </w:r>
    </w:p>
    <w:p w14:paraId="5B6047DD" w14:textId="32CCEC92" w:rsidR="00D07E4E" w:rsidRPr="00735954" w:rsidRDefault="00D07E4E" w:rsidP="006F43AF">
      <w:pPr>
        <w:widowControl w:val="0"/>
        <w:numPr>
          <w:ilvl w:val="0"/>
          <w:numId w:val="63"/>
        </w:numPr>
        <w:tabs>
          <w:tab w:val="clear" w:pos="720"/>
        </w:tabs>
        <w:ind w:left="567" w:hanging="567"/>
        <w:rPr>
          <w:rFonts w:eastAsia="Calibri"/>
          <w:sz w:val="22"/>
          <w:szCs w:val="22"/>
          <w:lang w:val="lt-LT" w:eastAsia="en-US"/>
        </w:rPr>
      </w:pPr>
      <w:r w:rsidRPr="00735954">
        <w:rPr>
          <w:rFonts w:eastAsia="Calibri"/>
          <w:sz w:val="22"/>
          <w:szCs w:val="22"/>
          <w:lang w:val="lt-LT" w:eastAsia="en-US"/>
        </w:rPr>
        <w:t xml:space="preserve">Širdies ir kraujagyslių sutrikimai (neritmiškas širdies plakimas, krūtinės angina [fizinio krūvio metu pasireiškiantys krūtinės, žandikaulio ar nugaros skausmai], širdies priepuolis) (labai retai: gali pasireikšti </w:t>
      </w:r>
      <w:r w:rsidR="002A4144" w:rsidRPr="00735954">
        <w:rPr>
          <w:rFonts w:eastAsia="Calibri"/>
          <w:sz w:val="22"/>
          <w:szCs w:val="22"/>
          <w:lang w:val="lt-LT" w:eastAsia="en-US"/>
        </w:rPr>
        <w:t>rečiau</w:t>
      </w:r>
      <w:r w:rsidRPr="00735954">
        <w:rPr>
          <w:rFonts w:eastAsia="Calibri"/>
          <w:sz w:val="22"/>
          <w:szCs w:val="22"/>
          <w:lang w:val="lt-LT" w:eastAsia="en-US"/>
        </w:rPr>
        <w:t xml:space="preserve"> kaip 1 iš 10 000 </w:t>
      </w:r>
      <w:r w:rsidR="00A55CD4">
        <w:rPr>
          <w:rFonts w:eastAsia="Calibri"/>
          <w:sz w:val="22"/>
          <w:szCs w:val="22"/>
          <w:lang w:val="lt-LT" w:eastAsia="en-US"/>
        </w:rPr>
        <w:t>asmenų</w:t>
      </w:r>
      <w:r w:rsidRPr="00735954">
        <w:rPr>
          <w:rFonts w:eastAsia="Calibri"/>
          <w:sz w:val="22"/>
          <w:szCs w:val="22"/>
          <w:lang w:val="lt-LT" w:eastAsia="en-US"/>
        </w:rPr>
        <w:t>).</w:t>
      </w:r>
    </w:p>
    <w:p w14:paraId="17B1D6AF" w14:textId="7A9C72FB" w:rsidR="00D07E4E" w:rsidRPr="00735954" w:rsidRDefault="00D07E4E" w:rsidP="006F43AF">
      <w:pPr>
        <w:widowControl w:val="0"/>
        <w:numPr>
          <w:ilvl w:val="0"/>
          <w:numId w:val="63"/>
        </w:numPr>
        <w:tabs>
          <w:tab w:val="clear" w:pos="720"/>
        </w:tabs>
        <w:ind w:left="567" w:hanging="567"/>
        <w:rPr>
          <w:rFonts w:eastAsia="Calibri"/>
          <w:sz w:val="22"/>
          <w:szCs w:val="22"/>
          <w:lang w:val="lt-LT" w:eastAsia="en-US"/>
        </w:rPr>
      </w:pPr>
      <w:r w:rsidRPr="00735954">
        <w:rPr>
          <w:rFonts w:eastAsia="Calibri"/>
          <w:sz w:val="22"/>
          <w:szCs w:val="22"/>
          <w:lang w:val="lt-LT" w:eastAsia="en-US"/>
        </w:rPr>
        <w:t xml:space="preserve">Rankų ar kojų silpnumas, kalbos sutrikimas, kurie gali rodyti galimą insultą (labai retai: gali pasireikšti </w:t>
      </w:r>
      <w:r w:rsidR="002A4144" w:rsidRPr="00735954">
        <w:rPr>
          <w:rFonts w:eastAsia="Calibri"/>
          <w:sz w:val="22"/>
          <w:szCs w:val="22"/>
          <w:lang w:val="lt-LT" w:eastAsia="en-US"/>
        </w:rPr>
        <w:t>rečiau</w:t>
      </w:r>
      <w:r w:rsidRPr="00735954">
        <w:rPr>
          <w:rFonts w:eastAsia="Calibri"/>
          <w:sz w:val="22"/>
          <w:szCs w:val="22"/>
          <w:lang w:val="lt-LT" w:eastAsia="en-US"/>
        </w:rPr>
        <w:t xml:space="preserve"> kaip 1 iš 10 000 </w:t>
      </w:r>
      <w:r w:rsidR="00A55CD4">
        <w:rPr>
          <w:rFonts w:eastAsia="Calibri"/>
          <w:sz w:val="22"/>
          <w:szCs w:val="22"/>
          <w:lang w:val="lt-LT" w:eastAsia="en-US"/>
        </w:rPr>
        <w:t>asmenų</w:t>
      </w:r>
      <w:r w:rsidRPr="00735954">
        <w:rPr>
          <w:rFonts w:eastAsia="Calibri"/>
          <w:sz w:val="22"/>
          <w:szCs w:val="22"/>
          <w:lang w:val="lt-LT" w:eastAsia="en-US"/>
        </w:rPr>
        <w:t>).</w:t>
      </w:r>
    </w:p>
    <w:p w14:paraId="1C85B28C" w14:textId="5EF3EE22" w:rsidR="00D07E4E" w:rsidRPr="00735954" w:rsidRDefault="00D07E4E" w:rsidP="006F43AF">
      <w:pPr>
        <w:widowControl w:val="0"/>
        <w:numPr>
          <w:ilvl w:val="0"/>
          <w:numId w:val="63"/>
        </w:numPr>
        <w:tabs>
          <w:tab w:val="clear" w:pos="720"/>
        </w:tabs>
        <w:ind w:left="567" w:hanging="567"/>
        <w:rPr>
          <w:rFonts w:eastAsia="Calibri"/>
          <w:sz w:val="22"/>
          <w:szCs w:val="22"/>
          <w:lang w:val="lt-LT" w:eastAsia="en-US"/>
        </w:rPr>
      </w:pPr>
      <w:r w:rsidRPr="00735954">
        <w:rPr>
          <w:rFonts w:eastAsia="Calibri"/>
          <w:sz w:val="22"/>
          <w:szCs w:val="22"/>
          <w:lang w:val="lt-LT" w:eastAsia="en-US"/>
        </w:rPr>
        <w:t xml:space="preserve">Kasos uždegimas, kuris gali sukelti sunkų pilvo ir nugaros skausmą, susijusį su labai bloga savijauta (labai retai: gali pasireikšti </w:t>
      </w:r>
      <w:r w:rsidR="002A4144" w:rsidRPr="00735954">
        <w:rPr>
          <w:rFonts w:eastAsia="Calibri"/>
          <w:sz w:val="22"/>
          <w:szCs w:val="22"/>
          <w:lang w:val="lt-LT" w:eastAsia="en-US"/>
        </w:rPr>
        <w:t>rečiau</w:t>
      </w:r>
      <w:r w:rsidRPr="00735954">
        <w:rPr>
          <w:rFonts w:eastAsia="Calibri"/>
          <w:sz w:val="22"/>
          <w:szCs w:val="22"/>
          <w:lang w:val="lt-LT" w:eastAsia="en-US"/>
        </w:rPr>
        <w:t xml:space="preserve"> kaip 1 iš 10 000 </w:t>
      </w:r>
      <w:r w:rsidR="00A55CD4">
        <w:rPr>
          <w:rFonts w:eastAsia="Calibri"/>
          <w:sz w:val="22"/>
          <w:szCs w:val="22"/>
          <w:lang w:val="lt-LT" w:eastAsia="en-US"/>
        </w:rPr>
        <w:t>asmenų</w:t>
      </w:r>
      <w:r w:rsidRPr="00735954">
        <w:rPr>
          <w:rFonts w:eastAsia="Calibri"/>
          <w:sz w:val="22"/>
          <w:szCs w:val="22"/>
          <w:lang w:val="lt-LT" w:eastAsia="en-US"/>
        </w:rPr>
        <w:t>).</w:t>
      </w:r>
    </w:p>
    <w:p w14:paraId="501F5676" w14:textId="4F037E5E" w:rsidR="00D07E4E" w:rsidRPr="00735954" w:rsidRDefault="00D07E4E" w:rsidP="006F43AF">
      <w:pPr>
        <w:widowControl w:val="0"/>
        <w:numPr>
          <w:ilvl w:val="0"/>
          <w:numId w:val="63"/>
        </w:numPr>
        <w:tabs>
          <w:tab w:val="clear" w:pos="720"/>
        </w:tabs>
        <w:ind w:left="567" w:hanging="567"/>
        <w:rPr>
          <w:rFonts w:eastAsia="Calibri"/>
          <w:sz w:val="22"/>
          <w:szCs w:val="22"/>
          <w:lang w:val="lt-LT" w:eastAsia="en-US"/>
        </w:rPr>
      </w:pPr>
      <w:r w:rsidRPr="00735954">
        <w:rPr>
          <w:rFonts w:eastAsia="Calibri"/>
          <w:sz w:val="22"/>
          <w:szCs w:val="22"/>
          <w:lang w:val="lt-LT" w:eastAsia="en-US"/>
        </w:rPr>
        <w:t xml:space="preserve">Odos ar akių pageltimas (gelta), kuris gali būti hepatito požymis (labai retai: gali pasireikšti </w:t>
      </w:r>
      <w:r w:rsidR="002A4144" w:rsidRPr="00735954">
        <w:rPr>
          <w:rFonts w:eastAsia="Calibri"/>
          <w:sz w:val="22"/>
          <w:szCs w:val="22"/>
          <w:lang w:val="lt-LT" w:eastAsia="en-US"/>
        </w:rPr>
        <w:t>rečiau</w:t>
      </w:r>
      <w:r w:rsidRPr="00735954">
        <w:rPr>
          <w:rFonts w:eastAsia="Calibri"/>
          <w:sz w:val="22"/>
          <w:szCs w:val="22"/>
          <w:lang w:val="lt-LT" w:eastAsia="en-US"/>
        </w:rPr>
        <w:t xml:space="preserve"> kaip 1 iš 10 000 </w:t>
      </w:r>
      <w:r w:rsidR="00A55CD4">
        <w:rPr>
          <w:rFonts w:eastAsia="Calibri"/>
          <w:sz w:val="22"/>
          <w:szCs w:val="22"/>
          <w:lang w:val="lt-LT" w:eastAsia="en-US"/>
        </w:rPr>
        <w:t>asmenų</w:t>
      </w:r>
      <w:r w:rsidRPr="00735954">
        <w:rPr>
          <w:rFonts w:eastAsia="Calibri"/>
          <w:sz w:val="22"/>
          <w:szCs w:val="22"/>
          <w:lang w:val="lt-LT" w:eastAsia="en-US"/>
        </w:rPr>
        <w:t>).</w:t>
      </w:r>
    </w:p>
    <w:p w14:paraId="5D44D025" w14:textId="01657C1F" w:rsidR="00D07E4E" w:rsidRDefault="00D07E4E" w:rsidP="006F43AF">
      <w:pPr>
        <w:widowControl w:val="0"/>
        <w:numPr>
          <w:ilvl w:val="0"/>
          <w:numId w:val="63"/>
        </w:numPr>
        <w:tabs>
          <w:tab w:val="clear" w:pos="720"/>
        </w:tabs>
        <w:ind w:left="567" w:hanging="567"/>
        <w:rPr>
          <w:rFonts w:eastAsia="Calibri"/>
          <w:sz w:val="22"/>
          <w:szCs w:val="22"/>
          <w:lang w:val="lt-LT" w:eastAsia="en-US"/>
        </w:rPr>
      </w:pPr>
      <w:r w:rsidRPr="00735954">
        <w:rPr>
          <w:rFonts w:eastAsia="Calibri"/>
          <w:sz w:val="22"/>
          <w:szCs w:val="22"/>
          <w:lang w:val="lt-LT" w:eastAsia="en-US"/>
        </w:rPr>
        <w:t>Gyvybei pavojingas neritmiškas širdies plakimas (dažnis nežinomas).</w:t>
      </w:r>
    </w:p>
    <w:p w14:paraId="5E4FC4C8" w14:textId="70BB9739" w:rsidR="00947D3D" w:rsidRPr="00A55CD4" w:rsidRDefault="00D07E4E" w:rsidP="0073434B">
      <w:pPr>
        <w:widowControl w:val="0"/>
        <w:numPr>
          <w:ilvl w:val="0"/>
          <w:numId w:val="63"/>
        </w:numPr>
        <w:tabs>
          <w:tab w:val="clear" w:pos="720"/>
        </w:tabs>
        <w:ind w:left="567" w:hanging="567"/>
        <w:rPr>
          <w:b/>
          <w:sz w:val="22"/>
          <w:szCs w:val="22"/>
        </w:rPr>
      </w:pPr>
      <w:r w:rsidRPr="005833D7">
        <w:rPr>
          <w:rFonts w:eastAsia="Calibri"/>
          <w:sz w:val="22"/>
          <w:szCs w:val="22"/>
          <w:lang w:val="lt-LT" w:eastAsia="en-US"/>
        </w:rPr>
        <w:t>Galvos smegenų liga, kuri pasireiškia dėl kepenų ligos (hepatinė encefalopatija) (dažnis nežinomas).</w:t>
      </w:r>
    </w:p>
    <w:p w14:paraId="67A55C04" w14:textId="6493E161" w:rsidR="008640D0" w:rsidRPr="00A55CD4" w:rsidRDefault="008640D0" w:rsidP="00A55CD4">
      <w:pPr>
        <w:numPr>
          <w:ilvl w:val="0"/>
          <w:numId w:val="63"/>
        </w:numPr>
        <w:tabs>
          <w:tab w:val="clear" w:pos="720"/>
          <w:tab w:val="num" w:pos="567"/>
        </w:tabs>
        <w:ind w:left="567" w:hanging="567"/>
        <w:rPr>
          <w:rFonts w:eastAsia="Calibri"/>
          <w:sz w:val="22"/>
          <w:szCs w:val="22"/>
          <w:lang w:val="lt-LT" w:eastAsia="en-US"/>
        </w:rPr>
      </w:pPr>
      <w:r w:rsidRPr="00F20737">
        <w:rPr>
          <w:rFonts w:eastAsia="Calibri"/>
          <w:sz w:val="22"/>
          <w:szCs w:val="22"/>
          <w:lang w:val="lt-LT" w:eastAsia="en-US"/>
        </w:rPr>
        <w:t>Raumenų silpnumas, mėšlungis, jautrumas ar skausmas, ypač jei tuo pačiu metu jaučiatės blogai arba pakyla aukšta temperatūra, tai gali sukelti neįprastas raumenų irimas (</w:t>
      </w:r>
      <w:r>
        <w:rPr>
          <w:rFonts w:eastAsia="Calibri"/>
          <w:sz w:val="22"/>
          <w:szCs w:val="22"/>
          <w:lang w:val="lt-LT" w:eastAsia="en-US"/>
        </w:rPr>
        <w:t xml:space="preserve">dažnis </w:t>
      </w:r>
      <w:r w:rsidRPr="00F20737">
        <w:rPr>
          <w:rFonts w:eastAsia="Calibri"/>
          <w:sz w:val="22"/>
          <w:szCs w:val="22"/>
          <w:lang w:val="lt-LT" w:eastAsia="en-US"/>
        </w:rPr>
        <w:t>nežinoma</w:t>
      </w:r>
      <w:r>
        <w:rPr>
          <w:rFonts w:eastAsia="Calibri"/>
          <w:sz w:val="22"/>
          <w:szCs w:val="22"/>
          <w:lang w:val="lt-LT" w:eastAsia="en-US"/>
        </w:rPr>
        <w:t>s</w:t>
      </w:r>
      <w:r w:rsidRPr="00F20737">
        <w:rPr>
          <w:rFonts w:eastAsia="Calibri"/>
          <w:sz w:val="22"/>
          <w:szCs w:val="22"/>
          <w:lang w:val="lt-LT" w:eastAsia="en-US"/>
        </w:rPr>
        <w:t>).</w:t>
      </w:r>
    </w:p>
    <w:p w14:paraId="353D1362" w14:textId="77777777" w:rsidR="00D07E4E" w:rsidRPr="00735954" w:rsidRDefault="00D07E4E" w:rsidP="006F43AF">
      <w:pPr>
        <w:widowControl w:val="0"/>
        <w:ind w:left="567" w:hanging="567"/>
        <w:rPr>
          <w:b/>
          <w:sz w:val="22"/>
          <w:szCs w:val="22"/>
        </w:rPr>
      </w:pPr>
    </w:p>
    <w:p w14:paraId="031D7192" w14:textId="77777777" w:rsidR="00947D3D" w:rsidRPr="00735954" w:rsidRDefault="00947D3D" w:rsidP="006F43AF">
      <w:pPr>
        <w:widowControl w:val="0"/>
        <w:rPr>
          <w:sz w:val="22"/>
          <w:szCs w:val="22"/>
        </w:rPr>
      </w:pPr>
      <w:r w:rsidRPr="00735954">
        <w:rPr>
          <w:sz w:val="22"/>
          <w:szCs w:val="22"/>
        </w:rPr>
        <w:t>Toliau išvardytas galimas šalutinis poveikis.</w:t>
      </w:r>
    </w:p>
    <w:p w14:paraId="1B9A8EC9" w14:textId="77777777" w:rsidR="00947D3D" w:rsidRPr="00735954" w:rsidRDefault="00947D3D" w:rsidP="006F43AF">
      <w:pPr>
        <w:widowControl w:val="0"/>
        <w:rPr>
          <w:b/>
          <w:sz w:val="22"/>
          <w:szCs w:val="22"/>
        </w:rPr>
      </w:pPr>
    </w:p>
    <w:p w14:paraId="136476F6" w14:textId="1666F7FC" w:rsidR="00947D3D" w:rsidRPr="00735954" w:rsidRDefault="00947D3D" w:rsidP="006F43AF">
      <w:pPr>
        <w:widowControl w:val="0"/>
        <w:rPr>
          <w:sz w:val="22"/>
          <w:szCs w:val="22"/>
          <w:u w:val="single"/>
        </w:rPr>
      </w:pPr>
      <w:r w:rsidRPr="00735954">
        <w:rPr>
          <w:sz w:val="22"/>
          <w:szCs w:val="22"/>
          <w:u w:val="single"/>
        </w:rPr>
        <w:t>Dažn</w:t>
      </w:r>
      <w:r w:rsidR="00A55CD4">
        <w:rPr>
          <w:sz w:val="22"/>
          <w:szCs w:val="22"/>
          <w:u w:val="single"/>
        </w:rPr>
        <w:t xml:space="preserve">i </w:t>
      </w:r>
      <w:r w:rsidR="00A55CD4" w:rsidRPr="00E63F04">
        <w:rPr>
          <w:bCs/>
          <w:noProof/>
          <w:snapToGrid w:val="0"/>
          <w:sz w:val="22"/>
          <w:szCs w:val="22"/>
        </w:rPr>
        <w:t>šalutinio poveikio reiškiniai</w:t>
      </w:r>
      <w:r w:rsidRPr="00735954">
        <w:rPr>
          <w:sz w:val="22"/>
          <w:szCs w:val="22"/>
          <w:u w:val="single"/>
        </w:rPr>
        <w:t xml:space="preserve"> (gali </w:t>
      </w:r>
      <w:r w:rsidR="002A4144" w:rsidRPr="00735954">
        <w:rPr>
          <w:sz w:val="22"/>
          <w:szCs w:val="22"/>
          <w:u w:val="single"/>
        </w:rPr>
        <w:t xml:space="preserve">pasireikšti rečiau </w:t>
      </w:r>
      <w:r w:rsidRPr="00735954">
        <w:rPr>
          <w:sz w:val="22"/>
          <w:szCs w:val="22"/>
          <w:u w:val="single"/>
        </w:rPr>
        <w:t xml:space="preserve">kaip 1 iš 10 </w:t>
      </w:r>
      <w:r w:rsidR="00A55CD4">
        <w:rPr>
          <w:sz w:val="22"/>
          <w:szCs w:val="22"/>
          <w:u w:val="single"/>
        </w:rPr>
        <w:t>asmenų</w:t>
      </w:r>
      <w:r w:rsidRPr="00735954">
        <w:rPr>
          <w:sz w:val="22"/>
          <w:szCs w:val="22"/>
          <w:u w:val="single"/>
        </w:rPr>
        <w:t>):</w:t>
      </w:r>
    </w:p>
    <w:p w14:paraId="10347FDB" w14:textId="07444894" w:rsidR="00947D3D" w:rsidRPr="00A55CD4" w:rsidRDefault="00C54B2B" w:rsidP="008640D0">
      <w:pPr>
        <w:widowControl w:val="0"/>
        <w:numPr>
          <w:ilvl w:val="0"/>
          <w:numId w:val="4"/>
        </w:numPr>
        <w:rPr>
          <w:sz w:val="22"/>
          <w:szCs w:val="22"/>
        </w:rPr>
      </w:pPr>
      <w:r w:rsidRPr="008640D0">
        <w:rPr>
          <w:sz w:val="22"/>
          <w:szCs w:val="22"/>
        </w:rPr>
        <w:t xml:space="preserve">padidėjusio jautrumo reakcijos, daugiausia </w:t>
      </w:r>
      <w:r w:rsidR="00C03547" w:rsidRPr="008640D0">
        <w:rPr>
          <w:sz w:val="22"/>
          <w:szCs w:val="22"/>
        </w:rPr>
        <w:t xml:space="preserve">odos reakcijos asmenims, kuriems pasireiškia alerginės ir astmos reakcijos, </w:t>
      </w:r>
      <w:r w:rsidR="00947D3D" w:rsidRPr="008640D0">
        <w:rPr>
          <w:sz w:val="22"/>
          <w:szCs w:val="22"/>
        </w:rPr>
        <w:t xml:space="preserve">galvos skausmas, </w:t>
      </w:r>
      <w:r w:rsidR="0085429A" w:rsidRPr="008640D0">
        <w:rPr>
          <w:sz w:val="22"/>
          <w:szCs w:val="22"/>
          <w:lang w:val="lt-LT"/>
        </w:rPr>
        <w:t>svaigulys</w:t>
      </w:r>
      <w:r w:rsidR="00947D3D" w:rsidRPr="008640D0">
        <w:rPr>
          <w:sz w:val="22"/>
          <w:szCs w:val="22"/>
        </w:rPr>
        <w:t xml:space="preserve">, </w:t>
      </w:r>
      <w:r w:rsidR="002A4144" w:rsidRPr="008640D0">
        <w:rPr>
          <w:sz w:val="22"/>
          <w:szCs w:val="22"/>
        </w:rPr>
        <w:t>svaigimas</w:t>
      </w:r>
      <w:r w:rsidR="00947D3D" w:rsidRPr="008640D0">
        <w:rPr>
          <w:sz w:val="22"/>
          <w:szCs w:val="22"/>
        </w:rPr>
        <w:t>, badymo ir dilgčiojimo pojūtis, regos sutrikimas</w:t>
      </w:r>
      <w:r w:rsidR="002A4144" w:rsidRPr="008640D0">
        <w:rPr>
          <w:sz w:val="22"/>
          <w:szCs w:val="22"/>
        </w:rPr>
        <w:t>ūžesys</w:t>
      </w:r>
      <w:r w:rsidR="00947D3D" w:rsidRPr="008640D0">
        <w:rPr>
          <w:sz w:val="22"/>
          <w:szCs w:val="22"/>
        </w:rPr>
        <w:t xml:space="preserve"> (triukšmo pojūtis ausyse), kosulys, dusulys, virškinimo trakto sutrikimas (pykinimas, vėmimas, pilvo skausmas, skonio pojūčio sutrikimas, dispepsija arba virškinimo pasunkėjimas, viduriavimas, vidurių užkietėjimas</w:t>
      </w:r>
      <w:r w:rsidRPr="008640D0">
        <w:rPr>
          <w:sz w:val="22"/>
          <w:szCs w:val="22"/>
        </w:rPr>
        <w:t>, neįprastai sumažėjęs apetitas, burnos džiūvimas</w:t>
      </w:r>
      <w:r w:rsidR="00947D3D" w:rsidRPr="008640D0">
        <w:rPr>
          <w:sz w:val="22"/>
          <w:szCs w:val="22"/>
        </w:rPr>
        <w:t xml:space="preserve">), </w:t>
      </w:r>
      <w:r w:rsidR="00947D3D" w:rsidRPr="00A55CD4">
        <w:rPr>
          <w:sz w:val="22"/>
          <w:szCs w:val="22"/>
        </w:rPr>
        <w:t>alerginės reakcijos (pvz., odos išbėrimas, niežulys), mėšlungis, nuovargis</w:t>
      </w:r>
      <w:r w:rsidR="008640D0" w:rsidRPr="00A55CD4">
        <w:rPr>
          <w:sz w:val="22"/>
          <w:szCs w:val="22"/>
        </w:rPr>
        <w:t>, raumenų spazmai, nuovargis, maža kalio koncentracija kraujyje</w:t>
      </w:r>
      <w:r w:rsidR="00947D3D" w:rsidRPr="00A55CD4">
        <w:rPr>
          <w:sz w:val="22"/>
          <w:szCs w:val="22"/>
        </w:rPr>
        <w:t>.</w:t>
      </w:r>
    </w:p>
    <w:p w14:paraId="4919A8C9" w14:textId="7C92C2AC" w:rsidR="00947D3D" w:rsidRPr="00A55CD4" w:rsidRDefault="00947D3D" w:rsidP="006F43AF">
      <w:pPr>
        <w:widowControl w:val="0"/>
        <w:rPr>
          <w:sz w:val="22"/>
          <w:szCs w:val="22"/>
          <w:u w:val="single"/>
        </w:rPr>
      </w:pPr>
      <w:r w:rsidRPr="00A55CD4">
        <w:rPr>
          <w:sz w:val="22"/>
          <w:szCs w:val="22"/>
          <w:u w:val="single"/>
        </w:rPr>
        <w:t>Nedažn</w:t>
      </w:r>
      <w:r w:rsidR="00A55CD4">
        <w:rPr>
          <w:sz w:val="22"/>
          <w:szCs w:val="22"/>
          <w:u w:val="single"/>
        </w:rPr>
        <w:t xml:space="preserve">i </w:t>
      </w:r>
      <w:r w:rsidR="00A55CD4" w:rsidRPr="00E63F04">
        <w:rPr>
          <w:bCs/>
          <w:noProof/>
          <w:snapToGrid w:val="0"/>
          <w:sz w:val="22"/>
          <w:szCs w:val="22"/>
        </w:rPr>
        <w:t>šalutinio poveikio reiškiniai</w:t>
      </w:r>
      <w:r w:rsidRPr="00A55CD4">
        <w:rPr>
          <w:sz w:val="22"/>
          <w:szCs w:val="22"/>
          <w:u w:val="single"/>
        </w:rPr>
        <w:t xml:space="preserve"> (gali </w:t>
      </w:r>
      <w:r w:rsidR="002A4144" w:rsidRPr="00A55CD4">
        <w:rPr>
          <w:sz w:val="22"/>
          <w:szCs w:val="22"/>
          <w:u w:val="single"/>
        </w:rPr>
        <w:t xml:space="preserve">pasireikšti rečiau </w:t>
      </w:r>
      <w:r w:rsidRPr="00A55CD4">
        <w:rPr>
          <w:sz w:val="22"/>
          <w:szCs w:val="22"/>
          <w:u w:val="single"/>
        </w:rPr>
        <w:t xml:space="preserve">kaip 1 iš 100 </w:t>
      </w:r>
      <w:r w:rsidR="00A55CD4">
        <w:rPr>
          <w:sz w:val="22"/>
          <w:szCs w:val="22"/>
          <w:u w:val="single"/>
        </w:rPr>
        <w:t>asmenų</w:t>
      </w:r>
      <w:r w:rsidRPr="00A55CD4">
        <w:rPr>
          <w:sz w:val="22"/>
          <w:szCs w:val="22"/>
          <w:u w:val="single"/>
        </w:rPr>
        <w:t>):</w:t>
      </w:r>
    </w:p>
    <w:p w14:paraId="1197C8EE" w14:textId="1DFEC9BE" w:rsidR="008640D0" w:rsidRPr="00A55CD4" w:rsidRDefault="00947D3D" w:rsidP="008640D0">
      <w:pPr>
        <w:widowControl w:val="0"/>
        <w:numPr>
          <w:ilvl w:val="0"/>
          <w:numId w:val="4"/>
        </w:numPr>
        <w:rPr>
          <w:sz w:val="22"/>
          <w:szCs w:val="22"/>
          <w:lang w:val="lt-LT"/>
        </w:rPr>
      </w:pPr>
      <w:r w:rsidRPr="00A55CD4">
        <w:rPr>
          <w:sz w:val="22"/>
          <w:szCs w:val="22"/>
        </w:rPr>
        <w:t>nuotaikos svyravimas, miego sutrikimas,</w:t>
      </w:r>
      <w:r w:rsidR="008640D0" w:rsidRPr="00A55CD4">
        <w:rPr>
          <w:sz w:val="22"/>
          <w:szCs w:val="22"/>
        </w:rPr>
        <w:t>depresija,</w:t>
      </w:r>
      <w:r w:rsidRPr="00A55CD4">
        <w:rPr>
          <w:sz w:val="22"/>
          <w:szCs w:val="22"/>
        </w:rPr>
        <w:t xml:space="preserve"> purpura (raudoni smulkūs taškeliai odoje), </w:t>
      </w:r>
      <w:r w:rsidR="00661283" w:rsidRPr="00A55CD4">
        <w:rPr>
          <w:rFonts w:eastAsia="Calibri"/>
          <w:sz w:val="22"/>
          <w:szCs w:val="22"/>
          <w:lang w:val="lt-LT" w:eastAsia="en-US"/>
        </w:rPr>
        <w:t xml:space="preserve">pūslių grupės, </w:t>
      </w:r>
      <w:r w:rsidRPr="00A55CD4">
        <w:rPr>
          <w:sz w:val="22"/>
          <w:szCs w:val="22"/>
        </w:rPr>
        <w:t xml:space="preserve">inkstų sutrikimas, impotencija, </w:t>
      </w:r>
      <w:r w:rsidR="00C54B2B" w:rsidRPr="00A55CD4">
        <w:rPr>
          <w:sz w:val="22"/>
          <w:szCs w:val="22"/>
        </w:rPr>
        <w:t>, erektilinė disfunkcija,</w:t>
      </w:r>
      <w:r w:rsidR="00661283" w:rsidRPr="00A55CD4">
        <w:rPr>
          <w:rFonts w:eastAsia="Calibri"/>
          <w:sz w:val="22"/>
          <w:szCs w:val="22"/>
          <w:lang w:val="lt-LT" w:eastAsia="en-US"/>
        </w:rPr>
        <w:t xml:space="preserve"> eozinofilų (baltųjų kraujo ląstelių tipas) perteklius, laboratorinių tyrimų rodmenų pokyčiai: didelė kalio koncentracija kraujyje, kuri normalizuojasi nutraukus gydymą, maža natrio koncentracija kraujyje, labai didelis mieguistumas, alpimas, dažno širdies plakimo jutimas (palpitacijos), tachikardija (dažnas širdies plakimas), labai maža gliukozės koncentracija (hipoglikemija) kraujyje, kraujagyslių uždegimas (vaskulitas), padidėjusio jautrumo saulės šviesai reakcijos (fotosensibilizacija), </w:t>
      </w:r>
      <w:r w:rsidR="00E535A4" w:rsidRPr="00A55CD4">
        <w:rPr>
          <w:rFonts w:eastAsia="Calibri"/>
          <w:sz w:val="22"/>
          <w:szCs w:val="22"/>
          <w:lang w:val="lt-LT" w:eastAsia="en-US"/>
        </w:rPr>
        <w:t xml:space="preserve">dilgėlinė, </w:t>
      </w:r>
      <w:r w:rsidR="00661283" w:rsidRPr="00A55CD4">
        <w:rPr>
          <w:rFonts w:eastAsia="Calibri"/>
          <w:sz w:val="22"/>
          <w:szCs w:val="22"/>
          <w:lang w:val="lt-LT" w:eastAsia="en-US"/>
        </w:rPr>
        <w:t>sąnarių skausmas (artralgija), raumenų skausmas (mialgija), krūtinės skausmas, bendrasis negalavimas, periferinė edema, karščiavimas, šlapalo koncentracijos kraujyje padidėjimas, kreatinino koncentracijos kraujyje padidėjimas, pargriuvimas</w:t>
      </w:r>
      <w:r w:rsidR="00E535A4" w:rsidRPr="00A55CD4">
        <w:rPr>
          <w:rFonts w:eastAsia="Calibri"/>
          <w:sz w:val="22"/>
          <w:szCs w:val="22"/>
          <w:lang w:val="lt-LT" w:eastAsia="en-US"/>
        </w:rPr>
        <w:t>, hiperhidrozė</w:t>
      </w:r>
      <w:r w:rsidR="00661283" w:rsidRPr="00A55CD4">
        <w:rPr>
          <w:sz w:val="22"/>
          <w:szCs w:val="22"/>
        </w:rPr>
        <w:t>.</w:t>
      </w:r>
      <w:r w:rsidR="008640D0" w:rsidRPr="00A55CD4">
        <w:rPr>
          <w:sz w:val="22"/>
          <w:szCs w:val="22"/>
        </w:rPr>
        <w:t xml:space="preserve"> Maža natrio koncentracija kraujyje, dėl kurios gali pasireikšti skysčių trūkumas (dehidratacija) ir kraujospūdžio sumažėjimas,</w:t>
      </w:r>
    </w:p>
    <w:p w14:paraId="786CF1A5" w14:textId="34EB2337" w:rsidR="00D96181" w:rsidRPr="00A55CD4" w:rsidRDefault="00920846" w:rsidP="008640D0">
      <w:pPr>
        <w:widowControl w:val="0"/>
        <w:numPr>
          <w:ilvl w:val="0"/>
          <w:numId w:val="4"/>
        </w:numPr>
        <w:rPr>
          <w:sz w:val="22"/>
          <w:szCs w:val="22"/>
        </w:rPr>
      </w:pPr>
      <w:r>
        <w:rPr>
          <w:sz w:val="22"/>
          <w:szCs w:val="22"/>
        </w:rPr>
        <w:t>n</w:t>
      </w:r>
      <w:r w:rsidR="008640D0" w:rsidRPr="00A55CD4">
        <w:rPr>
          <w:sz w:val="22"/>
          <w:szCs w:val="22"/>
        </w:rPr>
        <w:t>esugebėjimas pasiekti ar išlaikyti erekciją (impotencija)</w:t>
      </w:r>
      <w:r>
        <w:rPr>
          <w:sz w:val="22"/>
          <w:szCs w:val="22"/>
        </w:rPr>
        <w:t>,</w:t>
      </w:r>
    </w:p>
    <w:p w14:paraId="067F43DA" w14:textId="6E3CAC81" w:rsidR="00947D3D" w:rsidRPr="00A55CD4" w:rsidRDefault="00D96181" w:rsidP="006E3864">
      <w:pPr>
        <w:widowControl w:val="0"/>
        <w:numPr>
          <w:ilvl w:val="0"/>
          <w:numId w:val="4"/>
        </w:numPr>
        <w:rPr>
          <w:rFonts w:eastAsia="Calibri"/>
          <w:sz w:val="22"/>
          <w:szCs w:val="22"/>
          <w:lang w:val="lt-LT" w:eastAsia="en-US"/>
        </w:rPr>
      </w:pPr>
      <w:r w:rsidRPr="00A55CD4">
        <w:rPr>
          <w:sz w:val="22"/>
          <w:szCs w:val="22"/>
        </w:rPr>
        <w:lastRenderedPageBreak/>
        <w:t>jei sergate sistemine raudonąja vilklige (kolagenozės tipas), ši liga gali pasunkėti.</w:t>
      </w:r>
    </w:p>
    <w:p w14:paraId="5B5AADE1" w14:textId="541452B6" w:rsidR="00CC58C1" w:rsidRPr="00A55CD4" w:rsidRDefault="00CC58C1" w:rsidP="006F43AF">
      <w:pPr>
        <w:widowControl w:val="0"/>
        <w:rPr>
          <w:sz w:val="22"/>
          <w:szCs w:val="22"/>
          <w:u w:val="single"/>
        </w:rPr>
      </w:pPr>
      <w:r w:rsidRPr="00A55CD4">
        <w:rPr>
          <w:sz w:val="22"/>
          <w:szCs w:val="22"/>
          <w:u w:val="single"/>
        </w:rPr>
        <w:t>Ret</w:t>
      </w:r>
      <w:r w:rsidR="00A55CD4">
        <w:rPr>
          <w:sz w:val="22"/>
          <w:szCs w:val="22"/>
          <w:u w:val="single"/>
        </w:rPr>
        <w:t xml:space="preserve">i </w:t>
      </w:r>
      <w:r w:rsidR="00A55CD4" w:rsidRPr="00E63F04">
        <w:rPr>
          <w:bCs/>
          <w:noProof/>
          <w:snapToGrid w:val="0"/>
          <w:sz w:val="22"/>
          <w:szCs w:val="22"/>
        </w:rPr>
        <w:t>šalutinio poveikio reiškiniai</w:t>
      </w:r>
      <w:r w:rsidRPr="00A55CD4">
        <w:rPr>
          <w:sz w:val="22"/>
          <w:szCs w:val="22"/>
          <w:u w:val="single"/>
        </w:rPr>
        <w:t xml:space="preserve"> (gali </w:t>
      </w:r>
      <w:r w:rsidR="002A4144" w:rsidRPr="00A55CD4">
        <w:rPr>
          <w:sz w:val="22"/>
          <w:szCs w:val="22"/>
          <w:u w:val="single"/>
        </w:rPr>
        <w:t xml:space="preserve">pasireikšti rečiau </w:t>
      </w:r>
      <w:r w:rsidRPr="00A55CD4">
        <w:rPr>
          <w:sz w:val="22"/>
          <w:szCs w:val="22"/>
          <w:u w:val="single"/>
        </w:rPr>
        <w:t>kaip 1 iš 1</w:t>
      </w:r>
      <w:r w:rsidR="00A55CD4">
        <w:rPr>
          <w:sz w:val="22"/>
          <w:szCs w:val="22"/>
          <w:u w:val="single"/>
        </w:rPr>
        <w:t> </w:t>
      </w:r>
      <w:r w:rsidRPr="00A55CD4">
        <w:rPr>
          <w:sz w:val="22"/>
          <w:szCs w:val="22"/>
          <w:u w:val="single"/>
        </w:rPr>
        <w:t xml:space="preserve">000 </w:t>
      </w:r>
      <w:r w:rsidR="00A55CD4">
        <w:rPr>
          <w:sz w:val="22"/>
          <w:szCs w:val="22"/>
          <w:u w:val="single"/>
        </w:rPr>
        <w:t>asmenų</w:t>
      </w:r>
      <w:r w:rsidRPr="00A55CD4">
        <w:rPr>
          <w:sz w:val="22"/>
          <w:szCs w:val="22"/>
          <w:u w:val="single"/>
        </w:rPr>
        <w:t>):</w:t>
      </w:r>
    </w:p>
    <w:p w14:paraId="46571AFE" w14:textId="231BE84D" w:rsidR="008640D0" w:rsidRPr="00A55CD4" w:rsidRDefault="002A4144" w:rsidP="006F43AF">
      <w:pPr>
        <w:widowControl w:val="0"/>
        <w:numPr>
          <w:ilvl w:val="0"/>
          <w:numId w:val="61"/>
        </w:numPr>
        <w:ind w:left="567" w:hanging="567"/>
        <w:rPr>
          <w:rFonts w:eastAsia="Calibri"/>
          <w:sz w:val="22"/>
          <w:szCs w:val="22"/>
          <w:lang w:val="lt-LT" w:eastAsia="en-US"/>
        </w:rPr>
      </w:pPr>
      <w:r w:rsidRPr="00A55CD4">
        <w:rPr>
          <w:rFonts w:eastAsia="Calibri"/>
          <w:sz w:val="22"/>
          <w:szCs w:val="22"/>
          <w:lang w:val="lt-LT" w:eastAsia="en-US"/>
        </w:rPr>
        <w:t>ž</w:t>
      </w:r>
      <w:r w:rsidR="00661283" w:rsidRPr="00A55CD4">
        <w:rPr>
          <w:rFonts w:eastAsia="Calibri"/>
          <w:sz w:val="22"/>
          <w:szCs w:val="22"/>
          <w:lang w:val="lt-LT" w:eastAsia="en-US"/>
        </w:rPr>
        <w:t>vynelinės pasunkėjimas, laboratorinių tyrimų rodmenų pokyčiai: kepenų fermentų suaktyvėjimas, didelė bilirubino koncentracija kraujyje</w:t>
      </w:r>
      <w:r w:rsidR="007F0F38">
        <w:rPr>
          <w:rFonts w:eastAsia="Calibri"/>
          <w:sz w:val="22"/>
          <w:szCs w:val="22"/>
          <w:lang w:val="lt-LT" w:eastAsia="en-US"/>
        </w:rPr>
        <w:t>,</w:t>
      </w:r>
      <w:r w:rsidR="00D96181" w:rsidRPr="00A55CD4">
        <w:rPr>
          <w:sz w:val="22"/>
          <w:szCs w:val="22"/>
        </w:rPr>
        <w:t xml:space="preserve"> </w:t>
      </w:r>
    </w:p>
    <w:p w14:paraId="3F61E4EE" w14:textId="5CAD045B" w:rsidR="008640D0" w:rsidRPr="00A55CD4" w:rsidRDefault="00661283" w:rsidP="006F43AF">
      <w:pPr>
        <w:widowControl w:val="0"/>
        <w:numPr>
          <w:ilvl w:val="0"/>
          <w:numId w:val="61"/>
        </w:numPr>
        <w:ind w:left="567" w:hanging="567"/>
        <w:rPr>
          <w:rFonts w:eastAsia="Calibri"/>
          <w:sz w:val="22"/>
          <w:szCs w:val="22"/>
          <w:lang w:val="lt-LT" w:eastAsia="en-US"/>
        </w:rPr>
      </w:pPr>
      <w:r w:rsidRPr="00A55CD4">
        <w:rPr>
          <w:rFonts w:eastAsia="Calibri"/>
          <w:sz w:val="22"/>
          <w:szCs w:val="22"/>
          <w:lang w:val="lt-LT" w:eastAsia="en-US"/>
        </w:rPr>
        <w:t>nuovargis</w:t>
      </w:r>
      <w:r w:rsidR="007F0F38">
        <w:rPr>
          <w:rFonts w:eastAsia="Calibri"/>
          <w:sz w:val="22"/>
          <w:szCs w:val="22"/>
          <w:lang w:val="lt-LT" w:eastAsia="en-US"/>
        </w:rPr>
        <w:t>,</w:t>
      </w:r>
    </w:p>
    <w:p w14:paraId="5299472E" w14:textId="6DCCBB80" w:rsidR="008640D0" w:rsidRPr="00A55CD4" w:rsidRDefault="00A24A95" w:rsidP="008640D0">
      <w:pPr>
        <w:widowControl w:val="0"/>
        <w:numPr>
          <w:ilvl w:val="0"/>
          <w:numId w:val="2"/>
        </w:numPr>
        <w:autoSpaceDE w:val="0"/>
        <w:autoSpaceDN w:val="0"/>
        <w:adjustRightInd w:val="0"/>
        <w:rPr>
          <w:sz w:val="22"/>
          <w:szCs w:val="22"/>
          <w:lang w:val="lt-LT"/>
        </w:rPr>
      </w:pPr>
      <w:r>
        <w:rPr>
          <w:sz w:val="22"/>
          <w:szCs w:val="22"/>
          <w:lang w:val="lt-LT"/>
        </w:rPr>
        <w:t xml:space="preserve">tamsios spalvos </w:t>
      </w:r>
      <w:r w:rsidR="008640D0" w:rsidRPr="00A55CD4">
        <w:rPr>
          <w:sz w:val="22"/>
          <w:szCs w:val="22"/>
          <w:lang w:val="lt-LT"/>
        </w:rPr>
        <w:t xml:space="preserve">šlapimas, pykinimas ar vėmimas, raumenų </w:t>
      </w:r>
      <w:r w:rsidR="00143C9D">
        <w:rPr>
          <w:sz w:val="22"/>
          <w:szCs w:val="22"/>
          <w:lang w:val="lt-LT"/>
        </w:rPr>
        <w:t>spazmai</w:t>
      </w:r>
      <w:r w:rsidR="008640D0" w:rsidRPr="00A55CD4">
        <w:rPr>
          <w:sz w:val="22"/>
          <w:szCs w:val="22"/>
          <w:lang w:val="lt-LT"/>
        </w:rPr>
        <w:t xml:space="preserve">, sumišimas ir </w:t>
      </w:r>
      <w:r w:rsidR="00FC5D91">
        <w:rPr>
          <w:sz w:val="22"/>
          <w:szCs w:val="22"/>
          <w:lang w:val="lt-LT"/>
        </w:rPr>
        <w:t>priepuoliai</w:t>
      </w:r>
      <w:r w:rsidR="008640D0" w:rsidRPr="00A55CD4">
        <w:rPr>
          <w:sz w:val="22"/>
          <w:szCs w:val="22"/>
          <w:lang w:val="lt-LT"/>
        </w:rPr>
        <w:t>. Tai gali būti būklės, vadinamos sutrikus</w:t>
      </w:r>
      <w:r>
        <w:rPr>
          <w:sz w:val="22"/>
          <w:szCs w:val="22"/>
          <w:lang w:val="lt-LT"/>
        </w:rPr>
        <w:t>ios</w:t>
      </w:r>
      <w:r w:rsidR="008640D0" w:rsidRPr="00A55CD4">
        <w:rPr>
          <w:sz w:val="22"/>
          <w:szCs w:val="22"/>
          <w:lang w:val="lt-LT"/>
        </w:rPr>
        <w:t xml:space="preserve"> antidiure</w:t>
      </w:r>
      <w:r>
        <w:rPr>
          <w:sz w:val="22"/>
          <w:szCs w:val="22"/>
          <w:lang w:val="lt-LT"/>
        </w:rPr>
        <w:t>zinio</w:t>
      </w:r>
      <w:r w:rsidR="008640D0" w:rsidRPr="00A55CD4">
        <w:rPr>
          <w:sz w:val="22"/>
          <w:szCs w:val="22"/>
          <w:lang w:val="lt-LT"/>
        </w:rPr>
        <w:t xml:space="preserve"> hormono sekrecij</w:t>
      </w:r>
      <w:r w:rsidR="00AD656B">
        <w:rPr>
          <w:sz w:val="22"/>
          <w:szCs w:val="22"/>
          <w:lang w:val="lt-LT"/>
        </w:rPr>
        <w:t>os sindromu (SAH</w:t>
      </w:r>
      <w:r w:rsidR="005B31A7">
        <w:rPr>
          <w:sz w:val="22"/>
          <w:szCs w:val="22"/>
          <w:lang w:val="lt-LT"/>
        </w:rPr>
        <w:t>SS), simptomai</w:t>
      </w:r>
      <w:r w:rsidR="007F0F38">
        <w:rPr>
          <w:sz w:val="22"/>
          <w:szCs w:val="22"/>
          <w:lang w:val="lt-LT"/>
        </w:rPr>
        <w:t>,</w:t>
      </w:r>
    </w:p>
    <w:p w14:paraId="5D4CA2B9" w14:textId="1CA59DB6" w:rsidR="008640D0" w:rsidRPr="00A55CD4" w:rsidRDefault="009B5694" w:rsidP="008640D0">
      <w:pPr>
        <w:widowControl w:val="0"/>
        <w:numPr>
          <w:ilvl w:val="0"/>
          <w:numId w:val="2"/>
        </w:numPr>
        <w:autoSpaceDE w:val="0"/>
        <w:autoSpaceDN w:val="0"/>
        <w:adjustRightInd w:val="0"/>
        <w:rPr>
          <w:sz w:val="22"/>
          <w:szCs w:val="22"/>
          <w:lang w:val="lt-LT"/>
        </w:rPr>
      </w:pPr>
      <w:r>
        <w:rPr>
          <w:sz w:val="22"/>
          <w:szCs w:val="22"/>
          <w:lang w:val="lt-LT"/>
        </w:rPr>
        <w:t>š</w:t>
      </w:r>
      <w:r w:rsidRPr="009B5694">
        <w:rPr>
          <w:sz w:val="22"/>
          <w:szCs w:val="22"/>
          <w:lang w:val="lt-LT"/>
        </w:rPr>
        <w:t>lapimo kiekio sumažėjimas arba šlapimo neišsiskyrimas</w:t>
      </w:r>
      <w:r w:rsidR="007F0F38">
        <w:rPr>
          <w:sz w:val="22"/>
          <w:szCs w:val="22"/>
          <w:lang w:val="lt-LT"/>
        </w:rPr>
        <w:t>,</w:t>
      </w:r>
      <w:r w:rsidRPr="009B5694">
        <w:rPr>
          <w:sz w:val="22"/>
          <w:szCs w:val="22"/>
          <w:lang w:val="lt-LT"/>
        </w:rPr>
        <w:cr/>
      </w:r>
    </w:p>
    <w:p w14:paraId="600B8C70" w14:textId="18A0072B" w:rsidR="008640D0" w:rsidRPr="00A55CD4" w:rsidRDefault="009B5694" w:rsidP="008640D0">
      <w:pPr>
        <w:widowControl w:val="0"/>
        <w:numPr>
          <w:ilvl w:val="0"/>
          <w:numId w:val="2"/>
        </w:numPr>
        <w:autoSpaceDE w:val="0"/>
        <w:autoSpaceDN w:val="0"/>
        <w:adjustRightInd w:val="0"/>
        <w:rPr>
          <w:sz w:val="22"/>
          <w:szCs w:val="22"/>
          <w:lang w:val="lt-LT"/>
        </w:rPr>
      </w:pPr>
      <w:r>
        <w:rPr>
          <w:sz w:val="22"/>
          <w:szCs w:val="22"/>
          <w:lang w:val="lt-LT"/>
        </w:rPr>
        <w:t xml:space="preserve">staigus </w:t>
      </w:r>
      <w:r w:rsidR="008640D0" w:rsidRPr="00A55CD4">
        <w:rPr>
          <w:sz w:val="22"/>
          <w:szCs w:val="22"/>
          <w:lang w:val="lt-LT"/>
        </w:rPr>
        <w:t>paraudimas</w:t>
      </w:r>
      <w:r w:rsidR="007F0F38">
        <w:rPr>
          <w:sz w:val="22"/>
          <w:szCs w:val="22"/>
          <w:lang w:val="lt-LT"/>
        </w:rPr>
        <w:t>,</w:t>
      </w:r>
    </w:p>
    <w:p w14:paraId="3617A0D8" w14:textId="7B90098B" w:rsidR="008640D0" w:rsidRPr="00A55CD4" w:rsidRDefault="008640D0" w:rsidP="008640D0">
      <w:pPr>
        <w:widowControl w:val="0"/>
        <w:numPr>
          <w:ilvl w:val="0"/>
          <w:numId w:val="2"/>
        </w:numPr>
        <w:autoSpaceDE w:val="0"/>
        <w:autoSpaceDN w:val="0"/>
        <w:adjustRightInd w:val="0"/>
        <w:rPr>
          <w:sz w:val="22"/>
          <w:szCs w:val="22"/>
          <w:lang w:val="lt-LT"/>
        </w:rPr>
      </w:pPr>
      <w:r w:rsidRPr="00A55CD4">
        <w:rPr>
          <w:sz w:val="22"/>
          <w:szCs w:val="22"/>
          <w:lang w:val="lt-LT"/>
        </w:rPr>
        <w:t>ūm</w:t>
      </w:r>
      <w:r w:rsidR="009B5694">
        <w:rPr>
          <w:sz w:val="22"/>
          <w:szCs w:val="22"/>
          <w:lang w:val="lt-LT"/>
        </w:rPr>
        <w:t>us</w:t>
      </w:r>
      <w:r w:rsidRPr="00A55CD4">
        <w:rPr>
          <w:sz w:val="22"/>
          <w:szCs w:val="22"/>
          <w:lang w:val="lt-LT"/>
        </w:rPr>
        <w:t xml:space="preserve"> inkstų </w:t>
      </w:r>
      <w:r w:rsidR="009B5694">
        <w:rPr>
          <w:sz w:val="22"/>
          <w:szCs w:val="22"/>
          <w:lang w:val="lt-LT"/>
        </w:rPr>
        <w:t xml:space="preserve">funkcijos </w:t>
      </w:r>
      <w:r w:rsidRPr="00A55CD4">
        <w:rPr>
          <w:sz w:val="22"/>
          <w:szCs w:val="22"/>
          <w:lang w:val="lt-LT"/>
        </w:rPr>
        <w:t>nepakankamumas</w:t>
      </w:r>
      <w:r w:rsidR="007F0F38">
        <w:rPr>
          <w:sz w:val="22"/>
          <w:szCs w:val="22"/>
          <w:lang w:val="lt-LT"/>
        </w:rPr>
        <w:t>,</w:t>
      </w:r>
    </w:p>
    <w:p w14:paraId="4382577C" w14:textId="5FCB24F0" w:rsidR="008640D0" w:rsidRPr="00A55CD4" w:rsidRDefault="008640D0" w:rsidP="008640D0">
      <w:pPr>
        <w:widowControl w:val="0"/>
        <w:numPr>
          <w:ilvl w:val="0"/>
          <w:numId w:val="2"/>
        </w:numPr>
        <w:autoSpaceDE w:val="0"/>
        <w:autoSpaceDN w:val="0"/>
        <w:adjustRightInd w:val="0"/>
        <w:rPr>
          <w:sz w:val="22"/>
          <w:szCs w:val="22"/>
          <w:lang w:val="lt-LT"/>
        </w:rPr>
      </w:pPr>
      <w:r w:rsidRPr="00A55CD4">
        <w:rPr>
          <w:sz w:val="22"/>
          <w:szCs w:val="22"/>
        </w:rPr>
        <w:t>maža chloridų koncentracija kraujyje</w:t>
      </w:r>
      <w:r w:rsidR="007F0F38">
        <w:rPr>
          <w:sz w:val="22"/>
          <w:szCs w:val="22"/>
        </w:rPr>
        <w:t>,</w:t>
      </w:r>
    </w:p>
    <w:p w14:paraId="40CD669B" w14:textId="0F54E661" w:rsidR="00661283" w:rsidRPr="00A55CD4" w:rsidRDefault="008640D0" w:rsidP="008640D0">
      <w:pPr>
        <w:widowControl w:val="0"/>
        <w:numPr>
          <w:ilvl w:val="0"/>
          <w:numId w:val="61"/>
        </w:numPr>
        <w:ind w:left="567" w:hanging="567"/>
        <w:rPr>
          <w:rFonts w:eastAsia="Calibri"/>
          <w:sz w:val="22"/>
          <w:szCs w:val="22"/>
          <w:lang w:val="lt-LT" w:eastAsia="en-US"/>
        </w:rPr>
      </w:pPr>
      <w:r w:rsidRPr="00A55CD4">
        <w:rPr>
          <w:sz w:val="22"/>
          <w:szCs w:val="22"/>
        </w:rPr>
        <w:t>maža magnio koncentracija kraujyje</w:t>
      </w:r>
      <w:r w:rsidRPr="00A55CD4">
        <w:rPr>
          <w:rFonts w:eastAsia="Calibri"/>
          <w:sz w:val="22"/>
          <w:szCs w:val="22"/>
          <w:lang w:val="lt-LT" w:eastAsia="en-US"/>
        </w:rPr>
        <w:t>.</w:t>
      </w:r>
    </w:p>
    <w:p w14:paraId="72A492DE" w14:textId="50BEFC67" w:rsidR="00947D3D" w:rsidRPr="00735954" w:rsidRDefault="00947D3D" w:rsidP="006F43AF">
      <w:pPr>
        <w:widowControl w:val="0"/>
        <w:rPr>
          <w:sz w:val="22"/>
          <w:szCs w:val="22"/>
          <w:u w:val="single"/>
        </w:rPr>
      </w:pPr>
      <w:r w:rsidRPr="00735954">
        <w:rPr>
          <w:sz w:val="22"/>
          <w:szCs w:val="22"/>
          <w:u w:val="single"/>
        </w:rPr>
        <w:t>Labai ret</w:t>
      </w:r>
      <w:r w:rsidR="00A55CD4">
        <w:rPr>
          <w:sz w:val="22"/>
          <w:szCs w:val="22"/>
          <w:u w:val="single"/>
        </w:rPr>
        <w:t xml:space="preserve">i </w:t>
      </w:r>
      <w:r w:rsidR="00A55CD4" w:rsidRPr="00A55CD4">
        <w:rPr>
          <w:bCs/>
          <w:noProof/>
          <w:snapToGrid w:val="0"/>
          <w:sz w:val="22"/>
          <w:szCs w:val="22"/>
        </w:rPr>
        <w:t>šalutinio poveikio reiškiniai</w:t>
      </w:r>
      <w:r w:rsidRPr="00735954">
        <w:rPr>
          <w:sz w:val="22"/>
          <w:szCs w:val="22"/>
          <w:u w:val="single"/>
        </w:rPr>
        <w:t xml:space="preserve"> (gali </w:t>
      </w:r>
      <w:r w:rsidR="002A4144" w:rsidRPr="00735954">
        <w:rPr>
          <w:sz w:val="22"/>
          <w:szCs w:val="22"/>
          <w:u w:val="single"/>
        </w:rPr>
        <w:t xml:space="preserve">pasireikšti rečiau </w:t>
      </w:r>
      <w:r w:rsidRPr="00735954">
        <w:rPr>
          <w:sz w:val="22"/>
          <w:szCs w:val="22"/>
          <w:u w:val="single"/>
        </w:rPr>
        <w:t xml:space="preserve">kaip 1 iš </w:t>
      </w:r>
      <w:r w:rsidR="008D3567" w:rsidRPr="00735954">
        <w:rPr>
          <w:sz w:val="22"/>
          <w:szCs w:val="22"/>
          <w:u w:val="single"/>
          <w:lang w:val="lt-LT"/>
        </w:rPr>
        <w:t>10</w:t>
      </w:r>
      <w:r w:rsidR="00A55CD4">
        <w:rPr>
          <w:sz w:val="22"/>
          <w:szCs w:val="22"/>
          <w:u w:val="single"/>
          <w:lang w:val="lt-LT"/>
        </w:rPr>
        <w:t> </w:t>
      </w:r>
      <w:r w:rsidR="008D3567" w:rsidRPr="00735954">
        <w:rPr>
          <w:sz w:val="22"/>
          <w:szCs w:val="22"/>
          <w:u w:val="single"/>
          <w:lang w:val="lt-LT"/>
        </w:rPr>
        <w:t>000</w:t>
      </w:r>
      <w:r w:rsidRPr="00735954">
        <w:rPr>
          <w:sz w:val="22"/>
          <w:szCs w:val="22"/>
          <w:u w:val="single"/>
        </w:rPr>
        <w:t xml:space="preserve"> </w:t>
      </w:r>
      <w:r w:rsidR="00A55CD4">
        <w:rPr>
          <w:sz w:val="22"/>
          <w:szCs w:val="22"/>
          <w:u w:val="single"/>
        </w:rPr>
        <w:t>asmenų</w:t>
      </w:r>
      <w:r w:rsidRPr="00735954">
        <w:rPr>
          <w:sz w:val="22"/>
          <w:szCs w:val="22"/>
          <w:u w:val="single"/>
        </w:rPr>
        <w:t>):</w:t>
      </w:r>
    </w:p>
    <w:p w14:paraId="2EA355BF" w14:textId="40CF122C" w:rsidR="00947D3D" w:rsidRPr="00735954" w:rsidRDefault="00947D3D" w:rsidP="006F43AF">
      <w:pPr>
        <w:widowControl w:val="0"/>
        <w:numPr>
          <w:ilvl w:val="0"/>
          <w:numId w:val="4"/>
        </w:numPr>
        <w:rPr>
          <w:sz w:val="22"/>
          <w:szCs w:val="22"/>
        </w:rPr>
      </w:pPr>
      <w:r w:rsidRPr="00735954">
        <w:rPr>
          <w:sz w:val="22"/>
          <w:szCs w:val="22"/>
        </w:rPr>
        <w:t>sumišimas, eozinofilinis plaučių uždegimas (reta plaučių uždegimo rūšis), rinitas (užsikimšusi nosis</w:t>
      </w:r>
      <w:r w:rsidR="002A4144" w:rsidRPr="00735954">
        <w:rPr>
          <w:sz w:val="22"/>
          <w:szCs w:val="22"/>
        </w:rPr>
        <w:t xml:space="preserve"> ar sloga</w:t>
      </w:r>
      <w:r w:rsidRPr="00735954">
        <w:rPr>
          <w:sz w:val="22"/>
          <w:szCs w:val="22"/>
        </w:rPr>
        <w:t xml:space="preserve">), </w:t>
      </w:r>
      <w:r w:rsidR="00661283" w:rsidRPr="00735954">
        <w:rPr>
          <w:rFonts w:eastAsia="Calibri"/>
          <w:sz w:val="22"/>
          <w:szCs w:val="22"/>
          <w:lang w:val="lt-LT" w:eastAsia="en-US"/>
        </w:rPr>
        <w:t xml:space="preserve">kraujo ląstelių kiekio pokyčiai (pvz.: maži baltųjų ir raudonųjų kraujo ląstelių kiekiai), hemoglobino </w:t>
      </w:r>
      <w:r w:rsidR="00D96181" w:rsidRPr="00735954">
        <w:rPr>
          <w:rFonts w:eastAsia="Calibri"/>
          <w:sz w:val="22"/>
          <w:szCs w:val="22"/>
          <w:lang w:val="lt-LT" w:eastAsia="en-US"/>
        </w:rPr>
        <w:t xml:space="preserve">ir hematokrito </w:t>
      </w:r>
      <w:r w:rsidR="00661283" w:rsidRPr="00735954">
        <w:rPr>
          <w:rFonts w:eastAsia="Calibri"/>
          <w:sz w:val="22"/>
          <w:szCs w:val="22"/>
          <w:lang w:val="lt-LT" w:eastAsia="en-US"/>
        </w:rPr>
        <w:t>koncentracijos kraujyje sumažėjimas, kraujo plokštelių kiekio sumažėjimas</w:t>
      </w:r>
      <w:r w:rsidR="00D96181" w:rsidRPr="00735954">
        <w:rPr>
          <w:rFonts w:eastAsia="Calibri"/>
          <w:sz w:val="22"/>
          <w:szCs w:val="22"/>
          <w:lang w:val="lt-LT" w:eastAsia="en-US"/>
        </w:rPr>
        <w:t xml:space="preserve">, </w:t>
      </w:r>
      <w:r w:rsidR="00661283" w:rsidRPr="00735954">
        <w:rPr>
          <w:rFonts w:eastAsia="Calibri"/>
          <w:sz w:val="22"/>
          <w:szCs w:val="22"/>
          <w:lang w:val="lt-LT" w:eastAsia="en-US"/>
        </w:rPr>
        <w:t>nenormali kepenų funkcija</w:t>
      </w:r>
      <w:r w:rsidRPr="00735954">
        <w:rPr>
          <w:sz w:val="22"/>
          <w:szCs w:val="22"/>
        </w:rPr>
        <w:t>.</w:t>
      </w:r>
    </w:p>
    <w:p w14:paraId="4B1D470B" w14:textId="49E5D063" w:rsidR="00947D3D" w:rsidRPr="00735954" w:rsidRDefault="00A55CD4" w:rsidP="006F43AF">
      <w:pPr>
        <w:widowControl w:val="0"/>
        <w:tabs>
          <w:tab w:val="left" w:pos="540"/>
        </w:tabs>
        <w:rPr>
          <w:sz w:val="22"/>
          <w:szCs w:val="22"/>
          <w:u w:val="single"/>
        </w:rPr>
      </w:pPr>
      <w:r w:rsidRPr="00A55CD4">
        <w:rPr>
          <w:sz w:val="22"/>
          <w:szCs w:val="22"/>
          <w:u w:val="single"/>
        </w:rPr>
        <w:t xml:space="preserve">Šalutinio poveikio reiškiniai, kurių </w:t>
      </w:r>
      <w:r>
        <w:rPr>
          <w:sz w:val="22"/>
          <w:szCs w:val="22"/>
          <w:u w:val="single"/>
        </w:rPr>
        <w:t>d</w:t>
      </w:r>
      <w:r w:rsidR="00947D3D" w:rsidRPr="00735954">
        <w:rPr>
          <w:sz w:val="22"/>
          <w:szCs w:val="22"/>
          <w:u w:val="single"/>
        </w:rPr>
        <w:t>ažnis nežinomas (negali būti įvertintas pagal turimus duomenis):</w:t>
      </w:r>
    </w:p>
    <w:p w14:paraId="3D3B55DA" w14:textId="31D61B8B" w:rsidR="00F84C96" w:rsidRPr="00735954" w:rsidRDefault="00947D3D" w:rsidP="006F43AF">
      <w:pPr>
        <w:widowControl w:val="0"/>
        <w:numPr>
          <w:ilvl w:val="0"/>
          <w:numId w:val="4"/>
        </w:numPr>
        <w:tabs>
          <w:tab w:val="left" w:pos="540"/>
        </w:tabs>
        <w:contextualSpacing/>
        <w:rPr>
          <w:rFonts w:eastAsia="Calibri"/>
          <w:sz w:val="22"/>
          <w:szCs w:val="22"/>
          <w:lang w:val="lt-LT" w:eastAsia="en-US"/>
        </w:rPr>
      </w:pPr>
      <w:r w:rsidRPr="00735954">
        <w:rPr>
          <w:sz w:val="22"/>
          <w:szCs w:val="22"/>
        </w:rPr>
        <w:t xml:space="preserve">nenormalūs širdies veiklos rodmenys </w:t>
      </w:r>
      <w:r w:rsidR="0085429A" w:rsidRPr="00735954">
        <w:rPr>
          <w:sz w:val="22"/>
          <w:szCs w:val="22"/>
          <w:lang w:val="lt-LT"/>
        </w:rPr>
        <w:t>elektrokardiogramoje</w:t>
      </w:r>
      <w:r w:rsidR="00F84C96" w:rsidRPr="00735954">
        <w:rPr>
          <w:sz w:val="22"/>
          <w:szCs w:val="22"/>
        </w:rPr>
        <w:t>,</w:t>
      </w:r>
      <w:r w:rsidR="00F84C96" w:rsidRPr="00735954">
        <w:rPr>
          <w:rFonts w:eastAsia="Calibri"/>
          <w:sz w:val="22"/>
          <w:szCs w:val="22"/>
          <w:lang w:val="lt-LT" w:eastAsia="en-US"/>
        </w:rPr>
        <w:t xml:space="preserve">laboratorinių tyrimų rodmenų pokyčiai, didelės šlapimo rūgšties koncentracijos ir didelės gliukozės koncentracijos kraujyje, trumparegystė (miopija), </w:t>
      </w:r>
      <w:r w:rsidR="002A4144" w:rsidRPr="00735954">
        <w:rPr>
          <w:rFonts w:eastAsia="Calibri"/>
          <w:sz w:val="22"/>
          <w:szCs w:val="22"/>
          <w:lang w:val="lt-LT" w:eastAsia="en-US"/>
        </w:rPr>
        <w:t>neryškus</w:t>
      </w:r>
      <w:r w:rsidR="00F84C96" w:rsidRPr="00735954">
        <w:rPr>
          <w:rFonts w:eastAsia="Calibri"/>
          <w:sz w:val="22"/>
          <w:szCs w:val="22"/>
          <w:lang w:val="lt-LT" w:eastAsia="en-US"/>
        </w:rPr>
        <w:t xml:space="preserve"> matymas, regėjimo sutrikimas</w:t>
      </w:r>
      <w:r w:rsidR="005833D7">
        <w:rPr>
          <w:rFonts w:eastAsia="Calibri"/>
          <w:sz w:val="22"/>
          <w:szCs w:val="22"/>
          <w:lang w:val="lt-LT" w:eastAsia="en-US"/>
        </w:rPr>
        <w:t>,</w:t>
      </w:r>
      <w:r w:rsidR="005833D7" w:rsidRPr="009F5C16">
        <w:rPr>
          <w:rFonts w:eastAsia="Calibri"/>
          <w:bCs/>
          <w:sz w:val="22"/>
          <w:szCs w:val="22"/>
          <w:lang w:val="lt-LT" w:eastAsia="en-US"/>
        </w:rPr>
        <w:t xml:space="preserve"> </w:t>
      </w:r>
      <w:r w:rsidR="005833D7">
        <w:rPr>
          <w:rFonts w:eastAsia="Calibri"/>
          <w:bCs/>
          <w:sz w:val="22"/>
          <w:szCs w:val="22"/>
          <w:lang w:val="lt-LT" w:eastAsia="en-US"/>
        </w:rPr>
        <w:t>r</w:t>
      </w:r>
      <w:r w:rsidR="005833D7" w:rsidRPr="00195462">
        <w:rPr>
          <w:rFonts w:eastAsia="Calibri"/>
          <w:bCs/>
          <w:sz w:val="22"/>
          <w:szCs w:val="22"/>
          <w:lang w:val="lt-LT" w:eastAsia="en-US"/>
        </w:rPr>
        <w:t>egos susilpnėjimas ir akių skausmas dėl padidėjusio spaudimo (galimi skysčio susikaupimo akies kraujagysliniame dangale (tarp gyslainės ir skleros) arba ūminės trumparegystės ar uždaro kampo glaukomos požymiai)</w:t>
      </w:r>
      <w:r w:rsidR="00F84C96" w:rsidRPr="00735954">
        <w:rPr>
          <w:rFonts w:eastAsia="Calibri"/>
          <w:sz w:val="22"/>
          <w:szCs w:val="22"/>
          <w:lang w:val="lt-LT" w:eastAsia="en-US"/>
        </w:rPr>
        <w:t>.</w:t>
      </w:r>
    </w:p>
    <w:p w14:paraId="05BB1AD4" w14:textId="58966E73" w:rsidR="00F84C96" w:rsidRPr="00735954" w:rsidRDefault="002A4144" w:rsidP="006F43AF">
      <w:pPr>
        <w:widowControl w:val="0"/>
        <w:numPr>
          <w:ilvl w:val="0"/>
          <w:numId w:val="64"/>
        </w:numPr>
        <w:ind w:left="567" w:right="-29" w:hanging="567"/>
        <w:rPr>
          <w:sz w:val="22"/>
          <w:szCs w:val="22"/>
        </w:rPr>
      </w:pPr>
      <w:r w:rsidRPr="00735954">
        <w:rPr>
          <w:sz w:val="22"/>
          <w:szCs w:val="22"/>
        </w:rPr>
        <w:t>r</w:t>
      </w:r>
      <w:r w:rsidR="00F84C96" w:rsidRPr="00735954">
        <w:rPr>
          <w:sz w:val="22"/>
          <w:szCs w:val="22"/>
        </w:rPr>
        <w:t>ankų arba kojų pirštų spalvos pakitimas, tirpulys ir skausmas (Reino fenomenas)</w:t>
      </w:r>
      <w:r w:rsidR="00F84C96" w:rsidRPr="00735954">
        <w:rPr>
          <w:sz w:val="22"/>
          <w:szCs w:val="22"/>
          <w:lang w:eastAsia="lt-LT"/>
        </w:rPr>
        <w:t>.</w:t>
      </w:r>
    </w:p>
    <w:p w14:paraId="1CF42CA7" w14:textId="77777777" w:rsidR="00FF0600" w:rsidRPr="00735954" w:rsidRDefault="00FF0600" w:rsidP="00735954">
      <w:pPr>
        <w:widowControl w:val="0"/>
        <w:rPr>
          <w:sz w:val="22"/>
          <w:szCs w:val="22"/>
        </w:rPr>
      </w:pPr>
    </w:p>
    <w:p w14:paraId="5E61D084" w14:textId="77777777" w:rsidR="00947D3D" w:rsidRPr="00735954" w:rsidRDefault="00947D3D" w:rsidP="006F43AF">
      <w:pPr>
        <w:widowControl w:val="0"/>
        <w:rPr>
          <w:sz w:val="22"/>
          <w:szCs w:val="22"/>
        </w:rPr>
      </w:pPr>
      <w:r w:rsidRPr="00735954">
        <w:rPr>
          <w:sz w:val="22"/>
          <w:szCs w:val="22"/>
        </w:rPr>
        <w:t>Gali atsirasti kraujo, inkstų, kepenų arba kasos sutrikimų ir pakisti laboratorinių (kraujo) tyrimų rodmenys. Gydytojas gali nurodyti atlikti kraujo tyrimus Jūsų būklei stebėti.</w:t>
      </w:r>
    </w:p>
    <w:p w14:paraId="69894D97" w14:textId="77777777" w:rsidR="00947D3D" w:rsidRPr="00735954" w:rsidRDefault="00947D3D" w:rsidP="006F43AF">
      <w:pPr>
        <w:widowControl w:val="0"/>
        <w:rPr>
          <w:sz w:val="22"/>
          <w:szCs w:val="22"/>
        </w:rPr>
      </w:pPr>
      <w:r w:rsidRPr="00735954">
        <w:rPr>
          <w:sz w:val="22"/>
          <w:szCs w:val="22"/>
        </w:rPr>
        <w:t>Kepenų nepakankamumo atveju (sergant kepenų ligomis) gali prasidėti kepenų encefalopatija (degeneracinė galvos smegenų liga).</w:t>
      </w:r>
    </w:p>
    <w:p w14:paraId="53727A70" w14:textId="77777777" w:rsidR="00947D3D" w:rsidRPr="00735954" w:rsidRDefault="00947D3D" w:rsidP="006F43AF">
      <w:pPr>
        <w:widowControl w:val="0"/>
        <w:rPr>
          <w:sz w:val="22"/>
          <w:szCs w:val="22"/>
        </w:rPr>
      </w:pPr>
    </w:p>
    <w:p w14:paraId="3E56C053" w14:textId="77777777" w:rsidR="00947D3D" w:rsidRPr="00735954" w:rsidRDefault="00947D3D" w:rsidP="006F43AF">
      <w:pPr>
        <w:widowControl w:val="0"/>
        <w:tabs>
          <w:tab w:val="left" w:pos="567"/>
        </w:tabs>
        <w:rPr>
          <w:b/>
          <w:snapToGrid w:val="0"/>
          <w:sz w:val="22"/>
          <w:szCs w:val="22"/>
        </w:rPr>
      </w:pPr>
      <w:r w:rsidRPr="00735954">
        <w:rPr>
          <w:b/>
          <w:noProof/>
          <w:snapToGrid w:val="0"/>
          <w:sz w:val="22"/>
          <w:szCs w:val="22"/>
        </w:rPr>
        <w:t>Pranešimas apie šalutinį poveikį</w:t>
      </w:r>
    </w:p>
    <w:p w14:paraId="211D183B" w14:textId="65FB9EFE" w:rsidR="00947D3D" w:rsidRPr="006F43AF" w:rsidRDefault="00947D3D" w:rsidP="006F43AF">
      <w:pPr>
        <w:widowControl w:val="0"/>
        <w:tabs>
          <w:tab w:val="left" w:pos="567"/>
        </w:tabs>
        <w:ind w:right="-449"/>
        <w:rPr>
          <w:sz w:val="22"/>
          <w:szCs w:val="22"/>
        </w:rPr>
      </w:pPr>
      <w:r w:rsidRPr="00735954">
        <w:rPr>
          <w:sz w:val="22"/>
          <w:szCs w:val="22"/>
        </w:rPr>
        <w:t>Jeigu pasireiškė šalutinis poveikis</w:t>
      </w:r>
      <w:r w:rsidRPr="00735954">
        <w:rPr>
          <w:noProof/>
          <w:snapToGrid w:val="0"/>
          <w:sz w:val="22"/>
          <w:szCs w:val="22"/>
        </w:rPr>
        <w:t>, įskaitant</w:t>
      </w:r>
      <w:r w:rsidRPr="00735954">
        <w:rPr>
          <w:sz w:val="22"/>
          <w:szCs w:val="22"/>
        </w:rPr>
        <w:t xml:space="preserve"> šiame lapelyje nenurodytą,</w:t>
      </w:r>
      <w:r w:rsidRPr="006F43AF">
        <w:rPr>
          <w:sz w:val="22"/>
          <w:szCs w:val="22"/>
        </w:rPr>
        <w:t xml:space="preserve"> pasakykite gydytojui arba vaistininkui.</w:t>
      </w:r>
      <w:r w:rsidRPr="006F43AF">
        <w:rPr>
          <w:noProof/>
          <w:snapToGrid w:val="0"/>
          <w:sz w:val="22"/>
          <w:szCs w:val="22"/>
        </w:rPr>
        <w:t xml:space="preserve"> </w:t>
      </w:r>
      <w:r w:rsidR="00A55CD4" w:rsidRPr="00A55CD4">
        <w:rPr>
          <w:noProof/>
          <w:snapToGrid w:val="0"/>
          <w:sz w:val="22"/>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74374E5F" w14:textId="77777777" w:rsidR="00947D3D" w:rsidRPr="006F43AF" w:rsidRDefault="00947D3D" w:rsidP="006F43AF">
      <w:pPr>
        <w:widowControl w:val="0"/>
        <w:rPr>
          <w:sz w:val="22"/>
          <w:szCs w:val="22"/>
        </w:rPr>
      </w:pPr>
    </w:p>
    <w:p w14:paraId="08C68289" w14:textId="77777777" w:rsidR="00947D3D" w:rsidRPr="006F43AF" w:rsidRDefault="00947D3D" w:rsidP="006F43AF">
      <w:pPr>
        <w:widowControl w:val="0"/>
        <w:rPr>
          <w:sz w:val="22"/>
          <w:szCs w:val="22"/>
        </w:rPr>
      </w:pPr>
    </w:p>
    <w:p w14:paraId="428A6429" w14:textId="77777777" w:rsidR="00947D3D" w:rsidRPr="006F43AF" w:rsidRDefault="00947D3D" w:rsidP="006F43AF">
      <w:pPr>
        <w:widowControl w:val="0"/>
        <w:ind w:left="567" w:hanging="567"/>
        <w:rPr>
          <w:b/>
          <w:sz w:val="22"/>
          <w:szCs w:val="22"/>
        </w:rPr>
      </w:pPr>
      <w:r w:rsidRPr="006F43AF">
        <w:rPr>
          <w:b/>
          <w:sz w:val="22"/>
          <w:szCs w:val="22"/>
        </w:rPr>
        <w:t>5.</w:t>
      </w:r>
      <w:r w:rsidRPr="006F43AF">
        <w:rPr>
          <w:b/>
          <w:sz w:val="22"/>
          <w:szCs w:val="22"/>
        </w:rPr>
        <w:tab/>
        <w:t>Kaip laikyti Co-Perineva</w:t>
      </w:r>
    </w:p>
    <w:p w14:paraId="5231610B" w14:textId="77777777" w:rsidR="00947D3D" w:rsidRPr="006F43AF" w:rsidRDefault="00947D3D" w:rsidP="006F43AF">
      <w:pPr>
        <w:widowControl w:val="0"/>
        <w:rPr>
          <w:sz w:val="22"/>
          <w:szCs w:val="22"/>
        </w:rPr>
      </w:pPr>
    </w:p>
    <w:p w14:paraId="4B64CF44" w14:textId="77777777" w:rsidR="00947D3D" w:rsidRPr="006F43AF" w:rsidRDefault="00947D3D" w:rsidP="006F43AF">
      <w:pPr>
        <w:widowControl w:val="0"/>
        <w:rPr>
          <w:sz w:val="22"/>
          <w:szCs w:val="22"/>
        </w:rPr>
      </w:pPr>
      <w:r w:rsidRPr="006F43AF">
        <w:rPr>
          <w:sz w:val="22"/>
          <w:szCs w:val="22"/>
        </w:rPr>
        <w:t>Šį vaistą laikykite vaikams nepastebimoje ir nepasiekiamoje vietoje.</w:t>
      </w:r>
    </w:p>
    <w:p w14:paraId="75704F99" w14:textId="77777777" w:rsidR="00947D3D" w:rsidRPr="006F43AF" w:rsidRDefault="00947D3D" w:rsidP="006F43AF">
      <w:pPr>
        <w:widowControl w:val="0"/>
        <w:rPr>
          <w:sz w:val="22"/>
          <w:szCs w:val="22"/>
        </w:rPr>
      </w:pPr>
    </w:p>
    <w:p w14:paraId="70AA8FFF" w14:textId="77777777" w:rsidR="00947D3D" w:rsidRPr="006F43AF" w:rsidRDefault="00947D3D" w:rsidP="006F43AF">
      <w:pPr>
        <w:widowControl w:val="0"/>
        <w:jc w:val="both"/>
        <w:rPr>
          <w:sz w:val="22"/>
          <w:szCs w:val="22"/>
        </w:rPr>
      </w:pPr>
      <w:r w:rsidRPr="006F43AF">
        <w:rPr>
          <w:sz w:val="22"/>
          <w:szCs w:val="22"/>
        </w:rPr>
        <w:t xml:space="preserve">Ant kartono dėžutės ir lizdinės plokštelės po </w:t>
      </w:r>
      <w:r w:rsidRPr="006F43AF">
        <w:rPr>
          <w:sz w:val="22"/>
          <w:szCs w:val="22"/>
          <w:highlight w:val="lightGray"/>
        </w:rPr>
        <w:t>„Tinka iki“</w:t>
      </w:r>
      <w:r w:rsidRPr="006F43AF">
        <w:rPr>
          <w:sz w:val="22"/>
          <w:szCs w:val="22"/>
        </w:rPr>
        <w:t>/„EXP“ nurodytam tinkamumo laikui pasibaigus, šio vaisto vartoti negalima. Vaistas tinkamas vartoti iki paskutinės nurodyto mėnesio dienos.</w:t>
      </w:r>
    </w:p>
    <w:p w14:paraId="5A632DBC" w14:textId="77777777" w:rsidR="00947D3D" w:rsidRPr="006F43AF" w:rsidRDefault="00947D3D" w:rsidP="006F43AF">
      <w:pPr>
        <w:widowControl w:val="0"/>
        <w:rPr>
          <w:sz w:val="22"/>
          <w:szCs w:val="22"/>
        </w:rPr>
      </w:pPr>
    </w:p>
    <w:p w14:paraId="29DE6821" w14:textId="77777777" w:rsidR="00947D3D" w:rsidRPr="006F43AF" w:rsidRDefault="00947D3D" w:rsidP="006F43AF">
      <w:pPr>
        <w:widowControl w:val="0"/>
        <w:rPr>
          <w:sz w:val="22"/>
          <w:szCs w:val="22"/>
        </w:rPr>
      </w:pPr>
      <w:r w:rsidRPr="006F43AF">
        <w:rPr>
          <w:sz w:val="22"/>
          <w:szCs w:val="22"/>
        </w:rPr>
        <w:t>Laikyti ne aukštesnėje kaip 25 °C temperatūroje.</w:t>
      </w:r>
    </w:p>
    <w:p w14:paraId="544D83DE" w14:textId="77777777" w:rsidR="00947D3D" w:rsidRPr="006F43AF" w:rsidRDefault="00947D3D" w:rsidP="006F43AF">
      <w:pPr>
        <w:widowControl w:val="0"/>
        <w:rPr>
          <w:sz w:val="22"/>
          <w:szCs w:val="22"/>
        </w:rPr>
      </w:pPr>
      <w:r w:rsidRPr="006F43AF">
        <w:rPr>
          <w:sz w:val="22"/>
          <w:szCs w:val="22"/>
        </w:rPr>
        <w:t xml:space="preserve">Laikyti gamintojo pakuotėje, kad </w:t>
      </w:r>
      <w:r w:rsidR="00F810E6" w:rsidRPr="006F43AF">
        <w:rPr>
          <w:sz w:val="22"/>
          <w:szCs w:val="22"/>
        </w:rPr>
        <w:t>vaistas</w:t>
      </w:r>
      <w:r w:rsidRPr="006F43AF">
        <w:rPr>
          <w:sz w:val="22"/>
          <w:szCs w:val="22"/>
        </w:rPr>
        <w:t xml:space="preserve"> būtų apsaugotas nuo drėgmės.</w:t>
      </w:r>
    </w:p>
    <w:p w14:paraId="3CC8B93C" w14:textId="77777777" w:rsidR="00947D3D" w:rsidRPr="006F43AF" w:rsidRDefault="00947D3D" w:rsidP="006F43AF">
      <w:pPr>
        <w:widowControl w:val="0"/>
        <w:rPr>
          <w:sz w:val="22"/>
          <w:szCs w:val="22"/>
        </w:rPr>
      </w:pPr>
    </w:p>
    <w:p w14:paraId="7B77079D" w14:textId="77777777" w:rsidR="00947D3D" w:rsidRPr="006F43AF" w:rsidRDefault="00947D3D" w:rsidP="006F43AF">
      <w:pPr>
        <w:widowControl w:val="0"/>
        <w:rPr>
          <w:sz w:val="22"/>
          <w:szCs w:val="22"/>
        </w:rPr>
      </w:pPr>
      <w:r w:rsidRPr="006F43AF">
        <w:rPr>
          <w:sz w:val="22"/>
          <w:szCs w:val="22"/>
        </w:rPr>
        <w:t xml:space="preserve">Vaistų negalima </w:t>
      </w:r>
      <w:r w:rsidR="0085429A" w:rsidRPr="006F43AF">
        <w:rPr>
          <w:sz w:val="22"/>
          <w:szCs w:val="22"/>
          <w:lang w:val="lt-LT"/>
        </w:rPr>
        <w:t>išmesti</w:t>
      </w:r>
      <w:r w:rsidRPr="006F43AF">
        <w:rPr>
          <w:sz w:val="22"/>
          <w:szCs w:val="22"/>
        </w:rPr>
        <w:t xml:space="preserve"> į kanalizaciją arba su buitinėmis atliekomis. Kaip </w:t>
      </w:r>
      <w:r w:rsidR="0085429A" w:rsidRPr="006F43AF">
        <w:rPr>
          <w:sz w:val="22"/>
          <w:szCs w:val="22"/>
          <w:lang w:val="lt-LT"/>
        </w:rPr>
        <w:t>išmesti</w:t>
      </w:r>
      <w:r w:rsidRPr="006F43AF">
        <w:rPr>
          <w:sz w:val="22"/>
          <w:szCs w:val="22"/>
        </w:rPr>
        <w:t xml:space="preserve"> nereikalingus vaistus, klauskite vaistininko. Šios priemonės padės apsaugoti aplinką.</w:t>
      </w:r>
    </w:p>
    <w:p w14:paraId="206C038E" w14:textId="77777777" w:rsidR="00947D3D" w:rsidRPr="006F43AF" w:rsidRDefault="00947D3D" w:rsidP="006F43AF">
      <w:pPr>
        <w:widowControl w:val="0"/>
        <w:rPr>
          <w:sz w:val="22"/>
          <w:szCs w:val="22"/>
        </w:rPr>
      </w:pPr>
    </w:p>
    <w:p w14:paraId="6AD11941" w14:textId="77777777" w:rsidR="00947D3D" w:rsidRPr="006F43AF" w:rsidRDefault="00947D3D" w:rsidP="006F43AF">
      <w:pPr>
        <w:widowControl w:val="0"/>
        <w:rPr>
          <w:sz w:val="22"/>
          <w:szCs w:val="22"/>
        </w:rPr>
      </w:pPr>
    </w:p>
    <w:p w14:paraId="72C2B511" w14:textId="77777777" w:rsidR="00947D3D" w:rsidRPr="006F43AF" w:rsidRDefault="00947D3D" w:rsidP="006F43AF">
      <w:pPr>
        <w:widowControl w:val="0"/>
        <w:ind w:left="567" w:hanging="567"/>
        <w:rPr>
          <w:b/>
          <w:sz w:val="22"/>
          <w:szCs w:val="22"/>
        </w:rPr>
      </w:pPr>
      <w:r w:rsidRPr="006F43AF">
        <w:rPr>
          <w:b/>
          <w:sz w:val="22"/>
          <w:szCs w:val="22"/>
        </w:rPr>
        <w:t>6.</w:t>
      </w:r>
      <w:r w:rsidRPr="006F43AF">
        <w:rPr>
          <w:b/>
          <w:sz w:val="22"/>
          <w:szCs w:val="22"/>
        </w:rPr>
        <w:tab/>
        <w:t>Pakuotės turinys ir kita informacija</w:t>
      </w:r>
    </w:p>
    <w:p w14:paraId="32A94117" w14:textId="77777777" w:rsidR="00947D3D" w:rsidRPr="006F43AF" w:rsidRDefault="00947D3D" w:rsidP="006F43AF">
      <w:pPr>
        <w:widowControl w:val="0"/>
        <w:rPr>
          <w:sz w:val="22"/>
          <w:szCs w:val="22"/>
        </w:rPr>
      </w:pPr>
    </w:p>
    <w:p w14:paraId="2232E932" w14:textId="77777777" w:rsidR="00947D3D" w:rsidRPr="006F43AF" w:rsidRDefault="00947D3D" w:rsidP="006F43AF">
      <w:pPr>
        <w:widowControl w:val="0"/>
        <w:rPr>
          <w:b/>
          <w:sz w:val="22"/>
          <w:szCs w:val="22"/>
        </w:rPr>
      </w:pPr>
      <w:r w:rsidRPr="006F43AF">
        <w:rPr>
          <w:b/>
          <w:sz w:val="22"/>
          <w:szCs w:val="22"/>
        </w:rPr>
        <w:t>Co-Perineva sudėtis</w:t>
      </w:r>
    </w:p>
    <w:p w14:paraId="1628F4D7" w14:textId="77777777" w:rsidR="00947D3D" w:rsidRPr="006F43AF" w:rsidRDefault="00947D3D" w:rsidP="006F43AF">
      <w:pPr>
        <w:widowControl w:val="0"/>
        <w:rPr>
          <w:sz w:val="22"/>
          <w:szCs w:val="22"/>
        </w:rPr>
      </w:pPr>
    </w:p>
    <w:p w14:paraId="3C458F22" w14:textId="77777777" w:rsidR="00947D3D" w:rsidRPr="006F43AF" w:rsidRDefault="00947D3D" w:rsidP="006F43AF">
      <w:pPr>
        <w:widowControl w:val="0"/>
        <w:numPr>
          <w:ilvl w:val="0"/>
          <w:numId w:val="16"/>
        </w:numPr>
        <w:tabs>
          <w:tab w:val="clear" w:pos="567"/>
        </w:tabs>
        <w:rPr>
          <w:sz w:val="22"/>
          <w:szCs w:val="22"/>
        </w:rPr>
      </w:pPr>
      <w:r w:rsidRPr="006F43AF">
        <w:rPr>
          <w:sz w:val="22"/>
          <w:szCs w:val="22"/>
        </w:rPr>
        <w:t>Veikliosios medžiagos yra tert-butilamino perindoprilis ir indapamidas. Kiekvienoje tabletėje yra 4 mg tert-butilamino perindoprilio, atitinkančio 3,34 mg perindoprilio</w:t>
      </w:r>
      <w:r w:rsidR="0085429A" w:rsidRPr="006F43AF">
        <w:rPr>
          <w:sz w:val="22"/>
          <w:szCs w:val="22"/>
          <w:lang w:val="lt-LT"/>
        </w:rPr>
        <w:t>,</w:t>
      </w:r>
      <w:r w:rsidRPr="006F43AF">
        <w:rPr>
          <w:sz w:val="22"/>
          <w:szCs w:val="22"/>
        </w:rPr>
        <w:t xml:space="preserve"> ir 1,25 mg indapamido.</w:t>
      </w:r>
    </w:p>
    <w:p w14:paraId="5390D993" w14:textId="5B2274D4" w:rsidR="00947D3D" w:rsidRPr="006F43AF" w:rsidRDefault="00947D3D" w:rsidP="006F43AF">
      <w:pPr>
        <w:widowControl w:val="0"/>
        <w:numPr>
          <w:ilvl w:val="0"/>
          <w:numId w:val="16"/>
        </w:numPr>
        <w:tabs>
          <w:tab w:val="clear" w:pos="567"/>
        </w:tabs>
        <w:rPr>
          <w:sz w:val="22"/>
          <w:szCs w:val="22"/>
        </w:rPr>
      </w:pPr>
      <w:r w:rsidRPr="006F43AF">
        <w:rPr>
          <w:sz w:val="22"/>
          <w:szCs w:val="22"/>
        </w:rPr>
        <w:t>Pagalbinės medžiagos yra kalcio chloridas heksahidratas, laktozė monohidratas, krospovidonas, mikrokristalinė celiuliozė, natrio-vandenilio karbonatas, koloidinis hidratuotas silicio dioksidas, magnio stearatas.</w:t>
      </w:r>
      <w:r w:rsidR="00C62B0C" w:rsidRPr="006F43AF">
        <w:rPr>
          <w:sz w:val="22"/>
          <w:szCs w:val="22"/>
        </w:rPr>
        <w:t xml:space="preserve"> Žr. 2 skyrių „Co-Perineva sudėtyje yra laktozės ir natrio“.</w:t>
      </w:r>
    </w:p>
    <w:p w14:paraId="76F7CE84" w14:textId="77777777" w:rsidR="00947D3D" w:rsidRPr="006F43AF" w:rsidRDefault="00947D3D" w:rsidP="006F43AF">
      <w:pPr>
        <w:widowControl w:val="0"/>
        <w:rPr>
          <w:b/>
          <w:sz w:val="22"/>
          <w:szCs w:val="22"/>
        </w:rPr>
      </w:pPr>
    </w:p>
    <w:p w14:paraId="1BBA904C" w14:textId="77777777" w:rsidR="00947D3D" w:rsidRPr="006F43AF" w:rsidRDefault="00947D3D" w:rsidP="006F43AF">
      <w:pPr>
        <w:widowControl w:val="0"/>
        <w:rPr>
          <w:b/>
          <w:sz w:val="22"/>
          <w:szCs w:val="22"/>
        </w:rPr>
      </w:pPr>
      <w:r w:rsidRPr="006F43AF">
        <w:rPr>
          <w:b/>
          <w:sz w:val="22"/>
          <w:szCs w:val="22"/>
        </w:rPr>
        <w:t>Co-Perineva išvaizda ir kiekis pakuotėje</w:t>
      </w:r>
    </w:p>
    <w:p w14:paraId="5F3E6E47" w14:textId="77777777" w:rsidR="00947D3D" w:rsidRPr="006F43AF" w:rsidRDefault="00947D3D" w:rsidP="006F43AF">
      <w:pPr>
        <w:widowControl w:val="0"/>
        <w:rPr>
          <w:sz w:val="22"/>
          <w:szCs w:val="22"/>
        </w:rPr>
      </w:pPr>
    </w:p>
    <w:p w14:paraId="79197C3F" w14:textId="77777777" w:rsidR="00947D3D" w:rsidRPr="006F43AF" w:rsidRDefault="00947D3D" w:rsidP="006F43AF">
      <w:pPr>
        <w:widowControl w:val="0"/>
        <w:rPr>
          <w:sz w:val="22"/>
          <w:szCs w:val="22"/>
        </w:rPr>
      </w:pPr>
      <w:r w:rsidRPr="006F43AF">
        <w:rPr>
          <w:sz w:val="22"/>
          <w:szCs w:val="22"/>
        </w:rPr>
        <w:t>Co-Perineva tabletė yra balta ar beveik balta, apvali, šiek tiek abipus išgaubta, nuožulniais kraštais, vienoje pusėje yra vagelė. Vagelė skirta tik tabletei perlaužti, kad būtų lengviau nuryti, bet ne jai padalyti į lygias dozes.</w:t>
      </w:r>
    </w:p>
    <w:p w14:paraId="61C070A6" w14:textId="77777777" w:rsidR="00947D3D" w:rsidRPr="006F43AF" w:rsidRDefault="00947D3D" w:rsidP="006F43AF">
      <w:pPr>
        <w:widowControl w:val="0"/>
        <w:rPr>
          <w:sz w:val="22"/>
          <w:szCs w:val="22"/>
        </w:rPr>
      </w:pPr>
    </w:p>
    <w:p w14:paraId="2EAE8292" w14:textId="77777777" w:rsidR="00947D3D" w:rsidRPr="006F43AF" w:rsidRDefault="00947D3D" w:rsidP="006F43AF">
      <w:pPr>
        <w:widowControl w:val="0"/>
        <w:rPr>
          <w:sz w:val="22"/>
          <w:szCs w:val="22"/>
        </w:rPr>
      </w:pPr>
      <w:r w:rsidRPr="006F43AF">
        <w:rPr>
          <w:sz w:val="22"/>
          <w:szCs w:val="22"/>
        </w:rPr>
        <w:t xml:space="preserve">Tabletės </w:t>
      </w:r>
      <w:r w:rsidR="0085429A" w:rsidRPr="006F43AF">
        <w:rPr>
          <w:sz w:val="22"/>
          <w:szCs w:val="22"/>
          <w:lang w:val="lt-LT"/>
        </w:rPr>
        <w:t>tiekiamos</w:t>
      </w:r>
      <w:r w:rsidRPr="006F43AF">
        <w:rPr>
          <w:sz w:val="22"/>
          <w:szCs w:val="22"/>
        </w:rPr>
        <w:t xml:space="preserve"> kartoninėmis dėžutėmis. Dėžutėje yra 14, 20, 28, 30, 50, 56, 60, 90 arba 100 tablečių lizdinėse plokštelėse.</w:t>
      </w:r>
    </w:p>
    <w:p w14:paraId="77D3F4F3" w14:textId="77777777" w:rsidR="00947D3D" w:rsidRPr="006F43AF" w:rsidRDefault="00947D3D" w:rsidP="006F43AF">
      <w:pPr>
        <w:widowControl w:val="0"/>
        <w:rPr>
          <w:sz w:val="22"/>
          <w:szCs w:val="22"/>
        </w:rPr>
      </w:pPr>
      <w:r w:rsidRPr="006F43AF">
        <w:rPr>
          <w:sz w:val="22"/>
          <w:szCs w:val="22"/>
        </w:rPr>
        <w:t>Gali būti tiekiamos ne visų dydžių pakuotės.</w:t>
      </w:r>
    </w:p>
    <w:p w14:paraId="19690D49" w14:textId="77777777" w:rsidR="00947D3D" w:rsidRPr="006F43AF" w:rsidRDefault="00947D3D" w:rsidP="006F43AF">
      <w:pPr>
        <w:widowControl w:val="0"/>
        <w:rPr>
          <w:sz w:val="22"/>
          <w:szCs w:val="22"/>
        </w:rPr>
      </w:pPr>
    </w:p>
    <w:p w14:paraId="6E2F587F" w14:textId="77777777" w:rsidR="0085429A" w:rsidRPr="006F43AF" w:rsidRDefault="00947D3D" w:rsidP="006F43AF">
      <w:pPr>
        <w:widowControl w:val="0"/>
        <w:rPr>
          <w:b/>
          <w:sz w:val="22"/>
          <w:szCs w:val="22"/>
          <w:lang w:val="lt-LT"/>
        </w:rPr>
      </w:pPr>
      <w:r w:rsidRPr="006F43AF">
        <w:rPr>
          <w:b/>
          <w:sz w:val="22"/>
          <w:szCs w:val="22"/>
        </w:rPr>
        <w:t>Registruotojas</w:t>
      </w:r>
      <w:r w:rsidR="0085429A" w:rsidRPr="006F43AF">
        <w:rPr>
          <w:b/>
          <w:sz w:val="22"/>
          <w:szCs w:val="22"/>
          <w:lang w:val="lt-LT"/>
        </w:rPr>
        <w:t xml:space="preserve"> ir gamintojas</w:t>
      </w:r>
    </w:p>
    <w:p w14:paraId="2962FC12" w14:textId="77777777" w:rsidR="00947D3D" w:rsidRPr="006F43AF" w:rsidRDefault="00F810E6" w:rsidP="006F43AF">
      <w:pPr>
        <w:widowControl w:val="0"/>
        <w:tabs>
          <w:tab w:val="left" w:pos="567"/>
        </w:tabs>
        <w:jc w:val="both"/>
        <w:rPr>
          <w:sz w:val="22"/>
          <w:szCs w:val="22"/>
        </w:rPr>
      </w:pPr>
      <w:r w:rsidRPr="006F43AF">
        <w:rPr>
          <w:sz w:val="22"/>
          <w:szCs w:val="22"/>
        </w:rPr>
        <w:t>KRKA</w:t>
      </w:r>
      <w:r w:rsidR="00947D3D" w:rsidRPr="006F43AF">
        <w:rPr>
          <w:sz w:val="22"/>
          <w:szCs w:val="22"/>
        </w:rPr>
        <w:t>, d.d., Novo mesto</w:t>
      </w:r>
    </w:p>
    <w:p w14:paraId="556D02CC" w14:textId="77777777" w:rsidR="0085429A" w:rsidRPr="006F43AF" w:rsidRDefault="0085429A" w:rsidP="006F43AF">
      <w:pPr>
        <w:widowControl w:val="0"/>
        <w:tabs>
          <w:tab w:val="left" w:pos="567"/>
        </w:tabs>
        <w:jc w:val="both"/>
        <w:rPr>
          <w:sz w:val="22"/>
          <w:szCs w:val="22"/>
          <w:lang w:val="lt-LT"/>
        </w:rPr>
      </w:pPr>
      <w:r w:rsidRPr="006F43AF">
        <w:rPr>
          <w:sz w:val="22"/>
          <w:szCs w:val="22"/>
          <w:lang w:val="lt-LT"/>
        </w:rPr>
        <w:t>Šmarješka cesta 6</w:t>
      </w:r>
    </w:p>
    <w:p w14:paraId="52113828" w14:textId="77777777" w:rsidR="0085429A" w:rsidRPr="006F43AF" w:rsidRDefault="0085429A" w:rsidP="006F43AF">
      <w:pPr>
        <w:widowControl w:val="0"/>
        <w:tabs>
          <w:tab w:val="left" w:pos="567"/>
        </w:tabs>
        <w:jc w:val="both"/>
        <w:rPr>
          <w:sz w:val="22"/>
          <w:szCs w:val="22"/>
          <w:lang w:val="lt-LT"/>
        </w:rPr>
      </w:pPr>
      <w:r w:rsidRPr="006F43AF">
        <w:rPr>
          <w:sz w:val="22"/>
          <w:szCs w:val="22"/>
          <w:lang w:val="lt-LT"/>
        </w:rPr>
        <w:t>8501 Novo mesto</w:t>
      </w:r>
    </w:p>
    <w:p w14:paraId="79A42D85" w14:textId="77777777" w:rsidR="0085429A" w:rsidRPr="006F43AF" w:rsidRDefault="0085429A" w:rsidP="006F43AF">
      <w:pPr>
        <w:widowControl w:val="0"/>
        <w:tabs>
          <w:tab w:val="left" w:pos="567"/>
        </w:tabs>
        <w:jc w:val="both"/>
        <w:rPr>
          <w:sz w:val="22"/>
          <w:szCs w:val="22"/>
          <w:lang w:val="lt-LT"/>
        </w:rPr>
      </w:pPr>
      <w:r w:rsidRPr="006F43AF">
        <w:rPr>
          <w:sz w:val="22"/>
          <w:szCs w:val="22"/>
          <w:lang w:val="lt-LT"/>
        </w:rPr>
        <w:t>Slovėnija</w:t>
      </w:r>
    </w:p>
    <w:p w14:paraId="2A734319" w14:textId="77777777" w:rsidR="0085429A" w:rsidRPr="006F43AF" w:rsidRDefault="0085429A" w:rsidP="006F43AF">
      <w:pPr>
        <w:widowControl w:val="0"/>
        <w:rPr>
          <w:sz w:val="22"/>
          <w:szCs w:val="22"/>
          <w:lang w:val="lt-LT"/>
        </w:rPr>
      </w:pPr>
    </w:p>
    <w:p w14:paraId="22E1F29F" w14:textId="77777777" w:rsidR="00947D3D" w:rsidRPr="006F43AF" w:rsidRDefault="00947D3D" w:rsidP="006F43AF">
      <w:pPr>
        <w:widowControl w:val="0"/>
        <w:rPr>
          <w:sz w:val="22"/>
          <w:szCs w:val="22"/>
        </w:rPr>
      </w:pPr>
      <w:r w:rsidRPr="006F43AF">
        <w:rPr>
          <w:sz w:val="22"/>
          <w:szCs w:val="22"/>
        </w:rPr>
        <w:t>Jeigu apie šį vaistą norite sužinoti daugiau, kreipkitės į vietinį registruotojo atstovą.</w:t>
      </w:r>
    </w:p>
    <w:p w14:paraId="51257DC0" w14:textId="77777777" w:rsidR="00947D3D" w:rsidRPr="006F43AF" w:rsidRDefault="00947D3D" w:rsidP="006F43AF">
      <w:pPr>
        <w:widowControl w:val="0"/>
        <w:rPr>
          <w:sz w:val="22"/>
          <w:szCs w:val="22"/>
        </w:rPr>
      </w:pPr>
    </w:p>
    <w:tbl>
      <w:tblPr>
        <w:tblW w:w="4678" w:type="dxa"/>
        <w:tblInd w:w="-34" w:type="dxa"/>
        <w:tblLayout w:type="fixed"/>
        <w:tblLook w:val="0000" w:firstRow="0" w:lastRow="0" w:firstColumn="0" w:lastColumn="0" w:noHBand="0" w:noVBand="0"/>
      </w:tblPr>
      <w:tblGrid>
        <w:gridCol w:w="4678"/>
      </w:tblGrid>
      <w:tr w:rsidR="00947D3D" w:rsidRPr="006F43AF" w14:paraId="33F15C07" w14:textId="77777777" w:rsidTr="00164874">
        <w:tc>
          <w:tcPr>
            <w:tcW w:w="4678" w:type="dxa"/>
          </w:tcPr>
          <w:tbl>
            <w:tblPr>
              <w:tblW w:w="4678" w:type="dxa"/>
              <w:tblLayout w:type="fixed"/>
              <w:tblLook w:val="0000" w:firstRow="0" w:lastRow="0" w:firstColumn="0" w:lastColumn="0" w:noHBand="0" w:noVBand="0"/>
            </w:tblPr>
            <w:tblGrid>
              <w:gridCol w:w="4678"/>
            </w:tblGrid>
            <w:tr w:rsidR="00947D3D" w:rsidRPr="006F43AF" w14:paraId="3FB700FF" w14:textId="77777777" w:rsidTr="00164874">
              <w:tc>
                <w:tcPr>
                  <w:tcW w:w="4678" w:type="dxa"/>
                </w:tcPr>
                <w:p w14:paraId="26560D3D" w14:textId="77777777" w:rsidR="00947D3D" w:rsidRPr="006F43AF" w:rsidRDefault="00947D3D" w:rsidP="006F43AF">
                  <w:pPr>
                    <w:widowControl w:val="0"/>
                    <w:rPr>
                      <w:sz w:val="22"/>
                      <w:szCs w:val="22"/>
                    </w:rPr>
                  </w:pPr>
                  <w:r w:rsidRPr="006F43AF">
                    <w:rPr>
                      <w:sz w:val="22"/>
                      <w:szCs w:val="22"/>
                    </w:rPr>
                    <w:t>UAB KRKA Lietuva</w:t>
                  </w:r>
                </w:p>
                <w:p w14:paraId="4E469282" w14:textId="77777777" w:rsidR="00947D3D" w:rsidRPr="006F43AF" w:rsidRDefault="00947D3D" w:rsidP="006F43AF">
                  <w:pPr>
                    <w:widowControl w:val="0"/>
                    <w:rPr>
                      <w:sz w:val="22"/>
                      <w:szCs w:val="22"/>
                    </w:rPr>
                  </w:pPr>
                  <w:r w:rsidRPr="006F43AF">
                    <w:rPr>
                      <w:sz w:val="22"/>
                      <w:szCs w:val="22"/>
                    </w:rPr>
                    <w:t>Senasis Ukmergės kelias 4,</w:t>
                  </w:r>
                </w:p>
                <w:p w14:paraId="046F6BA8" w14:textId="77777777" w:rsidR="00947D3D" w:rsidRPr="006F43AF" w:rsidRDefault="00947D3D" w:rsidP="006F43AF">
                  <w:pPr>
                    <w:widowControl w:val="0"/>
                    <w:rPr>
                      <w:sz w:val="22"/>
                      <w:szCs w:val="22"/>
                    </w:rPr>
                  </w:pPr>
                  <w:r w:rsidRPr="006F43AF">
                    <w:rPr>
                      <w:sz w:val="22"/>
                      <w:szCs w:val="22"/>
                    </w:rPr>
                    <w:t>Užubalių km.,Vilniaus r.</w:t>
                  </w:r>
                </w:p>
                <w:p w14:paraId="4181CB1F" w14:textId="77777777" w:rsidR="00947D3D" w:rsidRPr="006F43AF" w:rsidRDefault="00947D3D" w:rsidP="006F43AF">
                  <w:pPr>
                    <w:widowControl w:val="0"/>
                    <w:rPr>
                      <w:sz w:val="22"/>
                      <w:szCs w:val="22"/>
                    </w:rPr>
                  </w:pPr>
                  <w:r w:rsidRPr="006F43AF">
                    <w:rPr>
                      <w:sz w:val="22"/>
                      <w:szCs w:val="22"/>
                    </w:rPr>
                    <w:t>LT - 14013</w:t>
                  </w:r>
                </w:p>
                <w:p w14:paraId="2B5A3BDB" w14:textId="77777777" w:rsidR="00947D3D" w:rsidRPr="006F43AF" w:rsidRDefault="00947D3D" w:rsidP="006F43AF">
                  <w:pPr>
                    <w:widowControl w:val="0"/>
                    <w:rPr>
                      <w:sz w:val="22"/>
                      <w:szCs w:val="22"/>
                    </w:rPr>
                  </w:pPr>
                  <w:r w:rsidRPr="006F43AF">
                    <w:rPr>
                      <w:sz w:val="22"/>
                      <w:szCs w:val="22"/>
                    </w:rPr>
                    <w:t>Tel. + 370 5 236 27 40</w:t>
                  </w:r>
                </w:p>
              </w:tc>
            </w:tr>
          </w:tbl>
          <w:p w14:paraId="6AAE1891" w14:textId="77777777" w:rsidR="00947D3D" w:rsidRPr="006F43AF" w:rsidRDefault="00947D3D" w:rsidP="006F43AF">
            <w:pPr>
              <w:widowControl w:val="0"/>
              <w:tabs>
                <w:tab w:val="left" w:pos="-720"/>
              </w:tabs>
              <w:rPr>
                <w:sz w:val="22"/>
                <w:szCs w:val="22"/>
              </w:rPr>
            </w:pPr>
          </w:p>
        </w:tc>
      </w:tr>
    </w:tbl>
    <w:p w14:paraId="4D643ADB" w14:textId="77777777" w:rsidR="00947D3D" w:rsidRPr="006F43AF" w:rsidRDefault="00947D3D" w:rsidP="006F43AF">
      <w:pPr>
        <w:widowControl w:val="0"/>
        <w:rPr>
          <w:b/>
          <w:sz w:val="22"/>
          <w:szCs w:val="22"/>
        </w:rPr>
      </w:pPr>
    </w:p>
    <w:p w14:paraId="1932B3E2" w14:textId="010F7535" w:rsidR="0085429A" w:rsidRPr="006F43AF" w:rsidRDefault="0085429A" w:rsidP="006F43AF">
      <w:pPr>
        <w:widowControl w:val="0"/>
        <w:rPr>
          <w:b/>
          <w:sz w:val="22"/>
          <w:szCs w:val="22"/>
          <w:lang w:val="lt-LT"/>
        </w:rPr>
      </w:pPr>
      <w:r w:rsidRPr="006F43AF">
        <w:rPr>
          <w:b/>
          <w:sz w:val="22"/>
          <w:szCs w:val="22"/>
          <w:lang w:val="lt-LT"/>
        </w:rPr>
        <w:t xml:space="preserve">Šis vaistas </w:t>
      </w:r>
      <w:r w:rsidR="00A55CD4" w:rsidRPr="00A55CD4">
        <w:rPr>
          <w:b/>
          <w:sz w:val="22"/>
          <w:szCs w:val="22"/>
          <w:lang w:val="lt-LT"/>
        </w:rPr>
        <w:t>Europos ekonominės erdvės</w:t>
      </w:r>
      <w:r w:rsidRPr="006F43AF">
        <w:rPr>
          <w:b/>
          <w:sz w:val="22"/>
          <w:szCs w:val="22"/>
          <w:lang w:val="lt-LT"/>
        </w:rPr>
        <w:t xml:space="preserve"> valstybėse narėse registruotas</w:t>
      </w:r>
      <w:r w:rsidRPr="006F43AF" w:rsidDel="00DC45A6">
        <w:rPr>
          <w:b/>
          <w:sz w:val="22"/>
          <w:szCs w:val="22"/>
          <w:lang w:val="lt-LT"/>
        </w:rPr>
        <w:t xml:space="preserve"> </w:t>
      </w:r>
      <w:r w:rsidRPr="006F43AF">
        <w:rPr>
          <w:b/>
          <w:sz w:val="22"/>
          <w:szCs w:val="22"/>
          <w:lang w:val="lt-LT"/>
        </w:rPr>
        <w:t>tokiais pavadinimais.</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544"/>
      </w:tblGrid>
      <w:tr w:rsidR="00A55CD4" w:rsidRPr="006F43AF" w14:paraId="07BDDE09" w14:textId="77777777" w:rsidTr="00FD0361">
        <w:tc>
          <w:tcPr>
            <w:tcW w:w="2835" w:type="dxa"/>
            <w:tcBorders>
              <w:top w:val="single" w:sz="4" w:space="0" w:color="auto"/>
              <w:left w:val="single" w:sz="4" w:space="0" w:color="auto"/>
              <w:bottom w:val="single" w:sz="4" w:space="0" w:color="auto"/>
              <w:right w:val="single" w:sz="4" w:space="0" w:color="auto"/>
            </w:tcBorders>
            <w:shd w:val="clear" w:color="auto" w:fill="auto"/>
          </w:tcPr>
          <w:p w14:paraId="6EEE29B9" w14:textId="730675C4" w:rsidR="00A55CD4" w:rsidRPr="006F43AF" w:rsidRDefault="00A55CD4" w:rsidP="006F43AF">
            <w:pPr>
              <w:widowControl w:val="0"/>
              <w:numPr>
                <w:ilvl w:val="12"/>
                <w:numId w:val="0"/>
              </w:numPr>
              <w:tabs>
                <w:tab w:val="left" w:pos="708"/>
              </w:tabs>
              <w:ind w:right="-2"/>
              <w:rPr>
                <w:sz w:val="22"/>
                <w:szCs w:val="22"/>
                <w:lang w:val="lt-LT"/>
              </w:rPr>
            </w:pPr>
            <w:r w:rsidRPr="00A55CD4">
              <w:rPr>
                <w:sz w:val="22"/>
                <w:szCs w:val="22"/>
                <w:lang w:val="lt-LT"/>
              </w:rPr>
              <w:t>Valstybės narės pavadinimas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1C3987D" w14:textId="0BDAFE07" w:rsidR="00A55CD4" w:rsidRPr="006F43AF" w:rsidRDefault="00A55CD4" w:rsidP="006F43AF">
            <w:pPr>
              <w:widowControl w:val="0"/>
              <w:numPr>
                <w:ilvl w:val="12"/>
                <w:numId w:val="0"/>
              </w:numPr>
              <w:tabs>
                <w:tab w:val="left" w:pos="708"/>
              </w:tabs>
              <w:ind w:right="-2"/>
              <w:rPr>
                <w:sz w:val="22"/>
                <w:szCs w:val="22"/>
                <w:lang w:val="lt-LT"/>
              </w:rPr>
            </w:pPr>
            <w:r w:rsidRPr="00A55CD4">
              <w:rPr>
                <w:sz w:val="22"/>
                <w:szCs w:val="22"/>
                <w:lang w:val="lt-LT"/>
              </w:rPr>
              <w:t>Vaisto pavadinimas</w:t>
            </w:r>
          </w:p>
        </w:tc>
      </w:tr>
      <w:tr w:rsidR="0085429A" w:rsidRPr="006F43AF" w14:paraId="3858D4D7" w14:textId="77777777" w:rsidTr="00FD0361">
        <w:tc>
          <w:tcPr>
            <w:tcW w:w="2835" w:type="dxa"/>
            <w:tcBorders>
              <w:top w:val="single" w:sz="4" w:space="0" w:color="auto"/>
              <w:left w:val="single" w:sz="4" w:space="0" w:color="auto"/>
              <w:bottom w:val="single" w:sz="4" w:space="0" w:color="auto"/>
              <w:right w:val="single" w:sz="4" w:space="0" w:color="auto"/>
            </w:tcBorders>
            <w:shd w:val="clear" w:color="auto" w:fill="auto"/>
          </w:tcPr>
          <w:p w14:paraId="492BB427" w14:textId="77777777" w:rsidR="0085429A" w:rsidRPr="006F43AF" w:rsidRDefault="0085429A" w:rsidP="006F43AF">
            <w:pPr>
              <w:widowControl w:val="0"/>
              <w:numPr>
                <w:ilvl w:val="12"/>
                <w:numId w:val="0"/>
              </w:numPr>
              <w:tabs>
                <w:tab w:val="left" w:pos="708"/>
              </w:tabs>
              <w:ind w:right="-2"/>
              <w:rPr>
                <w:sz w:val="22"/>
                <w:szCs w:val="22"/>
                <w:lang w:val="lt-LT"/>
              </w:rPr>
            </w:pPr>
            <w:r w:rsidRPr="006F43AF">
              <w:rPr>
                <w:sz w:val="22"/>
                <w:szCs w:val="22"/>
                <w:lang w:val="lt-LT"/>
              </w:rPr>
              <w:t>Bulgarija, Estija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AB07D9" w14:textId="77777777" w:rsidR="0085429A" w:rsidRPr="006F43AF" w:rsidRDefault="0085429A" w:rsidP="006F43AF">
            <w:pPr>
              <w:widowControl w:val="0"/>
              <w:numPr>
                <w:ilvl w:val="12"/>
                <w:numId w:val="0"/>
              </w:numPr>
              <w:tabs>
                <w:tab w:val="left" w:pos="708"/>
              </w:tabs>
              <w:ind w:right="-2"/>
              <w:rPr>
                <w:sz w:val="22"/>
                <w:szCs w:val="22"/>
                <w:lang w:val="lt-LT"/>
              </w:rPr>
            </w:pPr>
            <w:r w:rsidRPr="006F43AF">
              <w:rPr>
                <w:sz w:val="22"/>
                <w:szCs w:val="22"/>
                <w:lang w:val="lt-LT"/>
              </w:rPr>
              <w:t>Co-Prenessa</w:t>
            </w:r>
          </w:p>
        </w:tc>
      </w:tr>
      <w:tr w:rsidR="0085429A" w:rsidRPr="006F43AF" w14:paraId="7A5D1396" w14:textId="77777777" w:rsidTr="00FD0361">
        <w:tc>
          <w:tcPr>
            <w:tcW w:w="2835" w:type="dxa"/>
            <w:tcBorders>
              <w:top w:val="single" w:sz="4" w:space="0" w:color="auto"/>
              <w:left w:val="single" w:sz="4" w:space="0" w:color="auto"/>
              <w:bottom w:val="single" w:sz="4" w:space="0" w:color="auto"/>
              <w:right w:val="single" w:sz="4" w:space="0" w:color="auto"/>
            </w:tcBorders>
            <w:shd w:val="clear" w:color="auto" w:fill="auto"/>
          </w:tcPr>
          <w:p w14:paraId="42EA211C" w14:textId="77777777" w:rsidR="0085429A" w:rsidRPr="006F43AF" w:rsidRDefault="0085429A" w:rsidP="006F43AF">
            <w:pPr>
              <w:widowControl w:val="0"/>
              <w:numPr>
                <w:ilvl w:val="12"/>
                <w:numId w:val="0"/>
              </w:numPr>
              <w:tabs>
                <w:tab w:val="left" w:pos="708"/>
              </w:tabs>
              <w:ind w:right="-2"/>
              <w:rPr>
                <w:sz w:val="22"/>
                <w:szCs w:val="22"/>
                <w:lang w:val="lt-LT"/>
              </w:rPr>
            </w:pPr>
            <w:r w:rsidRPr="006F43AF">
              <w:rPr>
                <w:sz w:val="22"/>
                <w:szCs w:val="22"/>
                <w:lang w:val="lt-LT"/>
              </w:rPr>
              <w:t>Vengrija, Latvija, Lietuva, Rumunija, Slovakija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050351" w14:textId="77777777" w:rsidR="0085429A" w:rsidRPr="006F43AF" w:rsidRDefault="0085429A" w:rsidP="006F43AF">
            <w:pPr>
              <w:widowControl w:val="0"/>
              <w:numPr>
                <w:ilvl w:val="12"/>
                <w:numId w:val="0"/>
              </w:numPr>
              <w:tabs>
                <w:tab w:val="left" w:pos="708"/>
              </w:tabs>
              <w:ind w:right="-2"/>
              <w:rPr>
                <w:strike/>
                <w:sz w:val="22"/>
                <w:szCs w:val="22"/>
                <w:lang w:val="lt-LT"/>
              </w:rPr>
            </w:pPr>
            <w:r w:rsidRPr="006F43AF">
              <w:rPr>
                <w:sz w:val="22"/>
                <w:szCs w:val="22"/>
                <w:lang w:val="lt-LT"/>
              </w:rPr>
              <w:t>Co-Perineva</w:t>
            </w:r>
          </w:p>
        </w:tc>
      </w:tr>
      <w:tr w:rsidR="0085429A" w:rsidRPr="006F43AF" w14:paraId="3833CEFA" w14:textId="77777777" w:rsidTr="00FD0361">
        <w:tc>
          <w:tcPr>
            <w:tcW w:w="2835" w:type="dxa"/>
            <w:tcBorders>
              <w:top w:val="single" w:sz="4" w:space="0" w:color="auto"/>
              <w:left w:val="single" w:sz="4" w:space="0" w:color="auto"/>
              <w:bottom w:val="single" w:sz="4" w:space="0" w:color="auto"/>
              <w:right w:val="single" w:sz="4" w:space="0" w:color="auto"/>
            </w:tcBorders>
            <w:shd w:val="clear" w:color="auto" w:fill="auto"/>
          </w:tcPr>
          <w:p w14:paraId="5FC5678A" w14:textId="77777777" w:rsidR="0085429A" w:rsidRPr="006F43AF" w:rsidRDefault="0085429A" w:rsidP="006F43AF">
            <w:pPr>
              <w:widowControl w:val="0"/>
              <w:numPr>
                <w:ilvl w:val="12"/>
                <w:numId w:val="0"/>
              </w:numPr>
              <w:tabs>
                <w:tab w:val="left" w:pos="708"/>
              </w:tabs>
              <w:ind w:right="-2"/>
              <w:rPr>
                <w:sz w:val="22"/>
                <w:szCs w:val="22"/>
                <w:lang w:val="lt-LT"/>
              </w:rPr>
            </w:pPr>
            <w:r w:rsidRPr="006F43AF">
              <w:rPr>
                <w:sz w:val="22"/>
                <w:szCs w:val="22"/>
                <w:lang w:val="lt-LT"/>
              </w:rPr>
              <w:t>Slovėnija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21F153" w14:textId="77777777" w:rsidR="0085429A" w:rsidRPr="006F43AF" w:rsidRDefault="0085429A" w:rsidP="006F43AF">
            <w:pPr>
              <w:widowControl w:val="0"/>
              <w:numPr>
                <w:ilvl w:val="12"/>
                <w:numId w:val="0"/>
              </w:numPr>
              <w:tabs>
                <w:tab w:val="left" w:pos="708"/>
              </w:tabs>
              <w:ind w:right="-2"/>
              <w:rPr>
                <w:sz w:val="22"/>
                <w:szCs w:val="22"/>
                <w:lang w:val="lt-LT"/>
              </w:rPr>
            </w:pPr>
            <w:r w:rsidRPr="006F43AF">
              <w:rPr>
                <w:sz w:val="22"/>
                <w:szCs w:val="22"/>
                <w:lang w:val="lt-LT"/>
              </w:rPr>
              <w:t>Percombi</w:t>
            </w:r>
          </w:p>
        </w:tc>
      </w:tr>
    </w:tbl>
    <w:p w14:paraId="36980DC9" w14:textId="77777777" w:rsidR="0085429A" w:rsidRPr="006F43AF" w:rsidRDefault="0085429A" w:rsidP="006F43AF">
      <w:pPr>
        <w:widowControl w:val="0"/>
        <w:numPr>
          <w:ilvl w:val="12"/>
          <w:numId w:val="0"/>
        </w:numPr>
        <w:tabs>
          <w:tab w:val="left" w:pos="708"/>
        </w:tabs>
        <w:ind w:right="-2"/>
        <w:rPr>
          <w:sz w:val="22"/>
          <w:szCs w:val="22"/>
          <w:highlight w:val="lightGray"/>
          <w:lang w:val="lt-LT"/>
        </w:rPr>
      </w:pPr>
    </w:p>
    <w:p w14:paraId="02559E02" w14:textId="77777777" w:rsidR="00947D3D" w:rsidRPr="006F43AF" w:rsidRDefault="00947D3D" w:rsidP="006F43AF">
      <w:pPr>
        <w:widowControl w:val="0"/>
        <w:rPr>
          <w:b/>
          <w:sz w:val="22"/>
          <w:szCs w:val="22"/>
        </w:rPr>
      </w:pPr>
    </w:p>
    <w:p w14:paraId="299B58DE" w14:textId="4DE513D0" w:rsidR="00947D3D" w:rsidRPr="006F43AF" w:rsidRDefault="00947D3D" w:rsidP="006F43AF">
      <w:pPr>
        <w:widowControl w:val="0"/>
        <w:numPr>
          <w:ilvl w:val="12"/>
          <w:numId w:val="0"/>
        </w:numPr>
        <w:ind w:right="-2"/>
        <w:rPr>
          <w:b/>
          <w:sz w:val="22"/>
          <w:szCs w:val="22"/>
        </w:rPr>
      </w:pPr>
      <w:r w:rsidRPr="006F43AF">
        <w:rPr>
          <w:b/>
          <w:sz w:val="22"/>
          <w:szCs w:val="22"/>
        </w:rPr>
        <w:t xml:space="preserve">Šis pakuotės lapelis paskutinį kartą </w:t>
      </w:r>
      <w:r w:rsidRPr="006F43AF">
        <w:rPr>
          <w:b/>
          <w:snapToGrid w:val="0"/>
          <w:sz w:val="22"/>
          <w:szCs w:val="22"/>
        </w:rPr>
        <w:t xml:space="preserve">peržiūrėtas </w:t>
      </w:r>
      <w:r w:rsidR="00DF4EE4">
        <w:rPr>
          <w:b/>
          <w:snapToGrid w:val="0"/>
          <w:sz w:val="22"/>
          <w:szCs w:val="22"/>
        </w:rPr>
        <w:t>20</w:t>
      </w:r>
      <w:r w:rsidR="00615910">
        <w:rPr>
          <w:b/>
          <w:snapToGrid w:val="0"/>
          <w:sz w:val="22"/>
          <w:szCs w:val="22"/>
        </w:rPr>
        <w:t>2</w:t>
      </w:r>
      <w:r w:rsidR="00A55CD4">
        <w:rPr>
          <w:b/>
          <w:snapToGrid w:val="0"/>
          <w:sz w:val="22"/>
          <w:szCs w:val="22"/>
        </w:rPr>
        <w:t>2-01-13</w:t>
      </w:r>
      <w:r w:rsidR="00DF4EE4">
        <w:rPr>
          <w:b/>
          <w:snapToGrid w:val="0"/>
          <w:sz w:val="22"/>
          <w:szCs w:val="22"/>
        </w:rPr>
        <w:t>.</w:t>
      </w:r>
    </w:p>
    <w:p w14:paraId="47AD0196" w14:textId="77777777" w:rsidR="0085429A" w:rsidRPr="006F43AF" w:rsidRDefault="0085429A" w:rsidP="006F43AF">
      <w:pPr>
        <w:widowControl w:val="0"/>
        <w:numPr>
          <w:ilvl w:val="12"/>
          <w:numId w:val="0"/>
        </w:numPr>
        <w:tabs>
          <w:tab w:val="left" w:pos="567"/>
        </w:tabs>
        <w:ind w:right="-2"/>
        <w:rPr>
          <w:sz w:val="22"/>
          <w:szCs w:val="22"/>
          <w:lang w:val="lt-LT"/>
        </w:rPr>
      </w:pPr>
    </w:p>
    <w:p w14:paraId="5322A62B" w14:textId="2050F471" w:rsidR="0085429A" w:rsidRDefault="00947D3D" w:rsidP="006F43AF">
      <w:pPr>
        <w:widowControl w:val="0"/>
        <w:rPr>
          <w:sz w:val="22"/>
          <w:szCs w:val="22"/>
          <w:u w:val="single"/>
        </w:rPr>
      </w:pPr>
      <w:r w:rsidRPr="006F43AF">
        <w:rPr>
          <w:snapToGrid w:val="0"/>
          <w:sz w:val="22"/>
          <w:szCs w:val="22"/>
        </w:rPr>
        <w:t>Išsami informacija apie šį vaistą</w:t>
      </w:r>
      <w:r w:rsidRPr="006F43AF">
        <w:rPr>
          <w:sz w:val="22"/>
          <w:szCs w:val="22"/>
        </w:rPr>
        <w:t xml:space="preserve"> pateikiama Valstybinės vaistų kontrolės tarnybos prie Lietuvos Respublikos sveikatos apsaugos ministerijos </w:t>
      </w:r>
      <w:r w:rsidRPr="006F43AF">
        <w:rPr>
          <w:snapToGrid w:val="0"/>
          <w:sz w:val="22"/>
          <w:szCs w:val="22"/>
        </w:rPr>
        <w:t>tinklalapyje</w:t>
      </w:r>
      <w:r w:rsidRPr="006F43AF">
        <w:rPr>
          <w:i/>
          <w:sz w:val="22"/>
          <w:szCs w:val="22"/>
        </w:rPr>
        <w:t xml:space="preserve"> </w:t>
      </w:r>
      <w:hyperlink r:id="rId9" w:history="1">
        <w:r w:rsidRPr="006F43AF">
          <w:rPr>
            <w:sz w:val="22"/>
            <w:szCs w:val="22"/>
            <w:u w:val="single"/>
          </w:rPr>
          <w:t>http://www.vvkt.lt/</w:t>
        </w:r>
      </w:hyperlink>
    </w:p>
    <w:p w14:paraId="5CBE5151" w14:textId="77777777" w:rsidR="00666071" w:rsidRPr="006F43AF" w:rsidRDefault="00666071" w:rsidP="006F43AF">
      <w:pPr>
        <w:widowControl w:val="0"/>
        <w:rPr>
          <w:sz w:val="22"/>
          <w:szCs w:val="22"/>
          <w:u w:val="single"/>
          <w:lang w:val="lt-LT"/>
        </w:rPr>
      </w:pPr>
    </w:p>
    <w:sectPr w:rsidR="00666071" w:rsidRPr="006F43AF" w:rsidSect="00A07BC1">
      <w:headerReference w:type="default" r:id="rId10"/>
      <w:footerReference w:type="even" r:id="rId11"/>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D9D0C" w14:textId="77777777" w:rsidR="00D82503" w:rsidRDefault="00D82503">
      <w:r>
        <w:separator/>
      </w:r>
    </w:p>
  </w:endnote>
  <w:endnote w:type="continuationSeparator" w:id="0">
    <w:p w14:paraId="1BDC4D8B" w14:textId="77777777" w:rsidR="00D82503" w:rsidRDefault="00D82503">
      <w:r>
        <w:continuationSeparator/>
      </w:r>
    </w:p>
  </w:endnote>
  <w:endnote w:type="continuationNotice" w:id="1">
    <w:p w14:paraId="693B769E" w14:textId="77777777" w:rsidR="00D82503" w:rsidRDefault="00D82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4E478" w14:textId="77777777" w:rsidR="00A86599" w:rsidRDefault="00A86599"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1DB700" w14:textId="77777777" w:rsidR="00A86599" w:rsidRDefault="00A86599"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79276" w14:textId="77777777" w:rsidR="00D82503" w:rsidRDefault="00D82503">
      <w:r>
        <w:separator/>
      </w:r>
    </w:p>
  </w:footnote>
  <w:footnote w:type="continuationSeparator" w:id="0">
    <w:p w14:paraId="7C5297E0" w14:textId="77777777" w:rsidR="00D82503" w:rsidRDefault="00D82503">
      <w:r>
        <w:continuationSeparator/>
      </w:r>
    </w:p>
  </w:footnote>
  <w:footnote w:type="continuationNotice" w:id="1">
    <w:p w14:paraId="21B9949B" w14:textId="77777777" w:rsidR="00D82503" w:rsidRDefault="00D825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33207" w14:textId="77777777" w:rsidR="00A86599" w:rsidRDefault="00A86599">
    <w:pPr>
      <w:pStyle w:val="Antrats"/>
    </w:pPr>
    <w:bookmarkStart w:id="20" w:name="TableTag1"/>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868"/>
    <w:multiLevelType w:val="hybridMultilevel"/>
    <w:tmpl w:val="DE5871C6"/>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C057E"/>
    <w:multiLevelType w:val="multilevel"/>
    <w:tmpl w:val="7C2C4306"/>
    <w:lvl w:ilvl="0">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C0BF5"/>
    <w:multiLevelType w:val="hybridMultilevel"/>
    <w:tmpl w:val="BE66BF98"/>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5"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D160A"/>
    <w:multiLevelType w:val="hybridMultilevel"/>
    <w:tmpl w:val="5CC8CE36"/>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E85D15"/>
    <w:multiLevelType w:val="hybridMultilevel"/>
    <w:tmpl w:val="187CD49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D010DE"/>
    <w:multiLevelType w:val="hybridMultilevel"/>
    <w:tmpl w:val="A7701D4C"/>
    <w:lvl w:ilvl="0" w:tplc="B97AF270">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80E32"/>
    <w:multiLevelType w:val="hybridMultilevel"/>
    <w:tmpl w:val="9F26DACC"/>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680855"/>
    <w:multiLevelType w:val="hybridMultilevel"/>
    <w:tmpl w:val="8C8E908C"/>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4B5DF3"/>
    <w:multiLevelType w:val="multilevel"/>
    <w:tmpl w:val="D8D0586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A06964"/>
    <w:multiLevelType w:val="hybridMultilevel"/>
    <w:tmpl w:val="B2667872"/>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3E3827"/>
    <w:multiLevelType w:val="hybridMultilevel"/>
    <w:tmpl w:val="E1E83EA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0D0E15"/>
    <w:multiLevelType w:val="hybridMultilevel"/>
    <w:tmpl w:val="7DCA3FC4"/>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66188"/>
    <w:multiLevelType w:val="hybridMultilevel"/>
    <w:tmpl w:val="B9244D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A385EB4"/>
    <w:multiLevelType w:val="hybridMultilevel"/>
    <w:tmpl w:val="1ED66E46"/>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AB6689"/>
    <w:multiLevelType w:val="hybridMultilevel"/>
    <w:tmpl w:val="D40A043C"/>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E518CA"/>
    <w:multiLevelType w:val="hybridMultilevel"/>
    <w:tmpl w:val="73AE6B9A"/>
    <w:lvl w:ilvl="0" w:tplc="71B0FED2">
      <w:start w:val="1"/>
      <w:numFmt w:val="bullet"/>
      <w:lvlText w:val="-"/>
      <w:lvlJc w:val="left"/>
      <w:pPr>
        <w:ind w:left="720" w:hanging="360"/>
      </w:pPr>
      <w:rPr>
        <w:rFonts w:hAnsi="Aria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CFB60E9"/>
    <w:multiLevelType w:val="hybridMultilevel"/>
    <w:tmpl w:val="0B7E272C"/>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733D47"/>
    <w:multiLevelType w:val="hybridMultilevel"/>
    <w:tmpl w:val="298C3836"/>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A0263E"/>
    <w:multiLevelType w:val="hybridMultilevel"/>
    <w:tmpl w:val="AAE24C3E"/>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CE5556"/>
    <w:multiLevelType w:val="multilevel"/>
    <w:tmpl w:val="30966A2A"/>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F8744F"/>
    <w:multiLevelType w:val="hybridMultilevel"/>
    <w:tmpl w:val="79041B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7090948"/>
    <w:multiLevelType w:val="hybridMultilevel"/>
    <w:tmpl w:val="5D063814"/>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0B2F09"/>
    <w:multiLevelType w:val="multilevel"/>
    <w:tmpl w:val="7C2C4306"/>
    <w:lvl w:ilvl="0">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C9E492E"/>
    <w:multiLevelType w:val="hybridMultilevel"/>
    <w:tmpl w:val="5FD4E492"/>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2C2AFE"/>
    <w:multiLevelType w:val="hybridMultilevel"/>
    <w:tmpl w:val="14D44F8C"/>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E301FF"/>
    <w:multiLevelType w:val="multilevel"/>
    <w:tmpl w:val="9A424FC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22F3A78"/>
    <w:multiLevelType w:val="hybridMultilevel"/>
    <w:tmpl w:val="866427D8"/>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5A165DB"/>
    <w:multiLevelType w:val="multilevel"/>
    <w:tmpl w:val="BA946E7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5FA5409"/>
    <w:multiLevelType w:val="hybridMultilevel"/>
    <w:tmpl w:val="4F14473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7CF1ED3"/>
    <w:multiLevelType w:val="hybridMultilevel"/>
    <w:tmpl w:val="72A6EB56"/>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8D55DBF"/>
    <w:multiLevelType w:val="hybridMultilevel"/>
    <w:tmpl w:val="7C2C4306"/>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7A53AA"/>
    <w:multiLevelType w:val="hybridMultilevel"/>
    <w:tmpl w:val="DAD4A422"/>
    <w:lvl w:ilvl="0" w:tplc="C12C2E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FC331D2"/>
    <w:multiLevelType w:val="hybridMultilevel"/>
    <w:tmpl w:val="F366156E"/>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1E341E3"/>
    <w:multiLevelType w:val="hybridMultilevel"/>
    <w:tmpl w:val="BD340E2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2E60434"/>
    <w:multiLevelType w:val="hybridMultilevel"/>
    <w:tmpl w:val="F0E8ACD6"/>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3A73EB"/>
    <w:multiLevelType w:val="multilevel"/>
    <w:tmpl w:val="B04E24A4"/>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4E767FD"/>
    <w:multiLevelType w:val="hybridMultilevel"/>
    <w:tmpl w:val="0464EB9C"/>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5002365"/>
    <w:multiLevelType w:val="hybridMultilevel"/>
    <w:tmpl w:val="49A46A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5E9C5C68"/>
    <w:multiLevelType w:val="multilevel"/>
    <w:tmpl w:val="A376971C"/>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F9365E7"/>
    <w:multiLevelType w:val="hybridMultilevel"/>
    <w:tmpl w:val="37CAA048"/>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4DE650B"/>
    <w:multiLevelType w:val="hybridMultilevel"/>
    <w:tmpl w:val="68CA71E4"/>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5554236"/>
    <w:multiLevelType w:val="multilevel"/>
    <w:tmpl w:val="874841A4"/>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6285C6F"/>
    <w:multiLevelType w:val="hybridMultilevel"/>
    <w:tmpl w:val="D04C8588"/>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AA21D6A"/>
    <w:multiLevelType w:val="hybridMultilevel"/>
    <w:tmpl w:val="ACE69474"/>
    <w:lvl w:ilvl="0" w:tplc="507621C4">
      <w:numFmt w:val="bullet"/>
      <w:lvlText w:val="-"/>
      <w:lvlJc w:val="left"/>
      <w:pPr>
        <w:tabs>
          <w:tab w:val="num" w:pos="567"/>
        </w:tabs>
        <w:ind w:left="567" w:hanging="567"/>
      </w:pPr>
      <w:rPr>
        <w:rFonts w:ascii="Times New Roman" w:hAnsi="Times New Roman" w:cs="Times New Roman" w:hint="default"/>
        <w:color w:val="auto"/>
      </w:rPr>
    </w:lvl>
    <w:lvl w:ilvl="1" w:tplc="509247BE">
      <w:numFmt w:val="bullet"/>
      <w:lvlText w:val=""/>
      <w:lvlJc w:val="left"/>
      <w:pPr>
        <w:tabs>
          <w:tab w:val="num" w:pos="567"/>
        </w:tabs>
        <w:ind w:left="567" w:hanging="56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ADA68A7"/>
    <w:multiLevelType w:val="hybridMultilevel"/>
    <w:tmpl w:val="3A78787E"/>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D3B4CFC"/>
    <w:multiLevelType w:val="hybridMultilevel"/>
    <w:tmpl w:val="698470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DBF7E48"/>
    <w:multiLevelType w:val="multilevel"/>
    <w:tmpl w:val="E558FB40"/>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DEB0DB9"/>
    <w:multiLevelType w:val="hybridMultilevel"/>
    <w:tmpl w:val="647C4DEA"/>
    <w:lvl w:ilvl="0" w:tplc="AFFE55DE">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45671B"/>
    <w:multiLevelType w:val="multilevel"/>
    <w:tmpl w:val="95C635D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10061D5"/>
    <w:multiLevelType w:val="hybridMultilevel"/>
    <w:tmpl w:val="6574A334"/>
    <w:lvl w:ilvl="0" w:tplc="8D4AE69A">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2" w15:restartNumberingAfterBreak="0">
    <w:nsid w:val="711E6944"/>
    <w:multiLevelType w:val="hybridMultilevel"/>
    <w:tmpl w:val="28023EF2"/>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5185880"/>
    <w:multiLevelType w:val="hybridMultilevel"/>
    <w:tmpl w:val="8274242E"/>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95B7746"/>
    <w:multiLevelType w:val="hybridMultilevel"/>
    <w:tmpl w:val="FF9A5692"/>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BEE3F74"/>
    <w:multiLevelType w:val="hybridMultilevel"/>
    <w:tmpl w:val="AA0874F8"/>
    <w:lvl w:ilvl="0" w:tplc="6638DEDA">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FDD1807"/>
    <w:multiLevelType w:val="hybridMultilevel"/>
    <w:tmpl w:val="DF5A256E"/>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63"/>
  </w:num>
  <w:num w:numId="3">
    <w:abstractNumId w:val="27"/>
  </w:num>
  <w:num w:numId="4">
    <w:abstractNumId w:val="17"/>
  </w:num>
  <w:num w:numId="5">
    <w:abstractNumId w:val="16"/>
  </w:num>
  <w:num w:numId="6">
    <w:abstractNumId w:val="13"/>
  </w:num>
  <w:num w:numId="7">
    <w:abstractNumId w:val="37"/>
  </w:num>
  <w:num w:numId="8">
    <w:abstractNumId w:val="49"/>
  </w:num>
  <w:num w:numId="9">
    <w:abstractNumId w:val="45"/>
  </w:num>
  <w:num w:numId="10">
    <w:abstractNumId w:val="29"/>
  </w:num>
  <w:num w:numId="11">
    <w:abstractNumId w:val="56"/>
  </w:num>
  <w:num w:numId="12">
    <w:abstractNumId w:val="24"/>
  </w:num>
  <w:num w:numId="13">
    <w:abstractNumId w:val="28"/>
  </w:num>
  <w:num w:numId="14">
    <w:abstractNumId w:val="26"/>
  </w:num>
  <w:num w:numId="15">
    <w:abstractNumId w:val="6"/>
  </w:num>
  <w:num w:numId="16">
    <w:abstractNumId w:val="1"/>
  </w:num>
  <w:num w:numId="17">
    <w:abstractNumId w:val="66"/>
  </w:num>
  <w:num w:numId="18">
    <w:abstractNumId w:val="41"/>
  </w:num>
  <w:num w:numId="19">
    <w:abstractNumId w:val="54"/>
  </w:num>
  <w:num w:numId="20">
    <w:abstractNumId w:val="46"/>
  </w:num>
  <w:num w:numId="21">
    <w:abstractNumId w:val="8"/>
  </w:num>
  <w:num w:numId="22">
    <w:abstractNumId w:val="39"/>
  </w:num>
  <w:num w:numId="23">
    <w:abstractNumId w:val="57"/>
  </w:num>
  <w:num w:numId="24">
    <w:abstractNumId w:val="50"/>
  </w:num>
  <w:num w:numId="25">
    <w:abstractNumId w:val="34"/>
  </w:num>
  <w:num w:numId="26">
    <w:abstractNumId w:val="0"/>
  </w:num>
  <w:num w:numId="27">
    <w:abstractNumId w:val="40"/>
  </w:num>
  <w:num w:numId="28">
    <w:abstractNumId w:val="44"/>
  </w:num>
  <w:num w:numId="29">
    <w:abstractNumId w:val="3"/>
  </w:num>
  <w:num w:numId="30">
    <w:abstractNumId w:val="21"/>
  </w:num>
  <w:num w:numId="31">
    <w:abstractNumId w:val="31"/>
  </w:num>
  <w:num w:numId="32">
    <w:abstractNumId w:val="36"/>
  </w:num>
  <w:num w:numId="33">
    <w:abstractNumId w:val="53"/>
  </w:num>
  <w:num w:numId="34">
    <w:abstractNumId w:val="14"/>
  </w:num>
  <w:num w:numId="35">
    <w:abstractNumId w:val="62"/>
  </w:num>
  <w:num w:numId="36">
    <w:abstractNumId w:val="12"/>
  </w:num>
  <w:num w:numId="37">
    <w:abstractNumId w:val="64"/>
  </w:num>
  <w:num w:numId="38">
    <w:abstractNumId w:val="11"/>
  </w:num>
  <w:num w:numId="39">
    <w:abstractNumId w:val="25"/>
  </w:num>
  <w:num w:numId="40">
    <w:abstractNumId w:val="33"/>
  </w:num>
  <w:num w:numId="41">
    <w:abstractNumId w:val="32"/>
  </w:num>
  <w:num w:numId="42">
    <w:abstractNumId w:val="10"/>
  </w:num>
  <w:num w:numId="43">
    <w:abstractNumId w:val="2"/>
  </w:num>
  <w:num w:numId="44">
    <w:abstractNumId w:val="60"/>
  </w:num>
  <w:num w:numId="45">
    <w:abstractNumId w:val="22"/>
  </w:num>
  <w:num w:numId="46">
    <w:abstractNumId w:val="35"/>
  </w:num>
  <w:num w:numId="47">
    <w:abstractNumId w:val="59"/>
  </w:num>
  <w:num w:numId="48">
    <w:abstractNumId w:val="42"/>
  </w:num>
  <w:num w:numId="49">
    <w:abstractNumId w:val="58"/>
  </w:num>
  <w:num w:numId="50">
    <w:abstractNumId w:val="48"/>
  </w:num>
  <w:num w:numId="51">
    <w:abstractNumId w:val="23"/>
  </w:num>
  <w:num w:numId="52">
    <w:abstractNumId w:val="38"/>
  </w:num>
  <w:num w:numId="53">
    <w:abstractNumId w:val="15"/>
  </w:num>
  <w:num w:numId="54">
    <w:abstractNumId w:val="43"/>
  </w:num>
  <w:num w:numId="55">
    <w:abstractNumId w:val="19"/>
  </w:num>
  <w:num w:numId="56">
    <w:abstractNumId w:val="30"/>
  </w:num>
  <w:num w:numId="57">
    <w:abstractNumId w:val="4"/>
  </w:num>
  <w:num w:numId="58">
    <w:abstractNumId w:val="52"/>
  </w:num>
  <w:num w:numId="59">
    <w:abstractNumId w:val="61"/>
  </w:num>
  <w:num w:numId="60">
    <w:abstractNumId w:val="7"/>
  </w:num>
  <w:num w:numId="61">
    <w:abstractNumId w:val="47"/>
  </w:num>
  <w:num w:numId="6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num>
  <w:num w:numId="64">
    <w:abstractNumId w:val="20"/>
  </w:num>
  <w:num w:numId="65">
    <w:abstractNumId w:val="55"/>
  </w:num>
  <w:num w:numId="66">
    <w:abstractNumId w:val="65"/>
  </w:num>
  <w:num w:numId="67">
    <w:abstractNumId w:val="51"/>
  </w:num>
  <w:num w:numId="68">
    <w:abstractNumId w:val="6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1D61"/>
    <w:rsid w:val="00002F1B"/>
    <w:rsid w:val="00003050"/>
    <w:rsid w:val="000065B2"/>
    <w:rsid w:val="00007F15"/>
    <w:rsid w:val="00015EC4"/>
    <w:rsid w:val="0002170B"/>
    <w:rsid w:val="000219EE"/>
    <w:rsid w:val="00025160"/>
    <w:rsid w:val="000401E0"/>
    <w:rsid w:val="000433F2"/>
    <w:rsid w:val="000616BA"/>
    <w:rsid w:val="000628B7"/>
    <w:rsid w:val="00062FA0"/>
    <w:rsid w:val="00064D45"/>
    <w:rsid w:val="00067107"/>
    <w:rsid w:val="00073CBA"/>
    <w:rsid w:val="00081745"/>
    <w:rsid w:val="00082F94"/>
    <w:rsid w:val="00085272"/>
    <w:rsid w:val="000900F5"/>
    <w:rsid w:val="000975D1"/>
    <w:rsid w:val="000B01B3"/>
    <w:rsid w:val="000B09CA"/>
    <w:rsid w:val="000B3484"/>
    <w:rsid w:val="000B7E78"/>
    <w:rsid w:val="000C6B83"/>
    <w:rsid w:val="000C723B"/>
    <w:rsid w:val="000D0976"/>
    <w:rsid w:val="000D4373"/>
    <w:rsid w:val="000D7FFC"/>
    <w:rsid w:val="001003D9"/>
    <w:rsid w:val="001010E1"/>
    <w:rsid w:val="00104065"/>
    <w:rsid w:val="00104EB4"/>
    <w:rsid w:val="00105480"/>
    <w:rsid w:val="001077E5"/>
    <w:rsid w:val="00115310"/>
    <w:rsid w:val="00123891"/>
    <w:rsid w:val="00130056"/>
    <w:rsid w:val="00140698"/>
    <w:rsid w:val="00143C9D"/>
    <w:rsid w:val="00151E66"/>
    <w:rsid w:val="001558BC"/>
    <w:rsid w:val="00156DB9"/>
    <w:rsid w:val="001575C1"/>
    <w:rsid w:val="0016347F"/>
    <w:rsid w:val="00164874"/>
    <w:rsid w:val="00173082"/>
    <w:rsid w:val="00173E2B"/>
    <w:rsid w:val="00174E33"/>
    <w:rsid w:val="00183E42"/>
    <w:rsid w:val="001840B2"/>
    <w:rsid w:val="00194A51"/>
    <w:rsid w:val="00194BD5"/>
    <w:rsid w:val="001A05A6"/>
    <w:rsid w:val="001B38B4"/>
    <w:rsid w:val="001B5073"/>
    <w:rsid w:val="001C1DCA"/>
    <w:rsid w:val="001C7614"/>
    <w:rsid w:val="001C79DF"/>
    <w:rsid w:val="001D2795"/>
    <w:rsid w:val="001D431F"/>
    <w:rsid w:val="001D7818"/>
    <w:rsid w:val="001F0D84"/>
    <w:rsid w:val="001F2D60"/>
    <w:rsid w:val="001F7F2D"/>
    <w:rsid w:val="002031D1"/>
    <w:rsid w:val="00204EEE"/>
    <w:rsid w:val="00211E4A"/>
    <w:rsid w:val="0021333D"/>
    <w:rsid w:val="00214EBE"/>
    <w:rsid w:val="002237E9"/>
    <w:rsid w:val="00232F91"/>
    <w:rsid w:val="00236B5E"/>
    <w:rsid w:val="00240FE0"/>
    <w:rsid w:val="00244369"/>
    <w:rsid w:val="00246037"/>
    <w:rsid w:val="002503B8"/>
    <w:rsid w:val="002504A7"/>
    <w:rsid w:val="00257ABE"/>
    <w:rsid w:val="00260525"/>
    <w:rsid w:val="0026149B"/>
    <w:rsid w:val="00266AB3"/>
    <w:rsid w:val="002705BC"/>
    <w:rsid w:val="00272057"/>
    <w:rsid w:val="00273E33"/>
    <w:rsid w:val="002830B7"/>
    <w:rsid w:val="0028354E"/>
    <w:rsid w:val="002835A7"/>
    <w:rsid w:val="00291EF3"/>
    <w:rsid w:val="002943DD"/>
    <w:rsid w:val="002A1F85"/>
    <w:rsid w:val="002A3604"/>
    <w:rsid w:val="002A4144"/>
    <w:rsid w:val="002C1127"/>
    <w:rsid w:val="002C2548"/>
    <w:rsid w:val="002C5E9D"/>
    <w:rsid w:val="002E402E"/>
    <w:rsid w:val="002E6597"/>
    <w:rsid w:val="002F28DF"/>
    <w:rsid w:val="002F5D6A"/>
    <w:rsid w:val="002F60DC"/>
    <w:rsid w:val="002F7388"/>
    <w:rsid w:val="00304273"/>
    <w:rsid w:val="0030761A"/>
    <w:rsid w:val="003106D0"/>
    <w:rsid w:val="003114DF"/>
    <w:rsid w:val="003232F7"/>
    <w:rsid w:val="00325207"/>
    <w:rsid w:val="00330D36"/>
    <w:rsid w:val="003361DF"/>
    <w:rsid w:val="003479D8"/>
    <w:rsid w:val="0035137B"/>
    <w:rsid w:val="0035588A"/>
    <w:rsid w:val="00361819"/>
    <w:rsid w:val="00365FAE"/>
    <w:rsid w:val="003753C3"/>
    <w:rsid w:val="00380EE7"/>
    <w:rsid w:val="003940DB"/>
    <w:rsid w:val="00395ECA"/>
    <w:rsid w:val="0039755C"/>
    <w:rsid w:val="003A1B88"/>
    <w:rsid w:val="003A366C"/>
    <w:rsid w:val="003A4A45"/>
    <w:rsid w:val="003C15B0"/>
    <w:rsid w:val="003D0748"/>
    <w:rsid w:val="003D3DDA"/>
    <w:rsid w:val="003E1BD2"/>
    <w:rsid w:val="003E3DCF"/>
    <w:rsid w:val="003F3AEC"/>
    <w:rsid w:val="00407000"/>
    <w:rsid w:val="004104F0"/>
    <w:rsid w:val="0041262D"/>
    <w:rsid w:val="00413C23"/>
    <w:rsid w:val="0041487B"/>
    <w:rsid w:val="00416F48"/>
    <w:rsid w:val="004247C9"/>
    <w:rsid w:val="0042698A"/>
    <w:rsid w:val="0043179C"/>
    <w:rsid w:val="00431E79"/>
    <w:rsid w:val="00435513"/>
    <w:rsid w:val="00436A8C"/>
    <w:rsid w:val="0044136B"/>
    <w:rsid w:val="00446F42"/>
    <w:rsid w:val="004479A6"/>
    <w:rsid w:val="00453F8D"/>
    <w:rsid w:val="00457583"/>
    <w:rsid w:val="00463ECF"/>
    <w:rsid w:val="004837CC"/>
    <w:rsid w:val="00491533"/>
    <w:rsid w:val="00493236"/>
    <w:rsid w:val="004A26D3"/>
    <w:rsid w:val="004B39F7"/>
    <w:rsid w:val="004B3E85"/>
    <w:rsid w:val="004B5407"/>
    <w:rsid w:val="004C4535"/>
    <w:rsid w:val="004D09EC"/>
    <w:rsid w:val="004D2479"/>
    <w:rsid w:val="004D2FF4"/>
    <w:rsid w:val="004D46DF"/>
    <w:rsid w:val="004D7D24"/>
    <w:rsid w:val="004E2538"/>
    <w:rsid w:val="004E5B9C"/>
    <w:rsid w:val="00505142"/>
    <w:rsid w:val="00505E1F"/>
    <w:rsid w:val="00507D52"/>
    <w:rsid w:val="00510672"/>
    <w:rsid w:val="005151BE"/>
    <w:rsid w:val="00515B9A"/>
    <w:rsid w:val="00520307"/>
    <w:rsid w:val="00526D57"/>
    <w:rsid w:val="00530904"/>
    <w:rsid w:val="00530F31"/>
    <w:rsid w:val="00544650"/>
    <w:rsid w:val="00547C4E"/>
    <w:rsid w:val="00551291"/>
    <w:rsid w:val="005562DE"/>
    <w:rsid w:val="0056670D"/>
    <w:rsid w:val="00567931"/>
    <w:rsid w:val="00576EC6"/>
    <w:rsid w:val="00580C69"/>
    <w:rsid w:val="00582804"/>
    <w:rsid w:val="005833D7"/>
    <w:rsid w:val="00594B5D"/>
    <w:rsid w:val="005A53E3"/>
    <w:rsid w:val="005A5654"/>
    <w:rsid w:val="005A7518"/>
    <w:rsid w:val="005B31A7"/>
    <w:rsid w:val="005B609D"/>
    <w:rsid w:val="005B7484"/>
    <w:rsid w:val="005C74D5"/>
    <w:rsid w:val="005D21CB"/>
    <w:rsid w:val="005E3E34"/>
    <w:rsid w:val="005E603E"/>
    <w:rsid w:val="005F2656"/>
    <w:rsid w:val="005F39EE"/>
    <w:rsid w:val="00603C34"/>
    <w:rsid w:val="00607523"/>
    <w:rsid w:val="00613B86"/>
    <w:rsid w:val="0061517C"/>
    <w:rsid w:val="00615910"/>
    <w:rsid w:val="00632FE9"/>
    <w:rsid w:val="0063596E"/>
    <w:rsid w:val="006427A3"/>
    <w:rsid w:val="00643730"/>
    <w:rsid w:val="00660B27"/>
    <w:rsid w:val="00661283"/>
    <w:rsid w:val="00666071"/>
    <w:rsid w:val="00670A0E"/>
    <w:rsid w:val="0067639D"/>
    <w:rsid w:val="006817D5"/>
    <w:rsid w:val="00682927"/>
    <w:rsid w:val="006919B4"/>
    <w:rsid w:val="006A3309"/>
    <w:rsid w:val="006B5CA9"/>
    <w:rsid w:val="006B7328"/>
    <w:rsid w:val="006B7616"/>
    <w:rsid w:val="006C38BF"/>
    <w:rsid w:val="006D1BCB"/>
    <w:rsid w:val="006D1DC0"/>
    <w:rsid w:val="006D41A4"/>
    <w:rsid w:val="006E3864"/>
    <w:rsid w:val="006E71A6"/>
    <w:rsid w:val="006E7784"/>
    <w:rsid w:val="006F0B35"/>
    <w:rsid w:val="006F43AF"/>
    <w:rsid w:val="00700CE3"/>
    <w:rsid w:val="0073434B"/>
    <w:rsid w:val="00734E7C"/>
    <w:rsid w:val="00735954"/>
    <w:rsid w:val="00743B93"/>
    <w:rsid w:val="00746CE3"/>
    <w:rsid w:val="007604E2"/>
    <w:rsid w:val="00771E64"/>
    <w:rsid w:val="00774447"/>
    <w:rsid w:val="007909D1"/>
    <w:rsid w:val="007A0418"/>
    <w:rsid w:val="007A5809"/>
    <w:rsid w:val="007A75FE"/>
    <w:rsid w:val="007B25B8"/>
    <w:rsid w:val="007B5712"/>
    <w:rsid w:val="007D25AE"/>
    <w:rsid w:val="007D2BA4"/>
    <w:rsid w:val="007D57EF"/>
    <w:rsid w:val="007E1FF6"/>
    <w:rsid w:val="007F0F38"/>
    <w:rsid w:val="007F2C38"/>
    <w:rsid w:val="0081093E"/>
    <w:rsid w:val="00812E1F"/>
    <w:rsid w:val="0081705B"/>
    <w:rsid w:val="00823044"/>
    <w:rsid w:val="008321E6"/>
    <w:rsid w:val="00834A4D"/>
    <w:rsid w:val="0084123A"/>
    <w:rsid w:val="008451EF"/>
    <w:rsid w:val="00847B2B"/>
    <w:rsid w:val="0085429A"/>
    <w:rsid w:val="00854A6F"/>
    <w:rsid w:val="00861D75"/>
    <w:rsid w:val="008640D0"/>
    <w:rsid w:val="008656C9"/>
    <w:rsid w:val="00866D2B"/>
    <w:rsid w:val="00871B5F"/>
    <w:rsid w:val="00873C86"/>
    <w:rsid w:val="008802D5"/>
    <w:rsid w:val="00883540"/>
    <w:rsid w:val="00887A1F"/>
    <w:rsid w:val="00895951"/>
    <w:rsid w:val="008967C0"/>
    <w:rsid w:val="008A1016"/>
    <w:rsid w:val="008B2871"/>
    <w:rsid w:val="008B4A96"/>
    <w:rsid w:val="008B4DBE"/>
    <w:rsid w:val="008D3567"/>
    <w:rsid w:val="008D4CC0"/>
    <w:rsid w:val="008D7187"/>
    <w:rsid w:val="008E6177"/>
    <w:rsid w:val="008E747A"/>
    <w:rsid w:val="008F2117"/>
    <w:rsid w:val="0091010C"/>
    <w:rsid w:val="00920846"/>
    <w:rsid w:val="0093017B"/>
    <w:rsid w:val="00930573"/>
    <w:rsid w:val="00932454"/>
    <w:rsid w:val="00932A58"/>
    <w:rsid w:val="00935B6D"/>
    <w:rsid w:val="0093776A"/>
    <w:rsid w:val="00943815"/>
    <w:rsid w:val="009462B4"/>
    <w:rsid w:val="00947D3D"/>
    <w:rsid w:val="00953BFC"/>
    <w:rsid w:val="009561F6"/>
    <w:rsid w:val="00957C13"/>
    <w:rsid w:val="00960280"/>
    <w:rsid w:val="00967B17"/>
    <w:rsid w:val="00967C6B"/>
    <w:rsid w:val="0097230E"/>
    <w:rsid w:val="009732AC"/>
    <w:rsid w:val="0097582E"/>
    <w:rsid w:val="009767A1"/>
    <w:rsid w:val="0097770D"/>
    <w:rsid w:val="00984134"/>
    <w:rsid w:val="00984C9B"/>
    <w:rsid w:val="009905A1"/>
    <w:rsid w:val="009920A3"/>
    <w:rsid w:val="00997469"/>
    <w:rsid w:val="009A1A52"/>
    <w:rsid w:val="009A5259"/>
    <w:rsid w:val="009A6823"/>
    <w:rsid w:val="009A70C8"/>
    <w:rsid w:val="009B11FA"/>
    <w:rsid w:val="009B211A"/>
    <w:rsid w:val="009B5694"/>
    <w:rsid w:val="009B76A4"/>
    <w:rsid w:val="009D2377"/>
    <w:rsid w:val="009D42C3"/>
    <w:rsid w:val="009E03A7"/>
    <w:rsid w:val="009E4D57"/>
    <w:rsid w:val="009F2E45"/>
    <w:rsid w:val="009F3A78"/>
    <w:rsid w:val="009F692D"/>
    <w:rsid w:val="00A008EA"/>
    <w:rsid w:val="00A03D20"/>
    <w:rsid w:val="00A03E68"/>
    <w:rsid w:val="00A07818"/>
    <w:rsid w:val="00A07BC1"/>
    <w:rsid w:val="00A11E1B"/>
    <w:rsid w:val="00A2172F"/>
    <w:rsid w:val="00A24A95"/>
    <w:rsid w:val="00A26161"/>
    <w:rsid w:val="00A377EE"/>
    <w:rsid w:val="00A52013"/>
    <w:rsid w:val="00A5221C"/>
    <w:rsid w:val="00A54651"/>
    <w:rsid w:val="00A55CD4"/>
    <w:rsid w:val="00A63901"/>
    <w:rsid w:val="00A70230"/>
    <w:rsid w:val="00A86599"/>
    <w:rsid w:val="00A8736B"/>
    <w:rsid w:val="00A87D09"/>
    <w:rsid w:val="00A92178"/>
    <w:rsid w:val="00A941B0"/>
    <w:rsid w:val="00A96287"/>
    <w:rsid w:val="00A97C89"/>
    <w:rsid w:val="00AA1429"/>
    <w:rsid w:val="00AA1538"/>
    <w:rsid w:val="00AA333F"/>
    <w:rsid w:val="00AA4D85"/>
    <w:rsid w:val="00AA592A"/>
    <w:rsid w:val="00AA7407"/>
    <w:rsid w:val="00AA76BD"/>
    <w:rsid w:val="00AB6AB8"/>
    <w:rsid w:val="00AC0C1D"/>
    <w:rsid w:val="00AD4104"/>
    <w:rsid w:val="00AD4CFC"/>
    <w:rsid w:val="00AD5EFC"/>
    <w:rsid w:val="00AD656B"/>
    <w:rsid w:val="00AE0E4F"/>
    <w:rsid w:val="00AE2617"/>
    <w:rsid w:val="00AE4202"/>
    <w:rsid w:val="00B12662"/>
    <w:rsid w:val="00B1269B"/>
    <w:rsid w:val="00B243EC"/>
    <w:rsid w:val="00B26630"/>
    <w:rsid w:val="00B322E3"/>
    <w:rsid w:val="00B33BA6"/>
    <w:rsid w:val="00B3767F"/>
    <w:rsid w:val="00B5466C"/>
    <w:rsid w:val="00B54CE2"/>
    <w:rsid w:val="00B561F1"/>
    <w:rsid w:val="00B57D85"/>
    <w:rsid w:val="00B57DDB"/>
    <w:rsid w:val="00B63F7F"/>
    <w:rsid w:val="00B64AA7"/>
    <w:rsid w:val="00B66F42"/>
    <w:rsid w:val="00B73D74"/>
    <w:rsid w:val="00B76E9A"/>
    <w:rsid w:val="00B8497A"/>
    <w:rsid w:val="00B964A6"/>
    <w:rsid w:val="00BA3BB4"/>
    <w:rsid w:val="00BA7CB8"/>
    <w:rsid w:val="00BB4AE5"/>
    <w:rsid w:val="00BB6A0A"/>
    <w:rsid w:val="00BB7B3A"/>
    <w:rsid w:val="00BC066B"/>
    <w:rsid w:val="00BC204E"/>
    <w:rsid w:val="00BC744B"/>
    <w:rsid w:val="00BC7476"/>
    <w:rsid w:val="00BD1A3A"/>
    <w:rsid w:val="00BD3282"/>
    <w:rsid w:val="00BD7A95"/>
    <w:rsid w:val="00BD7E85"/>
    <w:rsid w:val="00BE51D1"/>
    <w:rsid w:val="00BF39DD"/>
    <w:rsid w:val="00BF4436"/>
    <w:rsid w:val="00BF6C2F"/>
    <w:rsid w:val="00C03547"/>
    <w:rsid w:val="00C056C2"/>
    <w:rsid w:val="00C05838"/>
    <w:rsid w:val="00C108B8"/>
    <w:rsid w:val="00C13119"/>
    <w:rsid w:val="00C16223"/>
    <w:rsid w:val="00C233CE"/>
    <w:rsid w:val="00C27ED5"/>
    <w:rsid w:val="00C338AB"/>
    <w:rsid w:val="00C34826"/>
    <w:rsid w:val="00C377EA"/>
    <w:rsid w:val="00C47018"/>
    <w:rsid w:val="00C47DAF"/>
    <w:rsid w:val="00C54B2B"/>
    <w:rsid w:val="00C62B0C"/>
    <w:rsid w:val="00C66C21"/>
    <w:rsid w:val="00C731FC"/>
    <w:rsid w:val="00C745BF"/>
    <w:rsid w:val="00C7794F"/>
    <w:rsid w:val="00C81C87"/>
    <w:rsid w:val="00C82AE1"/>
    <w:rsid w:val="00CA0672"/>
    <w:rsid w:val="00CA1874"/>
    <w:rsid w:val="00CA6235"/>
    <w:rsid w:val="00CB580B"/>
    <w:rsid w:val="00CC2EB4"/>
    <w:rsid w:val="00CC362C"/>
    <w:rsid w:val="00CC3E6C"/>
    <w:rsid w:val="00CC58C1"/>
    <w:rsid w:val="00CC6D90"/>
    <w:rsid w:val="00CC6EEF"/>
    <w:rsid w:val="00CC6FAB"/>
    <w:rsid w:val="00CE10AB"/>
    <w:rsid w:val="00CE7393"/>
    <w:rsid w:val="00CF089C"/>
    <w:rsid w:val="00CF38AD"/>
    <w:rsid w:val="00CF4C96"/>
    <w:rsid w:val="00CF57AD"/>
    <w:rsid w:val="00CF71B4"/>
    <w:rsid w:val="00CF71C6"/>
    <w:rsid w:val="00D07E4E"/>
    <w:rsid w:val="00D23434"/>
    <w:rsid w:val="00D25C40"/>
    <w:rsid w:val="00D31118"/>
    <w:rsid w:val="00D31162"/>
    <w:rsid w:val="00D3372C"/>
    <w:rsid w:val="00D36DCF"/>
    <w:rsid w:val="00D37D70"/>
    <w:rsid w:val="00D50391"/>
    <w:rsid w:val="00D60A17"/>
    <w:rsid w:val="00D7112F"/>
    <w:rsid w:val="00D71B86"/>
    <w:rsid w:val="00D76B47"/>
    <w:rsid w:val="00D82503"/>
    <w:rsid w:val="00D96181"/>
    <w:rsid w:val="00D96CAA"/>
    <w:rsid w:val="00DA56EB"/>
    <w:rsid w:val="00DA5E1F"/>
    <w:rsid w:val="00DA6631"/>
    <w:rsid w:val="00DB2A7B"/>
    <w:rsid w:val="00DB2D9E"/>
    <w:rsid w:val="00DB775B"/>
    <w:rsid w:val="00DC008A"/>
    <w:rsid w:val="00DC153D"/>
    <w:rsid w:val="00DC2177"/>
    <w:rsid w:val="00DC2A0C"/>
    <w:rsid w:val="00DC7B13"/>
    <w:rsid w:val="00DD1239"/>
    <w:rsid w:val="00DD4807"/>
    <w:rsid w:val="00DE3280"/>
    <w:rsid w:val="00DE5B4F"/>
    <w:rsid w:val="00DE63FF"/>
    <w:rsid w:val="00DE6B77"/>
    <w:rsid w:val="00DF41D7"/>
    <w:rsid w:val="00DF4EE4"/>
    <w:rsid w:val="00E0414A"/>
    <w:rsid w:val="00E062A7"/>
    <w:rsid w:val="00E1063F"/>
    <w:rsid w:val="00E10CCD"/>
    <w:rsid w:val="00E13A32"/>
    <w:rsid w:val="00E24F97"/>
    <w:rsid w:val="00E32A86"/>
    <w:rsid w:val="00E33C89"/>
    <w:rsid w:val="00E50BD7"/>
    <w:rsid w:val="00E5170B"/>
    <w:rsid w:val="00E535A4"/>
    <w:rsid w:val="00E73C78"/>
    <w:rsid w:val="00E73DCA"/>
    <w:rsid w:val="00E76214"/>
    <w:rsid w:val="00E81318"/>
    <w:rsid w:val="00E82AEC"/>
    <w:rsid w:val="00E858BD"/>
    <w:rsid w:val="00E86F25"/>
    <w:rsid w:val="00E972A0"/>
    <w:rsid w:val="00EA06FB"/>
    <w:rsid w:val="00EA6261"/>
    <w:rsid w:val="00EB0C7B"/>
    <w:rsid w:val="00EB55AD"/>
    <w:rsid w:val="00EC5686"/>
    <w:rsid w:val="00EC5FAE"/>
    <w:rsid w:val="00ED20F0"/>
    <w:rsid w:val="00ED3992"/>
    <w:rsid w:val="00EE1756"/>
    <w:rsid w:val="00EF7B76"/>
    <w:rsid w:val="00F00E77"/>
    <w:rsid w:val="00F132DF"/>
    <w:rsid w:val="00F210C3"/>
    <w:rsid w:val="00F22604"/>
    <w:rsid w:val="00F238C4"/>
    <w:rsid w:val="00F3634B"/>
    <w:rsid w:val="00F36FAB"/>
    <w:rsid w:val="00F376EB"/>
    <w:rsid w:val="00F410C0"/>
    <w:rsid w:val="00F473C6"/>
    <w:rsid w:val="00F63AA8"/>
    <w:rsid w:val="00F67775"/>
    <w:rsid w:val="00F710B8"/>
    <w:rsid w:val="00F74044"/>
    <w:rsid w:val="00F810E6"/>
    <w:rsid w:val="00F82F64"/>
    <w:rsid w:val="00F832F0"/>
    <w:rsid w:val="00F83C4B"/>
    <w:rsid w:val="00F84C96"/>
    <w:rsid w:val="00F914B8"/>
    <w:rsid w:val="00F93463"/>
    <w:rsid w:val="00F93F77"/>
    <w:rsid w:val="00F948F9"/>
    <w:rsid w:val="00FA04AC"/>
    <w:rsid w:val="00FB2CF3"/>
    <w:rsid w:val="00FC5D91"/>
    <w:rsid w:val="00FD0361"/>
    <w:rsid w:val="00FD3F68"/>
    <w:rsid w:val="00FD5777"/>
    <w:rsid w:val="00FD75FF"/>
    <w:rsid w:val="00FF0600"/>
    <w:rsid w:val="00FF1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B1E2E"/>
  <w15:chartTrackingRefBased/>
  <w15:docId w15:val="{563EE343-E929-4AA4-8010-E7B8532E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6">
    <w:name w:val="heading 6"/>
    <w:basedOn w:val="prastasis"/>
    <w:next w:val="prastasis"/>
    <w:link w:val="Antrat6Diagrama"/>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uiPriority w:val="99"/>
    <w:rsid w:val="00C7794F"/>
    <w:pPr>
      <w:autoSpaceDE w:val="0"/>
      <w:autoSpaceDN w:val="0"/>
      <w:adjustRightInd w:val="0"/>
    </w:pPr>
    <w:rPr>
      <w:color w:val="000000"/>
      <w:sz w:val="24"/>
      <w:szCs w:val="24"/>
      <w:lang w:val="sl-SI" w:eastAsia="sl-SI"/>
    </w:rPr>
  </w:style>
  <w:style w:type="character" w:customStyle="1" w:styleId="Antrat1Diagrama">
    <w:name w:val="Antraštė 1 Diagrama"/>
    <w:link w:val="Antrat1"/>
    <w:rsid w:val="00F36FAB"/>
    <w:rPr>
      <w:rFonts w:ascii="Arial" w:hAnsi="Arial" w:cs="Arial"/>
      <w:b/>
      <w:bCs/>
      <w:kern w:val="32"/>
      <w:sz w:val="32"/>
      <w:szCs w:val="32"/>
      <w:lang w:val="sl-SI" w:eastAsia="sl-SI"/>
    </w:rPr>
  </w:style>
  <w:style w:type="character" w:customStyle="1" w:styleId="Antrat2Diagrama">
    <w:name w:val="Antraštė 2 Diagrama"/>
    <w:link w:val="Antrat2"/>
    <w:rsid w:val="00F36FAB"/>
    <w:rPr>
      <w:b/>
      <w:sz w:val="24"/>
      <w:u w:val="single"/>
      <w:lang w:val="en-US" w:eastAsia="sl-SI"/>
    </w:rPr>
  </w:style>
  <w:style w:type="character" w:customStyle="1" w:styleId="Antrat3Diagrama">
    <w:name w:val="Antraštė 3 Diagrama"/>
    <w:link w:val="Antrat3"/>
    <w:rsid w:val="00F36FAB"/>
    <w:rPr>
      <w:b/>
      <w:sz w:val="24"/>
      <w:lang w:val="en-US" w:eastAsia="sl-SI"/>
    </w:rPr>
  </w:style>
  <w:style w:type="character" w:customStyle="1" w:styleId="Antrat4Diagrama">
    <w:name w:val="Antraštė 4 Diagrama"/>
    <w:link w:val="Antrat4"/>
    <w:rsid w:val="00F36FAB"/>
    <w:rPr>
      <w:b/>
      <w:bCs/>
      <w:sz w:val="28"/>
      <w:szCs w:val="28"/>
      <w:lang w:val="sl-SI" w:eastAsia="sl-SI"/>
    </w:rPr>
  </w:style>
  <w:style w:type="character" w:customStyle="1" w:styleId="Antrat6Diagrama">
    <w:name w:val="Antraštė 6 Diagrama"/>
    <w:link w:val="Antrat6"/>
    <w:rsid w:val="00F36FAB"/>
    <w:rPr>
      <w:b/>
      <w:sz w:val="24"/>
      <w:lang w:val="en-US" w:eastAsia="sl-SI"/>
    </w:rPr>
  </w:style>
  <w:style w:type="numbering" w:customStyle="1" w:styleId="Sraonra1">
    <w:name w:val="Sąrašo nėra1"/>
    <w:next w:val="Sraonra"/>
    <w:semiHidden/>
    <w:rsid w:val="00F36FAB"/>
  </w:style>
  <w:style w:type="character" w:customStyle="1" w:styleId="AntratsDiagrama">
    <w:name w:val="Antraštės Diagrama"/>
    <w:link w:val="Antrats"/>
    <w:rsid w:val="00F36FAB"/>
    <w:rPr>
      <w:sz w:val="24"/>
      <w:lang w:val="sl-SI" w:eastAsia="sl-SI"/>
    </w:rPr>
  </w:style>
  <w:style w:type="character" w:customStyle="1" w:styleId="PoratDiagrama">
    <w:name w:val="Poraštė Diagrama"/>
    <w:link w:val="Porat"/>
    <w:rsid w:val="00F36FAB"/>
    <w:rPr>
      <w:sz w:val="24"/>
      <w:lang w:val="sl-SI" w:eastAsia="sl-SI"/>
    </w:rPr>
  </w:style>
  <w:style w:type="character" w:customStyle="1" w:styleId="PaprastasistekstasDiagrama">
    <w:name w:val="Paprastasis tekstas Diagrama"/>
    <w:link w:val="Paprastasistekstas"/>
    <w:rsid w:val="00F36FAB"/>
    <w:rPr>
      <w:rFonts w:ascii="Courier New" w:hAnsi="Courier New"/>
      <w:lang w:eastAsia="sl-SI"/>
    </w:rPr>
  </w:style>
  <w:style w:type="character" w:customStyle="1" w:styleId="PagrindinistekstasDiagrama">
    <w:name w:val="Pagrindinis tekstas Diagrama"/>
    <w:link w:val="Pagrindinistekstas"/>
    <w:rsid w:val="00F36FAB"/>
    <w:rPr>
      <w:sz w:val="22"/>
      <w:lang w:val="sl-SI" w:eastAsia="sl-SI"/>
    </w:rPr>
  </w:style>
  <w:style w:type="character" w:customStyle="1" w:styleId="Pagrindinistekstas2Diagrama">
    <w:name w:val="Pagrindinis tekstas 2 Diagrama"/>
    <w:link w:val="Pagrindinistekstas2"/>
    <w:rsid w:val="00F36FAB"/>
    <w:rPr>
      <w:sz w:val="24"/>
      <w:lang w:val="sl-SI" w:eastAsia="sl-SI"/>
    </w:rPr>
  </w:style>
  <w:style w:type="numbering" w:customStyle="1" w:styleId="Brezseznama1">
    <w:name w:val="Brez seznama1"/>
    <w:next w:val="Sraonra"/>
    <w:semiHidden/>
    <w:rsid w:val="00F36FAB"/>
  </w:style>
  <w:style w:type="paragraph" w:styleId="Dokumentoinaostekstas">
    <w:name w:val="endnote text"/>
    <w:basedOn w:val="prastasis"/>
    <w:link w:val="DokumentoinaostekstasDiagrama"/>
    <w:rsid w:val="00F36FAB"/>
    <w:pPr>
      <w:tabs>
        <w:tab w:val="left" w:pos="567"/>
      </w:tabs>
    </w:pPr>
    <w:rPr>
      <w:sz w:val="22"/>
      <w:lang w:val="en-GB" w:eastAsia="en-US"/>
    </w:rPr>
  </w:style>
  <w:style w:type="character" w:customStyle="1" w:styleId="DokumentoinaostekstasDiagrama">
    <w:name w:val="Dokumento išnašos tekstas Diagrama"/>
    <w:link w:val="Dokumentoinaostekstas"/>
    <w:rsid w:val="00F36FAB"/>
    <w:rPr>
      <w:sz w:val="22"/>
      <w:lang w:eastAsia="en-US"/>
    </w:rPr>
  </w:style>
  <w:style w:type="numbering" w:customStyle="1" w:styleId="Brezseznama2">
    <w:name w:val="Brez seznama2"/>
    <w:next w:val="Sraonra"/>
    <w:semiHidden/>
    <w:rsid w:val="00F36FAB"/>
  </w:style>
  <w:style w:type="numbering" w:customStyle="1" w:styleId="Brezseznama3">
    <w:name w:val="Brez seznama3"/>
    <w:next w:val="Sraonra"/>
    <w:semiHidden/>
    <w:rsid w:val="00F36FAB"/>
  </w:style>
  <w:style w:type="paragraph" w:styleId="Pavadinimas">
    <w:name w:val="Title"/>
    <w:basedOn w:val="prastasis"/>
    <w:link w:val="PavadinimasDiagrama"/>
    <w:qFormat/>
    <w:rsid w:val="00F36FAB"/>
    <w:pPr>
      <w:jc w:val="center"/>
    </w:pPr>
    <w:rPr>
      <w:b/>
      <w:sz w:val="22"/>
      <w:lang w:val="en-GB" w:eastAsia="en-US"/>
    </w:rPr>
  </w:style>
  <w:style w:type="character" w:customStyle="1" w:styleId="PavadinimasDiagrama">
    <w:name w:val="Pavadinimas Diagrama"/>
    <w:link w:val="Pavadinimas"/>
    <w:rsid w:val="00F36FAB"/>
    <w:rPr>
      <w:b/>
      <w:sz w:val="22"/>
      <w:lang w:eastAsia="en-US"/>
    </w:rPr>
  </w:style>
  <w:style w:type="numbering" w:customStyle="1" w:styleId="Brezseznama4">
    <w:name w:val="Brez seznama4"/>
    <w:next w:val="Sraonra"/>
    <w:semiHidden/>
    <w:rsid w:val="00F36FAB"/>
  </w:style>
  <w:style w:type="paragraph" w:styleId="Dokumentostruktra">
    <w:name w:val="Document Map"/>
    <w:basedOn w:val="prastasis"/>
    <w:link w:val="DokumentostruktraDiagrama"/>
    <w:rsid w:val="00F36FAB"/>
    <w:pPr>
      <w:shd w:val="clear" w:color="auto" w:fill="000080"/>
    </w:pPr>
    <w:rPr>
      <w:rFonts w:ascii="Tahoma" w:hAnsi="Tahoma" w:cs="Tahoma"/>
      <w:sz w:val="20"/>
    </w:rPr>
  </w:style>
  <w:style w:type="character" w:customStyle="1" w:styleId="DokumentostruktraDiagrama">
    <w:name w:val="Dokumento struktūra Diagrama"/>
    <w:link w:val="Dokumentostruktra"/>
    <w:rsid w:val="00F36FAB"/>
    <w:rPr>
      <w:rFonts w:ascii="Tahoma" w:hAnsi="Tahoma" w:cs="Tahoma"/>
      <w:shd w:val="clear" w:color="auto" w:fill="000080"/>
      <w:lang w:val="sl-SI" w:eastAsia="sl-SI"/>
    </w:rPr>
  </w:style>
  <w:style w:type="paragraph" w:styleId="Debesliotekstas">
    <w:name w:val="Balloon Text"/>
    <w:basedOn w:val="prastasis"/>
    <w:link w:val="DebesliotekstasDiagrama"/>
    <w:rsid w:val="00F36FAB"/>
    <w:rPr>
      <w:rFonts w:ascii="Tahoma" w:hAnsi="Tahoma" w:cs="Tahoma"/>
      <w:sz w:val="16"/>
      <w:szCs w:val="16"/>
      <w:lang w:val="lt-LT" w:eastAsia="en-US"/>
    </w:rPr>
  </w:style>
  <w:style w:type="character" w:customStyle="1" w:styleId="DebesliotekstasDiagrama">
    <w:name w:val="Debesėlio tekstas Diagrama"/>
    <w:link w:val="Debesliotekstas"/>
    <w:rsid w:val="00F36FAB"/>
    <w:rPr>
      <w:rFonts w:ascii="Tahoma" w:hAnsi="Tahoma" w:cs="Tahoma"/>
      <w:sz w:val="16"/>
      <w:szCs w:val="16"/>
      <w:lang w:val="lt-LT" w:eastAsia="en-US"/>
    </w:rPr>
  </w:style>
  <w:style w:type="paragraph" w:customStyle="1" w:styleId="BTEMEASMCA">
    <w:name w:val="BT EMEA_SMCA"/>
    <w:basedOn w:val="prastasis"/>
    <w:link w:val="BTEMEASMCAChar"/>
    <w:autoRedefine/>
    <w:rsid w:val="00F36FAB"/>
    <w:rPr>
      <w:sz w:val="22"/>
      <w:szCs w:val="22"/>
      <w:lang w:val="lt-LT" w:eastAsia="en-US"/>
    </w:rPr>
  </w:style>
  <w:style w:type="paragraph" w:customStyle="1" w:styleId="TTEMEASMCA">
    <w:name w:val="TT EMEA_SMCA"/>
    <w:basedOn w:val="Antrat1"/>
    <w:link w:val="TTEMEASMCAChar"/>
    <w:autoRedefine/>
    <w:rsid w:val="00F36FAB"/>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prastasis"/>
    <w:autoRedefine/>
    <w:rsid w:val="00F36FAB"/>
    <w:pPr>
      <w:tabs>
        <w:tab w:val="left" w:pos="1701"/>
      </w:tabs>
      <w:ind w:left="1701" w:hanging="567"/>
    </w:pPr>
    <w:rPr>
      <w:rFonts w:cs="Tahoma"/>
      <w:b/>
      <w:sz w:val="22"/>
      <w:szCs w:val="22"/>
      <w:lang w:val="en-GB" w:eastAsia="en-US"/>
    </w:rPr>
  </w:style>
  <w:style w:type="paragraph" w:customStyle="1" w:styleId="PI-1EMEASMCA">
    <w:name w:val="PI-1 EMEA_SMCA"/>
    <w:basedOn w:val="Antrat2"/>
    <w:autoRedefine/>
    <w:rsid w:val="00F36FAB"/>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uEMEASMCA">
    <w:name w:val="BT(u) EMEA_SMCA"/>
    <w:basedOn w:val="BTEMEASMCA"/>
    <w:autoRedefine/>
    <w:rsid w:val="00F36FAB"/>
    <w:rPr>
      <w:u w:val="single"/>
    </w:rPr>
  </w:style>
  <w:style w:type="paragraph" w:customStyle="1" w:styleId="PI-2EMEASMCA">
    <w:name w:val="PI-2 EMEA_SMCA"/>
    <w:basedOn w:val="Antrat3"/>
    <w:autoRedefine/>
    <w:rsid w:val="00F36FAB"/>
    <w:pPr>
      <w:keepLines/>
      <w:tabs>
        <w:tab w:val="clear" w:pos="6760"/>
        <w:tab w:val="left" w:pos="567"/>
      </w:tabs>
      <w:spacing w:line="240" w:lineRule="auto"/>
      <w:ind w:left="567" w:hanging="567"/>
    </w:pPr>
    <w:rPr>
      <w:kern w:val="28"/>
      <w:sz w:val="22"/>
      <w:szCs w:val="22"/>
      <w:lang w:val="lt-LT" w:eastAsia="en-US"/>
    </w:rPr>
  </w:style>
  <w:style w:type="paragraph" w:customStyle="1" w:styleId="PI-1labEMEASMCA">
    <w:name w:val="PI-1_lab EMEA_SMCA"/>
    <w:basedOn w:val="prastasis"/>
    <w:link w:val="PI-1labEMEASMCAChar"/>
    <w:autoRedefine/>
    <w:rsid w:val="00F36FAB"/>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paragraph" w:customStyle="1" w:styleId="BT-EMEASMCA">
    <w:name w:val="BT- EMEA_SMCA"/>
    <w:basedOn w:val="BTEMEASMCA"/>
    <w:autoRedefine/>
    <w:rsid w:val="00F36FAB"/>
    <w:pPr>
      <w:numPr>
        <w:numId w:val="3"/>
      </w:numPr>
      <w:tabs>
        <w:tab w:val="clear" w:pos="720"/>
        <w:tab w:val="num" w:pos="360"/>
        <w:tab w:val="num" w:pos="567"/>
      </w:tabs>
      <w:ind w:left="0" w:firstLine="0"/>
    </w:pPr>
  </w:style>
  <w:style w:type="paragraph" w:customStyle="1" w:styleId="BTbEMEASMCA">
    <w:name w:val="BT(b) EMEA_SMCA"/>
    <w:basedOn w:val="BTEMEASMCA"/>
    <w:autoRedefine/>
    <w:rsid w:val="00F36FAB"/>
    <w:rPr>
      <w:b/>
    </w:rPr>
  </w:style>
  <w:style w:type="paragraph" w:customStyle="1" w:styleId="PI-3EMEASMCA">
    <w:name w:val="PI-3 EMEA_SMCA"/>
    <w:basedOn w:val="prastasis"/>
    <w:autoRedefine/>
    <w:rsid w:val="00F36FAB"/>
    <w:pPr>
      <w:spacing w:line="220" w:lineRule="exact"/>
    </w:pPr>
    <w:rPr>
      <w:b/>
      <w:bCs/>
      <w:sz w:val="22"/>
      <w:szCs w:val="22"/>
      <w:lang w:val="lt-LT" w:eastAsia="en-US"/>
    </w:rPr>
  </w:style>
  <w:style w:type="character" w:customStyle="1" w:styleId="PI-1labEMEASMCAChar">
    <w:name w:val="PI-1_lab EMEA_SMCA Char"/>
    <w:link w:val="PI-1labEMEASMCA"/>
    <w:rsid w:val="00F36FAB"/>
    <w:rPr>
      <w:b/>
      <w:noProof/>
      <w:sz w:val="22"/>
      <w:szCs w:val="22"/>
      <w:lang w:val="lt-LT" w:eastAsia="en-US"/>
    </w:rPr>
  </w:style>
  <w:style w:type="character" w:customStyle="1" w:styleId="BTEMEASMCAChar">
    <w:name w:val="BT EMEA_SMCA Char"/>
    <w:link w:val="BTEMEASMCA"/>
    <w:rsid w:val="00F36FAB"/>
    <w:rPr>
      <w:sz w:val="22"/>
      <w:szCs w:val="22"/>
      <w:lang w:val="lt-LT" w:eastAsia="en-US"/>
    </w:rPr>
  </w:style>
  <w:style w:type="character" w:styleId="Komentaronuoroda">
    <w:name w:val="annotation reference"/>
    <w:rsid w:val="00F36FAB"/>
    <w:rPr>
      <w:sz w:val="16"/>
      <w:szCs w:val="16"/>
    </w:rPr>
  </w:style>
  <w:style w:type="paragraph" w:styleId="Komentarotekstas">
    <w:name w:val="annotation text"/>
    <w:basedOn w:val="prastasis"/>
    <w:link w:val="KomentarotekstasDiagrama"/>
    <w:rsid w:val="00F36FAB"/>
    <w:rPr>
      <w:sz w:val="20"/>
      <w:lang w:val="lt-LT" w:eastAsia="en-US"/>
    </w:rPr>
  </w:style>
  <w:style w:type="character" w:customStyle="1" w:styleId="KomentarotekstasDiagrama">
    <w:name w:val="Komentaro tekstas Diagrama"/>
    <w:link w:val="Komentarotekstas"/>
    <w:rsid w:val="00F36FAB"/>
    <w:rPr>
      <w:lang w:val="lt-LT" w:eastAsia="en-US"/>
    </w:rPr>
  </w:style>
  <w:style w:type="paragraph" w:styleId="Komentarotema">
    <w:name w:val="annotation subject"/>
    <w:basedOn w:val="Komentarotekstas"/>
    <w:next w:val="Komentarotekstas"/>
    <w:link w:val="KomentarotemaDiagrama"/>
    <w:rsid w:val="00F36FAB"/>
    <w:rPr>
      <w:b/>
      <w:bCs/>
    </w:rPr>
  </w:style>
  <w:style w:type="character" w:customStyle="1" w:styleId="KomentarotemaDiagrama">
    <w:name w:val="Komentaro tema Diagrama"/>
    <w:link w:val="Komentarotema"/>
    <w:rsid w:val="00F36FAB"/>
    <w:rPr>
      <w:b/>
      <w:bCs/>
      <w:lang w:val="lt-LT" w:eastAsia="en-US"/>
    </w:rPr>
  </w:style>
  <w:style w:type="paragraph" w:styleId="Paantrat">
    <w:name w:val="Subtitle"/>
    <w:basedOn w:val="prastasis"/>
    <w:link w:val="PaantratDiagrama"/>
    <w:qFormat/>
    <w:rsid w:val="00F36FAB"/>
    <w:pPr>
      <w:autoSpaceDE w:val="0"/>
      <w:autoSpaceDN w:val="0"/>
      <w:adjustRightInd w:val="0"/>
      <w:jc w:val="center"/>
    </w:pPr>
    <w:rPr>
      <w:rFonts w:ascii="TimesNewRoman,Bold" w:hAnsi="TimesNewRoman,Bold"/>
      <w:b/>
      <w:color w:val="000000"/>
      <w:sz w:val="22"/>
      <w:lang w:val="en-US" w:eastAsia="lt-LT"/>
    </w:rPr>
  </w:style>
  <w:style w:type="character" w:customStyle="1" w:styleId="PaantratDiagrama">
    <w:name w:val="Paantraštė Diagrama"/>
    <w:link w:val="Paantrat"/>
    <w:rsid w:val="00F36FAB"/>
    <w:rPr>
      <w:rFonts w:ascii="TimesNewRoman,Bold" w:hAnsi="TimesNewRoman,Bold"/>
      <w:b/>
      <w:color w:val="000000"/>
      <w:sz w:val="22"/>
      <w:lang w:val="en-US" w:eastAsia="lt-LT"/>
    </w:rPr>
  </w:style>
  <w:style w:type="paragraph" w:customStyle="1" w:styleId="SlogObojestranskoPo0pt">
    <w:name w:val="Slog Obojestransko Po:  0 pt"/>
    <w:basedOn w:val="prastasis"/>
    <w:rsid w:val="00F36FAB"/>
    <w:pPr>
      <w:jc w:val="both"/>
    </w:pPr>
    <w:rPr>
      <w:sz w:val="22"/>
      <w:lang w:val="en-US" w:eastAsia="en-US"/>
    </w:rPr>
  </w:style>
  <w:style w:type="character" w:customStyle="1" w:styleId="SlogLeee">
    <w:name w:val="Slog Ležeče"/>
    <w:rsid w:val="00F36FAB"/>
    <w:rPr>
      <w:iCs/>
    </w:rPr>
  </w:style>
  <w:style w:type="character" w:customStyle="1" w:styleId="TTEMEASMCAChar">
    <w:name w:val="TT EMEA_SMCA Char"/>
    <w:link w:val="TTEMEASMCA"/>
    <w:rsid w:val="00F36FAB"/>
    <w:rPr>
      <w:b/>
      <w:caps/>
      <w:sz w:val="22"/>
      <w:szCs w:val="22"/>
      <w:lang w:val="en-US" w:eastAsia="en-US"/>
    </w:rPr>
  </w:style>
  <w:style w:type="paragraph" w:styleId="Sraopastraipa">
    <w:name w:val="List Paragraph"/>
    <w:basedOn w:val="prastasis"/>
    <w:uiPriority w:val="34"/>
    <w:qFormat/>
    <w:rsid w:val="00F36FAB"/>
    <w:pPr>
      <w:ind w:left="720"/>
      <w:contextualSpacing/>
    </w:pPr>
    <w:rPr>
      <w:szCs w:val="24"/>
      <w:lang w:val="lt-LT" w:eastAsia="en-US"/>
    </w:rPr>
  </w:style>
  <w:style w:type="character" w:styleId="Grietas">
    <w:name w:val="Strong"/>
    <w:qFormat/>
    <w:rsid w:val="00F36FAB"/>
    <w:rPr>
      <w:b/>
      <w:bCs/>
    </w:rPr>
  </w:style>
  <w:style w:type="paragraph" w:styleId="Pataisymai">
    <w:name w:val="Revision"/>
    <w:hidden/>
    <w:uiPriority w:val="99"/>
    <w:semiHidden/>
    <w:rsid w:val="003361DF"/>
    <w:rPr>
      <w:sz w:val="24"/>
      <w:lang w:val="sl-SI" w:eastAsia="sl-SI"/>
    </w:rPr>
  </w:style>
  <w:style w:type="numbering" w:customStyle="1" w:styleId="Brezseznama5">
    <w:name w:val="Brez seznama5"/>
    <w:next w:val="Sraonra"/>
    <w:uiPriority w:val="99"/>
    <w:semiHidden/>
    <w:unhideWhenUsed/>
    <w:rsid w:val="00947D3D"/>
  </w:style>
  <w:style w:type="table" w:customStyle="1" w:styleId="Tabelamrea1">
    <w:name w:val="Tabela – mreža1"/>
    <w:basedOn w:val="prastojilentel"/>
    <w:next w:val="Lentelstinklelis"/>
    <w:rsid w:val="00947D3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947D3D"/>
  </w:style>
  <w:style w:type="numbering" w:customStyle="1" w:styleId="Brezseznama11">
    <w:name w:val="Brez seznama11"/>
    <w:next w:val="Sraonra"/>
    <w:semiHidden/>
    <w:rsid w:val="00947D3D"/>
  </w:style>
  <w:style w:type="numbering" w:customStyle="1" w:styleId="Brezseznama21">
    <w:name w:val="Brez seznama21"/>
    <w:next w:val="Sraonra"/>
    <w:semiHidden/>
    <w:rsid w:val="00947D3D"/>
  </w:style>
  <w:style w:type="numbering" w:customStyle="1" w:styleId="Brezseznama31">
    <w:name w:val="Brez seznama31"/>
    <w:next w:val="Sraonra"/>
    <w:semiHidden/>
    <w:rsid w:val="00947D3D"/>
  </w:style>
  <w:style w:type="numbering" w:customStyle="1" w:styleId="Brezseznama41">
    <w:name w:val="Brez seznama41"/>
    <w:next w:val="Sraonra"/>
    <w:semiHidden/>
    <w:rsid w:val="00947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8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0C94F-9005-4075-8DAD-6E38E840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61771</Words>
  <Characters>35211</Characters>
  <Application>Microsoft Office Word</Application>
  <DocSecurity>4</DocSecurity>
  <Lines>293</Lines>
  <Paragraphs>193</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96789</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2022-02-03T13:38:00Z</dcterms:created>
  <dcterms:modified xsi:type="dcterms:W3CDTF">2022-02-03T13:38:00Z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Perindopril erbumine + Indapamide</vt:lpwstr>
  </property>
  <property fmtid="{D5CDD505-2E9C-101B-9397-08002B2CF9AE}" pid="4" name="ph_pharm_form">
    <vt:lpwstr>tablets</vt:lpwstr>
  </property>
  <property fmtid="{D5CDD505-2E9C-101B-9397-08002B2CF9AE}" pid="5" name="ph_unit_measure">
    <vt:lpwstr>mg + mg</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SmPCPIL126117_1</vt:lpwstr>
  </property>
  <property fmtid="{D5CDD505-2E9C-101B-9397-08002B2CF9AE}" pid="9" name="ph_strength_custom">
    <vt:lpwstr>4 + 1.25</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