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27C0BB" w14:textId="77777777" w:rsidR="00050CFC" w:rsidRPr="003A3EC0" w:rsidRDefault="00050CFC" w:rsidP="00050CFC">
      <w:pPr>
        <w:widowControl w:val="0"/>
        <w:tabs>
          <w:tab w:val="left" w:pos="2835"/>
        </w:tabs>
        <w:spacing w:after="0" w:line="240" w:lineRule="auto"/>
        <w:rPr>
          <w:rFonts w:ascii="Times New Roman" w:eastAsia="Times New Roman" w:hAnsi="Times New Roman" w:cs="Times New Roman"/>
          <w:snapToGrid w:val="0"/>
          <w:color w:val="008000"/>
          <w:lang w:val="lt-LT"/>
        </w:rPr>
      </w:pPr>
    </w:p>
    <w:p w14:paraId="5C198CAA" w14:textId="77777777" w:rsidR="00050CFC" w:rsidRPr="003A3EC0" w:rsidRDefault="00050CFC" w:rsidP="00050CFC">
      <w:pPr>
        <w:tabs>
          <w:tab w:val="left" w:pos="567"/>
        </w:tabs>
        <w:spacing w:after="0" w:line="260" w:lineRule="exact"/>
        <w:outlineLvl w:val="0"/>
        <w:rPr>
          <w:rFonts w:ascii="Times New Roman" w:eastAsia="Times New Roman" w:hAnsi="Times New Roman" w:cs="Times New Roman"/>
          <w:b/>
          <w:snapToGrid w:val="0"/>
          <w:lang w:val="lt-LT"/>
        </w:rPr>
      </w:pPr>
    </w:p>
    <w:p w14:paraId="5B364194" w14:textId="77777777" w:rsidR="00050CFC" w:rsidRPr="003A3EC0" w:rsidRDefault="00050CFC" w:rsidP="00050CFC">
      <w:pPr>
        <w:tabs>
          <w:tab w:val="left" w:pos="567"/>
        </w:tabs>
        <w:spacing w:after="0" w:line="260" w:lineRule="exact"/>
        <w:outlineLvl w:val="0"/>
        <w:rPr>
          <w:rFonts w:ascii="Times New Roman" w:eastAsia="Times New Roman" w:hAnsi="Times New Roman" w:cs="Times New Roman"/>
          <w:b/>
          <w:snapToGrid w:val="0"/>
          <w:lang w:val="lt-LT"/>
        </w:rPr>
      </w:pPr>
    </w:p>
    <w:p w14:paraId="4B7EB337" w14:textId="77777777" w:rsidR="00050CFC" w:rsidRPr="003A3EC0" w:rsidRDefault="00050CFC" w:rsidP="00050CFC">
      <w:pPr>
        <w:tabs>
          <w:tab w:val="left" w:pos="567"/>
        </w:tabs>
        <w:spacing w:after="0" w:line="260" w:lineRule="exact"/>
        <w:outlineLvl w:val="0"/>
        <w:rPr>
          <w:rFonts w:ascii="Times New Roman" w:eastAsia="Times New Roman" w:hAnsi="Times New Roman" w:cs="Times New Roman"/>
          <w:b/>
          <w:snapToGrid w:val="0"/>
          <w:lang w:val="lt-LT"/>
        </w:rPr>
      </w:pPr>
    </w:p>
    <w:p w14:paraId="56AE26C3" w14:textId="77777777" w:rsidR="00050CFC" w:rsidRPr="003A3EC0" w:rsidRDefault="00050CFC" w:rsidP="00050CFC">
      <w:pPr>
        <w:tabs>
          <w:tab w:val="left" w:pos="567"/>
        </w:tabs>
        <w:spacing w:after="0" w:line="260" w:lineRule="exact"/>
        <w:outlineLvl w:val="0"/>
        <w:rPr>
          <w:rFonts w:ascii="Times New Roman" w:eastAsia="Times New Roman" w:hAnsi="Times New Roman" w:cs="Times New Roman"/>
          <w:b/>
          <w:snapToGrid w:val="0"/>
          <w:lang w:val="lt-LT"/>
        </w:rPr>
      </w:pPr>
    </w:p>
    <w:p w14:paraId="7211E240" w14:textId="77777777" w:rsidR="00050CFC" w:rsidRPr="003A3EC0" w:rsidRDefault="00050CFC" w:rsidP="00050CFC">
      <w:pPr>
        <w:tabs>
          <w:tab w:val="left" w:pos="-1440"/>
          <w:tab w:val="left" w:pos="-720"/>
          <w:tab w:val="left" w:pos="567"/>
        </w:tabs>
        <w:spacing w:after="0" w:line="260" w:lineRule="exact"/>
        <w:rPr>
          <w:rFonts w:ascii="Times New Roman" w:eastAsia="Times New Roman" w:hAnsi="Times New Roman" w:cs="Times New Roman"/>
          <w:b/>
          <w:snapToGrid w:val="0"/>
          <w:lang w:val="lt-LT"/>
        </w:rPr>
      </w:pPr>
    </w:p>
    <w:p w14:paraId="3321A22B" w14:textId="77777777" w:rsidR="00050CFC" w:rsidRPr="003A3EC0" w:rsidRDefault="00050CFC" w:rsidP="00050CFC">
      <w:pPr>
        <w:tabs>
          <w:tab w:val="left" w:pos="-1440"/>
          <w:tab w:val="left" w:pos="-720"/>
          <w:tab w:val="left" w:pos="567"/>
        </w:tabs>
        <w:spacing w:after="0" w:line="260" w:lineRule="exact"/>
        <w:rPr>
          <w:rFonts w:ascii="Times New Roman" w:eastAsia="Times New Roman" w:hAnsi="Times New Roman" w:cs="Times New Roman"/>
          <w:b/>
          <w:snapToGrid w:val="0"/>
          <w:lang w:val="lt-LT"/>
        </w:rPr>
      </w:pPr>
    </w:p>
    <w:p w14:paraId="2C571B45" w14:textId="77777777" w:rsidR="00050CFC" w:rsidRPr="003A3EC0" w:rsidRDefault="00050CFC" w:rsidP="00050CFC">
      <w:pPr>
        <w:tabs>
          <w:tab w:val="left" w:pos="-1440"/>
          <w:tab w:val="left" w:pos="-720"/>
          <w:tab w:val="left" w:pos="567"/>
        </w:tabs>
        <w:spacing w:after="0" w:line="260" w:lineRule="exact"/>
        <w:rPr>
          <w:rFonts w:ascii="Times New Roman" w:eastAsia="Times New Roman" w:hAnsi="Times New Roman" w:cs="Times New Roman"/>
          <w:b/>
          <w:snapToGrid w:val="0"/>
          <w:lang w:val="lt-LT"/>
        </w:rPr>
      </w:pPr>
    </w:p>
    <w:p w14:paraId="24BE0321" w14:textId="77777777" w:rsidR="00050CFC" w:rsidRPr="003A3EC0" w:rsidRDefault="00050CFC" w:rsidP="00050CFC">
      <w:pPr>
        <w:tabs>
          <w:tab w:val="left" w:pos="-1440"/>
          <w:tab w:val="left" w:pos="-720"/>
          <w:tab w:val="left" w:pos="567"/>
        </w:tabs>
        <w:spacing w:after="0" w:line="260" w:lineRule="exact"/>
        <w:rPr>
          <w:rFonts w:ascii="Times New Roman" w:eastAsia="Times New Roman" w:hAnsi="Times New Roman" w:cs="Times New Roman"/>
          <w:b/>
          <w:snapToGrid w:val="0"/>
          <w:lang w:val="lt-LT"/>
        </w:rPr>
      </w:pPr>
    </w:p>
    <w:p w14:paraId="288AD365" w14:textId="77777777" w:rsidR="00050CFC" w:rsidRPr="003A3EC0" w:rsidRDefault="00050CFC" w:rsidP="00050CFC">
      <w:pPr>
        <w:tabs>
          <w:tab w:val="left" w:pos="-1440"/>
          <w:tab w:val="left" w:pos="-720"/>
          <w:tab w:val="left" w:pos="567"/>
        </w:tabs>
        <w:spacing w:after="0" w:line="260" w:lineRule="exact"/>
        <w:rPr>
          <w:rFonts w:ascii="Times New Roman" w:eastAsia="Times New Roman" w:hAnsi="Times New Roman" w:cs="Times New Roman"/>
          <w:b/>
          <w:snapToGrid w:val="0"/>
          <w:lang w:val="lt-LT"/>
        </w:rPr>
      </w:pPr>
    </w:p>
    <w:p w14:paraId="70DC8B53" w14:textId="77777777" w:rsidR="00050CFC" w:rsidRPr="003A3EC0" w:rsidRDefault="00050CFC" w:rsidP="00050CFC">
      <w:pPr>
        <w:tabs>
          <w:tab w:val="left" w:pos="-1440"/>
          <w:tab w:val="left" w:pos="-720"/>
          <w:tab w:val="left" w:pos="567"/>
        </w:tabs>
        <w:spacing w:after="0" w:line="260" w:lineRule="exact"/>
        <w:rPr>
          <w:rFonts w:ascii="Times New Roman" w:eastAsia="Times New Roman" w:hAnsi="Times New Roman" w:cs="Times New Roman"/>
          <w:b/>
          <w:snapToGrid w:val="0"/>
          <w:lang w:val="lt-LT"/>
        </w:rPr>
      </w:pPr>
    </w:p>
    <w:p w14:paraId="57D9F3D9" w14:textId="77777777" w:rsidR="00050CFC" w:rsidRPr="003A3EC0" w:rsidRDefault="00050CFC" w:rsidP="00050CFC">
      <w:pPr>
        <w:tabs>
          <w:tab w:val="left" w:pos="-1440"/>
          <w:tab w:val="left" w:pos="-720"/>
          <w:tab w:val="left" w:pos="567"/>
        </w:tabs>
        <w:spacing w:after="0" w:line="260" w:lineRule="exact"/>
        <w:rPr>
          <w:rFonts w:ascii="Times New Roman" w:eastAsia="Times New Roman" w:hAnsi="Times New Roman" w:cs="Times New Roman"/>
          <w:b/>
          <w:snapToGrid w:val="0"/>
          <w:lang w:val="lt-LT"/>
        </w:rPr>
      </w:pPr>
    </w:p>
    <w:p w14:paraId="5F6CC00B" w14:textId="77777777" w:rsidR="00050CFC" w:rsidRPr="003A3EC0" w:rsidRDefault="00050CFC" w:rsidP="00050CFC">
      <w:pPr>
        <w:tabs>
          <w:tab w:val="left" w:pos="-1440"/>
          <w:tab w:val="left" w:pos="-720"/>
          <w:tab w:val="left" w:pos="567"/>
        </w:tabs>
        <w:spacing w:after="0" w:line="260" w:lineRule="exact"/>
        <w:rPr>
          <w:rFonts w:ascii="Times New Roman" w:eastAsia="Times New Roman" w:hAnsi="Times New Roman" w:cs="Times New Roman"/>
          <w:b/>
          <w:snapToGrid w:val="0"/>
          <w:lang w:val="lt-LT"/>
        </w:rPr>
      </w:pPr>
    </w:p>
    <w:p w14:paraId="6A105BA2" w14:textId="77777777" w:rsidR="00050CFC" w:rsidRPr="003A3EC0" w:rsidRDefault="00050CFC" w:rsidP="00050CFC">
      <w:pPr>
        <w:tabs>
          <w:tab w:val="left" w:pos="-1440"/>
          <w:tab w:val="left" w:pos="-720"/>
          <w:tab w:val="left" w:pos="567"/>
        </w:tabs>
        <w:spacing w:after="0" w:line="260" w:lineRule="exact"/>
        <w:rPr>
          <w:rFonts w:ascii="Times New Roman" w:eastAsia="Times New Roman" w:hAnsi="Times New Roman" w:cs="Times New Roman"/>
          <w:b/>
          <w:snapToGrid w:val="0"/>
          <w:lang w:val="lt-LT"/>
        </w:rPr>
      </w:pPr>
    </w:p>
    <w:p w14:paraId="10983670" w14:textId="77777777" w:rsidR="00050CFC" w:rsidRPr="003A3EC0" w:rsidRDefault="00050CFC" w:rsidP="00050CFC">
      <w:pPr>
        <w:tabs>
          <w:tab w:val="left" w:pos="-1440"/>
          <w:tab w:val="left" w:pos="-720"/>
          <w:tab w:val="left" w:pos="567"/>
        </w:tabs>
        <w:spacing w:after="0" w:line="260" w:lineRule="exact"/>
        <w:rPr>
          <w:rFonts w:ascii="Times New Roman" w:eastAsia="Times New Roman" w:hAnsi="Times New Roman" w:cs="Times New Roman"/>
          <w:b/>
          <w:snapToGrid w:val="0"/>
          <w:lang w:val="lt-LT"/>
        </w:rPr>
      </w:pPr>
    </w:p>
    <w:p w14:paraId="3A6D1F55" w14:textId="77777777" w:rsidR="00050CFC" w:rsidRPr="003A3EC0" w:rsidRDefault="00050CFC" w:rsidP="00050CFC">
      <w:pPr>
        <w:tabs>
          <w:tab w:val="left" w:pos="-1440"/>
          <w:tab w:val="left" w:pos="-720"/>
          <w:tab w:val="left" w:pos="567"/>
        </w:tabs>
        <w:spacing w:after="0" w:line="260" w:lineRule="exact"/>
        <w:rPr>
          <w:rFonts w:ascii="Times New Roman" w:eastAsia="Times New Roman" w:hAnsi="Times New Roman" w:cs="Times New Roman"/>
          <w:b/>
          <w:snapToGrid w:val="0"/>
          <w:lang w:val="lt-LT"/>
        </w:rPr>
      </w:pPr>
    </w:p>
    <w:p w14:paraId="0757E603" w14:textId="77777777" w:rsidR="00050CFC" w:rsidRPr="003A3EC0" w:rsidRDefault="00050CFC" w:rsidP="00050CFC">
      <w:pPr>
        <w:tabs>
          <w:tab w:val="left" w:pos="-1440"/>
          <w:tab w:val="left" w:pos="-720"/>
          <w:tab w:val="left" w:pos="567"/>
        </w:tabs>
        <w:spacing w:after="0" w:line="260" w:lineRule="exact"/>
        <w:rPr>
          <w:rFonts w:ascii="Times New Roman" w:eastAsia="Times New Roman" w:hAnsi="Times New Roman" w:cs="Times New Roman"/>
          <w:b/>
          <w:snapToGrid w:val="0"/>
          <w:lang w:val="lt-LT"/>
        </w:rPr>
      </w:pPr>
    </w:p>
    <w:p w14:paraId="521FA44E" w14:textId="77777777" w:rsidR="00050CFC" w:rsidRPr="003A3EC0" w:rsidRDefault="00050CFC" w:rsidP="00050CFC">
      <w:pPr>
        <w:tabs>
          <w:tab w:val="left" w:pos="-1440"/>
          <w:tab w:val="left" w:pos="-720"/>
          <w:tab w:val="left" w:pos="567"/>
        </w:tabs>
        <w:spacing w:after="0" w:line="260" w:lineRule="exact"/>
        <w:rPr>
          <w:rFonts w:ascii="Times New Roman" w:eastAsia="Times New Roman" w:hAnsi="Times New Roman" w:cs="Times New Roman"/>
          <w:b/>
          <w:snapToGrid w:val="0"/>
          <w:lang w:val="lt-LT"/>
        </w:rPr>
      </w:pPr>
    </w:p>
    <w:p w14:paraId="22EF2C6A" w14:textId="77777777" w:rsidR="00050CFC" w:rsidRPr="003A3EC0" w:rsidRDefault="00050CFC" w:rsidP="00050CFC">
      <w:pPr>
        <w:tabs>
          <w:tab w:val="left" w:pos="-1440"/>
          <w:tab w:val="left" w:pos="-720"/>
          <w:tab w:val="left" w:pos="567"/>
        </w:tabs>
        <w:spacing w:after="0" w:line="260" w:lineRule="exact"/>
        <w:rPr>
          <w:rFonts w:ascii="Times New Roman" w:eastAsia="Times New Roman" w:hAnsi="Times New Roman" w:cs="Times New Roman"/>
          <w:b/>
          <w:snapToGrid w:val="0"/>
          <w:lang w:val="lt-LT"/>
        </w:rPr>
      </w:pPr>
    </w:p>
    <w:p w14:paraId="4C879D72" w14:textId="77777777" w:rsidR="00050CFC" w:rsidRPr="003A3EC0" w:rsidRDefault="00050CFC" w:rsidP="00050CFC">
      <w:pPr>
        <w:tabs>
          <w:tab w:val="left" w:pos="-1440"/>
          <w:tab w:val="left" w:pos="-720"/>
          <w:tab w:val="left" w:pos="567"/>
        </w:tabs>
        <w:spacing w:after="0" w:line="260" w:lineRule="exact"/>
        <w:rPr>
          <w:rFonts w:ascii="Times New Roman" w:eastAsia="Times New Roman" w:hAnsi="Times New Roman" w:cs="Times New Roman"/>
          <w:b/>
          <w:snapToGrid w:val="0"/>
          <w:lang w:val="lt-LT"/>
        </w:rPr>
      </w:pPr>
    </w:p>
    <w:p w14:paraId="09B00E6F" w14:textId="77777777" w:rsidR="00050CFC" w:rsidRPr="003A3EC0" w:rsidRDefault="00050CFC" w:rsidP="00050CFC">
      <w:pPr>
        <w:tabs>
          <w:tab w:val="left" w:pos="-1440"/>
          <w:tab w:val="left" w:pos="-720"/>
          <w:tab w:val="left" w:pos="567"/>
        </w:tabs>
        <w:spacing w:after="0" w:line="260" w:lineRule="exact"/>
        <w:rPr>
          <w:rFonts w:ascii="Times New Roman" w:eastAsia="Times New Roman" w:hAnsi="Times New Roman" w:cs="Times New Roman"/>
          <w:b/>
          <w:snapToGrid w:val="0"/>
          <w:lang w:val="lt-LT"/>
        </w:rPr>
      </w:pPr>
    </w:p>
    <w:p w14:paraId="42268101" w14:textId="77777777" w:rsidR="00050CFC" w:rsidRPr="003A3EC0" w:rsidRDefault="00050CFC" w:rsidP="00050CFC">
      <w:pPr>
        <w:tabs>
          <w:tab w:val="left" w:pos="-1440"/>
          <w:tab w:val="left" w:pos="-720"/>
          <w:tab w:val="left" w:pos="567"/>
        </w:tabs>
        <w:spacing w:after="0" w:line="260" w:lineRule="exact"/>
        <w:rPr>
          <w:rFonts w:ascii="Times New Roman" w:eastAsia="Times New Roman" w:hAnsi="Times New Roman" w:cs="Times New Roman"/>
          <w:b/>
          <w:snapToGrid w:val="0"/>
          <w:lang w:val="lt-LT"/>
        </w:rPr>
      </w:pPr>
    </w:p>
    <w:p w14:paraId="5A2FE48B" w14:textId="77777777" w:rsidR="00050CFC" w:rsidRPr="003A3EC0" w:rsidRDefault="00050CFC" w:rsidP="00050CFC">
      <w:pPr>
        <w:tabs>
          <w:tab w:val="left" w:pos="-1440"/>
          <w:tab w:val="left" w:pos="-720"/>
          <w:tab w:val="left" w:pos="567"/>
        </w:tabs>
        <w:spacing w:after="0" w:line="260" w:lineRule="exact"/>
        <w:rPr>
          <w:rFonts w:ascii="Times New Roman" w:eastAsia="Times New Roman" w:hAnsi="Times New Roman" w:cs="Times New Roman"/>
          <w:b/>
          <w:snapToGrid w:val="0"/>
          <w:lang w:val="lt-LT"/>
        </w:rPr>
      </w:pPr>
    </w:p>
    <w:p w14:paraId="7A5F98E3" w14:textId="77777777" w:rsidR="00050CFC" w:rsidRPr="003A3EC0" w:rsidRDefault="00050CFC" w:rsidP="00050CFC">
      <w:pPr>
        <w:keepNext/>
        <w:tabs>
          <w:tab w:val="left" w:pos="567"/>
        </w:tabs>
        <w:spacing w:after="0" w:line="240" w:lineRule="auto"/>
        <w:jc w:val="center"/>
        <w:outlineLvl w:val="1"/>
        <w:rPr>
          <w:rFonts w:ascii="Times New Roman" w:eastAsia="Times New Roman" w:hAnsi="Times New Roman" w:cs="Times New Roman"/>
          <w:b/>
          <w:snapToGrid w:val="0"/>
          <w:lang w:val="lt-LT" w:eastAsia="x-none"/>
        </w:rPr>
      </w:pPr>
      <w:r w:rsidRPr="003A3EC0">
        <w:rPr>
          <w:rFonts w:ascii="Times New Roman" w:eastAsia="Times New Roman" w:hAnsi="Times New Roman" w:cs="Times New Roman"/>
          <w:b/>
          <w:bCs/>
          <w:iCs/>
          <w:snapToGrid w:val="0"/>
          <w:lang w:val="lt-LT" w:eastAsia="x-none"/>
        </w:rPr>
        <w:t>I PRIEDAS</w:t>
      </w:r>
    </w:p>
    <w:p w14:paraId="407927FD" w14:textId="77777777" w:rsidR="00050CFC" w:rsidRPr="003A3EC0" w:rsidRDefault="00050CFC" w:rsidP="00050CFC">
      <w:pPr>
        <w:tabs>
          <w:tab w:val="left" w:pos="567"/>
        </w:tabs>
        <w:spacing w:after="0" w:line="240" w:lineRule="auto"/>
        <w:rPr>
          <w:rFonts w:ascii="Times New Roman" w:eastAsia="Times New Roman" w:hAnsi="Times New Roman" w:cs="Times New Roman"/>
          <w:snapToGrid w:val="0"/>
          <w:lang w:val="lt-LT"/>
        </w:rPr>
      </w:pPr>
    </w:p>
    <w:p w14:paraId="02FFE191" w14:textId="77777777" w:rsidR="00050CFC" w:rsidRPr="003A3EC0" w:rsidRDefault="00050CFC" w:rsidP="00050CFC">
      <w:pPr>
        <w:tabs>
          <w:tab w:val="left" w:pos="-1440"/>
          <w:tab w:val="left" w:pos="-720"/>
          <w:tab w:val="left" w:pos="567"/>
        </w:tabs>
        <w:spacing w:after="0" w:line="260" w:lineRule="exact"/>
        <w:jc w:val="center"/>
        <w:rPr>
          <w:rFonts w:ascii="Times New Roman" w:eastAsia="Times New Roman" w:hAnsi="Times New Roman" w:cs="Times New Roman"/>
          <w:b/>
          <w:snapToGrid w:val="0"/>
          <w:lang w:val="lt-LT"/>
        </w:rPr>
      </w:pPr>
      <w:r w:rsidRPr="003A3EC0">
        <w:rPr>
          <w:rFonts w:ascii="Times New Roman" w:eastAsia="Times New Roman" w:hAnsi="Times New Roman" w:cs="Times New Roman"/>
          <w:b/>
          <w:snapToGrid w:val="0"/>
          <w:lang w:val="lt-LT"/>
        </w:rPr>
        <w:t>PREPARATO CHARAKTERISTIKŲ SANTRAUKA</w:t>
      </w:r>
    </w:p>
    <w:p w14:paraId="2D7D242F" w14:textId="77777777" w:rsidR="00050CFC" w:rsidRPr="003A3EC0" w:rsidRDefault="00050CFC" w:rsidP="00050CFC">
      <w:pPr>
        <w:tabs>
          <w:tab w:val="left" w:pos="-1440"/>
          <w:tab w:val="left" w:pos="-720"/>
          <w:tab w:val="left" w:pos="567"/>
        </w:tabs>
        <w:spacing w:after="0" w:line="260" w:lineRule="exact"/>
        <w:jc w:val="center"/>
        <w:rPr>
          <w:rFonts w:ascii="Times New Roman" w:eastAsia="Times New Roman" w:hAnsi="Times New Roman" w:cs="Times New Roman"/>
          <w:snapToGrid w:val="0"/>
          <w:lang w:val="lt-LT"/>
        </w:rPr>
      </w:pPr>
      <w:r w:rsidRPr="003A3EC0">
        <w:rPr>
          <w:rFonts w:ascii="Times New Roman" w:eastAsia="Times New Roman" w:hAnsi="Times New Roman" w:cs="Times New Roman"/>
          <w:snapToGrid w:val="0"/>
          <w:lang w:val="lt-LT" w:eastAsia="zh-CN"/>
        </w:rPr>
        <w:br w:type="page"/>
      </w:r>
    </w:p>
    <w:p w14:paraId="34E1F4DF" w14:textId="77777777" w:rsidR="00050CFC" w:rsidRPr="003A3EC0" w:rsidRDefault="00050CFC" w:rsidP="00050CFC">
      <w:pPr>
        <w:keepNext/>
        <w:keepLines/>
        <w:tabs>
          <w:tab w:val="left" w:pos="567"/>
        </w:tabs>
        <w:spacing w:after="0" w:line="240" w:lineRule="auto"/>
        <w:outlineLvl w:val="2"/>
        <w:rPr>
          <w:rFonts w:ascii="Times New Roman" w:eastAsia="Times New Roman" w:hAnsi="Times New Roman" w:cs="Times New Roman"/>
          <w:b/>
          <w:bCs/>
          <w:snapToGrid w:val="0"/>
          <w:lang w:val="lt-LT" w:eastAsia="x-none"/>
        </w:rPr>
      </w:pPr>
      <w:r w:rsidRPr="003A3EC0">
        <w:rPr>
          <w:rFonts w:ascii="Times New Roman" w:eastAsia="Times New Roman" w:hAnsi="Times New Roman" w:cs="Times New Roman"/>
          <w:b/>
          <w:bCs/>
          <w:snapToGrid w:val="0"/>
          <w:lang w:val="lt-LT" w:eastAsia="x-none"/>
        </w:rPr>
        <w:lastRenderedPageBreak/>
        <w:t>1.</w:t>
      </w:r>
      <w:r w:rsidRPr="003A3EC0">
        <w:rPr>
          <w:rFonts w:ascii="Times New Roman" w:eastAsia="Times New Roman" w:hAnsi="Times New Roman" w:cs="Times New Roman"/>
          <w:b/>
          <w:bCs/>
          <w:snapToGrid w:val="0"/>
          <w:lang w:val="lt-LT" w:eastAsia="x-none"/>
        </w:rPr>
        <w:tab/>
        <w:t>VAISTINIO PREPARATO PAVADINIMAS</w:t>
      </w:r>
    </w:p>
    <w:p w14:paraId="5B7BD8AA" w14:textId="77777777" w:rsidR="00050CFC" w:rsidRPr="003A3EC0" w:rsidRDefault="00050CFC" w:rsidP="00050CFC">
      <w:pPr>
        <w:tabs>
          <w:tab w:val="left" w:pos="567"/>
        </w:tabs>
        <w:spacing w:after="0" w:line="260" w:lineRule="exact"/>
        <w:rPr>
          <w:rFonts w:ascii="Times New Roman" w:eastAsia="Times New Roman" w:hAnsi="Times New Roman" w:cs="Times New Roman"/>
          <w:snapToGrid w:val="0"/>
          <w:lang w:val="lt-LT"/>
        </w:rPr>
      </w:pPr>
    </w:p>
    <w:p w14:paraId="3933E0CD" w14:textId="77777777" w:rsidR="00050CFC" w:rsidRPr="003A3EC0" w:rsidRDefault="00050CFC" w:rsidP="00050CFC">
      <w:pPr>
        <w:tabs>
          <w:tab w:val="left" w:pos="567"/>
        </w:tabs>
        <w:spacing w:after="0" w:line="260" w:lineRule="exact"/>
        <w:rPr>
          <w:rFonts w:ascii="Times New Roman" w:eastAsia="Times New Roman" w:hAnsi="Times New Roman" w:cs="Times New Roman"/>
          <w:noProof/>
          <w:snapToGrid w:val="0"/>
          <w:lang w:val="lt-LT"/>
        </w:rPr>
      </w:pPr>
      <w:r w:rsidRPr="003A3EC0">
        <w:rPr>
          <w:rFonts w:ascii="Times New Roman" w:eastAsia="Times New Roman" w:hAnsi="Times New Roman" w:cs="Times New Roman"/>
          <w:noProof/>
          <w:snapToGrid w:val="0"/>
          <w:lang w:val="lt-LT"/>
        </w:rPr>
        <w:t>Ursofalk 500 mg plėvele dengtos tabletės</w:t>
      </w:r>
    </w:p>
    <w:p w14:paraId="1643F9A8" w14:textId="77777777" w:rsidR="00050CFC" w:rsidRPr="003A3EC0" w:rsidRDefault="00050CFC" w:rsidP="00050CFC">
      <w:pPr>
        <w:tabs>
          <w:tab w:val="left" w:pos="567"/>
        </w:tabs>
        <w:spacing w:after="0" w:line="260" w:lineRule="exact"/>
        <w:rPr>
          <w:rFonts w:ascii="Times New Roman" w:eastAsia="Times New Roman" w:hAnsi="Times New Roman" w:cs="Times New Roman"/>
          <w:snapToGrid w:val="0"/>
          <w:lang w:val="lt-LT"/>
        </w:rPr>
      </w:pPr>
    </w:p>
    <w:p w14:paraId="48CD6C0F" w14:textId="77777777" w:rsidR="00050CFC" w:rsidRPr="003A3EC0" w:rsidRDefault="00050CFC" w:rsidP="00050CFC">
      <w:pPr>
        <w:tabs>
          <w:tab w:val="left" w:pos="567"/>
        </w:tabs>
        <w:spacing w:after="0" w:line="260" w:lineRule="exact"/>
        <w:rPr>
          <w:rFonts w:ascii="Times New Roman" w:eastAsia="Times New Roman" w:hAnsi="Times New Roman" w:cs="Times New Roman"/>
          <w:snapToGrid w:val="0"/>
          <w:lang w:val="lt-LT"/>
        </w:rPr>
      </w:pPr>
    </w:p>
    <w:p w14:paraId="0BB766FA" w14:textId="77777777" w:rsidR="00050CFC" w:rsidRPr="003A3EC0" w:rsidRDefault="00050CFC" w:rsidP="00050CFC">
      <w:pPr>
        <w:keepNext/>
        <w:keepLines/>
        <w:tabs>
          <w:tab w:val="left" w:pos="567"/>
        </w:tabs>
        <w:spacing w:after="0" w:line="240" w:lineRule="auto"/>
        <w:outlineLvl w:val="2"/>
        <w:rPr>
          <w:rFonts w:ascii="Times New Roman" w:eastAsia="Times New Roman" w:hAnsi="Times New Roman" w:cs="Times New Roman"/>
          <w:b/>
          <w:bCs/>
          <w:snapToGrid w:val="0"/>
          <w:lang w:val="lt-LT" w:eastAsia="x-none"/>
        </w:rPr>
      </w:pPr>
      <w:r w:rsidRPr="003A3EC0">
        <w:rPr>
          <w:rFonts w:ascii="Times New Roman" w:eastAsia="Times New Roman" w:hAnsi="Times New Roman" w:cs="Times New Roman"/>
          <w:b/>
          <w:bCs/>
          <w:snapToGrid w:val="0"/>
          <w:lang w:val="lt-LT" w:eastAsia="x-none"/>
        </w:rPr>
        <w:t>2.</w:t>
      </w:r>
      <w:r w:rsidRPr="003A3EC0">
        <w:rPr>
          <w:rFonts w:ascii="Times New Roman" w:eastAsia="Times New Roman" w:hAnsi="Times New Roman" w:cs="Times New Roman"/>
          <w:b/>
          <w:bCs/>
          <w:snapToGrid w:val="0"/>
          <w:lang w:val="lt-LT" w:eastAsia="x-none"/>
        </w:rPr>
        <w:tab/>
        <w:t>KOKYBINĖ IR KIEKYBINĖ SUDĖTIS</w:t>
      </w:r>
    </w:p>
    <w:p w14:paraId="15F62B09" w14:textId="77777777" w:rsidR="00050CFC" w:rsidRPr="003A3EC0" w:rsidRDefault="00050CFC" w:rsidP="00050CFC">
      <w:pPr>
        <w:tabs>
          <w:tab w:val="left" w:pos="567"/>
        </w:tabs>
        <w:spacing w:after="0" w:line="260" w:lineRule="exact"/>
        <w:rPr>
          <w:rFonts w:ascii="Times New Roman" w:eastAsia="Times New Roman" w:hAnsi="Times New Roman" w:cs="Times New Roman"/>
          <w:snapToGrid w:val="0"/>
          <w:lang w:val="lt-LT"/>
        </w:rPr>
      </w:pPr>
    </w:p>
    <w:p w14:paraId="1FDDC42D" w14:textId="77777777" w:rsidR="00050CFC" w:rsidRPr="003A3EC0" w:rsidRDefault="00050CFC" w:rsidP="00050CFC">
      <w:pPr>
        <w:tabs>
          <w:tab w:val="left" w:pos="567"/>
        </w:tabs>
        <w:spacing w:after="0" w:line="260" w:lineRule="exact"/>
        <w:rPr>
          <w:rFonts w:ascii="Times New Roman" w:eastAsia="Times New Roman" w:hAnsi="Times New Roman" w:cs="Times New Roman"/>
          <w:snapToGrid w:val="0"/>
          <w:lang w:val="lt-LT"/>
        </w:rPr>
      </w:pPr>
      <w:r w:rsidRPr="003A3EC0">
        <w:rPr>
          <w:rFonts w:ascii="Times New Roman" w:eastAsia="Times New Roman" w:hAnsi="Times New Roman" w:cs="Times New Roman"/>
          <w:bCs/>
          <w:snapToGrid w:val="0"/>
          <w:lang w:val="lt-LT"/>
        </w:rPr>
        <w:t xml:space="preserve">Vienoje plėvele dengtoje </w:t>
      </w:r>
      <w:r w:rsidRPr="003A3EC0">
        <w:rPr>
          <w:rFonts w:ascii="Times New Roman" w:eastAsia="Times New Roman" w:hAnsi="Times New Roman" w:cs="Times New Roman"/>
          <w:snapToGrid w:val="0"/>
          <w:lang w:val="lt-LT"/>
        </w:rPr>
        <w:t xml:space="preserve">tabletėje yra 500 mg </w:t>
      </w:r>
      <w:proofErr w:type="spellStart"/>
      <w:r w:rsidRPr="003A3EC0">
        <w:rPr>
          <w:rFonts w:ascii="Times New Roman" w:eastAsia="Times New Roman" w:hAnsi="Times New Roman" w:cs="Times New Roman"/>
          <w:snapToGrid w:val="0"/>
          <w:lang w:val="lt-LT"/>
        </w:rPr>
        <w:t>ursodeoksicholio</w:t>
      </w:r>
      <w:proofErr w:type="spellEnd"/>
      <w:r w:rsidRPr="003A3EC0">
        <w:rPr>
          <w:rFonts w:ascii="Times New Roman" w:eastAsia="Times New Roman" w:hAnsi="Times New Roman" w:cs="Times New Roman"/>
          <w:snapToGrid w:val="0"/>
          <w:lang w:val="lt-LT"/>
        </w:rPr>
        <w:t xml:space="preserve"> rūgšties (UDCR).</w:t>
      </w:r>
    </w:p>
    <w:p w14:paraId="19BBA5E7" w14:textId="77777777" w:rsidR="00050CFC" w:rsidRPr="003A3EC0" w:rsidRDefault="00050CFC" w:rsidP="00050CFC">
      <w:pPr>
        <w:tabs>
          <w:tab w:val="left" w:pos="567"/>
        </w:tabs>
        <w:spacing w:after="0" w:line="260" w:lineRule="exact"/>
        <w:rPr>
          <w:rFonts w:ascii="Times New Roman" w:eastAsia="Times New Roman" w:hAnsi="Times New Roman" w:cs="Times New Roman"/>
          <w:snapToGrid w:val="0"/>
          <w:lang w:val="lt-LT"/>
        </w:rPr>
      </w:pPr>
    </w:p>
    <w:p w14:paraId="4ED84132" w14:textId="77777777" w:rsidR="00050CFC" w:rsidRPr="003A3EC0" w:rsidRDefault="00050CFC" w:rsidP="00050CFC">
      <w:pPr>
        <w:tabs>
          <w:tab w:val="left" w:pos="567"/>
        </w:tabs>
        <w:spacing w:after="0" w:line="260" w:lineRule="exact"/>
        <w:rPr>
          <w:rFonts w:ascii="Times New Roman" w:eastAsia="Times New Roman" w:hAnsi="Times New Roman" w:cs="Times New Roman"/>
          <w:snapToGrid w:val="0"/>
          <w:lang w:val="lt-LT"/>
        </w:rPr>
      </w:pPr>
      <w:r w:rsidRPr="003A3EC0">
        <w:rPr>
          <w:rFonts w:ascii="Times New Roman" w:eastAsia="Times New Roman" w:hAnsi="Times New Roman" w:cs="Times New Roman"/>
          <w:snapToGrid w:val="0"/>
          <w:lang w:val="lt-LT"/>
        </w:rPr>
        <w:t>Visos pagalbinės medžiagos išvardytos 6.1 skyriuje.</w:t>
      </w:r>
    </w:p>
    <w:p w14:paraId="5949F06E" w14:textId="77777777" w:rsidR="00050CFC" w:rsidRPr="003A3EC0" w:rsidRDefault="00050CFC" w:rsidP="00050CFC">
      <w:pPr>
        <w:tabs>
          <w:tab w:val="left" w:pos="567"/>
        </w:tabs>
        <w:spacing w:after="0" w:line="260" w:lineRule="exact"/>
        <w:rPr>
          <w:rFonts w:ascii="Times New Roman" w:eastAsia="Times New Roman" w:hAnsi="Times New Roman" w:cs="Times New Roman"/>
          <w:snapToGrid w:val="0"/>
          <w:lang w:val="lt-LT"/>
        </w:rPr>
      </w:pPr>
    </w:p>
    <w:p w14:paraId="0499A0EE" w14:textId="77777777" w:rsidR="00050CFC" w:rsidRPr="003A3EC0" w:rsidRDefault="00050CFC" w:rsidP="00050CFC">
      <w:pPr>
        <w:tabs>
          <w:tab w:val="left" w:pos="567"/>
        </w:tabs>
        <w:spacing w:after="0" w:line="260" w:lineRule="exact"/>
        <w:rPr>
          <w:rFonts w:ascii="Times New Roman" w:eastAsia="Times New Roman" w:hAnsi="Times New Roman" w:cs="Times New Roman"/>
          <w:snapToGrid w:val="0"/>
          <w:lang w:val="lt-LT"/>
        </w:rPr>
      </w:pPr>
    </w:p>
    <w:p w14:paraId="14BF6C55" w14:textId="77777777" w:rsidR="00050CFC" w:rsidRPr="003A3EC0" w:rsidRDefault="00050CFC" w:rsidP="00050CFC">
      <w:pPr>
        <w:keepNext/>
        <w:keepLines/>
        <w:tabs>
          <w:tab w:val="left" w:pos="567"/>
        </w:tabs>
        <w:spacing w:after="0" w:line="240" w:lineRule="auto"/>
        <w:outlineLvl w:val="2"/>
        <w:rPr>
          <w:rFonts w:ascii="Times New Roman" w:eastAsia="Times New Roman" w:hAnsi="Times New Roman" w:cs="Times New Roman"/>
          <w:b/>
          <w:bCs/>
          <w:snapToGrid w:val="0"/>
          <w:lang w:val="lt-LT" w:eastAsia="x-none"/>
        </w:rPr>
      </w:pPr>
      <w:r w:rsidRPr="003A3EC0">
        <w:rPr>
          <w:rFonts w:ascii="Times New Roman" w:eastAsia="Times New Roman" w:hAnsi="Times New Roman" w:cs="Times New Roman"/>
          <w:b/>
          <w:bCs/>
          <w:snapToGrid w:val="0"/>
          <w:lang w:val="lt-LT" w:eastAsia="x-none"/>
        </w:rPr>
        <w:t>3.</w:t>
      </w:r>
      <w:r w:rsidRPr="003A3EC0">
        <w:rPr>
          <w:rFonts w:ascii="Times New Roman" w:eastAsia="Times New Roman" w:hAnsi="Times New Roman" w:cs="Times New Roman"/>
          <w:b/>
          <w:bCs/>
          <w:snapToGrid w:val="0"/>
          <w:lang w:val="lt-LT" w:eastAsia="x-none"/>
        </w:rPr>
        <w:tab/>
        <w:t>FARMACINĖ FORMA</w:t>
      </w:r>
    </w:p>
    <w:p w14:paraId="0EABB041" w14:textId="77777777" w:rsidR="00050CFC" w:rsidRPr="003A3EC0" w:rsidRDefault="00050CFC" w:rsidP="00050CFC">
      <w:pPr>
        <w:tabs>
          <w:tab w:val="left" w:pos="567"/>
        </w:tabs>
        <w:spacing w:after="0" w:line="260" w:lineRule="exact"/>
        <w:rPr>
          <w:rFonts w:ascii="Times New Roman" w:eastAsia="Times New Roman" w:hAnsi="Times New Roman" w:cs="Times New Roman"/>
          <w:snapToGrid w:val="0"/>
          <w:lang w:val="lt-LT"/>
        </w:rPr>
      </w:pPr>
    </w:p>
    <w:p w14:paraId="6B956A01" w14:textId="77777777" w:rsidR="00050CFC" w:rsidRPr="003A3EC0" w:rsidRDefault="00050CFC" w:rsidP="00050CFC">
      <w:pPr>
        <w:tabs>
          <w:tab w:val="left" w:pos="567"/>
        </w:tabs>
        <w:spacing w:after="0" w:line="260" w:lineRule="exact"/>
        <w:rPr>
          <w:rFonts w:ascii="Times New Roman" w:eastAsia="Times New Roman" w:hAnsi="Times New Roman" w:cs="Times New Roman"/>
          <w:noProof/>
          <w:snapToGrid w:val="0"/>
          <w:lang w:val="lt-LT"/>
        </w:rPr>
      </w:pPr>
      <w:r w:rsidRPr="003A3EC0">
        <w:rPr>
          <w:rFonts w:ascii="Times New Roman" w:eastAsia="Times New Roman" w:hAnsi="Times New Roman" w:cs="Times New Roman"/>
          <w:noProof/>
          <w:snapToGrid w:val="0"/>
          <w:lang w:val="lt-LT"/>
        </w:rPr>
        <w:t>Plėvele dengta tabletė.</w:t>
      </w:r>
    </w:p>
    <w:p w14:paraId="5E1091A3" w14:textId="77777777" w:rsidR="00050CFC" w:rsidRPr="003A3EC0" w:rsidRDefault="00050CFC" w:rsidP="00050CFC">
      <w:pPr>
        <w:tabs>
          <w:tab w:val="left" w:pos="567"/>
        </w:tabs>
        <w:spacing w:after="0" w:line="260" w:lineRule="exact"/>
        <w:rPr>
          <w:rFonts w:ascii="Times New Roman" w:eastAsia="Times New Roman" w:hAnsi="Times New Roman" w:cs="Times New Roman"/>
          <w:noProof/>
          <w:snapToGrid w:val="0"/>
          <w:lang w:val="lt-LT"/>
        </w:rPr>
      </w:pPr>
      <w:r w:rsidRPr="003A3EC0">
        <w:rPr>
          <w:rFonts w:ascii="Times New Roman" w:eastAsia="Times New Roman" w:hAnsi="Times New Roman" w:cs="Times New Roman"/>
          <w:noProof/>
          <w:snapToGrid w:val="0"/>
          <w:lang w:val="lt-LT"/>
        </w:rPr>
        <w:t xml:space="preserve">Tabletė yra balta, ovali, abipus išgaubta, plėvele dengta, su vagele abejose pusėse. </w:t>
      </w:r>
    </w:p>
    <w:p w14:paraId="3CAFFBFF" w14:textId="77777777" w:rsidR="00050CFC" w:rsidRPr="003A3EC0" w:rsidRDefault="00050CFC" w:rsidP="00050CFC">
      <w:pPr>
        <w:tabs>
          <w:tab w:val="left" w:pos="567"/>
        </w:tabs>
        <w:spacing w:after="0" w:line="260" w:lineRule="exact"/>
        <w:rPr>
          <w:rFonts w:ascii="Times New Roman" w:eastAsia="Times New Roman" w:hAnsi="Times New Roman" w:cs="Times New Roman"/>
          <w:noProof/>
          <w:snapToGrid w:val="0"/>
          <w:lang w:val="lt-LT"/>
        </w:rPr>
      </w:pPr>
      <w:r w:rsidRPr="003A3EC0">
        <w:rPr>
          <w:rFonts w:ascii="Times New Roman" w:eastAsia="Times New Roman" w:hAnsi="Times New Roman" w:cs="Times New Roman"/>
          <w:noProof/>
          <w:snapToGrid w:val="0"/>
          <w:lang w:val="lt-LT"/>
        </w:rPr>
        <w:t>Tabletę galima dalyti į dvi lygias dozes.</w:t>
      </w:r>
    </w:p>
    <w:p w14:paraId="4663410D" w14:textId="77777777" w:rsidR="00050CFC" w:rsidRPr="003A3EC0" w:rsidRDefault="00050CFC" w:rsidP="00050CFC">
      <w:pPr>
        <w:tabs>
          <w:tab w:val="left" w:pos="567"/>
        </w:tabs>
        <w:spacing w:after="0" w:line="260" w:lineRule="exact"/>
        <w:rPr>
          <w:rFonts w:ascii="Times New Roman" w:eastAsia="Times New Roman" w:hAnsi="Times New Roman" w:cs="Times New Roman"/>
          <w:snapToGrid w:val="0"/>
          <w:lang w:val="lt-LT"/>
        </w:rPr>
      </w:pPr>
    </w:p>
    <w:p w14:paraId="68C35A46" w14:textId="77777777" w:rsidR="00050CFC" w:rsidRPr="003A3EC0" w:rsidRDefault="00050CFC" w:rsidP="00050CFC">
      <w:pPr>
        <w:tabs>
          <w:tab w:val="left" w:pos="567"/>
        </w:tabs>
        <w:spacing w:after="0" w:line="260" w:lineRule="exact"/>
        <w:rPr>
          <w:rFonts w:ascii="Times New Roman" w:eastAsia="Times New Roman" w:hAnsi="Times New Roman" w:cs="Times New Roman"/>
          <w:snapToGrid w:val="0"/>
          <w:lang w:val="lt-LT"/>
        </w:rPr>
      </w:pPr>
    </w:p>
    <w:p w14:paraId="296B255E" w14:textId="77777777" w:rsidR="00050CFC" w:rsidRPr="003A3EC0" w:rsidRDefault="00050CFC" w:rsidP="00050CFC">
      <w:pPr>
        <w:keepNext/>
        <w:keepLines/>
        <w:tabs>
          <w:tab w:val="left" w:pos="567"/>
        </w:tabs>
        <w:spacing w:after="0" w:line="240" w:lineRule="auto"/>
        <w:outlineLvl w:val="2"/>
        <w:rPr>
          <w:rFonts w:ascii="Times New Roman" w:eastAsia="Times New Roman" w:hAnsi="Times New Roman" w:cs="Times New Roman"/>
          <w:b/>
          <w:bCs/>
          <w:snapToGrid w:val="0"/>
          <w:lang w:val="lt-LT" w:eastAsia="x-none"/>
        </w:rPr>
      </w:pPr>
      <w:r w:rsidRPr="003A3EC0">
        <w:rPr>
          <w:rFonts w:ascii="Times New Roman" w:eastAsia="Times New Roman" w:hAnsi="Times New Roman" w:cs="Times New Roman"/>
          <w:b/>
          <w:bCs/>
          <w:snapToGrid w:val="0"/>
          <w:lang w:val="lt-LT" w:eastAsia="x-none"/>
        </w:rPr>
        <w:t>4.</w:t>
      </w:r>
      <w:r w:rsidRPr="003A3EC0">
        <w:rPr>
          <w:rFonts w:ascii="Times New Roman" w:eastAsia="Times New Roman" w:hAnsi="Times New Roman" w:cs="Times New Roman"/>
          <w:b/>
          <w:bCs/>
          <w:snapToGrid w:val="0"/>
          <w:lang w:val="lt-LT" w:eastAsia="x-none"/>
        </w:rPr>
        <w:tab/>
        <w:t>KLINIKINĖ INFORMACIJA</w:t>
      </w:r>
    </w:p>
    <w:p w14:paraId="0E855D3F" w14:textId="77777777" w:rsidR="00050CFC" w:rsidRPr="003A3EC0" w:rsidRDefault="00050CFC" w:rsidP="00050CFC">
      <w:pPr>
        <w:tabs>
          <w:tab w:val="left" w:pos="567"/>
        </w:tabs>
        <w:spacing w:after="0" w:line="260" w:lineRule="exact"/>
        <w:rPr>
          <w:rFonts w:ascii="Times New Roman" w:eastAsia="Times New Roman" w:hAnsi="Times New Roman" w:cs="Times New Roman"/>
          <w:snapToGrid w:val="0"/>
          <w:lang w:val="lt-LT"/>
        </w:rPr>
      </w:pPr>
    </w:p>
    <w:p w14:paraId="2D56E20D" w14:textId="77777777" w:rsidR="00050CFC" w:rsidRPr="003A3EC0" w:rsidRDefault="00050CFC" w:rsidP="00050CFC">
      <w:pPr>
        <w:keepNext/>
        <w:tabs>
          <w:tab w:val="left" w:pos="567"/>
        </w:tabs>
        <w:spacing w:after="0" w:line="260" w:lineRule="exact"/>
        <w:jc w:val="both"/>
        <w:outlineLvl w:val="3"/>
        <w:rPr>
          <w:rFonts w:ascii="Times New Roman" w:eastAsia="Times New Roman" w:hAnsi="Times New Roman" w:cs="Times New Roman"/>
          <w:b/>
          <w:bCs/>
          <w:snapToGrid w:val="0"/>
          <w:lang w:val="lt-LT" w:eastAsia="x-none"/>
        </w:rPr>
      </w:pPr>
      <w:r w:rsidRPr="003A3EC0">
        <w:rPr>
          <w:rFonts w:ascii="Times New Roman" w:eastAsia="Times New Roman" w:hAnsi="Times New Roman" w:cs="Times New Roman"/>
          <w:b/>
          <w:bCs/>
          <w:snapToGrid w:val="0"/>
          <w:lang w:val="lt-LT" w:eastAsia="x-none"/>
        </w:rPr>
        <w:t>4.1</w:t>
      </w:r>
      <w:r w:rsidRPr="003A3EC0">
        <w:rPr>
          <w:rFonts w:ascii="Times New Roman" w:eastAsia="Times New Roman" w:hAnsi="Times New Roman" w:cs="Times New Roman"/>
          <w:b/>
          <w:bCs/>
          <w:snapToGrid w:val="0"/>
          <w:lang w:val="lt-LT" w:eastAsia="x-none"/>
        </w:rPr>
        <w:tab/>
        <w:t>Terapinės indikacijos</w:t>
      </w:r>
    </w:p>
    <w:p w14:paraId="792ACDFB" w14:textId="77777777" w:rsidR="00050CFC" w:rsidRPr="003A3EC0" w:rsidRDefault="00050CFC" w:rsidP="00050CFC">
      <w:pPr>
        <w:tabs>
          <w:tab w:val="left" w:pos="567"/>
        </w:tabs>
        <w:spacing w:after="0" w:line="260" w:lineRule="exact"/>
        <w:rPr>
          <w:rFonts w:ascii="Times New Roman" w:eastAsia="Times New Roman" w:hAnsi="Times New Roman" w:cs="Times New Roman"/>
          <w:i/>
          <w:snapToGrid w:val="0"/>
          <w:lang w:val="lt-LT"/>
        </w:rPr>
      </w:pPr>
    </w:p>
    <w:p w14:paraId="7A2D1E66" w14:textId="77777777" w:rsidR="00050CFC" w:rsidRPr="003A3EC0" w:rsidRDefault="00050CFC" w:rsidP="00050CFC">
      <w:pPr>
        <w:tabs>
          <w:tab w:val="left" w:pos="567"/>
        </w:tabs>
        <w:spacing w:after="0" w:line="260" w:lineRule="exact"/>
        <w:rPr>
          <w:rFonts w:ascii="Times New Roman" w:eastAsia="Times New Roman" w:hAnsi="Times New Roman" w:cs="Times New Roman"/>
          <w:i/>
          <w:snapToGrid w:val="0"/>
          <w:lang w:val="lt-LT"/>
        </w:rPr>
      </w:pPr>
      <w:r w:rsidRPr="003A3EC0">
        <w:rPr>
          <w:rFonts w:ascii="Times New Roman" w:eastAsia="Times New Roman" w:hAnsi="Times New Roman" w:cs="Times New Roman"/>
          <w:i/>
          <w:snapToGrid w:val="0"/>
          <w:lang w:val="lt-LT"/>
        </w:rPr>
        <w:t>Suaugusiesiems</w:t>
      </w:r>
    </w:p>
    <w:p w14:paraId="2FF437F3" w14:textId="77777777" w:rsidR="00050CFC" w:rsidRPr="003A3EC0" w:rsidRDefault="00050CFC" w:rsidP="00050CFC">
      <w:pPr>
        <w:tabs>
          <w:tab w:val="left" w:pos="567"/>
        </w:tabs>
        <w:spacing w:after="0" w:line="260" w:lineRule="exact"/>
        <w:rPr>
          <w:rFonts w:ascii="Times New Roman" w:eastAsia="Times New Roman" w:hAnsi="Times New Roman" w:cs="Times New Roman"/>
          <w:noProof/>
          <w:snapToGrid w:val="0"/>
          <w:lang w:val="lt-LT"/>
        </w:rPr>
      </w:pPr>
      <w:r w:rsidRPr="003A3EC0">
        <w:rPr>
          <w:rFonts w:ascii="Times New Roman" w:eastAsia="Times New Roman" w:hAnsi="Times New Roman" w:cs="Times New Roman"/>
          <w:noProof/>
          <w:snapToGrid w:val="0"/>
          <w:lang w:val="lt-LT"/>
        </w:rPr>
        <w:t xml:space="preserve">Cholesterolinių tulžies pūslės akmenų tirpinimas tuo atveju, </w:t>
      </w:r>
      <w:r w:rsidRPr="003A3EC0">
        <w:rPr>
          <w:rFonts w:ascii="Times New Roman" w:eastAsia="Times New Roman" w:hAnsi="Times New Roman" w:cs="Times New Roman"/>
          <w:snapToGrid w:val="0"/>
          <w:lang w:val="lt-LT"/>
        </w:rPr>
        <w:t>jei akmenų skersmuo yra ne didesnis kaip 15 mm ir</w:t>
      </w:r>
      <w:r w:rsidRPr="003A3EC0">
        <w:rPr>
          <w:rFonts w:ascii="Times New Roman" w:eastAsia="Times New Roman" w:hAnsi="Times New Roman" w:cs="Times New Roman"/>
          <w:noProof/>
          <w:snapToGrid w:val="0"/>
          <w:lang w:val="lt-LT"/>
        </w:rPr>
        <w:t xml:space="preserve"> jų šešėliai nėra matomi rentgeno nuotraukose, o tulžies pūslės funkcija dėl susiformavusių akmenų nėra sutrikusi.</w:t>
      </w:r>
    </w:p>
    <w:p w14:paraId="471339B9" w14:textId="77777777" w:rsidR="00050CFC" w:rsidRPr="003A3EC0" w:rsidRDefault="00050CFC" w:rsidP="00050CFC">
      <w:pPr>
        <w:tabs>
          <w:tab w:val="left" w:pos="567"/>
        </w:tabs>
        <w:spacing w:after="0" w:line="260" w:lineRule="exact"/>
        <w:rPr>
          <w:rFonts w:ascii="Times New Roman" w:eastAsia="Times New Roman" w:hAnsi="Times New Roman" w:cs="Times New Roman"/>
          <w:noProof/>
          <w:snapToGrid w:val="0"/>
          <w:lang w:val="lt-LT"/>
        </w:rPr>
      </w:pPr>
    </w:p>
    <w:p w14:paraId="479A3CE2" w14:textId="39041BBF" w:rsidR="00050CFC" w:rsidRPr="003A3EC0" w:rsidRDefault="00050CFC" w:rsidP="00050CFC">
      <w:pPr>
        <w:tabs>
          <w:tab w:val="left" w:pos="567"/>
        </w:tabs>
        <w:spacing w:after="0" w:line="260" w:lineRule="exact"/>
        <w:rPr>
          <w:rFonts w:ascii="Times New Roman" w:eastAsia="Times New Roman" w:hAnsi="Times New Roman" w:cs="Times New Roman"/>
          <w:noProof/>
          <w:snapToGrid w:val="0"/>
          <w:lang w:val="lt-LT"/>
        </w:rPr>
      </w:pPr>
      <w:r w:rsidRPr="003A3EC0">
        <w:rPr>
          <w:rFonts w:ascii="Times New Roman" w:eastAsia="Times New Roman" w:hAnsi="Times New Roman" w:cs="Times New Roman"/>
          <w:noProof/>
          <w:snapToGrid w:val="0"/>
          <w:lang w:val="lt-LT"/>
        </w:rPr>
        <w:t>Pirmin</w:t>
      </w:r>
      <w:r w:rsidR="00D77AA8" w:rsidRPr="003A3EC0">
        <w:rPr>
          <w:rFonts w:ascii="Times New Roman" w:eastAsia="Times New Roman" w:hAnsi="Times New Roman" w:cs="Times New Roman"/>
          <w:noProof/>
          <w:snapToGrid w:val="0"/>
          <w:lang w:val="lt-LT"/>
        </w:rPr>
        <w:t>io</w:t>
      </w:r>
      <w:r w:rsidRPr="003A3EC0">
        <w:rPr>
          <w:rFonts w:ascii="Times New Roman" w:eastAsia="Times New Roman" w:hAnsi="Times New Roman" w:cs="Times New Roman"/>
          <w:noProof/>
          <w:snapToGrid w:val="0"/>
          <w:lang w:val="lt-LT"/>
        </w:rPr>
        <w:t xml:space="preserve"> bilijin</w:t>
      </w:r>
      <w:r w:rsidR="00D77AA8" w:rsidRPr="003A3EC0">
        <w:rPr>
          <w:rFonts w:ascii="Times New Roman" w:eastAsia="Times New Roman" w:hAnsi="Times New Roman" w:cs="Times New Roman"/>
          <w:noProof/>
          <w:snapToGrid w:val="0"/>
          <w:lang w:val="lt-LT"/>
        </w:rPr>
        <w:t>io</w:t>
      </w:r>
      <w:r w:rsidRPr="003A3EC0">
        <w:rPr>
          <w:rFonts w:ascii="Times New Roman" w:eastAsia="Times New Roman" w:hAnsi="Times New Roman" w:cs="Times New Roman"/>
          <w:noProof/>
          <w:snapToGrid w:val="0"/>
          <w:lang w:val="lt-LT"/>
        </w:rPr>
        <w:t xml:space="preserve"> c</w:t>
      </w:r>
      <w:r w:rsidR="00D77AA8" w:rsidRPr="003A3EC0">
        <w:rPr>
          <w:rFonts w:ascii="Times New Roman" w:eastAsia="Times New Roman" w:hAnsi="Times New Roman" w:cs="Times New Roman"/>
          <w:noProof/>
          <w:snapToGrid w:val="0"/>
          <w:lang w:val="lt-LT"/>
        </w:rPr>
        <w:t>holangito</w:t>
      </w:r>
      <w:r w:rsidRPr="003A3EC0">
        <w:rPr>
          <w:rFonts w:ascii="Times New Roman" w:eastAsia="Times New Roman" w:hAnsi="Times New Roman" w:cs="Times New Roman"/>
          <w:noProof/>
          <w:snapToGrid w:val="0"/>
          <w:lang w:val="lt-LT"/>
        </w:rPr>
        <w:t xml:space="preserve"> (PBC) gydymas, jei cirozė nėra dekompensuota. </w:t>
      </w:r>
    </w:p>
    <w:p w14:paraId="031E794E" w14:textId="77777777" w:rsidR="00050CFC" w:rsidRPr="003A3EC0" w:rsidRDefault="00050CFC" w:rsidP="00050CFC">
      <w:pPr>
        <w:tabs>
          <w:tab w:val="left" w:pos="567"/>
        </w:tabs>
        <w:spacing w:after="0" w:line="260" w:lineRule="exact"/>
        <w:rPr>
          <w:rFonts w:ascii="Times New Roman" w:eastAsia="Times New Roman" w:hAnsi="Times New Roman" w:cs="Times New Roman"/>
          <w:i/>
          <w:snapToGrid w:val="0"/>
          <w:lang w:val="lt-LT"/>
        </w:rPr>
      </w:pPr>
    </w:p>
    <w:p w14:paraId="43205896" w14:textId="77777777" w:rsidR="00050CFC" w:rsidRPr="003A3EC0" w:rsidRDefault="00050CFC" w:rsidP="00050CFC">
      <w:pPr>
        <w:tabs>
          <w:tab w:val="left" w:pos="567"/>
        </w:tabs>
        <w:spacing w:after="0" w:line="260" w:lineRule="exact"/>
        <w:rPr>
          <w:rFonts w:ascii="Times New Roman" w:eastAsia="Times New Roman" w:hAnsi="Times New Roman" w:cs="Times New Roman"/>
          <w:i/>
          <w:snapToGrid w:val="0"/>
          <w:lang w:val="lt-LT"/>
        </w:rPr>
      </w:pPr>
      <w:r w:rsidRPr="003A3EC0">
        <w:rPr>
          <w:rFonts w:ascii="Times New Roman" w:eastAsia="Times New Roman" w:hAnsi="Times New Roman" w:cs="Times New Roman"/>
          <w:i/>
          <w:snapToGrid w:val="0"/>
          <w:lang w:val="lt-LT"/>
        </w:rPr>
        <w:t>Vaikų populiacija</w:t>
      </w:r>
    </w:p>
    <w:p w14:paraId="4AF355A0" w14:textId="77777777" w:rsidR="00050CFC" w:rsidRPr="003A3EC0" w:rsidRDefault="00050CFC" w:rsidP="00050CFC">
      <w:pPr>
        <w:tabs>
          <w:tab w:val="left" w:pos="567"/>
        </w:tabs>
        <w:spacing w:after="0" w:line="260" w:lineRule="exact"/>
        <w:rPr>
          <w:rFonts w:ascii="Times New Roman" w:eastAsia="Times New Roman" w:hAnsi="Times New Roman" w:cs="Times New Roman"/>
          <w:noProof/>
          <w:snapToGrid w:val="0"/>
          <w:lang w:val="lt-LT"/>
        </w:rPr>
      </w:pPr>
      <w:r w:rsidRPr="003A3EC0">
        <w:rPr>
          <w:rFonts w:ascii="Times New Roman" w:eastAsia="Times New Roman" w:hAnsi="Times New Roman" w:cs="Times New Roman"/>
          <w:noProof/>
          <w:snapToGrid w:val="0"/>
          <w:lang w:val="lt-LT"/>
        </w:rPr>
        <w:t>Su cistine fibroze susijusių kepenų ir tulžies pūslės funkcijos sutrikimų gydymas 6 metų ir vyresniems vaikams bei jaunesniems kaip 18 metų paaugliams.</w:t>
      </w:r>
    </w:p>
    <w:p w14:paraId="7428B184" w14:textId="77777777" w:rsidR="00050CFC" w:rsidRPr="003A3EC0" w:rsidRDefault="00050CFC" w:rsidP="00050CFC">
      <w:pPr>
        <w:tabs>
          <w:tab w:val="left" w:pos="567"/>
        </w:tabs>
        <w:spacing w:after="0" w:line="260" w:lineRule="exact"/>
        <w:rPr>
          <w:rFonts w:ascii="Times New Roman" w:eastAsia="Times New Roman" w:hAnsi="Times New Roman" w:cs="Times New Roman"/>
          <w:snapToGrid w:val="0"/>
          <w:lang w:val="lt-LT"/>
        </w:rPr>
      </w:pPr>
    </w:p>
    <w:p w14:paraId="582EFF5A" w14:textId="77777777" w:rsidR="00050CFC" w:rsidRPr="003A3EC0" w:rsidRDefault="00050CFC" w:rsidP="00050CFC">
      <w:pPr>
        <w:keepNext/>
        <w:tabs>
          <w:tab w:val="left" w:pos="567"/>
        </w:tabs>
        <w:spacing w:after="0" w:line="260" w:lineRule="exact"/>
        <w:jc w:val="both"/>
        <w:outlineLvl w:val="3"/>
        <w:rPr>
          <w:rFonts w:ascii="Times New Roman" w:eastAsia="Times New Roman" w:hAnsi="Times New Roman" w:cs="Times New Roman"/>
          <w:b/>
          <w:bCs/>
          <w:snapToGrid w:val="0"/>
          <w:lang w:val="lt-LT" w:eastAsia="x-none"/>
        </w:rPr>
      </w:pPr>
      <w:r w:rsidRPr="003A3EC0">
        <w:rPr>
          <w:rFonts w:ascii="Times New Roman" w:eastAsia="Times New Roman" w:hAnsi="Times New Roman" w:cs="Times New Roman"/>
          <w:b/>
          <w:bCs/>
          <w:snapToGrid w:val="0"/>
          <w:lang w:val="lt-LT" w:eastAsia="x-none"/>
        </w:rPr>
        <w:t>4.2</w:t>
      </w:r>
      <w:r w:rsidRPr="003A3EC0">
        <w:rPr>
          <w:rFonts w:ascii="Times New Roman" w:eastAsia="Times New Roman" w:hAnsi="Times New Roman" w:cs="Times New Roman"/>
          <w:b/>
          <w:bCs/>
          <w:snapToGrid w:val="0"/>
          <w:lang w:val="lt-LT" w:eastAsia="x-none"/>
        </w:rPr>
        <w:tab/>
        <w:t>Dozavimas ir vartojimo metodas</w:t>
      </w:r>
    </w:p>
    <w:p w14:paraId="1E06F6D7" w14:textId="77777777" w:rsidR="00050CFC" w:rsidRPr="003A3EC0" w:rsidRDefault="00050CFC" w:rsidP="00050CFC">
      <w:pPr>
        <w:tabs>
          <w:tab w:val="left" w:pos="567"/>
        </w:tabs>
        <w:spacing w:after="0" w:line="260" w:lineRule="exact"/>
        <w:rPr>
          <w:rFonts w:ascii="Times New Roman" w:eastAsia="Times New Roman" w:hAnsi="Times New Roman" w:cs="Times New Roman"/>
          <w:snapToGrid w:val="0"/>
          <w:lang w:val="lt-LT"/>
        </w:rPr>
      </w:pPr>
    </w:p>
    <w:p w14:paraId="0C38531A" w14:textId="77777777" w:rsidR="00050CFC" w:rsidRPr="003A3EC0" w:rsidRDefault="00050CFC" w:rsidP="00050CFC">
      <w:pPr>
        <w:tabs>
          <w:tab w:val="left" w:pos="567"/>
        </w:tabs>
        <w:spacing w:after="0" w:line="260" w:lineRule="exact"/>
        <w:rPr>
          <w:rFonts w:ascii="Times New Roman" w:eastAsia="Times New Roman" w:hAnsi="Times New Roman" w:cs="Times New Roman"/>
          <w:noProof/>
          <w:snapToGrid w:val="0"/>
          <w:lang w:val="lt-LT"/>
        </w:rPr>
      </w:pPr>
      <w:r w:rsidRPr="003A3EC0">
        <w:rPr>
          <w:rFonts w:ascii="Times New Roman" w:eastAsia="Times New Roman" w:hAnsi="Times New Roman" w:cs="Times New Roman"/>
          <w:noProof/>
          <w:snapToGrid w:val="0"/>
          <w:lang w:val="lt-LT"/>
        </w:rPr>
        <w:t>Ursofalk</w:t>
      </w:r>
      <w:r w:rsidRPr="003A3EC0">
        <w:rPr>
          <w:rFonts w:ascii="Times New Roman" w:eastAsia="Times New Roman" w:hAnsi="Times New Roman" w:cs="Times New Roman"/>
          <w:noProof/>
          <w:snapToGrid w:val="0"/>
          <w:vertAlign w:val="superscript"/>
          <w:lang w:val="lt-LT"/>
        </w:rPr>
        <w:t xml:space="preserve"> </w:t>
      </w:r>
      <w:r w:rsidRPr="003A3EC0">
        <w:rPr>
          <w:rFonts w:ascii="Times New Roman" w:eastAsia="Times New Roman" w:hAnsi="Times New Roman" w:cs="Times New Roman"/>
          <w:noProof/>
          <w:snapToGrid w:val="0"/>
          <w:lang w:val="lt-LT"/>
        </w:rPr>
        <w:t>500 mg plėvele dengtų tablečių galima vartoti bet kokio amžiaus pacientams. Pacientai, sveriantys mažiau kaip 47 kg, bei tablečių nenuryjantys asmenys gali vartoti Ursofalk kapsulių ar suspensijos.</w:t>
      </w:r>
    </w:p>
    <w:p w14:paraId="67D8BA60" w14:textId="77777777" w:rsidR="00050CFC" w:rsidRPr="003A3EC0" w:rsidRDefault="00050CFC" w:rsidP="00050CFC">
      <w:pPr>
        <w:tabs>
          <w:tab w:val="left" w:pos="567"/>
        </w:tabs>
        <w:spacing w:after="0" w:line="260" w:lineRule="exact"/>
        <w:rPr>
          <w:rFonts w:ascii="Times New Roman" w:eastAsia="Times New Roman" w:hAnsi="Times New Roman" w:cs="Times New Roman"/>
          <w:noProof/>
          <w:snapToGrid w:val="0"/>
          <w:lang w:val="lt-LT"/>
        </w:rPr>
      </w:pPr>
    </w:p>
    <w:p w14:paraId="0072DBFB" w14:textId="77777777" w:rsidR="00050CFC" w:rsidRPr="003A3EC0" w:rsidRDefault="00050CFC" w:rsidP="00050CFC">
      <w:pPr>
        <w:tabs>
          <w:tab w:val="left" w:pos="567"/>
        </w:tabs>
        <w:spacing w:after="0" w:line="260" w:lineRule="exact"/>
        <w:rPr>
          <w:rFonts w:ascii="Times New Roman" w:eastAsia="Times New Roman" w:hAnsi="Times New Roman" w:cs="Times New Roman"/>
          <w:noProof/>
          <w:snapToGrid w:val="0"/>
          <w:lang w:val="lt-LT"/>
        </w:rPr>
      </w:pPr>
      <w:r w:rsidRPr="003A3EC0">
        <w:rPr>
          <w:rFonts w:ascii="Times New Roman" w:eastAsia="Times New Roman" w:hAnsi="Times New Roman" w:cs="Times New Roman"/>
          <w:noProof/>
          <w:snapToGrid w:val="0"/>
          <w:lang w:val="lt-LT"/>
        </w:rPr>
        <w:t>Vaistinio preparato paros dozė, vartojama atskirų indikacijų atveju, nurodyta žemiau.</w:t>
      </w:r>
    </w:p>
    <w:p w14:paraId="516DDD43" w14:textId="77777777" w:rsidR="00050CFC" w:rsidRPr="003A3EC0" w:rsidRDefault="00050CFC" w:rsidP="00050CFC">
      <w:pPr>
        <w:tabs>
          <w:tab w:val="left" w:pos="567"/>
        </w:tabs>
        <w:spacing w:after="0" w:line="260" w:lineRule="exact"/>
        <w:rPr>
          <w:rFonts w:ascii="Times New Roman" w:eastAsia="Times New Roman" w:hAnsi="Times New Roman" w:cs="Times New Roman"/>
          <w:b/>
          <w:noProof/>
          <w:snapToGrid w:val="0"/>
          <w:lang w:val="lt-LT"/>
        </w:rPr>
      </w:pPr>
    </w:p>
    <w:p w14:paraId="7ECE2C34" w14:textId="77777777" w:rsidR="00050CFC" w:rsidRPr="003A3EC0" w:rsidRDefault="00050CFC" w:rsidP="00050CFC">
      <w:pPr>
        <w:tabs>
          <w:tab w:val="left" w:pos="567"/>
        </w:tabs>
        <w:spacing w:after="0" w:line="260" w:lineRule="exact"/>
        <w:rPr>
          <w:rFonts w:ascii="Times New Roman" w:eastAsia="Times New Roman" w:hAnsi="Times New Roman" w:cs="Times New Roman"/>
          <w:noProof/>
          <w:snapToGrid w:val="0"/>
          <w:u w:val="single"/>
          <w:lang w:val="lt-LT"/>
        </w:rPr>
      </w:pPr>
      <w:r w:rsidRPr="003A3EC0">
        <w:rPr>
          <w:rFonts w:ascii="Times New Roman" w:eastAsia="Times New Roman" w:hAnsi="Times New Roman" w:cs="Times New Roman"/>
          <w:noProof/>
          <w:snapToGrid w:val="0"/>
          <w:u w:val="single"/>
          <w:lang w:val="lt-LT"/>
        </w:rPr>
        <w:t>Cholesterolinių akmenų tirpinimas</w:t>
      </w:r>
    </w:p>
    <w:p w14:paraId="4682BC87" w14:textId="77777777" w:rsidR="00050CFC" w:rsidRPr="003A3EC0" w:rsidRDefault="00050CFC" w:rsidP="00050CFC">
      <w:pPr>
        <w:tabs>
          <w:tab w:val="left" w:pos="567"/>
        </w:tabs>
        <w:spacing w:after="0" w:line="260" w:lineRule="exact"/>
        <w:rPr>
          <w:rFonts w:ascii="Times New Roman" w:eastAsia="Times New Roman" w:hAnsi="Times New Roman" w:cs="Times New Roman"/>
          <w:noProof/>
          <w:snapToGrid w:val="0"/>
          <w:lang w:val="lt-LT"/>
        </w:rPr>
      </w:pPr>
      <w:r w:rsidRPr="003A3EC0">
        <w:rPr>
          <w:rFonts w:ascii="Times New Roman" w:eastAsia="Times New Roman" w:hAnsi="Times New Roman" w:cs="Times New Roman"/>
          <w:noProof/>
          <w:snapToGrid w:val="0"/>
          <w:lang w:val="lt-LT"/>
        </w:rPr>
        <w:t>Vidutinė paros dozė yra 10 mg UDCR vienam kg kūno svorio. Ji apytikriai atitinka:</w:t>
      </w:r>
    </w:p>
    <w:tbl>
      <w:tblPr>
        <w:tblW w:w="9165" w:type="dxa"/>
        <w:tblInd w:w="970" w:type="dxa"/>
        <w:tblLayout w:type="fixed"/>
        <w:tblCellMar>
          <w:left w:w="70" w:type="dxa"/>
          <w:right w:w="70" w:type="dxa"/>
        </w:tblCellMar>
        <w:tblLook w:val="0000" w:firstRow="0" w:lastRow="0" w:firstColumn="0" w:lastColumn="0" w:noHBand="0" w:noVBand="0"/>
      </w:tblPr>
      <w:tblGrid>
        <w:gridCol w:w="2361"/>
        <w:gridCol w:w="3685"/>
        <w:gridCol w:w="3119"/>
      </w:tblGrid>
      <w:tr w:rsidR="00050CFC" w:rsidRPr="003A3EC0" w14:paraId="5E3582AB" w14:textId="77777777" w:rsidTr="0099525A">
        <w:tc>
          <w:tcPr>
            <w:tcW w:w="2361" w:type="dxa"/>
          </w:tcPr>
          <w:p w14:paraId="208767C7" w14:textId="77777777" w:rsidR="00050CFC" w:rsidRPr="003A3EC0" w:rsidRDefault="00050CFC" w:rsidP="00050CFC">
            <w:pPr>
              <w:tabs>
                <w:tab w:val="left" w:pos="567"/>
              </w:tabs>
              <w:spacing w:after="0" w:line="260" w:lineRule="exact"/>
              <w:rPr>
                <w:rFonts w:ascii="Times New Roman" w:eastAsia="Times New Roman" w:hAnsi="Times New Roman" w:cs="Times New Roman"/>
                <w:noProof/>
                <w:snapToGrid w:val="0"/>
                <w:lang w:val="lt-LT"/>
              </w:rPr>
            </w:pPr>
          </w:p>
        </w:tc>
        <w:tc>
          <w:tcPr>
            <w:tcW w:w="3685" w:type="dxa"/>
          </w:tcPr>
          <w:p w14:paraId="05A503E1" w14:textId="77777777" w:rsidR="00050CFC" w:rsidRPr="003A3EC0" w:rsidRDefault="00050CFC" w:rsidP="00050CFC">
            <w:pPr>
              <w:tabs>
                <w:tab w:val="left" w:pos="567"/>
              </w:tabs>
              <w:spacing w:after="0" w:line="260" w:lineRule="exact"/>
              <w:rPr>
                <w:rFonts w:ascii="Times New Roman" w:eastAsia="Times New Roman" w:hAnsi="Times New Roman" w:cs="Times New Roman"/>
                <w:noProof/>
                <w:snapToGrid w:val="0"/>
                <w:lang w:val="lt-LT"/>
              </w:rPr>
            </w:pPr>
          </w:p>
        </w:tc>
        <w:tc>
          <w:tcPr>
            <w:tcW w:w="3119" w:type="dxa"/>
          </w:tcPr>
          <w:p w14:paraId="26928643" w14:textId="77777777" w:rsidR="00050CFC" w:rsidRPr="003A3EC0" w:rsidRDefault="00050CFC" w:rsidP="00050CFC">
            <w:pPr>
              <w:tabs>
                <w:tab w:val="left" w:pos="567"/>
              </w:tabs>
              <w:spacing w:after="0" w:line="260" w:lineRule="exact"/>
              <w:rPr>
                <w:rFonts w:ascii="Times New Roman" w:eastAsia="Times New Roman" w:hAnsi="Times New Roman" w:cs="Times New Roman"/>
                <w:noProof/>
                <w:snapToGrid w:val="0"/>
                <w:lang w:val="lt-LT"/>
              </w:rPr>
            </w:pPr>
          </w:p>
        </w:tc>
      </w:tr>
      <w:tr w:rsidR="00050CFC" w:rsidRPr="003A3EC0" w14:paraId="689302DE" w14:textId="77777777" w:rsidTr="0099525A">
        <w:tc>
          <w:tcPr>
            <w:tcW w:w="2361" w:type="dxa"/>
          </w:tcPr>
          <w:p w14:paraId="45E2BB27" w14:textId="77777777" w:rsidR="00050CFC" w:rsidRPr="003A3EC0" w:rsidRDefault="00050CFC" w:rsidP="00050CFC">
            <w:pPr>
              <w:tabs>
                <w:tab w:val="left" w:pos="567"/>
              </w:tabs>
              <w:spacing w:after="0" w:line="260" w:lineRule="exact"/>
              <w:rPr>
                <w:rFonts w:ascii="Times New Roman" w:eastAsia="Times New Roman" w:hAnsi="Times New Roman" w:cs="Times New Roman"/>
                <w:noProof/>
                <w:snapToGrid w:val="0"/>
                <w:lang w:val="lt-LT"/>
              </w:rPr>
            </w:pPr>
            <w:r w:rsidRPr="003A3EC0">
              <w:rPr>
                <w:rFonts w:ascii="Times New Roman" w:eastAsia="Times New Roman" w:hAnsi="Times New Roman" w:cs="Times New Roman"/>
                <w:noProof/>
                <w:snapToGrid w:val="0"/>
                <w:lang w:val="lt-LT"/>
              </w:rPr>
              <w:t>sveriantiems mažiau kaip 60 kg</w:t>
            </w:r>
          </w:p>
        </w:tc>
        <w:tc>
          <w:tcPr>
            <w:tcW w:w="3685" w:type="dxa"/>
          </w:tcPr>
          <w:p w14:paraId="2632A9A0" w14:textId="77777777" w:rsidR="00050CFC" w:rsidRPr="003A3EC0" w:rsidRDefault="00050CFC" w:rsidP="00050CFC">
            <w:pPr>
              <w:tabs>
                <w:tab w:val="left" w:pos="567"/>
              </w:tabs>
              <w:spacing w:after="0" w:line="260" w:lineRule="exact"/>
              <w:rPr>
                <w:rFonts w:ascii="Times New Roman" w:eastAsia="Times New Roman" w:hAnsi="Times New Roman" w:cs="Times New Roman"/>
                <w:noProof/>
                <w:lang w:val="lt-LT"/>
              </w:rPr>
            </w:pPr>
            <w:r w:rsidRPr="003A3EC0">
              <w:rPr>
                <w:rFonts w:ascii="Times New Roman" w:eastAsia="Times New Roman" w:hAnsi="Times New Roman" w:cs="Times New Roman"/>
                <w:noProof/>
                <w:snapToGrid w:val="0"/>
                <w:lang w:val="lt-LT"/>
              </w:rPr>
              <w:t>1 plėvele dengta tabletė</w:t>
            </w:r>
          </w:p>
        </w:tc>
        <w:tc>
          <w:tcPr>
            <w:tcW w:w="3119" w:type="dxa"/>
          </w:tcPr>
          <w:p w14:paraId="00A22C88" w14:textId="77777777" w:rsidR="00050CFC" w:rsidRPr="003A3EC0" w:rsidRDefault="00050CFC" w:rsidP="00050CFC">
            <w:pPr>
              <w:tabs>
                <w:tab w:val="left" w:pos="567"/>
              </w:tabs>
              <w:spacing w:after="0" w:line="260" w:lineRule="exact"/>
              <w:rPr>
                <w:rFonts w:ascii="Times New Roman" w:eastAsia="Times New Roman" w:hAnsi="Times New Roman" w:cs="Times New Roman"/>
                <w:noProof/>
                <w:snapToGrid w:val="0"/>
                <w:lang w:val="lt-LT"/>
              </w:rPr>
            </w:pPr>
          </w:p>
        </w:tc>
      </w:tr>
      <w:tr w:rsidR="00050CFC" w:rsidRPr="003A3EC0" w14:paraId="7A0ADC6B" w14:textId="77777777" w:rsidTr="0099525A">
        <w:tc>
          <w:tcPr>
            <w:tcW w:w="2361" w:type="dxa"/>
          </w:tcPr>
          <w:p w14:paraId="6AE1F7F5" w14:textId="77777777" w:rsidR="00050CFC" w:rsidRPr="003A3EC0" w:rsidRDefault="00050CFC" w:rsidP="00050CFC">
            <w:pPr>
              <w:tabs>
                <w:tab w:val="left" w:pos="567"/>
              </w:tabs>
              <w:spacing w:after="0" w:line="260" w:lineRule="exact"/>
              <w:rPr>
                <w:rFonts w:ascii="Times New Roman" w:eastAsia="Times New Roman" w:hAnsi="Times New Roman" w:cs="Times New Roman"/>
                <w:noProof/>
                <w:snapToGrid w:val="0"/>
                <w:lang w:val="lt-LT"/>
              </w:rPr>
            </w:pPr>
            <w:r w:rsidRPr="003A3EC0">
              <w:rPr>
                <w:rFonts w:ascii="Times New Roman" w:eastAsia="Times New Roman" w:hAnsi="Times New Roman" w:cs="Times New Roman"/>
                <w:noProof/>
                <w:snapToGrid w:val="0"/>
                <w:lang w:val="lt-LT"/>
              </w:rPr>
              <w:t>sveriantiems 61–80 kg</w:t>
            </w:r>
          </w:p>
        </w:tc>
        <w:tc>
          <w:tcPr>
            <w:tcW w:w="3685" w:type="dxa"/>
          </w:tcPr>
          <w:p w14:paraId="79F25A3A" w14:textId="77777777" w:rsidR="00050CFC" w:rsidRPr="003A3EC0" w:rsidRDefault="00050CFC" w:rsidP="00050CFC">
            <w:pPr>
              <w:tabs>
                <w:tab w:val="left" w:pos="567"/>
              </w:tabs>
              <w:spacing w:after="0" w:line="260" w:lineRule="exact"/>
              <w:rPr>
                <w:rFonts w:ascii="Times New Roman" w:eastAsia="Times New Roman" w:hAnsi="Times New Roman" w:cs="Times New Roman"/>
                <w:noProof/>
                <w:snapToGrid w:val="0"/>
                <w:lang w:val="lt-LT"/>
              </w:rPr>
            </w:pPr>
            <w:r w:rsidRPr="003A3EC0">
              <w:rPr>
                <w:rFonts w:ascii="Times New Roman" w:eastAsia="Times New Roman" w:hAnsi="Times New Roman" w:cs="Times New Roman"/>
                <w:noProof/>
                <w:snapToGrid w:val="0"/>
                <w:lang w:val="lt-LT"/>
              </w:rPr>
              <w:t>1½ plėvele dengtos tabletės</w:t>
            </w:r>
          </w:p>
        </w:tc>
        <w:tc>
          <w:tcPr>
            <w:tcW w:w="3119" w:type="dxa"/>
          </w:tcPr>
          <w:p w14:paraId="617C5662" w14:textId="77777777" w:rsidR="00050CFC" w:rsidRPr="003A3EC0" w:rsidRDefault="00050CFC" w:rsidP="00050CFC">
            <w:pPr>
              <w:tabs>
                <w:tab w:val="left" w:pos="567"/>
              </w:tabs>
              <w:spacing w:after="0" w:line="260" w:lineRule="exact"/>
              <w:rPr>
                <w:rFonts w:ascii="Times New Roman" w:eastAsia="Times New Roman" w:hAnsi="Times New Roman" w:cs="Times New Roman"/>
                <w:noProof/>
                <w:snapToGrid w:val="0"/>
                <w:lang w:val="lt-LT"/>
              </w:rPr>
            </w:pPr>
          </w:p>
        </w:tc>
      </w:tr>
      <w:tr w:rsidR="00050CFC" w:rsidRPr="003A3EC0" w14:paraId="7477FC0D" w14:textId="77777777" w:rsidTr="0099525A">
        <w:tc>
          <w:tcPr>
            <w:tcW w:w="2361" w:type="dxa"/>
          </w:tcPr>
          <w:p w14:paraId="0DB6E784" w14:textId="77777777" w:rsidR="00050CFC" w:rsidRPr="003A3EC0" w:rsidRDefault="00050CFC" w:rsidP="00050CFC">
            <w:pPr>
              <w:tabs>
                <w:tab w:val="left" w:pos="567"/>
              </w:tabs>
              <w:spacing w:after="0" w:line="260" w:lineRule="exact"/>
              <w:rPr>
                <w:rFonts w:ascii="Times New Roman" w:eastAsia="Times New Roman" w:hAnsi="Times New Roman" w:cs="Times New Roman"/>
                <w:noProof/>
                <w:snapToGrid w:val="0"/>
                <w:lang w:val="lt-LT"/>
              </w:rPr>
            </w:pPr>
            <w:r w:rsidRPr="003A3EC0">
              <w:rPr>
                <w:rFonts w:ascii="Times New Roman" w:eastAsia="Times New Roman" w:hAnsi="Times New Roman" w:cs="Times New Roman"/>
                <w:noProof/>
                <w:snapToGrid w:val="0"/>
                <w:lang w:val="lt-LT"/>
              </w:rPr>
              <w:t>sveriantiems 81–100 kg</w:t>
            </w:r>
          </w:p>
        </w:tc>
        <w:tc>
          <w:tcPr>
            <w:tcW w:w="3685" w:type="dxa"/>
          </w:tcPr>
          <w:p w14:paraId="3CDC6322" w14:textId="77777777" w:rsidR="00050CFC" w:rsidRPr="003A3EC0" w:rsidRDefault="00050CFC" w:rsidP="00050CFC">
            <w:pPr>
              <w:tabs>
                <w:tab w:val="left" w:pos="567"/>
              </w:tabs>
              <w:spacing w:after="0" w:line="260" w:lineRule="exact"/>
              <w:rPr>
                <w:rFonts w:ascii="Times New Roman" w:eastAsia="Times New Roman" w:hAnsi="Times New Roman" w:cs="Times New Roman"/>
                <w:noProof/>
                <w:snapToGrid w:val="0"/>
                <w:lang w:val="lt-LT"/>
              </w:rPr>
            </w:pPr>
            <w:r w:rsidRPr="003A3EC0">
              <w:rPr>
                <w:rFonts w:ascii="Times New Roman" w:eastAsia="Times New Roman" w:hAnsi="Times New Roman" w:cs="Times New Roman"/>
                <w:noProof/>
                <w:snapToGrid w:val="0"/>
                <w:lang w:val="lt-LT"/>
              </w:rPr>
              <w:t>2 plėvele dengtos tabletės</w:t>
            </w:r>
          </w:p>
        </w:tc>
        <w:tc>
          <w:tcPr>
            <w:tcW w:w="3119" w:type="dxa"/>
          </w:tcPr>
          <w:p w14:paraId="6DD3E152" w14:textId="77777777" w:rsidR="00050CFC" w:rsidRPr="003A3EC0" w:rsidRDefault="00050CFC" w:rsidP="00050CFC">
            <w:pPr>
              <w:tabs>
                <w:tab w:val="left" w:pos="567"/>
              </w:tabs>
              <w:spacing w:after="0" w:line="260" w:lineRule="exact"/>
              <w:rPr>
                <w:rFonts w:ascii="Times New Roman" w:eastAsia="Times New Roman" w:hAnsi="Times New Roman" w:cs="Times New Roman"/>
                <w:noProof/>
                <w:snapToGrid w:val="0"/>
                <w:lang w:val="lt-LT"/>
              </w:rPr>
            </w:pPr>
          </w:p>
        </w:tc>
      </w:tr>
      <w:tr w:rsidR="00050CFC" w:rsidRPr="003A3EC0" w14:paraId="53DBF562" w14:textId="77777777" w:rsidTr="0099525A">
        <w:tc>
          <w:tcPr>
            <w:tcW w:w="2361" w:type="dxa"/>
          </w:tcPr>
          <w:p w14:paraId="3A0D62E7" w14:textId="77777777" w:rsidR="00050CFC" w:rsidRPr="003A3EC0" w:rsidRDefault="00050CFC" w:rsidP="00050CFC">
            <w:pPr>
              <w:tabs>
                <w:tab w:val="left" w:pos="567"/>
              </w:tabs>
              <w:spacing w:after="0" w:line="260" w:lineRule="exact"/>
              <w:rPr>
                <w:rFonts w:ascii="Times New Roman" w:eastAsia="Times New Roman" w:hAnsi="Times New Roman" w:cs="Times New Roman"/>
                <w:noProof/>
                <w:snapToGrid w:val="0"/>
                <w:lang w:val="lt-LT"/>
              </w:rPr>
            </w:pPr>
            <w:r w:rsidRPr="003A3EC0">
              <w:rPr>
                <w:rFonts w:ascii="Times New Roman" w:eastAsia="Times New Roman" w:hAnsi="Times New Roman" w:cs="Times New Roman"/>
                <w:noProof/>
                <w:snapToGrid w:val="0"/>
                <w:lang w:val="lt-LT"/>
              </w:rPr>
              <w:t>sveriantiems daugiau kaip 100 kg</w:t>
            </w:r>
          </w:p>
        </w:tc>
        <w:tc>
          <w:tcPr>
            <w:tcW w:w="3685" w:type="dxa"/>
          </w:tcPr>
          <w:p w14:paraId="2E980C37" w14:textId="77777777" w:rsidR="00050CFC" w:rsidRPr="003A3EC0" w:rsidRDefault="00050CFC" w:rsidP="00050CFC">
            <w:pPr>
              <w:tabs>
                <w:tab w:val="left" w:pos="567"/>
              </w:tabs>
              <w:spacing w:after="0" w:line="260" w:lineRule="exact"/>
              <w:rPr>
                <w:rFonts w:ascii="Times New Roman" w:eastAsia="Times New Roman" w:hAnsi="Times New Roman" w:cs="Times New Roman"/>
                <w:noProof/>
                <w:snapToGrid w:val="0"/>
                <w:lang w:val="lt-LT"/>
              </w:rPr>
            </w:pPr>
          </w:p>
          <w:p w14:paraId="1A195AB9" w14:textId="77777777" w:rsidR="00050CFC" w:rsidRPr="003A3EC0" w:rsidRDefault="00050CFC" w:rsidP="00050CFC">
            <w:pPr>
              <w:tabs>
                <w:tab w:val="left" w:pos="567"/>
              </w:tabs>
              <w:spacing w:after="0" w:line="260" w:lineRule="exact"/>
              <w:rPr>
                <w:rFonts w:ascii="Times New Roman" w:eastAsia="Times New Roman" w:hAnsi="Times New Roman" w:cs="Times New Roman"/>
                <w:noProof/>
                <w:snapToGrid w:val="0"/>
                <w:lang w:val="lt-LT"/>
              </w:rPr>
            </w:pPr>
            <w:r w:rsidRPr="003A3EC0">
              <w:rPr>
                <w:rFonts w:ascii="Times New Roman" w:eastAsia="Times New Roman" w:hAnsi="Times New Roman" w:cs="Times New Roman"/>
                <w:noProof/>
                <w:snapToGrid w:val="0"/>
                <w:lang w:val="lt-LT"/>
              </w:rPr>
              <w:t>2½ plėvele dengtos tabletės</w:t>
            </w:r>
          </w:p>
        </w:tc>
        <w:tc>
          <w:tcPr>
            <w:tcW w:w="3119" w:type="dxa"/>
          </w:tcPr>
          <w:p w14:paraId="59BA1C49" w14:textId="77777777" w:rsidR="00050CFC" w:rsidRPr="003A3EC0" w:rsidRDefault="00050CFC" w:rsidP="00050CFC">
            <w:pPr>
              <w:tabs>
                <w:tab w:val="left" w:pos="567"/>
              </w:tabs>
              <w:spacing w:after="0" w:line="260" w:lineRule="exact"/>
              <w:rPr>
                <w:rFonts w:ascii="Times New Roman" w:eastAsia="Times New Roman" w:hAnsi="Times New Roman" w:cs="Times New Roman"/>
                <w:noProof/>
                <w:snapToGrid w:val="0"/>
                <w:lang w:val="lt-LT"/>
              </w:rPr>
            </w:pPr>
          </w:p>
        </w:tc>
      </w:tr>
    </w:tbl>
    <w:p w14:paraId="38619AC7" w14:textId="77777777" w:rsidR="00050CFC" w:rsidRPr="003A3EC0" w:rsidRDefault="00050CFC" w:rsidP="00050CFC">
      <w:pPr>
        <w:tabs>
          <w:tab w:val="left" w:pos="567"/>
        </w:tabs>
        <w:spacing w:after="0" w:line="260" w:lineRule="exact"/>
        <w:rPr>
          <w:rFonts w:ascii="Times New Roman" w:eastAsia="Times New Roman" w:hAnsi="Times New Roman" w:cs="Times New Roman"/>
          <w:noProof/>
          <w:snapToGrid w:val="0"/>
          <w:lang w:val="lt-LT"/>
        </w:rPr>
      </w:pPr>
    </w:p>
    <w:p w14:paraId="137B8688" w14:textId="77777777" w:rsidR="00050CFC" w:rsidRPr="003A3EC0" w:rsidRDefault="00050CFC" w:rsidP="00050CFC">
      <w:pPr>
        <w:tabs>
          <w:tab w:val="left" w:pos="567"/>
        </w:tabs>
        <w:spacing w:after="0" w:line="260" w:lineRule="exact"/>
        <w:rPr>
          <w:rFonts w:ascii="Times New Roman" w:eastAsia="Times New Roman" w:hAnsi="Times New Roman" w:cs="Times New Roman"/>
          <w:noProof/>
          <w:snapToGrid w:val="0"/>
          <w:lang w:val="lt-LT"/>
        </w:rPr>
      </w:pPr>
      <w:r w:rsidRPr="003A3EC0">
        <w:rPr>
          <w:rFonts w:ascii="Times New Roman" w:eastAsia="Times New Roman" w:hAnsi="Times New Roman" w:cs="Times New Roman"/>
          <w:noProof/>
          <w:snapToGrid w:val="0"/>
          <w:lang w:val="lt-LT"/>
        </w:rPr>
        <w:t>Tabletes reikia nuryti nesukramtytas, užgeriant nedideliu kiekiu skysčio. Rekomenduojama jų vartoti vakare prieš miegą.</w:t>
      </w:r>
      <w:r w:rsidRPr="003A3EC0" w:rsidDel="00873897">
        <w:rPr>
          <w:rFonts w:ascii="Times New Roman" w:eastAsia="Times New Roman" w:hAnsi="Times New Roman" w:cs="Times New Roman"/>
          <w:noProof/>
          <w:snapToGrid w:val="0"/>
          <w:lang w:val="lt-LT"/>
        </w:rPr>
        <w:t xml:space="preserve"> </w:t>
      </w:r>
      <w:r w:rsidRPr="003A3EC0">
        <w:rPr>
          <w:rFonts w:ascii="Times New Roman" w:eastAsia="Times New Roman" w:hAnsi="Times New Roman" w:cs="Times New Roman"/>
          <w:noProof/>
          <w:snapToGrid w:val="0"/>
          <w:lang w:val="lt-LT"/>
        </w:rPr>
        <w:t>Vaistinio preparato reikia vartoti reguliariai.</w:t>
      </w:r>
    </w:p>
    <w:p w14:paraId="04E4D8C4" w14:textId="77777777" w:rsidR="00050CFC" w:rsidRPr="003A3EC0" w:rsidRDefault="00050CFC" w:rsidP="00050CFC">
      <w:pPr>
        <w:tabs>
          <w:tab w:val="left" w:pos="567"/>
        </w:tabs>
        <w:spacing w:after="0" w:line="260" w:lineRule="exact"/>
        <w:rPr>
          <w:rFonts w:ascii="Times New Roman" w:eastAsia="Times New Roman" w:hAnsi="Times New Roman" w:cs="Times New Roman"/>
          <w:b/>
          <w:noProof/>
          <w:snapToGrid w:val="0"/>
          <w:lang w:val="lt-LT"/>
        </w:rPr>
      </w:pPr>
    </w:p>
    <w:p w14:paraId="5A5C8402" w14:textId="77777777" w:rsidR="00050CFC" w:rsidRPr="003A3EC0" w:rsidRDefault="00050CFC" w:rsidP="00050CFC">
      <w:pPr>
        <w:tabs>
          <w:tab w:val="left" w:pos="567"/>
        </w:tabs>
        <w:spacing w:after="0" w:line="260" w:lineRule="exact"/>
        <w:rPr>
          <w:rFonts w:ascii="Times New Roman" w:eastAsia="Times New Roman" w:hAnsi="Times New Roman" w:cs="Times New Roman"/>
          <w:noProof/>
          <w:snapToGrid w:val="0"/>
          <w:lang w:val="lt-LT"/>
        </w:rPr>
      </w:pPr>
      <w:r w:rsidRPr="003A3EC0">
        <w:rPr>
          <w:rFonts w:ascii="Times New Roman" w:eastAsia="Times New Roman" w:hAnsi="Times New Roman" w:cs="Times New Roman"/>
          <w:noProof/>
          <w:snapToGrid w:val="0"/>
          <w:lang w:val="lt-LT"/>
        </w:rPr>
        <w:lastRenderedPageBreak/>
        <w:t xml:space="preserve">Tulžies pūslės akmenys ištirpsta per 6-24 mėnesius. Jeigu per 12 mėnesių tulžies pūslės akmenų dydis nesumažėja, vaistinio preparato vartojimą reikia nutraukti. </w:t>
      </w:r>
    </w:p>
    <w:p w14:paraId="2A413265" w14:textId="77777777" w:rsidR="00050CFC" w:rsidRPr="003A3EC0" w:rsidRDefault="00050CFC" w:rsidP="00050CFC">
      <w:pPr>
        <w:tabs>
          <w:tab w:val="left" w:pos="567"/>
        </w:tabs>
        <w:spacing w:after="0" w:line="260" w:lineRule="exact"/>
        <w:rPr>
          <w:rFonts w:ascii="Times New Roman" w:eastAsia="Times New Roman" w:hAnsi="Times New Roman" w:cs="Times New Roman"/>
          <w:noProof/>
          <w:snapToGrid w:val="0"/>
          <w:lang w:val="lt-LT"/>
        </w:rPr>
      </w:pPr>
    </w:p>
    <w:p w14:paraId="22371539" w14:textId="77777777" w:rsidR="00050CFC" w:rsidRPr="003A3EC0" w:rsidRDefault="00050CFC" w:rsidP="00050CFC">
      <w:pPr>
        <w:tabs>
          <w:tab w:val="left" w:pos="567"/>
        </w:tabs>
        <w:spacing w:after="0" w:line="260" w:lineRule="exact"/>
        <w:rPr>
          <w:rFonts w:ascii="Times New Roman" w:eastAsia="Times New Roman" w:hAnsi="Times New Roman" w:cs="Times New Roman"/>
          <w:noProof/>
          <w:snapToGrid w:val="0"/>
          <w:lang w:val="lt-LT"/>
        </w:rPr>
      </w:pPr>
      <w:r w:rsidRPr="003A3EC0">
        <w:rPr>
          <w:rFonts w:ascii="Times New Roman" w:eastAsia="Times New Roman" w:hAnsi="Times New Roman" w:cs="Times New Roman"/>
          <w:noProof/>
          <w:snapToGrid w:val="0"/>
          <w:lang w:val="lt-LT"/>
        </w:rPr>
        <w:t>Gydymo veiksmingumą reikia vertinti kas 6 mėnesius, atliekant ultragarsinį arba rentgenologinį tyrimą. Šiuos tyrimus būtina atlikti, kad būtų išaiškinta, ar akmenys nesukalkėjo. Akmenims sukalkėjus, gydymą reikia baigti.</w:t>
      </w:r>
    </w:p>
    <w:p w14:paraId="3635FEF4" w14:textId="77777777" w:rsidR="00050CFC" w:rsidRPr="003A3EC0" w:rsidRDefault="00050CFC" w:rsidP="00050CFC">
      <w:pPr>
        <w:tabs>
          <w:tab w:val="left" w:pos="567"/>
        </w:tabs>
        <w:spacing w:after="0" w:line="260" w:lineRule="exact"/>
        <w:rPr>
          <w:rFonts w:ascii="Times New Roman" w:eastAsia="Times New Roman" w:hAnsi="Times New Roman" w:cs="Times New Roman"/>
          <w:b/>
          <w:noProof/>
          <w:snapToGrid w:val="0"/>
          <w:lang w:val="lt-LT"/>
        </w:rPr>
      </w:pPr>
    </w:p>
    <w:p w14:paraId="5082A8E9" w14:textId="6DA944DA" w:rsidR="00050CFC" w:rsidRPr="003A3EC0" w:rsidRDefault="00050CFC" w:rsidP="00050CFC">
      <w:pPr>
        <w:tabs>
          <w:tab w:val="left" w:pos="567"/>
        </w:tabs>
        <w:spacing w:after="0" w:line="260" w:lineRule="exact"/>
        <w:rPr>
          <w:rFonts w:ascii="Times New Roman" w:eastAsia="Times New Roman" w:hAnsi="Times New Roman" w:cs="Times New Roman"/>
          <w:noProof/>
          <w:snapToGrid w:val="0"/>
          <w:u w:val="single"/>
          <w:lang w:val="lt-LT"/>
        </w:rPr>
      </w:pPr>
      <w:r w:rsidRPr="003A3EC0">
        <w:rPr>
          <w:rFonts w:ascii="Times New Roman" w:eastAsia="Times New Roman" w:hAnsi="Times New Roman" w:cs="Times New Roman"/>
          <w:noProof/>
          <w:snapToGrid w:val="0"/>
          <w:u w:val="single"/>
          <w:lang w:val="lt-LT"/>
        </w:rPr>
        <w:t>PBC gydymas</w:t>
      </w:r>
    </w:p>
    <w:p w14:paraId="3F96DD6B" w14:textId="77777777" w:rsidR="00050CFC" w:rsidRPr="003A3EC0" w:rsidRDefault="00050CFC" w:rsidP="00050CFC">
      <w:pPr>
        <w:tabs>
          <w:tab w:val="left" w:pos="567"/>
        </w:tabs>
        <w:spacing w:after="0" w:line="260" w:lineRule="exact"/>
        <w:rPr>
          <w:rFonts w:ascii="Times New Roman" w:eastAsia="Times New Roman" w:hAnsi="Times New Roman" w:cs="Times New Roman"/>
          <w:noProof/>
          <w:snapToGrid w:val="0"/>
          <w:lang w:val="lt-LT"/>
        </w:rPr>
      </w:pPr>
      <w:r w:rsidRPr="003A3EC0">
        <w:rPr>
          <w:rFonts w:ascii="Times New Roman" w:eastAsia="Times New Roman" w:hAnsi="Times New Roman" w:cs="Times New Roman"/>
          <w:noProof/>
          <w:snapToGrid w:val="0"/>
          <w:lang w:val="lt-LT"/>
        </w:rPr>
        <w:t xml:space="preserve">Vaistinio preparato paros dozė priklauso nuo kūno svorio ir svyruoja nuo 1½ iki 3½  plėvele dengtų tablečių (14 </w:t>
      </w:r>
      <w:r w:rsidRPr="003A3EC0">
        <w:rPr>
          <w:rFonts w:ascii="Times New Roman" w:eastAsia="Times New Roman" w:hAnsi="Times New Roman" w:cs="Times New Roman"/>
          <w:noProof/>
          <w:snapToGrid w:val="0"/>
          <w:lang w:val="lt-LT"/>
        </w:rPr>
        <w:sym w:font="Symbol" w:char="F0B1"/>
      </w:r>
      <w:r w:rsidRPr="003A3EC0">
        <w:rPr>
          <w:rFonts w:ascii="Times New Roman" w:eastAsia="Times New Roman" w:hAnsi="Times New Roman" w:cs="Times New Roman"/>
          <w:noProof/>
          <w:snapToGrid w:val="0"/>
          <w:lang w:val="lt-LT"/>
        </w:rPr>
        <w:t xml:space="preserve"> 2 mg/kg UDCR kūno svorio).</w:t>
      </w:r>
    </w:p>
    <w:p w14:paraId="19B9257E" w14:textId="77777777" w:rsidR="00050CFC" w:rsidRPr="003A3EC0" w:rsidRDefault="00050CFC" w:rsidP="00050CFC">
      <w:pPr>
        <w:tabs>
          <w:tab w:val="left" w:pos="567"/>
        </w:tabs>
        <w:spacing w:after="0" w:line="260" w:lineRule="exact"/>
        <w:rPr>
          <w:rFonts w:ascii="Times New Roman" w:eastAsia="Times New Roman" w:hAnsi="Times New Roman" w:cs="Times New Roman"/>
          <w:noProof/>
          <w:snapToGrid w:val="0"/>
          <w:lang w:val="lt-LT"/>
        </w:rPr>
      </w:pPr>
    </w:p>
    <w:p w14:paraId="6EE02185" w14:textId="77777777" w:rsidR="00050CFC" w:rsidRPr="003A3EC0" w:rsidRDefault="00050CFC" w:rsidP="00050CFC">
      <w:pPr>
        <w:tabs>
          <w:tab w:val="left" w:pos="567"/>
        </w:tabs>
        <w:spacing w:after="0" w:line="260" w:lineRule="exact"/>
        <w:rPr>
          <w:rFonts w:ascii="Times New Roman" w:eastAsia="Times New Roman" w:hAnsi="Times New Roman" w:cs="Times New Roman"/>
          <w:noProof/>
          <w:snapToGrid w:val="0"/>
          <w:lang w:val="lt-LT"/>
        </w:rPr>
      </w:pPr>
      <w:r w:rsidRPr="003A3EC0">
        <w:rPr>
          <w:rFonts w:ascii="Times New Roman" w:eastAsia="Times New Roman" w:hAnsi="Times New Roman" w:cs="Times New Roman"/>
          <w:noProof/>
          <w:snapToGrid w:val="0"/>
          <w:lang w:val="lt-LT"/>
        </w:rPr>
        <w:t>Pirmuosius tris gydymo mėnesius Ursofalk 500 mg plėvele dengtų tablečių paros dozę reikia vartoti padalijus į 3 dalis taip, kaip nurodyta žemiau esančioje lentelėje.</w:t>
      </w:r>
    </w:p>
    <w:p w14:paraId="2772E7D9" w14:textId="77777777" w:rsidR="00050CFC" w:rsidRPr="003A3EC0" w:rsidRDefault="00050CFC" w:rsidP="00050CFC">
      <w:pPr>
        <w:tabs>
          <w:tab w:val="left" w:pos="567"/>
        </w:tabs>
        <w:spacing w:after="0" w:line="260" w:lineRule="exact"/>
        <w:rPr>
          <w:rFonts w:ascii="Times New Roman" w:eastAsia="Times New Roman" w:hAnsi="Times New Roman" w:cs="Times New Roman"/>
          <w:noProof/>
          <w:snapToGrid w:val="0"/>
          <w:lang w:val="lt-LT"/>
        </w:rPr>
      </w:pPr>
      <w:r w:rsidRPr="003A3EC0">
        <w:rPr>
          <w:rFonts w:ascii="Times New Roman" w:eastAsia="Times New Roman" w:hAnsi="Times New Roman" w:cs="Times New Roman"/>
          <w:noProof/>
          <w:snapToGrid w:val="0"/>
          <w:lang w:val="lt-LT"/>
        </w:rPr>
        <w:t>Pagerėjus kepenų funkcijos rodmenims, vaistinio preparto galima vartoti vieną kartą per parą, vakare.</w:t>
      </w:r>
    </w:p>
    <w:p w14:paraId="7E354579" w14:textId="77777777" w:rsidR="00050CFC" w:rsidRPr="003A3EC0" w:rsidRDefault="00050CFC" w:rsidP="00050CFC">
      <w:pPr>
        <w:tabs>
          <w:tab w:val="left" w:pos="567"/>
        </w:tabs>
        <w:spacing w:after="0" w:line="260" w:lineRule="exact"/>
        <w:rPr>
          <w:rFonts w:ascii="Times New Roman" w:eastAsia="Times New Roman" w:hAnsi="Times New Roman" w:cs="Times New Roman"/>
          <w:b/>
          <w:noProof/>
          <w:snapToGrid w:val="0"/>
          <w:lang w:val="lt-LT"/>
        </w:rPr>
      </w:pP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92"/>
        <w:gridCol w:w="1404"/>
        <w:gridCol w:w="1397"/>
        <w:gridCol w:w="1400"/>
        <w:gridCol w:w="1590"/>
      </w:tblGrid>
      <w:tr w:rsidR="00050CFC" w:rsidRPr="003A3EC0" w14:paraId="7EDE4058" w14:textId="77777777" w:rsidTr="0099525A">
        <w:trPr>
          <w:cantSplit/>
        </w:trPr>
        <w:tc>
          <w:tcPr>
            <w:tcW w:w="1392" w:type="dxa"/>
            <w:vMerge w:val="restart"/>
          </w:tcPr>
          <w:p w14:paraId="5CB72466" w14:textId="77777777" w:rsidR="00050CFC" w:rsidRPr="003A3EC0" w:rsidRDefault="00050CFC" w:rsidP="00050CFC">
            <w:pPr>
              <w:tabs>
                <w:tab w:val="left" w:pos="567"/>
              </w:tabs>
              <w:spacing w:after="0" w:line="260" w:lineRule="exact"/>
              <w:jc w:val="center"/>
              <w:rPr>
                <w:rFonts w:ascii="Times New Roman" w:eastAsia="Times New Roman" w:hAnsi="Times New Roman" w:cs="Times New Roman"/>
                <w:noProof/>
                <w:lang w:val="lt-LT"/>
              </w:rPr>
            </w:pPr>
            <w:r w:rsidRPr="003A3EC0">
              <w:rPr>
                <w:rFonts w:ascii="Times New Roman" w:eastAsia="Times New Roman" w:hAnsi="Times New Roman" w:cs="Times New Roman"/>
                <w:noProof/>
                <w:snapToGrid w:val="0"/>
                <w:lang w:val="lt-LT"/>
              </w:rPr>
              <w:t>Kūno svoris (kg)</w:t>
            </w:r>
          </w:p>
        </w:tc>
        <w:tc>
          <w:tcPr>
            <w:tcW w:w="5791" w:type="dxa"/>
            <w:gridSpan w:val="4"/>
          </w:tcPr>
          <w:p w14:paraId="78FC3731" w14:textId="77777777" w:rsidR="00050CFC" w:rsidRPr="003A3EC0" w:rsidRDefault="00050CFC" w:rsidP="00050CFC">
            <w:pPr>
              <w:tabs>
                <w:tab w:val="left" w:pos="567"/>
              </w:tabs>
              <w:spacing w:after="0" w:line="260" w:lineRule="exact"/>
              <w:jc w:val="center"/>
              <w:rPr>
                <w:rFonts w:ascii="Times New Roman" w:eastAsia="Times New Roman" w:hAnsi="Times New Roman" w:cs="Times New Roman"/>
                <w:noProof/>
                <w:snapToGrid w:val="0"/>
                <w:lang w:val="lt-LT"/>
              </w:rPr>
            </w:pPr>
            <w:r w:rsidRPr="003A3EC0">
              <w:rPr>
                <w:rFonts w:ascii="Times New Roman" w:eastAsia="Times New Roman" w:hAnsi="Times New Roman" w:cs="Times New Roman"/>
                <w:noProof/>
                <w:snapToGrid w:val="0"/>
                <w:lang w:val="lt-LT"/>
              </w:rPr>
              <w:t>Ursofalk 500 mg plėvele dengtos tabletės</w:t>
            </w:r>
          </w:p>
        </w:tc>
      </w:tr>
      <w:tr w:rsidR="00050CFC" w:rsidRPr="003A3EC0" w14:paraId="224908EF" w14:textId="77777777" w:rsidTr="0099525A">
        <w:trPr>
          <w:cantSplit/>
        </w:trPr>
        <w:tc>
          <w:tcPr>
            <w:tcW w:w="1392" w:type="dxa"/>
            <w:vMerge/>
          </w:tcPr>
          <w:p w14:paraId="2F575F63" w14:textId="77777777" w:rsidR="00050CFC" w:rsidRPr="003A3EC0" w:rsidRDefault="00050CFC" w:rsidP="00050CFC">
            <w:pPr>
              <w:tabs>
                <w:tab w:val="left" w:pos="567"/>
              </w:tabs>
              <w:spacing w:after="0" w:line="260" w:lineRule="exact"/>
              <w:jc w:val="center"/>
              <w:rPr>
                <w:rFonts w:ascii="Times New Roman" w:eastAsia="Times New Roman" w:hAnsi="Times New Roman" w:cs="Times New Roman"/>
                <w:noProof/>
                <w:lang w:val="lt-LT"/>
              </w:rPr>
            </w:pPr>
          </w:p>
        </w:tc>
        <w:tc>
          <w:tcPr>
            <w:tcW w:w="4201" w:type="dxa"/>
            <w:gridSpan w:val="3"/>
          </w:tcPr>
          <w:p w14:paraId="45F336B3" w14:textId="77777777" w:rsidR="00050CFC" w:rsidRPr="003A3EC0" w:rsidRDefault="00050CFC" w:rsidP="00050CFC">
            <w:pPr>
              <w:tabs>
                <w:tab w:val="left" w:pos="567"/>
              </w:tabs>
              <w:spacing w:after="0" w:line="260" w:lineRule="exact"/>
              <w:jc w:val="center"/>
              <w:rPr>
                <w:rFonts w:ascii="Times New Roman" w:eastAsia="Times New Roman" w:hAnsi="Times New Roman" w:cs="Times New Roman"/>
                <w:bCs/>
                <w:noProof/>
                <w:lang w:val="lt-LT"/>
              </w:rPr>
            </w:pPr>
            <w:r w:rsidRPr="003A3EC0">
              <w:rPr>
                <w:rFonts w:ascii="Times New Roman" w:eastAsia="Times New Roman" w:hAnsi="Times New Roman" w:cs="Times New Roman"/>
                <w:bCs/>
                <w:noProof/>
                <w:snapToGrid w:val="0"/>
                <w:lang w:val="lt-LT"/>
              </w:rPr>
              <w:t>3 pirmieji mėnesiai</w:t>
            </w:r>
          </w:p>
        </w:tc>
        <w:tc>
          <w:tcPr>
            <w:tcW w:w="1590" w:type="dxa"/>
          </w:tcPr>
          <w:p w14:paraId="1E8653C9" w14:textId="77777777" w:rsidR="00050CFC" w:rsidRPr="003A3EC0" w:rsidRDefault="00050CFC" w:rsidP="00050CFC">
            <w:pPr>
              <w:tabs>
                <w:tab w:val="left" w:pos="567"/>
              </w:tabs>
              <w:spacing w:after="0" w:line="260" w:lineRule="exact"/>
              <w:jc w:val="center"/>
              <w:rPr>
                <w:rFonts w:ascii="Times New Roman" w:eastAsia="Times New Roman" w:hAnsi="Times New Roman" w:cs="Times New Roman"/>
                <w:bCs/>
                <w:noProof/>
                <w:lang w:val="lt-LT"/>
              </w:rPr>
            </w:pPr>
            <w:r w:rsidRPr="003A3EC0">
              <w:rPr>
                <w:rFonts w:ascii="Times New Roman" w:eastAsia="Times New Roman" w:hAnsi="Times New Roman" w:cs="Times New Roman"/>
                <w:bCs/>
                <w:noProof/>
                <w:snapToGrid w:val="0"/>
                <w:lang w:val="lt-LT"/>
              </w:rPr>
              <w:t>Vėliau</w:t>
            </w:r>
          </w:p>
        </w:tc>
      </w:tr>
      <w:tr w:rsidR="00050CFC" w:rsidRPr="003A3EC0" w14:paraId="32A09C64" w14:textId="77777777" w:rsidTr="0099525A">
        <w:trPr>
          <w:cantSplit/>
        </w:trPr>
        <w:tc>
          <w:tcPr>
            <w:tcW w:w="1392" w:type="dxa"/>
            <w:vMerge/>
          </w:tcPr>
          <w:p w14:paraId="66E8742A" w14:textId="77777777" w:rsidR="00050CFC" w:rsidRPr="003A3EC0" w:rsidRDefault="00050CFC" w:rsidP="00050CFC">
            <w:pPr>
              <w:tabs>
                <w:tab w:val="left" w:pos="567"/>
              </w:tabs>
              <w:spacing w:after="0" w:line="260" w:lineRule="exact"/>
              <w:jc w:val="center"/>
              <w:rPr>
                <w:rFonts w:ascii="Times New Roman" w:eastAsia="Times New Roman" w:hAnsi="Times New Roman" w:cs="Times New Roman"/>
                <w:noProof/>
                <w:lang w:val="lt-LT"/>
              </w:rPr>
            </w:pPr>
          </w:p>
        </w:tc>
        <w:tc>
          <w:tcPr>
            <w:tcW w:w="1404" w:type="dxa"/>
          </w:tcPr>
          <w:p w14:paraId="7EBD6A10" w14:textId="77777777" w:rsidR="00050CFC" w:rsidRPr="003A3EC0" w:rsidRDefault="00050CFC" w:rsidP="00050CFC">
            <w:pPr>
              <w:tabs>
                <w:tab w:val="left" w:pos="567"/>
              </w:tabs>
              <w:spacing w:after="0" w:line="260" w:lineRule="exact"/>
              <w:jc w:val="center"/>
              <w:rPr>
                <w:rFonts w:ascii="Times New Roman" w:eastAsia="Times New Roman" w:hAnsi="Times New Roman" w:cs="Times New Roman"/>
                <w:noProof/>
                <w:lang w:val="lt-LT"/>
              </w:rPr>
            </w:pPr>
            <w:r w:rsidRPr="003A3EC0">
              <w:rPr>
                <w:rFonts w:ascii="Times New Roman" w:eastAsia="Times New Roman" w:hAnsi="Times New Roman" w:cs="Times New Roman"/>
                <w:noProof/>
                <w:snapToGrid w:val="0"/>
                <w:lang w:val="lt-LT"/>
              </w:rPr>
              <w:t>Ryte</w:t>
            </w:r>
          </w:p>
        </w:tc>
        <w:tc>
          <w:tcPr>
            <w:tcW w:w="1397" w:type="dxa"/>
          </w:tcPr>
          <w:p w14:paraId="439ADCDA" w14:textId="77777777" w:rsidR="00050CFC" w:rsidRPr="003A3EC0" w:rsidRDefault="00050CFC" w:rsidP="00050CFC">
            <w:pPr>
              <w:tabs>
                <w:tab w:val="left" w:pos="567"/>
              </w:tabs>
              <w:spacing w:after="0" w:line="260" w:lineRule="exact"/>
              <w:jc w:val="center"/>
              <w:rPr>
                <w:rFonts w:ascii="Times New Roman" w:eastAsia="Times New Roman" w:hAnsi="Times New Roman" w:cs="Times New Roman"/>
                <w:noProof/>
                <w:lang w:val="lt-LT"/>
              </w:rPr>
            </w:pPr>
            <w:r w:rsidRPr="003A3EC0">
              <w:rPr>
                <w:rFonts w:ascii="Times New Roman" w:eastAsia="Times New Roman" w:hAnsi="Times New Roman" w:cs="Times New Roman"/>
                <w:noProof/>
                <w:snapToGrid w:val="0"/>
                <w:lang w:val="lt-LT"/>
              </w:rPr>
              <w:t>Per pietus</w:t>
            </w:r>
          </w:p>
        </w:tc>
        <w:tc>
          <w:tcPr>
            <w:tcW w:w="1400" w:type="dxa"/>
          </w:tcPr>
          <w:p w14:paraId="2717668C" w14:textId="77777777" w:rsidR="00050CFC" w:rsidRPr="003A3EC0" w:rsidRDefault="00050CFC" w:rsidP="00050CFC">
            <w:pPr>
              <w:tabs>
                <w:tab w:val="left" w:pos="567"/>
              </w:tabs>
              <w:spacing w:after="0" w:line="260" w:lineRule="exact"/>
              <w:jc w:val="center"/>
              <w:rPr>
                <w:rFonts w:ascii="Times New Roman" w:eastAsia="Times New Roman" w:hAnsi="Times New Roman" w:cs="Times New Roman"/>
                <w:noProof/>
                <w:lang w:val="lt-LT"/>
              </w:rPr>
            </w:pPr>
            <w:r w:rsidRPr="003A3EC0">
              <w:rPr>
                <w:rFonts w:ascii="Times New Roman" w:eastAsia="Times New Roman" w:hAnsi="Times New Roman" w:cs="Times New Roman"/>
                <w:noProof/>
                <w:snapToGrid w:val="0"/>
                <w:lang w:val="lt-LT"/>
              </w:rPr>
              <w:t>Vakare</w:t>
            </w:r>
          </w:p>
        </w:tc>
        <w:tc>
          <w:tcPr>
            <w:tcW w:w="1590" w:type="dxa"/>
          </w:tcPr>
          <w:p w14:paraId="47C5CA0C" w14:textId="77777777" w:rsidR="00050CFC" w:rsidRPr="003A3EC0" w:rsidRDefault="00050CFC" w:rsidP="00050CFC">
            <w:pPr>
              <w:tabs>
                <w:tab w:val="left" w:pos="567"/>
              </w:tabs>
              <w:spacing w:after="0" w:line="260" w:lineRule="exact"/>
              <w:jc w:val="center"/>
              <w:rPr>
                <w:rFonts w:ascii="Times New Roman" w:eastAsia="Times New Roman" w:hAnsi="Times New Roman" w:cs="Times New Roman"/>
                <w:noProof/>
                <w:snapToGrid w:val="0"/>
                <w:lang w:val="lt-LT"/>
              </w:rPr>
            </w:pPr>
            <w:r w:rsidRPr="003A3EC0">
              <w:rPr>
                <w:rFonts w:ascii="Times New Roman" w:eastAsia="Times New Roman" w:hAnsi="Times New Roman" w:cs="Times New Roman"/>
                <w:noProof/>
                <w:snapToGrid w:val="0"/>
                <w:lang w:val="lt-LT"/>
              </w:rPr>
              <w:t>Vakare</w:t>
            </w:r>
          </w:p>
          <w:p w14:paraId="09E50940" w14:textId="77777777" w:rsidR="00050CFC" w:rsidRPr="003A3EC0" w:rsidRDefault="00050CFC" w:rsidP="00050CFC">
            <w:pPr>
              <w:tabs>
                <w:tab w:val="left" w:pos="567"/>
              </w:tabs>
              <w:spacing w:after="0" w:line="260" w:lineRule="exact"/>
              <w:jc w:val="center"/>
              <w:rPr>
                <w:rFonts w:ascii="Times New Roman" w:eastAsia="Times New Roman" w:hAnsi="Times New Roman" w:cs="Times New Roman"/>
                <w:noProof/>
                <w:snapToGrid w:val="0"/>
                <w:lang w:val="lt-LT"/>
              </w:rPr>
            </w:pPr>
            <w:r w:rsidRPr="003A3EC0">
              <w:rPr>
                <w:rFonts w:ascii="Times New Roman" w:eastAsia="Times New Roman" w:hAnsi="Times New Roman" w:cs="Times New Roman"/>
                <w:noProof/>
                <w:snapToGrid w:val="0"/>
                <w:lang w:val="lt-LT"/>
              </w:rPr>
              <w:t>(1 kartą per parą)</w:t>
            </w:r>
          </w:p>
        </w:tc>
      </w:tr>
      <w:tr w:rsidR="00050CFC" w:rsidRPr="003A3EC0" w14:paraId="369D0B84" w14:textId="77777777" w:rsidTr="0099525A">
        <w:tc>
          <w:tcPr>
            <w:tcW w:w="1392" w:type="dxa"/>
          </w:tcPr>
          <w:p w14:paraId="569C6E63" w14:textId="77777777" w:rsidR="00050CFC" w:rsidRPr="003A3EC0" w:rsidRDefault="00050CFC" w:rsidP="00050CFC">
            <w:pPr>
              <w:tabs>
                <w:tab w:val="left" w:pos="567"/>
              </w:tabs>
              <w:spacing w:after="0" w:line="260" w:lineRule="exact"/>
              <w:jc w:val="center"/>
              <w:rPr>
                <w:rFonts w:ascii="Times New Roman" w:eastAsia="Times New Roman" w:hAnsi="Times New Roman" w:cs="Times New Roman"/>
                <w:noProof/>
                <w:snapToGrid w:val="0"/>
                <w:lang w:val="lt-LT"/>
              </w:rPr>
            </w:pPr>
            <w:r w:rsidRPr="003A3EC0">
              <w:rPr>
                <w:rFonts w:ascii="Times New Roman" w:eastAsia="Times New Roman" w:hAnsi="Times New Roman" w:cs="Times New Roman"/>
                <w:noProof/>
                <w:snapToGrid w:val="0"/>
                <w:lang w:val="lt-LT"/>
              </w:rPr>
              <w:t>47 – 62</w:t>
            </w:r>
          </w:p>
        </w:tc>
        <w:tc>
          <w:tcPr>
            <w:tcW w:w="1404" w:type="dxa"/>
          </w:tcPr>
          <w:p w14:paraId="4A439F6F" w14:textId="77777777" w:rsidR="00050CFC" w:rsidRPr="003A3EC0" w:rsidRDefault="00050CFC" w:rsidP="00050CFC">
            <w:pPr>
              <w:tabs>
                <w:tab w:val="left" w:pos="567"/>
              </w:tabs>
              <w:spacing w:after="0" w:line="260" w:lineRule="exact"/>
              <w:jc w:val="center"/>
              <w:rPr>
                <w:rFonts w:ascii="Times New Roman" w:eastAsia="Times New Roman" w:hAnsi="Times New Roman" w:cs="Times New Roman"/>
                <w:noProof/>
                <w:lang w:val="lt-LT"/>
              </w:rPr>
            </w:pPr>
            <w:r w:rsidRPr="003A3EC0">
              <w:rPr>
                <w:rFonts w:ascii="Times New Roman" w:eastAsia="Times New Roman" w:hAnsi="Times New Roman" w:cs="Times New Roman"/>
                <w:noProof/>
                <w:snapToGrid w:val="0"/>
                <w:lang w:val="lt-LT"/>
              </w:rPr>
              <w:t>½</w:t>
            </w:r>
          </w:p>
        </w:tc>
        <w:tc>
          <w:tcPr>
            <w:tcW w:w="1397" w:type="dxa"/>
          </w:tcPr>
          <w:p w14:paraId="1F484C81" w14:textId="77777777" w:rsidR="00050CFC" w:rsidRPr="003A3EC0" w:rsidRDefault="00050CFC" w:rsidP="00050CFC">
            <w:pPr>
              <w:tabs>
                <w:tab w:val="left" w:pos="567"/>
              </w:tabs>
              <w:spacing w:after="0" w:line="260" w:lineRule="exact"/>
              <w:jc w:val="center"/>
              <w:rPr>
                <w:rFonts w:ascii="Times New Roman" w:eastAsia="Times New Roman" w:hAnsi="Times New Roman" w:cs="Times New Roman"/>
                <w:noProof/>
                <w:lang w:val="lt-LT"/>
              </w:rPr>
            </w:pPr>
            <w:r w:rsidRPr="003A3EC0">
              <w:rPr>
                <w:rFonts w:ascii="Times New Roman" w:eastAsia="Times New Roman" w:hAnsi="Times New Roman" w:cs="Times New Roman"/>
                <w:noProof/>
                <w:snapToGrid w:val="0"/>
                <w:lang w:val="lt-LT"/>
              </w:rPr>
              <w:t>½</w:t>
            </w:r>
          </w:p>
        </w:tc>
        <w:tc>
          <w:tcPr>
            <w:tcW w:w="1400" w:type="dxa"/>
          </w:tcPr>
          <w:p w14:paraId="33ABA8E9" w14:textId="77777777" w:rsidR="00050CFC" w:rsidRPr="003A3EC0" w:rsidRDefault="00050CFC" w:rsidP="00050CFC">
            <w:pPr>
              <w:tabs>
                <w:tab w:val="left" w:pos="567"/>
              </w:tabs>
              <w:spacing w:after="0" w:line="260" w:lineRule="exact"/>
              <w:jc w:val="center"/>
              <w:rPr>
                <w:rFonts w:ascii="Times New Roman" w:eastAsia="Times New Roman" w:hAnsi="Times New Roman" w:cs="Times New Roman"/>
                <w:noProof/>
                <w:lang w:val="lt-LT"/>
              </w:rPr>
            </w:pPr>
            <w:r w:rsidRPr="003A3EC0">
              <w:rPr>
                <w:rFonts w:ascii="Times New Roman" w:eastAsia="Times New Roman" w:hAnsi="Times New Roman" w:cs="Times New Roman"/>
                <w:noProof/>
                <w:snapToGrid w:val="0"/>
                <w:lang w:val="lt-LT"/>
              </w:rPr>
              <w:t>½</w:t>
            </w:r>
          </w:p>
        </w:tc>
        <w:tc>
          <w:tcPr>
            <w:tcW w:w="1590" w:type="dxa"/>
          </w:tcPr>
          <w:p w14:paraId="5B7BC763" w14:textId="77777777" w:rsidR="00050CFC" w:rsidRPr="003A3EC0" w:rsidRDefault="00050CFC" w:rsidP="00050CFC">
            <w:pPr>
              <w:tabs>
                <w:tab w:val="left" w:pos="567"/>
              </w:tabs>
              <w:spacing w:after="0" w:line="260" w:lineRule="exact"/>
              <w:jc w:val="center"/>
              <w:rPr>
                <w:rFonts w:ascii="Times New Roman" w:eastAsia="Times New Roman" w:hAnsi="Times New Roman" w:cs="Times New Roman"/>
                <w:noProof/>
                <w:lang w:val="lt-LT"/>
              </w:rPr>
            </w:pPr>
            <w:r w:rsidRPr="003A3EC0">
              <w:rPr>
                <w:rFonts w:ascii="Times New Roman" w:eastAsia="Times New Roman" w:hAnsi="Times New Roman" w:cs="Times New Roman"/>
                <w:noProof/>
                <w:snapToGrid w:val="0"/>
                <w:lang w:val="lt-LT"/>
              </w:rPr>
              <w:t>1½</w:t>
            </w:r>
          </w:p>
        </w:tc>
      </w:tr>
      <w:tr w:rsidR="00050CFC" w:rsidRPr="003A3EC0" w14:paraId="390848CF" w14:textId="77777777" w:rsidTr="0099525A">
        <w:tc>
          <w:tcPr>
            <w:tcW w:w="1392" w:type="dxa"/>
          </w:tcPr>
          <w:p w14:paraId="41CF85AB" w14:textId="77777777" w:rsidR="00050CFC" w:rsidRPr="003A3EC0" w:rsidRDefault="00050CFC" w:rsidP="00050CFC">
            <w:pPr>
              <w:tabs>
                <w:tab w:val="left" w:pos="567"/>
              </w:tabs>
              <w:spacing w:after="0" w:line="260" w:lineRule="exact"/>
              <w:jc w:val="center"/>
              <w:rPr>
                <w:rFonts w:ascii="Times New Roman" w:eastAsia="Times New Roman" w:hAnsi="Times New Roman" w:cs="Times New Roman"/>
                <w:noProof/>
                <w:lang w:val="lt-LT"/>
              </w:rPr>
            </w:pPr>
            <w:r w:rsidRPr="003A3EC0">
              <w:rPr>
                <w:rFonts w:ascii="Times New Roman" w:eastAsia="Times New Roman" w:hAnsi="Times New Roman" w:cs="Times New Roman"/>
                <w:noProof/>
                <w:snapToGrid w:val="0"/>
                <w:lang w:val="lt-LT"/>
              </w:rPr>
              <w:t>63 – 78</w:t>
            </w:r>
          </w:p>
        </w:tc>
        <w:tc>
          <w:tcPr>
            <w:tcW w:w="1404" w:type="dxa"/>
          </w:tcPr>
          <w:p w14:paraId="5147CC3C" w14:textId="77777777" w:rsidR="00050CFC" w:rsidRPr="003A3EC0" w:rsidRDefault="00050CFC" w:rsidP="00050CFC">
            <w:pPr>
              <w:tabs>
                <w:tab w:val="left" w:pos="567"/>
              </w:tabs>
              <w:spacing w:after="0" w:line="260" w:lineRule="exact"/>
              <w:jc w:val="center"/>
              <w:rPr>
                <w:rFonts w:ascii="Times New Roman" w:eastAsia="Times New Roman" w:hAnsi="Times New Roman" w:cs="Times New Roman"/>
                <w:noProof/>
                <w:lang w:val="lt-LT"/>
              </w:rPr>
            </w:pPr>
            <w:r w:rsidRPr="003A3EC0">
              <w:rPr>
                <w:rFonts w:ascii="Times New Roman" w:eastAsia="Times New Roman" w:hAnsi="Times New Roman" w:cs="Times New Roman"/>
                <w:noProof/>
                <w:snapToGrid w:val="0"/>
                <w:lang w:val="lt-LT"/>
              </w:rPr>
              <w:t>½</w:t>
            </w:r>
          </w:p>
        </w:tc>
        <w:tc>
          <w:tcPr>
            <w:tcW w:w="1397" w:type="dxa"/>
          </w:tcPr>
          <w:p w14:paraId="4A72EED7" w14:textId="77777777" w:rsidR="00050CFC" w:rsidRPr="003A3EC0" w:rsidRDefault="00050CFC" w:rsidP="00050CFC">
            <w:pPr>
              <w:tabs>
                <w:tab w:val="left" w:pos="567"/>
              </w:tabs>
              <w:spacing w:after="0" w:line="260" w:lineRule="exact"/>
              <w:jc w:val="center"/>
              <w:rPr>
                <w:rFonts w:ascii="Times New Roman" w:eastAsia="Times New Roman" w:hAnsi="Times New Roman" w:cs="Times New Roman"/>
                <w:noProof/>
                <w:lang w:val="lt-LT"/>
              </w:rPr>
            </w:pPr>
            <w:r w:rsidRPr="003A3EC0">
              <w:rPr>
                <w:rFonts w:ascii="Times New Roman" w:eastAsia="Times New Roman" w:hAnsi="Times New Roman" w:cs="Times New Roman"/>
                <w:noProof/>
                <w:snapToGrid w:val="0"/>
                <w:lang w:val="lt-LT"/>
              </w:rPr>
              <w:t>½</w:t>
            </w:r>
          </w:p>
        </w:tc>
        <w:tc>
          <w:tcPr>
            <w:tcW w:w="1400" w:type="dxa"/>
          </w:tcPr>
          <w:p w14:paraId="36418E2A" w14:textId="77777777" w:rsidR="00050CFC" w:rsidRPr="003A3EC0" w:rsidRDefault="00050CFC" w:rsidP="00050CFC">
            <w:pPr>
              <w:tabs>
                <w:tab w:val="left" w:pos="567"/>
              </w:tabs>
              <w:spacing w:after="0" w:line="260" w:lineRule="exact"/>
              <w:jc w:val="center"/>
              <w:rPr>
                <w:rFonts w:ascii="Times New Roman" w:eastAsia="Times New Roman" w:hAnsi="Times New Roman" w:cs="Times New Roman"/>
                <w:noProof/>
                <w:lang w:val="lt-LT"/>
              </w:rPr>
            </w:pPr>
            <w:r w:rsidRPr="003A3EC0">
              <w:rPr>
                <w:rFonts w:ascii="Times New Roman" w:eastAsia="Times New Roman" w:hAnsi="Times New Roman" w:cs="Times New Roman"/>
                <w:noProof/>
                <w:snapToGrid w:val="0"/>
                <w:lang w:val="lt-LT"/>
              </w:rPr>
              <w:t>1</w:t>
            </w:r>
          </w:p>
        </w:tc>
        <w:tc>
          <w:tcPr>
            <w:tcW w:w="1590" w:type="dxa"/>
          </w:tcPr>
          <w:p w14:paraId="0BF7B5DB" w14:textId="77777777" w:rsidR="00050CFC" w:rsidRPr="003A3EC0" w:rsidRDefault="00050CFC" w:rsidP="00050CFC">
            <w:pPr>
              <w:tabs>
                <w:tab w:val="left" w:pos="567"/>
              </w:tabs>
              <w:spacing w:after="0" w:line="260" w:lineRule="exact"/>
              <w:jc w:val="center"/>
              <w:rPr>
                <w:rFonts w:ascii="Times New Roman" w:eastAsia="Times New Roman" w:hAnsi="Times New Roman" w:cs="Times New Roman"/>
                <w:noProof/>
                <w:lang w:val="lt-LT"/>
              </w:rPr>
            </w:pPr>
            <w:r w:rsidRPr="003A3EC0">
              <w:rPr>
                <w:rFonts w:ascii="Times New Roman" w:eastAsia="Times New Roman" w:hAnsi="Times New Roman" w:cs="Times New Roman"/>
                <w:noProof/>
                <w:snapToGrid w:val="0"/>
                <w:lang w:val="lt-LT"/>
              </w:rPr>
              <w:t>2</w:t>
            </w:r>
          </w:p>
        </w:tc>
      </w:tr>
      <w:tr w:rsidR="00050CFC" w:rsidRPr="003A3EC0" w14:paraId="4F35F4D7" w14:textId="77777777" w:rsidTr="0099525A">
        <w:tc>
          <w:tcPr>
            <w:tcW w:w="1392" w:type="dxa"/>
          </w:tcPr>
          <w:p w14:paraId="0DDDF429" w14:textId="77777777" w:rsidR="00050CFC" w:rsidRPr="003A3EC0" w:rsidRDefault="00050CFC" w:rsidP="00050CFC">
            <w:pPr>
              <w:tabs>
                <w:tab w:val="left" w:pos="567"/>
              </w:tabs>
              <w:spacing w:after="0" w:line="260" w:lineRule="exact"/>
              <w:jc w:val="center"/>
              <w:rPr>
                <w:rFonts w:ascii="Times New Roman" w:eastAsia="Times New Roman" w:hAnsi="Times New Roman" w:cs="Times New Roman"/>
                <w:noProof/>
                <w:lang w:val="lt-LT"/>
              </w:rPr>
            </w:pPr>
            <w:r w:rsidRPr="003A3EC0">
              <w:rPr>
                <w:rFonts w:ascii="Times New Roman" w:eastAsia="Times New Roman" w:hAnsi="Times New Roman" w:cs="Times New Roman"/>
                <w:noProof/>
                <w:snapToGrid w:val="0"/>
                <w:lang w:val="lt-LT"/>
              </w:rPr>
              <w:t>79 – 93</w:t>
            </w:r>
          </w:p>
        </w:tc>
        <w:tc>
          <w:tcPr>
            <w:tcW w:w="1404" w:type="dxa"/>
          </w:tcPr>
          <w:p w14:paraId="16EC7CE6" w14:textId="77777777" w:rsidR="00050CFC" w:rsidRPr="003A3EC0" w:rsidRDefault="00050CFC" w:rsidP="00050CFC">
            <w:pPr>
              <w:tabs>
                <w:tab w:val="left" w:pos="567"/>
              </w:tabs>
              <w:spacing w:after="0" w:line="260" w:lineRule="exact"/>
              <w:jc w:val="center"/>
              <w:rPr>
                <w:rFonts w:ascii="Times New Roman" w:eastAsia="Times New Roman" w:hAnsi="Times New Roman" w:cs="Times New Roman"/>
                <w:noProof/>
                <w:lang w:val="lt-LT"/>
              </w:rPr>
            </w:pPr>
            <w:r w:rsidRPr="003A3EC0">
              <w:rPr>
                <w:rFonts w:ascii="Times New Roman" w:eastAsia="Times New Roman" w:hAnsi="Times New Roman" w:cs="Times New Roman"/>
                <w:noProof/>
                <w:snapToGrid w:val="0"/>
                <w:lang w:val="lt-LT"/>
              </w:rPr>
              <w:t>½</w:t>
            </w:r>
          </w:p>
        </w:tc>
        <w:tc>
          <w:tcPr>
            <w:tcW w:w="1397" w:type="dxa"/>
          </w:tcPr>
          <w:p w14:paraId="09803948" w14:textId="77777777" w:rsidR="00050CFC" w:rsidRPr="003A3EC0" w:rsidRDefault="00050CFC" w:rsidP="00050CFC">
            <w:pPr>
              <w:tabs>
                <w:tab w:val="left" w:pos="567"/>
              </w:tabs>
              <w:spacing w:after="0" w:line="260" w:lineRule="exact"/>
              <w:jc w:val="center"/>
              <w:rPr>
                <w:rFonts w:ascii="Times New Roman" w:eastAsia="Times New Roman" w:hAnsi="Times New Roman" w:cs="Times New Roman"/>
                <w:noProof/>
                <w:lang w:val="lt-LT"/>
              </w:rPr>
            </w:pPr>
            <w:r w:rsidRPr="003A3EC0">
              <w:rPr>
                <w:rFonts w:ascii="Times New Roman" w:eastAsia="Times New Roman" w:hAnsi="Times New Roman" w:cs="Times New Roman"/>
                <w:noProof/>
                <w:snapToGrid w:val="0"/>
                <w:lang w:val="lt-LT"/>
              </w:rPr>
              <w:t>1</w:t>
            </w:r>
          </w:p>
        </w:tc>
        <w:tc>
          <w:tcPr>
            <w:tcW w:w="1400" w:type="dxa"/>
          </w:tcPr>
          <w:p w14:paraId="17223BB3" w14:textId="77777777" w:rsidR="00050CFC" w:rsidRPr="003A3EC0" w:rsidRDefault="00050CFC" w:rsidP="00050CFC">
            <w:pPr>
              <w:tabs>
                <w:tab w:val="left" w:pos="567"/>
              </w:tabs>
              <w:spacing w:after="0" w:line="260" w:lineRule="exact"/>
              <w:jc w:val="center"/>
              <w:rPr>
                <w:rFonts w:ascii="Times New Roman" w:eastAsia="Times New Roman" w:hAnsi="Times New Roman" w:cs="Times New Roman"/>
                <w:noProof/>
                <w:lang w:val="lt-LT"/>
              </w:rPr>
            </w:pPr>
            <w:r w:rsidRPr="003A3EC0">
              <w:rPr>
                <w:rFonts w:ascii="Times New Roman" w:eastAsia="Times New Roman" w:hAnsi="Times New Roman" w:cs="Times New Roman"/>
                <w:noProof/>
                <w:snapToGrid w:val="0"/>
                <w:lang w:val="lt-LT"/>
              </w:rPr>
              <w:t>1</w:t>
            </w:r>
          </w:p>
        </w:tc>
        <w:tc>
          <w:tcPr>
            <w:tcW w:w="1590" w:type="dxa"/>
          </w:tcPr>
          <w:p w14:paraId="175912E1" w14:textId="77777777" w:rsidR="00050CFC" w:rsidRPr="003A3EC0" w:rsidRDefault="00050CFC" w:rsidP="00050CFC">
            <w:pPr>
              <w:tabs>
                <w:tab w:val="left" w:pos="567"/>
              </w:tabs>
              <w:spacing w:after="0" w:line="260" w:lineRule="exact"/>
              <w:jc w:val="center"/>
              <w:rPr>
                <w:rFonts w:ascii="Times New Roman" w:eastAsia="Times New Roman" w:hAnsi="Times New Roman" w:cs="Times New Roman"/>
                <w:noProof/>
                <w:lang w:val="lt-LT"/>
              </w:rPr>
            </w:pPr>
            <w:r w:rsidRPr="003A3EC0">
              <w:rPr>
                <w:rFonts w:ascii="Times New Roman" w:eastAsia="Times New Roman" w:hAnsi="Times New Roman" w:cs="Times New Roman"/>
                <w:noProof/>
                <w:snapToGrid w:val="0"/>
                <w:lang w:val="lt-LT"/>
              </w:rPr>
              <w:t>2½</w:t>
            </w:r>
          </w:p>
        </w:tc>
      </w:tr>
      <w:tr w:rsidR="00050CFC" w:rsidRPr="003A3EC0" w14:paraId="117FE9D9" w14:textId="77777777" w:rsidTr="0099525A">
        <w:tc>
          <w:tcPr>
            <w:tcW w:w="1392" w:type="dxa"/>
          </w:tcPr>
          <w:p w14:paraId="63FEB14C" w14:textId="77777777" w:rsidR="00050CFC" w:rsidRPr="003A3EC0" w:rsidRDefault="00050CFC" w:rsidP="00050CFC">
            <w:pPr>
              <w:tabs>
                <w:tab w:val="left" w:pos="567"/>
              </w:tabs>
              <w:spacing w:after="0" w:line="260" w:lineRule="exact"/>
              <w:jc w:val="center"/>
              <w:rPr>
                <w:rFonts w:ascii="Times New Roman" w:eastAsia="Times New Roman" w:hAnsi="Times New Roman" w:cs="Times New Roman"/>
                <w:noProof/>
                <w:lang w:val="lt-LT"/>
              </w:rPr>
            </w:pPr>
            <w:r w:rsidRPr="003A3EC0">
              <w:rPr>
                <w:rFonts w:ascii="Times New Roman" w:eastAsia="Times New Roman" w:hAnsi="Times New Roman" w:cs="Times New Roman"/>
                <w:noProof/>
                <w:snapToGrid w:val="0"/>
                <w:lang w:val="lt-LT"/>
              </w:rPr>
              <w:t>94 – 109</w:t>
            </w:r>
          </w:p>
        </w:tc>
        <w:tc>
          <w:tcPr>
            <w:tcW w:w="1404" w:type="dxa"/>
          </w:tcPr>
          <w:p w14:paraId="3CE49E9B" w14:textId="77777777" w:rsidR="00050CFC" w:rsidRPr="003A3EC0" w:rsidRDefault="00050CFC" w:rsidP="00050CFC">
            <w:pPr>
              <w:tabs>
                <w:tab w:val="left" w:pos="567"/>
              </w:tabs>
              <w:spacing w:after="0" w:line="260" w:lineRule="exact"/>
              <w:jc w:val="center"/>
              <w:rPr>
                <w:rFonts w:ascii="Times New Roman" w:eastAsia="Times New Roman" w:hAnsi="Times New Roman" w:cs="Times New Roman"/>
                <w:noProof/>
                <w:lang w:val="lt-LT"/>
              </w:rPr>
            </w:pPr>
            <w:r w:rsidRPr="003A3EC0">
              <w:rPr>
                <w:rFonts w:ascii="Times New Roman" w:eastAsia="Times New Roman" w:hAnsi="Times New Roman" w:cs="Times New Roman"/>
                <w:noProof/>
                <w:snapToGrid w:val="0"/>
                <w:lang w:val="lt-LT"/>
              </w:rPr>
              <w:t>1</w:t>
            </w:r>
          </w:p>
        </w:tc>
        <w:tc>
          <w:tcPr>
            <w:tcW w:w="1397" w:type="dxa"/>
          </w:tcPr>
          <w:p w14:paraId="29A56CAA" w14:textId="77777777" w:rsidR="00050CFC" w:rsidRPr="003A3EC0" w:rsidRDefault="00050CFC" w:rsidP="00050CFC">
            <w:pPr>
              <w:tabs>
                <w:tab w:val="left" w:pos="567"/>
              </w:tabs>
              <w:spacing w:after="0" w:line="260" w:lineRule="exact"/>
              <w:jc w:val="center"/>
              <w:rPr>
                <w:rFonts w:ascii="Times New Roman" w:eastAsia="Times New Roman" w:hAnsi="Times New Roman" w:cs="Times New Roman"/>
                <w:noProof/>
                <w:lang w:val="lt-LT"/>
              </w:rPr>
            </w:pPr>
            <w:r w:rsidRPr="003A3EC0">
              <w:rPr>
                <w:rFonts w:ascii="Times New Roman" w:eastAsia="Times New Roman" w:hAnsi="Times New Roman" w:cs="Times New Roman"/>
                <w:noProof/>
                <w:snapToGrid w:val="0"/>
                <w:lang w:val="lt-LT"/>
              </w:rPr>
              <w:t>1</w:t>
            </w:r>
          </w:p>
        </w:tc>
        <w:tc>
          <w:tcPr>
            <w:tcW w:w="1400" w:type="dxa"/>
          </w:tcPr>
          <w:p w14:paraId="4A466CC1" w14:textId="77777777" w:rsidR="00050CFC" w:rsidRPr="003A3EC0" w:rsidRDefault="00050CFC" w:rsidP="00050CFC">
            <w:pPr>
              <w:tabs>
                <w:tab w:val="left" w:pos="567"/>
              </w:tabs>
              <w:spacing w:after="0" w:line="260" w:lineRule="exact"/>
              <w:jc w:val="center"/>
              <w:rPr>
                <w:rFonts w:ascii="Times New Roman" w:eastAsia="Times New Roman" w:hAnsi="Times New Roman" w:cs="Times New Roman"/>
                <w:noProof/>
                <w:lang w:val="lt-LT"/>
              </w:rPr>
            </w:pPr>
            <w:r w:rsidRPr="003A3EC0">
              <w:rPr>
                <w:rFonts w:ascii="Times New Roman" w:eastAsia="Times New Roman" w:hAnsi="Times New Roman" w:cs="Times New Roman"/>
                <w:noProof/>
                <w:snapToGrid w:val="0"/>
                <w:lang w:val="lt-LT"/>
              </w:rPr>
              <w:t>1</w:t>
            </w:r>
          </w:p>
        </w:tc>
        <w:tc>
          <w:tcPr>
            <w:tcW w:w="1590" w:type="dxa"/>
          </w:tcPr>
          <w:p w14:paraId="0AC70E65" w14:textId="77777777" w:rsidR="00050CFC" w:rsidRPr="003A3EC0" w:rsidRDefault="00050CFC" w:rsidP="00050CFC">
            <w:pPr>
              <w:tabs>
                <w:tab w:val="left" w:pos="567"/>
              </w:tabs>
              <w:spacing w:after="0" w:line="260" w:lineRule="exact"/>
              <w:jc w:val="center"/>
              <w:rPr>
                <w:rFonts w:ascii="Times New Roman" w:eastAsia="Times New Roman" w:hAnsi="Times New Roman" w:cs="Times New Roman"/>
                <w:noProof/>
                <w:lang w:val="lt-LT"/>
              </w:rPr>
            </w:pPr>
            <w:r w:rsidRPr="003A3EC0">
              <w:rPr>
                <w:rFonts w:ascii="Times New Roman" w:eastAsia="Times New Roman" w:hAnsi="Times New Roman" w:cs="Times New Roman"/>
                <w:noProof/>
                <w:snapToGrid w:val="0"/>
                <w:lang w:val="lt-LT"/>
              </w:rPr>
              <w:t>3</w:t>
            </w:r>
          </w:p>
        </w:tc>
      </w:tr>
      <w:tr w:rsidR="00050CFC" w:rsidRPr="003A3EC0" w14:paraId="66A0640F" w14:textId="77777777" w:rsidTr="0099525A">
        <w:tc>
          <w:tcPr>
            <w:tcW w:w="1392" w:type="dxa"/>
          </w:tcPr>
          <w:p w14:paraId="733AE34D" w14:textId="77777777" w:rsidR="00050CFC" w:rsidRPr="003A3EC0" w:rsidRDefault="00050CFC" w:rsidP="00050CFC">
            <w:pPr>
              <w:tabs>
                <w:tab w:val="left" w:pos="567"/>
              </w:tabs>
              <w:spacing w:after="0" w:line="260" w:lineRule="exact"/>
              <w:jc w:val="center"/>
              <w:rPr>
                <w:rFonts w:ascii="Times New Roman" w:eastAsia="Times New Roman" w:hAnsi="Times New Roman" w:cs="Times New Roman"/>
                <w:noProof/>
                <w:lang w:val="lt-LT"/>
              </w:rPr>
            </w:pPr>
            <w:r w:rsidRPr="003A3EC0">
              <w:rPr>
                <w:rFonts w:ascii="Times New Roman" w:eastAsia="Times New Roman" w:hAnsi="Times New Roman" w:cs="Times New Roman"/>
                <w:noProof/>
                <w:snapToGrid w:val="0"/>
                <w:lang w:val="lt-LT"/>
              </w:rPr>
              <w:t>Daugiau kaip 110</w:t>
            </w:r>
          </w:p>
        </w:tc>
        <w:tc>
          <w:tcPr>
            <w:tcW w:w="1404" w:type="dxa"/>
          </w:tcPr>
          <w:p w14:paraId="352EE707" w14:textId="77777777" w:rsidR="00050CFC" w:rsidRPr="003A3EC0" w:rsidRDefault="00050CFC" w:rsidP="00050CFC">
            <w:pPr>
              <w:tabs>
                <w:tab w:val="left" w:pos="567"/>
              </w:tabs>
              <w:spacing w:after="0" w:line="260" w:lineRule="exact"/>
              <w:jc w:val="center"/>
              <w:rPr>
                <w:rFonts w:ascii="Times New Roman" w:eastAsia="Times New Roman" w:hAnsi="Times New Roman" w:cs="Times New Roman"/>
                <w:noProof/>
                <w:lang w:val="lt-LT"/>
              </w:rPr>
            </w:pPr>
            <w:r w:rsidRPr="003A3EC0">
              <w:rPr>
                <w:rFonts w:ascii="Times New Roman" w:eastAsia="Times New Roman" w:hAnsi="Times New Roman" w:cs="Times New Roman"/>
                <w:noProof/>
                <w:snapToGrid w:val="0"/>
                <w:lang w:val="lt-LT"/>
              </w:rPr>
              <w:t>1</w:t>
            </w:r>
          </w:p>
        </w:tc>
        <w:tc>
          <w:tcPr>
            <w:tcW w:w="1397" w:type="dxa"/>
          </w:tcPr>
          <w:p w14:paraId="6361BA4D" w14:textId="77777777" w:rsidR="00050CFC" w:rsidRPr="003A3EC0" w:rsidRDefault="00050CFC" w:rsidP="00050CFC">
            <w:pPr>
              <w:tabs>
                <w:tab w:val="left" w:pos="567"/>
              </w:tabs>
              <w:spacing w:after="0" w:line="260" w:lineRule="exact"/>
              <w:jc w:val="center"/>
              <w:rPr>
                <w:rFonts w:ascii="Times New Roman" w:eastAsia="Times New Roman" w:hAnsi="Times New Roman" w:cs="Times New Roman"/>
                <w:noProof/>
                <w:lang w:val="lt-LT"/>
              </w:rPr>
            </w:pPr>
            <w:r w:rsidRPr="003A3EC0">
              <w:rPr>
                <w:rFonts w:ascii="Times New Roman" w:eastAsia="Times New Roman" w:hAnsi="Times New Roman" w:cs="Times New Roman"/>
                <w:noProof/>
                <w:snapToGrid w:val="0"/>
                <w:lang w:val="lt-LT"/>
              </w:rPr>
              <w:t>1</w:t>
            </w:r>
          </w:p>
        </w:tc>
        <w:tc>
          <w:tcPr>
            <w:tcW w:w="1400" w:type="dxa"/>
          </w:tcPr>
          <w:p w14:paraId="3735161B" w14:textId="77777777" w:rsidR="00050CFC" w:rsidRPr="003A3EC0" w:rsidRDefault="00050CFC" w:rsidP="00050CFC">
            <w:pPr>
              <w:tabs>
                <w:tab w:val="left" w:pos="567"/>
              </w:tabs>
              <w:spacing w:after="0" w:line="260" w:lineRule="exact"/>
              <w:jc w:val="center"/>
              <w:rPr>
                <w:rFonts w:ascii="Times New Roman" w:eastAsia="Times New Roman" w:hAnsi="Times New Roman" w:cs="Times New Roman"/>
                <w:noProof/>
                <w:lang w:val="lt-LT"/>
              </w:rPr>
            </w:pPr>
            <w:r w:rsidRPr="003A3EC0">
              <w:rPr>
                <w:rFonts w:ascii="Times New Roman" w:eastAsia="Times New Roman" w:hAnsi="Times New Roman" w:cs="Times New Roman"/>
                <w:noProof/>
                <w:snapToGrid w:val="0"/>
                <w:lang w:val="lt-LT"/>
              </w:rPr>
              <w:t>1½</w:t>
            </w:r>
          </w:p>
        </w:tc>
        <w:tc>
          <w:tcPr>
            <w:tcW w:w="1590" w:type="dxa"/>
          </w:tcPr>
          <w:p w14:paraId="0A9DE680" w14:textId="77777777" w:rsidR="00050CFC" w:rsidRPr="003A3EC0" w:rsidRDefault="00050CFC" w:rsidP="00050CFC">
            <w:pPr>
              <w:tabs>
                <w:tab w:val="left" w:pos="567"/>
              </w:tabs>
              <w:spacing w:after="0" w:line="260" w:lineRule="exact"/>
              <w:jc w:val="center"/>
              <w:rPr>
                <w:rFonts w:ascii="Times New Roman" w:eastAsia="Times New Roman" w:hAnsi="Times New Roman" w:cs="Times New Roman"/>
                <w:noProof/>
                <w:lang w:val="lt-LT"/>
              </w:rPr>
            </w:pPr>
            <w:r w:rsidRPr="003A3EC0">
              <w:rPr>
                <w:rFonts w:ascii="Times New Roman" w:eastAsia="Times New Roman" w:hAnsi="Times New Roman" w:cs="Times New Roman"/>
                <w:noProof/>
                <w:snapToGrid w:val="0"/>
                <w:lang w:val="lt-LT"/>
              </w:rPr>
              <w:t>3½</w:t>
            </w:r>
          </w:p>
        </w:tc>
      </w:tr>
    </w:tbl>
    <w:p w14:paraId="322B900E" w14:textId="77777777" w:rsidR="00050CFC" w:rsidRPr="003A3EC0" w:rsidRDefault="00050CFC" w:rsidP="00050CFC">
      <w:pPr>
        <w:tabs>
          <w:tab w:val="left" w:pos="567"/>
        </w:tabs>
        <w:spacing w:after="0" w:line="260" w:lineRule="exact"/>
        <w:rPr>
          <w:rFonts w:ascii="Times New Roman" w:eastAsia="Times New Roman" w:hAnsi="Times New Roman" w:cs="Times New Roman"/>
          <w:b/>
          <w:noProof/>
          <w:snapToGrid w:val="0"/>
          <w:lang w:val="lt-LT"/>
        </w:rPr>
      </w:pPr>
    </w:p>
    <w:p w14:paraId="4C42458C" w14:textId="77777777" w:rsidR="00050CFC" w:rsidRPr="003A3EC0" w:rsidRDefault="00050CFC" w:rsidP="00050CFC">
      <w:pPr>
        <w:tabs>
          <w:tab w:val="left" w:pos="567"/>
        </w:tabs>
        <w:spacing w:after="0" w:line="260" w:lineRule="exact"/>
        <w:rPr>
          <w:rFonts w:ascii="Times New Roman" w:eastAsia="Times New Roman" w:hAnsi="Times New Roman" w:cs="Times New Roman"/>
          <w:noProof/>
          <w:snapToGrid w:val="0"/>
          <w:lang w:val="lt-LT"/>
        </w:rPr>
      </w:pPr>
      <w:r w:rsidRPr="003A3EC0">
        <w:rPr>
          <w:rFonts w:ascii="Times New Roman" w:eastAsia="Times New Roman" w:hAnsi="Times New Roman" w:cs="Times New Roman"/>
          <w:noProof/>
          <w:snapToGrid w:val="0"/>
          <w:lang w:val="lt-LT"/>
        </w:rPr>
        <w:t>Plėvele dengtas tabletes būtina nuryti nesukramtytas, užgeriant nedideliu kiekiu skysčio. Reikia užtikrinti, kad jų būtų vartojama reguliariai.</w:t>
      </w:r>
    </w:p>
    <w:p w14:paraId="2572EB3F" w14:textId="77777777" w:rsidR="00050CFC" w:rsidRPr="003A3EC0" w:rsidRDefault="00050CFC" w:rsidP="00050CFC">
      <w:pPr>
        <w:tabs>
          <w:tab w:val="left" w:pos="567"/>
        </w:tabs>
        <w:spacing w:after="0" w:line="260" w:lineRule="exact"/>
        <w:rPr>
          <w:rFonts w:ascii="Times New Roman" w:eastAsia="Times New Roman" w:hAnsi="Times New Roman" w:cs="Times New Roman"/>
          <w:noProof/>
          <w:snapToGrid w:val="0"/>
          <w:lang w:val="lt-LT"/>
        </w:rPr>
      </w:pPr>
    </w:p>
    <w:p w14:paraId="44B78C21" w14:textId="11C35091" w:rsidR="00050CFC" w:rsidRPr="003A3EC0" w:rsidRDefault="00050CFC" w:rsidP="00050CFC">
      <w:pPr>
        <w:tabs>
          <w:tab w:val="left" w:pos="567"/>
        </w:tabs>
        <w:spacing w:after="0" w:line="260" w:lineRule="exact"/>
        <w:rPr>
          <w:rFonts w:ascii="Times New Roman" w:eastAsia="Times New Roman" w:hAnsi="Times New Roman" w:cs="Times New Roman"/>
          <w:noProof/>
          <w:snapToGrid w:val="0"/>
          <w:lang w:val="lt-LT"/>
        </w:rPr>
      </w:pPr>
      <w:r w:rsidRPr="003A3EC0">
        <w:rPr>
          <w:rFonts w:ascii="Times New Roman" w:eastAsia="Times New Roman" w:hAnsi="Times New Roman" w:cs="Times New Roman"/>
          <w:noProof/>
          <w:snapToGrid w:val="0"/>
          <w:lang w:val="lt-LT"/>
        </w:rPr>
        <w:t>Gydant PBC, Ursofalk 500 mg plėvele dengtų tablečių galima vartoti neribotą laiką.</w:t>
      </w:r>
    </w:p>
    <w:p w14:paraId="5087A953" w14:textId="77777777" w:rsidR="00050CFC" w:rsidRPr="003A3EC0" w:rsidRDefault="00050CFC" w:rsidP="00050CFC">
      <w:pPr>
        <w:tabs>
          <w:tab w:val="left" w:pos="567"/>
        </w:tabs>
        <w:spacing w:after="0" w:line="260" w:lineRule="exact"/>
        <w:rPr>
          <w:rFonts w:ascii="Times New Roman" w:eastAsia="Times New Roman" w:hAnsi="Times New Roman" w:cs="Times New Roman"/>
          <w:noProof/>
          <w:snapToGrid w:val="0"/>
          <w:lang w:val="lt-LT"/>
        </w:rPr>
      </w:pPr>
    </w:p>
    <w:p w14:paraId="7F77BF19" w14:textId="664FBB7A" w:rsidR="00050CFC" w:rsidRPr="003A3EC0" w:rsidRDefault="00050CFC" w:rsidP="00050CFC">
      <w:pPr>
        <w:tabs>
          <w:tab w:val="left" w:pos="567"/>
        </w:tabs>
        <w:spacing w:after="0" w:line="260" w:lineRule="exact"/>
        <w:rPr>
          <w:rFonts w:ascii="Times New Roman" w:eastAsia="Times New Roman" w:hAnsi="Times New Roman" w:cs="Times New Roman"/>
          <w:noProof/>
          <w:snapToGrid w:val="0"/>
          <w:lang w:val="lt-LT"/>
        </w:rPr>
      </w:pPr>
      <w:r w:rsidRPr="003A3EC0">
        <w:rPr>
          <w:rFonts w:ascii="Times New Roman" w:eastAsia="Times New Roman" w:hAnsi="Times New Roman" w:cs="Times New Roman"/>
          <w:noProof/>
          <w:snapToGrid w:val="0"/>
          <w:lang w:val="lt-LT"/>
        </w:rPr>
        <w:t>Pradėjus gydymą, retais atvejais pacientams, sergantiems PBC, klinikiniai ligos simptomai gali pasunkėti. Pavyzdžiui, gali sustiprėti niež</w:t>
      </w:r>
      <w:r w:rsidR="00D7593B">
        <w:rPr>
          <w:rFonts w:ascii="Times New Roman" w:eastAsia="Times New Roman" w:hAnsi="Times New Roman" w:cs="Times New Roman"/>
          <w:noProof/>
          <w:snapToGrid w:val="0"/>
          <w:lang w:val="lt-LT"/>
        </w:rPr>
        <w:t>ėjima</w:t>
      </w:r>
      <w:r w:rsidRPr="003A3EC0">
        <w:rPr>
          <w:rFonts w:ascii="Times New Roman" w:eastAsia="Times New Roman" w:hAnsi="Times New Roman" w:cs="Times New Roman"/>
          <w:noProof/>
          <w:snapToGrid w:val="0"/>
          <w:lang w:val="lt-LT"/>
        </w:rPr>
        <w:t xml:space="preserve">s. Jei taip atsitinka, gydymą reikia tęsti per parą vartojant pusę Ursofalk 500 mg tabletės ar Ursofalk kapsulių, kurių sudėtyje yra 250 mg UDCR. Vėliau vaistinio preparato dozė pamažu didinama iki įprastinės rekomenduojamos dozės (kas savaitę paros dozę reikia padidinti puse Ursofalk tabletės ar viena Ursofalk kapsule).  </w:t>
      </w:r>
    </w:p>
    <w:p w14:paraId="2FEB1C24" w14:textId="77777777" w:rsidR="00050CFC" w:rsidRPr="003A3EC0" w:rsidRDefault="00050CFC" w:rsidP="00050CFC">
      <w:pPr>
        <w:tabs>
          <w:tab w:val="left" w:pos="567"/>
        </w:tabs>
        <w:spacing w:after="0" w:line="260" w:lineRule="exact"/>
        <w:rPr>
          <w:rFonts w:ascii="Times New Roman" w:eastAsia="Times New Roman" w:hAnsi="Times New Roman" w:cs="Times New Roman"/>
          <w:i/>
          <w:snapToGrid w:val="0"/>
          <w:lang w:val="lt-LT"/>
        </w:rPr>
      </w:pPr>
    </w:p>
    <w:p w14:paraId="69A366DE" w14:textId="77777777" w:rsidR="00050CFC" w:rsidRPr="003A3EC0" w:rsidRDefault="00050CFC" w:rsidP="00050CFC">
      <w:pPr>
        <w:tabs>
          <w:tab w:val="left" w:pos="567"/>
        </w:tabs>
        <w:spacing w:after="0" w:line="260" w:lineRule="exact"/>
        <w:rPr>
          <w:rFonts w:ascii="Times New Roman" w:eastAsia="Times New Roman" w:hAnsi="Times New Roman" w:cs="Times New Roman"/>
          <w:i/>
          <w:snapToGrid w:val="0"/>
          <w:lang w:val="lt-LT"/>
        </w:rPr>
      </w:pPr>
      <w:r w:rsidRPr="003A3EC0">
        <w:rPr>
          <w:rFonts w:ascii="Times New Roman" w:eastAsia="Times New Roman" w:hAnsi="Times New Roman" w:cs="Times New Roman"/>
          <w:i/>
          <w:snapToGrid w:val="0"/>
          <w:lang w:val="lt-LT"/>
        </w:rPr>
        <w:t>Vaikų populiacija</w:t>
      </w:r>
    </w:p>
    <w:p w14:paraId="3CAE5207" w14:textId="77777777" w:rsidR="00050CFC" w:rsidRPr="003A3EC0" w:rsidRDefault="00050CFC" w:rsidP="00050CFC">
      <w:pPr>
        <w:tabs>
          <w:tab w:val="left" w:pos="567"/>
        </w:tabs>
        <w:spacing w:after="0" w:line="260" w:lineRule="exact"/>
        <w:rPr>
          <w:rFonts w:ascii="Times New Roman" w:eastAsia="Times New Roman" w:hAnsi="Times New Roman" w:cs="Times New Roman"/>
          <w:snapToGrid w:val="0"/>
          <w:lang w:val="lt-LT"/>
        </w:rPr>
      </w:pPr>
      <w:r w:rsidRPr="003A3EC0">
        <w:rPr>
          <w:rFonts w:ascii="Times New Roman" w:eastAsia="Times New Roman" w:hAnsi="Times New Roman" w:cs="Times New Roman"/>
          <w:snapToGrid w:val="0"/>
          <w:lang w:val="lt-LT"/>
        </w:rPr>
        <w:t xml:space="preserve">Cistine fibroze sergantiems </w:t>
      </w:r>
      <w:r w:rsidRPr="003A3EC0">
        <w:rPr>
          <w:rFonts w:ascii="Times New Roman" w:eastAsia="Times New Roman" w:hAnsi="Times New Roman" w:cs="Times New Roman"/>
          <w:noProof/>
          <w:snapToGrid w:val="0"/>
          <w:lang w:val="lt-LT"/>
        </w:rPr>
        <w:t>6 metų ir vyresniems vaikams bei jaunesniems kaip 18 metų paaugliams</w:t>
      </w:r>
    </w:p>
    <w:p w14:paraId="068DA84B" w14:textId="77777777" w:rsidR="00050CFC" w:rsidRPr="003A3EC0" w:rsidRDefault="00050CFC" w:rsidP="00050CFC">
      <w:pPr>
        <w:tabs>
          <w:tab w:val="left" w:pos="567"/>
        </w:tabs>
        <w:spacing w:after="0" w:line="260" w:lineRule="exact"/>
        <w:rPr>
          <w:rFonts w:ascii="Times New Roman" w:eastAsia="Times New Roman" w:hAnsi="Times New Roman" w:cs="Times New Roman"/>
          <w:snapToGrid w:val="0"/>
          <w:lang w:val="lt-LT"/>
        </w:rPr>
      </w:pPr>
      <w:r w:rsidRPr="003A3EC0">
        <w:rPr>
          <w:rFonts w:ascii="Times New Roman" w:eastAsia="Times New Roman" w:hAnsi="Times New Roman" w:cs="Times New Roman"/>
          <w:snapToGrid w:val="0"/>
          <w:lang w:val="lt-LT"/>
        </w:rPr>
        <w:t xml:space="preserve">Pradinė </w:t>
      </w:r>
      <w:r w:rsidRPr="003A3EC0">
        <w:rPr>
          <w:rFonts w:ascii="Times New Roman" w:eastAsia="Times New Roman" w:hAnsi="Times New Roman" w:cs="Times New Roman"/>
          <w:noProof/>
          <w:snapToGrid w:val="0"/>
          <w:lang w:val="lt-LT"/>
        </w:rPr>
        <w:t>UDCR</w:t>
      </w:r>
      <w:r w:rsidRPr="003A3EC0">
        <w:rPr>
          <w:rFonts w:ascii="Times New Roman" w:eastAsia="Times New Roman" w:hAnsi="Times New Roman" w:cs="Times New Roman"/>
          <w:snapToGrid w:val="0"/>
          <w:lang w:val="lt-LT"/>
        </w:rPr>
        <w:t xml:space="preserve"> paros dozė yra 20 mg/kg kūno svorio. Ją, padalijus į lygias dalis, reikia gerti per 2-3 kartus. Vėliau </w:t>
      </w:r>
      <w:r w:rsidRPr="003A3EC0">
        <w:rPr>
          <w:rFonts w:ascii="Times New Roman" w:eastAsia="Times New Roman" w:hAnsi="Times New Roman" w:cs="Times New Roman"/>
          <w:noProof/>
          <w:snapToGrid w:val="0"/>
          <w:lang w:val="lt-LT"/>
        </w:rPr>
        <w:t>UDCR</w:t>
      </w:r>
      <w:r w:rsidRPr="003A3EC0">
        <w:rPr>
          <w:rFonts w:ascii="Times New Roman" w:eastAsia="Times New Roman" w:hAnsi="Times New Roman" w:cs="Times New Roman"/>
          <w:snapToGrid w:val="0"/>
          <w:lang w:val="lt-LT"/>
        </w:rPr>
        <w:t xml:space="preserve"> paros dozė prireikus didinama iki 30 mg/kg kūno svorio.</w:t>
      </w:r>
    </w:p>
    <w:p w14:paraId="037DFF3F" w14:textId="77777777" w:rsidR="00050CFC" w:rsidRPr="003A3EC0" w:rsidRDefault="00050CFC" w:rsidP="00050CFC">
      <w:pPr>
        <w:tabs>
          <w:tab w:val="left" w:pos="567"/>
        </w:tabs>
        <w:spacing w:after="0" w:line="260" w:lineRule="exact"/>
        <w:rPr>
          <w:rFonts w:ascii="Times New Roman" w:eastAsia="Times New Roman" w:hAnsi="Times New Roman" w:cs="Times New Roman"/>
          <w:snapToGrid w:val="0"/>
          <w:lang w:val="lt-LT"/>
        </w:rPr>
      </w:pPr>
    </w:p>
    <w:p w14:paraId="13B5B7A1" w14:textId="77777777" w:rsidR="00050CFC" w:rsidRPr="003A3EC0" w:rsidRDefault="00050CFC" w:rsidP="00050CFC">
      <w:pPr>
        <w:tabs>
          <w:tab w:val="left" w:pos="567"/>
        </w:tabs>
        <w:spacing w:after="0" w:line="260" w:lineRule="exact"/>
        <w:rPr>
          <w:rFonts w:ascii="Times New Roman" w:eastAsia="Times New Roman" w:hAnsi="Times New Roman" w:cs="Times New Roman"/>
          <w:noProof/>
          <w:snapToGrid w:val="0"/>
          <w:szCs w:val="24"/>
          <w:lang w:val="lt-LT"/>
        </w:rPr>
      </w:pPr>
      <w:r w:rsidRPr="003A3EC0">
        <w:rPr>
          <w:rFonts w:ascii="Times New Roman" w:eastAsia="Times New Roman" w:hAnsi="Times New Roman" w:cs="Times New Roman"/>
          <w:snapToGrid w:val="0"/>
          <w:szCs w:val="24"/>
          <w:lang w:val="lt-LT"/>
        </w:rPr>
        <w:t xml:space="preserve">Cistine fibroze sergantiems </w:t>
      </w:r>
      <w:r w:rsidRPr="003A3EC0">
        <w:rPr>
          <w:rFonts w:ascii="Times New Roman" w:eastAsia="Times New Roman" w:hAnsi="Times New Roman" w:cs="Times New Roman"/>
          <w:noProof/>
          <w:snapToGrid w:val="0"/>
          <w:szCs w:val="24"/>
          <w:lang w:val="lt-LT"/>
        </w:rPr>
        <w:t>1 mėn. ir vyresniems kūdikiams ir jaunesniem skaip 6 metų vaikams  reikia vartoti Ursofalk geriamosios suspensijos.</w:t>
      </w:r>
    </w:p>
    <w:p w14:paraId="3D52679E" w14:textId="77777777" w:rsidR="00050CFC" w:rsidRPr="003A3EC0" w:rsidRDefault="00050CFC" w:rsidP="00050CFC">
      <w:pPr>
        <w:tabs>
          <w:tab w:val="left" w:pos="567"/>
        </w:tabs>
        <w:spacing w:after="0" w:line="260" w:lineRule="exact"/>
        <w:rPr>
          <w:rFonts w:ascii="Times New Roman" w:eastAsia="Times New Roman" w:hAnsi="Times New Roman" w:cs="Times New Roman"/>
          <w:noProof/>
          <w:snapToGrid w:val="0"/>
          <w:szCs w:val="24"/>
          <w:lang w:val="lt-LT"/>
        </w:rPr>
      </w:pPr>
    </w:p>
    <w:tbl>
      <w:tblPr>
        <w:tblStyle w:val="Lentelstinklelis"/>
        <w:tblW w:w="0" w:type="auto"/>
        <w:tblLook w:val="04A0" w:firstRow="1" w:lastRow="0" w:firstColumn="1" w:lastColumn="0" w:noHBand="0" w:noVBand="1"/>
      </w:tblPr>
      <w:tblGrid>
        <w:gridCol w:w="1189"/>
        <w:gridCol w:w="1088"/>
        <w:gridCol w:w="875"/>
        <w:gridCol w:w="1488"/>
        <w:gridCol w:w="1169"/>
      </w:tblGrid>
      <w:tr w:rsidR="00050CFC" w:rsidRPr="003A3EC0" w14:paraId="1DB14041" w14:textId="77777777" w:rsidTr="0099525A">
        <w:trPr>
          <w:trHeight w:val="350"/>
        </w:trPr>
        <w:tc>
          <w:tcPr>
            <w:tcW w:w="0" w:type="auto"/>
            <w:vMerge w:val="restart"/>
            <w:vAlign w:val="center"/>
          </w:tcPr>
          <w:p w14:paraId="1D5DE0DB" w14:textId="77777777" w:rsidR="00050CFC" w:rsidRPr="003A3EC0" w:rsidRDefault="00050CFC" w:rsidP="00050CFC">
            <w:pPr>
              <w:tabs>
                <w:tab w:val="left" w:pos="567"/>
              </w:tabs>
              <w:spacing w:line="260" w:lineRule="exact"/>
              <w:jc w:val="center"/>
              <w:rPr>
                <w:rFonts w:ascii="Times New Roman" w:eastAsia="Times New Roman" w:hAnsi="Times New Roman"/>
                <w:snapToGrid w:val="0"/>
              </w:rPr>
            </w:pPr>
            <w:r w:rsidRPr="003A3EC0">
              <w:rPr>
                <w:rFonts w:ascii="Times New Roman" w:eastAsia="Times New Roman" w:hAnsi="Times New Roman"/>
                <w:snapToGrid w:val="0"/>
              </w:rPr>
              <w:t>Kūno svoris</w:t>
            </w:r>
          </w:p>
          <w:p w14:paraId="3587FDD6" w14:textId="77777777" w:rsidR="00050CFC" w:rsidRPr="003A3EC0" w:rsidRDefault="00050CFC" w:rsidP="00050CFC">
            <w:pPr>
              <w:tabs>
                <w:tab w:val="left" w:pos="567"/>
              </w:tabs>
              <w:spacing w:line="260" w:lineRule="exact"/>
              <w:jc w:val="center"/>
              <w:rPr>
                <w:rFonts w:ascii="Times New Roman" w:eastAsia="Times New Roman" w:hAnsi="Times New Roman"/>
                <w:snapToGrid w:val="0"/>
              </w:rPr>
            </w:pPr>
            <w:r w:rsidRPr="003A3EC0">
              <w:rPr>
                <w:rFonts w:ascii="Times New Roman" w:eastAsia="Times New Roman" w:hAnsi="Times New Roman"/>
                <w:snapToGrid w:val="0"/>
              </w:rPr>
              <w:t>(kg)</w:t>
            </w:r>
          </w:p>
        </w:tc>
        <w:tc>
          <w:tcPr>
            <w:tcW w:w="0" w:type="auto"/>
            <w:vMerge w:val="restart"/>
            <w:vAlign w:val="center"/>
          </w:tcPr>
          <w:p w14:paraId="3D21D123" w14:textId="77777777" w:rsidR="00050CFC" w:rsidRPr="003A3EC0" w:rsidRDefault="00050CFC" w:rsidP="00050CFC">
            <w:pPr>
              <w:tabs>
                <w:tab w:val="left" w:pos="567"/>
              </w:tabs>
              <w:spacing w:line="260" w:lineRule="exact"/>
              <w:jc w:val="center"/>
              <w:rPr>
                <w:rFonts w:ascii="Times New Roman" w:eastAsia="Times New Roman" w:hAnsi="Times New Roman"/>
                <w:snapToGrid w:val="0"/>
              </w:rPr>
            </w:pPr>
            <w:r w:rsidRPr="003A3EC0">
              <w:rPr>
                <w:rFonts w:ascii="Times New Roman" w:eastAsia="Times New Roman" w:hAnsi="Times New Roman"/>
                <w:snapToGrid w:val="0"/>
              </w:rPr>
              <w:t>Paros dozė</w:t>
            </w:r>
          </w:p>
          <w:p w14:paraId="5560EFC0" w14:textId="77777777" w:rsidR="00050CFC" w:rsidRPr="003A3EC0" w:rsidRDefault="00050CFC" w:rsidP="00050CFC">
            <w:pPr>
              <w:tabs>
                <w:tab w:val="left" w:pos="567"/>
              </w:tabs>
              <w:spacing w:line="260" w:lineRule="exact"/>
              <w:jc w:val="center"/>
              <w:rPr>
                <w:rFonts w:ascii="Times New Roman" w:eastAsia="Times New Roman" w:hAnsi="Times New Roman"/>
                <w:snapToGrid w:val="0"/>
              </w:rPr>
            </w:pPr>
            <w:r w:rsidRPr="003A3EC0">
              <w:rPr>
                <w:rFonts w:ascii="Times New Roman" w:eastAsia="Times New Roman" w:hAnsi="Times New Roman"/>
                <w:snapToGrid w:val="0"/>
              </w:rPr>
              <w:t>UDCR</w:t>
            </w:r>
          </w:p>
          <w:p w14:paraId="02DA6FE5" w14:textId="77777777" w:rsidR="00050CFC" w:rsidRPr="003A3EC0" w:rsidRDefault="00050CFC" w:rsidP="00050CFC">
            <w:pPr>
              <w:tabs>
                <w:tab w:val="left" w:pos="567"/>
              </w:tabs>
              <w:spacing w:line="260" w:lineRule="exact"/>
              <w:jc w:val="center"/>
              <w:rPr>
                <w:rFonts w:ascii="Times New Roman" w:eastAsia="Times New Roman" w:hAnsi="Times New Roman"/>
                <w:snapToGrid w:val="0"/>
              </w:rPr>
            </w:pPr>
            <w:r w:rsidRPr="003A3EC0">
              <w:rPr>
                <w:rFonts w:ascii="Times New Roman" w:eastAsia="Times New Roman" w:hAnsi="Times New Roman"/>
                <w:snapToGrid w:val="0"/>
              </w:rPr>
              <w:t>(mg/kg)</w:t>
            </w:r>
          </w:p>
        </w:tc>
        <w:tc>
          <w:tcPr>
            <w:tcW w:w="0" w:type="auto"/>
            <w:gridSpan w:val="3"/>
            <w:vAlign w:val="center"/>
          </w:tcPr>
          <w:p w14:paraId="11036130" w14:textId="77777777" w:rsidR="00050CFC" w:rsidRPr="003A3EC0" w:rsidRDefault="00050CFC" w:rsidP="00050CFC">
            <w:pPr>
              <w:tabs>
                <w:tab w:val="left" w:pos="567"/>
              </w:tabs>
              <w:spacing w:line="260" w:lineRule="exact"/>
              <w:jc w:val="center"/>
              <w:rPr>
                <w:rFonts w:ascii="Times New Roman" w:eastAsia="Times New Roman" w:hAnsi="Times New Roman"/>
                <w:snapToGrid w:val="0"/>
              </w:rPr>
            </w:pPr>
          </w:p>
          <w:p w14:paraId="49B41C5F" w14:textId="77777777" w:rsidR="00050CFC" w:rsidRPr="003A3EC0" w:rsidRDefault="00050CFC" w:rsidP="00050CFC">
            <w:pPr>
              <w:tabs>
                <w:tab w:val="left" w:pos="567"/>
              </w:tabs>
              <w:spacing w:line="260" w:lineRule="exact"/>
              <w:jc w:val="center"/>
              <w:rPr>
                <w:rFonts w:ascii="Times New Roman" w:eastAsia="Times New Roman" w:hAnsi="Times New Roman"/>
                <w:snapToGrid w:val="0"/>
              </w:rPr>
            </w:pPr>
            <w:proofErr w:type="spellStart"/>
            <w:r w:rsidRPr="003A3EC0">
              <w:rPr>
                <w:rFonts w:ascii="Times New Roman" w:eastAsia="Times New Roman" w:hAnsi="Times New Roman"/>
                <w:snapToGrid w:val="0"/>
              </w:rPr>
              <w:t>Ursofalk</w:t>
            </w:r>
            <w:proofErr w:type="spellEnd"/>
            <w:r w:rsidRPr="003A3EC0">
              <w:rPr>
                <w:rFonts w:ascii="Times New Roman" w:eastAsia="Times New Roman" w:hAnsi="Times New Roman"/>
                <w:snapToGrid w:val="0"/>
              </w:rPr>
              <w:t xml:space="preserve"> 500 mg plėvele dengtos tabletės</w:t>
            </w:r>
          </w:p>
        </w:tc>
      </w:tr>
      <w:tr w:rsidR="00050CFC" w:rsidRPr="003A3EC0" w14:paraId="528B7E94" w14:textId="77777777" w:rsidTr="0099525A">
        <w:trPr>
          <w:trHeight w:val="350"/>
        </w:trPr>
        <w:tc>
          <w:tcPr>
            <w:tcW w:w="0" w:type="auto"/>
            <w:vMerge/>
            <w:vAlign w:val="center"/>
          </w:tcPr>
          <w:p w14:paraId="33FACBFD" w14:textId="77777777" w:rsidR="00050CFC" w:rsidRPr="003A3EC0" w:rsidRDefault="00050CFC" w:rsidP="00050CFC">
            <w:pPr>
              <w:tabs>
                <w:tab w:val="left" w:pos="567"/>
              </w:tabs>
              <w:spacing w:line="260" w:lineRule="exact"/>
              <w:jc w:val="center"/>
              <w:rPr>
                <w:rFonts w:ascii="Times New Roman" w:eastAsia="Times New Roman" w:hAnsi="Times New Roman"/>
                <w:snapToGrid w:val="0"/>
              </w:rPr>
            </w:pPr>
          </w:p>
        </w:tc>
        <w:tc>
          <w:tcPr>
            <w:tcW w:w="0" w:type="auto"/>
            <w:vMerge/>
            <w:vAlign w:val="center"/>
          </w:tcPr>
          <w:p w14:paraId="3770829A" w14:textId="77777777" w:rsidR="00050CFC" w:rsidRPr="003A3EC0" w:rsidRDefault="00050CFC" w:rsidP="00050CFC">
            <w:pPr>
              <w:tabs>
                <w:tab w:val="left" w:pos="567"/>
              </w:tabs>
              <w:spacing w:line="260" w:lineRule="exact"/>
              <w:jc w:val="center"/>
              <w:rPr>
                <w:rFonts w:ascii="Times New Roman" w:eastAsia="Times New Roman" w:hAnsi="Times New Roman"/>
                <w:snapToGrid w:val="0"/>
              </w:rPr>
            </w:pPr>
          </w:p>
        </w:tc>
        <w:tc>
          <w:tcPr>
            <w:tcW w:w="0" w:type="auto"/>
            <w:vAlign w:val="center"/>
          </w:tcPr>
          <w:p w14:paraId="724F11AE" w14:textId="77777777" w:rsidR="00050CFC" w:rsidRPr="003A3EC0" w:rsidRDefault="00050CFC" w:rsidP="00050CFC">
            <w:pPr>
              <w:tabs>
                <w:tab w:val="left" w:pos="567"/>
              </w:tabs>
              <w:spacing w:line="260" w:lineRule="exact"/>
              <w:jc w:val="center"/>
              <w:rPr>
                <w:rFonts w:ascii="Times New Roman" w:eastAsia="Times New Roman" w:hAnsi="Times New Roman"/>
                <w:snapToGrid w:val="0"/>
              </w:rPr>
            </w:pPr>
            <w:r w:rsidRPr="003A3EC0">
              <w:rPr>
                <w:rFonts w:ascii="Times New Roman" w:eastAsia="Times New Roman" w:hAnsi="Times New Roman"/>
                <w:snapToGrid w:val="0"/>
              </w:rPr>
              <w:t>Ryte</w:t>
            </w:r>
          </w:p>
        </w:tc>
        <w:tc>
          <w:tcPr>
            <w:tcW w:w="0" w:type="auto"/>
            <w:vAlign w:val="center"/>
          </w:tcPr>
          <w:p w14:paraId="5E6621D7" w14:textId="77777777" w:rsidR="00050CFC" w:rsidRPr="003A3EC0" w:rsidRDefault="00050CFC" w:rsidP="00050CFC">
            <w:pPr>
              <w:tabs>
                <w:tab w:val="left" w:pos="567"/>
              </w:tabs>
              <w:spacing w:line="260" w:lineRule="exact"/>
              <w:jc w:val="center"/>
              <w:rPr>
                <w:rFonts w:ascii="Times New Roman" w:eastAsia="Times New Roman" w:hAnsi="Times New Roman"/>
                <w:snapToGrid w:val="0"/>
              </w:rPr>
            </w:pPr>
            <w:r w:rsidRPr="003A3EC0">
              <w:rPr>
                <w:rFonts w:ascii="Times New Roman" w:eastAsia="Times New Roman" w:hAnsi="Times New Roman"/>
                <w:snapToGrid w:val="0"/>
              </w:rPr>
              <w:t>Per pietus</w:t>
            </w:r>
          </w:p>
        </w:tc>
        <w:tc>
          <w:tcPr>
            <w:tcW w:w="0" w:type="auto"/>
            <w:vAlign w:val="center"/>
          </w:tcPr>
          <w:p w14:paraId="0F2D2906" w14:textId="77777777" w:rsidR="00050CFC" w:rsidRPr="003A3EC0" w:rsidRDefault="00050CFC" w:rsidP="00050CFC">
            <w:pPr>
              <w:tabs>
                <w:tab w:val="left" w:pos="567"/>
              </w:tabs>
              <w:spacing w:line="260" w:lineRule="exact"/>
              <w:jc w:val="center"/>
              <w:rPr>
                <w:rFonts w:ascii="Times New Roman" w:eastAsia="Times New Roman" w:hAnsi="Times New Roman"/>
                <w:snapToGrid w:val="0"/>
              </w:rPr>
            </w:pPr>
            <w:r w:rsidRPr="003A3EC0">
              <w:rPr>
                <w:rFonts w:ascii="Times New Roman" w:eastAsia="Times New Roman" w:hAnsi="Times New Roman"/>
                <w:snapToGrid w:val="0"/>
              </w:rPr>
              <w:t>Vakare</w:t>
            </w:r>
          </w:p>
        </w:tc>
      </w:tr>
      <w:tr w:rsidR="00050CFC" w:rsidRPr="003A3EC0" w14:paraId="32D49064" w14:textId="77777777" w:rsidTr="0099525A">
        <w:trPr>
          <w:trHeight w:val="350"/>
        </w:trPr>
        <w:tc>
          <w:tcPr>
            <w:tcW w:w="0" w:type="auto"/>
            <w:vAlign w:val="center"/>
          </w:tcPr>
          <w:p w14:paraId="4C83E4D5" w14:textId="77777777" w:rsidR="00050CFC" w:rsidRPr="003A3EC0" w:rsidRDefault="00050CFC" w:rsidP="00050CFC">
            <w:pPr>
              <w:tabs>
                <w:tab w:val="left" w:pos="567"/>
              </w:tabs>
              <w:spacing w:line="260" w:lineRule="exact"/>
              <w:jc w:val="center"/>
              <w:rPr>
                <w:rFonts w:ascii="Times New Roman" w:eastAsia="Times New Roman" w:hAnsi="Times New Roman"/>
                <w:snapToGrid w:val="0"/>
              </w:rPr>
            </w:pPr>
            <w:r w:rsidRPr="003A3EC0">
              <w:rPr>
                <w:rFonts w:ascii="Times New Roman" w:eastAsia="Times New Roman" w:hAnsi="Times New Roman"/>
                <w:snapToGrid w:val="0"/>
              </w:rPr>
              <w:t>20 – 29</w:t>
            </w:r>
          </w:p>
        </w:tc>
        <w:tc>
          <w:tcPr>
            <w:tcW w:w="0" w:type="auto"/>
            <w:vAlign w:val="center"/>
          </w:tcPr>
          <w:p w14:paraId="7AEE9CE3" w14:textId="77777777" w:rsidR="00050CFC" w:rsidRPr="003A3EC0" w:rsidRDefault="00050CFC" w:rsidP="00050CFC">
            <w:pPr>
              <w:tabs>
                <w:tab w:val="left" w:pos="567"/>
              </w:tabs>
              <w:spacing w:line="260" w:lineRule="exact"/>
              <w:jc w:val="center"/>
              <w:rPr>
                <w:rFonts w:ascii="Times New Roman" w:eastAsia="Times New Roman" w:hAnsi="Times New Roman"/>
                <w:snapToGrid w:val="0"/>
              </w:rPr>
            </w:pPr>
            <w:r w:rsidRPr="003A3EC0">
              <w:rPr>
                <w:rFonts w:ascii="Times New Roman" w:eastAsia="Times New Roman" w:hAnsi="Times New Roman"/>
                <w:snapToGrid w:val="0"/>
              </w:rPr>
              <w:t>17-25</w:t>
            </w:r>
          </w:p>
        </w:tc>
        <w:tc>
          <w:tcPr>
            <w:tcW w:w="0" w:type="auto"/>
            <w:vAlign w:val="center"/>
          </w:tcPr>
          <w:p w14:paraId="2F05A4AE" w14:textId="77777777" w:rsidR="00050CFC" w:rsidRPr="003A3EC0" w:rsidRDefault="00050CFC" w:rsidP="00050CFC">
            <w:pPr>
              <w:tabs>
                <w:tab w:val="left" w:pos="567"/>
              </w:tabs>
              <w:spacing w:line="260" w:lineRule="exact"/>
              <w:jc w:val="center"/>
              <w:rPr>
                <w:rFonts w:ascii="Times New Roman" w:eastAsia="Times New Roman" w:hAnsi="Times New Roman"/>
                <w:snapToGrid w:val="0"/>
              </w:rPr>
            </w:pPr>
            <w:r w:rsidRPr="003A3EC0">
              <w:rPr>
                <w:rFonts w:ascii="Times New Roman" w:eastAsia="Times New Roman" w:hAnsi="Times New Roman"/>
                <w:snapToGrid w:val="0"/>
              </w:rPr>
              <w:t>½</w:t>
            </w:r>
          </w:p>
        </w:tc>
        <w:tc>
          <w:tcPr>
            <w:tcW w:w="0" w:type="auto"/>
            <w:vAlign w:val="center"/>
          </w:tcPr>
          <w:p w14:paraId="068B7690" w14:textId="77777777" w:rsidR="00050CFC" w:rsidRPr="003A3EC0" w:rsidRDefault="00050CFC" w:rsidP="00050CFC">
            <w:pPr>
              <w:tabs>
                <w:tab w:val="left" w:pos="567"/>
              </w:tabs>
              <w:spacing w:line="260" w:lineRule="exact"/>
              <w:jc w:val="center"/>
              <w:rPr>
                <w:rFonts w:ascii="Times New Roman" w:eastAsia="Times New Roman" w:hAnsi="Times New Roman"/>
                <w:snapToGrid w:val="0"/>
              </w:rPr>
            </w:pPr>
            <w:r w:rsidRPr="003A3EC0">
              <w:rPr>
                <w:rFonts w:ascii="Times New Roman" w:eastAsia="Times New Roman" w:hAnsi="Times New Roman"/>
                <w:snapToGrid w:val="0"/>
              </w:rPr>
              <w:t>--</w:t>
            </w:r>
          </w:p>
        </w:tc>
        <w:tc>
          <w:tcPr>
            <w:tcW w:w="0" w:type="auto"/>
            <w:vAlign w:val="center"/>
          </w:tcPr>
          <w:p w14:paraId="2F503380" w14:textId="77777777" w:rsidR="00050CFC" w:rsidRPr="003A3EC0" w:rsidRDefault="00050CFC" w:rsidP="00050CFC">
            <w:pPr>
              <w:tabs>
                <w:tab w:val="left" w:pos="567"/>
              </w:tabs>
              <w:spacing w:line="260" w:lineRule="exact"/>
              <w:jc w:val="center"/>
              <w:rPr>
                <w:rFonts w:ascii="Times New Roman" w:eastAsia="Times New Roman" w:hAnsi="Times New Roman"/>
                <w:snapToGrid w:val="0"/>
              </w:rPr>
            </w:pPr>
            <w:r w:rsidRPr="003A3EC0">
              <w:rPr>
                <w:rFonts w:ascii="Times New Roman" w:eastAsia="Times New Roman" w:hAnsi="Times New Roman"/>
                <w:snapToGrid w:val="0"/>
              </w:rPr>
              <w:t>½</w:t>
            </w:r>
          </w:p>
        </w:tc>
      </w:tr>
      <w:tr w:rsidR="00050CFC" w:rsidRPr="003A3EC0" w14:paraId="5E6139E7" w14:textId="77777777" w:rsidTr="0099525A">
        <w:trPr>
          <w:trHeight w:val="350"/>
        </w:trPr>
        <w:tc>
          <w:tcPr>
            <w:tcW w:w="0" w:type="auto"/>
            <w:vAlign w:val="center"/>
          </w:tcPr>
          <w:p w14:paraId="1FB40C78" w14:textId="77777777" w:rsidR="00050CFC" w:rsidRPr="003A3EC0" w:rsidRDefault="00050CFC" w:rsidP="00050CFC">
            <w:pPr>
              <w:tabs>
                <w:tab w:val="left" w:pos="567"/>
              </w:tabs>
              <w:spacing w:line="260" w:lineRule="exact"/>
              <w:jc w:val="center"/>
              <w:rPr>
                <w:rFonts w:ascii="Times New Roman" w:eastAsia="Times New Roman" w:hAnsi="Times New Roman"/>
                <w:snapToGrid w:val="0"/>
              </w:rPr>
            </w:pPr>
            <w:r w:rsidRPr="003A3EC0">
              <w:rPr>
                <w:rFonts w:ascii="Times New Roman" w:eastAsia="Times New Roman" w:hAnsi="Times New Roman"/>
                <w:snapToGrid w:val="0"/>
              </w:rPr>
              <w:t>30 – 39</w:t>
            </w:r>
          </w:p>
        </w:tc>
        <w:tc>
          <w:tcPr>
            <w:tcW w:w="0" w:type="auto"/>
            <w:vAlign w:val="center"/>
          </w:tcPr>
          <w:p w14:paraId="594F1DA7" w14:textId="77777777" w:rsidR="00050CFC" w:rsidRPr="003A3EC0" w:rsidRDefault="00050CFC" w:rsidP="00050CFC">
            <w:pPr>
              <w:tabs>
                <w:tab w:val="left" w:pos="567"/>
              </w:tabs>
              <w:spacing w:line="260" w:lineRule="exact"/>
              <w:jc w:val="center"/>
              <w:rPr>
                <w:rFonts w:ascii="Times New Roman" w:eastAsia="Times New Roman" w:hAnsi="Times New Roman"/>
                <w:snapToGrid w:val="0"/>
              </w:rPr>
            </w:pPr>
            <w:r w:rsidRPr="003A3EC0">
              <w:rPr>
                <w:rFonts w:ascii="Times New Roman" w:eastAsia="Times New Roman" w:hAnsi="Times New Roman"/>
                <w:snapToGrid w:val="0"/>
              </w:rPr>
              <w:t>19-25</w:t>
            </w:r>
          </w:p>
        </w:tc>
        <w:tc>
          <w:tcPr>
            <w:tcW w:w="0" w:type="auto"/>
            <w:vAlign w:val="center"/>
          </w:tcPr>
          <w:p w14:paraId="4B316323" w14:textId="77777777" w:rsidR="00050CFC" w:rsidRPr="003A3EC0" w:rsidRDefault="00050CFC" w:rsidP="00050CFC">
            <w:pPr>
              <w:tabs>
                <w:tab w:val="left" w:pos="567"/>
              </w:tabs>
              <w:spacing w:line="260" w:lineRule="exact"/>
              <w:jc w:val="center"/>
              <w:rPr>
                <w:rFonts w:ascii="Times New Roman" w:eastAsia="Times New Roman" w:hAnsi="Times New Roman"/>
                <w:snapToGrid w:val="0"/>
              </w:rPr>
            </w:pPr>
            <w:r w:rsidRPr="003A3EC0">
              <w:rPr>
                <w:rFonts w:ascii="Times New Roman" w:eastAsia="Times New Roman" w:hAnsi="Times New Roman"/>
                <w:snapToGrid w:val="0"/>
              </w:rPr>
              <w:t>½</w:t>
            </w:r>
          </w:p>
        </w:tc>
        <w:tc>
          <w:tcPr>
            <w:tcW w:w="0" w:type="auto"/>
            <w:vAlign w:val="center"/>
          </w:tcPr>
          <w:p w14:paraId="40B51CE4" w14:textId="77777777" w:rsidR="00050CFC" w:rsidRPr="003A3EC0" w:rsidRDefault="00050CFC" w:rsidP="00050CFC">
            <w:pPr>
              <w:tabs>
                <w:tab w:val="left" w:pos="567"/>
              </w:tabs>
              <w:spacing w:line="260" w:lineRule="exact"/>
              <w:jc w:val="center"/>
              <w:rPr>
                <w:rFonts w:ascii="Times New Roman" w:eastAsia="Times New Roman" w:hAnsi="Times New Roman"/>
                <w:snapToGrid w:val="0"/>
              </w:rPr>
            </w:pPr>
            <w:r w:rsidRPr="003A3EC0">
              <w:rPr>
                <w:rFonts w:ascii="Times New Roman" w:eastAsia="Times New Roman" w:hAnsi="Times New Roman"/>
                <w:snapToGrid w:val="0"/>
              </w:rPr>
              <w:t>½</w:t>
            </w:r>
          </w:p>
        </w:tc>
        <w:tc>
          <w:tcPr>
            <w:tcW w:w="0" w:type="auto"/>
            <w:vAlign w:val="center"/>
          </w:tcPr>
          <w:p w14:paraId="7F22353C" w14:textId="77777777" w:rsidR="00050CFC" w:rsidRPr="003A3EC0" w:rsidRDefault="00050CFC" w:rsidP="00050CFC">
            <w:pPr>
              <w:tabs>
                <w:tab w:val="left" w:pos="567"/>
              </w:tabs>
              <w:spacing w:line="260" w:lineRule="exact"/>
              <w:jc w:val="center"/>
              <w:rPr>
                <w:rFonts w:ascii="Times New Roman" w:eastAsia="Times New Roman" w:hAnsi="Times New Roman"/>
                <w:snapToGrid w:val="0"/>
              </w:rPr>
            </w:pPr>
            <w:r w:rsidRPr="003A3EC0">
              <w:rPr>
                <w:rFonts w:ascii="Times New Roman" w:eastAsia="Times New Roman" w:hAnsi="Times New Roman"/>
                <w:snapToGrid w:val="0"/>
              </w:rPr>
              <w:t>½</w:t>
            </w:r>
          </w:p>
        </w:tc>
      </w:tr>
      <w:tr w:rsidR="00050CFC" w:rsidRPr="003A3EC0" w14:paraId="26ABD18B" w14:textId="77777777" w:rsidTr="0099525A">
        <w:trPr>
          <w:trHeight w:val="350"/>
        </w:trPr>
        <w:tc>
          <w:tcPr>
            <w:tcW w:w="0" w:type="auto"/>
            <w:vAlign w:val="center"/>
          </w:tcPr>
          <w:p w14:paraId="52F73D8A" w14:textId="77777777" w:rsidR="00050CFC" w:rsidRPr="003A3EC0" w:rsidRDefault="00050CFC" w:rsidP="00050CFC">
            <w:pPr>
              <w:tabs>
                <w:tab w:val="left" w:pos="567"/>
              </w:tabs>
              <w:spacing w:line="260" w:lineRule="exact"/>
              <w:jc w:val="center"/>
              <w:rPr>
                <w:rFonts w:ascii="Times New Roman" w:eastAsia="Times New Roman" w:hAnsi="Times New Roman"/>
                <w:snapToGrid w:val="0"/>
              </w:rPr>
            </w:pPr>
            <w:r w:rsidRPr="003A3EC0">
              <w:rPr>
                <w:rFonts w:ascii="Times New Roman" w:eastAsia="Times New Roman" w:hAnsi="Times New Roman"/>
                <w:snapToGrid w:val="0"/>
              </w:rPr>
              <w:t>40 – 49</w:t>
            </w:r>
          </w:p>
        </w:tc>
        <w:tc>
          <w:tcPr>
            <w:tcW w:w="0" w:type="auto"/>
            <w:vAlign w:val="center"/>
          </w:tcPr>
          <w:p w14:paraId="7200C32D" w14:textId="77777777" w:rsidR="00050CFC" w:rsidRPr="003A3EC0" w:rsidRDefault="00050CFC" w:rsidP="00050CFC">
            <w:pPr>
              <w:tabs>
                <w:tab w:val="left" w:pos="567"/>
              </w:tabs>
              <w:spacing w:line="260" w:lineRule="exact"/>
              <w:jc w:val="center"/>
              <w:rPr>
                <w:rFonts w:ascii="Times New Roman" w:eastAsia="Times New Roman" w:hAnsi="Times New Roman"/>
                <w:snapToGrid w:val="0"/>
              </w:rPr>
            </w:pPr>
            <w:r w:rsidRPr="003A3EC0">
              <w:rPr>
                <w:rFonts w:ascii="Times New Roman" w:eastAsia="Times New Roman" w:hAnsi="Times New Roman"/>
                <w:snapToGrid w:val="0"/>
              </w:rPr>
              <w:t>20-25</w:t>
            </w:r>
          </w:p>
        </w:tc>
        <w:tc>
          <w:tcPr>
            <w:tcW w:w="0" w:type="auto"/>
            <w:vAlign w:val="center"/>
          </w:tcPr>
          <w:p w14:paraId="224C92B4" w14:textId="77777777" w:rsidR="00050CFC" w:rsidRPr="003A3EC0" w:rsidRDefault="00050CFC" w:rsidP="00050CFC">
            <w:pPr>
              <w:tabs>
                <w:tab w:val="left" w:pos="567"/>
              </w:tabs>
              <w:spacing w:line="260" w:lineRule="exact"/>
              <w:jc w:val="center"/>
              <w:rPr>
                <w:rFonts w:ascii="Times New Roman" w:eastAsia="Times New Roman" w:hAnsi="Times New Roman"/>
                <w:b/>
                <w:snapToGrid w:val="0"/>
              </w:rPr>
            </w:pPr>
            <w:r w:rsidRPr="003A3EC0">
              <w:rPr>
                <w:rFonts w:ascii="Times New Roman" w:eastAsia="Times New Roman" w:hAnsi="Times New Roman"/>
                <w:snapToGrid w:val="0"/>
              </w:rPr>
              <w:t>½</w:t>
            </w:r>
          </w:p>
        </w:tc>
        <w:tc>
          <w:tcPr>
            <w:tcW w:w="0" w:type="auto"/>
            <w:vAlign w:val="center"/>
          </w:tcPr>
          <w:p w14:paraId="6EA4D8E2" w14:textId="77777777" w:rsidR="00050CFC" w:rsidRPr="003A3EC0" w:rsidRDefault="00050CFC" w:rsidP="00050CFC">
            <w:pPr>
              <w:tabs>
                <w:tab w:val="left" w:pos="567"/>
              </w:tabs>
              <w:spacing w:line="260" w:lineRule="exact"/>
              <w:jc w:val="center"/>
              <w:rPr>
                <w:rFonts w:ascii="Times New Roman" w:eastAsia="Times New Roman" w:hAnsi="Times New Roman"/>
                <w:snapToGrid w:val="0"/>
              </w:rPr>
            </w:pPr>
            <w:r w:rsidRPr="003A3EC0">
              <w:rPr>
                <w:rFonts w:ascii="Times New Roman" w:eastAsia="Times New Roman" w:hAnsi="Times New Roman"/>
                <w:snapToGrid w:val="0"/>
              </w:rPr>
              <w:t>½</w:t>
            </w:r>
          </w:p>
        </w:tc>
        <w:tc>
          <w:tcPr>
            <w:tcW w:w="0" w:type="auto"/>
            <w:vAlign w:val="center"/>
          </w:tcPr>
          <w:p w14:paraId="4521399B" w14:textId="77777777" w:rsidR="00050CFC" w:rsidRPr="003A3EC0" w:rsidRDefault="00050CFC" w:rsidP="00050CFC">
            <w:pPr>
              <w:tabs>
                <w:tab w:val="left" w:pos="567"/>
              </w:tabs>
              <w:spacing w:line="260" w:lineRule="exact"/>
              <w:jc w:val="center"/>
              <w:rPr>
                <w:rFonts w:ascii="Times New Roman" w:eastAsia="Times New Roman" w:hAnsi="Times New Roman"/>
                <w:snapToGrid w:val="0"/>
              </w:rPr>
            </w:pPr>
            <w:r w:rsidRPr="003A3EC0">
              <w:rPr>
                <w:rFonts w:ascii="Times New Roman" w:eastAsia="Times New Roman" w:hAnsi="Times New Roman"/>
                <w:snapToGrid w:val="0"/>
              </w:rPr>
              <w:t>1</w:t>
            </w:r>
          </w:p>
        </w:tc>
      </w:tr>
      <w:tr w:rsidR="00050CFC" w:rsidRPr="003A3EC0" w14:paraId="27DA9E68" w14:textId="77777777" w:rsidTr="0099525A">
        <w:trPr>
          <w:trHeight w:val="350"/>
        </w:trPr>
        <w:tc>
          <w:tcPr>
            <w:tcW w:w="0" w:type="auto"/>
            <w:vAlign w:val="center"/>
          </w:tcPr>
          <w:p w14:paraId="289279FE" w14:textId="77777777" w:rsidR="00050CFC" w:rsidRPr="003A3EC0" w:rsidRDefault="00050CFC" w:rsidP="00050CFC">
            <w:pPr>
              <w:tabs>
                <w:tab w:val="left" w:pos="567"/>
              </w:tabs>
              <w:spacing w:line="260" w:lineRule="exact"/>
              <w:jc w:val="center"/>
              <w:rPr>
                <w:rFonts w:ascii="Times New Roman" w:eastAsia="Times New Roman" w:hAnsi="Times New Roman"/>
                <w:snapToGrid w:val="0"/>
              </w:rPr>
            </w:pPr>
            <w:r w:rsidRPr="003A3EC0">
              <w:rPr>
                <w:rFonts w:ascii="Times New Roman" w:eastAsia="Times New Roman" w:hAnsi="Times New Roman"/>
                <w:snapToGrid w:val="0"/>
              </w:rPr>
              <w:t>50 – 59</w:t>
            </w:r>
          </w:p>
        </w:tc>
        <w:tc>
          <w:tcPr>
            <w:tcW w:w="0" w:type="auto"/>
            <w:vAlign w:val="center"/>
          </w:tcPr>
          <w:p w14:paraId="165EDD78" w14:textId="77777777" w:rsidR="00050CFC" w:rsidRPr="003A3EC0" w:rsidRDefault="00050CFC" w:rsidP="00050CFC">
            <w:pPr>
              <w:tabs>
                <w:tab w:val="left" w:pos="567"/>
              </w:tabs>
              <w:spacing w:line="260" w:lineRule="exact"/>
              <w:jc w:val="center"/>
              <w:rPr>
                <w:rFonts w:ascii="Times New Roman" w:eastAsia="Times New Roman" w:hAnsi="Times New Roman"/>
                <w:snapToGrid w:val="0"/>
              </w:rPr>
            </w:pPr>
            <w:r w:rsidRPr="003A3EC0">
              <w:rPr>
                <w:rFonts w:ascii="Times New Roman" w:eastAsia="Times New Roman" w:hAnsi="Times New Roman"/>
                <w:snapToGrid w:val="0"/>
              </w:rPr>
              <w:t>21-25</w:t>
            </w:r>
          </w:p>
        </w:tc>
        <w:tc>
          <w:tcPr>
            <w:tcW w:w="0" w:type="auto"/>
            <w:vAlign w:val="center"/>
          </w:tcPr>
          <w:p w14:paraId="5062F00D" w14:textId="77777777" w:rsidR="00050CFC" w:rsidRPr="003A3EC0" w:rsidRDefault="00050CFC" w:rsidP="00050CFC">
            <w:pPr>
              <w:tabs>
                <w:tab w:val="left" w:pos="567"/>
              </w:tabs>
              <w:spacing w:line="260" w:lineRule="exact"/>
              <w:jc w:val="center"/>
              <w:rPr>
                <w:rFonts w:ascii="Times New Roman" w:eastAsia="Times New Roman" w:hAnsi="Times New Roman"/>
                <w:snapToGrid w:val="0"/>
              </w:rPr>
            </w:pPr>
            <w:r w:rsidRPr="003A3EC0">
              <w:rPr>
                <w:rFonts w:ascii="Times New Roman" w:eastAsia="Times New Roman" w:hAnsi="Times New Roman"/>
                <w:snapToGrid w:val="0"/>
              </w:rPr>
              <w:t>½</w:t>
            </w:r>
          </w:p>
        </w:tc>
        <w:tc>
          <w:tcPr>
            <w:tcW w:w="0" w:type="auto"/>
            <w:vAlign w:val="center"/>
          </w:tcPr>
          <w:p w14:paraId="7EA00A0C" w14:textId="77777777" w:rsidR="00050CFC" w:rsidRPr="003A3EC0" w:rsidRDefault="00050CFC" w:rsidP="00050CFC">
            <w:pPr>
              <w:tabs>
                <w:tab w:val="left" w:pos="567"/>
              </w:tabs>
              <w:spacing w:line="260" w:lineRule="exact"/>
              <w:jc w:val="center"/>
              <w:rPr>
                <w:rFonts w:ascii="Times New Roman" w:eastAsia="Times New Roman" w:hAnsi="Times New Roman"/>
                <w:snapToGrid w:val="0"/>
              </w:rPr>
            </w:pPr>
            <w:r w:rsidRPr="003A3EC0">
              <w:rPr>
                <w:rFonts w:ascii="Times New Roman" w:eastAsia="Times New Roman" w:hAnsi="Times New Roman"/>
                <w:snapToGrid w:val="0"/>
              </w:rPr>
              <w:t>1</w:t>
            </w:r>
          </w:p>
        </w:tc>
        <w:tc>
          <w:tcPr>
            <w:tcW w:w="0" w:type="auto"/>
            <w:vAlign w:val="center"/>
          </w:tcPr>
          <w:p w14:paraId="5CAE5AB4" w14:textId="77777777" w:rsidR="00050CFC" w:rsidRPr="003A3EC0" w:rsidRDefault="00050CFC" w:rsidP="00050CFC">
            <w:pPr>
              <w:tabs>
                <w:tab w:val="left" w:pos="567"/>
              </w:tabs>
              <w:spacing w:line="260" w:lineRule="exact"/>
              <w:jc w:val="center"/>
              <w:rPr>
                <w:rFonts w:ascii="Times New Roman" w:eastAsia="Times New Roman" w:hAnsi="Times New Roman"/>
                <w:snapToGrid w:val="0"/>
              </w:rPr>
            </w:pPr>
            <w:r w:rsidRPr="003A3EC0">
              <w:rPr>
                <w:rFonts w:ascii="Times New Roman" w:eastAsia="Times New Roman" w:hAnsi="Times New Roman"/>
                <w:snapToGrid w:val="0"/>
              </w:rPr>
              <w:t>1</w:t>
            </w:r>
          </w:p>
        </w:tc>
      </w:tr>
      <w:tr w:rsidR="00050CFC" w:rsidRPr="003A3EC0" w14:paraId="634D2EE7" w14:textId="77777777" w:rsidTr="0099525A">
        <w:trPr>
          <w:trHeight w:val="350"/>
        </w:trPr>
        <w:tc>
          <w:tcPr>
            <w:tcW w:w="0" w:type="auto"/>
            <w:vAlign w:val="center"/>
          </w:tcPr>
          <w:p w14:paraId="08FBCEA8" w14:textId="77777777" w:rsidR="00050CFC" w:rsidRPr="003A3EC0" w:rsidRDefault="00050CFC" w:rsidP="00050CFC">
            <w:pPr>
              <w:tabs>
                <w:tab w:val="left" w:pos="567"/>
              </w:tabs>
              <w:spacing w:line="260" w:lineRule="exact"/>
              <w:jc w:val="center"/>
              <w:rPr>
                <w:rFonts w:ascii="Times New Roman" w:eastAsia="Times New Roman" w:hAnsi="Times New Roman"/>
                <w:snapToGrid w:val="0"/>
              </w:rPr>
            </w:pPr>
            <w:r w:rsidRPr="003A3EC0">
              <w:rPr>
                <w:rFonts w:ascii="Times New Roman" w:eastAsia="Times New Roman" w:hAnsi="Times New Roman"/>
                <w:snapToGrid w:val="0"/>
              </w:rPr>
              <w:lastRenderedPageBreak/>
              <w:t>60 – 69</w:t>
            </w:r>
          </w:p>
        </w:tc>
        <w:tc>
          <w:tcPr>
            <w:tcW w:w="0" w:type="auto"/>
            <w:vAlign w:val="center"/>
          </w:tcPr>
          <w:p w14:paraId="3F33B276" w14:textId="77777777" w:rsidR="00050CFC" w:rsidRPr="003A3EC0" w:rsidRDefault="00050CFC" w:rsidP="00050CFC">
            <w:pPr>
              <w:tabs>
                <w:tab w:val="left" w:pos="567"/>
              </w:tabs>
              <w:spacing w:line="260" w:lineRule="exact"/>
              <w:jc w:val="center"/>
              <w:rPr>
                <w:rFonts w:ascii="Times New Roman" w:eastAsia="Times New Roman" w:hAnsi="Times New Roman"/>
                <w:snapToGrid w:val="0"/>
              </w:rPr>
            </w:pPr>
            <w:r w:rsidRPr="003A3EC0">
              <w:rPr>
                <w:rFonts w:ascii="Times New Roman" w:eastAsia="Times New Roman" w:hAnsi="Times New Roman"/>
                <w:snapToGrid w:val="0"/>
              </w:rPr>
              <w:t>22-25</w:t>
            </w:r>
          </w:p>
        </w:tc>
        <w:tc>
          <w:tcPr>
            <w:tcW w:w="0" w:type="auto"/>
            <w:vAlign w:val="center"/>
          </w:tcPr>
          <w:p w14:paraId="3D5231E2" w14:textId="77777777" w:rsidR="00050CFC" w:rsidRPr="003A3EC0" w:rsidRDefault="00050CFC" w:rsidP="00050CFC">
            <w:pPr>
              <w:tabs>
                <w:tab w:val="left" w:pos="567"/>
              </w:tabs>
              <w:spacing w:line="260" w:lineRule="exact"/>
              <w:jc w:val="center"/>
              <w:rPr>
                <w:rFonts w:ascii="Times New Roman" w:eastAsia="Times New Roman" w:hAnsi="Times New Roman"/>
                <w:snapToGrid w:val="0"/>
              </w:rPr>
            </w:pPr>
            <w:r w:rsidRPr="003A3EC0">
              <w:rPr>
                <w:rFonts w:ascii="Times New Roman" w:eastAsia="Times New Roman" w:hAnsi="Times New Roman"/>
                <w:snapToGrid w:val="0"/>
              </w:rPr>
              <w:t>1</w:t>
            </w:r>
          </w:p>
        </w:tc>
        <w:tc>
          <w:tcPr>
            <w:tcW w:w="0" w:type="auto"/>
            <w:vAlign w:val="center"/>
          </w:tcPr>
          <w:p w14:paraId="15507CDA" w14:textId="77777777" w:rsidR="00050CFC" w:rsidRPr="003A3EC0" w:rsidRDefault="00050CFC" w:rsidP="00050CFC">
            <w:pPr>
              <w:tabs>
                <w:tab w:val="left" w:pos="567"/>
              </w:tabs>
              <w:spacing w:line="260" w:lineRule="exact"/>
              <w:jc w:val="center"/>
              <w:rPr>
                <w:rFonts w:ascii="Times New Roman" w:eastAsia="Times New Roman" w:hAnsi="Times New Roman"/>
                <w:snapToGrid w:val="0"/>
              </w:rPr>
            </w:pPr>
            <w:r w:rsidRPr="003A3EC0">
              <w:rPr>
                <w:rFonts w:ascii="Times New Roman" w:eastAsia="Times New Roman" w:hAnsi="Times New Roman"/>
                <w:snapToGrid w:val="0"/>
              </w:rPr>
              <w:t>1</w:t>
            </w:r>
          </w:p>
        </w:tc>
        <w:tc>
          <w:tcPr>
            <w:tcW w:w="0" w:type="auto"/>
            <w:vAlign w:val="center"/>
          </w:tcPr>
          <w:p w14:paraId="4BD27130" w14:textId="77777777" w:rsidR="00050CFC" w:rsidRPr="003A3EC0" w:rsidRDefault="00050CFC" w:rsidP="00050CFC">
            <w:pPr>
              <w:tabs>
                <w:tab w:val="left" w:pos="567"/>
              </w:tabs>
              <w:spacing w:line="260" w:lineRule="exact"/>
              <w:jc w:val="center"/>
              <w:rPr>
                <w:rFonts w:ascii="Times New Roman" w:eastAsia="Times New Roman" w:hAnsi="Times New Roman"/>
                <w:snapToGrid w:val="0"/>
              </w:rPr>
            </w:pPr>
            <w:r w:rsidRPr="003A3EC0">
              <w:rPr>
                <w:rFonts w:ascii="Times New Roman" w:eastAsia="Times New Roman" w:hAnsi="Times New Roman"/>
                <w:snapToGrid w:val="0"/>
              </w:rPr>
              <w:t>1</w:t>
            </w:r>
          </w:p>
        </w:tc>
      </w:tr>
      <w:tr w:rsidR="00050CFC" w:rsidRPr="003A3EC0" w14:paraId="6571C5D3" w14:textId="77777777" w:rsidTr="0099525A">
        <w:trPr>
          <w:trHeight w:val="350"/>
        </w:trPr>
        <w:tc>
          <w:tcPr>
            <w:tcW w:w="0" w:type="auto"/>
            <w:vAlign w:val="center"/>
          </w:tcPr>
          <w:p w14:paraId="230D4669" w14:textId="77777777" w:rsidR="00050CFC" w:rsidRPr="003A3EC0" w:rsidRDefault="00050CFC" w:rsidP="00050CFC">
            <w:pPr>
              <w:tabs>
                <w:tab w:val="left" w:pos="567"/>
              </w:tabs>
              <w:spacing w:line="260" w:lineRule="exact"/>
              <w:jc w:val="center"/>
              <w:rPr>
                <w:rFonts w:ascii="Times New Roman" w:eastAsia="Times New Roman" w:hAnsi="Times New Roman"/>
                <w:snapToGrid w:val="0"/>
              </w:rPr>
            </w:pPr>
            <w:r w:rsidRPr="003A3EC0">
              <w:rPr>
                <w:rFonts w:ascii="Times New Roman" w:eastAsia="Times New Roman" w:hAnsi="Times New Roman"/>
                <w:snapToGrid w:val="0"/>
              </w:rPr>
              <w:t>70 – 79</w:t>
            </w:r>
          </w:p>
        </w:tc>
        <w:tc>
          <w:tcPr>
            <w:tcW w:w="0" w:type="auto"/>
            <w:vAlign w:val="center"/>
          </w:tcPr>
          <w:p w14:paraId="4F52F299" w14:textId="77777777" w:rsidR="00050CFC" w:rsidRPr="003A3EC0" w:rsidRDefault="00050CFC" w:rsidP="00050CFC">
            <w:pPr>
              <w:tabs>
                <w:tab w:val="left" w:pos="567"/>
              </w:tabs>
              <w:spacing w:line="260" w:lineRule="exact"/>
              <w:jc w:val="center"/>
              <w:rPr>
                <w:rFonts w:ascii="Times New Roman" w:eastAsia="Times New Roman" w:hAnsi="Times New Roman"/>
                <w:snapToGrid w:val="0"/>
              </w:rPr>
            </w:pPr>
            <w:r w:rsidRPr="003A3EC0">
              <w:rPr>
                <w:rFonts w:ascii="Times New Roman" w:eastAsia="Times New Roman" w:hAnsi="Times New Roman"/>
                <w:snapToGrid w:val="0"/>
              </w:rPr>
              <w:t>22-25</w:t>
            </w:r>
          </w:p>
        </w:tc>
        <w:tc>
          <w:tcPr>
            <w:tcW w:w="0" w:type="auto"/>
            <w:vAlign w:val="center"/>
          </w:tcPr>
          <w:p w14:paraId="3C31CA39" w14:textId="77777777" w:rsidR="00050CFC" w:rsidRPr="003A3EC0" w:rsidRDefault="00050CFC" w:rsidP="00050CFC">
            <w:pPr>
              <w:tabs>
                <w:tab w:val="left" w:pos="567"/>
              </w:tabs>
              <w:spacing w:line="260" w:lineRule="exact"/>
              <w:jc w:val="center"/>
              <w:rPr>
                <w:rFonts w:ascii="Times New Roman" w:eastAsia="Times New Roman" w:hAnsi="Times New Roman"/>
                <w:snapToGrid w:val="0"/>
              </w:rPr>
            </w:pPr>
            <w:r w:rsidRPr="003A3EC0">
              <w:rPr>
                <w:rFonts w:ascii="Times New Roman" w:eastAsia="Times New Roman" w:hAnsi="Times New Roman"/>
                <w:snapToGrid w:val="0"/>
              </w:rPr>
              <w:t>1</w:t>
            </w:r>
          </w:p>
        </w:tc>
        <w:tc>
          <w:tcPr>
            <w:tcW w:w="0" w:type="auto"/>
            <w:vAlign w:val="center"/>
          </w:tcPr>
          <w:p w14:paraId="5D27C319" w14:textId="77777777" w:rsidR="00050CFC" w:rsidRPr="003A3EC0" w:rsidRDefault="00050CFC" w:rsidP="00050CFC">
            <w:pPr>
              <w:tabs>
                <w:tab w:val="left" w:pos="567"/>
              </w:tabs>
              <w:spacing w:line="260" w:lineRule="exact"/>
              <w:jc w:val="center"/>
              <w:rPr>
                <w:rFonts w:ascii="Times New Roman" w:eastAsia="Times New Roman" w:hAnsi="Times New Roman"/>
                <w:snapToGrid w:val="0"/>
              </w:rPr>
            </w:pPr>
            <w:r w:rsidRPr="003A3EC0">
              <w:rPr>
                <w:rFonts w:ascii="Times New Roman" w:eastAsia="Times New Roman" w:hAnsi="Times New Roman"/>
                <w:snapToGrid w:val="0"/>
              </w:rPr>
              <w:t>1</w:t>
            </w:r>
          </w:p>
        </w:tc>
        <w:tc>
          <w:tcPr>
            <w:tcW w:w="0" w:type="auto"/>
            <w:vAlign w:val="center"/>
          </w:tcPr>
          <w:p w14:paraId="5974807B" w14:textId="77777777" w:rsidR="00050CFC" w:rsidRPr="003A3EC0" w:rsidRDefault="00050CFC" w:rsidP="00050CFC">
            <w:pPr>
              <w:tabs>
                <w:tab w:val="left" w:pos="567"/>
              </w:tabs>
              <w:spacing w:line="260" w:lineRule="exact"/>
              <w:jc w:val="center"/>
              <w:rPr>
                <w:rFonts w:ascii="Times New Roman" w:eastAsia="Times New Roman" w:hAnsi="Times New Roman"/>
                <w:snapToGrid w:val="0"/>
              </w:rPr>
            </w:pPr>
            <w:r w:rsidRPr="003A3EC0">
              <w:rPr>
                <w:rFonts w:ascii="Times New Roman" w:eastAsia="Times New Roman" w:hAnsi="Times New Roman"/>
                <w:snapToGrid w:val="0"/>
              </w:rPr>
              <w:t>1½</w:t>
            </w:r>
          </w:p>
        </w:tc>
      </w:tr>
      <w:tr w:rsidR="00050CFC" w:rsidRPr="003A3EC0" w14:paraId="2D8F77C6" w14:textId="77777777" w:rsidTr="0099525A">
        <w:trPr>
          <w:trHeight w:val="350"/>
        </w:trPr>
        <w:tc>
          <w:tcPr>
            <w:tcW w:w="0" w:type="auto"/>
            <w:vAlign w:val="center"/>
          </w:tcPr>
          <w:p w14:paraId="58BF1302" w14:textId="77777777" w:rsidR="00050CFC" w:rsidRPr="003A3EC0" w:rsidRDefault="00050CFC" w:rsidP="00050CFC">
            <w:pPr>
              <w:tabs>
                <w:tab w:val="left" w:pos="567"/>
              </w:tabs>
              <w:spacing w:line="260" w:lineRule="exact"/>
              <w:jc w:val="center"/>
              <w:rPr>
                <w:rFonts w:ascii="Times New Roman" w:eastAsia="Times New Roman" w:hAnsi="Times New Roman"/>
                <w:snapToGrid w:val="0"/>
              </w:rPr>
            </w:pPr>
            <w:r w:rsidRPr="003A3EC0">
              <w:rPr>
                <w:rFonts w:ascii="Times New Roman" w:eastAsia="Times New Roman" w:hAnsi="Times New Roman"/>
                <w:snapToGrid w:val="0"/>
              </w:rPr>
              <w:t>80 – 89</w:t>
            </w:r>
          </w:p>
        </w:tc>
        <w:tc>
          <w:tcPr>
            <w:tcW w:w="0" w:type="auto"/>
            <w:vAlign w:val="center"/>
          </w:tcPr>
          <w:p w14:paraId="35490806" w14:textId="77777777" w:rsidR="00050CFC" w:rsidRPr="003A3EC0" w:rsidRDefault="00050CFC" w:rsidP="00050CFC">
            <w:pPr>
              <w:tabs>
                <w:tab w:val="left" w:pos="567"/>
              </w:tabs>
              <w:spacing w:line="260" w:lineRule="exact"/>
              <w:jc w:val="center"/>
              <w:rPr>
                <w:rFonts w:ascii="Times New Roman" w:eastAsia="Times New Roman" w:hAnsi="Times New Roman"/>
                <w:snapToGrid w:val="0"/>
              </w:rPr>
            </w:pPr>
            <w:r w:rsidRPr="003A3EC0">
              <w:rPr>
                <w:rFonts w:ascii="Times New Roman" w:eastAsia="Times New Roman" w:hAnsi="Times New Roman"/>
                <w:snapToGrid w:val="0"/>
              </w:rPr>
              <w:t>22-25</w:t>
            </w:r>
          </w:p>
        </w:tc>
        <w:tc>
          <w:tcPr>
            <w:tcW w:w="0" w:type="auto"/>
            <w:vAlign w:val="center"/>
          </w:tcPr>
          <w:p w14:paraId="4DC58EEB" w14:textId="77777777" w:rsidR="00050CFC" w:rsidRPr="003A3EC0" w:rsidRDefault="00050CFC" w:rsidP="00050CFC">
            <w:pPr>
              <w:tabs>
                <w:tab w:val="left" w:pos="567"/>
              </w:tabs>
              <w:spacing w:line="260" w:lineRule="exact"/>
              <w:jc w:val="center"/>
              <w:rPr>
                <w:rFonts w:ascii="Times New Roman" w:eastAsia="Times New Roman" w:hAnsi="Times New Roman"/>
                <w:snapToGrid w:val="0"/>
              </w:rPr>
            </w:pPr>
            <w:r w:rsidRPr="003A3EC0">
              <w:rPr>
                <w:rFonts w:ascii="Times New Roman" w:eastAsia="Times New Roman" w:hAnsi="Times New Roman"/>
                <w:snapToGrid w:val="0"/>
              </w:rPr>
              <w:t>1</w:t>
            </w:r>
          </w:p>
        </w:tc>
        <w:tc>
          <w:tcPr>
            <w:tcW w:w="0" w:type="auto"/>
            <w:vAlign w:val="center"/>
          </w:tcPr>
          <w:p w14:paraId="2F08A4D0" w14:textId="77777777" w:rsidR="00050CFC" w:rsidRPr="003A3EC0" w:rsidRDefault="00050CFC" w:rsidP="00050CFC">
            <w:pPr>
              <w:tabs>
                <w:tab w:val="left" w:pos="567"/>
              </w:tabs>
              <w:spacing w:line="260" w:lineRule="exact"/>
              <w:jc w:val="center"/>
              <w:rPr>
                <w:rFonts w:ascii="Times New Roman" w:eastAsia="Times New Roman" w:hAnsi="Times New Roman"/>
                <w:snapToGrid w:val="0"/>
              </w:rPr>
            </w:pPr>
            <w:r w:rsidRPr="003A3EC0">
              <w:rPr>
                <w:rFonts w:ascii="Times New Roman" w:eastAsia="Times New Roman" w:hAnsi="Times New Roman"/>
                <w:snapToGrid w:val="0"/>
              </w:rPr>
              <w:t>1½</w:t>
            </w:r>
          </w:p>
        </w:tc>
        <w:tc>
          <w:tcPr>
            <w:tcW w:w="0" w:type="auto"/>
            <w:vAlign w:val="center"/>
          </w:tcPr>
          <w:p w14:paraId="79A7986D" w14:textId="77777777" w:rsidR="00050CFC" w:rsidRPr="003A3EC0" w:rsidRDefault="00050CFC" w:rsidP="00050CFC">
            <w:pPr>
              <w:tabs>
                <w:tab w:val="left" w:pos="567"/>
              </w:tabs>
              <w:spacing w:line="260" w:lineRule="exact"/>
              <w:jc w:val="center"/>
              <w:rPr>
                <w:rFonts w:ascii="Times New Roman" w:eastAsia="Times New Roman" w:hAnsi="Times New Roman"/>
                <w:snapToGrid w:val="0"/>
              </w:rPr>
            </w:pPr>
            <w:r w:rsidRPr="003A3EC0">
              <w:rPr>
                <w:rFonts w:ascii="Times New Roman" w:eastAsia="Times New Roman" w:hAnsi="Times New Roman"/>
                <w:snapToGrid w:val="0"/>
              </w:rPr>
              <w:t>1½</w:t>
            </w:r>
          </w:p>
        </w:tc>
      </w:tr>
      <w:tr w:rsidR="00050CFC" w:rsidRPr="003A3EC0" w14:paraId="3821123A" w14:textId="77777777" w:rsidTr="0099525A">
        <w:trPr>
          <w:trHeight w:val="350"/>
        </w:trPr>
        <w:tc>
          <w:tcPr>
            <w:tcW w:w="0" w:type="auto"/>
            <w:vAlign w:val="center"/>
          </w:tcPr>
          <w:p w14:paraId="73F2A93D" w14:textId="77777777" w:rsidR="00050CFC" w:rsidRPr="003A3EC0" w:rsidRDefault="00050CFC" w:rsidP="00050CFC">
            <w:pPr>
              <w:tabs>
                <w:tab w:val="left" w:pos="567"/>
              </w:tabs>
              <w:spacing w:line="260" w:lineRule="exact"/>
              <w:jc w:val="center"/>
              <w:rPr>
                <w:rFonts w:ascii="Times New Roman" w:eastAsia="Times New Roman" w:hAnsi="Times New Roman"/>
                <w:snapToGrid w:val="0"/>
              </w:rPr>
            </w:pPr>
            <w:r w:rsidRPr="003A3EC0">
              <w:rPr>
                <w:rFonts w:ascii="Times New Roman" w:eastAsia="Times New Roman" w:hAnsi="Times New Roman"/>
                <w:snapToGrid w:val="0"/>
              </w:rPr>
              <w:t>90 – 99</w:t>
            </w:r>
          </w:p>
        </w:tc>
        <w:tc>
          <w:tcPr>
            <w:tcW w:w="0" w:type="auto"/>
            <w:vAlign w:val="center"/>
          </w:tcPr>
          <w:p w14:paraId="3F537FD9" w14:textId="77777777" w:rsidR="00050CFC" w:rsidRPr="003A3EC0" w:rsidRDefault="00050CFC" w:rsidP="00050CFC">
            <w:pPr>
              <w:tabs>
                <w:tab w:val="left" w:pos="567"/>
              </w:tabs>
              <w:spacing w:line="260" w:lineRule="exact"/>
              <w:jc w:val="center"/>
              <w:rPr>
                <w:rFonts w:ascii="Times New Roman" w:eastAsia="Times New Roman" w:hAnsi="Times New Roman"/>
                <w:snapToGrid w:val="0"/>
              </w:rPr>
            </w:pPr>
            <w:r w:rsidRPr="003A3EC0">
              <w:rPr>
                <w:rFonts w:ascii="Times New Roman" w:eastAsia="Times New Roman" w:hAnsi="Times New Roman"/>
                <w:snapToGrid w:val="0"/>
              </w:rPr>
              <w:t>23-25</w:t>
            </w:r>
          </w:p>
        </w:tc>
        <w:tc>
          <w:tcPr>
            <w:tcW w:w="0" w:type="auto"/>
            <w:vAlign w:val="center"/>
          </w:tcPr>
          <w:p w14:paraId="015C76E3" w14:textId="77777777" w:rsidR="00050CFC" w:rsidRPr="003A3EC0" w:rsidRDefault="00050CFC" w:rsidP="00050CFC">
            <w:pPr>
              <w:tabs>
                <w:tab w:val="left" w:pos="567"/>
              </w:tabs>
              <w:spacing w:line="260" w:lineRule="exact"/>
              <w:jc w:val="center"/>
              <w:rPr>
                <w:rFonts w:ascii="Times New Roman" w:eastAsia="Times New Roman" w:hAnsi="Times New Roman"/>
                <w:snapToGrid w:val="0"/>
              </w:rPr>
            </w:pPr>
            <w:r w:rsidRPr="003A3EC0">
              <w:rPr>
                <w:rFonts w:ascii="Times New Roman" w:eastAsia="Times New Roman" w:hAnsi="Times New Roman"/>
                <w:snapToGrid w:val="0"/>
              </w:rPr>
              <w:t>1½</w:t>
            </w:r>
          </w:p>
        </w:tc>
        <w:tc>
          <w:tcPr>
            <w:tcW w:w="0" w:type="auto"/>
            <w:vAlign w:val="center"/>
          </w:tcPr>
          <w:p w14:paraId="534987C7" w14:textId="77777777" w:rsidR="00050CFC" w:rsidRPr="003A3EC0" w:rsidRDefault="00050CFC" w:rsidP="00050CFC">
            <w:pPr>
              <w:tabs>
                <w:tab w:val="left" w:pos="567"/>
              </w:tabs>
              <w:spacing w:line="260" w:lineRule="exact"/>
              <w:jc w:val="center"/>
              <w:rPr>
                <w:rFonts w:ascii="Times New Roman" w:eastAsia="Times New Roman" w:hAnsi="Times New Roman"/>
                <w:snapToGrid w:val="0"/>
              </w:rPr>
            </w:pPr>
            <w:r w:rsidRPr="003A3EC0">
              <w:rPr>
                <w:rFonts w:ascii="Times New Roman" w:eastAsia="Times New Roman" w:hAnsi="Times New Roman"/>
                <w:snapToGrid w:val="0"/>
              </w:rPr>
              <w:t>1½</w:t>
            </w:r>
          </w:p>
        </w:tc>
        <w:tc>
          <w:tcPr>
            <w:tcW w:w="0" w:type="auto"/>
            <w:vAlign w:val="center"/>
          </w:tcPr>
          <w:p w14:paraId="46EAC8AB" w14:textId="77777777" w:rsidR="00050CFC" w:rsidRPr="003A3EC0" w:rsidRDefault="00050CFC" w:rsidP="00050CFC">
            <w:pPr>
              <w:tabs>
                <w:tab w:val="left" w:pos="567"/>
              </w:tabs>
              <w:spacing w:line="260" w:lineRule="exact"/>
              <w:jc w:val="center"/>
              <w:rPr>
                <w:rFonts w:ascii="Times New Roman" w:eastAsia="Times New Roman" w:hAnsi="Times New Roman"/>
                <w:snapToGrid w:val="0"/>
              </w:rPr>
            </w:pPr>
            <w:r w:rsidRPr="003A3EC0">
              <w:rPr>
                <w:rFonts w:ascii="Times New Roman" w:eastAsia="Times New Roman" w:hAnsi="Times New Roman"/>
                <w:snapToGrid w:val="0"/>
              </w:rPr>
              <w:t>1½</w:t>
            </w:r>
          </w:p>
        </w:tc>
      </w:tr>
      <w:tr w:rsidR="00050CFC" w:rsidRPr="003A3EC0" w14:paraId="486F98D5" w14:textId="77777777" w:rsidTr="0099525A">
        <w:trPr>
          <w:trHeight w:val="350"/>
        </w:trPr>
        <w:tc>
          <w:tcPr>
            <w:tcW w:w="0" w:type="auto"/>
            <w:vAlign w:val="center"/>
          </w:tcPr>
          <w:p w14:paraId="67C50732" w14:textId="77777777" w:rsidR="00050CFC" w:rsidRPr="003A3EC0" w:rsidRDefault="00050CFC" w:rsidP="00050CFC">
            <w:pPr>
              <w:tabs>
                <w:tab w:val="left" w:pos="567"/>
              </w:tabs>
              <w:spacing w:line="260" w:lineRule="exact"/>
              <w:jc w:val="center"/>
              <w:rPr>
                <w:rFonts w:ascii="Times New Roman" w:eastAsia="Times New Roman" w:hAnsi="Times New Roman"/>
                <w:snapToGrid w:val="0"/>
              </w:rPr>
            </w:pPr>
            <w:r w:rsidRPr="003A3EC0">
              <w:rPr>
                <w:rFonts w:ascii="Times New Roman" w:eastAsia="Times New Roman" w:hAnsi="Times New Roman"/>
                <w:snapToGrid w:val="0"/>
              </w:rPr>
              <w:t>100 – 109</w:t>
            </w:r>
          </w:p>
        </w:tc>
        <w:tc>
          <w:tcPr>
            <w:tcW w:w="0" w:type="auto"/>
            <w:vAlign w:val="center"/>
          </w:tcPr>
          <w:p w14:paraId="0CB1F7FD" w14:textId="77777777" w:rsidR="00050CFC" w:rsidRPr="003A3EC0" w:rsidRDefault="00050CFC" w:rsidP="00050CFC">
            <w:pPr>
              <w:tabs>
                <w:tab w:val="left" w:pos="567"/>
              </w:tabs>
              <w:spacing w:line="260" w:lineRule="exact"/>
              <w:jc w:val="center"/>
              <w:rPr>
                <w:rFonts w:ascii="Times New Roman" w:eastAsia="Times New Roman" w:hAnsi="Times New Roman"/>
                <w:snapToGrid w:val="0"/>
              </w:rPr>
            </w:pPr>
            <w:r w:rsidRPr="003A3EC0">
              <w:rPr>
                <w:rFonts w:ascii="Times New Roman" w:eastAsia="Times New Roman" w:hAnsi="Times New Roman"/>
                <w:snapToGrid w:val="0"/>
              </w:rPr>
              <w:t>23-25</w:t>
            </w:r>
          </w:p>
        </w:tc>
        <w:tc>
          <w:tcPr>
            <w:tcW w:w="0" w:type="auto"/>
            <w:vAlign w:val="center"/>
          </w:tcPr>
          <w:p w14:paraId="22834AD3" w14:textId="77777777" w:rsidR="00050CFC" w:rsidRPr="003A3EC0" w:rsidRDefault="00050CFC" w:rsidP="00050CFC">
            <w:pPr>
              <w:tabs>
                <w:tab w:val="left" w:pos="567"/>
              </w:tabs>
              <w:spacing w:line="260" w:lineRule="exact"/>
              <w:jc w:val="center"/>
              <w:rPr>
                <w:rFonts w:ascii="Times New Roman" w:eastAsia="Times New Roman" w:hAnsi="Times New Roman"/>
                <w:snapToGrid w:val="0"/>
              </w:rPr>
            </w:pPr>
            <w:r w:rsidRPr="003A3EC0">
              <w:rPr>
                <w:rFonts w:ascii="Times New Roman" w:eastAsia="Times New Roman" w:hAnsi="Times New Roman"/>
                <w:snapToGrid w:val="0"/>
              </w:rPr>
              <w:t>1½</w:t>
            </w:r>
          </w:p>
        </w:tc>
        <w:tc>
          <w:tcPr>
            <w:tcW w:w="0" w:type="auto"/>
            <w:vAlign w:val="center"/>
          </w:tcPr>
          <w:p w14:paraId="21DA570C" w14:textId="77777777" w:rsidR="00050CFC" w:rsidRPr="003A3EC0" w:rsidRDefault="00050CFC" w:rsidP="00050CFC">
            <w:pPr>
              <w:tabs>
                <w:tab w:val="left" w:pos="567"/>
              </w:tabs>
              <w:spacing w:line="260" w:lineRule="exact"/>
              <w:jc w:val="center"/>
              <w:rPr>
                <w:rFonts w:ascii="Times New Roman" w:eastAsia="Times New Roman" w:hAnsi="Times New Roman"/>
                <w:snapToGrid w:val="0"/>
              </w:rPr>
            </w:pPr>
            <w:r w:rsidRPr="003A3EC0">
              <w:rPr>
                <w:rFonts w:ascii="Times New Roman" w:eastAsia="Times New Roman" w:hAnsi="Times New Roman"/>
                <w:snapToGrid w:val="0"/>
              </w:rPr>
              <w:t>1½</w:t>
            </w:r>
          </w:p>
        </w:tc>
        <w:tc>
          <w:tcPr>
            <w:tcW w:w="0" w:type="auto"/>
            <w:vAlign w:val="center"/>
          </w:tcPr>
          <w:p w14:paraId="504A2B65" w14:textId="77777777" w:rsidR="00050CFC" w:rsidRPr="003A3EC0" w:rsidRDefault="00050CFC" w:rsidP="00050CFC">
            <w:pPr>
              <w:tabs>
                <w:tab w:val="left" w:pos="567"/>
              </w:tabs>
              <w:spacing w:line="260" w:lineRule="exact"/>
              <w:jc w:val="center"/>
              <w:rPr>
                <w:rFonts w:ascii="Times New Roman" w:eastAsia="Times New Roman" w:hAnsi="Times New Roman"/>
                <w:snapToGrid w:val="0"/>
              </w:rPr>
            </w:pPr>
            <w:r w:rsidRPr="003A3EC0">
              <w:rPr>
                <w:rFonts w:ascii="Times New Roman" w:eastAsia="Times New Roman" w:hAnsi="Times New Roman"/>
                <w:snapToGrid w:val="0"/>
              </w:rPr>
              <w:t>2</w:t>
            </w:r>
          </w:p>
        </w:tc>
      </w:tr>
      <w:tr w:rsidR="00050CFC" w:rsidRPr="003A3EC0" w14:paraId="4F21032B" w14:textId="77777777" w:rsidTr="0099525A">
        <w:trPr>
          <w:trHeight w:val="350"/>
        </w:trPr>
        <w:tc>
          <w:tcPr>
            <w:tcW w:w="0" w:type="auto"/>
            <w:vAlign w:val="center"/>
          </w:tcPr>
          <w:p w14:paraId="7C4706BB" w14:textId="77777777" w:rsidR="00050CFC" w:rsidRPr="003A3EC0" w:rsidRDefault="00050CFC" w:rsidP="00050CFC">
            <w:pPr>
              <w:tabs>
                <w:tab w:val="left" w:pos="567"/>
              </w:tabs>
              <w:spacing w:line="260" w:lineRule="exact"/>
              <w:jc w:val="center"/>
              <w:rPr>
                <w:rFonts w:ascii="Times New Roman" w:eastAsia="Times New Roman" w:hAnsi="Times New Roman"/>
                <w:snapToGrid w:val="0"/>
              </w:rPr>
            </w:pPr>
            <w:r w:rsidRPr="003A3EC0">
              <w:rPr>
                <w:rFonts w:ascii="Times New Roman" w:eastAsia="Times New Roman" w:hAnsi="Times New Roman"/>
                <w:snapToGrid w:val="0"/>
              </w:rPr>
              <w:t>&gt;110</w:t>
            </w:r>
          </w:p>
        </w:tc>
        <w:tc>
          <w:tcPr>
            <w:tcW w:w="0" w:type="auto"/>
            <w:vAlign w:val="center"/>
          </w:tcPr>
          <w:p w14:paraId="4BDA2E97" w14:textId="77777777" w:rsidR="00050CFC" w:rsidRPr="003A3EC0" w:rsidRDefault="00050CFC" w:rsidP="00050CFC">
            <w:pPr>
              <w:tabs>
                <w:tab w:val="left" w:pos="567"/>
              </w:tabs>
              <w:spacing w:line="260" w:lineRule="exact"/>
              <w:jc w:val="center"/>
              <w:rPr>
                <w:rFonts w:ascii="Times New Roman" w:eastAsia="Times New Roman" w:hAnsi="Times New Roman"/>
                <w:snapToGrid w:val="0"/>
              </w:rPr>
            </w:pPr>
          </w:p>
        </w:tc>
        <w:tc>
          <w:tcPr>
            <w:tcW w:w="0" w:type="auto"/>
            <w:vAlign w:val="center"/>
          </w:tcPr>
          <w:p w14:paraId="0C3A3E09" w14:textId="77777777" w:rsidR="00050CFC" w:rsidRPr="003A3EC0" w:rsidRDefault="00050CFC" w:rsidP="00050CFC">
            <w:pPr>
              <w:tabs>
                <w:tab w:val="left" w:pos="567"/>
              </w:tabs>
              <w:spacing w:line="260" w:lineRule="exact"/>
              <w:jc w:val="center"/>
              <w:rPr>
                <w:rFonts w:ascii="Times New Roman" w:eastAsia="Times New Roman" w:hAnsi="Times New Roman"/>
                <w:snapToGrid w:val="0"/>
              </w:rPr>
            </w:pPr>
            <w:r w:rsidRPr="003A3EC0">
              <w:rPr>
                <w:rFonts w:ascii="Times New Roman" w:eastAsia="Times New Roman" w:hAnsi="Times New Roman"/>
                <w:snapToGrid w:val="0"/>
              </w:rPr>
              <w:t>1½</w:t>
            </w:r>
          </w:p>
        </w:tc>
        <w:tc>
          <w:tcPr>
            <w:tcW w:w="0" w:type="auto"/>
            <w:vAlign w:val="center"/>
          </w:tcPr>
          <w:p w14:paraId="316A9751" w14:textId="77777777" w:rsidR="00050CFC" w:rsidRPr="003A3EC0" w:rsidRDefault="00050CFC" w:rsidP="00050CFC">
            <w:pPr>
              <w:tabs>
                <w:tab w:val="left" w:pos="567"/>
              </w:tabs>
              <w:spacing w:line="260" w:lineRule="exact"/>
              <w:jc w:val="center"/>
              <w:rPr>
                <w:rFonts w:ascii="Times New Roman" w:eastAsia="Times New Roman" w:hAnsi="Times New Roman"/>
                <w:snapToGrid w:val="0"/>
              </w:rPr>
            </w:pPr>
            <w:r w:rsidRPr="003A3EC0">
              <w:rPr>
                <w:rFonts w:ascii="Times New Roman" w:eastAsia="Times New Roman" w:hAnsi="Times New Roman"/>
                <w:snapToGrid w:val="0"/>
              </w:rPr>
              <w:t>2</w:t>
            </w:r>
          </w:p>
        </w:tc>
        <w:tc>
          <w:tcPr>
            <w:tcW w:w="0" w:type="auto"/>
            <w:vAlign w:val="center"/>
          </w:tcPr>
          <w:p w14:paraId="613BD32B" w14:textId="77777777" w:rsidR="00050CFC" w:rsidRPr="003A3EC0" w:rsidRDefault="00050CFC" w:rsidP="00050CFC">
            <w:pPr>
              <w:tabs>
                <w:tab w:val="left" w:pos="567"/>
              </w:tabs>
              <w:spacing w:line="260" w:lineRule="exact"/>
              <w:jc w:val="center"/>
              <w:rPr>
                <w:rFonts w:ascii="Times New Roman" w:eastAsia="Times New Roman" w:hAnsi="Times New Roman"/>
                <w:snapToGrid w:val="0"/>
              </w:rPr>
            </w:pPr>
            <w:r w:rsidRPr="003A3EC0">
              <w:rPr>
                <w:rFonts w:ascii="Times New Roman" w:eastAsia="Times New Roman" w:hAnsi="Times New Roman"/>
                <w:snapToGrid w:val="0"/>
              </w:rPr>
              <w:t>2</w:t>
            </w:r>
          </w:p>
        </w:tc>
      </w:tr>
    </w:tbl>
    <w:p w14:paraId="40836DB3" w14:textId="77777777" w:rsidR="00050CFC" w:rsidRPr="003A3EC0" w:rsidRDefault="00050CFC" w:rsidP="00050CFC">
      <w:pPr>
        <w:tabs>
          <w:tab w:val="left" w:pos="567"/>
        </w:tabs>
        <w:spacing w:after="0" w:line="260" w:lineRule="exact"/>
        <w:rPr>
          <w:rFonts w:ascii="Times New Roman" w:eastAsia="Times New Roman" w:hAnsi="Times New Roman" w:cs="Times New Roman"/>
          <w:snapToGrid w:val="0"/>
          <w:lang w:val="lt-LT"/>
        </w:rPr>
      </w:pPr>
    </w:p>
    <w:p w14:paraId="0D144725" w14:textId="77777777" w:rsidR="00050CFC" w:rsidRPr="003A3EC0" w:rsidRDefault="00050CFC" w:rsidP="00050CFC">
      <w:pPr>
        <w:tabs>
          <w:tab w:val="left" w:pos="567"/>
        </w:tabs>
        <w:spacing w:after="0" w:line="260" w:lineRule="exact"/>
        <w:rPr>
          <w:rFonts w:ascii="Times New Roman" w:eastAsia="Times New Roman" w:hAnsi="Times New Roman" w:cs="Times New Roman"/>
          <w:snapToGrid w:val="0"/>
          <w:u w:val="single"/>
          <w:lang w:val="lt-LT"/>
        </w:rPr>
      </w:pPr>
      <w:r w:rsidRPr="003A3EC0">
        <w:rPr>
          <w:rFonts w:ascii="Times New Roman" w:eastAsia="Times New Roman" w:hAnsi="Times New Roman" w:cs="Times New Roman"/>
          <w:noProof/>
          <w:snapToGrid w:val="0"/>
          <w:u w:val="single"/>
          <w:lang w:val="lt-LT"/>
        </w:rPr>
        <w:t>Vartojimo metodas</w:t>
      </w:r>
      <w:r w:rsidRPr="003A3EC0">
        <w:rPr>
          <w:rFonts w:ascii="Times New Roman" w:eastAsia="Times New Roman" w:hAnsi="Times New Roman" w:cs="Times New Roman"/>
          <w:snapToGrid w:val="0"/>
          <w:u w:val="single"/>
          <w:lang w:val="lt-LT"/>
        </w:rPr>
        <w:t xml:space="preserve"> </w:t>
      </w:r>
    </w:p>
    <w:p w14:paraId="5DFA051F" w14:textId="77777777" w:rsidR="00050CFC" w:rsidRPr="003A3EC0" w:rsidRDefault="00050CFC" w:rsidP="00050CFC">
      <w:pPr>
        <w:tabs>
          <w:tab w:val="left" w:pos="567"/>
        </w:tabs>
        <w:spacing w:after="0" w:line="260" w:lineRule="exact"/>
        <w:rPr>
          <w:rFonts w:ascii="Times New Roman" w:eastAsia="Times New Roman" w:hAnsi="Times New Roman" w:cs="Times New Roman"/>
          <w:snapToGrid w:val="0"/>
          <w:lang w:val="lt-LT"/>
        </w:rPr>
      </w:pPr>
      <w:r w:rsidRPr="003A3EC0">
        <w:rPr>
          <w:rFonts w:ascii="Times New Roman" w:eastAsia="Times New Roman" w:hAnsi="Times New Roman" w:cs="Times New Roman"/>
          <w:snapToGrid w:val="0"/>
          <w:lang w:val="lt-LT"/>
        </w:rPr>
        <w:t>Vartoti per burną.</w:t>
      </w:r>
    </w:p>
    <w:p w14:paraId="5BA35652" w14:textId="77777777" w:rsidR="00050CFC" w:rsidRPr="003A3EC0" w:rsidRDefault="00050CFC" w:rsidP="00050CFC">
      <w:pPr>
        <w:tabs>
          <w:tab w:val="left" w:pos="567"/>
        </w:tabs>
        <w:spacing w:after="0" w:line="260" w:lineRule="exact"/>
        <w:rPr>
          <w:rFonts w:ascii="Times New Roman" w:eastAsia="Times New Roman" w:hAnsi="Times New Roman" w:cs="Times New Roman"/>
          <w:snapToGrid w:val="0"/>
          <w:lang w:val="lt-LT"/>
        </w:rPr>
      </w:pPr>
    </w:p>
    <w:p w14:paraId="24335C63" w14:textId="77777777" w:rsidR="00050CFC" w:rsidRPr="003A3EC0" w:rsidRDefault="00050CFC" w:rsidP="00050CFC">
      <w:pPr>
        <w:keepNext/>
        <w:tabs>
          <w:tab w:val="left" w:pos="567"/>
        </w:tabs>
        <w:spacing w:after="0" w:line="260" w:lineRule="exact"/>
        <w:jc w:val="both"/>
        <w:outlineLvl w:val="3"/>
        <w:rPr>
          <w:rFonts w:ascii="Times New Roman" w:eastAsia="Times New Roman" w:hAnsi="Times New Roman" w:cs="Times New Roman"/>
          <w:b/>
          <w:bCs/>
          <w:snapToGrid w:val="0"/>
          <w:lang w:val="lt-LT" w:eastAsia="x-none"/>
        </w:rPr>
      </w:pPr>
      <w:r w:rsidRPr="003A3EC0">
        <w:rPr>
          <w:rFonts w:ascii="Times New Roman" w:eastAsia="Times New Roman" w:hAnsi="Times New Roman" w:cs="Times New Roman"/>
          <w:b/>
          <w:bCs/>
          <w:snapToGrid w:val="0"/>
          <w:lang w:val="lt-LT" w:eastAsia="x-none"/>
        </w:rPr>
        <w:t>4.3</w:t>
      </w:r>
      <w:r w:rsidRPr="003A3EC0">
        <w:rPr>
          <w:rFonts w:ascii="Times New Roman" w:eastAsia="Times New Roman" w:hAnsi="Times New Roman" w:cs="Times New Roman"/>
          <w:b/>
          <w:bCs/>
          <w:snapToGrid w:val="0"/>
          <w:lang w:val="lt-LT" w:eastAsia="x-none"/>
        </w:rPr>
        <w:tab/>
        <w:t>Kontraindikacijos</w:t>
      </w:r>
    </w:p>
    <w:p w14:paraId="616BF836" w14:textId="77777777" w:rsidR="00050CFC" w:rsidRPr="003A3EC0" w:rsidRDefault="00050CFC" w:rsidP="00050CFC">
      <w:pPr>
        <w:tabs>
          <w:tab w:val="left" w:pos="567"/>
        </w:tabs>
        <w:spacing w:after="0" w:line="260" w:lineRule="exact"/>
        <w:rPr>
          <w:rFonts w:ascii="Times New Roman" w:eastAsia="Times New Roman" w:hAnsi="Times New Roman" w:cs="Times New Roman"/>
          <w:snapToGrid w:val="0"/>
          <w:szCs w:val="20"/>
          <w:lang w:val="lt-LT"/>
        </w:rPr>
      </w:pPr>
    </w:p>
    <w:p w14:paraId="061E1CF1" w14:textId="77777777" w:rsidR="00050CFC" w:rsidRPr="003A3EC0" w:rsidRDefault="00050CFC" w:rsidP="00050CFC">
      <w:pPr>
        <w:tabs>
          <w:tab w:val="left" w:pos="567"/>
        </w:tabs>
        <w:spacing w:after="0" w:line="260" w:lineRule="exact"/>
        <w:rPr>
          <w:rFonts w:ascii="Times New Roman" w:eastAsia="Times New Roman" w:hAnsi="Times New Roman" w:cs="Times New Roman"/>
          <w:noProof/>
          <w:snapToGrid w:val="0"/>
          <w:lang w:val="lt-LT"/>
        </w:rPr>
      </w:pPr>
      <w:r w:rsidRPr="003A3EC0">
        <w:rPr>
          <w:rFonts w:ascii="Times New Roman" w:eastAsia="Times New Roman" w:hAnsi="Times New Roman" w:cs="Times New Roman"/>
          <w:noProof/>
          <w:snapToGrid w:val="0"/>
          <w:lang w:val="lt-LT"/>
        </w:rPr>
        <w:t>-</w:t>
      </w:r>
      <w:r w:rsidRPr="003A3EC0">
        <w:rPr>
          <w:rFonts w:ascii="Times New Roman" w:eastAsia="Times New Roman" w:hAnsi="Times New Roman" w:cs="Times New Roman"/>
          <w:noProof/>
          <w:snapToGrid w:val="0"/>
          <w:lang w:val="lt-LT"/>
        </w:rPr>
        <w:tab/>
        <w:t>Padidėjęs jautrumas veikliajai arba bet kuriai 6.1 skyriuje nurodytai pagalbinei medžiagai.</w:t>
      </w:r>
    </w:p>
    <w:p w14:paraId="4C48FD8D" w14:textId="77777777" w:rsidR="00050CFC" w:rsidRPr="003A3EC0" w:rsidRDefault="00050CFC" w:rsidP="00050CFC">
      <w:pPr>
        <w:tabs>
          <w:tab w:val="left" w:pos="567"/>
        </w:tabs>
        <w:spacing w:after="0" w:line="260" w:lineRule="exact"/>
        <w:rPr>
          <w:rFonts w:ascii="Times New Roman" w:eastAsia="Times New Roman" w:hAnsi="Times New Roman" w:cs="Times New Roman"/>
          <w:noProof/>
          <w:snapToGrid w:val="0"/>
          <w:lang w:val="lt-LT"/>
        </w:rPr>
      </w:pPr>
      <w:r w:rsidRPr="003A3EC0">
        <w:rPr>
          <w:rFonts w:ascii="Times New Roman" w:eastAsia="Times New Roman" w:hAnsi="Times New Roman" w:cs="Times New Roman"/>
          <w:noProof/>
          <w:snapToGrid w:val="0"/>
          <w:lang w:val="lt-LT"/>
        </w:rPr>
        <w:t>-</w:t>
      </w:r>
      <w:r w:rsidRPr="003A3EC0">
        <w:rPr>
          <w:rFonts w:ascii="Times New Roman" w:eastAsia="Times New Roman" w:hAnsi="Times New Roman" w:cs="Times New Roman"/>
          <w:noProof/>
          <w:snapToGrid w:val="0"/>
          <w:lang w:val="lt-LT"/>
        </w:rPr>
        <w:tab/>
        <w:t>Ūminis tulžies pūslės ir latakų uždegimas.</w:t>
      </w:r>
    </w:p>
    <w:p w14:paraId="2733E650" w14:textId="77777777" w:rsidR="00050CFC" w:rsidRPr="003A3EC0" w:rsidRDefault="00050CFC" w:rsidP="00050CFC">
      <w:pPr>
        <w:tabs>
          <w:tab w:val="left" w:pos="540"/>
          <w:tab w:val="left" w:pos="567"/>
        </w:tabs>
        <w:spacing w:after="0" w:line="260" w:lineRule="exact"/>
        <w:rPr>
          <w:rFonts w:ascii="Times New Roman" w:eastAsia="Times New Roman" w:hAnsi="Times New Roman" w:cs="Times New Roman"/>
          <w:noProof/>
          <w:snapToGrid w:val="0"/>
          <w:lang w:val="lt-LT"/>
        </w:rPr>
      </w:pPr>
      <w:r w:rsidRPr="003A3EC0">
        <w:rPr>
          <w:rFonts w:ascii="Times New Roman" w:eastAsia="Times New Roman" w:hAnsi="Times New Roman" w:cs="Times New Roman"/>
          <w:noProof/>
          <w:snapToGrid w:val="0"/>
          <w:lang w:val="lt-LT"/>
        </w:rPr>
        <w:t>-</w:t>
      </w:r>
      <w:r w:rsidRPr="003A3EC0">
        <w:rPr>
          <w:rFonts w:ascii="Times New Roman" w:eastAsia="Times New Roman" w:hAnsi="Times New Roman" w:cs="Times New Roman"/>
          <w:noProof/>
          <w:snapToGrid w:val="0"/>
          <w:lang w:val="lt-LT"/>
        </w:rPr>
        <w:tab/>
        <w:t>Tulžies latakų (nepakitusių ar cistinių) užkimšimas.</w:t>
      </w:r>
    </w:p>
    <w:p w14:paraId="0D17479C" w14:textId="77777777" w:rsidR="00050CFC" w:rsidRPr="003A3EC0" w:rsidRDefault="00050CFC" w:rsidP="00050CFC">
      <w:pPr>
        <w:tabs>
          <w:tab w:val="left" w:pos="540"/>
          <w:tab w:val="left" w:pos="567"/>
        </w:tabs>
        <w:spacing w:after="0" w:line="260" w:lineRule="exact"/>
        <w:rPr>
          <w:rFonts w:ascii="Times New Roman" w:eastAsia="Times New Roman" w:hAnsi="Times New Roman" w:cs="Times New Roman"/>
          <w:noProof/>
          <w:snapToGrid w:val="0"/>
          <w:lang w:val="lt-LT"/>
        </w:rPr>
      </w:pPr>
      <w:r w:rsidRPr="003A3EC0">
        <w:rPr>
          <w:rFonts w:ascii="Times New Roman" w:eastAsia="Times New Roman" w:hAnsi="Times New Roman" w:cs="Times New Roman"/>
          <w:noProof/>
          <w:snapToGrid w:val="0"/>
          <w:lang w:val="lt-LT"/>
        </w:rPr>
        <w:t>-</w:t>
      </w:r>
      <w:r w:rsidRPr="003A3EC0">
        <w:rPr>
          <w:rFonts w:ascii="Times New Roman" w:eastAsia="Times New Roman" w:hAnsi="Times New Roman" w:cs="Times New Roman"/>
          <w:noProof/>
          <w:snapToGrid w:val="0"/>
          <w:lang w:val="lt-LT"/>
        </w:rPr>
        <w:tab/>
        <w:t>Dažnai pasikartojantys kepenų diegliai.</w:t>
      </w:r>
    </w:p>
    <w:p w14:paraId="5122D628" w14:textId="77777777" w:rsidR="00050CFC" w:rsidRPr="003A3EC0" w:rsidRDefault="00050CFC" w:rsidP="00050CFC">
      <w:pPr>
        <w:tabs>
          <w:tab w:val="left" w:pos="540"/>
          <w:tab w:val="left" w:pos="567"/>
        </w:tabs>
        <w:spacing w:after="0" w:line="260" w:lineRule="exact"/>
        <w:rPr>
          <w:rFonts w:ascii="Times New Roman" w:eastAsia="Times New Roman" w:hAnsi="Times New Roman" w:cs="Times New Roman"/>
          <w:noProof/>
          <w:snapToGrid w:val="0"/>
          <w:lang w:val="lt-LT"/>
        </w:rPr>
      </w:pPr>
      <w:r w:rsidRPr="003A3EC0">
        <w:rPr>
          <w:rFonts w:ascii="Times New Roman" w:eastAsia="Times New Roman" w:hAnsi="Times New Roman" w:cs="Times New Roman"/>
          <w:noProof/>
          <w:snapToGrid w:val="0"/>
          <w:lang w:val="lt-LT"/>
        </w:rPr>
        <w:t>-</w:t>
      </w:r>
      <w:r w:rsidRPr="003A3EC0">
        <w:rPr>
          <w:rFonts w:ascii="Times New Roman" w:eastAsia="Times New Roman" w:hAnsi="Times New Roman" w:cs="Times New Roman"/>
          <w:noProof/>
          <w:snapToGrid w:val="0"/>
          <w:lang w:val="lt-LT"/>
        </w:rPr>
        <w:tab/>
        <w:t>Rentgeno spinduliams nepralaidūs sukalkėję tulžies pūslės akmenys.</w:t>
      </w:r>
    </w:p>
    <w:p w14:paraId="407E95FF" w14:textId="77777777" w:rsidR="00050CFC" w:rsidRPr="003A3EC0" w:rsidRDefault="00050CFC" w:rsidP="00050CFC">
      <w:pPr>
        <w:tabs>
          <w:tab w:val="left" w:pos="540"/>
          <w:tab w:val="left" w:pos="567"/>
        </w:tabs>
        <w:spacing w:after="0" w:line="260" w:lineRule="exact"/>
        <w:rPr>
          <w:rFonts w:ascii="Times New Roman" w:eastAsia="Times New Roman" w:hAnsi="Times New Roman" w:cs="Times New Roman"/>
          <w:noProof/>
          <w:snapToGrid w:val="0"/>
          <w:lang w:val="lt-LT"/>
        </w:rPr>
      </w:pPr>
      <w:r w:rsidRPr="003A3EC0">
        <w:rPr>
          <w:rFonts w:ascii="Times New Roman" w:eastAsia="Times New Roman" w:hAnsi="Times New Roman" w:cs="Times New Roman"/>
          <w:noProof/>
          <w:snapToGrid w:val="0"/>
          <w:lang w:val="lt-LT"/>
        </w:rPr>
        <w:t>-</w:t>
      </w:r>
      <w:r w:rsidRPr="003A3EC0">
        <w:rPr>
          <w:rFonts w:ascii="Times New Roman" w:eastAsia="Times New Roman" w:hAnsi="Times New Roman" w:cs="Times New Roman"/>
          <w:noProof/>
          <w:snapToGrid w:val="0"/>
          <w:lang w:val="lt-LT"/>
        </w:rPr>
        <w:tab/>
        <w:t>Pablogėjęs tulžies pūslės gebėjimas susitraukti.</w:t>
      </w:r>
    </w:p>
    <w:p w14:paraId="534D2CD4" w14:textId="77777777" w:rsidR="00050CFC" w:rsidRPr="003A3EC0" w:rsidRDefault="00050CFC" w:rsidP="00050CFC">
      <w:pPr>
        <w:tabs>
          <w:tab w:val="left" w:pos="567"/>
        </w:tabs>
        <w:spacing w:after="0" w:line="260" w:lineRule="exact"/>
        <w:rPr>
          <w:rFonts w:ascii="Times New Roman" w:eastAsia="Times New Roman" w:hAnsi="Times New Roman" w:cs="Times New Roman"/>
          <w:i/>
          <w:snapToGrid w:val="0"/>
          <w:lang w:val="lt-LT"/>
        </w:rPr>
      </w:pPr>
    </w:p>
    <w:p w14:paraId="52BDAF02" w14:textId="77777777" w:rsidR="00050CFC" w:rsidRPr="003A3EC0" w:rsidRDefault="00050CFC" w:rsidP="00050CFC">
      <w:pPr>
        <w:tabs>
          <w:tab w:val="left" w:pos="567"/>
        </w:tabs>
        <w:spacing w:after="0" w:line="260" w:lineRule="exact"/>
        <w:rPr>
          <w:rFonts w:ascii="Times New Roman" w:eastAsia="Times New Roman" w:hAnsi="Times New Roman" w:cs="Times New Roman"/>
          <w:i/>
          <w:snapToGrid w:val="0"/>
          <w:lang w:val="lt-LT"/>
        </w:rPr>
      </w:pPr>
      <w:r w:rsidRPr="003A3EC0">
        <w:rPr>
          <w:rFonts w:ascii="Times New Roman" w:eastAsia="Times New Roman" w:hAnsi="Times New Roman" w:cs="Times New Roman"/>
          <w:i/>
          <w:snapToGrid w:val="0"/>
          <w:lang w:val="lt-LT"/>
        </w:rPr>
        <w:t>Vaikų populiacija</w:t>
      </w:r>
      <w:r w:rsidRPr="003A3EC0">
        <w:rPr>
          <w:rFonts w:ascii="Times New Roman" w:eastAsia="Times New Roman" w:hAnsi="Times New Roman" w:cs="Times New Roman"/>
          <w:i/>
          <w:snapToGrid w:val="0"/>
          <w:lang w:val="lt-LT"/>
        </w:rPr>
        <w:tab/>
      </w:r>
    </w:p>
    <w:p w14:paraId="51EFD271" w14:textId="77777777" w:rsidR="00050CFC" w:rsidRPr="003A3EC0" w:rsidRDefault="00050CFC" w:rsidP="00050CFC">
      <w:pPr>
        <w:tabs>
          <w:tab w:val="left" w:pos="567"/>
        </w:tabs>
        <w:spacing w:after="0" w:line="260" w:lineRule="exact"/>
        <w:ind w:left="567" w:hanging="567"/>
        <w:rPr>
          <w:rFonts w:ascii="Times New Roman" w:eastAsia="Times New Roman" w:hAnsi="Times New Roman" w:cs="Times New Roman"/>
          <w:snapToGrid w:val="0"/>
          <w:lang w:val="lt-LT"/>
        </w:rPr>
      </w:pPr>
      <w:r w:rsidRPr="003A3EC0">
        <w:rPr>
          <w:rFonts w:ascii="Times New Roman" w:eastAsia="Times New Roman" w:hAnsi="Times New Roman" w:cs="Times New Roman"/>
          <w:snapToGrid w:val="0"/>
          <w:lang w:val="lt-LT"/>
        </w:rPr>
        <w:t>-</w:t>
      </w:r>
      <w:r w:rsidRPr="003A3EC0">
        <w:rPr>
          <w:rFonts w:ascii="Times New Roman" w:eastAsia="Times New Roman" w:hAnsi="Times New Roman" w:cs="Times New Roman"/>
          <w:snapToGrid w:val="0"/>
          <w:lang w:val="lt-LT"/>
        </w:rPr>
        <w:tab/>
        <w:t xml:space="preserve">Nesėkminga </w:t>
      </w:r>
      <w:proofErr w:type="spellStart"/>
      <w:r w:rsidRPr="003A3EC0">
        <w:rPr>
          <w:rFonts w:ascii="Times New Roman" w:eastAsia="Times New Roman" w:hAnsi="Times New Roman" w:cs="Times New Roman"/>
          <w:snapToGrid w:val="0"/>
          <w:lang w:val="lt-LT"/>
        </w:rPr>
        <w:t>portoenterostomijos</w:t>
      </w:r>
      <w:proofErr w:type="spellEnd"/>
      <w:r w:rsidRPr="003A3EC0">
        <w:rPr>
          <w:rFonts w:ascii="Times New Roman" w:eastAsia="Times New Roman" w:hAnsi="Times New Roman" w:cs="Times New Roman"/>
          <w:snapToGrid w:val="0"/>
          <w:lang w:val="lt-LT"/>
        </w:rPr>
        <w:t xml:space="preserve"> operacija ar po operacijos neatsigaunantis geras tulžies nutekėjimas vaikams, sergantiems įgimta tulžies latakų </w:t>
      </w:r>
      <w:proofErr w:type="spellStart"/>
      <w:r w:rsidRPr="003A3EC0">
        <w:rPr>
          <w:rFonts w:ascii="Times New Roman" w:eastAsia="Times New Roman" w:hAnsi="Times New Roman" w:cs="Times New Roman"/>
          <w:snapToGrid w:val="0"/>
          <w:lang w:val="lt-LT"/>
        </w:rPr>
        <w:t>atrezija</w:t>
      </w:r>
      <w:proofErr w:type="spellEnd"/>
      <w:r w:rsidRPr="003A3EC0">
        <w:rPr>
          <w:rFonts w:ascii="Times New Roman" w:eastAsia="Times New Roman" w:hAnsi="Times New Roman" w:cs="Times New Roman"/>
          <w:snapToGrid w:val="0"/>
          <w:lang w:val="lt-LT"/>
        </w:rPr>
        <w:t>.</w:t>
      </w:r>
    </w:p>
    <w:p w14:paraId="78691669" w14:textId="77777777" w:rsidR="00050CFC" w:rsidRPr="003A3EC0" w:rsidRDefault="00050CFC" w:rsidP="00050CFC">
      <w:pPr>
        <w:tabs>
          <w:tab w:val="left" w:pos="567"/>
        </w:tabs>
        <w:spacing w:after="0" w:line="260" w:lineRule="exact"/>
        <w:rPr>
          <w:rFonts w:ascii="Times New Roman" w:eastAsia="Times New Roman" w:hAnsi="Times New Roman" w:cs="Times New Roman"/>
          <w:snapToGrid w:val="0"/>
          <w:lang w:val="lt-LT"/>
        </w:rPr>
      </w:pPr>
    </w:p>
    <w:p w14:paraId="728DA06B" w14:textId="77777777" w:rsidR="00050CFC" w:rsidRPr="003A3EC0" w:rsidRDefault="00050CFC" w:rsidP="00050CFC">
      <w:pPr>
        <w:keepNext/>
        <w:tabs>
          <w:tab w:val="left" w:pos="567"/>
        </w:tabs>
        <w:spacing w:after="0" w:line="260" w:lineRule="exact"/>
        <w:jc w:val="both"/>
        <w:outlineLvl w:val="3"/>
        <w:rPr>
          <w:rFonts w:ascii="Times New Roman" w:eastAsia="Times New Roman" w:hAnsi="Times New Roman" w:cs="Times New Roman"/>
          <w:b/>
          <w:bCs/>
          <w:snapToGrid w:val="0"/>
          <w:lang w:val="lt-LT" w:eastAsia="x-none"/>
        </w:rPr>
      </w:pPr>
      <w:r w:rsidRPr="003A3EC0">
        <w:rPr>
          <w:rFonts w:ascii="Times New Roman" w:eastAsia="Times New Roman" w:hAnsi="Times New Roman" w:cs="Times New Roman"/>
          <w:b/>
          <w:bCs/>
          <w:snapToGrid w:val="0"/>
          <w:lang w:val="lt-LT" w:eastAsia="x-none"/>
        </w:rPr>
        <w:t>4.4</w:t>
      </w:r>
      <w:r w:rsidRPr="003A3EC0">
        <w:rPr>
          <w:rFonts w:ascii="Times New Roman" w:eastAsia="Times New Roman" w:hAnsi="Times New Roman" w:cs="Times New Roman"/>
          <w:b/>
          <w:bCs/>
          <w:snapToGrid w:val="0"/>
          <w:lang w:val="lt-LT" w:eastAsia="x-none"/>
        </w:rPr>
        <w:tab/>
        <w:t>Specialūs įspėjimai ir atsargumo priemonės</w:t>
      </w:r>
    </w:p>
    <w:p w14:paraId="3E5026D3" w14:textId="77777777" w:rsidR="00050CFC" w:rsidRPr="003A3EC0" w:rsidRDefault="00050CFC" w:rsidP="00050CFC">
      <w:pPr>
        <w:tabs>
          <w:tab w:val="left" w:pos="567"/>
        </w:tabs>
        <w:spacing w:after="0" w:line="260" w:lineRule="exact"/>
        <w:rPr>
          <w:rFonts w:ascii="Times New Roman" w:eastAsia="Times New Roman" w:hAnsi="Times New Roman" w:cs="Times New Roman"/>
          <w:snapToGrid w:val="0"/>
          <w:lang w:val="lt-LT"/>
        </w:rPr>
      </w:pPr>
    </w:p>
    <w:p w14:paraId="23EE5388" w14:textId="77777777" w:rsidR="00050CFC" w:rsidRPr="003A3EC0" w:rsidRDefault="00050CFC" w:rsidP="00050CFC">
      <w:pPr>
        <w:tabs>
          <w:tab w:val="left" w:pos="567"/>
        </w:tabs>
        <w:spacing w:after="0" w:line="260" w:lineRule="exact"/>
        <w:rPr>
          <w:rFonts w:ascii="Times New Roman" w:eastAsia="Times New Roman" w:hAnsi="Times New Roman" w:cs="Times New Roman"/>
          <w:snapToGrid w:val="0"/>
          <w:lang w:val="lt-LT"/>
        </w:rPr>
      </w:pPr>
      <w:proofErr w:type="spellStart"/>
      <w:r w:rsidRPr="003A3EC0">
        <w:rPr>
          <w:rFonts w:ascii="Times New Roman" w:eastAsia="Times New Roman" w:hAnsi="Times New Roman" w:cs="Times New Roman"/>
          <w:snapToGrid w:val="0"/>
          <w:lang w:val="lt-LT"/>
        </w:rPr>
        <w:t>Ursofalk</w:t>
      </w:r>
      <w:proofErr w:type="spellEnd"/>
      <w:r w:rsidRPr="003A3EC0">
        <w:rPr>
          <w:rFonts w:ascii="Times New Roman" w:eastAsia="Times New Roman" w:hAnsi="Times New Roman" w:cs="Times New Roman"/>
          <w:snapToGrid w:val="0"/>
          <w:lang w:val="lt-LT"/>
        </w:rPr>
        <w:t xml:space="preserve"> 500 mg plėvele dengtų tablečių būtina vartoti prižiūrint medicinos personalui.</w:t>
      </w:r>
    </w:p>
    <w:p w14:paraId="09074AF2" w14:textId="77777777" w:rsidR="00050CFC" w:rsidRPr="003A3EC0" w:rsidRDefault="00050CFC" w:rsidP="00050CFC">
      <w:pPr>
        <w:tabs>
          <w:tab w:val="left" w:pos="567"/>
        </w:tabs>
        <w:spacing w:after="0" w:line="260" w:lineRule="exact"/>
        <w:rPr>
          <w:rFonts w:ascii="Times New Roman" w:eastAsia="Times New Roman" w:hAnsi="Times New Roman" w:cs="Times New Roman"/>
          <w:snapToGrid w:val="0"/>
          <w:lang w:val="lt-LT"/>
        </w:rPr>
      </w:pPr>
    </w:p>
    <w:p w14:paraId="77D2E4C7" w14:textId="0E274655" w:rsidR="00050CFC" w:rsidRPr="003A3EC0" w:rsidRDefault="00050CFC" w:rsidP="00050CFC">
      <w:pPr>
        <w:tabs>
          <w:tab w:val="left" w:pos="567"/>
        </w:tabs>
        <w:spacing w:after="0" w:line="260" w:lineRule="exact"/>
        <w:rPr>
          <w:rFonts w:ascii="Times New Roman" w:eastAsia="Times New Roman" w:hAnsi="Times New Roman" w:cs="Times New Roman"/>
          <w:snapToGrid w:val="0"/>
          <w:lang w:val="lt-LT"/>
        </w:rPr>
      </w:pPr>
      <w:r w:rsidRPr="003A3EC0">
        <w:rPr>
          <w:rFonts w:ascii="Times New Roman" w:eastAsia="Times New Roman" w:hAnsi="Times New Roman" w:cs="Times New Roman"/>
          <w:snapToGrid w:val="0"/>
          <w:lang w:val="lt-LT"/>
        </w:rPr>
        <w:t xml:space="preserve">Per pirmuosius tris gydymo mėnesius kas 4 savaites būtina stebėti kepenų funkcijos rodmenis: aspartataminotransferazę (AST), alaninaminotransferazę (ALT) ir gama </w:t>
      </w:r>
      <w:proofErr w:type="spellStart"/>
      <w:r w:rsidRPr="003A3EC0">
        <w:rPr>
          <w:rFonts w:ascii="Times New Roman" w:eastAsia="Times New Roman" w:hAnsi="Times New Roman" w:cs="Times New Roman"/>
          <w:snapToGrid w:val="0"/>
          <w:lang w:val="lt-LT"/>
        </w:rPr>
        <w:t>gliutamiltransferazę</w:t>
      </w:r>
      <w:proofErr w:type="spellEnd"/>
      <w:r w:rsidRPr="003A3EC0">
        <w:rPr>
          <w:rFonts w:ascii="Times New Roman" w:eastAsia="Times New Roman" w:hAnsi="Times New Roman" w:cs="Times New Roman"/>
          <w:snapToGrid w:val="0"/>
          <w:lang w:val="lt-LT"/>
        </w:rPr>
        <w:t xml:space="preserve"> (GGT). Vėliau kepenų funkcijos rodmenų tyrimus reikia atlikti kas 3 mėnesius. Neskaitant galimybės nustatyti į gydymą reaguojančius ir nereaguojančius pacientus, gydomus dėl PBC, toks stebėjimas taip pat padės anksti išaiškinti galimą kepenų veiklos pablogėjimą, ypač pacientams, sergantiems toli pažengusi</w:t>
      </w:r>
      <w:r w:rsidR="00D77AA8" w:rsidRPr="003A3EC0">
        <w:rPr>
          <w:rFonts w:ascii="Times New Roman" w:eastAsia="Times New Roman" w:hAnsi="Times New Roman" w:cs="Times New Roman"/>
          <w:snapToGrid w:val="0"/>
          <w:lang w:val="lt-LT"/>
        </w:rPr>
        <w:t>u</w:t>
      </w:r>
      <w:r w:rsidRPr="003A3EC0">
        <w:rPr>
          <w:rFonts w:ascii="Times New Roman" w:eastAsia="Times New Roman" w:hAnsi="Times New Roman" w:cs="Times New Roman"/>
          <w:snapToGrid w:val="0"/>
          <w:lang w:val="lt-LT"/>
        </w:rPr>
        <w:t xml:space="preserve"> PBC.</w:t>
      </w:r>
    </w:p>
    <w:p w14:paraId="709F8F57" w14:textId="77777777" w:rsidR="00050CFC" w:rsidRPr="003A3EC0" w:rsidRDefault="00050CFC" w:rsidP="00050CFC">
      <w:pPr>
        <w:tabs>
          <w:tab w:val="left" w:pos="567"/>
        </w:tabs>
        <w:spacing w:after="0" w:line="260" w:lineRule="exact"/>
        <w:rPr>
          <w:rFonts w:ascii="Times New Roman" w:eastAsia="Times New Roman" w:hAnsi="Times New Roman" w:cs="Times New Roman"/>
          <w:snapToGrid w:val="0"/>
          <w:lang w:val="lt-LT"/>
        </w:rPr>
      </w:pPr>
    </w:p>
    <w:p w14:paraId="344AEFEC" w14:textId="77777777" w:rsidR="00050CFC" w:rsidRPr="003A3EC0" w:rsidRDefault="00050CFC" w:rsidP="00050CFC">
      <w:pPr>
        <w:tabs>
          <w:tab w:val="left" w:pos="567"/>
        </w:tabs>
        <w:spacing w:after="0" w:line="260" w:lineRule="exact"/>
        <w:rPr>
          <w:rFonts w:ascii="Times New Roman" w:eastAsia="Times New Roman" w:hAnsi="Times New Roman" w:cs="Times New Roman"/>
          <w:snapToGrid w:val="0"/>
          <w:u w:val="single"/>
          <w:lang w:val="lt-LT"/>
        </w:rPr>
      </w:pPr>
      <w:r w:rsidRPr="003A3EC0">
        <w:rPr>
          <w:rFonts w:ascii="Times New Roman" w:eastAsia="Times New Roman" w:hAnsi="Times New Roman" w:cs="Times New Roman"/>
          <w:snapToGrid w:val="0"/>
          <w:u w:val="single"/>
          <w:lang w:val="lt-LT"/>
        </w:rPr>
        <w:t xml:space="preserve">Vartojant </w:t>
      </w:r>
      <w:proofErr w:type="spellStart"/>
      <w:r w:rsidRPr="003A3EC0">
        <w:rPr>
          <w:rFonts w:ascii="Times New Roman" w:eastAsia="Times New Roman" w:hAnsi="Times New Roman" w:cs="Times New Roman"/>
          <w:snapToGrid w:val="0"/>
          <w:u w:val="single"/>
          <w:lang w:val="lt-LT"/>
        </w:rPr>
        <w:t>cholesteroliniams</w:t>
      </w:r>
      <w:proofErr w:type="spellEnd"/>
      <w:r w:rsidRPr="003A3EC0">
        <w:rPr>
          <w:rFonts w:ascii="Times New Roman" w:eastAsia="Times New Roman" w:hAnsi="Times New Roman" w:cs="Times New Roman"/>
          <w:snapToGrid w:val="0"/>
          <w:u w:val="single"/>
          <w:lang w:val="lt-LT"/>
        </w:rPr>
        <w:t xml:space="preserve"> akmenims tirpinti </w:t>
      </w:r>
    </w:p>
    <w:p w14:paraId="39E2F931" w14:textId="77777777" w:rsidR="00050CFC" w:rsidRPr="003A3EC0" w:rsidRDefault="00050CFC" w:rsidP="00050CFC">
      <w:pPr>
        <w:tabs>
          <w:tab w:val="left" w:pos="567"/>
        </w:tabs>
        <w:spacing w:after="0" w:line="260" w:lineRule="exact"/>
        <w:rPr>
          <w:rFonts w:ascii="Times New Roman" w:eastAsia="Times New Roman" w:hAnsi="Times New Roman" w:cs="Times New Roman"/>
          <w:snapToGrid w:val="0"/>
          <w:lang w:val="lt-LT"/>
        </w:rPr>
      </w:pPr>
      <w:r w:rsidRPr="003A3EC0">
        <w:rPr>
          <w:rFonts w:ascii="Times New Roman" w:eastAsia="Times New Roman" w:hAnsi="Times New Roman" w:cs="Times New Roman"/>
          <w:snapToGrid w:val="0"/>
          <w:lang w:val="lt-LT"/>
        </w:rPr>
        <w:t xml:space="preserve">Kad būtų galima įvertinti terapinį vaistinio preparato poveikį ir laiku nustatyti nuo dydžio priklausomą tulžies akmenų kalkėjimą, po 6-10 mėnesių nuo gydymo pradžios tulžies pūslę būtina apžiūrėti, atliekant apžvalginę tulžies pūslės </w:t>
      </w:r>
      <w:proofErr w:type="spellStart"/>
      <w:r w:rsidRPr="003A3EC0">
        <w:rPr>
          <w:rFonts w:ascii="Times New Roman" w:eastAsia="Times New Roman" w:hAnsi="Times New Roman" w:cs="Times New Roman"/>
          <w:snapToGrid w:val="0"/>
          <w:lang w:val="lt-LT"/>
        </w:rPr>
        <w:t>rentgenografiją</w:t>
      </w:r>
      <w:proofErr w:type="spellEnd"/>
      <w:r w:rsidRPr="003A3EC0">
        <w:rPr>
          <w:rFonts w:ascii="Times New Roman" w:eastAsia="Times New Roman" w:hAnsi="Times New Roman" w:cs="Times New Roman"/>
          <w:snapToGrid w:val="0"/>
          <w:lang w:val="lt-LT"/>
        </w:rPr>
        <w:t xml:space="preserve">, naudojant geriamąją kontrastinę medžiagą ir </w:t>
      </w:r>
      <w:proofErr w:type="spellStart"/>
      <w:r w:rsidRPr="003A3EC0">
        <w:rPr>
          <w:rFonts w:ascii="Times New Roman" w:eastAsia="Times New Roman" w:hAnsi="Times New Roman" w:cs="Times New Roman"/>
          <w:snapToGrid w:val="0"/>
          <w:lang w:val="lt-LT"/>
        </w:rPr>
        <w:t>okliuzinę</w:t>
      </w:r>
      <w:proofErr w:type="spellEnd"/>
      <w:r w:rsidRPr="003A3EC0">
        <w:rPr>
          <w:rFonts w:ascii="Times New Roman" w:eastAsia="Times New Roman" w:hAnsi="Times New Roman" w:cs="Times New Roman"/>
          <w:snapToGrid w:val="0"/>
          <w:lang w:val="lt-LT"/>
        </w:rPr>
        <w:t xml:space="preserve"> </w:t>
      </w:r>
      <w:proofErr w:type="spellStart"/>
      <w:r w:rsidRPr="003A3EC0">
        <w:rPr>
          <w:rFonts w:ascii="Times New Roman" w:eastAsia="Times New Roman" w:hAnsi="Times New Roman" w:cs="Times New Roman"/>
          <w:snapToGrid w:val="0"/>
          <w:lang w:val="lt-LT"/>
        </w:rPr>
        <w:t>cholecistografiją</w:t>
      </w:r>
      <w:proofErr w:type="spellEnd"/>
      <w:r w:rsidRPr="003A3EC0">
        <w:rPr>
          <w:rFonts w:ascii="Times New Roman" w:eastAsia="Times New Roman" w:hAnsi="Times New Roman" w:cs="Times New Roman"/>
          <w:snapToGrid w:val="0"/>
          <w:lang w:val="lt-LT"/>
        </w:rPr>
        <w:t xml:space="preserve">, pacientui stovint ir gulint ant nugaros (kontroliuojant ultragarsu). </w:t>
      </w:r>
    </w:p>
    <w:p w14:paraId="537E9914" w14:textId="77777777" w:rsidR="00050CFC" w:rsidRPr="003A3EC0" w:rsidRDefault="00050CFC" w:rsidP="00050CFC">
      <w:pPr>
        <w:tabs>
          <w:tab w:val="left" w:pos="567"/>
        </w:tabs>
        <w:spacing w:after="0" w:line="260" w:lineRule="exact"/>
        <w:rPr>
          <w:rFonts w:ascii="Times New Roman" w:eastAsia="Times New Roman" w:hAnsi="Times New Roman" w:cs="Times New Roman"/>
          <w:snapToGrid w:val="0"/>
          <w:lang w:val="lt-LT"/>
        </w:rPr>
      </w:pPr>
    </w:p>
    <w:p w14:paraId="3AC36AA9" w14:textId="77777777" w:rsidR="00050CFC" w:rsidRPr="003A3EC0" w:rsidRDefault="00050CFC" w:rsidP="00050CFC">
      <w:pPr>
        <w:tabs>
          <w:tab w:val="left" w:pos="567"/>
        </w:tabs>
        <w:spacing w:after="0" w:line="260" w:lineRule="exact"/>
        <w:rPr>
          <w:rFonts w:ascii="Times New Roman" w:eastAsia="Times New Roman" w:hAnsi="Times New Roman" w:cs="Times New Roman"/>
          <w:snapToGrid w:val="0"/>
          <w:lang w:val="lt-LT"/>
        </w:rPr>
      </w:pPr>
      <w:r w:rsidRPr="003A3EC0">
        <w:rPr>
          <w:rFonts w:ascii="Times New Roman" w:eastAsia="Times New Roman" w:hAnsi="Times New Roman" w:cs="Times New Roman"/>
          <w:snapToGrid w:val="0"/>
          <w:lang w:val="lt-LT"/>
        </w:rPr>
        <w:t xml:space="preserve">Jei rentgenologiniu tyrimu tulžies pūslės apžiūrėti neįmanoma, tulžies pūslės akmenys sukalkėję, sutrikęs tulžies pūslės gebėjimas susitraukti ar dažnai kartojasi kepenų diegliai, </w:t>
      </w:r>
      <w:proofErr w:type="spellStart"/>
      <w:r w:rsidRPr="003A3EC0">
        <w:rPr>
          <w:rFonts w:ascii="Times New Roman" w:eastAsia="Times New Roman" w:hAnsi="Times New Roman" w:cs="Times New Roman"/>
          <w:snapToGrid w:val="0"/>
          <w:lang w:val="lt-LT"/>
        </w:rPr>
        <w:t>Ursofalk</w:t>
      </w:r>
      <w:proofErr w:type="spellEnd"/>
      <w:r w:rsidRPr="003A3EC0">
        <w:rPr>
          <w:rFonts w:ascii="Times New Roman" w:eastAsia="Times New Roman" w:hAnsi="Times New Roman" w:cs="Times New Roman"/>
          <w:snapToGrid w:val="0"/>
          <w:lang w:val="lt-LT"/>
        </w:rPr>
        <w:t xml:space="preserve"> vartoti negalima (žr. 4.3 sk.).</w:t>
      </w:r>
    </w:p>
    <w:p w14:paraId="75DF996D" w14:textId="77777777" w:rsidR="00050CFC" w:rsidRPr="003A3EC0" w:rsidRDefault="00050CFC" w:rsidP="00050CFC">
      <w:pPr>
        <w:tabs>
          <w:tab w:val="left" w:pos="567"/>
        </w:tabs>
        <w:spacing w:after="0" w:line="260" w:lineRule="exact"/>
        <w:rPr>
          <w:rFonts w:ascii="Times New Roman" w:eastAsia="Times New Roman" w:hAnsi="Times New Roman" w:cs="Times New Roman"/>
          <w:snapToGrid w:val="0"/>
          <w:lang w:val="lt-LT"/>
        </w:rPr>
      </w:pPr>
    </w:p>
    <w:p w14:paraId="1E0DE81B" w14:textId="77777777" w:rsidR="00050CFC" w:rsidRPr="003A3EC0" w:rsidRDefault="00050CFC" w:rsidP="00050CFC">
      <w:pPr>
        <w:tabs>
          <w:tab w:val="left" w:pos="567"/>
        </w:tabs>
        <w:spacing w:after="0" w:line="260" w:lineRule="exact"/>
        <w:rPr>
          <w:rFonts w:ascii="Times New Roman" w:eastAsia="Times New Roman" w:hAnsi="Times New Roman" w:cs="Times New Roman"/>
          <w:snapToGrid w:val="0"/>
          <w:lang w:val="lt-LT"/>
        </w:rPr>
      </w:pPr>
      <w:r w:rsidRPr="003A3EC0">
        <w:rPr>
          <w:rFonts w:ascii="Times New Roman" w:eastAsia="Times New Roman" w:hAnsi="Times New Roman" w:cs="Times New Roman"/>
          <w:snapToGrid w:val="0"/>
          <w:lang w:val="lt-LT"/>
        </w:rPr>
        <w:t xml:space="preserve">Moterys, vartojančios </w:t>
      </w:r>
      <w:proofErr w:type="spellStart"/>
      <w:r w:rsidRPr="003A3EC0">
        <w:rPr>
          <w:rFonts w:ascii="Times New Roman" w:eastAsia="Times New Roman" w:hAnsi="Times New Roman" w:cs="Times New Roman"/>
          <w:snapToGrid w:val="0"/>
          <w:lang w:val="lt-LT"/>
        </w:rPr>
        <w:t>Ursofalk</w:t>
      </w:r>
      <w:proofErr w:type="spellEnd"/>
      <w:r w:rsidRPr="003A3EC0">
        <w:rPr>
          <w:rFonts w:ascii="Times New Roman" w:eastAsia="Times New Roman" w:hAnsi="Times New Roman" w:cs="Times New Roman"/>
          <w:snapToGrid w:val="0"/>
          <w:lang w:val="lt-LT"/>
        </w:rPr>
        <w:t xml:space="preserve"> tulžies pūslės akmenų tirpinimui turėtų naudotis nehormoninėmis kontracepcijos priemonėmis, nes hormoninė kontracepcija gali paskatinti tulžies pūslės akmenų susidarymą (žr. skyrių 4.5 ir 4.6 ). </w:t>
      </w:r>
    </w:p>
    <w:p w14:paraId="168E10E1" w14:textId="77777777" w:rsidR="00050CFC" w:rsidRPr="003A3EC0" w:rsidRDefault="00050CFC" w:rsidP="00050CFC">
      <w:pPr>
        <w:tabs>
          <w:tab w:val="left" w:pos="567"/>
        </w:tabs>
        <w:spacing w:after="0" w:line="260" w:lineRule="exact"/>
        <w:rPr>
          <w:rFonts w:ascii="Times New Roman" w:eastAsia="Times New Roman" w:hAnsi="Times New Roman" w:cs="Times New Roman"/>
          <w:snapToGrid w:val="0"/>
          <w:lang w:val="lt-LT"/>
        </w:rPr>
      </w:pPr>
    </w:p>
    <w:p w14:paraId="632A3CA3" w14:textId="0F5C7C28" w:rsidR="00050CFC" w:rsidRPr="003A3EC0" w:rsidRDefault="00050CFC" w:rsidP="00050CFC">
      <w:pPr>
        <w:tabs>
          <w:tab w:val="left" w:pos="567"/>
        </w:tabs>
        <w:spacing w:after="0" w:line="260" w:lineRule="exact"/>
        <w:rPr>
          <w:rFonts w:ascii="Times New Roman" w:eastAsia="Times New Roman" w:hAnsi="Times New Roman" w:cs="Times New Roman"/>
          <w:snapToGrid w:val="0"/>
          <w:u w:val="single"/>
          <w:lang w:val="lt-LT"/>
        </w:rPr>
      </w:pPr>
      <w:r w:rsidRPr="003A3EC0">
        <w:rPr>
          <w:rFonts w:ascii="Times New Roman" w:eastAsia="Times New Roman" w:hAnsi="Times New Roman" w:cs="Times New Roman"/>
          <w:snapToGrid w:val="0"/>
          <w:u w:val="single"/>
          <w:lang w:val="lt-LT"/>
        </w:rPr>
        <w:t>Gydant toli pažengus</w:t>
      </w:r>
      <w:r w:rsidR="007D7C23" w:rsidRPr="003A3EC0">
        <w:rPr>
          <w:rFonts w:ascii="Times New Roman" w:eastAsia="Times New Roman" w:hAnsi="Times New Roman" w:cs="Times New Roman"/>
          <w:snapToGrid w:val="0"/>
          <w:u w:val="single"/>
          <w:lang w:val="lt-LT"/>
        </w:rPr>
        <w:t>į</w:t>
      </w:r>
      <w:r w:rsidRPr="003A3EC0">
        <w:rPr>
          <w:rFonts w:ascii="Times New Roman" w:eastAsia="Times New Roman" w:hAnsi="Times New Roman" w:cs="Times New Roman"/>
          <w:snapToGrid w:val="0"/>
          <w:u w:val="single"/>
          <w:lang w:val="lt-LT"/>
        </w:rPr>
        <w:t xml:space="preserve"> PBC </w:t>
      </w:r>
    </w:p>
    <w:p w14:paraId="66651C31" w14:textId="77777777" w:rsidR="00050CFC" w:rsidRPr="003A3EC0" w:rsidRDefault="00050CFC" w:rsidP="00050CFC">
      <w:pPr>
        <w:tabs>
          <w:tab w:val="left" w:pos="567"/>
        </w:tabs>
        <w:spacing w:after="0" w:line="260" w:lineRule="exact"/>
        <w:rPr>
          <w:rFonts w:ascii="Times New Roman" w:eastAsia="Times New Roman" w:hAnsi="Times New Roman" w:cs="Times New Roman"/>
          <w:snapToGrid w:val="0"/>
          <w:lang w:val="lt-LT"/>
        </w:rPr>
      </w:pPr>
      <w:r w:rsidRPr="003A3EC0">
        <w:rPr>
          <w:rFonts w:ascii="Times New Roman" w:eastAsia="Times New Roman" w:hAnsi="Times New Roman" w:cs="Times New Roman"/>
          <w:snapToGrid w:val="0"/>
          <w:lang w:val="lt-LT"/>
        </w:rPr>
        <w:t xml:space="preserve">Labai retai nustatyta kepenų cirozės </w:t>
      </w:r>
      <w:proofErr w:type="spellStart"/>
      <w:r w:rsidRPr="003A3EC0">
        <w:rPr>
          <w:rFonts w:ascii="Times New Roman" w:eastAsia="Times New Roman" w:hAnsi="Times New Roman" w:cs="Times New Roman"/>
          <w:snapToGrid w:val="0"/>
          <w:lang w:val="lt-LT"/>
        </w:rPr>
        <w:t>dekompensacija</w:t>
      </w:r>
      <w:proofErr w:type="spellEnd"/>
      <w:r w:rsidRPr="003A3EC0">
        <w:rPr>
          <w:rFonts w:ascii="Times New Roman" w:eastAsia="Times New Roman" w:hAnsi="Times New Roman" w:cs="Times New Roman"/>
          <w:snapToGrid w:val="0"/>
          <w:lang w:val="lt-LT"/>
        </w:rPr>
        <w:t>, iš dalies regresavusi nutraukus gydymą.</w:t>
      </w:r>
    </w:p>
    <w:p w14:paraId="4FF781FB" w14:textId="77777777" w:rsidR="00050CFC" w:rsidRPr="003A3EC0" w:rsidRDefault="00050CFC" w:rsidP="00050CFC">
      <w:pPr>
        <w:tabs>
          <w:tab w:val="left" w:pos="567"/>
        </w:tabs>
        <w:spacing w:after="0" w:line="260" w:lineRule="exact"/>
        <w:rPr>
          <w:rFonts w:ascii="Times New Roman" w:eastAsia="Times New Roman" w:hAnsi="Times New Roman" w:cs="Times New Roman"/>
          <w:snapToGrid w:val="0"/>
          <w:u w:val="single"/>
          <w:lang w:val="lt-LT"/>
        </w:rPr>
      </w:pPr>
    </w:p>
    <w:p w14:paraId="65424F86" w14:textId="13673926" w:rsidR="00050CFC" w:rsidRPr="003A3EC0" w:rsidRDefault="00050CFC" w:rsidP="00050CFC">
      <w:pPr>
        <w:tabs>
          <w:tab w:val="left" w:pos="567"/>
        </w:tabs>
        <w:spacing w:after="0" w:line="260" w:lineRule="exact"/>
        <w:rPr>
          <w:rFonts w:ascii="Times New Roman" w:eastAsia="Times New Roman" w:hAnsi="Times New Roman" w:cs="Times New Roman"/>
          <w:snapToGrid w:val="0"/>
          <w:lang w:val="lt-LT"/>
        </w:rPr>
      </w:pPr>
      <w:r w:rsidRPr="003A3EC0">
        <w:rPr>
          <w:rFonts w:ascii="Times New Roman" w:eastAsia="Times New Roman" w:hAnsi="Times New Roman" w:cs="Times New Roman"/>
          <w:snapToGrid w:val="0"/>
          <w:lang w:val="lt-LT"/>
        </w:rPr>
        <w:t>Retais atvejais, pacientams sergantiems PBC, gydymo pradžioje klinikiniai simptomai gali pablogėti, pvz., sustiprėti niež</w:t>
      </w:r>
      <w:r w:rsidR="00D7593B">
        <w:rPr>
          <w:rFonts w:ascii="Times New Roman" w:eastAsia="Times New Roman" w:hAnsi="Times New Roman" w:cs="Times New Roman"/>
          <w:snapToGrid w:val="0"/>
          <w:lang w:val="lt-LT"/>
        </w:rPr>
        <w:t>ėjima</w:t>
      </w:r>
      <w:r w:rsidRPr="003A3EC0">
        <w:rPr>
          <w:rFonts w:ascii="Times New Roman" w:eastAsia="Times New Roman" w:hAnsi="Times New Roman" w:cs="Times New Roman"/>
          <w:snapToGrid w:val="0"/>
          <w:lang w:val="lt-LT"/>
        </w:rPr>
        <w:t xml:space="preserve">s. Tokiu atveju reikia mažinti </w:t>
      </w:r>
      <w:proofErr w:type="spellStart"/>
      <w:r w:rsidRPr="003A3EC0">
        <w:rPr>
          <w:rFonts w:ascii="Times New Roman" w:eastAsia="Times New Roman" w:hAnsi="Times New Roman" w:cs="Times New Roman"/>
          <w:snapToGrid w:val="0"/>
          <w:lang w:val="lt-LT"/>
        </w:rPr>
        <w:t>Ursofalk</w:t>
      </w:r>
      <w:proofErr w:type="spellEnd"/>
      <w:r w:rsidRPr="003A3EC0">
        <w:rPr>
          <w:rFonts w:ascii="Times New Roman" w:eastAsia="Times New Roman" w:hAnsi="Times New Roman" w:cs="Times New Roman"/>
          <w:snapToGrid w:val="0"/>
          <w:lang w:val="lt-LT"/>
        </w:rPr>
        <w:t xml:space="preserve"> 500 mg plėvele dengtų tablečių paros </w:t>
      </w:r>
      <w:r w:rsidRPr="003A3EC0">
        <w:rPr>
          <w:rFonts w:ascii="Times New Roman" w:eastAsia="Times New Roman" w:hAnsi="Times New Roman" w:cs="Times New Roman"/>
          <w:snapToGrid w:val="0"/>
          <w:lang w:val="lt-LT"/>
        </w:rPr>
        <w:lastRenderedPageBreak/>
        <w:t xml:space="preserve">dozę iki pusės tabletės arba vienos </w:t>
      </w:r>
      <w:proofErr w:type="spellStart"/>
      <w:r w:rsidRPr="003A3EC0">
        <w:rPr>
          <w:rFonts w:ascii="Times New Roman" w:eastAsia="Times New Roman" w:hAnsi="Times New Roman" w:cs="Times New Roman"/>
          <w:snapToGrid w:val="0"/>
          <w:lang w:val="lt-LT"/>
        </w:rPr>
        <w:t>Ursofalk</w:t>
      </w:r>
      <w:proofErr w:type="spellEnd"/>
      <w:r w:rsidRPr="003A3EC0">
        <w:rPr>
          <w:rFonts w:ascii="Times New Roman" w:eastAsia="Times New Roman" w:hAnsi="Times New Roman" w:cs="Times New Roman"/>
          <w:snapToGrid w:val="0"/>
          <w:lang w:val="lt-LT"/>
        </w:rPr>
        <w:t xml:space="preserve"> 250 mg kietosios kapsulės, vėliau palaipsniui didinant dozę taip, kaip aprašyta 4.2 skyriuje. </w:t>
      </w:r>
    </w:p>
    <w:p w14:paraId="3BF1C39D" w14:textId="77777777" w:rsidR="00050CFC" w:rsidRPr="003A3EC0" w:rsidRDefault="00050CFC" w:rsidP="00050CFC">
      <w:pPr>
        <w:tabs>
          <w:tab w:val="left" w:pos="567"/>
        </w:tabs>
        <w:spacing w:after="0" w:line="260" w:lineRule="exact"/>
        <w:rPr>
          <w:rFonts w:ascii="Times New Roman" w:eastAsia="Times New Roman" w:hAnsi="Times New Roman" w:cs="Times New Roman"/>
          <w:snapToGrid w:val="0"/>
          <w:u w:val="single"/>
          <w:lang w:val="lt-LT"/>
        </w:rPr>
      </w:pPr>
    </w:p>
    <w:p w14:paraId="44EA2225" w14:textId="77777777" w:rsidR="00050CFC" w:rsidRPr="003A3EC0" w:rsidRDefault="00050CFC" w:rsidP="00050CFC">
      <w:pPr>
        <w:tabs>
          <w:tab w:val="left" w:pos="567"/>
        </w:tabs>
        <w:spacing w:after="0" w:line="260" w:lineRule="exact"/>
        <w:rPr>
          <w:rFonts w:ascii="Times New Roman" w:eastAsia="Times New Roman" w:hAnsi="Times New Roman" w:cs="Times New Roman"/>
          <w:snapToGrid w:val="0"/>
          <w:lang w:val="lt-LT"/>
        </w:rPr>
      </w:pPr>
      <w:r w:rsidRPr="003A3EC0">
        <w:rPr>
          <w:rFonts w:ascii="Times New Roman" w:eastAsia="Times New Roman" w:hAnsi="Times New Roman" w:cs="Times New Roman"/>
          <w:snapToGrid w:val="0"/>
          <w:lang w:val="lt-LT"/>
        </w:rPr>
        <w:t xml:space="preserve">Pacientui suviduriavus, būtina mažinti vaistinio preparato dozę. Jei viduriavimas tęsiasi, reikia nutraukti gydymą </w:t>
      </w:r>
      <w:proofErr w:type="spellStart"/>
      <w:r w:rsidRPr="003A3EC0">
        <w:rPr>
          <w:rFonts w:ascii="Times New Roman" w:eastAsia="Times New Roman" w:hAnsi="Times New Roman" w:cs="Times New Roman"/>
          <w:snapToGrid w:val="0"/>
          <w:lang w:val="lt-LT"/>
        </w:rPr>
        <w:t>Ursofalk</w:t>
      </w:r>
      <w:proofErr w:type="spellEnd"/>
      <w:r w:rsidRPr="003A3EC0">
        <w:rPr>
          <w:rFonts w:ascii="Times New Roman" w:eastAsia="Times New Roman" w:hAnsi="Times New Roman" w:cs="Times New Roman"/>
          <w:snapToGrid w:val="0"/>
          <w:lang w:val="lt-LT"/>
        </w:rPr>
        <w:t>.</w:t>
      </w:r>
    </w:p>
    <w:p w14:paraId="652CC38D" w14:textId="77777777" w:rsidR="00050CFC" w:rsidRPr="003A3EC0" w:rsidRDefault="00050CFC" w:rsidP="00050CFC">
      <w:pPr>
        <w:tabs>
          <w:tab w:val="left" w:pos="567"/>
        </w:tabs>
        <w:spacing w:after="0" w:line="260" w:lineRule="exact"/>
        <w:rPr>
          <w:rFonts w:ascii="Times New Roman" w:eastAsia="Times New Roman" w:hAnsi="Times New Roman" w:cs="Times New Roman"/>
          <w:snapToGrid w:val="0"/>
          <w:lang w:val="lt-LT"/>
        </w:rPr>
      </w:pPr>
    </w:p>
    <w:p w14:paraId="0156D776" w14:textId="77777777" w:rsidR="00050CFC" w:rsidRPr="003A3EC0" w:rsidRDefault="00050CFC" w:rsidP="00050CFC">
      <w:pPr>
        <w:keepNext/>
        <w:tabs>
          <w:tab w:val="left" w:pos="567"/>
        </w:tabs>
        <w:spacing w:after="0" w:line="260" w:lineRule="exact"/>
        <w:jc w:val="both"/>
        <w:outlineLvl w:val="3"/>
        <w:rPr>
          <w:rFonts w:ascii="Times New Roman" w:eastAsia="Times New Roman" w:hAnsi="Times New Roman" w:cs="Times New Roman"/>
          <w:b/>
          <w:bCs/>
          <w:snapToGrid w:val="0"/>
          <w:lang w:val="lt-LT" w:eastAsia="x-none"/>
        </w:rPr>
      </w:pPr>
      <w:r w:rsidRPr="003A3EC0">
        <w:rPr>
          <w:rFonts w:ascii="Times New Roman" w:eastAsia="Times New Roman" w:hAnsi="Times New Roman" w:cs="Times New Roman"/>
          <w:b/>
          <w:bCs/>
          <w:snapToGrid w:val="0"/>
          <w:lang w:val="lt-LT" w:eastAsia="x-none"/>
        </w:rPr>
        <w:t>4.5</w:t>
      </w:r>
      <w:r w:rsidRPr="003A3EC0">
        <w:rPr>
          <w:rFonts w:ascii="Times New Roman" w:eastAsia="Times New Roman" w:hAnsi="Times New Roman" w:cs="Times New Roman"/>
          <w:b/>
          <w:bCs/>
          <w:snapToGrid w:val="0"/>
          <w:lang w:val="lt-LT" w:eastAsia="x-none"/>
        </w:rPr>
        <w:tab/>
        <w:t>Sąveika su kitais vaistiniais preparatais ir kitokia sąveika</w:t>
      </w:r>
    </w:p>
    <w:p w14:paraId="7B94782B" w14:textId="77777777" w:rsidR="00050CFC" w:rsidRPr="003A3EC0" w:rsidRDefault="00050CFC" w:rsidP="00050CFC">
      <w:pPr>
        <w:tabs>
          <w:tab w:val="left" w:pos="567"/>
        </w:tabs>
        <w:spacing w:after="0" w:line="260" w:lineRule="exact"/>
        <w:rPr>
          <w:rFonts w:ascii="Times New Roman" w:eastAsia="Times New Roman" w:hAnsi="Times New Roman" w:cs="Times New Roman"/>
          <w:snapToGrid w:val="0"/>
          <w:lang w:val="lt-LT"/>
        </w:rPr>
      </w:pPr>
    </w:p>
    <w:p w14:paraId="09D31392" w14:textId="77777777" w:rsidR="00050CFC" w:rsidRPr="003A3EC0" w:rsidRDefault="00050CFC" w:rsidP="00050CFC">
      <w:pPr>
        <w:tabs>
          <w:tab w:val="left" w:pos="567"/>
        </w:tabs>
        <w:spacing w:after="0" w:line="260" w:lineRule="exact"/>
        <w:rPr>
          <w:rFonts w:ascii="Times New Roman" w:eastAsia="Times New Roman" w:hAnsi="Times New Roman" w:cs="Times New Roman"/>
          <w:noProof/>
          <w:snapToGrid w:val="0"/>
          <w:lang w:val="lt-LT"/>
        </w:rPr>
      </w:pPr>
      <w:r w:rsidRPr="003A3EC0">
        <w:rPr>
          <w:rFonts w:ascii="Times New Roman" w:eastAsia="Times New Roman" w:hAnsi="Times New Roman" w:cs="Times New Roman"/>
          <w:noProof/>
          <w:snapToGrid w:val="0"/>
          <w:lang w:val="lt-LT"/>
        </w:rPr>
        <w:t xml:space="preserve">Ursofalk 500 mg plėvele dengtų tablečių nerekomenduojama vartoti kartu su kolestiraminu, kolestipoliu ir antacidiniais vaistiniais preparatais, kurių sudėtyje yra aliuminio hidroksido ir (ar) smektitų (aliuminio oksido), kadangi šie vaistiniai preparatai žarnyne jungiasi su UDCR ir slopina šio vaistinio preparato absorbciją bei blogina veiksmingumą. Jei nors vieno iš minėtų vaistinių preparatų vartoti būtina, jo reikia išgerti bent 2 valandas prieš arba po Ursofalk 500 mg plėvele dengtų tablečių vartojimo. </w:t>
      </w:r>
    </w:p>
    <w:p w14:paraId="01A27021" w14:textId="77777777" w:rsidR="00050CFC" w:rsidRPr="003A3EC0" w:rsidRDefault="00050CFC" w:rsidP="00050CFC">
      <w:pPr>
        <w:tabs>
          <w:tab w:val="left" w:pos="567"/>
        </w:tabs>
        <w:spacing w:after="0" w:line="260" w:lineRule="exact"/>
        <w:rPr>
          <w:rFonts w:ascii="Times New Roman" w:eastAsia="Times New Roman" w:hAnsi="Times New Roman" w:cs="Times New Roman"/>
          <w:noProof/>
          <w:snapToGrid w:val="0"/>
          <w:lang w:val="lt-LT"/>
        </w:rPr>
      </w:pPr>
    </w:p>
    <w:p w14:paraId="4FB45C48" w14:textId="77777777" w:rsidR="00050CFC" w:rsidRPr="003A3EC0" w:rsidRDefault="00050CFC" w:rsidP="00050CFC">
      <w:pPr>
        <w:tabs>
          <w:tab w:val="left" w:pos="567"/>
        </w:tabs>
        <w:spacing w:after="0" w:line="260" w:lineRule="exact"/>
        <w:rPr>
          <w:rFonts w:ascii="Times New Roman" w:eastAsia="Times New Roman" w:hAnsi="Times New Roman" w:cs="Times New Roman"/>
          <w:noProof/>
          <w:snapToGrid w:val="0"/>
          <w:lang w:val="lt-LT"/>
        </w:rPr>
      </w:pPr>
      <w:proofErr w:type="spellStart"/>
      <w:r w:rsidRPr="003A3EC0">
        <w:rPr>
          <w:rFonts w:ascii="Times New Roman" w:eastAsia="Times New Roman" w:hAnsi="Times New Roman" w:cs="Times New Roman"/>
          <w:snapToGrid w:val="0"/>
          <w:lang w:val="lt-LT"/>
        </w:rPr>
        <w:t>Ursodeoksicholio</w:t>
      </w:r>
      <w:proofErr w:type="spellEnd"/>
      <w:r w:rsidRPr="003A3EC0">
        <w:rPr>
          <w:rFonts w:ascii="Times New Roman" w:eastAsia="Times New Roman" w:hAnsi="Times New Roman" w:cs="Times New Roman"/>
          <w:snapToGrid w:val="0"/>
          <w:lang w:val="lt-LT"/>
        </w:rPr>
        <w:t xml:space="preserve"> rūgštis </w:t>
      </w:r>
      <w:r w:rsidRPr="003A3EC0">
        <w:rPr>
          <w:rFonts w:ascii="Times New Roman" w:eastAsia="Times New Roman" w:hAnsi="Times New Roman" w:cs="Times New Roman"/>
          <w:noProof/>
          <w:snapToGrid w:val="0"/>
          <w:lang w:val="lt-LT"/>
        </w:rPr>
        <w:t>gali padidinti ciklosporino absorbciją iš virškinamojo trakto. Pacientams, vartojantiems ciklosporino, būtina stebėti šio vaistinio preparato koncentraciją kraujyje ir, jei reikia, mažinti ciklosporino dozę.</w:t>
      </w:r>
    </w:p>
    <w:p w14:paraId="55451C22" w14:textId="77777777" w:rsidR="00050CFC" w:rsidRPr="003A3EC0" w:rsidRDefault="00050CFC" w:rsidP="00050CFC">
      <w:pPr>
        <w:tabs>
          <w:tab w:val="left" w:pos="567"/>
        </w:tabs>
        <w:spacing w:after="0" w:line="260" w:lineRule="exact"/>
        <w:rPr>
          <w:rFonts w:ascii="Times New Roman" w:eastAsia="Times New Roman" w:hAnsi="Times New Roman" w:cs="Times New Roman"/>
          <w:noProof/>
          <w:snapToGrid w:val="0"/>
          <w:lang w:val="lt-LT"/>
        </w:rPr>
      </w:pPr>
    </w:p>
    <w:p w14:paraId="575531D2" w14:textId="77777777" w:rsidR="00050CFC" w:rsidRPr="003A3EC0" w:rsidRDefault="00050CFC" w:rsidP="00050CFC">
      <w:pPr>
        <w:tabs>
          <w:tab w:val="left" w:pos="567"/>
        </w:tabs>
        <w:spacing w:after="0" w:line="260" w:lineRule="exact"/>
        <w:rPr>
          <w:rFonts w:ascii="Times New Roman" w:eastAsia="Times New Roman" w:hAnsi="Times New Roman" w:cs="Times New Roman"/>
          <w:noProof/>
          <w:snapToGrid w:val="0"/>
          <w:lang w:val="lt-LT"/>
        </w:rPr>
      </w:pPr>
      <w:r w:rsidRPr="003A3EC0">
        <w:rPr>
          <w:rFonts w:ascii="Times New Roman" w:eastAsia="Times New Roman" w:hAnsi="Times New Roman" w:cs="Times New Roman"/>
          <w:noProof/>
          <w:snapToGrid w:val="0"/>
          <w:lang w:val="lt-LT"/>
        </w:rPr>
        <w:t xml:space="preserve">Pavieniais atvejais </w:t>
      </w:r>
      <w:proofErr w:type="spellStart"/>
      <w:r w:rsidRPr="003A3EC0">
        <w:rPr>
          <w:rFonts w:ascii="Times New Roman" w:eastAsia="Times New Roman" w:hAnsi="Times New Roman" w:cs="Times New Roman"/>
          <w:snapToGrid w:val="0"/>
          <w:lang w:val="lt-LT"/>
        </w:rPr>
        <w:t>ursodeoksicholio</w:t>
      </w:r>
      <w:proofErr w:type="spellEnd"/>
      <w:r w:rsidRPr="003A3EC0">
        <w:rPr>
          <w:rFonts w:ascii="Times New Roman" w:eastAsia="Times New Roman" w:hAnsi="Times New Roman" w:cs="Times New Roman"/>
          <w:snapToGrid w:val="0"/>
          <w:lang w:val="lt-LT"/>
        </w:rPr>
        <w:t xml:space="preserve"> rūgštis </w:t>
      </w:r>
      <w:r w:rsidRPr="003A3EC0">
        <w:rPr>
          <w:rFonts w:ascii="Times New Roman" w:eastAsia="Times New Roman" w:hAnsi="Times New Roman" w:cs="Times New Roman"/>
          <w:noProof/>
          <w:snapToGrid w:val="0"/>
          <w:lang w:val="lt-LT"/>
        </w:rPr>
        <w:t>gali mažinti ciprofloksacino absorbciją.</w:t>
      </w:r>
    </w:p>
    <w:p w14:paraId="7A652D96" w14:textId="77777777" w:rsidR="00050CFC" w:rsidRPr="003A3EC0" w:rsidRDefault="00050CFC" w:rsidP="00050CFC">
      <w:pPr>
        <w:tabs>
          <w:tab w:val="left" w:pos="567"/>
        </w:tabs>
        <w:spacing w:after="0" w:line="260" w:lineRule="exact"/>
        <w:rPr>
          <w:rFonts w:ascii="Times New Roman" w:eastAsia="Times New Roman" w:hAnsi="Times New Roman" w:cs="Times New Roman"/>
          <w:noProof/>
          <w:snapToGrid w:val="0"/>
          <w:lang w:val="lt-LT"/>
        </w:rPr>
      </w:pPr>
    </w:p>
    <w:p w14:paraId="1692CDB4" w14:textId="77777777" w:rsidR="00050CFC" w:rsidRPr="003A3EC0" w:rsidRDefault="00050CFC" w:rsidP="00050CFC">
      <w:pPr>
        <w:tabs>
          <w:tab w:val="left" w:pos="567"/>
        </w:tabs>
        <w:spacing w:after="0" w:line="260" w:lineRule="exact"/>
        <w:rPr>
          <w:rFonts w:ascii="Times New Roman" w:eastAsia="Times New Roman" w:hAnsi="Times New Roman" w:cs="Times New Roman"/>
          <w:noProof/>
          <w:snapToGrid w:val="0"/>
          <w:lang w:val="lt-LT"/>
        </w:rPr>
      </w:pPr>
      <w:r w:rsidRPr="003A3EC0">
        <w:rPr>
          <w:rFonts w:ascii="Times New Roman" w:eastAsia="Times New Roman" w:hAnsi="Times New Roman" w:cs="Times New Roman"/>
          <w:noProof/>
          <w:snapToGrid w:val="0"/>
          <w:lang w:val="lt-LT"/>
        </w:rPr>
        <w:t xml:space="preserve">Klinikiniai tyrimai su sveikais savanoriais parodė, kad UDCR (500 mg per parą) vartojant derinyje su rozuvastatinu (20 mg per parą) pasireiškė nedidelis rozuvastatino kiekio padidėjimas plazmoje. Klinikinė šios sąveikos reikšmė, taip pat kaip ir kitų statinų atveju, nežinoma. </w:t>
      </w:r>
    </w:p>
    <w:p w14:paraId="18EA2FC2" w14:textId="77777777" w:rsidR="00050CFC" w:rsidRPr="003A3EC0" w:rsidRDefault="00050CFC" w:rsidP="00050CFC">
      <w:pPr>
        <w:tabs>
          <w:tab w:val="left" w:pos="567"/>
        </w:tabs>
        <w:spacing w:after="0" w:line="260" w:lineRule="exact"/>
        <w:rPr>
          <w:rFonts w:ascii="Times New Roman" w:eastAsia="Times New Roman" w:hAnsi="Times New Roman" w:cs="Times New Roman"/>
          <w:noProof/>
          <w:snapToGrid w:val="0"/>
          <w:lang w:val="lt-LT"/>
        </w:rPr>
      </w:pPr>
    </w:p>
    <w:p w14:paraId="6B36F63F" w14:textId="77777777" w:rsidR="00050CFC" w:rsidRPr="003A3EC0" w:rsidRDefault="00050CFC" w:rsidP="00050CFC">
      <w:pPr>
        <w:tabs>
          <w:tab w:val="left" w:pos="567"/>
        </w:tabs>
        <w:spacing w:after="0" w:line="260" w:lineRule="exact"/>
        <w:rPr>
          <w:rFonts w:ascii="Times New Roman" w:eastAsia="Times New Roman" w:hAnsi="Times New Roman" w:cs="Times New Roman"/>
          <w:noProof/>
          <w:snapToGrid w:val="0"/>
          <w:lang w:val="lt-LT"/>
        </w:rPr>
      </w:pPr>
      <w:r w:rsidRPr="003A3EC0">
        <w:rPr>
          <w:rFonts w:ascii="Times New Roman" w:eastAsia="Times New Roman" w:hAnsi="Times New Roman" w:cs="Times New Roman"/>
          <w:noProof/>
          <w:snapToGrid w:val="0"/>
          <w:lang w:val="lt-LT"/>
        </w:rPr>
        <w:t>Nustatyta, kad sveikiems savanoriams UDCR mažina kalcio jonų kanalų blokatoriaus nitrendipino didžiausią plazmos koncentraciją (C</w:t>
      </w:r>
      <w:r w:rsidRPr="003A3EC0">
        <w:rPr>
          <w:rFonts w:ascii="Times New Roman" w:eastAsia="Times New Roman" w:hAnsi="Times New Roman" w:cs="Times New Roman"/>
          <w:noProof/>
          <w:snapToGrid w:val="0"/>
          <w:vertAlign w:val="subscript"/>
          <w:lang w:val="lt-LT"/>
        </w:rPr>
        <w:t>max</w:t>
      </w:r>
      <w:r w:rsidRPr="003A3EC0">
        <w:rPr>
          <w:rFonts w:ascii="Times New Roman" w:eastAsia="Times New Roman" w:hAnsi="Times New Roman" w:cs="Times New Roman"/>
          <w:noProof/>
          <w:snapToGrid w:val="0"/>
          <w:lang w:val="lt-LT"/>
        </w:rPr>
        <w:t>) ir plotą po koncentracijos kreive (AUC). Rekomenduojama atidžiai stebėti nitrendipino ir UDCR sąveikos rezultatus. Gali tekti didinti nitrendipino dozę.</w:t>
      </w:r>
    </w:p>
    <w:p w14:paraId="3691C7BF" w14:textId="77777777" w:rsidR="00050CFC" w:rsidRPr="003A3EC0" w:rsidRDefault="00050CFC" w:rsidP="00050CFC">
      <w:pPr>
        <w:tabs>
          <w:tab w:val="left" w:pos="567"/>
        </w:tabs>
        <w:spacing w:after="0" w:line="260" w:lineRule="exact"/>
        <w:rPr>
          <w:rFonts w:ascii="Times New Roman" w:eastAsia="Times New Roman" w:hAnsi="Times New Roman" w:cs="Times New Roman"/>
          <w:noProof/>
          <w:snapToGrid w:val="0"/>
          <w:lang w:val="lt-LT"/>
        </w:rPr>
      </w:pPr>
      <w:r w:rsidRPr="003A3EC0">
        <w:rPr>
          <w:rFonts w:ascii="Times New Roman" w:eastAsia="Times New Roman" w:hAnsi="Times New Roman" w:cs="Times New Roman"/>
          <w:noProof/>
          <w:snapToGrid w:val="0"/>
          <w:lang w:val="lt-LT"/>
        </w:rPr>
        <w:t xml:space="preserve">Taip pat pranešama apie sąveiką su dapsonu, pasireiškiančią terapinio pastarojo vaistinio preparato poveikio susilpnėjimu. Šie duomenys, o taip pat </w:t>
      </w:r>
      <w:r w:rsidRPr="003A3EC0">
        <w:rPr>
          <w:rFonts w:ascii="Times New Roman" w:eastAsia="Times New Roman" w:hAnsi="Times New Roman" w:cs="Times New Roman"/>
          <w:i/>
          <w:noProof/>
          <w:snapToGrid w:val="0"/>
          <w:lang w:val="lt-LT"/>
        </w:rPr>
        <w:t xml:space="preserve">in vitro </w:t>
      </w:r>
      <w:r w:rsidRPr="003A3EC0">
        <w:rPr>
          <w:rFonts w:ascii="Times New Roman" w:eastAsia="Times New Roman" w:hAnsi="Times New Roman" w:cs="Times New Roman"/>
          <w:noProof/>
          <w:snapToGrid w:val="0"/>
          <w:lang w:val="lt-LT"/>
        </w:rPr>
        <w:t>tyrimų rezultatai nurodo, kad UDCR gali aktyvinti citochromo P450 3A fermentus. Tačiau kontroliuojamieji tyrimai parodė, kad ursodeoksicholio rūgštis nedaro reikšmingo poveikio citochromo P450 3A fermentams.</w:t>
      </w:r>
      <w:r w:rsidRPr="003A3EC0">
        <w:rPr>
          <w:rFonts w:ascii="Times New Roman" w:eastAsia="Times New Roman" w:hAnsi="Times New Roman" w:cs="Times New Roman"/>
          <w:color w:val="FF0000"/>
          <w:lang w:val="lt-LT" w:eastAsia="de-DE"/>
        </w:rPr>
        <w:t xml:space="preserve"> </w:t>
      </w:r>
      <w:r w:rsidRPr="003A3EC0">
        <w:rPr>
          <w:rFonts w:ascii="Times New Roman" w:eastAsia="Times New Roman" w:hAnsi="Times New Roman" w:cs="Times New Roman"/>
          <w:noProof/>
          <w:snapToGrid w:val="0"/>
          <w:lang w:val="lt-LT"/>
        </w:rPr>
        <w:t>Gerai suplanuotame sąveikos tyrime su budezonidu, kuris, kaip žinoma yra citochromo P450 3A substratas, fermentų indukcijos nepastebėta.</w:t>
      </w:r>
    </w:p>
    <w:p w14:paraId="11A8C3C8" w14:textId="77777777" w:rsidR="00050CFC" w:rsidRPr="003A3EC0" w:rsidRDefault="00050CFC" w:rsidP="00050CFC">
      <w:pPr>
        <w:tabs>
          <w:tab w:val="left" w:pos="567"/>
        </w:tabs>
        <w:spacing w:after="0" w:line="260" w:lineRule="exact"/>
        <w:rPr>
          <w:rFonts w:ascii="Times New Roman" w:eastAsia="Times New Roman" w:hAnsi="Times New Roman" w:cs="Times New Roman"/>
          <w:noProof/>
          <w:snapToGrid w:val="0"/>
          <w:lang w:val="lt-LT"/>
        </w:rPr>
      </w:pPr>
    </w:p>
    <w:p w14:paraId="126B7785" w14:textId="77777777" w:rsidR="00050CFC" w:rsidRPr="003A3EC0" w:rsidRDefault="00050CFC" w:rsidP="00050CFC">
      <w:pPr>
        <w:tabs>
          <w:tab w:val="left" w:pos="567"/>
        </w:tabs>
        <w:spacing w:after="0" w:line="260" w:lineRule="exact"/>
        <w:rPr>
          <w:rFonts w:ascii="Times New Roman" w:eastAsia="Times New Roman" w:hAnsi="Times New Roman" w:cs="Times New Roman"/>
          <w:noProof/>
          <w:snapToGrid w:val="0"/>
          <w:lang w:val="lt-LT"/>
        </w:rPr>
      </w:pPr>
      <w:r w:rsidRPr="003A3EC0">
        <w:rPr>
          <w:rFonts w:ascii="Times New Roman" w:eastAsia="Times New Roman" w:hAnsi="Times New Roman" w:cs="Times New Roman"/>
          <w:noProof/>
          <w:snapToGrid w:val="0"/>
          <w:lang w:val="lt-LT"/>
        </w:rPr>
        <w:t xml:space="preserve">Estrogenai ir cholesterolio kiekį kraujyje mažinantys vaistiniai preparatai, pvz., klofibratas, skatina </w:t>
      </w:r>
      <w:r w:rsidRPr="003A3EC0">
        <w:rPr>
          <w:rFonts w:ascii="Times New Roman" w:eastAsia="Times New Roman" w:hAnsi="Times New Roman" w:cs="Times New Roman"/>
          <w:iCs/>
          <w:noProof/>
          <w:snapToGrid w:val="0"/>
          <w:lang w:val="lt-LT"/>
        </w:rPr>
        <w:t>cholesterolio sekreciją į tulžį</w:t>
      </w:r>
      <w:r w:rsidRPr="003A3EC0">
        <w:rPr>
          <w:rFonts w:ascii="Times New Roman" w:eastAsia="Times New Roman" w:hAnsi="Times New Roman" w:cs="Times New Roman"/>
          <w:noProof/>
          <w:snapToGrid w:val="0"/>
          <w:lang w:val="lt-LT"/>
        </w:rPr>
        <w:t xml:space="preserve"> ir tulžies pūslės akmenligę. Toks poveikis priešingas UDCR, vartojamos tulžies pūslės akmenų tirpinimui, poveikiui.</w:t>
      </w:r>
    </w:p>
    <w:p w14:paraId="3FD4F512" w14:textId="77777777" w:rsidR="00050CFC" w:rsidRPr="003A3EC0" w:rsidRDefault="00050CFC" w:rsidP="00050CFC">
      <w:pPr>
        <w:tabs>
          <w:tab w:val="left" w:pos="567"/>
        </w:tabs>
        <w:spacing w:after="0" w:line="260" w:lineRule="exact"/>
        <w:rPr>
          <w:rFonts w:ascii="Times New Roman" w:eastAsia="Times New Roman" w:hAnsi="Times New Roman" w:cs="Times New Roman"/>
          <w:snapToGrid w:val="0"/>
          <w:lang w:val="lt-LT"/>
        </w:rPr>
      </w:pPr>
    </w:p>
    <w:p w14:paraId="67CA7F84" w14:textId="77777777" w:rsidR="00050CFC" w:rsidRPr="003A3EC0" w:rsidRDefault="00050CFC" w:rsidP="00050CFC">
      <w:pPr>
        <w:keepNext/>
        <w:tabs>
          <w:tab w:val="left" w:pos="567"/>
        </w:tabs>
        <w:spacing w:after="0" w:line="260" w:lineRule="exact"/>
        <w:jc w:val="both"/>
        <w:outlineLvl w:val="3"/>
        <w:rPr>
          <w:rFonts w:ascii="Times New Roman" w:eastAsia="Times New Roman" w:hAnsi="Times New Roman" w:cs="Times New Roman"/>
          <w:b/>
          <w:bCs/>
          <w:snapToGrid w:val="0"/>
          <w:lang w:val="lt-LT" w:eastAsia="x-none"/>
        </w:rPr>
      </w:pPr>
      <w:r w:rsidRPr="003A3EC0">
        <w:rPr>
          <w:rFonts w:ascii="Times New Roman" w:eastAsia="Times New Roman" w:hAnsi="Times New Roman" w:cs="Times New Roman"/>
          <w:b/>
          <w:bCs/>
          <w:snapToGrid w:val="0"/>
          <w:lang w:val="lt-LT" w:eastAsia="x-none"/>
        </w:rPr>
        <w:t>4.6</w:t>
      </w:r>
      <w:r w:rsidRPr="003A3EC0">
        <w:rPr>
          <w:rFonts w:ascii="Times New Roman" w:eastAsia="Times New Roman" w:hAnsi="Times New Roman" w:cs="Times New Roman"/>
          <w:b/>
          <w:bCs/>
          <w:snapToGrid w:val="0"/>
          <w:lang w:val="lt-LT" w:eastAsia="x-none"/>
        </w:rPr>
        <w:tab/>
        <w:t>Vaisingumas, nėštumo ir žindymo laikotarpis</w:t>
      </w:r>
    </w:p>
    <w:p w14:paraId="5E8ACBD5" w14:textId="77777777" w:rsidR="00050CFC" w:rsidRPr="003A3EC0" w:rsidRDefault="00050CFC" w:rsidP="00050CFC">
      <w:pPr>
        <w:tabs>
          <w:tab w:val="left" w:pos="567"/>
        </w:tabs>
        <w:spacing w:after="0" w:line="260" w:lineRule="exact"/>
        <w:rPr>
          <w:rFonts w:ascii="Times New Roman" w:eastAsia="Times New Roman" w:hAnsi="Times New Roman" w:cs="Times New Roman"/>
          <w:snapToGrid w:val="0"/>
          <w:lang w:val="lt-LT"/>
        </w:rPr>
      </w:pPr>
    </w:p>
    <w:p w14:paraId="1ABBBA1E" w14:textId="77777777" w:rsidR="00050CFC" w:rsidRPr="003A3EC0" w:rsidRDefault="00050CFC" w:rsidP="00050CFC">
      <w:pPr>
        <w:numPr>
          <w:ilvl w:val="12"/>
          <w:numId w:val="0"/>
        </w:numPr>
        <w:spacing w:after="0" w:line="240" w:lineRule="auto"/>
        <w:rPr>
          <w:rFonts w:ascii="Times New Roman" w:eastAsia="Times New Roman" w:hAnsi="Times New Roman" w:cs="Times New Roman"/>
          <w:bCs/>
          <w:i/>
          <w:snapToGrid w:val="0"/>
          <w:lang w:val="lt-LT"/>
        </w:rPr>
      </w:pPr>
      <w:r w:rsidRPr="003A3EC0">
        <w:rPr>
          <w:rFonts w:ascii="Times New Roman" w:eastAsia="Times New Roman" w:hAnsi="Times New Roman" w:cs="Times New Roman"/>
          <w:bCs/>
          <w:i/>
          <w:snapToGrid w:val="0"/>
          <w:lang w:val="lt-LT"/>
        </w:rPr>
        <w:t xml:space="preserve">Nėštumas </w:t>
      </w:r>
    </w:p>
    <w:p w14:paraId="2EDFCA25" w14:textId="77777777" w:rsidR="00050CFC" w:rsidRPr="003A3EC0" w:rsidRDefault="00050CFC" w:rsidP="00050CFC">
      <w:pPr>
        <w:tabs>
          <w:tab w:val="left" w:pos="567"/>
        </w:tabs>
        <w:spacing w:after="0" w:line="260" w:lineRule="exact"/>
        <w:rPr>
          <w:rFonts w:ascii="Times New Roman" w:eastAsia="Times New Roman" w:hAnsi="Times New Roman" w:cs="Times New Roman"/>
          <w:noProof/>
          <w:snapToGrid w:val="0"/>
          <w:color w:val="0D0D0D"/>
          <w:lang w:val="lt-LT"/>
        </w:rPr>
      </w:pPr>
      <w:r w:rsidRPr="003A3EC0">
        <w:rPr>
          <w:rFonts w:ascii="Times New Roman" w:eastAsia="Times New Roman" w:hAnsi="Times New Roman" w:cs="Times New Roman"/>
          <w:noProof/>
          <w:snapToGrid w:val="0"/>
          <w:color w:val="0D0D0D"/>
          <w:lang w:val="lt-LT"/>
        </w:rPr>
        <w:t xml:space="preserve">Duomenų apie ursodeoksicholio rūgšties vartojimą nėštumo metu nėra arba yra nepakankamai. Tyrimai su gyvūnais parodė, kad šiam vaistiniam preparatui būdingas toksinis poveikis reprodukcijai, ypač – vartojant jo ankstyvuoju nėštumo laikotarpiu </w:t>
      </w:r>
      <w:r w:rsidRPr="003A3EC0">
        <w:rPr>
          <w:rFonts w:ascii="Times New Roman" w:eastAsia="Times New Roman" w:hAnsi="Times New Roman" w:cs="Times New Roman"/>
          <w:snapToGrid w:val="0"/>
          <w:lang w:val="lt-LT"/>
        </w:rPr>
        <w:t>(žr. skyrių 5.3)</w:t>
      </w:r>
      <w:r w:rsidRPr="003A3EC0">
        <w:rPr>
          <w:rFonts w:ascii="Times New Roman" w:eastAsia="Times New Roman" w:hAnsi="Times New Roman" w:cs="Times New Roman"/>
          <w:noProof/>
          <w:snapToGrid w:val="0"/>
          <w:color w:val="0D0D0D"/>
          <w:lang w:val="lt-LT"/>
        </w:rPr>
        <w:t>.</w:t>
      </w:r>
    </w:p>
    <w:p w14:paraId="6B115257" w14:textId="77777777" w:rsidR="0046469D" w:rsidRDefault="0046469D" w:rsidP="0046469D">
      <w:pPr>
        <w:tabs>
          <w:tab w:val="left" w:pos="567"/>
        </w:tabs>
        <w:spacing w:after="0" w:line="260" w:lineRule="exact"/>
        <w:rPr>
          <w:rFonts w:ascii="Times New Roman" w:eastAsia="Times New Roman" w:hAnsi="Times New Roman" w:cs="Times New Roman"/>
          <w:i/>
          <w:noProof/>
          <w:snapToGrid w:val="0"/>
          <w:color w:val="0D0D0D"/>
          <w:lang w:val="lt-LT"/>
        </w:rPr>
      </w:pPr>
    </w:p>
    <w:p w14:paraId="4FB5AA47" w14:textId="7B82FC2D" w:rsidR="0046469D" w:rsidRPr="003A3EC0" w:rsidRDefault="0046469D" w:rsidP="0046469D">
      <w:pPr>
        <w:tabs>
          <w:tab w:val="left" w:pos="567"/>
        </w:tabs>
        <w:spacing w:after="0" w:line="260" w:lineRule="exact"/>
        <w:rPr>
          <w:rFonts w:ascii="Times New Roman" w:eastAsia="Times New Roman" w:hAnsi="Times New Roman" w:cs="Times New Roman"/>
          <w:i/>
          <w:noProof/>
          <w:snapToGrid w:val="0"/>
          <w:color w:val="0D0D0D"/>
          <w:lang w:val="lt-LT"/>
        </w:rPr>
      </w:pPr>
      <w:r w:rsidRPr="003A3EC0">
        <w:rPr>
          <w:rFonts w:ascii="Times New Roman" w:eastAsia="Times New Roman" w:hAnsi="Times New Roman" w:cs="Times New Roman"/>
          <w:i/>
          <w:noProof/>
          <w:snapToGrid w:val="0"/>
          <w:color w:val="0D0D0D"/>
          <w:lang w:val="lt-LT"/>
        </w:rPr>
        <w:t>Žindymas</w:t>
      </w:r>
    </w:p>
    <w:p w14:paraId="07523A8A" w14:textId="77777777" w:rsidR="0046469D" w:rsidRPr="003A3EC0" w:rsidRDefault="0046469D" w:rsidP="0046469D">
      <w:pPr>
        <w:tabs>
          <w:tab w:val="left" w:pos="567"/>
        </w:tabs>
        <w:spacing w:after="0" w:line="260" w:lineRule="exact"/>
        <w:rPr>
          <w:rFonts w:ascii="Times New Roman" w:eastAsia="Times New Roman" w:hAnsi="Times New Roman" w:cs="Times New Roman"/>
          <w:noProof/>
          <w:snapToGrid w:val="0"/>
          <w:color w:val="0D0D0D"/>
          <w:lang w:val="lt-LT"/>
        </w:rPr>
      </w:pPr>
      <w:r w:rsidRPr="003A3EC0">
        <w:rPr>
          <w:rFonts w:ascii="Times New Roman" w:eastAsia="Times New Roman" w:hAnsi="Times New Roman" w:cs="Times New Roman"/>
          <w:noProof/>
          <w:snapToGrid w:val="0"/>
          <w:color w:val="0D0D0D"/>
          <w:lang w:val="lt-LT"/>
        </w:rPr>
        <w:t>Keli užfiksuoti atvejai apie ursodeoksicholio vartojimą žindymo laikotarpiu rodo, kad į pieną išsiskiria labai mažai UDCR ir žindomam kūdikiui neturėtų pasireikšti nepageidaujamų reakcijų.</w:t>
      </w:r>
    </w:p>
    <w:p w14:paraId="116AD815" w14:textId="77777777" w:rsidR="0046469D" w:rsidRDefault="0046469D" w:rsidP="0046469D">
      <w:pPr>
        <w:tabs>
          <w:tab w:val="left" w:pos="567"/>
        </w:tabs>
        <w:spacing w:after="0" w:line="260" w:lineRule="exact"/>
        <w:rPr>
          <w:rFonts w:ascii="Times New Roman" w:eastAsia="Times New Roman" w:hAnsi="Times New Roman" w:cs="Times New Roman"/>
          <w:i/>
          <w:noProof/>
          <w:snapToGrid w:val="0"/>
          <w:color w:val="0D0D0D"/>
          <w:lang w:val="lt-LT"/>
        </w:rPr>
      </w:pPr>
    </w:p>
    <w:p w14:paraId="0F830652" w14:textId="4195C90E" w:rsidR="0046469D" w:rsidRPr="003A3EC0" w:rsidRDefault="0046469D" w:rsidP="0046469D">
      <w:pPr>
        <w:tabs>
          <w:tab w:val="left" w:pos="567"/>
        </w:tabs>
        <w:spacing w:after="0" w:line="260" w:lineRule="exact"/>
        <w:rPr>
          <w:rFonts w:ascii="Times New Roman" w:eastAsia="Times New Roman" w:hAnsi="Times New Roman" w:cs="Times New Roman"/>
          <w:i/>
          <w:noProof/>
          <w:snapToGrid w:val="0"/>
          <w:color w:val="0D0D0D"/>
          <w:lang w:val="lt-LT"/>
        </w:rPr>
      </w:pPr>
      <w:r>
        <w:rPr>
          <w:rFonts w:ascii="Times New Roman" w:eastAsia="Times New Roman" w:hAnsi="Times New Roman" w:cs="Times New Roman"/>
          <w:i/>
          <w:noProof/>
          <w:snapToGrid w:val="0"/>
          <w:color w:val="0D0D0D"/>
          <w:lang w:val="lt-LT"/>
        </w:rPr>
        <w:t>V</w:t>
      </w:r>
      <w:r w:rsidRPr="003A3EC0">
        <w:rPr>
          <w:rFonts w:ascii="Times New Roman" w:eastAsia="Times New Roman" w:hAnsi="Times New Roman" w:cs="Times New Roman"/>
          <w:i/>
          <w:noProof/>
          <w:snapToGrid w:val="0"/>
          <w:color w:val="0D0D0D"/>
          <w:lang w:val="lt-LT"/>
        </w:rPr>
        <w:t>aisingumas</w:t>
      </w:r>
    </w:p>
    <w:p w14:paraId="30963D8C" w14:textId="77777777" w:rsidR="0046469D" w:rsidRPr="003A3EC0" w:rsidRDefault="0046469D" w:rsidP="0046469D">
      <w:pPr>
        <w:numPr>
          <w:ilvl w:val="12"/>
          <w:numId w:val="0"/>
        </w:numPr>
        <w:spacing w:after="0" w:line="240" w:lineRule="auto"/>
        <w:rPr>
          <w:rFonts w:ascii="Times New Roman" w:eastAsia="Times New Roman" w:hAnsi="Times New Roman" w:cs="Times New Roman"/>
          <w:snapToGrid w:val="0"/>
          <w:lang w:val="lt-LT"/>
        </w:rPr>
      </w:pPr>
      <w:r w:rsidRPr="003A3EC0">
        <w:rPr>
          <w:rFonts w:ascii="Times New Roman" w:eastAsia="Times New Roman" w:hAnsi="Times New Roman" w:cs="Times New Roman"/>
          <w:snapToGrid w:val="0"/>
          <w:lang w:val="lt-LT"/>
        </w:rPr>
        <w:t>Tyrimai su gyvūnais poveikio vaisingumui nerodo (žr. skyrių 5.3). Apie UDCR gydymo poveikį žmonių vaisingumui duomenų nėra.</w:t>
      </w:r>
    </w:p>
    <w:p w14:paraId="5A5ABE96" w14:textId="77777777" w:rsidR="00050CFC" w:rsidRPr="003A3EC0" w:rsidRDefault="00050CFC" w:rsidP="00050CFC">
      <w:pPr>
        <w:tabs>
          <w:tab w:val="left" w:pos="567"/>
        </w:tabs>
        <w:spacing w:after="0" w:line="260" w:lineRule="exact"/>
        <w:rPr>
          <w:rFonts w:ascii="Times New Roman" w:eastAsia="Times New Roman" w:hAnsi="Times New Roman" w:cs="Times New Roman"/>
          <w:noProof/>
          <w:snapToGrid w:val="0"/>
          <w:color w:val="0D0D0D"/>
          <w:lang w:val="lt-LT"/>
        </w:rPr>
      </w:pPr>
    </w:p>
    <w:p w14:paraId="664E75D4" w14:textId="77777777" w:rsidR="00050CFC" w:rsidRPr="003A3EC0" w:rsidRDefault="00050CFC" w:rsidP="00050CFC">
      <w:pPr>
        <w:tabs>
          <w:tab w:val="left" w:pos="567"/>
        </w:tabs>
        <w:spacing w:after="0" w:line="260" w:lineRule="exact"/>
        <w:rPr>
          <w:rFonts w:ascii="Times New Roman" w:eastAsia="Times New Roman" w:hAnsi="Times New Roman" w:cs="Times New Roman"/>
          <w:i/>
          <w:noProof/>
          <w:snapToGrid w:val="0"/>
          <w:color w:val="0D0D0D"/>
          <w:lang w:val="lt-LT"/>
        </w:rPr>
      </w:pPr>
      <w:r w:rsidRPr="003A3EC0">
        <w:rPr>
          <w:rFonts w:ascii="Times New Roman" w:eastAsia="Times New Roman" w:hAnsi="Times New Roman" w:cs="Times New Roman"/>
          <w:i/>
          <w:noProof/>
          <w:snapToGrid w:val="0"/>
          <w:color w:val="0D0D0D"/>
          <w:lang w:val="lt-LT"/>
        </w:rPr>
        <w:t>Vaisingos moterys</w:t>
      </w:r>
    </w:p>
    <w:p w14:paraId="6B0B3116" w14:textId="77777777" w:rsidR="00050CFC" w:rsidRPr="003A3EC0" w:rsidRDefault="00050CFC" w:rsidP="00050CFC">
      <w:pPr>
        <w:tabs>
          <w:tab w:val="left" w:pos="567"/>
        </w:tabs>
        <w:spacing w:after="0" w:line="260" w:lineRule="exact"/>
        <w:rPr>
          <w:rFonts w:ascii="Times New Roman" w:eastAsia="Times New Roman" w:hAnsi="Times New Roman" w:cs="Times New Roman"/>
          <w:noProof/>
          <w:snapToGrid w:val="0"/>
          <w:color w:val="0D0D0D"/>
          <w:lang w:val="lt-LT"/>
        </w:rPr>
      </w:pPr>
      <w:r w:rsidRPr="003A3EC0">
        <w:rPr>
          <w:rFonts w:ascii="Times New Roman" w:eastAsia="Times New Roman" w:hAnsi="Times New Roman" w:cs="Times New Roman"/>
          <w:noProof/>
          <w:snapToGrid w:val="0"/>
          <w:color w:val="0D0D0D"/>
          <w:lang w:val="lt-LT"/>
        </w:rPr>
        <w:lastRenderedPageBreak/>
        <w:t>Ursofalk 500 mg plėvele dengtų tablečių nerekomenduojama vartoti nėštumo metu, nebent tai būtina. Vaisingo amžiaus moterys šiuo vaistiniu preparatu gali būti gydomos tik tuo atveju, jei naudojasi patikimomis kontracepcijos priemonėmis (rekomenduojama naudotis nehormoninėmis arba mažai estrogenų turinčiomis kontracepcijos priemonėmis). Jei Ursofalk 500 mg plėvele dengtos tabletės yra vartojamos tulžies pūslės akmenų tirpinimui, būtina naudotis nehormoninėmis kontracepcijos priemonėmis, kadangi hormoniniai kontraceptikai gali skatinti tulžies pūslės akmenų susidarymą.</w:t>
      </w:r>
    </w:p>
    <w:p w14:paraId="2767087D" w14:textId="77777777" w:rsidR="00050CFC" w:rsidRPr="003A3EC0" w:rsidRDefault="00050CFC" w:rsidP="00050CFC">
      <w:pPr>
        <w:tabs>
          <w:tab w:val="left" w:pos="567"/>
        </w:tabs>
        <w:spacing w:after="0" w:line="260" w:lineRule="exact"/>
        <w:rPr>
          <w:rFonts w:ascii="Times New Roman" w:eastAsia="Times New Roman" w:hAnsi="Times New Roman" w:cs="Times New Roman"/>
          <w:noProof/>
          <w:snapToGrid w:val="0"/>
          <w:color w:val="0D0D0D"/>
          <w:lang w:val="lt-LT"/>
        </w:rPr>
      </w:pPr>
    </w:p>
    <w:p w14:paraId="36BD61AD" w14:textId="77777777" w:rsidR="00050CFC" w:rsidRPr="003A3EC0" w:rsidRDefault="00050CFC" w:rsidP="00050CFC">
      <w:pPr>
        <w:tabs>
          <w:tab w:val="left" w:pos="567"/>
        </w:tabs>
        <w:spacing w:after="0" w:line="260" w:lineRule="exact"/>
        <w:rPr>
          <w:rFonts w:ascii="Times New Roman" w:eastAsia="Times New Roman" w:hAnsi="Times New Roman" w:cs="Times New Roman"/>
          <w:noProof/>
          <w:snapToGrid w:val="0"/>
          <w:color w:val="0D0D0D"/>
          <w:lang w:val="lt-LT"/>
        </w:rPr>
      </w:pPr>
      <w:r w:rsidRPr="003A3EC0">
        <w:rPr>
          <w:rFonts w:ascii="Times New Roman" w:eastAsia="Times New Roman" w:hAnsi="Times New Roman" w:cs="Times New Roman"/>
          <w:noProof/>
          <w:snapToGrid w:val="0"/>
          <w:color w:val="0D0D0D"/>
          <w:lang w:val="lt-LT"/>
        </w:rPr>
        <w:t>Prieš pradedant gydyti šiuo vaistiniu preparatu, būtina atmesti galimo nėštumo tikimybę.</w:t>
      </w:r>
    </w:p>
    <w:p w14:paraId="1A590184" w14:textId="77777777" w:rsidR="00050CFC" w:rsidRPr="003A3EC0" w:rsidRDefault="00050CFC" w:rsidP="00050CFC">
      <w:pPr>
        <w:tabs>
          <w:tab w:val="left" w:pos="567"/>
        </w:tabs>
        <w:spacing w:after="0" w:line="260" w:lineRule="exact"/>
        <w:rPr>
          <w:rFonts w:ascii="Times New Roman" w:eastAsia="Times New Roman" w:hAnsi="Times New Roman" w:cs="Times New Roman"/>
          <w:noProof/>
          <w:snapToGrid w:val="0"/>
          <w:color w:val="0D0D0D"/>
          <w:lang w:val="lt-LT"/>
        </w:rPr>
      </w:pPr>
    </w:p>
    <w:p w14:paraId="0143BBC3" w14:textId="77777777" w:rsidR="00050CFC" w:rsidRPr="003A3EC0" w:rsidRDefault="00050CFC" w:rsidP="00050CFC">
      <w:pPr>
        <w:keepNext/>
        <w:tabs>
          <w:tab w:val="left" w:pos="567"/>
        </w:tabs>
        <w:spacing w:after="0" w:line="260" w:lineRule="exact"/>
        <w:outlineLvl w:val="3"/>
        <w:rPr>
          <w:rFonts w:ascii="Times New Roman" w:eastAsia="Times New Roman" w:hAnsi="Times New Roman" w:cs="Times New Roman"/>
          <w:b/>
          <w:bCs/>
          <w:snapToGrid w:val="0"/>
          <w:lang w:val="lt-LT" w:eastAsia="x-none"/>
        </w:rPr>
      </w:pPr>
      <w:r w:rsidRPr="003A3EC0">
        <w:rPr>
          <w:rFonts w:ascii="Times New Roman" w:eastAsia="Times New Roman" w:hAnsi="Times New Roman" w:cs="Times New Roman"/>
          <w:b/>
          <w:bCs/>
          <w:snapToGrid w:val="0"/>
          <w:lang w:val="lt-LT" w:eastAsia="x-none"/>
        </w:rPr>
        <w:t>4.7</w:t>
      </w:r>
      <w:r w:rsidRPr="003A3EC0">
        <w:rPr>
          <w:rFonts w:ascii="Times New Roman" w:eastAsia="Times New Roman" w:hAnsi="Times New Roman" w:cs="Times New Roman"/>
          <w:b/>
          <w:bCs/>
          <w:snapToGrid w:val="0"/>
          <w:lang w:val="lt-LT" w:eastAsia="x-none"/>
        </w:rPr>
        <w:tab/>
        <w:t>Poveikis gebėjimui vairuoti ir valdyti mechanizmus</w:t>
      </w:r>
    </w:p>
    <w:p w14:paraId="1E86EA87" w14:textId="77777777" w:rsidR="00050CFC" w:rsidRPr="003A3EC0" w:rsidRDefault="00050CFC" w:rsidP="00050CFC">
      <w:pPr>
        <w:tabs>
          <w:tab w:val="left" w:pos="567"/>
        </w:tabs>
        <w:spacing w:after="0" w:line="260" w:lineRule="exact"/>
        <w:rPr>
          <w:rFonts w:ascii="Times New Roman" w:eastAsia="Times New Roman" w:hAnsi="Times New Roman" w:cs="Times New Roman"/>
          <w:snapToGrid w:val="0"/>
          <w:lang w:val="lt-LT"/>
        </w:rPr>
      </w:pPr>
    </w:p>
    <w:p w14:paraId="38E009D9" w14:textId="77777777" w:rsidR="00050CFC" w:rsidRPr="003A3EC0" w:rsidRDefault="00050CFC" w:rsidP="00050CFC">
      <w:pPr>
        <w:tabs>
          <w:tab w:val="left" w:pos="567"/>
        </w:tabs>
        <w:spacing w:after="0" w:line="260" w:lineRule="exact"/>
        <w:rPr>
          <w:rFonts w:ascii="Times New Roman" w:eastAsia="Times New Roman" w:hAnsi="Times New Roman" w:cs="Times New Roman"/>
          <w:snapToGrid w:val="0"/>
          <w:lang w:val="lt-LT"/>
        </w:rPr>
      </w:pPr>
      <w:r w:rsidRPr="003A3EC0">
        <w:rPr>
          <w:rFonts w:ascii="Times New Roman" w:eastAsia="Times New Roman" w:hAnsi="Times New Roman" w:cs="Times New Roman"/>
          <w:noProof/>
          <w:snapToGrid w:val="0"/>
          <w:lang w:val="lt-LT"/>
        </w:rPr>
        <w:t>UDCR gebėjimo vairuoti ir valdyti mechanizmus neveikia arba veikia nereikšmingai.</w:t>
      </w:r>
    </w:p>
    <w:p w14:paraId="05E68FC8" w14:textId="77777777" w:rsidR="00050CFC" w:rsidRPr="003A3EC0" w:rsidRDefault="00050CFC" w:rsidP="00050CFC">
      <w:pPr>
        <w:tabs>
          <w:tab w:val="left" w:pos="567"/>
        </w:tabs>
        <w:spacing w:after="0" w:line="260" w:lineRule="exact"/>
        <w:rPr>
          <w:rFonts w:ascii="Times New Roman" w:eastAsia="Times New Roman" w:hAnsi="Times New Roman" w:cs="Times New Roman"/>
          <w:snapToGrid w:val="0"/>
          <w:lang w:val="lt-LT"/>
        </w:rPr>
      </w:pPr>
    </w:p>
    <w:p w14:paraId="7926A174" w14:textId="77777777" w:rsidR="00050CFC" w:rsidRPr="003A3EC0" w:rsidRDefault="00050CFC" w:rsidP="00050CFC">
      <w:pPr>
        <w:tabs>
          <w:tab w:val="left" w:pos="567"/>
        </w:tabs>
        <w:spacing w:after="0" w:line="240" w:lineRule="auto"/>
        <w:outlineLvl w:val="0"/>
        <w:rPr>
          <w:rFonts w:ascii="Times New Roman" w:eastAsia="Times New Roman" w:hAnsi="Times New Roman" w:cs="Times New Roman"/>
          <w:snapToGrid w:val="0"/>
          <w:lang w:val="lt-LT"/>
        </w:rPr>
      </w:pPr>
      <w:r w:rsidRPr="003A3EC0">
        <w:rPr>
          <w:rFonts w:ascii="Times New Roman" w:eastAsia="Times New Roman" w:hAnsi="Times New Roman" w:cs="Times New Roman"/>
          <w:b/>
          <w:snapToGrid w:val="0"/>
          <w:lang w:val="lt-LT"/>
        </w:rPr>
        <w:t>4.8</w:t>
      </w:r>
      <w:r w:rsidRPr="003A3EC0">
        <w:rPr>
          <w:rFonts w:ascii="Times New Roman" w:eastAsia="Times New Roman" w:hAnsi="Times New Roman" w:cs="Times New Roman"/>
          <w:b/>
          <w:snapToGrid w:val="0"/>
          <w:lang w:val="lt-LT"/>
        </w:rPr>
        <w:tab/>
        <w:t>Nepageidaujamas poveikis</w:t>
      </w:r>
    </w:p>
    <w:p w14:paraId="5A0CC903" w14:textId="77777777" w:rsidR="00050CFC" w:rsidRPr="003A3EC0" w:rsidRDefault="00050CFC" w:rsidP="00050CFC">
      <w:pPr>
        <w:tabs>
          <w:tab w:val="left" w:pos="567"/>
        </w:tabs>
        <w:spacing w:after="0" w:line="260" w:lineRule="exact"/>
        <w:rPr>
          <w:rFonts w:ascii="Times New Roman" w:eastAsia="Times New Roman" w:hAnsi="Times New Roman" w:cs="Times New Roman"/>
          <w:snapToGrid w:val="0"/>
          <w:u w:val="single"/>
          <w:lang w:val="lt-LT"/>
        </w:rPr>
      </w:pPr>
    </w:p>
    <w:p w14:paraId="6FD6EC79" w14:textId="3F83A677" w:rsidR="00D77AA8" w:rsidRPr="003A3EC0" w:rsidRDefault="00D77AA8" w:rsidP="009000C3">
      <w:pPr>
        <w:tabs>
          <w:tab w:val="left" w:pos="567"/>
        </w:tabs>
        <w:autoSpaceDE w:val="0"/>
        <w:autoSpaceDN w:val="0"/>
        <w:adjustRightInd w:val="0"/>
        <w:spacing w:after="0" w:line="260" w:lineRule="exact"/>
        <w:rPr>
          <w:rFonts w:ascii="Times New Roman" w:eastAsia="Times New Roman" w:hAnsi="Times New Roman" w:cs="Times New Roman"/>
          <w:snapToGrid w:val="0"/>
          <w:lang w:val="lt-LT"/>
        </w:rPr>
      </w:pPr>
      <w:r w:rsidRPr="003A3EC0">
        <w:rPr>
          <w:rFonts w:ascii="Times New Roman" w:eastAsia="Times New Roman" w:hAnsi="Times New Roman" w:cs="Times New Roman"/>
          <w:snapToGrid w:val="0"/>
          <w:lang w:val="lt-LT"/>
        </w:rPr>
        <w:t xml:space="preserve">Nepageidaujamos reakcijos, stebėtos klinikinių tyrimų ir </w:t>
      </w:r>
      <w:proofErr w:type="spellStart"/>
      <w:r w:rsidRPr="003A3EC0">
        <w:rPr>
          <w:rFonts w:ascii="Times New Roman" w:eastAsia="Times New Roman" w:hAnsi="Times New Roman" w:cs="Times New Roman"/>
          <w:snapToGrid w:val="0"/>
          <w:lang w:val="lt-LT"/>
        </w:rPr>
        <w:t>Ursofalk</w:t>
      </w:r>
      <w:proofErr w:type="spellEnd"/>
      <w:r w:rsidRPr="003A3EC0">
        <w:rPr>
          <w:rFonts w:ascii="Times New Roman" w:eastAsia="Times New Roman" w:hAnsi="Times New Roman" w:cs="Times New Roman"/>
          <w:snapToGrid w:val="0"/>
          <w:lang w:val="lt-LT"/>
        </w:rPr>
        <w:t> 5</w:t>
      </w:r>
      <w:r w:rsidR="006654A5" w:rsidRPr="003A3EC0">
        <w:rPr>
          <w:rFonts w:ascii="Times New Roman" w:eastAsia="Times New Roman" w:hAnsi="Times New Roman" w:cs="Times New Roman"/>
          <w:snapToGrid w:val="0"/>
          <w:lang w:val="lt-LT"/>
        </w:rPr>
        <w:t>0</w:t>
      </w:r>
      <w:r w:rsidRPr="003A3EC0">
        <w:rPr>
          <w:rFonts w:ascii="Times New Roman" w:eastAsia="Times New Roman" w:hAnsi="Times New Roman" w:cs="Times New Roman"/>
          <w:snapToGrid w:val="0"/>
          <w:lang w:val="lt-LT"/>
        </w:rPr>
        <w:t xml:space="preserve">0 mg </w:t>
      </w:r>
      <w:r w:rsidR="00823CDD" w:rsidRPr="003A3EC0">
        <w:rPr>
          <w:rFonts w:ascii="Times New Roman" w:eastAsia="Times New Roman" w:hAnsi="Times New Roman" w:cs="Times New Roman"/>
          <w:noProof/>
          <w:snapToGrid w:val="0"/>
          <w:lang w:val="lt-LT"/>
        </w:rPr>
        <w:t>plėvele dengtos tabletės</w:t>
      </w:r>
      <w:r w:rsidRPr="003A3EC0">
        <w:rPr>
          <w:rFonts w:ascii="Times New Roman" w:eastAsia="Times New Roman" w:hAnsi="Times New Roman" w:cs="Times New Roman"/>
          <w:snapToGrid w:val="0"/>
          <w:lang w:val="lt-LT"/>
        </w:rPr>
        <w:t xml:space="preserve"> vartojimo metu, toliau pateiktoje lentelėje išvardytos pagal </w:t>
      </w:r>
      <w:proofErr w:type="spellStart"/>
      <w:r w:rsidRPr="003A3EC0">
        <w:rPr>
          <w:rFonts w:ascii="Times New Roman" w:eastAsia="Times New Roman" w:hAnsi="Times New Roman" w:cs="Times New Roman"/>
          <w:snapToGrid w:val="0"/>
          <w:lang w:val="lt-LT"/>
        </w:rPr>
        <w:t>MedDRA</w:t>
      </w:r>
      <w:proofErr w:type="spellEnd"/>
      <w:r w:rsidRPr="003A3EC0">
        <w:rPr>
          <w:rFonts w:ascii="Times New Roman" w:eastAsia="Times New Roman" w:hAnsi="Times New Roman" w:cs="Times New Roman"/>
          <w:snapToGrid w:val="0"/>
          <w:lang w:val="lt-LT"/>
        </w:rPr>
        <w:t xml:space="preserve"> organų sistemų klasę ir dažnį. </w:t>
      </w:r>
      <w:bookmarkStart w:id="0" w:name="_Hlk161651970"/>
      <w:r w:rsidR="006155F8" w:rsidRPr="006155F8">
        <w:rPr>
          <w:rFonts w:ascii="Times New Roman" w:eastAsia="Times New Roman" w:hAnsi="Times New Roman" w:cs="Times New Roman"/>
          <w:snapToGrid w:val="0"/>
          <w:lang w:val="lt-LT"/>
        </w:rPr>
        <w:t xml:space="preserve">Nepageidaujamo poveikio </w:t>
      </w:r>
      <w:bookmarkEnd w:id="0"/>
      <w:r w:rsidR="006155F8" w:rsidRPr="006155F8">
        <w:rPr>
          <w:rFonts w:ascii="Times New Roman" w:eastAsia="Times New Roman" w:hAnsi="Times New Roman" w:cs="Times New Roman"/>
          <w:snapToGrid w:val="0"/>
          <w:lang w:val="lt-LT"/>
        </w:rPr>
        <w:t>dažnis apibūdinamas taip</w:t>
      </w:r>
      <w:r w:rsidR="006155F8">
        <w:rPr>
          <w:rFonts w:ascii="Times New Roman" w:eastAsia="Times New Roman" w:hAnsi="Times New Roman" w:cs="Times New Roman"/>
          <w:snapToGrid w:val="0"/>
          <w:lang w:val="lt-LT"/>
        </w:rPr>
        <w:t xml:space="preserve">: </w:t>
      </w:r>
      <w:r w:rsidRPr="003A3EC0">
        <w:rPr>
          <w:rFonts w:ascii="Times New Roman" w:eastAsia="Times New Roman" w:hAnsi="Times New Roman" w:cs="Times New Roman"/>
          <w:snapToGrid w:val="0"/>
          <w:lang w:val="lt-LT"/>
        </w:rPr>
        <w:t>labai dažnas (≥1/10), dažnas (nuo ≥1/100 iki &lt;1/10), nedažnas (nuo ≥1 iš 1 000 iki &lt;1 iš 100), retas (nuo ≥1 iš 10 000 iki &lt;1 iš 1 000), labai retas (&lt;1 iš 10 000) arba dažnis nežinomas (negali būti apskaičiuotas pagal turimus duomenis).</w:t>
      </w:r>
    </w:p>
    <w:p w14:paraId="07877D6D" w14:textId="77777777" w:rsidR="00050CFC" w:rsidRPr="003A3EC0" w:rsidRDefault="00050CFC" w:rsidP="00050CFC">
      <w:pPr>
        <w:tabs>
          <w:tab w:val="left" w:pos="567"/>
        </w:tabs>
        <w:autoSpaceDE w:val="0"/>
        <w:autoSpaceDN w:val="0"/>
        <w:adjustRightInd w:val="0"/>
        <w:spacing w:after="0" w:line="260" w:lineRule="exact"/>
        <w:rPr>
          <w:rFonts w:ascii="Times New Roman" w:eastAsia="Times New Roman" w:hAnsi="Times New Roman" w:cs="Times New Roman"/>
          <w:snapToGrid w:val="0"/>
          <w:lang w:val="lt-LT"/>
        </w:rPr>
      </w:pPr>
    </w:p>
    <w:tbl>
      <w:tblPr>
        <w:tblStyle w:val="TableGrid1"/>
        <w:tblW w:w="9214" w:type="dxa"/>
        <w:tblInd w:w="-5" w:type="dxa"/>
        <w:tblLook w:val="04A0" w:firstRow="1" w:lastRow="0" w:firstColumn="1" w:lastColumn="0" w:noHBand="0" w:noVBand="1"/>
      </w:tblPr>
      <w:tblGrid>
        <w:gridCol w:w="2303"/>
        <w:gridCol w:w="2304"/>
        <w:gridCol w:w="2303"/>
        <w:gridCol w:w="2304"/>
      </w:tblGrid>
      <w:tr w:rsidR="00D77AA8" w:rsidRPr="003A3EC0" w14:paraId="6B3CEFE9" w14:textId="77777777" w:rsidTr="0099525A">
        <w:tc>
          <w:tcPr>
            <w:tcW w:w="2303" w:type="dxa"/>
          </w:tcPr>
          <w:p w14:paraId="52643C77" w14:textId="77777777" w:rsidR="00D77AA8" w:rsidRPr="003A3EC0" w:rsidRDefault="00D77AA8" w:rsidP="0099525A">
            <w:pPr>
              <w:ind w:right="284"/>
              <w:rPr>
                <w:b/>
                <w:bCs/>
                <w:sz w:val="22"/>
                <w:szCs w:val="22"/>
                <w:lang w:val="lt-LT"/>
              </w:rPr>
            </w:pPr>
            <w:proofErr w:type="spellStart"/>
            <w:r w:rsidRPr="003A3EC0">
              <w:rPr>
                <w:b/>
                <w:bCs/>
                <w:sz w:val="22"/>
                <w:szCs w:val="22"/>
                <w:lang w:val="lt-LT"/>
              </w:rPr>
              <w:t>MedDRA</w:t>
            </w:r>
            <w:proofErr w:type="spellEnd"/>
            <w:r w:rsidRPr="003A3EC0">
              <w:rPr>
                <w:b/>
                <w:bCs/>
                <w:sz w:val="22"/>
                <w:szCs w:val="22"/>
                <w:lang w:val="lt-LT"/>
              </w:rPr>
              <w:t xml:space="preserve"> organų sistemų klasė</w:t>
            </w:r>
          </w:p>
        </w:tc>
        <w:tc>
          <w:tcPr>
            <w:tcW w:w="2304" w:type="dxa"/>
          </w:tcPr>
          <w:p w14:paraId="6A708BA0" w14:textId="4C95D5D2" w:rsidR="00D77AA8" w:rsidRPr="003A3EC0" w:rsidRDefault="00D77AA8" w:rsidP="0099525A">
            <w:pPr>
              <w:ind w:right="284"/>
              <w:rPr>
                <w:b/>
                <w:bCs/>
                <w:sz w:val="22"/>
                <w:szCs w:val="22"/>
                <w:lang w:val="lt-LT"/>
              </w:rPr>
            </w:pPr>
            <w:r w:rsidRPr="003A3EC0">
              <w:rPr>
                <w:b/>
                <w:bCs/>
                <w:sz w:val="22"/>
                <w:szCs w:val="22"/>
                <w:lang w:val="lt-LT"/>
              </w:rPr>
              <w:t>Dažnas</w:t>
            </w:r>
          </w:p>
        </w:tc>
        <w:tc>
          <w:tcPr>
            <w:tcW w:w="2303" w:type="dxa"/>
          </w:tcPr>
          <w:p w14:paraId="7AA976A0" w14:textId="77777777" w:rsidR="00D77AA8" w:rsidRPr="003A3EC0" w:rsidRDefault="00D77AA8" w:rsidP="0099525A">
            <w:pPr>
              <w:tabs>
                <w:tab w:val="left" w:pos="567"/>
                <w:tab w:val="left" w:pos="1134"/>
                <w:tab w:val="left" w:pos="1701"/>
                <w:tab w:val="left" w:pos="5103"/>
              </w:tabs>
              <w:spacing w:line="240" w:lineRule="exact"/>
              <w:rPr>
                <w:b/>
                <w:bCs/>
                <w:sz w:val="22"/>
                <w:szCs w:val="22"/>
                <w:lang w:val="lt-LT"/>
              </w:rPr>
            </w:pPr>
            <w:r w:rsidRPr="003A3EC0">
              <w:rPr>
                <w:b/>
                <w:bCs/>
                <w:sz w:val="22"/>
                <w:szCs w:val="22"/>
                <w:lang w:val="lt-LT"/>
              </w:rPr>
              <w:t>Labai retas</w:t>
            </w:r>
          </w:p>
        </w:tc>
        <w:tc>
          <w:tcPr>
            <w:tcW w:w="2304" w:type="dxa"/>
          </w:tcPr>
          <w:p w14:paraId="5238E1D8" w14:textId="77777777" w:rsidR="00D77AA8" w:rsidRPr="003A3EC0" w:rsidRDefault="00D77AA8" w:rsidP="0099525A">
            <w:pPr>
              <w:tabs>
                <w:tab w:val="left" w:pos="567"/>
                <w:tab w:val="left" w:pos="1134"/>
                <w:tab w:val="left" w:pos="1701"/>
                <w:tab w:val="left" w:pos="5103"/>
              </w:tabs>
              <w:spacing w:line="240" w:lineRule="exact"/>
              <w:rPr>
                <w:b/>
                <w:bCs/>
                <w:sz w:val="22"/>
                <w:szCs w:val="22"/>
                <w:lang w:val="lt-LT"/>
              </w:rPr>
            </w:pPr>
            <w:r w:rsidRPr="003A3EC0">
              <w:rPr>
                <w:b/>
                <w:bCs/>
                <w:sz w:val="22"/>
                <w:szCs w:val="22"/>
                <w:lang w:val="lt-LT"/>
              </w:rPr>
              <w:t>Dažnis nežinomas</w:t>
            </w:r>
          </w:p>
        </w:tc>
      </w:tr>
      <w:tr w:rsidR="00D77AA8" w:rsidRPr="003A3EC0" w14:paraId="5D78E248" w14:textId="77777777" w:rsidTr="0099525A">
        <w:tc>
          <w:tcPr>
            <w:tcW w:w="2303" w:type="dxa"/>
          </w:tcPr>
          <w:p w14:paraId="1BCCB2AF" w14:textId="77777777" w:rsidR="00D77AA8" w:rsidRPr="003A3EC0" w:rsidRDefault="00D77AA8" w:rsidP="0099525A">
            <w:pPr>
              <w:tabs>
                <w:tab w:val="left" w:pos="851"/>
                <w:tab w:val="left" w:pos="1701"/>
                <w:tab w:val="left" w:pos="5103"/>
              </w:tabs>
              <w:spacing w:line="240" w:lineRule="exact"/>
              <w:rPr>
                <w:i/>
                <w:iCs/>
                <w:sz w:val="22"/>
                <w:szCs w:val="22"/>
                <w:lang w:val="lt-LT"/>
              </w:rPr>
            </w:pPr>
            <w:r w:rsidRPr="003A3EC0">
              <w:rPr>
                <w:i/>
                <w:sz w:val="22"/>
                <w:szCs w:val="22"/>
                <w:lang w:val="lt-LT"/>
              </w:rPr>
              <w:t>Virškinimo trakto sutrikimai</w:t>
            </w:r>
          </w:p>
        </w:tc>
        <w:tc>
          <w:tcPr>
            <w:tcW w:w="2304" w:type="dxa"/>
          </w:tcPr>
          <w:p w14:paraId="16EFB2ED" w14:textId="0E0160F9" w:rsidR="00D77AA8" w:rsidRPr="003A3EC0" w:rsidRDefault="00D77AA8" w:rsidP="0099525A">
            <w:pPr>
              <w:ind w:right="284"/>
              <w:rPr>
                <w:b/>
                <w:bCs/>
                <w:sz w:val="22"/>
                <w:szCs w:val="22"/>
                <w:lang w:val="lt-LT"/>
              </w:rPr>
            </w:pPr>
            <w:r w:rsidRPr="003A3EC0">
              <w:rPr>
                <w:snapToGrid w:val="0"/>
                <w:sz w:val="22"/>
                <w:szCs w:val="22"/>
                <w:lang w:val="lt-LT"/>
              </w:rPr>
              <w:t xml:space="preserve">Tuštinimasis </w:t>
            </w:r>
            <w:r w:rsidR="003E03A2">
              <w:rPr>
                <w:snapToGrid w:val="0"/>
                <w:sz w:val="22"/>
                <w:szCs w:val="22"/>
                <w:lang w:val="lt-LT"/>
              </w:rPr>
              <w:t>minkštomis</w:t>
            </w:r>
            <w:r w:rsidRPr="003A3EC0">
              <w:rPr>
                <w:snapToGrid w:val="0"/>
                <w:sz w:val="22"/>
                <w:szCs w:val="22"/>
                <w:lang w:val="lt-LT"/>
              </w:rPr>
              <w:t xml:space="preserve"> išmatomis ar viduriavimas</w:t>
            </w:r>
          </w:p>
        </w:tc>
        <w:tc>
          <w:tcPr>
            <w:tcW w:w="2303" w:type="dxa"/>
          </w:tcPr>
          <w:p w14:paraId="04AFEF4A" w14:textId="77777777" w:rsidR="00D77AA8" w:rsidRPr="003A3EC0" w:rsidRDefault="00D77AA8" w:rsidP="0099525A">
            <w:pPr>
              <w:ind w:right="284"/>
              <w:rPr>
                <w:sz w:val="22"/>
                <w:szCs w:val="22"/>
                <w:lang w:val="lt-LT"/>
              </w:rPr>
            </w:pPr>
            <w:r w:rsidRPr="003A3EC0">
              <w:rPr>
                <w:sz w:val="22"/>
                <w:szCs w:val="22"/>
                <w:lang w:val="lt-LT"/>
              </w:rPr>
              <w:t>Stiprus dešiniosios viršutinės pilvo dalies skausmas gydant PBC</w:t>
            </w:r>
          </w:p>
        </w:tc>
        <w:tc>
          <w:tcPr>
            <w:tcW w:w="2304" w:type="dxa"/>
          </w:tcPr>
          <w:p w14:paraId="6C7B9E68" w14:textId="77777777" w:rsidR="00D77AA8" w:rsidRPr="003A3EC0" w:rsidRDefault="00D77AA8" w:rsidP="0099525A">
            <w:pPr>
              <w:ind w:right="284"/>
              <w:rPr>
                <w:sz w:val="22"/>
                <w:szCs w:val="22"/>
                <w:lang w:val="lt-LT"/>
              </w:rPr>
            </w:pPr>
            <w:r w:rsidRPr="003A3EC0">
              <w:rPr>
                <w:sz w:val="22"/>
                <w:szCs w:val="22"/>
                <w:lang w:val="lt-LT"/>
              </w:rPr>
              <w:t>Pykinimas, vėmimas</w:t>
            </w:r>
          </w:p>
        </w:tc>
      </w:tr>
      <w:tr w:rsidR="00D77AA8" w:rsidRPr="003A3EC0" w14:paraId="0166749C" w14:textId="77777777" w:rsidTr="0099525A">
        <w:trPr>
          <w:trHeight w:val="980"/>
        </w:trPr>
        <w:tc>
          <w:tcPr>
            <w:tcW w:w="2303" w:type="dxa"/>
          </w:tcPr>
          <w:p w14:paraId="018DD095" w14:textId="77777777" w:rsidR="00D77AA8" w:rsidRPr="003A3EC0" w:rsidRDefault="00D77AA8" w:rsidP="0099525A">
            <w:pPr>
              <w:tabs>
                <w:tab w:val="left" w:pos="1134"/>
                <w:tab w:val="left" w:pos="1701"/>
                <w:tab w:val="left" w:pos="5103"/>
              </w:tabs>
              <w:spacing w:line="240" w:lineRule="exact"/>
              <w:rPr>
                <w:i/>
                <w:iCs/>
                <w:sz w:val="22"/>
                <w:szCs w:val="22"/>
                <w:lang w:val="lt-LT"/>
              </w:rPr>
            </w:pPr>
            <w:r w:rsidRPr="003A3EC0">
              <w:rPr>
                <w:i/>
                <w:sz w:val="22"/>
                <w:szCs w:val="22"/>
                <w:lang w:val="lt-LT"/>
              </w:rPr>
              <w:t>Kepenų, tulžies pūslės ir latakų sutrikimai</w:t>
            </w:r>
          </w:p>
        </w:tc>
        <w:tc>
          <w:tcPr>
            <w:tcW w:w="2304" w:type="dxa"/>
          </w:tcPr>
          <w:p w14:paraId="3887913D" w14:textId="77777777" w:rsidR="00D77AA8" w:rsidRPr="003A3EC0" w:rsidRDefault="00D77AA8" w:rsidP="0099525A">
            <w:pPr>
              <w:ind w:right="284"/>
              <w:rPr>
                <w:b/>
                <w:bCs/>
                <w:sz w:val="22"/>
                <w:szCs w:val="22"/>
                <w:lang w:val="lt-LT"/>
              </w:rPr>
            </w:pPr>
          </w:p>
        </w:tc>
        <w:tc>
          <w:tcPr>
            <w:tcW w:w="2303" w:type="dxa"/>
          </w:tcPr>
          <w:p w14:paraId="43DB91F9" w14:textId="77777777" w:rsidR="00D77AA8" w:rsidRPr="003A3EC0" w:rsidRDefault="00D77AA8" w:rsidP="0099525A">
            <w:pPr>
              <w:ind w:right="284"/>
              <w:rPr>
                <w:rFonts w:ascii="Courier" w:hAnsi="Courier" w:cs="Courier"/>
                <w:sz w:val="22"/>
                <w:szCs w:val="22"/>
                <w:lang w:val="lt-LT"/>
              </w:rPr>
            </w:pPr>
            <w:r w:rsidRPr="003A3EC0">
              <w:rPr>
                <w:sz w:val="22"/>
                <w:szCs w:val="22"/>
                <w:lang w:val="lt-LT"/>
              </w:rPr>
              <w:t>Tulžies pūslės akmenų sukalkėjimas, kepenų cirozės dekompensacija</w:t>
            </w:r>
            <w:r w:rsidRPr="003A3EC0">
              <w:rPr>
                <w:sz w:val="22"/>
                <w:szCs w:val="22"/>
                <w:vertAlign w:val="superscript"/>
                <w:lang w:val="lt-LT"/>
              </w:rPr>
              <w:t>1</w:t>
            </w:r>
          </w:p>
        </w:tc>
        <w:tc>
          <w:tcPr>
            <w:tcW w:w="2304" w:type="dxa"/>
          </w:tcPr>
          <w:p w14:paraId="597BE754" w14:textId="77777777" w:rsidR="00D77AA8" w:rsidRPr="003A3EC0" w:rsidRDefault="00D77AA8" w:rsidP="0099525A">
            <w:pPr>
              <w:ind w:right="284"/>
              <w:rPr>
                <w:sz w:val="22"/>
                <w:szCs w:val="22"/>
                <w:lang w:val="lt-LT"/>
              </w:rPr>
            </w:pPr>
          </w:p>
        </w:tc>
      </w:tr>
      <w:tr w:rsidR="00D77AA8" w:rsidRPr="003A3EC0" w14:paraId="3DC2B8FE" w14:textId="77777777" w:rsidTr="0099525A">
        <w:tc>
          <w:tcPr>
            <w:tcW w:w="2303" w:type="dxa"/>
          </w:tcPr>
          <w:p w14:paraId="52943826" w14:textId="77777777" w:rsidR="00D77AA8" w:rsidRPr="003A3EC0" w:rsidRDefault="00D77AA8" w:rsidP="0099525A">
            <w:pPr>
              <w:tabs>
                <w:tab w:val="left" w:pos="1134"/>
                <w:tab w:val="left" w:pos="1701"/>
                <w:tab w:val="left" w:pos="5103"/>
              </w:tabs>
              <w:spacing w:line="240" w:lineRule="exact"/>
              <w:rPr>
                <w:i/>
                <w:iCs/>
                <w:sz w:val="22"/>
                <w:szCs w:val="22"/>
                <w:lang w:val="lt-LT"/>
              </w:rPr>
            </w:pPr>
            <w:r w:rsidRPr="003A3EC0">
              <w:rPr>
                <w:i/>
                <w:sz w:val="22"/>
                <w:szCs w:val="22"/>
                <w:lang w:val="lt-LT"/>
              </w:rPr>
              <w:t>Odos ir poodinio audinio sutrikimai</w:t>
            </w:r>
          </w:p>
        </w:tc>
        <w:tc>
          <w:tcPr>
            <w:tcW w:w="2304" w:type="dxa"/>
          </w:tcPr>
          <w:p w14:paraId="1B3ADB7B" w14:textId="77777777" w:rsidR="00D77AA8" w:rsidRPr="003A3EC0" w:rsidRDefault="00D77AA8" w:rsidP="0099525A">
            <w:pPr>
              <w:ind w:right="284"/>
              <w:rPr>
                <w:b/>
                <w:bCs/>
                <w:sz w:val="22"/>
                <w:szCs w:val="22"/>
                <w:lang w:val="lt-LT"/>
              </w:rPr>
            </w:pPr>
          </w:p>
        </w:tc>
        <w:tc>
          <w:tcPr>
            <w:tcW w:w="2303" w:type="dxa"/>
          </w:tcPr>
          <w:p w14:paraId="3C02BC2D" w14:textId="77777777" w:rsidR="00D77AA8" w:rsidRPr="003A3EC0" w:rsidRDefault="00D77AA8" w:rsidP="0099525A">
            <w:pPr>
              <w:ind w:right="284"/>
              <w:rPr>
                <w:sz w:val="22"/>
                <w:szCs w:val="22"/>
                <w:lang w:val="lt-LT"/>
              </w:rPr>
            </w:pPr>
            <w:r w:rsidRPr="003A3EC0">
              <w:rPr>
                <w:sz w:val="22"/>
                <w:szCs w:val="22"/>
                <w:lang w:val="lt-LT"/>
              </w:rPr>
              <w:t>Dilgėlinė</w:t>
            </w:r>
          </w:p>
        </w:tc>
        <w:tc>
          <w:tcPr>
            <w:tcW w:w="2304" w:type="dxa"/>
          </w:tcPr>
          <w:p w14:paraId="4FF9D08E" w14:textId="65F1EA86" w:rsidR="00D77AA8" w:rsidRPr="003A3EC0" w:rsidRDefault="00D77AA8" w:rsidP="0099525A">
            <w:pPr>
              <w:ind w:right="284"/>
              <w:rPr>
                <w:sz w:val="22"/>
                <w:szCs w:val="22"/>
                <w:lang w:val="lt-LT"/>
              </w:rPr>
            </w:pPr>
            <w:r w:rsidRPr="003A3EC0">
              <w:rPr>
                <w:sz w:val="22"/>
                <w:szCs w:val="22"/>
                <w:lang w:val="lt-LT"/>
              </w:rPr>
              <w:t>Niež</w:t>
            </w:r>
            <w:r w:rsidR="003E03A2">
              <w:rPr>
                <w:sz w:val="22"/>
                <w:szCs w:val="22"/>
                <w:lang w:val="lt-LT"/>
              </w:rPr>
              <w:t>ėjimas</w:t>
            </w:r>
          </w:p>
        </w:tc>
      </w:tr>
    </w:tbl>
    <w:p w14:paraId="723FC734" w14:textId="0CBF0E1E" w:rsidR="00D77AA8" w:rsidRPr="003A3EC0" w:rsidRDefault="00D77AA8" w:rsidP="00D77AA8">
      <w:pPr>
        <w:tabs>
          <w:tab w:val="left" w:pos="1701"/>
        </w:tabs>
        <w:autoSpaceDE w:val="0"/>
        <w:autoSpaceDN w:val="0"/>
        <w:spacing w:after="0" w:line="240" w:lineRule="auto"/>
        <w:rPr>
          <w:rFonts w:ascii="Times New Roman" w:eastAsia="Times New Roman" w:hAnsi="Times New Roman" w:cs="Times New Roman"/>
          <w:lang w:val="lt-LT" w:eastAsia="en-GB" w:bidi="en-GB"/>
        </w:rPr>
      </w:pPr>
      <w:r w:rsidRPr="003A3EC0">
        <w:rPr>
          <w:rFonts w:ascii="Times New Roman" w:eastAsia="Times New Roman" w:hAnsi="Times New Roman" w:cs="Times New Roman"/>
          <w:sz w:val="18"/>
          <w:szCs w:val="18"/>
          <w:vertAlign w:val="superscript"/>
          <w:lang w:val="lt-LT" w:eastAsia="en-GB" w:bidi="en-GB"/>
        </w:rPr>
        <w:t>1</w:t>
      </w:r>
      <w:r w:rsidRPr="003A3EC0">
        <w:rPr>
          <w:rFonts w:ascii="Times New Roman" w:eastAsia="Times New Roman" w:hAnsi="Times New Roman" w:cs="Times New Roman"/>
          <w:sz w:val="18"/>
          <w:szCs w:val="18"/>
          <w:lang w:val="lt-LT" w:eastAsia="en-GB" w:bidi="en-GB"/>
        </w:rPr>
        <w:t xml:space="preserve"> Stebėta gydant pažengusį PBC ir iš dalies </w:t>
      </w:r>
      <w:r w:rsidR="006155F8">
        <w:rPr>
          <w:rFonts w:ascii="Times New Roman" w:eastAsia="Times New Roman" w:hAnsi="Times New Roman" w:cs="Times New Roman"/>
          <w:sz w:val="18"/>
          <w:szCs w:val="18"/>
          <w:lang w:val="lt-LT" w:eastAsia="en-GB" w:bidi="en-GB"/>
        </w:rPr>
        <w:t>regresavus</w:t>
      </w:r>
      <w:r w:rsidRPr="003A3EC0">
        <w:rPr>
          <w:rFonts w:ascii="Times New Roman" w:eastAsia="Times New Roman" w:hAnsi="Times New Roman" w:cs="Times New Roman"/>
          <w:sz w:val="18"/>
          <w:szCs w:val="18"/>
          <w:lang w:val="lt-LT" w:eastAsia="en-GB" w:bidi="en-GB"/>
        </w:rPr>
        <w:t>i nutraukus gydymą</w:t>
      </w:r>
      <w:r w:rsidRPr="003A3EC0">
        <w:rPr>
          <w:rFonts w:ascii="Times New Roman" w:eastAsia="Times New Roman" w:hAnsi="Times New Roman" w:cs="Times New Roman"/>
          <w:lang w:val="lt-LT" w:eastAsia="en-GB" w:bidi="en-GB"/>
        </w:rPr>
        <w:t>.</w:t>
      </w:r>
    </w:p>
    <w:p w14:paraId="00026884" w14:textId="77777777" w:rsidR="00050CFC" w:rsidRPr="003A3EC0" w:rsidRDefault="00050CFC" w:rsidP="00050CFC">
      <w:pPr>
        <w:tabs>
          <w:tab w:val="left" w:pos="567"/>
        </w:tabs>
        <w:autoSpaceDE w:val="0"/>
        <w:autoSpaceDN w:val="0"/>
        <w:adjustRightInd w:val="0"/>
        <w:spacing w:after="0" w:line="260" w:lineRule="exact"/>
        <w:rPr>
          <w:rFonts w:ascii="Times New Roman" w:eastAsia="Times New Roman" w:hAnsi="Times New Roman" w:cs="Times New Roman"/>
          <w:snapToGrid w:val="0"/>
          <w:u w:val="single"/>
          <w:lang w:val="lt-LT"/>
        </w:rPr>
      </w:pPr>
    </w:p>
    <w:p w14:paraId="777032B8" w14:textId="77777777" w:rsidR="00050CFC" w:rsidRPr="003A3EC0" w:rsidRDefault="00050CFC" w:rsidP="00050CFC">
      <w:pPr>
        <w:tabs>
          <w:tab w:val="left" w:pos="567"/>
        </w:tabs>
        <w:autoSpaceDE w:val="0"/>
        <w:autoSpaceDN w:val="0"/>
        <w:adjustRightInd w:val="0"/>
        <w:spacing w:after="0" w:line="260" w:lineRule="exact"/>
        <w:rPr>
          <w:rFonts w:ascii="Times New Roman" w:eastAsia="Times New Roman" w:hAnsi="Times New Roman" w:cs="Times New Roman"/>
          <w:snapToGrid w:val="0"/>
          <w:u w:val="single"/>
          <w:lang w:val="lt-LT"/>
        </w:rPr>
      </w:pPr>
      <w:r w:rsidRPr="003A3EC0">
        <w:rPr>
          <w:rFonts w:ascii="Times New Roman" w:eastAsia="Times New Roman" w:hAnsi="Times New Roman" w:cs="Times New Roman"/>
          <w:noProof/>
          <w:snapToGrid w:val="0"/>
          <w:u w:val="single"/>
          <w:lang w:val="lt-LT"/>
        </w:rPr>
        <w:t>Pranešimas apie įtariamas nepageidaujamas reakcijas</w:t>
      </w:r>
    </w:p>
    <w:p w14:paraId="5867750A" w14:textId="74D86AA5" w:rsidR="00181156" w:rsidRDefault="004F76A8" w:rsidP="00050CFC">
      <w:pPr>
        <w:tabs>
          <w:tab w:val="left" w:pos="567"/>
        </w:tabs>
        <w:spacing w:after="0" w:line="260" w:lineRule="exact"/>
        <w:rPr>
          <w:rFonts w:ascii="Times New Roman" w:eastAsia="Times New Roman" w:hAnsi="Times New Roman" w:cs="Times New Roman"/>
          <w:noProof/>
          <w:snapToGrid w:val="0"/>
          <w:lang w:val="lt-LT"/>
        </w:rPr>
      </w:pPr>
      <w:bookmarkStart w:id="1" w:name="_Hlk161648927"/>
      <w:r w:rsidRPr="004F76A8">
        <w:rPr>
          <w:rFonts w:ascii="Times New Roman" w:eastAsia="Times New Roman" w:hAnsi="Times New Roman" w:cs="Times New Roman"/>
          <w:noProof/>
          <w:snapToGrid w:val="0"/>
          <w:lang w:val="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009000C3" w:rsidRPr="00F94A7D">
        <w:rPr>
          <w:rFonts w:ascii="Times New Roman" w:hAnsi="Times New Roman" w:cs="Times New Roman"/>
          <w:color w:val="0000EE"/>
          <w:u w:val="single"/>
          <w:lang w:eastAsia="lt-LT"/>
        </w:rPr>
        <w:t>https://vvkt.lrv.lt/lt/</w:t>
      </w:r>
      <w:r w:rsidR="009000C3">
        <w:rPr>
          <w:lang w:eastAsia="lt-LT"/>
        </w:rPr>
        <w:t xml:space="preserve"> </w:t>
      </w:r>
      <w:r w:rsidRPr="004F76A8">
        <w:rPr>
          <w:rFonts w:ascii="Times New Roman" w:eastAsia="Times New Roman" w:hAnsi="Times New Roman" w:cs="Times New Roman"/>
          <w:noProof/>
          <w:snapToGrid w:val="0"/>
          <w:lang w:val="lt-LT"/>
        </w:rPr>
        <w:t>nurodytais būdais.</w:t>
      </w:r>
    </w:p>
    <w:bookmarkEnd w:id="1"/>
    <w:p w14:paraId="647D847C" w14:textId="5500EF6E" w:rsidR="00050CFC" w:rsidRPr="003A3EC0" w:rsidRDefault="00050CFC" w:rsidP="00050CFC">
      <w:pPr>
        <w:tabs>
          <w:tab w:val="left" w:pos="567"/>
        </w:tabs>
        <w:spacing w:after="0" w:line="260" w:lineRule="exact"/>
        <w:rPr>
          <w:rFonts w:ascii="Times New Roman" w:eastAsia="Times New Roman" w:hAnsi="Times New Roman" w:cs="Times New Roman"/>
          <w:snapToGrid w:val="0"/>
          <w:lang w:val="lt-LT"/>
        </w:rPr>
      </w:pPr>
    </w:p>
    <w:p w14:paraId="3E50679B" w14:textId="77777777" w:rsidR="00050CFC" w:rsidRPr="003A3EC0" w:rsidRDefault="00050CFC" w:rsidP="00050CFC">
      <w:pPr>
        <w:keepNext/>
        <w:tabs>
          <w:tab w:val="left" w:pos="567"/>
        </w:tabs>
        <w:spacing w:after="0" w:line="260" w:lineRule="exact"/>
        <w:outlineLvl w:val="3"/>
        <w:rPr>
          <w:rFonts w:ascii="Times New Roman" w:eastAsia="Times New Roman" w:hAnsi="Times New Roman" w:cs="Times New Roman"/>
          <w:b/>
          <w:bCs/>
          <w:snapToGrid w:val="0"/>
          <w:lang w:val="lt-LT" w:eastAsia="x-none"/>
        </w:rPr>
      </w:pPr>
      <w:r w:rsidRPr="003A3EC0">
        <w:rPr>
          <w:rFonts w:ascii="Times New Roman" w:eastAsia="Times New Roman" w:hAnsi="Times New Roman" w:cs="Times New Roman"/>
          <w:b/>
          <w:bCs/>
          <w:snapToGrid w:val="0"/>
          <w:lang w:val="lt-LT" w:eastAsia="x-none"/>
        </w:rPr>
        <w:t>4.9</w:t>
      </w:r>
      <w:r w:rsidRPr="003A3EC0">
        <w:rPr>
          <w:rFonts w:ascii="Times New Roman" w:eastAsia="Times New Roman" w:hAnsi="Times New Roman" w:cs="Times New Roman"/>
          <w:b/>
          <w:bCs/>
          <w:snapToGrid w:val="0"/>
          <w:lang w:val="lt-LT" w:eastAsia="x-none"/>
        </w:rPr>
        <w:tab/>
        <w:t>Perdozavimas</w:t>
      </w:r>
    </w:p>
    <w:p w14:paraId="2DA387FE" w14:textId="77777777" w:rsidR="00050CFC" w:rsidRPr="003A3EC0" w:rsidRDefault="00050CFC" w:rsidP="00050CFC">
      <w:pPr>
        <w:tabs>
          <w:tab w:val="left" w:pos="567"/>
        </w:tabs>
        <w:spacing w:after="0" w:line="260" w:lineRule="exact"/>
        <w:rPr>
          <w:rFonts w:ascii="Times New Roman" w:eastAsia="Times New Roman" w:hAnsi="Times New Roman" w:cs="Times New Roman"/>
          <w:snapToGrid w:val="0"/>
          <w:lang w:val="lt-LT"/>
        </w:rPr>
      </w:pPr>
    </w:p>
    <w:p w14:paraId="75A4D737" w14:textId="77777777" w:rsidR="00050CFC" w:rsidRPr="003A3EC0" w:rsidRDefault="00050CFC" w:rsidP="00050CFC">
      <w:pPr>
        <w:tabs>
          <w:tab w:val="left" w:pos="567"/>
        </w:tabs>
        <w:spacing w:after="0" w:line="260" w:lineRule="exact"/>
        <w:rPr>
          <w:rFonts w:ascii="Times New Roman" w:eastAsia="Times New Roman" w:hAnsi="Times New Roman" w:cs="Times New Roman"/>
          <w:snapToGrid w:val="0"/>
          <w:lang w:val="lt-LT"/>
        </w:rPr>
      </w:pPr>
      <w:r w:rsidRPr="003A3EC0">
        <w:rPr>
          <w:rFonts w:ascii="Times New Roman" w:eastAsia="Times New Roman" w:hAnsi="Times New Roman" w:cs="Times New Roman"/>
          <w:snapToGrid w:val="0"/>
          <w:lang w:val="lt-LT"/>
        </w:rPr>
        <w:t>Perdozavus vaistinio preparato galimas viduriavimas. Apskritai perdozavimo galimybė mažai tikėtina, kadangi didėjant UDCR dozei, jos absorbcija mažėja. Todėl daugiau vaistinio preparato išsiskiria su išmatomis.</w:t>
      </w:r>
    </w:p>
    <w:p w14:paraId="4FE13ECF" w14:textId="77777777" w:rsidR="00050CFC" w:rsidRPr="003A3EC0" w:rsidRDefault="00050CFC" w:rsidP="00050CFC">
      <w:pPr>
        <w:tabs>
          <w:tab w:val="left" w:pos="567"/>
        </w:tabs>
        <w:spacing w:after="0" w:line="260" w:lineRule="exact"/>
        <w:rPr>
          <w:rFonts w:ascii="Times New Roman" w:eastAsia="Times New Roman" w:hAnsi="Times New Roman" w:cs="Times New Roman"/>
          <w:snapToGrid w:val="0"/>
          <w:lang w:val="lt-LT"/>
        </w:rPr>
      </w:pPr>
    </w:p>
    <w:p w14:paraId="0F335F59" w14:textId="77777777" w:rsidR="00050CFC" w:rsidRPr="003A3EC0" w:rsidRDefault="00050CFC" w:rsidP="00050CFC">
      <w:pPr>
        <w:tabs>
          <w:tab w:val="left" w:pos="567"/>
        </w:tabs>
        <w:spacing w:after="0" w:line="260" w:lineRule="exact"/>
        <w:rPr>
          <w:rFonts w:ascii="Times New Roman" w:eastAsia="Times New Roman" w:hAnsi="Times New Roman" w:cs="Times New Roman"/>
          <w:snapToGrid w:val="0"/>
          <w:lang w:val="lt-LT"/>
        </w:rPr>
      </w:pPr>
      <w:r w:rsidRPr="003A3EC0">
        <w:rPr>
          <w:rFonts w:ascii="Times New Roman" w:eastAsia="Times New Roman" w:hAnsi="Times New Roman" w:cs="Times New Roman"/>
          <w:snapToGrid w:val="0"/>
          <w:lang w:val="lt-LT"/>
        </w:rPr>
        <w:t>Specifinis apsinuodijimo gydymas nebūtinas. Viduriavimo padariniai gydomi simptominėmis priemonėmis, normalizuojant skysčių ir elektrolitų pusiausvyrą.</w:t>
      </w:r>
    </w:p>
    <w:p w14:paraId="40DD8C22" w14:textId="77777777" w:rsidR="00050CFC" w:rsidRPr="003A3EC0" w:rsidRDefault="00050CFC" w:rsidP="00050CFC">
      <w:pPr>
        <w:tabs>
          <w:tab w:val="left" w:pos="567"/>
        </w:tabs>
        <w:spacing w:after="0" w:line="260" w:lineRule="exact"/>
        <w:rPr>
          <w:rFonts w:ascii="Times New Roman" w:eastAsia="Times New Roman" w:hAnsi="Times New Roman" w:cs="Times New Roman"/>
          <w:i/>
          <w:snapToGrid w:val="0"/>
          <w:lang w:val="lt-LT"/>
        </w:rPr>
      </w:pPr>
    </w:p>
    <w:p w14:paraId="0E55D40A" w14:textId="77777777" w:rsidR="00050CFC" w:rsidRPr="003A3EC0" w:rsidRDefault="00050CFC" w:rsidP="00050CFC">
      <w:pPr>
        <w:tabs>
          <w:tab w:val="left" w:pos="567"/>
        </w:tabs>
        <w:spacing w:after="0" w:line="260" w:lineRule="exact"/>
        <w:rPr>
          <w:rFonts w:ascii="Times New Roman" w:eastAsia="Times New Roman" w:hAnsi="Times New Roman" w:cs="Times New Roman"/>
          <w:i/>
          <w:snapToGrid w:val="0"/>
          <w:lang w:val="lt-LT"/>
        </w:rPr>
      </w:pPr>
      <w:r w:rsidRPr="003A3EC0">
        <w:rPr>
          <w:rFonts w:ascii="Times New Roman" w:eastAsia="Times New Roman" w:hAnsi="Times New Roman" w:cs="Times New Roman"/>
          <w:i/>
          <w:snapToGrid w:val="0"/>
          <w:lang w:val="lt-LT"/>
        </w:rPr>
        <w:t>Papildoma informacija apie ypatingas populiacijas</w:t>
      </w:r>
    </w:p>
    <w:p w14:paraId="0DB43563" w14:textId="77777777" w:rsidR="00050CFC" w:rsidRPr="003A3EC0" w:rsidRDefault="00050CFC" w:rsidP="00050CFC">
      <w:pPr>
        <w:tabs>
          <w:tab w:val="left" w:pos="567"/>
        </w:tabs>
        <w:spacing w:after="0" w:line="260" w:lineRule="exact"/>
        <w:rPr>
          <w:rFonts w:ascii="Times New Roman" w:eastAsia="Times New Roman" w:hAnsi="Times New Roman" w:cs="Times New Roman"/>
          <w:snapToGrid w:val="0"/>
          <w:lang w:val="lt-LT"/>
        </w:rPr>
      </w:pPr>
      <w:r w:rsidRPr="003A3EC0">
        <w:rPr>
          <w:rFonts w:ascii="Times New Roman" w:eastAsia="Times New Roman" w:hAnsi="Times New Roman" w:cs="Times New Roman"/>
          <w:snapToGrid w:val="0"/>
          <w:lang w:val="lt-LT"/>
        </w:rPr>
        <w:t xml:space="preserve">Ilgalaikis gydymas didelėmis UDCR dozėmis (28-30mg/kg per parą) pacientams, sergantiems </w:t>
      </w:r>
      <w:proofErr w:type="spellStart"/>
      <w:r w:rsidRPr="003A3EC0">
        <w:rPr>
          <w:rFonts w:ascii="Times New Roman" w:eastAsia="Times New Roman" w:hAnsi="Times New Roman" w:cs="Times New Roman"/>
          <w:snapToGrid w:val="0"/>
          <w:lang w:val="lt-LT"/>
        </w:rPr>
        <w:t>sklerozuojančiu</w:t>
      </w:r>
      <w:proofErr w:type="spellEnd"/>
      <w:r w:rsidRPr="003A3EC0">
        <w:rPr>
          <w:rFonts w:ascii="Times New Roman" w:eastAsia="Times New Roman" w:hAnsi="Times New Roman" w:cs="Times New Roman"/>
          <w:snapToGrid w:val="0"/>
          <w:lang w:val="lt-LT"/>
        </w:rPr>
        <w:t xml:space="preserve"> </w:t>
      </w:r>
      <w:proofErr w:type="spellStart"/>
      <w:r w:rsidRPr="003A3EC0">
        <w:rPr>
          <w:rFonts w:ascii="Times New Roman" w:eastAsia="Times New Roman" w:hAnsi="Times New Roman" w:cs="Times New Roman"/>
          <w:snapToGrid w:val="0"/>
          <w:lang w:val="lt-LT"/>
        </w:rPr>
        <w:t>cholangitu</w:t>
      </w:r>
      <w:proofErr w:type="spellEnd"/>
      <w:r w:rsidRPr="003A3EC0">
        <w:rPr>
          <w:rFonts w:ascii="Times New Roman" w:eastAsia="Times New Roman" w:hAnsi="Times New Roman" w:cs="Times New Roman"/>
          <w:snapToGrid w:val="0"/>
          <w:lang w:val="lt-LT"/>
        </w:rPr>
        <w:t xml:space="preserve"> (ne pagal įteisintas indikacijas), susijęs su dažnesniu sunkių nepageidaujamų reiškinių atsiradimu.</w:t>
      </w:r>
    </w:p>
    <w:p w14:paraId="5570E1D1" w14:textId="77777777" w:rsidR="00050CFC" w:rsidRPr="003A3EC0" w:rsidRDefault="00050CFC" w:rsidP="00050CFC">
      <w:pPr>
        <w:tabs>
          <w:tab w:val="left" w:pos="567"/>
        </w:tabs>
        <w:spacing w:after="0" w:line="260" w:lineRule="exact"/>
        <w:rPr>
          <w:rFonts w:ascii="Times New Roman" w:eastAsia="Times New Roman" w:hAnsi="Times New Roman" w:cs="Times New Roman"/>
          <w:snapToGrid w:val="0"/>
          <w:lang w:val="lt-LT"/>
        </w:rPr>
      </w:pPr>
    </w:p>
    <w:p w14:paraId="6693FA5F" w14:textId="77777777" w:rsidR="00050CFC" w:rsidRPr="003A3EC0" w:rsidRDefault="00050CFC" w:rsidP="00050CFC">
      <w:pPr>
        <w:tabs>
          <w:tab w:val="left" w:pos="567"/>
        </w:tabs>
        <w:spacing w:after="0" w:line="260" w:lineRule="exact"/>
        <w:rPr>
          <w:rFonts w:ascii="Times New Roman" w:eastAsia="Times New Roman" w:hAnsi="Times New Roman" w:cs="Times New Roman"/>
          <w:snapToGrid w:val="0"/>
          <w:lang w:val="lt-LT"/>
        </w:rPr>
      </w:pPr>
    </w:p>
    <w:p w14:paraId="55F8FA7B" w14:textId="77777777" w:rsidR="00050CFC" w:rsidRPr="003A3EC0" w:rsidRDefault="00050CFC" w:rsidP="00050CFC">
      <w:pPr>
        <w:keepNext/>
        <w:keepLines/>
        <w:tabs>
          <w:tab w:val="left" w:pos="567"/>
        </w:tabs>
        <w:spacing w:after="0" w:line="240" w:lineRule="auto"/>
        <w:outlineLvl w:val="2"/>
        <w:rPr>
          <w:rFonts w:ascii="Times New Roman" w:eastAsia="Times New Roman" w:hAnsi="Times New Roman" w:cs="Times New Roman"/>
          <w:b/>
          <w:bCs/>
          <w:snapToGrid w:val="0"/>
          <w:lang w:val="lt-LT" w:eastAsia="x-none"/>
        </w:rPr>
      </w:pPr>
      <w:r w:rsidRPr="003A3EC0">
        <w:rPr>
          <w:rFonts w:ascii="Times New Roman" w:eastAsia="Times New Roman" w:hAnsi="Times New Roman" w:cs="Times New Roman"/>
          <w:b/>
          <w:bCs/>
          <w:snapToGrid w:val="0"/>
          <w:lang w:val="lt-LT" w:eastAsia="x-none"/>
        </w:rPr>
        <w:t>5.</w:t>
      </w:r>
      <w:r w:rsidRPr="003A3EC0">
        <w:rPr>
          <w:rFonts w:ascii="Times New Roman" w:eastAsia="Times New Roman" w:hAnsi="Times New Roman" w:cs="Times New Roman"/>
          <w:b/>
          <w:bCs/>
          <w:snapToGrid w:val="0"/>
          <w:lang w:val="lt-LT" w:eastAsia="x-none"/>
        </w:rPr>
        <w:tab/>
        <w:t>FARMAKOLOGINĖS SAVYBĖS</w:t>
      </w:r>
    </w:p>
    <w:p w14:paraId="4BAE3712" w14:textId="77777777" w:rsidR="00050CFC" w:rsidRPr="003A3EC0" w:rsidRDefault="00050CFC" w:rsidP="00050CFC">
      <w:pPr>
        <w:tabs>
          <w:tab w:val="left" w:pos="567"/>
        </w:tabs>
        <w:spacing w:after="0" w:line="260" w:lineRule="exact"/>
        <w:rPr>
          <w:rFonts w:ascii="Times New Roman" w:eastAsia="Times New Roman" w:hAnsi="Times New Roman" w:cs="Times New Roman"/>
          <w:snapToGrid w:val="0"/>
          <w:lang w:val="lt-LT"/>
        </w:rPr>
      </w:pPr>
    </w:p>
    <w:p w14:paraId="75838713" w14:textId="77777777" w:rsidR="00050CFC" w:rsidRPr="003A3EC0" w:rsidRDefault="00050CFC" w:rsidP="00050CFC">
      <w:pPr>
        <w:keepNext/>
        <w:tabs>
          <w:tab w:val="left" w:pos="567"/>
        </w:tabs>
        <w:spacing w:after="0" w:line="260" w:lineRule="exact"/>
        <w:jc w:val="both"/>
        <w:outlineLvl w:val="3"/>
        <w:rPr>
          <w:rFonts w:ascii="Times New Roman" w:eastAsia="Times New Roman" w:hAnsi="Times New Roman" w:cs="Times New Roman"/>
          <w:b/>
          <w:bCs/>
          <w:snapToGrid w:val="0"/>
          <w:lang w:val="lt-LT" w:eastAsia="x-none"/>
        </w:rPr>
      </w:pPr>
      <w:r w:rsidRPr="003A3EC0">
        <w:rPr>
          <w:rFonts w:ascii="Times New Roman" w:eastAsia="Times New Roman" w:hAnsi="Times New Roman" w:cs="Times New Roman"/>
          <w:b/>
          <w:bCs/>
          <w:snapToGrid w:val="0"/>
          <w:lang w:val="lt-LT" w:eastAsia="x-none"/>
        </w:rPr>
        <w:t>5.1</w:t>
      </w:r>
      <w:r w:rsidRPr="003A3EC0">
        <w:rPr>
          <w:rFonts w:ascii="Times New Roman" w:eastAsia="Times New Roman" w:hAnsi="Times New Roman" w:cs="Times New Roman"/>
          <w:b/>
          <w:snapToGrid w:val="0"/>
          <w:lang w:val="lt-LT" w:eastAsia="x-none"/>
        </w:rPr>
        <w:t xml:space="preserve"> </w:t>
      </w:r>
      <w:r w:rsidRPr="003A3EC0">
        <w:rPr>
          <w:rFonts w:ascii="Times New Roman" w:eastAsia="Times New Roman" w:hAnsi="Times New Roman" w:cs="Times New Roman"/>
          <w:b/>
          <w:bCs/>
          <w:snapToGrid w:val="0"/>
          <w:lang w:val="lt-LT" w:eastAsia="x-none"/>
        </w:rPr>
        <w:tab/>
      </w:r>
      <w:proofErr w:type="spellStart"/>
      <w:r w:rsidRPr="003A3EC0">
        <w:rPr>
          <w:rFonts w:ascii="Times New Roman" w:eastAsia="Times New Roman" w:hAnsi="Times New Roman" w:cs="Times New Roman"/>
          <w:b/>
          <w:bCs/>
          <w:snapToGrid w:val="0"/>
          <w:lang w:val="lt-LT" w:eastAsia="x-none"/>
        </w:rPr>
        <w:t>Farmakodinaminės</w:t>
      </w:r>
      <w:proofErr w:type="spellEnd"/>
      <w:r w:rsidRPr="003A3EC0">
        <w:rPr>
          <w:rFonts w:ascii="Times New Roman" w:eastAsia="Times New Roman" w:hAnsi="Times New Roman" w:cs="Times New Roman"/>
          <w:b/>
          <w:bCs/>
          <w:snapToGrid w:val="0"/>
          <w:lang w:val="lt-LT" w:eastAsia="x-none"/>
        </w:rPr>
        <w:t xml:space="preserve"> savybės</w:t>
      </w:r>
    </w:p>
    <w:p w14:paraId="51E1E66D" w14:textId="77777777" w:rsidR="00050CFC" w:rsidRPr="003A3EC0" w:rsidRDefault="00050CFC" w:rsidP="00050CFC">
      <w:pPr>
        <w:tabs>
          <w:tab w:val="left" w:pos="567"/>
        </w:tabs>
        <w:spacing w:after="0" w:line="260" w:lineRule="exact"/>
        <w:rPr>
          <w:rFonts w:ascii="Times New Roman" w:eastAsia="Times New Roman" w:hAnsi="Times New Roman" w:cs="Times New Roman"/>
          <w:snapToGrid w:val="0"/>
          <w:lang w:val="lt-LT"/>
        </w:rPr>
      </w:pPr>
    </w:p>
    <w:p w14:paraId="6251CD9F" w14:textId="77777777" w:rsidR="00050CFC" w:rsidRPr="003A3EC0" w:rsidRDefault="00050CFC" w:rsidP="00050CFC">
      <w:pPr>
        <w:spacing w:after="0" w:line="240" w:lineRule="auto"/>
        <w:rPr>
          <w:rFonts w:ascii="Times New Roman" w:eastAsia="Times New Roman" w:hAnsi="Times New Roman" w:cs="Times New Roman"/>
          <w:b/>
          <w:noProof/>
          <w:snapToGrid w:val="0"/>
          <w:lang w:val="lt-LT"/>
        </w:rPr>
      </w:pPr>
      <w:r w:rsidRPr="003A3EC0">
        <w:rPr>
          <w:rFonts w:ascii="Times New Roman" w:eastAsia="Times New Roman" w:hAnsi="Times New Roman" w:cs="Times New Roman"/>
          <w:noProof/>
          <w:snapToGrid w:val="0"/>
          <w:lang w:val="lt-LT"/>
        </w:rPr>
        <w:t>Farmakoterapinė grupė – vaistiniai preparatai tulžies pūslės ir kepenų ligoms gydyti, tulžies rūgties  preparatai, ATC kodas – A05AA02.</w:t>
      </w:r>
    </w:p>
    <w:p w14:paraId="774A276C" w14:textId="77777777" w:rsidR="00050CFC" w:rsidRPr="003A3EC0" w:rsidRDefault="00050CFC" w:rsidP="00050CFC">
      <w:pPr>
        <w:spacing w:after="0" w:line="240" w:lineRule="auto"/>
        <w:rPr>
          <w:rFonts w:ascii="Times New Roman" w:eastAsia="Times New Roman" w:hAnsi="Times New Roman" w:cs="Times New Roman"/>
          <w:iCs/>
          <w:noProof/>
          <w:snapToGrid w:val="0"/>
          <w:lang w:val="lt-LT"/>
        </w:rPr>
      </w:pPr>
      <w:r w:rsidRPr="003A3EC0">
        <w:rPr>
          <w:rFonts w:ascii="Times New Roman" w:eastAsia="Times New Roman" w:hAnsi="Times New Roman" w:cs="Times New Roman"/>
          <w:iCs/>
          <w:noProof/>
          <w:snapToGrid w:val="0"/>
          <w:lang w:val="lt-LT"/>
        </w:rPr>
        <w:t>Fiziologiškai nedaug UDCR aptinkama žmonių tulžyje.</w:t>
      </w:r>
    </w:p>
    <w:p w14:paraId="72D75231" w14:textId="77777777" w:rsidR="00050CFC" w:rsidRPr="003A3EC0" w:rsidRDefault="00050CFC" w:rsidP="00050CFC">
      <w:pPr>
        <w:spacing w:after="0" w:line="240" w:lineRule="auto"/>
        <w:rPr>
          <w:rFonts w:ascii="Times New Roman" w:eastAsia="Times New Roman" w:hAnsi="Times New Roman" w:cs="Times New Roman"/>
          <w:iCs/>
          <w:noProof/>
          <w:snapToGrid w:val="0"/>
          <w:lang w:val="lt-LT"/>
        </w:rPr>
      </w:pPr>
    </w:p>
    <w:p w14:paraId="49791AA9" w14:textId="77777777" w:rsidR="00050CFC" w:rsidRPr="003A3EC0" w:rsidRDefault="00050CFC" w:rsidP="00050CFC">
      <w:pPr>
        <w:spacing w:after="0" w:line="240" w:lineRule="auto"/>
        <w:rPr>
          <w:rFonts w:ascii="Times New Roman" w:eastAsia="Times New Roman" w:hAnsi="Times New Roman" w:cs="Times New Roman"/>
          <w:iCs/>
          <w:noProof/>
          <w:snapToGrid w:val="0"/>
          <w:lang w:val="lt-LT"/>
        </w:rPr>
      </w:pPr>
      <w:r w:rsidRPr="003A3EC0">
        <w:rPr>
          <w:rFonts w:ascii="Times New Roman" w:eastAsia="Times New Roman" w:hAnsi="Times New Roman" w:cs="Times New Roman"/>
          <w:iCs/>
          <w:noProof/>
          <w:snapToGrid w:val="0"/>
          <w:lang w:val="lt-LT"/>
        </w:rPr>
        <w:t>Išgėrus UDCR, mažėja cholesterolio kaupimasis tulžyje, slopinama cholesterolio absorbcija žarnyne ir mažinama cholesterolio sekrecija į tulžį. Manoma, kad dėl cholesterolio išsklaidymo ir skystų kristalų susidarymo cholesteroliniai akmenys ištirpsta.</w:t>
      </w:r>
    </w:p>
    <w:p w14:paraId="46009EC9" w14:textId="77777777" w:rsidR="00050CFC" w:rsidRPr="003A3EC0" w:rsidRDefault="00050CFC" w:rsidP="00050CFC">
      <w:pPr>
        <w:spacing w:after="0" w:line="240" w:lineRule="auto"/>
        <w:rPr>
          <w:rFonts w:ascii="Times New Roman" w:eastAsia="Times New Roman" w:hAnsi="Times New Roman" w:cs="Times New Roman"/>
          <w:iCs/>
          <w:noProof/>
          <w:snapToGrid w:val="0"/>
          <w:lang w:val="lt-LT"/>
        </w:rPr>
      </w:pPr>
    </w:p>
    <w:p w14:paraId="20D8533F" w14:textId="77777777" w:rsidR="00050CFC" w:rsidRPr="003A3EC0" w:rsidRDefault="00050CFC" w:rsidP="00050CFC">
      <w:pPr>
        <w:spacing w:after="0" w:line="240" w:lineRule="auto"/>
        <w:rPr>
          <w:rFonts w:ascii="Times New Roman" w:eastAsia="Times New Roman" w:hAnsi="Times New Roman" w:cs="Times New Roman"/>
          <w:iCs/>
          <w:noProof/>
          <w:snapToGrid w:val="0"/>
          <w:lang w:val="lt-LT"/>
        </w:rPr>
      </w:pPr>
      <w:r w:rsidRPr="003A3EC0">
        <w:rPr>
          <w:rFonts w:ascii="Times New Roman" w:eastAsia="Times New Roman" w:hAnsi="Times New Roman" w:cs="Times New Roman"/>
          <w:iCs/>
          <w:noProof/>
          <w:snapToGrid w:val="0"/>
          <w:lang w:val="lt-LT"/>
        </w:rPr>
        <w:t xml:space="preserve">Remiantis šiuolaikinėmis žiniomis, UDCR poveikis gydant kepenų ligas ir ligas, susijusius su tulžies sąstoviu, galimas dėl santykinio lipofilinių, į detergentus panašių toksinių tulžies rūgščių virtimo hidrofiline, ląsteles tausojančia, netoksiška UDCR. Šio vaistinio preparato poveikis taip pat susijęs su pagerėjusia sekrecine hepatocitų funkcija ir imuninį atsaką reguliuojančiais procesais. </w:t>
      </w:r>
    </w:p>
    <w:p w14:paraId="25FE63A4" w14:textId="77777777" w:rsidR="00050CFC" w:rsidRPr="003A3EC0" w:rsidRDefault="00050CFC" w:rsidP="00050CFC">
      <w:pPr>
        <w:spacing w:after="0" w:line="240" w:lineRule="auto"/>
        <w:rPr>
          <w:rFonts w:ascii="Times New Roman" w:eastAsia="Times New Roman" w:hAnsi="Times New Roman" w:cs="Times New Roman"/>
          <w:iCs/>
          <w:noProof/>
          <w:snapToGrid w:val="0"/>
          <w:lang w:val="lt-LT"/>
        </w:rPr>
      </w:pPr>
    </w:p>
    <w:p w14:paraId="2B41568F" w14:textId="77777777" w:rsidR="00050CFC" w:rsidRPr="003A3EC0" w:rsidRDefault="00050CFC" w:rsidP="00050CFC">
      <w:pPr>
        <w:spacing w:after="0" w:line="240" w:lineRule="auto"/>
        <w:rPr>
          <w:rFonts w:ascii="Times New Roman" w:eastAsia="Times New Roman" w:hAnsi="Times New Roman" w:cs="Times New Roman"/>
          <w:i/>
          <w:snapToGrid w:val="0"/>
          <w:lang w:val="lt-LT"/>
        </w:rPr>
      </w:pPr>
      <w:r w:rsidRPr="003A3EC0">
        <w:rPr>
          <w:rFonts w:ascii="Times New Roman" w:eastAsia="Times New Roman" w:hAnsi="Times New Roman" w:cs="Times New Roman"/>
          <w:i/>
          <w:snapToGrid w:val="0"/>
          <w:lang w:val="lt-LT"/>
        </w:rPr>
        <w:t>Vaikų populiacija</w:t>
      </w:r>
    </w:p>
    <w:p w14:paraId="04A26679" w14:textId="77777777" w:rsidR="00050CFC" w:rsidRPr="003A3EC0" w:rsidRDefault="00050CFC" w:rsidP="00050CFC">
      <w:pPr>
        <w:spacing w:after="0" w:line="240" w:lineRule="auto"/>
        <w:rPr>
          <w:rFonts w:ascii="Times New Roman" w:eastAsia="Times New Roman" w:hAnsi="Times New Roman" w:cs="Times New Roman"/>
          <w:snapToGrid w:val="0"/>
          <w:lang w:val="lt-LT"/>
        </w:rPr>
      </w:pPr>
      <w:r w:rsidRPr="003A3EC0">
        <w:rPr>
          <w:rFonts w:ascii="Times New Roman" w:eastAsia="Times New Roman" w:hAnsi="Times New Roman" w:cs="Times New Roman"/>
          <w:snapToGrid w:val="0"/>
          <w:lang w:val="lt-LT"/>
        </w:rPr>
        <w:t>Cistinė fibrozė</w:t>
      </w:r>
    </w:p>
    <w:p w14:paraId="6541DE1C" w14:textId="77777777" w:rsidR="00050CFC" w:rsidRPr="003A3EC0" w:rsidRDefault="00050CFC" w:rsidP="00050CFC">
      <w:pPr>
        <w:spacing w:after="0" w:line="240" w:lineRule="auto"/>
        <w:rPr>
          <w:rFonts w:ascii="Times New Roman" w:eastAsia="Times New Roman" w:hAnsi="Times New Roman" w:cs="Times New Roman"/>
          <w:snapToGrid w:val="0"/>
          <w:lang w:val="lt-LT"/>
        </w:rPr>
      </w:pPr>
      <w:r w:rsidRPr="003A3EC0">
        <w:rPr>
          <w:rFonts w:ascii="Times New Roman" w:eastAsia="Times New Roman" w:hAnsi="Times New Roman" w:cs="Times New Roman"/>
          <w:snapToGrid w:val="0"/>
          <w:lang w:val="lt-LT"/>
        </w:rPr>
        <w:t xml:space="preserve">Remiantis klinikiniais tyrimais yra sukaupta daugiau nei 10 metų patirtis gydant </w:t>
      </w:r>
      <w:proofErr w:type="spellStart"/>
      <w:r w:rsidRPr="003A3EC0">
        <w:rPr>
          <w:rFonts w:ascii="Times New Roman" w:eastAsia="Times New Roman" w:hAnsi="Times New Roman" w:cs="Times New Roman"/>
          <w:snapToGrid w:val="0"/>
          <w:lang w:val="lt-LT"/>
        </w:rPr>
        <w:t>ursodeoksicholio</w:t>
      </w:r>
      <w:proofErr w:type="spellEnd"/>
      <w:r w:rsidRPr="003A3EC0">
        <w:rPr>
          <w:rFonts w:ascii="Times New Roman" w:eastAsia="Times New Roman" w:hAnsi="Times New Roman" w:cs="Times New Roman"/>
          <w:snapToGrid w:val="0"/>
          <w:lang w:val="lt-LT"/>
        </w:rPr>
        <w:t xml:space="preserve"> rūgštimi vaikų kepenų ir tulžies veiklos sutrikimus, sergant cistine fibroze. </w:t>
      </w:r>
    </w:p>
    <w:p w14:paraId="2AF2D42E" w14:textId="77777777" w:rsidR="00050CFC" w:rsidRPr="003A3EC0" w:rsidRDefault="00050CFC" w:rsidP="00050CFC">
      <w:pPr>
        <w:spacing w:after="0" w:line="240" w:lineRule="auto"/>
        <w:rPr>
          <w:rFonts w:ascii="Times New Roman" w:eastAsia="Times New Roman" w:hAnsi="Times New Roman" w:cs="Times New Roman"/>
          <w:iCs/>
          <w:noProof/>
          <w:snapToGrid w:val="0"/>
          <w:lang w:val="lt-LT"/>
        </w:rPr>
      </w:pPr>
      <w:r w:rsidRPr="003A3EC0">
        <w:rPr>
          <w:rFonts w:ascii="Times New Roman" w:eastAsia="Times New Roman" w:hAnsi="Times New Roman" w:cs="Times New Roman"/>
          <w:snapToGrid w:val="0"/>
          <w:lang w:val="lt-LT"/>
        </w:rPr>
        <w:t xml:space="preserve">Įrodyta, kad gydymas </w:t>
      </w:r>
      <w:proofErr w:type="spellStart"/>
      <w:r w:rsidRPr="003A3EC0">
        <w:rPr>
          <w:rFonts w:ascii="Times New Roman" w:eastAsia="Times New Roman" w:hAnsi="Times New Roman" w:cs="Times New Roman"/>
          <w:snapToGrid w:val="0"/>
          <w:lang w:val="lt-LT"/>
        </w:rPr>
        <w:t>ursodeoksicholio</w:t>
      </w:r>
      <w:proofErr w:type="spellEnd"/>
      <w:r w:rsidRPr="003A3EC0">
        <w:rPr>
          <w:rFonts w:ascii="Times New Roman" w:eastAsia="Times New Roman" w:hAnsi="Times New Roman" w:cs="Times New Roman"/>
          <w:snapToGrid w:val="0"/>
          <w:lang w:val="lt-LT"/>
        </w:rPr>
        <w:t xml:space="preserve"> rūgštimi ankstyvojoje kepenų ir tulžies veiklos sutrikimų, susijusių su cistine fibroze, stadijoje, gali sumažinti tulžies latakų </w:t>
      </w:r>
      <w:proofErr w:type="spellStart"/>
      <w:r w:rsidRPr="003A3EC0">
        <w:rPr>
          <w:rFonts w:ascii="Times New Roman" w:eastAsia="Times New Roman" w:hAnsi="Times New Roman" w:cs="Times New Roman"/>
          <w:snapToGrid w:val="0"/>
          <w:lang w:val="lt-LT"/>
        </w:rPr>
        <w:t>proliferaciją</w:t>
      </w:r>
      <w:proofErr w:type="spellEnd"/>
      <w:r w:rsidRPr="003A3EC0">
        <w:rPr>
          <w:rFonts w:ascii="Times New Roman" w:eastAsia="Times New Roman" w:hAnsi="Times New Roman" w:cs="Times New Roman"/>
          <w:snapToGrid w:val="0"/>
          <w:lang w:val="lt-LT"/>
        </w:rPr>
        <w:t xml:space="preserve">, sustabdyti histologinės pažaidos progresavimą ir net pagerinti kepenų ir tulžies veiklos sutrikimų rodmenis. Norint pasiekti geriausių gydymo rezultatų, gydymą </w:t>
      </w:r>
      <w:proofErr w:type="spellStart"/>
      <w:r w:rsidRPr="003A3EC0">
        <w:rPr>
          <w:rFonts w:ascii="Times New Roman" w:eastAsia="Times New Roman" w:hAnsi="Times New Roman" w:cs="Times New Roman"/>
          <w:snapToGrid w:val="0"/>
          <w:lang w:val="lt-LT"/>
        </w:rPr>
        <w:t>ursodeoksicholio</w:t>
      </w:r>
      <w:proofErr w:type="spellEnd"/>
      <w:r w:rsidRPr="003A3EC0">
        <w:rPr>
          <w:rFonts w:ascii="Times New Roman" w:eastAsia="Times New Roman" w:hAnsi="Times New Roman" w:cs="Times New Roman"/>
          <w:snapToGrid w:val="0"/>
          <w:lang w:val="lt-LT"/>
        </w:rPr>
        <w:t xml:space="preserve"> rūgštimi reikėtų pradėti iškart nustačius kepenų ir tulžies veiklos sutrikimus, susijusius su cistine fibroze.</w:t>
      </w:r>
    </w:p>
    <w:p w14:paraId="40C2B3CA" w14:textId="77777777" w:rsidR="00050CFC" w:rsidRPr="003A3EC0" w:rsidRDefault="00050CFC" w:rsidP="00050CFC">
      <w:pPr>
        <w:spacing w:after="0" w:line="240" w:lineRule="auto"/>
        <w:rPr>
          <w:rFonts w:ascii="Times New Roman" w:eastAsia="Times New Roman" w:hAnsi="Times New Roman" w:cs="Times New Roman"/>
          <w:snapToGrid w:val="0"/>
          <w:lang w:val="lt-LT"/>
        </w:rPr>
      </w:pPr>
    </w:p>
    <w:p w14:paraId="08782660" w14:textId="77777777" w:rsidR="00050CFC" w:rsidRPr="003A3EC0" w:rsidRDefault="00050CFC" w:rsidP="00050CFC">
      <w:pPr>
        <w:keepNext/>
        <w:tabs>
          <w:tab w:val="left" w:pos="567"/>
        </w:tabs>
        <w:spacing w:after="0" w:line="260" w:lineRule="exact"/>
        <w:jc w:val="both"/>
        <w:outlineLvl w:val="3"/>
        <w:rPr>
          <w:rFonts w:ascii="Times New Roman" w:eastAsia="Times New Roman" w:hAnsi="Times New Roman" w:cs="Times New Roman"/>
          <w:b/>
          <w:bCs/>
          <w:snapToGrid w:val="0"/>
          <w:lang w:val="lt-LT" w:eastAsia="x-none"/>
        </w:rPr>
      </w:pPr>
      <w:r w:rsidRPr="003A3EC0">
        <w:rPr>
          <w:rFonts w:ascii="Times New Roman" w:eastAsia="Times New Roman" w:hAnsi="Times New Roman" w:cs="Times New Roman"/>
          <w:b/>
          <w:bCs/>
          <w:snapToGrid w:val="0"/>
          <w:lang w:val="lt-LT" w:eastAsia="x-none"/>
        </w:rPr>
        <w:t>5.2</w:t>
      </w:r>
      <w:r w:rsidRPr="003A3EC0">
        <w:rPr>
          <w:rFonts w:ascii="Times New Roman" w:eastAsia="Times New Roman" w:hAnsi="Times New Roman" w:cs="Times New Roman"/>
          <w:b/>
          <w:bCs/>
          <w:snapToGrid w:val="0"/>
          <w:lang w:val="lt-LT" w:eastAsia="x-none"/>
        </w:rPr>
        <w:tab/>
      </w:r>
      <w:proofErr w:type="spellStart"/>
      <w:r w:rsidRPr="003A3EC0">
        <w:rPr>
          <w:rFonts w:ascii="Times New Roman" w:eastAsia="Times New Roman" w:hAnsi="Times New Roman" w:cs="Times New Roman"/>
          <w:b/>
          <w:bCs/>
          <w:snapToGrid w:val="0"/>
          <w:lang w:val="lt-LT" w:eastAsia="x-none"/>
        </w:rPr>
        <w:t>Farmakokinetinės</w:t>
      </w:r>
      <w:proofErr w:type="spellEnd"/>
      <w:r w:rsidRPr="003A3EC0">
        <w:rPr>
          <w:rFonts w:ascii="Times New Roman" w:eastAsia="Times New Roman" w:hAnsi="Times New Roman" w:cs="Times New Roman"/>
          <w:b/>
          <w:bCs/>
          <w:snapToGrid w:val="0"/>
          <w:lang w:val="lt-LT" w:eastAsia="x-none"/>
        </w:rPr>
        <w:t xml:space="preserve"> savybės</w:t>
      </w:r>
    </w:p>
    <w:p w14:paraId="0464EA20" w14:textId="77777777" w:rsidR="00050CFC" w:rsidRPr="003A3EC0" w:rsidRDefault="00050CFC" w:rsidP="00050CFC">
      <w:pPr>
        <w:spacing w:after="0" w:line="240" w:lineRule="auto"/>
        <w:rPr>
          <w:rFonts w:ascii="Times New Roman" w:eastAsia="Times New Roman" w:hAnsi="Times New Roman" w:cs="Times New Roman"/>
          <w:snapToGrid w:val="0"/>
          <w:lang w:val="lt-LT"/>
        </w:rPr>
      </w:pPr>
    </w:p>
    <w:p w14:paraId="2E767869" w14:textId="77777777" w:rsidR="00050CFC" w:rsidRPr="003A3EC0" w:rsidRDefault="00050CFC" w:rsidP="00050CFC">
      <w:pPr>
        <w:spacing w:after="0" w:line="240" w:lineRule="auto"/>
        <w:outlineLvl w:val="0"/>
        <w:rPr>
          <w:rFonts w:ascii="Times New Roman" w:eastAsia="Times New Roman" w:hAnsi="Times New Roman" w:cs="Times New Roman"/>
          <w:noProof/>
          <w:lang w:val="lt-LT" w:eastAsia="lt-LT"/>
        </w:rPr>
      </w:pPr>
      <w:r w:rsidRPr="003A3EC0">
        <w:rPr>
          <w:rFonts w:ascii="Times New Roman" w:eastAsia="Times New Roman" w:hAnsi="Times New Roman" w:cs="Times New Roman"/>
          <w:noProof/>
          <w:lang w:val="lt-LT" w:eastAsia="lt-LT"/>
        </w:rPr>
        <w:t>Išgerta UDCR greitai absorbuojama dvylikapirštėje žarnoje ir viršutinėje tuščiosios žarnos dalyje pasyviojo transporto būdu ir apatinėje tuščiosios žarnos dalyje aktyviojo transporto būdu. Absorbuojama 60-80 proc. vaistinio preparato. Po absorbcijos beveik visa UDCR prisijungia amino rūgštis gliciną ir tauriną, ir išsiskiria į tulžį. Po pirmojo vaistinio preparato prasiskverbimo į kepenis, iš organizmo pasišalina 60 poc. medikamento.</w:t>
      </w:r>
    </w:p>
    <w:p w14:paraId="11F6231F" w14:textId="77777777" w:rsidR="00050CFC" w:rsidRPr="003A3EC0" w:rsidRDefault="00050CFC" w:rsidP="00050CFC">
      <w:pPr>
        <w:spacing w:after="0" w:line="240" w:lineRule="auto"/>
        <w:outlineLvl w:val="0"/>
        <w:rPr>
          <w:rFonts w:ascii="Times New Roman" w:eastAsia="Times New Roman" w:hAnsi="Times New Roman" w:cs="Times New Roman"/>
          <w:noProof/>
          <w:lang w:val="lt-LT" w:eastAsia="lt-LT"/>
        </w:rPr>
      </w:pPr>
    </w:p>
    <w:p w14:paraId="2AAE20F9" w14:textId="77777777" w:rsidR="00050CFC" w:rsidRPr="003A3EC0" w:rsidRDefault="00050CFC" w:rsidP="00050CFC">
      <w:pPr>
        <w:spacing w:after="0" w:line="240" w:lineRule="auto"/>
        <w:outlineLvl w:val="0"/>
        <w:rPr>
          <w:rFonts w:ascii="Times New Roman" w:eastAsia="Times New Roman" w:hAnsi="Times New Roman" w:cs="Times New Roman"/>
          <w:noProof/>
          <w:lang w:val="lt-LT" w:eastAsia="lt-LT"/>
        </w:rPr>
      </w:pPr>
      <w:r w:rsidRPr="003A3EC0">
        <w:rPr>
          <w:rFonts w:ascii="Times New Roman" w:eastAsia="Times New Roman" w:hAnsi="Times New Roman" w:cs="Times New Roman"/>
          <w:noProof/>
          <w:lang w:val="lt-LT" w:eastAsia="lt-LT"/>
        </w:rPr>
        <w:t>Geriau vandenyje tirpstanti UDCR kaupiasi tulžyje, ir tai lemia vaistinio preparato paros dozė, gretutinės ligos ir kepenų būklė. Vartojant vaistinio preparato, santykinai sumažėja kitų geriau vandenyje tirpstančių tulžies rūgščių kiekis.</w:t>
      </w:r>
    </w:p>
    <w:p w14:paraId="7533B996" w14:textId="77777777" w:rsidR="00050CFC" w:rsidRPr="003A3EC0" w:rsidRDefault="00050CFC" w:rsidP="00050CFC">
      <w:pPr>
        <w:spacing w:after="0" w:line="240" w:lineRule="auto"/>
        <w:outlineLvl w:val="0"/>
        <w:rPr>
          <w:rFonts w:ascii="Times New Roman" w:eastAsia="Times New Roman" w:hAnsi="Times New Roman" w:cs="Times New Roman"/>
          <w:noProof/>
          <w:lang w:val="lt-LT" w:eastAsia="lt-LT"/>
        </w:rPr>
      </w:pPr>
    </w:p>
    <w:p w14:paraId="5C63941F" w14:textId="77777777" w:rsidR="00050CFC" w:rsidRPr="003A3EC0" w:rsidRDefault="00050CFC" w:rsidP="00050CFC">
      <w:pPr>
        <w:spacing w:after="0" w:line="240" w:lineRule="auto"/>
        <w:outlineLvl w:val="0"/>
        <w:rPr>
          <w:rFonts w:ascii="Times New Roman" w:eastAsia="Times New Roman" w:hAnsi="Times New Roman" w:cs="Times New Roman"/>
          <w:noProof/>
          <w:lang w:val="lt-LT" w:eastAsia="lt-LT"/>
        </w:rPr>
      </w:pPr>
      <w:r w:rsidRPr="003A3EC0">
        <w:rPr>
          <w:rFonts w:ascii="Times New Roman" w:eastAsia="Times New Roman" w:hAnsi="Times New Roman" w:cs="Times New Roman"/>
          <w:noProof/>
          <w:lang w:val="lt-LT" w:eastAsia="lt-LT"/>
        </w:rPr>
        <w:t xml:space="preserve">Dėl žarnyno bakterijų veiklos veiklioji vaistinio preparato medžiaga iš dalies metabolizuojama į 7-ketolitocholio rūgštį ir litocholio rūgštį. Litocholio rūgštis sukelia toksinį poveikį kepenims ir daugeliui gyvūnų rūšių pažeidžia kepenų parenchimą. Žmogaus organizme absorbuojasi labai mažai šios medžiagos, kepenyse ji jungiasi su sieros rūgštimi (todėl detoksikuojama), išsiskiria į tulžį ir pašalinama su išmatomis. </w:t>
      </w:r>
    </w:p>
    <w:p w14:paraId="73364100" w14:textId="77777777" w:rsidR="00050CFC" w:rsidRPr="003A3EC0" w:rsidRDefault="00050CFC" w:rsidP="00050CFC">
      <w:pPr>
        <w:spacing w:after="0" w:line="240" w:lineRule="auto"/>
        <w:rPr>
          <w:rFonts w:ascii="Times New Roman" w:eastAsia="Times New Roman" w:hAnsi="Times New Roman" w:cs="Times New Roman"/>
          <w:lang w:val="lt-LT" w:eastAsia="lt-LT"/>
        </w:rPr>
      </w:pPr>
      <w:r w:rsidRPr="003A3EC0">
        <w:rPr>
          <w:rFonts w:ascii="Times New Roman" w:eastAsia="Times New Roman" w:hAnsi="Times New Roman" w:cs="Times New Roman"/>
          <w:lang w:val="lt-LT" w:eastAsia="lt-LT"/>
        </w:rPr>
        <w:t>UDCR pusinės eliminacijos laikas yra 3,5-5,8 paros.</w:t>
      </w:r>
    </w:p>
    <w:p w14:paraId="036891BE" w14:textId="77777777" w:rsidR="00050CFC" w:rsidRPr="003A3EC0" w:rsidRDefault="00050CFC" w:rsidP="00050CFC">
      <w:pPr>
        <w:keepNext/>
        <w:tabs>
          <w:tab w:val="left" w:pos="567"/>
        </w:tabs>
        <w:spacing w:after="0" w:line="260" w:lineRule="exact"/>
        <w:jc w:val="both"/>
        <w:outlineLvl w:val="3"/>
        <w:rPr>
          <w:rFonts w:ascii="Times New Roman" w:eastAsia="Times New Roman" w:hAnsi="Times New Roman" w:cs="Times New Roman"/>
          <w:snapToGrid w:val="0"/>
          <w:lang w:val="lt-LT"/>
        </w:rPr>
      </w:pPr>
    </w:p>
    <w:p w14:paraId="5DABD97F" w14:textId="77777777" w:rsidR="00050CFC" w:rsidRPr="003A3EC0" w:rsidRDefault="00050CFC" w:rsidP="00050CFC">
      <w:pPr>
        <w:keepNext/>
        <w:tabs>
          <w:tab w:val="left" w:pos="567"/>
        </w:tabs>
        <w:spacing w:after="0" w:line="260" w:lineRule="exact"/>
        <w:jc w:val="both"/>
        <w:outlineLvl w:val="3"/>
        <w:rPr>
          <w:rFonts w:ascii="Times New Roman" w:eastAsia="Times New Roman" w:hAnsi="Times New Roman" w:cs="Times New Roman"/>
          <w:b/>
          <w:bCs/>
          <w:snapToGrid w:val="0"/>
          <w:lang w:val="lt-LT" w:eastAsia="x-none"/>
        </w:rPr>
      </w:pPr>
      <w:r w:rsidRPr="003A3EC0">
        <w:rPr>
          <w:rFonts w:ascii="Times New Roman" w:eastAsia="Times New Roman" w:hAnsi="Times New Roman" w:cs="Times New Roman"/>
          <w:b/>
          <w:bCs/>
          <w:snapToGrid w:val="0"/>
          <w:lang w:val="lt-LT" w:eastAsia="x-none"/>
        </w:rPr>
        <w:t>5.3</w:t>
      </w:r>
      <w:r w:rsidRPr="003A3EC0">
        <w:rPr>
          <w:rFonts w:ascii="Times New Roman" w:eastAsia="Times New Roman" w:hAnsi="Times New Roman" w:cs="Times New Roman"/>
          <w:b/>
          <w:bCs/>
          <w:snapToGrid w:val="0"/>
          <w:lang w:val="lt-LT" w:eastAsia="x-none"/>
        </w:rPr>
        <w:tab/>
      </w:r>
      <w:proofErr w:type="spellStart"/>
      <w:r w:rsidRPr="003A3EC0">
        <w:rPr>
          <w:rFonts w:ascii="Times New Roman" w:eastAsia="Times New Roman" w:hAnsi="Times New Roman" w:cs="Times New Roman"/>
          <w:b/>
          <w:bCs/>
          <w:snapToGrid w:val="0"/>
          <w:lang w:val="lt-LT" w:eastAsia="x-none"/>
        </w:rPr>
        <w:t>Ikiklinikinių</w:t>
      </w:r>
      <w:proofErr w:type="spellEnd"/>
      <w:r w:rsidRPr="003A3EC0">
        <w:rPr>
          <w:rFonts w:ascii="Times New Roman" w:eastAsia="Times New Roman" w:hAnsi="Times New Roman" w:cs="Times New Roman"/>
          <w:b/>
          <w:bCs/>
          <w:snapToGrid w:val="0"/>
          <w:lang w:val="lt-LT" w:eastAsia="x-none"/>
        </w:rPr>
        <w:t xml:space="preserve"> saugumo tyrimų duomenys</w:t>
      </w:r>
    </w:p>
    <w:p w14:paraId="24C3D52C" w14:textId="77777777" w:rsidR="00050CFC" w:rsidRPr="003A3EC0" w:rsidRDefault="00050CFC" w:rsidP="00050CFC">
      <w:pPr>
        <w:spacing w:after="0" w:line="240" w:lineRule="auto"/>
        <w:rPr>
          <w:rFonts w:ascii="Times New Roman" w:eastAsia="Times New Roman" w:hAnsi="Times New Roman" w:cs="Times New Roman"/>
          <w:snapToGrid w:val="0"/>
          <w:lang w:val="lt-LT"/>
        </w:rPr>
      </w:pPr>
    </w:p>
    <w:p w14:paraId="07D5D261" w14:textId="77777777" w:rsidR="00050CFC" w:rsidRPr="003A3EC0" w:rsidRDefault="00050CFC" w:rsidP="00050CFC">
      <w:pPr>
        <w:numPr>
          <w:ilvl w:val="0"/>
          <w:numId w:val="6"/>
        </w:numPr>
        <w:tabs>
          <w:tab w:val="left" w:pos="567"/>
        </w:tabs>
        <w:spacing w:after="0" w:line="240" w:lineRule="auto"/>
        <w:contextualSpacing/>
        <w:rPr>
          <w:rFonts w:ascii="Times New Roman" w:eastAsia="Times New Roman" w:hAnsi="Times New Roman" w:cs="Times New Roman"/>
          <w:noProof/>
          <w:snapToGrid w:val="0"/>
          <w:u w:val="single"/>
          <w:lang w:val="lt-LT"/>
        </w:rPr>
      </w:pPr>
      <w:r w:rsidRPr="003A3EC0">
        <w:rPr>
          <w:rFonts w:ascii="Times New Roman" w:eastAsia="Times New Roman" w:hAnsi="Times New Roman" w:cs="Times New Roman"/>
          <w:noProof/>
          <w:snapToGrid w:val="0"/>
          <w:u w:val="single"/>
          <w:lang w:val="lt-LT"/>
        </w:rPr>
        <w:t>Ūminis toksinis poveikis</w:t>
      </w:r>
    </w:p>
    <w:p w14:paraId="30F47B1A" w14:textId="77777777" w:rsidR="00050CFC" w:rsidRPr="003A3EC0" w:rsidRDefault="00050CFC" w:rsidP="00050CFC">
      <w:pPr>
        <w:spacing w:after="0" w:line="240" w:lineRule="auto"/>
        <w:rPr>
          <w:rFonts w:ascii="Times New Roman" w:eastAsia="Times New Roman" w:hAnsi="Times New Roman" w:cs="Times New Roman"/>
          <w:noProof/>
          <w:snapToGrid w:val="0"/>
          <w:lang w:val="lt-LT"/>
        </w:rPr>
      </w:pPr>
      <w:r w:rsidRPr="003A3EC0">
        <w:rPr>
          <w:rFonts w:ascii="Times New Roman" w:eastAsia="Times New Roman" w:hAnsi="Times New Roman" w:cs="Times New Roman"/>
          <w:noProof/>
          <w:snapToGrid w:val="0"/>
          <w:lang w:val="lt-LT"/>
        </w:rPr>
        <w:t>Atlikus ūminio toksinio poveikio tyrimus, jokio toksinio poveikio gyvūnams nenustatyta.</w:t>
      </w:r>
    </w:p>
    <w:p w14:paraId="2E236033" w14:textId="77777777" w:rsidR="00050CFC" w:rsidRPr="003A3EC0" w:rsidRDefault="00050CFC" w:rsidP="00050CFC">
      <w:pPr>
        <w:spacing w:after="0" w:line="240" w:lineRule="auto"/>
        <w:rPr>
          <w:rFonts w:ascii="Times New Roman" w:eastAsia="Times New Roman" w:hAnsi="Times New Roman" w:cs="Times New Roman"/>
          <w:noProof/>
          <w:snapToGrid w:val="0"/>
          <w:lang w:val="lt-LT"/>
        </w:rPr>
      </w:pPr>
    </w:p>
    <w:p w14:paraId="1E2E5082" w14:textId="77777777" w:rsidR="00050CFC" w:rsidRPr="003A3EC0" w:rsidRDefault="00050CFC" w:rsidP="00050CFC">
      <w:pPr>
        <w:numPr>
          <w:ilvl w:val="0"/>
          <w:numId w:val="6"/>
        </w:numPr>
        <w:tabs>
          <w:tab w:val="left" w:pos="567"/>
        </w:tabs>
        <w:spacing w:after="0" w:line="240" w:lineRule="auto"/>
        <w:contextualSpacing/>
        <w:rPr>
          <w:rFonts w:ascii="Times New Roman" w:eastAsia="Times New Roman" w:hAnsi="Times New Roman" w:cs="Times New Roman"/>
          <w:noProof/>
          <w:snapToGrid w:val="0"/>
          <w:u w:val="single"/>
          <w:lang w:val="lt-LT"/>
        </w:rPr>
      </w:pPr>
      <w:r w:rsidRPr="003A3EC0">
        <w:rPr>
          <w:rFonts w:ascii="Times New Roman" w:eastAsia="Times New Roman" w:hAnsi="Times New Roman" w:cs="Times New Roman"/>
          <w:noProof/>
          <w:snapToGrid w:val="0"/>
          <w:u w:val="single"/>
          <w:lang w:val="lt-LT"/>
        </w:rPr>
        <w:t>Lėtinis toksinis poveikis</w:t>
      </w:r>
    </w:p>
    <w:p w14:paraId="71D345BE" w14:textId="77777777" w:rsidR="00050CFC" w:rsidRPr="003A3EC0" w:rsidRDefault="00050CFC" w:rsidP="00050CFC">
      <w:pPr>
        <w:spacing w:after="0" w:line="240" w:lineRule="auto"/>
        <w:rPr>
          <w:rFonts w:ascii="Times New Roman" w:eastAsia="Times New Roman" w:hAnsi="Times New Roman" w:cs="Times New Roman"/>
          <w:noProof/>
          <w:snapToGrid w:val="0"/>
          <w:lang w:val="lt-LT"/>
        </w:rPr>
      </w:pPr>
      <w:r w:rsidRPr="003A3EC0">
        <w:rPr>
          <w:rFonts w:ascii="Times New Roman" w:eastAsia="Times New Roman" w:hAnsi="Times New Roman" w:cs="Times New Roman"/>
          <w:noProof/>
          <w:snapToGrid w:val="0"/>
          <w:lang w:val="lt-LT"/>
        </w:rPr>
        <w:t xml:space="preserve">Atlikus poūmio toksinio poveikio tyrimus su beždžionėmis, pavartojus dideles medikamento dozes, nustatytas hepatotoksinis vaistinio preparato poveikis, tame tarpe funkciniai sutrikimai (pvz., fermentų aktyvumo padidėjimas) ir morfologiniai pokyčiai (tulžies latakų proliferacija, uždegiminiai židiniai </w:t>
      </w:r>
      <w:r w:rsidRPr="003A3EC0">
        <w:rPr>
          <w:rFonts w:ascii="Times New Roman" w:eastAsia="Times New Roman" w:hAnsi="Times New Roman" w:cs="Times New Roman"/>
          <w:noProof/>
          <w:snapToGrid w:val="0"/>
          <w:lang w:val="lt-LT"/>
        </w:rPr>
        <w:lastRenderedPageBreak/>
        <w:t>vartų venų srityje, kepenų ląstelių nekrozė). Manoma, kad toks toksinis poveikis susijęs su UDCR metabolitu litocholio rūgštimi, kuri beždžionių organizme, kitaip nei žmonių, nėra nukeksminama. Klinikinė vaistinio preparato vartojimo patirtis rodo, kad toks hepatotoksinis poveikis žmogui nėra reikšmingas.</w:t>
      </w:r>
    </w:p>
    <w:p w14:paraId="512784E8" w14:textId="77777777" w:rsidR="00050CFC" w:rsidRPr="003A3EC0" w:rsidRDefault="00050CFC" w:rsidP="00050CFC">
      <w:pPr>
        <w:spacing w:after="0" w:line="240" w:lineRule="auto"/>
        <w:rPr>
          <w:rFonts w:ascii="Times New Roman" w:eastAsia="Times New Roman" w:hAnsi="Times New Roman" w:cs="Times New Roman"/>
          <w:noProof/>
          <w:snapToGrid w:val="0"/>
          <w:lang w:val="lt-LT"/>
        </w:rPr>
      </w:pPr>
    </w:p>
    <w:p w14:paraId="74228DEC" w14:textId="77777777" w:rsidR="00050CFC" w:rsidRPr="003A3EC0" w:rsidRDefault="00050CFC" w:rsidP="00050CFC">
      <w:pPr>
        <w:numPr>
          <w:ilvl w:val="0"/>
          <w:numId w:val="6"/>
        </w:numPr>
        <w:tabs>
          <w:tab w:val="left" w:pos="567"/>
        </w:tabs>
        <w:spacing w:after="0" w:line="240" w:lineRule="auto"/>
        <w:contextualSpacing/>
        <w:rPr>
          <w:rFonts w:ascii="Times New Roman" w:eastAsia="Times New Roman" w:hAnsi="Times New Roman" w:cs="Times New Roman"/>
          <w:noProof/>
          <w:snapToGrid w:val="0"/>
          <w:u w:val="single"/>
          <w:lang w:val="lt-LT"/>
        </w:rPr>
      </w:pPr>
      <w:r w:rsidRPr="003A3EC0">
        <w:rPr>
          <w:rFonts w:ascii="Times New Roman" w:eastAsia="Times New Roman" w:hAnsi="Times New Roman" w:cs="Times New Roman"/>
          <w:noProof/>
          <w:snapToGrid w:val="0"/>
          <w:u w:val="single"/>
          <w:lang w:val="lt-LT"/>
        </w:rPr>
        <w:t>Kancerogeninis ir genotoksinis poveikis</w:t>
      </w:r>
    </w:p>
    <w:p w14:paraId="6CAB882C" w14:textId="77777777" w:rsidR="00050CFC" w:rsidRPr="003A3EC0" w:rsidRDefault="00050CFC" w:rsidP="00050CFC">
      <w:pPr>
        <w:spacing w:after="0" w:line="240" w:lineRule="auto"/>
        <w:rPr>
          <w:rFonts w:ascii="Times New Roman" w:eastAsia="Times New Roman" w:hAnsi="Times New Roman" w:cs="Times New Roman"/>
          <w:noProof/>
          <w:snapToGrid w:val="0"/>
          <w:lang w:val="lt-LT"/>
        </w:rPr>
      </w:pPr>
      <w:r w:rsidRPr="003A3EC0">
        <w:rPr>
          <w:rFonts w:ascii="Times New Roman" w:eastAsia="Times New Roman" w:hAnsi="Times New Roman" w:cs="Times New Roman"/>
          <w:noProof/>
          <w:snapToGrid w:val="0"/>
          <w:lang w:val="lt-LT"/>
        </w:rPr>
        <w:t>Ilgalaikiais tyrimais su pelėmis kancerogeninio UDCR poveikio nenustatyta.</w:t>
      </w:r>
    </w:p>
    <w:p w14:paraId="0B94007D" w14:textId="77777777" w:rsidR="00050CFC" w:rsidRPr="003A3EC0" w:rsidRDefault="00050CFC" w:rsidP="00050CFC">
      <w:pPr>
        <w:spacing w:after="0" w:line="240" w:lineRule="auto"/>
        <w:rPr>
          <w:rFonts w:ascii="Times New Roman" w:eastAsia="Times New Roman" w:hAnsi="Times New Roman" w:cs="Times New Roman"/>
          <w:noProof/>
          <w:snapToGrid w:val="0"/>
          <w:lang w:val="lt-LT"/>
        </w:rPr>
      </w:pPr>
    </w:p>
    <w:p w14:paraId="47E382AB" w14:textId="77777777" w:rsidR="00050CFC" w:rsidRPr="003A3EC0" w:rsidRDefault="00050CFC" w:rsidP="00050CFC">
      <w:pPr>
        <w:spacing w:after="0" w:line="240" w:lineRule="auto"/>
        <w:rPr>
          <w:rFonts w:ascii="Times New Roman" w:eastAsia="Times New Roman" w:hAnsi="Times New Roman" w:cs="Times New Roman"/>
          <w:noProof/>
          <w:snapToGrid w:val="0"/>
          <w:lang w:val="lt-LT"/>
        </w:rPr>
      </w:pPr>
      <w:r w:rsidRPr="003A3EC0">
        <w:rPr>
          <w:rFonts w:ascii="Times New Roman" w:eastAsia="Times New Roman" w:hAnsi="Times New Roman" w:cs="Times New Roman"/>
          <w:noProof/>
          <w:snapToGrid w:val="0"/>
          <w:lang w:val="lt-LT"/>
        </w:rPr>
        <w:t xml:space="preserve">Tyrimais </w:t>
      </w:r>
      <w:r w:rsidRPr="003A3EC0">
        <w:rPr>
          <w:rFonts w:ascii="Times New Roman" w:eastAsia="Times New Roman" w:hAnsi="Times New Roman" w:cs="Times New Roman"/>
          <w:i/>
          <w:noProof/>
          <w:snapToGrid w:val="0"/>
          <w:lang w:val="lt-LT"/>
        </w:rPr>
        <w:t>in vitro</w:t>
      </w:r>
      <w:r w:rsidRPr="003A3EC0">
        <w:rPr>
          <w:rFonts w:ascii="Times New Roman" w:eastAsia="Times New Roman" w:hAnsi="Times New Roman" w:cs="Times New Roman"/>
          <w:noProof/>
          <w:snapToGrid w:val="0"/>
          <w:lang w:val="lt-LT"/>
        </w:rPr>
        <w:t xml:space="preserve"> ir </w:t>
      </w:r>
      <w:r w:rsidRPr="003A3EC0">
        <w:rPr>
          <w:rFonts w:ascii="Times New Roman" w:eastAsia="Times New Roman" w:hAnsi="Times New Roman" w:cs="Times New Roman"/>
          <w:i/>
          <w:noProof/>
          <w:snapToGrid w:val="0"/>
          <w:lang w:val="lt-LT"/>
        </w:rPr>
        <w:t>in vivo</w:t>
      </w:r>
      <w:r w:rsidRPr="003A3EC0">
        <w:rPr>
          <w:rFonts w:ascii="Times New Roman" w:eastAsia="Times New Roman" w:hAnsi="Times New Roman" w:cs="Times New Roman"/>
          <w:noProof/>
          <w:snapToGrid w:val="0"/>
          <w:lang w:val="lt-LT"/>
        </w:rPr>
        <w:t xml:space="preserve"> genotoksinio UDCR poveikio nenustatyta. </w:t>
      </w:r>
    </w:p>
    <w:p w14:paraId="7E18A9FE" w14:textId="77777777" w:rsidR="00050CFC" w:rsidRPr="003A3EC0" w:rsidRDefault="00050CFC" w:rsidP="00050CFC">
      <w:pPr>
        <w:spacing w:after="0" w:line="240" w:lineRule="auto"/>
        <w:rPr>
          <w:rFonts w:ascii="Times New Roman" w:eastAsia="Times New Roman" w:hAnsi="Times New Roman" w:cs="Times New Roman"/>
          <w:noProof/>
          <w:snapToGrid w:val="0"/>
          <w:u w:val="single"/>
          <w:lang w:val="lt-LT"/>
        </w:rPr>
      </w:pPr>
    </w:p>
    <w:p w14:paraId="133E673E" w14:textId="77777777" w:rsidR="00050CFC" w:rsidRPr="003A3EC0" w:rsidRDefault="00050CFC" w:rsidP="00050CFC">
      <w:pPr>
        <w:spacing w:after="0" w:line="240" w:lineRule="auto"/>
        <w:rPr>
          <w:rFonts w:ascii="Times New Roman" w:eastAsia="Times New Roman" w:hAnsi="Times New Roman" w:cs="Times New Roman"/>
          <w:noProof/>
          <w:snapToGrid w:val="0"/>
          <w:lang w:val="lt-LT"/>
        </w:rPr>
      </w:pPr>
      <w:r w:rsidRPr="003A3EC0">
        <w:rPr>
          <w:rFonts w:ascii="Times New Roman" w:eastAsia="Times New Roman" w:hAnsi="Times New Roman" w:cs="Times New Roman"/>
          <w:noProof/>
          <w:snapToGrid w:val="0"/>
          <w:lang w:val="lt-LT"/>
        </w:rPr>
        <w:t xml:space="preserve">Tyrimais su ursodeoksicholio rūgštimi mutageninio šio medikamento poveikio nenustatyta. </w:t>
      </w:r>
    </w:p>
    <w:p w14:paraId="5C0B73A3" w14:textId="77777777" w:rsidR="00050CFC" w:rsidRPr="003A3EC0" w:rsidRDefault="00050CFC" w:rsidP="00050CFC">
      <w:pPr>
        <w:spacing w:after="0" w:line="240" w:lineRule="auto"/>
        <w:rPr>
          <w:rFonts w:ascii="Times New Roman" w:eastAsia="Times New Roman" w:hAnsi="Times New Roman" w:cs="Times New Roman"/>
          <w:noProof/>
          <w:snapToGrid w:val="0"/>
          <w:u w:val="single"/>
          <w:lang w:val="lt-LT"/>
        </w:rPr>
      </w:pPr>
    </w:p>
    <w:p w14:paraId="3E60244F" w14:textId="77777777" w:rsidR="00050CFC" w:rsidRPr="003A3EC0" w:rsidRDefault="00050CFC" w:rsidP="00050CFC">
      <w:pPr>
        <w:numPr>
          <w:ilvl w:val="0"/>
          <w:numId w:val="6"/>
        </w:numPr>
        <w:tabs>
          <w:tab w:val="left" w:pos="567"/>
        </w:tabs>
        <w:spacing w:after="0" w:line="240" w:lineRule="auto"/>
        <w:contextualSpacing/>
        <w:rPr>
          <w:rFonts w:ascii="Times New Roman" w:eastAsia="Times New Roman" w:hAnsi="Times New Roman" w:cs="Times New Roman"/>
          <w:noProof/>
          <w:snapToGrid w:val="0"/>
          <w:u w:val="single"/>
          <w:lang w:val="lt-LT"/>
        </w:rPr>
      </w:pPr>
      <w:r w:rsidRPr="003A3EC0">
        <w:rPr>
          <w:rFonts w:ascii="Times New Roman" w:eastAsia="Times New Roman" w:hAnsi="Times New Roman" w:cs="Times New Roman"/>
          <w:noProof/>
          <w:snapToGrid w:val="0"/>
          <w:u w:val="single"/>
          <w:lang w:val="lt-LT"/>
        </w:rPr>
        <w:t>Toksinis poveikis dauginimosi funkcijai</w:t>
      </w:r>
    </w:p>
    <w:p w14:paraId="095DBA5A" w14:textId="77777777" w:rsidR="00050CFC" w:rsidRPr="003A3EC0" w:rsidRDefault="00050CFC" w:rsidP="00050CFC">
      <w:pPr>
        <w:spacing w:after="0" w:line="240" w:lineRule="auto"/>
        <w:rPr>
          <w:rFonts w:ascii="Times New Roman" w:eastAsia="Times New Roman" w:hAnsi="Times New Roman" w:cs="Times New Roman"/>
          <w:noProof/>
          <w:snapToGrid w:val="0"/>
          <w:lang w:val="lt-LT"/>
        </w:rPr>
      </w:pPr>
      <w:r w:rsidRPr="003A3EC0">
        <w:rPr>
          <w:rFonts w:ascii="Times New Roman" w:eastAsia="Times New Roman" w:hAnsi="Times New Roman" w:cs="Times New Roman"/>
          <w:noProof/>
          <w:snapToGrid w:val="0"/>
          <w:lang w:val="lt-LT"/>
        </w:rPr>
        <w:t>Tyrimais su vaikingomis žiurkėmis nustatyta, kad 2000 mg/kg kūno svorio UDCR dozė jaunikliams sukėlė uodegos anomalijų. Tyrimais su triušiais teratogeninio vaistinio preparato poveikio nenustatyta, tačiau 100 mg/kg kūno svorio medikamento dozė sukelė embriotoksinį poveikį.</w:t>
      </w:r>
    </w:p>
    <w:p w14:paraId="6BC2C564" w14:textId="77777777" w:rsidR="00050CFC" w:rsidRPr="003A3EC0" w:rsidRDefault="00050CFC" w:rsidP="00050CFC">
      <w:pPr>
        <w:spacing w:after="0" w:line="240" w:lineRule="auto"/>
        <w:rPr>
          <w:rFonts w:ascii="Times New Roman" w:eastAsia="Times New Roman" w:hAnsi="Times New Roman" w:cs="Times New Roman"/>
          <w:noProof/>
          <w:snapToGrid w:val="0"/>
          <w:lang w:val="lt-LT"/>
        </w:rPr>
      </w:pPr>
      <w:r w:rsidRPr="003A3EC0">
        <w:rPr>
          <w:rFonts w:ascii="Times New Roman" w:eastAsia="Times New Roman" w:hAnsi="Times New Roman" w:cs="Times New Roman"/>
          <w:noProof/>
          <w:snapToGrid w:val="0"/>
          <w:lang w:val="lt-LT"/>
        </w:rPr>
        <w:t>Poveikio žiurkių vaisingumui, perinataliniam ir postnataliniam jauniklių vystymuisi UDCR nedarė.</w:t>
      </w:r>
    </w:p>
    <w:p w14:paraId="2A1B7E19" w14:textId="77777777" w:rsidR="00050CFC" w:rsidRPr="003A3EC0" w:rsidRDefault="00050CFC" w:rsidP="00050CFC">
      <w:pPr>
        <w:spacing w:after="0" w:line="240" w:lineRule="auto"/>
        <w:rPr>
          <w:rFonts w:ascii="Times New Roman" w:eastAsia="Times New Roman" w:hAnsi="Times New Roman" w:cs="Times New Roman"/>
          <w:snapToGrid w:val="0"/>
          <w:lang w:val="lt-LT"/>
        </w:rPr>
      </w:pPr>
    </w:p>
    <w:p w14:paraId="7BC146CA" w14:textId="77777777" w:rsidR="00050CFC" w:rsidRPr="003A3EC0" w:rsidRDefault="00050CFC" w:rsidP="00050CFC">
      <w:pPr>
        <w:spacing w:after="0" w:line="240" w:lineRule="auto"/>
        <w:rPr>
          <w:rFonts w:ascii="Times New Roman" w:eastAsia="Times New Roman" w:hAnsi="Times New Roman" w:cs="Times New Roman"/>
          <w:snapToGrid w:val="0"/>
          <w:lang w:val="lt-LT"/>
        </w:rPr>
      </w:pPr>
    </w:p>
    <w:p w14:paraId="40C5BF0D" w14:textId="77777777" w:rsidR="00050CFC" w:rsidRPr="003A3EC0" w:rsidRDefault="00050CFC" w:rsidP="00050CFC">
      <w:pPr>
        <w:keepNext/>
        <w:keepLines/>
        <w:tabs>
          <w:tab w:val="left" w:pos="567"/>
        </w:tabs>
        <w:spacing w:after="0" w:line="240" w:lineRule="auto"/>
        <w:outlineLvl w:val="2"/>
        <w:rPr>
          <w:rFonts w:ascii="Times New Roman" w:eastAsia="Times New Roman" w:hAnsi="Times New Roman" w:cs="Times New Roman"/>
          <w:b/>
          <w:bCs/>
          <w:snapToGrid w:val="0"/>
          <w:lang w:val="lt-LT" w:eastAsia="x-none"/>
        </w:rPr>
      </w:pPr>
      <w:r w:rsidRPr="003A3EC0">
        <w:rPr>
          <w:rFonts w:ascii="Times New Roman" w:eastAsia="Times New Roman" w:hAnsi="Times New Roman" w:cs="Times New Roman"/>
          <w:b/>
          <w:bCs/>
          <w:snapToGrid w:val="0"/>
          <w:lang w:val="lt-LT" w:eastAsia="x-none"/>
        </w:rPr>
        <w:t>6.</w:t>
      </w:r>
      <w:r w:rsidRPr="003A3EC0">
        <w:rPr>
          <w:rFonts w:ascii="Times New Roman" w:eastAsia="Times New Roman" w:hAnsi="Times New Roman" w:cs="Times New Roman"/>
          <w:b/>
          <w:bCs/>
          <w:snapToGrid w:val="0"/>
          <w:lang w:val="lt-LT" w:eastAsia="x-none"/>
        </w:rPr>
        <w:tab/>
        <w:t>FARMACINĖ INFORMACIJA</w:t>
      </w:r>
    </w:p>
    <w:p w14:paraId="7D3F1F60" w14:textId="77777777" w:rsidR="00050CFC" w:rsidRPr="003A3EC0" w:rsidRDefault="00050CFC" w:rsidP="00050CFC">
      <w:pPr>
        <w:spacing w:after="0" w:line="240" w:lineRule="auto"/>
        <w:rPr>
          <w:rFonts w:ascii="Times New Roman" w:eastAsia="Times New Roman" w:hAnsi="Times New Roman" w:cs="Times New Roman"/>
          <w:snapToGrid w:val="0"/>
          <w:lang w:val="lt-LT"/>
        </w:rPr>
      </w:pPr>
    </w:p>
    <w:p w14:paraId="79A394EA" w14:textId="77777777" w:rsidR="00050CFC" w:rsidRPr="003A3EC0" w:rsidRDefault="00050CFC" w:rsidP="00050CFC">
      <w:pPr>
        <w:keepNext/>
        <w:tabs>
          <w:tab w:val="left" w:pos="567"/>
        </w:tabs>
        <w:spacing w:after="0" w:line="260" w:lineRule="exact"/>
        <w:jc w:val="both"/>
        <w:outlineLvl w:val="3"/>
        <w:rPr>
          <w:rFonts w:ascii="Times New Roman" w:eastAsia="Times New Roman" w:hAnsi="Times New Roman" w:cs="Times New Roman"/>
          <w:b/>
          <w:bCs/>
          <w:snapToGrid w:val="0"/>
          <w:lang w:val="lt-LT" w:eastAsia="x-none"/>
        </w:rPr>
      </w:pPr>
      <w:r w:rsidRPr="003A3EC0">
        <w:rPr>
          <w:rFonts w:ascii="Times New Roman" w:eastAsia="Times New Roman" w:hAnsi="Times New Roman" w:cs="Times New Roman"/>
          <w:b/>
          <w:bCs/>
          <w:snapToGrid w:val="0"/>
          <w:lang w:val="lt-LT" w:eastAsia="x-none"/>
        </w:rPr>
        <w:t>6.1</w:t>
      </w:r>
      <w:r w:rsidRPr="003A3EC0">
        <w:rPr>
          <w:rFonts w:ascii="Times New Roman" w:eastAsia="Times New Roman" w:hAnsi="Times New Roman" w:cs="Times New Roman"/>
          <w:b/>
          <w:bCs/>
          <w:snapToGrid w:val="0"/>
          <w:lang w:val="lt-LT" w:eastAsia="x-none"/>
        </w:rPr>
        <w:tab/>
        <w:t>Pagalbinių medžiagų sąrašas</w:t>
      </w:r>
    </w:p>
    <w:p w14:paraId="1394DCB5" w14:textId="77777777" w:rsidR="00050CFC" w:rsidRPr="003A3EC0" w:rsidRDefault="00050CFC" w:rsidP="00050CFC">
      <w:pPr>
        <w:spacing w:after="0" w:line="240" w:lineRule="auto"/>
        <w:rPr>
          <w:rFonts w:ascii="Times New Roman" w:eastAsia="Times New Roman" w:hAnsi="Times New Roman" w:cs="Times New Roman"/>
          <w:snapToGrid w:val="0"/>
          <w:lang w:val="lt-LT"/>
        </w:rPr>
      </w:pPr>
    </w:p>
    <w:p w14:paraId="50E3BD6E" w14:textId="77777777" w:rsidR="00050CFC" w:rsidRPr="003A3EC0" w:rsidRDefault="00050CFC" w:rsidP="00050CFC">
      <w:pPr>
        <w:tabs>
          <w:tab w:val="left" w:pos="0"/>
        </w:tabs>
        <w:autoSpaceDE w:val="0"/>
        <w:autoSpaceDN w:val="0"/>
        <w:spacing w:after="0" w:line="240" w:lineRule="auto"/>
        <w:rPr>
          <w:rFonts w:ascii="Times New Roman" w:eastAsia="Times New Roman" w:hAnsi="Times New Roman" w:cs="Times New Roman"/>
          <w:i/>
          <w:lang w:val="lt-LT"/>
        </w:rPr>
      </w:pPr>
      <w:r w:rsidRPr="003A3EC0">
        <w:rPr>
          <w:rFonts w:ascii="Times New Roman" w:eastAsia="Times New Roman" w:hAnsi="Times New Roman" w:cs="Times New Roman"/>
          <w:i/>
          <w:lang w:val="lt-LT"/>
        </w:rPr>
        <w:t>Tabletės branduolys</w:t>
      </w:r>
    </w:p>
    <w:p w14:paraId="4BE70F35" w14:textId="77777777" w:rsidR="00050CFC" w:rsidRPr="003A3EC0" w:rsidRDefault="00050CFC" w:rsidP="00050CFC">
      <w:pPr>
        <w:tabs>
          <w:tab w:val="left" w:pos="0"/>
        </w:tabs>
        <w:autoSpaceDE w:val="0"/>
        <w:autoSpaceDN w:val="0"/>
        <w:spacing w:after="0" w:line="240" w:lineRule="auto"/>
        <w:contextualSpacing/>
        <w:rPr>
          <w:rFonts w:ascii="Times New Roman" w:eastAsia="Times New Roman" w:hAnsi="Times New Roman" w:cs="Times New Roman"/>
          <w:lang w:val="lt-LT"/>
        </w:rPr>
      </w:pPr>
      <w:r w:rsidRPr="003A3EC0">
        <w:rPr>
          <w:rFonts w:ascii="Times New Roman" w:eastAsia="Times New Roman" w:hAnsi="Times New Roman" w:cs="Times New Roman"/>
          <w:lang w:val="lt-LT"/>
        </w:rPr>
        <w:t xml:space="preserve">Magnio </w:t>
      </w:r>
      <w:proofErr w:type="spellStart"/>
      <w:r w:rsidRPr="003A3EC0">
        <w:rPr>
          <w:rFonts w:ascii="Times New Roman" w:eastAsia="Times New Roman" w:hAnsi="Times New Roman" w:cs="Times New Roman"/>
          <w:lang w:val="lt-LT"/>
        </w:rPr>
        <w:t>stearatas</w:t>
      </w:r>
      <w:proofErr w:type="spellEnd"/>
      <w:r w:rsidRPr="003A3EC0">
        <w:rPr>
          <w:rFonts w:ascii="Times New Roman" w:eastAsia="Times New Roman" w:hAnsi="Times New Roman" w:cs="Times New Roman"/>
          <w:lang w:val="lt-LT"/>
        </w:rPr>
        <w:t xml:space="preserve"> </w:t>
      </w:r>
    </w:p>
    <w:p w14:paraId="7A3F53D2" w14:textId="77777777" w:rsidR="00050CFC" w:rsidRPr="003A3EC0" w:rsidRDefault="00050CFC" w:rsidP="00050CFC">
      <w:pPr>
        <w:tabs>
          <w:tab w:val="left" w:pos="0"/>
        </w:tabs>
        <w:autoSpaceDE w:val="0"/>
        <w:autoSpaceDN w:val="0"/>
        <w:spacing w:after="0" w:line="240" w:lineRule="auto"/>
        <w:contextualSpacing/>
        <w:rPr>
          <w:rFonts w:ascii="Times New Roman" w:eastAsia="Times New Roman" w:hAnsi="Times New Roman" w:cs="Times New Roman"/>
          <w:lang w:val="lt-LT"/>
        </w:rPr>
      </w:pPr>
      <w:proofErr w:type="spellStart"/>
      <w:r w:rsidRPr="003A3EC0">
        <w:rPr>
          <w:rFonts w:ascii="Times New Roman" w:eastAsia="Times New Roman" w:hAnsi="Times New Roman" w:cs="Times New Roman"/>
          <w:lang w:val="lt-LT"/>
        </w:rPr>
        <w:t>Polisorbatas</w:t>
      </w:r>
      <w:proofErr w:type="spellEnd"/>
      <w:r w:rsidRPr="003A3EC0">
        <w:rPr>
          <w:rFonts w:ascii="Times New Roman" w:eastAsia="Times New Roman" w:hAnsi="Times New Roman" w:cs="Times New Roman"/>
          <w:lang w:val="lt-LT"/>
        </w:rPr>
        <w:t> 80</w:t>
      </w:r>
    </w:p>
    <w:p w14:paraId="6A7F8AE2" w14:textId="77777777" w:rsidR="00050CFC" w:rsidRPr="003A3EC0" w:rsidRDefault="00050CFC" w:rsidP="00050CFC">
      <w:pPr>
        <w:tabs>
          <w:tab w:val="left" w:pos="0"/>
        </w:tabs>
        <w:autoSpaceDE w:val="0"/>
        <w:autoSpaceDN w:val="0"/>
        <w:spacing w:after="0" w:line="240" w:lineRule="auto"/>
        <w:contextualSpacing/>
        <w:rPr>
          <w:rFonts w:ascii="Times New Roman" w:eastAsia="Times New Roman" w:hAnsi="Times New Roman" w:cs="Times New Roman"/>
          <w:lang w:val="lt-LT"/>
        </w:rPr>
      </w:pPr>
      <w:proofErr w:type="spellStart"/>
      <w:r w:rsidRPr="003A3EC0">
        <w:rPr>
          <w:rFonts w:ascii="Times New Roman" w:eastAsia="Times New Roman" w:hAnsi="Times New Roman" w:cs="Times New Roman"/>
          <w:lang w:val="lt-LT"/>
        </w:rPr>
        <w:t>Povidonas</w:t>
      </w:r>
      <w:proofErr w:type="spellEnd"/>
      <w:r w:rsidRPr="003A3EC0">
        <w:rPr>
          <w:rFonts w:ascii="Times New Roman" w:eastAsia="Times New Roman" w:hAnsi="Times New Roman" w:cs="Times New Roman"/>
          <w:lang w:val="lt-LT"/>
        </w:rPr>
        <w:t xml:space="preserve"> K25</w:t>
      </w:r>
    </w:p>
    <w:p w14:paraId="39FFFA03" w14:textId="77777777" w:rsidR="00050CFC" w:rsidRPr="003A3EC0" w:rsidRDefault="00050CFC" w:rsidP="00050CFC">
      <w:pPr>
        <w:tabs>
          <w:tab w:val="left" w:pos="0"/>
        </w:tabs>
        <w:autoSpaceDE w:val="0"/>
        <w:autoSpaceDN w:val="0"/>
        <w:spacing w:after="0" w:line="240" w:lineRule="auto"/>
        <w:contextualSpacing/>
        <w:rPr>
          <w:rFonts w:ascii="Times New Roman" w:eastAsia="Times New Roman" w:hAnsi="Times New Roman" w:cs="Times New Roman"/>
          <w:lang w:val="lt-LT"/>
        </w:rPr>
      </w:pPr>
      <w:proofErr w:type="spellStart"/>
      <w:r w:rsidRPr="003A3EC0">
        <w:rPr>
          <w:rFonts w:ascii="Times New Roman" w:eastAsia="Times New Roman" w:hAnsi="Times New Roman" w:cs="Times New Roman"/>
          <w:lang w:val="lt-LT"/>
        </w:rPr>
        <w:t>Mikrokristalinė</w:t>
      </w:r>
      <w:proofErr w:type="spellEnd"/>
      <w:r w:rsidRPr="003A3EC0">
        <w:rPr>
          <w:rFonts w:ascii="Times New Roman" w:eastAsia="Times New Roman" w:hAnsi="Times New Roman" w:cs="Times New Roman"/>
          <w:lang w:val="lt-LT"/>
        </w:rPr>
        <w:t xml:space="preserve"> celiuliozė </w:t>
      </w:r>
    </w:p>
    <w:p w14:paraId="2C270CDF" w14:textId="77777777" w:rsidR="00050CFC" w:rsidRPr="003A3EC0" w:rsidRDefault="00050CFC" w:rsidP="00050CFC">
      <w:pPr>
        <w:tabs>
          <w:tab w:val="left" w:pos="0"/>
        </w:tabs>
        <w:autoSpaceDE w:val="0"/>
        <w:autoSpaceDN w:val="0"/>
        <w:spacing w:after="0" w:line="240" w:lineRule="auto"/>
        <w:contextualSpacing/>
        <w:rPr>
          <w:rFonts w:ascii="Times New Roman" w:eastAsia="Times New Roman" w:hAnsi="Times New Roman" w:cs="Times New Roman"/>
          <w:lang w:val="lt-LT" w:eastAsia="en-GB"/>
        </w:rPr>
      </w:pPr>
      <w:r w:rsidRPr="003A3EC0">
        <w:rPr>
          <w:rFonts w:ascii="Times New Roman" w:eastAsia="Times New Roman" w:hAnsi="Times New Roman" w:cs="Times New Roman"/>
          <w:lang w:val="lt-LT"/>
        </w:rPr>
        <w:t xml:space="preserve">Bevandenis koloidinis silicio dioksidas </w:t>
      </w:r>
    </w:p>
    <w:p w14:paraId="7125A14C" w14:textId="77777777" w:rsidR="00050CFC" w:rsidRPr="003A3EC0" w:rsidRDefault="00050CFC" w:rsidP="00050CFC">
      <w:pPr>
        <w:tabs>
          <w:tab w:val="left" w:pos="0"/>
        </w:tabs>
        <w:autoSpaceDE w:val="0"/>
        <w:autoSpaceDN w:val="0"/>
        <w:spacing w:after="0" w:line="240" w:lineRule="auto"/>
        <w:contextualSpacing/>
        <w:rPr>
          <w:rFonts w:ascii="Times New Roman" w:eastAsia="Times New Roman" w:hAnsi="Times New Roman" w:cs="Times New Roman"/>
          <w:lang w:val="lt-LT"/>
        </w:rPr>
      </w:pPr>
      <w:proofErr w:type="spellStart"/>
      <w:r w:rsidRPr="003A3EC0">
        <w:rPr>
          <w:rFonts w:ascii="Times New Roman" w:eastAsia="Times New Roman" w:hAnsi="Times New Roman" w:cs="Times New Roman"/>
          <w:lang w:val="lt-LT"/>
        </w:rPr>
        <w:t>Krospovidonas</w:t>
      </w:r>
      <w:proofErr w:type="spellEnd"/>
      <w:r w:rsidRPr="003A3EC0">
        <w:rPr>
          <w:rFonts w:ascii="Times New Roman" w:eastAsia="Times New Roman" w:hAnsi="Times New Roman" w:cs="Times New Roman"/>
          <w:lang w:val="lt-LT"/>
        </w:rPr>
        <w:t xml:space="preserve"> (A tipo)</w:t>
      </w:r>
    </w:p>
    <w:p w14:paraId="4BA9DC17" w14:textId="77777777" w:rsidR="00050CFC" w:rsidRPr="003A3EC0" w:rsidRDefault="00050CFC" w:rsidP="00050CFC">
      <w:pPr>
        <w:tabs>
          <w:tab w:val="left" w:pos="0"/>
        </w:tabs>
        <w:autoSpaceDE w:val="0"/>
        <w:autoSpaceDN w:val="0"/>
        <w:spacing w:after="0" w:line="240" w:lineRule="auto"/>
        <w:contextualSpacing/>
        <w:rPr>
          <w:rFonts w:ascii="Times New Roman" w:eastAsia="Times New Roman" w:hAnsi="Times New Roman" w:cs="Times New Roman"/>
          <w:lang w:val="lt-LT"/>
        </w:rPr>
      </w:pPr>
    </w:p>
    <w:p w14:paraId="4E6D4562" w14:textId="77777777" w:rsidR="00050CFC" w:rsidRPr="003A3EC0" w:rsidRDefault="00050CFC" w:rsidP="00050CFC">
      <w:pPr>
        <w:tabs>
          <w:tab w:val="left" w:pos="0"/>
        </w:tabs>
        <w:autoSpaceDE w:val="0"/>
        <w:autoSpaceDN w:val="0"/>
        <w:spacing w:after="0" w:line="240" w:lineRule="auto"/>
        <w:contextualSpacing/>
        <w:rPr>
          <w:rFonts w:ascii="Times New Roman" w:eastAsia="Times New Roman" w:hAnsi="Times New Roman" w:cs="Times New Roman"/>
          <w:i/>
          <w:lang w:val="lt-LT"/>
        </w:rPr>
      </w:pPr>
      <w:r w:rsidRPr="003A3EC0">
        <w:rPr>
          <w:rFonts w:ascii="Times New Roman" w:eastAsia="Times New Roman" w:hAnsi="Times New Roman" w:cs="Times New Roman"/>
          <w:i/>
          <w:lang w:val="lt-LT"/>
        </w:rPr>
        <w:t>Tabletės plėvelė</w:t>
      </w:r>
    </w:p>
    <w:p w14:paraId="510B9113" w14:textId="77777777" w:rsidR="00050CFC" w:rsidRPr="003A3EC0" w:rsidRDefault="00050CFC" w:rsidP="00050CFC">
      <w:pPr>
        <w:tabs>
          <w:tab w:val="left" w:pos="0"/>
        </w:tabs>
        <w:autoSpaceDE w:val="0"/>
        <w:autoSpaceDN w:val="0"/>
        <w:spacing w:after="0" w:line="240" w:lineRule="auto"/>
        <w:contextualSpacing/>
        <w:rPr>
          <w:rFonts w:ascii="Times New Roman" w:eastAsia="Times New Roman" w:hAnsi="Times New Roman" w:cs="Times New Roman"/>
          <w:lang w:val="lt-LT" w:eastAsia="en-GB"/>
        </w:rPr>
      </w:pPr>
      <w:r w:rsidRPr="003A3EC0">
        <w:rPr>
          <w:rFonts w:ascii="Times New Roman" w:eastAsia="Times New Roman" w:hAnsi="Times New Roman" w:cs="Times New Roman"/>
          <w:lang w:val="lt-LT"/>
        </w:rPr>
        <w:t>Talkas</w:t>
      </w:r>
    </w:p>
    <w:p w14:paraId="43C962E3" w14:textId="77777777" w:rsidR="00050CFC" w:rsidRPr="003A3EC0" w:rsidRDefault="00050CFC" w:rsidP="00050CFC">
      <w:pPr>
        <w:tabs>
          <w:tab w:val="left" w:pos="0"/>
        </w:tabs>
        <w:autoSpaceDE w:val="0"/>
        <w:autoSpaceDN w:val="0"/>
        <w:spacing w:after="0" w:line="240" w:lineRule="auto"/>
        <w:contextualSpacing/>
        <w:rPr>
          <w:rFonts w:ascii="Times New Roman" w:eastAsia="Times New Roman" w:hAnsi="Times New Roman" w:cs="Times New Roman"/>
          <w:lang w:val="lt-LT" w:eastAsia="en-GB"/>
        </w:rPr>
      </w:pPr>
      <w:proofErr w:type="spellStart"/>
      <w:r w:rsidRPr="003A3EC0">
        <w:rPr>
          <w:rFonts w:ascii="Times New Roman" w:eastAsia="Times New Roman" w:hAnsi="Times New Roman" w:cs="Times New Roman"/>
          <w:lang w:val="lt-LT"/>
        </w:rPr>
        <w:t>Hipromeliozė</w:t>
      </w:r>
      <w:proofErr w:type="spellEnd"/>
    </w:p>
    <w:p w14:paraId="1FE38844" w14:textId="77777777" w:rsidR="00050CFC" w:rsidRPr="003A3EC0" w:rsidRDefault="00050CFC" w:rsidP="00050CFC">
      <w:pPr>
        <w:tabs>
          <w:tab w:val="left" w:pos="0"/>
          <w:tab w:val="left" w:pos="567"/>
        </w:tabs>
        <w:autoSpaceDE w:val="0"/>
        <w:autoSpaceDN w:val="0"/>
        <w:spacing w:after="0" w:line="260" w:lineRule="exact"/>
        <w:contextualSpacing/>
        <w:rPr>
          <w:rFonts w:ascii="Times New Roman" w:eastAsia="Times New Roman" w:hAnsi="Times New Roman" w:cs="Times New Roman"/>
          <w:iCs/>
          <w:noProof/>
          <w:lang w:val="lt-LT"/>
        </w:rPr>
      </w:pPr>
      <w:proofErr w:type="spellStart"/>
      <w:r w:rsidRPr="003A3EC0">
        <w:rPr>
          <w:rFonts w:ascii="Times New Roman" w:eastAsia="Times New Roman" w:hAnsi="Times New Roman" w:cs="Times New Roman"/>
          <w:lang w:val="lt-LT"/>
        </w:rPr>
        <w:t>Makrogolis</w:t>
      </w:r>
      <w:proofErr w:type="spellEnd"/>
      <w:r w:rsidRPr="003A3EC0">
        <w:rPr>
          <w:rFonts w:ascii="Times New Roman" w:eastAsia="Times New Roman" w:hAnsi="Times New Roman" w:cs="Times New Roman"/>
          <w:lang w:val="lt-LT"/>
        </w:rPr>
        <w:t> 6000</w:t>
      </w:r>
      <w:r w:rsidRPr="003A3EC0">
        <w:rPr>
          <w:rFonts w:ascii="Times New Roman" w:eastAsia="Times New Roman" w:hAnsi="Times New Roman" w:cs="Times New Roman"/>
          <w:lang w:val="lt-LT"/>
        </w:rPr>
        <w:br/>
      </w:r>
    </w:p>
    <w:p w14:paraId="76EF5E75" w14:textId="77777777" w:rsidR="00050CFC" w:rsidRPr="003A3EC0" w:rsidRDefault="00050CFC" w:rsidP="00050CFC">
      <w:pPr>
        <w:keepNext/>
        <w:tabs>
          <w:tab w:val="left" w:pos="567"/>
        </w:tabs>
        <w:spacing w:after="0" w:line="260" w:lineRule="exact"/>
        <w:jc w:val="both"/>
        <w:outlineLvl w:val="3"/>
        <w:rPr>
          <w:rFonts w:ascii="Times New Roman" w:eastAsia="Times New Roman" w:hAnsi="Times New Roman" w:cs="Times New Roman"/>
          <w:b/>
          <w:bCs/>
          <w:snapToGrid w:val="0"/>
          <w:lang w:val="lt-LT" w:eastAsia="x-none"/>
        </w:rPr>
      </w:pPr>
      <w:r w:rsidRPr="003A3EC0">
        <w:rPr>
          <w:rFonts w:ascii="Times New Roman" w:eastAsia="Times New Roman" w:hAnsi="Times New Roman" w:cs="Times New Roman"/>
          <w:b/>
          <w:bCs/>
          <w:snapToGrid w:val="0"/>
          <w:lang w:val="lt-LT" w:eastAsia="x-none"/>
        </w:rPr>
        <w:t>6.2</w:t>
      </w:r>
      <w:r w:rsidRPr="003A3EC0">
        <w:rPr>
          <w:rFonts w:ascii="Times New Roman" w:eastAsia="Times New Roman" w:hAnsi="Times New Roman" w:cs="Times New Roman"/>
          <w:b/>
          <w:bCs/>
          <w:snapToGrid w:val="0"/>
          <w:lang w:val="lt-LT" w:eastAsia="x-none"/>
        </w:rPr>
        <w:tab/>
        <w:t>Nesuderinamumas</w:t>
      </w:r>
    </w:p>
    <w:p w14:paraId="5807B2D3" w14:textId="77777777" w:rsidR="00050CFC" w:rsidRPr="003A3EC0" w:rsidRDefault="00050CFC" w:rsidP="00050CFC">
      <w:pPr>
        <w:spacing w:after="0" w:line="240" w:lineRule="auto"/>
        <w:rPr>
          <w:rFonts w:ascii="Times New Roman" w:eastAsia="Times New Roman" w:hAnsi="Times New Roman" w:cs="Times New Roman"/>
          <w:snapToGrid w:val="0"/>
          <w:lang w:val="lt-LT"/>
        </w:rPr>
      </w:pPr>
    </w:p>
    <w:p w14:paraId="3A644077" w14:textId="77777777" w:rsidR="00050CFC" w:rsidRPr="003A3EC0" w:rsidRDefault="00050CFC" w:rsidP="00050CFC">
      <w:pPr>
        <w:spacing w:after="0" w:line="240" w:lineRule="auto"/>
        <w:rPr>
          <w:rFonts w:ascii="Times New Roman" w:eastAsia="Times New Roman" w:hAnsi="Times New Roman" w:cs="Times New Roman"/>
          <w:snapToGrid w:val="0"/>
          <w:lang w:val="lt-LT"/>
        </w:rPr>
      </w:pPr>
      <w:r w:rsidRPr="003A3EC0">
        <w:rPr>
          <w:rFonts w:ascii="Times New Roman" w:eastAsia="Times New Roman" w:hAnsi="Times New Roman" w:cs="Times New Roman"/>
          <w:noProof/>
          <w:snapToGrid w:val="0"/>
          <w:lang w:val="lt-LT"/>
        </w:rPr>
        <w:t>Duomenys nebūtini.</w:t>
      </w:r>
      <w:r w:rsidRPr="003A3EC0">
        <w:rPr>
          <w:rFonts w:ascii="Times New Roman" w:eastAsia="Times New Roman" w:hAnsi="Times New Roman" w:cs="Times New Roman"/>
          <w:snapToGrid w:val="0"/>
          <w:lang w:val="lt-LT"/>
        </w:rPr>
        <w:t xml:space="preserve"> </w:t>
      </w:r>
    </w:p>
    <w:p w14:paraId="3309D9B7" w14:textId="77777777" w:rsidR="00050CFC" w:rsidRPr="003A3EC0" w:rsidRDefault="00050CFC" w:rsidP="00050CFC">
      <w:pPr>
        <w:spacing w:after="0" w:line="240" w:lineRule="auto"/>
        <w:rPr>
          <w:rFonts w:ascii="Times New Roman" w:eastAsia="Times New Roman" w:hAnsi="Times New Roman" w:cs="Times New Roman"/>
          <w:snapToGrid w:val="0"/>
          <w:lang w:val="lt-LT"/>
        </w:rPr>
      </w:pPr>
    </w:p>
    <w:p w14:paraId="1BF21C12" w14:textId="77777777" w:rsidR="00050CFC" w:rsidRPr="003A3EC0" w:rsidRDefault="00050CFC" w:rsidP="00050CFC">
      <w:pPr>
        <w:keepNext/>
        <w:tabs>
          <w:tab w:val="left" w:pos="567"/>
        </w:tabs>
        <w:spacing w:after="0" w:line="260" w:lineRule="exact"/>
        <w:jc w:val="both"/>
        <w:outlineLvl w:val="3"/>
        <w:rPr>
          <w:rFonts w:ascii="Times New Roman" w:eastAsia="Times New Roman" w:hAnsi="Times New Roman" w:cs="Times New Roman"/>
          <w:b/>
          <w:bCs/>
          <w:snapToGrid w:val="0"/>
          <w:lang w:val="lt-LT" w:eastAsia="x-none"/>
        </w:rPr>
      </w:pPr>
      <w:r w:rsidRPr="003A3EC0">
        <w:rPr>
          <w:rFonts w:ascii="Times New Roman" w:eastAsia="Times New Roman" w:hAnsi="Times New Roman" w:cs="Times New Roman"/>
          <w:b/>
          <w:bCs/>
          <w:snapToGrid w:val="0"/>
          <w:lang w:val="lt-LT" w:eastAsia="x-none"/>
        </w:rPr>
        <w:t>6.3</w:t>
      </w:r>
      <w:r w:rsidRPr="003A3EC0">
        <w:rPr>
          <w:rFonts w:ascii="Times New Roman" w:eastAsia="Times New Roman" w:hAnsi="Times New Roman" w:cs="Times New Roman"/>
          <w:b/>
          <w:bCs/>
          <w:snapToGrid w:val="0"/>
          <w:lang w:val="lt-LT" w:eastAsia="x-none"/>
        </w:rPr>
        <w:tab/>
        <w:t>Tinkamumo laikas</w:t>
      </w:r>
    </w:p>
    <w:p w14:paraId="322BA92B" w14:textId="77777777" w:rsidR="00050CFC" w:rsidRPr="003A3EC0" w:rsidRDefault="00050CFC" w:rsidP="00050CFC">
      <w:pPr>
        <w:spacing w:after="0" w:line="240" w:lineRule="auto"/>
        <w:rPr>
          <w:rFonts w:ascii="Times New Roman" w:eastAsia="Times New Roman" w:hAnsi="Times New Roman" w:cs="Times New Roman"/>
          <w:snapToGrid w:val="0"/>
          <w:lang w:val="lt-LT"/>
        </w:rPr>
      </w:pPr>
    </w:p>
    <w:p w14:paraId="5005AD2A" w14:textId="77777777" w:rsidR="00050CFC" w:rsidRPr="003A3EC0" w:rsidRDefault="00050CFC" w:rsidP="00050CFC">
      <w:pPr>
        <w:spacing w:after="0" w:line="240" w:lineRule="auto"/>
        <w:rPr>
          <w:rFonts w:ascii="Times New Roman" w:eastAsia="Times New Roman" w:hAnsi="Times New Roman" w:cs="Times New Roman"/>
          <w:snapToGrid w:val="0"/>
          <w:lang w:val="lt-LT"/>
        </w:rPr>
      </w:pPr>
      <w:r w:rsidRPr="003A3EC0">
        <w:rPr>
          <w:rFonts w:ascii="Times New Roman" w:eastAsia="Times New Roman" w:hAnsi="Times New Roman" w:cs="Times New Roman"/>
          <w:snapToGrid w:val="0"/>
          <w:lang w:val="lt-LT"/>
        </w:rPr>
        <w:t>4 metai.</w:t>
      </w:r>
    </w:p>
    <w:p w14:paraId="04D0F63C" w14:textId="77777777" w:rsidR="00050CFC" w:rsidRPr="003A3EC0" w:rsidRDefault="00050CFC" w:rsidP="00050CFC">
      <w:pPr>
        <w:spacing w:after="0" w:line="240" w:lineRule="auto"/>
        <w:rPr>
          <w:rFonts w:ascii="Times New Roman" w:eastAsia="Times New Roman" w:hAnsi="Times New Roman" w:cs="Times New Roman"/>
          <w:snapToGrid w:val="0"/>
          <w:lang w:val="lt-LT"/>
        </w:rPr>
      </w:pPr>
    </w:p>
    <w:p w14:paraId="5F830455" w14:textId="77777777" w:rsidR="00050CFC" w:rsidRPr="003A3EC0" w:rsidRDefault="00050CFC" w:rsidP="00050CFC">
      <w:pPr>
        <w:keepNext/>
        <w:tabs>
          <w:tab w:val="left" w:pos="567"/>
        </w:tabs>
        <w:spacing w:after="0" w:line="260" w:lineRule="exact"/>
        <w:jc w:val="both"/>
        <w:outlineLvl w:val="3"/>
        <w:rPr>
          <w:rFonts w:ascii="Times New Roman" w:eastAsia="Times New Roman" w:hAnsi="Times New Roman" w:cs="Times New Roman"/>
          <w:b/>
          <w:bCs/>
          <w:snapToGrid w:val="0"/>
          <w:lang w:val="lt-LT" w:eastAsia="x-none"/>
        </w:rPr>
      </w:pPr>
      <w:r w:rsidRPr="003A3EC0">
        <w:rPr>
          <w:rFonts w:ascii="Times New Roman" w:eastAsia="Times New Roman" w:hAnsi="Times New Roman" w:cs="Times New Roman"/>
          <w:b/>
          <w:bCs/>
          <w:snapToGrid w:val="0"/>
          <w:lang w:val="lt-LT" w:eastAsia="x-none"/>
        </w:rPr>
        <w:t>6.4</w:t>
      </w:r>
      <w:r w:rsidRPr="003A3EC0">
        <w:rPr>
          <w:rFonts w:ascii="Times New Roman" w:eastAsia="Times New Roman" w:hAnsi="Times New Roman" w:cs="Times New Roman"/>
          <w:b/>
          <w:bCs/>
          <w:snapToGrid w:val="0"/>
          <w:lang w:val="lt-LT" w:eastAsia="x-none"/>
        </w:rPr>
        <w:tab/>
        <w:t>Specialios laikymo sąlygos</w:t>
      </w:r>
    </w:p>
    <w:p w14:paraId="404A14FC" w14:textId="77777777" w:rsidR="00050CFC" w:rsidRPr="003A3EC0" w:rsidRDefault="00050CFC" w:rsidP="00050CFC">
      <w:pPr>
        <w:spacing w:after="0" w:line="240" w:lineRule="auto"/>
        <w:rPr>
          <w:rFonts w:ascii="Times New Roman" w:eastAsia="Times New Roman" w:hAnsi="Times New Roman" w:cs="Times New Roman"/>
          <w:snapToGrid w:val="0"/>
          <w:lang w:val="lt-LT"/>
        </w:rPr>
      </w:pPr>
    </w:p>
    <w:p w14:paraId="7513D4CC" w14:textId="77777777" w:rsidR="00050CFC" w:rsidRPr="003A3EC0" w:rsidRDefault="00050CFC" w:rsidP="00050CFC">
      <w:pPr>
        <w:spacing w:after="0" w:line="240" w:lineRule="auto"/>
        <w:rPr>
          <w:rFonts w:ascii="Times New Roman" w:eastAsia="Times New Roman" w:hAnsi="Times New Roman" w:cs="Times New Roman"/>
          <w:noProof/>
          <w:snapToGrid w:val="0"/>
          <w:color w:val="0D0D0D"/>
          <w:lang w:val="lt-LT"/>
        </w:rPr>
      </w:pPr>
      <w:r w:rsidRPr="003A3EC0">
        <w:rPr>
          <w:rFonts w:ascii="Times New Roman" w:eastAsia="Times New Roman" w:hAnsi="Times New Roman" w:cs="Times New Roman"/>
          <w:noProof/>
          <w:snapToGrid w:val="0"/>
          <w:color w:val="0D0D0D"/>
          <w:lang w:val="lt-LT"/>
        </w:rPr>
        <w:t>Šiam vaistiniam preparatui specialių laikymo sąlygų nereikia.</w:t>
      </w:r>
    </w:p>
    <w:p w14:paraId="14D77A5E" w14:textId="77777777" w:rsidR="00050CFC" w:rsidRPr="003A3EC0" w:rsidRDefault="00050CFC" w:rsidP="00050CFC">
      <w:pPr>
        <w:spacing w:after="0" w:line="240" w:lineRule="auto"/>
        <w:rPr>
          <w:rFonts w:ascii="Times New Roman" w:eastAsia="Times New Roman" w:hAnsi="Times New Roman" w:cs="Times New Roman"/>
          <w:snapToGrid w:val="0"/>
          <w:lang w:val="lt-LT"/>
        </w:rPr>
      </w:pPr>
    </w:p>
    <w:p w14:paraId="297E1D20" w14:textId="77777777" w:rsidR="00050CFC" w:rsidRPr="003A3EC0" w:rsidRDefault="00050CFC" w:rsidP="00050CFC">
      <w:pPr>
        <w:keepNext/>
        <w:tabs>
          <w:tab w:val="left" w:pos="567"/>
        </w:tabs>
        <w:spacing w:after="0" w:line="260" w:lineRule="exact"/>
        <w:jc w:val="both"/>
        <w:outlineLvl w:val="3"/>
        <w:rPr>
          <w:rFonts w:ascii="Times New Roman" w:eastAsia="Times New Roman" w:hAnsi="Times New Roman" w:cs="Times New Roman"/>
          <w:b/>
          <w:bCs/>
          <w:snapToGrid w:val="0"/>
          <w:lang w:val="lt-LT" w:eastAsia="x-none"/>
        </w:rPr>
      </w:pPr>
      <w:r w:rsidRPr="003A3EC0">
        <w:rPr>
          <w:rFonts w:ascii="Times New Roman" w:eastAsia="Times New Roman" w:hAnsi="Times New Roman" w:cs="Times New Roman"/>
          <w:b/>
          <w:bCs/>
          <w:snapToGrid w:val="0"/>
          <w:lang w:val="lt-LT" w:eastAsia="x-none"/>
        </w:rPr>
        <w:t>6.5</w:t>
      </w:r>
      <w:r w:rsidRPr="003A3EC0">
        <w:rPr>
          <w:rFonts w:ascii="Times New Roman" w:eastAsia="Times New Roman" w:hAnsi="Times New Roman" w:cs="Times New Roman"/>
          <w:b/>
          <w:bCs/>
          <w:snapToGrid w:val="0"/>
          <w:lang w:val="lt-LT" w:eastAsia="x-none"/>
        </w:rPr>
        <w:tab/>
      </w:r>
      <w:proofErr w:type="spellStart"/>
      <w:r w:rsidRPr="003A3EC0">
        <w:rPr>
          <w:rFonts w:ascii="Times New Roman" w:eastAsia="Times New Roman" w:hAnsi="Times New Roman" w:cs="Times New Roman"/>
          <w:b/>
          <w:bCs/>
          <w:snapToGrid w:val="0"/>
          <w:lang w:val="lt-LT" w:eastAsia="x-none"/>
        </w:rPr>
        <w:t>Talpyklės</w:t>
      </w:r>
      <w:proofErr w:type="spellEnd"/>
      <w:r w:rsidRPr="003A3EC0">
        <w:rPr>
          <w:rFonts w:ascii="Times New Roman" w:eastAsia="Times New Roman" w:hAnsi="Times New Roman" w:cs="Times New Roman"/>
          <w:b/>
          <w:bCs/>
          <w:snapToGrid w:val="0"/>
          <w:lang w:val="lt-LT" w:eastAsia="x-none"/>
        </w:rPr>
        <w:t xml:space="preserve"> pobūdis ir jos turinys</w:t>
      </w:r>
      <w:r w:rsidRPr="003A3EC0">
        <w:rPr>
          <w:rFonts w:ascii="Times New Roman" w:eastAsia="Times New Roman" w:hAnsi="Times New Roman" w:cs="Times New Roman"/>
          <w:b/>
          <w:noProof/>
          <w:snapToGrid w:val="0"/>
          <w:lang w:val="lt-LT" w:eastAsia="x-none"/>
        </w:rPr>
        <w:t xml:space="preserve"> </w:t>
      </w:r>
    </w:p>
    <w:p w14:paraId="66301835" w14:textId="77777777" w:rsidR="00050CFC" w:rsidRPr="003A3EC0" w:rsidRDefault="00050CFC" w:rsidP="00050CFC">
      <w:pPr>
        <w:spacing w:after="0" w:line="240" w:lineRule="auto"/>
        <w:rPr>
          <w:rFonts w:ascii="Times New Roman" w:eastAsia="Times New Roman" w:hAnsi="Times New Roman" w:cs="Times New Roman"/>
          <w:snapToGrid w:val="0"/>
          <w:lang w:val="lt-LT"/>
        </w:rPr>
      </w:pPr>
    </w:p>
    <w:p w14:paraId="5E1DA350" w14:textId="77777777" w:rsidR="00050CFC" w:rsidRPr="003A3EC0" w:rsidRDefault="00050CFC" w:rsidP="00050CFC">
      <w:pPr>
        <w:spacing w:after="0" w:line="240" w:lineRule="auto"/>
        <w:rPr>
          <w:rFonts w:ascii="Times New Roman" w:eastAsia="Times New Roman" w:hAnsi="Times New Roman" w:cs="Times New Roman"/>
          <w:iCs/>
          <w:snapToGrid w:val="0"/>
          <w:lang w:val="lt-LT"/>
        </w:rPr>
      </w:pPr>
      <w:r w:rsidRPr="003A3EC0">
        <w:rPr>
          <w:rFonts w:ascii="Times New Roman" w:eastAsia="Times New Roman" w:hAnsi="Times New Roman" w:cs="Times New Roman"/>
          <w:iCs/>
          <w:snapToGrid w:val="0"/>
          <w:lang w:val="lt-LT"/>
        </w:rPr>
        <w:t xml:space="preserve">Lizdinė plokštelė sudaryta iš skaidrios bespalvės PVC/PVDC ir aliuminio folijos. </w:t>
      </w:r>
    </w:p>
    <w:p w14:paraId="320F09C8" w14:textId="77777777" w:rsidR="00050CFC" w:rsidRPr="003A3EC0" w:rsidRDefault="00050CFC" w:rsidP="00050CFC">
      <w:pPr>
        <w:spacing w:after="0" w:line="240" w:lineRule="auto"/>
        <w:rPr>
          <w:rFonts w:ascii="Times New Roman" w:eastAsia="Times New Roman" w:hAnsi="Times New Roman" w:cs="Times New Roman"/>
          <w:snapToGrid w:val="0"/>
          <w:u w:val="single"/>
          <w:lang w:val="lt-LT"/>
        </w:rPr>
      </w:pPr>
    </w:p>
    <w:p w14:paraId="05F70FB5" w14:textId="77777777" w:rsidR="00050CFC" w:rsidRPr="003A3EC0" w:rsidRDefault="00050CFC" w:rsidP="00050CFC">
      <w:pPr>
        <w:spacing w:after="0" w:line="240" w:lineRule="auto"/>
        <w:rPr>
          <w:rFonts w:ascii="Times New Roman" w:eastAsia="Times New Roman" w:hAnsi="Times New Roman" w:cs="Times New Roman"/>
          <w:snapToGrid w:val="0"/>
          <w:lang w:val="lt-LT"/>
        </w:rPr>
      </w:pPr>
      <w:r w:rsidRPr="003A3EC0">
        <w:rPr>
          <w:rFonts w:ascii="Times New Roman" w:eastAsia="Times New Roman" w:hAnsi="Times New Roman" w:cs="Times New Roman"/>
          <w:snapToGrid w:val="0"/>
          <w:lang w:val="lt-LT"/>
        </w:rPr>
        <w:t>Pakuotėje yra 50 arba 100 plėvele dengtų tablečių.</w:t>
      </w:r>
    </w:p>
    <w:p w14:paraId="72224241" w14:textId="77777777" w:rsidR="00050CFC" w:rsidRPr="003A3EC0" w:rsidRDefault="00050CFC" w:rsidP="00050CFC">
      <w:pPr>
        <w:spacing w:after="0" w:line="240" w:lineRule="auto"/>
        <w:rPr>
          <w:rFonts w:ascii="Times New Roman" w:eastAsia="Times New Roman" w:hAnsi="Times New Roman" w:cs="Times New Roman"/>
          <w:snapToGrid w:val="0"/>
          <w:lang w:val="lt-LT"/>
        </w:rPr>
      </w:pPr>
    </w:p>
    <w:p w14:paraId="2754BDF6" w14:textId="77777777" w:rsidR="00050CFC" w:rsidRPr="003A3EC0" w:rsidRDefault="00050CFC" w:rsidP="00050CFC">
      <w:pPr>
        <w:spacing w:after="0" w:line="240" w:lineRule="auto"/>
        <w:rPr>
          <w:rFonts w:ascii="Times New Roman" w:eastAsia="Times New Roman" w:hAnsi="Times New Roman" w:cs="Times New Roman"/>
          <w:snapToGrid w:val="0"/>
          <w:lang w:val="lt-LT"/>
        </w:rPr>
      </w:pPr>
      <w:r w:rsidRPr="003A3EC0">
        <w:rPr>
          <w:rFonts w:ascii="Times New Roman" w:eastAsia="Times New Roman" w:hAnsi="Times New Roman" w:cs="Times New Roman"/>
          <w:noProof/>
          <w:snapToGrid w:val="0"/>
          <w:lang w:val="lt-LT"/>
        </w:rPr>
        <w:t>Gali būti tiekiamos ne visų dydžių pakuotės.</w:t>
      </w:r>
    </w:p>
    <w:p w14:paraId="79085411" w14:textId="77777777" w:rsidR="00050CFC" w:rsidRPr="003A3EC0" w:rsidRDefault="00050CFC" w:rsidP="00050CFC">
      <w:pPr>
        <w:spacing w:after="0" w:line="240" w:lineRule="auto"/>
        <w:rPr>
          <w:rFonts w:ascii="Times New Roman" w:eastAsia="Times New Roman" w:hAnsi="Times New Roman" w:cs="Times New Roman"/>
          <w:snapToGrid w:val="0"/>
          <w:lang w:val="lt-LT"/>
        </w:rPr>
      </w:pPr>
    </w:p>
    <w:p w14:paraId="4F8DF7E0" w14:textId="77777777" w:rsidR="00050CFC" w:rsidRPr="003A3EC0" w:rsidRDefault="00050CFC" w:rsidP="00050CFC">
      <w:pPr>
        <w:keepNext/>
        <w:tabs>
          <w:tab w:val="left" w:pos="567"/>
        </w:tabs>
        <w:spacing w:after="0" w:line="260" w:lineRule="exact"/>
        <w:jc w:val="both"/>
        <w:outlineLvl w:val="3"/>
        <w:rPr>
          <w:rFonts w:ascii="Times New Roman" w:eastAsia="Times New Roman" w:hAnsi="Times New Roman" w:cs="Times New Roman"/>
          <w:b/>
          <w:bCs/>
          <w:snapToGrid w:val="0"/>
          <w:lang w:val="lt-LT" w:eastAsia="x-none"/>
        </w:rPr>
      </w:pPr>
      <w:bookmarkStart w:id="2" w:name="OLE_LINK1"/>
      <w:r w:rsidRPr="003A3EC0">
        <w:rPr>
          <w:rFonts w:ascii="Times New Roman" w:eastAsia="Times New Roman" w:hAnsi="Times New Roman" w:cs="Times New Roman"/>
          <w:b/>
          <w:bCs/>
          <w:snapToGrid w:val="0"/>
          <w:lang w:val="lt-LT" w:eastAsia="x-none"/>
        </w:rPr>
        <w:lastRenderedPageBreak/>
        <w:t>6.6</w:t>
      </w:r>
      <w:r w:rsidRPr="003A3EC0">
        <w:rPr>
          <w:rFonts w:ascii="Times New Roman" w:eastAsia="Times New Roman" w:hAnsi="Times New Roman" w:cs="Times New Roman"/>
          <w:b/>
          <w:bCs/>
          <w:snapToGrid w:val="0"/>
          <w:lang w:val="lt-LT" w:eastAsia="x-none"/>
        </w:rPr>
        <w:tab/>
        <w:t xml:space="preserve">Specialūs reikalavimai atliekoms tvarkyti </w:t>
      </w:r>
    </w:p>
    <w:bookmarkEnd w:id="2"/>
    <w:p w14:paraId="146B3534" w14:textId="77777777" w:rsidR="00050CFC" w:rsidRPr="003A3EC0" w:rsidRDefault="00050CFC" w:rsidP="00050CFC">
      <w:pPr>
        <w:spacing w:after="0" w:line="240" w:lineRule="auto"/>
        <w:rPr>
          <w:rFonts w:ascii="Times New Roman" w:eastAsia="Times New Roman" w:hAnsi="Times New Roman" w:cs="Times New Roman"/>
          <w:snapToGrid w:val="0"/>
          <w:lang w:val="lt-LT"/>
        </w:rPr>
      </w:pPr>
    </w:p>
    <w:p w14:paraId="6FE4C3C9" w14:textId="77777777" w:rsidR="00050CFC" w:rsidRPr="003A3EC0" w:rsidRDefault="00050CFC" w:rsidP="00050CFC">
      <w:pPr>
        <w:spacing w:after="0" w:line="240" w:lineRule="auto"/>
        <w:rPr>
          <w:rFonts w:ascii="Times New Roman" w:eastAsia="Times New Roman" w:hAnsi="Times New Roman" w:cs="Times New Roman"/>
          <w:snapToGrid w:val="0"/>
          <w:lang w:val="lt-LT"/>
        </w:rPr>
      </w:pPr>
      <w:r w:rsidRPr="003A3EC0">
        <w:rPr>
          <w:rFonts w:ascii="Times New Roman" w:eastAsia="Times New Roman" w:hAnsi="Times New Roman" w:cs="Times New Roman"/>
          <w:snapToGrid w:val="0"/>
          <w:lang w:val="lt-LT"/>
        </w:rPr>
        <w:t>Specialių reikalavimų nėra.</w:t>
      </w:r>
    </w:p>
    <w:p w14:paraId="3637E331" w14:textId="77777777" w:rsidR="00050CFC" w:rsidRPr="003A3EC0" w:rsidRDefault="00050CFC" w:rsidP="00050CFC">
      <w:pPr>
        <w:spacing w:after="0" w:line="240" w:lineRule="auto"/>
        <w:rPr>
          <w:rFonts w:ascii="Times New Roman" w:eastAsia="Times New Roman" w:hAnsi="Times New Roman" w:cs="Times New Roman"/>
          <w:snapToGrid w:val="0"/>
          <w:lang w:val="lt-LT"/>
        </w:rPr>
      </w:pPr>
    </w:p>
    <w:p w14:paraId="19139B4E" w14:textId="77777777" w:rsidR="00050CFC" w:rsidRPr="003A3EC0" w:rsidRDefault="00050CFC" w:rsidP="00050CFC">
      <w:pPr>
        <w:spacing w:after="0" w:line="240" w:lineRule="auto"/>
        <w:rPr>
          <w:rFonts w:ascii="Times New Roman" w:eastAsia="Times New Roman" w:hAnsi="Times New Roman" w:cs="Times New Roman"/>
          <w:snapToGrid w:val="0"/>
          <w:lang w:val="lt-LT"/>
        </w:rPr>
      </w:pPr>
    </w:p>
    <w:p w14:paraId="2039C446" w14:textId="1FEE39BC" w:rsidR="00050CFC" w:rsidRPr="003A3EC0" w:rsidRDefault="00050CFC" w:rsidP="00050CFC">
      <w:pPr>
        <w:keepNext/>
        <w:keepLines/>
        <w:tabs>
          <w:tab w:val="left" w:pos="567"/>
        </w:tabs>
        <w:spacing w:after="0" w:line="240" w:lineRule="auto"/>
        <w:outlineLvl w:val="2"/>
        <w:rPr>
          <w:rFonts w:ascii="Times New Roman" w:eastAsia="Times New Roman" w:hAnsi="Times New Roman" w:cs="Times New Roman"/>
          <w:b/>
          <w:bCs/>
          <w:snapToGrid w:val="0"/>
          <w:lang w:val="lt-LT" w:eastAsia="x-none"/>
        </w:rPr>
      </w:pPr>
      <w:r w:rsidRPr="003A3EC0">
        <w:rPr>
          <w:rFonts w:ascii="Times New Roman" w:eastAsia="Times New Roman" w:hAnsi="Times New Roman" w:cs="Times New Roman"/>
          <w:b/>
          <w:bCs/>
          <w:snapToGrid w:val="0"/>
          <w:lang w:val="lt-LT" w:eastAsia="x-none"/>
        </w:rPr>
        <w:t>7.</w:t>
      </w:r>
      <w:r w:rsidRPr="003A3EC0">
        <w:rPr>
          <w:rFonts w:ascii="Times New Roman" w:eastAsia="Times New Roman" w:hAnsi="Times New Roman" w:cs="Times New Roman"/>
          <w:b/>
          <w:bCs/>
          <w:snapToGrid w:val="0"/>
          <w:lang w:val="lt-LT" w:eastAsia="x-none"/>
        </w:rPr>
        <w:tab/>
      </w:r>
      <w:r w:rsidR="006155F8">
        <w:rPr>
          <w:rFonts w:ascii="Times New Roman" w:eastAsia="Times New Roman" w:hAnsi="Times New Roman" w:cs="Times New Roman"/>
          <w:b/>
          <w:bCs/>
          <w:snapToGrid w:val="0"/>
          <w:lang w:val="lt-LT" w:eastAsia="x-none"/>
        </w:rPr>
        <w:t>REGISTRUOTOJAS</w:t>
      </w:r>
    </w:p>
    <w:p w14:paraId="632B6919" w14:textId="77777777" w:rsidR="00050CFC" w:rsidRPr="003A3EC0" w:rsidRDefault="00050CFC" w:rsidP="00050CFC">
      <w:pPr>
        <w:spacing w:after="0" w:line="240" w:lineRule="auto"/>
        <w:rPr>
          <w:rFonts w:ascii="Times New Roman" w:eastAsia="Times New Roman" w:hAnsi="Times New Roman" w:cs="Times New Roman"/>
          <w:snapToGrid w:val="0"/>
          <w:lang w:val="lt-LT"/>
        </w:rPr>
      </w:pPr>
    </w:p>
    <w:p w14:paraId="136BE2B7" w14:textId="77777777" w:rsidR="00050CFC" w:rsidRPr="003A3EC0" w:rsidRDefault="00050CFC" w:rsidP="00050CFC">
      <w:pPr>
        <w:spacing w:after="0" w:line="240" w:lineRule="auto"/>
        <w:rPr>
          <w:rFonts w:ascii="Times New Roman" w:eastAsia="Times New Roman" w:hAnsi="Times New Roman" w:cs="Times New Roman"/>
          <w:noProof/>
          <w:snapToGrid w:val="0"/>
          <w:lang w:val="lt-LT"/>
        </w:rPr>
      </w:pPr>
      <w:r w:rsidRPr="003A3EC0">
        <w:rPr>
          <w:rFonts w:ascii="Times New Roman" w:eastAsia="Times New Roman" w:hAnsi="Times New Roman" w:cs="Times New Roman"/>
          <w:noProof/>
          <w:snapToGrid w:val="0"/>
          <w:lang w:val="lt-LT"/>
        </w:rPr>
        <w:t>Dr. Falk Pharma GmbH</w:t>
      </w:r>
      <w:r w:rsidRPr="003A3EC0">
        <w:rPr>
          <w:rFonts w:ascii="Times New Roman" w:eastAsia="Times New Roman" w:hAnsi="Times New Roman" w:cs="Times New Roman"/>
          <w:noProof/>
          <w:snapToGrid w:val="0"/>
          <w:lang w:val="lt-LT"/>
        </w:rPr>
        <w:br/>
        <w:t>Leinenweberstr. 5</w:t>
      </w:r>
      <w:r w:rsidRPr="003A3EC0">
        <w:rPr>
          <w:rFonts w:ascii="Times New Roman" w:eastAsia="Times New Roman" w:hAnsi="Times New Roman" w:cs="Times New Roman"/>
          <w:noProof/>
          <w:snapToGrid w:val="0"/>
          <w:lang w:val="lt-LT"/>
        </w:rPr>
        <w:br/>
        <w:t>79108 Freiburg</w:t>
      </w:r>
      <w:r w:rsidRPr="003A3EC0">
        <w:rPr>
          <w:rFonts w:ascii="Times New Roman" w:eastAsia="Times New Roman" w:hAnsi="Times New Roman" w:cs="Times New Roman"/>
          <w:noProof/>
          <w:snapToGrid w:val="0"/>
          <w:lang w:val="lt-LT"/>
        </w:rPr>
        <w:br/>
        <w:t>Vokietija</w:t>
      </w:r>
    </w:p>
    <w:p w14:paraId="1F256F23" w14:textId="77777777" w:rsidR="00E24B71" w:rsidRPr="00E24B71" w:rsidRDefault="00E24B71" w:rsidP="00E24B71">
      <w:pPr>
        <w:spacing w:after="0" w:line="240" w:lineRule="auto"/>
        <w:rPr>
          <w:rFonts w:ascii="Times New Roman" w:eastAsia="Times New Roman" w:hAnsi="Times New Roman" w:cs="Times New Roman"/>
          <w:noProof/>
          <w:snapToGrid w:val="0"/>
          <w:lang w:val="lt-LT"/>
        </w:rPr>
      </w:pPr>
      <w:r w:rsidRPr="00E24B71">
        <w:rPr>
          <w:rFonts w:ascii="Times New Roman" w:eastAsia="Times New Roman" w:hAnsi="Times New Roman" w:cs="Times New Roman"/>
          <w:noProof/>
          <w:snapToGrid w:val="0"/>
          <w:lang w:val="lt-LT"/>
        </w:rPr>
        <w:t>Tel.: + 49 (0) 761 1514-0</w:t>
      </w:r>
    </w:p>
    <w:p w14:paraId="43506471" w14:textId="2C09FD6E" w:rsidR="00E24B71" w:rsidRPr="003A3EC0" w:rsidRDefault="00E24B71" w:rsidP="00E24B71">
      <w:pPr>
        <w:spacing w:after="0" w:line="240" w:lineRule="auto"/>
        <w:rPr>
          <w:rFonts w:ascii="Times New Roman" w:eastAsia="Times New Roman" w:hAnsi="Times New Roman" w:cs="Times New Roman"/>
          <w:noProof/>
          <w:snapToGrid w:val="0"/>
          <w:lang w:val="lt-LT"/>
        </w:rPr>
      </w:pPr>
      <w:r w:rsidRPr="00E24B71">
        <w:rPr>
          <w:rFonts w:ascii="Times New Roman" w:eastAsia="Times New Roman" w:hAnsi="Times New Roman" w:cs="Times New Roman"/>
          <w:noProof/>
          <w:snapToGrid w:val="0"/>
          <w:lang w:val="lt-LT"/>
        </w:rPr>
        <w:t>Fax: + 49 (0) 761 1514-321</w:t>
      </w:r>
    </w:p>
    <w:p w14:paraId="508A24C4" w14:textId="77777777" w:rsidR="00050CFC" w:rsidRPr="003A3EC0" w:rsidRDefault="00050CFC" w:rsidP="00050CFC">
      <w:pPr>
        <w:spacing w:after="0" w:line="240" w:lineRule="auto"/>
        <w:rPr>
          <w:rFonts w:ascii="Times New Roman" w:eastAsia="Times New Roman" w:hAnsi="Times New Roman" w:cs="Times New Roman"/>
          <w:noProof/>
          <w:snapToGrid w:val="0"/>
          <w:lang w:val="lt-LT"/>
        </w:rPr>
      </w:pPr>
      <w:r w:rsidRPr="003A3EC0">
        <w:rPr>
          <w:rFonts w:ascii="Times New Roman" w:eastAsia="Times New Roman" w:hAnsi="Times New Roman" w:cs="Times New Roman"/>
          <w:noProof/>
          <w:snapToGrid w:val="0"/>
          <w:lang w:val="lt-LT"/>
        </w:rPr>
        <w:t xml:space="preserve">El. paštas </w:t>
      </w:r>
      <w:hyperlink r:id="rId8" w:history="1">
        <w:r w:rsidRPr="003A3EC0">
          <w:rPr>
            <w:rFonts w:ascii="Times New Roman" w:eastAsia="Times New Roman" w:hAnsi="Times New Roman" w:cs="Times New Roman"/>
            <w:noProof/>
            <w:snapToGrid w:val="0"/>
            <w:color w:val="0000FF"/>
            <w:u w:val="single"/>
            <w:lang w:val="lt-LT"/>
          </w:rPr>
          <w:t>zentrale@drfalkpharma.de</w:t>
        </w:r>
      </w:hyperlink>
    </w:p>
    <w:p w14:paraId="5EB1629F" w14:textId="77777777" w:rsidR="00050CFC" w:rsidRPr="003A3EC0" w:rsidRDefault="00050CFC" w:rsidP="00050CFC">
      <w:pPr>
        <w:spacing w:after="0" w:line="240" w:lineRule="auto"/>
        <w:rPr>
          <w:rFonts w:ascii="Times New Roman" w:eastAsia="Times New Roman" w:hAnsi="Times New Roman" w:cs="Times New Roman"/>
          <w:snapToGrid w:val="0"/>
          <w:lang w:val="lt-LT"/>
        </w:rPr>
      </w:pPr>
    </w:p>
    <w:p w14:paraId="56214B6C" w14:textId="77777777" w:rsidR="00050CFC" w:rsidRPr="003A3EC0" w:rsidRDefault="00050CFC" w:rsidP="00050CFC">
      <w:pPr>
        <w:spacing w:after="0" w:line="240" w:lineRule="auto"/>
        <w:rPr>
          <w:rFonts w:ascii="Times New Roman" w:eastAsia="Times New Roman" w:hAnsi="Times New Roman" w:cs="Times New Roman"/>
          <w:snapToGrid w:val="0"/>
          <w:lang w:val="lt-LT"/>
        </w:rPr>
      </w:pPr>
    </w:p>
    <w:p w14:paraId="56574A05" w14:textId="056B57A6" w:rsidR="00050CFC" w:rsidRPr="003A3EC0" w:rsidRDefault="00050CFC" w:rsidP="00050CFC">
      <w:pPr>
        <w:keepNext/>
        <w:keepLines/>
        <w:tabs>
          <w:tab w:val="left" w:pos="567"/>
        </w:tabs>
        <w:spacing w:after="0" w:line="240" w:lineRule="auto"/>
        <w:outlineLvl w:val="2"/>
        <w:rPr>
          <w:rFonts w:ascii="Times New Roman" w:eastAsia="Times New Roman" w:hAnsi="Times New Roman" w:cs="Times New Roman"/>
          <w:b/>
          <w:bCs/>
          <w:snapToGrid w:val="0"/>
          <w:lang w:val="lt-LT" w:eastAsia="x-none"/>
        </w:rPr>
      </w:pPr>
      <w:r w:rsidRPr="003A3EC0">
        <w:rPr>
          <w:rFonts w:ascii="Times New Roman" w:eastAsia="Times New Roman" w:hAnsi="Times New Roman" w:cs="Times New Roman"/>
          <w:b/>
          <w:bCs/>
          <w:snapToGrid w:val="0"/>
          <w:lang w:val="lt-LT" w:eastAsia="x-none"/>
        </w:rPr>
        <w:t>8.</w:t>
      </w:r>
      <w:r w:rsidRPr="003A3EC0">
        <w:rPr>
          <w:rFonts w:ascii="Times New Roman" w:eastAsia="Times New Roman" w:hAnsi="Times New Roman" w:cs="Times New Roman"/>
          <w:b/>
          <w:bCs/>
          <w:snapToGrid w:val="0"/>
          <w:lang w:val="lt-LT" w:eastAsia="x-none"/>
        </w:rPr>
        <w:tab/>
      </w:r>
      <w:r w:rsidR="006155F8" w:rsidRPr="003A3EC0">
        <w:rPr>
          <w:rFonts w:ascii="Times New Roman" w:eastAsia="Times New Roman" w:hAnsi="Times New Roman" w:cs="Times New Roman"/>
          <w:b/>
          <w:bCs/>
          <w:snapToGrid w:val="0"/>
          <w:lang w:val="lt-LT" w:eastAsia="x-none"/>
        </w:rPr>
        <w:t>R</w:t>
      </w:r>
      <w:r w:rsidR="006155F8">
        <w:rPr>
          <w:rFonts w:ascii="Times New Roman" w:eastAsia="Times New Roman" w:hAnsi="Times New Roman" w:cs="Times New Roman"/>
          <w:b/>
          <w:bCs/>
          <w:snapToGrid w:val="0"/>
          <w:lang w:val="lt-LT" w:eastAsia="x-none"/>
        </w:rPr>
        <w:t>EGISTRACIJOS</w:t>
      </w:r>
      <w:r w:rsidR="006155F8" w:rsidRPr="003A3EC0">
        <w:rPr>
          <w:rFonts w:ascii="Times New Roman" w:eastAsia="Times New Roman" w:hAnsi="Times New Roman" w:cs="Times New Roman"/>
          <w:b/>
          <w:bCs/>
          <w:snapToGrid w:val="0"/>
          <w:lang w:val="lt-LT" w:eastAsia="x-none"/>
        </w:rPr>
        <w:t xml:space="preserve"> </w:t>
      </w:r>
      <w:r w:rsidRPr="003A3EC0">
        <w:rPr>
          <w:rFonts w:ascii="Times New Roman" w:eastAsia="Times New Roman" w:hAnsi="Times New Roman" w:cs="Times New Roman"/>
          <w:b/>
          <w:bCs/>
          <w:noProof/>
          <w:snapToGrid w:val="0"/>
          <w:lang w:val="lt-LT" w:eastAsia="x-none"/>
        </w:rPr>
        <w:t>PAŽYMĖJIMO</w:t>
      </w:r>
      <w:r w:rsidRPr="003A3EC0">
        <w:rPr>
          <w:rFonts w:ascii="Times New Roman" w:eastAsia="Times New Roman" w:hAnsi="Times New Roman" w:cs="Times New Roman"/>
          <w:b/>
          <w:bCs/>
          <w:snapToGrid w:val="0"/>
          <w:lang w:val="lt-LT" w:eastAsia="x-none"/>
        </w:rPr>
        <w:t xml:space="preserve"> NUMERIS (-IAI) </w:t>
      </w:r>
    </w:p>
    <w:p w14:paraId="6DBF8F36" w14:textId="77777777" w:rsidR="00050CFC" w:rsidRPr="003A3EC0" w:rsidRDefault="00050CFC" w:rsidP="00050CFC">
      <w:pPr>
        <w:spacing w:after="0" w:line="240" w:lineRule="auto"/>
        <w:rPr>
          <w:rFonts w:ascii="Times New Roman" w:eastAsia="Times New Roman" w:hAnsi="Times New Roman" w:cs="Times New Roman"/>
          <w:snapToGrid w:val="0"/>
          <w:lang w:val="lt-LT"/>
        </w:rPr>
      </w:pPr>
    </w:p>
    <w:p w14:paraId="68E5EBF2" w14:textId="77777777" w:rsidR="00050CFC" w:rsidRPr="003A3EC0" w:rsidRDefault="00050CFC" w:rsidP="00050CFC">
      <w:pPr>
        <w:spacing w:after="0" w:line="240" w:lineRule="auto"/>
        <w:rPr>
          <w:rFonts w:ascii="Times New Roman" w:eastAsia="Times New Roman" w:hAnsi="Times New Roman" w:cs="Times New Roman"/>
          <w:snapToGrid w:val="0"/>
          <w:lang w:val="lt-LT"/>
        </w:rPr>
      </w:pPr>
      <w:r w:rsidRPr="003A3EC0">
        <w:rPr>
          <w:rFonts w:ascii="Times New Roman" w:eastAsia="Times New Roman" w:hAnsi="Times New Roman" w:cs="Times New Roman"/>
          <w:snapToGrid w:val="0"/>
          <w:lang w:val="lt-LT"/>
        </w:rPr>
        <w:t>N50 - LT/1/96/1390/003</w:t>
      </w:r>
    </w:p>
    <w:p w14:paraId="5799A151" w14:textId="77777777" w:rsidR="00050CFC" w:rsidRPr="003A3EC0" w:rsidRDefault="00050CFC" w:rsidP="00050CFC">
      <w:pPr>
        <w:spacing w:after="0" w:line="240" w:lineRule="auto"/>
        <w:rPr>
          <w:rFonts w:ascii="Times New Roman" w:eastAsia="Times New Roman" w:hAnsi="Times New Roman" w:cs="Times New Roman"/>
          <w:snapToGrid w:val="0"/>
          <w:lang w:val="lt-LT"/>
        </w:rPr>
      </w:pPr>
      <w:r w:rsidRPr="003A3EC0">
        <w:rPr>
          <w:rFonts w:ascii="Times New Roman" w:eastAsia="Times New Roman" w:hAnsi="Times New Roman" w:cs="Times New Roman"/>
          <w:snapToGrid w:val="0"/>
          <w:lang w:val="lt-LT"/>
        </w:rPr>
        <w:t>N100 - LT/1/96/1390/004</w:t>
      </w:r>
    </w:p>
    <w:p w14:paraId="3BCE8AAD" w14:textId="77777777" w:rsidR="00050CFC" w:rsidRPr="003A3EC0" w:rsidRDefault="00050CFC" w:rsidP="00050CFC">
      <w:pPr>
        <w:spacing w:after="0" w:line="240" w:lineRule="auto"/>
        <w:rPr>
          <w:rFonts w:ascii="Times New Roman" w:eastAsia="Times New Roman" w:hAnsi="Times New Roman" w:cs="Times New Roman"/>
          <w:snapToGrid w:val="0"/>
          <w:lang w:val="lt-LT"/>
        </w:rPr>
      </w:pPr>
    </w:p>
    <w:p w14:paraId="7DAAD80D" w14:textId="77777777" w:rsidR="00050CFC" w:rsidRPr="003A3EC0" w:rsidRDefault="00050CFC" w:rsidP="00050CFC">
      <w:pPr>
        <w:spacing w:after="0" w:line="240" w:lineRule="auto"/>
        <w:rPr>
          <w:rFonts w:ascii="Times New Roman" w:eastAsia="Times New Roman" w:hAnsi="Times New Roman" w:cs="Times New Roman"/>
          <w:snapToGrid w:val="0"/>
          <w:lang w:val="lt-LT"/>
        </w:rPr>
      </w:pPr>
    </w:p>
    <w:p w14:paraId="1E2F5652" w14:textId="020E372D" w:rsidR="00050CFC" w:rsidRPr="003A3EC0" w:rsidRDefault="00050CFC" w:rsidP="00050CFC">
      <w:pPr>
        <w:keepNext/>
        <w:keepLines/>
        <w:tabs>
          <w:tab w:val="left" w:pos="567"/>
        </w:tabs>
        <w:spacing w:after="0" w:line="240" w:lineRule="auto"/>
        <w:outlineLvl w:val="2"/>
        <w:rPr>
          <w:rFonts w:ascii="Times New Roman" w:eastAsia="Times New Roman" w:hAnsi="Times New Roman" w:cs="Times New Roman"/>
          <w:b/>
          <w:bCs/>
          <w:snapToGrid w:val="0"/>
          <w:lang w:val="lt-LT" w:eastAsia="x-none"/>
        </w:rPr>
      </w:pPr>
      <w:r w:rsidRPr="003A3EC0">
        <w:rPr>
          <w:rFonts w:ascii="Times New Roman" w:eastAsia="Times New Roman" w:hAnsi="Times New Roman" w:cs="Times New Roman"/>
          <w:b/>
          <w:bCs/>
          <w:snapToGrid w:val="0"/>
          <w:lang w:val="lt-LT" w:eastAsia="x-none"/>
        </w:rPr>
        <w:t>9.</w:t>
      </w:r>
      <w:r w:rsidRPr="003A3EC0">
        <w:rPr>
          <w:rFonts w:ascii="Times New Roman" w:eastAsia="Times New Roman" w:hAnsi="Times New Roman" w:cs="Times New Roman"/>
          <w:b/>
          <w:bCs/>
          <w:snapToGrid w:val="0"/>
          <w:lang w:val="lt-LT" w:eastAsia="x-none"/>
        </w:rPr>
        <w:tab/>
      </w:r>
      <w:r w:rsidR="006155F8">
        <w:rPr>
          <w:rFonts w:ascii="Times New Roman" w:eastAsia="Times New Roman" w:hAnsi="Times New Roman" w:cs="Times New Roman"/>
          <w:b/>
          <w:bCs/>
          <w:snapToGrid w:val="0"/>
          <w:lang w:val="lt-LT" w:eastAsia="x-none"/>
        </w:rPr>
        <w:t>REGISTRACIJOS/ PERREGISTRAVIMO</w:t>
      </w:r>
      <w:r w:rsidRPr="003A3EC0">
        <w:rPr>
          <w:rFonts w:ascii="Times New Roman" w:eastAsia="Times New Roman" w:hAnsi="Times New Roman" w:cs="Times New Roman"/>
          <w:b/>
          <w:bCs/>
          <w:snapToGrid w:val="0"/>
          <w:lang w:val="lt-LT" w:eastAsia="x-none"/>
        </w:rPr>
        <w:t xml:space="preserve"> DATA</w:t>
      </w:r>
    </w:p>
    <w:p w14:paraId="190F5B56" w14:textId="77777777" w:rsidR="00050CFC" w:rsidRPr="003A3EC0" w:rsidRDefault="00050CFC" w:rsidP="00050CFC">
      <w:pPr>
        <w:spacing w:after="0" w:line="240" w:lineRule="auto"/>
        <w:rPr>
          <w:rFonts w:ascii="Times New Roman" w:eastAsia="Times New Roman" w:hAnsi="Times New Roman" w:cs="Times New Roman"/>
          <w:snapToGrid w:val="0"/>
          <w:lang w:val="lt-LT"/>
        </w:rPr>
      </w:pPr>
    </w:p>
    <w:p w14:paraId="7D2FBA05" w14:textId="798743A9" w:rsidR="00050CFC" w:rsidRPr="003A3EC0" w:rsidRDefault="00050CFC" w:rsidP="00050CFC">
      <w:pPr>
        <w:spacing w:after="0" w:line="240" w:lineRule="auto"/>
        <w:rPr>
          <w:rFonts w:ascii="Times New Roman" w:eastAsia="Times New Roman" w:hAnsi="Times New Roman" w:cs="Times New Roman"/>
          <w:snapToGrid w:val="0"/>
          <w:lang w:val="lt-LT"/>
        </w:rPr>
      </w:pPr>
      <w:r w:rsidRPr="003A3EC0">
        <w:rPr>
          <w:rFonts w:ascii="Times New Roman" w:eastAsia="Times New Roman" w:hAnsi="Times New Roman" w:cs="Times New Roman"/>
          <w:noProof/>
          <w:snapToGrid w:val="0"/>
          <w:lang w:val="lt-LT"/>
        </w:rPr>
        <w:t>R</w:t>
      </w:r>
      <w:r w:rsidR="006155F8">
        <w:rPr>
          <w:rFonts w:ascii="Times New Roman" w:eastAsia="Times New Roman" w:hAnsi="Times New Roman" w:cs="Times New Roman"/>
          <w:noProof/>
          <w:snapToGrid w:val="0"/>
          <w:lang w:val="lt-LT"/>
        </w:rPr>
        <w:t>egistracijos data</w:t>
      </w:r>
      <w:r w:rsidRPr="003A3EC0">
        <w:rPr>
          <w:rFonts w:ascii="Times New Roman" w:eastAsia="Times New Roman" w:hAnsi="Times New Roman" w:cs="Times New Roman"/>
          <w:noProof/>
          <w:snapToGrid w:val="0"/>
          <w:lang w:val="lt-LT"/>
        </w:rPr>
        <w:t xml:space="preserve"> 2010 m. liepos mėn.</w:t>
      </w:r>
      <w:r w:rsidRPr="003A3EC0">
        <w:rPr>
          <w:rFonts w:ascii="Times New Roman" w:eastAsia="Times New Roman" w:hAnsi="Times New Roman" w:cs="Times New Roman"/>
          <w:snapToGrid w:val="0"/>
          <w:lang w:val="lt-LT"/>
        </w:rPr>
        <w:t xml:space="preserve"> </w:t>
      </w:r>
      <w:r w:rsidRPr="003A3EC0">
        <w:rPr>
          <w:rFonts w:ascii="Times New Roman" w:eastAsia="Times New Roman" w:hAnsi="Times New Roman" w:cs="Times New Roman"/>
          <w:noProof/>
          <w:snapToGrid w:val="0"/>
          <w:lang w:val="lt-LT"/>
        </w:rPr>
        <w:t>2 d.</w:t>
      </w:r>
    </w:p>
    <w:p w14:paraId="2B005278" w14:textId="1E93F9B0" w:rsidR="00050CFC" w:rsidRPr="003A3EC0" w:rsidRDefault="006155F8" w:rsidP="00050CFC">
      <w:pPr>
        <w:spacing w:after="0" w:line="240" w:lineRule="auto"/>
        <w:rPr>
          <w:rFonts w:ascii="Times New Roman" w:eastAsia="Calibri" w:hAnsi="Times New Roman" w:cs="Times New Roman"/>
          <w:szCs w:val="24"/>
          <w:lang w:val="lt-LT"/>
        </w:rPr>
      </w:pPr>
      <w:r w:rsidRPr="006155F8">
        <w:rPr>
          <w:rFonts w:ascii="Times New Roman" w:eastAsia="Calibri" w:hAnsi="Times New Roman" w:cs="Times New Roman"/>
          <w:noProof/>
          <w:szCs w:val="24"/>
          <w:lang w:val="lt-LT"/>
        </w:rPr>
        <w:t xml:space="preserve">Paskutinio perregistravimo data </w:t>
      </w:r>
      <w:r w:rsidR="00050CFC" w:rsidRPr="003A3EC0">
        <w:rPr>
          <w:rFonts w:ascii="Times New Roman" w:eastAsia="Calibri" w:hAnsi="Times New Roman" w:cs="Times New Roman"/>
          <w:noProof/>
          <w:szCs w:val="24"/>
          <w:lang w:val="lt-LT"/>
        </w:rPr>
        <w:t>2014 m. gruodžio mėn. 30 d.</w:t>
      </w:r>
    </w:p>
    <w:p w14:paraId="46689ACA" w14:textId="77777777" w:rsidR="00050CFC" w:rsidRPr="003A3EC0" w:rsidRDefault="00050CFC" w:rsidP="00050CFC">
      <w:pPr>
        <w:spacing w:after="0" w:line="240" w:lineRule="auto"/>
        <w:rPr>
          <w:rFonts w:ascii="Times New Roman" w:eastAsia="Times New Roman" w:hAnsi="Times New Roman" w:cs="Times New Roman"/>
          <w:snapToGrid w:val="0"/>
          <w:lang w:val="lt-LT"/>
        </w:rPr>
      </w:pPr>
    </w:p>
    <w:p w14:paraId="3606FF04" w14:textId="77777777" w:rsidR="00050CFC" w:rsidRPr="003A3EC0" w:rsidRDefault="00050CFC" w:rsidP="00050CFC">
      <w:pPr>
        <w:spacing w:after="0" w:line="240" w:lineRule="auto"/>
        <w:rPr>
          <w:rFonts w:ascii="Times New Roman" w:eastAsia="Times New Roman" w:hAnsi="Times New Roman" w:cs="Times New Roman"/>
          <w:snapToGrid w:val="0"/>
          <w:lang w:val="lt-LT"/>
        </w:rPr>
      </w:pPr>
    </w:p>
    <w:p w14:paraId="457208CE" w14:textId="77777777" w:rsidR="00050CFC" w:rsidRPr="003A3EC0" w:rsidRDefault="00050CFC" w:rsidP="00050CFC">
      <w:pPr>
        <w:keepNext/>
        <w:keepLines/>
        <w:tabs>
          <w:tab w:val="left" w:pos="567"/>
        </w:tabs>
        <w:spacing w:after="0" w:line="240" w:lineRule="auto"/>
        <w:outlineLvl w:val="2"/>
        <w:rPr>
          <w:rFonts w:ascii="Times New Roman" w:eastAsia="Times New Roman" w:hAnsi="Times New Roman" w:cs="Times New Roman"/>
          <w:b/>
          <w:bCs/>
          <w:snapToGrid w:val="0"/>
          <w:lang w:val="lt-LT" w:eastAsia="x-none"/>
        </w:rPr>
      </w:pPr>
      <w:r w:rsidRPr="003A3EC0">
        <w:rPr>
          <w:rFonts w:ascii="Times New Roman" w:eastAsia="Times New Roman" w:hAnsi="Times New Roman" w:cs="Times New Roman"/>
          <w:b/>
          <w:bCs/>
          <w:snapToGrid w:val="0"/>
          <w:lang w:val="lt-LT" w:eastAsia="x-none"/>
        </w:rPr>
        <w:t>10.</w:t>
      </w:r>
      <w:r w:rsidRPr="003A3EC0">
        <w:rPr>
          <w:rFonts w:ascii="Times New Roman" w:eastAsia="Times New Roman" w:hAnsi="Times New Roman" w:cs="Times New Roman"/>
          <w:b/>
          <w:bCs/>
          <w:snapToGrid w:val="0"/>
          <w:lang w:val="lt-LT" w:eastAsia="x-none"/>
        </w:rPr>
        <w:tab/>
        <w:t>TEKSTO PERŽIŪROS DATA</w:t>
      </w:r>
    </w:p>
    <w:p w14:paraId="42C8A432" w14:textId="77777777" w:rsidR="00050CFC" w:rsidRPr="003A3EC0" w:rsidRDefault="00050CFC" w:rsidP="00050CFC">
      <w:pPr>
        <w:spacing w:after="0" w:line="240" w:lineRule="auto"/>
        <w:rPr>
          <w:rFonts w:ascii="Times New Roman" w:eastAsia="Times New Roman" w:hAnsi="Times New Roman" w:cs="Times New Roman"/>
          <w:snapToGrid w:val="0"/>
          <w:lang w:val="lt-LT"/>
        </w:rPr>
      </w:pPr>
    </w:p>
    <w:p w14:paraId="42A0A216" w14:textId="77777777" w:rsidR="00421D49" w:rsidRDefault="00421D49" w:rsidP="00421D49">
      <w:pPr>
        <w:spacing w:after="0" w:line="240" w:lineRule="auto"/>
        <w:rPr>
          <w:rFonts w:ascii="Times New Roman" w:eastAsia="Times New Roman" w:hAnsi="Times New Roman" w:cs="Times New Roman"/>
          <w:snapToGrid w:val="0"/>
          <w:lang w:val="lt-LT"/>
        </w:rPr>
      </w:pPr>
      <w:r>
        <w:rPr>
          <w:rFonts w:ascii="Times New Roman" w:eastAsia="Times New Roman" w:hAnsi="Times New Roman" w:cs="Times New Roman"/>
          <w:snapToGrid w:val="0"/>
          <w:lang w:val="lt-LT"/>
        </w:rPr>
        <w:t>2025 m. vasario 21 d.</w:t>
      </w:r>
    </w:p>
    <w:p w14:paraId="64FADE91" w14:textId="77777777" w:rsidR="00050CFC" w:rsidRPr="003A3EC0" w:rsidRDefault="00050CFC" w:rsidP="00050CFC">
      <w:pPr>
        <w:spacing w:after="0" w:line="240" w:lineRule="auto"/>
        <w:rPr>
          <w:rFonts w:ascii="Times New Roman" w:eastAsia="Times New Roman" w:hAnsi="Times New Roman" w:cs="Times New Roman"/>
          <w:snapToGrid w:val="0"/>
          <w:lang w:val="lt-LT"/>
        </w:rPr>
      </w:pPr>
    </w:p>
    <w:p w14:paraId="07394083" w14:textId="77777777" w:rsidR="00050CFC" w:rsidRPr="003A3EC0" w:rsidRDefault="00050CFC" w:rsidP="00050CFC">
      <w:pPr>
        <w:spacing w:after="0" w:line="240" w:lineRule="auto"/>
        <w:rPr>
          <w:rFonts w:ascii="Times New Roman" w:eastAsia="Times New Roman" w:hAnsi="Times New Roman" w:cs="Times New Roman"/>
          <w:snapToGrid w:val="0"/>
          <w:lang w:val="lt-LT"/>
        </w:rPr>
      </w:pPr>
    </w:p>
    <w:p w14:paraId="747409C4" w14:textId="58FFA8F7" w:rsidR="00050CFC" w:rsidRPr="00181156" w:rsidRDefault="00050CFC" w:rsidP="009000C3">
      <w:pPr>
        <w:tabs>
          <w:tab w:val="left" w:pos="5954"/>
          <w:tab w:val="left" w:pos="6237"/>
          <w:tab w:val="left" w:pos="6663"/>
          <w:tab w:val="left" w:pos="6946"/>
        </w:tabs>
        <w:spacing w:after="0" w:line="240" w:lineRule="auto"/>
        <w:rPr>
          <w:rFonts w:ascii="Times New Roman" w:eastAsia="SimSun" w:hAnsi="Times New Roman" w:cs="Times New Roman"/>
          <w:lang w:val="lt-LT"/>
        </w:rPr>
      </w:pPr>
      <w:r w:rsidRPr="003A3EC0">
        <w:rPr>
          <w:rFonts w:ascii="Times New Roman" w:eastAsia="SimSun" w:hAnsi="Times New Roman" w:cs="Times New Roman"/>
          <w:noProof/>
          <w:lang w:val="lt-LT"/>
        </w:rPr>
        <w:t xml:space="preserve">Išsami informacija apie šį vaistinį preparatą pateikiama Valstybinės vaistų kontrolės tarnybos prie Lietuvos Respublikos  sveikatos apsaugos ministerijos </w:t>
      </w:r>
      <w:r w:rsidRPr="00181156">
        <w:rPr>
          <w:rFonts w:ascii="Times New Roman" w:eastAsia="SimSun" w:hAnsi="Times New Roman" w:cs="Times New Roman"/>
          <w:noProof/>
          <w:lang w:val="lt-LT"/>
        </w:rPr>
        <w:t>tinklalapyje</w:t>
      </w:r>
      <w:r w:rsidR="009000C3">
        <w:rPr>
          <w:rFonts w:ascii="Times New Roman" w:eastAsia="SimSun" w:hAnsi="Times New Roman" w:cs="Times New Roman"/>
          <w:noProof/>
          <w:lang w:val="lt-LT"/>
        </w:rPr>
        <w:t xml:space="preserve"> </w:t>
      </w:r>
      <w:r w:rsidR="009000C3" w:rsidRPr="00F94A7D">
        <w:rPr>
          <w:rFonts w:ascii="Times New Roman" w:hAnsi="Times New Roman" w:cs="Times New Roman"/>
          <w:color w:val="0000EE"/>
          <w:u w:val="single"/>
          <w:lang w:eastAsia="lt-LT"/>
        </w:rPr>
        <w:t>https://vvkt.lrv.lt/lt/</w:t>
      </w:r>
      <w:r w:rsidR="009000C3">
        <w:rPr>
          <w:lang w:eastAsia="lt-LT"/>
        </w:rPr>
        <w:t>.</w:t>
      </w:r>
      <w:r w:rsidRPr="00181156">
        <w:rPr>
          <w:rFonts w:ascii="Times New Roman" w:eastAsia="Times New Roman" w:hAnsi="Times New Roman" w:cs="Times New Roman"/>
          <w:snapToGrid w:val="0"/>
          <w:lang w:val="lt-LT"/>
        </w:rPr>
        <w:br w:type="page"/>
      </w:r>
    </w:p>
    <w:p w14:paraId="22A79067" w14:textId="77777777" w:rsidR="00050CFC" w:rsidRPr="003A3EC0" w:rsidRDefault="00050CFC" w:rsidP="00050CFC">
      <w:pPr>
        <w:tabs>
          <w:tab w:val="left" w:pos="5954"/>
          <w:tab w:val="left" w:pos="6237"/>
          <w:tab w:val="left" w:pos="6663"/>
          <w:tab w:val="left" w:pos="6946"/>
        </w:tabs>
        <w:spacing w:after="0" w:line="240" w:lineRule="auto"/>
        <w:jc w:val="center"/>
        <w:rPr>
          <w:rFonts w:ascii="Times New Roman" w:eastAsia="SimSun" w:hAnsi="Times New Roman" w:cs="Times New Roman"/>
          <w:lang w:val="lt-LT"/>
        </w:rPr>
      </w:pPr>
    </w:p>
    <w:p w14:paraId="115B7DFC" w14:textId="77777777" w:rsidR="00050CFC" w:rsidRPr="003A3EC0" w:rsidRDefault="00050CFC" w:rsidP="00050CFC">
      <w:pPr>
        <w:tabs>
          <w:tab w:val="left" w:pos="5954"/>
          <w:tab w:val="left" w:pos="6237"/>
          <w:tab w:val="left" w:pos="6663"/>
          <w:tab w:val="left" w:pos="6946"/>
        </w:tabs>
        <w:spacing w:after="0" w:line="240" w:lineRule="auto"/>
        <w:jc w:val="center"/>
        <w:rPr>
          <w:rFonts w:ascii="Times New Roman" w:eastAsia="SimSun" w:hAnsi="Times New Roman" w:cs="Times New Roman"/>
          <w:lang w:val="lt-LT"/>
        </w:rPr>
      </w:pPr>
    </w:p>
    <w:p w14:paraId="7DFCF9B8" w14:textId="77777777" w:rsidR="00050CFC" w:rsidRPr="003A3EC0" w:rsidRDefault="00050CFC" w:rsidP="00050CFC">
      <w:pPr>
        <w:tabs>
          <w:tab w:val="left" w:pos="5954"/>
          <w:tab w:val="left" w:pos="6237"/>
          <w:tab w:val="left" w:pos="6663"/>
          <w:tab w:val="left" w:pos="6946"/>
        </w:tabs>
        <w:spacing w:after="0" w:line="240" w:lineRule="auto"/>
        <w:jc w:val="center"/>
        <w:rPr>
          <w:rFonts w:ascii="Times New Roman" w:eastAsia="SimSun" w:hAnsi="Times New Roman" w:cs="Times New Roman"/>
          <w:lang w:val="lt-LT"/>
        </w:rPr>
      </w:pPr>
    </w:p>
    <w:p w14:paraId="6D050B7E" w14:textId="77777777" w:rsidR="00050CFC" w:rsidRPr="003A3EC0" w:rsidRDefault="00050CFC" w:rsidP="00050CFC">
      <w:pPr>
        <w:tabs>
          <w:tab w:val="left" w:pos="5954"/>
          <w:tab w:val="left" w:pos="6237"/>
          <w:tab w:val="left" w:pos="6663"/>
          <w:tab w:val="left" w:pos="6946"/>
        </w:tabs>
        <w:spacing w:after="0" w:line="240" w:lineRule="auto"/>
        <w:jc w:val="center"/>
        <w:rPr>
          <w:rFonts w:ascii="Times New Roman" w:eastAsia="SimSun" w:hAnsi="Times New Roman" w:cs="Times New Roman"/>
          <w:lang w:val="lt-LT"/>
        </w:rPr>
      </w:pPr>
    </w:p>
    <w:p w14:paraId="7596C027" w14:textId="77777777" w:rsidR="00050CFC" w:rsidRPr="003A3EC0" w:rsidRDefault="00050CFC" w:rsidP="00050CFC">
      <w:pPr>
        <w:tabs>
          <w:tab w:val="left" w:pos="5954"/>
          <w:tab w:val="left" w:pos="6237"/>
          <w:tab w:val="left" w:pos="6663"/>
          <w:tab w:val="left" w:pos="6946"/>
        </w:tabs>
        <w:spacing w:after="0" w:line="240" w:lineRule="auto"/>
        <w:jc w:val="center"/>
        <w:rPr>
          <w:rFonts w:ascii="Times New Roman" w:eastAsia="SimSun" w:hAnsi="Times New Roman" w:cs="Times New Roman"/>
          <w:lang w:val="lt-LT"/>
        </w:rPr>
      </w:pPr>
    </w:p>
    <w:p w14:paraId="3356A137" w14:textId="77777777" w:rsidR="00050CFC" w:rsidRPr="003A3EC0" w:rsidRDefault="00050CFC" w:rsidP="00050CFC">
      <w:pPr>
        <w:tabs>
          <w:tab w:val="left" w:pos="5954"/>
          <w:tab w:val="left" w:pos="6237"/>
          <w:tab w:val="left" w:pos="6663"/>
          <w:tab w:val="left" w:pos="6946"/>
        </w:tabs>
        <w:spacing w:after="0" w:line="240" w:lineRule="auto"/>
        <w:jc w:val="center"/>
        <w:rPr>
          <w:rFonts w:ascii="Times New Roman" w:eastAsia="SimSun" w:hAnsi="Times New Roman" w:cs="Times New Roman"/>
          <w:lang w:val="lt-LT"/>
        </w:rPr>
      </w:pPr>
    </w:p>
    <w:p w14:paraId="1D737700" w14:textId="77777777" w:rsidR="00050CFC" w:rsidRPr="003A3EC0" w:rsidRDefault="00050CFC" w:rsidP="00050CFC">
      <w:pPr>
        <w:tabs>
          <w:tab w:val="left" w:pos="5954"/>
          <w:tab w:val="left" w:pos="6237"/>
          <w:tab w:val="left" w:pos="6663"/>
          <w:tab w:val="left" w:pos="6946"/>
        </w:tabs>
        <w:spacing w:after="0" w:line="240" w:lineRule="auto"/>
        <w:jc w:val="center"/>
        <w:rPr>
          <w:rFonts w:ascii="Times New Roman" w:eastAsia="SimSun" w:hAnsi="Times New Roman" w:cs="Times New Roman"/>
          <w:lang w:val="lt-LT"/>
        </w:rPr>
      </w:pPr>
    </w:p>
    <w:p w14:paraId="71A9016E" w14:textId="77777777" w:rsidR="00050CFC" w:rsidRPr="003A3EC0" w:rsidRDefault="00050CFC" w:rsidP="00050CFC">
      <w:pPr>
        <w:tabs>
          <w:tab w:val="left" w:pos="5954"/>
          <w:tab w:val="left" w:pos="6237"/>
          <w:tab w:val="left" w:pos="6663"/>
          <w:tab w:val="left" w:pos="6946"/>
        </w:tabs>
        <w:spacing w:after="0" w:line="240" w:lineRule="auto"/>
        <w:jc w:val="center"/>
        <w:rPr>
          <w:rFonts w:ascii="Times New Roman" w:eastAsia="SimSun" w:hAnsi="Times New Roman" w:cs="Times New Roman"/>
          <w:lang w:val="lt-LT"/>
        </w:rPr>
      </w:pPr>
    </w:p>
    <w:p w14:paraId="7BA8CF45" w14:textId="77777777" w:rsidR="00050CFC" w:rsidRPr="003A3EC0" w:rsidRDefault="00050CFC" w:rsidP="00050CFC">
      <w:pPr>
        <w:tabs>
          <w:tab w:val="left" w:pos="5954"/>
          <w:tab w:val="left" w:pos="6237"/>
          <w:tab w:val="left" w:pos="6663"/>
          <w:tab w:val="left" w:pos="6946"/>
        </w:tabs>
        <w:spacing w:after="0" w:line="240" w:lineRule="auto"/>
        <w:jc w:val="center"/>
        <w:rPr>
          <w:rFonts w:ascii="Times New Roman" w:eastAsia="SimSun" w:hAnsi="Times New Roman" w:cs="Times New Roman"/>
          <w:lang w:val="lt-LT"/>
        </w:rPr>
      </w:pPr>
    </w:p>
    <w:p w14:paraId="16248314" w14:textId="77777777" w:rsidR="00050CFC" w:rsidRPr="003A3EC0" w:rsidRDefault="00050CFC" w:rsidP="00050CFC">
      <w:pPr>
        <w:tabs>
          <w:tab w:val="left" w:pos="5954"/>
          <w:tab w:val="left" w:pos="6237"/>
          <w:tab w:val="left" w:pos="6663"/>
          <w:tab w:val="left" w:pos="6946"/>
        </w:tabs>
        <w:spacing w:after="0" w:line="240" w:lineRule="auto"/>
        <w:jc w:val="center"/>
        <w:rPr>
          <w:rFonts w:ascii="Times New Roman" w:eastAsia="SimSun" w:hAnsi="Times New Roman" w:cs="Times New Roman"/>
          <w:lang w:val="lt-LT"/>
        </w:rPr>
      </w:pPr>
    </w:p>
    <w:p w14:paraId="11C5573B" w14:textId="77777777" w:rsidR="00050CFC" w:rsidRPr="003A3EC0" w:rsidRDefault="00050CFC" w:rsidP="00050CFC">
      <w:pPr>
        <w:tabs>
          <w:tab w:val="left" w:pos="5954"/>
          <w:tab w:val="left" w:pos="6237"/>
          <w:tab w:val="left" w:pos="6663"/>
          <w:tab w:val="left" w:pos="6946"/>
        </w:tabs>
        <w:spacing w:after="0" w:line="240" w:lineRule="auto"/>
        <w:jc w:val="center"/>
        <w:rPr>
          <w:rFonts w:ascii="Times New Roman" w:eastAsia="SimSun" w:hAnsi="Times New Roman" w:cs="Times New Roman"/>
          <w:lang w:val="lt-LT"/>
        </w:rPr>
      </w:pPr>
    </w:p>
    <w:p w14:paraId="5AB0386A" w14:textId="77777777" w:rsidR="00050CFC" w:rsidRPr="003A3EC0" w:rsidRDefault="00050CFC" w:rsidP="00050CFC">
      <w:pPr>
        <w:tabs>
          <w:tab w:val="left" w:pos="5954"/>
          <w:tab w:val="left" w:pos="6237"/>
          <w:tab w:val="left" w:pos="6663"/>
          <w:tab w:val="left" w:pos="6946"/>
        </w:tabs>
        <w:spacing w:after="0" w:line="240" w:lineRule="auto"/>
        <w:jc w:val="center"/>
        <w:rPr>
          <w:rFonts w:ascii="Times New Roman" w:eastAsia="SimSun" w:hAnsi="Times New Roman" w:cs="Times New Roman"/>
          <w:lang w:val="lt-LT"/>
        </w:rPr>
      </w:pPr>
    </w:p>
    <w:p w14:paraId="35712D60" w14:textId="77777777" w:rsidR="00050CFC" w:rsidRPr="003A3EC0" w:rsidRDefault="00050CFC" w:rsidP="00050CFC">
      <w:pPr>
        <w:tabs>
          <w:tab w:val="left" w:pos="5954"/>
          <w:tab w:val="left" w:pos="6237"/>
          <w:tab w:val="left" w:pos="6663"/>
          <w:tab w:val="left" w:pos="6946"/>
        </w:tabs>
        <w:spacing w:after="0" w:line="240" w:lineRule="auto"/>
        <w:jc w:val="center"/>
        <w:rPr>
          <w:rFonts w:ascii="Times New Roman" w:eastAsia="SimSun" w:hAnsi="Times New Roman" w:cs="Times New Roman"/>
          <w:lang w:val="lt-LT"/>
        </w:rPr>
      </w:pPr>
    </w:p>
    <w:p w14:paraId="51E680CF" w14:textId="77777777" w:rsidR="00050CFC" w:rsidRPr="003A3EC0" w:rsidRDefault="00050CFC" w:rsidP="00050CFC">
      <w:pPr>
        <w:tabs>
          <w:tab w:val="left" w:pos="5954"/>
          <w:tab w:val="left" w:pos="6237"/>
          <w:tab w:val="left" w:pos="6663"/>
          <w:tab w:val="left" w:pos="6946"/>
        </w:tabs>
        <w:spacing w:after="0" w:line="240" w:lineRule="auto"/>
        <w:jc w:val="center"/>
        <w:rPr>
          <w:rFonts w:ascii="Times New Roman" w:eastAsia="SimSun" w:hAnsi="Times New Roman" w:cs="Times New Roman"/>
          <w:lang w:val="lt-LT"/>
        </w:rPr>
      </w:pPr>
    </w:p>
    <w:p w14:paraId="12E8633D" w14:textId="77777777" w:rsidR="00050CFC" w:rsidRPr="003A3EC0" w:rsidRDefault="00050CFC" w:rsidP="00050CFC">
      <w:pPr>
        <w:tabs>
          <w:tab w:val="left" w:pos="5954"/>
          <w:tab w:val="left" w:pos="6237"/>
          <w:tab w:val="left" w:pos="6663"/>
          <w:tab w:val="left" w:pos="6946"/>
        </w:tabs>
        <w:spacing w:after="0" w:line="240" w:lineRule="auto"/>
        <w:jc w:val="center"/>
        <w:rPr>
          <w:rFonts w:ascii="Times New Roman" w:eastAsia="SimSun" w:hAnsi="Times New Roman" w:cs="Times New Roman"/>
          <w:lang w:val="lt-LT"/>
        </w:rPr>
      </w:pPr>
    </w:p>
    <w:p w14:paraId="7833CD0F" w14:textId="77777777" w:rsidR="00050CFC" w:rsidRPr="003A3EC0" w:rsidRDefault="00050CFC" w:rsidP="00050CFC">
      <w:pPr>
        <w:tabs>
          <w:tab w:val="left" w:pos="5954"/>
          <w:tab w:val="left" w:pos="6237"/>
          <w:tab w:val="left" w:pos="6663"/>
          <w:tab w:val="left" w:pos="6946"/>
        </w:tabs>
        <w:spacing w:after="0" w:line="240" w:lineRule="auto"/>
        <w:jc w:val="center"/>
        <w:rPr>
          <w:rFonts w:ascii="Times New Roman" w:eastAsia="SimSun" w:hAnsi="Times New Roman" w:cs="Times New Roman"/>
          <w:color w:val="000000"/>
          <w:lang w:val="lt-LT"/>
        </w:rPr>
      </w:pPr>
    </w:p>
    <w:p w14:paraId="764EB799" w14:textId="77777777" w:rsidR="00050CFC" w:rsidRPr="003A3EC0" w:rsidRDefault="00050CFC" w:rsidP="00050CFC">
      <w:pPr>
        <w:tabs>
          <w:tab w:val="left" w:pos="5954"/>
          <w:tab w:val="left" w:pos="6237"/>
          <w:tab w:val="left" w:pos="6663"/>
          <w:tab w:val="left" w:pos="6946"/>
        </w:tabs>
        <w:spacing w:after="0" w:line="240" w:lineRule="auto"/>
        <w:ind w:left="5103"/>
        <w:rPr>
          <w:rFonts w:ascii="Times New Roman" w:eastAsia="SimSun" w:hAnsi="Times New Roman" w:cs="Times New Roman"/>
          <w:color w:val="000000"/>
          <w:lang w:val="lt-LT"/>
        </w:rPr>
      </w:pPr>
    </w:p>
    <w:p w14:paraId="44E6723A" w14:textId="77777777" w:rsidR="00050CFC" w:rsidRPr="003A3EC0" w:rsidRDefault="00050CFC" w:rsidP="00050CFC">
      <w:pPr>
        <w:spacing w:after="0" w:line="240" w:lineRule="auto"/>
        <w:rPr>
          <w:rFonts w:ascii="Times New Roman" w:eastAsia="Times New Roman" w:hAnsi="Times New Roman" w:cs="Times New Roman"/>
          <w:noProof/>
          <w:snapToGrid w:val="0"/>
          <w:lang w:val="lt-LT"/>
        </w:rPr>
      </w:pPr>
    </w:p>
    <w:p w14:paraId="57B8E878" w14:textId="77777777" w:rsidR="00050CFC" w:rsidRPr="003A3EC0" w:rsidRDefault="00050CFC" w:rsidP="00050CFC">
      <w:pPr>
        <w:tabs>
          <w:tab w:val="left" w:pos="567"/>
        </w:tabs>
        <w:spacing w:after="0" w:line="260" w:lineRule="exact"/>
        <w:rPr>
          <w:rFonts w:ascii="Times New Roman" w:eastAsia="Times New Roman" w:hAnsi="Times New Roman" w:cs="Times New Roman"/>
          <w:noProof/>
          <w:snapToGrid w:val="0"/>
          <w:lang w:val="lt-LT"/>
        </w:rPr>
      </w:pPr>
    </w:p>
    <w:p w14:paraId="6BBB35C8" w14:textId="77777777" w:rsidR="00050CFC" w:rsidRPr="003A3EC0" w:rsidRDefault="00050CFC" w:rsidP="00050CFC">
      <w:pPr>
        <w:tabs>
          <w:tab w:val="left" w:pos="567"/>
        </w:tabs>
        <w:spacing w:after="0" w:line="260" w:lineRule="exact"/>
        <w:jc w:val="center"/>
        <w:rPr>
          <w:rFonts w:ascii="Times New Roman" w:eastAsia="Times New Roman" w:hAnsi="Times New Roman" w:cs="Times New Roman"/>
          <w:b/>
          <w:snapToGrid w:val="0"/>
          <w:lang w:val="lt-LT"/>
        </w:rPr>
      </w:pPr>
    </w:p>
    <w:p w14:paraId="080B32F8" w14:textId="77777777" w:rsidR="00050CFC" w:rsidRPr="003A3EC0" w:rsidRDefault="00050CFC" w:rsidP="00050CFC">
      <w:pPr>
        <w:tabs>
          <w:tab w:val="left" w:pos="567"/>
        </w:tabs>
        <w:spacing w:after="0" w:line="260" w:lineRule="exact"/>
        <w:jc w:val="center"/>
        <w:rPr>
          <w:rFonts w:ascii="Times New Roman" w:eastAsia="Times New Roman" w:hAnsi="Times New Roman" w:cs="Times New Roman"/>
          <w:b/>
          <w:snapToGrid w:val="0"/>
          <w:lang w:val="lt-LT"/>
        </w:rPr>
      </w:pPr>
    </w:p>
    <w:p w14:paraId="30AF0A91" w14:textId="77777777" w:rsidR="00050CFC" w:rsidRPr="003A3EC0" w:rsidRDefault="00050CFC" w:rsidP="00050CFC">
      <w:pPr>
        <w:tabs>
          <w:tab w:val="left" w:pos="567"/>
        </w:tabs>
        <w:spacing w:after="0" w:line="260" w:lineRule="exact"/>
        <w:jc w:val="center"/>
        <w:rPr>
          <w:rFonts w:ascii="Times New Roman" w:eastAsia="Times New Roman" w:hAnsi="Times New Roman" w:cs="Times New Roman"/>
          <w:b/>
          <w:snapToGrid w:val="0"/>
          <w:lang w:val="lt-LT"/>
        </w:rPr>
      </w:pPr>
    </w:p>
    <w:p w14:paraId="4635388A" w14:textId="77777777" w:rsidR="00050CFC" w:rsidRPr="003A3EC0" w:rsidRDefault="00050CFC" w:rsidP="00050CFC">
      <w:pPr>
        <w:tabs>
          <w:tab w:val="left" w:pos="567"/>
        </w:tabs>
        <w:spacing w:after="0" w:line="260" w:lineRule="exact"/>
        <w:jc w:val="center"/>
        <w:rPr>
          <w:rFonts w:ascii="Times New Roman" w:eastAsia="Times New Roman" w:hAnsi="Times New Roman" w:cs="Times New Roman"/>
          <w:b/>
          <w:snapToGrid w:val="0"/>
          <w:lang w:val="lt-LT"/>
        </w:rPr>
      </w:pPr>
    </w:p>
    <w:p w14:paraId="02C6D423" w14:textId="77777777" w:rsidR="00050CFC" w:rsidRPr="003A3EC0" w:rsidRDefault="00050CFC" w:rsidP="00050CFC">
      <w:pPr>
        <w:tabs>
          <w:tab w:val="left" w:pos="567"/>
        </w:tabs>
        <w:spacing w:after="0" w:line="260" w:lineRule="exact"/>
        <w:jc w:val="center"/>
        <w:rPr>
          <w:rFonts w:ascii="Times New Roman" w:eastAsia="Times New Roman" w:hAnsi="Times New Roman" w:cs="Times New Roman"/>
          <w:b/>
          <w:snapToGrid w:val="0"/>
          <w:lang w:val="lt-LT"/>
        </w:rPr>
      </w:pPr>
      <w:r w:rsidRPr="003A3EC0">
        <w:rPr>
          <w:rFonts w:ascii="Times New Roman" w:eastAsia="Times New Roman" w:hAnsi="Times New Roman" w:cs="Times New Roman"/>
          <w:b/>
          <w:snapToGrid w:val="0"/>
          <w:lang w:val="lt-LT"/>
        </w:rPr>
        <w:t>II PRIEDAS</w:t>
      </w:r>
    </w:p>
    <w:p w14:paraId="20C4F991" w14:textId="77777777" w:rsidR="00050CFC" w:rsidRPr="003A3EC0" w:rsidRDefault="00050CFC" w:rsidP="00050CFC">
      <w:pPr>
        <w:tabs>
          <w:tab w:val="left" w:pos="567"/>
        </w:tabs>
        <w:spacing w:after="0" w:line="260" w:lineRule="exact"/>
        <w:ind w:left="1701" w:right="1416" w:hanging="567"/>
        <w:rPr>
          <w:rFonts w:ascii="Times New Roman" w:eastAsia="Times New Roman" w:hAnsi="Times New Roman" w:cs="Times New Roman"/>
          <w:snapToGrid w:val="0"/>
          <w:lang w:val="lt-LT"/>
        </w:rPr>
      </w:pPr>
    </w:p>
    <w:p w14:paraId="3FA6E1A8" w14:textId="77777777" w:rsidR="00050CFC" w:rsidRPr="003A3EC0" w:rsidRDefault="00050CFC" w:rsidP="00050CFC">
      <w:pPr>
        <w:tabs>
          <w:tab w:val="left" w:pos="567"/>
        </w:tabs>
        <w:spacing w:after="0" w:line="260" w:lineRule="exact"/>
        <w:jc w:val="center"/>
        <w:rPr>
          <w:rFonts w:ascii="Times New Roman" w:eastAsia="Times New Roman" w:hAnsi="Times New Roman" w:cs="Times New Roman"/>
          <w:i/>
          <w:snapToGrid w:val="0"/>
          <w:lang w:val="lt-LT"/>
        </w:rPr>
      </w:pPr>
      <w:r w:rsidRPr="003A3EC0">
        <w:rPr>
          <w:rFonts w:ascii="Times New Roman" w:eastAsia="Times New Roman" w:hAnsi="Times New Roman" w:cs="Times New Roman"/>
          <w:b/>
          <w:snapToGrid w:val="0"/>
          <w:lang w:val="lt-LT"/>
        </w:rPr>
        <w:t>RINKODAROS SĄLYGOS</w:t>
      </w:r>
    </w:p>
    <w:p w14:paraId="002BBA6F" w14:textId="77777777" w:rsidR="00050CFC" w:rsidRPr="003A3EC0" w:rsidRDefault="00050CFC" w:rsidP="00050CFC">
      <w:pPr>
        <w:tabs>
          <w:tab w:val="left" w:pos="567"/>
        </w:tabs>
        <w:spacing w:after="0" w:line="260" w:lineRule="exact"/>
        <w:rPr>
          <w:rFonts w:ascii="Times New Roman" w:eastAsia="Times New Roman" w:hAnsi="Times New Roman" w:cs="Times New Roman"/>
          <w:snapToGrid w:val="0"/>
          <w:lang w:val="lt-LT"/>
        </w:rPr>
      </w:pPr>
    </w:p>
    <w:p w14:paraId="289BE3FB" w14:textId="77777777" w:rsidR="00050CFC" w:rsidRPr="003A3EC0" w:rsidRDefault="00050CFC" w:rsidP="00050CFC">
      <w:pPr>
        <w:tabs>
          <w:tab w:val="left" w:pos="1701"/>
        </w:tabs>
        <w:spacing w:after="0" w:line="260" w:lineRule="exact"/>
        <w:ind w:left="1701" w:right="567" w:hanging="567"/>
        <w:rPr>
          <w:rFonts w:ascii="Times New Roman" w:eastAsia="Times New Roman" w:hAnsi="Times New Roman" w:cs="Times New Roman"/>
          <w:b/>
          <w:noProof/>
          <w:snapToGrid w:val="0"/>
          <w:lang w:val="lt-LT"/>
        </w:rPr>
      </w:pPr>
      <w:r w:rsidRPr="003A3EC0">
        <w:rPr>
          <w:rFonts w:ascii="Times New Roman" w:eastAsia="Times New Roman" w:hAnsi="Times New Roman" w:cs="Times New Roman"/>
          <w:b/>
          <w:noProof/>
          <w:snapToGrid w:val="0"/>
          <w:lang w:val="lt-LT"/>
        </w:rPr>
        <w:t>A.</w:t>
      </w:r>
      <w:r w:rsidRPr="003A3EC0">
        <w:rPr>
          <w:rFonts w:ascii="Times New Roman" w:eastAsia="Times New Roman" w:hAnsi="Times New Roman" w:cs="Times New Roman"/>
          <w:b/>
          <w:noProof/>
          <w:snapToGrid w:val="0"/>
          <w:lang w:val="lt-LT"/>
        </w:rPr>
        <w:tab/>
        <w:t>GAMINTOJAS (-AI), ATSAKINGAS (-I) UŽ SERIJŲ IŠLEIDIMĄ</w:t>
      </w:r>
    </w:p>
    <w:p w14:paraId="7F85DBBD" w14:textId="77777777" w:rsidR="00050CFC" w:rsidRPr="003A3EC0" w:rsidRDefault="00050CFC" w:rsidP="00050CFC">
      <w:pPr>
        <w:tabs>
          <w:tab w:val="left" w:pos="1701"/>
        </w:tabs>
        <w:spacing w:after="0" w:line="260" w:lineRule="exact"/>
        <w:ind w:left="567" w:right="567" w:hanging="567"/>
        <w:rPr>
          <w:rFonts w:ascii="Times New Roman" w:eastAsia="Times New Roman" w:hAnsi="Times New Roman" w:cs="Times New Roman"/>
          <w:noProof/>
          <w:snapToGrid w:val="0"/>
          <w:lang w:val="lt-LT"/>
        </w:rPr>
      </w:pPr>
    </w:p>
    <w:p w14:paraId="4D4BDBCB" w14:textId="77777777" w:rsidR="00050CFC" w:rsidRPr="003A3EC0" w:rsidRDefault="00050CFC" w:rsidP="00050CFC">
      <w:pPr>
        <w:tabs>
          <w:tab w:val="left" w:pos="1701"/>
        </w:tabs>
        <w:spacing w:after="0" w:line="260" w:lineRule="exact"/>
        <w:ind w:left="1701" w:right="567" w:hanging="567"/>
        <w:rPr>
          <w:rFonts w:ascii="Times New Roman" w:eastAsia="Times New Roman" w:hAnsi="Times New Roman" w:cs="Times New Roman"/>
          <w:b/>
          <w:snapToGrid w:val="0"/>
          <w:lang w:val="lt-LT"/>
        </w:rPr>
      </w:pPr>
      <w:r w:rsidRPr="003A3EC0">
        <w:rPr>
          <w:rFonts w:ascii="Times New Roman" w:eastAsia="Times New Roman" w:hAnsi="Times New Roman" w:cs="Times New Roman"/>
          <w:b/>
          <w:snapToGrid w:val="0"/>
          <w:lang w:val="lt-LT"/>
        </w:rPr>
        <w:t>B.</w:t>
      </w:r>
      <w:r w:rsidRPr="003A3EC0">
        <w:rPr>
          <w:rFonts w:ascii="Times New Roman" w:eastAsia="Times New Roman" w:hAnsi="Times New Roman" w:cs="Times New Roman"/>
          <w:b/>
          <w:snapToGrid w:val="0"/>
          <w:lang w:val="lt-LT"/>
        </w:rPr>
        <w:tab/>
        <w:t>TIEKIMO IR VARTOJIMO SĄLYGOS AR APRIBOJIMAI</w:t>
      </w:r>
    </w:p>
    <w:p w14:paraId="723BD794" w14:textId="77777777" w:rsidR="00050CFC" w:rsidRPr="003A3EC0" w:rsidRDefault="00050CFC" w:rsidP="00050CFC">
      <w:pPr>
        <w:tabs>
          <w:tab w:val="left" w:pos="1701"/>
        </w:tabs>
        <w:spacing w:after="0" w:line="260" w:lineRule="exact"/>
        <w:ind w:left="567" w:right="567" w:hanging="567"/>
        <w:rPr>
          <w:rFonts w:ascii="Times New Roman" w:eastAsia="Times New Roman" w:hAnsi="Times New Roman" w:cs="Times New Roman"/>
          <w:snapToGrid w:val="0"/>
          <w:lang w:val="lt-LT"/>
        </w:rPr>
      </w:pPr>
    </w:p>
    <w:p w14:paraId="7CCA4AFD" w14:textId="77777777" w:rsidR="00050CFC" w:rsidRPr="003A3EC0" w:rsidRDefault="00050CFC" w:rsidP="00050CFC">
      <w:pPr>
        <w:tabs>
          <w:tab w:val="left" w:pos="567"/>
        </w:tabs>
        <w:spacing w:after="0" w:line="260" w:lineRule="exact"/>
        <w:ind w:left="567" w:hanging="567"/>
        <w:rPr>
          <w:rFonts w:ascii="Times New Roman" w:eastAsia="Times New Roman" w:hAnsi="Times New Roman" w:cs="Times New Roman"/>
          <w:snapToGrid w:val="0"/>
          <w:lang w:val="lt-LT"/>
        </w:rPr>
      </w:pPr>
    </w:p>
    <w:p w14:paraId="77ABC06C" w14:textId="77777777" w:rsidR="00050CFC" w:rsidRPr="003A3EC0" w:rsidRDefault="00050CFC" w:rsidP="00050CFC">
      <w:pPr>
        <w:tabs>
          <w:tab w:val="left" w:pos="567"/>
        </w:tabs>
        <w:spacing w:after="0" w:line="260" w:lineRule="exact"/>
        <w:ind w:right="-1"/>
        <w:rPr>
          <w:rFonts w:ascii="Times New Roman" w:eastAsia="Times New Roman" w:hAnsi="Times New Roman" w:cs="Times New Roman"/>
          <w:snapToGrid w:val="0"/>
          <w:lang w:val="lt-LT"/>
        </w:rPr>
      </w:pPr>
    </w:p>
    <w:p w14:paraId="1301DA76" w14:textId="77777777" w:rsidR="00050CFC" w:rsidRPr="003A3EC0" w:rsidRDefault="00050CFC" w:rsidP="00050CFC">
      <w:pPr>
        <w:tabs>
          <w:tab w:val="left" w:pos="567"/>
        </w:tabs>
        <w:spacing w:after="0" w:line="260" w:lineRule="exact"/>
        <w:ind w:left="567" w:hanging="567"/>
        <w:rPr>
          <w:rFonts w:ascii="Times New Roman" w:eastAsia="Times New Roman" w:hAnsi="Times New Roman" w:cs="Times New Roman"/>
          <w:b/>
          <w:snapToGrid w:val="0"/>
          <w:lang w:val="lt-LT"/>
        </w:rPr>
      </w:pPr>
      <w:r w:rsidRPr="003A3EC0">
        <w:rPr>
          <w:rFonts w:ascii="Times New Roman" w:eastAsia="Times New Roman" w:hAnsi="Times New Roman" w:cs="Times New Roman"/>
          <w:snapToGrid w:val="0"/>
          <w:lang w:val="lt-LT"/>
        </w:rPr>
        <w:br w:type="page"/>
      </w:r>
      <w:r w:rsidRPr="003A3EC0">
        <w:rPr>
          <w:rFonts w:ascii="Times New Roman" w:eastAsia="Times New Roman" w:hAnsi="Times New Roman" w:cs="Times New Roman"/>
          <w:b/>
          <w:snapToGrid w:val="0"/>
          <w:lang w:val="lt-LT"/>
        </w:rPr>
        <w:lastRenderedPageBreak/>
        <w:t>A.</w:t>
      </w:r>
      <w:r w:rsidRPr="003A3EC0">
        <w:rPr>
          <w:rFonts w:ascii="Times New Roman" w:eastAsia="Times New Roman" w:hAnsi="Times New Roman" w:cs="Times New Roman"/>
          <w:b/>
          <w:snapToGrid w:val="0"/>
          <w:lang w:val="lt-LT"/>
        </w:rPr>
        <w:tab/>
        <w:t>GAMINTOJAS (-AI), ATSAKINGAS (-I) UŽ SERIJŲ IŠLEIDIMĄ</w:t>
      </w:r>
    </w:p>
    <w:p w14:paraId="492691A5" w14:textId="77777777" w:rsidR="00050CFC" w:rsidRPr="003A3EC0" w:rsidRDefault="00050CFC" w:rsidP="00050CFC">
      <w:pPr>
        <w:tabs>
          <w:tab w:val="left" w:pos="567"/>
        </w:tabs>
        <w:spacing w:after="0" w:line="260" w:lineRule="exact"/>
        <w:rPr>
          <w:rFonts w:ascii="Times New Roman" w:eastAsia="Times New Roman" w:hAnsi="Times New Roman" w:cs="Times New Roman"/>
          <w:snapToGrid w:val="0"/>
          <w:lang w:val="lt-LT"/>
        </w:rPr>
      </w:pPr>
    </w:p>
    <w:p w14:paraId="67AE4A4B" w14:textId="77777777" w:rsidR="00050CFC" w:rsidRPr="003A3EC0" w:rsidRDefault="00050CFC" w:rsidP="00050CFC">
      <w:pPr>
        <w:tabs>
          <w:tab w:val="left" w:pos="567"/>
        </w:tabs>
        <w:spacing w:after="0" w:line="240" w:lineRule="auto"/>
        <w:jc w:val="both"/>
        <w:rPr>
          <w:rFonts w:ascii="Times New Roman" w:eastAsia="Times New Roman" w:hAnsi="Times New Roman" w:cs="Times New Roman"/>
          <w:snapToGrid w:val="0"/>
          <w:lang w:val="lt-LT"/>
        </w:rPr>
      </w:pPr>
      <w:r w:rsidRPr="003A3EC0">
        <w:rPr>
          <w:rFonts w:ascii="Times New Roman" w:eastAsia="Times New Roman" w:hAnsi="Times New Roman" w:cs="Times New Roman"/>
          <w:noProof/>
          <w:snapToGrid w:val="0"/>
          <w:u w:val="single"/>
          <w:lang w:val="lt-LT"/>
        </w:rPr>
        <w:t>Gamintojo (-ų), atsakingo (-ų) už serijų išleidimą, pavadinimas (-ai) ir adresas (-ai)</w:t>
      </w:r>
    </w:p>
    <w:p w14:paraId="246519E8" w14:textId="77777777" w:rsidR="00050CFC" w:rsidRPr="003A3EC0" w:rsidRDefault="00050CFC" w:rsidP="00050CFC">
      <w:pPr>
        <w:tabs>
          <w:tab w:val="left" w:pos="567"/>
        </w:tabs>
        <w:spacing w:after="0" w:line="260" w:lineRule="exact"/>
        <w:rPr>
          <w:rFonts w:ascii="Times New Roman" w:eastAsia="Times New Roman" w:hAnsi="Times New Roman" w:cs="Times New Roman"/>
          <w:snapToGrid w:val="0"/>
          <w:lang w:val="lt-LT"/>
        </w:rPr>
      </w:pPr>
    </w:p>
    <w:p w14:paraId="559F9A05" w14:textId="77777777" w:rsidR="00050CFC" w:rsidRPr="003A3EC0" w:rsidRDefault="00050CFC" w:rsidP="00050CFC">
      <w:pPr>
        <w:tabs>
          <w:tab w:val="left" w:pos="567"/>
        </w:tabs>
        <w:spacing w:after="0" w:line="260" w:lineRule="exact"/>
        <w:rPr>
          <w:rFonts w:ascii="Times New Roman" w:eastAsia="Times New Roman" w:hAnsi="Times New Roman" w:cs="Times New Roman"/>
          <w:noProof/>
          <w:snapToGrid w:val="0"/>
          <w:lang w:val="lt-LT"/>
        </w:rPr>
      </w:pPr>
      <w:r w:rsidRPr="003A3EC0">
        <w:rPr>
          <w:rFonts w:ascii="Times New Roman" w:eastAsia="Times New Roman" w:hAnsi="Times New Roman" w:cs="Times New Roman"/>
          <w:noProof/>
          <w:snapToGrid w:val="0"/>
          <w:lang w:val="lt-LT"/>
        </w:rPr>
        <w:t>Dr. Falk Pharma GmbH</w:t>
      </w:r>
      <w:r w:rsidRPr="003A3EC0">
        <w:rPr>
          <w:rFonts w:ascii="Times New Roman" w:eastAsia="Times New Roman" w:hAnsi="Times New Roman" w:cs="Times New Roman"/>
          <w:noProof/>
          <w:snapToGrid w:val="0"/>
          <w:lang w:val="lt-LT"/>
        </w:rPr>
        <w:br/>
        <w:t>Leinenweberstr. 5</w:t>
      </w:r>
      <w:r w:rsidRPr="003A3EC0">
        <w:rPr>
          <w:rFonts w:ascii="Times New Roman" w:eastAsia="Times New Roman" w:hAnsi="Times New Roman" w:cs="Times New Roman"/>
          <w:noProof/>
          <w:snapToGrid w:val="0"/>
          <w:lang w:val="lt-LT"/>
        </w:rPr>
        <w:br/>
        <w:t>79108 Freiburg</w:t>
      </w:r>
      <w:r w:rsidRPr="003A3EC0">
        <w:rPr>
          <w:rFonts w:ascii="Times New Roman" w:eastAsia="Times New Roman" w:hAnsi="Times New Roman" w:cs="Times New Roman"/>
          <w:noProof/>
          <w:snapToGrid w:val="0"/>
          <w:lang w:val="lt-LT"/>
        </w:rPr>
        <w:br/>
        <w:t>Vokietija</w:t>
      </w:r>
    </w:p>
    <w:p w14:paraId="66E48941" w14:textId="77777777" w:rsidR="00050CFC" w:rsidRPr="003A3EC0" w:rsidRDefault="00050CFC" w:rsidP="00050CFC">
      <w:pPr>
        <w:tabs>
          <w:tab w:val="left" w:pos="567"/>
        </w:tabs>
        <w:spacing w:after="0" w:line="260" w:lineRule="exact"/>
        <w:rPr>
          <w:rFonts w:ascii="Times New Roman" w:eastAsia="Times New Roman" w:hAnsi="Times New Roman" w:cs="Times New Roman"/>
          <w:snapToGrid w:val="0"/>
          <w:lang w:val="lt-LT"/>
        </w:rPr>
      </w:pPr>
    </w:p>
    <w:p w14:paraId="687281D7" w14:textId="77777777" w:rsidR="00050CFC" w:rsidRPr="003A3EC0" w:rsidRDefault="00050CFC" w:rsidP="00050CFC">
      <w:pPr>
        <w:tabs>
          <w:tab w:val="left" w:pos="567"/>
        </w:tabs>
        <w:spacing w:after="0" w:line="260" w:lineRule="exact"/>
        <w:rPr>
          <w:rFonts w:ascii="Times New Roman" w:eastAsia="Times New Roman" w:hAnsi="Times New Roman" w:cs="Times New Roman"/>
          <w:snapToGrid w:val="0"/>
          <w:lang w:val="lt-LT"/>
        </w:rPr>
      </w:pPr>
    </w:p>
    <w:p w14:paraId="0BEBFF48" w14:textId="77777777" w:rsidR="00050CFC" w:rsidRPr="003A3EC0" w:rsidRDefault="00050CFC" w:rsidP="00050CFC">
      <w:pPr>
        <w:tabs>
          <w:tab w:val="left" w:pos="567"/>
        </w:tabs>
        <w:spacing w:after="0" w:line="240" w:lineRule="auto"/>
        <w:ind w:left="567" w:hanging="567"/>
        <w:rPr>
          <w:rFonts w:ascii="Times New Roman" w:eastAsia="Times New Roman" w:hAnsi="Times New Roman" w:cs="Times New Roman"/>
          <w:snapToGrid w:val="0"/>
          <w:lang w:val="lt-LT"/>
        </w:rPr>
      </w:pPr>
      <w:r w:rsidRPr="003A3EC0">
        <w:rPr>
          <w:rFonts w:ascii="Times New Roman" w:eastAsia="Times New Roman" w:hAnsi="Times New Roman" w:cs="Times New Roman"/>
          <w:b/>
          <w:noProof/>
          <w:snapToGrid w:val="0"/>
          <w:lang w:val="lt-LT"/>
        </w:rPr>
        <w:t>B.</w:t>
      </w:r>
      <w:r w:rsidRPr="003A3EC0">
        <w:rPr>
          <w:rFonts w:ascii="Times New Roman" w:eastAsia="Times New Roman" w:hAnsi="Times New Roman" w:cs="Times New Roman"/>
          <w:b/>
          <w:snapToGrid w:val="0"/>
          <w:lang w:val="lt-LT"/>
        </w:rPr>
        <w:tab/>
      </w:r>
      <w:r w:rsidRPr="003A3EC0">
        <w:rPr>
          <w:rFonts w:ascii="Times New Roman" w:eastAsia="Times New Roman" w:hAnsi="Times New Roman" w:cs="Times New Roman"/>
          <w:b/>
          <w:noProof/>
          <w:snapToGrid w:val="0"/>
          <w:lang w:val="lt-LT"/>
        </w:rPr>
        <w:t>TIEKIMO IR VARTOJIMO SĄLYGOS AR APRIBOJIMAI</w:t>
      </w:r>
    </w:p>
    <w:p w14:paraId="77AD2F64" w14:textId="77777777" w:rsidR="00050CFC" w:rsidRPr="003A3EC0" w:rsidRDefault="00050CFC" w:rsidP="00050CFC">
      <w:pPr>
        <w:tabs>
          <w:tab w:val="left" w:pos="567"/>
        </w:tabs>
        <w:spacing w:after="0" w:line="260" w:lineRule="exact"/>
        <w:rPr>
          <w:rFonts w:ascii="Times New Roman" w:eastAsia="Times New Roman" w:hAnsi="Times New Roman" w:cs="Times New Roman"/>
          <w:snapToGrid w:val="0"/>
          <w:lang w:val="lt-LT"/>
        </w:rPr>
      </w:pPr>
    </w:p>
    <w:p w14:paraId="49FFFF0C" w14:textId="77777777" w:rsidR="00050CFC" w:rsidRPr="003A3EC0" w:rsidRDefault="00050CFC" w:rsidP="00050CFC">
      <w:pPr>
        <w:tabs>
          <w:tab w:val="left" w:pos="567"/>
        </w:tabs>
        <w:spacing w:after="0" w:line="260" w:lineRule="exact"/>
        <w:rPr>
          <w:rFonts w:ascii="Times New Roman" w:eastAsia="Times New Roman" w:hAnsi="Times New Roman" w:cs="Times New Roman"/>
          <w:snapToGrid w:val="0"/>
          <w:lang w:val="lt-LT"/>
        </w:rPr>
      </w:pPr>
      <w:r w:rsidRPr="003A3EC0">
        <w:rPr>
          <w:rFonts w:ascii="Times New Roman" w:eastAsia="Times New Roman" w:hAnsi="Times New Roman" w:cs="Times New Roman"/>
          <w:snapToGrid w:val="0"/>
          <w:lang w:val="lt-LT"/>
        </w:rPr>
        <w:t>Receptinis vaistinis preparatas.</w:t>
      </w:r>
    </w:p>
    <w:p w14:paraId="7CE8429A" w14:textId="77777777" w:rsidR="00050CFC" w:rsidRPr="003A3EC0" w:rsidRDefault="00050CFC" w:rsidP="00050CFC">
      <w:pPr>
        <w:tabs>
          <w:tab w:val="left" w:pos="567"/>
        </w:tabs>
        <w:spacing w:after="0" w:line="260" w:lineRule="exact"/>
        <w:rPr>
          <w:rFonts w:ascii="Times New Roman" w:eastAsia="Times New Roman" w:hAnsi="Times New Roman" w:cs="Times New Roman"/>
          <w:snapToGrid w:val="0"/>
          <w:lang w:val="lt-LT"/>
        </w:rPr>
      </w:pPr>
    </w:p>
    <w:p w14:paraId="75500694" w14:textId="77777777" w:rsidR="00050CFC" w:rsidRPr="003A3EC0" w:rsidRDefault="00050CFC" w:rsidP="00050CFC">
      <w:pPr>
        <w:numPr>
          <w:ilvl w:val="12"/>
          <w:numId w:val="0"/>
        </w:numPr>
        <w:tabs>
          <w:tab w:val="left" w:pos="567"/>
        </w:tabs>
        <w:spacing w:after="0" w:line="260" w:lineRule="exact"/>
        <w:rPr>
          <w:rFonts w:ascii="Times New Roman" w:eastAsia="Times New Roman" w:hAnsi="Times New Roman" w:cs="Times New Roman"/>
          <w:noProof/>
          <w:snapToGrid w:val="0"/>
          <w:lang w:val="lt-LT"/>
        </w:rPr>
      </w:pPr>
    </w:p>
    <w:p w14:paraId="1A1946B1" w14:textId="77777777" w:rsidR="00050CFC" w:rsidRPr="003A3EC0" w:rsidRDefault="00050CFC" w:rsidP="00050CFC">
      <w:pPr>
        <w:spacing w:after="0" w:line="240" w:lineRule="auto"/>
        <w:rPr>
          <w:rFonts w:ascii="Times New Roman" w:eastAsia="SimSun" w:hAnsi="Times New Roman" w:cs="Times New Roman"/>
          <w:b/>
          <w:lang w:val="lt-LT"/>
        </w:rPr>
      </w:pPr>
      <w:r w:rsidRPr="003A3EC0">
        <w:rPr>
          <w:rFonts w:ascii="Times New Roman" w:eastAsia="SimSun" w:hAnsi="Times New Roman" w:cs="Times New Roman"/>
          <w:b/>
          <w:lang w:val="lt-LT"/>
        </w:rPr>
        <w:br w:type="page"/>
      </w:r>
    </w:p>
    <w:p w14:paraId="56B9AF91" w14:textId="77777777" w:rsidR="00050CFC" w:rsidRPr="003A3EC0" w:rsidRDefault="00050CFC" w:rsidP="00050CFC">
      <w:pPr>
        <w:tabs>
          <w:tab w:val="left" w:pos="5954"/>
          <w:tab w:val="left" w:pos="6237"/>
          <w:tab w:val="left" w:pos="6663"/>
          <w:tab w:val="left" w:pos="6946"/>
        </w:tabs>
        <w:spacing w:after="0" w:line="240" w:lineRule="auto"/>
        <w:jc w:val="center"/>
        <w:rPr>
          <w:rFonts w:ascii="Times New Roman" w:eastAsia="SimSun" w:hAnsi="Times New Roman" w:cs="Times New Roman"/>
          <w:color w:val="000000"/>
          <w:lang w:val="lt-LT"/>
        </w:rPr>
      </w:pPr>
    </w:p>
    <w:p w14:paraId="2C914184" w14:textId="77777777" w:rsidR="00050CFC" w:rsidRPr="003A3EC0" w:rsidRDefault="00050CFC" w:rsidP="00050CFC">
      <w:pPr>
        <w:tabs>
          <w:tab w:val="left" w:pos="567"/>
        </w:tabs>
        <w:spacing w:after="0" w:line="260" w:lineRule="exact"/>
        <w:ind w:right="566"/>
        <w:rPr>
          <w:rFonts w:ascii="Times New Roman" w:eastAsia="Times New Roman" w:hAnsi="Times New Roman" w:cs="Times New Roman"/>
          <w:noProof/>
          <w:snapToGrid w:val="0"/>
          <w:lang w:val="lt-LT"/>
        </w:rPr>
      </w:pPr>
    </w:p>
    <w:p w14:paraId="5B8B37BF" w14:textId="77777777" w:rsidR="00050CFC" w:rsidRPr="003A3EC0" w:rsidRDefault="00050CFC" w:rsidP="00050CFC">
      <w:pPr>
        <w:tabs>
          <w:tab w:val="left" w:pos="567"/>
        </w:tabs>
        <w:spacing w:after="0" w:line="260" w:lineRule="exact"/>
        <w:rPr>
          <w:rFonts w:ascii="Times New Roman" w:eastAsia="Times New Roman" w:hAnsi="Times New Roman" w:cs="Times New Roman"/>
          <w:snapToGrid w:val="0"/>
          <w:lang w:val="lt-LT"/>
        </w:rPr>
      </w:pPr>
    </w:p>
    <w:p w14:paraId="06E68F94" w14:textId="77777777" w:rsidR="00050CFC" w:rsidRPr="003A3EC0" w:rsidRDefault="00050CFC" w:rsidP="00050CFC">
      <w:pPr>
        <w:tabs>
          <w:tab w:val="left" w:pos="567"/>
        </w:tabs>
        <w:spacing w:after="0" w:line="260" w:lineRule="exact"/>
        <w:rPr>
          <w:rFonts w:ascii="Times New Roman" w:eastAsia="Times New Roman" w:hAnsi="Times New Roman" w:cs="Times New Roman"/>
          <w:snapToGrid w:val="0"/>
          <w:lang w:val="lt-LT"/>
        </w:rPr>
      </w:pPr>
    </w:p>
    <w:p w14:paraId="561ED78A" w14:textId="77777777" w:rsidR="00050CFC" w:rsidRPr="003A3EC0" w:rsidRDefault="00050CFC" w:rsidP="00050CFC">
      <w:pPr>
        <w:tabs>
          <w:tab w:val="left" w:pos="567"/>
        </w:tabs>
        <w:spacing w:after="0" w:line="260" w:lineRule="exact"/>
        <w:rPr>
          <w:rFonts w:ascii="Times New Roman" w:eastAsia="Times New Roman" w:hAnsi="Times New Roman" w:cs="Times New Roman"/>
          <w:snapToGrid w:val="0"/>
          <w:lang w:val="lt-LT"/>
        </w:rPr>
      </w:pPr>
    </w:p>
    <w:p w14:paraId="783F9A80" w14:textId="77777777" w:rsidR="00050CFC" w:rsidRPr="003A3EC0" w:rsidRDefault="00050CFC" w:rsidP="00050CFC">
      <w:pPr>
        <w:tabs>
          <w:tab w:val="left" w:pos="567"/>
        </w:tabs>
        <w:spacing w:after="0" w:line="260" w:lineRule="exact"/>
        <w:rPr>
          <w:rFonts w:ascii="Times New Roman" w:eastAsia="Times New Roman" w:hAnsi="Times New Roman" w:cs="Times New Roman"/>
          <w:snapToGrid w:val="0"/>
          <w:lang w:val="lt-LT"/>
        </w:rPr>
      </w:pPr>
    </w:p>
    <w:p w14:paraId="3B172ABE" w14:textId="77777777" w:rsidR="00050CFC" w:rsidRPr="003A3EC0" w:rsidRDefault="00050CFC" w:rsidP="00050CFC">
      <w:pPr>
        <w:tabs>
          <w:tab w:val="left" w:pos="567"/>
        </w:tabs>
        <w:spacing w:after="0" w:line="260" w:lineRule="exact"/>
        <w:rPr>
          <w:rFonts w:ascii="Times New Roman" w:eastAsia="Times New Roman" w:hAnsi="Times New Roman" w:cs="Times New Roman"/>
          <w:snapToGrid w:val="0"/>
          <w:lang w:val="lt-LT"/>
        </w:rPr>
      </w:pPr>
    </w:p>
    <w:p w14:paraId="02CF99D0" w14:textId="77777777" w:rsidR="00050CFC" w:rsidRPr="003A3EC0" w:rsidRDefault="00050CFC" w:rsidP="00050CFC">
      <w:pPr>
        <w:tabs>
          <w:tab w:val="left" w:pos="567"/>
        </w:tabs>
        <w:spacing w:after="0" w:line="260" w:lineRule="exact"/>
        <w:rPr>
          <w:rFonts w:ascii="Times New Roman" w:eastAsia="Times New Roman" w:hAnsi="Times New Roman" w:cs="Times New Roman"/>
          <w:snapToGrid w:val="0"/>
          <w:lang w:val="lt-LT"/>
        </w:rPr>
      </w:pPr>
    </w:p>
    <w:p w14:paraId="714C6B6B" w14:textId="77777777" w:rsidR="00050CFC" w:rsidRPr="003A3EC0" w:rsidRDefault="00050CFC" w:rsidP="00050CFC">
      <w:pPr>
        <w:tabs>
          <w:tab w:val="left" w:pos="567"/>
        </w:tabs>
        <w:spacing w:after="0" w:line="260" w:lineRule="exact"/>
        <w:rPr>
          <w:rFonts w:ascii="Times New Roman" w:eastAsia="Times New Roman" w:hAnsi="Times New Roman" w:cs="Times New Roman"/>
          <w:snapToGrid w:val="0"/>
          <w:lang w:val="lt-LT"/>
        </w:rPr>
      </w:pPr>
    </w:p>
    <w:p w14:paraId="1BC1E42F" w14:textId="77777777" w:rsidR="00050CFC" w:rsidRPr="003A3EC0" w:rsidRDefault="00050CFC" w:rsidP="00050CFC">
      <w:pPr>
        <w:tabs>
          <w:tab w:val="left" w:pos="567"/>
        </w:tabs>
        <w:spacing w:after="0" w:line="260" w:lineRule="exact"/>
        <w:rPr>
          <w:rFonts w:ascii="Times New Roman" w:eastAsia="Times New Roman" w:hAnsi="Times New Roman" w:cs="Times New Roman"/>
          <w:snapToGrid w:val="0"/>
          <w:lang w:val="lt-LT"/>
        </w:rPr>
      </w:pPr>
    </w:p>
    <w:p w14:paraId="785B904D" w14:textId="77777777" w:rsidR="00050CFC" w:rsidRPr="003A3EC0" w:rsidRDefault="00050CFC" w:rsidP="00050CFC">
      <w:pPr>
        <w:tabs>
          <w:tab w:val="left" w:pos="567"/>
        </w:tabs>
        <w:spacing w:after="0" w:line="260" w:lineRule="exact"/>
        <w:rPr>
          <w:rFonts w:ascii="Times New Roman" w:eastAsia="Times New Roman" w:hAnsi="Times New Roman" w:cs="Times New Roman"/>
          <w:snapToGrid w:val="0"/>
          <w:lang w:val="lt-LT"/>
        </w:rPr>
      </w:pPr>
    </w:p>
    <w:p w14:paraId="6BBBC0C6" w14:textId="77777777" w:rsidR="00050CFC" w:rsidRPr="003A3EC0" w:rsidRDefault="00050CFC" w:rsidP="00050CFC">
      <w:pPr>
        <w:tabs>
          <w:tab w:val="left" w:pos="567"/>
        </w:tabs>
        <w:spacing w:after="0" w:line="260" w:lineRule="exact"/>
        <w:rPr>
          <w:rFonts w:ascii="Times New Roman" w:eastAsia="Times New Roman" w:hAnsi="Times New Roman" w:cs="Times New Roman"/>
          <w:snapToGrid w:val="0"/>
          <w:lang w:val="lt-LT"/>
        </w:rPr>
      </w:pPr>
    </w:p>
    <w:p w14:paraId="1CDF4DDD" w14:textId="77777777" w:rsidR="00050CFC" w:rsidRPr="003A3EC0" w:rsidRDefault="00050CFC" w:rsidP="00050CFC">
      <w:pPr>
        <w:tabs>
          <w:tab w:val="left" w:pos="567"/>
        </w:tabs>
        <w:spacing w:after="0" w:line="260" w:lineRule="exact"/>
        <w:rPr>
          <w:rFonts w:ascii="Times New Roman" w:eastAsia="Times New Roman" w:hAnsi="Times New Roman" w:cs="Times New Roman"/>
          <w:snapToGrid w:val="0"/>
          <w:lang w:val="lt-LT"/>
        </w:rPr>
      </w:pPr>
    </w:p>
    <w:p w14:paraId="3DBADA59" w14:textId="77777777" w:rsidR="00050CFC" w:rsidRPr="003A3EC0" w:rsidRDefault="00050CFC" w:rsidP="00050CFC">
      <w:pPr>
        <w:tabs>
          <w:tab w:val="left" w:pos="567"/>
        </w:tabs>
        <w:spacing w:after="0" w:line="260" w:lineRule="exact"/>
        <w:rPr>
          <w:rFonts w:ascii="Times New Roman" w:eastAsia="Times New Roman" w:hAnsi="Times New Roman" w:cs="Times New Roman"/>
          <w:snapToGrid w:val="0"/>
          <w:lang w:val="lt-LT"/>
        </w:rPr>
      </w:pPr>
    </w:p>
    <w:p w14:paraId="4457519D" w14:textId="77777777" w:rsidR="00050CFC" w:rsidRPr="003A3EC0" w:rsidRDefault="00050CFC" w:rsidP="00050CFC">
      <w:pPr>
        <w:tabs>
          <w:tab w:val="left" w:pos="567"/>
        </w:tabs>
        <w:spacing w:after="0" w:line="260" w:lineRule="exact"/>
        <w:rPr>
          <w:rFonts w:ascii="Times New Roman" w:eastAsia="Times New Roman" w:hAnsi="Times New Roman" w:cs="Times New Roman"/>
          <w:snapToGrid w:val="0"/>
          <w:lang w:val="lt-LT"/>
        </w:rPr>
      </w:pPr>
    </w:p>
    <w:p w14:paraId="64E2C03C" w14:textId="77777777" w:rsidR="00050CFC" w:rsidRPr="003A3EC0" w:rsidRDefault="00050CFC" w:rsidP="00050CFC">
      <w:pPr>
        <w:tabs>
          <w:tab w:val="left" w:pos="567"/>
        </w:tabs>
        <w:spacing w:after="0" w:line="260" w:lineRule="exact"/>
        <w:rPr>
          <w:rFonts w:ascii="Times New Roman" w:eastAsia="Times New Roman" w:hAnsi="Times New Roman" w:cs="Times New Roman"/>
          <w:snapToGrid w:val="0"/>
          <w:lang w:val="lt-LT"/>
        </w:rPr>
      </w:pPr>
    </w:p>
    <w:p w14:paraId="69F5B395" w14:textId="77777777" w:rsidR="00050CFC" w:rsidRPr="003A3EC0" w:rsidRDefault="00050CFC" w:rsidP="00050CFC">
      <w:pPr>
        <w:tabs>
          <w:tab w:val="left" w:pos="567"/>
        </w:tabs>
        <w:spacing w:after="0" w:line="260" w:lineRule="exact"/>
        <w:rPr>
          <w:rFonts w:ascii="Times New Roman" w:eastAsia="Times New Roman" w:hAnsi="Times New Roman" w:cs="Times New Roman"/>
          <w:snapToGrid w:val="0"/>
          <w:lang w:val="lt-LT"/>
        </w:rPr>
      </w:pPr>
    </w:p>
    <w:p w14:paraId="11F749A7" w14:textId="77777777" w:rsidR="00050CFC" w:rsidRPr="003A3EC0" w:rsidRDefault="00050CFC" w:rsidP="00050CFC">
      <w:pPr>
        <w:tabs>
          <w:tab w:val="left" w:pos="567"/>
        </w:tabs>
        <w:spacing w:after="0" w:line="260" w:lineRule="exact"/>
        <w:rPr>
          <w:rFonts w:ascii="Times New Roman" w:eastAsia="Times New Roman" w:hAnsi="Times New Roman" w:cs="Times New Roman"/>
          <w:snapToGrid w:val="0"/>
          <w:lang w:val="lt-LT"/>
        </w:rPr>
      </w:pPr>
    </w:p>
    <w:p w14:paraId="56D13C12" w14:textId="77777777" w:rsidR="00050CFC" w:rsidRPr="003A3EC0" w:rsidRDefault="00050CFC" w:rsidP="00050CFC">
      <w:pPr>
        <w:tabs>
          <w:tab w:val="left" w:pos="567"/>
        </w:tabs>
        <w:spacing w:after="0" w:line="260" w:lineRule="exact"/>
        <w:outlineLvl w:val="0"/>
        <w:rPr>
          <w:rFonts w:ascii="Times New Roman" w:eastAsia="Times New Roman" w:hAnsi="Times New Roman" w:cs="Times New Roman"/>
          <w:b/>
          <w:snapToGrid w:val="0"/>
          <w:lang w:val="lt-LT"/>
        </w:rPr>
      </w:pPr>
    </w:p>
    <w:p w14:paraId="33FA656B" w14:textId="77777777" w:rsidR="00050CFC" w:rsidRPr="003A3EC0" w:rsidRDefault="00050CFC" w:rsidP="00050CFC">
      <w:pPr>
        <w:tabs>
          <w:tab w:val="left" w:pos="567"/>
        </w:tabs>
        <w:spacing w:after="0" w:line="260" w:lineRule="exact"/>
        <w:outlineLvl w:val="0"/>
        <w:rPr>
          <w:rFonts w:ascii="Times New Roman" w:eastAsia="Times New Roman" w:hAnsi="Times New Roman" w:cs="Times New Roman"/>
          <w:b/>
          <w:snapToGrid w:val="0"/>
          <w:lang w:val="lt-LT"/>
        </w:rPr>
      </w:pPr>
    </w:p>
    <w:p w14:paraId="28117C69" w14:textId="77777777" w:rsidR="00050CFC" w:rsidRPr="003A3EC0" w:rsidRDefault="00050CFC" w:rsidP="00050CFC">
      <w:pPr>
        <w:tabs>
          <w:tab w:val="left" w:pos="567"/>
        </w:tabs>
        <w:spacing w:after="0" w:line="260" w:lineRule="exact"/>
        <w:outlineLvl w:val="0"/>
        <w:rPr>
          <w:rFonts w:ascii="Times New Roman" w:eastAsia="Times New Roman" w:hAnsi="Times New Roman" w:cs="Times New Roman"/>
          <w:b/>
          <w:snapToGrid w:val="0"/>
          <w:lang w:val="lt-LT"/>
        </w:rPr>
      </w:pPr>
    </w:p>
    <w:p w14:paraId="41DE8702" w14:textId="77777777" w:rsidR="00050CFC" w:rsidRPr="003A3EC0" w:rsidRDefault="00050CFC" w:rsidP="00050CFC">
      <w:pPr>
        <w:tabs>
          <w:tab w:val="left" w:pos="567"/>
        </w:tabs>
        <w:spacing w:after="0" w:line="260" w:lineRule="exact"/>
        <w:outlineLvl w:val="0"/>
        <w:rPr>
          <w:rFonts w:ascii="Times New Roman" w:eastAsia="Times New Roman" w:hAnsi="Times New Roman" w:cs="Times New Roman"/>
          <w:b/>
          <w:snapToGrid w:val="0"/>
          <w:lang w:val="lt-LT"/>
        </w:rPr>
      </w:pPr>
    </w:p>
    <w:p w14:paraId="10EE40C7" w14:textId="77777777" w:rsidR="00050CFC" w:rsidRPr="003A3EC0" w:rsidRDefault="00050CFC" w:rsidP="00050CFC">
      <w:pPr>
        <w:tabs>
          <w:tab w:val="left" w:pos="567"/>
        </w:tabs>
        <w:spacing w:after="0" w:line="260" w:lineRule="exact"/>
        <w:outlineLvl w:val="0"/>
        <w:rPr>
          <w:rFonts w:ascii="Times New Roman" w:eastAsia="Times New Roman" w:hAnsi="Times New Roman" w:cs="Times New Roman"/>
          <w:b/>
          <w:snapToGrid w:val="0"/>
          <w:lang w:val="lt-LT"/>
        </w:rPr>
      </w:pPr>
    </w:p>
    <w:p w14:paraId="1F37DF19" w14:textId="77777777" w:rsidR="00050CFC" w:rsidRPr="003A3EC0" w:rsidRDefault="00050CFC" w:rsidP="00050CFC">
      <w:pPr>
        <w:keepNext/>
        <w:tabs>
          <w:tab w:val="left" w:pos="567"/>
        </w:tabs>
        <w:spacing w:after="0" w:line="240" w:lineRule="auto"/>
        <w:jc w:val="center"/>
        <w:outlineLvl w:val="1"/>
        <w:rPr>
          <w:rFonts w:ascii="Times New Roman" w:eastAsia="Times New Roman" w:hAnsi="Times New Roman" w:cs="Times New Roman"/>
          <w:b/>
          <w:snapToGrid w:val="0"/>
          <w:lang w:val="lt-LT" w:eastAsia="x-none"/>
        </w:rPr>
      </w:pPr>
      <w:r w:rsidRPr="003A3EC0">
        <w:rPr>
          <w:rFonts w:ascii="Times New Roman" w:eastAsia="Times New Roman" w:hAnsi="Times New Roman" w:cs="Times New Roman"/>
          <w:b/>
          <w:bCs/>
          <w:iCs/>
          <w:snapToGrid w:val="0"/>
          <w:lang w:val="lt-LT" w:eastAsia="x-none"/>
        </w:rPr>
        <w:t>III PRIEDAS</w:t>
      </w:r>
    </w:p>
    <w:p w14:paraId="3D767C87" w14:textId="77777777" w:rsidR="00050CFC" w:rsidRPr="003A3EC0" w:rsidRDefault="00050CFC" w:rsidP="00050CFC">
      <w:pPr>
        <w:tabs>
          <w:tab w:val="left" w:pos="567"/>
        </w:tabs>
        <w:spacing w:after="0" w:line="260" w:lineRule="exact"/>
        <w:rPr>
          <w:rFonts w:ascii="Times New Roman" w:eastAsia="Times New Roman" w:hAnsi="Times New Roman" w:cs="Times New Roman"/>
          <w:snapToGrid w:val="0"/>
          <w:lang w:val="lt-LT"/>
        </w:rPr>
      </w:pPr>
    </w:p>
    <w:p w14:paraId="05941499" w14:textId="77777777" w:rsidR="00050CFC" w:rsidRPr="003A3EC0" w:rsidRDefault="00050CFC" w:rsidP="00050CFC">
      <w:pPr>
        <w:keepNext/>
        <w:tabs>
          <w:tab w:val="left" w:pos="567"/>
        </w:tabs>
        <w:spacing w:after="0" w:line="240" w:lineRule="auto"/>
        <w:jc w:val="center"/>
        <w:outlineLvl w:val="1"/>
        <w:rPr>
          <w:rFonts w:ascii="Times New Roman" w:eastAsia="Times New Roman" w:hAnsi="Times New Roman" w:cs="Times New Roman"/>
          <w:b/>
          <w:snapToGrid w:val="0"/>
          <w:lang w:val="lt-LT" w:eastAsia="x-none"/>
        </w:rPr>
      </w:pPr>
      <w:r w:rsidRPr="003A3EC0">
        <w:rPr>
          <w:rFonts w:ascii="Times New Roman" w:eastAsia="Times New Roman" w:hAnsi="Times New Roman" w:cs="Times New Roman"/>
          <w:b/>
          <w:bCs/>
          <w:iCs/>
          <w:snapToGrid w:val="0"/>
          <w:lang w:val="lt-LT" w:eastAsia="x-none"/>
        </w:rPr>
        <w:t>ŽENKLINIMAS IR PAKUOTĖS LAPELIS</w:t>
      </w:r>
    </w:p>
    <w:p w14:paraId="1CE6E4FC" w14:textId="77777777" w:rsidR="00050CFC" w:rsidRPr="003A3EC0" w:rsidRDefault="00050CFC" w:rsidP="00050CFC">
      <w:pPr>
        <w:tabs>
          <w:tab w:val="left" w:pos="567"/>
        </w:tabs>
        <w:spacing w:after="0" w:line="260" w:lineRule="exact"/>
        <w:rPr>
          <w:rFonts w:ascii="Times New Roman" w:eastAsia="Times New Roman" w:hAnsi="Times New Roman" w:cs="Times New Roman"/>
          <w:snapToGrid w:val="0"/>
          <w:lang w:val="lt-LT"/>
        </w:rPr>
      </w:pPr>
      <w:r w:rsidRPr="003A3EC0">
        <w:rPr>
          <w:rFonts w:ascii="Times New Roman" w:eastAsia="Times New Roman" w:hAnsi="Times New Roman" w:cs="Times New Roman"/>
          <w:snapToGrid w:val="0"/>
          <w:lang w:val="lt-LT"/>
        </w:rPr>
        <w:br w:type="page"/>
      </w:r>
    </w:p>
    <w:p w14:paraId="60EB6240" w14:textId="77777777" w:rsidR="00050CFC" w:rsidRPr="003A3EC0" w:rsidRDefault="00050CFC" w:rsidP="00050CFC">
      <w:pPr>
        <w:tabs>
          <w:tab w:val="left" w:pos="567"/>
        </w:tabs>
        <w:spacing w:after="0" w:line="260" w:lineRule="exact"/>
        <w:rPr>
          <w:rFonts w:ascii="Times New Roman" w:eastAsia="Times New Roman" w:hAnsi="Times New Roman" w:cs="Times New Roman"/>
          <w:snapToGrid w:val="0"/>
          <w:lang w:val="lt-LT"/>
        </w:rPr>
      </w:pPr>
    </w:p>
    <w:p w14:paraId="41250EC3" w14:textId="77777777" w:rsidR="00050CFC" w:rsidRPr="003A3EC0" w:rsidRDefault="00050CFC" w:rsidP="00050CFC">
      <w:pPr>
        <w:tabs>
          <w:tab w:val="left" w:pos="567"/>
        </w:tabs>
        <w:spacing w:after="0" w:line="260" w:lineRule="exact"/>
        <w:rPr>
          <w:rFonts w:ascii="Times New Roman" w:eastAsia="Times New Roman" w:hAnsi="Times New Roman" w:cs="Times New Roman"/>
          <w:snapToGrid w:val="0"/>
          <w:lang w:val="lt-LT"/>
        </w:rPr>
      </w:pPr>
    </w:p>
    <w:p w14:paraId="45B41CB1" w14:textId="77777777" w:rsidR="00050CFC" w:rsidRPr="003A3EC0" w:rsidRDefault="00050CFC" w:rsidP="00050CFC">
      <w:pPr>
        <w:tabs>
          <w:tab w:val="left" w:pos="567"/>
        </w:tabs>
        <w:spacing w:after="0" w:line="260" w:lineRule="exact"/>
        <w:rPr>
          <w:rFonts w:ascii="Times New Roman" w:eastAsia="Times New Roman" w:hAnsi="Times New Roman" w:cs="Times New Roman"/>
          <w:snapToGrid w:val="0"/>
          <w:lang w:val="lt-LT"/>
        </w:rPr>
      </w:pPr>
    </w:p>
    <w:p w14:paraId="29BD8194" w14:textId="77777777" w:rsidR="00050CFC" w:rsidRPr="003A3EC0" w:rsidRDefault="00050CFC" w:rsidP="00050CFC">
      <w:pPr>
        <w:tabs>
          <w:tab w:val="left" w:pos="567"/>
        </w:tabs>
        <w:spacing w:after="0" w:line="260" w:lineRule="exact"/>
        <w:rPr>
          <w:rFonts w:ascii="Times New Roman" w:eastAsia="Times New Roman" w:hAnsi="Times New Roman" w:cs="Times New Roman"/>
          <w:snapToGrid w:val="0"/>
          <w:lang w:val="lt-LT"/>
        </w:rPr>
      </w:pPr>
    </w:p>
    <w:p w14:paraId="6620C4FC" w14:textId="77777777" w:rsidR="00050CFC" w:rsidRPr="003A3EC0" w:rsidRDefault="00050CFC" w:rsidP="00050CFC">
      <w:pPr>
        <w:tabs>
          <w:tab w:val="left" w:pos="567"/>
        </w:tabs>
        <w:spacing w:after="0" w:line="260" w:lineRule="exact"/>
        <w:rPr>
          <w:rFonts w:ascii="Times New Roman" w:eastAsia="Times New Roman" w:hAnsi="Times New Roman" w:cs="Times New Roman"/>
          <w:snapToGrid w:val="0"/>
          <w:lang w:val="lt-LT"/>
        </w:rPr>
      </w:pPr>
    </w:p>
    <w:p w14:paraId="1231D68F" w14:textId="77777777" w:rsidR="00050CFC" w:rsidRPr="003A3EC0" w:rsidRDefault="00050CFC" w:rsidP="00050CFC">
      <w:pPr>
        <w:tabs>
          <w:tab w:val="left" w:pos="567"/>
        </w:tabs>
        <w:spacing w:after="0" w:line="260" w:lineRule="exact"/>
        <w:rPr>
          <w:rFonts w:ascii="Times New Roman" w:eastAsia="Times New Roman" w:hAnsi="Times New Roman" w:cs="Times New Roman"/>
          <w:snapToGrid w:val="0"/>
          <w:lang w:val="lt-LT"/>
        </w:rPr>
      </w:pPr>
    </w:p>
    <w:p w14:paraId="1D00EBB7" w14:textId="77777777" w:rsidR="00050CFC" w:rsidRPr="003A3EC0" w:rsidRDefault="00050CFC" w:rsidP="00050CFC">
      <w:pPr>
        <w:tabs>
          <w:tab w:val="left" w:pos="567"/>
        </w:tabs>
        <w:spacing w:after="0" w:line="260" w:lineRule="exact"/>
        <w:rPr>
          <w:rFonts w:ascii="Times New Roman" w:eastAsia="Times New Roman" w:hAnsi="Times New Roman" w:cs="Times New Roman"/>
          <w:snapToGrid w:val="0"/>
          <w:lang w:val="lt-LT"/>
        </w:rPr>
      </w:pPr>
    </w:p>
    <w:p w14:paraId="475F950F" w14:textId="77777777" w:rsidR="00050CFC" w:rsidRPr="003A3EC0" w:rsidRDefault="00050CFC" w:rsidP="00050CFC">
      <w:pPr>
        <w:tabs>
          <w:tab w:val="left" w:pos="567"/>
        </w:tabs>
        <w:spacing w:after="0" w:line="260" w:lineRule="exact"/>
        <w:rPr>
          <w:rFonts w:ascii="Times New Roman" w:eastAsia="Times New Roman" w:hAnsi="Times New Roman" w:cs="Times New Roman"/>
          <w:snapToGrid w:val="0"/>
          <w:lang w:val="lt-LT"/>
        </w:rPr>
      </w:pPr>
    </w:p>
    <w:p w14:paraId="38E64886" w14:textId="77777777" w:rsidR="00050CFC" w:rsidRPr="003A3EC0" w:rsidRDefault="00050CFC" w:rsidP="00050CFC">
      <w:pPr>
        <w:tabs>
          <w:tab w:val="left" w:pos="567"/>
        </w:tabs>
        <w:spacing w:after="0" w:line="260" w:lineRule="exact"/>
        <w:rPr>
          <w:rFonts w:ascii="Times New Roman" w:eastAsia="Times New Roman" w:hAnsi="Times New Roman" w:cs="Times New Roman"/>
          <w:snapToGrid w:val="0"/>
          <w:lang w:val="lt-LT"/>
        </w:rPr>
      </w:pPr>
    </w:p>
    <w:p w14:paraId="757921FB" w14:textId="77777777" w:rsidR="00050CFC" w:rsidRPr="003A3EC0" w:rsidRDefault="00050CFC" w:rsidP="00050CFC">
      <w:pPr>
        <w:tabs>
          <w:tab w:val="left" w:pos="567"/>
        </w:tabs>
        <w:spacing w:after="0" w:line="260" w:lineRule="exact"/>
        <w:rPr>
          <w:rFonts w:ascii="Times New Roman" w:eastAsia="Times New Roman" w:hAnsi="Times New Roman" w:cs="Times New Roman"/>
          <w:snapToGrid w:val="0"/>
          <w:lang w:val="lt-LT"/>
        </w:rPr>
      </w:pPr>
    </w:p>
    <w:p w14:paraId="43198A34" w14:textId="77777777" w:rsidR="00050CFC" w:rsidRPr="003A3EC0" w:rsidRDefault="00050CFC" w:rsidP="00050CFC">
      <w:pPr>
        <w:tabs>
          <w:tab w:val="left" w:pos="567"/>
        </w:tabs>
        <w:spacing w:after="0" w:line="260" w:lineRule="exact"/>
        <w:rPr>
          <w:rFonts w:ascii="Times New Roman" w:eastAsia="Times New Roman" w:hAnsi="Times New Roman" w:cs="Times New Roman"/>
          <w:snapToGrid w:val="0"/>
          <w:lang w:val="lt-LT"/>
        </w:rPr>
      </w:pPr>
    </w:p>
    <w:p w14:paraId="45D7B5A5" w14:textId="77777777" w:rsidR="00050CFC" w:rsidRPr="003A3EC0" w:rsidRDefault="00050CFC" w:rsidP="00050CFC">
      <w:pPr>
        <w:tabs>
          <w:tab w:val="left" w:pos="567"/>
        </w:tabs>
        <w:spacing w:after="0" w:line="260" w:lineRule="exact"/>
        <w:rPr>
          <w:rFonts w:ascii="Times New Roman" w:eastAsia="Times New Roman" w:hAnsi="Times New Roman" w:cs="Times New Roman"/>
          <w:snapToGrid w:val="0"/>
          <w:lang w:val="lt-LT"/>
        </w:rPr>
      </w:pPr>
    </w:p>
    <w:p w14:paraId="7F606317" w14:textId="77777777" w:rsidR="00050CFC" w:rsidRPr="003A3EC0" w:rsidRDefault="00050CFC" w:rsidP="00050CFC">
      <w:pPr>
        <w:tabs>
          <w:tab w:val="left" w:pos="567"/>
        </w:tabs>
        <w:spacing w:after="0" w:line="260" w:lineRule="exact"/>
        <w:rPr>
          <w:rFonts w:ascii="Times New Roman" w:eastAsia="Times New Roman" w:hAnsi="Times New Roman" w:cs="Times New Roman"/>
          <w:snapToGrid w:val="0"/>
          <w:lang w:val="lt-LT"/>
        </w:rPr>
      </w:pPr>
    </w:p>
    <w:p w14:paraId="2FC655A1" w14:textId="77777777" w:rsidR="00050CFC" w:rsidRPr="003A3EC0" w:rsidRDefault="00050CFC" w:rsidP="00050CFC">
      <w:pPr>
        <w:tabs>
          <w:tab w:val="left" w:pos="567"/>
        </w:tabs>
        <w:spacing w:after="0" w:line="260" w:lineRule="exact"/>
        <w:rPr>
          <w:rFonts w:ascii="Times New Roman" w:eastAsia="Times New Roman" w:hAnsi="Times New Roman" w:cs="Times New Roman"/>
          <w:snapToGrid w:val="0"/>
          <w:lang w:val="lt-LT"/>
        </w:rPr>
      </w:pPr>
    </w:p>
    <w:p w14:paraId="66CFC718" w14:textId="77777777" w:rsidR="00050CFC" w:rsidRPr="003A3EC0" w:rsidRDefault="00050CFC" w:rsidP="00050CFC">
      <w:pPr>
        <w:tabs>
          <w:tab w:val="left" w:pos="567"/>
        </w:tabs>
        <w:spacing w:after="0" w:line="260" w:lineRule="exact"/>
        <w:rPr>
          <w:rFonts w:ascii="Times New Roman" w:eastAsia="Times New Roman" w:hAnsi="Times New Roman" w:cs="Times New Roman"/>
          <w:snapToGrid w:val="0"/>
          <w:lang w:val="lt-LT"/>
        </w:rPr>
      </w:pPr>
    </w:p>
    <w:p w14:paraId="4C15DA1B" w14:textId="77777777" w:rsidR="00050CFC" w:rsidRPr="003A3EC0" w:rsidRDefault="00050CFC" w:rsidP="00050CFC">
      <w:pPr>
        <w:tabs>
          <w:tab w:val="left" w:pos="567"/>
        </w:tabs>
        <w:spacing w:after="0" w:line="260" w:lineRule="exact"/>
        <w:rPr>
          <w:rFonts w:ascii="Times New Roman" w:eastAsia="Times New Roman" w:hAnsi="Times New Roman" w:cs="Times New Roman"/>
          <w:snapToGrid w:val="0"/>
          <w:lang w:val="lt-LT"/>
        </w:rPr>
      </w:pPr>
    </w:p>
    <w:p w14:paraId="7D5D1758" w14:textId="77777777" w:rsidR="00050CFC" w:rsidRPr="003A3EC0" w:rsidRDefault="00050CFC" w:rsidP="00050CFC">
      <w:pPr>
        <w:tabs>
          <w:tab w:val="left" w:pos="567"/>
        </w:tabs>
        <w:spacing w:after="0" w:line="260" w:lineRule="exact"/>
        <w:rPr>
          <w:rFonts w:ascii="Times New Roman" w:eastAsia="Times New Roman" w:hAnsi="Times New Roman" w:cs="Times New Roman"/>
          <w:snapToGrid w:val="0"/>
          <w:lang w:val="lt-LT"/>
        </w:rPr>
      </w:pPr>
    </w:p>
    <w:p w14:paraId="77558D7E" w14:textId="77777777" w:rsidR="00050CFC" w:rsidRPr="003A3EC0" w:rsidRDefault="00050CFC" w:rsidP="00050CFC">
      <w:pPr>
        <w:tabs>
          <w:tab w:val="left" w:pos="567"/>
        </w:tabs>
        <w:spacing w:after="0" w:line="260" w:lineRule="exact"/>
        <w:rPr>
          <w:rFonts w:ascii="Times New Roman" w:eastAsia="Times New Roman" w:hAnsi="Times New Roman" w:cs="Times New Roman"/>
          <w:snapToGrid w:val="0"/>
          <w:lang w:val="lt-LT"/>
        </w:rPr>
      </w:pPr>
    </w:p>
    <w:p w14:paraId="282204CC" w14:textId="77777777" w:rsidR="00050CFC" w:rsidRPr="003A3EC0" w:rsidRDefault="00050CFC" w:rsidP="00050CFC">
      <w:pPr>
        <w:tabs>
          <w:tab w:val="left" w:pos="567"/>
        </w:tabs>
        <w:spacing w:after="0" w:line="260" w:lineRule="exact"/>
        <w:rPr>
          <w:rFonts w:ascii="Times New Roman" w:eastAsia="Times New Roman" w:hAnsi="Times New Roman" w:cs="Times New Roman"/>
          <w:snapToGrid w:val="0"/>
          <w:lang w:val="lt-LT"/>
        </w:rPr>
      </w:pPr>
    </w:p>
    <w:p w14:paraId="3C1EE0D9" w14:textId="77777777" w:rsidR="00050CFC" w:rsidRPr="003A3EC0" w:rsidRDefault="00050CFC" w:rsidP="00050CFC">
      <w:pPr>
        <w:tabs>
          <w:tab w:val="left" w:pos="567"/>
        </w:tabs>
        <w:spacing w:after="0" w:line="260" w:lineRule="exact"/>
        <w:rPr>
          <w:rFonts w:ascii="Times New Roman" w:eastAsia="Times New Roman" w:hAnsi="Times New Roman" w:cs="Times New Roman"/>
          <w:snapToGrid w:val="0"/>
          <w:lang w:val="lt-LT"/>
        </w:rPr>
      </w:pPr>
    </w:p>
    <w:p w14:paraId="07A4BD67" w14:textId="77777777" w:rsidR="00050CFC" w:rsidRPr="003A3EC0" w:rsidRDefault="00050CFC" w:rsidP="00050CFC">
      <w:pPr>
        <w:tabs>
          <w:tab w:val="left" w:pos="567"/>
        </w:tabs>
        <w:spacing w:after="0" w:line="260" w:lineRule="exact"/>
        <w:rPr>
          <w:rFonts w:ascii="Times New Roman" w:eastAsia="Times New Roman" w:hAnsi="Times New Roman" w:cs="Times New Roman"/>
          <w:snapToGrid w:val="0"/>
          <w:lang w:val="lt-LT"/>
        </w:rPr>
      </w:pPr>
    </w:p>
    <w:p w14:paraId="5602C05B" w14:textId="77777777" w:rsidR="00050CFC" w:rsidRPr="003A3EC0" w:rsidRDefault="00050CFC" w:rsidP="00050CFC">
      <w:pPr>
        <w:tabs>
          <w:tab w:val="left" w:pos="567"/>
        </w:tabs>
        <w:spacing w:after="0" w:line="260" w:lineRule="exact"/>
        <w:rPr>
          <w:rFonts w:ascii="Times New Roman" w:eastAsia="Times New Roman" w:hAnsi="Times New Roman" w:cs="Times New Roman"/>
          <w:snapToGrid w:val="0"/>
          <w:lang w:val="lt-LT"/>
        </w:rPr>
      </w:pPr>
    </w:p>
    <w:p w14:paraId="429A35C8" w14:textId="77777777" w:rsidR="00050CFC" w:rsidRPr="003A3EC0" w:rsidRDefault="00050CFC" w:rsidP="00050CFC">
      <w:pPr>
        <w:keepNext/>
        <w:tabs>
          <w:tab w:val="left" w:pos="567"/>
        </w:tabs>
        <w:spacing w:after="0" w:line="240" w:lineRule="auto"/>
        <w:jc w:val="center"/>
        <w:outlineLvl w:val="1"/>
        <w:rPr>
          <w:rFonts w:ascii="Times New Roman" w:eastAsia="Times New Roman" w:hAnsi="Times New Roman" w:cs="Times New Roman"/>
          <w:b/>
          <w:bCs/>
          <w:iCs/>
          <w:snapToGrid w:val="0"/>
          <w:lang w:val="lt-LT" w:eastAsia="x-none"/>
        </w:rPr>
      </w:pPr>
    </w:p>
    <w:p w14:paraId="310E0184" w14:textId="77777777" w:rsidR="00050CFC" w:rsidRPr="003A3EC0" w:rsidRDefault="00050CFC" w:rsidP="00050CFC">
      <w:pPr>
        <w:keepNext/>
        <w:tabs>
          <w:tab w:val="left" w:pos="567"/>
        </w:tabs>
        <w:spacing w:after="0" w:line="240" w:lineRule="auto"/>
        <w:jc w:val="center"/>
        <w:outlineLvl w:val="1"/>
        <w:rPr>
          <w:rFonts w:ascii="Times New Roman" w:eastAsia="Times New Roman" w:hAnsi="Times New Roman" w:cs="Times New Roman"/>
          <w:b/>
          <w:snapToGrid w:val="0"/>
          <w:lang w:val="lt-LT" w:eastAsia="x-none"/>
        </w:rPr>
      </w:pPr>
      <w:r w:rsidRPr="003A3EC0">
        <w:rPr>
          <w:rFonts w:ascii="Times New Roman" w:eastAsia="Times New Roman" w:hAnsi="Times New Roman" w:cs="Times New Roman"/>
          <w:b/>
          <w:bCs/>
          <w:iCs/>
          <w:snapToGrid w:val="0"/>
          <w:lang w:val="lt-LT" w:eastAsia="x-none"/>
        </w:rPr>
        <w:t>A. ŽENKLINIMAS</w:t>
      </w:r>
    </w:p>
    <w:p w14:paraId="015CDFDA" w14:textId="77777777" w:rsidR="00050CFC" w:rsidRPr="003A3EC0" w:rsidRDefault="00050CFC" w:rsidP="00050CFC">
      <w:pPr>
        <w:tabs>
          <w:tab w:val="left" w:pos="567"/>
        </w:tabs>
        <w:spacing w:after="0" w:line="260" w:lineRule="exact"/>
        <w:rPr>
          <w:rFonts w:ascii="Times New Roman" w:eastAsia="Times New Roman" w:hAnsi="Times New Roman" w:cs="Times New Roman"/>
          <w:snapToGrid w:val="0"/>
          <w:lang w:val="lt-LT"/>
        </w:rPr>
      </w:pPr>
      <w:r w:rsidRPr="003A3EC0">
        <w:rPr>
          <w:rFonts w:ascii="Times New Roman" w:eastAsia="Times New Roman" w:hAnsi="Times New Roman" w:cs="Times New Roman"/>
          <w:snapToGrid w:val="0"/>
          <w:lang w:val="lt-LT"/>
        </w:rPr>
        <w:br w:type="page"/>
      </w:r>
    </w:p>
    <w:p w14:paraId="1CB45574" w14:textId="77777777" w:rsidR="004D7ED6" w:rsidRPr="003A3EC0" w:rsidRDefault="004D7ED6" w:rsidP="004D7ED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lang w:val="lt-LT"/>
        </w:rPr>
      </w:pPr>
      <w:r w:rsidRPr="003A3EC0">
        <w:rPr>
          <w:rFonts w:ascii="Times New Roman" w:eastAsia="Times New Roman" w:hAnsi="Times New Roman" w:cs="Times New Roman"/>
          <w:b/>
          <w:noProof/>
          <w:snapToGrid w:val="0"/>
          <w:lang w:val="lt-LT"/>
        </w:rPr>
        <w:lastRenderedPageBreak/>
        <w:t>INFORMACIJA ANT IŠORINĖS PAKUOTĖS</w:t>
      </w:r>
    </w:p>
    <w:p w14:paraId="4D3EF677" w14:textId="77777777" w:rsidR="004D7ED6" w:rsidRPr="003A3EC0" w:rsidRDefault="004D7ED6" w:rsidP="004D7ED6">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napToGrid w:val="0"/>
          <w:lang w:val="lt-LT"/>
        </w:rPr>
      </w:pPr>
    </w:p>
    <w:p w14:paraId="03821D55" w14:textId="77777777" w:rsidR="004D7ED6" w:rsidRPr="003A3EC0" w:rsidRDefault="004D7ED6" w:rsidP="004D7ED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noProof/>
          <w:snapToGrid w:val="0"/>
          <w:lang w:val="lt-LT"/>
        </w:rPr>
      </w:pPr>
      <w:r w:rsidRPr="003A3EC0">
        <w:rPr>
          <w:rFonts w:ascii="Times New Roman" w:eastAsia="Times New Roman" w:hAnsi="Times New Roman" w:cs="Times New Roman"/>
          <w:b/>
          <w:noProof/>
          <w:snapToGrid w:val="0"/>
          <w:lang w:val="lt-LT"/>
        </w:rPr>
        <w:t>KARTONO DĖŽUTĖ</w:t>
      </w:r>
    </w:p>
    <w:p w14:paraId="31AC0126" w14:textId="77777777" w:rsidR="004D7ED6" w:rsidRPr="003A3EC0" w:rsidRDefault="004D7ED6" w:rsidP="004D7ED6">
      <w:pPr>
        <w:tabs>
          <w:tab w:val="left" w:pos="567"/>
        </w:tabs>
        <w:spacing w:after="0" w:line="260" w:lineRule="exact"/>
        <w:rPr>
          <w:rFonts w:ascii="Times New Roman" w:eastAsia="Times New Roman" w:hAnsi="Times New Roman" w:cs="Times New Roman"/>
          <w:snapToGrid w:val="0"/>
          <w:lang w:val="lt-LT"/>
        </w:rPr>
      </w:pPr>
    </w:p>
    <w:p w14:paraId="2EB4DC48" w14:textId="77777777" w:rsidR="004D7ED6" w:rsidRPr="003A3EC0" w:rsidRDefault="004D7ED6" w:rsidP="004D7ED6">
      <w:pPr>
        <w:tabs>
          <w:tab w:val="left" w:pos="567"/>
        </w:tabs>
        <w:spacing w:after="0" w:line="260" w:lineRule="exact"/>
        <w:rPr>
          <w:rFonts w:ascii="Times New Roman" w:eastAsia="Times New Roman" w:hAnsi="Times New Roman" w:cs="Times New Roman"/>
          <w:snapToGrid w:val="0"/>
          <w:lang w:val="lt-LT"/>
        </w:rPr>
      </w:pPr>
    </w:p>
    <w:p w14:paraId="6B7388F3" w14:textId="77777777" w:rsidR="004D7ED6" w:rsidRPr="003A3EC0" w:rsidRDefault="004D7ED6" w:rsidP="004D7ED6">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lang w:val="lt-LT"/>
        </w:rPr>
      </w:pPr>
      <w:r w:rsidRPr="003A3EC0">
        <w:rPr>
          <w:rFonts w:ascii="Times New Roman" w:eastAsia="Times New Roman" w:hAnsi="Times New Roman" w:cs="Times New Roman"/>
          <w:b/>
          <w:snapToGrid w:val="0"/>
          <w:lang w:val="lt-LT"/>
        </w:rPr>
        <w:t>1.</w:t>
      </w:r>
      <w:r w:rsidRPr="003A3EC0">
        <w:rPr>
          <w:rFonts w:ascii="Times New Roman" w:eastAsia="Times New Roman" w:hAnsi="Times New Roman" w:cs="Times New Roman"/>
          <w:b/>
          <w:snapToGrid w:val="0"/>
          <w:lang w:val="lt-LT"/>
        </w:rPr>
        <w:tab/>
      </w:r>
      <w:r w:rsidRPr="003A3EC0">
        <w:rPr>
          <w:rFonts w:ascii="Times New Roman" w:eastAsia="Times New Roman" w:hAnsi="Times New Roman" w:cs="Times New Roman"/>
          <w:b/>
          <w:caps/>
          <w:noProof/>
          <w:snapToGrid w:val="0"/>
          <w:lang w:val="lt-LT"/>
        </w:rPr>
        <w:t>VAISTINIO</w:t>
      </w:r>
      <w:r w:rsidRPr="003A3EC0">
        <w:rPr>
          <w:rFonts w:ascii="Times New Roman" w:eastAsia="Times New Roman" w:hAnsi="Times New Roman" w:cs="Times New Roman"/>
          <w:b/>
          <w:noProof/>
          <w:snapToGrid w:val="0"/>
          <w:lang w:val="lt-LT"/>
        </w:rPr>
        <w:t xml:space="preserve"> PREPARATO PAVADINIMAS</w:t>
      </w:r>
    </w:p>
    <w:p w14:paraId="4A59C777" w14:textId="77777777" w:rsidR="004D7ED6" w:rsidRPr="003A3EC0" w:rsidRDefault="004D7ED6" w:rsidP="004D7ED6">
      <w:pPr>
        <w:tabs>
          <w:tab w:val="left" w:pos="567"/>
        </w:tabs>
        <w:spacing w:after="0" w:line="260" w:lineRule="exact"/>
        <w:rPr>
          <w:rFonts w:ascii="Times New Roman" w:eastAsia="Times New Roman" w:hAnsi="Times New Roman" w:cs="Times New Roman"/>
          <w:snapToGrid w:val="0"/>
          <w:lang w:val="lt-LT"/>
        </w:rPr>
      </w:pPr>
    </w:p>
    <w:p w14:paraId="7145FD5D" w14:textId="77777777" w:rsidR="004D7ED6" w:rsidRPr="003A3EC0" w:rsidRDefault="004D7ED6" w:rsidP="004D7ED6">
      <w:pPr>
        <w:spacing w:after="0" w:line="240" w:lineRule="auto"/>
        <w:rPr>
          <w:rFonts w:ascii="Times New Roman" w:eastAsia="Times New Roman" w:hAnsi="Times New Roman" w:cs="Times New Roman"/>
          <w:snapToGrid w:val="0"/>
          <w:lang w:val="lt-LT"/>
        </w:rPr>
      </w:pPr>
      <w:proofErr w:type="spellStart"/>
      <w:r w:rsidRPr="003A3EC0">
        <w:rPr>
          <w:rFonts w:ascii="Times New Roman" w:eastAsia="Times New Roman" w:hAnsi="Times New Roman" w:cs="Times New Roman"/>
          <w:snapToGrid w:val="0"/>
          <w:lang w:val="lt-LT"/>
        </w:rPr>
        <w:t>Ursofalk</w:t>
      </w:r>
      <w:proofErr w:type="spellEnd"/>
      <w:r w:rsidRPr="003A3EC0">
        <w:rPr>
          <w:rFonts w:ascii="Times New Roman" w:eastAsia="Times New Roman" w:hAnsi="Times New Roman" w:cs="Times New Roman"/>
          <w:snapToGrid w:val="0"/>
          <w:lang w:val="lt-LT"/>
        </w:rPr>
        <w:t xml:space="preserve"> 500 mg plėvele dengtos tabletės </w:t>
      </w:r>
    </w:p>
    <w:p w14:paraId="2515D086" w14:textId="508AC2A6" w:rsidR="004D7ED6" w:rsidRPr="003A3EC0" w:rsidRDefault="004B443E" w:rsidP="004D7ED6">
      <w:pPr>
        <w:spacing w:after="0" w:line="240" w:lineRule="auto"/>
        <w:rPr>
          <w:rFonts w:ascii="Times New Roman" w:eastAsia="Times New Roman" w:hAnsi="Times New Roman" w:cs="Times New Roman"/>
          <w:noProof/>
          <w:snapToGrid w:val="0"/>
          <w:lang w:val="lt-LT"/>
        </w:rPr>
      </w:pPr>
      <w:proofErr w:type="spellStart"/>
      <w:r w:rsidRPr="003A3EC0">
        <w:rPr>
          <w:rFonts w:ascii="Times New Roman" w:eastAsia="Times New Roman" w:hAnsi="Times New Roman" w:cs="Times New Roman"/>
          <w:snapToGrid w:val="0"/>
          <w:lang w:val="lt-LT"/>
        </w:rPr>
        <w:t>u</w:t>
      </w:r>
      <w:r w:rsidR="004D7ED6" w:rsidRPr="003A3EC0">
        <w:rPr>
          <w:rFonts w:ascii="Times New Roman" w:eastAsia="Times New Roman" w:hAnsi="Times New Roman" w:cs="Times New Roman"/>
          <w:snapToGrid w:val="0"/>
          <w:lang w:val="lt-LT"/>
        </w:rPr>
        <w:t>rsodeoksicholio</w:t>
      </w:r>
      <w:proofErr w:type="spellEnd"/>
      <w:r w:rsidR="004D7ED6" w:rsidRPr="003A3EC0">
        <w:rPr>
          <w:rFonts w:ascii="Times New Roman" w:eastAsia="Times New Roman" w:hAnsi="Times New Roman" w:cs="Times New Roman"/>
          <w:snapToGrid w:val="0"/>
          <w:lang w:val="lt-LT"/>
        </w:rPr>
        <w:t xml:space="preserve"> rūgštis</w:t>
      </w:r>
    </w:p>
    <w:p w14:paraId="50ED6258" w14:textId="77777777" w:rsidR="004D7ED6" w:rsidRPr="003A3EC0" w:rsidRDefault="004D7ED6" w:rsidP="004D7ED6">
      <w:pPr>
        <w:spacing w:after="0" w:line="240" w:lineRule="auto"/>
        <w:rPr>
          <w:rFonts w:ascii="Times New Roman" w:eastAsia="Times New Roman" w:hAnsi="Times New Roman" w:cs="Times New Roman"/>
          <w:noProof/>
          <w:snapToGrid w:val="0"/>
          <w:lang w:val="lt-LT"/>
        </w:rPr>
      </w:pPr>
    </w:p>
    <w:p w14:paraId="3DE2B69D" w14:textId="77777777" w:rsidR="004D7ED6" w:rsidRPr="003A3EC0" w:rsidRDefault="004D7ED6" w:rsidP="004D7ED6">
      <w:pPr>
        <w:tabs>
          <w:tab w:val="left" w:pos="567"/>
        </w:tabs>
        <w:spacing w:after="0" w:line="260" w:lineRule="exact"/>
        <w:rPr>
          <w:rFonts w:ascii="Times New Roman" w:eastAsia="Times New Roman" w:hAnsi="Times New Roman" w:cs="Times New Roman"/>
          <w:snapToGrid w:val="0"/>
          <w:lang w:val="lt-LT"/>
        </w:rPr>
      </w:pPr>
    </w:p>
    <w:p w14:paraId="3D848D69" w14:textId="77777777" w:rsidR="004D7ED6" w:rsidRPr="003A3EC0" w:rsidRDefault="004D7ED6" w:rsidP="004D7ED6">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snapToGrid w:val="0"/>
          <w:lang w:val="lt-LT"/>
        </w:rPr>
      </w:pPr>
      <w:r w:rsidRPr="003A3EC0">
        <w:rPr>
          <w:rFonts w:ascii="Times New Roman" w:eastAsia="Times New Roman" w:hAnsi="Times New Roman" w:cs="Times New Roman"/>
          <w:b/>
          <w:snapToGrid w:val="0"/>
          <w:lang w:val="lt-LT"/>
        </w:rPr>
        <w:t>2.</w:t>
      </w:r>
      <w:r w:rsidRPr="003A3EC0">
        <w:rPr>
          <w:rFonts w:ascii="Times New Roman" w:eastAsia="Times New Roman" w:hAnsi="Times New Roman" w:cs="Times New Roman"/>
          <w:b/>
          <w:snapToGrid w:val="0"/>
          <w:lang w:val="lt-LT"/>
        </w:rPr>
        <w:tab/>
      </w:r>
      <w:r w:rsidRPr="003A3EC0">
        <w:rPr>
          <w:rFonts w:ascii="Times New Roman" w:eastAsia="Times New Roman" w:hAnsi="Times New Roman" w:cs="Times New Roman"/>
          <w:b/>
          <w:noProof/>
          <w:snapToGrid w:val="0"/>
          <w:lang w:val="lt-LT"/>
        </w:rPr>
        <w:t>VEIKLIOJI (-IOS) MEDŽIAGA (-OS) IR JOS (-Ų) KIEKIS (-IAI)</w:t>
      </w:r>
    </w:p>
    <w:p w14:paraId="2131CFF6" w14:textId="77777777" w:rsidR="004D7ED6" w:rsidRPr="003A3EC0" w:rsidRDefault="004D7ED6" w:rsidP="004D7ED6">
      <w:pPr>
        <w:tabs>
          <w:tab w:val="left" w:pos="567"/>
        </w:tabs>
        <w:spacing w:after="0" w:line="260" w:lineRule="exact"/>
        <w:rPr>
          <w:rFonts w:ascii="Times New Roman" w:eastAsia="Times New Roman" w:hAnsi="Times New Roman" w:cs="Times New Roman"/>
          <w:snapToGrid w:val="0"/>
          <w:lang w:val="lt-LT"/>
        </w:rPr>
      </w:pPr>
    </w:p>
    <w:p w14:paraId="0F03C98A" w14:textId="77777777" w:rsidR="004D7ED6" w:rsidRPr="003A3EC0" w:rsidRDefault="004D7ED6" w:rsidP="004D7ED6">
      <w:pPr>
        <w:spacing w:after="0" w:line="240" w:lineRule="auto"/>
        <w:rPr>
          <w:rFonts w:ascii="Times New Roman" w:eastAsia="Times New Roman" w:hAnsi="Times New Roman" w:cs="Times New Roman"/>
          <w:noProof/>
          <w:snapToGrid w:val="0"/>
          <w:lang w:val="lt-LT"/>
        </w:rPr>
      </w:pPr>
      <w:r w:rsidRPr="003A3EC0">
        <w:rPr>
          <w:rFonts w:ascii="Times New Roman" w:eastAsia="Times New Roman" w:hAnsi="Times New Roman" w:cs="Times New Roman"/>
          <w:noProof/>
          <w:snapToGrid w:val="0"/>
          <w:lang w:val="lt-LT"/>
        </w:rPr>
        <w:t>Vienoje plėvele dengtoje tabletėje yra 500 mg ursodeoksicholio rūgšties.</w:t>
      </w:r>
    </w:p>
    <w:p w14:paraId="1F577D50" w14:textId="77777777" w:rsidR="004D7ED6" w:rsidRPr="003A3EC0" w:rsidRDefault="004D7ED6" w:rsidP="004D7ED6">
      <w:pPr>
        <w:tabs>
          <w:tab w:val="left" w:pos="567"/>
        </w:tabs>
        <w:spacing w:after="0" w:line="260" w:lineRule="exact"/>
        <w:rPr>
          <w:rFonts w:ascii="Times New Roman" w:eastAsia="Times New Roman" w:hAnsi="Times New Roman" w:cs="Times New Roman"/>
          <w:snapToGrid w:val="0"/>
          <w:lang w:val="lt-LT"/>
        </w:rPr>
      </w:pPr>
    </w:p>
    <w:p w14:paraId="7A6F3928" w14:textId="77777777" w:rsidR="004D7ED6" w:rsidRPr="003A3EC0" w:rsidRDefault="004D7ED6" w:rsidP="004D7ED6">
      <w:pPr>
        <w:tabs>
          <w:tab w:val="left" w:pos="567"/>
        </w:tabs>
        <w:spacing w:after="0" w:line="260" w:lineRule="exact"/>
        <w:rPr>
          <w:rFonts w:ascii="Times New Roman" w:eastAsia="Times New Roman" w:hAnsi="Times New Roman" w:cs="Times New Roman"/>
          <w:snapToGrid w:val="0"/>
          <w:lang w:val="lt-LT"/>
        </w:rPr>
      </w:pPr>
    </w:p>
    <w:p w14:paraId="17F09E3B" w14:textId="77777777" w:rsidR="004D7ED6" w:rsidRPr="003A3EC0" w:rsidRDefault="004D7ED6" w:rsidP="004D7ED6">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lang w:val="lt-LT"/>
        </w:rPr>
      </w:pPr>
      <w:r w:rsidRPr="003A3EC0">
        <w:rPr>
          <w:rFonts w:ascii="Times New Roman" w:eastAsia="Times New Roman" w:hAnsi="Times New Roman" w:cs="Times New Roman"/>
          <w:b/>
          <w:snapToGrid w:val="0"/>
          <w:lang w:val="lt-LT"/>
        </w:rPr>
        <w:t>3.</w:t>
      </w:r>
      <w:r w:rsidRPr="003A3EC0">
        <w:rPr>
          <w:rFonts w:ascii="Times New Roman" w:eastAsia="Times New Roman" w:hAnsi="Times New Roman" w:cs="Times New Roman"/>
          <w:b/>
          <w:snapToGrid w:val="0"/>
          <w:lang w:val="lt-LT"/>
        </w:rPr>
        <w:tab/>
      </w:r>
      <w:r w:rsidRPr="003A3EC0">
        <w:rPr>
          <w:rFonts w:ascii="Times New Roman" w:eastAsia="Times New Roman" w:hAnsi="Times New Roman" w:cs="Times New Roman"/>
          <w:b/>
          <w:noProof/>
          <w:snapToGrid w:val="0"/>
          <w:lang w:val="lt-LT"/>
        </w:rPr>
        <w:t>PAGALBINIŲ MEDŽIAGŲ SĄRAŠAS</w:t>
      </w:r>
    </w:p>
    <w:p w14:paraId="04F30A17" w14:textId="77777777" w:rsidR="004D7ED6" w:rsidRPr="003A3EC0" w:rsidRDefault="004D7ED6" w:rsidP="004D7ED6">
      <w:pPr>
        <w:tabs>
          <w:tab w:val="left" w:pos="567"/>
        </w:tabs>
        <w:spacing w:after="0" w:line="260" w:lineRule="exact"/>
        <w:rPr>
          <w:rFonts w:ascii="Times New Roman" w:eastAsia="Times New Roman" w:hAnsi="Times New Roman" w:cs="Times New Roman"/>
          <w:snapToGrid w:val="0"/>
          <w:lang w:val="lt-LT"/>
        </w:rPr>
      </w:pPr>
    </w:p>
    <w:p w14:paraId="7AD6C0DC" w14:textId="77777777" w:rsidR="004D7ED6" w:rsidRPr="003A3EC0" w:rsidRDefault="004D7ED6" w:rsidP="004D7ED6">
      <w:pPr>
        <w:tabs>
          <w:tab w:val="left" w:pos="567"/>
        </w:tabs>
        <w:spacing w:after="0" w:line="260" w:lineRule="exact"/>
        <w:rPr>
          <w:rFonts w:ascii="Times New Roman" w:eastAsia="Times New Roman" w:hAnsi="Times New Roman" w:cs="Times New Roman"/>
          <w:snapToGrid w:val="0"/>
          <w:lang w:val="lt-LT"/>
        </w:rPr>
      </w:pPr>
    </w:p>
    <w:p w14:paraId="1BB1B415" w14:textId="77777777" w:rsidR="004D7ED6" w:rsidRPr="003A3EC0" w:rsidRDefault="004D7ED6" w:rsidP="004D7ED6">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lang w:val="lt-LT"/>
        </w:rPr>
      </w:pPr>
      <w:r w:rsidRPr="003A3EC0">
        <w:rPr>
          <w:rFonts w:ascii="Times New Roman" w:eastAsia="Times New Roman" w:hAnsi="Times New Roman" w:cs="Times New Roman"/>
          <w:b/>
          <w:snapToGrid w:val="0"/>
          <w:lang w:val="lt-LT"/>
        </w:rPr>
        <w:t>4.</w:t>
      </w:r>
      <w:r w:rsidRPr="003A3EC0">
        <w:rPr>
          <w:rFonts w:ascii="Times New Roman" w:eastAsia="Times New Roman" w:hAnsi="Times New Roman" w:cs="Times New Roman"/>
          <w:b/>
          <w:snapToGrid w:val="0"/>
          <w:lang w:val="lt-LT"/>
        </w:rPr>
        <w:tab/>
      </w:r>
      <w:r w:rsidRPr="003A3EC0">
        <w:rPr>
          <w:rFonts w:ascii="Times New Roman" w:eastAsia="Times New Roman" w:hAnsi="Times New Roman" w:cs="Times New Roman"/>
          <w:b/>
          <w:noProof/>
          <w:snapToGrid w:val="0"/>
          <w:lang w:val="lt-LT"/>
        </w:rPr>
        <w:t>FARMACINĖ FORMA IR KIEKIS PAKUOTĖJE</w:t>
      </w:r>
    </w:p>
    <w:p w14:paraId="0B563C5C" w14:textId="77777777" w:rsidR="004D7ED6" w:rsidRPr="003A3EC0" w:rsidRDefault="004D7ED6" w:rsidP="004D7ED6">
      <w:pPr>
        <w:tabs>
          <w:tab w:val="left" w:pos="567"/>
        </w:tabs>
        <w:spacing w:after="0" w:line="260" w:lineRule="exact"/>
        <w:rPr>
          <w:rFonts w:ascii="Times New Roman" w:eastAsia="Times New Roman" w:hAnsi="Times New Roman" w:cs="Times New Roman"/>
          <w:snapToGrid w:val="0"/>
          <w:lang w:val="lt-LT"/>
        </w:rPr>
      </w:pPr>
    </w:p>
    <w:p w14:paraId="065647C7" w14:textId="77777777" w:rsidR="004D7ED6" w:rsidRPr="003A3EC0" w:rsidRDefault="004D7ED6" w:rsidP="004D7ED6">
      <w:pPr>
        <w:spacing w:after="0" w:line="240" w:lineRule="auto"/>
        <w:rPr>
          <w:rFonts w:ascii="Times New Roman" w:eastAsia="Times New Roman" w:hAnsi="Times New Roman" w:cs="Times New Roman"/>
          <w:noProof/>
          <w:snapToGrid w:val="0"/>
          <w:lang w:val="lt-LT"/>
        </w:rPr>
      </w:pPr>
      <w:r w:rsidRPr="003A3EC0">
        <w:rPr>
          <w:rFonts w:ascii="Times New Roman" w:eastAsia="Times New Roman" w:hAnsi="Times New Roman" w:cs="Times New Roman"/>
          <w:noProof/>
          <w:snapToGrid w:val="0"/>
          <w:lang w:val="lt-LT"/>
        </w:rPr>
        <w:t>Plėvele dentos tabletės</w:t>
      </w:r>
    </w:p>
    <w:p w14:paraId="370C532B" w14:textId="77777777" w:rsidR="004D7ED6" w:rsidRPr="003A3EC0" w:rsidRDefault="004D7ED6" w:rsidP="004D7ED6">
      <w:pPr>
        <w:spacing w:after="0" w:line="240" w:lineRule="auto"/>
        <w:rPr>
          <w:rFonts w:ascii="Times New Roman" w:eastAsia="Times New Roman" w:hAnsi="Times New Roman" w:cs="Times New Roman"/>
          <w:noProof/>
          <w:snapToGrid w:val="0"/>
          <w:lang w:val="lt-LT"/>
        </w:rPr>
      </w:pPr>
      <w:r w:rsidRPr="003A3EC0">
        <w:rPr>
          <w:rFonts w:ascii="Times New Roman" w:eastAsia="Times New Roman" w:hAnsi="Times New Roman" w:cs="Times New Roman"/>
          <w:noProof/>
          <w:snapToGrid w:val="0"/>
          <w:lang w:val="lt-LT"/>
        </w:rPr>
        <w:t xml:space="preserve">50 tablečių </w:t>
      </w:r>
    </w:p>
    <w:p w14:paraId="6EDF6319" w14:textId="77777777" w:rsidR="004D7ED6" w:rsidRPr="003A3EC0" w:rsidRDefault="004D7ED6" w:rsidP="004D7ED6">
      <w:pPr>
        <w:spacing w:after="0" w:line="240" w:lineRule="auto"/>
        <w:rPr>
          <w:rFonts w:ascii="Times New Roman" w:eastAsia="Times New Roman" w:hAnsi="Times New Roman" w:cs="Times New Roman"/>
          <w:noProof/>
          <w:snapToGrid w:val="0"/>
          <w:lang w:val="lt-LT"/>
        </w:rPr>
      </w:pPr>
      <w:r w:rsidRPr="003A3EC0">
        <w:rPr>
          <w:rFonts w:ascii="Times New Roman" w:eastAsia="Times New Roman" w:hAnsi="Times New Roman" w:cs="Times New Roman"/>
          <w:noProof/>
          <w:snapToGrid w:val="0"/>
          <w:highlight w:val="lightGray"/>
          <w:lang w:val="lt-LT"/>
        </w:rPr>
        <w:t>100 tablečių</w:t>
      </w:r>
    </w:p>
    <w:p w14:paraId="0AE9A50E" w14:textId="77777777" w:rsidR="004D7ED6" w:rsidRPr="003A3EC0" w:rsidRDefault="004D7ED6" w:rsidP="004D7ED6">
      <w:pPr>
        <w:tabs>
          <w:tab w:val="left" w:pos="567"/>
        </w:tabs>
        <w:spacing w:after="0" w:line="260" w:lineRule="exact"/>
        <w:rPr>
          <w:rFonts w:ascii="Times New Roman" w:eastAsia="Times New Roman" w:hAnsi="Times New Roman" w:cs="Times New Roman"/>
          <w:snapToGrid w:val="0"/>
          <w:lang w:val="lt-LT"/>
        </w:rPr>
      </w:pPr>
    </w:p>
    <w:p w14:paraId="406DBE03" w14:textId="77777777" w:rsidR="004D7ED6" w:rsidRPr="003A3EC0" w:rsidRDefault="004D7ED6" w:rsidP="004D7ED6">
      <w:pPr>
        <w:tabs>
          <w:tab w:val="left" w:pos="567"/>
        </w:tabs>
        <w:spacing w:after="0" w:line="260" w:lineRule="exact"/>
        <w:rPr>
          <w:rFonts w:ascii="Times New Roman" w:eastAsia="Times New Roman" w:hAnsi="Times New Roman" w:cs="Times New Roman"/>
          <w:snapToGrid w:val="0"/>
          <w:lang w:val="lt-LT"/>
        </w:rPr>
      </w:pPr>
    </w:p>
    <w:p w14:paraId="4D1F4E35" w14:textId="77777777" w:rsidR="004D7ED6" w:rsidRPr="003A3EC0" w:rsidRDefault="004D7ED6" w:rsidP="004D7ED6">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lang w:val="lt-LT"/>
        </w:rPr>
      </w:pPr>
      <w:r w:rsidRPr="003A3EC0">
        <w:rPr>
          <w:rFonts w:ascii="Times New Roman" w:eastAsia="Times New Roman" w:hAnsi="Times New Roman" w:cs="Times New Roman"/>
          <w:b/>
          <w:snapToGrid w:val="0"/>
          <w:lang w:val="lt-LT"/>
        </w:rPr>
        <w:t>5.</w:t>
      </w:r>
      <w:r w:rsidRPr="003A3EC0">
        <w:rPr>
          <w:rFonts w:ascii="Times New Roman" w:eastAsia="Times New Roman" w:hAnsi="Times New Roman" w:cs="Times New Roman"/>
          <w:b/>
          <w:snapToGrid w:val="0"/>
          <w:lang w:val="lt-LT"/>
        </w:rPr>
        <w:tab/>
      </w:r>
      <w:r w:rsidRPr="003A3EC0">
        <w:rPr>
          <w:rFonts w:ascii="Times New Roman" w:eastAsia="Times New Roman" w:hAnsi="Times New Roman" w:cs="Times New Roman"/>
          <w:b/>
          <w:noProof/>
          <w:snapToGrid w:val="0"/>
          <w:lang w:val="lt-LT"/>
        </w:rPr>
        <w:t>VARTOJIMO METODAS IR BŪDAS (-AI)</w:t>
      </w:r>
    </w:p>
    <w:p w14:paraId="45082E48" w14:textId="77777777" w:rsidR="004D7ED6" w:rsidRPr="003A3EC0" w:rsidRDefault="004D7ED6" w:rsidP="004D7ED6">
      <w:pPr>
        <w:tabs>
          <w:tab w:val="left" w:pos="567"/>
        </w:tabs>
        <w:spacing w:after="0" w:line="260" w:lineRule="exact"/>
        <w:rPr>
          <w:rFonts w:ascii="Times New Roman" w:eastAsia="Times New Roman" w:hAnsi="Times New Roman" w:cs="Times New Roman"/>
          <w:snapToGrid w:val="0"/>
          <w:lang w:val="lt-LT"/>
        </w:rPr>
      </w:pPr>
    </w:p>
    <w:p w14:paraId="65E450A1" w14:textId="77777777" w:rsidR="004D7ED6" w:rsidRPr="003A3EC0" w:rsidRDefault="004D7ED6" w:rsidP="004D7ED6">
      <w:pPr>
        <w:tabs>
          <w:tab w:val="left" w:pos="567"/>
        </w:tabs>
        <w:spacing w:after="0" w:line="260" w:lineRule="exact"/>
        <w:ind w:left="567" w:hanging="567"/>
        <w:rPr>
          <w:rFonts w:ascii="Times New Roman" w:eastAsia="Times New Roman" w:hAnsi="Times New Roman" w:cs="Times New Roman"/>
          <w:snapToGrid w:val="0"/>
          <w:lang w:val="lt-LT"/>
        </w:rPr>
      </w:pPr>
      <w:r w:rsidRPr="003A3EC0">
        <w:rPr>
          <w:rFonts w:ascii="Times New Roman" w:eastAsia="Times New Roman" w:hAnsi="Times New Roman" w:cs="Times New Roman"/>
          <w:snapToGrid w:val="0"/>
          <w:lang w:val="lt-LT"/>
        </w:rPr>
        <w:t>Vartoti per burną.</w:t>
      </w:r>
    </w:p>
    <w:p w14:paraId="02F60D7A" w14:textId="77777777" w:rsidR="004D7ED6" w:rsidRPr="003A3EC0" w:rsidRDefault="004D7ED6" w:rsidP="004D7ED6">
      <w:pPr>
        <w:tabs>
          <w:tab w:val="left" w:pos="567"/>
        </w:tabs>
        <w:spacing w:after="0" w:line="260" w:lineRule="exact"/>
        <w:rPr>
          <w:rFonts w:ascii="Times New Roman" w:eastAsia="Times New Roman" w:hAnsi="Times New Roman" w:cs="Times New Roman"/>
          <w:snapToGrid w:val="0"/>
          <w:lang w:val="lt-LT"/>
        </w:rPr>
      </w:pPr>
      <w:r w:rsidRPr="003A3EC0">
        <w:rPr>
          <w:rFonts w:ascii="Times New Roman" w:eastAsia="Times New Roman" w:hAnsi="Times New Roman" w:cs="Times New Roman"/>
          <w:noProof/>
          <w:snapToGrid w:val="0"/>
          <w:lang w:val="lt-LT"/>
        </w:rPr>
        <w:t>Prieš vartojimą perskaitykite pakuotės lapelį.</w:t>
      </w:r>
    </w:p>
    <w:p w14:paraId="346FC4C2" w14:textId="77777777" w:rsidR="004D7ED6" w:rsidRPr="003A3EC0" w:rsidRDefault="004D7ED6" w:rsidP="004D7ED6">
      <w:pPr>
        <w:tabs>
          <w:tab w:val="left" w:pos="567"/>
        </w:tabs>
        <w:spacing w:after="0" w:line="260" w:lineRule="exact"/>
        <w:rPr>
          <w:rFonts w:ascii="Times New Roman" w:eastAsia="Times New Roman" w:hAnsi="Times New Roman" w:cs="Times New Roman"/>
          <w:snapToGrid w:val="0"/>
          <w:lang w:val="lt-LT"/>
        </w:rPr>
      </w:pPr>
    </w:p>
    <w:p w14:paraId="3EDC0C3D" w14:textId="77777777" w:rsidR="004D7ED6" w:rsidRPr="003A3EC0" w:rsidRDefault="004D7ED6" w:rsidP="004D7ED6">
      <w:pPr>
        <w:tabs>
          <w:tab w:val="left" w:pos="567"/>
        </w:tabs>
        <w:spacing w:after="0" w:line="260" w:lineRule="exact"/>
        <w:rPr>
          <w:rFonts w:ascii="Times New Roman" w:eastAsia="Times New Roman" w:hAnsi="Times New Roman" w:cs="Times New Roman"/>
          <w:snapToGrid w:val="0"/>
          <w:lang w:val="lt-LT"/>
        </w:rPr>
      </w:pPr>
    </w:p>
    <w:p w14:paraId="1ACE4EC3" w14:textId="77777777" w:rsidR="004D7ED6" w:rsidRPr="003A3EC0" w:rsidRDefault="004D7ED6" w:rsidP="004D7ED6">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lang w:val="lt-LT"/>
        </w:rPr>
      </w:pPr>
      <w:r w:rsidRPr="003A3EC0">
        <w:rPr>
          <w:rFonts w:ascii="Times New Roman" w:eastAsia="Times New Roman" w:hAnsi="Times New Roman" w:cs="Times New Roman"/>
          <w:b/>
          <w:snapToGrid w:val="0"/>
          <w:lang w:val="lt-LT"/>
        </w:rPr>
        <w:t>6.</w:t>
      </w:r>
      <w:r w:rsidRPr="003A3EC0">
        <w:rPr>
          <w:rFonts w:ascii="Times New Roman" w:eastAsia="Times New Roman" w:hAnsi="Times New Roman" w:cs="Times New Roman"/>
          <w:b/>
          <w:snapToGrid w:val="0"/>
          <w:lang w:val="lt-LT"/>
        </w:rPr>
        <w:tab/>
      </w:r>
      <w:r w:rsidRPr="003A3EC0">
        <w:rPr>
          <w:rFonts w:ascii="Times New Roman" w:eastAsia="Times New Roman" w:hAnsi="Times New Roman" w:cs="Times New Roman"/>
          <w:b/>
          <w:noProof/>
          <w:snapToGrid w:val="0"/>
          <w:lang w:val="lt-LT"/>
        </w:rPr>
        <w:t>SPECIALUS ĮSPĖJIMAS, KAD VAISTINĮ PREPARATĄ BŪTINA LAIKYTI VAIKAMS NEPASTEBIMOJE IR  NEPASIEKIAMOJE VIETOJE</w:t>
      </w:r>
    </w:p>
    <w:p w14:paraId="77B05711" w14:textId="77777777" w:rsidR="004D7ED6" w:rsidRPr="003A3EC0" w:rsidRDefault="004D7ED6" w:rsidP="004D7ED6">
      <w:pPr>
        <w:tabs>
          <w:tab w:val="left" w:pos="567"/>
        </w:tabs>
        <w:spacing w:after="0" w:line="260" w:lineRule="exact"/>
        <w:rPr>
          <w:rFonts w:ascii="Times New Roman" w:eastAsia="Times New Roman" w:hAnsi="Times New Roman" w:cs="Times New Roman"/>
          <w:snapToGrid w:val="0"/>
          <w:lang w:val="lt-LT"/>
        </w:rPr>
      </w:pPr>
    </w:p>
    <w:p w14:paraId="43092B46" w14:textId="77777777" w:rsidR="004D7ED6" w:rsidRPr="003A3EC0" w:rsidRDefault="004D7ED6" w:rsidP="004D7ED6">
      <w:pPr>
        <w:tabs>
          <w:tab w:val="left" w:pos="567"/>
        </w:tabs>
        <w:spacing w:after="0" w:line="260" w:lineRule="exact"/>
        <w:rPr>
          <w:rFonts w:ascii="Times New Roman" w:eastAsia="Times New Roman" w:hAnsi="Times New Roman" w:cs="Times New Roman"/>
          <w:snapToGrid w:val="0"/>
          <w:lang w:val="lt-LT"/>
        </w:rPr>
      </w:pPr>
      <w:r w:rsidRPr="003A3EC0">
        <w:rPr>
          <w:rFonts w:ascii="Times New Roman" w:eastAsia="Times New Roman" w:hAnsi="Times New Roman" w:cs="Times New Roman"/>
          <w:noProof/>
          <w:snapToGrid w:val="0"/>
          <w:lang w:val="lt-LT"/>
        </w:rPr>
        <w:t>Laikyti vaikams nepastebimoje ir nepasiekiamoje vietoje.</w:t>
      </w:r>
    </w:p>
    <w:p w14:paraId="51CDFF42" w14:textId="77777777" w:rsidR="004D7ED6" w:rsidRPr="003A3EC0" w:rsidRDefault="004D7ED6" w:rsidP="004D7ED6">
      <w:pPr>
        <w:tabs>
          <w:tab w:val="left" w:pos="567"/>
        </w:tabs>
        <w:spacing w:after="0" w:line="260" w:lineRule="exact"/>
        <w:rPr>
          <w:rFonts w:ascii="Times New Roman" w:eastAsia="Times New Roman" w:hAnsi="Times New Roman" w:cs="Times New Roman"/>
          <w:snapToGrid w:val="0"/>
          <w:lang w:val="lt-LT"/>
        </w:rPr>
      </w:pPr>
    </w:p>
    <w:p w14:paraId="66C67738" w14:textId="77777777" w:rsidR="004D7ED6" w:rsidRPr="003A3EC0" w:rsidRDefault="004D7ED6" w:rsidP="004D7ED6">
      <w:pPr>
        <w:tabs>
          <w:tab w:val="left" w:pos="567"/>
        </w:tabs>
        <w:spacing w:after="0" w:line="260" w:lineRule="exact"/>
        <w:rPr>
          <w:rFonts w:ascii="Times New Roman" w:eastAsia="Times New Roman" w:hAnsi="Times New Roman" w:cs="Times New Roman"/>
          <w:snapToGrid w:val="0"/>
          <w:lang w:val="lt-LT"/>
        </w:rPr>
      </w:pPr>
    </w:p>
    <w:p w14:paraId="66D87CED" w14:textId="77777777" w:rsidR="004D7ED6" w:rsidRPr="003A3EC0" w:rsidRDefault="004D7ED6" w:rsidP="004D7ED6">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lang w:val="lt-LT"/>
        </w:rPr>
      </w:pPr>
      <w:r w:rsidRPr="003A3EC0">
        <w:rPr>
          <w:rFonts w:ascii="Times New Roman" w:eastAsia="Times New Roman" w:hAnsi="Times New Roman" w:cs="Times New Roman"/>
          <w:b/>
          <w:snapToGrid w:val="0"/>
          <w:lang w:val="lt-LT"/>
        </w:rPr>
        <w:t>7.</w:t>
      </w:r>
      <w:r w:rsidRPr="003A3EC0">
        <w:rPr>
          <w:rFonts w:ascii="Times New Roman" w:eastAsia="Times New Roman" w:hAnsi="Times New Roman" w:cs="Times New Roman"/>
          <w:b/>
          <w:snapToGrid w:val="0"/>
          <w:lang w:val="lt-LT"/>
        </w:rPr>
        <w:tab/>
      </w:r>
      <w:r w:rsidRPr="003A3EC0">
        <w:rPr>
          <w:rFonts w:ascii="Times New Roman" w:eastAsia="Times New Roman" w:hAnsi="Times New Roman" w:cs="Times New Roman"/>
          <w:b/>
          <w:noProof/>
          <w:snapToGrid w:val="0"/>
          <w:lang w:val="lt-LT"/>
        </w:rPr>
        <w:t>KITAS (-I) SPECIALUS (-ŪS) ĮSPĖJIMAS (-AI) (JEI REIKIA)</w:t>
      </w:r>
    </w:p>
    <w:p w14:paraId="1A3D8B48" w14:textId="77777777" w:rsidR="004D7ED6" w:rsidRPr="003A3EC0" w:rsidRDefault="004D7ED6" w:rsidP="004D7ED6">
      <w:pPr>
        <w:tabs>
          <w:tab w:val="left" w:pos="567"/>
        </w:tabs>
        <w:spacing w:after="0" w:line="260" w:lineRule="exact"/>
        <w:rPr>
          <w:rFonts w:ascii="Times New Roman" w:eastAsia="Times New Roman" w:hAnsi="Times New Roman" w:cs="Times New Roman"/>
          <w:snapToGrid w:val="0"/>
          <w:lang w:val="lt-LT"/>
        </w:rPr>
      </w:pPr>
    </w:p>
    <w:p w14:paraId="4615144F" w14:textId="77777777" w:rsidR="004D7ED6" w:rsidRPr="003A3EC0" w:rsidRDefault="004D7ED6" w:rsidP="004D7ED6">
      <w:pPr>
        <w:tabs>
          <w:tab w:val="left" w:pos="567"/>
        </w:tabs>
        <w:spacing w:after="0" w:line="260" w:lineRule="exact"/>
        <w:rPr>
          <w:rFonts w:ascii="Times New Roman" w:eastAsia="Times New Roman" w:hAnsi="Times New Roman" w:cs="Times New Roman"/>
          <w:snapToGrid w:val="0"/>
          <w:lang w:val="lt-LT"/>
        </w:rPr>
      </w:pPr>
    </w:p>
    <w:p w14:paraId="31B8FBA8" w14:textId="77777777" w:rsidR="004D7ED6" w:rsidRPr="003A3EC0" w:rsidRDefault="004D7ED6" w:rsidP="004D7ED6">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lang w:val="lt-LT"/>
        </w:rPr>
      </w:pPr>
      <w:r w:rsidRPr="003A3EC0">
        <w:rPr>
          <w:rFonts w:ascii="Times New Roman" w:eastAsia="Times New Roman" w:hAnsi="Times New Roman" w:cs="Times New Roman"/>
          <w:b/>
          <w:snapToGrid w:val="0"/>
          <w:lang w:val="lt-LT"/>
        </w:rPr>
        <w:t>8.</w:t>
      </w:r>
      <w:r w:rsidRPr="003A3EC0">
        <w:rPr>
          <w:rFonts w:ascii="Times New Roman" w:eastAsia="Times New Roman" w:hAnsi="Times New Roman" w:cs="Times New Roman"/>
          <w:b/>
          <w:snapToGrid w:val="0"/>
          <w:lang w:val="lt-LT"/>
        </w:rPr>
        <w:tab/>
      </w:r>
      <w:r w:rsidRPr="003A3EC0">
        <w:rPr>
          <w:rFonts w:ascii="Times New Roman" w:eastAsia="Times New Roman" w:hAnsi="Times New Roman" w:cs="Times New Roman"/>
          <w:b/>
          <w:noProof/>
          <w:snapToGrid w:val="0"/>
          <w:lang w:val="lt-LT"/>
        </w:rPr>
        <w:t>TINKAMUMO LAIKAS</w:t>
      </w:r>
    </w:p>
    <w:p w14:paraId="209B3785" w14:textId="77777777" w:rsidR="004D7ED6" w:rsidRPr="003A3EC0" w:rsidRDefault="004D7ED6" w:rsidP="004D7ED6">
      <w:pPr>
        <w:tabs>
          <w:tab w:val="left" w:pos="567"/>
        </w:tabs>
        <w:spacing w:after="0" w:line="260" w:lineRule="exact"/>
        <w:rPr>
          <w:rFonts w:ascii="Times New Roman" w:eastAsia="Times New Roman" w:hAnsi="Times New Roman" w:cs="Times New Roman"/>
          <w:snapToGrid w:val="0"/>
          <w:lang w:val="lt-LT"/>
        </w:rPr>
      </w:pPr>
    </w:p>
    <w:p w14:paraId="7DADBAD6" w14:textId="77777777" w:rsidR="004D7ED6" w:rsidRPr="003A3EC0" w:rsidRDefault="004D7ED6" w:rsidP="004D7ED6">
      <w:pPr>
        <w:tabs>
          <w:tab w:val="left" w:pos="567"/>
        </w:tabs>
        <w:spacing w:after="0" w:line="260" w:lineRule="exact"/>
        <w:rPr>
          <w:rFonts w:ascii="Times New Roman" w:eastAsia="Times New Roman" w:hAnsi="Times New Roman" w:cs="Times New Roman"/>
          <w:snapToGrid w:val="0"/>
          <w:lang w:val="lt-LT"/>
        </w:rPr>
      </w:pPr>
      <w:r w:rsidRPr="003A3EC0">
        <w:rPr>
          <w:rFonts w:ascii="Times New Roman" w:eastAsia="Times New Roman" w:hAnsi="Times New Roman" w:cs="Times New Roman"/>
          <w:snapToGrid w:val="0"/>
          <w:lang w:val="lt-LT"/>
        </w:rPr>
        <w:t>Tinka iki { mm /MMMM }</w:t>
      </w:r>
    </w:p>
    <w:p w14:paraId="0CE59590" w14:textId="77777777" w:rsidR="004D7ED6" w:rsidRPr="003A3EC0" w:rsidRDefault="004D7ED6" w:rsidP="004D7ED6">
      <w:pPr>
        <w:tabs>
          <w:tab w:val="left" w:pos="567"/>
        </w:tabs>
        <w:spacing w:after="0" w:line="260" w:lineRule="exact"/>
        <w:rPr>
          <w:rFonts w:ascii="Times New Roman" w:eastAsia="Times New Roman" w:hAnsi="Times New Roman" w:cs="Times New Roman"/>
          <w:snapToGrid w:val="0"/>
          <w:lang w:val="lt-LT"/>
        </w:rPr>
      </w:pPr>
    </w:p>
    <w:p w14:paraId="5EA7657D" w14:textId="77777777" w:rsidR="004D7ED6" w:rsidRPr="003A3EC0" w:rsidRDefault="004D7ED6" w:rsidP="004D7ED6">
      <w:pPr>
        <w:tabs>
          <w:tab w:val="left" w:pos="567"/>
        </w:tabs>
        <w:spacing w:after="0" w:line="260" w:lineRule="exact"/>
        <w:rPr>
          <w:rFonts w:ascii="Times New Roman" w:eastAsia="Times New Roman" w:hAnsi="Times New Roman" w:cs="Times New Roman"/>
          <w:snapToGrid w:val="0"/>
          <w:lang w:val="lt-LT"/>
        </w:rPr>
      </w:pPr>
    </w:p>
    <w:p w14:paraId="56ED64BE" w14:textId="77777777" w:rsidR="004D7ED6" w:rsidRPr="003A3EC0" w:rsidRDefault="004D7ED6" w:rsidP="004D7ED6">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lang w:val="lt-LT"/>
        </w:rPr>
      </w:pPr>
      <w:r w:rsidRPr="003A3EC0">
        <w:rPr>
          <w:rFonts w:ascii="Times New Roman" w:eastAsia="Times New Roman" w:hAnsi="Times New Roman" w:cs="Times New Roman"/>
          <w:b/>
          <w:snapToGrid w:val="0"/>
          <w:lang w:val="lt-LT"/>
        </w:rPr>
        <w:t>9.</w:t>
      </w:r>
      <w:r w:rsidRPr="003A3EC0">
        <w:rPr>
          <w:rFonts w:ascii="Times New Roman" w:eastAsia="Times New Roman" w:hAnsi="Times New Roman" w:cs="Times New Roman"/>
          <w:b/>
          <w:snapToGrid w:val="0"/>
          <w:lang w:val="lt-LT"/>
        </w:rPr>
        <w:tab/>
      </w:r>
      <w:r w:rsidRPr="003A3EC0">
        <w:rPr>
          <w:rFonts w:ascii="Times New Roman" w:eastAsia="Times New Roman" w:hAnsi="Times New Roman" w:cs="Times New Roman"/>
          <w:b/>
          <w:noProof/>
          <w:snapToGrid w:val="0"/>
          <w:lang w:val="lt-LT"/>
        </w:rPr>
        <w:t>SPECIALIOS LAIKYMO SĄLYGOS</w:t>
      </w:r>
    </w:p>
    <w:p w14:paraId="6C3EC249" w14:textId="77777777" w:rsidR="004D7ED6" w:rsidRPr="003A3EC0" w:rsidRDefault="004D7ED6" w:rsidP="004D7ED6">
      <w:pPr>
        <w:tabs>
          <w:tab w:val="left" w:pos="567"/>
        </w:tabs>
        <w:spacing w:after="0" w:line="260" w:lineRule="exact"/>
        <w:rPr>
          <w:rFonts w:ascii="Times New Roman" w:eastAsia="Times New Roman" w:hAnsi="Times New Roman" w:cs="Times New Roman"/>
          <w:snapToGrid w:val="0"/>
          <w:lang w:val="lt-LT"/>
        </w:rPr>
      </w:pPr>
    </w:p>
    <w:p w14:paraId="3EB04EA0" w14:textId="77777777" w:rsidR="004D7ED6" w:rsidRPr="003A3EC0" w:rsidRDefault="004D7ED6" w:rsidP="004D7ED6">
      <w:pPr>
        <w:tabs>
          <w:tab w:val="left" w:pos="567"/>
        </w:tabs>
        <w:spacing w:after="0" w:line="260" w:lineRule="exact"/>
        <w:rPr>
          <w:rFonts w:ascii="Times New Roman" w:eastAsia="Times New Roman" w:hAnsi="Times New Roman" w:cs="Times New Roman"/>
          <w:snapToGrid w:val="0"/>
          <w:lang w:val="lt-LT"/>
        </w:rPr>
      </w:pPr>
    </w:p>
    <w:p w14:paraId="0CC51D61" w14:textId="77777777" w:rsidR="004D7ED6" w:rsidRPr="003A3EC0" w:rsidRDefault="004D7ED6" w:rsidP="004D7ED6">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lang w:val="lt-LT"/>
        </w:rPr>
      </w:pPr>
      <w:r w:rsidRPr="003A3EC0">
        <w:rPr>
          <w:rFonts w:ascii="Times New Roman" w:eastAsia="Times New Roman" w:hAnsi="Times New Roman" w:cs="Times New Roman"/>
          <w:b/>
          <w:snapToGrid w:val="0"/>
          <w:lang w:val="lt-LT"/>
        </w:rPr>
        <w:t>10.</w:t>
      </w:r>
      <w:r w:rsidRPr="003A3EC0">
        <w:rPr>
          <w:rFonts w:ascii="Times New Roman" w:eastAsia="Times New Roman" w:hAnsi="Times New Roman" w:cs="Times New Roman"/>
          <w:b/>
          <w:snapToGrid w:val="0"/>
          <w:lang w:val="lt-LT"/>
        </w:rPr>
        <w:tab/>
      </w:r>
      <w:r w:rsidRPr="003A3EC0">
        <w:rPr>
          <w:rFonts w:ascii="Times New Roman" w:eastAsia="Times New Roman" w:hAnsi="Times New Roman" w:cs="Times New Roman"/>
          <w:b/>
          <w:noProof/>
          <w:snapToGrid w:val="0"/>
          <w:lang w:val="lt-LT"/>
        </w:rPr>
        <w:t>SPECIALIOS ATSARGUMO PRIEMONĖS DĖL NESUVARTOTO VAISTINIO PREPARATO AR JO ATLIEKŲ TVARKYMO (JEI REIKIA)</w:t>
      </w:r>
    </w:p>
    <w:p w14:paraId="0104D022" w14:textId="77777777" w:rsidR="004D7ED6" w:rsidRPr="003A3EC0" w:rsidRDefault="004D7ED6" w:rsidP="004D7ED6">
      <w:pPr>
        <w:tabs>
          <w:tab w:val="left" w:pos="567"/>
        </w:tabs>
        <w:spacing w:after="0" w:line="260" w:lineRule="exact"/>
        <w:rPr>
          <w:rFonts w:ascii="Times New Roman" w:eastAsia="Times New Roman" w:hAnsi="Times New Roman" w:cs="Times New Roman"/>
          <w:snapToGrid w:val="0"/>
          <w:lang w:val="lt-LT"/>
        </w:rPr>
      </w:pPr>
    </w:p>
    <w:p w14:paraId="30B15D2D" w14:textId="77777777" w:rsidR="004D7ED6" w:rsidRPr="003A3EC0" w:rsidRDefault="004D7ED6" w:rsidP="004D7ED6">
      <w:pPr>
        <w:tabs>
          <w:tab w:val="left" w:pos="567"/>
        </w:tabs>
        <w:spacing w:after="0" w:line="260" w:lineRule="exact"/>
        <w:rPr>
          <w:rFonts w:ascii="Times New Roman" w:eastAsia="Times New Roman" w:hAnsi="Times New Roman" w:cs="Times New Roman"/>
          <w:snapToGrid w:val="0"/>
          <w:lang w:val="lt-LT"/>
        </w:rPr>
      </w:pPr>
    </w:p>
    <w:p w14:paraId="1F50635D" w14:textId="77777777" w:rsidR="004D7ED6" w:rsidRPr="003A3EC0" w:rsidRDefault="004D7ED6" w:rsidP="004D7ED6">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lang w:val="lt-LT"/>
        </w:rPr>
      </w:pPr>
      <w:r w:rsidRPr="003A3EC0">
        <w:rPr>
          <w:rFonts w:ascii="Times New Roman" w:eastAsia="Times New Roman" w:hAnsi="Times New Roman" w:cs="Times New Roman"/>
          <w:b/>
          <w:snapToGrid w:val="0"/>
          <w:lang w:val="lt-LT"/>
        </w:rPr>
        <w:lastRenderedPageBreak/>
        <w:t>11.</w:t>
      </w:r>
      <w:r w:rsidRPr="003A3EC0">
        <w:rPr>
          <w:rFonts w:ascii="Times New Roman" w:eastAsia="Times New Roman" w:hAnsi="Times New Roman" w:cs="Times New Roman"/>
          <w:b/>
          <w:snapToGrid w:val="0"/>
          <w:lang w:val="lt-LT"/>
        </w:rPr>
        <w:tab/>
      </w:r>
      <w:r w:rsidRPr="003A3EC0">
        <w:rPr>
          <w:rFonts w:ascii="Times New Roman" w:eastAsia="Times New Roman" w:hAnsi="Times New Roman" w:cs="Times New Roman"/>
          <w:b/>
          <w:caps/>
          <w:noProof/>
          <w:snapToGrid w:val="0"/>
          <w:lang w:val="lt-LT"/>
        </w:rPr>
        <w:t>REGISTRUOTOJO PAVADINIMAS IR ADRESAS</w:t>
      </w:r>
    </w:p>
    <w:p w14:paraId="6A00A7DC" w14:textId="77777777" w:rsidR="004D7ED6" w:rsidRPr="003A3EC0" w:rsidRDefault="004D7ED6" w:rsidP="004D7ED6">
      <w:pPr>
        <w:tabs>
          <w:tab w:val="left" w:pos="567"/>
        </w:tabs>
        <w:spacing w:after="0" w:line="260" w:lineRule="exact"/>
        <w:rPr>
          <w:rFonts w:ascii="Times New Roman" w:eastAsia="Times New Roman" w:hAnsi="Times New Roman" w:cs="Times New Roman"/>
          <w:snapToGrid w:val="0"/>
          <w:lang w:val="lt-LT"/>
        </w:rPr>
      </w:pPr>
    </w:p>
    <w:p w14:paraId="3634868A" w14:textId="77777777" w:rsidR="004D7ED6" w:rsidRPr="003A3EC0" w:rsidRDefault="004D7ED6" w:rsidP="004D7ED6">
      <w:pPr>
        <w:tabs>
          <w:tab w:val="left" w:pos="567"/>
        </w:tabs>
        <w:spacing w:after="0" w:line="260" w:lineRule="exact"/>
        <w:rPr>
          <w:rFonts w:ascii="Times New Roman" w:eastAsia="Times New Roman" w:hAnsi="Times New Roman" w:cs="Times New Roman"/>
          <w:noProof/>
          <w:snapToGrid w:val="0"/>
          <w:lang w:val="lt-LT"/>
        </w:rPr>
      </w:pPr>
      <w:r w:rsidRPr="003A3EC0">
        <w:rPr>
          <w:rFonts w:ascii="Times New Roman" w:eastAsia="Times New Roman" w:hAnsi="Times New Roman" w:cs="Times New Roman"/>
          <w:noProof/>
          <w:snapToGrid w:val="0"/>
          <w:lang w:val="lt-LT"/>
        </w:rPr>
        <w:t>Dr. Falk Pharma GmbH</w:t>
      </w:r>
    </w:p>
    <w:p w14:paraId="181A359A" w14:textId="77777777" w:rsidR="004D7ED6" w:rsidRPr="003A3EC0" w:rsidRDefault="004D7ED6" w:rsidP="004D7ED6">
      <w:pPr>
        <w:tabs>
          <w:tab w:val="left" w:pos="567"/>
        </w:tabs>
        <w:spacing w:after="0" w:line="260" w:lineRule="exact"/>
        <w:rPr>
          <w:rFonts w:ascii="Times New Roman" w:eastAsia="Times New Roman" w:hAnsi="Times New Roman" w:cs="Times New Roman"/>
          <w:noProof/>
          <w:snapToGrid w:val="0"/>
          <w:lang w:val="lt-LT"/>
        </w:rPr>
      </w:pPr>
      <w:r w:rsidRPr="003A3EC0">
        <w:rPr>
          <w:rFonts w:ascii="Times New Roman" w:eastAsia="Times New Roman" w:hAnsi="Times New Roman" w:cs="Times New Roman"/>
          <w:noProof/>
          <w:snapToGrid w:val="0"/>
          <w:lang w:val="lt-LT"/>
        </w:rPr>
        <w:t>Leinenweberstr. 5</w:t>
      </w:r>
    </w:p>
    <w:p w14:paraId="408703C7" w14:textId="77777777" w:rsidR="004D7ED6" w:rsidRPr="003A3EC0" w:rsidRDefault="004D7ED6" w:rsidP="004D7ED6">
      <w:pPr>
        <w:tabs>
          <w:tab w:val="left" w:pos="567"/>
        </w:tabs>
        <w:spacing w:after="0" w:line="260" w:lineRule="exact"/>
        <w:rPr>
          <w:rFonts w:ascii="Times New Roman" w:eastAsia="Times New Roman" w:hAnsi="Times New Roman" w:cs="Times New Roman"/>
          <w:noProof/>
          <w:snapToGrid w:val="0"/>
          <w:lang w:val="lt-LT"/>
        </w:rPr>
      </w:pPr>
      <w:r w:rsidRPr="003A3EC0">
        <w:rPr>
          <w:rFonts w:ascii="Times New Roman" w:eastAsia="Times New Roman" w:hAnsi="Times New Roman" w:cs="Times New Roman"/>
          <w:noProof/>
          <w:snapToGrid w:val="0"/>
          <w:lang w:val="lt-LT"/>
        </w:rPr>
        <w:t>79108 Freiburg</w:t>
      </w:r>
    </w:p>
    <w:p w14:paraId="16A8B0ED" w14:textId="77777777" w:rsidR="004D7ED6" w:rsidRPr="003A3EC0" w:rsidRDefault="004D7ED6" w:rsidP="004D7ED6">
      <w:pPr>
        <w:tabs>
          <w:tab w:val="left" w:pos="567"/>
        </w:tabs>
        <w:spacing w:after="0" w:line="260" w:lineRule="exact"/>
        <w:rPr>
          <w:rFonts w:ascii="Times New Roman" w:eastAsia="Times New Roman" w:hAnsi="Times New Roman" w:cs="Times New Roman"/>
          <w:snapToGrid w:val="0"/>
          <w:lang w:val="lt-LT"/>
        </w:rPr>
      </w:pPr>
      <w:r w:rsidRPr="003A3EC0">
        <w:rPr>
          <w:rFonts w:ascii="Times New Roman" w:eastAsia="Times New Roman" w:hAnsi="Times New Roman" w:cs="Times New Roman"/>
          <w:noProof/>
          <w:snapToGrid w:val="0"/>
          <w:lang w:val="lt-LT"/>
        </w:rPr>
        <w:t>Vokietija</w:t>
      </w:r>
    </w:p>
    <w:p w14:paraId="60984073" w14:textId="77777777" w:rsidR="004D7ED6" w:rsidRPr="003A3EC0" w:rsidRDefault="004D7ED6" w:rsidP="004D7ED6">
      <w:pPr>
        <w:tabs>
          <w:tab w:val="left" w:pos="567"/>
        </w:tabs>
        <w:spacing w:after="0" w:line="260" w:lineRule="exact"/>
        <w:rPr>
          <w:rFonts w:ascii="Times New Roman" w:eastAsia="Times New Roman" w:hAnsi="Times New Roman" w:cs="Times New Roman"/>
          <w:snapToGrid w:val="0"/>
          <w:lang w:val="lt-LT"/>
        </w:rPr>
      </w:pPr>
    </w:p>
    <w:p w14:paraId="4BED5923" w14:textId="77777777" w:rsidR="004D7ED6" w:rsidRPr="003A3EC0" w:rsidRDefault="004D7ED6" w:rsidP="004D7ED6">
      <w:pPr>
        <w:tabs>
          <w:tab w:val="left" w:pos="567"/>
        </w:tabs>
        <w:spacing w:after="0" w:line="260" w:lineRule="exact"/>
        <w:rPr>
          <w:rFonts w:ascii="Times New Roman" w:eastAsia="Times New Roman" w:hAnsi="Times New Roman" w:cs="Times New Roman"/>
          <w:snapToGrid w:val="0"/>
          <w:lang w:val="lt-LT"/>
        </w:rPr>
      </w:pPr>
    </w:p>
    <w:p w14:paraId="6B8179FD" w14:textId="77777777" w:rsidR="004D7ED6" w:rsidRPr="003A3EC0" w:rsidRDefault="004D7ED6" w:rsidP="004D7ED6">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lang w:val="lt-LT"/>
        </w:rPr>
      </w:pPr>
      <w:r w:rsidRPr="003A3EC0">
        <w:rPr>
          <w:rFonts w:ascii="Times New Roman" w:eastAsia="Times New Roman" w:hAnsi="Times New Roman" w:cs="Times New Roman"/>
          <w:b/>
          <w:snapToGrid w:val="0"/>
          <w:lang w:val="lt-LT"/>
        </w:rPr>
        <w:t>12.</w:t>
      </w:r>
      <w:r w:rsidRPr="003A3EC0">
        <w:rPr>
          <w:rFonts w:ascii="Times New Roman" w:eastAsia="Times New Roman" w:hAnsi="Times New Roman" w:cs="Times New Roman"/>
          <w:b/>
          <w:snapToGrid w:val="0"/>
          <w:lang w:val="lt-LT"/>
        </w:rPr>
        <w:tab/>
      </w:r>
      <w:r w:rsidRPr="003A3EC0">
        <w:rPr>
          <w:rFonts w:ascii="Times New Roman" w:eastAsia="Times New Roman" w:hAnsi="Times New Roman" w:cs="Times New Roman"/>
          <w:b/>
          <w:noProof/>
          <w:snapToGrid w:val="0"/>
          <w:lang w:val="lt-LT"/>
        </w:rPr>
        <w:t>REGISTRACIJOS PAŽYMĖJIMO NUMERIS (-IAI)</w:t>
      </w:r>
      <w:r w:rsidRPr="003A3EC0">
        <w:rPr>
          <w:rFonts w:ascii="Times New Roman" w:eastAsia="Times New Roman" w:hAnsi="Times New Roman" w:cs="Times New Roman"/>
          <w:b/>
          <w:snapToGrid w:val="0"/>
          <w:lang w:val="lt-LT"/>
        </w:rPr>
        <w:t xml:space="preserve"> </w:t>
      </w:r>
    </w:p>
    <w:p w14:paraId="6131DCCA" w14:textId="77777777" w:rsidR="004D7ED6" w:rsidRPr="003A3EC0" w:rsidRDefault="004D7ED6" w:rsidP="004D7ED6">
      <w:pPr>
        <w:tabs>
          <w:tab w:val="left" w:pos="567"/>
        </w:tabs>
        <w:spacing w:after="0" w:line="260" w:lineRule="exact"/>
        <w:rPr>
          <w:rFonts w:ascii="Times New Roman" w:eastAsia="Times New Roman" w:hAnsi="Times New Roman" w:cs="Times New Roman"/>
          <w:snapToGrid w:val="0"/>
          <w:lang w:val="lt-LT"/>
        </w:rPr>
      </w:pPr>
    </w:p>
    <w:p w14:paraId="50F01137" w14:textId="77777777" w:rsidR="004D7ED6" w:rsidRPr="003A3EC0" w:rsidRDefault="004D7ED6" w:rsidP="004D7ED6">
      <w:pPr>
        <w:tabs>
          <w:tab w:val="left" w:pos="567"/>
        </w:tabs>
        <w:spacing w:after="0" w:line="260" w:lineRule="exact"/>
        <w:rPr>
          <w:rFonts w:ascii="Times New Roman" w:eastAsia="Times New Roman" w:hAnsi="Times New Roman" w:cs="Times New Roman"/>
          <w:lang w:val="lt-LT" w:eastAsia="lt-LT"/>
        </w:rPr>
      </w:pPr>
      <w:r w:rsidRPr="003A3EC0">
        <w:rPr>
          <w:rFonts w:ascii="Times New Roman" w:eastAsia="Times New Roman" w:hAnsi="Times New Roman" w:cs="Times New Roman"/>
          <w:lang w:val="lt-LT" w:eastAsia="lt-LT"/>
        </w:rPr>
        <w:t>N50 - LT/1/96/1390/003</w:t>
      </w:r>
    </w:p>
    <w:p w14:paraId="24D15109" w14:textId="77777777" w:rsidR="004D7ED6" w:rsidRPr="003A3EC0" w:rsidRDefault="004D7ED6" w:rsidP="004D7ED6">
      <w:pPr>
        <w:tabs>
          <w:tab w:val="left" w:pos="567"/>
        </w:tabs>
        <w:spacing w:after="0" w:line="260" w:lineRule="exact"/>
        <w:rPr>
          <w:rFonts w:ascii="Times New Roman" w:eastAsia="Times New Roman" w:hAnsi="Times New Roman" w:cs="Times New Roman"/>
          <w:lang w:val="lt-LT" w:eastAsia="lt-LT"/>
        </w:rPr>
      </w:pPr>
      <w:r w:rsidRPr="003A3EC0">
        <w:rPr>
          <w:rFonts w:ascii="Times New Roman" w:eastAsia="Times New Roman" w:hAnsi="Times New Roman" w:cs="Times New Roman"/>
          <w:lang w:val="lt-LT" w:eastAsia="lt-LT"/>
        </w:rPr>
        <w:t>N100 - LT/1/96/1390/004</w:t>
      </w:r>
    </w:p>
    <w:p w14:paraId="0D1E88E2" w14:textId="77777777" w:rsidR="004D7ED6" w:rsidRPr="003A3EC0" w:rsidRDefault="004D7ED6" w:rsidP="004D7ED6">
      <w:pPr>
        <w:tabs>
          <w:tab w:val="left" w:pos="567"/>
        </w:tabs>
        <w:spacing w:after="0" w:line="260" w:lineRule="exact"/>
        <w:rPr>
          <w:rFonts w:ascii="Times New Roman" w:eastAsia="Times New Roman" w:hAnsi="Times New Roman" w:cs="Times New Roman"/>
          <w:snapToGrid w:val="0"/>
          <w:lang w:val="lt-LT"/>
        </w:rPr>
      </w:pPr>
    </w:p>
    <w:p w14:paraId="67760BEF" w14:textId="77777777" w:rsidR="004D7ED6" w:rsidRPr="003A3EC0" w:rsidRDefault="004D7ED6" w:rsidP="004D7ED6">
      <w:pPr>
        <w:tabs>
          <w:tab w:val="left" w:pos="567"/>
        </w:tabs>
        <w:spacing w:after="0" w:line="260" w:lineRule="exact"/>
        <w:rPr>
          <w:rFonts w:ascii="Times New Roman" w:eastAsia="Times New Roman" w:hAnsi="Times New Roman" w:cs="Times New Roman"/>
          <w:snapToGrid w:val="0"/>
          <w:lang w:val="lt-LT"/>
        </w:rPr>
      </w:pPr>
    </w:p>
    <w:p w14:paraId="36B4B4C1" w14:textId="77777777" w:rsidR="004D7ED6" w:rsidRPr="003A3EC0" w:rsidRDefault="004D7ED6" w:rsidP="004D7ED6">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lang w:val="lt-LT"/>
        </w:rPr>
      </w:pPr>
      <w:r w:rsidRPr="003A3EC0">
        <w:rPr>
          <w:rFonts w:ascii="Times New Roman" w:eastAsia="Times New Roman" w:hAnsi="Times New Roman" w:cs="Times New Roman"/>
          <w:b/>
          <w:snapToGrid w:val="0"/>
          <w:lang w:val="lt-LT"/>
        </w:rPr>
        <w:t>13.</w:t>
      </w:r>
      <w:r w:rsidRPr="003A3EC0">
        <w:rPr>
          <w:rFonts w:ascii="Times New Roman" w:eastAsia="Times New Roman" w:hAnsi="Times New Roman" w:cs="Times New Roman"/>
          <w:b/>
          <w:snapToGrid w:val="0"/>
          <w:lang w:val="lt-LT"/>
        </w:rPr>
        <w:tab/>
      </w:r>
      <w:r w:rsidRPr="003A3EC0">
        <w:rPr>
          <w:rFonts w:ascii="Times New Roman" w:eastAsia="Times New Roman" w:hAnsi="Times New Roman" w:cs="Times New Roman"/>
          <w:b/>
          <w:noProof/>
          <w:snapToGrid w:val="0"/>
          <w:lang w:val="lt-LT"/>
        </w:rPr>
        <w:t xml:space="preserve">SERIJOS NUMERIS </w:t>
      </w:r>
    </w:p>
    <w:p w14:paraId="4D871D4A" w14:textId="77777777" w:rsidR="004D7ED6" w:rsidRPr="003A3EC0" w:rsidRDefault="004D7ED6" w:rsidP="004D7ED6">
      <w:pPr>
        <w:tabs>
          <w:tab w:val="left" w:pos="567"/>
        </w:tabs>
        <w:spacing w:after="0" w:line="260" w:lineRule="exact"/>
        <w:rPr>
          <w:rFonts w:ascii="Times New Roman" w:eastAsia="Times New Roman" w:hAnsi="Times New Roman" w:cs="Times New Roman"/>
          <w:snapToGrid w:val="0"/>
          <w:lang w:val="lt-LT"/>
        </w:rPr>
      </w:pPr>
    </w:p>
    <w:p w14:paraId="537B7D2B" w14:textId="77777777" w:rsidR="004D7ED6" w:rsidRPr="003A3EC0" w:rsidRDefault="004D7ED6" w:rsidP="004D7ED6">
      <w:pPr>
        <w:tabs>
          <w:tab w:val="left" w:pos="567"/>
        </w:tabs>
        <w:spacing w:after="0" w:line="260" w:lineRule="exact"/>
        <w:rPr>
          <w:rFonts w:ascii="Times New Roman" w:eastAsia="Times New Roman" w:hAnsi="Times New Roman" w:cs="Times New Roman"/>
          <w:snapToGrid w:val="0"/>
          <w:lang w:val="lt-LT"/>
        </w:rPr>
      </w:pPr>
      <w:r w:rsidRPr="003A3EC0">
        <w:rPr>
          <w:rFonts w:ascii="Times New Roman" w:eastAsia="Times New Roman" w:hAnsi="Times New Roman" w:cs="Times New Roman"/>
          <w:snapToGrid w:val="0"/>
          <w:lang w:val="lt-LT"/>
        </w:rPr>
        <w:t>Serija</w:t>
      </w:r>
    </w:p>
    <w:p w14:paraId="437DB9EE" w14:textId="77777777" w:rsidR="004D7ED6" w:rsidRPr="003A3EC0" w:rsidRDefault="004D7ED6" w:rsidP="004D7ED6">
      <w:pPr>
        <w:tabs>
          <w:tab w:val="left" w:pos="567"/>
        </w:tabs>
        <w:spacing w:after="0" w:line="260" w:lineRule="exact"/>
        <w:rPr>
          <w:rFonts w:ascii="Times New Roman" w:eastAsia="Times New Roman" w:hAnsi="Times New Roman" w:cs="Times New Roman"/>
          <w:snapToGrid w:val="0"/>
          <w:lang w:val="lt-LT"/>
        </w:rPr>
      </w:pPr>
    </w:p>
    <w:p w14:paraId="4952BB19" w14:textId="77777777" w:rsidR="004D7ED6" w:rsidRPr="003A3EC0" w:rsidRDefault="004D7ED6" w:rsidP="004D7ED6">
      <w:pPr>
        <w:tabs>
          <w:tab w:val="left" w:pos="567"/>
        </w:tabs>
        <w:spacing w:after="0" w:line="260" w:lineRule="exact"/>
        <w:rPr>
          <w:rFonts w:ascii="Times New Roman" w:eastAsia="Times New Roman" w:hAnsi="Times New Roman" w:cs="Times New Roman"/>
          <w:snapToGrid w:val="0"/>
          <w:lang w:val="lt-LT"/>
        </w:rPr>
      </w:pPr>
    </w:p>
    <w:p w14:paraId="05E08D8B" w14:textId="77777777" w:rsidR="004D7ED6" w:rsidRPr="003A3EC0" w:rsidRDefault="004D7ED6" w:rsidP="004D7ED6">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lang w:val="lt-LT"/>
        </w:rPr>
      </w:pPr>
      <w:r w:rsidRPr="003A3EC0">
        <w:rPr>
          <w:rFonts w:ascii="Times New Roman" w:eastAsia="Times New Roman" w:hAnsi="Times New Roman" w:cs="Times New Roman"/>
          <w:b/>
          <w:snapToGrid w:val="0"/>
          <w:lang w:val="lt-LT"/>
        </w:rPr>
        <w:t>14.</w:t>
      </w:r>
      <w:r w:rsidRPr="003A3EC0">
        <w:rPr>
          <w:rFonts w:ascii="Times New Roman" w:eastAsia="Times New Roman" w:hAnsi="Times New Roman" w:cs="Times New Roman"/>
          <w:b/>
          <w:snapToGrid w:val="0"/>
          <w:lang w:val="lt-LT"/>
        </w:rPr>
        <w:tab/>
      </w:r>
      <w:r w:rsidRPr="003A3EC0">
        <w:rPr>
          <w:rFonts w:ascii="Times New Roman" w:eastAsia="Times New Roman" w:hAnsi="Times New Roman" w:cs="Times New Roman"/>
          <w:b/>
          <w:noProof/>
          <w:snapToGrid w:val="0"/>
          <w:lang w:val="lt-LT"/>
        </w:rPr>
        <w:t>PARDAVIMO (IŠDAVIMO) TVARKA</w:t>
      </w:r>
    </w:p>
    <w:p w14:paraId="12A2D0B6" w14:textId="77777777" w:rsidR="004D7ED6" w:rsidRPr="003A3EC0" w:rsidRDefault="004D7ED6" w:rsidP="004D7ED6">
      <w:pPr>
        <w:tabs>
          <w:tab w:val="left" w:pos="567"/>
        </w:tabs>
        <w:spacing w:after="0" w:line="260" w:lineRule="exact"/>
        <w:rPr>
          <w:rFonts w:ascii="Times New Roman" w:eastAsia="Times New Roman" w:hAnsi="Times New Roman" w:cs="Times New Roman"/>
          <w:snapToGrid w:val="0"/>
          <w:lang w:val="lt-LT"/>
        </w:rPr>
      </w:pPr>
    </w:p>
    <w:p w14:paraId="0B2D86F9" w14:textId="77777777" w:rsidR="004D7ED6" w:rsidRPr="003A3EC0" w:rsidRDefault="004D7ED6" w:rsidP="004D7ED6">
      <w:pPr>
        <w:tabs>
          <w:tab w:val="left" w:pos="567"/>
        </w:tabs>
        <w:spacing w:after="0" w:line="260" w:lineRule="exact"/>
        <w:rPr>
          <w:rFonts w:ascii="Times New Roman" w:eastAsia="Times New Roman" w:hAnsi="Times New Roman" w:cs="Times New Roman"/>
          <w:snapToGrid w:val="0"/>
          <w:lang w:val="lt-LT"/>
        </w:rPr>
      </w:pPr>
      <w:r w:rsidRPr="003A3EC0">
        <w:rPr>
          <w:rFonts w:ascii="Times New Roman" w:eastAsia="Times New Roman" w:hAnsi="Times New Roman" w:cs="Times New Roman"/>
          <w:snapToGrid w:val="0"/>
          <w:lang w:val="lt-LT"/>
        </w:rPr>
        <w:t>Receptinis vaistas</w:t>
      </w:r>
    </w:p>
    <w:p w14:paraId="6C9FC26A" w14:textId="77777777" w:rsidR="004D7ED6" w:rsidRPr="003A3EC0" w:rsidRDefault="004D7ED6" w:rsidP="004D7ED6">
      <w:pPr>
        <w:tabs>
          <w:tab w:val="left" w:pos="567"/>
        </w:tabs>
        <w:spacing w:after="0" w:line="260" w:lineRule="exact"/>
        <w:rPr>
          <w:rFonts w:ascii="Times New Roman" w:eastAsia="Times New Roman" w:hAnsi="Times New Roman" w:cs="Times New Roman"/>
          <w:snapToGrid w:val="0"/>
          <w:lang w:val="lt-LT"/>
        </w:rPr>
      </w:pPr>
    </w:p>
    <w:p w14:paraId="47F2530B" w14:textId="77777777" w:rsidR="004D7ED6" w:rsidRPr="003A3EC0" w:rsidRDefault="004D7ED6" w:rsidP="004D7ED6">
      <w:pPr>
        <w:tabs>
          <w:tab w:val="left" w:pos="567"/>
        </w:tabs>
        <w:spacing w:after="0" w:line="260" w:lineRule="exact"/>
        <w:rPr>
          <w:rFonts w:ascii="Times New Roman" w:eastAsia="Times New Roman" w:hAnsi="Times New Roman" w:cs="Times New Roman"/>
          <w:snapToGrid w:val="0"/>
          <w:lang w:val="lt-LT"/>
        </w:rPr>
      </w:pPr>
    </w:p>
    <w:p w14:paraId="3668B49F" w14:textId="77777777" w:rsidR="004D7ED6" w:rsidRPr="003A3EC0" w:rsidRDefault="004D7ED6" w:rsidP="004D7ED6">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lang w:val="lt-LT"/>
        </w:rPr>
      </w:pPr>
      <w:r w:rsidRPr="003A3EC0">
        <w:rPr>
          <w:rFonts w:ascii="Times New Roman" w:eastAsia="Times New Roman" w:hAnsi="Times New Roman" w:cs="Times New Roman"/>
          <w:b/>
          <w:snapToGrid w:val="0"/>
          <w:lang w:val="lt-LT"/>
        </w:rPr>
        <w:t>15.</w:t>
      </w:r>
      <w:r w:rsidRPr="003A3EC0">
        <w:rPr>
          <w:rFonts w:ascii="Times New Roman" w:eastAsia="Times New Roman" w:hAnsi="Times New Roman" w:cs="Times New Roman"/>
          <w:b/>
          <w:snapToGrid w:val="0"/>
          <w:lang w:val="lt-LT"/>
        </w:rPr>
        <w:tab/>
      </w:r>
      <w:r w:rsidRPr="003A3EC0">
        <w:rPr>
          <w:rFonts w:ascii="Times New Roman" w:eastAsia="Times New Roman" w:hAnsi="Times New Roman" w:cs="Times New Roman"/>
          <w:b/>
          <w:noProof/>
          <w:snapToGrid w:val="0"/>
          <w:lang w:val="lt-LT"/>
        </w:rPr>
        <w:t>VARTOJIMO INSTRUKCIJA</w:t>
      </w:r>
    </w:p>
    <w:p w14:paraId="69E6199E" w14:textId="77777777" w:rsidR="004D7ED6" w:rsidRPr="003A3EC0" w:rsidRDefault="004D7ED6" w:rsidP="004D7ED6">
      <w:pPr>
        <w:tabs>
          <w:tab w:val="left" w:pos="567"/>
        </w:tabs>
        <w:spacing w:after="0" w:line="260" w:lineRule="exact"/>
        <w:rPr>
          <w:rFonts w:ascii="Times New Roman" w:eastAsia="Times New Roman" w:hAnsi="Times New Roman" w:cs="Times New Roman"/>
          <w:snapToGrid w:val="0"/>
          <w:lang w:val="lt-LT"/>
        </w:rPr>
      </w:pPr>
    </w:p>
    <w:p w14:paraId="3B71A4C8" w14:textId="77777777" w:rsidR="004D7ED6" w:rsidRPr="003A3EC0" w:rsidRDefault="004D7ED6" w:rsidP="004D7ED6">
      <w:pPr>
        <w:tabs>
          <w:tab w:val="left" w:pos="567"/>
        </w:tabs>
        <w:spacing w:after="0" w:line="260" w:lineRule="exact"/>
        <w:rPr>
          <w:rFonts w:ascii="Times New Roman" w:eastAsia="Times New Roman" w:hAnsi="Times New Roman" w:cs="Times New Roman"/>
          <w:snapToGrid w:val="0"/>
          <w:lang w:val="lt-LT"/>
        </w:rPr>
      </w:pPr>
    </w:p>
    <w:p w14:paraId="11CB5318" w14:textId="77777777" w:rsidR="004D7ED6" w:rsidRPr="003A3EC0" w:rsidRDefault="004D7ED6" w:rsidP="004D7ED6">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snapToGrid w:val="0"/>
          <w:color w:val="008000"/>
          <w:lang w:val="lt-LT"/>
        </w:rPr>
      </w:pPr>
      <w:r w:rsidRPr="003A3EC0">
        <w:rPr>
          <w:rFonts w:ascii="Times New Roman" w:eastAsia="Times New Roman" w:hAnsi="Times New Roman" w:cs="Times New Roman"/>
          <w:b/>
          <w:snapToGrid w:val="0"/>
          <w:lang w:val="lt-LT"/>
        </w:rPr>
        <w:t>16.</w:t>
      </w:r>
      <w:r w:rsidRPr="003A3EC0">
        <w:rPr>
          <w:rFonts w:ascii="Times New Roman" w:eastAsia="Times New Roman" w:hAnsi="Times New Roman" w:cs="Times New Roman"/>
          <w:b/>
          <w:snapToGrid w:val="0"/>
          <w:lang w:val="lt-LT"/>
        </w:rPr>
        <w:tab/>
      </w:r>
      <w:r w:rsidRPr="003A3EC0">
        <w:rPr>
          <w:rFonts w:ascii="Times New Roman" w:eastAsia="Times New Roman" w:hAnsi="Times New Roman" w:cs="Times New Roman"/>
          <w:b/>
          <w:noProof/>
          <w:snapToGrid w:val="0"/>
          <w:lang w:val="lt-LT"/>
        </w:rPr>
        <w:t>INFORMACIJA BRAILIO RAŠTU</w:t>
      </w:r>
    </w:p>
    <w:p w14:paraId="403F694E" w14:textId="77777777" w:rsidR="004D7ED6" w:rsidRPr="003A3EC0" w:rsidRDefault="004D7ED6" w:rsidP="004D7ED6">
      <w:pPr>
        <w:tabs>
          <w:tab w:val="left" w:pos="567"/>
        </w:tabs>
        <w:spacing w:after="0" w:line="260" w:lineRule="exact"/>
        <w:rPr>
          <w:rFonts w:ascii="Times New Roman" w:eastAsia="Times New Roman" w:hAnsi="Times New Roman" w:cs="Times New Roman"/>
          <w:snapToGrid w:val="0"/>
          <w:lang w:val="lt-LT"/>
        </w:rPr>
      </w:pPr>
    </w:p>
    <w:p w14:paraId="5BB7A7E8" w14:textId="77777777" w:rsidR="004D7ED6" w:rsidRPr="003A3EC0" w:rsidRDefault="004D7ED6" w:rsidP="004D7ED6">
      <w:pPr>
        <w:tabs>
          <w:tab w:val="left" w:pos="567"/>
        </w:tabs>
        <w:spacing w:after="0" w:line="260" w:lineRule="exact"/>
        <w:rPr>
          <w:rFonts w:ascii="Times New Roman" w:eastAsia="Times New Roman" w:hAnsi="Times New Roman" w:cs="Times New Roman"/>
          <w:snapToGrid w:val="0"/>
          <w:lang w:val="lt-LT"/>
        </w:rPr>
      </w:pPr>
      <w:proofErr w:type="spellStart"/>
      <w:r w:rsidRPr="003A3EC0">
        <w:rPr>
          <w:rFonts w:ascii="Times New Roman" w:eastAsia="Times New Roman" w:hAnsi="Times New Roman" w:cs="Times New Roman"/>
          <w:snapToGrid w:val="0"/>
          <w:lang w:val="lt-LT"/>
        </w:rPr>
        <w:t>Ursofalk</w:t>
      </w:r>
      <w:proofErr w:type="spellEnd"/>
      <w:r w:rsidRPr="003A3EC0">
        <w:rPr>
          <w:rFonts w:ascii="Times New Roman" w:eastAsia="Times New Roman" w:hAnsi="Times New Roman" w:cs="Times New Roman"/>
          <w:snapToGrid w:val="0"/>
          <w:lang w:val="lt-LT"/>
        </w:rPr>
        <w:t xml:space="preserve"> 500 mg tabletės </w:t>
      </w:r>
    </w:p>
    <w:p w14:paraId="2FB14F91" w14:textId="77777777" w:rsidR="004D7ED6" w:rsidRPr="003A3EC0" w:rsidRDefault="004D7ED6" w:rsidP="004D7ED6">
      <w:pPr>
        <w:tabs>
          <w:tab w:val="left" w:pos="567"/>
        </w:tabs>
        <w:spacing w:after="0" w:line="260" w:lineRule="exact"/>
        <w:rPr>
          <w:rFonts w:ascii="Times New Roman" w:eastAsia="Times New Roman" w:hAnsi="Times New Roman" w:cs="Times New Roman"/>
          <w:snapToGrid w:val="0"/>
          <w:lang w:val="lt-LT"/>
        </w:rPr>
      </w:pPr>
    </w:p>
    <w:p w14:paraId="404630D0" w14:textId="77777777" w:rsidR="004D7ED6" w:rsidRPr="003A3EC0" w:rsidRDefault="004D7ED6" w:rsidP="004D7ED6">
      <w:pPr>
        <w:tabs>
          <w:tab w:val="left" w:pos="567"/>
        </w:tabs>
        <w:spacing w:after="0" w:line="260" w:lineRule="exact"/>
        <w:rPr>
          <w:rFonts w:ascii="Times New Roman" w:eastAsia="Times New Roman" w:hAnsi="Times New Roman" w:cs="Times New Roman"/>
          <w:snapToGrid w:val="0"/>
          <w:lang w:val="lt-LT"/>
        </w:rPr>
      </w:pPr>
    </w:p>
    <w:p w14:paraId="5FCB6BCF" w14:textId="77777777" w:rsidR="004D7ED6" w:rsidRPr="003A3EC0" w:rsidRDefault="004D7ED6" w:rsidP="004D7ED6">
      <w:pPr>
        <w:keepNext/>
        <w:numPr>
          <w:ilvl w:val="0"/>
          <w:numId w:val="17"/>
        </w:numPr>
        <w:pBdr>
          <w:top w:val="single" w:sz="4" w:space="1" w:color="auto"/>
          <w:left w:val="single" w:sz="4" w:space="4" w:color="auto"/>
          <w:bottom w:val="single" w:sz="4" w:space="1" w:color="auto"/>
          <w:right w:val="single" w:sz="4" w:space="4" w:color="auto"/>
        </w:pBdr>
        <w:tabs>
          <w:tab w:val="left" w:pos="567"/>
        </w:tabs>
        <w:spacing w:after="0" w:line="240" w:lineRule="auto"/>
        <w:ind w:hanging="1440"/>
        <w:contextualSpacing/>
        <w:outlineLvl w:val="0"/>
        <w:rPr>
          <w:rFonts w:ascii="Times New Roman" w:eastAsia="Times New Roman" w:hAnsi="Times New Roman" w:cs="Times New Roman"/>
          <w:i/>
          <w:noProof/>
          <w:szCs w:val="20"/>
          <w:lang w:val="lt-LT"/>
        </w:rPr>
      </w:pPr>
      <w:r w:rsidRPr="003A3EC0">
        <w:rPr>
          <w:rFonts w:ascii="Times New Roman" w:eastAsia="Times New Roman" w:hAnsi="Times New Roman" w:cs="Times New Roman"/>
          <w:b/>
          <w:noProof/>
          <w:szCs w:val="20"/>
          <w:lang w:val="lt-LT"/>
        </w:rPr>
        <w:t>UNIKALUS IDENTIFIKATORIUS – 2D BRŪKŠNINIS KODAS</w:t>
      </w:r>
    </w:p>
    <w:p w14:paraId="19F3D2A5" w14:textId="77777777" w:rsidR="004D7ED6" w:rsidRPr="003A3EC0" w:rsidRDefault="004D7ED6" w:rsidP="004D7ED6">
      <w:pPr>
        <w:spacing w:after="0" w:line="240" w:lineRule="auto"/>
        <w:rPr>
          <w:rFonts w:ascii="Times New Roman" w:eastAsia="Times New Roman" w:hAnsi="Times New Roman" w:cs="Times New Roman"/>
          <w:noProof/>
          <w:szCs w:val="20"/>
          <w:lang w:val="lt-LT"/>
        </w:rPr>
      </w:pPr>
    </w:p>
    <w:p w14:paraId="39E4D3BE" w14:textId="77777777" w:rsidR="004D7ED6" w:rsidRPr="003A3EC0" w:rsidRDefault="004D7ED6" w:rsidP="004D7ED6">
      <w:pPr>
        <w:tabs>
          <w:tab w:val="left" w:pos="567"/>
        </w:tabs>
        <w:spacing w:after="0" w:line="240" w:lineRule="auto"/>
        <w:rPr>
          <w:rFonts w:ascii="Times New Roman" w:eastAsia="Times New Roman" w:hAnsi="Times New Roman" w:cs="Times New Roman"/>
          <w:noProof/>
          <w:shd w:val="clear" w:color="auto" w:fill="CCCCCC"/>
          <w:lang w:val="lt-LT"/>
        </w:rPr>
      </w:pPr>
      <w:r w:rsidRPr="003A3EC0">
        <w:rPr>
          <w:rFonts w:ascii="Times New Roman" w:eastAsia="Times New Roman" w:hAnsi="Times New Roman" w:cs="Times New Roman"/>
          <w:noProof/>
          <w:szCs w:val="20"/>
          <w:highlight w:val="lightGray"/>
          <w:lang w:val="lt-LT"/>
        </w:rPr>
        <w:t>2D brūkšninis kodas su nurodytu unikaliu identifikatoriumi.</w:t>
      </w:r>
    </w:p>
    <w:p w14:paraId="1A9BE4A9" w14:textId="77777777" w:rsidR="004D7ED6" w:rsidRPr="003A3EC0" w:rsidRDefault="004D7ED6" w:rsidP="004D7ED6">
      <w:pPr>
        <w:tabs>
          <w:tab w:val="left" w:pos="567"/>
        </w:tabs>
        <w:spacing w:after="0" w:line="240" w:lineRule="auto"/>
        <w:rPr>
          <w:rFonts w:ascii="Times New Roman" w:eastAsia="Times New Roman" w:hAnsi="Times New Roman" w:cs="Times New Roman"/>
          <w:noProof/>
          <w:shd w:val="clear" w:color="auto" w:fill="CCCCCC"/>
          <w:lang w:val="lt-LT"/>
        </w:rPr>
      </w:pPr>
    </w:p>
    <w:p w14:paraId="699FE98E" w14:textId="77777777" w:rsidR="004D7ED6" w:rsidRPr="003A3EC0" w:rsidRDefault="004D7ED6" w:rsidP="004D7ED6">
      <w:pPr>
        <w:tabs>
          <w:tab w:val="left" w:pos="567"/>
        </w:tabs>
        <w:spacing w:after="0" w:line="240" w:lineRule="auto"/>
        <w:rPr>
          <w:rFonts w:ascii="Times New Roman" w:eastAsia="Times New Roman" w:hAnsi="Times New Roman" w:cs="Times New Roman"/>
          <w:noProof/>
          <w:vanish/>
          <w:lang w:val="lt-LT"/>
        </w:rPr>
      </w:pPr>
    </w:p>
    <w:p w14:paraId="36CFD556" w14:textId="77777777" w:rsidR="004D7ED6" w:rsidRPr="003A3EC0" w:rsidRDefault="004D7ED6" w:rsidP="004D7ED6">
      <w:pPr>
        <w:spacing w:after="0" w:line="240" w:lineRule="auto"/>
        <w:rPr>
          <w:rFonts w:ascii="Times New Roman" w:eastAsia="Times New Roman" w:hAnsi="Times New Roman" w:cs="Times New Roman"/>
          <w:noProof/>
          <w:vanish/>
          <w:lang w:val="lt-LT"/>
        </w:rPr>
      </w:pPr>
    </w:p>
    <w:p w14:paraId="5E381B88" w14:textId="77777777" w:rsidR="004D7ED6" w:rsidRPr="003A3EC0" w:rsidRDefault="004D7ED6" w:rsidP="004D7ED6">
      <w:pPr>
        <w:spacing w:after="0" w:line="240" w:lineRule="auto"/>
        <w:rPr>
          <w:rFonts w:ascii="Times New Roman" w:eastAsia="Times New Roman" w:hAnsi="Times New Roman" w:cs="Times New Roman"/>
          <w:noProof/>
          <w:szCs w:val="20"/>
          <w:lang w:val="lt-LT"/>
        </w:rPr>
      </w:pPr>
    </w:p>
    <w:p w14:paraId="298521B3" w14:textId="77777777" w:rsidR="004D7ED6" w:rsidRPr="003A3EC0" w:rsidRDefault="004D7ED6" w:rsidP="004D7ED6">
      <w:pPr>
        <w:keepNext/>
        <w:numPr>
          <w:ilvl w:val="0"/>
          <w:numId w:val="17"/>
        </w:numPr>
        <w:pBdr>
          <w:top w:val="single" w:sz="4" w:space="1" w:color="auto"/>
          <w:left w:val="single" w:sz="4" w:space="4" w:color="auto"/>
          <w:bottom w:val="single" w:sz="4" w:space="1" w:color="auto"/>
          <w:right w:val="single" w:sz="4" w:space="4" w:color="auto"/>
        </w:pBdr>
        <w:tabs>
          <w:tab w:val="left" w:pos="567"/>
        </w:tabs>
        <w:spacing w:after="0" w:line="240" w:lineRule="auto"/>
        <w:ind w:hanging="1440"/>
        <w:contextualSpacing/>
        <w:outlineLvl w:val="0"/>
        <w:rPr>
          <w:rFonts w:ascii="Times New Roman" w:eastAsia="Times New Roman" w:hAnsi="Times New Roman" w:cs="Times New Roman"/>
          <w:i/>
          <w:noProof/>
          <w:szCs w:val="20"/>
          <w:lang w:val="lt-LT"/>
        </w:rPr>
      </w:pPr>
      <w:r w:rsidRPr="003A3EC0">
        <w:rPr>
          <w:rFonts w:ascii="Times New Roman" w:eastAsia="Times New Roman" w:hAnsi="Times New Roman" w:cs="Times New Roman"/>
          <w:b/>
          <w:noProof/>
          <w:szCs w:val="20"/>
          <w:lang w:val="lt-LT"/>
        </w:rPr>
        <w:t>UNIKALUS IDENTIFIKATORIUS – ŽMONĖMS SUPRANTAMI DUOMENYS</w:t>
      </w:r>
    </w:p>
    <w:p w14:paraId="736A9C14" w14:textId="77777777" w:rsidR="004D7ED6" w:rsidRPr="003A3EC0" w:rsidRDefault="004D7ED6" w:rsidP="004D7ED6">
      <w:pPr>
        <w:spacing w:after="0" w:line="240" w:lineRule="auto"/>
        <w:rPr>
          <w:rFonts w:ascii="Times New Roman" w:eastAsia="Times New Roman" w:hAnsi="Times New Roman" w:cs="Times New Roman"/>
          <w:noProof/>
          <w:szCs w:val="20"/>
          <w:lang w:val="lt-LT"/>
        </w:rPr>
      </w:pPr>
    </w:p>
    <w:p w14:paraId="5BF2931D" w14:textId="77777777" w:rsidR="004D7ED6" w:rsidRPr="003A3EC0" w:rsidRDefault="004D7ED6" w:rsidP="004D7ED6">
      <w:pPr>
        <w:tabs>
          <w:tab w:val="left" w:pos="567"/>
        </w:tabs>
        <w:spacing w:after="0" w:line="260" w:lineRule="exact"/>
        <w:rPr>
          <w:rFonts w:ascii="Times New Roman" w:eastAsia="Times New Roman" w:hAnsi="Times New Roman" w:cs="Times New Roman"/>
          <w:szCs w:val="20"/>
          <w:lang w:val="lt-LT"/>
        </w:rPr>
      </w:pPr>
      <w:r w:rsidRPr="003A3EC0">
        <w:rPr>
          <w:rFonts w:ascii="Times New Roman" w:eastAsia="Times New Roman" w:hAnsi="Times New Roman" w:cs="Times New Roman"/>
          <w:szCs w:val="20"/>
          <w:lang w:val="lt-LT"/>
        </w:rPr>
        <w:t xml:space="preserve">PC: </w:t>
      </w:r>
    </w:p>
    <w:p w14:paraId="0402B673" w14:textId="77777777" w:rsidR="004D7ED6" w:rsidRPr="003A3EC0" w:rsidRDefault="004D7ED6" w:rsidP="004D7ED6">
      <w:pPr>
        <w:tabs>
          <w:tab w:val="left" w:pos="567"/>
        </w:tabs>
        <w:spacing w:after="0" w:line="260" w:lineRule="exact"/>
        <w:rPr>
          <w:rFonts w:ascii="Times New Roman" w:eastAsia="Times New Roman" w:hAnsi="Times New Roman" w:cs="Times New Roman"/>
          <w:lang w:val="lt-LT"/>
        </w:rPr>
      </w:pPr>
      <w:r w:rsidRPr="003A3EC0">
        <w:rPr>
          <w:rFonts w:ascii="Times New Roman" w:eastAsia="Times New Roman" w:hAnsi="Times New Roman" w:cs="Times New Roman"/>
          <w:szCs w:val="20"/>
          <w:lang w:val="lt-LT"/>
        </w:rPr>
        <w:t xml:space="preserve">SN: </w:t>
      </w:r>
    </w:p>
    <w:p w14:paraId="771E175E" w14:textId="77777777" w:rsidR="004D7ED6" w:rsidRPr="003A3EC0" w:rsidRDefault="004D7ED6" w:rsidP="004D7ED6">
      <w:pPr>
        <w:tabs>
          <w:tab w:val="left" w:pos="567"/>
        </w:tabs>
        <w:spacing w:after="0" w:line="260" w:lineRule="exact"/>
        <w:rPr>
          <w:rFonts w:ascii="Times New Roman" w:eastAsia="Times New Roman" w:hAnsi="Times New Roman" w:cs="Times New Roman"/>
          <w:lang w:val="lt-LT"/>
        </w:rPr>
      </w:pPr>
      <w:r w:rsidRPr="003A3EC0">
        <w:rPr>
          <w:rFonts w:ascii="Times New Roman" w:eastAsia="Times New Roman" w:hAnsi="Times New Roman" w:cs="Times New Roman"/>
          <w:szCs w:val="20"/>
          <w:highlight w:val="lightGray"/>
          <w:lang w:val="lt-LT"/>
        </w:rPr>
        <w:t>NN:</w:t>
      </w:r>
      <w:r w:rsidRPr="003A3EC0">
        <w:rPr>
          <w:rFonts w:ascii="Times New Roman" w:eastAsia="Times New Roman" w:hAnsi="Times New Roman" w:cs="Times New Roman"/>
          <w:szCs w:val="20"/>
          <w:lang w:val="lt-LT"/>
        </w:rPr>
        <w:t xml:space="preserve"> </w:t>
      </w:r>
    </w:p>
    <w:p w14:paraId="632F1790" w14:textId="6416880B" w:rsidR="00050CFC" w:rsidRPr="003A3EC0" w:rsidRDefault="00050CFC" w:rsidP="00050CFC">
      <w:pPr>
        <w:tabs>
          <w:tab w:val="left" w:pos="567"/>
        </w:tabs>
        <w:spacing w:after="0" w:line="260" w:lineRule="exact"/>
        <w:rPr>
          <w:rFonts w:ascii="Times New Roman" w:eastAsia="Times New Roman" w:hAnsi="Times New Roman" w:cs="Times New Roman"/>
          <w:snapToGrid w:val="0"/>
          <w:lang w:val="lt-LT"/>
        </w:rPr>
      </w:pPr>
    </w:p>
    <w:p w14:paraId="4F6DF49C" w14:textId="07A8372F" w:rsidR="004D7ED6" w:rsidRPr="003A3EC0" w:rsidRDefault="004D7ED6" w:rsidP="00050CFC">
      <w:pPr>
        <w:tabs>
          <w:tab w:val="left" w:pos="567"/>
        </w:tabs>
        <w:spacing w:after="0" w:line="260" w:lineRule="exact"/>
        <w:rPr>
          <w:rFonts w:ascii="Times New Roman" w:eastAsia="Times New Roman" w:hAnsi="Times New Roman" w:cs="Times New Roman"/>
          <w:snapToGrid w:val="0"/>
          <w:lang w:val="lt-LT"/>
        </w:rPr>
      </w:pPr>
    </w:p>
    <w:p w14:paraId="5B59B640" w14:textId="6D2181AE" w:rsidR="004D7ED6" w:rsidRPr="003A3EC0" w:rsidRDefault="004D7ED6" w:rsidP="00050CFC">
      <w:pPr>
        <w:tabs>
          <w:tab w:val="left" w:pos="567"/>
        </w:tabs>
        <w:spacing w:after="0" w:line="260" w:lineRule="exact"/>
        <w:rPr>
          <w:rFonts w:ascii="Times New Roman" w:eastAsia="Times New Roman" w:hAnsi="Times New Roman" w:cs="Times New Roman"/>
          <w:snapToGrid w:val="0"/>
          <w:lang w:val="lt-LT"/>
        </w:rPr>
      </w:pPr>
    </w:p>
    <w:p w14:paraId="3978D058" w14:textId="7349C1BF" w:rsidR="004D7ED6" w:rsidRPr="003A3EC0" w:rsidRDefault="004D7ED6" w:rsidP="00050CFC">
      <w:pPr>
        <w:tabs>
          <w:tab w:val="left" w:pos="567"/>
        </w:tabs>
        <w:spacing w:after="0" w:line="260" w:lineRule="exact"/>
        <w:rPr>
          <w:rFonts w:ascii="Times New Roman" w:eastAsia="Times New Roman" w:hAnsi="Times New Roman" w:cs="Times New Roman"/>
          <w:snapToGrid w:val="0"/>
          <w:lang w:val="lt-LT"/>
        </w:rPr>
      </w:pPr>
    </w:p>
    <w:p w14:paraId="6F9AAB94" w14:textId="3D3026A7" w:rsidR="004D7ED6" w:rsidRPr="003A3EC0" w:rsidRDefault="004D7ED6" w:rsidP="00050CFC">
      <w:pPr>
        <w:tabs>
          <w:tab w:val="left" w:pos="567"/>
        </w:tabs>
        <w:spacing w:after="0" w:line="260" w:lineRule="exact"/>
        <w:rPr>
          <w:rFonts w:ascii="Times New Roman" w:eastAsia="Times New Roman" w:hAnsi="Times New Roman" w:cs="Times New Roman"/>
          <w:snapToGrid w:val="0"/>
          <w:lang w:val="lt-LT"/>
        </w:rPr>
      </w:pPr>
    </w:p>
    <w:p w14:paraId="7B47A01E" w14:textId="6261028E" w:rsidR="004D7ED6" w:rsidRPr="003A3EC0" w:rsidRDefault="004D7ED6" w:rsidP="00050CFC">
      <w:pPr>
        <w:tabs>
          <w:tab w:val="left" w:pos="567"/>
        </w:tabs>
        <w:spacing w:after="0" w:line="260" w:lineRule="exact"/>
        <w:rPr>
          <w:rFonts w:ascii="Times New Roman" w:eastAsia="Times New Roman" w:hAnsi="Times New Roman" w:cs="Times New Roman"/>
          <w:snapToGrid w:val="0"/>
          <w:lang w:val="lt-LT"/>
        </w:rPr>
      </w:pPr>
    </w:p>
    <w:p w14:paraId="3EABE88A" w14:textId="1A03D7F9" w:rsidR="004D7ED6" w:rsidRPr="003A3EC0" w:rsidRDefault="004D7ED6" w:rsidP="00050CFC">
      <w:pPr>
        <w:tabs>
          <w:tab w:val="left" w:pos="567"/>
        </w:tabs>
        <w:spacing w:after="0" w:line="260" w:lineRule="exact"/>
        <w:rPr>
          <w:rFonts w:ascii="Times New Roman" w:eastAsia="Times New Roman" w:hAnsi="Times New Roman" w:cs="Times New Roman"/>
          <w:snapToGrid w:val="0"/>
          <w:lang w:val="lt-LT"/>
        </w:rPr>
      </w:pPr>
    </w:p>
    <w:p w14:paraId="20811A97" w14:textId="670D899D" w:rsidR="004D7ED6" w:rsidRPr="003A3EC0" w:rsidRDefault="004D7ED6" w:rsidP="00050CFC">
      <w:pPr>
        <w:tabs>
          <w:tab w:val="left" w:pos="567"/>
        </w:tabs>
        <w:spacing w:after="0" w:line="260" w:lineRule="exact"/>
        <w:rPr>
          <w:rFonts w:ascii="Times New Roman" w:eastAsia="Times New Roman" w:hAnsi="Times New Roman" w:cs="Times New Roman"/>
          <w:snapToGrid w:val="0"/>
          <w:lang w:val="lt-LT"/>
        </w:rPr>
      </w:pPr>
    </w:p>
    <w:p w14:paraId="0D652DD2" w14:textId="03B63D9A" w:rsidR="004D7ED6" w:rsidRPr="003A3EC0" w:rsidRDefault="004D7ED6" w:rsidP="00050CFC">
      <w:pPr>
        <w:tabs>
          <w:tab w:val="left" w:pos="567"/>
        </w:tabs>
        <w:spacing w:after="0" w:line="260" w:lineRule="exact"/>
        <w:rPr>
          <w:rFonts w:ascii="Times New Roman" w:eastAsia="Times New Roman" w:hAnsi="Times New Roman" w:cs="Times New Roman"/>
          <w:snapToGrid w:val="0"/>
          <w:lang w:val="lt-LT"/>
        </w:rPr>
      </w:pPr>
    </w:p>
    <w:p w14:paraId="0165FB4A" w14:textId="4CFF136A" w:rsidR="004D7ED6" w:rsidRPr="003A3EC0" w:rsidRDefault="004D7ED6" w:rsidP="00050CFC">
      <w:pPr>
        <w:tabs>
          <w:tab w:val="left" w:pos="567"/>
        </w:tabs>
        <w:spacing w:after="0" w:line="260" w:lineRule="exact"/>
        <w:rPr>
          <w:rFonts w:ascii="Times New Roman" w:eastAsia="Times New Roman" w:hAnsi="Times New Roman" w:cs="Times New Roman"/>
          <w:snapToGrid w:val="0"/>
          <w:lang w:val="lt-LT"/>
        </w:rPr>
      </w:pPr>
    </w:p>
    <w:p w14:paraId="70989FD3" w14:textId="5E8BE914" w:rsidR="004D7ED6" w:rsidRPr="003A3EC0" w:rsidRDefault="004D7ED6" w:rsidP="00050CFC">
      <w:pPr>
        <w:tabs>
          <w:tab w:val="left" w:pos="567"/>
        </w:tabs>
        <w:spacing w:after="0" w:line="260" w:lineRule="exact"/>
        <w:rPr>
          <w:rFonts w:ascii="Times New Roman" w:eastAsia="Times New Roman" w:hAnsi="Times New Roman" w:cs="Times New Roman"/>
          <w:snapToGrid w:val="0"/>
          <w:lang w:val="lt-LT"/>
        </w:rPr>
      </w:pPr>
    </w:p>
    <w:p w14:paraId="387996C2" w14:textId="7743BE2F" w:rsidR="004D7ED6" w:rsidRPr="003A3EC0" w:rsidRDefault="004D7ED6" w:rsidP="00050CFC">
      <w:pPr>
        <w:tabs>
          <w:tab w:val="left" w:pos="567"/>
        </w:tabs>
        <w:spacing w:after="0" w:line="260" w:lineRule="exact"/>
        <w:rPr>
          <w:rFonts w:ascii="Times New Roman" w:eastAsia="Times New Roman" w:hAnsi="Times New Roman" w:cs="Times New Roman"/>
          <w:snapToGrid w:val="0"/>
          <w:lang w:val="lt-LT"/>
        </w:rPr>
      </w:pPr>
    </w:p>
    <w:p w14:paraId="7CE41BEA" w14:textId="77777777" w:rsidR="004D7ED6" w:rsidRPr="003A3EC0" w:rsidRDefault="004D7ED6" w:rsidP="00050CFC">
      <w:pPr>
        <w:tabs>
          <w:tab w:val="left" w:pos="567"/>
        </w:tabs>
        <w:spacing w:after="0" w:line="260" w:lineRule="exact"/>
        <w:rPr>
          <w:rFonts w:ascii="Times New Roman" w:eastAsia="Times New Roman" w:hAnsi="Times New Roman" w:cs="Times New Roman"/>
          <w:snapToGrid w:val="0"/>
          <w:lang w:val="lt-LT"/>
        </w:rPr>
      </w:pPr>
    </w:p>
    <w:p w14:paraId="20A7D73E" w14:textId="77777777" w:rsidR="00050CFC" w:rsidRPr="003A3EC0" w:rsidRDefault="00050CFC" w:rsidP="00050CFC">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cs="Times New Roman"/>
          <w:b/>
          <w:noProof/>
          <w:snapToGrid w:val="0"/>
          <w:lang w:val="lt-LT"/>
        </w:rPr>
      </w:pPr>
      <w:r w:rsidRPr="003A3EC0">
        <w:rPr>
          <w:rFonts w:ascii="Times New Roman" w:eastAsia="Times New Roman" w:hAnsi="Times New Roman" w:cs="Times New Roman"/>
          <w:b/>
          <w:noProof/>
          <w:snapToGrid w:val="0"/>
          <w:lang w:val="lt-LT"/>
        </w:rPr>
        <w:t>MINIMALI INFORMACIJA ANT LIZDINIŲ PLOKŠTELIŲ ARBA DVISLUOKSNIŲ JUOSTELIŲ</w:t>
      </w:r>
    </w:p>
    <w:p w14:paraId="61F91686" w14:textId="77777777" w:rsidR="00050CFC" w:rsidRPr="003A3EC0" w:rsidRDefault="00050CFC" w:rsidP="00050CFC">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cs="Times New Roman"/>
          <w:b/>
          <w:noProof/>
          <w:snapToGrid w:val="0"/>
          <w:lang w:val="lt-LT"/>
        </w:rPr>
      </w:pPr>
    </w:p>
    <w:p w14:paraId="2BE20AF1" w14:textId="77777777" w:rsidR="00050CFC" w:rsidRPr="003A3EC0" w:rsidRDefault="00050CFC" w:rsidP="00050CFC">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cs="Times New Roman"/>
          <w:b/>
          <w:snapToGrid w:val="0"/>
          <w:lang w:val="lt-LT"/>
        </w:rPr>
      </w:pPr>
      <w:r w:rsidRPr="003A3EC0">
        <w:rPr>
          <w:rFonts w:ascii="Times New Roman" w:eastAsia="Times New Roman" w:hAnsi="Times New Roman" w:cs="Times New Roman"/>
          <w:b/>
          <w:snapToGrid w:val="0"/>
          <w:lang w:val="lt-LT"/>
        </w:rPr>
        <w:t xml:space="preserve">LIZDINĖ PLOKŠTELĖ </w:t>
      </w:r>
    </w:p>
    <w:p w14:paraId="19CA877C" w14:textId="77777777" w:rsidR="00050CFC" w:rsidRPr="003A3EC0" w:rsidRDefault="00050CFC" w:rsidP="00050CFC">
      <w:pPr>
        <w:tabs>
          <w:tab w:val="left" w:pos="567"/>
        </w:tabs>
        <w:spacing w:after="0" w:line="260" w:lineRule="exact"/>
        <w:rPr>
          <w:rFonts w:ascii="Times New Roman" w:eastAsia="Times New Roman" w:hAnsi="Times New Roman" w:cs="Times New Roman"/>
          <w:snapToGrid w:val="0"/>
          <w:lang w:val="lt-LT"/>
        </w:rPr>
      </w:pPr>
    </w:p>
    <w:p w14:paraId="09BC61EA" w14:textId="77777777" w:rsidR="00050CFC" w:rsidRPr="003A3EC0" w:rsidRDefault="00050CFC" w:rsidP="00050CFC">
      <w:pPr>
        <w:tabs>
          <w:tab w:val="left" w:pos="567"/>
        </w:tabs>
        <w:spacing w:after="0" w:line="260" w:lineRule="exact"/>
        <w:rPr>
          <w:rFonts w:ascii="Times New Roman" w:eastAsia="Times New Roman" w:hAnsi="Times New Roman" w:cs="Times New Roman"/>
          <w:snapToGrid w:val="0"/>
          <w:lang w:val="lt-LT"/>
        </w:rPr>
      </w:pPr>
    </w:p>
    <w:p w14:paraId="1B04F486" w14:textId="77777777" w:rsidR="00050CFC" w:rsidRPr="003A3EC0" w:rsidRDefault="00050CFC" w:rsidP="00050CF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lang w:val="lt-LT"/>
        </w:rPr>
      </w:pPr>
      <w:r w:rsidRPr="003A3EC0">
        <w:rPr>
          <w:rFonts w:ascii="Times New Roman" w:eastAsia="Times New Roman" w:hAnsi="Times New Roman" w:cs="Times New Roman"/>
          <w:b/>
          <w:snapToGrid w:val="0"/>
          <w:lang w:val="lt-LT"/>
        </w:rPr>
        <w:t>1.</w:t>
      </w:r>
      <w:r w:rsidRPr="003A3EC0">
        <w:rPr>
          <w:rFonts w:ascii="Times New Roman" w:eastAsia="Times New Roman" w:hAnsi="Times New Roman" w:cs="Times New Roman"/>
          <w:b/>
          <w:snapToGrid w:val="0"/>
          <w:lang w:val="lt-LT"/>
        </w:rPr>
        <w:tab/>
      </w:r>
      <w:r w:rsidRPr="003A3EC0">
        <w:rPr>
          <w:rFonts w:ascii="Times New Roman" w:eastAsia="Times New Roman" w:hAnsi="Times New Roman" w:cs="Times New Roman"/>
          <w:b/>
          <w:caps/>
          <w:noProof/>
          <w:snapToGrid w:val="0"/>
          <w:lang w:val="lt-LT"/>
        </w:rPr>
        <w:t>VAISTINIO</w:t>
      </w:r>
      <w:r w:rsidRPr="003A3EC0">
        <w:rPr>
          <w:rFonts w:ascii="Times New Roman" w:eastAsia="Times New Roman" w:hAnsi="Times New Roman" w:cs="Times New Roman"/>
          <w:b/>
          <w:noProof/>
          <w:snapToGrid w:val="0"/>
          <w:lang w:val="lt-LT"/>
        </w:rPr>
        <w:t xml:space="preserve"> PREPARATO PAVADINIMAS</w:t>
      </w:r>
    </w:p>
    <w:p w14:paraId="28257A18" w14:textId="77777777" w:rsidR="00050CFC" w:rsidRPr="003A3EC0" w:rsidRDefault="00050CFC" w:rsidP="00050CFC">
      <w:pPr>
        <w:spacing w:after="0" w:line="240" w:lineRule="auto"/>
        <w:rPr>
          <w:rFonts w:ascii="Times New Roman" w:eastAsia="Times New Roman" w:hAnsi="Times New Roman" w:cs="Times New Roman"/>
          <w:noProof/>
          <w:lang w:val="lt-LT"/>
        </w:rPr>
      </w:pPr>
    </w:p>
    <w:p w14:paraId="40C9B426" w14:textId="77777777" w:rsidR="00050CFC" w:rsidRPr="003A3EC0" w:rsidRDefault="00050CFC" w:rsidP="00050CFC">
      <w:pPr>
        <w:spacing w:after="0" w:line="240" w:lineRule="auto"/>
        <w:rPr>
          <w:rFonts w:ascii="Times New Roman" w:eastAsia="Times New Roman" w:hAnsi="Times New Roman" w:cs="Times New Roman"/>
          <w:lang w:val="lt-LT"/>
        </w:rPr>
      </w:pPr>
      <w:proofErr w:type="spellStart"/>
      <w:r w:rsidRPr="003A3EC0">
        <w:rPr>
          <w:rFonts w:ascii="Times New Roman" w:eastAsia="Times New Roman" w:hAnsi="Times New Roman" w:cs="Times New Roman"/>
          <w:lang w:val="lt-LT"/>
        </w:rPr>
        <w:t>Ursofalk</w:t>
      </w:r>
      <w:proofErr w:type="spellEnd"/>
      <w:r w:rsidRPr="003A3EC0">
        <w:rPr>
          <w:rFonts w:ascii="Times New Roman" w:eastAsia="Times New Roman" w:hAnsi="Times New Roman" w:cs="Times New Roman"/>
          <w:lang w:val="lt-LT"/>
        </w:rPr>
        <w:t xml:space="preserve"> 500 mg plėvele dengtos tabletės </w:t>
      </w:r>
    </w:p>
    <w:p w14:paraId="1510EFF2" w14:textId="765A2ADA" w:rsidR="00050CFC" w:rsidRPr="003A3EC0" w:rsidRDefault="006155F8" w:rsidP="00050CFC">
      <w:pPr>
        <w:spacing w:after="0" w:line="240" w:lineRule="auto"/>
        <w:rPr>
          <w:rFonts w:ascii="Times New Roman" w:eastAsia="Times New Roman" w:hAnsi="Times New Roman" w:cs="Times New Roman"/>
          <w:lang w:val="lt-LT"/>
        </w:rPr>
      </w:pPr>
      <w:proofErr w:type="spellStart"/>
      <w:r>
        <w:rPr>
          <w:rFonts w:ascii="Times New Roman" w:eastAsia="Times New Roman" w:hAnsi="Times New Roman" w:cs="Times New Roman"/>
          <w:lang w:val="lt-LT"/>
        </w:rPr>
        <w:t>u</w:t>
      </w:r>
      <w:r w:rsidR="00050CFC" w:rsidRPr="003A3EC0">
        <w:rPr>
          <w:rFonts w:ascii="Times New Roman" w:eastAsia="Times New Roman" w:hAnsi="Times New Roman" w:cs="Times New Roman"/>
          <w:lang w:val="lt-LT"/>
        </w:rPr>
        <w:t>rsodeoksicholio</w:t>
      </w:r>
      <w:proofErr w:type="spellEnd"/>
      <w:r w:rsidR="00050CFC" w:rsidRPr="003A3EC0">
        <w:rPr>
          <w:rFonts w:ascii="Times New Roman" w:eastAsia="Times New Roman" w:hAnsi="Times New Roman" w:cs="Times New Roman"/>
          <w:lang w:val="lt-LT"/>
        </w:rPr>
        <w:t xml:space="preserve"> rūgštis</w:t>
      </w:r>
    </w:p>
    <w:p w14:paraId="45D1DE19" w14:textId="77777777" w:rsidR="00050CFC" w:rsidRPr="003A3EC0" w:rsidRDefault="00050CFC" w:rsidP="00050CFC">
      <w:pPr>
        <w:tabs>
          <w:tab w:val="left" w:pos="567"/>
        </w:tabs>
        <w:spacing w:after="0" w:line="260" w:lineRule="exact"/>
        <w:rPr>
          <w:rFonts w:ascii="Times New Roman" w:eastAsia="Times New Roman" w:hAnsi="Times New Roman" w:cs="Times New Roman"/>
          <w:snapToGrid w:val="0"/>
          <w:lang w:val="lt-LT"/>
        </w:rPr>
      </w:pPr>
    </w:p>
    <w:p w14:paraId="1F422DFD" w14:textId="77777777" w:rsidR="00050CFC" w:rsidRPr="003A3EC0" w:rsidRDefault="00050CFC" w:rsidP="00050CFC">
      <w:pPr>
        <w:tabs>
          <w:tab w:val="left" w:pos="567"/>
        </w:tabs>
        <w:spacing w:after="0" w:line="260" w:lineRule="exact"/>
        <w:rPr>
          <w:rFonts w:ascii="Times New Roman" w:eastAsia="Times New Roman" w:hAnsi="Times New Roman" w:cs="Times New Roman"/>
          <w:snapToGrid w:val="0"/>
          <w:lang w:val="lt-LT"/>
        </w:rPr>
      </w:pPr>
    </w:p>
    <w:p w14:paraId="48EB12A2" w14:textId="77777777" w:rsidR="00050CFC" w:rsidRPr="003A3EC0" w:rsidRDefault="00050CFC" w:rsidP="00050CF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lang w:val="lt-LT"/>
        </w:rPr>
      </w:pPr>
      <w:r w:rsidRPr="003A3EC0">
        <w:rPr>
          <w:rFonts w:ascii="Times New Roman" w:eastAsia="Times New Roman" w:hAnsi="Times New Roman" w:cs="Times New Roman"/>
          <w:b/>
          <w:snapToGrid w:val="0"/>
          <w:lang w:val="lt-LT"/>
        </w:rPr>
        <w:t>2.</w:t>
      </w:r>
      <w:r w:rsidRPr="003A3EC0">
        <w:rPr>
          <w:rFonts w:ascii="Times New Roman" w:eastAsia="Times New Roman" w:hAnsi="Times New Roman" w:cs="Times New Roman"/>
          <w:b/>
          <w:snapToGrid w:val="0"/>
          <w:lang w:val="lt-LT"/>
        </w:rPr>
        <w:tab/>
      </w:r>
      <w:r w:rsidRPr="003A3EC0">
        <w:rPr>
          <w:rFonts w:ascii="Times New Roman" w:eastAsia="Times New Roman" w:hAnsi="Times New Roman" w:cs="Times New Roman"/>
          <w:b/>
          <w:caps/>
          <w:noProof/>
          <w:snapToGrid w:val="0"/>
          <w:lang w:val="lt-LT"/>
        </w:rPr>
        <w:t>rinkodaros teisės turėtojo pavadinimas</w:t>
      </w:r>
    </w:p>
    <w:p w14:paraId="7D36B4E1" w14:textId="77777777" w:rsidR="00050CFC" w:rsidRPr="003A3EC0" w:rsidRDefault="00050CFC" w:rsidP="00050CFC">
      <w:pPr>
        <w:tabs>
          <w:tab w:val="left" w:pos="567"/>
        </w:tabs>
        <w:spacing w:after="0" w:line="260" w:lineRule="exact"/>
        <w:rPr>
          <w:rFonts w:ascii="Times New Roman" w:eastAsia="Times New Roman" w:hAnsi="Times New Roman" w:cs="Times New Roman"/>
          <w:snapToGrid w:val="0"/>
          <w:lang w:val="lt-LT"/>
        </w:rPr>
      </w:pPr>
    </w:p>
    <w:p w14:paraId="36C60863" w14:textId="77777777" w:rsidR="00050CFC" w:rsidRPr="003A3EC0" w:rsidRDefault="00050CFC" w:rsidP="00050CFC">
      <w:pPr>
        <w:tabs>
          <w:tab w:val="left" w:pos="567"/>
        </w:tabs>
        <w:spacing w:after="0" w:line="260" w:lineRule="exact"/>
        <w:rPr>
          <w:rFonts w:ascii="Times New Roman" w:eastAsia="Times New Roman" w:hAnsi="Times New Roman" w:cs="Times New Roman"/>
          <w:noProof/>
          <w:snapToGrid w:val="0"/>
          <w:lang w:val="lt-LT"/>
        </w:rPr>
      </w:pPr>
      <w:r w:rsidRPr="003A3EC0">
        <w:rPr>
          <w:rFonts w:ascii="Times New Roman" w:eastAsia="Times New Roman" w:hAnsi="Times New Roman" w:cs="Times New Roman"/>
          <w:noProof/>
          <w:snapToGrid w:val="0"/>
          <w:lang w:val="lt-LT"/>
        </w:rPr>
        <w:t>Dr. Falk Pharma GmbH</w:t>
      </w:r>
    </w:p>
    <w:p w14:paraId="663C8020" w14:textId="77777777" w:rsidR="00050CFC" w:rsidRPr="003A3EC0" w:rsidRDefault="00050CFC" w:rsidP="00050CFC">
      <w:pPr>
        <w:tabs>
          <w:tab w:val="left" w:pos="567"/>
        </w:tabs>
        <w:spacing w:after="0" w:line="260" w:lineRule="exact"/>
        <w:rPr>
          <w:rFonts w:ascii="Times New Roman" w:eastAsia="Times New Roman" w:hAnsi="Times New Roman" w:cs="Times New Roman"/>
          <w:snapToGrid w:val="0"/>
          <w:lang w:val="lt-LT"/>
        </w:rPr>
      </w:pPr>
      <w:r w:rsidRPr="003A3EC0">
        <w:rPr>
          <w:rFonts w:ascii="Times New Roman" w:eastAsia="Times New Roman" w:hAnsi="Times New Roman" w:cs="Times New Roman"/>
          <w:snapToGrid w:val="0"/>
          <w:lang w:val="lt-LT"/>
        </w:rPr>
        <w:t xml:space="preserve"> </w:t>
      </w:r>
    </w:p>
    <w:p w14:paraId="3A0C3460" w14:textId="77777777" w:rsidR="00050CFC" w:rsidRPr="003A3EC0" w:rsidRDefault="00050CFC" w:rsidP="00050CFC">
      <w:pPr>
        <w:tabs>
          <w:tab w:val="left" w:pos="567"/>
        </w:tabs>
        <w:spacing w:after="0" w:line="260" w:lineRule="exact"/>
        <w:rPr>
          <w:rFonts w:ascii="Times New Roman" w:eastAsia="Times New Roman" w:hAnsi="Times New Roman" w:cs="Times New Roman"/>
          <w:snapToGrid w:val="0"/>
          <w:lang w:val="lt-LT"/>
        </w:rPr>
      </w:pPr>
    </w:p>
    <w:p w14:paraId="01421E2C" w14:textId="77777777" w:rsidR="00050CFC" w:rsidRPr="003A3EC0" w:rsidRDefault="00050CFC" w:rsidP="00050CFC">
      <w:pPr>
        <w:pBdr>
          <w:top w:val="single" w:sz="4" w:space="1" w:color="auto"/>
          <w:left w:val="single" w:sz="4" w:space="4" w:color="auto"/>
          <w:bottom w:val="single" w:sz="4" w:space="2" w:color="auto"/>
          <w:right w:val="single" w:sz="4" w:space="4" w:color="auto"/>
        </w:pBdr>
        <w:tabs>
          <w:tab w:val="left" w:pos="567"/>
        </w:tabs>
        <w:spacing w:after="0" w:line="240" w:lineRule="auto"/>
        <w:outlineLvl w:val="0"/>
        <w:rPr>
          <w:rFonts w:ascii="Times New Roman" w:eastAsia="Times New Roman" w:hAnsi="Times New Roman" w:cs="Times New Roman"/>
          <w:b/>
          <w:snapToGrid w:val="0"/>
          <w:lang w:val="lt-LT"/>
        </w:rPr>
      </w:pPr>
      <w:r w:rsidRPr="003A3EC0">
        <w:rPr>
          <w:rFonts w:ascii="Times New Roman" w:eastAsia="Times New Roman" w:hAnsi="Times New Roman" w:cs="Times New Roman"/>
          <w:b/>
          <w:snapToGrid w:val="0"/>
          <w:lang w:val="lt-LT"/>
        </w:rPr>
        <w:t>3.</w:t>
      </w:r>
      <w:r w:rsidRPr="003A3EC0">
        <w:rPr>
          <w:rFonts w:ascii="Times New Roman" w:eastAsia="Times New Roman" w:hAnsi="Times New Roman" w:cs="Times New Roman"/>
          <w:b/>
          <w:snapToGrid w:val="0"/>
          <w:lang w:val="lt-LT"/>
        </w:rPr>
        <w:tab/>
      </w:r>
      <w:r w:rsidRPr="003A3EC0">
        <w:rPr>
          <w:rFonts w:ascii="Times New Roman" w:eastAsia="Times New Roman" w:hAnsi="Times New Roman" w:cs="Times New Roman"/>
          <w:b/>
          <w:noProof/>
          <w:snapToGrid w:val="0"/>
          <w:lang w:val="lt-LT"/>
        </w:rPr>
        <w:t>TINKAMUMO LAIKAS</w:t>
      </w:r>
    </w:p>
    <w:p w14:paraId="608C228C" w14:textId="77777777" w:rsidR="00050CFC" w:rsidRPr="003A3EC0" w:rsidRDefault="00050CFC" w:rsidP="00050CFC">
      <w:pPr>
        <w:tabs>
          <w:tab w:val="left" w:pos="567"/>
        </w:tabs>
        <w:spacing w:after="0" w:line="260" w:lineRule="exact"/>
        <w:rPr>
          <w:rFonts w:ascii="Times New Roman" w:eastAsia="Times New Roman" w:hAnsi="Times New Roman" w:cs="Times New Roman"/>
          <w:snapToGrid w:val="0"/>
          <w:lang w:val="lt-LT"/>
        </w:rPr>
      </w:pPr>
    </w:p>
    <w:p w14:paraId="7B164746" w14:textId="77777777" w:rsidR="00050CFC" w:rsidRPr="003A3EC0" w:rsidRDefault="00050CFC" w:rsidP="00050CFC">
      <w:pPr>
        <w:tabs>
          <w:tab w:val="left" w:pos="567"/>
        </w:tabs>
        <w:spacing w:after="0" w:line="260" w:lineRule="exact"/>
        <w:rPr>
          <w:rFonts w:ascii="Times New Roman" w:eastAsia="Times New Roman" w:hAnsi="Times New Roman" w:cs="Times New Roman"/>
          <w:snapToGrid w:val="0"/>
          <w:lang w:val="lt-LT"/>
        </w:rPr>
      </w:pPr>
      <w:r w:rsidRPr="003A3EC0">
        <w:rPr>
          <w:rFonts w:ascii="Times New Roman" w:eastAsia="Times New Roman" w:hAnsi="Times New Roman" w:cs="Times New Roman"/>
          <w:snapToGrid w:val="0"/>
          <w:lang w:val="lt-LT"/>
        </w:rPr>
        <w:t xml:space="preserve">EXP </w:t>
      </w:r>
    </w:p>
    <w:p w14:paraId="20B93BBF" w14:textId="77777777" w:rsidR="00050CFC" w:rsidRPr="003A3EC0" w:rsidRDefault="00050CFC" w:rsidP="00050CFC">
      <w:pPr>
        <w:tabs>
          <w:tab w:val="left" w:pos="567"/>
        </w:tabs>
        <w:spacing w:after="0" w:line="260" w:lineRule="exact"/>
        <w:rPr>
          <w:rFonts w:ascii="Times New Roman" w:eastAsia="Times New Roman" w:hAnsi="Times New Roman" w:cs="Times New Roman"/>
          <w:snapToGrid w:val="0"/>
          <w:lang w:val="lt-LT"/>
        </w:rPr>
      </w:pPr>
    </w:p>
    <w:p w14:paraId="7D35D6D7" w14:textId="77777777" w:rsidR="00050CFC" w:rsidRPr="003A3EC0" w:rsidRDefault="00050CFC" w:rsidP="00050CFC">
      <w:pPr>
        <w:tabs>
          <w:tab w:val="left" w:pos="567"/>
        </w:tabs>
        <w:spacing w:after="0" w:line="260" w:lineRule="exact"/>
        <w:rPr>
          <w:rFonts w:ascii="Times New Roman" w:eastAsia="Times New Roman" w:hAnsi="Times New Roman" w:cs="Times New Roman"/>
          <w:snapToGrid w:val="0"/>
          <w:lang w:val="lt-LT"/>
        </w:rPr>
      </w:pPr>
    </w:p>
    <w:p w14:paraId="157FE8C0" w14:textId="77777777" w:rsidR="00050CFC" w:rsidRPr="003A3EC0" w:rsidRDefault="00050CFC" w:rsidP="00050CFC">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lang w:val="lt-LT"/>
        </w:rPr>
      </w:pPr>
      <w:r w:rsidRPr="003A3EC0">
        <w:rPr>
          <w:rFonts w:ascii="Times New Roman" w:eastAsia="Times New Roman" w:hAnsi="Times New Roman" w:cs="Times New Roman"/>
          <w:b/>
          <w:snapToGrid w:val="0"/>
          <w:lang w:val="lt-LT"/>
        </w:rPr>
        <w:t>4.</w:t>
      </w:r>
      <w:r w:rsidRPr="003A3EC0">
        <w:rPr>
          <w:rFonts w:ascii="Times New Roman" w:eastAsia="Times New Roman" w:hAnsi="Times New Roman" w:cs="Times New Roman"/>
          <w:b/>
          <w:snapToGrid w:val="0"/>
          <w:lang w:val="lt-LT"/>
        </w:rPr>
        <w:tab/>
      </w:r>
      <w:r w:rsidRPr="003A3EC0">
        <w:rPr>
          <w:rFonts w:ascii="Times New Roman" w:eastAsia="Times New Roman" w:hAnsi="Times New Roman" w:cs="Times New Roman"/>
          <w:b/>
          <w:noProof/>
          <w:snapToGrid w:val="0"/>
          <w:lang w:val="lt-LT"/>
        </w:rPr>
        <w:t>SERIJOS NUMERIS</w:t>
      </w:r>
    </w:p>
    <w:p w14:paraId="6710BDED" w14:textId="77777777" w:rsidR="00050CFC" w:rsidRPr="003A3EC0" w:rsidRDefault="00050CFC" w:rsidP="00050CFC">
      <w:pPr>
        <w:tabs>
          <w:tab w:val="left" w:pos="567"/>
        </w:tabs>
        <w:spacing w:after="0" w:line="260" w:lineRule="exact"/>
        <w:rPr>
          <w:rFonts w:ascii="Times New Roman" w:eastAsia="Times New Roman" w:hAnsi="Times New Roman" w:cs="Times New Roman"/>
          <w:snapToGrid w:val="0"/>
          <w:lang w:val="lt-LT"/>
        </w:rPr>
      </w:pPr>
    </w:p>
    <w:p w14:paraId="08532570" w14:textId="77777777" w:rsidR="00050CFC" w:rsidRPr="003A3EC0" w:rsidRDefault="00050CFC" w:rsidP="00050CFC">
      <w:pPr>
        <w:tabs>
          <w:tab w:val="left" w:pos="567"/>
        </w:tabs>
        <w:spacing w:after="0" w:line="240" w:lineRule="auto"/>
        <w:outlineLvl w:val="0"/>
        <w:rPr>
          <w:rFonts w:ascii="Times New Roman" w:eastAsia="Times New Roman" w:hAnsi="Times New Roman" w:cs="Times New Roman"/>
          <w:b/>
          <w:snapToGrid w:val="0"/>
          <w:lang w:val="lt-LT"/>
        </w:rPr>
      </w:pPr>
      <w:r w:rsidRPr="003A3EC0">
        <w:rPr>
          <w:rFonts w:ascii="Times New Roman" w:eastAsia="Times New Roman" w:hAnsi="Times New Roman" w:cs="Times New Roman"/>
          <w:snapToGrid w:val="0"/>
          <w:lang w:val="lt-LT"/>
        </w:rPr>
        <w:t>Serija</w:t>
      </w:r>
    </w:p>
    <w:p w14:paraId="78CFE238" w14:textId="77777777" w:rsidR="00050CFC" w:rsidRPr="003A3EC0" w:rsidRDefault="00050CFC" w:rsidP="00050CFC">
      <w:pPr>
        <w:tabs>
          <w:tab w:val="left" w:pos="567"/>
        </w:tabs>
        <w:spacing w:after="0" w:line="260" w:lineRule="exact"/>
        <w:rPr>
          <w:rFonts w:ascii="Times New Roman" w:eastAsia="Times New Roman" w:hAnsi="Times New Roman" w:cs="Times New Roman"/>
          <w:snapToGrid w:val="0"/>
          <w:lang w:val="lt-LT"/>
        </w:rPr>
      </w:pPr>
    </w:p>
    <w:p w14:paraId="5A2688CF" w14:textId="77777777" w:rsidR="00050CFC" w:rsidRPr="003A3EC0" w:rsidRDefault="00050CFC" w:rsidP="00050CFC">
      <w:pPr>
        <w:tabs>
          <w:tab w:val="left" w:pos="567"/>
        </w:tabs>
        <w:spacing w:after="0" w:line="260" w:lineRule="exact"/>
        <w:rPr>
          <w:rFonts w:ascii="Times New Roman" w:eastAsia="Times New Roman" w:hAnsi="Times New Roman" w:cs="Times New Roman"/>
          <w:snapToGrid w:val="0"/>
          <w:lang w:val="lt-LT"/>
        </w:rPr>
      </w:pPr>
    </w:p>
    <w:p w14:paraId="135B60D1" w14:textId="77777777" w:rsidR="00050CFC" w:rsidRPr="003A3EC0" w:rsidRDefault="00050CFC" w:rsidP="00050CF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lang w:val="lt-LT"/>
        </w:rPr>
      </w:pPr>
      <w:r w:rsidRPr="003A3EC0">
        <w:rPr>
          <w:rFonts w:ascii="Times New Roman" w:eastAsia="Times New Roman" w:hAnsi="Times New Roman" w:cs="Times New Roman"/>
          <w:b/>
          <w:snapToGrid w:val="0"/>
          <w:lang w:val="lt-LT"/>
        </w:rPr>
        <w:t>5.</w:t>
      </w:r>
      <w:r w:rsidRPr="003A3EC0">
        <w:rPr>
          <w:rFonts w:ascii="Times New Roman" w:eastAsia="Times New Roman" w:hAnsi="Times New Roman" w:cs="Times New Roman"/>
          <w:b/>
          <w:snapToGrid w:val="0"/>
          <w:lang w:val="lt-LT"/>
        </w:rPr>
        <w:tab/>
      </w:r>
      <w:r w:rsidRPr="003A3EC0">
        <w:rPr>
          <w:rFonts w:ascii="Times New Roman" w:eastAsia="Times New Roman" w:hAnsi="Times New Roman" w:cs="Times New Roman"/>
          <w:b/>
          <w:noProof/>
          <w:snapToGrid w:val="0"/>
          <w:lang w:val="lt-LT"/>
        </w:rPr>
        <w:t>KITA</w:t>
      </w:r>
    </w:p>
    <w:p w14:paraId="339DEFD1" w14:textId="77777777" w:rsidR="00050CFC" w:rsidRPr="003A3EC0" w:rsidRDefault="00050CFC" w:rsidP="00050CFC">
      <w:pPr>
        <w:spacing w:after="0" w:line="240" w:lineRule="auto"/>
        <w:rPr>
          <w:rFonts w:ascii="Times New Roman" w:eastAsia="Times New Roman" w:hAnsi="Times New Roman" w:cs="Times New Roman"/>
          <w:snapToGrid w:val="0"/>
          <w:lang w:val="lt-LT"/>
        </w:rPr>
      </w:pPr>
      <w:r w:rsidRPr="003A3EC0">
        <w:rPr>
          <w:rFonts w:ascii="Times New Roman" w:eastAsia="Times New Roman" w:hAnsi="Times New Roman" w:cs="Times New Roman"/>
          <w:snapToGrid w:val="0"/>
          <w:lang w:val="lt-LT"/>
        </w:rPr>
        <w:br w:type="page"/>
      </w:r>
    </w:p>
    <w:p w14:paraId="4D06001D" w14:textId="77777777" w:rsidR="00050CFC" w:rsidRPr="003A3EC0" w:rsidRDefault="00050CFC" w:rsidP="00050CFC">
      <w:pPr>
        <w:tabs>
          <w:tab w:val="left" w:pos="567"/>
        </w:tabs>
        <w:spacing w:after="0" w:line="260" w:lineRule="exact"/>
        <w:outlineLvl w:val="0"/>
        <w:rPr>
          <w:rFonts w:ascii="Times New Roman" w:eastAsia="Times New Roman" w:hAnsi="Times New Roman" w:cs="Times New Roman"/>
          <w:snapToGrid w:val="0"/>
          <w:lang w:val="lt-LT"/>
        </w:rPr>
      </w:pPr>
    </w:p>
    <w:p w14:paraId="7A3F348B" w14:textId="77777777" w:rsidR="00050CFC" w:rsidRPr="003A3EC0" w:rsidRDefault="00050CFC" w:rsidP="00050CFC">
      <w:pPr>
        <w:tabs>
          <w:tab w:val="left" w:pos="567"/>
        </w:tabs>
        <w:spacing w:after="0" w:line="260" w:lineRule="exact"/>
        <w:outlineLvl w:val="0"/>
        <w:rPr>
          <w:rFonts w:ascii="Times New Roman" w:eastAsia="Times New Roman" w:hAnsi="Times New Roman" w:cs="Times New Roman"/>
          <w:snapToGrid w:val="0"/>
          <w:lang w:val="lt-LT"/>
        </w:rPr>
      </w:pPr>
    </w:p>
    <w:p w14:paraId="65CFBACB" w14:textId="77777777" w:rsidR="00050CFC" w:rsidRPr="003A3EC0" w:rsidRDefault="00050CFC" w:rsidP="00050CFC">
      <w:pPr>
        <w:tabs>
          <w:tab w:val="left" w:pos="567"/>
        </w:tabs>
        <w:spacing w:after="0" w:line="260" w:lineRule="exact"/>
        <w:outlineLvl w:val="0"/>
        <w:rPr>
          <w:rFonts w:ascii="Times New Roman" w:eastAsia="Times New Roman" w:hAnsi="Times New Roman" w:cs="Times New Roman"/>
          <w:snapToGrid w:val="0"/>
          <w:lang w:val="lt-LT"/>
        </w:rPr>
      </w:pPr>
    </w:p>
    <w:p w14:paraId="6D3DF927" w14:textId="77777777" w:rsidR="00050CFC" w:rsidRPr="003A3EC0" w:rsidRDefault="00050CFC" w:rsidP="00050CFC">
      <w:pPr>
        <w:tabs>
          <w:tab w:val="left" w:pos="567"/>
        </w:tabs>
        <w:spacing w:after="0" w:line="260" w:lineRule="exact"/>
        <w:outlineLvl w:val="0"/>
        <w:rPr>
          <w:rFonts w:ascii="Times New Roman" w:eastAsia="Times New Roman" w:hAnsi="Times New Roman" w:cs="Times New Roman"/>
          <w:snapToGrid w:val="0"/>
          <w:lang w:val="lt-LT"/>
        </w:rPr>
      </w:pPr>
    </w:p>
    <w:p w14:paraId="7D8C2D39" w14:textId="77777777" w:rsidR="00050CFC" w:rsidRPr="003A3EC0" w:rsidRDefault="00050CFC" w:rsidP="00050CFC">
      <w:pPr>
        <w:tabs>
          <w:tab w:val="left" w:pos="567"/>
        </w:tabs>
        <w:spacing w:after="0" w:line="260" w:lineRule="exact"/>
        <w:outlineLvl w:val="0"/>
        <w:rPr>
          <w:rFonts w:ascii="Times New Roman" w:eastAsia="Times New Roman" w:hAnsi="Times New Roman" w:cs="Times New Roman"/>
          <w:snapToGrid w:val="0"/>
          <w:lang w:val="lt-LT"/>
        </w:rPr>
      </w:pPr>
    </w:p>
    <w:p w14:paraId="05AFDED1" w14:textId="77777777" w:rsidR="00050CFC" w:rsidRPr="003A3EC0" w:rsidRDefault="00050CFC" w:rsidP="00050CFC">
      <w:pPr>
        <w:tabs>
          <w:tab w:val="left" w:pos="567"/>
        </w:tabs>
        <w:spacing w:after="0" w:line="260" w:lineRule="exact"/>
        <w:outlineLvl w:val="0"/>
        <w:rPr>
          <w:rFonts w:ascii="Times New Roman" w:eastAsia="Times New Roman" w:hAnsi="Times New Roman" w:cs="Times New Roman"/>
          <w:snapToGrid w:val="0"/>
          <w:lang w:val="lt-LT"/>
        </w:rPr>
      </w:pPr>
    </w:p>
    <w:p w14:paraId="4703BC2F" w14:textId="77777777" w:rsidR="00050CFC" w:rsidRPr="003A3EC0" w:rsidRDefault="00050CFC" w:rsidP="00050CFC">
      <w:pPr>
        <w:tabs>
          <w:tab w:val="left" w:pos="567"/>
        </w:tabs>
        <w:spacing w:after="0" w:line="260" w:lineRule="exact"/>
        <w:outlineLvl w:val="0"/>
        <w:rPr>
          <w:rFonts w:ascii="Times New Roman" w:eastAsia="Times New Roman" w:hAnsi="Times New Roman" w:cs="Times New Roman"/>
          <w:snapToGrid w:val="0"/>
          <w:lang w:val="lt-LT"/>
        </w:rPr>
      </w:pPr>
    </w:p>
    <w:p w14:paraId="7557431E" w14:textId="77777777" w:rsidR="00050CFC" w:rsidRPr="003A3EC0" w:rsidRDefault="00050CFC" w:rsidP="00050CFC">
      <w:pPr>
        <w:tabs>
          <w:tab w:val="left" w:pos="567"/>
        </w:tabs>
        <w:spacing w:after="0" w:line="260" w:lineRule="exact"/>
        <w:outlineLvl w:val="0"/>
        <w:rPr>
          <w:rFonts w:ascii="Times New Roman" w:eastAsia="Times New Roman" w:hAnsi="Times New Roman" w:cs="Times New Roman"/>
          <w:snapToGrid w:val="0"/>
          <w:lang w:val="lt-LT"/>
        </w:rPr>
      </w:pPr>
    </w:p>
    <w:p w14:paraId="2FB6D341" w14:textId="77777777" w:rsidR="00050CFC" w:rsidRPr="003A3EC0" w:rsidRDefault="00050CFC" w:rsidP="00050CFC">
      <w:pPr>
        <w:tabs>
          <w:tab w:val="left" w:pos="567"/>
        </w:tabs>
        <w:spacing w:after="0" w:line="260" w:lineRule="exact"/>
        <w:outlineLvl w:val="0"/>
        <w:rPr>
          <w:rFonts w:ascii="Times New Roman" w:eastAsia="Times New Roman" w:hAnsi="Times New Roman" w:cs="Times New Roman"/>
          <w:snapToGrid w:val="0"/>
          <w:lang w:val="lt-LT"/>
        </w:rPr>
      </w:pPr>
    </w:p>
    <w:p w14:paraId="13D33A1C" w14:textId="77777777" w:rsidR="00050CFC" w:rsidRPr="003A3EC0" w:rsidRDefault="00050CFC" w:rsidP="00050CFC">
      <w:pPr>
        <w:tabs>
          <w:tab w:val="left" w:pos="567"/>
        </w:tabs>
        <w:spacing w:after="0" w:line="260" w:lineRule="exact"/>
        <w:outlineLvl w:val="0"/>
        <w:rPr>
          <w:rFonts w:ascii="Times New Roman" w:eastAsia="Times New Roman" w:hAnsi="Times New Roman" w:cs="Times New Roman"/>
          <w:snapToGrid w:val="0"/>
          <w:lang w:val="lt-LT"/>
        </w:rPr>
      </w:pPr>
    </w:p>
    <w:p w14:paraId="29690151" w14:textId="77777777" w:rsidR="00050CFC" w:rsidRPr="003A3EC0" w:rsidRDefault="00050CFC" w:rsidP="00050CFC">
      <w:pPr>
        <w:tabs>
          <w:tab w:val="left" w:pos="567"/>
        </w:tabs>
        <w:spacing w:after="0" w:line="260" w:lineRule="exact"/>
        <w:outlineLvl w:val="0"/>
        <w:rPr>
          <w:rFonts w:ascii="Times New Roman" w:eastAsia="Times New Roman" w:hAnsi="Times New Roman" w:cs="Times New Roman"/>
          <w:snapToGrid w:val="0"/>
          <w:lang w:val="lt-LT"/>
        </w:rPr>
      </w:pPr>
    </w:p>
    <w:p w14:paraId="3C643C4B" w14:textId="77777777" w:rsidR="00050CFC" w:rsidRPr="003A3EC0" w:rsidRDefault="00050CFC" w:rsidP="00050CFC">
      <w:pPr>
        <w:tabs>
          <w:tab w:val="left" w:pos="567"/>
        </w:tabs>
        <w:spacing w:after="0" w:line="260" w:lineRule="exact"/>
        <w:outlineLvl w:val="0"/>
        <w:rPr>
          <w:rFonts w:ascii="Times New Roman" w:eastAsia="Times New Roman" w:hAnsi="Times New Roman" w:cs="Times New Roman"/>
          <w:snapToGrid w:val="0"/>
          <w:lang w:val="lt-LT"/>
        </w:rPr>
      </w:pPr>
    </w:p>
    <w:p w14:paraId="6C69E81A" w14:textId="77777777" w:rsidR="00050CFC" w:rsidRPr="003A3EC0" w:rsidRDefault="00050CFC" w:rsidP="00050CFC">
      <w:pPr>
        <w:tabs>
          <w:tab w:val="left" w:pos="567"/>
        </w:tabs>
        <w:spacing w:after="0" w:line="260" w:lineRule="exact"/>
        <w:outlineLvl w:val="0"/>
        <w:rPr>
          <w:rFonts w:ascii="Times New Roman" w:eastAsia="Times New Roman" w:hAnsi="Times New Roman" w:cs="Times New Roman"/>
          <w:snapToGrid w:val="0"/>
          <w:lang w:val="lt-LT"/>
        </w:rPr>
      </w:pPr>
    </w:p>
    <w:p w14:paraId="35FA2C00" w14:textId="77777777" w:rsidR="00050CFC" w:rsidRPr="003A3EC0" w:rsidRDefault="00050CFC" w:rsidP="00050CFC">
      <w:pPr>
        <w:tabs>
          <w:tab w:val="left" w:pos="567"/>
        </w:tabs>
        <w:spacing w:after="0" w:line="260" w:lineRule="exact"/>
        <w:outlineLvl w:val="0"/>
        <w:rPr>
          <w:rFonts w:ascii="Times New Roman" w:eastAsia="Times New Roman" w:hAnsi="Times New Roman" w:cs="Times New Roman"/>
          <w:snapToGrid w:val="0"/>
          <w:lang w:val="lt-LT"/>
        </w:rPr>
      </w:pPr>
    </w:p>
    <w:p w14:paraId="5976CDE5" w14:textId="77777777" w:rsidR="00050CFC" w:rsidRPr="003A3EC0" w:rsidRDefault="00050CFC" w:rsidP="00050CFC">
      <w:pPr>
        <w:tabs>
          <w:tab w:val="left" w:pos="567"/>
        </w:tabs>
        <w:spacing w:after="0" w:line="260" w:lineRule="exact"/>
        <w:outlineLvl w:val="0"/>
        <w:rPr>
          <w:rFonts w:ascii="Times New Roman" w:eastAsia="Times New Roman" w:hAnsi="Times New Roman" w:cs="Times New Roman"/>
          <w:snapToGrid w:val="0"/>
          <w:lang w:val="lt-LT"/>
        </w:rPr>
      </w:pPr>
    </w:p>
    <w:p w14:paraId="3DC5B87C" w14:textId="77777777" w:rsidR="00050CFC" w:rsidRPr="003A3EC0" w:rsidRDefault="00050CFC" w:rsidP="00050CFC">
      <w:pPr>
        <w:tabs>
          <w:tab w:val="left" w:pos="567"/>
        </w:tabs>
        <w:spacing w:after="0" w:line="260" w:lineRule="exact"/>
        <w:outlineLvl w:val="0"/>
        <w:rPr>
          <w:rFonts w:ascii="Times New Roman" w:eastAsia="Times New Roman" w:hAnsi="Times New Roman" w:cs="Times New Roman"/>
          <w:snapToGrid w:val="0"/>
          <w:lang w:val="lt-LT"/>
        </w:rPr>
      </w:pPr>
    </w:p>
    <w:p w14:paraId="65435545" w14:textId="77777777" w:rsidR="00050CFC" w:rsidRPr="003A3EC0" w:rsidRDefault="00050CFC" w:rsidP="00050CFC">
      <w:pPr>
        <w:tabs>
          <w:tab w:val="left" w:pos="567"/>
        </w:tabs>
        <w:spacing w:after="0" w:line="260" w:lineRule="exact"/>
        <w:outlineLvl w:val="0"/>
        <w:rPr>
          <w:rFonts w:ascii="Times New Roman" w:eastAsia="Times New Roman" w:hAnsi="Times New Roman" w:cs="Times New Roman"/>
          <w:snapToGrid w:val="0"/>
          <w:lang w:val="lt-LT"/>
        </w:rPr>
      </w:pPr>
    </w:p>
    <w:p w14:paraId="632B2B4E" w14:textId="77777777" w:rsidR="00050CFC" w:rsidRPr="003A3EC0" w:rsidRDefault="00050CFC" w:rsidP="00050CFC">
      <w:pPr>
        <w:tabs>
          <w:tab w:val="left" w:pos="567"/>
        </w:tabs>
        <w:spacing w:after="0" w:line="260" w:lineRule="exact"/>
        <w:outlineLvl w:val="0"/>
        <w:rPr>
          <w:rFonts w:ascii="Times New Roman" w:eastAsia="Times New Roman" w:hAnsi="Times New Roman" w:cs="Times New Roman"/>
          <w:snapToGrid w:val="0"/>
          <w:lang w:val="lt-LT"/>
        </w:rPr>
      </w:pPr>
    </w:p>
    <w:p w14:paraId="0A29371D" w14:textId="77777777" w:rsidR="00050CFC" w:rsidRPr="003A3EC0" w:rsidRDefault="00050CFC" w:rsidP="00050CFC">
      <w:pPr>
        <w:tabs>
          <w:tab w:val="left" w:pos="567"/>
        </w:tabs>
        <w:spacing w:after="0" w:line="260" w:lineRule="exact"/>
        <w:outlineLvl w:val="0"/>
        <w:rPr>
          <w:rFonts w:ascii="Times New Roman" w:eastAsia="Times New Roman" w:hAnsi="Times New Roman" w:cs="Times New Roman"/>
          <w:snapToGrid w:val="0"/>
          <w:lang w:val="lt-LT"/>
        </w:rPr>
      </w:pPr>
    </w:p>
    <w:p w14:paraId="6A341CF6" w14:textId="77777777" w:rsidR="00050CFC" w:rsidRPr="003A3EC0" w:rsidRDefault="00050CFC" w:rsidP="00050CFC">
      <w:pPr>
        <w:tabs>
          <w:tab w:val="left" w:pos="567"/>
        </w:tabs>
        <w:spacing w:after="0" w:line="260" w:lineRule="exact"/>
        <w:outlineLvl w:val="0"/>
        <w:rPr>
          <w:rFonts w:ascii="Times New Roman" w:eastAsia="Times New Roman" w:hAnsi="Times New Roman" w:cs="Times New Roman"/>
          <w:snapToGrid w:val="0"/>
          <w:lang w:val="lt-LT"/>
        </w:rPr>
      </w:pPr>
    </w:p>
    <w:p w14:paraId="6C4809DE" w14:textId="77777777" w:rsidR="00050CFC" w:rsidRPr="003A3EC0" w:rsidRDefault="00050CFC" w:rsidP="00050CFC">
      <w:pPr>
        <w:tabs>
          <w:tab w:val="left" w:pos="567"/>
        </w:tabs>
        <w:spacing w:after="0" w:line="260" w:lineRule="exact"/>
        <w:outlineLvl w:val="0"/>
        <w:rPr>
          <w:rFonts w:ascii="Times New Roman" w:eastAsia="Times New Roman" w:hAnsi="Times New Roman" w:cs="Times New Roman"/>
          <w:snapToGrid w:val="0"/>
          <w:lang w:val="lt-LT"/>
        </w:rPr>
      </w:pPr>
    </w:p>
    <w:p w14:paraId="22AF7732" w14:textId="77777777" w:rsidR="00050CFC" w:rsidRPr="003A3EC0" w:rsidRDefault="00050CFC" w:rsidP="00050CFC">
      <w:pPr>
        <w:tabs>
          <w:tab w:val="left" w:pos="567"/>
        </w:tabs>
        <w:spacing w:after="0" w:line="260" w:lineRule="exact"/>
        <w:outlineLvl w:val="0"/>
        <w:rPr>
          <w:rFonts w:ascii="Times New Roman" w:eastAsia="Times New Roman" w:hAnsi="Times New Roman" w:cs="Times New Roman"/>
          <w:snapToGrid w:val="0"/>
          <w:lang w:val="lt-LT"/>
        </w:rPr>
      </w:pPr>
    </w:p>
    <w:p w14:paraId="407C8238" w14:textId="77777777" w:rsidR="00050CFC" w:rsidRPr="003A3EC0" w:rsidRDefault="00050CFC" w:rsidP="00050CFC">
      <w:pPr>
        <w:tabs>
          <w:tab w:val="left" w:pos="567"/>
        </w:tabs>
        <w:spacing w:after="0" w:line="260" w:lineRule="exact"/>
        <w:jc w:val="center"/>
        <w:outlineLvl w:val="0"/>
        <w:rPr>
          <w:rFonts w:ascii="Times New Roman" w:eastAsia="Times New Roman" w:hAnsi="Times New Roman" w:cs="Times New Roman"/>
          <w:b/>
          <w:snapToGrid w:val="0"/>
          <w:lang w:val="lt-LT"/>
        </w:rPr>
      </w:pPr>
    </w:p>
    <w:p w14:paraId="039C7C02" w14:textId="77777777" w:rsidR="00050CFC" w:rsidRPr="003A3EC0" w:rsidRDefault="00050CFC" w:rsidP="00050CFC">
      <w:pPr>
        <w:tabs>
          <w:tab w:val="left" w:pos="567"/>
        </w:tabs>
        <w:spacing w:after="0" w:line="260" w:lineRule="exact"/>
        <w:jc w:val="center"/>
        <w:outlineLvl w:val="0"/>
        <w:rPr>
          <w:rFonts w:ascii="Times New Roman" w:eastAsia="Times New Roman" w:hAnsi="Times New Roman" w:cs="Times New Roman"/>
          <w:b/>
          <w:snapToGrid w:val="0"/>
          <w:lang w:val="lt-LT"/>
        </w:rPr>
      </w:pPr>
      <w:r w:rsidRPr="003A3EC0">
        <w:rPr>
          <w:rFonts w:ascii="Times New Roman" w:eastAsia="Times New Roman" w:hAnsi="Times New Roman" w:cs="Times New Roman"/>
          <w:b/>
          <w:snapToGrid w:val="0"/>
          <w:lang w:val="lt-LT"/>
        </w:rPr>
        <w:t>B. PAKUOTĖS LAPELIS</w:t>
      </w:r>
    </w:p>
    <w:p w14:paraId="254E0E27" w14:textId="77777777" w:rsidR="00050CFC" w:rsidRPr="003A3EC0" w:rsidRDefault="00050CFC" w:rsidP="00050CFC">
      <w:pPr>
        <w:keepNext/>
        <w:tabs>
          <w:tab w:val="left" w:pos="567"/>
        </w:tabs>
        <w:spacing w:after="0" w:line="240" w:lineRule="auto"/>
        <w:jc w:val="center"/>
        <w:outlineLvl w:val="1"/>
        <w:rPr>
          <w:rFonts w:ascii="Times New Roman" w:eastAsia="Times New Roman" w:hAnsi="Times New Roman" w:cs="Times New Roman"/>
          <w:b/>
          <w:snapToGrid w:val="0"/>
          <w:lang w:val="lt-LT" w:eastAsia="x-none"/>
        </w:rPr>
      </w:pPr>
      <w:r w:rsidRPr="003A3EC0">
        <w:rPr>
          <w:rFonts w:ascii="Times New Roman" w:eastAsia="Times New Roman" w:hAnsi="Times New Roman" w:cs="Times New Roman"/>
          <w:b/>
          <w:bCs/>
          <w:iCs/>
          <w:snapToGrid w:val="0"/>
          <w:lang w:val="lt-LT" w:eastAsia="x-none"/>
        </w:rPr>
        <w:br w:type="page"/>
      </w:r>
      <w:r w:rsidRPr="003A3EC0">
        <w:rPr>
          <w:rFonts w:ascii="Times New Roman" w:eastAsia="Times New Roman" w:hAnsi="Times New Roman" w:cs="Times New Roman"/>
          <w:b/>
          <w:bCs/>
          <w:iCs/>
          <w:snapToGrid w:val="0"/>
          <w:lang w:val="lt-LT" w:eastAsia="x-none"/>
        </w:rPr>
        <w:lastRenderedPageBreak/>
        <w:t>Pakuotės lapelis:</w:t>
      </w:r>
      <w:r w:rsidRPr="003A3EC0">
        <w:rPr>
          <w:rFonts w:ascii="Times New Roman" w:eastAsia="Times New Roman" w:hAnsi="Times New Roman" w:cs="Times New Roman"/>
          <w:b/>
          <w:snapToGrid w:val="0"/>
          <w:lang w:val="lt-LT" w:eastAsia="x-none"/>
        </w:rPr>
        <w:t xml:space="preserve"> </w:t>
      </w:r>
      <w:r w:rsidRPr="003A3EC0">
        <w:rPr>
          <w:rFonts w:ascii="Times New Roman" w:eastAsia="Times New Roman" w:hAnsi="Times New Roman" w:cs="Times New Roman"/>
          <w:b/>
          <w:bCs/>
          <w:iCs/>
          <w:snapToGrid w:val="0"/>
          <w:lang w:val="lt-LT" w:eastAsia="x-none"/>
        </w:rPr>
        <w:t>informacija vartotojui</w:t>
      </w:r>
    </w:p>
    <w:p w14:paraId="3E81B533" w14:textId="77777777" w:rsidR="00050CFC" w:rsidRPr="003A3EC0" w:rsidRDefault="00050CFC" w:rsidP="00050CFC">
      <w:pPr>
        <w:numPr>
          <w:ilvl w:val="12"/>
          <w:numId w:val="0"/>
        </w:numPr>
        <w:shd w:val="clear" w:color="auto" w:fill="FFFFFF"/>
        <w:spacing w:after="0" w:line="240" w:lineRule="auto"/>
        <w:jc w:val="center"/>
        <w:rPr>
          <w:rFonts w:ascii="Times New Roman" w:eastAsia="Times New Roman" w:hAnsi="Times New Roman" w:cs="Times New Roman"/>
          <w:snapToGrid w:val="0"/>
          <w:lang w:val="lt-LT"/>
        </w:rPr>
      </w:pPr>
    </w:p>
    <w:p w14:paraId="111146DD" w14:textId="77777777" w:rsidR="00050CFC" w:rsidRPr="003A3EC0" w:rsidRDefault="00050CFC" w:rsidP="00050CFC">
      <w:pPr>
        <w:numPr>
          <w:ilvl w:val="12"/>
          <w:numId w:val="0"/>
        </w:numPr>
        <w:spacing w:after="0" w:line="240" w:lineRule="auto"/>
        <w:jc w:val="center"/>
        <w:rPr>
          <w:rFonts w:ascii="Times New Roman" w:eastAsia="Times New Roman" w:hAnsi="Times New Roman" w:cs="Times New Roman"/>
          <w:noProof/>
          <w:lang w:val="lt-LT"/>
        </w:rPr>
      </w:pPr>
      <w:proofErr w:type="spellStart"/>
      <w:r w:rsidRPr="003A3EC0">
        <w:rPr>
          <w:rFonts w:ascii="Times New Roman" w:eastAsia="Times New Roman" w:hAnsi="Times New Roman" w:cs="Times New Roman"/>
          <w:b/>
          <w:lang w:val="lt-LT"/>
        </w:rPr>
        <w:t>Ursofalk</w:t>
      </w:r>
      <w:proofErr w:type="spellEnd"/>
      <w:r w:rsidRPr="003A3EC0">
        <w:rPr>
          <w:rFonts w:ascii="Times New Roman" w:eastAsia="Times New Roman" w:hAnsi="Times New Roman" w:cs="Times New Roman"/>
          <w:noProof/>
          <w:lang w:val="lt-LT"/>
        </w:rPr>
        <w:t xml:space="preserve"> </w:t>
      </w:r>
      <w:r w:rsidRPr="003A3EC0">
        <w:rPr>
          <w:rFonts w:ascii="Times New Roman" w:eastAsia="Times New Roman" w:hAnsi="Times New Roman" w:cs="Times New Roman"/>
          <w:b/>
          <w:noProof/>
          <w:lang w:val="lt-LT"/>
        </w:rPr>
        <w:t>500 mg plėvele dengtos tabletės</w:t>
      </w:r>
    </w:p>
    <w:p w14:paraId="5ED83DE3" w14:textId="7C2AD125" w:rsidR="00050CFC" w:rsidRPr="003A3EC0" w:rsidRDefault="006155F8" w:rsidP="00050CFC">
      <w:pPr>
        <w:numPr>
          <w:ilvl w:val="12"/>
          <w:numId w:val="0"/>
        </w:numPr>
        <w:tabs>
          <w:tab w:val="left" w:pos="720"/>
        </w:tabs>
        <w:spacing w:after="0" w:line="240" w:lineRule="auto"/>
        <w:jc w:val="center"/>
        <w:rPr>
          <w:rFonts w:ascii="Times New Roman" w:eastAsia="Times New Roman" w:hAnsi="Times New Roman" w:cs="Times New Roman"/>
          <w:noProof/>
          <w:lang w:val="lt-LT" w:eastAsia="lt-LT"/>
        </w:rPr>
      </w:pPr>
      <w:r>
        <w:rPr>
          <w:rFonts w:ascii="Times New Roman" w:eastAsia="Times New Roman" w:hAnsi="Times New Roman" w:cs="Times New Roman"/>
          <w:noProof/>
          <w:lang w:val="lt-LT" w:eastAsia="lt-LT"/>
        </w:rPr>
        <w:t>u</w:t>
      </w:r>
      <w:r w:rsidR="00050CFC" w:rsidRPr="003A3EC0">
        <w:rPr>
          <w:rFonts w:ascii="Times New Roman" w:eastAsia="Times New Roman" w:hAnsi="Times New Roman" w:cs="Times New Roman"/>
          <w:noProof/>
          <w:lang w:val="lt-LT" w:eastAsia="lt-LT"/>
        </w:rPr>
        <w:t xml:space="preserve">rsodeoksicholio rūgštis </w:t>
      </w:r>
    </w:p>
    <w:p w14:paraId="28CB10BF" w14:textId="77777777" w:rsidR="00050CFC" w:rsidRPr="003A3EC0" w:rsidRDefault="00050CFC" w:rsidP="00050CFC">
      <w:pPr>
        <w:spacing w:after="0" w:line="240" w:lineRule="auto"/>
        <w:rPr>
          <w:rFonts w:ascii="Times New Roman" w:eastAsia="Times New Roman" w:hAnsi="Times New Roman" w:cs="Times New Roman"/>
          <w:snapToGrid w:val="0"/>
          <w:color w:val="008000"/>
          <w:lang w:val="lt-LT"/>
        </w:rPr>
      </w:pPr>
    </w:p>
    <w:p w14:paraId="114E3CB7" w14:textId="77777777" w:rsidR="00050CFC" w:rsidRPr="003A3EC0" w:rsidRDefault="00050CFC" w:rsidP="00050CFC">
      <w:pPr>
        <w:suppressAutoHyphens/>
        <w:spacing w:after="0" w:line="240" w:lineRule="auto"/>
        <w:rPr>
          <w:rFonts w:ascii="Times New Roman" w:eastAsia="Times New Roman" w:hAnsi="Times New Roman" w:cs="Times New Roman"/>
          <w:snapToGrid w:val="0"/>
          <w:lang w:val="lt-LT"/>
        </w:rPr>
      </w:pPr>
      <w:r w:rsidRPr="003A3EC0">
        <w:rPr>
          <w:rFonts w:ascii="Times New Roman" w:eastAsia="Times New Roman" w:hAnsi="Times New Roman" w:cs="Times New Roman"/>
          <w:b/>
          <w:noProof/>
          <w:snapToGrid w:val="0"/>
          <w:lang w:val="lt-LT"/>
        </w:rPr>
        <w:t>Atidžiai perskaitykite visą šį lapelį, prieš pradėdami vartoti vaistą, nes jame pateikiama Jums svarbi informacija.</w:t>
      </w:r>
    </w:p>
    <w:p w14:paraId="017BFD58" w14:textId="77777777" w:rsidR="00050CFC" w:rsidRPr="003A3EC0" w:rsidRDefault="00050CFC" w:rsidP="00050CFC">
      <w:pPr>
        <w:numPr>
          <w:ilvl w:val="0"/>
          <w:numId w:val="3"/>
        </w:numPr>
        <w:tabs>
          <w:tab w:val="left" w:pos="567"/>
        </w:tabs>
        <w:spacing w:after="0" w:line="240" w:lineRule="auto"/>
        <w:ind w:left="567" w:right="-2" w:hanging="567"/>
        <w:rPr>
          <w:rFonts w:ascii="Times New Roman" w:eastAsia="Times New Roman" w:hAnsi="Times New Roman" w:cs="Times New Roman"/>
          <w:snapToGrid w:val="0"/>
          <w:lang w:val="lt-LT"/>
        </w:rPr>
      </w:pPr>
      <w:r w:rsidRPr="003A3EC0">
        <w:rPr>
          <w:rFonts w:ascii="Times New Roman" w:eastAsia="Times New Roman" w:hAnsi="Times New Roman" w:cs="Times New Roman"/>
          <w:noProof/>
          <w:snapToGrid w:val="0"/>
          <w:lang w:val="lt-LT"/>
        </w:rPr>
        <w:t>Neišmeskite šio lapelio, nes vėl gali prireikti jį perskaityti.</w:t>
      </w:r>
      <w:r w:rsidRPr="003A3EC0">
        <w:rPr>
          <w:rFonts w:ascii="Times New Roman" w:eastAsia="Times New Roman" w:hAnsi="Times New Roman" w:cs="Times New Roman"/>
          <w:snapToGrid w:val="0"/>
          <w:lang w:val="lt-LT"/>
        </w:rPr>
        <w:t xml:space="preserve"> </w:t>
      </w:r>
    </w:p>
    <w:p w14:paraId="0CB2C9AD" w14:textId="77777777" w:rsidR="00050CFC" w:rsidRPr="003A3EC0" w:rsidRDefault="00050CFC" w:rsidP="00050CFC">
      <w:pPr>
        <w:numPr>
          <w:ilvl w:val="0"/>
          <w:numId w:val="3"/>
        </w:numPr>
        <w:tabs>
          <w:tab w:val="left" w:pos="567"/>
        </w:tabs>
        <w:spacing w:after="0" w:line="240" w:lineRule="auto"/>
        <w:ind w:left="567" w:right="-2" w:hanging="567"/>
        <w:rPr>
          <w:rFonts w:ascii="Times New Roman" w:eastAsia="Times New Roman" w:hAnsi="Times New Roman" w:cs="Times New Roman"/>
          <w:snapToGrid w:val="0"/>
          <w:lang w:val="lt-LT"/>
        </w:rPr>
      </w:pPr>
      <w:r w:rsidRPr="003A3EC0">
        <w:rPr>
          <w:rFonts w:ascii="Times New Roman" w:eastAsia="Times New Roman" w:hAnsi="Times New Roman" w:cs="Times New Roman"/>
          <w:noProof/>
          <w:snapToGrid w:val="0"/>
          <w:lang w:val="lt-LT"/>
        </w:rPr>
        <w:t>Jeigu kiltų daugiau klausimų, kreipkitės į gydytoją arba vaistininką.</w:t>
      </w:r>
    </w:p>
    <w:p w14:paraId="41EFA7DF" w14:textId="77777777" w:rsidR="00050CFC" w:rsidRPr="003A3EC0" w:rsidRDefault="00050CFC" w:rsidP="00050CFC">
      <w:pPr>
        <w:tabs>
          <w:tab w:val="left" w:pos="567"/>
        </w:tabs>
        <w:spacing w:after="0" w:line="240" w:lineRule="auto"/>
        <w:ind w:left="567" w:right="-2" w:hanging="567"/>
        <w:rPr>
          <w:rFonts w:ascii="Times New Roman" w:eastAsia="Times New Roman" w:hAnsi="Times New Roman" w:cs="Times New Roman"/>
          <w:snapToGrid w:val="0"/>
          <w:lang w:val="lt-LT"/>
        </w:rPr>
      </w:pPr>
      <w:r w:rsidRPr="003A3EC0">
        <w:rPr>
          <w:rFonts w:ascii="Times New Roman" w:eastAsia="Times New Roman" w:hAnsi="Times New Roman" w:cs="Times New Roman"/>
          <w:snapToGrid w:val="0"/>
          <w:lang w:val="lt-LT"/>
        </w:rPr>
        <w:t>-</w:t>
      </w:r>
      <w:r w:rsidRPr="003A3EC0">
        <w:rPr>
          <w:rFonts w:ascii="Times New Roman" w:eastAsia="Times New Roman" w:hAnsi="Times New Roman" w:cs="Times New Roman"/>
          <w:snapToGrid w:val="0"/>
          <w:lang w:val="lt-LT"/>
        </w:rPr>
        <w:tab/>
      </w:r>
      <w:r w:rsidRPr="003A3EC0">
        <w:rPr>
          <w:rFonts w:ascii="Times New Roman" w:eastAsia="Times New Roman" w:hAnsi="Times New Roman" w:cs="Times New Roman"/>
          <w:noProof/>
          <w:snapToGrid w:val="0"/>
          <w:lang w:val="lt-LT"/>
        </w:rPr>
        <w:t>Šis vaistas skirtas tik Jums, todėl kitiems žmonėms jo duoti negalima.</w:t>
      </w:r>
      <w:r w:rsidRPr="003A3EC0">
        <w:rPr>
          <w:rFonts w:ascii="Times New Roman" w:eastAsia="Times New Roman" w:hAnsi="Times New Roman" w:cs="Times New Roman"/>
          <w:snapToGrid w:val="0"/>
          <w:lang w:val="lt-LT"/>
        </w:rPr>
        <w:t xml:space="preserve"> </w:t>
      </w:r>
      <w:r w:rsidRPr="003A3EC0">
        <w:rPr>
          <w:rFonts w:ascii="Times New Roman" w:eastAsia="Times New Roman" w:hAnsi="Times New Roman" w:cs="Times New Roman"/>
          <w:noProof/>
          <w:snapToGrid w:val="0"/>
          <w:lang w:val="lt-LT"/>
        </w:rPr>
        <w:t>Vaistas gali jiems pakenkti (net tiems, kurių ligos požymiai yra tokie patys kaip Jūsų).</w:t>
      </w:r>
      <w:r w:rsidRPr="003A3EC0">
        <w:rPr>
          <w:rFonts w:ascii="Times New Roman" w:eastAsia="Times New Roman" w:hAnsi="Times New Roman" w:cs="Times New Roman"/>
          <w:snapToGrid w:val="0"/>
          <w:color w:val="008000"/>
          <w:lang w:val="lt-LT"/>
        </w:rPr>
        <w:t xml:space="preserve"> </w:t>
      </w:r>
    </w:p>
    <w:p w14:paraId="2207F9EE" w14:textId="77777777" w:rsidR="00050CFC" w:rsidRPr="003A3EC0" w:rsidRDefault="00050CFC" w:rsidP="00050CFC">
      <w:pPr>
        <w:numPr>
          <w:ilvl w:val="0"/>
          <w:numId w:val="3"/>
        </w:numPr>
        <w:tabs>
          <w:tab w:val="left" w:pos="567"/>
        </w:tabs>
        <w:spacing w:after="0" w:line="240" w:lineRule="auto"/>
        <w:ind w:left="567" w:hanging="567"/>
        <w:rPr>
          <w:rFonts w:ascii="Times New Roman" w:eastAsia="Times New Roman" w:hAnsi="Times New Roman" w:cs="Times New Roman"/>
          <w:snapToGrid w:val="0"/>
          <w:lang w:val="lt-LT"/>
        </w:rPr>
      </w:pPr>
      <w:r w:rsidRPr="003A3EC0">
        <w:rPr>
          <w:rFonts w:ascii="Times New Roman" w:eastAsia="Times New Roman" w:hAnsi="Times New Roman" w:cs="Times New Roman"/>
          <w:noProof/>
          <w:snapToGrid w:val="0"/>
          <w:lang w:val="lt-LT"/>
        </w:rPr>
        <w:t>Jeigu pasireiškė šalutinis poveikis (net jeigu jis šiame lapelyje nenurodytas), kreipkitės į gydytoją, vaistininką arba slaugytoją. Žr. 4 skyrių.</w:t>
      </w:r>
    </w:p>
    <w:p w14:paraId="270BEE70" w14:textId="77777777" w:rsidR="00050CFC" w:rsidRPr="003A3EC0" w:rsidRDefault="00050CFC" w:rsidP="00050CFC">
      <w:pPr>
        <w:spacing w:after="0" w:line="240" w:lineRule="auto"/>
        <w:ind w:right="-2"/>
        <w:rPr>
          <w:rFonts w:ascii="Times New Roman" w:eastAsia="Times New Roman" w:hAnsi="Times New Roman" w:cs="Times New Roman"/>
          <w:snapToGrid w:val="0"/>
          <w:lang w:val="lt-LT"/>
        </w:rPr>
      </w:pPr>
    </w:p>
    <w:p w14:paraId="0FC70366" w14:textId="77777777" w:rsidR="00050CFC" w:rsidRPr="003A3EC0" w:rsidRDefault="00050CFC" w:rsidP="00050CFC">
      <w:pPr>
        <w:spacing w:after="0" w:line="240" w:lineRule="auto"/>
        <w:ind w:right="-2"/>
        <w:rPr>
          <w:rFonts w:ascii="Times New Roman" w:eastAsia="Times New Roman" w:hAnsi="Times New Roman" w:cs="Times New Roman"/>
          <w:snapToGrid w:val="0"/>
          <w:lang w:val="lt-LT"/>
        </w:rPr>
      </w:pPr>
    </w:p>
    <w:p w14:paraId="60DA292F" w14:textId="77777777" w:rsidR="00050CFC" w:rsidRPr="003A3EC0" w:rsidRDefault="00050CFC" w:rsidP="00050CFC">
      <w:pPr>
        <w:keepNext/>
        <w:tabs>
          <w:tab w:val="left" w:pos="567"/>
        </w:tabs>
        <w:spacing w:after="0" w:line="260" w:lineRule="exact"/>
        <w:jc w:val="both"/>
        <w:outlineLvl w:val="3"/>
        <w:rPr>
          <w:rFonts w:ascii="Times New Roman" w:eastAsia="Times New Roman" w:hAnsi="Times New Roman" w:cs="Times New Roman"/>
          <w:b/>
          <w:bCs/>
          <w:snapToGrid w:val="0"/>
          <w:lang w:val="lt-LT" w:eastAsia="x-none"/>
        </w:rPr>
      </w:pPr>
      <w:r w:rsidRPr="003A3EC0">
        <w:rPr>
          <w:rFonts w:ascii="Times New Roman" w:eastAsia="Times New Roman" w:hAnsi="Times New Roman" w:cs="Times New Roman"/>
          <w:b/>
          <w:bCs/>
          <w:snapToGrid w:val="0"/>
          <w:lang w:val="lt-LT" w:eastAsia="x-none"/>
        </w:rPr>
        <w:t>Apie ką rašoma šiame lapelyje?</w:t>
      </w:r>
    </w:p>
    <w:p w14:paraId="2C6AD4B4" w14:textId="77777777" w:rsidR="00050CFC" w:rsidRPr="003A3EC0" w:rsidRDefault="00050CFC" w:rsidP="00050CFC">
      <w:pPr>
        <w:numPr>
          <w:ilvl w:val="12"/>
          <w:numId w:val="0"/>
        </w:numPr>
        <w:spacing w:after="0" w:line="240" w:lineRule="auto"/>
        <w:ind w:left="284" w:right="-2"/>
        <w:rPr>
          <w:rFonts w:ascii="Times New Roman" w:eastAsia="Times New Roman" w:hAnsi="Times New Roman" w:cs="Times New Roman"/>
          <w:snapToGrid w:val="0"/>
          <w:lang w:val="lt-LT"/>
        </w:rPr>
      </w:pPr>
    </w:p>
    <w:p w14:paraId="196ED50F" w14:textId="77777777" w:rsidR="00050CFC" w:rsidRPr="003A3EC0" w:rsidRDefault="00050CFC" w:rsidP="00050CFC">
      <w:pPr>
        <w:numPr>
          <w:ilvl w:val="12"/>
          <w:numId w:val="0"/>
        </w:numPr>
        <w:tabs>
          <w:tab w:val="left" w:pos="567"/>
        </w:tabs>
        <w:spacing w:after="0" w:line="240" w:lineRule="auto"/>
        <w:ind w:left="284" w:hanging="284"/>
        <w:rPr>
          <w:rFonts w:ascii="Times New Roman" w:eastAsia="Times New Roman" w:hAnsi="Times New Roman" w:cs="Times New Roman"/>
          <w:snapToGrid w:val="0"/>
          <w:lang w:val="lt-LT"/>
        </w:rPr>
      </w:pPr>
      <w:r w:rsidRPr="003A3EC0">
        <w:rPr>
          <w:rFonts w:ascii="Times New Roman" w:eastAsia="Times New Roman" w:hAnsi="Times New Roman" w:cs="Times New Roman"/>
          <w:snapToGrid w:val="0"/>
          <w:lang w:val="lt-LT"/>
        </w:rPr>
        <w:t>1.</w:t>
      </w:r>
      <w:r w:rsidRPr="003A3EC0">
        <w:rPr>
          <w:rFonts w:ascii="Times New Roman" w:eastAsia="Times New Roman" w:hAnsi="Times New Roman" w:cs="Times New Roman"/>
          <w:snapToGrid w:val="0"/>
          <w:lang w:val="lt-LT"/>
        </w:rPr>
        <w:tab/>
      </w:r>
      <w:r w:rsidRPr="003A3EC0">
        <w:rPr>
          <w:rFonts w:ascii="Times New Roman" w:eastAsia="Times New Roman" w:hAnsi="Times New Roman" w:cs="Times New Roman"/>
          <w:snapToGrid w:val="0"/>
          <w:lang w:val="lt-LT"/>
        </w:rPr>
        <w:tab/>
        <w:t xml:space="preserve">Kas yra </w:t>
      </w:r>
      <w:proofErr w:type="spellStart"/>
      <w:r w:rsidRPr="003A3EC0">
        <w:rPr>
          <w:rFonts w:ascii="Times New Roman" w:eastAsia="Times New Roman" w:hAnsi="Times New Roman" w:cs="Times New Roman"/>
          <w:snapToGrid w:val="0"/>
          <w:lang w:val="lt-LT"/>
        </w:rPr>
        <w:t>Ursofalk</w:t>
      </w:r>
      <w:proofErr w:type="spellEnd"/>
      <w:r w:rsidRPr="003A3EC0">
        <w:rPr>
          <w:rFonts w:ascii="Times New Roman" w:eastAsia="Times New Roman" w:hAnsi="Times New Roman" w:cs="Times New Roman"/>
          <w:snapToGrid w:val="0"/>
          <w:lang w:val="lt-LT"/>
        </w:rPr>
        <w:t xml:space="preserve"> ir kam jos vartojamos </w:t>
      </w:r>
    </w:p>
    <w:p w14:paraId="4BF067DB" w14:textId="77777777" w:rsidR="00050CFC" w:rsidRPr="003A3EC0" w:rsidRDefault="00050CFC" w:rsidP="00050CFC">
      <w:pPr>
        <w:numPr>
          <w:ilvl w:val="12"/>
          <w:numId w:val="0"/>
        </w:numPr>
        <w:tabs>
          <w:tab w:val="left" w:pos="284"/>
          <w:tab w:val="left" w:pos="567"/>
        </w:tabs>
        <w:spacing w:after="0" w:line="240" w:lineRule="auto"/>
        <w:ind w:hanging="284"/>
        <w:rPr>
          <w:rFonts w:ascii="Times New Roman" w:eastAsia="Times New Roman" w:hAnsi="Times New Roman" w:cs="Times New Roman"/>
          <w:snapToGrid w:val="0"/>
          <w:lang w:val="lt-LT"/>
        </w:rPr>
      </w:pPr>
      <w:r w:rsidRPr="003A3EC0">
        <w:rPr>
          <w:rFonts w:ascii="Times New Roman" w:eastAsia="Times New Roman" w:hAnsi="Times New Roman" w:cs="Times New Roman"/>
          <w:snapToGrid w:val="0"/>
          <w:lang w:val="lt-LT"/>
        </w:rPr>
        <w:tab/>
        <w:t>2.</w:t>
      </w:r>
      <w:r w:rsidRPr="003A3EC0">
        <w:rPr>
          <w:rFonts w:ascii="Times New Roman" w:eastAsia="Times New Roman" w:hAnsi="Times New Roman" w:cs="Times New Roman"/>
          <w:snapToGrid w:val="0"/>
          <w:lang w:val="lt-LT"/>
        </w:rPr>
        <w:tab/>
      </w:r>
      <w:r w:rsidRPr="003A3EC0">
        <w:rPr>
          <w:rFonts w:ascii="Times New Roman" w:eastAsia="Times New Roman" w:hAnsi="Times New Roman" w:cs="Times New Roman"/>
          <w:snapToGrid w:val="0"/>
          <w:lang w:val="lt-LT"/>
        </w:rPr>
        <w:tab/>
        <w:t xml:space="preserve">Kas žinotina prieš vartojant </w:t>
      </w:r>
      <w:proofErr w:type="spellStart"/>
      <w:r w:rsidRPr="003A3EC0">
        <w:rPr>
          <w:rFonts w:ascii="Times New Roman" w:eastAsia="Times New Roman" w:hAnsi="Times New Roman" w:cs="Times New Roman"/>
          <w:snapToGrid w:val="0"/>
          <w:lang w:val="lt-LT"/>
        </w:rPr>
        <w:t>Ursofalk</w:t>
      </w:r>
      <w:proofErr w:type="spellEnd"/>
      <w:r w:rsidRPr="003A3EC0">
        <w:rPr>
          <w:rFonts w:ascii="Times New Roman" w:eastAsia="Times New Roman" w:hAnsi="Times New Roman" w:cs="Times New Roman"/>
          <w:snapToGrid w:val="0"/>
          <w:lang w:val="lt-LT"/>
        </w:rPr>
        <w:t xml:space="preserve"> </w:t>
      </w:r>
    </w:p>
    <w:p w14:paraId="60CD1A5E" w14:textId="77777777" w:rsidR="00050CFC" w:rsidRPr="003A3EC0" w:rsidRDefault="00050CFC" w:rsidP="00050CFC">
      <w:pPr>
        <w:numPr>
          <w:ilvl w:val="12"/>
          <w:numId w:val="0"/>
        </w:numPr>
        <w:tabs>
          <w:tab w:val="left" w:pos="284"/>
          <w:tab w:val="left" w:pos="567"/>
        </w:tabs>
        <w:spacing w:after="0" w:line="240" w:lineRule="auto"/>
        <w:ind w:hanging="284"/>
        <w:rPr>
          <w:rFonts w:ascii="Times New Roman" w:eastAsia="Times New Roman" w:hAnsi="Times New Roman" w:cs="Times New Roman"/>
          <w:snapToGrid w:val="0"/>
          <w:lang w:val="lt-LT"/>
        </w:rPr>
      </w:pPr>
      <w:r w:rsidRPr="003A3EC0">
        <w:rPr>
          <w:rFonts w:ascii="Times New Roman" w:eastAsia="Times New Roman" w:hAnsi="Times New Roman" w:cs="Times New Roman"/>
          <w:snapToGrid w:val="0"/>
          <w:lang w:val="lt-LT"/>
        </w:rPr>
        <w:tab/>
        <w:t>3.</w:t>
      </w:r>
      <w:r w:rsidRPr="003A3EC0">
        <w:rPr>
          <w:rFonts w:ascii="Times New Roman" w:eastAsia="Times New Roman" w:hAnsi="Times New Roman" w:cs="Times New Roman"/>
          <w:snapToGrid w:val="0"/>
          <w:lang w:val="lt-LT"/>
        </w:rPr>
        <w:tab/>
      </w:r>
      <w:r w:rsidRPr="003A3EC0">
        <w:rPr>
          <w:rFonts w:ascii="Times New Roman" w:eastAsia="Times New Roman" w:hAnsi="Times New Roman" w:cs="Times New Roman"/>
          <w:snapToGrid w:val="0"/>
          <w:lang w:val="lt-LT"/>
        </w:rPr>
        <w:tab/>
        <w:t xml:space="preserve">Kaip vartoti </w:t>
      </w:r>
      <w:proofErr w:type="spellStart"/>
      <w:r w:rsidRPr="003A3EC0">
        <w:rPr>
          <w:rFonts w:ascii="Times New Roman" w:eastAsia="Times New Roman" w:hAnsi="Times New Roman" w:cs="Times New Roman"/>
          <w:snapToGrid w:val="0"/>
          <w:lang w:val="lt-LT"/>
        </w:rPr>
        <w:t>Ursofalk</w:t>
      </w:r>
      <w:proofErr w:type="spellEnd"/>
    </w:p>
    <w:p w14:paraId="377971E0" w14:textId="77777777" w:rsidR="00050CFC" w:rsidRPr="003A3EC0" w:rsidRDefault="00050CFC" w:rsidP="00050CFC">
      <w:pPr>
        <w:numPr>
          <w:ilvl w:val="12"/>
          <w:numId w:val="0"/>
        </w:numPr>
        <w:tabs>
          <w:tab w:val="left" w:pos="284"/>
          <w:tab w:val="left" w:pos="567"/>
        </w:tabs>
        <w:spacing w:after="0" w:line="240" w:lineRule="auto"/>
        <w:ind w:hanging="284"/>
        <w:rPr>
          <w:rFonts w:ascii="Times New Roman" w:eastAsia="Times New Roman" w:hAnsi="Times New Roman" w:cs="Times New Roman"/>
          <w:snapToGrid w:val="0"/>
          <w:lang w:val="lt-LT"/>
        </w:rPr>
      </w:pPr>
      <w:r w:rsidRPr="003A3EC0">
        <w:rPr>
          <w:rFonts w:ascii="Times New Roman" w:eastAsia="Times New Roman" w:hAnsi="Times New Roman" w:cs="Times New Roman"/>
          <w:snapToGrid w:val="0"/>
          <w:lang w:val="lt-LT"/>
        </w:rPr>
        <w:tab/>
        <w:t>4.</w:t>
      </w:r>
      <w:r w:rsidRPr="003A3EC0">
        <w:rPr>
          <w:rFonts w:ascii="Times New Roman" w:eastAsia="Times New Roman" w:hAnsi="Times New Roman" w:cs="Times New Roman"/>
          <w:snapToGrid w:val="0"/>
          <w:lang w:val="lt-LT"/>
        </w:rPr>
        <w:tab/>
      </w:r>
      <w:r w:rsidRPr="003A3EC0">
        <w:rPr>
          <w:rFonts w:ascii="Times New Roman" w:eastAsia="Times New Roman" w:hAnsi="Times New Roman" w:cs="Times New Roman"/>
          <w:snapToGrid w:val="0"/>
          <w:lang w:val="lt-LT"/>
        </w:rPr>
        <w:tab/>
        <w:t xml:space="preserve">Galimas šalutinis poveikis </w:t>
      </w:r>
    </w:p>
    <w:p w14:paraId="49125D2A" w14:textId="77777777" w:rsidR="00050CFC" w:rsidRPr="003A3EC0" w:rsidRDefault="00050CFC" w:rsidP="00050CFC">
      <w:pPr>
        <w:numPr>
          <w:ilvl w:val="12"/>
          <w:numId w:val="0"/>
        </w:numPr>
        <w:tabs>
          <w:tab w:val="left" w:pos="284"/>
          <w:tab w:val="left" w:pos="567"/>
        </w:tabs>
        <w:spacing w:after="0" w:line="240" w:lineRule="auto"/>
        <w:ind w:hanging="284"/>
        <w:rPr>
          <w:rFonts w:ascii="Times New Roman" w:eastAsia="Times New Roman" w:hAnsi="Times New Roman" w:cs="Times New Roman"/>
          <w:snapToGrid w:val="0"/>
          <w:lang w:val="lt-LT"/>
        </w:rPr>
      </w:pPr>
      <w:r w:rsidRPr="003A3EC0">
        <w:rPr>
          <w:rFonts w:ascii="Times New Roman" w:eastAsia="Times New Roman" w:hAnsi="Times New Roman" w:cs="Times New Roman"/>
          <w:snapToGrid w:val="0"/>
          <w:lang w:val="lt-LT"/>
        </w:rPr>
        <w:tab/>
        <w:t>5.</w:t>
      </w:r>
      <w:r w:rsidRPr="003A3EC0">
        <w:rPr>
          <w:rFonts w:ascii="Times New Roman" w:eastAsia="Times New Roman" w:hAnsi="Times New Roman" w:cs="Times New Roman"/>
          <w:snapToGrid w:val="0"/>
          <w:lang w:val="lt-LT"/>
        </w:rPr>
        <w:tab/>
      </w:r>
      <w:r w:rsidRPr="003A3EC0">
        <w:rPr>
          <w:rFonts w:ascii="Times New Roman" w:eastAsia="Times New Roman" w:hAnsi="Times New Roman" w:cs="Times New Roman"/>
          <w:snapToGrid w:val="0"/>
          <w:lang w:val="lt-LT"/>
        </w:rPr>
        <w:tab/>
        <w:t xml:space="preserve">Kaip laikyti </w:t>
      </w:r>
      <w:proofErr w:type="spellStart"/>
      <w:r w:rsidRPr="003A3EC0">
        <w:rPr>
          <w:rFonts w:ascii="Times New Roman" w:eastAsia="Times New Roman" w:hAnsi="Times New Roman" w:cs="Times New Roman"/>
          <w:snapToGrid w:val="0"/>
          <w:lang w:val="lt-LT"/>
        </w:rPr>
        <w:t>Ursofalk</w:t>
      </w:r>
      <w:proofErr w:type="spellEnd"/>
      <w:r w:rsidRPr="003A3EC0">
        <w:rPr>
          <w:rFonts w:ascii="Times New Roman" w:eastAsia="Times New Roman" w:hAnsi="Times New Roman" w:cs="Times New Roman"/>
          <w:snapToGrid w:val="0"/>
          <w:lang w:val="lt-LT"/>
        </w:rPr>
        <w:t xml:space="preserve"> </w:t>
      </w:r>
    </w:p>
    <w:p w14:paraId="608CF656" w14:textId="77777777" w:rsidR="00050CFC" w:rsidRPr="003A3EC0" w:rsidRDefault="00050CFC" w:rsidP="00050CFC">
      <w:pPr>
        <w:numPr>
          <w:ilvl w:val="12"/>
          <w:numId w:val="0"/>
        </w:numPr>
        <w:tabs>
          <w:tab w:val="left" w:pos="284"/>
          <w:tab w:val="left" w:pos="567"/>
        </w:tabs>
        <w:spacing w:after="0" w:line="240" w:lineRule="auto"/>
        <w:ind w:hanging="284"/>
        <w:rPr>
          <w:rFonts w:ascii="Times New Roman" w:eastAsia="Times New Roman" w:hAnsi="Times New Roman" w:cs="Times New Roman"/>
          <w:snapToGrid w:val="0"/>
          <w:lang w:val="lt-LT"/>
        </w:rPr>
      </w:pPr>
      <w:r w:rsidRPr="003A3EC0">
        <w:rPr>
          <w:rFonts w:ascii="Times New Roman" w:eastAsia="Times New Roman" w:hAnsi="Times New Roman" w:cs="Times New Roman"/>
          <w:snapToGrid w:val="0"/>
          <w:lang w:val="lt-LT"/>
        </w:rPr>
        <w:tab/>
        <w:t>6.</w:t>
      </w:r>
      <w:r w:rsidRPr="003A3EC0">
        <w:rPr>
          <w:rFonts w:ascii="Times New Roman" w:eastAsia="Times New Roman" w:hAnsi="Times New Roman" w:cs="Times New Roman"/>
          <w:snapToGrid w:val="0"/>
          <w:lang w:val="lt-LT"/>
        </w:rPr>
        <w:tab/>
      </w:r>
      <w:r w:rsidRPr="003A3EC0">
        <w:rPr>
          <w:rFonts w:ascii="Times New Roman" w:eastAsia="Times New Roman" w:hAnsi="Times New Roman" w:cs="Times New Roman"/>
          <w:snapToGrid w:val="0"/>
          <w:lang w:val="lt-LT"/>
        </w:rPr>
        <w:tab/>
        <w:t>Pakuotės turinys ir kita informacija</w:t>
      </w:r>
    </w:p>
    <w:p w14:paraId="1AD33888" w14:textId="77777777" w:rsidR="00050CFC" w:rsidRPr="003A3EC0" w:rsidRDefault="00050CFC" w:rsidP="00050CFC">
      <w:pPr>
        <w:numPr>
          <w:ilvl w:val="12"/>
          <w:numId w:val="0"/>
        </w:numPr>
        <w:tabs>
          <w:tab w:val="left" w:pos="284"/>
        </w:tabs>
        <w:spacing w:after="0" w:line="240" w:lineRule="auto"/>
        <w:ind w:right="-2"/>
        <w:rPr>
          <w:rFonts w:ascii="Times New Roman" w:eastAsia="Times New Roman" w:hAnsi="Times New Roman" w:cs="Times New Roman"/>
          <w:snapToGrid w:val="0"/>
          <w:lang w:val="lt-LT"/>
        </w:rPr>
      </w:pPr>
    </w:p>
    <w:p w14:paraId="342C737A" w14:textId="77777777" w:rsidR="00050CFC" w:rsidRPr="003A3EC0" w:rsidRDefault="00050CFC" w:rsidP="00050CFC">
      <w:pPr>
        <w:numPr>
          <w:ilvl w:val="12"/>
          <w:numId w:val="0"/>
        </w:numPr>
        <w:spacing w:after="0" w:line="240" w:lineRule="auto"/>
        <w:ind w:right="-2"/>
        <w:rPr>
          <w:rFonts w:ascii="Times New Roman" w:eastAsia="Times New Roman" w:hAnsi="Times New Roman" w:cs="Times New Roman"/>
          <w:snapToGrid w:val="0"/>
          <w:lang w:val="lt-LT"/>
        </w:rPr>
      </w:pPr>
    </w:p>
    <w:p w14:paraId="2856E065" w14:textId="77777777" w:rsidR="00050CFC" w:rsidRPr="003A3EC0" w:rsidRDefault="00050CFC" w:rsidP="00050CFC">
      <w:pPr>
        <w:keepNext/>
        <w:tabs>
          <w:tab w:val="left" w:pos="567"/>
        </w:tabs>
        <w:spacing w:after="0" w:line="260" w:lineRule="exact"/>
        <w:jc w:val="both"/>
        <w:outlineLvl w:val="3"/>
        <w:rPr>
          <w:rFonts w:ascii="Times New Roman" w:eastAsia="Times New Roman" w:hAnsi="Times New Roman" w:cs="Times New Roman"/>
          <w:b/>
          <w:bCs/>
          <w:snapToGrid w:val="0"/>
          <w:lang w:val="lt-LT" w:eastAsia="x-none"/>
        </w:rPr>
      </w:pPr>
      <w:r w:rsidRPr="003A3EC0">
        <w:rPr>
          <w:rFonts w:ascii="Times New Roman" w:eastAsia="Times New Roman" w:hAnsi="Times New Roman" w:cs="Times New Roman"/>
          <w:b/>
          <w:bCs/>
          <w:snapToGrid w:val="0"/>
          <w:lang w:val="lt-LT" w:eastAsia="x-none"/>
        </w:rPr>
        <w:t>1.</w:t>
      </w:r>
      <w:r w:rsidRPr="003A3EC0">
        <w:rPr>
          <w:rFonts w:ascii="Times New Roman" w:eastAsia="Times New Roman" w:hAnsi="Times New Roman" w:cs="Times New Roman"/>
          <w:b/>
          <w:bCs/>
          <w:snapToGrid w:val="0"/>
          <w:lang w:val="lt-LT" w:eastAsia="x-none"/>
        </w:rPr>
        <w:tab/>
        <w:t xml:space="preserve">Kas yra </w:t>
      </w:r>
      <w:proofErr w:type="spellStart"/>
      <w:r w:rsidRPr="003A3EC0">
        <w:rPr>
          <w:rFonts w:ascii="Times New Roman" w:eastAsia="Times New Roman" w:hAnsi="Times New Roman" w:cs="Times New Roman"/>
          <w:b/>
          <w:bCs/>
          <w:snapToGrid w:val="0"/>
          <w:lang w:val="lt-LT" w:eastAsia="x-none"/>
        </w:rPr>
        <w:t>Ursofalk</w:t>
      </w:r>
      <w:proofErr w:type="spellEnd"/>
      <w:r w:rsidRPr="003A3EC0">
        <w:rPr>
          <w:rFonts w:ascii="Times New Roman" w:eastAsia="Times New Roman" w:hAnsi="Times New Roman" w:cs="Times New Roman"/>
          <w:b/>
          <w:bCs/>
          <w:snapToGrid w:val="0"/>
          <w:lang w:val="lt-LT" w:eastAsia="x-none"/>
        </w:rPr>
        <w:t xml:space="preserve"> ir kam jos vartojamos</w:t>
      </w:r>
    </w:p>
    <w:p w14:paraId="27EB4AB3" w14:textId="77777777" w:rsidR="00050CFC" w:rsidRPr="003A3EC0" w:rsidRDefault="00050CFC" w:rsidP="00050CFC">
      <w:pPr>
        <w:numPr>
          <w:ilvl w:val="12"/>
          <w:numId w:val="0"/>
        </w:numPr>
        <w:spacing w:after="0" w:line="240" w:lineRule="auto"/>
        <w:ind w:right="-2"/>
        <w:rPr>
          <w:rFonts w:ascii="Times New Roman" w:eastAsia="Times New Roman" w:hAnsi="Times New Roman" w:cs="Times New Roman"/>
          <w:snapToGrid w:val="0"/>
          <w:lang w:val="lt-LT"/>
        </w:rPr>
      </w:pPr>
    </w:p>
    <w:p w14:paraId="089D7DDD" w14:textId="77777777" w:rsidR="00050CFC" w:rsidRPr="003A3EC0" w:rsidRDefault="00050CFC" w:rsidP="00050CFC">
      <w:pPr>
        <w:numPr>
          <w:ilvl w:val="12"/>
          <w:numId w:val="0"/>
        </w:numPr>
        <w:spacing w:after="0" w:line="240" w:lineRule="auto"/>
        <w:ind w:right="-2"/>
        <w:rPr>
          <w:rFonts w:ascii="Times New Roman" w:eastAsia="Times New Roman" w:hAnsi="Times New Roman" w:cs="Times New Roman"/>
          <w:noProof/>
          <w:snapToGrid w:val="0"/>
          <w:lang w:val="lt-LT"/>
        </w:rPr>
      </w:pPr>
      <w:r w:rsidRPr="003A3EC0">
        <w:rPr>
          <w:rFonts w:ascii="Times New Roman" w:eastAsia="Times New Roman" w:hAnsi="Times New Roman" w:cs="Times New Roman"/>
          <w:noProof/>
          <w:snapToGrid w:val="0"/>
          <w:lang w:val="lt-LT"/>
        </w:rPr>
        <w:t xml:space="preserve">Veiklioji Ursofalk tablečių medžiaga yra ursodeoksicholio rūgštis. Tai natūraliai organizme susidaranti tulžies rūgštis, kurios nedidelis kiekis aptinkamas žmogaus tulžyje. </w:t>
      </w:r>
    </w:p>
    <w:p w14:paraId="1CF229AE" w14:textId="77777777" w:rsidR="00050CFC" w:rsidRPr="003A3EC0" w:rsidRDefault="00050CFC" w:rsidP="00050CFC">
      <w:pPr>
        <w:numPr>
          <w:ilvl w:val="12"/>
          <w:numId w:val="0"/>
        </w:numPr>
        <w:spacing w:after="0" w:line="240" w:lineRule="auto"/>
        <w:ind w:right="-2"/>
        <w:rPr>
          <w:rFonts w:ascii="Times New Roman" w:eastAsia="Times New Roman" w:hAnsi="Times New Roman" w:cs="Times New Roman"/>
          <w:noProof/>
          <w:snapToGrid w:val="0"/>
          <w:lang w:val="lt-LT"/>
        </w:rPr>
      </w:pPr>
    </w:p>
    <w:p w14:paraId="1135BA00" w14:textId="77777777" w:rsidR="00050CFC" w:rsidRPr="003A3EC0" w:rsidRDefault="00050CFC" w:rsidP="00050CFC">
      <w:pPr>
        <w:numPr>
          <w:ilvl w:val="12"/>
          <w:numId w:val="0"/>
        </w:numPr>
        <w:spacing w:after="0" w:line="240" w:lineRule="auto"/>
        <w:ind w:right="-2"/>
        <w:rPr>
          <w:rFonts w:ascii="Times New Roman" w:eastAsia="Times New Roman" w:hAnsi="Times New Roman" w:cs="Times New Roman"/>
          <w:noProof/>
          <w:snapToGrid w:val="0"/>
          <w:lang w:val="lt-LT"/>
        </w:rPr>
      </w:pPr>
      <w:r w:rsidRPr="003A3EC0">
        <w:rPr>
          <w:rFonts w:ascii="Times New Roman" w:eastAsia="Times New Roman" w:hAnsi="Times New Roman" w:cs="Times New Roman"/>
          <w:noProof/>
          <w:snapToGrid w:val="0"/>
          <w:lang w:val="lt-LT"/>
        </w:rPr>
        <w:t>Ursofalk tablečių vartojama:</w:t>
      </w:r>
    </w:p>
    <w:p w14:paraId="552D57E8" w14:textId="77777777" w:rsidR="00050CFC" w:rsidRPr="003A3EC0" w:rsidRDefault="00050CFC" w:rsidP="00050CFC">
      <w:pPr>
        <w:numPr>
          <w:ilvl w:val="12"/>
          <w:numId w:val="0"/>
        </w:numPr>
        <w:spacing w:after="0" w:line="240" w:lineRule="auto"/>
        <w:ind w:right="-2"/>
        <w:rPr>
          <w:rFonts w:ascii="Times New Roman" w:eastAsia="Times New Roman" w:hAnsi="Times New Roman" w:cs="Times New Roman"/>
          <w:noProof/>
          <w:snapToGrid w:val="0"/>
          <w:lang w:val="lt-LT"/>
        </w:rPr>
      </w:pPr>
    </w:p>
    <w:p w14:paraId="47924B2E" w14:textId="77777777" w:rsidR="00050CFC" w:rsidRPr="003A3EC0" w:rsidRDefault="00050CFC" w:rsidP="009000C3">
      <w:pPr>
        <w:numPr>
          <w:ilvl w:val="0"/>
          <w:numId w:val="3"/>
        </w:numPr>
        <w:tabs>
          <w:tab w:val="left" w:pos="709"/>
        </w:tabs>
        <w:spacing w:after="0" w:line="240" w:lineRule="auto"/>
        <w:ind w:right="-2" w:hanging="720"/>
        <w:contextualSpacing/>
        <w:rPr>
          <w:rFonts w:ascii="Times New Roman" w:eastAsia="Times New Roman" w:hAnsi="Times New Roman" w:cs="Times New Roman"/>
          <w:noProof/>
          <w:snapToGrid w:val="0"/>
          <w:lang w:val="lt-LT"/>
        </w:rPr>
      </w:pPr>
      <w:r w:rsidRPr="003A3EC0">
        <w:rPr>
          <w:rFonts w:ascii="Times New Roman" w:eastAsia="Times New Roman" w:hAnsi="Times New Roman" w:cs="Times New Roman"/>
          <w:noProof/>
          <w:snapToGrid w:val="0"/>
          <w:lang w:val="lt-LT"/>
        </w:rPr>
        <w:t>suaugusių žmonių cholesteroliniams tulžies pūslės akmenims tirpinti. Akmenys turi būti laidūs spinduliams (nematomi rentgenologinio tyrimo metu) ir ne daugiau kaip 15 mm skersmens. Tulžies pūslės veikla dėl susidariusių akmenų turi būti nesutrikusi.</w:t>
      </w:r>
    </w:p>
    <w:p w14:paraId="525AECC4" w14:textId="6F0428C4" w:rsidR="00050CFC" w:rsidRPr="003A3EC0" w:rsidRDefault="00050CFC" w:rsidP="00050CFC">
      <w:pPr>
        <w:numPr>
          <w:ilvl w:val="12"/>
          <w:numId w:val="0"/>
        </w:numPr>
        <w:spacing w:after="0" w:line="240" w:lineRule="auto"/>
        <w:ind w:right="-2"/>
        <w:rPr>
          <w:rFonts w:ascii="Times New Roman" w:eastAsia="Times New Roman" w:hAnsi="Times New Roman" w:cs="Times New Roman"/>
          <w:noProof/>
          <w:snapToGrid w:val="0"/>
          <w:lang w:val="lt-LT"/>
        </w:rPr>
      </w:pPr>
      <w:r w:rsidRPr="003A3EC0">
        <w:rPr>
          <w:rFonts w:ascii="Times New Roman" w:eastAsia="Times New Roman" w:hAnsi="Times New Roman" w:cs="Times New Roman"/>
          <w:noProof/>
          <w:snapToGrid w:val="0"/>
          <w:lang w:val="lt-LT"/>
        </w:rPr>
        <w:t>-</w:t>
      </w:r>
      <w:r w:rsidRPr="003A3EC0">
        <w:rPr>
          <w:rFonts w:ascii="Times New Roman" w:eastAsia="Times New Roman" w:hAnsi="Times New Roman" w:cs="Times New Roman"/>
          <w:noProof/>
          <w:snapToGrid w:val="0"/>
          <w:lang w:val="lt-LT"/>
        </w:rPr>
        <w:tab/>
        <w:t>pirmin</w:t>
      </w:r>
      <w:r w:rsidR="004822BD" w:rsidRPr="003A3EC0">
        <w:rPr>
          <w:rFonts w:ascii="Times New Roman" w:eastAsia="Times New Roman" w:hAnsi="Times New Roman" w:cs="Times New Roman"/>
          <w:noProof/>
          <w:snapToGrid w:val="0"/>
          <w:lang w:val="lt-LT"/>
        </w:rPr>
        <w:t>iam</w:t>
      </w:r>
      <w:r w:rsidRPr="003A3EC0">
        <w:rPr>
          <w:rFonts w:ascii="Times New Roman" w:eastAsia="Times New Roman" w:hAnsi="Times New Roman" w:cs="Times New Roman"/>
          <w:noProof/>
          <w:snapToGrid w:val="0"/>
          <w:lang w:val="lt-LT"/>
        </w:rPr>
        <w:t xml:space="preserve"> </w:t>
      </w:r>
      <w:r w:rsidR="004822BD" w:rsidRPr="003A3EC0">
        <w:rPr>
          <w:rFonts w:ascii="Times New Roman" w:eastAsia="Times New Roman" w:hAnsi="Times New Roman" w:cs="Times New Roman"/>
          <w:noProof/>
          <w:snapToGrid w:val="0"/>
          <w:lang w:val="lt-LT"/>
        </w:rPr>
        <w:t>bilijiniam (</w:t>
      </w:r>
      <w:r w:rsidRPr="003A3EC0">
        <w:rPr>
          <w:rFonts w:ascii="Times New Roman" w:eastAsia="Times New Roman" w:hAnsi="Times New Roman" w:cs="Times New Roman"/>
          <w:noProof/>
          <w:snapToGrid w:val="0"/>
          <w:lang w:val="lt-LT"/>
        </w:rPr>
        <w:t>tulžin</w:t>
      </w:r>
      <w:r w:rsidR="004822BD" w:rsidRPr="003A3EC0">
        <w:rPr>
          <w:rFonts w:ascii="Times New Roman" w:eastAsia="Times New Roman" w:hAnsi="Times New Roman" w:cs="Times New Roman"/>
          <w:noProof/>
          <w:snapToGrid w:val="0"/>
          <w:lang w:val="lt-LT"/>
        </w:rPr>
        <w:t>iam)</w:t>
      </w:r>
      <w:r w:rsidRPr="003A3EC0">
        <w:rPr>
          <w:rFonts w:ascii="Times New Roman" w:eastAsia="Times New Roman" w:hAnsi="Times New Roman" w:cs="Times New Roman"/>
          <w:noProof/>
          <w:snapToGrid w:val="0"/>
          <w:lang w:val="lt-LT"/>
        </w:rPr>
        <w:t xml:space="preserve"> </w:t>
      </w:r>
      <w:r w:rsidR="004822BD" w:rsidRPr="003A3EC0">
        <w:rPr>
          <w:rFonts w:ascii="Times New Roman" w:eastAsia="Times New Roman" w:hAnsi="Times New Roman" w:cs="Times New Roman"/>
          <w:noProof/>
          <w:snapToGrid w:val="0"/>
          <w:lang w:val="lt-LT"/>
        </w:rPr>
        <w:t>chola</w:t>
      </w:r>
      <w:r w:rsidR="006155F8">
        <w:rPr>
          <w:rFonts w:ascii="Times New Roman" w:eastAsia="Times New Roman" w:hAnsi="Times New Roman" w:cs="Times New Roman"/>
          <w:noProof/>
          <w:snapToGrid w:val="0"/>
          <w:lang w:val="lt-LT"/>
        </w:rPr>
        <w:t>n</w:t>
      </w:r>
      <w:r w:rsidR="004822BD" w:rsidRPr="003A3EC0">
        <w:rPr>
          <w:rFonts w:ascii="Times New Roman" w:eastAsia="Times New Roman" w:hAnsi="Times New Roman" w:cs="Times New Roman"/>
          <w:noProof/>
          <w:snapToGrid w:val="0"/>
          <w:lang w:val="lt-LT"/>
        </w:rPr>
        <w:t xml:space="preserve">gitui </w:t>
      </w:r>
      <w:r w:rsidRPr="003A3EC0">
        <w:rPr>
          <w:rFonts w:ascii="Times New Roman" w:eastAsia="Times New Roman" w:hAnsi="Times New Roman" w:cs="Times New Roman"/>
          <w:noProof/>
          <w:snapToGrid w:val="0"/>
          <w:lang w:val="lt-LT"/>
        </w:rPr>
        <w:t xml:space="preserve">gydyti </w:t>
      </w:r>
      <w:r w:rsidR="004822BD" w:rsidRPr="003A3EC0">
        <w:rPr>
          <w:rFonts w:ascii="Times New Roman" w:eastAsia="Times New Roman" w:hAnsi="Times New Roman" w:cs="Times New Roman"/>
          <w:noProof/>
          <w:snapToGrid w:val="0"/>
          <w:lang w:val="lt-LT"/>
        </w:rPr>
        <w:t>(PBC – tai lėtinė tulžies latakų liga, galinti išsivystyti į kepenų cirozę)</w:t>
      </w:r>
      <w:r w:rsidRPr="003A3EC0">
        <w:rPr>
          <w:rFonts w:ascii="Times New Roman" w:eastAsia="Times New Roman" w:hAnsi="Times New Roman" w:cs="Times New Roman"/>
          <w:noProof/>
          <w:snapToGrid w:val="0"/>
          <w:lang w:val="lt-LT"/>
        </w:rPr>
        <w:t xml:space="preserve">, jei cirozė nėra dekompensuota (tai sunki kepenų liga, kurios metu nepažeistas kepenų audinys jau negali kompensuoti pablogėjusios kepenų funkcijos). </w:t>
      </w:r>
    </w:p>
    <w:p w14:paraId="0539F8DE" w14:textId="77777777" w:rsidR="00050CFC" w:rsidRPr="003A3EC0" w:rsidRDefault="00050CFC" w:rsidP="00050CFC">
      <w:pPr>
        <w:numPr>
          <w:ilvl w:val="12"/>
          <w:numId w:val="0"/>
        </w:numPr>
        <w:spacing w:after="0" w:line="240" w:lineRule="auto"/>
        <w:ind w:right="-2"/>
        <w:rPr>
          <w:rFonts w:ascii="Times New Roman" w:eastAsia="Times New Roman" w:hAnsi="Times New Roman" w:cs="Times New Roman"/>
          <w:snapToGrid w:val="0"/>
          <w:lang w:val="lt-LT"/>
        </w:rPr>
      </w:pPr>
      <w:r w:rsidRPr="003A3EC0">
        <w:rPr>
          <w:rFonts w:ascii="Times New Roman" w:eastAsia="Times New Roman" w:hAnsi="Times New Roman" w:cs="Times New Roman"/>
          <w:snapToGrid w:val="0"/>
          <w:lang w:val="lt-LT"/>
        </w:rPr>
        <w:t>-</w:t>
      </w:r>
      <w:r w:rsidRPr="003A3EC0">
        <w:rPr>
          <w:rFonts w:ascii="Times New Roman" w:eastAsia="Times New Roman" w:hAnsi="Times New Roman" w:cs="Times New Roman"/>
          <w:snapToGrid w:val="0"/>
          <w:lang w:val="lt-LT"/>
        </w:rPr>
        <w:tab/>
        <w:t xml:space="preserve">su cistine fibroze (dar vadinama </w:t>
      </w:r>
      <w:proofErr w:type="spellStart"/>
      <w:r w:rsidRPr="003A3EC0">
        <w:rPr>
          <w:rFonts w:ascii="Times New Roman" w:eastAsia="Times New Roman" w:hAnsi="Times New Roman" w:cs="Times New Roman"/>
          <w:snapToGrid w:val="0"/>
          <w:lang w:val="lt-LT"/>
        </w:rPr>
        <w:t>mukoviscidoze</w:t>
      </w:r>
      <w:proofErr w:type="spellEnd"/>
      <w:r w:rsidRPr="003A3EC0">
        <w:rPr>
          <w:rFonts w:ascii="Times New Roman" w:eastAsia="Times New Roman" w:hAnsi="Times New Roman" w:cs="Times New Roman"/>
          <w:snapToGrid w:val="0"/>
          <w:lang w:val="lt-LT"/>
        </w:rPr>
        <w:t>) susijusioms kepenų ir tulžies pūslės ligoms gydyti vaikams nuo 6 iki 18 metų.</w:t>
      </w:r>
    </w:p>
    <w:p w14:paraId="1C0D1213" w14:textId="77777777" w:rsidR="00050CFC" w:rsidRPr="003A3EC0" w:rsidRDefault="00050CFC" w:rsidP="00050CFC">
      <w:pPr>
        <w:numPr>
          <w:ilvl w:val="12"/>
          <w:numId w:val="0"/>
        </w:numPr>
        <w:spacing w:after="0" w:line="240" w:lineRule="auto"/>
        <w:ind w:right="-2"/>
        <w:rPr>
          <w:rFonts w:ascii="Times New Roman" w:eastAsia="Times New Roman" w:hAnsi="Times New Roman" w:cs="Times New Roman"/>
          <w:snapToGrid w:val="0"/>
          <w:lang w:val="lt-LT"/>
        </w:rPr>
      </w:pPr>
    </w:p>
    <w:p w14:paraId="3C7B29EF" w14:textId="77777777" w:rsidR="00050CFC" w:rsidRPr="003A3EC0" w:rsidRDefault="00050CFC" w:rsidP="00050CFC">
      <w:pPr>
        <w:numPr>
          <w:ilvl w:val="12"/>
          <w:numId w:val="0"/>
        </w:numPr>
        <w:spacing w:after="0" w:line="240" w:lineRule="auto"/>
        <w:ind w:right="-2"/>
        <w:rPr>
          <w:rFonts w:ascii="Times New Roman" w:eastAsia="Times New Roman" w:hAnsi="Times New Roman" w:cs="Times New Roman"/>
          <w:snapToGrid w:val="0"/>
          <w:lang w:val="lt-LT"/>
        </w:rPr>
      </w:pPr>
    </w:p>
    <w:p w14:paraId="5C049728" w14:textId="77777777" w:rsidR="00050CFC" w:rsidRPr="003A3EC0" w:rsidRDefault="00050CFC" w:rsidP="00050CFC">
      <w:pPr>
        <w:keepNext/>
        <w:tabs>
          <w:tab w:val="left" w:pos="567"/>
        </w:tabs>
        <w:spacing w:after="0" w:line="260" w:lineRule="exact"/>
        <w:jc w:val="both"/>
        <w:outlineLvl w:val="3"/>
        <w:rPr>
          <w:rFonts w:ascii="Times New Roman" w:eastAsia="Times New Roman" w:hAnsi="Times New Roman" w:cs="Times New Roman"/>
          <w:b/>
          <w:bCs/>
          <w:snapToGrid w:val="0"/>
          <w:lang w:val="lt-LT" w:eastAsia="x-none"/>
        </w:rPr>
      </w:pPr>
      <w:r w:rsidRPr="003A3EC0">
        <w:rPr>
          <w:rFonts w:ascii="Times New Roman" w:eastAsia="Times New Roman" w:hAnsi="Times New Roman" w:cs="Times New Roman"/>
          <w:b/>
          <w:bCs/>
          <w:snapToGrid w:val="0"/>
          <w:lang w:val="lt-LT" w:eastAsia="x-none"/>
        </w:rPr>
        <w:t>2.</w:t>
      </w:r>
      <w:r w:rsidRPr="003A3EC0">
        <w:rPr>
          <w:rFonts w:ascii="Times New Roman" w:eastAsia="Times New Roman" w:hAnsi="Times New Roman" w:cs="Times New Roman"/>
          <w:b/>
          <w:bCs/>
          <w:snapToGrid w:val="0"/>
          <w:lang w:val="lt-LT" w:eastAsia="x-none"/>
        </w:rPr>
        <w:tab/>
        <w:t xml:space="preserve">Kas žinotina prieš vartojant </w:t>
      </w:r>
      <w:proofErr w:type="spellStart"/>
      <w:r w:rsidRPr="003A3EC0">
        <w:rPr>
          <w:rFonts w:ascii="Times New Roman" w:eastAsia="Times New Roman" w:hAnsi="Times New Roman" w:cs="Times New Roman"/>
          <w:b/>
          <w:bCs/>
          <w:snapToGrid w:val="0"/>
          <w:lang w:val="lt-LT" w:eastAsia="x-none"/>
        </w:rPr>
        <w:t>Ursofalk</w:t>
      </w:r>
      <w:proofErr w:type="spellEnd"/>
      <w:r w:rsidRPr="003A3EC0">
        <w:rPr>
          <w:rFonts w:ascii="Times New Roman" w:eastAsia="Times New Roman" w:hAnsi="Times New Roman" w:cs="Times New Roman"/>
          <w:b/>
          <w:bCs/>
          <w:snapToGrid w:val="0"/>
          <w:lang w:val="lt-LT" w:eastAsia="x-none"/>
        </w:rPr>
        <w:t xml:space="preserve"> </w:t>
      </w:r>
    </w:p>
    <w:p w14:paraId="3727B17F" w14:textId="77777777" w:rsidR="00050CFC" w:rsidRPr="003A3EC0" w:rsidRDefault="00050CFC" w:rsidP="00050CFC">
      <w:pPr>
        <w:numPr>
          <w:ilvl w:val="12"/>
          <w:numId w:val="0"/>
        </w:numPr>
        <w:spacing w:after="0" w:line="240" w:lineRule="auto"/>
        <w:ind w:right="-2"/>
        <w:rPr>
          <w:rFonts w:ascii="Times New Roman" w:eastAsia="Times New Roman" w:hAnsi="Times New Roman" w:cs="Times New Roman"/>
          <w:snapToGrid w:val="0"/>
          <w:lang w:val="lt-LT"/>
        </w:rPr>
      </w:pPr>
    </w:p>
    <w:p w14:paraId="08D1386C" w14:textId="0D9CE71C" w:rsidR="00050CFC" w:rsidRPr="003A3EC0" w:rsidRDefault="00050CFC" w:rsidP="00050CFC">
      <w:pPr>
        <w:spacing w:after="0" w:line="240" w:lineRule="auto"/>
        <w:ind w:left="567" w:hanging="567"/>
        <w:rPr>
          <w:rFonts w:ascii="Times New Roman" w:eastAsia="Times New Roman" w:hAnsi="Times New Roman" w:cs="Times New Roman"/>
          <w:b/>
          <w:caps/>
          <w:noProof/>
          <w:lang w:val="lt-LT" w:eastAsia="lt-LT"/>
        </w:rPr>
      </w:pPr>
      <w:proofErr w:type="spellStart"/>
      <w:r w:rsidRPr="003A3EC0">
        <w:rPr>
          <w:rFonts w:ascii="Times New Roman" w:eastAsia="Times New Roman" w:hAnsi="Times New Roman" w:cs="Times New Roman"/>
          <w:b/>
          <w:lang w:val="lt-LT" w:eastAsia="lt-LT"/>
        </w:rPr>
        <w:t>Ursofalk</w:t>
      </w:r>
      <w:proofErr w:type="spellEnd"/>
      <w:r w:rsidRPr="003A3EC0">
        <w:rPr>
          <w:rFonts w:ascii="Times New Roman" w:eastAsia="Times New Roman" w:hAnsi="Times New Roman" w:cs="Times New Roman"/>
          <w:b/>
          <w:bCs/>
          <w:noProof/>
          <w:lang w:val="lt-LT" w:eastAsia="lt-LT"/>
        </w:rPr>
        <w:t xml:space="preserve"> vartoti </w:t>
      </w:r>
      <w:r w:rsidR="006155F8">
        <w:rPr>
          <w:rFonts w:ascii="Times New Roman" w:eastAsia="Times New Roman" w:hAnsi="Times New Roman" w:cs="Times New Roman"/>
          <w:b/>
          <w:bCs/>
          <w:noProof/>
          <w:lang w:val="lt-LT" w:eastAsia="lt-LT"/>
        </w:rPr>
        <w:t>draudžiama</w:t>
      </w:r>
      <w:r w:rsidR="003E03A2">
        <w:rPr>
          <w:rFonts w:ascii="Times New Roman" w:eastAsia="Times New Roman" w:hAnsi="Times New Roman" w:cs="Times New Roman"/>
          <w:b/>
          <w:bCs/>
          <w:noProof/>
          <w:lang w:val="lt-LT" w:eastAsia="lt-LT"/>
        </w:rPr>
        <w:t>:</w:t>
      </w:r>
    </w:p>
    <w:p w14:paraId="5D6E2E32" w14:textId="77777777" w:rsidR="00050CFC" w:rsidRPr="003A3EC0" w:rsidRDefault="00050CFC" w:rsidP="00050CFC">
      <w:pPr>
        <w:numPr>
          <w:ilvl w:val="12"/>
          <w:numId w:val="0"/>
        </w:numPr>
        <w:spacing w:after="0" w:line="240" w:lineRule="auto"/>
        <w:ind w:left="567" w:hanging="567"/>
        <w:rPr>
          <w:rFonts w:ascii="Times New Roman" w:eastAsia="Times New Roman" w:hAnsi="Times New Roman" w:cs="Times New Roman"/>
          <w:noProof/>
          <w:lang w:val="lt-LT" w:eastAsia="lt-LT"/>
        </w:rPr>
      </w:pPr>
      <w:r w:rsidRPr="003A3EC0">
        <w:rPr>
          <w:rFonts w:ascii="Times New Roman" w:eastAsia="Times New Roman" w:hAnsi="Times New Roman" w:cs="Times New Roman"/>
          <w:noProof/>
          <w:lang w:val="lt-LT" w:eastAsia="lt-LT"/>
        </w:rPr>
        <w:t>-</w:t>
      </w:r>
      <w:r w:rsidRPr="003A3EC0">
        <w:rPr>
          <w:rFonts w:ascii="Times New Roman" w:eastAsia="Times New Roman" w:hAnsi="Times New Roman" w:cs="Times New Roman"/>
          <w:noProof/>
          <w:lang w:val="lt-LT" w:eastAsia="lt-LT"/>
        </w:rPr>
        <w:tab/>
        <w:t xml:space="preserve">jeigu yra alergija tulžies rūgštims (tokioms kaip ursodeoksicholio rūgštis) arba bet kuriai pagalbinei </w:t>
      </w:r>
      <w:r w:rsidRPr="003A3EC0">
        <w:rPr>
          <w:rFonts w:ascii="Times New Roman" w:eastAsia="Times New Roman" w:hAnsi="Times New Roman" w:cs="Times New Roman"/>
          <w:lang w:val="lt-LT" w:eastAsia="lt-LT"/>
        </w:rPr>
        <w:t>šio vaisto medžiagai (jos išvardytos 6 skyriuje)</w:t>
      </w:r>
      <w:r w:rsidRPr="003A3EC0">
        <w:rPr>
          <w:rFonts w:ascii="Times New Roman" w:eastAsia="Times New Roman" w:hAnsi="Times New Roman" w:cs="Times New Roman"/>
          <w:noProof/>
          <w:lang w:val="lt-LT" w:eastAsia="lt-LT"/>
        </w:rPr>
        <w:t>;</w:t>
      </w:r>
    </w:p>
    <w:p w14:paraId="66EF1F62" w14:textId="77777777" w:rsidR="00050CFC" w:rsidRPr="003A3EC0" w:rsidRDefault="00050CFC" w:rsidP="00050CFC">
      <w:pPr>
        <w:numPr>
          <w:ilvl w:val="12"/>
          <w:numId w:val="0"/>
        </w:numPr>
        <w:spacing w:after="0" w:line="240" w:lineRule="auto"/>
        <w:ind w:left="567" w:hanging="567"/>
        <w:rPr>
          <w:rFonts w:ascii="Times New Roman" w:eastAsia="Times New Roman" w:hAnsi="Times New Roman" w:cs="Times New Roman"/>
          <w:noProof/>
          <w:lang w:val="lt-LT" w:eastAsia="lt-LT"/>
        </w:rPr>
      </w:pPr>
      <w:r w:rsidRPr="003A3EC0">
        <w:rPr>
          <w:rFonts w:ascii="Times New Roman" w:eastAsia="Times New Roman" w:hAnsi="Times New Roman" w:cs="Times New Roman"/>
          <w:noProof/>
          <w:lang w:val="lt-LT" w:eastAsia="lt-LT"/>
        </w:rPr>
        <w:t>-</w:t>
      </w:r>
      <w:r w:rsidRPr="003A3EC0">
        <w:rPr>
          <w:rFonts w:ascii="Times New Roman" w:eastAsia="Times New Roman" w:hAnsi="Times New Roman" w:cs="Times New Roman"/>
          <w:noProof/>
          <w:lang w:val="lt-LT" w:eastAsia="lt-LT"/>
        </w:rPr>
        <w:tab/>
        <w:t>jeigu sergate ūminiu tulžies pūslės ar latakų uždegimu;</w:t>
      </w:r>
    </w:p>
    <w:p w14:paraId="7E93F007" w14:textId="77777777" w:rsidR="00050CFC" w:rsidRPr="003A3EC0" w:rsidRDefault="00050CFC" w:rsidP="00050CFC">
      <w:pPr>
        <w:numPr>
          <w:ilvl w:val="12"/>
          <w:numId w:val="0"/>
        </w:numPr>
        <w:spacing w:after="0" w:line="240" w:lineRule="auto"/>
        <w:ind w:left="567" w:hanging="567"/>
        <w:rPr>
          <w:rFonts w:ascii="Times New Roman" w:eastAsia="Times New Roman" w:hAnsi="Times New Roman" w:cs="Times New Roman"/>
          <w:noProof/>
          <w:lang w:val="lt-LT" w:eastAsia="lt-LT"/>
        </w:rPr>
      </w:pPr>
      <w:r w:rsidRPr="003A3EC0">
        <w:rPr>
          <w:rFonts w:ascii="Times New Roman" w:eastAsia="Times New Roman" w:hAnsi="Times New Roman" w:cs="Times New Roman"/>
          <w:noProof/>
          <w:lang w:val="lt-LT" w:eastAsia="lt-LT"/>
        </w:rPr>
        <w:t>-</w:t>
      </w:r>
      <w:r w:rsidRPr="003A3EC0">
        <w:rPr>
          <w:rFonts w:ascii="Times New Roman" w:eastAsia="Times New Roman" w:hAnsi="Times New Roman" w:cs="Times New Roman"/>
          <w:noProof/>
          <w:lang w:val="lt-LT" w:eastAsia="lt-LT"/>
        </w:rPr>
        <w:tab/>
        <w:t>jeigu tulžies latakai užsikimšę (nepraeinami nepakitę arba pūsliniai tulžies latakai);</w:t>
      </w:r>
    </w:p>
    <w:p w14:paraId="0C6C3F4C" w14:textId="77777777" w:rsidR="00050CFC" w:rsidRPr="003A3EC0" w:rsidRDefault="00050CFC" w:rsidP="00050CFC">
      <w:pPr>
        <w:numPr>
          <w:ilvl w:val="12"/>
          <w:numId w:val="0"/>
        </w:numPr>
        <w:spacing w:after="0" w:line="240" w:lineRule="auto"/>
        <w:ind w:left="567" w:hanging="567"/>
        <w:rPr>
          <w:rFonts w:ascii="Times New Roman" w:eastAsia="Times New Roman" w:hAnsi="Times New Roman" w:cs="Times New Roman"/>
          <w:noProof/>
          <w:lang w:val="lt-LT" w:eastAsia="lt-LT"/>
        </w:rPr>
      </w:pPr>
      <w:r w:rsidRPr="003A3EC0">
        <w:rPr>
          <w:rFonts w:ascii="Times New Roman" w:eastAsia="Times New Roman" w:hAnsi="Times New Roman" w:cs="Times New Roman"/>
          <w:noProof/>
          <w:lang w:val="lt-LT" w:eastAsia="lt-LT"/>
        </w:rPr>
        <w:t>-</w:t>
      </w:r>
      <w:r w:rsidRPr="003A3EC0">
        <w:rPr>
          <w:rFonts w:ascii="Times New Roman" w:eastAsia="Times New Roman" w:hAnsi="Times New Roman" w:cs="Times New Roman"/>
          <w:noProof/>
          <w:lang w:val="lt-LT" w:eastAsia="lt-LT"/>
        </w:rPr>
        <w:tab/>
        <w:t>jei dažnai kartojasi spazminis viršutinės pilvo dalies skausmas (kepenų diegliai);</w:t>
      </w:r>
    </w:p>
    <w:p w14:paraId="2FC4F8BD" w14:textId="77777777" w:rsidR="00050CFC" w:rsidRPr="003A3EC0" w:rsidRDefault="00050CFC" w:rsidP="00050CFC">
      <w:pPr>
        <w:numPr>
          <w:ilvl w:val="12"/>
          <w:numId w:val="0"/>
        </w:numPr>
        <w:spacing w:after="0" w:line="240" w:lineRule="auto"/>
        <w:ind w:left="567" w:hanging="567"/>
        <w:rPr>
          <w:rFonts w:ascii="Times New Roman" w:eastAsia="Times New Roman" w:hAnsi="Times New Roman" w:cs="Times New Roman"/>
          <w:noProof/>
          <w:lang w:val="lt-LT" w:eastAsia="lt-LT"/>
        </w:rPr>
      </w:pPr>
      <w:r w:rsidRPr="003A3EC0">
        <w:rPr>
          <w:rFonts w:ascii="Times New Roman" w:eastAsia="Times New Roman" w:hAnsi="Times New Roman" w:cs="Times New Roman"/>
          <w:noProof/>
          <w:lang w:val="lt-LT" w:eastAsia="lt-LT"/>
        </w:rPr>
        <w:t>-</w:t>
      </w:r>
      <w:r w:rsidRPr="003A3EC0">
        <w:rPr>
          <w:rFonts w:ascii="Times New Roman" w:eastAsia="Times New Roman" w:hAnsi="Times New Roman" w:cs="Times New Roman"/>
          <w:noProof/>
          <w:lang w:val="lt-LT" w:eastAsia="lt-LT"/>
        </w:rPr>
        <w:tab/>
        <w:t>jei gydytojas yra sakęs, kad Jūsų tulžies pūslės akmenys sukalkėję;</w:t>
      </w:r>
    </w:p>
    <w:p w14:paraId="328731FE" w14:textId="77777777" w:rsidR="00050CFC" w:rsidRPr="003A3EC0" w:rsidRDefault="00050CFC" w:rsidP="00050CFC">
      <w:pPr>
        <w:tabs>
          <w:tab w:val="left" w:pos="540"/>
        </w:tabs>
        <w:spacing w:after="0" w:line="240" w:lineRule="auto"/>
        <w:rPr>
          <w:rFonts w:ascii="Times New Roman" w:eastAsia="Times New Roman" w:hAnsi="Times New Roman" w:cs="Times New Roman"/>
          <w:noProof/>
          <w:lang w:val="lt-LT" w:eastAsia="lt-LT"/>
        </w:rPr>
      </w:pPr>
      <w:r w:rsidRPr="003A3EC0">
        <w:rPr>
          <w:rFonts w:ascii="Times New Roman" w:eastAsia="Times New Roman" w:hAnsi="Times New Roman" w:cs="Times New Roman"/>
          <w:noProof/>
          <w:lang w:val="lt-LT" w:eastAsia="lt-LT"/>
        </w:rPr>
        <w:t>-</w:t>
      </w:r>
      <w:r w:rsidRPr="003A3EC0">
        <w:rPr>
          <w:rFonts w:ascii="Times New Roman" w:eastAsia="Times New Roman" w:hAnsi="Times New Roman" w:cs="Times New Roman"/>
          <w:noProof/>
          <w:lang w:val="lt-LT" w:eastAsia="lt-LT"/>
        </w:rPr>
        <w:tab/>
        <w:t>jei yra pablogėjęs tulžies pūslės gebėjimas susitraukti;</w:t>
      </w:r>
    </w:p>
    <w:p w14:paraId="0795B41E" w14:textId="77777777" w:rsidR="00050CFC" w:rsidRPr="003A3EC0" w:rsidRDefault="00050CFC" w:rsidP="00050CFC">
      <w:pPr>
        <w:tabs>
          <w:tab w:val="left" w:pos="567"/>
        </w:tabs>
        <w:spacing w:after="0" w:line="240" w:lineRule="auto"/>
        <w:rPr>
          <w:rFonts w:ascii="Times New Roman" w:eastAsia="Times New Roman" w:hAnsi="Times New Roman" w:cs="Times New Roman"/>
          <w:noProof/>
          <w:lang w:val="lt-LT" w:eastAsia="lt-LT"/>
        </w:rPr>
      </w:pPr>
      <w:r w:rsidRPr="003A3EC0">
        <w:rPr>
          <w:rFonts w:ascii="Times New Roman" w:eastAsia="Times New Roman" w:hAnsi="Times New Roman" w:cs="Times New Roman"/>
          <w:noProof/>
          <w:lang w:val="lt-LT" w:eastAsia="lt-LT"/>
        </w:rPr>
        <w:t>-</w:t>
      </w:r>
      <w:r w:rsidRPr="003A3EC0">
        <w:rPr>
          <w:rFonts w:ascii="Times New Roman" w:eastAsia="Times New Roman" w:hAnsi="Times New Roman" w:cs="Times New Roman"/>
          <w:noProof/>
          <w:lang w:val="lt-LT" w:eastAsia="lt-LT"/>
        </w:rPr>
        <w:tab/>
        <w:t>jeigu Jūsų vaikui užakę tulžies latakai (bilijinė atrezija) arba blogai nuteka tulžis net ir po operacijos.</w:t>
      </w:r>
    </w:p>
    <w:p w14:paraId="152BAA62" w14:textId="77777777" w:rsidR="00050CFC" w:rsidRPr="003A3EC0" w:rsidRDefault="00050CFC" w:rsidP="00050CFC">
      <w:pPr>
        <w:spacing w:after="0" w:line="240" w:lineRule="auto"/>
        <w:rPr>
          <w:rFonts w:ascii="Times New Roman" w:eastAsia="Times New Roman" w:hAnsi="Times New Roman" w:cs="Times New Roman"/>
          <w:noProof/>
          <w:lang w:val="lt-LT" w:eastAsia="lt-LT"/>
        </w:rPr>
      </w:pPr>
    </w:p>
    <w:p w14:paraId="47343004" w14:textId="77777777" w:rsidR="00050CFC" w:rsidRPr="003A3EC0" w:rsidRDefault="00050CFC" w:rsidP="00050CFC">
      <w:pPr>
        <w:numPr>
          <w:ilvl w:val="12"/>
          <w:numId w:val="0"/>
        </w:numPr>
        <w:spacing w:after="0" w:line="240" w:lineRule="auto"/>
        <w:rPr>
          <w:rFonts w:ascii="Times New Roman" w:eastAsia="Times New Roman" w:hAnsi="Times New Roman" w:cs="Times New Roman"/>
          <w:noProof/>
          <w:lang w:val="lt-LT" w:eastAsia="lt-LT"/>
        </w:rPr>
      </w:pPr>
      <w:r w:rsidRPr="003A3EC0">
        <w:rPr>
          <w:rFonts w:ascii="Times New Roman" w:eastAsia="Times New Roman" w:hAnsi="Times New Roman" w:cs="Times New Roman"/>
          <w:noProof/>
          <w:lang w:val="lt-LT" w:eastAsia="lt-LT"/>
        </w:rPr>
        <w:t>Pasiteiraukite gydytojo apie aukščiau nurodytas būkles. Paklauskite, ar anksčiau Jums nėra buvę šių negalavimų.</w:t>
      </w:r>
    </w:p>
    <w:p w14:paraId="3822EF0F" w14:textId="77777777" w:rsidR="00050CFC" w:rsidRPr="003A3EC0" w:rsidRDefault="00050CFC" w:rsidP="00050CFC">
      <w:pPr>
        <w:numPr>
          <w:ilvl w:val="12"/>
          <w:numId w:val="0"/>
        </w:numPr>
        <w:spacing w:after="0" w:line="240" w:lineRule="auto"/>
        <w:rPr>
          <w:rFonts w:ascii="Times New Roman" w:eastAsia="Times New Roman" w:hAnsi="Times New Roman" w:cs="Times New Roman"/>
          <w:noProof/>
          <w:lang w:val="lt-LT" w:eastAsia="lt-LT"/>
        </w:rPr>
      </w:pPr>
    </w:p>
    <w:p w14:paraId="2F39D19D" w14:textId="77777777" w:rsidR="00050CFC" w:rsidRPr="003A3EC0" w:rsidRDefault="00050CFC" w:rsidP="00050CFC">
      <w:pPr>
        <w:spacing w:after="0" w:line="240" w:lineRule="auto"/>
        <w:outlineLvl w:val="0"/>
        <w:rPr>
          <w:rFonts w:ascii="Times New Roman" w:eastAsia="Times New Roman" w:hAnsi="Times New Roman" w:cs="Times New Roman"/>
          <w:b/>
          <w:bCs/>
          <w:snapToGrid w:val="0"/>
          <w:lang w:val="lt-LT" w:eastAsia="x-none"/>
        </w:rPr>
      </w:pPr>
      <w:r w:rsidRPr="003A3EC0">
        <w:rPr>
          <w:rFonts w:ascii="Times New Roman" w:eastAsia="Times New Roman" w:hAnsi="Times New Roman" w:cs="Times New Roman"/>
          <w:b/>
          <w:bCs/>
          <w:snapToGrid w:val="0"/>
          <w:lang w:val="lt-LT" w:eastAsia="x-none"/>
        </w:rPr>
        <w:t>Įspėjimai ir atsargumo priemonės</w:t>
      </w:r>
    </w:p>
    <w:p w14:paraId="582B5298" w14:textId="43291EBC" w:rsidR="00050CFC" w:rsidRPr="003A3EC0" w:rsidRDefault="00050CFC" w:rsidP="00050CFC">
      <w:pPr>
        <w:numPr>
          <w:ilvl w:val="12"/>
          <w:numId w:val="0"/>
        </w:numPr>
        <w:spacing w:after="0" w:line="240" w:lineRule="auto"/>
        <w:ind w:right="-2"/>
        <w:rPr>
          <w:rFonts w:ascii="Times New Roman" w:eastAsia="Times New Roman" w:hAnsi="Times New Roman" w:cs="Times New Roman"/>
          <w:snapToGrid w:val="0"/>
          <w:szCs w:val="24"/>
          <w:lang w:val="lt-LT"/>
        </w:rPr>
      </w:pPr>
      <w:r w:rsidRPr="003A3EC0">
        <w:rPr>
          <w:rFonts w:ascii="Times New Roman" w:eastAsia="Times New Roman" w:hAnsi="Times New Roman" w:cs="Times New Roman"/>
          <w:noProof/>
          <w:snapToGrid w:val="0"/>
          <w:szCs w:val="24"/>
          <w:lang w:val="lt-LT"/>
        </w:rPr>
        <w:t>Pasitarkite su gydytoju, prieš pradėdami vartoti</w:t>
      </w:r>
      <w:r w:rsidR="006155F8">
        <w:rPr>
          <w:rFonts w:ascii="Times New Roman" w:eastAsia="Times New Roman" w:hAnsi="Times New Roman" w:cs="Times New Roman"/>
          <w:noProof/>
          <w:snapToGrid w:val="0"/>
          <w:szCs w:val="24"/>
          <w:lang w:val="lt-LT"/>
        </w:rPr>
        <w:t xml:space="preserve"> </w:t>
      </w:r>
      <w:r w:rsidRPr="003A3EC0">
        <w:rPr>
          <w:rFonts w:ascii="Times New Roman" w:eastAsia="Times New Roman" w:hAnsi="Times New Roman" w:cs="Times New Roman"/>
          <w:noProof/>
          <w:snapToGrid w:val="0"/>
          <w:szCs w:val="24"/>
          <w:lang w:val="lt-LT"/>
        </w:rPr>
        <w:t>Ursofalk.</w:t>
      </w:r>
    </w:p>
    <w:p w14:paraId="110C73E7" w14:textId="77777777" w:rsidR="00050CFC" w:rsidRPr="003A3EC0" w:rsidRDefault="00050CFC" w:rsidP="00050CFC">
      <w:pPr>
        <w:spacing w:after="0" w:line="240" w:lineRule="auto"/>
        <w:outlineLvl w:val="0"/>
        <w:rPr>
          <w:rFonts w:ascii="Times New Roman" w:eastAsia="Times New Roman" w:hAnsi="Times New Roman" w:cs="Times New Roman"/>
          <w:lang w:val="lt-LT" w:eastAsia="lt-LT"/>
        </w:rPr>
      </w:pPr>
    </w:p>
    <w:p w14:paraId="25C720DD" w14:textId="77777777" w:rsidR="00050CFC" w:rsidRPr="003A3EC0" w:rsidRDefault="00050CFC" w:rsidP="00050CFC">
      <w:pPr>
        <w:spacing w:after="0" w:line="240" w:lineRule="auto"/>
        <w:outlineLvl w:val="0"/>
        <w:rPr>
          <w:rFonts w:ascii="Times New Roman" w:eastAsia="Times New Roman" w:hAnsi="Times New Roman" w:cs="Times New Roman"/>
          <w:lang w:val="lt-LT" w:eastAsia="lt-LT"/>
        </w:rPr>
      </w:pPr>
      <w:proofErr w:type="spellStart"/>
      <w:r w:rsidRPr="003A3EC0">
        <w:rPr>
          <w:rFonts w:ascii="Times New Roman" w:eastAsia="Times New Roman" w:hAnsi="Times New Roman" w:cs="Times New Roman"/>
          <w:lang w:val="lt-LT" w:eastAsia="lt-LT"/>
        </w:rPr>
        <w:t>Ursofalk</w:t>
      </w:r>
      <w:proofErr w:type="spellEnd"/>
      <w:r w:rsidRPr="003A3EC0">
        <w:rPr>
          <w:rFonts w:ascii="Times New Roman" w:eastAsia="Times New Roman" w:hAnsi="Times New Roman" w:cs="Times New Roman"/>
          <w:lang w:val="lt-LT" w:eastAsia="lt-LT"/>
        </w:rPr>
        <w:t xml:space="preserve"> 500 mg plėvele dengtų tablečių būtina vartoti prižiūrint medicinos personalui.</w:t>
      </w:r>
    </w:p>
    <w:p w14:paraId="63447DBF" w14:textId="77777777" w:rsidR="00050CFC" w:rsidRPr="003A3EC0" w:rsidRDefault="00050CFC" w:rsidP="00050CFC">
      <w:pPr>
        <w:spacing w:after="0" w:line="240" w:lineRule="auto"/>
        <w:outlineLvl w:val="0"/>
        <w:rPr>
          <w:rFonts w:ascii="Times New Roman" w:eastAsia="Times New Roman" w:hAnsi="Times New Roman" w:cs="Times New Roman"/>
          <w:lang w:val="lt-LT" w:eastAsia="lt-LT"/>
        </w:rPr>
      </w:pPr>
    </w:p>
    <w:p w14:paraId="559902D2" w14:textId="77777777" w:rsidR="00050CFC" w:rsidRPr="003A3EC0" w:rsidRDefault="00050CFC" w:rsidP="00050CFC">
      <w:pPr>
        <w:spacing w:after="0" w:line="240" w:lineRule="auto"/>
        <w:outlineLvl w:val="0"/>
        <w:rPr>
          <w:rFonts w:ascii="Times New Roman" w:eastAsia="Times New Roman" w:hAnsi="Times New Roman" w:cs="Times New Roman"/>
          <w:lang w:val="lt-LT" w:eastAsia="lt-LT"/>
        </w:rPr>
      </w:pPr>
      <w:r w:rsidRPr="003A3EC0">
        <w:rPr>
          <w:rFonts w:ascii="Times New Roman" w:eastAsia="Times New Roman" w:hAnsi="Times New Roman" w:cs="Times New Roman"/>
          <w:lang w:val="lt-LT" w:eastAsia="lt-LT"/>
        </w:rPr>
        <w:t xml:space="preserve">Per pirmuosius tris gydymo mėnesius gydytojas turi kas 4 savaites stebėti Jūsų kepenų funkcijos rodmenis. Vėliau kepenų funkcijos rodmenų tyrimus reikia atlikti kas 3 mėnesius. </w:t>
      </w:r>
    </w:p>
    <w:p w14:paraId="6A0E047C" w14:textId="77777777" w:rsidR="00050CFC" w:rsidRPr="003A3EC0" w:rsidRDefault="00050CFC" w:rsidP="00050CFC">
      <w:pPr>
        <w:spacing w:after="0" w:line="240" w:lineRule="auto"/>
        <w:outlineLvl w:val="0"/>
        <w:rPr>
          <w:rFonts w:ascii="Times New Roman" w:eastAsia="Times New Roman" w:hAnsi="Times New Roman" w:cs="Times New Roman"/>
          <w:bCs/>
          <w:noProof/>
          <w:lang w:val="lt-LT" w:eastAsia="lt-LT"/>
        </w:rPr>
      </w:pPr>
    </w:p>
    <w:p w14:paraId="36CEECDA" w14:textId="77777777" w:rsidR="00050CFC" w:rsidRPr="003A3EC0" w:rsidRDefault="00050CFC" w:rsidP="00050CFC">
      <w:pPr>
        <w:numPr>
          <w:ilvl w:val="12"/>
          <w:numId w:val="0"/>
        </w:numPr>
        <w:spacing w:after="0" w:line="240" w:lineRule="auto"/>
        <w:rPr>
          <w:rFonts w:ascii="Times New Roman" w:eastAsia="Times New Roman" w:hAnsi="Times New Roman" w:cs="Times New Roman"/>
          <w:bCs/>
          <w:snapToGrid w:val="0"/>
          <w:lang w:val="lt-LT"/>
        </w:rPr>
      </w:pPr>
      <w:r w:rsidRPr="003A3EC0">
        <w:rPr>
          <w:rFonts w:ascii="Times New Roman" w:eastAsia="Times New Roman" w:hAnsi="Times New Roman" w:cs="Times New Roman"/>
          <w:bCs/>
          <w:snapToGrid w:val="0"/>
          <w:lang w:val="lt-LT"/>
        </w:rPr>
        <w:t xml:space="preserve">Po 6-10 mėnesių nuo </w:t>
      </w:r>
      <w:proofErr w:type="spellStart"/>
      <w:r w:rsidRPr="003A3EC0">
        <w:rPr>
          <w:rFonts w:ascii="Times New Roman" w:eastAsia="Times New Roman" w:hAnsi="Times New Roman" w:cs="Times New Roman"/>
          <w:bCs/>
          <w:snapToGrid w:val="0"/>
          <w:lang w:val="lt-LT"/>
        </w:rPr>
        <w:t>cholesterolinių</w:t>
      </w:r>
      <w:proofErr w:type="spellEnd"/>
      <w:r w:rsidRPr="003A3EC0">
        <w:rPr>
          <w:rFonts w:ascii="Times New Roman" w:eastAsia="Times New Roman" w:hAnsi="Times New Roman" w:cs="Times New Roman"/>
          <w:bCs/>
          <w:snapToGrid w:val="0"/>
          <w:lang w:val="lt-LT"/>
        </w:rPr>
        <w:t xml:space="preserve"> tulžies pūslės akmenų tirpinimo pradžios gydytojas turėtų atlikti apžvalginę tulžies pūslės </w:t>
      </w:r>
      <w:proofErr w:type="spellStart"/>
      <w:r w:rsidRPr="003A3EC0">
        <w:rPr>
          <w:rFonts w:ascii="Times New Roman" w:eastAsia="Times New Roman" w:hAnsi="Times New Roman" w:cs="Times New Roman"/>
          <w:bCs/>
          <w:snapToGrid w:val="0"/>
          <w:lang w:val="lt-LT"/>
        </w:rPr>
        <w:t>rentgenografiją</w:t>
      </w:r>
      <w:proofErr w:type="spellEnd"/>
      <w:r w:rsidRPr="003A3EC0">
        <w:rPr>
          <w:rFonts w:ascii="Times New Roman" w:eastAsia="Times New Roman" w:hAnsi="Times New Roman" w:cs="Times New Roman"/>
          <w:bCs/>
          <w:snapToGrid w:val="0"/>
          <w:lang w:val="lt-LT"/>
        </w:rPr>
        <w:t>.</w:t>
      </w:r>
    </w:p>
    <w:p w14:paraId="3B613EF0" w14:textId="77777777" w:rsidR="00050CFC" w:rsidRPr="003A3EC0" w:rsidRDefault="00050CFC" w:rsidP="00050CFC">
      <w:pPr>
        <w:numPr>
          <w:ilvl w:val="12"/>
          <w:numId w:val="0"/>
        </w:numPr>
        <w:spacing w:after="0" w:line="240" w:lineRule="auto"/>
        <w:rPr>
          <w:rFonts w:ascii="Times New Roman" w:eastAsia="Times New Roman" w:hAnsi="Times New Roman" w:cs="Times New Roman"/>
          <w:bCs/>
          <w:snapToGrid w:val="0"/>
          <w:lang w:val="lt-LT"/>
        </w:rPr>
      </w:pPr>
    </w:p>
    <w:p w14:paraId="1CB84B91" w14:textId="77777777" w:rsidR="00050CFC" w:rsidRPr="003A3EC0" w:rsidRDefault="00050CFC" w:rsidP="00050CFC">
      <w:pPr>
        <w:spacing w:after="0" w:line="240" w:lineRule="auto"/>
        <w:outlineLvl w:val="0"/>
        <w:rPr>
          <w:rFonts w:ascii="Times New Roman" w:eastAsia="Times New Roman" w:hAnsi="Times New Roman" w:cs="Times New Roman"/>
          <w:bCs/>
          <w:noProof/>
          <w:lang w:val="lt-LT" w:eastAsia="lt-LT"/>
        </w:rPr>
      </w:pPr>
      <w:r w:rsidRPr="003A3EC0">
        <w:rPr>
          <w:rFonts w:ascii="Times New Roman" w:eastAsia="Times New Roman" w:hAnsi="Times New Roman" w:cs="Times New Roman"/>
          <w:bCs/>
          <w:noProof/>
          <w:lang w:val="lt-LT" w:eastAsia="lt-LT"/>
        </w:rPr>
        <w:t>Jei esate moteris, vartodama Ursofalk tulžies pūslės akmenų tirpinimui, turėtumėte naudotis veiksmingomis nehormoninėmis kontracepcijos priemonėmis, nes hormoninės priemonės gali paskatinti tulžies puslės akmenų susidarymą.</w:t>
      </w:r>
    </w:p>
    <w:p w14:paraId="6537AD00" w14:textId="77777777" w:rsidR="00050CFC" w:rsidRPr="003A3EC0" w:rsidRDefault="00050CFC" w:rsidP="00050CFC">
      <w:pPr>
        <w:numPr>
          <w:ilvl w:val="12"/>
          <w:numId w:val="0"/>
        </w:numPr>
        <w:spacing w:after="0" w:line="240" w:lineRule="auto"/>
        <w:rPr>
          <w:rFonts w:ascii="Times New Roman" w:eastAsia="Times New Roman" w:hAnsi="Times New Roman" w:cs="Times New Roman"/>
          <w:bCs/>
          <w:snapToGrid w:val="0"/>
          <w:lang w:val="lt-LT"/>
        </w:rPr>
      </w:pPr>
    </w:p>
    <w:p w14:paraId="23F4C31A" w14:textId="575AD30B" w:rsidR="00050CFC" w:rsidRPr="003A3EC0" w:rsidRDefault="00050CFC" w:rsidP="00050CFC">
      <w:pPr>
        <w:numPr>
          <w:ilvl w:val="12"/>
          <w:numId w:val="0"/>
        </w:numPr>
        <w:spacing w:after="0" w:line="240" w:lineRule="auto"/>
        <w:rPr>
          <w:rFonts w:ascii="Times New Roman" w:eastAsia="Times New Roman" w:hAnsi="Times New Roman" w:cs="Times New Roman"/>
          <w:bCs/>
          <w:snapToGrid w:val="0"/>
          <w:lang w:val="lt-LT"/>
        </w:rPr>
      </w:pPr>
      <w:r w:rsidRPr="003A3EC0">
        <w:rPr>
          <w:rFonts w:ascii="Times New Roman" w:eastAsia="Times New Roman" w:hAnsi="Times New Roman" w:cs="Times New Roman"/>
          <w:bCs/>
          <w:snapToGrid w:val="0"/>
          <w:lang w:val="lt-LT"/>
        </w:rPr>
        <w:t>Retai, pradėjus gydymą, pacientams, sergantiems PTKC ligos simptomai gali pablogėti (pavyzdžiui, gali sustiprėti niež</w:t>
      </w:r>
      <w:r w:rsidR="00D7593B">
        <w:rPr>
          <w:rFonts w:ascii="Times New Roman" w:eastAsia="Times New Roman" w:hAnsi="Times New Roman" w:cs="Times New Roman"/>
          <w:bCs/>
          <w:snapToGrid w:val="0"/>
          <w:lang w:val="lt-LT"/>
        </w:rPr>
        <w:t>ėjima</w:t>
      </w:r>
      <w:r w:rsidRPr="003A3EC0">
        <w:rPr>
          <w:rFonts w:ascii="Times New Roman" w:eastAsia="Times New Roman" w:hAnsi="Times New Roman" w:cs="Times New Roman"/>
          <w:bCs/>
          <w:snapToGrid w:val="0"/>
          <w:lang w:val="lt-LT"/>
        </w:rPr>
        <w:t>s). Jei taip atsitinka, pasitarkite su gydytoju dėl pradinės dozės mažinimo.</w:t>
      </w:r>
    </w:p>
    <w:p w14:paraId="7FED77B6" w14:textId="77777777" w:rsidR="00050CFC" w:rsidRPr="003A3EC0" w:rsidRDefault="00050CFC" w:rsidP="00050CFC">
      <w:pPr>
        <w:spacing w:after="0" w:line="240" w:lineRule="auto"/>
        <w:outlineLvl w:val="0"/>
        <w:rPr>
          <w:rFonts w:ascii="Times New Roman" w:eastAsia="Times New Roman" w:hAnsi="Times New Roman" w:cs="Times New Roman"/>
          <w:noProof/>
          <w:lang w:val="lt-LT" w:eastAsia="lt-LT"/>
        </w:rPr>
      </w:pPr>
    </w:p>
    <w:p w14:paraId="541674F5" w14:textId="77777777" w:rsidR="00050CFC" w:rsidRPr="003A3EC0" w:rsidRDefault="00050CFC" w:rsidP="00050CFC">
      <w:pPr>
        <w:spacing w:after="0" w:line="240" w:lineRule="auto"/>
        <w:outlineLvl w:val="0"/>
        <w:rPr>
          <w:rFonts w:ascii="Times New Roman" w:eastAsia="Times New Roman" w:hAnsi="Times New Roman" w:cs="Times New Roman"/>
          <w:noProof/>
          <w:lang w:val="lt-LT" w:eastAsia="lt-LT"/>
        </w:rPr>
      </w:pPr>
      <w:r w:rsidRPr="003A3EC0">
        <w:rPr>
          <w:rFonts w:ascii="Times New Roman" w:eastAsia="Times New Roman" w:hAnsi="Times New Roman" w:cs="Times New Roman"/>
          <w:noProof/>
          <w:lang w:val="lt-LT" w:eastAsia="lt-LT"/>
        </w:rPr>
        <w:t>Jei pasireiškė viduriavimas, nedelsiant informuokite gydytoją, nes gali tekti mažinti vaisto dozę ar nutraukti gydymą Ursofalk 500 mg plėvele dengtomis tabletėmis.</w:t>
      </w:r>
    </w:p>
    <w:p w14:paraId="34CE28BF" w14:textId="77777777" w:rsidR="00050CFC" w:rsidRPr="003A3EC0" w:rsidRDefault="00050CFC" w:rsidP="00050CFC">
      <w:pPr>
        <w:numPr>
          <w:ilvl w:val="12"/>
          <w:numId w:val="0"/>
        </w:numPr>
        <w:spacing w:after="0" w:line="240" w:lineRule="auto"/>
        <w:rPr>
          <w:rFonts w:ascii="Times New Roman" w:eastAsia="Times New Roman" w:hAnsi="Times New Roman" w:cs="Times New Roman"/>
          <w:b/>
          <w:snapToGrid w:val="0"/>
          <w:lang w:val="lt-LT"/>
        </w:rPr>
      </w:pPr>
    </w:p>
    <w:p w14:paraId="63FDFFE0" w14:textId="77777777" w:rsidR="00050CFC" w:rsidRPr="003A3EC0" w:rsidRDefault="00050CFC" w:rsidP="00050CFC">
      <w:pPr>
        <w:keepNext/>
        <w:tabs>
          <w:tab w:val="left" w:pos="567"/>
        </w:tabs>
        <w:spacing w:after="0" w:line="260" w:lineRule="exact"/>
        <w:jc w:val="both"/>
        <w:outlineLvl w:val="3"/>
        <w:rPr>
          <w:rFonts w:ascii="Times New Roman" w:eastAsia="Times New Roman" w:hAnsi="Times New Roman" w:cs="Times New Roman"/>
          <w:b/>
          <w:bCs/>
          <w:snapToGrid w:val="0"/>
          <w:lang w:val="lt-LT" w:eastAsia="x-none"/>
        </w:rPr>
      </w:pPr>
      <w:r w:rsidRPr="003A3EC0">
        <w:rPr>
          <w:rFonts w:ascii="Times New Roman" w:eastAsia="Times New Roman" w:hAnsi="Times New Roman" w:cs="Times New Roman"/>
          <w:b/>
          <w:bCs/>
          <w:snapToGrid w:val="0"/>
          <w:lang w:val="lt-LT" w:eastAsia="x-none"/>
        </w:rPr>
        <w:t xml:space="preserve">Kiti vaistai ir </w:t>
      </w:r>
      <w:proofErr w:type="spellStart"/>
      <w:r w:rsidRPr="003A3EC0">
        <w:rPr>
          <w:rFonts w:ascii="Times New Roman" w:eastAsia="Times New Roman" w:hAnsi="Times New Roman" w:cs="Times New Roman"/>
          <w:b/>
          <w:bCs/>
          <w:snapToGrid w:val="0"/>
          <w:lang w:val="lt-LT" w:eastAsia="x-none"/>
        </w:rPr>
        <w:t>Ursofalk</w:t>
      </w:r>
      <w:proofErr w:type="spellEnd"/>
      <w:r w:rsidRPr="003A3EC0">
        <w:rPr>
          <w:rFonts w:ascii="Times New Roman" w:eastAsia="Times New Roman" w:hAnsi="Times New Roman" w:cs="Times New Roman"/>
          <w:b/>
          <w:bCs/>
          <w:snapToGrid w:val="0"/>
          <w:lang w:val="lt-LT" w:eastAsia="x-none"/>
        </w:rPr>
        <w:t xml:space="preserve"> </w:t>
      </w:r>
    </w:p>
    <w:p w14:paraId="224E2212" w14:textId="77777777" w:rsidR="00050CFC" w:rsidRPr="003A3EC0" w:rsidRDefault="00050CFC" w:rsidP="00050CFC">
      <w:pPr>
        <w:numPr>
          <w:ilvl w:val="12"/>
          <w:numId w:val="0"/>
        </w:numPr>
        <w:spacing w:after="0" w:line="240" w:lineRule="auto"/>
        <w:ind w:right="-2"/>
        <w:rPr>
          <w:rFonts w:ascii="Times New Roman" w:eastAsia="Times New Roman" w:hAnsi="Times New Roman" w:cs="Times New Roman"/>
          <w:snapToGrid w:val="0"/>
          <w:lang w:val="lt-LT"/>
        </w:rPr>
      </w:pPr>
      <w:r w:rsidRPr="003A3EC0">
        <w:rPr>
          <w:rFonts w:ascii="Times New Roman" w:eastAsia="Times New Roman" w:hAnsi="Times New Roman" w:cs="Times New Roman"/>
          <w:noProof/>
          <w:snapToGrid w:val="0"/>
          <w:lang w:val="lt-LT"/>
        </w:rPr>
        <w:t>Jeigu vartojate ar neseniai vartojote kitų vaistų arba dėl to nesate tikri, apie tai pasakykite gydytojui arba vaistininkui.</w:t>
      </w:r>
    </w:p>
    <w:p w14:paraId="2A7DE362" w14:textId="77777777" w:rsidR="00050CFC" w:rsidRPr="003A3EC0" w:rsidRDefault="00050CFC" w:rsidP="00050CFC">
      <w:pPr>
        <w:numPr>
          <w:ilvl w:val="12"/>
          <w:numId w:val="0"/>
        </w:numPr>
        <w:spacing w:after="0" w:line="240" w:lineRule="auto"/>
        <w:ind w:right="-2"/>
        <w:rPr>
          <w:rFonts w:ascii="Times New Roman" w:eastAsia="Times New Roman" w:hAnsi="Times New Roman" w:cs="Times New Roman"/>
          <w:snapToGrid w:val="0"/>
          <w:lang w:val="lt-LT"/>
        </w:rPr>
      </w:pPr>
    </w:p>
    <w:p w14:paraId="3A88EE15" w14:textId="77777777" w:rsidR="00050CFC" w:rsidRPr="003A3EC0" w:rsidRDefault="00050CFC" w:rsidP="00050CFC">
      <w:pPr>
        <w:numPr>
          <w:ilvl w:val="12"/>
          <w:numId w:val="0"/>
        </w:numPr>
        <w:spacing w:after="0" w:line="240" w:lineRule="auto"/>
        <w:ind w:right="-2"/>
        <w:rPr>
          <w:rFonts w:ascii="Times New Roman" w:eastAsia="Times New Roman" w:hAnsi="Times New Roman" w:cs="Times New Roman"/>
          <w:snapToGrid w:val="0"/>
          <w:lang w:val="lt-LT"/>
        </w:rPr>
      </w:pPr>
      <w:r w:rsidRPr="003A3EC0">
        <w:rPr>
          <w:rFonts w:ascii="Times New Roman" w:eastAsia="Times New Roman" w:hAnsi="Times New Roman" w:cs="Times New Roman"/>
          <w:snapToGrid w:val="0"/>
          <w:lang w:val="lt-LT"/>
        </w:rPr>
        <w:t xml:space="preserve">Vartojant kartu su </w:t>
      </w:r>
      <w:proofErr w:type="spellStart"/>
      <w:r w:rsidRPr="003A3EC0">
        <w:rPr>
          <w:rFonts w:ascii="Times New Roman" w:eastAsia="Times New Roman" w:hAnsi="Times New Roman" w:cs="Times New Roman"/>
          <w:snapToGrid w:val="0"/>
          <w:lang w:val="lt-LT"/>
        </w:rPr>
        <w:t>Ursofalk</w:t>
      </w:r>
      <w:proofErr w:type="spellEnd"/>
      <w:r w:rsidRPr="003A3EC0">
        <w:rPr>
          <w:rFonts w:ascii="Times New Roman" w:eastAsia="Times New Roman" w:hAnsi="Times New Roman" w:cs="Times New Roman"/>
          <w:snapToGrid w:val="0"/>
          <w:lang w:val="lt-LT"/>
        </w:rPr>
        <w:t>, šių vaistų poveikis gali pakisti (vaistų sąveika).</w:t>
      </w:r>
    </w:p>
    <w:p w14:paraId="32228069" w14:textId="77777777" w:rsidR="00050CFC" w:rsidRPr="003A3EC0" w:rsidRDefault="00050CFC" w:rsidP="00050CFC">
      <w:pPr>
        <w:numPr>
          <w:ilvl w:val="12"/>
          <w:numId w:val="0"/>
        </w:numPr>
        <w:spacing w:after="0" w:line="240" w:lineRule="auto"/>
        <w:ind w:right="-2"/>
        <w:rPr>
          <w:rFonts w:ascii="Times New Roman" w:eastAsia="Times New Roman" w:hAnsi="Times New Roman" w:cs="Times New Roman"/>
          <w:snapToGrid w:val="0"/>
          <w:lang w:val="lt-LT"/>
        </w:rPr>
      </w:pPr>
    </w:p>
    <w:p w14:paraId="70A4FB62" w14:textId="77777777" w:rsidR="00050CFC" w:rsidRPr="003A3EC0" w:rsidRDefault="00050CFC" w:rsidP="00050CFC">
      <w:pPr>
        <w:numPr>
          <w:ilvl w:val="12"/>
          <w:numId w:val="0"/>
        </w:numPr>
        <w:spacing w:after="0" w:line="240" w:lineRule="auto"/>
        <w:ind w:right="-2"/>
        <w:rPr>
          <w:rFonts w:ascii="Times New Roman" w:eastAsia="Times New Roman" w:hAnsi="Times New Roman" w:cs="Times New Roman"/>
          <w:snapToGrid w:val="0"/>
          <w:lang w:val="lt-LT"/>
        </w:rPr>
      </w:pPr>
      <w:r w:rsidRPr="003A3EC0">
        <w:rPr>
          <w:rFonts w:ascii="Times New Roman" w:eastAsia="Times New Roman" w:hAnsi="Times New Roman" w:cs="Times New Roman"/>
          <w:snapToGrid w:val="0"/>
          <w:lang w:val="lt-LT"/>
        </w:rPr>
        <w:t xml:space="preserve">Vartojant </w:t>
      </w:r>
      <w:proofErr w:type="spellStart"/>
      <w:r w:rsidRPr="003A3EC0">
        <w:rPr>
          <w:rFonts w:ascii="Times New Roman" w:eastAsia="Times New Roman" w:hAnsi="Times New Roman" w:cs="Times New Roman"/>
          <w:snapToGrid w:val="0"/>
          <w:lang w:val="lt-LT"/>
        </w:rPr>
        <w:t>Ursofalk</w:t>
      </w:r>
      <w:proofErr w:type="spellEnd"/>
      <w:r w:rsidRPr="003A3EC0">
        <w:rPr>
          <w:rFonts w:ascii="Times New Roman" w:eastAsia="Times New Roman" w:hAnsi="Times New Roman" w:cs="Times New Roman"/>
          <w:snapToGrid w:val="0"/>
          <w:lang w:val="lt-LT"/>
        </w:rPr>
        <w:t xml:space="preserve"> tablečių, gali susilpnėti žemiau išvardintų vaistų poveikis.</w:t>
      </w:r>
    </w:p>
    <w:p w14:paraId="044CC422" w14:textId="77777777" w:rsidR="00050CFC" w:rsidRPr="003A3EC0" w:rsidRDefault="00050CFC" w:rsidP="00050CFC">
      <w:pPr>
        <w:numPr>
          <w:ilvl w:val="12"/>
          <w:numId w:val="0"/>
        </w:numPr>
        <w:spacing w:after="0" w:line="240" w:lineRule="auto"/>
        <w:ind w:right="-2"/>
        <w:rPr>
          <w:rFonts w:ascii="Times New Roman" w:eastAsia="Times New Roman" w:hAnsi="Times New Roman" w:cs="Times New Roman"/>
          <w:snapToGrid w:val="0"/>
          <w:lang w:val="lt-LT"/>
        </w:rPr>
      </w:pPr>
      <w:r w:rsidRPr="003A3EC0">
        <w:rPr>
          <w:rFonts w:ascii="Times New Roman" w:eastAsia="Times New Roman" w:hAnsi="Times New Roman" w:cs="Times New Roman"/>
          <w:snapToGrid w:val="0"/>
          <w:lang w:val="lt-LT"/>
        </w:rPr>
        <w:t>-</w:t>
      </w:r>
      <w:r w:rsidRPr="003A3EC0">
        <w:rPr>
          <w:rFonts w:ascii="Times New Roman" w:eastAsia="Times New Roman" w:hAnsi="Times New Roman" w:cs="Times New Roman"/>
          <w:snapToGrid w:val="0"/>
          <w:lang w:val="lt-LT"/>
        </w:rPr>
        <w:tab/>
      </w:r>
      <w:proofErr w:type="spellStart"/>
      <w:r w:rsidRPr="003A3EC0">
        <w:rPr>
          <w:rFonts w:ascii="Times New Roman" w:eastAsia="Times New Roman" w:hAnsi="Times New Roman" w:cs="Times New Roman"/>
          <w:snapToGrid w:val="0"/>
          <w:lang w:val="lt-LT"/>
        </w:rPr>
        <w:t>Kolestiramino</w:t>
      </w:r>
      <w:proofErr w:type="spellEnd"/>
      <w:r w:rsidRPr="003A3EC0">
        <w:rPr>
          <w:rFonts w:ascii="Times New Roman" w:eastAsia="Times New Roman" w:hAnsi="Times New Roman" w:cs="Times New Roman"/>
          <w:snapToGrid w:val="0"/>
          <w:lang w:val="lt-LT"/>
        </w:rPr>
        <w:t xml:space="preserve">, </w:t>
      </w:r>
      <w:proofErr w:type="spellStart"/>
      <w:r w:rsidRPr="003A3EC0">
        <w:rPr>
          <w:rFonts w:ascii="Times New Roman" w:eastAsia="Times New Roman" w:hAnsi="Times New Roman" w:cs="Times New Roman"/>
          <w:snapToGrid w:val="0"/>
          <w:lang w:val="lt-LT"/>
        </w:rPr>
        <w:t>kolestipolio</w:t>
      </w:r>
      <w:proofErr w:type="spellEnd"/>
      <w:r w:rsidRPr="003A3EC0">
        <w:rPr>
          <w:rFonts w:ascii="Times New Roman" w:eastAsia="Times New Roman" w:hAnsi="Times New Roman" w:cs="Times New Roman"/>
          <w:snapToGrid w:val="0"/>
          <w:lang w:val="lt-LT"/>
        </w:rPr>
        <w:t xml:space="preserve"> (mažinančių lipidų kiekį kraujyje) ar </w:t>
      </w:r>
      <w:proofErr w:type="spellStart"/>
      <w:r w:rsidRPr="003A3EC0">
        <w:rPr>
          <w:rFonts w:ascii="Times New Roman" w:eastAsia="Times New Roman" w:hAnsi="Times New Roman" w:cs="Times New Roman"/>
          <w:snapToGrid w:val="0"/>
          <w:lang w:val="lt-LT"/>
        </w:rPr>
        <w:t>antacidų</w:t>
      </w:r>
      <w:proofErr w:type="spellEnd"/>
      <w:r w:rsidRPr="003A3EC0">
        <w:rPr>
          <w:rFonts w:ascii="Times New Roman" w:eastAsia="Times New Roman" w:hAnsi="Times New Roman" w:cs="Times New Roman"/>
          <w:snapToGrid w:val="0"/>
          <w:lang w:val="lt-LT"/>
        </w:rPr>
        <w:t xml:space="preserve"> (skrandžio sulčių rūgštingumą neutralizuojančių vaistų), į kurių sudėtį įeina aliuminio </w:t>
      </w:r>
      <w:proofErr w:type="spellStart"/>
      <w:r w:rsidRPr="003A3EC0">
        <w:rPr>
          <w:rFonts w:ascii="Times New Roman" w:eastAsia="Times New Roman" w:hAnsi="Times New Roman" w:cs="Times New Roman"/>
          <w:snapToGrid w:val="0"/>
          <w:lang w:val="lt-LT"/>
        </w:rPr>
        <w:t>hidroksidas</w:t>
      </w:r>
      <w:proofErr w:type="spellEnd"/>
      <w:r w:rsidRPr="003A3EC0">
        <w:rPr>
          <w:rFonts w:ascii="Times New Roman" w:eastAsia="Times New Roman" w:hAnsi="Times New Roman" w:cs="Times New Roman"/>
          <w:snapToGrid w:val="0"/>
          <w:lang w:val="lt-LT"/>
        </w:rPr>
        <w:t xml:space="preserve">, </w:t>
      </w:r>
      <w:proofErr w:type="spellStart"/>
      <w:r w:rsidRPr="003A3EC0">
        <w:rPr>
          <w:rFonts w:ascii="Times New Roman" w:eastAsia="Times New Roman" w:hAnsi="Times New Roman" w:cs="Times New Roman"/>
          <w:snapToGrid w:val="0"/>
          <w:lang w:val="lt-LT"/>
        </w:rPr>
        <w:t>smektitai</w:t>
      </w:r>
      <w:proofErr w:type="spellEnd"/>
      <w:r w:rsidRPr="003A3EC0">
        <w:rPr>
          <w:rFonts w:ascii="Times New Roman" w:eastAsia="Times New Roman" w:hAnsi="Times New Roman" w:cs="Times New Roman"/>
          <w:snapToGrid w:val="0"/>
          <w:lang w:val="lt-LT"/>
        </w:rPr>
        <w:t xml:space="preserve"> (aliuminio oksidas). Jei Jums būtina vartoti vaistų, kurių sudėtyje yra bet kuri iš aukščiau nurodytų medžiagų, jo reikia išgerti bent 2 valandas prieš arba po </w:t>
      </w:r>
      <w:proofErr w:type="spellStart"/>
      <w:r w:rsidRPr="003A3EC0">
        <w:rPr>
          <w:rFonts w:ascii="Times New Roman" w:eastAsia="Times New Roman" w:hAnsi="Times New Roman" w:cs="Times New Roman"/>
          <w:snapToGrid w:val="0"/>
          <w:lang w:val="lt-LT"/>
        </w:rPr>
        <w:t>Ursofalk</w:t>
      </w:r>
      <w:proofErr w:type="spellEnd"/>
      <w:r w:rsidRPr="003A3EC0">
        <w:rPr>
          <w:rFonts w:ascii="Times New Roman" w:eastAsia="Times New Roman" w:hAnsi="Times New Roman" w:cs="Times New Roman"/>
          <w:snapToGrid w:val="0"/>
          <w:lang w:val="lt-LT"/>
        </w:rPr>
        <w:t xml:space="preserve"> tablečių vartojimo. </w:t>
      </w:r>
    </w:p>
    <w:p w14:paraId="100D04A0" w14:textId="77777777" w:rsidR="00050CFC" w:rsidRPr="003A3EC0" w:rsidRDefault="00050CFC" w:rsidP="00050CFC">
      <w:pPr>
        <w:numPr>
          <w:ilvl w:val="12"/>
          <w:numId w:val="0"/>
        </w:numPr>
        <w:spacing w:after="0" w:line="240" w:lineRule="auto"/>
        <w:ind w:right="-2"/>
        <w:rPr>
          <w:rFonts w:ascii="Times New Roman" w:eastAsia="Times New Roman" w:hAnsi="Times New Roman" w:cs="Times New Roman"/>
          <w:b/>
          <w:snapToGrid w:val="0"/>
          <w:lang w:val="lt-LT"/>
        </w:rPr>
      </w:pPr>
    </w:p>
    <w:p w14:paraId="5E773169" w14:textId="77777777" w:rsidR="00050CFC" w:rsidRPr="003A3EC0" w:rsidRDefault="00050CFC" w:rsidP="00050CFC">
      <w:pPr>
        <w:numPr>
          <w:ilvl w:val="12"/>
          <w:numId w:val="0"/>
        </w:numPr>
        <w:spacing w:after="0" w:line="240" w:lineRule="auto"/>
        <w:ind w:right="-2"/>
        <w:rPr>
          <w:rFonts w:ascii="Times New Roman" w:eastAsia="Times New Roman" w:hAnsi="Times New Roman" w:cs="Times New Roman"/>
          <w:snapToGrid w:val="0"/>
          <w:lang w:val="lt-LT"/>
        </w:rPr>
      </w:pPr>
      <w:r w:rsidRPr="003A3EC0">
        <w:rPr>
          <w:rFonts w:ascii="Times New Roman" w:eastAsia="Times New Roman" w:hAnsi="Times New Roman" w:cs="Times New Roman"/>
          <w:snapToGrid w:val="0"/>
          <w:lang w:val="lt-LT"/>
        </w:rPr>
        <w:t>-</w:t>
      </w:r>
      <w:r w:rsidRPr="003A3EC0">
        <w:rPr>
          <w:rFonts w:ascii="Times New Roman" w:eastAsia="Times New Roman" w:hAnsi="Times New Roman" w:cs="Times New Roman"/>
          <w:snapToGrid w:val="0"/>
          <w:lang w:val="lt-LT"/>
        </w:rPr>
        <w:tab/>
      </w:r>
      <w:proofErr w:type="spellStart"/>
      <w:r w:rsidRPr="003A3EC0">
        <w:rPr>
          <w:rFonts w:ascii="Times New Roman" w:eastAsia="Times New Roman" w:hAnsi="Times New Roman" w:cs="Times New Roman"/>
          <w:snapToGrid w:val="0"/>
          <w:lang w:val="lt-LT"/>
        </w:rPr>
        <w:t>Ciprofloksacinas</w:t>
      </w:r>
      <w:proofErr w:type="spellEnd"/>
      <w:r w:rsidRPr="003A3EC0">
        <w:rPr>
          <w:rFonts w:ascii="Times New Roman" w:eastAsia="Times New Roman" w:hAnsi="Times New Roman" w:cs="Times New Roman"/>
          <w:snapToGrid w:val="0"/>
          <w:lang w:val="lt-LT"/>
        </w:rPr>
        <w:t xml:space="preserve">, </w:t>
      </w:r>
      <w:proofErr w:type="spellStart"/>
      <w:r w:rsidRPr="003A3EC0">
        <w:rPr>
          <w:rFonts w:ascii="Times New Roman" w:eastAsia="Times New Roman" w:hAnsi="Times New Roman" w:cs="Times New Roman"/>
          <w:snapToGrid w:val="0"/>
          <w:lang w:val="lt-LT"/>
        </w:rPr>
        <w:t>dapsonas</w:t>
      </w:r>
      <w:proofErr w:type="spellEnd"/>
      <w:r w:rsidRPr="003A3EC0">
        <w:rPr>
          <w:rFonts w:ascii="Times New Roman" w:eastAsia="Times New Roman" w:hAnsi="Times New Roman" w:cs="Times New Roman"/>
          <w:snapToGrid w:val="0"/>
          <w:lang w:val="lt-LT"/>
        </w:rPr>
        <w:t xml:space="preserve"> (antimikrobiniai vaistai), </w:t>
      </w:r>
      <w:proofErr w:type="spellStart"/>
      <w:r w:rsidRPr="003A3EC0">
        <w:rPr>
          <w:rFonts w:ascii="Times New Roman" w:eastAsia="Times New Roman" w:hAnsi="Times New Roman" w:cs="Times New Roman"/>
          <w:snapToGrid w:val="0"/>
          <w:lang w:val="lt-LT"/>
        </w:rPr>
        <w:t>nitrendipinas</w:t>
      </w:r>
      <w:proofErr w:type="spellEnd"/>
      <w:r w:rsidRPr="003A3EC0">
        <w:rPr>
          <w:rFonts w:ascii="Times New Roman" w:eastAsia="Times New Roman" w:hAnsi="Times New Roman" w:cs="Times New Roman"/>
          <w:snapToGrid w:val="0"/>
          <w:lang w:val="lt-LT"/>
        </w:rPr>
        <w:t xml:space="preserve"> (juo gydomas padidėjęs kraujo spaudimas) ir kiti vaistai, </w:t>
      </w:r>
      <w:proofErr w:type="spellStart"/>
      <w:r w:rsidRPr="003A3EC0">
        <w:rPr>
          <w:rFonts w:ascii="Times New Roman" w:eastAsia="Times New Roman" w:hAnsi="Times New Roman" w:cs="Times New Roman"/>
          <w:snapToGrid w:val="0"/>
          <w:lang w:val="lt-LT"/>
        </w:rPr>
        <w:t>metabolizuojami</w:t>
      </w:r>
      <w:proofErr w:type="spellEnd"/>
      <w:r w:rsidRPr="003A3EC0">
        <w:rPr>
          <w:rFonts w:ascii="Times New Roman" w:eastAsia="Times New Roman" w:hAnsi="Times New Roman" w:cs="Times New Roman"/>
          <w:snapToGrid w:val="0"/>
          <w:lang w:val="lt-LT"/>
        </w:rPr>
        <w:t xml:space="preserve"> tuo pačiu būdu. Vartojant šių vaistų kartu, gydytojui gali tekti keisti jų dozavimą.</w:t>
      </w:r>
    </w:p>
    <w:p w14:paraId="1DAF6755" w14:textId="77777777" w:rsidR="00050CFC" w:rsidRPr="003A3EC0" w:rsidRDefault="00050CFC" w:rsidP="00050CFC">
      <w:pPr>
        <w:numPr>
          <w:ilvl w:val="12"/>
          <w:numId w:val="0"/>
        </w:numPr>
        <w:spacing w:after="0" w:line="240" w:lineRule="auto"/>
        <w:ind w:right="-2"/>
        <w:rPr>
          <w:rFonts w:ascii="Times New Roman" w:eastAsia="Times New Roman" w:hAnsi="Times New Roman" w:cs="Times New Roman"/>
          <w:snapToGrid w:val="0"/>
          <w:lang w:val="lt-LT"/>
        </w:rPr>
      </w:pPr>
    </w:p>
    <w:p w14:paraId="6D1BE7B7" w14:textId="77777777" w:rsidR="00050CFC" w:rsidRPr="003A3EC0" w:rsidRDefault="00050CFC" w:rsidP="00050CFC">
      <w:pPr>
        <w:numPr>
          <w:ilvl w:val="12"/>
          <w:numId w:val="0"/>
        </w:numPr>
        <w:spacing w:after="0" w:line="240" w:lineRule="auto"/>
        <w:ind w:right="-2"/>
        <w:rPr>
          <w:rFonts w:ascii="Times New Roman" w:eastAsia="Times New Roman" w:hAnsi="Times New Roman" w:cs="Times New Roman"/>
          <w:snapToGrid w:val="0"/>
          <w:lang w:val="lt-LT"/>
        </w:rPr>
      </w:pPr>
      <w:r w:rsidRPr="003A3EC0">
        <w:rPr>
          <w:rFonts w:ascii="Times New Roman" w:eastAsia="Times New Roman" w:hAnsi="Times New Roman" w:cs="Times New Roman"/>
          <w:snapToGrid w:val="0"/>
          <w:lang w:val="lt-LT"/>
        </w:rPr>
        <w:t xml:space="preserve">Vartojant </w:t>
      </w:r>
      <w:proofErr w:type="spellStart"/>
      <w:r w:rsidRPr="003A3EC0">
        <w:rPr>
          <w:rFonts w:ascii="Times New Roman" w:eastAsia="Times New Roman" w:hAnsi="Times New Roman" w:cs="Times New Roman"/>
          <w:snapToGrid w:val="0"/>
          <w:lang w:val="lt-LT"/>
        </w:rPr>
        <w:t>Ursofalk</w:t>
      </w:r>
      <w:proofErr w:type="spellEnd"/>
      <w:r w:rsidRPr="003A3EC0">
        <w:rPr>
          <w:rFonts w:ascii="Times New Roman" w:eastAsia="Times New Roman" w:hAnsi="Times New Roman" w:cs="Times New Roman"/>
          <w:snapToGrid w:val="0"/>
          <w:lang w:val="lt-LT"/>
        </w:rPr>
        <w:t xml:space="preserve"> tablečių, gali pasikeisti šių vaistų poveikis:</w:t>
      </w:r>
    </w:p>
    <w:p w14:paraId="62954E64" w14:textId="77777777" w:rsidR="00050CFC" w:rsidRPr="003A3EC0" w:rsidRDefault="00050CFC" w:rsidP="00050CFC">
      <w:pPr>
        <w:numPr>
          <w:ilvl w:val="0"/>
          <w:numId w:val="7"/>
        </w:numPr>
        <w:spacing w:after="0" w:line="240" w:lineRule="auto"/>
        <w:ind w:right="-2"/>
        <w:contextualSpacing/>
        <w:rPr>
          <w:rFonts w:ascii="Times New Roman" w:eastAsia="Times New Roman" w:hAnsi="Times New Roman" w:cs="Times New Roman"/>
          <w:snapToGrid w:val="0"/>
          <w:lang w:val="lt-LT"/>
        </w:rPr>
      </w:pPr>
      <w:proofErr w:type="spellStart"/>
      <w:r w:rsidRPr="003A3EC0">
        <w:rPr>
          <w:rFonts w:ascii="Times New Roman" w:eastAsia="Times New Roman" w:hAnsi="Times New Roman" w:cs="Times New Roman"/>
          <w:snapToGrid w:val="0"/>
          <w:lang w:val="lt-LT"/>
        </w:rPr>
        <w:t>ciklosporino</w:t>
      </w:r>
      <w:proofErr w:type="spellEnd"/>
      <w:r w:rsidRPr="003A3EC0">
        <w:rPr>
          <w:rFonts w:ascii="Times New Roman" w:eastAsia="Times New Roman" w:hAnsi="Times New Roman" w:cs="Times New Roman"/>
          <w:snapToGrid w:val="0"/>
          <w:lang w:val="lt-LT"/>
        </w:rPr>
        <w:t xml:space="preserve"> (vaisto slopinančio imuninės sistemos veiklą). Jei Jūs gydomas </w:t>
      </w:r>
      <w:proofErr w:type="spellStart"/>
      <w:r w:rsidRPr="003A3EC0">
        <w:rPr>
          <w:rFonts w:ascii="Times New Roman" w:eastAsia="Times New Roman" w:hAnsi="Times New Roman" w:cs="Times New Roman"/>
          <w:snapToGrid w:val="0"/>
          <w:lang w:val="lt-LT"/>
        </w:rPr>
        <w:t>ciklosporinu</w:t>
      </w:r>
      <w:proofErr w:type="spellEnd"/>
      <w:r w:rsidRPr="003A3EC0">
        <w:rPr>
          <w:rFonts w:ascii="Times New Roman" w:eastAsia="Times New Roman" w:hAnsi="Times New Roman" w:cs="Times New Roman"/>
          <w:snapToGrid w:val="0"/>
          <w:lang w:val="lt-LT"/>
        </w:rPr>
        <w:t xml:space="preserve">, gydytojas turi tikrinti </w:t>
      </w:r>
      <w:proofErr w:type="spellStart"/>
      <w:r w:rsidRPr="003A3EC0">
        <w:rPr>
          <w:rFonts w:ascii="Times New Roman" w:eastAsia="Times New Roman" w:hAnsi="Times New Roman" w:cs="Times New Roman"/>
          <w:snapToGrid w:val="0"/>
          <w:lang w:val="lt-LT"/>
        </w:rPr>
        <w:t>ciklosporino</w:t>
      </w:r>
      <w:proofErr w:type="spellEnd"/>
      <w:r w:rsidRPr="003A3EC0">
        <w:rPr>
          <w:rFonts w:ascii="Times New Roman" w:eastAsia="Times New Roman" w:hAnsi="Times New Roman" w:cs="Times New Roman"/>
          <w:snapToGrid w:val="0"/>
          <w:lang w:val="lt-LT"/>
        </w:rPr>
        <w:t xml:space="preserve"> koncentraciją kraujyje. Jei reikės, gydytojas keis </w:t>
      </w:r>
      <w:proofErr w:type="spellStart"/>
      <w:r w:rsidRPr="003A3EC0">
        <w:rPr>
          <w:rFonts w:ascii="Times New Roman" w:eastAsia="Times New Roman" w:hAnsi="Times New Roman" w:cs="Times New Roman"/>
          <w:snapToGrid w:val="0"/>
          <w:lang w:val="lt-LT"/>
        </w:rPr>
        <w:t>ciklosporino</w:t>
      </w:r>
      <w:proofErr w:type="spellEnd"/>
      <w:r w:rsidRPr="003A3EC0">
        <w:rPr>
          <w:rFonts w:ascii="Times New Roman" w:eastAsia="Times New Roman" w:hAnsi="Times New Roman" w:cs="Times New Roman"/>
          <w:snapToGrid w:val="0"/>
          <w:lang w:val="lt-LT"/>
        </w:rPr>
        <w:t xml:space="preserve"> dozę.</w:t>
      </w:r>
    </w:p>
    <w:p w14:paraId="14ED365C" w14:textId="77777777" w:rsidR="00050CFC" w:rsidRPr="003A3EC0" w:rsidRDefault="00050CFC" w:rsidP="00050CFC">
      <w:pPr>
        <w:numPr>
          <w:ilvl w:val="0"/>
          <w:numId w:val="7"/>
        </w:numPr>
        <w:spacing w:after="0" w:line="260" w:lineRule="exact"/>
        <w:contextualSpacing/>
        <w:rPr>
          <w:rFonts w:ascii="Times New Roman" w:eastAsia="Times New Roman" w:hAnsi="Times New Roman" w:cs="Times New Roman"/>
          <w:snapToGrid w:val="0"/>
          <w:lang w:val="lt-LT"/>
        </w:rPr>
      </w:pPr>
      <w:proofErr w:type="spellStart"/>
      <w:r w:rsidRPr="003A3EC0">
        <w:rPr>
          <w:rFonts w:ascii="Times New Roman" w:eastAsia="Times New Roman" w:hAnsi="Times New Roman" w:cs="Times New Roman"/>
          <w:snapToGrid w:val="0"/>
          <w:lang w:val="lt-LT"/>
        </w:rPr>
        <w:t>rozuvastatino</w:t>
      </w:r>
      <w:proofErr w:type="spellEnd"/>
      <w:r w:rsidRPr="003A3EC0">
        <w:rPr>
          <w:rFonts w:ascii="Times New Roman" w:eastAsia="Times New Roman" w:hAnsi="Times New Roman" w:cs="Times New Roman"/>
          <w:snapToGrid w:val="0"/>
          <w:lang w:val="lt-LT"/>
        </w:rPr>
        <w:t xml:space="preserve"> (vaisto padidėjusiai cholesterolio koncentracijai kraujyje mažinti).</w:t>
      </w:r>
    </w:p>
    <w:p w14:paraId="6B4B2DB4" w14:textId="77777777" w:rsidR="00050CFC" w:rsidRPr="003A3EC0" w:rsidRDefault="00050CFC" w:rsidP="00050CFC">
      <w:pPr>
        <w:numPr>
          <w:ilvl w:val="12"/>
          <w:numId w:val="0"/>
        </w:numPr>
        <w:spacing w:after="0" w:line="240" w:lineRule="auto"/>
        <w:ind w:right="-2"/>
        <w:rPr>
          <w:rFonts w:ascii="Times New Roman" w:eastAsia="Times New Roman" w:hAnsi="Times New Roman" w:cs="Times New Roman"/>
          <w:snapToGrid w:val="0"/>
          <w:lang w:val="lt-LT"/>
        </w:rPr>
      </w:pPr>
    </w:p>
    <w:p w14:paraId="3E253AC4" w14:textId="77777777" w:rsidR="00050CFC" w:rsidRPr="003A3EC0" w:rsidRDefault="00050CFC" w:rsidP="00050CFC">
      <w:pPr>
        <w:numPr>
          <w:ilvl w:val="12"/>
          <w:numId w:val="0"/>
        </w:numPr>
        <w:spacing w:after="0" w:line="240" w:lineRule="auto"/>
        <w:ind w:right="-2"/>
        <w:rPr>
          <w:rFonts w:ascii="Times New Roman" w:eastAsia="Times New Roman" w:hAnsi="Times New Roman" w:cs="Times New Roman"/>
          <w:snapToGrid w:val="0"/>
          <w:lang w:val="lt-LT"/>
        </w:rPr>
      </w:pPr>
      <w:proofErr w:type="spellStart"/>
      <w:r w:rsidRPr="003A3EC0">
        <w:rPr>
          <w:rFonts w:ascii="Times New Roman" w:eastAsia="Times New Roman" w:hAnsi="Times New Roman" w:cs="Times New Roman"/>
          <w:snapToGrid w:val="0"/>
          <w:lang w:val="lt-LT"/>
        </w:rPr>
        <w:t>Ursofalk</w:t>
      </w:r>
      <w:proofErr w:type="spellEnd"/>
      <w:r w:rsidRPr="003A3EC0">
        <w:rPr>
          <w:rFonts w:ascii="Times New Roman" w:eastAsia="Times New Roman" w:hAnsi="Times New Roman" w:cs="Times New Roman"/>
          <w:snapToGrid w:val="0"/>
          <w:lang w:val="lt-LT"/>
        </w:rPr>
        <w:t xml:space="preserve"> 500 mg plėvele dengtas tabletes vartojant tulžies pūslės akmenų tirpinimui, pasakykite gydytojui, jei kartu vartojate vaistų, kurių sudėtyje yra </w:t>
      </w:r>
      <w:proofErr w:type="spellStart"/>
      <w:r w:rsidRPr="003A3EC0">
        <w:rPr>
          <w:rFonts w:ascii="Times New Roman" w:eastAsia="Times New Roman" w:hAnsi="Times New Roman" w:cs="Times New Roman"/>
          <w:snapToGrid w:val="0"/>
          <w:lang w:val="lt-LT"/>
        </w:rPr>
        <w:t>estrogeninių</w:t>
      </w:r>
      <w:proofErr w:type="spellEnd"/>
      <w:r w:rsidRPr="003A3EC0">
        <w:rPr>
          <w:rFonts w:ascii="Times New Roman" w:eastAsia="Times New Roman" w:hAnsi="Times New Roman" w:cs="Times New Roman"/>
          <w:snapToGrid w:val="0"/>
          <w:lang w:val="lt-LT"/>
        </w:rPr>
        <w:t xml:space="preserve"> hormonų ar cholesterolio kiekį kraujyje mažinančių vaistų, tokių kaip </w:t>
      </w:r>
      <w:proofErr w:type="spellStart"/>
      <w:r w:rsidRPr="003A3EC0">
        <w:rPr>
          <w:rFonts w:ascii="Times New Roman" w:eastAsia="Times New Roman" w:hAnsi="Times New Roman" w:cs="Times New Roman"/>
          <w:snapToGrid w:val="0"/>
          <w:lang w:val="lt-LT"/>
        </w:rPr>
        <w:t>klofibratas</w:t>
      </w:r>
      <w:proofErr w:type="spellEnd"/>
      <w:r w:rsidRPr="003A3EC0">
        <w:rPr>
          <w:rFonts w:ascii="Times New Roman" w:eastAsia="Times New Roman" w:hAnsi="Times New Roman" w:cs="Times New Roman"/>
          <w:snapToGrid w:val="0"/>
          <w:lang w:val="lt-LT"/>
        </w:rPr>
        <w:t xml:space="preserve">. Šie vaistai gali skatinti tulžies pūslės akmenų susidarymą. Toks poveikis priešingas </w:t>
      </w:r>
      <w:proofErr w:type="spellStart"/>
      <w:r w:rsidRPr="003A3EC0">
        <w:rPr>
          <w:rFonts w:ascii="Times New Roman" w:eastAsia="Times New Roman" w:hAnsi="Times New Roman" w:cs="Times New Roman"/>
          <w:snapToGrid w:val="0"/>
          <w:lang w:val="lt-LT"/>
        </w:rPr>
        <w:t>Ursofalk</w:t>
      </w:r>
      <w:proofErr w:type="spellEnd"/>
      <w:r w:rsidRPr="003A3EC0">
        <w:rPr>
          <w:rFonts w:ascii="Times New Roman" w:eastAsia="Times New Roman" w:hAnsi="Times New Roman" w:cs="Times New Roman"/>
          <w:snapToGrid w:val="0"/>
          <w:lang w:val="lt-LT"/>
        </w:rPr>
        <w:t xml:space="preserve"> 500 mg plėvele dengtų tablečių sukeliamam poveikiui.</w:t>
      </w:r>
    </w:p>
    <w:p w14:paraId="354C4C18" w14:textId="77777777" w:rsidR="00050CFC" w:rsidRPr="003A3EC0" w:rsidRDefault="00050CFC" w:rsidP="00050CFC">
      <w:pPr>
        <w:numPr>
          <w:ilvl w:val="12"/>
          <w:numId w:val="0"/>
        </w:numPr>
        <w:spacing w:after="0" w:line="240" w:lineRule="auto"/>
        <w:ind w:right="-2"/>
        <w:rPr>
          <w:rFonts w:ascii="Times New Roman" w:eastAsia="Times New Roman" w:hAnsi="Times New Roman" w:cs="Times New Roman"/>
          <w:snapToGrid w:val="0"/>
          <w:lang w:val="lt-LT"/>
        </w:rPr>
      </w:pPr>
    </w:p>
    <w:p w14:paraId="4B0FF4DB" w14:textId="77777777" w:rsidR="00050CFC" w:rsidRPr="003A3EC0" w:rsidRDefault="00050CFC" w:rsidP="00050CFC">
      <w:pPr>
        <w:keepNext/>
        <w:tabs>
          <w:tab w:val="left" w:pos="567"/>
        </w:tabs>
        <w:spacing w:after="0" w:line="260" w:lineRule="exact"/>
        <w:jc w:val="both"/>
        <w:outlineLvl w:val="3"/>
        <w:rPr>
          <w:rFonts w:ascii="Times New Roman" w:eastAsia="Times New Roman" w:hAnsi="Times New Roman" w:cs="Times New Roman"/>
          <w:b/>
          <w:bCs/>
          <w:snapToGrid w:val="0"/>
          <w:lang w:val="lt-LT" w:eastAsia="x-none"/>
        </w:rPr>
      </w:pPr>
      <w:r w:rsidRPr="003A3EC0">
        <w:rPr>
          <w:rFonts w:ascii="Times New Roman" w:eastAsia="Times New Roman" w:hAnsi="Times New Roman" w:cs="Times New Roman"/>
          <w:b/>
          <w:bCs/>
          <w:snapToGrid w:val="0"/>
          <w:lang w:val="lt-LT" w:eastAsia="x-none"/>
        </w:rPr>
        <w:t>Nėštumas</w:t>
      </w:r>
      <w:r w:rsidRPr="003A3EC0">
        <w:rPr>
          <w:rFonts w:ascii="Times New Roman" w:eastAsia="Times New Roman" w:hAnsi="Times New Roman" w:cs="Times New Roman"/>
          <w:b/>
          <w:noProof/>
          <w:snapToGrid w:val="0"/>
          <w:lang w:val="lt-LT" w:eastAsia="x-none"/>
        </w:rPr>
        <w:t>,</w:t>
      </w:r>
      <w:r w:rsidRPr="003A3EC0">
        <w:rPr>
          <w:rFonts w:ascii="Times New Roman" w:eastAsia="Times New Roman" w:hAnsi="Times New Roman" w:cs="Times New Roman"/>
          <w:b/>
          <w:bCs/>
          <w:snapToGrid w:val="0"/>
          <w:lang w:val="lt-LT" w:eastAsia="x-none"/>
        </w:rPr>
        <w:t xml:space="preserve"> žindymo laikotarpis ir vaisingumas</w:t>
      </w:r>
    </w:p>
    <w:p w14:paraId="3E3161FB" w14:textId="77777777" w:rsidR="00050CFC" w:rsidRPr="003A3EC0" w:rsidRDefault="00050CFC" w:rsidP="00050CFC">
      <w:pPr>
        <w:numPr>
          <w:ilvl w:val="12"/>
          <w:numId w:val="0"/>
        </w:numPr>
        <w:spacing w:after="0" w:line="240" w:lineRule="auto"/>
        <w:rPr>
          <w:rFonts w:ascii="Times New Roman" w:eastAsia="Times New Roman" w:hAnsi="Times New Roman" w:cs="Times New Roman"/>
          <w:snapToGrid w:val="0"/>
          <w:lang w:val="lt-LT"/>
        </w:rPr>
      </w:pPr>
      <w:r w:rsidRPr="003A3EC0">
        <w:rPr>
          <w:rFonts w:ascii="Times New Roman" w:eastAsia="Times New Roman" w:hAnsi="Times New Roman" w:cs="Times New Roman"/>
          <w:noProof/>
          <w:snapToGrid w:val="0"/>
          <w:lang w:val="lt-LT"/>
        </w:rPr>
        <w:t>Jeigu esate nėščia, žindote kūdikį, manote, kad galbūt esate nėščia, arba planuojate pastoti, tai prieš vartodama šį vaistą, pasitarkite su gydytoju arba vaistininku.</w:t>
      </w:r>
    </w:p>
    <w:p w14:paraId="0788ADA8" w14:textId="77777777" w:rsidR="00050CFC" w:rsidRPr="003A3EC0" w:rsidRDefault="00050CFC" w:rsidP="00050CFC">
      <w:pPr>
        <w:numPr>
          <w:ilvl w:val="12"/>
          <w:numId w:val="0"/>
        </w:numPr>
        <w:spacing w:after="0" w:line="240" w:lineRule="auto"/>
        <w:rPr>
          <w:rFonts w:ascii="Times New Roman" w:eastAsia="Times New Roman" w:hAnsi="Times New Roman" w:cs="Times New Roman"/>
          <w:snapToGrid w:val="0"/>
          <w:lang w:val="lt-LT"/>
        </w:rPr>
      </w:pPr>
    </w:p>
    <w:p w14:paraId="217AC6D9" w14:textId="77777777" w:rsidR="00050CFC" w:rsidRPr="003A3EC0" w:rsidRDefault="00050CFC" w:rsidP="00050CFC">
      <w:pPr>
        <w:numPr>
          <w:ilvl w:val="12"/>
          <w:numId w:val="0"/>
        </w:numPr>
        <w:spacing w:after="0" w:line="240" w:lineRule="auto"/>
        <w:rPr>
          <w:rFonts w:ascii="Times New Roman" w:eastAsia="Times New Roman" w:hAnsi="Times New Roman" w:cs="Times New Roman"/>
          <w:i/>
          <w:snapToGrid w:val="0"/>
          <w:lang w:val="lt-LT"/>
        </w:rPr>
      </w:pPr>
      <w:r w:rsidRPr="003A3EC0">
        <w:rPr>
          <w:rFonts w:ascii="Times New Roman" w:eastAsia="Times New Roman" w:hAnsi="Times New Roman" w:cs="Times New Roman"/>
          <w:i/>
          <w:snapToGrid w:val="0"/>
          <w:lang w:val="lt-LT"/>
        </w:rPr>
        <w:t>Vaisingumas</w:t>
      </w:r>
    </w:p>
    <w:p w14:paraId="7E2B2AE0" w14:textId="77777777" w:rsidR="00050CFC" w:rsidRPr="003A3EC0" w:rsidRDefault="00050CFC" w:rsidP="00050CFC">
      <w:pPr>
        <w:numPr>
          <w:ilvl w:val="12"/>
          <w:numId w:val="0"/>
        </w:numPr>
        <w:spacing w:after="0" w:line="240" w:lineRule="auto"/>
        <w:rPr>
          <w:rFonts w:ascii="Times New Roman" w:eastAsia="Times New Roman" w:hAnsi="Times New Roman" w:cs="Times New Roman"/>
          <w:snapToGrid w:val="0"/>
          <w:lang w:val="lt-LT"/>
        </w:rPr>
      </w:pPr>
      <w:r w:rsidRPr="003A3EC0">
        <w:rPr>
          <w:rFonts w:ascii="Times New Roman" w:eastAsia="Times New Roman" w:hAnsi="Times New Roman" w:cs="Times New Roman"/>
          <w:snapToGrid w:val="0"/>
          <w:lang w:val="lt-LT"/>
        </w:rPr>
        <w:t>Tyrimai su gyvūnais poveikio vaisingumui nerodo. Apie šio vaisto poveikį žmogui duomenų nėra.</w:t>
      </w:r>
    </w:p>
    <w:p w14:paraId="5918CE7B" w14:textId="77777777" w:rsidR="00050CFC" w:rsidRPr="003A3EC0" w:rsidRDefault="00050CFC" w:rsidP="00050CFC">
      <w:pPr>
        <w:numPr>
          <w:ilvl w:val="12"/>
          <w:numId w:val="0"/>
        </w:numPr>
        <w:spacing w:after="0" w:line="240" w:lineRule="auto"/>
        <w:rPr>
          <w:rFonts w:ascii="Times New Roman" w:eastAsia="Times New Roman" w:hAnsi="Times New Roman" w:cs="Times New Roman"/>
          <w:snapToGrid w:val="0"/>
          <w:lang w:val="lt-LT"/>
        </w:rPr>
      </w:pPr>
    </w:p>
    <w:p w14:paraId="27B62F4F" w14:textId="77777777" w:rsidR="00050CFC" w:rsidRPr="003A3EC0" w:rsidRDefault="00050CFC" w:rsidP="00050CFC">
      <w:pPr>
        <w:numPr>
          <w:ilvl w:val="12"/>
          <w:numId w:val="0"/>
        </w:numPr>
        <w:spacing w:after="0" w:line="240" w:lineRule="auto"/>
        <w:rPr>
          <w:rFonts w:ascii="Times New Roman" w:eastAsia="Times New Roman" w:hAnsi="Times New Roman" w:cs="Times New Roman"/>
          <w:bCs/>
          <w:i/>
          <w:snapToGrid w:val="0"/>
          <w:lang w:val="lt-LT"/>
        </w:rPr>
      </w:pPr>
      <w:r w:rsidRPr="003A3EC0">
        <w:rPr>
          <w:rFonts w:ascii="Times New Roman" w:eastAsia="Times New Roman" w:hAnsi="Times New Roman" w:cs="Times New Roman"/>
          <w:bCs/>
          <w:i/>
          <w:snapToGrid w:val="0"/>
          <w:lang w:val="lt-LT"/>
        </w:rPr>
        <w:t>Nėštumas</w:t>
      </w:r>
    </w:p>
    <w:p w14:paraId="1341AF63" w14:textId="77777777" w:rsidR="00050CFC" w:rsidRPr="003A3EC0" w:rsidRDefault="00050CFC" w:rsidP="00050CFC">
      <w:pPr>
        <w:numPr>
          <w:ilvl w:val="12"/>
          <w:numId w:val="0"/>
        </w:numPr>
        <w:spacing w:after="0" w:line="240" w:lineRule="auto"/>
        <w:rPr>
          <w:rFonts w:ascii="Times New Roman" w:eastAsia="Times New Roman" w:hAnsi="Times New Roman" w:cs="Times New Roman"/>
          <w:snapToGrid w:val="0"/>
          <w:lang w:val="lt-LT"/>
        </w:rPr>
      </w:pPr>
      <w:r w:rsidRPr="003A3EC0">
        <w:rPr>
          <w:rFonts w:ascii="Times New Roman" w:eastAsia="Times New Roman" w:hAnsi="Times New Roman" w:cs="Times New Roman"/>
          <w:snapToGrid w:val="0"/>
          <w:lang w:val="lt-LT"/>
        </w:rPr>
        <w:lastRenderedPageBreak/>
        <w:t xml:space="preserve">Duomenų apie </w:t>
      </w:r>
      <w:proofErr w:type="spellStart"/>
      <w:r w:rsidRPr="003A3EC0">
        <w:rPr>
          <w:rFonts w:ascii="Times New Roman" w:eastAsia="Times New Roman" w:hAnsi="Times New Roman" w:cs="Times New Roman"/>
          <w:snapToGrid w:val="0"/>
          <w:lang w:val="lt-LT"/>
        </w:rPr>
        <w:t>ursodeoksicholio</w:t>
      </w:r>
      <w:proofErr w:type="spellEnd"/>
      <w:r w:rsidRPr="003A3EC0">
        <w:rPr>
          <w:rFonts w:ascii="Times New Roman" w:eastAsia="Times New Roman" w:hAnsi="Times New Roman" w:cs="Times New Roman"/>
          <w:snapToGrid w:val="0"/>
          <w:lang w:val="lt-LT"/>
        </w:rPr>
        <w:t xml:space="preserve"> vartojimą nėštumo metu nepakanka. Tyrimai su gyvūnais rodo, kad vartojant </w:t>
      </w:r>
      <w:proofErr w:type="spellStart"/>
      <w:r w:rsidRPr="003A3EC0">
        <w:rPr>
          <w:rFonts w:ascii="Times New Roman" w:eastAsia="Times New Roman" w:hAnsi="Times New Roman" w:cs="Times New Roman"/>
          <w:snapToGrid w:val="0"/>
          <w:lang w:val="lt-LT"/>
        </w:rPr>
        <w:t>Ursofalk</w:t>
      </w:r>
      <w:proofErr w:type="spellEnd"/>
      <w:r w:rsidRPr="003A3EC0">
        <w:rPr>
          <w:rFonts w:ascii="Times New Roman" w:eastAsia="Times New Roman" w:hAnsi="Times New Roman" w:cs="Times New Roman"/>
          <w:snapToGrid w:val="0"/>
          <w:lang w:val="lt-LT"/>
        </w:rPr>
        <w:t xml:space="preserve"> gali būti paveiktas vaisiaus augimas ir vystymasis. Nėštumo metu </w:t>
      </w:r>
      <w:proofErr w:type="spellStart"/>
      <w:r w:rsidRPr="003A3EC0">
        <w:rPr>
          <w:rFonts w:ascii="Times New Roman" w:eastAsia="Times New Roman" w:hAnsi="Times New Roman" w:cs="Times New Roman"/>
          <w:snapToGrid w:val="0"/>
          <w:lang w:val="lt-LT"/>
        </w:rPr>
        <w:t>Ursofalk</w:t>
      </w:r>
      <w:proofErr w:type="spellEnd"/>
      <w:r w:rsidRPr="003A3EC0">
        <w:rPr>
          <w:rFonts w:ascii="Times New Roman" w:eastAsia="Times New Roman" w:hAnsi="Times New Roman" w:cs="Times New Roman"/>
          <w:snapToGrid w:val="0"/>
          <w:lang w:val="lt-LT"/>
        </w:rPr>
        <w:t xml:space="preserve"> vartoti negalima, nebent gydytojas mano, kad tai būtina. </w:t>
      </w:r>
    </w:p>
    <w:p w14:paraId="59F21998" w14:textId="77777777" w:rsidR="00050CFC" w:rsidRPr="003A3EC0" w:rsidRDefault="00050CFC" w:rsidP="00050CFC">
      <w:pPr>
        <w:numPr>
          <w:ilvl w:val="12"/>
          <w:numId w:val="0"/>
        </w:numPr>
        <w:spacing w:after="0" w:line="240" w:lineRule="auto"/>
        <w:rPr>
          <w:rFonts w:ascii="Times New Roman" w:eastAsia="Times New Roman" w:hAnsi="Times New Roman" w:cs="Times New Roman"/>
          <w:snapToGrid w:val="0"/>
          <w:lang w:val="lt-LT"/>
        </w:rPr>
      </w:pPr>
      <w:r w:rsidRPr="003A3EC0">
        <w:rPr>
          <w:rFonts w:ascii="Times New Roman" w:eastAsia="Times New Roman" w:hAnsi="Times New Roman" w:cs="Times New Roman"/>
          <w:snapToGrid w:val="0"/>
          <w:lang w:val="lt-LT"/>
        </w:rPr>
        <w:t xml:space="preserve">Net jei nesate nėščia, būtina pasitarti su gydytoju, kadangi vaisingo amžiaus moterys šiuo vaistiniu preparatu gali būti gydomos tik tuo atveju, jeigu naudojasi patikimomis apsaugos nuo nėštumo priemonėmis. Rekomenduojama naudotis nehormoninėmis arba mažai estrogenų turinčiomis kontracepcijos priemonėmis. Pacientėms, vartojančioms </w:t>
      </w:r>
      <w:proofErr w:type="spellStart"/>
      <w:r w:rsidRPr="003A3EC0">
        <w:rPr>
          <w:rFonts w:ascii="Times New Roman" w:eastAsia="Times New Roman" w:hAnsi="Times New Roman" w:cs="Times New Roman"/>
          <w:snapToGrid w:val="0"/>
          <w:lang w:val="lt-LT"/>
        </w:rPr>
        <w:t>Ursofalk</w:t>
      </w:r>
      <w:proofErr w:type="spellEnd"/>
      <w:r w:rsidRPr="003A3EC0">
        <w:rPr>
          <w:rFonts w:ascii="Times New Roman" w:eastAsia="Times New Roman" w:hAnsi="Times New Roman" w:cs="Times New Roman"/>
          <w:snapToGrid w:val="0"/>
          <w:lang w:val="lt-LT"/>
        </w:rPr>
        <w:t xml:space="preserve">  tulžies pūslės akmenų tirpinimui, būtina naudoti nehormoninių kontracepcijos priemonių, kadangi hormoniniai kontraceptikai gali skatinti tulžies pūslės akmenų susidarymą.</w:t>
      </w:r>
    </w:p>
    <w:p w14:paraId="37CCB1A3" w14:textId="77777777" w:rsidR="00050CFC" w:rsidRPr="003A3EC0" w:rsidRDefault="00050CFC" w:rsidP="00050CFC">
      <w:pPr>
        <w:numPr>
          <w:ilvl w:val="12"/>
          <w:numId w:val="0"/>
        </w:numPr>
        <w:spacing w:after="0" w:line="240" w:lineRule="auto"/>
        <w:rPr>
          <w:rFonts w:ascii="Times New Roman" w:eastAsia="Times New Roman" w:hAnsi="Times New Roman" w:cs="Times New Roman"/>
          <w:snapToGrid w:val="0"/>
          <w:lang w:val="lt-LT"/>
        </w:rPr>
      </w:pPr>
    </w:p>
    <w:p w14:paraId="42C796C0" w14:textId="77777777" w:rsidR="00050CFC" w:rsidRPr="003A3EC0" w:rsidRDefault="00050CFC" w:rsidP="00050CFC">
      <w:pPr>
        <w:numPr>
          <w:ilvl w:val="12"/>
          <w:numId w:val="0"/>
        </w:numPr>
        <w:spacing w:after="0" w:line="240" w:lineRule="auto"/>
        <w:rPr>
          <w:rFonts w:ascii="Times New Roman" w:eastAsia="Times New Roman" w:hAnsi="Times New Roman" w:cs="Times New Roman"/>
          <w:snapToGrid w:val="0"/>
          <w:lang w:val="lt-LT"/>
        </w:rPr>
      </w:pPr>
      <w:r w:rsidRPr="003A3EC0">
        <w:rPr>
          <w:rFonts w:ascii="Times New Roman" w:eastAsia="Times New Roman" w:hAnsi="Times New Roman" w:cs="Times New Roman"/>
          <w:snapToGrid w:val="0"/>
          <w:lang w:val="lt-LT"/>
        </w:rPr>
        <w:t>Prieš skirdamas šį vaistą, gydytojas patikrins Jus dėl galimo nėštumo.</w:t>
      </w:r>
    </w:p>
    <w:p w14:paraId="7DEF2A19" w14:textId="77777777" w:rsidR="00050CFC" w:rsidRPr="003A3EC0" w:rsidRDefault="00050CFC" w:rsidP="00050CFC">
      <w:pPr>
        <w:numPr>
          <w:ilvl w:val="12"/>
          <w:numId w:val="0"/>
        </w:numPr>
        <w:spacing w:after="0" w:line="240" w:lineRule="auto"/>
        <w:rPr>
          <w:rFonts w:ascii="Times New Roman" w:eastAsia="Times New Roman" w:hAnsi="Times New Roman" w:cs="Times New Roman"/>
          <w:snapToGrid w:val="0"/>
          <w:lang w:val="lt-LT"/>
        </w:rPr>
      </w:pPr>
    </w:p>
    <w:p w14:paraId="5B2F05EE" w14:textId="77777777" w:rsidR="00050CFC" w:rsidRPr="003A3EC0" w:rsidRDefault="00050CFC" w:rsidP="00050CFC">
      <w:pPr>
        <w:numPr>
          <w:ilvl w:val="12"/>
          <w:numId w:val="0"/>
        </w:numPr>
        <w:spacing w:after="0" w:line="240" w:lineRule="auto"/>
        <w:rPr>
          <w:rFonts w:ascii="Times New Roman" w:eastAsia="Times New Roman" w:hAnsi="Times New Roman" w:cs="Times New Roman"/>
          <w:i/>
          <w:snapToGrid w:val="0"/>
          <w:lang w:val="lt-LT"/>
        </w:rPr>
      </w:pPr>
      <w:r w:rsidRPr="003A3EC0">
        <w:rPr>
          <w:rFonts w:ascii="Times New Roman" w:eastAsia="Times New Roman" w:hAnsi="Times New Roman" w:cs="Times New Roman"/>
          <w:i/>
          <w:snapToGrid w:val="0"/>
          <w:lang w:val="lt-LT"/>
        </w:rPr>
        <w:t>Žindymas</w:t>
      </w:r>
    </w:p>
    <w:p w14:paraId="36035740" w14:textId="77777777" w:rsidR="00050CFC" w:rsidRPr="003A3EC0" w:rsidRDefault="00050CFC" w:rsidP="00050CFC">
      <w:pPr>
        <w:numPr>
          <w:ilvl w:val="12"/>
          <w:numId w:val="0"/>
        </w:numPr>
        <w:spacing w:after="0" w:line="240" w:lineRule="auto"/>
        <w:rPr>
          <w:rFonts w:ascii="Times New Roman" w:eastAsia="Times New Roman" w:hAnsi="Times New Roman" w:cs="Times New Roman"/>
          <w:snapToGrid w:val="0"/>
          <w:lang w:val="lt-LT"/>
        </w:rPr>
      </w:pPr>
      <w:r w:rsidRPr="003A3EC0">
        <w:rPr>
          <w:rFonts w:ascii="Times New Roman" w:eastAsia="Times New Roman" w:hAnsi="Times New Roman" w:cs="Times New Roman"/>
          <w:snapToGrid w:val="0"/>
          <w:lang w:val="lt-LT"/>
        </w:rPr>
        <w:t xml:space="preserve">Užfiksuoti tik keli atvejai apie </w:t>
      </w:r>
      <w:proofErr w:type="spellStart"/>
      <w:r w:rsidRPr="003A3EC0">
        <w:rPr>
          <w:rFonts w:ascii="Times New Roman" w:eastAsia="Times New Roman" w:hAnsi="Times New Roman" w:cs="Times New Roman"/>
          <w:snapToGrid w:val="0"/>
          <w:lang w:val="lt-LT"/>
        </w:rPr>
        <w:t>ursodeoksicholio</w:t>
      </w:r>
      <w:proofErr w:type="spellEnd"/>
      <w:r w:rsidRPr="003A3EC0">
        <w:rPr>
          <w:rFonts w:ascii="Times New Roman" w:eastAsia="Times New Roman" w:hAnsi="Times New Roman" w:cs="Times New Roman"/>
          <w:snapToGrid w:val="0"/>
          <w:lang w:val="lt-LT"/>
        </w:rPr>
        <w:t xml:space="preserve"> vartojimą žindymo metu. Į pieną išsiskiria labai mažai </w:t>
      </w:r>
      <w:proofErr w:type="spellStart"/>
      <w:r w:rsidRPr="003A3EC0">
        <w:rPr>
          <w:rFonts w:ascii="Times New Roman" w:eastAsia="Times New Roman" w:hAnsi="Times New Roman" w:cs="Times New Roman"/>
          <w:snapToGrid w:val="0"/>
          <w:lang w:val="lt-LT"/>
        </w:rPr>
        <w:t>ursodeoksicholio</w:t>
      </w:r>
      <w:proofErr w:type="spellEnd"/>
      <w:r w:rsidRPr="003A3EC0">
        <w:rPr>
          <w:rFonts w:ascii="Times New Roman" w:eastAsia="Times New Roman" w:hAnsi="Times New Roman" w:cs="Times New Roman"/>
          <w:snapToGrid w:val="0"/>
          <w:lang w:val="lt-LT"/>
        </w:rPr>
        <w:t xml:space="preserve"> ir žindomam kūdikiui neturėtų pasireikšti nepageidaujamų reakcijų.</w:t>
      </w:r>
    </w:p>
    <w:p w14:paraId="3936F948" w14:textId="77777777" w:rsidR="00050CFC" w:rsidRPr="003A3EC0" w:rsidRDefault="00050CFC" w:rsidP="00050CFC">
      <w:pPr>
        <w:numPr>
          <w:ilvl w:val="12"/>
          <w:numId w:val="0"/>
        </w:numPr>
        <w:spacing w:after="0" w:line="240" w:lineRule="auto"/>
        <w:ind w:right="-2"/>
        <w:rPr>
          <w:rFonts w:ascii="Times New Roman" w:eastAsia="Times New Roman" w:hAnsi="Times New Roman" w:cs="Times New Roman"/>
          <w:snapToGrid w:val="0"/>
          <w:u w:val="single"/>
          <w:lang w:val="lt-LT"/>
        </w:rPr>
      </w:pPr>
    </w:p>
    <w:p w14:paraId="0D06207E" w14:textId="77777777" w:rsidR="00050CFC" w:rsidRPr="003A3EC0" w:rsidRDefault="00050CFC" w:rsidP="00050CFC">
      <w:pPr>
        <w:numPr>
          <w:ilvl w:val="12"/>
          <w:numId w:val="0"/>
        </w:numPr>
        <w:spacing w:after="0" w:line="240" w:lineRule="auto"/>
        <w:ind w:right="-2"/>
        <w:rPr>
          <w:rFonts w:ascii="Times New Roman" w:eastAsia="Times New Roman" w:hAnsi="Times New Roman" w:cs="Times New Roman"/>
          <w:snapToGrid w:val="0"/>
          <w:u w:val="single"/>
          <w:lang w:val="lt-LT"/>
        </w:rPr>
      </w:pPr>
      <w:r w:rsidRPr="003A3EC0">
        <w:rPr>
          <w:rFonts w:ascii="Times New Roman" w:eastAsia="Times New Roman" w:hAnsi="Times New Roman" w:cs="Times New Roman"/>
          <w:snapToGrid w:val="0"/>
          <w:u w:val="single"/>
          <w:lang w:val="lt-LT"/>
        </w:rPr>
        <w:t>Vartojimas vaikams</w:t>
      </w:r>
    </w:p>
    <w:p w14:paraId="3F193360" w14:textId="77777777" w:rsidR="00050CFC" w:rsidRPr="003A3EC0" w:rsidRDefault="00050CFC" w:rsidP="00050CFC">
      <w:pPr>
        <w:tabs>
          <w:tab w:val="left" w:pos="0"/>
        </w:tabs>
        <w:spacing w:after="0" w:line="260" w:lineRule="exact"/>
        <w:rPr>
          <w:rFonts w:ascii="Times New Roman" w:eastAsia="Times New Roman" w:hAnsi="Times New Roman" w:cs="Times New Roman"/>
          <w:lang w:val="lt-LT"/>
        </w:rPr>
      </w:pPr>
      <w:r w:rsidRPr="003A3EC0">
        <w:rPr>
          <w:rFonts w:ascii="Times New Roman" w:eastAsia="Times New Roman" w:hAnsi="Times New Roman" w:cs="Times New Roman"/>
          <w:noProof/>
          <w:lang w:val="lt-LT"/>
        </w:rPr>
        <w:t xml:space="preserve">Vartojant </w:t>
      </w:r>
      <w:proofErr w:type="spellStart"/>
      <w:r w:rsidRPr="003A3EC0">
        <w:rPr>
          <w:rFonts w:ascii="Times New Roman" w:eastAsia="Times New Roman" w:hAnsi="Times New Roman" w:cs="Times New Roman"/>
          <w:lang w:val="lt-LT"/>
        </w:rPr>
        <w:t>Ursofalk</w:t>
      </w:r>
      <w:proofErr w:type="spellEnd"/>
      <w:r w:rsidRPr="003A3EC0">
        <w:rPr>
          <w:rFonts w:ascii="Times New Roman" w:eastAsia="Times New Roman" w:hAnsi="Times New Roman" w:cs="Times New Roman"/>
          <w:lang w:val="lt-LT"/>
        </w:rPr>
        <w:t xml:space="preserve"> plėvele dengtos tabletės </w:t>
      </w:r>
      <w:r w:rsidRPr="003A3EC0">
        <w:rPr>
          <w:rFonts w:ascii="Times New Roman" w:eastAsia="Times New Roman" w:hAnsi="Times New Roman" w:cs="Times New Roman"/>
          <w:snapToGrid w:val="0"/>
          <w:lang w:val="lt-LT"/>
        </w:rPr>
        <w:t>skirtos 6 metų ir vyresniems, bet jaunesniems kaip 18 metų vaikams</w:t>
      </w:r>
      <w:r w:rsidRPr="003A3EC0">
        <w:rPr>
          <w:rFonts w:ascii="Times New Roman" w:eastAsia="Times New Roman" w:hAnsi="Times New Roman" w:cs="Times New Roman"/>
          <w:lang w:val="lt-LT"/>
        </w:rPr>
        <w:t xml:space="preserve">. Šis vaistas dozuojamas atsižvelgiant į svorį ir sveikatos būklę. Vaikams, kurie nenuryja tablečių ar sveria mažiau kaip 47 kg, galima vartoti </w:t>
      </w:r>
      <w:proofErr w:type="spellStart"/>
      <w:r w:rsidRPr="003A3EC0">
        <w:rPr>
          <w:rFonts w:ascii="Times New Roman" w:eastAsia="Times New Roman" w:hAnsi="Times New Roman" w:cs="Times New Roman"/>
          <w:lang w:val="lt-LT"/>
        </w:rPr>
        <w:t>Ursofalk</w:t>
      </w:r>
      <w:proofErr w:type="spellEnd"/>
      <w:r w:rsidRPr="003A3EC0">
        <w:rPr>
          <w:rFonts w:ascii="Times New Roman" w:eastAsia="Times New Roman" w:hAnsi="Times New Roman" w:cs="Times New Roman"/>
          <w:lang w:val="lt-LT"/>
        </w:rPr>
        <w:t xml:space="preserve"> kapsulių ar suspensijos.</w:t>
      </w:r>
    </w:p>
    <w:p w14:paraId="44D4CD28" w14:textId="77777777" w:rsidR="00050CFC" w:rsidRPr="003A3EC0" w:rsidRDefault="00050CFC" w:rsidP="00050CFC">
      <w:pPr>
        <w:numPr>
          <w:ilvl w:val="12"/>
          <w:numId w:val="0"/>
        </w:numPr>
        <w:spacing w:after="0" w:line="240" w:lineRule="auto"/>
        <w:rPr>
          <w:rFonts w:ascii="Times New Roman" w:eastAsia="Times New Roman" w:hAnsi="Times New Roman" w:cs="Times New Roman"/>
          <w:snapToGrid w:val="0"/>
          <w:lang w:val="lt-LT"/>
        </w:rPr>
      </w:pPr>
    </w:p>
    <w:p w14:paraId="32CF44DC" w14:textId="77777777" w:rsidR="00050CFC" w:rsidRPr="003A3EC0" w:rsidRDefault="00050CFC" w:rsidP="00050CFC">
      <w:pPr>
        <w:keepNext/>
        <w:tabs>
          <w:tab w:val="left" w:pos="567"/>
        </w:tabs>
        <w:spacing w:after="0" w:line="260" w:lineRule="exact"/>
        <w:jc w:val="both"/>
        <w:outlineLvl w:val="3"/>
        <w:rPr>
          <w:rFonts w:ascii="Times New Roman" w:eastAsia="Times New Roman" w:hAnsi="Times New Roman" w:cs="Times New Roman"/>
          <w:b/>
          <w:bCs/>
          <w:snapToGrid w:val="0"/>
          <w:lang w:val="lt-LT" w:eastAsia="x-none"/>
        </w:rPr>
      </w:pPr>
      <w:r w:rsidRPr="003A3EC0">
        <w:rPr>
          <w:rFonts w:ascii="Times New Roman" w:eastAsia="Times New Roman" w:hAnsi="Times New Roman" w:cs="Times New Roman"/>
          <w:b/>
          <w:bCs/>
          <w:snapToGrid w:val="0"/>
          <w:lang w:val="lt-LT" w:eastAsia="x-none"/>
        </w:rPr>
        <w:t>Vairavimas ir mechanizmų valdymas</w:t>
      </w:r>
    </w:p>
    <w:p w14:paraId="549170C8" w14:textId="77777777" w:rsidR="00050CFC" w:rsidRPr="003A3EC0" w:rsidRDefault="00050CFC" w:rsidP="00050CFC">
      <w:pPr>
        <w:tabs>
          <w:tab w:val="left" w:pos="567"/>
        </w:tabs>
        <w:spacing w:after="0" w:line="260" w:lineRule="exact"/>
        <w:rPr>
          <w:rFonts w:ascii="Times New Roman" w:eastAsia="Times New Roman" w:hAnsi="Times New Roman" w:cs="Times New Roman"/>
          <w:snapToGrid w:val="0"/>
          <w:lang w:val="lt-LT"/>
        </w:rPr>
      </w:pPr>
      <w:r w:rsidRPr="003A3EC0">
        <w:rPr>
          <w:rFonts w:ascii="Times New Roman" w:eastAsia="Times New Roman" w:hAnsi="Times New Roman" w:cs="Times New Roman"/>
          <w:noProof/>
          <w:snapToGrid w:val="0"/>
          <w:lang w:val="lt-LT"/>
        </w:rPr>
        <w:t>Ursofalk gebėjimo vairuoti ir valdyti mechanizmus neveikia arba veikia nereikšmingai.</w:t>
      </w:r>
    </w:p>
    <w:p w14:paraId="6AA07FB8" w14:textId="77777777" w:rsidR="00050CFC" w:rsidRPr="003A3EC0" w:rsidRDefault="00050CFC" w:rsidP="00050CFC">
      <w:pPr>
        <w:numPr>
          <w:ilvl w:val="12"/>
          <w:numId w:val="0"/>
        </w:numPr>
        <w:spacing w:after="0" w:line="240" w:lineRule="auto"/>
        <w:ind w:right="-2"/>
        <w:rPr>
          <w:rFonts w:ascii="Times New Roman" w:eastAsia="Times New Roman" w:hAnsi="Times New Roman" w:cs="Times New Roman"/>
          <w:snapToGrid w:val="0"/>
          <w:lang w:val="lt-LT"/>
        </w:rPr>
      </w:pPr>
    </w:p>
    <w:p w14:paraId="2A50B898" w14:textId="77777777" w:rsidR="00050CFC" w:rsidRPr="003A3EC0" w:rsidRDefault="00050CFC" w:rsidP="00050CFC">
      <w:pPr>
        <w:numPr>
          <w:ilvl w:val="12"/>
          <w:numId w:val="0"/>
        </w:numPr>
        <w:spacing w:after="0" w:line="240" w:lineRule="auto"/>
        <w:ind w:right="-2"/>
        <w:rPr>
          <w:rFonts w:ascii="Times New Roman" w:eastAsia="Times New Roman" w:hAnsi="Times New Roman" w:cs="Times New Roman"/>
          <w:snapToGrid w:val="0"/>
          <w:lang w:val="lt-LT"/>
        </w:rPr>
      </w:pPr>
    </w:p>
    <w:p w14:paraId="75C677A2" w14:textId="77777777" w:rsidR="00050CFC" w:rsidRPr="003A3EC0" w:rsidRDefault="00050CFC" w:rsidP="00050CFC">
      <w:pPr>
        <w:keepNext/>
        <w:keepLines/>
        <w:tabs>
          <w:tab w:val="left" w:pos="567"/>
        </w:tabs>
        <w:spacing w:after="0" w:line="240" w:lineRule="auto"/>
        <w:outlineLvl w:val="2"/>
        <w:rPr>
          <w:rFonts w:ascii="Times New Roman" w:eastAsia="Times New Roman" w:hAnsi="Times New Roman" w:cs="Times New Roman"/>
          <w:b/>
          <w:bCs/>
          <w:snapToGrid w:val="0"/>
          <w:lang w:val="lt-LT" w:eastAsia="x-none"/>
        </w:rPr>
      </w:pPr>
      <w:r w:rsidRPr="003A3EC0">
        <w:rPr>
          <w:rFonts w:ascii="Times New Roman" w:eastAsia="Times New Roman" w:hAnsi="Times New Roman" w:cs="Times New Roman"/>
          <w:b/>
          <w:bCs/>
          <w:snapToGrid w:val="0"/>
          <w:lang w:val="lt-LT" w:eastAsia="x-none"/>
        </w:rPr>
        <w:t>3.</w:t>
      </w:r>
      <w:r w:rsidRPr="003A3EC0">
        <w:rPr>
          <w:rFonts w:ascii="Times New Roman" w:eastAsia="Times New Roman" w:hAnsi="Times New Roman" w:cs="Times New Roman"/>
          <w:b/>
          <w:bCs/>
          <w:snapToGrid w:val="0"/>
          <w:lang w:val="lt-LT" w:eastAsia="x-none"/>
        </w:rPr>
        <w:tab/>
        <w:t xml:space="preserve">Kaip vartoti </w:t>
      </w:r>
      <w:proofErr w:type="spellStart"/>
      <w:r w:rsidRPr="003A3EC0">
        <w:rPr>
          <w:rFonts w:ascii="Times New Roman" w:eastAsia="Times New Roman" w:hAnsi="Times New Roman" w:cs="Times New Roman"/>
          <w:b/>
          <w:bCs/>
          <w:snapToGrid w:val="0"/>
          <w:lang w:val="lt-LT" w:eastAsia="x-none"/>
        </w:rPr>
        <w:t>Ursofalk</w:t>
      </w:r>
      <w:proofErr w:type="spellEnd"/>
      <w:r w:rsidRPr="003A3EC0">
        <w:rPr>
          <w:rFonts w:ascii="Times New Roman" w:eastAsia="Times New Roman" w:hAnsi="Times New Roman" w:cs="Times New Roman"/>
          <w:b/>
          <w:bCs/>
          <w:snapToGrid w:val="0"/>
          <w:lang w:val="lt-LT" w:eastAsia="x-none"/>
        </w:rPr>
        <w:t xml:space="preserve"> </w:t>
      </w:r>
    </w:p>
    <w:p w14:paraId="59E86894" w14:textId="77777777" w:rsidR="00050CFC" w:rsidRPr="003A3EC0" w:rsidRDefault="00050CFC" w:rsidP="00050CFC">
      <w:pPr>
        <w:numPr>
          <w:ilvl w:val="12"/>
          <w:numId w:val="0"/>
        </w:numPr>
        <w:spacing w:after="0" w:line="240" w:lineRule="auto"/>
        <w:ind w:right="-2"/>
        <w:rPr>
          <w:rFonts w:ascii="Times New Roman" w:eastAsia="Times New Roman" w:hAnsi="Times New Roman" w:cs="Times New Roman"/>
          <w:snapToGrid w:val="0"/>
          <w:lang w:val="lt-LT"/>
        </w:rPr>
      </w:pPr>
    </w:p>
    <w:p w14:paraId="4400D0CE" w14:textId="77777777" w:rsidR="00050CFC" w:rsidRPr="003A3EC0" w:rsidRDefault="00050CFC" w:rsidP="00050CFC">
      <w:pPr>
        <w:numPr>
          <w:ilvl w:val="12"/>
          <w:numId w:val="0"/>
        </w:numPr>
        <w:spacing w:after="0" w:line="240" w:lineRule="auto"/>
        <w:ind w:right="-2"/>
        <w:rPr>
          <w:rFonts w:ascii="Times New Roman" w:eastAsia="Times New Roman" w:hAnsi="Times New Roman" w:cs="Times New Roman"/>
          <w:snapToGrid w:val="0"/>
          <w:lang w:val="lt-LT"/>
        </w:rPr>
      </w:pPr>
      <w:r w:rsidRPr="003A3EC0">
        <w:rPr>
          <w:rFonts w:ascii="Times New Roman" w:eastAsia="Times New Roman" w:hAnsi="Times New Roman" w:cs="Times New Roman"/>
          <w:noProof/>
          <w:snapToGrid w:val="0"/>
          <w:lang w:val="lt-LT"/>
        </w:rPr>
        <w:t>Visada vartokite šį vaistą tiksliai kaip nurodė gydytojas arba vaistininkas.</w:t>
      </w:r>
      <w:r w:rsidRPr="003A3EC0">
        <w:rPr>
          <w:rFonts w:ascii="Times New Roman" w:eastAsia="Times New Roman" w:hAnsi="Times New Roman" w:cs="Times New Roman"/>
          <w:snapToGrid w:val="0"/>
          <w:lang w:val="lt-LT"/>
        </w:rPr>
        <w:t xml:space="preserve"> </w:t>
      </w:r>
      <w:r w:rsidRPr="003A3EC0">
        <w:rPr>
          <w:rFonts w:ascii="Times New Roman" w:eastAsia="Times New Roman" w:hAnsi="Times New Roman" w:cs="Times New Roman"/>
          <w:noProof/>
          <w:snapToGrid w:val="0"/>
          <w:lang w:val="lt-LT"/>
        </w:rPr>
        <w:t>Jeigu abejojate, kreipkitės į  gydytoją arba vaistininką.</w:t>
      </w:r>
    </w:p>
    <w:p w14:paraId="6E573CE9" w14:textId="77777777" w:rsidR="00050CFC" w:rsidRPr="003A3EC0" w:rsidRDefault="00050CFC" w:rsidP="00050CFC">
      <w:pPr>
        <w:numPr>
          <w:ilvl w:val="12"/>
          <w:numId w:val="0"/>
        </w:numPr>
        <w:spacing w:after="0" w:line="240" w:lineRule="auto"/>
        <w:ind w:right="-2"/>
        <w:rPr>
          <w:rFonts w:ascii="Times New Roman" w:eastAsia="Times New Roman" w:hAnsi="Times New Roman" w:cs="Times New Roman"/>
          <w:snapToGrid w:val="0"/>
          <w:u w:val="single"/>
          <w:lang w:val="lt-LT"/>
        </w:rPr>
      </w:pPr>
    </w:p>
    <w:p w14:paraId="23C89AD3" w14:textId="77777777" w:rsidR="00050CFC" w:rsidRPr="003A3EC0" w:rsidRDefault="00050CFC" w:rsidP="00050CFC">
      <w:pPr>
        <w:spacing w:after="0" w:line="240" w:lineRule="auto"/>
        <w:rPr>
          <w:rFonts w:ascii="Times New Roman" w:eastAsia="Times New Roman" w:hAnsi="Times New Roman" w:cs="Times New Roman"/>
          <w:noProof/>
          <w:u w:val="single"/>
          <w:lang w:val="lt-LT"/>
        </w:rPr>
      </w:pPr>
      <w:r w:rsidRPr="003A3EC0">
        <w:rPr>
          <w:rFonts w:ascii="Times New Roman" w:eastAsia="Times New Roman" w:hAnsi="Times New Roman" w:cs="Times New Roman"/>
          <w:noProof/>
          <w:u w:val="single"/>
          <w:lang w:val="lt-LT"/>
        </w:rPr>
        <w:t>Cholesterolinių akmenų tirpinimas</w:t>
      </w:r>
    </w:p>
    <w:p w14:paraId="61E864F2" w14:textId="77777777" w:rsidR="00050CFC" w:rsidRPr="003A3EC0" w:rsidRDefault="00050CFC" w:rsidP="00050CFC">
      <w:pPr>
        <w:spacing w:after="0" w:line="240" w:lineRule="auto"/>
        <w:rPr>
          <w:rFonts w:ascii="Times New Roman" w:eastAsia="Times New Roman" w:hAnsi="Times New Roman" w:cs="Times New Roman"/>
          <w:b/>
          <w:noProof/>
          <w:lang w:val="lt-LT"/>
        </w:rPr>
      </w:pPr>
    </w:p>
    <w:p w14:paraId="2B757F04" w14:textId="77777777" w:rsidR="00050CFC" w:rsidRPr="003A3EC0" w:rsidRDefault="00050CFC" w:rsidP="00050CFC">
      <w:pPr>
        <w:spacing w:after="0" w:line="240" w:lineRule="auto"/>
        <w:rPr>
          <w:rFonts w:ascii="Times New Roman" w:eastAsia="Times New Roman" w:hAnsi="Times New Roman" w:cs="Times New Roman"/>
          <w:i/>
          <w:noProof/>
          <w:lang w:val="lt-LT"/>
        </w:rPr>
      </w:pPr>
      <w:r w:rsidRPr="003A3EC0">
        <w:rPr>
          <w:rFonts w:ascii="Times New Roman" w:eastAsia="Times New Roman" w:hAnsi="Times New Roman" w:cs="Times New Roman"/>
          <w:i/>
          <w:noProof/>
          <w:lang w:val="lt-LT"/>
        </w:rPr>
        <w:t>Dozavimas</w:t>
      </w:r>
    </w:p>
    <w:p w14:paraId="559693E5" w14:textId="77777777" w:rsidR="00050CFC" w:rsidRPr="003A3EC0" w:rsidRDefault="00050CFC" w:rsidP="00050CFC">
      <w:pPr>
        <w:numPr>
          <w:ilvl w:val="0"/>
          <w:numId w:val="11"/>
        </w:numPr>
        <w:tabs>
          <w:tab w:val="left" w:pos="567"/>
        </w:tabs>
        <w:spacing w:after="0" w:line="240" w:lineRule="auto"/>
        <w:rPr>
          <w:rFonts w:ascii="Times New Roman" w:eastAsia="Times New Roman" w:hAnsi="Times New Roman" w:cs="Times New Roman"/>
          <w:lang w:val="lt-LT"/>
        </w:rPr>
      </w:pPr>
      <w:r w:rsidRPr="003A3EC0">
        <w:rPr>
          <w:rFonts w:ascii="Times New Roman" w:eastAsia="Times New Roman" w:hAnsi="Times New Roman" w:cs="Times New Roman"/>
          <w:noProof/>
          <w:lang w:val="lt-LT"/>
        </w:rPr>
        <w:t xml:space="preserve">mg </w:t>
      </w:r>
      <w:proofErr w:type="spellStart"/>
      <w:r w:rsidRPr="003A3EC0">
        <w:rPr>
          <w:rFonts w:ascii="Times New Roman" w:eastAsia="Times New Roman" w:hAnsi="Times New Roman" w:cs="Times New Roman"/>
          <w:lang w:val="lt-LT"/>
        </w:rPr>
        <w:t>ursodeoksicholio</w:t>
      </w:r>
      <w:proofErr w:type="spellEnd"/>
      <w:r w:rsidRPr="003A3EC0">
        <w:rPr>
          <w:rFonts w:ascii="Times New Roman" w:eastAsia="Times New Roman" w:hAnsi="Times New Roman" w:cs="Times New Roman"/>
          <w:lang w:val="lt-LT"/>
        </w:rPr>
        <w:t xml:space="preserve"> rūgšties (</w:t>
      </w:r>
      <w:r w:rsidRPr="003A3EC0">
        <w:rPr>
          <w:rFonts w:ascii="Times New Roman" w:eastAsia="Times New Roman" w:hAnsi="Times New Roman" w:cs="Times New Roman"/>
          <w:noProof/>
          <w:snapToGrid w:val="0"/>
          <w:lang w:val="lt-LT"/>
        </w:rPr>
        <w:t>UDCR)</w:t>
      </w:r>
      <w:r w:rsidRPr="003A3EC0">
        <w:rPr>
          <w:rFonts w:ascii="Times New Roman" w:eastAsia="Times New Roman" w:hAnsi="Times New Roman" w:cs="Times New Roman"/>
          <w:lang w:val="lt-LT"/>
        </w:rPr>
        <w:t xml:space="preserve"> vienam kg kūno svorio apytikriai atitinka:</w:t>
      </w:r>
    </w:p>
    <w:tbl>
      <w:tblPr>
        <w:tblW w:w="9307" w:type="dxa"/>
        <w:tblInd w:w="970" w:type="dxa"/>
        <w:tblLayout w:type="fixed"/>
        <w:tblCellMar>
          <w:left w:w="70" w:type="dxa"/>
          <w:right w:w="70" w:type="dxa"/>
        </w:tblCellMar>
        <w:tblLook w:val="0000" w:firstRow="0" w:lastRow="0" w:firstColumn="0" w:lastColumn="0" w:noHBand="0" w:noVBand="0"/>
      </w:tblPr>
      <w:tblGrid>
        <w:gridCol w:w="2361"/>
        <w:gridCol w:w="3827"/>
        <w:gridCol w:w="3119"/>
      </w:tblGrid>
      <w:tr w:rsidR="00050CFC" w:rsidRPr="003A3EC0" w14:paraId="21CFBC94" w14:textId="77777777" w:rsidTr="0099525A">
        <w:trPr>
          <w:gridAfter w:val="1"/>
          <w:wAfter w:w="3119" w:type="dxa"/>
        </w:trPr>
        <w:tc>
          <w:tcPr>
            <w:tcW w:w="2361" w:type="dxa"/>
          </w:tcPr>
          <w:p w14:paraId="0CB4910F" w14:textId="77777777" w:rsidR="00050CFC" w:rsidRPr="003A3EC0" w:rsidRDefault="00050CFC" w:rsidP="00050CFC">
            <w:pPr>
              <w:numPr>
                <w:ilvl w:val="12"/>
                <w:numId w:val="0"/>
              </w:numPr>
              <w:spacing w:after="0" w:line="240" w:lineRule="auto"/>
              <w:ind w:right="-2"/>
              <w:rPr>
                <w:rFonts w:ascii="Times New Roman" w:eastAsia="Times New Roman" w:hAnsi="Times New Roman" w:cs="Times New Roman"/>
                <w:bCs/>
                <w:snapToGrid w:val="0"/>
                <w:lang w:val="lt-LT"/>
              </w:rPr>
            </w:pPr>
          </w:p>
        </w:tc>
        <w:tc>
          <w:tcPr>
            <w:tcW w:w="3827" w:type="dxa"/>
          </w:tcPr>
          <w:p w14:paraId="062DB043" w14:textId="77777777" w:rsidR="00050CFC" w:rsidRPr="003A3EC0" w:rsidRDefault="00050CFC" w:rsidP="00050CFC">
            <w:pPr>
              <w:numPr>
                <w:ilvl w:val="12"/>
                <w:numId w:val="0"/>
              </w:numPr>
              <w:spacing w:after="0" w:line="240" w:lineRule="auto"/>
              <w:ind w:right="-2"/>
              <w:rPr>
                <w:rFonts w:ascii="Times New Roman" w:eastAsia="Times New Roman" w:hAnsi="Times New Roman" w:cs="Times New Roman"/>
                <w:snapToGrid w:val="0"/>
                <w:lang w:val="lt-LT"/>
              </w:rPr>
            </w:pPr>
          </w:p>
        </w:tc>
      </w:tr>
      <w:tr w:rsidR="00050CFC" w:rsidRPr="003A3EC0" w14:paraId="1E360905" w14:textId="77777777" w:rsidTr="0099525A">
        <w:tc>
          <w:tcPr>
            <w:tcW w:w="2361" w:type="dxa"/>
          </w:tcPr>
          <w:p w14:paraId="3982431F" w14:textId="77777777" w:rsidR="00050CFC" w:rsidRPr="003A3EC0" w:rsidRDefault="00050CFC" w:rsidP="00050CFC">
            <w:pPr>
              <w:numPr>
                <w:ilvl w:val="12"/>
                <w:numId w:val="0"/>
              </w:numPr>
              <w:spacing w:after="0" w:line="240" w:lineRule="auto"/>
              <w:ind w:right="-2"/>
              <w:rPr>
                <w:rFonts w:ascii="Times New Roman" w:eastAsia="Times New Roman" w:hAnsi="Times New Roman" w:cs="Times New Roman"/>
                <w:snapToGrid w:val="0"/>
                <w:lang w:val="lt-LT"/>
              </w:rPr>
            </w:pPr>
            <w:r w:rsidRPr="003A3EC0">
              <w:rPr>
                <w:rFonts w:ascii="Times New Roman" w:eastAsia="Times New Roman" w:hAnsi="Times New Roman" w:cs="Times New Roman"/>
                <w:noProof/>
                <w:snapToGrid w:val="0"/>
                <w:lang w:val="lt-LT"/>
              </w:rPr>
              <w:t>sveriantiems mažiau kaip 60 kg</w:t>
            </w:r>
          </w:p>
        </w:tc>
        <w:tc>
          <w:tcPr>
            <w:tcW w:w="3827" w:type="dxa"/>
          </w:tcPr>
          <w:p w14:paraId="5555CF6E" w14:textId="77777777" w:rsidR="00050CFC" w:rsidRPr="003A3EC0" w:rsidRDefault="00050CFC" w:rsidP="00050CFC">
            <w:pPr>
              <w:numPr>
                <w:ilvl w:val="12"/>
                <w:numId w:val="0"/>
              </w:numPr>
              <w:spacing w:after="0" w:line="240" w:lineRule="auto"/>
              <w:ind w:right="-2"/>
              <w:rPr>
                <w:rFonts w:ascii="Times New Roman" w:eastAsia="Times New Roman" w:hAnsi="Times New Roman" w:cs="Times New Roman"/>
                <w:lang w:val="lt-LT"/>
              </w:rPr>
            </w:pPr>
            <w:r w:rsidRPr="003A3EC0">
              <w:rPr>
                <w:rFonts w:ascii="Times New Roman" w:eastAsia="Times New Roman" w:hAnsi="Times New Roman" w:cs="Times New Roman"/>
                <w:noProof/>
                <w:snapToGrid w:val="0"/>
                <w:lang w:val="lt-LT"/>
              </w:rPr>
              <w:t>1 plėvele dengta tabletė</w:t>
            </w:r>
          </w:p>
        </w:tc>
        <w:tc>
          <w:tcPr>
            <w:tcW w:w="3119" w:type="dxa"/>
          </w:tcPr>
          <w:p w14:paraId="5803A0A0" w14:textId="77777777" w:rsidR="00050CFC" w:rsidRPr="003A3EC0" w:rsidRDefault="00050CFC" w:rsidP="00050CFC">
            <w:pPr>
              <w:rPr>
                <w:rFonts w:ascii="Times New Roman" w:eastAsia="Times New Roman" w:hAnsi="Times New Roman" w:cs="Times New Roman"/>
                <w:snapToGrid w:val="0"/>
                <w:szCs w:val="20"/>
                <w:lang w:val="lt-LT"/>
              </w:rPr>
            </w:pPr>
          </w:p>
        </w:tc>
      </w:tr>
      <w:tr w:rsidR="00050CFC" w:rsidRPr="003A3EC0" w14:paraId="68754309" w14:textId="77777777" w:rsidTr="0099525A">
        <w:tc>
          <w:tcPr>
            <w:tcW w:w="2361" w:type="dxa"/>
          </w:tcPr>
          <w:p w14:paraId="1A04D810" w14:textId="77777777" w:rsidR="00050CFC" w:rsidRPr="003A3EC0" w:rsidRDefault="00050CFC" w:rsidP="00050CFC">
            <w:pPr>
              <w:numPr>
                <w:ilvl w:val="12"/>
                <w:numId w:val="0"/>
              </w:numPr>
              <w:spacing w:after="0" w:line="240" w:lineRule="auto"/>
              <w:ind w:right="-2"/>
              <w:rPr>
                <w:rFonts w:ascii="Times New Roman" w:eastAsia="Times New Roman" w:hAnsi="Times New Roman" w:cs="Times New Roman"/>
                <w:snapToGrid w:val="0"/>
                <w:lang w:val="lt-LT"/>
              </w:rPr>
            </w:pPr>
            <w:r w:rsidRPr="003A3EC0">
              <w:rPr>
                <w:rFonts w:ascii="Times New Roman" w:eastAsia="Times New Roman" w:hAnsi="Times New Roman" w:cs="Times New Roman"/>
                <w:noProof/>
                <w:snapToGrid w:val="0"/>
                <w:lang w:val="lt-LT"/>
              </w:rPr>
              <w:t>sveriantiems 61–80 kg</w:t>
            </w:r>
          </w:p>
        </w:tc>
        <w:tc>
          <w:tcPr>
            <w:tcW w:w="3827" w:type="dxa"/>
          </w:tcPr>
          <w:p w14:paraId="46E1B015" w14:textId="77777777" w:rsidR="00050CFC" w:rsidRPr="003A3EC0" w:rsidRDefault="00050CFC" w:rsidP="00050CFC">
            <w:pPr>
              <w:numPr>
                <w:ilvl w:val="12"/>
                <w:numId w:val="0"/>
              </w:numPr>
              <w:spacing w:after="0" w:line="240" w:lineRule="auto"/>
              <w:ind w:right="-2"/>
              <w:rPr>
                <w:rFonts w:ascii="Times New Roman" w:eastAsia="Times New Roman" w:hAnsi="Times New Roman" w:cs="Times New Roman"/>
                <w:lang w:val="lt-LT"/>
              </w:rPr>
            </w:pPr>
            <w:r w:rsidRPr="003A3EC0">
              <w:rPr>
                <w:rFonts w:ascii="Times New Roman" w:eastAsia="Times New Roman" w:hAnsi="Times New Roman" w:cs="Times New Roman"/>
                <w:noProof/>
                <w:snapToGrid w:val="0"/>
                <w:lang w:val="lt-LT"/>
              </w:rPr>
              <w:t>1½ plėvele dengtos tabletės</w:t>
            </w:r>
          </w:p>
        </w:tc>
        <w:tc>
          <w:tcPr>
            <w:tcW w:w="3119" w:type="dxa"/>
          </w:tcPr>
          <w:p w14:paraId="5B2D0066" w14:textId="77777777" w:rsidR="00050CFC" w:rsidRPr="003A3EC0" w:rsidRDefault="00050CFC" w:rsidP="00050CFC">
            <w:pPr>
              <w:rPr>
                <w:rFonts w:ascii="Times New Roman" w:eastAsia="Times New Roman" w:hAnsi="Times New Roman" w:cs="Times New Roman"/>
                <w:snapToGrid w:val="0"/>
                <w:szCs w:val="20"/>
                <w:lang w:val="lt-LT"/>
              </w:rPr>
            </w:pPr>
          </w:p>
        </w:tc>
      </w:tr>
      <w:tr w:rsidR="00050CFC" w:rsidRPr="003A3EC0" w14:paraId="6BAE97B1" w14:textId="77777777" w:rsidTr="0099525A">
        <w:tc>
          <w:tcPr>
            <w:tcW w:w="2361" w:type="dxa"/>
          </w:tcPr>
          <w:p w14:paraId="7599A561" w14:textId="77777777" w:rsidR="00050CFC" w:rsidRPr="003A3EC0" w:rsidRDefault="00050CFC" w:rsidP="00050CFC">
            <w:pPr>
              <w:numPr>
                <w:ilvl w:val="12"/>
                <w:numId w:val="0"/>
              </w:numPr>
              <w:spacing w:after="0" w:line="240" w:lineRule="auto"/>
              <w:ind w:right="-2"/>
              <w:rPr>
                <w:rFonts w:ascii="Times New Roman" w:eastAsia="Times New Roman" w:hAnsi="Times New Roman" w:cs="Times New Roman"/>
                <w:snapToGrid w:val="0"/>
                <w:lang w:val="lt-LT"/>
              </w:rPr>
            </w:pPr>
            <w:r w:rsidRPr="003A3EC0">
              <w:rPr>
                <w:rFonts w:ascii="Times New Roman" w:eastAsia="Times New Roman" w:hAnsi="Times New Roman" w:cs="Times New Roman"/>
                <w:noProof/>
                <w:snapToGrid w:val="0"/>
                <w:lang w:val="lt-LT"/>
              </w:rPr>
              <w:t>sveriantiems 81–100 kg</w:t>
            </w:r>
          </w:p>
        </w:tc>
        <w:tc>
          <w:tcPr>
            <w:tcW w:w="3827" w:type="dxa"/>
          </w:tcPr>
          <w:p w14:paraId="226A76C5" w14:textId="77777777" w:rsidR="00050CFC" w:rsidRPr="003A3EC0" w:rsidRDefault="00050CFC" w:rsidP="00050CFC">
            <w:pPr>
              <w:numPr>
                <w:ilvl w:val="12"/>
                <w:numId w:val="0"/>
              </w:numPr>
              <w:spacing w:after="0" w:line="240" w:lineRule="auto"/>
              <w:ind w:right="-2"/>
              <w:rPr>
                <w:rFonts w:ascii="Times New Roman" w:eastAsia="Times New Roman" w:hAnsi="Times New Roman" w:cs="Times New Roman"/>
                <w:lang w:val="lt-LT"/>
              </w:rPr>
            </w:pPr>
            <w:r w:rsidRPr="003A3EC0">
              <w:rPr>
                <w:rFonts w:ascii="Times New Roman" w:eastAsia="Times New Roman" w:hAnsi="Times New Roman" w:cs="Times New Roman"/>
                <w:noProof/>
                <w:snapToGrid w:val="0"/>
                <w:lang w:val="lt-LT"/>
              </w:rPr>
              <w:t>2 plėvele dengtos tabletės</w:t>
            </w:r>
          </w:p>
        </w:tc>
        <w:tc>
          <w:tcPr>
            <w:tcW w:w="3119" w:type="dxa"/>
          </w:tcPr>
          <w:p w14:paraId="695B3935" w14:textId="77777777" w:rsidR="00050CFC" w:rsidRPr="003A3EC0" w:rsidRDefault="00050CFC" w:rsidP="00050CFC">
            <w:pPr>
              <w:rPr>
                <w:rFonts w:ascii="Times New Roman" w:eastAsia="Times New Roman" w:hAnsi="Times New Roman" w:cs="Times New Roman"/>
                <w:snapToGrid w:val="0"/>
                <w:szCs w:val="20"/>
                <w:lang w:val="lt-LT"/>
              </w:rPr>
            </w:pPr>
          </w:p>
        </w:tc>
      </w:tr>
      <w:tr w:rsidR="00050CFC" w:rsidRPr="003A3EC0" w14:paraId="756ACEF4" w14:textId="77777777" w:rsidTr="0099525A">
        <w:tc>
          <w:tcPr>
            <w:tcW w:w="2361" w:type="dxa"/>
          </w:tcPr>
          <w:p w14:paraId="23FE61A8" w14:textId="77777777" w:rsidR="00050CFC" w:rsidRPr="003A3EC0" w:rsidRDefault="00050CFC" w:rsidP="00050CFC">
            <w:pPr>
              <w:numPr>
                <w:ilvl w:val="12"/>
                <w:numId w:val="0"/>
              </w:numPr>
              <w:spacing w:after="0" w:line="240" w:lineRule="auto"/>
              <w:ind w:right="-2"/>
              <w:rPr>
                <w:rFonts w:ascii="Times New Roman" w:eastAsia="Times New Roman" w:hAnsi="Times New Roman" w:cs="Times New Roman"/>
                <w:snapToGrid w:val="0"/>
                <w:lang w:val="lt-LT"/>
              </w:rPr>
            </w:pPr>
            <w:r w:rsidRPr="003A3EC0">
              <w:rPr>
                <w:rFonts w:ascii="Times New Roman" w:eastAsia="Times New Roman" w:hAnsi="Times New Roman" w:cs="Times New Roman"/>
                <w:noProof/>
                <w:snapToGrid w:val="0"/>
                <w:lang w:val="lt-LT"/>
              </w:rPr>
              <w:t>sveriantiems daugiau kaip 100 kg</w:t>
            </w:r>
          </w:p>
        </w:tc>
        <w:tc>
          <w:tcPr>
            <w:tcW w:w="3827" w:type="dxa"/>
          </w:tcPr>
          <w:p w14:paraId="70F52359" w14:textId="77777777" w:rsidR="00050CFC" w:rsidRPr="003A3EC0" w:rsidRDefault="00050CFC" w:rsidP="00050CFC">
            <w:pPr>
              <w:tabs>
                <w:tab w:val="left" w:pos="567"/>
              </w:tabs>
              <w:spacing w:after="0" w:line="260" w:lineRule="exact"/>
              <w:rPr>
                <w:rFonts w:ascii="Times New Roman" w:eastAsia="Times New Roman" w:hAnsi="Times New Roman" w:cs="Times New Roman"/>
                <w:noProof/>
                <w:snapToGrid w:val="0"/>
                <w:lang w:val="lt-LT"/>
              </w:rPr>
            </w:pPr>
          </w:p>
          <w:p w14:paraId="075A0BD1" w14:textId="77777777" w:rsidR="00050CFC" w:rsidRPr="003A3EC0" w:rsidRDefault="00050CFC" w:rsidP="00050CFC">
            <w:pPr>
              <w:numPr>
                <w:ilvl w:val="12"/>
                <w:numId w:val="0"/>
              </w:numPr>
              <w:spacing w:after="0" w:line="240" w:lineRule="auto"/>
              <w:ind w:right="-2"/>
              <w:rPr>
                <w:rFonts w:ascii="Times New Roman" w:eastAsia="Times New Roman" w:hAnsi="Times New Roman" w:cs="Times New Roman"/>
                <w:lang w:val="lt-LT"/>
              </w:rPr>
            </w:pPr>
            <w:r w:rsidRPr="003A3EC0">
              <w:rPr>
                <w:rFonts w:ascii="Times New Roman" w:eastAsia="Times New Roman" w:hAnsi="Times New Roman" w:cs="Times New Roman"/>
                <w:noProof/>
                <w:snapToGrid w:val="0"/>
                <w:lang w:val="lt-LT"/>
              </w:rPr>
              <w:t>2½ plėvele dengtos tabletės</w:t>
            </w:r>
          </w:p>
        </w:tc>
        <w:tc>
          <w:tcPr>
            <w:tcW w:w="3119" w:type="dxa"/>
          </w:tcPr>
          <w:p w14:paraId="2483F56B" w14:textId="77777777" w:rsidR="00050CFC" w:rsidRPr="003A3EC0" w:rsidRDefault="00050CFC" w:rsidP="00050CFC">
            <w:pPr>
              <w:rPr>
                <w:rFonts w:ascii="Times New Roman" w:eastAsia="Times New Roman" w:hAnsi="Times New Roman" w:cs="Times New Roman"/>
                <w:snapToGrid w:val="0"/>
                <w:szCs w:val="20"/>
                <w:lang w:val="lt-LT"/>
              </w:rPr>
            </w:pPr>
          </w:p>
        </w:tc>
      </w:tr>
    </w:tbl>
    <w:p w14:paraId="1D92529D" w14:textId="77777777" w:rsidR="00050CFC" w:rsidRPr="003A3EC0" w:rsidRDefault="00050CFC" w:rsidP="00050CFC">
      <w:pPr>
        <w:numPr>
          <w:ilvl w:val="12"/>
          <w:numId w:val="0"/>
        </w:numPr>
        <w:spacing w:after="0" w:line="240" w:lineRule="auto"/>
        <w:ind w:right="-2"/>
        <w:rPr>
          <w:rFonts w:ascii="Times New Roman" w:eastAsia="Times New Roman" w:hAnsi="Times New Roman" w:cs="Times New Roman"/>
          <w:snapToGrid w:val="0"/>
          <w:lang w:val="lt-LT"/>
        </w:rPr>
      </w:pPr>
    </w:p>
    <w:p w14:paraId="11782123" w14:textId="77777777" w:rsidR="00050CFC" w:rsidRPr="003A3EC0" w:rsidRDefault="00050CFC" w:rsidP="00050CFC">
      <w:pPr>
        <w:numPr>
          <w:ilvl w:val="12"/>
          <w:numId w:val="0"/>
        </w:numPr>
        <w:spacing w:after="0" w:line="240" w:lineRule="auto"/>
        <w:ind w:right="-2"/>
        <w:rPr>
          <w:rFonts w:ascii="Times New Roman" w:eastAsia="Times New Roman" w:hAnsi="Times New Roman" w:cs="Times New Roman"/>
          <w:i/>
          <w:snapToGrid w:val="0"/>
          <w:lang w:val="lt-LT"/>
        </w:rPr>
      </w:pPr>
      <w:r w:rsidRPr="003A3EC0">
        <w:rPr>
          <w:rFonts w:ascii="Times New Roman" w:eastAsia="Times New Roman" w:hAnsi="Times New Roman" w:cs="Times New Roman"/>
          <w:i/>
          <w:snapToGrid w:val="0"/>
          <w:lang w:val="lt-LT"/>
        </w:rPr>
        <w:t xml:space="preserve">Kaip vartoti </w:t>
      </w:r>
      <w:proofErr w:type="spellStart"/>
      <w:r w:rsidRPr="003A3EC0">
        <w:rPr>
          <w:rFonts w:ascii="Times New Roman" w:eastAsia="Times New Roman" w:hAnsi="Times New Roman" w:cs="Times New Roman"/>
          <w:i/>
          <w:snapToGrid w:val="0"/>
          <w:lang w:val="lt-LT"/>
        </w:rPr>
        <w:t>Ursofalk</w:t>
      </w:r>
      <w:proofErr w:type="spellEnd"/>
      <w:r w:rsidRPr="003A3EC0">
        <w:rPr>
          <w:rFonts w:ascii="Times New Roman" w:eastAsia="Times New Roman" w:hAnsi="Times New Roman" w:cs="Times New Roman"/>
          <w:i/>
          <w:snapToGrid w:val="0"/>
          <w:lang w:val="lt-LT"/>
        </w:rPr>
        <w:t xml:space="preserve"> </w:t>
      </w:r>
    </w:p>
    <w:p w14:paraId="489BF5DC" w14:textId="77777777" w:rsidR="00050CFC" w:rsidRPr="003A3EC0" w:rsidRDefault="00050CFC" w:rsidP="00050CFC">
      <w:pPr>
        <w:numPr>
          <w:ilvl w:val="12"/>
          <w:numId w:val="0"/>
        </w:numPr>
        <w:spacing w:after="0" w:line="240" w:lineRule="auto"/>
        <w:ind w:right="-2"/>
        <w:rPr>
          <w:rFonts w:ascii="Times New Roman" w:eastAsia="Times New Roman" w:hAnsi="Times New Roman" w:cs="Times New Roman"/>
          <w:snapToGrid w:val="0"/>
          <w:lang w:val="lt-LT"/>
        </w:rPr>
      </w:pPr>
      <w:proofErr w:type="spellStart"/>
      <w:r w:rsidRPr="003A3EC0">
        <w:rPr>
          <w:rFonts w:ascii="Times New Roman" w:eastAsia="Times New Roman" w:hAnsi="Times New Roman" w:cs="Times New Roman"/>
          <w:snapToGrid w:val="0"/>
          <w:lang w:val="lt-LT"/>
        </w:rPr>
        <w:t>Ursofalk</w:t>
      </w:r>
      <w:proofErr w:type="spellEnd"/>
      <w:r w:rsidRPr="003A3EC0">
        <w:rPr>
          <w:rFonts w:ascii="Times New Roman" w:eastAsia="Times New Roman" w:hAnsi="Times New Roman" w:cs="Times New Roman"/>
          <w:snapToGrid w:val="0"/>
          <w:vertAlign w:val="superscript"/>
          <w:lang w:val="lt-LT"/>
        </w:rPr>
        <w:t xml:space="preserve"> </w:t>
      </w:r>
      <w:r w:rsidRPr="003A3EC0">
        <w:rPr>
          <w:rFonts w:ascii="Times New Roman" w:eastAsia="Times New Roman" w:hAnsi="Times New Roman" w:cs="Times New Roman"/>
          <w:snapToGrid w:val="0"/>
          <w:lang w:val="lt-LT"/>
        </w:rPr>
        <w:t>tabletes būtina nuryti nesukramtytas, užgeriant nedideliu kiekiu skysčio. Rekomenduojama jų vartoti vakare prieš miegą. Tablečių reikia vartoti reguliariai.</w:t>
      </w:r>
    </w:p>
    <w:p w14:paraId="2233D0F7" w14:textId="77777777" w:rsidR="00050CFC" w:rsidRPr="003A3EC0" w:rsidRDefault="00050CFC" w:rsidP="00050CFC">
      <w:pPr>
        <w:numPr>
          <w:ilvl w:val="12"/>
          <w:numId w:val="0"/>
        </w:numPr>
        <w:spacing w:after="0" w:line="240" w:lineRule="auto"/>
        <w:ind w:right="-2"/>
        <w:rPr>
          <w:rFonts w:ascii="Times New Roman" w:eastAsia="Times New Roman" w:hAnsi="Times New Roman" w:cs="Times New Roman"/>
          <w:snapToGrid w:val="0"/>
          <w:lang w:val="lt-LT"/>
        </w:rPr>
      </w:pPr>
    </w:p>
    <w:p w14:paraId="38E4579E" w14:textId="77777777" w:rsidR="00050CFC" w:rsidRPr="003A3EC0" w:rsidRDefault="00050CFC" w:rsidP="00050CFC">
      <w:pPr>
        <w:tabs>
          <w:tab w:val="left" w:pos="567"/>
        </w:tabs>
        <w:spacing w:after="0" w:line="260" w:lineRule="exact"/>
        <w:rPr>
          <w:rFonts w:ascii="Times New Roman" w:eastAsia="Times New Roman" w:hAnsi="Times New Roman" w:cs="Times New Roman"/>
          <w:i/>
          <w:noProof/>
          <w:lang w:val="lt-LT"/>
        </w:rPr>
      </w:pPr>
      <w:r w:rsidRPr="003A3EC0">
        <w:rPr>
          <w:rFonts w:ascii="Times New Roman" w:eastAsia="Times New Roman" w:hAnsi="Times New Roman" w:cs="Times New Roman"/>
          <w:i/>
          <w:noProof/>
          <w:lang w:val="lt-LT"/>
        </w:rPr>
        <w:t>Gydymo trukmė</w:t>
      </w:r>
    </w:p>
    <w:p w14:paraId="2B02119B" w14:textId="77777777" w:rsidR="00050CFC" w:rsidRPr="003A3EC0" w:rsidRDefault="00050CFC" w:rsidP="00050CFC">
      <w:pPr>
        <w:spacing w:after="0" w:line="240" w:lineRule="auto"/>
        <w:rPr>
          <w:rFonts w:ascii="Times New Roman" w:eastAsia="Times New Roman" w:hAnsi="Times New Roman" w:cs="Times New Roman"/>
          <w:noProof/>
          <w:lang w:val="lt-LT"/>
        </w:rPr>
      </w:pPr>
      <w:r w:rsidRPr="003A3EC0">
        <w:rPr>
          <w:rFonts w:ascii="Times New Roman" w:eastAsia="Times New Roman" w:hAnsi="Times New Roman" w:cs="Times New Roman"/>
          <w:noProof/>
          <w:lang w:val="lt-LT"/>
        </w:rPr>
        <w:t xml:space="preserve">Tulžies pūslės akmenys ištirpsta per 6-24 mėnesius. Jei per 12 mėnesių tulžies pūslės akmenų dydis nesumažėja, vaisto vartojimą reikia nutraukti. </w:t>
      </w:r>
    </w:p>
    <w:p w14:paraId="096A2C8C" w14:textId="77777777" w:rsidR="00050CFC" w:rsidRPr="003A3EC0" w:rsidRDefault="00050CFC" w:rsidP="00050CFC">
      <w:pPr>
        <w:spacing w:after="0" w:line="240" w:lineRule="auto"/>
        <w:rPr>
          <w:rFonts w:ascii="Times New Roman" w:eastAsia="Times New Roman" w:hAnsi="Times New Roman" w:cs="Times New Roman"/>
          <w:noProof/>
          <w:lang w:val="lt-LT"/>
        </w:rPr>
      </w:pPr>
      <w:r w:rsidRPr="003A3EC0">
        <w:rPr>
          <w:rFonts w:ascii="Times New Roman" w:eastAsia="Times New Roman" w:hAnsi="Times New Roman" w:cs="Times New Roman"/>
          <w:noProof/>
          <w:lang w:val="lt-LT"/>
        </w:rPr>
        <w:t>Gydymo veiksmingumas turi būti vertinamas kas 6 mėnesius, atliekant ultragarsinį arba rentgenologinį tyrimą. Šiuos tyrimus būtina atlikti todėl, kad būtų nustatyta, ar akmenys nesukalkėjo. Akmenims sukalkėjus, gydymą reikia baigti.</w:t>
      </w:r>
    </w:p>
    <w:p w14:paraId="493BA40A" w14:textId="77777777" w:rsidR="00050CFC" w:rsidRPr="003A3EC0" w:rsidRDefault="00050CFC" w:rsidP="00050CFC">
      <w:pPr>
        <w:numPr>
          <w:ilvl w:val="12"/>
          <w:numId w:val="0"/>
        </w:numPr>
        <w:spacing w:after="0" w:line="240" w:lineRule="auto"/>
        <w:ind w:right="-2"/>
        <w:rPr>
          <w:rFonts w:ascii="Times New Roman" w:eastAsia="Times New Roman" w:hAnsi="Times New Roman" w:cs="Times New Roman"/>
          <w:snapToGrid w:val="0"/>
          <w:lang w:val="lt-LT"/>
        </w:rPr>
      </w:pPr>
    </w:p>
    <w:p w14:paraId="101101C8" w14:textId="2AD429B6" w:rsidR="00050CFC" w:rsidRPr="003A3EC0" w:rsidRDefault="00050CFC" w:rsidP="00050CFC">
      <w:pPr>
        <w:numPr>
          <w:ilvl w:val="12"/>
          <w:numId w:val="0"/>
        </w:numPr>
        <w:spacing w:after="0" w:line="240" w:lineRule="auto"/>
        <w:ind w:right="-2"/>
        <w:rPr>
          <w:rFonts w:ascii="Times New Roman" w:eastAsia="Times New Roman" w:hAnsi="Times New Roman" w:cs="Times New Roman"/>
          <w:snapToGrid w:val="0"/>
          <w:u w:val="single"/>
          <w:lang w:val="lt-LT"/>
        </w:rPr>
      </w:pPr>
      <w:r w:rsidRPr="003A3EC0">
        <w:rPr>
          <w:rFonts w:ascii="Times New Roman" w:eastAsia="Times New Roman" w:hAnsi="Times New Roman" w:cs="Times New Roman"/>
          <w:snapToGrid w:val="0"/>
          <w:u w:val="single"/>
          <w:lang w:val="lt-LT"/>
        </w:rPr>
        <w:t>Pirmin</w:t>
      </w:r>
      <w:r w:rsidR="004822BD" w:rsidRPr="003A3EC0">
        <w:rPr>
          <w:rFonts w:ascii="Times New Roman" w:eastAsia="Times New Roman" w:hAnsi="Times New Roman" w:cs="Times New Roman"/>
          <w:snapToGrid w:val="0"/>
          <w:u w:val="single"/>
          <w:lang w:val="lt-LT"/>
        </w:rPr>
        <w:t>io</w:t>
      </w:r>
      <w:r w:rsidRPr="003A3EC0">
        <w:rPr>
          <w:rFonts w:ascii="Times New Roman" w:eastAsia="Times New Roman" w:hAnsi="Times New Roman" w:cs="Times New Roman"/>
          <w:snapToGrid w:val="0"/>
          <w:u w:val="single"/>
          <w:lang w:val="lt-LT"/>
        </w:rPr>
        <w:t xml:space="preserve"> </w:t>
      </w:r>
      <w:proofErr w:type="spellStart"/>
      <w:r w:rsidR="004822BD" w:rsidRPr="003A3EC0">
        <w:rPr>
          <w:rFonts w:ascii="Times New Roman" w:eastAsia="Times New Roman" w:hAnsi="Times New Roman" w:cs="Times New Roman"/>
          <w:snapToGrid w:val="0"/>
          <w:u w:val="single"/>
          <w:lang w:val="lt-LT"/>
        </w:rPr>
        <w:t>bilijinio</w:t>
      </w:r>
      <w:proofErr w:type="spellEnd"/>
      <w:r w:rsidR="004822BD" w:rsidRPr="003A3EC0">
        <w:rPr>
          <w:rFonts w:ascii="Times New Roman" w:eastAsia="Times New Roman" w:hAnsi="Times New Roman" w:cs="Times New Roman"/>
          <w:snapToGrid w:val="0"/>
          <w:u w:val="single"/>
          <w:lang w:val="lt-LT"/>
        </w:rPr>
        <w:t xml:space="preserve"> </w:t>
      </w:r>
      <w:proofErr w:type="spellStart"/>
      <w:r w:rsidR="004822BD" w:rsidRPr="003A3EC0">
        <w:rPr>
          <w:rFonts w:ascii="Times New Roman" w:eastAsia="Times New Roman" w:hAnsi="Times New Roman" w:cs="Times New Roman"/>
          <w:snapToGrid w:val="0"/>
          <w:u w:val="single"/>
          <w:lang w:val="lt-LT"/>
        </w:rPr>
        <w:t>chola</w:t>
      </w:r>
      <w:r w:rsidR="00823CDD" w:rsidRPr="003A3EC0">
        <w:rPr>
          <w:rFonts w:ascii="Times New Roman" w:eastAsia="Times New Roman" w:hAnsi="Times New Roman" w:cs="Times New Roman"/>
          <w:snapToGrid w:val="0"/>
          <w:u w:val="single"/>
          <w:lang w:val="lt-LT"/>
        </w:rPr>
        <w:t>n</w:t>
      </w:r>
      <w:r w:rsidR="004822BD" w:rsidRPr="003A3EC0">
        <w:rPr>
          <w:rFonts w:ascii="Times New Roman" w:eastAsia="Times New Roman" w:hAnsi="Times New Roman" w:cs="Times New Roman"/>
          <w:snapToGrid w:val="0"/>
          <w:u w:val="single"/>
          <w:lang w:val="lt-LT"/>
        </w:rPr>
        <w:t>gito</w:t>
      </w:r>
      <w:proofErr w:type="spellEnd"/>
      <w:r w:rsidRPr="003A3EC0">
        <w:rPr>
          <w:rFonts w:ascii="Times New Roman" w:eastAsia="Times New Roman" w:hAnsi="Times New Roman" w:cs="Times New Roman"/>
          <w:snapToGrid w:val="0"/>
          <w:u w:val="single"/>
          <w:lang w:val="lt-LT"/>
        </w:rPr>
        <w:t xml:space="preserve"> (lėtinio tulžies latakų uždegimo) gydymas</w:t>
      </w:r>
    </w:p>
    <w:p w14:paraId="777E0994" w14:textId="77777777" w:rsidR="00050CFC" w:rsidRPr="003A3EC0" w:rsidRDefault="00050CFC" w:rsidP="00050CFC">
      <w:pPr>
        <w:numPr>
          <w:ilvl w:val="12"/>
          <w:numId w:val="0"/>
        </w:numPr>
        <w:spacing w:after="0" w:line="240" w:lineRule="auto"/>
        <w:ind w:right="-2"/>
        <w:rPr>
          <w:rFonts w:ascii="Times New Roman" w:eastAsia="Times New Roman" w:hAnsi="Times New Roman" w:cs="Times New Roman"/>
          <w:i/>
          <w:snapToGrid w:val="0"/>
          <w:lang w:val="lt-LT"/>
        </w:rPr>
      </w:pPr>
      <w:r w:rsidRPr="003A3EC0">
        <w:rPr>
          <w:rFonts w:ascii="Times New Roman" w:eastAsia="Times New Roman" w:hAnsi="Times New Roman" w:cs="Times New Roman"/>
          <w:i/>
          <w:snapToGrid w:val="0"/>
          <w:lang w:val="lt-LT"/>
        </w:rPr>
        <w:t xml:space="preserve">Dozavimas </w:t>
      </w:r>
    </w:p>
    <w:p w14:paraId="39426E40" w14:textId="77777777" w:rsidR="00050CFC" w:rsidRPr="003A3EC0" w:rsidRDefault="00050CFC" w:rsidP="00050CFC">
      <w:pPr>
        <w:widowControl w:val="0"/>
        <w:spacing w:after="0" w:line="240" w:lineRule="auto"/>
        <w:rPr>
          <w:rFonts w:ascii="Times New Roman" w:eastAsia="Times New Roman" w:hAnsi="Times New Roman" w:cs="Times New Roman"/>
          <w:noProof/>
          <w:lang w:val="lt-LT"/>
        </w:rPr>
      </w:pPr>
      <w:r w:rsidRPr="003A3EC0">
        <w:rPr>
          <w:rFonts w:ascii="Times New Roman" w:eastAsia="Times New Roman" w:hAnsi="Times New Roman" w:cs="Times New Roman"/>
          <w:noProof/>
          <w:lang w:val="lt-LT"/>
        </w:rPr>
        <w:lastRenderedPageBreak/>
        <w:t xml:space="preserve">Pirmuosius tris gydymo mėnesius </w:t>
      </w:r>
      <w:proofErr w:type="spellStart"/>
      <w:r w:rsidRPr="003A3EC0">
        <w:rPr>
          <w:rFonts w:ascii="Times New Roman" w:eastAsia="Times New Roman" w:hAnsi="Times New Roman" w:cs="Times New Roman"/>
          <w:lang w:val="lt-LT"/>
        </w:rPr>
        <w:t>Ursofalk</w:t>
      </w:r>
      <w:proofErr w:type="spellEnd"/>
      <w:r w:rsidRPr="003A3EC0">
        <w:rPr>
          <w:rFonts w:ascii="Times New Roman" w:eastAsia="Times New Roman" w:hAnsi="Times New Roman" w:cs="Times New Roman"/>
          <w:lang w:val="lt-LT"/>
        </w:rPr>
        <w:t xml:space="preserve"> tablečių reikia vartoti ryte, per pietus ir vakare.</w:t>
      </w:r>
    </w:p>
    <w:p w14:paraId="448C4DEA" w14:textId="77777777" w:rsidR="00050CFC" w:rsidRPr="003A3EC0" w:rsidRDefault="00050CFC" w:rsidP="00050CFC">
      <w:pPr>
        <w:spacing w:after="0" w:line="240" w:lineRule="auto"/>
        <w:ind w:left="567" w:hanging="567"/>
        <w:rPr>
          <w:rFonts w:ascii="Times New Roman" w:eastAsia="Times New Roman" w:hAnsi="Times New Roman" w:cs="Times New Roman"/>
          <w:noProof/>
          <w:lang w:val="lt-LT"/>
        </w:rPr>
      </w:pPr>
      <w:r w:rsidRPr="003A3EC0">
        <w:rPr>
          <w:rFonts w:ascii="Times New Roman" w:eastAsia="Times New Roman" w:hAnsi="Times New Roman" w:cs="Times New Roman"/>
          <w:noProof/>
          <w:lang w:val="lt-LT"/>
        </w:rPr>
        <w:t>Pagerėjus kepenų funkcijos rodmenims, vaistinio preparto galima vartoti vieną kartą per parą, vakare.</w:t>
      </w:r>
    </w:p>
    <w:p w14:paraId="5595DA7B" w14:textId="77777777" w:rsidR="00050CFC" w:rsidRPr="003A3EC0" w:rsidRDefault="00050CFC" w:rsidP="00050CFC">
      <w:pPr>
        <w:numPr>
          <w:ilvl w:val="12"/>
          <w:numId w:val="0"/>
        </w:numPr>
        <w:spacing w:after="0" w:line="240" w:lineRule="auto"/>
        <w:ind w:right="-2"/>
        <w:rPr>
          <w:rFonts w:ascii="Times New Roman" w:eastAsia="Times New Roman" w:hAnsi="Times New Roman" w:cs="Times New Roman"/>
          <w:snapToGrid w:val="0"/>
          <w:lang w:val="lt-LT"/>
        </w:rPr>
      </w:pP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92"/>
        <w:gridCol w:w="1404"/>
        <w:gridCol w:w="1397"/>
        <w:gridCol w:w="1400"/>
        <w:gridCol w:w="1590"/>
      </w:tblGrid>
      <w:tr w:rsidR="00050CFC" w:rsidRPr="003A3EC0" w14:paraId="77B40D7D" w14:textId="77777777" w:rsidTr="0099525A">
        <w:trPr>
          <w:cantSplit/>
        </w:trPr>
        <w:tc>
          <w:tcPr>
            <w:tcW w:w="1392" w:type="dxa"/>
            <w:vMerge w:val="restart"/>
          </w:tcPr>
          <w:p w14:paraId="70EB7DAB" w14:textId="77777777" w:rsidR="00050CFC" w:rsidRPr="003A3EC0" w:rsidRDefault="00050CFC" w:rsidP="00050CFC">
            <w:pPr>
              <w:tabs>
                <w:tab w:val="left" w:pos="567"/>
                <w:tab w:val="left" w:pos="720"/>
              </w:tabs>
              <w:autoSpaceDE w:val="0"/>
              <w:autoSpaceDN w:val="0"/>
              <w:spacing w:after="0" w:line="260" w:lineRule="exact"/>
              <w:jc w:val="center"/>
              <w:rPr>
                <w:rFonts w:ascii="Times New Roman" w:eastAsia="Times New Roman" w:hAnsi="Times New Roman" w:cs="Times New Roman"/>
                <w:lang w:val="lt-LT"/>
              </w:rPr>
            </w:pPr>
            <w:r w:rsidRPr="003A3EC0">
              <w:rPr>
                <w:rFonts w:ascii="Times New Roman" w:eastAsia="Times New Roman" w:hAnsi="Times New Roman" w:cs="Times New Roman"/>
                <w:lang w:val="lt-LT"/>
              </w:rPr>
              <w:t>Kūno svoris (kg)</w:t>
            </w:r>
          </w:p>
        </w:tc>
        <w:tc>
          <w:tcPr>
            <w:tcW w:w="5791" w:type="dxa"/>
            <w:gridSpan w:val="4"/>
          </w:tcPr>
          <w:p w14:paraId="1540F2EC" w14:textId="77777777" w:rsidR="00050CFC" w:rsidRPr="003A3EC0" w:rsidRDefault="00050CFC" w:rsidP="00050CFC">
            <w:pPr>
              <w:tabs>
                <w:tab w:val="left" w:pos="567"/>
                <w:tab w:val="left" w:pos="720"/>
              </w:tabs>
              <w:autoSpaceDE w:val="0"/>
              <w:autoSpaceDN w:val="0"/>
              <w:spacing w:after="0" w:line="260" w:lineRule="exact"/>
              <w:jc w:val="center"/>
              <w:rPr>
                <w:rFonts w:ascii="Times New Roman" w:eastAsia="Times New Roman" w:hAnsi="Times New Roman" w:cs="Times New Roman"/>
                <w:lang w:val="lt-LT"/>
              </w:rPr>
            </w:pPr>
            <w:proofErr w:type="spellStart"/>
            <w:r w:rsidRPr="003A3EC0">
              <w:rPr>
                <w:rFonts w:ascii="Times New Roman" w:eastAsia="Times New Roman" w:hAnsi="Times New Roman" w:cs="Times New Roman"/>
                <w:snapToGrid w:val="0"/>
                <w:lang w:val="lt-LT"/>
              </w:rPr>
              <w:t>Ursofalk</w:t>
            </w:r>
            <w:proofErr w:type="spellEnd"/>
            <w:r w:rsidRPr="003A3EC0">
              <w:rPr>
                <w:rFonts w:ascii="Times New Roman" w:eastAsia="Times New Roman" w:hAnsi="Times New Roman" w:cs="Times New Roman"/>
                <w:snapToGrid w:val="0"/>
                <w:lang w:val="lt-LT"/>
              </w:rPr>
              <w:t xml:space="preserve"> </w:t>
            </w:r>
            <w:r w:rsidRPr="003A3EC0">
              <w:rPr>
                <w:rFonts w:ascii="Times New Roman" w:eastAsia="Times New Roman" w:hAnsi="Times New Roman" w:cs="Times New Roman"/>
                <w:bCs/>
                <w:noProof/>
                <w:lang w:val="lt-LT" w:eastAsia="lt-LT"/>
              </w:rPr>
              <w:t>500 mg p</w:t>
            </w:r>
            <w:r w:rsidRPr="003A3EC0">
              <w:rPr>
                <w:rFonts w:ascii="Times New Roman" w:eastAsia="Times New Roman" w:hAnsi="Times New Roman" w:cs="Times New Roman"/>
                <w:lang w:val="lt-LT"/>
              </w:rPr>
              <w:t>lėvele dengtos tabletės</w:t>
            </w:r>
          </w:p>
        </w:tc>
      </w:tr>
      <w:tr w:rsidR="00050CFC" w:rsidRPr="003A3EC0" w14:paraId="03F1399B" w14:textId="77777777" w:rsidTr="0099525A">
        <w:trPr>
          <w:cantSplit/>
        </w:trPr>
        <w:tc>
          <w:tcPr>
            <w:tcW w:w="1392" w:type="dxa"/>
            <w:vMerge/>
          </w:tcPr>
          <w:p w14:paraId="517678BC" w14:textId="77777777" w:rsidR="00050CFC" w:rsidRPr="003A3EC0" w:rsidRDefault="00050CFC" w:rsidP="00050CFC">
            <w:pPr>
              <w:tabs>
                <w:tab w:val="left" w:pos="567"/>
                <w:tab w:val="left" w:pos="720"/>
              </w:tabs>
              <w:autoSpaceDE w:val="0"/>
              <w:autoSpaceDN w:val="0"/>
              <w:spacing w:after="0" w:line="260" w:lineRule="exact"/>
              <w:rPr>
                <w:rFonts w:ascii="Times New Roman" w:eastAsia="Times New Roman" w:hAnsi="Times New Roman" w:cs="Times New Roman"/>
                <w:lang w:val="lt-LT"/>
              </w:rPr>
            </w:pPr>
          </w:p>
        </w:tc>
        <w:tc>
          <w:tcPr>
            <w:tcW w:w="4201" w:type="dxa"/>
            <w:gridSpan w:val="3"/>
          </w:tcPr>
          <w:p w14:paraId="490295BE" w14:textId="77777777" w:rsidR="00050CFC" w:rsidRPr="003A3EC0" w:rsidRDefault="00050CFC" w:rsidP="00050CFC">
            <w:pPr>
              <w:tabs>
                <w:tab w:val="left" w:pos="567"/>
                <w:tab w:val="left" w:pos="720"/>
              </w:tabs>
              <w:autoSpaceDE w:val="0"/>
              <w:autoSpaceDN w:val="0"/>
              <w:spacing w:after="0" w:line="260" w:lineRule="exact"/>
              <w:jc w:val="center"/>
              <w:rPr>
                <w:rFonts w:ascii="Times New Roman" w:eastAsia="Times New Roman" w:hAnsi="Times New Roman" w:cs="Times New Roman"/>
                <w:bCs/>
                <w:lang w:val="lt-LT"/>
              </w:rPr>
            </w:pPr>
            <w:r w:rsidRPr="003A3EC0">
              <w:rPr>
                <w:rFonts w:ascii="Times New Roman" w:eastAsia="Times New Roman" w:hAnsi="Times New Roman" w:cs="Times New Roman"/>
                <w:bCs/>
                <w:lang w:val="lt-LT"/>
              </w:rPr>
              <w:t xml:space="preserve">3 pirmieji mėnesiai </w:t>
            </w:r>
          </w:p>
        </w:tc>
        <w:tc>
          <w:tcPr>
            <w:tcW w:w="1590" w:type="dxa"/>
          </w:tcPr>
          <w:p w14:paraId="033784E0" w14:textId="77777777" w:rsidR="00050CFC" w:rsidRPr="003A3EC0" w:rsidRDefault="00050CFC" w:rsidP="00050CFC">
            <w:pPr>
              <w:keepNext/>
              <w:tabs>
                <w:tab w:val="left" w:pos="720"/>
              </w:tabs>
              <w:autoSpaceDE w:val="0"/>
              <w:autoSpaceDN w:val="0"/>
              <w:spacing w:after="0" w:line="240" w:lineRule="auto"/>
              <w:jc w:val="center"/>
              <w:outlineLvl w:val="5"/>
              <w:rPr>
                <w:rFonts w:ascii="Times New Roman" w:eastAsia="Times New Roman" w:hAnsi="Times New Roman" w:cs="Times New Roman"/>
                <w:bCs/>
                <w:lang w:val="lt-LT"/>
              </w:rPr>
            </w:pPr>
            <w:r w:rsidRPr="003A3EC0">
              <w:rPr>
                <w:rFonts w:ascii="Times New Roman" w:eastAsia="Times New Roman" w:hAnsi="Times New Roman" w:cs="Times New Roman"/>
                <w:bCs/>
                <w:lang w:val="lt-LT"/>
              </w:rPr>
              <w:t>Vėliau</w:t>
            </w:r>
          </w:p>
        </w:tc>
      </w:tr>
      <w:tr w:rsidR="00050CFC" w:rsidRPr="003A3EC0" w14:paraId="0934EFFA" w14:textId="77777777" w:rsidTr="0099525A">
        <w:trPr>
          <w:cantSplit/>
        </w:trPr>
        <w:tc>
          <w:tcPr>
            <w:tcW w:w="1392" w:type="dxa"/>
            <w:vMerge/>
          </w:tcPr>
          <w:p w14:paraId="583B9393" w14:textId="77777777" w:rsidR="00050CFC" w:rsidRPr="003A3EC0" w:rsidRDefault="00050CFC" w:rsidP="00050CFC">
            <w:pPr>
              <w:tabs>
                <w:tab w:val="left" w:pos="567"/>
                <w:tab w:val="left" w:pos="720"/>
              </w:tabs>
              <w:autoSpaceDE w:val="0"/>
              <w:autoSpaceDN w:val="0"/>
              <w:spacing w:after="0" w:line="260" w:lineRule="exact"/>
              <w:rPr>
                <w:rFonts w:ascii="Times New Roman" w:eastAsia="Times New Roman" w:hAnsi="Times New Roman" w:cs="Times New Roman"/>
                <w:lang w:val="lt-LT"/>
              </w:rPr>
            </w:pPr>
          </w:p>
        </w:tc>
        <w:tc>
          <w:tcPr>
            <w:tcW w:w="1404" w:type="dxa"/>
          </w:tcPr>
          <w:p w14:paraId="00995BF1" w14:textId="77777777" w:rsidR="00050CFC" w:rsidRPr="003A3EC0" w:rsidRDefault="00050CFC" w:rsidP="00050CFC">
            <w:pPr>
              <w:tabs>
                <w:tab w:val="left" w:pos="567"/>
                <w:tab w:val="left" w:pos="720"/>
              </w:tabs>
              <w:autoSpaceDE w:val="0"/>
              <w:autoSpaceDN w:val="0"/>
              <w:spacing w:after="0" w:line="260" w:lineRule="exact"/>
              <w:jc w:val="center"/>
              <w:rPr>
                <w:rFonts w:ascii="Times New Roman" w:eastAsia="Times New Roman" w:hAnsi="Times New Roman" w:cs="Times New Roman"/>
                <w:lang w:val="lt-LT"/>
              </w:rPr>
            </w:pPr>
            <w:r w:rsidRPr="003A3EC0">
              <w:rPr>
                <w:rFonts w:ascii="Times New Roman" w:eastAsia="Times New Roman" w:hAnsi="Times New Roman" w:cs="Times New Roman"/>
                <w:lang w:val="lt-LT"/>
              </w:rPr>
              <w:t>Ryte</w:t>
            </w:r>
          </w:p>
        </w:tc>
        <w:tc>
          <w:tcPr>
            <w:tcW w:w="1397" w:type="dxa"/>
          </w:tcPr>
          <w:p w14:paraId="1668E62C" w14:textId="77777777" w:rsidR="00050CFC" w:rsidRPr="003A3EC0" w:rsidRDefault="00050CFC" w:rsidP="00050CFC">
            <w:pPr>
              <w:tabs>
                <w:tab w:val="left" w:pos="567"/>
                <w:tab w:val="left" w:pos="720"/>
              </w:tabs>
              <w:autoSpaceDE w:val="0"/>
              <w:autoSpaceDN w:val="0"/>
              <w:spacing w:after="0" w:line="260" w:lineRule="exact"/>
              <w:jc w:val="center"/>
              <w:rPr>
                <w:rFonts w:ascii="Times New Roman" w:eastAsia="Times New Roman" w:hAnsi="Times New Roman" w:cs="Times New Roman"/>
                <w:lang w:val="lt-LT"/>
              </w:rPr>
            </w:pPr>
            <w:r w:rsidRPr="003A3EC0">
              <w:rPr>
                <w:rFonts w:ascii="Times New Roman" w:eastAsia="Times New Roman" w:hAnsi="Times New Roman" w:cs="Times New Roman"/>
                <w:lang w:val="lt-LT"/>
              </w:rPr>
              <w:t>Per pietus</w:t>
            </w:r>
          </w:p>
        </w:tc>
        <w:tc>
          <w:tcPr>
            <w:tcW w:w="1400" w:type="dxa"/>
          </w:tcPr>
          <w:p w14:paraId="5152F39C" w14:textId="77777777" w:rsidR="00050CFC" w:rsidRPr="003A3EC0" w:rsidRDefault="00050CFC" w:rsidP="00050CFC">
            <w:pPr>
              <w:tabs>
                <w:tab w:val="left" w:pos="567"/>
                <w:tab w:val="left" w:pos="720"/>
              </w:tabs>
              <w:autoSpaceDE w:val="0"/>
              <w:autoSpaceDN w:val="0"/>
              <w:spacing w:after="0" w:line="260" w:lineRule="exact"/>
              <w:jc w:val="center"/>
              <w:rPr>
                <w:rFonts w:ascii="Times New Roman" w:eastAsia="Times New Roman" w:hAnsi="Times New Roman" w:cs="Times New Roman"/>
                <w:lang w:val="lt-LT"/>
              </w:rPr>
            </w:pPr>
            <w:r w:rsidRPr="003A3EC0">
              <w:rPr>
                <w:rFonts w:ascii="Times New Roman" w:eastAsia="Times New Roman" w:hAnsi="Times New Roman" w:cs="Times New Roman"/>
                <w:lang w:val="lt-LT"/>
              </w:rPr>
              <w:t>Vakare</w:t>
            </w:r>
          </w:p>
        </w:tc>
        <w:tc>
          <w:tcPr>
            <w:tcW w:w="1590" w:type="dxa"/>
          </w:tcPr>
          <w:p w14:paraId="765893E7" w14:textId="77777777" w:rsidR="00050CFC" w:rsidRPr="003A3EC0" w:rsidRDefault="00050CFC" w:rsidP="00050CFC">
            <w:pPr>
              <w:tabs>
                <w:tab w:val="left" w:pos="567"/>
                <w:tab w:val="left" w:pos="720"/>
              </w:tabs>
              <w:autoSpaceDE w:val="0"/>
              <w:autoSpaceDN w:val="0"/>
              <w:spacing w:after="0" w:line="260" w:lineRule="exact"/>
              <w:jc w:val="center"/>
              <w:rPr>
                <w:rFonts w:ascii="Times New Roman" w:eastAsia="Times New Roman" w:hAnsi="Times New Roman" w:cs="Times New Roman"/>
                <w:lang w:val="lt-LT"/>
              </w:rPr>
            </w:pPr>
            <w:r w:rsidRPr="003A3EC0">
              <w:rPr>
                <w:rFonts w:ascii="Times New Roman" w:eastAsia="Times New Roman" w:hAnsi="Times New Roman" w:cs="Times New Roman"/>
                <w:lang w:val="lt-LT"/>
              </w:rPr>
              <w:t>vakare</w:t>
            </w:r>
          </w:p>
          <w:p w14:paraId="3F2F008D" w14:textId="77777777" w:rsidR="00050CFC" w:rsidRPr="003A3EC0" w:rsidRDefault="00050CFC" w:rsidP="00050CFC">
            <w:pPr>
              <w:tabs>
                <w:tab w:val="left" w:pos="567"/>
                <w:tab w:val="left" w:pos="720"/>
              </w:tabs>
              <w:autoSpaceDE w:val="0"/>
              <w:autoSpaceDN w:val="0"/>
              <w:spacing w:after="0" w:line="260" w:lineRule="exact"/>
              <w:jc w:val="center"/>
              <w:rPr>
                <w:rFonts w:ascii="Times New Roman" w:eastAsia="Times New Roman" w:hAnsi="Times New Roman" w:cs="Times New Roman"/>
                <w:lang w:val="lt-LT"/>
              </w:rPr>
            </w:pPr>
            <w:r w:rsidRPr="003A3EC0">
              <w:rPr>
                <w:rFonts w:ascii="Times New Roman" w:eastAsia="Times New Roman" w:hAnsi="Times New Roman" w:cs="Times New Roman"/>
                <w:lang w:val="lt-LT"/>
              </w:rPr>
              <w:t>(1 kartą per parą)</w:t>
            </w:r>
          </w:p>
        </w:tc>
      </w:tr>
      <w:tr w:rsidR="00050CFC" w:rsidRPr="003A3EC0" w14:paraId="254D75F3" w14:textId="77777777" w:rsidTr="0099525A">
        <w:tc>
          <w:tcPr>
            <w:tcW w:w="1392" w:type="dxa"/>
          </w:tcPr>
          <w:p w14:paraId="4EE6F9A0" w14:textId="77777777" w:rsidR="00050CFC" w:rsidRPr="003A3EC0" w:rsidRDefault="00050CFC" w:rsidP="00050CFC">
            <w:pPr>
              <w:tabs>
                <w:tab w:val="left" w:pos="567"/>
                <w:tab w:val="left" w:pos="720"/>
              </w:tabs>
              <w:autoSpaceDE w:val="0"/>
              <w:autoSpaceDN w:val="0"/>
              <w:spacing w:after="0" w:line="260" w:lineRule="exact"/>
              <w:jc w:val="center"/>
              <w:rPr>
                <w:rFonts w:ascii="Times New Roman" w:eastAsia="Times New Roman" w:hAnsi="Times New Roman" w:cs="Times New Roman"/>
                <w:lang w:val="lt-LT"/>
              </w:rPr>
            </w:pPr>
            <w:r w:rsidRPr="003A3EC0">
              <w:rPr>
                <w:rFonts w:ascii="Times New Roman" w:eastAsia="Times New Roman" w:hAnsi="Times New Roman" w:cs="Times New Roman"/>
                <w:lang w:val="lt-LT"/>
              </w:rPr>
              <w:t>47 – 62</w:t>
            </w:r>
          </w:p>
        </w:tc>
        <w:tc>
          <w:tcPr>
            <w:tcW w:w="1404" w:type="dxa"/>
          </w:tcPr>
          <w:p w14:paraId="0E03449F" w14:textId="77777777" w:rsidR="00050CFC" w:rsidRPr="003A3EC0" w:rsidRDefault="00050CFC" w:rsidP="00050CFC">
            <w:pPr>
              <w:tabs>
                <w:tab w:val="left" w:pos="567"/>
                <w:tab w:val="left" w:pos="720"/>
              </w:tabs>
              <w:autoSpaceDE w:val="0"/>
              <w:autoSpaceDN w:val="0"/>
              <w:spacing w:after="0" w:line="260" w:lineRule="exact"/>
              <w:jc w:val="center"/>
              <w:rPr>
                <w:rFonts w:ascii="Times New Roman" w:eastAsia="Times New Roman" w:hAnsi="Times New Roman" w:cs="Times New Roman"/>
                <w:lang w:val="lt-LT"/>
              </w:rPr>
            </w:pPr>
            <w:r w:rsidRPr="003A3EC0">
              <w:rPr>
                <w:rFonts w:ascii="Times New Roman" w:eastAsia="Times New Roman" w:hAnsi="Times New Roman" w:cs="Times New Roman"/>
                <w:lang w:val="lt-LT"/>
              </w:rPr>
              <w:t>½</w:t>
            </w:r>
          </w:p>
        </w:tc>
        <w:tc>
          <w:tcPr>
            <w:tcW w:w="1397" w:type="dxa"/>
          </w:tcPr>
          <w:p w14:paraId="2E6C44E8" w14:textId="77777777" w:rsidR="00050CFC" w:rsidRPr="003A3EC0" w:rsidRDefault="00050CFC" w:rsidP="00050CFC">
            <w:pPr>
              <w:tabs>
                <w:tab w:val="left" w:pos="567"/>
                <w:tab w:val="left" w:pos="720"/>
              </w:tabs>
              <w:autoSpaceDE w:val="0"/>
              <w:autoSpaceDN w:val="0"/>
              <w:spacing w:after="0" w:line="260" w:lineRule="exact"/>
              <w:jc w:val="center"/>
              <w:rPr>
                <w:rFonts w:ascii="Times New Roman" w:eastAsia="Times New Roman" w:hAnsi="Times New Roman" w:cs="Times New Roman"/>
                <w:lang w:val="lt-LT"/>
              </w:rPr>
            </w:pPr>
            <w:r w:rsidRPr="003A3EC0">
              <w:rPr>
                <w:rFonts w:ascii="Times New Roman" w:eastAsia="Times New Roman" w:hAnsi="Times New Roman" w:cs="Times New Roman"/>
                <w:lang w:val="lt-LT"/>
              </w:rPr>
              <w:t>½</w:t>
            </w:r>
          </w:p>
        </w:tc>
        <w:tc>
          <w:tcPr>
            <w:tcW w:w="1400" w:type="dxa"/>
          </w:tcPr>
          <w:p w14:paraId="0A9C3427" w14:textId="77777777" w:rsidR="00050CFC" w:rsidRPr="003A3EC0" w:rsidRDefault="00050CFC" w:rsidP="00050CFC">
            <w:pPr>
              <w:tabs>
                <w:tab w:val="left" w:pos="567"/>
                <w:tab w:val="left" w:pos="720"/>
              </w:tabs>
              <w:autoSpaceDE w:val="0"/>
              <w:autoSpaceDN w:val="0"/>
              <w:spacing w:after="0" w:line="260" w:lineRule="exact"/>
              <w:jc w:val="center"/>
              <w:rPr>
                <w:rFonts w:ascii="Times New Roman" w:eastAsia="Times New Roman" w:hAnsi="Times New Roman" w:cs="Times New Roman"/>
                <w:lang w:val="lt-LT"/>
              </w:rPr>
            </w:pPr>
            <w:r w:rsidRPr="003A3EC0">
              <w:rPr>
                <w:rFonts w:ascii="Times New Roman" w:eastAsia="Times New Roman" w:hAnsi="Times New Roman" w:cs="Times New Roman"/>
                <w:lang w:val="lt-LT"/>
              </w:rPr>
              <w:t>½</w:t>
            </w:r>
          </w:p>
        </w:tc>
        <w:tc>
          <w:tcPr>
            <w:tcW w:w="1590" w:type="dxa"/>
          </w:tcPr>
          <w:p w14:paraId="258974AA" w14:textId="77777777" w:rsidR="00050CFC" w:rsidRPr="003A3EC0" w:rsidRDefault="00050CFC" w:rsidP="00050CFC">
            <w:pPr>
              <w:tabs>
                <w:tab w:val="left" w:pos="567"/>
                <w:tab w:val="left" w:pos="720"/>
              </w:tabs>
              <w:autoSpaceDE w:val="0"/>
              <w:autoSpaceDN w:val="0"/>
              <w:spacing w:after="0" w:line="260" w:lineRule="exact"/>
              <w:jc w:val="center"/>
              <w:rPr>
                <w:rFonts w:ascii="Times New Roman" w:eastAsia="Times New Roman" w:hAnsi="Times New Roman" w:cs="Times New Roman"/>
                <w:lang w:val="lt-LT"/>
              </w:rPr>
            </w:pPr>
            <w:r w:rsidRPr="003A3EC0">
              <w:rPr>
                <w:rFonts w:ascii="Times New Roman" w:eastAsia="Times New Roman" w:hAnsi="Times New Roman" w:cs="Times New Roman"/>
                <w:lang w:val="lt-LT"/>
              </w:rPr>
              <w:t>1½</w:t>
            </w:r>
          </w:p>
        </w:tc>
      </w:tr>
      <w:tr w:rsidR="00050CFC" w:rsidRPr="003A3EC0" w14:paraId="3C4482CA" w14:textId="77777777" w:rsidTr="0099525A">
        <w:tc>
          <w:tcPr>
            <w:tcW w:w="1392" w:type="dxa"/>
          </w:tcPr>
          <w:p w14:paraId="27B2BD1A" w14:textId="77777777" w:rsidR="00050CFC" w:rsidRPr="003A3EC0" w:rsidRDefault="00050CFC" w:rsidP="00050CFC">
            <w:pPr>
              <w:tabs>
                <w:tab w:val="left" w:pos="567"/>
                <w:tab w:val="left" w:pos="720"/>
              </w:tabs>
              <w:autoSpaceDE w:val="0"/>
              <w:autoSpaceDN w:val="0"/>
              <w:spacing w:after="0" w:line="260" w:lineRule="exact"/>
              <w:jc w:val="center"/>
              <w:rPr>
                <w:rFonts w:ascii="Times New Roman" w:eastAsia="Times New Roman" w:hAnsi="Times New Roman" w:cs="Times New Roman"/>
                <w:lang w:val="lt-LT"/>
              </w:rPr>
            </w:pPr>
            <w:r w:rsidRPr="003A3EC0">
              <w:rPr>
                <w:rFonts w:ascii="Times New Roman" w:eastAsia="Times New Roman" w:hAnsi="Times New Roman" w:cs="Times New Roman"/>
                <w:lang w:val="lt-LT"/>
              </w:rPr>
              <w:t>63 – 78</w:t>
            </w:r>
          </w:p>
        </w:tc>
        <w:tc>
          <w:tcPr>
            <w:tcW w:w="1404" w:type="dxa"/>
          </w:tcPr>
          <w:p w14:paraId="0F0D4F69" w14:textId="77777777" w:rsidR="00050CFC" w:rsidRPr="003A3EC0" w:rsidRDefault="00050CFC" w:rsidP="00050CFC">
            <w:pPr>
              <w:tabs>
                <w:tab w:val="left" w:pos="567"/>
                <w:tab w:val="left" w:pos="720"/>
              </w:tabs>
              <w:autoSpaceDE w:val="0"/>
              <w:autoSpaceDN w:val="0"/>
              <w:spacing w:after="0" w:line="260" w:lineRule="exact"/>
              <w:jc w:val="center"/>
              <w:rPr>
                <w:rFonts w:ascii="Times New Roman" w:eastAsia="Times New Roman" w:hAnsi="Times New Roman" w:cs="Times New Roman"/>
                <w:lang w:val="lt-LT"/>
              </w:rPr>
            </w:pPr>
            <w:r w:rsidRPr="003A3EC0">
              <w:rPr>
                <w:rFonts w:ascii="Times New Roman" w:eastAsia="Times New Roman" w:hAnsi="Times New Roman" w:cs="Times New Roman"/>
                <w:lang w:val="lt-LT"/>
              </w:rPr>
              <w:t>½</w:t>
            </w:r>
          </w:p>
        </w:tc>
        <w:tc>
          <w:tcPr>
            <w:tcW w:w="1397" w:type="dxa"/>
          </w:tcPr>
          <w:p w14:paraId="0CAC3522" w14:textId="77777777" w:rsidR="00050CFC" w:rsidRPr="003A3EC0" w:rsidRDefault="00050CFC" w:rsidP="00050CFC">
            <w:pPr>
              <w:tabs>
                <w:tab w:val="left" w:pos="567"/>
                <w:tab w:val="left" w:pos="720"/>
              </w:tabs>
              <w:autoSpaceDE w:val="0"/>
              <w:autoSpaceDN w:val="0"/>
              <w:spacing w:after="0" w:line="260" w:lineRule="exact"/>
              <w:jc w:val="center"/>
              <w:rPr>
                <w:rFonts w:ascii="Times New Roman" w:eastAsia="Times New Roman" w:hAnsi="Times New Roman" w:cs="Times New Roman"/>
                <w:lang w:val="lt-LT"/>
              </w:rPr>
            </w:pPr>
            <w:r w:rsidRPr="003A3EC0">
              <w:rPr>
                <w:rFonts w:ascii="Times New Roman" w:eastAsia="Times New Roman" w:hAnsi="Times New Roman" w:cs="Times New Roman"/>
                <w:lang w:val="lt-LT"/>
              </w:rPr>
              <w:t>½</w:t>
            </w:r>
          </w:p>
        </w:tc>
        <w:tc>
          <w:tcPr>
            <w:tcW w:w="1400" w:type="dxa"/>
          </w:tcPr>
          <w:p w14:paraId="457EFF7D" w14:textId="77777777" w:rsidR="00050CFC" w:rsidRPr="003A3EC0" w:rsidRDefault="00050CFC" w:rsidP="00050CFC">
            <w:pPr>
              <w:tabs>
                <w:tab w:val="left" w:pos="567"/>
                <w:tab w:val="left" w:pos="720"/>
              </w:tabs>
              <w:autoSpaceDE w:val="0"/>
              <w:autoSpaceDN w:val="0"/>
              <w:spacing w:after="0" w:line="260" w:lineRule="exact"/>
              <w:jc w:val="center"/>
              <w:rPr>
                <w:rFonts w:ascii="Times New Roman" w:eastAsia="Times New Roman" w:hAnsi="Times New Roman" w:cs="Times New Roman"/>
                <w:lang w:val="lt-LT"/>
              </w:rPr>
            </w:pPr>
            <w:r w:rsidRPr="003A3EC0">
              <w:rPr>
                <w:rFonts w:ascii="Times New Roman" w:eastAsia="Times New Roman" w:hAnsi="Times New Roman" w:cs="Times New Roman"/>
                <w:lang w:val="lt-LT"/>
              </w:rPr>
              <w:t>1</w:t>
            </w:r>
          </w:p>
        </w:tc>
        <w:tc>
          <w:tcPr>
            <w:tcW w:w="1590" w:type="dxa"/>
          </w:tcPr>
          <w:p w14:paraId="341C49B5" w14:textId="77777777" w:rsidR="00050CFC" w:rsidRPr="003A3EC0" w:rsidRDefault="00050CFC" w:rsidP="00050CFC">
            <w:pPr>
              <w:tabs>
                <w:tab w:val="left" w:pos="567"/>
                <w:tab w:val="left" w:pos="720"/>
              </w:tabs>
              <w:autoSpaceDE w:val="0"/>
              <w:autoSpaceDN w:val="0"/>
              <w:spacing w:after="0" w:line="260" w:lineRule="exact"/>
              <w:jc w:val="center"/>
              <w:rPr>
                <w:rFonts w:ascii="Times New Roman" w:eastAsia="Times New Roman" w:hAnsi="Times New Roman" w:cs="Times New Roman"/>
                <w:lang w:val="lt-LT"/>
              </w:rPr>
            </w:pPr>
            <w:r w:rsidRPr="003A3EC0">
              <w:rPr>
                <w:rFonts w:ascii="Times New Roman" w:eastAsia="Times New Roman" w:hAnsi="Times New Roman" w:cs="Times New Roman"/>
                <w:lang w:val="lt-LT"/>
              </w:rPr>
              <w:t>2</w:t>
            </w:r>
          </w:p>
        </w:tc>
      </w:tr>
      <w:tr w:rsidR="00050CFC" w:rsidRPr="003A3EC0" w14:paraId="06E0EDBE" w14:textId="77777777" w:rsidTr="0099525A">
        <w:tc>
          <w:tcPr>
            <w:tcW w:w="1392" w:type="dxa"/>
          </w:tcPr>
          <w:p w14:paraId="2B5A57A6" w14:textId="77777777" w:rsidR="00050CFC" w:rsidRPr="003A3EC0" w:rsidRDefault="00050CFC" w:rsidP="00050CFC">
            <w:pPr>
              <w:tabs>
                <w:tab w:val="left" w:pos="567"/>
                <w:tab w:val="left" w:pos="720"/>
              </w:tabs>
              <w:autoSpaceDE w:val="0"/>
              <w:autoSpaceDN w:val="0"/>
              <w:spacing w:after="0" w:line="260" w:lineRule="exact"/>
              <w:jc w:val="center"/>
              <w:rPr>
                <w:rFonts w:ascii="Times New Roman" w:eastAsia="Times New Roman" w:hAnsi="Times New Roman" w:cs="Times New Roman"/>
                <w:lang w:val="lt-LT"/>
              </w:rPr>
            </w:pPr>
            <w:r w:rsidRPr="003A3EC0">
              <w:rPr>
                <w:rFonts w:ascii="Times New Roman" w:eastAsia="Times New Roman" w:hAnsi="Times New Roman" w:cs="Times New Roman"/>
                <w:lang w:val="lt-LT"/>
              </w:rPr>
              <w:t>79 – 93</w:t>
            </w:r>
          </w:p>
        </w:tc>
        <w:tc>
          <w:tcPr>
            <w:tcW w:w="1404" w:type="dxa"/>
          </w:tcPr>
          <w:p w14:paraId="43E15418" w14:textId="77777777" w:rsidR="00050CFC" w:rsidRPr="003A3EC0" w:rsidRDefault="00050CFC" w:rsidP="00050CFC">
            <w:pPr>
              <w:tabs>
                <w:tab w:val="left" w:pos="567"/>
                <w:tab w:val="left" w:pos="720"/>
              </w:tabs>
              <w:autoSpaceDE w:val="0"/>
              <w:autoSpaceDN w:val="0"/>
              <w:spacing w:after="0" w:line="260" w:lineRule="exact"/>
              <w:jc w:val="center"/>
              <w:rPr>
                <w:rFonts w:ascii="Times New Roman" w:eastAsia="Times New Roman" w:hAnsi="Times New Roman" w:cs="Times New Roman"/>
                <w:lang w:val="lt-LT"/>
              </w:rPr>
            </w:pPr>
            <w:r w:rsidRPr="003A3EC0">
              <w:rPr>
                <w:rFonts w:ascii="Times New Roman" w:eastAsia="Times New Roman" w:hAnsi="Times New Roman" w:cs="Times New Roman"/>
                <w:lang w:val="lt-LT"/>
              </w:rPr>
              <w:t>½</w:t>
            </w:r>
          </w:p>
        </w:tc>
        <w:tc>
          <w:tcPr>
            <w:tcW w:w="1397" w:type="dxa"/>
          </w:tcPr>
          <w:p w14:paraId="3663FFED" w14:textId="77777777" w:rsidR="00050CFC" w:rsidRPr="003A3EC0" w:rsidRDefault="00050CFC" w:rsidP="00050CFC">
            <w:pPr>
              <w:tabs>
                <w:tab w:val="left" w:pos="567"/>
                <w:tab w:val="left" w:pos="720"/>
              </w:tabs>
              <w:autoSpaceDE w:val="0"/>
              <w:autoSpaceDN w:val="0"/>
              <w:spacing w:after="0" w:line="260" w:lineRule="exact"/>
              <w:jc w:val="center"/>
              <w:rPr>
                <w:rFonts w:ascii="Times New Roman" w:eastAsia="Times New Roman" w:hAnsi="Times New Roman" w:cs="Times New Roman"/>
                <w:lang w:val="lt-LT"/>
              </w:rPr>
            </w:pPr>
            <w:r w:rsidRPr="003A3EC0">
              <w:rPr>
                <w:rFonts w:ascii="Times New Roman" w:eastAsia="Times New Roman" w:hAnsi="Times New Roman" w:cs="Times New Roman"/>
                <w:lang w:val="lt-LT"/>
              </w:rPr>
              <w:t>1</w:t>
            </w:r>
          </w:p>
        </w:tc>
        <w:tc>
          <w:tcPr>
            <w:tcW w:w="1400" w:type="dxa"/>
          </w:tcPr>
          <w:p w14:paraId="355DED75" w14:textId="77777777" w:rsidR="00050CFC" w:rsidRPr="003A3EC0" w:rsidRDefault="00050CFC" w:rsidP="00050CFC">
            <w:pPr>
              <w:tabs>
                <w:tab w:val="left" w:pos="567"/>
                <w:tab w:val="left" w:pos="720"/>
              </w:tabs>
              <w:autoSpaceDE w:val="0"/>
              <w:autoSpaceDN w:val="0"/>
              <w:spacing w:after="0" w:line="260" w:lineRule="exact"/>
              <w:jc w:val="center"/>
              <w:rPr>
                <w:rFonts w:ascii="Times New Roman" w:eastAsia="Times New Roman" w:hAnsi="Times New Roman" w:cs="Times New Roman"/>
                <w:lang w:val="lt-LT"/>
              </w:rPr>
            </w:pPr>
            <w:r w:rsidRPr="003A3EC0">
              <w:rPr>
                <w:rFonts w:ascii="Times New Roman" w:eastAsia="Times New Roman" w:hAnsi="Times New Roman" w:cs="Times New Roman"/>
                <w:lang w:val="lt-LT"/>
              </w:rPr>
              <w:t>1</w:t>
            </w:r>
          </w:p>
        </w:tc>
        <w:tc>
          <w:tcPr>
            <w:tcW w:w="1590" w:type="dxa"/>
          </w:tcPr>
          <w:p w14:paraId="6F6B6A7B" w14:textId="77777777" w:rsidR="00050CFC" w:rsidRPr="003A3EC0" w:rsidRDefault="00050CFC" w:rsidP="00050CFC">
            <w:pPr>
              <w:tabs>
                <w:tab w:val="left" w:pos="567"/>
                <w:tab w:val="left" w:pos="720"/>
              </w:tabs>
              <w:autoSpaceDE w:val="0"/>
              <w:autoSpaceDN w:val="0"/>
              <w:spacing w:after="0" w:line="260" w:lineRule="exact"/>
              <w:jc w:val="center"/>
              <w:rPr>
                <w:rFonts w:ascii="Times New Roman" w:eastAsia="Times New Roman" w:hAnsi="Times New Roman" w:cs="Times New Roman"/>
                <w:lang w:val="lt-LT"/>
              </w:rPr>
            </w:pPr>
            <w:r w:rsidRPr="003A3EC0">
              <w:rPr>
                <w:rFonts w:ascii="Times New Roman" w:eastAsia="Times New Roman" w:hAnsi="Times New Roman" w:cs="Times New Roman"/>
                <w:lang w:val="lt-LT"/>
              </w:rPr>
              <w:t>2½</w:t>
            </w:r>
          </w:p>
        </w:tc>
      </w:tr>
      <w:tr w:rsidR="00050CFC" w:rsidRPr="003A3EC0" w14:paraId="3C70BAD6" w14:textId="77777777" w:rsidTr="0099525A">
        <w:tc>
          <w:tcPr>
            <w:tcW w:w="1392" w:type="dxa"/>
          </w:tcPr>
          <w:p w14:paraId="7E0D4BA4" w14:textId="77777777" w:rsidR="00050CFC" w:rsidRPr="003A3EC0" w:rsidRDefault="00050CFC" w:rsidP="00050CFC">
            <w:pPr>
              <w:tabs>
                <w:tab w:val="left" w:pos="567"/>
                <w:tab w:val="left" w:pos="720"/>
              </w:tabs>
              <w:autoSpaceDE w:val="0"/>
              <w:autoSpaceDN w:val="0"/>
              <w:spacing w:after="0" w:line="260" w:lineRule="exact"/>
              <w:jc w:val="center"/>
              <w:rPr>
                <w:rFonts w:ascii="Times New Roman" w:eastAsia="Times New Roman" w:hAnsi="Times New Roman" w:cs="Times New Roman"/>
                <w:lang w:val="lt-LT"/>
              </w:rPr>
            </w:pPr>
            <w:r w:rsidRPr="003A3EC0">
              <w:rPr>
                <w:rFonts w:ascii="Times New Roman" w:eastAsia="Times New Roman" w:hAnsi="Times New Roman" w:cs="Times New Roman"/>
                <w:lang w:val="lt-LT"/>
              </w:rPr>
              <w:t>94 – 109</w:t>
            </w:r>
          </w:p>
        </w:tc>
        <w:tc>
          <w:tcPr>
            <w:tcW w:w="1404" w:type="dxa"/>
          </w:tcPr>
          <w:p w14:paraId="5F1BC691" w14:textId="77777777" w:rsidR="00050CFC" w:rsidRPr="003A3EC0" w:rsidRDefault="00050CFC" w:rsidP="00050CFC">
            <w:pPr>
              <w:tabs>
                <w:tab w:val="left" w:pos="567"/>
                <w:tab w:val="left" w:pos="720"/>
              </w:tabs>
              <w:autoSpaceDE w:val="0"/>
              <w:autoSpaceDN w:val="0"/>
              <w:spacing w:after="0" w:line="260" w:lineRule="exact"/>
              <w:jc w:val="center"/>
              <w:rPr>
                <w:rFonts w:ascii="Times New Roman" w:eastAsia="Times New Roman" w:hAnsi="Times New Roman" w:cs="Times New Roman"/>
                <w:lang w:val="lt-LT"/>
              </w:rPr>
            </w:pPr>
            <w:r w:rsidRPr="003A3EC0">
              <w:rPr>
                <w:rFonts w:ascii="Times New Roman" w:eastAsia="Times New Roman" w:hAnsi="Times New Roman" w:cs="Times New Roman"/>
                <w:lang w:val="lt-LT"/>
              </w:rPr>
              <w:t>1</w:t>
            </w:r>
          </w:p>
        </w:tc>
        <w:tc>
          <w:tcPr>
            <w:tcW w:w="1397" w:type="dxa"/>
          </w:tcPr>
          <w:p w14:paraId="479D8968" w14:textId="77777777" w:rsidR="00050CFC" w:rsidRPr="003A3EC0" w:rsidRDefault="00050CFC" w:rsidP="00050CFC">
            <w:pPr>
              <w:tabs>
                <w:tab w:val="left" w:pos="567"/>
                <w:tab w:val="left" w:pos="720"/>
              </w:tabs>
              <w:autoSpaceDE w:val="0"/>
              <w:autoSpaceDN w:val="0"/>
              <w:spacing w:after="0" w:line="260" w:lineRule="exact"/>
              <w:jc w:val="center"/>
              <w:rPr>
                <w:rFonts w:ascii="Times New Roman" w:eastAsia="Times New Roman" w:hAnsi="Times New Roman" w:cs="Times New Roman"/>
                <w:lang w:val="lt-LT"/>
              </w:rPr>
            </w:pPr>
            <w:r w:rsidRPr="003A3EC0">
              <w:rPr>
                <w:rFonts w:ascii="Times New Roman" w:eastAsia="Times New Roman" w:hAnsi="Times New Roman" w:cs="Times New Roman"/>
                <w:lang w:val="lt-LT"/>
              </w:rPr>
              <w:t>1</w:t>
            </w:r>
          </w:p>
        </w:tc>
        <w:tc>
          <w:tcPr>
            <w:tcW w:w="1400" w:type="dxa"/>
          </w:tcPr>
          <w:p w14:paraId="01AD47BB" w14:textId="77777777" w:rsidR="00050CFC" w:rsidRPr="003A3EC0" w:rsidRDefault="00050CFC" w:rsidP="00050CFC">
            <w:pPr>
              <w:tabs>
                <w:tab w:val="left" w:pos="567"/>
                <w:tab w:val="left" w:pos="720"/>
              </w:tabs>
              <w:autoSpaceDE w:val="0"/>
              <w:autoSpaceDN w:val="0"/>
              <w:spacing w:after="0" w:line="260" w:lineRule="exact"/>
              <w:jc w:val="center"/>
              <w:rPr>
                <w:rFonts w:ascii="Times New Roman" w:eastAsia="Times New Roman" w:hAnsi="Times New Roman" w:cs="Times New Roman"/>
                <w:lang w:val="lt-LT"/>
              </w:rPr>
            </w:pPr>
            <w:r w:rsidRPr="003A3EC0">
              <w:rPr>
                <w:rFonts w:ascii="Times New Roman" w:eastAsia="Times New Roman" w:hAnsi="Times New Roman" w:cs="Times New Roman"/>
                <w:lang w:val="lt-LT"/>
              </w:rPr>
              <w:t>1</w:t>
            </w:r>
          </w:p>
        </w:tc>
        <w:tc>
          <w:tcPr>
            <w:tcW w:w="1590" w:type="dxa"/>
          </w:tcPr>
          <w:p w14:paraId="6FA58874" w14:textId="77777777" w:rsidR="00050CFC" w:rsidRPr="003A3EC0" w:rsidRDefault="00050CFC" w:rsidP="00050CFC">
            <w:pPr>
              <w:tabs>
                <w:tab w:val="left" w:pos="567"/>
                <w:tab w:val="left" w:pos="720"/>
              </w:tabs>
              <w:autoSpaceDE w:val="0"/>
              <w:autoSpaceDN w:val="0"/>
              <w:spacing w:after="0" w:line="260" w:lineRule="exact"/>
              <w:jc w:val="center"/>
              <w:rPr>
                <w:rFonts w:ascii="Times New Roman" w:eastAsia="Times New Roman" w:hAnsi="Times New Roman" w:cs="Times New Roman"/>
                <w:lang w:val="lt-LT"/>
              </w:rPr>
            </w:pPr>
            <w:r w:rsidRPr="003A3EC0">
              <w:rPr>
                <w:rFonts w:ascii="Times New Roman" w:eastAsia="Times New Roman" w:hAnsi="Times New Roman" w:cs="Times New Roman"/>
                <w:lang w:val="lt-LT"/>
              </w:rPr>
              <w:t>3</w:t>
            </w:r>
          </w:p>
        </w:tc>
      </w:tr>
      <w:tr w:rsidR="00050CFC" w:rsidRPr="003A3EC0" w14:paraId="0C376A0E" w14:textId="77777777" w:rsidTr="0099525A">
        <w:tc>
          <w:tcPr>
            <w:tcW w:w="1392" w:type="dxa"/>
          </w:tcPr>
          <w:p w14:paraId="4BBC757D" w14:textId="77777777" w:rsidR="00050CFC" w:rsidRPr="003A3EC0" w:rsidRDefault="00050CFC" w:rsidP="00050CFC">
            <w:pPr>
              <w:tabs>
                <w:tab w:val="left" w:pos="567"/>
                <w:tab w:val="left" w:pos="720"/>
              </w:tabs>
              <w:autoSpaceDE w:val="0"/>
              <w:autoSpaceDN w:val="0"/>
              <w:spacing w:after="0" w:line="260" w:lineRule="exact"/>
              <w:jc w:val="center"/>
              <w:rPr>
                <w:rFonts w:ascii="Times New Roman" w:eastAsia="Times New Roman" w:hAnsi="Times New Roman" w:cs="Times New Roman"/>
                <w:lang w:val="lt-LT"/>
              </w:rPr>
            </w:pPr>
            <w:r w:rsidRPr="003A3EC0">
              <w:rPr>
                <w:rFonts w:ascii="Times New Roman" w:eastAsia="Times New Roman" w:hAnsi="Times New Roman" w:cs="Times New Roman"/>
                <w:lang w:val="lt-LT"/>
              </w:rPr>
              <w:t>Daugiau kaip 110</w:t>
            </w:r>
          </w:p>
        </w:tc>
        <w:tc>
          <w:tcPr>
            <w:tcW w:w="1404" w:type="dxa"/>
          </w:tcPr>
          <w:p w14:paraId="17F41CC5" w14:textId="77777777" w:rsidR="00050CFC" w:rsidRPr="003A3EC0" w:rsidRDefault="00050CFC" w:rsidP="00050CFC">
            <w:pPr>
              <w:tabs>
                <w:tab w:val="left" w:pos="567"/>
                <w:tab w:val="left" w:pos="720"/>
              </w:tabs>
              <w:autoSpaceDE w:val="0"/>
              <w:autoSpaceDN w:val="0"/>
              <w:spacing w:after="0" w:line="260" w:lineRule="exact"/>
              <w:jc w:val="center"/>
              <w:rPr>
                <w:rFonts w:ascii="Times New Roman" w:eastAsia="Times New Roman" w:hAnsi="Times New Roman" w:cs="Times New Roman"/>
                <w:lang w:val="lt-LT"/>
              </w:rPr>
            </w:pPr>
            <w:r w:rsidRPr="003A3EC0">
              <w:rPr>
                <w:rFonts w:ascii="Times New Roman" w:eastAsia="Times New Roman" w:hAnsi="Times New Roman" w:cs="Times New Roman"/>
                <w:lang w:val="lt-LT"/>
              </w:rPr>
              <w:t>1</w:t>
            </w:r>
          </w:p>
        </w:tc>
        <w:tc>
          <w:tcPr>
            <w:tcW w:w="1397" w:type="dxa"/>
          </w:tcPr>
          <w:p w14:paraId="0B007BAD" w14:textId="77777777" w:rsidR="00050CFC" w:rsidRPr="003A3EC0" w:rsidRDefault="00050CFC" w:rsidP="00050CFC">
            <w:pPr>
              <w:tabs>
                <w:tab w:val="left" w:pos="567"/>
                <w:tab w:val="left" w:pos="720"/>
              </w:tabs>
              <w:autoSpaceDE w:val="0"/>
              <w:autoSpaceDN w:val="0"/>
              <w:spacing w:after="0" w:line="260" w:lineRule="exact"/>
              <w:jc w:val="center"/>
              <w:rPr>
                <w:rFonts w:ascii="Times New Roman" w:eastAsia="Times New Roman" w:hAnsi="Times New Roman" w:cs="Times New Roman"/>
                <w:lang w:val="lt-LT"/>
              </w:rPr>
            </w:pPr>
            <w:r w:rsidRPr="003A3EC0">
              <w:rPr>
                <w:rFonts w:ascii="Times New Roman" w:eastAsia="Times New Roman" w:hAnsi="Times New Roman" w:cs="Times New Roman"/>
                <w:lang w:val="lt-LT"/>
              </w:rPr>
              <w:t>1</w:t>
            </w:r>
          </w:p>
        </w:tc>
        <w:tc>
          <w:tcPr>
            <w:tcW w:w="1400" w:type="dxa"/>
          </w:tcPr>
          <w:p w14:paraId="2C95419D" w14:textId="77777777" w:rsidR="00050CFC" w:rsidRPr="003A3EC0" w:rsidRDefault="00050CFC" w:rsidP="00050CFC">
            <w:pPr>
              <w:tabs>
                <w:tab w:val="left" w:pos="567"/>
                <w:tab w:val="left" w:pos="720"/>
              </w:tabs>
              <w:autoSpaceDE w:val="0"/>
              <w:autoSpaceDN w:val="0"/>
              <w:spacing w:after="0" w:line="260" w:lineRule="exact"/>
              <w:jc w:val="center"/>
              <w:rPr>
                <w:rFonts w:ascii="Times New Roman" w:eastAsia="Times New Roman" w:hAnsi="Times New Roman" w:cs="Times New Roman"/>
                <w:lang w:val="lt-LT"/>
              </w:rPr>
            </w:pPr>
            <w:r w:rsidRPr="003A3EC0">
              <w:rPr>
                <w:rFonts w:ascii="Times New Roman" w:eastAsia="Times New Roman" w:hAnsi="Times New Roman" w:cs="Times New Roman"/>
                <w:lang w:val="lt-LT"/>
              </w:rPr>
              <w:t>1½</w:t>
            </w:r>
          </w:p>
        </w:tc>
        <w:tc>
          <w:tcPr>
            <w:tcW w:w="1590" w:type="dxa"/>
          </w:tcPr>
          <w:p w14:paraId="7502EC7D" w14:textId="77777777" w:rsidR="00050CFC" w:rsidRPr="003A3EC0" w:rsidRDefault="00050CFC" w:rsidP="00050CFC">
            <w:pPr>
              <w:tabs>
                <w:tab w:val="left" w:pos="567"/>
                <w:tab w:val="left" w:pos="720"/>
              </w:tabs>
              <w:autoSpaceDE w:val="0"/>
              <w:autoSpaceDN w:val="0"/>
              <w:spacing w:after="0" w:line="260" w:lineRule="exact"/>
              <w:jc w:val="center"/>
              <w:rPr>
                <w:rFonts w:ascii="Times New Roman" w:eastAsia="Times New Roman" w:hAnsi="Times New Roman" w:cs="Times New Roman"/>
                <w:lang w:val="lt-LT"/>
              </w:rPr>
            </w:pPr>
            <w:r w:rsidRPr="003A3EC0">
              <w:rPr>
                <w:rFonts w:ascii="Times New Roman" w:eastAsia="Times New Roman" w:hAnsi="Times New Roman" w:cs="Times New Roman"/>
                <w:lang w:val="lt-LT"/>
              </w:rPr>
              <w:t>3½</w:t>
            </w:r>
          </w:p>
        </w:tc>
      </w:tr>
    </w:tbl>
    <w:p w14:paraId="44EC4B44" w14:textId="77777777" w:rsidR="00050CFC" w:rsidRPr="003A3EC0" w:rsidRDefault="00050CFC" w:rsidP="00050CFC">
      <w:pPr>
        <w:numPr>
          <w:ilvl w:val="12"/>
          <w:numId w:val="0"/>
        </w:numPr>
        <w:spacing w:after="0" w:line="240" w:lineRule="auto"/>
        <w:ind w:right="-2"/>
        <w:rPr>
          <w:rFonts w:ascii="Times New Roman" w:eastAsia="Times New Roman" w:hAnsi="Times New Roman" w:cs="Times New Roman"/>
          <w:snapToGrid w:val="0"/>
          <w:lang w:val="lt-LT"/>
        </w:rPr>
      </w:pPr>
    </w:p>
    <w:p w14:paraId="381041AD" w14:textId="77777777" w:rsidR="00050CFC" w:rsidRPr="003A3EC0" w:rsidRDefault="00050CFC" w:rsidP="00050CFC">
      <w:pPr>
        <w:widowControl w:val="0"/>
        <w:spacing w:after="0" w:line="240" w:lineRule="auto"/>
        <w:rPr>
          <w:rFonts w:ascii="Times New Roman" w:eastAsia="Times New Roman" w:hAnsi="Times New Roman" w:cs="Times New Roman"/>
          <w:lang w:val="lt-LT"/>
        </w:rPr>
      </w:pPr>
      <w:r w:rsidRPr="003A3EC0">
        <w:rPr>
          <w:rFonts w:ascii="Times New Roman" w:eastAsia="Times New Roman" w:hAnsi="Times New Roman" w:cs="Times New Roman"/>
          <w:lang w:val="lt-LT"/>
        </w:rPr>
        <w:t xml:space="preserve">Jei sveriate mažiau kaip 47 kg ar negalite nuryti tablečių, galite vartoti </w:t>
      </w:r>
      <w:proofErr w:type="spellStart"/>
      <w:r w:rsidRPr="003A3EC0">
        <w:rPr>
          <w:rFonts w:ascii="Times New Roman" w:eastAsia="Times New Roman" w:hAnsi="Times New Roman" w:cs="Times New Roman"/>
          <w:lang w:val="lt-LT"/>
        </w:rPr>
        <w:t>Ursofalk</w:t>
      </w:r>
      <w:proofErr w:type="spellEnd"/>
      <w:r w:rsidRPr="003A3EC0">
        <w:rPr>
          <w:rFonts w:ascii="Times New Roman" w:eastAsia="Times New Roman" w:hAnsi="Times New Roman" w:cs="Times New Roman"/>
          <w:lang w:val="lt-LT"/>
        </w:rPr>
        <w:t xml:space="preserve"> kapsulių ar </w:t>
      </w:r>
      <w:proofErr w:type="spellStart"/>
      <w:r w:rsidRPr="003A3EC0">
        <w:rPr>
          <w:rFonts w:ascii="Times New Roman" w:eastAsia="Times New Roman" w:hAnsi="Times New Roman" w:cs="Times New Roman"/>
          <w:lang w:val="lt-LT"/>
        </w:rPr>
        <w:t>Ursofalk</w:t>
      </w:r>
      <w:proofErr w:type="spellEnd"/>
      <w:r w:rsidRPr="003A3EC0">
        <w:rPr>
          <w:rFonts w:ascii="Times New Roman" w:eastAsia="Times New Roman" w:hAnsi="Times New Roman" w:cs="Times New Roman"/>
          <w:lang w:val="lt-LT"/>
        </w:rPr>
        <w:t xml:space="preserve"> 250 mg/5 ml suspensijos.</w:t>
      </w:r>
    </w:p>
    <w:p w14:paraId="62B458BF" w14:textId="77777777" w:rsidR="00050CFC" w:rsidRPr="003A3EC0" w:rsidRDefault="00050CFC" w:rsidP="00050CFC">
      <w:pPr>
        <w:numPr>
          <w:ilvl w:val="12"/>
          <w:numId w:val="0"/>
        </w:numPr>
        <w:spacing w:after="0" w:line="240" w:lineRule="auto"/>
        <w:ind w:right="-2"/>
        <w:rPr>
          <w:rFonts w:ascii="Times New Roman" w:eastAsia="Times New Roman" w:hAnsi="Times New Roman" w:cs="Times New Roman"/>
          <w:snapToGrid w:val="0"/>
          <w:lang w:val="lt-LT"/>
        </w:rPr>
      </w:pPr>
    </w:p>
    <w:p w14:paraId="3BBD7B7E" w14:textId="77777777" w:rsidR="00050CFC" w:rsidRPr="003A3EC0" w:rsidRDefault="00050CFC" w:rsidP="00050CFC">
      <w:pPr>
        <w:numPr>
          <w:ilvl w:val="12"/>
          <w:numId w:val="0"/>
        </w:numPr>
        <w:spacing w:after="0" w:line="240" w:lineRule="auto"/>
        <w:ind w:right="-2"/>
        <w:rPr>
          <w:rFonts w:ascii="Times New Roman" w:eastAsia="Times New Roman" w:hAnsi="Times New Roman" w:cs="Times New Roman"/>
          <w:i/>
          <w:snapToGrid w:val="0"/>
          <w:lang w:val="lt-LT"/>
        </w:rPr>
      </w:pPr>
      <w:r w:rsidRPr="003A3EC0">
        <w:rPr>
          <w:rFonts w:ascii="Times New Roman" w:eastAsia="Times New Roman" w:hAnsi="Times New Roman" w:cs="Times New Roman"/>
          <w:i/>
          <w:snapToGrid w:val="0"/>
          <w:lang w:val="lt-LT"/>
        </w:rPr>
        <w:t xml:space="preserve">Kaip vartoti </w:t>
      </w:r>
      <w:proofErr w:type="spellStart"/>
      <w:r w:rsidRPr="003A3EC0">
        <w:rPr>
          <w:rFonts w:ascii="Times New Roman" w:eastAsia="Times New Roman" w:hAnsi="Times New Roman" w:cs="Times New Roman"/>
          <w:i/>
          <w:snapToGrid w:val="0"/>
          <w:lang w:val="lt-LT"/>
        </w:rPr>
        <w:t>Ursofalk</w:t>
      </w:r>
      <w:proofErr w:type="spellEnd"/>
      <w:r w:rsidRPr="003A3EC0">
        <w:rPr>
          <w:rFonts w:ascii="Times New Roman" w:eastAsia="Times New Roman" w:hAnsi="Times New Roman" w:cs="Times New Roman"/>
          <w:i/>
          <w:snapToGrid w:val="0"/>
          <w:lang w:val="lt-LT"/>
        </w:rPr>
        <w:t xml:space="preserve"> </w:t>
      </w:r>
    </w:p>
    <w:p w14:paraId="6F375E06" w14:textId="4026080E" w:rsidR="00050CFC" w:rsidRPr="003A3EC0" w:rsidRDefault="00050CFC" w:rsidP="00050CFC">
      <w:pPr>
        <w:numPr>
          <w:ilvl w:val="12"/>
          <w:numId w:val="0"/>
        </w:numPr>
        <w:spacing w:after="0" w:line="240" w:lineRule="auto"/>
        <w:ind w:right="-2"/>
        <w:rPr>
          <w:rFonts w:ascii="Times New Roman" w:eastAsia="Times New Roman" w:hAnsi="Times New Roman" w:cs="Times New Roman"/>
          <w:snapToGrid w:val="0"/>
          <w:lang w:val="lt-LT"/>
        </w:rPr>
      </w:pPr>
      <w:r w:rsidRPr="003A3EC0">
        <w:rPr>
          <w:rFonts w:ascii="Times New Roman" w:eastAsia="Times New Roman" w:hAnsi="Times New Roman" w:cs="Times New Roman"/>
          <w:snapToGrid w:val="0"/>
          <w:lang w:val="lt-LT"/>
        </w:rPr>
        <w:t>Nurykite plėvele dengtas tabletes nesukramtytas, užgerdami nedideliu kiekiu skysčio. Įsitikinkite, kad vaisto vartojate reguliariai.</w:t>
      </w:r>
    </w:p>
    <w:p w14:paraId="3A1EF06F" w14:textId="77777777" w:rsidR="00050CFC" w:rsidRPr="003A3EC0" w:rsidRDefault="00050CFC" w:rsidP="00050CFC">
      <w:pPr>
        <w:numPr>
          <w:ilvl w:val="12"/>
          <w:numId w:val="0"/>
        </w:numPr>
        <w:spacing w:after="0" w:line="240" w:lineRule="auto"/>
        <w:ind w:right="-2"/>
        <w:rPr>
          <w:rFonts w:ascii="Times New Roman" w:eastAsia="Times New Roman" w:hAnsi="Times New Roman" w:cs="Times New Roman"/>
          <w:i/>
          <w:snapToGrid w:val="0"/>
          <w:lang w:val="lt-LT"/>
        </w:rPr>
      </w:pPr>
    </w:p>
    <w:p w14:paraId="4FFAADA9" w14:textId="77777777" w:rsidR="00050CFC" w:rsidRPr="003A3EC0" w:rsidRDefault="00050CFC" w:rsidP="00050CFC">
      <w:pPr>
        <w:tabs>
          <w:tab w:val="left" w:pos="567"/>
        </w:tabs>
        <w:spacing w:after="0" w:line="260" w:lineRule="exact"/>
        <w:ind w:left="567" w:hanging="567"/>
        <w:rPr>
          <w:rFonts w:ascii="Times New Roman" w:eastAsia="Times New Roman" w:hAnsi="Times New Roman" w:cs="Times New Roman"/>
          <w:i/>
          <w:noProof/>
          <w:lang w:val="lt-LT"/>
        </w:rPr>
      </w:pPr>
      <w:r w:rsidRPr="003A3EC0">
        <w:rPr>
          <w:rFonts w:ascii="Times New Roman" w:eastAsia="Times New Roman" w:hAnsi="Times New Roman" w:cs="Times New Roman"/>
          <w:i/>
          <w:noProof/>
          <w:lang w:val="lt-LT"/>
        </w:rPr>
        <w:t>Gydymo trukmė</w:t>
      </w:r>
    </w:p>
    <w:p w14:paraId="5EE51657" w14:textId="28510555" w:rsidR="00050CFC" w:rsidRPr="003A3EC0" w:rsidRDefault="00050CFC" w:rsidP="00050CFC">
      <w:pPr>
        <w:spacing w:after="0" w:line="240" w:lineRule="auto"/>
        <w:rPr>
          <w:rFonts w:ascii="Times New Roman" w:eastAsia="Times New Roman" w:hAnsi="Times New Roman" w:cs="Times New Roman"/>
          <w:noProof/>
          <w:lang w:val="lt-LT"/>
        </w:rPr>
      </w:pPr>
      <w:r w:rsidRPr="003A3EC0">
        <w:rPr>
          <w:rFonts w:ascii="Times New Roman" w:eastAsia="Times New Roman" w:hAnsi="Times New Roman" w:cs="Times New Roman"/>
          <w:lang w:val="lt-LT"/>
        </w:rPr>
        <w:t>Gydant pirmin</w:t>
      </w:r>
      <w:r w:rsidR="004822BD" w:rsidRPr="003A3EC0">
        <w:rPr>
          <w:rFonts w:ascii="Times New Roman" w:eastAsia="Times New Roman" w:hAnsi="Times New Roman" w:cs="Times New Roman"/>
          <w:lang w:val="lt-LT"/>
        </w:rPr>
        <w:t xml:space="preserve">į </w:t>
      </w:r>
      <w:proofErr w:type="spellStart"/>
      <w:r w:rsidR="004822BD" w:rsidRPr="003A3EC0">
        <w:rPr>
          <w:rFonts w:ascii="Times New Roman" w:eastAsia="Times New Roman" w:hAnsi="Times New Roman" w:cs="Times New Roman"/>
          <w:lang w:val="lt-LT"/>
        </w:rPr>
        <w:t>bilijinį</w:t>
      </w:r>
      <w:proofErr w:type="spellEnd"/>
      <w:r w:rsidR="004822BD" w:rsidRPr="003A3EC0">
        <w:rPr>
          <w:rFonts w:ascii="Times New Roman" w:eastAsia="Times New Roman" w:hAnsi="Times New Roman" w:cs="Times New Roman"/>
          <w:lang w:val="lt-LT"/>
        </w:rPr>
        <w:t xml:space="preserve"> </w:t>
      </w:r>
      <w:proofErr w:type="spellStart"/>
      <w:r w:rsidR="004822BD" w:rsidRPr="003A3EC0">
        <w:rPr>
          <w:rFonts w:ascii="Times New Roman" w:eastAsia="Times New Roman" w:hAnsi="Times New Roman" w:cs="Times New Roman"/>
          <w:lang w:val="lt-LT"/>
        </w:rPr>
        <w:t>cholangitą</w:t>
      </w:r>
      <w:proofErr w:type="spellEnd"/>
      <w:r w:rsidRPr="003A3EC0">
        <w:rPr>
          <w:rFonts w:ascii="Times New Roman" w:eastAsia="Times New Roman" w:hAnsi="Times New Roman" w:cs="Times New Roman"/>
          <w:lang w:val="lt-LT"/>
        </w:rPr>
        <w:t xml:space="preserve">, </w:t>
      </w:r>
      <w:proofErr w:type="spellStart"/>
      <w:r w:rsidRPr="003A3EC0">
        <w:rPr>
          <w:rFonts w:ascii="Times New Roman" w:eastAsia="Times New Roman" w:hAnsi="Times New Roman" w:cs="Times New Roman"/>
          <w:lang w:val="lt-LT"/>
        </w:rPr>
        <w:t>Ursofalk</w:t>
      </w:r>
      <w:proofErr w:type="spellEnd"/>
      <w:r w:rsidRPr="003A3EC0">
        <w:rPr>
          <w:rFonts w:ascii="Times New Roman" w:eastAsia="Times New Roman" w:hAnsi="Times New Roman" w:cs="Times New Roman"/>
          <w:lang w:val="lt-LT"/>
        </w:rPr>
        <w:t xml:space="preserve"> tablečių galima vartoti neribotą laiką.</w:t>
      </w:r>
    </w:p>
    <w:p w14:paraId="159701AB" w14:textId="77777777" w:rsidR="00050CFC" w:rsidRPr="003A3EC0" w:rsidRDefault="00050CFC" w:rsidP="00050CFC">
      <w:pPr>
        <w:numPr>
          <w:ilvl w:val="12"/>
          <w:numId w:val="0"/>
        </w:numPr>
        <w:spacing w:after="0" w:line="240" w:lineRule="auto"/>
        <w:ind w:right="-2"/>
        <w:rPr>
          <w:rFonts w:ascii="Times New Roman" w:eastAsia="Times New Roman" w:hAnsi="Times New Roman" w:cs="Times New Roman"/>
          <w:i/>
          <w:snapToGrid w:val="0"/>
          <w:lang w:val="lt-LT"/>
        </w:rPr>
      </w:pPr>
    </w:p>
    <w:p w14:paraId="5D27AC79" w14:textId="77777777" w:rsidR="00050CFC" w:rsidRPr="003A3EC0" w:rsidRDefault="00050CFC" w:rsidP="00050CFC">
      <w:pPr>
        <w:tabs>
          <w:tab w:val="left" w:pos="567"/>
        </w:tabs>
        <w:spacing w:after="0" w:line="260" w:lineRule="exact"/>
        <w:ind w:left="567" w:hanging="567"/>
        <w:rPr>
          <w:rFonts w:ascii="Times New Roman" w:eastAsia="Times New Roman" w:hAnsi="Times New Roman" w:cs="Times New Roman"/>
          <w:i/>
          <w:noProof/>
          <w:lang w:val="lt-LT"/>
        </w:rPr>
      </w:pPr>
      <w:r w:rsidRPr="003A3EC0">
        <w:rPr>
          <w:rFonts w:ascii="Times New Roman" w:eastAsia="Times New Roman" w:hAnsi="Times New Roman" w:cs="Times New Roman"/>
          <w:i/>
          <w:noProof/>
          <w:lang w:val="lt-LT"/>
        </w:rPr>
        <w:t>Pastaba</w:t>
      </w:r>
    </w:p>
    <w:p w14:paraId="5610965E" w14:textId="714563B0" w:rsidR="00050CFC" w:rsidRPr="003A3EC0" w:rsidRDefault="00050CFC" w:rsidP="00050CFC">
      <w:pPr>
        <w:tabs>
          <w:tab w:val="left" w:pos="720"/>
        </w:tabs>
        <w:spacing w:after="0" w:line="240" w:lineRule="auto"/>
        <w:rPr>
          <w:rFonts w:ascii="Times New Roman" w:eastAsia="Times New Roman" w:hAnsi="Times New Roman" w:cs="Times New Roman"/>
          <w:lang w:val="lt-LT"/>
        </w:rPr>
      </w:pPr>
      <w:r w:rsidRPr="003A3EC0">
        <w:rPr>
          <w:rFonts w:ascii="Times New Roman" w:eastAsia="Times New Roman" w:hAnsi="Times New Roman" w:cs="Times New Roman"/>
          <w:lang w:val="lt-LT"/>
        </w:rPr>
        <w:t>Pradėjus gydymą, retais atvejais pacientams, sergantiems pirmin</w:t>
      </w:r>
      <w:r w:rsidR="004822BD" w:rsidRPr="003A3EC0">
        <w:rPr>
          <w:rFonts w:ascii="Times New Roman" w:eastAsia="Times New Roman" w:hAnsi="Times New Roman" w:cs="Times New Roman"/>
          <w:lang w:val="lt-LT"/>
        </w:rPr>
        <w:t xml:space="preserve">iu </w:t>
      </w:r>
      <w:proofErr w:type="spellStart"/>
      <w:r w:rsidR="004822BD" w:rsidRPr="003A3EC0">
        <w:rPr>
          <w:rFonts w:ascii="Times New Roman" w:eastAsia="Times New Roman" w:hAnsi="Times New Roman" w:cs="Times New Roman"/>
          <w:lang w:val="lt-LT"/>
        </w:rPr>
        <w:t>bilijiniu</w:t>
      </w:r>
      <w:proofErr w:type="spellEnd"/>
      <w:r w:rsidR="004822BD" w:rsidRPr="003A3EC0">
        <w:rPr>
          <w:rFonts w:ascii="Times New Roman" w:eastAsia="Times New Roman" w:hAnsi="Times New Roman" w:cs="Times New Roman"/>
          <w:lang w:val="lt-LT"/>
        </w:rPr>
        <w:t xml:space="preserve"> </w:t>
      </w:r>
      <w:proofErr w:type="spellStart"/>
      <w:r w:rsidR="004822BD" w:rsidRPr="003A3EC0">
        <w:rPr>
          <w:rFonts w:ascii="Times New Roman" w:eastAsia="Times New Roman" w:hAnsi="Times New Roman" w:cs="Times New Roman"/>
          <w:lang w:val="lt-LT"/>
        </w:rPr>
        <w:t>cholangitu</w:t>
      </w:r>
      <w:proofErr w:type="spellEnd"/>
      <w:r w:rsidRPr="003A3EC0">
        <w:rPr>
          <w:rFonts w:ascii="Times New Roman" w:eastAsia="Times New Roman" w:hAnsi="Times New Roman" w:cs="Times New Roman"/>
          <w:lang w:val="lt-LT"/>
        </w:rPr>
        <w:t>, klinikiniai ligos simptomai gali pasunkėti. Pavyzdžiui, gali sustiprėti niež</w:t>
      </w:r>
      <w:r w:rsidR="003E03A2">
        <w:rPr>
          <w:rFonts w:ascii="Times New Roman" w:eastAsia="Times New Roman" w:hAnsi="Times New Roman" w:cs="Times New Roman"/>
          <w:lang w:val="lt-LT"/>
        </w:rPr>
        <w:t>ėjimas</w:t>
      </w:r>
      <w:r w:rsidRPr="003A3EC0">
        <w:rPr>
          <w:rFonts w:ascii="Times New Roman" w:eastAsia="Times New Roman" w:hAnsi="Times New Roman" w:cs="Times New Roman"/>
          <w:lang w:val="lt-LT"/>
        </w:rPr>
        <w:t xml:space="preserve">. Jei taip atsitinka, gydymą reikia tęsti per parą vartojant pusę </w:t>
      </w:r>
      <w:proofErr w:type="spellStart"/>
      <w:r w:rsidRPr="003A3EC0">
        <w:rPr>
          <w:rFonts w:ascii="Times New Roman" w:eastAsia="Times New Roman" w:hAnsi="Times New Roman" w:cs="Times New Roman"/>
          <w:lang w:val="lt-LT"/>
        </w:rPr>
        <w:t>Ursofalk</w:t>
      </w:r>
      <w:proofErr w:type="spellEnd"/>
      <w:r w:rsidRPr="003A3EC0">
        <w:rPr>
          <w:rFonts w:ascii="Times New Roman" w:eastAsia="Times New Roman" w:hAnsi="Times New Roman" w:cs="Times New Roman"/>
          <w:lang w:val="lt-LT"/>
        </w:rPr>
        <w:t xml:space="preserve"> 500 mg tabletės. Vėliau vaisto dozę gydytojas gali pamažu padidinti iki įprastinės rekomenduojamos dozės (kas savaitę paros dozę reikia padidinti puse </w:t>
      </w:r>
      <w:proofErr w:type="spellStart"/>
      <w:r w:rsidRPr="003A3EC0">
        <w:rPr>
          <w:rFonts w:ascii="Times New Roman" w:eastAsia="Times New Roman" w:hAnsi="Times New Roman" w:cs="Times New Roman"/>
          <w:lang w:val="lt-LT"/>
        </w:rPr>
        <w:t>Ursofalk</w:t>
      </w:r>
      <w:proofErr w:type="spellEnd"/>
      <w:r w:rsidRPr="003A3EC0">
        <w:rPr>
          <w:rFonts w:ascii="Times New Roman" w:eastAsia="Times New Roman" w:hAnsi="Times New Roman" w:cs="Times New Roman"/>
          <w:lang w:val="lt-LT"/>
        </w:rPr>
        <w:t xml:space="preserve"> tabletės ar viena </w:t>
      </w:r>
      <w:proofErr w:type="spellStart"/>
      <w:r w:rsidRPr="003A3EC0">
        <w:rPr>
          <w:rFonts w:ascii="Times New Roman" w:eastAsia="Times New Roman" w:hAnsi="Times New Roman" w:cs="Times New Roman"/>
          <w:lang w:val="lt-LT"/>
        </w:rPr>
        <w:t>Ursofalk</w:t>
      </w:r>
      <w:proofErr w:type="spellEnd"/>
      <w:r w:rsidRPr="003A3EC0">
        <w:rPr>
          <w:rFonts w:ascii="Times New Roman" w:eastAsia="Times New Roman" w:hAnsi="Times New Roman" w:cs="Times New Roman"/>
          <w:lang w:val="lt-LT"/>
        </w:rPr>
        <w:t xml:space="preserve"> kapsule).</w:t>
      </w:r>
    </w:p>
    <w:p w14:paraId="55656A04" w14:textId="77777777" w:rsidR="00050CFC" w:rsidRPr="003A3EC0" w:rsidRDefault="00050CFC" w:rsidP="00050CFC">
      <w:pPr>
        <w:tabs>
          <w:tab w:val="left" w:pos="720"/>
        </w:tabs>
        <w:spacing w:after="0" w:line="240" w:lineRule="auto"/>
        <w:rPr>
          <w:rFonts w:ascii="Times New Roman" w:eastAsia="Times New Roman" w:hAnsi="Times New Roman" w:cs="Times New Roman"/>
          <w:noProof/>
          <w:lang w:val="lt-LT"/>
        </w:rPr>
      </w:pPr>
    </w:p>
    <w:p w14:paraId="2EA0FB70" w14:textId="77777777" w:rsidR="00050CFC" w:rsidRPr="003A3EC0" w:rsidRDefault="00050CFC" w:rsidP="00050CFC">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r w:rsidRPr="003A3EC0">
        <w:rPr>
          <w:rFonts w:ascii="Times New Roman" w:eastAsia="Times New Roman" w:hAnsi="Times New Roman" w:cs="Times New Roman"/>
          <w:b/>
          <w:bCs/>
          <w:snapToGrid w:val="0"/>
          <w:szCs w:val="28"/>
          <w:lang w:val="lt-LT" w:eastAsia="x-none"/>
        </w:rPr>
        <w:t>Vartojimas vaikams ir paaugliams</w:t>
      </w:r>
    </w:p>
    <w:p w14:paraId="70DAC550" w14:textId="77777777" w:rsidR="00050CFC" w:rsidRPr="003A3EC0" w:rsidRDefault="00050CFC" w:rsidP="00050CFC">
      <w:pPr>
        <w:numPr>
          <w:ilvl w:val="12"/>
          <w:numId w:val="0"/>
        </w:numPr>
        <w:spacing w:after="0" w:line="240" w:lineRule="auto"/>
        <w:ind w:right="-2"/>
        <w:rPr>
          <w:rFonts w:ascii="Times New Roman" w:eastAsia="Times New Roman" w:hAnsi="Times New Roman" w:cs="Times New Roman"/>
          <w:snapToGrid w:val="0"/>
          <w:lang w:val="lt-LT"/>
        </w:rPr>
      </w:pPr>
    </w:p>
    <w:p w14:paraId="13D06ECC" w14:textId="77777777" w:rsidR="00050CFC" w:rsidRPr="003A3EC0" w:rsidRDefault="00050CFC" w:rsidP="00050CFC">
      <w:pPr>
        <w:numPr>
          <w:ilvl w:val="12"/>
          <w:numId w:val="0"/>
        </w:numPr>
        <w:spacing w:after="0" w:line="240" w:lineRule="auto"/>
        <w:ind w:right="-2"/>
        <w:rPr>
          <w:rFonts w:ascii="Times New Roman" w:eastAsia="Times New Roman" w:hAnsi="Times New Roman" w:cs="Times New Roman"/>
          <w:snapToGrid w:val="0"/>
          <w:lang w:val="lt-LT"/>
        </w:rPr>
      </w:pPr>
      <w:r w:rsidRPr="003A3EC0">
        <w:rPr>
          <w:rFonts w:ascii="Times New Roman" w:eastAsia="Times New Roman" w:hAnsi="Times New Roman" w:cs="Times New Roman"/>
          <w:snapToGrid w:val="0"/>
          <w:lang w:val="lt-LT"/>
        </w:rPr>
        <w:t xml:space="preserve">Su cistine fibroze susijusių kepenų </w:t>
      </w:r>
      <w:r w:rsidRPr="003A3EC0">
        <w:rPr>
          <w:rFonts w:ascii="Times New Roman" w:eastAsia="Times New Roman" w:hAnsi="Times New Roman" w:cs="Times New Roman"/>
          <w:noProof/>
          <w:snapToGrid w:val="0"/>
          <w:lang w:val="lt-LT"/>
        </w:rPr>
        <w:t>pūslės ir latakų funkcijos</w:t>
      </w:r>
      <w:r w:rsidRPr="003A3EC0">
        <w:rPr>
          <w:rFonts w:ascii="Times New Roman" w:eastAsia="Times New Roman" w:hAnsi="Times New Roman" w:cs="Times New Roman"/>
          <w:snapToGrid w:val="0"/>
          <w:lang w:val="lt-LT"/>
        </w:rPr>
        <w:t xml:space="preserve"> sutrikimų gydymas 6 metų ir vyresniems vaikams bei jaunesniems kaip 18 metų paaugliams) </w:t>
      </w:r>
    </w:p>
    <w:p w14:paraId="3E374EC4" w14:textId="77777777" w:rsidR="00050CFC" w:rsidRPr="003A3EC0" w:rsidRDefault="00050CFC" w:rsidP="00050CFC">
      <w:pPr>
        <w:numPr>
          <w:ilvl w:val="12"/>
          <w:numId w:val="0"/>
        </w:numPr>
        <w:spacing w:after="0" w:line="240" w:lineRule="auto"/>
        <w:ind w:right="-2"/>
        <w:rPr>
          <w:rFonts w:ascii="Times New Roman" w:eastAsia="Times New Roman" w:hAnsi="Times New Roman" w:cs="Times New Roman"/>
          <w:snapToGrid w:val="0"/>
          <w:lang w:val="lt-LT"/>
        </w:rPr>
      </w:pPr>
    </w:p>
    <w:p w14:paraId="6AD59A0E" w14:textId="77777777" w:rsidR="00050CFC" w:rsidRPr="003A3EC0" w:rsidRDefault="00050CFC" w:rsidP="00050CFC">
      <w:pPr>
        <w:numPr>
          <w:ilvl w:val="12"/>
          <w:numId w:val="0"/>
        </w:numPr>
        <w:spacing w:after="0" w:line="240" w:lineRule="auto"/>
        <w:ind w:right="-2"/>
        <w:rPr>
          <w:rFonts w:ascii="Times New Roman" w:eastAsia="Times New Roman" w:hAnsi="Times New Roman" w:cs="Times New Roman"/>
          <w:i/>
          <w:snapToGrid w:val="0"/>
          <w:lang w:val="lt-LT"/>
        </w:rPr>
      </w:pPr>
      <w:r w:rsidRPr="003A3EC0">
        <w:rPr>
          <w:rFonts w:ascii="Times New Roman" w:eastAsia="Times New Roman" w:hAnsi="Times New Roman" w:cs="Times New Roman"/>
          <w:i/>
          <w:snapToGrid w:val="0"/>
          <w:lang w:val="lt-LT"/>
        </w:rPr>
        <w:t>Dozavimas</w:t>
      </w:r>
    </w:p>
    <w:p w14:paraId="1F83F7A9" w14:textId="77777777" w:rsidR="00050CFC" w:rsidRPr="003A3EC0" w:rsidRDefault="00050CFC" w:rsidP="00050CFC">
      <w:pPr>
        <w:numPr>
          <w:ilvl w:val="12"/>
          <w:numId w:val="0"/>
        </w:numPr>
        <w:spacing w:after="0" w:line="240" w:lineRule="auto"/>
        <w:ind w:right="-2"/>
        <w:rPr>
          <w:rFonts w:ascii="Times New Roman" w:eastAsia="Times New Roman" w:hAnsi="Times New Roman" w:cs="Times New Roman"/>
          <w:snapToGrid w:val="0"/>
          <w:lang w:val="lt-LT"/>
        </w:rPr>
      </w:pPr>
      <w:r w:rsidRPr="003A3EC0">
        <w:rPr>
          <w:rFonts w:ascii="Times New Roman" w:eastAsia="Times New Roman" w:hAnsi="Times New Roman" w:cs="Times New Roman"/>
          <w:snapToGrid w:val="0"/>
          <w:lang w:val="lt-LT"/>
        </w:rPr>
        <w:t xml:space="preserve">Rekomenduojama </w:t>
      </w:r>
      <w:r w:rsidRPr="003A3EC0">
        <w:rPr>
          <w:rFonts w:ascii="Times New Roman" w:eastAsia="Times New Roman" w:hAnsi="Times New Roman" w:cs="Times New Roman"/>
          <w:noProof/>
          <w:snapToGrid w:val="0"/>
          <w:lang w:val="lt-LT"/>
        </w:rPr>
        <w:t>UDCR</w:t>
      </w:r>
      <w:r w:rsidRPr="003A3EC0">
        <w:rPr>
          <w:rFonts w:ascii="Times New Roman" w:eastAsia="Times New Roman" w:hAnsi="Times New Roman" w:cs="Times New Roman"/>
          <w:snapToGrid w:val="0"/>
          <w:lang w:val="lt-LT"/>
        </w:rPr>
        <w:t xml:space="preserve"> paros dozė yra 20 mg/kg kūno svorio. Ją reikia gerti lygiomis dalimis per 2-3 kartus. Prireikus Jūsų gydytojas </w:t>
      </w:r>
      <w:r w:rsidRPr="003A3EC0">
        <w:rPr>
          <w:rFonts w:ascii="Times New Roman" w:eastAsia="Times New Roman" w:hAnsi="Times New Roman" w:cs="Times New Roman"/>
          <w:noProof/>
          <w:snapToGrid w:val="0"/>
          <w:lang w:val="lt-LT"/>
        </w:rPr>
        <w:t>UDCR</w:t>
      </w:r>
      <w:r w:rsidRPr="003A3EC0">
        <w:rPr>
          <w:rFonts w:ascii="Times New Roman" w:eastAsia="Times New Roman" w:hAnsi="Times New Roman" w:cs="Times New Roman"/>
          <w:snapToGrid w:val="0"/>
          <w:lang w:val="lt-LT"/>
        </w:rPr>
        <w:t xml:space="preserve"> paros dozę gali padidinti iki 30 mg/kg kūno svorio.</w:t>
      </w:r>
    </w:p>
    <w:p w14:paraId="24C0C984" w14:textId="77777777" w:rsidR="00050CFC" w:rsidRPr="003A3EC0" w:rsidRDefault="00050CFC" w:rsidP="00050CFC">
      <w:pPr>
        <w:numPr>
          <w:ilvl w:val="12"/>
          <w:numId w:val="0"/>
        </w:numPr>
        <w:spacing w:after="0" w:line="240" w:lineRule="auto"/>
        <w:ind w:right="-2"/>
        <w:rPr>
          <w:rFonts w:ascii="Times New Roman" w:eastAsia="Times New Roman" w:hAnsi="Times New Roman" w:cs="Times New Roman"/>
          <w:snapToGrid w:val="0"/>
          <w:lang w:val="lt-LT"/>
        </w:rPr>
      </w:pPr>
    </w:p>
    <w:tbl>
      <w:tblPr>
        <w:tblStyle w:val="Lentelstinklelis"/>
        <w:tblW w:w="0" w:type="auto"/>
        <w:tblLook w:val="04A0" w:firstRow="1" w:lastRow="0" w:firstColumn="1" w:lastColumn="0" w:noHBand="0" w:noVBand="1"/>
      </w:tblPr>
      <w:tblGrid>
        <w:gridCol w:w="1189"/>
        <w:gridCol w:w="1088"/>
        <w:gridCol w:w="875"/>
        <w:gridCol w:w="1488"/>
        <w:gridCol w:w="1169"/>
      </w:tblGrid>
      <w:tr w:rsidR="00050CFC" w:rsidRPr="003A3EC0" w14:paraId="58A517C9" w14:textId="77777777" w:rsidTr="0099525A">
        <w:trPr>
          <w:trHeight w:val="350"/>
        </w:trPr>
        <w:tc>
          <w:tcPr>
            <w:tcW w:w="0" w:type="auto"/>
            <w:vMerge w:val="restart"/>
            <w:vAlign w:val="center"/>
          </w:tcPr>
          <w:p w14:paraId="12FF8C7F" w14:textId="77777777" w:rsidR="00050CFC" w:rsidRPr="003A3EC0" w:rsidRDefault="00050CFC" w:rsidP="00050CFC">
            <w:pPr>
              <w:tabs>
                <w:tab w:val="left" w:pos="567"/>
              </w:tabs>
              <w:spacing w:line="260" w:lineRule="exact"/>
              <w:jc w:val="center"/>
              <w:rPr>
                <w:rFonts w:ascii="Times New Roman" w:eastAsia="Times New Roman" w:hAnsi="Times New Roman"/>
                <w:snapToGrid w:val="0"/>
              </w:rPr>
            </w:pPr>
            <w:r w:rsidRPr="003A3EC0">
              <w:rPr>
                <w:rFonts w:ascii="Times New Roman" w:eastAsia="Times New Roman" w:hAnsi="Times New Roman"/>
                <w:snapToGrid w:val="0"/>
              </w:rPr>
              <w:t>Kūno svoris</w:t>
            </w:r>
          </w:p>
          <w:p w14:paraId="70BD98CF" w14:textId="77777777" w:rsidR="00050CFC" w:rsidRPr="003A3EC0" w:rsidRDefault="00050CFC" w:rsidP="00050CFC">
            <w:pPr>
              <w:tabs>
                <w:tab w:val="left" w:pos="567"/>
              </w:tabs>
              <w:spacing w:line="260" w:lineRule="exact"/>
              <w:jc w:val="center"/>
              <w:rPr>
                <w:rFonts w:ascii="Times New Roman" w:eastAsia="Times New Roman" w:hAnsi="Times New Roman"/>
                <w:snapToGrid w:val="0"/>
              </w:rPr>
            </w:pPr>
            <w:r w:rsidRPr="003A3EC0">
              <w:rPr>
                <w:rFonts w:ascii="Times New Roman" w:eastAsia="Times New Roman" w:hAnsi="Times New Roman"/>
                <w:snapToGrid w:val="0"/>
              </w:rPr>
              <w:t>(kg)</w:t>
            </w:r>
          </w:p>
        </w:tc>
        <w:tc>
          <w:tcPr>
            <w:tcW w:w="0" w:type="auto"/>
            <w:vMerge w:val="restart"/>
            <w:vAlign w:val="center"/>
          </w:tcPr>
          <w:p w14:paraId="349C31A4" w14:textId="77777777" w:rsidR="00050CFC" w:rsidRPr="003A3EC0" w:rsidRDefault="00050CFC" w:rsidP="00050CFC">
            <w:pPr>
              <w:tabs>
                <w:tab w:val="left" w:pos="567"/>
              </w:tabs>
              <w:spacing w:line="260" w:lineRule="exact"/>
              <w:jc w:val="center"/>
              <w:rPr>
                <w:rFonts w:ascii="Times New Roman" w:eastAsia="Times New Roman" w:hAnsi="Times New Roman"/>
                <w:snapToGrid w:val="0"/>
              </w:rPr>
            </w:pPr>
            <w:r w:rsidRPr="003A3EC0">
              <w:rPr>
                <w:rFonts w:ascii="Times New Roman" w:eastAsia="Times New Roman" w:hAnsi="Times New Roman"/>
                <w:snapToGrid w:val="0"/>
              </w:rPr>
              <w:t>Paros dozė</w:t>
            </w:r>
          </w:p>
          <w:p w14:paraId="67291E8B" w14:textId="77777777" w:rsidR="00050CFC" w:rsidRPr="003A3EC0" w:rsidRDefault="00050CFC" w:rsidP="00050CFC">
            <w:pPr>
              <w:tabs>
                <w:tab w:val="left" w:pos="567"/>
              </w:tabs>
              <w:spacing w:line="260" w:lineRule="exact"/>
              <w:jc w:val="center"/>
              <w:rPr>
                <w:rFonts w:ascii="Times New Roman" w:eastAsia="Times New Roman" w:hAnsi="Times New Roman"/>
                <w:snapToGrid w:val="0"/>
              </w:rPr>
            </w:pPr>
            <w:r w:rsidRPr="003A3EC0">
              <w:rPr>
                <w:rFonts w:ascii="Times New Roman" w:eastAsia="Times New Roman" w:hAnsi="Times New Roman"/>
                <w:snapToGrid w:val="0"/>
              </w:rPr>
              <w:t>UDCR</w:t>
            </w:r>
          </w:p>
          <w:p w14:paraId="2F859CA7" w14:textId="77777777" w:rsidR="00050CFC" w:rsidRPr="003A3EC0" w:rsidRDefault="00050CFC" w:rsidP="00050CFC">
            <w:pPr>
              <w:tabs>
                <w:tab w:val="left" w:pos="567"/>
              </w:tabs>
              <w:spacing w:line="260" w:lineRule="exact"/>
              <w:jc w:val="center"/>
              <w:rPr>
                <w:rFonts w:ascii="Times New Roman" w:eastAsia="Times New Roman" w:hAnsi="Times New Roman"/>
                <w:snapToGrid w:val="0"/>
              </w:rPr>
            </w:pPr>
            <w:r w:rsidRPr="003A3EC0">
              <w:rPr>
                <w:rFonts w:ascii="Times New Roman" w:eastAsia="Times New Roman" w:hAnsi="Times New Roman"/>
                <w:snapToGrid w:val="0"/>
              </w:rPr>
              <w:t>(mg/kg)</w:t>
            </w:r>
          </w:p>
        </w:tc>
        <w:tc>
          <w:tcPr>
            <w:tcW w:w="0" w:type="auto"/>
            <w:gridSpan w:val="3"/>
            <w:vAlign w:val="center"/>
          </w:tcPr>
          <w:p w14:paraId="33D78A8F" w14:textId="77777777" w:rsidR="00050CFC" w:rsidRPr="003A3EC0" w:rsidRDefault="00050CFC" w:rsidP="00050CFC">
            <w:pPr>
              <w:tabs>
                <w:tab w:val="left" w:pos="567"/>
              </w:tabs>
              <w:spacing w:line="260" w:lineRule="exact"/>
              <w:jc w:val="center"/>
              <w:rPr>
                <w:rFonts w:ascii="Times New Roman" w:eastAsia="Times New Roman" w:hAnsi="Times New Roman"/>
                <w:snapToGrid w:val="0"/>
              </w:rPr>
            </w:pPr>
          </w:p>
          <w:p w14:paraId="6EEB6C42" w14:textId="77777777" w:rsidR="00050CFC" w:rsidRPr="003A3EC0" w:rsidRDefault="00050CFC" w:rsidP="00050CFC">
            <w:pPr>
              <w:tabs>
                <w:tab w:val="left" w:pos="567"/>
              </w:tabs>
              <w:spacing w:line="260" w:lineRule="exact"/>
              <w:jc w:val="center"/>
              <w:rPr>
                <w:rFonts w:ascii="Times New Roman" w:eastAsia="Times New Roman" w:hAnsi="Times New Roman"/>
                <w:snapToGrid w:val="0"/>
              </w:rPr>
            </w:pPr>
            <w:proofErr w:type="spellStart"/>
            <w:r w:rsidRPr="003A3EC0">
              <w:rPr>
                <w:rFonts w:ascii="Times New Roman" w:eastAsia="Times New Roman" w:hAnsi="Times New Roman"/>
                <w:snapToGrid w:val="0"/>
              </w:rPr>
              <w:t>Ursofalk</w:t>
            </w:r>
            <w:proofErr w:type="spellEnd"/>
            <w:r w:rsidRPr="003A3EC0">
              <w:rPr>
                <w:rFonts w:ascii="Times New Roman" w:eastAsia="Times New Roman" w:hAnsi="Times New Roman"/>
                <w:snapToGrid w:val="0"/>
              </w:rPr>
              <w:t xml:space="preserve"> 500 mg plėvele dengtos tabletės</w:t>
            </w:r>
          </w:p>
        </w:tc>
      </w:tr>
      <w:tr w:rsidR="00050CFC" w:rsidRPr="003A3EC0" w14:paraId="50C336CB" w14:textId="77777777" w:rsidTr="0099525A">
        <w:trPr>
          <w:trHeight w:val="350"/>
        </w:trPr>
        <w:tc>
          <w:tcPr>
            <w:tcW w:w="0" w:type="auto"/>
            <w:vMerge/>
            <w:vAlign w:val="center"/>
          </w:tcPr>
          <w:p w14:paraId="508E64F1" w14:textId="77777777" w:rsidR="00050CFC" w:rsidRPr="003A3EC0" w:rsidRDefault="00050CFC" w:rsidP="00050CFC">
            <w:pPr>
              <w:tabs>
                <w:tab w:val="left" w:pos="567"/>
              </w:tabs>
              <w:spacing w:line="260" w:lineRule="exact"/>
              <w:jc w:val="center"/>
              <w:rPr>
                <w:rFonts w:ascii="Times New Roman" w:eastAsia="Times New Roman" w:hAnsi="Times New Roman"/>
                <w:snapToGrid w:val="0"/>
              </w:rPr>
            </w:pPr>
          </w:p>
        </w:tc>
        <w:tc>
          <w:tcPr>
            <w:tcW w:w="0" w:type="auto"/>
            <w:vMerge/>
            <w:vAlign w:val="center"/>
          </w:tcPr>
          <w:p w14:paraId="01C3531D" w14:textId="77777777" w:rsidR="00050CFC" w:rsidRPr="003A3EC0" w:rsidRDefault="00050CFC" w:rsidP="00050CFC">
            <w:pPr>
              <w:tabs>
                <w:tab w:val="left" w:pos="567"/>
              </w:tabs>
              <w:spacing w:line="260" w:lineRule="exact"/>
              <w:jc w:val="center"/>
              <w:rPr>
                <w:rFonts w:ascii="Times New Roman" w:eastAsia="Times New Roman" w:hAnsi="Times New Roman"/>
                <w:snapToGrid w:val="0"/>
              </w:rPr>
            </w:pPr>
          </w:p>
        </w:tc>
        <w:tc>
          <w:tcPr>
            <w:tcW w:w="0" w:type="auto"/>
            <w:vAlign w:val="center"/>
          </w:tcPr>
          <w:p w14:paraId="3D581FAE" w14:textId="77777777" w:rsidR="00050CFC" w:rsidRPr="003A3EC0" w:rsidRDefault="00050CFC" w:rsidP="00050CFC">
            <w:pPr>
              <w:tabs>
                <w:tab w:val="left" w:pos="567"/>
              </w:tabs>
              <w:spacing w:line="260" w:lineRule="exact"/>
              <w:jc w:val="center"/>
              <w:rPr>
                <w:rFonts w:ascii="Times New Roman" w:eastAsia="Times New Roman" w:hAnsi="Times New Roman"/>
                <w:snapToGrid w:val="0"/>
              </w:rPr>
            </w:pPr>
            <w:r w:rsidRPr="003A3EC0">
              <w:rPr>
                <w:rFonts w:ascii="Times New Roman" w:eastAsia="Times New Roman" w:hAnsi="Times New Roman"/>
                <w:snapToGrid w:val="0"/>
              </w:rPr>
              <w:t>Ryte</w:t>
            </w:r>
          </w:p>
        </w:tc>
        <w:tc>
          <w:tcPr>
            <w:tcW w:w="0" w:type="auto"/>
            <w:vAlign w:val="center"/>
          </w:tcPr>
          <w:p w14:paraId="78C42D21" w14:textId="77777777" w:rsidR="00050CFC" w:rsidRPr="003A3EC0" w:rsidRDefault="00050CFC" w:rsidP="00050CFC">
            <w:pPr>
              <w:tabs>
                <w:tab w:val="left" w:pos="567"/>
              </w:tabs>
              <w:spacing w:line="260" w:lineRule="exact"/>
              <w:jc w:val="center"/>
              <w:rPr>
                <w:rFonts w:ascii="Times New Roman" w:eastAsia="Times New Roman" w:hAnsi="Times New Roman"/>
                <w:snapToGrid w:val="0"/>
              </w:rPr>
            </w:pPr>
            <w:r w:rsidRPr="003A3EC0">
              <w:rPr>
                <w:rFonts w:ascii="Times New Roman" w:eastAsia="Times New Roman" w:hAnsi="Times New Roman"/>
                <w:snapToGrid w:val="0"/>
              </w:rPr>
              <w:t>Per pietus</w:t>
            </w:r>
          </w:p>
        </w:tc>
        <w:tc>
          <w:tcPr>
            <w:tcW w:w="0" w:type="auto"/>
            <w:vAlign w:val="center"/>
          </w:tcPr>
          <w:p w14:paraId="19043072" w14:textId="77777777" w:rsidR="00050CFC" w:rsidRPr="003A3EC0" w:rsidRDefault="00050CFC" w:rsidP="00050CFC">
            <w:pPr>
              <w:tabs>
                <w:tab w:val="left" w:pos="567"/>
              </w:tabs>
              <w:spacing w:line="260" w:lineRule="exact"/>
              <w:jc w:val="center"/>
              <w:rPr>
                <w:rFonts w:ascii="Times New Roman" w:eastAsia="Times New Roman" w:hAnsi="Times New Roman"/>
                <w:snapToGrid w:val="0"/>
              </w:rPr>
            </w:pPr>
            <w:r w:rsidRPr="003A3EC0">
              <w:rPr>
                <w:rFonts w:ascii="Times New Roman" w:eastAsia="Times New Roman" w:hAnsi="Times New Roman"/>
                <w:snapToGrid w:val="0"/>
              </w:rPr>
              <w:t>Vakare</w:t>
            </w:r>
          </w:p>
        </w:tc>
      </w:tr>
      <w:tr w:rsidR="00050CFC" w:rsidRPr="003A3EC0" w14:paraId="78982263" w14:textId="77777777" w:rsidTr="0099525A">
        <w:trPr>
          <w:trHeight w:val="350"/>
        </w:trPr>
        <w:tc>
          <w:tcPr>
            <w:tcW w:w="0" w:type="auto"/>
            <w:vAlign w:val="center"/>
          </w:tcPr>
          <w:p w14:paraId="6C19D81E" w14:textId="77777777" w:rsidR="00050CFC" w:rsidRPr="003A3EC0" w:rsidRDefault="00050CFC" w:rsidP="00050CFC">
            <w:pPr>
              <w:tabs>
                <w:tab w:val="left" w:pos="567"/>
              </w:tabs>
              <w:spacing w:line="260" w:lineRule="exact"/>
              <w:jc w:val="center"/>
              <w:rPr>
                <w:rFonts w:ascii="Times New Roman" w:eastAsia="Times New Roman" w:hAnsi="Times New Roman"/>
                <w:snapToGrid w:val="0"/>
              </w:rPr>
            </w:pPr>
            <w:r w:rsidRPr="003A3EC0">
              <w:rPr>
                <w:rFonts w:ascii="Times New Roman" w:eastAsia="Times New Roman" w:hAnsi="Times New Roman"/>
                <w:snapToGrid w:val="0"/>
              </w:rPr>
              <w:t>20 – 29</w:t>
            </w:r>
          </w:p>
        </w:tc>
        <w:tc>
          <w:tcPr>
            <w:tcW w:w="0" w:type="auto"/>
            <w:vAlign w:val="center"/>
          </w:tcPr>
          <w:p w14:paraId="3684F6F4" w14:textId="77777777" w:rsidR="00050CFC" w:rsidRPr="003A3EC0" w:rsidRDefault="00050CFC" w:rsidP="00050CFC">
            <w:pPr>
              <w:tabs>
                <w:tab w:val="left" w:pos="567"/>
              </w:tabs>
              <w:spacing w:line="260" w:lineRule="exact"/>
              <w:jc w:val="center"/>
              <w:rPr>
                <w:rFonts w:ascii="Times New Roman" w:eastAsia="Times New Roman" w:hAnsi="Times New Roman"/>
                <w:snapToGrid w:val="0"/>
              </w:rPr>
            </w:pPr>
            <w:r w:rsidRPr="003A3EC0">
              <w:rPr>
                <w:rFonts w:ascii="Times New Roman" w:eastAsia="Times New Roman" w:hAnsi="Times New Roman"/>
                <w:snapToGrid w:val="0"/>
              </w:rPr>
              <w:t>17-25</w:t>
            </w:r>
          </w:p>
        </w:tc>
        <w:tc>
          <w:tcPr>
            <w:tcW w:w="0" w:type="auto"/>
            <w:vAlign w:val="center"/>
          </w:tcPr>
          <w:p w14:paraId="2602B274" w14:textId="77777777" w:rsidR="00050CFC" w:rsidRPr="003A3EC0" w:rsidRDefault="00050CFC" w:rsidP="00050CFC">
            <w:pPr>
              <w:tabs>
                <w:tab w:val="left" w:pos="567"/>
              </w:tabs>
              <w:spacing w:line="260" w:lineRule="exact"/>
              <w:jc w:val="center"/>
              <w:rPr>
                <w:rFonts w:ascii="Times New Roman" w:eastAsia="Times New Roman" w:hAnsi="Times New Roman"/>
                <w:snapToGrid w:val="0"/>
              </w:rPr>
            </w:pPr>
            <w:r w:rsidRPr="003A3EC0">
              <w:rPr>
                <w:rFonts w:ascii="Times New Roman" w:eastAsia="Times New Roman" w:hAnsi="Times New Roman"/>
                <w:snapToGrid w:val="0"/>
              </w:rPr>
              <w:t>½</w:t>
            </w:r>
          </w:p>
        </w:tc>
        <w:tc>
          <w:tcPr>
            <w:tcW w:w="0" w:type="auto"/>
            <w:vAlign w:val="center"/>
          </w:tcPr>
          <w:p w14:paraId="5084CE60" w14:textId="77777777" w:rsidR="00050CFC" w:rsidRPr="003A3EC0" w:rsidRDefault="00050CFC" w:rsidP="00050CFC">
            <w:pPr>
              <w:tabs>
                <w:tab w:val="left" w:pos="567"/>
              </w:tabs>
              <w:spacing w:line="260" w:lineRule="exact"/>
              <w:jc w:val="center"/>
              <w:rPr>
                <w:rFonts w:ascii="Times New Roman" w:eastAsia="Times New Roman" w:hAnsi="Times New Roman"/>
                <w:snapToGrid w:val="0"/>
              </w:rPr>
            </w:pPr>
            <w:r w:rsidRPr="003A3EC0">
              <w:rPr>
                <w:rFonts w:ascii="Times New Roman" w:eastAsia="Times New Roman" w:hAnsi="Times New Roman"/>
                <w:snapToGrid w:val="0"/>
              </w:rPr>
              <w:t>--</w:t>
            </w:r>
          </w:p>
        </w:tc>
        <w:tc>
          <w:tcPr>
            <w:tcW w:w="0" w:type="auto"/>
            <w:vAlign w:val="center"/>
          </w:tcPr>
          <w:p w14:paraId="11EE2899" w14:textId="77777777" w:rsidR="00050CFC" w:rsidRPr="003A3EC0" w:rsidRDefault="00050CFC" w:rsidP="00050CFC">
            <w:pPr>
              <w:tabs>
                <w:tab w:val="left" w:pos="567"/>
              </w:tabs>
              <w:spacing w:line="260" w:lineRule="exact"/>
              <w:jc w:val="center"/>
              <w:rPr>
                <w:rFonts w:ascii="Times New Roman" w:eastAsia="Times New Roman" w:hAnsi="Times New Roman"/>
                <w:snapToGrid w:val="0"/>
              </w:rPr>
            </w:pPr>
            <w:r w:rsidRPr="003A3EC0">
              <w:rPr>
                <w:rFonts w:ascii="Times New Roman" w:eastAsia="Times New Roman" w:hAnsi="Times New Roman"/>
                <w:snapToGrid w:val="0"/>
              </w:rPr>
              <w:t>½</w:t>
            </w:r>
          </w:p>
        </w:tc>
      </w:tr>
      <w:tr w:rsidR="00050CFC" w:rsidRPr="003A3EC0" w14:paraId="0AD5DE60" w14:textId="77777777" w:rsidTr="0099525A">
        <w:trPr>
          <w:trHeight w:val="350"/>
        </w:trPr>
        <w:tc>
          <w:tcPr>
            <w:tcW w:w="0" w:type="auto"/>
            <w:vAlign w:val="center"/>
          </w:tcPr>
          <w:p w14:paraId="7F6C21A1" w14:textId="77777777" w:rsidR="00050CFC" w:rsidRPr="003A3EC0" w:rsidRDefault="00050CFC" w:rsidP="00050CFC">
            <w:pPr>
              <w:tabs>
                <w:tab w:val="left" w:pos="567"/>
              </w:tabs>
              <w:spacing w:line="260" w:lineRule="exact"/>
              <w:jc w:val="center"/>
              <w:rPr>
                <w:rFonts w:ascii="Times New Roman" w:eastAsia="Times New Roman" w:hAnsi="Times New Roman"/>
                <w:snapToGrid w:val="0"/>
              </w:rPr>
            </w:pPr>
            <w:r w:rsidRPr="003A3EC0">
              <w:rPr>
                <w:rFonts w:ascii="Times New Roman" w:eastAsia="Times New Roman" w:hAnsi="Times New Roman"/>
                <w:snapToGrid w:val="0"/>
              </w:rPr>
              <w:t>30 – 39</w:t>
            </w:r>
          </w:p>
        </w:tc>
        <w:tc>
          <w:tcPr>
            <w:tcW w:w="0" w:type="auto"/>
            <w:vAlign w:val="center"/>
          </w:tcPr>
          <w:p w14:paraId="72530C74" w14:textId="77777777" w:rsidR="00050CFC" w:rsidRPr="003A3EC0" w:rsidRDefault="00050CFC" w:rsidP="00050CFC">
            <w:pPr>
              <w:tabs>
                <w:tab w:val="left" w:pos="567"/>
              </w:tabs>
              <w:spacing w:line="260" w:lineRule="exact"/>
              <w:jc w:val="center"/>
              <w:rPr>
                <w:rFonts w:ascii="Times New Roman" w:eastAsia="Times New Roman" w:hAnsi="Times New Roman"/>
                <w:snapToGrid w:val="0"/>
              </w:rPr>
            </w:pPr>
            <w:r w:rsidRPr="003A3EC0">
              <w:rPr>
                <w:rFonts w:ascii="Times New Roman" w:eastAsia="Times New Roman" w:hAnsi="Times New Roman"/>
                <w:snapToGrid w:val="0"/>
              </w:rPr>
              <w:t>19-25</w:t>
            </w:r>
          </w:p>
        </w:tc>
        <w:tc>
          <w:tcPr>
            <w:tcW w:w="0" w:type="auto"/>
            <w:vAlign w:val="center"/>
          </w:tcPr>
          <w:p w14:paraId="7711BECA" w14:textId="77777777" w:rsidR="00050CFC" w:rsidRPr="003A3EC0" w:rsidRDefault="00050CFC" w:rsidP="00050CFC">
            <w:pPr>
              <w:tabs>
                <w:tab w:val="left" w:pos="567"/>
              </w:tabs>
              <w:spacing w:line="260" w:lineRule="exact"/>
              <w:jc w:val="center"/>
              <w:rPr>
                <w:rFonts w:ascii="Times New Roman" w:eastAsia="Times New Roman" w:hAnsi="Times New Roman"/>
                <w:snapToGrid w:val="0"/>
              </w:rPr>
            </w:pPr>
            <w:r w:rsidRPr="003A3EC0">
              <w:rPr>
                <w:rFonts w:ascii="Times New Roman" w:eastAsia="Times New Roman" w:hAnsi="Times New Roman"/>
                <w:snapToGrid w:val="0"/>
              </w:rPr>
              <w:t>½</w:t>
            </w:r>
          </w:p>
        </w:tc>
        <w:tc>
          <w:tcPr>
            <w:tcW w:w="0" w:type="auto"/>
            <w:vAlign w:val="center"/>
          </w:tcPr>
          <w:p w14:paraId="7ED146F0" w14:textId="77777777" w:rsidR="00050CFC" w:rsidRPr="003A3EC0" w:rsidRDefault="00050CFC" w:rsidP="00050CFC">
            <w:pPr>
              <w:tabs>
                <w:tab w:val="left" w:pos="567"/>
              </w:tabs>
              <w:spacing w:line="260" w:lineRule="exact"/>
              <w:jc w:val="center"/>
              <w:rPr>
                <w:rFonts w:ascii="Times New Roman" w:eastAsia="Times New Roman" w:hAnsi="Times New Roman"/>
                <w:snapToGrid w:val="0"/>
              </w:rPr>
            </w:pPr>
            <w:r w:rsidRPr="003A3EC0">
              <w:rPr>
                <w:rFonts w:ascii="Times New Roman" w:eastAsia="Times New Roman" w:hAnsi="Times New Roman"/>
                <w:snapToGrid w:val="0"/>
              </w:rPr>
              <w:t>½</w:t>
            </w:r>
          </w:p>
        </w:tc>
        <w:tc>
          <w:tcPr>
            <w:tcW w:w="0" w:type="auto"/>
            <w:vAlign w:val="center"/>
          </w:tcPr>
          <w:p w14:paraId="3D9B5342" w14:textId="77777777" w:rsidR="00050CFC" w:rsidRPr="003A3EC0" w:rsidRDefault="00050CFC" w:rsidP="00050CFC">
            <w:pPr>
              <w:tabs>
                <w:tab w:val="left" w:pos="567"/>
              </w:tabs>
              <w:spacing w:line="260" w:lineRule="exact"/>
              <w:jc w:val="center"/>
              <w:rPr>
                <w:rFonts w:ascii="Times New Roman" w:eastAsia="Times New Roman" w:hAnsi="Times New Roman"/>
                <w:snapToGrid w:val="0"/>
              </w:rPr>
            </w:pPr>
            <w:r w:rsidRPr="003A3EC0">
              <w:rPr>
                <w:rFonts w:ascii="Times New Roman" w:eastAsia="Times New Roman" w:hAnsi="Times New Roman"/>
                <w:snapToGrid w:val="0"/>
              </w:rPr>
              <w:t>½</w:t>
            </w:r>
          </w:p>
        </w:tc>
      </w:tr>
      <w:tr w:rsidR="00050CFC" w:rsidRPr="003A3EC0" w14:paraId="1BAF1BAC" w14:textId="77777777" w:rsidTr="0099525A">
        <w:trPr>
          <w:trHeight w:val="350"/>
        </w:trPr>
        <w:tc>
          <w:tcPr>
            <w:tcW w:w="0" w:type="auto"/>
            <w:vAlign w:val="center"/>
          </w:tcPr>
          <w:p w14:paraId="49C0C2B8" w14:textId="77777777" w:rsidR="00050CFC" w:rsidRPr="003A3EC0" w:rsidRDefault="00050CFC" w:rsidP="00050CFC">
            <w:pPr>
              <w:tabs>
                <w:tab w:val="left" w:pos="567"/>
              </w:tabs>
              <w:spacing w:line="260" w:lineRule="exact"/>
              <w:jc w:val="center"/>
              <w:rPr>
                <w:rFonts w:ascii="Times New Roman" w:eastAsia="Times New Roman" w:hAnsi="Times New Roman"/>
                <w:snapToGrid w:val="0"/>
              </w:rPr>
            </w:pPr>
            <w:r w:rsidRPr="003A3EC0">
              <w:rPr>
                <w:rFonts w:ascii="Times New Roman" w:eastAsia="Times New Roman" w:hAnsi="Times New Roman"/>
                <w:snapToGrid w:val="0"/>
              </w:rPr>
              <w:t>40 – 49</w:t>
            </w:r>
          </w:p>
        </w:tc>
        <w:tc>
          <w:tcPr>
            <w:tcW w:w="0" w:type="auto"/>
            <w:vAlign w:val="center"/>
          </w:tcPr>
          <w:p w14:paraId="02FAEF61" w14:textId="77777777" w:rsidR="00050CFC" w:rsidRPr="003A3EC0" w:rsidRDefault="00050CFC" w:rsidP="00050CFC">
            <w:pPr>
              <w:tabs>
                <w:tab w:val="left" w:pos="567"/>
              </w:tabs>
              <w:spacing w:line="260" w:lineRule="exact"/>
              <w:jc w:val="center"/>
              <w:rPr>
                <w:rFonts w:ascii="Times New Roman" w:eastAsia="Times New Roman" w:hAnsi="Times New Roman"/>
                <w:snapToGrid w:val="0"/>
              </w:rPr>
            </w:pPr>
            <w:r w:rsidRPr="003A3EC0">
              <w:rPr>
                <w:rFonts w:ascii="Times New Roman" w:eastAsia="Times New Roman" w:hAnsi="Times New Roman"/>
                <w:snapToGrid w:val="0"/>
              </w:rPr>
              <w:t>20-25</w:t>
            </w:r>
          </w:p>
        </w:tc>
        <w:tc>
          <w:tcPr>
            <w:tcW w:w="0" w:type="auto"/>
            <w:vAlign w:val="center"/>
          </w:tcPr>
          <w:p w14:paraId="6FBE0A3E" w14:textId="77777777" w:rsidR="00050CFC" w:rsidRPr="003A3EC0" w:rsidRDefault="00050CFC" w:rsidP="00050CFC">
            <w:pPr>
              <w:tabs>
                <w:tab w:val="left" w:pos="567"/>
              </w:tabs>
              <w:spacing w:line="260" w:lineRule="exact"/>
              <w:jc w:val="center"/>
              <w:rPr>
                <w:rFonts w:ascii="Times New Roman" w:eastAsia="Times New Roman" w:hAnsi="Times New Roman"/>
                <w:b/>
                <w:snapToGrid w:val="0"/>
              </w:rPr>
            </w:pPr>
            <w:r w:rsidRPr="003A3EC0">
              <w:rPr>
                <w:rFonts w:ascii="Times New Roman" w:eastAsia="Times New Roman" w:hAnsi="Times New Roman"/>
                <w:snapToGrid w:val="0"/>
              </w:rPr>
              <w:t>½</w:t>
            </w:r>
          </w:p>
        </w:tc>
        <w:tc>
          <w:tcPr>
            <w:tcW w:w="0" w:type="auto"/>
            <w:vAlign w:val="center"/>
          </w:tcPr>
          <w:p w14:paraId="689BDA98" w14:textId="77777777" w:rsidR="00050CFC" w:rsidRPr="003A3EC0" w:rsidRDefault="00050CFC" w:rsidP="00050CFC">
            <w:pPr>
              <w:tabs>
                <w:tab w:val="left" w:pos="567"/>
              </w:tabs>
              <w:spacing w:line="260" w:lineRule="exact"/>
              <w:jc w:val="center"/>
              <w:rPr>
                <w:rFonts w:ascii="Times New Roman" w:eastAsia="Times New Roman" w:hAnsi="Times New Roman"/>
                <w:snapToGrid w:val="0"/>
              </w:rPr>
            </w:pPr>
            <w:r w:rsidRPr="003A3EC0">
              <w:rPr>
                <w:rFonts w:ascii="Times New Roman" w:eastAsia="Times New Roman" w:hAnsi="Times New Roman"/>
                <w:snapToGrid w:val="0"/>
              </w:rPr>
              <w:t>½</w:t>
            </w:r>
          </w:p>
        </w:tc>
        <w:tc>
          <w:tcPr>
            <w:tcW w:w="0" w:type="auto"/>
            <w:vAlign w:val="center"/>
          </w:tcPr>
          <w:p w14:paraId="3E1DE38B" w14:textId="77777777" w:rsidR="00050CFC" w:rsidRPr="003A3EC0" w:rsidRDefault="00050CFC" w:rsidP="00050CFC">
            <w:pPr>
              <w:tabs>
                <w:tab w:val="left" w:pos="567"/>
              </w:tabs>
              <w:spacing w:line="260" w:lineRule="exact"/>
              <w:jc w:val="center"/>
              <w:rPr>
                <w:rFonts w:ascii="Times New Roman" w:eastAsia="Times New Roman" w:hAnsi="Times New Roman"/>
                <w:snapToGrid w:val="0"/>
              </w:rPr>
            </w:pPr>
            <w:r w:rsidRPr="003A3EC0">
              <w:rPr>
                <w:rFonts w:ascii="Times New Roman" w:eastAsia="Times New Roman" w:hAnsi="Times New Roman"/>
                <w:snapToGrid w:val="0"/>
              </w:rPr>
              <w:t>1</w:t>
            </w:r>
          </w:p>
        </w:tc>
      </w:tr>
      <w:tr w:rsidR="00050CFC" w:rsidRPr="003A3EC0" w14:paraId="167CB9B9" w14:textId="77777777" w:rsidTr="0099525A">
        <w:trPr>
          <w:trHeight w:val="350"/>
        </w:trPr>
        <w:tc>
          <w:tcPr>
            <w:tcW w:w="0" w:type="auto"/>
            <w:vAlign w:val="center"/>
          </w:tcPr>
          <w:p w14:paraId="27C55699" w14:textId="77777777" w:rsidR="00050CFC" w:rsidRPr="003A3EC0" w:rsidRDefault="00050CFC" w:rsidP="00050CFC">
            <w:pPr>
              <w:tabs>
                <w:tab w:val="left" w:pos="567"/>
              </w:tabs>
              <w:spacing w:line="260" w:lineRule="exact"/>
              <w:jc w:val="center"/>
              <w:rPr>
                <w:rFonts w:ascii="Times New Roman" w:eastAsia="Times New Roman" w:hAnsi="Times New Roman"/>
                <w:snapToGrid w:val="0"/>
              </w:rPr>
            </w:pPr>
            <w:r w:rsidRPr="003A3EC0">
              <w:rPr>
                <w:rFonts w:ascii="Times New Roman" w:eastAsia="Times New Roman" w:hAnsi="Times New Roman"/>
                <w:snapToGrid w:val="0"/>
              </w:rPr>
              <w:t>50 – 59</w:t>
            </w:r>
          </w:p>
        </w:tc>
        <w:tc>
          <w:tcPr>
            <w:tcW w:w="0" w:type="auto"/>
            <w:vAlign w:val="center"/>
          </w:tcPr>
          <w:p w14:paraId="5897FF80" w14:textId="77777777" w:rsidR="00050CFC" w:rsidRPr="003A3EC0" w:rsidRDefault="00050CFC" w:rsidP="00050CFC">
            <w:pPr>
              <w:tabs>
                <w:tab w:val="left" w:pos="567"/>
              </w:tabs>
              <w:spacing w:line="260" w:lineRule="exact"/>
              <w:jc w:val="center"/>
              <w:rPr>
                <w:rFonts w:ascii="Times New Roman" w:eastAsia="Times New Roman" w:hAnsi="Times New Roman"/>
                <w:snapToGrid w:val="0"/>
              </w:rPr>
            </w:pPr>
            <w:r w:rsidRPr="003A3EC0">
              <w:rPr>
                <w:rFonts w:ascii="Times New Roman" w:eastAsia="Times New Roman" w:hAnsi="Times New Roman"/>
                <w:snapToGrid w:val="0"/>
              </w:rPr>
              <w:t>21-25</w:t>
            </w:r>
          </w:p>
        </w:tc>
        <w:tc>
          <w:tcPr>
            <w:tcW w:w="0" w:type="auto"/>
            <w:vAlign w:val="center"/>
          </w:tcPr>
          <w:p w14:paraId="5A31BC1F" w14:textId="77777777" w:rsidR="00050CFC" w:rsidRPr="003A3EC0" w:rsidRDefault="00050CFC" w:rsidP="00050CFC">
            <w:pPr>
              <w:tabs>
                <w:tab w:val="left" w:pos="567"/>
              </w:tabs>
              <w:spacing w:line="260" w:lineRule="exact"/>
              <w:jc w:val="center"/>
              <w:rPr>
                <w:rFonts w:ascii="Times New Roman" w:eastAsia="Times New Roman" w:hAnsi="Times New Roman"/>
                <w:snapToGrid w:val="0"/>
              </w:rPr>
            </w:pPr>
            <w:r w:rsidRPr="003A3EC0">
              <w:rPr>
                <w:rFonts w:ascii="Times New Roman" w:eastAsia="Times New Roman" w:hAnsi="Times New Roman"/>
                <w:snapToGrid w:val="0"/>
              </w:rPr>
              <w:t>½</w:t>
            </w:r>
          </w:p>
        </w:tc>
        <w:tc>
          <w:tcPr>
            <w:tcW w:w="0" w:type="auto"/>
            <w:vAlign w:val="center"/>
          </w:tcPr>
          <w:p w14:paraId="410ADD4F" w14:textId="77777777" w:rsidR="00050CFC" w:rsidRPr="003A3EC0" w:rsidRDefault="00050CFC" w:rsidP="00050CFC">
            <w:pPr>
              <w:tabs>
                <w:tab w:val="left" w:pos="567"/>
              </w:tabs>
              <w:spacing w:line="260" w:lineRule="exact"/>
              <w:jc w:val="center"/>
              <w:rPr>
                <w:rFonts w:ascii="Times New Roman" w:eastAsia="Times New Roman" w:hAnsi="Times New Roman"/>
                <w:snapToGrid w:val="0"/>
              </w:rPr>
            </w:pPr>
            <w:r w:rsidRPr="003A3EC0">
              <w:rPr>
                <w:rFonts w:ascii="Times New Roman" w:eastAsia="Times New Roman" w:hAnsi="Times New Roman"/>
                <w:snapToGrid w:val="0"/>
              </w:rPr>
              <w:t>1</w:t>
            </w:r>
          </w:p>
        </w:tc>
        <w:tc>
          <w:tcPr>
            <w:tcW w:w="0" w:type="auto"/>
            <w:vAlign w:val="center"/>
          </w:tcPr>
          <w:p w14:paraId="58D8F6B1" w14:textId="77777777" w:rsidR="00050CFC" w:rsidRPr="003A3EC0" w:rsidRDefault="00050CFC" w:rsidP="00050CFC">
            <w:pPr>
              <w:tabs>
                <w:tab w:val="left" w:pos="567"/>
              </w:tabs>
              <w:spacing w:line="260" w:lineRule="exact"/>
              <w:jc w:val="center"/>
              <w:rPr>
                <w:rFonts w:ascii="Times New Roman" w:eastAsia="Times New Roman" w:hAnsi="Times New Roman"/>
                <w:snapToGrid w:val="0"/>
              </w:rPr>
            </w:pPr>
            <w:r w:rsidRPr="003A3EC0">
              <w:rPr>
                <w:rFonts w:ascii="Times New Roman" w:eastAsia="Times New Roman" w:hAnsi="Times New Roman"/>
                <w:snapToGrid w:val="0"/>
              </w:rPr>
              <w:t>1</w:t>
            </w:r>
          </w:p>
        </w:tc>
      </w:tr>
      <w:tr w:rsidR="00050CFC" w:rsidRPr="003A3EC0" w14:paraId="536A90A6" w14:textId="77777777" w:rsidTr="0099525A">
        <w:trPr>
          <w:trHeight w:val="350"/>
        </w:trPr>
        <w:tc>
          <w:tcPr>
            <w:tcW w:w="0" w:type="auto"/>
            <w:vAlign w:val="center"/>
          </w:tcPr>
          <w:p w14:paraId="49EDA461" w14:textId="77777777" w:rsidR="00050CFC" w:rsidRPr="003A3EC0" w:rsidRDefault="00050CFC" w:rsidP="00050CFC">
            <w:pPr>
              <w:tabs>
                <w:tab w:val="left" w:pos="567"/>
              </w:tabs>
              <w:spacing w:line="260" w:lineRule="exact"/>
              <w:jc w:val="center"/>
              <w:rPr>
                <w:rFonts w:ascii="Times New Roman" w:eastAsia="Times New Roman" w:hAnsi="Times New Roman"/>
                <w:snapToGrid w:val="0"/>
              </w:rPr>
            </w:pPr>
            <w:r w:rsidRPr="003A3EC0">
              <w:rPr>
                <w:rFonts w:ascii="Times New Roman" w:eastAsia="Times New Roman" w:hAnsi="Times New Roman"/>
                <w:snapToGrid w:val="0"/>
              </w:rPr>
              <w:t>60 – 69</w:t>
            </w:r>
          </w:p>
        </w:tc>
        <w:tc>
          <w:tcPr>
            <w:tcW w:w="0" w:type="auto"/>
            <w:vAlign w:val="center"/>
          </w:tcPr>
          <w:p w14:paraId="3CC80397" w14:textId="77777777" w:rsidR="00050CFC" w:rsidRPr="003A3EC0" w:rsidRDefault="00050CFC" w:rsidP="00050CFC">
            <w:pPr>
              <w:tabs>
                <w:tab w:val="left" w:pos="567"/>
              </w:tabs>
              <w:spacing w:line="260" w:lineRule="exact"/>
              <w:jc w:val="center"/>
              <w:rPr>
                <w:rFonts w:ascii="Times New Roman" w:eastAsia="Times New Roman" w:hAnsi="Times New Roman"/>
                <w:snapToGrid w:val="0"/>
              </w:rPr>
            </w:pPr>
            <w:r w:rsidRPr="003A3EC0">
              <w:rPr>
                <w:rFonts w:ascii="Times New Roman" w:eastAsia="Times New Roman" w:hAnsi="Times New Roman"/>
                <w:snapToGrid w:val="0"/>
              </w:rPr>
              <w:t>22-25</w:t>
            </w:r>
          </w:p>
        </w:tc>
        <w:tc>
          <w:tcPr>
            <w:tcW w:w="0" w:type="auto"/>
            <w:vAlign w:val="center"/>
          </w:tcPr>
          <w:p w14:paraId="603E9657" w14:textId="77777777" w:rsidR="00050CFC" w:rsidRPr="003A3EC0" w:rsidRDefault="00050CFC" w:rsidP="00050CFC">
            <w:pPr>
              <w:tabs>
                <w:tab w:val="left" w:pos="567"/>
              </w:tabs>
              <w:spacing w:line="260" w:lineRule="exact"/>
              <w:jc w:val="center"/>
              <w:rPr>
                <w:rFonts w:ascii="Times New Roman" w:eastAsia="Times New Roman" w:hAnsi="Times New Roman"/>
                <w:snapToGrid w:val="0"/>
              </w:rPr>
            </w:pPr>
            <w:r w:rsidRPr="003A3EC0">
              <w:rPr>
                <w:rFonts w:ascii="Times New Roman" w:eastAsia="Times New Roman" w:hAnsi="Times New Roman"/>
                <w:snapToGrid w:val="0"/>
              </w:rPr>
              <w:t>1</w:t>
            </w:r>
          </w:p>
        </w:tc>
        <w:tc>
          <w:tcPr>
            <w:tcW w:w="0" w:type="auto"/>
            <w:vAlign w:val="center"/>
          </w:tcPr>
          <w:p w14:paraId="5C1A6351" w14:textId="77777777" w:rsidR="00050CFC" w:rsidRPr="003A3EC0" w:rsidRDefault="00050CFC" w:rsidP="00050CFC">
            <w:pPr>
              <w:tabs>
                <w:tab w:val="left" w:pos="567"/>
              </w:tabs>
              <w:spacing w:line="260" w:lineRule="exact"/>
              <w:jc w:val="center"/>
              <w:rPr>
                <w:rFonts w:ascii="Times New Roman" w:eastAsia="Times New Roman" w:hAnsi="Times New Roman"/>
                <w:snapToGrid w:val="0"/>
              </w:rPr>
            </w:pPr>
            <w:r w:rsidRPr="003A3EC0">
              <w:rPr>
                <w:rFonts w:ascii="Times New Roman" w:eastAsia="Times New Roman" w:hAnsi="Times New Roman"/>
                <w:snapToGrid w:val="0"/>
              </w:rPr>
              <w:t>1</w:t>
            </w:r>
          </w:p>
        </w:tc>
        <w:tc>
          <w:tcPr>
            <w:tcW w:w="0" w:type="auto"/>
            <w:vAlign w:val="center"/>
          </w:tcPr>
          <w:p w14:paraId="7B6100D9" w14:textId="77777777" w:rsidR="00050CFC" w:rsidRPr="003A3EC0" w:rsidRDefault="00050CFC" w:rsidP="00050CFC">
            <w:pPr>
              <w:tabs>
                <w:tab w:val="left" w:pos="567"/>
              </w:tabs>
              <w:spacing w:line="260" w:lineRule="exact"/>
              <w:jc w:val="center"/>
              <w:rPr>
                <w:rFonts w:ascii="Times New Roman" w:eastAsia="Times New Roman" w:hAnsi="Times New Roman"/>
                <w:snapToGrid w:val="0"/>
              </w:rPr>
            </w:pPr>
            <w:r w:rsidRPr="003A3EC0">
              <w:rPr>
                <w:rFonts w:ascii="Times New Roman" w:eastAsia="Times New Roman" w:hAnsi="Times New Roman"/>
                <w:snapToGrid w:val="0"/>
              </w:rPr>
              <w:t>1</w:t>
            </w:r>
          </w:p>
        </w:tc>
      </w:tr>
      <w:tr w:rsidR="00050CFC" w:rsidRPr="003A3EC0" w14:paraId="3D5B33E1" w14:textId="77777777" w:rsidTr="0099525A">
        <w:trPr>
          <w:trHeight w:val="350"/>
        </w:trPr>
        <w:tc>
          <w:tcPr>
            <w:tcW w:w="0" w:type="auto"/>
            <w:vAlign w:val="center"/>
          </w:tcPr>
          <w:p w14:paraId="3A3C080C" w14:textId="77777777" w:rsidR="00050CFC" w:rsidRPr="003A3EC0" w:rsidRDefault="00050CFC" w:rsidP="00050CFC">
            <w:pPr>
              <w:tabs>
                <w:tab w:val="left" w:pos="567"/>
              </w:tabs>
              <w:spacing w:line="260" w:lineRule="exact"/>
              <w:jc w:val="center"/>
              <w:rPr>
                <w:rFonts w:ascii="Times New Roman" w:eastAsia="Times New Roman" w:hAnsi="Times New Roman"/>
                <w:snapToGrid w:val="0"/>
              </w:rPr>
            </w:pPr>
            <w:r w:rsidRPr="003A3EC0">
              <w:rPr>
                <w:rFonts w:ascii="Times New Roman" w:eastAsia="Times New Roman" w:hAnsi="Times New Roman"/>
                <w:snapToGrid w:val="0"/>
              </w:rPr>
              <w:t>70 – 79</w:t>
            </w:r>
          </w:p>
        </w:tc>
        <w:tc>
          <w:tcPr>
            <w:tcW w:w="0" w:type="auto"/>
            <w:vAlign w:val="center"/>
          </w:tcPr>
          <w:p w14:paraId="2C0D82BC" w14:textId="77777777" w:rsidR="00050CFC" w:rsidRPr="003A3EC0" w:rsidRDefault="00050CFC" w:rsidP="00050CFC">
            <w:pPr>
              <w:tabs>
                <w:tab w:val="left" w:pos="567"/>
              </w:tabs>
              <w:spacing w:line="260" w:lineRule="exact"/>
              <w:jc w:val="center"/>
              <w:rPr>
                <w:rFonts w:ascii="Times New Roman" w:eastAsia="Times New Roman" w:hAnsi="Times New Roman"/>
                <w:snapToGrid w:val="0"/>
              </w:rPr>
            </w:pPr>
            <w:r w:rsidRPr="003A3EC0">
              <w:rPr>
                <w:rFonts w:ascii="Times New Roman" w:eastAsia="Times New Roman" w:hAnsi="Times New Roman"/>
                <w:snapToGrid w:val="0"/>
              </w:rPr>
              <w:t>22-25</w:t>
            </w:r>
          </w:p>
        </w:tc>
        <w:tc>
          <w:tcPr>
            <w:tcW w:w="0" w:type="auto"/>
            <w:vAlign w:val="center"/>
          </w:tcPr>
          <w:p w14:paraId="1D5D3FFD" w14:textId="77777777" w:rsidR="00050CFC" w:rsidRPr="003A3EC0" w:rsidRDefault="00050CFC" w:rsidP="00050CFC">
            <w:pPr>
              <w:tabs>
                <w:tab w:val="left" w:pos="567"/>
              </w:tabs>
              <w:spacing w:line="260" w:lineRule="exact"/>
              <w:jc w:val="center"/>
              <w:rPr>
                <w:rFonts w:ascii="Times New Roman" w:eastAsia="Times New Roman" w:hAnsi="Times New Roman"/>
                <w:snapToGrid w:val="0"/>
              </w:rPr>
            </w:pPr>
            <w:r w:rsidRPr="003A3EC0">
              <w:rPr>
                <w:rFonts w:ascii="Times New Roman" w:eastAsia="Times New Roman" w:hAnsi="Times New Roman"/>
                <w:snapToGrid w:val="0"/>
              </w:rPr>
              <w:t>1</w:t>
            </w:r>
          </w:p>
        </w:tc>
        <w:tc>
          <w:tcPr>
            <w:tcW w:w="0" w:type="auto"/>
            <w:vAlign w:val="center"/>
          </w:tcPr>
          <w:p w14:paraId="1D6C90A6" w14:textId="77777777" w:rsidR="00050CFC" w:rsidRPr="003A3EC0" w:rsidRDefault="00050CFC" w:rsidP="00050CFC">
            <w:pPr>
              <w:tabs>
                <w:tab w:val="left" w:pos="567"/>
              </w:tabs>
              <w:spacing w:line="260" w:lineRule="exact"/>
              <w:jc w:val="center"/>
              <w:rPr>
                <w:rFonts w:ascii="Times New Roman" w:eastAsia="Times New Roman" w:hAnsi="Times New Roman"/>
                <w:snapToGrid w:val="0"/>
              </w:rPr>
            </w:pPr>
            <w:r w:rsidRPr="003A3EC0">
              <w:rPr>
                <w:rFonts w:ascii="Times New Roman" w:eastAsia="Times New Roman" w:hAnsi="Times New Roman"/>
                <w:snapToGrid w:val="0"/>
              </w:rPr>
              <w:t>1</w:t>
            </w:r>
          </w:p>
        </w:tc>
        <w:tc>
          <w:tcPr>
            <w:tcW w:w="0" w:type="auto"/>
            <w:vAlign w:val="center"/>
          </w:tcPr>
          <w:p w14:paraId="68F5EB92" w14:textId="77777777" w:rsidR="00050CFC" w:rsidRPr="003A3EC0" w:rsidRDefault="00050CFC" w:rsidP="00050CFC">
            <w:pPr>
              <w:tabs>
                <w:tab w:val="left" w:pos="567"/>
              </w:tabs>
              <w:spacing w:line="260" w:lineRule="exact"/>
              <w:jc w:val="center"/>
              <w:rPr>
                <w:rFonts w:ascii="Times New Roman" w:eastAsia="Times New Roman" w:hAnsi="Times New Roman"/>
                <w:snapToGrid w:val="0"/>
              </w:rPr>
            </w:pPr>
            <w:r w:rsidRPr="003A3EC0">
              <w:rPr>
                <w:rFonts w:ascii="Times New Roman" w:eastAsia="Times New Roman" w:hAnsi="Times New Roman"/>
                <w:snapToGrid w:val="0"/>
              </w:rPr>
              <w:t>1½</w:t>
            </w:r>
          </w:p>
        </w:tc>
      </w:tr>
      <w:tr w:rsidR="00050CFC" w:rsidRPr="003A3EC0" w14:paraId="300B3EB5" w14:textId="77777777" w:rsidTr="0099525A">
        <w:trPr>
          <w:trHeight w:val="350"/>
        </w:trPr>
        <w:tc>
          <w:tcPr>
            <w:tcW w:w="0" w:type="auto"/>
            <w:vAlign w:val="center"/>
          </w:tcPr>
          <w:p w14:paraId="6EE21188" w14:textId="77777777" w:rsidR="00050CFC" w:rsidRPr="003A3EC0" w:rsidRDefault="00050CFC" w:rsidP="00050CFC">
            <w:pPr>
              <w:tabs>
                <w:tab w:val="left" w:pos="567"/>
              </w:tabs>
              <w:spacing w:line="260" w:lineRule="exact"/>
              <w:jc w:val="center"/>
              <w:rPr>
                <w:rFonts w:ascii="Times New Roman" w:eastAsia="Times New Roman" w:hAnsi="Times New Roman"/>
                <w:snapToGrid w:val="0"/>
              </w:rPr>
            </w:pPr>
            <w:r w:rsidRPr="003A3EC0">
              <w:rPr>
                <w:rFonts w:ascii="Times New Roman" w:eastAsia="Times New Roman" w:hAnsi="Times New Roman"/>
                <w:snapToGrid w:val="0"/>
              </w:rPr>
              <w:t>80 – 89</w:t>
            </w:r>
          </w:p>
        </w:tc>
        <w:tc>
          <w:tcPr>
            <w:tcW w:w="0" w:type="auto"/>
            <w:vAlign w:val="center"/>
          </w:tcPr>
          <w:p w14:paraId="71C78397" w14:textId="77777777" w:rsidR="00050CFC" w:rsidRPr="003A3EC0" w:rsidRDefault="00050CFC" w:rsidP="00050CFC">
            <w:pPr>
              <w:tabs>
                <w:tab w:val="left" w:pos="567"/>
              </w:tabs>
              <w:spacing w:line="260" w:lineRule="exact"/>
              <w:jc w:val="center"/>
              <w:rPr>
                <w:rFonts w:ascii="Times New Roman" w:eastAsia="Times New Roman" w:hAnsi="Times New Roman"/>
                <w:snapToGrid w:val="0"/>
              </w:rPr>
            </w:pPr>
            <w:r w:rsidRPr="003A3EC0">
              <w:rPr>
                <w:rFonts w:ascii="Times New Roman" w:eastAsia="Times New Roman" w:hAnsi="Times New Roman"/>
                <w:snapToGrid w:val="0"/>
              </w:rPr>
              <w:t>22-25</w:t>
            </w:r>
          </w:p>
        </w:tc>
        <w:tc>
          <w:tcPr>
            <w:tcW w:w="0" w:type="auto"/>
            <w:vAlign w:val="center"/>
          </w:tcPr>
          <w:p w14:paraId="0E103B5C" w14:textId="77777777" w:rsidR="00050CFC" w:rsidRPr="003A3EC0" w:rsidRDefault="00050CFC" w:rsidP="00050CFC">
            <w:pPr>
              <w:tabs>
                <w:tab w:val="left" w:pos="567"/>
              </w:tabs>
              <w:spacing w:line="260" w:lineRule="exact"/>
              <w:jc w:val="center"/>
              <w:rPr>
                <w:rFonts w:ascii="Times New Roman" w:eastAsia="Times New Roman" w:hAnsi="Times New Roman"/>
                <w:snapToGrid w:val="0"/>
              </w:rPr>
            </w:pPr>
            <w:r w:rsidRPr="003A3EC0">
              <w:rPr>
                <w:rFonts w:ascii="Times New Roman" w:eastAsia="Times New Roman" w:hAnsi="Times New Roman"/>
                <w:snapToGrid w:val="0"/>
              </w:rPr>
              <w:t>1</w:t>
            </w:r>
          </w:p>
        </w:tc>
        <w:tc>
          <w:tcPr>
            <w:tcW w:w="0" w:type="auto"/>
            <w:vAlign w:val="center"/>
          </w:tcPr>
          <w:p w14:paraId="1FC1E382" w14:textId="77777777" w:rsidR="00050CFC" w:rsidRPr="003A3EC0" w:rsidRDefault="00050CFC" w:rsidP="00050CFC">
            <w:pPr>
              <w:tabs>
                <w:tab w:val="left" w:pos="567"/>
              </w:tabs>
              <w:spacing w:line="260" w:lineRule="exact"/>
              <w:jc w:val="center"/>
              <w:rPr>
                <w:rFonts w:ascii="Times New Roman" w:eastAsia="Times New Roman" w:hAnsi="Times New Roman"/>
                <w:snapToGrid w:val="0"/>
              </w:rPr>
            </w:pPr>
            <w:r w:rsidRPr="003A3EC0">
              <w:rPr>
                <w:rFonts w:ascii="Times New Roman" w:eastAsia="Times New Roman" w:hAnsi="Times New Roman"/>
                <w:snapToGrid w:val="0"/>
              </w:rPr>
              <w:t>1½</w:t>
            </w:r>
          </w:p>
        </w:tc>
        <w:tc>
          <w:tcPr>
            <w:tcW w:w="0" w:type="auto"/>
            <w:vAlign w:val="center"/>
          </w:tcPr>
          <w:p w14:paraId="6C41B6B5" w14:textId="77777777" w:rsidR="00050CFC" w:rsidRPr="003A3EC0" w:rsidRDefault="00050CFC" w:rsidP="00050CFC">
            <w:pPr>
              <w:tabs>
                <w:tab w:val="left" w:pos="567"/>
              </w:tabs>
              <w:spacing w:line="260" w:lineRule="exact"/>
              <w:jc w:val="center"/>
              <w:rPr>
                <w:rFonts w:ascii="Times New Roman" w:eastAsia="Times New Roman" w:hAnsi="Times New Roman"/>
                <w:snapToGrid w:val="0"/>
              </w:rPr>
            </w:pPr>
            <w:r w:rsidRPr="003A3EC0">
              <w:rPr>
                <w:rFonts w:ascii="Times New Roman" w:eastAsia="Times New Roman" w:hAnsi="Times New Roman"/>
                <w:snapToGrid w:val="0"/>
              </w:rPr>
              <w:t>1½</w:t>
            </w:r>
          </w:p>
        </w:tc>
      </w:tr>
      <w:tr w:rsidR="00050CFC" w:rsidRPr="003A3EC0" w14:paraId="02C1E9A0" w14:textId="77777777" w:rsidTr="0099525A">
        <w:trPr>
          <w:trHeight w:val="350"/>
        </w:trPr>
        <w:tc>
          <w:tcPr>
            <w:tcW w:w="0" w:type="auto"/>
            <w:vAlign w:val="center"/>
          </w:tcPr>
          <w:p w14:paraId="3A717075" w14:textId="77777777" w:rsidR="00050CFC" w:rsidRPr="003A3EC0" w:rsidRDefault="00050CFC" w:rsidP="00050CFC">
            <w:pPr>
              <w:tabs>
                <w:tab w:val="left" w:pos="567"/>
              </w:tabs>
              <w:spacing w:line="260" w:lineRule="exact"/>
              <w:jc w:val="center"/>
              <w:rPr>
                <w:rFonts w:ascii="Times New Roman" w:eastAsia="Times New Roman" w:hAnsi="Times New Roman"/>
                <w:snapToGrid w:val="0"/>
              </w:rPr>
            </w:pPr>
            <w:r w:rsidRPr="003A3EC0">
              <w:rPr>
                <w:rFonts w:ascii="Times New Roman" w:eastAsia="Times New Roman" w:hAnsi="Times New Roman"/>
                <w:snapToGrid w:val="0"/>
              </w:rPr>
              <w:t>90 – 99</w:t>
            </w:r>
          </w:p>
        </w:tc>
        <w:tc>
          <w:tcPr>
            <w:tcW w:w="0" w:type="auto"/>
            <w:vAlign w:val="center"/>
          </w:tcPr>
          <w:p w14:paraId="2CF41604" w14:textId="77777777" w:rsidR="00050CFC" w:rsidRPr="003A3EC0" w:rsidRDefault="00050CFC" w:rsidP="00050CFC">
            <w:pPr>
              <w:tabs>
                <w:tab w:val="left" w:pos="567"/>
              </w:tabs>
              <w:spacing w:line="260" w:lineRule="exact"/>
              <w:jc w:val="center"/>
              <w:rPr>
                <w:rFonts w:ascii="Times New Roman" w:eastAsia="Times New Roman" w:hAnsi="Times New Roman"/>
                <w:snapToGrid w:val="0"/>
              </w:rPr>
            </w:pPr>
            <w:r w:rsidRPr="003A3EC0">
              <w:rPr>
                <w:rFonts w:ascii="Times New Roman" w:eastAsia="Times New Roman" w:hAnsi="Times New Roman"/>
                <w:snapToGrid w:val="0"/>
              </w:rPr>
              <w:t>23-25</w:t>
            </w:r>
          </w:p>
        </w:tc>
        <w:tc>
          <w:tcPr>
            <w:tcW w:w="0" w:type="auto"/>
            <w:vAlign w:val="center"/>
          </w:tcPr>
          <w:p w14:paraId="2AFD654E" w14:textId="77777777" w:rsidR="00050CFC" w:rsidRPr="003A3EC0" w:rsidRDefault="00050CFC" w:rsidP="00050CFC">
            <w:pPr>
              <w:tabs>
                <w:tab w:val="left" w:pos="567"/>
              </w:tabs>
              <w:spacing w:line="260" w:lineRule="exact"/>
              <w:jc w:val="center"/>
              <w:rPr>
                <w:rFonts w:ascii="Times New Roman" w:eastAsia="Times New Roman" w:hAnsi="Times New Roman"/>
                <w:snapToGrid w:val="0"/>
              </w:rPr>
            </w:pPr>
            <w:r w:rsidRPr="003A3EC0">
              <w:rPr>
                <w:rFonts w:ascii="Times New Roman" w:eastAsia="Times New Roman" w:hAnsi="Times New Roman"/>
                <w:snapToGrid w:val="0"/>
              </w:rPr>
              <w:t>1½</w:t>
            </w:r>
          </w:p>
        </w:tc>
        <w:tc>
          <w:tcPr>
            <w:tcW w:w="0" w:type="auto"/>
            <w:vAlign w:val="center"/>
          </w:tcPr>
          <w:p w14:paraId="5624309C" w14:textId="77777777" w:rsidR="00050CFC" w:rsidRPr="003A3EC0" w:rsidRDefault="00050CFC" w:rsidP="00050CFC">
            <w:pPr>
              <w:tabs>
                <w:tab w:val="left" w:pos="567"/>
              </w:tabs>
              <w:spacing w:line="260" w:lineRule="exact"/>
              <w:jc w:val="center"/>
              <w:rPr>
                <w:rFonts w:ascii="Times New Roman" w:eastAsia="Times New Roman" w:hAnsi="Times New Roman"/>
                <w:snapToGrid w:val="0"/>
              </w:rPr>
            </w:pPr>
            <w:r w:rsidRPr="003A3EC0">
              <w:rPr>
                <w:rFonts w:ascii="Times New Roman" w:eastAsia="Times New Roman" w:hAnsi="Times New Roman"/>
                <w:snapToGrid w:val="0"/>
              </w:rPr>
              <w:t>1½</w:t>
            </w:r>
          </w:p>
        </w:tc>
        <w:tc>
          <w:tcPr>
            <w:tcW w:w="0" w:type="auto"/>
            <w:vAlign w:val="center"/>
          </w:tcPr>
          <w:p w14:paraId="4569B141" w14:textId="77777777" w:rsidR="00050CFC" w:rsidRPr="003A3EC0" w:rsidRDefault="00050CFC" w:rsidP="00050CFC">
            <w:pPr>
              <w:tabs>
                <w:tab w:val="left" w:pos="567"/>
              </w:tabs>
              <w:spacing w:line="260" w:lineRule="exact"/>
              <w:jc w:val="center"/>
              <w:rPr>
                <w:rFonts w:ascii="Times New Roman" w:eastAsia="Times New Roman" w:hAnsi="Times New Roman"/>
                <w:snapToGrid w:val="0"/>
              </w:rPr>
            </w:pPr>
            <w:r w:rsidRPr="003A3EC0">
              <w:rPr>
                <w:rFonts w:ascii="Times New Roman" w:eastAsia="Times New Roman" w:hAnsi="Times New Roman"/>
                <w:snapToGrid w:val="0"/>
              </w:rPr>
              <w:t>1½</w:t>
            </w:r>
          </w:p>
        </w:tc>
      </w:tr>
      <w:tr w:rsidR="00050CFC" w:rsidRPr="003A3EC0" w14:paraId="3BC3705A" w14:textId="77777777" w:rsidTr="0099525A">
        <w:trPr>
          <w:trHeight w:val="350"/>
        </w:trPr>
        <w:tc>
          <w:tcPr>
            <w:tcW w:w="0" w:type="auto"/>
            <w:vAlign w:val="center"/>
          </w:tcPr>
          <w:p w14:paraId="642C5EE3" w14:textId="77777777" w:rsidR="00050CFC" w:rsidRPr="003A3EC0" w:rsidRDefault="00050CFC" w:rsidP="00050CFC">
            <w:pPr>
              <w:tabs>
                <w:tab w:val="left" w:pos="567"/>
              </w:tabs>
              <w:spacing w:line="260" w:lineRule="exact"/>
              <w:jc w:val="center"/>
              <w:rPr>
                <w:rFonts w:ascii="Times New Roman" w:eastAsia="Times New Roman" w:hAnsi="Times New Roman"/>
                <w:snapToGrid w:val="0"/>
              </w:rPr>
            </w:pPr>
            <w:r w:rsidRPr="003A3EC0">
              <w:rPr>
                <w:rFonts w:ascii="Times New Roman" w:eastAsia="Times New Roman" w:hAnsi="Times New Roman"/>
                <w:snapToGrid w:val="0"/>
              </w:rPr>
              <w:lastRenderedPageBreak/>
              <w:t>100 – 109</w:t>
            </w:r>
          </w:p>
        </w:tc>
        <w:tc>
          <w:tcPr>
            <w:tcW w:w="0" w:type="auto"/>
            <w:vAlign w:val="center"/>
          </w:tcPr>
          <w:p w14:paraId="15411A6A" w14:textId="77777777" w:rsidR="00050CFC" w:rsidRPr="003A3EC0" w:rsidRDefault="00050CFC" w:rsidP="00050CFC">
            <w:pPr>
              <w:tabs>
                <w:tab w:val="left" w:pos="567"/>
              </w:tabs>
              <w:spacing w:line="260" w:lineRule="exact"/>
              <w:jc w:val="center"/>
              <w:rPr>
                <w:rFonts w:ascii="Times New Roman" w:eastAsia="Times New Roman" w:hAnsi="Times New Roman"/>
                <w:snapToGrid w:val="0"/>
              </w:rPr>
            </w:pPr>
            <w:r w:rsidRPr="003A3EC0">
              <w:rPr>
                <w:rFonts w:ascii="Times New Roman" w:eastAsia="Times New Roman" w:hAnsi="Times New Roman"/>
                <w:snapToGrid w:val="0"/>
              </w:rPr>
              <w:t>23-25</w:t>
            </w:r>
          </w:p>
        </w:tc>
        <w:tc>
          <w:tcPr>
            <w:tcW w:w="0" w:type="auto"/>
            <w:vAlign w:val="center"/>
          </w:tcPr>
          <w:p w14:paraId="7D9F06DB" w14:textId="77777777" w:rsidR="00050CFC" w:rsidRPr="003A3EC0" w:rsidRDefault="00050CFC" w:rsidP="00050CFC">
            <w:pPr>
              <w:tabs>
                <w:tab w:val="left" w:pos="567"/>
              </w:tabs>
              <w:spacing w:line="260" w:lineRule="exact"/>
              <w:jc w:val="center"/>
              <w:rPr>
                <w:rFonts w:ascii="Times New Roman" w:eastAsia="Times New Roman" w:hAnsi="Times New Roman"/>
                <w:snapToGrid w:val="0"/>
              </w:rPr>
            </w:pPr>
            <w:r w:rsidRPr="003A3EC0">
              <w:rPr>
                <w:rFonts w:ascii="Times New Roman" w:eastAsia="Times New Roman" w:hAnsi="Times New Roman"/>
                <w:snapToGrid w:val="0"/>
              </w:rPr>
              <w:t>1½</w:t>
            </w:r>
          </w:p>
        </w:tc>
        <w:tc>
          <w:tcPr>
            <w:tcW w:w="0" w:type="auto"/>
            <w:vAlign w:val="center"/>
          </w:tcPr>
          <w:p w14:paraId="58D70228" w14:textId="77777777" w:rsidR="00050CFC" w:rsidRPr="003A3EC0" w:rsidRDefault="00050CFC" w:rsidP="00050CFC">
            <w:pPr>
              <w:tabs>
                <w:tab w:val="left" w:pos="567"/>
              </w:tabs>
              <w:spacing w:line="260" w:lineRule="exact"/>
              <w:jc w:val="center"/>
              <w:rPr>
                <w:rFonts w:ascii="Times New Roman" w:eastAsia="Times New Roman" w:hAnsi="Times New Roman"/>
                <w:snapToGrid w:val="0"/>
              </w:rPr>
            </w:pPr>
            <w:r w:rsidRPr="003A3EC0">
              <w:rPr>
                <w:rFonts w:ascii="Times New Roman" w:eastAsia="Times New Roman" w:hAnsi="Times New Roman"/>
                <w:snapToGrid w:val="0"/>
              </w:rPr>
              <w:t>1½</w:t>
            </w:r>
          </w:p>
        </w:tc>
        <w:tc>
          <w:tcPr>
            <w:tcW w:w="0" w:type="auto"/>
            <w:vAlign w:val="center"/>
          </w:tcPr>
          <w:p w14:paraId="4B7AA973" w14:textId="77777777" w:rsidR="00050CFC" w:rsidRPr="003A3EC0" w:rsidRDefault="00050CFC" w:rsidP="00050CFC">
            <w:pPr>
              <w:tabs>
                <w:tab w:val="left" w:pos="567"/>
              </w:tabs>
              <w:spacing w:line="260" w:lineRule="exact"/>
              <w:jc w:val="center"/>
              <w:rPr>
                <w:rFonts w:ascii="Times New Roman" w:eastAsia="Times New Roman" w:hAnsi="Times New Roman"/>
                <w:snapToGrid w:val="0"/>
              </w:rPr>
            </w:pPr>
            <w:r w:rsidRPr="003A3EC0">
              <w:rPr>
                <w:rFonts w:ascii="Times New Roman" w:eastAsia="Times New Roman" w:hAnsi="Times New Roman"/>
                <w:snapToGrid w:val="0"/>
              </w:rPr>
              <w:t>2</w:t>
            </w:r>
          </w:p>
        </w:tc>
      </w:tr>
      <w:tr w:rsidR="00050CFC" w:rsidRPr="003A3EC0" w14:paraId="138B4C55" w14:textId="77777777" w:rsidTr="0099525A">
        <w:trPr>
          <w:trHeight w:val="350"/>
        </w:trPr>
        <w:tc>
          <w:tcPr>
            <w:tcW w:w="0" w:type="auto"/>
            <w:vAlign w:val="center"/>
          </w:tcPr>
          <w:p w14:paraId="53BA02C9" w14:textId="77777777" w:rsidR="00050CFC" w:rsidRPr="003A3EC0" w:rsidRDefault="00050CFC" w:rsidP="00050CFC">
            <w:pPr>
              <w:tabs>
                <w:tab w:val="left" w:pos="567"/>
              </w:tabs>
              <w:spacing w:line="260" w:lineRule="exact"/>
              <w:jc w:val="center"/>
              <w:rPr>
                <w:rFonts w:ascii="Times New Roman" w:eastAsia="Times New Roman" w:hAnsi="Times New Roman"/>
                <w:snapToGrid w:val="0"/>
              </w:rPr>
            </w:pPr>
            <w:r w:rsidRPr="003A3EC0">
              <w:rPr>
                <w:rFonts w:ascii="Times New Roman" w:eastAsia="Times New Roman" w:hAnsi="Times New Roman"/>
                <w:snapToGrid w:val="0"/>
              </w:rPr>
              <w:t>&gt;110</w:t>
            </w:r>
          </w:p>
        </w:tc>
        <w:tc>
          <w:tcPr>
            <w:tcW w:w="0" w:type="auto"/>
            <w:vAlign w:val="center"/>
          </w:tcPr>
          <w:p w14:paraId="2209CDE9" w14:textId="77777777" w:rsidR="00050CFC" w:rsidRPr="003A3EC0" w:rsidRDefault="00050CFC" w:rsidP="00050CFC">
            <w:pPr>
              <w:tabs>
                <w:tab w:val="left" w:pos="567"/>
              </w:tabs>
              <w:spacing w:line="260" w:lineRule="exact"/>
              <w:jc w:val="center"/>
              <w:rPr>
                <w:rFonts w:ascii="Times New Roman" w:eastAsia="Times New Roman" w:hAnsi="Times New Roman"/>
                <w:snapToGrid w:val="0"/>
              </w:rPr>
            </w:pPr>
          </w:p>
        </w:tc>
        <w:tc>
          <w:tcPr>
            <w:tcW w:w="0" w:type="auto"/>
            <w:vAlign w:val="center"/>
          </w:tcPr>
          <w:p w14:paraId="6D2D24E8" w14:textId="77777777" w:rsidR="00050CFC" w:rsidRPr="003A3EC0" w:rsidRDefault="00050CFC" w:rsidP="00050CFC">
            <w:pPr>
              <w:tabs>
                <w:tab w:val="left" w:pos="567"/>
              </w:tabs>
              <w:spacing w:line="260" w:lineRule="exact"/>
              <w:jc w:val="center"/>
              <w:rPr>
                <w:rFonts w:ascii="Times New Roman" w:eastAsia="Times New Roman" w:hAnsi="Times New Roman"/>
                <w:snapToGrid w:val="0"/>
              </w:rPr>
            </w:pPr>
            <w:r w:rsidRPr="003A3EC0">
              <w:rPr>
                <w:rFonts w:ascii="Times New Roman" w:eastAsia="Times New Roman" w:hAnsi="Times New Roman"/>
                <w:snapToGrid w:val="0"/>
              </w:rPr>
              <w:t>1½</w:t>
            </w:r>
          </w:p>
        </w:tc>
        <w:tc>
          <w:tcPr>
            <w:tcW w:w="0" w:type="auto"/>
            <w:vAlign w:val="center"/>
          </w:tcPr>
          <w:p w14:paraId="77EDBA22" w14:textId="77777777" w:rsidR="00050CFC" w:rsidRPr="003A3EC0" w:rsidRDefault="00050CFC" w:rsidP="00050CFC">
            <w:pPr>
              <w:tabs>
                <w:tab w:val="left" w:pos="567"/>
              </w:tabs>
              <w:spacing w:line="260" w:lineRule="exact"/>
              <w:jc w:val="center"/>
              <w:rPr>
                <w:rFonts w:ascii="Times New Roman" w:eastAsia="Times New Roman" w:hAnsi="Times New Roman"/>
                <w:snapToGrid w:val="0"/>
              </w:rPr>
            </w:pPr>
            <w:r w:rsidRPr="003A3EC0">
              <w:rPr>
                <w:rFonts w:ascii="Times New Roman" w:eastAsia="Times New Roman" w:hAnsi="Times New Roman"/>
                <w:snapToGrid w:val="0"/>
              </w:rPr>
              <w:t>2</w:t>
            </w:r>
          </w:p>
        </w:tc>
        <w:tc>
          <w:tcPr>
            <w:tcW w:w="0" w:type="auto"/>
            <w:vAlign w:val="center"/>
          </w:tcPr>
          <w:p w14:paraId="760AB33E" w14:textId="77777777" w:rsidR="00050CFC" w:rsidRPr="003A3EC0" w:rsidRDefault="00050CFC" w:rsidP="00050CFC">
            <w:pPr>
              <w:tabs>
                <w:tab w:val="left" w:pos="567"/>
              </w:tabs>
              <w:spacing w:line="260" w:lineRule="exact"/>
              <w:jc w:val="center"/>
              <w:rPr>
                <w:rFonts w:ascii="Times New Roman" w:eastAsia="Times New Roman" w:hAnsi="Times New Roman"/>
                <w:snapToGrid w:val="0"/>
              </w:rPr>
            </w:pPr>
            <w:r w:rsidRPr="003A3EC0">
              <w:rPr>
                <w:rFonts w:ascii="Times New Roman" w:eastAsia="Times New Roman" w:hAnsi="Times New Roman"/>
                <w:snapToGrid w:val="0"/>
              </w:rPr>
              <w:t>2</w:t>
            </w:r>
          </w:p>
        </w:tc>
      </w:tr>
    </w:tbl>
    <w:p w14:paraId="61FC27A0" w14:textId="77777777" w:rsidR="00050CFC" w:rsidRPr="003A3EC0" w:rsidRDefault="00050CFC" w:rsidP="00050CFC">
      <w:pPr>
        <w:numPr>
          <w:ilvl w:val="12"/>
          <w:numId w:val="0"/>
        </w:numPr>
        <w:spacing w:after="0" w:line="240" w:lineRule="auto"/>
        <w:ind w:right="-2"/>
        <w:rPr>
          <w:rFonts w:ascii="Times New Roman" w:eastAsia="Times New Roman" w:hAnsi="Times New Roman" w:cs="Times New Roman"/>
          <w:snapToGrid w:val="0"/>
          <w:lang w:val="lt-LT"/>
        </w:rPr>
      </w:pPr>
    </w:p>
    <w:p w14:paraId="218921A8" w14:textId="0E0E4D67" w:rsidR="00050CFC" w:rsidRPr="003A3EC0" w:rsidRDefault="00050CFC" w:rsidP="00050CFC">
      <w:pPr>
        <w:keepNext/>
        <w:tabs>
          <w:tab w:val="left" w:pos="567"/>
        </w:tabs>
        <w:spacing w:after="0" w:line="260" w:lineRule="exact"/>
        <w:jc w:val="both"/>
        <w:outlineLvl w:val="3"/>
        <w:rPr>
          <w:rFonts w:ascii="Times New Roman" w:eastAsia="Times New Roman" w:hAnsi="Times New Roman" w:cs="Times New Roman"/>
          <w:b/>
          <w:bCs/>
          <w:snapToGrid w:val="0"/>
          <w:lang w:val="lt-LT" w:eastAsia="x-none"/>
        </w:rPr>
      </w:pPr>
      <w:r w:rsidRPr="003A3EC0">
        <w:rPr>
          <w:rFonts w:ascii="Times New Roman" w:eastAsia="Times New Roman" w:hAnsi="Times New Roman" w:cs="Times New Roman"/>
          <w:b/>
          <w:bCs/>
          <w:snapToGrid w:val="0"/>
          <w:lang w:val="lt-LT" w:eastAsia="x-none"/>
        </w:rPr>
        <w:t xml:space="preserve">Ką daryti pavartojus per didelę </w:t>
      </w:r>
      <w:proofErr w:type="spellStart"/>
      <w:r w:rsidRPr="003A3EC0">
        <w:rPr>
          <w:rFonts w:ascii="Times New Roman" w:eastAsia="Times New Roman" w:hAnsi="Times New Roman" w:cs="Times New Roman"/>
          <w:b/>
          <w:bCs/>
          <w:snapToGrid w:val="0"/>
          <w:lang w:val="lt-LT" w:eastAsia="x-none"/>
        </w:rPr>
        <w:t>Ursofalk</w:t>
      </w:r>
      <w:proofErr w:type="spellEnd"/>
      <w:r w:rsidRPr="003A3EC0">
        <w:rPr>
          <w:rFonts w:ascii="Times New Roman" w:eastAsia="Times New Roman" w:hAnsi="Times New Roman" w:cs="Times New Roman"/>
          <w:b/>
          <w:bCs/>
          <w:snapToGrid w:val="0"/>
          <w:lang w:val="lt-LT" w:eastAsia="x-none"/>
        </w:rPr>
        <w:t xml:space="preserve"> dozę</w:t>
      </w:r>
    </w:p>
    <w:p w14:paraId="24DCFF87" w14:textId="77777777" w:rsidR="00050CFC" w:rsidRPr="003A3EC0" w:rsidRDefault="00050CFC" w:rsidP="00050CFC">
      <w:pPr>
        <w:numPr>
          <w:ilvl w:val="12"/>
          <w:numId w:val="0"/>
        </w:numPr>
        <w:spacing w:after="0" w:line="240" w:lineRule="auto"/>
        <w:ind w:right="-2"/>
        <w:rPr>
          <w:rFonts w:ascii="Times New Roman" w:eastAsia="Times New Roman" w:hAnsi="Times New Roman" w:cs="Times New Roman"/>
          <w:b/>
          <w:snapToGrid w:val="0"/>
          <w:lang w:val="lt-LT"/>
        </w:rPr>
      </w:pPr>
      <w:r w:rsidRPr="003A3EC0">
        <w:rPr>
          <w:rFonts w:ascii="Times New Roman" w:eastAsia="Times New Roman" w:hAnsi="Times New Roman" w:cs="Times New Roman"/>
          <w:snapToGrid w:val="0"/>
          <w:lang w:val="lt-LT"/>
        </w:rPr>
        <w:t>Perdozavus galimas viduriavimas. Jei nuolat viduriuojate, tuoj pat praneškite apie tai gydytojui, kadangi gali reikėti mažinti vaisto dozę. Jeigu viduriuojate, gerkite pakankamai skysčių, kad nesutriktų skysčių ir elektrolitų pusiausvyra.</w:t>
      </w:r>
    </w:p>
    <w:p w14:paraId="4D439B2F" w14:textId="77777777" w:rsidR="00050CFC" w:rsidRPr="003A3EC0" w:rsidRDefault="00050CFC" w:rsidP="00050CFC">
      <w:pPr>
        <w:numPr>
          <w:ilvl w:val="12"/>
          <w:numId w:val="0"/>
        </w:numPr>
        <w:spacing w:after="0" w:line="240" w:lineRule="auto"/>
        <w:ind w:right="-2"/>
        <w:rPr>
          <w:rFonts w:ascii="Times New Roman" w:eastAsia="Times New Roman" w:hAnsi="Times New Roman" w:cs="Times New Roman"/>
          <w:snapToGrid w:val="0"/>
          <w:lang w:val="lt-LT"/>
        </w:rPr>
      </w:pPr>
    </w:p>
    <w:p w14:paraId="35A53C4E" w14:textId="77777777" w:rsidR="00050CFC" w:rsidRPr="003A3EC0" w:rsidRDefault="00050CFC" w:rsidP="00050CFC">
      <w:pPr>
        <w:keepNext/>
        <w:tabs>
          <w:tab w:val="left" w:pos="567"/>
        </w:tabs>
        <w:spacing w:after="0" w:line="260" w:lineRule="exact"/>
        <w:jc w:val="both"/>
        <w:outlineLvl w:val="3"/>
        <w:rPr>
          <w:rFonts w:ascii="Times New Roman" w:eastAsia="Times New Roman" w:hAnsi="Times New Roman" w:cs="Times New Roman"/>
          <w:b/>
          <w:bCs/>
          <w:snapToGrid w:val="0"/>
          <w:lang w:val="lt-LT" w:eastAsia="x-none"/>
        </w:rPr>
      </w:pPr>
      <w:r w:rsidRPr="003A3EC0">
        <w:rPr>
          <w:rFonts w:ascii="Times New Roman" w:eastAsia="Times New Roman" w:hAnsi="Times New Roman" w:cs="Times New Roman"/>
          <w:b/>
          <w:bCs/>
          <w:snapToGrid w:val="0"/>
          <w:lang w:val="lt-LT" w:eastAsia="x-none"/>
        </w:rPr>
        <w:t xml:space="preserve">Pamiršus pavartoti </w:t>
      </w:r>
      <w:proofErr w:type="spellStart"/>
      <w:r w:rsidRPr="003A3EC0">
        <w:rPr>
          <w:rFonts w:ascii="Times New Roman" w:eastAsia="Times New Roman" w:hAnsi="Times New Roman" w:cs="Times New Roman"/>
          <w:b/>
          <w:bCs/>
          <w:snapToGrid w:val="0"/>
          <w:lang w:val="lt-LT" w:eastAsia="x-none"/>
        </w:rPr>
        <w:t>Ursofalk</w:t>
      </w:r>
      <w:proofErr w:type="spellEnd"/>
      <w:r w:rsidRPr="003A3EC0">
        <w:rPr>
          <w:rFonts w:ascii="Times New Roman" w:eastAsia="Times New Roman" w:hAnsi="Times New Roman" w:cs="Times New Roman"/>
          <w:b/>
          <w:bCs/>
          <w:snapToGrid w:val="0"/>
          <w:lang w:val="lt-LT" w:eastAsia="x-none"/>
        </w:rPr>
        <w:t xml:space="preserve"> </w:t>
      </w:r>
    </w:p>
    <w:p w14:paraId="1F075B33" w14:textId="77777777" w:rsidR="00050CFC" w:rsidRPr="003A3EC0" w:rsidRDefault="00050CFC" w:rsidP="00050CFC">
      <w:pPr>
        <w:numPr>
          <w:ilvl w:val="12"/>
          <w:numId w:val="0"/>
        </w:numPr>
        <w:spacing w:after="0" w:line="240" w:lineRule="auto"/>
        <w:ind w:right="-2"/>
        <w:rPr>
          <w:rFonts w:ascii="Times New Roman" w:eastAsia="Times New Roman" w:hAnsi="Times New Roman" w:cs="Times New Roman"/>
          <w:snapToGrid w:val="0"/>
          <w:lang w:val="lt-LT"/>
        </w:rPr>
      </w:pPr>
      <w:r w:rsidRPr="003A3EC0">
        <w:rPr>
          <w:rFonts w:ascii="Times New Roman" w:eastAsia="Times New Roman" w:hAnsi="Times New Roman" w:cs="Times New Roman"/>
          <w:noProof/>
          <w:snapToGrid w:val="0"/>
          <w:lang w:val="lt-LT"/>
        </w:rPr>
        <w:t>Negalima vartoti dvigubos dozės norint kompensuoti praleistą dozę.</w:t>
      </w:r>
    </w:p>
    <w:p w14:paraId="7842655A" w14:textId="77777777" w:rsidR="00050CFC" w:rsidRPr="003A3EC0" w:rsidRDefault="00050CFC" w:rsidP="00050CFC">
      <w:pPr>
        <w:numPr>
          <w:ilvl w:val="12"/>
          <w:numId w:val="0"/>
        </w:numPr>
        <w:spacing w:after="0" w:line="240" w:lineRule="auto"/>
        <w:ind w:right="-2"/>
        <w:rPr>
          <w:rFonts w:ascii="Times New Roman" w:eastAsia="Times New Roman" w:hAnsi="Times New Roman" w:cs="Times New Roman"/>
          <w:snapToGrid w:val="0"/>
          <w:lang w:val="lt-LT"/>
        </w:rPr>
      </w:pPr>
    </w:p>
    <w:p w14:paraId="263725E2" w14:textId="77777777" w:rsidR="00050CFC" w:rsidRPr="003A3EC0" w:rsidRDefault="00050CFC" w:rsidP="00050CFC">
      <w:pPr>
        <w:keepNext/>
        <w:tabs>
          <w:tab w:val="left" w:pos="567"/>
        </w:tabs>
        <w:spacing w:after="0" w:line="260" w:lineRule="exact"/>
        <w:jc w:val="both"/>
        <w:outlineLvl w:val="3"/>
        <w:rPr>
          <w:rFonts w:ascii="Times New Roman" w:eastAsia="Times New Roman" w:hAnsi="Times New Roman" w:cs="Times New Roman"/>
          <w:b/>
          <w:bCs/>
          <w:snapToGrid w:val="0"/>
          <w:lang w:val="lt-LT" w:eastAsia="x-none"/>
        </w:rPr>
      </w:pPr>
      <w:r w:rsidRPr="003A3EC0">
        <w:rPr>
          <w:rFonts w:ascii="Times New Roman" w:eastAsia="Times New Roman" w:hAnsi="Times New Roman" w:cs="Times New Roman"/>
          <w:b/>
          <w:bCs/>
          <w:snapToGrid w:val="0"/>
          <w:lang w:val="lt-LT" w:eastAsia="x-none"/>
        </w:rPr>
        <w:t xml:space="preserve">Nustojus vartoti </w:t>
      </w:r>
      <w:proofErr w:type="spellStart"/>
      <w:r w:rsidRPr="003A3EC0">
        <w:rPr>
          <w:rFonts w:ascii="Times New Roman" w:eastAsia="Times New Roman" w:hAnsi="Times New Roman" w:cs="Times New Roman"/>
          <w:b/>
          <w:bCs/>
          <w:snapToGrid w:val="0"/>
          <w:lang w:val="lt-LT" w:eastAsia="x-none"/>
        </w:rPr>
        <w:t>Ursofalk</w:t>
      </w:r>
      <w:proofErr w:type="spellEnd"/>
      <w:r w:rsidRPr="003A3EC0">
        <w:rPr>
          <w:rFonts w:ascii="Times New Roman" w:eastAsia="Times New Roman" w:hAnsi="Times New Roman" w:cs="Times New Roman"/>
          <w:b/>
          <w:bCs/>
          <w:snapToGrid w:val="0"/>
          <w:lang w:val="lt-LT" w:eastAsia="x-none"/>
        </w:rPr>
        <w:t xml:space="preserve"> </w:t>
      </w:r>
    </w:p>
    <w:p w14:paraId="2CB51011" w14:textId="77777777" w:rsidR="006B78E8" w:rsidRPr="003A3EC0" w:rsidRDefault="006B78E8" w:rsidP="006B78E8">
      <w:pPr>
        <w:keepNext/>
        <w:tabs>
          <w:tab w:val="left" w:pos="567"/>
        </w:tabs>
        <w:spacing w:after="0" w:line="260" w:lineRule="exact"/>
        <w:jc w:val="both"/>
        <w:outlineLvl w:val="3"/>
        <w:rPr>
          <w:rFonts w:ascii="Times New Roman" w:eastAsia="Times New Roman" w:hAnsi="Times New Roman" w:cs="Times New Roman"/>
          <w:bCs/>
          <w:snapToGrid w:val="0"/>
          <w:lang w:val="lt-LT" w:eastAsia="x-none"/>
        </w:rPr>
      </w:pPr>
      <w:r w:rsidRPr="003A3EC0">
        <w:rPr>
          <w:rFonts w:ascii="Times New Roman" w:eastAsia="Times New Roman" w:hAnsi="Times New Roman" w:cs="Times New Roman"/>
          <w:bCs/>
          <w:snapToGrid w:val="0"/>
          <w:lang w:val="lt-LT" w:eastAsia="x-none"/>
        </w:rPr>
        <w:t xml:space="preserve">Visada pasitarkite su savo gydytoju, jei norite nutraukti ar anksčiau baigti gydymą </w:t>
      </w:r>
      <w:proofErr w:type="spellStart"/>
      <w:r w:rsidRPr="003A3EC0">
        <w:rPr>
          <w:rFonts w:ascii="Times New Roman" w:eastAsia="Times New Roman" w:hAnsi="Times New Roman" w:cs="Times New Roman"/>
          <w:bCs/>
          <w:snapToGrid w:val="0"/>
          <w:lang w:val="lt-LT" w:eastAsia="x-none"/>
        </w:rPr>
        <w:t>Ursofalk</w:t>
      </w:r>
      <w:proofErr w:type="spellEnd"/>
      <w:r w:rsidRPr="003A3EC0">
        <w:rPr>
          <w:rFonts w:ascii="Times New Roman" w:eastAsia="Times New Roman" w:hAnsi="Times New Roman" w:cs="Times New Roman"/>
          <w:bCs/>
          <w:snapToGrid w:val="0"/>
          <w:lang w:val="lt-LT" w:eastAsia="x-none"/>
        </w:rPr>
        <w:t xml:space="preserve"> tabletėmis.</w:t>
      </w:r>
    </w:p>
    <w:p w14:paraId="6CC94B65" w14:textId="77777777" w:rsidR="00050CFC" w:rsidRPr="003A3EC0" w:rsidRDefault="00050CFC" w:rsidP="00050CFC">
      <w:pPr>
        <w:numPr>
          <w:ilvl w:val="12"/>
          <w:numId w:val="0"/>
        </w:numPr>
        <w:spacing w:after="0" w:line="240" w:lineRule="auto"/>
        <w:ind w:right="-29"/>
        <w:rPr>
          <w:rFonts w:ascii="Times New Roman" w:eastAsia="Times New Roman" w:hAnsi="Times New Roman" w:cs="Times New Roman"/>
          <w:snapToGrid w:val="0"/>
          <w:lang w:val="lt-LT"/>
        </w:rPr>
      </w:pPr>
      <w:r w:rsidRPr="003A3EC0">
        <w:rPr>
          <w:rFonts w:ascii="Times New Roman" w:eastAsia="Times New Roman" w:hAnsi="Times New Roman" w:cs="Times New Roman"/>
          <w:noProof/>
          <w:snapToGrid w:val="0"/>
          <w:lang w:val="lt-LT"/>
        </w:rPr>
        <w:t xml:space="preserve">Jeigu kiltų daugiau klausimų dėl šio vaisto vartojimo, kreipkitės į gydytoją arba vaistininką. </w:t>
      </w:r>
    </w:p>
    <w:p w14:paraId="015E4CFE" w14:textId="77777777" w:rsidR="00050CFC" w:rsidRPr="003A3EC0" w:rsidRDefault="00050CFC" w:rsidP="00050CFC">
      <w:pPr>
        <w:numPr>
          <w:ilvl w:val="12"/>
          <w:numId w:val="0"/>
        </w:numPr>
        <w:spacing w:after="0" w:line="240" w:lineRule="auto"/>
        <w:rPr>
          <w:rFonts w:ascii="Times New Roman" w:eastAsia="Times New Roman" w:hAnsi="Times New Roman" w:cs="Times New Roman"/>
          <w:snapToGrid w:val="0"/>
          <w:lang w:val="lt-LT"/>
        </w:rPr>
      </w:pPr>
    </w:p>
    <w:p w14:paraId="19BC63F3" w14:textId="77777777" w:rsidR="00050CFC" w:rsidRPr="003A3EC0" w:rsidRDefault="00050CFC" w:rsidP="00050CFC">
      <w:pPr>
        <w:numPr>
          <w:ilvl w:val="12"/>
          <w:numId w:val="0"/>
        </w:numPr>
        <w:spacing w:after="0" w:line="240" w:lineRule="auto"/>
        <w:rPr>
          <w:rFonts w:ascii="Times New Roman" w:eastAsia="Times New Roman" w:hAnsi="Times New Roman" w:cs="Times New Roman"/>
          <w:snapToGrid w:val="0"/>
          <w:lang w:val="lt-LT"/>
        </w:rPr>
      </w:pPr>
    </w:p>
    <w:p w14:paraId="6B53132E" w14:textId="77777777" w:rsidR="00050CFC" w:rsidRPr="003A3EC0" w:rsidRDefault="00050CFC" w:rsidP="00050CFC">
      <w:pPr>
        <w:keepNext/>
        <w:keepLines/>
        <w:tabs>
          <w:tab w:val="left" w:pos="567"/>
        </w:tabs>
        <w:spacing w:after="0" w:line="240" w:lineRule="auto"/>
        <w:outlineLvl w:val="2"/>
        <w:rPr>
          <w:rFonts w:ascii="Times New Roman" w:eastAsia="Times New Roman" w:hAnsi="Times New Roman" w:cs="Times New Roman"/>
          <w:b/>
          <w:bCs/>
          <w:snapToGrid w:val="0"/>
          <w:lang w:val="lt-LT" w:eastAsia="x-none"/>
        </w:rPr>
      </w:pPr>
      <w:r w:rsidRPr="003A3EC0">
        <w:rPr>
          <w:rFonts w:ascii="Times New Roman" w:eastAsia="Times New Roman" w:hAnsi="Times New Roman" w:cs="Times New Roman"/>
          <w:b/>
          <w:bCs/>
          <w:snapToGrid w:val="0"/>
          <w:lang w:val="lt-LT" w:eastAsia="x-none"/>
        </w:rPr>
        <w:t>4.</w:t>
      </w:r>
      <w:r w:rsidRPr="003A3EC0">
        <w:rPr>
          <w:rFonts w:ascii="Times New Roman" w:eastAsia="Times New Roman" w:hAnsi="Times New Roman" w:cs="Times New Roman"/>
          <w:b/>
          <w:bCs/>
          <w:snapToGrid w:val="0"/>
          <w:lang w:val="lt-LT" w:eastAsia="x-none"/>
        </w:rPr>
        <w:tab/>
        <w:t>Galimas šalutinis poveikis</w:t>
      </w:r>
    </w:p>
    <w:p w14:paraId="6D13B000" w14:textId="77777777" w:rsidR="00050CFC" w:rsidRPr="003A3EC0" w:rsidRDefault="00050CFC" w:rsidP="00050CFC">
      <w:pPr>
        <w:numPr>
          <w:ilvl w:val="12"/>
          <w:numId w:val="0"/>
        </w:numPr>
        <w:spacing w:after="0" w:line="240" w:lineRule="auto"/>
        <w:rPr>
          <w:rFonts w:ascii="Times New Roman" w:eastAsia="Times New Roman" w:hAnsi="Times New Roman" w:cs="Times New Roman"/>
          <w:snapToGrid w:val="0"/>
          <w:lang w:val="lt-LT"/>
        </w:rPr>
      </w:pPr>
    </w:p>
    <w:p w14:paraId="2753E1F8" w14:textId="77777777" w:rsidR="00050CFC" w:rsidRPr="003A3EC0" w:rsidRDefault="00050CFC" w:rsidP="00050CFC">
      <w:pPr>
        <w:numPr>
          <w:ilvl w:val="12"/>
          <w:numId w:val="0"/>
        </w:numPr>
        <w:spacing w:after="0" w:line="240" w:lineRule="auto"/>
        <w:ind w:right="-29"/>
        <w:rPr>
          <w:rFonts w:ascii="Times New Roman" w:eastAsia="Times New Roman" w:hAnsi="Times New Roman" w:cs="Times New Roman"/>
          <w:snapToGrid w:val="0"/>
          <w:lang w:val="lt-LT"/>
        </w:rPr>
      </w:pPr>
      <w:r w:rsidRPr="003A3EC0">
        <w:rPr>
          <w:rFonts w:ascii="Times New Roman" w:eastAsia="Times New Roman" w:hAnsi="Times New Roman" w:cs="Times New Roman"/>
          <w:noProof/>
          <w:snapToGrid w:val="0"/>
          <w:lang w:val="lt-LT"/>
        </w:rPr>
        <w:t>Šis vaistas, kaip ir visi kiti, gali sukelti šalutinį poveikį, nors jis pasireiškia ne visiems žmonėms.</w:t>
      </w:r>
    </w:p>
    <w:p w14:paraId="5810A535" w14:textId="77777777" w:rsidR="00050CFC" w:rsidRPr="003A3EC0" w:rsidRDefault="00050CFC" w:rsidP="00050CFC">
      <w:pPr>
        <w:numPr>
          <w:ilvl w:val="12"/>
          <w:numId w:val="0"/>
        </w:numPr>
        <w:spacing w:after="0" w:line="240" w:lineRule="auto"/>
        <w:ind w:right="-29"/>
        <w:rPr>
          <w:rFonts w:ascii="Times New Roman" w:eastAsia="Times New Roman" w:hAnsi="Times New Roman" w:cs="Times New Roman"/>
          <w:bCs/>
          <w:i/>
          <w:iCs/>
          <w:snapToGrid w:val="0"/>
          <w:lang w:val="lt-LT"/>
        </w:rPr>
      </w:pPr>
    </w:p>
    <w:p w14:paraId="30CC93FD" w14:textId="732F3AE7" w:rsidR="0086693F" w:rsidRPr="0086693F" w:rsidRDefault="0086693F" w:rsidP="0086693F">
      <w:pPr>
        <w:numPr>
          <w:ilvl w:val="12"/>
          <w:numId w:val="0"/>
        </w:numPr>
        <w:spacing w:after="0" w:line="240" w:lineRule="auto"/>
        <w:ind w:right="-29"/>
        <w:rPr>
          <w:rFonts w:ascii="Times New Roman" w:eastAsia="Times New Roman" w:hAnsi="Times New Roman" w:cs="Times New Roman"/>
          <w:b/>
          <w:snapToGrid w:val="0"/>
          <w:lang w:val="lt-LT"/>
        </w:rPr>
      </w:pPr>
      <w:bookmarkStart w:id="3" w:name="_Hlk161218353"/>
      <w:r w:rsidRPr="0086693F">
        <w:rPr>
          <w:rFonts w:ascii="Times New Roman" w:eastAsia="Times New Roman" w:hAnsi="Times New Roman" w:cs="Times New Roman"/>
          <w:b/>
          <w:bCs/>
          <w:snapToGrid w:val="0"/>
          <w:lang w:val="lt-LT"/>
        </w:rPr>
        <w:t>Dažni šalutinio poveikio reiškiniai (gali pasireikšti rečiau kaip 1 iš 10 asmenų)</w:t>
      </w:r>
      <w:bookmarkEnd w:id="3"/>
      <w:r>
        <w:rPr>
          <w:rFonts w:ascii="Times New Roman" w:eastAsia="Times New Roman" w:hAnsi="Times New Roman" w:cs="Times New Roman"/>
          <w:b/>
          <w:bCs/>
          <w:snapToGrid w:val="0"/>
          <w:lang w:val="lt-LT"/>
        </w:rPr>
        <w:t>:</w:t>
      </w:r>
    </w:p>
    <w:p w14:paraId="3DD58C79" w14:textId="74A145BF" w:rsidR="004822BD" w:rsidRPr="003A3EC0" w:rsidRDefault="004822BD" w:rsidP="009000C3">
      <w:pPr>
        <w:numPr>
          <w:ilvl w:val="12"/>
          <w:numId w:val="0"/>
        </w:numPr>
        <w:spacing w:after="0" w:line="240" w:lineRule="auto"/>
        <w:ind w:right="-29"/>
        <w:rPr>
          <w:rFonts w:ascii="Times New Roman" w:eastAsia="Times New Roman" w:hAnsi="Times New Roman" w:cs="Times New Roman"/>
          <w:snapToGrid w:val="0"/>
          <w:lang w:val="lt-LT"/>
        </w:rPr>
      </w:pPr>
      <w:r w:rsidRPr="003A3EC0">
        <w:rPr>
          <w:rFonts w:ascii="Times New Roman" w:eastAsia="Times New Roman" w:hAnsi="Times New Roman" w:cs="Times New Roman"/>
          <w:snapToGrid w:val="0"/>
          <w:lang w:val="lt-LT"/>
        </w:rPr>
        <w:t>-</w:t>
      </w:r>
      <w:r w:rsidRPr="003A3EC0">
        <w:rPr>
          <w:rFonts w:ascii="Times New Roman" w:eastAsia="Times New Roman" w:hAnsi="Times New Roman" w:cs="Times New Roman"/>
          <w:snapToGrid w:val="0"/>
          <w:lang w:val="lt-LT"/>
        </w:rPr>
        <w:tab/>
        <w:t>Išmatų suskystėjimas ar viduriavimas</w:t>
      </w:r>
    </w:p>
    <w:p w14:paraId="447ACB6F" w14:textId="77777777" w:rsidR="004822BD" w:rsidRPr="003A3EC0" w:rsidRDefault="004822BD" w:rsidP="004822BD">
      <w:pPr>
        <w:numPr>
          <w:ilvl w:val="12"/>
          <w:numId w:val="0"/>
        </w:numPr>
        <w:spacing w:after="0" w:line="240" w:lineRule="auto"/>
        <w:ind w:right="-29"/>
        <w:rPr>
          <w:rFonts w:ascii="Times New Roman" w:eastAsia="Times New Roman" w:hAnsi="Times New Roman" w:cs="Times New Roman"/>
          <w:snapToGrid w:val="0"/>
          <w:lang w:val="lt-LT"/>
        </w:rPr>
      </w:pPr>
    </w:p>
    <w:p w14:paraId="35DB341F" w14:textId="00402773" w:rsidR="004822BD" w:rsidRPr="009000C3" w:rsidRDefault="0086693F" w:rsidP="004822BD">
      <w:pPr>
        <w:numPr>
          <w:ilvl w:val="12"/>
          <w:numId w:val="0"/>
        </w:numPr>
        <w:spacing w:after="0" w:line="240" w:lineRule="auto"/>
        <w:ind w:right="-29"/>
        <w:rPr>
          <w:rFonts w:ascii="Times New Roman" w:eastAsia="Times New Roman" w:hAnsi="Times New Roman" w:cs="Times New Roman"/>
          <w:snapToGrid w:val="0"/>
          <w:lang w:val="lt-LT"/>
        </w:rPr>
      </w:pPr>
      <w:bookmarkStart w:id="4" w:name="_Hlk161649495"/>
      <w:r w:rsidRPr="0086693F">
        <w:rPr>
          <w:rFonts w:ascii="Times New Roman" w:eastAsia="Times New Roman" w:hAnsi="Times New Roman" w:cs="Times New Roman"/>
          <w:b/>
          <w:bCs/>
          <w:snapToGrid w:val="0"/>
          <w:lang w:val="lt-LT"/>
        </w:rPr>
        <w:t>Labai reti šalutinio poveikio reiškiniai (gali pasireikšti rečiau kaip 1 iš 10</w:t>
      </w:r>
      <w:r>
        <w:rPr>
          <w:rFonts w:ascii="Times New Roman" w:eastAsia="Times New Roman" w:hAnsi="Times New Roman" w:cs="Times New Roman"/>
          <w:b/>
          <w:bCs/>
          <w:snapToGrid w:val="0"/>
          <w:lang w:val="lt-LT"/>
        </w:rPr>
        <w:t xml:space="preserve"> </w:t>
      </w:r>
      <w:r w:rsidRPr="0086693F">
        <w:rPr>
          <w:rFonts w:ascii="Times New Roman" w:eastAsia="Times New Roman" w:hAnsi="Times New Roman" w:cs="Times New Roman"/>
          <w:b/>
          <w:bCs/>
          <w:snapToGrid w:val="0"/>
          <w:lang w:val="lt-LT"/>
        </w:rPr>
        <w:t>000 asmenų</w:t>
      </w:r>
      <w:bookmarkEnd w:id="4"/>
      <w:r>
        <w:rPr>
          <w:rFonts w:ascii="Times New Roman" w:eastAsia="Times New Roman" w:hAnsi="Times New Roman" w:cs="Times New Roman"/>
          <w:b/>
          <w:snapToGrid w:val="0"/>
          <w:lang w:val="lt-LT"/>
        </w:rPr>
        <w:t>):</w:t>
      </w:r>
    </w:p>
    <w:p w14:paraId="356B5816" w14:textId="41A0EDFD" w:rsidR="004822BD" w:rsidRPr="003A3EC0" w:rsidRDefault="004822BD" w:rsidP="009000C3">
      <w:pPr>
        <w:numPr>
          <w:ilvl w:val="12"/>
          <w:numId w:val="0"/>
        </w:numPr>
        <w:spacing w:after="0" w:line="240" w:lineRule="auto"/>
        <w:ind w:left="567" w:right="-29" w:hanging="567"/>
        <w:contextualSpacing/>
        <w:rPr>
          <w:rFonts w:ascii="Times New Roman" w:eastAsia="Times New Roman" w:hAnsi="Times New Roman" w:cs="Times New Roman"/>
          <w:snapToGrid w:val="0"/>
          <w:lang w:val="lt-LT"/>
        </w:rPr>
      </w:pPr>
      <w:r w:rsidRPr="003A3EC0">
        <w:rPr>
          <w:rFonts w:ascii="Times New Roman" w:eastAsia="Times New Roman" w:hAnsi="Times New Roman" w:cs="Times New Roman"/>
          <w:snapToGrid w:val="0"/>
          <w:lang w:val="lt-LT"/>
        </w:rPr>
        <w:t>-</w:t>
      </w:r>
      <w:r w:rsidRPr="003A3EC0">
        <w:rPr>
          <w:rFonts w:ascii="Times New Roman" w:eastAsia="Times New Roman" w:hAnsi="Times New Roman" w:cs="Times New Roman"/>
          <w:snapToGrid w:val="0"/>
          <w:lang w:val="lt-LT"/>
        </w:rPr>
        <w:tab/>
        <w:t xml:space="preserve">Gydant pirminį </w:t>
      </w:r>
      <w:proofErr w:type="spellStart"/>
      <w:r w:rsidRPr="003A3EC0">
        <w:rPr>
          <w:rFonts w:ascii="Times New Roman" w:eastAsia="Times New Roman" w:hAnsi="Times New Roman" w:cs="Times New Roman"/>
          <w:snapToGrid w:val="0"/>
          <w:lang w:val="lt-LT"/>
        </w:rPr>
        <w:t>bilijinį</w:t>
      </w:r>
      <w:proofErr w:type="spellEnd"/>
      <w:r w:rsidRPr="003A3EC0">
        <w:rPr>
          <w:rFonts w:ascii="Times New Roman" w:eastAsia="Times New Roman" w:hAnsi="Times New Roman" w:cs="Times New Roman"/>
          <w:snapToGrid w:val="0"/>
          <w:lang w:val="lt-LT"/>
        </w:rPr>
        <w:t xml:space="preserve"> </w:t>
      </w:r>
      <w:proofErr w:type="spellStart"/>
      <w:r w:rsidRPr="003A3EC0">
        <w:rPr>
          <w:rFonts w:ascii="Times New Roman" w:eastAsia="Times New Roman" w:hAnsi="Times New Roman" w:cs="Times New Roman"/>
          <w:snapToGrid w:val="0"/>
          <w:lang w:val="lt-LT"/>
        </w:rPr>
        <w:t>cholangitą</w:t>
      </w:r>
      <w:proofErr w:type="spellEnd"/>
      <w:r w:rsidRPr="003A3EC0">
        <w:rPr>
          <w:rFonts w:ascii="Times New Roman" w:eastAsia="Times New Roman" w:hAnsi="Times New Roman" w:cs="Times New Roman"/>
          <w:snapToGrid w:val="0"/>
          <w:lang w:val="lt-LT"/>
        </w:rPr>
        <w:t>: stiprus viršutinės dešiniosios pilvo dalies skausmas, s</w:t>
      </w:r>
      <w:r w:rsidR="003E03A2">
        <w:rPr>
          <w:rFonts w:ascii="Times New Roman" w:eastAsia="Times New Roman" w:hAnsi="Times New Roman" w:cs="Times New Roman"/>
          <w:snapToGrid w:val="0"/>
          <w:lang w:val="lt-LT"/>
        </w:rPr>
        <w:t>unkus</w:t>
      </w:r>
      <w:r w:rsidRPr="003A3EC0">
        <w:rPr>
          <w:rFonts w:ascii="Times New Roman" w:eastAsia="Times New Roman" w:hAnsi="Times New Roman" w:cs="Times New Roman"/>
          <w:snapToGrid w:val="0"/>
          <w:lang w:val="lt-LT"/>
        </w:rPr>
        <w:t xml:space="preserve"> kepenų cirozės eigos pablogėjimas (</w:t>
      </w:r>
      <w:proofErr w:type="spellStart"/>
      <w:r w:rsidRPr="003A3EC0">
        <w:rPr>
          <w:rFonts w:ascii="Times New Roman" w:eastAsia="Times New Roman" w:hAnsi="Times New Roman" w:cs="Times New Roman"/>
          <w:snapToGrid w:val="0"/>
          <w:lang w:val="lt-LT"/>
        </w:rPr>
        <w:t>dekompensacija</w:t>
      </w:r>
      <w:proofErr w:type="spellEnd"/>
      <w:r w:rsidRPr="003A3EC0">
        <w:rPr>
          <w:rFonts w:ascii="Times New Roman" w:eastAsia="Times New Roman" w:hAnsi="Times New Roman" w:cs="Times New Roman"/>
          <w:snapToGrid w:val="0"/>
          <w:lang w:val="lt-LT"/>
        </w:rPr>
        <w:t>), kuris iš dalies buvo grįžtamas nutraukus gydymą</w:t>
      </w:r>
    </w:p>
    <w:p w14:paraId="721F2120" w14:textId="55D6D255" w:rsidR="004822BD" w:rsidRPr="003A3EC0" w:rsidRDefault="004822BD" w:rsidP="009000C3">
      <w:pPr>
        <w:numPr>
          <w:ilvl w:val="12"/>
          <w:numId w:val="0"/>
        </w:numPr>
        <w:spacing w:after="0" w:line="240" w:lineRule="auto"/>
        <w:ind w:left="567" w:right="-29" w:hanging="567"/>
        <w:contextualSpacing/>
        <w:rPr>
          <w:rFonts w:ascii="Times New Roman" w:eastAsia="Times New Roman" w:hAnsi="Times New Roman" w:cs="Times New Roman"/>
          <w:snapToGrid w:val="0"/>
          <w:lang w:val="lt-LT"/>
        </w:rPr>
      </w:pPr>
      <w:r w:rsidRPr="003A3EC0">
        <w:rPr>
          <w:rFonts w:ascii="Times New Roman" w:eastAsia="Times New Roman" w:hAnsi="Times New Roman" w:cs="Times New Roman"/>
          <w:snapToGrid w:val="0"/>
          <w:lang w:val="lt-LT"/>
        </w:rPr>
        <w:t>-</w:t>
      </w:r>
      <w:r w:rsidRPr="003A3EC0">
        <w:rPr>
          <w:rFonts w:ascii="Times New Roman" w:eastAsia="Times New Roman" w:hAnsi="Times New Roman" w:cs="Times New Roman"/>
          <w:snapToGrid w:val="0"/>
          <w:lang w:val="lt-LT"/>
        </w:rPr>
        <w:tab/>
        <w:t>Tulžies pūslės akmenų sukalkėjimas</w:t>
      </w:r>
    </w:p>
    <w:p w14:paraId="2F46C05D" w14:textId="2D4FF566" w:rsidR="004822BD" w:rsidRPr="003A3EC0" w:rsidRDefault="004822BD" w:rsidP="009000C3">
      <w:pPr>
        <w:numPr>
          <w:ilvl w:val="12"/>
          <w:numId w:val="0"/>
        </w:numPr>
        <w:spacing w:after="0" w:line="240" w:lineRule="auto"/>
        <w:ind w:left="567" w:right="-29" w:hanging="567"/>
        <w:contextualSpacing/>
        <w:rPr>
          <w:rFonts w:ascii="Times New Roman" w:eastAsia="Times New Roman" w:hAnsi="Times New Roman" w:cs="Times New Roman"/>
          <w:snapToGrid w:val="0"/>
          <w:lang w:val="lt-LT"/>
        </w:rPr>
      </w:pPr>
      <w:r w:rsidRPr="003A3EC0">
        <w:rPr>
          <w:rFonts w:ascii="Times New Roman" w:eastAsia="Times New Roman" w:hAnsi="Times New Roman" w:cs="Times New Roman"/>
          <w:snapToGrid w:val="0"/>
          <w:lang w:val="lt-LT"/>
        </w:rPr>
        <w:t>-</w:t>
      </w:r>
      <w:r w:rsidRPr="003A3EC0">
        <w:rPr>
          <w:rFonts w:ascii="Times New Roman" w:eastAsia="Times New Roman" w:hAnsi="Times New Roman" w:cs="Times New Roman"/>
          <w:snapToGrid w:val="0"/>
          <w:lang w:val="lt-LT"/>
        </w:rPr>
        <w:tab/>
        <w:t>Dilgėlinė (</w:t>
      </w:r>
      <w:proofErr w:type="spellStart"/>
      <w:r w:rsidRPr="003A3EC0">
        <w:rPr>
          <w:rFonts w:ascii="Times New Roman" w:eastAsia="Times New Roman" w:hAnsi="Times New Roman" w:cs="Times New Roman"/>
          <w:snapToGrid w:val="0"/>
          <w:lang w:val="lt-LT"/>
        </w:rPr>
        <w:t>urtikarija</w:t>
      </w:r>
      <w:proofErr w:type="spellEnd"/>
      <w:r w:rsidRPr="003A3EC0">
        <w:rPr>
          <w:rFonts w:ascii="Times New Roman" w:eastAsia="Times New Roman" w:hAnsi="Times New Roman" w:cs="Times New Roman"/>
          <w:snapToGrid w:val="0"/>
          <w:lang w:val="lt-LT"/>
        </w:rPr>
        <w:t>)</w:t>
      </w:r>
    </w:p>
    <w:p w14:paraId="484E6D73" w14:textId="77777777" w:rsidR="004822BD" w:rsidRPr="003A3EC0" w:rsidRDefault="004822BD" w:rsidP="004822BD">
      <w:pPr>
        <w:numPr>
          <w:ilvl w:val="12"/>
          <w:numId w:val="0"/>
        </w:numPr>
        <w:spacing w:after="0" w:line="240" w:lineRule="auto"/>
        <w:ind w:right="-29"/>
        <w:rPr>
          <w:rFonts w:ascii="Times New Roman" w:eastAsia="Times New Roman" w:hAnsi="Times New Roman" w:cs="Times New Roman"/>
          <w:snapToGrid w:val="0"/>
          <w:lang w:val="lt-LT"/>
        </w:rPr>
      </w:pPr>
    </w:p>
    <w:p w14:paraId="03C9C16D" w14:textId="6F8620D2" w:rsidR="004822BD" w:rsidRPr="009000C3" w:rsidRDefault="004822BD" w:rsidP="004822BD">
      <w:pPr>
        <w:numPr>
          <w:ilvl w:val="12"/>
          <w:numId w:val="0"/>
        </w:numPr>
        <w:spacing w:after="0" w:line="240" w:lineRule="auto"/>
        <w:ind w:right="-29"/>
        <w:rPr>
          <w:rFonts w:ascii="Times New Roman" w:eastAsia="Times New Roman" w:hAnsi="Times New Roman" w:cs="Times New Roman"/>
          <w:b/>
          <w:bCs/>
          <w:snapToGrid w:val="0"/>
          <w:lang w:val="lt-LT"/>
        </w:rPr>
      </w:pPr>
      <w:r w:rsidRPr="009000C3">
        <w:rPr>
          <w:rFonts w:ascii="Times New Roman" w:eastAsia="Times New Roman" w:hAnsi="Times New Roman" w:cs="Times New Roman"/>
          <w:b/>
          <w:bCs/>
          <w:snapToGrid w:val="0"/>
          <w:lang w:val="lt-LT"/>
        </w:rPr>
        <w:t>Dažnis nežinomas</w:t>
      </w:r>
      <w:r w:rsidR="0086693F">
        <w:rPr>
          <w:rFonts w:ascii="Times New Roman" w:eastAsia="Times New Roman" w:hAnsi="Times New Roman" w:cs="Times New Roman"/>
          <w:b/>
          <w:bCs/>
          <w:snapToGrid w:val="0"/>
          <w:lang w:val="lt-LT"/>
        </w:rPr>
        <w:t xml:space="preserve"> (</w:t>
      </w:r>
      <w:r w:rsidRPr="009000C3">
        <w:rPr>
          <w:rFonts w:ascii="Times New Roman" w:eastAsia="Times New Roman" w:hAnsi="Times New Roman" w:cs="Times New Roman"/>
          <w:b/>
          <w:bCs/>
          <w:snapToGrid w:val="0"/>
          <w:lang w:val="lt-LT"/>
        </w:rPr>
        <w:t>negali būti apskaičiuotas pagal turimus duomenis</w:t>
      </w:r>
      <w:r w:rsidR="0086693F">
        <w:rPr>
          <w:rFonts w:ascii="Times New Roman" w:eastAsia="Times New Roman" w:hAnsi="Times New Roman" w:cs="Times New Roman"/>
          <w:b/>
          <w:bCs/>
          <w:snapToGrid w:val="0"/>
          <w:lang w:val="lt-LT"/>
        </w:rPr>
        <w:t>):</w:t>
      </w:r>
    </w:p>
    <w:p w14:paraId="6E0E349B" w14:textId="77777777" w:rsidR="004822BD" w:rsidRPr="003A3EC0" w:rsidRDefault="004822BD" w:rsidP="009000C3">
      <w:pPr>
        <w:numPr>
          <w:ilvl w:val="12"/>
          <w:numId w:val="0"/>
        </w:numPr>
        <w:spacing w:after="0" w:line="240" w:lineRule="auto"/>
        <w:ind w:left="567" w:right="-29" w:hanging="567"/>
        <w:contextualSpacing/>
        <w:rPr>
          <w:rFonts w:ascii="Times New Roman" w:eastAsia="Times New Roman" w:hAnsi="Times New Roman" w:cs="Times New Roman"/>
          <w:snapToGrid w:val="0"/>
          <w:lang w:val="lt-LT"/>
        </w:rPr>
      </w:pPr>
      <w:r w:rsidRPr="003A3EC0">
        <w:rPr>
          <w:rFonts w:ascii="Times New Roman" w:eastAsia="Times New Roman" w:hAnsi="Times New Roman" w:cs="Times New Roman"/>
          <w:snapToGrid w:val="0"/>
          <w:lang w:val="lt-LT"/>
        </w:rPr>
        <w:t>-</w:t>
      </w:r>
      <w:r w:rsidRPr="003A3EC0">
        <w:rPr>
          <w:rFonts w:ascii="Times New Roman" w:eastAsia="Times New Roman" w:hAnsi="Times New Roman" w:cs="Times New Roman"/>
          <w:snapToGrid w:val="0"/>
          <w:lang w:val="lt-LT"/>
        </w:rPr>
        <w:tab/>
        <w:t>Niežėjimas</w:t>
      </w:r>
    </w:p>
    <w:p w14:paraId="32051F7C" w14:textId="77777777" w:rsidR="004822BD" w:rsidRPr="003A3EC0" w:rsidRDefault="004822BD" w:rsidP="009000C3">
      <w:pPr>
        <w:numPr>
          <w:ilvl w:val="12"/>
          <w:numId w:val="0"/>
        </w:numPr>
        <w:spacing w:after="0" w:line="240" w:lineRule="auto"/>
        <w:ind w:left="567" w:right="-29" w:hanging="567"/>
        <w:contextualSpacing/>
        <w:rPr>
          <w:rFonts w:ascii="Times New Roman" w:eastAsia="Times New Roman" w:hAnsi="Times New Roman" w:cs="Times New Roman"/>
          <w:snapToGrid w:val="0"/>
          <w:lang w:val="lt-LT"/>
        </w:rPr>
      </w:pPr>
      <w:r w:rsidRPr="003A3EC0">
        <w:rPr>
          <w:rFonts w:ascii="Times New Roman" w:eastAsia="Times New Roman" w:hAnsi="Times New Roman" w:cs="Times New Roman"/>
          <w:snapToGrid w:val="0"/>
          <w:lang w:val="lt-LT"/>
        </w:rPr>
        <w:t>-</w:t>
      </w:r>
      <w:r w:rsidRPr="003A3EC0">
        <w:rPr>
          <w:rFonts w:ascii="Times New Roman" w:eastAsia="Times New Roman" w:hAnsi="Times New Roman" w:cs="Times New Roman"/>
          <w:snapToGrid w:val="0"/>
          <w:lang w:val="lt-LT"/>
        </w:rPr>
        <w:tab/>
        <w:t>Pykinimas, vėmimas</w:t>
      </w:r>
    </w:p>
    <w:p w14:paraId="4130A189" w14:textId="77777777" w:rsidR="00050CFC" w:rsidRPr="003A3EC0" w:rsidRDefault="00050CFC" w:rsidP="00050CFC">
      <w:pPr>
        <w:numPr>
          <w:ilvl w:val="12"/>
          <w:numId w:val="0"/>
        </w:numPr>
        <w:spacing w:after="0" w:line="240" w:lineRule="auto"/>
        <w:ind w:right="-29"/>
        <w:rPr>
          <w:rFonts w:ascii="Times New Roman" w:eastAsia="Times New Roman" w:hAnsi="Times New Roman" w:cs="Times New Roman"/>
          <w:snapToGrid w:val="0"/>
          <w:lang w:val="lt-LT"/>
        </w:rPr>
      </w:pPr>
    </w:p>
    <w:p w14:paraId="01B1E97A" w14:textId="77777777" w:rsidR="00050CFC" w:rsidRPr="003A3EC0" w:rsidRDefault="00050CFC" w:rsidP="00050CFC">
      <w:pPr>
        <w:tabs>
          <w:tab w:val="left" w:pos="567"/>
        </w:tabs>
        <w:spacing w:after="0" w:line="240" w:lineRule="auto"/>
        <w:rPr>
          <w:rFonts w:ascii="Times New Roman" w:eastAsia="Times New Roman" w:hAnsi="Times New Roman" w:cs="Times New Roman"/>
          <w:b/>
          <w:snapToGrid w:val="0"/>
          <w:lang w:val="lt-LT"/>
        </w:rPr>
      </w:pPr>
      <w:r w:rsidRPr="003A3EC0">
        <w:rPr>
          <w:rFonts w:ascii="Times New Roman" w:eastAsia="Times New Roman" w:hAnsi="Times New Roman" w:cs="Times New Roman"/>
          <w:b/>
          <w:noProof/>
          <w:snapToGrid w:val="0"/>
          <w:lang w:val="lt-LT"/>
        </w:rPr>
        <w:t>Pranešimas apie šalutinį poveikį</w:t>
      </w:r>
    </w:p>
    <w:p w14:paraId="15D347B9" w14:textId="2CE4CE96" w:rsidR="00050CFC" w:rsidRPr="003A3EC0" w:rsidRDefault="004F76A8" w:rsidP="00050CFC">
      <w:pPr>
        <w:tabs>
          <w:tab w:val="left" w:pos="567"/>
        </w:tabs>
        <w:spacing w:after="0" w:line="260" w:lineRule="exact"/>
        <w:ind w:right="-449"/>
        <w:rPr>
          <w:rFonts w:ascii="Times New Roman" w:eastAsia="Times New Roman" w:hAnsi="Times New Roman" w:cs="Times New Roman"/>
          <w:noProof/>
          <w:snapToGrid w:val="0"/>
          <w:lang w:val="lt-LT"/>
        </w:rPr>
      </w:pPr>
      <w:bookmarkStart w:id="5" w:name="_Hlk161649573"/>
      <w:r w:rsidRPr="004F76A8">
        <w:rPr>
          <w:rFonts w:ascii="Times New Roman" w:eastAsia="Times New Roman" w:hAnsi="Times New Roman" w:cs="Times New Roman"/>
          <w:noProof/>
          <w:snapToGrid w:val="0"/>
          <w:lang w:val="en-GB"/>
        </w:rPr>
        <w:t>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https://vvkt.lrv.lt/lt/ nurodytais būdais.</w:t>
      </w:r>
      <w:bookmarkEnd w:id="5"/>
    </w:p>
    <w:p w14:paraId="65734252" w14:textId="77777777" w:rsidR="00050CFC" w:rsidRPr="003A3EC0" w:rsidRDefault="00050CFC" w:rsidP="00050CFC">
      <w:pPr>
        <w:tabs>
          <w:tab w:val="left" w:pos="567"/>
        </w:tabs>
        <w:spacing w:after="0" w:line="260" w:lineRule="exact"/>
        <w:ind w:right="-449"/>
        <w:rPr>
          <w:rFonts w:ascii="Times New Roman" w:eastAsia="Times New Roman" w:hAnsi="Times New Roman" w:cs="Times New Roman"/>
          <w:noProof/>
          <w:snapToGrid w:val="0"/>
          <w:lang w:val="lt-LT"/>
        </w:rPr>
      </w:pPr>
    </w:p>
    <w:p w14:paraId="11C433E3" w14:textId="77777777" w:rsidR="00050CFC" w:rsidRPr="003A3EC0" w:rsidRDefault="00050CFC" w:rsidP="00050CFC">
      <w:pPr>
        <w:keepNext/>
        <w:keepLines/>
        <w:tabs>
          <w:tab w:val="left" w:pos="567"/>
        </w:tabs>
        <w:spacing w:after="0" w:line="240" w:lineRule="auto"/>
        <w:outlineLvl w:val="2"/>
        <w:rPr>
          <w:rFonts w:ascii="Times New Roman" w:eastAsia="Times New Roman" w:hAnsi="Times New Roman" w:cs="Times New Roman"/>
          <w:b/>
          <w:bCs/>
          <w:snapToGrid w:val="0"/>
          <w:lang w:val="lt-LT" w:eastAsia="x-none"/>
        </w:rPr>
      </w:pPr>
      <w:r w:rsidRPr="003A3EC0">
        <w:rPr>
          <w:rFonts w:ascii="Times New Roman" w:eastAsia="Times New Roman" w:hAnsi="Times New Roman" w:cs="Times New Roman"/>
          <w:b/>
          <w:bCs/>
          <w:snapToGrid w:val="0"/>
          <w:lang w:val="lt-LT" w:eastAsia="x-none"/>
        </w:rPr>
        <w:t>5.</w:t>
      </w:r>
      <w:r w:rsidRPr="003A3EC0">
        <w:rPr>
          <w:rFonts w:ascii="Times New Roman" w:eastAsia="Times New Roman" w:hAnsi="Times New Roman" w:cs="Times New Roman"/>
          <w:b/>
          <w:bCs/>
          <w:snapToGrid w:val="0"/>
          <w:lang w:val="lt-LT" w:eastAsia="x-none"/>
        </w:rPr>
        <w:tab/>
        <w:t xml:space="preserve">Kaip laikyti </w:t>
      </w:r>
      <w:proofErr w:type="spellStart"/>
      <w:r w:rsidRPr="003A3EC0">
        <w:rPr>
          <w:rFonts w:ascii="Times New Roman" w:eastAsia="Times New Roman" w:hAnsi="Times New Roman" w:cs="Times New Roman"/>
          <w:b/>
          <w:bCs/>
          <w:snapToGrid w:val="0"/>
          <w:lang w:val="lt-LT" w:eastAsia="x-none"/>
        </w:rPr>
        <w:t>Ursofalk</w:t>
      </w:r>
      <w:proofErr w:type="spellEnd"/>
      <w:r w:rsidRPr="003A3EC0">
        <w:rPr>
          <w:rFonts w:ascii="Times New Roman" w:eastAsia="Times New Roman" w:hAnsi="Times New Roman" w:cs="Times New Roman"/>
          <w:b/>
          <w:bCs/>
          <w:snapToGrid w:val="0"/>
          <w:lang w:val="lt-LT" w:eastAsia="x-none"/>
        </w:rPr>
        <w:t xml:space="preserve"> </w:t>
      </w:r>
    </w:p>
    <w:p w14:paraId="2F0734C0" w14:textId="77777777" w:rsidR="00050CFC" w:rsidRPr="003A3EC0" w:rsidRDefault="00050CFC" w:rsidP="00050CFC">
      <w:pPr>
        <w:numPr>
          <w:ilvl w:val="12"/>
          <w:numId w:val="0"/>
        </w:numPr>
        <w:spacing w:after="0" w:line="240" w:lineRule="auto"/>
        <w:ind w:right="-2"/>
        <w:rPr>
          <w:rFonts w:ascii="Times New Roman" w:eastAsia="Times New Roman" w:hAnsi="Times New Roman" w:cs="Times New Roman"/>
          <w:snapToGrid w:val="0"/>
          <w:lang w:val="lt-LT"/>
        </w:rPr>
      </w:pPr>
    </w:p>
    <w:p w14:paraId="427F86D0" w14:textId="77777777" w:rsidR="00050CFC" w:rsidRPr="003A3EC0" w:rsidRDefault="00050CFC" w:rsidP="00050CFC">
      <w:pPr>
        <w:numPr>
          <w:ilvl w:val="12"/>
          <w:numId w:val="0"/>
        </w:numPr>
        <w:spacing w:after="0" w:line="240" w:lineRule="auto"/>
        <w:ind w:right="-2"/>
        <w:rPr>
          <w:rFonts w:ascii="Times New Roman" w:eastAsia="Times New Roman" w:hAnsi="Times New Roman" w:cs="Times New Roman"/>
          <w:snapToGrid w:val="0"/>
          <w:lang w:val="lt-LT"/>
        </w:rPr>
      </w:pPr>
      <w:r w:rsidRPr="003A3EC0">
        <w:rPr>
          <w:rFonts w:ascii="Times New Roman" w:eastAsia="Times New Roman" w:hAnsi="Times New Roman" w:cs="Times New Roman"/>
          <w:noProof/>
          <w:snapToGrid w:val="0"/>
          <w:lang w:val="lt-LT"/>
        </w:rPr>
        <w:t>Šį vaistą laikykite vaikams nepastebimoje ir nepasiekiamoje vietoje.</w:t>
      </w:r>
    </w:p>
    <w:p w14:paraId="3163A3F8" w14:textId="77777777" w:rsidR="00050CFC" w:rsidRPr="003A3EC0" w:rsidRDefault="00050CFC" w:rsidP="00050CFC">
      <w:pPr>
        <w:numPr>
          <w:ilvl w:val="12"/>
          <w:numId w:val="0"/>
        </w:numPr>
        <w:spacing w:after="0" w:line="240" w:lineRule="auto"/>
        <w:ind w:right="-2"/>
        <w:rPr>
          <w:rFonts w:ascii="Times New Roman" w:eastAsia="Times New Roman" w:hAnsi="Times New Roman" w:cs="Times New Roman"/>
          <w:snapToGrid w:val="0"/>
          <w:lang w:val="lt-LT"/>
        </w:rPr>
      </w:pPr>
    </w:p>
    <w:p w14:paraId="569622BB" w14:textId="77777777" w:rsidR="00050CFC" w:rsidRPr="003A3EC0" w:rsidRDefault="00050CFC" w:rsidP="00050CFC">
      <w:pPr>
        <w:numPr>
          <w:ilvl w:val="12"/>
          <w:numId w:val="0"/>
        </w:numPr>
        <w:spacing w:after="0" w:line="240" w:lineRule="auto"/>
        <w:ind w:right="-2"/>
        <w:rPr>
          <w:rFonts w:ascii="Times New Roman" w:eastAsia="Times New Roman" w:hAnsi="Times New Roman" w:cs="Times New Roman"/>
          <w:snapToGrid w:val="0"/>
          <w:lang w:val="lt-LT"/>
        </w:rPr>
      </w:pPr>
      <w:r w:rsidRPr="003A3EC0">
        <w:rPr>
          <w:rFonts w:ascii="Times New Roman" w:eastAsia="Times New Roman" w:hAnsi="Times New Roman" w:cs="Times New Roman"/>
          <w:snapToGrid w:val="0"/>
          <w:lang w:val="lt-LT"/>
        </w:rPr>
        <w:t>Šiam vaistui specialių laikymo sąlygų nereikia.</w:t>
      </w:r>
    </w:p>
    <w:p w14:paraId="58BF3E44" w14:textId="77777777" w:rsidR="00050CFC" w:rsidRPr="003A3EC0" w:rsidRDefault="00050CFC" w:rsidP="00050CFC">
      <w:pPr>
        <w:numPr>
          <w:ilvl w:val="12"/>
          <w:numId w:val="0"/>
        </w:numPr>
        <w:spacing w:after="0" w:line="240" w:lineRule="auto"/>
        <w:ind w:right="-2"/>
        <w:rPr>
          <w:rFonts w:ascii="Times New Roman" w:eastAsia="Times New Roman" w:hAnsi="Times New Roman" w:cs="Times New Roman"/>
          <w:snapToGrid w:val="0"/>
          <w:lang w:val="lt-LT"/>
        </w:rPr>
      </w:pPr>
    </w:p>
    <w:p w14:paraId="3BC4AAD8" w14:textId="77777777" w:rsidR="00050CFC" w:rsidRPr="003A3EC0" w:rsidRDefault="00050CFC" w:rsidP="00050CFC">
      <w:pPr>
        <w:numPr>
          <w:ilvl w:val="12"/>
          <w:numId w:val="0"/>
        </w:numPr>
        <w:spacing w:after="0" w:line="240" w:lineRule="auto"/>
        <w:ind w:right="-2"/>
        <w:rPr>
          <w:rFonts w:ascii="Times New Roman" w:eastAsia="Times New Roman" w:hAnsi="Times New Roman" w:cs="Times New Roman"/>
          <w:snapToGrid w:val="0"/>
          <w:lang w:val="lt-LT"/>
        </w:rPr>
      </w:pPr>
      <w:r w:rsidRPr="003A3EC0">
        <w:rPr>
          <w:rFonts w:ascii="Times New Roman" w:eastAsia="Times New Roman" w:hAnsi="Times New Roman" w:cs="Times New Roman"/>
          <w:noProof/>
          <w:snapToGrid w:val="0"/>
          <w:lang w:val="lt-LT"/>
        </w:rPr>
        <w:t>Ant dėžutės po „Tinka iki“ ir lizdinės plokštelės po „EXP“ nurodytam tinkamumo laikui pasibaigus, šio vaisto vartoti negalima.</w:t>
      </w:r>
      <w:r w:rsidRPr="003A3EC0">
        <w:rPr>
          <w:rFonts w:ascii="Times New Roman" w:eastAsia="Times New Roman" w:hAnsi="Times New Roman" w:cs="Times New Roman"/>
          <w:snapToGrid w:val="0"/>
          <w:lang w:val="lt-LT"/>
        </w:rPr>
        <w:t xml:space="preserve">  </w:t>
      </w:r>
      <w:r w:rsidRPr="003A3EC0">
        <w:rPr>
          <w:rFonts w:ascii="Times New Roman" w:eastAsia="Times New Roman" w:hAnsi="Times New Roman" w:cs="Times New Roman"/>
          <w:noProof/>
          <w:snapToGrid w:val="0"/>
          <w:lang w:val="lt-LT"/>
        </w:rPr>
        <w:t>Vaistas tinkamas vartoti iki paskutinės nurodyto mėnesio dienos.</w:t>
      </w:r>
    </w:p>
    <w:p w14:paraId="02DAE8C7" w14:textId="77777777" w:rsidR="00050CFC" w:rsidRPr="003A3EC0" w:rsidRDefault="00050CFC" w:rsidP="00050CFC">
      <w:pPr>
        <w:numPr>
          <w:ilvl w:val="12"/>
          <w:numId w:val="0"/>
        </w:numPr>
        <w:spacing w:after="0" w:line="240" w:lineRule="auto"/>
        <w:ind w:right="-2"/>
        <w:rPr>
          <w:rFonts w:ascii="Times New Roman" w:eastAsia="Times New Roman" w:hAnsi="Times New Roman" w:cs="Times New Roman"/>
          <w:snapToGrid w:val="0"/>
          <w:lang w:val="lt-LT"/>
        </w:rPr>
      </w:pPr>
    </w:p>
    <w:p w14:paraId="2320D8A3" w14:textId="77777777" w:rsidR="00050CFC" w:rsidRPr="003A3EC0" w:rsidRDefault="00050CFC" w:rsidP="00050CFC">
      <w:pPr>
        <w:numPr>
          <w:ilvl w:val="12"/>
          <w:numId w:val="0"/>
        </w:numPr>
        <w:spacing w:after="0" w:line="240" w:lineRule="auto"/>
        <w:ind w:right="-2"/>
        <w:rPr>
          <w:rFonts w:ascii="Times New Roman" w:eastAsia="Times New Roman" w:hAnsi="Times New Roman" w:cs="Times New Roman"/>
          <w:noProof/>
          <w:snapToGrid w:val="0"/>
          <w:lang w:val="lt-LT"/>
        </w:rPr>
      </w:pPr>
      <w:r w:rsidRPr="003A3EC0">
        <w:rPr>
          <w:rFonts w:ascii="Times New Roman" w:eastAsia="Times New Roman" w:hAnsi="Times New Roman" w:cs="Times New Roman"/>
          <w:noProof/>
          <w:snapToGrid w:val="0"/>
          <w:lang w:val="lt-LT"/>
        </w:rPr>
        <w:t>Vaistų negalima išmesti į kanalizaciją arba su buitinėmis atliekomis. Kaip išmesti nereikalingus vaistus, klauskite vaistininko. Šios priemonės padės apsaugoti aplinką.</w:t>
      </w:r>
    </w:p>
    <w:p w14:paraId="3E239D7D" w14:textId="77777777" w:rsidR="00050CFC" w:rsidRPr="003A3EC0" w:rsidRDefault="00050CFC" w:rsidP="00050CFC">
      <w:pPr>
        <w:numPr>
          <w:ilvl w:val="12"/>
          <w:numId w:val="0"/>
        </w:numPr>
        <w:spacing w:after="0" w:line="240" w:lineRule="auto"/>
        <w:ind w:right="-2"/>
        <w:rPr>
          <w:rFonts w:ascii="Times New Roman" w:eastAsia="Times New Roman" w:hAnsi="Times New Roman" w:cs="Times New Roman"/>
          <w:noProof/>
          <w:snapToGrid w:val="0"/>
          <w:lang w:val="lt-LT"/>
        </w:rPr>
      </w:pPr>
    </w:p>
    <w:p w14:paraId="775D9EB2" w14:textId="77777777" w:rsidR="00050CFC" w:rsidRPr="003A3EC0" w:rsidRDefault="00050CFC" w:rsidP="00050CFC">
      <w:pPr>
        <w:numPr>
          <w:ilvl w:val="12"/>
          <w:numId w:val="0"/>
        </w:numPr>
        <w:spacing w:after="0" w:line="240" w:lineRule="auto"/>
        <w:ind w:right="-2"/>
        <w:rPr>
          <w:rFonts w:ascii="Times New Roman" w:eastAsia="Times New Roman" w:hAnsi="Times New Roman" w:cs="Times New Roman"/>
          <w:noProof/>
          <w:snapToGrid w:val="0"/>
          <w:lang w:val="lt-LT"/>
        </w:rPr>
      </w:pPr>
    </w:p>
    <w:p w14:paraId="5D9E0E25" w14:textId="77777777" w:rsidR="00050CFC" w:rsidRPr="003A3EC0" w:rsidRDefault="00050CFC" w:rsidP="00050CFC">
      <w:pPr>
        <w:keepNext/>
        <w:keepLines/>
        <w:tabs>
          <w:tab w:val="left" w:pos="567"/>
        </w:tabs>
        <w:spacing w:after="0" w:line="240" w:lineRule="auto"/>
        <w:outlineLvl w:val="2"/>
        <w:rPr>
          <w:rFonts w:ascii="Times New Roman" w:eastAsia="Times New Roman" w:hAnsi="Times New Roman" w:cs="Times New Roman"/>
          <w:b/>
          <w:bCs/>
          <w:snapToGrid w:val="0"/>
          <w:lang w:val="lt-LT" w:eastAsia="x-none"/>
        </w:rPr>
      </w:pPr>
      <w:r w:rsidRPr="003A3EC0">
        <w:rPr>
          <w:rFonts w:ascii="Times New Roman" w:eastAsia="Times New Roman" w:hAnsi="Times New Roman" w:cs="Times New Roman"/>
          <w:b/>
          <w:bCs/>
          <w:snapToGrid w:val="0"/>
          <w:lang w:val="lt-LT" w:eastAsia="x-none"/>
        </w:rPr>
        <w:t>6.</w:t>
      </w:r>
      <w:r w:rsidRPr="003A3EC0">
        <w:rPr>
          <w:rFonts w:ascii="Times New Roman" w:eastAsia="Times New Roman" w:hAnsi="Times New Roman" w:cs="Times New Roman"/>
          <w:bCs/>
          <w:snapToGrid w:val="0"/>
          <w:lang w:val="lt-LT" w:eastAsia="x-none"/>
        </w:rPr>
        <w:tab/>
      </w:r>
      <w:r w:rsidRPr="003A3EC0">
        <w:rPr>
          <w:rFonts w:ascii="Times New Roman" w:eastAsia="Times New Roman" w:hAnsi="Times New Roman" w:cs="Times New Roman"/>
          <w:b/>
          <w:bCs/>
          <w:snapToGrid w:val="0"/>
          <w:lang w:val="lt-LT" w:eastAsia="x-none"/>
        </w:rPr>
        <w:t>Pakuotės turinys ir kita informacija</w:t>
      </w:r>
    </w:p>
    <w:p w14:paraId="13918879" w14:textId="77777777" w:rsidR="00050CFC" w:rsidRPr="003A3EC0" w:rsidRDefault="00050CFC" w:rsidP="00050CFC">
      <w:pPr>
        <w:numPr>
          <w:ilvl w:val="12"/>
          <w:numId w:val="0"/>
        </w:numPr>
        <w:spacing w:after="0" w:line="240" w:lineRule="auto"/>
        <w:rPr>
          <w:rFonts w:ascii="Times New Roman" w:eastAsia="Times New Roman" w:hAnsi="Times New Roman" w:cs="Times New Roman"/>
          <w:snapToGrid w:val="0"/>
          <w:lang w:val="lt-LT"/>
        </w:rPr>
      </w:pPr>
    </w:p>
    <w:p w14:paraId="512D3411" w14:textId="77777777" w:rsidR="00050CFC" w:rsidRPr="003A3EC0" w:rsidRDefault="00050CFC" w:rsidP="00050CFC">
      <w:pPr>
        <w:keepNext/>
        <w:tabs>
          <w:tab w:val="left" w:pos="567"/>
        </w:tabs>
        <w:spacing w:after="0" w:line="260" w:lineRule="exact"/>
        <w:jc w:val="both"/>
        <w:outlineLvl w:val="3"/>
        <w:rPr>
          <w:rFonts w:ascii="Times New Roman" w:eastAsia="Times New Roman" w:hAnsi="Times New Roman" w:cs="Times New Roman"/>
          <w:b/>
          <w:bCs/>
          <w:snapToGrid w:val="0"/>
          <w:lang w:val="lt-LT" w:eastAsia="x-none"/>
        </w:rPr>
      </w:pPr>
      <w:proofErr w:type="spellStart"/>
      <w:r w:rsidRPr="003A3EC0">
        <w:rPr>
          <w:rFonts w:ascii="Times New Roman" w:eastAsia="Times New Roman" w:hAnsi="Times New Roman" w:cs="Times New Roman"/>
          <w:b/>
          <w:bCs/>
          <w:snapToGrid w:val="0"/>
          <w:lang w:val="lt-LT" w:eastAsia="x-none"/>
        </w:rPr>
        <w:lastRenderedPageBreak/>
        <w:t>Ursofalk</w:t>
      </w:r>
      <w:proofErr w:type="spellEnd"/>
      <w:r w:rsidRPr="003A3EC0">
        <w:rPr>
          <w:rFonts w:ascii="Times New Roman" w:eastAsia="Times New Roman" w:hAnsi="Times New Roman" w:cs="Times New Roman"/>
          <w:b/>
          <w:bCs/>
          <w:snapToGrid w:val="0"/>
          <w:lang w:val="lt-LT" w:eastAsia="x-none"/>
        </w:rPr>
        <w:t xml:space="preserve"> sudėtis </w:t>
      </w:r>
    </w:p>
    <w:p w14:paraId="4E334D29" w14:textId="77777777" w:rsidR="00050CFC" w:rsidRPr="003A3EC0" w:rsidRDefault="00050CFC" w:rsidP="00050CFC">
      <w:pPr>
        <w:numPr>
          <w:ilvl w:val="0"/>
          <w:numId w:val="8"/>
        </w:numPr>
        <w:tabs>
          <w:tab w:val="left" w:pos="567"/>
        </w:tabs>
        <w:spacing w:after="0" w:line="240" w:lineRule="auto"/>
        <w:ind w:left="540" w:right="-2" w:hanging="540"/>
        <w:rPr>
          <w:rFonts w:ascii="Times New Roman" w:eastAsia="Times New Roman" w:hAnsi="Times New Roman" w:cs="Times New Roman"/>
          <w:noProof/>
          <w:lang w:val="lt-LT"/>
        </w:rPr>
      </w:pPr>
      <w:r w:rsidRPr="003A3EC0">
        <w:rPr>
          <w:rFonts w:ascii="Times New Roman" w:eastAsia="Times New Roman" w:hAnsi="Times New Roman" w:cs="Times New Roman"/>
          <w:noProof/>
          <w:snapToGrid w:val="0"/>
          <w:lang w:val="lt-LT"/>
        </w:rPr>
        <w:t xml:space="preserve">Veiklioji medžiaga yra ursodeoksicholio rūgštis. </w:t>
      </w:r>
      <w:r w:rsidRPr="003A3EC0">
        <w:rPr>
          <w:rFonts w:ascii="Times New Roman" w:eastAsia="Times New Roman" w:hAnsi="Times New Roman" w:cs="Times New Roman"/>
          <w:noProof/>
          <w:lang w:val="lt-LT"/>
        </w:rPr>
        <w:t>Vienoje plėvele dengtoje tabletėje yra 500 mg ursodeoksicholio rūgšties.</w:t>
      </w:r>
    </w:p>
    <w:p w14:paraId="2ABC6652" w14:textId="77777777" w:rsidR="0086693F" w:rsidRDefault="00050CFC" w:rsidP="00050CFC">
      <w:pPr>
        <w:numPr>
          <w:ilvl w:val="0"/>
          <w:numId w:val="8"/>
        </w:numPr>
        <w:tabs>
          <w:tab w:val="left" w:pos="567"/>
        </w:tabs>
        <w:spacing w:after="0" w:line="240" w:lineRule="auto"/>
        <w:ind w:left="567" w:right="-2" w:hanging="567"/>
        <w:rPr>
          <w:rFonts w:ascii="Times New Roman" w:eastAsia="Times New Roman" w:hAnsi="Times New Roman" w:cs="Times New Roman"/>
          <w:noProof/>
          <w:lang w:val="lt-LT"/>
        </w:rPr>
      </w:pPr>
      <w:r w:rsidRPr="003A3EC0">
        <w:rPr>
          <w:rFonts w:ascii="Times New Roman" w:eastAsia="Times New Roman" w:hAnsi="Times New Roman" w:cs="Times New Roman"/>
          <w:noProof/>
          <w:lang w:val="lt-LT"/>
        </w:rPr>
        <w:t>Pagalbinės medžiagos. Tabletės branduolys:</w:t>
      </w:r>
      <w:r w:rsidRPr="003A3EC0">
        <w:rPr>
          <w:rFonts w:ascii="Times New Roman" w:eastAsia="Times New Roman" w:hAnsi="Times New Roman" w:cs="Times New Roman"/>
          <w:lang w:val="lt-LT"/>
        </w:rPr>
        <w:t xml:space="preserve"> magnio </w:t>
      </w:r>
      <w:proofErr w:type="spellStart"/>
      <w:r w:rsidRPr="003A3EC0">
        <w:rPr>
          <w:rFonts w:ascii="Times New Roman" w:eastAsia="Times New Roman" w:hAnsi="Times New Roman" w:cs="Times New Roman"/>
          <w:lang w:val="lt-LT"/>
        </w:rPr>
        <w:t>stearatas</w:t>
      </w:r>
      <w:proofErr w:type="spellEnd"/>
      <w:r w:rsidRPr="003A3EC0">
        <w:rPr>
          <w:rFonts w:ascii="Times New Roman" w:eastAsia="Times New Roman" w:hAnsi="Times New Roman" w:cs="Times New Roman"/>
          <w:lang w:val="lt-LT"/>
        </w:rPr>
        <w:t xml:space="preserve">, </w:t>
      </w:r>
      <w:proofErr w:type="spellStart"/>
      <w:r w:rsidRPr="003A3EC0">
        <w:rPr>
          <w:rFonts w:ascii="Times New Roman" w:eastAsia="Times New Roman" w:hAnsi="Times New Roman" w:cs="Times New Roman"/>
          <w:lang w:val="lt-LT"/>
        </w:rPr>
        <w:t>polisorbatas</w:t>
      </w:r>
      <w:proofErr w:type="spellEnd"/>
      <w:r w:rsidRPr="003A3EC0">
        <w:rPr>
          <w:rFonts w:ascii="Times New Roman" w:eastAsia="Times New Roman" w:hAnsi="Times New Roman" w:cs="Times New Roman"/>
          <w:lang w:val="lt-LT"/>
        </w:rPr>
        <w:t xml:space="preserve"> 80, </w:t>
      </w:r>
      <w:proofErr w:type="spellStart"/>
      <w:r w:rsidRPr="003A3EC0">
        <w:rPr>
          <w:rFonts w:ascii="Times New Roman" w:eastAsia="Times New Roman" w:hAnsi="Times New Roman" w:cs="Times New Roman"/>
          <w:lang w:val="lt-LT"/>
        </w:rPr>
        <w:t>povidonas</w:t>
      </w:r>
      <w:proofErr w:type="spellEnd"/>
      <w:r w:rsidRPr="003A3EC0">
        <w:rPr>
          <w:rFonts w:ascii="Times New Roman" w:eastAsia="Times New Roman" w:hAnsi="Times New Roman" w:cs="Times New Roman"/>
          <w:lang w:val="lt-LT"/>
        </w:rPr>
        <w:t xml:space="preserve"> K25, </w:t>
      </w:r>
      <w:proofErr w:type="spellStart"/>
      <w:r w:rsidRPr="003A3EC0">
        <w:rPr>
          <w:rFonts w:ascii="Times New Roman" w:eastAsia="Times New Roman" w:hAnsi="Times New Roman" w:cs="Times New Roman"/>
          <w:lang w:val="lt-LT"/>
        </w:rPr>
        <w:t>mikrokristalinė</w:t>
      </w:r>
      <w:proofErr w:type="spellEnd"/>
      <w:r w:rsidRPr="003A3EC0">
        <w:rPr>
          <w:rFonts w:ascii="Times New Roman" w:eastAsia="Times New Roman" w:hAnsi="Times New Roman" w:cs="Times New Roman"/>
          <w:lang w:val="lt-LT"/>
        </w:rPr>
        <w:t xml:space="preserve"> celiuliozė, bevandenis koloidinis silicio dioksidas, </w:t>
      </w:r>
      <w:proofErr w:type="spellStart"/>
      <w:r w:rsidRPr="003A3EC0">
        <w:rPr>
          <w:rFonts w:ascii="Times New Roman" w:eastAsia="Times New Roman" w:hAnsi="Times New Roman" w:cs="Times New Roman"/>
          <w:lang w:val="lt-LT"/>
        </w:rPr>
        <w:t>krospovidonas</w:t>
      </w:r>
      <w:proofErr w:type="spellEnd"/>
      <w:r w:rsidRPr="003A3EC0">
        <w:rPr>
          <w:rFonts w:ascii="Times New Roman" w:eastAsia="Times New Roman" w:hAnsi="Times New Roman" w:cs="Times New Roman"/>
          <w:lang w:val="lt-LT"/>
        </w:rPr>
        <w:t xml:space="preserve"> (A tipo). </w:t>
      </w:r>
    </w:p>
    <w:p w14:paraId="212407B2" w14:textId="7978CF7A" w:rsidR="00050CFC" w:rsidRPr="003A3EC0" w:rsidRDefault="00050CFC" w:rsidP="00050CFC">
      <w:pPr>
        <w:numPr>
          <w:ilvl w:val="0"/>
          <w:numId w:val="8"/>
        </w:numPr>
        <w:tabs>
          <w:tab w:val="left" w:pos="567"/>
        </w:tabs>
        <w:spacing w:after="0" w:line="240" w:lineRule="auto"/>
        <w:ind w:left="567" w:right="-2" w:hanging="567"/>
        <w:rPr>
          <w:rFonts w:ascii="Times New Roman" w:eastAsia="Times New Roman" w:hAnsi="Times New Roman" w:cs="Times New Roman"/>
          <w:noProof/>
          <w:lang w:val="lt-LT"/>
        </w:rPr>
      </w:pPr>
      <w:r w:rsidRPr="003A3EC0">
        <w:rPr>
          <w:rFonts w:ascii="Times New Roman" w:eastAsia="Times New Roman" w:hAnsi="Times New Roman" w:cs="Times New Roman"/>
          <w:lang w:val="lt-LT"/>
        </w:rPr>
        <w:t xml:space="preserve">Tabletės plėvelė: talkas, </w:t>
      </w:r>
      <w:proofErr w:type="spellStart"/>
      <w:r w:rsidRPr="003A3EC0">
        <w:rPr>
          <w:rFonts w:ascii="Times New Roman" w:eastAsia="Times New Roman" w:hAnsi="Times New Roman" w:cs="Times New Roman"/>
          <w:lang w:val="lt-LT"/>
        </w:rPr>
        <w:t>hipromeliozė</w:t>
      </w:r>
      <w:proofErr w:type="spellEnd"/>
      <w:r w:rsidRPr="003A3EC0">
        <w:rPr>
          <w:rFonts w:ascii="Times New Roman" w:eastAsia="Times New Roman" w:hAnsi="Times New Roman" w:cs="Times New Roman"/>
          <w:lang w:val="lt-LT"/>
        </w:rPr>
        <w:t xml:space="preserve">, </w:t>
      </w:r>
      <w:proofErr w:type="spellStart"/>
      <w:r w:rsidRPr="003A3EC0">
        <w:rPr>
          <w:rFonts w:ascii="Times New Roman" w:eastAsia="Times New Roman" w:hAnsi="Times New Roman" w:cs="Times New Roman"/>
          <w:lang w:val="lt-LT"/>
        </w:rPr>
        <w:t>makrogolis</w:t>
      </w:r>
      <w:proofErr w:type="spellEnd"/>
      <w:r w:rsidRPr="003A3EC0">
        <w:rPr>
          <w:rFonts w:ascii="Times New Roman" w:eastAsia="Times New Roman" w:hAnsi="Times New Roman" w:cs="Times New Roman"/>
          <w:lang w:val="lt-LT"/>
        </w:rPr>
        <w:t> 6000.</w:t>
      </w:r>
      <w:r w:rsidRPr="003A3EC0">
        <w:rPr>
          <w:rFonts w:ascii="Times New Roman" w:eastAsia="Times New Roman" w:hAnsi="Times New Roman" w:cs="Times New Roman"/>
          <w:i/>
          <w:noProof/>
          <w:lang w:val="lt-LT"/>
        </w:rPr>
        <w:t xml:space="preserve"> </w:t>
      </w:r>
    </w:p>
    <w:p w14:paraId="7E47FD6B" w14:textId="77777777" w:rsidR="00050CFC" w:rsidRPr="003A3EC0" w:rsidRDefault="00050CFC" w:rsidP="009000C3">
      <w:pPr>
        <w:tabs>
          <w:tab w:val="left" w:pos="567"/>
        </w:tabs>
        <w:spacing w:after="0" w:line="240" w:lineRule="auto"/>
        <w:ind w:left="567" w:right="-2"/>
        <w:rPr>
          <w:rFonts w:ascii="Times New Roman" w:eastAsia="Times New Roman" w:hAnsi="Times New Roman" w:cs="Times New Roman"/>
          <w:noProof/>
          <w:lang w:val="lt-LT"/>
        </w:rPr>
      </w:pPr>
    </w:p>
    <w:p w14:paraId="2AD1F632" w14:textId="77777777" w:rsidR="00050CFC" w:rsidRPr="003A3EC0" w:rsidRDefault="00050CFC" w:rsidP="00050CFC">
      <w:pPr>
        <w:keepNext/>
        <w:tabs>
          <w:tab w:val="left" w:pos="567"/>
        </w:tabs>
        <w:spacing w:after="0" w:line="260" w:lineRule="exact"/>
        <w:jc w:val="both"/>
        <w:outlineLvl w:val="3"/>
        <w:rPr>
          <w:rFonts w:ascii="Times New Roman" w:eastAsia="Times New Roman" w:hAnsi="Times New Roman" w:cs="Times New Roman"/>
          <w:b/>
          <w:bCs/>
          <w:snapToGrid w:val="0"/>
          <w:lang w:val="lt-LT" w:eastAsia="x-none"/>
        </w:rPr>
      </w:pPr>
      <w:proofErr w:type="spellStart"/>
      <w:r w:rsidRPr="003A3EC0">
        <w:rPr>
          <w:rFonts w:ascii="Times New Roman" w:eastAsia="Times New Roman" w:hAnsi="Times New Roman" w:cs="Times New Roman"/>
          <w:b/>
          <w:bCs/>
          <w:snapToGrid w:val="0"/>
          <w:lang w:val="lt-LT" w:eastAsia="x-none"/>
        </w:rPr>
        <w:t>Ursofalk</w:t>
      </w:r>
      <w:proofErr w:type="spellEnd"/>
      <w:r w:rsidRPr="003A3EC0">
        <w:rPr>
          <w:rFonts w:ascii="Times New Roman" w:eastAsia="Times New Roman" w:hAnsi="Times New Roman" w:cs="Times New Roman"/>
          <w:b/>
          <w:bCs/>
          <w:snapToGrid w:val="0"/>
          <w:lang w:val="lt-LT" w:eastAsia="x-none"/>
        </w:rPr>
        <w:t xml:space="preserve"> išvaizda ir kiekis pakuotėje</w:t>
      </w:r>
    </w:p>
    <w:p w14:paraId="53DEAD9C" w14:textId="77777777" w:rsidR="00050CFC" w:rsidRPr="003A3EC0" w:rsidRDefault="00050CFC" w:rsidP="00050CFC">
      <w:pPr>
        <w:numPr>
          <w:ilvl w:val="12"/>
          <w:numId w:val="0"/>
        </w:numPr>
        <w:spacing w:after="0" w:line="240" w:lineRule="auto"/>
        <w:ind w:right="-2"/>
        <w:rPr>
          <w:rFonts w:ascii="Times New Roman" w:eastAsia="Times New Roman" w:hAnsi="Times New Roman" w:cs="Times New Roman"/>
          <w:snapToGrid w:val="0"/>
          <w:lang w:val="lt-LT"/>
        </w:rPr>
      </w:pPr>
    </w:p>
    <w:p w14:paraId="20B72486" w14:textId="77777777" w:rsidR="00050CFC" w:rsidRPr="003A3EC0" w:rsidRDefault="00050CFC" w:rsidP="00050CFC">
      <w:pPr>
        <w:numPr>
          <w:ilvl w:val="12"/>
          <w:numId w:val="0"/>
        </w:numPr>
        <w:spacing w:after="0" w:line="240" w:lineRule="auto"/>
        <w:ind w:right="-2"/>
        <w:rPr>
          <w:rFonts w:ascii="Times New Roman" w:eastAsia="Times New Roman" w:hAnsi="Times New Roman" w:cs="Times New Roman"/>
          <w:noProof/>
          <w:lang w:val="lt-LT"/>
        </w:rPr>
      </w:pPr>
      <w:r w:rsidRPr="003A3EC0">
        <w:rPr>
          <w:rFonts w:ascii="Times New Roman" w:eastAsia="Times New Roman" w:hAnsi="Times New Roman" w:cs="Times New Roman"/>
          <w:noProof/>
          <w:lang w:val="lt-LT"/>
        </w:rPr>
        <w:t>Ursofalk plėvele dengtos tabletės yra baltos, ovalios, abipus išgaubtos su abipuse vagele.</w:t>
      </w:r>
    </w:p>
    <w:p w14:paraId="2D00DCE8" w14:textId="77777777" w:rsidR="00050CFC" w:rsidRPr="003A3EC0" w:rsidRDefault="00050CFC" w:rsidP="00050CFC">
      <w:pPr>
        <w:numPr>
          <w:ilvl w:val="12"/>
          <w:numId w:val="0"/>
        </w:numPr>
        <w:spacing w:after="0" w:line="240" w:lineRule="auto"/>
        <w:ind w:right="-2"/>
        <w:rPr>
          <w:rFonts w:ascii="Times New Roman" w:eastAsia="Times New Roman" w:hAnsi="Times New Roman" w:cs="Times New Roman"/>
          <w:noProof/>
          <w:lang w:val="lt-LT"/>
        </w:rPr>
      </w:pPr>
      <w:r w:rsidRPr="003A3EC0">
        <w:rPr>
          <w:rFonts w:ascii="Times New Roman" w:eastAsia="Times New Roman" w:hAnsi="Times New Roman" w:cs="Times New Roman"/>
          <w:noProof/>
          <w:lang w:val="lt-LT"/>
        </w:rPr>
        <w:t>Tabletę galima dalyti į dvi lygias dalis.</w:t>
      </w:r>
    </w:p>
    <w:p w14:paraId="15277AEA" w14:textId="77777777" w:rsidR="00050CFC" w:rsidRPr="003A3EC0" w:rsidRDefault="00050CFC" w:rsidP="00050CFC">
      <w:pPr>
        <w:tabs>
          <w:tab w:val="left" w:pos="567"/>
        </w:tabs>
        <w:spacing w:after="0" w:line="260" w:lineRule="exact"/>
        <w:ind w:left="567" w:hanging="567"/>
        <w:rPr>
          <w:rFonts w:ascii="Times New Roman" w:eastAsia="Times New Roman" w:hAnsi="Times New Roman" w:cs="Times New Roman"/>
          <w:noProof/>
          <w:lang w:val="lt-LT"/>
        </w:rPr>
      </w:pPr>
      <w:r w:rsidRPr="003A3EC0">
        <w:rPr>
          <w:rFonts w:ascii="Times New Roman" w:eastAsia="Times New Roman" w:hAnsi="Times New Roman" w:cs="Times New Roman"/>
          <w:noProof/>
          <w:lang w:val="lt-LT"/>
        </w:rPr>
        <w:t>Pakuotėje yra 50 arba 100 plėvele dengtų tablečių.</w:t>
      </w:r>
    </w:p>
    <w:p w14:paraId="26A31330" w14:textId="77777777" w:rsidR="00050CFC" w:rsidRPr="003A3EC0" w:rsidRDefault="00050CFC" w:rsidP="00050CFC">
      <w:pPr>
        <w:numPr>
          <w:ilvl w:val="12"/>
          <w:numId w:val="0"/>
        </w:numPr>
        <w:spacing w:after="0" w:line="240" w:lineRule="auto"/>
        <w:ind w:right="-2"/>
        <w:rPr>
          <w:rFonts w:ascii="Times New Roman" w:eastAsia="Times New Roman" w:hAnsi="Times New Roman" w:cs="Times New Roman"/>
          <w:snapToGrid w:val="0"/>
          <w:lang w:val="lt-LT"/>
        </w:rPr>
      </w:pPr>
    </w:p>
    <w:p w14:paraId="5923EA68" w14:textId="60D60B16" w:rsidR="00050CFC" w:rsidRPr="003A3EC0" w:rsidRDefault="00050CFC" w:rsidP="00050CFC">
      <w:pPr>
        <w:keepNext/>
        <w:tabs>
          <w:tab w:val="left" w:pos="567"/>
        </w:tabs>
        <w:spacing w:after="0" w:line="260" w:lineRule="exact"/>
        <w:jc w:val="both"/>
        <w:outlineLvl w:val="3"/>
        <w:rPr>
          <w:rFonts w:ascii="Times New Roman" w:eastAsia="Times New Roman" w:hAnsi="Times New Roman" w:cs="Times New Roman"/>
          <w:b/>
          <w:bCs/>
          <w:snapToGrid w:val="0"/>
          <w:lang w:val="lt-LT" w:eastAsia="x-none"/>
        </w:rPr>
      </w:pPr>
      <w:r w:rsidRPr="003A3EC0">
        <w:rPr>
          <w:rFonts w:ascii="Times New Roman" w:eastAsia="Times New Roman" w:hAnsi="Times New Roman" w:cs="Times New Roman"/>
          <w:b/>
          <w:bCs/>
          <w:snapToGrid w:val="0"/>
          <w:lang w:val="lt-LT" w:eastAsia="x-none"/>
        </w:rPr>
        <w:t>R</w:t>
      </w:r>
      <w:r w:rsidR="0086693F">
        <w:rPr>
          <w:rFonts w:ascii="Times New Roman" w:eastAsia="Times New Roman" w:hAnsi="Times New Roman" w:cs="Times New Roman"/>
          <w:b/>
          <w:bCs/>
          <w:snapToGrid w:val="0"/>
          <w:lang w:val="lt-LT" w:eastAsia="x-none"/>
        </w:rPr>
        <w:t>egistruotojas</w:t>
      </w:r>
      <w:r w:rsidR="003A423A">
        <w:rPr>
          <w:rFonts w:ascii="Times New Roman" w:eastAsia="Times New Roman" w:hAnsi="Times New Roman" w:cs="Times New Roman"/>
          <w:b/>
          <w:bCs/>
          <w:snapToGrid w:val="0"/>
          <w:lang w:val="lt-LT" w:eastAsia="x-none"/>
        </w:rPr>
        <w:t xml:space="preserve"> </w:t>
      </w:r>
      <w:r w:rsidRPr="003A3EC0">
        <w:rPr>
          <w:rFonts w:ascii="Times New Roman" w:eastAsia="Times New Roman" w:hAnsi="Times New Roman" w:cs="Times New Roman"/>
          <w:b/>
          <w:bCs/>
          <w:snapToGrid w:val="0"/>
          <w:lang w:val="lt-LT" w:eastAsia="x-none"/>
        </w:rPr>
        <w:t>ir gamintojas</w:t>
      </w:r>
    </w:p>
    <w:p w14:paraId="51E48D0B" w14:textId="77777777" w:rsidR="00050CFC" w:rsidRPr="003A3EC0" w:rsidRDefault="00050CFC" w:rsidP="00050CFC">
      <w:pPr>
        <w:numPr>
          <w:ilvl w:val="12"/>
          <w:numId w:val="0"/>
        </w:numPr>
        <w:spacing w:after="0" w:line="240" w:lineRule="auto"/>
        <w:ind w:right="-2"/>
        <w:rPr>
          <w:rFonts w:ascii="Times New Roman" w:eastAsia="Times New Roman" w:hAnsi="Times New Roman" w:cs="Times New Roman"/>
          <w:snapToGrid w:val="0"/>
          <w:lang w:val="lt-LT"/>
        </w:rPr>
      </w:pPr>
    </w:p>
    <w:p w14:paraId="4803C31A" w14:textId="77777777" w:rsidR="00050CFC" w:rsidRPr="003A3EC0" w:rsidRDefault="00050CFC" w:rsidP="00050CFC">
      <w:pPr>
        <w:numPr>
          <w:ilvl w:val="12"/>
          <w:numId w:val="0"/>
        </w:numPr>
        <w:tabs>
          <w:tab w:val="left" w:pos="567"/>
        </w:tabs>
        <w:spacing w:after="0" w:line="260" w:lineRule="exact"/>
        <w:ind w:right="-2"/>
        <w:rPr>
          <w:rFonts w:ascii="Times New Roman" w:eastAsia="Times New Roman" w:hAnsi="Times New Roman" w:cs="Times New Roman"/>
          <w:noProof/>
          <w:snapToGrid w:val="0"/>
          <w:lang w:val="lt-LT"/>
        </w:rPr>
      </w:pPr>
      <w:r w:rsidRPr="003A3EC0">
        <w:rPr>
          <w:rFonts w:ascii="Times New Roman" w:eastAsia="Times New Roman" w:hAnsi="Times New Roman" w:cs="Times New Roman"/>
          <w:noProof/>
          <w:snapToGrid w:val="0"/>
          <w:lang w:val="lt-LT"/>
        </w:rPr>
        <w:t>Dr. Falk Pharma GmbH</w:t>
      </w:r>
      <w:r w:rsidRPr="003A3EC0">
        <w:rPr>
          <w:rFonts w:ascii="Times New Roman" w:eastAsia="Times New Roman" w:hAnsi="Times New Roman" w:cs="Times New Roman"/>
          <w:noProof/>
          <w:snapToGrid w:val="0"/>
          <w:lang w:val="lt-LT"/>
        </w:rPr>
        <w:br/>
        <w:t>Leinenweberstr. 5</w:t>
      </w:r>
      <w:r w:rsidRPr="003A3EC0">
        <w:rPr>
          <w:rFonts w:ascii="Times New Roman" w:eastAsia="Times New Roman" w:hAnsi="Times New Roman" w:cs="Times New Roman"/>
          <w:noProof/>
          <w:snapToGrid w:val="0"/>
          <w:lang w:val="lt-LT"/>
        </w:rPr>
        <w:br/>
        <w:t>79108 Freiburg</w:t>
      </w:r>
      <w:r w:rsidRPr="003A3EC0">
        <w:rPr>
          <w:rFonts w:ascii="Times New Roman" w:eastAsia="Times New Roman" w:hAnsi="Times New Roman" w:cs="Times New Roman"/>
          <w:noProof/>
          <w:snapToGrid w:val="0"/>
          <w:lang w:val="lt-LT"/>
        </w:rPr>
        <w:br/>
        <w:t>Vokietija</w:t>
      </w:r>
    </w:p>
    <w:p w14:paraId="536089B2" w14:textId="77777777" w:rsidR="00050CFC" w:rsidRPr="003A3EC0" w:rsidRDefault="00050CFC" w:rsidP="00050CFC">
      <w:pPr>
        <w:numPr>
          <w:ilvl w:val="12"/>
          <w:numId w:val="0"/>
        </w:numPr>
        <w:tabs>
          <w:tab w:val="left" w:pos="567"/>
        </w:tabs>
        <w:spacing w:after="0" w:line="260" w:lineRule="exact"/>
        <w:ind w:right="-2"/>
        <w:rPr>
          <w:rFonts w:ascii="Times New Roman" w:eastAsia="Times New Roman" w:hAnsi="Times New Roman" w:cs="Times New Roman"/>
          <w:noProof/>
          <w:snapToGrid w:val="0"/>
          <w:lang w:val="lt-LT"/>
        </w:rPr>
      </w:pPr>
    </w:p>
    <w:p w14:paraId="398F55EB" w14:textId="77777777" w:rsidR="00050CFC" w:rsidRPr="003A3EC0" w:rsidRDefault="00050CFC" w:rsidP="00050CFC">
      <w:pPr>
        <w:numPr>
          <w:ilvl w:val="12"/>
          <w:numId w:val="0"/>
        </w:numPr>
        <w:tabs>
          <w:tab w:val="left" w:pos="567"/>
        </w:tabs>
        <w:spacing w:after="0" w:line="260" w:lineRule="exact"/>
        <w:ind w:right="-2"/>
        <w:rPr>
          <w:rFonts w:ascii="Times New Roman" w:eastAsia="Times New Roman" w:hAnsi="Times New Roman" w:cs="Times New Roman"/>
          <w:noProof/>
          <w:snapToGrid w:val="0"/>
          <w:lang w:val="lt-LT"/>
        </w:rPr>
      </w:pPr>
      <w:r w:rsidRPr="003A3EC0">
        <w:rPr>
          <w:rFonts w:ascii="Times New Roman" w:eastAsia="Times New Roman" w:hAnsi="Times New Roman" w:cs="Times New Roman"/>
          <w:noProof/>
          <w:snapToGrid w:val="0"/>
          <w:lang w:val="lt-LT"/>
        </w:rPr>
        <w:t>Tel.: + 49 (0) 761 1514-0</w:t>
      </w:r>
    </w:p>
    <w:p w14:paraId="4ADFF38F" w14:textId="77777777" w:rsidR="00050CFC" w:rsidRPr="003A3EC0" w:rsidRDefault="00050CFC" w:rsidP="00050CFC">
      <w:pPr>
        <w:numPr>
          <w:ilvl w:val="12"/>
          <w:numId w:val="0"/>
        </w:numPr>
        <w:tabs>
          <w:tab w:val="left" w:pos="567"/>
        </w:tabs>
        <w:spacing w:after="0" w:line="260" w:lineRule="exact"/>
        <w:ind w:right="-2"/>
        <w:rPr>
          <w:rFonts w:ascii="Times New Roman" w:eastAsia="Times New Roman" w:hAnsi="Times New Roman" w:cs="Times New Roman"/>
          <w:noProof/>
          <w:snapToGrid w:val="0"/>
          <w:lang w:val="lt-LT"/>
        </w:rPr>
      </w:pPr>
      <w:r w:rsidRPr="003A3EC0">
        <w:rPr>
          <w:rFonts w:ascii="Times New Roman" w:eastAsia="Times New Roman" w:hAnsi="Times New Roman" w:cs="Times New Roman"/>
          <w:noProof/>
          <w:snapToGrid w:val="0"/>
          <w:lang w:val="lt-LT"/>
        </w:rPr>
        <w:t>Fax: + 49 (0) 761 1514-321</w:t>
      </w:r>
    </w:p>
    <w:p w14:paraId="7AB9094D" w14:textId="18F50E35" w:rsidR="00050CFC" w:rsidRPr="003A3EC0" w:rsidRDefault="00050CFC" w:rsidP="00050CFC">
      <w:pPr>
        <w:numPr>
          <w:ilvl w:val="12"/>
          <w:numId w:val="0"/>
        </w:numPr>
        <w:tabs>
          <w:tab w:val="left" w:pos="567"/>
        </w:tabs>
        <w:spacing w:after="0" w:line="260" w:lineRule="exact"/>
        <w:ind w:right="-2"/>
        <w:rPr>
          <w:rFonts w:ascii="Times New Roman" w:eastAsia="Times New Roman" w:hAnsi="Times New Roman" w:cs="Times New Roman"/>
          <w:bCs/>
          <w:noProof/>
          <w:snapToGrid w:val="0"/>
          <w:lang w:val="lt-LT"/>
        </w:rPr>
      </w:pPr>
      <w:r w:rsidRPr="003A3EC0">
        <w:rPr>
          <w:rFonts w:ascii="Times New Roman" w:eastAsia="Times New Roman" w:hAnsi="Times New Roman" w:cs="Times New Roman"/>
          <w:bCs/>
          <w:noProof/>
          <w:snapToGrid w:val="0"/>
          <w:lang w:val="lt-LT"/>
        </w:rPr>
        <w:t xml:space="preserve">e-mail: </w:t>
      </w:r>
      <w:hyperlink r:id="rId9" w:history="1">
        <w:r w:rsidRPr="003A3EC0">
          <w:rPr>
            <w:rFonts w:ascii="Times New Roman" w:eastAsia="Times New Roman" w:hAnsi="Times New Roman" w:cs="Times New Roman"/>
            <w:bCs/>
            <w:noProof/>
            <w:snapToGrid w:val="0"/>
            <w:color w:val="0000FF"/>
            <w:u w:val="single"/>
            <w:lang w:val="lt-LT"/>
          </w:rPr>
          <w:t>zentrale@drfa</w:t>
        </w:r>
        <w:bookmarkStart w:id="6" w:name="_Hlt482762861"/>
        <w:r w:rsidRPr="003A3EC0">
          <w:rPr>
            <w:rFonts w:ascii="Times New Roman" w:eastAsia="Times New Roman" w:hAnsi="Times New Roman" w:cs="Times New Roman"/>
            <w:bCs/>
            <w:noProof/>
            <w:snapToGrid w:val="0"/>
            <w:color w:val="0000FF"/>
            <w:u w:val="single"/>
            <w:lang w:val="lt-LT"/>
          </w:rPr>
          <w:t>l</w:t>
        </w:r>
        <w:bookmarkEnd w:id="6"/>
        <w:r w:rsidRPr="003A3EC0">
          <w:rPr>
            <w:rFonts w:ascii="Times New Roman" w:eastAsia="Times New Roman" w:hAnsi="Times New Roman" w:cs="Times New Roman"/>
            <w:bCs/>
            <w:noProof/>
            <w:snapToGrid w:val="0"/>
            <w:color w:val="0000FF"/>
            <w:u w:val="single"/>
            <w:lang w:val="lt-LT"/>
          </w:rPr>
          <w:t>kpharma.de</w:t>
        </w:r>
      </w:hyperlink>
    </w:p>
    <w:p w14:paraId="27A6CA4E" w14:textId="77777777" w:rsidR="00050CFC" w:rsidRPr="003A3EC0" w:rsidRDefault="00050CFC" w:rsidP="00050CFC">
      <w:pPr>
        <w:numPr>
          <w:ilvl w:val="12"/>
          <w:numId w:val="0"/>
        </w:numPr>
        <w:tabs>
          <w:tab w:val="left" w:pos="567"/>
        </w:tabs>
        <w:spacing w:after="0" w:line="260" w:lineRule="exact"/>
        <w:ind w:right="-2"/>
        <w:rPr>
          <w:rFonts w:ascii="Times New Roman" w:eastAsia="Times New Roman" w:hAnsi="Times New Roman" w:cs="Times New Roman"/>
          <w:noProof/>
          <w:snapToGrid w:val="0"/>
          <w:lang w:val="lt-LT"/>
        </w:rPr>
      </w:pPr>
    </w:p>
    <w:p w14:paraId="44ABEB93" w14:textId="0C2ED2B6" w:rsidR="00050CFC" w:rsidRPr="003A3EC0" w:rsidRDefault="00050CFC" w:rsidP="00050CFC">
      <w:pPr>
        <w:numPr>
          <w:ilvl w:val="12"/>
          <w:numId w:val="0"/>
        </w:numPr>
        <w:tabs>
          <w:tab w:val="left" w:pos="567"/>
        </w:tabs>
        <w:spacing w:after="0" w:line="260" w:lineRule="exact"/>
        <w:ind w:right="-2"/>
        <w:rPr>
          <w:rFonts w:ascii="Times New Roman" w:eastAsia="Times New Roman" w:hAnsi="Times New Roman" w:cs="Times New Roman"/>
          <w:noProof/>
          <w:snapToGrid w:val="0"/>
          <w:lang w:val="lt-LT"/>
        </w:rPr>
      </w:pPr>
      <w:r w:rsidRPr="003A3EC0">
        <w:rPr>
          <w:rFonts w:ascii="Times New Roman" w:eastAsia="Times New Roman" w:hAnsi="Times New Roman" w:cs="Times New Roman"/>
          <w:noProof/>
          <w:snapToGrid w:val="0"/>
          <w:lang w:val="lt-LT"/>
        </w:rPr>
        <w:t xml:space="preserve">Jeigu apie šį vaistą norite sužinoti daugiau, kreipkitės į vietinį </w:t>
      </w:r>
      <w:r w:rsidR="0086693F">
        <w:rPr>
          <w:rFonts w:ascii="Times New Roman" w:eastAsia="Times New Roman" w:hAnsi="Times New Roman" w:cs="Times New Roman"/>
          <w:noProof/>
          <w:snapToGrid w:val="0"/>
          <w:lang w:val="lt-LT"/>
        </w:rPr>
        <w:t>registruotojo</w:t>
      </w:r>
      <w:r w:rsidRPr="003A3EC0">
        <w:rPr>
          <w:rFonts w:ascii="Times New Roman" w:eastAsia="Times New Roman" w:hAnsi="Times New Roman" w:cs="Times New Roman"/>
          <w:noProof/>
          <w:snapToGrid w:val="0"/>
          <w:lang w:val="lt-LT"/>
        </w:rPr>
        <w:t xml:space="preserve"> atstovą. </w:t>
      </w:r>
    </w:p>
    <w:p w14:paraId="12794D0F" w14:textId="77777777" w:rsidR="00050CFC" w:rsidRPr="003A3EC0" w:rsidRDefault="00050CFC" w:rsidP="00050CFC">
      <w:pPr>
        <w:numPr>
          <w:ilvl w:val="12"/>
          <w:numId w:val="0"/>
        </w:numPr>
        <w:tabs>
          <w:tab w:val="left" w:pos="567"/>
        </w:tabs>
        <w:spacing w:after="0" w:line="260" w:lineRule="exact"/>
        <w:ind w:right="-2"/>
        <w:rPr>
          <w:rFonts w:ascii="Times New Roman" w:eastAsia="Times New Roman" w:hAnsi="Times New Roman" w:cs="Times New Roman"/>
          <w:noProof/>
          <w:snapToGrid w:val="0"/>
          <w:lang w:val="lt-LT"/>
        </w:rPr>
      </w:pPr>
    </w:p>
    <w:p w14:paraId="528DE614" w14:textId="77777777" w:rsidR="00050CFC" w:rsidRPr="003A3EC0" w:rsidRDefault="00050CFC" w:rsidP="00050CFC">
      <w:pPr>
        <w:numPr>
          <w:ilvl w:val="12"/>
          <w:numId w:val="0"/>
        </w:numPr>
        <w:tabs>
          <w:tab w:val="left" w:pos="567"/>
        </w:tabs>
        <w:spacing w:after="0" w:line="260" w:lineRule="exact"/>
        <w:ind w:right="-2"/>
        <w:rPr>
          <w:rFonts w:ascii="Times New Roman" w:eastAsia="Times New Roman" w:hAnsi="Times New Roman" w:cs="Times New Roman"/>
          <w:noProof/>
          <w:snapToGrid w:val="0"/>
          <w:lang w:val="lt-LT"/>
        </w:rPr>
      </w:pPr>
      <w:r w:rsidRPr="003A3EC0">
        <w:rPr>
          <w:rFonts w:ascii="Times New Roman" w:eastAsia="Times New Roman" w:hAnsi="Times New Roman" w:cs="Times New Roman"/>
          <w:noProof/>
          <w:snapToGrid w:val="0"/>
          <w:lang w:val="lt-LT"/>
        </w:rPr>
        <w:t>UAB Morfėjus</w:t>
      </w:r>
    </w:p>
    <w:p w14:paraId="28C07EDC" w14:textId="5AFE54CA" w:rsidR="00050CFC" w:rsidRPr="003A3EC0" w:rsidRDefault="00050CFC" w:rsidP="00050CFC">
      <w:pPr>
        <w:numPr>
          <w:ilvl w:val="12"/>
          <w:numId w:val="0"/>
        </w:numPr>
        <w:tabs>
          <w:tab w:val="left" w:pos="567"/>
        </w:tabs>
        <w:spacing w:after="0" w:line="260" w:lineRule="exact"/>
        <w:ind w:right="-2"/>
        <w:rPr>
          <w:rFonts w:ascii="Times New Roman" w:eastAsia="Times New Roman" w:hAnsi="Times New Roman" w:cs="Times New Roman"/>
          <w:noProof/>
          <w:snapToGrid w:val="0"/>
          <w:lang w:val="lt-LT"/>
        </w:rPr>
      </w:pPr>
      <w:r w:rsidRPr="003A3EC0">
        <w:rPr>
          <w:rFonts w:ascii="Times New Roman" w:eastAsia="Times New Roman" w:hAnsi="Times New Roman" w:cs="Times New Roman"/>
          <w:noProof/>
          <w:snapToGrid w:val="0"/>
          <w:lang w:val="lt-LT"/>
        </w:rPr>
        <w:t>Tel. +370</w:t>
      </w:r>
      <w:r w:rsidR="00F62BEC">
        <w:rPr>
          <w:rFonts w:ascii="Times New Roman" w:eastAsia="Times New Roman" w:hAnsi="Times New Roman" w:cs="Times New Roman"/>
          <w:noProof/>
          <w:snapToGrid w:val="0"/>
          <w:lang w:val="lt-LT"/>
        </w:rPr>
        <w:t xml:space="preserve"> 5</w:t>
      </w:r>
      <w:r w:rsidRPr="003A3EC0">
        <w:rPr>
          <w:rFonts w:ascii="Times New Roman" w:eastAsia="Times New Roman" w:hAnsi="Times New Roman" w:cs="Times New Roman"/>
          <w:noProof/>
          <w:snapToGrid w:val="0"/>
          <w:lang w:val="lt-LT"/>
        </w:rPr>
        <w:t xml:space="preserve"> 2796328</w:t>
      </w:r>
    </w:p>
    <w:p w14:paraId="7BCF7F7B" w14:textId="77777777" w:rsidR="00050CFC" w:rsidRPr="003A3EC0" w:rsidRDefault="00050CFC" w:rsidP="00050CFC">
      <w:pPr>
        <w:numPr>
          <w:ilvl w:val="12"/>
          <w:numId w:val="0"/>
        </w:numPr>
        <w:tabs>
          <w:tab w:val="left" w:pos="567"/>
        </w:tabs>
        <w:spacing w:after="0" w:line="260" w:lineRule="exact"/>
        <w:ind w:right="-2"/>
        <w:rPr>
          <w:rFonts w:ascii="Times New Roman" w:eastAsia="Times New Roman" w:hAnsi="Times New Roman" w:cs="Times New Roman"/>
          <w:noProof/>
          <w:snapToGrid w:val="0"/>
          <w:lang w:val="lt-LT"/>
        </w:rPr>
      </w:pPr>
      <w:r w:rsidRPr="003A3EC0">
        <w:rPr>
          <w:rFonts w:ascii="Times New Roman" w:eastAsia="Times New Roman" w:hAnsi="Times New Roman" w:cs="Times New Roman"/>
          <w:noProof/>
          <w:snapToGrid w:val="0"/>
          <w:lang w:val="lt-LT"/>
        </w:rPr>
        <w:t>info@morfejus.lt</w:t>
      </w:r>
    </w:p>
    <w:p w14:paraId="625A8F69" w14:textId="77777777" w:rsidR="00050CFC" w:rsidRPr="003A3EC0" w:rsidRDefault="00050CFC" w:rsidP="00050CFC">
      <w:pPr>
        <w:numPr>
          <w:ilvl w:val="12"/>
          <w:numId w:val="0"/>
        </w:numPr>
        <w:tabs>
          <w:tab w:val="left" w:pos="567"/>
        </w:tabs>
        <w:spacing w:after="0" w:line="260" w:lineRule="exact"/>
        <w:ind w:right="-2"/>
        <w:rPr>
          <w:rFonts w:ascii="Times New Roman" w:eastAsia="Times New Roman" w:hAnsi="Times New Roman" w:cs="Times New Roman"/>
          <w:snapToGrid w:val="0"/>
          <w:lang w:val="lt-LT"/>
        </w:rPr>
      </w:pPr>
    </w:p>
    <w:p w14:paraId="473CA78E" w14:textId="77777777" w:rsidR="00050CFC" w:rsidRPr="003A3EC0" w:rsidRDefault="00050CFC" w:rsidP="00050CFC">
      <w:pPr>
        <w:numPr>
          <w:ilvl w:val="12"/>
          <w:numId w:val="0"/>
        </w:numPr>
        <w:tabs>
          <w:tab w:val="left" w:pos="567"/>
        </w:tabs>
        <w:spacing w:after="0" w:line="260" w:lineRule="exact"/>
        <w:ind w:right="-2"/>
        <w:rPr>
          <w:rFonts w:ascii="Times New Roman" w:eastAsia="Times New Roman" w:hAnsi="Times New Roman" w:cs="Times New Roman"/>
          <w:snapToGrid w:val="0"/>
          <w:lang w:val="lt-LT"/>
        </w:rPr>
      </w:pPr>
    </w:p>
    <w:p w14:paraId="7CF4C873" w14:textId="5DA21C4B" w:rsidR="00050CFC" w:rsidRPr="003A3EC0" w:rsidRDefault="00050CFC" w:rsidP="00050CFC">
      <w:pPr>
        <w:numPr>
          <w:ilvl w:val="12"/>
          <w:numId w:val="0"/>
        </w:numPr>
        <w:spacing w:after="0" w:line="240" w:lineRule="auto"/>
        <w:ind w:right="-2"/>
        <w:rPr>
          <w:rFonts w:ascii="Times New Roman" w:eastAsia="Times New Roman" w:hAnsi="Times New Roman" w:cs="Times New Roman"/>
          <w:b/>
          <w:snapToGrid w:val="0"/>
          <w:lang w:val="lt-LT"/>
        </w:rPr>
      </w:pPr>
      <w:r w:rsidRPr="003A3EC0">
        <w:rPr>
          <w:rFonts w:ascii="Times New Roman" w:eastAsia="Times New Roman" w:hAnsi="Times New Roman" w:cs="Times New Roman"/>
          <w:b/>
          <w:snapToGrid w:val="0"/>
          <w:lang w:val="lt-LT"/>
        </w:rPr>
        <w:t xml:space="preserve">Šis pakuotės lapelis paskutinį kartą peržiūrėtas </w:t>
      </w:r>
      <w:r w:rsidR="00704C44">
        <w:rPr>
          <w:rFonts w:ascii="Times New Roman" w:eastAsia="Times New Roman" w:hAnsi="Times New Roman" w:cs="Times New Roman"/>
          <w:b/>
          <w:snapToGrid w:val="0"/>
          <w:lang w:val="lt-LT"/>
        </w:rPr>
        <w:t>2025-02-21.</w:t>
      </w:r>
    </w:p>
    <w:p w14:paraId="55BAEA1F" w14:textId="77777777" w:rsidR="00050CFC" w:rsidRPr="003A3EC0" w:rsidRDefault="00050CFC" w:rsidP="00050CFC">
      <w:pPr>
        <w:numPr>
          <w:ilvl w:val="12"/>
          <w:numId w:val="0"/>
        </w:numPr>
        <w:tabs>
          <w:tab w:val="left" w:pos="567"/>
        </w:tabs>
        <w:spacing w:after="0" w:line="240" w:lineRule="auto"/>
        <w:ind w:right="-2"/>
        <w:rPr>
          <w:rFonts w:ascii="Times New Roman" w:eastAsia="Times New Roman" w:hAnsi="Times New Roman" w:cs="Times New Roman"/>
          <w:i/>
          <w:snapToGrid w:val="0"/>
          <w:color w:val="008000"/>
          <w:lang w:val="lt-LT"/>
        </w:rPr>
      </w:pPr>
    </w:p>
    <w:p w14:paraId="7EB49B52" w14:textId="77777777" w:rsidR="00050CFC" w:rsidRPr="003A3EC0" w:rsidRDefault="00050CFC" w:rsidP="00050CFC">
      <w:pPr>
        <w:numPr>
          <w:ilvl w:val="12"/>
          <w:numId w:val="0"/>
        </w:numPr>
        <w:tabs>
          <w:tab w:val="left" w:pos="567"/>
        </w:tabs>
        <w:spacing w:after="0" w:line="240" w:lineRule="auto"/>
        <w:ind w:right="-2"/>
        <w:rPr>
          <w:rFonts w:ascii="Times New Roman" w:eastAsia="Times New Roman" w:hAnsi="Times New Roman" w:cs="Times New Roman"/>
          <w:i/>
          <w:snapToGrid w:val="0"/>
          <w:color w:val="008000"/>
          <w:lang w:val="lt-LT"/>
        </w:rPr>
      </w:pPr>
    </w:p>
    <w:p w14:paraId="71B7A6DA" w14:textId="77777777" w:rsidR="00050CFC" w:rsidRPr="003A3EC0" w:rsidRDefault="00050CFC" w:rsidP="00050CFC">
      <w:pPr>
        <w:numPr>
          <w:ilvl w:val="12"/>
          <w:numId w:val="0"/>
        </w:numPr>
        <w:spacing w:after="0" w:line="240" w:lineRule="auto"/>
        <w:ind w:right="-2"/>
        <w:rPr>
          <w:rFonts w:ascii="Times New Roman" w:eastAsia="Times New Roman" w:hAnsi="Times New Roman" w:cs="Times New Roman"/>
          <w:b/>
          <w:snapToGrid w:val="0"/>
          <w:lang w:val="lt-LT"/>
        </w:rPr>
      </w:pPr>
      <w:r w:rsidRPr="003A3EC0">
        <w:rPr>
          <w:rFonts w:ascii="Times New Roman" w:eastAsia="Times New Roman" w:hAnsi="Times New Roman" w:cs="Times New Roman"/>
          <w:b/>
          <w:noProof/>
          <w:snapToGrid w:val="0"/>
          <w:lang w:val="lt-LT"/>
        </w:rPr>
        <w:t>Kiti informacijos šaltiniai</w:t>
      </w:r>
    </w:p>
    <w:p w14:paraId="2D88E205" w14:textId="77777777" w:rsidR="00050CFC" w:rsidRPr="003A3EC0" w:rsidRDefault="00050CFC" w:rsidP="00050CFC">
      <w:pPr>
        <w:numPr>
          <w:ilvl w:val="12"/>
          <w:numId w:val="0"/>
        </w:numPr>
        <w:tabs>
          <w:tab w:val="left" w:pos="567"/>
        </w:tabs>
        <w:spacing w:after="0" w:line="240" w:lineRule="auto"/>
        <w:ind w:right="-2"/>
        <w:rPr>
          <w:rFonts w:ascii="Times New Roman" w:eastAsia="Times New Roman" w:hAnsi="Times New Roman" w:cs="Times New Roman"/>
          <w:i/>
          <w:snapToGrid w:val="0"/>
          <w:lang w:val="lt-LT"/>
        </w:rPr>
      </w:pPr>
    </w:p>
    <w:p w14:paraId="7753B826" w14:textId="4FC296C4" w:rsidR="00050CFC" w:rsidRPr="003A3EC0" w:rsidRDefault="00050CFC" w:rsidP="00050CFC">
      <w:pPr>
        <w:numPr>
          <w:ilvl w:val="12"/>
          <w:numId w:val="0"/>
        </w:numPr>
        <w:tabs>
          <w:tab w:val="left" w:pos="567"/>
        </w:tabs>
        <w:spacing w:after="0" w:line="240" w:lineRule="auto"/>
        <w:ind w:right="-2"/>
        <w:rPr>
          <w:rFonts w:ascii="Times New Roman" w:eastAsia="Times New Roman" w:hAnsi="Times New Roman" w:cs="Times New Roman"/>
          <w:snapToGrid w:val="0"/>
          <w:lang w:val="lt-LT"/>
        </w:rPr>
      </w:pPr>
      <w:r w:rsidRPr="003A3EC0">
        <w:rPr>
          <w:rFonts w:ascii="Times New Roman" w:eastAsia="Times New Roman" w:hAnsi="Times New Roman" w:cs="Times New Roman"/>
          <w:snapToGrid w:val="0"/>
          <w:lang w:val="lt-LT"/>
        </w:rPr>
        <w:t>Išsami informacija apie šį vaistą pateikiama Valstybinės vaistų kontrolės tarnybos prie Lietuvos Respublikos sveikatos apsaugos ministerijos tinklalapyje</w:t>
      </w:r>
      <w:r w:rsidR="00EF2B51">
        <w:rPr>
          <w:rFonts w:ascii="Times New Roman" w:eastAsia="Times New Roman" w:hAnsi="Times New Roman" w:cs="Times New Roman"/>
          <w:snapToGrid w:val="0"/>
          <w:lang w:val="lt-LT"/>
        </w:rPr>
        <w:t xml:space="preserve"> </w:t>
      </w:r>
      <w:r w:rsidR="00EF2B51" w:rsidRPr="00EF2B51">
        <w:rPr>
          <w:rFonts w:ascii="Times New Roman" w:eastAsia="Times New Roman" w:hAnsi="Times New Roman" w:cs="Times New Roman"/>
          <w:snapToGrid w:val="0"/>
          <w:lang w:val="lt-LT"/>
        </w:rPr>
        <w:t xml:space="preserve"> </w:t>
      </w:r>
      <w:r w:rsidR="00935823" w:rsidRPr="00F94A7D">
        <w:rPr>
          <w:rFonts w:ascii="Times New Roman" w:hAnsi="Times New Roman" w:cs="Times New Roman"/>
          <w:color w:val="0000EE"/>
          <w:u w:val="single"/>
          <w:lang w:eastAsia="lt-LT"/>
        </w:rPr>
        <w:t>https://vvkt.lrv.lt/lt/</w:t>
      </w:r>
      <w:r w:rsidR="00935823">
        <w:rPr>
          <w:rFonts w:ascii="Times New Roman" w:hAnsi="Times New Roman" w:cs="Times New Roman"/>
          <w:color w:val="0000EE"/>
          <w:u w:val="single"/>
          <w:lang w:eastAsia="lt-LT"/>
        </w:rPr>
        <w:t>.</w:t>
      </w:r>
    </w:p>
    <w:p w14:paraId="7D08755E" w14:textId="4E3D3E6A" w:rsidR="00050CFC" w:rsidRPr="003A3EC0" w:rsidRDefault="00050CFC" w:rsidP="00050CFC">
      <w:pPr>
        <w:spacing w:after="0" w:line="240" w:lineRule="auto"/>
        <w:rPr>
          <w:rFonts w:ascii="Times New Roman" w:eastAsia="Times New Roman" w:hAnsi="Times New Roman" w:cs="Times New Roman"/>
          <w:snapToGrid w:val="0"/>
          <w:color w:val="008000"/>
          <w:lang w:val="lt-LT"/>
        </w:rPr>
      </w:pPr>
      <w:bookmarkStart w:id="7" w:name="_GoBack"/>
      <w:bookmarkEnd w:id="7"/>
    </w:p>
    <w:p w14:paraId="1E903649" w14:textId="77777777" w:rsidR="004D7ED6" w:rsidRPr="003A3EC0" w:rsidRDefault="004D7ED6" w:rsidP="00050CFC">
      <w:pPr>
        <w:spacing w:after="0" w:line="240" w:lineRule="auto"/>
        <w:rPr>
          <w:rFonts w:ascii="Times New Roman" w:eastAsia="Times New Roman" w:hAnsi="Times New Roman" w:cs="Times New Roman"/>
          <w:snapToGrid w:val="0"/>
          <w:color w:val="008000"/>
          <w:lang w:val="lt-LT"/>
        </w:rPr>
      </w:pPr>
    </w:p>
    <w:p w14:paraId="488B89CA" w14:textId="77777777" w:rsidR="00050CFC" w:rsidRPr="003A3EC0" w:rsidRDefault="00050CFC" w:rsidP="00050CFC">
      <w:pPr>
        <w:spacing w:after="0" w:line="240" w:lineRule="auto"/>
        <w:rPr>
          <w:rFonts w:ascii="Times New Roman" w:eastAsia="Times New Roman" w:hAnsi="Times New Roman" w:cs="Times New Roman"/>
          <w:i/>
          <w:snapToGrid w:val="0"/>
          <w:color w:val="008000"/>
          <w:lang w:val="lt-LT"/>
        </w:rPr>
      </w:pPr>
    </w:p>
    <w:p w14:paraId="2C31E0ED" w14:textId="77777777" w:rsidR="00050CFC" w:rsidRPr="003A3EC0" w:rsidRDefault="00050CFC" w:rsidP="00050CFC">
      <w:pPr>
        <w:tabs>
          <w:tab w:val="left" w:pos="567"/>
        </w:tabs>
        <w:spacing w:after="0" w:line="260" w:lineRule="exact"/>
        <w:rPr>
          <w:rFonts w:ascii="Times New Roman" w:eastAsia="Times New Roman" w:hAnsi="Times New Roman" w:cs="Times New Roman"/>
          <w:noProof/>
          <w:snapToGrid w:val="0"/>
          <w:lang w:val="lt-LT"/>
        </w:rPr>
      </w:pPr>
    </w:p>
    <w:p w14:paraId="108EB613" w14:textId="77777777" w:rsidR="00050CFC" w:rsidRPr="003A3EC0" w:rsidRDefault="00050CFC" w:rsidP="00050CFC">
      <w:pPr>
        <w:tabs>
          <w:tab w:val="left" w:pos="567"/>
        </w:tabs>
        <w:spacing w:after="0" w:line="260" w:lineRule="exact"/>
        <w:rPr>
          <w:rFonts w:ascii="Times New Roman" w:eastAsia="Times New Roman" w:hAnsi="Times New Roman" w:cs="Times New Roman"/>
          <w:noProof/>
          <w:snapToGrid w:val="0"/>
          <w:lang w:val="lt-LT"/>
        </w:rPr>
      </w:pPr>
    </w:p>
    <w:p w14:paraId="4DEB9F70" w14:textId="77777777" w:rsidR="00050CFC" w:rsidRPr="003A3EC0" w:rsidRDefault="00050CFC" w:rsidP="00050CFC">
      <w:pPr>
        <w:tabs>
          <w:tab w:val="left" w:pos="567"/>
        </w:tabs>
        <w:spacing w:after="0" w:line="260" w:lineRule="exact"/>
        <w:rPr>
          <w:rFonts w:ascii="Times New Roman" w:eastAsia="Times New Roman" w:hAnsi="Times New Roman" w:cs="Times New Roman"/>
          <w:snapToGrid w:val="0"/>
          <w:szCs w:val="20"/>
          <w:lang w:val="lt-LT"/>
        </w:rPr>
      </w:pPr>
    </w:p>
    <w:p w14:paraId="63506FCA" w14:textId="77777777" w:rsidR="00B30BED" w:rsidRPr="003A3EC0" w:rsidRDefault="00B30BED">
      <w:pPr>
        <w:rPr>
          <w:lang w:val="lt-LT"/>
        </w:rPr>
      </w:pPr>
    </w:p>
    <w:sectPr w:rsidR="00B30BED" w:rsidRPr="003A3EC0" w:rsidSect="00187F06">
      <w:footerReference w:type="default" r:id="rId10"/>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C33354" w14:textId="77777777" w:rsidR="00825933" w:rsidRDefault="00825933">
      <w:pPr>
        <w:spacing w:after="0" w:line="240" w:lineRule="auto"/>
      </w:pPr>
      <w:r>
        <w:separator/>
      </w:r>
    </w:p>
  </w:endnote>
  <w:endnote w:type="continuationSeparator" w:id="0">
    <w:p w14:paraId="652783A5" w14:textId="77777777" w:rsidR="00825933" w:rsidRDefault="008259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ourier">
    <w:panose1 w:val="02070309020205020404"/>
    <w:charset w:val="00"/>
    <w:family w:val="modern"/>
    <w:notTrueType/>
    <w:pitch w:val="fixed"/>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917357"/>
      <w:docPartObj>
        <w:docPartGallery w:val="Page Numbers (Bottom of Page)"/>
        <w:docPartUnique/>
      </w:docPartObj>
    </w:sdtPr>
    <w:sdtEndPr/>
    <w:sdtContent>
      <w:p w14:paraId="203B0811" w14:textId="47935C03" w:rsidR="0099525A" w:rsidRDefault="0099525A">
        <w:pPr>
          <w:pStyle w:val="Porat"/>
          <w:jc w:val="center"/>
        </w:pPr>
        <w:r>
          <w:fldChar w:fldCharType="begin"/>
        </w:r>
        <w:r>
          <w:instrText>PAGE   \* MERGEFORMAT</w:instrText>
        </w:r>
        <w:r>
          <w:fldChar w:fldCharType="separate"/>
        </w:r>
        <w:r w:rsidR="00704C44" w:rsidRPr="00704C44">
          <w:rPr>
            <w:noProof/>
            <w:lang w:val="lt-LT"/>
          </w:rPr>
          <w:t>22</w:t>
        </w:r>
        <w:r>
          <w:fldChar w:fldCharType="end"/>
        </w:r>
      </w:p>
    </w:sdtContent>
  </w:sdt>
  <w:p w14:paraId="13B12A47" w14:textId="77777777" w:rsidR="0099525A" w:rsidRDefault="0099525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3C4C4F" w14:textId="77777777" w:rsidR="00825933" w:rsidRDefault="00825933">
      <w:pPr>
        <w:spacing w:after="0" w:line="240" w:lineRule="auto"/>
      </w:pPr>
      <w:r>
        <w:separator/>
      </w:r>
    </w:p>
  </w:footnote>
  <w:footnote w:type="continuationSeparator" w:id="0">
    <w:p w14:paraId="426B2A4A" w14:textId="77777777" w:rsidR="00825933" w:rsidRDefault="008259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D975D5"/>
    <w:multiLevelType w:val="hybridMultilevel"/>
    <w:tmpl w:val="851AD4D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E434580"/>
    <w:multiLevelType w:val="hybridMultilevel"/>
    <w:tmpl w:val="4D16AAD4"/>
    <w:lvl w:ilvl="0" w:tplc="B6C2C4AC">
      <w:start w:val="86"/>
      <w:numFmt w:val="bullet"/>
      <w:lvlText w:val="-"/>
      <w:lvlJc w:val="left"/>
      <w:pPr>
        <w:ind w:left="360" w:hanging="360"/>
      </w:pPr>
      <w:rPr>
        <w:rFont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17DC0FE5"/>
    <w:multiLevelType w:val="hybridMultilevel"/>
    <w:tmpl w:val="51D0EF94"/>
    <w:lvl w:ilvl="0" w:tplc="443E59B0">
      <w:start w:val="10"/>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5" w15:restartNumberingAfterBreak="0">
    <w:nsid w:val="32454089"/>
    <w:multiLevelType w:val="hybridMultilevel"/>
    <w:tmpl w:val="189093D8"/>
    <w:lvl w:ilvl="0" w:tplc="26F4AC80">
      <w:start w:val="10"/>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6" w15:restartNumberingAfterBreak="0">
    <w:nsid w:val="35391511"/>
    <w:multiLevelType w:val="singleLevel"/>
    <w:tmpl w:val="FFFFFFFF"/>
    <w:lvl w:ilvl="0">
      <w:numFmt w:val="decimal"/>
      <w:lvlText w:val="*"/>
      <w:lvlJc w:val="left"/>
      <w:rPr>
        <w:rFonts w:cs="Times New Roman"/>
      </w:rPr>
    </w:lvl>
  </w:abstractNum>
  <w:abstractNum w:abstractNumId="7" w15:restartNumberingAfterBreak="0">
    <w:nsid w:val="3DF942F6"/>
    <w:multiLevelType w:val="hybridMultilevel"/>
    <w:tmpl w:val="6374CF5C"/>
    <w:lvl w:ilvl="0" w:tplc="016CE908">
      <w:start w:val="17"/>
      <w:numFmt w:val="decimal"/>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3F96105"/>
    <w:multiLevelType w:val="singleLevel"/>
    <w:tmpl w:val="D8B63C8A"/>
    <w:lvl w:ilvl="0">
      <w:numFmt w:val="bullet"/>
      <w:lvlText w:val="-"/>
      <w:lvlJc w:val="left"/>
      <w:pPr>
        <w:tabs>
          <w:tab w:val="num" w:pos="567"/>
        </w:tabs>
        <w:ind w:left="567" w:hanging="567"/>
      </w:pPr>
      <w:rPr>
        <w:rFonts w:ascii="Times New Roman" w:hAnsi="Arial Unicode MS" w:hint="default"/>
      </w:rPr>
    </w:lvl>
  </w:abstractNum>
  <w:abstractNum w:abstractNumId="9" w15:restartNumberingAfterBreak="0">
    <w:nsid w:val="5E2874E5"/>
    <w:multiLevelType w:val="hybridMultilevel"/>
    <w:tmpl w:val="794CD9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22B4A08"/>
    <w:multiLevelType w:val="hybridMultilevel"/>
    <w:tmpl w:val="9D48414A"/>
    <w:lvl w:ilvl="0" w:tplc="C9C041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A12EE8"/>
    <w:multiLevelType w:val="hybridMultilevel"/>
    <w:tmpl w:val="46BE7E3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80567B2"/>
    <w:multiLevelType w:val="hybridMultilevel"/>
    <w:tmpl w:val="EB12C9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58D7588"/>
    <w:multiLevelType w:val="multilevel"/>
    <w:tmpl w:val="CB44703E"/>
    <w:lvl w:ilvl="0">
      <w:numFmt w:val="bullet"/>
      <w:lvlText w:val="-"/>
      <w:lvlJc w:val="left"/>
      <w:pPr>
        <w:tabs>
          <w:tab w:val="num" w:pos="360"/>
        </w:tabs>
        <w:ind w:left="360" w:hanging="360"/>
      </w:pPr>
      <w:rPr>
        <w:rFonts w:ascii="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3"/>
  </w:num>
  <w:num w:numId="3">
    <w:abstractNumId w:val="0"/>
    <w:lvlOverride w:ilvl="0">
      <w:lvl w:ilvl="0">
        <w:start w:val="1"/>
        <w:numFmt w:val="bullet"/>
        <w:lvlText w:val="-"/>
        <w:lvlJc w:val="left"/>
        <w:pPr>
          <w:ind w:left="72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11"/>
  </w:num>
  <w:num w:numId="7">
    <w:abstractNumId w:val="8"/>
  </w:num>
  <w:num w:numId="8">
    <w:abstractNumId w:val="0"/>
    <w:lvlOverride w:ilvl="0">
      <w:lvl w:ilvl="0">
        <w:start w:val="1"/>
        <w:numFmt w:val="bullet"/>
        <w:lvlText w:val="-"/>
        <w:lvlJc w:val="left"/>
        <w:pPr>
          <w:ind w:left="720" w:hanging="360"/>
        </w:pPr>
      </w:lvl>
    </w:lvlOverride>
  </w:num>
  <w:num w:numId="9">
    <w:abstractNumId w:val="14"/>
  </w:num>
  <w:num w:numId="10">
    <w:abstractNumId w:val="4"/>
  </w:num>
  <w:num w:numId="11">
    <w:abstractNumId w:val="5"/>
  </w:num>
  <w:num w:numId="12">
    <w:abstractNumId w:val="2"/>
  </w:num>
  <w:num w:numId="13">
    <w:abstractNumId w:val="9"/>
  </w:num>
  <w:num w:numId="14">
    <w:abstractNumId w:val="3"/>
  </w:num>
  <w:num w:numId="15">
    <w:abstractNumId w:val="12"/>
  </w:num>
  <w:num w:numId="16">
    <w:abstractNumId w:val="10"/>
  </w:num>
  <w:num w:numId="17">
    <w:abstractNumId w:val="7"/>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CFC"/>
    <w:rsid w:val="00034490"/>
    <w:rsid w:val="00050CFC"/>
    <w:rsid w:val="00067606"/>
    <w:rsid w:val="001778F4"/>
    <w:rsid w:val="00181156"/>
    <w:rsid w:val="00187F06"/>
    <w:rsid w:val="001E0034"/>
    <w:rsid w:val="003A3EC0"/>
    <w:rsid w:val="003A423A"/>
    <w:rsid w:val="003E03A2"/>
    <w:rsid w:val="00421D49"/>
    <w:rsid w:val="00447EA6"/>
    <w:rsid w:val="0046469D"/>
    <w:rsid w:val="00481551"/>
    <w:rsid w:val="004822BD"/>
    <w:rsid w:val="00483642"/>
    <w:rsid w:val="0049109B"/>
    <w:rsid w:val="004A4991"/>
    <w:rsid w:val="004B443E"/>
    <w:rsid w:val="004D7ED6"/>
    <w:rsid w:val="004F76A8"/>
    <w:rsid w:val="00516C5C"/>
    <w:rsid w:val="005D66D1"/>
    <w:rsid w:val="005E7DFB"/>
    <w:rsid w:val="006155F8"/>
    <w:rsid w:val="006654A5"/>
    <w:rsid w:val="006B78E8"/>
    <w:rsid w:val="00704C44"/>
    <w:rsid w:val="00723C9A"/>
    <w:rsid w:val="007D7C23"/>
    <w:rsid w:val="00823CDD"/>
    <w:rsid w:val="00825933"/>
    <w:rsid w:val="0082734A"/>
    <w:rsid w:val="0086693F"/>
    <w:rsid w:val="008E5DB0"/>
    <w:rsid w:val="009000C3"/>
    <w:rsid w:val="00935823"/>
    <w:rsid w:val="00953177"/>
    <w:rsid w:val="0099525A"/>
    <w:rsid w:val="009E1484"/>
    <w:rsid w:val="00A03601"/>
    <w:rsid w:val="00A1530F"/>
    <w:rsid w:val="00B30BED"/>
    <w:rsid w:val="00B714B6"/>
    <w:rsid w:val="00BC4704"/>
    <w:rsid w:val="00C14A3D"/>
    <w:rsid w:val="00C3148F"/>
    <w:rsid w:val="00C93997"/>
    <w:rsid w:val="00CC699D"/>
    <w:rsid w:val="00D34054"/>
    <w:rsid w:val="00D7593B"/>
    <w:rsid w:val="00D77AA8"/>
    <w:rsid w:val="00DE2A78"/>
    <w:rsid w:val="00E24B71"/>
    <w:rsid w:val="00E71031"/>
    <w:rsid w:val="00EF2B51"/>
    <w:rsid w:val="00F62B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4750F4"/>
  <w15:docId w15:val="{806BD602-12C7-4A9E-A158-CDE91B3CD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9"/>
    <w:qFormat/>
    <w:rsid w:val="00050CFC"/>
    <w:pPr>
      <w:tabs>
        <w:tab w:val="left" w:pos="567"/>
      </w:tabs>
      <w:spacing w:before="240" w:after="120" w:line="260" w:lineRule="exact"/>
      <w:ind w:left="357" w:hanging="357"/>
      <w:outlineLvl w:val="0"/>
    </w:pPr>
    <w:rPr>
      <w:rFonts w:ascii="Times New Roman" w:eastAsia="SimSun" w:hAnsi="Times New Roman" w:cs="Times New Roman"/>
      <w:b/>
      <w:caps/>
      <w:sz w:val="26"/>
      <w:szCs w:val="20"/>
    </w:rPr>
  </w:style>
  <w:style w:type="paragraph" w:styleId="Antrat2">
    <w:name w:val="heading 2"/>
    <w:basedOn w:val="prastasis"/>
    <w:next w:val="prastasis"/>
    <w:link w:val="Antrat2Diagrama"/>
    <w:uiPriority w:val="99"/>
    <w:qFormat/>
    <w:rsid w:val="00050CFC"/>
    <w:pPr>
      <w:keepNext/>
      <w:tabs>
        <w:tab w:val="left" w:pos="567"/>
      </w:tabs>
      <w:spacing w:before="240" w:after="60" w:line="260" w:lineRule="exact"/>
      <w:outlineLvl w:val="1"/>
    </w:pPr>
    <w:rPr>
      <w:rFonts w:ascii="Cambria" w:eastAsia="Times New Roman" w:hAnsi="Cambria" w:cs="Times New Roman"/>
      <w:b/>
      <w:bCs/>
      <w:i/>
      <w:iCs/>
      <w:snapToGrid w:val="0"/>
      <w:sz w:val="28"/>
      <w:szCs w:val="28"/>
      <w:lang w:val="en-GB" w:eastAsia="x-none"/>
    </w:rPr>
  </w:style>
  <w:style w:type="paragraph" w:styleId="Antrat3">
    <w:name w:val="heading 3"/>
    <w:basedOn w:val="prastasis"/>
    <w:next w:val="prastasis"/>
    <w:link w:val="Antrat3Diagrama"/>
    <w:uiPriority w:val="99"/>
    <w:qFormat/>
    <w:rsid w:val="00050CFC"/>
    <w:pPr>
      <w:keepNext/>
      <w:keepLines/>
      <w:tabs>
        <w:tab w:val="left" w:pos="567"/>
      </w:tabs>
      <w:spacing w:before="120" w:after="80" w:line="260" w:lineRule="exact"/>
      <w:outlineLvl w:val="2"/>
    </w:pPr>
    <w:rPr>
      <w:rFonts w:ascii="Cambria" w:eastAsia="Times New Roman" w:hAnsi="Cambria" w:cs="Times New Roman"/>
      <w:b/>
      <w:bCs/>
      <w:snapToGrid w:val="0"/>
      <w:sz w:val="26"/>
      <w:szCs w:val="26"/>
      <w:lang w:val="en-GB" w:eastAsia="x-none"/>
    </w:rPr>
  </w:style>
  <w:style w:type="paragraph" w:styleId="Antrat4">
    <w:name w:val="heading 4"/>
    <w:basedOn w:val="prastasis"/>
    <w:next w:val="prastasis"/>
    <w:link w:val="Antrat4Diagrama"/>
    <w:uiPriority w:val="99"/>
    <w:qFormat/>
    <w:rsid w:val="00050CFC"/>
    <w:pPr>
      <w:keepNext/>
      <w:tabs>
        <w:tab w:val="left" w:pos="567"/>
      </w:tabs>
      <w:spacing w:after="0" w:line="260" w:lineRule="exact"/>
      <w:jc w:val="both"/>
      <w:outlineLvl w:val="3"/>
    </w:pPr>
    <w:rPr>
      <w:rFonts w:ascii="Calibri" w:eastAsia="Times New Roman" w:hAnsi="Calibri" w:cs="Times New Roman"/>
      <w:b/>
      <w:bCs/>
      <w:snapToGrid w:val="0"/>
      <w:sz w:val="28"/>
      <w:szCs w:val="28"/>
      <w:lang w:val="en-GB" w:eastAsia="x-none"/>
    </w:rPr>
  </w:style>
  <w:style w:type="paragraph" w:styleId="Antrat5">
    <w:name w:val="heading 5"/>
    <w:basedOn w:val="prastasis"/>
    <w:next w:val="prastasis"/>
    <w:link w:val="Antrat5Diagrama"/>
    <w:uiPriority w:val="99"/>
    <w:qFormat/>
    <w:rsid w:val="00050CFC"/>
    <w:pPr>
      <w:keepNext/>
      <w:tabs>
        <w:tab w:val="left" w:pos="567"/>
      </w:tabs>
      <w:spacing w:after="0" w:line="260" w:lineRule="exact"/>
      <w:jc w:val="both"/>
      <w:outlineLvl w:val="4"/>
    </w:pPr>
    <w:rPr>
      <w:rFonts w:ascii="Times New Roman" w:eastAsia="SimSun" w:hAnsi="Times New Roman" w:cs="Times New Roman"/>
      <w:noProof/>
      <w:szCs w:val="20"/>
      <w:lang w:val="en-GB"/>
    </w:rPr>
  </w:style>
  <w:style w:type="paragraph" w:styleId="Antrat6">
    <w:name w:val="heading 6"/>
    <w:basedOn w:val="prastasis"/>
    <w:next w:val="prastasis"/>
    <w:link w:val="Antrat6Diagrama"/>
    <w:uiPriority w:val="99"/>
    <w:qFormat/>
    <w:rsid w:val="00050CFC"/>
    <w:pPr>
      <w:keepNext/>
      <w:tabs>
        <w:tab w:val="left" w:pos="-720"/>
        <w:tab w:val="left" w:pos="567"/>
        <w:tab w:val="left" w:pos="4536"/>
      </w:tabs>
      <w:suppressAutoHyphens/>
      <w:spacing w:after="0" w:line="260" w:lineRule="exact"/>
      <w:outlineLvl w:val="5"/>
    </w:pPr>
    <w:rPr>
      <w:rFonts w:ascii="Times New Roman" w:eastAsia="SimSun" w:hAnsi="Times New Roman" w:cs="Times New Roman"/>
      <w:i/>
      <w:szCs w:val="20"/>
      <w:lang w:val="en-GB"/>
    </w:rPr>
  </w:style>
  <w:style w:type="paragraph" w:styleId="Antrat7">
    <w:name w:val="heading 7"/>
    <w:basedOn w:val="prastasis"/>
    <w:next w:val="prastasis"/>
    <w:link w:val="Antrat7Diagrama"/>
    <w:uiPriority w:val="99"/>
    <w:qFormat/>
    <w:rsid w:val="00050CFC"/>
    <w:pPr>
      <w:keepNext/>
      <w:tabs>
        <w:tab w:val="left" w:pos="-720"/>
        <w:tab w:val="left" w:pos="567"/>
        <w:tab w:val="left" w:pos="4536"/>
      </w:tabs>
      <w:suppressAutoHyphens/>
      <w:spacing w:after="0" w:line="260" w:lineRule="exact"/>
      <w:jc w:val="both"/>
      <w:outlineLvl w:val="6"/>
    </w:pPr>
    <w:rPr>
      <w:rFonts w:ascii="Times New Roman" w:eastAsia="SimSun" w:hAnsi="Times New Roman" w:cs="Times New Roman"/>
      <w:i/>
      <w:szCs w:val="20"/>
      <w:lang w:val="en-GB"/>
    </w:rPr>
  </w:style>
  <w:style w:type="paragraph" w:styleId="Antrat8">
    <w:name w:val="heading 8"/>
    <w:basedOn w:val="prastasis"/>
    <w:next w:val="prastasis"/>
    <w:link w:val="Antrat8Diagrama"/>
    <w:uiPriority w:val="99"/>
    <w:qFormat/>
    <w:rsid w:val="00050CFC"/>
    <w:pPr>
      <w:keepNext/>
      <w:tabs>
        <w:tab w:val="left" w:pos="567"/>
      </w:tabs>
      <w:spacing w:after="0" w:line="260" w:lineRule="exact"/>
      <w:ind w:left="567" w:hanging="567"/>
      <w:jc w:val="both"/>
      <w:outlineLvl w:val="7"/>
    </w:pPr>
    <w:rPr>
      <w:rFonts w:ascii="Times New Roman" w:eastAsia="SimSun" w:hAnsi="Times New Roman" w:cs="Times New Roman"/>
      <w:b/>
      <w:i/>
      <w:szCs w:val="20"/>
      <w:lang w:val="en-GB"/>
    </w:rPr>
  </w:style>
  <w:style w:type="paragraph" w:styleId="Antrat9">
    <w:name w:val="heading 9"/>
    <w:basedOn w:val="prastasis"/>
    <w:next w:val="prastasis"/>
    <w:link w:val="Antrat9Diagrama"/>
    <w:uiPriority w:val="99"/>
    <w:qFormat/>
    <w:rsid w:val="00050CFC"/>
    <w:pPr>
      <w:keepNext/>
      <w:tabs>
        <w:tab w:val="left" w:pos="567"/>
      </w:tabs>
      <w:spacing w:after="0" w:line="260" w:lineRule="exact"/>
      <w:jc w:val="both"/>
      <w:outlineLvl w:val="8"/>
    </w:pPr>
    <w:rPr>
      <w:rFonts w:ascii="Times New Roman" w:eastAsia="SimSun" w:hAnsi="Times New Roman" w:cs="Times New Roman"/>
      <w:b/>
      <w:i/>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050CFC"/>
    <w:rPr>
      <w:rFonts w:ascii="Times New Roman" w:eastAsia="SimSun" w:hAnsi="Times New Roman" w:cs="Times New Roman"/>
      <w:b/>
      <w:caps/>
      <w:sz w:val="26"/>
      <w:szCs w:val="20"/>
    </w:rPr>
  </w:style>
  <w:style w:type="character" w:customStyle="1" w:styleId="Antrat2Diagrama">
    <w:name w:val="Antraštė 2 Diagrama"/>
    <w:basedOn w:val="Numatytasispastraiposriftas"/>
    <w:link w:val="Antrat2"/>
    <w:uiPriority w:val="99"/>
    <w:rsid w:val="00050CFC"/>
    <w:rPr>
      <w:rFonts w:ascii="Cambria" w:eastAsia="Times New Roman" w:hAnsi="Cambria" w:cs="Times New Roman"/>
      <w:b/>
      <w:bCs/>
      <w:i/>
      <w:iCs/>
      <w:snapToGrid w:val="0"/>
      <w:sz w:val="28"/>
      <w:szCs w:val="28"/>
      <w:lang w:val="en-GB" w:eastAsia="x-none"/>
    </w:rPr>
  </w:style>
  <w:style w:type="character" w:customStyle="1" w:styleId="Antrat3Diagrama">
    <w:name w:val="Antraštė 3 Diagrama"/>
    <w:basedOn w:val="Numatytasispastraiposriftas"/>
    <w:link w:val="Antrat3"/>
    <w:uiPriority w:val="99"/>
    <w:rsid w:val="00050CFC"/>
    <w:rPr>
      <w:rFonts w:ascii="Cambria" w:eastAsia="Times New Roman" w:hAnsi="Cambria" w:cs="Times New Roman"/>
      <w:b/>
      <w:bCs/>
      <w:snapToGrid w:val="0"/>
      <w:sz w:val="26"/>
      <w:szCs w:val="26"/>
      <w:lang w:val="en-GB" w:eastAsia="x-none"/>
    </w:rPr>
  </w:style>
  <w:style w:type="character" w:customStyle="1" w:styleId="Antrat4Diagrama">
    <w:name w:val="Antraštė 4 Diagrama"/>
    <w:basedOn w:val="Numatytasispastraiposriftas"/>
    <w:link w:val="Antrat4"/>
    <w:uiPriority w:val="99"/>
    <w:rsid w:val="00050CFC"/>
    <w:rPr>
      <w:rFonts w:ascii="Calibri" w:eastAsia="Times New Roman" w:hAnsi="Calibri" w:cs="Times New Roman"/>
      <w:b/>
      <w:bCs/>
      <w:snapToGrid w:val="0"/>
      <w:sz w:val="28"/>
      <w:szCs w:val="28"/>
      <w:lang w:val="en-GB" w:eastAsia="x-none"/>
    </w:rPr>
  </w:style>
  <w:style w:type="character" w:customStyle="1" w:styleId="Antrat5Diagrama">
    <w:name w:val="Antraštė 5 Diagrama"/>
    <w:basedOn w:val="Numatytasispastraiposriftas"/>
    <w:link w:val="Antrat5"/>
    <w:uiPriority w:val="99"/>
    <w:rsid w:val="00050CFC"/>
    <w:rPr>
      <w:rFonts w:ascii="Times New Roman" w:eastAsia="SimSun" w:hAnsi="Times New Roman" w:cs="Times New Roman"/>
      <w:noProof/>
      <w:szCs w:val="20"/>
      <w:lang w:val="en-GB"/>
    </w:rPr>
  </w:style>
  <w:style w:type="character" w:customStyle="1" w:styleId="Antrat6Diagrama">
    <w:name w:val="Antraštė 6 Diagrama"/>
    <w:basedOn w:val="Numatytasispastraiposriftas"/>
    <w:link w:val="Antrat6"/>
    <w:uiPriority w:val="99"/>
    <w:rsid w:val="00050CFC"/>
    <w:rPr>
      <w:rFonts w:ascii="Times New Roman" w:eastAsia="SimSun" w:hAnsi="Times New Roman" w:cs="Times New Roman"/>
      <w:i/>
      <w:szCs w:val="20"/>
      <w:lang w:val="en-GB"/>
    </w:rPr>
  </w:style>
  <w:style w:type="character" w:customStyle="1" w:styleId="Antrat7Diagrama">
    <w:name w:val="Antraštė 7 Diagrama"/>
    <w:basedOn w:val="Numatytasispastraiposriftas"/>
    <w:link w:val="Antrat7"/>
    <w:uiPriority w:val="99"/>
    <w:rsid w:val="00050CFC"/>
    <w:rPr>
      <w:rFonts w:ascii="Times New Roman" w:eastAsia="SimSun" w:hAnsi="Times New Roman" w:cs="Times New Roman"/>
      <w:i/>
      <w:szCs w:val="20"/>
      <w:lang w:val="en-GB"/>
    </w:rPr>
  </w:style>
  <w:style w:type="character" w:customStyle="1" w:styleId="Antrat8Diagrama">
    <w:name w:val="Antraštė 8 Diagrama"/>
    <w:basedOn w:val="Numatytasispastraiposriftas"/>
    <w:link w:val="Antrat8"/>
    <w:uiPriority w:val="99"/>
    <w:rsid w:val="00050CFC"/>
    <w:rPr>
      <w:rFonts w:ascii="Times New Roman" w:eastAsia="SimSun" w:hAnsi="Times New Roman" w:cs="Times New Roman"/>
      <w:b/>
      <w:i/>
      <w:szCs w:val="20"/>
      <w:lang w:val="en-GB"/>
    </w:rPr>
  </w:style>
  <w:style w:type="character" w:customStyle="1" w:styleId="Antrat9Diagrama">
    <w:name w:val="Antraštė 9 Diagrama"/>
    <w:basedOn w:val="Numatytasispastraiposriftas"/>
    <w:link w:val="Antrat9"/>
    <w:uiPriority w:val="99"/>
    <w:rsid w:val="00050CFC"/>
    <w:rPr>
      <w:rFonts w:ascii="Times New Roman" w:eastAsia="SimSun" w:hAnsi="Times New Roman" w:cs="Times New Roman"/>
      <w:b/>
      <w:i/>
      <w:szCs w:val="20"/>
      <w:lang w:val="en-GB"/>
    </w:rPr>
  </w:style>
  <w:style w:type="numbering" w:customStyle="1" w:styleId="NoList1">
    <w:name w:val="No List1"/>
    <w:next w:val="Sraonra"/>
    <w:uiPriority w:val="99"/>
    <w:semiHidden/>
    <w:unhideWhenUsed/>
    <w:rsid w:val="00050CFC"/>
  </w:style>
  <w:style w:type="paragraph" w:styleId="Porat">
    <w:name w:val="footer"/>
    <w:basedOn w:val="prastasis"/>
    <w:link w:val="PoratDiagrama"/>
    <w:uiPriority w:val="99"/>
    <w:rsid w:val="00050CFC"/>
    <w:pPr>
      <w:tabs>
        <w:tab w:val="left" w:pos="567"/>
        <w:tab w:val="center" w:pos="4536"/>
        <w:tab w:val="right" w:pos="8306"/>
      </w:tabs>
      <w:spacing w:after="0" w:line="260" w:lineRule="exact"/>
    </w:pPr>
    <w:rPr>
      <w:rFonts w:ascii="Times New Roman" w:eastAsia="Times New Roman" w:hAnsi="Times New Roman" w:cs="Times New Roman"/>
      <w:snapToGrid w:val="0"/>
      <w:szCs w:val="20"/>
      <w:lang w:val="en-GB" w:eastAsia="x-none"/>
    </w:rPr>
  </w:style>
  <w:style w:type="character" w:customStyle="1" w:styleId="PoratDiagrama">
    <w:name w:val="Poraštė Diagrama"/>
    <w:basedOn w:val="Numatytasispastraiposriftas"/>
    <w:link w:val="Porat"/>
    <w:uiPriority w:val="99"/>
    <w:rsid w:val="00050CFC"/>
    <w:rPr>
      <w:rFonts w:ascii="Times New Roman" w:eastAsia="Times New Roman" w:hAnsi="Times New Roman" w:cs="Times New Roman"/>
      <w:snapToGrid w:val="0"/>
      <w:szCs w:val="20"/>
      <w:lang w:val="en-GB" w:eastAsia="x-none"/>
    </w:rPr>
  </w:style>
  <w:style w:type="character" w:customStyle="1" w:styleId="HeaderChar">
    <w:name w:val="Header Char"/>
    <w:rsid w:val="00050CFC"/>
    <w:rPr>
      <w:snapToGrid w:val="0"/>
      <w:sz w:val="22"/>
      <w:lang w:val="en-GB" w:eastAsia="en-US"/>
    </w:rPr>
  </w:style>
  <w:style w:type="character" w:styleId="Puslapionumeris">
    <w:name w:val="page number"/>
    <w:uiPriority w:val="99"/>
    <w:rsid w:val="00050CFC"/>
    <w:rPr>
      <w:rFonts w:cs="Times New Roman"/>
    </w:rPr>
  </w:style>
  <w:style w:type="character" w:styleId="Hipersaitas">
    <w:name w:val="Hyperlink"/>
    <w:uiPriority w:val="99"/>
    <w:rsid w:val="00050CFC"/>
    <w:rPr>
      <w:color w:val="0000FF"/>
      <w:u w:val="single"/>
    </w:rPr>
  </w:style>
  <w:style w:type="paragraph" w:customStyle="1" w:styleId="BodytextAgency">
    <w:name w:val="Body text (Agency)"/>
    <w:basedOn w:val="prastasis"/>
    <w:link w:val="BodytextAgencyChar"/>
    <w:uiPriority w:val="99"/>
    <w:rsid w:val="00050CFC"/>
    <w:pPr>
      <w:spacing w:after="140" w:line="280" w:lineRule="atLeast"/>
    </w:pPr>
    <w:rPr>
      <w:rFonts w:ascii="Verdana" w:eastAsia="Times New Roman" w:hAnsi="Verdana" w:cs="Times New Roman"/>
      <w:snapToGrid w:val="0"/>
      <w:sz w:val="18"/>
      <w:szCs w:val="20"/>
      <w:lang w:val="en-GB" w:eastAsia="x-none"/>
    </w:rPr>
  </w:style>
  <w:style w:type="paragraph" w:customStyle="1" w:styleId="NormalAgency">
    <w:name w:val="Normal (Agency)"/>
    <w:link w:val="NormalAgencyChar"/>
    <w:uiPriority w:val="99"/>
    <w:rsid w:val="00050CFC"/>
    <w:pPr>
      <w:spacing w:after="0" w:line="240" w:lineRule="auto"/>
    </w:pPr>
    <w:rPr>
      <w:rFonts w:ascii="Verdana" w:eastAsia="Times New Roman" w:hAnsi="Verdana" w:cs="Times New Roman"/>
      <w:snapToGrid w:val="0"/>
      <w:sz w:val="18"/>
      <w:lang w:val="en-GB" w:eastAsia="lt-LT"/>
    </w:rPr>
  </w:style>
  <w:style w:type="paragraph" w:customStyle="1" w:styleId="TabletextrowsAgency">
    <w:name w:val="Table text rows (Agency)"/>
    <w:basedOn w:val="prastasis"/>
    <w:uiPriority w:val="99"/>
    <w:rsid w:val="00050CFC"/>
    <w:pPr>
      <w:spacing w:after="0" w:line="280" w:lineRule="exact"/>
    </w:pPr>
    <w:rPr>
      <w:rFonts w:ascii="Verdana" w:eastAsia="Times New Roman" w:hAnsi="Verdana" w:cs="Times New Roman"/>
      <w:snapToGrid w:val="0"/>
      <w:sz w:val="18"/>
      <w:szCs w:val="20"/>
      <w:lang w:val="en-GB"/>
    </w:rPr>
  </w:style>
  <w:style w:type="character" w:customStyle="1" w:styleId="tw4winError">
    <w:name w:val="tw4winError"/>
    <w:uiPriority w:val="99"/>
    <w:rsid w:val="00050CFC"/>
    <w:rPr>
      <w:rFonts w:ascii="Courier New" w:hAnsi="Courier New"/>
      <w:color w:val="00FF00"/>
      <w:sz w:val="40"/>
    </w:rPr>
  </w:style>
  <w:style w:type="character" w:customStyle="1" w:styleId="tw4winTerm">
    <w:name w:val="tw4winTerm"/>
    <w:uiPriority w:val="99"/>
    <w:rsid w:val="00050CFC"/>
    <w:rPr>
      <w:color w:val="0000FF"/>
    </w:rPr>
  </w:style>
  <w:style w:type="character" w:customStyle="1" w:styleId="tw4winPopup">
    <w:name w:val="tw4winPopup"/>
    <w:uiPriority w:val="99"/>
    <w:rsid w:val="00050CFC"/>
    <w:rPr>
      <w:rFonts w:ascii="Courier New" w:hAnsi="Courier New"/>
      <w:noProof/>
      <w:color w:val="008000"/>
    </w:rPr>
  </w:style>
  <w:style w:type="character" w:customStyle="1" w:styleId="tw4winJump">
    <w:name w:val="tw4winJump"/>
    <w:uiPriority w:val="99"/>
    <w:rsid w:val="00050CFC"/>
    <w:rPr>
      <w:rFonts w:ascii="Courier New" w:hAnsi="Courier New"/>
      <w:noProof/>
      <w:color w:val="008080"/>
    </w:rPr>
  </w:style>
  <w:style w:type="character" w:customStyle="1" w:styleId="tw4winExternal">
    <w:name w:val="tw4winExternal"/>
    <w:uiPriority w:val="99"/>
    <w:rsid w:val="00050CFC"/>
    <w:rPr>
      <w:rFonts w:ascii="Courier New" w:hAnsi="Courier New"/>
      <w:noProof/>
      <w:color w:val="808080"/>
    </w:rPr>
  </w:style>
  <w:style w:type="character" w:customStyle="1" w:styleId="tw4winInternal">
    <w:name w:val="tw4winInternal"/>
    <w:uiPriority w:val="99"/>
    <w:rsid w:val="00050CFC"/>
    <w:rPr>
      <w:rFonts w:ascii="Courier New" w:hAnsi="Courier New"/>
      <w:noProof/>
      <w:color w:val="FF0000"/>
    </w:rPr>
  </w:style>
  <w:style w:type="character" w:customStyle="1" w:styleId="DONOTTRANSLATE">
    <w:name w:val="DO_NOT_TRANSLATE"/>
    <w:uiPriority w:val="99"/>
    <w:rsid w:val="00050CFC"/>
    <w:rPr>
      <w:rFonts w:ascii="Courier New" w:hAnsi="Courier New"/>
      <w:noProof/>
      <w:color w:val="800000"/>
    </w:rPr>
  </w:style>
  <w:style w:type="paragraph" w:styleId="Debesliotekstas">
    <w:name w:val="Balloon Text"/>
    <w:basedOn w:val="prastasis"/>
    <w:link w:val="DebesliotekstasDiagrama"/>
    <w:uiPriority w:val="99"/>
    <w:rsid w:val="00050CFC"/>
    <w:pPr>
      <w:tabs>
        <w:tab w:val="left" w:pos="567"/>
      </w:tabs>
      <w:spacing w:after="0" w:line="240" w:lineRule="auto"/>
    </w:pPr>
    <w:rPr>
      <w:rFonts w:ascii="Tahoma" w:eastAsia="Times New Roman" w:hAnsi="Tahoma" w:cs="Times New Roman"/>
      <w:snapToGrid w:val="0"/>
      <w:sz w:val="16"/>
      <w:szCs w:val="16"/>
      <w:lang w:val="en-GB" w:eastAsia="x-none"/>
    </w:rPr>
  </w:style>
  <w:style w:type="character" w:customStyle="1" w:styleId="DebesliotekstasDiagrama">
    <w:name w:val="Debesėlio tekstas Diagrama"/>
    <w:basedOn w:val="Numatytasispastraiposriftas"/>
    <w:link w:val="Debesliotekstas"/>
    <w:uiPriority w:val="99"/>
    <w:rsid w:val="00050CFC"/>
    <w:rPr>
      <w:rFonts w:ascii="Tahoma" w:eastAsia="Times New Roman" w:hAnsi="Tahoma" w:cs="Times New Roman"/>
      <w:snapToGrid w:val="0"/>
      <w:sz w:val="16"/>
      <w:szCs w:val="16"/>
      <w:lang w:val="en-GB" w:eastAsia="x-none"/>
    </w:rPr>
  </w:style>
  <w:style w:type="character" w:styleId="Komentaronuoroda">
    <w:name w:val="annotation reference"/>
    <w:uiPriority w:val="99"/>
    <w:rsid w:val="00050CFC"/>
    <w:rPr>
      <w:sz w:val="16"/>
      <w:szCs w:val="16"/>
    </w:rPr>
  </w:style>
  <w:style w:type="paragraph" w:styleId="Komentarotekstas">
    <w:name w:val="annotation text"/>
    <w:basedOn w:val="prastasis"/>
    <w:link w:val="KomentarotekstasDiagrama"/>
    <w:uiPriority w:val="99"/>
    <w:rsid w:val="00050CFC"/>
    <w:pPr>
      <w:tabs>
        <w:tab w:val="left" w:pos="567"/>
      </w:tabs>
      <w:spacing w:after="0" w:line="260" w:lineRule="exact"/>
    </w:pPr>
    <w:rPr>
      <w:rFonts w:ascii="Times New Roman" w:eastAsia="Times New Roman" w:hAnsi="Times New Roman" w:cs="Times New Roman"/>
      <w:snapToGrid w:val="0"/>
      <w:sz w:val="20"/>
      <w:szCs w:val="20"/>
      <w:lang w:val="en-GB"/>
    </w:rPr>
  </w:style>
  <w:style w:type="character" w:customStyle="1" w:styleId="KomentarotekstasDiagrama">
    <w:name w:val="Komentaro tekstas Diagrama"/>
    <w:basedOn w:val="Numatytasispastraiposriftas"/>
    <w:link w:val="Komentarotekstas"/>
    <w:uiPriority w:val="99"/>
    <w:rsid w:val="00050CFC"/>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050CFC"/>
    <w:rPr>
      <w:b/>
      <w:bCs/>
    </w:rPr>
  </w:style>
  <w:style w:type="character" w:customStyle="1" w:styleId="KomentarotemaDiagrama">
    <w:name w:val="Komentaro tema Diagrama"/>
    <w:basedOn w:val="KomentarotekstasDiagrama"/>
    <w:link w:val="Komentarotema"/>
    <w:uiPriority w:val="99"/>
    <w:rsid w:val="00050CFC"/>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050CFC"/>
    <w:pPr>
      <w:spacing w:after="0" w:line="240" w:lineRule="auto"/>
    </w:pPr>
    <w:rPr>
      <w:rFonts w:ascii="Times New Roman" w:eastAsia="Times New Roman" w:hAnsi="Times New Roman" w:cs="Times New Roman"/>
      <w:snapToGrid w:val="0"/>
      <w:szCs w:val="20"/>
      <w:lang w:val="en-GB"/>
    </w:rPr>
  </w:style>
  <w:style w:type="paragraph" w:customStyle="1" w:styleId="EMEAEnBodyText">
    <w:name w:val="EMEA En Body Text"/>
    <w:basedOn w:val="prastasis"/>
    <w:uiPriority w:val="99"/>
    <w:rsid w:val="00050CFC"/>
    <w:pPr>
      <w:spacing w:before="120" w:after="120" w:line="240" w:lineRule="auto"/>
      <w:jc w:val="both"/>
    </w:pPr>
    <w:rPr>
      <w:rFonts w:ascii="Times New Roman" w:eastAsia="SimSun" w:hAnsi="Times New Roman" w:cs="Times New Roman"/>
      <w:szCs w:val="20"/>
      <w:lang w:eastAsia="zh-CN"/>
    </w:rPr>
  </w:style>
  <w:style w:type="character" w:customStyle="1" w:styleId="tw4winMark">
    <w:name w:val="tw4winMark"/>
    <w:uiPriority w:val="99"/>
    <w:rsid w:val="00050CFC"/>
    <w:rPr>
      <w:rFonts w:ascii="Courier New" w:hAnsi="Courier New"/>
      <w:vanish/>
      <w:color w:val="800080"/>
      <w:sz w:val="24"/>
      <w:vertAlign w:val="subscript"/>
    </w:rPr>
  </w:style>
  <w:style w:type="paragraph" w:styleId="Antrats">
    <w:name w:val="header"/>
    <w:basedOn w:val="prastasis"/>
    <w:link w:val="AntratsDiagrama"/>
    <w:uiPriority w:val="99"/>
    <w:rsid w:val="00050CFC"/>
    <w:pPr>
      <w:tabs>
        <w:tab w:val="center" w:pos="4320"/>
        <w:tab w:val="right" w:pos="8640"/>
      </w:tabs>
      <w:spacing w:after="0" w:line="260" w:lineRule="exact"/>
    </w:pPr>
    <w:rPr>
      <w:rFonts w:ascii="Times New Roman" w:eastAsia="SimSun" w:hAnsi="Times New Roman" w:cs="Times New Roman"/>
      <w:szCs w:val="20"/>
      <w:lang w:val="en-GB" w:eastAsia="zh-CN"/>
    </w:rPr>
  </w:style>
  <w:style w:type="character" w:customStyle="1" w:styleId="AntratsDiagrama">
    <w:name w:val="Antraštės Diagrama"/>
    <w:basedOn w:val="Numatytasispastraiposriftas"/>
    <w:link w:val="Antrats"/>
    <w:uiPriority w:val="99"/>
    <w:rsid w:val="00050CFC"/>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050CFC"/>
    <w:pPr>
      <w:shd w:val="clear" w:color="auto" w:fill="000080"/>
      <w:tabs>
        <w:tab w:val="left" w:pos="567"/>
      </w:tabs>
      <w:spacing w:after="0" w:line="260" w:lineRule="exact"/>
    </w:pPr>
    <w:rPr>
      <w:rFonts w:ascii="Tahoma" w:eastAsia="SimSun" w:hAnsi="Tahoma" w:cs="Times New Roman"/>
      <w:sz w:val="20"/>
      <w:szCs w:val="20"/>
      <w:lang w:val="en-GB" w:eastAsia="zh-CN"/>
    </w:rPr>
  </w:style>
  <w:style w:type="character" w:customStyle="1" w:styleId="DokumentostruktraDiagrama">
    <w:name w:val="Dokumento struktūra Diagrama"/>
    <w:basedOn w:val="Numatytasispastraiposriftas"/>
    <w:link w:val="Dokumentostruktra"/>
    <w:uiPriority w:val="99"/>
    <w:rsid w:val="00050CFC"/>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050CFC"/>
    <w:pPr>
      <w:autoSpaceDE w:val="0"/>
      <w:autoSpaceDN w:val="0"/>
      <w:adjustRightInd w:val="0"/>
      <w:spacing w:after="0" w:line="240" w:lineRule="auto"/>
      <w:ind w:left="720"/>
      <w:jc w:val="both"/>
    </w:pPr>
    <w:rPr>
      <w:rFonts w:ascii="Times New Roman" w:eastAsia="SimSun" w:hAnsi="Times New Roman" w:cs="Times New Roman"/>
      <w:lang w:val="en-GB" w:eastAsia="en-GB"/>
    </w:rPr>
  </w:style>
  <w:style w:type="character" w:customStyle="1" w:styleId="PagrindiniotekstotraukaDiagrama">
    <w:name w:val="Pagrindinio teksto įtrauka Diagrama"/>
    <w:basedOn w:val="Numatytasispastraiposriftas"/>
    <w:link w:val="Pagrindiniotekstotrauka"/>
    <w:uiPriority w:val="99"/>
    <w:rsid w:val="00050CFC"/>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050CFC"/>
    <w:pPr>
      <w:autoSpaceDE w:val="0"/>
      <w:autoSpaceDN w:val="0"/>
      <w:adjustRightInd w:val="0"/>
      <w:spacing w:after="0" w:line="240" w:lineRule="auto"/>
      <w:jc w:val="both"/>
    </w:pPr>
    <w:rPr>
      <w:rFonts w:ascii="Times New Roman" w:eastAsia="SimSun" w:hAnsi="Times New Roman" w:cs="Times New Roman"/>
      <w:color w:val="0000FF"/>
      <w:lang w:val="en-GB" w:eastAsia="en-GB"/>
    </w:rPr>
  </w:style>
  <w:style w:type="character" w:customStyle="1" w:styleId="Pagrindinistekstas3Diagrama">
    <w:name w:val="Pagrindinis tekstas 3 Diagrama"/>
    <w:basedOn w:val="Numatytasispastraiposriftas"/>
    <w:link w:val="Pagrindinistekstas3"/>
    <w:uiPriority w:val="99"/>
    <w:rsid w:val="00050CFC"/>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050CFC"/>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SimSun" w:hAnsi="Times New Roman" w:cs="Times New Roman"/>
      <w:b/>
      <w:bCs/>
      <w:color w:val="0000FF"/>
      <w:lang w:val="en-GB"/>
    </w:rPr>
  </w:style>
  <w:style w:type="character" w:customStyle="1" w:styleId="Pagrindiniotekstotrauka2Diagrama">
    <w:name w:val="Pagrindinio teksto įtrauka 2 Diagrama"/>
    <w:basedOn w:val="Numatytasispastraiposriftas"/>
    <w:link w:val="Pagrindiniotekstotrauka2"/>
    <w:uiPriority w:val="99"/>
    <w:rsid w:val="00050CFC"/>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050CFC"/>
    <w:pPr>
      <w:spacing w:after="0" w:line="240" w:lineRule="auto"/>
    </w:pPr>
    <w:rPr>
      <w:rFonts w:ascii="Times New Roman" w:eastAsia="SimSun" w:hAnsi="Times New Roman" w:cs="Times New Roman"/>
      <w:i/>
      <w:color w:val="008000"/>
      <w:szCs w:val="20"/>
      <w:lang w:val="en-GB"/>
    </w:rPr>
  </w:style>
  <w:style w:type="character" w:customStyle="1" w:styleId="PagrindinistekstasDiagrama">
    <w:name w:val="Pagrindinis tekstas Diagrama"/>
    <w:basedOn w:val="Numatytasispastraiposriftas"/>
    <w:link w:val="Pagrindinistekstas"/>
    <w:uiPriority w:val="99"/>
    <w:rsid w:val="00050CFC"/>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050CFC"/>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SimSun" w:hAnsi="Times New Roman" w:cs="Times New Roman"/>
      <w:b/>
      <w:bCs/>
      <w:color w:val="0000FF"/>
      <w:u w:val="single"/>
      <w:lang w:val="en-GB"/>
    </w:rPr>
  </w:style>
  <w:style w:type="character" w:customStyle="1" w:styleId="Pagrindinistekstas2Diagrama">
    <w:name w:val="Pagrindinis tekstas 2 Diagrama"/>
    <w:basedOn w:val="Numatytasispastraiposriftas"/>
    <w:link w:val="Pagrindinistekstas2"/>
    <w:uiPriority w:val="99"/>
    <w:rsid w:val="00050CFC"/>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050CFC"/>
    <w:pPr>
      <w:tabs>
        <w:tab w:val="num" w:pos="720"/>
      </w:tabs>
      <w:spacing w:after="120" w:line="240" w:lineRule="auto"/>
      <w:ind w:left="284" w:hanging="284"/>
    </w:pPr>
    <w:rPr>
      <w:rFonts w:ascii="Arial" w:eastAsia="SimSun" w:hAnsi="Arial" w:cs="Arial"/>
      <w:b/>
      <w:bCs/>
      <w:sz w:val="24"/>
      <w:szCs w:val="20"/>
      <w:lang w:val="en-GB"/>
    </w:rPr>
  </w:style>
  <w:style w:type="paragraph" w:customStyle="1" w:styleId="AHeader2">
    <w:name w:val="AHeader 2"/>
    <w:basedOn w:val="AHeader1"/>
    <w:uiPriority w:val="99"/>
    <w:rsid w:val="00050CFC"/>
    <w:pPr>
      <w:tabs>
        <w:tab w:val="clear" w:pos="720"/>
        <w:tab w:val="num" w:pos="360"/>
      </w:tabs>
      <w:ind w:left="709" w:hanging="425"/>
    </w:pPr>
    <w:rPr>
      <w:sz w:val="22"/>
    </w:rPr>
  </w:style>
  <w:style w:type="paragraph" w:customStyle="1" w:styleId="AHeader3">
    <w:name w:val="AHeader 3"/>
    <w:basedOn w:val="AHeader2"/>
    <w:uiPriority w:val="99"/>
    <w:rsid w:val="00050CFC"/>
    <w:pPr>
      <w:ind w:left="1276" w:hanging="567"/>
    </w:pPr>
  </w:style>
  <w:style w:type="paragraph" w:customStyle="1" w:styleId="AHeader2abc">
    <w:name w:val="AHeader 2 abc"/>
    <w:basedOn w:val="AHeader3"/>
    <w:uiPriority w:val="99"/>
    <w:rsid w:val="00050CFC"/>
    <w:pPr>
      <w:jc w:val="both"/>
    </w:pPr>
    <w:rPr>
      <w:b w:val="0"/>
      <w:bCs w:val="0"/>
    </w:rPr>
  </w:style>
  <w:style w:type="paragraph" w:customStyle="1" w:styleId="AHeader3abc">
    <w:name w:val="AHeader 3 abc"/>
    <w:basedOn w:val="AHeader2abc"/>
    <w:uiPriority w:val="99"/>
    <w:rsid w:val="00050CFC"/>
    <w:pPr>
      <w:ind w:left="1701" w:hanging="425"/>
    </w:pPr>
  </w:style>
  <w:style w:type="paragraph" w:styleId="Pagrindiniotekstotrauka3">
    <w:name w:val="Body Text Indent 3"/>
    <w:basedOn w:val="prastasis"/>
    <w:link w:val="Pagrindiniotekstotrauka3Diagrama"/>
    <w:uiPriority w:val="99"/>
    <w:rsid w:val="00050CFC"/>
    <w:pPr>
      <w:tabs>
        <w:tab w:val="left" w:pos="567"/>
        <w:tab w:val="left" w:pos="1134"/>
      </w:tabs>
      <w:autoSpaceDE w:val="0"/>
      <w:autoSpaceDN w:val="0"/>
      <w:adjustRightInd w:val="0"/>
      <w:spacing w:after="0" w:line="260" w:lineRule="exact"/>
      <w:ind w:left="633"/>
      <w:jc w:val="both"/>
    </w:pPr>
    <w:rPr>
      <w:rFonts w:ascii="Times New Roman" w:eastAsia="SimSun" w:hAnsi="Times New Roman" w:cs="Times New Roman"/>
      <w:szCs w:val="21"/>
      <w:lang w:val="en-GB"/>
    </w:rPr>
  </w:style>
  <w:style w:type="character" w:customStyle="1" w:styleId="Pagrindiniotekstotrauka3Diagrama">
    <w:name w:val="Pagrindinio teksto įtrauka 3 Diagrama"/>
    <w:basedOn w:val="Numatytasispastraiposriftas"/>
    <w:link w:val="Pagrindiniotekstotrauka3"/>
    <w:uiPriority w:val="99"/>
    <w:rsid w:val="00050CFC"/>
    <w:rPr>
      <w:rFonts w:ascii="Times New Roman" w:eastAsia="SimSun" w:hAnsi="Times New Roman" w:cs="Times New Roman"/>
      <w:szCs w:val="21"/>
      <w:lang w:val="en-GB"/>
    </w:rPr>
  </w:style>
  <w:style w:type="character" w:styleId="Perirtashipersaitas">
    <w:name w:val="FollowedHyperlink"/>
    <w:uiPriority w:val="99"/>
    <w:rsid w:val="00050CFC"/>
    <w:rPr>
      <w:rFonts w:cs="Times New Roman"/>
      <w:color w:val="800080"/>
      <w:u w:val="single"/>
    </w:rPr>
  </w:style>
  <w:style w:type="character" w:styleId="Grietas">
    <w:name w:val="Strong"/>
    <w:uiPriority w:val="99"/>
    <w:qFormat/>
    <w:rsid w:val="00050CFC"/>
    <w:rPr>
      <w:rFonts w:cs="Times New Roman"/>
      <w:b/>
      <w:bCs/>
    </w:rPr>
  </w:style>
  <w:style w:type="character" w:customStyle="1" w:styleId="BodytextAgencyChar">
    <w:name w:val="Body text (Agency) Char"/>
    <w:link w:val="BodytextAgency"/>
    <w:uiPriority w:val="99"/>
    <w:locked/>
    <w:rsid w:val="00050CFC"/>
    <w:rPr>
      <w:rFonts w:ascii="Verdana" w:eastAsia="Times New Roman" w:hAnsi="Verdana" w:cs="Times New Roman"/>
      <w:snapToGrid w:val="0"/>
      <w:sz w:val="18"/>
      <w:szCs w:val="20"/>
      <w:lang w:val="en-GB" w:eastAsia="x-none"/>
    </w:rPr>
  </w:style>
  <w:style w:type="table" w:customStyle="1" w:styleId="TablegridAgencyblack">
    <w:name w:val="Table grid (Agency) black"/>
    <w:uiPriority w:val="99"/>
    <w:semiHidden/>
    <w:rsid w:val="00050CFC"/>
    <w:pPr>
      <w:spacing w:after="0" w:line="240" w:lineRule="auto"/>
    </w:pPr>
    <w:rPr>
      <w:rFonts w:ascii="Verdana" w:eastAsia="SimSun" w:hAnsi="Verdana" w:cs="Times New Roman"/>
      <w:sz w:val="18"/>
      <w:szCs w:val="20"/>
      <w:lang w:val="lt-LT"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050CFC"/>
    <w:pPr>
      <w:keepNext/>
    </w:pPr>
    <w:rPr>
      <w:rFonts w:eastAsia="SimSun" w:cs="Verdana"/>
      <w:b/>
      <w:snapToGrid/>
      <w:szCs w:val="18"/>
      <w:lang w:eastAsia="en-GB"/>
    </w:rPr>
  </w:style>
  <w:style w:type="character" w:customStyle="1" w:styleId="NormalAgencyChar">
    <w:name w:val="Normal (Agency) Char"/>
    <w:link w:val="NormalAgency"/>
    <w:uiPriority w:val="99"/>
    <w:locked/>
    <w:rsid w:val="00050CFC"/>
    <w:rPr>
      <w:rFonts w:ascii="Verdana" w:eastAsia="Times New Roman" w:hAnsi="Verdana" w:cs="Times New Roman"/>
      <w:snapToGrid w:val="0"/>
      <w:sz w:val="18"/>
      <w:lang w:val="en-GB" w:eastAsia="lt-LT"/>
    </w:rPr>
  </w:style>
  <w:style w:type="paragraph" w:styleId="Paprastasistekstas">
    <w:name w:val="Plain Text"/>
    <w:basedOn w:val="prastasis"/>
    <w:link w:val="PaprastasistekstasDiagrama"/>
    <w:uiPriority w:val="99"/>
    <w:rsid w:val="00050CFC"/>
    <w:pPr>
      <w:spacing w:after="0" w:line="240" w:lineRule="auto"/>
    </w:pPr>
    <w:rPr>
      <w:rFonts w:ascii="Courier New" w:eastAsia="SimSun" w:hAnsi="Courier New" w:cs="Times New Roman"/>
      <w:sz w:val="20"/>
      <w:szCs w:val="20"/>
    </w:rPr>
  </w:style>
  <w:style w:type="character" w:customStyle="1" w:styleId="PaprastasistekstasDiagrama">
    <w:name w:val="Paprastasis tekstas Diagrama"/>
    <w:basedOn w:val="Numatytasispastraiposriftas"/>
    <w:link w:val="Paprastasistekstas"/>
    <w:uiPriority w:val="99"/>
    <w:rsid w:val="00050CFC"/>
    <w:rPr>
      <w:rFonts w:ascii="Courier New" w:eastAsia="SimSun" w:hAnsi="Courier New" w:cs="Times New Roman"/>
      <w:sz w:val="20"/>
      <w:szCs w:val="20"/>
    </w:rPr>
  </w:style>
  <w:style w:type="paragraph" w:customStyle="1" w:styleId="Default">
    <w:name w:val="Default"/>
    <w:rsid w:val="00050CFC"/>
    <w:pPr>
      <w:autoSpaceDE w:val="0"/>
      <w:autoSpaceDN w:val="0"/>
      <w:adjustRightInd w:val="0"/>
      <w:spacing w:after="0" w:line="240" w:lineRule="auto"/>
    </w:pPr>
    <w:rPr>
      <w:rFonts w:ascii="Times New Roman" w:eastAsia="SimSun" w:hAnsi="Times New Roman" w:cs="Times New Roman"/>
      <w:color w:val="000000"/>
      <w:sz w:val="24"/>
      <w:szCs w:val="24"/>
      <w:lang w:eastAsia="zh-CN"/>
    </w:rPr>
  </w:style>
  <w:style w:type="paragraph" w:styleId="Pavadinimas">
    <w:name w:val="Title"/>
    <w:basedOn w:val="prastasis"/>
    <w:link w:val="PavadinimasDiagrama"/>
    <w:uiPriority w:val="99"/>
    <w:qFormat/>
    <w:rsid w:val="00050CFC"/>
    <w:pPr>
      <w:spacing w:after="0" w:line="240" w:lineRule="auto"/>
      <w:jc w:val="center"/>
    </w:pPr>
    <w:rPr>
      <w:rFonts w:ascii="Times New Roman" w:eastAsia="SimSun" w:hAnsi="Times New Roman" w:cs="Times New Roman"/>
      <w:b/>
      <w:szCs w:val="20"/>
      <w:lang w:val="en-GB"/>
    </w:rPr>
  </w:style>
  <w:style w:type="character" w:customStyle="1" w:styleId="PavadinimasDiagrama">
    <w:name w:val="Pavadinimas Diagrama"/>
    <w:basedOn w:val="Numatytasispastraiposriftas"/>
    <w:link w:val="Pavadinimas"/>
    <w:uiPriority w:val="99"/>
    <w:rsid w:val="00050CFC"/>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050CFC"/>
    <w:pPr>
      <w:tabs>
        <w:tab w:val="left" w:pos="567"/>
      </w:tabs>
      <w:spacing w:after="0" w:line="240" w:lineRule="auto"/>
    </w:pPr>
    <w:rPr>
      <w:rFonts w:ascii="Times New Roman" w:eastAsia="SimSun" w:hAnsi="Times New Roman" w:cs="Times New Roman"/>
      <w:szCs w:val="20"/>
      <w:lang w:val="en-GB"/>
    </w:rPr>
  </w:style>
  <w:style w:type="character" w:customStyle="1" w:styleId="DokumentoinaostekstasDiagrama">
    <w:name w:val="Dokumento išnašos tekstas Diagrama"/>
    <w:basedOn w:val="Numatytasispastraiposriftas"/>
    <w:link w:val="Dokumentoinaostekstas"/>
    <w:uiPriority w:val="99"/>
    <w:rsid w:val="00050CFC"/>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050CFC"/>
    <w:pPr>
      <w:spacing w:after="0" w:line="240" w:lineRule="auto"/>
    </w:pPr>
    <w:rPr>
      <w:rFonts w:ascii="Times New Roman" w:eastAsia="SimSun" w:hAnsi="Times New Roman" w:cs="Times New Roman"/>
      <w:noProof/>
      <w:sz w:val="20"/>
      <w:szCs w:val="20"/>
      <w:lang w:val="x-none" w:eastAsia="x-none"/>
    </w:rPr>
  </w:style>
  <w:style w:type="character" w:customStyle="1" w:styleId="BTEMEASMCAChar">
    <w:name w:val="BT EMEA_SMCA Char"/>
    <w:link w:val="BTEMEASMCA"/>
    <w:uiPriority w:val="99"/>
    <w:locked/>
    <w:rsid w:val="00050CFC"/>
    <w:rPr>
      <w:rFonts w:ascii="Times New Roman" w:eastAsia="SimSun" w:hAnsi="Times New Roman" w:cs="Times New Roman"/>
      <w:noProof/>
      <w:sz w:val="20"/>
      <w:szCs w:val="20"/>
      <w:lang w:val="x-none" w:eastAsia="x-none"/>
    </w:rPr>
  </w:style>
  <w:style w:type="character" w:customStyle="1" w:styleId="CharChar12">
    <w:name w:val="Char Char12"/>
    <w:locked/>
    <w:rsid w:val="00050CFC"/>
    <w:rPr>
      <w:snapToGrid w:val="0"/>
      <w:lang w:val="en-GB" w:eastAsia="en-US" w:bidi="ar-SA"/>
    </w:rPr>
  </w:style>
  <w:style w:type="paragraph" w:styleId="Sraopastraipa">
    <w:name w:val="List Paragraph"/>
    <w:basedOn w:val="prastasis"/>
    <w:uiPriority w:val="34"/>
    <w:qFormat/>
    <w:rsid w:val="00050CFC"/>
    <w:pPr>
      <w:tabs>
        <w:tab w:val="left" w:pos="567"/>
      </w:tabs>
      <w:spacing w:after="0" w:line="260" w:lineRule="exact"/>
      <w:ind w:left="720"/>
      <w:contextualSpacing/>
    </w:pPr>
    <w:rPr>
      <w:rFonts w:ascii="Times New Roman" w:eastAsia="Times New Roman" w:hAnsi="Times New Roman" w:cs="Times New Roman"/>
      <w:snapToGrid w:val="0"/>
      <w:szCs w:val="20"/>
      <w:lang w:val="en-GB"/>
    </w:rPr>
  </w:style>
  <w:style w:type="table" w:styleId="Lentelstinklelis">
    <w:name w:val="Table Grid"/>
    <w:basedOn w:val="prastojilentel"/>
    <w:uiPriority w:val="59"/>
    <w:rsid w:val="00050CFC"/>
    <w:pPr>
      <w:spacing w:after="0" w:line="240" w:lineRule="auto"/>
    </w:pPr>
    <w:rPr>
      <w:rFonts w:ascii="Calibri" w:eastAsia="Calibri" w:hAnsi="Calibri"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eItBibliographyTitle">
    <w:name w:val="CiteIt Bibliography Title"/>
    <w:basedOn w:val="prastasis"/>
    <w:link w:val="CiteItBibliographyTitleZchn"/>
    <w:autoRedefine/>
    <w:qFormat/>
    <w:rsid w:val="00483642"/>
    <w:pPr>
      <w:spacing w:before="720" w:after="0" w:line="360" w:lineRule="atLeast"/>
      <w:ind w:left="8640"/>
      <w:jc w:val="center"/>
    </w:pPr>
    <w:rPr>
      <w:rFonts w:ascii="Verdana" w:eastAsia="Verdana" w:hAnsi="Verdana" w:cs="Verdana"/>
      <w:color w:val="003399"/>
      <w:sz w:val="32"/>
      <w:szCs w:val="32"/>
      <w:lang w:val="en-GB" w:eastAsia="en-GB"/>
    </w:rPr>
  </w:style>
  <w:style w:type="character" w:customStyle="1" w:styleId="CiteItBibliographyTitleZchn">
    <w:name w:val="CiteIt Bibliography Title Zchn"/>
    <w:basedOn w:val="Numatytasispastraiposriftas"/>
    <w:link w:val="CiteItBibliographyTitle"/>
    <w:rsid w:val="00483642"/>
    <w:rPr>
      <w:rFonts w:ascii="Verdana" w:eastAsia="Verdana" w:hAnsi="Verdana" w:cs="Verdana"/>
      <w:color w:val="003399"/>
      <w:sz w:val="32"/>
      <w:szCs w:val="32"/>
      <w:lang w:val="en-GB" w:eastAsia="en-GB"/>
    </w:rPr>
  </w:style>
  <w:style w:type="table" w:customStyle="1" w:styleId="TableGrid1">
    <w:name w:val="Table Grid1"/>
    <w:basedOn w:val="prastojilentel"/>
    <w:next w:val="Lentelstinklelis"/>
    <w:uiPriority w:val="99"/>
    <w:rsid w:val="00D77AA8"/>
    <w:pPr>
      <w:autoSpaceDE w:val="0"/>
      <w:autoSpaceDN w:val="0"/>
      <w:spacing w:after="0" w:line="240" w:lineRule="auto"/>
    </w:pPr>
    <w:rPr>
      <w:rFonts w:ascii="Times New Roman" w:eastAsia="Times New Roman" w:hAnsi="Times New Roman" w:cs="Times New Roman"/>
      <w:sz w:val="20"/>
      <w:szCs w:val="20"/>
      <w:lang w:val="en-GB"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Numatytasispastraiposriftas"/>
    <w:uiPriority w:val="99"/>
    <w:semiHidden/>
    <w:unhideWhenUsed/>
    <w:rsid w:val="006155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3421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entrale@drfalkpharma.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zentrale@drfalkpharma.de"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B6C3BE-0B49-4C2C-BC05-9C706C434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4505</Words>
  <Characters>30674</Characters>
  <Application>Microsoft Office Word</Application>
  <DocSecurity>0</DocSecurity>
  <Lines>255</Lines>
  <Paragraphs>70</Paragraphs>
  <ScaleCrop>false</ScaleCrop>
  <HeadingPairs>
    <vt:vector size="6" baseType="variant">
      <vt:variant>
        <vt:lpstr>Pavadinimas</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35109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Jurga</dc:creator>
  <cp:lastModifiedBy>Albina Burkauskaitė</cp:lastModifiedBy>
  <cp:revision>3</cp:revision>
  <cp:lastPrinted>2024-03-21T09:04:00Z</cp:lastPrinted>
  <dcterms:created xsi:type="dcterms:W3CDTF">2025-02-21T12:59:00Z</dcterms:created>
  <dcterms:modified xsi:type="dcterms:W3CDTF">2025-02-21T12:59:00Z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graphyTitle">
    <vt:lpwstr>References</vt:lpwstr>
  </property>
  <property fmtid="{D5CDD505-2E9C-101B-9397-08002B2CF9AE}" pid="3" name="SelectedBibliographyStyleName">
    <vt:lpwstr>Vancouver</vt:lpwstr>
  </property>
  <property fmtid="{D5CDD505-2E9C-101B-9397-08002B2CF9AE}" pid="4" name="GrammarlyDocumentId">
    <vt:lpwstr>ae019869af5fcfeda972e050466016f5f8b4d812a045c7ebede92e9b8567bdfe</vt:lpwstr>
  </property>
</Properties>
</file>