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E78" w:rsidRDefault="007B2E78" w:rsidP="007B2E78">
      <w:pPr>
        <w:widowControl w:val="0"/>
        <w:tabs>
          <w:tab w:val="left" w:pos="567"/>
        </w:tabs>
        <w:spacing w:after="0" w:line="240" w:lineRule="auto"/>
        <w:jc w:val="center"/>
        <w:outlineLvl w:val="0"/>
        <w:rPr>
          <w:rFonts w:ascii="Times New Roman" w:hAnsi="Times New Roman"/>
          <w:b/>
        </w:rPr>
      </w:pPr>
      <w:r>
        <w:rPr>
          <w:rFonts w:ascii="Times New Roman" w:hAnsi="Times New Roman"/>
          <w:b/>
        </w:rPr>
        <w:t xml:space="preserve">Pakuotės lapelis: informacija </w:t>
      </w:r>
      <w:r>
        <w:rPr>
          <w:rFonts w:ascii="Times New Roman" w:eastAsia="Times New Roman" w:hAnsi="Times New Roman"/>
          <w:b/>
          <w:lang w:eastAsia="sl-SI"/>
        </w:rPr>
        <w:t>pacientui</w:t>
      </w:r>
    </w:p>
    <w:p w:rsidR="007B2E78" w:rsidRDefault="007B2E78" w:rsidP="007B2E78">
      <w:pPr>
        <w:widowControl w:val="0"/>
        <w:tabs>
          <w:tab w:val="left" w:pos="567"/>
        </w:tabs>
        <w:spacing w:after="0" w:line="240" w:lineRule="auto"/>
        <w:jc w:val="center"/>
        <w:outlineLvl w:val="0"/>
        <w:rPr>
          <w:rFonts w:ascii="Times New Roman" w:hAnsi="Times New Roman"/>
          <w:b/>
        </w:rPr>
      </w:pPr>
    </w:p>
    <w:p w:rsidR="007B2E78" w:rsidRDefault="007B2E78" w:rsidP="007B2E78">
      <w:pPr>
        <w:widowControl w:val="0"/>
        <w:tabs>
          <w:tab w:val="left" w:pos="567"/>
        </w:tabs>
        <w:spacing w:after="0" w:line="240" w:lineRule="auto"/>
        <w:jc w:val="center"/>
        <w:rPr>
          <w:rFonts w:ascii="Times New Roman" w:hAnsi="Times New Roman"/>
          <w:b/>
        </w:rPr>
      </w:pPr>
      <w:proofErr w:type="spellStart"/>
      <w:r>
        <w:rPr>
          <w:rFonts w:ascii="Times New Roman" w:hAnsi="Times New Roman"/>
          <w:b/>
        </w:rPr>
        <w:t>Olimestra</w:t>
      </w:r>
      <w:proofErr w:type="spellEnd"/>
      <w:r>
        <w:rPr>
          <w:rFonts w:ascii="Times New Roman" w:hAnsi="Times New Roman"/>
          <w:b/>
        </w:rPr>
        <w:t xml:space="preserve"> 10 mg plėvele dengtos tabletės</w:t>
      </w:r>
    </w:p>
    <w:p w:rsidR="007B2E78" w:rsidRDefault="007B2E78" w:rsidP="007B2E78">
      <w:pPr>
        <w:widowControl w:val="0"/>
        <w:tabs>
          <w:tab w:val="left" w:pos="567"/>
        </w:tabs>
        <w:spacing w:after="0" w:line="240" w:lineRule="auto"/>
        <w:jc w:val="center"/>
        <w:rPr>
          <w:rFonts w:ascii="Times New Roman" w:hAnsi="Times New Roman"/>
          <w:b/>
          <w:highlight w:val="lightGray"/>
        </w:rPr>
      </w:pPr>
      <w:proofErr w:type="spellStart"/>
      <w:r>
        <w:rPr>
          <w:rFonts w:ascii="Times New Roman" w:hAnsi="Times New Roman"/>
          <w:b/>
          <w:highlight w:val="lightGray"/>
        </w:rPr>
        <w:t>Olimestra</w:t>
      </w:r>
      <w:proofErr w:type="spellEnd"/>
      <w:r>
        <w:rPr>
          <w:rFonts w:ascii="Times New Roman" w:hAnsi="Times New Roman"/>
          <w:b/>
          <w:highlight w:val="lightGray"/>
        </w:rPr>
        <w:t xml:space="preserve"> 20 mg plėvele dengtos tabletės</w:t>
      </w:r>
    </w:p>
    <w:p w:rsidR="007B2E78" w:rsidRDefault="007B2E78" w:rsidP="007B2E78">
      <w:pPr>
        <w:widowControl w:val="0"/>
        <w:tabs>
          <w:tab w:val="left" w:pos="567"/>
        </w:tabs>
        <w:spacing w:after="0" w:line="240" w:lineRule="auto"/>
        <w:jc w:val="center"/>
        <w:rPr>
          <w:rFonts w:ascii="Times New Roman" w:hAnsi="Times New Roman"/>
          <w:b/>
        </w:rPr>
      </w:pPr>
      <w:proofErr w:type="spellStart"/>
      <w:r>
        <w:rPr>
          <w:rFonts w:ascii="Times New Roman" w:hAnsi="Times New Roman"/>
          <w:b/>
          <w:highlight w:val="lightGray"/>
        </w:rPr>
        <w:t>Olimestra</w:t>
      </w:r>
      <w:proofErr w:type="spellEnd"/>
      <w:r>
        <w:rPr>
          <w:rFonts w:ascii="Times New Roman" w:hAnsi="Times New Roman"/>
          <w:b/>
          <w:highlight w:val="lightGray"/>
        </w:rPr>
        <w:t xml:space="preserve"> 40 mg plėvele dengtos tabletės</w:t>
      </w:r>
    </w:p>
    <w:p w:rsidR="007B2E78" w:rsidRDefault="007B2E78" w:rsidP="007B2E78">
      <w:pPr>
        <w:widowControl w:val="0"/>
        <w:numPr>
          <w:ilvl w:val="12"/>
          <w:numId w:val="0"/>
        </w:numPr>
        <w:tabs>
          <w:tab w:val="left" w:pos="567"/>
        </w:tabs>
        <w:spacing w:after="0" w:line="240" w:lineRule="auto"/>
        <w:jc w:val="center"/>
        <w:rPr>
          <w:rFonts w:ascii="Times New Roman" w:hAnsi="Times New Roman"/>
        </w:rPr>
      </w:pPr>
      <w:proofErr w:type="spellStart"/>
      <w:r>
        <w:rPr>
          <w:rFonts w:ascii="Times New Roman" w:hAnsi="Times New Roman"/>
        </w:rPr>
        <w:t>olmesartanas</w:t>
      </w:r>
      <w:proofErr w:type="spellEnd"/>
      <w:r>
        <w:rPr>
          <w:rFonts w:ascii="Times New Roman" w:hAnsi="Times New Roman"/>
        </w:rPr>
        <w:t xml:space="preserve"> </w:t>
      </w:r>
      <w:proofErr w:type="spellStart"/>
      <w:r>
        <w:rPr>
          <w:rFonts w:ascii="Times New Roman" w:hAnsi="Times New Roman"/>
        </w:rPr>
        <w:t>medoksomilis</w:t>
      </w:r>
      <w:proofErr w:type="spellEnd"/>
    </w:p>
    <w:p w:rsidR="007B2E78" w:rsidRDefault="007B2E78" w:rsidP="007B2E78">
      <w:pPr>
        <w:widowControl w:val="0"/>
        <w:tabs>
          <w:tab w:val="left" w:pos="567"/>
        </w:tabs>
        <w:spacing w:after="0" w:line="240" w:lineRule="auto"/>
        <w:jc w:val="center"/>
        <w:rPr>
          <w:rFonts w:ascii="Times New Roman" w:hAnsi="Times New Roman"/>
        </w:rPr>
      </w:pPr>
    </w:p>
    <w:p w:rsidR="007B2E78" w:rsidRDefault="007B2E78" w:rsidP="007B2E78">
      <w:pPr>
        <w:widowControl w:val="0"/>
        <w:spacing w:after="0" w:line="240" w:lineRule="auto"/>
        <w:rPr>
          <w:rFonts w:ascii="Times New Roman" w:hAnsi="Times New Roman"/>
          <w:b/>
        </w:rPr>
      </w:pPr>
      <w:r>
        <w:rPr>
          <w:rFonts w:ascii="Times New Roman" w:hAnsi="Times New Roman"/>
          <w:b/>
        </w:rPr>
        <w:t>Atidžiai perskaitykite visą šį lapelį, prieš pradėdami vartoti vaistą, nes jame pateikiama Jums svarbi informacija.</w:t>
      </w:r>
    </w:p>
    <w:p w:rsidR="007B2E78" w:rsidRDefault="007B2E78" w:rsidP="007B2E78">
      <w:pPr>
        <w:widowControl w:val="0"/>
        <w:numPr>
          <w:ilvl w:val="0"/>
          <w:numId w:val="4"/>
        </w:numPr>
        <w:spacing w:after="0" w:line="240" w:lineRule="auto"/>
        <w:ind w:left="567" w:hanging="567"/>
        <w:rPr>
          <w:rFonts w:ascii="Times New Roman" w:hAnsi="Times New Roman"/>
        </w:rPr>
      </w:pPr>
      <w:r>
        <w:rPr>
          <w:rFonts w:ascii="Times New Roman" w:hAnsi="Times New Roman"/>
        </w:rPr>
        <w:t>Neišmeskite šio lapelio, nes vėl gali prireikti jį perskaityti.</w:t>
      </w:r>
    </w:p>
    <w:p w:rsidR="007B2E78" w:rsidRDefault="007B2E78" w:rsidP="007B2E78">
      <w:pPr>
        <w:widowControl w:val="0"/>
        <w:numPr>
          <w:ilvl w:val="0"/>
          <w:numId w:val="4"/>
        </w:numPr>
        <w:spacing w:after="0" w:line="240" w:lineRule="auto"/>
        <w:ind w:left="567" w:hanging="567"/>
        <w:rPr>
          <w:rFonts w:ascii="Times New Roman" w:hAnsi="Times New Roman"/>
        </w:rPr>
      </w:pPr>
      <w:r>
        <w:rPr>
          <w:rFonts w:ascii="Times New Roman" w:hAnsi="Times New Roman"/>
        </w:rPr>
        <w:t>Jeigu kiltų daugiau klausimų, kreipkitės į gydytoją arba vaistininką.</w:t>
      </w:r>
    </w:p>
    <w:p w:rsidR="007B2E78" w:rsidRDefault="007B2E78" w:rsidP="007B2E78">
      <w:pPr>
        <w:widowControl w:val="0"/>
        <w:numPr>
          <w:ilvl w:val="0"/>
          <w:numId w:val="4"/>
        </w:numPr>
        <w:spacing w:after="0" w:line="240" w:lineRule="auto"/>
        <w:ind w:left="567" w:hanging="567"/>
        <w:rPr>
          <w:rFonts w:ascii="Times New Roman" w:hAnsi="Times New Roman"/>
        </w:rPr>
      </w:pPr>
      <w:r>
        <w:rPr>
          <w:rFonts w:ascii="Times New Roman" w:hAnsi="Times New Roman"/>
        </w:rPr>
        <w:t>Šis vaistas skirtas tik Jums, todėl kitiems žmonėms jo duoti negalima. Vaistas gali jiems pakenkti (net tiems, kurių ligos požymiai yra tokie patys kaip Jūsų).</w:t>
      </w:r>
    </w:p>
    <w:p w:rsidR="007B2E78" w:rsidRDefault="007B2E78" w:rsidP="007B2E78">
      <w:pPr>
        <w:widowControl w:val="0"/>
        <w:numPr>
          <w:ilvl w:val="0"/>
          <w:numId w:val="4"/>
        </w:numPr>
        <w:spacing w:after="0" w:line="240" w:lineRule="auto"/>
        <w:ind w:left="567" w:right="-2" w:hanging="567"/>
        <w:rPr>
          <w:rFonts w:ascii="Times New Roman" w:hAnsi="Times New Roman"/>
        </w:rPr>
      </w:pPr>
      <w:r>
        <w:rPr>
          <w:rFonts w:ascii="Times New Roman" w:hAnsi="Times New Roman"/>
        </w:rPr>
        <w:t>Jeigu pasireiškė šalutinis poveikis (net jeigu jis šiame lapelyje nenurodytas), kreipkitės į gydytoją arba vaistininką. Žr. 4 skyrių.</w:t>
      </w:r>
    </w:p>
    <w:p w:rsidR="007B2E78" w:rsidRDefault="007B2E78" w:rsidP="007B2E78">
      <w:pPr>
        <w:widowControl w:val="0"/>
        <w:tabs>
          <w:tab w:val="left" w:pos="567"/>
        </w:tabs>
        <w:spacing w:after="0" w:line="240" w:lineRule="auto"/>
        <w:ind w:right="-2"/>
        <w:rPr>
          <w:rFonts w:ascii="Times New Roman" w:hAnsi="Times New Roman"/>
        </w:rPr>
      </w:pPr>
    </w:p>
    <w:p w:rsidR="007B2E78" w:rsidRDefault="007B2E78" w:rsidP="007B2E78">
      <w:pPr>
        <w:widowControl w:val="0"/>
        <w:spacing w:after="0" w:line="240" w:lineRule="auto"/>
        <w:rPr>
          <w:rFonts w:ascii="Times New Roman" w:hAnsi="Times New Roman"/>
          <w:b/>
        </w:rPr>
      </w:pPr>
      <w:r>
        <w:rPr>
          <w:rFonts w:ascii="Times New Roman" w:hAnsi="Times New Roman"/>
          <w:b/>
        </w:rPr>
        <w:t>Apie ką rašoma šiame lapelyje?</w:t>
      </w:r>
    </w:p>
    <w:p w:rsidR="007B2E78" w:rsidRDefault="007B2E78" w:rsidP="007B2E78">
      <w:pPr>
        <w:widowControl w:val="0"/>
        <w:spacing w:after="0" w:line="240" w:lineRule="auto"/>
        <w:ind w:left="567" w:hanging="567"/>
        <w:rPr>
          <w:rFonts w:ascii="Times New Roman" w:hAnsi="Times New Roman"/>
          <w:b/>
        </w:rPr>
      </w:pPr>
    </w:p>
    <w:p w:rsidR="007B2E78" w:rsidRDefault="007B2E78" w:rsidP="007B2E78">
      <w:pPr>
        <w:widowControl w:val="0"/>
        <w:spacing w:after="0" w:line="240" w:lineRule="auto"/>
        <w:ind w:left="567" w:hanging="567"/>
        <w:rPr>
          <w:rFonts w:ascii="Times New Roman" w:hAnsi="Times New Roman"/>
        </w:rPr>
      </w:pPr>
      <w:r>
        <w:rPr>
          <w:rFonts w:ascii="Times New Roman" w:hAnsi="Times New Roman"/>
        </w:rPr>
        <w:t>1.</w:t>
      </w:r>
      <w:r>
        <w:rPr>
          <w:rFonts w:ascii="Times New Roman" w:hAnsi="Times New Roman"/>
        </w:rPr>
        <w:tab/>
        <w:t xml:space="preserve">Kas yra </w:t>
      </w:r>
      <w:proofErr w:type="spellStart"/>
      <w:r>
        <w:rPr>
          <w:rFonts w:ascii="Times New Roman" w:hAnsi="Times New Roman"/>
        </w:rPr>
        <w:t>Olimestra</w:t>
      </w:r>
      <w:proofErr w:type="spellEnd"/>
      <w:r>
        <w:rPr>
          <w:rFonts w:ascii="Times New Roman" w:hAnsi="Times New Roman"/>
        </w:rPr>
        <w:t xml:space="preserve"> ir kam jis vartojamas</w:t>
      </w:r>
    </w:p>
    <w:p w:rsidR="007B2E78" w:rsidRDefault="007B2E78" w:rsidP="007B2E78">
      <w:pPr>
        <w:widowControl w:val="0"/>
        <w:spacing w:after="0" w:line="240" w:lineRule="auto"/>
        <w:ind w:left="567" w:hanging="567"/>
        <w:rPr>
          <w:rFonts w:ascii="Times New Roman" w:hAnsi="Times New Roman"/>
        </w:rPr>
      </w:pPr>
      <w:r>
        <w:rPr>
          <w:rFonts w:ascii="Times New Roman" w:hAnsi="Times New Roman"/>
        </w:rPr>
        <w:t>2.</w:t>
      </w:r>
      <w:r>
        <w:rPr>
          <w:rFonts w:ascii="Times New Roman" w:hAnsi="Times New Roman"/>
        </w:rPr>
        <w:tab/>
        <w:t xml:space="preserve">Kas žinotina prieš vartojant </w:t>
      </w:r>
      <w:proofErr w:type="spellStart"/>
      <w:r>
        <w:rPr>
          <w:rFonts w:ascii="Times New Roman" w:hAnsi="Times New Roman"/>
        </w:rPr>
        <w:t>Olimestra</w:t>
      </w:r>
      <w:proofErr w:type="spellEnd"/>
    </w:p>
    <w:p w:rsidR="007B2E78" w:rsidRDefault="007B2E78" w:rsidP="007B2E78">
      <w:pPr>
        <w:widowControl w:val="0"/>
        <w:spacing w:after="0" w:line="240" w:lineRule="auto"/>
        <w:ind w:left="567" w:hanging="567"/>
        <w:rPr>
          <w:rFonts w:ascii="Times New Roman" w:hAnsi="Times New Roman"/>
        </w:rPr>
      </w:pPr>
      <w:r>
        <w:rPr>
          <w:rFonts w:ascii="Times New Roman" w:hAnsi="Times New Roman"/>
        </w:rPr>
        <w:t>3.</w:t>
      </w:r>
      <w:r>
        <w:rPr>
          <w:rFonts w:ascii="Times New Roman" w:hAnsi="Times New Roman"/>
        </w:rPr>
        <w:tab/>
        <w:t xml:space="preserve">Kaip vartoti </w:t>
      </w:r>
      <w:proofErr w:type="spellStart"/>
      <w:r>
        <w:rPr>
          <w:rFonts w:ascii="Times New Roman" w:hAnsi="Times New Roman"/>
        </w:rPr>
        <w:t>Olimestra</w:t>
      </w:r>
      <w:proofErr w:type="spellEnd"/>
    </w:p>
    <w:p w:rsidR="007B2E78" w:rsidRDefault="007B2E78" w:rsidP="007B2E78">
      <w:pPr>
        <w:widowControl w:val="0"/>
        <w:spacing w:after="0" w:line="240" w:lineRule="auto"/>
        <w:ind w:left="567" w:hanging="567"/>
        <w:rPr>
          <w:rFonts w:ascii="Times New Roman" w:hAnsi="Times New Roman"/>
        </w:rPr>
      </w:pPr>
      <w:r>
        <w:rPr>
          <w:rFonts w:ascii="Times New Roman" w:hAnsi="Times New Roman"/>
        </w:rPr>
        <w:t>4.</w:t>
      </w:r>
      <w:r>
        <w:rPr>
          <w:rFonts w:ascii="Times New Roman" w:hAnsi="Times New Roman"/>
        </w:rPr>
        <w:tab/>
        <w:t>Galimas šalutinis poveikis</w:t>
      </w:r>
    </w:p>
    <w:p w:rsidR="007B2E78" w:rsidRDefault="007B2E78" w:rsidP="007B2E78">
      <w:pPr>
        <w:widowControl w:val="0"/>
        <w:spacing w:after="0" w:line="240" w:lineRule="auto"/>
        <w:ind w:left="567" w:hanging="567"/>
        <w:rPr>
          <w:rFonts w:ascii="Times New Roman" w:hAnsi="Times New Roman"/>
        </w:rPr>
      </w:pPr>
      <w:r>
        <w:rPr>
          <w:rFonts w:ascii="Times New Roman" w:hAnsi="Times New Roman"/>
        </w:rPr>
        <w:t>5.</w:t>
      </w:r>
      <w:r>
        <w:rPr>
          <w:rFonts w:ascii="Times New Roman" w:hAnsi="Times New Roman"/>
        </w:rPr>
        <w:tab/>
        <w:t xml:space="preserve">Kaip laikyti </w:t>
      </w:r>
      <w:proofErr w:type="spellStart"/>
      <w:r>
        <w:rPr>
          <w:rFonts w:ascii="Times New Roman" w:hAnsi="Times New Roman"/>
        </w:rPr>
        <w:t>Olimestra</w:t>
      </w:r>
      <w:proofErr w:type="spellEnd"/>
    </w:p>
    <w:p w:rsidR="007B2E78" w:rsidRDefault="007B2E78" w:rsidP="007B2E78">
      <w:pPr>
        <w:widowControl w:val="0"/>
        <w:spacing w:after="0" w:line="240" w:lineRule="auto"/>
        <w:ind w:left="567" w:hanging="567"/>
        <w:rPr>
          <w:rFonts w:ascii="Times New Roman" w:hAnsi="Times New Roman"/>
        </w:rPr>
      </w:pPr>
      <w:r>
        <w:rPr>
          <w:rFonts w:ascii="Times New Roman" w:hAnsi="Times New Roman"/>
        </w:rPr>
        <w:t>6.</w:t>
      </w:r>
      <w:r>
        <w:rPr>
          <w:rFonts w:ascii="Times New Roman" w:hAnsi="Times New Roman"/>
        </w:rPr>
        <w:tab/>
        <w:t>Pakuotės turinys ir kita informacija</w:t>
      </w:r>
    </w:p>
    <w:p w:rsidR="007B2E78" w:rsidRDefault="007B2E78" w:rsidP="007B2E78">
      <w:pPr>
        <w:widowControl w:val="0"/>
        <w:numPr>
          <w:ilvl w:val="12"/>
          <w:numId w:val="0"/>
        </w:numPr>
        <w:spacing w:after="0" w:line="240" w:lineRule="auto"/>
        <w:rPr>
          <w:rFonts w:ascii="Times New Roman" w:hAnsi="Times New Roman"/>
        </w:rPr>
      </w:pPr>
    </w:p>
    <w:p w:rsidR="007B2E78" w:rsidRDefault="007B2E78" w:rsidP="007B2E78">
      <w:pPr>
        <w:widowControl w:val="0"/>
        <w:numPr>
          <w:ilvl w:val="12"/>
          <w:numId w:val="0"/>
        </w:numPr>
        <w:tabs>
          <w:tab w:val="left" w:pos="567"/>
        </w:tabs>
        <w:spacing w:after="0" w:line="240" w:lineRule="auto"/>
        <w:rPr>
          <w:rFonts w:ascii="Times New Roman" w:hAnsi="Times New Roman"/>
        </w:rPr>
      </w:pPr>
    </w:p>
    <w:p w:rsidR="007B2E78" w:rsidRDefault="007B2E78" w:rsidP="007B2E78">
      <w:pPr>
        <w:widowControl w:val="0"/>
        <w:spacing w:after="0" w:line="240" w:lineRule="auto"/>
        <w:ind w:left="567" w:right="-2" w:hanging="567"/>
        <w:rPr>
          <w:rFonts w:ascii="Times New Roman" w:hAnsi="Times New Roman"/>
          <w:b/>
        </w:rPr>
      </w:pPr>
      <w:r>
        <w:rPr>
          <w:rFonts w:ascii="Times New Roman" w:hAnsi="Times New Roman"/>
          <w:b/>
        </w:rPr>
        <w:t>1.</w:t>
      </w:r>
      <w:r>
        <w:rPr>
          <w:rFonts w:ascii="Times New Roman" w:hAnsi="Times New Roman"/>
          <w:b/>
        </w:rPr>
        <w:tab/>
        <w:t xml:space="preserve">Kas yra </w:t>
      </w:r>
      <w:proofErr w:type="spellStart"/>
      <w:r>
        <w:rPr>
          <w:rFonts w:ascii="Times New Roman" w:hAnsi="Times New Roman"/>
          <w:b/>
        </w:rPr>
        <w:t>Olimestra</w:t>
      </w:r>
      <w:proofErr w:type="spellEnd"/>
      <w:r>
        <w:rPr>
          <w:rFonts w:ascii="Times New Roman" w:hAnsi="Times New Roman"/>
          <w:b/>
        </w:rPr>
        <w:t xml:space="preserve"> ir kam jis vartojamas</w:t>
      </w:r>
    </w:p>
    <w:p w:rsidR="007B2E78" w:rsidRDefault="007B2E78" w:rsidP="007B2E78">
      <w:pPr>
        <w:widowControl w:val="0"/>
        <w:tabs>
          <w:tab w:val="left" w:pos="567"/>
        </w:tabs>
        <w:autoSpaceDE w:val="0"/>
        <w:autoSpaceDN w:val="0"/>
        <w:adjustRightInd w:val="0"/>
        <w:spacing w:after="0" w:line="240" w:lineRule="auto"/>
        <w:rPr>
          <w:rFonts w:ascii="Times New Roman" w:hAnsi="Times New Roman"/>
        </w:rPr>
      </w:pPr>
    </w:p>
    <w:p w:rsidR="007B2E78" w:rsidRDefault="007B2E78" w:rsidP="007B2E78">
      <w:pPr>
        <w:widowControl w:val="0"/>
        <w:tabs>
          <w:tab w:val="left" w:pos="567"/>
        </w:tabs>
        <w:autoSpaceDE w:val="0"/>
        <w:autoSpaceDN w:val="0"/>
        <w:adjustRightInd w:val="0"/>
        <w:spacing w:after="0" w:line="240" w:lineRule="auto"/>
        <w:rPr>
          <w:rFonts w:ascii="Times New Roman" w:hAnsi="Times New Roman"/>
        </w:rPr>
      </w:pPr>
      <w:proofErr w:type="spellStart"/>
      <w:r>
        <w:rPr>
          <w:rFonts w:ascii="Times New Roman" w:hAnsi="Times New Roman"/>
        </w:rPr>
        <w:t>Olimestra</w:t>
      </w:r>
      <w:proofErr w:type="spellEnd"/>
      <w:r>
        <w:rPr>
          <w:rFonts w:ascii="Times New Roman" w:hAnsi="Times New Roman"/>
        </w:rPr>
        <w:t xml:space="preserve"> priklauso vaistų, vadinamų </w:t>
      </w:r>
      <w:proofErr w:type="spellStart"/>
      <w:r>
        <w:rPr>
          <w:rFonts w:ascii="Times New Roman" w:hAnsi="Times New Roman"/>
        </w:rPr>
        <w:t>angiotenzino</w:t>
      </w:r>
      <w:proofErr w:type="spellEnd"/>
      <w:r>
        <w:rPr>
          <w:rFonts w:ascii="Times New Roman" w:hAnsi="Times New Roman"/>
        </w:rPr>
        <w:t xml:space="preserve"> II receptorių blokatoriais, grupei. Šie vaistai mažina kraujospūdį atpalaiduodami kraujagysles.</w:t>
      </w:r>
    </w:p>
    <w:p w:rsidR="007B2E78" w:rsidRDefault="007B2E78" w:rsidP="007B2E78">
      <w:pPr>
        <w:widowControl w:val="0"/>
        <w:tabs>
          <w:tab w:val="left" w:pos="567"/>
        </w:tabs>
        <w:autoSpaceDE w:val="0"/>
        <w:autoSpaceDN w:val="0"/>
        <w:adjustRightInd w:val="0"/>
        <w:spacing w:after="0" w:line="240" w:lineRule="auto"/>
        <w:rPr>
          <w:rFonts w:ascii="Times New Roman" w:hAnsi="Times New Roman"/>
        </w:rPr>
      </w:pPr>
    </w:p>
    <w:p w:rsidR="007B2E78" w:rsidRDefault="007B2E78" w:rsidP="007B2E78">
      <w:pPr>
        <w:widowControl w:val="0"/>
        <w:tabs>
          <w:tab w:val="left" w:pos="567"/>
        </w:tabs>
        <w:autoSpaceDE w:val="0"/>
        <w:autoSpaceDN w:val="0"/>
        <w:adjustRightInd w:val="0"/>
        <w:spacing w:after="0" w:line="240" w:lineRule="auto"/>
        <w:rPr>
          <w:rFonts w:ascii="Times New Roman" w:hAnsi="Times New Roman"/>
        </w:rPr>
      </w:pPr>
      <w:proofErr w:type="spellStart"/>
      <w:r>
        <w:rPr>
          <w:rFonts w:ascii="Times New Roman" w:hAnsi="Times New Roman"/>
        </w:rPr>
        <w:t>Olimestra</w:t>
      </w:r>
      <w:proofErr w:type="spellEnd"/>
      <w:r>
        <w:rPr>
          <w:rFonts w:ascii="Times New Roman" w:hAnsi="Times New Roman"/>
        </w:rPr>
        <w:t xml:space="preserve"> gydomas padidėjęs kraujospūdis (dar vadinamas hipertenzija) suaugusiems, vaikams nuo 6 metų ir jaunesniems kaip 18 metų paaugliams. Padidėjęs kraujospūdis gali pažeisti įvairių organų (pvz., širdies, inkstų, smegenų ar akių) kraujagysles. Kai kuriais atvejais dėl to gali pasireikšti širdies priepuolis, širdies arba inkstų nepakankamumas, insultas ar apakimas. Dažniausiai padidėjusio kraujospūdžio požymių nebūna. Norint išvengti galimos pažaidos, svarbu matuoti kraujospūdį.</w:t>
      </w:r>
    </w:p>
    <w:p w:rsidR="007B2E78" w:rsidRDefault="007B2E78" w:rsidP="007B2E78">
      <w:pPr>
        <w:widowControl w:val="0"/>
        <w:tabs>
          <w:tab w:val="left" w:pos="567"/>
        </w:tabs>
        <w:autoSpaceDE w:val="0"/>
        <w:autoSpaceDN w:val="0"/>
        <w:adjustRightInd w:val="0"/>
        <w:spacing w:after="0" w:line="240" w:lineRule="auto"/>
        <w:rPr>
          <w:rFonts w:ascii="Times New Roman" w:hAnsi="Times New Roman"/>
        </w:rPr>
      </w:pPr>
    </w:p>
    <w:p w:rsidR="007B2E78" w:rsidRDefault="007B2E78" w:rsidP="007B2E78">
      <w:pPr>
        <w:widowControl w:val="0"/>
        <w:tabs>
          <w:tab w:val="left" w:pos="567"/>
        </w:tabs>
        <w:autoSpaceDE w:val="0"/>
        <w:autoSpaceDN w:val="0"/>
        <w:adjustRightInd w:val="0"/>
        <w:spacing w:after="0" w:line="240" w:lineRule="auto"/>
        <w:rPr>
          <w:rFonts w:ascii="Times New Roman" w:hAnsi="Times New Roman"/>
        </w:rPr>
      </w:pPr>
      <w:r>
        <w:rPr>
          <w:rFonts w:ascii="Times New Roman" w:hAnsi="Times New Roman"/>
        </w:rPr>
        <w:t xml:space="preserve">Padidėjusį kraujospūdį galima reguliuoti vaistais, pavyzdžiui, </w:t>
      </w:r>
      <w:proofErr w:type="spellStart"/>
      <w:r>
        <w:rPr>
          <w:rFonts w:ascii="Times New Roman" w:hAnsi="Times New Roman"/>
        </w:rPr>
        <w:t>Olimestra</w:t>
      </w:r>
      <w:proofErr w:type="spellEnd"/>
      <w:r>
        <w:rPr>
          <w:rFonts w:ascii="Times New Roman" w:hAnsi="Times New Roman"/>
        </w:rPr>
        <w:t xml:space="preserve"> tabletėmis. Greičiausiai Jūsų gydytojas jau rekomendavo pakeisti kai kuriuos gyvenimo būdo įpročius, kad būtų lengviau mažinti kraujospūdį (pvz., sumažinti kūno svorį, nustoti rūkyti, vengti vartoti alkoholį, sumažinti druskos suvartojimą su maistu). Be to, gydytojas galbūt paskatino užsiimti reguliaria fizine veikla, pavyzdžiui, pasivaikščioti, plaukioti. Svarbu laikytis šių gydytojo nurodymų.</w:t>
      </w:r>
    </w:p>
    <w:p w:rsidR="007B2E78" w:rsidRDefault="007B2E78" w:rsidP="007B2E78">
      <w:pPr>
        <w:widowControl w:val="0"/>
        <w:tabs>
          <w:tab w:val="left" w:pos="567"/>
        </w:tabs>
        <w:autoSpaceDE w:val="0"/>
        <w:autoSpaceDN w:val="0"/>
        <w:adjustRightInd w:val="0"/>
        <w:spacing w:after="0" w:line="240" w:lineRule="auto"/>
        <w:rPr>
          <w:rFonts w:ascii="Times New Roman" w:hAnsi="Times New Roman"/>
        </w:rPr>
      </w:pPr>
    </w:p>
    <w:p w:rsidR="007B2E78" w:rsidRDefault="007B2E78" w:rsidP="007B2E78">
      <w:pPr>
        <w:widowControl w:val="0"/>
        <w:tabs>
          <w:tab w:val="left" w:pos="567"/>
        </w:tabs>
        <w:autoSpaceDE w:val="0"/>
        <w:autoSpaceDN w:val="0"/>
        <w:adjustRightInd w:val="0"/>
        <w:spacing w:after="0" w:line="240" w:lineRule="auto"/>
        <w:rPr>
          <w:rFonts w:ascii="Times New Roman" w:hAnsi="Times New Roman"/>
        </w:rPr>
      </w:pPr>
    </w:p>
    <w:p w:rsidR="007B2E78" w:rsidRDefault="007B2E78" w:rsidP="007B2E78">
      <w:pPr>
        <w:widowControl w:val="0"/>
        <w:spacing w:after="0" w:line="240" w:lineRule="auto"/>
        <w:ind w:left="567" w:right="-2" w:hanging="567"/>
        <w:rPr>
          <w:rFonts w:ascii="Times New Roman" w:hAnsi="Times New Roman"/>
          <w:b/>
        </w:rPr>
      </w:pPr>
      <w:r>
        <w:rPr>
          <w:rFonts w:ascii="Times New Roman" w:hAnsi="Times New Roman"/>
          <w:b/>
        </w:rPr>
        <w:t>2.</w:t>
      </w:r>
      <w:r>
        <w:rPr>
          <w:rFonts w:ascii="Times New Roman" w:hAnsi="Times New Roman"/>
          <w:b/>
        </w:rPr>
        <w:tab/>
        <w:t xml:space="preserve">Kas žinotina prieš vartojant </w:t>
      </w:r>
      <w:proofErr w:type="spellStart"/>
      <w:r>
        <w:rPr>
          <w:rFonts w:ascii="Times New Roman" w:hAnsi="Times New Roman"/>
          <w:b/>
        </w:rPr>
        <w:t>Olimestra</w:t>
      </w:r>
      <w:proofErr w:type="spellEnd"/>
    </w:p>
    <w:p w:rsidR="007B2E78" w:rsidRDefault="007B2E78" w:rsidP="007B2E78">
      <w:pPr>
        <w:widowControl w:val="0"/>
        <w:numPr>
          <w:ilvl w:val="12"/>
          <w:numId w:val="0"/>
        </w:numPr>
        <w:tabs>
          <w:tab w:val="left" w:pos="567"/>
        </w:tabs>
        <w:spacing w:after="0" w:line="240" w:lineRule="auto"/>
        <w:ind w:right="-2"/>
        <w:rPr>
          <w:rFonts w:ascii="Times New Roman" w:hAnsi="Times New Roman"/>
        </w:rPr>
      </w:pPr>
    </w:p>
    <w:p w:rsidR="007B2E78" w:rsidRDefault="007B2E78" w:rsidP="007B2E78">
      <w:pPr>
        <w:widowControl w:val="0"/>
        <w:numPr>
          <w:ilvl w:val="12"/>
          <w:numId w:val="0"/>
        </w:numPr>
        <w:tabs>
          <w:tab w:val="left" w:pos="567"/>
        </w:tabs>
        <w:spacing w:after="0" w:line="240" w:lineRule="auto"/>
        <w:outlineLvl w:val="0"/>
        <w:rPr>
          <w:rFonts w:ascii="Times New Roman" w:hAnsi="Times New Roman"/>
          <w:b/>
        </w:rPr>
      </w:pPr>
      <w:proofErr w:type="spellStart"/>
      <w:r>
        <w:rPr>
          <w:rFonts w:ascii="Times New Roman" w:hAnsi="Times New Roman"/>
          <w:b/>
        </w:rPr>
        <w:t>Olimestra</w:t>
      </w:r>
      <w:proofErr w:type="spellEnd"/>
      <w:r>
        <w:rPr>
          <w:rFonts w:ascii="Times New Roman" w:hAnsi="Times New Roman"/>
          <w:b/>
        </w:rPr>
        <w:t xml:space="preserve"> vartoti draudžiama:</w:t>
      </w:r>
    </w:p>
    <w:p w:rsidR="007B2E78" w:rsidRDefault="007B2E78" w:rsidP="007B2E78">
      <w:pPr>
        <w:widowControl w:val="0"/>
        <w:numPr>
          <w:ilvl w:val="0"/>
          <w:numId w:val="1"/>
        </w:numPr>
        <w:tabs>
          <w:tab w:val="left" w:pos="567"/>
        </w:tabs>
        <w:spacing w:after="0" w:line="240" w:lineRule="auto"/>
        <w:rPr>
          <w:rFonts w:ascii="Times New Roman" w:hAnsi="Times New Roman"/>
        </w:rPr>
      </w:pPr>
      <w:r>
        <w:rPr>
          <w:rFonts w:ascii="Times New Roman" w:hAnsi="Times New Roman"/>
        </w:rPr>
        <w:t xml:space="preserve">jeigu yra alergija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medoksomiliui</w:t>
      </w:r>
      <w:proofErr w:type="spellEnd"/>
      <w:r>
        <w:rPr>
          <w:rFonts w:ascii="Times New Roman" w:hAnsi="Times New Roman"/>
        </w:rPr>
        <w:t xml:space="preserve"> arba bet kuriai pagalbinei šio vaisto medžiagai (jos išvardytos 6 skyriuje);</w:t>
      </w:r>
    </w:p>
    <w:p w:rsidR="007B2E78" w:rsidRDefault="007B2E78" w:rsidP="007B2E78">
      <w:pPr>
        <w:widowControl w:val="0"/>
        <w:numPr>
          <w:ilvl w:val="0"/>
          <w:numId w:val="1"/>
        </w:numPr>
        <w:autoSpaceDE w:val="0"/>
        <w:autoSpaceDN w:val="0"/>
        <w:adjustRightInd w:val="0"/>
        <w:spacing w:after="0" w:line="240" w:lineRule="auto"/>
        <w:rPr>
          <w:rFonts w:ascii="Times New Roman" w:hAnsi="Times New Roman"/>
        </w:rPr>
      </w:pPr>
      <w:r>
        <w:rPr>
          <w:rFonts w:ascii="Times New Roman" w:hAnsi="Times New Roman"/>
        </w:rPr>
        <w:t>jeigu yra daugiau kaip 3 nėštumo mėnesiai (</w:t>
      </w:r>
      <w:proofErr w:type="spellStart"/>
      <w:r>
        <w:rPr>
          <w:rFonts w:ascii="Times New Roman" w:hAnsi="Times New Roman"/>
        </w:rPr>
        <w:t>Olimestra</w:t>
      </w:r>
      <w:proofErr w:type="spellEnd"/>
      <w:r>
        <w:rPr>
          <w:rFonts w:ascii="Times New Roman" w:hAnsi="Times New Roman"/>
        </w:rPr>
        <w:t xml:space="preserve"> geriau nevartoti ir nėštumo pradžioje, apie tai žr. skyrelyje apie nėštumą);</w:t>
      </w:r>
    </w:p>
    <w:p w:rsidR="007B2E78" w:rsidRDefault="007B2E78" w:rsidP="007B2E78">
      <w:pPr>
        <w:widowControl w:val="0"/>
        <w:numPr>
          <w:ilvl w:val="0"/>
          <w:numId w:val="1"/>
        </w:numPr>
        <w:spacing w:after="0" w:line="240" w:lineRule="auto"/>
        <w:rPr>
          <w:rFonts w:ascii="Times New Roman" w:hAnsi="Times New Roman"/>
        </w:rPr>
      </w:pPr>
      <w:r>
        <w:rPr>
          <w:rFonts w:ascii="Times New Roman" w:hAnsi="Times New Roman"/>
        </w:rPr>
        <w:t xml:space="preserve">jeigu pasireiškia gelta (odos </w:t>
      </w:r>
      <w:r>
        <w:rPr>
          <w:rFonts w:ascii="Times New Roman" w:eastAsia="Times New Roman" w:hAnsi="Times New Roman"/>
          <w:lang w:eastAsia="sl-SI"/>
        </w:rPr>
        <w:t xml:space="preserve">ir akių </w:t>
      </w:r>
      <w:r>
        <w:rPr>
          <w:rFonts w:ascii="Times New Roman" w:hAnsi="Times New Roman"/>
        </w:rPr>
        <w:t>pageltimas</w:t>
      </w:r>
      <w:r>
        <w:rPr>
          <w:rFonts w:ascii="Times New Roman" w:eastAsia="Times New Roman" w:hAnsi="Times New Roman"/>
          <w:lang w:eastAsia="sl-SI"/>
        </w:rPr>
        <w:t>)</w:t>
      </w:r>
      <w:r>
        <w:rPr>
          <w:rFonts w:ascii="Times New Roman" w:hAnsi="Times New Roman"/>
        </w:rPr>
        <w:t xml:space="preserve"> </w:t>
      </w:r>
      <w:r>
        <w:rPr>
          <w:rFonts w:ascii="Times New Roman" w:eastAsia="Times New Roman" w:hAnsi="Times New Roman"/>
          <w:lang w:eastAsia="sl-SI"/>
        </w:rPr>
        <w:t xml:space="preserve">ar </w:t>
      </w:r>
      <w:r>
        <w:rPr>
          <w:rFonts w:ascii="Times New Roman" w:hAnsi="Times New Roman"/>
        </w:rPr>
        <w:t>jeigu jums yra tulžies latakų užsikimšimas</w:t>
      </w:r>
      <w:r>
        <w:rPr>
          <w:rFonts w:ascii="Times New Roman" w:eastAsia="Times New Roman" w:hAnsi="Times New Roman"/>
          <w:lang w:eastAsia="sl-SI"/>
        </w:rPr>
        <w:t>, (</w:t>
      </w:r>
      <w:proofErr w:type="spellStart"/>
      <w:r>
        <w:rPr>
          <w:rFonts w:ascii="Times New Roman" w:eastAsia="Times New Roman" w:hAnsi="Times New Roman"/>
          <w:lang w:eastAsia="sl-SI"/>
        </w:rPr>
        <w:t>pvz</w:t>
      </w:r>
      <w:proofErr w:type="spellEnd"/>
      <w:r>
        <w:rPr>
          <w:rFonts w:ascii="Times New Roman" w:eastAsia="Times New Roman" w:hAnsi="Times New Roman"/>
          <w:lang w:eastAsia="sl-SI"/>
        </w:rPr>
        <w:t xml:space="preserve"> tulžies akmenys</w:t>
      </w:r>
      <w:r>
        <w:rPr>
          <w:rFonts w:ascii="Times New Roman" w:hAnsi="Times New Roman"/>
        </w:rPr>
        <w:t>);</w:t>
      </w:r>
    </w:p>
    <w:p w:rsidR="007B2E78" w:rsidRDefault="007B2E78" w:rsidP="007B2E78">
      <w:pPr>
        <w:widowControl w:val="0"/>
        <w:numPr>
          <w:ilvl w:val="0"/>
          <w:numId w:val="1"/>
        </w:numPr>
        <w:tabs>
          <w:tab w:val="left" w:pos="567"/>
        </w:tabs>
        <w:spacing w:after="0" w:line="240" w:lineRule="auto"/>
        <w:rPr>
          <w:rFonts w:ascii="Times New Roman" w:hAnsi="Times New Roman"/>
        </w:rPr>
      </w:pPr>
      <w:r>
        <w:rPr>
          <w:rFonts w:ascii="Times New Roman" w:hAnsi="Times New Roman"/>
        </w:rPr>
        <w:lastRenderedPageBreak/>
        <w:t xml:space="preserve">jeigu sergate cukriniu diabetu arba yra inkstų funkcijos sutrikimas ir kraujospūdžiui mažinti vartojate vaisto, kurio sudėtyje yra </w:t>
      </w:r>
      <w:proofErr w:type="spellStart"/>
      <w:r>
        <w:rPr>
          <w:rFonts w:ascii="Times New Roman" w:hAnsi="Times New Roman"/>
        </w:rPr>
        <w:t>aliskireno</w:t>
      </w:r>
      <w:proofErr w:type="spellEnd"/>
      <w:r>
        <w:rPr>
          <w:rFonts w:ascii="Times New Roman" w:hAnsi="Times New Roman"/>
        </w:rPr>
        <w:t>.</w:t>
      </w:r>
    </w:p>
    <w:p w:rsidR="007B2E78" w:rsidRDefault="007B2E78" w:rsidP="007B2E78">
      <w:pPr>
        <w:widowControl w:val="0"/>
        <w:numPr>
          <w:ilvl w:val="12"/>
          <w:numId w:val="0"/>
        </w:numPr>
        <w:tabs>
          <w:tab w:val="left" w:pos="567"/>
        </w:tabs>
        <w:spacing w:after="0" w:line="240" w:lineRule="auto"/>
        <w:ind w:right="-2"/>
        <w:rPr>
          <w:rFonts w:ascii="Times New Roman" w:hAnsi="Times New Roman"/>
        </w:rPr>
      </w:pPr>
    </w:p>
    <w:p w:rsidR="007B2E78" w:rsidRDefault="007B2E78" w:rsidP="007B2E78">
      <w:pPr>
        <w:widowControl w:val="0"/>
        <w:tabs>
          <w:tab w:val="left" w:pos="567"/>
        </w:tabs>
        <w:spacing w:after="0" w:line="240" w:lineRule="auto"/>
        <w:jc w:val="both"/>
        <w:outlineLvl w:val="3"/>
        <w:rPr>
          <w:rFonts w:ascii="Times New Roman" w:hAnsi="Times New Roman"/>
          <w:b/>
        </w:rPr>
      </w:pPr>
      <w:r>
        <w:rPr>
          <w:rFonts w:ascii="Times New Roman" w:hAnsi="Times New Roman"/>
          <w:b/>
        </w:rPr>
        <w:t>Įspėjimai ir atsargumo priemonės</w:t>
      </w:r>
    </w:p>
    <w:p w:rsidR="007B2E78" w:rsidRDefault="007B2E78" w:rsidP="007B2E78">
      <w:pPr>
        <w:widowControl w:val="0"/>
        <w:numPr>
          <w:ilvl w:val="12"/>
          <w:numId w:val="0"/>
        </w:numPr>
        <w:tabs>
          <w:tab w:val="left" w:pos="567"/>
        </w:tabs>
        <w:spacing w:after="0" w:line="240" w:lineRule="auto"/>
        <w:ind w:right="-2"/>
        <w:outlineLvl w:val="0"/>
        <w:rPr>
          <w:rFonts w:ascii="Times New Roman" w:hAnsi="Times New Roman"/>
          <w:b/>
        </w:rPr>
      </w:pPr>
      <w:r>
        <w:rPr>
          <w:rFonts w:ascii="Times New Roman" w:hAnsi="Times New Roman"/>
        </w:rPr>
        <w:t xml:space="preserve">Pasitarkite su gydytoju arba vaistininku, prieš pradėdami vartoti </w:t>
      </w:r>
      <w:proofErr w:type="spellStart"/>
      <w:r>
        <w:rPr>
          <w:rFonts w:ascii="Times New Roman" w:hAnsi="Times New Roman"/>
        </w:rPr>
        <w:t>Olimestra</w:t>
      </w:r>
      <w:proofErr w:type="spellEnd"/>
      <w:r>
        <w:rPr>
          <w:rFonts w:ascii="Times New Roman" w:hAnsi="Times New Roman"/>
        </w:rPr>
        <w:t>.</w:t>
      </w:r>
    </w:p>
    <w:p w:rsidR="007B2E78" w:rsidRDefault="007B2E78" w:rsidP="007B2E78">
      <w:pPr>
        <w:widowControl w:val="0"/>
        <w:tabs>
          <w:tab w:val="left" w:pos="567"/>
        </w:tabs>
        <w:spacing w:after="0" w:line="240" w:lineRule="auto"/>
        <w:rPr>
          <w:rFonts w:ascii="Times New Roman" w:hAnsi="Times New Roman"/>
        </w:rPr>
      </w:pPr>
    </w:p>
    <w:p w:rsidR="007B2E78" w:rsidRDefault="007B2E78" w:rsidP="007B2E78">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b/>
          <w:lang w:eastAsia="sl-SI"/>
        </w:rPr>
        <w:t>Pasitarkite su gydytoju</w:t>
      </w:r>
      <w:r>
        <w:rPr>
          <w:rFonts w:ascii="Times New Roman" w:eastAsia="Times New Roman" w:hAnsi="Times New Roman"/>
          <w:lang w:eastAsia="sl-SI"/>
        </w:rPr>
        <w:t xml:space="preserve"> jeigu vartojate kurį nors iš šių vaistų padidėjusiam kraujospūdžiui gydyti:</w:t>
      </w:r>
    </w:p>
    <w:p w:rsidR="007B2E78" w:rsidRDefault="007B2E78" w:rsidP="007B2E78">
      <w:pPr>
        <w:widowControl w:val="0"/>
        <w:numPr>
          <w:ilvl w:val="0"/>
          <w:numId w:val="5"/>
        </w:numPr>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 xml:space="preserve">AKF inhibitorių (pavyzdžiui, </w:t>
      </w:r>
      <w:proofErr w:type="spellStart"/>
      <w:r>
        <w:rPr>
          <w:rFonts w:ascii="Times New Roman" w:eastAsia="Times New Roman" w:hAnsi="Times New Roman"/>
          <w:lang w:eastAsia="sl-SI"/>
        </w:rPr>
        <w:t>enalaprilį</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lizinoprilį</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ramiprilį</w:t>
      </w:r>
      <w:proofErr w:type="spellEnd"/>
      <w:r>
        <w:rPr>
          <w:rFonts w:ascii="Times New Roman" w:eastAsia="Times New Roman" w:hAnsi="Times New Roman"/>
          <w:lang w:eastAsia="sl-SI"/>
        </w:rPr>
        <w:t>), ypač jei turite su diabetu susijusių inkstų sutrikimų;</w:t>
      </w:r>
    </w:p>
    <w:p w:rsidR="007B2E78" w:rsidRDefault="007B2E78" w:rsidP="007B2E78">
      <w:pPr>
        <w:widowControl w:val="0"/>
        <w:numPr>
          <w:ilvl w:val="0"/>
          <w:numId w:val="5"/>
        </w:numPr>
        <w:spacing w:after="0" w:line="240" w:lineRule="auto"/>
        <w:ind w:left="567" w:hanging="567"/>
        <w:rPr>
          <w:rFonts w:ascii="Times New Roman" w:eastAsia="Times New Roman" w:hAnsi="Times New Roman"/>
          <w:lang w:eastAsia="sl-SI"/>
        </w:rPr>
      </w:pPr>
      <w:proofErr w:type="spellStart"/>
      <w:r>
        <w:rPr>
          <w:rFonts w:ascii="Times New Roman" w:eastAsia="Times New Roman" w:hAnsi="Times New Roman"/>
          <w:lang w:eastAsia="sl-SI"/>
        </w:rPr>
        <w:t>aliskireną</w:t>
      </w:r>
      <w:proofErr w:type="spellEnd"/>
      <w:r>
        <w:rPr>
          <w:rFonts w:ascii="Times New Roman" w:eastAsia="Times New Roman" w:hAnsi="Times New Roman"/>
          <w:lang w:eastAsia="sl-SI"/>
        </w:rPr>
        <w:t>.</w:t>
      </w:r>
    </w:p>
    <w:p w:rsidR="007B2E78" w:rsidRDefault="007B2E78" w:rsidP="007B2E78">
      <w:pPr>
        <w:widowControl w:val="0"/>
        <w:tabs>
          <w:tab w:val="left" w:pos="567"/>
        </w:tabs>
        <w:spacing w:after="0" w:line="240" w:lineRule="auto"/>
        <w:rPr>
          <w:rFonts w:ascii="Times New Roman" w:eastAsia="Times New Roman" w:hAnsi="Times New Roman"/>
          <w:lang w:eastAsia="sl-SI"/>
        </w:rPr>
      </w:pPr>
    </w:p>
    <w:p w:rsidR="007B2E78" w:rsidRDefault="007B2E78" w:rsidP="007B2E78">
      <w:pPr>
        <w:widowControl w:val="0"/>
        <w:autoSpaceDE w:val="0"/>
        <w:autoSpaceDN w:val="0"/>
        <w:adjustRightInd w:val="0"/>
        <w:spacing w:after="0" w:line="240" w:lineRule="auto"/>
        <w:rPr>
          <w:rFonts w:ascii="Times New Roman" w:eastAsia="Times New Roman" w:hAnsi="Times New Roman"/>
          <w:iCs/>
          <w:color w:val="000000"/>
        </w:rPr>
      </w:pPr>
      <w:r>
        <w:rPr>
          <w:rFonts w:ascii="Times New Roman" w:eastAsia="Times New Roman" w:hAnsi="Times New Roman"/>
          <w:iCs/>
          <w:color w:val="000000"/>
        </w:rPr>
        <w:t xml:space="preserve">Jūsų gydytojas gali reguliariai ištirti Jūsų inkstų funkciją, kraujospūdį ir elektrolitų (pvz., </w:t>
      </w:r>
      <w:r>
        <w:rPr>
          <w:rFonts w:ascii="Times New Roman" w:hAnsi="Times New Roman"/>
          <w:color w:val="000000"/>
        </w:rPr>
        <w:t>kalio) kiekį kraujyje.</w:t>
      </w:r>
    </w:p>
    <w:p w:rsidR="007B2E78" w:rsidRDefault="007B2E78" w:rsidP="007B2E78">
      <w:pPr>
        <w:widowControl w:val="0"/>
        <w:tabs>
          <w:tab w:val="left" w:pos="0"/>
        </w:tabs>
        <w:spacing w:after="0" w:line="240" w:lineRule="auto"/>
        <w:rPr>
          <w:rFonts w:ascii="Times New Roman" w:hAnsi="Times New Roman"/>
        </w:rPr>
      </w:pPr>
    </w:p>
    <w:p w:rsidR="007B2E78" w:rsidRDefault="007B2E78" w:rsidP="007B2E78">
      <w:pPr>
        <w:widowControl w:val="0"/>
        <w:spacing w:after="0" w:line="240" w:lineRule="auto"/>
        <w:rPr>
          <w:rFonts w:ascii="Times New Roman" w:hAnsi="Times New Roman"/>
          <w:color w:val="000000"/>
        </w:rPr>
      </w:pPr>
      <w:r>
        <w:rPr>
          <w:rFonts w:ascii="Times New Roman" w:hAnsi="Times New Roman"/>
        </w:rPr>
        <w:t>Taip pat informacijos pateikta poskyryje „</w:t>
      </w:r>
      <w:proofErr w:type="spellStart"/>
      <w:r>
        <w:rPr>
          <w:rFonts w:ascii="Times New Roman" w:hAnsi="Times New Roman"/>
        </w:rPr>
        <w:t>Olimestra</w:t>
      </w:r>
      <w:proofErr w:type="spellEnd"/>
      <w:r>
        <w:rPr>
          <w:rFonts w:ascii="Times New Roman" w:hAnsi="Times New Roman"/>
        </w:rPr>
        <w:t xml:space="preserve"> vartoti draudžiama“.</w:t>
      </w:r>
    </w:p>
    <w:p w:rsidR="007B2E78" w:rsidRDefault="007B2E78" w:rsidP="007B2E78">
      <w:pPr>
        <w:widowControl w:val="0"/>
        <w:tabs>
          <w:tab w:val="left" w:pos="567"/>
        </w:tabs>
        <w:spacing w:after="0" w:line="240" w:lineRule="auto"/>
        <w:rPr>
          <w:rFonts w:ascii="Times New Roman" w:eastAsia="Times New Roman" w:hAnsi="Times New Roman"/>
          <w:lang w:eastAsia="sl-SI"/>
        </w:rPr>
      </w:pPr>
    </w:p>
    <w:p w:rsidR="007B2E78" w:rsidRDefault="007B2E78" w:rsidP="007B2E78">
      <w:pPr>
        <w:widowControl w:val="0"/>
        <w:tabs>
          <w:tab w:val="left" w:pos="567"/>
        </w:tabs>
        <w:spacing w:after="0" w:line="240" w:lineRule="auto"/>
        <w:rPr>
          <w:rFonts w:ascii="Times New Roman" w:hAnsi="Times New Roman"/>
        </w:rPr>
      </w:pPr>
      <w:r>
        <w:rPr>
          <w:rFonts w:ascii="Times New Roman" w:hAnsi="Times New Roman"/>
        </w:rPr>
        <w:t>Prieš vartojant tabletes, pasakykite gydytojui, jeigu yra išvardytų sveikatos sutrikimų:</w:t>
      </w:r>
    </w:p>
    <w:p w:rsidR="007B2E78" w:rsidRDefault="007B2E78" w:rsidP="007B2E78">
      <w:pPr>
        <w:widowControl w:val="0"/>
        <w:numPr>
          <w:ilvl w:val="0"/>
          <w:numId w:val="2"/>
        </w:numPr>
        <w:tabs>
          <w:tab w:val="left" w:pos="567"/>
        </w:tabs>
        <w:spacing w:after="0" w:line="240" w:lineRule="auto"/>
        <w:rPr>
          <w:rFonts w:ascii="Times New Roman" w:hAnsi="Times New Roman"/>
        </w:rPr>
      </w:pPr>
      <w:r>
        <w:rPr>
          <w:rFonts w:ascii="Times New Roman" w:hAnsi="Times New Roman"/>
        </w:rPr>
        <w:t>inkstų funkcijos sutrikimų;</w:t>
      </w:r>
    </w:p>
    <w:p w:rsidR="007B2E78" w:rsidRDefault="007B2E78" w:rsidP="007B2E78">
      <w:pPr>
        <w:widowControl w:val="0"/>
        <w:numPr>
          <w:ilvl w:val="0"/>
          <w:numId w:val="2"/>
        </w:numPr>
        <w:tabs>
          <w:tab w:val="left" w:pos="567"/>
        </w:tabs>
        <w:spacing w:after="0" w:line="240" w:lineRule="auto"/>
        <w:rPr>
          <w:rFonts w:ascii="Times New Roman" w:hAnsi="Times New Roman"/>
        </w:rPr>
      </w:pPr>
      <w:r>
        <w:rPr>
          <w:rFonts w:ascii="Times New Roman" w:hAnsi="Times New Roman"/>
        </w:rPr>
        <w:t>kepenų liga;</w:t>
      </w:r>
    </w:p>
    <w:p w:rsidR="007B2E78" w:rsidRDefault="007B2E78" w:rsidP="007B2E78">
      <w:pPr>
        <w:widowControl w:val="0"/>
        <w:numPr>
          <w:ilvl w:val="0"/>
          <w:numId w:val="2"/>
        </w:numPr>
        <w:tabs>
          <w:tab w:val="left" w:pos="567"/>
        </w:tabs>
        <w:spacing w:after="0" w:line="240" w:lineRule="auto"/>
        <w:rPr>
          <w:rFonts w:ascii="Times New Roman" w:hAnsi="Times New Roman"/>
        </w:rPr>
      </w:pPr>
      <w:r>
        <w:rPr>
          <w:rFonts w:ascii="Times New Roman" w:hAnsi="Times New Roman"/>
        </w:rPr>
        <w:t>širdies nepakankamumas, širdies vožtuvų ar širdies raumens sutrikimų;</w:t>
      </w:r>
    </w:p>
    <w:p w:rsidR="007B2E78" w:rsidRDefault="007B2E78" w:rsidP="007B2E78">
      <w:pPr>
        <w:widowControl w:val="0"/>
        <w:numPr>
          <w:ilvl w:val="0"/>
          <w:numId w:val="2"/>
        </w:numPr>
        <w:tabs>
          <w:tab w:val="left" w:pos="567"/>
        </w:tabs>
        <w:spacing w:after="0" w:line="240" w:lineRule="auto"/>
        <w:rPr>
          <w:rFonts w:ascii="Times New Roman" w:hAnsi="Times New Roman"/>
        </w:rPr>
      </w:pPr>
      <w:r>
        <w:rPr>
          <w:rFonts w:ascii="Times New Roman" w:hAnsi="Times New Roman"/>
        </w:rPr>
        <w:t>sunkus vėmimas, viduriavimas, gydymas didelėmis šlapimo išsiskyrimą skatinančių vaistų (diuretikų) dozėmis arba jeigu ribojate druskos suvartojimą su maistu;</w:t>
      </w:r>
    </w:p>
    <w:p w:rsidR="007B2E78" w:rsidRDefault="007B2E78" w:rsidP="007B2E78">
      <w:pPr>
        <w:widowControl w:val="0"/>
        <w:numPr>
          <w:ilvl w:val="0"/>
          <w:numId w:val="2"/>
        </w:numPr>
        <w:tabs>
          <w:tab w:val="left" w:pos="567"/>
        </w:tabs>
        <w:spacing w:after="0" w:line="240" w:lineRule="auto"/>
        <w:rPr>
          <w:rFonts w:ascii="Times New Roman" w:hAnsi="Times New Roman"/>
        </w:rPr>
      </w:pPr>
      <w:r>
        <w:rPr>
          <w:rFonts w:ascii="Times New Roman" w:hAnsi="Times New Roman"/>
        </w:rPr>
        <w:t>kalio koncentracijos kraujyje padidėjimas;</w:t>
      </w:r>
    </w:p>
    <w:p w:rsidR="007B2E78" w:rsidRDefault="007B2E78" w:rsidP="007B2E78">
      <w:pPr>
        <w:widowControl w:val="0"/>
        <w:numPr>
          <w:ilvl w:val="0"/>
          <w:numId w:val="2"/>
        </w:numPr>
        <w:tabs>
          <w:tab w:val="left" w:pos="567"/>
        </w:tabs>
        <w:spacing w:after="0" w:line="240" w:lineRule="auto"/>
        <w:rPr>
          <w:rFonts w:ascii="Times New Roman" w:hAnsi="Times New Roman"/>
        </w:rPr>
      </w:pPr>
      <w:r>
        <w:rPr>
          <w:rFonts w:ascii="Times New Roman" w:hAnsi="Times New Roman"/>
        </w:rPr>
        <w:t>antinksčių sutrikimai.</w:t>
      </w:r>
    </w:p>
    <w:p w:rsidR="007B2E78" w:rsidRDefault="007B2E78" w:rsidP="007B2E78">
      <w:pPr>
        <w:widowControl w:val="0"/>
        <w:spacing w:after="0" w:line="240" w:lineRule="auto"/>
        <w:rPr>
          <w:rFonts w:ascii="Times New Roman" w:eastAsia="Times New Roman" w:hAnsi="Times New Roman"/>
          <w:lang w:eastAsia="sl-SI"/>
        </w:rPr>
      </w:pPr>
    </w:p>
    <w:p w:rsidR="007B2E78" w:rsidRDefault="007B2E78" w:rsidP="007B2E78">
      <w:pPr>
        <w:widowControl w:val="0"/>
        <w:tabs>
          <w:tab w:val="left" w:pos="540"/>
          <w:tab w:val="left" w:pos="2127"/>
          <w:tab w:val="left" w:pos="2977"/>
        </w:tabs>
        <w:spacing w:after="0" w:line="240" w:lineRule="auto"/>
        <w:rPr>
          <w:rFonts w:ascii="Times New Roman" w:eastAsia="Times New Roman" w:hAnsi="Times New Roman"/>
          <w:color w:val="222222"/>
        </w:rPr>
      </w:pPr>
      <w:r>
        <w:rPr>
          <w:rFonts w:ascii="Times New Roman" w:eastAsia="Times New Roman" w:hAnsi="Times New Roman"/>
          <w:color w:val="222222"/>
        </w:rPr>
        <w:t>Kreipkitės į gydytoją</w:t>
      </w:r>
      <w:r>
        <w:rPr>
          <w:rFonts w:ascii="Times New Roman" w:eastAsia="Times New Roman" w:hAnsi="Times New Roman"/>
        </w:rPr>
        <w:t xml:space="preserve">, jei atsiranda </w:t>
      </w:r>
      <w:r>
        <w:rPr>
          <w:rFonts w:ascii="Times New Roman" w:eastAsia="Times New Roman" w:hAnsi="Times New Roman"/>
          <w:color w:val="222222"/>
        </w:rPr>
        <w:t>viduriavimas</w:t>
      </w:r>
      <w:r>
        <w:rPr>
          <w:rFonts w:ascii="Times New Roman" w:eastAsia="Times New Roman" w:hAnsi="Times New Roman"/>
        </w:rPr>
        <w:t xml:space="preserve">, kuris yra </w:t>
      </w:r>
      <w:r>
        <w:rPr>
          <w:rFonts w:ascii="Times New Roman" w:eastAsia="Times New Roman" w:hAnsi="Times New Roman"/>
          <w:color w:val="222222"/>
        </w:rPr>
        <w:t>sunkus, nuolatinis</w:t>
      </w:r>
      <w:r>
        <w:rPr>
          <w:rFonts w:ascii="Times New Roman" w:eastAsia="Times New Roman" w:hAnsi="Times New Roman"/>
        </w:rPr>
        <w:t xml:space="preserve"> </w:t>
      </w:r>
      <w:r>
        <w:rPr>
          <w:rFonts w:ascii="Times New Roman" w:eastAsia="Times New Roman" w:hAnsi="Times New Roman"/>
          <w:color w:val="222222"/>
        </w:rPr>
        <w:t>ir sukelia staigų svorio kritimą.</w:t>
      </w:r>
      <w:r>
        <w:rPr>
          <w:rFonts w:ascii="Times New Roman" w:eastAsia="Times New Roman" w:hAnsi="Times New Roman"/>
        </w:rPr>
        <w:t xml:space="preserve"> </w:t>
      </w:r>
      <w:r>
        <w:rPr>
          <w:rFonts w:ascii="Times New Roman" w:eastAsia="Times New Roman" w:hAnsi="Times New Roman"/>
          <w:color w:val="222222"/>
        </w:rPr>
        <w:t>Jūsų gydytojas gali</w:t>
      </w:r>
      <w:r>
        <w:rPr>
          <w:rFonts w:ascii="Times New Roman" w:eastAsia="Times New Roman" w:hAnsi="Times New Roman"/>
        </w:rPr>
        <w:t xml:space="preserve"> </w:t>
      </w:r>
      <w:r>
        <w:rPr>
          <w:rFonts w:ascii="Times New Roman" w:eastAsia="Times New Roman" w:hAnsi="Times New Roman"/>
          <w:color w:val="222222"/>
        </w:rPr>
        <w:t>įvertinti jūsų</w:t>
      </w:r>
      <w:r>
        <w:rPr>
          <w:rFonts w:ascii="Times New Roman" w:eastAsia="Times New Roman" w:hAnsi="Times New Roman"/>
        </w:rPr>
        <w:t xml:space="preserve"> </w:t>
      </w:r>
      <w:r>
        <w:rPr>
          <w:rFonts w:ascii="Times New Roman" w:eastAsia="Times New Roman" w:hAnsi="Times New Roman"/>
          <w:color w:val="222222"/>
        </w:rPr>
        <w:t>simptomus</w:t>
      </w:r>
      <w:r>
        <w:rPr>
          <w:rFonts w:ascii="Times New Roman" w:eastAsia="Times New Roman" w:hAnsi="Times New Roman"/>
        </w:rPr>
        <w:t xml:space="preserve"> </w:t>
      </w:r>
      <w:r>
        <w:rPr>
          <w:rFonts w:ascii="Times New Roman" w:eastAsia="Times New Roman" w:hAnsi="Times New Roman"/>
          <w:color w:val="222222"/>
        </w:rPr>
        <w:t>ir</w:t>
      </w:r>
      <w:r>
        <w:rPr>
          <w:rFonts w:ascii="Times New Roman" w:eastAsia="Times New Roman" w:hAnsi="Times New Roman"/>
        </w:rPr>
        <w:t xml:space="preserve"> </w:t>
      </w:r>
      <w:r>
        <w:rPr>
          <w:rFonts w:ascii="Times New Roman" w:eastAsia="Times New Roman" w:hAnsi="Times New Roman"/>
          <w:color w:val="222222"/>
        </w:rPr>
        <w:t>nuspręsti, kaip</w:t>
      </w:r>
      <w:r>
        <w:rPr>
          <w:rFonts w:ascii="Times New Roman" w:eastAsia="Times New Roman" w:hAnsi="Times New Roman"/>
        </w:rPr>
        <w:t xml:space="preserve"> </w:t>
      </w:r>
      <w:r>
        <w:rPr>
          <w:rFonts w:ascii="Times New Roman" w:eastAsia="Times New Roman" w:hAnsi="Times New Roman"/>
          <w:color w:val="222222"/>
        </w:rPr>
        <w:t>tęsti kraujospūdį</w:t>
      </w:r>
      <w:r>
        <w:rPr>
          <w:rFonts w:ascii="Times New Roman" w:eastAsia="Times New Roman" w:hAnsi="Times New Roman"/>
        </w:rPr>
        <w:t xml:space="preserve"> mažinančio </w:t>
      </w:r>
      <w:r>
        <w:rPr>
          <w:rFonts w:ascii="Times New Roman" w:eastAsia="Times New Roman" w:hAnsi="Times New Roman"/>
          <w:color w:val="222222"/>
        </w:rPr>
        <w:t>vaisto vartojimą.</w:t>
      </w:r>
    </w:p>
    <w:p w:rsidR="007B2E78" w:rsidRDefault="007B2E78" w:rsidP="007B2E78">
      <w:pPr>
        <w:widowControl w:val="0"/>
        <w:spacing w:after="0" w:line="240" w:lineRule="auto"/>
        <w:rPr>
          <w:rFonts w:ascii="Times New Roman" w:hAnsi="Times New Roman"/>
        </w:rPr>
      </w:pPr>
    </w:p>
    <w:p w:rsidR="007B2E78" w:rsidRPr="004F5963" w:rsidRDefault="007B2E78" w:rsidP="007B2E78">
      <w:pPr>
        <w:widowControl w:val="0"/>
        <w:spacing w:after="0" w:line="240" w:lineRule="auto"/>
        <w:rPr>
          <w:rFonts w:ascii="Times New Roman" w:hAnsi="Times New Roman"/>
        </w:rPr>
      </w:pPr>
      <w:r w:rsidRPr="004F5963">
        <w:rPr>
          <w:rFonts w:ascii="Times New Roman" w:hAnsi="Times New Roman"/>
        </w:rPr>
        <w:t xml:space="preserve">Pasitarkite su gydytoju, jei pavartojus </w:t>
      </w:r>
      <w:proofErr w:type="spellStart"/>
      <w:r>
        <w:rPr>
          <w:rFonts w:ascii="Times New Roman" w:hAnsi="Times New Roman"/>
        </w:rPr>
        <w:t>Olimestra</w:t>
      </w:r>
      <w:proofErr w:type="spellEnd"/>
      <w:r w:rsidRPr="004F5963">
        <w:rPr>
          <w:rFonts w:ascii="Times New Roman" w:hAnsi="Times New Roman"/>
        </w:rPr>
        <w:t xml:space="preserve"> jaučiate pilvo skausmą, pykinimą, vėmimą arba viduriavimą. Dėl tolesnio gydymo nuspręs Jūsų gydytojas. Nenustokite vartoti</w:t>
      </w:r>
      <w:r>
        <w:rPr>
          <w:rFonts w:ascii="Times New Roman" w:hAnsi="Times New Roman"/>
        </w:rPr>
        <w:t xml:space="preserve"> </w:t>
      </w:r>
      <w:proofErr w:type="spellStart"/>
      <w:r>
        <w:rPr>
          <w:rFonts w:ascii="Times New Roman" w:hAnsi="Times New Roman"/>
        </w:rPr>
        <w:t>Olimestra</w:t>
      </w:r>
      <w:proofErr w:type="spellEnd"/>
      <w:r w:rsidRPr="004F5963">
        <w:rPr>
          <w:rFonts w:ascii="Times New Roman" w:hAnsi="Times New Roman"/>
        </w:rPr>
        <w:t xml:space="preserve"> pats.</w:t>
      </w:r>
    </w:p>
    <w:p w:rsidR="007B2E78" w:rsidRDefault="007B2E78" w:rsidP="007B2E78">
      <w:pPr>
        <w:widowControl w:val="0"/>
        <w:spacing w:after="0" w:line="240" w:lineRule="auto"/>
        <w:rPr>
          <w:rFonts w:ascii="Times New Roman" w:hAnsi="Times New Roman"/>
        </w:rPr>
      </w:pPr>
    </w:p>
    <w:p w:rsidR="007B2E78" w:rsidRDefault="007B2E78" w:rsidP="007B2E78">
      <w:pPr>
        <w:widowControl w:val="0"/>
        <w:tabs>
          <w:tab w:val="left" w:pos="567"/>
        </w:tabs>
        <w:spacing w:after="0" w:line="240" w:lineRule="auto"/>
        <w:rPr>
          <w:rFonts w:ascii="Times New Roman" w:hAnsi="Times New Roman"/>
        </w:rPr>
      </w:pPr>
      <w:r>
        <w:rPr>
          <w:rFonts w:ascii="Times New Roman" w:hAnsi="Times New Roman"/>
        </w:rPr>
        <w:t>Kaip ir vartojant kitokius vaistus, kurie mažina kraujospūdį, pacientus, kurių širdies ar smegenų kraujotaka yra sutrikusi, dėl pernelyg sumažėjusio kraujospūdžio gali ištikti širdies priepuolis ar insultas. Todėl gydytojas atidžiai stebės kraujospūdį.</w:t>
      </w:r>
    </w:p>
    <w:p w:rsidR="007B2E78" w:rsidRDefault="007B2E78" w:rsidP="007B2E78">
      <w:pPr>
        <w:widowControl w:val="0"/>
        <w:tabs>
          <w:tab w:val="left" w:pos="567"/>
        </w:tabs>
        <w:spacing w:after="0" w:line="240" w:lineRule="auto"/>
        <w:rPr>
          <w:rFonts w:ascii="Times New Roman" w:hAnsi="Times New Roman"/>
        </w:rPr>
      </w:pPr>
    </w:p>
    <w:p w:rsidR="007B2E78" w:rsidRDefault="007B2E78" w:rsidP="007B2E78">
      <w:pPr>
        <w:widowControl w:val="0"/>
        <w:autoSpaceDE w:val="0"/>
        <w:autoSpaceDN w:val="0"/>
        <w:adjustRightInd w:val="0"/>
        <w:spacing w:after="0" w:line="240" w:lineRule="auto"/>
        <w:rPr>
          <w:rFonts w:ascii="Times New Roman" w:hAnsi="Times New Roman"/>
        </w:rPr>
      </w:pPr>
      <w:r>
        <w:rPr>
          <w:rFonts w:ascii="Times New Roman" w:hAnsi="Times New Roman"/>
        </w:rPr>
        <w:t>Jeigu galvojate, kad galite būti nėščia (</w:t>
      </w:r>
      <w:r>
        <w:rPr>
          <w:rFonts w:ascii="Times New Roman" w:hAnsi="Times New Roman"/>
          <w:u w:val="single"/>
        </w:rPr>
        <w:t>arba galite pastoti</w:t>
      </w:r>
      <w:r>
        <w:rPr>
          <w:rFonts w:ascii="Times New Roman" w:hAnsi="Times New Roman"/>
        </w:rPr>
        <w:t xml:space="preserve">), pasakykite gydytojui. </w:t>
      </w:r>
      <w:proofErr w:type="spellStart"/>
      <w:r>
        <w:rPr>
          <w:rFonts w:ascii="Times New Roman" w:hAnsi="Times New Roman"/>
        </w:rPr>
        <w:t>Olimestra</w:t>
      </w:r>
      <w:proofErr w:type="spellEnd"/>
      <w:r>
        <w:rPr>
          <w:rFonts w:ascii="Times New Roman" w:hAnsi="Times New Roman"/>
        </w:rPr>
        <w:t xml:space="preserve"> nerekomenduojama nėštumo pradžioje ir negalima vartoti, jeigu yra daugiau kaip 3 nėštumo mėnesiai, nes šiuo laikotarpiu vartojamas vaistas gali sukelti sunkią vaisiaus pažaidą (žr. skyrelyje apie nėštumą).</w:t>
      </w:r>
    </w:p>
    <w:p w:rsidR="007B2E78" w:rsidRDefault="007B2E78" w:rsidP="007B2E78">
      <w:pPr>
        <w:widowControl w:val="0"/>
        <w:tabs>
          <w:tab w:val="left" w:pos="567"/>
        </w:tabs>
        <w:spacing w:after="0" w:line="240" w:lineRule="auto"/>
        <w:rPr>
          <w:rFonts w:ascii="Times New Roman" w:hAnsi="Times New Roman"/>
        </w:rPr>
      </w:pPr>
    </w:p>
    <w:p w:rsidR="007B2E78" w:rsidRDefault="007B2E78" w:rsidP="007B2E78">
      <w:pPr>
        <w:widowControl w:val="0"/>
        <w:tabs>
          <w:tab w:val="left" w:pos="567"/>
        </w:tabs>
        <w:spacing w:after="0" w:line="240" w:lineRule="auto"/>
        <w:rPr>
          <w:rFonts w:ascii="Times New Roman" w:hAnsi="Times New Roman"/>
          <w:b/>
        </w:rPr>
      </w:pPr>
      <w:bookmarkStart w:id="0" w:name="section"/>
      <w:bookmarkEnd w:id="0"/>
      <w:r>
        <w:rPr>
          <w:rFonts w:ascii="Times New Roman" w:hAnsi="Times New Roman"/>
          <w:b/>
        </w:rPr>
        <w:t>Vaikams ir paaugliams</w:t>
      </w:r>
    </w:p>
    <w:p w:rsidR="007B2E78" w:rsidRDefault="007B2E78" w:rsidP="007B2E78">
      <w:pPr>
        <w:widowControl w:val="0"/>
        <w:tabs>
          <w:tab w:val="left" w:pos="567"/>
        </w:tabs>
        <w:spacing w:after="0" w:line="240" w:lineRule="auto"/>
        <w:rPr>
          <w:rFonts w:ascii="Times New Roman" w:hAnsi="Times New Roman"/>
        </w:rPr>
      </w:pPr>
      <w:proofErr w:type="spellStart"/>
      <w:r>
        <w:rPr>
          <w:rFonts w:ascii="Times New Roman" w:hAnsi="Times New Roman"/>
        </w:rPr>
        <w:t>Olimestra</w:t>
      </w:r>
      <w:proofErr w:type="spellEnd"/>
      <w:r>
        <w:rPr>
          <w:rFonts w:ascii="Times New Roman" w:hAnsi="Times New Roman"/>
        </w:rPr>
        <w:t xml:space="preserve"> buvo tirtas vaikams ir paaugliams. Dėl daugiau informacijos, kreipkitės į savo gydytoją.</w:t>
      </w:r>
    </w:p>
    <w:p w:rsidR="007B2E78" w:rsidRDefault="007B2E78" w:rsidP="007B2E78">
      <w:pPr>
        <w:widowControl w:val="0"/>
        <w:tabs>
          <w:tab w:val="left" w:pos="567"/>
        </w:tabs>
        <w:spacing w:after="0" w:line="240" w:lineRule="auto"/>
        <w:rPr>
          <w:rFonts w:ascii="Times New Roman" w:hAnsi="Times New Roman"/>
        </w:rPr>
      </w:pPr>
      <w:proofErr w:type="spellStart"/>
      <w:r>
        <w:rPr>
          <w:rFonts w:ascii="Times New Roman" w:hAnsi="Times New Roman"/>
        </w:rPr>
        <w:t>Olimestra</w:t>
      </w:r>
      <w:proofErr w:type="spellEnd"/>
      <w:r>
        <w:rPr>
          <w:rFonts w:ascii="Times New Roman" w:hAnsi="Times New Roman"/>
        </w:rPr>
        <w:t xml:space="preserve"> vaikams nuo 1 iki 6 metų ir jaunesniems kaip 1 metų vaikams vartoti nerekomenduojama, kadangi nėra vartojimo patirties.</w:t>
      </w:r>
    </w:p>
    <w:p w:rsidR="007B2E78" w:rsidRDefault="007B2E78" w:rsidP="007B2E78">
      <w:pPr>
        <w:widowControl w:val="0"/>
        <w:numPr>
          <w:ilvl w:val="12"/>
          <w:numId w:val="0"/>
        </w:numPr>
        <w:tabs>
          <w:tab w:val="left" w:pos="567"/>
        </w:tabs>
        <w:spacing w:after="0" w:line="240" w:lineRule="auto"/>
        <w:rPr>
          <w:rFonts w:ascii="Times New Roman" w:hAnsi="Times New Roman"/>
        </w:rPr>
      </w:pPr>
    </w:p>
    <w:p w:rsidR="007B2E78" w:rsidRDefault="007B2E78" w:rsidP="007B2E78">
      <w:pPr>
        <w:widowControl w:val="0"/>
        <w:numPr>
          <w:ilvl w:val="12"/>
          <w:numId w:val="0"/>
        </w:numPr>
        <w:tabs>
          <w:tab w:val="left" w:pos="567"/>
        </w:tabs>
        <w:spacing w:after="0" w:line="240" w:lineRule="auto"/>
        <w:ind w:right="-2"/>
        <w:rPr>
          <w:rFonts w:ascii="Times New Roman" w:hAnsi="Times New Roman"/>
          <w:b/>
        </w:rPr>
      </w:pPr>
      <w:r>
        <w:rPr>
          <w:rFonts w:ascii="Times New Roman" w:hAnsi="Times New Roman"/>
          <w:b/>
        </w:rPr>
        <w:t>Kiti vaistai ir</w:t>
      </w:r>
      <w:r>
        <w:rPr>
          <w:rFonts w:ascii="Times New Roman" w:hAnsi="Times New Roman"/>
        </w:rPr>
        <w:t xml:space="preserve"> </w:t>
      </w:r>
      <w:proofErr w:type="spellStart"/>
      <w:r>
        <w:rPr>
          <w:rFonts w:ascii="Times New Roman" w:hAnsi="Times New Roman"/>
          <w:b/>
        </w:rPr>
        <w:t>Olimestra</w:t>
      </w:r>
      <w:proofErr w:type="spellEnd"/>
    </w:p>
    <w:p w:rsidR="007B2E78" w:rsidRDefault="007B2E78" w:rsidP="007B2E78">
      <w:pPr>
        <w:widowControl w:val="0"/>
        <w:tabs>
          <w:tab w:val="left" w:pos="567"/>
        </w:tabs>
        <w:spacing w:after="0" w:line="240" w:lineRule="auto"/>
        <w:rPr>
          <w:rFonts w:ascii="Times New Roman" w:hAnsi="Times New Roman"/>
        </w:rPr>
      </w:pPr>
      <w:r>
        <w:rPr>
          <w:rFonts w:ascii="Times New Roman" w:hAnsi="Times New Roman"/>
        </w:rPr>
        <w:t>Jeigu vartojate arba neseniai vartojote kitų vaistų arba dėl to nesate tikri, apie tai pasakykite gydytojui arba vaistininkui. Pasakykite gydytojui arba vaistininkui, jeigu vartojate:</w:t>
      </w:r>
    </w:p>
    <w:p w:rsidR="007B2E78" w:rsidRDefault="007B2E78" w:rsidP="007B2E78">
      <w:pPr>
        <w:pStyle w:val="BT-EMEASMCA"/>
        <w:widowControl w:val="0"/>
        <w:numPr>
          <w:ilvl w:val="0"/>
          <w:numId w:val="3"/>
        </w:numPr>
        <w:rPr>
          <w:szCs w:val="22"/>
        </w:rPr>
      </w:pPr>
      <w:r>
        <w:rPr>
          <w:szCs w:val="22"/>
        </w:rPr>
        <w:t xml:space="preserve">kitų kraujospūdį mažinančių vaistų, nes tuomet gali sustiprėti </w:t>
      </w:r>
      <w:proofErr w:type="spellStart"/>
      <w:r>
        <w:rPr>
          <w:szCs w:val="22"/>
        </w:rPr>
        <w:t>Olimestra</w:t>
      </w:r>
      <w:proofErr w:type="spellEnd"/>
      <w:r>
        <w:rPr>
          <w:szCs w:val="22"/>
        </w:rPr>
        <w:t xml:space="preserve"> poveikis ir gali padidėti šalutinio poveikio dažnis. Jūsų gydytojui gali tekti pakeisti Jūsų dozę ir (arba) imtis kitų atsargumo priemonių: jeigu vartojate AKF inhibitorių arba </w:t>
      </w:r>
      <w:proofErr w:type="spellStart"/>
      <w:r>
        <w:rPr>
          <w:szCs w:val="22"/>
        </w:rPr>
        <w:t>aliskireną</w:t>
      </w:r>
      <w:proofErr w:type="spellEnd"/>
      <w:r>
        <w:rPr>
          <w:szCs w:val="22"/>
        </w:rPr>
        <w:t xml:space="preserve"> (taip pat žiūrėkite informaciją, pateiktą poskyriuose „</w:t>
      </w:r>
      <w:proofErr w:type="spellStart"/>
      <w:r>
        <w:rPr>
          <w:szCs w:val="22"/>
        </w:rPr>
        <w:t>Olimestra</w:t>
      </w:r>
      <w:proofErr w:type="spellEnd"/>
      <w:r>
        <w:rPr>
          <w:szCs w:val="22"/>
        </w:rPr>
        <w:t xml:space="preserve"> vartoti draudžiama“ ir „Įspėjimai ir atsargumo priemonės“);</w:t>
      </w:r>
    </w:p>
    <w:p w:rsidR="007B2E78" w:rsidRDefault="007B2E78" w:rsidP="007B2E78">
      <w:pPr>
        <w:widowControl w:val="0"/>
        <w:numPr>
          <w:ilvl w:val="0"/>
          <w:numId w:val="3"/>
        </w:numPr>
        <w:tabs>
          <w:tab w:val="left" w:pos="567"/>
        </w:tabs>
        <w:spacing w:after="0" w:line="240" w:lineRule="auto"/>
        <w:rPr>
          <w:rFonts w:ascii="Times New Roman" w:hAnsi="Times New Roman"/>
        </w:rPr>
      </w:pPr>
      <w:r>
        <w:rPr>
          <w:rFonts w:ascii="Times New Roman" w:hAnsi="Times New Roman"/>
        </w:rPr>
        <w:t xml:space="preserve">kalio papildų, druskos pakaitalų, kurių sudėtyje yra kalio, šlapimo išsiskyrimą skatinančių vaistų </w:t>
      </w:r>
      <w:r>
        <w:rPr>
          <w:rFonts w:ascii="Times New Roman" w:hAnsi="Times New Roman"/>
        </w:rPr>
        <w:lastRenderedPageBreak/>
        <w:t xml:space="preserve">(diuretikų) ar hepariną (mažina kraujo krešėjimą). Šiuos vaistus vartojant kartu su </w:t>
      </w:r>
      <w:proofErr w:type="spellStart"/>
      <w:r>
        <w:rPr>
          <w:rFonts w:ascii="Times New Roman" w:hAnsi="Times New Roman"/>
        </w:rPr>
        <w:t>Olimestra</w:t>
      </w:r>
      <w:proofErr w:type="spellEnd"/>
      <w:r>
        <w:rPr>
          <w:rFonts w:ascii="Times New Roman" w:hAnsi="Times New Roman"/>
        </w:rPr>
        <w:t>, gali padidėti kalio koncentracija kraujyje;</w:t>
      </w:r>
    </w:p>
    <w:p w:rsidR="007B2E78" w:rsidRDefault="007B2E78" w:rsidP="007B2E78">
      <w:pPr>
        <w:widowControl w:val="0"/>
        <w:numPr>
          <w:ilvl w:val="0"/>
          <w:numId w:val="3"/>
        </w:numPr>
        <w:tabs>
          <w:tab w:val="left" w:pos="567"/>
        </w:tabs>
        <w:spacing w:after="0" w:line="240" w:lineRule="auto"/>
        <w:rPr>
          <w:rFonts w:ascii="Times New Roman" w:hAnsi="Times New Roman"/>
        </w:rPr>
      </w:pPr>
      <w:r>
        <w:rPr>
          <w:rFonts w:ascii="Times New Roman" w:hAnsi="Times New Roman"/>
        </w:rPr>
        <w:t xml:space="preserve">kartu su </w:t>
      </w:r>
      <w:proofErr w:type="spellStart"/>
      <w:r>
        <w:rPr>
          <w:rFonts w:ascii="Times New Roman" w:hAnsi="Times New Roman"/>
        </w:rPr>
        <w:t>Olimestra</w:t>
      </w:r>
      <w:proofErr w:type="spellEnd"/>
      <w:r>
        <w:rPr>
          <w:rFonts w:ascii="Times New Roman" w:hAnsi="Times New Roman"/>
        </w:rPr>
        <w:t xml:space="preserve"> vartojant litį (vaistas, kuriuo gydoma nuotaikų kaita ir tam tikros rūšies depresija), gali padidėti ličio toksinis poveikis. Jeigu vartojate litį, gydytojas matuos ličio koncentraciją kraujyje;</w:t>
      </w:r>
    </w:p>
    <w:p w:rsidR="007B2E78" w:rsidRDefault="007B2E78" w:rsidP="007B2E78">
      <w:pPr>
        <w:widowControl w:val="0"/>
        <w:numPr>
          <w:ilvl w:val="0"/>
          <w:numId w:val="3"/>
        </w:numPr>
        <w:tabs>
          <w:tab w:val="left" w:pos="567"/>
        </w:tabs>
        <w:spacing w:after="0" w:line="240" w:lineRule="auto"/>
        <w:rPr>
          <w:rFonts w:ascii="Times New Roman" w:hAnsi="Times New Roman"/>
        </w:rPr>
      </w:pPr>
      <w:r>
        <w:rPr>
          <w:rFonts w:ascii="Times New Roman" w:hAnsi="Times New Roman"/>
        </w:rPr>
        <w:t xml:space="preserve">kartu su </w:t>
      </w:r>
      <w:proofErr w:type="spellStart"/>
      <w:r>
        <w:rPr>
          <w:rFonts w:ascii="Times New Roman" w:hAnsi="Times New Roman"/>
        </w:rPr>
        <w:t>Olimestra</w:t>
      </w:r>
      <w:proofErr w:type="spellEnd"/>
      <w:r>
        <w:rPr>
          <w:rFonts w:ascii="Times New Roman" w:hAnsi="Times New Roman"/>
        </w:rPr>
        <w:t xml:space="preserve"> vartojant nesteroidinius vaistus nuo uždegimo (NVNU) (vaistai, kuriais malšinamas skausmas, patinimas ar kiti uždegimo simptomai, įskaitant artritą), gali padidėti inkstų funkcijos nepakankamumo rizika ir NVNU gali silpninti </w:t>
      </w:r>
      <w:proofErr w:type="spellStart"/>
      <w:r>
        <w:rPr>
          <w:rFonts w:ascii="Times New Roman" w:hAnsi="Times New Roman"/>
        </w:rPr>
        <w:t>Olimestra</w:t>
      </w:r>
      <w:proofErr w:type="spellEnd"/>
      <w:r>
        <w:rPr>
          <w:rFonts w:ascii="Times New Roman" w:hAnsi="Times New Roman"/>
        </w:rPr>
        <w:t xml:space="preserve"> poveikį;</w:t>
      </w:r>
    </w:p>
    <w:p w:rsidR="007B2E78" w:rsidRDefault="007B2E78" w:rsidP="007B2E78">
      <w:pPr>
        <w:pStyle w:val="BT-EMEASMCA"/>
        <w:widowControl w:val="0"/>
        <w:numPr>
          <w:ilvl w:val="0"/>
          <w:numId w:val="3"/>
        </w:numPr>
        <w:rPr>
          <w:szCs w:val="22"/>
        </w:rPr>
      </w:pPr>
      <w:proofErr w:type="spellStart"/>
      <w:r>
        <w:rPr>
          <w:szCs w:val="22"/>
        </w:rPr>
        <w:t>kolesevelamo</w:t>
      </w:r>
      <w:proofErr w:type="spellEnd"/>
      <w:r>
        <w:rPr>
          <w:szCs w:val="22"/>
        </w:rPr>
        <w:t xml:space="preserve"> hidrochlorido (vaisto, kuris mažina cholesterolio koncentraciją Jūsų kraujyje), nes </w:t>
      </w:r>
      <w:proofErr w:type="spellStart"/>
      <w:r>
        <w:rPr>
          <w:szCs w:val="22"/>
        </w:rPr>
        <w:t>Olimestra</w:t>
      </w:r>
      <w:proofErr w:type="spellEnd"/>
      <w:r>
        <w:rPr>
          <w:szCs w:val="22"/>
        </w:rPr>
        <w:t xml:space="preserve"> poveikis gali būti silpnesnis. Jūsų gydytojas Jums patars vartoti </w:t>
      </w:r>
      <w:proofErr w:type="spellStart"/>
      <w:r>
        <w:rPr>
          <w:szCs w:val="22"/>
        </w:rPr>
        <w:t>Olimestra</w:t>
      </w:r>
      <w:proofErr w:type="spellEnd"/>
      <w:r>
        <w:rPr>
          <w:szCs w:val="22"/>
        </w:rPr>
        <w:t xml:space="preserve"> bent 4 val. prieš geriant </w:t>
      </w:r>
      <w:proofErr w:type="spellStart"/>
      <w:r>
        <w:rPr>
          <w:szCs w:val="22"/>
        </w:rPr>
        <w:t>kolesevelamo</w:t>
      </w:r>
      <w:proofErr w:type="spellEnd"/>
      <w:r>
        <w:rPr>
          <w:szCs w:val="22"/>
        </w:rPr>
        <w:t xml:space="preserve"> hidrochlorido;</w:t>
      </w:r>
    </w:p>
    <w:p w:rsidR="007B2E78" w:rsidRDefault="007B2E78" w:rsidP="007B2E78">
      <w:pPr>
        <w:widowControl w:val="0"/>
        <w:numPr>
          <w:ilvl w:val="0"/>
          <w:numId w:val="3"/>
        </w:numPr>
        <w:tabs>
          <w:tab w:val="left" w:pos="567"/>
        </w:tabs>
        <w:spacing w:after="0" w:line="240" w:lineRule="auto"/>
        <w:rPr>
          <w:rFonts w:ascii="Times New Roman" w:hAnsi="Times New Roman"/>
        </w:rPr>
      </w:pPr>
      <w:r>
        <w:rPr>
          <w:rFonts w:ascii="Times New Roman" w:hAnsi="Times New Roman"/>
        </w:rPr>
        <w:t xml:space="preserve">kai kurių </w:t>
      </w:r>
      <w:proofErr w:type="spellStart"/>
      <w:r>
        <w:rPr>
          <w:rFonts w:ascii="Times New Roman" w:hAnsi="Times New Roman"/>
        </w:rPr>
        <w:t>antacidinių</w:t>
      </w:r>
      <w:proofErr w:type="spellEnd"/>
      <w:r>
        <w:rPr>
          <w:rFonts w:ascii="Times New Roman" w:hAnsi="Times New Roman"/>
        </w:rPr>
        <w:t xml:space="preserve"> vaistų (vaistai nuo padidėjusio skrandžio rūgštingumo), nes gali šiek tiek susilpnėti </w:t>
      </w:r>
      <w:proofErr w:type="spellStart"/>
      <w:r>
        <w:rPr>
          <w:rFonts w:ascii="Times New Roman" w:hAnsi="Times New Roman"/>
        </w:rPr>
        <w:t>Olimestra</w:t>
      </w:r>
      <w:proofErr w:type="spellEnd"/>
      <w:r>
        <w:rPr>
          <w:rFonts w:ascii="Times New Roman" w:hAnsi="Times New Roman"/>
        </w:rPr>
        <w:t xml:space="preserve"> poveikis.</w:t>
      </w:r>
    </w:p>
    <w:p w:rsidR="007B2E78" w:rsidRDefault="007B2E78" w:rsidP="007B2E78">
      <w:pPr>
        <w:widowControl w:val="0"/>
        <w:tabs>
          <w:tab w:val="left" w:pos="567"/>
        </w:tabs>
        <w:spacing w:after="0" w:line="240" w:lineRule="auto"/>
        <w:rPr>
          <w:rFonts w:ascii="Times New Roman" w:hAnsi="Times New Roman"/>
        </w:rPr>
      </w:pPr>
    </w:p>
    <w:p w:rsidR="007B2E78" w:rsidRDefault="007B2E78" w:rsidP="007B2E78">
      <w:pPr>
        <w:widowControl w:val="0"/>
        <w:tabs>
          <w:tab w:val="left" w:pos="567"/>
        </w:tabs>
        <w:spacing w:after="0" w:line="240" w:lineRule="auto"/>
        <w:rPr>
          <w:rFonts w:ascii="Times New Roman" w:hAnsi="Times New Roman"/>
          <w:b/>
        </w:rPr>
      </w:pPr>
      <w:r>
        <w:rPr>
          <w:rFonts w:ascii="Times New Roman" w:hAnsi="Times New Roman"/>
          <w:b/>
        </w:rPr>
        <w:t>Senyvi pacientai</w:t>
      </w:r>
    </w:p>
    <w:p w:rsidR="007B2E78" w:rsidRDefault="007B2E78" w:rsidP="007B2E78">
      <w:pPr>
        <w:widowControl w:val="0"/>
        <w:tabs>
          <w:tab w:val="left" w:pos="540"/>
          <w:tab w:val="left" w:pos="2127"/>
          <w:tab w:val="left" w:pos="2977"/>
        </w:tabs>
        <w:spacing w:after="0" w:line="240" w:lineRule="auto"/>
        <w:rPr>
          <w:rFonts w:ascii="Times New Roman" w:hAnsi="Times New Roman"/>
        </w:rPr>
      </w:pPr>
      <w:r>
        <w:rPr>
          <w:rFonts w:ascii="Times New Roman" w:hAnsi="Times New Roman"/>
        </w:rPr>
        <w:t xml:space="preserve">Jei Jūs esate vyresnis kaip 65 metų ir Jūsų gydytojas nusprendė padidinti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paros dozę iki 40 mg, gydytojas būtinai turi reguliariai tikrinti Jūsų kraujospūdį, kad patikrintų, jog jis netapo per mažas.</w:t>
      </w:r>
    </w:p>
    <w:p w:rsidR="007B2E78" w:rsidRDefault="007B2E78" w:rsidP="007B2E78">
      <w:pPr>
        <w:widowControl w:val="0"/>
        <w:tabs>
          <w:tab w:val="left" w:pos="540"/>
          <w:tab w:val="left" w:pos="2127"/>
          <w:tab w:val="left" w:pos="2977"/>
        </w:tabs>
        <w:spacing w:after="0" w:line="240" w:lineRule="auto"/>
        <w:rPr>
          <w:rFonts w:ascii="Times New Roman" w:hAnsi="Times New Roman"/>
        </w:rPr>
      </w:pPr>
    </w:p>
    <w:p w:rsidR="007B2E78" w:rsidRDefault="007B2E78" w:rsidP="007B2E78">
      <w:pPr>
        <w:widowControl w:val="0"/>
        <w:tabs>
          <w:tab w:val="left" w:pos="567"/>
        </w:tabs>
        <w:spacing w:after="0" w:line="240" w:lineRule="auto"/>
        <w:rPr>
          <w:rFonts w:ascii="Times New Roman" w:hAnsi="Times New Roman"/>
          <w:b/>
        </w:rPr>
      </w:pPr>
      <w:r>
        <w:rPr>
          <w:rFonts w:ascii="Times New Roman" w:hAnsi="Times New Roman"/>
          <w:b/>
        </w:rPr>
        <w:t>Juodaodžiai pacientai</w:t>
      </w:r>
    </w:p>
    <w:p w:rsidR="007B2E78" w:rsidRDefault="007B2E78" w:rsidP="007B2E78">
      <w:pPr>
        <w:widowControl w:val="0"/>
        <w:tabs>
          <w:tab w:val="left" w:pos="540"/>
          <w:tab w:val="left" w:pos="2127"/>
          <w:tab w:val="left" w:pos="2977"/>
        </w:tabs>
        <w:spacing w:after="0" w:line="240" w:lineRule="auto"/>
        <w:rPr>
          <w:rFonts w:ascii="Times New Roman" w:hAnsi="Times New Roman"/>
        </w:rPr>
      </w:pPr>
      <w:r>
        <w:rPr>
          <w:rFonts w:ascii="Times New Roman" w:hAnsi="Times New Roman"/>
        </w:rPr>
        <w:t xml:space="preserve">Kaip ir vartojant kitus panašius vaistus, </w:t>
      </w:r>
      <w:proofErr w:type="spellStart"/>
      <w:r>
        <w:rPr>
          <w:rFonts w:ascii="Times New Roman" w:hAnsi="Times New Roman"/>
        </w:rPr>
        <w:t>Olimestra</w:t>
      </w:r>
      <w:proofErr w:type="spellEnd"/>
      <w:r>
        <w:rPr>
          <w:rFonts w:ascii="Times New Roman" w:hAnsi="Times New Roman"/>
        </w:rPr>
        <w:t xml:space="preserve"> kraujospūdį mažinantis poveikis juodaodžiams yra šiek tiek silpnesnis.</w:t>
      </w:r>
    </w:p>
    <w:p w:rsidR="007B2E78" w:rsidRDefault="007B2E78" w:rsidP="007B2E78">
      <w:pPr>
        <w:widowControl w:val="0"/>
        <w:numPr>
          <w:ilvl w:val="12"/>
          <w:numId w:val="0"/>
        </w:numPr>
        <w:tabs>
          <w:tab w:val="left" w:pos="567"/>
        </w:tabs>
        <w:spacing w:after="0" w:line="240" w:lineRule="auto"/>
        <w:ind w:right="-2"/>
        <w:rPr>
          <w:rFonts w:ascii="Times New Roman" w:hAnsi="Times New Roman"/>
        </w:rPr>
      </w:pPr>
    </w:p>
    <w:p w:rsidR="007B2E78" w:rsidRDefault="007B2E78" w:rsidP="007B2E78">
      <w:pPr>
        <w:widowControl w:val="0"/>
        <w:numPr>
          <w:ilvl w:val="12"/>
          <w:numId w:val="0"/>
        </w:numPr>
        <w:tabs>
          <w:tab w:val="left" w:pos="567"/>
        </w:tabs>
        <w:spacing w:after="0" w:line="240" w:lineRule="auto"/>
        <w:ind w:right="-2"/>
        <w:rPr>
          <w:rFonts w:ascii="Times New Roman" w:hAnsi="Times New Roman"/>
          <w:b/>
        </w:rPr>
      </w:pPr>
      <w:proofErr w:type="spellStart"/>
      <w:r>
        <w:rPr>
          <w:rFonts w:ascii="Times New Roman" w:hAnsi="Times New Roman"/>
          <w:b/>
        </w:rPr>
        <w:t>Olimestra</w:t>
      </w:r>
      <w:proofErr w:type="spellEnd"/>
      <w:r>
        <w:rPr>
          <w:rFonts w:ascii="Times New Roman" w:hAnsi="Times New Roman"/>
          <w:b/>
        </w:rPr>
        <w:t xml:space="preserve"> vartojimas su maistu ir gėrimais</w:t>
      </w:r>
    </w:p>
    <w:p w:rsidR="007B2E78" w:rsidRDefault="007B2E78" w:rsidP="007B2E78">
      <w:pPr>
        <w:widowControl w:val="0"/>
        <w:tabs>
          <w:tab w:val="left" w:pos="567"/>
        </w:tabs>
        <w:spacing w:after="0" w:line="240" w:lineRule="auto"/>
        <w:rPr>
          <w:rFonts w:ascii="Times New Roman" w:hAnsi="Times New Roman"/>
        </w:rPr>
      </w:pPr>
      <w:proofErr w:type="spellStart"/>
      <w:r>
        <w:rPr>
          <w:rFonts w:ascii="Times New Roman" w:hAnsi="Times New Roman"/>
        </w:rPr>
        <w:t>Olimestra</w:t>
      </w:r>
      <w:proofErr w:type="spellEnd"/>
      <w:r>
        <w:rPr>
          <w:rFonts w:ascii="Times New Roman" w:hAnsi="Times New Roman"/>
        </w:rPr>
        <w:t xml:space="preserve"> galima vartoti valgant arba be maisto. Nurykite tabletes užgerdami nedideliu kiekiu vandens. Jeigu įmanoma, išgerkite paros dozę kasdien tuo pačiu laiku, pavyzdžiui, per pusryčius.</w:t>
      </w:r>
    </w:p>
    <w:p w:rsidR="007B2E78" w:rsidRDefault="007B2E78" w:rsidP="007B2E78">
      <w:pPr>
        <w:widowControl w:val="0"/>
        <w:numPr>
          <w:ilvl w:val="12"/>
          <w:numId w:val="0"/>
        </w:numPr>
        <w:tabs>
          <w:tab w:val="left" w:pos="567"/>
        </w:tabs>
        <w:spacing w:after="0" w:line="240" w:lineRule="auto"/>
        <w:ind w:right="-2"/>
        <w:rPr>
          <w:rFonts w:ascii="Times New Roman" w:hAnsi="Times New Roman"/>
        </w:rPr>
      </w:pPr>
    </w:p>
    <w:p w:rsidR="007B2E78" w:rsidRDefault="007B2E78" w:rsidP="007B2E78">
      <w:pPr>
        <w:widowControl w:val="0"/>
        <w:spacing w:after="0" w:line="240" w:lineRule="auto"/>
        <w:ind w:left="567" w:hanging="567"/>
        <w:rPr>
          <w:rFonts w:ascii="Times New Roman" w:hAnsi="Times New Roman"/>
          <w:b/>
        </w:rPr>
      </w:pPr>
      <w:r>
        <w:rPr>
          <w:rFonts w:ascii="Times New Roman" w:hAnsi="Times New Roman"/>
          <w:b/>
        </w:rPr>
        <w:t>Nėštumas ir žindymo laikotarpis</w:t>
      </w:r>
    </w:p>
    <w:p w:rsidR="007B2E78" w:rsidRDefault="007B2E78" w:rsidP="007B2E78">
      <w:pPr>
        <w:widowControl w:val="0"/>
        <w:spacing w:after="0" w:line="240" w:lineRule="auto"/>
        <w:rPr>
          <w:rFonts w:ascii="Times New Roman" w:hAnsi="Times New Roman"/>
        </w:rPr>
      </w:pPr>
      <w:r>
        <w:rPr>
          <w:rFonts w:ascii="Times New Roman" w:hAnsi="Times New Roman"/>
        </w:rPr>
        <w:t>Jeigu esate nėščia, žindote kūdikį, manote, kad galbūt esate nėščia arba planuojate pastoti, tai prieš vartodama šį vaistą pasitarkite su gydytoju arba vaistininku.</w:t>
      </w:r>
    </w:p>
    <w:p w:rsidR="007B2E78" w:rsidRDefault="007B2E78" w:rsidP="007B2E78">
      <w:pPr>
        <w:widowControl w:val="0"/>
        <w:spacing w:after="0" w:line="240" w:lineRule="auto"/>
        <w:ind w:left="567" w:hanging="567"/>
        <w:rPr>
          <w:rFonts w:ascii="Times New Roman" w:hAnsi="Times New Roman"/>
        </w:rPr>
      </w:pPr>
    </w:p>
    <w:p w:rsidR="007B2E78" w:rsidRDefault="007B2E78" w:rsidP="007B2E78">
      <w:pPr>
        <w:widowControl w:val="0"/>
        <w:numPr>
          <w:ilvl w:val="12"/>
          <w:numId w:val="0"/>
        </w:numPr>
        <w:tabs>
          <w:tab w:val="left" w:pos="567"/>
        </w:tabs>
        <w:spacing w:after="0" w:line="240" w:lineRule="auto"/>
        <w:rPr>
          <w:rFonts w:ascii="Times New Roman" w:hAnsi="Times New Roman"/>
        </w:rPr>
      </w:pPr>
      <w:r>
        <w:rPr>
          <w:rFonts w:ascii="Times New Roman" w:hAnsi="Times New Roman"/>
          <w:i/>
        </w:rPr>
        <w:t>Nėštumas</w:t>
      </w:r>
    </w:p>
    <w:p w:rsidR="007B2E78" w:rsidRDefault="007B2E78" w:rsidP="007B2E78">
      <w:pPr>
        <w:widowControl w:val="0"/>
        <w:autoSpaceDE w:val="0"/>
        <w:autoSpaceDN w:val="0"/>
        <w:adjustRightInd w:val="0"/>
        <w:spacing w:after="0" w:line="240" w:lineRule="auto"/>
        <w:rPr>
          <w:rFonts w:ascii="Times New Roman" w:hAnsi="Times New Roman"/>
        </w:rPr>
      </w:pPr>
      <w:r>
        <w:rPr>
          <w:rFonts w:ascii="Times New Roman" w:hAnsi="Times New Roman"/>
        </w:rPr>
        <w:t>Jeigu galvojate, kad galite būti nėščia (</w:t>
      </w:r>
      <w:r>
        <w:rPr>
          <w:rFonts w:ascii="Times New Roman" w:hAnsi="Times New Roman"/>
          <w:u w:val="single"/>
        </w:rPr>
        <w:t>arba galite pastoti</w:t>
      </w:r>
      <w:r>
        <w:rPr>
          <w:rFonts w:ascii="Times New Roman" w:hAnsi="Times New Roman"/>
        </w:rPr>
        <w:t xml:space="preserve">), pasakykite gydytojui. Gydytojas dažniausiai rekomenduos nutraukti </w:t>
      </w:r>
      <w:proofErr w:type="spellStart"/>
      <w:r>
        <w:rPr>
          <w:rFonts w:ascii="Times New Roman" w:hAnsi="Times New Roman"/>
        </w:rPr>
        <w:t>Olimestra</w:t>
      </w:r>
      <w:proofErr w:type="spellEnd"/>
      <w:r>
        <w:rPr>
          <w:rFonts w:ascii="Times New Roman" w:hAnsi="Times New Roman"/>
        </w:rPr>
        <w:t xml:space="preserve"> vartojimą prieš pastojant arba iš karto diagnozavus nėštumą ir rekomenduos vietoj </w:t>
      </w:r>
      <w:proofErr w:type="spellStart"/>
      <w:r>
        <w:rPr>
          <w:rFonts w:ascii="Times New Roman" w:hAnsi="Times New Roman"/>
        </w:rPr>
        <w:t>Olimestra</w:t>
      </w:r>
      <w:proofErr w:type="spellEnd"/>
      <w:r>
        <w:rPr>
          <w:rFonts w:ascii="Times New Roman" w:hAnsi="Times New Roman"/>
        </w:rPr>
        <w:t xml:space="preserve"> vartoti kitokių vaistų. </w:t>
      </w:r>
      <w:proofErr w:type="spellStart"/>
      <w:r>
        <w:rPr>
          <w:rFonts w:ascii="Times New Roman" w:hAnsi="Times New Roman"/>
        </w:rPr>
        <w:t>Olimestra</w:t>
      </w:r>
      <w:proofErr w:type="spellEnd"/>
      <w:r>
        <w:rPr>
          <w:rFonts w:ascii="Times New Roman" w:hAnsi="Times New Roman"/>
        </w:rPr>
        <w:t xml:space="preserve"> nerekomenduojam vartoti nėštumo pradžioje ir negalima vartoti, jeigu yra daugiau kaip 3 nėštumo mėnesiai, nes vaistas gali sukelti sunkią vaisiaus pažaidą.</w:t>
      </w:r>
    </w:p>
    <w:p w:rsidR="007B2E78" w:rsidRDefault="007B2E78" w:rsidP="007B2E78">
      <w:pPr>
        <w:widowControl w:val="0"/>
        <w:tabs>
          <w:tab w:val="left" w:pos="567"/>
        </w:tabs>
        <w:spacing w:after="0" w:line="240" w:lineRule="auto"/>
        <w:rPr>
          <w:rFonts w:ascii="Times New Roman" w:hAnsi="Times New Roman"/>
        </w:rPr>
      </w:pPr>
    </w:p>
    <w:p w:rsidR="007B2E78" w:rsidRDefault="007B2E78" w:rsidP="007B2E78">
      <w:pPr>
        <w:widowControl w:val="0"/>
        <w:tabs>
          <w:tab w:val="left" w:pos="567"/>
        </w:tabs>
        <w:spacing w:after="0" w:line="240" w:lineRule="auto"/>
        <w:rPr>
          <w:rFonts w:ascii="Times New Roman" w:hAnsi="Times New Roman"/>
          <w:i/>
        </w:rPr>
      </w:pPr>
      <w:r>
        <w:rPr>
          <w:rFonts w:ascii="Times New Roman" w:hAnsi="Times New Roman"/>
          <w:i/>
        </w:rPr>
        <w:t>Žindymas</w:t>
      </w:r>
    </w:p>
    <w:p w:rsidR="007B2E78" w:rsidRDefault="007B2E78" w:rsidP="007B2E78">
      <w:pPr>
        <w:widowControl w:val="0"/>
        <w:autoSpaceDE w:val="0"/>
        <w:autoSpaceDN w:val="0"/>
        <w:adjustRightInd w:val="0"/>
        <w:spacing w:after="0" w:line="240" w:lineRule="auto"/>
        <w:rPr>
          <w:rFonts w:ascii="Times New Roman" w:hAnsi="Times New Roman"/>
        </w:rPr>
      </w:pPr>
      <w:r>
        <w:rPr>
          <w:rFonts w:ascii="Times New Roman" w:hAnsi="Times New Roman"/>
        </w:rPr>
        <w:t xml:space="preserve">Jeigu žindote arba ketinate pradėti žindyti kūdikį, pasakykite gydytojui. Žindyvėms </w:t>
      </w:r>
      <w:proofErr w:type="spellStart"/>
      <w:r>
        <w:rPr>
          <w:rFonts w:ascii="Times New Roman" w:hAnsi="Times New Roman"/>
        </w:rPr>
        <w:t>Olimestra</w:t>
      </w:r>
      <w:proofErr w:type="spellEnd"/>
      <w:r>
        <w:rPr>
          <w:rFonts w:ascii="Times New Roman" w:hAnsi="Times New Roman"/>
        </w:rPr>
        <w:t xml:space="preserve"> vartoti nerekomenduojama. Jeigu norite žindyti, gydytojas gali skirti kitokį gydymą, ypač jeigu žindomas naujagimis arba prieš laiką gimęs kūdikis.</w:t>
      </w:r>
    </w:p>
    <w:p w:rsidR="007B2E78" w:rsidRDefault="007B2E78" w:rsidP="007B2E78">
      <w:pPr>
        <w:widowControl w:val="0"/>
        <w:tabs>
          <w:tab w:val="left" w:pos="567"/>
        </w:tabs>
        <w:spacing w:after="0" w:line="240" w:lineRule="auto"/>
        <w:rPr>
          <w:rFonts w:ascii="Times New Roman" w:hAnsi="Times New Roman"/>
        </w:rPr>
      </w:pPr>
    </w:p>
    <w:p w:rsidR="007B2E78" w:rsidRDefault="007B2E78" w:rsidP="007B2E78">
      <w:pPr>
        <w:widowControl w:val="0"/>
        <w:numPr>
          <w:ilvl w:val="12"/>
          <w:numId w:val="0"/>
        </w:numPr>
        <w:tabs>
          <w:tab w:val="left" w:pos="567"/>
        </w:tabs>
        <w:spacing w:after="0" w:line="240" w:lineRule="auto"/>
        <w:ind w:right="-2"/>
        <w:outlineLvl w:val="0"/>
        <w:rPr>
          <w:rFonts w:ascii="Times New Roman" w:hAnsi="Times New Roman"/>
          <w:b/>
        </w:rPr>
      </w:pPr>
      <w:r>
        <w:rPr>
          <w:rFonts w:ascii="Times New Roman" w:hAnsi="Times New Roman"/>
          <w:b/>
        </w:rPr>
        <w:t>Vairavimas ir mechanizmų valdymas</w:t>
      </w:r>
    </w:p>
    <w:p w:rsidR="007B2E78" w:rsidRDefault="007B2E78" w:rsidP="007B2E78">
      <w:pPr>
        <w:widowControl w:val="0"/>
        <w:tabs>
          <w:tab w:val="left" w:pos="567"/>
        </w:tabs>
        <w:spacing w:after="0" w:line="240" w:lineRule="auto"/>
        <w:rPr>
          <w:rFonts w:ascii="Times New Roman" w:hAnsi="Times New Roman"/>
        </w:rPr>
      </w:pPr>
      <w:r>
        <w:rPr>
          <w:rFonts w:ascii="Times New Roman" w:hAnsi="Times New Roman"/>
        </w:rPr>
        <w:t>Vartojant vaistus nuo padidėjusio kraujospūdžio, kartais gali pasireikšti svaigulys ar nuovargis. Jeigu pastebėjote tokį poveikį, vairuoti ar mechanizmų valdyti negalima tol, kol toks poveikis neišnyks. Kreipkitės patarimo į gydytoją.</w:t>
      </w:r>
    </w:p>
    <w:p w:rsidR="007B2E78" w:rsidRDefault="007B2E78" w:rsidP="007B2E78">
      <w:pPr>
        <w:widowControl w:val="0"/>
        <w:tabs>
          <w:tab w:val="left" w:pos="567"/>
        </w:tabs>
        <w:spacing w:after="0" w:line="240" w:lineRule="auto"/>
        <w:rPr>
          <w:rFonts w:ascii="Times New Roman" w:hAnsi="Times New Roman"/>
        </w:rPr>
      </w:pPr>
    </w:p>
    <w:p w:rsidR="007B2E78" w:rsidRDefault="007B2E78" w:rsidP="007B2E78">
      <w:pPr>
        <w:widowControl w:val="0"/>
        <w:numPr>
          <w:ilvl w:val="12"/>
          <w:numId w:val="0"/>
        </w:numPr>
        <w:tabs>
          <w:tab w:val="left" w:pos="567"/>
        </w:tabs>
        <w:spacing w:after="0" w:line="240" w:lineRule="auto"/>
        <w:ind w:right="-2"/>
        <w:outlineLvl w:val="0"/>
        <w:rPr>
          <w:rFonts w:ascii="Times New Roman" w:hAnsi="Times New Roman"/>
          <w:b/>
        </w:rPr>
      </w:pPr>
      <w:proofErr w:type="spellStart"/>
      <w:r>
        <w:rPr>
          <w:rFonts w:ascii="Times New Roman" w:hAnsi="Times New Roman"/>
          <w:b/>
        </w:rPr>
        <w:t>Olimestra</w:t>
      </w:r>
      <w:proofErr w:type="spellEnd"/>
      <w:r>
        <w:rPr>
          <w:rFonts w:ascii="Times New Roman" w:hAnsi="Times New Roman"/>
          <w:b/>
        </w:rPr>
        <w:t xml:space="preserve"> sudėtyje yra laktozės</w:t>
      </w:r>
    </w:p>
    <w:p w:rsidR="007B2E78" w:rsidRDefault="007B2E78" w:rsidP="007B2E78">
      <w:pPr>
        <w:widowControl w:val="0"/>
        <w:tabs>
          <w:tab w:val="left" w:pos="567"/>
        </w:tabs>
        <w:spacing w:after="0" w:line="240" w:lineRule="auto"/>
        <w:rPr>
          <w:rFonts w:ascii="Times New Roman" w:hAnsi="Times New Roman"/>
        </w:rPr>
      </w:pPr>
      <w:r>
        <w:rPr>
          <w:rFonts w:ascii="Times New Roman" w:hAnsi="Times New Roman"/>
        </w:rPr>
        <w:t>Jeigu gydytojas Jums yra sakęs, kad netoleruojate kokių nors angliavandenių, kreipkitės į jį prieš pradėdami vartoti šį vaistą.</w:t>
      </w:r>
    </w:p>
    <w:p w:rsidR="007B2E78" w:rsidRDefault="007B2E78" w:rsidP="007B2E78">
      <w:pPr>
        <w:widowControl w:val="0"/>
        <w:numPr>
          <w:ilvl w:val="12"/>
          <w:numId w:val="0"/>
        </w:numPr>
        <w:tabs>
          <w:tab w:val="left" w:pos="567"/>
        </w:tabs>
        <w:spacing w:after="0" w:line="240" w:lineRule="auto"/>
        <w:rPr>
          <w:rFonts w:ascii="Times New Roman" w:hAnsi="Times New Roman"/>
        </w:rPr>
      </w:pPr>
    </w:p>
    <w:p w:rsidR="007B2E78" w:rsidRDefault="007B2E78" w:rsidP="007B2E78">
      <w:pPr>
        <w:widowControl w:val="0"/>
        <w:numPr>
          <w:ilvl w:val="12"/>
          <w:numId w:val="0"/>
        </w:numPr>
        <w:tabs>
          <w:tab w:val="left" w:pos="567"/>
        </w:tabs>
        <w:spacing w:after="0" w:line="240" w:lineRule="auto"/>
        <w:ind w:right="-2"/>
        <w:rPr>
          <w:rFonts w:ascii="Times New Roman" w:hAnsi="Times New Roman"/>
        </w:rPr>
      </w:pPr>
    </w:p>
    <w:p w:rsidR="007B2E78" w:rsidRDefault="007B2E78" w:rsidP="007B2E78">
      <w:pPr>
        <w:widowControl w:val="0"/>
        <w:spacing w:after="0" w:line="240" w:lineRule="auto"/>
        <w:ind w:left="567" w:hanging="567"/>
        <w:rPr>
          <w:rFonts w:ascii="Times New Roman" w:hAnsi="Times New Roman"/>
          <w:b/>
        </w:rPr>
      </w:pPr>
      <w:r>
        <w:rPr>
          <w:rFonts w:ascii="Times New Roman" w:hAnsi="Times New Roman"/>
          <w:b/>
        </w:rPr>
        <w:lastRenderedPageBreak/>
        <w:t>3.</w:t>
      </w:r>
      <w:r>
        <w:rPr>
          <w:rFonts w:ascii="Times New Roman" w:hAnsi="Times New Roman"/>
          <w:b/>
        </w:rPr>
        <w:tab/>
        <w:t xml:space="preserve">Kaip vartoti </w:t>
      </w:r>
      <w:proofErr w:type="spellStart"/>
      <w:r>
        <w:rPr>
          <w:rFonts w:ascii="Times New Roman" w:hAnsi="Times New Roman"/>
          <w:b/>
        </w:rPr>
        <w:t>Olimestra</w:t>
      </w:r>
      <w:proofErr w:type="spellEnd"/>
    </w:p>
    <w:p w:rsidR="007B2E78" w:rsidRDefault="007B2E78" w:rsidP="007B2E78">
      <w:pPr>
        <w:widowControl w:val="0"/>
        <w:tabs>
          <w:tab w:val="left" w:pos="567"/>
        </w:tabs>
        <w:spacing w:after="0" w:line="240" w:lineRule="auto"/>
        <w:rPr>
          <w:rFonts w:ascii="Times New Roman" w:hAnsi="Times New Roman"/>
          <w:b/>
        </w:rPr>
      </w:pPr>
    </w:p>
    <w:p w:rsidR="007B2E78" w:rsidRDefault="007B2E78" w:rsidP="007B2E78">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Visada vartokite šį vaistą tiksliai kaip nurodė gydytojas arba vaistininkas. Jeigu abejojate, kreipkitės į gydytoją arba vaistininką.</w:t>
      </w:r>
    </w:p>
    <w:p w:rsidR="007B2E78" w:rsidRDefault="007B2E78" w:rsidP="007B2E78">
      <w:pPr>
        <w:widowControl w:val="0"/>
        <w:numPr>
          <w:ilvl w:val="12"/>
          <w:numId w:val="0"/>
        </w:numPr>
        <w:tabs>
          <w:tab w:val="left" w:pos="567"/>
        </w:tabs>
        <w:spacing w:after="0" w:line="240" w:lineRule="auto"/>
        <w:ind w:right="-2"/>
        <w:rPr>
          <w:rFonts w:ascii="Times New Roman" w:hAnsi="Times New Roman"/>
        </w:rPr>
      </w:pPr>
    </w:p>
    <w:p w:rsidR="007B2E78" w:rsidRDefault="007B2E78" w:rsidP="007B2E78">
      <w:pPr>
        <w:widowControl w:val="0"/>
        <w:numPr>
          <w:ilvl w:val="12"/>
          <w:numId w:val="0"/>
        </w:numPr>
        <w:tabs>
          <w:tab w:val="left" w:pos="567"/>
        </w:tabs>
        <w:spacing w:after="0" w:line="240" w:lineRule="auto"/>
        <w:ind w:right="-2"/>
        <w:rPr>
          <w:rFonts w:ascii="Times New Roman" w:hAnsi="Times New Roman"/>
          <w:b/>
        </w:rPr>
      </w:pPr>
      <w:r>
        <w:rPr>
          <w:rFonts w:ascii="Times New Roman" w:hAnsi="Times New Roman"/>
          <w:b/>
        </w:rPr>
        <w:t>Suaugusieji</w:t>
      </w:r>
    </w:p>
    <w:p w:rsidR="007B2E78" w:rsidRDefault="007B2E78" w:rsidP="007B2E78">
      <w:pPr>
        <w:widowControl w:val="0"/>
        <w:tabs>
          <w:tab w:val="left" w:pos="567"/>
        </w:tabs>
        <w:spacing w:after="0" w:line="240" w:lineRule="auto"/>
        <w:rPr>
          <w:rFonts w:ascii="Times New Roman" w:hAnsi="Times New Roman"/>
        </w:rPr>
      </w:pPr>
      <w:r>
        <w:rPr>
          <w:rFonts w:ascii="Times New Roman" w:hAnsi="Times New Roman"/>
        </w:rPr>
        <w:t>Rekomenduojama dozė</w:t>
      </w:r>
      <w:r>
        <w:rPr>
          <w:rFonts w:ascii="Times New Roman" w:eastAsia="Times New Roman" w:hAnsi="Times New Roman"/>
          <w:lang w:eastAsia="sl-SI"/>
        </w:rPr>
        <w:t xml:space="preserve"> vartojimo pradžioje</w:t>
      </w:r>
      <w:r>
        <w:rPr>
          <w:rFonts w:ascii="Times New Roman" w:hAnsi="Times New Roman"/>
        </w:rPr>
        <w:t xml:space="preserve"> yra viena 10 mg tabletė vieną kartą per parą. Vis dėlto jeigu kraujospūdis nesureguliuojamas, gydytojas dozę gali keisti padidindamas iki 20 mg ar 40 mg vieną kartą per parą arba skirti vartoti kitokį vaistą.</w:t>
      </w:r>
    </w:p>
    <w:p w:rsidR="007B2E78" w:rsidRDefault="007B2E78" w:rsidP="007B2E78">
      <w:pPr>
        <w:widowControl w:val="0"/>
        <w:tabs>
          <w:tab w:val="left" w:pos="567"/>
        </w:tabs>
        <w:spacing w:after="0" w:line="240" w:lineRule="auto"/>
        <w:rPr>
          <w:rFonts w:ascii="Times New Roman" w:hAnsi="Times New Roman"/>
        </w:rPr>
      </w:pPr>
    </w:p>
    <w:p w:rsidR="007B2E78" w:rsidRDefault="007B2E78" w:rsidP="007B2E78">
      <w:pPr>
        <w:widowControl w:val="0"/>
        <w:tabs>
          <w:tab w:val="left" w:pos="567"/>
        </w:tabs>
        <w:spacing w:after="0" w:line="240" w:lineRule="auto"/>
        <w:rPr>
          <w:rFonts w:ascii="Times New Roman" w:hAnsi="Times New Roman"/>
          <w:b/>
        </w:rPr>
      </w:pPr>
      <w:r>
        <w:rPr>
          <w:rFonts w:ascii="Times New Roman" w:hAnsi="Times New Roman"/>
          <w:b/>
        </w:rPr>
        <w:t>Vaikai nuo 6 metų ir jaunesni kaip 18 metų paaugliai</w:t>
      </w:r>
    </w:p>
    <w:p w:rsidR="007B2E78" w:rsidRDefault="007B2E78" w:rsidP="007B2E78">
      <w:pPr>
        <w:widowControl w:val="0"/>
        <w:tabs>
          <w:tab w:val="left" w:pos="567"/>
        </w:tabs>
        <w:spacing w:after="0" w:line="240" w:lineRule="auto"/>
        <w:rPr>
          <w:rFonts w:ascii="Times New Roman" w:hAnsi="Times New Roman"/>
        </w:rPr>
      </w:pPr>
      <w:r>
        <w:rPr>
          <w:rFonts w:ascii="Times New Roman" w:hAnsi="Times New Roman"/>
        </w:rPr>
        <w:t>Rekomenduojama pradinė dozė yra 10 mg vieną kartą per parą. Jei paciento kraujospūdis reguliuojamas nepakankamai, gydytojas gali nuspręsti keisti dozę iki 20 ar 40 mg vieną kartą per dieną. Vaikams, sveriantiems mažiau kaip 35 kg, dozė bus ne didesnė nei 20 mg vieną kartą per parą.</w:t>
      </w:r>
    </w:p>
    <w:p w:rsidR="007B2E78" w:rsidRDefault="007B2E78" w:rsidP="007B2E78">
      <w:pPr>
        <w:widowControl w:val="0"/>
        <w:tabs>
          <w:tab w:val="left" w:pos="567"/>
        </w:tabs>
        <w:spacing w:after="0" w:line="240" w:lineRule="auto"/>
        <w:rPr>
          <w:rFonts w:ascii="Times New Roman" w:hAnsi="Times New Roman"/>
        </w:rPr>
      </w:pPr>
    </w:p>
    <w:p w:rsidR="007B2E78" w:rsidRDefault="007B2E78" w:rsidP="007B2E78">
      <w:pPr>
        <w:widowControl w:val="0"/>
        <w:tabs>
          <w:tab w:val="left" w:pos="567"/>
        </w:tabs>
        <w:spacing w:after="0" w:line="240" w:lineRule="auto"/>
        <w:rPr>
          <w:rFonts w:ascii="Times New Roman" w:hAnsi="Times New Roman"/>
        </w:rPr>
      </w:pPr>
      <w:r>
        <w:rPr>
          <w:rFonts w:ascii="Times New Roman" w:hAnsi="Times New Roman"/>
        </w:rPr>
        <w:t>Pacientams, sergantiems lengva ar vidutinio sunkumo kepenų liga, negalima vartoti didesnės kaip 20 mg dozės vieną kartą per parą.</w:t>
      </w:r>
    </w:p>
    <w:p w:rsidR="007B2E78" w:rsidRDefault="007B2E78" w:rsidP="007B2E78">
      <w:pPr>
        <w:widowControl w:val="0"/>
        <w:numPr>
          <w:ilvl w:val="12"/>
          <w:numId w:val="0"/>
        </w:numPr>
        <w:tabs>
          <w:tab w:val="left" w:pos="567"/>
        </w:tabs>
        <w:spacing w:after="0" w:line="240" w:lineRule="auto"/>
        <w:ind w:right="-2"/>
        <w:rPr>
          <w:rFonts w:ascii="Times New Roman" w:hAnsi="Times New Roman"/>
        </w:rPr>
      </w:pPr>
    </w:p>
    <w:p w:rsidR="007B2E78" w:rsidRDefault="007B2E78" w:rsidP="007B2E78">
      <w:pPr>
        <w:widowControl w:val="0"/>
        <w:tabs>
          <w:tab w:val="left" w:pos="567"/>
        </w:tabs>
        <w:spacing w:after="0" w:line="240" w:lineRule="auto"/>
        <w:rPr>
          <w:rFonts w:ascii="Times New Roman" w:hAnsi="Times New Roman"/>
        </w:rPr>
      </w:pPr>
      <w:r>
        <w:rPr>
          <w:rFonts w:ascii="Times New Roman" w:hAnsi="Times New Roman"/>
        </w:rPr>
        <w:t>Tabletes galima gerti valgant arba be maisto. Nurykite visą tabletę užgerdami pakankamu kiekiu (pavyzdžiui, viena stikline) vandens. Jeigu įmanoma, vartokite paros dozę kasdien tuo pačiu laiku, pavyzdžiui, per pusryčius.</w:t>
      </w:r>
    </w:p>
    <w:p w:rsidR="007B2E78" w:rsidRDefault="007B2E78" w:rsidP="007B2E78">
      <w:pPr>
        <w:widowControl w:val="0"/>
        <w:numPr>
          <w:ilvl w:val="12"/>
          <w:numId w:val="0"/>
        </w:numPr>
        <w:tabs>
          <w:tab w:val="left" w:pos="567"/>
        </w:tabs>
        <w:spacing w:after="0" w:line="240" w:lineRule="auto"/>
        <w:ind w:right="-2"/>
        <w:rPr>
          <w:rFonts w:ascii="Times New Roman" w:hAnsi="Times New Roman"/>
        </w:rPr>
      </w:pPr>
    </w:p>
    <w:p w:rsidR="007B2E78" w:rsidRDefault="007B2E78" w:rsidP="007B2E78">
      <w:pPr>
        <w:widowControl w:val="0"/>
        <w:numPr>
          <w:ilvl w:val="12"/>
          <w:numId w:val="0"/>
        </w:numPr>
        <w:tabs>
          <w:tab w:val="left" w:pos="567"/>
        </w:tabs>
        <w:spacing w:after="0" w:line="240" w:lineRule="auto"/>
        <w:ind w:right="-2"/>
        <w:outlineLvl w:val="0"/>
        <w:rPr>
          <w:rFonts w:ascii="Times New Roman" w:hAnsi="Times New Roman"/>
          <w:b/>
        </w:rPr>
      </w:pPr>
      <w:r>
        <w:rPr>
          <w:rFonts w:ascii="Times New Roman" w:hAnsi="Times New Roman"/>
          <w:b/>
        </w:rPr>
        <w:t xml:space="preserve">Ką daryti pavartojus per didelę </w:t>
      </w:r>
      <w:proofErr w:type="spellStart"/>
      <w:r>
        <w:rPr>
          <w:rFonts w:ascii="Times New Roman" w:hAnsi="Times New Roman"/>
          <w:b/>
        </w:rPr>
        <w:t>Olimestra</w:t>
      </w:r>
      <w:proofErr w:type="spellEnd"/>
      <w:r>
        <w:rPr>
          <w:rFonts w:ascii="Times New Roman" w:hAnsi="Times New Roman"/>
          <w:b/>
        </w:rPr>
        <w:t xml:space="preserve"> dozę</w:t>
      </w:r>
    </w:p>
    <w:p w:rsidR="007B2E78" w:rsidRDefault="007B2E78" w:rsidP="007B2E78">
      <w:pPr>
        <w:widowControl w:val="0"/>
        <w:tabs>
          <w:tab w:val="left" w:pos="567"/>
        </w:tabs>
        <w:spacing w:after="0" w:line="240" w:lineRule="auto"/>
        <w:rPr>
          <w:rFonts w:ascii="Times New Roman" w:hAnsi="Times New Roman"/>
        </w:rPr>
      </w:pPr>
      <w:r>
        <w:rPr>
          <w:rFonts w:ascii="Times New Roman" w:hAnsi="Times New Roman"/>
        </w:rPr>
        <w:t>Jeigu išgėrėte per daug tablečių arba vaikas atsitiktinai išgėrė vaisto, kreipkitės į gydytoją arba artimiausios ligoninės priėmimo skyrių.</w:t>
      </w:r>
    </w:p>
    <w:p w:rsidR="007B2E78" w:rsidRDefault="007B2E78" w:rsidP="007B2E78">
      <w:pPr>
        <w:widowControl w:val="0"/>
        <w:numPr>
          <w:ilvl w:val="12"/>
          <w:numId w:val="0"/>
        </w:numPr>
        <w:tabs>
          <w:tab w:val="left" w:pos="567"/>
        </w:tabs>
        <w:spacing w:after="0" w:line="240" w:lineRule="auto"/>
        <w:rPr>
          <w:rFonts w:ascii="Times New Roman" w:hAnsi="Times New Roman"/>
        </w:rPr>
      </w:pPr>
    </w:p>
    <w:p w:rsidR="007B2E78" w:rsidRDefault="007B2E78" w:rsidP="007B2E78">
      <w:pPr>
        <w:widowControl w:val="0"/>
        <w:numPr>
          <w:ilvl w:val="12"/>
          <w:numId w:val="0"/>
        </w:numPr>
        <w:tabs>
          <w:tab w:val="left" w:pos="567"/>
        </w:tabs>
        <w:spacing w:after="0" w:line="240" w:lineRule="auto"/>
        <w:ind w:right="-2"/>
        <w:outlineLvl w:val="0"/>
        <w:rPr>
          <w:rFonts w:ascii="Times New Roman" w:hAnsi="Times New Roman"/>
          <w:b/>
        </w:rPr>
      </w:pPr>
      <w:r>
        <w:rPr>
          <w:rFonts w:ascii="Times New Roman" w:hAnsi="Times New Roman"/>
          <w:b/>
        </w:rPr>
        <w:t xml:space="preserve">Pamiršus pavartoti </w:t>
      </w:r>
      <w:proofErr w:type="spellStart"/>
      <w:r>
        <w:rPr>
          <w:rFonts w:ascii="Times New Roman" w:hAnsi="Times New Roman"/>
          <w:b/>
        </w:rPr>
        <w:t>Olimestra</w:t>
      </w:r>
      <w:proofErr w:type="spellEnd"/>
    </w:p>
    <w:p w:rsidR="007B2E78" w:rsidRDefault="007B2E78" w:rsidP="007B2E78">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Jeigu pamiršote išgerti vaisto dozę, išgerkite įprastą dozę kitą dieną įprastu laiku. Negalima vartoti dvigubos dozės norint kompensuoti praleistą dozę.</w:t>
      </w:r>
    </w:p>
    <w:p w:rsidR="007B2E78" w:rsidRDefault="007B2E78" w:rsidP="007B2E78">
      <w:pPr>
        <w:widowControl w:val="0"/>
        <w:numPr>
          <w:ilvl w:val="12"/>
          <w:numId w:val="0"/>
        </w:numPr>
        <w:tabs>
          <w:tab w:val="left" w:pos="567"/>
        </w:tabs>
        <w:spacing w:after="0" w:line="240" w:lineRule="auto"/>
        <w:ind w:right="-2"/>
        <w:rPr>
          <w:rFonts w:ascii="Times New Roman" w:hAnsi="Times New Roman"/>
        </w:rPr>
      </w:pPr>
    </w:p>
    <w:p w:rsidR="007B2E78" w:rsidRDefault="007B2E78" w:rsidP="007B2E78">
      <w:pPr>
        <w:widowControl w:val="0"/>
        <w:numPr>
          <w:ilvl w:val="12"/>
          <w:numId w:val="0"/>
        </w:numPr>
        <w:tabs>
          <w:tab w:val="left" w:pos="567"/>
        </w:tabs>
        <w:spacing w:after="0" w:line="240" w:lineRule="auto"/>
        <w:ind w:right="-2"/>
        <w:outlineLvl w:val="0"/>
        <w:rPr>
          <w:rFonts w:ascii="Times New Roman" w:hAnsi="Times New Roman"/>
          <w:b/>
        </w:rPr>
      </w:pPr>
      <w:r>
        <w:rPr>
          <w:rFonts w:ascii="Times New Roman" w:hAnsi="Times New Roman"/>
          <w:b/>
        </w:rPr>
        <w:t xml:space="preserve">Nustojus vartoti </w:t>
      </w:r>
      <w:proofErr w:type="spellStart"/>
      <w:r>
        <w:rPr>
          <w:rFonts w:ascii="Times New Roman" w:hAnsi="Times New Roman"/>
          <w:b/>
        </w:rPr>
        <w:t>Olimestra</w:t>
      </w:r>
      <w:proofErr w:type="spellEnd"/>
    </w:p>
    <w:p w:rsidR="007B2E78" w:rsidRDefault="007B2E78" w:rsidP="007B2E78">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 xml:space="preserve">Svarbu vartoti </w:t>
      </w:r>
      <w:proofErr w:type="spellStart"/>
      <w:r>
        <w:rPr>
          <w:rFonts w:ascii="Times New Roman" w:hAnsi="Times New Roman"/>
        </w:rPr>
        <w:t>Olimestra</w:t>
      </w:r>
      <w:proofErr w:type="spellEnd"/>
      <w:r>
        <w:rPr>
          <w:rFonts w:ascii="Times New Roman" w:hAnsi="Times New Roman"/>
        </w:rPr>
        <w:t xml:space="preserve"> tol, kol gydytojas nurodys baigti gydymą.</w:t>
      </w:r>
    </w:p>
    <w:p w:rsidR="007B2E78" w:rsidRDefault="007B2E78" w:rsidP="007B2E78">
      <w:pPr>
        <w:widowControl w:val="0"/>
        <w:numPr>
          <w:ilvl w:val="12"/>
          <w:numId w:val="0"/>
        </w:numPr>
        <w:tabs>
          <w:tab w:val="left" w:pos="567"/>
        </w:tabs>
        <w:spacing w:after="0" w:line="240" w:lineRule="auto"/>
        <w:ind w:right="-2"/>
        <w:rPr>
          <w:rFonts w:ascii="Times New Roman" w:hAnsi="Times New Roman"/>
        </w:rPr>
      </w:pPr>
    </w:p>
    <w:p w:rsidR="007B2E78" w:rsidRDefault="007B2E78" w:rsidP="007B2E78">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Jeigu kiltų daugiau klausimų dėl šio vaisto vartojimo, kreipkitės į gydytoją arba vaistininką.</w:t>
      </w:r>
    </w:p>
    <w:p w:rsidR="007B2E78" w:rsidRDefault="007B2E78" w:rsidP="007B2E78">
      <w:pPr>
        <w:widowControl w:val="0"/>
        <w:numPr>
          <w:ilvl w:val="12"/>
          <w:numId w:val="0"/>
        </w:numPr>
        <w:tabs>
          <w:tab w:val="left" w:pos="567"/>
        </w:tabs>
        <w:spacing w:after="0" w:line="240" w:lineRule="auto"/>
        <w:ind w:right="-2"/>
        <w:rPr>
          <w:rFonts w:ascii="Times New Roman" w:hAnsi="Times New Roman"/>
        </w:rPr>
      </w:pPr>
    </w:p>
    <w:p w:rsidR="007B2E78" w:rsidRDefault="007B2E78" w:rsidP="007B2E78">
      <w:pPr>
        <w:widowControl w:val="0"/>
        <w:numPr>
          <w:ilvl w:val="12"/>
          <w:numId w:val="0"/>
        </w:numPr>
        <w:tabs>
          <w:tab w:val="left" w:pos="567"/>
        </w:tabs>
        <w:spacing w:after="0" w:line="240" w:lineRule="auto"/>
        <w:ind w:right="-2"/>
        <w:rPr>
          <w:rFonts w:ascii="Times New Roman" w:hAnsi="Times New Roman"/>
        </w:rPr>
      </w:pPr>
    </w:p>
    <w:p w:rsidR="007B2E78" w:rsidRDefault="007B2E78" w:rsidP="007B2E78">
      <w:pPr>
        <w:widowControl w:val="0"/>
        <w:numPr>
          <w:ilvl w:val="12"/>
          <w:numId w:val="0"/>
        </w:numPr>
        <w:tabs>
          <w:tab w:val="left" w:pos="567"/>
        </w:tabs>
        <w:spacing w:after="0" w:line="240" w:lineRule="auto"/>
        <w:ind w:left="567" w:right="-2" w:hanging="567"/>
        <w:rPr>
          <w:rFonts w:ascii="Times New Roman" w:hAnsi="Times New Roman"/>
        </w:rPr>
      </w:pPr>
      <w:r>
        <w:rPr>
          <w:rFonts w:ascii="Times New Roman" w:hAnsi="Times New Roman"/>
          <w:b/>
        </w:rPr>
        <w:t>4.</w:t>
      </w:r>
      <w:r>
        <w:rPr>
          <w:rFonts w:ascii="Times New Roman" w:hAnsi="Times New Roman"/>
          <w:b/>
        </w:rPr>
        <w:tab/>
        <w:t>Galimas šalutinis poveikis</w:t>
      </w:r>
    </w:p>
    <w:p w:rsidR="007B2E78" w:rsidRDefault="007B2E78" w:rsidP="007B2E78">
      <w:pPr>
        <w:widowControl w:val="0"/>
        <w:numPr>
          <w:ilvl w:val="12"/>
          <w:numId w:val="0"/>
        </w:numPr>
        <w:tabs>
          <w:tab w:val="left" w:pos="567"/>
        </w:tabs>
        <w:spacing w:after="0" w:line="240" w:lineRule="auto"/>
        <w:ind w:right="-2"/>
        <w:rPr>
          <w:rFonts w:ascii="Times New Roman" w:hAnsi="Times New Roman"/>
        </w:rPr>
      </w:pPr>
    </w:p>
    <w:p w:rsidR="007B2E78" w:rsidRDefault="007B2E78" w:rsidP="007B2E78">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Šis vaistas, kaip ir visi kiti, gali sukelti šalutinį poveikį, nors jis pasireiškia ne visiems žmonėms.</w:t>
      </w:r>
      <w:r>
        <w:rPr>
          <w:rFonts w:ascii="Times New Roman" w:hAnsi="Times New Roman"/>
          <w:lang w:val="sl-SI"/>
        </w:rPr>
        <w:t xml:space="preserve"> Jei jis pasireiškia, dažniausiai būna silpnas ir dėl to vaisto vartojimo nutraukti neprireikia.</w:t>
      </w:r>
    </w:p>
    <w:p w:rsidR="007B2E78" w:rsidRDefault="007B2E78" w:rsidP="007B2E78">
      <w:pPr>
        <w:widowControl w:val="0"/>
        <w:tabs>
          <w:tab w:val="left" w:pos="540"/>
          <w:tab w:val="left" w:pos="2977"/>
        </w:tabs>
        <w:spacing w:after="0" w:line="240" w:lineRule="auto"/>
        <w:rPr>
          <w:rFonts w:ascii="Times New Roman" w:hAnsi="Times New Roman"/>
          <w:lang w:val="sl-SI"/>
        </w:rPr>
      </w:pPr>
    </w:p>
    <w:p w:rsidR="007B2E78" w:rsidRDefault="007B2E78" w:rsidP="007B2E78">
      <w:pPr>
        <w:widowControl w:val="0"/>
        <w:tabs>
          <w:tab w:val="left" w:pos="540"/>
          <w:tab w:val="left" w:pos="2977"/>
        </w:tabs>
        <w:spacing w:after="0" w:line="240" w:lineRule="auto"/>
        <w:rPr>
          <w:rFonts w:ascii="Times New Roman" w:hAnsi="Times New Roman"/>
          <w:lang w:val="sl-SI"/>
        </w:rPr>
      </w:pPr>
      <w:r>
        <w:rPr>
          <w:rFonts w:ascii="Times New Roman" w:hAnsi="Times New Roman"/>
        </w:rPr>
        <w:t>Nors pasitaiko tik nedaugeliui ligonių, toliau paminėti šalutinio poveikio reiškiniai gali būti sunkūs.</w:t>
      </w:r>
    </w:p>
    <w:p w:rsidR="007B2E78" w:rsidRDefault="007B2E78" w:rsidP="007B2E78">
      <w:pPr>
        <w:widowControl w:val="0"/>
        <w:numPr>
          <w:ilvl w:val="12"/>
          <w:numId w:val="0"/>
        </w:numPr>
        <w:tabs>
          <w:tab w:val="left" w:pos="567"/>
        </w:tabs>
        <w:spacing w:after="0" w:line="240" w:lineRule="auto"/>
        <w:ind w:right="-2"/>
        <w:rPr>
          <w:rFonts w:ascii="Times New Roman" w:hAnsi="Times New Roman"/>
        </w:rPr>
      </w:pPr>
    </w:p>
    <w:p w:rsidR="007B2E78" w:rsidRDefault="007B2E78" w:rsidP="007B2E78">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 xml:space="preserve">Retais atvejais </w:t>
      </w:r>
      <w:r>
        <w:rPr>
          <w:rFonts w:ascii="Times New Roman" w:hAnsi="Times New Roman"/>
          <w:lang w:val="sl-SI"/>
        </w:rPr>
        <w:t>(gali pasireikšti rečiau kaip 1 iš 1 000 asmenų)</w:t>
      </w:r>
      <w:r>
        <w:rPr>
          <w:rFonts w:ascii="Times New Roman" w:hAnsi="Times New Roman"/>
          <w:i/>
          <w:lang w:val="sl-SI"/>
        </w:rPr>
        <w:t xml:space="preserve"> </w:t>
      </w:r>
      <w:r>
        <w:rPr>
          <w:rFonts w:ascii="Times New Roman" w:hAnsi="Times New Roman"/>
        </w:rPr>
        <w:t>pasireiškė išvardytos alerginės reakcijos</w:t>
      </w:r>
      <w:r>
        <w:rPr>
          <w:rFonts w:ascii="Times New Roman" w:hAnsi="Times New Roman"/>
          <w:lang w:val="sl-SI"/>
        </w:rPr>
        <w:t>, kurios gali pasireikšti visame kūne</w:t>
      </w:r>
      <w:r>
        <w:rPr>
          <w:rFonts w:ascii="Times New Roman" w:hAnsi="Times New Roman"/>
        </w:rPr>
        <w:t>:</w:t>
      </w:r>
    </w:p>
    <w:p w:rsidR="007B2E78" w:rsidRDefault="007B2E78" w:rsidP="007B2E78">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 xml:space="preserve">Gydymo </w:t>
      </w:r>
      <w:proofErr w:type="spellStart"/>
      <w:r>
        <w:rPr>
          <w:rFonts w:ascii="Times New Roman" w:hAnsi="Times New Roman"/>
        </w:rPr>
        <w:t>Olimestra</w:t>
      </w:r>
      <w:proofErr w:type="spellEnd"/>
      <w:r>
        <w:rPr>
          <w:rFonts w:ascii="Times New Roman" w:hAnsi="Times New Roman"/>
        </w:rPr>
        <w:t xml:space="preserve"> metu gali pasireikšti veido, burnos ir (arba) gerklų (balso aparato) patinimas, pasireiškiantis kartu su niežuliu ir išbėrimu. Jeigu pasireiškia tokia reakcija, nutraukite </w:t>
      </w:r>
      <w:proofErr w:type="spellStart"/>
      <w:r>
        <w:rPr>
          <w:rFonts w:ascii="Times New Roman" w:hAnsi="Times New Roman"/>
        </w:rPr>
        <w:t>Olimestra</w:t>
      </w:r>
      <w:proofErr w:type="spellEnd"/>
      <w:r>
        <w:rPr>
          <w:rFonts w:ascii="Times New Roman" w:hAnsi="Times New Roman"/>
        </w:rPr>
        <w:t xml:space="preserve"> vartojimą ir nedelsdami kreipkitės į gydytoją.</w:t>
      </w:r>
    </w:p>
    <w:p w:rsidR="007B2E78" w:rsidRDefault="007B2E78" w:rsidP="007B2E78">
      <w:pPr>
        <w:widowControl w:val="0"/>
        <w:numPr>
          <w:ilvl w:val="12"/>
          <w:numId w:val="0"/>
        </w:numPr>
        <w:tabs>
          <w:tab w:val="left" w:pos="567"/>
        </w:tabs>
        <w:spacing w:after="0" w:line="240" w:lineRule="auto"/>
        <w:ind w:right="-2"/>
        <w:rPr>
          <w:rFonts w:ascii="Times New Roman" w:hAnsi="Times New Roman"/>
        </w:rPr>
      </w:pPr>
    </w:p>
    <w:p w:rsidR="007B2E78" w:rsidRDefault="007B2E78" w:rsidP="007B2E78">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 xml:space="preserve">Retais atvejais (bet šiek tiek dažniau senyviems pacientams) </w:t>
      </w:r>
      <w:proofErr w:type="spellStart"/>
      <w:r>
        <w:rPr>
          <w:rFonts w:ascii="Times New Roman" w:hAnsi="Times New Roman"/>
        </w:rPr>
        <w:t>Olimestra</w:t>
      </w:r>
      <w:proofErr w:type="spellEnd"/>
      <w:r>
        <w:rPr>
          <w:rFonts w:ascii="Times New Roman" w:hAnsi="Times New Roman"/>
        </w:rPr>
        <w:t xml:space="preserve"> gali sukelti pernelyg didelį kraujospūdžio sumažėjimą </w:t>
      </w:r>
      <w:r>
        <w:rPr>
          <w:rFonts w:ascii="Times New Roman" w:hAnsi="Times New Roman"/>
          <w:lang w:val="sl-SI"/>
        </w:rPr>
        <w:t>arba alerginę reakciją</w:t>
      </w:r>
      <w:r>
        <w:rPr>
          <w:rFonts w:ascii="Times New Roman" w:hAnsi="Times New Roman"/>
        </w:rPr>
        <w:t xml:space="preserve"> jautriems asmenims. Dėl to gali pasireikšti sunkus apsvaigimas ar apalpimas. Jeigu pasireiškia toks poveikis, nutraukite </w:t>
      </w:r>
      <w:proofErr w:type="spellStart"/>
      <w:r>
        <w:rPr>
          <w:rFonts w:ascii="Times New Roman" w:hAnsi="Times New Roman"/>
        </w:rPr>
        <w:t>Olimestra</w:t>
      </w:r>
      <w:proofErr w:type="spellEnd"/>
      <w:r>
        <w:rPr>
          <w:rFonts w:ascii="Times New Roman" w:hAnsi="Times New Roman"/>
        </w:rPr>
        <w:t xml:space="preserve"> vartojimą, nedelsdami kreipkitės į gydytoją ir atsigulkite ant plokščio paviršiaus.</w:t>
      </w:r>
    </w:p>
    <w:p w:rsidR="007B2E78" w:rsidRDefault="007B2E78" w:rsidP="007B2E78">
      <w:pPr>
        <w:widowControl w:val="0"/>
        <w:numPr>
          <w:ilvl w:val="12"/>
          <w:numId w:val="0"/>
        </w:numPr>
        <w:tabs>
          <w:tab w:val="left" w:pos="567"/>
        </w:tabs>
        <w:spacing w:after="0" w:line="240" w:lineRule="auto"/>
        <w:ind w:right="-2"/>
        <w:rPr>
          <w:rFonts w:ascii="Times New Roman" w:hAnsi="Times New Roman"/>
        </w:rPr>
      </w:pPr>
    </w:p>
    <w:p w:rsidR="007B2E78" w:rsidRDefault="007B2E78" w:rsidP="007B2E78">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 xml:space="preserve">Dažnis nežinomas (negali būti apskaičiuotas pagal turimus duomenis): Jeigu pagelstų Jūsų akių baltymai, patamsėtų šlapimas, imtų niežėti oda, net jei gydymą </w:t>
      </w:r>
      <w:proofErr w:type="spellStart"/>
      <w:r>
        <w:rPr>
          <w:rFonts w:ascii="Times New Roman" w:hAnsi="Times New Roman"/>
        </w:rPr>
        <w:t>Olimestra</w:t>
      </w:r>
      <w:proofErr w:type="spellEnd"/>
      <w:r>
        <w:rPr>
          <w:rFonts w:ascii="Times New Roman" w:hAnsi="Times New Roman"/>
        </w:rPr>
        <w:t xml:space="preserve"> pradėjote seniau, nedelsdami kreipkitės į savo gydytoją, kuris įvertins Jūsų simptomus ir nuspręs, kaip tęsti Jūsų gydymą vaistais nuo kraujospūdžio.</w:t>
      </w:r>
    </w:p>
    <w:p w:rsidR="007B2E78" w:rsidRDefault="007B2E78" w:rsidP="007B2E78">
      <w:pPr>
        <w:widowControl w:val="0"/>
        <w:numPr>
          <w:ilvl w:val="12"/>
          <w:numId w:val="0"/>
        </w:numPr>
        <w:tabs>
          <w:tab w:val="left" w:pos="567"/>
        </w:tabs>
        <w:spacing w:after="0" w:line="240" w:lineRule="auto"/>
        <w:ind w:right="-2"/>
        <w:rPr>
          <w:rFonts w:ascii="Times New Roman" w:hAnsi="Times New Roman"/>
        </w:rPr>
      </w:pPr>
    </w:p>
    <w:p w:rsidR="007B2E78" w:rsidRDefault="007B2E78" w:rsidP="007B2E78">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 xml:space="preserve">Toliau išvardytas šalutinis poveikis, kuris gali pasireikšti vartojant </w:t>
      </w:r>
      <w:proofErr w:type="spellStart"/>
      <w:r>
        <w:rPr>
          <w:rFonts w:ascii="Times New Roman" w:hAnsi="Times New Roman"/>
        </w:rPr>
        <w:t>Olimestra</w:t>
      </w:r>
      <w:proofErr w:type="spellEnd"/>
      <w:r>
        <w:rPr>
          <w:rFonts w:ascii="Times New Roman" w:hAnsi="Times New Roman"/>
        </w:rPr>
        <w:t>:</w:t>
      </w:r>
    </w:p>
    <w:p w:rsidR="007B2E78" w:rsidRDefault="007B2E78" w:rsidP="007B2E78">
      <w:pPr>
        <w:widowControl w:val="0"/>
        <w:spacing w:after="0" w:line="240" w:lineRule="auto"/>
        <w:rPr>
          <w:rFonts w:ascii="Times New Roman" w:hAnsi="Times New Roman"/>
        </w:rPr>
      </w:pPr>
    </w:p>
    <w:p w:rsidR="007B2E78" w:rsidRDefault="007B2E78" w:rsidP="007B2E78">
      <w:pPr>
        <w:widowControl w:val="0"/>
        <w:tabs>
          <w:tab w:val="left" w:pos="567"/>
        </w:tabs>
        <w:spacing w:after="0" w:line="240" w:lineRule="auto"/>
        <w:rPr>
          <w:rFonts w:ascii="Times New Roman" w:hAnsi="Times New Roman"/>
          <w:u w:val="single"/>
        </w:rPr>
      </w:pPr>
      <w:r>
        <w:rPr>
          <w:rFonts w:ascii="Times New Roman" w:hAnsi="Times New Roman"/>
          <w:u w:val="single"/>
        </w:rPr>
        <w:t>Dažni šalutinio poveikio reiškiniai (gali pasireikšti rečiau kaip 1 iš 10 asmenų)</w:t>
      </w:r>
    </w:p>
    <w:p w:rsidR="007B2E78" w:rsidRDefault="007B2E78" w:rsidP="007B2E78">
      <w:pPr>
        <w:widowControl w:val="0"/>
        <w:tabs>
          <w:tab w:val="left" w:pos="567"/>
        </w:tabs>
        <w:spacing w:after="0" w:line="240" w:lineRule="auto"/>
        <w:rPr>
          <w:rFonts w:ascii="Times New Roman" w:hAnsi="Times New Roman"/>
        </w:rPr>
      </w:pPr>
      <w:r>
        <w:rPr>
          <w:rFonts w:ascii="Times New Roman" w:hAnsi="Times New Roman"/>
        </w:rPr>
        <w:t xml:space="preserve">Svaigulys, galvos skausmas, pykinimas, </w:t>
      </w:r>
      <w:proofErr w:type="spellStart"/>
      <w:r>
        <w:rPr>
          <w:rFonts w:ascii="Times New Roman" w:hAnsi="Times New Roman"/>
        </w:rPr>
        <w:t>nevirškinimas</w:t>
      </w:r>
      <w:proofErr w:type="spellEnd"/>
      <w:r>
        <w:rPr>
          <w:rFonts w:ascii="Times New Roman" w:hAnsi="Times New Roman"/>
        </w:rPr>
        <w:t xml:space="preserve">, viduriavimas, pilvo skausmas, </w:t>
      </w:r>
      <w:proofErr w:type="spellStart"/>
      <w:r>
        <w:rPr>
          <w:rFonts w:ascii="Times New Roman" w:hAnsi="Times New Roman"/>
        </w:rPr>
        <w:t>gastroenteritas</w:t>
      </w:r>
      <w:proofErr w:type="spellEnd"/>
      <w:r>
        <w:rPr>
          <w:rFonts w:ascii="Times New Roman" w:hAnsi="Times New Roman"/>
        </w:rPr>
        <w:t>, nuovargis, gerklės skausmas, skystos išskyros iš nosies arba nosies užsikimšimas, bronchitas, į gripo panašūs simptomai, kosulys, skausmas, krūtinės, nugaros, kaulų ar sąnarių skausmas, šlapimo takų infekcija, kulkšnių</w:t>
      </w:r>
      <w:smartTag w:uri="schemas-tilde-lv/tildestengine" w:element="metric2">
        <w:smartTagPr>
          <w:attr w:name="metric_text" w:val="pėdų"/>
          <w:attr w:name="metric_value" w:val="."/>
        </w:smartTagPr>
        <w:r>
          <w:rPr>
            <w:rFonts w:ascii="Times New Roman" w:hAnsi="Times New Roman"/>
          </w:rPr>
          <w:t>, pėdų</w:t>
        </w:r>
      </w:smartTag>
      <w:r>
        <w:rPr>
          <w:rFonts w:ascii="Times New Roman" w:hAnsi="Times New Roman"/>
        </w:rPr>
        <w:t>, kojų, delnų ar rankų patinimas, kraujas šlapime.</w:t>
      </w:r>
    </w:p>
    <w:p w:rsidR="007B2E78" w:rsidRDefault="007B2E78" w:rsidP="007B2E78">
      <w:pPr>
        <w:widowControl w:val="0"/>
        <w:tabs>
          <w:tab w:val="left" w:pos="567"/>
        </w:tabs>
        <w:spacing w:after="0" w:line="240" w:lineRule="auto"/>
        <w:rPr>
          <w:rFonts w:ascii="Times New Roman" w:hAnsi="Times New Roman"/>
        </w:rPr>
      </w:pPr>
    </w:p>
    <w:p w:rsidR="007B2E78" w:rsidRDefault="007B2E78" w:rsidP="007B2E78">
      <w:pPr>
        <w:widowControl w:val="0"/>
        <w:tabs>
          <w:tab w:val="left" w:pos="567"/>
        </w:tabs>
        <w:spacing w:after="0" w:line="240" w:lineRule="auto"/>
        <w:rPr>
          <w:rFonts w:ascii="Times New Roman" w:hAnsi="Times New Roman"/>
        </w:rPr>
      </w:pPr>
      <w:r>
        <w:rPr>
          <w:rFonts w:ascii="Times New Roman" w:hAnsi="Times New Roman"/>
        </w:rPr>
        <w:t>Pasireiškė kai kurie kraujo tyrimų rodmenų pokyčiai, būtent:</w:t>
      </w:r>
    </w:p>
    <w:p w:rsidR="007B2E78" w:rsidRDefault="007B2E78" w:rsidP="007B2E78">
      <w:pPr>
        <w:widowControl w:val="0"/>
        <w:tabs>
          <w:tab w:val="left" w:pos="567"/>
        </w:tabs>
        <w:spacing w:after="0" w:line="240" w:lineRule="auto"/>
        <w:rPr>
          <w:rFonts w:ascii="Times New Roman" w:hAnsi="Times New Roman"/>
        </w:rPr>
      </w:pPr>
      <w:r>
        <w:rPr>
          <w:rFonts w:ascii="Times New Roman" w:hAnsi="Times New Roman"/>
        </w:rPr>
        <w:t>riebiųjų medžiagų koncentracijos padidėjimas (</w:t>
      </w:r>
      <w:proofErr w:type="spellStart"/>
      <w:r>
        <w:rPr>
          <w:rFonts w:ascii="Times New Roman" w:hAnsi="Times New Roman"/>
        </w:rPr>
        <w:t>hipertrigliceridemija</w:t>
      </w:r>
      <w:proofErr w:type="spellEnd"/>
      <w:r>
        <w:rPr>
          <w:rFonts w:ascii="Times New Roman" w:hAnsi="Times New Roman"/>
        </w:rPr>
        <w:t>), šlapimo rūgšties koncentracijos padidėjimas (</w:t>
      </w:r>
      <w:proofErr w:type="spellStart"/>
      <w:r>
        <w:rPr>
          <w:rFonts w:ascii="Times New Roman" w:hAnsi="Times New Roman"/>
        </w:rPr>
        <w:t>hiperurikemija</w:t>
      </w:r>
      <w:proofErr w:type="spellEnd"/>
      <w:r>
        <w:rPr>
          <w:rFonts w:ascii="Times New Roman" w:hAnsi="Times New Roman"/>
        </w:rPr>
        <w:t xml:space="preserve">), </w:t>
      </w:r>
      <w:r>
        <w:rPr>
          <w:rFonts w:ascii="Times New Roman" w:hAnsi="Times New Roman"/>
          <w:lang w:val="sl-SI"/>
        </w:rPr>
        <w:t xml:space="preserve">padidėjęs urėjos kiekis kraujyje, </w:t>
      </w:r>
      <w:r>
        <w:rPr>
          <w:rFonts w:ascii="Times New Roman" w:hAnsi="Times New Roman"/>
        </w:rPr>
        <w:t>kepenų ir raumenų funkcijos tyrimų rodmenų padidėjimas.</w:t>
      </w:r>
    </w:p>
    <w:p w:rsidR="007B2E78" w:rsidRDefault="007B2E78" w:rsidP="007B2E78">
      <w:pPr>
        <w:widowControl w:val="0"/>
        <w:tabs>
          <w:tab w:val="left" w:pos="567"/>
        </w:tabs>
        <w:spacing w:after="0" w:line="240" w:lineRule="auto"/>
        <w:rPr>
          <w:rFonts w:ascii="Times New Roman" w:hAnsi="Times New Roman"/>
        </w:rPr>
      </w:pPr>
    </w:p>
    <w:p w:rsidR="007B2E78" w:rsidRDefault="007B2E78" w:rsidP="007B2E78">
      <w:pPr>
        <w:widowControl w:val="0"/>
        <w:tabs>
          <w:tab w:val="left" w:pos="567"/>
        </w:tabs>
        <w:spacing w:after="0" w:line="240" w:lineRule="auto"/>
        <w:rPr>
          <w:rFonts w:ascii="Times New Roman" w:hAnsi="Times New Roman"/>
          <w:u w:val="single"/>
        </w:rPr>
      </w:pPr>
      <w:r>
        <w:rPr>
          <w:rFonts w:ascii="Times New Roman" w:hAnsi="Times New Roman"/>
          <w:u w:val="single"/>
        </w:rPr>
        <w:t>Nedažni šalutinio poveikio reiškiniai (gali pasireikšti rečiau kaip 1 iš 100 asmenų)</w:t>
      </w:r>
    </w:p>
    <w:p w:rsidR="007B2E78" w:rsidRDefault="007B2E78" w:rsidP="007B2E78">
      <w:pPr>
        <w:widowControl w:val="0"/>
        <w:tabs>
          <w:tab w:val="left" w:pos="567"/>
        </w:tabs>
        <w:spacing w:after="0" w:line="240" w:lineRule="auto"/>
        <w:rPr>
          <w:rFonts w:ascii="Times New Roman" w:hAnsi="Times New Roman"/>
          <w:lang w:val="sl-SI"/>
        </w:rPr>
      </w:pPr>
      <w:r>
        <w:rPr>
          <w:rFonts w:ascii="Times New Roman" w:hAnsi="Times New Roman"/>
        </w:rPr>
        <w:t xml:space="preserve">Greitos alerginės reakcijos, kurios gali paveikti visą organizmą ir gali sukelti kvėpavimo problemų, taip pat staigus kraujospūdžio sumažėjimas, kuris gali sukelti net apalpimą (anafilaksinės reakcijos), galvos svaigimas, vėmimas, silpnumas, bloga savijauta, raumenų skausmas, odos išbėrimas, alerginis odos bėrimas, niežulys, </w:t>
      </w:r>
      <w:proofErr w:type="spellStart"/>
      <w:r>
        <w:rPr>
          <w:rFonts w:ascii="Times New Roman" w:hAnsi="Times New Roman"/>
        </w:rPr>
        <w:t>egzantema</w:t>
      </w:r>
      <w:proofErr w:type="spellEnd"/>
      <w:r>
        <w:rPr>
          <w:rFonts w:ascii="Times New Roman" w:hAnsi="Times New Roman"/>
        </w:rPr>
        <w:t xml:space="preserve"> (odos bėrimas), odos mazgeliai, angina (krūtinės skausmas ar nemalonūs pojūčiai krūtinėje).</w:t>
      </w:r>
    </w:p>
    <w:p w:rsidR="007B2E78" w:rsidRDefault="007B2E78" w:rsidP="007B2E78">
      <w:pPr>
        <w:widowControl w:val="0"/>
        <w:tabs>
          <w:tab w:val="left" w:pos="567"/>
        </w:tabs>
        <w:spacing w:after="0" w:line="240" w:lineRule="auto"/>
        <w:rPr>
          <w:rFonts w:ascii="Times New Roman" w:hAnsi="Times New Roman"/>
          <w:lang w:val="sl-SI"/>
        </w:rPr>
      </w:pPr>
    </w:p>
    <w:p w:rsidR="007B2E78" w:rsidRDefault="007B2E78" w:rsidP="007B2E78">
      <w:pPr>
        <w:widowControl w:val="0"/>
        <w:tabs>
          <w:tab w:val="left" w:pos="567"/>
        </w:tabs>
        <w:spacing w:after="0" w:line="240" w:lineRule="auto"/>
        <w:rPr>
          <w:rFonts w:ascii="Times New Roman" w:hAnsi="Times New Roman"/>
          <w:lang w:val="sl-SI"/>
        </w:rPr>
      </w:pPr>
      <w:r>
        <w:rPr>
          <w:rFonts w:ascii="Times New Roman" w:hAnsi="Times New Roman"/>
          <w:lang w:val="sl-SI"/>
        </w:rPr>
        <w:t>Kraujo tyrimuose buvo pastebėtas sumažėjęs kraujo plokštelių (trombocitų), kiekis (taip vadinamoji trombocitopenija).</w:t>
      </w:r>
    </w:p>
    <w:p w:rsidR="007B2E78" w:rsidRDefault="007B2E78" w:rsidP="007B2E78">
      <w:pPr>
        <w:widowControl w:val="0"/>
        <w:tabs>
          <w:tab w:val="left" w:pos="567"/>
        </w:tabs>
        <w:spacing w:after="0" w:line="240" w:lineRule="auto"/>
        <w:rPr>
          <w:rFonts w:ascii="Times New Roman" w:hAnsi="Times New Roman"/>
        </w:rPr>
      </w:pPr>
    </w:p>
    <w:p w:rsidR="007B2E78" w:rsidRDefault="007B2E78" w:rsidP="007B2E78">
      <w:pPr>
        <w:widowControl w:val="0"/>
        <w:tabs>
          <w:tab w:val="left" w:pos="567"/>
        </w:tabs>
        <w:spacing w:after="0" w:line="240" w:lineRule="auto"/>
        <w:rPr>
          <w:rFonts w:ascii="Times New Roman" w:hAnsi="Times New Roman"/>
          <w:u w:val="single"/>
        </w:rPr>
      </w:pPr>
      <w:r>
        <w:rPr>
          <w:rFonts w:ascii="Times New Roman" w:hAnsi="Times New Roman"/>
          <w:u w:val="single"/>
        </w:rPr>
        <w:t>Reti šalutinio poveikio reiškiniai (gali pasireikšti rečiau kaip 1 iš 1 000 asmenų):</w:t>
      </w:r>
    </w:p>
    <w:p w:rsidR="007B2E78" w:rsidRDefault="007B2E78" w:rsidP="007B2E78">
      <w:pPr>
        <w:widowControl w:val="0"/>
        <w:tabs>
          <w:tab w:val="left" w:pos="567"/>
        </w:tabs>
        <w:spacing w:after="0" w:line="240" w:lineRule="auto"/>
        <w:rPr>
          <w:rFonts w:ascii="Times New Roman" w:hAnsi="Times New Roman"/>
        </w:rPr>
      </w:pPr>
      <w:r>
        <w:rPr>
          <w:rFonts w:ascii="Times New Roman" w:hAnsi="Times New Roman"/>
        </w:rPr>
        <w:t xml:space="preserve">Energijos stoka, raumenų skausmas, inkstų funkcijos sutrikimas, inkstų funkcijos nepakankamumas, </w:t>
      </w:r>
      <w:r w:rsidRPr="004F5963">
        <w:rPr>
          <w:rFonts w:ascii="Times New Roman" w:hAnsi="Times New Roman"/>
        </w:rPr>
        <w:t xml:space="preserve">žarnyno </w:t>
      </w:r>
      <w:proofErr w:type="spellStart"/>
      <w:r w:rsidRPr="004F5963">
        <w:rPr>
          <w:rFonts w:ascii="Times New Roman" w:hAnsi="Times New Roman"/>
        </w:rPr>
        <w:t>angioneurozinė</w:t>
      </w:r>
      <w:proofErr w:type="spellEnd"/>
      <w:r w:rsidRPr="004F5963">
        <w:rPr>
          <w:rFonts w:ascii="Times New Roman" w:hAnsi="Times New Roman"/>
        </w:rPr>
        <w:t xml:space="preserve"> edema: tinimas žarnyne, pasireiškiantis tokiais simptomais kaip pilvo skausmas, pykinimas, vėmimas ir viduriavimas.</w:t>
      </w:r>
    </w:p>
    <w:p w:rsidR="007B2E78" w:rsidRDefault="007B2E78" w:rsidP="007B2E78">
      <w:pPr>
        <w:widowControl w:val="0"/>
        <w:tabs>
          <w:tab w:val="left" w:pos="567"/>
        </w:tabs>
        <w:spacing w:after="0" w:line="240" w:lineRule="auto"/>
        <w:rPr>
          <w:rFonts w:ascii="Times New Roman" w:hAnsi="Times New Roman"/>
        </w:rPr>
      </w:pPr>
    </w:p>
    <w:p w:rsidR="007B2E78" w:rsidRDefault="007B2E78" w:rsidP="007B2E78">
      <w:pPr>
        <w:widowControl w:val="0"/>
        <w:tabs>
          <w:tab w:val="left" w:pos="567"/>
        </w:tabs>
        <w:spacing w:after="0" w:line="240" w:lineRule="auto"/>
        <w:rPr>
          <w:rFonts w:ascii="Times New Roman" w:hAnsi="Times New Roman"/>
        </w:rPr>
      </w:pPr>
      <w:r>
        <w:rPr>
          <w:rFonts w:ascii="Times New Roman" w:hAnsi="Times New Roman"/>
        </w:rPr>
        <w:t>Atsirado ir kai kurių kraujo tyrimų rodmenų pokyčių. Tokie pokyčiai yra</w:t>
      </w:r>
      <w:r>
        <w:rPr>
          <w:rFonts w:ascii="Times New Roman" w:hAnsi="Times New Roman"/>
          <w:lang w:val="sl-SI"/>
        </w:rPr>
        <w:t xml:space="preserve"> kalio kiekio padidėjimas kraujyje (hiperkaliemija) ir</w:t>
      </w:r>
      <w:r>
        <w:rPr>
          <w:rFonts w:ascii="Times New Roman" w:hAnsi="Times New Roman"/>
        </w:rPr>
        <w:t xml:space="preserve"> su inkstų funkcija susijusių medžiagų koncentracijų padidėjimas.</w:t>
      </w:r>
    </w:p>
    <w:p w:rsidR="007B2E78" w:rsidRDefault="007B2E78" w:rsidP="007B2E78">
      <w:pPr>
        <w:widowControl w:val="0"/>
        <w:numPr>
          <w:ilvl w:val="12"/>
          <w:numId w:val="0"/>
        </w:numPr>
        <w:tabs>
          <w:tab w:val="left" w:pos="567"/>
        </w:tabs>
        <w:spacing w:after="0" w:line="240" w:lineRule="auto"/>
        <w:ind w:right="-2"/>
        <w:rPr>
          <w:rFonts w:ascii="Times New Roman" w:hAnsi="Times New Roman"/>
        </w:rPr>
      </w:pPr>
    </w:p>
    <w:p w:rsidR="007B2E78" w:rsidRDefault="007B2E78" w:rsidP="007B2E78">
      <w:pPr>
        <w:widowControl w:val="0"/>
        <w:numPr>
          <w:ilvl w:val="12"/>
          <w:numId w:val="0"/>
        </w:numPr>
        <w:tabs>
          <w:tab w:val="left" w:pos="567"/>
        </w:tabs>
        <w:spacing w:after="0" w:line="240" w:lineRule="auto"/>
        <w:ind w:right="-2"/>
        <w:rPr>
          <w:rFonts w:ascii="Times New Roman" w:eastAsia="Times New Roman" w:hAnsi="Times New Roman"/>
          <w:b/>
          <w:lang w:eastAsia="sl-SI"/>
        </w:rPr>
      </w:pPr>
      <w:r>
        <w:rPr>
          <w:rFonts w:ascii="Times New Roman" w:eastAsia="Times New Roman" w:hAnsi="Times New Roman"/>
          <w:b/>
          <w:lang w:eastAsia="sl-SI"/>
        </w:rPr>
        <w:t>Kitas šalutinis poveikis, kuris gali pasireikšti vaikams ir paaugliams</w:t>
      </w:r>
    </w:p>
    <w:p w:rsidR="007B2E78" w:rsidRDefault="007B2E78" w:rsidP="007B2E78">
      <w:pPr>
        <w:widowControl w:val="0"/>
        <w:numPr>
          <w:ilvl w:val="12"/>
          <w:numId w:val="0"/>
        </w:numPr>
        <w:tabs>
          <w:tab w:val="left" w:pos="567"/>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Šalutinis poveikis vaikams yra panašus pasireiškiantį suaugusiems. Tačiau galvos svaigimas ir galvos skausmas yra dažniau pasireiškiantis vaikams, o nosies kraujavimas yra dažnas šalutinis poveikis pastebėtas tik vaikams.</w:t>
      </w:r>
    </w:p>
    <w:p w:rsidR="007B2E78" w:rsidRDefault="007B2E78" w:rsidP="007B2E78">
      <w:pPr>
        <w:widowControl w:val="0"/>
        <w:numPr>
          <w:ilvl w:val="12"/>
          <w:numId w:val="0"/>
        </w:numPr>
        <w:tabs>
          <w:tab w:val="left" w:pos="567"/>
        </w:tabs>
        <w:spacing w:after="0" w:line="240" w:lineRule="auto"/>
        <w:ind w:right="-2"/>
        <w:rPr>
          <w:rFonts w:ascii="Times New Roman" w:eastAsia="Times New Roman" w:hAnsi="Times New Roman"/>
          <w:b/>
          <w:lang w:eastAsia="sl-SI"/>
        </w:rPr>
      </w:pPr>
    </w:p>
    <w:p w:rsidR="007B2E78" w:rsidRDefault="007B2E78" w:rsidP="007B2E78">
      <w:pPr>
        <w:widowControl w:val="0"/>
        <w:tabs>
          <w:tab w:val="left" w:pos="567"/>
        </w:tabs>
        <w:spacing w:after="0" w:line="240" w:lineRule="auto"/>
        <w:rPr>
          <w:rFonts w:ascii="Times New Roman" w:hAnsi="Times New Roman"/>
          <w:b/>
        </w:rPr>
      </w:pPr>
      <w:r>
        <w:rPr>
          <w:rFonts w:ascii="Times New Roman" w:hAnsi="Times New Roman"/>
          <w:b/>
        </w:rPr>
        <w:t>Pranešimas apie šalutinį poveikį</w:t>
      </w:r>
    </w:p>
    <w:p w:rsidR="007B2E78" w:rsidRDefault="007B2E78" w:rsidP="007B2E78">
      <w:pPr>
        <w:widowControl w:val="0"/>
        <w:tabs>
          <w:tab w:val="left" w:pos="567"/>
        </w:tabs>
        <w:spacing w:after="0" w:line="240" w:lineRule="auto"/>
        <w:ind w:right="-449"/>
        <w:rPr>
          <w:rFonts w:ascii="Times New Roman" w:hAnsi="Times New Roman"/>
        </w:rPr>
      </w:pPr>
      <w:r>
        <w:rPr>
          <w:rFonts w:ascii="Times New Roman" w:hAnsi="Times New Roman"/>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Pr>
          <w:rFonts w:ascii="Times New Roman" w:hAnsi="Times New Roman"/>
        </w:rPr>
        <w:t>NepageidaujamaR@vvkt.lt</w:t>
      </w:r>
      <w:proofErr w:type="spellEnd"/>
      <w:r>
        <w:rPr>
          <w:rFonts w:ascii="Times New Roman" w:hAnsi="Times New Roman"/>
        </w:rPr>
        <w:t>) arba nemokamu telefonu 8 800 73 568. Pranešdami apie šalutinį poveikį galite mums padėti gauti daugiau informacijos apie šio vaisto saugumą..</w:t>
      </w:r>
    </w:p>
    <w:p w:rsidR="007B2E78" w:rsidRDefault="007B2E78" w:rsidP="007B2E78">
      <w:pPr>
        <w:widowControl w:val="0"/>
        <w:numPr>
          <w:ilvl w:val="12"/>
          <w:numId w:val="0"/>
        </w:numPr>
        <w:tabs>
          <w:tab w:val="left" w:pos="567"/>
        </w:tabs>
        <w:spacing w:after="0" w:line="240" w:lineRule="auto"/>
        <w:ind w:right="-2"/>
        <w:rPr>
          <w:rFonts w:ascii="Times New Roman" w:hAnsi="Times New Roman"/>
        </w:rPr>
      </w:pPr>
    </w:p>
    <w:p w:rsidR="007B2E78" w:rsidRDefault="007B2E78" w:rsidP="007B2E78">
      <w:pPr>
        <w:widowControl w:val="0"/>
        <w:numPr>
          <w:ilvl w:val="12"/>
          <w:numId w:val="0"/>
        </w:numPr>
        <w:tabs>
          <w:tab w:val="left" w:pos="567"/>
        </w:tabs>
        <w:spacing w:after="0" w:line="240" w:lineRule="auto"/>
        <w:ind w:right="-2"/>
        <w:rPr>
          <w:rFonts w:ascii="Times New Roman" w:hAnsi="Times New Roman"/>
        </w:rPr>
      </w:pPr>
    </w:p>
    <w:p w:rsidR="007B2E78" w:rsidRDefault="007B2E78" w:rsidP="007B2E78">
      <w:pPr>
        <w:widowControl w:val="0"/>
        <w:numPr>
          <w:ilvl w:val="12"/>
          <w:numId w:val="0"/>
        </w:numPr>
        <w:spacing w:after="0" w:line="240" w:lineRule="auto"/>
        <w:ind w:left="567" w:right="-2" w:hanging="567"/>
        <w:rPr>
          <w:rFonts w:ascii="Times New Roman" w:hAnsi="Times New Roman"/>
        </w:rPr>
      </w:pPr>
      <w:r>
        <w:rPr>
          <w:rFonts w:ascii="Times New Roman" w:hAnsi="Times New Roman"/>
          <w:b/>
        </w:rPr>
        <w:t>5.</w:t>
      </w:r>
      <w:r>
        <w:rPr>
          <w:rFonts w:ascii="Times New Roman" w:hAnsi="Times New Roman"/>
          <w:b/>
        </w:rPr>
        <w:tab/>
        <w:t xml:space="preserve">Kaip laikyti </w:t>
      </w:r>
      <w:proofErr w:type="spellStart"/>
      <w:r>
        <w:rPr>
          <w:rFonts w:ascii="Times New Roman" w:hAnsi="Times New Roman"/>
          <w:b/>
        </w:rPr>
        <w:t>Olimestra</w:t>
      </w:r>
      <w:proofErr w:type="spellEnd"/>
    </w:p>
    <w:p w:rsidR="007B2E78" w:rsidRDefault="007B2E78" w:rsidP="007B2E78">
      <w:pPr>
        <w:widowControl w:val="0"/>
        <w:numPr>
          <w:ilvl w:val="12"/>
          <w:numId w:val="0"/>
        </w:numPr>
        <w:tabs>
          <w:tab w:val="left" w:pos="567"/>
        </w:tabs>
        <w:spacing w:after="0" w:line="240" w:lineRule="auto"/>
        <w:ind w:right="-2"/>
        <w:rPr>
          <w:rFonts w:ascii="Times New Roman" w:hAnsi="Times New Roman"/>
        </w:rPr>
      </w:pPr>
    </w:p>
    <w:p w:rsidR="007B2E78" w:rsidRDefault="007B2E78" w:rsidP="007B2E78">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Šį vaistą laikykite vaikams nepastebimoje ir nepasiekiamoje vietoje.</w:t>
      </w:r>
    </w:p>
    <w:p w:rsidR="007B2E78" w:rsidRDefault="007B2E78" w:rsidP="007B2E78">
      <w:pPr>
        <w:widowControl w:val="0"/>
        <w:numPr>
          <w:ilvl w:val="12"/>
          <w:numId w:val="0"/>
        </w:numPr>
        <w:tabs>
          <w:tab w:val="left" w:pos="567"/>
        </w:tabs>
        <w:spacing w:after="0" w:line="240" w:lineRule="auto"/>
        <w:ind w:right="-2"/>
        <w:rPr>
          <w:rFonts w:ascii="Times New Roman" w:hAnsi="Times New Roman"/>
        </w:rPr>
      </w:pPr>
    </w:p>
    <w:p w:rsidR="007B2E78" w:rsidRDefault="007B2E78" w:rsidP="007B2E78">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 xml:space="preserve">Ant dėžutės, tablečių </w:t>
      </w:r>
      <w:proofErr w:type="spellStart"/>
      <w:r>
        <w:rPr>
          <w:rFonts w:ascii="Times New Roman" w:hAnsi="Times New Roman"/>
        </w:rPr>
        <w:t>talpyklės</w:t>
      </w:r>
      <w:proofErr w:type="spellEnd"/>
      <w:r>
        <w:rPr>
          <w:rFonts w:ascii="Times New Roman" w:hAnsi="Times New Roman"/>
        </w:rPr>
        <w:t xml:space="preserve"> ir lizdinės plokštelės po </w:t>
      </w:r>
      <w:r>
        <w:rPr>
          <w:rFonts w:ascii="Times New Roman" w:hAnsi="Times New Roman"/>
          <w:highlight w:val="lightGray"/>
        </w:rPr>
        <w:t>„Tinka iki“</w:t>
      </w:r>
      <w:r>
        <w:rPr>
          <w:rFonts w:ascii="Times New Roman" w:hAnsi="Times New Roman"/>
        </w:rPr>
        <w:t>/ „EXP“ nurodytam tinkamumo laikui pasibaigus, šio vaisto vartoti draudžiama. Vaistas tinkamas vartoti iki paskutinės nurodyto mėnesio dienos.</w:t>
      </w:r>
    </w:p>
    <w:p w:rsidR="007B2E78" w:rsidRDefault="007B2E78" w:rsidP="007B2E78">
      <w:pPr>
        <w:widowControl w:val="0"/>
        <w:numPr>
          <w:ilvl w:val="12"/>
          <w:numId w:val="0"/>
        </w:numPr>
        <w:tabs>
          <w:tab w:val="left" w:pos="567"/>
        </w:tabs>
        <w:spacing w:after="0" w:line="240" w:lineRule="auto"/>
        <w:ind w:right="-2"/>
        <w:rPr>
          <w:rFonts w:ascii="Times New Roman" w:hAnsi="Times New Roman"/>
        </w:rPr>
      </w:pPr>
    </w:p>
    <w:p w:rsidR="007B2E78" w:rsidRDefault="007B2E78" w:rsidP="007B2E78">
      <w:pPr>
        <w:widowControl w:val="0"/>
        <w:tabs>
          <w:tab w:val="left" w:pos="567"/>
        </w:tabs>
        <w:spacing w:after="0" w:line="240" w:lineRule="auto"/>
        <w:rPr>
          <w:rFonts w:ascii="Times New Roman" w:hAnsi="Times New Roman"/>
        </w:rPr>
      </w:pPr>
      <w:r>
        <w:rPr>
          <w:rFonts w:ascii="Times New Roman" w:hAnsi="Times New Roman"/>
        </w:rPr>
        <w:t xml:space="preserve">Šiam </w:t>
      </w:r>
      <w:r>
        <w:rPr>
          <w:rFonts w:ascii="Times New Roman" w:eastAsia="Times New Roman" w:hAnsi="Times New Roman"/>
          <w:lang w:eastAsia="sl-SI"/>
        </w:rPr>
        <w:t>vaistui</w:t>
      </w:r>
      <w:r>
        <w:rPr>
          <w:rFonts w:ascii="Times New Roman" w:hAnsi="Times New Roman"/>
        </w:rPr>
        <w:t xml:space="preserve"> specialių laikymo sąlygų nereikia.</w:t>
      </w:r>
    </w:p>
    <w:p w:rsidR="007B2E78" w:rsidRDefault="007B2E78" w:rsidP="007B2E78">
      <w:pPr>
        <w:widowControl w:val="0"/>
        <w:tabs>
          <w:tab w:val="left" w:pos="567"/>
        </w:tabs>
        <w:spacing w:after="0" w:line="240" w:lineRule="auto"/>
        <w:rPr>
          <w:rFonts w:ascii="Times New Roman" w:hAnsi="Times New Roman"/>
        </w:rPr>
      </w:pPr>
    </w:p>
    <w:p w:rsidR="007B2E78" w:rsidRDefault="007B2E78" w:rsidP="007B2E78">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Vaistų negalima išmesti į kanalizaciją arba su buitinėmis atliekomis. Kaip išmesti nereikalingus vaistus, klauskite vaistininko. Šios priemonės padės apsaugoti aplinką.</w:t>
      </w:r>
    </w:p>
    <w:p w:rsidR="007B2E78" w:rsidRDefault="007B2E78" w:rsidP="007B2E78">
      <w:pPr>
        <w:widowControl w:val="0"/>
        <w:numPr>
          <w:ilvl w:val="12"/>
          <w:numId w:val="0"/>
        </w:numPr>
        <w:tabs>
          <w:tab w:val="left" w:pos="567"/>
        </w:tabs>
        <w:spacing w:after="0" w:line="240" w:lineRule="auto"/>
        <w:ind w:right="-2"/>
        <w:rPr>
          <w:rFonts w:ascii="Times New Roman" w:hAnsi="Times New Roman"/>
        </w:rPr>
      </w:pPr>
    </w:p>
    <w:p w:rsidR="007B2E78" w:rsidRDefault="007B2E78" w:rsidP="007B2E78">
      <w:pPr>
        <w:widowControl w:val="0"/>
        <w:numPr>
          <w:ilvl w:val="12"/>
          <w:numId w:val="0"/>
        </w:numPr>
        <w:tabs>
          <w:tab w:val="left" w:pos="567"/>
        </w:tabs>
        <w:spacing w:after="0" w:line="240" w:lineRule="auto"/>
        <w:ind w:right="-2"/>
        <w:rPr>
          <w:rFonts w:ascii="Times New Roman" w:hAnsi="Times New Roman"/>
        </w:rPr>
      </w:pPr>
    </w:p>
    <w:p w:rsidR="007B2E78" w:rsidRDefault="007B2E78" w:rsidP="007B2E78">
      <w:pPr>
        <w:widowControl w:val="0"/>
        <w:numPr>
          <w:ilvl w:val="12"/>
          <w:numId w:val="0"/>
        </w:numPr>
        <w:spacing w:after="0" w:line="240" w:lineRule="auto"/>
        <w:ind w:left="567" w:hanging="567"/>
        <w:rPr>
          <w:rFonts w:ascii="Times New Roman" w:hAnsi="Times New Roman"/>
          <w:b/>
        </w:rPr>
      </w:pPr>
      <w:r>
        <w:rPr>
          <w:rFonts w:ascii="Times New Roman" w:hAnsi="Times New Roman"/>
          <w:b/>
        </w:rPr>
        <w:t>6.</w:t>
      </w:r>
      <w:r>
        <w:rPr>
          <w:rFonts w:ascii="Times New Roman" w:hAnsi="Times New Roman"/>
          <w:b/>
        </w:rPr>
        <w:tab/>
        <w:t>Pakuotės turinys ir kita informacija</w:t>
      </w:r>
    </w:p>
    <w:p w:rsidR="007B2E78" w:rsidRDefault="007B2E78" w:rsidP="007B2E78">
      <w:pPr>
        <w:widowControl w:val="0"/>
        <w:numPr>
          <w:ilvl w:val="12"/>
          <w:numId w:val="0"/>
        </w:numPr>
        <w:tabs>
          <w:tab w:val="left" w:pos="567"/>
        </w:tabs>
        <w:spacing w:after="0" w:line="240" w:lineRule="auto"/>
        <w:ind w:right="-2"/>
        <w:rPr>
          <w:rFonts w:ascii="Times New Roman" w:hAnsi="Times New Roman"/>
        </w:rPr>
      </w:pPr>
    </w:p>
    <w:p w:rsidR="007B2E78" w:rsidRDefault="007B2E78" w:rsidP="007B2E78">
      <w:pPr>
        <w:widowControl w:val="0"/>
        <w:numPr>
          <w:ilvl w:val="12"/>
          <w:numId w:val="0"/>
        </w:numPr>
        <w:tabs>
          <w:tab w:val="left" w:pos="567"/>
        </w:tabs>
        <w:spacing w:after="0" w:line="240" w:lineRule="auto"/>
        <w:ind w:right="-2"/>
        <w:rPr>
          <w:rFonts w:ascii="Times New Roman" w:hAnsi="Times New Roman"/>
          <w:b/>
        </w:rPr>
      </w:pPr>
      <w:proofErr w:type="spellStart"/>
      <w:r>
        <w:rPr>
          <w:rFonts w:ascii="Times New Roman" w:hAnsi="Times New Roman"/>
          <w:b/>
        </w:rPr>
        <w:t>Olimestra</w:t>
      </w:r>
      <w:proofErr w:type="spellEnd"/>
      <w:r>
        <w:rPr>
          <w:rFonts w:ascii="Times New Roman" w:hAnsi="Times New Roman"/>
          <w:b/>
        </w:rPr>
        <w:t xml:space="preserve"> sudėtis</w:t>
      </w:r>
    </w:p>
    <w:p w:rsidR="007B2E78" w:rsidRDefault="007B2E78" w:rsidP="007B2E78">
      <w:pPr>
        <w:widowControl w:val="0"/>
        <w:numPr>
          <w:ilvl w:val="0"/>
          <w:numId w:val="6"/>
        </w:numPr>
        <w:spacing w:after="0" w:line="240" w:lineRule="auto"/>
        <w:ind w:left="567" w:hanging="567"/>
        <w:rPr>
          <w:rFonts w:ascii="Times New Roman" w:hAnsi="Times New Roman"/>
        </w:rPr>
      </w:pPr>
      <w:r>
        <w:rPr>
          <w:rFonts w:ascii="Times New Roman" w:hAnsi="Times New Roman"/>
        </w:rPr>
        <w:t xml:space="preserve">Veiklioji medžiaga yra </w:t>
      </w:r>
      <w:proofErr w:type="spellStart"/>
      <w:r>
        <w:rPr>
          <w:rFonts w:ascii="Times New Roman" w:hAnsi="Times New Roman"/>
        </w:rPr>
        <w:t>olmesartanas</w:t>
      </w:r>
      <w:proofErr w:type="spellEnd"/>
      <w:r>
        <w:rPr>
          <w:rFonts w:ascii="Times New Roman" w:hAnsi="Times New Roman"/>
        </w:rPr>
        <w:t xml:space="preserve"> </w:t>
      </w:r>
      <w:proofErr w:type="spellStart"/>
      <w:r>
        <w:rPr>
          <w:rFonts w:ascii="Times New Roman" w:hAnsi="Times New Roman"/>
        </w:rPr>
        <w:t>medoksomilis</w:t>
      </w:r>
      <w:proofErr w:type="spellEnd"/>
      <w:r>
        <w:rPr>
          <w:rFonts w:ascii="Times New Roman" w:hAnsi="Times New Roman"/>
        </w:rPr>
        <w:t>.</w:t>
      </w:r>
    </w:p>
    <w:p w:rsidR="007B2E78" w:rsidRDefault="007B2E78" w:rsidP="007B2E78">
      <w:pPr>
        <w:widowControl w:val="0"/>
        <w:spacing w:after="0" w:line="240" w:lineRule="auto"/>
        <w:ind w:left="567"/>
        <w:rPr>
          <w:rFonts w:ascii="Times New Roman" w:hAnsi="Times New Roman"/>
        </w:rPr>
      </w:pPr>
      <w:r>
        <w:rPr>
          <w:rFonts w:ascii="Times New Roman" w:hAnsi="Times New Roman"/>
        </w:rPr>
        <w:t xml:space="preserve">Kiekvienoje </w:t>
      </w:r>
      <w:proofErr w:type="spellStart"/>
      <w:r>
        <w:rPr>
          <w:rFonts w:ascii="Times New Roman" w:hAnsi="Times New Roman"/>
        </w:rPr>
        <w:t>Olimestra</w:t>
      </w:r>
      <w:proofErr w:type="spellEnd"/>
      <w:r>
        <w:rPr>
          <w:rFonts w:ascii="Times New Roman" w:hAnsi="Times New Roman"/>
        </w:rPr>
        <w:t xml:space="preserve"> 10 mg plėvele dengtoje tabletėje yra 10 mg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w:t>
      </w:r>
    </w:p>
    <w:p w:rsidR="007B2E78" w:rsidRDefault="007B2E78" w:rsidP="007B2E78">
      <w:pPr>
        <w:widowControl w:val="0"/>
        <w:spacing w:after="0" w:line="240" w:lineRule="auto"/>
        <w:ind w:left="567"/>
        <w:rPr>
          <w:rFonts w:ascii="Times New Roman" w:hAnsi="Times New Roman"/>
        </w:rPr>
      </w:pPr>
      <w:r>
        <w:rPr>
          <w:rFonts w:ascii="Times New Roman" w:hAnsi="Times New Roman"/>
          <w:highlight w:val="lightGray"/>
        </w:rPr>
        <w:t xml:space="preserve">Kiekvienoje </w:t>
      </w:r>
      <w:proofErr w:type="spellStart"/>
      <w:r>
        <w:rPr>
          <w:rFonts w:ascii="Times New Roman" w:hAnsi="Times New Roman"/>
          <w:highlight w:val="lightGray"/>
        </w:rPr>
        <w:t>Olimestra</w:t>
      </w:r>
      <w:proofErr w:type="spellEnd"/>
      <w:r>
        <w:rPr>
          <w:rFonts w:ascii="Times New Roman" w:hAnsi="Times New Roman"/>
          <w:highlight w:val="lightGray"/>
        </w:rPr>
        <w:t xml:space="preserve"> 20 mg plėvele dengtoje tabletėje yra 20 mg </w:t>
      </w:r>
      <w:proofErr w:type="spellStart"/>
      <w:r>
        <w:rPr>
          <w:rFonts w:ascii="Times New Roman" w:hAnsi="Times New Roman"/>
          <w:highlight w:val="lightGray"/>
        </w:rPr>
        <w:t>olmesartano</w:t>
      </w:r>
      <w:proofErr w:type="spellEnd"/>
      <w:r>
        <w:rPr>
          <w:rFonts w:ascii="Times New Roman" w:hAnsi="Times New Roman"/>
          <w:highlight w:val="lightGray"/>
        </w:rPr>
        <w:t xml:space="preserve"> </w:t>
      </w:r>
      <w:proofErr w:type="spellStart"/>
      <w:r>
        <w:rPr>
          <w:rFonts w:ascii="Times New Roman" w:hAnsi="Times New Roman"/>
          <w:highlight w:val="lightGray"/>
        </w:rPr>
        <w:t>medoksomilio</w:t>
      </w:r>
      <w:proofErr w:type="spellEnd"/>
      <w:r>
        <w:rPr>
          <w:rFonts w:ascii="Times New Roman" w:hAnsi="Times New Roman"/>
          <w:highlight w:val="lightGray"/>
        </w:rPr>
        <w:t>.</w:t>
      </w:r>
    </w:p>
    <w:p w:rsidR="007B2E78" w:rsidRDefault="007B2E78" w:rsidP="007B2E78">
      <w:pPr>
        <w:widowControl w:val="0"/>
        <w:spacing w:after="0" w:line="240" w:lineRule="auto"/>
        <w:ind w:left="567"/>
        <w:rPr>
          <w:rFonts w:ascii="Times New Roman" w:hAnsi="Times New Roman"/>
        </w:rPr>
      </w:pPr>
      <w:r>
        <w:rPr>
          <w:rFonts w:ascii="Times New Roman" w:hAnsi="Times New Roman"/>
          <w:highlight w:val="darkGray"/>
        </w:rPr>
        <w:t xml:space="preserve">Kiekvienoje </w:t>
      </w:r>
      <w:proofErr w:type="spellStart"/>
      <w:r>
        <w:rPr>
          <w:rFonts w:ascii="Times New Roman" w:hAnsi="Times New Roman"/>
          <w:highlight w:val="darkGray"/>
        </w:rPr>
        <w:t>Olimestra</w:t>
      </w:r>
      <w:proofErr w:type="spellEnd"/>
      <w:r>
        <w:rPr>
          <w:rFonts w:ascii="Times New Roman" w:hAnsi="Times New Roman"/>
          <w:highlight w:val="darkGray"/>
        </w:rPr>
        <w:t xml:space="preserve"> 40 mg plėvele dengtoje tabletėje yra 40 mg </w:t>
      </w:r>
      <w:proofErr w:type="spellStart"/>
      <w:r>
        <w:rPr>
          <w:rFonts w:ascii="Times New Roman" w:hAnsi="Times New Roman"/>
          <w:highlight w:val="darkGray"/>
        </w:rPr>
        <w:t>olmesartano</w:t>
      </w:r>
      <w:proofErr w:type="spellEnd"/>
      <w:r>
        <w:rPr>
          <w:rFonts w:ascii="Times New Roman" w:hAnsi="Times New Roman"/>
          <w:highlight w:val="darkGray"/>
        </w:rPr>
        <w:t xml:space="preserve"> </w:t>
      </w:r>
      <w:proofErr w:type="spellStart"/>
      <w:r>
        <w:rPr>
          <w:rFonts w:ascii="Times New Roman" w:hAnsi="Times New Roman"/>
          <w:highlight w:val="darkGray"/>
        </w:rPr>
        <w:t>medoksomilio</w:t>
      </w:r>
      <w:proofErr w:type="spellEnd"/>
      <w:r>
        <w:rPr>
          <w:rFonts w:ascii="Times New Roman" w:hAnsi="Times New Roman"/>
          <w:highlight w:val="darkGray"/>
        </w:rPr>
        <w:t>.</w:t>
      </w:r>
    </w:p>
    <w:p w:rsidR="007B2E78" w:rsidRDefault="007B2E78" w:rsidP="007B2E78">
      <w:pPr>
        <w:widowControl w:val="0"/>
        <w:numPr>
          <w:ilvl w:val="0"/>
          <w:numId w:val="6"/>
        </w:numPr>
        <w:spacing w:after="0" w:line="240" w:lineRule="auto"/>
        <w:ind w:left="567" w:right="-2" w:hanging="567"/>
        <w:rPr>
          <w:rFonts w:ascii="Times New Roman" w:hAnsi="Times New Roman"/>
        </w:rPr>
      </w:pPr>
      <w:r>
        <w:rPr>
          <w:rFonts w:ascii="Times New Roman" w:hAnsi="Times New Roman"/>
        </w:rPr>
        <w:t xml:space="preserve">Pagalbinės medžiagos. Tabletės branduolys: </w:t>
      </w:r>
      <w:proofErr w:type="spellStart"/>
      <w:r>
        <w:rPr>
          <w:rFonts w:ascii="Times New Roman" w:hAnsi="Times New Roman"/>
        </w:rPr>
        <w:t>mikrokristalinė</w:t>
      </w:r>
      <w:proofErr w:type="spellEnd"/>
      <w:r>
        <w:rPr>
          <w:rFonts w:ascii="Times New Roman" w:hAnsi="Times New Roman"/>
        </w:rPr>
        <w:t xml:space="preserve"> celiuliozė, laktozė </w:t>
      </w:r>
      <w:proofErr w:type="spellStart"/>
      <w:r>
        <w:rPr>
          <w:rFonts w:ascii="Times New Roman" w:hAnsi="Times New Roman"/>
        </w:rPr>
        <w:t>monohidratas</w:t>
      </w:r>
      <w:proofErr w:type="spellEnd"/>
      <w:r>
        <w:rPr>
          <w:rFonts w:ascii="Times New Roman" w:hAnsi="Times New Roman"/>
        </w:rPr>
        <w:t xml:space="preserve">, mažai pakeista </w:t>
      </w:r>
      <w:proofErr w:type="spellStart"/>
      <w:r>
        <w:rPr>
          <w:rFonts w:ascii="Times New Roman" w:hAnsi="Times New Roman"/>
        </w:rPr>
        <w:t>hidroksipropilceliuliozė</w:t>
      </w:r>
      <w:proofErr w:type="spellEnd"/>
      <w:r>
        <w:rPr>
          <w:rFonts w:ascii="Times New Roman" w:hAnsi="Times New Roman"/>
        </w:rPr>
        <w:t xml:space="preserve"> ir magnio </w:t>
      </w:r>
      <w:proofErr w:type="spellStart"/>
      <w:r>
        <w:rPr>
          <w:rFonts w:ascii="Times New Roman" w:hAnsi="Times New Roman"/>
        </w:rPr>
        <w:t>stearatas</w:t>
      </w:r>
      <w:proofErr w:type="spellEnd"/>
      <w:r>
        <w:rPr>
          <w:rFonts w:ascii="Times New Roman" w:hAnsi="Times New Roman"/>
        </w:rPr>
        <w:t xml:space="preserve">. Tabletės plėvelė: titano dioksidas, talkas, </w:t>
      </w:r>
      <w:proofErr w:type="spellStart"/>
      <w:r>
        <w:rPr>
          <w:rFonts w:ascii="Times New Roman" w:hAnsi="Times New Roman"/>
        </w:rPr>
        <w:t>makrogolis</w:t>
      </w:r>
      <w:proofErr w:type="spellEnd"/>
      <w:r>
        <w:rPr>
          <w:rFonts w:ascii="Times New Roman" w:hAnsi="Times New Roman"/>
        </w:rPr>
        <w:t xml:space="preserve"> 3000 ir dalinai hidrolizuotas </w:t>
      </w:r>
      <w:proofErr w:type="spellStart"/>
      <w:r>
        <w:rPr>
          <w:rFonts w:ascii="Times New Roman" w:hAnsi="Times New Roman"/>
        </w:rPr>
        <w:t>polivinilo</w:t>
      </w:r>
      <w:proofErr w:type="spellEnd"/>
      <w:r>
        <w:rPr>
          <w:rFonts w:ascii="Times New Roman" w:hAnsi="Times New Roman"/>
        </w:rPr>
        <w:t xml:space="preserve"> alkoholis</w:t>
      </w:r>
      <w:r>
        <w:rPr>
          <w:rFonts w:ascii="Times New Roman" w:eastAsia="Times New Roman" w:hAnsi="Times New Roman"/>
          <w:lang w:eastAsia="sl-SI"/>
        </w:rPr>
        <w:t xml:space="preserve"> (žr. 2 skyrių). Žr. 2 skyrių „</w:t>
      </w:r>
      <w:proofErr w:type="spellStart"/>
      <w:r>
        <w:rPr>
          <w:rFonts w:ascii="Times New Roman" w:eastAsia="Times New Roman" w:hAnsi="Times New Roman"/>
          <w:lang w:eastAsia="sl-SI"/>
        </w:rPr>
        <w:t>Olimestra</w:t>
      </w:r>
      <w:proofErr w:type="spellEnd"/>
      <w:r>
        <w:rPr>
          <w:rFonts w:ascii="Times New Roman" w:eastAsia="Times New Roman" w:hAnsi="Times New Roman"/>
          <w:lang w:eastAsia="sl-SI"/>
        </w:rPr>
        <w:t xml:space="preserve"> sudėtyje yra laktozės“.</w:t>
      </w:r>
    </w:p>
    <w:p w:rsidR="007B2E78" w:rsidRDefault="007B2E78" w:rsidP="007B2E78">
      <w:pPr>
        <w:widowControl w:val="0"/>
        <w:tabs>
          <w:tab w:val="left" w:pos="567"/>
        </w:tabs>
        <w:spacing w:after="0" w:line="240" w:lineRule="auto"/>
        <w:ind w:right="-2"/>
        <w:rPr>
          <w:rFonts w:ascii="Times New Roman" w:hAnsi="Times New Roman"/>
        </w:rPr>
      </w:pPr>
    </w:p>
    <w:p w:rsidR="007B2E78" w:rsidRDefault="007B2E78" w:rsidP="007B2E78">
      <w:pPr>
        <w:widowControl w:val="0"/>
        <w:numPr>
          <w:ilvl w:val="12"/>
          <w:numId w:val="0"/>
        </w:numPr>
        <w:tabs>
          <w:tab w:val="left" w:pos="567"/>
        </w:tabs>
        <w:spacing w:after="0" w:line="240" w:lineRule="auto"/>
        <w:ind w:right="-2"/>
        <w:rPr>
          <w:rFonts w:ascii="Times New Roman" w:hAnsi="Times New Roman"/>
          <w:b/>
        </w:rPr>
      </w:pPr>
      <w:proofErr w:type="spellStart"/>
      <w:r>
        <w:rPr>
          <w:rFonts w:ascii="Times New Roman" w:hAnsi="Times New Roman"/>
          <w:b/>
        </w:rPr>
        <w:t>Olimestra</w:t>
      </w:r>
      <w:proofErr w:type="spellEnd"/>
      <w:r>
        <w:rPr>
          <w:rFonts w:ascii="Times New Roman" w:hAnsi="Times New Roman"/>
          <w:b/>
        </w:rPr>
        <w:t xml:space="preserve"> išvaizda ir kiekis pakuotėje</w:t>
      </w:r>
    </w:p>
    <w:p w:rsidR="007B2E78" w:rsidRDefault="007B2E78" w:rsidP="007B2E78">
      <w:pPr>
        <w:widowControl w:val="0"/>
        <w:tabs>
          <w:tab w:val="left" w:pos="567"/>
        </w:tabs>
        <w:spacing w:after="0" w:line="240" w:lineRule="auto"/>
        <w:rPr>
          <w:rFonts w:ascii="Times New Roman" w:hAnsi="Times New Roman"/>
        </w:rPr>
      </w:pPr>
      <w:r>
        <w:rPr>
          <w:rFonts w:ascii="Times New Roman" w:hAnsi="Times New Roman"/>
        </w:rPr>
        <w:t>10 mg plėvele dengtos tabletės yra baltos spalvos, apvalios, šiek tiek abipus išgaubtos. Vienoje tabletės pusėje yra įspaustas užrašas „S1“, tabletės skersmuo 6,5 mm.</w:t>
      </w:r>
    </w:p>
    <w:p w:rsidR="007B2E78" w:rsidRDefault="007B2E78" w:rsidP="007B2E78">
      <w:pPr>
        <w:widowControl w:val="0"/>
        <w:tabs>
          <w:tab w:val="left" w:pos="567"/>
        </w:tabs>
        <w:spacing w:after="0" w:line="240" w:lineRule="auto"/>
        <w:rPr>
          <w:rFonts w:ascii="Times New Roman" w:hAnsi="Times New Roman"/>
        </w:rPr>
      </w:pPr>
      <w:r>
        <w:rPr>
          <w:rFonts w:ascii="Times New Roman" w:hAnsi="Times New Roman"/>
          <w:highlight w:val="lightGray"/>
        </w:rPr>
        <w:t>20 mg plėvele dengtos tabletės yra baltos spalvos, apvalios, šiek tiek abipus išgaubtos.</w:t>
      </w:r>
      <w:r>
        <w:rPr>
          <w:rFonts w:ascii="Times New Roman" w:hAnsi="Times New Roman"/>
          <w:highlight w:val="lightGray"/>
          <w:shd w:val="clear" w:color="auto" w:fill="E6E6E6"/>
        </w:rPr>
        <w:t xml:space="preserve"> Vienoje tabletės pusėje yra įspaustas užrašas „S2“, tabletės skersmuo 8 mm.</w:t>
      </w:r>
    </w:p>
    <w:p w:rsidR="007B2E78" w:rsidRDefault="007B2E78" w:rsidP="007B2E78">
      <w:pPr>
        <w:widowControl w:val="0"/>
        <w:tabs>
          <w:tab w:val="left" w:pos="567"/>
        </w:tabs>
        <w:spacing w:after="0" w:line="240" w:lineRule="auto"/>
        <w:rPr>
          <w:rFonts w:ascii="Times New Roman" w:hAnsi="Times New Roman"/>
        </w:rPr>
      </w:pPr>
      <w:r>
        <w:rPr>
          <w:rFonts w:ascii="Times New Roman" w:hAnsi="Times New Roman"/>
          <w:highlight w:val="darkGray"/>
        </w:rPr>
        <w:t>40 mg plėvele dengtos tabletės yra baltos spalvos, ovalo formos, abipus išgaubtos.</w:t>
      </w:r>
      <w:r>
        <w:rPr>
          <w:rFonts w:ascii="Times New Roman" w:hAnsi="Times New Roman"/>
          <w:highlight w:val="darkGray"/>
          <w:shd w:val="clear" w:color="auto" w:fill="C0C0C0"/>
        </w:rPr>
        <w:t xml:space="preserve"> Vienoje tabletės pusėje yra įspaustas užrašas „S3“, tabletės dydis 13x8 mm.</w:t>
      </w:r>
    </w:p>
    <w:p w:rsidR="007B2E78" w:rsidRDefault="007B2E78" w:rsidP="007B2E78">
      <w:pPr>
        <w:widowControl w:val="0"/>
        <w:numPr>
          <w:ilvl w:val="12"/>
          <w:numId w:val="0"/>
        </w:numPr>
        <w:tabs>
          <w:tab w:val="left" w:pos="567"/>
        </w:tabs>
        <w:spacing w:after="0" w:line="240" w:lineRule="auto"/>
        <w:ind w:right="-2"/>
        <w:rPr>
          <w:rFonts w:ascii="Times New Roman" w:hAnsi="Times New Roman"/>
          <w:b/>
        </w:rPr>
      </w:pPr>
    </w:p>
    <w:p w:rsidR="007B2E78" w:rsidRDefault="007B2E78" w:rsidP="007B2E78">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 xml:space="preserve">Tiekiamos </w:t>
      </w:r>
      <w:proofErr w:type="spellStart"/>
      <w:r>
        <w:rPr>
          <w:rFonts w:ascii="Times New Roman" w:hAnsi="Times New Roman"/>
        </w:rPr>
        <w:t>Olimestra</w:t>
      </w:r>
      <w:proofErr w:type="spellEnd"/>
      <w:r>
        <w:rPr>
          <w:rFonts w:ascii="Times New Roman" w:hAnsi="Times New Roman"/>
        </w:rPr>
        <w:t xml:space="preserve"> 10 mg, 20 mg ir 40 mg plėvele dengtų tablečių dėžutės, kuriose yra 10, 14, 28, 30, 56, 60, 84, 90, 98 arba 100 plėvele dengtų tablečių lizdinėse plokštelėse ir 100 plėvele dengtų tablečių </w:t>
      </w:r>
      <w:proofErr w:type="spellStart"/>
      <w:r>
        <w:rPr>
          <w:rFonts w:ascii="Times New Roman" w:hAnsi="Times New Roman"/>
        </w:rPr>
        <w:t>talpyklės</w:t>
      </w:r>
      <w:proofErr w:type="spellEnd"/>
      <w:r>
        <w:rPr>
          <w:rFonts w:ascii="Times New Roman" w:hAnsi="Times New Roman"/>
        </w:rPr>
        <w:t>.</w:t>
      </w:r>
    </w:p>
    <w:p w:rsidR="007B2E78" w:rsidRDefault="007B2E78" w:rsidP="007B2E78">
      <w:pPr>
        <w:widowControl w:val="0"/>
        <w:numPr>
          <w:ilvl w:val="12"/>
          <w:numId w:val="0"/>
        </w:numPr>
        <w:tabs>
          <w:tab w:val="left" w:pos="567"/>
        </w:tabs>
        <w:spacing w:after="0" w:line="240" w:lineRule="auto"/>
        <w:ind w:right="-2"/>
        <w:rPr>
          <w:rFonts w:ascii="Times New Roman" w:hAnsi="Times New Roman"/>
          <w:b/>
        </w:rPr>
      </w:pPr>
    </w:p>
    <w:p w:rsidR="007B2E78" w:rsidRDefault="007B2E78" w:rsidP="007B2E78">
      <w:pPr>
        <w:widowControl w:val="0"/>
        <w:tabs>
          <w:tab w:val="left" w:pos="567"/>
        </w:tabs>
        <w:spacing w:after="0" w:line="240" w:lineRule="auto"/>
        <w:rPr>
          <w:rFonts w:ascii="Times New Roman" w:hAnsi="Times New Roman"/>
        </w:rPr>
      </w:pPr>
      <w:r>
        <w:rPr>
          <w:rFonts w:ascii="Times New Roman" w:hAnsi="Times New Roman"/>
        </w:rPr>
        <w:t>Gali būti tiekiamos ne visų dydžių pakuotės.</w:t>
      </w:r>
    </w:p>
    <w:p w:rsidR="007B2E78" w:rsidRDefault="007B2E78" w:rsidP="007B2E78">
      <w:pPr>
        <w:widowControl w:val="0"/>
        <w:numPr>
          <w:ilvl w:val="12"/>
          <w:numId w:val="0"/>
        </w:numPr>
        <w:tabs>
          <w:tab w:val="left" w:pos="567"/>
        </w:tabs>
        <w:spacing w:after="0" w:line="240" w:lineRule="auto"/>
        <w:ind w:right="-2"/>
        <w:rPr>
          <w:rFonts w:ascii="Times New Roman" w:hAnsi="Times New Roman"/>
          <w:b/>
        </w:rPr>
      </w:pPr>
    </w:p>
    <w:p w:rsidR="007B2E78" w:rsidRDefault="007B2E78" w:rsidP="007B2E78">
      <w:pPr>
        <w:widowControl w:val="0"/>
        <w:numPr>
          <w:ilvl w:val="12"/>
          <w:numId w:val="0"/>
        </w:numPr>
        <w:spacing w:after="0" w:line="240" w:lineRule="auto"/>
        <w:ind w:right="-2"/>
        <w:rPr>
          <w:rFonts w:ascii="Times New Roman" w:hAnsi="Times New Roman"/>
          <w:b/>
        </w:rPr>
      </w:pPr>
      <w:r>
        <w:rPr>
          <w:rFonts w:ascii="Times New Roman" w:eastAsia="Times New Roman" w:hAnsi="Times New Roman"/>
          <w:b/>
          <w:bCs/>
          <w:lang w:eastAsia="sl-SI"/>
        </w:rPr>
        <w:t>Registruotojas</w:t>
      </w:r>
      <w:r>
        <w:rPr>
          <w:rFonts w:ascii="Times New Roman" w:hAnsi="Times New Roman"/>
          <w:b/>
        </w:rPr>
        <w:t xml:space="preserve"> ir gamintojas</w:t>
      </w:r>
    </w:p>
    <w:p w:rsidR="007B2E78" w:rsidRDefault="007B2E78" w:rsidP="007B2E78">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KRKA, </w:t>
      </w:r>
      <w:proofErr w:type="spellStart"/>
      <w:r>
        <w:rPr>
          <w:rFonts w:ascii="Times New Roman" w:hAnsi="Times New Roman"/>
        </w:rPr>
        <w:t>d.d</w:t>
      </w:r>
      <w:proofErr w:type="spellEnd"/>
      <w:r>
        <w:rPr>
          <w:rFonts w:ascii="Times New Roman" w:hAnsi="Times New Roman"/>
        </w:rPr>
        <w:t>., Novo mesto</w:t>
      </w:r>
    </w:p>
    <w:p w:rsidR="007B2E78" w:rsidRDefault="007B2E78" w:rsidP="007B2E78">
      <w:pPr>
        <w:widowControl w:val="0"/>
        <w:autoSpaceDE w:val="0"/>
        <w:autoSpaceDN w:val="0"/>
        <w:adjustRightInd w:val="0"/>
        <w:spacing w:after="0" w:line="240" w:lineRule="auto"/>
        <w:jc w:val="both"/>
        <w:rPr>
          <w:rFonts w:ascii="Times New Roman" w:hAnsi="Times New Roman"/>
        </w:rPr>
      </w:pPr>
      <w:proofErr w:type="spellStart"/>
      <w:r>
        <w:rPr>
          <w:rFonts w:ascii="Times New Roman" w:hAnsi="Times New Roman"/>
        </w:rPr>
        <w:t>Šmarješka</w:t>
      </w:r>
      <w:proofErr w:type="spellEnd"/>
      <w:r>
        <w:rPr>
          <w:rFonts w:ascii="Times New Roman" w:hAnsi="Times New Roman"/>
        </w:rPr>
        <w:t xml:space="preserve"> </w:t>
      </w:r>
      <w:proofErr w:type="spellStart"/>
      <w:r>
        <w:rPr>
          <w:rFonts w:ascii="Times New Roman" w:hAnsi="Times New Roman"/>
        </w:rPr>
        <w:t>cesta</w:t>
      </w:r>
      <w:proofErr w:type="spellEnd"/>
      <w:r>
        <w:rPr>
          <w:rFonts w:ascii="Times New Roman" w:hAnsi="Times New Roman"/>
        </w:rPr>
        <w:t xml:space="preserve"> 6</w:t>
      </w:r>
    </w:p>
    <w:p w:rsidR="007B2E78" w:rsidRDefault="007B2E78" w:rsidP="007B2E78">
      <w:pPr>
        <w:widowControl w:val="0"/>
        <w:autoSpaceDE w:val="0"/>
        <w:autoSpaceDN w:val="0"/>
        <w:adjustRightInd w:val="0"/>
        <w:spacing w:after="0" w:line="240" w:lineRule="auto"/>
        <w:jc w:val="both"/>
        <w:rPr>
          <w:rFonts w:ascii="Times New Roman" w:hAnsi="Times New Roman"/>
        </w:rPr>
      </w:pPr>
      <w:r>
        <w:rPr>
          <w:rFonts w:ascii="Times New Roman" w:hAnsi="Times New Roman"/>
        </w:rPr>
        <w:t>8501 Novo mesto</w:t>
      </w:r>
    </w:p>
    <w:p w:rsidR="007B2E78" w:rsidRDefault="007B2E78" w:rsidP="007B2E78">
      <w:pPr>
        <w:widowControl w:val="0"/>
        <w:autoSpaceDE w:val="0"/>
        <w:autoSpaceDN w:val="0"/>
        <w:adjustRightInd w:val="0"/>
        <w:spacing w:after="0" w:line="240" w:lineRule="auto"/>
        <w:jc w:val="both"/>
        <w:rPr>
          <w:rFonts w:ascii="Times New Roman" w:hAnsi="Times New Roman"/>
        </w:rPr>
      </w:pPr>
      <w:r>
        <w:rPr>
          <w:rFonts w:ascii="Times New Roman" w:hAnsi="Times New Roman"/>
        </w:rPr>
        <w:t>Slovėnija</w:t>
      </w:r>
    </w:p>
    <w:p w:rsidR="007B2E78" w:rsidRDefault="007B2E78" w:rsidP="007B2E78">
      <w:pPr>
        <w:widowControl w:val="0"/>
        <w:tabs>
          <w:tab w:val="left" w:pos="540"/>
          <w:tab w:val="left" w:pos="2977"/>
        </w:tabs>
        <w:spacing w:after="0" w:line="240" w:lineRule="auto"/>
        <w:rPr>
          <w:rFonts w:ascii="Times New Roman" w:hAnsi="Times New Roman"/>
        </w:rPr>
      </w:pPr>
    </w:p>
    <w:p w:rsidR="007B2E78" w:rsidRDefault="007B2E78" w:rsidP="007B2E78">
      <w:pPr>
        <w:widowControl w:val="0"/>
        <w:tabs>
          <w:tab w:val="left" w:pos="540"/>
          <w:tab w:val="left" w:pos="2977"/>
        </w:tabs>
        <w:spacing w:after="0" w:line="240" w:lineRule="auto"/>
        <w:rPr>
          <w:rFonts w:ascii="Times New Roman" w:hAnsi="Times New Roman"/>
        </w:rPr>
      </w:pPr>
      <w:r>
        <w:rPr>
          <w:rFonts w:ascii="Times New Roman" w:hAnsi="Times New Roman"/>
        </w:rPr>
        <w:t xml:space="preserve">Jeigu apie šį vaistą norite sužinoti daugiau, kreipkitės į vietinį </w:t>
      </w:r>
      <w:r>
        <w:rPr>
          <w:rFonts w:ascii="Times New Roman" w:eastAsia="Times New Roman" w:hAnsi="Times New Roman"/>
          <w:lang w:eastAsia="lt-LT"/>
        </w:rPr>
        <w:t>registruotojo</w:t>
      </w:r>
      <w:r>
        <w:rPr>
          <w:rFonts w:ascii="Times New Roman" w:hAnsi="Times New Roman"/>
        </w:rPr>
        <w:t xml:space="preserve"> atstovą.</w:t>
      </w:r>
    </w:p>
    <w:p w:rsidR="007B2E78" w:rsidRDefault="007B2E78" w:rsidP="007B2E78">
      <w:pPr>
        <w:widowControl w:val="0"/>
        <w:spacing w:after="0" w:line="240" w:lineRule="auto"/>
        <w:rPr>
          <w:rFonts w:ascii="Times New Roman" w:hAnsi="Times New Roman"/>
        </w:rPr>
      </w:pPr>
    </w:p>
    <w:tbl>
      <w:tblPr>
        <w:tblW w:w="4678" w:type="dxa"/>
        <w:tblInd w:w="-34" w:type="dxa"/>
        <w:tblLayout w:type="fixed"/>
        <w:tblLook w:val="0000" w:firstRow="0" w:lastRow="0" w:firstColumn="0" w:lastColumn="0" w:noHBand="0" w:noVBand="0"/>
      </w:tblPr>
      <w:tblGrid>
        <w:gridCol w:w="4678"/>
      </w:tblGrid>
      <w:tr w:rsidR="007B2E78" w:rsidTr="00C46686">
        <w:tc>
          <w:tcPr>
            <w:tcW w:w="4678" w:type="dxa"/>
          </w:tcPr>
          <w:p w:rsidR="007B2E78" w:rsidRDefault="007B2E78" w:rsidP="00C46686">
            <w:pPr>
              <w:widowControl w:val="0"/>
              <w:spacing w:after="0" w:line="240" w:lineRule="auto"/>
              <w:rPr>
                <w:rFonts w:ascii="Times New Roman" w:hAnsi="Times New Roman"/>
              </w:rPr>
            </w:pPr>
            <w:r>
              <w:rPr>
                <w:rFonts w:ascii="Times New Roman" w:hAnsi="Times New Roman"/>
              </w:rPr>
              <w:t>UAB KRKA Lietuva</w:t>
            </w:r>
          </w:p>
          <w:p w:rsidR="007B2E78" w:rsidRDefault="007B2E78" w:rsidP="00C46686">
            <w:pPr>
              <w:widowControl w:val="0"/>
              <w:spacing w:after="0" w:line="240" w:lineRule="auto"/>
              <w:rPr>
                <w:rFonts w:ascii="Times New Roman" w:hAnsi="Times New Roman"/>
              </w:rPr>
            </w:pPr>
            <w:r>
              <w:rPr>
                <w:rFonts w:ascii="Times New Roman" w:hAnsi="Times New Roman"/>
              </w:rPr>
              <w:t>Senasis Ukmergės kelias 4,</w:t>
            </w:r>
          </w:p>
          <w:p w:rsidR="007B2E78" w:rsidRDefault="007B2E78" w:rsidP="00C46686">
            <w:pPr>
              <w:widowControl w:val="0"/>
              <w:spacing w:after="0" w:line="240" w:lineRule="auto"/>
              <w:rPr>
                <w:rFonts w:ascii="Times New Roman" w:hAnsi="Times New Roman"/>
              </w:rPr>
            </w:pPr>
            <w:proofErr w:type="spellStart"/>
            <w:r>
              <w:rPr>
                <w:rFonts w:ascii="Times New Roman" w:hAnsi="Times New Roman"/>
              </w:rPr>
              <w:t>Užubalių</w:t>
            </w:r>
            <w:proofErr w:type="spellEnd"/>
            <w:r>
              <w:rPr>
                <w:rFonts w:ascii="Times New Roman" w:hAnsi="Times New Roman"/>
              </w:rPr>
              <w:t xml:space="preserve"> </w:t>
            </w:r>
            <w:proofErr w:type="spellStart"/>
            <w:r>
              <w:rPr>
                <w:rFonts w:ascii="Times New Roman" w:hAnsi="Times New Roman"/>
              </w:rPr>
              <w:t>km.,Vilniaus</w:t>
            </w:r>
            <w:proofErr w:type="spellEnd"/>
            <w:r>
              <w:rPr>
                <w:rFonts w:ascii="Times New Roman" w:hAnsi="Times New Roman"/>
              </w:rPr>
              <w:t xml:space="preserve"> r.</w:t>
            </w:r>
          </w:p>
          <w:p w:rsidR="007B2E78" w:rsidRDefault="007B2E78" w:rsidP="00C46686">
            <w:pPr>
              <w:widowControl w:val="0"/>
              <w:spacing w:after="0" w:line="240" w:lineRule="auto"/>
              <w:rPr>
                <w:rFonts w:ascii="Times New Roman" w:hAnsi="Times New Roman"/>
              </w:rPr>
            </w:pPr>
            <w:r>
              <w:rPr>
                <w:rFonts w:ascii="Times New Roman" w:hAnsi="Times New Roman"/>
              </w:rPr>
              <w:t>LT - 14013</w:t>
            </w:r>
          </w:p>
          <w:p w:rsidR="007B2E78" w:rsidRDefault="007B2E78" w:rsidP="00C46686">
            <w:pPr>
              <w:widowControl w:val="0"/>
              <w:spacing w:after="0" w:line="240" w:lineRule="auto"/>
              <w:rPr>
                <w:rFonts w:ascii="Times New Roman" w:hAnsi="Times New Roman"/>
              </w:rPr>
            </w:pPr>
            <w:r>
              <w:rPr>
                <w:rFonts w:ascii="Times New Roman" w:hAnsi="Times New Roman"/>
              </w:rPr>
              <w:t>Tel. + 370 5 236 27 40</w:t>
            </w:r>
          </w:p>
        </w:tc>
      </w:tr>
    </w:tbl>
    <w:p w:rsidR="007B2E78" w:rsidRDefault="007B2E78" w:rsidP="007B2E78">
      <w:pPr>
        <w:widowControl w:val="0"/>
        <w:numPr>
          <w:ilvl w:val="12"/>
          <w:numId w:val="0"/>
        </w:numPr>
        <w:tabs>
          <w:tab w:val="left" w:pos="567"/>
        </w:tabs>
        <w:spacing w:after="0" w:line="240" w:lineRule="auto"/>
        <w:ind w:right="-2"/>
        <w:rPr>
          <w:rFonts w:ascii="Times New Roman" w:hAnsi="Times New Roman"/>
          <w:b/>
          <w:highlight w:val="yellow"/>
        </w:rPr>
      </w:pPr>
    </w:p>
    <w:p w:rsidR="007B2E78" w:rsidRDefault="007B2E78" w:rsidP="007B2E78">
      <w:pPr>
        <w:widowControl w:val="0"/>
        <w:numPr>
          <w:ilvl w:val="12"/>
          <w:numId w:val="0"/>
        </w:numPr>
        <w:tabs>
          <w:tab w:val="left" w:pos="567"/>
        </w:tabs>
        <w:spacing w:after="0" w:line="240" w:lineRule="auto"/>
        <w:ind w:right="-2"/>
        <w:rPr>
          <w:rFonts w:ascii="Times New Roman" w:hAnsi="Times New Roman"/>
        </w:rPr>
      </w:pPr>
      <w:r>
        <w:rPr>
          <w:rFonts w:ascii="Times New Roman" w:eastAsia="Times New Roman" w:hAnsi="Times New Roman"/>
          <w:b/>
          <w:snapToGrid w:val="0"/>
        </w:rPr>
        <w:lastRenderedPageBreak/>
        <w:t>Šis vaistinis preparatas</w:t>
      </w:r>
      <w:r>
        <w:rPr>
          <w:rFonts w:ascii="Times New Roman" w:hAnsi="Times New Roman"/>
          <w:b/>
        </w:rPr>
        <w:t xml:space="preserve"> Europos ekonominės erdvės valstybėse narėse </w:t>
      </w:r>
      <w:r>
        <w:rPr>
          <w:rFonts w:ascii="Times New Roman" w:eastAsia="Times New Roman" w:hAnsi="Times New Roman"/>
          <w:b/>
          <w:snapToGrid w:val="0"/>
        </w:rPr>
        <w:t>registruotas</w:t>
      </w:r>
      <w:r>
        <w:rPr>
          <w:rFonts w:ascii="Times New Roman" w:hAnsi="Times New Roman"/>
          <w:b/>
        </w:rPr>
        <w:t xml:space="preserve"> tokiais pavadinimais</w:t>
      </w:r>
      <w:r>
        <w:rPr>
          <w:rFonts w:ascii="Times New Roman" w:hAnsi="Times New Roman"/>
        </w:rPr>
        <w: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5598"/>
      </w:tblGrid>
      <w:tr w:rsidR="007B2E78" w:rsidTr="00C46686">
        <w:tc>
          <w:tcPr>
            <w:tcW w:w="3402" w:type="dxa"/>
          </w:tcPr>
          <w:p w:rsidR="007B2E78" w:rsidRDefault="007B2E78" w:rsidP="00C46686">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Valstybės narės pavadinimas</w:t>
            </w:r>
          </w:p>
        </w:tc>
        <w:tc>
          <w:tcPr>
            <w:tcW w:w="5598" w:type="dxa"/>
          </w:tcPr>
          <w:p w:rsidR="007B2E78" w:rsidRDefault="007B2E78" w:rsidP="00C46686">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Vaisto pavadinimas</w:t>
            </w:r>
          </w:p>
        </w:tc>
      </w:tr>
      <w:tr w:rsidR="007B2E78" w:rsidTr="00C46686">
        <w:tc>
          <w:tcPr>
            <w:tcW w:w="3402" w:type="dxa"/>
          </w:tcPr>
          <w:p w:rsidR="007B2E78" w:rsidRDefault="007B2E78" w:rsidP="00C46686">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Bulgarija, Estija, Lietuva, Lenkija, Rumunija, Slovakija, Slovėnija</w:t>
            </w:r>
          </w:p>
        </w:tc>
        <w:tc>
          <w:tcPr>
            <w:tcW w:w="5598" w:type="dxa"/>
          </w:tcPr>
          <w:p w:rsidR="007B2E78" w:rsidRDefault="007B2E78" w:rsidP="00C46686">
            <w:pPr>
              <w:widowControl w:val="0"/>
              <w:spacing w:after="0" w:line="240" w:lineRule="auto"/>
              <w:rPr>
                <w:rFonts w:ascii="Times New Roman" w:hAnsi="Times New Roman"/>
              </w:rPr>
            </w:pPr>
            <w:proofErr w:type="spellStart"/>
            <w:r>
              <w:rPr>
                <w:rFonts w:ascii="Times New Roman" w:hAnsi="Times New Roman"/>
              </w:rPr>
              <w:t>Olimestra</w:t>
            </w:r>
            <w:proofErr w:type="spellEnd"/>
          </w:p>
        </w:tc>
      </w:tr>
      <w:tr w:rsidR="007B2E78" w:rsidTr="00C46686">
        <w:tc>
          <w:tcPr>
            <w:tcW w:w="3402" w:type="dxa"/>
          </w:tcPr>
          <w:p w:rsidR="007B2E78" w:rsidRDefault="007B2E78" w:rsidP="00C46686">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Danija</w:t>
            </w:r>
          </w:p>
        </w:tc>
        <w:tc>
          <w:tcPr>
            <w:tcW w:w="5598" w:type="dxa"/>
          </w:tcPr>
          <w:p w:rsidR="007B2E78" w:rsidRDefault="007B2E78" w:rsidP="00C46686">
            <w:pPr>
              <w:widowControl w:val="0"/>
              <w:spacing w:after="0" w:line="240" w:lineRule="auto"/>
              <w:rPr>
                <w:rFonts w:ascii="Times New Roman" w:hAnsi="Times New Roman"/>
              </w:rPr>
            </w:pPr>
            <w:proofErr w:type="spellStart"/>
            <w:r>
              <w:rPr>
                <w:rFonts w:ascii="Times New Roman" w:hAnsi="Times New Roman"/>
              </w:rPr>
              <w:t>Olimesta</w:t>
            </w:r>
            <w:proofErr w:type="spellEnd"/>
          </w:p>
        </w:tc>
      </w:tr>
      <w:tr w:rsidR="007B2E78" w:rsidTr="00C46686">
        <w:tc>
          <w:tcPr>
            <w:tcW w:w="3402" w:type="dxa"/>
          </w:tcPr>
          <w:p w:rsidR="007B2E78" w:rsidRDefault="007B2E78" w:rsidP="00C46686">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Latvija</w:t>
            </w:r>
          </w:p>
        </w:tc>
        <w:tc>
          <w:tcPr>
            <w:tcW w:w="5598" w:type="dxa"/>
          </w:tcPr>
          <w:p w:rsidR="007B2E78" w:rsidRDefault="007B2E78" w:rsidP="00C46686">
            <w:pPr>
              <w:widowControl w:val="0"/>
              <w:spacing w:after="0" w:line="240" w:lineRule="auto"/>
              <w:rPr>
                <w:rFonts w:ascii="Times New Roman" w:hAnsi="Times New Roman"/>
              </w:rPr>
            </w:pPr>
            <w:proofErr w:type="spellStart"/>
            <w:r>
              <w:rPr>
                <w:rFonts w:ascii="Times New Roman" w:hAnsi="Times New Roman"/>
              </w:rPr>
              <w:t>Olmesartan</w:t>
            </w:r>
            <w:proofErr w:type="spellEnd"/>
            <w:r>
              <w:rPr>
                <w:rFonts w:ascii="Times New Roman" w:hAnsi="Times New Roman"/>
              </w:rPr>
              <w:t xml:space="preserve"> </w:t>
            </w:r>
            <w:proofErr w:type="spellStart"/>
            <w:r>
              <w:rPr>
                <w:rFonts w:ascii="Times New Roman" w:hAnsi="Times New Roman"/>
              </w:rPr>
              <w:t>Krka</w:t>
            </w:r>
            <w:proofErr w:type="spellEnd"/>
          </w:p>
        </w:tc>
      </w:tr>
    </w:tbl>
    <w:p w:rsidR="007B2E78" w:rsidRDefault="007B2E78" w:rsidP="007B2E78">
      <w:pPr>
        <w:widowControl w:val="0"/>
        <w:numPr>
          <w:ilvl w:val="12"/>
          <w:numId w:val="0"/>
        </w:numPr>
        <w:tabs>
          <w:tab w:val="left" w:pos="567"/>
        </w:tabs>
        <w:spacing w:after="0" w:line="240" w:lineRule="auto"/>
        <w:ind w:right="-2"/>
        <w:outlineLvl w:val="0"/>
        <w:rPr>
          <w:rFonts w:ascii="Times New Roman" w:hAnsi="Times New Roman"/>
          <w:b/>
        </w:rPr>
      </w:pPr>
    </w:p>
    <w:p w:rsidR="007B2E78" w:rsidRDefault="007B2E78" w:rsidP="007B2E78">
      <w:pPr>
        <w:widowControl w:val="0"/>
        <w:numPr>
          <w:ilvl w:val="12"/>
          <w:numId w:val="0"/>
        </w:numPr>
        <w:spacing w:after="0" w:line="240" w:lineRule="auto"/>
        <w:ind w:right="-2"/>
        <w:outlineLvl w:val="0"/>
        <w:rPr>
          <w:rFonts w:ascii="Times New Roman" w:hAnsi="Times New Roman"/>
          <w:b/>
        </w:rPr>
      </w:pPr>
    </w:p>
    <w:p w:rsidR="007B2E78" w:rsidRDefault="007B2E78" w:rsidP="007B2E78">
      <w:pPr>
        <w:widowControl w:val="0"/>
        <w:numPr>
          <w:ilvl w:val="12"/>
          <w:numId w:val="0"/>
        </w:numPr>
        <w:spacing w:after="0" w:line="240" w:lineRule="auto"/>
        <w:ind w:right="-2"/>
        <w:outlineLvl w:val="0"/>
        <w:rPr>
          <w:rFonts w:ascii="Times New Roman" w:hAnsi="Times New Roman"/>
        </w:rPr>
      </w:pPr>
      <w:r>
        <w:rPr>
          <w:rFonts w:ascii="Times New Roman" w:hAnsi="Times New Roman"/>
          <w:b/>
        </w:rPr>
        <w:t>Šis pakuotės lapelis paskutinį kartą peržiūrėtas 2025-03-20.</w:t>
      </w:r>
    </w:p>
    <w:p w:rsidR="007B2E78" w:rsidRDefault="007B2E78" w:rsidP="007B2E78">
      <w:pPr>
        <w:widowControl w:val="0"/>
        <w:numPr>
          <w:ilvl w:val="12"/>
          <w:numId w:val="0"/>
        </w:numPr>
        <w:spacing w:after="0" w:line="240" w:lineRule="auto"/>
        <w:ind w:right="-2"/>
        <w:rPr>
          <w:rFonts w:ascii="Times New Roman" w:hAnsi="Times New Roman"/>
        </w:rPr>
      </w:pPr>
    </w:p>
    <w:p w:rsidR="00BA6577" w:rsidRDefault="007B2E78" w:rsidP="007B2E78">
      <w:r>
        <w:rPr>
          <w:rFonts w:ascii="Times New Roman" w:hAnsi="Times New Roman"/>
        </w:rPr>
        <w:t xml:space="preserve">Išsami informacija apie šį vaistą pateikiama Valstybinės vaistų kontrolės tarnybos prie Lietuvos Respublikos sveikatos apsaugos ministerijos tinklalapyje </w:t>
      </w:r>
      <w:hyperlink r:id="rId5" w:history="1">
        <w:r>
          <w:rPr>
            <w:rFonts w:ascii="Times New Roman" w:hAnsi="Times New Roman"/>
            <w:color w:val="0000FF"/>
            <w:u w:val="single"/>
          </w:rPr>
          <w:t>http://www.vvkt.lt/</w:t>
        </w:r>
      </w:hyperlink>
      <w:bookmarkStart w:id="1" w:name="_GoBack"/>
      <w:bookmarkEnd w:id="1"/>
    </w:p>
    <w:sectPr w:rsidR="00BA6577" w:rsidSect="00F10A09">
      <w:pgSz w:w="12240" w:h="15840" w:code="1"/>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154B8"/>
    <w:multiLevelType w:val="hybridMultilevel"/>
    <w:tmpl w:val="983A94E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856DF"/>
    <w:multiLevelType w:val="hybridMultilevel"/>
    <w:tmpl w:val="CE18E514"/>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5D068CE"/>
    <w:multiLevelType w:val="hybridMultilevel"/>
    <w:tmpl w:val="0E2E7706"/>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AA67D81"/>
    <w:multiLevelType w:val="hybridMultilevel"/>
    <w:tmpl w:val="012ADF40"/>
    <w:lvl w:ilvl="0" w:tplc="E0BC2F00">
      <w:start w:val="2"/>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667BB2"/>
    <w:multiLevelType w:val="hybridMultilevel"/>
    <w:tmpl w:val="7786E730"/>
    <w:lvl w:ilvl="0" w:tplc="39AAB0D8">
      <w:start w:val="2"/>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9F7B77"/>
    <w:multiLevelType w:val="hybridMultilevel"/>
    <w:tmpl w:val="73B0C9C6"/>
    <w:lvl w:ilvl="0" w:tplc="C6786660">
      <w:start w:val="2"/>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E78"/>
    <w:rsid w:val="00070BFA"/>
    <w:rsid w:val="00072F85"/>
    <w:rsid w:val="000A5E72"/>
    <w:rsid w:val="000A7B60"/>
    <w:rsid w:val="00181364"/>
    <w:rsid w:val="002945D9"/>
    <w:rsid w:val="00305C48"/>
    <w:rsid w:val="003362C6"/>
    <w:rsid w:val="00497D4D"/>
    <w:rsid w:val="005F6F06"/>
    <w:rsid w:val="00677BFD"/>
    <w:rsid w:val="00742EBF"/>
    <w:rsid w:val="007B2E78"/>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5:chartTrackingRefBased/>
  <w15:docId w15:val="{D283D69C-AE53-4041-AF01-244091370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2E78"/>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customStyle="1" w:styleId="BT-EMEASMCA">
    <w:name w:val="BT- EMEA_SMCA"/>
    <w:basedOn w:val="prastasis"/>
    <w:autoRedefine/>
    <w:rsid w:val="007B2E78"/>
    <w:pPr>
      <w:tabs>
        <w:tab w:val="left" w:pos="0"/>
      </w:tabs>
      <w:spacing w:after="0" w:line="240" w:lineRule="auto"/>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11167</Words>
  <Characters>6366</Characters>
  <Application>Microsoft Office Word</Application>
  <DocSecurity>0</DocSecurity>
  <Lines>53</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2025-06-27T06:53:00Z</dcterms:created>
  <dcterms:modified xsi:type="dcterms:W3CDTF">2025-06-27T06:53:00Z</dcterms:modified>
</cp:coreProperties>
</file>