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C3F" w:rsidRDefault="001A2C3F" w:rsidP="001A2C3F">
      <w:pPr>
        <w:pStyle w:val="TTEMEASMCA"/>
      </w:pPr>
      <w:r>
        <w:t>Pakuotės lapelis: informacija pacientui</w:t>
      </w:r>
    </w:p>
    <w:p w:rsidR="001A2C3F" w:rsidRDefault="001A2C3F" w:rsidP="001A2C3F">
      <w:pPr>
        <w:pStyle w:val="Pavadinimas"/>
        <w:rPr>
          <w:sz w:val="22"/>
          <w:szCs w:val="22"/>
        </w:rPr>
      </w:pPr>
    </w:p>
    <w:p w:rsidR="001A2C3F" w:rsidRDefault="001A2C3F" w:rsidP="001A2C3F">
      <w:pPr>
        <w:jc w:val="center"/>
        <w:rPr>
          <w:b/>
          <w:bCs/>
          <w:sz w:val="22"/>
          <w:szCs w:val="22"/>
        </w:rPr>
      </w:pPr>
      <w:r>
        <w:rPr>
          <w:b/>
          <w:bCs/>
          <w:sz w:val="22"/>
          <w:szCs w:val="22"/>
        </w:rPr>
        <w:t>Oftidorix 20 mg/5 mg/ml akių lašai (tirpalas)</w:t>
      </w:r>
    </w:p>
    <w:p w:rsidR="001A2C3F" w:rsidRDefault="001A2C3F" w:rsidP="001A2C3F">
      <w:pPr>
        <w:pStyle w:val="Pagrindinistekstas"/>
        <w:spacing w:after="0"/>
        <w:jc w:val="center"/>
        <w:rPr>
          <w:sz w:val="22"/>
          <w:szCs w:val="22"/>
          <w:lang w:val="lt-LT"/>
        </w:rPr>
      </w:pPr>
      <w:r>
        <w:rPr>
          <w:sz w:val="22"/>
          <w:szCs w:val="22"/>
          <w:lang w:val="lt-LT"/>
        </w:rPr>
        <w:t>Dorzolamidas/Timololis</w:t>
      </w:r>
    </w:p>
    <w:p w:rsidR="001A2C3F" w:rsidRDefault="001A2C3F" w:rsidP="001A2C3F">
      <w:pPr>
        <w:jc w:val="both"/>
        <w:rPr>
          <w:sz w:val="22"/>
          <w:szCs w:val="22"/>
        </w:rPr>
      </w:pPr>
    </w:p>
    <w:p w:rsidR="001A2C3F" w:rsidRDefault="001A2C3F" w:rsidP="001A2C3F">
      <w:pPr>
        <w:pStyle w:val="BT-EMEASMCA"/>
        <w:rPr>
          <w:b/>
        </w:rPr>
      </w:pPr>
      <w:r>
        <w:rPr>
          <w:b/>
        </w:rPr>
        <w:t xml:space="preserve">Atidžiai perskaitykite visą šį lapelį, prieš pradėdami vartoti vaistą, nes jame pateikiama Jums svarbi informacija. </w:t>
      </w:r>
    </w:p>
    <w:p w:rsidR="001A2C3F" w:rsidRDefault="001A2C3F" w:rsidP="001A2C3F">
      <w:pPr>
        <w:pStyle w:val="BT-EMEASMCA"/>
        <w:numPr>
          <w:ilvl w:val="0"/>
          <w:numId w:val="1"/>
        </w:numPr>
        <w:ind w:left="567" w:hanging="567"/>
      </w:pPr>
      <w:r>
        <w:t>Neišmeskite šio lapelio, nes vėl gali prireikti jį perskaityti.</w:t>
      </w:r>
    </w:p>
    <w:p w:rsidR="001A2C3F" w:rsidRDefault="001A2C3F" w:rsidP="001A2C3F">
      <w:pPr>
        <w:pStyle w:val="BT-EMEASMCA"/>
        <w:numPr>
          <w:ilvl w:val="0"/>
          <w:numId w:val="1"/>
        </w:numPr>
        <w:ind w:left="567" w:hanging="567"/>
      </w:pPr>
      <w:r>
        <w:t>Jeigu kiltų daugiau klausimų, kreipkitės į gydytoją arba vaistininką.</w:t>
      </w:r>
    </w:p>
    <w:p w:rsidR="001A2C3F" w:rsidRDefault="001A2C3F" w:rsidP="001A2C3F">
      <w:pPr>
        <w:pStyle w:val="BT-EMEASMCA"/>
        <w:numPr>
          <w:ilvl w:val="0"/>
          <w:numId w:val="1"/>
        </w:numPr>
        <w:ind w:left="567" w:hanging="567"/>
      </w:pPr>
      <w:r>
        <w:t>Šis vaistas skirtas Jums, todėl kitiems žmonėms jo duoti negalima. Vaistas gali jiems pakenkti (net tiems, kurių ligos požymiai yra tokie patys kaip Jūsų).</w:t>
      </w:r>
    </w:p>
    <w:p w:rsidR="001A2C3F" w:rsidRDefault="001A2C3F" w:rsidP="001A2C3F">
      <w:pPr>
        <w:pStyle w:val="BT-EMEASMCA"/>
        <w:numPr>
          <w:ilvl w:val="0"/>
          <w:numId w:val="1"/>
        </w:numPr>
        <w:ind w:left="567" w:hanging="567"/>
      </w:pPr>
      <w:r>
        <w:t>Jeigu pasireiškė šalutinis poveikis (net jeigu jis šiame lapelyje nenurodytas), kreipkitės į gydytoją arba vaistininką. Žr. 4 skyrių.</w:t>
      </w:r>
    </w:p>
    <w:p w:rsidR="001A2C3F" w:rsidRDefault="001A2C3F" w:rsidP="001A2C3F">
      <w:pPr>
        <w:jc w:val="both"/>
        <w:rPr>
          <w:sz w:val="22"/>
          <w:szCs w:val="22"/>
        </w:rPr>
      </w:pPr>
    </w:p>
    <w:p w:rsidR="001A2C3F" w:rsidRDefault="001A2C3F" w:rsidP="001A2C3F">
      <w:pPr>
        <w:pStyle w:val="BTbEMEASMCA"/>
      </w:pPr>
      <w:r>
        <w:t>Apie ką rašoma šiame lapelyje?</w:t>
      </w:r>
    </w:p>
    <w:p w:rsidR="001A2C3F" w:rsidRDefault="001A2C3F" w:rsidP="001A2C3F">
      <w:pPr>
        <w:pStyle w:val="BTbEMEASMCA"/>
      </w:pPr>
    </w:p>
    <w:p w:rsidR="001A2C3F" w:rsidRDefault="001A2C3F" w:rsidP="001A2C3F">
      <w:pPr>
        <w:tabs>
          <w:tab w:val="left" w:pos="567"/>
        </w:tabs>
        <w:rPr>
          <w:sz w:val="22"/>
          <w:szCs w:val="22"/>
        </w:rPr>
      </w:pPr>
      <w:r>
        <w:rPr>
          <w:sz w:val="22"/>
          <w:szCs w:val="22"/>
        </w:rPr>
        <w:t>1.</w:t>
      </w:r>
      <w:r>
        <w:rPr>
          <w:sz w:val="22"/>
          <w:szCs w:val="22"/>
        </w:rPr>
        <w:tab/>
        <w:t>Kas yra Oftidorix ir kam jis vartojamas</w:t>
      </w:r>
    </w:p>
    <w:p w:rsidR="001A2C3F" w:rsidRDefault="001A2C3F" w:rsidP="001A2C3F">
      <w:pPr>
        <w:tabs>
          <w:tab w:val="left" w:pos="567"/>
        </w:tabs>
        <w:rPr>
          <w:sz w:val="22"/>
          <w:szCs w:val="22"/>
        </w:rPr>
      </w:pPr>
      <w:r>
        <w:rPr>
          <w:sz w:val="22"/>
          <w:szCs w:val="22"/>
        </w:rPr>
        <w:t>2.</w:t>
      </w:r>
      <w:r>
        <w:rPr>
          <w:sz w:val="22"/>
          <w:szCs w:val="22"/>
        </w:rPr>
        <w:tab/>
        <w:t>Kas žinotina prieš vartojant Oftidorix</w:t>
      </w:r>
    </w:p>
    <w:p w:rsidR="001A2C3F" w:rsidRDefault="001A2C3F" w:rsidP="001A2C3F">
      <w:pPr>
        <w:tabs>
          <w:tab w:val="left" w:pos="567"/>
        </w:tabs>
        <w:rPr>
          <w:sz w:val="22"/>
          <w:szCs w:val="22"/>
        </w:rPr>
      </w:pPr>
      <w:r>
        <w:rPr>
          <w:sz w:val="22"/>
          <w:szCs w:val="22"/>
        </w:rPr>
        <w:t>3.</w:t>
      </w:r>
      <w:r>
        <w:rPr>
          <w:sz w:val="22"/>
          <w:szCs w:val="22"/>
        </w:rPr>
        <w:tab/>
        <w:t>Kaip vartoti Oftidorix</w:t>
      </w:r>
    </w:p>
    <w:p w:rsidR="001A2C3F" w:rsidRDefault="001A2C3F" w:rsidP="001A2C3F">
      <w:pPr>
        <w:tabs>
          <w:tab w:val="left" w:pos="567"/>
        </w:tabs>
        <w:rPr>
          <w:sz w:val="22"/>
          <w:szCs w:val="22"/>
        </w:rPr>
      </w:pPr>
      <w:r>
        <w:rPr>
          <w:sz w:val="22"/>
          <w:szCs w:val="22"/>
        </w:rPr>
        <w:t>4.</w:t>
      </w:r>
      <w:r>
        <w:rPr>
          <w:sz w:val="22"/>
          <w:szCs w:val="22"/>
        </w:rPr>
        <w:tab/>
        <w:t>Galimas šalutinis poveikis</w:t>
      </w:r>
    </w:p>
    <w:p w:rsidR="001A2C3F" w:rsidRDefault="001A2C3F" w:rsidP="001A2C3F">
      <w:pPr>
        <w:tabs>
          <w:tab w:val="left" w:pos="567"/>
        </w:tabs>
        <w:rPr>
          <w:sz w:val="22"/>
          <w:szCs w:val="22"/>
        </w:rPr>
      </w:pPr>
      <w:r>
        <w:rPr>
          <w:sz w:val="22"/>
          <w:szCs w:val="22"/>
        </w:rPr>
        <w:t>5.</w:t>
      </w:r>
      <w:r>
        <w:rPr>
          <w:sz w:val="22"/>
          <w:szCs w:val="22"/>
        </w:rPr>
        <w:tab/>
        <w:t>Kaip laikyti Oftidorix</w:t>
      </w:r>
    </w:p>
    <w:p w:rsidR="001A2C3F" w:rsidRDefault="001A2C3F" w:rsidP="001A2C3F">
      <w:pPr>
        <w:tabs>
          <w:tab w:val="left" w:pos="567"/>
        </w:tabs>
        <w:rPr>
          <w:sz w:val="22"/>
          <w:szCs w:val="22"/>
        </w:rPr>
      </w:pPr>
      <w:r>
        <w:rPr>
          <w:sz w:val="22"/>
          <w:szCs w:val="22"/>
        </w:rPr>
        <w:t>6.</w:t>
      </w:r>
      <w:r>
        <w:rPr>
          <w:sz w:val="22"/>
          <w:szCs w:val="22"/>
        </w:rPr>
        <w:tab/>
        <w:t>Pakuotės turinys ir kita informacija</w:t>
      </w:r>
    </w:p>
    <w:p w:rsidR="001A2C3F" w:rsidRDefault="001A2C3F" w:rsidP="001A2C3F">
      <w:pPr>
        <w:tabs>
          <w:tab w:val="left" w:pos="426"/>
        </w:tabs>
        <w:rPr>
          <w:sz w:val="22"/>
          <w:szCs w:val="22"/>
        </w:rPr>
      </w:pPr>
    </w:p>
    <w:p w:rsidR="001A2C3F" w:rsidRDefault="001A2C3F" w:rsidP="001A2C3F">
      <w:pPr>
        <w:jc w:val="both"/>
        <w:rPr>
          <w:b/>
          <w:bCs/>
          <w:sz w:val="22"/>
          <w:szCs w:val="22"/>
        </w:rPr>
      </w:pPr>
    </w:p>
    <w:p w:rsidR="001A2C3F" w:rsidRDefault="001A2C3F" w:rsidP="001A2C3F">
      <w:pPr>
        <w:pStyle w:val="PI-1EMEASMCA"/>
      </w:pPr>
      <w:bookmarkStart w:id="0" w:name="_Toc129243139"/>
      <w:bookmarkStart w:id="1" w:name="_Toc129243264"/>
      <w:r>
        <w:t>1.</w:t>
      </w:r>
      <w:r>
        <w:tab/>
        <w:t>Kas yra Oftidorix ir kam jis vartojamas</w:t>
      </w:r>
      <w:bookmarkEnd w:id="0"/>
      <w:bookmarkEnd w:id="1"/>
    </w:p>
    <w:p w:rsidR="001A2C3F" w:rsidRDefault="001A2C3F" w:rsidP="001A2C3F">
      <w:pPr>
        <w:rPr>
          <w:b/>
          <w:bCs/>
          <w:sz w:val="22"/>
          <w:szCs w:val="22"/>
        </w:rPr>
      </w:pPr>
    </w:p>
    <w:p w:rsidR="001A2C3F" w:rsidRDefault="001A2C3F" w:rsidP="001A2C3F">
      <w:pPr>
        <w:pStyle w:val="Pagrindinistekstas"/>
        <w:spacing w:after="0"/>
        <w:rPr>
          <w:sz w:val="22"/>
          <w:szCs w:val="22"/>
          <w:lang w:val="lt-LT"/>
        </w:rPr>
      </w:pPr>
      <w:r>
        <w:rPr>
          <w:sz w:val="22"/>
          <w:szCs w:val="22"/>
          <w:lang w:val="lt-LT"/>
        </w:rPr>
        <w:t>Oftidorix sudėtyje yra du vaistai: dorzolamidas ir timololis.</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Dorzolamidas priklauso vaistų, vadinamų karboanhidrazės inhibitoriais, grupei.</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 xml:space="preserve">Timololis priklauso vaistų, vadinamų beta adrenoblokatoriais, grupei. </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Šie vaistai skirtingais būdais mažina akispūdį.</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Oftidorix vartojamas padidėjusiam akispūdžiui mažinti gydant glaukomą, jeigu vien beta adrenoblokatoriaus akių lašų poveikis nepakankamas.</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p>
    <w:p w:rsidR="001A2C3F" w:rsidRDefault="001A2C3F" w:rsidP="001A2C3F">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ab/>
        <w:t>Kas žinotina prieš vartojant Oftidorix</w:t>
      </w:r>
    </w:p>
    <w:p w:rsidR="001A2C3F" w:rsidRDefault="001A2C3F" w:rsidP="001A2C3F">
      <w:pPr>
        <w:pStyle w:val="Pagrindinistekstas"/>
        <w:spacing w:after="0"/>
        <w:rPr>
          <w:sz w:val="22"/>
          <w:szCs w:val="22"/>
          <w:lang w:val="lt-LT"/>
        </w:rPr>
      </w:pPr>
    </w:p>
    <w:p w:rsidR="001A2C3F" w:rsidRDefault="001A2C3F" w:rsidP="001A2C3F">
      <w:pPr>
        <w:pStyle w:val="Antrat3"/>
        <w:spacing w:before="0"/>
        <w:rPr>
          <w:rFonts w:ascii="Times New Roman" w:hAnsi="Times New Roman" w:cs="Times New Roman"/>
          <w:color w:val="auto"/>
          <w:sz w:val="22"/>
          <w:szCs w:val="22"/>
        </w:rPr>
      </w:pPr>
      <w:r>
        <w:rPr>
          <w:rFonts w:ascii="Times New Roman" w:hAnsi="Times New Roman" w:cs="Times New Roman"/>
          <w:color w:val="auto"/>
          <w:sz w:val="22"/>
          <w:szCs w:val="22"/>
        </w:rPr>
        <w:t>Oftidorix vartoti negalima:</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jeigu yra alergija dorzolamidui, timololiui arba bet kuriai pagalbinei šio vaisto medžiagai (jos išvardytos 6 skyriuje);</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jeigu yra ar buvo kvėpavimo sistemos sutrikimų, tokių kaip astma ar sunkus lėtinis obstrukcinis bronchitas (sunki plaučių liga, galinti sukelti švokštimą, kvėpavimo pasunkėjimą ir (arba) ilgalaikį kosulį);</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jeigu Jūsų širdis plaka retai, sutrikęs (nereguliarus) jos ritmas arba sergate širdies nepakankamumu;</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jeigu Jūs sergate sunkia inkstų liga arba anksčiau sirgote inkstų akmenlige;</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jeigu Jūsų kraujas yra parūgštėjęs dėl chlorido pertekliaus (ši būklė vadinama hiperchloremine acidoze).</w:t>
      </w:r>
    </w:p>
    <w:p w:rsidR="001A2C3F" w:rsidRDefault="001A2C3F" w:rsidP="001A2C3F">
      <w:pPr>
        <w:rPr>
          <w:sz w:val="22"/>
          <w:szCs w:val="22"/>
        </w:rPr>
      </w:pPr>
    </w:p>
    <w:p w:rsidR="001A2C3F" w:rsidRDefault="001A2C3F" w:rsidP="001A2C3F">
      <w:pPr>
        <w:rPr>
          <w:sz w:val="22"/>
          <w:szCs w:val="22"/>
        </w:rPr>
      </w:pPr>
      <w:r>
        <w:rPr>
          <w:sz w:val="22"/>
          <w:szCs w:val="22"/>
        </w:rPr>
        <w:t xml:space="preserve">Jeigu nesate tikri, ar Jums galima vartoti šį vaistą, tai pasitarkite su gydytoju arba vaistininku. </w:t>
      </w:r>
    </w:p>
    <w:p w:rsidR="001A2C3F" w:rsidRDefault="001A2C3F" w:rsidP="001A2C3F">
      <w:pPr>
        <w:rPr>
          <w:sz w:val="22"/>
          <w:szCs w:val="22"/>
        </w:rPr>
      </w:pPr>
    </w:p>
    <w:p w:rsidR="001A2C3F" w:rsidRDefault="001A2C3F" w:rsidP="001A2C3F">
      <w:pPr>
        <w:pStyle w:val="Antrat3"/>
        <w:spacing w:before="0"/>
        <w:rPr>
          <w:rFonts w:ascii="Times New Roman" w:hAnsi="Times New Roman" w:cs="Times New Roman"/>
          <w:color w:val="auto"/>
          <w:sz w:val="22"/>
          <w:szCs w:val="22"/>
        </w:rPr>
      </w:pPr>
      <w:r>
        <w:rPr>
          <w:rFonts w:ascii="Times New Roman" w:hAnsi="Times New Roman" w:cs="Times New Roman"/>
          <w:color w:val="auto"/>
          <w:sz w:val="22"/>
          <w:szCs w:val="22"/>
        </w:rPr>
        <w:t>Įspėjimai ir atsargumo priemonės</w:t>
      </w:r>
    </w:p>
    <w:p w:rsidR="001A2C3F" w:rsidRDefault="001A2C3F" w:rsidP="001A2C3F">
      <w:pPr>
        <w:autoSpaceDE w:val="0"/>
        <w:autoSpaceDN w:val="0"/>
        <w:adjustRightInd w:val="0"/>
        <w:rPr>
          <w:sz w:val="22"/>
          <w:szCs w:val="22"/>
          <w:lang w:eastAsia="el-GR"/>
        </w:rPr>
      </w:pPr>
      <w:r>
        <w:rPr>
          <w:sz w:val="22"/>
          <w:szCs w:val="22"/>
          <w:lang w:eastAsia="el-GR"/>
        </w:rPr>
        <w:t>Prieš pradėdami vartoti Oftidorix, pasikonsultuokite su gydytoju.</w:t>
      </w:r>
    </w:p>
    <w:p w:rsidR="001A2C3F" w:rsidRDefault="001A2C3F" w:rsidP="001A2C3F">
      <w:pPr>
        <w:autoSpaceDE w:val="0"/>
        <w:autoSpaceDN w:val="0"/>
        <w:adjustRightInd w:val="0"/>
        <w:rPr>
          <w:sz w:val="22"/>
          <w:szCs w:val="22"/>
          <w:lang w:eastAsia="el-GR"/>
        </w:rPr>
      </w:pPr>
      <w:r>
        <w:rPr>
          <w:sz w:val="22"/>
          <w:szCs w:val="22"/>
          <w:lang w:eastAsia="el-GR"/>
        </w:rPr>
        <w:t>Pasakykite gydytojui apie visus esamus ir buvusius akių bei kitokius sveikatos sutrikimus:</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išeminę širdies ligą (ji gali pasireikšti krūtinės skausmu ar gniaužimu, oro stoka ar dusuliu), širdies nepakankamumą, sumažėjusį kraujospūdį;</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lastRenderedPageBreak/>
        <w:t>pakitusį (pvz., sumažėjusį) širdies susitraukimų dažnį;</w:t>
      </w:r>
    </w:p>
    <w:p w:rsidR="001A2C3F" w:rsidRDefault="001A2C3F" w:rsidP="001A2C3F">
      <w:pPr>
        <w:pStyle w:val="Pagrindinistekstas"/>
        <w:numPr>
          <w:ilvl w:val="0"/>
          <w:numId w:val="2"/>
        </w:numPr>
        <w:spacing w:after="0"/>
        <w:ind w:left="567" w:hanging="387"/>
        <w:rPr>
          <w:lang w:val="lt-LT"/>
        </w:rPr>
      </w:pPr>
      <w:r>
        <w:rPr>
          <w:sz w:val="22"/>
          <w:szCs w:val="22"/>
          <w:lang w:val="lt-LT"/>
        </w:rPr>
        <w:t>kvėpavimo sutrikimus, pvz., astmą arba lėtinę obstrukcinę plaučių ligą;</w:t>
      </w:r>
    </w:p>
    <w:p w:rsidR="001A2C3F" w:rsidRDefault="001A2C3F" w:rsidP="001A2C3F">
      <w:pPr>
        <w:pStyle w:val="Pagrindinistekstas"/>
        <w:numPr>
          <w:ilvl w:val="0"/>
          <w:numId w:val="2"/>
        </w:numPr>
        <w:spacing w:after="0"/>
        <w:ind w:left="567" w:hanging="387"/>
        <w:rPr>
          <w:lang w:val="lt-LT"/>
        </w:rPr>
      </w:pPr>
      <w:r>
        <w:rPr>
          <w:sz w:val="22"/>
          <w:szCs w:val="22"/>
          <w:lang w:val="lt-LT"/>
        </w:rPr>
        <w:t>sutrikusia kraujotaka pasireiškiančią ligą (pvz., Reino (</w:t>
      </w:r>
      <w:r>
        <w:rPr>
          <w:i/>
          <w:sz w:val="22"/>
          <w:szCs w:val="22"/>
          <w:lang w:val="lt-LT"/>
        </w:rPr>
        <w:t>Raynaud</w:t>
      </w:r>
      <w:r>
        <w:rPr>
          <w:sz w:val="22"/>
          <w:szCs w:val="22"/>
          <w:lang w:val="lt-LT"/>
        </w:rPr>
        <w:t>) ligą arba sindromą);</w:t>
      </w:r>
    </w:p>
    <w:p w:rsidR="001A2C3F" w:rsidRDefault="001A2C3F" w:rsidP="001A2C3F">
      <w:pPr>
        <w:pStyle w:val="Pagrindinistekstas"/>
        <w:numPr>
          <w:ilvl w:val="0"/>
          <w:numId w:val="2"/>
        </w:numPr>
        <w:spacing w:after="0"/>
        <w:ind w:left="567" w:hanging="387"/>
        <w:rPr>
          <w:lang w:val="lt-LT"/>
        </w:rPr>
      </w:pPr>
      <w:r>
        <w:rPr>
          <w:sz w:val="22"/>
          <w:szCs w:val="22"/>
          <w:lang w:val="lt-LT"/>
        </w:rPr>
        <w:t>cukrinį diabetą (timololis gali maskuoti mažo cukraus kiekio kraujyje simptomus);</w:t>
      </w:r>
    </w:p>
    <w:p w:rsidR="001A2C3F" w:rsidRDefault="001A2C3F" w:rsidP="001A2C3F">
      <w:pPr>
        <w:pStyle w:val="Pagrindinistekstas"/>
        <w:numPr>
          <w:ilvl w:val="0"/>
          <w:numId w:val="2"/>
        </w:numPr>
        <w:spacing w:after="0"/>
        <w:ind w:left="567" w:hanging="387"/>
        <w:rPr>
          <w:lang w:val="lt-LT"/>
        </w:rPr>
      </w:pPr>
      <w:r>
        <w:rPr>
          <w:sz w:val="22"/>
          <w:szCs w:val="22"/>
          <w:lang w:val="lt-LT"/>
        </w:rPr>
        <w:t>per stiprią skydliaukės veiklą (timololis gali maskuoti jos požymius ir simptomus).</w:t>
      </w:r>
    </w:p>
    <w:p w:rsidR="001A2C3F" w:rsidRDefault="001A2C3F" w:rsidP="001A2C3F">
      <w:pPr>
        <w:pStyle w:val="BTEMEASMCA"/>
        <w:rPr>
          <w:noProof w:val="0"/>
        </w:rPr>
      </w:pPr>
    </w:p>
    <w:p w:rsidR="001A2C3F" w:rsidRDefault="001A2C3F" w:rsidP="001A2C3F">
      <w:pPr>
        <w:pStyle w:val="BTEMEASMCA"/>
        <w:rPr>
          <w:noProof w:val="0"/>
        </w:rPr>
      </w:pPr>
      <w:r w:rsidRPr="00B57B51">
        <w:rPr>
          <w:noProof w:val="0"/>
        </w:rPr>
        <w:t>Taip pat pasakykite gydytojui:</w:t>
      </w:r>
    </w:p>
    <w:p w:rsidR="001A2C3F" w:rsidRDefault="001A2C3F" w:rsidP="001A2C3F">
      <w:pPr>
        <w:pStyle w:val="BTEMEASMCA"/>
        <w:numPr>
          <w:ilvl w:val="0"/>
          <w:numId w:val="4"/>
        </w:numPr>
        <w:tabs>
          <w:tab w:val="clear" w:pos="567"/>
        </w:tabs>
        <w:ind w:left="567" w:hanging="425"/>
        <w:rPr>
          <w:noProof w:val="0"/>
        </w:rPr>
      </w:pPr>
      <w:r>
        <w:rPr>
          <w:noProof w:val="0"/>
        </w:rPr>
        <w:t xml:space="preserve">jeigu ruošiatės operacijai, apie </w:t>
      </w:r>
      <w:r>
        <w:rPr>
          <w:noProof w:val="0"/>
          <w:lang w:eastAsia="el-GR"/>
        </w:rPr>
        <w:t>Oftidorix</w:t>
      </w:r>
      <w:r>
        <w:rPr>
          <w:noProof w:val="0"/>
        </w:rPr>
        <w:t xml:space="preserve"> vartojimą būtinai pasakykite gydytojui, kadangi timololis gali pakeisti kai kurių anestezijos metu vartojamų vaistų poveikį;</w:t>
      </w:r>
    </w:p>
    <w:p w:rsidR="001A2C3F" w:rsidRPr="004543BE" w:rsidRDefault="001A2C3F" w:rsidP="001A2C3F">
      <w:pPr>
        <w:pStyle w:val="BTEMEASMCA"/>
        <w:numPr>
          <w:ilvl w:val="0"/>
          <w:numId w:val="4"/>
        </w:numPr>
        <w:tabs>
          <w:tab w:val="clear" w:pos="567"/>
        </w:tabs>
        <w:ind w:left="567" w:hanging="425"/>
        <w:rPr>
          <w:noProof w:val="0"/>
        </w:rPr>
      </w:pPr>
      <w:r>
        <w:rPr>
          <w:noProof w:val="0"/>
        </w:rPr>
        <w:t xml:space="preserve">jeigu Jums buvo pasireiškę alerginių reakcijų, įskaitant dilgėlinę bei veido, lūpų, liežuvio ir (ar) gerklės </w:t>
      </w:r>
      <w:r w:rsidRPr="004543BE">
        <w:rPr>
          <w:noProof w:val="0"/>
        </w:rPr>
        <w:t>patinimą, dėl kurių gali pasunkėti kvėpavimas ar rijimas;</w:t>
      </w:r>
    </w:p>
    <w:p w:rsidR="001A2C3F" w:rsidRPr="004543BE" w:rsidRDefault="001A2C3F" w:rsidP="001A2C3F">
      <w:pPr>
        <w:pStyle w:val="BTEMEASMCA"/>
        <w:numPr>
          <w:ilvl w:val="0"/>
          <w:numId w:val="4"/>
        </w:numPr>
        <w:tabs>
          <w:tab w:val="clear" w:pos="567"/>
        </w:tabs>
        <w:ind w:left="567" w:hanging="425"/>
        <w:rPr>
          <w:noProof w:val="0"/>
        </w:rPr>
      </w:pPr>
      <w:r w:rsidRPr="004543BE">
        <w:rPr>
          <w:noProof w:val="0"/>
        </w:rPr>
        <w:t>jeigu Jus vargina raumenų silpnumas arba Jums diagnozuota generalizuota miastenija;</w:t>
      </w:r>
    </w:p>
    <w:p w:rsidR="001A2C3F" w:rsidRPr="004543BE" w:rsidRDefault="001A2C3F" w:rsidP="001A2C3F">
      <w:pPr>
        <w:pStyle w:val="BTEMEASMCA"/>
        <w:numPr>
          <w:ilvl w:val="0"/>
          <w:numId w:val="4"/>
        </w:numPr>
        <w:tabs>
          <w:tab w:val="clear" w:pos="567"/>
        </w:tabs>
        <w:ind w:left="567" w:hanging="425"/>
        <w:rPr>
          <w:noProof w:val="0"/>
        </w:rPr>
      </w:pPr>
      <w:r w:rsidRPr="004543BE">
        <w:rPr>
          <w:lang w:eastAsia="el-GR"/>
        </w:rPr>
        <w:t>jeigu Jums pasireiškė akies infekcija, susižeidėtė akį, buvo atlikta akies operacija arba prasidėjo akies reakcija, įskaitant esamų simptomų pasunkėjimą ir naujų pasireiškimą.</w:t>
      </w:r>
    </w:p>
    <w:p w:rsidR="001A2C3F" w:rsidRDefault="001A2C3F" w:rsidP="001A2C3F">
      <w:pPr>
        <w:pStyle w:val="BTEMEASMCA"/>
        <w:rPr>
          <w:noProof w:val="0"/>
        </w:rPr>
      </w:pPr>
    </w:p>
    <w:p w:rsidR="001A2C3F" w:rsidRDefault="001A2C3F" w:rsidP="001A2C3F">
      <w:pPr>
        <w:autoSpaceDE w:val="0"/>
        <w:autoSpaceDN w:val="0"/>
        <w:adjustRightInd w:val="0"/>
        <w:rPr>
          <w:sz w:val="22"/>
          <w:szCs w:val="22"/>
          <w:lang w:eastAsia="el-GR"/>
        </w:rPr>
      </w:pPr>
      <w:r>
        <w:rPr>
          <w:sz w:val="22"/>
          <w:szCs w:val="22"/>
          <w:lang w:eastAsia="el-GR"/>
        </w:rPr>
        <w:t>Jeigu Jums pasireikštų akies suerzinimas arba naujas sutrikimas, pvz., akies paraudimas arba voko patinimas, nedelsdami kreipkitės į gydytoją.</w:t>
      </w:r>
    </w:p>
    <w:p w:rsidR="001A2C3F" w:rsidRDefault="001A2C3F" w:rsidP="001A2C3F">
      <w:pPr>
        <w:autoSpaceDE w:val="0"/>
        <w:autoSpaceDN w:val="0"/>
        <w:adjustRightInd w:val="0"/>
        <w:jc w:val="both"/>
        <w:rPr>
          <w:sz w:val="22"/>
          <w:szCs w:val="22"/>
          <w:lang w:eastAsia="el-GR"/>
        </w:rPr>
      </w:pPr>
    </w:p>
    <w:p w:rsidR="001A2C3F" w:rsidRDefault="001A2C3F" w:rsidP="001A2C3F">
      <w:pPr>
        <w:rPr>
          <w:sz w:val="22"/>
          <w:szCs w:val="22"/>
          <w:lang w:eastAsia="el-GR"/>
        </w:rPr>
      </w:pPr>
      <w:r>
        <w:rPr>
          <w:sz w:val="22"/>
          <w:szCs w:val="22"/>
          <w:lang w:eastAsia="pl-PL"/>
        </w:rPr>
        <w:t xml:space="preserve">Jeigu įtartumėte </w:t>
      </w:r>
      <w:r>
        <w:rPr>
          <w:sz w:val="22"/>
          <w:szCs w:val="22"/>
        </w:rPr>
        <w:t xml:space="preserve">Oftidorix </w:t>
      </w:r>
      <w:r>
        <w:rPr>
          <w:sz w:val="22"/>
          <w:szCs w:val="22"/>
          <w:lang w:eastAsia="pl-PL"/>
        </w:rPr>
        <w:t xml:space="preserve">sukeltą alerginę arba padidėjusio jautrumo reakciją (pvz., pastebėję odos išbėrimą, stipriai išreikštą odos reakciją arba akies paraudimą ir niežulį), </w:t>
      </w:r>
      <w:r>
        <w:rPr>
          <w:sz w:val="22"/>
          <w:szCs w:val="22"/>
          <w:lang w:eastAsia="el-GR"/>
        </w:rPr>
        <w:t>nedelsdami nutraukite šio vaisto vartojimą ir kreipkitės į gydytoją</w:t>
      </w:r>
      <w:r>
        <w:rPr>
          <w:sz w:val="22"/>
          <w:szCs w:val="22"/>
          <w:lang w:eastAsia="pl-PL"/>
        </w:rPr>
        <w:t>.</w:t>
      </w:r>
    </w:p>
    <w:p w:rsidR="001A2C3F" w:rsidRDefault="001A2C3F" w:rsidP="001A2C3F">
      <w:pPr>
        <w:autoSpaceDE w:val="0"/>
        <w:autoSpaceDN w:val="0"/>
        <w:adjustRightInd w:val="0"/>
        <w:jc w:val="both"/>
        <w:rPr>
          <w:sz w:val="22"/>
          <w:szCs w:val="22"/>
          <w:lang w:eastAsia="el-GR"/>
        </w:rPr>
      </w:pPr>
    </w:p>
    <w:p w:rsidR="001A2C3F" w:rsidRDefault="001A2C3F" w:rsidP="001A2C3F">
      <w:pPr>
        <w:autoSpaceDE w:val="0"/>
        <w:autoSpaceDN w:val="0"/>
        <w:adjustRightInd w:val="0"/>
        <w:jc w:val="both"/>
        <w:rPr>
          <w:sz w:val="22"/>
          <w:szCs w:val="22"/>
          <w:lang w:eastAsia="el-GR"/>
        </w:rPr>
      </w:pPr>
      <w:r>
        <w:rPr>
          <w:sz w:val="22"/>
          <w:szCs w:val="22"/>
          <w:lang w:eastAsia="el-GR"/>
        </w:rPr>
        <w:t xml:space="preserve">Į akį įlašintas </w:t>
      </w:r>
      <w:r>
        <w:rPr>
          <w:sz w:val="22"/>
          <w:szCs w:val="22"/>
        </w:rPr>
        <w:t xml:space="preserve">Oftidorix </w:t>
      </w:r>
      <w:r>
        <w:rPr>
          <w:sz w:val="22"/>
          <w:szCs w:val="22"/>
          <w:lang w:eastAsia="el-GR"/>
        </w:rPr>
        <w:t>gali veikti visą organizmą.</w:t>
      </w:r>
    </w:p>
    <w:p w:rsidR="001A2C3F" w:rsidRDefault="001A2C3F" w:rsidP="001A2C3F">
      <w:pPr>
        <w:pStyle w:val="BTEMEASMCA"/>
        <w:rPr>
          <w:noProof w:val="0"/>
        </w:rPr>
      </w:pPr>
    </w:p>
    <w:p w:rsidR="001A2C3F" w:rsidRDefault="001A2C3F" w:rsidP="001A2C3F">
      <w:pPr>
        <w:pStyle w:val="Pagrindinistekstas"/>
        <w:spacing w:after="0"/>
        <w:rPr>
          <w:b/>
          <w:sz w:val="22"/>
          <w:szCs w:val="22"/>
          <w:lang w:val="lt-LT"/>
        </w:rPr>
      </w:pPr>
      <w:r>
        <w:rPr>
          <w:b/>
          <w:sz w:val="22"/>
          <w:szCs w:val="22"/>
          <w:lang w:val="lt-LT"/>
        </w:rPr>
        <w:t>Vaikams ir paaugliams</w:t>
      </w:r>
    </w:p>
    <w:p w:rsidR="001A2C3F" w:rsidRDefault="001A2C3F" w:rsidP="001A2C3F">
      <w:pPr>
        <w:rPr>
          <w:sz w:val="22"/>
          <w:szCs w:val="22"/>
        </w:rPr>
      </w:pPr>
      <w:r>
        <w:rPr>
          <w:sz w:val="22"/>
          <w:szCs w:val="22"/>
        </w:rPr>
        <w:t xml:space="preserve">Kūdikių ir vaikų gydymo </w:t>
      </w:r>
      <w:r>
        <w:rPr>
          <w:rStyle w:val="BTEMEASMCAChar"/>
          <w:sz w:val="22"/>
          <w:szCs w:val="22"/>
        </w:rPr>
        <w:t xml:space="preserve">Oftidorix </w:t>
      </w:r>
      <w:r>
        <w:rPr>
          <w:sz w:val="22"/>
          <w:szCs w:val="22"/>
        </w:rPr>
        <w:t>patirties yra nedaug.</w:t>
      </w:r>
    </w:p>
    <w:p w:rsidR="001A2C3F" w:rsidRDefault="001A2C3F" w:rsidP="001A2C3F">
      <w:pPr>
        <w:rPr>
          <w:sz w:val="22"/>
          <w:szCs w:val="22"/>
        </w:rPr>
      </w:pPr>
    </w:p>
    <w:p w:rsidR="001A2C3F" w:rsidRDefault="001A2C3F" w:rsidP="001A2C3F">
      <w:pPr>
        <w:pStyle w:val="Pagrindinistekstas"/>
        <w:spacing w:after="0"/>
        <w:rPr>
          <w:b/>
          <w:sz w:val="22"/>
          <w:szCs w:val="22"/>
          <w:lang w:val="lt-LT"/>
        </w:rPr>
      </w:pPr>
      <w:r>
        <w:rPr>
          <w:b/>
          <w:sz w:val="22"/>
          <w:szCs w:val="22"/>
          <w:lang w:val="lt-LT"/>
        </w:rPr>
        <w:t>Senyviems žmonėms</w:t>
      </w:r>
    </w:p>
    <w:p w:rsidR="001A2C3F" w:rsidRDefault="001A2C3F" w:rsidP="001A2C3F">
      <w:pPr>
        <w:pStyle w:val="Pagrindinistekstas"/>
        <w:spacing w:after="0"/>
        <w:rPr>
          <w:sz w:val="22"/>
          <w:szCs w:val="22"/>
          <w:lang w:val="lt-LT"/>
        </w:rPr>
      </w:pPr>
      <w:r>
        <w:rPr>
          <w:sz w:val="22"/>
          <w:szCs w:val="22"/>
          <w:lang w:val="lt-LT"/>
        </w:rPr>
        <w:t>Klinikinių dorzolamido ir timololio akių lašų (tirpalo) tyrimai parodė panašų šio vaisto poveikį senyviems ir jaunesniems pacientams.</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b/>
          <w:sz w:val="22"/>
          <w:szCs w:val="22"/>
          <w:lang w:val="lt-LT"/>
        </w:rPr>
      </w:pPr>
      <w:r>
        <w:rPr>
          <w:b/>
          <w:sz w:val="22"/>
          <w:szCs w:val="22"/>
          <w:lang w:val="lt-LT"/>
        </w:rPr>
        <w:t>Pacientams, kurių kepenų funkcija sutrikusi</w:t>
      </w:r>
    </w:p>
    <w:p w:rsidR="001A2C3F" w:rsidRDefault="001A2C3F" w:rsidP="001A2C3F">
      <w:pPr>
        <w:rPr>
          <w:sz w:val="22"/>
          <w:szCs w:val="22"/>
        </w:rPr>
      </w:pPr>
      <w:r>
        <w:rPr>
          <w:sz w:val="22"/>
          <w:szCs w:val="22"/>
        </w:rPr>
        <w:t>Pasakykite gydytojui apie visus esamus ir anksčiau buvusius kepenų sutrikimus.</w:t>
      </w:r>
    </w:p>
    <w:p w:rsidR="001A2C3F" w:rsidRDefault="001A2C3F" w:rsidP="001A2C3F">
      <w:pPr>
        <w:rPr>
          <w:sz w:val="22"/>
          <w:szCs w:val="22"/>
        </w:rPr>
      </w:pPr>
    </w:p>
    <w:p w:rsidR="001A2C3F" w:rsidRDefault="001A2C3F" w:rsidP="001A2C3F">
      <w:pPr>
        <w:pStyle w:val="Antrat3"/>
        <w:spacing w:before="0"/>
        <w:rPr>
          <w:rFonts w:ascii="Times New Roman" w:hAnsi="Times New Roman" w:cs="Times New Roman"/>
          <w:color w:val="auto"/>
          <w:sz w:val="22"/>
          <w:szCs w:val="22"/>
        </w:rPr>
      </w:pPr>
      <w:r>
        <w:rPr>
          <w:rFonts w:ascii="Times New Roman" w:hAnsi="Times New Roman" w:cs="Times New Roman"/>
          <w:color w:val="auto"/>
          <w:sz w:val="22"/>
          <w:szCs w:val="22"/>
        </w:rPr>
        <w:t>Kiti vaistai ir Oftidorix</w:t>
      </w:r>
    </w:p>
    <w:p w:rsidR="001A2C3F" w:rsidRDefault="001A2C3F" w:rsidP="001A2C3F">
      <w:pPr>
        <w:pStyle w:val="Pagrindinistekstas"/>
        <w:spacing w:after="0"/>
        <w:rPr>
          <w:sz w:val="22"/>
          <w:szCs w:val="22"/>
          <w:lang w:val="lt-LT"/>
        </w:rPr>
      </w:pPr>
      <w:r>
        <w:rPr>
          <w:sz w:val="22"/>
          <w:szCs w:val="22"/>
          <w:lang w:val="lt-LT"/>
        </w:rPr>
        <w:t>Oftidorix gali keisti kitų vaistų (įskaitant kitus akių lašus nuo glaukomos) poveikį, o kiti vaistai – Oftidorix poveikį. Jeigu Jūs vartojate arba ruošiatės vartoti vaistų kraujospūdžiui mažinti, širdies ligoms arba diabetui gydyti, apie tai pasakykite gydytojui. Jeigu vartojate ar neseniai vartojote kitų vaistų arba dėl to nesate tikri, apie tai taip pat pasakykite gydytojui arba vaistininkui.</w:t>
      </w:r>
    </w:p>
    <w:p w:rsidR="001A2C3F" w:rsidRDefault="001A2C3F" w:rsidP="001A2C3F">
      <w:pPr>
        <w:pStyle w:val="Pagrindinistekstas"/>
        <w:spacing w:after="0"/>
        <w:rPr>
          <w:sz w:val="22"/>
          <w:szCs w:val="22"/>
          <w:lang w:val="lt-LT"/>
        </w:rPr>
      </w:pPr>
    </w:p>
    <w:p w:rsidR="001A2C3F" w:rsidRDefault="001A2C3F" w:rsidP="001A2C3F">
      <w:pPr>
        <w:rPr>
          <w:sz w:val="22"/>
          <w:szCs w:val="22"/>
          <w:lang w:eastAsia="pl-PL"/>
        </w:rPr>
      </w:pPr>
      <w:r>
        <w:rPr>
          <w:sz w:val="22"/>
          <w:szCs w:val="22"/>
          <w:lang w:eastAsia="pl-PL"/>
        </w:rPr>
        <w:t>Tai ypač svarbu, jeigu Jūs vartojate:</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vaistų kraujospūdžiui mažinti arba širdies ligoms gydyti (pvz., kalcio kanalų blokatorių, beta adrenoblokatorių arba digoksiną);</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vaistų sutrikusiam (nereguliariam) širdies ritmui koreguoti (pvz., kalcio kanalų blokatorių, beta adrenoblokatorių arba digoksiną);</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kitų akių lašų, kurių sudėtyje yra beta adrenoblokatorių;</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kitą karboanhidrazės inhibitorių, pvz., acetazolamidą;</w:t>
      </w:r>
    </w:p>
    <w:p w:rsidR="001A2C3F" w:rsidRDefault="001A2C3F" w:rsidP="001A2C3F">
      <w:pPr>
        <w:pStyle w:val="Pagrindinistekstas"/>
        <w:numPr>
          <w:ilvl w:val="0"/>
          <w:numId w:val="2"/>
        </w:numPr>
        <w:spacing w:after="0"/>
        <w:ind w:left="567" w:hanging="387"/>
        <w:rPr>
          <w:sz w:val="22"/>
          <w:szCs w:val="22"/>
        </w:rPr>
      </w:pPr>
      <w:r>
        <w:rPr>
          <w:sz w:val="22"/>
          <w:szCs w:val="22"/>
          <w:lang w:val="lt-LT"/>
        </w:rPr>
        <w:t xml:space="preserve">monoaminooksidazės inhibitorių (MAOI); </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 xml:space="preserve">parasimpatomimetikų, kurių gali būti skiriama šlapinimuisi palengvinti. Be to, tam tikri parasimpatomimetikai kartais vartojami normaliems žarnų judesiams sugrąžinti; </w:t>
      </w:r>
    </w:p>
    <w:p w:rsidR="001A2C3F" w:rsidRDefault="001A2C3F" w:rsidP="001A2C3F">
      <w:pPr>
        <w:pStyle w:val="Pagrindinistekstas"/>
        <w:numPr>
          <w:ilvl w:val="0"/>
          <w:numId w:val="2"/>
        </w:numPr>
        <w:spacing w:after="0"/>
        <w:ind w:left="567" w:hanging="387"/>
        <w:rPr>
          <w:sz w:val="22"/>
          <w:szCs w:val="22"/>
          <w:lang w:val="lt-LT"/>
        </w:rPr>
      </w:pPr>
      <w:r>
        <w:rPr>
          <w:sz w:val="22"/>
          <w:szCs w:val="22"/>
          <w:lang w:val="lt-LT"/>
        </w:rPr>
        <w:t>narkotikų (pvz., morfiną) vidutiniam ar stipriam skausmui malšinti;</w:t>
      </w:r>
    </w:p>
    <w:p w:rsidR="001A2C3F" w:rsidRDefault="001A2C3F" w:rsidP="001A2C3F">
      <w:pPr>
        <w:pStyle w:val="Pagrindinistekstas"/>
        <w:numPr>
          <w:ilvl w:val="0"/>
          <w:numId w:val="2"/>
        </w:numPr>
        <w:spacing w:after="0"/>
        <w:ind w:left="567" w:hanging="387"/>
        <w:rPr>
          <w:sz w:val="22"/>
          <w:szCs w:val="22"/>
        </w:rPr>
      </w:pPr>
      <w:r>
        <w:rPr>
          <w:sz w:val="22"/>
          <w:szCs w:val="22"/>
          <w:lang w:val="lt-LT"/>
        </w:rPr>
        <w:t>vaistų cukriniam diabetui gydyti;</w:t>
      </w:r>
    </w:p>
    <w:p w:rsidR="001A2C3F" w:rsidRDefault="001A2C3F" w:rsidP="001A2C3F">
      <w:pPr>
        <w:pStyle w:val="Pagrindinistekstas"/>
        <w:numPr>
          <w:ilvl w:val="0"/>
          <w:numId w:val="2"/>
        </w:numPr>
        <w:spacing w:after="0"/>
        <w:ind w:left="567" w:hanging="387"/>
        <w:rPr>
          <w:sz w:val="22"/>
          <w:szCs w:val="22"/>
        </w:rPr>
      </w:pPr>
      <w:r>
        <w:rPr>
          <w:sz w:val="22"/>
          <w:szCs w:val="22"/>
          <w:lang w:val="lt-LT"/>
        </w:rPr>
        <w:t xml:space="preserve">vaistų nuo depresijos (pvz., fluoksetiną arba paroksetiną); </w:t>
      </w:r>
    </w:p>
    <w:p w:rsidR="001A2C3F" w:rsidRDefault="001A2C3F" w:rsidP="001A2C3F">
      <w:pPr>
        <w:pStyle w:val="Pagrindinistekstas"/>
        <w:numPr>
          <w:ilvl w:val="0"/>
          <w:numId w:val="2"/>
        </w:numPr>
        <w:spacing w:after="0"/>
        <w:ind w:left="567" w:hanging="387"/>
        <w:rPr>
          <w:sz w:val="22"/>
          <w:szCs w:val="22"/>
        </w:rPr>
      </w:pPr>
      <w:r>
        <w:rPr>
          <w:sz w:val="22"/>
          <w:szCs w:val="22"/>
          <w:lang w:val="lt-LT"/>
        </w:rPr>
        <w:t>sulfo grupę turinčių vaistų;</w:t>
      </w:r>
    </w:p>
    <w:p w:rsidR="001A2C3F" w:rsidRDefault="001A2C3F" w:rsidP="001A2C3F">
      <w:pPr>
        <w:pStyle w:val="Pagrindinistekstas"/>
        <w:numPr>
          <w:ilvl w:val="0"/>
          <w:numId w:val="2"/>
        </w:numPr>
        <w:spacing w:after="0"/>
        <w:ind w:left="567" w:hanging="387"/>
        <w:rPr>
          <w:sz w:val="22"/>
          <w:szCs w:val="22"/>
        </w:rPr>
      </w:pPr>
      <w:r>
        <w:rPr>
          <w:sz w:val="22"/>
          <w:szCs w:val="22"/>
          <w:lang w:val="lt-LT"/>
        </w:rPr>
        <w:t>chinidiną (vaistą širdies ligoms ir kai kurių rūšių maliarijai gydyti).</w:t>
      </w:r>
    </w:p>
    <w:p w:rsidR="001A2C3F" w:rsidRDefault="001A2C3F" w:rsidP="001A2C3F">
      <w:pPr>
        <w:pStyle w:val="Pagrindinistekstas"/>
        <w:spacing w:after="0"/>
        <w:rPr>
          <w:sz w:val="22"/>
          <w:szCs w:val="22"/>
          <w:lang w:val="lt-LT"/>
        </w:rPr>
      </w:pPr>
    </w:p>
    <w:p w:rsidR="001A2C3F" w:rsidRDefault="001A2C3F" w:rsidP="001A2C3F">
      <w:pPr>
        <w:pStyle w:val="Antrat3"/>
        <w:spacing w:before="0"/>
        <w:rPr>
          <w:rFonts w:ascii="Times New Roman" w:hAnsi="Times New Roman" w:cs="Times New Roman"/>
          <w:color w:val="auto"/>
          <w:sz w:val="22"/>
          <w:szCs w:val="22"/>
        </w:rPr>
      </w:pPr>
      <w:r>
        <w:rPr>
          <w:rFonts w:ascii="Times New Roman" w:hAnsi="Times New Roman" w:cs="Times New Roman"/>
          <w:color w:val="auto"/>
          <w:sz w:val="22"/>
          <w:szCs w:val="22"/>
        </w:rPr>
        <w:lastRenderedPageBreak/>
        <w:t>Nėštumas ir žindymo laikotarpis</w:t>
      </w:r>
    </w:p>
    <w:p w:rsidR="001A2C3F" w:rsidRDefault="001A2C3F" w:rsidP="001A2C3F">
      <w:pPr>
        <w:pStyle w:val="BTEMEASMCA"/>
        <w:rPr>
          <w:noProof w:val="0"/>
        </w:rPr>
      </w:pPr>
      <w:r>
        <w:rPr>
          <w:noProof w:val="0"/>
        </w:rPr>
        <w:t>Jeigu esate nėščia, žindote kūdikį, manote, kad galbūt esate nėščia arba planuojate pastoti, tai prieš vartodama šį vaistą pasitarkite su gydytoju arba vaistininku.</w:t>
      </w:r>
    </w:p>
    <w:p w:rsidR="001A2C3F" w:rsidRDefault="001A2C3F" w:rsidP="001A2C3F">
      <w:pPr>
        <w:autoSpaceDE w:val="0"/>
        <w:autoSpaceDN w:val="0"/>
        <w:adjustRightInd w:val="0"/>
        <w:jc w:val="both"/>
        <w:rPr>
          <w:sz w:val="22"/>
          <w:szCs w:val="22"/>
        </w:rPr>
      </w:pPr>
    </w:p>
    <w:p w:rsidR="001A2C3F" w:rsidRDefault="001A2C3F" w:rsidP="001A2C3F">
      <w:pPr>
        <w:autoSpaceDE w:val="0"/>
        <w:autoSpaceDN w:val="0"/>
        <w:adjustRightInd w:val="0"/>
        <w:jc w:val="both"/>
        <w:rPr>
          <w:sz w:val="22"/>
          <w:szCs w:val="22"/>
          <w:u w:val="single"/>
        </w:rPr>
      </w:pPr>
      <w:r>
        <w:rPr>
          <w:sz w:val="22"/>
          <w:szCs w:val="22"/>
          <w:u w:val="single"/>
        </w:rPr>
        <w:t>Nėštumas</w:t>
      </w:r>
    </w:p>
    <w:p w:rsidR="001A2C3F" w:rsidRDefault="001A2C3F" w:rsidP="001A2C3F">
      <w:pPr>
        <w:autoSpaceDE w:val="0"/>
        <w:autoSpaceDN w:val="0"/>
        <w:adjustRightInd w:val="0"/>
        <w:jc w:val="both"/>
        <w:rPr>
          <w:rFonts w:eastAsia="Times New Roman"/>
          <w:sz w:val="22"/>
          <w:szCs w:val="22"/>
          <w:lang w:eastAsia="el-GR"/>
        </w:rPr>
      </w:pPr>
      <w:r>
        <w:rPr>
          <w:sz w:val="22"/>
          <w:szCs w:val="22"/>
          <w:lang w:eastAsia="el-GR"/>
        </w:rPr>
        <w:t>Nėštumo laikotarpiu Oftidorix vartoti negalima.</w:t>
      </w:r>
    </w:p>
    <w:p w:rsidR="001A2C3F" w:rsidRDefault="001A2C3F" w:rsidP="001A2C3F">
      <w:pPr>
        <w:autoSpaceDE w:val="0"/>
        <w:autoSpaceDN w:val="0"/>
        <w:adjustRightInd w:val="0"/>
        <w:jc w:val="both"/>
        <w:rPr>
          <w:rFonts w:eastAsia="Times New Roman"/>
          <w:sz w:val="22"/>
          <w:szCs w:val="22"/>
          <w:lang w:eastAsia="el-GR"/>
        </w:rPr>
      </w:pPr>
    </w:p>
    <w:p w:rsidR="001A2C3F" w:rsidRDefault="001A2C3F" w:rsidP="001A2C3F">
      <w:pPr>
        <w:autoSpaceDE w:val="0"/>
        <w:autoSpaceDN w:val="0"/>
        <w:adjustRightInd w:val="0"/>
        <w:jc w:val="both"/>
        <w:rPr>
          <w:rFonts w:eastAsia="Times New Roman"/>
          <w:sz w:val="22"/>
          <w:szCs w:val="22"/>
          <w:u w:val="single"/>
          <w:lang w:eastAsia="el-GR"/>
        </w:rPr>
      </w:pPr>
      <w:r>
        <w:rPr>
          <w:sz w:val="22"/>
          <w:szCs w:val="22"/>
          <w:u w:val="single"/>
        </w:rPr>
        <w:t>Žindymo laikotarpis</w:t>
      </w:r>
    </w:p>
    <w:p w:rsidR="001A2C3F" w:rsidRDefault="001A2C3F" w:rsidP="001A2C3F">
      <w:pPr>
        <w:autoSpaceDE w:val="0"/>
        <w:autoSpaceDN w:val="0"/>
        <w:adjustRightInd w:val="0"/>
        <w:rPr>
          <w:rFonts w:eastAsia="Times New Roman"/>
          <w:sz w:val="22"/>
          <w:szCs w:val="22"/>
          <w:lang w:eastAsia="el-GR"/>
        </w:rPr>
      </w:pPr>
      <w:r>
        <w:rPr>
          <w:rFonts w:eastAsia="Times New Roman"/>
          <w:sz w:val="22"/>
          <w:szCs w:val="22"/>
          <w:lang w:eastAsia="el-GR"/>
        </w:rPr>
        <w:t>Žindymo laikotarpiu Oftidorix vartoti negalima, kadangi timololio</w:t>
      </w:r>
      <w:r>
        <w:rPr>
          <w:sz w:val="22"/>
          <w:szCs w:val="22"/>
          <w:lang w:eastAsia="el-GR"/>
        </w:rPr>
        <w:t xml:space="preserve"> gali patekti į Jūsų pieną.</w:t>
      </w:r>
      <w:r>
        <w:rPr>
          <w:sz w:val="22"/>
          <w:szCs w:val="22"/>
        </w:rPr>
        <w:t xml:space="preserve"> Prieš vartodama bet kurį vaistą žindymo laikotarpiu,</w:t>
      </w:r>
      <w:r>
        <w:rPr>
          <w:sz w:val="22"/>
          <w:szCs w:val="22"/>
          <w:u w:val="single"/>
        </w:rPr>
        <w:t xml:space="preserve"> </w:t>
      </w:r>
      <w:r>
        <w:rPr>
          <w:sz w:val="22"/>
          <w:szCs w:val="22"/>
        </w:rPr>
        <w:t>pasitarkite su gydytoju.</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b/>
          <w:bCs/>
          <w:sz w:val="22"/>
          <w:szCs w:val="22"/>
          <w:lang w:val="lt-LT"/>
        </w:rPr>
      </w:pPr>
      <w:r>
        <w:rPr>
          <w:b/>
          <w:bCs/>
          <w:sz w:val="22"/>
          <w:szCs w:val="22"/>
          <w:lang w:val="lt-LT"/>
        </w:rPr>
        <w:t>Vairavimas ir mechanizmų valdymas</w:t>
      </w:r>
    </w:p>
    <w:p w:rsidR="001A2C3F" w:rsidRDefault="001A2C3F" w:rsidP="001A2C3F">
      <w:r>
        <w:rPr>
          <w:sz w:val="22"/>
          <w:szCs w:val="22"/>
        </w:rPr>
        <w:t xml:space="preserve">Poveikio gebėjimui vairuoti ir valdyti mechanizmus tyrimų neatlikta. Dėl </w:t>
      </w:r>
      <w:r>
        <w:rPr>
          <w:sz w:val="22"/>
          <w:szCs w:val="22"/>
          <w:lang w:eastAsia="el-GR"/>
        </w:rPr>
        <w:t>Oftidorix</w:t>
      </w:r>
      <w:r>
        <w:rPr>
          <w:sz w:val="22"/>
          <w:szCs w:val="22"/>
        </w:rPr>
        <w:t xml:space="preserve"> šalutinio poveikio (pvz., neryškaus matymo) gali pablogėti Jūsų gebėjimas vairuoti ir (ar) valdyti mechanizmus. Nevairuokite ir nevaldykite mechanizmų tol, kol vėl nesijausite gerai ir vėl nepradėsite matyti aiškiai.</w:t>
      </w:r>
    </w:p>
    <w:p w:rsidR="001A2C3F" w:rsidRDefault="001A2C3F" w:rsidP="001A2C3F">
      <w:pPr>
        <w:pStyle w:val="Pagrindinistekstas"/>
        <w:spacing w:after="0"/>
        <w:rPr>
          <w:sz w:val="22"/>
          <w:szCs w:val="22"/>
          <w:lang w:val="lt-LT"/>
        </w:rPr>
      </w:pPr>
    </w:p>
    <w:p w:rsidR="001A2C3F" w:rsidRDefault="001A2C3F" w:rsidP="001A2C3F">
      <w:pPr>
        <w:rPr>
          <w:b/>
          <w:sz w:val="22"/>
          <w:szCs w:val="22"/>
        </w:rPr>
      </w:pPr>
      <w:r>
        <w:rPr>
          <w:b/>
          <w:sz w:val="22"/>
          <w:szCs w:val="22"/>
        </w:rPr>
        <w:t>Oftidorix sudėtyje yra konservanto benzalkonio chlorido</w:t>
      </w:r>
    </w:p>
    <w:p w:rsidR="001A2C3F" w:rsidRDefault="001A2C3F" w:rsidP="001A2C3F">
      <w:pPr>
        <w:rPr>
          <w:sz w:val="22"/>
          <w:szCs w:val="22"/>
        </w:rPr>
      </w:pPr>
      <w:r>
        <w:rPr>
          <w:sz w:val="22"/>
          <w:szCs w:val="22"/>
        </w:rPr>
        <w:t>Šio vaisto kiekviename mililitre yra 0,075 mg benzalkonio chlorido, tai atitinka 0,375 mg/ 5 ml.</w:t>
      </w:r>
    </w:p>
    <w:p w:rsidR="001A2C3F" w:rsidRDefault="001A2C3F" w:rsidP="001A2C3F">
      <w:pPr>
        <w:pStyle w:val="Pagrindinistekstas"/>
        <w:spacing w:after="0"/>
        <w:rPr>
          <w:sz w:val="22"/>
          <w:szCs w:val="22"/>
          <w:lang w:val="lt-LT"/>
        </w:rPr>
      </w:pPr>
      <w:r w:rsidRPr="00BF3C0E">
        <w:rPr>
          <w:sz w:val="22"/>
          <w:szCs w:val="22"/>
          <w:lang w:val="lt-LT"/>
        </w:rPr>
        <w:t>Minkštieji kontaktiniai lęšiai gali absorbuoti benzalkonio chloridą ir gali pasikeisti kontaktinių lęšių spalva. Prieš šio vaisto vartojimą kontaktinius lęšius reikia išimti ir vėl juos galima įdėti ne anksčiau kaip po 15 min.</w:t>
      </w:r>
    </w:p>
    <w:p w:rsidR="001A2C3F" w:rsidRDefault="001A2C3F" w:rsidP="001A2C3F">
      <w:pPr>
        <w:pStyle w:val="Pagrindinistekstas"/>
        <w:spacing w:after="0"/>
        <w:rPr>
          <w:sz w:val="22"/>
          <w:szCs w:val="22"/>
          <w:lang w:val="lt-LT"/>
        </w:rPr>
      </w:pPr>
      <w:r w:rsidRPr="00BF3C0E">
        <w:rPr>
          <w:sz w:val="22"/>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rsidR="001A2C3F" w:rsidRDefault="001A2C3F" w:rsidP="001A2C3F">
      <w:pPr>
        <w:pStyle w:val="Pagrindinistekstas"/>
        <w:spacing w:after="0"/>
        <w:rPr>
          <w:sz w:val="22"/>
          <w:szCs w:val="22"/>
          <w:lang w:val="lt-LT"/>
        </w:rPr>
      </w:pPr>
    </w:p>
    <w:p w:rsidR="001A2C3F" w:rsidRDefault="001A2C3F" w:rsidP="001A2C3F">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3.</w:t>
      </w:r>
      <w:r>
        <w:rPr>
          <w:rFonts w:ascii="Times New Roman" w:hAnsi="Times New Roman" w:cs="Times New Roman"/>
          <w:color w:val="auto"/>
          <w:sz w:val="22"/>
          <w:szCs w:val="22"/>
        </w:rPr>
        <w:tab/>
        <w:t>Kaip vartoti Oftidorix</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 xml:space="preserve">Visada vartokite šį vaistą tiksliai kaip nurodė gydytojas arba vaistininkas. Jeigu abejojate, kreipkitės į gydytoją arba vaistininką. </w:t>
      </w:r>
    </w:p>
    <w:p w:rsidR="001A2C3F" w:rsidRDefault="001A2C3F" w:rsidP="001A2C3F">
      <w:pPr>
        <w:tabs>
          <w:tab w:val="left" w:pos="567"/>
        </w:tabs>
        <w:rPr>
          <w:sz w:val="22"/>
          <w:szCs w:val="22"/>
        </w:rPr>
      </w:pPr>
    </w:p>
    <w:p w:rsidR="001A2C3F" w:rsidRDefault="001A2C3F" w:rsidP="001A2C3F">
      <w:pPr>
        <w:tabs>
          <w:tab w:val="left" w:pos="567"/>
        </w:tabs>
        <w:rPr>
          <w:sz w:val="22"/>
          <w:szCs w:val="22"/>
        </w:rPr>
      </w:pPr>
      <w:r>
        <w:rPr>
          <w:sz w:val="22"/>
          <w:szCs w:val="22"/>
        </w:rPr>
        <w:t>Tinkamą dozę ir vartojimo trukmę nustatys Jūsų gydytojas.</w:t>
      </w:r>
    </w:p>
    <w:p w:rsidR="001A2C3F" w:rsidRDefault="001A2C3F" w:rsidP="001A2C3F">
      <w:pPr>
        <w:rPr>
          <w:sz w:val="22"/>
          <w:szCs w:val="22"/>
        </w:rPr>
      </w:pPr>
    </w:p>
    <w:p w:rsidR="001A2C3F" w:rsidRDefault="001A2C3F" w:rsidP="001A2C3F">
      <w:pPr>
        <w:rPr>
          <w:sz w:val="22"/>
          <w:szCs w:val="22"/>
        </w:rPr>
      </w:pPr>
      <w:r>
        <w:rPr>
          <w:sz w:val="22"/>
          <w:szCs w:val="22"/>
        </w:rPr>
        <w:t>Rekomenduojama dozė yra vienas lašas į pažeistą akį (-is) iš ryto ir vakare.</w:t>
      </w:r>
    </w:p>
    <w:p w:rsidR="001A2C3F" w:rsidRDefault="001A2C3F" w:rsidP="001A2C3F">
      <w:pPr>
        <w:rPr>
          <w:sz w:val="22"/>
          <w:szCs w:val="22"/>
        </w:rPr>
      </w:pPr>
    </w:p>
    <w:p w:rsidR="001A2C3F" w:rsidRDefault="001A2C3F" w:rsidP="001A2C3F">
      <w:pPr>
        <w:autoSpaceDE w:val="0"/>
        <w:autoSpaceDN w:val="0"/>
        <w:adjustRightInd w:val="0"/>
        <w:jc w:val="both"/>
        <w:rPr>
          <w:sz w:val="22"/>
          <w:szCs w:val="22"/>
        </w:rPr>
      </w:pPr>
      <w:r>
        <w:rPr>
          <w:sz w:val="22"/>
          <w:szCs w:val="22"/>
        </w:rPr>
        <w:t>Jeigu vienu metu vartojate šį vaistą ir kitų akių lašų, tai nuo vieno vaisto vartojimo iki kito turi praeiti bent 15 min. Akių tepalus reikia vartoti pabaigoje.</w:t>
      </w:r>
    </w:p>
    <w:p w:rsidR="001A2C3F" w:rsidRDefault="001A2C3F" w:rsidP="001A2C3F">
      <w:pPr>
        <w:autoSpaceDE w:val="0"/>
        <w:autoSpaceDN w:val="0"/>
        <w:adjustRightInd w:val="0"/>
        <w:jc w:val="both"/>
        <w:rPr>
          <w:sz w:val="22"/>
          <w:szCs w:val="22"/>
        </w:rPr>
      </w:pPr>
    </w:p>
    <w:p w:rsidR="001A2C3F" w:rsidRDefault="001A2C3F" w:rsidP="001A2C3F">
      <w:pPr>
        <w:autoSpaceDE w:val="0"/>
        <w:autoSpaceDN w:val="0"/>
        <w:adjustRightInd w:val="0"/>
        <w:jc w:val="both"/>
        <w:rPr>
          <w:sz w:val="22"/>
          <w:szCs w:val="22"/>
        </w:rPr>
      </w:pPr>
      <w:r>
        <w:rPr>
          <w:sz w:val="22"/>
          <w:szCs w:val="22"/>
        </w:rPr>
        <w:t>Nekeiskite nurodytos šio vaisto dozės, nepasitarę su gydytoju.</w:t>
      </w:r>
    </w:p>
    <w:p w:rsidR="001A2C3F" w:rsidRDefault="001A2C3F" w:rsidP="001A2C3F">
      <w:pPr>
        <w:autoSpaceDE w:val="0"/>
        <w:autoSpaceDN w:val="0"/>
        <w:adjustRightInd w:val="0"/>
        <w:jc w:val="both"/>
        <w:rPr>
          <w:sz w:val="22"/>
          <w:szCs w:val="22"/>
        </w:rPr>
      </w:pPr>
    </w:p>
    <w:p w:rsidR="001A2C3F" w:rsidRDefault="001A2C3F" w:rsidP="001A2C3F">
      <w:pPr>
        <w:rPr>
          <w:sz w:val="22"/>
          <w:szCs w:val="22"/>
        </w:rPr>
      </w:pPr>
      <w:r>
        <w:rPr>
          <w:sz w:val="22"/>
          <w:szCs w:val="22"/>
        </w:rPr>
        <w:t>Nelieskite akies ir audinių aplink ją talpyklės galiuku, nes talpyklės turinys gali užsiteršti bakterijomis, galinčiomis sukelti akių infekciją, kuri gali labai pažeisti akį ir net nulemti apakimą. Kad talpyklė neužsiterštų, nusiplaukite rankas, prieš vartodami šį vaistą, ir nieko nelieskite talpyklės galiuku. Jeigu manote, kad vaistas galėjo užsiteršti, arba jeigu pasireikštų akies infekcija, tai dėl tolesnio vaisto vartojimo iš to paties buteliuko nedelsdami pasikonsultuokite su gydytoju.</w:t>
      </w:r>
    </w:p>
    <w:p w:rsidR="001A2C3F" w:rsidRDefault="001A2C3F" w:rsidP="001A2C3F">
      <w:pPr>
        <w:tabs>
          <w:tab w:val="left" w:pos="567"/>
        </w:tabs>
        <w:rPr>
          <w:sz w:val="22"/>
          <w:szCs w:val="22"/>
        </w:rPr>
      </w:pPr>
    </w:p>
    <w:p w:rsidR="001A2C3F" w:rsidRDefault="001A2C3F" w:rsidP="001A2C3F">
      <w:pPr>
        <w:rPr>
          <w:sz w:val="22"/>
          <w:szCs w:val="22"/>
        </w:rPr>
      </w:pPr>
      <w:r>
        <w:rPr>
          <w:sz w:val="22"/>
          <w:szCs w:val="22"/>
        </w:rPr>
        <w:t>Kad būtų sulašinta tinkama dozė, neplatinkite lašintuvo galiuko.</w:t>
      </w:r>
    </w:p>
    <w:p w:rsidR="001A2C3F" w:rsidRDefault="001A2C3F" w:rsidP="001A2C3F">
      <w:pPr>
        <w:rPr>
          <w:sz w:val="22"/>
          <w:szCs w:val="22"/>
        </w:rPr>
      </w:pPr>
    </w:p>
    <w:p w:rsidR="001A2C3F" w:rsidRDefault="001A2C3F" w:rsidP="001A2C3F">
      <w:pPr>
        <w:rPr>
          <w:b/>
          <w:bCs/>
          <w:sz w:val="22"/>
          <w:szCs w:val="22"/>
        </w:rPr>
      </w:pPr>
      <w:r>
        <w:rPr>
          <w:b/>
          <w:bCs/>
          <w:sz w:val="22"/>
          <w:szCs w:val="22"/>
        </w:rPr>
        <w:t>Vartojimo instrukcija</w:t>
      </w:r>
    </w:p>
    <w:p w:rsidR="001A2C3F" w:rsidRDefault="001A2C3F" w:rsidP="001A2C3F">
      <w:pPr>
        <w:rPr>
          <w:b/>
          <w:bCs/>
          <w:sz w:val="22"/>
          <w:szCs w:val="22"/>
        </w:rPr>
      </w:pPr>
    </w:p>
    <w:p w:rsidR="001A2C3F" w:rsidRDefault="001A2C3F" w:rsidP="001A2C3F">
      <w:pPr>
        <w:pStyle w:val="Sraopastraipa"/>
        <w:numPr>
          <w:ilvl w:val="0"/>
          <w:numId w:val="3"/>
        </w:numPr>
        <w:rPr>
          <w:sz w:val="22"/>
          <w:szCs w:val="22"/>
        </w:rPr>
      </w:pPr>
      <w:r>
        <w:rPr>
          <w:sz w:val="22"/>
          <w:szCs w:val="22"/>
        </w:rPr>
        <w:t>Prieš pirmą kartą vartodami šį vaistą patikrinkite, ar nepažeista pirmojo atidarymo kontrolės plomba ant buteliuko kaklelio. Tarpas tarp neatidaryto buteliuko ir dangtelio yra normalu.</w:t>
      </w:r>
    </w:p>
    <w:p w:rsidR="001A2C3F" w:rsidRDefault="001A2C3F" w:rsidP="001A2C3F">
      <w:pPr>
        <w:pStyle w:val="Sraopastraipa"/>
        <w:numPr>
          <w:ilvl w:val="0"/>
          <w:numId w:val="3"/>
        </w:numPr>
        <w:rPr>
          <w:sz w:val="22"/>
          <w:szCs w:val="22"/>
        </w:rPr>
      </w:pPr>
      <w:r>
        <w:rPr>
          <w:sz w:val="22"/>
          <w:szCs w:val="22"/>
        </w:rPr>
        <w:t>Iš pradžių nusiplaukite rankas ir patogiai atsisėskite arba atsistokite.</w:t>
      </w:r>
    </w:p>
    <w:p w:rsidR="001A2C3F" w:rsidRDefault="001A2C3F" w:rsidP="001A2C3F">
      <w:pPr>
        <w:pStyle w:val="Sraopastraipa"/>
        <w:numPr>
          <w:ilvl w:val="0"/>
          <w:numId w:val="3"/>
        </w:numPr>
        <w:rPr>
          <w:sz w:val="22"/>
          <w:szCs w:val="22"/>
        </w:rPr>
      </w:pPr>
      <w:r>
        <w:rPr>
          <w:sz w:val="22"/>
          <w:szCs w:val="22"/>
        </w:rPr>
        <w:t>Nuimkite buteliuko dangtelį.</w:t>
      </w:r>
    </w:p>
    <w:p w:rsidR="001A2C3F" w:rsidRDefault="001A2C3F" w:rsidP="001A2C3F">
      <w:pPr>
        <w:pStyle w:val="Sraopastraipa"/>
        <w:numPr>
          <w:ilvl w:val="0"/>
          <w:numId w:val="3"/>
        </w:numPr>
        <w:rPr>
          <w:sz w:val="22"/>
          <w:szCs w:val="22"/>
        </w:rPr>
      </w:pPr>
      <w:r>
        <w:rPr>
          <w:sz w:val="22"/>
          <w:szCs w:val="22"/>
        </w:rPr>
        <w:t>Atlošę galvą, švelniai patraukite apatinį voką šiek tiek žemyn, kad tarp jo ir akies susidarytų kišenėlė.</w:t>
      </w:r>
    </w:p>
    <w:p w:rsidR="001A2C3F" w:rsidRDefault="001A2C3F" w:rsidP="001A2C3F">
      <w:pPr>
        <w:pStyle w:val="Sraopastraipa"/>
        <w:numPr>
          <w:ilvl w:val="0"/>
          <w:numId w:val="3"/>
        </w:numPr>
        <w:rPr>
          <w:sz w:val="22"/>
          <w:szCs w:val="22"/>
        </w:rPr>
      </w:pPr>
      <w:r>
        <w:rPr>
          <w:sz w:val="22"/>
          <w:szCs w:val="22"/>
        </w:rPr>
        <w:lastRenderedPageBreak/>
        <w:t>Apverskite buteliuką virš akies ir paspauskite, kad vienas lašas įkristų į akį kaip nurodė gydytojas (1 pav.).</w:t>
      </w:r>
      <w:r>
        <w:rPr>
          <w:sz w:val="22"/>
          <w:szCs w:val="22"/>
        </w:rPr>
        <w:br/>
        <w:t>NEGALIMA LIESTI AKIES ARBA VOKO LAŠINTUVO GALIUKU.</w:t>
      </w:r>
    </w:p>
    <w:p w:rsidR="001A2C3F" w:rsidRDefault="001A2C3F" w:rsidP="001A2C3F">
      <w:pPr>
        <w:rPr>
          <w:sz w:val="22"/>
          <w:szCs w:val="22"/>
        </w:rPr>
      </w:pPr>
    </w:p>
    <w:p w:rsidR="001A2C3F" w:rsidRDefault="001A2C3F" w:rsidP="001A2C3F">
      <w:pPr>
        <w:rPr>
          <w:sz w:val="22"/>
          <w:szCs w:val="22"/>
        </w:rPr>
      </w:pPr>
      <w:r>
        <w:rPr>
          <w:noProof/>
          <w:lang w:eastAsia="lt-LT"/>
        </w:rPr>
        <w:drawing>
          <wp:anchor distT="0" distB="0" distL="114300" distR="114300" simplePos="0" relativeHeight="251659264" behindDoc="0" locked="0" layoutInCell="1" allowOverlap="0" wp14:anchorId="29866ED6" wp14:editId="2556C017">
            <wp:simplePos x="0" y="0"/>
            <wp:positionH relativeFrom="column">
              <wp:posOffset>1390015</wp:posOffset>
            </wp:positionH>
            <wp:positionV relativeFrom="line">
              <wp:posOffset>14605</wp:posOffset>
            </wp:positionV>
            <wp:extent cx="1485900" cy="1193800"/>
            <wp:effectExtent l="0" t="0" r="0" b="6350"/>
            <wp:wrapSquare wrapText="bothSides"/>
            <wp:docPr id="3" name="Picture 3"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pic:spPr>
                </pic:pic>
              </a:graphicData>
            </a:graphic>
            <wp14:sizeRelH relativeFrom="page">
              <wp14:pctWidth>0</wp14:pctWidth>
            </wp14:sizeRelH>
            <wp14:sizeRelV relativeFrom="page">
              <wp14:pctHeight>0</wp14:pctHeight>
            </wp14:sizeRelV>
          </wp:anchor>
        </w:drawing>
      </w:r>
    </w:p>
    <w:p w:rsidR="001A2C3F" w:rsidRDefault="001A2C3F" w:rsidP="001A2C3F">
      <w:pPr>
        <w:rPr>
          <w:sz w:val="22"/>
          <w:szCs w:val="22"/>
        </w:rPr>
      </w:pPr>
    </w:p>
    <w:p w:rsidR="001A2C3F" w:rsidRDefault="001A2C3F" w:rsidP="001A2C3F">
      <w:pPr>
        <w:rPr>
          <w:sz w:val="22"/>
          <w:szCs w:val="22"/>
        </w:rPr>
      </w:pPr>
    </w:p>
    <w:p w:rsidR="001A2C3F" w:rsidRDefault="001A2C3F" w:rsidP="001A2C3F">
      <w:pPr>
        <w:rPr>
          <w:sz w:val="22"/>
          <w:szCs w:val="22"/>
        </w:rPr>
      </w:pPr>
    </w:p>
    <w:p w:rsidR="001A2C3F" w:rsidRDefault="001A2C3F" w:rsidP="001A2C3F">
      <w:pPr>
        <w:rPr>
          <w:sz w:val="22"/>
          <w:szCs w:val="22"/>
        </w:rPr>
      </w:pPr>
    </w:p>
    <w:p w:rsidR="001A2C3F" w:rsidRDefault="001A2C3F" w:rsidP="001A2C3F">
      <w:pPr>
        <w:rPr>
          <w:sz w:val="22"/>
          <w:szCs w:val="22"/>
        </w:rPr>
      </w:pPr>
      <w:r>
        <w:rPr>
          <w:noProof/>
          <w:lang w:eastAsia="lt-LT"/>
        </w:rPr>
        <mc:AlternateContent>
          <mc:Choice Requires="wps">
            <w:drawing>
              <wp:anchor distT="0" distB="0" distL="114300" distR="114300" simplePos="0" relativeHeight="251660288" behindDoc="0" locked="0" layoutInCell="1" allowOverlap="1" wp14:anchorId="0C13FC9D" wp14:editId="75CEC6BC">
                <wp:simplePos x="0" y="0"/>
                <wp:positionH relativeFrom="column">
                  <wp:posOffset>2762250</wp:posOffset>
                </wp:positionH>
                <wp:positionV relativeFrom="paragraph">
                  <wp:posOffset>17780</wp:posOffset>
                </wp:positionV>
                <wp:extent cx="821690" cy="294640"/>
                <wp:effectExtent l="0" t="0" r="1651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294640"/>
                        </a:xfrm>
                        <a:prstGeom prst="rect">
                          <a:avLst/>
                        </a:prstGeom>
                        <a:solidFill>
                          <a:srgbClr val="FFFFFF"/>
                        </a:solidFill>
                        <a:ln w="9525">
                          <a:solidFill>
                            <a:srgbClr val="FFFFFF"/>
                          </a:solidFill>
                          <a:miter lim="800000"/>
                          <a:headEnd/>
                          <a:tailEnd/>
                        </a:ln>
                      </wps:spPr>
                      <wps:txbx>
                        <w:txbxContent>
                          <w:p w:rsidR="001A2C3F" w:rsidRDefault="001A2C3F" w:rsidP="001A2C3F">
                            <w:pPr>
                              <w:rPr>
                                <w:lang w:val="pl-PL"/>
                              </w:rPr>
                            </w:pPr>
                            <w:r>
                              <w:t>1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13FC9D" id="_x0000_t202" coordsize="21600,21600" o:spt="202" path="m,l,21600r21600,l21600,xe">
                <v:stroke joinstyle="miter"/>
                <v:path gradientshapeok="t" o:connecttype="rect"/>
              </v:shapetype>
              <v:shape id="Text Box 5" o:spid="_x0000_s1026" type="#_x0000_t202" style="position:absolute;margin-left:217.5pt;margin-top:1.4pt;width:64.7pt;height: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" strokecolor="white">
                <v:textbox>
                  <w:txbxContent>
                    <w:p w:rsidR="001A2C3F" w:rsidRDefault="001A2C3F" w:rsidP="001A2C3F">
                      <w:pPr>
                        <w:rPr>
                          <w:lang w:val="pl-PL"/>
                        </w:rPr>
                      </w:pPr>
                      <w:r>
                        <w:t>1 pav.</w:t>
                      </w:r>
                    </w:p>
                  </w:txbxContent>
                </v:textbox>
              </v:shape>
            </w:pict>
          </mc:Fallback>
        </mc:AlternateContent>
      </w:r>
    </w:p>
    <w:p w:rsidR="001A2C3F" w:rsidRDefault="001A2C3F" w:rsidP="001A2C3F">
      <w:pPr>
        <w:rPr>
          <w:sz w:val="22"/>
          <w:szCs w:val="22"/>
        </w:rPr>
      </w:pPr>
    </w:p>
    <w:p w:rsidR="001A2C3F" w:rsidRDefault="001A2C3F" w:rsidP="001A2C3F">
      <w:pPr>
        <w:rPr>
          <w:sz w:val="22"/>
          <w:szCs w:val="22"/>
        </w:rPr>
      </w:pPr>
    </w:p>
    <w:p w:rsidR="001A2C3F" w:rsidRDefault="001A2C3F" w:rsidP="001A2C3F">
      <w:pPr>
        <w:rPr>
          <w:sz w:val="22"/>
          <w:szCs w:val="22"/>
        </w:rPr>
      </w:pPr>
    </w:p>
    <w:p w:rsidR="001A2C3F" w:rsidRDefault="001A2C3F" w:rsidP="001A2C3F">
      <w:pPr>
        <w:pStyle w:val="Sraopastraipa"/>
        <w:numPr>
          <w:ilvl w:val="0"/>
          <w:numId w:val="3"/>
        </w:numPr>
        <w:rPr>
          <w:sz w:val="22"/>
          <w:szCs w:val="22"/>
        </w:rPr>
      </w:pPr>
      <w:r>
        <w:rPr>
          <w:sz w:val="22"/>
          <w:szCs w:val="22"/>
        </w:rPr>
        <w:t>Švelniai užsimerkite.</w:t>
      </w:r>
    </w:p>
    <w:p w:rsidR="001A2C3F" w:rsidRDefault="001A2C3F" w:rsidP="001A2C3F">
      <w:pPr>
        <w:pStyle w:val="Sraopastraipa"/>
        <w:numPr>
          <w:ilvl w:val="0"/>
          <w:numId w:val="3"/>
        </w:numPr>
        <w:rPr>
          <w:sz w:val="22"/>
          <w:szCs w:val="22"/>
        </w:rPr>
      </w:pPr>
      <w:r>
        <w:rPr>
          <w:sz w:val="22"/>
          <w:szCs w:val="22"/>
        </w:rPr>
        <w:t>Užmerkę akį pirštu prispauskite vidinį akies kampą ir palaikykite 2 minutes. Tai padeda sustabdyti vaisto patekimą į visą organizmą.</w:t>
      </w:r>
    </w:p>
    <w:p w:rsidR="001A2C3F" w:rsidRDefault="001A2C3F" w:rsidP="001A2C3F">
      <w:pPr>
        <w:pStyle w:val="Sraopastraipa"/>
        <w:rPr>
          <w:sz w:val="22"/>
          <w:szCs w:val="22"/>
        </w:rPr>
      </w:pPr>
    </w:p>
    <w:p w:rsidR="001A2C3F" w:rsidRDefault="001A2C3F" w:rsidP="001A2C3F">
      <w:pPr>
        <w:pStyle w:val="Sraopastraipa"/>
        <w:ind w:left="2070"/>
        <w:rPr>
          <w:sz w:val="22"/>
          <w:szCs w:val="22"/>
        </w:rPr>
      </w:pPr>
      <w:r>
        <w:rPr>
          <w:noProof/>
          <w:lang w:eastAsia="lt-LT"/>
        </w:rPr>
        <mc:AlternateContent>
          <mc:Choice Requires="wps">
            <w:drawing>
              <wp:anchor distT="0" distB="0" distL="114300" distR="114300" simplePos="0" relativeHeight="251661312" behindDoc="0" locked="0" layoutInCell="1" allowOverlap="1" wp14:anchorId="18AB00E0" wp14:editId="734D5E79">
                <wp:simplePos x="0" y="0"/>
                <wp:positionH relativeFrom="column">
                  <wp:posOffset>2831465</wp:posOffset>
                </wp:positionH>
                <wp:positionV relativeFrom="paragraph">
                  <wp:posOffset>647065</wp:posOffset>
                </wp:positionV>
                <wp:extent cx="821690" cy="294640"/>
                <wp:effectExtent l="0" t="0" r="1651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294640"/>
                        </a:xfrm>
                        <a:prstGeom prst="rect">
                          <a:avLst/>
                        </a:prstGeom>
                        <a:solidFill>
                          <a:srgbClr val="FFFFFF"/>
                        </a:solidFill>
                        <a:ln w="9525">
                          <a:solidFill>
                            <a:srgbClr val="FFFFFF"/>
                          </a:solidFill>
                          <a:miter lim="800000"/>
                          <a:headEnd/>
                          <a:tailEnd/>
                        </a:ln>
                      </wps:spPr>
                      <wps:txbx>
                        <w:txbxContent>
                          <w:p w:rsidR="001A2C3F" w:rsidRDefault="001A2C3F" w:rsidP="001A2C3F">
                            <w:pPr>
                              <w:rPr>
                                <w:lang w:val="pl-PL"/>
                              </w:rPr>
                            </w:pPr>
                            <w:r>
                              <w:t>2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B00E0" id="Text Box 4" o:spid="_x0000_s1027" type="#_x0000_t202" style="position:absolute;left:0;text-align:left;margin-left:222.95pt;margin-top:50.95pt;width:64.7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" strokecolor="white">
                <v:textbox>
                  <w:txbxContent>
                    <w:p w:rsidR="001A2C3F" w:rsidRDefault="001A2C3F" w:rsidP="001A2C3F">
                      <w:pPr>
                        <w:rPr>
                          <w:lang w:val="pl-PL"/>
                        </w:rPr>
                      </w:pPr>
                      <w:r>
                        <w:t>2 pav.</w:t>
                      </w:r>
                    </w:p>
                  </w:txbxContent>
                </v:textbox>
              </v:shape>
            </w:pict>
          </mc:Fallback>
        </mc:AlternateContent>
      </w:r>
      <w:r>
        <w:rPr>
          <w:noProof/>
          <w:lang w:eastAsia="lt-LT"/>
        </w:rPr>
        <mc:AlternateContent>
          <mc:Choice Requires="wpc">
            <w:drawing>
              <wp:inline distT="0" distB="0" distL="0" distR="0" wp14:anchorId="7A2E44A2" wp14:editId="5C0C04A5">
                <wp:extent cx="1136650" cy="1098550"/>
                <wp:effectExtent l="0" t="0" r="6350" b="635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50" cy="110805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08F0E4E" id="Canvas 2" o:spid="_x0000_s1026" editas="canvas" style="width:89.5pt;height:86.5pt;mso-position-horizontal-relative:char;mso-position-vertical-relative:line" coordsize="11366,10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366;height:10985;visibility:visible;mso-wrap-style:square">
                  <v:fill o:detectmouseclick="t"/>
                  <v:path o:connecttype="none"/>
                </v:shape>
                <v:shape id="Picture 8" o:spid="_x0000_s1028" type="#_x0000_t75" style="position:absolute;width:11461;height:1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">
                  <v:imagedata r:id="rId7" o:title=""/>
                </v:shape>
                <w10:anchorlock/>
              </v:group>
            </w:pict>
          </mc:Fallback>
        </mc:AlternateContent>
      </w:r>
    </w:p>
    <w:p w:rsidR="001A2C3F" w:rsidRDefault="001A2C3F" w:rsidP="001A2C3F">
      <w:pPr>
        <w:pStyle w:val="Sraopastraipa"/>
        <w:rPr>
          <w:sz w:val="22"/>
          <w:szCs w:val="22"/>
        </w:rPr>
      </w:pPr>
    </w:p>
    <w:p w:rsidR="001A2C3F" w:rsidRDefault="001A2C3F" w:rsidP="001A2C3F">
      <w:pPr>
        <w:pStyle w:val="Sraopastraipa"/>
        <w:numPr>
          <w:ilvl w:val="0"/>
          <w:numId w:val="3"/>
        </w:numPr>
        <w:rPr>
          <w:sz w:val="22"/>
          <w:szCs w:val="22"/>
        </w:rPr>
      </w:pPr>
      <w:r>
        <w:rPr>
          <w:sz w:val="22"/>
          <w:szCs w:val="22"/>
        </w:rPr>
        <w:t>Jeigu gydytojas nurodė, pakartokite 5-7 veiksmus kitai akiai.</w:t>
      </w:r>
    </w:p>
    <w:p w:rsidR="001A2C3F" w:rsidRDefault="001A2C3F" w:rsidP="001A2C3F">
      <w:pPr>
        <w:pStyle w:val="Sraopastraipa"/>
        <w:numPr>
          <w:ilvl w:val="0"/>
          <w:numId w:val="3"/>
        </w:numPr>
        <w:rPr>
          <w:sz w:val="22"/>
          <w:szCs w:val="22"/>
        </w:rPr>
      </w:pPr>
      <w:r>
        <w:rPr>
          <w:sz w:val="22"/>
          <w:szCs w:val="22"/>
        </w:rPr>
        <w:t>Įlašinę vaisto, iš karto buteliuką vėl uždarykite dangteliu.</w:t>
      </w:r>
    </w:p>
    <w:p w:rsidR="001A2C3F" w:rsidRDefault="001A2C3F" w:rsidP="001A2C3F">
      <w:pPr>
        <w:rPr>
          <w:sz w:val="22"/>
          <w:szCs w:val="22"/>
        </w:rPr>
      </w:pPr>
    </w:p>
    <w:p w:rsidR="001A2C3F" w:rsidRDefault="001A2C3F" w:rsidP="001A2C3F">
      <w:pPr>
        <w:rPr>
          <w:sz w:val="22"/>
          <w:szCs w:val="22"/>
        </w:rPr>
      </w:pPr>
      <w:r>
        <w:rPr>
          <w:sz w:val="22"/>
          <w:szCs w:val="22"/>
        </w:rPr>
        <w:t>Šią procedūrą gali būti atlikti lengviau naudojantis veidrodžiu arba jeigu akių lašų sulašintų kitas žmogus.</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b/>
          <w:bCs/>
          <w:sz w:val="22"/>
          <w:szCs w:val="22"/>
          <w:lang w:val="lt-LT"/>
        </w:rPr>
      </w:pPr>
      <w:r>
        <w:rPr>
          <w:b/>
          <w:bCs/>
          <w:sz w:val="22"/>
          <w:szCs w:val="22"/>
          <w:lang w:val="lt-LT"/>
        </w:rPr>
        <w:t>Ką daryti pavartojus per didelę Oftidorix dozę?</w:t>
      </w:r>
    </w:p>
    <w:p w:rsidR="001A2C3F" w:rsidRDefault="001A2C3F" w:rsidP="001A2C3F">
      <w:pPr>
        <w:pStyle w:val="Pagrindinistekstas"/>
        <w:spacing w:after="0"/>
        <w:rPr>
          <w:sz w:val="22"/>
          <w:szCs w:val="22"/>
          <w:lang w:val="lt-LT"/>
        </w:rPr>
      </w:pPr>
      <w:r>
        <w:rPr>
          <w:sz w:val="22"/>
          <w:szCs w:val="22"/>
          <w:lang w:val="lt-LT"/>
        </w:rPr>
        <w:t>Jei įlašinote į savo akį per daug lašų arba buteliuko turinio nurijote, gali pasireikšti apsvaigimas, pasunkėti kvėpavimas ar jaustis sulėtėjęs širdies ritmas. Nedelsdami kreipkitės į gydytoją.</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b/>
          <w:bCs/>
          <w:sz w:val="22"/>
          <w:szCs w:val="22"/>
          <w:lang w:val="lt-LT"/>
        </w:rPr>
      </w:pPr>
      <w:r>
        <w:rPr>
          <w:b/>
          <w:bCs/>
          <w:sz w:val="22"/>
          <w:szCs w:val="22"/>
          <w:lang w:val="lt-LT"/>
        </w:rPr>
        <w:t>Pamiršus pavartoti Oftidorix</w:t>
      </w:r>
    </w:p>
    <w:p w:rsidR="001A2C3F" w:rsidRDefault="001A2C3F" w:rsidP="001A2C3F">
      <w:pPr>
        <w:pStyle w:val="Pagrindinistekstas"/>
        <w:spacing w:after="0"/>
        <w:rPr>
          <w:sz w:val="22"/>
          <w:szCs w:val="22"/>
          <w:lang w:val="lt-LT"/>
        </w:rPr>
      </w:pPr>
      <w:r>
        <w:rPr>
          <w:sz w:val="22"/>
          <w:szCs w:val="22"/>
          <w:lang w:val="lt-LT"/>
        </w:rPr>
        <w:t>Svarbu vaisto vartoti tiksliai taip, kaip nurodė gydytojas.</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 xml:space="preserve">Praleidus dozę, ją reikia suvartoti kiek galima greičiau. Jeigu beveik atėjo laikas vartoti kitą dozę, nesuvartotą dozę praleiskite ir toliau vaistą vartokite taip, kaip paskirta. </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Negalima vartoti dvigubos dozės, norint kompensuoti praleistą dozę.</w:t>
      </w:r>
    </w:p>
    <w:p w:rsidR="001A2C3F" w:rsidRDefault="001A2C3F" w:rsidP="001A2C3F">
      <w:pPr>
        <w:pStyle w:val="Pagrindinistekstas"/>
        <w:spacing w:after="0"/>
        <w:rPr>
          <w:sz w:val="22"/>
          <w:szCs w:val="22"/>
          <w:lang w:val="lt-LT"/>
        </w:rPr>
      </w:pPr>
    </w:p>
    <w:p w:rsidR="001A2C3F" w:rsidRDefault="001A2C3F" w:rsidP="001A2C3F">
      <w:pPr>
        <w:pStyle w:val="PI-3EMEASMCA"/>
        <w:spacing w:line="240" w:lineRule="auto"/>
      </w:pPr>
      <w:r>
        <w:t>Nustojus vartoti Oftidorix</w:t>
      </w:r>
    </w:p>
    <w:p w:rsidR="001A2C3F" w:rsidRDefault="001A2C3F" w:rsidP="001A2C3F">
      <w:pPr>
        <w:pStyle w:val="BTEMEASMCA"/>
        <w:rPr>
          <w:noProof w:val="0"/>
        </w:rPr>
      </w:pPr>
      <w:r>
        <w:rPr>
          <w:noProof w:val="0"/>
        </w:rPr>
        <w:t>Jeigu norite nutraukti vaisto vartojimą, pasitarkite su gydytoju.</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b/>
          <w:bCs/>
          <w:sz w:val="22"/>
          <w:szCs w:val="22"/>
          <w:lang w:val="lt-LT"/>
        </w:rPr>
      </w:pPr>
      <w:r>
        <w:rPr>
          <w:sz w:val="22"/>
          <w:szCs w:val="22"/>
          <w:lang w:val="lt-LT"/>
        </w:rPr>
        <w:t>Jeigu kiltų bet kokių kitų klausimų dėl šio vaisto vartojimo, kreipkitės į gydytoją arba vaistininką.</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p>
    <w:p w:rsidR="001A2C3F" w:rsidRDefault="001A2C3F" w:rsidP="001A2C3F">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4.</w:t>
      </w:r>
      <w:r>
        <w:rPr>
          <w:rFonts w:ascii="Times New Roman" w:hAnsi="Times New Roman" w:cs="Times New Roman"/>
          <w:color w:val="auto"/>
          <w:sz w:val="22"/>
          <w:szCs w:val="22"/>
        </w:rPr>
        <w:tab/>
        <w:t>Galimas šalutinis poveikis</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 xml:space="preserve">Šis vaistas, kaip ir visi kiti, gali sukelti šalutinį poveikį, nors jis pasireiškia ne visiems žmonėms. </w:t>
      </w:r>
    </w:p>
    <w:p w:rsidR="001A2C3F" w:rsidRDefault="001A2C3F" w:rsidP="001A2C3F">
      <w:pPr>
        <w:pStyle w:val="Pagrindinistekstas"/>
        <w:spacing w:after="0"/>
        <w:rPr>
          <w:sz w:val="22"/>
          <w:szCs w:val="22"/>
          <w:lang w:val="lt-LT"/>
        </w:rPr>
      </w:pPr>
    </w:p>
    <w:p w:rsidR="001A2C3F" w:rsidRDefault="001A2C3F" w:rsidP="001A2C3F">
      <w:pPr>
        <w:rPr>
          <w:sz w:val="22"/>
          <w:szCs w:val="22"/>
        </w:rPr>
      </w:pPr>
      <w:r>
        <w:rPr>
          <w:sz w:val="22"/>
          <w:szCs w:val="22"/>
        </w:rPr>
        <w:t>Paprastai lašų vartojimą galima tęsti, nebent poveikis būna sunkus. Jei abejojate, pasitarkite su gydytoju arba vaistininku. Nenutraukite Oftidorix vartojimo nepasitarę su gydytoju.</w:t>
      </w:r>
    </w:p>
    <w:p w:rsidR="001A2C3F" w:rsidRDefault="001A2C3F" w:rsidP="001A2C3F">
      <w:pPr>
        <w:rPr>
          <w:sz w:val="22"/>
          <w:szCs w:val="22"/>
        </w:rPr>
      </w:pPr>
    </w:p>
    <w:p w:rsidR="001A2C3F" w:rsidRDefault="001A2C3F" w:rsidP="001A2C3F">
      <w:pPr>
        <w:rPr>
          <w:sz w:val="22"/>
          <w:szCs w:val="22"/>
        </w:rPr>
      </w:pPr>
      <w:r>
        <w:rPr>
          <w:sz w:val="22"/>
          <w:szCs w:val="22"/>
        </w:rPr>
        <w:lastRenderedPageBreak/>
        <w:t>Gali pasireikšti išplitusių alerginių reakcijų, įskaitant poodinio audinio patinimą (pvz., veido, galūnių), kvėpavimo takų obstrukcija (užsikimšimas), dėl kurios gali pasunkėti  kvėpavimas ar rijimas, atsirasti dilgėlinė ar niežtintis išbėrimas, lokalizuotas ar išplitęs išbėrimas, niežulys, staiga prasidėti stipriai išreikšta ūminė gyvybei pavojinga alerginė reakcija.</w:t>
      </w:r>
    </w:p>
    <w:p w:rsidR="001A2C3F" w:rsidRDefault="001A2C3F" w:rsidP="001A2C3F">
      <w:pPr>
        <w:rPr>
          <w:sz w:val="22"/>
          <w:szCs w:val="22"/>
        </w:rPr>
      </w:pPr>
    </w:p>
    <w:p w:rsidR="001A2C3F" w:rsidRDefault="001A2C3F" w:rsidP="001A2C3F">
      <w:pPr>
        <w:rPr>
          <w:sz w:val="22"/>
          <w:szCs w:val="22"/>
        </w:rPr>
      </w:pPr>
      <w:r>
        <w:rPr>
          <w:sz w:val="22"/>
          <w:szCs w:val="22"/>
        </w:rPr>
        <w:t>Jei Jums pasireikštų alerginė reakcija, įskaitant dilgėlinę, veido, lūpų, liežuvio ir (arba) ryklės patinimą, kuris gali apsunkinti kvėpavimą arba rijimą, nedelsdami nutraukite Oftidorix vartojimą ir kreipkitės į gydytoją.</w:t>
      </w:r>
    </w:p>
    <w:p w:rsidR="001A2C3F" w:rsidRDefault="001A2C3F" w:rsidP="001A2C3F">
      <w:pPr>
        <w:rPr>
          <w:sz w:val="22"/>
          <w:szCs w:val="22"/>
        </w:rPr>
      </w:pPr>
    </w:p>
    <w:p w:rsidR="001A2C3F" w:rsidRDefault="001A2C3F" w:rsidP="001A2C3F">
      <w:pPr>
        <w:rPr>
          <w:sz w:val="22"/>
          <w:szCs w:val="22"/>
        </w:rPr>
      </w:pPr>
      <w:r>
        <w:rPr>
          <w:sz w:val="22"/>
          <w:szCs w:val="22"/>
        </w:rPr>
        <w:t>Žemiau išvardytas šalutinis poveikis užfiksuotas vartojant dorzolamido / timololio akių lašus (tirpalą) arba vieną iš jo komponentų klinikinių tyrimų metu arba pateikus  į rinką.</w:t>
      </w:r>
    </w:p>
    <w:p w:rsidR="001A2C3F" w:rsidRDefault="001A2C3F" w:rsidP="001A2C3F">
      <w:pPr>
        <w:rPr>
          <w:sz w:val="22"/>
          <w:szCs w:val="22"/>
        </w:rPr>
      </w:pPr>
    </w:p>
    <w:p w:rsidR="001A2C3F" w:rsidRDefault="001A2C3F" w:rsidP="001A2C3F">
      <w:pPr>
        <w:numPr>
          <w:ilvl w:val="12"/>
          <w:numId w:val="0"/>
        </w:numPr>
        <w:ind w:right="-29"/>
        <w:rPr>
          <w:b/>
          <w:bCs/>
          <w:sz w:val="22"/>
          <w:szCs w:val="22"/>
        </w:rPr>
      </w:pPr>
      <w:r>
        <w:rPr>
          <w:b/>
          <w:bCs/>
          <w:sz w:val="22"/>
          <w:szCs w:val="22"/>
        </w:rPr>
        <w:t>Labai dažni šalutinio poveikio reiškiniai (gali pasireikšti ne rečiau kaip 1 iš 10 asmenų):</w:t>
      </w:r>
    </w:p>
    <w:p w:rsidR="001A2C3F" w:rsidRDefault="001A2C3F" w:rsidP="001A2C3F">
      <w:pPr>
        <w:pStyle w:val="Pagrindinistekstas"/>
        <w:numPr>
          <w:ilvl w:val="0"/>
          <w:numId w:val="5"/>
        </w:numPr>
        <w:spacing w:after="0"/>
        <w:rPr>
          <w:sz w:val="22"/>
          <w:szCs w:val="22"/>
          <w:lang w:val="lt-LT"/>
        </w:rPr>
      </w:pPr>
      <w:r>
        <w:rPr>
          <w:sz w:val="22"/>
          <w:szCs w:val="22"/>
          <w:lang w:val="lt-LT"/>
        </w:rPr>
        <w:t>akių deginimo ir dūrimo pojūtis,</w:t>
      </w:r>
    </w:p>
    <w:p w:rsidR="001A2C3F" w:rsidRDefault="001A2C3F" w:rsidP="001A2C3F">
      <w:pPr>
        <w:pStyle w:val="Pagrindinistekstas"/>
        <w:numPr>
          <w:ilvl w:val="0"/>
          <w:numId w:val="5"/>
        </w:numPr>
        <w:spacing w:after="0"/>
        <w:rPr>
          <w:sz w:val="22"/>
          <w:szCs w:val="22"/>
          <w:lang w:val="lt-LT"/>
        </w:rPr>
      </w:pPr>
      <w:r>
        <w:rPr>
          <w:sz w:val="22"/>
          <w:szCs w:val="22"/>
          <w:lang w:val="lt-LT"/>
        </w:rPr>
        <w:t>pakitęs skonis.</w:t>
      </w:r>
    </w:p>
    <w:p w:rsidR="001A2C3F" w:rsidRDefault="001A2C3F" w:rsidP="001A2C3F">
      <w:pPr>
        <w:rPr>
          <w:sz w:val="22"/>
          <w:szCs w:val="22"/>
        </w:rPr>
      </w:pPr>
    </w:p>
    <w:p w:rsidR="001A2C3F" w:rsidRDefault="001A2C3F" w:rsidP="001A2C3F">
      <w:pPr>
        <w:numPr>
          <w:ilvl w:val="12"/>
          <w:numId w:val="0"/>
        </w:numPr>
        <w:ind w:right="-29"/>
        <w:rPr>
          <w:b/>
          <w:bCs/>
          <w:sz w:val="22"/>
          <w:szCs w:val="22"/>
        </w:rPr>
      </w:pPr>
      <w:r>
        <w:rPr>
          <w:b/>
          <w:bCs/>
          <w:sz w:val="22"/>
          <w:szCs w:val="22"/>
        </w:rPr>
        <w:t>Dažni šalutinio poveikio reiškiniai (gali pasireikšti rečiau kaip 1 iš 10 asmenų):</w:t>
      </w:r>
    </w:p>
    <w:p w:rsidR="001A2C3F" w:rsidRDefault="001A2C3F" w:rsidP="001A2C3F">
      <w:pPr>
        <w:pStyle w:val="Pagrindinistekstas"/>
        <w:numPr>
          <w:ilvl w:val="0"/>
          <w:numId w:val="6"/>
        </w:numPr>
        <w:spacing w:after="0"/>
        <w:rPr>
          <w:sz w:val="22"/>
          <w:szCs w:val="22"/>
          <w:lang w:val="lt-LT"/>
        </w:rPr>
      </w:pPr>
      <w:r>
        <w:rPr>
          <w:sz w:val="22"/>
          <w:szCs w:val="22"/>
          <w:lang w:val="lt-LT"/>
        </w:rPr>
        <w:t>akies (akių) ir aplinkinių audinių paraudimas,</w:t>
      </w:r>
    </w:p>
    <w:p w:rsidR="001A2C3F" w:rsidRDefault="001A2C3F" w:rsidP="001A2C3F">
      <w:pPr>
        <w:pStyle w:val="Pagrindinistekstas"/>
        <w:numPr>
          <w:ilvl w:val="0"/>
          <w:numId w:val="6"/>
        </w:numPr>
        <w:spacing w:after="0"/>
        <w:rPr>
          <w:sz w:val="22"/>
          <w:szCs w:val="22"/>
          <w:lang w:val="lt-LT"/>
        </w:rPr>
      </w:pPr>
      <w:r>
        <w:rPr>
          <w:sz w:val="22"/>
          <w:szCs w:val="22"/>
          <w:lang w:val="lt-LT"/>
        </w:rPr>
        <w:t>akies (akių) ašarojimas ar niežulys,</w:t>
      </w:r>
    </w:p>
    <w:p w:rsidR="001A2C3F" w:rsidRDefault="001A2C3F" w:rsidP="001A2C3F">
      <w:pPr>
        <w:pStyle w:val="Pagrindinistekstas"/>
        <w:numPr>
          <w:ilvl w:val="0"/>
          <w:numId w:val="6"/>
        </w:numPr>
        <w:spacing w:after="0"/>
        <w:rPr>
          <w:sz w:val="22"/>
          <w:szCs w:val="22"/>
          <w:lang w:val="lt-LT"/>
        </w:rPr>
      </w:pPr>
      <w:r>
        <w:rPr>
          <w:sz w:val="22"/>
          <w:szCs w:val="22"/>
          <w:lang w:val="lt-LT"/>
        </w:rPr>
        <w:t>ragenos erozija (priekinio akies obuolio sluoksnio pažeidimas),</w:t>
      </w:r>
    </w:p>
    <w:p w:rsidR="001A2C3F" w:rsidRDefault="001A2C3F" w:rsidP="001A2C3F">
      <w:pPr>
        <w:pStyle w:val="Pagrindinistekstas"/>
        <w:numPr>
          <w:ilvl w:val="0"/>
          <w:numId w:val="6"/>
        </w:numPr>
        <w:spacing w:after="0"/>
        <w:rPr>
          <w:sz w:val="22"/>
          <w:szCs w:val="22"/>
          <w:lang w:val="lt-LT"/>
        </w:rPr>
      </w:pPr>
      <w:r>
        <w:rPr>
          <w:sz w:val="22"/>
          <w:szCs w:val="22"/>
          <w:lang w:val="lt-LT"/>
        </w:rPr>
        <w:t>akies (akių) ir aplinkinių audinių patinimas ir (arba) suerzinimas,</w:t>
      </w:r>
    </w:p>
    <w:p w:rsidR="001A2C3F" w:rsidRDefault="001A2C3F" w:rsidP="001A2C3F">
      <w:pPr>
        <w:pStyle w:val="Pagrindinistekstas"/>
        <w:numPr>
          <w:ilvl w:val="0"/>
          <w:numId w:val="6"/>
        </w:numPr>
        <w:spacing w:after="0"/>
        <w:rPr>
          <w:sz w:val="22"/>
          <w:szCs w:val="22"/>
          <w:lang w:val="lt-LT"/>
        </w:rPr>
      </w:pPr>
      <w:r>
        <w:rPr>
          <w:sz w:val="22"/>
          <w:szCs w:val="22"/>
          <w:lang w:val="lt-LT"/>
        </w:rPr>
        <w:t>svetimkūnio akyje pojūtis (pojūtis, kad akyje kažkas yra),</w:t>
      </w:r>
    </w:p>
    <w:p w:rsidR="001A2C3F" w:rsidRDefault="001A2C3F" w:rsidP="001A2C3F">
      <w:pPr>
        <w:pStyle w:val="Pagrindinistekstas"/>
        <w:numPr>
          <w:ilvl w:val="0"/>
          <w:numId w:val="6"/>
        </w:numPr>
        <w:spacing w:after="0"/>
        <w:rPr>
          <w:sz w:val="22"/>
          <w:szCs w:val="22"/>
          <w:lang w:val="lt-LT"/>
        </w:rPr>
      </w:pPr>
      <w:r>
        <w:rPr>
          <w:sz w:val="22"/>
          <w:szCs w:val="22"/>
          <w:lang w:val="lt-LT"/>
        </w:rPr>
        <w:t>sumažėjęs ragenos jautrumas (nejaučiama, kad kažkas pateko į akį ir neskauda),</w:t>
      </w:r>
    </w:p>
    <w:p w:rsidR="001A2C3F" w:rsidRDefault="001A2C3F" w:rsidP="001A2C3F">
      <w:pPr>
        <w:pStyle w:val="Pagrindinistekstas"/>
        <w:numPr>
          <w:ilvl w:val="0"/>
          <w:numId w:val="6"/>
        </w:numPr>
        <w:spacing w:after="0"/>
        <w:rPr>
          <w:sz w:val="22"/>
          <w:szCs w:val="22"/>
          <w:lang w:val="lt-LT"/>
        </w:rPr>
      </w:pPr>
      <w:r>
        <w:rPr>
          <w:sz w:val="22"/>
          <w:szCs w:val="22"/>
          <w:lang w:val="lt-LT"/>
        </w:rPr>
        <w:t>akies skausmas,</w:t>
      </w:r>
    </w:p>
    <w:p w:rsidR="001A2C3F" w:rsidRDefault="001A2C3F" w:rsidP="001A2C3F">
      <w:pPr>
        <w:pStyle w:val="Pagrindinistekstas"/>
        <w:numPr>
          <w:ilvl w:val="0"/>
          <w:numId w:val="6"/>
        </w:numPr>
        <w:spacing w:after="0"/>
        <w:rPr>
          <w:sz w:val="22"/>
          <w:szCs w:val="22"/>
          <w:lang w:val="lt-LT"/>
        </w:rPr>
      </w:pPr>
      <w:r>
        <w:rPr>
          <w:sz w:val="22"/>
          <w:szCs w:val="22"/>
          <w:lang w:val="lt-LT"/>
        </w:rPr>
        <w:t>sausos akys,</w:t>
      </w:r>
    </w:p>
    <w:p w:rsidR="001A2C3F" w:rsidRDefault="001A2C3F" w:rsidP="001A2C3F">
      <w:pPr>
        <w:pStyle w:val="Pagrindinistekstas"/>
        <w:numPr>
          <w:ilvl w:val="0"/>
          <w:numId w:val="6"/>
        </w:numPr>
        <w:spacing w:after="0"/>
        <w:rPr>
          <w:sz w:val="22"/>
          <w:szCs w:val="22"/>
          <w:lang w:val="lt-LT"/>
        </w:rPr>
      </w:pPr>
      <w:r>
        <w:rPr>
          <w:sz w:val="22"/>
          <w:szCs w:val="22"/>
          <w:lang w:val="lt-LT"/>
        </w:rPr>
        <w:t>neryškus matymas,</w:t>
      </w:r>
    </w:p>
    <w:p w:rsidR="001A2C3F" w:rsidRDefault="001A2C3F" w:rsidP="001A2C3F">
      <w:pPr>
        <w:pStyle w:val="Pagrindinistekstas"/>
        <w:numPr>
          <w:ilvl w:val="0"/>
          <w:numId w:val="6"/>
        </w:numPr>
        <w:spacing w:after="0"/>
        <w:rPr>
          <w:sz w:val="22"/>
          <w:szCs w:val="22"/>
          <w:lang w:val="lt-LT"/>
        </w:rPr>
      </w:pPr>
      <w:r>
        <w:rPr>
          <w:sz w:val="22"/>
          <w:szCs w:val="22"/>
          <w:lang w:val="lt-LT"/>
        </w:rPr>
        <w:t>galvos skausmas,</w:t>
      </w:r>
    </w:p>
    <w:p w:rsidR="001A2C3F" w:rsidRDefault="001A2C3F" w:rsidP="001A2C3F">
      <w:pPr>
        <w:pStyle w:val="Pagrindinistekstas"/>
        <w:numPr>
          <w:ilvl w:val="0"/>
          <w:numId w:val="6"/>
        </w:numPr>
        <w:spacing w:after="0"/>
        <w:rPr>
          <w:sz w:val="22"/>
          <w:szCs w:val="22"/>
          <w:lang w:val="lt-LT"/>
        </w:rPr>
      </w:pPr>
      <w:r>
        <w:rPr>
          <w:sz w:val="22"/>
          <w:szCs w:val="22"/>
          <w:lang w:val="lt-LT"/>
        </w:rPr>
        <w:t>sinusitas (jaučiamas nosies spaudimas ar pilnumas),</w:t>
      </w:r>
    </w:p>
    <w:p w:rsidR="001A2C3F" w:rsidRDefault="001A2C3F" w:rsidP="001A2C3F">
      <w:pPr>
        <w:pStyle w:val="Pagrindinistekstas"/>
        <w:numPr>
          <w:ilvl w:val="0"/>
          <w:numId w:val="6"/>
        </w:numPr>
        <w:spacing w:after="0"/>
        <w:rPr>
          <w:sz w:val="22"/>
          <w:szCs w:val="22"/>
          <w:lang w:val="lt-LT"/>
        </w:rPr>
      </w:pPr>
      <w:r>
        <w:rPr>
          <w:sz w:val="22"/>
          <w:szCs w:val="22"/>
          <w:lang w:val="lt-LT"/>
        </w:rPr>
        <w:t>pykinimas,</w:t>
      </w:r>
    </w:p>
    <w:p w:rsidR="001A2C3F" w:rsidRDefault="001A2C3F" w:rsidP="001A2C3F">
      <w:pPr>
        <w:pStyle w:val="Pagrindinistekstas"/>
        <w:numPr>
          <w:ilvl w:val="0"/>
          <w:numId w:val="6"/>
        </w:numPr>
        <w:spacing w:after="0"/>
        <w:rPr>
          <w:sz w:val="22"/>
          <w:szCs w:val="22"/>
          <w:lang w:val="lt-LT"/>
        </w:rPr>
      </w:pPr>
      <w:r>
        <w:rPr>
          <w:sz w:val="22"/>
          <w:szCs w:val="22"/>
          <w:lang w:val="lt-LT"/>
        </w:rPr>
        <w:t>silpnumas ir nuovargis.</w:t>
      </w:r>
    </w:p>
    <w:p w:rsidR="001A2C3F" w:rsidRDefault="001A2C3F" w:rsidP="001A2C3F">
      <w:pPr>
        <w:pStyle w:val="Pagrindinistekstas"/>
        <w:spacing w:after="0"/>
        <w:rPr>
          <w:sz w:val="22"/>
          <w:szCs w:val="22"/>
          <w:lang w:val="lt-LT"/>
        </w:rPr>
      </w:pPr>
    </w:p>
    <w:p w:rsidR="001A2C3F" w:rsidRDefault="001A2C3F" w:rsidP="001A2C3F">
      <w:pPr>
        <w:numPr>
          <w:ilvl w:val="12"/>
          <w:numId w:val="0"/>
        </w:numPr>
        <w:ind w:right="-29"/>
        <w:rPr>
          <w:b/>
          <w:bCs/>
          <w:sz w:val="22"/>
          <w:szCs w:val="22"/>
        </w:rPr>
      </w:pPr>
      <w:r>
        <w:rPr>
          <w:b/>
          <w:bCs/>
          <w:sz w:val="22"/>
          <w:szCs w:val="22"/>
        </w:rPr>
        <w:t>Nedažni šalutinio poveikio reiškiniai (gali pasireikšti rečiau kaip 1 iš 100 asmenų):</w:t>
      </w:r>
    </w:p>
    <w:p w:rsidR="001A2C3F" w:rsidRDefault="001A2C3F" w:rsidP="001A2C3F">
      <w:pPr>
        <w:pStyle w:val="Pagrindinistekstas"/>
        <w:numPr>
          <w:ilvl w:val="0"/>
          <w:numId w:val="7"/>
        </w:numPr>
        <w:spacing w:after="0"/>
        <w:rPr>
          <w:sz w:val="22"/>
          <w:szCs w:val="22"/>
          <w:lang w:val="lt-LT"/>
        </w:rPr>
      </w:pPr>
      <w:r>
        <w:rPr>
          <w:sz w:val="22"/>
          <w:szCs w:val="22"/>
          <w:lang w:val="lt-LT"/>
        </w:rPr>
        <w:t>svaigulys,</w:t>
      </w:r>
    </w:p>
    <w:p w:rsidR="001A2C3F" w:rsidRDefault="001A2C3F" w:rsidP="001A2C3F">
      <w:pPr>
        <w:pStyle w:val="Pagrindinistekstas"/>
        <w:numPr>
          <w:ilvl w:val="0"/>
          <w:numId w:val="7"/>
        </w:numPr>
        <w:spacing w:after="0"/>
        <w:rPr>
          <w:sz w:val="22"/>
          <w:szCs w:val="22"/>
          <w:lang w:val="lt-LT"/>
        </w:rPr>
      </w:pPr>
      <w:r>
        <w:rPr>
          <w:sz w:val="22"/>
          <w:szCs w:val="22"/>
          <w:lang w:val="lt-LT"/>
        </w:rPr>
        <w:t>depresija,</w:t>
      </w:r>
    </w:p>
    <w:p w:rsidR="001A2C3F" w:rsidRDefault="001A2C3F" w:rsidP="001A2C3F">
      <w:pPr>
        <w:pStyle w:val="Pagrindinistekstas"/>
        <w:numPr>
          <w:ilvl w:val="0"/>
          <w:numId w:val="7"/>
        </w:numPr>
        <w:spacing w:after="0"/>
        <w:rPr>
          <w:sz w:val="22"/>
          <w:szCs w:val="22"/>
          <w:lang w:val="lt-LT"/>
        </w:rPr>
      </w:pPr>
      <w:r>
        <w:rPr>
          <w:sz w:val="22"/>
          <w:szCs w:val="22"/>
          <w:lang w:val="lt-LT"/>
        </w:rPr>
        <w:t>rainelės uždegimas,</w:t>
      </w:r>
    </w:p>
    <w:p w:rsidR="001A2C3F" w:rsidRDefault="001A2C3F" w:rsidP="001A2C3F">
      <w:pPr>
        <w:pStyle w:val="Pagrindinistekstas"/>
        <w:numPr>
          <w:ilvl w:val="0"/>
          <w:numId w:val="7"/>
        </w:numPr>
        <w:spacing w:after="0"/>
        <w:rPr>
          <w:sz w:val="22"/>
          <w:szCs w:val="22"/>
          <w:lang w:val="lt-LT"/>
        </w:rPr>
      </w:pPr>
      <w:r>
        <w:rPr>
          <w:sz w:val="22"/>
          <w:szCs w:val="22"/>
          <w:lang w:val="lt-LT"/>
        </w:rPr>
        <w:t>regos sutrikimai, įskaitant refrakcijos pokyčius (kai kuriais atvejais – dėl vyzdį siaurinančių vaistų vartojimo nutraukimo),</w:t>
      </w:r>
    </w:p>
    <w:p w:rsidR="001A2C3F" w:rsidRDefault="001A2C3F" w:rsidP="001A2C3F">
      <w:pPr>
        <w:pStyle w:val="Pagrindinistekstas"/>
        <w:numPr>
          <w:ilvl w:val="0"/>
          <w:numId w:val="7"/>
        </w:numPr>
        <w:spacing w:after="0"/>
        <w:rPr>
          <w:sz w:val="22"/>
          <w:szCs w:val="22"/>
          <w:lang w:val="lt-LT"/>
        </w:rPr>
      </w:pPr>
      <w:r>
        <w:rPr>
          <w:sz w:val="22"/>
          <w:szCs w:val="22"/>
          <w:lang w:val="lt-LT"/>
        </w:rPr>
        <w:t>reti širdies susitraukimai,</w:t>
      </w:r>
    </w:p>
    <w:p w:rsidR="001A2C3F" w:rsidRDefault="001A2C3F" w:rsidP="001A2C3F">
      <w:pPr>
        <w:pStyle w:val="Pagrindinistekstas"/>
        <w:numPr>
          <w:ilvl w:val="0"/>
          <w:numId w:val="7"/>
        </w:numPr>
        <w:spacing w:after="0"/>
        <w:rPr>
          <w:sz w:val="22"/>
          <w:szCs w:val="22"/>
          <w:lang w:val="lt-LT"/>
        </w:rPr>
      </w:pPr>
      <w:r>
        <w:rPr>
          <w:sz w:val="22"/>
          <w:szCs w:val="22"/>
          <w:lang w:val="lt-LT"/>
        </w:rPr>
        <w:t>alpimas,</w:t>
      </w:r>
    </w:p>
    <w:p w:rsidR="001A2C3F" w:rsidRDefault="001A2C3F" w:rsidP="001A2C3F">
      <w:pPr>
        <w:pStyle w:val="Pagrindinistekstas"/>
        <w:numPr>
          <w:ilvl w:val="0"/>
          <w:numId w:val="7"/>
        </w:numPr>
        <w:spacing w:after="0"/>
        <w:rPr>
          <w:sz w:val="22"/>
          <w:szCs w:val="22"/>
          <w:lang w:val="lt-LT"/>
        </w:rPr>
      </w:pPr>
      <w:r>
        <w:rPr>
          <w:sz w:val="22"/>
          <w:szCs w:val="22"/>
          <w:lang w:val="lt-LT"/>
        </w:rPr>
        <w:t>pasunkėjęs kvėpavimas (dusulys),</w:t>
      </w:r>
    </w:p>
    <w:p w:rsidR="001A2C3F" w:rsidRDefault="001A2C3F" w:rsidP="001A2C3F">
      <w:pPr>
        <w:pStyle w:val="Pagrindinistekstas"/>
        <w:numPr>
          <w:ilvl w:val="0"/>
          <w:numId w:val="7"/>
        </w:numPr>
        <w:spacing w:after="0"/>
        <w:rPr>
          <w:sz w:val="22"/>
          <w:szCs w:val="22"/>
          <w:lang w:val="lt-LT"/>
        </w:rPr>
      </w:pPr>
      <w:r>
        <w:rPr>
          <w:sz w:val="22"/>
          <w:szCs w:val="22"/>
          <w:lang w:val="lt-LT"/>
        </w:rPr>
        <w:t>nevirškinimas,</w:t>
      </w:r>
    </w:p>
    <w:p w:rsidR="001A2C3F" w:rsidRDefault="001A2C3F" w:rsidP="001A2C3F">
      <w:pPr>
        <w:pStyle w:val="Pagrindinistekstas"/>
        <w:numPr>
          <w:ilvl w:val="0"/>
          <w:numId w:val="7"/>
        </w:numPr>
        <w:spacing w:after="0"/>
        <w:rPr>
          <w:sz w:val="22"/>
          <w:szCs w:val="22"/>
          <w:lang w:val="lt-LT"/>
        </w:rPr>
      </w:pPr>
      <w:r>
        <w:rPr>
          <w:sz w:val="22"/>
          <w:szCs w:val="22"/>
          <w:lang w:val="lt-LT"/>
        </w:rPr>
        <w:t>inkstų akmenys, kurie dažnai sukelia labai stiprų skausmą nugaros apačioje ir (arba) šone, kirkšnyje arba pilve.</w:t>
      </w:r>
    </w:p>
    <w:p w:rsidR="001A2C3F" w:rsidRDefault="001A2C3F" w:rsidP="001A2C3F">
      <w:pPr>
        <w:pStyle w:val="Pagrindinistekstas"/>
        <w:spacing w:after="0"/>
        <w:rPr>
          <w:sz w:val="22"/>
          <w:szCs w:val="22"/>
          <w:lang w:val="lt-LT"/>
        </w:rPr>
      </w:pPr>
    </w:p>
    <w:p w:rsidR="001A2C3F" w:rsidRDefault="001A2C3F" w:rsidP="001A2C3F">
      <w:pPr>
        <w:numPr>
          <w:ilvl w:val="12"/>
          <w:numId w:val="0"/>
        </w:numPr>
        <w:ind w:right="-29"/>
        <w:rPr>
          <w:b/>
          <w:bCs/>
          <w:sz w:val="22"/>
          <w:szCs w:val="22"/>
        </w:rPr>
      </w:pPr>
      <w:r>
        <w:rPr>
          <w:b/>
          <w:bCs/>
          <w:sz w:val="22"/>
          <w:szCs w:val="22"/>
        </w:rPr>
        <w:t>Reti šalutinio poveikio reiškiniai (gali pasireikšti rečiau kaip 1 iš 1 000 asmenų):</w:t>
      </w:r>
    </w:p>
    <w:p w:rsidR="001A2C3F" w:rsidRDefault="001A2C3F" w:rsidP="001A2C3F">
      <w:pPr>
        <w:pStyle w:val="Sraopastraipa"/>
        <w:widowControl w:val="0"/>
        <w:numPr>
          <w:ilvl w:val="0"/>
          <w:numId w:val="8"/>
        </w:numPr>
        <w:autoSpaceDE w:val="0"/>
        <w:autoSpaceDN w:val="0"/>
        <w:adjustRightInd w:val="0"/>
        <w:ind w:right="81"/>
        <w:rPr>
          <w:sz w:val="22"/>
          <w:szCs w:val="22"/>
        </w:rPr>
      </w:pPr>
      <w:r>
        <w:rPr>
          <w:sz w:val="22"/>
          <w:szCs w:val="22"/>
        </w:rPr>
        <w:t>s</w:t>
      </w:r>
      <w:r w:rsidRPr="004543BE">
        <w:rPr>
          <w:sz w:val="22"/>
          <w:szCs w:val="22"/>
        </w:rPr>
        <w:t>isteminė raudonoji vilkligė (imuninės sistemos liga, galinti sukelti vidaus organų uždegimą),</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plaštakų ar pėdų dilgčiojimas ar nejautra,</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sutrikęs miegas, košmariški sapnai,</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atminties netekimas,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generalizuotos miastenijos (raumenų ligos) simptomų ir požymių pasunkėjimas,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lytinio potraukio sumažėjimas,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insultas,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laikina trumparegystė (gali praeiti vartojimą nutraukus),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žemiau tinklainės esančio akies sluoksnio, kuriame yra kraujagyslės, atšoka atliekant filtravimo operaciją (dėl jos gali sutrikti rega),</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voko užkritimas (dėl to akis gali būti pusiau užsimerkusi),</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vaizdo dvejinimasis,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lastRenderedPageBreak/>
        <w:t>vokų šašai,</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ragenos paburkimas (su regėjimo sutrikimo simptomais),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sumažėjęs akispūdis,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spengimas ausyse,</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sumažėjęs kraujospūdis,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pakitęs širdies ritmas arba susitraukimų dažnis,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stazinis širdies nepakankamumas (širdies liga, kuriai būdingas dusulys bei pėdų ir kojų tinimas dėl susikaupusio skysčio),</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edema (skysčio kaupimasis),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smegenų išemija (pablogėjusi jų kraujotaka),</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krūtinės skausmas, palpitacija, t.y. dažnesnis ir (arba) nereguliarus širdies plakimas,</w:t>
      </w:r>
      <w:r w:rsidRPr="00FD56A5">
        <w:rPr>
          <w:sz w:val="22"/>
          <w:szCs w:val="22"/>
        </w:rPr>
        <w:t xml:space="preserve"> </w:t>
      </w:r>
      <w:r w:rsidRPr="004543BE">
        <w:rPr>
          <w:sz w:val="22"/>
          <w:szCs w:val="22"/>
        </w:rPr>
        <w:t>širdies priepuolis (miokardo infarktas),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Reino (</w:t>
      </w:r>
      <w:r w:rsidRPr="004543BE">
        <w:rPr>
          <w:i/>
          <w:sz w:val="22"/>
          <w:szCs w:val="22"/>
        </w:rPr>
        <w:t>Raynaud</w:t>
      </w:r>
      <w:r w:rsidRPr="004543BE">
        <w:rPr>
          <w:sz w:val="22"/>
          <w:szCs w:val="22"/>
        </w:rPr>
        <w:t>) sindromas, plaštakų ir pėdų patinimas ar šalimas bei pablogėjusi rankų ir kojų kraujotaka,</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kojų mėšlungis ir (arba) skausmas einant (protarpinis šlubumas),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kvėpavimo nepakankamumas,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nosies varvėjimas arba užsikimšimas,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kraujavimas iš nosies,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pasunkėjęs kvėpavimas susiaurėjus plaučiuose esantiems kvėpavimo takams,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kosulys, gerklės suerzinimas, sausa burna,</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viduriavimas,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kontaktinis dermatitas,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plaukų slinkimas,</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 xml:space="preserve">odos išbėrimas baltais tarsi sidabro spalvos žvynais (panašus kaip sergant žvyneline), </w:t>
      </w:r>
    </w:p>
    <w:p w:rsidR="001A2C3F"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Peironi (</w:t>
      </w:r>
      <w:r w:rsidRPr="004543BE">
        <w:rPr>
          <w:i/>
          <w:sz w:val="22"/>
          <w:szCs w:val="22"/>
        </w:rPr>
        <w:t>Peyronie</w:t>
      </w:r>
      <w:r w:rsidRPr="004543BE">
        <w:rPr>
          <w:sz w:val="22"/>
          <w:szCs w:val="22"/>
        </w:rPr>
        <w:t>) liga (dėl jos gali išlinkti varpa),</w:t>
      </w:r>
    </w:p>
    <w:p w:rsidR="001A2C3F" w:rsidRPr="004543BE" w:rsidRDefault="001A2C3F" w:rsidP="001A2C3F">
      <w:pPr>
        <w:pStyle w:val="Sraopastraipa"/>
        <w:widowControl w:val="0"/>
        <w:numPr>
          <w:ilvl w:val="0"/>
          <w:numId w:val="8"/>
        </w:numPr>
        <w:autoSpaceDE w:val="0"/>
        <w:autoSpaceDN w:val="0"/>
        <w:adjustRightInd w:val="0"/>
        <w:ind w:right="81"/>
        <w:rPr>
          <w:sz w:val="22"/>
          <w:szCs w:val="22"/>
        </w:rPr>
      </w:pPr>
      <w:r w:rsidRPr="004543BE">
        <w:rPr>
          <w:sz w:val="22"/>
          <w:szCs w:val="22"/>
        </w:rPr>
        <w:t>alerginės reakcijos (pvz., išbėrimas, dilgėlinė, niežulys, retais atvejais gali patinti lūpos, akys ir burnos gleivinė, pasireikšti švokštimas arba stipriai išreikštų odos reakcijų, t.y. Stivenso-Džonsono (</w:t>
      </w:r>
      <w:r w:rsidRPr="004543BE">
        <w:rPr>
          <w:i/>
          <w:sz w:val="22"/>
          <w:szCs w:val="22"/>
        </w:rPr>
        <w:t>Stevens-Johnson</w:t>
      </w:r>
      <w:r w:rsidRPr="004543BE">
        <w:rPr>
          <w:sz w:val="22"/>
          <w:szCs w:val="22"/>
        </w:rPr>
        <w:t>) sindromas ar toksinė epidermio nekrolizė).</w:t>
      </w:r>
    </w:p>
    <w:p w:rsidR="001A2C3F" w:rsidRDefault="001A2C3F" w:rsidP="001A2C3F">
      <w:pPr>
        <w:widowControl w:val="0"/>
        <w:autoSpaceDE w:val="0"/>
        <w:autoSpaceDN w:val="0"/>
        <w:adjustRightInd w:val="0"/>
        <w:ind w:right="81"/>
        <w:rPr>
          <w:sz w:val="22"/>
          <w:szCs w:val="22"/>
        </w:rPr>
      </w:pPr>
    </w:p>
    <w:p w:rsidR="001A2C3F" w:rsidRDefault="001A2C3F" w:rsidP="001A2C3F">
      <w:pPr>
        <w:rPr>
          <w:b/>
          <w:sz w:val="22"/>
          <w:szCs w:val="22"/>
        </w:rPr>
      </w:pPr>
      <w:r>
        <w:rPr>
          <w:b/>
          <w:sz w:val="22"/>
          <w:szCs w:val="22"/>
        </w:rPr>
        <w:t>Dažnis nežinomas (negali būti apskaičiuotas pagal turimus duomenis):</w:t>
      </w:r>
    </w:p>
    <w:p w:rsidR="001A2C3F" w:rsidRDefault="001A2C3F" w:rsidP="001A2C3F">
      <w:pPr>
        <w:pStyle w:val="Sraopastraipa"/>
        <w:widowControl w:val="0"/>
        <w:numPr>
          <w:ilvl w:val="0"/>
          <w:numId w:val="9"/>
        </w:numPr>
        <w:autoSpaceDE w:val="0"/>
        <w:autoSpaceDN w:val="0"/>
        <w:adjustRightInd w:val="0"/>
        <w:ind w:right="81"/>
        <w:rPr>
          <w:sz w:val="22"/>
          <w:szCs w:val="22"/>
        </w:rPr>
      </w:pPr>
      <w:r>
        <w:rPr>
          <w:sz w:val="22"/>
          <w:szCs w:val="22"/>
        </w:rPr>
        <w:t>s</w:t>
      </w:r>
      <w:r w:rsidRPr="004543BE">
        <w:rPr>
          <w:sz w:val="22"/>
          <w:szCs w:val="22"/>
        </w:rPr>
        <w:t>tiprus širdies plakimas, kuris gali būti greitas ar nereguliarus (palpitacijos)</w:t>
      </w:r>
      <w:r>
        <w:rPr>
          <w:sz w:val="22"/>
          <w:szCs w:val="22"/>
        </w:rPr>
        <w:t>;</w:t>
      </w:r>
    </w:p>
    <w:p w:rsidR="001A2C3F" w:rsidRPr="00350046" w:rsidRDefault="001A2C3F" w:rsidP="001A2C3F">
      <w:pPr>
        <w:pStyle w:val="Sraopastraipa"/>
        <w:widowControl w:val="0"/>
        <w:numPr>
          <w:ilvl w:val="0"/>
          <w:numId w:val="9"/>
        </w:numPr>
        <w:autoSpaceDE w:val="0"/>
        <w:autoSpaceDN w:val="0"/>
        <w:adjustRightInd w:val="0"/>
        <w:ind w:right="81"/>
        <w:rPr>
          <w:sz w:val="22"/>
          <w:szCs w:val="22"/>
        </w:rPr>
      </w:pPr>
      <w:r w:rsidRPr="00350046">
        <w:rPr>
          <w:sz w:val="22"/>
          <w:szCs w:val="22"/>
        </w:rPr>
        <w:t>padidėjęs širdies susitraukimų dažnis;</w:t>
      </w:r>
    </w:p>
    <w:p w:rsidR="001A2C3F" w:rsidRPr="0027331A" w:rsidRDefault="001A2C3F" w:rsidP="001A2C3F">
      <w:pPr>
        <w:pStyle w:val="Sraopastraipa"/>
        <w:widowControl w:val="0"/>
        <w:numPr>
          <w:ilvl w:val="0"/>
          <w:numId w:val="9"/>
        </w:numPr>
        <w:autoSpaceDE w:val="0"/>
        <w:autoSpaceDN w:val="0"/>
        <w:adjustRightInd w:val="0"/>
        <w:ind w:right="81"/>
        <w:rPr>
          <w:sz w:val="22"/>
          <w:szCs w:val="22"/>
        </w:rPr>
      </w:pPr>
      <w:r w:rsidRPr="00350046">
        <w:rPr>
          <w:sz w:val="22"/>
          <w:szCs w:val="22"/>
        </w:rPr>
        <w:t>kraujospūdžio padidėjimas.</w:t>
      </w:r>
    </w:p>
    <w:p w:rsidR="001A2C3F" w:rsidRDefault="001A2C3F" w:rsidP="001A2C3F">
      <w:pPr>
        <w:widowControl w:val="0"/>
        <w:autoSpaceDE w:val="0"/>
        <w:autoSpaceDN w:val="0"/>
        <w:adjustRightInd w:val="0"/>
        <w:ind w:right="81"/>
        <w:rPr>
          <w:sz w:val="22"/>
          <w:szCs w:val="22"/>
        </w:rPr>
      </w:pPr>
    </w:p>
    <w:p w:rsidR="001A2C3F" w:rsidRDefault="001A2C3F" w:rsidP="001A2C3F">
      <w:pPr>
        <w:widowControl w:val="0"/>
        <w:autoSpaceDE w:val="0"/>
        <w:autoSpaceDN w:val="0"/>
        <w:adjustRightInd w:val="0"/>
        <w:ind w:right="81"/>
        <w:rPr>
          <w:sz w:val="22"/>
          <w:szCs w:val="22"/>
        </w:rPr>
      </w:pPr>
      <w:r>
        <w:rPr>
          <w:sz w:val="22"/>
          <w:szCs w:val="22"/>
        </w:rPr>
        <w:t>Timololio, kaip ir kitų į akis vartojamų vaistų, patenka į kraują, todėl gali pasireikšti panašus šalutinis poveikis kaip vartojant geriamųjų beta adrenoblokatorių. Pavartojus vaistų vietiškai į akis, šalutinis poveikis pasireiškia rečiau negu, pvz., išgėrus arba sušvirkštus. Taip pat gali pasireikšti toks šalutinis poveikis kaip nuo kitų beta blokatorių, vartojamų akių ligoms gydyti.</w:t>
      </w:r>
    </w:p>
    <w:p w:rsidR="001A2C3F" w:rsidRDefault="001A2C3F" w:rsidP="001A2C3F">
      <w:pPr>
        <w:widowControl w:val="0"/>
        <w:autoSpaceDE w:val="0"/>
        <w:autoSpaceDN w:val="0"/>
        <w:adjustRightInd w:val="0"/>
        <w:ind w:right="81"/>
        <w:rPr>
          <w:sz w:val="22"/>
          <w:szCs w:val="22"/>
        </w:rPr>
      </w:pPr>
    </w:p>
    <w:p w:rsidR="001A2C3F" w:rsidRDefault="001A2C3F" w:rsidP="001A2C3F">
      <w:pPr>
        <w:rPr>
          <w:b/>
          <w:sz w:val="22"/>
          <w:szCs w:val="22"/>
        </w:rPr>
      </w:pPr>
      <w:r>
        <w:rPr>
          <w:b/>
          <w:sz w:val="22"/>
          <w:szCs w:val="22"/>
        </w:rPr>
        <w:t>Dažnis nežinomas (negali būti apskaičiuotas pagal turimus duomenis):</w:t>
      </w:r>
    </w:p>
    <w:p w:rsidR="001A2C3F" w:rsidRDefault="001A2C3F" w:rsidP="001A2C3F">
      <w:pPr>
        <w:pStyle w:val="Sraopastraipa"/>
        <w:widowControl w:val="0"/>
        <w:numPr>
          <w:ilvl w:val="0"/>
          <w:numId w:val="9"/>
        </w:numPr>
        <w:autoSpaceDE w:val="0"/>
        <w:autoSpaceDN w:val="0"/>
        <w:adjustRightInd w:val="0"/>
        <w:ind w:right="81"/>
        <w:rPr>
          <w:sz w:val="22"/>
          <w:szCs w:val="22"/>
        </w:rPr>
      </w:pPr>
      <w:r>
        <w:rPr>
          <w:sz w:val="22"/>
          <w:szCs w:val="22"/>
        </w:rPr>
        <w:t>m</w:t>
      </w:r>
      <w:r w:rsidRPr="004543BE">
        <w:rPr>
          <w:sz w:val="22"/>
          <w:szCs w:val="22"/>
        </w:rPr>
        <w:t>ažas gliukozės kiekis kraujyje,</w:t>
      </w:r>
    </w:p>
    <w:p w:rsidR="001A2C3F" w:rsidRDefault="001A2C3F" w:rsidP="001A2C3F">
      <w:pPr>
        <w:pStyle w:val="Sraopastraipa"/>
        <w:widowControl w:val="0"/>
        <w:numPr>
          <w:ilvl w:val="0"/>
          <w:numId w:val="9"/>
        </w:numPr>
        <w:autoSpaceDE w:val="0"/>
        <w:autoSpaceDN w:val="0"/>
        <w:adjustRightInd w:val="0"/>
        <w:ind w:right="81"/>
        <w:rPr>
          <w:sz w:val="22"/>
          <w:szCs w:val="22"/>
        </w:rPr>
      </w:pPr>
      <w:r w:rsidRPr="004543BE">
        <w:rPr>
          <w:sz w:val="22"/>
          <w:szCs w:val="22"/>
        </w:rPr>
        <w:t>širdies nepakankamumas, tam tikras širdies ritmo sutrikimas,</w:t>
      </w:r>
    </w:p>
    <w:p w:rsidR="001A2C3F" w:rsidRPr="00FD56A5" w:rsidRDefault="001A2C3F" w:rsidP="001A2C3F">
      <w:pPr>
        <w:pStyle w:val="Sraopastraipa"/>
        <w:widowControl w:val="0"/>
        <w:numPr>
          <w:ilvl w:val="0"/>
          <w:numId w:val="9"/>
        </w:numPr>
        <w:autoSpaceDE w:val="0"/>
        <w:autoSpaceDN w:val="0"/>
        <w:adjustRightInd w:val="0"/>
        <w:ind w:right="81"/>
        <w:rPr>
          <w:sz w:val="22"/>
          <w:szCs w:val="22"/>
        </w:rPr>
      </w:pPr>
      <w:r w:rsidRPr="004543BE">
        <w:rPr>
          <w:sz w:val="22"/>
          <w:szCs w:val="22"/>
        </w:rPr>
        <w:t>pilvo skausmas</w:t>
      </w:r>
      <w:r w:rsidRPr="004543BE">
        <w:rPr>
          <w:bCs/>
          <w:iCs/>
          <w:sz w:val="22"/>
          <w:szCs w:val="22"/>
        </w:rPr>
        <w:t>,</w:t>
      </w:r>
    </w:p>
    <w:p w:rsidR="001A2C3F" w:rsidRPr="00FD56A5" w:rsidRDefault="001A2C3F" w:rsidP="001A2C3F">
      <w:pPr>
        <w:pStyle w:val="Sraopastraipa"/>
        <w:widowControl w:val="0"/>
        <w:numPr>
          <w:ilvl w:val="0"/>
          <w:numId w:val="9"/>
        </w:numPr>
        <w:autoSpaceDE w:val="0"/>
        <w:autoSpaceDN w:val="0"/>
        <w:adjustRightInd w:val="0"/>
        <w:ind w:right="81"/>
        <w:rPr>
          <w:sz w:val="22"/>
          <w:szCs w:val="22"/>
        </w:rPr>
      </w:pPr>
      <w:r w:rsidRPr="004543BE">
        <w:rPr>
          <w:bCs/>
          <w:iCs/>
          <w:sz w:val="22"/>
          <w:szCs w:val="22"/>
        </w:rPr>
        <w:t>vėmimas,</w:t>
      </w:r>
    </w:p>
    <w:p w:rsidR="001A2C3F" w:rsidRPr="00FD56A5" w:rsidRDefault="001A2C3F" w:rsidP="001A2C3F">
      <w:pPr>
        <w:pStyle w:val="Sraopastraipa"/>
        <w:widowControl w:val="0"/>
        <w:numPr>
          <w:ilvl w:val="0"/>
          <w:numId w:val="9"/>
        </w:numPr>
        <w:autoSpaceDE w:val="0"/>
        <w:autoSpaceDN w:val="0"/>
        <w:adjustRightInd w:val="0"/>
        <w:ind w:right="81"/>
        <w:rPr>
          <w:sz w:val="22"/>
          <w:szCs w:val="22"/>
        </w:rPr>
      </w:pPr>
      <w:r w:rsidRPr="004543BE">
        <w:rPr>
          <w:bCs/>
          <w:iCs/>
          <w:sz w:val="22"/>
          <w:szCs w:val="22"/>
        </w:rPr>
        <w:t>raumenų skausmas ne dėl fizinio krūvio,</w:t>
      </w:r>
    </w:p>
    <w:p w:rsidR="001A2C3F" w:rsidRPr="00FD56A5" w:rsidRDefault="001A2C3F" w:rsidP="001A2C3F">
      <w:pPr>
        <w:pStyle w:val="Sraopastraipa"/>
        <w:widowControl w:val="0"/>
        <w:numPr>
          <w:ilvl w:val="0"/>
          <w:numId w:val="9"/>
        </w:numPr>
        <w:autoSpaceDE w:val="0"/>
        <w:autoSpaceDN w:val="0"/>
        <w:adjustRightInd w:val="0"/>
        <w:ind w:right="81"/>
        <w:rPr>
          <w:sz w:val="22"/>
          <w:szCs w:val="22"/>
        </w:rPr>
      </w:pPr>
      <w:r w:rsidRPr="004543BE">
        <w:rPr>
          <w:bCs/>
          <w:iCs/>
          <w:sz w:val="22"/>
          <w:szCs w:val="22"/>
        </w:rPr>
        <w:t>sutrikusi lytinė funkcija,</w:t>
      </w:r>
    </w:p>
    <w:p w:rsidR="001A2C3F" w:rsidRPr="004543BE" w:rsidRDefault="001A2C3F" w:rsidP="001A2C3F">
      <w:pPr>
        <w:pStyle w:val="Sraopastraipa"/>
        <w:widowControl w:val="0"/>
        <w:numPr>
          <w:ilvl w:val="0"/>
          <w:numId w:val="9"/>
        </w:numPr>
        <w:autoSpaceDE w:val="0"/>
        <w:autoSpaceDN w:val="0"/>
        <w:adjustRightInd w:val="0"/>
        <w:ind w:right="81"/>
        <w:rPr>
          <w:sz w:val="22"/>
          <w:szCs w:val="22"/>
        </w:rPr>
      </w:pPr>
      <w:r w:rsidRPr="004543BE">
        <w:rPr>
          <w:bCs/>
          <w:iCs/>
          <w:sz w:val="22"/>
          <w:szCs w:val="22"/>
        </w:rPr>
        <w:t>haliucinacijos.</w:t>
      </w:r>
    </w:p>
    <w:p w:rsidR="001A2C3F" w:rsidRDefault="001A2C3F" w:rsidP="001A2C3F">
      <w:pPr>
        <w:pStyle w:val="Pagrindinistekstas"/>
        <w:spacing w:after="0"/>
        <w:rPr>
          <w:sz w:val="22"/>
          <w:szCs w:val="22"/>
          <w:lang w:val="lt-LT"/>
        </w:rPr>
      </w:pPr>
    </w:p>
    <w:p w:rsidR="001A2C3F" w:rsidRDefault="001A2C3F" w:rsidP="001A2C3F">
      <w:pPr>
        <w:rPr>
          <w:b/>
          <w:sz w:val="22"/>
          <w:szCs w:val="22"/>
        </w:rPr>
      </w:pPr>
      <w:r>
        <w:rPr>
          <w:b/>
          <w:sz w:val="22"/>
          <w:szCs w:val="22"/>
        </w:rPr>
        <w:t>Pranešimas apie šalutinį poveikį</w:t>
      </w:r>
    </w:p>
    <w:p w:rsidR="001A2C3F" w:rsidRDefault="001A2C3F" w:rsidP="001A2C3F">
      <w:pPr>
        <w:rPr>
          <w:sz w:val="22"/>
          <w:szCs w:val="22"/>
        </w:rPr>
      </w:pPr>
      <w:r>
        <w:rPr>
          <w:sz w:val="22"/>
          <w:szCs w:val="22"/>
        </w:rPr>
        <w:t xml:space="preserve">Jeigu pasireiškė šalutinis poveikis, įskaitant šiame lapelyje nenurodytą, pasakykite  gydytojui arba vaistininkui. </w:t>
      </w:r>
      <w:r w:rsidRPr="00245E6D">
        <w:rPr>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1A2C3F" w:rsidRDefault="001A2C3F" w:rsidP="001A2C3F">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lastRenderedPageBreak/>
        <w:t>5.</w:t>
      </w:r>
      <w:r>
        <w:rPr>
          <w:rFonts w:ascii="Times New Roman" w:hAnsi="Times New Roman" w:cs="Times New Roman"/>
          <w:color w:val="auto"/>
          <w:sz w:val="22"/>
          <w:szCs w:val="22"/>
        </w:rPr>
        <w:tab/>
        <w:t>Kaip laikyti Oftidorix</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Šį vaistą laikykite vaikams nepastebimoje ir nepasiekiamoje vietoje.</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Ant buteliuko etiketės po „Tinka iki“ ir dėžutės po „EXP“ nurodytam tinkamumo laikui pasibaigus, šio vaisto vartoti negalima. Vaistas tinkamas vartoti iki paskutinės nurodyto mėnesio dienos.</w:t>
      </w:r>
    </w:p>
    <w:p w:rsidR="001A2C3F" w:rsidRDefault="001A2C3F" w:rsidP="001A2C3F">
      <w:pPr>
        <w:pStyle w:val="Pagrindinistekstas"/>
        <w:spacing w:after="0"/>
        <w:jc w:val="center"/>
        <w:rPr>
          <w:sz w:val="22"/>
          <w:szCs w:val="22"/>
          <w:lang w:val="lt-LT"/>
        </w:rPr>
      </w:pPr>
    </w:p>
    <w:p w:rsidR="001A2C3F" w:rsidRDefault="001A2C3F" w:rsidP="001A2C3F">
      <w:pPr>
        <w:rPr>
          <w:sz w:val="22"/>
          <w:szCs w:val="22"/>
        </w:rPr>
      </w:pPr>
      <w:r>
        <w:rPr>
          <w:sz w:val="22"/>
          <w:szCs w:val="22"/>
        </w:rPr>
        <w:t>Šio vaisto laikymui specialių temperatūros sąlygų nereikalaujama.</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Pirmą kartą atidarius buteliuką, Oftidorix galima vartoti 28 dienas. Atidarius buteliuką pirmą kartą, po 4 savaičių jį reikia išmesti, net jeigu dar būtų likę tirpalo. Kad lengviau prisimintumėte, buteliuko atidarymo datą užrašykite tam skirtoje vietoje ant dėžutės.</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sz w:val="22"/>
          <w:szCs w:val="22"/>
          <w:lang w:val="lt-LT"/>
        </w:rPr>
      </w:pPr>
    </w:p>
    <w:p w:rsidR="001A2C3F" w:rsidRDefault="001A2C3F" w:rsidP="001A2C3F">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6.</w:t>
      </w:r>
      <w:r>
        <w:rPr>
          <w:rFonts w:ascii="Times New Roman" w:hAnsi="Times New Roman" w:cs="Times New Roman"/>
          <w:color w:val="auto"/>
          <w:sz w:val="22"/>
          <w:szCs w:val="22"/>
        </w:rPr>
        <w:tab/>
        <w:t>Pakuotės turinys ir kita informacija</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b/>
          <w:bCs/>
          <w:sz w:val="22"/>
          <w:szCs w:val="22"/>
          <w:lang w:val="lt-LT"/>
        </w:rPr>
      </w:pPr>
      <w:r>
        <w:rPr>
          <w:b/>
          <w:bCs/>
          <w:sz w:val="22"/>
          <w:szCs w:val="22"/>
          <w:lang w:val="lt-LT"/>
        </w:rPr>
        <w:t>Oftidorix sudėtis</w:t>
      </w:r>
    </w:p>
    <w:p w:rsidR="001A2C3F" w:rsidRDefault="001A2C3F" w:rsidP="001A2C3F">
      <w:pPr>
        <w:pStyle w:val="Pagrindinistekstas"/>
        <w:spacing w:after="0"/>
        <w:ind w:left="567" w:hanging="567"/>
        <w:rPr>
          <w:sz w:val="22"/>
          <w:szCs w:val="22"/>
          <w:lang w:val="lt-LT"/>
        </w:rPr>
      </w:pPr>
      <w:r>
        <w:rPr>
          <w:sz w:val="22"/>
          <w:szCs w:val="22"/>
          <w:lang w:val="lt-LT"/>
        </w:rPr>
        <w:t>-</w:t>
      </w:r>
      <w:r>
        <w:rPr>
          <w:sz w:val="22"/>
          <w:szCs w:val="22"/>
          <w:lang w:val="lt-LT"/>
        </w:rPr>
        <w:tab/>
        <w:t>Veikliosios medžiagos yra dorzolamidas ir timololis. Kiekviename ml yra 20 mg dorzolamido (atitinkančio 22,26 mg dorzolamido hidrochlorido) ir 5 mg timololio (atitinkančio 6,83 mg timololio maleato).</w:t>
      </w:r>
    </w:p>
    <w:p w:rsidR="001A2C3F" w:rsidRDefault="001A2C3F" w:rsidP="001A2C3F">
      <w:pPr>
        <w:pStyle w:val="Pagrindinistekstas"/>
        <w:spacing w:after="0"/>
        <w:ind w:left="567" w:hanging="567"/>
        <w:rPr>
          <w:sz w:val="22"/>
          <w:szCs w:val="22"/>
          <w:lang w:val="lt-LT"/>
        </w:rPr>
      </w:pPr>
      <w:r>
        <w:rPr>
          <w:sz w:val="22"/>
          <w:szCs w:val="22"/>
          <w:lang w:val="lt-LT"/>
        </w:rPr>
        <w:t>-</w:t>
      </w:r>
      <w:r>
        <w:rPr>
          <w:sz w:val="22"/>
          <w:szCs w:val="22"/>
          <w:lang w:val="lt-LT"/>
        </w:rPr>
        <w:tab/>
        <w:t xml:space="preserve">Pagalbinės medžiagos yra manitolis (E421), hidroksietilceliuliozė, benzalkonio chloridas (konservantas), natrio citratas (E331), natrio hidroksidas (E524) (pH koreguoti), injekcinis vanduo. </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b/>
          <w:bCs/>
          <w:sz w:val="22"/>
          <w:szCs w:val="22"/>
          <w:lang w:val="lt-LT"/>
        </w:rPr>
      </w:pPr>
      <w:r>
        <w:rPr>
          <w:b/>
          <w:bCs/>
          <w:sz w:val="22"/>
          <w:szCs w:val="22"/>
          <w:lang w:val="lt-LT"/>
        </w:rPr>
        <w:t xml:space="preserve">Oftidorix išvaizda ir kiekis pakuotėje </w:t>
      </w:r>
    </w:p>
    <w:p w:rsidR="001A2C3F" w:rsidRDefault="001A2C3F" w:rsidP="001A2C3F">
      <w:pPr>
        <w:rPr>
          <w:sz w:val="22"/>
          <w:szCs w:val="22"/>
        </w:rPr>
      </w:pPr>
      <w:r>
        <w:rPr>
          <w:sz w:val="22"/>
          <w:szCs w:val="22"/>
        </w:rPr>
        <w:t>Šis vaistas yra sterilūs, skaidrūs, šiek tiek klampūs, bespalviai, vandeniniai akių lašai (tirpalas).</w:t>
      </w:r>
    </w:p>
    <w:p w:rsidR="001A2C3F" w:rsidRDefault="001A2C3F" w:rsidP="001A2C3F">
      <w:pPr>
        <w:pStyle w:val="Pagrindinistekstas"/>
        <w:spacing w:after="0"/>
        <w:rPr>
          <w:sz w:val="22"/>
          <w:szCs w:val="22"/>
          <w:lang w:val="lt-LT"/>
        </w:rPr>
      </w:pPr>
    </w:p>
    <w:p w:rsidR="001A2C3F" w:rsidRDefault="001A2C3F" w:rsidP="001A2C3F">
      <w:pPr>
        <w:rPr>
          <w:sz w:val="22"/>
          <w:szCs w:val="22"/>
        </w:rPr>
      </w:pPr>
      <w:r>
        <w:rPr>
          <w:sz w:val="22"/>
          <w:szCs w:val="22"/>
        </w:rPr>
        <w:t>Oftidorix pakuotė yra baltas matinis vidutinio tankio polietileno buteliukas su užsandarintu mažo tankio polietileno lašintuvo galiuku ir didelio tankio polietileno dangteliu ir pirmojo atidarymo metu nuplėšiamu žiedu. Buteliuke yra 5 ml tirpalo.</w:t>
      </w:r>
    </w:p>
    <w:p w:rsidR="001A2C3F" w:rsidRDefault="001A2C3F" w:rsidP="001A2C3F">
      <w:pPr>
        <w:pStyle w:val="Pagrindinistekstas"/>
        <w:spacing w:after="0"/>
        <w:rPr>
          <w:sz w:val="22"/>
          <w:szCs w:val="22"/>
          <w:lang w:val="lt-LT"/>
        </w:rPr>
      </w:pPr>
    </w:p>
    <w:p w:rsidR="001A2C3F" w:rsidRDefault="001A2C3F" w:rsidP="001A2C3F">
      <w:pPr>
        <w:rPr>
          <w:sz w:val="22"/>
          <w:szCs w:val="22"/>
        </w:rPr>
      </w:pPr>
      <w:r>
        <w:rPr>
          <w:sz w:val="22"/>
          <w:szCs w:val="22"/>
        </w:rPr>
        <w:t>Pakuotės dydžiai: 1, 3 arba 6 buteliukai po 5 ml.</w:t>
      </w:r>
    </w:p>
    <w:p w:rsidR="001A2C3F" w:rsidRDefault="001A2C3F" w:rsidP="001A2C3F">
      <w:pPr>
        <w:pStyle w:val="Pagrindinistekstas"/>
        <w:spacing w:after="0"/>
        <w:rPr>
          <w:sz w:val="22"/>
          <w:szCs w:val="22"/>
          <w:lang w:val="lt-LT"/>
        </w:rPr>
      </w:pPr>
    </w:p>
    <w:p w:rsidR="001A2C3F" w:rsidRDefault="001A2C3F" w:rsidP="001A2C3F">
      <w:pPr>
        <w:pStyle w:val="Pagrindinistekstas"/>
        <w:spacing w:after="0"/>
        <w:rPr>
          <w:lang w:val="lt-LT"/>
        </w:rPr>
      </w:pPr>
      <w:r>
        <w:rPr>
          <w:sz w:val="22"/>
          <w:szCs w:val="22"/>
          <w:lang w:val="lt-LT"/>
        </w:rPr>
        <w:t xml:space="preserve">Gali būti tiekiamos ne visų dydžių pakuotės. </w:t>
      </w:r>
    </w:p>
    <w:p w:rsidR="001A2C3F" w:rsidRDefault="001A2C3F" w:rsidP="001A2C3F">
      <w:pPr>
        <w:pStyle w:val="PI-3EMEASMCA"/>
        <w:spacing w:line="240" w:lineRule="auto"/>
      </w:pPr>
    </w:p>
    <w:p w:rsidR="001A2C3F" w:rsidRDefault="001A2C3F" w:rsidP="001A2C3F">
      <w:pPr>
        <w:pStyle w:val="PI-3EMEASMCA"/>
        <w:spacing w:line="240" w:lineRule="auto"/>
      </w:pPr>
      <w:r>
        <w:t>Registruotojas ir gamintojas</w:t>
      </w:r>
    </w:p>
    <w:p w:rsidR="001A2C3F" w:rsidRDefault="001A2C3F" w:rsidP="001A2C3F">
      <w:pPr>
        <w:rPr>
          <w:i/>
          <w:iCs/>
          <w:sz w:val="22"/>
          <w:szCs w:val="22"/>
        </w:rPr>
      </w:pPr>
    </w:p>
    <w:p w:rsidR="001A2C3F" w:rsidRDefault="001A2C3F" w:rsidP="001A2C3F">
      <w:pPr>
        <w:rPr>
          <w:i/>
          <w:iCs/>
          <w:sz w:val="22"/>
          <w:szCs w:val="22"/>
        </w:rPr>
      </w:pPr>
      <w:r>
        <w:rPr>
          <w:i/>
          <w:iCs/>
          <w:sz w:val="22"/>
          <w:szCs w:val="22"/>
        </w:rPr>
        <w:t>Registruotojas</w:t>
      </w:r>
    </w:p>
    <w:p w:rsidR="001A2C3F" w:rsidRDefault="001A2C3F" w:rsidP="001A2C3F">
      <w:r w:rsidRPr="00366274">
        <w:rPr>
          <w:sz w:val="22"/>
          <w:szCs w:val="22"/>
        </w:rPr>
        <w:t xml:space="preserve">BAUSCH + LOMB IRELAND LIMITED </w:t>
      </w:r>
    </w:p>
    <w:p w:rsidR="001A2C3F" w:rsidRDefault="001A2C3F" w:rsidP="001A2C3F">
      <w:r w:rsidRPr="00366274">
        <w:rPr>
          <w:sz w:val="22"/>
          <w:szCs w:val="22"/>
        </w:rPr>
        <w:t xml:space="preserve">3013 Lake Drive </w:t>
      </w:r>
    </w:p>
    <w:p w:rsidR="001A2C3F" w:rsidRPr="00366274" w:rsidRDefault="001A2C3F" w:rsidP="001A2C3F">
      <w:pPr>
        <w:rPr>
          <w:sz w:val="22"/>
          <w:szCs w:val="22"/>
        </w:rPr>
      </w:pPr>
      <w:r w:rsidRPr="00366274">
        <w:rPr>
          <w:sz w:val="22"/>
          <w:szCs w:val="22"/>
        </w:rPr>
        <w:t>Citywest Business Campus</w:t>
      </w:r>
    </w:p>
    <w:p w:rsidR="001A2C3F" w:rsidRDefault="001A2C3F" w:rsidP="001A2C3F">
      <w:pPr>
        <w:tabs>
          <w:tab w:val="left" w:pos="567"/>
        </w:tabs>
      </w:pPr>
      <w:r w:rsidRPr="00366274">
        <w:rPr>
          <w:sz w:val="22"/>
          <w:szCs w:val="22"/>
        </w:rPr>
        <w:t xml:space="preserve">Dublin 24, D24PPT3 </w:t>
      </w:r>
    </w:p>
    <w:p w:rsidR="001A2C3F" w:rsidRDefault="001A2C3F" w:rsidP="001A2C3F">
      <w:r w:rsidRPr="00366274">
        <w:rPr>
          <w:sz w:val="22"/>
          <w:szCs w:val="22"/>
        </w:rPr>
        <w:t>Airija</w:t>
      </w:r>
    </w:p>
    <w:p w:rsidR="001A2C3F" w:rsidRDefault="001A2C3F" w:rsidP="001A2C3F">
      <w:pPr>
        <w:pStyle w:val="Default"/>
        <w:rPr>
          <w:color w:val="auto"/>
          <w:sz w:val="22"/>
          <w:szCs w:val="22"/>
          <w:lang w:val="lt-LT"/>
        </w:rPr>
      </w:pPr>
    </w:p>
    <w:p w:rsidR="001A2C3F" w:rsidRDefault="001A2C3F" w:rsidP="001A2C3F">
      <w:pPr>
        <w:pStyle w:val="PI-3EMEASMCA"/>
        <w:spacing w:line="240" w:lineRule="auto"/>
        <w:rPr>
          <w:b w:val="0"/>
          <w:bCs w:val="0"/>
          <w:i/>
          <w:iCs/>
        </w:rPr>
      </w:pPr>
      <w:r>
        <w:rPr>
          <w:b w:val="0"/>
          <w:bCs w:val="0"/>
          <w:i/>
          <w:iCs/>
        </w:rPr>
        <w:t>Gamintojas</w:t>
      </w:r>
    </w:p>
    <w:p w:rsidR="001A2C3F" w:rsidRDefault="001A2C3F" w:rsidP="001A2C3F">
      <w:pPr>
        <w:pStyle w:val="BTEMEASMCA"/>
        <w:rPr>
          <w:noProof w:val="0"/>
        </w:rPr>
      </w:pPr>
      <w:r>
        <w:rPr>
          <w:noProof w:val="0"/>
        </w:rPr>
        <w:t>Pharmathen S.A.</w:t>
      </w:r>
    </w:p>
    <w:p w:rsidR="001A2C3F" w:rsidRDefault="001A2C3F" w:rsidP="001A2C3F">
      <w:pPr>
        <w:pStyle w:val="BTEMEASMCA"/>
        <w:rPr>
          <w:noProof w:val="0"/>
        </w:rPr>
      </w:pPr>
      <w:r>
        <w:rPr>
          <w:noProof w:val="0"/>
        </w:rPr>
        <w:t>6 Dervenakion str., 15351 Pallini, Attiki</w:t>
      </w:r>
    </w:p>
    <w:p w:rsidR="001A2C3F" w:rsidRDefault="001A2C3F" w:rsidP="001A2C3F">
      <w:pPr>
        <w:pStyle w:val="BTEMEASMCA"/>
        <w:rPr>
          <w:noProof w:val="0"/>
        </w:rPr>
      </w:pPr>
      <w:r>
        <w:rPr>
          <w:noProof w:val="0"/>
        </w:rPr>
        <w:t>Graikija</w:t>
      </w:r>
    </w:p>
    <w:p w:rsidR="001A2C3F" w:rsidRDefault="001A2C3F" w:rsidP="001A2C3F">
      <w:pPr>
        <w:pStyle w:val="BTEMEASMCA"/>
        <w:rPr>
          <w:noProof w:val="0"/>
        </w:rPr>
      </w:pPr>
    </w:p>
    <w:p w:rsidR="001A2C3F" w:rsidRDefault="001A2C3F" w:rsidP="001A2C3F">
      <w:pPr>
        <w:pStyle w:val="BTEMEASMCA"/>
        <w:rPr>
          <w:noProof w:val="0"/>
        </w:rPr>
      </w:pPr>
      <w:r>
        <w:rPr>
          <w:noProof w:val="0"/>
        </w:rPr>
        <w:t>arba</w:t>
      </w:r>
    </w:p>
    <w:p w:rsidR="001A2C3F" w:rsidRDefault="001A2C3F" w:rsidP="001A2C3F">
      <w:pPr>
        <w:pStyle w:val="BTEMEASMCA"/>
        <w:rPr>
          <w:noProof w:val="0"/>
        </w:rPr>
      </w:pPr>
    </w:p>
    <w:p w:rsidR="001A2C3F" w:rsidRDefault="001A2C3F" w:rsidP="001A2C3F">
      <w:pPr>
        <w:pStyle w:val="BTEMEASMCA"/>
        <w:rPr>
          <w:noProof w:val="0"/>
        </w:rPr>
      </w:pPr>
      <w:r>
        <w:rPr>
          <w:noProof w:val="0"/>
        </w:rPr>
        <w:t>Famar S.A.</w:t>
      </w:r>
    </w:p>
    <w:p w:rsidR="001A2C3F" w:rsidRDefault="001A2C3F" w:rsidP="001A2C3F">
      <w:pPr>
        <w:pStyle w:val="BTEMEASMCA"/>
        <w:rPr>
          <w:noProof w:val="0"/>
        </w:rPr>
      </w:pPr>
      <w:r>
        <w:rPr>
          <w:noProof w:val="0"/>
        </w:rPr>
        <w:t>63 Agiou Dimitriou Street, Alimos, Athens 174 56</w:t>
      </w:r>
    </w:p>
    <w:p w:rsidR="001A2C3F" w:rsidRDefault="001A2C3F" w:rsidP="001A2C3F">
      <w:pPr>
        <w:pStyle w:val="BTEMEASMCA"/>
        <w:rPr>
          <w:noProof w:val="0"/>
        </w:rPr>
      </w:pPr>
      <w:r>
        <w:rPr>
          <w:noProof w:val="0"/>
        </w:rPr>
        <w:t>Graikija</w:t>
      </w:r>
    </w:p>
    <w:p w:rsidR="001A2C3F" w:rsidRDefault="001A2C3F" w:rsidP="001A2C3F">
      <w:pPr>
        <w:pStyle w:val="BTEMEASMCA"/>
        <w:rPr>
          <w:noProof w:val="0"/>
        </w:rPr>
      </w:pPr>
    </w:p>
    <w:p w:rsidR="001A2C3F" w:rsidRDefault="001A2C3F" w:rsidP="001A2C3F">
      <w:pPr>
        <w:rPr>
          <w:sz w:val="22"/>
          <w:szCs w:val="22"/>
        </w:rPr>
      </w:pPr>
      <w:r>
        <w:rPr>
          <w:b/>
          <w:sz w:val="22"/>
          <w:szCs w:val="22"/>
        </w:rPr>
        <w:t>Šis vaistas Europos ekonominės erdvės  valstybėse narėse registruotas tokiais pavadinimais</w:t>
      </w:r>
      <w:r>
        <w:rPr>
          <w:sz w:val="22"/>
          <w:szCs w:val="22"/>
        </w:rPr>
        <w:t>:</w:t>
      </w:r>
    </w:p>
    <w:p w:rsidR="001A2C3F" w:rsidRDefault="001A2C3F" w:rsidP="001A2C3F">
      <w:pPr>
        <w:tabs>
          <w:tab w:val="left" w:pos="2410"/>
          <w:tab w:val="left" w:pos="2977"/>
        </w:tabs>
        <w:ind w:left="284"/>
        <w:rPr>
          <w:sz w:val="22"/>
          <w:szCs w:val="22"/>
        </w:rPr>
      </w:pPr>
      <w:r>
        <w:rPr>
          <w:sz w:val="22"/>
          <w:szCs w:val="22"/>
        </w:rPr>
        <w:t>Bulgarija</w:t>
      </w:r>
      <w:r>
        <w:rPr>
          <w:sz w:val="22"/>
          <w:szCs w:val="22"/>
        </w:rPr>
        <w:tab/>
        <w:t>–</w:t>
      </w:r>
      <w:r>
        <w:rPr>
          <w:sz w:val="22"/>
          <w:szCs w:val="22"/>
        </w:rPr>
        <w:tab/>
        <w:t>Офтидорикс 20 mg/ml + 5mg/ml капкизаочи, разтвор</w:t>
      </w:r>
    </w:p>
    <w:p w:rsidR="001A2C3F" w:rsidRDefault="001A2C3F" w:rsidP="001A2C3F">
      <w:pPr>
        <w:tabs>
          <w:tab w:val="left" w:pos="2410"/>
          <w:tab w:val="left" w:pos="2977"/>
        </w:tabs>
        <w:ind w:left="284"/>
        <w:rPr>
          <w:sz w:val="22"/>
          <w:szCs w:val="22"/>
        </w:rPr>
      </w:pPr>
      <w:r>
        <w:rPr>
          <w:sz w:val="22"/>
          <w:szCs w:val="22"/>
        </w:rPr>
        <w:t>Latvija</w:t>
      </w:r>
      <w:r>
        <w:rPr>
          <w:sz w:val="22"/>
          <w:szCs w:val="22"/>
        </w:rPr>
        <w:tab/>
        <w:t>–</w:t>
      </w:r>
      <w:r>
        <w:rPr>
          <w:sz w:val="22"/>
          <w:szCs w:val="22"/>
        </w:rPr>
        <w:tab/>
        <w:t>Oftidorix 20 mg + 5 mg/ml acupilieni, šķīdums</w:t>
      </w:r>
    </w:p>
    <w:p w:rsidR="001A2C3F" w:rsidRDefault="001A2C3F" w:rsidP="001A2C3F">
      <w:pPr>
        <w:tabs>
          <w:tab w:val="left" w:pos="2410"/>
          <w:tab w:val="left" w:pos="2977"/>
        </w:tabs>
        <w:ind w:left="284"/>
        <w:rPr>
          <w:sz w:val="22"/>
          <w:szCs w:val="22"/>
        </w:rPr>
      </w:pPr>
      <w:r>
        <w:rPr>
          <w:sz w:val="22"/>
          <w:szCs w:val="22"/>
        </w:rPr>
        <w:t>Lietuva</w:t>
      </w:r>
      <w:r>
        <w:rPr>
          <w:sz w:val="22"/>
          <w:szCs w:val="22"/>
        </w:rPr>
        <w:tab/>
        <w:t>–</w:t>
      </w:r>
      <w:r>
        <w:rPr>
          <w:sz w:val="22"/>
          <w:szCs w:val="22"/>
        </w:rPr>
        <w:tab/>
        <w:t>Oftidorix 20 mg/5mg/ml  akių lašai (tirpalas)</w:t>
      </w:r>
    </w:p>
    <w:p w:rsidR="001A2C3F" w:rsidRDefault="001A2C3F" w:rsidP="001A2C3F">
      <w:pPr>
        <w:tabs>
          <w:tab w:val="left" w:pos="2410"/>
          <w:tab w:val="left" w:pos="2977"/>
        </w:tabs>
        <w:ind w:left="284"/>
        <w:rPr>
          <w:sz w:val="22"/>
          <w:szCs w:val="22"/>
        </w:rPr>
      </w:pPr>
      <w:r>
        <w:rPr>
          <w:sz w:val="22"/>
          <w:szCs w:val="22"/>
        </w:rPr>
        <w:t>Lenkija</w:t>
      </w:r>
      <w:r>
        <w:rPr>
          <w:sz w:val="22"/>
          <w:szCs w:val="22"/>
        </w:rPr>
        <w:tab/>
        <w:t>–</w:t>
      </w:r>
      <w:r>
        <w:rPr>
          <w:sz w:val="22"/>
          <w:szCs w:val="22"/>
        </w:rPr>
        <w:tab/>
        <w:t>Oftidorix</w:t>
      </w:r>
    </w:p>
    <w:p w:rsidR="001A2C3F" w:rsidRDefault="001A2C3F" w:rsidP="001A2C3F">
      <w:pPr>
        <w:rPr>
          <w:sz w:val="22"/>
          <w:szCs w:val="22"/>
        </w:rPr>
      </w:pPr>
    </w:p>
    <w:p w:rsidR="001A2C3F" w:rsidRDefault="001A2C3F" w:rsidP="001A2C3F">
      <w:pPr>
        <w:rPr>
          <w:sz w:val="22"/>
          <w:szCs w:val="22"/>
        </w:rPr>
      </w:pPr>
    </w:p>
    <w:p w:rsidR="001A2C3F" w:rsidRDefault="001A2C3F" w:rsidP="001A2C3F">
      <w:pPr>
        <w:pStyle w:val="BTbEMEASMCA"/>
      </w:pPr>
      <w:r>
        <w:t xml:space="preserve">Šis pakuotės lapelis paskutinį kartą peržiūrėtas </w:t>
      </w:r>
      <w:r w:rsidRPr="002D311B">
        <w:t>202</w:t>
      </w:r>
      <w:r>
        <w:t>3-06-13.</w:t>
      </w:r>
    </w:p>
    <w:p w:rsidR="001A2C3F" w:rsidRDefault="001A2C3F" w:rsidP="001A2C3F">
      <w:pPr>
        <w:rPr>
          <w:sz w:val="22"/>
          <w:szCs w:val="22"/>
        </w:rPr>
      </w:pPr>
    </w:p>
    <w:p w:rsidR="001A2C3F" w:rsidRDefault="001A2C3F" w:rsidP="001A2C3F">
      <w:pPr>
        <w:rPr>
          <w:sz w:val="22"/>
          <w:szCs w:val="22"/>
        </w:rPr>
      </w:pPr>
    </w:p>
    <w:p w:rsidR="001A2C3F" w:rsidRPr="002D3D17" w:rsidRDefault="001A2C3F" w:rsidP="001A2C3F">
      <w:pPr>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8" w:history="1">
        <w:r>
          <w:rPr>
            <w:rStyle w:val="Hipersaitas"/>
            <w:snapToGrid w:val="0"/>
            <w:sz w:val="22"/>
            <w:szCs w:val="20"/>
          </w:rPr>
          <w:t>http://www.vvkt.lt/</w:t>
        </w:r>
      </w:hyperlink>
      <w:r>
        <w:rPr>
          <w:sz w:val="22"/>
          <w:szCs w:val="22"/>
        </w:rPr>
        <w:t>.</w:t>
      </w:r>
    </w:p>
    <w:p w:rsidR="001A2C3F" w:rsidRDefault="001A2C3F" w:rsidP="001A2C3F">
      <w:pPr>
        <w:rPr>
          <w:sz w:val="22"/>
          <w:szCs w:val="22"/>
        </w:rPr>
      </w:pPr>
    </w:p>
    <w:p w:rsidR="001A2C3F" w:rsidRDefault="001A2C3F" w:rsidP="001A2C3F"/>
    <w:p w:rsidR="009041DB" w:rsidRDefault="009041DB">
      <w:bookmarkStart w:id="2" w:name="_GoBack"/>
      <w:bookmarkEnd w:id="2"/>
    </w:p>
    <w:sectPr w:rsidR="009041DB" w:rsidSect="008A041B">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06D1"/>
    <w:multiLevelType w:val="hybridMultilevel"/>
    <w:tmpl w:val="61B8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A022A"/>
    <w:multiLevelType w:val="hybridMultilevel"/>
    <w:tmpl w:val="DE560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D5829E7"/>
    <w:multiLevelType w:val="hybridMultilevel"/>
    <w:tmpl w:val="F82AE7E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64AEB"/>
    <w:multiLevelType w:val="hybridMultilevel"/>
    <w:tmpl w:val="E522F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64004"/>
    <w:multiLevelType w:val="hybridMultilevel"/>
    <w:tmpl w:val="2A9897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C70D7"/>
    <w:multiLevelType w:val="hybridMultilevel"/>
    <w:tmpl w:val="8FE26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A3F13"/>
    <w:multiLevelType w:val="hybridMultilevel"/>
    <w:tmpl w:val="D83894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F4FED"/>
    <w:multiLevelType w:val="hybridMultilevel"/>
    <w:tmpl w:val="F92CC07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FE67C69"/>
    <w:multiLevelType w:val="hybridMultilevel"/>
    <w:tmpl w:val="279E5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3F"/>
    <w:rsid w:val="00004415"/>
    <w:rsid w:val="001A2C3F"/>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E5EA2-1EB4-4F15-A2BD-E6407A92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2C3F"/>
    <w:pPr>
      <w:spacing w:after="0" w:line="240" w:lineRule="auto"/>
    </w:pPr>
    <w:rPr>
      <w:rFonts w:ascii="Times New Roman" w:eastAsia="SimSun" w:hAnsi="Times New Roman" w:cs="Times New Roman"/>
      <w:sz w:val="24"/>
      <w:szCs w:val="24"/>
    </w:rPr>
  </w:style>
  <w:style w:type="paragraph" w:styleId="Antrat1">
    <w:name w:val="heading 1"/>
    <w:basedOn w:val="prastasis"/>
    <w:next w:val="prastasis"/>
    <w:link w:val="Antrat1Diagrama"/>
    <w:uiPriority w:val="9"/>
    <w:qFormat/>
    <w:rsid w:val="001A2C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semiHidden/>
    <w:unhideWhenUsed/>
    <w:qFormat/>
    <w:rsid w:val="001A2C3F"/>
    <w:pPr>
      <w:keepNext/>
      <w:keepLines/>
      <w:spacing w:before="200"/>
      <w:outlineLvl w:val="1"/>
    </w:pPr>
    <w:rPr>
      <w:rFonts w:ascii="Cambria" w:hAnsi="Cambria" w:cs="Cambria"/>
      <w:b/>
      <w:bCs/>
      <w:color w:val="4F81BD"/>
      <w:sz w:val="26"/>
      <w:szCs w:val="26"/>
    </w:rPr>
  </w:style>
  <w:style w:type="paragraph" w:styleId="Antrat3">
    <w:name w:val="heading 3"/>
    <w:basedOn w:val="prastasis"/>
    <w:next w:val="prastasis"/>
    <w:link w:val="Antrat3Diagrama"/>
    <w:semiHidden/>
    <w:unhideWhenUsed/>
    <w:qFormat/>
    <w:rsid w:val="001A2C3F"/>
    <w:pPr>
      <w:keepNext/>
      <w:keepLines/>
      <w:spacing w:before="200"/>
      <w:outlineLvl w:val="2"/>
    </w:pPr>
    <w:rPr>
      <w:rFonts w:ascii="Cambria" w:hAnsi="Cambria" w:cs="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1A2C3F"/>
    <w:rPr>
      <w:rFonts w:ascii="Cambria" w:eastAsia="SimSun" w:hAnsi="Cambria" w:cs="Cambria"/>
      <w:b/>
      <w:bCs/>
      <w:color w:val="4F81BD"/>
      <w:sz w:val="26"/>
      <w:szCs w:val="26"/>
    </w:rPr>
  </w:style>
  <w:style w:type="character" w:customStyle="1" w:styleId="Antrat3Diagrama">
    <w:name w:val="Antraštė 3 Diagrama"/>
    <w:basedOn w:val="Numatytasispastraiposriftas"/>
    <w:link w:val="Antrat3"/>
    <w:semiHidden/>
    <w:rsid w:val="001A2C3F"/>
    <w:rPr>
      <w:rFonts w:ascii="Cambria" w:eastAsia="SimSun" w:hAnsi="Cambria" w:cs="Cambria"/>
      <w:b/>
      <w:bCs/>
      <w:color w:val="4F81BD"/>
      <w:sz w:val="24"/>
      <w:szCs w:val="24"/>
    </w:rPr>
  </w:style>
  <w:style w:type="character" w:styleId="Hipersaitas">
    <w:name w:val="Hyperlink"/>
    <w:basedOn w:val="Numatytasispastraiposriftas"/>
    <w:semiHidden/>
    <w:unhideWhenUsed/>
    <w:rsid w:val="001A2C3F"/>
    <w:rPr>
      <w:rFonts w:ascii="Times New Roman" w:hAnsi="Times New Roman" w:cs="Times New Roman" w:hint="default"/>
      <w:color w:val="0000FF"/>
      <w:u w:val="single"/>
    </w:rPr>
  </w:style>
  <w:style w:type="paragraph" w:styleId="Pavadinimas">
    <w:name w:val="Title"/>
    <w:basedOn w:val="prastasis"/>
    <w:link w:val="PavadinimasDiagrama"/>
    <w:qFormat/>
    <w:rsid w:val="001A2C3F"/>
    <w:pPr>
      <w:jc w:val="center"/>
    </w:pPr>
    <w:rPr>
      <w:b/>
      <w:bCs/>
      <w:sz w:val="26"/>
      <w:szCs w:val="26"/>
      <w:lang w:eastAsia="lt-LT"/>
    </w:rPr>
  </w:style>
  <w:style w:type="character" w:customStyle="1" w:styleId="PavadinimasDiagrama">
    <w:name w:val="Pavadinimas Diagrama"/>
    <w:basedOn w:val="Numatytasispastraiposriftas"/>
    <w:link w:val="Pavadinimas"/>
    <w:rsid w:val="001A2C3F"/>
    <w:rPr>
      <w:rFonts w:ascii="Times New Roman" w:eastAsia="SimSun" w:hAnsi="Times New Roman" w:cs="Times New Roman"/>
      <w:b/>
      <w:bCs/>
      <w:sz w:val="26"/>
      <w:szCs w:val="26"/>
      <w:lang w:eastAsia="lt-LT"/>
    </w:rPr>
  </w:style>
  <w:style w:type="paragraph" w:styleId="Pagrindinistekstas">
    <w:name w:val="Body Text"/>
    <w:basedOn w:val="prastasis"/>
    <w:link w:val="PagrindinistekstasDiagrama"/>
    <w:semiHidden/>
    <w:unhideWhenUsed/>
    <w:rsid w:val="001A2C3F"/>
    <w:pPr>
      <w:spacing w:after="120"/>
    </w:pPr>
    <w:rPr>
      <w:lang w:val="en-US"/>
    </w:rPr>
  </w:style>
  <w:style w:type="character" w:customStyle="1" w:styleId="PagrindinistekstasDiagrama">
    <w:name w:val="Pagrindinis tekstas Diagrama"/>
    <w:basedOn w:val="Numatytasispastraiposriftas"/>
    <w:link w:val="Pagrindinistekstas"/>
    <w:semiHidden/>
    <w:rsid w:val="001A2C3F"/>
    <w:rPr>
      <w:rFonts w:ascii="Times New Roman" w:eastAsia="SimSun" w:hAnsi="Times New Roman" w:cs="Times New Roman"/>
      <w:sz w:val="24"/>
      <w:szCs w:val="24"/>
      <w:lang w:val="en-US"/>
    </w:rPr>
  </w:style>
  <w:style w:type="paragraph" w:styleId="Sraopastraipa">
    <w:name w:val="List Paragraph"/>
    <w:basedOn w:val="prastasis"/>
    <w:uiPriority w:val="34"/>
    <w:qFormat/>
    <w:rsid w:val="001A2C3F"/>
    <w:pPr>
      <w:ind w:left="720"/>
      <w:contextualSpacing/>
    </w:pPr>
  </w:style>
  <w:style w:type="paragraph" w:customStyle="1" w:styleId="PI-1EMEASMCA">
    <w:name w:val="PI-1 EMEA_SMCA"/>
    <w:basedOn w:val="Antrat2"/>
    <w:autoRedefine/>
    <w:rsid w:val="001A2C3F"/>
    <w:pPr>
      <w:keepLines w:val="0"/>
      <w:tabs>
        <w:tab w:val="left" w:pos="567"/>
      </w:tabs>
      <w:spacing w:before="0"/>
      <w:ind w:left="567" w:hanging="567"/>
    </w:pPr>
    <w:rPr>
      <w:rFonts w:ascii="Times New Roman" w:hAnsi="Times New Roman" w:cs="Times New Roman"/>
      <w:color w:val="auto"/>
      <w:sz w:val="22"/>
      <w:szCs w:val="22"/>
    </w:rPr>
  </w:style>
  <w:style w:type="character" w:customStyle="1" w:styleId="BTEMEASMCAChar">
    <w:name w:val="BT EMEA_SMCA Char"/>
    <w:basedOn w:val="Numatytasispastraiposriftas"/>
    <w:link w:val="BTEMEASMCA"/>
    <w:locked/>
    <w:rsid w:val="001A2C3F"/>
    <w:rPr>
      <w:rFonts w:ascii="Times New Roman" w:eastAsia="SimSun" w:hAnsi="Times New Roman" w:cs="Times New Roman"/>
      <w:noProof/>
    </w:rPr>
  </w:style>
  <w:style w:type="paragraph" w:customStyle="1" w:styleId="BTEMEASMCA">
    <w:name w:val="BT EMEA_SMCA"/>
    <w:basedOn w:val="prastasis"/>
    <w:link w:val="BTEMEASMCAChar"/>
    <w:autoRedefine/>
    <w:rsid w:val="001A2C3F"/>
    <w:pPr>
      <w:tabs>
        <w:tab w:val="left" w:pos="567"/>
      </w:tabs>
    </w:pPr>
    <w:rPr>
      <w:noProof/>
      <w:sz w:val="22"/>
      <w:szCs w:val="22"/>
    </w:rPr>
  </w:style>
  <w:style w:type="character" w:customStyle="1" w:styleId="TTEMEASMCAChar">
    <w:name w:val="TT EMEA_SMCA Char"/>
    <w:basedOn w:val="Numatytasispastraiposriftas"/>
    <w:link w:val="TTEMEASMCA"/>
    <w:locked/>
    <w:rsid w:val="001A2C3F"/>
    <w:rPr>
      <w:rFonts w:ascii="Times New Roman" w:eastAsia="SimSun" w:hAnsi="Times New Roman" w:cs="Times New Roman"/>
      <w:b/>
      <w:bCs/>
      <w:caps/>
      <w:lang w:val="en-US"/>
    </w:rPr>
  </w:style>
  <w:style w:type="paragraph" w:customStyle="1" w:styleId="TTEMEASMCA">
    <w:name w:val="TT EMEA_SMCA"/>
    <w:basedOn w:val="Antrat1"/>
    <w:link w:val="TTEMEASMCAChar"/>
    <w:autoRedefine/>
    <w:rsid w:val="001A2C3F"/>
    <w:pPr>
      <w:keepNext w:val="0"/>
      <w:keepLines w:val="0"/>
      <w:tabs>
        <w:tab w:val="left" w:pos="567"/>
      </w:tabs>
      <w:spacing w:before="0"/>
      <w:ind w:left="567" w:hanging="567"/>
      <w:jc w:val="center"/>
    </w:pPr>
    <w:rPr>
      <w:rFonts w:ascii="Times New Roman" w:eastAsia="SimSun" w:hAnsi="Times New Roman" w:cs="Times New Roman"/>
      <w:b/>
      <w:bCs/>
      <w:caps/>
      <w:color w:val="auto"/>
      <w:sz w:val="22"/>
      <w:szCs w:val="22"/>
      <w:lang w:val="en-US"/>
    </w:rPr>
  </w:style>
  <w:style w:type="paragraph" w:customStyle="1" w:styleId="BT-EMEASMCA">
    <w:name w:val="BT- EMEA_SMCA"/>
    <w:basedOn w:val="BTEMEASMCA"/>
    <w:autoRedefine/>
    <w:rsid w:val="001A2C3F"/>
    <w:pPr>
      <w:tabs>
        <w:tab w:val="clear" w:pos="567"/>
      </w:tabs>
    </w:pPr>
    <w:rPr>
      <w:noProof w:val="0"/>
    </w:rPr>
  </w:style>
  <w:style w:type="paragraph" w:customStyle="1" w:styleId="PI-3EMEASMCA">
    <w:name w:val="PI-3 EMEA_SMCA"/>
    <w:basedOn w:val="prastasis"/>
    <w:autoRedefine/>
    <w:rsid w:val="001A2C3F"/>
    <w:pPr>
      <w:spacing w:line="220" w:lineRule="exact"/>
    </w:pPr>
    <w:rPr>
      <w:b/>
      <w:bCs/>
      <w:sz w:val="22"/>
      <w:szCs w:val="22"/>
    </w:rPr>
  </w:style>
  <w:style w:type="paragraph" w:customStyle="1" w:styleId="BTbEMEASMCA">
    <w:name w:val="BT(b) EMEA_SMCA"/>
    <w:basedOn w:val="BTEMEASMCA"/>
    <w:autoRedefine/>
    <w:rsid w:val="001A2C3F"/>
    <w:rPr>
      <w:b/>
      <w:bCs/>
      <w:noProof w:val="0"/>
    </w:rPr>
  </w:style>
  <w:style w:type="paragraph" w:customStyle="1" w:styleId="Default">
    <w:name w:val="Default"/>
    <w:rsid w:val="001A2C3F"/>
    <w:pPr>
      <w:autoSpaceDE w:val="0"/>
      <w:autoSpaceDN w:val="0"/>
      <w:adjustRightInd w:val="0"/>
      <w:spacing w:after="0" w:line="240" w:lineRule="auto"/>
    </w:pPr>
    <w:rPr>
      <w:rFonts w:ascii="Times New Roman" w:eastAsia="SimSun" w:hAnsi="Times New Roman" w:cs="Times New Roman"/>
      <w:color w:val="000000"/>
      <w:sz w:val="24"/>
      <w:szCs w:val="24"/>
      <w:lang w:val="sl-SI" w:eastAsia="sl-SI"/>
    </w:rPr>
  </w:style>
  <w:style w:type="character" w:customStyle="1" w:styleId="Antrat1Diagrama">
    <w:name w:val="Antraštė 1 Diagrama"/>
    <w:basedOn w:val="Numatytasispastraiposriftas"/>
    <w:link w:val="Antrat1"/>
    <w:uiPriority w:val="9"/>
    <w:rsid w:val="001A2C3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11735</Words>
  <Characters>6689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2023-07-21T12:19:00Z</dcterms:created>
  <dcterms:modified xsi:type="dcterms:W3CDTF">2023-07-21T12:19:00Z</dcterms:modified>
</cp:coreProperties>
</file>