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07545"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bookmarkStart w:id="0" w:name="Tab"/>
      <w:bookmarkEnd w:id="0"/>
    </w:p>
    <w:p w14:paraId="367FCBC2"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5FB89656"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476C384F"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1DB90B17"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5EEB2368"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7DBA3381"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6B56DD30"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7E70680E"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3954D766"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06D836B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FB75848"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7C2812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BE2459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295363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14E571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56EF4A8"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CAC7D78"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0560D0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03FAF3A"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631EF1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4ADB62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731883A"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243EA5E" w14:textId="77777777" w:rsidR="009B5DAD" w:rsidRDefault="00494361">
      <w:pPr>
        <w:widowControl w:val="0"/>
        <w:tabs>
          <w:tab w:val="left" w:pos="567"/>
        </w:tabs>
        <w:jc w:val="center"/>
        <w:outlineLvl w:val="0"/>
        <w:rPr>
          <w:rFonts w:ascii="Times New Roman" w:eastAsia="Times New Roman" w:hAnsi="Times New Roman" w:cs="Times New Roman"/>
          <w:lang w:val="sl-SI" w:eastAsia="sl-SI"/>
        </w:rPr>
      </w:pPr>
      <w:bookmarkStart w:id="1" w:name="_Toc129243221"/>
      <w:bookmarkStart w:id="2" w:name="_Toc129243096"/>
      <w:r>
        <w:rPr>
          <w:rFonts w:ascii="Times New Roman" w:eastAsia="Times New Roman" w:hAnsi="Times New Roman" w:cs="Times New Roman"/>
          <w:b/>
          <w:caps/>
          <w:lang w:val="sl-SI" w:eastAsia="sl-SI"/>
        </w:rPr>
        <w:t>I PRIEDAS</w:t>
      </w:r>
      <w:bookmarkEnd w:id="1"/>
      <w:bookmarkEnd w:id="2"/>
    </w:p>
    <w:p w14:paraId="1282F510"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5002348" w14:textId="77777777" w:rsidR="009B5DAD" w:rsidRDefault="00494361">
      <w:pPr>
        <w:widowControl w:val="0"/>
        <w:tabs>
          <w:tab w:val="left" w:pos="567"/>
        </w:tabs>
        <w:jc w:val="center"/>
        <w:outlineLvl w:val="0"/>
        <w:rPr>
          <w:rFonts w:ascii="Times New Roman" w:eastAsia="Times New Roman" w:hAnsi="Times New Roman" w:cs="Times New Roman"/>
          <w:lang w:val="sl-SI" w:eastAsia="sl-SI"/>
        </w:rPr>
      </w:pPr>
      <w:bookmarkStart w:id="3" w:name="_Toc129243222"/>
      <w:bookmarkStart w:id="4" w:name="_Toc129243097"/>
      <w:r>
        <w:rPr>
          <w:rFonts w:ascii="Times New Roman" w:eastAsia="Times New Roman" w:hAnsi="Times New Roman" w:cs="Times New Roman"/>
          <w:b/>
          <w:caps/>
          <w:lang w:val="sl-SI" w:eastAsia="sl-SI"/>
        </w:rPr>
        <w:t>PREPARATO CHARAKTERISTIKŲ SANTRAUKA</w:t>
      </w:r>
      <w:bookmarkEnd w:id="3"/>
      <w:bookmarkEnd w:id="4"/>
    </w:p>
    <w:p w14:paraId="31564B09" w14:textId="77777777" w:rsidR="009B5DAD" w:rsidRDefault="009B5DAD">
      <w:pPr>
        <w:widowControl w:val="0"/>
        <w:tabs>
          <w:tab w:val="left" w:pos="567"/>
        </w:tabs>
        <w:outlineLvl w:val="1"/>
        <w:rPr>
          <w:rFonts w:ascii="Times New Roman" w:eastAsia="Times New Roman" w:hAnsi="Times New Roman" w:cs="Times New Roman"/>
          <w:lang w:val="sl-SI" w:eastAsia="sl-SI"/>
        </w:rPr>
      </w:pPr>
    </w:p>
    <w:p w14:paraId="568975DB" w14:textId="77777777" w:rsidR="009B5DAD" w:rsidRDefault="009B5DAD">
      <w:pPr>
        <w:ind w:left="0" w:firstLine="0"/>
        <w:rPr>
          <w:rFonts w:ascii="Times New Roman" w:eastAsia="Times New Roman" w:hAnsi="Times New Roman" w:cs="Times New Roman"/>
          <w:lang w:val="sl-SI" w:eastAsia="sl-SI"/>
        </w:rPr>
      </w:pPr>
    </w:p>
    <w:p w14:paraId="727B2760" w14:textId="77777777" w:rsidR="009B5DAD" w:rsidRDefault="009B5DAD">
      <w:pPr>
        <w:ind w:left="0" w:firstLine="0"/>
        <w:rPr>
          <w:rFonts w:ascii="Times New Roman" w:eastAsia="Times New Roman" w:hAnsi="Times New Roman" w:cs="Times New Roman"/>
          <w:lang w:val="sl-SI" w:eastAsia="sl-SI"/>
        </w:rPr>
      </w:pPr>
    </w:p>
    <w:p w14:paraId="79A27F63" w14:textId="77777777" w:rsidR="009B5DAD" w:rsidRDefault="009B5DAD">
      <w:pPr>
        <w:ind w:left="0" w:firstLine="0"/>
        <w:rPr>
          <w:rFonts w:ascii="Times New Roman" w:eastAsia="Times New Roman" w:hAnsi="Times New Roman" w:cs="Times New Roman"/>
          <w:lang w:val="sl-SI" w:eastAsia="sl-SI"/>
        </w:rPr>
      </w:pPr>
    </w:p>
    <w:p w14:paraId="69FE005C" w14:textId="77777777" w:rsidR="009B5DAD" w:rsidRDefault="009B5DAD">
      <w:pPr>
        <w:ind w:left="0" w:firstLine="0"/>
        <w:rPr>
          <w:rFonts w:ascii="Times New Roman" w:eastAsia="Times New Roman" w:hAnsi="Times New Roman" w:cs="Times New Roman"/>
          <w:lang w:val="sl-SI" w:eastAsia="sl-SI"/>
        </w:rPr>
      </w:pPr>
    </w:p>
    <w:p w14:paraId="5060ABF4" w14:textId="77777777" w:rsidR="009B5DAD" w:rsidRDefault="009B5DAD">
      <w:pPr>
        <w:ind w:left="0" w:firstLine="0"/>
        <w:rPr>
          <w:rFonts w:ascii="Times New Roman" w:eastAsia="Times New Roman" w:hAnsi="Times New Roman" w:cs="Times New Roman"/>
          <w:lang w:val="sl-SI" w:eastAsia="sl-SI"/>
        </w:rPr>
      </w:pPr>
    </w:p>
    <w:p w14:paraId="27B18403" w14:textId="77777777" w:rsidR="009B5DAD" w:rsidRDefault="009B5DAD">
      <w:pPr>
        <w:ind w:left="0" w:firstLine="0"/>
        <w:rPr>
          <w:rFonts w:ascii="Times New Roman" w:eastAsia="Times New Roman" w:hAnsi="Times New Roman" w:cs="Times New Roman"/>
          <w:lang w:val="sl-SI" w:eastAsia="sl-SI"/>
        </w:rPr>
      </w:pPr>
    </w:p>
    <w:p w14:paraId="60222ECB" w14:textId="77777777" w:rsidR="009B5DAD" w:rsidRDefault="009B5DAD">
      <w:pPr>
        <w:ind w:left="0" w:firstLine="0"/>
        <w:rPr>
          <w:rFonts w:ascii="Times New Roman" w:eastAsia="Times New Roman" w:hAnsi="Times New Roman" w:cs="Times New Roman"/>
          <w:lang w:val="sl-SI" w:eastAsia="sl-SI"/>
        </w:rPr>
      </w:pPr>
    </w:p>
    <w:p w14:paraId="1A6A1B6F" w14:textId="77777777" w:rsidR="009B5DAD" w:rsidRDefault="009B5DAD">
      <w:pPr>
        <w:ind w:left="0" w:firstLine="0"/>
        <w:rPr>
          <w:rFonts w:ascii="Times New Roman" w:eastAsia="Times New Roman" w:hAnsi="Times New Roman" w:cs="Times New Roman"/>
          <w:lang w:val="sl-SI" w:eastAsia="sl-SI"/>
        </w:rPr>
      </w:pPr>
    </w:p>
    <w:p w14:paraId="73AB2433" w14:textId="77777777" w:rsidR="009B5DAD" w:rsidRDefault="009B5DAD">
      <w:pPr>
        <w:ind w:left="0" w:firstLine="0"/>
        <w:rPr>
          <w:rFonts w:ascii="Times New Roman" w:eastAsia="Times New Roman" w:hAnsi="Times New Roman" w:cs="Times New Roman"/>
          <w:lang w:val="sl-SI" w:eastAsia="sl-SI"/>
        </w:rPr>
      </w:pPr>
    </w:p>
    <w:p w14:paraId="07989F2F" w14:textId="77777777" w:rsidR="009B5DAD" w:rsidRDefault="009B5DAD">
      <w:pPr>
        <w:ind w:left="0" w:firstLine="0"/>
        <w:rPr>
          <w:rFonts w:ascii="Times New Roman" w:eastAsia="Times New Roman" w:hAnsi="Times New Roman" w:cs="Times New Roman"/>
          <w:lang w:val="sl-SI" w:eastAsia="sl-SI"/>
        </w:rPr>
      </w:pPr>
    </w:p>
    <w:p w14:paraId="051F7BDC" w14:textId="77777777" w:rsidR="009B5DAD" w:rsidRDefault="009B5DAD">
      <w:pPr>
        <w:ind w:left="0" w:firstLine="0"/>
        <w:rPr>
          <w:rFonts w:ascii="Times New Roman" w:eastAsia="Times New Roman" w:hAnsi="Times New Roman" w:cs="Times New Roman"/>
          <w:lang w:val="sl-SI" w:eastAsia="sl-SI"/>
        </w:rPr>
      </w:pPr>
    </w:p>
    <w:p w14:paraId="23DF59BA" w14:textId="77777777" w:rsidR="009B5DAD" w:rsidRDefault="009B5DAD">
      <w:pPr>
        <w:ind w:left="0" w:firstLine="0"/>
        <w:rPr>
          <w:rFonts w:ascii="Times New Roman" w:eastAsia="Times New Roman" w:hAnsi="Times New Roman" w:cs="Times New Roman"/>
          <w:lang w:val="sl-SI" w:eastAsia="sl-SI"/>
        </w:rPr>
      </w:pPr>
    </w:p>
    <w:p w14:paraId="4A81EDE4" w14:textId="77777777" w:rsidR="009B5DAD" w:rsidRDefault="009B5DAD">
      <w:pPr>
        <w:ind w:left="0" w:firstLine="0"/>
        <w:rPr>
          <w:rFonts w:ascii="Times New Roman" w:eastAsia="Times New Roman" w:hAnsi="Times New Roman" w:cs="Times New Roman"/>
          <w:lang w:val="sl-SI" w:eastAsia="sl-SI"/>
        </w:rPr>
      </w:pPr>
    </w:p>
    <w:p w14:paraId="75901BF1" w14:textId="77777777" w:rsidR="009B5DAD" w:rsidRDefault="009B5DAD">
      <w:pPr>
        <w:ind w:left="0" w:firstLine="0"/>
        <w:rPr>
          <w:rFonts w:ascii="Times New Roman" w:eastAsia="Times New Roman" w:hAnsi="Times New Roman" w:cs="Times New Roman"/>
          <w:lang w:val="sl-SI" w:eastAsia="sl-SI"/>
        </w:rPr>
      </w:pPr>
    </w:p>
    <w:p w14:paraId="348CDDC5" w14:textId="77777777" w:rsidR="009B5DAD" w:rsidRDefault="009B5DAD">
      <w:pPr>
        <w:ind w:left="0" w:firstLine="0"/>
        <w:rPr>
          <w:rFonts w:ascii="Times New Roman" w:eastAsia="Times New Roman" w:hAnsi="Times New Roman" w:cs="Times New Roman"/>
          <w:lang w:val="sl-SI" w:eastAsia="sl-SI"/>
        </w:rPr>
      </w:pPr>
    </w:p>
    <w:p w14:paraId="1B2493BA" w14:textId="77777777" w:rsidR="009B5DAD" w:rsidRDefault="009B5DAD">
      <w:pPr>
        <w:ind w:left="0" w:firstLine="0"/>
        <w:rPr>
          <w:rFonts w:ascii="Times New Roman" w:eastAsia="Times New Roman" w:hAnsi="Times New Roman" w:cs="Times New Roman"/>
          <w:lang w:val="sl-SI" w:eastAsia="sl-SI"/>
        </w:rPr>
      </w:pPr>
    </w:p>
    <w:p w14:paraId="65441325" w14:textId="77777777" w:rsidR="009B5DAD" w:rsidRDefault="009B5DAD">
      <w:pPr>
        <w:ind w:left="0" w:firstLine="0"/>
        <w:rPr>
          <w:rFonts w:ascii="Times New Roman" w:eastAsia="Times New Roman" w:hAnsi="Times New Roman" w:cs="Times New Roman"/>
          <w:lang w:val="sl-SI" w:eastAsia="sl-SI"/>
        </w:rPr>
      </w:pPr>
    </w:p>
    <w:p w14:paraId="7F9F64B4" w14:textId="77777777" w:rsidR="009B5DAD" w:rsidRDefault="009B5DAD">
      <w:pPr>
        <w:ind w:left="0" w:firstLine="0"/>
        <w:rPr>
          <w:rFonts w:ascii="Times New Roman" w:eastAsia="Times New Roman" w:hAnsi="Times New Roman" w:cs="Times New Roman"/>
          <w:lang w:val="sl-SI" w:eastAsia="sl-SI"/>
        </w:rPr>
      </w:pPr>
    </w:p>
    <w:p w14:paraId="20E74DAC" w14:textId="77777777" w:rsidR="009B5DAD" w:rsidRDefault="009B5DAD">
      <w:pPr>
        <w:ind w:left="0" w:firstLine="0"/>
        <w:rPr>
          <w:rFonts w:ascii="Times New Roman" w:eastAsia="Times New Roman" w:hAnsi="Times New Roman" w:cs="Times New Roman"/>
          <w:lang w:val="sl-SI" w:eastAsia="sl-SI"/>
        </w:rPr>
      </w:pPr>
    </w:p>
    <w:p w14:paraId="649B71C2" w14:textId="77777777" w:rsidR="009B5DAD" w:rsidRDefault="009B5DAD">
      <w:pPr>
        <w:ind w:left="0" w:firstLine="0"/>
        <w:rPr>
          <w:rFonts w:ascii="Times New Roman" w:eastAsia="Times New Roman" w:hAnsi="Times New Roman" w:cs="Times New Roman"/>
          <w:lang w:val="sl-SI" w:eastAsia="sl-SI"/>
        </w:rPr>
      </w:pPr>
    </w:p>
    <w:p w14:paraId="3A681B1C" w14:textId="77777777" w:rsidR="009B5DAD" w:rsidRDefault="009B5DAD">
      <w:pPr>
        <w:ind w:left="0" w:firstLine="0"/>
        <w:rPr>
          <w:rFonts w:ascii="Times New Roman" w:eastAsia="Times New Roman" w:hAnsi="Times New Roman" w:cs="Times New Roman"/>
          <w:lang w:val="sl-SI" w:eastAsia="sl-SI"/>
        </w:rPr>
      </w:pPr>
    </w:p>
    <w:p w14:paraId="46E4CFC6" w14:textId="77777777" w:rsidR="009B5DAD" w:rsidRDefault="009B5DAD">
      <w:pPr>
        <w:ind w:left="0" w:firstLine="0"/>
        <w:rPr>
          <w:rFonts w:ascii="Times New Roman" w:eastAsia="Times New Roman" w:hAnsi="Times New Roman" w:cs="Times New Roman"/>
          <w:lang w:val="sl-SI" w:eastAsia="sl-SI"/>
        </w:rPr>
      </w:pPr>
    </w:p>
    <w:p w14:paraId="5303A729" w14:textId="77777777" w:rsidR="009B5DAD" w:rsidRDefault="009B5DAD">
      <w:pPr>
        <w:ind w:left="0" w:firstLine="0"/>
        <w:rPr>
          <w:rFonts w:ascii="Times New Roman" w:eastAsia="Times New Roman" w:hAnsi="Times New Roman" w:cs="Times New Roman"/>
          <w:lang w:val="sl-SI" w:eastAsia="sl-SI"/>
        </w:rPr>
      </w:pPr>
    </w:p>
    <w:p w14:paraId="4E30ADA1" w14:textId="77777777" w:rsidR="009B5DAD" w:rsidRDefault="009B5DAD">
      <w:pPr>
        <w:ind w:left="0" w:firstLine="0"/>
        <w:rPr>
          <w:rFonts w:ascii="Times New Roman" w:eastAsia="Times New Roman" w:hAnsi="Times New Roman" w:cs="Times New Roman"/>
          <w:lang w:val="sl-SI" w:eastAsia="sl-SI"/>
        </w:rPr>
      </w:pPr>
    </w:p>
    <w:p w14:paraId="3C81DC3F" w14:textId="77777777" w:rsidR="009B5DAD" w:rsidRDefault="009B5DAD">
      <w:pPr>
        <w:ind w:left="0" w:firstLine="0"/>
        <w:rPr>
          <w:rFonts w:ascii="Times New Roman" w:eastAsia="Times New Roman" w:hAnsi="Times New Roman" w:cs="Times New Roman"/>
          <w:lang w:val="sl-SI" w:eastAsia="sl-SI"/>
        </w:rPr>
      </w:pPr>
    </w:p>
    <w:p w14:paraId="5CEB1FCC" w14:textId="77777777" w:rsidR="009B5DAD" w:rsidRDefault="009B5DAD">
      <w:pPr>
        <w:ind w:left="0" w:firstLine="0"/>
        <w:rPr>
          <w:rFonts w:ascii="Times New Roman" w:eastAsia="Times New Roman" w:hAnsi="Times New Roman" w:cs="Times New Roman"/>
          <w:lang w:val="sl-SI" w:eastAsia="sl-SI"/>
        </w:rPr>
      </w:pPr>
    </w:p>
    <w:p w14:paraId="432FB6D1" w14:textId="77777777" w:rsidR="009B5DAD" w:rsidRDefault="009B5DAD">
      <w:pPr>
        <w:widowControl w:val="0"/>
        <w:tabs>
          <w:tab w:val="left" w:pos="567"/>
        </w:tabs>
        <w:outlineLvl w:val="1"/>
        <w:rPr>
          <w:rFonts w:ascii="Times New Roman" w:eastAsia="Times New Roman" w:hAnsi="Times New Roman" w:cs="Times New Roman"/>
          <w:lang w:val="sl-SI" w:eastAsia="sl-SI"/>
        </w:rPr>
      </w:pPr>
    </w:p>
    <w:p w14:paraId="1885445F" w14:textId="77777777" w:rsidR="009B5DAD" w:rsidRDefault="009B5DAD">
      <w:pPr>
        <w:ind w:left="0" w:firstLine="0"/>
        <w:rPr>
          <w:rFonts w:ascii="Times New Roman" w:eastAsia="Times New Roman" w:hAnsi="Times New Roman" w:cs="Times New Roman"/>
          <w:lang w:val="sl-SI" w:eastAsia="sl-SI"/>
        </w:rPr>
      </w:pPr>
    </w:p>
    <w:p w14:paraId="4B9CBF30" w14:textId="77777777" w:rsidR="009B5DAD" w:rsidRDefault="00494361">
      <w:pPr>
        <w:widowControl w:val="0"/>
        <w:tabs>
          <w:tab w:val="left" w:pos="1425"/>
        </w:tabs>
        <w:outlineLvl w:val="1"/>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p>
    <w:p w14:paraId="575F63A3" w14:textId="77777777" w:rsidR="009B5DAD" w:rsidRDefault="009B5DAD">
      <w:pPr>
        <w:widowControl w:val="0"/>
        <w:tabs>
          <w:tab w:val="left" w:pos="567"/>
        </w:tabs>
        <w:outlineLvl w:val="1"/>
        <w:rPr>
          <w:rFonts w:ascii="Times New Roman" w:eastAsia="Times New Roman" w:hAnsi="Times New Roman" w:cs="Times New Roman"/>
          <w:lang w:val="sl-SI" w:eastAsia="sl-SI"/>
        </w:rPr>
      </w:pPr>
    </w:p>
    <w:p w14:paraId="017E3DD5" w14:textId="77777777" w:rsidR="009B5DAD" w:rsidRDefault="00494361">
      <w:pPr>
        <w:widowControl w:val="0"/>
        <w:tabs>
          <w:tab w:val="left" w:pos="567"/>
        </w:tabs>
        <w:outlineLvl w:val="1"/>
        <w:rPr>
          <w:rFonts w:ascii="Times New Roman" w:eastAsia="Times New Roman" w:hAnsi="Times New Roman" w:cs="Times New Roman"/>
          <w:lang w:val="sl-SI" w:eastAsia="sl-SI"/>
        </w:rPr>
      </w:pPr>
      <w:bookmarkStart w:id="5" w:name="_Toc129243223"/>
      <w:bookmarkStart w:id="6" w:name="_Toc129243098"/>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t>VAISTINIO PREPARATO PAVADINIMAS</w:t>
      </w:r>
      <w:bookmarkEnd w:id="5"/>
      <w:bookmarkEnd w:id="6"/>
    </w:p>
    <w:p w14:paraId="6316D125"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D625E31" w14:textId="77777777" w:rsidR="009B5DAD" w:rsidRDefault="00494361">
      <w:pPr>
        <w:widowControl w:val="0"/>
        <w:tabs>
          <w:tab w:val="left" w:pos="567"/>
        </w:tabs>
        <w:ind w:left="0" w:firstLine="0"/>
        <w:rPr>
          <w:rFonts w:ascii="Times New Roman" w:eastAsia="Times New Roman" w:hAnsi="Times New Roman" w:cs="Times New Roman"/>
          <w:shd w:val="clear" w:color="auto" w:fill="E6E6E6"/>
          <w:lang w:val="sl-SI" w:eastAsia="sl-SI"/>
        </w:rPr>
      </w:pPr>
      <w:r>
        <w:rPr>
          <w:rFonts w:ascii="Times New Roman" w:eastAsia="Arial Unicode MS" w:hAnsi="Times New Roman" w:cs="Times New Roman"/>
          <w:shd w:val="clear" w:color="auto" w:fill="E6E6E6"/>
          <w:lang w:val="sl-SI" w:eastAsia="sl-SI"/>
        </w:rPr>
        <w:t>Valsacor 40 mg plėvele dengtos tabletės</w:t>
      </w:r>
    </w:p>
    <w:p w14:paraId="41C47CBB" w14:textId="77777777" w:rsidR="009B5DAD" w:rsidRDefault="00494361">
      <w:pPr>
        <w:widowControl w:val="0"/>
        <w:tabs>
          <w:tab w:val="left" w:pos="567"/>
        </w:tabs>
        <w:ind w:left="0" w:firstLine="0"/>
        <w:rPr>
          <w:rFonts w:ascii="Times New Roman" w:eastAsia="Times New Roman" w:hAnsi="Times New Roman" w:cs="Times New Roman"/>
          <w:highlight w:val="lightGray"/>
          <w:lang w:val="sl-SI" w:eastAsia="sl-SI"/>
        </w:rPr>
      </w:pPr>
      <w:r>
        <w:rPr>
          <w:rFonts w:ascii="Times New Roman" w:eastAsia="Arial Unicode MS" w:hAnsi="Times New Roman" w:cs="Times New Roman"/>
          <w:highlight w:val="lightGray"/>
          <w:lang w:val="sl-SI" w:eastAsia="sl-SI"/>
        </w:rPr>
        <w:t>Valsacor 80 mg plėvele dengtos tabletės</w:t>
      </w:r>
    </w:p>
    <w:p w14:paraId="29F1E063"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highlight w:val="lightGray"/>
          <w:lang w:val="sl-SI" w:eastAsia="sl-SI"/>
        </w:rPr>
        <w:t>Valsacor 160 mg plėvele dengtos tabletės</w:t>
      </w:r>
    </w:p>
    <w:p w14:paraId="3F39F042"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CC2F9F5"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EFBE7A5" w14:textId="77777777" w:rsidR="009B5DAD" w:rsidRDefault="00494361">
      <w:pPr>
        <w:widowControl w:val="0"/>
        <w:tabs>
          <w:tab w:val="left" w:pos="567"/>
        </w:tabs>
        <w:outlineLvl w:val="1"/>
        <w:rPr>
          <w:rFonts w:ascii="Times New Roman" w:eastAsia="Times New Roman" w:hAnsi="Times New Roman" w:cs="Times New Roman"/>
          <w:lang w:val="sl-SI" w:eastAsia="sl-SI"/>
        </w:rPr>
      </w:pPr>
      <w:bookmarkStart w:id="7" w:name="_Toc129243224"/>
      <w:bookmarkStart w:id="8" w:name="_Toc129243099"/>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KOKYBINĖ IR KIEKYBINĖ SUDĖTIS</w:t>
      </w:r>
      <w:bookmarkEnd w:id="7"/>
      <w:bookmarkEnd w:id="8"/>
    </w:p>
    <w:p w14:paraId="30F2954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554E987" w14:textId="06E0535A" w:rsidR="009B5DAD" w:rsidRDefault="00494361">
      <w:pPr>
        <w:widowControl w:val="0"/>
        <w:tabs>
          <w:tab w:val="left" w:pos="567"/>
        </w:tabs>
        <w:autoSpaceDE w:val="0"/>
        <w:autoSpaceDN w:val="0"/>
        <w:adjustRightInd w:val="0"/>
        <w:ind w:left="0" w:firstLine="0"/>
        <w:rPr>
          <w:rFonts w:ascii="Times New Roman" w:eastAsia="Calibri" w:hAnsi="Times New Roman" w:cs="Times New Roman"/>
          <w:highlight w:val="lightGray"/>
          <w:shd w:val="clear" w:color="auto" w:fill="E6E6E6"/>
          <w:lang w:val="sl-SI" w:eastAsia="sl-SI"/>
        </w:rPr>
      </w:pPr>
      <w:r>
        <w:rPr>
          <w:rFonts w:ascii="Times New Roman" w:eastAsia="Calibri" w:hAnsi="Times New Roman" w:cs="Times New Roman"/>
          <w:shd w:val="clear" w:color="auto" w:fill="E6E6E6"/>
          <w:lang w:val="sl-SI" w:eastAsia="sl-SI"/>
        </w:rPr>
        <w:t>Kiekvienoje plėvele dengtoje tabletėje yra 40 mg valsartano.</w:t>
      </w:r>
    </w:p>
    <w:p w14:paraId="058FD71C"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shd w:val="clear" w:color="auto" w:fill="A6A6A6"/>
          <w:lang w:val="sl-SI" w:eastAsia="sl-SI"/>
        </w:rPr>
        <w:t>Kiekvienoje plėvele dengtoje tabletėje yra 80 mg valsartano.</w:t>
      </w:r>
    </w:p>
    <w:p w14:paraId="7A3BF255"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highlight w:val="lightGray"/>
          <w:shd w:val="clear" w:color="auto" w:fill="A6A6A6"/>
          <w:lang w:val="sl-SI" w:eastAsia="sl-SI"/>
        </w:rPr>
        <w:t>Kiekvienoje plėvele dengtoje tabletėje yra 160 mg valsartano.</w:t>
      </w:r>
    </w:p>
    <w:p w14:paraId="68CCAAAD"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EBC9C2C"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Pagalbinė medžiaga, </w:t>
      </w:r>
      <w:r>
        <w:rPr>
          <w:rFonts w:ascii="Times New Roman" w:eastAsia="Calibri" w:hAnsi="Times New Roman" w:cs="Times New Roman"/>
          <w:u w:val="single"/>
          <w:lang w:val="sl-SI" w:eastAsia="sl-SI"/>
        </w:rPr>
        <w:t>kurios poveikis žinomas</w:t>
      </w:r>
      <w:r>
        <w:rPr>
          <w:rFonts w:ascii="Times New Roman" w:eastAsia="Calibri" w:hAnsi="Times New Roman" w:cs="Times New Roman"/>
          <w:lang w:val="sl-SI" w:eastAsia="sl-S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2581"/>
        <w:gridCol w:w="2581"/>
        <w:gridCol w:w="2810"/>
      </w:tblGrid>
      <w:tr w:rsidR="009B5DAD" w14:paraId="040A1D83" w14:textId="77777777">
        <w:tc>
          <w:tcPr>
            <w:tcW w:w="959" w:type="dxa"/>
            <w:tcBorders>
              <w:top w:val="single" w:sz="4" w:space="0" w:color="auto"/>
              <w:left w:val="single" w:sz="4" w:space="0" w:color="auto"/>
              <w:bottom w:val="single" w:sz="4" w:space="0" w:color="auto"/>
              <w:right w:val="single" w:sz="4" w:space="0" w:color="auto"/>
            </w:tcBorders>
          </w:tcPr>
          <w:p w14:paraId="74BFF7FB"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tc>
        <w:tc>
          <w:tcPr>
            <w:tcW w:w="2581" w:type="dxa"/>
            <w:tcBorders>
              <w:top w:val="single" w:sz="4" w:space="0" w:color="auto"/>
              <w:left w:val="single" w:sz="4" w:space="0" w:color="auto"/>
              <w:bottom w:val="single" w:sz="4" w:space="0" w:color="auto"/>
              <w:right w:val="single" w:sz="4" w:space="0" w:color="auto"/>
            </w:tcBorders>
            <w:hideMark/>
          </w:tcPr>
          <w:p w14:paraId="03995AA3" w14:textId="77777777" w:rsidR="009B5DAD" w:rsidRDefault="00494361">
            <w:pPr>
              <w:widowControl w:val="0"/>
              <w:tabs>
                <w:tab w:val="left" w:pos="567"/>
              </w:tabs>
              <w:autoSpaceDE w:val="0"/>
              <w:autoSpaceDN w:val="0"/>
              <w:adjustRightInd w:val="0"/>
              <w:ind w:left="0" w:firstLine="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40 mg plėvele dengtos tabletės</w:t>
            </w:r>
          </w:p>
        </w:tc>
        <w:tc>
          <w:tcPr>
            <w:tcW w:w="2581" w:type="dxa"/>
            <w:tcBorders>
              <w:top w:val="single" w:sz="4" w:space="0" w:color="auto"/>
              <w:left w:val="single" w:sz="4" w:space="0" w:color="auto"/>
              <w:bottom w:val="single" w:sz="4" w:space="0" w:color="auto"/>
              <w:right w:val="single" w:sz="4" w:space="0" w:color="auto"/>
            </w:tcBorders>
            <w:hideMark/>
          </w:tcPr>
          <w:p w14:paraId="2D36DBD5" w14:textId="77777777" w:rsidR="009B5DAD" w:rsidRDefault="00494361">
            <w:pPr>
              <w:widowControl w:val="0"/>
              <w:tabs>
                <w:tab w:val="left" w:pos="567"/>
              </w:tabs>
              <w:autoSpaceDE w:val="0"/>
              <w:autoSpaceDN w:val="0"/>
              <w:adjustRightInd w:val="0"/>
              <w:ind w:left="0" w:firstLine="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80 mg plėvele dengtos tabletės</w:t>
            </w:r>
          </w:p>
        </w:tc>
        <w:tc>
          <w:tcPr>
            <w:tcW w:w="2810" w:type="dxa"/>
            <w:tcBorders>
              <w:top w:val="single" w:sz="4" w:space="0" w:color="auto"/>
              <w:left w:val="single" w:sz="4" w:space="0" w:color="auto"/>
              <w:bottom w:val="single" w:sz="4" w:space="0" w:color="auto"/>
              <w:right w:val="single" w:sz="4" w:space="0" w:color="auto"/>
            </w:tcBorders>
            <w:hideMark/>
          </w:tcPr>
          <w:p w14:paraId="2C9C5232" w14:textId="77777777" w:rsidR="009B5DAD" w:rsidRDefault="00494361">
            <w:pPr>
              <w:widowControl w:val="0"/>
              <w:tabs>
                <w:tab w:val="left" w:pos="567"/>
              </w:tabs>
              <w:autoSpaceDE w:val="0"/>
              <w:autoSpaceDN w:val="0"/>
              <w:adjustRightInd w:val="0"/>
              <w:ind w:left="-73" w:right="-144" w:firstLine="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160 mg plėvele dengtos tabletės</w:t>
            </w:r>
          </w:p>
        </w:tc>
      </w:tr>
      <w:tr w:rsidR="009B5DAD" w14:paraId="716C7D8B" w14:textId="77777777">
        <w:tc>
          <w:tcPr>
            <w:tcW w:w="959" w:type="dxa"/>
            <w:tcBorders>
              <w:top w:val="single" w:sz="4" w:space="0" w:color="auto"/>
              <w:left w:val="single" w:sz="4" w:space="0" w:color="auto"/>
              <w:bottom w:val="single" w:sz="4" w:space="0" w:color="auto"/>
              <w:right w:val="single" w:sz="4" w:space="0" w:color="auto"/>
            </w:tcBorders>
            <w:hideMark/>
          </w:tcPr>
          <w:p w14:paraId="131AD9CC"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Laktozė</w:t>
            </w:r>
          </w:p>
        </w:tc>
        <w:tc>
          <w:tcPr>
            <w:tcW w:w="2581" w:type="dxa"/>
            <w:tcBorders>
              <w:top w:val="single" w:sz="4" w:space="0" w:color="auto"/>
              <w:left w:val="single" w:sz="4" w:space="0" w:color="auto"/>
              <w:bottom w:val="single" w:sz="4" w:space="0" w:color="auto"/>
              <w:right w:val="single" w:sz="4" w:space="0" w:color="auto"/>
            </w:tcBorders>
            <w:hideMark/>
          </w:tcPr>
          <w:p w14:paraId="08222B39" w14:textId="77777777" w:rsidR="009B5DAD" w:rsidRDefault="00494361">
            <w:pPr>
              <w:widowControl w:val="0"/>
              <w:tabs>
                <w:tab w:val="left" w:pos="567"/>
              </w:tabs>
              <w:autoSpaceDE w:val="0"/>
              <w:autoSpaceDN w:val="0"/>
              <w:adjustRightInd w:val="0"/>
              <w:ind w:left="0" w:firstLine="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14,25 mg tabletėje</w:t>
            </w:r>
          </w:p>
        </w:tc>
        <w:tc>
          <w:tcPr>
            <w:tcW w:w="2581" w:type="dxa"/>
            <w:tcBorders>
              <w:top w:val="single" w:sz="4" w:space="0" w:color="auto"/>
              <w:left w:val="single" w:sz="4" w:space="0" w:color="auto"/>
              <w:bottom w:val="single" w:sz="4" w:space="0" w:color="auto"/>
              <w:right w:val="single" w:sz="4" w:space="0" w:color="auto"/>
            </w:tcBorders>
            <w:hideMark/>
          </w:tcPr>
          <w:p w14:paraId="21E0E175" w14:textId="77777777" w:rsidR="009B5DAD" w:rsidRDefault="00494361">
            <w:pPr>
              <w:widowControl w:val="0"/>
              <w:tabs>
                <w:tab w:val="left" w:pos="567"/>
              </w:tabs>
              <w:autoSpaceDE w:val="0"/>
              <w:autoSpaceDN w:val="0"/>
              <w:adjustRightInd w:val="0"/>
              <w:ind w:left="0" w:firstLine="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28,5 mg tabletėje</w:t>
            </w:r>
          </w:p>
        </w:tc>
        <w:tc>
          <w:tcPr>
            <w:tcW w:w="2810" w:type="dxa"/>
            <w:tcBorders>
              <w:top w:val="single" w:sz="4" w:space="0" w:color="auto"/>
              <w:left w:val="single" w:sz="4" w:space="0" w:color="auto"/>
              <w:bottom w:val="single" w:sz="4" w:space="0" w:color="auto"/>
              <w:right w:val="single" w:sz="4" w:space="0" w:color="auto"/>
            </w:tcBorders>
            <w:hideMark/>
          </w:tcPr>
          <w:p w14:paraId="4B35FE60" w14:textId="77777777" w:rsidR="009B5DAD" w:rsidRDefault="00494361">
            <w:pPr>
              <w:widowControl w:val="0"/>
              <w:tabs>
                <w:tab w:val="left" w:pos="567"/>
              </w:tabs>
              <w:autoSpaceDE w:val="0"/>
              <w:autoSpaceDN w:val="0"/>
              <w:adjustRightInd w:val="0"/>
              <w:ind w:left="0" w:firstLine="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57 mg tabletėje</w:t>
            </w:r>
          </w:p>
        </w:tc>
      </w:tr>
    </w:tbl>
    <w:p w14:paraId="6A192113" w14:textId="77777777" w:rsidR="009B5DAD" w:rsidRDefault="009B5DAD">
      <w:pPr>
        <w:widowControl w:val="0"/>
        <w:tabs>
          <w:tab w:val="left" w:pos="567"/>
        </w:tabs>
        <w:ind w:left="0" w:firstLine="0"/>
        <w:rPr>
          <w:rFonts w:ascii="Times New Roman" w:eastAsia="Arial Unicode MS" w:hAnsi="Times New Roman" w:cs="Times New Roman"/>
          <w:lang w:val="sl-SI" w:eastAsia="sl-SI"/>
        </w:rPr>
      </w:pPr>
    </w:p>
    <w:p w14:paraId="6116BF2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Visos pagalbinės medžiagos išvardytos 6.1 skyriuje.</w:t>
      </w:r>
    </w:p>
    <w:p w14:paraId="40B1030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1CF0487"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DEDA414" w14:textId="77777777" w:rsidR="009B5DAD" w:rsidRDefault="00494361">
      <w:pPr>
        <w:widowControl w:val="0"/>
        <w:tabs>
          <w:tab w:val="left" w:pos="567"/>
        </w:tabs>
        <w:outlineLvl w:val="1"/>
        <w:rPr>
          <w:rFonts w:ascii="Times New Roman" w:eastAsia="Times New Roman" w:hAnsi="Times New Roman" w:cs="Times New Roman"/>
          <w:lang w:val="sl-SI" w:eastAsia="sl-SI"/>
        </w:rPr>
      </w:pPr>
      <w:bookmarkStart w:id="9" w:name="_Toc129243225"/>
      <w:bookmarkStart w:id="10" w:name="_Toc129243100"/>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FARMACINĖ FORMA</w:t>
      </w:r>
      <w:bookmarkEnd w:id="9"/>
      <w:bookmarkEnd w:id="10"/>
    </w:p>
    <w:p w14:paraId="00BC88D5"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BDA06A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Plėvele dengta tabletė.</w:t>
      </w:r>
    </w:p>
    <w:p w14:paraId="563D319E"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04A56B9E"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shd w:val="clear" w:color="auto" w:fill="E6E6E6"/>
          <w:lang w:val="sl-SI" w:eastAsia="sl-SI"/>
        </w:rPr>
      </w:pPr>
      <w:r>
        <w:rPr>
          <w:rFonts w:ascii="Times New Roman" w:eastAsia="Calibri" w:hAnsi="Times New Roman" w:cs="Times New Roman"/>
          <w:shd w:val="clear" w:color="auto" w:fill="E6E6E6"/>
          <w:lang w:val="sl-SI" w:eastAsia="sl-SI"/>
        </w:rPr>
        <w:t>40 mg plėvele dengtos tabletės yra gelsvai rudos, apvalios, šiek tiek abipus išgaubtos, vienoje jų pusėje yra vagelė.</w:t>
      </w:r>
    </w:p>
    <w:p w14:paraId="591E517B"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80 mg plėvele dengtos tabletės yra rožinės, apvalios, abipus išgaubtos, vienoje jų pusėje yra vagelė.</w:t>
      </w:r>
    </w:p>
    <w:p w14:paraId="7B28C7A7"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highlight w:val="lightGray"/>
          <w:lang w:val="sl-SI" w:eastAsia="sl-SI"/>
        </w:rPr>
        <w:t>160 mg plėvele dengtos tabletės yra gelsvai rudos, ovalios, abipus išgaubtos, vienoje jų pusėje yra vagelė.</w:t>
      </w:r>
    </w:p>
    <w:p w14:paraId="6680480D"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62591AA0"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Visų trijų stiprumų tabletes galima padalyti į lygias dozes.</w:t>
      </w:r>
    </w:p>
    <w:p w14:paraId="0F5F484A"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565026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F19A96C" w14:textId="77777777" w:rsidR="009B5DAD" w:rsidRDefault="00494361">
      <w:pPr>
        <w:widowControl w:val="0"/>
        <w:tabs>
          <w:tab w:val="left" w:pos="567"/>
        </w:tabs>
        <w:outlineLvl w:val="1"/>
        <w:rPr>
          <w:rFonts w:ascii="Times New Roman" w:eastAsia="Times New Roman" w:hAnsi="Times New Roman" w:cs="Times New Roman"/>
          <w:lang w:val="sl-SI" w:eastAsia="sl-SI"/>
        </w:rPr>
      </w:pPr>
      <w:bookmarkStart w:id="11" w:name="_Toc129243226"/>
      <w:bookmarkStart w:id="12" w:name="_Toc129243101"/>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KLINIKINĖ INFORMACIJA</w:t>
      </w:r>
      <w:bookmarkEnd w:id="11"/>
      <w:bookmarkEnd w:id="12"/>
    </w:p>
    <w:p w14:paraId="368547B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21CE2CA" w14:textId="77777777" w:rsidR="009B5DAD" w:rsidRDefault="00494361">
      <w:pPr>
        <w:widowControl w:val="0"/>
        <w:tabs>
          <w:tab w:val="left" w:pos="567"/>
        </w:tabs>
        <w:outlineLvl w:val="2"/>
        <w:rPr>
          <w:rFonts w:ascii="Times New Roman" w:eastAsia="Times New Roman" w:hAnsi="Times New Roman" w:cs="Times New Roman"/>
          <w:lang w:val="sl-SI" w:eastAsia="sl-SI"/>
        </w:rPr>
      </w:pPr>
      <w:bookmarkStart w:id="13" w:name="_Toc129243227"/>
      <w:bookmarkStart w:id="14" w:name="_Toc129243102"/>
      <w:r>
        <w:rPr>
          <w:rFonts w:ascii="Times New Roman" w:eastAsia="Times New Roman" w:hAnsi="Times New Roman" w:cs="Times New Roman"/>
          <w:b/>
          <w:kern w:val="28"/>
          <w:lang w:val="sl-SI" w:eastAsia="sl-SI"/>
        </w:rPr>
        <w:t>4.1</w:t>
      </w:r>
      <w:r>
        <w:rPr>
          <w:rFonts w:ascii="Times New Roman" w:eastAsia="Times New Roman" w:hAnsi="Times New Roman" w:cs="Times New Roman"/>
          <w:b/>
          <w:kern w:val="28"/>
          <w:lang w:val="sl-SI" w:eastAsia="sl-SI"/>
        </w:rPr>
        <w:tab/>
        <w:t>Terapinės indikacijos</w:t>
      </w:r>
      <w:bookmarkEnd w:id="13"/>
      <w:bookmarkEnd w:id="14"/>
    </w:p>
    <w:p w14:paraId="193538C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9CFD228"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Arterinė hipertenzija</w:t>
      </w:r>
    </w:p>
    <w:p w14:paraId="24BE1449"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Arterinės hipertenzijos gydymas </w:t>
      </w:r>
      <w:r>
        <w:rPr>
          <w:rFonts w:ascii="Times New Roman" w:eastAsia="Times New Roman" w:hAnsi="Times New Roman" w:cs="Times New Roman"/>
          <w:color w:val="000000"/>
          <w:lang w:eastAsia="sl-SI"/>
        </w:rPr>
        <w:t>nuo 6 iki mažiau kaip 18 metų vaikams ir paaugliams</w:t>
      </w:r>
      <w:r>
        <w:rPr>
          <w:rFonts w:ascii="Times New Roman" w:eastAsia="Calibri" w:hAnsi="Times New Roman" w:cs="Times New Roman"/>
          <w:color w:val="000000"/>
          <w:lang w:val="sl-SI" w:eastAsia="sl-SI"/>
        </w:rPr>
        <w:t>.</w:t>
      </w:r>
    </w:p>
    <w:p w14:paraId="2B1D0080" w14:textId="77777777" w:rsidR="009B5DAD" w:rsidRDefault="009B5DAD">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p>
    <w:p w14:paraId="12A8E906"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Neseniai ištikęs miokardo infarktas</w:t>
      </w:r>
    </w:p>
    <w:p w14:paraId="75003955"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Suaugusių žmonių simptominio širdies nepakankamumo arba besimptomio sistolinės kairiojo skilvelio funkcijos sutrikimo, atsiradusio po neseniai (prieš 12 val. </w:t>
      </w:r>
      <w:r>
        <w:rPr>
          <w:rFonts w:ascii="Times New Roman" w:eastAsia="Calibri" w:hAnsi="Times New Roman" w:cs="Times New Roman"/>
          <w:color w:val="000000"/>
          <w:lang w:val="sl-SI" w:eastAsia="sl-SI"/>
        </w:rPr>
        <w:noBreakHyphen/>
        <w:t xml:space="preserve"> 10 parų) ištikusio miokardo infarkto, gydymas tuo atveju, jeigu paciento būklė stabili (žr. 4.4 ir 5.1 skyrius).</w:t>
      </w:r>
    </w:p>
    <w:p w14:paraId="24A46DE3" w14:textId="77777777" w:rsidR="009B5DAD" w:rsidRDefault="009B5DAD">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p>
    <w:p w14:paraId="5318689E"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Širdies nepakankamumas</w:t>
      </w:r>
    </w:p>
    <w:p w14:paraId="6A72565A"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Suaugusių pacientų, kurie serga simptominiu širdies nepakankamumu, gydymas, kai netoleruojami AKF inhibitoriai, arba pacientų, kurie netoleruoja beta adrenoblokatorių, gydymo AKF inhibitoriais papildymas, kai negalima vartoti mineralokortikoidinių receptorių antagonistų (žr. 4.2., 4.4., 4.5 ir 5.1 skyrius).</w:t>
      </w:r>
    </w:p>
    <w:p w14:paraId="3F67BC8C"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09B91863"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Arterinė hipertenzija</w:t>
      </w:r>
    </w:p>
    <w:p w14:paraId="1CE9330F"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Pirminės arterinės hipertenzijos gydymas suaugusiems žmonėms bei arterinės hipertenzijos gydymas </w:t>
      </w:r>
      <w:r>
        <w:rPr>
          <w:rFonts w:ascii="Times New Roman" w:eastAsia="Times New Roman" w:hAnsi="Times New Roman" w:cs="Times New Roman"/>
          <w:color w:val="000000"/>
          <w:lang w:eastAsia="sl-SI"/>
        </w:rPr>
        <w:t>nuo 6 iki mažiau kaip 18 metų vaikams ir paaugliams</w:t>
      </w:r>
      <w:r>
        <w:rPr>
          <w:rFonts w:ascii="Times New Roman" w:eastAsia="Calibri" w:hAnsi="Times New Roman" w:cs="Times New Roman"/>
          <w:color w:val="000000"/>
          <w:lang w:val="sl-SI" w:eastAsia="sl-SI"/>
        </w:rPr>
        <w:t>.</w:t>
      </w:r>
    </w:p>
    <w:p w14:paraId="3958768E" w14:textId="77777777" w:rsidR="009B5DAD" w:rsidRDefault="009B5DAD">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p>
    <w:p w14:paraId="11C8F098"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Neseniai ištikęs miokardo infarktas</w:t>
      </w:r>
    </w:p>
    <w:p w14:paraId="64C2A3E0"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Suaugusių žmonių simptominio širdies nepakankamumo arba besimptomio sistolinės kairiojo skilvelio funkcijos sutrikimo, atsiradusio po neseniai (prieš 12 val. </w:t>
      </w:r>
      <w:r>
        <w:rPr>
          <w:rFonts w:ascii="Times New Roman" w:eastAsia="Calibri" w:hAnsi="Times New Roman" w:cs="Times New Roman"/>
          <w:color w:val="000000"/>
          <w:lang w:val="sl-SI" w:eastAsia="sl-SI"/>
        </w:rPr>
        <w:noBreakHyphen/>
        <w:t xml:space="preserve"> 10 parų) ištikusio miokardo infarkto, gydymas tuo atveju, jeigu paciento būklė stabili (žr. 4.4 ir 5.1 skyrius).</w:t>
      </w:r>
    </w:p>
    <w:p w14:paraId="1A15AC1B" w14:textId="77777777" w:rsidR="009B5DAD" w:rsidRDefault="009B5DAD">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p>
    <w:p w14:paraId="4C785895"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Širdies nepakankamumas</w:t>
      </w:r>
    </w:p>
    <w:p w14:paraId="3FEB1EA0"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Suaugusių pacientų, kurie serga simptominiu širdies nepakankamumu, gydymas, kai netoleruojami AKF inhibitoriai, arba pacientų, kurie netoleruoja beta adrenoblokatorių, gydymo AKF inhibitoriais papildymas, kai negalima vartoti mineralokortikoidinių receptorių antagonistų (žr. 4.2., 4.4., 4.5 ir 5.1 skyrius).</w:t>
      </w:r>
    </w:p>
    <w:p w14:paraId="3A02B97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590EB4F" w14:textId="77777777" w:rsidR="009B5DAD" w:rsidRDefault="00494361">
      <w:pPr>
        <w:widowControl w:val="0"/>
        <w:tabs>
          <w:tab w:val="left" w:pos="567"/>
        </w:tabs>
        <w:outlineLvl w:val="2"/>
        <w:rPr>
          <w:rFonts w:ascii="Times New Roman" w:eastAsia="Times New Roman" w:hAnsi="Times New Roman" w:cs="Times New Roman"/>
          <w:lang w:val="sl-SI" w:eastAsia="sl-SI"/>
        </w:rPr>
      </w:pPr>
      <w:bookmarkStart w:id="15" w:name="_Toc129243228"/>
      <w:bookmarkStart w:id="16" w:name="_Toc129243103"/>
      <w:r>
        <w:rPr>
          <w:rFonts w:ascii="Times New Roman" w:eastAsia="Times New Roman" w:hAnsi="Times New Roman" w:cs="Times New Roman"/>
          <w:b/>
          <w:kern w:val="28"/>
          <w:lang w:val="sl-SI" w:eastAsia="sl-SI"/>
        </w:rPr>
        <w:t>4.2</w:t>
      </w:r>
      <w:r>
        <w:rPr>
          <w:rFonts w:ascii="Times New Roman" w:eastAsia="Times New Roman" w:hAnsi="Times New Roman" w:cs="Times New Roman"/>
          <w:b/>
          <w:kern w:val="28"/>
          <w:lang w:val="sl-SI" w:eastAsia="sl-SI"/>
        </w:rPr>
        <w:tab/>
        <w:t>Dozavimas ir vartojimo metodas</w:t>
      </w:r>
      <w:bookmarkEnd w:id="15"/>
      <w:bookmarkEnd w:id="16"/>
    </w:p>
    <w:p w14:paraId="73A00592"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D02A40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Dozavimas</w:t>
      </w:r>
    </w:p>
    <w:p w14:paraId="495A9ED8"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48C8E33"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Neseniai ištikęs miokardo infarktas</w:t>
      </w:r>
    </w:p>
    <w:p w14:paraId="0F380A2E"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Pacientus, kurių būklė stabili, valsartanu galima pradėti gydyti ne anksčiau kaip praėjus 12 valandų nuo miokardo infarkto pradžios. Pradinė valsartano dozė yra 20 mg. Ji geriama du kartus per parą. Po to per kelias tolesnes savaites ją reikia didinti iki 40 mg, po to iki 80 mg ir galiausiai iki 160 mg (tokios dozės geriamos du kartus per parą). Pradinė dozė gaunama vartojant 40 mg dalijamąją tabletę.</w:t>
      </w:r>
    </w:p>
    <w:p w14:paraId="73EB3D68"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Didžiausia siektina dozė yra 160 mg. Ji geriama du kartus per parą. Paprastai rekomenduojama per 2 savaites nuo gydymo pradžios, atsižvelgiant į tai, kaip pacientas preparatą toleruoja, dozę padidinti iki 80 mg (ji vartojama 2 kartus per parą), o per 3 mėn. – iki didžiausios, t. y. 160 mg (ji vartojama 2 kartus per parą). Jei pasireiškia simptominė hipotenzija arba sutrinka inkstų funkcija, reikia apsvarstyti, ar nesumažinti dozės.</w:t>
      </w:r>
    </w:p>
    <w:p w14:paraId="229FAF8D"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Valsartanu galima gydyti ligonius, kurie po miokardo infarkto vartoja kitokių vaistinių preparatų, pvz., trombolizinių preparatų, acetilsalicilo rūgšties, beta adrenoblokatorių, statinų, diuretikų. Kartu su AKF inhibitoriais valsartano vartoti nerekomenduojama (žr. 4.4 ir 5.1 skyrius).</w:t>
      </w:r>
    </w:p>
    <w:p w14:paraId="631E75EF"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Visada būtina ištirti miokardo infarkto ištikto ligonio inkstų funkciją.</w:t>
      </w:r>
    </w:p>
    <w:p w14:paraId="229F3721" w14:textId="77777777" w:rsidR="009B5DAD" w:rsidRDefault="009B5DAD">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p>
    <w:p w14:paraId="5112B6A4"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Širdies nepakankamumas</w:t>
      </w:r>
    </w:p>
    <w:p w14:paraId="55F5A09F"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Rekomenduojama pradinė valsartano dozė yra 40 mg. Ji geriama du kartus per parą. Po to, atsižvelgiant į toleravimą, dozė didinama iki 80 mg bei 160 mg (tokia dozė vartojama du kartus per parą). Dozė ne dažniau kaip kas dvi savaites didinama iki didžiausios paros dozės, atsižvelgiant į paciento toleravimą. Jei kartu vartojama diuretikų, būtina apsvarstyti, ar nereikia sumažinti jų dozės. Klinikinių tyrimų metu vartota didžiausia paros dozė buvo 320 mg (ji buvo geriama per kelis kartus).</w:t>
      </w:r>
    </w:p>
    <w:p w14:paraId="4B1FD4F2"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Valsartano galima skirti kartu su kitokiais vaistiniais preparatais nuo širdies nepakankamumo. Vis dėlto nerekomenduojama skirti trijų vaistinių preparatų – AKF inhibitoriaus, valsartano ir beta adrenoblokatoriaus arba kalį organizme sulaikančio diuretiko – derinio (žr. 4.4 ir 5.1 skyrius).</w:t>
      </w:r>
    </w:p>
    <w:p w14:paraId="1F3911F2"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Vertinant širdies nepakankamumu sergančių pacientų būklę, visada reikia įvertinti ir inkstų funkciją.</w:t>
      </w:r>
    </w:p>
    <w:p w14:paraId="6B723612"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spacing w:val="-3"/>
          <w:lang w:val="sl-SI" w:eastAsia="sl-SI"/>
        </w:rPr>
      </w:pPr>
    </w:p>
    <w:p w14:paraId="1791437B"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Arterinė hipertenzija</w:t>
      </w:r>
    </w:p>
    <w:p w14:paraId="3AD691BD"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Rekomenduojama pradinė valsartano dozė yra 80 mg. Ji geriama kartą per parą. Reikšmingas antihipertenzinis poveikis pasireiškia per 2, stipriausias - per 4 gydymo savaites. Kai kuriems pacientams, kurių kraujospūdį tokia dozė reguliuoja nepakankamai, dozę galima didinti iki 160 mg bei 320 mg (didžiausios dozės).</w:t>
      </w:r>
    </w:p>
    <w:p w14:paraId="54A1C126"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Valsartano galima vartoti ir kartu su kitais antihipertenziniais preparatais (žr. 4.3, 4.4, 4.5 ir 5.1 skyrius). Kartu su valsartanu vartojant diuretikų, pvz., hidrochlorotiazido, kraujospūdis sumažėja labiau.</w:t>
      </w:r>
    </w:p>
    <w:p w14:paraId="5C7B9F34"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spacing w:val="-3"/>
          <w:lang w:val="sl-SI" w:eastAsia="sl-SI"/>
        </w:rPr>
      </w:pPr>
    </w:p>
    <w:p w14:paraId="0D9763E9"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Neseniai ištikęs miokardo infarktas</w:t>
      </w:r>
    </w:p>
    <w:p w14:paraId="03E0A934"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Pacientus, kurių būklė stabili, valsartanu galima pradėti gydyti ne anksčiau kaip praėjus 12 valandų nuo miokardo infarkto pradžios. Pradinė valsartano dozė yra 20 mg. Ji geriama du kartus per parą. Po to per kelias tolesnes savaites ją reikia didinti iki 40 mg, po to iki 80 mg ir galiausiai iki 160 mg (tokios dozės geriamos du kartus per parą). Pradinė dozė gaunama vartojant 40 mg dalijamąją tabletę </w:t>
      </w:r>
      <w:r>
        <w:rPr>
          <w:rFonts w:ascii="Times New Roman" w:eastAsia="Calibri" w:hAnsi="Times New Roman" w:cs="Times New Roman"/>
          <w:color w:val="000000"/>
          <w:lang w:val="sl-SI" w:eastAsia="sl-SI"/>
        </w:rPr>
        <w:lastRenderedPageBreak/>
        <w:t>padalijus į dvi lygias dalis.</w:t>
      </w:r>
    </w:p>
    <w:p w14:paraId="5CC7F546" w14:textId="77777777" w:rsidR="009B5DAD" w:rsidRDefault="009B5DAD">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p>
    <w:p w14:paraId="7E195FE8"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Didžiausia siektina dozė yra 160 mg. Ji geriama du kartus per parą. Paprastai rekomenduojama per 2 savaites nuo gydymo pradžios, atsižvelgiant į tai, kaip pacientas medikamentą toleruoja, dozę padidinti iki 80 mg (ji vartojama 2 kartus per parą), o per 3 mėn. – iki didžiausios, t. y. 160 mg, (ji vartojama 2 kartus per parą). Jei pasireiškia simptominė hipotenzija arba sutrinka inkstų funkcija, reikia apsvarstyti, ar nesumažinti dozės.</w:t>
      </w:r>
    </w:p>
    <w:p w14:paraId="2E81538C" w14:textId="77777777" w:rsidR="009B5DAD" w:rsidRDefault="009B5DAD">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p>
    <w:p w14:paraId="326EFCE6"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Valsartanu galima gydyti ligonius, kurie po miokardo infarkto vartoja kitokių vaistinių preparatų, pvz., trombolizinių preparatų, acetilsalicilo rūgšties, beta adrenoblokatorių, statinų, diuretikų. Kartu su AKF inhibitoriais valsartano vartoti nerekomenduojama (žr. 4.4 ir 5.1 skyrius).</w:t>
      </w:r>
    </w:p>
    <w:p w14:paraId="66E8D1A1"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Visada būtina ištirti miokardo infarkto ištikto ligonio inkstų funkciją.</w:t>
      </w:r>
    </w:p>
    <w:p w14:paraId="0CBEF1AC" w14:textId="77777777" w:rsidR="009B5DAD" w:rsidRDefault="009B5DAD">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p>
    <w:p w14:paraId="144A0158"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Širdies nepakankamumas</w:t>
      </w:r>
    </w:p>
    <w:p w14:paraId="762246BC"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Rekomenduojama pradinė valsartano dozė yra 40 mg. Ji geriama du kartus per parą. Po to, atsižvelgiant į toleravimą, dozė didinama iki 80 mg bei 160 mg (tokia dozė vartojama du kartus per parą). Dozė ne dažniau kaip kas dvi savaites didinama iki didžiausios paros dozės, atsižvelgiant į paciento toleravimą. Jei kartu vartojama diuretikų, būtina apsvarstyti, ar nereikia sumažinti jų dozės. Klinikinių tyrimų metu vartota didžiausia paros dozė buvo 320 mg (ji buvo geriama per kelis kartus).</w:t>
      </w:r>
    </w:p>
    <w:p w14:paraId="1C009C3A"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Valsartano galima skirti kartu su kitokiais vaistiniais preparatais nuo širdies funkcijos nepakankamumo. Vis dėlto nerekomenduojama skirti trijų vaistinių preparatų – AKF inhibitoriaus, valsartano ir beta adrenoblokatoriaus arba kalį organizme sulaikančio diuretiko – derinio (žr. 4.4 ir 5.1 skyrius). Vertinant širdies nepakankamumu sergančių pacientų būklę, visada reikia įvertinti ir inkstų funkciją.</w:t>
      </w:r>
    </w:p>
    <w:p w14:paraId="5E760F58"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i/>
          <w:spacing w:val="-3"/>
          <w:lang w:val="sl-SI" w:eastAsia="sl-SI"/>
        </w:rPr>
      </w:pPr>
    </w:p>
    <w:p w14:paraId="72379E99"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i/>
          <w:spacing w:val="-3"/>
          <w:u w:val="single"/>
          <w:lang w:val="sl-SI" w:eastAsia="sl-SI"/>
        </w:rPr>
      </w:pPr>
      <w:r>
        <w:rPr>
          <w:rFonts w:ascii="Times New Roman" w:eastAsia="Calibri" w:hAnsi="Times New Roman" w:cs="Times New Roman"/>
          <w:i/>
          <w:spacing w:val="-3"/>
          <w:u w:val="single"/>
          <w:lang w:val="sl-SI" w:eastAsia="sl-SI"/>
        </w:rPr>
        <w:t>Papildoma informacija apie ypatingas populiacijas</w:t>
      </w:r>
    </w:p>
    <w:p w14:paraId="5ACC488B"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6A07EB2A" w14:textId="77777777" w:rsidR="009B5DAD" w:rsidRDefault="00494361">
      <w:pPr>
        <w:tabs>
          <w:tab w:val="left" w:pos="567"/>
        </w:tabs>
        <w:spacing w:line="260" w:lineRule="exact"/>
        <w:rPr>
          <w:rFonts w:ascii="Times New Roman" w:hAnsi="Times New Roman"/>
          <w:i/>
        </w:rPr>
      </w:pPr>
      <w:r>
        <w:rPr>
          <w:rFonts w:ascii="Times New Roman" w:hAnsi="Times New Roman"/>
          <w:i/>
        </w:rPr>
        <w:t>Senyviems pacientams</w:t>
      </w:r>
    </w:p>
    <w:p w14:paraId="4CD58EF6" w14:textId="77777777" w:rsidR="009B5DAD" w:rsidRDefault="00494361">
      <w:pPr>
        <w:widowControl w:val="0"/>
        <w:tabs>
          <w:tab w:val="left" w:pos="567"/>
        </w:tabs>
        <w:autoSpaceDE w:val="0"/>
        <w:autoSpaceDN w:val="0"/>
        <w:adjustRightInd w:val="0"/>
        <w:ind w:left="0" w:firstLine="0"/>
        <w:rPr>
          <w:rFonts w:ascii="Times New Roman" w:hAnsi="Times New Roman"/>
        </w:rPr>
      </w:pPr>
      <w:r>
        <w:rPr>
          <w:rFonts w:ascii="Times New Roman" w:hAnsi="Times New Roman"/>
        </w:rPr>
        <w:t>Senyvo amžiaus pacientams dozės koreguoti nereikia.</w:t>
      </w:r>
    </w:p>
    <w:p w14:paraId="37DA5201"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4D88B3A6"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i/>
          <w:lang w:val="sl-SI" w:eastAsia="sl-SI"/>
        </w:rPr>
      </w:pPr>
      <w:r>
        <w:rPr>
          <w:rFonts w:ascii="Times New Roman" w:eastAsia="Calibri" w:hAnsi="Times New Roman" w:cs="Times New Roman"/>
          <w:i/>
          <w:lang w:val="sl-SI" w:eastAsia="sl-SI"/>
        </w:rPr>
        <w:t>Inkstų funkcijos sutrikimas</w:t>
      </w:r>
    </w:p>
    <w:p w14:paraId="1060C57E" w14:textId="77777777" w:rsidR="009B5DAD" w:rsidRDefault="00494361">
      <w:pPr>
        <w:widowControl w:val="0"/>
        <w:tabs>
          <w:tab w:val="left" w:pos="0"/>
          <w:tab w:val="left" w:pos="567"/>
        </w:tabs>
        <w:autoSpaceDE w:val="0"/>
        <w:autoSpaceDN w:val="0"/>
        <w:adjustRightInd w:val="0"/>
        <w:ind w:left="0" w:firstLine="0"/>
        <w:rPr>
          <w:rFonts w:ascii="Times New Roman" w:eastAsia="Calibri" w:hAnsi="Times New Roman" w:cs="Times New Roman"/>
          <w:spacing w:val="-3"/>
          <w:lang w:val="sl-SI" w:eastAsia="sl-SI"/>
        </w:rPr>
      </w:pPr>
      <w:r>
        <w:rPr>
          <w:rFonts w:ascii="Times New Roman" w:eastAsia="Calibri" w:hAnsi="Times New Roman" w:cs="Times New Roman"/>
          <w:lang w:val="sl-SI" w:eastAsia="sl-SI"/>
        </w:rPr>
        <w:t xml:space="preserve">Suaugusiems pacientams, kurių </w:t>
      </w:r>
      <w:r>
        <w:rPr>
          <w:rFonts w:ascii="Times New Roman" w:eastAsia="Calibri" w:hAnsi="Times New Roman" w:cs="Times New Roman"/>
          <w:spacing w:val="-3"/>
          <w:lang w:val="sl-SI" w:eastAsia="sl-SI"/>
        </w:rPr>
        <w:t xml:space="preserve">kreatinino klirensas yra &gt;10 ml/min., dozės koreguoti nereikia (žr. 4.4 ir 5.2 skyrius). </w:t>
      </w:r>
    </w:p>
    <w:p w14:paraId="6B85329C" w14:textId="77777777" w:rsidR="009B5DAD" w:rsidRDefault="009B5DAD">
      <w:pPr>
        <w:widowControl w:val="0"/>
        <w:tabs>
          <w:tab w:val="left" w:pos="0"/>
          <w:tab w:val="left" w:pos="567"/>
        </w:tabs>
        <w:autoSpaceDE w:val="0"/>
        <w:autoSpaceDN w:val="0"/>
        <w:adjustRightInd w:val="0"/>
        <w:ind w:left="0" w:firstLine="0"/>
        <w:rPr>
          <w:rFonts w:ascii="Times New Roman" w:eastAsia="Calibri" w:hAnsi="Times New Roman" w:cs="Times New Roman"/>
          <w:spacing w:val="-3"/>
          <w:lang w:val="sl-SI" w:eastAsia="sl-SI"/>
        </w:rPr>
      </w:pPr>
    </w:p>
    <w:p w14:paraId="6FF38195"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i/>
          <w:lang w:val="sl-SI" w:eastAsia="sl-SI"/>
        </w:rPr>
      </w:pPr>
      <w:r>
        <w:rPr>
          <w:rFonts w:ascii="Times New Roman" w:eastAsia="Calibri" w:hAnsi="Times New Roman" w:cs="Times New Roman"/>
          <w:i/>
          <w:lang w:val="sl-SI" w:eastAsia="sl-SI"/>
        </w:rPr>
        <w:t>Kepenų funkcijos sutrikimas</w:t>
      </w:r>
    </w:p>
    <w:p w14:paraId="6BBF1528" w14:textId="77777777" w:rsidR="009B5DAD" w:rsidRDefault="00494361">
      <w:pPr>
        <w:widowControl w:val="0"/>
        <w:tabs>
          <w:tab w:val="left" w:pos="0"/>
          <w:tab w:val="left" w:pos="567"/>
        </w:tabs>
        <w:autoSpaceDE w:val="0"/>
        <w:autoSpaceDN w:val="0"/>
        <w:adjustRightInd w:val="0"/>
        <w:ind w:left="0" w:firstLine="0"/>
        <w:rPr>
          <w:rFonts w:ascii="Times New Roman" w:eastAsia="Calibri" w:hAnsi="Times New Roman" w:cs="Times New Roman"/>
          <w:spacing w:val="-3"/>
          <w:lang w:val="sl-SI" w:eastAsia="sl-SI"/>
        </w:rPr>
      </w:pPr>
      <w:r>
        <w:rPr>
          <w:rFonts w:ascii="Times New Roman" w:eastAsia="Calibri" w:hAnsi="Times New Roman" w:cs="Times New Roman"/>
          <w:spacing w:val="-3"/>
          <w:lang w:val="sl-SI" w:eastAsia="sl-SI"/>
        </w:rPr>
        <w:t xml:space="preserve">Pacientams, kuriems yra sunkus kepenų funkcijos sutrikimas, </w:t>
      </w:r>
      <w:r>
        <w:rPr>
          <w:rFonts w:ascii="Times New Roman" w:eastAsia="Calibri" w:hAnsi="Times New Roman" w:cs="Times New Roman"/>
          <w:lang w:val="sl-SI" w:eastAsia="sl-SI"/>
        </w:rPr>
        <w:t xml:space="preserve">bilijinė </w:t>
      </w:r>
      <w:r>
        <w:rPr>
          <w:rFonts w:ascii="Times New Roman" w:eastAsia="Calibri" w:hAnsi="Times New Roman" w:cs="Times New Roman"/>
          <w:spacing w:val="-3"/>
          <w:lang w:val="sl-SI" w:eastAsia="sl-SI"/>
        </w:rPr>
        <w:t xml:space="preserve">cirozė ar cholestazė, valsartano vartoti draudžiama (žr. 4.3, 4.4 ir 5.2 skyrius). Jei yra lengvas ar vidutinio sunkumo kepenų funkcijos sutrikimas be cholestazės, </w:t>
      </w:r>
      <w:r>
        <w:rPr>
          <w:rFonts w:ascii="Times New Roman" w:eastAsia="Calibri" w:hAnsi="Times New Roman" w:cs="Times New Roman"/>
          <w:lang w:val="sl-SI" w:eastAsia="sl-SI"/>
        </w:rPr>
        <w:t xml:space="preserve">valsartano </w:t>
      </w:r>
      <w:r>
        <w:rPr>
          <w:rFonts w:ascii="Times New Roman" w:eastAsia="Calibri" w:hAnsi="Times New Roman" w:cs="Times New Roman"/>
          <w:spacing w:val="-3"/>
          <w:lang w:val="sl-SI" w:eastAsia="sl-SI"/>
        </w:rPr>
        <w:t>dozė negali būti didesnė kaip 80 mg.</w:t>
      </w:r>
    </w:p>
    <w:p w14:paraId="1C9B8C41" w14:textId="77777777" w:rsidR="009B5DAD" w:rsidRDefault="009B5DAD">
      <w:pPr>
        <w:widowControl w:val="0"/>
        <w:tabs>
          <w:tab w:val="left" w:pos="0"/>
          <w:tab w:val="left" w:pos="567"/>
        </w:tabs>
        <w:autoSpaceDE w:val="0"/>
        <w:autoSpaceDN w:val="0"/>
        <w:adjustRightInd w:val="0"/>
        <w:ind w:left="0" w:firstLine="0"/>
        <w:rPr>
          <w:rFonts w:ascii="Times New Roman" w:eastAsia="Calibri" w:hAnsi="Times New Roman" w:cs="Times New Roman"/>
          <w:spacing w:val="-3"/>
          <w:lang w:val="sl-SI" w:eastAsia="sl-SI"/>
        </w:rPr>
      </w:pPr>
    </w:p>
    <w:p w14:paraId="166062AC" w14:textId="77777777" w:rsidR="009B5DAD" w:rsidRDefault="00494361">
      <w:pPr>
        <w:widowControl w:val="0"/>
        <w:autoSpaceDE w:val="0"/>
        <w:autoSpaceDN w:val="0"/>
        <w:adjustRightInd w:val="0"/>
        <w:ind w:left="0" w:firstLine="0"/>
        <w:rPr>
          <w:rFonts w:ascii="Times New Roman" w:eastAsia="Calibri" w:hAnsi="Times New Roman" w:cs="Times New Roman"/>
          <w:i/>
          <w:lang w:val="sl-SI" w:eastAsia="sl-SI"/>
        </w:rPr>
      </w:pPr>
      <w:r>
        <w:rPr>
          <w:rFonts w:ascii="Times New Roman" w:eastAsia="Calibri" w:hAnsi="Times New Roman" w:cs="Times New Roman"/>
          <w:i/>
          <w:lang w:val="sl-SI" w:eastAsia="sl-SI"/>
        </w:rPr>
        <w:t>Vaikų populiacija</w:t>
      </w:r>
    </w:p>
    <w:p w14:paraId="0AB617C9" w14:textId="77777777" w:rsidR="009B5DAD" w:rsidRDefault="009B5DAD">
      <w:pPr>
        <w:widowControl w:val="0"/>
        <w:autoSpaceDE w:val="0"/>
        <w:autoSpaceDN w:val="0"/>
        <w:adjustRightInd w:val="0"/>
        <w:ind w:left="0" w:firstLine="0"/>
        <w:rPr>
          <w:rFonts w:ascii="Times New Roman" w:eastAsia="Calibri" w:hAnsi="Times New Roman" w:cs="Times New Roman"/>
          <w:i/>
          <w:lang w:val="sl-SI" w:eastAsia="sl-SI"/>
        </w:rPr>
      </w:pPr>
    </w:p>
    <w:p w14:paraId="06BB2F72" w14:textId="77777777" w:rsidR="009B5DAD" w:rsidRDefault="00494361">
      <w:pPr>
        <w:widowControl w:val="0"/>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Vaikų hipertenzija</w:t>
      </w:r>
    </w:p>
    <w:p w14:paraId="5617EF72" w14:textId="77777777" w:rsidR="009B5DAD" w:rsidRDefault="00494361">
      <w:pPr>
        <w:widowControl w:val="0"/>
        <w:autoSpaceDE w:val="0"/>
        <w:autoSpaceDN w:val="0"/>
        <w:adjustRightInd w:val="0"/>
        <w:ind w:left="0" w:firstLine="0"/>
        <w:rPr>
          <w:rFonts w:ascii="Times New Roman" w:eastAsia="Calibri" w:hAnsi="Times New Roman" w:cs="Times New Roman"/>
          <w:i/>
          <w:lang w:val="sl-SI" w:eastAsia="sl-SI"/>
        </w:rPr>
      </w:pPr>
      <w:r>
        <w:rPr>
          <w:rFonts w:ascii="Times New Roman" w:eastAsia="Calibri" w:hAnsi="Times New Roman" w:cs="Times New Roman"/>
          <w:i/>
          <w:lang w:val="sl-SI" w:eastAsia="sl-SI"/>
        </w:rPr>
        <w:t>Nuo 6 iki mažiau kaip 18</w:t>
      </w:r>
      <w:r>
        <w:rPr>
          <w:rFonts w:ascii="Times New Roman" w:eastAsia="Calibri" w:hAnsi="Times New Roman" w:cs="Times New Roman"/>
          <w:lang w:val="sl-SI" w:eastAsia="sl-SI"/>
        </w:rPr>
        <w:t> </w:t>
      </w:r>
      <w:r>
        <w:rPr>
          <w:rFonts w:ascii="Times New Roman" w:eastAsia="Calibri" w:hAnsi="Times New Roman" w:cs="Times New Roman"/>
          <w:i/>
          <w:lang w:val="sl-SI" w:eastAsia="sl-SI"/>
        </w:rPr>
        <w:t>metų vaikai ir paaugliai</w:t>
      </w:r>
    </w:p>
    <w:p w14:paraId="6F49C9BE"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Mažiau kaip 35 kg sveriantiems vaikams pradinė dozė yra 40 mg (tokia dozė geriama kartą per parą), sveriantiems 35 kg ar daugiau - 80 mg (tokia dozė geriama kartą per parą). Dozę reikia koreguoti atsižvelgiant į kraujospūdžio reakciją </w:t>
      </w:r>
      <w:r>
        <w:rPr>
          <w:rFonts w:ascii="Times New Roman" w:eastAsia="Times New Roman" w:hAnsi="Times New Roman" w:cs="Times New Roman"/>
        </w:rPr>
        <w:t>ir vaistinio preparato toleravimą</w:t>
      </w:r>
      <w:r>
        <w:rPr>
          <w:rFonts w:ascii="Times New Roman" w:eastAsia="Calibri" w:hAnsi="Times New Roman" w:cs="Times New Roman"/>
          <w:lang w:val="sl-SI" w:eastAsia="sl-SI"/>
        </w:rPr>
        <w:t>. Didžiausios klinikinių tyrimų metu vartotos dozės nurodytos toliau esančioje lentelėje.</w:t>
      </w:r>
    </w:p>
    <w:p w14:paraId="7CCD7C59"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Didesnės nei nurodytos dozės netirtos, todėl jų vartoti nerekomenduojama.</w:t>
      </w:r>
    </w:p>
    <w:p w14:paraId="72286C1F" w14:textId="77777777" w:rsidR="009B5DAD" w:rsidRDefault="009B5DAD">
      <w:pPr>
        <w:widowControl w:val="0"/>
        <w:autoSpaceDE w:val="0"/>
        <w:autoSpaceDN w:val="0"/>
        <w:adjustRightInd w:val="0"/>
        <w:ind w:left="0" w:firstLine="0"/>
        <w:rPr>
          <w:rFonts w:ascii="Times New Roman" w:eastAsia="Calibri" w:hAnsi="Times New Roman" w:cs="Times New Roman"/>
          <w:lang w:val="sl-SI" w:eastAsia="sl-SI"/>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4234"/>
      </w:tblGrid>
      <w:tr w:rsidR="009B5DAD" w14:paraId="554E93FE" w14:textId="77777777">
        <w:tc>
          <w:tcPr>
            <w:tcW w:w="2457" w:type="dxa"/>
            <w:tcBorders>
              <w:top w:val="single" w:sz="4" w:space="0" w:color="auto"/>
              <w:left w:val="single" w:sz="4" w:space="0" w:color="auto"/>
              <w:bottom w:val="single" w:sz="4" w:space="0" w:color="auto"/>
              <w:right w:val="single" w:sz="4" w:space="0" w:color="auto"/>
            </w:tcBorders>
            <w:hideMark/>
          </w:tcPr>
          <w:p w14:paraId="13C8E2F7" w14:textId="77777777" w:rsidR="009B5DAD" w:rsidRDefault="00494361">
            <w:pPr>
              <w:widowControl w:val="0"/>
              <w:autoSpaceDE w:val="0"/>
              <w:autoSpaceDN w:val="0"/>
              <w:adjustRightInd w:val="0"/>
              <w:ind w:left="0" w:firstLine="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Kūno svoris</w:t>
            </w:r>
          </w:p>
        </w:tc>
        <w:tc>
          <w:tcPr>
            <w:tcW w:w="4234" w:type="dxa"/>
            <w:tcBorders>
              <w:top w:val="single" w:sz="4" w:space="0" w:color="auto"/>
              <w:left w:val="single" w:sz="4" w:space="0" w:color="auto"/>
              <w:bottom w:val="single" w:sz="4" w:space="0" w:color="auto"/>
              <w:right w:val="single" w:sz="4" w:space="0" w:color="auto"/>
            </w:tcBorders>
            <w:hideMark/>
          </w:tcPr>
          <w:p w14:paraId="1CB7E165" w14:textId="77777777" w:rsidR="009B5DAD" w:rsidRDefault="00494361">
            <w:pPr>
              <w:widowControl w:val="0"/>
              <w:autoSpaceDE w:val="0"/>
              <w:autoSpaceDN w:val="0"/>
              <w:adjustRightInd w:val="0"/>
              <w:ind w:left="0" w:firstLine="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Didžiausia klinikinių tyrimų metu tirta dozė</w:t>
            </w:r>
          </w:p>
        </w:tc>
      </w:tr>
      <w:tr w:rsidR="009B5DAD" w14:paraId="586825AB" w14:textId="77777777">
        <w:tc>
          <w:tcPr>
            <w:tcW w:w="2457" w:type="dxa"/>
            <w:tcBorders>
              <w:top w:val="single" w:sz="4" w:space="0" w:color="auto"/>
              <w:left w:val="single" w:sz="4" w:space="0" w:color="auto"/>
              <w:bottom w:val="single" w:sz="4" w:space="0" w:color="auto"/>
              <w:right w:val="single" w:sz="4" w:space="0" w:color="auto"/>
            </w:tcBorders>
            <w:hideMark/>
          </w:tcPr>
          <w:p w14:paraId="429048DF" w14:textId="77777777" w:rsidR="009B5DAD" w:rsidRDefault="00494361">
            <w:pPr>
              <w:widowControl w:val="0"/>
              <w:autoSpaceDE w:val="0"/>
              <w:autoSpaceDN w:val="0"/>
              <w:adjustRightInd w:val="0"/>
              <w:ind w:left="0" w:firstLine="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Nuo ≥18 kg iki &lt;35 kg</w:t>
            </w:r>
          </w:p>
        </w:tc>
        <w:tc>
          <w:tcPr>
            <w:tcW w:w="4234" w:type="dxa"/>
            <w:tcBorders>
              <w:top w:val="single" w:sz="4" w:space="0" w:color="auto"/>
              <w:left w:val="single" w:sz="4" w:space="0" w:color="auto"/>
              <w:bottom w:val="single" w:sz="4" w:space="0" w:color="auto"/>
              <w:right w:val="single" w:sz="4" w:space="0" w:color="auto"/>
            </w:tcBorders>
            <w:hideMark/>
          </w:tcPr>
          <w:p w14:paraId="3448656F" w14:textId="77777777" w:rsidR="009B5DAD" w:rsidRDefault="00494361">
            <w:pPr>
              <w:widowControl w:val="0"/>
              <w:autoSpaceDE w:val="0"/>
              <w:autoSpaceDN w:val="0"/>
              <w:adjustRightInd w:val="0"/>
              <w:ind w:left="0" w:firstLine="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80 mg</w:t>
            </w:r>
          </w:p>
        </w:tc>
      </w:tr>
      <w:tr w:rsidR="009B5DAD" w14:paraId="5B4D9924" w14:textId="77777777">
        <w:tc>
          <w:tcPr>
            <w:tcW w:w="2457" w:type="dxa"/>
            <w:tcBorders>
              <w:top w:val="single" w:sz="4" w:space="0" w:color="auto"/>
              <w:left w:val="single" w:sz="4" w:space="0" w:color="auto"/>
              <w:bottom w:val="single" w:sz="4" w:space="0" w:color="auto"/>
              <w:right w:val="single" w:sz="4" w:space="0" w:color="auto"/>
            </w:tcBorders>
            <w:hideMark/>
          </w:tcPr>
          <w:p w14:paraId="2E7A02DD" w14:textId="77777777" w:rsidR="009B5DAD" w:rsidRDefault="00494361">
            <w:pPr>
              <w:widowControl w:val="0"/>
              <w:autoSpaceDE w:val="0"/>
              <w:autoSpaceDN w:val="0"/>
              <w:adjustRightInd w:val="0"/>
              <w:ind w:left="0" w:firstLine="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Nuo ≥35 kg iki &lt;80 kg</w:t>
            </w:r>
          </w:p>
        </w:tc>
        <w:tc>
          <w:tcPr>
            <w:tcW w:w="4234" w:type="dxa"/>
            <w:tcBorders>
              <w:top w:val="single" w:sz="4" w:space="0" w:color="auto"/>
              <w:left w:val="single" w:sz="4" w:space="0" w:color="auto"/>
              <w:bottom w:val="single" w:sz="4" w:space="0" w:color="auto"/>
              <w:right w:val="single" w:sz="4" w:space="0" w:color="auto"/>
            </w:tcBorders>
            <w:hideMark/>
          </w:tcPr>
          <w:p w14:paraId="19CCA7C9" w14:textId="77777777" w:rsidR="009B5DAD" w:rsidRDefault="00494361">
            <w:pPr>
              <w:widowControl w:val="0"/>
              <w:autoSpaceDE w:val="0"/>
              <w:autoSpaceDN w:val="0"/>
              <w:adjustRightInd w:val="0"/>
              <w:ind w:left="0" w:firstLine="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160 mg</w:t>
            </w:r>
          </w:p>
        </w:tc>
      </w:tr>
      <w:tr w:rsidR="009B5DAD" w14:paraId="4D6881E7" w14:textId="77777777">
        <w:tc>
          <w:tcPr>
            <w:tcW w:w="2457" w:type="dxa"/>
            <w:tcBorders>
              <w:top w:val="single" w:sz="4" w:space="0" w:color="auto"/>
              <w:left w:val="single" w:sz="4" w:space="0" w:color="auto"/>
              <w:bottom w:val="single" w:sz="4" w:space="0" w:color="auto"/>
              <w:right w:val="single" w:sz="4" w:space="0" w:color="auto"/>
            </w:tcBorders>
            <w:hideMark/>
          </w:tcPr>
          <w:p w14:paraId="4AF8F316" w14:textId="77777777" w:rsidR="009B5DAD" w:rsidRDefault="00494361">
            <w:pPr>
              <w:widowControl w:val="0"/>
              <w:autoSpaceDE w:val="0"/>
              <w:autoSpaceDN w:val="0"/>
              <w:adjustRightInd w:val="0"/>
              <w:ind w:left="0" w:firstLine="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Nuo ≥80 kg iki ≤160 kg</w:t>
            </w:r>
          </w:p>
        </w:tc>
        <w:tc>
          <w:tcPr>
            <w:tcW w:w="4234" w:type="dxa"/>
            <w:tcBorders>
              <w:top w:val="single" w:sz="4" w:space="0" w:color="auto"/>
              <w:left w:val="single" w:sz="4" w:space="0" w:color="auto"/>
              <w:bottom w:val="single" w:sz="4" w:space="0" w:color="auto"/>
              <w:right w:val="single" w:sz="4" w:space="0" w:color="auto"/>
            </w:tcBorders>
            <w:hideMark/>
          </w:tcPr>
          <w:p w14:paraId="4B927A3E" w14:textId="77777777" w:rsidR="009B5DAD" w:rsidRDefault="00494361">
            <w:pPr>
              <w:widowControl w:val="0"/>
              <w:autoSpaceDE w:val="0"/>
              <w:autoSpaceDN w:val="0"/>
              <w:adjustRightInd w:val="0"/>
              <w:ind w:left="0" w:firstLine="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320 mg</w:t>
            </w:r>
          </w:p>
        </w:tc>
      </w:tr>
    </w:tbl>
    <w:p w14:paraId="3D4C4B8B" w14:textId="77777777" w:rsidR="009B5DAD" w:rsidRDefault="009B5DAD">
      <w:pPr>
        <w:widowControl w:val="0"/>
        <w:autoSpaceDE w:val="0"/>
        <w:autoSpaceDN w:val="0"/>
        <w:adjustRightInd w:val="0"/>
        <w:ind w:left="0" w:firstLine="0"/>
        <w:rPr>
          <w:rFonts w:ascii="Times New Roman" w:eastAsia="Calibri" w:hAnsi="Times New Roman" w:cs="Times New Roman"/>
          <w:lang w:val="sl-SI" w:eastAsia="sl-SI"/>
        </w:rPr>
      </w:pPr>
    </w:p>
    <w:p w14:paraId="32FAD80E" w14:textId="77777777" w:rsidR="009B5DAD" w:rsidRDefault="00494361">
      <w:pPr>
        <w:widowControl w:val="0"/>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i/>
          <w:lang w:val="sl-SI" w:eastAsia="sl-SI"/>
        </w:rPr>
        <w:t>Jaunesni kaip</w:t>
      </w:r>
      <w:r>
        <w:rPr>
          <w:rFonts w:ascii="Times New Roman" w:eastAsia="Calibri" w:hAnsi="Times New Roman" w:cs="Times New Roman"/>
          <w:i/>
          <w:color w:val="000000"/>
          <w:lang w:val="sl-SI" w:eastAsia="sl-SI"/>
        </w:rPr>
        <w:t xml:space="preserve"> 6</w:t>
      </w:r>
      <w:r>
        <w:rPr>
          <w:rFonts w:ascii="Times New Roman" w:eastAsia="Calibri" w:hAnsi="Times New Roman" w:cs="Times New Roman"/>
          <w:color w:val="000000"/>
          <w:lang w:val="sl-SI" w:eastAsia="sl-SI"/>
        </w:rPr>
        <w:t> </w:t>
      </w:r>
      <w:r>
        <w:rPr>
          <w:rFonts w:ascii="Times New Roman" w:eastAsia="Calibri" w:hAnsi="Times New Roman" w:cs="Times New Roman"/>
          <w:i/>
          <w:color w:val="000000"/>
          <w:lang w:val="sl-SI" w:eastAsia="sl-SI"/>
        </w:rPr>
        <w:t>metų vaikai</w:t>
      </w:r>
    </w:p>
    <w:p w14:paraId="5C3F72A4" w14:textId="77777777" w:rsidR="009B5DAD" w:rsidRDefault="00494361">
      <w:pPr>
        <w:widowControl w:val="0"/>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 xml:space="preserve">Turimi duomenys pateikti 4.8, 5.1 ir 5.2 skyriuose. Vis dėlto Valsacor saugumas ir veiksmingumas </w:t>
      </w:r>
      <w:r>
        <w:rPr>
          <w:rFonts w:ascii="Times New Roman" w:eastAsia="Times New Roman" w:hAnsi="Times New Roman" w:cs="Times New Roman"/>
          <w:color w:val="000000"/>
        </w:rPr>
        <w:lastRenderedPageBreak/>
        <w:t>jaunesniems kaip 1 metų vaikams neištirti</w:t>
      </w:r>
      <w:r>
        <w:rPr>
          <w:rFonts w:ascii="Times New Roman" w:eastAsia="Calibri" w:hAnsi="Times New Roman" w:cs="Times New Roman"/>
          <w:color w:val="000000"/>
          <w:lang w:val="sl-SI" w:eastAsia="sl-SI"/>
        </w:rPr>
        <w:t>.</w:t>
      </w:r>
    </w:p>
    <w:p w14:paraId="091DEA74" w14:textId="77777777" w:rsidR="009B5DAD" w:rsidRDefault="009B5DAD">
      <w:pPr>
        <w:widowControl w:val="0"/>
        <w:autoSpaceDE w:val="0"/>
        <w:autoSpaceDN w:val="0"/>
        <w:adjustRightInd w:val="0"/>
        <w:ind w:left="0" w:firstLine="0"/>
        <w:rPr>
          <w:rFonts w:ascii="Times New Roman" w:eastAsia="Calibri" w:hAnsi="Times New Roman" w:cs="Times New Roman"/>
          <w:color w:val="000000"/>
          <w:lang w:val="sl-SI" w:eastAsia="sl-SI"/>
        </w:rPr>
      </w:pPr>
    </w:p>
    <w:p w14:paraId="5BB814B1" w14:textId="77777777" w:rsidR="009B5DAD" w:rsidRDefault="00494361">
      <w:pPr>
        <w:widowControl w:val="0"/>
        <w:autoSpaceDE w:val="0"/>
        <w:autoSpaceDN w:val="0"/>
        <w:adjustRightInd w:val="0"/>
        <w:ind w:left="0" w:firstLine="0"/>
        <w:rPr>
          <w:rFonts w:ascii="Times New Roman" w:eastAsia="Calibri" w:hAnsi="Times New Roman" w:cs="Times New Roman"/>
          <w:i/>
          <w:color w:val="000000"/>
          <w:u w:val="single"/>
          <w:lang w:val="sl-SI" w:eastAsia="sl-SI"/>
        </w:rPr>
      </w:pPr>
      <w:r>
        <w:rPr>
          <w:rFonts w:ascii="Times New Roman" w:eastAsia="Calibri" w:hAnsi="Times New Roman" w:cs="Times New Roman"/>
          <w:i/>
          <w:color w:val="000000"/>
          <w:u w:val="single"/>
          <w:lang w:val="sl-SI" w:eastAsia="sl-SI"/>
        </w:rPr>
        <w:t>Vartojimas nuo 6 iki mažiau kaip 18 metų vaikams ir paaugliams, kurių inkstų funkcija sutrikusi</w:t>
      </w:r>
    </w:p>
    <w:p w14:paraId="3FFEBF1D" w14:textId="77777777" w:rsidR="009B5DAD" w:rsidRDefault="00494361">
      <w:pPr>
        <w:widowControl w:val="0"/>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Tyrimų su vaikais ir paaugliais, kurių kreatinino klirensas &lt;30 ml/min., ar vaikais, kurie gydomi dializėmis, neatlikta, todėl tokiems ligoniams valsartano vartoti nerekomenduojama. Vaikams ir paaugliams, kurių kreatinino klirensas &gt;30 ml/min., dozės koreguoti nereikia. Reikia atidžiai stebėti inkstų funkciją ir kalio koncentraciją serume (žr. 4.4 ir 5.2 skyrius).</w:t>
      </w:r>
    </w:p>
    <w:p w14:paraId="2AF69C32" w14:textId="77777777" w:rsidR="009B5DAD" w:rsidRDefault="009B5DAD">
      <w:pPr>
        <w:widowControl w:val="0"/>
        <w:autoSpaceDE w:val="0"/>
        <w:autoSpaceDN w:val="0"/>
        <w:adjustRightInd w:val="0"/>
        <w:ind w:left="0" w:firstLine="0"/>
        <w:rPr>
          <w:rFonts w:ascii="Times New Roman" w:eastAsia="Calibri" w:hAnsi="Times New Roman" w:cs="Times New Roman"/>
          <w:color w:val="000000"/>
          <w:lang w:val="sl-SI" w:eastAsia="sl-SI"/>
        </w:rPr>
      </w:pPr>
    </w:p>
    <w:p w14:paraId="51D2E9C7" w14:textId="77777777" w:rsidR="009B5DAD" w:rsidRDefault="00494361">
      <w:pPr>
        <w:widowControl w:val="0"/>
        <w:autoSpaceDE w:val="0"/>
        <w:autoSpaceDN w:val="0"/>
        <w:adjustRightInd w:val="0"/>
        <w:ind w:left="0" w:firstLine="0"/>
        <w:rPr>
          <w:rFonts w:ascii="Times New Roman" w:eastAsia="Calibri" w:hAnsi="Times New Roman" w:cs="Times New Roman"/>
          <w:i/>
          <w:color w:val="000000"/>
          <w:u w:val="single"/>
          <w:lang w:val="sl-SI" w:eastAsia="sl-SI"/>
        </w:rPr>
      </w:pPr>
      <w:r>
        <w:rPr>
          <w:rFonts w:ascii="Times New Roman" w:eastAsia="Calibri" w:hAnsi="Times New Roman" w:cs="Times New Roman"/>
          <w:i/>
          <w:color w:val="000000"/>
          <w:u w:val="single"/>
          <w:lang w:val="sl-SI" w:eastAsia="sl-SI"/>
        </w:rPr>
        <w:t>Vartojimas nuo 6 iki mažiau kaip 18 metų vaikams ir paaugliams, kurių kepenų funkcija sutrikusi</w:t>
      </w:r>
    </w:p>
    <w:p w14:paraId="235F594D"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Vaikams ir paaugliams, kaip ir suaugusiesiems žmonėms, Valsacor negalima skirti, </w:t>
      </w:r>
      <w:r>
        <w:rPr>
          <w:rFonts w:ascii="Times New Roman" w:eastAsia="Calibri" w:hAnsi="Times New Roman" w:cs="Times New Roman"/>
          <w:lang w:val="sl-SI" w:eastAsia="sl-SI"/>
        </w:rPr>
        <w:t>jei yra sunkus kepenų funkcijos sutrikimas, bilijinė cirozė ar cholestazė (žr. 4.3, 4.4 ir 5.2 skyrius). Klinikinės vaikų ir paauglių, kuriems yra lengvas arba vidutinio sunkumo kepenų funkcijos sutrikimas, gydymo Valsacor patirties yra nedaug. Tokiems ligoniams negalima vartoti didesnės kaip 80 mg valsartano dozės.</w:t>
      </w:r>
    </w:p>
    <w:p w14:paraId="1BF1A8EE" w14:textId="77777777" w:rsidR="009B5DAD" w:rsidRDefault="009B5DAD">
      <w:pPr>
        <w:widowControl w:val="0"/>
        <w:autoSpaceDE w:val="0"/>
        <w:autoSpaceDN w:val="0"/>
        <w:adjustRightInd w:val="0"/>
        <w:ind w:left="0" w:firstLine="0"/>
        <w:rPr>
          <w:rFonts w:ascii="Times New Roman" w:eastAsia="Calibri" w:hAnsi="Times New Roman" w:cs="Times New Roman"/>
          <w:color w:val="000000"/>
          <w:lang w:val="sl-SI" w:eastAsia="sl-SI"/>
        </w:rPr>
      </w:pPr>
    </w:p>
    <w:p w14:paraId="20EA70A7" w14:textId="77777777" w:rsidR="009B5DAD" w:rsidRDefault="00494361">
      <w:pPr>
        <w:widowControl w:val="0"/>
        <w:autoSpaceDE w:val="0"/>
        <w:autoSpaceDN w:val="0"/>
        <w:adjustRightInd w:val="0"/>
        <w:ind w:left="0" w:firstLine="0"/>
        <w:rPr>
          <w:rFonts w:ascii="Times New Roman" w:eastAsia="Calibri" w:hAnsi="Times New Roman" w:cs="Times New Roman"/>
          <w:i/>
          <w:color w:val="000000"/>
          <w:u w:val="single"/>
          <w:lang w:val="sl-SI" w:eastAsia="sl-SI"/>
        </w:rPr>
      </w:pPr>
      <w:r>
        <w:rPr>
          <w:rFonts w:ascii="Times New Roman" w:eastAsia="Calibri" w:hAnsi="Times New Roman" w:cs="Times New Roman"/>
          <w:i/>
          <w:color w:val="000000"/>
          <w:u w:val="single"/>
          <w:lang w:val="sl-SI" w:eastAsia="sl-SI"/>
        </w:rPr>
        <w:t>Vaikai ir paaugliai, sergantys širdies nepakankamumu ar neseniai ištikti miokardo infarkto</w:t>
      </w:r>
    </w:p>
    <w:p w14:paraId="5CF0875D" w14:textId="77777777" w:rsidR="009B5DAD" w:rsidRDefault="00494361">
      <w:pPr>
        <w:widowControl w:val="0"/>
        <w:autoSpaceDE w:val="0"/>
        <w:autoSpaceDN w:val="0"/>
        <w:adjustRightInd w:val="0"/>
        <w:ind w:left="0" w:firstLine="0"/>
        <w:rPr>
          <w:rFonts w:ascii="Times New Roman" w:eastAsia="Calibri" w:hAnsi="Times New Roman" w:cs="Times New Roman"/>
          <w:i/>
          <w:color w:val="000000"/>
          <w:lang w:val="sl-SI" w:eastAsia="sl-SI"/>
        </w:rPr>
      </w:pPr>
      <w:r>
        <w:rPr>
          <w:rFonts w:ascii="Times New Roman" w:eastAsia="Calibri" w:hAnsi="Times New Roman" w:cs="Times New Roman"/>
          <w:lang w:val="sl-SI" w:eastAsia="sl-SI"/>
        </w:rPr>
        <w:t>Valsacor nerekomenduojama gydyti širdies nepakankamumą ar neseniai ištikusį miokardo infarktą vaikams ir jaunesniems kaip 18 metų paaugliams, nes duomenų apie saugumą ir veiksmingumą nėra.</w:t>
      </w:r>
    </w:p>
    <w:p w14:paraId="1285ECAE" w14:textId="77777777" w:rsidR="009B5DAD" w:rsidRDefault="009B5DAD">
      <w:pPr>
        <w:widowControl w:val="0"/>
        <w:autoSpaceDE w:val="0"/>
        <w:autoSpaceDN w:val="0"/>
        <w:adjustRightInd w:val="0"/>
        <w:ind w:left="0" w:firstLine="0"/>
        <w:rPr>
          <w:rFonts w:ascii="Times New Roman" w:eastAsia="Calibri" w:hAnsi="Times New Roman" w:cs="Times New Roman"/>
          <w:lang w:val="sl-SI" w:eastAsia="sl-SI"/>
        </w:rPr>
      </w:pPr>
    </w:p>
    <w:p w14:paraId="36D58649" w14:textId="77777777" w:rsidR="009B5DAD" w:rsidRDefault="00494361">
      <w:pPr>
        <w:widowControl w:val="0"/>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Vartojimo metodas</w:t>
      </w:r>
    </w:p>
    <w:p w14:paraId="388D6567"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spacing w:val="-3"/>
          <w:lang w:val="sl-SI" w:eastAsia="sl-SI"/>
        </w:rPr>
        <w:t xml:space="preserve">Valsacor </w:t>
      </w:r>
      <w:r>
        <w:rPr>
          <w:rFonts w:ascii="Times New Roman" w:eastAsia="Calibri" w:hAnsi="Times New Roman" w:cs="Times New Roman"/>
          <w:lang w:val="sl-SI" w:eastAsia="sl-SI"/>
        </w:rPr>
        <w:t>galima gerti nepriklausomai nuo valgymo laiko. Tabletes būtina užgerti vandeniu.</w:t>
      </w:r>
    </w:p>
    <w:p w14:paraId="2377F3D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BD152C5" w14:textId="77777777" w:rsidR="009B5DAD" w:rsidRDefault="00494361">
      <w:pPr>
        <w:widowControl w:val="0"/>
        <w:tabs>
          <w:tab w:val="left" w:pos="567"/>
        </w:tabs>
        <w:outlineLvl w:val="2"/>
        <w:rPr>
          <w:rFonts w:ascii="Times New Roman" w:eastAsia="Times New Roman" w:hAnsi="Times New Roman" w:cs="Times New Roman"/>
          <w:lang w:val="sl-SI" w:eastAsia="sl-SI"/>
        </w:rPr>
      </w:pPr>
      <w:bookmarkStart w:id="17" w:name="_Toc129243229"/>
      <w:bookmarkStart w:id="18" w:name="_Toc129243104"/>
      <w:r>
        <w:rPr>
          <w:rFonts w:ascii="Times New Roman" w:eastAsia="Times New Roman" w:hAnsi="Times New Roman" w:cs="Times New Roman"/>
          <w:b/>
          <w:kern w:val="28"/>
          <w:lang w:val="sl-SI" w:eastAsia="sl-SI"/>
        </w:rPr>
        <w:t>4.3</w:t>
      </w:r>
      <w:r>
        <w:rPr>
          <w:rFonts w:ascii="Times New Roman" w:eastAsia="Times New Roman" w:hAnsi="Times New Roman" w:cs="Times New Roman"/>
          <w:b/>
          <w:kern w:val="28"/>
          <w:lang w:val="sl-SI" w:eastAsia="sl-SI"/>
        </w:rPr>
        <w:tab/>
        <w:t>Kontraindikacijos</w:t>
      </w:r>
      <w:bookmarkEnd w:id="17"/>
      <w:bookmarkEnd w:id="18"/>
    </w:p>
    <w:p w14:paraId="38613219" w14:textId="77777777" w:rsidR="009B5DAD" w:rsidRDefault="009B5DAD">
      <w:pPr>
        <w:widowControl w:val="0"/>
        <w:tabs>
          <w:tab w:val="left" w:pos="0"/>
          <w:tab w:val="left" w:pos="567"/>
        </w:tabs>
        <w:autoSpaceDE w:val="0"/>
        <w:autoSpaceDN w:val="0"/>
        <w:adjustRightInd w:val="0"/>
        <w:ind w:left="0" w:firstLine="0"/>
        <w:rPr>
          <w:rFonts w:ascii="Times New Roman" w:eastAsia="Calibri" w:hAnsi="Times New Roman" w:cs="Times New Roman"/>
          <w:lang w:val="sl-SI" w:eastAsia="sl-SI"/>
        </w:rPr>
      </w:pPr>
    </w:p>
    <w:p w14:paraId="03CBBD75" w14:textId="77777777" w:rsidR="009B5DAD" w:rsidRDefault="00494361">
      <w:pPr>
        <w:widowControl w:val="0"/>
        <w:numPr>
          <w:ilvl w:val="0"/>
          <w:numId w:val="11"/>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Padidėjęs jautrumas valsartanui arba bet kuriai 6.1 skyriuje nurodytai pagalbinei medžiagai.</w:t>
      </w:r>
    </w:p>
    <w:p w14:paraId="3A2FD2D9" w14:textId="77777777" w:rsidR="009B5DAD" w:rsidRDefault="00494361">
      <w:pPr>
        <w:widowControl w:val="0"/>
        <w:numPr>
          <w:ilvl w:val="0"/>
          <w:numId w:val="11"/>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Sunkus kepenų funkcijos sutrikimas, bilijinė cirozė, cholestazė.</w:t>
      </w:r>
    </w:p>
    <w:p w14:paraId="57B8A227" w14:textId="77777777" w:rsidR="009B5DAD" w:rsidRDefault="00494361">
      <w:pPr>
        <w:widowControl w:val="0"/>
        <w:numPr>
          <w:ilvl w:val="0"/>
          <w:numId w:val="11"/>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Antras ir trečias nėštumo trimestrai (žr. 4.4 ir 4.6 skyrius).</w:t>
      </w:r>
    </w:p>
    <w:p w14:paraId="61318B68" w14:textId="77777777" w:rsidR="009B5DAD" w:rsidRDefault="00494361">
      <w:pPr>
        <w:widowControl w:val="0"/>
        <w:numPr>
          <w:ilvl w:val="0"/>
          <w:numId w:val="11"/>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Pacientams, sergantiems cukriniu diabetu arba pacientams, kurių inkstų funkcija sutrikusi (GFG &lt; 60 ml/min/1,73 m</w:t>
      </w:r>
      <w:r>
        <w:rPr>
          <w:rFonts w:ascii="Times New Roman" w:eastAsia="Calibri" w:hAnsi="Times New Roman" w:cs="Times New Roman"/>
          <w:vertAlign w:val="superscript"/>
          <w:lang w:val="sl-SI" w:eastAsia="sl-SI"/>
        </w:rPr>
        <w:t>2</w:t>
      </w:r>
      <w:r>
        <w:rPr>
          <w:rFonts w:ascii="Times New Roman" w:eastAsia="Calibri" w:hAnsi="Times New Roman" w:cs="Times New Roman"/>
          <w:lang w:val="sl-SI" w:eastAsia="sl-SI"/>
        </w:rPr>
        <w:t xml:space="preserve">), </w:t>
      </w:r>
      <w:r>
        <w:rPr>
          <w:rFonts w:ascii="Times New Roman" w:eastAsia="Times New Roman" w:hAnsi="Times New Roman" w:cs="Times New Roman"/>
          <w:lang w:val="sl-SI" w:eastAsia="sl-SI"/>
        </w:rPr>
        <w:t>Valsacor negalima vartoti kartu su preparatais, kurių sudėtyje yra aliskireno</w:t>
      </w:r>
      <w:r>
        <w:rPr>
          <w:rFonts w:ascii="Times New Roman" w:eastAsia="Calibri" w:hAnsi="Times New Roman" w:cs="Times New Roman"/>
          <w:lang w:val="sl-SI" w:eastAsia="sl-SI"/>
        </w:rPr>
        <w:t xml:space="preserve"> (žr. </w:t>
      </w:r>
      <w:r>
        <w:rPr>
          <w:rFonts w:ascii="Times New Roman" w:eastAsia="Times New Roman" w:hAnsi="Times New Roman" w:cs="Times New Roman"/>
          <w:lang w:val="sl-SI" w:eastAsia="sl-SI"/>
        </w:rPr>
        <w:t>4.5 ir 5.1</w:t>
      </w:r>
      <w:r>
        <w:rPr>
          <w:rFonts w:ascii="Times New Roman" w:eastAsia="Calibri" w:hAnsi="Times New Roman" w:cs="Times New Roman"/>
          <w:lang w:val="sl-SI" w:eastAsia="sl-SI"/>
        </w:rPr>
        <w:t xml:space="preserve"> skyrius).</w:t>
      </w:r>
    </w:p>
    <w:p w14:paraId="44BDFB6F" w14:textId="77777777" w:rsidR="009B5DAD" w:rsidRDefault="009B5DAD">
      <w:pPr>
        <w:widowControl w:val="0"/>
        <w:tabs>
          <w:tab w:val="left" w:pos="0"/>
          <w:tab w:val="left" w:pos="567"/>
        </w:tabs>
        <w:autoSpaceDE w:val="0"/>
        <w:autoSpaceDN w:val="0"/>
        <w:adjustRightInd w:val="0"/>
        <w:ind w:left="0" w:firstLine="0"/>
        <w:rPr>
          <w:rFonts w:ascii="Times New Roman" w:eastAsia="Calibri" w:hAnsi="Times New Roman" w:cs="Times New Roman"/>
          <w:lang w:val="sl-SI" w:eastAsia="sl-SI"/>
        </w:rPr>
      </w:pPr>
    </w:p>
    <w:p w14:paraId="4763A552" w14:textId="77777777" w:rsidR="009B5DAD" w:rsidRDefault="00494361">
      <w:pPr>
        <w:widowControl w:val="0"/>
        <w:tabs>
          <w:tab w:val="left" w:pos="567"/>
        </w:tabs>
        <w:outlineLvl w:val="2"/>
        <w:rPr>
          <w:rFonts w:ascii="Times New Roman" w:eastAsia="Times New Roman" w:hAnsi="Times New Roman" w:cs="Times New Roman"/>
          <w:lang w:val="sl-SI" w:eastAsia="sl-SI"/>
        </w:rPr>
      </w:pPr>
      <w:bookmarkStart w:id="19" w:name="_Toc129243230"/>
      <w:bookmarkStart w:id="20" w:name="_Toc129243105"/>
      <w:r>
        <w:rPr>
          <w:rFonts w:ascii="Times New Roman" w:eastAsia="Times New Roman" w:hAnsi="Times New Roman" w:cs="Times New Roman"/>
          <w:b/>
          <w:kern w:val="28"/>
          <w:lang w:val="sl-SI" w:eastAsia="sl-SI"/>
        </w:rPr>
        <w:t>4.4</w:t>
      </w:r>
      <w:r>
        <w:rPr>
          <w:rFonts w:ascii="Times New Roman" w:eastAsia="Times New Roman" w:hAnsi="Times New Roman" w:cs="Times New Roman"/>
          <w:b/>
          <w:kern w:val="28"/>
          <w:lang w:val="sl-SI" w:eastAsia="sl-SI"/>
        </w:rPr>
        <w:tab/>
        <w:t>Specialūs įspėjimai ir atsargumo priemonės</w:t>
      </w:r>
      <w:bookmarkEnd w:id="19"/>
      <w:bookmarkEnd w:id="20"/>
    </w:p>
    <w:p w14:paraId="54CA060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555AF60"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Hiperkalemija</w:t>
      </w:r>
    </w:p>
    <w:p w14:paraId="2335F39B"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Kalio papildų, kalį organizme sulaikančių diuretikų, druskų pakaitalų, kuriuose yra kalio, bei kitokių kalio kiekį organizme didinti galinčių preparatų (heparino ir kt.) kartu su valsartanu vartoti nerekomenduojama. Būtina tinkamai stebėti kalio koncentraciją kraujyje.</w:t>
      </w:r>
    </w:p>
    <w:p w14:paraId="67CF5334"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17B7E030"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Inkstų funkcijos sutrikimas</w:t>
      </w:r>
    </w:p>
    <w:p w14:paraId="0420534E"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Duomenų apie ligonių, kurių kreatinino klirensas yra &lt;10 ml/min. ir kurie gydomi dializėmis, gydymo valsartanu saugumą šiuo metu nėra, todėl tokiems pacientams valsartano būtina skirti atsargiai. Jei kreatinino klirensas yra </w:t>
      </w:r>
      <w:r>
        <w:rPr>
          <w:rFonts w:ascii="Times New Roman" w:eastAsia="Calibri" w:hAnsi="Times New Roman" w:cs="Times New Roman"/>
          <w:lang w:val="sl-SI" w:eastAsia="sl-SI"/>
        </w:rPr>
        <w:sym w:font="Symbol" w:char="F03E"/>
      </w:r>
      <w:r>
        <w:rPr>
          <w:rFonts w:ascii="Times New Roman" w:eastAsia="Calibri" w:hAnsi="Times New Roman" w:cs="Times New Roman"/>
          <w:lang w:val="sl-SI" w:eastAsia="sl-SI"/>
        </w:rPr>
        <w:t>10 ml/min., dozės suaugusiems ligoniams koreguoti nereikia(žr. 4.2 ir 5.2 skyrius).</w:t>
      </w:r>
    </w:p>
    <w:p w14:paraId="67287DD9"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1770D59C"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Kepenų funkcijos sutrikimas</w:t>
      </w:r>
    </w:p>
    <w:p w14:paraId="5EBF8B1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Ligonius, kuriems yra lengvas arba vidutinio sunkumo kepenų funkcijos sutrikimas be cholestazės, valsartanu reikia gydyti atsargiai (žr. 4.2 ir 5.2 skyrius).</w:t>
      </w:r>
    </w:p>
    <w:p w14:paraId="75483E95"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6F95C7AC"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Pacientai, kurių organizme trūksta natrio ir (arba) skysčių</w:t>
      </w:r>
    </w:p>
    <w:p w14:paraId="601A00E7"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Ligoniams, kurių organizme natrio ir (arba) skysčių kiekis yra labai sumažėjęs, pvz., jei vartojama didelė diuretikų dozė, gydymo valsartanu pradžioje retais atvejais gali pasireikšti simptominė hipotenzija. Prieš pradedant gydyti valsartanu reikia pašalinti natrio ir (arba) skysčių trūkumą, pvz., sumažinti diuretikų dozę.</w:t>
      </w:r>
    </w:p>
    <w:p w14:paraId="60A17BA7"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2E11986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Inkstų arterijos stenozė</w:t>
      </w:r>
    </w:p>
    <w:p w14:paraId="7411508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Ar saugu valsartano vartoti žmonėms, kuriems yra vienintelio funkcionuojančio inksto arba abiejų </w:t>
      </w:r>
      <w:r>
        <w:rPr>
          <w:rFonts w:ascii="Times New Roman" w:eastAsia="Calibri" w:hAnsi="Times New Roman" w:cs="Times New Roman"/>
          <w:lang w:val="sl-SI" w:eastAsia="sl-SI"/>
        </w:rPr>
        <w:lastRenderedPageBreak/>
        <w:t>inkstų arterijos stenozė, netirta.</w:t>
      </w:r>
    </w:p>
    <w:p w14:paraId="574A6CEF"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12 ligonių, kurie sirgo renovaskuline hipertenzija, pasireiškusia dėl vieno inksto arterijos stenozės, ir kurie trumpai vartojo valsartano, inkstų kraujotaka, kreatinino koncentracija serume ir karbamido kiekis kraujyje reikšmingai nepakito. Vis dėlto kadangi kitokios medžiagos, veikiančios renino ir angiotenzino sistemą, ligoniams, kuriems yra vieno inksto arterijos stenozė, gali didinti karbamido koncentraciją kraujyje bei kreatinino koncentraciją serume, rekomenduojama stebėti valsartanu gydomų ligonių inkstų funkciją.</w:t>
      </w:r>
    </w:p>
    <w:p w14:paraId="5D41E144"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436BE2BE"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Inkstų persodinimas</w:t>
      </w:r>
    </w:p>
    <w:p w14:paraId="1CE6623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Iki šiol duomenų apie pacientų, kuriems neseniai persodintas inkstas, gydymo valsartanu saugumą nėra.</w:t>
      </w:r>
    </w:p>
    <w:p w14:paraId="4D52FE52"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p>
    <w:p w14:paraId="03F372EC"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Pirminis hiperaldosteronizmas</w:t>
      </w:r>
    </w:p>
    <w:p w14:paraId="2D8C8720"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Pacientų, kuriems yra pirminis hiperaldosteronizmas, valsartanu gydyti negalima, kadangi tokių ligonių organizme renino ir angiotenzino sistema nebūna suaktyvinta.</w:t>
      </w:r>
    </w:p>
    <w:p w14:paraId="0328A3BB" w14:textId="77777777" w:rsidR="009B5DAD" w:rsidRPr="00AC186F" w:rsidRDefault="009B5DAD">
      <w:pPr>
        <w:widowControl w:val="0"/>
        <w:tabs>
          <w:tab w:val="left" w:pos="567"/>
        </w:tabs>
        <w:autoSpaceDE w:val="0"/>
        <w:autoSpaceDN w:val="0"/>
        <w:adjustRightInd w:val="0"/>
        <w:ind w:left="0" w:firstLine="0"/>
        <w:rPr>
          <w:rFonts w:ascii="Times New Roman" w:eastAsia="Calibri" w:hAnsi="Times New Roman" w:cs="Times New Roman"/>
          <w:bCs/>
          <w:lang w:val="sl-SI" w:eastAsia="sl-SI"/>
        </w:rPr>
      </w:pPr>
    </w:p>
    <w:p w14:paraId="491DECE3" w14:textId="77777777" w:rsidR="009B5DAD" w:rsidRPr="00AC186F" w:rsidRDefault="00494361">
      <w:pPr>
        <w:widowControl w:val="0"/>
        <w:tabs>
          <w:tab w:val="left" w:pos="567"/>
        </w:tabs>
        <w:autoSpaceDE w:val="0"/>
        <w:autoSpaceDN w:val="0"/>
        <w:adjustRightInd w:val="0"/>
        <w:ind w:left="0" w:firstLine="0"/>
        <w:rPr>
          <w:rFonts w:ascii="Times New Roman" w:hAnsi="Times New Roman" w:cs="Times New Roman"/>
          <w:color w:val="000000"/>
          <w:u w:val="single"/>
        </w:rPr>
      </w:pPr>
      <w:r w:rsidRPr="00AC186F">
        <w:rPr>
          <w:rFonts w:ascii="Times New Roman" w:hAnsi="Times New Roman" w:cs="Times New Roman"/>
          <w:color w:val="000000"/>
          <w:u w:val="single"/>
        </w:rPr>
        <w:t xml:space="preserve">Žarnyno </w:t>
      </w:r>
      <w:proofErr w:type="spellStart"/>
      <w:r w:rsidRPr="00AC186F">
        <w:rPr>
          <w:rFonts w:ascii="Times New Roman" w:hAnsi="Times New Roman" w:cs="Times New Roman"/>
          <w:color w:val="000000"/>
          <w:u w:val="single"/>
        </w:rPr>
        <w:t>angioneurozinė</w:t>
      </w:r>
      <w:proofErr w:type="spellEnd"/>
      <w:r w:rsidRPr="00AC186F">
        <w:rPr>
          <w:rFonts w:ascii="Times New Roman" w:hAnsi="Times New Roman" w:cs="Times New Roman"/>
          <w:color w:val="000000"/>
          <w:u w:val="single"/>
        </w:rPr>
        <w:t xml:space="preserve"> edema</w:t>
      </w:r>
    </w:p>
    <w:p w14:paraId="1C15A3E6" w14:textId="77777777" w:rsidR="009B5DAD" w:rsidRPr="00AC186F" w:rsidRDefault="00494361">
      <w:pPr>
        <w:widowControl w:val="0"/>
        <w:tabs>
          <w:tab w:val="left" w:pos="567"/>
        </w:tabs>
        <w:autoSpaceDE w:val="0"/>
        <w:autoSpaceDN w:val="0"/>
        <w:adjustRightInd w:val="0"/>
        <w:ind w:left="0" w:firstLine="0"/>
        <w:rPr>
          <w:rFonts w:ascii="Times New Roman" w:eastAsia="Calibri" w:hAnsi="Times New Roman" w:cs="Times New Roman"/>
          <w:bCs/>
          <w:lang w:val="sl-SI" w:eastAsia="sl-SI"/>
        </w:rPr>
      </w:pPr>
      <w:r w:rsidRPr="00AC186F">
        <w:rPr>
          <w:rFonts w:ascii="Times New Roman" w:eastAsia="Calibri" w:hAnsi="Times New Roman" w:cs="Times New Roman"/>
          <w:bCs/>
          <w:lang w:val="sl-SI" w:eastAsia="sl-SI"/>
        </w:rPr>
        <w:t xml:space="preserve">Gauta pranešimų apie žarnyno angioneurozinės edemos atvejus, pasireiškusius pacientams, gydytiems angiotenzino II receptorių blokatoriais (įskaitant </w:t>
      </w:r>
      <w:r>
        <w:rPr>
          <w:rFonts w:ascii="Times New Roman" w:eastAsia="Calibri" w:hAnsi="Times New Roman" w:cs="Times New Roman"/>
          <w:bCs/>
          <w:lang w:val="sl-SI" w:eastAsia="sl-SI"/>
        </w:rPr>
        <w:t>valsartaną</w:t>
      </w:r>
      <w:r w:rsidRPr="00AC186F">
        <w:rPr>
          <w:rFonts w:ascii="Times New Roman" w:eastAsia="Calibri" w:hAnsi="Times New Roman" w:cs="Times New Roman"/>
          <w:bCs/>
          <w:lang w:val="sl-SI" w:eastAsia="sl-SI"/>
        </w:rPr>
        <w:t xml:space="preserve">) (žr. 4.8 skyrių). Šiems pacientams pasireiškė pilvo skausmas, pykinimas, vėmimas ir viduriavimas. Nutraukus angiotenzino II receptorių antagonistų vartojimą, simptomai išnyko. Diagnozavus žarnyno angioneurozinę edemą, reikia nutraukti </w:t>
      </w:r>
      <w:r>
        <w:rPr>
          <w:rFonts w:ascii="Times New Roman" w:eastAsia="Calibri" w:hAnsi="Times New Roman" w:cs="Times New Roman"/>
          <w:bCs/>
          <w:lang w:val="sl-SI" w:eastAsia="sl-SI"/>
        </w:rPr>
        <w:t>valsartano</w:t>
      </w:r>
      <w:r w:rsidRPr="00AC186F">
        <w:rPr>
          <w:rFonts w:ascii="Times New Roman" w:eastAsia="Calibri" w:hAnsi="Times New Roman" w:cs="Times New Roman"/>
          <w:bCs/>
          <w:lang w:val="sl-SI" w:eastAsia="sl-SI"/>
        </w:rPr>
        <w:t xml:space="preserve"> vartojimą ir pradėti atitinkamą stebėseną, kol simptomai visiškai išnyksta.</w:t>
      </w:r>
    </w:p>
    <w:p w14:paraId="053D7A76"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p>
    <w:p w14:paraId="228FB46C"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Aortos ir dviburio vožtuvo stenozė, obstrukcinė hipertrofinė kardiomiopatija</w:t>
      </w:r>
    </w:p>
    <w:p w14:paraId="7E09458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Jeigu yra aortos ar dviburio vožtuvo stenozė arba hipertrofinė obstrukcinė kardiomiopatija (HOKM), valsartanu, kaip ir kitais kraujagysles plečiančiais vaistiniais preparatais, būtina gydyti ypač atsargiai.</w:t>
      </w:r>
    </w:p>
    <w:p w14:paraId="44BC87DC"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p>
    <w:p w14:paraId="0FB4D1A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Nėštumas</w:t>
      </w:r>
    </w:p>
    <w:p w14:paraId="26DC89A7"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Nėščių moterų pradėti gydyti angiotenzino II receptorių blokatoriais (AIIRB) negalima. Išskyrus atvejus, kai tolesnis gydymas AIIRB yra būtinas, pastoti planuojančioms moterims juos reikia keisti kitokiais antihipertenziniais vaistiniais preparatais, kurių vartojimo saugumas nėštumo metu ištirtas. Nustačius nėštumą, AIIRB vartojimą būtina nedelsiant nutraukti ir, jei reikia, skirti kitokį tinkamą gydymą (žr. 4.3 ir 4.6 skyrius).</w:t>
      </w:r>
    </w:p>
    <w:p w14:paraId="7599A129"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p>
    <w:p w14:paraId="21C88567"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Neseniai ištikęs miokardo infarktas</w:t>
      </w:r>
    </w:p>
    <w:p w14:paraId="24B27C4A"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Kaptoprilio ir valsartano derinys tokiems pacientams nesukėlė papildomo palankaus klinikinio poveikio, palyginti su poveikiu, pasireiškusiu gydant kiekvienu preparatu atskirai, tačiau nepageidaujamų reiškinių rizika padidėjo (žr. 4.2 ir 5.1 skyrius), todėl valsartano kartu su AKF inhibitoriais vartoti nerekomenduojama.</w:t>
      </w:r>
    </w:p>
    <w:p w14:paraId="6E56DB60"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Miokardo infarkto ištiktus ligonius valsartanu reikia pradėti gydyti atsargiai. Visada būtina ištirti miokardo infarkto ištikto ligonio inkstų funkciją (žr. 4.2 skyrių).</w:t>
      </w:r>
    </w:p>
    <w:p w14:paraId="152AF06F"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Miokardo infarkto ištiktiems pacientams valsartanas paprastai šiek tiek sumažina kraujospūdį, tačiau dėl išsilaikančios simptominės hipotenzijos preparato vartojimo dažniausiai nutraukti nereikia, jeigu laikomasi dozavimo nurodymų (žr. 4.2 skyrių).</w:t>
      </w:r>
    </w:p>
    <w:p w14:paraId="2B567DDC" w14:textId="77777777" w:rsidR="009B5DAD" w:rsidRDefault="009B5DAD">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p>
    <w:p w14:paraId="302728DB"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Širdies nepakankamumas</w:t>
      </w:r>
    </w:p>
    <w:p w14:paraId="69571B6B"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Vartojant Valsacor ir AKF inhibitorių derinį, gali padidėti nepageidaujamų reakcijų, ypač hipotenzijos, hiperkalemijos ir inkstų funkcijos susilpnėjimo (įskaitant ūminį inkstų nepakankamumą) rizika. Pacientams, sergantiems širdies nepakankamumu, skiriant trijų vaistinių preparatų - AKF inhibitoriaus, beta adrenoblokatoriaus ir valsartano, palankaus klinikinio poveikio nepasireiškė (žr. 5.1 skyrių). Skiriant šį derinį akivaizdžiai padidėja nepageidaujamų reiškinių rizika, todėl jo skirti nerekomenduojama.Taip pat nerekomenduojama skirti trijų vaistinių preparatų – AKF inhibitoriaus, mineralokortikoidinių receptorių antagonistų ir valsartano – derinio. Šiuos derinius vartojančius pacientus turi prižiūrėti specialistai, dažnai bei atidžiai tiriantys pacientų inkstų funkciją, elektrolitų koncentracijas ir kraujospūdį.</w:t>
      </w:r>
    </w:p>
    <w:p w14:paraId="4DC3CB1C"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 xml:space="preserve">Širdies nepakankamumu sergančius pacientus pradėti gydyti būtina atsargiai, būtina įvertinti tokių </w:t>
      </w:r>
      <w:r>
        <w:rPr>
          <w:rFonts w:ascii="Times New Roman" w:eastAsia="Calibri" w:hAnsi="Times New Roman" w:cs="Times New Roman"/>
          <w:color w:val="000000"/>
          <w:lang w:val="sl-SI" w:eastAsia="sl-SI"/>
        </w:rPr>
        <w:lastRenderedPageBreak/>
        <w:t>ligonių inkstų funkciją (žr. 4.2 skyrių).</w:t>
      </w:r>
    </w:p>
    <w:p w14:paraId="6B53D8F2"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Širdies nepakankamumu sergantiems pacientams vartojant Valsacor, dažniausiai šiek tiek sumažėja kraujospūdis, tačiau, jei laikomasi dozavimo nurodymų, nutraukti gydymą dėl besitęsiančios simptominės hipotenzijos paprastai nebūtina (žr. 4.2 skyrių).</w:t>
      </w:r>
    </w:p>
    <w:p w14:paraId="0AB6ABB6"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Pacientų, kurių inkstų funkcija gali priklausyti nuo renino, angiotenzino ir aldosterono sistemos aktyvumo (pvz., pacientų, sergančių sunkiu staziniu širdies nepakankamumu), gydymas AKF inhibitoriais buvo susijęs su oligurija ir (arba) progresuojančia azotemija ir, retais atvejais, su ūminiu inkstų nepakankamumu ir (arba) mirtimi. Kadangi valsartanas yra angiotenzino II receptorių blokatorius, negalima atmesti, kad Valsacor vartojimas gali būti susijęs su inkstų funkcijos sutrikimu.</w:t>
      </w:r>
    </w:p>
    <w:p w14:paraId="1CE618E5"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Times New Roman" w:hAnsi="Times New Roman" w:cs="Times New Roman"/>
          <w:color w:val="000000"/>
          <w:lang w:val="sl-SI" w:eastAsia="sl-SI"/>
        </w:rPr>
        <w:t>Pacientams, sergantiems diabetine nefropatija, negalima kartu vartoti AKF inhibitorių ir angiotenzino II receptorių blokatorių.</w:t>
      </w:r>
    </w:p>
    <w:p w14:paraId="4255D060"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127BBC7"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Neseniai ištikęs miokardo infarktas</w:t>
      </w:r>
    </w:p>
    <w:p w14:paraId="1C5BB762"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Kaptoprilio ir valsartano derinys tokiems pacientams nesukėlė papildomo palankaus klinikinio poveikio, palyginti su poveikiu, pasireiškusiu gydant kiekvienu preparatu atskirai, tačiau nepageidaujamų reiškinių rizika padidėjo (žr. 4.2 ir 5.1 skyrius), todėl valsartano kartu su AKF inhibitoriais vartoti nerekomenduojama.</w:t>
      </w:r>
    </w:p>
    <w:p w14:paraId="0596E845"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Miokardo infarkto ištiktus ligonius valsartanu reikia pradėti gydyti atsargiai. Visada būtina ištirti miokardo infarkto ištikto ligonio inkstų funkciją (žr. 4.2 skyrių).</w:t>
      </w:r>
    </w:p>
    <w:p w14:paraId="0959655A"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Miokardo infarkto ištiktiems pacientams valsartanas paprastai šiek tiek sumažina kraujospūdį, tačiau dėl išsilaikančios simptominės hipotenzijos preparato vartojimo dažniausiai nutraukti nereikia, jeigu laikomasi dozavimo nurodymų (žr. 4.2 skyrių).</w:t>
      </w:r>
    </w:p>
    <w:p w14:paraId="4591EFB5" w14:textId="77777777" w:rsidR="009B5DAD" w:rsidRDefault="009B5DAD">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p>
    <w:p w14:paraId="0AA5CD92"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Širdies nepakankamumas</w:t>
      </w:r>
    </w:p>
    <w:p w14:paraId="15CC1336"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Vartojant Valsacor ir AKF inhibitorių derinį, gali padidėti nepageidaujamų reakcijų, ypač hipotenzijos, hiperkalemijos ir inkstų funkcijos susilpnėjimo (įskaitant ūminį inkstų nepakankamumą) rizika. Pacientams, sergantiems širdies nepakankamumu, skiriant trijų vaistinių preparatų - AKF inhibitoriaus, beta adrenoblokatoriaus ir valsartano, palankaus klinikinio poveikio nepasireiškė (žr. 5.1 skyrių). Skiriant šį derinį akivaizdžiai padidėja nepageidaujamų reiškinių rizika, todėl jo skirti nerekomenduojama. Taip pat nerekomenduojama skirti trijų vaistinių preparatų – AKF inhibitoriaus, mineralokortikoidinių receptorių antagonistų ir valsartano – derinio. Šiuos derinius vartojančius pacientus turi prižiūrėti specialistai, dažnai bei atidžiai tiriantys pacientų inkstų funkciją, elektrolitų koncentracijas ir kraujospūdį.</w:t>
      </w:r>
    </w:p>
    <w:p w14:paraId="5109C8CC"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Širdies nepakankamumu sergančius pacientus pradėti gydyti būtina atsargiai, būtina įvertinti tokių ligonių inkstų funkciją (žr. 4.2 skyrių).</w:t>
      </w:r>
    </w:p>
    <w:p w14:paraId="7F690D34"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Širdies nepakankamumu sergantiems pacientams vartojant Valsacor, dažniausiai šiek tiek sumažėja kraujospūdis, tačiau, jei laikomasi dozavimo nurodymų, nutraukti gydymą dėl besitęsiančios simptominės hipotenzijos paprastai nebūtina (žr. 4.2 skyrių).</w:t>
      </w:r>
    </w:p>
    <w:p w14:paraId="7C2C6E96"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Pacientų, kurių inkstų funkcija gali priklausyti nuo renino, angiotenzino ir aldosterono sistemos aktyvumo (pvz., pacientų, sergančių sunkiu staziniu širdies nepakankamumu), gydymas AKF inhibitoriais buvo susijęs su oligurija ir (arba) progresuojančia azotemija ir, retais atvejais,</w:t>
      </w:r>
      <w:r>
        <w:rPr>
          <w:rFonts w:ascii="Times New Roman" w:eastAsia="Calibri" w:hAnsi="Times New Roman" w:cs="Times New Roman"/>
          <w:color w:val="000000"/>
          <w:lang w:val="sl-SI" w:eastAsia="sl-SI"/>
        </w:rPr>
        <w:t xml:space="preserve"> su ūminiu inkstų nepakankamumu ir (arba) mirtimi. Kadangi valsartanas yra angiotenzino II receptorių blokatorius, negalima atmesti, kad Valsacor vartojimas gali būti susijęs su inkstų funkcijos sutrikimu.</w:t>
      </w:r>
    </w:p>
    <w:p w14:paraId="4F9B6382"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Pacientams, sergantiems diabetine nefropatija, negalima kartu vartoti AKF inhibitorių ir angiotenzino II receptorių blokatorių.</w:t>
      </w:r>
    </w:p>
    <w:p w14:paraId="1745452D" w14:textId="77777777" w:rsidR="009B5DAD" w:rsidRDefault="009B5DAD">
      <w:pPr>
        <w:widowControl w:val="0"/>
        <w:autoSpaceDE w:val="0"/>
        <w:autoSpaceDN w:val="0"/>
        <w:adjustRightInd w:val="0"/>
        <w:ind w:left="0" w:firstLine="0"/>
        <w:rPr>
          <w:rFonts w:ascii="Times New Roman" w:eastAsia="Calibri" w:hAnsi="Times New Roman" w:cs="Times New Roman"/>
          <w:u w:val="single"/>
          <w:lang w:val="sl-SI" w:eastAsia="sl-SI"/>
        </w:rPr>
      </w:pPr>
    </w:p>
    <w:p w14:paraId="577B85BF" w14:textId="77777777" w:rsidR="009B5DAD" w:rsidRDefault="00494361">
      <w:pPr>
        <w:widowControl w:val="0"/>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Prieš tai buvusi angioneurozinė edema</w:t>
      </w:r>
    </w:p>
    <w:p w14:paraId="38C6C548"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Gauta pranešimų apie angioneurozinės edemos atvejus, įskaitant gerklų ir balso plyšio patinimą, kuri sukėlė kvėpavimo takų obstrukciją ir (ar) veido, lūpų, ryklės ir (ar) liežuvio tinimą pacientams, gydytiems valsartanu; kai kuriems iš šių pacientų anksčiau pasireiškė angioneurozinės edemos atvejų vartojant kitus vaistus, įskaitant AKF inhibitorius. Pacientams, kuriems pasireiškė angioneurozinė edema, Valsacor vartojimą būtina nedelsiant nutraukti ir Valsacor nebeskirti pakartotinai (žr. 4.8 skyrių).</w:t>
      </w:r>
    </w:p>
    <w:p w14:paraId="3C8B2D47" w14:textId="77777777" w:rsidR="009B5DAD" w:rsidRDefault="009B5DAD">
      <w:pPr>
        <w:widowControl w:val="0"/>
        <w:autoSpaceDE w:val="0"/>
        <w:autoSpaceDN w:val="0"/>
        <w:adjustRightInd w:val="0"/>
        <w:ind w:left="0" w:firstLine="0"/>
        <w:rPr>
          <w:rFonts w:ascii="Times New Roman" w:eastAsia="Calibri" w:hAnsi="Times New Roman" w:cs="Times New Roman"/>
          <w:lang w:val="sl-SI" w:eastAsia="sl-SI"/>
        </w:rPr>
      </w:pPr>
    </w:p>
    <w:p w14:paraId="4254D9A1" w14:textId="77777777" w:rsidR="009B5DAD" w:rsidRDefault="00494361">
      <w:pPr>
        <w:widowControl w:val="0"/>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noProof/>
          <w:u w:val="single"/>
          <w:lang w:val="sl-SI" w:eastAsia="sl-SI"/>
        </w:rPr>
        <w:t>Dvigubas</w:t>
      </w:r>
      <w:r>
        <w:rPr>
          <w:rFonts w:ascii="Times New Roman" w:eastAsia="Calibri" w:hAnsi="Times New Roman" w:cs="Times New Roman"/>
          <w:u w:val="single"/>
          <w:lang w:val="sl-SI" w:eastAsia="sl-SI"/>
        </w:rPr>
        <w:t xml:space="preserve"> renino, angiotenzino ir aldosterono sistemos (RAAS) </w:t>
      </w:r>
      <w:r>
        <w:rPr>
          <w:rFonts w:ascii="Times New Roman" w:eastAsia="Calibri" w:hAnsi="Times New Roman" w:cs="Times New Roman"/>
          <w:noProof/>
          <w:u w:val="single"/>
          <w:lang w:val="sl-SI" w:eastAsia="sl-SI"/>
        </w:rPr>
        <w:t>nuslopinimas</w:t>
      </w:r>
    </w:p>
    <w:p w14:paraId="4C2DD15A"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noProof/>
          <w:lang w:val="sl-SI" w:eastAsia="sl-SI"/>
        </w:rPr>
        <w:t xml:space="preserve">Turima įrodymų, kad kartu vartojant AKF inhibitorius, angiotenzino II receptorių blokatorius ar </w:t>
      </w:r>
      <w:r>
        <w:rPr>
          <w:rFonts w:ascii="Times New Roman" w:eastAsia="Calibri" w:hAnsi="Times New Roman" w:cs="Times New Roman"/>
          <w:noProof/>
          <w:lang w:val="sl-SI" w:eastAsia="sl-SI"/>
        </w:rPr>
        <w:lastRenderedPageBreak/>
        <w:t>aliskireną padidėja</w:t>
      </w:r>
      <w:r>
        <w:rPr>
          <w:rFonts w:ascii="Times New Roman" w:eastAsia="Calibri" w:hAnsi="Times New Roman" w:cs="Times New Roman"/>
          <w:lang w:val="sl-SI" w:eastAsia="sl-SI"/>
        </w:rPr>
        <w:t xml:space="preserve"> hipotenzijos, hiperkalemijos ir inkstų funkcijos </w:t>
      </w:r>
      <w:r>
        <w:rPr>
          <w:rFonts w:ascii="Times New Roman" w:eastAsia="Calibri" w:hAnsi="Times New Roman" w:cs="Times New Roman"/>
          <w:noProof/>
          <w:lang w:val="sl-SI" w:eastAsia="sl-SI"/>
        </w:rPr>
        <w:t>susilpnėjimo</w:t>
      </w:r>
      <w:r>
        <w:rPr>
          <w:rFonts w:ascii="Times New Roman" w:eastAsia="Calibri" w:hAnsi="Times New Roman" w:cs="Times New Roman"/>
          <w:lang w:val="sl-SI" w:eastAsia="sl-SI"/>
        </w:rPr>
        <w:t xml:space="preserve"> (įskaitant ūminį inkstų nepakankamumą) </w:t>
      </w:r>
      <w:r>
        <w:rPr>
          <w:rFonts w:ascii="Times New Roman" w:eastAsia="Calibri" w:hAnsi="Times New Roman" w:cs="Times New Roman"/>
          <w:noProof/>
          <w:lang w:val="sl-SI" w:eastAsia="sl-SI"/>
        </w:rPr>
        <w:t>rizika. Todėl nerekomenduojama dvigubai nuslopinti RAAS, vartojant AKF inhibitorių, angiotenzino II</w:t>
      </w:r>
      <w:r>
        <w:rPr>
          <w:rFonts w:ascii="Times New Roman" w:eastAsia="Calibri" w:hAnsi="Times New Roman" w:cs="Times New Roman"/>
          <w:lang w:val="sl-SI" w:eastAsia="sl-SI"/>
        </w:rPr>
        <w:t xml:space="preserve"> receptorių blokatorių</w:t>
      </w:r>
      <w:r>
        <w:rPr>
          <w:rFonts w:ascii="Times New Roman" w:eastAsia="Calibri" w:hAnsi="Times New Roman" w:cs="Times New Roman"/>
          <w:noProof/>
          <w:lang w:val="sl-SI" w:eastAsia="sl-SI"/>
        </w:rPr>
        <w:t xml:space="preserve"> ar aliskireno derinį</w:t>
      </w:r>
      <w:r>
        <w:rPr>
          <w:rFonts w:ascii="Times New Roman" w:eastAsia="Calibri" w:hAnsi="Times New Roman" w:cs="Times New Roman"/>
          <w:lang w:val="sl-SI" w:eastAsia="sl-SI"/>
        </w:rPr>
        <w:t xml:space="preserve"> (žr. 4.5 </w:t>
      </w:r>
      <w:r>
        <w:rPr>
          <w:rFonts w:ascii="Times New Roman" w:eastAsia="Calibri" w:hAnsi="Times New Roman" w:cs="Times New Roman"/>
          <w:noProof/>
          <w:lang w:val="sl-SI" w:eastAsia="sl-SI"/>
        </w:rPr>
        <w:t xml:space="preserve">ir 5.1 </w:t>
      </w:r>
      <w:r>
        <w:rPr>
          <w:rFonts w:ascii="Times New Roman" w:eastAsia="Calibri" w:hAnsi="Times New Roman" w:cs="Times New Roman"/>
          <w:lang w:val="sl-SI" w:eastAsia="sl-SI"/>
        </w:rPr>
        <w:t>skyrius).</w:t>
      </w:r>
    </w:p>
    <w:p w14:paraId="14C537B3" w14:textId="77777777" w:rsidR="009B5DAD" w:rsidRDefault="00494361">
      <w:pPr>
        <w:widowControl w:val="0"/>
        <w:autoSpaceDE w:val="0"/>
        <w:autoSpaceDN w:val="0"/>
        <w:adjustRightInd w:val="0"/>
        <w:ind w:left="0" w:firstLine="0"/>
        <w:rPr>
          <w:rFonts w:ascii="Times New Roman" w:eastAsia="Calibri" w:hAnsi="Times New Roman" w:cs="Times New Roman"/>
          <w:noProof/>
          <w:lang w:val="sl-SI" w:eastAsia="sl-SI"/>
        </w:rPr>
      </w:pPr>
      <w:r>
        <w:rPr>
          <w:rFonts w:ascii="Times New Roman" w:eastAsia="Calibri" w:hAnsi="Times New Roman" w:cs="Times New Roman"/>
          <w:noProof/>
          <w:lang w:val="sl-SI" w:eastAsia="sl-SI"/>
        </w:rPr>
        <w:t>Vis dėlto, jei dvigubas nuslopinimas laikomas absoliučiai būtinu, šis gydymas turi būti atliekamas tik prižiūrint specialistams ir dažnai bei atidžiai tiriant inkstų funkciją, elektrolitų koncentraciją bei kraujospūdį.</w:t>
      </w:r>
    </w:p>
    <w:p w14:paraId="6CF684DF" w14:textId="77777777" w:rsidR="009B5DAD" w:rsidRDefault="00494361">
      <w:pPr>
        <w:widowControl w:val="0"/>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lang w:val="sl-SI" w:eastAsia="sl-SI"/>
        </w:rPr>
        <w:t xml:space="preserve">Pacientams, sergantiems </w:t>
      </w:r>
      <w:r>
        <w:rPr>
          <w:rFonts w:ascii="Times New Roman" w:eastAsia="Calibri" w:hAnsi="Times New Roman" w:cs="Times New Roman"/>
          <w:noProof/>
          <w:lang w:val="sl-SI" w:eastAsia="sl-SI"/>
        </w:rPr>
        <w:t xml:space="preserve">diabetine nefropatija, negalima </w:t>
      </w:r>
      <w:r>
        <w:rPr>
          <w:rFonts w:ascii="Times New Roman" w:eastAsia="Calibri" w:hAnsi="Times New Roman" w:cs="Times New Roman"/>
          <w:lang w:val="sl-SI" w:eastAsia="sl-SI"/>
        </w:rPr>
        <w:t xml:space="preserve">kartu </w:t>
      </w:r>
      <w:r>
        <w:rPr>
          <w:rFonts w:ascii="Times New Roman" w:eastAsia="Calibri" w:hAnsi="Times New Roman" w:cs="Times New Roman"/>
          <w:noProof/>
          <w:lang w:val="sl-SI" w:eastAsia="sl-SI"/>
        </w:rPr>
        <w:t>vartoti AKF inhibitorių ir</w:t>
      </w:r>
      <w:r>
        <w:rPr>
          <w:rFonts w:ascii="Times New Roman" w:eastAsia="Calibri" w:hAnsi="Times New Roman" w:cs="Times New Roman"/>
          <w:lang w:val="sl-SI" w:eastAsia="sl-SI"/>
        </w:rPr>
        <w:t xml:space="preserve"> angiotenzino </w:t>
      </w:r>
      <w:r>
        <w:rPr>
          <w:rFonts w:ascii="Times New Roman" w:eastAsia="Calibri" w:hAnsi="Times New Roman" w:cs="Times New Roman"/>
          <w:noProof/>
          <w:lang w:val="sl-SI" w:eastAsia="sl-SI"/>
        </w:rPr>
        <w:t xml:space="preserve">II </w:t>
      </w:r>
      <w:r>
        <w:rPr>
          <w:rFonts w:ascii="Times New Roman" w:eastAsia="Calibri" w:hAnsi="Times New Roman" w:cs="Times New Roman"/>
          <w:lang w:val="sl-SI" w:eastAsia="sl-SI"/>
        </w:rPr>
        <w:t xml:space="preserve">receptorių </w:t>
      </w:r>
      <w:r>
        <w:rPr>
          <w:rFonts w:ascii="Times New Roman" w:eastAsia="Calibri" w:hAnsi="Times New Roman" w:cs="Times New Roman"/>
          <w:noProof/>
          <w:lang w:val="sl-SI" w:eastAsia="sl-SI"/>
        </w:rPr>
        <w:t>blokatorių</w:t>
      </w:r>
      <w:r>
        <w:rPr>
          <w:rFonts w:ascii="Times New Roman" w:eastAsia="Calibri" w:hAnsi="Times New Roman" w:cs="Times New Roman"/>
          <w:noProof/>
          <w:u w:val="single"/>
          <w:lang w:val="sl-SI" w:eastAsia="sl-SI"/>
        </w:rPr>
        <w:t>.</w:t>
      </w:r>
    </w:p>
    <w:p w14:paraId="48545DB7" w14:textId="77777777" w:rsidR="009B5DAD" w:rsidRDefault="009B5DAD">
      <w:pPr>
        <w:widowControl w:val="0"/>
        <w:autoSpaceDE w:val="0"/>
        <w:autoSpaceDN w:val="0"/>
        <w:adjustRightInd w:val="0"/>
        <w:ind w:left="0" w:firstLine="0"/>
        <w:rPr>
          <w:rFonts w:ascii="Times New Roman" w:eastAsia="Calibri" w:hAnsi="Times New Roman" w:cs="Times New Roman"/>
          <w:lang w:val="sl-SI" w:eastAsia="sl-SI"/>
        </w:rPr>
      </w:pPr>
    </w:p>
    <w:p w14:paraId="679C1550" w14:textId="77777777" w:rsidR="009B5DAD" w:rsidRDefault="00494361">
      <w:pPr>
        <w:widowControl w:val="0"/>
        <w:autoSpaceDE w:val="0"/>
        <w:autoSpaceDN w:val="0"/>
        <w:adjustRightInd w:val="0"/>
        <w:ind w:left="0" w:firstLine="0"/>
        <w:rPr>
          <w:rFonts w:ascii="Times New Roman" w:eastAsia="Calibri" w:hAnsi="Times New Roman" w:cs="Times New Roman"/>
          <w:i/>
          <w:color w:val="000000"/>
          <w:u w:val="single"/>
          <w:lang w:val="sl-SI" w:eastAsia="sl-SI"/>
        </w:rPr>
      </w:pPr>
      <w:r>
        <w:rPr>
          <w:rFonts w:ascii="Times New Roman" w:eastAsia="Calibri" w:hAnsi="Times New Roman" w:cs="Times New Roman"/>
          <w:i/>
          <w:color w:val="000000"/>
          <w:u w:val="single"/>
          <w:lang w:val="sl-SI" w:eastAsia="sl-SI"/>
        </w:rPr>
        <w:t>Vaikų populiacija</w:t>
      </w:r>
    </w:p>
    <w:p w14:paraId="69EA841D" w14:textId="77777777" w:rsidR="009B5DAD" w:rsidRDefault="009B5DAD">
      <w:pPr>
        <w:widowControl w:val="0"/>
        <w:autoSpaceDE w:val="0"/>
        <w:autoSpaceDN w:val="0"/>
        <w:adjustRightInd w:val="0"/>
        <w:ind w:left="0" w:firstLine="0"/>
        <w:rPr>
          <w:rFonts w:ascii="Times New Roman" w:eastAsia="Calibri" w:hAnsi="Times New Roman" w:cs="Times New Roman"/>
          <w:color w:val="000000"/>
          <w:u w:val="single"/>
          <w:lang w:val="sl-SI" w:eastAsia="sl-SI"/>
        </w:rPr>
      </w:pPr>
    </w:p>
    <w:p w14:paraId="64DB3582" w14:textId="77777777" w:rsidR="009B5DAD" w:rsidRDefault="00494361">
      <w:pPr>
        <w:widowControl w:val="0"/>
        <w:autoSpaceDE w:val="0"/>
        <w:autoSpaceDN w:val="0"/>
        <w:adjustRightInd w:val="0"/>
        <w:ind w:left="0" w:firstLine="0"/>
        <w:rPr>
          <w:rFonts w:ascii="Times New Roman" w:eastAsia="Calibri" w:hAnsi="Times New Roman" w:cs="Times New Roman"/>
          <w:color w:val="000000"/>
          <w:u w:val="single"/>
          <w:lang w:val="sl-SI" w:eastAsia="sl-SI"/>
        </w:rPr>
      </w:pPr>
      <w:r>
        <w:rPr>
          <w:rFonts w:ascii="Times New Roman" w:eastAsia="Calibri" w:hAnsi="Times New Roman" w:cs="Times New Roman"/>
          <w:color w:val="000000"/>
          <w:u w:val="single"/>
          <w:lang w:val="sl-SI" w:eastAsia="sl-SI"/>
        </w:rPr>
        <w:t>Inkstų funkcijos sutrikimas</w:t>
      </w:r>
    </w:p>
    <w:p w14:paraId="48A0A86C" w14:textId="77777777" w:rsidR="009B5DAD" w:rsidRDefault="00494361">
      <w:pPr>
        <w:widowControl w:val="0"/>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Tyrimų su vaikais ir paaugliais, kurių kreatinino klirensas &lt;30 ml/min., ar vaikais, kurie gydomi dializėmis, neatlikta, todėl tokiems ligoniams valsartano vartoti nerekomenduojama. Vaikams ir paaugliams, kurių kreatinino klirensas &gt;30 ml/min., dozės koreguoti nereikia (žr. 4.2 ir 5.2 skyrius). Gydymo valsartanu metu reikia atidžiai stebėti inkstų funkciją ir kalio koncentraciją serume. Tai ypač svarbu, kai valsartano skiriama pacientams, kuriems yra kitokių inkstų funkciją galinčių bloginti būklių (karščiavimas, dehidracija).</w:t>
      </w:r>
    </w:p>
    <w:p w14:paraId="566A1C29" w14:textId="77777777" w:rsidR="009B5DAD" w:rsidRDefault="009B5DAD">
      <w:pPr>
        <w:widowControl w:val="0"/>
        <w:autoSpaceDE w:val="0"/>
        <w:autoSpaceDN w:val="0"/>
        <w:adjustRightInd w:val="0"/>
        <w:ind w:left="0" w:firstLine="0"/>
        <w:rPr>
          <w:rFonts w:ascii="Times New Roman" w:eastAsia="Calibri" w:hAnsi="Times New Roman" w:cs="Times New Roman"/>
          <w:color w:val="000000"/>
          <w:lang w:val="sl-SI" w:eastAsia="sl-SI"/>
        </w:rPr>
      </w:pPr>
    </w:p>
    <w:p w14:paraId="3FC7446F" w14:textId="77777777" w:rsidR="009B5DAD" w:rsidRDefault="00494361">
      <w:pPr>
        <w:widowControl w:val="0"/>
        <w:autoSpaceDE w:val="0"/>
        <w:autoSpaceDN w:val="0"/>
        <w:adjustRightInd w:val="0"/>
        <w:ind w:left="0" w:firstLine="0"/>
        <w:rPr>
          <w:rFonts w:ascii="Times New Roman" w:eastAsia="Calibri" w:hAnsi="Times New Roman" w:cs="Times New Roman"/>
          <w:color w:val="000000"/>
          <w:u w:val="single"/>
          <w:lang w:val="sl-SI" w:eastAsia="sl-SI"/>
        </w:rPr>
      </w:pPr>
      <w:r>
        <w:rPr>
          <w:rFonts w:ascii="Times New Roman" w:eastAsia="Calibri" w:hAnsi="Times New Roman" w:cs="Times New Roman"/>
          <w:color w:val="000000"/>
          <w:u w:val="single"/>
          <w:lang w:val="sl-SI" w:eastAsia="sl-SI"/>
        </w:rPr>
        <w:t>Kepenų funkcijos sutrikimas</w:t>
      </w:r>
    </w:p>
    <w:p w14:paraId="5A99339C"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Vaikams ir paaugliams, kaip ir suaugusiesiems žmonėms, Valsacor negalima vartoti,</w:t>
      </w:r>
      <w:r>
        <w:rPr>
          <w:rFonts w:ascii="Times New Roman" w:eastAsia="Calibri" w:hAnsi="Times New Roman" w:cs="Times New Roman"/>
          <w:color w:val="000000"/>
          <w:u w:val="single"/>
          <w:lang w:val="sl-SI" w:eastAsia="sl-SI"/>
        </w:rPr>
        <w:t xml:space="preserve"> </w:t>
      </w:r>
      <w:r>
        <w:rPr>
          <w:rFonts w:ascii="Times New Roman" w:eastAsia="Calibri" w:hAnsi="Times New Roman" w:cs="Times New Roman"/>
          <w:lang w:val="sl-SI" w:eastAsia="sl-SI"/>
        </w:rPr>
        <w:t>jei yra sunkus kepenų funkcijos sutrikimas, bilijinė cirozė ar cholestazė (žr. 4.3 ir 5.2 skyrius). Klinikinės vaikų ir paauglių, kuriems yra lengvas arba vidutinio sunkumo kepenų funkcijos sutrikimas, gydymo valsartanu patirties yra nedaug. Tokiems ligoniams negalima vartoti didesnės kaip 80 mg valsartano dozės.</w:t>
      </w:r>
    </w:p>
    <w:p w14:paraId="425DC6FB" w14:textId="77777777" w:rsidR="009B5DAD" w:rsidRDefault="009B5DAD">
      <w:pPr>
        <w:widowControl w:val="0"/>
        <w:numPr>
          <w:ilvl w:val="12"/>
          <w:numId w:val="0"/>
        </w:numPr>
        <w:tabs>
          <w:tab w:val="left" w:pos="567"/>
        </w:tabs>
        <w:autoSpaceDE w:val="0"/>
        <w:autoSpaceDN w:val="0"/>
        <w:adjustRightInd w:val="0"/>
        <w:ind w:right="-2"/>
        <w:outlineLvl w:val="0"/>
        <w:rPr>
          <w:rFonts w:ascii="Times New Roman" w:eastAsia="Calibri" w:hAnsi="Times New Roman" w:cs="Times New Roman"/>
          <w:i/>
          <w:u w:val="single"/>
          <w:lang w:val="sl-SI" w:eastAsia="sl-SI"/>
        </w:rPr>
      </w:pPr>
    </w:p>
    <w:p w14:paraId="22A766D3"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Valsacor sudėtyje yra laktozės. Šio vaistinio preparato negalima vartoti pacientams, kuriems nustatytas retas paveldimas sutrikimas – galaktozės netoleravimas, visiškas laktazės stygius arba gliukozės ir galaktozės malabsorbcija.</w:t>
      </w:r>
    </w:p>
    <w:p w14:paraId="0B2065C0"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Valsacor </w:t>
      </w:r>
      <w:r>
        <w:rPr>
          <w:rFonts w:ascii="Times New Roman" w:eastAsia="Times New Roman" w:hAnsi="Times New Roman" w:cs="Times New Roman"/>
        </w:rPr>
        <w:t>sudėtyje yra natrio. Šio vaistinio preparato tabletėje yra mažiau kaip 1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natrio (23 mg),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xml:space="preserve">. jis beveik neturi </w:t>
      </w:r>
      <w:proofErr w:type="spellStart"/>
      <w:r>
        <w:rPr>
          <w:rFonts w:ascii="Times New Roman" w:eastAsia="Times New Roman" w:hAnsi="Times New Roman" w:cs="Times New Roman"/>
        </w:rPr>
        <w:t>reiškmės</w:t>
      </w:r>
      <w:proofErr w:type="spellEnd"/>
      <w:r>
        <w:rPr>
          <w:rFonts w:ascii="Times New Roman" w:eastAsia="Times New Roman" w:hAnsi="Times New Roman" w:cs="Times New Roman"/>
        </w:rPr>
        <w:t>.</w:t>
      </w:r>
    </w:p>
    <w:p w14:paraId="74EC39F5"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5786996" w14:textId="77777777" w:rsidR="009B5DAD" w:rsidRDefault="00494361">
      <w:pPr>
        <w:widowControl w:val="0"/>
        <w:tabs>
          <w:tab w:val="left" w:pos="567"/>
        </w:tabs>
        <w:outlineLvl w:val="2"/>
        <w:rPr>
          <w:rFonts w:ascii="Times New Roman" w:eastAsia="Times New Roman" w:hAnsi="Times New Roman" w:cs="Times New Roman"/>
          <w:lang w:val="sl-SI" w:eastAsia="sl-SI"/>
        </w:rPr>
      </w:pPr>
      <w:bookmarkStart w:id="21" w:name="_Toc129243231"/>
      <w:bookmarkStart w:id="22" w:name="_Toc129243106"/>
      <w:r>
        <w:rPr>
          <w:rFonts w:ascii="Times New Roman" w:eastAsia="Times New Roman" w:hAnsi="Times New Roman" w:cs="Times New Roman"/>
          <w:b/>
          <w:kern w:val="28"/>
          <w:lang w:val="sl-SI" w:eastAsia="sl-SI"/>
        </w:rPr>
        <w:t>4.5</w:t>
      </w:r>
      <w:r>
        <w:rPr>
          <w:rFonts w:ascii="Times New Roman" w:eastAsia="Times New Roman" w:hAnsi="Times New Roman" w:cs="Times New Roman"/>
          <w:b/>
          <w:kern w:val="28"/>
          <w:lang w:val="sl-SI" w:eastAsia="sl-SI"/>
        </w:rPr>
        <w:tab/>
        <w:t>Sąveika su kitais vaistiniais preparatais ir kitokia sąveika</w:t>
      </w:r>
      <w:bookmarkEnd w:id="21"/>
      <w:bookmarkEnd w:id="22"/>
    </w:p>
    <w:p w14:paraId="17776374" w14:textId="77777777" w:rsidR="009B5DAD" w:rsidRDefault="009B5DAD">
      <w:pPr>
        <w:widowControl w:val="0"/>
        <w:autoSpaceDE w:val="0"/>
        <w:autoSpaceDN w:val="0"/>
        <w:adjustRightInd w:val="0"/>
        <w:ind w:left="0" w:firstLine="0"/>
        <w:rPr>
          <w:rFonts w:ascii="Times New Roman" w:eastAsia="Calibri" w:hAnsi="Times New Roman" w:cs="Times New Roman"/>
          <w:i/>
          <w:lang w:val="sl-SI" w:eastAsia="sl-SI"/>
        </w:rPr>
      </w:pPr>
    </w:p>
    <w:p w14:paraId="5A2F2950" w14:textId="77777777" w:rsidR="009B5DAD" w:rsidRDefault="00494361">
      <w:pPr>
        <w:widowControl w:val="0"/>
        <w:autoSpaceDE w:val="0"/>
        <w:autoSpaceDN w:val="0"/>
        <w:adjustRightInd w:val="0"/>
        <w:ind w:left="0" w:firstLine="0"/>
        <w:rPr>
          <w:rFonts w:ascii="Times New Roman" w:eastAsia="Calibri" w:hAnsi="Times New Roman" w:cs="Times New Roman"/>
          <w:i/>
          <w:lang w:val="sl-SI" w:eastAsia="sl-SI"/>
        </w:rPr>
      </w:pPr>
      <w:r>
        <w:rPr>
          <w:rFonts w:ascii="Times New Roman" w:eastAsia="Calibri" w:hAnsi="Times New Roman" w:cs="Times New Roman"/>
          <w:i/>
          <w:lang w:val="sl-SI" w:eastAsia="sl-SI"/>
        </w:rPr>
        <w:t>Dvigubas renino, angiotenzino sistemos nuslopinimas, vartojant angiotenzino receptorių blokatorių, angiotenziną konvertuojančio fermento inhibitorių arba aliskireno</w:t>
      </w:r>
    </w:p>
    <w:p w14:paraId="5E50C989" w14:textId="77777777" w:rsidR="009B5DAD" w:rsidRDefault="00494361">
      <w:pPr>
        <w:widowControl w:val="0"/>
        <w:autoSpaceDE w:val="0"/>
        <w:autoSpaceDN w:val="0"/>
        <w:adjustRightInd w:val="0"/>
        <w:ind w:left="0" w:firstLine="0"/>
        <w:rPr>
          <w:rFonts w:ascii="Times New Roman" w:eastAsia="Calibri" w:hAnsi="Times New Roman" w:cs="Times New Roman"/>
          <w:noProof/>
          <w:lang w:val="sl-SI" w:eastAsia="sl-SI"/>
        </w:rPr>
      </w:pPr>
      <w:r>
        <w:rPr>
          <w:rFonts w:ascii="Times New Roman" w:eastAsia="Calibri" w:hAnsi="Times New Roman" w:cs="Times New Roman"/>
          <w:noProof/>
          <w:lang w:val="sl-SI" w:eastAsia="sl-SI"/>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5C50870D"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859E859"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i/>
          <w:u w:val="single"/>
          <w:lang w:val="sl-SI" w:eastAsia="sl-SI"/>
        </w:rPr>
      </w:pPr>
      <w:r>
        <w:rPr>
          <w:rFonts w:ascii="Times New Roman" w:eastAsia="Calibri" w:hAnsi="Times New Roman" w:cs="Times New Roman"/>
          <w:i/>
          <w:u w:val="single"/>
          <w:lang w:val="sl-SI" w:eastAsia="sl-SI"/>
        </w:rPr>
        <w:t>Vaistiniai preparatai, kurių kartu vartoti nerekomenduojama</w:t>
      </w:r>
    </w:p>
    <w:p w14:paraId="4C336404"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i/>
          <w:lang w:val="sl-SI" w:eastAsia="sl-SI"/>
        </w:rPr>
      </w:pPr>
    </w:p>
    <w:p w14:paraId="6A90C47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i/>
          <w:lang w:val="sl-SI" w:eastAsia="sl-SI"/>
        </w:rPr>
      </w:pPr>
      <w:r>
        <w:rPr>
          <w:rFonts w:ascii="Times New Roman" w:eastAsia="Calibri" w:hAnsi="Times New Roman" w:cs="Times New Roman"/>
          <w:i/>
          <w:lang w:val="sl-SI" w:eastAsia="sl-SI"/>
        </w:rPr>
        <w:t>Litis</w:t>
      </w:r>
    </w:p>
    <w:p w14:paraId="4ECD1ED5"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Pranešta apie laikiną ličio koncentracijos kraujo serume padidėjimą ir toksinio poveikio sustiprėjimą tuo atveju, </w:t>
      </w:r>
      <w:r>
        <w:rPr>
          <w:rFonts w:ascii="Times New Roman" w:eastAsia="Times New Roman" w:hAnsi="Times New Roman" w:cs="Times New Roman"/>
        </w:rPr>
        <w:t xml:space="preserve">kai kartu su juo buvo vartota </w:t>
      </w:r>
      <w:proofErr w:type="spellStart"/>
      <w:r>
        <w:rPr>
          <w:rFonts w:ascii="Times New Roman" w:hAnsi="Times New Roman"/>
        </w:rPr>
        <w:t>angiotenziną</w:t>
      </w:r>
      <w:proofErr w:type="spellEnd"/>
      <w:r>
        <w:rPr>
          <w:rFonts w:ascii="Times New Roman" w:hAnsi="Times New Roman"/>
        </w:rPr>
        <w:t xml:space="preserve"> konvertuojančio fermento inhibitorių arba</w:t>
      </w:r>
      <w:r>
        <w:rPr>
          <w:rFonts w:ascii="Times New Roman" w:hAnsi="Times New Roman"/>
          <w:color w:val="000000"/>
        </w:rPr>
        <w:t xml:space="preserve"> </w:t>
      </w:r>
      <w:proofErr w:type="spellStart"/>
      <w:r>
        <w:rPr>
          <w:rFonts w:ascii="Times New Roman" w:hAnsi="Times New Roman"/>
          <w:color w:val="000000"/>
        </w:rPr>
        <w:t>angiotenzino</w:t>
      </w:r>
      <w:proofErr w:type="spellEnd"/>
      <w:r>
        <w:rPr>
          <w:rFonts w:ascii="Times New Roman" w:hAnsi="Times New Roman"/>
          <w:color w:val="000000"/>
        </w:rPr>
        <w:t xml:space="preserve"> II receptorių blokatorių, įskaitant </w:t>
      </w:r>
      <w:proofErr w:type="spellStart"/>
      <w:r>
        <w:rPr>
          <w:rFonts w:ascii="Times New Roman" w:hAnsi="Times New Roman"/>
          <w:color w:val="000000"/>
        </w:rPr>
        <w:t>valsartaną</w:t>
      </w:r>
      <w:proofErr w:type="spellEnd"/>
      <w:r>
        <w:rPr>
          <w:rFonts w:ascii="Times New Roman" w:eastAsia="Calibri" w:hAnsi="Times New Roman" w:cs="Times New Roman"/>
          <w:lang w:val="sl-SI" w:eastAsia="sl-SI"/>
        </w:rPr>
        <w:t xml:space="preserve">. Jei šį vaistinių preparatų derinį skirti būtina, rekomenduojama atidžiai stebėti ličio koncentraciją kraujo serume. </w:t>
      </w:r>
      <w:r>
        <w:rPr>
          <w:rFonts w:ascii="Times New Roman" w:hAnsi="Times New Roman"/>
        </w:rPr>
        <w:t>Toksinio ličio poveikio rizika gali dar labiau padidėti dėl kartu skiriamo diuretiko.</w:t>
      </w:r>
    </w:p>
    <w:p w14:paraId="2E24ADEB"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i/>
          <w:lang w:val="sl-SI" w:eastAsia="sl-SI"/>
        </w:rPr>
      </w:pPr>
    </w:p>
    <w:p w14:paraId="5030D05C"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i/>
          <w:lang w:val="sl-SI" w:eastAsia="sl-SI"/>
        </w:rPr>
      </w:pPr>
      <w:r>
        <w:rPr>
          <w:rFonts w:ascii="Times New Roman" w:eastAsia="Calibri" w:hAnsi="Times New Roman" w:cs="Times New Roman"/>
          <w:i/>
          <w:lang w:val="sl-SI" w:eastAsia="sl-SI"/>
        </w:rPr>
        <w:t>Kalį organizme sulaikantys diuretikai, kalio papildai, druskos pakaitalai, kuriuose yra kalio, ir kitokios medžiagos, galinčios didinti kalio koncentraciją</w:t>
      </w:r>
    </w:p>
    <w:p w14:paraId="7BB637E7"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Jei manoma, kad kalio koncentraciją didinančių preparatų kartu su valsartanu vartoti būtina, rekomenduojama tirti kalio koncentraciją plazmoje.</w:t>
      </w:r>
    </w:p>
    <w:p w14:paraId="188B9AFF"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i/>
          <w:color w:val="000000"/>
          <w:lang w:val="sl-SI" w:eastAsia="sl-SI"/>
        </w:rPr>
      </w:pPr>
    </w:p>
    <w:p w14:paraId="3EC5E8B3"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i/>
          <w:u w:val="single"/>
          <w:lang w:val="sl-SI" w:eastAsia="sl-SI"/>
        </w:rPr>
      </w:pPr>
      <w:r>
        <w:rPr>
          <w:rFonts w:ascii="Times New Roman" w:eastAsia="Calibri" w:hAnsi="Times New Roman" w:cs="Times New Roman"/>
          <w:i/>
          <w:u w:val="single"/>
          <w:lang w:val="sl-SI" w:eastAsia="sl-SI"/>
        </w:rPr>
        <w:lastRenderedPageBreak/>
        <w:t>Vaistiniai preparatai, kurių kartu vartoti reikia atsargiai</w:t>
      </w:r>
    </w:p>
    <w:p w14:paraId="497D007B"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5B884646"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i/>
          <w:lang w:val="sl-SI" w:eastAsia="sl-SI"/>
        </w:rPr>
      </w:pPr>
      <w:r>
        <w:rPr>
          <w:rFonts w:ascii="Times New Roman" w:eastAsia="Calibri" w:hAnsi="Times New Roman" w:cs="Times New Roman"/>
          <w:i/>
          <w:lang w:val="sl-SI" w:eastAsia="sl-SI"/>
        </w:rPr>
        <w:t>Nesteroidiniai vaistiniai preparatai nuo uždegimo (NVNU), įskaitant selektyvaus poveikio COX-2 inhibitorius, acetilsalicilo rūgštį (jei paros dozė &gt;3 g) ir neselektyvaus poveikio NVNU</w:t>
      </w:r>
    </w:p>
    <w:p w14:paraId="15FCD23C"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Jei angiotenzino II receptorių blokatorių vartojama kartu su NVNU, antihipertenzinis poveikis gali susilpnėti. Be to, kartu vartojami angiotenzino II receptorių blokatoriai ir NVNU gali didinti inkstų funkcijos pablogėjimo bei kalio koncentracijos serume padidėjimo riziką, todėl gydymo pradžioje rekomenduojama stebėti inkstų funkciją bei užtikrinti, kad paciento organizme skysčių kiekis būtų pakankamas.</w:t>
      </w:r>
    </w:p>
    <w:p w14:paraId="1F1A035E" w14:textId="77777777" w:rsidR="009B5DAD" w:rsidRDefault="009B5DAD">
      <w:pPr>
        <w:widowControl w:val="0"/>
        <w:tabs>
          <w:tab w:val="center" w:pos="4320"/>
          <w:tab w:val="right" w:pos="8640"/>
        </w:tabs>
        <w:autoSpaceDE w:val="0"/>
        <w:autoSpaceDN w:val="0"/>
        <w:adjustRightInd w:val="0"/>
        <w:ind w:left="0" w:firstLine="0"/>
        <w:rPr>
          <w:rFonts w:ascii="Times New Roman" w:eastAsia="Calibri" w:hAnsi="Times New Roman" w:cs="Times New Roman"/>
          <w:i/>
          <w:lang w:val="sl-SI" w:eastAsia="sl-SI"/>
        </w:rPr>
      </w:pPr>
    </w:p>
    <w:p w14:paraId="43FFF022" w14:textId="77777777" w:rsidR="009B5DAD" w:rsidRDefault="00494361">
      <w:pPr>
        <w:widowControl w:val="0"/>
        <w:tabs>
          <w:tab w:val="center" w:pos="4320"/>
          <w:tab w:val="right" w:pos="8640"/>
        </w:tabs>
        <w:autoSpaceDE w:val="0"/>
        <w:autoSpaceDN w:val="0"/>
        <w:adjustRightInd w:val="0"/>
        <w:ind w:left="0" w:firstLine="0"/>
        <w:rPr>
          <w:rFonts w:ascii="Times New Roman" w:eastAsia="Calibri" w:hAnsi="Times New Roman" w:cs="Times New Roman"/>
          <w:i/>
          <w:lang w:val="sl-SI" w:eastAsia="sl-SI"/>
        </w:rPr>
      </w:pPr>
      <w:r>
        <w:rPr>
          <w:rFonts w:ascii="Times New Roman" w:eastAsia="Calibri" w:hAnsi="Times New Roman" w:cs="Times New Roman"/>
          <w:i/>
          <w:lang w:val="sl-SI" w:eastAsia="sl-SI"/>
        </w:rPr>
        <w:t>Pernešikliai</w:t>
      </w:r>
    </w:p>
    <w:p w14:paraId="4CAC3107" w14:textId="77777777" w:rsidR="009B5DAD" w:rsidRDefault="00494361">
      <w:pPr>
        <w:widowControl w:val="0"/>
        <w:tabs>
          <w:tab w:val="center" w:pos="4320"/>
          <w:tab w:val="right" w:pos="8640"/>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i/>
          <w:lang w:val="sl-SI" w:eastAsia="sl-SI"/>
        </w:rPr>
        <w:t>In vitro</w:t>
      </w:r>
      <w:r>
        <w:rPr>
          <w:rFonts w:ascii="Times New Roman" w:eastAsia="Calibri" w:hAnsi="Times New Roman" w:cs="Times New Roman"/>
          <w:lang w:val="sl-SI" w:eastAsia="sl-SI"/>
        </w:rPr>
        <w:t xml:space="preserve"> gauti duomenys rodo, kad valsartanas yra kepenų įsiurbimo pernešiklio OATP1B1/OATP1B3 ir kepenų srauto pernešiklio MRP2 substratas. Klinikinė tokių duomenų reikšmė nėra žinoma. Įsiurbimo pernešiklių inhibitoriai (pvz., rifampinas, ciklosporinas) ar srauto pernešiklių inhibitoriai (pvz., ritonaviras) gali didinti sisteminę kartu vartojamo valsartano ekspoziciją. Jei pradedamas ar baigiamas kombinuotasis gydymas minėtais vaistiniais preparatais, būtina užtikrinti tinkamą paciento priežiūrą.</w:t>
      </w:r>
    </w:p>
    <w:p w14:paraId="04E1A9DF"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603E78B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i/>
          <w:lang w:val="sl-SI" w:eastAsia="sl-SI"/>
        </w:rPr>
      </w:pPr>
      <w:r>
        <w:rPr>
          <w:rFonts w:ascii="Times New Roman" w:eastAsia="Calibri" w:hAnsi="Times New Roman" w:cs="Times New Roman"/>
          <w:i/>
          <w:lang w:val="sl-SI" w:eastAsia="sl-SI"/>
        </w:rPr>
        <w:t>Kita</w:t>
      </w:r>
    </w:p>
    <w:p w14:paraId="57A936B4"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Valsartano sąveikos su kitais vaistiniais preparatais tyrimų metu kliniškai reikšmingos valsartano ir cimetidino, varfarino, furozemido, digoksino, atenololio, indometacino, hidrochlorotiazido, amlodipino ir glibenklamido sąveikos neatsirado.</w:t>
      </w:r>
    </w:p>
    <w:p w14:paraId="11A482C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F3957D7" w14:textId="77777777" w:rsidR="009B5DAD" w:rsidRDefault="00494361">
      <w:pPr>
        <w:widowControl w:val="0"/>
        <w:autoSpaceDE w:val="0"/>
        <w:autoSpaceDN w:val="0"/>
        <w:adjustRightInd w:val="0"/>
        <w:ind w:left="0" w:firstLine="0"/>
        <w:rPr>
          <w:rFonts w:ascii="Times New Roman" w:eastAsia="Calibri" w:hAnsi="Times New Roman" w:cs="Times New Roman"/>
          <w:i/>
          <w:u w:val="single"/>
          <w:lang w:val="sl-SI" w:eastAsia="sl-SI"/>
        </w:rPr>
      </w:pPr>
      <w:r>
        <w:rPr>
          <w:rFonts w:ascii="Times New Roman" w:eastAsia="Calibri" w:hAnsi="Times New Roman" w:cs="Times New Roman"/>
          <w:i/>
          <w:u w:val="single"/>
          <w:lang w:val="sl-SI" w:eastAsia="sl-SI"/>
        </w:rPr>
        <w:t>Vaikų populiacija</w:t>
      </w:r>
    </w:p>
    <w:p w14:paraId="05EBCD9E" w14:textId="77777777" w:rsidR="009B5DAD" w:rsidRDefault="00494361">
      <w:pPr>
        <w:widowControl w:val="0"/>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Hipertenzija sergantiems vaikams ir paaugliams dažnai kartu būna inkstų sutrikimų, todėl valsartano ir kitų medžiagų, slopinančių renino, angiotenzino ir aldosterono sistemą ir galinčių didinti kalio koncentraciją kraujyje, vartoti kartu rekomenduojama atsargiai. Reikia atidžiai stebėti inkstų funkciją ir kalio koncnetraciją serume.</w:t>
      </w:r>
    </w:p>
    <w:p w14:paraId="423BD94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D0B3916" w14:textId="77777777" w:rsidR="009B5DAD" w:rsidRDefault="00494361">
      <w:pPr>
        <w:widowControl w:val="0"/>
        <w:tabs>
          <w:tab w:val="left" w:pos="567"/>
        </w:tabs>
        <w:outlineLvl w:val="2"/>
        <w:rPr>
          <w:rFonts w:ascii="Times New Roman" w:eastAsia="Times New Roman" w:hAnsi="Times New Roman" w:cs="Times New Roman"/>
          <w:lang w:val="sl-SI" w:eastAsia="sl-SI"/>
        </w:rPr>
      </w:pPr>
      <w:bookmarkStart w:id="23" w:name="_Toc129243232"/>
      <w:bookmarkStart w:id="24" w:name="_Toc129243107"/>
      <w:r>
        <w:rPr>
          <w:rFonts w:ascii="Times New Roman" w:eastAsia="Times New Roman" w:hAnsi="Times New Roman" w:cs="Times New Roman"/>
          <w:b/>
          <w:kern w:val="28"/>
          <w:lang w:val="sl-SI" w:eastAsia="sl-SI"/>
        </w:rPr>
        <w:t>4.6</w:t>
      </w:r>
      <w:r>
        <w:rPr>
          <w:rFonts w:ascii="Times New Roman" w:eastAsia="Times New Roman" w:hAnsi="Times New Roman" w:cs="Times New Roman"/>
          <w:b/>
          <w:kern w:val="28"/>
          <w:lang w:val="sl-SI" w:eastAsia="sl-SI"/>
        </w:rPr>
        <w:tab/>
        <w:t>Vaisingumas, nėštumo ir žindymo laikotarpis</w:t>
      </w:r>
      <w:bookmarkEnd w:id="23"/>
      <w:bookmarkEnd w:id="24"/>
    </w:p>
    <w:p w14:paraId="0299AEA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CCCFB5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Nėštumas</w:t>
      </w:r>
    </w:p>
    <w:p w14:paraId="3ED393A0"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p>
    <w:p w14:paraId="55D32921"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Pirmuoju nėštumo trimestru angiotenzino II receptorių blokatorių (AIIRB) vartoti nerekomenduojama (žr. 4.4 skyrių). Antruoju ir trečiuoju nėštumo trimestrais jų vartoti draudžiama (žr. 4.3 ir 4.4 skyrius).</w:t>
      </w:r>
    </w:p>
    <w:p w14:paraId="20DDC62F"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7708C1D4"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Epidemiologinių tyrimų duomenys dėl pirmuoju nėštumo trimestru vartojamų AKF inhibitorių poveikio nėra galutiniai, tačiau nedidelio rizikos padidėjimo atmesti negalima. Kadangi nėra kontrolinių epidemiologinių duomenų dėl angiotenzino II receptorių blokatorių rizikos, panaši rizika gali būti ir šių vaistinių preparatų klasei. Išskyrus atvejus, kai tolesnis gydymas AIIRB yra būtinas, pastoti planuojančioms moterims juos reikia keisti kitokiais antihipertenziniais vaistiniais preparatais, kurių vartojimo nėštumo metu saugumas ištirtas. Nustačius nėštumą, AIIRB vartojimą būtina nedelsiant nutraukti ir, jei reikia, skirti kitokį tinkamą gydymą.</w:t>
      </w:r>
    </w:p>
    <w:p w14:paraId="2600CA2B"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Žinoma, kad antruoju arba trečiuoju nėštumo trimestrais vartojami AIIRB sukelia toksinį poveikį žmogaus vaisiui (inkstų funkcijos susilpnėjimą, oligohidramnioną, kaukolės kaulėjimo sulėtėjimą) ir naujagimiui (inkstų nepakankamumą, hipotenziją, hiperkalemiją) (žr. 5.3 skyrių).</w:t>
      </w:r>
    </w:p>
    <w:p w14:paraId="075899AF"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Jeigu moteris antruoju arba trečiuoju nėštumo trimestru vartojo AIIRB, reikia ultragarsu sekti jos vaisiaus inkstų funkciją ir kaukolę.</w:t>
      </w:r>
    </w:p>
    <w:p w14:paraId="6D0C7BAE"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Reikia atidžiai sekti, ar naujagimiams, kurių motinos nėštumo metu vartojo AIIRB, nepasireiškia hipotenzija (žr. 4.3 ir 4.4 skyrius).</w:t>
      </w:r>
    </w:p>
    <w:p w14:paraId="12F1A964"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5BFC1973"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Žindymas</w:t>
      </w:r>
    </w:p>
    <w:p w14:paraId="71692C7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Kadangi nėra informacijos apie valsartano vartojimą žindymo metu, valsartanas yra nerekomenduojamas, ir alternatyvus gydymas vaistiniu preparatu, geriau ištirtu dėl saugumo žindymo metu yra tinkamesnis, ypač žindant naujagimius bei prieš laiką gimusius kūdikius.</w:t>
      </w:r>
    </w:p>
    <w:p w14:paraId="6ADC9DD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CA00046" w14:textId="77777777" w:rsidR="009B5DAD" w:rsidRDefault="00494361">
      <w:pPr>
        <w:widowControl w:val="0"/>
        <w:autoSpaceDE w:val="0"/>
        <w:autoSpaceDN w:val="0"/>
        <w:adjustRightInd w:val="0"/>
        <w:outlineLvl w:val="0"/>
        <w:rPr>
          <w:rFonts w:ascii="Times New Roman" w:eastAsia="Calibri" w:hAnsi="Times New Roman" w:cs="Times New Roman"/>
          <w:color w:val="000000"/>
          <w:u w:val="single"/>
          <w:lang w:val="sl-SI" w:eastAsia="sl-SI"/>
        </w:rPr>
      </w:pPr>
      <w:r>
        <w:rPr>
          <w:rFonts w:ascii="Times New Roman" w:eastAsia="Calibri" w:hAnsi="Times New Roman" w:cs="Times New Roman"/>
          <w:color w:val="000000"/>
          <w:u w:val="single"/>
          <w:lang w:val="sl-SI" w:eastAsia="sl-SI"/>
        </w:rPr>
        <w:lastRenderedPageBreak/>
        <w:t>Vaisingumas</w:t>
      </w:r>
    </w:p>
    <w:p w14:paraId="113735B4" w14:textId="77777777" w:rsidR="009B5DAD" w:rsidRDefault="00494361">
      <w:pPr>
        <w:widowControl w:val="0"/>
        <w:autoSpaceDE w:val="0"/>
        <w:autoSpaceDN w:val="0"/>
        <w:adjustRightInd w:val="0"/>
        <w:ind w:left="0" w:firstLine="0"/>
        <w:outlineLvl w:val="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 xml:space="preserve">Girdoma ne didesnė kaip 200 mg/kg kūno svorio valsartano paros dozė nepageidaujamo poveikio žiurkių patinų ir patelių reprodukcinei veiklai nesukėlė. Tokia dozė yra 6 kartus didesnė </w:t>
      </w:r>
      <w:r>
        <w:rPr>
          <w:rFonts w:ascii="Times New Roman" w:eastAsia="Calibri" w:hAnsi="Times New Roman" w:cs="Times New Roman"/>
          <w:lang w:val="sl-SI" w:eastAsia="sl-SI"/>
        </w:rPr>
        <w:t>už didžiausią rekomenduojamą dozę žmogui, perskaičiuojant mg/m</w:t>
      </w:r>
      <w:r>
        <w:rPr>
          <w:rFonts w:ascii="Times New Roman" w:eastAsia="Calibri" w:hAnsi="Times New Roman" w:cs="Times New Roman"/>
          <w:vertAlign w:val="superscript"/>
          <w:lang w:val="sl-SI" w:eastAsia="sl-SI"/>
        </w:rPr>
        <w:t>2</w:t>
      </w:r>
      <w:r>
        <w:rPr>
          <w:rFonts w:ascii="Times New Roman" w:eastAsia="Calibri" w:hAnsi="Times New Roman" w:cs="Times New Roman"/>
          <w:lang w:val="sl-SI" w:eastAsia="sl-SI"/>
        </w:rPr>
        <w:t xml:space="preserve"> paviršiaus ploto (skaičiuojant laikyta, kad geriamoji paros dozė yra 320 mg, o pacientas sveria 60 kg).</w:t>
      </w:r>
    </w:p>
    <w:p w14:paraId="0E13FDA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FF7B409" w14:textId="77777777" w:rsidR="009B5DAD" w:rsidRDefault="00494361">
      <w:pPr>
        <w:widowControl w:val="0"/>
        <w:tabs>
          <w:tab w:val="left" w:pos="567"/>
        </w:tabs>
        <w:outlineLvl w:val="2"/>
        <w:rPr>
          <w:rFonts w:ascii="Times New Roman" w:eastAsia="Times New Roman" w:hAnsi="Times New Roman" w:cs="Times New Roman"/>
          <w:lang w:val="sl-SI" w:eastAsia="sl-SI"/>
        </w:rPr>
      </w:pPr>
      <w:bookmarkStart w:id="25" w:name="_Toc129243233"/>
      <w:bookmarkStart w:id="26" w:name="_Toc129243108"/>
      <w:r>
        <w:rPr>
          <w:rFonts w:ascii="Times New Roman" w:eastAsia="Times New Roman" w:hAnsi="Times New Roman" w:cs="Times New Roman"/>
          <w:b/>
          <w:kern w:val="28"/>
          <w:lang w:val="sl-SI" w:eastAsia="sl-SI"/>
        </w:rPr>
        <w:t>4.7</w:t>
      </w:r>
      <w:r>
        <w:rPr>
          <w:rFonts w:ascii="Times New Roman" w:eastAsia="Times New Roman" w:hAnsi="Times New Roman" w:cs="Times New Roman"/>
          <w:b/>
          <w:kern w:val="28"/>
          <w:lang w:val="sl-SI" w:eastAsia="sl-SI"/>
        </w:rPr>
        <w:tab/>
        <w:t>Poveikis gebėjimui vairuoti ir valdyti mechanizmus</w:t>
      </w:r>
      <w:bookmarkEnd w:id="25"/>
      <w:bookmarkEnd w:id="26"/>
    </w:p>
    <w:p w14:paraId="4CC27D1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C466BB8"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Poveikio gebėjimui vairuoti ir valdyti mechanizmus tyrimų neatlikta. Vairuojant ir valdant mechanizmus, būtina turėti omenyje, kad gali pasireikšti galvos svaigimas ar nuovargis.</w:t>
      </w:r>
    </w:p>
    <w:p w14:paraId="149F55CD"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FAB58CA" w14:textId="77777777" w:rsidR="009B5DAD" w:rsidRDefault="00494361">
      <w:pPr>
        <w:widowControl w:val="0"/>
        <w:tabs>
          <w:tab w:val="left" w:pos="567"/>
        </w:tabs>
        <w:outlineLvl w:val="2"/>
        <w:rPr>
          <w:rFonts w:ascii="Times New Roman" w:eastAsia="Times New Roman" w:hAnsi="Times New Roman" w:cs="Times New Roman"/>
          <w:lang w:val="sl-SI" w:eastAsia="sl-SI"/>
        </w:rPr>
      </w:pPr>
      <w:bookmarkStart w:id="27" w:name="_Toc129243234"/>
      <w:bookmarkStart w:id="28" w:name="_Toc129243109"/>
      <w:r>
        <w:rPr>
          <w:rFonts w:ascii="Times New Roman" w:eastAsia="Times New Roman" w:hAnsi="Times New Roman" w:cs="Times New Roman"/>
          <w:b/>
          <w:kern w:val="28"/>
          <w:lang w:val="sl-SI" w:eastAsia="sl-SI"/>
        </w:rPr>
        <w:t>4.8</w:t>
      </w:r>
      <w:r>
        <w:rPr>
          <w:rFonts w:ascii="Times New Roman" w:eastAsia="Times New Roman" w:hAnsi="Times New Roman" w:cs="Times New Roman"/>
          <w:b/>
          <w:kern w:val="28"/>
          <w:lang w:val="sl-SI" w:eastAsia="sl-SI"/>
        </w:rPr>
        <w:tab/>
        <w:t>Nepageidaujamas poveikis</w:t>
      </w:r>
      <w:bookmarkEnd w:id="27"/>
      <w:bookmarkEnd w:id="28"/>
    </w:p>
    <w:p w14:paraId="2B7A038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2E5B965"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Kontroliuojamų klinikinių hipertenzija sirgusių pacientų tyrimų metu bendras nepageidaujamų reakcijų (NR) dažnumas buvo panašus į pasireiškiantį vartojant placebo bei atitiko farmakologines valsartano savybes. Duomenų, kad NR dažnumas būtų susijęs su doze, gydymo trukme, lytimi, amžiumi ar rase, negauta.</w:t>
      </w:r>
    </w:p>
    <w:p w14:paraId="42061462"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7E48D26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NR, apie kurias duomenų gauta klinikinių tyrimų metu ir po preparato pasirodymo rinkoje, bei laboratoriniai duomenys suskirstyti pagal organų klases ir pateikti žemiau.</w:t>
      </w:r>
    </w:p>
    <w:p w14:paraId="4ABC0831"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2A930CC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Nepageidaujamo poveikio dažnis </w:t>
      </w:r>
      <w:r>
        <w:rPr>
          <w:rFonts w:ascii="Times New Roman" w:eastAsia="Times New Roman" w:hAnsi="Times New Roman" w:cs="Times New Roman"/>
        </w:rPr>
        <w:t>apibūdinamas</w:t>
      </w:r>
      <w:r>
        <w:rPr>
          <w:rFonts w:ascii="Times New Roman" w:eastAsia="Calibri" w:hAnsi="Times New Roman" w:cs="Times New Roman"/>
          <w:lang w:val="sl-SI" w:eastAsia="sl-SI"/>
        </w:rPr>
        <w:t xml:space="preserve"> taip: labai dažnas (≥ 1/10), dažnas (nuo ≥ 1/100 iki &lt; 1/10), nedažnas (nuo ≥ 1/1 000 iki &lt; 1/100), retas (nuo ≥ 1/10 000 iki &lt; 1/1 000), labai retas (&lt; 1/10 000) </w:t>
      </w:r>
      <w:r>
        <w:rPr>
          <w:rFonts w:ascii="Times New Roman" w:eastAsia="Times New Roman" w:hAnsi="Times New Roman" w:cs="Times New Roman"/>
        </w:rPr>
        <w:t>) ir nežinomas (negali būti apskaičiuotas pagal turimus duomenis)</w:t>
      </w:r>
      <w:r>
        <w:rPr>
          <w:rFonts w:ascii="Times New Roman" w:eastAsia="Calibri" w:hAnsi="Times New Roman" w:cs="Times New Roman"/>
          <w:lang w:val="sl-SI" w:eastAsia="sl-SI"/>
        </w:rPr>
        <w:t>.</w:t>
      </w:r>
    </w:p>
    <w:p w14:paraId="665D107E"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1B4E9D73"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Kiekvienoje dažnio grupėje nepageidaujamas poveikis pateikiamas mažėjančio sunkumo tvarka.</w:t>
      </w:r>
    </w:p>
    <w:p w14:paraId="31FAF8EE"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042C8620"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Visų NR, apie kurias duomenų gauta po preparato pasirodymo rinkoje, bei laboratorinių tyrimų rodmenų pokyčio dažnumo nustatyti negalima, todėl jis apibrėžiamas kaip nežinomas.</w:t>
      </w:r>
    </w:p>
    <w:p w14:paraId="3B222DED"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2948AEB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Hipertenzija</w:t>
      </w:r>
    </w:p>
    <w:p w14:paraId="6462B515"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tbl>
      <w:tblPr>
        <w:tblW w:w="5000" w:type="pct"/>
        <w:tblCellMar>
          <w:left w:w="70" w:type="dxa"/>
          <w:right w:w="70" w:type="dxa"/>
        </w:tblCellMar>
        <w:tblLook w:val="04A0" w:firstRow="1" w:lastRow="0" w:firstColumn="1" w:lastColumn="0" w:noHBand="0" w:noVBand="1"/>
      </w:tblPr>
      <w:tblGrid>
        <w:gridCol w:w="4477"/>
        <w:gridCol w:w="4594"/>
      </w:tblGrid>
      <w:tr w:rsidR="009B5DAD" w14:paraId="1089D7FD" w14:textId="77777777">
        <w:trPr>
          <w:cantSplit/>
        </w:trPr>
        <w:tc>
          <w:tcPr>
            <w:tcW w:w="5000" w:type="pct"/>
            <w:gridSpan w:val="2"/>
            <w:hideMark/>
          </w:tcPr>
          <w:p w14:paraId="39C9DF57"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Kraujo ir limfinės sistemos sutrikimai</w:t>
            </w:r>
          </w:p>
        </w:tc>
      </w:tr>
      <w:tr w:rsidR="009B5DAD" w14:paraId="305554B2" w14:textId="77777777">
        <w:tc>
          <w:tcPr>
            <w:tcW w:w="2468" w:type="pct"/>
            <w:hideMark/>
          </w:tcPr>
          <w:p w14:paraId="132FAE0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Dažnis nežinomas</w:t>
            </w:r>
          </w:p>
        </w:tc>
        <w:tc>
          <w:tcPr>
            <w:tcW w:w="2532" w:type="pct"/>
            <w:hideMark/>
          </w:tcPr>
          <w:p w14:paraId="2734D17C"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Hemoglobino koncentracijos sumažėjimas, hematokrito rodmens sumažėjimas, neutropenija, trombocitopenija</w:t>
            </w:r>
          </w:p>
        </w:tc>
      </w:tr>
      <w:tr w:rsidR="009B5DAD" w14:paraId="1B1C4B92" w14:textId="77777777">
        <w:trPr>
          <w:cantSplit/>
        </w:trPr>
        <w:tc>
          <w:tcPr>
            <w:tcW w:w="2468" w:type="pct"/>
            <w:hideMark/>
          </w:tcPr>
          <w:p w14:paraId="549EF18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Imuninės sistemos sutrikimai</w:t>
            </w:r>
          </w:p>
        </w:tc>
        <w:tc>
          <w:tcPr>
            <w:tcW w:w="2532" w:type="pct"/>
          </w:tcPr>
          <w:p w14:paraId="70A59399"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tc>
      </w:tr>
      <w:tr w:rsidR="009B5DAD" w14:paraId="37F86296" w14:textId="77777777">
        <w:tc>
          <w:tcPr>
            <w:tcW w:w="2468" w:type="pct"/>
            <w:hideMark/>
          </w:tcPr>
          <w:p w14:paraId="278BE49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Dažnis nežinomas</w:t>
            </w:r>
          </w:p>
        </w:tc>
        <w:tc>
          <w:tcPr>
            <w:tcW w:w="2532" w:type="pct"/>
            <w:hideMark/>
          </w:tcPr>
          <w:p w14:paraId="3CCDA324"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Padidėjęs jautrumas, įskaitant seruminę ligą</w:t>
            </w:r>
          </w:p>
        </w:tc>
      </w:tr>
      <w:tr w:rsidR="009B5DAD" w14:paraId="2555E999" w14:textId="77777777">
        <w:trPr>
          <w:cantSplit/>
        </w:trPr>
        <w:tc>
          <w:tcPr>
            <w:tcW w:w="5000" w:type="pct"/>
            <w:gridSpan w:val="2"/>
            <w:hideMark/>
          </w:tcPr>
          <w:p w14:paraId="4EEAEB69"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Metabolizmo ir mitybos sutrikimai</w:t>
            </w:r>
          </w:p>
        </w:tc>
      </w:tr>
      <w:tr w:rsidR="009B5DAD" w14:paraId="7EA445C6" w14:textId="77777777">
        <w:tc>
          <w:tcPr>
            <w:tcW w:w="2468" w:type="pct"/>
            <w:hideMark/>
          </w:tcPr>
          <w:p w14:paraId="6BEF4CE0"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Dažnis nežinomas</w:t>
            </w:r>
          </w:p>
        </w:tc>
        <w:tc>
          <w:tcPr>
            <w:tcW w:w="2532" w:type="pct"/>
            <w:hideMark/>
          </w:tcPr>
          <w:p w14:paraId="5665135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Kalio koncentracijos serume padidėjimas, hiponatremija</w:t>
            </w:r>
          </w:p>
        </w:tc>
      </w:tr>
      <w:tr w:rsidR="009B5DAD" w14:paraId="7EAF8269" w14:textId="77777777">
        <w:trPr>
          <w:cantSplit/>
        </w:trPr>
        <w:tc>
          <w:tcPr>
            <w:tcW w:w="5000" w:type="pct"/>
            <w:gridSpan w:val="2"/>
            <w:hideMark/>
          </w:tcPr>
          <w:p w14:paraId="7F15B436"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Ausų ir labirintų sutrikimai</w:t>
            </w:r>
          </w:p>
        </w:tc>
      </w:tr>
      <w:tr w:rsidR="009B5DAD" w14:paraId="5EF1924E" w14:textId="77777777">
        <w:tc>
          <w:tcPr>
            <w:tcW w:w="2468" w:type="pct"/>
            <w:hideMark/>
          </w:tcPr>
          <w:p w14:paraId="2E2AEDA8"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Nedažnas</w:t>
            </w:r>
          </w:p>
        </w:tc>
        <w:tc>
          <w:tcPr>
            <w:tcW w:w="2532" w:type="pct"/>
            <w:hideMark/>
          </w:tcPr>
          <w:p w14:paraId="3FEC1515"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Galvos sukimasis</w:t>
            </w:r>
          </w:p>
        </w:tc>
      </w:tr>
      <w:tr w:rsidR="009B5DAD" w14:paraId="6C8FF5C1" w14:textId="77777777">
        <w:trPr>
          <w:cantSplit/>
        </w:trPr>
        <w:tc>
          <w:tcPr>
            <w:tcW w:w="5000" w:type="pct"/>
            <w:gridSpan w:val="2"/>
            <w:hideMark/>
          </w:tcPr>
          <w:p w14:paraId="7486A5B5"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Kraujagyslių sutrikimai</w:t>
            </w:r>
          </w:p>
        </w:tc>
      </w:tr>
      <w:tr w:rsidR="009B5DAD" w14:paraId="4AF91EA7" w14:textId="77777777">
        <w:tc>
          <w:tcPr>
            <w:tcW w:w="2468" w:type="pct"/>
            <w:hideMark/>
          </w:tcPr>
          <w:p w14:paraId="69D3E79E"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Dažnis nežinomas</w:t>
            </w:r>
          </w:p>
        </w:tc>
        <w:tc>
          <w:tcPr>
            <w:tcW w:w="2532" w:type="pct"/>
            <w:hideMark/>
          </w:tcPr>
          <w:p w14:paraId="0169980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Vaskulitas</w:t>
            </w:r>
          </w:p>
        </w:tc>
      </w:tr>
      <w:tr w:rsidR="009B5DAD" w14:paraId="41011073" w14:textId="77777777">
        <w:trPr>
          <w:cantSplit/>
        </w:trPr>
        <w:tc>
          <w:tcPr>
            <w:tcW w:w="5000" w:type="pct"/>
            <w:gridSpan w:val="2"/>
            <w:hideMark/>
          </w:tcPr>
          <w:p w14:paraId="5219C0A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Kvėpavimo sistemos, krūtinės ląstos ir tarpuplaučio sutrikimai</w:t>
            </w:r>
          </w:p>
        </w:tc>
      </w:tr>
      <w:tr w:rsidR="009B5DAD" w14:paraId="3B17FD13" w14:textId="77777777">
        <w:tc>
          <w:tcPr>
            <w:tcW w:w="2468" w:type="pct"/>
            <w:hideMark/>
          </w:tcPr>
          <w:p w14:paraId="60E0EBAF"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Nedažnas</w:t>
            </w:r>
          </w:p>
        </w:tc>
        <w:tc>
          <w:tcPr>
            <w:tcW w:w="2532" w:type="pct"/>
            <w:hideMark/>
          </w:tcPr>
          <w:p w14:paraId="2FBE8599"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Kosulys</w:t>
            </w:r>
          </w:p>
        </w:tc>
      </w:tr>
      <w:tr w:rsidR="009B5DAD" w14:paraId="1FF67B95" w14:textId="77777777">
        <w:trPr>
          <w:cantSplit/>
        </w:trPr>
        <w:tc>
          <w:tcPr>
            <w:tcW w:w="5000" w:type="pct"/>
            <w:gridSpan w:val="2"/>
            <w:hideMark/>
          </w:tcPr>
          <w:p w14:paraId="2254881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Virškinimo trakto sutrikimai</w:t>
            </w:r>
          </w:p>
        </w:tc>
      </w:tr>
      <w:tr w:rsidR="009B5DAD" w14:paraId="10347C24" w14:textId="77777777">
        <w:tc>
          <w:tcPr>
            <w:tcW w:w="2468" w:type="pct"/>
            <w:hideMark/>
          </w:tcPr>
          <w:p w14:paraId="4DEFBBB3"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Nedažnas</w:t>
            </w:r>
          </w:p>
        </w:tc>
        <w:tc>
          <w:tcPr>
            <w:tcW w:w="2532" w:type="pct"/>
            <w:hideMark/>
          </w:tcPr>
          <w:p w14:paraId="0100A13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vertAlign w:val="superscript"/>
                <w:lang w:val="sl-SI" w:eastAsia="sl-SI"/>
              </w:rPr>
            </w:pPr>
            <w:r>
              <w:rPr>
                <w:rFonts w:ascii="Times New Roman" w:eastAsia="Calibri" w:hAnsi="Times New Roman" w:cs="Times New Roman"/>
                <w:lang w:val="sl-SI" w:eastAsia="sl-SI"/>
              </w:rPr>
              <w:t xml:space="preserve">Pilvo skausmas </w:t>
            </w:r>
          </w:p>
        </w:tc>
      </w:tr>
      <w:tr w:rsidR="009B5DAD" w14:paraId="439ED853" w14:textId="77777777">
        <w:tc>
          <w:tcPr>
            <w:tcW w:w="2468" w:type="pct"/>
          </w:tcPr>
          <w:p w14:paraId="488B326B"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Labai retas</w:t>
            </w:r>
          </w:p>
        </w:tc>
        <w:tc>
          <w:tcPr>
            <w:tcW w:w="2532" w:type="pct"/>
          </w:tcPr>
          <w:p w14:paraId="1F1A00D6"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Žarnyno angioneurozinė edema</w:t>
            </w:r>
          </w:p>
        </w:tc>
      </w:tr>
      <w:tr w:rsidR="009B5DAD" w14:paraId="2886B967" w14:textId="77777777">
        <w:trPr>
          <w:cantSplit/>
        </w:trPr>
        <w:tc>
          <w:tcPr>
            <w:tcW w:w="2468" w:type="pct"/>
            <w:hideMark/>
          </w:tcPr>
          <w:p w14:paraId="3FDDC60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Kepenų, tulžies pūslės ir latakų sutrikimai</w:t>
            </w:r>
          </w:p>
        </w:tc>
        <w:tc>
          <w:tcPr>
            <w:tcW w:w="2532" w:type="pct"/>
          </w:tcPr>
          <w:p w14:paraId="3A0337F6"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tc>
      </w:tr>
      <w:tr w:rsidR="009B5DAD" w14:paraId="76553219" w14:textId="77777777">
        <w:tc>
          <w:tcPr>
            <w:tcW w:w="2468" w:type="pct"/>
            <w:hideMark/>
          </w:tcPr>
          <w:p w14:paraId="5383608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Dažnis nežinomas</w:t>
            </w:r>
          </w:p>
        </w:tc>
        <w:tc>
          <w:tcPr>
            <w:tcW w:w="2532" w:type="pct"/>
            <w:hideMark/>
          </w:tcPr>
          <w:p w14:paraId="721A4EF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Kepenų funkcijos parametrų rodmenų padidėjimas, įskaitant bilirubino koncentracijos serume padidėjimą</w:t>
            </w:r>
          </w:p>
        </w:tc>
      </w:tr>
      <w:tr w:rsidR="009B5DAD" w14:paraId="0B196E20" w14:textId="77777777">
        <w:trPr>
          <w:cantSplit/>
        </w:trPr>
        <w:tc>
          <w:tcPr>
            <w:tcW w:w="2468" w:type="pct"/>
            <w:hideMark/>
          </w:tcPr>
          <w:p w14:paraId="3D6FE264"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Odos ir poodinio audinio sutrikimai</w:t>
            </w:r>
          </w:p>
        </w:tc>
        <w:tc>
          <w:tcPr>
            <w:tcW w:w="2532" w:type="pct"/>
          </w:tcPr>
          <w:p w14:paraId="084CF32B"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tc>
      </w:tr>
      <w:tr w:rsidR="009B5DAD" w14:paraId="07C75591" w14:textId="77777777">
        <w:tc>
          <w:tcPr>
            <w:tcW w:w="2468" w:type="pct"/>
            <w:hideMark/>
          </w:tcPr>
          <w:p w14:paraId="69A26943"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Dažnis nežinomas</w:t>
            </w:r>
          </w:p>
        </w:tc>
        <w:tc>
          <w:tcPr>
            <w:tcW w:w="2532" w:type="pct"/>
            <w:hideMark/>
          </w:tcPr>
          <w:p w14:paraId="16AD0C8E"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Angioneurozinė edema, buliozinis dermatitas, </w:t>
            </w:r>
            <w:r>
              <w:rPr>
                <w:rFonts w:ascii="Times New Roman" w:eastAsia="Calibri" w:hAnsi="Times New Roman" w:cs="Times New Roman"/>
                <w:lang w:val="sl-SI" w:eastAsia="sl-SI"/>
              </w:rPr>
              <w:lastRenderedPageBreak/>
              <w:t>išbėrimas, niežulys</w:t>
            </w:r>
          </w:p>
        </w:tc>
      </w:tr>
      <w:tr w:rsidR="009B5DAD" w14:paraId="79502ADB" w14:textId="77777777">
        <w:trPr>
          <w:cantSplit/>
        </w:trPr>
        <w:tc>
          <w:tcPr>
            <w:tcW w:w="2468" w:type="pct"/>
            <w:hideMark/>
          </w:tcPr>
          <w:p w14:paraId="052A5513"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lastRenderedPageBreak/>
              <w:t>Skeleto, raumenų ir jungiamojo audinio sutrikimai</w:t>
            </w:r>
          </w:p>
        </w:tc>
        <w:tc>
          <w:tcPr>
            <w:tcW w:w="2532" w:type="pct"/>
          </w:tcPr>
          <w:p w14:paraId="440E72A0"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tc>
      </w:tr>
      <w:tr w:rsidR="009B5DAD" w14:paraId="42BB6597" w14:textId="77777777">
        <w:tc>
          <w:tcPr>
            <w:tcW w:w="2468" w:type="pct"/>
            <w:hideMark/>
          </w:tcPr>
          <w:p w14:paraId="1388FF6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Dažnis nežinomas</w:t>
            </w:r>
          </w:p>
        </w:tc>
        <w:tc>
          <w:tcPr>
            <w:tcW w:w="2532" w:type="pct"/>
            <w:hideMark/>
          </w:tcPr>
          <w:p w14:paraId="09BA14C4"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Mialgija </w:t>
            </w:r>
          </w:p>
        </w:tc>
      </w:tr>
      <w:tr w:rsidR="009B5DAD" w14:paraId="294A355A" w14:textId="77777777">
        <w:trPr>
          <w:cantSplit/>
        </w:trPr>
        <w:tc>
          <w:tcPr>
            <w:tcW w:w="2468" w:type="pct"/>
            <w:hideMark/>
          </w:tcPr>
          <w:p w14:paraId="2A352926"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Inkstų ir šlapimo takų sutrikimai</w:t>
            </w:r>
          </w:p>
        </w:tc>
        <w:tc>
          <w:tcPr>
            <w:tcW w:w="2532" w:type="pct"/>
          </w:tcPr>
          <w:p w14:paraId="547861BB"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tc>
      </w:tr>
      <w:tr w:rsidR="009B5DAD" w14:paraId="44133DFA" w14:textId="77777777">
        <w:tc>
          <w:tcPr>
            <w:tcW w:w="2468" w:type="pct"/>
            <w:hideMark/>
          </w:tcPr>
          <w:p w14:paraId="1EED7F2F"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Dažnis nežinomas</w:t>
            </w:r>
          </w:p>
        </w:tc>
        <w:tc>
          <w:tcPr>
            <w:tcW w:w="2532" w:type="pct"/>
            <w:hideMark/>
          </w:tcPr>
          <w:p w14:paraId="1834FE7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Inkstų nepakankamumas ir sutrikimas, kreatinino koncentracijos serume padidėjimas </w:t>
            </w:r>
          </w:p>
        </w:tc>
      </w:tr>
      <w:tr w:rsidR="009B5DAD" w14:paraId="58E4EA3E" w14:textId="77777777">
        <w:trPr>
          <w:cantSplit/>
        </w:trPr>
        <w:tc>
          <w:tcPr>
            <w:tcW w:w="2468" w:type="pct"/>
            <w:hideMark/>
          </w:tcPr>
          <w:p w14:paraId="313D676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 xml:space="preserve">Bendrieji sutrikimai ir vartojimo vietos pažeidimai </w:t>
            </w:r>
          </w:p>
        </w:tc>
        <w:tc>
          <w:tcPr>
            <w:tcW w:w="2532" w:type="pct"/>
          </w:tcPr>
          <w:p w14:paraId="1BB3B9A0"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tc>
      </w:tr>
      <w:tr w:rsidR="009B5DAD" w14:paraId="3103ED4B" w14:textId="77777777">
        <w:tc>
          <w:tcPr>
            <w:tcW w:w="2468" w:type="pct"/>
            <w:hideMark/>
          </w:tcPr>
          <w:p w14:paraId="60FB326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Nedažnas</w:t>
            </w:r>
          </w:p>
        </w:tc>
        <w:tc>
          <w:tcPr>
            <w:tcW w:w="2532" w:type="pct"/>
            <w:hideMark/>
          </w:tcPr>
          <w:p w14:paraId="1FCA5AA3"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Nuovargis </w:t>
            </w:r>
          </w:p>
        </w:tc>
      </w:tr>
    </w:tbl>
    <w:p w14:paraId="7EB3140F"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vertAlign w:val="superscript"/>
          <w:lang w:val="sl-SI" w:eastAsia="sl-SI"/>
        </w:rPr>
      </w:pPr>
    </w:p>
    <w:p w14:paraId="37157E08" w14:textId="77777777" w:rsidR="009B5DAD" w:rsidRDefault="00494361">
      <w:pPr>
        <w:widowControl w:val="0"/>
        <w:autoSpaceDE w:val="0"/>
        <w:autoSpaceDN w:val="0"/>
        <w:adjustRightInd w:val="0"/>
        <w:ind w:left="0" w:firstLine="0"/>
        <w:rPr>
          <w:rFonts w:ascii="Times New Roman" w:eastAsia="Calibri" w:hAnsi="Times New Roman" w:cs="Times New Roman"/>
          <w:i/>
          <w:u w:val="single"/>
          <w:lang w:val="sl-SI" w:eastAsia="sl-SI"/>
        </w:rPr>
      </w:pPr>
      <w:r>
        <w:rPr>
          <w:rFonts w:ascii="Times New Roman" w:eastAsia="Calibri" w:hAnsi="Times New Roman" w:cs="Times New Roman"/>
          <w:i/>
          <w:u w:val="single"/>
          <w:lang w:val="sl-SI" w:eastAsia="sl-SI"/>
        </w:rPr>
        <w:t>Vaikų populiacija</w:t>
      </w:r>
    </w:p>
    <w:p w14:paraId="4E90D90A" w14:textId="77777777" w:rsidR="009B5DAD" w:rsidRDefault="009B5DAD">
      <w:pPr>
        <w:widowControl w:val="0"/>
        <w:autoSpaceDE w:val="0"/>
        <w:autoSpaceDN w:val="0"/>
        <w:adjustRightInd w:val="0"/>
        <w:ind w:left="0" w:firstLine="0"/>
        <w:rPr>
          <w:rFonts w:ascii="Times New Roman" w:eastAsia="Calibri" w:hAnsi="Times New Roman" w:cs="Times New Roman"/>
          <w:i/>
          <w:u w:val="single"/>
          <w:lang w:val="sl-SI" w:eastAsia="sl-SI"/>
        </w:rPr>
      </w:pPr>
    </w:p>
    <w:p w14:paraId="25E33032" w14:textId="77777777" w:rsidR="009B5DAD" w:rsidRDefault="00494361">
      <w:pPr>
        <w:widowControl w:val="0"/>
        <w:autoSpaceDE w:val="0"/>
        <w:autoSpaceDN w:val="0"/>
        <w:adjustRightInd w:val="0"/>
        <w:ind w:left="0" w:firstLine="0"/>
        <w:rPr>
          <w:rFonts w:ascii="Times New Roman" w:eastAsia="Calibri" w:hAnsi="Times New Roman" w:cs="Times New Roman"/>
          <w:color w:val="000000"/>
          <w:u w:val="single"/>
          <w:lang w:val="sl-SI" w:eastAsia="sl-SI"/>
        </w:rPr>
      </w:pPr>
      <w:r>
        <w:rPr>
          <w:rFonts w:ascii="Times New Roman" w:eastAsia="Calibri" w:hAnsi="Times New Roman" w:cs="Times New Roman"/>
          <w:color w:val="000000"/>
          <w:u w:val="single"/>
          <w:lang w:val="sl-SI" w:eastAsia="sl-SI"/>
        </w:rPr>
        <w:t>Hipertenzija</w:t>
      </w:r>
    </w:p>
    <w:p w14:paraId="17BCC6A8" w14:textId="77777777" w:rsidR="009B5DAD" w:rsidRDefault="009B5DAD">
      <w:pPr>
        <w:widowControl w:val="0"/>
        <w:autoSpaceDE w:val="0"/>
        <w:autoSpaceDN w:val="0"/>
        <w:adjustRightInd w:val="0"/>
        <w:ind w:left="0" w:firstLine="0"/>
        <w:rPr>
          <w:rFonts w:ascii="Times New Roman" w:eastAsia="Calibri" w:hAnsi="Times New Roman" w:cs="Times New Roman"/>
          <w:color w:val="000000"/>
          <w:lang w:val="sl-SI" w:eastAsia="sl-SI"/>
        </w:rPr>
      </w:pPr>
    </w:p>
    <w:p w14:paraId="401DE25D" w14:textId="77777777" w:rsidR="009B5DAD" w:rsidRDefault="00494361">
      <w:pPr>
        <w:widowControl w:val="0"/>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Antihipertenzinis valsartano poveikis tirtas dviejų atsitiktinių imčių dvigubai koduotų klinikinių tyrimų (po kiekvieno buvo pratęsimo laikotarpis arba tyrimas) ir vienu atviru tyrimu. Šiuose tyrimuose dalyvavo 711 vaikų ir paauglių nuo 6 iki mažiau nei18 metų sergančių lėtine inkstų liga (LIL) ir be jos, iš kurių 560 pacientų vartojo valsartaną. Vertinant saugumo savybes, reikšmingų nepageidaujamų reakcijų pobūdžio, dažnumo ir sunkumo skirtumo vaikams ir paaugliams nuo 6 iki mažiau nei 18 metų, palyginti su anksčiau gautais suaugusiųjų žmonių duomenimis, nepastebėta (išskyrus pavienius virškinimo trakto sutrikimų, pvz., pilvo skausmo, pykinimo, vėmimo, bei galvos svaigimo atvejus).</w:t>
      </w:r>
    </w:p>
    <w:p w14:paraId="5581E0A0" w14:textId="77777777" w:rsidR="009B5DAD" w:rsidRDefault="009B5DAD">
      <w:pPr>
        <w:widowControl w:val="0"/>
        <w:autoSpaceDE w:val="0"/>
        <w:autoSpaceDN w:val="0"/>
        <w:adjustRightInd w:val="0"/>
        <w:ind w:left="0" w:firstLine="0"/>
        <w:rPr>
          <w:rFonts w:ascii="Times New Roman" w:eastAsia="Calibri" w:hAnsi="Times New Roman" w:cs="Times New Roman"/>
          <w:lang w:val="sl-SI" w:eastAsia="sl-SI"/>
        </w:rPr>
      </w:pPr>
    </w:p>
    <w:p w14:paraId="729347F8"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Nustatyta, kad ne ilgesnis kaip vienų metų gydymas valsartanu kliniškai reikšmingo nepageidaujamo poveikio 6</w:t>
      </w:r>
      <w:r>
        <w:rPr>
          <w:rFonts w:ascii="Times New Roman" w:eastAsia="Calibri" w:hAnsi="Times New Roman" w:cs="Times New Roman"/>
          <w:lang w:val="sl-SI" w:eastAsia="sl-SI"/>
        </w:rPr>
        <w:noBreakHyphen/>
        <w:t>16 metų vaikų neurokognityvinei funkcijai ir vystymuisi nedaro.</w:t>
      </w:r>
    </w:p>
    <w:p w14:paraId="173CD9E0" w14:textId="77777777" w:rsidR="009B5DAD" w:rsidRDefault="009B5DAD">
      <w:pPr>
        <w:widowControl w:val="0"/>
        <w:autoSpaceDE w:val="0"/>
        <w:autoSpaceDN w:val="0"/>
        <w:adjustRightInd w:val="0"/>
        <w:ind w:left="0" w:firstLine="0"/>
        <w:rPr>
          <w:rFonts w:ascii="Times New Roman" w:eastAsia="Calibri" w:hAnsi="Times New Roman" w:cs="Times New Roman"/>
          <w:lang w:val="sl-SI" w:eastAsia="sl-SI"/>
        </w:rPr>
      </w:pPr>
    </w:p>
    <w:p w14:paraId="147F25B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Buvo atlikta 560 pediatrinių hipertenzija sergančių pacientų (6-17 metų), kurie vartojo valsartano monoterapiją (n = 483) arba kombinuotą antihipertenzinį gydymą, įskaitant valsartaną (n = 77), jungtinė analizė. Iš 560 pacientų 85 (15,2 %) turėjo LIL (pradinė GFR &lt;90 ml/min/1,73</w:t>
      </w:r>
      <w:r>
        <w:rPr>
          <w:rFonts w:ascii="Times New Roman" w:eastAsia="Times New Roman" w:hAnsi="Times New Roman" w:cs="Times New Roman"/>
          <w:snapToGrid w:val="0"/>
        </w:rPr>
        <w:t> </w:t>
      </w:r>
      <w:r>
        <w:rPr>
          <w:rFonts w:ascii="Times New Roman" w:eastAsia="Times New Roman" w:hAnsi="Times New Roman" w:cs="Times New Roman"/>
        </w:rPr>
        <w:t>m</w:t>
      </w:r>
      <w:r>
        <w:rPr>
          <w:rFonts w:ascii="Times New Roman" w:eastAsia="Times New Roman" w:hAnsi="Times New Roman" w:cs="Times New Roman"/>
          <w:vertAlign w:val="superscript"/>
        </w:rPr>
        <w:t>2</w:t>
      </w:r>
      <w:r>
        <w:rPr>
          <w:rFonts w:ascii="Times New Roman" w:eastAsia="Calibri" w:hAnsi="Times New Roman" w:cs="Times New Roman"/>
          <w:lang w:val="sl-SI" w:eastAsia="sl-SI"/>
        </w:rPr>
        <w:t>). Apskritai 45 (8,0 %) pacientų nutraukė tyrimą dėl nepageidaujamų reiškinių. Iš viso 111 (19,8 %) pacientų pasireiškė nepageidaujama vaisto reakcija (NVR), su galvos skausmu (5,4 %), galvos svaigimu (2,3 %) ir hiperkalemija (2,3 %). Pacientams, sergantiems LIL, dažniausiai pasitaikė nepageidaujami reiškiniai: hiperkalemija (12,9 %), galvos skausmas (7,1 %), padidėjęs kreatinino kiekis kraujyje (5,9 %) ir hipotenzija (4,7 %). Pacientams be LIL dažniausiai pasitaikė nepageidaujamos reakcijos: galvos skausmas (5,1 %) ir galvos svaigimas (2,7 %). NVR dažniau stebimas pacientams, vartojantiems valsartaną kartu su kitais antihipertenziniais vaistiniais preparatais, nei vien valsartano.</w:t>
      </w:r>
    </w:p>
    <w:p w14:paraId="6CD5BD6E"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5ED125C3" w14:textId="77777777" w:rsidR="009B5DAD" w:rsidRDefault="00494361">
      <w:pPr>
        <w:tabs>
          <w:tab w:val="left" w:pos="720"/>
        </w:tabs>
        <w:autoSpaceDE w:val="0"/>
        <w:autoSpaceDN w:val="0"/>
        <w:adjustRightInd w:val="0"/>
        <w:ind w:left="0" w:firstLine="0"/>
        <w:rPr>
          <w:rFonts w:ascii="Times New Roman" w:hAnsi="Times New Roman"/>
        </w:rPr>
      </w:pPr>
      <w:proofErr w:type="spellStart"/>
      <w:r>
        <w:rPr>
          <w:rFonts w:ascii="Times New Roman" w:hAnsi="Times New Roman"/>
        </w:rPr>
        <w:t>Valsartano</w:t>
      </w:r>
      <w:proofErr w:type="spellEnd"/>
      <w:r>
        <w:rPr>
          <w:rFonts w:ascii="Times New Roman" w:hAnsi="Times New Roman"/>
        </w:rPr>
        <w:t xml:space="preserve"> </w:t>
      </w:r>
      <w:proofErr w:type="spellStart"/>
      <w:r>
        <w:rPr>
          <w:rFonts w:ascii="Times New Roman" w:hAnsi="Times New Roman"/>
        </w:rPr>
        <w:t>antihipertenzinis</w:t>
      </w:r>
      <w:proofErr w:type="spellEnd"/>
      <w:r>
        <w:rPr>
          <w:rFonts w:ascii="Times New Roman" w:hAnsi="Times New Roman"/>
        </w:rPr>
        <w:t xml:space="preserve"> poveikis vaikams nuo 1 iki mažiau kaip 6 metų buvo įvertintas atlikus tris atsitiktinių imčių, dvigubai koduotus klinikinius tyrimus (kurių kiekvienas turėjo tęstinį laikotarpį). Pirmajame tyrime dalyvavo 90 vaikų nuo 1 iki mažiau kaip 6 metų amžiaus; jo metu buvo du mirties atvejai bei pavienių reikšmingo kepenų </w:t>
      </w:r>
      <w:proofErr w:type="spellStart"/>
      <w:r>
        <w:rPr>
          <w:rFonts w:ascii="Times New Roman" w:hAnsi="Times New Roman"/>
        </w:rPr>
        <w:t>transaminazių</w:t>
      </w:r>
      <w:proofErr w:type="spellEnd"/>
      <w:r>
        <w:rPr>
          <w:rFonts w:ascii="Times New Roman" w:hAnsi="Times New Roman"/>
        </w:rPr>
        <w:t xml:space="preserve"> aktyvumo padidėjimo atvejų. Toks poveikis pasireiškė pacientams, kurie sirgo ir kitomis reikšmingomis ligomis. Priežastinis ryšys su </w:t>
      </w:r>
      <w:proofErr w:type="spellStart"/>
      <w:r>
        <w:rPr>
          <w:rFonts w:ascii="Times New Roman" w:hAnsi="Times New Roman"/>
        </w:rPr>
        <w:t>valsartano</w:t>
      </w:r>
      <w:proofErr w:type="spellEnd"/>
      <w:r>
        <w:rPr>
          <w:rFonts w:ascii="Times New Roman" w:hAnsi="Times New Roman"/>
        </w:rPr>
        <w:t xml:space="preserve"> vartojimu nenustatytas. Kituose dviejuose klinikiniuose tyrimuose dalyvavo 202 vaikai nuo 1 iki mažiau kaip 6 metų, o šių tyrimų metu </w:t>
      </w:r>
      <w:proofErr w:type="spellStart"/>
      <w:r>
        <w:rPr>
          <w:rFonts w:ascii="Times New Roman" w:hAnsi="Times New Roman"/>
        </w:rPr>
        <w:t>valsartano</w:t>
      </w:r>
      <w:proofErr w:type="spellEnd"/>
      <w:r>
        <w:rPr>
          <w:rFonts w:ascii="Times New Roman" w:hAnsi="Times New Roman"/>
        </w:rPr>
        <w:t xml:space="preserve"> vartojusiems pacientams reikšmingo kepenų </w:t>
      </w:r>
      <w:proofErr w:type="spellStart"/>
      <w:r>
        <w:rPr>
          <w:rFonts w:ascii="Times New Roman" w:hAnsi="Times New Roman"/>
        </w:rPr>
        <w:t>transaminazių</w:t>
      </w:r>
      <w:proofErr w:type="spellEnd"/>
      <w:r>
        <w:rPr>
          <w:rFonts w:ascii="Times New Roman" w:hAnsi="Times New Roman"/>
        </w:rPr>
        <w:t xml:space="preserve"> aktyvumo padidėjimo ar mirties atvejų nebuvo.</w:t>
      </w:r>
    </w:p>
    <w:p w14:paraId="18A28CF9" w14:textId="77777777" w:rsidR="009B5DAD" w:rsidRDefault="009B5DAD">
      <w:pPr>
        <w:tabs>
          <w:tab w:val="left" w:pos="567"/>
        </w:tabs>
        <w:spacing w:line="260" w:lineRule="exact"/>
        <w:rPr>
          <w:rFonts w:ascii="Times New Roman" w:hAnsi="Times New Roman"/>
        </w:rPr>
      </w:pPr>
    </w:p>
    <w:p w14:paraId="2F06EBD9" w14:textId="77777777" w:rsidR="009B5DAD" w:rsidRDefault="00494361">
      <w:pPr>
        <w:tabs>
          <w:tab w:val="left" w:pos="0"/>
        </w:tabs>
        <w:spacing w:line="260" w:lineRule="exact"/>
        <w:ind w:left="0" w:firstLine="0"/>
        <w:rPr>
          <w:rFonts w:ascii="Times New Roman" w:hAnsi="Times New Roman"/>
          <w:color w:val="000000"/>
        </w:rPr>
      </w:pPr>
      <w:r>
        <w:rPr>
          <w:rFonts w:ascii="Times New Roman" w:hAnsi="Times New Roman"/>
          <w:color w:val="000000"/>
        </w:rPr>
        <w:t xml:space="preserve">Atlikta jungtinė pastarųjų dviejų klinikinių tyrimų metu surinktų duomenų 202 hipertenzija sergantiems vaikams (nuo 1 iki mažiau kaip 6 metų) analizė. Visiems pacientams dvigubai koduotu tyrimo laikotarpiu buvo skirta </w:t>
      </w:r>
      <w:proofErr w:type="spellStart"/>
      <w:r>
        <w:rPr>
          <w:rFonts w:ascii="Times New Roman" w:hAnsi="Times New Roman"/>
          <w:color w:val="000000"/>
        </w:rPr>
        <w:t>valsartano</w:t>
      </w:r>
      <w:proofErr w:type="spellEnd"/>
      <w:r>
        <w:rPr>
          <w:rFonts w:ascii="Times New Roman" w:hAnsi="Times New Roman"/>
          <w:color w:val="000000"/>
        </w:rPr>
        <w:t xml:space="preserve"> </w:t>
      </w:r>
      <w:proofErr w:type="spellStart"/>
      <w:r>
        <w:rPr>
          <w:rFonts w:ascii="Times New Roman" w:hAnsi="Times New Roman"/>
          <w:color w:val="000000"/>
        </w:rPr>
        <w:t>monoterapija</w:t>
      </w:r>
      <w:proofErr w:type="spellEnd"/>
      <w:r>
        <w:rPr>
          <w:rFonts w:ascii="Times New Roman" w:hAnsi="Times New Roman"/>
          <w:color w:val="000000"/>
        </w:rPr>
        <w:t xml:space="preserve"> (išskyrus nutraukimo laikotarpį su placebu). Iš šių pacientų 186 asmenys toliau tęsė dalyvavimą tęstiniame tyrimo laikotarpyje arba atvirajame tyrimo laikotarpyje. Iš 202 pacientų, 33 (16,3 %) sirgo LIL (pradinis </w:t>
      </w:r>
      <w:proofErr w:type="spellStart"/>
      <w:r>
        <w:rPr>
          <w:rFonts w:ascii="Times New Roman" w:hAnsi="Times New Roman"/>
          <w:color w:val="000000"/>
        </w:rPr>
        <w:t>aGFG</w:t>
      </w:r>
      <w:proofErr w:type="spellEnd"/>
      <w:r>
        <w:rPr>
          <w:rFonts w:ascii="Times New Roman" w:hAnsi="Times New Roman"/>
          <w:color w:val="000000"/>
        </w:rPr>
        <w:t xml:space="preserve"> &lt; 90 ml/min.). Dvigubai koduotu tyrimo laikotarpiu du pacientai (1 %) nutraukė dalyvavimą tyrime dėl pasireiškusių nepageidaujamų reiškinių, o atvirajame ar tęstiniame laikotarpyje keturi pacientai (2,1 %) nutraukė dalyvavimą tyrime dėl pasireiškusių nepageidaujamų reiškinių. Dvigubai koduotu tyrimo laikotarpiu 13 (7,0 %) pacientų pasireiškė bent viena NRV. Dažniausios NRV buvo vėmimas (n=3, 1,6 %) ir viduriavimas (n=2, </w:t>
      </w:r>
      <w:r>
        <w:rPr>
          <w:rFonts w:ascii="Times New Roman" w:hAnsi="Times New Roman"/>
          <w:color w:val="000000"/>
        </w:rPr>
        <w:lastRenderedPageBreak/>
        <w:t xml:space="preserve">1,1 %). LIL sirgusiųjų grupėje nustatyta viena NRV (viduriavimas). Atviruoju tyrimo laikotarpiu 5,4 % pacientų (10 iš 186) pasireiškė bent viena NRV. Dažniausia NRV buvo sumažėjęs apetitas, kuris pastebėtas dviem pacientams (1,1 %). Tiek dvigubai koduotu laikotarpiu, tiek ir atviruoju laikotarpiu </w:t>
      </w:r>
      <w:proofErr w:type="spellStart"/>
      <w:r>
        <w:rPr>
          <w:rFonts w:ascii="Times New Roman" w:hAnsi="Times New Roman"/>
          <w:color w:val="000000"/>
        </w:rPr>
        <w:t>hiperkalemijos</w:t>
      </w:r>
      <w:proofErr w:type="spellEnd"/>
      <w:r>
        <w:rPr>
          <w:rFonts w:ascii="Times New Roman" w:hAnsi="Times New Roman"/>
          <w:color w:val="000000"/>
        </w:rPr>
        <w:t xml:space="preserve"> atvejų nustatyta vienam pacientui (kiekvieno laikotarpio metu). Nei dvigubai koduotu laikotarpiu, nei atviruoju laikotarpiu nebuvo nustatyta </w:t>
      </w:r>
      <w:proofErr w:type="spellStart"/>
      <w:r>
        <w:rPr>
          <w:rFonts w:ascii="Times New Roman" w:hAnsi="Times New Roman"/>
          <w:color w:val="000000"/>
        </w:rPr>
        <w:t>hipotenzijos</w:t>
      </w:r>
      <w:proofErr w:type="spellEnd"/>
      <w:r>
        <w:rPr>
          <w:rFonts w:ascii="Times New Roman" w:hAnsi="Times New Roman"/>
          <w:color w:val="000000"/>
        </w:rPr>
        <w:t xml:space="preserve"> ar galvos svaigimo atvejų.</w:t>
      </w:r>
    </w:p>
    <w:p w14:paraId="3792B0EF" w14:textId="77777777" w:rsidR="009B5DAD" w:rsidRDefault="009B5DAD">
      <w:pPr>
        <w:tabs>
          <w:tab w:val="left" w:pos="567"/>
        </w:tabs>
        <w:spacing w:line="260" w:lineRule="exact"/>
        <w:rPr>
          <w:rFonts w:ascii="Times New Roman" w:hAnsi="Times New Roman"/>
          <w:color w:val="000000"/>
        </w:rPr>
      </w:pPr>
    </w:p>
    <w:p w14:paraId="119A9725" w14:textId="77777777" w:rsidR="009B5DAD" w:rsidRDefault="00494361">
      <w:pPr>
        <w:widowControl w:val="0"/>
        <w:autoSpaceDE w:val="0"/>
        <w:autoSpaceDN w:val="0"/>
        <w:adjustRightInd w:val="0"/>
        <w:ind w:left="0" w:firstLine="0"/>
        <w:rPr>
          <w:rFonts w:ascii="Times New Roman" w:eastAsia="Times New Roman" w:hAnsi="Times New Roman" w:cs="Times New Roman"/>
        </w:rPr>
      </w:pPr>
      <w:proofErr w:type="spellStart"/>
      <w:r>
        <w:rPr>
          <w:rFonts w:ascii="Times New Roman" w:hAnsi="Times New Roman"/>
          <w:color w:val="000000"/>
        </w:rPr>
        <w:t>Hiperkalemijos</w:t>
      </w:r>
      <w:proofErr w:type="spellEnd"/>
      <w:r>
        <w:rPr>
          <w:rFonts w:ascii="Times New Roman" w:hAnsi="Times New Roman"/>
          <w:color w:val="000000"/>
        </w:rPr>
        <w:t xml:space="preserve"> atvejų dažniau nustatyta vaikams ir paaugliams nuo 1 iki mažiau kaip 18 metų amžiaus, kurie kartu sirgo lėtine inkstų liga (LIL). </w:t>
      </w:r>
      <w:proofErr w:type="spellStart"/>
      <w:r>
        <w:rPr>
          <w:rFonts w:ascii="Times New Roman" w:hAnsi="Times New Roman"/>
          <w:color w:val="000000"/>
        </w:rPr>
        <w:t>Hiperkalemijos</w:t>
      </w:r>
      <w:proofErr w:type="spellEnd"/>
      <w:r>
        <w:rPr>
          <w:rFonts w:ascii="Times New Roman" w:hAnsi="Times New Roman"/>
          <w:color w:val="000000"/>
        </w:rPr>
        <w:t xml:space="preserve"> pasireiškimo rizika gali būti didesnė 1</w:t>
      </w:r>
      <w:r>
        <w:rPr>
          <w:rFonts w:ascii="Times New Roman" w:hAnsi="Times New Roman"/>
          <w:color w:val="000000"/>
        </w:rPr>
        <w:noBreakHyphen/>
        <w:t>5 metų vaikams nei vaikams nuo 6 iki mažiau kaip 18 metų.</w:t>
      </w:r>
    </w:p>
    <w:p w14:paraId="72A5238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Kontroliuojamų klinikinių tyrimų, kuriuose dalyvavo miokardo infarkto ištikti ir (arba) širdies nepakankamumu sergantys suaugę ligoniai, metu gauti saugumo duomenys skyrėsi nuo bendrųjų saugumo duomenų, gautų tyrimų su hipertenzija sergančiais ligoniais metu. Tai gali būti susiję su kitomis pacientų ligomis. Žemiau išvardytos NR, atsiradusios miokardo infarkto ištiktiems ir (arba) širdies nepakankamumu sirgusiems suaugusiems ligoniams.</w:t>
      </w:r>
    </w:p>
    <w:p w14:paraId="44500D7D"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4E22578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Būklė po miokardo infarkto ir (arba) širdies funkcijos nepakankamumas (tirti tik suaugę pacientai)</w:t>
      </w:r>
    </w:p>
    <w:p w14:paraId="16852EE3"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p>
    <w:tbl>
      <w:tblPr>
        <w:tblW w:w="5000" w:type="pct"/>
        <w:tblCellMar>
          <w:left w:w="70" w:type="dxa"/>
          <w:right w:w="70" w:type="dxa"/>
        </w:tblCellMar>
        <w:tblLook w:val="04A0" w:firstRow="1" w:lastRow="0" w:firstColumn="1" w:lastColumn="0" w:noHBand="0" w:noVBand="1"/>
      </w:tblPr>
      <w:tblGrid>
        <w:gridCol w:w="3298"/>
        <w:gridCol w:w="5773"/>
      </w:tblGrid>
      <w:tr w:rsidR="009B5DAD" w14:paraId="41B19BFE" w14:textId="77777777">
        <w:trPr>
          <w:cantSplit/>
        </w:trPr>
        <w:tc>
          <w:tcPr>
            <w:tcW w:w="5000" w:type="pct"/>
            <w:gridSpan w:val="2"/>
            <w:hideMark/>
          </w:tcPr>
          <w:p w14:paraId="0E64879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Kraujo ir limfinės sistemos sutrikimai</w:t>
            </w:r>
          </w:p>
        </w:tc>
      </w:tr>
      <w:tr w:rsidR="009B5DAD" w14:paraId="720DBFA5" w14:textId="77777777">
        <w:tc>
          <w:tcPr>
            <w:tcW w:w="1818" w:type="pct"/>
            <w:hideMark/>
          </w:tcPr>
          <w:p w14:paraId="55BA42B4"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Dažnis nežinomas</w:t>
            </w:r>
          </w:p>
        </w:tc>
        <w:tc>
          <w:tcPr>
            <w:tcW w:w="3182" w:type="pct"/>
            <w:hideMark/>
          </w:tcPr>
          <w:p w14:paraId="659DCEA7"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Trombocitopenija</w:t>
            </w:r>
          </w:p>
        </w:tc>
      </w:tr>
      <w:tr w:rsidR="009B5DAD" w14:paraId="44E3499B" w14:textId="77777777">
        <w:trPr>
          <w:cantSplit/>
        </w:trPr>
        <w:tc>
          <w:tcPr>
            <w:tcW w:w="5000" w:type="pct"/>
            <w:gridSpan w:val="2"/>
            <w:hideMark/>
          </w:tcPr>
          <w:p w14:paraId="147E1B20"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Imuninės sistemos sutrikimai</w:t>
            </w:r>
          </w:p>
        </w:tc>
      </w:tr>
      <w:tr w:rsidR="009B5DAD" w14:paraId="152D45F2" w14:textId="77777777">
        <w:tc>
          <w:tcPr>
            <w:tcW w:w="1818" w:type="pct"/>
            <w:hideMark/>
          </w:tcPr>
          <w:p w14:paraId="5E8B94E0"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Dažnis nežinomas</w:t>
            </w:r>
          </w:p>
        </w:tc>
        <w:tc>
          <w:tcPr>
            <w:tcW w:w="3182" w:type="pct"/>
            <w:hideMark/>
          </w:tcPr>
          <w:p w14:paraId="2BDB3FD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Padidėjęs jautrumas, įskaitant seruminę ligą</w:t>
            </w:r>
          </w:p>
        </w:tc>
      </w:tr>
      <w:tr w:rsidR="009B5DAD" w14:paraId="48DAACB0" w14:textId="77777777">
        <w:trPr>
          <w:cantSplit/>
        </w:trPr>
        <w:tc>
          <w:tcPr>
            <w:tcW w:w="5000" w:type="pct"/>
            <w:gridSpan w:val="2"/>
            <w:hideMark/>
          </w:tcPr>
          <w:p w14:paraId="04E10DC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color w:val="000000"/>
                <w:lang w:val="sl-SI" w:eastAsia="sl-SI"/>
              </w:rPr>
              <w:t>Metabolizmo ir mitybos sutrikimai</w:t>
            </w:r>
          </w:p>
        </w:tc>
      </w:tr>
      <w:tr w:rsidR="009B5DAD" w14:paraId="2228F6E9" w14:textId="77777777">
        <w:tc>
          <w:tcPr>
            <w:tcW w:w="1818" w:type="pct"/>
            <w:hideMark/>
          </w:tcPr>
          <w:p w14:paraId="081FBF85"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Nedažnas</w:t>
            </w:r>
          </w:p>
        </w:tc>
        <w:tc>
          <w:tcPr>
            <w:tcW w:w="3182" w:type="pct"/>
            <w:hideMark/>
          </w:tcPr>
          <w:p w14:paraId="45031427"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Hiperkalemija </w:t>
            </w:r>
          </w:p>
        </w:tc>
      </w:tr>
      <w:tr w:rsidR="009B5DAD" w14:paraId="04655C14" w14:textId="77777777">
        <w:tc>
          <w:tcPr>
            <w:tcW w:w="1818" w:type="pct"/>
            <w:hideMark/>
          </w:tcPr>
          <w:p w14:paraId="1894FAD9"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Dažnis nežinomas</w:t>
            </w:r>
          </w:p>
        </w:tc>
        <w:tc>
          <w:tcPr>
            <w:tcW w:w="3182" w:type="pct"/>
            <w:hideMark/>
          </w:tcPr>
          <w:p w14:paraId="2668252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Kalio koncentracijos serume padidėjimas, hiponatremija</w:t>
            </w:r>
          </w:p>
        </w:tc>
      </w:tr>
      <w:tr w:rsidR="009B5DAD" w14:paraId="2E184FBC" w14:textId="77777777">
        <w:trPr>
          <w:cantSplit/>
        </w:trPr>
        <w:tc>
          <w:tcPr>
            <w:tcW w:w="5000" w:type="pct"/>
            <w:gridSpan w:val="2"/>
            <w:hideMark/>
          </w:tcPr>
          <w:p w14:paraId="3F8A0CC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color w:val="000000"/>
                <w:lang w:val="sl-SI" w:eastAsia="sl-SI"/>
              </w:rPr>
              <w:t>Nervų sistemos sutrikimai</w:t>
            </w:r>
          </w:p>
        </w:tc>
      </w:tr>
      <w:tr w:rsidR="009B5DAD" w14:paraId="626BF141" w14:textId="77777777">
        <w:tc>
          <w:tcPr>
            <w:tcW w:w="1818" w:type="pct"/>
            <w:hideMark/>
          </w:tcPr>
          <w:p w14:paraId="75B7B04B"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Dažnas</w:t>
            </w:r>
          </w:p>
        </w:tc>
        <w:tc>
          <w:tcPr>
            <w:tcW w:w="3182" w:type="pct"/>
            <w:hideMark/>
          </w:tcPr>
          <w:p w14:paraId="22F314A6"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Galvos svaigimas, ortostatinė hipotenzija</w:t>
            </w:r>
          </w:p>
        </w:tc>
      </w:tr>
      <w:tr w:rsidR="009B5DAD" w14:paraId="1E0F3773" w14:textId="77777777">
        <w:tc>
          <w:tcPr>
            <w:tcW w:w="1818" w:type="pct"/>
            <w:hideMark/>
          </w:tcPr>
          <w:p w14:paraId="6213395B"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Nedažnas</w:t>
            </w:r>
          </w:p>
        </w:tc>
        <w:tc>
          <w:tcPr>
            <w:tcW w:w="3182" w:type="pct"/>
            <w:hideMark/>
          </w:tcPr>
          <w:p w14:paraId="168C43BC"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Sinkopė, galvos skausmas</w:t>
            </w:r>
          </w:p>
        </w:tc>
      </w:tr>
      <w:tr w:rsidR="009B5DAD" w14:paraId="476A755A" w14:textId="77777777">
        <w:trPr>
          <w:cantSplit/>
        </w:trPr>
        <w:tc>
          <w:tcPr>
            <w:tcW w:w="5000" w:type="pct"/>
            <w:gridSpan w:val="2"/>
            <w:hideMark/>
          </w:tcPr>
          <w:p w14:paraId="48CEFA70"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color w:val="000000"/>
                <w:lang w:val="sl-SI" w:eastAsia="sl-SI"/>
              </w:rPr>
              <w:t>Ausų ir labirintų sutrikimai</w:t>
            </w:r>
          </w:p>
        </w:tc>
      </w:tr>
      <w:tr w:rsidR="009B5DAD" w14:paraId="69D76C77" w14:textId="77777777">
        <w:tc>
          <w:tcPr>
            <w:tcW w:w="1818" w:type="pct"/>
            <w:hideMark/>
          </w:tcPr>
          <w:p w14:paraId="5A24CF4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Nedažnas</w:t>
            </w:r>
          </w:p>
        </w:tc>
        <w:tc>
          <w:tcPr>
            <w:tcW w:w="3182" w:type="pct"/>
            <w:hideMark/>
          </w:tcPr>
          <w:p w14:paraId="513142AB"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Galvos sukimasis</w:t>
            </w:r>
          </w:p>
        </w:tc>
      </w:tr>
      <w:tr w:rsidR="009B5DAD" w14:paraId="3FA3D9F5" w14:textId="77777777">
        <w:trPr>
          <w:cantSplit/>
        </w:trPr>
        <w:tc>
          <w:tcPr>
            <w:tcW w:w="5000" w:type="pct"/>
            <w:gridSpan w:val="2"/>
            <w:hideMark/>
          </w:tcPr>
          <w:p w14:paraId="086902F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color w:val="000000"/>
                <w:lang w:val="sl-SI" w:eastAsia="sl-SI"/>
              </w:rPr>
              <w:t>Širdies sutrikimai</w:t>
            </w:r>
          </w:p>
        </w:tc>
      </w:tr>
      <w:tr w:rsidR="009B5DAD" w14:paraId="123CD51B" w14:textId="77777777">
        <w:tc>
          <w:tcPr>
            <w:tcW w:w="1818" w:type="pct"/>
            <w:hideMark/>
          </w:tcPr>
          <w:p w14:paraId="0BED5B2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Nedažnas</w:t>
            </w:r>
          </w:p>
        </w:tc>
        <w:tc>
          <w:tcPr>
            <w:tcW w:w="3182" w:type="pct"/>
            <w:hideMark/>
          </w:tcPr>
          <w:p w14:paraId="2BCDD3A3"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Širdies nepakankamumas </w:t>
            </w:r>
          </w:p>
        </w:tc>
      </w:tr>
      <w:tr w:rsidR="009B5DAD" w14:paraId="14460E47" w14:textId="77777777">
        <w:trPr>
          <w:cantSplit/>
        </w:trPr>
        <w:tc>
          <w:tcPr>
            <w:tcW w:w="5000" w:type="pct"/>
            <w:gridSpan w:val="2"/>
            <w:hideMark/>
          </w:tcPr>
          <w:p w14:paraId="42C82BD3"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color w:val="000000"/>
                <w:lang w:val="sl-SI" w:eastAsia="sl-SI"/>
              </w:rPr>
              <w:t>Kraujagyslių sutrikimai</w:t>
            </w:r>
          </w:p>
        </w:tc>
      </w:tr>
      <w:tr w:rsidR="009B5DAD" w14:paraId="2D15981F" w14:textId="77777777">
        <w:tc>
          <w:tcPr>
            <w:tcW w:w="1818" w:type="pct"/>
            <w:hideMark/>
          </w:tcPr>
          <w:p w14:paraId="5E9E7E5A" w14:textId="77777777" w:rsidR="009B5DAD" w:rsidRDefault="00494361">
            <w:pPr>
              <w:widowControl w:val="0"/>
              <w:tabs>
                <w:tab w:val="left" w:pos="567"/>
              </w:tabs>
              <w:autoSpaceDE w:val="0"/>
              <w:autoSpaceDN w:val="0"/>
              <w:adjustRightInd w:val="0"/>
              <w:ind w:left="0" w:firstLine="0"/>
              <w:jc w:val="both"/>
              <w:rPr>
                <w:rFonts w:ascii="Times New Roman" w:eastAsia="Calibri" w:hAnsi="Times New Roman" w:cs="Times New Roman"/>
                <w:lang w:val="sl-SI" w:eastAsia="sl-SI"/>
              </w:rPr>
            </w:pPr>
            <w:r>
              <w:rPr>
                <w:rFonts w:ascii="Times New Roman" w:eastAsia="Calibri" w:hAnsi="Times New Roman" w:cs="Times New Roman"/>
                <w:lang w:val="sl-SI" w:eastAsia="sl-SI"/>
              </w:rPr>
              <w:t>Dažnas</w:t>
            </w:r>
          </w:p>
        </w:tc>
        <w:tc>
          <w:tcPr>
            <w:tcW w:w="3182" w:type="pct"/>
            <w:hideMark/>
          </w:tcPr>
          <w:p w14:paraId="0162244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Hipotenzija, ortostatinė hipotenzija</w:t>
            </w:r>
          </w:p>
        </w:tc>
      </w:tr>
      <w:tr w:rsidR="009B5DAD" w14:paraId="14F89CB4" w14:textId="77777777">
        <w:tc>
          <w:tcPr>
            <w:tcW w:w="1818" w:type="pct"/>
            <w:hideMark/>
          </w:tcPr>
          <w:p w14:paraId="3079B42E"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Dažnis nežinomas</w:t>
            </w:r>
          </w:p>
        </w:tc>
        <w:tc>
          <w:tcPr>
            <w:tcW w:w="3182" w:type="pct"/>
            <w:hideMark/>
          </w:tcPr>
          <w:p w14:paraId="480222A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Vaskulitas</w:t>
            </w:r>
          </w:p>
        </w:tc>
      </w:tr>
      <w:tr w:rsidR="009B5DAD" w14:paraId="445E18B9" w14:textId="77777777">
        <w:trPr>
          <w:cantSplit/>
        </w:trPr>
        <w:tc>
          <w:tcPr>
            <w:tcW w:w="5000" w:type="pct"/>
            <w:gridSpan w:val="2"/>
            <w:hideMark/>
          </w:tcPr>
          <w:p w14:paraId="20A0656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Kvėpavimo sistemos, krūtinės ląstos ir tarpuplaučio sutrikimai</w:t>
            </w:r>
          </w:p>
        </w:tc>
      </w:tr>
      <w:tr w:rsidR="009B5DAD" w14:paraId="74AAAC8F" w14:textId="77777777">
        <w:tc>
          <w:tcPr>
            <w:tcW w:w="1818" w:type="pct"/>
            <w:hideMark/>
          </w:tcPr>
          <w:p w14:paraId="68E74CEB"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Nedažnas</w:t>
            </w:r>
          </w:p>
        </w:tc>
        <w:tc>
          <w:tcPr>
            <w:tcW w:w="3182" w:type="pct"/>
            <w:hideMark/>
          </w:tcPr>
          <w:p w14:paraId="0C7EB9C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vertAlign w:val="superscript"/>
                <w:lang w:val="sl-SI" w:eastAsia="sl-SI"/>
              </w:rPr>
            </w:pPr>
            <w:r>
              <w:rPr>
                <w:rFonts w:ascii="Times New Roman" w:eastAsia="Calibri" w:hAnsi="Times New Roman" w:cs="Times New Roman"/>
                <w:lang w:val="sl-SI" w:eastAsia="sl-SI"/>
              </w:rPr>
              <w:t>Kosulys</w:t>
            </w:r>
          </w:p>
        </w:tc>
      </w:tr>
      <w:tr w:rsidR="009B5DAD" w14:paraId="018F6FCC" w14:textId="77777777">
        <w:trPr>
          <w:cantSplit/>
        </w:trPr>
        <w:tc>
          <w:tcPr>
            <w:tcW w:w="5000" w:type="pct"/>
            <w:gridSpan w:val="2"/>
            <w:hideMark/>
          </w:tcPr>
          <w:p w14:paraId="52AAE7E7"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Virškinimo trakto sutrikimai</w:t>
            </w:r>
          </w:p>
        </w:tc>
      </w:tr>
      <w:tr w:rsidR="009B5DAD" w14:paraId="1EE64849" w14:textId="77777777">
        <w:tc>
          <w:tcPr>
            <w:tcW w:w="1818" w:type="pct"/>
            <w:hideMark/>
          </w:tcPr>
          <w:p w14:paraId="76C0A7A5"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Nedažnas</w:t>
            </w:r>
          </w:p>
        </w:tc>
        <w:tc>
          <w:tcPr>
            <w:tcW w:w="3182" w:type="pct"/>
            <w:hideMark/>
          </w:tcPr>
          <w:p w14:paraId="57EC4A2B"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Pykinimas, viduriavimas</w:t>
            </w:r>
          </w:p>
        </w:tc>
      </w:tr>
      <w:tr w:rsidR="009B5DAD" w14:paraId="612A777E" w14:textId="77777777">
        <w:tc>
          <w:tcPr>
            <w:tcW w:w="1818" w:type="pct"/>
          </w:tcPr>
          <w:p w14:paraId="036FEB3F"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Labai retas</w:t>
            </w:r>
          </w:p>
        </w:tc>
        <w:tc>
          <w:tcPr>
            <w:tcW w:w="3182" w:type="pct"/>
          </w:tcPr>
          <w:p w14:paraId="77A07160"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Žarnyno angioneurozinė edema</w:t>
            </w:r>
          </w:p>
        </w:tc>
      </w:tr>
      <w:tr w:rsidR="009B5DAD" w14:paraId="1D12037F" w14:textId="77777777">
        <w:trPr>
          <w:cantSplit/>
        </w:trPr>
        <w:tc>
          <w:tcPr>
            <w:tcW w:w="5000" w:type="pct"/>
            <w:gridSpan w:val="2"/>
            <w:hideMark/>
          </w:tcPr>
          <w:p w14:paraId="35371449"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Kepenų, tulžies pūslės ir latakų sutrikimai</w:t>
            </w:r>
          </w:p>
        </w:tc>
      </w:tr>
      <w:tr w:rsidR="009B5DAD" w14:paraId="4A59F5FF" w14:textId="77777777">
        <w:tc>
          <w:tcPr>
            <w:tcW w:w="1818" w:type="pct"/>
            <w:hideMark/>
          </w:tcPr>
          <w:p w14:paraId="571CE3D8"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Dažnis nežinomas</w:t>
            </w:r>
          </w:p>
        </w:tc>
        <w:tc>
          <w:tcPr>
            <w:tcW w:w="3182" w:type="pct"/>
            <w:hideMark/>
          </w:tcPr>
          <w:p w14:paraId="0A5DC4F7"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Kepenų funkcijos parametrų rodmenų padidėjimas</w:t>
            </w:r>
          </w:p>
        </w:tc>
      </w:tr>
      <w:tr w:rsidR="009B5DAD" w14:paraId="263AEABF" w14:textId="77777777">
        <w:trPr>
          <w:cantSplit/>
        </w:trPr>
        <w:tc>
          <w:tcPr>
            <w:tcW w:w="5000" w:type="pct"/>
            <w:gridSpan w:val="2"/>
            <w:hideMark/>
          </w:tcPr>
          <w:p w14:paraId="783F0F4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Odos ir poodinio audinio sutrikimai</w:t>
            </w:r>
          </w:p>
        </w:tc>
      </w:tr>
      <w:tr w:rsidR="009B5DAD" w14:paraId="3627AD7D" w14:textId="77777777">
        <w:tc>
          <w:tcPr>
            <w:tcW w:w="1818" w:type="pct"/>
            <w:hideMark/>
          </w:tcPr>
          <w:p w14:paraId="3D4C58E9"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Nedažnas</w:t>
            </w:r>
          </w:p>
        </w:tc>
        <w:tc>
          <w:tcPr>
            <w:tcW w:w="3182" w:type="pct"/>
            <w:hideMark/>
          </w:tcPr>
          <w:p w14:paraId="34FBACF9"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Angioneurozinė edema</w:t>
            </w:r>
          </w:p>
        </w:tc>
      </w:tr>
      <w:tr w:rsidR="009B5DAD" w14:paraId="3C20EE8D" w14:textId="77777777">
        <w:tc>
          <w:tcPr>
            <w:tcW w:w="1818" w:type="pct"/>
            <w:hideMark/>
          </w:tcPr>
          <w:p w14:paraId="2B3776DE"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Dažnis nežinomas</w:t>
            </w:r>
          </w:p>
        </w:tc>
        <w:tc>
          <w:tcPr>
            <w:tcW w:w="3182" w:type="pct"/>
            <w:hideMark/>
          </w:tcPr>
          <w:p w14:paraId="09D7F00E"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Išbėrimas, niežulys, buliozinis dermatitas</w:t>
            </w:r>
          </w:p>
        </w:tc>
      </w:tr>
      <w:tr w:rsidR="009B5DAD" w14:paraId="1831D063" w14:textId="77777777">
        <w:trPr>
          <w:cantSplit/>
        </w:trPr>
        <w:tc>
          <w:tcPr>
            <w:tcW w:w="5000" w:type="pct"/>
            <w:gridSpan w:val="2"/>
            <w:hideMark/>
          </w:tcPr>
          <w:p w14:paraId="566C6A2B" w14:textId="77777777" w:rsidR="009B5DAD" w:rsidRDefault="00494361">
            <w:pPr>
              <w:widowControl w:val="0"/>
              <w:tabs>
                <w:tab w:val="left" w:pos="567"/>
                <w:tab w:val="left" w:pos="1800"/>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Skeleto, raumenų ir jungiamojo audinio sutrikimai</w:t>
            </w:r>
          </w:p>
        </w:tc>
      </w:tr>
      <w:tr w:rsidR="009B5DAD" w14:paraId="188CA6D1" w14:textId="77777777">
        <w:tc>
          <w:tcPr>
            <w:tcW w:w="1818" w:type="pct"/>
            <w:hideMark/>
          </w:tcPr>
          <w:p w14:paraId="4A14147F"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Dažnis nežinomas</w:t>
            </w:r>
          </w:p>
        </w:tc>
        <w:tc>
          <w:tcPr>
            <w:tcW w:w="3182" w:type="pct"/>
            <w:hideMark/>
          </w:tcPr>
          <w:p w14:paraId="7F631E4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Mialgija </w:t>
            </w:r>
          </w:p>
        </w:tc>
      </w:tr>
      <w:tr w:rsidR="009B5DAD" w14:paraId="7A24E477" w14:textId="77777777">
        <w:trPr>
          <w:cantSplit/>
        </w:trPr>
        <w:tc>
          <w:tcPr>
            <w:tcW w:w="5000" w:type="pct"/>
            <w:gridSpan w:val="2"/>
            <w:hideMark/>
          </w:tcPr>
          <w:p w14:paraId="66E8557F"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Inkstų ir šlapimo takų sutrikimai</w:t>
            </w:r>
          </w:p>
        </w:tc>
      </w:tr>
      <w:tr w:rsidR="009B5DAD" w14:paraId="1F894511" w14:textId="77777777">
        <w:tc>
          <w:tcPr>
            <w:tcW w:w="1818" w:type="pct"/>
            <w:hideMark/>
          </w:tcPr>
          <w:p w14:paraId="745DA8AE"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Dažnas</w:t>
            </w:r>
          </w:p>
        </w:tc>
        <w:tc>
          <w:tcPr>
            <w:tcW w:w="3182" w:type="pct"/>
            <w:hideMark/>
          </w:tcPr>
          <w:p w14:paraId="481D1A5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Inkstų nepakankamumas ir sutrikimas</w:t>
            </w:r>
          </w:p>
        </w:tc>
      </w:tr>
      <w:tr w:rsidR="009B5DAD" w14:paraId="6EDFDF59" w14:textId="77777777">
        <w:tc>
          <w:tcPr>
            <w:tcW w:w="1818" w:type="pct"/>
            <w:hideMark/>
          </w:tcPr>
          <w:p w14:paraId="702B6A80"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Nedažnas</w:t>
            </w:r>
          </w:p>
        </w:tc>
        <w:tc>
          <w:tcPr>
            <w:tcW w:w="3182" w:type="pct"/>
            <w:hideMark/>
          </w:tcPr>
          <w:p w14:paraId="4CA19BB9"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Ūminis inkstų nepakankamumas, kreatinino koncentracijos serume padidėjimas</w:t>
            </w:r>
          </w:p>
        </w:tc>
      </w:tr>
      <w:tr w:rsidR="009B5DAD" w14:paraId="52547E47" w14:textId="77777777">
        <w:tc>
          <w:tcPr>
            <w:tcW w:w="1818" w:type="pct"/>
            <w:hideMark/>
          </w:tcPr>
          <w:p w14:paraId="1D883CB0"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Dažnis nežinomas</w:t>
            </w:r>
          </w:p>
        </w:tc>
        <w:tc>
          <w:tcPr>
            <w:tcW w:w="3182" w:type="pct"/>
            <w:hideMark/>
          </w:tcPr>
          <w:p w14:paraId="0E8D0063"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Karbamido koncentracijos kraujyje padidėjimas</w:t>
            </w:r>
          </w:p>
        </w:tc>
      </w:tr>
      <w:tr w:rsidR="009B5DAD" w14:paraId="750041E2" w14:textId="77777777">
        <w:trPr>
          <w:cantSplit/>
        </w:trPr>
        <w:tc>
          <w:tcPr>
            <w:tcW w:w="5000" w:type="pct"/>
            <w:gridSpan w:val="2"/>
            <w:hideMark/>
          </w:tcPr>
          <w:p w14:paraId="0E7D38FF"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lang w:val="sl-SI" w:eastAsia="sl-SI"/>
              </w:rPr>
              <w:t>Bendrieji sutrikimai ir vartojimo vietos pažeidimai</w:t>
            </w:r>
          </w:p>
        </w:tc>
      </w:tr>
      <w:tr w:rsidR="009B5DAD" w14:paraId="22DA1D6E" w14:textId="77777777">
        <w:tc>
          <w:tcPr>
            <w:tcW w:w="1818" w:type="pct"/>
            <w:hideMark/>
          </w:tcPr>
          <w:p w14:paraId="25EC8499"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Nedažnas</w:t>
            </w:r>
          </w:p>
        </w:tc>
        <w:tc>
          <w:tcPr>
            <w:tcW w:w="3182" w:type="pct"/>
            <w:hideMark/>
          </w:tcPr>
          <w:p w14:paraId="7DA7A10B"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Astenija, nuovargis</w:t>
            </w:r>
          </w:p>
        </w:tc>
      </w:tr>
    </w:tbl>
    <w:p w14:paraId="24A7D74F"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bookmarkStart w:id="29" w:name="_Toc129243235"/>
      <w:bookmarkStart w:id="30" w:name="_Toc129243110"/>
    </w:p>
    <w:p w14:paraId="55FBBD13"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Pranešimas apie įtariamas nepageidaujamas reakcijas</w:t>
      </w:r>
    </w:p>
    <w:p w14:paraId="359177C4" w14:textId="77777777" w:rsidR="009B5DAD" w:rsidRDefault="00494361">
      <w:pPr>
        <w:tabs>
          <w:tab w:val="left" w:pos="567"/>
        </w:tabs>
        <w:spacing w:line="260" w:lineRule="exact"/>
        <w:ind w:left="0" w:firstLine="0"/>
        <w:jc w:val="both"/>
        <w:rPr>
          <w:rFonts w:ascii="Times New Roman" w:eastAsia="Times New Roman" w:hAnsi="Times New Roman" w:cs="Times New Roman"/>
          <w:szCs w:val="24"/>
        </w:rPr>
      </w:pPr>
      <w:r>
        <w:rPr>
          <w:rFonts w:ascii="Times New Roman" w:eastAsia="Times New Roman" w:hAnsi="Times New Roman" w:cs="Times New Roman"/>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79518E29"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48C7A225" w14:textId="77777777" w:rsidR="009B5DAD" w:rsidRDefault="00494361">
      <w:pPr>
        <w:widowControl w:val="0"/>
        <w:tabs>
          <w:tab w:val="left" w:pos="567"/>
        </w:tabs>
        <w:outlineLvl w:val="2"/>
        <w:rPr>
          <w:rFonts w:ascii="Times New Roman" w:eastAsia="Times New Roman" w:hAnsi="Times New Roman" w:cs="Times New Roman"/>
          <w:lang w:val="sl-SI" w:eastAsia="sl-SI"/>
        </w:rPr>
      </w:pPr>
      <w:r>
        <w:rPr>
          <w:rFonts w:ascii="Times New Roman" w:eastAsia="Times New Roman" w:hAnsi="Times New Roman" w:cs="Times New Roman"/>
          <w:b/>
          <w:kern w:val="28"/>
          <w:lang w:val="sl-SI" w:eastAsia="sl-SI"/>
        </w:rPr>
        <w:t>4.9</w:t>
      </w:r>
      <w:r>
        <w:rPr>
          <w:rFonts w:ascii="Times New Roman" w:eastAsia="Times New Roman" w:hAnsi="Times New Roman" w:cs="Times New Roman"/>
          <w:b/>
          <w:kern w:val="28"/>
          <w:lang w:val="sl-SI" w:eastAsia="sl-SI"/>
        </w:rPr>
        <w:tab/>
        <w:t>Perdozavimas</w:t>
      </w:r>
      <w:bookmarkEnd w:id="29"/>
      <w:bookmarkEnd w:id="30"/>
    </w:p>
    <w:p w14:paraId="2DA44AF8"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2DCEAA8"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Simptomai</w:t>
      </w:r>
    </w:p>
    <w:p w14:paraId="4022EB59"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Valsartano perdozavimas gali sukelti didelę hipotenziją (dėl jos gali pritemti sąmonė), kolapsą ir (arba) šoką.</w:t>
      </w:r>
    </w:p>
    <w:p w14:paraId="16AB97A4"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4FE52E0B"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Gydymas</w:t>
      </w:r>
    </w:p>
    <w:p w14:paraId="2624301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Gydymo priemonės priklauso nuo tablečių išgėrimo laiko, simptomų pobūdžio bei sunkumo. Svarbiausia yra stabilizuoti kraujotaką.</w:t>
      </w:r>
    </w:p>
    <w:p w14:paraId="5554CE5F"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Jeigu pasireiškia hipotenzija, ligonį reikia paguldyti ant nugaros ir koreguoti kraujo tūrį.</w:t>
      </w:r>
    </w:p>
    <w:p w14:paraId="317DF65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Valsartano pašalinimas iš organizmo hemodialize netikėtinas.</w:t>
      </w:r>
    </w:p>
    <w:p w14:paraId="485F592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CEC9500"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B1CD453" w14:textId="77777777" w:rsidR="009B5DAD" w:rsidRDefault="00494361">
      <w:pPr>
        <w:widowControl w:val="0"/>
        <w:tabs>
          <w:tab w:val="left" w:pos="567"/>
        </w:tabs>
        <w:outlineLvl w:val="1"/>
        <w:rPr>
          <w:rFonts w:ascii="Times New Roman" w:eastAsia="Times New Roman" w:hAnsi="Times New Roman" w:cs="Times New Roman"/>
          <w:lang w:val="sl-SI" w:eastAsia="sl-SI"/>
        </w:rPr>
      </w:pPr>
      <w:bookmarkStart w:id="31" w:name="_Toc129243236"/>
      <w:bookmarkStart w:id="32" w:name="_Toc129243111"/>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FARMAKOLOGINĖS SAVYBĖS</w:t>
      </w:r>
      <w:bookmarkEnd w:id="31"/>
      <w:bookmarkEnd w:id="32"/>
    </w:p>
    <w:p w14:paraId="4C0A5E40"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4CE9EE2" w14:textId="77777777" w:rsidR="009B5DAD" w:rsidRDefault="00494361">
      <w:pPr>
        <w:widowControl w:val="0"/>
        <w:tabs>
          <w:tab w:val="left" w:pos="567"/>
        </w:tabs>
        <w:outlineLvl w:val="2"/>
        <w:rPr>
          <w:rFonts w:ascii="Times New Roman" w:eastAsia="Times New Roman" w:hAnsi="Times New Roman" w:cs="Times New Roman"/>
          <w:lang w:val="sl-SI" w:eastAsia="sl-SI"/>
        </w:rPr>
      </w:pPr>
      <w:bookmarkStart w:id="33" w:name="_Toc129243237"/>
      <w:bookmarkStart w:id="34" w:name="_Toc129243112"/>
      <w:r>
        <w:rPr>
          <w:rFonts w:ascii="Times New Roman" w:eastAsia="Times New Roman" w:hAnsi="Times New Roman" w:cs="Times New Roman"/>
          <w:b/>
          <w:kern w:val="28"/>
          <w:lang w:val="sl-SI" w:eastAsia="sl-SI"/>
        </w:rPr>
        <w:t>5.1</w:t>
      </w:r>
      <w:r>
        <w:rPr>
          <w:rFonts w:ascii="Times New Roman" w:eastAsia="Times New Roman" w:hAnsi="Times New Roman" w:cs="Times New Roman"/>
          <w:b/>
          <w:kern w:val="28"/>
          <w:lang w:val="sl-SI" w:eastAsia="sl-SI"/>
        </w:rPr>
        <w:tab/>
        <w:t>Farmakodinaminės savybės</w:t>
      </w:r>
      <w:bookmarkEnd w:id="33"/>
      <w:bookmarkEnd w:id="34"/>
    </w:p>
    <w:p w14:paraId="45B2119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B592D8F"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Farmakoterapinė grupė </w:t>
      </w:r>
      <w:r>
        <w:rPr>
          <w:rFonts w:ascii="Times New Roman" w:eastAsia="Calibri" w:hAnsi="Times New Roman" w:cs="Times New Roman"/>
          <w:lang w:val="sl-SI" w:eastAsia="sl-SI"/>
        </w:rPr>
        <w:sym w:font="Symbol" w:char="F02D"/>
      </w:r>
      <w:r>
        <w:rPr>
          <w:rFonts w:ascii="Times New Roman" w:eastAsia="Calibri" w:hAnsi="Times New Roman" w:cs="Times New Roman"/>
          <w:lang w:val="sl-SI" w:eastAsia="sl-SI"/>
        </w:rPr>
        <w:t xml:space="preserve"> angiotenzino II receptorių blokatoriai, gryni, ATC kodas – C09CA03</w:t>
      </w:r>
    </w:p>
    <w:p w14:paraId="0735BC2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37F67D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Valsartanas yra veiklus išgertas. Jis yra stiprus ir specifinis angiotenzino II receptorių blokatorius. Valsartanas selektyviai veikia AT</w:t>
      </w:r>
      <w:r>
        <w:rPr>
          <w:rFonts w:ascii="Times New Roman" w:eastAsia="Calibri" w:hAnsi="Times New Roman" w:cs="Times New Roman"/>
          <w:vertAlign w:val="subscript"/>
          <w:lang w:val="sl-SI" w:eastAsia="sl-SI"/>
        </w:rPr>
        <w:t>1</w:t>
      </w:r>
      <w:r>
        <w:rPr>
          <w:rFonts w:ascii="Times New Roman" w:eastAsia="Calibri" w:hAnsi="Times New Roman" w:cs="Times New Roman"/>
          <w:lang w:val="sl-SI" w:eastAsia="sl-SI"/>
        </w:rPr>
        <w:t xml:space="preserve"> potipio receptorius, nuo kurių priklauso žinomas angiotenzino II sukeliamas poveikis. Valsartanu užblokavus AT</w:t>
      </w:r>
      <w:r>
        <w:rPr>
          <w:rFonts w:ascii="Times New Roman" w:eastAsia="Calibri" w:hAnsi="Times New Roman" w:cs="Times New Roman"/>
          <w:vertAlign w:val="subscript"/>
          <w:lang w:val="sl-SI" w:eastAsia="sl-SI"/>
        </w:rPr>
        <w:t>1</w:t>
      </w:r>
      <w:r>
        <w:rPr>
          <w:rFonts w:ascii="Times New Roman" w:eastAsia="Calibri" w:hAnsi="Times New Roman" w:cs="Times New Roman"/>
          <w:lang w:val="sl-SI" w:eastAsia="sl-SI"/>
        </w:rPr>
        <w:t xml:space="preserve"> receptorius, kraujo plazmoje gali padaugėti angiotenzino II, kuris gali stimuliuoti neužblokuotus AT</w:t>
      </w:r>
      <w:r>
        <w:rPr>
          <w:rFonts w:ascii="Times New Roman" w:eastAsia="Calibri" w:hAnsi="Times New Roman" w:cs="Times New Roman"/>
          <w:vertAlign w:val="subscript"/>
          <w:lang w:val="sl-SI" w:eastAsia="sl-SI"/>
        </w:rPr>
        <w:t xml:space="preserve">2 </w:t>
      </w:r>
      <w:r>
        <w:rPr>
          <w:rFonts w:ascii="Times New Roman" w:eastAsia="Calibri" w:hAnsi="Times New Roman" w:cs="Times New Roman"/>
          <w:lang w:val="sl-SI" w:eastAsia="sl-SI"/>
        </w:rPr>
        <w:t>receptorius. Juos stimuliuojant, sukeliamas priešingas poveikis nei pasireiškiantis stimuliuojant AT</w:t>
      </w:r>
      <w:r>
        <w:rPr>
          <w:rFonts w:ascii="Times New Roman" w:eastAsia="Calibri" w:hAnsi="Times New Roman" w:cs="Times New Roman"/>
          <w:vertAlign w:val="subscript"/>
          <w:lang w:val="sl-SI" w:eastAsia="sl-SI"/>
        </w:rPr>
        <w:t>1</w:t>
      </w:r>
      <w:r>
        <w:rPr>
          <w:rFonts w:ascii="Times New Roman" w:eastAsia="Calibri" w:hAnsi="Times New Roman" w:cs="Times New Roman"/>
          <w:lang w:val="sl-SI" w:eastAsia="sl-SI"/>
        </w:rPr>
        <w:t xml:space="preserve"> receptorius. Valsartanas nesukelia dalinio agonistinio poveikio AT</w:t>
      </w:r>
      <w:r>
        <w:rPr>
          <w:rFonts w:ascii="Times New Roman" w:eastAsia="Calibri" w:hAnsi="Times New Roman" w:cs="Times New Roman"/>
          <w:vertAlign w:val="subscript"/>
          <w:lang w:val="sl-SI" w:eastAsia="sl-SI"/>
        </w:rPr>
        <w:t>1</w:t>
      </w:r>
      <w:r>
        <w:rPr>
          <w:rFonts w:ascii="Times New Roman" w:eastAsia="Calibri" w:hAnsi="Times New Roman" w:cs="Times New Roman"/>
          <w:lang w:val="sl-SI" w:eastAsia="sl-SI"/>
        </w:rPr>
        <w:t xml:space="preserve"> receptoriams, o jo afinitetas AT</w:t>
      </w:r>
      <w:r>
        <w:rPr>
          <w:rFonts w:ascii="Times New Roman" w:eastAsia="Calibri" w:hAnsi="Times New Roman" w:cs="Times New Roman"/>
          <w:vertAlign w:val="subscript"/>
          <w:lang w:val="sl-SI" w:eastAsia="sl-SI"/>
        </w:rPr>
        <w:t>1</w:t>
      </w:r>
      <w:r>
        <w:rPr>
          <w:rFonts w:ascii="Times New Roman" w:eastAsia="Calibri" w:hAnsi="Times New Roman" w:cs="Times New Roman"/>
          <w:lang w:val="sl-SI" w:eastAsia="sl-SI"/>
        </w:rPr>
        <w:t xml:space="preserve"> receptoriams yra maždaug 20 000 kartų didesnis negu AT</w:t>
      </w:r>
      <w:r>
        <w:rPr>
          <w:rFonts w:ascii="Times New Roman" w:eastAsia="Calibri" w:hAnsi="Times New Roman" w:cs="Times New Roman"/>
          <w:vertAlign w:val="subscript"/>
          <w:lang w:val="sl-SI" w:eastAsia="sl-SI"/>
        </w:rPr>
        <w:t>2</w:t>
      </w:r>
      <w:r>
        <w:rPr>
          <w:rFonts w:ascii="Times New Roman" w:eastAsia="Calibri" w:hAnsi="Times New Roman" w:cs="Times New Roman"/>
          <w:lang w:val="sl-SI" w:eastAsia="sl-SI"/>
        </w:rPr>
        <w:t xml:space="preserve"> receptoriams. Duomenų, kad valsartanas jungtųsi prie kitų širdies ir kraujagyslių sistemos reguliavimui svarbių hormonų receptorių ar jonų kanalų ar juos blokuotų, nėra.</w:t>
      </w:r>
    </w:p>
    <w:p w14:paraId="39BFE791"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1223898F"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Valsartanas neslopina AKF (dar vadinamo kininaze II), kuris angiotenziną I verčia angiotenzinu II bei skaido bradikininą. Kadangi poveikio AKF bei bradikinino ar P medžiagos poveikio sustiprėjimo neatsiranda, angiotenzino II receptorių blokatoriai kosulio sukelti neturėtų. Klinikinių tyrimų metu (lygintas valsartano ir AKF poveikis) valsartano vartojantiems pacientams sausas kosulys atsirasdavo reikšmingai rečiau (p</w:t>
      </w:r>
      <w:r>
        <w:rPr>
          <w:rFonts w:ascii="Times New Roman" w:eastAsia="Calibri" w:hAnsi="Times New Roman" w:cs="Times New Roman"/>
          <w:lang w:val="sl-SI" w:eastAsia="sl-SI"/>
        </w:rPr>
        <w:sym w:font="Symbol" w:char="F03C"/>
      </w:r>
      <w:r>
        <w:rPr>
          <w:rFonts w:ascii="Times New Roman" w:eastAsia="Calibri" w:hAnsi="Times New Roman" w:cs="Times New Roman"/>
          <w:lang w:val="sl-SI" w:eastAsia="sl-SI"/>
        </w:rPr>
        <w:t> 0,05), negu vartojusiems AKF inhibitorių (atitinkamai 2,6 </w:t>
      </w:r>
      <w:r>
        <w:rPr>
          <w:rFonts w:ascii="Times New Roman" w:eastAsia="Calibri" w:hAnsi="Times New Roman" w:cs="Times New Roman"/>
          <w:lang w:val="sl-SI" w:eastAsia="sl-SI"/>
        </w:rPr>
        <w:sym w:font="Symbol" w:char="F025"/>
      </w:r>
      <w:r>
        <w:rPr>
          <w:rFonts w:ascii="Times New Roman" w:eastAsia="Calibri" w:hAnsi="Times New Roman" w:cs="Times New Roman"/>
          <w:lang w:val="sl-SI" w:eastAsia="sl-SI"/>
        </w:rPr>
        <w:t xml:space="preserve"> ir 7,9 </w:t>
      </w:r>
      <w:r>
        <w:rPr>
          <w:rFonts w:ascii="Times New Roman" w:eastAsia="Calibri" w:hAnsi="Times New Roman" w:cs="Times New Roman"/>
          <w:lang w:val="sl-SI" w:eastAsia="sl-SI"/>
        </w:rPr>
        <w:sym w:font="Symbol" w:char="F025"/>
      </w:r>
      <w:r>
        <w:rPr>
          <w:rFonts w:ascii="Times New Roman" w:eastAsia="Calibri" w:hAnsi="Times New Roman" w:cs="Times New Roman"/>
          <w:lang w:val="sl-SI" w:eastAsia="sl-SI"/>
        </w:rPr>
        <w:t>). Klinikinių tyrimų, kuriuose dalyvavo pacientai, kuriems anksčiau AKF inhibitoriai buvo sukėlę sausą kosulį, metu kosulys pasireiškė 19,5 </w:t>
      </w:r>
      <w:r>
        <w:rPr>
          <w:rFonts w:ascii="Times New Roman" w:eastAsia="Calibri" w:hAnsi="Times New Roman" w:cs="Times New Roman"/>
          <w:lang w:val="sl-SI" w:eastAsia="sl-SI"/>
        </w:rPr>
        <w:sym w:font="Symbol" w:char="F025"/>
      </w:r>
      <w:r>
        <w:rPr>
          <w:rFonts w:ascii="Times New Roman" w:eastAsia="Calibri" w:hAnsi="Times New Roman" w:cs="Times New Roman"/>
          <w:lang w:val="sl-SI" w:eastAsia="sl-SI"/>
        </w:rPr>
        <w:t xml:space="preserve"> valsartano, 19 </w:t>
      </w:r>
      <w:r>
        <w:rPr>
          <w:rFonts w:ascii="Times New Roman" w:eastAsia="Calibri" w:hAnsi="Times New Roman" w:cs="Times New Roman"/>
          <w:lang w:val="sl-SI" w:eastAsia="sl-SI"/>
        </w:rPr>
        <w:sym w:font="Symbol" w:char="F025"/>
      </w:r>
      <w:r>
        <w:rPr>
          <w:rFonts w:ascii="Times New Roman" w:eastAsia="Calibri" w:hAnsi="Times New Roman" w:cs="Times New Roman"/>
          <w:lang w:val="sl-SI" w:eastAsia="sl-SI"/>
        </w:rPr>
        <w:t xml:space="preserve"> tiazidinių diuretikų ir 68,5 </w:t>
      </w:r>
      <w:r>
        <w:rPr>
          <w:rFonts w:ascii="Times New Roman" w:eastAsia="Calibri" w:hAnsi="Times New Roman" w:cs="Times New Roman"/>
          <w:lang w:val="sl-SI" w:eastAsia="sl-SI"/>
        </w:rPr>
        <w:sym w:font="Symbol" w:char="F025"/>
      </w:r>
      <w:r>
        <w:rPr>
          <w:rFonts w:ascii="Times New Roman" w:eastAsia="Calibri" w:hAnsi="Times New Roman" w:cs="Times New Roman"/>
          <w:lang w:val="sl-SI" w:eastAsia="sl-SI"/>
        </w:rPr>
        <w:t xml:space="preserve"> AKF inhibitorių vartojusių ligonių (p</w:t>
      </w:r>
      <w:r>
        <w:rPr>
          <w:rFonts w:ascii="Times New Roman" w:eastAsia="Calibri" w:hAnsi="Times New Roman" w:cs="Times New Roman"/>
          <w:lang w:val="sl-SI" w:eastAsia="sl-SI"/>
        </w:rPr>
        <w:sym w:font="Symbol" w:char="F03C"/>
      </w:r>
      <w:r>
        <w:rPr>
          <w:rFonts w:ascii="Times New Roman" w:eastAsia="Calibri" w:hAnsi="Times New Roman" w:cs="Times New Roman"/>
          <w:lang w:val="sl-SI" w:eastAsia="sl-SI"/>
        </w:rPr>
        <w:t> 0,05).</w:t>
      </w:r>
    </w:p>
    <w:p w14:paraId="7860EB4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92F8CDD"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Neseniai patirtas miokardo infarktas</w:t>
      </w:r>
    </w:p>
    <w:p w14:paraId="703BD46C"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Buvo atliktas atsitiktinių imčių kontroliuotas daugelyje šalių vykęs dvigubai koduotas </w:t>
      </w:r>
      <w:r>
        <w:rPr>
          <w:rFonts w:ascii="Times New Roman" w:eastAsia="Calibri" w:hAnsi="Times New Roman" w:cs="Times New Roman"/>
          <w:i/>
          <w:color w:val="000000"/>
          <w:lang w:val="sl-SI" w:eastAsia="sl-SI"/>
        </w:rPr>
        <w:t xml:space="preserve">The VALsartan In Acute myocardial iNfarcTion </w:t>
      </w:r>
      <w:r>
        <w:rPr>
          <w:rFonts w:ascii="Times New Roman" w:eastAsia="Calibri" w:hAnsi="Times New Roman" w:cs="Times New Roman"/>
          <w:color w:val="000000"/>
          <w:lang w:val="sl-SI" w:eastAsia="sl-SI"/>
        </w:rPr>
        <w:t xml:space="preserve">(VALIANT) tyrimas. Jame dalyvavo 14 703 ūminio miokardo infarkto ištikti ligoniai, kuriems buvo stazinio širdies nepakankamumo simptomų ir požymių ar radiologinių tokio sutrikimo įrodymų ir (arba) kairiojo širdies skilvelio sistolinės funkcijos sutrikimas (išvarymo frakcija, nustatyta radionuklidine ventrikulografija, buvo </w:t>
      </w:r>
      <w:r>
        <w:rPr>
          <w:rFonts w:ascii="Times New Roman" w:eastAsia="Calibri" w:hAnsi="Times New Roman" w:cs="Times New Roman"/>
          <w:color w:val="000000"/>
          <w:lang w:val="sl-SI" w:eastAsia="sl-SI"/>
        </w:rPr>
        <w:sym w:font="Symbol" w:char="F0A3"/>
      </w:r>
      <w:r>
        <w:rPr>
          <w:rFonts w:ascii="Times New Roman" w:eastAsia="Calibri" w:hAnsi="Times New Roman" w:cs="Times New Roman"/>
          <w:color w:val="000000"/>
          <w:lang w:val="sl-SI" w:eastAsia="sl-SI"/>
        </w:rPr>
        <w:t>40 </w:t>
      </w:r>
      <w:r>
        <w:rPr>
          <w:rFonts w:ascii="Times New Roman" w:eastAsia="Calibri" w:hAnsi="Times New Roman" w:cs="Times New Roman"/>
          <w:color w:val="000000"/>
          <w:lang w:val="sl-SI" w:eastAsia="sl-SI"/>
        </w:rPr>
        <w:sym w:font="Symbol" w:char="F025"/>
      </w:r>
      <w:r>
        <w:rPr>
          <w:rFonts w:ascii="Times New Roman" w:eastAsia="Calibri" w:hAnsi="Times New Roman" w:cs="Times New Roman"/>
          <w:color w:val="000000"/>
          <w:lang w:val="sl-SI" w:eastAsia="sl-SI"/>
        </w:rPr>
        <w:t xml:space="preserve">, o nustatyta echokardiografija ar kontrastinės angiografijos būdu </w:t>
      </w:r>
      <w:r>
        <w:rPr>
          <w:rFonts w:ascii="Times New Roman" w:eastAsia="Calibri" w:hAnsi="Times New Roman" w:cs="Times New Roman"/>
          <w:color w:val="000000"/>
          <w:lang w:val="sl-SI" w:eastAsia="sl-SI"/>
        </w:rPr>
        <w:sym w:font="Symbol" w:char="F0A3"/>
      </w:r>
      <w:r>
        <w:rPr>
          <w:rFonts w:ascii="Times New Roman" w:eastAsia="Calibri" w:hAnsi="Times New Roman" w:cs="Times New Roman"/>
          <w:color w:val="000000"/>
          <w:lang w:val="sl-SI" w:eastAsia="sl-SI"/>
        </w:rPr>
        <w:t>35 </w:t>
      </w:r>
      <w:r>
        <w:rPr>
          <w:rFonts w:ascii="Times New Roman" w:eastAsia="Calibri" w:hAnsi="Times New Roman" w:cs="Times New Roman"/>
          <w:color w:val="000000"/>
          <w:lang w:val="sl-SI" w:eastAsia="sl-SI"/>
        </w:rPr>
        <w:sym w:font="Symbol" w:char="F025"/>
      </w:r>
      <w:r>
        <w:rPr>
          <w:rFonts w:ascii="Times New Roman" w:eastAsia="Calibri" w:hAnsi="Times New Roman" w:cs="Times New Roman"/>
          <w:color w:val="000000"/>
          <w:lang w:val="sl-SI" w:eastAsia="sl-SI"/>
        </w:rPr>
        <w:t>). 12 val. – 10 parų laikotarpiu nuo miokardo infarkto simptomų atsiradimo pradžios atsitiktinių imčių būdu į grupes suskirstyti ligoniai vartojo valsartano, kaptoprilio arba abiejų šių vaistinių preparatų. Vidutinė gydymo trukmė buvo 2 metai. Pagrindinė vertinamoji baigtis buvo laikas iki mirties dėl bet kokios priežasties.</w:t>
      </w:r>
    </w:p>
    <w:p w14:paraId="425120C8"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Mirtingumą po miokardo infarkto dėl bet kokios priežasties valsartanas mažino tiek pat veiksmingai, kaip kaptoprilis. Mirtingumas nuo bet kokios priežasties valsartanu (19,9 %), kaptopriliu (19,5 %) ar valsartanu kartu su kaptopriliu (19,3 %) gydytų pacientų grupėse buvo panašus. Kartu vartojant </w:t>
      </w:r>
      <w:r>
        <w:rPr>
          <w:rFonts w:ascii="Times New Roman" w:eastAsia="Calibri" w:hAnsi="Times New Roman" w:cs="Times New Roman"/>
          <w:color w:val="000000"/>
          <w:lang w:val="sl-SI" w:eastAsia="sl-SI"/>
        </w:rPr>
        <w:lastRenderedPageBreak/>
        <w:t>kaptoprilio ir valsartano, didesnės naudos, negu gydant vien kaptopriliu, negauta. Nuo amžiaus, lyties, rasės, iš pradžių vartotų vaistinių preparatų ir kitų ligų valsartano ir kaptoprilio įtaka mirtingumui nuo bet kokios priežasties nepriklausė. Valsartanas buvo veiksmingas ir ilginant laiką iki mirties dėl širdies ir kraujagyslių ligų, mažinant kardiovaskulinį mirštamumą, būtinumą ligonį guldyti į ligoninę dėl širdies nepakankamumo, miokardo infarkto pasikartojimo riziką, atgaivinimo po širdies sustojimo dažnumą bei nemirtino insulto dažnumą (antrinė sudėtinė vertinamoji baigtis).</w:t>
      </w:r>
    </w:p>
    <w:p w14:paraId="3D6361B6" w14:textId="77777777" w:rsidR="009B5DAD" w:rsidRDefault="009B5DAD">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p>
    <w:p w14:paraId="28A860C8"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Valsartano saugumas atitiko klinikinės pacientų, kurie gydomi po miokardo infarkto, būklės kitimą. Vertinant inkstų funkciją, kreatinino koncentracija serume padvigubėjo 4,2 % pacientų, vartojusių vien valsartano, 4,8 % vartojusių valsartano kartu kaptopriliu ir 3,4 % vartojusių tik kaptoprilio. Gydymas dėl įvairaus pobūdžio inkstų funkcijos sutrikimų nutrauktas 1,1 % pacientų, vartojusių vien valsartano, 1,3 % vartojusių valsartano kartu kaptopriliu ir 0,8 % vartojusių tik kaptoprilio. Vertinant miokardo infarkto ištiktų pacientų būklę, būtina įvertinti inkstų funkciją.</w:t>
      </w:r>
    </w:p>
    <w:p w14:paraId="5E958E14" w14:textId="77777777" w:rsidR="009B5DAD" w:rsidRDefault="009B5DAD">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p>
    <w:p w14:paraId="2A7882AA"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Mirtingumas dėl bet kokios priežasties bei sergamumas širdies ir kraujagyslių ligomis ar mirštamumas nuo jų gydant valsartanu kartu su kaptopriliu ir beta adrenoblokatoriumi, vien tiktai valsartanu arba vien tiktai kaptopriliu, nesiskyrė. Nepriklausomai nuo vartojamų vaistinių preparatų, mirtingumas buvo mažesnis beta adrenoblokatorių vartojusių pacientų grupėje, vadinasi, žinomas palankus beta adrenoblokatorių poveikis pasireiškė ir šio tyrimo metu.</w:t>
      </w:r>
    </w:p>
    <w:p w14:paraId="6C396EB9"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259AD89"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Širdies nepakankamumas</w:t>
      </w:r>
    </w:p>
    <w:p w14:paraId="75634432"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Val-HeFT buvo atsitiktinių imčių kontroliuotas daugelyje šalių atliktas klinikinis tyrimas, kurio metu lygintas valsartano ir placebo poveikis sergamumui ir mirtingumui 5 010 II (62 %), III (36 %) ar IV (2 %) NYHA klasės širdies funkcijos nepakankamumu sergančių ligonių, kurie buvo gydomi įprastai ir kurių kairiojo širdies skilvelio išstūmimo frakcija buvo </w:t>
      </w:r>
      <w:r>
        <w:rPr>
          <w:rFonts w:ascii="Times New Roman" w:eastAsia="Calibri" w:hAnsi="Times New Roman" w:cs="Times New Roman"/>
          <w:color w:val="000000"/>
          <w:lang w:val="sl-SI" w:eastAsia="sl-SI"/>
        </w:rPr>
        <w:sym w:font="Symbol" w:char="F03C"/>
      </w:r>
      <w:r>
        <w:rPr>
          <w:rFonts w:ascii="Times New Roman" w:eastAsia="Calibri" w:hAnsi="Times New Roman" w:cs="Times New Roman"/>
          <w:color w:val="000000"/>
          <w:lang w:val="sl-SI" w:eastAsia="sl-SI"/>
        </w:rPr>
        <w:t>40 </w:t>
      </w:r>
      <w:r>
        <w:rPr>
          <w:rFonts w:ascii="Times New Roman" w:eastAsia="Calibri" w:hAnsi="Times New Roman" w:cs="Times New Roman"/>
          <w:color w:val="000000"/>
          <w:lang w:val="sl-SI" w:eastAsia="sl-SI"/>
        </w:rPr>
        <w:sym w:font="Symbol" w:char="F025"/>
      </w:r>
      <w:r>
        <w:rPr>
          <w:rFonts w:ascii="Times New Roman" w:eastAsia="Calibri" w:hAnsi="Times New Roman" w:cs="Times New Roman"/>
          <w:color w:val="000000"/>
          <w:lang w:val="sl-SI" w:eastAsia="sl-SI"/>
        </w:rPr>
        <w:t xml:space="preserve">, o kairiojo skilvelio vidinis skersmuo diastolės metu (KSVSD) buvo </w:t>
      </w:r>
      <w:r>
        <w:rPr>
          <w:rFonts w:ascii="Times New Roman" w:eastAsia="Calibri" w:hAnsi="Times New Roman" w:cs="Times New Roman"/>
          <w:color w:val="000000"/>
          <w:lang w:val="sl-SI" w:eastAsia="sl-SI"/>
        </w:rPr>
        <w:sym w:font="Symbol" w:char="F03E"/>
      </w:r>
      <w:r>
        <w:rPr>
          <w:rFonts w:ascii="Times New Roman" w:eastAsia="Calibri" w:hAnsi="Times New Roman" w:cs="Times New Roman"/>
          <w:color w:val="000000"/>
          <w:lang w:val="sl-SI" w:eastAsia="sl-SI"/>
        </w:rPr>
        <w:t> 2,9 cm/m</w:t>
      </w:r>
      <w:r>
        <w:rPr>
          <w:rFonts w:ascii="Times New Roman" w:eastAsia="Calibri" w:hAnsi="Times New Roman" w:cs="Times New Roman"/>
          <w:color w:val="000000"/>
          <w:vertAlign w:val="superscript"/>
          <w:lang w:val="sl-SI" w:eastAsia="sl-SI"/>
        </w:rPr>
        <w:t>2</w:t>
      </w:r>
      <w:r>
        <w:rPr>
          <w:rFonts w:ascii="Times New Roman" w:eastAsia="Calibri" w:hAnsi="Times New Roman" w:cs="Times New Roman"/>
          <w:color w:val="000000"/>
          <w:lang w:val="sl-SI" w:eastAsia="sl-SI"/>
        </w:rPr>
        <w:t>. Iki tyrimo pacientai gydyti AKF inhibitoriais (93 </w:t>
      </w:r>
      <w:r>
        <w:rPr>
          <w:rFonts w:ascii="Times New Roman" w:eastAsia="Calibri" w:hAnsi="Times New Roman" w:cs="Times New Roman"/>
          <w:color w:val="000000"/>
          <w:lang w:val="sl-SI" w:eastAsia="sl-SI"/>
        </w:rPr>
        <w:sym w:font="Symbol" w:char="F025"/>
      </w:r>
      <w:r>
        <w:rPr>
          <w:rFonts w:ascii="Times New Roman" w:eastAsia="Calibri" w:hAnsi="Times New Roman" w:cs="Times New Roman"/>
          <w:color w:val="000000"/>
          <w:lang w:val="sl-SI" w:eastAsia="sl-SI"/>
        </w:rPr>
        <w:t>), diuretikais (86 </w:t>
      </w:r>
      <w:r>
        <w:rPr>
          <w:rFonts w:ascii="Times New Roman" w:eastAsia="Calibri" w:hAnsi="Times New Roman" w:cs="Times New Roman"/>
          <w:color w:val="000000"/>
          <w:lang w:val="sl-SI" w:eastAsia="sl-SI"/>
        </w:rPr>
        <w:sym w:font="Symbol" w:char="F025"/>
      </w:r>
      <w:r>
        <w:rPr>
          <w:rFonts w:ascii="Times New Roman" w:eastAsia="Calibri" w:hAnsi="Times New Roman" w:cs="Times New Roman"/>
          <w:color w:val="000000"/>
          <w:lang w:val="sl-SI" w:eastAsia="sl-SI"/>
        </w:rPr>
        <w:t>), digoksinu (67 </w:t>
      </w:r>
      <w:r>
        <w:rPr>
          <w:rFonts w:ascii="Times New Roman" w:eastAsia="Calibri" w:hAnsi="Times New Roman" w:cs="Times New Roman"/>
          <w:color w:val="000000"/>
          <w:lang w:val="sl-SI" w:eastAsia="sl-SI"/>
        </w:rPr>
        <w:sym w:font="Symbol" w:char="F025"/>
      </w:r>
      <w:r>
        <w:rPr>
          <w:rFonts w:ascii="Times New Roman" w:eastAsia="Calibri" w:hAnsi="Times New Roman" w:cs="Times New Roman"/>
          <w:color w:val="000000"/>
          <w:lang w:val="sl-SI" w:eastAsia="sl-SI"/>
        </w:rPr>
        <w:t>) ar beta adrenoblokatoriais (36 </w:t>
      </w:r>
      <w:r>
        <w:rPr>
          <w:rFonts w:ascii="Times New Roman" w:eastAsia="Calibri" w:hAnsi="Times New Roman" w:cs="Times New Roman"/>
          <w:color w:val="000000"/>
          <w:lang w:val="sl-SI" w:eastAsia="sl-SI"/>
        </w:rPr>
        <w:sym w:font="Symbol" w:char="F025"/>
      </w:r>
      <w:r>
        <w:rPr>
          <w:rFonts w:ascii="Times New Roman" w:eastAsia="Calibri" w:hAnsi="Times New Roman" w:cs="Times New Roman"/>
          <w:color w:val="000000"/>
          <w:lang w:val="sl-SI" w:eastAsia="sl-SI"/>
        </w:rPr>
        <w:t>). Tiriamieji buvo sekami vidutiniškai beveik 2 metus. Val-HeFT tyrimo metu vidutinė valsartano paros dozė buvo 254 mg. Pagrindinės vertinamosios tyrimo baigtys buvo dvi: mirtingumas nuo bet kokios priežasties (laikas nuo tyrimo pradžios iki mirties) ir sudėtinė vertinamoji baigtis širdies nepakankamumo sukeltas ligotumas (laikas nuo tyrimo pradžios iki pirmo sutrikimo: mirties, staigios mirties, po kurios ligonis buvo atgaivintas, guldymo į ligoninę dėl širdies nepakankamumo arba širdies inotropinę funkciją stiprinančių arba kraujagysles plečiančių į veną švirkščiamų medžiagų vartojimo 4 valandas ar ilgiau ne ligoninėje).</w:t>
      </w:r>
    </w:p>
    <w:p w14:paraId="7C3C33DD"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Mirtingumas dėl bet kokios priežasties valsartano (19,7 %) ir placebo (19,4 %) grupėse buvo panašus (p buvo nereikšmingas). Svarbiausias pranašumas buvo rizikos laiko sutrumpėjimas 27,5 % (95 % PI: nuo 17 % iki 37 %) iki pirmo patekimo į ligoninę dėl širdies nepakankamumo (13,9 % ir 18,5 %). Vertinant sudėtinę mirtingumo ir sergamumo baigtį, palankesni rezultatai gauti placebo grupėje (vartojant placebo - 21,9 %, valsartano– 25,4 %), kai pacientai vienu metu vartojo AKF inhibitorių, beta adrenoblokatorių ir valsartaną.</w:t>
      </w:r>
    </w:p>
    <w:p w14:paraId="2C9E8F4F"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Pacientų, kuriems nebuvo skiriamas AKF inhibitorius, pogrupyje (n = 366) palankus poveikis sergamumui buvo didžiausias. Šiame pogrupyje mirtingumas dėl bet kokios priežasties reikšmingai sumažėjo ir valsartano grupėje buvo 33 % mažesnis nei placebo grupėje (95 % PI: nuo – 6 % iki 58 %) (17,3 % valsartano grupėje ir 27,1 % placebo grupėje), o sudėtinė mirtingumo ir sergamumo rizika reikšmingai sumažėjo 44 % (24,9 % valsartano grupėje ir 42,5 % placebo grupėje).</w:t>
      </w:r>
    </w:p>
    <w:p w14:paraId="59ECA470" w14:textId="77777777" w:rsidR="009B5DAD" w:rsidRDefault="009B5DAD">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p>
    <w:p w14:paraId="666D3540"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Pacientų, kurie vartojo AKF inhibitorių ir nevartojo beta adrenoblokatorių, mirtingumas dėl bet kokios priežasties buvo panašus (p nereikšmingas): 21,8 % valsartano ir 22,5 % placebo grupėje. Sudėtinė mirtingumo ir sergamumo rizika reikšmingai sumažėjo 18,3 % (95 % PI: nuo 8</w:t>
      </w:r>
      <w:r>
        <w:t> </w:t>
      </w:r>
      <w:r>
        <w:rPr>
          <w:rFonts w:ascii="Times New Roman" w:eastAsia="Calibri" w:hAnsi="Times New Roman" w:cs="Times New Roman"/>
          <w:color w:val="000000"/>
          <w:lang w:val="sl-SI" w:eastAsia="sl-SI"/>
        </w:rPr>
        <w:t>% iki 28 %), valsartano poveikį lyginant su placebo poveikiu (atitinkamai 31,0 % ir 36,3 %).</w:t>
      </w:r>
    </w:p>
    <w:p w14:paraId="06A0CCEB"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Vertinant visus Val-HeFT tyrime dalyvavusius ligonius, nustatyta, kad valsartanu gydytiems pacientams palyginti su vartojusiais placebo, reikšmingai sumažėjo širdies nepakankamumo sunkumas pagal NYHA klasifikaciją, palengvėjo širdies funkcijos nepakankamumo požymiai ir simptomai, įskaitant dusulį, nuovargį, edemą ir karkalus. Valsartanu gydytų ligonių gyvenimo kokybė buvo geresnė negu vartojusių placebo (remtasi </w:t>
      </w:r>
      <w:r>
        <w:rPr>
          <w:rFonts w:ascii="Times New Roman" w:eastAsia="Calibri" w:hAnsi="Times New Roman" w:cs="Times New Roman"/>
          <w:i/>
          <w:color w:val="000000"/>
          <w:lang w:val="sl-SI" w:eastAsia="sl-SI"/>
        </w:rPr>
        <w:t>Minnesota Living with Heart failure Quality of Life</w:t>
      </w:r>
      <w:r>
        <w:rPr>
          <w:rFonts w:ascii="Times New Roman" w:eastAsia="Calibri" w:hAnsi="Times New Roman" w:cs="Times New Roman"/>
          <w:color w:val="000000"/>
          <w:lang w:val="sl-SI" w:eastAsia="sl-SI"/>
        </w:rPr>
        <w:t xml:space="preserve"> skalės įvertinimo pokyčiu, atsiradusiu nuo tyrimo pradžios iki pabaigos). Valsartano vartojusiems ligoniams </w:t>
      </w:r>
      <w:r>
        <w:rPr>
          <w:rFonts w:ascii="Times New Roman" w:eastAsia="Calibri" w:hAnsi="Times New Roman" w:cs="Times New Roman"/>
          <w:color w:val="000000"/>
          <w:lang w:val="sl-SI" w:eastAsia="sl-SI"/>
        </w:rPr>
        <w:lastRenderedPageBreak/>
        <w:t>reikšmingai padidėjo išvarymo frakcija ir sumažėjo KSVSD (lyginta su placebo vartojusiais pacientais).</w:t>
      </w:r>
    </w:p>
    <w:p w14:paraId="61E1FFBA"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61C70CA" w14:textId="77777777" w:rsidR="009B5DAD" w:rsidRDefault="00494361">
      <w:pPr>
        <w:widowControl w:val="0"/>
        <w:shd w:val="clear" w:color="auto" w:fill="A6A6A6"/>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Hipertenzija</w:t>
      </w:r>
    </w:p>
    <w:p w14:paraId="7C1FD6A3"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Hipertenzija sergantiems ligoniams valsartanas mažina kraujospūdį, o širdies susitraukimų dažniui įtakos nedaro.</w:t>
      </w:r>
    </w:p>
    <w:p w14:paraId="6C7A2293"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Daugumai pacientų išgertos vienkartinės dozės sukeliamas antihipertenzinis poveikis pasireiškia per 2 val., stipriausias būna po 4</w:t>
      </w:r>
      <w:r>
        <w:rPr>
          <w:rFonts w:ascii="Times New Roman" w:eastAsia="Calibri" w:hAnsi="Times New Roman" w:cs="Times New Roman"/>
          <w:lang w:val="sl-SI" w:eastAsia="sl-SI"/>
        </w:rPr>
        <w:noBreakHyphen/>
        <w:t>6 val. ir trunka 24 val. Vartojant kartotines dozes, reikšmingas antihipertenzinis poveikis pasireiškia per 2, stipriausias - per 4 gydymo savaites ir ilgalaikio gydymo metu išlieka. Valsartano vartojant kartu su hidrochlorotiazidu, pasireiškia reikšmingas papildomas kraujospūdžio sumažėjimas.</w:t>
      </w:r>
    </w:p>
    <w:p w14:paraId="248D48E1"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Valsartano vartojimą nutraukus staiga, atoveiksmio hipertenzijos ar kitokių nepageidaujamų reiškinių neatsiranda.</w:t>
      </w:r>
    </w:p>
    <w:p w14:paraId="5B31B3BB" w14:textId="77777777" w:rsidR="009B5DAD" w:rsidRDefault="00494361">
      <w:pPr>
        <w:widowControl w:val="0"/>
        <w:shd w:val="clear" w:color="auto" w:fill="A6A6A6"/>
        <w:tabs>
          <w:tab w:val="left" w:pos="426"/>
          <w:tab w:val="left" w:pos="567"/>
        </w:tabs>
        <w:autoSpaceDE w:val="0"/>
        <w:autoSpaceDN w:val="0"/>
        <w:adjustRightInd w:val="0"/>
        <w:ind w:left="0" w:firstLine="0"/>
        <w:rPr>
          <w:rFonts w:ascii="Times New Roman" w:eastAsia="Times New Roman" w:hAnsi="Times New Roman" w:cs="Times New Roman"/>
          <w:lang w:val="sl-SI" w:eastAsia="sl-SI"/>
        </w:rPr>
      </w:pPr>
      <w:r>
        <w:rPr>
          <w:rFonts w:ascii="Times New Roman" w:eastAsia="MS Mincho" w:hAnsi="Times New Roman" w:cs="Times New Roman"/>
          <w:lang w:val="sl-SI" w:eastAsia="sl-SI"/>
        </w:rPr>
        <w:t xml:space="preserve">Nustatyta, kad hipertenzija ir 2 tipo cukriniu diabetu sergantiems pacientams, kuriems yra mikroalbuminurija, valsartanas mažina albumino išsiskyrimą su šlapimu. Mikroalbuminurijos sumažinimo valsartanu (angl. </w:t>
      </w:r>
      <w:r>
        <w:rPr>
          <w:rFonts w:ascii="Times New Roman" w:eastAsia="MS Mincho" w:hAnsi="Times New Roman" w:cs="Times New Roman"/>
          <w:i/>
          <w:lang w:val="sl-SI" w:eastAsia="sl-SI"/>
        </w:rPr>
        <w:t>Micro Albuminuria Reduction with valsartan,</w:t>
      </w:r>
      <w:r>
        <w:rPr>
          <w:rFonts w:ascii="Times New Roman" w:eastAsia="MS Mincho" w:hAnsi="Times New Roman" w:cs="Times New Roman"/>
          <w:lang w:val="sl-SI" w:eastAsia="sl-SI"/>
        </w:rPr>
        <w:t xml:space="preserve"> MARVAL) tyrimo metu buvo vertinamas albumino išsiskyrimas su šlapimu (AIŠ) valsartanu (80–160 mg kartą per parą) arba amlodipinu (5</w:t>
      </w:r>
      <w:r>
        <w:rPr>
          <w:rFonts w:ascii="Times New Roman" w:eastAsia="MS Mincho" w:hAnsi="Times New Roman" w:cs="Times New Roman"/>
          <w:lang w:val="sl-SI" w:eastAsia="sl-SI"/>
        </w:rPr>
        <w:noBreakHyphen/>
        <w:t>10 mg kartą per parą) gydomiems 332 antrojo tipo cukriniu diabetu sergantiems pacientams (amžiaus vidurkis 58 metai, 265 tiriamieji buvo vyrai), kuriems buvo mikroalbuminurija (valsartano vartojusiems ligoniams – 58 mikrogramai/min., amlodipino – 55,4 mikrogramo/min.), kurių kraujospūdis buvo normalus arba didelis ir kurių inkstų funkcija buvo kompensuota (kreatinino koncentracija kraujyje &lt;120 mikromolių/l). Per 24 savaites AIŠ sumažėjo (p &lt; 0,001) 42 % (-24,2 mikrogramo/min; 95 % PI nuo -40,4 iki -19,1) vartojant valsartano ir maždaug 3 % (-1,7 mikrogramo/min.; 95 % PI nuo -5,6 iki 14,9) vartojant amlodipino, nors kraujospūdžio sumažėjimas abejose grupėse buvo panašus.</w:t>
      </w:r>
    </w:p>
    <w:p w14:paraId="1CC8FE87" w14:textId="77777777" w:rsidR="009B5DAD" w:rsidRDefault="00494361">
      <w:pPr>
        <w:widowControl w:val="0"/>
        <w:shd w:val="clear" w:color="auto" w:fill="A6A6A6"/>
        <w:tabs>
          <w:tab w:val="left" w:pos="426"/>
          <w:tab w:val="left" w:pos="567"/>
        </w:tabs>
        <w:autoSpaceDE w:val="0"/>
        <w:autoSpaceDN w:val="0"/>
        <w:adjustRightInd w:val="0"/>
        <w:ind w:left="0" w:firstLine="0"/>
        <w:rPr>
          <w:rFonts w:ascii="Times New Roman" w:eastAsia="Times New Roman" w:hAnsi="Times New Roman" w:cs="Times New Roman"/>
          <w:lang w:val="sl-SI" w:eastAsia="sl-SI"/>
        </w:rPr>
      </w:pPr>
      <w:r>
        <w:rPr>
          <w:rFonts w:ascii="Times New Roman" w:eastAsia="MS Mincho" w:hAnsi="Times New Roman" w:cs="Times New Roman"/>
          <w:lang w:val="sl-SI" w:eastAsia="sl-SI"/>
        </w:rPr>
        <w:t>DROP (</w:t>
      </w:r>
      <w:r>
        <w:rPr>
          <w:rFonts w:ascii="Times New Roman" w:eastAsia="MS Mincho" w:hAnsi="Times New Roman" w:cs="Times New Roman"/>
          <w:i/>
          <w:lang w:val="sl-SI" w:eastAsia="sl-SI"/>
        </w:rPr>
        <w:t>Diovan Reduction of Proteinuria</w:t>
      </w:r>
      <w:r>
        <w:rPr>
          <w:rFonts w:ascii="Times New Roman" w:eastAsia="MS Mincho" w:hAnsi="Times New Roman" w:cs="Times New Roman"/>
          <w:lang w:val="sl-SI" w:eastAsia="sl-SI"/>
        </w:rPr>
        <w:t>) tyrimo metu toliau tirtas valsartano veiksmingumas, mažinant AIŠ. Tyrime dalyvavo 391 hipertenzija sirgęs pacientas (arterinis kraujospūdis buvo 150/88 mm Hg), kurie sirgo 2 tipo cukriniu diabetu, kuriems buvo albuminurija (vidurkis – 102 mikrogramo/min; 20-700 mikrogramų/min.) ir kurių inkstų funkcija buvo kompensuota (vidutinė kreatinino koncentracija serume 80 mikromolių/l). Ligoniai, atsitiktinai parinkus, buvo suskirstyti į grupes ir 30 savaičių kartą per parą vartojo vieną iš trijų valsartano dozių (160 mg, 320 mg arba 640 mg). Tyrimo tikslas buvo nustatyti optimalią valsartano dozę, mažinančią AIŠ hipertenzija ir 2 tipo cukriniu diabetu sergantiems pacientams. Per 30 savaičių procentinis AIŠ pokytis, lyginant su pradiniu, reikšmingai sumažėjo: vartojusiems 160 mg valsartano ligoniams – 36 % (95 % PI nuo 22 iki 47 %), vartojusiems 320 mg valsartano - 44 % (95 % PI nuo 31 iki 54 %). Padaryta išvada, kad 2 tipo cukriniu diabetu sergantiems pacientams 160-320 mg valsartano dozė kliniškai reikšmingai sumažina AIŠ.</w:t>
      </w:r>
    </w:p>
    <w:p w14:paraId="65D9429A" w14:textId="77777777" w:rsidR="009B5DAD" w:rsidRDefault="009B5DAD">
      <w:pPr>
        <w:widowControl w:val="0"/>
        <w:shd w:val="clear" w:color="auto" w:fill="A6A6A6"/>
        <w:tabs>
          <w:tab w:val="left" w:pos="567"/>
        </w:tabs>
        <w:autoSpaceDE w:val="0"/>
        <w:autoSpaceDN w:val="0"/>
        <w:adjustRightInd w:val="0"/>
        <w:ind w:left="0" w:firstLine="0"/>
        <w:rPr>
          <w:rFonts w:ascii="Times New Roman" w:eastAsia="Calibri" w:hAnsi="Times New Roman" w:cs="Times New Roman"/>
          <w:u w:val="single"/>
          <w:lang w:val="sl-SI" w:eastAsia="sl-SI"/>
        </w:rPr>
      </w:pPr>
    </w:p>
    <w:p w14:paraId="5ADD0BAC"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Neseniai patirtas miokardo infarktas</w:t>
      </w:r>
    </w:p>
    <w:p w14:paraId="6D15BDBE"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Buvo atliktas atsitiktinių imčių kontroliuotas daugelyje šalių vykęs dvigubai koduotas </w:t>
      </w:r>
      <w:r>
        <w:rPr>
          <w:rFonts w:ascii="Times New Roman" w:eastAsia="Calibri" w:hAnsi="Times New Roman" w:cs="Times New Roman"/>
          <w:i/>
          <w:color w:val="000000"/>
          <w:lang w:val="sl-SI" w:eastAsia="sl-SI"/>
        </w:rPr>
        <w:t>The VALsartan In Acute myocardial iNfarcTion</w:t>
      </w:r>
      <w:r>
        <w:rPr>
          <w:rFonts w:ascii="Times New Roman" w:eastAsia="Calibri" w:hAnsi="Times New Roman" w:cs="Times New Roman"/>
          <w:color w:val="000000"/>
          <w:lang w:val="sl-SI" w:eastAsia="sl-SI"/>
        </w:rPr>
        <w:t xml:space="preserve"> (VALIANT) tyrimas. Jame dalyvavo 14 703 ūminio miokardo infarkto ištikti ligoniai, kuriems buvo stazinio širdies nepakankamumo simptomų ir požymių ar radiologinių tokio sutrikimo įrodymų ir (arba) kairiojo širdies skilvelio sistolinės funkcijos sutrikimas (išvarymo frakcija, nustatyta radionuklidine ventrikulografija, buvo </w:t>
      </w:r>
      <w:r>
        <w:rPr>
          <w:rFonts w:ascii="Times New Roman" w:eastAsia="Calibri" w:hAnsi="Times New Roman" w:cs="Times New Roman"/>
          <w:color w:val="000000"/>
          <w:lang w:val="sl-SI" w:eastAsia="sl-SI"/>
        </w:rPr>
        <w:sym w:font="Symbol" w:char="F0A3"/>
      </w:r>
      <w:r>
        <w:rPr>
          <w:rFonts w:ascii="Times New Roman" w:eastAsia="Calibri" w:hAnsi="Times New Roman" w:cs="Times New Roman"/>
          <w:color w:val="000000"/>
          <w:lang w:val="sl-SI" w:eastAsia="sl-SI"/>
        </w:rPr>
        <w:t>40 </w:t>
      </w:r>
      <w:r>
        <w:rPr>
          <w:rFonts w:ascii="Times New Roman" w:eastAsia="Calibri" w:hAnsi="Times New Roman" w:cs="Times New Roman"/>
          <w:color w:val="000000"/>
          <w:lang w:val="sl-SI" w:eastAsia="sl-SI"/>
        </w:rPr>
        <w:sym w:font="Symbol" w:char="F025"/>
      </w:r>
      <w:r>
        <w:rPr>
          <w:rFonts w:ascii="Times New Roman" w:eastAsia="Calibri" w:hAnsi="Times New Roman" w:cs="Times New Roman"/>
          <w:color w:val="000000"/>
          <w:lang w:val="sl-SI" w:eastAsia="sl-SI"/>
        </w:rPr>
        <w:t xml:space="preserve">, o nustatyta echokardiografija ar kontrastinės angiografijos būdu </w:t>
      </w:r>
      <w:r>
        <w:rPr>
          <w:rFonts w:ascii="Times New Roman" w:eastAsia="Calibri" w:hAnsi="Times New Roman" w:cs="Times New Roman"/>
          <w:color w:val="000000"/>
          <w:lang w:val="sl-SI" w:eastAsia="sl-SI"/>
        </w:rPr>
        <w:sym w:font="Symbol" w:char="F0A3"/>
      </w:r>
      <w:r>
        <w:rPr>
          <w:rFonts w:ascii="Times New Roman" w:eastAsia="Calibri" w:hAnsi="Times New Roman" w:cs="Times New Roman"/>
          <w:color w:val="000000"/>
          <w:lang w:val="sl-SI" w:eastAsia="sl-SI"/>
        </w:rPr>
        <w:t>35 </w:t>
      </w:r>
      <w:r>
        <w:rPr>
          <w:rFonts w:ascii="Times New Roman" w:eastAsia="Calibri" w:hAnsi="Times New Roman" w:cs="Times New Roman"/>
          <w:color w:val="000000"/>
          <w:lang w:val="sl-SI" w:eastAsia="sl-SI"/>
        </w:rPr>
        <w:sym w:font="Symbol" w:char="F025"/>
      </w:r>
      <w:r>
        <w:rPr>
          <w:rFonts w:ascii="Times New Roman" w:eastAsia="Calibri" w:hAnsi="Times New Roman" w:cs="Times New Roman"/>
          <w:color w:val="000000"/>
          <w:lang w:val="sl-SI" w:eastAsia="sl-SI"/>
        </w:rPr>
        <w:t>). 12 val. – 10 parų laikotarpiu nuo miokardo infarkto simptomų atsiradimo pradžios atsitiktinių imčių būdu į grupes suskirstyti ligoniai vartojo valsartano, kaptoprilio arba abiejų šių vaistinių preparatų. Vidutinė gydymo trukmė buvo 2 metai. Pagrindinė vertinamoji baigtis buvo laikas iki mirties dėl bet kokios priežasties.</w:t>
      </w:r>
    </w:p>
    <w:p w14:paraId="761D1051"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Mirtingumą po miokardo infarkto dėl bet kokios priežasties valsartanas mažino tiek pat veiksmingai, kaip kaptoprilis. Mirtingumas nuo bet kokios priežasties valsartanu (19,9 %), kaptopriliu (19,5 %) ar valsartanu kartu su kaptopriliu (19,3 %) gydytų pacientų grupėse buvo panašus. Kartu vartojant kaptoprilio ir valsartano, didesnės naudos, negu gydant vien kaptopriliu, negauta. Nuo amžiaus, lyties, rasės, iš pradžių vartotų vaistinių preparatų ir kitų ligų valsartano ir kaptoprilio įtaka mirtingumui nuo bet kokios priežasties nepriklausė. Valsartanas buvo veiksmingas ir ilginant laiką iki mirties dėl širdies ir kraujagyslių ligų, mažinant kardiovaskulinį mirštamumą, būtinumą ligonį guldyti į ligoninę dėl širdies nepakankamumo, miokardo infarkto pasikartojimo riziką, atgaivinimo po širdies sustojimo </w:t>
      </w:r>
      <w:r>
        <w:rPr>
          <w:rFonts w:ascii="Times New Roman" w:eastAsia="Calibri" w:hAnsi="Times New Roman" w:cs="Times New Roman"/>
          <w:color w:val="000000"/>
          <w:lang w:val="sl-SI" w:eastAsia="sl-SI"/>
        </w:rPr>
        <w:lastRenderedPageBreak/>
        <w:t>dažnumą bei nemirtino insulto dažnumą (antrinė sudėtinė vertinamoji baigtis).</w:t>
      </w:r>
    </w:p>
    <w:p w14:paraId="5407DBA6"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Valsartano saugumas atitiko klinikinės pacientų, kurie gydomi po miokardo infarkto, būklės kitimą. Vertinant inkstų funkciją, kreatinino koncentracija serume padvigubėjo 4,2 % pacientų, vartojusių vien valsartano, 4,8 % vartojusių valsartano kartu kaptopriliu ir 3,4 % vartojusių tik kaptoprilio. Gydymas dėl įvairaus pobūdžio inkstų funkcijos sutrikimų nutrauktas 1,1 % pacientų, vartojusių vien valsartano, 1,3 % vartojusių valsartano kartu kaptopriliu ir 0,8 % vartojusių tik kaptoprilio. Vertinant miokardo infarkto ištiktų pacientų būklę, būtina įvertinti inkstų funkciją.</w:t>
      </w:r>
    </w:p>
    <w:p w14:paraId="4C82629E"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Mirtingumas dėl bet kokios priežasties bei sergamumas širdies ir kraujagyslių ligomis ar mirštamumas nuo jų gydant valsartanu kartu su kaptopriliu ir beta adrenoblokatoriumi, vien tiktai valsartanu arba vien tiktai kaptopriliu, nesiskyrė. Nepriklausomai nuo vartojamų vaistinių preparatų, mirtingumas buvo mažesnis beta adrenoblokatorių vartojusių pacientų grupėje, vadinasi, žinomas palankus beta adrenoblokatorių poveikis pasireiškė ir šio tyrimo metu.</w:t>
      </w:r>
    </w:p>
    <w:p w14:paraId="410E3625"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93FEEC0"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color w:val="000000"/>
          <w:u w:val="single"/>
          <w:lang w:val="sl-SI" w:eastAsia="sl-SI"/>
        </w:rPr>
        <w:t>Širdies nepakankamumas</w:t>
      </w:r>
    </w:p>
    <w:p w14:paraId="04B71644"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Val-HeFT buvo atsitiktinių imčių kontroliuotas daugelyje šalių atliktas klinikinis tyrimas, kurio metu lygintas valsartano ir placebo poveikis sergamumui ir mirtingumui 5 010 II (62%), III (36 %) ar IV (2 %) NYHA klasės širdies funkcijos nepakankamumu sergančių ligonių, kurie buvo gydomi įprastai ir kurių kairiojo širdies skilvelio išstūmimo frakcija buvo </w:t>
      </w:r>
      <w:r>
        <w:rPr>
          <w:rFonts w:ascii="Times New Roman" w:eastAsia="Calibri" w:hAnsi="Times New Roman" w:cs="Times New Roman"/>
          <w:color w:val="000000"/>
          <w:lang w:val="sl-SI" w:eastAsia="sl-SI"/>
        </w:rPr>
        <w:sym w:font="Symbol" w:char="F03C"/>
      </w:r>
      <w:r>
        <w:rPr>
          <w:rFonts w:ascii="Times New Roman" w:eastAsia="Calibri" w:hAnsi="Times New Roman" w:cs="Times New Roman"/>
          <w:color w:val="000000"/>
          <w:lang w:val="sl-SI" w:eastAsia="sl-SI"/>
        </w:rPr>
        <w:t>40 </w:t>
      </w:r>
      <w:r>
        <w:rPr>
          <w:rFonts w:ascii="Times New Roman" w:eastAsia="Calibri" w:hAnsi="Times New Roman" w:cs="Times New Roman"/>
          <w:color w:val="000000"/>
          <w:lang w:val="sl-SI" w:eastAsia="sl-SI"/>
        </w:rPr>
        <w:sym w:font="Symbol" w:char="F025"/>
      </w:r>
      <w:r>
        <w:rPr>
          <w:rFonts w:ascii="Times New Roman" w:eastAsia="Calibri" w:hAnsi="Times New Roman" w:cs="Times New Roman"/>
          <w:color w:val="000000"/>
          <w:lang w:val="sl-SI" w:eastAsia="sl-SI"/>
        </w:rPr>
        <w:t xml:space="preserve">, o kairiojo skilvelio vidinis skersmuo diastolės metu (KSVSD) buvo </w:t>
      </w:r>
      <w:r>
        <w:rPr>
          <w:rFonts w:ascii="Times New Roman" w:eastAsia="Calibri" w:hAnsi="Times New Roman" w:cs="Times New Roman"/>
          <w:color w:val="000000"/>
          <w:lang w:val="sl-SI" w:eastAsia="sl-SI"/>
        </w:rPr>
        <w:sym w:font="Symbol" w:char="F03E"/>
      </w:r>
      <w:r>
        <w:rPr>
          <w:rFonts w:ascii="Times New Roman" w:eastAsia="Calibri" w:hAnsi="Times New Roman" w:cs="Times New Roman"/>
          <w:color w:val="000000"/>
          <w:lang w:val="sl-SI" w:eastAsia="sl-SI"/>
        </w:rPr>
        <w:t>2,9 cm/m</w:t>
      </w:r>
      <w:r>
        <w:rPr>
          <w:rFonts w:ascii="Times New Roman" w:eastAsia="Calibri" w:hAnsi="Times New Roman" w:cs="Times New Roman"/>
          <w:color w:val="000000"/>
          <w:vertAlign w:val="superscript"/>
          <w:lang w:val="sl-SI" w:eastAsia="sl-SI"/>
        </w:rPr>
        <w:t>2</w:t>
      </w:r>
      <w:r>
        <w:rPr>
          <w:rFonts w:ascii="Times New Roman" w:eastAsia="Calibri" w:hAnsi="Times New Roman" w:cs="Times New Roman"/>
          <w:color w:val="000000"/>
          <w:lang w:val="sl-SI" w:eastAsia="sl-SI"/>
        </w:rPr>
        <w:t>. Iki tyrimo pacientai gydyti AKF inhibitoriais (93 </w:t>
      </w:r>
      <w:r>
        <w:rPr>
          <w:rFonts w:ascii="Times New Roman" w:eastAsia="Calibri" w:hAnsi="Times New Roman" w:cs="Times New Roman"/>
          <w:color w:val="000000"/>
          <w:lang w:val="sl-SI" w:eastAsia="sl-SI"/>
        </w:rPr>
        <w:sym w:font="Symbol" w:char="F025"/>
      </w:r>
      <w:r>
        <w:rPr>
          <w:rFonts w:ascii="Times New Roman" w:eastAsia="Calibri" w:hAnsi="Times New Roman" w:cs="Times New Roman"/>
          <w:color w:val="000000"/>
          <w:lang w:val="sl-SI" w:eastAsia="sl-SI"/>
        </w:rPr>
        <w:t>), diuretikais (86 </w:t>
      </w:r>
      <w:r>
        <w:rPr>
          <w:rFonts w:ascii="Times New Roman" w:eastAsia="Calibri" w:hAnsi="Times New Roman" w:cs="Times New Roman"/>
          <w:color w:val="000000"/>
          <w:lang w:val="sl-SI" w:eastAsia="sl-SI"/>
        </w:rPr>
        <w:sym w:font="Symbol" w:char="F025"/>
      </w:r>
      <w:r>
        <w:rPr>
          <w:rFonts w:ascii="Times New Roman" w:eastAsia="Calibri" w:hAnsi="Times New Roman" w:cs="Times New Roman"/>
          <w:color w:val="000000"/>
          <w:lang w:val="sl-SI" w:eastAsia="sl-SI"/>
        </w:rPr>
        <w:t>), digoksinu (67 </w:t>
      </w:r>
      <w:r>
        <w:rPr>
          <w:rFonts w:ascii="Times New Roman" w:eastAsia="Calibri" w:hAnsi="Times New Roman" w:cs="Times New Roman"/>
          <w:color w:val="000000"/>
          <w:lang w:val="sl-SI" w:eastAsia="sl-SI"/>
        </w:rPr>
        <w:sym w:font="Symbol" w:char="F025"/>
      </w:r>
      <w:r>
        <w:rPr>
          <w:rFonts w:ascii="Times New Roman" w:eastAsia="Calibri" w:hAnsi="Times New Roman" w:cs="Times New Roman"/>
          <w:color w:val="000000"/>
          <w:lang w:val="sl-SI" w:eastAsia="sl-SI"/>
        </w:rPr>
        <w:t>) ar beta adrenoblokatoriais (36 </w:t>
      </w:r>
      <w:r>
        <w:rPr>
          <w:rFonts w:ascii="Times New Roman" w:eastAsia="Calibri" w:hAnsi="Times New Roman" w:cs="Times New Roman"/>
          <w:color w:val="000000"/>
          <w:lang w:val="sl-SI" w:eastAsia="sl-SI"/>
        </w:rPr>
        <w:sym w:font="Symbol" w:char="F025"/>
      </w:r>
      <w:r>
        <w:rPr>
          <w:rFonts w:ascii="Times New Roman" w:eastAsia="Calibri" w:hAnsi="Times New Roman" w:cs="Times New Roman"/>
          <w:color w:val="000000"/>
          <w:lang w:val="sl-SI" w:eastAsia="sl-SI"/>
        </w:rPr>
        <w:t>). Tiriamieji buvo sekami vidutiniškai beveik 2 metus. Val-HeFT tyrimo metu vidutinė valsartano paros dozė buvo 254 mg. Pagrindinės vertinamosios tyrimo baigtys buvo dvi: mirtingumas nuo bet kokios priežasties (laikas nuo tyrimo pradžios iki mirties) ir sudėtinė vertinamoji baigtis širdies nepakankamumo sukeltas ligotumas (laikas nuo tyrimo pradžios iki pirmo sutrikimo: mirties, staigios mirties, po kurios ligonis buvo atgaivintas, guldymo į ligoninę dėl širdies nepakankamumo arba širdies inotropinę funkciją stiprinančių arba kraujagysles plečiančių į veną švirkščiamų medžiagų vartojimo 4 valandas ar ilgiau ne ligoninėje).</w:t>
      </w:r>
    </w:p>
    <w:p w14:paraId="7EDDF25C"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Mirtingumas dėl bet kokios priežasties valsartano (19,7 %) ir placebo (19,4 %) grupėse buvo panašus (p buvo nereikšmingas). Svarbiausias pranašumas buvo rizikos laiko sutrumpėjimas 27,5 % (95 % PI: nuo 17 % iki 37 %) iki pirmo patekimo į ligoninę dėl širdies nepakankamumo (13,9 % ir 18,5%). Vertinant sudėtinę mirtingumo ir sergamumo baigtį, palankesni rezultatai gauti placebo grupėje (vartojant placebo - 21,9 %, valsartano– 25,4 %), kai pacientai vienu metu vartojo AKF inhibitorių, beta adrenoblokatorių ir valsartaną.</w:t>
      </w:r>
    </w:p>
    <w:p w14:paraId="23A7B473"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Pacientų, kuriems nebuvo skiriamas AKF inhibitorius, pogrupyje (n = 366) palankus poveikis sergamumui buvo didžiausias. Šiame pogrupyje mirtingumas dėl bet kokios priežasties reikšmingai sumažėjo ir valsartano grupėje buvo 33 % mažesnis nei placebo grupėje (95 % PI: nuo – 6 % iki 58 %) (17,3 % valsartano grupėje ir 27,1 % placebo grupėje), o sudėtinė mirtingumo ir sergamumo rizika reikšmingai sumažėjo 44 % (24,9 % valsartano grupėje ir 42,5 % placebo grupėje).</w:t>
      </w:r>
    </w:p>
    <w:p w14:paraId="73C27185"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Pacientų, kurie vartojo AKF inhibitorių ir nevartojo beta adrenoblokatorių, mirtingumas dėl bet kokios priežasties buvo panašus (p nereikšmingas): 21,8 % valsartano ir 22,5 % placebo grupėje. Sudėtinė mirtingumo ir sergamumo rizika reikšmingai sumažėjo 18,3 % (95 % PI: nuo 8 % iki 28 %), valsartano poveikį lyginant su placebo poveikiu (atitinkamai 31,0 % ir 36,3 %).</w:t>
      </w:r>
    </w:p>
    <w:p w14:paraId="058A020B"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Vertinant visus Val-HeFT tyrime dalyvavusius ligonius, nustatyta, kad valsartanu gydytiems pacientams palyginti su vartojusiais placebo, reikšmingai sumažėjo širdies nepakankamumo sunkumas pagal NYHA klasifikaciją, palengvėjo širdies funkcijos nepakankamumo požymiai ir simptomai, įskaitant dusulį, nuovargį, edemą ir karkalus. Valsartanu gydytų ligonių gyvenimo kokybė buvo geresnė negu vartojusių placebo (remtasi </w:t>
      </w:r>
      <w:r>
        <w:rPr>
          <w:rFonts w:ascii="Times New Roman" w:eastAsia="Calibri" w:hAnsi="Times New Roman" w:cs="Times New Roman"/>
          <w:i/>
          <w:color w:val="000000"/>
          <w:lang w:val="sl-SI" w:eastAsia="sl-SI"/>
        </w:rPr>
        <w:t>Minnesota Living with Heart failure Quality of Life</w:t>
      </w:r>
      <w:r>
        <w:rPr>
          <w:rFonts w:ascii="Times New Roman" w:eastAsia="Calibri" w:hAnsi="Times New Roman" w:cs="Times New Roman"/>
          <w:color w:val="000000"/>
          <w:lang w:val="sl-SI" w:eastAsia="sl-SI"/>
        </w:rPr>
        <w:t xml:space="preserve"> skalės įvertinimo pokyčiu, atsiradusiu nuo tyrimo pradžios iki pabaigos). Valsartano vartojusiems ligoniams reikšmingai padidėjo išvarymo frakcija ir sumažėjo KSVSD (lyginta su placebo vartojusiais pacientais).</w:t>
      </w:r>
    </w:p>
    <w:p w14:paraId="1A7D03E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90AF587" w14:textId="77777777" w:rsidR="009B5DAD" w:rsidRDefault="00494361">
      <w:pPr>
        <w:widowControl w:val="0"/>
        <w:tabs>
          <w:tab w:val="left" w:pos="567"/>
        </w:tabs>
        <w:ind w:left="0" w:firstLine="0"/>
        <w:rPr>
          <w:rFonts w:ascii="Times New Roman" w:eastAsia="Arial Unicode MS" w:hAnsi="Times New Roman" w:cs="Times New Roman"/>
          <w:lang w:val="sl-SI" w:eastAsia="sl-SI"/>
        </w:rPr>
      </w:pPr>
      <w:r>
        <w:rPr>
          <w:rFonts w:ascii="Times New Roman" w:eastAsia="Arial Unicode MS" w:hAnsi="Times New Roman" w:cs="Times New Roman"/>
          <w:u w:val="single"/>
        </w:rPr>
        <w:t xml:space="preserve">Dviguba </w:t>
      </w:r>
      <w:proofErr w:type="spellStart"/>
      <w:r>
        <w:rPr>
          <w:rFonts w:ascii="Times New Roman" w:eastAsia="Arial Unicode MS" w:hAnsi="Times New Roman" w:cs="Times New Roman"/>
          <w:u w:val="single"/>
        </w:rPr>
        <w:t>renino</w:t>
      </w:r>
      <w:proofErr w:type="spellEnd"/>
      <w:r>
        <w:rPr>
          <w:rFonts w:ascii="Times New Roman" w:eastAsia="Arial Unicode MS" w:hAnsi="Times New Roman" w:cs="Times New Roman"/>
          <w:u w:val="single"/>
        </w:rPr>
        <w:t xml:space="preserve">, </w:t>
      </w:r>
      <w:proofErr w:type="spellStart"/>
      <w:r>
        <w:rPr>
          <w:rFonts w:ascii="Times New Roman" w:eastAsia="Arial Unicode MS" w:hAnsi="Times New Roman" w:cs="Times New Roman"/>
          <w:u w:val="single"/>
        </w:rPr>
        <w:t>angiotenzino</w:t>
      </w:r>
      <w:proofErr w:type="spellEnd"/>
      <w:r>
        <w:rPr>
          <w:rFonts w:ascii="Times New Roman" w:eastAsia="Arial Unicode MS" w:hAnsi="Times New Roman" w:cs="Times New Roman"/>
          <w:u w:val="single"/>
        </w:rPr>
        <w:t xml:space="preserve"> ir </w:t>
      </w:r>
      <w:proofErr w:type="spellStart"/>
      <w:r>
        <w:rPr>
          <w:rFonts w:ascii="Times New Roman" w:eastAsia="Arial Unicode MS" w:hAnsi="Times New Roman" w:cs="Times New Roman"/>
          <w:u w:val="single"/>
        </w:rPr>
        <w:t>aldosterono</w:t>
      </w:r>
      <w:proofErr w:type="spellEnd"/>
      <w:r>
        <w:rPr>
          <w:rFonts w:ascii="Times New Roman" w:eastAsia="Arial Unicode MS" w:hAnsi="Times New Roman" w:cs="Times New Roman"/>
          <w:u w:val="single"/>
        </w:rPr>
        <w:t xml:space="preserve"> sistemos (RAAS) blokada</w:t>
      </w:r>
    </w:p>
    <w:p w14:paraId="447A229F" w14:textId="77777777" w:rsidR="009B5DAD" w:rsidRDefault="00494361">
      <w:pPr>
        <w:widowControl w:val="0"/>
        <w:tabs>
          <w:tab w:val="left" w:pos="567"/>
        </w:tabs>
        <w:ind w:left="0" w:firstLine="0"/>
        <w:rPr>
          <w:rFonts w:ascii="Times New Roman" w:eastAsia="Arial Unicode MS" w:hAnsi="Times New Roman" w:cs="Times New Roman"/>
          <w:lang w:val="sl-SI" w:eastAsia="sl-SI"/>
        </w:rPr>
      </w:pPr>
      <w:r>
        <w:rPr>
          <w:rFonts w:ascii="Times New Roman" w:eastAsia="Arial Unicode MS" w:hAnsi="Times New Roman" w:cs="Times New Roman"/>
          <w:lang w:val="sl-SI" w:eastAsia="sl-SI"/>
        </w:rPr>
        <w:t>Dviem dideliais atsitiktinės atrankos, kontroliuojamais tyrimais (ONTARGET (angl. „</w:t>
      </w:r>
      <w:r>
        <w:rPr>
          <w:rFonts w:ascii="Times New Roman" w:eastAsia="Arial Unicode MS" w:hAnsi="Times New Roman" w:cs="Times New Roman"/>
          <w:i/>
          <w:lang w:val="sl-SI" w:eastAsia="sl-SI"/>
        </w:rPr>
        <w:t>ONgoing Telmisartan Alone and in combination with Ramipril Global Endpoint Trial</w:t>
      </w:r>
      <w:r>
        <w:rPr>
          <w:rFonts w:ascii="Times New Roman" w:eastAsia="Arial Unicode MS" w:hAnsi="Times New Roman" w:cs="Times New Roman"/>
          <w:lang w:val="sl-SI" w:eastAsia="sl-SI"/>
        </w:rPr>
        <w:t>“) ir VA NEPHRON-D (angl. „</w:t>
      </w:r>
      <w:r>
        <w:rPr>
          <w:rFonts w:ascii="Times New Roman" w:eastAsia="Arial Unicode MS" w:hAnsi="Times New Roman" w:cs="Times New Roman"/>
          <w:i/>
          <w:lang w:val="sl-SI" w:eastAsia="sl-SI"/>
        </w:rPr>
        <w:t>The Veterans Affairs Nephropathy in Diabetes</w:t>
      </w:r>
      <w:r>
        <w:rPr>
          <w:rFonts w:ascii="Times New Roman" w:eastAsia="Arial Unicode MS" w:hAnsi="Times New Roman" w:cs="Times New Roman"/>
          <w:lang w:val="sl-SI" w:eastAsia="sl-SI"/>
        </w:rPr>
        <w:t>“)) buvo ištirtas AKF inhibitoriaus ir angiotenzino II receptorių blokatoriaus derinio vartojimas.</w:t>
      </w:r>
    </w:p>
    <w:p w14:paraId="1C8EFACA" w14:textId="77777777" w:rsidR="009B5DAD" w:rsidRDefault="00494361">
      <w:pPr>
        <w:widowControl w:val="0"/>
        <w:tabs>
          <w:tab w:val="left" w:pos="567"/>
        </w:tabs>
        <w:ind w:left="0" w:firstLine="0"/>
        <w:rPr>
          <w:rFonts w:ascii="Times New Roman" w:eastAsia="Arial Unicode MS" w:hAnsi="Times New Roman" w:cs="Times New Roman"/>
          <w:lang w:val="sl-SI" w:eastAsia="sl-SI"/>
        </w:rPr>
      </w:pPr>
      <w:r>
        <w:rPr>
          <w:rFonts w:ascii="Times New Roman" w:eastAsia="Arial Unicode MS" w:hAnsi="Times New Roman" w:cs="Times New Roman"/>
          <w:lang w:val="sl-SI" w:eastAsia="sl-SI"/>
        </w:rPr>
        <w:lastRenderedPageBreak/>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3437E6BC" w14:textId="77777777" w:rsidR="009B5DAD" w:rsidRDefault="00494361">
      <w:pPr>
        <w:widowControl w:val="0"/>
        <w:tabs>
          <w:tab w:val="left" w:pos="567"/>
        </w:tabs>
        <w:ind w:left="0" w:firstLine="0"/>
        <w:rPr>
          <w:rFonts w:ascii="Times New Roman" w:eastAsia="Arial Unicode MS" w:hAnsi="Times New Roman" w:cs="Times New Roman"/>
          <w:lang w:val="sl-SI" w:eastAsia="sl-SI"/>
        </w:rPr>
      </w:pPr>
      <w:r>
        <w:rPr>
          <w:rFonts w:ascii="Times New Roman" w:eastAsia="Arial Unicode MS" w:hAnsi="Times New Roman" w:cs="Times New Roman"/>
          <w:lang w:val="sl-SI" w:eastAsia="sl-SI"/>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5F9B7B7C" w14:textId="77777777" w:rsidR="009B5DAD" w:rsidRDefault="00494361">
      <w:pPr>
        <w:widowControl w:val="0"/>
        <w:tabs>
          <w:tab w:val="left" w:pos="567"/>
        </w:tabs>
        <w:ind w:left="0" w:firstLine="0"/>
        <w:rPr>
          <w:rFonts w:ascii="Times New Roman" w:eastAsia="Arial Unicode MS" w:hAnsi="Times New Roman" w:cs="Times New Roman"/>
          <w:lang w:val="sl-SI" w:eastAsia="sl-SI"/>
        </w:rPr>
      </w:pPr>
      <w:r>
        <w:rPr>
          <w:rFonts w:ascii="Times New Roman" w:eastAsia="Arial Unicode MS" w:hAnsi="Times New Roman" w:cs="Times New Roman"/>
          <w:lang w:val="sl-SI" w:eastAsia="sl-SI"/>
        </w:rPr>
        <w:t>Todėl pacientams, sergantiems diabetine nefropatija, negalima kartu vartoti AKF inhibitorių ir angiotenzino II receptorių blokatorių.</w:t>
      </w:r>
    </w:p>
    <w:p w14:paraId="6ADD1EEF" w14:textId="77777777" w:rsidR="009B5DAD" w:rsidRDefault="00494361">
      <w:pPr>
        <w:widowControl w:val="0"/>
        <w:tabs>
          <w:tab w:val="left" w:pos="567"/>
        </w:tabs>
        <w:ind w:left="0" w:firstLine="0"/>
        <w:rPr>
          <w:rFonts w:ascii="Times New Roman" w:eastAsia="Arial Unicode MS" w:hAnsi="Times New Roman" w:cs="Times New Roman"/>
          <w:lang w:val="sl-SI" w:eastAsia="sl-SI"/>
        </w:rPr>
      </w:pPr>
      <w:r>
        <w:rPr>
          <w:rFonts w:ascii="Times New Roman" w:eastAsia="Arial Unicode MS" w:hAnsi="Times New Roman" w:cs="Times New Roman"/>
          <w:lang w:val="sl-SI" w:eastAsia="sl-SI"/>
        </w:rPr>
        <w:t>ALTITUDE (angl. „</w:t>
      </w:r>
      <w:r>
        <w:rPr>
          <w:rFonts w:ascii="Times New Roman" w:eastAsia="Arial Unicode MS" w:hAnsi="Times New Roman" w:cs="Times New Roman"/>
          <w:i/>
          <w:lang w:val="sl-SI" w:eastAsia="sl-SI"/>
        </w:rPr>
        <w:t>Aliskiren Trial in Type 2 Diabetes Using Cardiovascular and Renal Disease Endpoints</w:t>
      </w:r>
      <w:r>
        <w:rPr>
          <w:rFonts w:ascii="Times New Roman" w:eastAsia="Arial Unicode MS" w:hAnsi="Times New Roman" w:cs="Times New Roman"/>
          <w:lang w:val="sl-SI" w:eastAsia="sl-SI"/>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Pr>
          <w:rFonts w:ascii="Times New Roman" w:eastAsia="Arial Unicode MS" w:hAnsi="Times New Roman" w:cs="Times New Roman"/>
          <w:lang w:val="sl-SI" w:eastAsia="sl-SI"/>
        </w:rPr>
        <w:cr/>
      </w:r>
    </w:p>
    <w:p w14:paraId="3FF89D54" w14:textId="77777777" w:rsidR="009B5DAD" w:rsidRDefault="00494361">
      <w:pPr>
        <w:widowControl w:val="0"/>
        <w:autoSpaceDE w:val="0"/>
        <w:autoSpaceDN w:val="0"/>
        <w:adjustRightInd w:val="0"/>
        <w:ind w:left="0" w:firstLine="0"/>
        <w:rPr>
          <w:rFonts w:ascii="Times New Roman" w:eastAsia="Calibri" w:hAnsi="Times New Roman" w:cs="Times New Roman"/>
          <w:i/>
          <w:u w:val="single"/>
          <w:lang w:val="sl-SI" w:eastAsia="sl-SI"/>
        </w:rPr>
      </w:pPr>
      <w:r>
        <w:rPr>
          <w:rFonts w:ascii="Times New Roman" w:eastAsia="Calibri" w:hAnsi="Times New Roman" w:cs="Times New Roman"/>
          <w:i/>
          <w:u w:val="single"/>
          <w:lang w:val="sl-SI" w:eastAsia="sl-SI"/>
        </w:rPr>
        <w:t>Vaikų populiacija</w:t>
      </w:r>
    </w:p>
    <w:p w14:paraId="3FB86593" w14:textId="77777777" w:rsidR="009B5DAD" w:rsidRDefault="009B5DAD">
      <w:pPr>
        <w:widowControl w:val="0"/>
        <w:autoSpaceDE w:val="0"/>
        <w:autoSpaceDN w:val="0"/>
        <w:adjustRightInd w:val="0"/>
        <w:ind w:left="0" w:firstLine="0"/>
        <w:rPr>
          <w:rFonts w:ascii="Times New Roman" w:eastAsia="Calibri" w:hAnsi="Times New Roman" w:cs="Times New Roman"/>
          <w:i/>
          <w:u w:val="single"/>
          <w:lang w:val="sl-SI" w:eastAsia="sl-SI"/>
        </w:rPr>
      </w:pPr>
    </w:p>
    <w:p w14:paraId="201D8BE0" w14:textId="77777777" w:rsidR="009B5DAD" w:rsidRDefault="00494361">
      <w:pPr>
        <w:widowControl w:val="0"/>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Hipertenzija</w:t>
      </w:r>
    </w:p>
    <w:p w14:paraId="288BD131" w14:textId="77777777" w:rsidR="009B5DAD" w:rsidRDefault="009B5DAD">
      <w:pPr>
        <w:widowControl w:val="0"/>
        <w:autoSpaceDE w:val="0"/>
        <w:autoSpaceDN w:val="0"/>
        <w:adjustRightInd w:val="0"/>
        <w:ind w:left="0" w:firstLine="0"/>
        <w:rPr>
          <w:rFonts w:ascii="Times New Roman" w:eastAsia="Calibri" w:hAnsi="Times New Roman" w:cs="Times New Roman"/>
          <w:u w:val="single"/>
          <w:lang w:val="sl-SI" w:eastAsia="sl-SI"/>
        </w:rPr>
      </w:pPr>
    </w:p>
    <w:p w14:paraId="16E4FCDA"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Antihipertenzinis valsartano poveikis tirtas keturių klinikinių atsitiktinių imčių dvigubai koduotų tyrimų, kuriuose dalyvavo 561 vaikas ir paauglys nuo 6 iki jaunesnių kaip 18 metų amžiaus bei 165 vaikai 1 - 6 metų amžiaus.</w:t>
      </w:r>
    </w:p>
    <w:p w14:paraId="69C4E593"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Dažniausios šiame tyrime dalyvavusių vaikų medicininės būklės, galbūt susijusios su hipertenzija, buvo inkstų ir šlapimo takų ligos bei nutukimas.</w:t>
      </w:r>
    </w:p>
    <w:p w14:paraId="41A822F3" w14:textId="77777777" w:rsidR="009B5DAD" w:rsidRDefault="009B5DAD">
      <w:pPr>
        <w:widowControl w:val="0"/>
        <w:autoSpaceDE w:val="0"/>
        <w:autoSpaceDN w:val="0"/>
        <w:adjustRightInd w:val="0"/>
        <w:ind w:left="0" w:firstLine="0"/>
        <w:rPr>
          <w:rFonts w:ascii="Times New Roman" w:eastAsia="Calibri" w:hAnsi="Times New Roman" w:cs="Times New Roman"/>
          <w:lang w:val="sl-SI" w:eastAsia="sl-SI"/>
        </w:rPr>
      </w:pPr>
    </w:p>
    <w:p w14:paraId="6A51A95A" w14:textId="77777777" w:rsidR="009B5DAD" w:rsidRDefault="00494361">
      <w:pPr>
        <w:widowControl w:val="0"/>
        <w:autoSpaceDE w:val="0"/>
        <w:autoSpaceDN w:val="0"/>
        <w:adjustRightInd w:val="0"/>
        <w:ind w:left="0" w:firstLine="0"/>
        <w:rPr>
          <w:rFonts w:ascii="Times New Roman" w:eastAsia="Calibri" w:hAnsi="Times New Roman" w:cs="Times New Roman"/>
          <w:i/>
          <w:u w:val="single"/>
          <w:lang w:val="sl-SI" w:eastAsia="sl-SI"/>
        </w:rPr>
      </w:pPr>
      <w:r>
        <w:rPr>
          <w:rFonts w:ascii="Times New Roman" w:eastAsia="Calibri" w:hAnsi="Times New Roman" w:cs="Times New Roman"/>
          <w:i/>
          <w:u w:val="single"/>
          <w:lang w:val="sl-SI" w:eastAsia="sl-SI"/>
        </w:rPr>
        <w:t>Klinikinė 6</w:t>
      </w:r>
      <w:r>
        <w:rPr>
          <w:rFonts w:ascii="Times New Roman" w:eastAsia="Calibri" w:hAnsi="Times New Roman" w:cs="Times New Roman"/>
          <w:u w:val="single"/>
          <w:lang w:val="sl-SI" w:eastAsia="sl-SI"/>
        </w:rPr>
        <w:t> </w:t>
      </w:r>
      <w:r>
        <w:rPr>
          <w:rFonts w:ascii="Times New Roman" w:eastAsia="Calibri" w:hAnsi="Times New Roman" w:cs="Times New Roman"/>
          <w:i/>
          <w:u w:val="single"/>
          <w:lang w:val="sl-SI" w:eastAsia="sl-SI"/>
        </w:rPr>
        <w:t>metų ir vyresnių vaikų gydymo patirtis</w:t>
      </w:r>
    </w:p>
    <w:p w14:paraId="59DAE32C"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Buvo atliktas klinikinis tyrimas, kuriame dalyvavo 261 hipertenzija sergantis 6</w:t>
      </w:r>
      <w:r>
        <w:rPr>
          <w:rFonts w:ascii="Times New Roman" w:eastAsia="Calibri" w:hAnsi="Times New Roman" w:cs="Times New Roman"/>
          <w:lang w:val="sl-SI" w:eastAsia="sl-SI"/>
        </w:rPr>
        <w:noBreakHyphen/>
        <w:t>16 metų vaikas ir paauglys. Ligoniai, svėrę &lt;35 kg, kasdien vartojo 10 mg, 40 mg ar 80 mg valsartano tablečių dozę (mažą, vidutinę arba didelę dozę), o ≥35 kg svėrę pacientai kasdien vartojo 20 mg, 80 mg arba 160 mg valsartano tablečių dozę (mažą, vidutinę arba didelę dozę). 2 savaitės pabaigoje valsartanas sumažino ir sistolinį, ir diastolinį kraujospūdį, poveikis priklausė nuo dozės.</w:t>
      </w:r>
    </w:p>
    <w:p w14:paraId="3D49E407"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Apskritai visos trys valsartano dozės (maža, vidutinė ir didelė) reikšmingai sumažino sistolinį kraujospūdį nuo pradinio rodmens (atitinkamai 8 mm Hg, 10 mm Hg ir 12 mm Hg). Vėliau pacientai iš naujo buvo suskirstyti į atsitiktines imtis ir toliau vartojo tokią pačią valsartano dozę arba placebo. Ligoniams, kurie toliau vartojo vidutinę ar didelę valsartano dozę, mažiausias sistolinis kraujospūdis buvo atitinkamai 4 mm Hg ir 7 mm Hg mažesnis nei placebo vartojusiems pacientams. Ligoniams, kurie vartojo mažą valsartano dozę, mažiausias sistolinis kraujospūdis buvo panašus į vartojusių placebo. Apskritai nuo dozės priklausomas antihipertenzinis valsartano poveikis buvo panašus visuose demografiniuose pogrupiuose.</w:t>
      </w:r>
    </w:p>
    <w:p w14:paraId="56BDC09A" w14:textId="77777777" w:rsidR="009B5DAD" w:rsidRDefault="009B5DAD">
      <w:pPr>
        <w:widowControl w:val="0"/>
        <w:autoSpaceDE w:val="0"/>
        <w:autoSpaceDN w:val="0"/>
        <w:adjustRightInd w:val="0"/>
        <w:ind w:left="0" w:firstLine="0"/>
        <w:rPr>
          <w:rFonts w:ascii="Times New Roman" w:eastAsia="Calibri" w:hAnsi="Times New Roman" w:cs="Times New Roman"/>
          <w:lang w:val="sl-SI" w:eastAsia="sl-SI"/>
        </w:rPr>
      </w:pPr>
    </w:p>
    <w:p w14:paraId="4892A88A"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Antrame klinikiniame tyrime dalyvavo 300 hipertenzija sergančių 6 iki jaunesnių kaip 18 metų vaikų ir paauglių. Įtraukimo kriterijus atitinkantys pacientai buvo suskirstyti į atsitiktines imtis ir 12 savaičių vartojo valsartano arba enalaprilio tablečių. Nuo ≥18 kg iki &lt;35 kg svėrę vaikai vartojo 80 mg valsartano arba 10 mg enalaprilio dozę, svėrę nuo ≥35 kg iki &lt;80 kg - 160 mg valsartano arba 20 mg enalaprilio dozę, o svėrę ≥80 kg - 320 mg valsartano arba 40 mg enalaprilio dozę. Sistolinis kraujospūdis panašiai sumažėjo ir valsartano (15 mm Hg), ir enalaprilio (14 mm Hg) vartojusiems ligoniams (nenusileidimo p rodmuo &lt; 0,0001). Atitinkamas buvo ir diastolinio kraujospūdžio sumažėjimas (9,1 mm Hg vartojant valsartano ir 8,5 mmHg vartojant enalaprilio).</w:t>
      </w:r>
    </w:p>
    <w:p w14:paraId="3D5892BF" w14:textId="77777777" w:rsidR="009B5DAD" w:rsidRDefault="009B5DAD">
      <w:pPr>
        <w:widowControl w:val="0"/>
        <w:autoSpaceDE w:val="0"/>
        <w:autoSpaceDN w:val="0"/>
        <w:adjustRightInd w:val="0"/>
        <w:ind w:left="0" w:firstLine="0"/>
        <w:rPr>
          <w:rFonts w:ascii="Times New Roman" w:eastAsia="Calibri" w:hAnsi="Times New Roman" w:cs="Times New Roman"/>
          <w:lang w:val="sl-SI" w:eastAsia="sl-SI"/>
        </w:rPr>
      </w:pPr>
    </w:p>
    <w:p w14:paraId="0A027059"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Trečiuoju atvirojo klinikinio tyrimo metu, kuriame dalyvavo 150 vaikų nuo 6 iki 17 metų amžiaus hipertenzija sergančių tinkamų pacientų (sistolinis KS ≥ 95 procentilis pagal amžių, lytį ir ūgį), valsartanas buvo vartojamas 18 mėnesių, siekiant įvertinti saugumą ir toleravimą. Iš 150 pacientų, </w:t>
      </w:r>
      <w:r>
        <w:rPr>
          <w:rFonts w:ascii="Times New Roman" w:eastAsia="Calibri" w:hAnsi="Times New Roman" w:cs="Times New Roman"/>
          <w:lang w:val="sl-SI" w:eastAsia="sl-SI"/>
        </w:rPr>
        <w:lastRenderedPageBreak/>
        <w:t>dalyvavusių šiame tyrime, 41 pacientas taip pat vartojo kartu antihipertenzinius vaistus. Pacientams buvo skiriamos dozės pagal jų svorio kategorijas pradinėms ir palaikomosioms dozėms. Pacientai, sveriantys nuo 18 iki &lt;35 kg, nuo 35 iki &lt;80 kg, nuo ≥ 80 iki &lt;160 kg  vartojo 40 mg, 80 mg ir 160 mg, o dozės buvo titruotos atitinkamai po 80 mg, 160 mg ir 320 mg po vienos savaitės. Pusė pacientų (50,0 %, n = 75) turėjo LIL su 29,3 % (44) pacientų, kuriems buvo LIL 2 stadija (GFR 60 – 89 ml/min/1,73 </w:t>
      </w:r>
      <w:r>
        <w:rPr>
          <w:rFonts w:ascii="Times New Roman" w:eastAsia="Times New Roman" w:hAnsi="Times New Roman" w:cs="Times New Roman"/>
        </w:rPr>
        <w:t>m</w:t>
      </w:r>
      <w:r>
        <w:rPr>
          <w:rFonts w:ascii="Times New Roman" w:eastAsia="Times New Roman" w:hAnsi="Times New Roman" w:cs="Times New Roman"/>
          <w:vertAlign w:val="superscript"/>
        </w:rPr>
        <w:t>2</w:t>
      </w:r>
      <w:r>
        <w:rPr>
          <w:rFonts w:ascii="Times New Roman" w:eastAsia="Calibri" w:hAnsi="Times New Roman" w:cs="Times New Roman"/>
          <w:lang w:val="sl-SI" w:eastAsia="sl-SI"/>
        </w:rPr>
        <w:t>) arba 3 sadija (GFR 30-59 ml / min / 1,73 </w:t>
      </w:r>
      <w:r>
        <w:rPr>
          <w:rFonts w:ascii="Times New Roman" w:eastAsia="Times New Roman" w:hAnsi="Times New Roman" w:cs="Times New Roman"/>
        </w:rPr>
        <w:t>m</w:t>
      </w:r>
      <w:r>
        <w:rPr>
          <w:rFonts w:ascii="Times New Roman" w:eastAsia="Times New Roman" w:hAnsi="Times New Roman" w:cs="Times New Roman"/>
          <w:vertAlign w:val="superscript"/>
        </w:rPr>
        <w:t>2</w:t>
      </w:r>
      <w:r>
        <w:rPr>
          <w:rFonts w:ascii="Times New Roman" w:eastAsia="Calibri" w:hAnsi="Times New Roman" w:cs="Times New Roman"/>
          <w:lang w:val="sl-SI" w:eastAsia="sl-SI"/>
        </w:rPr>
        <w:t>). Sistolinio kraujospūdžio sumažėjimas vidutiniškai buvo 14,9 mmHg visiems pacientams (pradinis 133,5 mmHg), 18,4 mmHg pacientams, sergantiems LIL (pradinis 131,9 mmHg) ir 11,5 mmHg pacientams be LIL (pradinis 135,1 mmHg). Pacientų, kurie pasiekė bendrą BP kontrolę (tiek sistolinis, tiek diastolinis kraujospūdis &lt;95 procentilis), procentas buvo šiek tiek didesnis LIL grupėje (79,5 %), palyginti su ne LIL grupe (72,2 %).</w:t>
      </w:r>
    </w:p>
    <w:p w14:paraId="1A9CBA56" w14:textId="77777777" w:rsidR="009B5DAD" w:rsidRDefault="009B5DAD">
      <w:pPr>
        <w:widowControl w:val="0"/>
        <w:autoSpaceDE w:val="0"/>
        <w:autoSpaceDN w:val="0"/>
        <w:adjustRightInd w:val="0"/>
        <w:ind w:left="0" w:firstLine="0"/>
        <w:rPr>
          <w:rFonts w:ascii="Times New Roman" w:eastAsia="Calibri" w:hAnsi="Times New Roman" w:cs="Times New Roman"/>
          <w:lang w:val="sl-SI" w:eastAsia="sl-SI"/>
        </w:rPr>
      </w:pPr>
    </w:p>
    <w:p w14:paraId="09A52AF8" w14:textId="77777777" w:rsidR="009B5DAD" w:rsidRDefault="00494361">
      <w:pPr>
        <w:widowControl w:val="0"/>
        <w:autoSpaceDE w:val="0"/>
        <w:autoSpaceDN w:val="0"/>
        <w:adjustRightInd w:val="0"/>
        <w:ind w:left="0" w:firstLine="0"/>
        <w:rPr>
          <w:rFonts w:ascii="Times New Roman" w:eastAsia="Calibri" w:hAnsi="Times New Roman" w:cs="Times New Roman"/>
          <w:i/>
          <w:u w:val="single"/>
          <w:lang w:val="sl-SI" w:eastAsia="sl-SI"/>
        </w:rPr>
      </w:pPr>
      <w:r>
        <w:rPr>
          <w:rFonts w:ascii="Times New Roman" w:eastAsia="Calibri" w:hAnsi="Times New Roman" w:cs="Times New Roman"/>
          <w:i/>
          <w:u w:val="single"/>
          <w:lang w:val="sl-SI" w:eastAsia="sl-SI"/>
        </w:rPr>
        <w:t>Klinikinė jaunesnių kaip 6</w:t>
      </w:r>
      <w:r>
        <w:rPr>
          <w:rFonts w:ascii="Times New Roman" w:eastAsia="Calibri" w:hAnsi="Times New Roman" w:cs="Times New Roman"/>
          <w:u w:val="single"/>
          <w:lang w:val="sl-SI" w:eastAsia="sl-SI"/>
        </w:rPr>
        <w:t> </w:t>
      </w:r>
      <w:r>
        <w:rPr>
          <w:rFonts w:ascii="Times New Roman" w:eastAsia="Calibri" w:hAnsi="Times New Roman" w:cs="Times New Roman"/>
          <w:i/>
          <w:u w:val="single"/>
          <w:lang w:val="sl-SI" w:eastAsia="sl-SI"/>
        </w:rPr>
        <w:t>metų vaikų gydymo patirtis</w:t>
      </w:r>
    </w:p>
    <w:p w14:paraId="206E28A3"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Buvo atlikti trys klinikiniai tyrimai su 1 - 5 metų vaikais (juose dalyvavo 291 pacientas). Jaunesni kaip 1 metų vaikai į šiuos tyrimus įtraukti nebuvo.</w:t>
      </w:r>
    </w:p>
    <w:p w14:paraId="3D19C610" w14:textId="77777777" w:rsidR="009B5DAD" w:rsidRDefault="009B5DAD">
      <w:pPr>
        <w:widowControl w:val="0"/>
        <w:autoSpaceDE w:val="0"/>
        <w:autoSpaceDN w:val="0"/>
        <w:adjustRightInd w:val="0"/>
        <w:ind w:left="0" w:firstLine="0"/>
        <w:rPr>
          <w:rFonts w:ascii="Times New Roman" w:eastAsia="Calibri" w:hAnsi="Times New Roman" w:cs="Times New Roman"/>
          <w:lang w:val="sl-SI" w:eastAsia="sl-SI"/>
        </w:rPr>
      </w:pPr>
    </w:p>
    <w:p w14:paraId="20D02D47"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Pirmojo tyrimo metu (kuriame dalyvavo 90 pacientų) nuo dozės priklausomos reakcijos nenustatyta, tačiau antrojo tyrimo metu </w:t>
      </w:r>
      <w:r>
        <w:rPr>
          <w:rFonts w:ascii="Times New Roman" w:eastAsia="Times New Roman" w:hAnsi="Times New Roman" w:cs="Times New Roman"/>
        </w:rPr>
        <w:t xml:space="preserve">(kuriame dalyvavo 75 pacientai) </w:t>
      </w:r>
      <w:r>
        <w:rPr>
          <w:rFonts w:ascii="Times New Roman" w:eastAsia="Calibri" w:hAnsi="Times New Roman" w:cs="Times New Roman"/>
          <w:lang w:val="sl-SI" w:eastAsia="sl-SI"/>
        </w:rPr>
        <w:t>didesnės valsartano dozės buvo susijusios su didesniu kraujospūdžio sumažėjimu.</w:t>
      </w:r>
    </w:p>
    <w:p w14:paraId="6D65D1FC" w14:textId="77777777" w:rsidR="009B5DAD" w:rsidRDefault="00494361">
      <w:pPr>
        <w:widowControl w:val="0"/>
        <w:ind w:left="0" w:firstLine="0"/>
        <w:rPr>
          <w:rFonts w:ascii="Times New Roman" w:hAnsi="Times New Roman"/>
        </w:rPr>
      </w:pPr>
      <w:r>
        <w:rPr>
          <w:rFonts w:ascii="Times New Roman" w:hAnsi="Times New Roman"/>
        </w:rPr>
        <w:t xml:space="preserve">Trečiasis tyrimas buvo 6 savaičių trukmės, atsitiktinių imčių, dvigubai koduotas tyrimas, skirtas įvertinti atsako priklausomybę nuo </w:t>
      </w:r>
      <w:proofErr w:type="spellStart"/>
      <w:r>
        <w:rPr>
          <w:rFonts w:ascii="Times New Roman" w:hAnsi="Times New Roman"/>
        </w:rPr>
        <w:t>valsartano</w:t>
      </w:r>
      <w:proofErr w:type="spellEnd"/>
      <w:r>
        <w:rPr>
          <w:rFonts w:ascii="Times New Roman" w:hAnsi="Times New Roman"/>
        </w:rPr>
        <w:t xml:space="preserve"> dozės; šiame tyrime dalyvavo 126 vaikai nuo 1 iki 5 metų, kuriems nustatyta hipertenzija ir kurie sirgo LIL arba šia liga nesirgo. Pacientams atsitiktine tvarka buvo skiriama 0,25 mg/kg arba 4 mg/kg kūno svorio dozė. Analizuojant vertinamąją baigtį nustatyta, kad vidutinio </w:t>
      </w:r>
      <w:proofErr w:type="spellStart"/>
      <w:r>
        <w:rPr>
          <w:rFonts w:ascii="Times New Roman" w:hAnsi="Times New Roman"/>
        </w:rPr>
        <w:t>sistolinio</w:t>
      </w:r>
      <w:proofErr w:type="spellEnd"/>
      <w:r>
        <w:rPr>
          <w:rFonts w:ascii="Times New Roman" w:hAnsi="Times New Roman"/>
        </w:rPr>
        <w:t xml:space="preserve"> kraujospūdžio (VSK) / vidutinio </w:t>
      </w:r>
      <w:proofErr w:type="spellStart"/>
      <w:r>
        <w:rPr>
          <w:rFonts w:ascii="Times New Roman" w:hAnsi="Times New Roman"/>
        </w:rPr>
        <w:t>diastolinio</w:t>
      </w:r>
      <w:proofErr w:type="spellEnd"/>
      <w:r>
        <w:rPr>
          <w:rFonts w:ascii="Times New Roman" w:hAnsi="Times New Roman"/>
        </w:rPr>
        <w:t xml:space="preserve"> kraujospūdžio (VDK) sumažėjimas vartojusiesiems 4,0 mg/kg </w:t>
      </w:r>
      <w:proofErr w:type="spellStart"/>
      <w:r>
        <w:rPr>
          <w:rFonts w:ascii="Times New Roman" w:hAnsi="Times New Roman"/>
        </w:rPr>
        <w:t>valsartano</w:t>
      </w:r>
      <w:proofErr w:type="spellEnd"/>
      <w:r>
        <w:rPr>
          <w:rFonts w:ascii="Times New Roman" w:hAnsi="Times New Roman"/>
        </w:rPr>
        <w:t xml:space="preserve"> dozę, lyginant 0,25 mg/kg </w:t>
      </w:r>
      <w:proofErr w:type="spellStart"/>
      <w:r>
        <w:rPr>
          <w:rFonts w:ascii="Times New Roman" w:hAnsi="Times New Roman"/>
        </w:rPr>
        <w:t>valsartano</w:t>
      </w:r>
      <w:proofErr w:type="spellEnd"/>
      <w:r>
        <w:rPr>
          <w:rFonts w:ascii="Times New Roman" w:hAnsi="Times New Roman"/>
        </w:rPr>
        <w:t xml:space="preserve"> dozę vartojusiais pacientais, buvo atitinkamai 8,5 / 6,8 </w:t>
      </w:r>
      <w:proofErr w:type="spellStart"/>
      <w:r>
        <w:rPr>
          <w:rFonts w:ascii="Times New Roman" w:hAnsi="Times New Roman"/>
        </w:rPr>
        <w:t>mmHg</w:t>
      </w:r>
      <w:proofErr w:type="spellEnd"/>
      <w:r>
        <w:rPr>
          <w:rFonts w:ascii="Times New Roman" w:hAnsi="Times New Roman"/>
        </w:rPr>
        <w:t xml:space="preserve"> ir 4,1 / 0,3 </w:t>
      </w:r>
      <w:proofErr w:type="spellStart"/>
      <w:r>
        <w:rPr>
          <w:rFonts w:ascii="Times New Roman" w:hAnsi="Times New Roman"/>
        </w:rPr>
        <w:t>mmHg</w:t>
      </w:r>
      <w:proofErr w:type="spellEnd"/>
      <w:r>
        <w:rPr>
          <w:rFonts w:ascii="Times New Roman" w:hAnsi="Times New Roman"/>
        </w:rPr>
        <w:t xml:space="preserve"> (p = 0,0157 / p &lt; 0,0001). Sergančiųjų LIL pogrupyje 4,0 mg/kg </w:t>
      </w:r>
      <w:proofErr w:type="spellStart"/>
      <w:r>
        <w:rPr>
          <w:rFonts w:ascii="Times New Roman" w:hAnsi="Times New Roman"/>
        </w:rPr>
        <w:t>valsartano</w:t>
      </w:r>
      <w:proofErr w:type="spellEnd"/>
      <w:r>
        <w:rPr>
          <w:rFonts w:ascii="Times New Roman" w:hAnsi="Times New Roman"/>
        </w:rPr>
        <w:t xml:space="preserve"> dozę ir 0,25 mg/kg </w:t>
      </w:r>
      <w:proofErr w:type="spellStart"/>
      <w:r>
        <w:rPr>
          <w:rFonts w:ascii="Times New Roman" w:hAnsi="Times New Roman"/>
        </w:rPr>
        <w:t>valsartano</w:t>
      </w:r>
      <w:proofErr w:type="spellEnd"/>
      <w:r>
        <w:rPr>
          <w:rFonts w:ascii="Times New Roman" w:hAnsi="Times New Roman"/>
        </w:rPr>
        <w:t xml:space="preserve"> dozę vartojusiems pacientams taip pat buvo nustatytas panašus VSK / VDK sumažėjimas atitinkamai 9,2 / 6,5 </w:t>
      </w:r>
      <w:proofErr w:type="spellStart"/>
      <w:r>
        <w:rPr>
          <w:rFonts w:ascii="Times New Roman" w:hAnsi="Times New Roman"/>
        </w:rPr>
        <w:t>mmHg</w:t>
      </w:r>
      <w:proofErr w:type="spellEnd"/>
      <w:r>
        <w:rPr>
          <w:rFonts w:ascii="Times New Roman" w:hAnsi="Times New Roman"/>
        </w:rPr>
        <w:t>, lyginant su 1,2 / +1,3 </w:t>
      </w:r>
      <w:proofErr w:type="spellStart"/>
      <w:r>
        <w:rPr>
          <w:rFonts w:ascii="Times New Roman" w:hAnsi="Times New Roman"/>
        </w:rPr>
        <w:t>mmHg</w:t>
      </w:r>
      <w:proofErr w:type="spellEnd"/>
      <w:r>
        <w:rPr>
          <w:rFonts w:ascii="Times New Roman" w:hAnsi="Times New Roman"/>
        </w:rPr>
        <w:t>.</w:t>
      </w:r>
    </w:p>
    <w:p w14:paraId="76359E8A" w14:textId="77777777" w:rsidR="009B5DAD" w:rsidRDefault="009B5DAD">
      <w:pPr>
        <w:widowControl w:val="0"/>
        <w:ind w:left="0" w:firstLine="0"/>
        <w:rPr>
          <w:rFonts w:ascii="Times New Roman" w:hAnsi="Times New Roman"/>
        </w:rPr>
      </w:pPr>
    </w:p>
    <w:p w14:paraId="021006DA" w14:textId="77777777" w:rsidR="009B5DAD" w:rsidRDefault="00494361">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Europos vaistų agentūra nereikalauja įsipareigoti pateikti rezultatų tyrimų, atliktų su valsartanu visuose vaikų, sergančių širdies nepakankamumu, įskaitant atsiradusį po neseniai ištikusio miokardo infarkto, pogrupiuose (žr. 4.2 skyriuje informaciją apie vartojimą vaikams).</w:t>
      </w:r>
    </w:p>
    <w:p w14:paraId="3BE39045"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4226DF4" w14:textId="77777777" w:rsidR="009B5DAD" w:rsidRDefault="00494361">
      <w:pPr>
        <w:widowControl w:val="0"/>
        <w:tabs>
          <w:tab w:val="left" w:pos="567"/>
        </w:tabs>
        <w:outlineLvl w:val="2"/>
        <w:rPr>
          <w:rFonts w:ascii="Times New Roman" w:eastAsia="Times New Roman" w:hAnsi="Times New Roman" w:cs="Times New Roman"/>
          <w:lang w:val="sl-SI" w:eastAsia="sl-SI"/>
        </w:rPr>
      </w:pPr>
      <w:bookmarkStart w:id="35" w:name="_Toc129243238"/>
      <w:bookmarkStart w:id="36" w:name="_Toc129243113"/>
      <w:r>
        <w:rPr>
          <w:rFonts w:ascii="Times New Roman" w:eastAsia="Times New Roman" w:hAnsi="Times New Roman" w:cs="Times New Roman"/>
          <w:b/>
          <w:kern w:val="28"/>
          <w:lang w:val="sl-SI" w:eastAsia="sl-SI"/>
        </w:rPr>
        <w:t>5.2</w:t>
      </w:r>
      <w:r>
        <w:rPr>
          <w:rFonts w:ascii="Times New Roman" w:eastAsia="Times New Roman" w:hAnsi="Times New Roman" w:cs="Times New Roman"/>
          <w:b/>
          <w:kern w:val="28"/>
          <w:lang w:val="sl-SI" w:eastAsia="sl-SI"/>
        </w:rPr>
        <w:tab/>
        <w:t>Farmakokinetinės savybės</w:t>
      </w:r>
      <w:bookmarkEnd w:id="35"/>
      <w:bookmarkEnd w:id="36"/>
    </w:p>
    <w:p w14:paraId="57E0EDAD"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B0ADCF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Absorbcija</w:t>
      </w:r>
    </w:p>
    <w:p w14:paraId="1ACCB945"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Išgėrus vien valsartano, didžiausia jo koncentracija plazmoje atsiranda per 2–4 valandas (jei vartojama tablečių) ir per 1</w:t>
      </w:r>
      <w:r>
        <w:rPr>
          <w:rFonts w:ascii="Times New Roman" w:eastAsia="Calibri" w:hAnsi="Times New Roman" w:cs="Times New Roman"/>
          <w:lang w:val="sl-SI" w:eastAsia="sl-SI"/>
        </w:rPr>
        <w:noBreakHyphen/>
        <w:t xml:space="preserve">2 valandas, jei vartojama tirpalo. Vidutinis absoliutus biologinis prieinamumas yra 23 % ir 39 % (atitinkamai vartojant tablečių ir tirpalo). </w:t>
      </w:r>
      <w:proofErr w:type="spellStart"/>
      <w:r>
        <w:rPr>
          <w:rFonts w:ascii="Times New Roman" w:hAnsi="Times New Roman"/>
        </w:rPr>
        <w:t>Valsartano</w:t>
      </w:r>
      <w:proofErr w:type="spellEnd"/>
      <w:r>
        <w:rPr>
          <w:rFonts w:ascii="Times New Roman" w:hAnsi="Times New Roman"/>
        </w:rPr>
        <w:t xml:space="preserve"> sisteminės ekspozicijos ir didžiausiosios koncentracijos plazmoje rodmenys yra atitinkamai maždaug 1,7 karto ir 2,2 karto didesni vartojant geriamojo tirpalo nei vartojant tablečių.</w:t>
      </w:r>
    </w:p>
    <w:p w14:paraId="3AEC3A26"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lang w:val="sl-SI" w:eastAsia="sl-SI"/>
        </w:rPr>
        <w:t>Maistas valsartano ekspoziciją (vertinant AUC) sumažina 40 </w:t>
      </w:r>
      <w:r>
        <w:rPr>
          <w:rFonts w:ascii="Times New Roman" w:eastAsia="Calibri" w:hAnsi="Times New Roman" w:cs="Times New Roman"/>
          <w:lang w:val="sl-SI" w:eastAsia="sl-SI"/>
        </w:rPr>
        <w:sym w:font="Symbol" w:char="F025"/>
      </w:r>
      <w:r>
        <w:rPr>
          <w:rFonts w:ascii="Times New Roman" w:eastAsia="Calibri" w:hAnsi="Times New Roman" w:cs="Times New Roman"/>
          <w:lang w:val="sl-SI" w:eastAsia="sl-SI"/>
        </w:rPr>
        <w:t>, didžiausią koncentraciją plazmoje (C</w:t>
      </w:r>
      <w:r>
        <w:rPr>
          <w:rFonts w:ascii="Times New Roman" w:eastAsia="Calibri" w:hAnsi="Times New Roman" w:cs="Times New Roman"/>
          <w:vertAlign w:val="subscript"/>
          <w:lang w:val="sl-SI" w:eastAsia="sl-SI"/>
        </w:rPr>
        <w:t>max</w:t>
      </w:r>
      <w:r>
        <w:rPr>
          <w:rFonts w:ascii="Times New Roman" w:eastAsia="Calibri" w:hAnsi="Times New Roman" w:cs="Times New Roman"/>
          <w:lang w:val="sl-SI" w:eastAsia="sl-SI"/>
        </w:rPr>
        <w:t>) – maždaug 50 %, tačiau po vaistinio preparato išgėrimo praėjus maždaug 8 val., valsartano koncentracija žmonių, kurie jo gėrė valgio metu bei nevalgę, plazmoje būna panaši. Toks AUC sumažėjimas nėra susijęs su kliniškai reikšmingu terapinio veiksmingumo mažėjimu, todėl valsartano galima vartoti tiek valgant, tiek nevalgius.</w:t>
      </w:r>
    </w:p>
    <w:p w14:paraId="137F927C"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p>
    <w:p w14:paraId="202347E3"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Pasiskirstymas</w:t>
      </w:r>
    </w:p>
    <w:p w14:paraId="048982B8"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Nusistovėjus pusiausvyrinei apykaitai, į veną sušvirkšto valsartano pasiskirstymo tūris yra maždaug 17 litrų, tai rodo, kad valsartanas audiniuose pasiskirsto neekstensyviai. Daug (94-97</w:t>
      </w:r>
      <w:r>
        <w:t> </w:t>
      </w:r>
      <w:r>
        <w:rPr>
          <w:rFonts w:ascii="Times New Roman" w:eastAsia="Calibri" w:hAnsi="Times New Roman" w:cs="Times New Roman"/>
          <w:lang w:val="sl-SI" w:eastAsia="sl-SI"/>
        </w:rPr>
        <w:sym w:font="Symbol" w:char="F025"/>
      </w:r>
      <w:r>
        <w:rPr>
          <w:rFonts w:ascii="Times New Roman" w:eastAsia="Calibri" w:hAnsi="Times New Roman" w:cs="Times New Roman"/>
          <w:lang w:val="sl-SI" w:eastAsia="sl-SI"/>
        </w:rPr>
        <w:t>) valsartano jungiasi prie kraujo serumo baltymų, daugiausiai albuminų.</w:t>
      </w:r>
    </w:p>
    <w:p w14:paraId="2A68899D"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07740B6E"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Biotransformacija</w:t>
      </w:r>
    </w:p>
    <w:p w14:paraId="09E721B4"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Biotransformuojama nedidelė valsartano dalis: tik 20</w:t>
      </w:r>
      <w:r>
        <w:t> </w:t>
      </w:r>
      <w:r>
        <w:rPr>
          <w:rFonts w:ascii="Times New Roman" w:eastAsia="Calibri" w:hAnsi="Times New Roman" w:cs="Times New Roman"/>
          <w:lang w:val="sl-SI" w:eastAsia="sl-SI"/>
        </w:rPr>
        <w:t>% dozės išsiskiria metabolitų pavidalu. Valsartano hidroksi- metabolito koncentracija plazmoje būna maža (mažiau negu 10 </w:t>
      </w:r>
      <w:r>
        <w:rPr>
          <w:rFonts w:ascii="Times New Roman" w:eastAsia="Calibri" w:hAnsi="Times New Roman" w:cs="Times New Roman"/>
          <w:lang w:val="sl-SI" w:eastAsia="sl-SI"/>
        </w:rPr>
        <w:sym w:font="Symbol" w:char="F025"/>
      </w:r>
      <w:r>
        <w:rPr>
          <w:rFonts w:ascii="Times New Roman" w:eastAsia="Calibri" w:hAnsi="Times New Roman" w:cs="Times New Roman"/>
          <w:lang w:val="sl-SI" w:eastAsia="sl-SI"/>
        </w:rPr>
        <w:t xml:space="preserve"> valsartano </w:t>
      </w:r>
      <w:r>
        <w:rPr>
          <w:rFonts w:ascii="Times New Roman" w:eastAsia="Calibri" w:hAnsi="Times New Roman" w:cs="Times New Roman"/>
          <w:lang w:val="sl-SI" w:eastAsia="sl-SI"/>
        </w:rPr>
        <w:lastRenderedPageBreak/>
        <w:t>AUC). Farmakologinio poveikio šis metabolitas nesukelia.</w:t>
      </w:r>
    </w:p>
    <w:p w14:paraId="0304A659"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646E6166"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Eliminacija</w:t>
      </w:r>
    </w:p>
    <w:p w14:paraId="799B615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lang w:val="sl-SI" w:eastAsia="sl-SI"/>
        </w:rPr>
        <w:t>Valsartano kinetiką apibūdina multieksponentinio mažėjimo funkcija (t</w:t>
      </w:r>
      <w:r>
        <w:rPr>
          <w:rFonts w:ascii="Times New Roman" w:eastAsia="Calibri" w:hAnsi="Times New Roman" w:cs="Times New Roman"/>
          <w:vertAlign w:val="subscript"/>
          <w:lang w:val="sl-SI" w:eastAsia="sl-SI"/>
        </w:rPr>
        <w:t>1/2</w:t>
      </w:r>
      <w:r>
        <w:rPr>
          <w:rFonts w:ascii="Times New Roman" w:eastAsia="Calibri" w:hAnsi="Times New Roman" w:cs="Times New Roman"/>
          <w:vertAlign w:val="subscript"/>
          <w:lang w:val="sl-SI" w:eastAsia="sl-SI"/>
        </w:rPr>
        <w:sym w:font="Symbol" w:char="F061"/>
      </w:r>
      <w:r>
        <w:rPr>
          <w:rFonts w:ascii="Times New Roman" w:eastAsia="Calibri" w:hAnsi="Times New Roman" w:cs="Times New Roman"/>
          <w:vertAlign w:val="subscript"/>
          <w:lang w:val="sl-SI" w:eastAsia="sl-SI"/>
        </w:rPr>
        <w:t xml:space="preserve"> </w:t>
      </w:r>
      <w:r>
        <w:rPr>
          <w:rFonts w:ascii="Times New Roman" w:eastAsia="Calibri" w:hAnsi="Times New Roman" w:cs="Times New Roman"/>
          <w:lang w:val="sl-SI" w:eastAsia="sl-SI"/>
        </w:rPr>
        <w:t xml:space="preserve">yra </w:t>
      </w:r>
      <w:r>
        <w:rPr>
          <w:rFonts w:ascii="Times New Roman" w:eastAsia="Calibri" w:hAnsi="Times New Roman" w:cs="Times New Roman"/>
          <w:lang w:val="sl-SI" w:eastAsia="sl-SI"/>
        </w:rPr>
        <w:sym w:font="Symbol" w:char="F03C"/>
      </w:r>
      <w:r>
        <w:rPr>
          <w:rFonts w:ascii="Times New Roman" w:eastAsia="Calibri" w:hAnsi="Times New Roman" w:cs="Times New Roman"/>
          <w:lang w:val="sl-SI" w:eastAsia="sl-SI"/>
        </w:rPr>
        <w:t> 1 val., t</w:t>
      </w:r>
      <w:r>
        <w:rPr>
          <w:rFonts w:ascii="Times New Roman" w:eastAsia="Calibri" w:hAnsi="Times New Roman" w:cs="Times New Roman"/>
          <w:vertAlign w:val="subscript"/>
          <w:lang w:val="sl-SI" w:eastAsia="sl-SI"/>
        </w:rPr>
        <w:t xml:space="preserve">1/2β </w:t>
      </w:r>
      <w:r>
        <w:rPr>
          <w:rFonts w:ascii="Times New Roman" w:eastAsia="Calibri" w:hAnsi="Times New Roman" w:cs="Times New Roman"/>
          <w:lang w:val="sl-SI" w:eastAsia="sl-SI"/>
        </w:rPr>
        <w:t>– maždaug 9 val.). Valsartanas daugiausia išsiskiria biliarinės ekskrecijos būdu su išmatomis (maždaug 83 </w:t>
      </w:r>
      <w:r>
        <w:rPr>
          <w:rFonts w:ascii="Times New Roman" w:eastAsia="Calibri" w:hAnsi="Times New Roman" w:cs="Times New Roman"/>
          <w:lang w:val="sl-SI" w:eastAsia="sl-SI"/>
        </w:rPr>
        <w:sym w:font="Symbol" w:char="F025"/>
      </w:r>
      <w:r>
        <w:rPr>
          <w:rFonts w:ascii="Times New Roman" w:eastAsia="Calibri" w:hAnsi="Times New Roman" w:cs="Times New Roman"/>
          <w:lang w:val="sl-SI" w:eastAsia="sl-SI"/>
        </w:rPr>
        <w:t xml:space="preserve"> dozės) ir per inkstus su šlapimu (maždaug 13 </w:t>
      </w:r>
      <w:r>
        <w:rPr>
          <w:rFonts w:ascii="Times New Roman" w:eastAsia="Calibri" w:hAnsi="Times New Roman" w:cs="Times New Roman"/>
          <w:lang w:val="sl-SI" w:eastAsia="sl-SI"/>
        </w:rPr>
        <w:sym w:font="Symbol" w:char="F025"/>
      </w:r>
      <w:r>
        <w:rPr>
          <w:rFonts w:ascii="Times New Roman" w:eastAsia="Calibri" w:hAnsi="Times New Roman" w:cs="Times New Roman"/>
          <w:lang w:val="sl-SI" w:eastAsia="sl-SI"/>
        </w:rPr>
        <w:t xml:space="preserve"> dozės), daugiausiai nepakitusio preparato pavidalu. Į veną sušvirkšto valsartano plazmos klirensas yra maždaug 2 l/val., inkstų klirensas - 0,62 l/val. (tai sudaro maždaug 30 % bendrojo klirenso). Valsartano pusinės eliminacijos laikas yra 6 valandos.</w:t>
      </w:r>
    </w:p>
    <w:p w14:paraId="58F15A68"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highlight w:val="yellow"/>
          <w:lang w:val="sl-SI" w:eastAsia="sl-SI"/>
        </w:rPr>
      </w:pPr>
    </w:p>
    <w:p w14:paraId="3E263CE5"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Pacientai, sergantys širdies nepakankamumu</w:t>
      </w:r>
    </w:p>
    <w:p w14:paraId="5BFAF35C" w14:textId="77777777" w:rsidR="009B5DAD" w:rsidRDefault="00494361">
      <w:pPr>
        <w:widowControl w:val="0"/>
        <w:shd w:val="clear" w:color="auto" w:fill="E6E6E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Širdies nepakankamumu sergančių ligonių organizme vidutinis laikas, per kurį valsartano koncentracija kraujyje tampa didžiausia, ir pusinės eliminacijos laikas yra tokie patys kaip sveikų savanorių organizme. Valsartano AUC ir C</w:t>
      </w:r>
      <w:r>
        <w:rPr>
          <w:rFonts w:ascii="Times New Roman" w:eastAsia="Calibri" w:hAnsi="Times New Roman" w:cs="Times New Roman"/>
          <w:vertAlign w:val="subscript"/>
          <w:lang w:val="sl-SI" w:eastAsia="sl-SI"/>
        </w:rPr>
        <w:t>max</w:t>
      </w:r>
      <w:r>
        <w:rPr>
          <w:rFonts w:ascii="Times New Roman" w:eastAsia="Calibri" w:hAnsi="Times New Roman" w:cs="Times New Roman"/>
          <w:lang w:val="sl-SI" w:eastAsia="sl-SI"/>
        </w:rPr>
        <w:t xml:space="preserve"> didėja beveik proporcingai dozės didinimui (kai vartojamos klinikinėje praktikoje vartojamos dozės: po 40</w:t>
      </w:r>
      <w:r>
        <w:rPr>
          <w:rFonts w:ascii="Times New Roman" w:eastAsia="Calibri" w:hAnsi="Times New Roman" w:cs="Times New Roman"/>
          <w:lang w:val="sl-SI" w:eastAsia="sl-SI"/>
        </w:rPr>
        <w:noBreakHyphen/>
        <w:t>160 mg 2 kartus per parą). Vidutinis kaupimosi faktorius yra maždaug 1,7. Išgerto valsartano tariamasis klirensas yra maždaug 4,5 l/val. Vaistinio preparato tariamasis klirensas širdies nepakankamumu sergančių ligonių organizme nuo amžiaus nepriklauso.</w:t>
      </w:r>
    </w:p>
    <w:p w14:paraId="4556E5EA"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b/>
          <w:u w:val="single"/>
          <w:lang w:val="sl-SI" w:eastAsia="sl-SI"/>
        </w:rPr>
      </w:pPr>
    </w:p>
    <w:p w14:paraId="31BF2584"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Pacientai, sergantys širdies nepakankamumu</w:t>
      </w:r>
    </w:p>
    <w:p w14:paraId="0D0EF4D3"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Širdies funkcijos nepakankamumu sergančių ligonių organizme vidutinis laikas, per kurį valsartano koncentracija kraujyje tampa didžiausia, ir pusinės eliminacijos laikas yra tokie patys kaip sveikų savanorių organizme. Valsartano AUC ir C</w:t>
      </w:r>
      <w:r>
        <w:rPr>
          <w:rFonts w:ascii="Times New Roman" w:eastAsia="Calibri" w:hAnsi="Times New Roman" w:cs="Times New Roman"/>
          <w:vertAlign w:val="subscript"/>
          <w:lang w:val="sl-SI" w:eastAsia="sl-SI"/>
        </w:rPr>
        <w:t>max</w:t>
      </w:r>
      <w:r>
        <w:rPr>
          <w:rFonts w:ascii="Times New Roman" w:eastAsia="Calibri" w:hAnsi="Times New Roman" w:cs="Times New Roman"/>
          <w:lang w:val="sl-SI" w:eastAsia="sl-SI"/>
        </w:rPr>
        <w:t xml:space="preserve"> didėja beveik proporcingai dozės didinimui (kai vartojamos klinikinėje praktikoje vartojamos dozės: po 40</w:t>
      </w:r>
      <w:r>
        <w:rPr>
          <w:rFonts w:ascii="Times New Roman" w:eastAsia="Calibri" w:hAnsi="Times New Roman" w:cs="Times New Roman"/>
          <w:lang w:val="sl-SI" w:eastAsia="sl-SI"/>
        </w:rPr>
        <w:noBreakHyphen/>
        <w:t>160 mg 2 kartus per parą).</w:t>
      </w:r>
    </w:p>
    <w:p w14:paraId="11D2FB27" w14:textId="77777777" w:rsidR="009B5DAD" w:rsidRDefault="00494361">
      <w:pPr>
        <w:widowControl w:val="0"/>
        <w:shd w:val="clear" w:color="auto" w:fill="A6A6A6"/>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Vidutinis kaupimosi faktorius yra maždaug 1,7. Išgerto valsartano tariamasis klirensas yra maždaug 4,5 l/val. Vaistinio preparato klirensas širdies nepakankamumu sergančių ligonių organizme nuo amžiaus nepriklauso.</w:t>
      </w:r>
    </w:p>
    <w:p w14:paraId="65F9B8FE"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b/>
          <w:u w:val="single"/>
          <w:lang w:val="sl-SI" w:eastAsia="sl-SI"/>
        </w:rPr>
      </w:pPr>
    </w:p>
    <w:p w14:paraId="383AE076"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Ypatingos populicijos</w:t>
      </w:r>
    </w:p>
    <w:p w14:paraId="45C1CFD4"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i/>
          <w:lang w:val="sl-SI" w:eastAsia="sl-SI"/>
        </w:rPr>
      </w:pPr>
    </w:p>
    <w:p w14:paraId="374EE45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Senyvi žmonės</w:t>
      </w:r>
    </w:p>
    <w:p w14:paraId="689B9049"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Kai kurių senyvų žmonių organizme valsartano ekspozicija buvo šiek tiek didesnė negu jaunų, tačiau duomenų apie klinikinę tokio skirtumo reikšmę negauta.</w:t>
      </w:r>
    </w:p>
    <w:p w14:paraId="32FB2BD1"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68CCCEF5"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Sutrikusi inkstų funkcija</w:t>
      </w:r>
    </w:p>
    <w:p w14:paraId="142C8BA3"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Kaip ir tikėtina (kai preparato inkstų klirensas sudaro tik 30 </w:t>
      </w:r>
      <w:r>
        <w:rPr>
          <w:rFonts w:ascii="Times New Roman" w:eastAsia="Calibri" w:hAnsi="Times New Roman" w:cs="Times New Roman"/>
          <w:lang w:val="sl-SI" w:eastAsia="sl-SI"/>
        </w:rPr>
        <w:sym w:font="Symbol" w:char="F025"/>
      </w:r>
      <w:r>
        <w:rPr>
          <w:rFonts w:ascii="Times New Roman" w:eastAsia="Calibri" w:hAnsi="Times New Roman" w:cs="Times New Roman"/>
          <w:lang w:val="sl-SI" w:eastAsia="sl-SI"/>
        </w:rPr>
        <w:t xml:space="preserve"> bendro plazmos klirenso), koreliacijos tarp sisteminės ekspozicijos ir inkstų funkcijos nepastebėta. Ligoniams, kurių inkstų funkcija sutrikusi (kreatinino klirensas </w:t>
      </w:r>
      <w:r>
        <w:rPr>
          <w:rFonts w:ascii="Times New Roman" w:eastAsia="Calibri" w:hAnsi="Times New Roman" w:cs="Times New Roman"/>
          <w:lang w:val="sl-SI" w:eastAsia="sl-SI"/>
        </w:rPr>
        <w:sym w:font="Symbol" w:char="F03E"/>
      </w:r>
      <w:r>
        <w:rPr>
          <w:rFonts w:ascii="Times New Roman" w:eastAsia="Calibri" w:hAnsi="Times New Roman" w:cs="Times New Roman"/>
          <w:lang w:val="sl-SI" w:eastAsia="sl-SI"/>
        </w:rPr>
        <w:t> 10 ml/min.), dozės keisti nereikia. Duomenų apie ligonių, kurių kreatinino klirensas yra &lt; 10 ml/min. ir kurie gydomi dializėmis, gydymo valsartanu saugumą šiuo metu nėra, todėl tokiems pacientams valsartano būtina skirti atsargiai (žr. 4.2 ir 4.4 skyrius). Daug valsartano prisijungia prie kraujo plazmos baltymų, todėl iš organizmo dialize jis neturėtų būti pašalinamas.</w:t>
      </w:r>
    </w:p>
    <w:p w14:paraId="0BF59EA5"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i/>
          <w:lang w:val="sl-SI" w:eastAsia="sl-SI"/>
        </w:rPr>
      </w:pPr>
    </w:p>
    <w:p w14:paraId="68D3DCC8"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Sutrikusi kepenų funkcija</w:t>
      </w:r>
    </w:p>
    <w:p w14:paraId="22C9D16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lang w:val="sl-SI" w:eastAsia="sl-SI"/>
        </w:rPr>
        <w:t>Maždaug 70 % absorbuotos dozės pasišalina su tulžimi, daugiausia nepakitusiu pavidalu. Reikšmingos biologinės valsartano transformacijos nevyksta. Lengvo ar vidutinio sunkumo kepenų funkcijos sutrikimo atveju ekspozicija (AUC) padvigubėdavo, palyginti su sveikais žmonėmis. Vis dėlto koreliacijos tarp valsartano koncentracijos plazmoje ir kepenų funkcijos sutrikimo sunkumo laipsnio nepastebėta. Valsartano tyrimų su pacientais, kuriems yra sunkus kepenų funkcijos sutrikimas, neatlikta (žr. 4.2, 4.3 ir 4.4 skyrius).</w:t>
      </w:r>
    </w:p>
    <w:p w14:paraId="33723F38"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i/>
          <w:highlight w:val="yellow"/>
          <w:lang w:val="sl-SI" w:eastAsia="sl-SI"/>
        </w:rPr>
      </w:pPr>
    </w:p>
    <w:p w14:paraId="40F01E09" w14:textId="77777777" w:rsidR="009B5DAD" w:rsidRDefault="00494361">
      <w:pPr>
        <w:widowControl w:val="0"/>
        <w:autoSpaceDE w:val="0"/>
        <w:autoSpaceDN w:val="0"/>
        <w:adjustRightInd w:val="0"/>
        <w:ind w:left="0" w:firstLine="0"/>
        <w:rPr>
          <w:rFonts w:ascii="Times New Roman" w:eastAsia="Calibri" w:hAnsi="Times New Roman" w:cs="Times New Roman"/>
          <w:i/>
          <w:u w:val="single"/>
          <w:lang w:val="sl-SI" w:eastAsia="sl-SI"/>
        </w:rPr>
      </w:pPr>
      <w:r>
        <w:rPr>
          <w:rFonts w:ascii="Times New Roman" w:eastAsia="Calibri" w:hAnsi="Times New Roman" w:cs="Times New Roman"/>
          <w:i/>
          <w:u w:val="single"/>
          <w:lang w:val="sl-SI" w:eastAsia="sl-SI"/>
        </w:rPr>
        <w:t>Vaikų populiacija</w:t>
      </w:r>
    </w:p>
    <w:p w14:paraId="56BD1F2D"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Tyrimo, kuriame dalyvavo 26 hipertenzija sirgę 1</w:t>
      </w:r>
      <w:r>
        <w:rPr>
          <w:rFonts w:ascii="Times New Roman" w:eastAsia="Calibri" w:hAnsi="Times New Roman" w:cs="Times New Roman"/>
          <w:lang w:val="sl-SI" w:eastAsia="sl-SI"/>
        </w:rPr>
        <w:noBreakHyphen/>
        <w:t>16 metų vaikai ir paaugliai, metu vartota vienkartinė valsartano suspensijos dozė (vidurkis 0,9</w:t>
      </w:r>
      <w:r>
        <w:rPr>
          <w:rFonts w:ascii="Times New Roman" w:eastAsia="Calibri" w:hAnsi="Times New Roman" w:cs="Times New Roman"/>
          <w:lang w:val="sl-SI" w:eastAsia="sl-SI"/>
        </w:rPr>
        <w:noBreakHyphen/>
        <w:t xml:space="preserve">2 mg/kg kūno svorio, didžiausia dozė - 80 mg). Valsartano klirensas (l/val./kg kūno svorio) visose amžiaus grupėse (nuo 1 iki 16 metų) buvo panašus, be to, buvo panašus į būnantį tokią pačią farmacinę formą vartojantiems suaugusiesiems žmonėms </w:t>
      </w:r>
      <w:r>
        <w:rPr>
          <w:rFonts w:ascii="Times New Roman" w:hAnsi="Times New Roman"/>
        </w:rPr>
        <w:t>(žr. 5.2 skyriuje informaciją apie absorbciją)</w:t>
      </w:r>
      <w:r>
        <w:rPr>
          <w:rFonts w:ascii="Times New Roman" w:eastAsia="Calibri" w:hAnsi="Times New Roman" w:cs="Times New Roman"/>
          <w:lang w:val="sl-SI" w:eastAsia="sl-SI"/>
        </w:rPr>
        <w:t>.</w:t>
      </w:r>
    </w:p>
    <w:p w14:paraId="3061EE5F" w14:textId="77777777" w:rsidR="009B5DAD" w:rsidRDefault="009B5DAD">
      <w:pPr>
        <w:widowControl w:val="0"/>
        <w:autoSpaceDE w:val="0"/>
        <w:autoSpaceDN w:val="0"/>
        <w:adjustRightInd w:val="0"/>
        <w:ind w:left="0" w:firstLine="0"/>
        <w:rPr>
          <w:rFonts w:ascii="Times New Roman" w:eastAsia="Calibri" w:hAnsi="Times New Roman" w:cs="Times New Roman"/>
          <w:lang w:val="sl-SI" w:eastAsia="sl-SI"/>
        </w:rPr>
      </w:pPr>
    </w:p>
    <w:p w14:paraId="38027101" w14:textId="77777777" w:rsidR="009B5DAD" w:rsidRDefault="00494361">
      <w:pPr>
        <w:widowControl w:val="0"/>
        <w:autoSpaceDE w:val="0"/>
        <w:autoSpaceDN w:val="0"/>
        <w:adjustRightInd w:val="0"/>
        <w:ind w:left="0" w:firstLine="0"/>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lastRenderedPageBreak/>
        <w:t>Sutrikusi inkstų funkcija</w:t>
      </w:r>
    </w:p>
    <w:p w14:paraId="50B5F992"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Tyrimų su vaikais ir paaugliais, kurių kreatinino klirensas &lt;30 ml/min., ar vaikais, kurie gydomi dializėmis, neatlikta, todėl tokiems ligoniams valsartano vartoti nerekomenduojama. Vaikams ir paaugliams, kurių kreatinino klirensas &gt;30 ml/min., dozės koreguoti nereikia. Reikia atidžiai stebėti inkstų funkciją ir kalio koncentraciją serume (žr. 4.2 ir 4.4 skyrius).</w:t>
      </w:r>
    </w:p>
    <w:p w14:paraId="70343771"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i/>
          <w:highlight w:val="yellow"/>
          <w:lang w:val="sl-SI" w:eastAsia="sl-SI"/>
        </w:rPr>
      </w:pPr>
    </w:p>
    <w:p w14:paraId="1E3FEF5A" w14:textId="77777777" w:rsidR="009B5DAD" w:rsidRDefault="00494361">
      <w:pPr>
        <w:widowControl w:val="0"/>
        <w:tabs>
          <w:tab w:val="left" w:pos="567"/>
        </w:tabs>
        <w:outlineLvl w:val="2"/>
        <w:rPr>
          <w:rFonts w:ascii="Times New Roman" w:eastAsia="Times New Roman" w:hAnsi="Times New Roman" w:cs="Times New Roman"/>
          <w:lang w:val="sl-SI" w:eastAsia="sl-SI"/>
        </w:rPr>
      </w:pPr>
      <w:bookmarkStart w:id="37" w:name="_Toc129243239"/>
      <w:bookmarkStart w:id="38" w:name="_Toc129243114"/>
      <w:r>
        <w:rPr>
          <w:rFonts w:ascii="Times New Roman" w:eastAsia="Times New Roman" w:hAnsi="Times New Roman" w:cs="Times New Roman"/>
          <w:b/>
          <w:kern w:val="28"/>
          <w:lang w:val="sl-SI" w:eastAsia="sl-SI"/>
        </w:rPr>
        <w:t>5.3</w:t>
      </w:r>
      <w:r>
        <w:rPr>
          <w:rFonts w:ascii="Times New Roman" w:eastAsia="Times New Roman" w:hAnsi="Times New Roman" w:cs="Times New Roman"/>
          <w:b/>
          <w:kern w:val="28"/>
          <w:lang w:val="sl-SI" w:eastAsia="sl-SI"/>
        </w:rPr>
        <w:tab/>
        <w:t>Ikiklinikinių saugumo tyrimų duomenys</w:t>
      </w:r>
      <w:bookmarkEnd w:id="37"/>
      <w:bookmarkEnd w:id="38"/>
    </w:p>
    <w:p w14:paraId="15CE0892" w14:textId="77777777" w:rsidR="009B5DAD" w:rsidRDefault="009B5DAD">
      <w:pPr>
        <w:widowControl w:val="0"/>
        <w:tabs>
          <w:tab w:val="left" w:pos="567"/>
        </w:tabs>
        <w:autoSpaceDE w:val="0"/>
        <w:autoSpaceDN w:val="0"/>
        <w:adjustRightInd w:val="0"/>
        <w:ind w:left="0" w:firstLine="0"/>
        <w:rPr>
          <w:rFonts w:ascii="Times New Roman" w:eastAsia="Times New Roman" w:hAnsi="Times New Roman" w:cs="Times New Roman"/>
          <w:lang w:val="sl-SI" w:eastAsia="sl-SI"/>
        </w:rPr>
      </w:pPr>
    </w:p>
    <w:p w14:paraId="1C2B7759" w14:textId="77777777" w:rsidR="009B5DAD" w:rsidRDefault="00494361">
      <w:pPr>
        <w:widowControl w:val="0"/>
        <w:tabs>
          <w:tab w:val="left" w:pos="567"/>
        </w:tabs>
        <w:autoSpaceDE w:val="0"/>
        <w:autoSpaceDN w:val="0"/>
        <w:adjustRightInd w:val="0"/>
        <w:ind w:left="0" w:firstLine="0"/>
        <w:rPr>
          <w:rFonts w:ascii="Times New Roman" w:eastAsia="Times New Roman" w:hAnsi="Times New Roman" w:cs="Times New Roman"/>
          <w:lang w:val="sl-SI" w:eastAsia="sl-SI"/>
        </w:rPr>
      </w:pPr>
      <w:r>
        <w:rPr>
          <w:rFonts w:ascii="Times New Roman" w:eastAsia="Calibri" w:hAnsi="Times New Roman" w:cs="Times New Roman"/>
          <w:lang w:val="sl-SI" w:eastAsia="sl-SI"/>
        </w:rPr>
        <w:t>Įprastų farmakologinio saugumo, kartotinių dozių toksiškumo, genotoksiškumo ir galimo kancerogeniškumo ikiklinikinių tyrimų duomenys specifinio pavojaus žmogui nerodo.</w:t>
      </w:r>
    </w:p>
    <w:p w14:paraId="4A8E4E8C" w14:textId="77777777" w:rsidR="009B5DAD" w:rsidRDefault="00494361">
      <w:pPr>
        <w:widowControl w:val="0"/>
        <w:tabs>
          <w:tab w:val="left" w:pos="567"/>
        </w:tabs>
        <w:autoSpaceDE w:val="0"/>
        <w:autoSpaceDN w:val="0"/>
        <w:adjustRightInd w:val="0"/>
        <w:ind w:left="0" w:firstLine="0"/>
        <w:rPr>
          <w:rFonts w:ascii="Times New Roman" w:eastAsia="Times New Roman" w:hAnsi="Times New Roman" w:cs="Times New Roman"/>
          <w:lang w:val="sl-SI" w:eastAsia="sl-SI"/>
        </w:rPr>
      </w:pPr>
      <w:r>
        <w:rPr>
          <w:rFonts w:ascii="Times New Roman" w:eastAsia="Calibri" w:hAnsi="Times New Roman" w:cs="Times New Roman"/>
          <w:lang w:val="sl-SI" w:eastAsia="sl-SI"/>
        </w:rPr>
        <w:t>Paskutinėmis vaikingumo dienomis ir laktacijos metu žiurkių patelių, vartojusių joms toksinę paros dozę (600 mg/kg kūno svorio), jaunikliai dažniau gaišo, priaugo mažiau svorio, jų vystymasis (ausies kaušelio atsiskyrimas ir ausies kanalo atsidarymas) buvo lėtesnis (žr. 4.6 skyrių). Tokia žiurkėms skirta paros dozė (600 mg/kg kūno svorio) yra maždaug 18 kartų didesnė už rekomenduojamą dozę žmogui, perskaičiuojant mg/m</w:t>
      </w:r>
      <w:r>
        <w:rPr>
          <w:rFonts w:ascii="Times New Roman" w:eastAsia="Calibri" w:hAnsi="Times New Roman" w:cs="Times New Roman"/>
          <w:vertAlign w:val="superscript"/>
          <w:lang w:val="sl-SI" w:eastAsia="sl-SI"/>
        </w:rPr>
        <w:t>2</w:t>
      </w:r>
      <w:r>
        <w:rPr>
          <w:rFonts w:ascii="Times New Roman" w:eastAsia="Calibri" w:hAnsi="Times New Roman" w:cs="Times New Roman"/>
          <w:lang w:val="sl-SI" w:eastAsia="sl-SI"/>
        </w:rPr>
        <w:t xml:space="preserve"> paviršiaus ploto (skaičiuojant laikyta, kad geriamoji paros dozė yra 320 mg, o pacientas sveria 60 kg).</w:t>
      </w:r>
    </w:p>
    <w:p w14:paraId="50683A0F"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Ikiklinikinių saugumo tyrimų metu žiurkėms, vartojusioms didelę (200–600 mg/kg kūno svorio) valsartano dozę, sumažėjo eritrocitų parametrai (eritrocitų ir hemoglobino kiekis, hematokrito rodmuo), atsirado inkstų kraujotakos pakitimų (šiek tiek padaugėjo karbamido koncentracija plazmoje, patinams atsirado inkstų kanalėlių hiperplazija ir bazofilija). Tokia žiurkėms skirta paros dozė (200 mg/kg kūno svorio ir 600 mg/kg kūno svorio) yra maždaug 6 ir 18 kartų didesnė už rekomenduojamą dozę žmogui, perskaičiuojant mg/m</w:t>
      </w:r>
      <w:r>
        <w:rPr>
          <w:rFonts w:ascii="Times New Roman" w:eastAsia="Calibri" w:hAnsi="Times New Roman" w:cs="Times New Roman"/>
          <w:vertAlign w:val="superscript"/>
          <w:lang w:val="sl-SI" w:eastAsia="sl-SI"/>
        </w:rPr>
        <w:t>2</w:t>
      </w:r>
      <w:r>
        <w:rPr>
          <w:rFonts w:ascii="Times New Roman" w:eastAsia="Calibri" w:hAnsi="Times New Roman" w:cs="Times New Roman"/>
          <w:lang w:val="sl-SI" w:eastAsia="sl-SI"/>
        </w:rPr>
        <w:t xml:space="preserve"> paviršiaus ploto (skaičiuojant laikyta, kad geriamoji paros dozė yra 320 mg, o pacientas sveria 60 kg).</w:t>
      </w:r>
    </w:p>
    <w:p w14:paraId="49882C30"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Marmozetėms, vartojusioms panašias dozes, pokyčiai buvo panašūs, tik stipresni, ypač poveikis inkstams (pokyčiai progresavo iki nefropatijos, padidėjant karbamido ir kreatinino koncentracijai kraujyje).</w:t>
      </w:r>
    </w:p>
    <w:p w14:paraId="0814060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Abiejų rūšių gyvūnams atsirado jukstaglomerulinių ląstelių hipertrofija. Laikyta, jog visus pokyčius sukėlė farmakologinis valsartano poveikis - ilgalaikė hipotenzija, ypač marmozetėms. Terapinėmis dozėmis gydomiems žmonėms tyrimo metu gauti duomenys apie jukstaglomerulinių ląstelių hipertrofiją neturėtų būti reikšmingi.</w:t>
      </w:r>
    </w:p>
    <w:p w14:paraId="033722A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539A67A" w14:textId="77777777" w:rsidR="009B5DAD" w:rsidRDefault="00494361">
      <w:pPr>
        <w:widowControl w:val="0"/>
        <w:autoSpaceDE w:val="0"/>
        <w:autoSpaceDN w:val="0"/>
        <w:adjustRightInd w:val="0"/>
        <w:ind w:left="0" w:firstLine="0"/>
        <w:rPr>
          <w:rFonts w:ascii="Times New Roman" w:eastAsia="Calibri" w:hAnsi="Times New Roman" w:cs="Times New Roman"/>
          <w:i/>
          <w:color w:val="000000"/>
          <w:u w:val="single"/>
          <w:lang w:val="sl-SI" w:eastAsia="sl-SI"/>
        </w:rPr>
      </w:pPr>
      <w:r>
        <w:rPr>
          <w:rFonts w:ascii="Times New Roman" w:eastAsia="Calibri" w:hAnsi="Times New Roman" w:cs="Times New Roman"/>
          <w:i/>
          <w:color w:val="000000"/>
          <w:u w:val="single"/>
          <w:lang w:val="sl-SI" w:eastAsia="sl-SI"/>
        </w:rPr>
        <w:t>Vaikų populiacija</w:t>
      </w:r>
    </w:p>
    <w:p w14:paraId="3FB4848B" w14:textId="77777777" w:rsidR="009B5DAD" w:rsidRDefault="00494361">
      <w:pPr>
        <w:widowControl w:val="0"/>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Kasdien tik atsivestiems ir jauniems žiurkiukams (7</w:t>
      </w:r>
      <w:r>
        <w:rPr>
          <w:rFonts w:ascii="Times New Roman" w:eastAsia="Calibri" w:hAnsi="Times New Roman" w:cs="Times New Roman"/>
          <w:color w:val="000000"/>
          <w:lang w:val="sl-SI" w:eastAsia="sl-SI"/>
        </w:rPr>
        <w:noBreakHyphen/>
        <w:t>70 parų po atsivedimo) girdyta maža 1 mg/kg kūno svorio valsartano paros dozė (maždaug 10</w:t>
      </w:r>
      <w:r>
        <w:rPr>
          <w:rFonts w:ascii="Times New Roman" w:eastAsia="Calibri" w:hAnsi="Times New Roman" w:cs="Times New Roman"/>
          <w:color w:val="000000"/>
          <w:lang w:val="sl-SI" w:eastAsia="sl-SI"/>
        </w:rPr>
        <w:noBreakHyphen/>
        <w:t>35 % didžiausios vaikams ir paaugliams rekomenduojamos 4 mg/kg kūno svorio paros dozės, skaičiuojant pagal sisteminę ekspoziciją) sukėlė nuolatinį neišnykstantį inkstų pažeidimą. Toks poveikis atitinka tikėtiną stipresnį farmakologinį angiotenziną konvertuojančio fermento inhibitorių ir 1 tipo angiotenzino II receptorių blokatorių poveikį. Toks poveikis stebimas žiurkėms, vartojusioms vaistinio preparato per pirmąsias 13 parų.</w:t>
      </w:r>
    </w:p>
    <w:p w14:paraId="0B4D9A65" w14:textId="77777777" w:rsidR="009B5DAD" w:rsidRDefault="00494361">
      <w:pPr>
        <w:widowControl w:val="0"/>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Šis laikotarpis atitinka 36 moters nėštumo savaites, tačiau kartais gali atitikti ir laikotarpį iki 44 savaitės po pastojimo. Tyrimo metu valsartano jauniems žiurkiukams girdyta ne ilgiau kaip iki 70 gyvenimo paros, poveikio inkstų brendimui (4</w:t>
      </w:r>
      <w:r>
        <w:rPr>
          <w:rFonts w:ascii="Times New Roman" w:eastAsia="Calibri" w:hAnsi="Times New Roman" w:cs="Times New Roman"/>
          <w:color w:val="000000"/>
          <w:lang w:val="sl-SI" w:eastAsia="sl-SI"/>
        </w:rPr>
        <w:noBreakHyphen/>
        <w:t>6 postnatalinė savaitė) atmesti negalima. Funkcinis inkstų brendimas yra pirmaisiais žmonių gyvenimo metais vykstantis procesas. Vadinasi, klinikinės tokio poveikio reikšmės &lt;1 metų vaikams paneigti negalima, tačiau ikiklinikiniai duomenys saugumo problemų, galinčių atsirasti vyresniems kaip 1 metų vaikams, nerodo.</w:t>
      </w:r>
    </w:p>
    <w:p w14:paraId="3B28DCA0"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9A4A7FD"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CCD61CA" w14:textId="77777777" w:rsidR="009B5DAD" w:rsidRDefault="00494361">
      <w:pPr>
        <w:widowControl w:val="0"/>
        <w:tabs>
          <w:tab w:val="left" w:pos="567"/>
        </w:tabs>
        <w:outlineLvl w:val="1"/>
        <w:rPr>
          <w:rFonts w:ascii="Times New Roman" w:eastAsia="Times New Roman" w:hAnsi="Times New Roman" w:cs="Times New Roman"/>
          <w:lang w:val="sl-SI" w:eastAsia="sl-SI"/>
        </w:rPr>
      </w:pPr>
      <w:bookmarkStart w:id="39" w:name="_Toc129243240"/>
      <w:bookmarkStart w:id="40" w:name="_Toc129243115"/>
      <w:r>
        <w:rPr>
          <w:rFonts w:ascii="Times New Roman" w:eastAsia="Times New Roman" w:hAnsi="Times New Roman" w:cs="Times New Roman"/>
          <w:b/>
          <w:lang w:val="sl-SI" w:eastAsia="sl-SI"/>
        </w:rPr>
        <w:t>6.</w:t>
      </w:r>
      <w:r>
        <w:rPr>
          <w:rFonts w:ascii="Times New Roman" w:eastAsia="Times New Roman" w:hAnsi="Times New Roman" w:cs="Times New Roman"/>
          <w:b/>
          <w:lang w:val="sl-SI" w:eastAsia="sl-SI"/>
        </w:rPr>
        <w:tab/>
        <w:t>FARMACINĖ INFORMACIJA</w:t>
      </w:r>
      <w:bookmarkEnd w:id="39"/>
      <w:bookmarkEnd w:id="40"/>
    </w:p>
    <w:p w14:paraId="5E2D43C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98EB28B" w14:textId="77777777" w:rsidR="009B5DAD" w:rsidRDefault="00494361">
      <w:pPr>
        <w:widowControl w:val="0"/>
        <w:tabs>
          <w:tab w:val="left" w:pos="567"/>
        </w:tabs>
        <w:outlineLvl w:val="2"/>
        <w:rPr>
          <w:rFonts w:ascii="Times New Roman" w:eastAsia="Times New Roman" w:hAnsi="Times New Roman" w:cs="Times New Roman"/>
          <w:lang w:val="sl-SI" w:eastAsia="sl-SI"/>
        </w:rPr>
      </w:pPr>
      <w:bookmarkStart w:id="41" w:name="_Toc129243241"/>
      <w:bookmarkStart w:id="42" w:name="_Toc129243116"/>
      <w:r>
        <w:rPr>
          <w:rFonts w:ascii="Times New Roman" w:eastAsia="Times New Roman" w:hAnsi="Times New Roman" w:cs="Times New Roman"/>
          <w:b/>
          <w:kern w:val="28"/>
          <w:lang w:val="sl-SI" w:eastAsia="sl-SI"/>
        </w:rPr>
        <w:t>6.1</w:t>
      </w:r>
      <w:r>
        <w:rPr>
          <w:rFonts w:ascii="Times New Roman" w:eastAsia="Times New Roman" w:hAnsi="Times New Roman" w:cs="Times New Roman"/>
          <w:b/>
          <w:kern w:val="28"/>
          <w:lang w:val="sl-SI" w:eastAsia="sl-SI"/>
        </w:rPr>
        <w:tab/>
        <w:t>Pagalbinių medžiagų sąrašas</w:t>
      </w:r>
      <w:bookmarkEnd w:id="41"/>
      <w:bookmarkEnd w:id="42"/>
    </w:p>
    <w:p w14:paraId="4264324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8E96E9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i/>
          <w:lang w:val="sl-SI" w:eastAsia="sl-SI"/>
        </w:rPr>
      </w:pPr>
      <w:r>
        <w:rPr>
          <w:rFonts w:ascii="Times New Roman" w:eastAsia="Calibri" w:hAnsi="Times New Roman" w:cs="Times New Roman"/>
          <w:i/>
          <w:lang w:val="sl-SI" w:eastAsia="sl-SI"/>
        </w:rPr>
        <w:t>Tabletės branduolys</w:t>
      </w:r>
    </w:p>
    <w:p w14:paraId="4E4545F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Laktozė monohidratas</w:t>
      </w:r>
    </w:p>
    <w:p w14:paraId="5298FE46"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Mikrokristalinė celiuliozė</w:t>
      </w:r>
    </w:p>
    <w:p w14:paraId="525FA775"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Povidonas</w:t>
      </w:r>
    </w:p>
    <w:p w14:paraId="3AA82027"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Kroskarmeliozės natrio druska</w:t>
      </w:r>
    </w:p>
    <w:p w14:paraId="5EE63A2E"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Bevandenis koloidinis silicio dioksidas</w:t>
      </w:r>
    </w:p>
    <w:p w14:paraId="4152D186"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lastRenderedPageBreak/>
        <w:t>Magnio stearatas</w:t>
      </w:r>
    </w:p>
    <w:p w14:paraId="213CE137"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3798C529"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i/>
          <w:lang w:val="sl-SI" w:eastAsia="sl-SI"/>
        </w:rPr>
      </w:pPr>
      <w:r>
        <w:rPr>
          <w:rFonts w:ascii="Times New Roman" w:eastAsia="Calibri" w:hAnsi="Times New Roman" w:cs="Times New Roman"/>
          <w:i/>
          <w:lang w:val="sl-SI" w:eastAsia="sl-SI"/>
        </w:rPr>
        <w:t>Tabletės plėvelė</w:t>
      </w:r>
    </w:p>
    <w:p w14:paraId="7AD088F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Hipromeliozė</w:t>
      </w:r>
    </w:p>
    <w:p w14:paraId="2D243C9C"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Titano dioksidas (E171)</w:t>
      </w:r>
    </w:p>
    <w:p w14:paraId="6235F95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Makrogolis 4000</w:t>
      </w:r>
    </w:p>
    <w:p w14:paraId="4BAAB806"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Geltonasis geležies oksidas (E172)*</w:t>
      </w:r>
    </w:p>
    <w:p w14:paraId="6F6293F8"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Raudonasis geležies oksidas (E172)**</w:t>
      </w:r>
    </w:p>
    <w:p w14:paraId="33D39079"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65A43B4"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*(tik 40 mg ir 160 mg plėvele dengtose tabletėse)</w:t>
      </w:r>
    </w:p>
    <w:p w14:paraId="5FE430BF"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**(tik 80 mg ir 160 mg plėvele dengtose tabletėse)</w:t>
      </w:r>
    </w:p>
    <w:p w14:paraId="502EFFDA"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61A40B0" w14:textId="77777777" w:rsidR="009B5DAD" w:rsidRDefault="00494361">
      <w:pPr>
        <w:widowControl w:val="0"/>
        <w:tabs>
          <w:tab w:val="left" w:pos="567"/>
        </w:tabs>
        <w:outlineLvl w:val="2"/>
        <w:rPr>
          <w:rFonts w:ascii="Times New Roman" w:eastAsia="Times New Roman" w:hAnsi="Times New Roman" w:cs="Times New Roman"/>
          <w:lang w:val="sl-SI" w:eastAsia="sl-SI"/>
        </w:rPr>
      </w:pPr>
      <w:bookmarkStart w:id="43" w:name="_Toc129243242"/>
      <w:bookmarkStart w:id="44" w:name="_Toc129243117"/>
      <w:r>
        <w:rPr>
          <w:rFonts w:ascii="Times New Roman" w:eastAsia="Times New Roman" w:hAnsi="Times New Roman" w:cs="Times New Roman"/>
          <w:b/>
          <w:kern w:val="28"/>
          <w:lang w:val="sl-SI" w:eastAsia="sl-SI"/>
        </w:rPr>
        <w:t>6.2</w:t>
      </w:r>
      <w:r>
        <w:rPr>
          <w:rFonts w:ascii="Times New Roman" w:eastAsia="Times New Roman" w:hAnsi="Times New Roman" w:cs="Times New Roman"/>
          <w:b/>
          <w:kern w:val="28"/>
          <w:lang w:val="sl-SI" w:eastAsia="sl-SI"/>
        </w:rPr>
        <w:tab/>
        <w:t>Nesuderinamumas</w:t>
      </w:r>
      <w:bookmarkEnd w:id="43"/>
      <w:bookmarkEnd w:id="44"/>
    </w:p>
    <w:p w14:paraId="28306865"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6421B6F7"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Duomenys nebūtini.</w:t>
      </w:r>
    </w:p>
    <w:p w14:paraId="7C751E7C"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341F6572" w14:textId="77777777" w:rsidR="009B5DAD" w:rsidRDefault="00494361">
      <w:pPr>
        <w:widowControl w:val="0"/>
        <w:tabs>
          <w:tab w:val="left" w:pos="567"/>
        </w:tabs>
        <w:outlineLvl w:val="2"/>
        <w:rPr>
          <w:rFonts w:ascii="Times New Roman" w:eastAsia="Times New Roman" w:hAnsi="Times New Roman" w:cs="Times New Roman"/>
          <w:lang w:val="sl-SI" w:eastAsia="sl-SI"/>
        </w:rPr>
      </w:pPr>
      <w:bookmarkStart w:id="45" w:name="_Toc129243243"/>
      <w:bookmarkStart w:id="46" w:name="_Toc129243118"/>
      <w:r>
        <w:rPr>
          <w:rFonts w:ascii="Times New Roman" w:eastAsia="Times New Roman" w:hAnsi="Times New Roman" w:cs="Times New Roman"/>
          <w:b/>
          <w:kern w:val="28"/>
          <w:lang w:val="sl-SI" w:eastAsia="sl-SI"/>
        </w:rPr>
        <w:t>6.3</w:t>
      </w:r>
      <w:r>
        <w:rPr>
          <w:rFonts w:ascii="Times New Roman" w:eastAsia="Times New Roman" w:hAnsi="Times New Roman" w:cs="Times New Roman"/>
          <w:b/>
          <w:kern w:val="28"/>
          <w:lang w:val="sl-SI" w:eastAsia="sl-SI"/>
        </w:rPr>
        <w:tab/>
        <w:t>Tinkamumo laikas</w:t>
      </w:r>
      <w:bookmarkEnd w:id="45"/>
      <w:bookmarkEnd w:id="46"/>
    </w:p>
    <w:p w14:paraId="33839D8F"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5B4033F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5 metai.</w:t>
      </w:r>
    </w:p>
    <w:p w14:paraId="491578D8"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57C9DD92" w14:textId="77777777" w:rsidR="009B5DAD" w:rsidRDefault="00494361">
      <w:pPr>
        <w:widowControl w:val="0"/>
        <w:tabs>
          <w:tab w:val="left" w:pos="567"/>
        </w:tabs>
        <w:outlineLvl w:val="2"/>
        <w:rPr>
          <w:rFonts w:ascii="Times New Roman" w:eastAsia="Times New Roman" w:hAnsi="Times New Roman" w:cs="Times New Roman"/>
          <w:lang w:val="sl-SI" w:eastAsia="sl-SI"/>
        </w:rPr>
      </w:pPr>
      <w:bookmarkStart w:id="47" w:name="_Toc129243244"/>
      <w:bookmarkStart w:id="48" w:name="_Toc129243119"/>
      <w:r>
        <w:rPr>
          <w:rFonts w:ascii="Times New Roman" w:eastAsia="Times New Roman" w:hAnsi="Times New Roman" w:cs="Times New Roman"/>
          <w:b/>
          <w:kern w:val="28"/>
          <w:lang w:val="sl-SI" w:eastAsia="sl-SI"/>
        </w:rPr>
        <w:t>6.4</w:t>
      </w:r>
      <w:r>
        <w:rPr>
          <w:rFonts w:ascii="Times New Roman" w:eastAsia="Times New Roman" w:hAnsi="Times New Roman" w:cs="Times New Roman"/>
          <w:b/>
          <w:kern w:val="28"/>
          <w:lang w:val="sl-SI" w:eastAsia="sl-SI"/>
        </w:rPr>
        <w:tab/>
        <w:t>Specialios laikymo sąlygos</w:t>
      </w:r>
      <w:bookmarkEnd w:id="47"/>
      <w:bookmarkEnd w:id="48"/>
    </w:p>
    <w:p w14:paraId="7646017A"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6B3A48C" w14:textId="77777777" w:rsidR="009B5DAD" w:rsidRDefault="00494361">
      <w:pPr>
        <w:widowControl w:val="0"/>
        <w:tabs>
          <w:tab w:val="left" w:pos="567"/>
        </w:tabs>
        <w:autoSpaceDE w:val="0"/>
        <w:autoSpaceDN w:val="0"/>
        <w:adjustRightInd w:val="0"/>
        <w:ind w:left="0" w:firstLine="0"/>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Laikyti ne aukštesnėje kaip 30 </w:t>
      </w:r>
      <w:r>
        <w:rPr>
          <w:rFonts w:ascii="Times New Roman" w:eastAsia="Calibri" w:hAnsi="Times New Roman" w:cs="Times New Roman"/>
          <w:lang w:val="sl-SI" w:eastAsia="sl-SI"/>
        </w:rPr>
        <w:sym w:font="Symbol" w:char="F0B0"/>
      </w:r>
      <w:r>
        <w:rPr>
          <w:rFonts w:ascii="Times New Roman" w:eastAsia="Calibri" w:hAnsi="Times New Roman" w:cs="Times New Roman"/>
          <w:lang w:val="sl-SI" w:eastAsia="sl-SI"/>
        </w:rPr>
        <w:t>C temperatūroje.</w:t>
      </w:r>
    </w:p>
    <w:p w14:paraId="64BC792E" w14:textId="77777777" w:rsidR="009B5DAD" w:rsidRDefault="00494361">
      <w:pPr>
        <w:widowControl w:val="0"/>
        <w:tabs>
          <w:tab w:val="left" w:pos="567"/>
        </w:tabs>
        <w:autoSpaceDE w:val="0"/>
        <w:autoSpaceDN w:val="0"/>
        <w:adjustRightInd w:val="0"/>
        <w:ind w:left="0" w:firstLine="0"/>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Laikyti gamintojo pakuotėje, kad preparatas būtų apsaugotas nuo drėgmės.</w:t>
      </w:r>
    </w:p>
    <w:p w14:paraId="2D81D05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821C83B" w14:textId="77777777" w:rsidR="009B5DAD" w:rsidRDefault="00494361">
      <w:pPr>
        <w:widowControl w:val="0"/>
        <w:tabs>
          <w:tab w:val="left" w:pos="567"/>
        </w:tabs>
        <w:outlineLvl w:val="2"/>
        <w:rPr>
          <w:rFonts w:ascii="Times New Roman" w:eastAsia="Times New Roman" w:hAnsi="Times New Roman" w:cs="Times New Roman"/>
          <w:lang w:val="sl-SI" w:eastAsia="sl-SI"/>
        </w:rPr>
      </w:pPr>
      <w:bookmarkStart w:id="49" w:name="_Toc129243245"/>
      <w:bookmarkStart w:id="50" w:name="_Toc129243120"/>
      <w:r>
        <w:rPr>
          <w:rFonts w:ascii="Times New Roman" w:eastAsia="Times New Roman" w:hAnsi="Times New Roman" w:cs="Times New Roman"/>
          <w:b/>
          <w:kern w:val="28"/>
          <w:lang w:val="sl-SI" w:eastAsia="sl-SI"/>
        </w:rPr>
        <w:t>6.5</w:t>
      </w:r>
      <w:r>
        <w:rPr>
          <w:rFonts w:ascii="Times New Roman" w:eastAsia="Times New Roman" w:hAnsi="Times New Roman" w:cs="Times New Roman"/>
          <w:b/>
          <w:kern w:val="28"/>
          <w:lang w:val="sl-SI" w:eastAsia="sl-SI"/>
        </w:rPr>
        <w:tab/>
        <w:t>Talpyklės pobūdis ir jos turinys</w:t>
      </w:r>
      <w:bookmarkEnd w:id="49"/>
      <w:bookmarkEnd w:id="50"/>
    </w:p>
    <w:p w14:paraId="730B7598"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9AB3338"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PVC/PE/PVDC aliuminio lizdinės plokštelės</w:t>
      </w:r>
    </w:p>
    <w:p w14:paraId="57D8AD8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Kartono dėžutėje yra 7, 10, 14, 28, 30, 50, 56, 60, 84, 90, 98, 120 arba 180 plėvele dengtų tablečių.</w:t>
      </w:r>
    </w:p>
    <w:p w14:paraId="2E85169D"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2C15C54"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Gali būti tiekiamos ne visų dydžių pakuotės.</w:t>
      </w:r>
    </w:p>
    <w:p w14:paraId="0EFFCD72"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6795A78" w14:textId="77777777" w:rsidR="009B5DAD" w:rsidRDefault="00494361">
      <w:pPr>
        <w:widowControl w:val="0"/>
        <w:tabs>
          <w:tab w:val="left" w:pos="567"/>
        </w:tabs>
        <w:outlineLvl w:val="2"/>
        <w:rPr>
          <w:rFonts w:ascii="Times New Roman" w:eastAsia="Times New Roman" w:hAnsi="Times New Roman" w:cs="Times New Roman"/>
          <w:lang w:val="sl-SI" w:eastAsia="sl-SI"/>
        </w:rPr>
      </w:pPr>
      <w:bookmarkStart w:id="51" w:name="_Toc129243246"/>
      <w:bookmarkStart w:id="52" w:name="_Toc129243121"/>
      <w:r>
        <w:rPr>
          <w:rFonts w:ascii="Times New Roman" w:eastAsia="Times New Roman" w:hAnsi="Times New Roman" w:cs="Times New Roman"/>
          <w:b/>
          <w:kern w:val="28"/>
          <w:lang w:val="sl-SI" w:eastAsia="sl-SI"/>
        </w:rPr>
        <w:t>6.6</w:t>
      </w:r>
      <w:r>
        <w:rPr>
          <w:rFonts w:ascii="Times New Roman" w:eastAsia="Times New Roman" w:hAnsi="Times New Roman" w:cs="Times New Roman"/>
          <w:b/>
          <w:kern w:val="28"/>
          <w:lang w:val="sl-SI" w:eastAsia="sl-SI"/>
        </w:rPr>
        <w:tab/>
        <w:t>Specialūs reikalavimai atliekoms tvarkyti</w:t>
      </w:r>
      <w:bookmarkEnd w:id="51"/>
      <w:bookmarkEnd w:id="52"/>
    </w:p>
    <w:p w14:paraId="78906F1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8024907"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Specialių reikalavimų nėra.</w:t>
      </w:r>
    </w:p>
    <w:p w14:paraId="6AB867A2"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F6CA6BD"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6458849" w14:textId="77777777" w:rsidR="009B5DAD" w:rsidRDefault="00494361">
      <w:pPr>
        <w:widowControl w:val="0"/>
        <w:tabs>
          <w:tab w:val="left" w:pos="567"/>
        </w:tabs>
        <w:outlineLvl w:val="1"/>
        <w:rPr>
          <w:rFonts w:ascii="Times New Roman" w:eastAsia="Times New Roman" w:hAnsi="Times New Roman" w:cs="Times New Roman"/>
          <w:lang w:val="sl-SI" w:eastAsia="sl-SI"/>
        </w:rPr>
      </w:pPr>
      <w:bookmarkStart w:id="53" w:name="_Toc129243247"/>
      <w:bookmarkStart w:id="54" w:name="_Toc129243122"/>
      <w:r>
        <w:rPr>
          <w:rFonts w:ascii="Times New Roman" w:eastAsia="Times New Roman" w:hAnsi="Times New Roman" w:cs="Times New Roman"/>
          <w:b/>
          <w:lang w:val="sl-SI" w:eastAsia="sl-SI"/>
        </w:rPr>
        <w:t>7.</w:t>
      </w:r>
      <w:r>
        <w:rPr>
          <w:rFonts w:ascii="Times New Roman" w:eastAsia="Times New Roman" w:hAnsi="Times New Roman" w:cs="Times New Roman"/>
          <w:b/>
          <w:lang w:val="sl-SI" w:eastAsia="sl-SI"/>
        </w:rPr>
        <w:tab/>
      </w:r>
      <w:bookmarkEnd w:id="53"/>
      <w:bookmarkEnd w:id="54"/>
      <w:r>
        <w:rPr>
          <w:rFonts w:ascii="Times New Roman" w:eastAsia="Times New Roman" w:hAnsi="Times New Roman" w:cs="Times New Roman"/>
          <w:b/>
          <w:lang w:val="sl-SI" w:eastAsia="sl-SI"/>
        </w:rPr>
        <w:t>REGISTRUOTOJAS</w:t>
      </w:r>
    </w:p>
    <w:p w14:paraId="748A3A5F"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5EE5741"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KRKA, d.d., Novo mesto</w:t>
      </w:r>
    </w:p>
    <w:p w14:paraId="5396457C"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Šmarješka cesta 6</w:t>
      </w:r>
    </w:p>
    <w:p w14:paraId="46F47D0A"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8501 Novo mesto</w:t>
      </w:r>
    </w:p>
    <w:p w14:paraId="2C6DBE0D"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Slovėnija</w:t>
      </w:r>
    </w:p>
    <w:p w14:paraId="0920D54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BA22B5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7651401" w14:textId="77777777" w:rsidR="009B5DAD" w:rsidRDefault="00494361">
      <w:pPr>
        <w:widowControl w:val="0"/>
        <w:tabs>
          <w:tab w:val="left" w:pos="567"/>
        </w:tabs>
        <w:outlineLvl w:val="1"/>
        <w:rPr>
          <w:rFonts w:ascii="Times New Roman" w:eastAsia="Times New Roman" w:hAnsi="Times New Roman" w:cs="Times New Roman"/>
          <w:lang w:val="sl-SI" w:eastAsia="sl-SI"/>
        </w:rPr>
      </w:pPr>
      <w:bookmarkStart w:id="55" w:name="_Toc129243248"/>
      <w:bookmarkStart w:id="56" w:name="_Toc129243123"/>
      <w:r>
        <w:rPr>
          <w:rFonts w:ascii="Times New Roman" w:eastAsia="Times New Roman" w:hAnsi="Times New Roman" w:cs="Times New Roman"/>
          <w:b/>
          <w:lang w:val="sl-SI" w:eastAsia="sl-SI"/>
        </w:rPr>
        <w:t>8.</w:t>
      </w:r>
      <w:r>
        <w:rPr>
          <w:rFonts w:ascii="Times New Roman" w:eastAsia="Times New Roman" w:hAnsi="Times New Roman" w:cs="Times New Roman"/>
          <w:b/>
          <w:lang w:val="sl-SI" w:eastAsia="sl-SI"/>
        </w:rPr>
        <w:tab/>
        <w:t>REGISTRACIJOS PAŽYMĖJIMO NUMERIS</w:t>
      </w:r>
      <w:bookmarkEnd w:id="55"/>
      <w:bookmarkEnd w:id="56"/>
      <w:r>
        <w:rPr>
          <w:rFonts w:ascii="Times New Roman" w:eastAsia="Times New Roman" w:hAnsi="Times New Roman" w:cs="Times New Roman"/>
          <w:b/>
          <w:lang w:val="sl-SI" w:eastAsia="sl-SI"/>
        </w:rPr>
        <w:t xml:space="preserve"> (-IAI)</w:t>
      </w:r>
    </w:p>
    <w:p w14:paraId="6BBD1FB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1766F8B"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Valsacor 40 mg</w:t>
      </w:r>
    </w:p>
    <w:p w14:paraId="47A20D06"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N7 - LT/1/10/2018/001</w:t>
      </w:r>
    </w:p>
    <w:p w14:paraId="2EDA7DBE"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N10 - LT/1/10/2018/019</w:t>
      </w:r>
    </w:p>
    <w:p w14:paraId="0F169E58"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N14 - LT/1/10/2018/002</w:t>
      </w:r>
    </w:p>
    <w:p w14:paraId="71C551E9"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N28 - LT/1/10/2018/003</w:t>
      </w:r>
    </w:p>
    <w:p w14:paraId="39E43D79"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N30 - LT/1/10/2018/020</w:t>
      </w:r>
    </w:p>
    <w:p w14:paraId="04171F1B"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N50 - LT/1/10/2018/021</w:t>
      </w:r>
    </w:p>
    <w:p w14:paraId="0611019D"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N56 - LT/1/10/2018/004</w:t>
      </w:r>
    </w:p>
    <w:p w14:paraId="55779D5B"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N60 - LT/1/10/2018/022</w:t>
      </w:r>
    </w:p>
    <w:p w14:paraId="68DC842C"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lastRenderedPageBreak/>
        <w:t>N84 - LT/1/10/2018/005</w:t>
      </w:r>
    </w:p>
    <w:p w14:paraId="6EC77D33"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N90 - LT/1/10/2018/023</w:t>
      </w:r>
    </w:p>
    <w:p w14:paraId="761AF8F9"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N98 - LT/1/10/2018/006</w:t>
      </w:r>
    </w:p>
    <w:p w14:paraId="03CE5495"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N120 - LT/1/10/2018/024</w:t>
      </w:r>
    </w:p>
    <w:p w14:paraId="1D8F8FCE"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N180 - LT/1/10/2018/025</w:t>
      </w:r>
    </w:p>
    <w:p w14:paraId="278C83BD"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4A6C273"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Valsacor 80 mg</w:t>
      </w:r>
    </w:p>
    <w:p w14:paraId="1C7E98FC"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N7 - LT/1/10/2018/007</w:t>
      </w:r>
    </w:p>
    <w:p w14:paraId="3FBFC1E8"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N10 - LT/1/10/2018/026</w:t>
      </w:r>
    </w:p>
    <w:p w14:paraId="3A7EAA43"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N14 - LT/1/10/2018/008</w:t>
      </w:r>
    </w:p>
    <w:p w14:paraId="2856A309"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N28 - LT/1/10/2018/009</w:t>
      </w:r>
    </w:p>
    <w:p w14:paraId="1EB949D1"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N30 - LT/1/10/2018/027</w:t>
      </w:r>
    </w:p>
    <w:p w14:paraId="45519D95"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N50 - LT/1/10/2018/028</w:t>
      </w:r>
    </w:p>
    <w:p w14:paraId="671741FB"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N56 - LT/1/10/2018/010</w:t>
      </w:r>
    </w:p>
    <w:p w14:paraId="024B26C2"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N60 - LT/1/10/2018/029</w:t>
      </w:r>
    </w:p>
    <w:p w14:paraId="181A9B86"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N84 - LT/1/10/2018/011</w:t>
      </w:r>
    </w:p>
    <w:p w14:paraId="4FCD1C41"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N90 - LT/1/10/2018/030</w:t>
      </w:r>
    </w:p>
    <w:p w14:paraId="0AC1B96A"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N98 - LT/1/10/2018/012</w:t>
      </w:r>
    </w:p>
    <w:p w14:paraId="44F2DC24"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N120 - LT/1/10/2018/031</w:t>
      </w:r>
    </w:p>
    <w:p w14:paraId="33F4399B"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N180 - LT/1/10/2018/032</w:t>
      </w:r>
    </w:p>
    <w:p w14:paraId="3B52B1B2"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E77D0F4"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Valsacor 160 mg</w:t>
      </w:r>
    </w:p>
    <w:p w14:paraId="059811F0"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N7 - LT/1/10/2018/013</w:t>
      </w:r>
    </w:p>
    <w:p w14:paraId="35F4C9E1"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N10 - LT/1/10/2018/033</w:t>
      </w:r>
    </w:p>
    <w:p w14:paraId="0AF17E3B"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N14 - LT/1/10/2018/014</w:t>
      </w:r>
    </w:p>
    <w:p w14:paraId="6D844777"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N28 - LT/1/10/2018/015</w:t>
      </w:r>
    </w:p>
    <w:p w14:paraId="06B69C9E"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N30 - LT/1/10/2018/034</w:t>
      </w:r>
    </w:p>
    <w:p w14:paraId="26A2FA98"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N50 - LT/1/10/2018/035</w:t>
      </w:r>
    </w:p>
    <w:p w14:paraId="55745E9A"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N56 - LT/1/10/2018/016</w:t>
      </w:r>
    </w:p>
    <w:p w14:paraId="6C5E1B6D"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N60 - LT/1/10/2018/036</w:t>
      </w:r>
    </w:p>
    <w:p w14:paraId="714F0A7F"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N84 - LT/1/10/2018/017</w:t>
      </w:r>
    </w:p>
    <w:p w14:paraId="0052AB8B"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N90 - LT/1/10/2018/037</w:t>
      </w:r>
    </w:p>
    <w:p w14:paraId="7E8B9B48"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N98 - LT/1/10/2018/018</w:t>
      </w:r>
    </w:p>
    <w:p w14:paraId="4CD1044E"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N120 - LT/1/10/2018/038</w:t>
      </w:r>
    </w:p>
    <w:p w14:paraId="099F02D3"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N180 - LT/1/10/2018/039</w:t>
      </w:r>
    </w:p>
    <w:p w14:paraId="343C0E0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EF1FC6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46DC70D" w14:textId="77777777" w:rsidR="009B5DAD" w:rsidRDefault="00494361">
      <w:pPr>
        <w:widowControl w:val="0"/>
        <w:tabs>
          <w:tab w:val="left" w:pos="567"/>
        </w:tabs>
        <w:outlineLvl w:val="1"/>
        <w:rPr>
          <w:rFonts w:ascii="Times New Roman" w:eastAsia="Times New Roman" w:hAnsi="Times New Roman" w:cs="Times New Roman"/>
          <w:lang w:val="sl-SI" w:eastAsia="sl-SI"/>
        </w:rPr>
      </w:pPr>
      <w:bookmarkStart w:id="57" w:name="_Toc129243249"/>
      <w:bookmarkStart w:id="58" w:name="_Toc129243124"/>
      <w:r>
        <w:rPr>
          <w:rFonts w:ascii="Times New Roman" w:eastAsia="Times New Roman" w:hAnsi="Times New Roman" w:cs="Times New Roman"/>
          <w:b/>
          <w:lang w:val="sl-SI" w:eastAsia="sl-SI"/>
        </w:rPr>
        <w:t>9.</w:t>
      </w:r>
      <w:r>
        <w:rPr>
          <w:rFonts w:ascii="Times New Roman" w:eastAsia="Times New Roman" w:hAnsi="Times New Roman" w:cs="Times New Roman"/>
          <w:b/>
          <w:lang w:val="sl-SI" w:eastAsia="sl-SI"/>
        </w:rPr>
        <w:tab/>
        <w:t>REGISTRAVIMO / PERREGISTRAVIMO DATA</w:t>
      </w:r>
      <w:bookmarkEnd w:id="57"/>
      <w:bookmarkEnd w:id="58"/>
    </w:p>
    <w:p w14:paraId="227A1577"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096449B" w14:textId="77777777" w:rsidR="009B5DAD" w:rsidRDefault="00494361">
      <w:pPr>
        <w:widowControl w:val="0"/>
        <w:ind w:left="0" w:firstLine="0"/>
        <w:rPr>
          <w:rFonts w:ascii="Times New Roman" w:eastAsia="Times New Roman" w:hAnsi="Times New Roman" w:cs="Times New Roman"/>
          <w:noProof/>
          <w:snapToGrid w:val="0"/>
          <w:lang w:val="sl-SI" w:eastAsia="sl-SI"/>
        </w:rPr>
      </w:pPr>
      <w:r>
        <w:rPr>
          <w:rFonts w:ascii="Times New Roman" w:eastAsia="Times New Roman" w:hAnsi="Times New Roman" w:cs="Times New Roman"/>
          <w:noProof/>
          <w:snapToGrid w:val="0"/>
          <w:lang w:val="sl-SI" w:eastAsia="sl-SI"/>
        </w:rPr>
        <w:t>Registravimo data 2010 m. egužės 24 d.</w:t>
      </w:r>
    </w:p>
    <w:p w14:paraId="5FD2C7FF" w14:textId="77777777" w:rsidR="009B5DAD" w:rsidRDefault="00494361">
      <w:pPr>
        <w:widowControl w:val="0"/>
        <w:ind w:left="0" w:firstLine="0"/>
        <w:rPr>
          <w:rFonts w:ascii="Times New Roman" w:eastAsia="Times New Roman" w:hAnsi="Times New Roman" w:cs="Times New Roman"/>
          <w:snapToGrid w:val="0"/>
          <w:lang w:val="sl-SI" w:eastAsia="sl-SI"/>
        </w:rPr>
      </w:pPr>
      <w:r>
        <w:rPr>
          <w:rFonts w:ascii="Times New Roman" w:eastAsia="Times New Roman" w:hAnsi="Times New Roman" w:cs="Times New Roman"/>
          <w:noProof/>
          <w:snapToGrid w:val="0"/>
          <w:lang w:val="sl-SI" w:eastAsia="sl-SI"/>
        </w:rPr>
        <w:t>Paskutinio perregistravimo data 2011 m. liepos 20 d.</w:t>
      </w:r>
    </w:p>
    <w:p w14:paraId="344F6BB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5E4ECED"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A6233F0" w14:textId="77777777" w:rsidR="009B5DAD" w:rsidRDefault="00494361">
      <w:pPr>
        <w:widowControl w:val="0"/>
        <w:tabs>
          <w:tab w:val="left" w:pos="567"/>
        </w:tabs>
        <w:outlineLvl w:val="1"/>
        <w:rPr>
          <w:rFonts w:ascii="Times New Roman" w:eastAsia="Times New Roman" w:hAnsi="Times New Roman" w:cs="Times New Roman"/>
          <w:lang w:val="sl-SI" w:eastAsia="sl-SI"/>
        </w:rPr>
      </w:pPr>
      <w:bookmarkStart w:id="59" w:name="_Toc129243250"/>
      <w:bookmarkStart w:id="60" w:name="_Toc129243125"/>
      <w:r>
        <w:rPr>
          <w:rFonts w:ascii="Times New Roman" w:eastAsia="Times New Roman" w:hAnsi="Times New Roman" w:cs="Times New Roman"/>
          <w:b/>
          <w:lang w:val="sl-SI" w:eastAsia="sl-SI"/>
        </w:rPr>
        <w:t>10.</w:t>
      </w:r>
      <w:r>
        <w:rPr>
          <w:rFonts w:ascii="Times New Roman" w:eastAsia="Times New Roman" w:hAnsi="Times New Roman" w:cs="Times New Roman"/>
          <w:b/>
          <w:lang w:val="sl-SI" w:eastAsia="sl-SI"/>
        </w:rPr>
        <w:tab/>
        <w:t>TEKSTO PERŽIŪROS DATA</w:t>
      </w:r>
      <w:bookmarkEnd w:id="59"/>
      <w:bookmarkEnd w:id="60"/>
    </w:p>
    <w:p w14:paraId="446F50F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D82A25E" w14:textId="0EC11DD2"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2025 m. balandžio 24 d.</w:t>
      </w:r>
    </w:p>
    <w:p w14:paraId="179BF3A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4DEF8C0" w14:textId="21A1C7F3" w:rsidR="009B5DAD" w:rsidRDefault="00494361">
      <w:pPr>
        <w:widowControl w:val="0"/>
        <w:tabs>
          <w:tab w:val="left" w:pos="567"/>
        </w:tabs>
        <w:ind w:left="0" w:firstLine="0"/>
        <w:rPr>
          <w:rFonts w:ascii="Times New Roman" w:eastAsia="Arial Unicode MS" w:hAnsi="Times New Roman" w:cs="Times New Roman"/>
          <w:lang w:val="sl-SI" w:eastAsia="sl-SI"/>
        </w:rPr>
      </w:pPr>
      <w:r>
        <w:rPr>
          <w:rFonts w:ascii="Times New Roman" w:eastAsia="Times New Roman" w:hAnsi="Times New Roman" w:cs="Times New Roman"/>
          <w:noProof/>
          <w:lang w:val="sl-SI" w:eastAsia="sl-SI"/>
        </w:rPr>
        <w:t>Išsami informacija apie šį vaistinį preparatą</w:t>
      </w:r>
      <w:r>
        <w:rPr>
          <w:rFonts w:ascii="Times New Roman" w:eastAsia="Times New Roman" w:hAnsi="Times New Roman" w:cs="Times New Roman"/>
          <w:lang w:val="sl-SI" w:eastAsia="sl-SI"/>
        </w:rPr>
        <w:t xml:space="preserve"> pateikiama Valstybinės vaistų kontrolės tarnybos prie Lietuvos Respublikos sveikatos apsaugos ministerijos </w:t>
      </w:r>
      <w:r>
        <w:rPr>
          <w:rFonts w:ascii="Times New Roman" w:eastAsia="Times New Roman" w:hAnsi="Times New Roman" w:cs="Times New Roman"/>
          <w:noProof/>
          <w:lang w:val="sl-SI" w:eastAsia="sl-SI"/>
        </w:rPr>
        <w:t>tinklalapyje</w:t>
      </w:r>
      <w:r>
        <w:rPr>
          <w:rFonts w:ascii="Times New Roman" w:eastAsia="Arial Unicode MS" w:hAnsi="Times New Roman" w:cs="Times New Roman"/>
          <w:lang w:val="sl-SI" w:eastAsia="sl-SI"/>
        </w:rPr>
        <w:t xml:space="preserv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w:t>
      </w:r>
    </w:p>
    <w:p w14:paraId="08F9C89A"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br w:type="page"/>
      </w:r>
    </w:p>
    <w:p w14:paraId="7191702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389129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C9BE79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40FEAD0"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1B0038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88352D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10CE56F"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6CA8E12"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3B90B9A"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CFEDC3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853694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2FA71D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CEEA6B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A7E913F"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49704E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0A4557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B702CA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96E85E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0147FF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D7DAFF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9D3BDD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B27C4CA"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FB55CBD"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bookmarkStart w:id="61" w:name="_Toc129243253"/>
      <w:bookmarkStart w:id="62" w:name="_Toc129243128"/>
    </w:p>
    <w:p w14:paraId="0BB392F5" w14:textId="77777777" w:rsidR="009B5DAD" w:rsidRDefault="00494361">
      <w:pPr>
        <w:widowControl w:val="0"/>
        <w:tabs>
          <w:tab w:val="left" w:pos="567"/>
        </w:tabs>
        <w:jc w:val="center"/>
        <w:outlineLvl w:val="0"/>
        <w:rPr>
          <w:rFonts w:ascii="Times New Roman" w:eastAsia="Times New Roman" w:hAnsi="Times New Roman" w:cs="Times New Roman"/>
          <w:lang w:val="x-none" w:eastAsia="sl-SI"/>
        </w:rPr>
      </w:pPr>
      <w:r>
        <w:rPr>
          <w:rFonts w:ascii="Times New Roman" w:eastAsia="Times New Roman" w:hAnsi="Times New Roman" w:cs="Times New Roman"/>
          <w:b/>
          <w:caps/>
          <w:lang w:val="x-none" w:eastAsia="sl-SI"/>
        </w:rPr>
        <w:t>II PRIEDAS</w:t>
      </w:r>
    </w:p>
    <w:p w14:paraId="031981BF" w14:textId="77777777" w:rsidR="009B5DAD" w:rsidRDefault="009B5DAD">
      <w:pPr>
        <w:widowControl w:val="0"/>
        <w:tabs>
          <w:tab w:val="left" w:pos="567"/>
        </w:tabs>
        <w:jc w:val="center"/>
        <w:outlineLvl w:val="0"/>
        <w:rPr>
          <w:rFonts w:ascii="Times New Roman" w:eastAsia="Times New Roman" w:hAnsi="Times New Roman" w:cs="Times New Roman"/>
          <w:lang w:val="x-none" w:eastAsia="sl-SI"/>
        </w:rPr>
      </w:pPr>
    </w:p>
    <w:p w14:paraId="04932D78" w14:textId="77777777" w:rsidR="009B5DAD" w:rsidRDefault="00494361">
      <w:pPr>
        <w:widowControl w:val="0"/>
        <w:tabs>
          <w:tab w:val="left" w:pos="567"/>
        </w:tabs>
        <w:jc w:val="center"/>
        <w:outlineLvl w:val="0"/>
        <w:rPr>
          <w:rFonts w:ascii="Times New Roman" w:eastAsia="Times New Roman" w:hAnsi="Times New Roman" w:cs="Times New Roman"/>
          <w:lang w:val="x-none" w:eastAsia="sl-SI"/>
        </w:rPr>
      </w:pPr>
      <w:r>
        <w:rPr>
          <w:rFonts w:ascii="Times New Roman" w:eastAsia="Times New Roman" w:hAnsi="Times New Roman" w:cs="Times New Roman"/>
          <w:b/>
          <w:caps/>
          <w:lang w:val="sl-SI" w:eastAsia="sl-SI"/>
        </w:rPr>
        <w:t>REGISTRACIJOS</w:t>
      </w:r>
      <w:r>
        <w:rPr>
          <w:rFonts w:ascii="Times New Roman" w:eastAsia="Times New Roman" w:hAnsi="Times New Roman" w:cs="Times New Roman"/>
          <w:b/>
          <w:caps/>
          <w:lang w:val="x-none" w:eastAsia="sl-SI"/>
        </w:rPr>
        <w:t xml:space="preserve"> SĄLYGOS</w:t>
      </w:r>
    </w:p>
    <w:p w14:paraId="1D44071A" w14:textId="77777777" w:rsidR="009B5DAD" w:rsidRDefault="009B5DAD">
      <w:pPr>
        <w:widowControl w:val="0"/>
        <w:ind w:left="0" w:firstLine="0"/>
        <w:rPr>
          <w:rFonts w:ascii="Times New Roman" w:eastAsia="Times New Roman" w:hAnsi="Times New Roman" w:cs="Times New Roman"/>
          <w:u w:val="single"/>
          <w:lang w:val="x-none" w:eastAsia="sl-SI"/>
        </w:rPr>
      </w:pPr>
    </w:p>
    <w:p w14:paraId="55D124E2" w14:textId="77777777" w:rsidR="009B5DAD" w:rsidRDefault="00494361">
      <w:pPr>
        <w:widowControl w:val="0"/>
        <w:tabs>
          <w:tab w:val="left" w:pos="567"/>
        </w:tabs>
        <w:ind w:left="0" w:firstLine="0"/>
        <w:rPr>
          <w:rFonts w:ascii="Times New Roman" w:eastAsia="Times New Roman" w:hAnsi="Times New Roman" w:cs="Times New Roman"/>
          <w:highlight w:val="yellow"/>
          <w:lang w:val="sl-SI" w:eastAsia="sl-SI"/>
        </w:rPr>
      </w:pPr>
      <w:r>
        <w:rPr>
          <w:rFonts w:ascii="Times New Roman" w:eastAsia="Times New Roman" w:hAnsi="Times New Roman" w:cs="Times New Roman"/>
          <w:b/>
          <w:lang w:val="sl-SI" w:eastAsia="sl-SI"/>
        </w:rPr>
        <w:tab/>
        <w:t>A.</w:t>
      </w:r>
      <w:r>
        <w:rPr>
          <w:rFonts w:ascii="Times New Roman" w:eastAsia="Times New Roman" w:hAnsi="Times New Roman" w:cs="Times New Roman"/>
          <w:b/>
          <w:lang w:val="sl-SI" w:eastAsia="sl-SI"/>
        </w:rPr>
        <w:tab/>
        <w:t>GAMINTOJAS (-AI), ATSAKINGAS (-I) UŽ SERIJŲ IŠLEIDIMĄ</w:t>
      </w:r>
    </w:p>
    <w:p w14:paraId="5380E8C0" w14:textId="77777777" w:rsidR="009B5DAD" w:rsidRDefault="009B5DAD">
      <w:pPr>
        <w:widowControl w:val="0"/>
        <w:ind w:left="0" w:firstLine="0"/>
        <w:rPr>
          <w:rFonts w:ascii="Times New Roman" w:eastAsia="Times New Roman" w:hAnsi="Times New Roman" w:cs="Times New Roman"/>
          <w:highlight w:val="yellow"/>
          <w:u w:val="single"/>
          <w:lang w:val="x-none" w:eastAsia="sl-SI"/>
        </w:rPr>
      </w:pPr>
    </w:p>
    <w:p w14:paraId="136DEC76"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ab/>
        <w:t>B.</w:t>
      </w:r>
      <w:r>
        <w:rPr>
          <w:rFonts w:ascii="Times New Roman" w:eastAsia="Times New Roman" w:hAnsi="Times New Roman" w:cs="Times New Roman"/>
          <w:b/>
          <w:lang w:val="sl-SI" w:eastAsia="sl-SI"/>
        </w:rPr>
        <w:tab/>
        <w:t>TIEKIMO IR VARTOJIMO SĄLYGOS AR APRIBOJIMAI</w:t>
      </w:r>
    </w:p>
    <w:bookmarkEnd w:id="61"/>
    <w:bookmarkEnd w:id="62"/>
    <w:p w14:paraId="7B15351E" w14:textId="77777777" w:rsidR="009B5DAD" w:rsidRDefault="009B5DAD">
      <w:pPr>
        <w:widowControl w:val="0"/>
        <w:tabs>
          <w:tab w:val="left" w:pos="567"/>
        </w:tabs>
        <w:ind w:left="0" w:firstLine="0"/>
        <w:rPr>
          <w:rFonts w:ascii="Times New Roman" w:eastAsia="Times New Roman" w:hAnsi="Times New Roman" w:cs="Times New Roman"/>
          <w:highlight w:val="yellow"/>
          <w:lang w:val="sl-SI" w:eastAsia="sl-SI"/>
        </w:rPr>
      </w:pPr>
    </w:p>
    <w:p w14:paraId="77A3C053" w14:textId="77777777" w:rsidR="009B5DAD" w:rsidRDefault="00494361">
      <w:pPr>
        <w:widowControl w:val="0"/>
        <w:tabs>
          <w:tab w:val="left" w:pos="567"/>
        </w:tabs>
        <w:outlineLvl w:val="1"/>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br w:type="page"/>
      </w:r>
      <w:r>
        <w:rPr>
          <w:rFonts w:ascii="Times New Roman" w:eastAsia="Times New Roman" w:hAnsi="Times New Roman" w:cs="Times New Roman"/>
          <w:b/>
          <w:lang w:val="sl-SI" w:eastAsia="sl-SI"/>
        </w:rPr>
        <w:lastRenderedPageBreak/>
        <w:t>A.</w:t>
      </w:r>
      <w:r>
        <w:rPr>
          <w:rFonts w:ascii="Times New Roman" w:eastAsia="Times New Roman" w:hAnsi="Times New Roman" w:cs="Times New Roman"/>
          <w:b/>
          <w:lang w:val="sl-SI" w:eastAsia="sl-SI"/>
        </w:rPr>
        <w:tab/>
        <w:t>GAMINTOJAS (-AI), ATSAKINGAS (-I) UŽ SERIJŲ IŠLEIDIMĄ</w:t>
      </w:r>
    </w:p>
    <w:p w14:paraId="601616E1" w14:textId="77777777" w:rsidR="009B5DAD" w:rsidRDefault="009B5DAD">
      <w:pPr>
        <w:widowControl w:val="0"/>
        <w:tabs>
          <w:tab w:val="left" w:pos="567"/>
        </w:tabs>
        <w:outlineLvl w:val="1"/>
        <w:rPr>
          <w:rFonts w:ascii="Times New Roman" w:eastAsia="Times New Roman" w:hAnsi="Times New Roman" w:cs="Times New Roman"/>
          <w:highlight w:val="yellow"/>
          <w:lang w:val="sl-SI" w:eastAsia="sl-SI"/>
        </w:rPr>
      </w:pPr>
    </w:p>
    <w:p w14:paraId="4A7890C7"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u w:val="single"/>
          <w:lang w:val="sl-SI" w:eastAsia="sl-SI"/>
        </w:rPr>
        <w:t>Gamintojo (-ų), atsakingo (-ų) už serijų išleidimą, pavadinimas (-ai) ir adresas (-ai)</w:t>
      </w:r>
    </w:p>
    <w:p w14:paraId="0E56F05F"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8502A54"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KRKA, d.d., Novo mesto</w:t>
      </w:r>
    </w:p>
    <w:p w14:paraId="7674ACBB"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Šmarješka cesta 6</w:t>
      </w:r>
    </w:p>
    <w:p w14:paraId="7513886D"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8501 Novo mesto</w:t>
      </w:r>
    </w:p>
    <w:p w14:paraId="0965BF9A" w14:textId="77777777" w:rsidR="009B5DAD" w:rsidRDefault="00494361">
      <w:pPr>
        <w:widowControl w:val="0"/>
        <w:numPr>
          <w:ilvl w:val="12"/>
          <w:numId w:val="0"/>
        </w:numPr>
        <w:tabs>
          <w:tab w:val="left" w:pos="567"/>
        </w:tabs>
        <w:autoSpaceDE w:val="0"/>
        <w:autoSpaceDN w:val="0"/>
        <w:adjustRightInd w:val="0"/>
        <w:ind w:right="-2"/>
        <w:rPr>
          <w:rFonts w:ascii="Times New Roman" w:hAnsi="Times New Roman"/>
          <w:color w:val="000000"/>
          <w:lang w:val="sl-SI"/>
        </w:rPr>
      </w:pPr>
      <w:r>
        <w:rPr>
          <w:rFonts w:ascii="Times New Roman" w:eastAsia="Calibri" w:hAnsi="Times New Roman" w:cs="Times New Roman"/>
          <w:color w:val="000000"/>
          <w:lang w:val="sl-SI" w:eastAsia="sl-SI"/>
        </w:rPr>
        <w:t>Slovėnija</w:t>
      </w:r>
    </w:p>
    <w:p w14:paraId="1F74301E" w14:textId="77777777" w:rsidR="009B5DAD" w:rsidRDefault="009B5DAD">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p>
    <w:p w14:paraId="4766B914"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arba</w:t>
      </w:r>
    </w:p>
    <w:p w14:paraId="4AD7075C" w14:textId="77777777" w:rsidR="009B5DAD" w:rsidRDefault="009B5DAD">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p>
    <w:p w14:paraId="36423F1F"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da-DK" w:eastAsia="sl-SI"/>
        </w:rPr>
      </w:pPr>
      <w:r>
        <w:rPr>
          <w:rFonts w:ascii="Times New Roman" w:eastAsia="Calibri" w:hAnsi="Times New Roman" w:cs="Times New Roman"/>
          <w:color w:val="000000"/>
          <w:lang w:val="da-DK" w:eastAsia="sl-SI"/>
        </w:rPr>
        <w:t>KRKA-POLSKA Sp. z o.o.</w:t>
      </w:r>
    </w:p>
    <w:p w14:paraId="267C54EA"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da-DK" w:eastAsia="sl-SI"/>
        </w:rPr>
      </w:pPr>
      <w:r>
        <w:rPr>
          <w:rFonts w:ascii="Times New Roman" w:eastAsia="Calibri" w:hAnsi="Times New Roman" w:cs="Times New Roman"/>
          <w:color w:val="000000"/>
          <w:lang w:val="da-DK" w:eastAsia="sl-SI"/>
        </w:rPr>
        <w:t>ul. Równoległa 5</w:t>
      </w:r>
    </w:p>
    <w:p w14:paraId="0AD267E2"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da-DK" w:eastAsia="sl-SI"/>
        </w:rPr>
      </w:pPr>
      <w:r>
        <w:rPr>
          <w:rFonts w:ascii="Times New Roman" w:eastAsia="Calibri" w:hAnsi="Times New Roman" w:cs="Times New Roman"/>
          <w:color w:val="000000"/>
          <w:lang w:val="da-DK" w:eastAsia="sl-SI"/>
        </w:rPr>
        <w:t>02-235 Warszawa</w:t>
      </w:r>
    </w:p>
    <w:p w14:paraId="44E7F888"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r>
        <w:rPr>
          <w:rFonts w:ascii="Times New Roman" w:eastAsia="Calibri" w:hAnsi="Times New Roman" w:cs="Times New Roman"/>
          <w:color w:val="000000"/>
          <w:lang w:val="da-DK" w:eastAsia="sl-SI"/>
        </w:rPr>
        <w:t>Lenkija</w:t>
      </w:r>
    </w:p>
    <w:p w14:paraId="1236526D" w14:textId="77777777" w:rsidR="009B5DAD" w:rsidRDefault="009B5DAD">
      <w:pPr>
        <w:widowControl w:val="0"/>
        <w:tabs>
          <w:tab w:val="left" w:pos="567"/>
        </w:tabs>
        <w:ind w:left="0" w:firstLine="0"/>
        <w:rPr>
          <w:rFonts w:ascii="Times New Roman" w:eastAsia="Times New Roman" w:hAnsi="Times New Roman" w:cs="Times New Roman"/>
          <w:highlight w:val="yellow"/>
          <w:lang w:val="sl-SI" w:eastAsia="sl-SI"/>
        </w:rPr>
      </w:pPr>
    </w:p>
    <w:p w14:paraId="4904CAFB" w14:textId="77777777" w:rsidR="009B5DAD" w:rsidRDefault="00494361">
      <w:pPr>
        <w:ind w:left="0" w:firstLine="0"/>
        <w:rPr>
          <w:rFonts w:ascii="Times New Roman" w:eastAsia="Times New Roman" w:hAnsi="Times New Roman" w:cs="Times New Roman"/>
          <w:lang w:eastAsia="x-none"/>
        </w:rPr>
      </w:pPr>
      <w:r>
        <w:rPr>
          <w:rFonts w:ascii="Times New Roman" w:eastAsia="Times New Roman" w:hAnsi="Times New Roman" w:cs="Times New Roman"/>
          <w:lang w:eastAsia="x-none"/>
        </w:rPr>
        <w:t>Su pakuote pateikiamame lapelyje nurodomas gamintojo, atsakingo už konkrečios serijos išleidimą, pavadinimas ir adresas.</w:t>
      </w:r>
    </w:p>
    <w:p w14:paraId="57EBDF8A" w14:textId="77777777" w:rsidR="009B5DAD" w:rsidRDefault="009B5DAD">
      <w:pPr>
        <w:ind w:left="0" w:firstLine="0"/>
        <w:rPr>
          <w:rFonts w:ascii="Times New Roman" w:eastAsia="Times New Roman" w:hAnsi="Times New Roman" w:cs="Times New Roman"/>
          <w:lang w:eastAsia="x-none"/>
        </w:rPr>
      </w:pPr>
    </w:p>
    <w:p w14:paraId="0EEBA19A" w14:textId="77777777" w:rsidR="009B5DAD" w:rsidRDefault="009B5DAD">
      <w:pPr>
        <w:widowControl w:val="0"/>
        <w:tabs>
          <w:tab w:val="left" w:pos="567"/>
        </w:tabs>
        <w:ind w:left="0" w:firstLine="0"/>
        <w:rPr>
          <w:rFonts w:ascii="Times New Roman" w:eastAsia="Times New Roman" w:hAnsi="Times New Roman" w:cs="Times New Roman"/>
          <w:highlight w:val="yellow"/>
          <w:lang w:val="sl-SI" w:eastAsia="sl-SI"/>
        </w:rPr>
      </w:pPr>
    </w:p>
    <w:p w14:paraId="00A35D14" w14:textId="77777777" w:rsidR="009B5DAD" w:rsidRDefault="00494361">
      <w:pPr>
        <w:widowControl w:val="0"/>
        <w:tabs>
          <w:tab w:val="left" w:pos="567"/>
        </w:tabs>
        <w:outlineLvl w:val="1"/>
        <w:rPr>
          <w:rFonts w:ascii="Times New Roman" w:eastAsia="Times New Roman" w:hAnsi="Times New Roman" w:cs="Times New Roman"/>
          <w:lang w:val="sl-SI" w:eastAsia="sl-SI"/>
        </w:rPr>
      </w:pPr>
      <w:bookmarkStart w:id="63" w:name="_Toc129243130"/>
      <w:bookmarkStart w:id="64" w:name="_Toc129243255"/>
      <w:bookmarkStart w:id="65" w:name="_Toc129243254"/>
      <w:bookmarkStart w:id="66" w:name="_Toc129243129"/>
      <w:r>
        <w:rPr>
          <w:rFonts w:ascii="Times New Roman" w:eastAsia="Times New Roman" w:hAnsi="Times New Roman" w:cs="Times New Roman"/>
          <w:b/>
          <w:lang w:val="sl-SI" w:eastAsia="sl-SI"/>
        </w:rPr>
        <w:t>B.</w:t>
      </w:r>
      <w:r>
        <w:rPr>
          <w:rFonts w:ascii="Times New Roman" w:eastAsia="Times New Roman" w:hAnsi="Times New Roman" w:cs="Times New Roman"/>
          <w:b/>
          <w:lang w:val="sl-SI" w:eastAsia="sl-SI"/>
        </w:rPr>
        <w:tab/>
        <w:t>TIEKIMO IR VARTOJIMO SĄLYGOS AR APRIBOJIMAI</w:t>
      </w:r>
      <w:bookmarkEnd w:id="63"/>
      <w:bookmarkEnd w:id="64"/>
    </w:p>
    <w:bookmarkEnd w:id="65"/>
    <w:bookmarkEnd w:id="66"/>
    <w:p w14:paraId="16366A5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09B17B3"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Receptinis vaistinis preparatas</w:t>
      </w:r>
    </w:p>
    <w:p w14:paraId="18E90FED" w14:textId="77777777" w:rsidR="009B5DAD" w:rsidRDefault="009B5DAD">
      <w:pPr>
        <w:widowControl w:val="0"/>
        <w:tabs>
          <w:tab w:val="left" w:pos="567"/>
        </w:tabs>
        <w:ind w:left="0" w:firstLine="0"/>
        <w:rPr>
          <w:rFonts w:ascii="Times New Roman" w:eastAsia="Times New Roman" w:hAnsi="Times New Roman" w:cs="Times New Roman"/>
          <w:highlight w:val="yellow"/>
          <w:lang w:val="sl-SI" w:eastAsia="sl-SI"/>
        </w:rPr>
      </w:pPr>
    </w:p>
    <w:p w14:paraId="4014A375" w14:textId="77777777" w:rsidR="009B5DAD" w:rsidRDefault="009B5DAD">
      <w:pPr>
        <w:widowControl w:val="0"/>
        <w:tabs>
          <w:tab w:val="left" w:pos="567"/>
        </w:tabs>
        <w:ind w:left="0" w:firstLine="0"/>
        <w:rPr>
          <w:rFonts w:ascii="Times New Roman" w:eastAsia="Times New Roman" w:hAnsi="Times New Roman" w:cs="Times New Roman"/>
          <w:highlight w:val="yellow"/>
          <w:lang w:val="sl-SI" w:eastAsia="sl-SI"/>
        </w:rPr>
      </w:pPr>
    </w:p>
    <w:p w14:paraId="72CF875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E88B5AE"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br w:type="page"/>
      </w:r>
    </w:p>
    <w:p w14:paraId="7DAEA55B"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300A8966"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1F45D2EB"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54B93213"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5FC2DF4A"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51FCF24C"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6FE83455"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3A2CA235"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5D579282"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039C7B78"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25394FD6"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22B882C9"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1B7E1BC8"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4FFC9B6D"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28E38149"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3AE39B72"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48CF3AA8"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510A1B7E"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0BCD9029"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68203122"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3609E70E"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34F1C7AC"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3A85E52E" w14:textId="77777777" w:rsidR="009B5DAD" w:rsidRDefault="009B5DAD">
      <w:pPr>
        <w:widowControl w:val="0"/>
        <w:tabs>
          <w:tab w:val="left" w:pos="567"/>
        </w:tabs>
        <w:jc w:val="center"/>
        <w:outlineLvl w:val="0"/>
        <w:rPr>
          <w:rFonts w:ascii="Times New Roman" w:eastAsia="Times New Roman" w:hAnsi="Times New Roman" w:cs="Times New Roman"/>
          <w:b/>
          <w:caps/>
          <w:lang w:val="sl-SI" w:eastAsia="sl-SI"/>
        </w:rPr>
      </w:pPr>
    </w:p>
    <w:p w14:paraId="3DB5EB6E" w14:textId="77777777" w:rsidR="009B5DAD" w:rsidRDefault="00494361">
      <w:pPr>
        <w:widowControl w:val="0"/>
        <w:tabs>
          <w:tab w:val="left" w:pos="567"/>
        </w:tabs>
        <w:jc w:val="center"/>
        <w:outlineLvl w:val="0"/>
        <w:rPr>
          <w:rFonts w:ascii="Times New Roman" w:eastAsia="Times New Roman" w:hAnsi="Times New Roman" w:cs="Times New Roman"/>
          <w:lang w:val="sl-SI" w:eastAsia="sl-SI"/>
        </w:rPr>
      </w:pPr>
      <w:r>
        <w:rPr>
          <w:rFonts w:ascii="Times New Roman" w:eastAsia="Times New Roman" w:hAnsi="Times New Roman" w:cs="Times New Roman"/>
          <w:b/>
          <w:caps/>
          <w:lang w:val="sl-SI" w:eastAsia="sl-SI"/>
        </w:rPr>
        <w:t>III PRIEDAS</w:t>
      </w:r>
    </w:p>
    <w:p w14:paraId="0715AD0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59AFB98" w14:textId="77777777" w:rsidR="009B5DAD" w:rsidRDefault="00494361">
      <w:pPr>
        <w:widowControl w:val="0"/>
        <w:tabs>
          <w:tab w:val="left" w:pos="567"/>
        </w:tabs>
        <w:jc w:val="center"/>
        <w:outlineLvl w:val="0"/>
        <w:rPr>
          <w:rFonts w:ascii="Times New Roman" w:eastAsia="Times New Roman" w:hAnsi="Times New Roman" w:cs="Times New Roman"/>
          <w:lang w:val="sl-SI" w:eastAsia="sl-SI"/>
        </w:rPr>
      </w:pPr>
      <w:r>
        <w:rPr>
          <w:rFonts w:ascii="Times New Roman" w:eastAsia="Times New Roman" w:hAnsi="Times New Roman" w:cs="Times New Roman"/>
          <w:b/>
          <w:caps/>
          <w:lang w:val="sl-SI" w:eastAsia="sl-SI"/>
        </w:rPr>
        <w:t>ŽENKLINIMAS IR PAKUOTĖS LAPELIS</w:t>
      </w:r>
    </w:p>
    <w:p w14:paraId="05B2D635"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br w:type="page"/>
      </w:r>
    </w:p>
    <w:p w14:paraId="38D0568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B93E6B0"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405B485"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9EB303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EA50538"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BC6165F"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955435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704E16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14912C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B63142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308A8F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E478159"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839F6D7"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2BF8932"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8FF1D0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E088108"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74B0FA9"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5A494B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5E9436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0CAF4D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51EFD8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0F1B4D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3B41D0A" w14:textId="77777777" w:rsidR="009B5DAD" w:rsidRDefault="009B5DAD">
      <w:pPr>
        <w:widowControl w:val="0"/>
        <w:tabs>
          <w:tab w:val="left" w:pos="567"/>
        </w:tabs>
        <w:jc w:val="center"/>
        <w:outlineLvl w:val="0"/>
        <w:rPr>
          <w:rFonts w:ascii="Times New Roman" w:eastAsia="Times New Roman" w:hAnsi="Times New Roman" w:cs="Times New Roman"/>
          <w:b/>
          <w:caps/>
          <w:lang w:val="sl-SI" w:eastAsia="sl-SI"/>
        </w:rPr>
      </w:pPr>
    </w:p>
    <w:p w14:paraId="7FCAB630" w14:textId="77777777" w:rsidR="009B5DAD" w:rsidRDefault="00494361">
      <w:pPr>
        <w:widowControl w:val="0"/>
        <w:tabs>
          <w:tab w:val="left" w:pos="567"/>
        </w:tabs>
        <w:jc w:val="center"/>
        <w:outlineLvl w:val="0"/>
        <w:rPr>
          <w:rFonts w:ascii="Times New Roman" w:eastAsia="Times New Roman" w:hAnsi="Times New Roman" w:cs="Times New Roman"/>
          <w:lang w:val="sl-SI" w:eastAsia="sl-SI"/>
        </w:rPr>
      </w:pPr>
      <w:r>
        <w:rPr>
          <w:rFonts w:ascii="Times New Roman" w:eastAsia="Times New Roman" w:hAnsi="Times New Roman" w:cs="Times New Roman"/>
          <w:b/>
          <w:caps/>
          <w:lang w:val="sl-SI" w:eastAsia="sl-SI"/>
        </w:rPr>
        <w:t>A. ŽENKLINIMAS</w:t>
      </w:r>
    </w:p>
    <w:p w14:paraId="1EBC3A10"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br w:type="page"/>
      </w:r>
    </w:p>
    <w:p w14:paraId="360C3D92"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lastRenderedPageBreak/>
        <w:t>INFORMACIJA ANT IŠORINĖS PAKUOTĖS</w:t>
      </w:r>
    </w:p>
    <w:p w14:paraId="0EA2E801" w14:textId="77777777" w:rsidR="009B5DAD" w:rsidRDefault="009B5DAD">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p>
    <w:p w14:paraId="1AAB194D"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KARTONO DĖŽUTĖ</w:t>
      </w:r>
    </w:p>
    <w:p w14:paraId="30F6558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53BB225"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E2E25B0"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t>VAISTINIO PREPARATO PAVADINIMAS</w:t>
      </w:r>
    </w:p>
    <w:p w14:paraId="1B688850"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4422175" w14:textId="77777777" w:rsidR="009B5DAD" w:rsidRDefault="00494361">
      <w:pPr>
        <w:widowControl w:val="0"/>
        <w:numPr>
          <w:ilvl w:val="12"/>
          <w:numId w:val="0"/>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Valsacor 40 mg plėvele dengtos tabletės</w:t>
      </w:r>
    </w:p>
    <w:p w14:paraId="480A486A" w14:textId="77777777" w:rsidR="009B5DAD" w:rsidRDefault="00494361">
      <w:pPr>
        <w:widowControl w:val="0"/>
        <w:numPr>
          <w:ilvl w:val="12"/>
          <w:numId w:val="0"/>
        </w:numPr>
        <w:tabs>
          <w:tab w:val="left" w:pos="567"/>
        </w:tabs>
        <w:autoSpaceDE w:val="0"/>
        <w:autoSpaceDN w:val="0"/>
        <w:adjustRightInd w:val="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shd w:val="clear" w:color="auto" w:fill="E6E6E6"/>
          <w:lang w:val="sl-SI" w:eastAsia="sl-SI"/>
        </w:rPr>
        <w:t>Valsacor 80 mg plėvele dengtos tabletės</w:t>
      </w:r>
    </w:p>
    <w:p w14:paraId="4D88EC37" w14:textId="77777777" w:rsidR="009B5DAD" w:rsidRDefault="00494361">
      <w:pPr>
        <w:widowControl w:val="0"/>
        <w:numPr>
          <w:ilvl w:val="12"/>
          <w:numId w:val="0"/>
        </w:numPr>
        <w:tabs>
          <w:tab w:val="left" w:pos="567"/>
        </w:tabs>
        <w:autoSpaceDE w:val="0"/>
        <w:autoSpaceDN w:val="0"/>
        <w:adjustRightInd w:val="0"/>
        <w:rPr>
          <w:rFonts w:ascii="Times New Roman" w:eastAsia="Calibri" w:hAnsi="Times New Roman" w:cs="Times New Roman"/>
          <w:highlight w:val="lightGray"/>
          <w:shd w:val="clear" w:color="auto" w:fill="E6E6E6"/>
          <w:lang w:val="sl-SI" w:eastAsia="sl-SI"/>
        </w:rPr>
      </w:pPr>
      <w:r>
        <w:rPr>
          <w:rFonts w:ascii="Times New Roman" w:eastAsia="Calibri" w:hAnsi="Times New Roman" w:cs="Times New Roman"/>
          <w:highlight w:val="lightGray"/>
          <w:shd w:val="clear" w:color="auto" w:fill="E6E6E6"/>
          <w:lang w:val="sl-SI" w:eastAsia="sl-SI"/>
        </w:rPr>
        <w:t>Valsacor 160 mg plėvele dengtos tabletės</w:t>
      </w:r>
    </w:p>
    <w:p w14:paraId="18DACE6D" w14:textId="77777777" w:rsidR="009B5DAD" w:rsidRDefault="009B5DAD">
      <w:pPr>
        <w:widowControl w:val="0"/>
        <w:numPr>
          <w:ilvl w:val="12"/>
          <w:numId w:val="0"/>
        </w:numPr>
        <w:tabs>
          <w:tab w:val="left" w:pos="567"/>
        </w:tabs>
        <w:autoSpaceDE w:val="0"/>
        <w:autoSpaceDN w:val="0"/>
        <w:adjustRightInd w:val="0"/>
        <w:rPr>
          <w:rFonts w:ascii="Times New Roman" w:eastAsia="Calibri" w:hAnsi="Times New Roman" w:cs="Times New Roman"/>
          <w:highlight w:val="lightGray"/>
          <w:shd w:val="clear" w:color="auto" w:fill="E6E6E6"/>
          <w:lang w:val="sl-SI" w:eastAsia="sl-SI"/>
        </w:rPr>
      </w:pPr>
    </w:p>
    <w:p w14:paraId="1D2DFA46"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valsartanum</w:t>
      </w:r>
    </w:p>
    <w:p w14:paraId="07E71EA2"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88EE01A"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C382894"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VEIKLIOJI MEDŽIAGA IR JOS KIEKIS</w:t>
      </w:r>
    </w:p>
    <w:p w14:paraId="01797529"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B904CA2" w14:textId="77777777" w:rsidR="009B5DAD" w:rsidRDefault="00494361">
      <w:pPr>
        <w:widowControl w:val="0"/>
        <w:tabs>
          <w:tab w:val="left" w:pos="567"/>
        </w:tabs>
        <w:autoSpaceDE w:val="0"/>
        <w:autoSpaceDN w:val="0"/>
        <w:adjustRightInd w:val="0"/>
        <w:ind w:left="0" w:right="-2" w:firstLine="0"/>
        <w:rPr>
          <w:rFonts w:ascii="Times New Roman" w:eastAsia="Calibri" w:hAnsi="Times New Roman" w:cs="Times New Roman"/>
          <w:lang w:val="sl-SI" w:eastAsia="sl-SI"/>
        </w:rPr>
      </w:pPr>
      <w:r>
        <w:rPr>
          <w:rFonts w:ascii="Times New Roman" w:eastAsia="Calibri" w:hAnsi="Times New Roman" w:cs="Times New Roman"/>
          <w:lang w:val="sl-SI" w:eastAsia="sl-SI"/>
        </w:rPr>
        <w:t>Vienoje plėvele dengtoje tabletėje yra 40 mg valsartano.</w:t>
      </w:r>
    </w:p>
    <w:p w14:paraId="59D8B92B" w14:textId="77777777" w:rsidR="009B5DAD" w:rsidRDefault="00494361">
      <w:pPr>
        <w:widowControl w:val="0"/>
        <w:tabs>
          <w:tab w:val="left" w:pos="567"/>
        </w:tabs>
        <w:autoSpaceDE w:val="0"/>
        <w:autoSpaceDN w:val="0"/>
        <w:adjustRightInd w:val="0"/>
        <w:ind w:left="0" w:right="-2"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Vienoje plėvele dengtoje tabletėje yra 80 mg valsartano.</w:t>
      </w:r>
    </w:p>
    <w:p w14:paraId="6A44958D" w14:textId="77777777" w:rsidR="009B5DAD" w:rsidRDefault="00494361">
      <w:pPr>
        <w:widowControl w:val="0"/>
        <w:tabs>
          <w:tab w:val="left" w:pos="567"/>
        </w:tabs>
        <w:autoSpaceDE w:val="0"/>
        <w:autoSpaceDN w:val="0"/>
        <w:adjustRightInd w:val="0"/>
        <w:ind w:left="0" w:right="-2"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Vienoje plėvele dengtoje tabletėje yra 160 mg valsartano.</w:t>
      </w:r>
    </w:p>
    <w:p w14:paraId="642A2C2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0ED67A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EAF53ED"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highlight w:val="lightGray"/>
          <w:lang w:val="sl-SI" w:eastAsia="sl-SI"/>
        </w:rPr>
      </w:pPr>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PAGALBINIŲ MEDŽIAGŲ SĄRAŠAS</w:t>
      </w:r>
    </w:p>
    <w:p w14:paraId="5733A382"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314882B"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Pagalbinė medžiaga - laktozė monohidratas.</w:t>
      </w:r>
    </w:p>
    <w:p w14:paraId="75B8C092"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Daugiau informacijos pateikta pakuotės lapelyje.</w:t>
      </w:r>
    </w:p>
    <w:p w14:paraId="4BC0910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589B535"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EF9740A"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FARMACINĖ FORMA IR KIEKIS PAKUOTĖJE</w:t>
      </w:r>
    </w:p>
    <w:p w14:paraId="42E58FE8"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BCE7CE3" w14:textId="77777777" w:rsidR="009B5DAD" w:rsidRDefault="00494361">
      <w:pPr>
        <w:widowControl w:val="0"/>
        <w:ind w:left="0" w:firstLine="0"/>
        <w:rPr>
          <w:rFonts w:ascii="Times New Roman" w:eastAsia="Times New Roman" w:hAnsi="Times New Roman" w:cs="Times New Roman"/>
          <w:u w:val="single"/>
          <w:lang w:val="sl-SI" w:eastAsia="x-none"/>
        </w:rPr>
      </w:pPr>
      <w:r>
        <w:rPr>
          <w:rFonts w:ascii="Times New Roman" w:eastAsia="Times New Roman" w:hAnsi="Times New Roman" w:cs="Times New Roman"/>
          <w:highlight w:val="lightGray"/>
          <w:lang w:val="x-none" w:eastAsia="x-none"/>
        </w:rPr>
        <w:t>plėvele dengtos tabletė</w:t>
      </w:r>
    </w:p>
    <w:p w14:paraId="3B9A06DA" w14:textId="77777777" w:rsidR="009B5DAD" w:rsidRDefault="009B5DAD">
      <w:pPr>
        <w:widowControl w:val="0"/>
        <w:tabs>
          <w:tab w:val="left" w:pos="567"/>
        </w:tabs>
        <w:ind w:left="0" w:firstLine="0"/>
        <w:rPr>
          <w:rFonts w:ascii="Times New Roman" w:eastAsia="Arial Unicode MS" w:hAnsi="Times New Roman" w:cs="Times New Roman"/>
          <w:lang w:val="sl-SI" w:eastAsia="sl-SI"/>
        </w:rPr>
      </w:pPr>
    </w:p>
    <w:p w14:paraId="1F05B2BD"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7 plėvele dengtos tabletės</w:t>
      </w:r>
    </w:p>
    <w:p w14:paraId="38A6B276" w14:textId="77777777" w:rsidR="009B5DAD" w:rsidRDefault="00494361">
      <w:pPr>
        <w:widowControl w:val="0"/>
        <w:tabs>
          <w:tab w:val="left" w:pos="567"/>
          <w:tab w:val="left" w:pos="708"/>
        </w:tabs>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10 plėvele dengtų tablečių</w:t>
      </w:r>
    </w:p>
    <w:p w14:paraId="6E191C60" w14:textId="77777777" w:rsidR="009B5DAD" w:rsidRDefault="00494361">
      <w:pPr>
        <w:widowControl w:val="0"/>
        <w:tabs>
          <w:tab w:val="left" w:pos="567"/>
          <w:tab w:val="left" w:pos="708"/>
        </w:tabs>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14 plėvele dengtų tablečių</w:t>
      </w:r>
    </w:p>
    <w:p w14:paraId="546281F7" w14:textId="77777777" w:rsidR="009B5DAD" w:rsidRDefault="00494361">
      <w:pPr>
        <w:widowControl w:val="0"/>
        <w:tabs>
          <w:tab w:val="left" w:pos="567"/>
          <w:tab w:val="left" w:pos="708"/>
        </w:tabs>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28 plėvele dengtos tabletės</w:t>
      </w:r>
    </w:p>
    <w:p w14:paraId="6220BA91" w14:textId="77777777" w:rsidR="009B5DAD" w:rsidRDefault="00494361">
      <w:pPr>
        <w:widowControl w:val="0"/>
        <w:tabs>
          <w:tab w:val="left" w:pos="567"/>
          <w:tab w:val="left" w:pos="708"/>
        </w:tabs>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30 plėvele dengtų tablečių</w:t>
      </w:r>
    </w:p>
    <w:p w14:paraId="1CA244B7" w14:textId="77777777" w:rsidR="009B5DAD" w:rsidRDefault="00494361">
      <w:pPr>
        <w:widowControl w:val="0"/>
        <w:tabs>
          <w:tab w:val="left" w:pos="567"/>
          <w:tab w:val="left" w:pos="708"/>
        </w:tabs>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50 plėvele dengtų tablečių</w:t>
      </w:r>
    </w:p>
    <w:p w14:paraId="1832D382" w14:textId="77777777" w:rsidR="009B5DAD" w:rsidRDefault="00494361">
      <w:pPr>
        <w:widowControl w:val="0"/>
        <w:tabs>
          <w:tab w:val="left" w:pos="567"/>
          <w:tab w:val="left" w:pos="708"/>
        </w:tabs>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56 plėvele dengtos tabletės</w:t>
      </w:r>
    </w:p>
    <w:p w14:paraId="70E8F073" w14:textId="77777777" w:rsidR="009B5DAD" w:rsidRDefault="00494361">
      <w:pPr>
        <w:widowControl w:val="0"/>
        <w:tabs>
          <w:tab w:val="left" w:pos="567"/>
          <w:tab w:val="left" w:pos="708"/>
        </w:tabs>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60 plėvele dengtų tablečių</w:t>
      </w:r>
    </w:p>
    <w:p w14:paraId="335D5DE5" w14:textId="77777777" w:rsidR="009B5DAD" w:rsidRDefault="00494361">
      <w:pPr>
        <w:widowControl w:val="0"/>
        <w:tabs>
          <w:tab w:val="left" w:pos="567"/>
          <w:tab w:val="left" w:pos="708"/>
        </w:tabs>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84 plėvele dengtos tabletės</w:t>
      </w:r>
    </w:p>
    <w:p w14:paraId="1FE7E63F" w14:textId="77777777" w:rsidR="009B5DAD" w:rsidRDefault="00494361">
      <w:pPr>
        <w:widowControl w:val="0"/>
        <w:tabs>
          <w:tab w:val="left" w:pos="567"/>
          <w:tab w:val="left" w:pos="708"/>
        </w:tabs>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90 plėvele dengtų tablečių</w:t>
      </w:r>
    </w:p>
    <w:p w14:paraId="1E78C060" w14:textId="77777777" w:rsidR="009B5DAD" w:rsidRDefault="00494361">
      <w:pPr>
        <w:widowControl w:val="0"/>
        <w:tabs>
          <w:tab w:val="left" w:pos="567"/>
          <w:tab w:val="left" w:pos="708"/>
        </w:tabs>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98 plėvele dengtos tabletės</w:t>
      </w:r>
    </w:p>
    <w:p w14:paraId="1978F347" w14:textId="77777777" w:rsidR="009B5DAD" w:rsidRDefault="00494361">
      <w:pPr>
        <w:widowControl w:val="0"/>
        <w:tabs>
          <w:tab w:val="left" w:pos="567"/>
          <w:tab w:val="left" w:pos="708"/>
        </w:tabs>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120 plėvele dengtų tablečių</w:t>
      </w:r>
    </w:p>
    <w:p w14:paraId="50199A72" w14:textId="77777777" w:rsidR="009B5DAD" w:rsidRDefault="00494361">
      <w:pPr>
        <w:widowControl w:val="0"/>
        <w:tabs>
          <w:tab w:val="left" w:pos="567"/>
          <w:tab w:val="left" w:pos="708"/>
        </w:tabs>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180 plėvele dengtų tablečių</w:t>
      </w:r>
    </w:p>
    <w:p w14:paraId="0146F557"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A3EA9A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0FE409B"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highlight w:val="lightGray"/>
          <w:lang w:val="sl-SI" w:eastAsia="sl-SI"/>
        </w:rPr>
      </w:pPr>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VARTOJIMO METODAS IR BŪDAS (-AI)</w:t>
      </w:r>
    </w:p>
    <w:p w14:paraId="65016BB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28E0ED8"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Prieš vartojimą perskaitykite pakuotės lapelį.</w:t>
      </w:r>
    </w:p>
    <w:p w14:paraId="1EDC3343"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Vartoti per burną.</w:t>
      </w:r>
    </w:p>
    <w:p w14:paraId="00A74D10"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D442060"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99ADA3F"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6.</w:t>
      </w:r>
      <w:r>
        <w:rPr>
          <w:rFonts w:ascii="Times New Roman" w:eastAsia="Times New Roman" w:hAnsi="Times New Roman" w:cs="Times New Roman"/>
          <w:b/>
          <w:lang w:val="sl-SI" w:eastAsia="sl-SI"/>
        </w:rPr>
        <w:tab/>
        <w:t>SPECIALUS ĮSPĖJIMAS, KAD VAISTINĮ PREPARATĄ BŪTINA LAIKYTI VAIKAMS NEPASTEBIMOJE IR NEPASIEKIAMOJE VIETOJE</w:t>
      </w:r>
    </w:p>
    <w:p w14:paraId="34B359E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F8D8950"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lastRenderedPageBreak/>
        <w:t xml:space="preserve">Laikyti vaikams </w:t>
      </w:r>
      <w:r>
        <w:rPr>
          <w:rFonts w:ascii="Times New Roman" w:eastAsia="Times New Roman" w:hAnsi="Times New Roman" w:cs="Times New Roman"/>
          <w:lang w:val="x-none" w:eastAsia="x-none"/>
        </w:rPr>
        <w:t xml:space="preserve">nepastebimoje ir </w:t>
      </w:r>
      <w:r>
        <w:rPr>
          <w:rFonts w:ascii="Times New Roman" w:eastAsia="Times New Roman" w:hAnsi="Times New Roman" w:cs="Times New Roman"/>
          <w:lang w:val="x-none" w:eastAsia="sl-SI"/>
        </w:rPr>
        <w:t xml:space="preserve">nepasiekiamoje </w:t>
      </w:r>
      <w:r>
        <w:rPr>
          <w:rFonts w:ascii="Times New Roman" w:eastAsia="Arial Unicode MS" w:hAnsi="Times New Roman" w:cs="Times New Roman"/>
          <w:lang w:val="sl-SI" w:eastAsia="sl-SI"/>
        </w:rPr>
        <w:t>vietoje.</w:t>
      </w:r>
    </w:p>
    <w:p w14:paraId="53D9AAB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0767515"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B76A196"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highlight w:val="lightGray"/>
          <w:lang w:val="sl-SI" w:eastAsia="sl-SI"/>
        </w:rPr>
      </w:pPr>
      <w:r>
        <w:rPr>
          <w:rFonts w:ascii="Times New Roman" w:eastAsia="Times New Roman" w:hAnsi="Times New Roman" w:cs="Times New Roman"/>
          <w:b/>
          <w:lang w:val="sl-SI" w:eastAsia="sl-SI"/>
        </w:rPr>
        <w:t>7.</w:t>
      </w:r>
      <w:r>
        <w:rPr>
          <w:rFonts w:ascii="Times New Roman" w:eastAsia="Times New Roman" w:hAnsi="Times New Roman" w:cs="Times New Roman"/>
          <w:b/>
          <w:lang w:val="sl-SI" w:eastAsia="sl-SI"/>
        </w:rPr>
        <w:tab/>
        <w:t>KITAS (-I) SPECIALUS (-ŪS) ĮSPĖJIMAS (-AI) (JEI REIKIA)</w:t>
      </w:r>
    </w:p>
    <w:p w14:paraId="5121D41A"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9D2D6C5"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885F791"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highlight w:val="lightGray"/>
          <w:lang w:val="sl-SI" w:eastAsia="sl-SI"/>
        </w:rPr>
      </w:pPr>
      <w:r>
        <w:rPr>
          <w:rFonts w:ascii="Times New Roman" w:eastAsia="Times New Roman" w:hAnsi="Times New Roman" w:cs="Times New Roman"/>
          <w:b/>
          <w:lang w:val="sl-SI" w:eastAsia="sl-SI"/>
        </w:rPr>
        <w:t>8.</w:t>
      </w:r>
      <w:r>
        <w:rPr>
          <w:rFonts w:ascii="Times New Roman" w:eastAsia="Times New Roman" w:hAnsi="Times New Roman" w:cs="Times New Roman"/>
          <w:b/>
          <w:lang w:val="sl-SI" w:eastAsia="sl-SI"/>
        </w:rPr>
        <w:tab/>
        <w:t>TINKAMUMO LAIKAS</w:t>
      </w:r>
    </w:p>
    <w:p w14:paraId="567751C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A8888BF" w14:textId="77777777" w:rsidR="009B5DAD" w:rsidRDefault="00494361">
      <w:pPr>
        <w:widowControl w:val="0"/>
        <w:tabs>
          <w:tab w:val="left" w:pos="567"/>
        </w:tabs>
        <w:ind w:left="0" w:firstLine="0"/>
        <w:rPr>
          <w:rFonts w:ascii="Times New Roman" w:eastAsia="Arial Unicode MS" w:hAnsi="Times New Roman" w:cs="Times New Roman"/>
          <w:lang w:val="sl-SI" w:eastAsia="sl-SI"/>
        </w:rPr>
      </w:pPr>
      <w:r>
        <w:rPr>
          <w:rFonts w:ascii="Times New Roman" w:eastAsia="Arial Unicode MS" w:hAnsi="Times New Roman" w:cs="Times New Roman"/>
          <w:lang w:val="sl-SI" w:eastAsia="sl-SI"/>
        </w:rPr>
        <w:t>EXP (mm/MMMM)</w:t>
      </w:r>
    </w:p>
    <w:p w14:paraId="22F2D83D"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highlight w:val="lightGray"/>
          <w:lang w:val="sl-SI" w:eastAsia="sl-SI"/>
        </w:rPr>
        <w:t>Tinka iki (mm/MMMM)</w:t>
      </w:r>
    </w:p>
    <w:p w14:paraId="595E4F4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2139289"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3E95967"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9.</w:t>
      </w:r>
      <w:r>
        <w:rPr>
          <w:rFonts w:ascii="Times New Roman" w:eastAsia="Times New Roman" w:hAnsi="Times New Roman" w:cs="Times New Roman"/>
          <w:b/>
          <w:lang w:val="sl-SI" w:eastAsia="sl-SI"/>
        </w:rPr>
        <w:tab/>
        <w:t>SPECIALIOS LAIKYMO SĄLYGOS</w:t>
      </w:r>
    </w:p>
    <w:p w14:paraId="7A1790C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519B2ED"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 xml:space="preserve">Laikyti ne aukštesnėje kaip 30 </w:t>
      </w:r>
      <w:r>
        <w:rPr>
          <w:rFonts w:ascii="Times New Roman" w:eastAsia="Arial Unicode MS" w:hAnsi="Times New Roman" w:cs="Times New Roman"/>
          <w:lang w:val="sl-SI" w:eastAsia="sl-SI"/>
        </w:rPr>
        <w:sym w:font="Symbol" w:char="F0B0"/>
      </w:r>
      <w:r>
        <w:rPr>
          <w:rFonts w:ascii="Times New Roman" w:eastAsia="Arial Unicode MS" w:hAnsi="Times New Roman" w:cs="Times New Roman"/>
          <w:lang w:val="sl-SI" w:eastAsia="sl-SI"/>
        </w:rPr>
        <w:t>C temperatūroje.</w:t>
      </w:r>
    </w:p>
    <w:p w14:paraId="75F21486"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Laikyti gamintojo pakuotėje, kad preparatas būtų apsaugotas nuo drėgmės</w:t>
      </w:r>
    </w:p>
    <w:p w14:paraId="630A3E35"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B0155E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D48CF1E"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10.</w:t>
      </w:r>
      <w:r>
        <w:rPr>
          <w:rFonts w:ascii="Times New Roman" w:eastAsia="Times New Roman" w:hAnsi="Times New Roman" w:cs="Times New Roman"/>
          <w:b/>
          <w:lang w:val="sl-SI" w:eastAsia="sl-SI"/>
        </w:rPr>
        <w:tab/>
        <w:t>SPECIALIOS ATSARGUMO PRIEMONĖS DĖL NESUVARTOTO VAISTINIO PREPARATO AR JO ATLIEKŲ TVARKYMO (JEI REIKIA)</w:t>
      </w:r>
    </w:p>
    <w:p w14:paraId="0D3E69B9"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E6A9E0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B3E02E8"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11.</w:t>
      </w:r>
      <w:r>
        <w:rPr>
          <w:rFonts w:ascii="Times New Roman" w:eastAsia="Times New Roman" w:hAnsi="Times New Roman" w:cs="Times New Roman"/>
          <w:b/>
          <w:lang w:val="sl-SI" w:eastAsia="sl-SI"/>
        </w:rPr>
        <w:tab/>
        <w:t>REGISTRUOTOJO PAVADINIMAS IR ADRESAS</w:t>
      </w:r>
    </w:p>
    <w:p w14:paraId="2502623D"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77F7D79"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KRKA, d.d., Novo mesto, Šmarješka cesta 6, 8501 Novo mesto, </w:t>
      </w:r>
      <w:r>
        <w:rPr>
          <w:rFonts w:ascii="Times New Roman" w:eastAsia="Calibri" w:hAnsi="Times New Roman" w:cs="Times New Roman"/>
          <w:color w:val="000000"/>
          <w:lang w:val="sl-SI" w:eastAsia="sl-SI"/>
        </w:rPr>
        <w:t>Slovėnija</w:t>
      </w:r>
    </w:p>
    <w:p w14:paraId="20FD7775"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6DC779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2E44BD2"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12.</w:t>
      </w:r>
      <w:r>
        <w:rPr>
          <w:rFonts w:ascii="Times New Roman" w:eastAsia="Times New Roman" w:hAnsi="Times New Roman" w:cs="Times New Roman"/>
          <w:b/>
          <w:lang w:val="sl-SI" w:eastAsia="sl-SI"/>
        </w:rPr>
        <w:tab/>
        <w:t>REGISTRACIJOS P</w:t>
      </w:r>
      <w:r>
        <w:rPr>
          <w:rFonts w:ascii="Times New Roman" w:eastAsia="Times New Roman" w:hAnsi="Times New Roman" w:cs="Times New Roman"/>
          <w:b/>
          <w:lang w:eastAsia="sl-SI"/>
        </w:rPr>
        <w:t>AŽYMĖJIMO</w:t>
      </w:r>
      <w:r>
        <w:rPr>
          <w:rFonts w:ascii="Times New Roman" w:eastAsia="Times New Roman" w:hAnsi="Times New Roman" w:cs="Times New Roman"/>
          <w:b/>
          <w:lang w:val="sl-SI" w:eastAsia="sl-SI"/>
        </w:rPr>
        <w:t xml:space="preserve"> NUMERIS</w:t>
      </w:r>
    </w:p>
    <w:p w14:paraId="4B3D961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4B32821"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highlight w:val="lightGray"/>
          <w:lang w:val="sl-SI" w:eastAsia="sl-SI"/>
        </w:rPr>
        <w:t>Valsacor 40 mg</w:t>
      </w:r>
    </w:p>
    <w:p w14:paraId="38172992"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N7 - LT/1/10/2018/001</w:t>
      </w:r>
    </w:p>
    <w:p w14:paraId="6BA286A0"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N10 - LT/1/10/2018/019</w:t>
      </w:r>
    </w:p>
    <w:p w14:paraId="551397FE"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N14 - LT/1/10/2018/002</w:t>
      </w:r>
    </w:p>
    <w:p w14:paraId="6BBACC74"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N28 - LT/1/10/2018/003</w:t>
      </w:r>
    </w:p>
    <w:p w14:paraId="78426E88"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N30 - LT/1/10/2018/020</w:t>
      </w:r>
    </w:p>
    <w:p w14:paraId="279742EE"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N50 - LT/1/10/2018/021</w:t>
      </w:r>
    </w:p>
    <w:p w14:paraId="70EF711C"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N56 - LT/1/10/2018/004</w:t>
      </w:r>
    </w:p>
    <w:p w14:paraId="2CD33868"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N60 - LT/1/10/2018/022</w:t>
      </w:r>
    </w:p>
    <w:p w14:paraId="3E27C3B9"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N84 - LT/1/10/2018/005</w:t>
      </w:r>
    </w:p>
    <w:p w14:paraId="168C7729"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N90 - LT/1/10/2018/023</w:t>
      </w:r>
    </w:p>
    <w:p w14:paraId="25C42967"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N98 - LT/1/10/2018/006</w:t>
      </w:r>
    </w:p>
    <w:p w14:paraId="71750F29"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N120 - LT/1/10/2018/024</w:t>
      </w:r>
    </w:p>
    <w:p w14:paraId="32D38152"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N180 - LT/1/10/2018/025</w:t>
      </w:r>
    </w:p>
    <w:p w14:paraId="7714F024" w14:textId="77777777" w:rsidR="009B5DAD" w:rsidRDefault="009B5DAD">
      <w:pPr>
        <w:widowControl w:val="0"/>
        <w:tabs>
          <w:tab w:val="left" w:pos="567"/>
        </w:tabs>
        <w:ind w:left="0" w:firstLine="0"/>
        <w:rPr>
          <w:rFonts w:ascii="Times New Roman" w:eastAsia="Times New Roman" w:hAnsi="Times New Roman" w:cs="Times New Roman"/>
          <w:highlight w:val="lightGray"/>
          <w:lang w:val="sl-SI" w:eastAsia="sl-SI"/>
        </w:rPr>
      </w:pPr>
    </w:p>
    <w:p w14:paraId="794D8E9C" w14:textId="77777777" w:rsidR="009B5DAD" w:rsidRDefault="00494361">
      <w:pPr>
        <w:widowControl w:val="0"/>
        <w:tabs>
          <w:tab w:val="left" w:pos="567"/>
        </w:tabs>
        <w:ind w:left="0" w:firstLine="0"/>
        <w:rPr>
          <w:rFonts w:ascii="Times New Roman" w:eastAsia="Times New Roman" w:hAnsi="Times New Roman" w:cs="Times New Roman"/>
          <w:highlight w:val="lightGray"/>
          <w:lang w:val="sl-SI" w:eastAsia="sl-SI"/>
        </w:rPr>
      </w:pPr>
      <w:r>
        <w:rPr>
          <w:rFonts w:ascii="Times New Roman" w:eastAsia="Arial Unicode MS" w:hAnsi="Times New Roman" w:cs="Times New Roman"/>
          <w:highlight w:val="lightGray"/>
          <w:lang w:val="sl-SI" w:eastAsia="sl-SI"/>
        </w:rPr>
        <w:t>Valsacor 80 mg</w:t>
      </w:r>
    </w:p>
    <w:p w14:paraId="2F64E87D"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N7 - LT/1/10/2018/007</w:t>
      </w:r>
    </w:p>
    <w:p w14:paraId="4D37D9F4"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N10 - LT/1/10/2018/026</w:t>
      </w:r>
    </w:p>
    <w:p w14:paraId="72B1379C"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N14 - LT/1/10/2018/008</w:t>
      </w:r>
    </w:p>
    <w:p w14:paraId="13AF50F0"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N28 - LT/1/10/2018/009</w:t>
      </w:r>
    </w:p>
    <w:p w14:paraId="47C0C501"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N30 - LT/1/10/2018/027</w:t>
      </w:r>
    </w:p>
    <w:p w14:paraId="49528B95"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N50 - LT/1/10/2018/028</w:t>
      </w:r>
    </w:p>
    <w:p w14:paraId="7EC1B342"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N56 - LT/1/10/2018/010</w:t>
      </w:r>
    </w:p>
    <w:p w14:paraId="6806ECE6"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N60 - LT/1/10/2018/029</w:t>
      </w:r>
    </w:p>
    <w:p w14:paraId="6CBB328E"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N84 - LT/1/10/2018/011</w:t>
      </w:r>
    </w:p>
    <w:p w14:paraId="648F6D37"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N90 - LT/1/10/2018/030</w:t>
      </w:r>
    </w:p>
    <w:p w14:paraId="6D5DCC17"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lastRenderedPageBreak/>
        <w:t>N98 - LT/1/10/2018/012</w:t>
      </w:r>
    </w:p>
    <w:p w14:paraId="426B8AE3"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N120 - LT/1/10/2018/031</w:t>
      </w:r>
    </w:p>
    <w:p w14:paraId="32BBFC1C"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N180 - LT/1/10/2018/032</w:t>
      </w:r>
    </w:p>
    <w:p w14:paraId="70C3893F" w14:textId="77777777" w:rsidR="009B5DAD" w:rsidRDefault="009B5DAD">
      <w:pPr>
        <w:widowControl w:val="0"/>
        <w:tabs>
          <w:tab w:val="left" w:pos="567"/>
        </w:tabs>
        <w:ind w:left="0" w:firstLine="0"/>
        <w:rPr>
          <w:rFonts w:ascii="Times New Roman" w:eastAsia="Times New Roman" w:hAnsi="Times New Roman" w:cs="Times New Roman"/>
          <w:highlight w:val="lightGray"/>
          <w:lang w:val="sl-SI" w:eastAsia="sl-SI"/>
        </w:rPr>
      </w:pPr>
    </w:p>
    <w:p w14:paraId="1875363E" w14:textId="77777777" w:rsidR="009B5DAD" w:rsidRDefault="00494361">
      <w:pPr>
        <w:widowControl w:val="0"/>
        <w:tabs>
          <w:tab w:val="left" w:pos="567"/>
        </w:tabs>
        <w:ind w:left="0" w:firstLine="0"/>
        <w:rPr>
          <w:rFonts w:ascii="Times New Roman" w:eastAsia="Times New Roman" w:hAnsi="Times New Roman" w:cs="Times New Roman"/>
          <w:highlight w:val="lightGray"/>
          <w:lang w:val="sl-SI" w:eastAsia="sl-SI"/>
        </w:rPr>
      </w:pPr>
      <w:r>
        <w:rPr>
          <w:rFonts w:ascii="Times New Roman" w:eastAsia="Arial Unicode MS" w:hAnsi="Times New Roman" w:cs="Times New Roman"/>
          <w:highlight w:val="lightGray"/>
          <w:lang w:val="sl-SI" w:eastAsia="sl-SI"/>
        </w:rPr>
        <w:t>Valsacor 160 mg</w:t>
      </w:r>
    </w:p>
    <w:p w14:paraId="63AEA1D7"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N7 - LT/1/10/2018/013</w:t>
      </w:r>
    </w:p>
    <w:p w14:paraId="3D83B396"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N10 - LT/1/10/2018/033</w:t>
      </w:r>
    </w:p>
    <w:p w14:paraId="008D4C5A"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N14 - LT/1/10/2018/014</w:t>
      </w:r>
    </w:p>
    <w:p w14:paraId="47B6B76A"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N28 - LT/1/10/2018/015</w:t>
      </w:r>
    </w:p>
    <w:p w14:paraId="47A7497B"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N30 - LT/1/10/2018/034</w:t>
      </w:r>
    </w:p>
    <w:p w14:paraId="77BACF2B"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N50 - LT/1/10/2018/035</w:t>
      </w:r>
    </w:p>
    <w:p w14:paraId="54AA9C81"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N56 - LT/1/10/2018/016</w:t>
      </w:r>
    </w:p>
    <w:p w14:paraId="3042F2AE"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N60 - LT/1/10/2018/036</w:t>
      </w:r>
    </w:p>
    <w:p w14:paraId="1364D3AE"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N84 - LT/1/10/2018/017</w:t>
      </w:r>
    </w:p>
    <w:p w14:paraId="1E198537"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N90 - LT/1/10/2018/037</w:t>
      </w:r>
    </w:p>
    <w:p w14:paraId="54186200"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N98 - LT/1/10/2018/018</w:t>
      </w:r>
    </w:p>
    <w:p w14:paraId="46747DBB" w14:textId="77777777" w:rsidR="009B5DAD" w:rsidRDefault="00494361">
      <w:pPr>
        <w:widowControl w:val="0"/>
        <w:autoSpaceDE w:val="0"/>
        <w:autoSpaceDN w:val="0"/>
        <w:adjustRightInd w:val="0"/>
        <w:ind w:left="0" w:firstLine="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N120 - LT/1/10/2018/038</w:t>
      </w:r>
    </w:p>
    <w:p w14:paraId="7E083FB4"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highlight w:val="lightGray"/>
          <w:lang w:val="sl-SI" w:eastAsia="sl-SI"/>
        </w:rPr>
        <w:t>N180 - LT/1/10/2018/039</w:t>
      </w:r>
    </w:p>
    <w:p w14:paraId="1D80D54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281D1A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9544ECD"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13.</w:t>
      </w:r>
      <w:r>
        <w:rPr>
          <w:rFonts w:ascii="Times New Roman" w:eastAsia="Times New Roman" w:hAnsi="Times New Roman" w:cs="Times New Roman"/>
          <w:b/>
          <w:lang w:val="sl-SI" w:eastAsia="sl-SI"/>
        </w:rPr>
        <w:tab/>
        <w:t>SERIJOS NUMERIS</w:t>
      </w:r>
    </w:p>
    <w:p w14:paraId="32600097"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8036CE9" w14:textId="77777777" w:rsidR="009B5DAD" w:rsidRDefault="00494361">
      <w:pPr>
        <w:widowControl w:val="0"/>
        <w:tabs>
          <w:tab w:val="left" w:pos="567"/>
        </w:tabs>
        <w:ind w:left="0" w:firstLine="0"/>
        <w:rPr>
          <w:rFonts w:ascii="Times New Roman" w:eastAsia="Arial Unicode MS" w:hAnsi="Times New Roman" w:cs="Times New Roman"/>
          <w:lang w:val="sl-SI" w:eastAsia="sl-SI"/>
        </w:rPr>
      </w:pPr>
      <w:r>
        <w:rPr>
          <w:rFonts w:ascii="Times New Roman" w:eastAsia="Arial Unicode MS" w:hAnsi="Times New Roman" w:cs="Times New Roman"/>
          <w:lang w:val="sl-SI" w:eastAsia="sl-SI"/>
        </w:rPr>
        <w:t>Lot {numeris}</w:t>
      </w:r>
    </w:p>
    <w:p w14:paraId="2675E822"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highlight w:val="lightGray"/>
          <w:lang w:val="sl-SI" w:eastAsia="sl-SI"/>
        </w:rPr>
        <w:t>Serija {numeris}</w:t>
      </w:r>
    </w:p>
    <w:p w14:paraId="145730C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FF60BC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D2E4C1F"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14.</w:t>
      </w:r>
      <w:r>
        <w:rPr>
          <w:rFonts w:ascii="Times New Roman" w:eastAsia="Times New Roman" w:hAnsi="Times New Roman" w:cs="Times New Roman"/>
          <w:b/>
          <w:lang w:val="sl-SI" w:eastAsia="sl-SI"/>
        </w:rPr>
        <w:tab/>
        <w:t>PARDAVIMO (IŠDAVIMO) TVARKA</w:t>
      </w:r>
    </w:p>
    <w:p w14:paraId="042B2D1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76D6715"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Receptinis vaistas</w:t>
      </w:r>
    </w:p>
    <w:p w14:paraId="0B184C0D"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E2A43C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676CD7B"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15.</w:t>
      </w:r>
      <w:r>
        <w:rPr>
          <w:rFonts w:ascii="Times New Roman" w:eastAsia="Times New Roman" w:hAnsi="Times New Roman" w:cs="Times New Roman"/>
          <w:b/>
          <w:lang w:val="sl-SI" w:eastAsia="sl-SI"/>
        </w:rPr>
        <w:tab/>
        <w:t>VARTOJIMO INSTRUKCIJA</w:t>
      </w:r>
    </w:p>
    <w:p w14:paraId="46B5DD9F"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A03F30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48E49D4"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16.</w:t>
      </w:r>
      <w:r>
        <w:rPr>
          <w:rFonts w:ascii="Times New Roman" w:eastAsia="Times New Roman" w:hAnsi="Times New Roman" w:cs="Times New Roman"/>
          <w:b/>
          <w:lang w:val="sl-SI" w:eastAsia="sl-SI"/>
        </w:rPr>
        <w:tab/>
        <w:t>INFORMACIJA BRAILIO RAŠTU</w:t>
      </w:r>
    </w:p>
    <w:p w14:paraId="31B3030A"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B8852E0" w14:textId="77777777" w:rsidR="009B5DAD" w:rsidRDefault="00494361">
      <w:pPr>
        <w:widowControl w:val="0"/>
        <w:numPr>
          <w:ilvl w:val="12"/>
          <w:numId w:val="0"/>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valsacor 40 mg</w:t>
      </w:r>
    </w:p>
    <w:p w14:paraId="77E036B6" w14:textId="77777777" w:rsidR="009B5DAD" w:rsidRDefault="00494361">
      <w:pPr>
        <w:widowControl w:val="0"/>
        <w:numPr>
          <w:ilvl w:val="12"/>
          <w:numId w:val="0"/>
        </w:numPr>
        <w:tabs>
          <w:tab w:val="left" w:pos="567"/>
        </w:tabs>
        <w:autoSpaceDE w:val="0"/>
        <w:autoSpaceDN w:val="0"/>
        <w:adjustRightInd w:val="0"/>
        <w:rPr>
          <w:rFonts w:ascii="Times New Roman" w:eastAsia="Calibri" w:hAnsi="Times New Roman" w:cs="Times New Roman"/>
          <w:highlight w:val="lightGray"/>
          <w:shd w:val="clear" w:color="auto" w:fill="E6E6E6"/>
          <w:lang w:val="sl-SI" w:eastAsia="sl-SI"/>
        </w:rPr>
      </w:pPr>
      <w:r>
        <w:rPr>
          <w:rFonts w:ascii="Times New Roman" w:eastAsia="Calibri" w:hAnsi="Times New Roman" w:cs="Times New Roman"/>
          <w:highlight w:val="lightGray"/>
          <w:shd w:val="clear" w:color="auto" w:fill="E6E6E6"/>
          <w:lang w:val="sl-SI" w:eastAsia="sl-SI"/>
        </w:rPr>
        <w:t>valsacor 80 mg</w:t>
      </w:r>
    </w:p>
    <w:p w14:paraId="6F9FCE10" w14:textId="77777777" w:rsidR="009B5DAD" w:rsidRDefault="00494361">
      <w:pPr>
        <w:widowControl w:val="0"/>
        <w:numPr>
          <w:ilvl w:val="12"/>
          <w:numId w:val="0"/>
        </w:numPr>
        <w:tabs>
          <w:tab w:val="left" w:pos="567"/>
        </w:tabs>
        <w:autoSpaceDE w:val="0"/>
        <w:autoSpaceDN w:val="0"/>
        <w:adjustRightInd w:val="0"/>
        <w:rPr>
          <w:rFonts w:ascii="Times New Roman" w:eastAsia="Calibri" w:hAnsi="Times New Roman" w:cs="Times New Roman"/>
          <w:highlight w:val="lightGray"/>
          <w:shd w:val="clear" w:color="auto" w:fill="E6E6E6"/>
          <w:lang w:val="sl-SI" w:eastAsia="sl-SI"/>
        </w:rPr>
      </w:pPr>
      <w:r>
        <w:rPr>
          <w:rFonts w:ascii="Times New Roman" w:eastAsia="Calibri" w:hAnsi="Times New Roman" w:cs="Times New Roman"/>
          <w:highlight w:val="lightGray"/>
          <w:shd w:val="clear" w:color="auto" w:fill="E6E6E6"/>
          <w:lang w:val="sl-SI" w:eastAsia="sl-SI"/>
        </w:rPr>
        <w:t>valsacor 160 mg</w:t>
      </w:r>
    </w:p>
    <w:p w14:paraId="60B13605" w14:textId="77777777" w:rsidR="009B5DAD" w:rsidRDefault="009B5DAD">
      <w:pPr>
        <w:widowControl w:val="0"/>
        <w:numPr>
          <w:ilvl w:val="12"/>
          <w:numId w:val="0"/>
        </w:numPr>
        <w:tabs>
          <w:tab w:val="left" w:pos="567"/>
        </w:tabs>
        <w:autoSpaceDE w:val="0"/>
        <w:autoSpaceDN w:val="0"/>
        <w:adjustRightInd w:val="0"/>
        <w:rPr>
          <w:rFonts w:ascii="Times New Roman" w:eastAsia="Calibri" w:hAnsi="Times New Roman" w:cs="Times New Roman"/>
          <w:highlight w:val="lightGray"/>
          <w:shd w:val="clear" w:color="auto" w:fill="E6E6E6"/>
          <w:lang w:val="sl-SI" w:eastAsia="sl-SI"/>
        </w:rPr>
      </w:pPr>
    </w:p>
    <w:p w14:paraId="0972418D" w14:textId="77777777" w:rsidR="009B5DAD" w:rsidRDefault="009B5DAD">
      <w:pPr>
        <w:widowControl w:val="0"/>
        <w:numPr>
          <w:ilvl w:val="12"/>
          <w:numId w:val="0"/>
        </w:numPr>
        <w:tabs>
          <w:tab w:val="left" w:pos="567"/>
        </w:tabs>
        <w:autoSpaceDE w:val="0"/>
        <w:autoSpaceDN w:val="0"/>
        <w:adjustRightInd w:val="0"/>
        <w:rPr>
          <w:rFonts w:ascii="Times New Roman" w:eastAsia="Calibri" w:hAnsi="Times New Roman" w:cs="Times New Roman"/>
          <w:highlight w:val="lightGray"/>
          <w:shd w:val="clear" w:color="auto" w:fill="E6E6E6"/>
          <w:lang w:val="sl-SI" w:eastAsia="sl-SI"/>
        </w:rPr>
      </w:pPr>
    </w:p>
    <w:p w14:paraId="7F4968A1" w14:textId="77777777" w:rsidR="009B5DAD" w:rsidRPr="00AC186F" w:rsidRDefault="00494361">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lang w:val="sl-SI" w:eastAsia="sl-SI"/>
        </w:rPr>
      </w:pPr>
      <w:r w:rsidRPr="00AC186F">
        <w:rPr>
          <w:rFonts w:ascii="Times New Roman" w:eastAsia="Times New Roman" w:hAnsi="Times New Roman" w:cs="Times New Roman"/>
          <w:b/>
          <w:noProof/>
          <w:lang w:val="sl-SI" w:eastAsia="sl-SI"/>
        </w:rPr>
        <w:t>17.</w:t>
      </w:r>
      <w:r w:rsidRPr="00AC186F">
        <w:rPr>
          <w:rFonts w:ascii="Times New Roman" w:eastAsia="Times New Roman" w:hAnsi="Times New Roman" w:cs="Times New Roman"/>
          <w:b/>
          <w:noProof/>
          <w:lang w:val="sl-SI" w:eastAsia="sl-SI"/>
        </w:rPr>
        <w:tab/>
        <w:t>UNIKALUS IDENTIFIKATORIUS – 2D BRŪKŠNINIS KODAS</w:t>
      </w:r>
    </w:p>
    <w:p w14:paraId="3E3FE159" w14:textId="77777777" w:rsidR="009B5DAD" w:rsidRDefault="009B5DAD">
      <w:pPr>
        <w:widowControl w:val="0"/>
        <w:ind w:left="539" w:hanging="539"/>
        <w:rPr>
          <w:rFonts w:ascii="Times New Roman" w:eastAsia="Calibri" w:hAnsi="Times New Roman" w:cs="Times New Roman"/>
          <w:lang w:val="sl-SI" w:eastAsia="sl-SI"/>
        </w:rPr>
      </w:pPr>
    </w:p>
    <w:p w14:paraId="33B4ECB9" w14:textId="77777777" w:rsidR="009B5DAD" w:rsidRDefault="00494361">
      <w:pPr>
        <w:widowControl w:val="0"/>
        <w:ind w:left="539" w:hanging="539"/>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2D brūkšninis kodas su nurodytu unikaliu identifikatoriumi.</w:t>
      </w:r>
    </w:p>
    <w:p w14:paraId="3EEA436F" w14:textId="77777777" w:rsidR="009B5DAD" w:rsidRDefault="009B5DAD">
      <w:pPr>
        <w:widowControl w:val="0"/>
        <w:tabs>
          <w:tab w:val="left" w:pos="567"/>
        </w:tabs>
        <w:ind w:left="539" w:hanging="539"/>
        <w:rPr>
          <w:rFonts w:ascii="Times New Roman" w:eastAsia="Times New Roman" w:hAnsi="Times New Roman" w:cs="Times New Roman"/>
          <w:snapToGrid w:val="0"/>
          <w:lang w:val="sl-SI" w:eastAsia="zh-CN"/>
        </w:rPr>
      </w:pPr>
    </w:p>
    <w:p w14:paraId="3C29C514" w14:textId="77777777" w:rsidR="009B5DAD" w:rsidRDefault="009B5DAD">
      <w:pPr>
        <w:widowControl w:val="0"/>
        <w:tabs>
          <w:tab w:val="left" w:pos="567"/>
        </w:tabs>
        <w:ind w:left="539" w:hanging="539"/>
        <w:rPr>
          <w:rFonts w:ascii="Times New Roman" w:eastAsia="Times New Roman" w:hAnsi="Times New Roman" w:cs="Times New Roman"/>
          <w:snapToGrid w:val="0"/>
          <w:lang w:val="sl-SI" w:eastAsia="zh-CN"/>
        </w:rPr>
      </w:pPr>
    </w:p>
    <w:p w14:paraId="297A5C3F" w14:textId="77777777" w:rsidR="009B5DAD" w:rsidRDefault="00494361">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lang w:val="sl-SI" w:eastAsia="sl-SI"/>
        </w:rPr>
      </w:pPr>
      <w:r>
        <w:rPr>
          <w:rFonts w:ascii="Times New Roman" w:eastAsia="Times New Roman" w:hAnsi="Times New Roman" w:cs="Times New Roman"/>
          <w:b/>
          <w:noProof/>
          <w:lang w:val="sl-SI" w:eastAsia="sl-SI"/>
        </w:rPr>
        <w:t>18.</w:t>
      </w:r>
      <w:r>
        <w:rPr>
          <w:rFonts w:ascii="Times New Roman" w:eastAsia="Times New Roman" w:hAnsi="Times New Roman" w:cs="Times New Roman"/>
          <w:b/>
          <w:noProof/>
          <w:lang w:val="sl-SI" w:eastAsia="sl-SI"/>
        </w:rPr>
        <w:tab/>
        <w:t>UNIKALUS IDENTIFIKATORIUS – ŽMONĖMS SUPRANTAMI DUOMENYS</w:t>
      </w:r>
    </w:p>
    <w:p w14:paraId="56319768" w14:textId="77777777" w:rsidR="009B5DAD" w:rsidRDefault="009B5DAD">
      <w:pPr>
        <w:widowControl w:val="0"/>
        <w:ind w:left="539" w:hanging="539"/>
        <w:rPr>
          <w:rFonts w:ascii="Times New Roman" w:eastAsia="Calibri" w:hAnsi="Times New Roman" w:cs="Times New Roman"/>
          <w:lang w:val="sl-SI" w:eastAsia="sl-SI"/>
        </w:rPr>
      </w:pPr>
    </w:p>
    <w:p w14:paraId="478A454D" w14:textId="77777777" w:rsidR="009B5DAD" w:rsidRDefault="00494361">
      <w:pPr>
        <w:widowControl w:val="0"/>
        <w:ind w:left="539" w:hanging="539"/>
        <w:rPr>
          <w:rFonts w:ascii="Times New Roman" w:eastAsia="Calibri" w:hAnsi="Times New Roman" w:cs="Times New Roman"/>
          <w:lang w:val="sl-SI" w:eastAsia="sl-SI"/>
        </w:rPr>
      </w:pPr>
      <w:r>
        <w:rPr>
          <w:rFonts w:ascii="Times New Roman" w:eastAsia="Calibri" w:hAnsi="Times New Roman" w:cs="Times New Roman"/>
          <w:lang w:val="sl-SI" w:eastAsia="sl-SI"/>
        </w:rPr>
        <w:t>PC</w:t>
      </w:r>
    </w:p>
    <w:p w14:paraId="1E91709E" w14:textId="77777777" w:rsidR="009B5DAD" w:rsidRDefault="00494361">
      <w:pPr>
        <w:widowControl w:val="0"/>
        <w:ind w:left="539" w:hanging="539"/>
        <w:rPr>
          <w:rFonts w:ascii="Times New Roman" w:eastAsia="Calibri" w:hAnsi="Times New Roman" w:cs="Times New Roman"/>
          <w:lang w:val="sl-SI" w:eastAsia="sl-SI"/>
        </w:rPr>
      </w:pPr>
      <w:r>
        <w:rPr>
          <w:rFonts w:ascii="Times New Roman" w:eastAsia="Calibri" w:hAnsi="Times New Roman" w:cs="Times New Roman"/>
          <w:lang w:val="sl-SI" w:eastAsia="sl-SI"/>
        </w:rPr>
        <w:t>SN</w:t>
      </w:r>
    </w:p>
    <w:p w14:paraId="4C9A287A" w14:textId="77777777" w:rsidR="009B5DAD" w:rsidRDefault="00494361">
      <w:pPr>
        <w:widowControl w:val="0"/>
        <w:ind w:left="539" w:hanging="539"/>
        <w:rPr>
          <w:rFonts w:ascii="Times New Roman" w:eastAsia="Calibri" w:hAnsi="Times New Roman" w:cs="Times New Roman"/>
          <w:lang w:val="sl-SI" w:eastAsia="sl-SI"/>
        </w:rPr>
      </w:pPr>
      <w:r>
        <w:rPr>
          <w:rFonts w:ascii="Times New Roman" w:eastAsia="Calibri" w:hAnsi="Times New Roman" w:cs="Times New Roman"/>
          <w:lang w:val="sl-SI" w:eastAsia="sl-SI"/>
        </w:rPr>
        <w:t>NN</w:t>
      </w:r>
    </w:p>
    <w:p w14:paraId="510FAA4F" w14:textId="77777777" w:rsidR="009B5DAD" w:rsidRDefault="009B5DAD">
      <w:pPr>
        <w:widowControl w:val="0"/>
        <w:numPr>
          <w:ilvl w:val="12"/>
          <w:numId w:val="0"/>
        </w:numPr>
        <w:tabs>
          <w:tab w:val="left" w:pos="567"/>
        </w:tabs>
        <w:autoSpaceDE w:val="0"/>
        <w:autoSpaceDN w:val="0"/>
        <w:adjustRightInd w:val="0"/>
        <w:rPr>
          <w:rFonts w:ascii="Times New Roman" w:eastAsia="Calibri" w:hAnsi="Times New Roman" w:cs="Times New Roman"/>
          <w:highlight w:val="lightGray"/>
          <w:shd w:val="clear" w:color="auto" w:fill="E6E6E6"/>
          <w:lang w:val="sl-SI" w:eastAsia="sl-SI"/>
        </w:rPr>
      </w:pPr>
    </w:p>
    <w:p w14:paraId="6105784E"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br w:type="page"/>
      </w:r>
    </w:p>
    <w:p w14:paraId="29E53FD9"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lastRenderedPageBreak/>
        <w:t xml:space="preserve">MINIMALI </w:t>
      </w:r>
      <w:r>
        <w:rPr>
          <w:rFonts w:ascii="Times New Roman" w:eastAsia="Times New Roman" w:hAnsi="Times New Roman" w:cs="Times New Roman"/>
          <w:b/>
          <w:caps/>
          <w:lang w:val="sl-SI" w:eastAsia="sl-SI"/>
        </w:rPr>
        <w:t xml:space="preserve">informacija ant </w:t>
      </w:r>
      <w:r>
        <w:rPr>
          <w:rFonts w:ascii="Times New Roman" w:eastAsia="Times New Roman" w:hAnsi="Times New Roman" w:cs="Times New Roman"/>
          <w:b/>
          <w:lang w:val="sl-SI" w:eastAsia="sl-SI"/>
        </w:rPr>
        <w:t>LIZDINIŲ PLOKŠTELIŲ ARBA DVISLUOKSNIŲ JUOSTELIŲ</w:t>
      </w:r>
    </w:p>
    <w:p w14:paraId="5ACF36CE" w14:textId="77777777" w:rsidR="009B5DAD" w:rsidRDefault="009B5DAD">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p>
    <w:p w14:paraId="5A7667E8"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LIZDINĖ PLOKŠTELĖ</w:t>
      </w:r>
    </w:p>
    <w:p w14:paraId="0B7D1EC7"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A12768F"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15B239E"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t>VAISTINIO PREPARATO PAVADINIMAS</w:t>
      </w:r>
    </w:p>
    <w:p w14:paraId="70722BCD"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7075BA5" w14:textId="77777777" w:rsidR="009B5DAD" w:rsidRDefault="00494361">
      <w:pPr>
        <w:widowControl w:val="0"/>
        <w:numPr>
          <w:ilvl w:val="12"/>
          <w:numId w:val="0"/>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Valsacor 40 mg plėvele dengtos tabletės</w:t>
      </w:r>
    </w:p>
    <w:p w14:paraId="2053B2AB" w14:textId="77777777" w:rsidR="009B5DAD" w:rsidRDefault="00494361">
      <w:pPr>
        <w:widowControl w:val="0"/>
        <w:numPr>
          <w:ilvl w:val="12"/>
          <w:numId w:val="0"/>
        </w:numPr>
        <w:tabs>
          <w:tab w:val="left" w:pos="567"/>
        </w:tabs>
        <w:autoSpaceDE w:val="0"/>
        <w:autoSpaceDN w:val="0"/>
        <w:adjustRightInd w:val="0"/>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shd w:val="clear" w:color="auto" w:fill="E6E6E6"/>
          <w:lang w:val="sl-SI" w:eastAsia="sl-SI"/>
        </w:rPr>
        <w:t>Valsacor 80 mg plėvele dengtos tabletės</w:t>
      </w:r>
    </w:p>
    <w:p w14:paraId="45FA08E9" w14:textId="77777777" w:rsidR="009B5DAD" w:rsidRDefault="00494361">
      <w:pPr>
        <w:widowControl w:val="0"/>
        <w:numPr>
          <w:ilvl w:val="12"/>
          <w:numId w:val="0"/>
        </w:numPr>
        <w:tabs>
          <w:tab w:val="left" w:pos="567"/>
        </w:tabs>
        <w:autoSpaceDE w:val="0"/>
        <w:autoSpaceDN w:val="0"/>
        <w:adjustRightInd w:val="0"/>
        <w:rPr>
          <w:rFonts w:ascii="Times New Roman" w:eastAsia="Calibri" w:hAnsi="Times New Roman" w:cs="Times New Roman"/>
          <w:highlight w:val="lightGray"/>
          <w:shd w:val="clear" w:color="auto" w:fill="E6E6E6"/>
          <w:lang w:val="sl-SI" w:eastAsia="sl-SI"/>
        </w:rPr>
      </w:pPr>
      <w:r>
        <w:rPr>
          <w:rFonts w:ascii="Times New Roman" w:eastAsia="Calibri" w:hAnsi="Times New Roman" w:cs="Times New Roman"/>
          <w:highlight w:val="lightGray"/>
          <w:shd w:val="clear" w:color="auto" w:fill="E6E6E6"/>
          <w:lang w:val="sl-SI" w:eastAsia="sl-SI"/>
        </w:rPr>
        <w:t>Valsacor 160 mg plėvele dengtos tabletės</w:t>
      </w:r>
    </w:p>
    <w:p w14:paraId="2434B4BA" w14:textId="77777777" w:rsidR="009B5DAD" w:rsidRDefault="009B5DAD">
      <w:pPr>
        <w:widowControl w:val="0"/>
        <w:numPr>
          <w:ilvl w:val="12"/>
          <w:numId w:val="0"/>
        </w:numPr>
        <w:tabs>
          <w:tab w:val="left" w:pos="567"/>
        </w:tabs>
        <w:autoSpaceDE w:val="0"/>
        <w:autoSpaceDN w:val="0"/>
        <w:adjustRightInd w:val="0"/>
        <w:rPr>
          <w:rFonts w:ascii="Times New Roman" w:eastAsia="Calibri" w:hAnsi="Times New Roman" w:cs="Times New Roman"/>
          <w:highlight w:val="lightGray"/>
          <w:shd w:val="clear" w:color="auto" w:fill="E6E6E6"/>
          <w:lang w:val="sl-SI" w:eastAsia="sl-SI"/>
        </w:rPr>
      </w:pPr>
    </w:p>
    <w:p w14:paraId="1506147F"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valsartanum</w:t>
      </w:r>
    </w:p>
    <w:p w14:paraId="254D0635"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6F3F05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7578E86"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REGISTRUOTOJO PAVADINIMAS</w:t>
      </w:r>
    </w:p>
    <w:p w14:paraId="65037382"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0733158"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KRKA</w:t>
      </w:r>
    </w:p>
    <w:p w14:paraId="6E38E51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7BA9C2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D060997"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TINKAMUMO LAIKAS</w:t>
      </w:r>
    </w:p>
    <w:p w14:paraId="1BAADC3F"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4D01011"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EXP (mm/MMMM)</w:t>
      </w:r>
    </w:p>
    <w:p w14:paraId="3D0511FA"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68F675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67BF49B"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SERIJOS NUMERIS</w:t>
      </w:r>
    </w:p>
    <w:p w14:paraId="1C63B82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89C5B7A"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Lot (numeris)</w:t>
      </w:r>
    </w:p>
    <w:p w14:paraId="616E30B5"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B4F8457"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494EFB9" w14:textId="77777777" w:rsidR="009B5DAD" w:rsidRDefault="00494361">
      <w:pPr>
        <w:widowControl w:val="0"/>
        <w:pBdr>
          <w:top w:val="single" w:sz="4" w:space="1" w:color="auto"/>
          <w:left w:val="single" w:sz="4" w:space="4" w:color="auto"/>
          <w:bottom w:val="single" w:sz="4" w:space="1" w:color="auto"/>
          <w:right w:val="single" w:sz="4" w:space="4" w:color="auto"/>
        </w:pBdr>
        <w:tabs>
          <w:tab w:val="left" w:pos="540"/>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KITA</w:t>
      </w:r>
    </w:p>
    <w:p w14:paraId="30BD5830"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AECE3F4" w14:textId="77777777" w:rsidR="009B5DAD" w:rsidRDefault="00494361">
      <w:pPr>
        <w:widowControl w:val="0"/>
        <w:tabs>
          <w:tab w:val="left" w:pos="567"/>
        </w:tabs>
        <w:jc w:val="center"/>
        <w:outlineLvl w:val="0"/>
        <w:rPr>
          <w:rFonts w:ascii="Times New Roman" w:eastAsia="Times New Roman" w:hAnsi="Times New Roman" w:cs="Times New Roman"/>
          <w:b/>
          <w:caps/>
          <w:lang w:val="sl-SI" w:eastAsia="sl-SI"/>
        </w:rPr>
      </w:pPr>
      <w:bookmarkStart w:id="67" w:name="_Toc129243262"/>
      <w:bookmarkStart w:id="68" w:name="_Toc129243137"/>
      <w:r>
        <w:rPr>
          <w:rFonts w:ascii="Times New Roman" w:eastAsia="Arial Unicode MS" w:hAnsi="Times New Roman" w:cs="Times New Roman"/>
          <w:lang w:val="sl-SI" w:eastAsia="sl-SI"/>
        </w:rPr>
        <w:br w:type="page"/>
      </w:r>
    </w:p>
    <w:p w14:paraId="1CF20287"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0B57A454"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3C47CF3B"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29E5E46D"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7378E2D7"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7FA3499D"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364C0173"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1CE06488"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677D8162"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54D96D7C"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344A0291"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16514A52"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479CF6DE"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6BB77CA3"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793558D2"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0E9D67CE"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47A3F286"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779BCA5B"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2EAEF06F"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084A910B"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2FAB07BF"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4F54FF6E" w14:textId="77777777" w:rsidR="009B5DAD" w:rsidRDefault="009B5DAD">
      <w:pPr>
        <w:widowControl w:val="0"/>
        <w:tabs>
          <w:tab w:val="left" w:pos="567"/>
        </w:tabs>
        <w:jc w:val="center"/>
        <w:outlineLvl w:val="0"/>
        <w:rPr>
          <w:rFonts w:ascii="Times New Roman" w:eastAsia="Times New Roman" w:hAnsi="Times New Roman" w:cs="Times New Roman"/>
          <w:lang w:val="sl-SI" w:eastAsia="sl-SI"/>
        </w:rPr>
      </w:pPr>
    </w:p>
    <w:p w14:paraId="0AD7FF06" w14:textId="77777777" w:rsidR="009B5DAD" w:rsidRDefault="009B5DAD">
      <w:pPr>
        <w:widowControl w:val="0"/>
        <w:tabs>
          <w:tab w:val="left" w:pos="567"/>
        </w:tabs>
        <w:jc w:val="center"/>
        <w:outlineLvl w:val="0"/>
        <w:rPr>
          <w:rFonts w:ascii="Times New Roman" w:eastAsia="Times New Roman" w:hAnsi="Times New Roman" w:cs="Times New Roman"/>
          <w:b/>
          <w:caps/>
          <w:lang w:val="sl-SI" w:eastAsia="sl-SI"/>
        </w:rPr>
      </w:pPr>
    </w:p>
    <w:p w14:paraId="1B5F376A" w14:textId="77777777" w:rsidR="009B5DAD" w:rsidRDefault="00494361">
      <w:pPr>
        <w:widowControl w:val="0"/>
        <w:tabs>
          <w:tab w:val="left" w:pos="567"/>
        </w:tabs>
        <w:jc w:val="center"/>
        <w:outlineLvl w:val="0"/>
        <w:rPr>
          <w:rFonts w:ascii="Times New Roman" w:eastAsia="Times New Roman" w:hAnsi="Times New Roman" w:cs="Times New Roman"/>
          <w:lang w:val="sl-SI" w:eastAsia="sl-SI"/>
        </w:rPr>
      </w:pPr>
      <w:r>
        <w:rPr>
          <w:rFonts w:ascii="Times New Roman" w:eastAsia="Times New Roman" w:hAnsi="Times New Roman" w:cs="Times New Roman"/>
          <w:b/>
          <w:caps/>
          <w:lang w:val="sl-SI" w:eastAsia="sl-SI"/>
        </w:rPr>
        <w:t>B. PAKUOTĖS LAPELIS</w:t>
      </w:r>
      <w:bookmarkEnd w:id="67"/>
      <w:bookmarkEnd w:id="68"/>
    </w:p>
    <w:p w14:paraId="2EDD93C2" w14:textId="77777777" w:rsidR="009B5DAD" w:rsidRDefault="00494361">
      <w:pPr>
        <w:widowControl w:val="0"/>
        <w:tabs>
          <w:tab w:val="left" w:pos="567"/>
        </w:tabs>
        <w:jc w:val="center"/>
        <w:outlineLvl w:val="0"/>
        <w:rPr>
          <w:rFonts w:ascii="Times New Roman" w:eastAsia="Times New Roman" w:hAnsi="Times New Roman" w:cs="Times New Roman"/>
          <w:b/>
          <w:caps/>
          <w:lang w:val="sl-SI" w:eastAsia="sl-SI"/>
        </w:rPr>
      </w:pPr>
      <w:r>
        <w:rPr>
          <w:rFonts w:ascii="Times New Roman" w:eastAsia="Times New Roman" w:hAnsi="Times New Roman" w:cs="Times New Roman"/>
          <w:lang w:val="sl-SI" w:eastAsia="sl-SI"/>
        </w:rPr>
        <w:br w:type="page"/>
      </w:r>
      <w:bookmarkStart w:id="69" w:name="_Toc129243263"/>
      <w:bookmarkStart w:id="70" w:name="_Toc129243138"/>
      <w:r>
        <w:rPr>
          <w:rFonts w:ascii="Times New Roman" w:eastAsia="Times New Roman" w:hAnsi="Times New Roman" w:cs="Times New Roman"/>
          <w:b/>
          <w:caps/>
          <w:lang w:val="x-none" w:eastAsia="sl-SI"/>
        </w:rPr>
        <w:lastRenderedPageBreak/>
        <w:t>P</w:t>
      </w:r>
      <w:r>
        <w:rPr>
          <w:rFonts w:ascii="Times New Roman" w:eastAsia="Times New Roman" w:hAnsi="Times New Roman" w:cs="Times New Roman"/>
          <w:b/>
          <w:lang w:val="x-none" w:eastAsia="sl-SI"/>
        </w:rPr>
        <w:t>akuotės lapelis: informacija vartotojui</w:t>
      </w:r>
      <w:bookmarkEnd w:id="69"/>
      <w:bookmarkEnd w:id="70"/>
    </w:p>
    <w:p w14:paraId="057A4070"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E06BCB0" w14:textId="77777777" w:rsidR="009B5DAD" w:rsidRDefault="00494361">
      <w:pPr>
        <w:widowControl w:val="0"/>
        <w:numPr>
          <w:ilvl w:val="12"/>
          <w:numId w:val="0"/>
        </w:numPr>
        <w:tabs>
          <w:tab w:val="left" w:pos="567"/>
        </w:tabs>
        <w:autoSpaceDE w:val="0"/>
        <w:autoSpaceDN w:val="0"/>
        <w:adjustRightInd w:val="0"/>
        <w:jc w:val="center"/>
        <w:rPr>
          <w:rFonts w:ascii="Times New Roman" w:eastAsia="Calibri" w:hAnsi="Times New Roman" w:cs="Times New Roman"/>
          <w:b/>
          <w:shd w:val="clear" w:color="auto" w:fill="E6E6E6"/>
          <w:lang w:val="sl-SI" w:eastAsia="sl-SI"/>
        </w:rPr>
      </w:pPr>
      <w:r>
        <w:rPr>
          <w:rFonts w:ascii="Times New Roman" w:eastAsia="Calibri" w:hAnsi="Times New Roman" w:cs="Times New Roman"/>
          <w:b/>
          <w:lang w:val="sl-SI" w:eastAsia="sl-SI"/>
        </w:rPr>
        <w:t>Valsacor 40 mg plėvele dengtos tabletės</w:t>
      </w:r>
    </w:p>
    <w:p w14:paraId="23818807" w14:textId="77777777" w:rsidR="009B5DAD" w:rsidRDefault="00494361">
      <w:pPr>
        <w:widowControl w:val="0"/>
        <w:numPr>
          <w:ilvl w:val="12"/>
          <w:numId w:val="0"/>
        </w:numPr>
        <w:tabs>
          <w:tab w:val="left" w:pos="567"/>
        </w:tabs>
        <w:autoSpaceDE w:val="0"/>
        <w:autoSpaceDN w:val="0"/>
        <w:adjustRightInd w:val="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valsartanas</w:t>
      </w:r>
    </w:p>
    <w:p w14:paraId="3B4C311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503E9D6" w14:textId="77777777" w:rsidR="009B5DAD" w:rsidRDefault="00494361">
      <w:pPr>
        <w:widowControl w:val="0"/>
        <w:ind w:left="0" w:firstLine="0"/>
        <w:rPr>
          <w:rFonts w:ascii="Times New Roman" w:eastAsia="Calibri" w:hAnsi="Times New Roman" w:cs="Times New Roman"/>
          <w:lang w:val="x-none" w:eastAsia="sl-SI"/>
        </w:rPr>
      </w:pPr>
      <w:r>
        <w:rPr>
          <w:rFonts w:ascii="Times New Roman" w:eastAsia="Arial Unicode MS" w:hAnsi="Times New Roman" w:cs="Times New Roman"/>
          <w:b/>
          <w:lang w:val="sl-SI" w:eastAsia="sl-SI"/>
        </w:rPr>
        <w:t xml:space="preserve">Atidžiai perskaitykite visą šį lapelį, prieš pradėdami vartoti vaistą, </w:t>
      </w:r>
      <w:r>
        <w:rPr>
          <w:rFonts w:ascii="Times New Roman" w:eastAsia="Times New Roman" w:hAnsi="Times New Roman" w:cs="Times New Roman"/>
          <w:b/>
          <w:lang w:val="x-none" w:eastAsia="sl-SI"/>
        </w:rPr>
        <w:t>nes jame pateikiama Jums svarbi informacija</w:t>
      </w:r>
      <w:r>
        <w:rPr>
          <w:rFonts w:ascii="Times New Roman" w:eastAsia="Arial Unicode MS" w:hAnsi="Times New Roman" w:cs="Times New Roman"/>
          <w:b/>
          <w:lang w:val="sl-SI" w:eastAsia="sl-SI"/>
        </w:rPr>
        <w:t>.</w:t>
      </w:r>
    </w:p>
    <w:p w14:paraId="322EB692" w14:textId="77777777" w:rsidR="009B5DAD" w:rsidRDefault="00494361">
      <w:pPr>
        <w:widowControl w:val="0"/>
        <w:numPr>
          <w:ilvl w:val="0"/>
          <w:numId w:val="4"/>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lang w:val="sl-SI" w:eastAsia="sl-SI"/>
        </w:rPr>
        <w:t>Neišmeskite šio lapelio, nes vėl gali prireikti jį perskaityti.</w:t>
      </w:r>
    </w:p>
    <w:p w14:paraId="451ED462" w14:textId="77777777" w:rsidR="009B5DAD" w:rsidRDefault="00494361">
      <w:pPr>
        <w:widowControl w:val="0"/>
        <w:numPr>
          <w:ilvl w:val="0"/>
          <w:numId w:val="4"/>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lang w:val="sl-SI" w:eastAsia="sl-SI"/>
        </w:rPr>
        <w:t>Jeigu kiltų daugiau klausimų, kreipkitės į gydytoją arba vaistininką.</w:t>
      </w:r>
    </w:p>
    <w:p w14:paraId="4AC6892B" w14:textId="77777777" w:rsidR="009B5DAD" w:rsidRDefault="00494361">
      <w:pPr>
        <w:widowControl w:val="0"/>
        <w:numPr>
          <w:ilvl w:val="0"/>
          <w:numId w:val="4"/>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Šis vaistas skirtas tik Jums, todėl kitiems žmonėms jo duoti negalima. Vaistas gali jiems pakenkti (net tiems, kurių ligos </w:t>
      </w:r>
      <w:r>
        <w:rPr>
          <w:rFonts w:ascii="Times New Roman" w:eastAsia="Times New Roman" w:hAnsi="Times New Roman" w:cs="Times New Roman"/>
          <w:lang w:val="sl-SI" w:eastAsia="sl-SI"/>
        </w:rPr>
        <w:t>požymiai</w:t>
      </w:r>
      <w:r>
        <w:rPr>
          <w:rFonts w:ascii="Times New Roman" w:eastAsia="Calibri" w:hAnsi="Times New Roman" w:cs="Times New Roman"/>
          <w:lang w:val="sl-SI" w:eastAsia="sl-SI"/>
        </w:rPr>
        <w:t xml:space="preserve"> yra tokie patys kaip Jūsų).</w:t>
      </w:r>
    </w:p>
    <w:p w14:paraId="3D892118" w14:textId="77777777" w:rsidR="009B5DAD" w:rsidRDefault="00494361">
      <w:pPr>
        <w:widowControl w:val="0"/>
        <w:numPr>
          <w:ilvl w:val="0"/>
          <w:numId w:val="4"/>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lang w:val="sl-SI" w:eastAsia="sl-SI"/>
        </w:rPr>
        <w:t>Jeigu pasireiškė šalutinis (net jeigu jis šiame lapelyje nenurodytas), kreipkitės į gydytoją arba vaistininką.</w:t>
      </w:r>
      <w:r>
        <w:rPr>
          <w:rFonts w:ascii="Times New Roman" w:eastAsia="Times New Roman" w:hAnsi="Times New Roman" w:cs="Times New Roman"/>
          <w:noProof/>
          <w:lang w:val="sl-SI" w:eastAsia="sl-SI"/>
        </w:rPr>
        <w:t xml:space="preserve"> Žr. 4 skyrių</w:t>
      </w:r>
      <w:r>
        <w:rPr>
          <w:rFonts w:ascii="Times New Roman" w:eastAsia="Times New Roman" w:hAnsi="Times New Roman" w:cs="Times New Roman"/>
          <w:lang w:val="sl-SI" w:eastAsia="sl-SI"/>
        </w:rPr>
        <w:t>.</w:t>
      </w:r>
    </w:p>
    <w:p w14:paraId="50C773D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EB36B41" w14:textId="77777777" w:rsidR="009B5DAD" w:rsidRDefault="00494361">
      <w:pPr>
        <w:widowControl w:val="0"/>
        <w:ind w:left="0" w:firstLine="0"/>
        <w:rPr>
          <w:rFonts w:ascii="Times New Roman" w:eastAsia="Times New Roman" w:hAnsi="Times New Roman" w:cs="Times New Roman"/>
          <w:b/>
          <w:lang w:val="x-none" w:eastAsia="sl-SI"/>
        </w:rPr>
      </w:pPr>
      <w:r>
        <w:rPr>
          <w:rFonts w:ascii="Times New Roman" w:eastAsia="Times New Roman" w:hAnsi="Times New Roman" w:cs="Times New Roman"/>
          <w:b/>
          <w:lang w:val="x-none" w:eastAsia="sl-SI"/>
        </w:rPr>
        <w:t>Apie ką rašoma šiame lapelyje?</w:t>
      </w:r>
    </w:p>
    <w:p w14:paraId="14264AEC" w14:textId="77777777" w:rsidR="009B5DAD" w:rsidRDefault="00494361">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1.</w:t>
      </w:r>
      <w:r>
        <w:rPr>
          <w:rFonts w:ascii="Times New Roman" w:eastAsia="Calibri" w:hAnsi="Times New Roman" w:cs="Times New Roman"/>
          <w:lang w:val="sl-SI" w:eastAsia="sl-SI"/>
        </w:rPr>
        <w:tab/>
        <w:t>Kas yra Valsacor ir kam jis vartojamas</w:t>
      </w:r>
    </w:p>
    <w:p w14:paraId="1C14FCF4" w14:textId="77777777" w:rsidR="009B5DAD" w:rsidRDefault="00494361">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2.</w:t>
      </w:r>
      <w:r>
        <w:rPr>
          <w:rFonts w:ascii="Times New Roman" w:eastAsia="Calibri" w:hAnsi="Times New Roman" w:cs="Times New Roman"/>
          <w:lang w:val="sl-SI" w:eastAsia="sl-SI"/>
        </w:rPr>
        <w:tab/>
        <w:t>Kas žinotina prieš vartojant Valsacor</w:t>
      </w:r>
    </w:p>
    <w:p w14:paraId="6C38DF79" w14:textId="77777777" w:rsidR="009B5DAD" w:rsidRDefault="00494361">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3.</w:t>
      </w:r>
      <w:r>
        <w:rPr>
          <w:rFonts w:ascii="Times New Roman" w:eastAsia="Calibri" w:hAnsi="Times New Roman" w:cs="Times New Roman"/>
          <w:lang w:val="sl-SI" w:eastAsia="sl-SI"/>
        </w:rPr>
        <w:tab/>
        <w:t>Kaip vartoti Valsacor</w:t>
      </w:r>
    </w:p>
    <w:p w14:paraId="5CE2260F" w14:textId="77777777" w:rsidR="009B5DAD" w:rsidRDefault="00494361">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4.</w:t>
      </w:r>
      <w:r>
        <w:rPr>
          <w:rFonts w:ascii="Times New Roman" w:eastAsia="Calibri" w:hAnsi="Times New Roman" w:cs="Times New Roman"/>
          <w:lang w:val="sl-SI" w:eastAsia="sl-SI"/>
        </w:rPr>
        <w:tab/>
        <w:t>Galimas šalutinis poveikis</w:t>
      </w:r>
    </w:p>
    <w:p w14:paraId="6ADAE616" w14:textId="77777777" w:rsidR="009B5DAD" w:rsidRDefault="00494361">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5.</w:t>
      </w:r>
      <w:r>
        <w:rPr>
          <w:rFonts w:ascii="Times New Roman" w:eastAsia="Calibri" w:hAnsi="Times New Roman" w:cs="Times New Roman"/>
          <w:lang w:val="sl-SI" w:eastAsia="sl-SI"/>
        </w:rPr>
        <w:tab/>
        <w:t>Kaip laikyti Valsacor</w:t>
      </w:r>
    </w:p>
    <w:p w14:paraId="6AB9D59F" w14:textId="77777777" w:rsidR="009B5DAD" w:rsidRDefault="00494361">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6.</w:t>
      </w:r>
      <w:r>
        <w:rPr>
          <w:rFonts w:ascii="Times New Roman" w:eastAsia="Calibri" w:hAnsi="Times New Roman" w:cs="Times New Roman"/>
          <w:lang w:val="sl-SI" w:eastAsia="sl-SI"/>
        </w:rPr>
        <w:tab/>
      </w:r>
      <w:r>
        <w:rPr>
          <w:rFonts w:ascii="Times New Roman" w:eastAsia="Times New Roman" w:hAnsi="Times New Roman" w:cs="Times New Roman"/>
          <w:lang w:val="sl-SI" w:eastAsia="sl-SI"/>
        </w:rPr>
        <w:t>Pakuotės turinys ir k</w:t>
      </w:r>
      <w:r>
        <w:rPr>
          <w:rFonts w:ascii="Times New Roman" w:eastAsia="Calibri" w:hAnsi="Times New Roman" w:cs="Times New Roman"/>
          <w:lang w:val="sl-SI" w:eastAsia="sl-SI"/>
        </w:rPr>
        <w:t>ita informacija</w:t>
      </w:r>
    </w:p>
    <w:p w14:paraId="764529DF"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6644C8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0D94623" w14:textId="77777777" w:rsidR="009B5DAD" w:rsidRDefault="00494361">
      <w:pPr>
        <w:widowControl w:val="0"/>
        <w:tabs>
          <w:tab w:val="left" w:pos="567"/>
        </w:tabs>
        <w:outlineLvl w:val="1"/>
        <w:rPr>
          <w:rFonts w:ascii="Times New Roman" w:eastAsia="Times New Roman" w:hAnsi="Times New Roman" w:cs="Times New Roman"/>
          <w:b/>
          <w:lang w:val="sl-SI" w:eastAsia="sl-SI"/>
        </w:rPr>
      </w:pPr>
      <w:bookmarkStart w:id="71" w:name="_Toc129243264"/>
      <w:bookmarkStart w:id="72" w:name="_Toc129243139"/>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t>Kas yra Valsacor ir kam jis vartojamas</w:t>
      </w:r>
    </w:p>
    <w:bookmarkEnd w:id="71"/>
    <w:bookmarkEnd w:id="72"/>
    <w:p w14:paraId="0A649E29"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1143E85"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Valsacor priklauso didelį kraujospūdį kontroliuoti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14:paraId="10AF53E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1337C3F" w14:textId="77777777" w:rsidR="009B5DAD" w:rsidRDefault="00494361">
      <w:pPr>
        <w:widowControl w:val="0"/>
        <w:tabs>
          <w:tab w:val="left" w:pos="540"/>
          <w:tab w:val="left" w:pos="567"/>
        </w:tabs>
        <w:autoSpaceDE w:val="0"/>
        <w:autoSpaceDN w:val="0"/>
        <w:adjustRightInd w:val="0"/>
        <w:ind w:left="0" w:right="-2"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Valsacor 40 mg plėvele dengtų tablečių </w:t>
      </w:r>
      <w:r>
        <w:rPr>
          <w:rFonts w:ascii="Times New Roman" w:eastAsia="Calibri" w:hAnsi="Times New Roman" w:cs="Times New Roman"/>
          <w:b/>
          <w:lang w:val="sl-SI" w:eastAsia="sl-SI"/>
        </w:rPr>
        <w:t>galima vartoti trimis skirtingais atvejais</w:t>
      </w:r>
      <w:r>
        <w:rPr>
          <w:rFonts w:ascii="Times New Roman" w:eastAsia="Calibri" w:hAnsi="Times New Roman" w:cs="Times New Roman"/>
          <w:lang w:val="sl-SI" w:eastAsia="sl-SI"/>
        </w:rPr>
        <w:t>:</w:t>
      </w:r>
    </w:p>
    <w:p w14:paraId="1F324BDD" w14:textId="77777777" w:rsidR="009B5DAD" w:rsidRDefault="00494361">
      <w:pPr>
        <w:widowControl w:val="0"/>
        <w:numPr>
          <w:ilvl w:val="0"/>
          <w:numId w:val="26"/>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b/>
          <w:lang w:val="sl-SI" w:eastAsia="sl-SI"/>
        </w:rPr>
        <w:t>didelio kraujospūdžio ligai gydyti vaikams ir paaugliams nuo 6 iki mažiau kaip 18 metų</w:t>
      </w:r>
      <w:r>
        <w:rPr>
          <w:rFonts w:ascii="Times New Roman" w:eastAsia="Calibri" w:hAnsi="Times New Roman" w:cs="Times New Roman"/>
          <w:lang w:val="sl-SI" w:eastAsia="sl-SI"/>
        </w:rPr>
        <w:t>. Didelis kraujospūdis didina širdies ir arterijų krūvį.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rizika mažėja.</w:t>
      </w:r>
    </w:p>
    <w:p w14:paraId="679521FE" w14:textId="77777777" w:rsidR="009B5DAD" w:rsidRDefault="00494361">
      <w:pPr>
        <w:widowControl w:val="0"/>
        <w:numPr>
          <w:ilvl w:val="0"/>
          <w:numId w:val="26"/>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b/>
          <w:lang w:val="sl-SI" w:eastAsia="sl-SI"/>
        </w:rPr>
        <w:t>suaugusiems žmonėms, kuriuos neseniai ištiko širdies priepuolis</w:t>
      </w:r>
      <w:r>
        <w:rPr>
          <w:rFonts w:ascii="Times New Roman" w:eastAsia="Calibri" w:hAnsi="Times New Roman" w:cs="Times New Roman"/>
          <w:lang w:val="sl-SI" w:eastAsia="sl-SI"/>
        </w:rPr>
        <w:t xml:space="preserve"> (miokardo infarktas), </w:t>
      </w:r>
      <w:r>
        <w:rPr>
          <w:rFonts w:ascii="Times New Roman" w:eastAsia="Calibri" w:hAnsi="Times New Roman" w:cs="Times New Roman"/>
          <w:b/>
          <w:lang w:val="sl-SI" w:eastAsia="sl-SI"/>
        </w:rPr>
        <w:t>gydyti</w:t>
      </w:r>
      <w:r>
        <w:rPr>
          <w:rFonts w:ascii="Times New Roman" w:eastAsia="Calibri" w:hAnsi="Times New Roman" w:cs="Times New Roman"/>
          <w:lang w:val="sl-SI" w:eastAsia="sl-SI"/>
        </w:rPr>
        <w:t>. „Neseniai“ reiškia laikotarpį tarp 12 valandų ir 10 parų.</w:t>
      </w:r>
    </w:p>
    <w:p w14:paraId="5F45FCC4" w14:textId="77777777" w:rsidR="009B5DAD" w:rsidRDefault="00494361">
      <w:pPr>
        <w:numPr>
          <w:ilvl w:val="0"/>
          <w:numId w:val="26"/>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b/>
          <w:lang w:val="sl-SI" w:eastAsia="sl-SI"/>
        </w:rPr>
        <w:t>simptominiam suaugusių žmonių širdies nepakankamumui gydyti</w:t>
      </w:r>
      <w:r>
        <w:rPr>
          <w:rFonts w:ascii="Times New Roman" w:eastAsia="Calibri" w:hAnsi="Times New Roman" w:cs="Times New Roman"/>
          <w:lang w:val="sl-SI" w:eastAsia="sl-SI"/>
        </w:rPr>
        <w:t xml:space="preserve">. </w:t>
      </w:r>
      <w:r>
        <w:rPr>
          <w:rFonts w:ascii="Times New Roman" w:eastAsia="Calibri" w:hAnsi="Times New Roman" w:cs="Times New Roman"/>
          <w:bCs/>
          <w:lang w:val="sl-SI" w:eastAsia="sl-SI"/>
        </w:rPr>
        <w:t>Valsacor gali būti vartojamas simptominiam suaugusių žmonių širdies nepakankamumui gydyti. Valsacor vartojamas</w:t>
      </w:r>
      <w:r>
        <w:rPr>
          <w:rFonts w:ascii="Times New Roman" w:eastAsia="Calibri" w:hAnsi="Times New Roman" w:cs="Times New Roman"/>
          <w:lang w:val="sl-SI" w:eastAsia="sl-SI"/>
        </w:rPr>
        <w:t xml:space="preserve"> tuo atveju, kai negalima vartoti vaistų, vadinamų angiotenziną konvertuojančio fermento (AKF) inhibitoriais (jais gydomas širdies nepakankamumas</w:t>
      </w:r>
      <w:r>
        <w:rPr>
          <w:rFonts w:ascii="Times New Roman" w:eastAsia="Calibri" w:hAnsi="Times New Roman" w:cs="Times New Roman"/>
          <w:bCs/>
          <w:lang w:val="sl-SI" w:eastAsia="sl-SI"/>
        </w:rPr>
        <w:t xml:space="preserve">) </w:t>
      </w:r>
      <w:bookmarkStart w:id="73" w:name="OLE_LINK5"/>
      <w:bookmarkStart w:id="74" w:name="OLE_LINK6"/>
      <w:r>
        <w:rPr>
          <w:rFonts w:ascii="Times New Roman" w:eastAsia="Calibri" w:hAnsi="Times New Roman" w:cs="Times New Roman"/>
          <w:bCs/>
          <w:lang w:val="sl-SI" w:eastAsia="sl-SI"/>
        </w:rPr>
        <w:t>arba jis gali būti vartojamas kaip papildomas vaistas gydant</w:t>
      </w:r>
      <w:r>
        <w:rPr>
          <w:rFonts w:ascii="Times New Roman" w:eastAsia="Calibri" w:hAnsi="Times New Roman" w:cs="Times New Roman"/>
          <w:lang w:val="sl-SI" w:eastAsia="sl-SI"/>
        </w:rPr>
        <w:t xml:space="preserve"> AKF inhibitoriais, kai kitų vaistų, skirtų širdies nepakankamumui gydyti</w:t>
      </w:r>
      <w:r>
        <w:rPr>
          <w:rFonts w:ascii="Times New Roman" w:eastAsia="Calibri" w:hAnsi="Times New Roman" w:cs="Times New Roman"/>
          <w:bCs/>
          <w:lang w:val="sl-SI" w:eastAsia="sl-SI"/>
        </w:rPr>
        <w:t>, vartoti negalima</w:t>
      </w:r>
      <w:bookmarkEnd w:id="73"/>
      <w:bookmarkEnd w:id="74"/>
      <w:r>
        <w:rPr>
          <w:rFonts w:ascii="Times New Roman" w:eastAsia="Calibri" w:hAnsi="Times New Roman" w:cs="Times New Roman"/>
          <w:bCs/>
          <w:lang w:val="sl-SI" w:eastAsia="sl-SI"/>
        </w:rPr>
        <w:t>.</w:t>
      </w:r>
    </w:p>
    <w:p w14:paraId="1AFECFD6" w14:textId="77777777" w:rsidR="009B5DAD" w:rsidRDefault="00494361">
      <w:pPr>
        <w:tabs>
          <w:tab w:val="left" w:pos="567"/>
        </w:tabs>
        <w:autoSpaceDE w:val="0"/>
        <w:autoSpaceDN w:val="0"/>
        <w:adjustRightInd w:val="0"/>
        <w:ind w:right="-2" w:firstLine="0"/>
        <w:rPr>
          <w:rFonts w:ascii="Times New Roman" w:eastAsia="Calibri" w:hAnsi="Times New Roman" w:cs="Times New Roman"/>
          <w:lang w:val="sl-SI" w:eastAsia="sl-SI"/>
        </w:rPr>
      </w:pPr>
      <w:r>
        <w:rPr>
          <w:rFonts w:ascii="Times New Roman" w:eastAsia="Calibri" w:hAnsi="Times New Roman" w:cs="Times New Roman"/>
          <w:lang w:val="sl-SI" w:eastAsia="sl-SI"/>
        </w:rPr>
        <w:t>Širdies nepakankamumo simptomai yra skysčių susikaupimo sukeltas dusulys ir pėdų bei kojų patinimas. Tokio sutrikimo priežastis yra širdies negebėjimas išstumti tiek kraujo, kad patenkintų organizmo poreikį.</w:t>
      </w:r>
    </w:p>
    <w:p w14:paraId="3C77F60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126F1C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E15CA04" w14:textId="77777777" w:rsidR="009B5DAD" w:rsidRDefault="00494361">
      <w:pPr>
        <w:widowControl w:val="0"/>
        <w:tabs>
          <w:tab w:val="left" w:pos="567"/>
        </w:tabs>
        <w:outlineLvl w:val="1"/>
        <w:rPr>
          <w:rFonts w:ascii="Times New Roman" w:eastAsia="Times New Roman" w:hAnsi="Times New Roman" w:cs="Times New Roman"/>
          <w:b/>
          <w:lang w:val="sl-SI" w:eastAsia="sl-SI"/>
        </w:rPr>
      </w:pPr>
      <w:bookmarkStart w:id="75" w:name="_Toc129243265"/>
      <w:bookmarkStart w:id="76" w:name="_Toc129243140"/>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Kas žinotina prieš vartojant Valsacor</w:t>
      </w:r>
    </w:p>
    <w:bookmarkEnd w:id="75"/>
    <w:bookmarkEnd w:id="76"/>
    <w:p w14:paraId="14F3BED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5EC16B7" w14:textId="568073C4"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Valsacor vartoti draudžiama:</w:t>
      </w:r>
    </w:p>
    <w:p w14:paraId="2D304C90" w14:textId="77777777" w:rsidR="009B5DAD" w:rsidRDefault="00494361">
      <w:pPr>
        <w:widowControl w:val="0"/>
        <w:numPr>
          <w:ilvl w:val="0"/>
          <w:numId w:val="24"/>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jeigu yra </w:t>
      </w:r>
      <w:r>
        <w:rPr>
          <w:rFonts w:ascii="Times New Roman" w:eastAsia="Calibri" w:hAnsi="Times New Roman" w:cs="Times New Roman"/>
          <w:b/>
          <w:color w:val="000000"/>
          <w:lang w:val="sl-SI" w:eastAsia="sl-SI"/>
        </w:rPr>
        <w:t>alergija</w:t>
      </w:r>
      <w:r>
        <w:rPr>
          <w:rFonts w:ascii="Times New Roman" w:eastAsia="Calibri" w:hAnsi="Times New Roman" w:cs="Times New Roman"/>
          <w:color w:val="000000"/>
          <w:lang w:val="sl-SI" w:eastAsia="sl-SI"/>
        </w:rPr>
        <w:t xml:space="preserve"> (padidėjęs jautrumas) valsartanui arba bet kuriai pagalbinei šio vaisto medžiagai (jos išvardytos 6 skyriuje);</w:t>
      </w:r>
    </w:p>
    <w:p w14:paraId="30F6013C" w14:textId="77777777" w:rsidR="009B5DAD" w:rsidRDefault="00494361">
      <w:pPr>
        <w:widowControl w:val="0"/>
        <w:numPr>
          <w:ilvl w:val="0"/>
          <w:numId w:val="24"/>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jeigu yra </w:t>
      </w:r>
      <w:r>
        <w:rPr>
          <w:rFonts w:ascii="Times New Roman" w:eastAsia="Calibri" w:hAnsi="Times New Roman" w:cs="Times New Roman"/>
          <w:b/>
          <w:color w:val="000000"/>
          <w:lang w:val="sl-SI" w:eastAsia="sl-SI"/>
        </w:rPr>
        <w:t>sunki kepenų liga</w:t>
      </w:r>
      <w:r>
        <w:rPr>
          <w:rFonts w:ascii="Times New Roman" w:eastAsia="Calibri" w:hAnsi="Times New Roman" w:cs="Times New Roman"/>
          <w:color w:val="000000"/>
          <w:lang w:val="sl-SI" w:eastAsia="sl-SI"/>
        </w:rPr>
        <w:t>;</w:t>
      </w:r>
    </w:p>
    <w:p w14:paraId="689A3B3A" w14:textId="77777777" w:rsidR="009B5DAD" w:rsidRDefault="00494361">
      <w:pPr>
        <w:widowControl w:val="0"/>
        <w:numPr>
          <w:ilvl w:val="0"/>
          <w:numId w:val="24"/>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jei esate </w:t>
      </w:r>
      <w:r>
        <w:rPr>
          <w:rFonts w:ascii="Times New Roman" w:eastAsia="Calibri" w:hAnsi="Times New Roman" w:cs="Times New Roman"/>
          <w:b/>
          <w:color w:val="000000"/>
          <w:lang w:val="sl-SI" w:eastAsia="sl-SI"/>
        </w:rPr>
        <w:t>daugiau nei 3 mėnesius nėščia</w:t>
      </w:r>
      <w:r>
        <w:rPr>
          <w:rFonts w:ascii="Times New Roman" w:eastAsia="Calibri" w:hAnsi="Times New Roman" w:cs="Times New Roman"/>
          <w:color w:val="000000"/>
          <w:lang w:val="sl-SI" w:eastAsia="sl-SI"/>
        </w:rPr>
        <w:t xml:space="preserve">. Taip pat yra geriau vengti Valsacor vartoti ankstyvojo </w:t>
      </w:r>
      <w:r>
        <w:rPr>
          <w:rFonts w:ascii="Times New Roman" w:eastAsia="Calibri" w:hAnsi="Times New Roman" w:cs="Times New Roman"/>
          <w:color w:val="000000"/>
          <w:lang w:val="sl-SI" w:eastAsia="sl-SI"/>
        </w:rPr>
        <w:lastRenderedPageBreak/>
        <w:t>nėštumo metu (žr. poskyrį „Nėštumas ir žindymo laikotarpis“).</w:t>
      </w:r>
    </w:p>
    <w:p w14:paraId="7FDF1781" w14:textId="77777777" w:rsidR="009B5DAD" w:rsidRDefault="00494361">
      <w:pPr>
        <w:widowControl w:val="0"/>
        <w:numPr>
          <w:ilvl w:val="0"/>
          <w:numId w:val="24"/>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jeigu Jūs sergate cukriniu diabetu arba Jūsų inkstų </w:t>
      </w:r>
      <w:r>
        <w:rPr>
          <w:rFonts w:ascii="Times New Roman" w:eastAsia="Times New Roman" w:hAnsi="Times New Roman" w:cs="Times New Roman"/>
          <w:lang w:val="x-none" w:eastAsia="x-none"/>
        </w:rPr>
        <w:t>veikla</w:t>
      </w:r>
      <w:r>
        <w:rPr>
          <w:rFonts w:ascii="Times New Roman" w:eastAsia="Calibri" w:hAnsi="Times New Roman" w:cs="Times New Roman"/>
          <w:color w:val="000000"/>
          <w:lang w:val="sl-SI" w:eastAsia="sl-SI"/>
        </w:rPr>
        <w:t xml:space="preserve"> sutrikusi ir </w:t>
      </w:r>
      <w:r>
        <w:rPr>
          <w:rFonts w:ascii="Times New Roman" w:eastAsia="Times New Roman" w:hAnsi="Times New Roman" w:cs="Times New Roman"/>
          <w:lang w:val="x-none" w:eastAsia="x-none"/>
        </w:rPr>
        <w:t>Jums skirtas kraujospūdį mažinantis vaistas, kurio sudėtyje yra</w:t>
      </w:r>
      <w:r>
        <w:rPr>
          <w:rFonts w:ascii="Times New Roman" w:eastAsia="Calibri" w:hAnsi="Times New Roman" w:cs="Times New Roman"/>
          <w:color w:val="000000"/>
          <w:lang w:val="sl-SI" w:eastAsia="sl-SI"/>
        </w:rPr>
        <w:t xml:space="preserve"> aliskireno.</w:t>
      </w:r>
    </w:p>
    <w:p w14:paraId="2C959E3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2E42CB5"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lang w:val="sl-SI" w:eastAsia="sl-SI"/>
        </w:rPr>
        <w:t>Jei kuri nors iš paminėtų būklių Jums tinka, Valsacor nevartokite.</w:t>
      </w:r>
    </w:p>
    <w:p w14:paraId="0693C51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DFDCD90"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Įspėjimai ir atsargumo priemonės</w:t>
      </w:r>
    </w:p>
    <w:p w14:paraId="3CC410F4" w14:textId="77777777" w:rsidR="009B5DAD" w:rsidRDefault="00494361">
      <w:pPr>
        <w:widowControl w:val="0"/>
        <w:tabs>
          <w:tab w:val="left" w:pos="567"/>
        </w:tabs>
        <w:ind w:left="0" w:firstLine="0"/>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Pasitarkite su gydytoju arba vaistininku, prieš pradėdami vartoti Valsacor:</w:t>
      </w:r>
    </w:p>
    <w:p w14:paraId="48CB30BD"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sergate kepenų liga;</w:t>
      </w:r>
    </w:p>
    <w:p w14:paraId="3619A32B"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sergate sunkia inkstų liga arba esate gydomas dializėmis;</w:t>
      </w:r>
    </w:p>
    <w:p w14:paraId="109580AA"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inkstų arterijos susiaurėjusios;</w:t>
      </w:r>
    </w:p>
    <w:p w14:paraId="5275BDA4"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neseniai atlikta inksto transplantacija (persodintas naujas inkstas);</w:t>
      </w:r>
    </w:p>
    <w:p w14:paraId="09F92C26"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sergate sunkia širdies liga (ne širdies nepakankamumu ar širdies priepuoliu);</w:t>
      </w:r>
    </w:p>
    <w:p w14:paraId="371F730A"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vartojant kitokių vaistų (įskaitant AKF inhibitorius) buvo pasireiškusi vadinamoji angioneurozinė edema, t. y. alerginės reakcijos sukeltas liežuvio ir veido patinimas. Apie tai būtina pasakyti gydytojui. Jeigu tokių simptomų atsiranda Valsacor vartojimo laikotarpiu, nedelsdami nutraukite Valsacor vartojimą ir niekada jo nebevartokite. Taip pat žr. 4 skyrių „Galimas šalutinis poveikis“;</w:t>
      </w:r>
    </w:p>
    <w:p w14:paraId="4C8D1A2D"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vartojate vaistų, kurie didina kalio kiekį kraujyje. Tokie vaistai yra kalio papildai, druskų pakaitalai, kuriuose yra kalio, kalį organizme sulaikantys vaistai ir heparinas. Gali prireikti reguliariai tikrinti kalio kiekį kraujyje;</w:t>
      </w:r>
    </w:p>
    <w:p w14:paraId="5C321E7E"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sergate aldosteronizmu. Tai yra liga, kuria sergant antinksčiai gamina per daug hormono aldosterono. Tokiu atveju Valsacor vartoti nerekomenduojama;</w:t>
      </w:r>
    </w:p>
    <w:p w14:paraId="09C8A211"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netekote daug skysčių (pasireiškė dehidracija), Tokį poveikį gali sukelti viduriavimas, vėmimas ar didelių šlapimo išsiskyrimą skatinančių vaistų (diuretikų) dozių vartojimas;</w:t>
      </w:r>
    </w:p>
    <w:p w14:paraId="70FE14EE"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jeigu vartojate kurį nors iš šių vaistų padidėjusiam kraujospūdžiui gydyti:</w:t>
      </w:r>
    </w:p>
    <w:p w14:paraId="5E75D57C" w14:textId="77777777" w:rsidR="009B5DAD" w:rsidRDefault="00494361">
      <w:pPr>
        <w:widowControl w:val="0"/>
        <w:numPr>
          <w:ilvl w:val="0"/>
          <w:numId w:val="23"/>
        </w:numPr>
        <w:autoSpaceDE w:val="0"/>
        <w:autoSpaceDN w:val="0"/>
        <w:adjustRightInd w:val="0"/>
        <w:ind w:left="1134"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AKF inhibitorių (pavyzdžiui, enalaprilį, lizinoprilį, ramiprilį), ypač jei turite su diabetu susijusių inkstų sutrikimų;</w:t>
      </w:r>
    </w:p>
    <w:p w14:paraId="698BECF5" w14:textId="77777777" w:rsidR="009B5DAD" w:rsidRDefault="00494361">
      <w:pPr>
        <w:widowControl w:val="0"/>
        <w:numPr>
          <w:ilvl w:val="0"/>
          <w:numId w:val="23"/>
        </w:numPr>
        <w:autoSpaceDE w:val="0"/>
        <w:autoSpaceDN w:val="0"/>
        <w:adjustRightInd w:val="0"/>
        <w:ind w:left="1134"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aliskireną</w:t>
      </w:r>
    </w:p>
    <w:p w14:paraId="380E56F6"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jeigu vartojate AKF inhibitorių kartu su tam tikrais kitais vaistais, skirtais širdies nepakankamumui gydyti ir vadinamais mineralokortikoidinių receptorių antagonistais (MRA) (pavyzdžiui, spironolaktonu, eplerenonu) arba beta adrenoblokatoriais (pavyzdžiui, metoprololiu).</w:t>
      </w:r>
    </w:p>
    <w:p w14:paraId="192ADAAF" w14:textId="77777777" w:rsidR="009B5DAD" w:rsidRDefault="009B5DAD">
      <w:pPr>
        <w:widowControl w:val="0"/>
        <w:autoSpaceDE w:val="0"/>
        <w:autoSpaceDN w:val="0"/>
        <w:adjustRightInd w:val="0"/>
        <w:ind w:left="0" w:firstLine="0"/>
        <w:rPr>
          <w:rFonts w:ascii="Times New Roman" w:eastAsia="Calibri" w:hAnsi="Times New Roman" w:cs="Times New Roman"/>
          <w:color w:val="000000"/>
          <w:lang w:val="sl-SI" w:eastAsia="sl-SI"/>
        </w:rPr>
      </w:pPr>
    </w:p>
    <w:p w14:paraId="1C1431B6" w14:textId="77777777" w:rsidR="009B5DAD" w:rsidRDefault="00494361">
      <w:pPr>
        <w:widowControl w:val="0"/>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Times New Roman" w:hAnsi="Times New Roman" w:cs="Times New Roman"/>
          <w:color w:val="000000"/>
          <w:lang w:val="sl-SI" w:eastAsia="sl-SI"/>
        </w:rPr>
        <w:t>Jūsų gydytojas gali reguliariai ištirti Jūsų inkstų funkciją, kraujospūdį ir elektrolitų (pvz., kalio) kiekį kraujyje.</w:t>
      </w:r>
    </w:p>
    <w:p w14:paraId="4DC3C731" w14:textId="77777777" w:rsidR="009B5DAD" w:rsidRDefault="009B5DAD">
      <w:pPr>
        <w:widowControl w:val="0"/>
        <w:autoSpaceDE w:val="0"/>
        <w:autoSpaceDN w:val="0"/>
        <w:adjustRightInd w:val="0"/>
        <w:ind w:left="0" w:firstLine="0"/>
        <w:rPr>
          <w:rFonts w:ascii="Times New Roman" w:eastAsia="Times New Roman" w:hAnsi="Times New Roman" w:cs="Times New Roman"/>
          <w:color w:val="000000"/>
          <w:lang w:val="sl-SI" w:eastAsia="sl-SI"/>
        </w:rPr>
      </w:pPr>
    </w:p>
    <w:p w14:paraId="6ABD85DB" w14:textId="77777777" w:rsidR="009B5DAD" w:rsidRDefault="00494361">
      <w:pPr>
        <w:widowControl w:val="0"/>
        <w:autoSpaceDE w:val="0"/>
        <w:autoSpaceDN w:val="0"/>
        <w:adjustRightInd w:val="0"/>
        <w:ind w:left="0" w:firstLine="0"/>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Taip pat žiūrėkite informaciją, pateiktą poskyryje „Valsacor vartoti negalima“.</w:t>
      </w:r>
    </w:p>
    <w:p w14:paraId="03C50159" w14:textId="77777777" w:rsidR="009B5DAD" w:rsidRDefault="009B5DAD">
      <w:pPr>
        <w:widowControl w:val="0"/>
        <w:autoSpaceDE w:val="0"/>
        <w:autoSpaceDN w:val="0"/>
        <w:adjustRightInd w:val="0"/>
        <w:ind w:left="0" w:firstLine="0"/>
        <w:rPr>
          <w:rFonts w:ascii="Times New Roman" w:eastAsia="Times New Roman" w:hAnsi="Times New Roman" w:cs="Times New Roman"/>
          <w:color w:val="000000"/>
          <w:lang w:val="sl-SI" w:eastAsia="sl-SI"/>
        </w:rPr>
      </w:pPr>
    </w:p>
    <w:p w14:paraId="37D15E31" w14:textId="18E612C7" w:rsidR="009B5DAD" w:rsidRDefault="00494361">
      <w:pPr>
        <w:widowControl w:val="0"/>
        <w:autoSpaceDE w:val="0"/>
        <w:autoSpaceDN w:val="0"/>
        <w:adjustRightInd w:val="0"/>
        <w:ind w:left="0" w:firstLine="0"/>
        <w:rPr>
          <w:rFonts w:ascii="Times New Roman" w:eastAsia="Times New Roman" w:hAnsi="Times New Roman" w:cs="Times New Roman"/>
          <w:color w:val="000000"/>
          <w:lang w:val="sl-SI" w:eastAsia="sl-SI"/>
        </w:rPr>
      </w:pPr>
      <w:r w:rsidRPr="00AC186F">
        <w:rPr>
          <w:rFonts w:ascii="Times New Roman" w:hAnsi="Times New Roman" w:cs="Times New Roman"/>
        </w:rPr>
        <w:t xml:space="preserve">Pasitarkite su gydytoju, jei pavartojus </w:t>
      </w:r>
      <w:proofErr w:type="spellStart"/>
      <w:r>
        <w:rPr>
          <w:rFonts w:ascii="Times New Roman" w:hAnsi="Times New Roman" w:cs="Times New Roman"/>
        </w:rPr>
        <w:t>Valsacor</w:t>
      </w:r>
      <w:proofErr w:type="spellEnd"/>
      <w:r w:rsidRPr="00AC186F">
        <w:rPr>
          <w:rFonts w:ascii="Times New Roman" w:hAnsi="Times New Roman" w:cs="Times New Roman"/>
        </w:rPr>
        <w:t xml:space="preserve"> jaučiate pilvo skausmą, pykinimą, vėmimą arba viduriavimą. Dėl tolesnio gydymo nuspręs Jūsų gydytojas. Nenustokite vartoti </w:t>
      </w:r>
      <w:proofErr w:type="spellStart"/>
      <w:r>
        <w:rPr>
          <w:rFonts w:ascii="Times New Roman" w:hAnsi="Times New Roman" w:cs="Times New Roman"/>
        </w:rPr>
        <w:t>Valsacor</w:t>
      </w:r>
      <w:proofErr w:type="spellEnd"/>
      <w:r w:rsidRPr="00AC186F">
        <w:rPr>
          <w:rFonts w:ascii="Times New Roman" w:hAnsi="Times New Roman" w:cs="Times New Roman"/>
        </w:rPr>
        <w:t xml:space="preserve"> pat</w:t>
      </w:r>
      <w:r w:rsidR="00707FB1">
        <w:rPr>
          <w:rFonts w:ascii="Times New Roman" w:hAnsi="Times New Roman" w:cs="Times New Roman"/>
        </w:rPr>
        <w:t>ys</w:t>
      </w:r>
      <w:r w:rsidRPr="00AC186F">
        <w:rPr>
          <w:rFonts w:ascii="Times New Roman" w:hAnsi="Times New Roman" w:cs="Times New Roman"/>
        </w:rPr>
        <w:t>.</w:t>
      </w:r>
    </w:p>
    <w:p w14:paraId="761753B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7F486F9" w14:textId="77777777" w:rsidR="009B5DAD" w:rsidRDefault="00494361">
      <w:pPr>
        <w:widowControl w:val="0"/>
        <w:tabs>
          <w:tab w:val="left" w:pos="567"/>
        </w:tabs>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Jeigu manote, kad esate (arba galite tapti) nėščia, turite apie tai pasakyti savo gydytojui. Ankstyvuoju nėštumo laikotarpiu Valsacor vartoti nerekomenduojama. Vartojamas po trečio nėštumo mėnesio šis vaistas gali padaryti didžiulės žalos Jūsų kūdikiui, žr. skyrių “Nėštumas ir žindymo laikotarpis“.</w:t>
      </w:r>
    </w:p>
    <w:p w14:paraId="7AEAEE79"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1CB8714"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lang w:val="sl-SI" w:eastAsia="sl-SI"/>
        </w:rPr>
        <w:t>Jei kuri nors iš paminėtų būklių Jums tinka, prieš vartodami Valsacor, pasitarkite su gydytoju.</w:t>
      </w:r>
    </w:p>
    <w:p w14:paraId="1809CC2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AE8DADD" w14:textId="77777777" w:rsidR="009B5DAD" w:rsidRDefault="00494361">
      <w:pPr>
        <w:widowControl w:val="0"/>
        <w:tabs>
          <w:tab w:val="left" w:pos="567"/>
        </w:tabs>
        <w:ind w:left="0" w:firstLine="0"/>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Kiti vaistai ir Valsacor</w:t>
      </w:r>
    </w:p>
    <w:p w14:paraId="6221380F" w14:textId="77777777" w:rsidR="009B5DAD" w:rsidRDefault="00494361">
      <w:pPr>
        <w:widowControl w:val="0"/>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Jeigu vartojate arba neseniai vartojote kitų vaistų</w:t>
      </w:r>
      <w:r>
        <w:rPr>
          <w:rFonts w:ascii="Times New Roman" w:eastAsia="Times New Roman" w:hAnsi="Times New Roman" w:cs="Times New Roman"/>
          <w:lang w:val="x-none" w:eastAsia="x-none"/>
        </w:rPr>
        <w:t xml:space="preserve"> arba dėl to nesate tikri, apie tai</w:t>
      </w:r>
      <w:r>
        <w:rPr>
          <w:rFonts w:ascii="Times New Roman" w:eastAsia="Times New Roman" w:hAnsi="Times New Roman" w:cs="Times New Roman"/>
          <w:lang w:val="x-none" w:eastAsia="sl-SI"/>
        </w:rPr>
        <w:t>,</w:t>
      </w:r>
      <w:r>
        <w:rPr>
          <w:rFonts w:ascii="Times New Roman" w:eastAsia="Arial Unicode MS" w:hAnsi="Times New Roman" w:cs="Times New Roman"/>
          <w:lang w:val="sl-SI" w:eastAsia="sl-SI"/>
        </w:rPr>
        <w:t xml:space="preserve"> pasakykite gydytojui arba vaistininkui.</w:t>
      </w:r>
    </w:p>
    <w:p w14:paraId="2F70873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B012FAA" w14:textId="77777777" w:rsidR="009B5DAD" w:rsidRDefault="00494361">
      <w:pPr>
        <w:widowControl w:val="0"/>
        <w:tabs>
          <w:tab w:val="left" w:pos="567"/>
        </w:tabs>
        <w:ind w:left="0" w:firstLine="0"/>
        <w:rPr>
          <w:rFonts w:ascii="Times New Roman" w:eastAsia="Arial Unicode MS" w:hAnsi="Times New Roman" w:cs="Times New Roman"/>
          <w:lang w:val="sl-SI" w:eastAsia="sl-SI"/>
        </w:rPr>
      </w:pPr>
      <w:r>
        <w:rPr>
          <w:rFonts w:ascii="Times New Roman" w:eastAsia="Arial Unicode MS" w:hAnsi="Times New Roman" w:cs="Times New Roman"/>
          <w:lang w:val="sl-SI" w:eastAsia="sl-SI"/>
        </w:rPr>
        <w:t>Jei kartu vartojama kai kurių kitokių vaistų, gali pakisti gydomasis Valsacor poveikis. Gali tekti keisti dozę, imtis kitų atsargumo priemonių ar net nutraukti vieno iš vaistų vartojimą. Tokie vaistai (jie gali būti ir receptiniai, ir nereceptiniai) yra:</w:t>
      </w:r>
    </w:p>
    <w:p w14:paraId="478E53F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A370D75" w14:textId="77777777" w:rsidR="009B5DAD" w:rsidRDefault="00494361">
      <w:pPr>
        <w:widowControl w:val="0"/>
        <w:numPr>
          <w:ilvl w:val="0"/>
          <w:numId w:val="16"/>
        </w:numPr>
        <w:tabs>
          <w:tab w:val="clear" w:pos="1647"/>
          <w:tab w:val="left" w:pos="567"/>
        </w:tabs>
        <w:autoSpaceDE w:val="0"/>
        <w:autoSpaceDN w:val="0"/>
        <w:adjustRightInd w:val="0"/>
        <w:ind w:left="567"/>
        <w:rPr>
          <w:rFonts w:ascii="Times New Roman" w:eastAsia="Calibri" w:hAnsi="Times New Roman" w:cs="Times New Roman"/>
          <w:lang w:val="sl-SI" w:eastAsia="sl-SI"/>
        </w:rPr>
      </w:pPr>
      <w:r>
        <w:rPr>
          <w:rFonts w:ascii="Times New Roman" w:eastAsia="Calibri" w:hAnsi="Times New Roman" w:cs="Times New Roman"/>
          <w:lang w:val="sl-SI" w:eastAsia="sl-SI"/>
        </w:rPr>
        <w:lastRenderedPageBreak/>
        <w:t xml:space="preserve">kiti kraujospūdį mažinantys vaistai, ypač šlapimo išsiskyrimą skatinantys vaistai (diuretikai) </w:t>
      </w:r>
      <w:r>
        <w:rPr>
          <w:rFonts w:ascii="Times New Roman" w:hAnsi="Times New Roman"/>
        </w:rPr>
        <w:t xml:space="preserve">AKF inhibitoriai (tokie kaip </w:t>
      </w:r>
      <w:proofErr w:type="spellStart"/>
      <w:r>
        <w:rPr>
          <w:rFonts w:ascii="Times New Roman" w:hAnsi="Times New Roman"/>
        </w:rPr>
        <w:t>enalaprilis</w:t>
      </w:r>
      <w:proofErr w:type="spellEnd"/>
      <w:r>
        <w:rPr>
          <w:rFonts w:ascii="Times New Roman" w:hAnsi="Times New Roman"/>
        </w:rPr>
        <w:t xml:space="preserve">, </w:t>
      </w:r>
      <w:proofErr w:type="spellStart"/>
      <w:r>
        <w:rPr>
          <w:rFonts w:ascii="Times New Roman" w:hAnsi="Times New Roman"/>
        </w:rPr>
        <w:t>lizinoprilis</w:t>
      </w:r>
      <w:proofErr w:type="spellEnd"/>
      <w:r>
        <w:rPr>
          <w:rFonts w:ascii="Times New Roman" w:hAnsi="Times New Roman"/>
        </w:rPr>
        <w:t xml:space="preserve"> ir kt.,), arba </w:t>
      </w:r>
      <w:proofErr w:type="spellStart"/>
      <w:r>
        <w:rPr>
          <w:rFonts w:ascii="Times New Roman" w:hAnsi="Times New Roman"/>
        </w:rPr>
        <w:t>aliskirenas</w:t>
      </w:r>
      <w:proofErr w:type="spellEnd"/>
      <w:r>
        <w:rPr>
          <w:rFonts w:ascii="Times New Roman" w:hAnsi="Times New Roman"/>
        </w:rPr>
        <w:t xml:space="preserve"> (taip pat žiūrėkite informaciją, pateiktą poskyriuose „</w:t>
      </w:r>
      <w:proofErr w:type="spellStart"/>
      <w:r>
        <w:rPr>
          <w:rFonts w:ascii="Times New Roman" w:hAnsi="Times New Roman"/>
        </w:rPr>
        <w:t>Valsacor</w:t>
      </w:r>
      <w:proofErr w:type="spellEnd"/>
      <w:r>
        <w:rPr>
          <w:rFonts w:ascii="Times New Roman" w:hAnsi="Times New Roman"/>
        </w:rPr>
        <w:t xml:space="preserve"> vartoti negalima“ ir „Įspėjimai ir atsargumo priemonės“)</w:t>
      </w:r>
      <w:r>
        <w:rPr>
          <w:rFonts w:ascii="Times New Roman" w:eastAsia="Calibri" w:hAnsi="Times New Roman" w:cs="Times New Roman"/>
          <w:lang w:val="sl-SI" w:eastAsia="sl-SI"/>
        </w:rPr>
        <w:t>;</w:t>
      </w:r>
    </w:p>
    <w:p w14:paraId="6D0C113A" w14:textId="77777777" w:rsidR="009B5DAD" w:rsidRDefault="00494361">
      <w:pPr>
        <w:widowControl w:val="0"/>
        <w:numPr>
          <w:ilvl w:val="0"/>
          <w:numId w:val="17"/>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b/>
          <w:lang w:val="sl-SI" w:eastAsia="sl-SI"/>
        </w:rPr>
        <w:t xml:space="preserve">vaistai, kurie didina kalio kiekį </w:t>
      </w:r>
      <w:r>
        <w:rPr>
          <w:rFonts w:ascii="Times New Roman" w:eastAsia="Calibri" w:hAnsi="Times New Roman" w:cs="Times New Roman"/>
          <w:lang w:val="sl-SI" w:eastAsia="sl-SI"/>
        </w:rPr>
        <w:t>kraujyje. Tokie vaistai yra kalio papildai, druskų pakaitalai, kuriuose yra kalio, kalį organizme sulaikantys vaistai ir heparinas;</w:t>
      </w:r>
    </w:p>
    <w:p w14:paraId="02FDC21B" w14:textId="77777777" w:rsidR="009B5DAD" w:rsidRDefault="00494361">
      <w:pPr>
        <w:widowControl w:val="0"/>
        <w:numPr>
          <w:ilvl w:val="0"/>
          <w:numId w:val="17"/>
        </w:numPr>
        <w:tabs>
          <w:tab w:val="left" w:pos="567"/>
        </w:tabs>
        <w:autoSpaceDE w:val="0"/>
        <w:autoSpaceDN w:val="0"/>
        <w:adjustRightInd w:val="0"/>
        <w:rPr>
          <w:rFonts w:ascii="Times New Roman" w:eastAsia="Calibri" w:hAnsi="Times New Roman" w:cs="Times New Roman"/>
          <w:lang w:val="it-IT" w:eastAsia="sl-SI"/>
        </w:rPr>
      </w:pPr>
      <w:r>
        <w:rPr>
          <w:rFonts w:ascii="Times New Roman" w:eastAsia="Calibri" w:hAnsi="Times New Roman" w:cs="Times New Roman"/>
          <w:b/>
          <w:lang w:val="sl-SI" w:eastAsia="sl-SI"/>
        </w:rPr>
        <w:t>tam tikri vaistai nuo skausmo</w:t>
      </w:r>
      <w:r>
        <w:rPr>
          <w:rFonts w:ascii="Times New Roman" w:eastAsia="Calibri" w:hAnsi="Times New Roman" w:cs="Times New Roman"/>
          <w:lang w:val="sl-SI" w:eastAsia="sl-SI"/>
        </w:rPr>
        <w:t xml:space="preserve"> (vadinamieji nesteroidiniai vaistai nuo uždegimo, NVNU);</w:t>
      </w:r>
    </w:p>
    <w:p w14:paraId="5C0C25CD" w14:textId="77777777" w:rsidR="009B5DAD" w:rsidRDefault="00494361">
      <w:pPr>
        <w:widowControl w:val="0"/>
        <w:numPr>
          <w:ilvl w:val="0"/>
          <w:numId w:val="17"/>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kai kurie antibiotikai (rifampicino grupės), vaistai, vartojami siekiant apsaugoti persodintą organą nuo atmetimo reakcijos (ciklosporinas), ar antiretrovirusiniai vaistai nuo ŽIV/AIDS infekcijos (ritonaviras). Šie vaistai gali stiprinti Valsacor poveikį;</w:t>
      </w:r>
    </w:p>
    <w:p w14:paraId="591318D1" w14:textId="77777777" w:rsidR="009B5DAD" w:rsidRDefault="00494361">
      <w:pPr>
        <w:widowControl w:val="0"/>
        <w:numPr>
          <w:ilvl w:val="0"/>
          <w:numId w:val="18"/>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b/>
          <w:lang w:val="sl-SI" w:eastAsia="sl-SI"/>
        </w:rPr>
        <w:t>litis</w:t>
      </w:r>
      <w:r>
        <w:rPr>
          <w:rFonts w:ascii="Times New Roman" w:eastAsia="Calibri" w:hAnsi="Times New Roman" w:cs="Times New Roman"/>
          <w:lang w:val="sl-SI" w:eastAsia="sl-SI"/>
        </w:rPr>
        <w:t xml:space="preserve"> (vaistas, kuriuo gydomi tam tikri psichikos sutrikimai);</w:t>
      </w:r>
    </w:p>
    <w:p w14:paraId="4CABF79F" w14:textId="77777777" w:rsidR="009B5DAD" w:rsidRDefault="009B5DAD">
      <w:pPr>
        <w:widowControl w:val="0"/>
        <w:autoSpaceDE w:val="0"/>
        <w:autoSpaceDN w:val="0"/>
        <w:adjustRightInd w:val="0"/>
        <w:ind w:left="0" w:firstLine="0"/>
        <w:rPr>
          <w:rFonts w:ascii="Times New Roman" w:eastAsia="Calibri" w:hAnsi="Times New Roman" w:cs="Times New Roman"/>
          <w:lang w:val="sl-SI" w:eastAsia="sl-SI"/>
        </w:rPr>
      </w:pPr>
    </w:p>
    <w:p w14:paraId="7C47659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Papildoma informacija:</w:t>
      </w:r>
    </w:p>
    <w:p w14:paraId="5A11B2CA" w14:textId="77777777" w:rsidR="009B5DAD" w:rsidRDefault="00494361">
      <w:pPr>
        <w:widowControl w:val="0"/>
        <w:numPr>
          <w:ilvl w:val="0"/>
          <w:numId w:val="17"/>
        </w:numPr>
        <w:tabs>
          <w:tab w:val="left" w:pos="567"/>
        </w:tabs>
        <w:autoSpaceDE w:val="0"/>
        <w:autoSpaceDN w:val="0"/>
        <w:adjustRightInd w:val="0"/>
        <w:rPr>
          <w:rFonts w:ascii="Times New Roman" w:eastAsia="Calibri" w:hAnsi="Times New Roman" w:cs="Times New Roman"/>
          <w:b/>
          <w:lang w:val="sl-SI" w:eastAsia="sl-SI"/>
        </w:rPr>
      </w:pPr>
      <w:r>
        <w:rPr>
          <w:rFonts w:ascii="Times New Roman" w:eastAsia="Calibri" w:hAnsi="Times New Roman" w:cs="Times New Roman"/>
          <w:lang w:val="sl-SI" w:eastAsia="sl-SI"/>
        </w:rPr>
        <w:t>jeigu esate gydomas po širdies priepuolio, nerekomenduojama tuo pat metu vartoti AKF inhibitorių (vaistų, kurių vartojama po širdies priepuolio).</w:t>
      </w:r>
    </w:p>
    <w:p w14:paraId="7404D44F" w14:textId="77777777" w:rsidR="009B5DAD" w:rsidRDefault="00494361">
      <w:pPr>
        <w:widowControl w:val="0"/>
        <w:numPr>
          <w:ilvl w:val="0"/>
          <w:numId w:val="17"/>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jeigu gydomas širdies nepakankamumas, nerekomenduojama tuo pat metu vartoti trijų vaistų </w:t>
      </w:r>
      <w:r>
        <w:rPr>
          <w:rFonts w:ascii="Times New Roman" w:hAnsi="Times New Roman"/>
          <w:b/>
        </w:rPr>
        <w:t>– AKF inhibitorių kartu su tam tikrais vaistais</w:t>
      </w:r>
      <w:r>
        <w:rPr>
          <w:rFonts w:ascii="Times New Roman" w:hAnsi="Times New Roman"/>
        </w:rPr>
        <w:t xml:space="preserve">, skirtais širdies nepakankamumui gydyti ir vadinamais </w:t>
      </w:r>
      <w:proofErr w:type="spellStart"/>
      <w:r>
        <w:rPr>
          <w:rFonts w:ascii="Times New Roman" w:hAnsi="Times New Roman"/>
        </w:rPr>
        <w:t>mineralkortikoidų</w:t>
      </w:r>
      <w:proofErr w:type="spellEnd"/>
      <w:r>
        <w:rPr>
          <w:rFonts w:ascii="Times New Roman" w:hAnsi="Times New Roman"/>
        </w:rPr>
        <w:t xml:space="preserve"> receptorių antagonistais (MRA) (pavyzdžiui, </w:t>
      </w:r>
      <w:proofErr w:type="spellStart"/>
      <w:r>
        <w:rPr>
          <w:rFonts w:ascii="Times New Roman" w:hAnsi="Times New Roman"/>
        </w:rPr>
        <w:t>spironolaktonu</w:t>
      </w:r>
      <w:proofErr w:type="spellEnd"/>
      <w:r>
        <w:rPr>
          <w:rFonts w:ascii="Times New Roman" w:hAnsi="Times New Roman"/>
        </w:rPr>
        <w:t xml:space="preserve">, </w:t>
      </w:r>
      <w:proofErr w:type="spellStart"/>
      <w:r>
        <w:rPr>
          <w:rFonts w:ascii="Times New Roman" w:hAnsi="Times New Roman"/>
        </w:rPr>
        <w:t>eplerenonu</w:t>
      </w:r>
      <w:proofErr w:type="spellEnd"/>
      <w:r>
        <w:rPr>
          <w:rFonts w:ascii="Times New Roman" w:hAnsi="Times New Roman"/>
        </w:rPr>
        <w:t xml:space="preserve">) arba beta blokatoriais (pavyzdžiui, </w:t>
      </w:r>
      <w:proofErr w:type="spellStart"/>
      <w:r>
        <w:rPr>
          <w:rFonts w:ascii="Times New Roman" w:hAnsi="Times New Roman"/>
        </w:rPr>
        <w:t>metoprololiu</w:t>
      </w:r>
      <w:proofErr w:type="spellEnd"/>
      <w:r>
        <w:rPr>
          <w:rFonts w:ascii="Times New Roman" w:hAnsi="Times New Roman"/>
        </w:rPr>
        <w:t>)</w:t>
      </w:r>
      <w:r>
        <w:rPr>
          <w:rFonts w:ascii="Times New Roman" w:eastAsia="Calibri" w:hAnsi="Times New Roman" w:cs="Times New Roman"/>
          <w:lang w:val="sl-SI" w:eastAsia="sl-SI"/>
        </w:rPr>
        <w:t>.</w:t>
      </w:r>
    </w:p>
    <w:p w14:paraId="7851CE3C" w14:textId="77777777" w:rsidR="009B5DAD" w:rsidRDefault="009B5DAD">
      <w:pPr>
        <w:widowControl w:val="0"/>
        <w:autoSpaceDE w:val="0"/>
        <w:autoSpaceDN w:val="0"/>
        <w:adjustRightInd w:val="0"/>
        <w:ind w:firstLine="0"/>
        <w:rPr>
          <w:rFonts w:ascii="Times New Roman" w:eastAsia="Calibri" w:hAnsi="Times New Roman" w:cs="Times New Roman"/>
          <w:lang w:val="sl-SI" w:eastAsia="sl-SI"/>
        </w:rPr>
      </w:pPr>
    </w:p>
    <w:p w14:paraId="7561D798"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en-GB" w:eastAsia="sl-SI"/>
        </w:rPr>
      </w:pPr>
      <w:r>
        <w:rPr>
          <w:rFonts w:ascii="Times New Roman" w:eastAsia="Calibri" w:hAnsi="Times New Roman" w:cs="Times New Roman"/>
          <w:lang w:val="sl-SI" w:eastAsia="sl-SI"/>
        </w:rPr>
        <w:t>Papildoma informacija:</w:t>
      </w:r>
    </w:p>
    <w:p w14:paraId="4598CF8A" w14:textId="77777777" w:rsidR="009B5DAD" w:rsidRDefault="00494361">
      <w:pPr>
        <w:widowControl w:val="0"/>
        <w:numPr>
          <w:ilvl w:val="0"/>
          <w:numId w:val="17"/>
        </w:numPr>
        <w:tabs>
          <w:tab w:val="left" w:pos="567"/>
        </w:tabs>
        <w:autoSpaceDE w:val="0"/>
        <w:autoSpaceDN w:val="0"/>
        <w:adjustRightInd w:val="0"/>
        <w:rPr>
          <w:rFonts w:ascii="Times New Roman" w:eastAsia="Calibri" w:hAnsi="Times New Roman" w:cs="Times New Roman"/>
          <w:b/>
          <w:lang w:val="en-GB" w:eastAsia="sl-SI"/>
        </w:rPr>
      </w:pPr>
      <w:r>
        <w:rPr>
          <w:rFonts w:ascii="Times New Roman" w:eastAsia="Calibri" w:hAnsi="Times New Roman" w:cs="Times New Roman"/>
          <w:lang w:val="sl-SI" w:eastAsia="sl-SI"/>
        </w:rPr>
        <w:t>jeigu esate gydomas po širdies priepuolio, nerekomenduojama tuo pat metu vartoti AKF inhibitorių (vaistų, kurių vartojama po širdies priepuolio).</w:t>
      </w:r>
    </w:p>
    <w:p w14:paraId="125EBB93" w14:textId="77777777" w:rsidR="009B5DAD" w:rsidRDefault="00494361">
      <w:pPr>
        <w:widowControl w:val="0"/>
        <w:numPr>
          <w:ilvl w:val="0"/>
          <w:numId w:val="17"/>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jeigu gydomas širdies nepakankamumas, nerekomenduojama tuo pat metu vartoti trijų vaistų </w:t>
      </w:r>
      <w:r>
        <w:rPr>
          <w:rFonts w:ascii="Times New Roman" w:hAnsi="Times New Roman"/>
          <w:b/>
        </w:rPr>
        <w:t>– AKF inhibitorių kartu su tam tikrais vaistais</w:t>
      </w:r>
      <w:r>
        <w:rPr>
          <w:rFonts w:ascii="Times New Roman" w:hAnsi="Times New Roman"/>
        </w:rPr>
        <w:t xml:space="preserve">, skirtais širdies nepakankamumui gydyti ir vadinamais </w:t>
      </w:r>
      <w:proofErr w:type="spellStart"/>
      <w:r>
        <w:rPr>
          <w:rFonts w:ascii="Times New Roman" w:hAnsi="Times New Roman"/>
        </w:rPr>
        <w:t>mineralkortikoidų</w:t>
      </w:r>
      <w:proofErr w:type="spellEnd"/>
      <w:r>
        <w:rPr>
          <w:rFonts w:ascii="Times New Roman" w:hAnsi="Times New Roman"/>
        </w:rPr>
        <w:t xml:space="preserve"> receptorių antagonistais (MRA) (pavyzdžiui, </w:t>
      </w:r>
      <w:proofErr w:type="spellStart"/>
      <w:r>
        <w:rPr>
          <w:rFonts w:ascii="Times New Roman" w:hAnsi="Times New Roman"/>
        </w:rPr>
        <w:t>spironolaktonu</w:t>
      </w:r>
      <w:proofErr w:type="spellEnd"/>
      <w:r>
        <w:rPr>
          <w:rFonts w:ascii="Times New Roman" w:hAnsi="Times New Roman"/>
        </w:rPr>
        <w:t xml:space="preserve">, </w:t>
      </w:r>
      <w:proofErr w:type="spellStart"/>
      <w:r>
        <w:rPr>
          <w:rFonts w:ascii="Times New Roman" w:hAnsi="Times New Roman"/>
        </w:rPr>
        <w:t>eplerenonu</w:t>
      </w:r>
      <w:proofErr w:type="spellEnd"/>
      <w:r>
        <w:rPr>
          <w:rFonts w:ascii="Times New Roman" w:hAnsi="Times New Roman"/>
        </w:rPr>
        <w:t xml:space="preserve">) arba beta blokatoriais (pavyzdžiui, </w:t>
      </w:r>
      <w:proofErr w:type="spellStart"/>
      <w:r>
        <w:rPr>
          <w:rFonts w:ascii="Times New Roman" w:hAnsi="Times New Roman"/>
        </w:rPr>
        <w:t>metoprololiu</w:t>
      </w:r>
      <w:proofErr w:type="spellEnd"/>
      <w:r>
        <w:rPr>
          <w:rFonts w:ascii="Times New Roman" w:hAnsi="Times New Roman"/>
        </w:rPr>
        <w:t>).</w:t>
      </w:r>
      <w:r>
        <w:rPr>
          <w:rFonts w:ascii="Times New Roman" w:eastAsia="Calibri" w:hAnsi="Times New Roman" w:cs="Times New Roman"/>
          <w:lang w:val="sl-SI" w:eastAsia="sl-SI"/>
        </w:rPr>
        <w:t xml:space="preserve"> .</w:t>
      </w:r>
    </w:p>
    <w:p w14:paraId="574EB318"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1397E82"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Valsacor vartojimas su maistu ir gėrimais</w:t>
      </w:r>
    </w:p>
    <w:p w14:paraId="15B6EC17"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Valsacor galima vartoti valgant arba tarp valgių.</w:t>
      </w:r>
    </w:p>
    <w:p w14:paraId="258BDDF0"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1CE0C48"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Nėštumas ir žindymo laikotarpis</w:t>
      </w:r>
    </w:p>
    <w:p w14:paraId="58B9D7F2"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lang w:val="x-none" w:eastAsia="x-none"/>
        </w:rPr>
        <w:t>Jeigu esate nėščia, žindote kūdikį, manote, kad galbūt esate nėščia arba planuojate pastoti, tai prieš vartodama šį</w:t>
      </w:r>
      <w:r>
        <w:rPr>
          <w:rFonts w:ascii="Times New Roman" w:eastAsia="Times New Roman" w:hAnsi="Times New Roman" w:cs="Times New Roman"/>
          <w:lang w:val="x-none" w:eastAsia="sl-SI"/>
        </w:rPr>
        <w:t xml:space="preserve"> vaistą</w:t>
      </w:r>
      <w:r>
        <w:rPr>
          <w:rFonts w:ascii="Times New Roman" w:eastAsia="Times New Roman" w:hAnsi="Times New Roman" w:cs="Times New Roman"/>
          <w:lang w:val="x-none" w:eastAsia="x-none"/>
        </w:rPr>
        <w:t xml:space="preserve"> </w:t>
      </w:r>
      <w:r>
        <w:rPr>
          <w:rFonts w:ascii="Times New Roman" w:eastAsia="Arial Unicode MS" w:hAnsi="Times New Roman" w:cs="Times New Roman"/>
          <w:lang w:val="sl-SI" w:eastAsia="sl-SI"/>
        </w:rPr>
        <w:t>pasitarkite su gydytoju arba vaistininku.</w:t>
      </w:r>
    </w:p>
    <w:p w14:paraId="6C9E406F"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0E1ACF80" w14:textId="77777777" w:rsidR="009B5DAD" w:rsidRDefault="00494361">
      <w:pPr>
        <w:widowControl w:val="0"/>
        <w:numPr>
          <w:ilvl w:val="0"/>
          <w:numId w:val="22"/>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Jeigu esate nėščia (</w:t>
      </w:r>
      <w:r>
        <w:rPr>
          <w:rFonts w:ascii="Times New Roman" w:eastAsia="Calibri" w:hAnsi="Times New Roman" w:cs="Times New Roman"/>
          <w:b/>
          <w:color w:val="000000"/>
          <w:u w:val="single"/>
          <w:lang w:val="sl-SI" w:eastAsia="sl-SI"/>
        </w:rPr>
        <w:t>manote, kad galite būti pastojusi</w:t>
      </w:r>
      <w:r>
        <w:rPr>
          <w:rFonts w:ascii="Times New Roman" w:eastAsia="Calibri" w:hAnsi="Times New Roman" w:cs="Times New Roman"/>
          <w:b/>
          <w:color w:val="000000"/>
          <w:lang w:val="sl-SI" w:eastAsia="sl-SI"/>
        </w:rPr>
        <w:t>), pasakykite gydytojui</w:t>
      </w:r>
      <w:r>
        <w:rPr>
          <w:rFonts w:ascii="Times New Roman" w:eastAsia="Calibri" w:hAnsi="Times New Roman" w:cs="Times New Roman"/>
          <w:color w:val="000000"/>
          <w:lang w:val="sl-SI" w:eastAsia="sl-SI"/>
        </w:rPr>
        <w:t>. Jūsų gydytojas lieps Jums nebevartoti vaisto prieš planuojant pastojimą arba iš karto sužinojus apie nėštumą, ir paskirs kitą vaistinį preparatą vietoje Valsacor. Valsacor yra nerekomenduojamas ankstyvojo nėštumo laikotarpiu ir negali būti vartojamas, jei esate daugiau kaip tris mėnesius nėščia, nes tuomet jis gali labai pakenkti Jūsų kūdikiui.</w:t>
      </w:r>
    </w:p>
    <w:p w14:paraId="359707A4"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7E0CE382" w14:textId="77777777" w:rsidR="009B5DAD" w:rsidRDefault="00494361">
      <w:pPr>
        <w:widowControl w:val="0"/>
        <w:numPr>
          <w:ilvl w:val="0"/>
          <w:numId w:val="22"/>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Pasakykite savo gydytojui, jei maitinate krūtimi ar ruošiatės pradėti tai daryti</w:t>
      </w:r>
      <w:r>
        <w:rPr>
          <w:rFonts w:ascii="Times New Roman" w:eastAsia="Calibri" w:hAnsi="Times New Roman" w:cs="Times New Roman"/>
          <w:color w:val="000000"/>
          <w:lang w:val="sl-SI" w:eastAsia="sl-SI"/>
        </w:rPr>
        <w:t>. Valsacor nerekomenduojamas krūtimi maitinančioms motinoms; jei motina nori maitinti krūtimi, gydytojas gali paskirti kitą vaistą, ypač jei naujagimis gimė prieš laiką.</w:t>
      </w:r>
    </w:p>
    <w:p w14:paraId="4F80F6A0"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21823078"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Vairavimas ir mechanizmų valdymas</w:t>
      </w:r>
    </w:p>
    <w:p w14:paraId="1A8A24FE" w14:textId="77777777" w:rsidR="009B5DAD" w:rsidRDefault="00494361">
      <w:pPr>
        <w:widowControl w:val="0"/>
        <w:numPr>
          <w:ilvl w:val="12"/>
          <w:numId w:val="0"/>
        </w:numPr>
        <w:tabs>
          <w:tab w:val="left" w:pos="567"/>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Prieš vairavimą, darbą su prietaisais, mechanizmų valdymą ar kitokią veiklą, kuriai būtinas susikaupimas, būtina žinoti, kokį poveikį Jums sukelia Valsacor. Valsacor, kaip ir dauguma kitų vaistų nuo didelio kraujospūdžio ligos, kai kuriems žmonėms gali sukelti galvos svaigimą ir paveikti gebėjimą susikaupti.</w:t>
      </w:r>
    </w:p>
    <w:p w14:paraId="40B9DCFF"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55FE95F" w14:textId="77777777" w:rsidR="009B5DAD" w:rsidRDefault="00494361">
      <w:pPr>
        <w:widowControl w:val="0"/>
        <w:tabs>
          <w:tab w:val="left" w:pos="567"/>
        </w:tabs>
        <w:ind w:left="0" w:firstLine="0"/>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Valsacor sudėtyje</w:t>
      </w:r>
      <w:r>
        <w:rPr>
          <w:rFonts w:ascii="Times New Roman" w:eastAsia="Times New Roman" w:hAnsi="Times New Roman" w:cs="Times New Roman"/>
          <w:b/>
          <w:lang w:val="sl-SI" w:eastAsia="sl-SI"/>
        </w:rPr>
        <w:t xml:space="preserve"> yra laktozės ir natrio</w:t>
      </w:r>
    </w:p>
    <w:p w14:paraId="3B88A6F9" w14:textId="77777777" w:rsidR="009B5DAD" w:rsidRDefault="00494361">
      <w:pPr>
        <w:widowControl w:val="0"/>
        <w:tabs>
          <w:tab w:val="left" w:pos="567"/>
        </w:tabs>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Jeigu gydytojas Jums yra sakęs, kad netoleruojate kokių nors angliavandenių, kreipkitės į jį prieš pradėdami vartoti šį vaistą.</w:t>
      </w:r>
    </w:p>
    <w:p w14:paraId="047A608C" w14:textId="77777777" w:rsidR="009B5DAD" w:rsidRDefault="00494361">
      <w:pPr>
        <w:widowControl w:val="0"/>
        <w:tabs>
          <w:tab w:val="left" w:pos="567"/>
        </w:tabs>
        <w:rPr>
          <w:rFonts w:ascii="Times New Roman" w:eastAsia="Arial Unicode MS" w:hAnsi="Times New Roman" w:cs="Times New Roman"/>
        </w:rPr>
      </w:pPr>
      <w:r>
        <w:rPr>
          <w:rFonts w:ascii="Times New Roman" w:eastAsia="Arial Unicode MS" w:hAnsi="Times New Roman" w:cs="Times New Roman"/>
        </w:rPr>
        <w:t>Šio vaisto tabletėje yra mažiau kaip 1 </w:t>
      </w:r>
      <w:proofErr w:type="spellStart"/>
      <w:r>
        <w:rPr>
          <w:rFonts w:ascii="Times New Roman" w:eastAsia="Arial Unicode MS" w:hAnsi="Times New Roman" w:cs="Times New Roman"/>
        </w:rPr>
        <w:t>mmol</w:t>
      </w:r>
      <w:proofErr w:type="spellEnd"/>
      <w:r>
        <w:rPr>
          <w:rFonts w:ascii="Times New Roman" w:eastAsia="Arial Unicode MS" w:hAnsi="Times New Roman" w:cs="Times New Roman"/>
        </w:rPr>
        <w:t xml:space="preserve"> natrio (23 mg), t. y. jis beveik neturi reikšmės.</w:t>
      </w:r>
    </w:p>
    <w:p w14:paraId="65D69647"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44FFD3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BB1A4CF" w14:textId="77777777" w:rsidR="009B5DAD" w:rsidRDefault="00494361">
      <w:pPr>
        <w:widowControl w:val="0"/>
        <w:tabs>
          <w:tab w:val="left" w:pos="567"/>
        </w:tabs>
        <w:outlineLvl w:val="1"/>
        <w:rPr>
          <w:rFonts w:ascii="Times New Roman" w:eastAsia="Times New Roman" w:hAnsi="Times New Roman" w:cs="Times New Roman"/>
          <w:b/>
          <w:lang w:val="sl-SI" w:eastAsia="sl-SI"/>
        </w:rPr>
      </w:pPr>
      <w:bookmarkStart w:id="77" w:name="_Toc129243266"/>
      <w:bookmarkStart w:id="78" w:name="_Toc129243141"/>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Kaip vartoti Valsacor</w:t>
      </w:r>
    </w:p>
    <w:bookmarkEnd w:id="77"/>
    <w:bookmarkEnd w:id="78"/>
    <w:p w14:paraId="290C68DA" w14:textId="77777777" w:rsidR="009B5DAD" w:rsidRDefault="009B5DAD">
      <w:pPr>
        <w:widowControl w:val="0"/>
        <w:tabs>
          <w:tab w:val="left" w:pos="567"/>
        </w:tabs>
        <w:ind w:left="0" w:firstLine="0"/>
        <w:rPr>
          <w:rFonts w:ascii="Times New Roman" w:eastAsia="Arial Unicode MS" w:hAnsi="Times New Roman" w:cs="Times New Roman"/>
          <w:lang w:val="sl-SI" w:eastAsia="sl-SI"/>
        </w:rPr>
      </w:pPr>
    </w:p>
    <w:p w14:paraId="5C1F29E4"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Visada vartokite šį vaistą tiksliai, kaip nurodė gydytojas. Tai padės pasiekti geriausią rezultatą ir sumažinti šalutinio poveikio atsiradimo riziką. Jeigu abejojate, kreipkitės į gydytoją arba vaistininką. Žmonės, kurių kraujospūdis yra didelis, dažnai nejaučia jokių šio sutrikimo požymių. Dauguma jų gali jaustis gana gerai, todėl labai svarbu lankytis pas gydytoją, net jei jaučiamasi gerai.</w:t>
      </w:r>
    </w:p>
    <w:p w14:paraId="32970099"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5FEAF38"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color w:val="000000"/>
          <w:lang w:val="sl-SI" w:eastAsia="sl-SI"/>
        </w:rPr>
        <w:t>Vaikai ir paaugliai nuo 6 iki mažiau kaip 18 metų, sergantys didelio kraujospūdžio liga</w:t>
      </w:r>
    </w:p>
    <w:p w14:paraId="7694D5A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Įprasta vieną kartą per parą vartojama valsartano dozė mažiau kaip 35 kg sveriantiems pacientams yra 40 mg.</w:t>
      </w:r>
    </w:p>
    <w:p w14:paraId="46D641F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 pacientas sveria 35 kg ar daugiau, įprasta vieną kartą per parą vartojama pradinė valsartano dozė yra 80 mg.</w:t>
      </w:r>
    </w:p>
    <w:p w14:paraId="24AE4F5E"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Tam tikrais atvejais gydytojas gali skirti didesnes dozes (dozė gali būti padidinta iki 160 mg ir didžiausios 320 mg dozės).</w:t>
      </w:r>
    </w:p>
    <w:p w14:paraId="4E27956D"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5F9C4CF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Suaugę žmonės po neseniai įvykusio širdies priepuolio</w:t>
      </w:r>
      <w:r>
        <w:rPr>
          <w:rFonts w:ascii="Times New Roman" w:eastAsia="Calibri" w:hAnsi="Times New Roman" w:cs="Times New Roman"/>
          <w:color w:val="000000"/>
          <w:lang w:val="sl-SI" w:eastAsia="sl-SI"/>
        </w:rPr>
        <w:t>. Paprastai pradedama gydyti po širdies priepuolio praėjus 12 val. ir vartojama nedidelė 20 mg dozė (ji geriama du kartus per parą). 20 mg dozė gaunama padalijus 40 mg tabletę. Gydytojas dozę per kelias savaites laipsniškai didins iki didžiausios, t. y. 160 mg dozės (tokia dozė geriama du kartus per parą). Galutinės dozės dydis priklausys nuo to, kokią dozę Jūs toleruosite.</w:t>
      </w:r>
    </w:p>
    <w:p w14:paraId="0A427050"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Valsacor galima skirti kartu su kitais vaistais, kuriais gydomas širdies priepuolis. Koks gydymas tinka Jums, spręs gydytojas.</w:t>
      </w:r>
    </w:p>
    <w:p w14:paraId="31DB5DD8" w14:textId="77777777" w:rsidR="009B5DAD" w:rsidRDefault="009B5DAD">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p>
    <w:p w14:paraId="47ABE476"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Suaugę žmonės, sergantys širdies nepakankamumu</w:t>
      </w:r>
      <w:r>
        <w:rPr>
          <w:rFonts w:ascii="Times New Roman" w:eastAsia="Calibri" w:hAnsi="Times New Roman" w:cs="Times New Roman"/>
          <w:color w:val="000000"/>
          <w:lang w:val="sl-SI" w:eastAsia="sl-SI"/>
        </w:rPr>
        <w:t>. Paprastai pradedama gydyti 40 mg doze (tokia dozė geriama du kartus per parą). Gydytojas dozę per kelias savaites laipsniškai didins iki didžiausios, t. y. 160 mg dozės (tokia dozė geriama du kartus per parą). Galutinės dozės dydis priklausys nuo to, kokią dozę Jūs toleruosite.</w:t>
      </w:r>
    </w:p>
    <w:p w14:paraId="2868572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Valsacor galima vartoti kartu su kitokiais vaistais nuo širdies nepakankamumo. Koks gydymas Jums tinka, spręs gydytojas.</w:t>
      </w:r>
    </w:p>
    <w:p w14:paraId="45E4A6FF"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6FE75C13"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Valsacor galima vartoti valgant arba tarp valgių. Tabletę reikia nuryti užgeriant stikline vandens.</w:t>
      </w:r>
    </w:p>
    <w:p w14:paraId="19C4442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Valsacor reikia gerti kasdien maždaug tuo pat metu.</w:t>
      </w:r>
    </w:p>
    <w:p w14:paraId="19769050"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48B1D3C"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bCs/>
          <w:lang w:val="sl-SI" w:eastAsia="sl-SI"/>
        </w:rPr>
        <w:t>Ką daryti pavartojus</w:t>
      </w:r>
      <w:r>
        <w:rPr>
          <w:rFonts w:ascii="Times New Roman" w:eastAsia="Times New Roman" w:hAnsi="Times New Roman" w:cs="Times New Roman"/>
          <w:b/>
          <w:lang w:val="sl-SI" w:eastAsia="sl-SI"/>
        </w:rPr>
        <w:t xml:space="preserve"> per didelę Valsacor dozę</w:t>
      </w:r>
    </w:p>
    <w:p w14:paraId="17ED6E47" w14:textId="77777777" w:rsidR="009B5DAD" w:rsidRDefault="00494361">
      <w:pPr>
        <w:widowControl w:val="0"/>
        <w:numPr>
          <w:ilvl w:val="12"/>
          <w:numId w:val="0"/>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Jei atsiranda stiprus galvos svaigimas ir (arba) alpulys, nedelsdami susisiekti su gydytoju ir atsigulkite. Jei atsitiktinai išgėrėte per daug tablečių, kreipkitės į gydytoją, vaistininką ar ligoninę.</w:t>
      </w:r>
    </w:p>
    <w:p w14:paraId="0AAC476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E3CEBD4"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Pamiršus pavartoti Valsacor</w:t>
      </w:r>
    </w:p>
    <w:p w14:paraId="522FE594"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Negalima vartoti dvigubos dozės norint kompensuoti praleistą dozę.</w:t>
      </w:r>
    </w:p>
    <w:p w14:paraId="1287362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834883F"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Jei pamiršote išgerti dozę, ją suvartokite, kai tik atsiminsite. Vis dėlto, jei jau beveik laikas gerti kitą dozę, pamirštąją praleiskite.</w:t>
      </w:r>
    </w:p>
    <w:p w14:paraId="425BC72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5F517EF"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Nustojus vartoti Valsacor</w:t>
      </w:r>
    </w:p>
    <w:p w14:paraId="36A41F11"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Jei nutrauksite gydymą Valsacor, liga gali pasunkėti. Nenutraukite šio vaisto vartojimo nepasitarę su gydytoju.</w:t>
      </w:r>
    </w:p>
    <w:p w14:paraId="5148909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7DFBA48"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Jeigu kiltų daugiau klausimų dėl šio vaisto vartojimo, kreipkitės į gydytoją arba vaistininką.</w:t>
      </w:r>
    </w:p>
    <w:p w14:paraId="0CFA5CA9"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BC1869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A54A4AC" w14:textId="77777777" w:rsidR="009B5DAD" w:rsidRDefault="00494361">
      <w:pPr>
        <w:widowControl w:val="0"/>
        <w:tabs>
          <w:tab w:val="left" w:pos="567"/>
        </w:tabs>
        <w:outlineLvl w:val="1"/>
        <w:rPr>
          <w:rFonts w:ascii="Times New Roman" w:eastAsia="Times New Roman" w:hAnsi="Times New Roman" w:cs="Times New Roman"/>
          <w:b/>
          <w:lang w:val="sl-SI" w:eastAsia="sl-SI"/>
        </w:rPr>
      </w:pPr>
      <w:bookmarkStart w:id="79" w:name="_Toc129243267"/>
      <w:bookmarkStart w:id="80" w:name="_Toc129243142"/>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Galimas šalutinis poveikis</w:t>
      </w:r>
    </w:p>
    <w:bookmarkEnd w:id="79"/>
    <w:bookmarkEnd w:id="80"/>
    <w:p w14:paraId="2C3E2A49" w14:textId="77777777" w:rsidR="009B5DAD" w:rsidRDefault="009B5DAD">
      <w:pPr>
        <w:widowControl w:val="0"/>
        <w:tabs>
          <w:tab w:val="left" w:pos="567"/>
        </w:tabs>
        <w:ind w:left="0" w:firstLine="0"/>
        <w:rPr>
          <w:rFonts w:ascii="Times New Roman" w:eastAsia="Arial Unicode MS" w:hAnsi="Times New Roman" w:cs="Times New Roman"/>
          <w:lang w:val="sl-SI" w:eastAsia="sl-SI"/>
        </w:rPr>
      </w:pPr>
    </w:p>
    <w:p w14:paraId="67E8F727"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lang w:val="x-none" w:eastAsia="x-none"/>
        </w:rPr>
        <w:t>Šis</w:t>
      </w:r>
      <w:r>
        <w:rPr>
          <w:rFonts w:ascii="Times New Roman" w:eastAsia="Times New Roman" w:hAnsi="Times New Roman" w:cs="Times New Roman"/>
          <w:lang w:val="sl-SI" w:eastAsia="x-none"/>
        </w:rPr>
        <w:t xml:space="preserve"> vaistas</w:t>
      </w:r>
      <w:r>
        <w:rPr>
          <w:rFonts w:ascii="Times New Roman" w:eastAsia="Times New Roman" w:hAnsi="Times New Roman" w:cs="Times New Roman"/>
          <w:lang w:val="sl-SI" w:eastAsia="sl-SI"/>
        </w:rPr>
        <w:t>,</w:t>
      </w:r>
      <w:r>
        <w:rPr>
          <w:rFonts w:ascii="Times New Roman" w:eastAsia="Arial Unicode MS" w:hAnsi="Times New Roman" w:cs="Times New Roman"/>
          <w:lang w:val="sl-SI" w:eastAsia="sl-SI"/>
        </w:rPr>
        <w:t xml:space="preserve"> kaip ir visi kiti vaistai, gali sukelti šalutinį poveikį, nors jis pasireiškia ne visiems žmonėms.</w:t>
      </w:r>
    </w:p>
    <w:p w14:paraId="6F5E7BB1" w14:textId="77777777" w:rsidR="009B5DAD" w:rsidRDefault="009B5DAD">
      <w:pPr>
        <w:widowControl w:val="0"/>
        <w:tabs>
          <w:tab w:val="left" w:pos="567"/>
        </w:tabs>
        <w:autoSpaceDE w:val="0"/>
        <w:autoSpaceDN w:val="0"/>
        <w:adjustRightInd w:val="0"/>
        <w:ind w:left="0" w:firstLine="0"/>
        <w:rPr>
          <w:rFonts w:ascii="Times New Roman" w:eastAsia="Times New Roman" w:hAnsi="Times New Roman" w:cs="Times New Roman"/>
          <w:b/>
          <w:color w:val="000000"/>
          <w:lang w:val="sl-SI" w:eastAsia="sl-SI"/>
        </w:rPr>
      </w:pPr>
    </w:p>
    <w:p w14:paraId="16BC1E0E"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lang w:val="sl-SI" w:eastAsia="sl-SI"/>
        </w:rPr>
        <w:lastRenderedPageBreak/>
        <w:t>Kai kurie šalutiniai poveikiai gali būti sunkūs ir pasireiškus būtina nedelsiama mediko apžiūra.</w:t>
      </w:r>
    </w:p>
    <w:p w14:paraId="49D9B02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Gali atsirasti toliau išvardytų angioneurozinės edemos (tam tikros alerginės reakcijos) simptomų.</w:t>
      </w:r>
    </w:p>
    <w:p w14:paraId="3F481420"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Veido, liežuvio ar ryklės patinimas.</w:t>
      </w:r>
    </w:p>
    <w:p w14:paraId="4B38D36F"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Rijimo pasunkėjimas.</w:t>
      </w:r>
    </w:p>
    <w:p w14:paraId="5E1431EC"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Dilgėlinė ir kvėpavimo pasunkėjimas.</w:t>
      </w:r>
    </w:p>
    <w:p w14:paraId="47CC1A74" w14:textId="77777777" w:rsidR="009B5DAD" w:rsidRDefault="009B5DAD">
      <w:pPr>
        <w:widowControl w:val="0"/>
        <w:tabs>
          <w:tab w:val="left" w:pos="567"/>
        </w:tabs>
        <w:autoSpaceDE w:val="0"/>
        <w:autoSpaceDN w:val="0"/>
        <w:adjustRightInd w:val="0"/>
        <w:ind w:left="0" w:right="-2" w:firstLine="0"/>
        <w:rPr>
          <w:rFonts w:ascii="Times New Roman" w:eastAsia="Calibri" w:hAnsi="Times New Roman" w:cs="Times New Roman"/>
          <w:lang w:val="sl-SI" w:eastAsia="sl-SI"/>
        </w:rPr>
      </w:pPr>
    </w:p>
    <w:p w14:paraId="7C1FA74F"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color w:val="000000"/>
          <w:lang w:val="sl-SI" w:eastAsia="sl-SI"/>
        </w:rPr>
        <w:t>Jei atsiranda bet kuris paminėtas simptomas, nutraukite Valsacor vartojimą ir nedelsiant kreipkitės į gydytoją (taip pat žr. 2 skyrių „</w:t>
      </w:r>
      <w:r>
        <w:rPr>
          <w:rFonts w:ascii="Times New Roman" w:eastAsia="Times New Roman" w:hAnsi="Times New Roman" w:cs="Times New Roman"/>
          <w:b/>
          <w:lang w:val="sl-SI" w:eastAsia="sl-SI"/>
        </w:rPr>
        <w:t xml:space="preserve"> Įspėjimai ir atsargumo priemonės</w:t>
      </w:r>
      <w:r>
        <w:rPr>
          <w:rFonts w:ascii="Times New Roman" w:eastAsia="Calibri" w:hAnsi="Times New Roman" w:cs="Times New Roman"/>
          <w:b/>
          <w:bCs/>
          <w:color w:val="000000"/>
          <w:lang w:val="sl-SI" w:eastAsia="sl-SI"/>
        </w:rPr>
        <w:t xml:space="preserve"> </w:t>
      </w:r>
      <w:r>
        <w:rPr>
          <w:rFonts w:ascii="Times New Roman" w:eastAsia="Calibri" w:hAnsi="Times New Roman" w:cs="Times New Roman"/>
          <w:b/>
          <w:color w:val="000000"/>
          <w:lang w:val="sl-SI" w:eastAsia="sl-SI"/>
        </w:rPr>
        <w:t>“).</w:t>
      </w:r>
    </w:p>
    <w:p w14:paraId="6562735D"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0CF0A5C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Kitoks galimas šalutinis poveikis</w:t>
      </w:r>
    </w:p>
    <w:p w14:paraId="0713B755"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1A6CDFAB" w14:textId="206B1D2E" w:rsidR="009B5DAD" w:rsidRDefault="00494361">
      <w:pPr>
        <w:widowControl w:val="0"/>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b/>
          <w:bCs/>
          <w:color w:val="000000"/>
          <w:lang w:val="sl-SI" w:eastAsia="sl-SI"/>
        </w:rPr>
        <w:t xml:space="preserve">Dažni šalutinio poveikio reiškiniai </w:t>
      </w:r>
      <w:r>
        <w:rPr>
          <w:rFonts w:ascii="Times New Roman" w:eastAsia="Times New Roman" w:hAnsi="Times New Roman" w:cs="Times New Roman"/>
          <w:bCs/>
          <w:color w:val="000000"/>
          <w:lang w:val="sl-SI" w:eastAsia="sl-SI"/>
        </w:rPr>
        <w:t>(gali pasireikšti rečiau kaip 1 iš 10 asmenų)</w:t>
      </w:r>
    </w:p>
    <w:p w14:paraId="5DCD67E7"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Galvos svaigimas.</w:t>
      </w:r>
    </w:p>
    <w:p w14:paraId="2C17FF62"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Mažas kraujospūdis su pasireiškiančiais simptomais, pavyzdžiui, svaigimu ar alpimu keliantis, arba be jų.</w:t>
      </w:r>
    </w:p>
    <w:p w14:paraId="2FAD0CBF"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Inkstų funkcijos pablogėjimas (inkstų funkcijos sutrikimo požymiai).</w:t>
      </w:r>
    </w:p>
    <w:p w14:paraId="1CCED36E" w14:textId="77777777" w:rsidR="009B5DAD" w:rsidRDefault="009B5DAD">
      <w:pPr>
        <w:widowControl w:val="0"/>
        <w:tabs>
          <w:tab w:val="left" w:pos="567"/>
        </w:tabs>
        <w:autoSpaceDE w:val="0"/>
        <w:autoSpaceDN w:val="0"/>
        <w:adjustRightInd w:val="0"/>
        <w:ind w:left="0" w:right="-2" w:firstLine="0"/>
        <w:rPr>
          <w:rFonts w:ascii="Times New Roman" w:eastAsia="Calibri" w:hAnsi="Times New Roman" w:cs="Times New Roman"/>
          <w:color w:val="000000"/>
          <w:lang w:val="sl-SI" w:eastAsia="sl-SI"/>
        </w:rPr>
      </w:pPr>
    </w:p>
    <w:p w14:paraId="4591E6D9" w14:textId="58A969CC" w:rsidR="009B5DAD" w:rsidRDefault="00494361">
      <w:pPr>
        <w:widowControl w:val="0"/>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b/>
          <w:bCs/>
          <w:color w:val="000000"/>
          <w:lang w:val="sl-SI" w:eastAsia="sl-SI"/>
        </w:rPr>
        <w:t xml:space="preserve">Nedažni šalutinio poveikio reiškiniai </w:t>
      </w:r>
      <w:r>
        <w:rPr>
          <w:rFonts w:ascii="Times New Roman" w:eastAsia="Times New Roman" w:hAnsi="Times New Roman" w:cs="Times New Roman"/>
          <w:bCs/>
          <w:color w:val="000000"/>
          <w:lang w:val="sl-SI" w:eastAsia="sl-SI"/>
        </w:rPr>
        <w:t>(gali pasireikšti rečiau kaip 1 iš 100 asmenų)</w:t>
      </w:r>
    </w:p>
    <w:p w14:paraId="0951DC0A"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Angioneurozinė edema (žr. poskyrį „Atsiradus kai kurių simptomų, būtina nedelsiama mediko apžiūra“).</w:t>
      </w:r>
    </w:p>
    <w:p w14:paraId="247330DE"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Staigus sąmonės netekimas (apalpimas).</w:t>
      </w:r>
    </w:p>
    <w:p w14:paraId="72268831"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Sukimosi pojūtis (galvos sukimasis).</w:t>
      </w:r>
    </w:p>
    <w:p w14:paraId="4B43ADF2"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Labai susilpnėjusi inkstų funkcija (ūminio inkstų nepakankamumo požymiai).</w:t>
      </w:r>
    </w:p>
    <w:p w14:paraId="7E74F759"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Raumenų spazmai, nenormalus širdies ritmas (didelio kalio kiekio kraujyje požymiai).</w:t>
      </w:r>
    </w:p>
    <w:p w14:paraId="68421AC0"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Dusulys, kvėpavimo pasunkėjimas gulint, pėdų ar kojų patinimas (širdies nepakankamumo požymiai).</w:t>
      </w:r>
    </w:p>
    <w:p w14:paraId="4B0916AF"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Galvos skausmas.</w:t>
      </w:r>
    </w:p>
    <w:p w14:paraId="36B816BC"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Kosulys.</w:t>
      </w:r>
    </w:p>
    <w:p w14:paraId="4F4CF7FF"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Pilvo skausmas.</w:t>
      </w:r>
    </w:p>
    <w:p w14:paraId="56D2D956"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Pykinimas.</w:t>
      </w:r>
    </w:p>
    <w:p w14:paraId="71E8A110"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Viduriavimas.</w:t>
      </w:r>
    </w:p>
    <w:p w14:paraId="0477E771"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Nuovargis.</w:t>
      </w:r>
    </w:p>
    <w:p w14:paraId="06F67AA6"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Silpnumas.</w:t>
      </w:r>
    </w:p>
    <w:p w14:paraId="38CBE64E" w14:textId="77777777" w:rsidR="009B5DAD" w:rsidRDefault="009B5DAD">
      <w:pPr>
        <w:widowControl w:val="0"/>
        <w:tabs>
          <w:tab w:val="left" w:pos="567"/>
        </w:tabs>
        <w:autoSpaceDE w:val="0"/>
        <w:autoSpaceDN w:val="0"/>
        <w:adjustRightInd w:val="0"/>
        <w:ind w:left="425" w:hanging="425"/>
        <w:rPr>
          <w:rFonts w:ascii="Times New Roman" w:eastAsia="Times New Roman" w:hAnsi="Times New Roman" w:cs="Times New Roman"/>
          <w:b/>
          <w:bCs/>
          <w:lang w:eastAsia="lt-LT"/>
        </w:rPr>
      </w:pPr>
    </w:p>
    <w:p w14:paraId="014F1A6D" w14:textId="77777777" w:rsidR="009B5DAD" w:rsidRDefault="00494361">
      <w:pPr>
        <w:widowControl w:val="0"/>
        <w:tabs>
          <w:tab w:val="left" w:pos="567"/>
        </w:tabs>
        <w:autoSpaceDE w:val="0"/>
        <w:autoSpaceDN w:val="0"/>
        <w:adjustRightInd w:val="0"/>
        <w:ind w:left="425" w:hanging="425"/>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Labai reti šalutinio poveikio reiškiniai </w:t>
      </w:r>
      <w:r w:rsidRPr="00AC186F">
        <w:rPr>
          <w:rFonts w:ascii="Times New Roman" w:eastAsia="Times New Roman" w:hAnsi="Times New Roman" w:cs="Times New Roman"/>
          <w:lang w:eastAsia="lt-LT"/>
        </w:rPr>
        <w:t>(gali pasireikšti rečiau kaip 1 iš 10 000 asmenų)</w:t>
      </w:r>
    </w:p>
    <w:p w14:paraId="52B58424"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sidRPr="00AC186F">
        <w:rPr>
          <w:rFonts w:ascii="Times New Roman" w:hAnsi="Times New Roman" w:cs="Times New Roman"/>
        </w:rPr>
        <w:t xml:space="preserve">Žarnyno </w:t>
      </w:r>
      <w:proofErr w:type="spellStart"/>
      <w:r w:rsidRPr="00AC186F">
        <w:rPr>
          <w:rFonts w:ascii="Times New Roman" w:hAnsi="Times New Roman" w:cs="Times New Roman"/>
        </w:rPr>
        <w:t>angioneurozinė</w:t>
      </w:r>
      <w:proofErr w:type="spellEnd"/>
      <w:r w:rsidRPr="00AC186F">
        <w:rPr>
          <w:rFonts w:ascii="Times New Roman" w:hAnsi="Times New Roman" w:cs="Times New Roman"/>
        </w:rPr>
        <w:t xml:space="preserve"> edema: tinimas žarnyne, pasireiškiantis tokiais simptomais kaip pilvo skausmas, pykinimas, vėmimas ir viduriavimas.</w:t>
      </w:r>
    </w:p>
    <w:p w14:paraId="189B29EE" w14:textId="77777777" w:rsidR="009B5DAD" w:rsidRDefault="009B5DAD">
      <w:pPr>
        <w:widowControl w:val="0"/>
        <w:tabs>
          <w:tab w:val="left" w:pos="567"/>
        </w:tabs>
        <w:autoSpaceDE w:val="0"/>
        <w:autoSpaceDN w:val="0"/>
        <w:adjustRightInd w:val="0"/>
        <w:ind w:left="425" w:hanging="425"/>
        <w:rPr>
          <w:rFonts w:ascii="Times New Roman" w:eastAsia="Times New Roman" w:hAnsi="Times New Roman" w:cs="Times New Roman"/>
          <w:b/>
          <w:i/>
          <w:lang w:val="sl-SI" w:eastAsia="sl-SI"/>
        </w:rPr>
      </w:pPr>
    </w:p>
    <w:p w14:paraId="13A44E07" w14:textId="764C9FEE" w:rsidR="009B5DAD" w:rsidRDefault="00494361">
      <w:pPr>
        <w:widowControl w:val="0"/>
        <w:tabs>
          <w:tab w:val="left" w:pos="567"/>
        </w:tabs>
        <w:autoSpaceDE w:val="0"/>
        <w:autoSpaceDN w:val="0"/>
        <w:adjustRightInd w:val="0"/>
        <w:ind w:left="425" w:hanging="425"/>
        <w:rPr>
          <w:rFonts w:ascii="Times New Roman" w:eastAsia="Times New Roman" w:hAnsi="Times New Roman" w:cs="Times New Roman"/>
          <w:b/>
          <w:lang w:val="sl-SI" w:eastAsia="sl-SI"/>
        </w:rPr>
      </w:pPr>
      <w:r>
        <w:rPr>
          <w:rFonts w:ascii="Times New Roman" w:eastAsia="Calibri" w:hAnsi="Times New Roman" w:cs="Times New Roman"/>
          <w:b/>
          <w:lang w:val="sl-SI" w:eastAsia="sl-SI"/>
        </w:rPr>
        <w:t xml:space="preserve">Šalutinio poveikio reiškiniai, kurių dažnis nežinomas </w:t>
      </w:r>
      <w:r>
        <w:rPr>
          <w:rFonts w:ascii="Times New Roman" w:eastAsia="Times New Roman" w:hAnsi="Times New Roman" w:cs="Times New Roman"/>
          <w:lang w:val="sl-SI" w:eastAsia="sl-SI"/>
        </w:rPr>
        <w:t>(dažnis negali būti apskaičiuotas pagal turimus duomenis)</w:t>
      </w:r>
    </w:p>
    <w:p w14:paraId="21522FB9" w14:textId="77777777" w:rsidR="009B5DAD" w:rsidRDefault="00494361">
      <w:pPr>
        <w:widowControl w:val="0"/>
        <w:numPr>
          <w:ilvl w:val="0"/>
          <w:numId w:val="37"/>
        </w:numPr>
        <w:tabs>
          <w:tab w:val="left" w:pos="567"/>
        </w:tabs>
        <w:autoSpaceDE w:val="0"/>
        <w:autoSpaceDN w:val="0"/>
        <w:adjustRightInd w:val="0"/>
        <w:ind w:hanging="720"/>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Pūslių atsiradimas ant odos (buliozinio dermatito požymis).</w:t>
      </w:r>
    </w:p>
    <w:p w14:paraId="68FD8321"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Išbėrimu, niežuliu ir dilgėline pasireiškianti alerginė reakcija; be to, gali atsirasti šių simptomų: karščiavimas, sąnarių patinimas ir skausmas, raumenų skausmas, limfmazgių padidėjimas ir (arba) simptomai, panašūs į gripo simptomus (seruminės ligos požymiai).</w:t>
      </w:r>
    </w:p>
    <w:p w14:paraId="609C684C"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Rausvai violetinės ar raudonos dėmės, karščiavimas, niežulys (kraujagyslių uždegimo, dar vadinamo vaskulitu, požymiai).</w:t>
      </w:r>
    </w:p>
    <w:p w14:paraId="6B5A073F"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Neįprastas kraujavimas ar kraujosruvos (mažo trombocitų kiekio kraujyje požymiai).</w:t>
      </w:r>
    </w:p>
    <w:p w14:paraId="77D4DB58"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Raumenų skausmas (mialgija).</w:t>
      </w:r>
    </w:p>
    <w:p w14:paraId="3BEFA8B1"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Infekcinės ligos sukeltas karščiavimas, gerklės skausmas arba burnos išopėjimas (baltųjų kraujo ląstelių kiekio sumažėjimo, vadinamosios neutropenijos, požymiai).</w:t>
      </w:r>
    </w:p>
    <w:p w14:paraId="74277387"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Hemoglobino kiekio sumažėjimas ir procentinės raudonųjų kraujo ląstelių dalies kraujyje sumažėjimas (sunkiais atvejais gali pasireikšti mažakraujystė).</w:t>
      </w:r>
    </w:p>
    <w:p w14:paraId="2887EB18"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Kalio kiekio kraujyje padidėjimas (sunkiais atvejais gali atsirasti raumenų spazmų ir sutrikti širdies ritmas).</w:t>
      </w:r>
    </w:p>
    <w:p w14:paraId="0152C4AD"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Natrio kiekio kraujyje sumažėjimas (kuris gali sukelti nuovargį ir sumišimą, raumenų trūkčiojimą, traukulius ar komą).</w:t>
      </w:r>
    </w:p>
    <w:p w14:paraId="5F4FC2DD"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lastRenderedPageBreak/>
        <w:t>Kepenų funkcijos tyrimų rodmenų padidėjimas (tai gali rodyti kepenų pažeidimą), įskaitant bilirubino kiekio kraujyje padidėjimą (dėl to sunkiais atvejais gali pagelsti oda ir akys).</w:t>
      </w:r>
    </w:p>
    <w:p w14:paraId="11F383F6"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Karbamido kiekio kraujyje padidėjimas ir kreatinino koncentracijos kraujo serume padidėjimas (tai gali rodyti sutrikusią inkstų funkciją).</w:t>
      </w:r>
    </w:p>
    <w:p w14:paraId="461A33FB" w14:textId="77777777" w:rsidR="009B5DAD" w:rsidRDefault="009B5DAD">
      <w:pPr>
        <w:widowControl w:val="0"/>
        <w:tabs>
          <w:tab w:val="left" w:pos="567"/>
        </w:tabs>
        <w:autoSpaceDE w:val="0"/>
        <w:autoSpaceDN w:val="0"/>
        <w:adjustRightInd w:val="0"/>
        <w:ind w:left="425" w:hanging="425"/>
        <w:rPr>
          <w:rFonts w:ascii="Times New Roman" w:eastAsia="Times New Roman" w:hAnsi="Times New Roman" w:cs="Times New Roman"/>
          <w:b/>
          <w:lang w:val="sl-SI" w:eastAsia="sl-SI"/>
        </w:rPr>
      </w:pPr>
    </w:p>
    <w:p w14:paraId="76490630" w14:textId="77777777" w:rsidR="009B5DAD" w:rsidRDefault="00494361">
      <w:pPr>
        <w:widowControl w:val="0"/>
        <w:tabs>
          <w:tab w:val="left" w:pos="567"/>
        </w:tabs>
        <w:autoSpaceDE w:val="0"/>
        <w:autoSpaceDN w:val="0"/>
        <w:adjustRightInd w:val="0"/>
        <w:ind w:left="0" w:firstLine="0"/>
        <w:rPr>
          <w:rFonts w:ascii="Times New Roman" w:eastAsia="Times New Roman" w:hAnsi="Times New Roman" w:cs="Times New Roman"/>
          <w:lang w:val="sl-SI" w:eastAsia="sl-SI"/>
        </w:rPr>
      </w:pPr>
      <w:r>
        <w:rPr>
          <w:rFonts w:ascii="Times New Roman" w:eastAsia="Calibri" w:hAnsi="Times New Roman" w:cs="Times New Roman"/>
          <w:lang w:val="sl-SI" w:eastAsia="sl-SI"/>
        </w:rPr>
        <w:t xml:space="preserve">Tam tikro šalutinio poveikio dažnumas gali skirtis (tai priklauso nuo Jūsų būklės). Pavyzdžiui, toks šalutinis poveikis kaip galvos svaigimas ir inkstų funkcijos susilpnėjimas rečiau atsirasdavo </w:t>
      </w:r>
      <w:r>
        <w:rPr>
          <w:rFonts w:ascii="Times New Roman" w:eastAsia="Times New Roman" w:hAnsi="Times New Roman" w:cs="Times New Roman"/>
        </w:rPr>
        <w:t>suaugusiems</w:t>
      </w:r>
      <w:r>
        <w:rPr>
          <w:rFonts w:ascii="Times New Roman" w:eastAsia="Calibri" w:hAnsi="Times New Roman" w:cs="Times New Roman"/>
          <w:lang w:val="sl-SI" w:eastAsia="sl-SI"/>
        </w:rPr>
        <w:t xml:space="preserve"> pacientams, kurie šio vaisto vartojo nuo didelio kraujospūdžio ligos, nei tiems </w:t>
      </w:r>
      <w:r>
        <w:rPr>
          <w:rFonts w:ascii="Times New Roman" w:eastAsia="Times New Roman" w:hAnsi="Times New Roman" w:cs="Times New Roman"/>
        </w:rPr>
        <w:t>suaugusiems pacientams</w:t>
      </w:r>
      <w:r>
        <w:rPr>
          <w:rFonts w:ascii="Times New Roman" w:eastAsia="Calibri" w:hAnsi="Times New Roman" w:cs="Times New Roman"/>
          <w:lang w:val="sl-SI" w:eastAsia="sl-SI"/>
        </w:rPr>
        <w:t>, kurie jo vartojo nuo širdies funkcijos nepakankamumo ar po neseniai įvykusio širdies priepuolio.</w:t>
      </w:r>
    </w:p>
    <w:p w14:paraId="6A7F4FC1" w14:textId="77777777" w:rsidR="009B5DAD" w:rsidRDefault="009B5DAD">
      <w:pPr>
        <w:widowControl w:val="0"/>
        <w:tabs>
          <w:tab w:val="left" w:pos="567"/>
        </w:tabs>
        <w:autoSpaceDE w:val="0"/>
        <w:autoSpaceDN w:val="0"/>
        <w:adjustRightInd w:val="0"/>
        <w:ind w:left="0" w:firstLine="0"/>
        <w:rPr>
          <w:rFonts w:ascii="Times New Roman" w:eastAsia="Times New Roman" w:hAnsi="Times New Roman" w:cs="Times New Roman"/>
          <w:lang w:val="sl-SI" w:eastAsia="sl-SI"/>
        </w:rPr>
      </w:pPr>
    </w:p>
    <w:p w14:paraId="312383BE"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Šalutinis poveikis vaikams ir paaugliams yra panašus kaip ir suaugusiems.</w:t>
      </w:r>
    </w:p>
    <w:p w14:paraId="3A81E7B1" w14:textId="77777777" w:rsidR="009B5DAD" w:rsidRDefault="009B5DAD">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p>
    <w:p w14:paraId="24A238B6" w14:textId="77777777" w:rsidR="009B5DAD" w:rsidRDefault="00494361">
      <w:pPr>
        <w:widowControl w:val="0"/>
        <w:tabs>
          <w:tab w:val="left" w:pos="567"/>
        </w:tabs>
        <w:ind w:left="0" w:firstLine="0"/>
        <w:rPr>
          <w:rFonts w:ascii="Times New Roman" w:eastAsia="Times New Roman" w:hAnsi="Times New Roman" w:cs="Times New Roman"/>
          <w:b/>
          <w:snapToGrid w:val="0"/>
          <w:lang w:val="sl-SI" w:eastAsia="sl-SI"/>
        </w:rPr>
      </w:pPr>
      <w:r>
        <w:rPr>
          <w:rFonts w:ascii="Times New Roman" w:eastAsia="Times New Roman" w:hAnsi="Times New Roman" w:cs="Times New Roman"/>
          <w:b/>
          <w:noProof/>
          <w:snapToGrid w:val="0"/>
          <w:lang w:val="sl-SI" w:eastAsia="sl-SI"/>
        </w:rPr>
        <w:t>Pranešimas apie šalutinį poveikį</w:t>
      </w:r>
    </w:p>
    <w:p w14:paraId="7E665590" w14:textId="74A07215" w:rsidR="009B5DAD" w:rsidRDefault="00494361">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81"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w:t>
      </w:r>
      <w:r w:rsidR="00C265FD">
        <w:rPr>
          <w:rFonts w:ascii="Times New Roman" w:eastAsia="Times New Roman" w:hAnsi="Times New Roman" w:cs="Times New Roman"/>
          <w:lang w:eastAsia="lt-LT"/>
        </w:rPr>
        <w:t>+370</w:t>
      </w:r>
      <w:r>
        <w:rPr>
          <w:rFonts w:ascii="Times New Roman" w:eastAsia="Times New Roman" w:hAnsi="Times New Roman" w:cs="Times New Roman"/>
          <w:lang w:eastAsia="lt-LT"/>
        </w:rPr>
        <w:t xml:space="preserve"> 800 73 568. Pranešdami apie šalutinį poveikį galite mums padėti gauti daugiau informacijos apie šio vaisto saugumą</w:t>
      </w:r>
      <w:r>
        <w:rPr>
          <w:rFonts w:ascii="Times New Roman" w:eastAsia="Times New Roman" w:hAnsi="Times New Roman" w:cs="Times New Roman"/>
          <w:szCs w:val="20"/>
        </w:rPr>
        <w:t>.</w:t>
      </w:r>
      <w:bookmarkEnd w:id="81"/>
    </w:p>
    <w:p w14:paraId="4B63C17F"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D030E30" w14:textId="77777777" w:rsidR="009B5DAD" w:rsidRDefault="00494361">
      <w:pPr>
        <w:widowControl w:val="0"/>
        <w:tabs>
          <w:tab w:val="left" w:pos="567"/>
        </w:tabs>
        <w:outlineLvl w:val="1"/>
        <w:rPr>
          <w:rFonts w:ascii="Times New Roman" w:eastAsia="Times New Roman" w:hAnsi="Times New Roman" w:cs="Times New Roman"/>
          <w:lang w:val="sl-SI" w:eastAsia="sl-SI"/>
        </w:rPr>
      </w:pPr>
      <w:bookmarkStart w:id="82" w:name="_Toc129243268"/>
      <w:bookmarkStart w:id="83" w:name="_Toc129243143"/>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Kaip laikyti Valsacor</w:t>
      </w:r>
    </w:p>
    <w:bookmarkEnd w:id="82"/>
    <w:bookmarkEnd w:id="83"/>
    <w:p w14:paraId="0944143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3C948F8"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Laikyti vaikams nepastebimoje ir nepasiekiamoje vietoje.</w:t>
      </w:r>
    </w:p>
    <w:p w14:paraId="2C011FA5" w14:textId="77777777" w:rsidR="009B5DAD" w:rsidRDefault="009B5DAD">
      <w:pPr>
        <w:widowControl w:val="0"/>
        <w:tabs>
          <w:tab w:val="left" w:pos="567"/>
        </w:tabs>
        <w:autoSpaceDE w:val="0"/>
        <w:autoSpaceDN w:val="0"/>
        <w:adjustRightInd w:val="0"/>
        <w:outlineLvl w:val="0"/>
        <w:rPr>
          <w:rFonts w:ascii="Times New Roman" w:eastAsia="Calibri" w:hAnsi="Times New Roman" w:cs="Times New Roman"/>
          <w:lang w:val="sl-SI" w:eastAsia="sl-SI"/>
        </w:rPr>
      </w:pPr>
    </w:p>
    <w:p w14:paraId="4227D6B5"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Ant dėžutės po „Tinka iki“arba „EXP“ ir lizdinės plokštelės po „EXP“ nurodytam tinkamumo laikui pasibaigus, šio vaisto vartoti negalima. Vaistas tinkamas vartoti iki paskutinės nurodyto mėnesio dienos.</w:t>
      </w:r>
    </w:p>
    <w:p w14:paraId="0D64A876" w14:textId="77777777" w:rsidR="009B5DAD" w:rsidRDefault="009B5DAD">
      <w:pPr>
        <w:widowControl w:val="0"/>
        <w:tabs>
          <w:tab w:val="left" w:pos="567"/>
        </w:tabs>
        <w:autoSpaceDE w:val="0"/>
        <w:autoSpaceDN w:val="0"/>
        <w:adjustRightInd w:val="0"/>
        <w:outlineLvl w:val="0"/>
        <w:rPr>
          <w:rFonts w:ascii="Times New Roman" w:eastAsia="Calibri" w:hAnsi="Times New Roman" w:cs="Times New Roman"/>
          <w:lang w:val="sl-SI" w:eastAsia="sl-SI"/>
        </w:rPr>
      </w:pPr>
    </w:p>
    <w:p w14:paraId="699F6E03" w14:textId="77777777" w:rsidR="009B5DAD" w:rsidRDefault="00494361">
      <w:pPr>
        <w:widowControl w:val="0"/>
        <w:tabs>
          <w:tab w:val="left" w:pos="567"/>
        </w:tabs>
        <w:autoSpaceDE w:val="0"/>
        <w:autoSpaceDN w:val="0"/>
        <w:adjustRightInd w:val="0"/>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Laikyti ne aukštesnėje kaip 30 </w:t>
      </w:r>
      <w:r>
        <w:rPr>
          <w:rFonts w:ascii="Times New Roman" w:eastAsia="Calibri" w:hAnsi="Times New Roman" w:cs="Times New Roman"/>
          <w:lang w:val="sl-SI" w:eastAsia="sl-SI"/>
        </w:rPr>
        <w:sym w:font="Symbol" w:char="F0B0"/>
      </w:r>
      <w:r>
        <w:rPr>
          <w:rFonts w:ascii="Times New Roman" w:eastAsia="Calibri" w:hAnsi="Times New Roman" w:cs="Times New Roman"/>
          <w:lang w:val="sl-SI" w:eastAsia="sl-SI"/>
        </w:rPr>
        <w:t>C temperatūroje.</w:t>
      </w:r>
    </w:p>
    <w:p w14:paraId="244C5D4E"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Laikyti gamintojo pakuotėje, kad vaistas būtų apsaugotas nuo drėgmės.</w:t>
      </w:r>
    </w:p>
    <w:p w14:paraId="20A4489D"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9826941"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Vaistų negalima išmesti į kanalizaciją arba su buitinėmis atliekomis. Kaip išmesti nereikalingus vaistus, klauskite vaistininko. Šios priemonės padės apsaugoti aplinką.</w:t>
      </w:r>
    </w:p>
    <w:p w14:paraId="7B0CC19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36CD6E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17CB27B" w14:textId="77777777" w:rsidR="009B5DAD" w:rsidRDefault="00494361">
      <w:pPr>
        <w:widowControl w:val="0"/>
        <w:tabs>
          <w:tab w:val="left" w:pos="567"/>
        </w:tabs>
        <w:outlineLvl w:val="1"/>
        <w:rPr>
          <w:rFonts w:ascii="Times New Roman" w:eastAsia="Times New Roman" w:hAnsi="Times New Roman" w:cs="Times New Roman"/>
          <w:b/>
          <w:lang w:val="sl-SI" w:eastAsia="sl-SI"/>
        </w:rPr>
      </w:pPr>
      <w:bookmarkStart w:id="84" w:name="_Toc129243269"/>
      <w:bookmarkStart w:id="85" w:name="_Toc129243144"/>
      <w:r>
        <w:rPr>
          <w:rFonts w:ascii="Times New Roman" w:eastAsia="Times New Roman" w:hAnsi="Times New Roman" w:cs="Times New Roman"/>
          <w:b/>
          <w:lang w:val="sl-SI" w:eastAsia="sl-SI"/>
        </w:rPr>
        <w:t>6.</w:t>
      </w:r>
      <w:r>
        <w:rPr>
          <w:rFonts w:ascii="Times New Roman" w:eastAsia="Times New Roman" w:hAnsi="Times New Roman" w:cs="Times New Roman"/>
          <w:b/>
          <w:lang w:val="sl-SI" w:eastAsia="sl-SI"/>
        </w:rPr>
        <w:tab/>
        <w:t>Pakuotės turinys ir kita informacija</w:t>
      </w:r>
    </w:p>
    <w:bookmarkEnd w:id="84"/>
    <w:bookmarkEnd w:id="85"/>
    <w:p w14:paraId="57D807BA" w14:textId="77777777" w:rsidR="009B5DAD" w:rsidRDefault="009B5DAD">
      <w:pPr>
        <w:widowControl w:val="0"/>
        <w:tabs>
          <w:tab w:val="left" w:pos="567"/>
        </w:tabs>
        <w:ind w:left="0" w:firstLine="0"/>
        <w:rPr>
          <w:rFonts w:ascii="Times New Roman" w:eastAsia="Times New Roman" w:hAnsi="Times New Roman" w:cs="Times New Roman"/>
          <w:b/>
          <w:lang w:val="sl-SI" w:eastAsia="sl-SI"/>
        </w:rPr>
      </w:pPr>
    </w:p>
    <w:p w14:paraId="15AD4BE8"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Valsacor sudėtis</w:t>
      </w:r>
    </w:p>
    <w:p w14:paraId="3445B4E3" w14:textId="77777777" w:rsidR="009B5DAD" w:rsidRDefault="00494361">
      <w:pPr>
        <w:widowControl w:val="0"/>
        <w:numPr>
          <w:ilvl w:val="0"/>
          <w:numId w:val="19"/>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Veiklioji medžiaga yra valsartanas. Kiekvienoje plėvele dengtoje tabletėje yra 40 mg valsartano.</w:t>
      </w:r>
    </w:p>
    <w:p w14:paraId="71392561" w14:textId="77777777" w:rsidR="009B5DAD" w:rsidRDefault="00494361">
      <w:pPr>
        <w:widowControl w:val="0"/>
        <w:numPr>
          <w:ilvl w:val="0"/>
          <w:numId w:val="19"/>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Pagalbinės tabletės branduolio medžiagos yra laktozė monohidratas, mikrokristalinė celiuliozė, povidonas, kroskarmeliozės natrio druska, bevandenis koloidinis silicio dioksidas, magnio stearatas.</w:t>
      </w:r>
    </w:p>
    <w:p w14:paraId="385BEDEE" w14:textId="77777777" w:rsidR="009B5DAD" w:rsidRDefault="00494361">
      <w:pPr>
        <w:widowControl w:val="0"/>
        <w:numPr>
          <w:ilvl w:val="0"/>
          <w:numId w:val="19"/>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Pagalbinės 40 mg tabletės plėvelės medžiagos yra hipromeliozė, titano dioksidas (E171), makrogolis 4000, geltonasis geležies oksidas (E172).</w:t>
      </w:r>
    </w:p>
    <w:p w14:paraId="39C38852" w14:textId="77777777" w:rsidR="009B5DAD" w:rsidRDefault="00494361">
      <w:pPr>
        <w:pStyle w:val="Sraopastraipa"/>
        <w:widowControl w:val="0"/>
        <w:numPr>
          <w:ilvl w:val="0"/>
          <w:numId w:val="19"/>
        </w:numPr>
        <w:tabs>
          <w:tab w:val="left" w:pos="567"/>
        </w:tabs>
        <w:ind w:left="284" w:hanging="284"/>
        <w:rPr>
          <w:rFonts w:eastAsia="Arial Unicode MS"/>
          <w:sz w:val="22"/>
          <w:szCs w:val="22"/>
        </w:rPr>
      </w:pPr>
      <w:r>
        <w:rPr>
          <w:rFonts w:eastAsia="Arial Unicode MS"/>
          <w:sz w:val="22"/>
          <w:szCs w:val="22"/>
        </w:rPr>
        <w:t>Žr. 2 skyrių „Valsacor sudėtyje yra laktozės ir natrio“.</w:t>
      </w:r>
    </w:p>
    <w:p w14:paraId="1D5188D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BFC15F2"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Valsacor išvaizda ir kiekis pakuotėje</w:t>
      </w:r>
    </w:p>
    <w:p w14:paraId="70E2BD54"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40 mg plėvele dengtos tabletės yra gelsvai rudos, apvalios, šiek tiek abipus išgaubtos, vienoje jų pusėje yra vagelė.</w:t>
      </w:r>
    </w:p>
    <w:p w14:paraId="4586263E"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Visų trijų stiprumų tabletes galima padalyti į dvi lygias </w:t>
      </w:r>
      <w:r>
        <w:rPr>
          <w:rFonts w:ascii="Times New Roman" w:eastAsia="Calibri" w:hAnsi="Times New Roman" w:cs="Times New Roman"/>
          <w:lang w:val="x-none" w:eastAsia="sl-SI"/>
        </w:rPr>
        <w:t>dozes</w:t>
      </w:r>
      <w:r>
        <w:rPr>
          <w:rFonts w:ascii="Times New Roman" w:eastAsia="Calibri" w:hAnsi="Times New Roman" w:cs="Times New Roman"/>
          <w:lang w:val="sl-SI" w:eastAsia="sl-SI"/>
        </w:rPr>
        <w:t>.</w:t>
      </w:r>
    </w:p>
    <w:p w14:paraId="4675F390" w14:textId="77777777" w:rsidR="009B5DAD" w:rsidRDefault="009B5DAD">
      <w:pPr>
        <w:widowControl w:val="0"/>
        <w:shd w:val="clear" w:color="auto" w:fill="FFFFFF"/>
        <w:tabs>
          <w:tab w:val="left" w:pos="567"/>
        </w:tabs>
        <w:autoSpaceDE w:val="0"/>
        <w:autoSpaceDN w:val="0"/>
        <w:adjustRightInd w:val="0"/>
        <w:ind w:left="0" w:firstLine="0"/>
        <w:rPr>
          <w:rFonts w:ascii="Times New Roman" w:eastAsia="Calibri" w:hAnsi="Times New Roman" w:cs="Times New Roman"/>
          <w:lang w:val="sl-SI" w:eastAsia="sl-SI"/>
        </w:rPr>
      </w:pPr>
    </w:p>
    <w:p w14:paraId="360DA964" w14:textId="77777777" w:rsidR="009B5DAD" w:rsidRDefault="00494361">
      <w:pPr>
        <w:widowControl w:val="0"/>
        <w:shd w:val="clear" w:color="auto" w:fill="FFFFFF"/>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Visų stiprumų tabletės tiekiamos lizdinėmis plokštelėmis. Dėžutėje yra 7, 10, 14, 28, 30, 50, 56, 60, 84, 90, 98, 120 ar 180 tablečių.</w:t>
      </w:r>
    </w:p>
    <w:p w14:paraId="45281F25"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Gali būti tiekiamos ne visų dydžių pakuotės.</w:t>
      </w:r>
    </w:p>
    <w:p w14:paraId="2F3FA2AA"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7500D87"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lastRenderedPageBreak/>
        <w:t>Registruotojas</w:t>
      </w:r>
    </w:p>
    <w:p w14:paraId="1523CF9C"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KRKA, d.d., Novo mesto</w:t>
      </w:r>
    </w:p>
    <w:p w14:paraId="19E045CD"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Šmarješka cesta 6</w:t>
      </w:r>
    </w:p>
    <w:p w14:paraId="4BE290CE"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8501 Novo mesto</w:t>
      </w:r>
    </w:p>
    <w:p w14:paraId="4DDA05AD" w14:textId="77777777" w:rsidR="009B5DAD" w:rsidRDefault="00494361">
      <w:pPr>
        <w:widowControl w:val="0"/>
        <w:tabs>
          <w:tab w:val="left" w:pos="567"/>
        </w:tabs>
        <w:ind w:left="0" w:firstLine="0"/>
        <w:rPr>
          <w:rFonts w:ascii="Times New Roman" w:hAnsi="Times New Roman"/>
          <w:color w:val="000000"/>
          <w:lang w:val="sl-SI"/>
        </w:rPr>
      </w:pPr>
      <w:r>
        <w:rPr>
          <w:rFonts w:ascii="Times New Roman" w:eastAsia="Calibri" w:hAnsi="Times New Roman" w:cs="Times New Roman"/>
          <w:color w:val="000000"/>
          <w:lang w:val="sl-SI" w:eastAsia="sl-SI"/>
        </w:rPr>
        <w:t>Slovėnija</w:t>
      </w:r>
    </w:p>
    <w:p w14:paraId="4018ABB1" w14:textId="77777777" w:rsidR="009B5DAD" w:rsidRDefault="009B5DAD">
      <w:pPr>
        <w:widowControl w:val="0"/>
        <w:tabs>
          <w:tab w:val="left" w:pos="567"/>
        </w:tabs>
        <w:ind w:left="0" w:firstLine="0"/>
        <w:rPr>
          <w:rFonts w:ascii="Times New Roman" w:hAnsi="Times New Roman"/>
          <w:b/>
          <w:lang w:val="sl-SI"/>
        </w:rPr>
      </w:pPr>
    </w:p>
    <w:p w14:paraId="0D7F8A15"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Gamintojas</w:t>
      </w:r>
    </w:p>
    <w:p w14:paraId="70E106DE"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KRKA, d.d., Novo mesto</w:t>
      </w:r>
    </w:p>
    <w:p w14:paraId="03D1582E"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Šmarješka cesta 6</w:t>
      </w:r>
    </w:p>
    <w:p w14:paraId="113094FC"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8501 Novo mesto</w:t>
      </w:r>
    </w:p>
    <w:p w14:paraId="0FD04AD6" w14:textId="77777777" w:rsidR="009B5DAD" w:rsidRDefault="00494361">
      <w:pPr>
        <w:widowControl w:val="0"/>
        <w:numPr>
          <w:ilvl w:val="12"/>
          <w:numId w:val="0"/>
        </w:numPr>
        <w:tabs>
          <w:tab w:val="left" w:pos="567"/>
        </w:tabs>
        <w:autoSpaceDE w:val="0"/>
        <w:autoSpaceDN w:val="0"/>
        <w:adjustRightInd w:val="0"/>
        <w:ind w:right="-2"/>
        <w:rPr>
          <w:rFonts w:ascii="Times New Roman" w:hAnsi="Times New Roman"/>
          <w:color w:val="000000"/>
          <w:lang w:val="sl-SI"/>
        </w:rPr>
      </w:pPr>
      <w:r>
        <w:rPr>
          <w:rFonts w:ascii="Times New Roman" w:eastAsia="Calibri" w:hAnsi="Times New Roman" w:cs="Times New Roman"/>
          <w:color w:val="000000"/>
          <w:lang w:val="sl-SI" w:eastAsia="sl-SI"/>
        </w:rPr>
        <w:t>Slovėnija</w:t>
      </w:r>
    </w:p>
    <w:p w14:paraId="44D3AB90" w14:textId="77777777" w:rsidR="009B5DAD" w:rsidRDefault="009B5DAD">
      <w:pPr>
        <w:widowControl w:val="0"/>
        <w:numPr>
          <w:ilvl w:val="12"/>
          <w:numId w:val="0"/>
        </w:numPr>
        <w:tabs>
          <w:tab w:val="left" w:pos="567"/>
        </w:tabs>
        <w:autoSpaceDE w:val="0"/>
        <w:autoSpaceDN w:val="0"/>
        <w:adjustRightInd w:val="0"/>
        <w:ind w:right="-2"/>
        <w:rPr>
          <w:rFonts w:ascii="Times New Roman" w:hAnsi="Times New Roman"/>
          <w:color w:val="000000"/>
          <w:lang w:val="sl-SI"/>
        </w:rPr>
      </w:pPr>
    </w:p>
    <w:p w14:paraId="07699985"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arba</w:t>
      </w:r>
    </w:p>
    <w:p w14:paraId="79332D7F" w14:textId="77777777" w:rsidR="009B5DAD" w:rsidRDefault="009B5DAD">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p>
    <w:p w14:paraId="3B656B74"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da-DK" w:eastAsia="sl-SI"/>
        </w:rPr>
      </w:pPr>
      <w:r>
        <w:rPr>
          <w:rFonts w:ascii="Times New Roman" w:eastAsia="Calibri" w:hAnsi="Times New Roman" w:cs="Times New Roman"/>
          <w:color w:val="000000"/>
          <w:lang w:val="da-DK" w:eastAsia="sl-SI"/>
        </w:rPr>
        <w:t>KRKA-POLSKA Sp. z o.o.</w:t>
      </w:r>
    </w:p>
    <w:p w14:paraId="3CD826F8"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da-DK" w:eastAsia="sl-SI"/>
        </w:rPr>
      </w:pPr>
      <w:r>
        <w:rPr>
          <w:rFonts w:ascii="Times New Roman" w:eastAsia="Calibri" w:hAnsi="Times New Roman" w:cs="Times New Roman"/>
          <w:color w:val="000000"/>
          <w:lang w:val="da-DK" w:eastAsia="sl-SI"/>
        </w:rPr>
        <w:t>ul. Równoległa 5</w:t>
      </w:r>
    </w:p>
    <w:p w14:paraId="4B5BCC2A"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da-DK" w:eastAsia="sl-SI"/>
        </w:rPr>
      </w:pPr>
      <w:r>
        <w:rPr>
          <w:rFonts w:ascii="Times New Roman" w:eastAsia="Calibri" w:hAnsi="Times New Roman" w:cs="Times New Roman"/>
          <w:color w:val="000000"/>
          <w:lang w:val="da-DK" w:eastAsia="sl-SI"/>
        </w:rPr>
        <w:t>02-235 Warszawa</w:t>
      </w:r>
    </w:p>
    <w:p w14:paraId="1BB43975"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r>
        <w:rPr>
          <w:rFonts w:ascii="Times New Roman" w:eastAsia="Calibri" w:hAnsi="Times New Roman" w:cs="Times New Roman"/>
          <w:color w:val="000000"/>
          <w:lang w:val="da-DK" w:eastAsia="sl-SI"/>
        </w:rPr>
        <w:t>Lenkija</w:t>
      </w:r>
    </w:p>
    <w:p w14:paraId="6C0CFAF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903EDA8"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Jeigu apie šį vaistą norite sužinoti daugiau, kreipkitės į vietinį registruotojo atstovą.</w:t>
      </w:r>
    </w:p>
    <w:p w14:paraId="36C1147B"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tbl>
      <w:tblPr>
        <w:tblW w:w="4680" w:type="dxa"/>
        <w:tblInd w:w="-34" w:type="dxa"/>
        <w:tblLayout w:type="fixed"/>
        <w:tblLook w:val="04A0" w:firstRow="1" w:lastRow="0" w:firstColumn="1" w:lastColumn="0" w:noHBand="0" w:noVBand="1"/>
      </w:tblPr>
      <w:tblGrid>
        <w:gridCol w:w="4680"/>
      </w:tblGrid>
      <w:tr w:rsidR="009B5DAD" w14:paraId="1D1D3DB3" w14:textId="77777777">
        <w:tc>
          <w:tcPr>
            <w:tcW w:w="4678" w:type="dxa"/>
            <w:hideMark/>
          </w:tcPr>
          <w:p w14:paraId="283B9358"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UAB KRKA Lietuva</w:t>
            </w:r>
          </w:p>
          <w:p w14:paraId="10905696"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Senasis Ukmergės kelias 4,</w:t>
            </w:r>
          </w:p>
          <w:p w14:paraId="0C567423"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Užubalių km.,Vilniaus r.</w:t>
            </w:r>
          </w:p>
          <w:p w14:paraId="6BB22CAB"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LT - 14013</w:t>
            </w:r>
          </w:p>
          <w:p w14:paraId="2D6880A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Tel. + 370 5 236 27 40</w:t>
            </w:r>
          </w:p>
        </w:tc>
      </w:tr>
    </w:tbl>
    <w:p w14:paraId="05D4AF22"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B4F5A2E" w14:textId="26483B5C"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Arial Unicode MS" w:hAnsi="Times New Roman" w:cs="Times New Roman"/>
          <w:b/>
          <w:lang w:val="sl-SI" w:eastAsia="sl-SI"/>
        </w:rPr>
        <w:t>Šis vaistas Europos ekonominės erdvės valstybėse narėse registruotas tokiais pavadinimais:</w:t>
      </w:r>
    </w:p>
    <w:p w14:paraId="3E4384B5" w14:textId="77777777" w:rsidR="009B5DAD" w:rsidRDefault="009B5DAD">
      <w:pPr>
        <w:widowControl w:val="0"/>
        <w:tabs>
          <w:tab w:val="left" w:pos="567"/>
        </w:tabs>
        <w:ind w:left="0" w:firstLine="0"/>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104"/>
      </w:tblGrid>
      <w:tr w:rsidR="009B5DAD" w14:paraId="14D3DCE7" w14:textId="77777777" w:rsidTr="00DC3CCA">
        <w:trPr>
          <w:trHeight w:val="463"/>
        </w:trPr>
        <w:tc>
          <w:tcPr>
            <w:tcW w:w="4957" w:type="dxa"/>
            <w:tcBorders>
              <w:top w:val="single" w:sz="4" w:space="0" w:color="auto"/>
              <w:left w:val="single" w:sz="4" w:space="0" w:color="auto"/>
              <w:bottom w:val="single" w:sz="4" w:space="0" w:color="auto"/>
              <w:right w:val="single" w:sz="4" w:space="0" w:color="auto"/>
            </w:tcBorders>
            <w:hideMark/>
          </w:tcPr>
          <w:p w14:paraId="3F46E01B"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b/>
                <w:lang w:val="en-GB" w:eastAsia="sl-SI"/>
              </w:rPr>
            </w:pPr>
            <w:proofErr w:type="spellStart"/>
            <w:r>
              <w:rPr>
                <w:rFonts w:ascii="Times New Roman" w:eastAsia="Calibri" w:hAnsi="Times New Roman" w:cs="Times New Roman"/>
                <w:b/>
                <w:lang w:val="en-GB" w:eastAsia="sl-SI"/>
              </w:rPr>
              <w:t>Valstybės</w:t>
            </w:r>
            <w:proofErr w:type="spellEnd"/>
            <w:r>
              <w:rPr>
                <w:rFonts w:ascii="Times New Roman" w:eastAsia="Calibri" w:hAnsi="Times New Roman" w:cs="Times New Roman"/>
                <w:b/>
                <w:lang w:val="en-GB" w:eastAsia="sl-SI"/>
              </w:rPr>
              <w:t xml:space="preserve"> </w:t>
            </w:r>
            <w:proofErr w:type="spellStart"/>
            <w:r>
              <w:rPr>
                <w:rFonts w:ascii="Times New Roman" w:eastAsia="Calibri" w:hAnsi="Times New Roman" w:cs="Times New Roman"/>
                <w:b/>
                <w:lang w:val="en-GB" w:eastAsia="sl-SI"/>
              </w:rPr>
              <w:t>narės</w:t>
            </w:r>
            <w:proofErr w:type="spellEnd"/>
            <w:r>
              <w:rPr>
                <w:rFonts w:ascii="Times New Roman" w:eastAsia="Calibri" w:hAnsi="Times New Roman" w:cs="Times New Roman"/>
                <w:b/>
                <w:lang w:val="en-GB" w:eastAsia="sl-SI"/>
              </w:rPr>
              <w:t xml:space="preserve"> </w:t>
            </w:r>
            <w:proofErr w:type="spellStart"/>
            <w:r>
              <w:rPr>
                <w:rFonts w:ascii="Times New Roman" w:eastAsia="Calibri" w:hAnsi="Times New Roman" w:cs="Times New Roman"/>
                <w:b/>
                <w:lang w:val="en-GB" w:eastAsia="sl-SI"/>
              </w:rPr>
              <w:t>pavadinimas</w:t>
            </w:r>
            <w:proofErr w:type="spellEnd"/>
          </w:p>
        </w:tc>
        <w:tc>
          <w:tcPr>
            <w:tcW w:w="4104" w:type="dxa"/>
            <w:tcBorders>
              <w:top w:val="single" w:sz="4" w:space="0" w:color="auto"/>
              <w:left w:val="single" w:sz="4" w:space="0" w:color="auto"/>
              <w:bottom w:val="single" w:sz="4" w:space="0" w:color="auto"/>
              <w:right w:val="single" w:sz="4" w:space="0" w:color="auto"/>
            </w:tcBorders>
            <w:hideMark/>
          </w:tcPr>
          <w:p w14:paraId="1D10492C"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b/>
                <w:lang w:val="en-GB" w:eastAsia="sl-SI"/>
              </w:rPr>
            </w:pPr>
            <w:proofErr w:type="spellStart"/>
            <w:r>
              <w:rPr>
                <w:rFonts w:ascii="Times New Roman" w:eastAsia="Calibri" w:hAnsi="Times New Roman" w:cs="Times New Roman"/>
                <w:b/>
                <w:lang w:val="en-GB" w:eastAsia="sl-SI"/>
              </w:rPr>
              <w:t>Vaistinio</w:t>
            </w:r>
            <w:proofErr w:type="spellEnd"/>
            <w:r>
              <w:rPr>
                <w:rFonts w:ascii="Times New Roman" w:eastAsia="Calibri" w:hAnsi="Times New Roman" w:cs="Times New Roman"/>
                <w:b/>
                <w:lang w:val="en-GB" w:eastAsia="sl-SI"/>
              </w:rPr>
              <w:t xml:space="preserve"> </w:t>
            </w:r>
            <w:proofErr w:type="spellStart"/>
            <w:r>
              <w:rPr>
                <w:rFonts w:ascii="Times New Roman" w:eastAsia="Calibri" w:hAnsi="Times New Roman" w:cs="Times New Roman"/>
                <w:b/>
                <w:lang w:val="en-GB" w:eastAsia="sl-SI"/>
              </w:rPr>
              <w:t>preparato</w:t>
            </w:r>
            <w:proofErr w:type="spellEnd"/>
            <w:r>
              <w:rPr>
                <w:rFonts w:ascii="Times New Roman" w:eastAsia="Calibri" w:hAnsi="Times New Roman" w:cs="Times New Roman"/>
                <w:b/>
                <w:lang w:val="en-GB" w:eastAsia="sl-SI"/>
              </w:rPr>
              <w:t xml:space="preserve"> </w:t>
            </w:r>
            <w:proofErr w:type="spellStart"/>
            <w:r>
              <w:rPr>
                <w:rFonts w:ascii="Times New Roman" w:eastAsia="Calibri" w:hAnsi="Times New Roman" w:cs="Times New Roman"/>
                <w:b/>
                <w:lang w:val="en-GB" w:eastAsia="sl-SI"/>
              </w:rPr>
              <w:t>pavadinimas</w:t>
            </w:r>
            <w:proofErr w:type="spellEnd"/>
          </w:p>
        </w:tc>
      </w:tr>
      <w:tr w:rsidR="009B5DAD" w14:paraId="35EA7F91" w14:textId="77777777" w:rsidTr="00DC3CCA">
        <w:tc>
          <w:tcPr>
            <w:tcW w:w="4957" w:type="dxa"/>
            <w:tcBorders>
              <w:top w:val="single" w:sz="4" w:space="0" w:color="auto"/>
              <w:left w:val="single" w:sz="4" w:space="0" w:color="auto"/>
              <w:bottom w:val="single" w:sz="4" w:space="0" w:color="auto"/>
              <w:right w:val="single" w:sz="4" w:space="0" w:color="auto"/>
            </w:tcBorders>
            <w:hideMark/>
          </w:tcPr>
          <w:p w14:paraId="1ECE3B13"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Čekija, Austrija, Bulgarija, Estija, Vengrija, Lietuva, Latvija, Lenkija, Rumunija, Slovakija, Vokietija</w:t>
            </w:r>
          </w:p>
        </w:tc>
        <w:tc>
          <w:tcPr>
            <w:tcW w:w="4104" w:type="dxa"/>
            <w:tcBorders>
              <w:top w:val="single" w:sz="4" w:space="0" w:color="auto"/>
              <w:left w:val="single" w:sz="4" w:space="0" w:color="auto"/>
              <w:bottom w:val="single" w:sz="4" w:space="0" w:color="auto"/>
              <w:right w:val="single" w:sz="4" w:space="0" w:color="auto"/>
            </w:tcBorders>
            <w:hideMark/>
          </w:tcPr>
          <w:p w14:paraId="68BD015F"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en-GB" w:eastAsia="sl-SI"/>
              </w:rPr>
            </w:pPr>
            <w:r>
              <w:rPr>
                <w:rFonts w:ascii="Times New Roman" w:eastAsia="Calibri" w:hAnsi="Times New Roman" w:cs="Times New Roman"/>
                <w:lang w:val="en-GB" w:eastAsia="sl-SI"/>
              </w:rPr>
              <w:t>Valsacor</w:t>
            </w:r>
          </w:p>
        </w:tc>
      </w:tr>
      <w:tr w:rsidR="009B5DAD" w14:paraId="72A4DD68" w14:textId="77777777" w:rsidTr="00DC3CCA">
        <w:tc>
          <w:tcPr>
            <w:tcW w:w="4957" w:type="dxa"/>
            <w:tcBorders>
              <w:top w:val="single" w:sz="4" w:space="0" w:color="auto"/>
              <w:left w:val="single" w:sz="4" w:space="0" w:color="auto"/>
              <w:bottom w:val="single" w:sz="4" w:space="0" w:color="auto"/>
              <w:right w:val="single" w:sz="4" w:space="0" w:color="auto"/>
            </w:tcBorders>
            <w:hideMark/>
          </w:tcPr>
          <w:p w14:paraId="002CA04B"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Belgija, Kipras, Danija, Suomija, Prancūzija, Malta, Norvegija, Švedija, Nyderlandai, Islandija</w:t>
            </w:r>
          </w:p>
        </w:tc>
        <w:tc>
          <w:tcPr>
            <w:tcW w:w="4104" w:type="dxa"/>
            <w:tcBorders>
              <w:top w:val="single" w:sz="4" w:space="0" w:color="auto"/>
              <w:left w:val="single" w:sz="4" w:space="0" w:color="auto"/>
              <w:bottom w:val="single" w:sz="4" w:space="0" w:color="auto"/>
              <w:right w:val="single" w:sz="4" w:space="0" w:color="auto"/>
            </w:tcBorders>
            <w:hideMark/>
          </w:tcPr>
          <w:p w14:paraId="4B0DFCB7"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en-GB" w:eastAsia="sl-SI"/>
              </w:rPr>
            </w:pPr>
            <w:r>
              <w:rPr>
                <w:rFonts w:ascii="Times New Roman" w:eastAsia="Calibri" w:hAnsi="Times New Roman" w:cs="Times New Roman"/>
                <w:lang w:val="en-GB" w:eastAsia="sl-SI"/>
              </w:rPr>
              <w:t>Valsartan Krka</w:t>
            </w:r>
          </w:p>
        </w:tc>
      </w:tr>
      <w:tr w:rsidR="009B5DAD" w14:paraId="263EEFF6" w14:textId="77777777" w:rsidTr="00DC3CCA">
        <w:tc>
          <w:tcPr>
            <w:tcW w:w="4957" w:type="dxa"/>
            <w:tcBorders>
              <w:top w:val="single" w:sz="4" w:space="0" w:color="auto"/>
              <w:left w:val="single" w:sz="4" w:space="0" w:color="auto"/>
              <w:bottom w:val="single" w:sz="4" w:space="0" w:color="auto"/>
              <w:right w:val="single" w:sz="4" w:space="0" w:color="auto"/>
            </w:tcBorders>
            <w:hideMark/>
          </w:tcPr>
          <w:p w14:paraId="39CEE0B5"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Ispanija</w:t>
            </w:r>
          </w:p>
        </w:tc>
        <w:tc>
          <w:tcPr>
            <w:tcW w:w="4104" w:type="dxa"/>
            <w:tcBorders>
              <w:top w:val="single" w:sz="4" w:space="0" w:color="auto"/>
              <w:left w:val="single" w:sz="4" w:space="0" w:color="auto"/>
              <w:bottom w:val="single" w:sz="4" w:space="0" w:color="auto"/>
              <w:right w:val="single" w:sz="4" w:space="0" w:color="auto"/>
            </w:tcBorders>
            <w:hideMark/>
          </w:tcPr>
          <w:p w14:paraId="508F5865"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pt-BR" w:eastAsia="sl-SI"/>
              </w:rPr>
            </w:pPr>
            <w:r>
              <w:rPr>
                <w:rFonts w:ascii="Times New Roman" w:eastAsia="Calibri" w:hAnsi="Times New Roman" w:cs="Times New Roman"/>
                <w:lang w:val="sl-SI" w:eastAsia="sl-SI"/>
              </w:rPr>
              <w:t>Valsartán Krka</w:t>
            </w:r>
          </w:p>
        </w:tc>
      </w:tr>
      <w:tr w:rsidR="009B5DAD" w14:paraId="675B25E3" w14:textId="77777777" w:rsidTr="00DC3CCA">
        <w:tc>
          <w:tcPr>
            <w:tcW w:w="4957" w:type="dxa"/>
            <w:tcBorders>
              <w:top w:val="single" w:sz="4" w:space="0" w:color="auto"/>
              <w:left w:val="single" w:sz="4" w:space="0" w:color="auto"/>
              <w:bottom w:val="single" w:sz="4" w:space="0" w:color="auto"/>
              <w:right w:val="single" w:sz="4" w:space="0" w:color="auto"/>
            </w:tcBorders>
          </w:tcPr>
          <w:p w14:paraId="57887EF7"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Italija</w:t>
            </w:r>
          </w:p>
        </w:tc>
        <w:tc>
          <w:tcPr>
            <w:tcW w:w="4104" w:type="dxa"/>
            <w:tcBorders>
              <w:top w:val="single" w:sz="4" w:space="0" w:color="auto"/>
              <w:left w:val="single" w:sz="4" w:space="0" w:color="auto"/>
              <w:bottom w:val="single" w:sz="4" w:space="0" w:color="auto"/>
              <w:right w:val="single" w:sz="4" w:space="0" w:color="auto"/>
            </w:tcBorders>
          </w:tcPr>
          <w:p w14:paraId="2A7BB854"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pt-BR" w:eastAsia="sl-SI"/>
              </w:rPr>
            </w:pPr>
            <w:r>
              <w:rPr>
                <w:rFonts w:ascii="Times New Roman" w:eastAsia="Calibri" w:hAnsi="Times New Roman" w:cs="Times New Roman"/>
                <w:lang w:val="pt-BR" w:eastAsia="sl-SI"/>
              </w:rPr>
              <w:t>Valsartan HCS</w:t>
            </w:r>
          </w:p>
        </w:tc>
      </w:tr>
    </w:tbl>
    <w:p w14:paraId="2EC95839" w14:textId="77777777" w:rsidR="009B5DAD" w:rsidRDefault="009B5DAD">
      <w:pPr>
        <w:widowControl w:val="0"/>
        <w:tabs>
          <w:tab w:val="left" w:pos="567"/>
        </w:tabs>
        <w:ind w:left="0" w:firstLine="0"/>
        <w:rPr>
          <w:rFonts w:ascii="Times New Roman" w:eastAsia="Times New Roman" w:hAnsi="Times New Roman" w:cs="Times New Roman"/>
          <w:b/>
          <w:lang w:val="sl-SI" w:eastAsia="sl-SI"/>
        </w:rPr>
      </w:pPr>
    </w:p>
    <w:p w14:paraId="7D4A459D" w14:textId="37E240D1" w:rsidR="009B5DAD" w:rsidRDefault="00494361">
      <w:pPr>
        <w:widowControl w:val="0"/>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lang w:val="sl-SI" w:eastAsia="sl-SI"/>
        </w:rPr>
        <w:t xml:space="preserve">Šis pakuotės lapelis paskutinį kartą </w:t>
      </w:r>
      <w:r>
        <w:rPr>
          <w:rFonts w:ascii="Times New Roman" w:eastAsia="Times New Roman" w:hAnsi="Times New Roman" w:cs="Times New Roman"/>
          <w:b/>
          <w:lang w:val="sl-SI" w:eastAsia="sl-SI"/>
        </w:rPr>
        <w:t>peržiūrėtas</w:t>
      </w:r>
      <w:r>
        <w:rPr>
          <w:rFonts w:ascii="Times New Roman" w:eastAsia="Calibri" w:hAnsi="Times New Roman" w:cs="Times New Roman"/>
          <w:b/>
          <w:lang w:val="sl-SI" w:eastAsia="sl-SI"/>
        </w:rPr>
        <w:t xml:space="preserve"> </w:t>
      </w:r>
      <w:r w:rsidR="00DC3CCA">
        <w:rPr>
          <w:rFonts w:ascii="Times New Roman" w:eastAsia="Calibri" w:hAnsi="Times New Roman" w:cs="Times New Roman"/>
          <w:b/>
          <w:lang w:val="sl-SI" w:eastAsia="sl-SI"/>
        </w:rPr>
        <w:t>2025-04-24</w:t>
      </w:r>
      <w:r>
        <w:rPr>
          <w:rFonts w:ascii="Times New Roman" w:eastAsia="Calibri" w:hAnsi="Times New Roman" w:cs="Times New Roman"/>
          <w:b/>
          <w:lang w:val="sl-SI" w:eastAsia="sl-SI"/>
        </w:rPr>
        <w:t>.</w:t>
      </w:r>
    </w:p>
    <w:p w14:paraId="255DA01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3D4004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bookmarkStart w:id="86" w:name="OLE_LINK2"/>
      <w:bookmarkStart w:id="87" w:name="OLE_LINK3"/>
    </w:p>
    <w:p w14:paraId="471A8C4A" w14:textId="5874A955" w:rsidR="009B5DAD" w:rsidRDefault="00494361">
      <w:pPr>
        <w:tabs>
          <w:tab w:val="left" w:pos="567"/>
        </w:tabs>
        <w:ind w:left="0" w:firstLine="0"/>
        <w:rPr>
          <w:rFonts w:ascii="Times New Roman" w:eastAsia="Arial Unicode MS" w:hAnsi="Times New Roman" w:cs="Times New Roman"/>
          <w:lang w:val="sl-SI" w:eastAsia="en-GB"/>
        </w:rPr>
      </w:pPr>
      <w:r>
        <w:rPr>
          <w:rFonts w:ascii="Times New Roman" w:eastAsia="Arial Unicode MS" w:hAnsi="Times New Roman" w:cs="Times New Roman"/>
          <w:lang w:val="sl-SI" w:eastAsia="en-GB"/>
        </w:rPr>
        <w:t>Išsami informacija apie šį vaistą pateikiama Valstybinės vaistų kontrolės tarnybos prie Lietuvos Respublikos sveikatos apsaugos ministerijos tinklalapyje</w:t>
      </w:r>
      <w:bookmarkEnd w:id="86"/>
      <w:bookmarkEnd w:id="87"/>
      <w:r>
        <w:rPr>
          <w:rFonts w:ascii="Times New Roman" w:eastAsia="Arial Unicode MS" w:hAnsi="Times New Roman" w:cs="Times New Roman"/>
          <w:i/>
          <w:lang w:val="sl-SI" w:eastAsia="en-GB"/>
        </w:rPr>
        <w:t xml:space="preserve"> </w:t>
      </w:r>
      <w:bookmarkStart w:id="88" w:name="_Hlk173407610"/>
      <w:r>
        <w:rPr>
          <w:rFonts w:ascii="Times New Roman" w:eastAsia="Times New Roman" w:hAnsi="Times New Roman" w:cs="Times New Roman"/>
          <w:color w:val="0000EE"/>
          <w:u w:val="single"/>
          <w:lang w:eastAsia="lt-LT"/>
        </w:rPr>
        <w:t>https://vvkt.lrv.lt/lt/</w:t>
      </w:r>
      <w:bookmarkEnd w:id="88"/>
      <w:r>
        <w:rPr>
          <w:rFonts w:ascii="Times New Roman" w:eastAsia="Arial Unicode MS" w:hAnsi="Times New Roman" w:cs="Times New Roman"/>
          <w:lang w:val="sl-SI" w:eastAsia="en-GB"/>
        </w:rPr>
        <w:t>.</w:t>
      </w:r>
    </w:p>
    <w:p w14:paraId="6084C215" w14:textId="77777777" w:rsidR="009B5DAD" w:rsidRDefault="00494361">
      <w:pPr>
        <w:rPr>
          <w:rFonts w:ascii="Times New Roman" w:eastAsia="Arial Unicode MS" w:hAnsi="Times New Roman" w:cs="Times New Roman"/>
          <w:lang w:val="sl-SI" w:eastAsia="en-GB"/>
        </w:rPr>
      </w:pPr>
      <w:r>
        <w:rPr>
          <w:rFonts w:ascii="Times New Roman" w:eastAsia="Arial Unicode MS" w:hAnsi="Times New Roman" w:cs="Times New Roman"/>
          <w:lang w:val="sl-SI" w:eastAsia="en-GB"/>
        </w:rPr>
        <w:br w:type="page"/>
      </w:r>
    </w:p>
    <w:p w14:paraId="6016793E" w14:textId="77777777" w:rsidR="009B5DAD" w:rsidRDefault="00494361">
      <w:pPr>
        <w:widowControl w:val="0"/>
        <w:tabs>
          <w:tab w:val="left" w:pos="567"/>
        </w:tabs>
        <w:jc w:val="center"/>
        <w:outlineLvl w:val="0"/>
        <w:rPr>
          <w:rFonts w:ascii="Times New Roman" w:eastAsia="Times New Roman" w:hAnsi="Times New Roman" w:cs="Times New Roman"/>
          <w:b/>
          <w:caps/>
          <w:lang w:val="sl-SI" w:eastAsia="sl-SI"/>
        </w:rPr>
      </w:pPr>
      <w:r>
        <w:rPr>
          <w:rFonts w:ascii="Times New Roman" w:eastAsia="Times New Roman" w:hAnsi="Times New Roman" w:cs="Times New Roman"/>
          <w:b/>
          <w:caps/>
          <w:lang w:val="x-none" w:eastAsia="sl-SI"/>
        </w:rPr>
        <w:lastRenderedPageBreak/>
        <w:t>P</w:t>
      </w:r>
      <w:r>
        <w:rPr>
          <w:rFonts w:ascii="Times New Roman" w:eastAsia="Times New Roman" w:hAnsi="Times New Roman" w:cs="Times New Roman"/>
          <w:b/>
          <w:lang w:val="x-none" w:eastAsia="sl-SI"/>
        </w:rPr>
        <w:t>akuotės lapelis: informacija vartotojui</w:t>
      </w:r>
    </w:p>
    <w:p w14:paraId="593622A7"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CDC466D" w14:textId="77777777" w:rsidR="009B5DAD" w:rsidRDefault="00494361">
      <w:pPr>
        <w:widowControl w:val="0"/>
        <w:numPr>
          <w:ilvl w:val="12"/>
          <w:numId w:val="0"/>
        </w:numPr>
        <w:tabs>
          <w:tab w:val="left" w:pos="567"/>
        </w:tabs>
        <w:autoSpaceDE w:val="0"/>
        <w:autoSpaceDN w:val="0"/>
        <w:adjustRightInd w:val="0"/>
        <w:jc w:val="center"/>
        <w:rPr>
          <w:rFonts w:ascii="Times New Roman" w:eastAsia="Calibri" w:hAnsi="Times New Roman" w:cs="Times New Roman"/>
          <w:b/>
          <w:lang w:val="sl-SI" w:eastAsia="sl-SI"/>
        </w:rPr>
      </w:pPr>
      <w:r>
        <w:rPr>
          <w:rFonts w:ascii="Times New Roman" w:eastAsia="Calibri" w:hAnsi="Times New Roman" w:cs="Times New Roman"/>
          <w:b/>
          <w:lang w:val="sl-SI" w:eastAsia="sl-SI"/>
        </w:rPr>
        <w:t>Valsacor 80 mg plėvele dengtos tabletės</w:t>
      </w:r>
    </w:p>
    <w:p w14:paraId="79866A55" w14:textId="77777777" w:rsidR="009B5DAD" w:rsidRDefault="00494361">
      <w:pPr>
        <w:widowControl w:val="0"/>
        <w:numPr>
          <w:ilvl w:val="12"/>
          <w:numId w:val="0"/>
        </w:numPr>
        <w:tabs>
          <w:tab w:val="left" w:pos="567"/>
        </w:tabs>
        <w:autoSpaceDE w:val="0"/>
        <w:autoSpaceDN w:val="0"/>
        <w:adjustRightInd w:val="0"/>
        <w:jc w:val="center"/>
        <w:rPr>
          <w:rFonts w:ascii="Times New Roman" w:eastAsia="Calibri" w:hAnsi="Times New Roman" w:cs="Times New Roman"/>
          <w:b/>
          <w:lang w:val="sl-SI" w:eastAsia="sl-SI"/>
        </w:rPr>
      </w:pPr>
      <w:r>
        <w:rPr>
          <w:rFonts w:ascii="Times New Roman" w:eastAsia="Calibri" w:hAnsi="Times New Roman" w:cs="Times New Roman"/>
          <w:b/>
          <w:highlight w:val="lightGray"/>
          <w:lang w:val="sl-SI" w:eastAsia="sl-SI"/>
        </w:rPr>
        <w:t>Valsacor 160 mg plėvele dengtos tabletės</w:t>
      </w:r>
    </w:p>
    <w:p w14:paraId="34AA3B90" w14:textId="77777777" w:rsidR="009B5DAD" w:rsidRDefault="00494361">
      <w:pPr>
        <w:widowControl w:val="0"/>
        <w:numPr>
          <w:ilvl w:val="12"/>
          <w:numId w:val="0"/>
        </w:numPr>
        <w:tabs>
          <w:tab w:val="left" w:pos="567"/>
        </w:tabs>
        <w:autoSpaceDE w:val="0"/>
        <w:autoSpaceDN w:val="0"/>
        <w:adjustRightInd w:val="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valsartanas</w:t>
      </w:r>
    </w:p>
    <w:p w14:paraId="01BBC062"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AD02481" w14:textId="77777777" w:rsidR="009B5DAD" w:rsidRDefault="00494361">
      <w:pPr>
        <w:widowControl w:val="0"/>
        <w:ind w:left="0" w:firstLine="0"/>
        <w:rPr>
          <w:rFonts w:ascii="Times New Roman" w:eastAsia="Calibri" w:hAnsi="Times New Roman" w:cs="Times New Roman"/>
          <w:lang w:val="x-none" w:eastAsia="sl-SI"/>
        </w:rPr>
      </w:pPr>
      <w:r>
        <w:rPr>
          <w:rFonts w:ascii="Times New Roman" w:eastAsia="Arial Unicode MS" w:hAnsi="Times New Roman" w:cs="Times New Roman"/>
          <w:b/>
          <w:lang w:val="sl-SI" w:eastAsia="sl-SI"/>
        </w:rPr>
        <w:t xml:space="preserve">Atidžiai perskaitykite visą šį lapelį, prieš pradėdami vartoti vaistą, </w:t>
      </w:r>
      <w:r>
        <w:rPr>
          <w:rFonts w:ascii="Times New Roman" w:eastAsia="Times New Roman" w:hAnsi="Times New Roman" w:cs="Times New Roman"/>
          <w:b/>
          <w:lang w:val="x-none" w:eastAsia="sl-SI"/>
        </w:rPr>
        <w:t>nes jame pateikiama Jums svarbi informacija</w:t>
      </w:r>
      <w:r>
        <w:rPr>
          <w:rFonts w:ascii="Times New Roman" w:eastAsia="Arial Unicode MS" w:hAnsi="Times New Roman" w:cs="Times New Roman"/>
          <w:b/>
          <w:lang w:val="sl-SI" w:eastAsia="sl-SI"/>
        </w:rPr>
        <w:t>.</w:t>
      </w:r>
    </w:p>
    <w:p w14:paraId="3E15257C" w14:textId="77777777" w:rsidR="009B5DAD" w:rsidRDefault="00494361">
      <w:pPr>
        <w:widowControl w:val="0"/>
        <w:numPr>
          <w:ilvl w:val="0"/>
          <w:numId w:val="4"/>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lang w:val="sl-SI" w:eastAsia="sl-SI"/>
        </w:rPr>
        <w:t>Neišmeskite šio lapelio, nes vėl gali prireikti jį perskaityti.</w:t>
      </w:r>
    </w:p>
    <w:p w14:paraId="4C4BCE81" w14:textId="77777777" w:rsidR="009B5DAD" w:rsidRDefault="00494361">
      <w:pPr>
        <w:widowControl w:val="0"/>
        <w:numPr>
          <w:ilvl w:val="0"/>
          <w:numId w:val="4"/>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lang w:val="sl-SI" w:eastAsia="sl-SI"/>
        </w:rPr>
        <w:t>Jeigu kiltų daugiau klausimų, kreipkitės į gydytoją arba vaistininką.</w:t>
      </w:r>
    </w:p>
    <w:p w14:paraId="133DF725" w14:textId="77777777" w:rsidR="009B5DAD" w:rsidRDefault="00494361">
      <w:pPr>
        <w:widowControl w:val="0"/>
        <w:numPr>
          <w:ilvl w:val="0"/>
          <w:numId w:val="4"/>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Šis vaistas skirtas tik Jums, todėl kitiems žmonėms jo duoti negalima. Vaistas gali jiems pakenkti (net tiems, kurių ligos </w:t>
      </w:r>
      <w:r>
        <w:rPr>
          <w:rFonts w:ascii="Times New Roman" w:eastAsia="Times New Roman" w:hAnsi="Times New Roman" w:cs="Times New Roman"/>
          <w:lang w:val="sl-SI" w:eastAsia="sl-SI"/>
        </w:rPr>
        <w:t>požymiai</w:t>
      </w:r>
      <w:r>
        <w:rPr>
          <w:rFonts w:ascii="Times New Roman" w:eastAsia="Calibri" w:hAnsi="Times New Roman" w:cs="Times New Roman"/>
          <w:lang w:val="sl-SI" w:eastAsia="sl-SI"/>
        </w:rPr>
        <w:t xml:space="preserve"> yra tokie patys kaip Jūsų).</w:t>
      </w:r>
    </w:p>
    <w:p w14:paraId="4B3EF678" w14:textId="77777777" w:rsidR="009B5DAD" w:rsidRDefault="00494361">
      <w:pPr>
        <w:widowControl w:val="0"/>
        <w:numPr>
          <w:ilvl w:val="0"/>
          <w:numId w:val="4"/>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lang w:val="sl-SI" w:eastAsia="sl-SI"/>
        </w:rPr>
        <w:t>Jeigu pasireiškė šalutinis (net jeigu jis šiame lapelyje nenurodytas), kreipkitės į gydytoją arba vaistininką.</w:t>
      </w:r>
      <w:r>
        <w:rPr>
          <w:rFonts w:ascii="Times New Roman" w:eastAsia="Times New Roman" w:hAnsi="Times New Roman" w:cs="Times New Roman"/>
          <w:noProof/>
          <w:lang w:val="sl-SI" w:eastAsia="sl-SI"/>
        </w:rPr>
        <w:t xml:space="preserve"> Žr. 4 skyrių</w:t>
      </w:r>
      <w:r>
        <w:rPr>
          <w:rFonts w:ascii="Times New Roman" w:eastAsia="Times New Roman" w:hAnsi="Times New Roman" w:cs="Times New Roman"/>
          <w:lang w:val="sl-SI" w:eastAsia="sl-SI"/>
        </w:rPr>
        <w:t>.</w:t>
      </w:r>
    </w:p>
    <w:p w14:paraId="498243F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5773E6B" w14:textId="77777777" w:rsidR="009B5DAD" w:rsidRDefault="00494361">
      <w:pPr>
        <w:widowControl w:val="0"/>
        <w:ind w:left="0" w:firstLine="0"/>
        <w:rPr>
          <w:rFonts w:ascii="Times New Roman" w:eastAsia="Times New Roman" w:hAnsi="Times New Roman" w:cs="Times New Roman"/>
          <w:b/>
          <w:lang w:val="x-none" w:eastAsia="sl-SI"/>
        </w:rPr>
      </w:pPr>
      <w:r>
        <w:rPr>
          <w:rFonts w:ascii="Times New Roman" w:eastAsia="Times New Roman" w:hAnsi="Times New Roman" w:cs="Times New Roman"/>
          <w:b/>
          <w:lang w:val="x-none" w:eastAsia="sl-SI"/>
        </w:rPr>
        <w:t>Apie ką rašoma šiame lapelyje?</w:t>
      </w:r>
    </w:p>
    <w:p w14:paraId="6AA24BDC" w14:textId="77777777" w:rsidR="009B5DAD" w:rsidRDefault="00494361">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1.</w:t>
      </w:r>
      <w:r>
        <w:rPr>
          <w:rFonts w:ascii="Times New Roman" w:eastAsia="Calibri" w:hAnsi="Times New Roman" w:cs="Times New Roman"/>
          <w:lang w:val="sl-SI" w:eastAsia="sl-SI"/>
        </w:rPr>
        <w:tab/>
        <w:t>Kas yra Valsacor ir kam jis vartojamas</w:t>
      </w:r>
    </w:p>
    <w:p w14:paraId="6F453194" w14:textId="77777777" w:rsidR="009B5DAD" w:rsidRDefault="00494361">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2.</w:t>
      </w:r>
      <w:r>
        <w:rPr>
          <w:rFonts w:ascii="Times New Roman" w:eastAsia="Calibri" w:hAnsi="Times New Roman" w:cs="Times New Roman"/>
          <w:lang w:val="sl-SI" w:eastAsia="sl-SI"/>
        </w:rPr>
        <w:tab/>
        <w:t>Kas žinotina prieš vartojant Valsacor</w:t>
      </w:r>
    </w:p>
    <w:p w14:paraId="4C8BE1DE" w14:textId="77777777" w:rsidR="009B5DAD" w:rsidRDefault="00494361">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3.</w:t>
      </w:r>
      <w:r>
        <w:rPr>
          <w:rFonts w:ascii="Times New Roman" w:eastAsia="Calibri" w:hAnsi="Times New Roman" w:cs="Times New Roman"/>
          <w:lang w:val="sl-SI" w:eastAsia="sl-SI"/>
        </w:rPr>
        <w:tab/>
        <w:t>Kaip vartoti Valsacor</w:t>
      </w:r>
    </w:p>
    <w:p w14:paraId="2D64D917" w14:textId="77777777" w:rsidR="009B5DAD" w:rsidRDefault="00494361">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4.</w:t>
      </w:r>
      <w:r>
        <w:rPr>
          <w:rFonts w:ascii="Times New Roman" w:eastAsia="Calibri" w:hAnsi="Times New Roman" w:cs="Times New Roman"/>
          <w:lang w:val="sl-SI" w:eastAsia="sl-SI"/>
        </w:rPr>
        <w:tab/>
        <w:t>Galimas šalutinis poveikis</w:t>
      </w:r>
    </w:p>
    <w:p w14:paraId="10E92039" w14:textId="77777777" w:rsidR="009B5DAD" w:rsidRDefault="00494361">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5.</w:t>
      </w:r>
      <w:r>
        <w:rPr>
          <w:rFonts w:ascii="Times New Roman" w:eastAsia="Calibri" w:hAnsi="Times New Roman" w:cs="Times New Roman"/>
          <w:lang w:val="sl-SI" w:eastAsia="sl-SI"/>
        </w:rPr>
        <w:tab/>
        <w:t>Kaip laikyti Valsacor</w:t>
      </w:r>
    </w:p>
    <w:p w14:paraId="5A85EE84" w14:textId="77777777" w:rsidR="009B5DAD" w:rsidRDefault="00494361">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6.</w:t>
      </w:r>
      <w:r>
        <w:rPr>
          <w:rFonts w:ascii="Times New Roman" w:eastAsia="Calibri" w:hAnsi="Times New Roman" w:cs="Times New Roman"/>
          <w:lang w:val="sl-SI" w:eastAsia="sl-SI"/>
        </w:rPr>
        <w:tab/>
      </w:r>
      <w:r>
        <w:rPr>
          <w:rFonts w:ascii="Times New Roman" w:eastAsia="Times New Roman" w:hAnsi="Times New Roman" w:cs="Times New Roman"/>
          <w:lang w:val="sl-SI" w:eastAsia="sl-SI"/>
        </w:rPr>
        <w:t>Pakuotės turinys ir k</w:t>
      </w:r>
      <w:r>
        <w:rPr>
          <w:rFonts w:ascii="Times New Roman" w:eastAsia="Calibri" w:hAnsi="Times New Roman" w:cs="Times New Roman"/>
          <w:lang w:val="sl-SI" w:eastAsia="sl-SI"/>
        </w:rPr>
        <w:t>ita informacija</w:t>
      </w:r>
    </w:p>
    <w:p w14:paraId="5F1C268D"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5FFDEF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41896B8" w14:textId="77777777" w:rsidR="009B5DAD" w:rsidRDefault="00494361">
      <w:pPr>
        <w:widowControl w:val="0"/>
        <w:tabs>
          <w:tab w:val="left" w:pos="567"/>
        </w:tabs>
        <w:outlineLvl w:val="1"/>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t>Kas yra Valsacor ir kam jis vartojamas</w:t>
      </w:r>
    </w:p>
    <w:p w14:paraId="4E5B0282"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47C2420"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Valsacor priklauso didelį kraujospūdį kontroliuoti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14:paraId="79828C81"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0552980"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Valsacor 80 mg ir 160 mg plėvele dengtų tablečių </w:t>
      </w:r>
      <w:r>
        <w:rPr>
          <w:rFonts w:ascii="Times New Roman" w:eastAsia="Calibri" w:hAnsi="Times New Roman" w:cs="Times New Roman"/>
          <w:b/>
          <w:color w:val="000000"/>
          <w:lang w:val="sl-SI" w:eastAsia="sl-SI"/>
        </w:rPr>
        <w:t>galima vartoti trimis skirtingais atvejais</w:t>
      </w:r>
      <w:r>
        <w:rPr>
          <w:rFonts w:ascii="Times New Roman" w:eastAsia="Calibri" w:hAnsi="Times New Roman" w:cs="Times New Roman"/>
          <w:color w:val="000000"/>
          <w:lang w:val="sl-SI" w:eastAsia="sl-SI"/>
        </w:rPr>
        <w:t>:</w:t>
      </w:r>
    </w:p>
    <w:p w14:paraId="7E25D80E" w14:textId="77777777" w:rsidR="009B5DAD" w:rsidRDefault="00494361">
      <w:pPr>
        <w:widowControl w:val="0"/>
        <w:numPr>
          <w:ilvl w:val="0"/>
          <w:numId w:val="25"/>
        </w:numPr>
        <w:tabs>
          <w:tab w:val="left" w:pos="567"/>
        </w:tabs>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didelio kraujospūdžio ligai gydyti suaugusiems žmonėms bei vaikams ir paaugliams nuo 6 iki mažiau kaip 18 metų</w:t>
      </w:r>
      <w:r>
        <w:rPr>
          <w:rFonts w:ascii="Times New Roman" w:eastAsia="Calibri" w:hAnsi="Times New Roman" w:cs="Times New Roman"/>
          <w:color w:val="000000"/>
          <w:lang w:val="sl-SI" w:eastAsia="sl-SI"/>
        </w:rPr>
        <w:t>. Didelis kraujospūdis didina širdies ir arterijų krūvį.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rizika mažėja.</w:t>
      </w:r>
    </w:p>
    <w:p w14:paraId="0CDE9902" w14:textId="77777777" w:rsidR="009B5DAD" w:rsidRDefault="00494361">
      <w:pPr>
        <w:widowControl w:val="0"/>
        <w:numPr>
          <w:ilvl w:val="0"/>
          <w:numId w:val="25"/>
        </w:numPr>
        <w:tabs>
          <w:tab w:val="left" w:pos="567"/>
        </w:tabs>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 xml:space="preserve">suaugusiems žmonėms, kuriuos neseniai ištiko širdies priepuolis </w:t>
      </w:r>
      <w:r>
        <w:rPr>
          <w:rFonts w:ascii="Times New Roman" w:eastAsia="Calibri" w:hAnsi="Times New Roman" w:cs="Times New Roman"/>
          <w:color w:val="000000"/>
          <w:lang w:val="sl-SI" w:eastAsia="sl-SI"/>
        </w:rPr>
        <w:t>(miokardo infarktas)</w:t>
      </w:r>
      <w:r>
        <w:rPr>
          <w:rFonts w:ascii="Times New Roman" w:eastAsia="Calibri" w:hAnsi="Times New Roman" w:cs="Times New Roman"/>
          <w:b/>
          <w:color w:val="000000"/>
          <w:lang w:val="sl-SI" w:eastAsia="sl-SI"/>
        </w:rPr>
        <w:t>, gydyti</w:t>
      </w:r>
      <w:r>
        <w:rPr>
          <w:rFonts w:ascii="Times New Roman" w:eastAsia="Calibri" w:hAnsi="Times New Roman" w:cs="Times New Roman"/>
          <w:color w:val="000000"/>
          <w:lang w:val="sl-SI" w:eastAsia="sl-SI"/>
        </w:rPr>
        <w:t>. „Neseniai“ reiškia laikotarpį tarp 12 valandų ir 10 parų.</w:t>
      </w:r>
    </w:p>
    <w:p w14:paraId="52A0A862" w14:textId="77777777" w:rsidR="009B5DAD" w:rsidRDefault="00494361">
      <w:pPr>
        <w:numPr>
          <w:ilvl w:val="0"/>
          <w:numId w:val="25"/>
        </w:numPr>
        <w:tabs>
          <w:tab w:val="left" w:pos="567"/>
        </w:tabs>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simptominiam suaugusių žmonių širdies nepakankamumui gydyti.</w:t>
      </w:r>
      <w:r>
        <w:rPr>
          <w:rFonts w:ascii="Times New Roman" w:eastAsia="Calibri" w:hAnsi="Times New Roman" w:cs="Times New Roman"/>
          <w:color w:val="000000"/>
          <w:lang w:val="sl-SI" w:eastAsia="sl-SI"/>
        </w:rPr>
        <w:t xml:space="preserve"> </w:t>
      </w:r>
      <w:r>
        <w:rPr>
          <w:rFonts w:ascii="Times New Roman" w:eastAsia="Calibri" w:hAnsi="Times New Roman" w:cs="Times New Roman"/>
          <w:bCs/>
          <w:lang w:val="sl-SI" w:eastAsia="sl-SI"/>
        </w:rPr>
        <w:t xml:space="preserve">Valsacor gali būti vartojamas simptominiam suaugusių žmonių širdies nepakankamumui gydyti. </w:t>
      </w:r>
      <w:r>
        <w:rPr>
          <w:rFonts w:ascii="Times New Roman" w:eastAsia="Calibri" w:hAnsi="Times New Roman" w:cs="Times New Roman"/>
          <w:bCs/>
          <w:color w:val="000000"/>
          <w:lang w:val="sl-SI" w:eastAsia="sl-SI"/>
        </w:rPr>
        <w:t>Valsacor vartojamas</w:t>
      </w:r>
      <w:r>
        <w:rPr>
          <w:rFonts w:ascii="Times New Roman" w:eastAsia="Calibri" w:hAnsi="Times New Roman" w:cs="Times New Roman"/>
          <w:color w:val="000000"/>
          <w:lang w:val="sl-SI" w:eastAsia="sl-SI"/>
        </w:rPr>
        <w:t xml:space="preserve"> tuo atveju, kai negalima vartoti vaistų, vadinamų angiotenziną konvertuojančio fermento (AKF) inhibitoriais (jais gydomas širdies nepakankamumas</w:t>
      </w:r>
      <w:r>
        <w:rPr>
          <w:rFonts w:ascii="Times New Roman" w:eastAsia="Calibri" w:hAnsi="Times New Roman" w:cs="Times New Roman"/>
          <w:bCs/>
          <w:color w:val="000000"/>
          <w:lang w:val="sl-SI" w:eastAsia="sl-SI"/>
        </w:rPr>
        <w:t>), arba jis gali būti vartojamas kaip papildomas vaistas gydant</w:t>
      </w:r>
      <w:r>
        <w:rPr>
          <w:rFonts w:ascii="Times New Roman" w:eastAsia="Calibri" w:hAnsi="Times New Roman" w:cs="Times New Roman"/>
          <w:color w:val="000000"/>
          <w:lang w:val="sl-SI" w:eastAsia="sl-SI"/>
        </w:rPr>
        <w:t xml:space="preserve"> AKF inhibitoriais, kai kitų vaistų, skirtų širdies nepakankamumui gydyti</w:t>
      </w:r>
      <w:r>
        <w:rPr>
          <w:rFonts w:ascii="Times New Roman" w:eastAsia="Calibri" w:hAnsi="Times New Roman" w:cs="Times New Roman"/>
          <w:bCs/>
          <w:color w:val="000000"/>
          <w:lang w:val="sl-SI" w:eastAsia="sl-SI"/>
        </w:rPr>
        <w:t>, vartoti negalima.</w:t>
      </w:r>
    </w:p>
    <w:p w14:paraId="78689C74" w14:textId="77777777" w:rsidR="009B5DAD" w:rsidRDefault="00494361">
      <w:p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ab/>
        <w:t>Širdies nepakankamumo simptomai yra skysčių susikaupimo sukeltas dusulys ir pėdų bei kojų patinimas. Tokio sutrikimo priežastis yra širdies negebėjimas išstumti tiek kraujo, kad patenkintų organizmo poreikį.</w:t>
      </w:r>
    </w:p>
    <w:p w14:paraId="6046FAB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E0CF99A"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2D0487B" w14:textId="77777777" w:rsidR="009B5DAD" w:rsidRDefault="00494361">
      <w:pPr>
        <w:widowControl w:val="0"/>
        <w:tabs>
          <w:tab w:val="left" w:pos="567"/>
        </w:tabs>
        <w:outlineLvl w:val="1"/>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Kas žinotina prieš vartojant Valsacor</w:t>
      </w:r>
    </w:p>
    <w:p w14:paraId="3B79981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2CC5224" w14:textId="0E9104DD"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Valsacor vartoti draudžiama:</w:t>
      </w:r>
    </w:p>
    <w:p w14:paraId="33781A3A" w14:textId="77777777" w:rsidR="009B5DAD" w:rsidRDefault="00494361">
      <w:pPr>
        <w:widowControl w:val="0"/>
        <w:numPr>
          <w:ilvl w:val="0"/>
          <w:numId w:val="24"/>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jeigu yra </w:t>
      </w:r>
      <w:r>
        <w:rPr>
          <w:rFonts w:ascii="Times New Roman" w:eastAsia="Calibri" w:hAnsi="Times New Roman" w:cs="Times New Roman"/>
          <w:b/>
          <w:color w:val="000000"/>
          <w:lang w:val="sl-SI" w:eastAsia="sl-SI"/>
        </w:rPr>
        <w:t>alergija</w:t>
      </w:r>
      <w:r>
        <w:rPr>
          <w:rFonts w:ascii="Times New Roman" w:eastAsia="Calibri" w:hAnsi="Times New Roman" w:cs="Times New Roman"/>
          <w:color w:val="000000"/>
          <w:lang w:val="sl-SI" w:eastAsia="sl-SI"/>
        </w:rPr>
        <w:t xml:space="preserve"> (padidėjęs jautrumas) valsartanui arba bet kuriai pagalbinei šio vaisto medžiagai (jos išvardytos 6 skyriuje);</w:t>
      </w:r>
    </w:p>
    <w:p w14:paraId="2192F32C" w14:textId="77777777" w:rsidR="009B5DAD" w:rsidRDefault="00494361">
      <w:pPr>
        <w:widowControl w:val="0"/>
        <w:numPr>
          <w:ilvl w:val="0"/>
          <w:numId w:val="24"/>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lastRenderedPageBreak/>
        <w:t xml:space="preserve">jeigu yra </w:t>
      </w:r>
      <w:r>
        <w:rPr>
          <w:rFonts w:ascii="Times New Roman" w:eastAsia="Calibri" w:hAnsi="Times New Roman" w:cs="Times New Roman"/>
          <w:b/>
          <w:color w:val="000000"/>
          <w:lang w:val="sl-SI" w:eastAsia="sl-SI"/>
        </w:rPr>
        <w:t>sunki kepenų liga</w:t>
      </w:r>
      <w:r>
        <w:rPr>
          <w:rFonts w:ascii="Times New Roman" w:eastAsia="Calibri" w:hAnsi="Times New Roman" w:cs="Times New Roman"/>
          <w:color w:val="000000"/>
          <w:lang w:val="sl-SI" w:eastAsia="sl-SI"/>
        </w:rPr>
        <w:t>;</w:t>
      </w:r>
    </w:p>
    <w:p w14:paraId="1D879922" w14:textId="77777777" w:rsidR="009B5DAD" w:rsidRDefault="00494361">
      <w:pPr>
        <w:widowControl w:val="0"/>
        <w:numPr>
          <w:ilvl w:val="0"/>
          <w:numId w:val="24"/>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jei esate </w:t>
      </w:r>
      <w:r>
        <w:rPr>
          <w:rFonts w:ascii="Times New Roman" w:eastAsia="Calibri" w:hAnsi="Times New Roman" w:cs="Times New Roman"/>
          <w:b/>
          <w:color w:val="000000"/>
          <w:lang w:val="sl-SI" w:eastAsia="sl-SI"/>
        </w:rPr>
        <w:t>daugiau nei 3 mėnesius nėščia</w:t>
      </w:r>
      <w:r>
        <w:rPr>
          <w:rFonts w:ascii="Times New Roman" w:eastAsia="Calibri" w:hAnsi="Times New Roman" w:cs="Times New Roman"/>
          <w:color w:val="000000"/>
          <w:lang w:val="sl-SI" w:eastAsia="sl-SI"/>
        </w:rPr>
        <w:t>. Taip pat yra geriau vengti Valsacor vartoti ankstyvojo nėštumo metu (žr. poskyrį „Nėštumas ir žindymo laikotarpis“).</w:t>
      </w:r>
    </w:p>
    <w:p w14:paraId="760A5F07" w14:textId="77777777" w:rsidR="009B5DAD" w:rsidRDefault="00494361">
      <w:pPr>
        <w:widowControl w:val="0"/>
        <w:numPr>
          <w:ilvl w:val="0"/>
          <w:numId w:val="24"/>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jeigu Jūs sergate cukriniu diabetu arba Jūsų inkstų </w:t>
      </w:r>
      <w:r>
        <w:rPr>
          <w:rFonts w:ascii="Times New Roman" w:eastAsia="Times New Roman" w:hAnsi="Times New Roman" w:cs="Times New Roman"/>
          <w:lang w:val="x-none" w:eastAsia="x-none"/>
        </w:rPr>
        <w:t>veikla</w:t>
      </w:r>
      <w:r>
        <w:rPr>
          <w:rFonts w:ascii="Times New Roman" w:eastAsia="Calibri" w:hAnsi="Times New Roman" w:cs="Times New Roman"/>
          <w:color w:val="000000"/>
          <w:lang w:val="sl-SI" w:eastAsia="sl-SI"/>
        </w:rPr>
        <w:t xml:space="preserve"> sutrikusi ir </w:t>
      </w:r>
      <w:r>
        <w:rPr>
          <w:rFonts w:ascii="Times New Roman" w:eastAsia="Times New Roman" w:hAnsi="Times New Roman" w:cs="Times New Roman"/>
          <w:lang w:val="x-none" w:eastAsia="x-none"/>
        </w:rPr>
        <w:t>Jums skirtas kraujospūdį mažinantis vaistas, kurio sudėtyje yra</w:t>
      </w:r>
      <w:r>
        <w:rPr>
          <w:rFonts w:ascii="Times New Roman" w:eastAsia="Calibri" w:hAnsi="Times New Roman" w:cs="Times New Roman"/>
          <w:color w:val="000000"/>
          <w:lang w:val="sl-SI" w:eastAsia="sl-SI"/>
        </w:rPr>
        <w:t xml:space="preserve"> aliskireno.</w:t>
      </w:r>
    </w:p>
    <w:p w14:paraId="06EC79C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9092A1A"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lang w:val="sl-SI" w:eastAsia="sl-SI"/>
        </w:rPr>
        <w:t>Jei kuri nors iš paminėtų būklių Jums tinka, Valsacor nevartokite.</w:t>
      </w:r>
    </w:p>
    <w:p w14:paraId="2FA0FA9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DBB4AB3"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Įspėjimai ir atsargumo priemonės</w:t>
      </w:r>
    </w:p>
    <w:p w14:paraId="252DA3EC" w14:textId="77777777" w:rsidR="009B5DAD" w:rsidRDefault="00494361">
      <w:pPr>
        <w:widowControl w:val="0"/>
        <w:tabs>
          <w:tab w:val="left" w:pos="567"/>
        </w:tabs>
        <w:ind w:left="0" w:firstLine="0"/>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Pasitarkite su gydytoju arba vaistininku, prieš pradėdami vartoti Valsacor:</w:t>
      </w:r>
    </w:p>
    <w:p w14:paraId="62F667FA"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sergate kepenų liga;</w:t>
      </w:r>
    </w:p>
    <w:p w14:paraId="21FFDA75"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sergate sunkia inkstų liga arba esate gydomas dializėmis;</w:t>
      </w:r>
    </w:p>
    <w:p w14:paraId="6F6C7EE9"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inkstų arterijos susiaurėjusios;</w:t>
      </w:r>
    </w:p>
    <w:p w14:paraId="304DAAA1"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neseniai atlikta inksto transplantacija (persodintas naujas inkstas);</w:t>
      </w:r>
    </w:p>
    <w:p w14:paraId="2E97B13D"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sergate sunkia širdies liga (ne širdies nepakankamumu ar širdies priepuoliu);</w:t>
      </w:r>
    </w:p>
    <w:p w14:paraId="0C774755"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vartojant kitokių vaistų (įskaitant AKF inhibitorius) buvo pasireiškusi vadinamoji angioneurozinė edema, t. y. alerginės reakcijos sukeltas liežuvio ir veido patinimas. Apie tai būtina pasakyti gydytojui. Jeigu tokių simptomų atsiranda Valsacor vartojimo laikotarpiu, nedelsdami nutraukite Valsacor vartojimą ir niekada jo nebevartokite. Taip pat žr. 4 skyrių „Galimas šalutinis poveikis“;</w:t>
      </w:r>
    </w:p>
    <w:p w14:paraId="56F83702"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vartojate vaistų, kurie didina kalio kiekį kraujyje. Tokie vaistai yra kalio papildai, druskų pakaitalai, kuriuose yra kalio, kalį organizme sulaikantys vaistai ir heparinas. Gali prireikti reguliariai tikrinti kalio kiekį kraujyje;</w:t>
      </w:r>
    </w:p>
    <w:p w14:paraId="0B632B3C"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sergate aldosteronizmu. Tai yra liga, kuria sergant antinksčiai gamina per daug hormono aldosterono. Tokiu atveju Valsacor vartoti nerekomenduojama;</w:t>
      </w:r>
    </w:p>
    <w:p w14:paraId="767E58A9"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netekote daug skysčių (pasireiškė dehidracija), Tokį poveikį gali sukelti viduriavimas, vėmimas ar didelių šlapimo išsiskyrimą skatinančių vaistų (diuretikų) dozių vartojimas;</w:t>
      </w:r>
    </w:p>
    <w:p w14:paraId="681C509D"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jeigu vartojate kurį nors iš šių vaistų padidėjusiam kraujospūdžiui gydyti:</w:t>
      </w:r>
    </w:p>
    <w:p w14:paraId="214D95BE" w14:textId="77777777" w:rsidR="009B5DAD" w:rsidRDefault="00494361">
      <w:pPr>
        <w:widowControl w:val="0"/>
        <w:numPr>
          <w:ilvl w:val="0"/>
          <w:numId w:val="23"/>
        </w:numPr>
        <w:autoSpaceDE w:val="0"/>
        <w:autoSpaceDN w:val="0"/>
        <w:adjustRightInd w:val="0"/>
        <w:ind w:left="1134"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AKF inhibitorių (pavyzdžiui, enalaprilį, lizinoprilį, ramiprilį), ypač jei turite su diabetu susijusių inkstų sutrikimų;</w:t>
      </w:r>
    </w:p>
    <w:p w14:paraId="3876536B" w14:textId="77777777" w:rsidR="009B5DAD" w:rsidRDefault="00494361">
      <w:pPr>
        <w:widowControl w:val="0"/>
        <w:numPr>
          <w:ilvl w:val="0"/>
          <w:numId w:val="23"/>
        </w:numPr>
        <w:autoSpaceDE w:val="0"/>
        <w:autoSpaceDN w:val="0"/>
        <w:adjustRightInd w:val="0"/>
        <w:ind w:left="1134"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aliskireną</w:t>
      </w:r>
    </w:p>
    <w:p w14:paraId="2E6B0EF5" w14:textId="77777777" w:rsidR="009B5DAD" w:rsidRDefault="00494361">
      <w:pPr>
        <w:widowControl w:val="0"/>
        <w:numPr>
          <w:ilvl w:val="0"/>
          <w:numId w:val="23"/>
        </w:numPr>
        <w:autoSpaceDE w:val="0"/>
        <w:autoSpaceDN w:val="0"/>
        <w:adjustRightInd w:val="0"/>
        <w:ind w:left="567"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jeigu vartojate AKF inhibitorių kartu su tam tikrais kitais vaistais, skirtais širdies nepakankamumui gydyti ir vadinamais mineralokortikoidinių receptorių antagonistais (MRA) (pavyzdžiui, spironolaktonu, eplerenonu) arba beta adrenoblokatoriais (pavyzdžiui, metoprololiu).</w:t>
      </w:r>
    </w:p>
    <w:p w14:paraId="5C2993BC" w14:textId="77777777" w:rsidR="009B5DAD" w:rsidRDefault="009B5DAD">
      <w:pPr>
        <w:widowControl w:val="0"/>
        <w:autoSpaceDE w:val="0"/>
        <w:autoSpaceDN w:val="0"/>
        <w:adjustRightInd w:val="0"/>
        <w:ind w:left="0" w:firstLine="0"/>
        <w:rPr>
          <w:rFonts w:ascii="Times New Roman" w:eastAsia="Calibri" w:hAnsi="Times New Roman" w:cs="Times New Roman"/>
          <w:color w:val="000000"/>
          <w:lang w:val="sl-SI" w:eastAsia="sl-SI"/>
        </w:rPr>
      </w:pPr>
    </w:p>
    <w:p w14:paraId="42157F1E" w14:textId="77777777" w:rsidR="009B5DAD" w:rsidRDefault="00494361">
      <w:pPr>
        <w:widowControl w:val="0"/>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Times New Roman" w:hAnsi="Times New Roman" w:cs="Times New Roman"/>
          <w:color w:val="000000"/>
          <w:lang w:val="sl-SI" w:eastAsia="sl-SI"/>
        </w:rPr>
        <w:t>Jūsų gydytojas gali reguliariai ištirti Jūsų inkstų funkciją, kraujospūdį ir elektrolitų (pvz., kalio) kiekį kraujyje.</w:t>
      </w:r>
    </w:p>
    <w:p w14:paraId="4DBA8A59" w14:textId="77777777" w:rsidR="009B5DAD" w:rsidRDefault="009B5DAD">
      <w:pPr>
        <w:widowControl w:val="0"/>
        <w:autoSpaceDE w:val="0"/>
        <w:autoSpaceDN w:val="0"/>
        <w:adjustRightInd w:val="0"/>
        <w:ind w:left="0" w:firstLine="0"/>
        <w:rPr>
          <w:rFonts w:ascii="Times New Roman" w:eastAsia="Times New Roman" w:hAnsi="Times New Roman" w:cs="Times New Roman"/>
          <w:color w:val="000000"/>
          <w:lang w:val="sl-SI" w:eastAsia="sl-SI"/>
        </w:rPr>
      </w:pPr>
    </w:p>
    <w:p w14:paraId="085A5A1E" w14:textId="77777777" w:rsidR="009B5DAD" w:rsidRDefault="00494361">
      <w:pPr>
        <w:widowControl w:val="0"/>
        <w:autoSpaceDE w:val="0"/>
        <w:autoSpaceDN w:val="0"/>
        <w:adjustRightInd w:val="0"/>
        <w:ind w:left="0" w:firstLine="0"/>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Taip pat žiūrėkite informaciją, pateiktą poskyryje „Valsacor vartoti negalima“.</w:t>
      </w:r>
    </w:p>
    <w:p w14:paraId="0D3FE5F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76565D4" w14:textId="433E0F4F"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Pasitarkite su gydytoju, jei pavartojus Valsacor jaučiate pilvo skausmą, pykinimą, vėmimą arba viduriavimą. Dėl tolesnio gydymo nuspręs Jūsų gydytojas. Nenustokite vartoti Valsacor pat</w:t>
      </w:r>
      <w:r w:rsidR="00C265FD">
        <w:rPr>
          <w:rFonts w:ascii="Times New Roman" w:eastAsia="Times New Roman" w:hAnsi="Times New Roman" w:cs="Times New Roman"/>
          <w:lang w:val="sl-SI" w:eastAsia="sl-SI"/>
        </w:rPr>
        <w:t>y</w:t>
      </w:r>
      <w:r>
        <w:rPr>
          <w:rFonts w:ascii="Times New Roman" w:eastAsia="Times New Roman" w:hAnsi="Times New Roman" w:cs="Times New Roman"/>
          <w:lang w:val="sl-SI" w:eastAsia="sl-SI"/>
        </w:rPr>
        <w:t>s.</w:t>
      </w:r>
    </w:p>
    <w:p w14:paraId="38006BF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33A45BD" w14:textId="77777777" w:rsidR="009B5DAD" w:rsidRDefault="00494361">
      <w:pPr>
        <w:widowControl w:val="0"/>
        <w:tabs>
          <w:tab w:val="left" w:pos="567"/>
        </w:tabs>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Jeigu manote, kad esate (arba galite tapti) nėščia, turite apie tai pasakyti savo gydytojui. Ankstyvuoju nėštumo laikotarpiu Valsacor vartoti nerekomenduojama. Vartojamas po trečio nėštumo mėnesio šis vaistas gali padaryti didžiulės žalos Jūsų kūdikiui, žr. skyrių “Nėštumas ir žindymo laikotarpis“.</w:t>
      </w:r>
    </w:p>
    <w:p w14:paraId="6D920BD2"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6DC5EEC"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lang w:val="sl-SI" w:eastAsia="sl-SI"/>
        </w:rPr>
        <w:t>Jei kuri nors iš paminėtų būklių Jums tinka, prieš vartodami Valsacor, pasitarkite su gydytoju.</w:t>
      </w:r>
    </w:p>
    <w:p w14:paraId="1F322FDF"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36330F6" w14:textId="77777777" w:rsidR="009B5DAD" w:rsidRDefault="00494361">
      <w:pPr>
        <w:widowControl w:val="0"/>
        <w:tabs>
          <w:tab w:val="left" w:pos="567"/>
        </w:tabs>
        <w:ind w:left="0" w:firstLine="0"/>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Kiti vaistai ir Valsacor</w:t>
      </w:r>
    </w:p>
    <w:p w14:paraId="6F5A3AFC" w14:textId="77777777" w:rsidR="009B5DAD" w:rsidRDefault="00494361">
      <w:pPr>
        <w:widowControl w:val="0"/>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Jeigu vartojate arba neseniai vartojote kitų vaistų</w:t>
      </w:r>
      <w:r>
        <w:rPr>
          <w:rFonts w:ascii="Times New Roman" w:eastAsia="Times New Roman" w:hAnsi="Times New Roman" w:cs="Times New Roman"/>
          <w:lang w:val="x-none" w:eastAsia="x-none"/>
        </w:rPr>
        <w:t xml:space="preserve"> arba dėl to nesate tikri, apie tai</w:t>
      </w:r>
      <w:r>
        <w:rPr>
          <w:rFonts w:ascii="Times New Roman" w:eastAsia="Times New Roman" w:hAnsi="Times New Roman" w:cs="Times New Roman"/>
          <w:lang w:val="x-none" w:eastAsia="sl-SI"/>
        </w:rPr>
        <w:t>,</w:t>
      </w:r>
      <w:r>
        <w:rPr>
          <w:rFonts w:ascii="Times New Roman" w:eastAsia="Arial Unicode MS" w:hAnsi="Times New Roman" w:cs="Times New Roman"/>
          <w:lang w:val="sl-SI" w:eastAsia="sl-SI"/>
        </w:rPr>
        <w:t xml:space="preserve"> pasakykite gydytojui arba vaistininkui.</w:t>
      </w:r>
    </w:p>
    <w:p w14:paraId="7395CBC8"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4B7A9C5" w14:textId="77777777" w:rsidR="009B5DAD" w:rsidRDefault="00494361">
      <w:pPr>
        <w:widowControl w:val="0"/>
        <w:tabs>
          <w:tab w:val="left" w:pos="567"/>
        </w:tabs>
        <w:ind w:left="0" w:firstLine="0"/>
        <w:rPr>
          <w:rFonts w:ascii="Times New Roman" w:eastAsia="Arial Unicode MS" w:hAnsi="Times New Roman" w:cs="Times New Roman"/>
          <w:lang w:val="sl-SI" w:eastAsia="sl-SI"/>
        </w:rPr>
      </w:pPr>
      <w:r>
        <w:rPr>
          <w:rFonts w:ascii="Times New Roman" w:eastAsia="Arial Unicode MS" w:hAnsi="Times New Roman" w:cs="Times New Roman"/>
          <w:lang w:val="sl-SI" w:eastAsia="sl-SI"/>
        </w:rPr>
        <w:t xml:space="preserve">Jei kartu vartojama kai kurių kitokių vaistų, gali pakisti gydomasis Valsacor poveikis. Gali tekti keisti dozę, imtis kitų atsargumo priemonių ar net nutraukti vieno iš vaistų vartojimą. Tokie vaistai (jie gali </w:t>
      </w:r>
      <w:r>
        <w:rPr>
          <w:rFonts w:ascii="Times New Roman" w:eastAsia="Arial Unicode MS" w:hAnsi="Times New Roman" w:cs="Times New Roman"/>
          <w:lang w:val="sl-SI" w:eastAsia="sl-SI"/>
        </w:rPr>
        <w:lastRenderedPageBreak/>
        <w:t>būti ir receptiniai, ir nereceptiniai) yra:</w:t>
      </w:r>
    </w:p>
    <w:p w14:paraId="24F8DCF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A427108" w14:textId="77777777" w:rsidR="009B5DAD" w:rsidRDefault="00494361">
      <w:pPr>
        <w:widowControl w:val="0"/>
        <w:numPr>
          <w:ilvl w:val="0"/>
          <w:numId w:val="16"/>
        </w:numPr>
        <w:tabs>
          <w:tab w:val="clear" w:pos="1647"/>
          <w:tab w:val="left" w:pos="567"/>
        </w:tabs>
        <w:autoSpaceDE w:val="0"/>
        <w:autoSpaceDN w:val="0"/>
        <w:adjustRightInd w:val="0"/>
        <w:ind w:left="567"/>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kiti kraujospūdį mažinantys vaistai, ypač šlapimo išsiskyrimą skatinantys vaistai (diuretikai) </w:t>
      </w:r>
      <w:r>
        <w:rPr>
          <w:rFonts w:ascii="Times New Roman" w:hAnsi="Times New Roman"/>
        </w:rPr>
        <w:t xml:space="preserve">AKF inhibitoriai (tokie kaip </w:t>
      </w:r>
      <w:proofErr w:type="spellStart"/>
      <w:r>
        <w:rPr>
          <w:rFonts w:ascii="Times New Roman" w:hAnsi="Times New Roman"/>
        </w:rPr>
        <w:t>enalaprilis</w:t>
      </w:r>
      <w:proofErr w:type="spellEnd"/>
      <w:r>
        <w:rPr>
          <w:rFonts w:ascii="Times New Roman" w:hAnsi="Times New Roman"/>
        </w:rPr>
        <w:t xml:space="preserve">, </w:t>
      </w:r>
      <w:proofErr w:type="spellStart"/>
      <w:r>
        <w:rPr>
          <w:rFonts w:ascii="Times New Roman" w:hAnsi="Times New Roman"/>
        </w:rPr>
        <w:t>lizinoprilis</w:t>
      </w:r>
      <w:proofErr w:type="spellEnd"/>
      <w:r>
        <w:rPr>
          <w:rFonts w:ascii="Times New Roman" w:hAnsi="Times New Roman"/>
        </w:rPr>
        <w:t xml:space="preserve"> ir kt.,), arba </w:t>
      </w:r>
      <w:proofErr w:type="spellStart"/>
      <w:r>
        <w:rPr>
          <w:rFonts w:ascii="Times New Roman" w:hAnsi="Times New Roman"/>
        </w:rPr>
        <w:t>aliskirenas</w:t>
      </w:r>
      <w:proofErr w:type="spellEnd"/>
      <w:r>
        <w:rPr>
          <w:rFonts w:ascii="Times New Roman" w:hAnsi="Times New Roman"/>
        </w:rPr>
        <w:t xml:space="preserve"> (taip pat žiūrėkite informaciją, pateiktą poskyriuose „</w:t>
      </w:r>
      <w:proofErr w:type="spellStart"/>
      <w:r>
        <w:rPr>
          <w:rFonts w:ascii="Times New Roman" w:hAnsi="Times New Roman"/>
        </w:rPr>
        <w:t>Valsacor</w:t>
      </w:r>
      <w:proofErr w:type="spellEnd"/>
      <w:r>
        <w:rPr>
          <w:rFonts w:ascii="Times New Roman" w:hAnsi="Times New Roman"/>
        </w:rPr>
        <w:t xml:space="preserve"> vartoti negalima“ ir „Įspėjimai ir atsargumo priemonės“)</w:t>
      </w:r>
      <w:r>
        <w:rPr>
          <w:rFonts w:ascii="Times New Roman" w:eastAsia="Calibri" w:hAnsi="Times New Roman" w:cs="Times New Roman"/>
          <w:lang w:val="sl-SI" w:eastAsia="sl-SI"/>
        </w:rPr>
        <w:t>;</w:t>
      </w:r>
    </w:p>
    <w:p w14:paraId="61F736AA" w14:textId="77777777" w:rsidR="009B5DAD" w:rsidRDefault="00494361">
      <w:pPr>
        <w:widowControl w:val="0"/>
        <w:numPr>
          <w:ilvl w:val="0"/>
          <w:numId w:val="17"/>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b/>
          <w:lang w:val="sl-SI" w:eastAsia="sl-SI"/>
        </w:rPr>
        <w:t xml:space="preserve">vaistai, kurie didina kalio kiekį </w:t>
      </w:r>
      <w:r>
        <w:rPr>
          <w:rFonts w:ascii="Times New Roman" w:eastAsia="Calibri" w:hAnsi="Times New Roman" w:cs="Times New Roman"/>
          <w:lang w:val="sl-SI" w:eastAsia="sl-SI"/>
        </w:rPr>
        <w:t>kraujyje. Tokie vaistai yra kalio papildai, druskų pakaitalai, kuriuose yra kalio, kalį organizme sulaikantys vaistai ir heparinas;</w:t>
      </w:r>
    </w:p>
    <w:p w14:paraId="63F91436" w14:textId="77777777" w:rsidR="009B5DAD" w:rsidRDefault="00494361">
      <w:pPr>
        <w:widowControl w:val="0"/>
        <w:numPr>
          <w:ilvl w:val="0"/>
          <w:numId w:val="17"/>
        </w:numPr>
        <w:tabs>
          <w:tab w:val="left" w:pos="567"/>
        </w:tabs>
        <w:autoSpaceDE w:val="0"/>
        <w:autoSpaceDN w:val="0"/>
        <w:adjustRightInd w:val="0"/>
        <w:rPr>
          <w:rFonts w:ascii="Times New Roman" w:eastAsia="Calibri" w:hAnsi="Times New Roman" w:cs="Times New Roman"/>
          <w:lang w:val="it-IT" w:eastAsia="sl-SI"/>
        </w:rPr>
      </w:pPr>
      <w:r>
        <w:rPr>
          <w:rFonts w:ascii="Times New Roman" w:eastAsia="Calibri" w:hAnsi="Times New Roman" w:cs="Times New Roman"/>
          <w:b/>
          <w:lang w:val="sl-SI" w:eastAsia="sl-SI"/>
        </w:rPr>
        <w:t>tam tikri vaistai nuo skausmo</w:t>
      </w:r>
      <w:r>
        <w:rPr>
          <w:rFonts w:ascii="Times New Roman" w:eastAsia="Calibri" w:hAnsi="Times New Roman" w:cs="Times New Roman"/>
          <w:lang w:val="sl-SI" w:eastAsia="sl-SI"/>
        </w:rPr>
        <w:t xml:space="preserve"> (vadinamieji nesteroidiniai vaistai nuo uždegimo, NVNU);</w:t>
      </w:r>
    </w:p>
    <w:p w14:paraId="65895081" w14:textId="77777777" w:rsidR="009B5DAD" w:rsidRDefault="00494361">
      <w:pPr>
        <w:widowControl w:val="0"/>
        <w:numPr>
          <w:ilvl w:val="0"/>
          <w:numId w:val="17"/>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kai kurie antibiotikai (rifampicino grupės), vaistai, vartojami siekiant apsaugoti persodintą organą nuo atmetimo reakcijos (ciklosporinas), ar antiretrovirusiniai vaistai nuo ŽIV/AIDS infekcijos (ritonaviras). Šie vaistai gali stiprinti Valsacor poveikį;</w:t>
      </w:r>
    </w:p>
    <w:p w14:paraId="5FE24C7D" w14:textId="77777777" w:rsidR="009B5DAD" w:rsidRDefault="00494361">
      <w:pPr>
        <w:widowControl w:val="0"/>
        <w:numPr>
          <w:ilvl w:val="0"/>
          <w:numId w:val="18"/>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b/>
          <w:lang w:val="sl-SI" w:eastAsia="sl-SI"/>
        </w:rPr>
        <w:t>litis</w:t>
      </w:r>
      <w:r>
        <w:rPr>
          <w:rFonts w:ascii="Times New Roman" w:eastAsia="Calibri" w:hAnsi="Times New Roman" w:cs="Times New Roman"/>
          <w:lang w:val="sl-SI" w:eastAsia="sl-SI"/>
        </w:rPr>
        <w:t xml:space="preserve"> (vaistas, kuriuo gydomi tam tikri psichikos sutrikimai);</w:t>
      </w:r>
    </w:p>
    <w:p w14:paraId="079D3945" w14:textId="77777777" w:rsidR="009B5DAD" w:rsidRDefault="009B5DAD">
      <w:pPr>
        <w:widowControl w:val="0"/>
        <w:autoSpaceDE w:val="0"/>
        <w:autoSpaceDN w:val="0"/>
        <w:adjustRightInd w:val="0"/>
        <w:ind w:left="0" w:firstLine="0"/>
        <w:rPr>
          <w:rFonts w:ascii="Times New Roman" w:eastAsia="Calibri" w:hAnsi="Times New Roman" w:cs="Times New Roman"/>
          <w:lang w:val="sl-SI" w:eastAsia="sl-SI"/>
        </w:rPr>
      </w:pPr>
    </w:p>
    <w:p w14:paraId="35AAC816"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Papildoma informacija:</w:t>
      </w:r>
    </w:p>
    <w:p w14:paraId="73CABA6C" w14:textId="77777777" w:rsidR="009B5DAD" w:rsidRDefault="00494361">
      <w:pPr>
        <w:widowControl w:val="0"/>
        <w:numPr>
          <w:ilvl w:val="0"/>
          <w:numId w:val="17"/>
        </w:numPr>
        <w:tabs>
          <w:tab w:val="left" w:pos="567"/>
        </w:tabs>
        <w:autoSpaceDE w:val="0"/>
        <w:autoSpaceDN w:val="0"/>
        <w:adjustRightInd w:val="0"/>
        <w:rPr>
          <w:rFonts w:ascii="Times New Roman" w:eastAsia="Calibri" w:hAnsi="Times New Roman" w:cs="Times New Roman"/>
          <w:b/>
          <w:lang w:val="sl-SI" w:eastAsia="sl-SI"/>
        </w:rPr>
      </w:pPr>
      <w:r>
        <w:rPr>
          <w:rFonts w:ascii="Times New Roman" w:eastAsia="Calibri" w:hAnsi="Times New Roman" w:cs="Times New Roman"/>
          <w:lang w:val="sl-SI" w:eastAsia="sl-SI"/>
        </w:rPr>
        <w:t>jeigu esate gydomas po širdies priepuolio, nerekomenduojama tuo pat metu vartoti AKF inhibitorių (vaistų, kurių vartojama po širdies priepuolio).</w:t>
      </w:r>
    </w:p>
    <w:p w14:paraId="435EB78C" w14:textId="77777777" w:rsidR="009B5DAD" w:rsidRDefault="00494361">
      <w:pPr>
        <w:widowControl w:val="0"/>
        <w:numPr>
          <w:ilvl w:val="0"/>
          <w:numId w:val="17"/>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jeigu gydomas širdies nepakankamumas, nerekomenduojama tuo pat metu vartoti trijų vaistų </w:t>
      </w:r>
      <w:r>
        <w:rPr>
          <w:rFonts w:ascii="Times New Roman" w:hAnsi="Times New Roman"/>
          <w:b/>
        </w:rPr>
        <w:t>– AKF inhibitorių kartu su tam tikrais vaistais</w:t>
      </w:r>
      <w:r>
        <w:rPr>
          <w:rFonts w:ascii="Times New Roman" w:hAnsi="Times New Roman"/>
        </w:rPr>
        <w:t xml:space="preserve">, skirtais širdies nepakankamumui gydyti ir vadinamais </w:t>
      </w:r>
      <w:proofErr w:type="spellStart"/>
      <w:r>
        <w:rPr>
          <w:rFonts w:ascii="Times New Roman" w:hAnsi="Times New Roman"/>
        </w:rPr>
        <w:t>mineralkortikoidų</w:t>
      </w:r>
      <w:proofErr w:type="spellEnd"/>
      <w:r>
        <w:rPr>
          <w:rFonts w:ascii="Times New Roman" w:hAnsi="Times New Roman"/>
        </w:rPr>
        <w:t xml:space="preserve"> receptorių antagonistais (MRA) (pavyzdžiui, </w:t>
      </w:r>
      <w:proofErr w:type="spellStart"/>
      <w:r>
        <w:rPr>
          <w:rFonts w:ascii="Times New Roman" w:hAnsi="Times New Roman"/>
        </w:rPr>
        <w:t>spironolaktonu</w:t>
      </w:r>
      <w:proofErr w:type="spellEnd"/>
      <w:r>
        <w:rPr>
          <w:rFonts w:ascii="Times New Roman" w:hAnsi="Times New Roman"/>
        </w:rPr>
        <w:t xml:space="preserve">, </w:t>
      </w:r>
      <w:proofErr w:type="spellStart"/>
      <w:r>
        <w:rPr>
          <w:rFonts w:ascii="Times New Roman" w:hAnsi="Times New Roman"/>
        </w:rPr>
        <w:t>eplerenonu</w:t>
      </w:r>
      <w:proofErr w:type="spellEnd"/>
      <w:r>
        <w:rPr>
          <w:rFonts w:ascii="Times New Roman" w:hAnsi="Times New Roman"/>
        </w:rPr>
        <w:t xml:space="preserve">) arba beta blokatoriais (pavyzdžiui, </w:t>
      </w:r>
      <w:proofErr w:type="spellStart"/>
      <w:r>
        <w:rPr>
          <w:rFonts w:ascii="Times New Roman" w:hAnsi="Times New Roman"/>
        </w:rPr>
        <w:t>metoprololiu</w:t>
      </w:r>
      <w:proofErr w:type="spellEnd"/>
      <w:r>
        <w:rPr>
          <w:rFonts w:ascii="Times New Roman" w:hAnsi="Times New Roman"/>
        </w:rPr>
        <w:t>)</w:t>
      </w:r>
      <w:r>
        <w:rPr>
          <w:rFonts w:ascii="Times New Roman" w:eastAsia="Calibri" w:hAnsi="Times New Roman" w:cs="Times New Roman"/>
          <w:lang w:val="sl-SI" w:eastAsia="sl-SI"/>
        </w:rPr>
        <w:t>.</w:t>
      </w:r>
    </w:p>
    <w:p w14:paraId="23B44882" w14:textId="77777777" w:rsidR="009B5DAD" w:rsidRDefault="009B5DAD">
      <w:pPr>
        <w:widowControl w:val="0"/>
        <w:autoSpaceDE w:val="0"/>
        <w:autoSpaceDN w:val="0"/>
        <w:adjustRightInd w:val="0"/>
        <w:ind w:firstLine="0"/>
        <w:rPr>
          <w:rFonts w:ascii="Times New Roman" w:eastAsia="Calibri" w:hAnsi="Times New Roman" w:cs="Times New Roman"/>
          <w:lang w:val="sl-SI" w:eastAsia="sl-SI"/>
        </w:rPr>
      </w:pPr>
    </w:p>
    <w:p w14:paraId="564E641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en-GB" w:eastAsia="sl-SI"/>
        </w:rPr>
      </w:pPr>
      <w:r>
        <w:rPr>
          <w:rFonts w:ascii="Times New Roman" w:eastAsia="Calibri" w:hAnsi="Times New Roman" w:cs="Times New Roman"/>
          <w:lang w:val="sl-SI" w:eastAsia="sl-SI"/>
        </w:rPr>
        <w:t>Papildoma informacija:</w:t>
      </w:r>
    </w:p>
    <w:p w14:paraId="186391EA" w14:textId="77777777" w:rsidR="009B5DAD" w:rsidRDefault="00494361">
      <w:pPr>
        <w:widowControl w:val="0"/>
        <w:numPr>
          <w:ilvl w:val="0"/>
          <w:numId w:val="17"/>
        </w:numPr>
        <w:tabs>
          <w:tab w:val="left" w:pos="567"/>
        </w:tabs>
        <w:autoSpaceDE w:val="0"/>
        <w:autoSpaceDN w:val="0"/>
        <w:adjustRightInd w:val="0"/>
        <w:rPr>
          <w:rFonts w:ascii="Times New Roman" w:eastAsia="Calibri" w:hAnsi="Times New Roman" w:cs="Times New Roman"/>
          <w:b/>
          <w:lang w:val="en-GB" w:eastAsia="sl-SI"/>
        </w:rPr>
      </w:pPr>
      <w:r>
        <w:rPr>
          <w:rFonts w:ascii="Times New Roman" w:eastAsia="Calibri" w:hAnsi="Times New Roman" w:cs="Times New Roman"/>
          <w:lang w:val="sl-SI" w:eastAsia="sl-SI"/>
        </w:rPr>
        <w:t>jeigu esate gydomas po širdies priepuolio, nerekomenduojama tuo pat metu vartoti AKF inhibitorių (vaistų, kurių vartojama po širdies priepuolio).</w:t>
      </w:r>
    </w:p>
    <w:p w14:paraId="3EE18EA2" w14:textId="77777777" w:rsidR="009B5DAD" w:rsidRDefault="00494361">
      <w:pPr>
        <w:widowControl w:val="0"/>
        <w:numPr>
          <w:ilvl w:val="0"/>
          <w:numId w:val="17"/>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jeigu gydomas širdies nepakankamumas, nerekomenduojama tuo pat metu vartoti trijų vaistų </w:t>
      </w:r>
      <w:r>
        <w:rPr>
          <w:rFonts w:ascii="Times New Roman" w:hAnsi="Times New Roman"/>
          <w:b/>
        </w:rPr>
        <w:t>– AKF inhibitorių kartu su tam tikrais vaistais</w:t>
      </w:r>
      <w:r>
        <w:rPr>
          <w:rFonts w:ascii="Times New Roman" w:hAnsi="Times New Roman"/>
        </w:rPr>
        <w:t xml:space="preserve">, skirtais širdies nepakankamumui gydyti ir vadinamais </w:t>
      </w:r>
      <w:proofErr w:type="spellStart"/>
      <w:r>
        <w:rPr>
          <w:rFonts w:ascii="Times New Roman" w:hAnsi="Times New Roman"/>
        </w:rPr>
        <w:t>mineralkortikoidų</w:t>
      </w:r>
      <w:proofErr w:type="spellEnd"/>
      <w:r>
        <w:rPr>
          <w:rFonts w:ascii="Times New Roman" w:hAnsi="Times New Roman"/>
        </w:rPr>
        <w:t xml:space="preserve"> receptorių antagonistais (MRA) (pavyzdžiui, </w:t>
      </w:r>
      <w:proofErr w:type="spellStart"/>
      <w:r>
        <w:rPr>
          <w:rFonts w:ascii="Times New Roman" w:hAnsi="Times New Roman"/>
        </w:rPr>
        <w:t>spironolaktonu</w:t>
      </w:r>
      <w:proofErr w:type="spellEnd"/>
      <w:r>
        <w:rPr>
          <w:rFonts w:ascii="Times New Roman" w:hAnsi="Times New Roman"/>
        </w:rPr>
        <w:t xml:space="preserve">, </w:t>
      </w:r>
      <w:proofErr w:type="spellStart"/>
      <w:r>
        <w:rPr>
          <w:rFonts w:ascii="Times New Roman" w:hAnsi="Times New Roman"/>
        </w:rPr>
        <w:t>eplerenonu</w:t>
      </w:r>
      <w:proofErr w:type="spellEnd"/>
      <w:r>
        <w:rPr>
          <w:rFonts w:ascii="Times New Roman" w:hAnsi="Times New Roman"/>
        </w:rPr>
        <w:t xml:space="preserve">) arba beta blokatoriais (pavyzdžiui, </w:t>
      </w:r>
      <w:proofErr w:type="spellStart"/>
      <w:r>
        <w:rPr>
          <w:rFonts w:ascii="Times New Roman" w:hAnsi="Times New Roman"/>
        </w:rPr>
        <w:t>metoprololiu</w:t>
      </w:r>
      <w:proofErr w:type="spellEnd"/>
      <w:r>
        <w:rPr>
          <w:rFonts w:ascii="Times New Roman" w:hAnsi="Times New Roman"/>
        </w:rPr>
        <w:t>).</w:t>
      </w:r>
      <w:r>
        <w:rPr>
          <w:rFonts w:ascii="Times New Roman" w:eastAsia="Calibri" w:hAnsi="Times New Roman" w:cs="Times New Roman"/>
          <w:lang w:val="sl-SI" w:eastAsia="sl-SI"/>
        </w:rPr>
        <w:t xml:space="preserve"> </w:t>
      </w:r>
    </w:p>
    <w:p w14:paraId="6E29A169"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E221AB3"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Valsacor vartojimas su maistu ir gėrimais</w:t>
      </w:r>
    </w:p>
    <w:p w14:paraId="0D67320D"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Valsacor galima vartoti valgant arba tarp valgių.</w:t>
      </w:r>
    </w:p>
    <w:p w14:paraId="4AF7DB3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1A19331"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Nėštumas ir žindymo laikotarpis</w:t>
      </w:r>
    </w:p>
    <w:p w14:paraId="4E9879D8"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lang w:val="x-none" w:eastAsia="x-none"/>
        </w:rPr>
        <w:t>Jeigu esate nėščia, žindote kūdikį, manote, kad galbūt esate nėščia arba planuojate pastoti, tai prieš vartodama šį</w:t>
      </w:r>
      <w:r>
        <w:rPr>
          <w:rFonts w:ascii="Times New Roman" w:eastAsia="Times New Roman" w:hAnsi="Times New Roman" w:cs="Times New Roman"/>
          <w:lang w:val="x-none" w:eastAsia="sl-SI"/>
        </w:rPr>
        <w:t xml:space="preserve"> vaistą</w:t>
      </w:r>
      <w:r>
        <w:rPr>
          <w:rFonts w:ascii="Times New Roman" w:eastAsia="Times New Roman" w:hAnsi="Times New Roman" w:cs="Times New Roman"/>
          <w:lang w:val="x-none" w:eastAsia="x-none"/>
        </w:rPr>
        <w:t xml:space="preserve"> </w:t>
      </w:r>
      <w:r>
        <w:rPr>
          <w:rFonts w:ascii="Times New Roman" w:eastAsia="Arial Unicode MS" w:hAnsi="Times New Roman" w:cs="Times New Roman"/>
          <w:lang w:val="sl-SI" w:eastAsia="sl-SI"/>
        </w:rPr>
        <w:t>pasitarkite su gydytoju arba vaistininku.</w:t>
      </w:r>
    </w:p>
    <w:p w14:paraId="4A873267"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3FA57894" w14:textId="77777777" w:rsidR="009B5DAD" w:rsidRDefault="00494361">
      <w:pPr>
        <w:widowControl w:val="0"/>
        <w:numPr>
          <w:ilvl w:val="0"/>
          <w:numId w:val="22"/>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Jeigu esate nėščia (</w:t>
      </w:r>
      <w:r>
        <w:rPr>
          <w:rFonts w:ascii="Times New Roman" w:eastAsia="Calibri" w:hAnsi="Times New Roman" w:cs="Times New Roman"/>
          <w:b/>
          <w:color w:val="000000"/>
          <w:u w:val="single"/>
          <w:lang w:val="sl-SI" w:eastAsia="sl-SI"/>
        </w:rPr>
        <w:t>manote, kad galite būti pastojusi</w:t>
      </w:r>
      <w:r>
        <w:rPr>
          <w:rFonts w:ascii="Times New Roman" w:eastAsia="Calibri" w:hAnsi="Times New Roman" w:cs="Times New Roman"/>
          <w:b/>
          <w:color w:val="000000"/>
          <w:lang w:val="sl-SI" w:eastAsia="sl-SI"/>
        </w:rPr>
        <w:t>), pasakykite gydytojui</w:t>
      </w:r>
      <w:r>
        <w:rPr>
          <w:rFonts w:ascii="Times New Roman" w:eastAsia="Calibri" w:hAnsi="Times New Roman" w:cs="Times New Roman"/>
          <w:color w:val="000000"/>
          <w:lang w:val="sl-SI" w:eastAsia="sl-SI"/>
        </w:rPr>
        <w:t>. Jūsų gydytojas lieps Jums nebevartoti vaisto prieš planuojant pastojimą arba iš karto sužinojus apie nėštumą, ir paskirs kitą vaistinį preparatą vietoje Valsacor. Valsacor yra nerekomenduojamas ankstyvojo nėštumo laikotarpiu ir negali būti vartojamas, jei esate daugiau kaip tris mėnesius nėščia, nes tuomet jis gali labai pakenkti Jūsų kūdikiui.</w:t>
      </w:r>
    </w:p>
    <w:p w14:paraId="4A0F9377"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529923EE" w14:textId="77777777" w:rsidR="009B5DAD" w:rsidRDefault="00494361">
      <w:pPr>
        <w:widowControl w:val="0"/>
        <w:numPr>
          <w:ilvl w:val="0"/>
          <w:numId w:val="22"/>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Pasakykite savo gydytojui, jei maitinate krūtimi ar ruošiatės pradėti tai daryti</w:t>
      </w:r>
      <w:r>
        <w:rPr>
          <w:rFonts w:ascii="Times New Roman" w:eastAsia="Calibri" w:hAnsi="Times New Roman" w:cs="Times New Roman"/>
          <w:color w:val="000000"/>
          <w:lang w:val="sl-SI" w:eastAsia="sl-SI"/>
        </w:rPr>
        <w:t>. Valsacor nerekomenduojamas krūtimi maitinančioms motinoms; jei motina nori maitinti krūtimi, gydytojas gali paskirti kitą vaistą, ypač jei naujagimis gimė prieš laiką.</w:t>
      </w:r>
    </w:p>
    <w:p w14:paraId="58044A49"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37A2B0C8"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Vairavimas ir mechanizmų valdymas</w:t>
      </w:r>
    </w:p>
    <w:p w14:paraId="7764AF76" w14:textId="77777777" w:rsidR="009B5DAD" w:rsidRDefault="00494361">
      <w:pPr>
        <w:widowControl w:val="0"/>
        <w:numPr>
          <w:ilvl w:val="12"/>
          <w:numId w:val="0"/>
        </w:numPr>
        <w:tabs>
          <w:tab w:val="left" w:pos="567"/>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Prieš vairavimą, darbą su prietaisais, mechanizmų valdymą ar kitokią veiklą, kuriai būtinas susikaupimas, būtina žinoti, kokį poveikį Jums sukelia Valsacor. Valsacor, kaip ir dauguma kitų vaistų nuo didelio kraujospūdžio ligos, kai kuriems žmonėms gali sukelti galvos svaigimą ir paveikti gebėjimą susikaupti.</w:t>
      </w:r>
    </w:p>
    <w:p w14:paraId="6CAC34A8"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56CF55D" w14:textId="77777777" w:rsidR="009B5DAD" w:rsidRDefault="00494361">
      <w:pPr>
        <w:widowControl w:val="0"/>
        <w:tabs>
          <w:tab w:val="left" w:pos="567"/>
        </w:tabs>
        <w:ind w:left="0" w:firstLine="0"/>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Valsacor sudėtyje</w:t>
      </w:r>
      <w:r>
        <w:rPr>
          <w:rFonts w:ascii="Times New Roman" w:eastAsia="Times New Roman" w:hAnsi="Times New Roman" w:cs="Times New Roman"/>
          <w:b/>
          <w:lang w:val="sl-SI" w:eastAsia="sl-SI"/>
        </w:rPr>
        <w:t xml:space="preserve"> yra laktozės ir natrio</w:t>
      </w:r>
    </w:p>
    <w:p w14:paraId="600DACA7" w14:textId="77777777" w:rsidR="009B5DAD" w:rsidRDefault="00494361">
      <w:pPr>
        <w:widowControl w:val="0"/>
        <w:tabs>
          <w:tab w:val="left" w:pos="567"/>
        </w:tabs>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Jeigu gydytojas Jums yra sakęs, kad netoleruojate kokių nors angliavandenių, kreipkitės į jį prieš pradėdami vartoti šį vaistą.</w:t>
      </w:r>
    </w:p>
    <w:p w14:paraId="07A56188" w14:textId="77777777" w:rsidR="009B5DAD" w:rsidRDefault="00494361">
      <w:pPr>
        <w:widowControl w:val="0"/>
        <w:tabs>
          <w:tab w:val="left" w:pos="567"/>
        </w:tabs>
        <w:rPr>
          <w:rFonts w:ascii="Times New Roman" w:eastAsia="Arial Unicode MS" w:hAnsi="Times New Roman" w:cs="Times New Roman"/>
        </w:rPr>
      </w:pPr>
      <w:r>
        <w:rPr>
          <w:rFonts w:ascii="Times New Roman" w:eastAsia="Arial Unicode MS" w:hAnsi="Times New Roman" w:cs="Times New Roman"/>
        </w:rPr>
        <w:lastRenderedPageBreak/>
        <w:t>Šio vaisto tabletėje yra mažiau kaip 1 </w:t>
      </w:r>
      <w:proofErr w:type="spellStart"/>
      <w:r>
        <w:rPr>
          <w:rFonts w:ascii="Times New Roman" w:eastAsia="Arial Unicode MS" w:hAnsi="Times New Roman" w:cs="Times New Roman"/>
        </w:rPr>
        <w:t>mmol</w:t>
      </w:r>
      <w:proofErr w:type="spellEnd"/>
      <w:r>
        <w:rPr>
          <w:rFonts w:ascii="Times New Roman" w:eastAsia="Arial Unicode MS" w:hAnsi="Times New Roman" w:cs="Times New Roman"/>
        </w:rPr>
        <w:t xml:space="preserve"> natrio (23 mg), </w:t>
      </w:r>
      <w:proofErr w:type="spellStart"/>
      <w:r>
        <w:rPr>
          <w:rFonts w:ascii="Times New Roman" w:eastAsia="Arial Unicode MS" w:hAnsi="Times New Roman" w:cs="Times New Roman"/>
        </w:rPr>
        <w:t>t.y</w:t>
      </w:r>
      <w:proofErr w:type="spellEnd"/>
      <w:r>
        <w:rPr>
          <w:rFonts w:ascii="Times New Roman" w:eastAsia="Arial Unicode MS" w:hAnsi="Times New Roman" w:cs="Times New Roman"/>
        </w:rPr>
        <w:t>. jis beveik neturi reikšmės.</w:t>
      </w:r>
    </w:p>
    <w:p w14:paraId="6E9B503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761DF9E"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0CC97B9" w14:textId="77777777" w:rsidR="009B5DAD" w:rsidRDefault="00494361">
      <w:pPr>
        <w:widowControl w:val="0"/>
        <w:tabs>
          <w:tab w:val="left" w:pos="567"/>
        </w:tabs>
        <w:outlineLvl w:val="1"/>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Kaip vartoti Valsacor</w:t>
      </w:r>
    </w:p>
    <w:p w14:paraId="23E5808E" w14:textId="77777777" w:rsidR="009B5DAD" w:rsidRDefault="009B5DAD">
      <w:pPr>
        <w:widowControl w:val="0"/>
        <w:tabs>
          <w:tab w:val="left" w:pos="567"/>
        </w:tabs>
        <w:ind w:left="0" w:firstLine="0"/>
        <w:rPr>
          <w:rFonts w:ascii="Times New Roman" w:eastAsia="Arial Unicode MS" w:hAnsi="Times New Roman" w:cs="Times New Roman"/>
          <w:lang w:val="sl-SI" w:eastAsia="sl-SI"/>
        </w:rPr>
      </w:pPr>
    </w:p>
    <w:p w14:paraId="36819417"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Visada vartokite šį vaistą tiksliai, kaip nurodė gydytojas. Tai padės pasiekti geriausią rezultatą ir sumažinti šalutinio poveikio atsiradimo riziką. Jeigu abejojate, kreipkitės į gydytoją arba vaistininką. Žmonės, kurių kraujospūdis yra didelis, dažnai nejaučia jokių šio sutrikimo požymių. Dauguma jų gali jaustis gana gerai, todėl labai svarbu lankytis pas gydytoją, net jei jaučiamasi gerai.</w:t>
      </w:r>
    </w:p>
    <w:p w14:paraId="241AFB4B"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3A2723EB"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Suaugę žmonės, sergantys didelio kraujospūdžio liga</w:t>
      </w:r>
      <w:r>
        <w:rPr>
          <w:rFonts w:ascii="Times New Roman" w:eastAsia="Calibri" w:hAnsi="Times New Roman" w:cs="Times New Roman"/>
          <w:color w:val="000000"/>
          <w:lang w:val="sl-SI" w:eastAsia="sl-SI"/>
        </w:rPr>
        <w:t>. Įprastinė paros dozė yra 80 mg. Kai kada gydytojas gali skirti didesnę dozę (pvz., 160 mg arba 320 mg). Be to, jis gali nurodyti kartu su Valsacor vartoti kitokio vaisto (pvz., diuretiko).</w:t>
      </w:r>
    </w:p>
    <w:p w14:paraId="0A99C6A4"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4866340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color w:val="000000"/>
          <w:lang w:val="sl-SI" w:eastAsia="sl-SI"/>
        </w:rPr>
        <w:t>Vaikai ir paaugliai nuo 6 iki mažiau kaip 18 metų, sergantys didelio kraujospūdžio liga</w:t>
      </w:r>
    </w:p>
    <w:p w14:paraId="13E5ED9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Įprasta vieną kartą per parą vartojama valsartano dozė mažiau kaip 35 kg sveriantiems pacientams yra 40 mg.</w:t>
      </w:r>
    </w:p>
    <w:p w14:paraId="76D7C065"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 pacientas sveria 35 kg ar daugiau, įprasta vieną kartą per parą vartojama pradinė valsartano dozė yra 80 mg.</w:t>
      </w:r>
    </w:p>
    <w:p w14:paraId="4DFCD209"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Tam tikrais atvejais gydytojas gali skirti didesnes dozes (dozė gali būti padidinta iki 160 mg ir didžiausios 320 mg dozės).</w:t>
      </w:r>
    </w:p>
    <w:p w14:paraId="77127A1C"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1AE37205"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Suaugę žmonės po neseniai įvykusio širdies priepuolio</w:t>
      </w:r>
      <w:r>
        <w:rPr>
          <w:rFonts w:ascii="Times New Roman" w:eastAsia="Calibri" w:hAnsi="Times New Roman" w:cs="Times New Roman"/>
          <w:color w:val="000000"/>
          <w:lang w:val="sl-SI" w:eastAsia="sl-SI"/>
        </w:rPr>
        <w:t>. Paprastai pradedama gydyti po širdies priepuolio praėjus 12 val. ir vartojama nedidelė 20 mg dozė (ji geriama du kartus per parą). 20 mg dozė gaunama padalijus 40 mg tabletę. Gydytojas dozę per kelias savaites laipsniškai didins iki didžiausios, t. y. 160 mg dozės (tokia dozė geriama du kartus per parą). Galutinės dozės dydis priklausys nuo to, kokią dozę Jūs toleruosite.</w:t>
      </w:r>
    </w:p>
    <w:p w14:paraId="2299E862"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Valsacor galima skirti kartu su kitais vaistais, kuriais gydomas širdies priepuolis. Koks gydymas tinka Jums, spręs gydytojas.</w:t>
      </w:r>
    </w:p>
    <w:p w14:paraId="0574C4C8"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6BADE394"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Suaugę žmonės, sergantys širdies nepakankamumu</w:t>
      </w:r>
      <w:r>
        <w:rPr>
          <w:rFonts w:ascii="Times New Roman" w:eastAsia="Calibri" w:hAnsi="Times New Roman" w:cs="Times New Roman"/>
          <w:color w:val="000000"/>
          <w:lang w:val="sl-SI" w:eastAsia="sl-SI"/>
        </w:rPr>
        <w:t>. Paprastai pradedama gydyti 40 mg doze (tokia dozė geriama du kartus per parą). Gydytojas dozę per kelias savaites laipsniškai didins iki didžiausios, t. y. 160 mg dozės (tokia dozė geriama du kartus per parą). Galutinės dozės dydis priklausys nuo to, kokią dozę Jūs toleruosite.</w:t>
      </w:r>
    </w:p>
    <w:p w14:paraId="09008414"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Valsacor galima vartoti kartu su kitokiais vaistais nuo širdies nepakankamumo. Koks gydymas Jums tinka, spręs gydytojas.</w:t>
      </w:r>
    </w:p>
    <w:p w14:paraId="73D7A889"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33699598"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Valsacor galima vartoti valgant arba tarp valgių. Tabletę reikia nuryti užgeriant stikline vandens.</w:t>
      </w:r>
    </w:p>
    <w:p w14:paraId="749CAB94"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Valsacor reikia gerti kasdien maždaug tuo pat metu.</w:t>
      </w:r>
    </w:p>
    <w:p w14:paraId="396F31E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9DAE699"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bCs/>
          <w:lang w:val="sl-SI" w:eastAsia="sl-SI"/>
        </w:rPr>
        <w:t>Ką daryti pavartojus</w:t>
      </w:r>
      <w:r>
        <w:rPr>
          <w:rFonts w:ascii="Times New Roman" w:eastAsia="Times New Roman" w:hAnsi="Times New Roman" w:cs="Times New Roman"/>
          <w:b/>
          <w:lang w:val="sl-SI" w:eastAsia="sl-SI"/>
        </w:rPr>
        <w:t xml:space="preserve"> per didelę Valsacor dozę</w:t>
      </w:r>
    </w:p>
    <w:p w14:paraId="5DCD80CE" w14:textId="77777777" w:rsidR="009B5DAD" w:rsidRDefault="00494361">
      <w:pPr>
        <w:widowControl w:val="0"/>
        <w:numPr>
          <w:ilvl w:val="12"/>
          <w:numId w:val="0"/>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Jei atsiranda stiprus galvos svaigimas ir (arba) alpulys, nedelsdami susisiekti su gydytoju ir atsigulkyte. Jei atsitiktinai išgėrėte per daug tablečių, kreipkitės į gydytoją, vaistininką ar ligoninę.</w:t>
      </w:r>
    </w:p>
    <w:p w14:paraId="2FD3372D"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4F8991B"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Pamiršus pavartoti Valsacor</w:t>
      </w:r>
    </w:p>
    <w:p w14:paraId="60167FE4"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Negalima vartoti dvigubos dozės norint kompensuoti praleistą dozę.</w:t>
      </w:r>
    </w:p>
    <w:p w14:paraId="5A353AEC"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7225B8E"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Jei pamiršote išgerti dozę, ją suvartokite, kai tik atsiminsite. Vis dėlto, jei jau beveik laikas gerti kitą dozę, pamirštąją praleiskite.</w:t>
      </w:r>
    </w:p>
    <w:p w14:paraId="0C1F3F0A"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5C21E0E"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Nustojus vartoti Valsacor</w:t>
      </w:r>
    </w:p>
    <w:p w14:paraId="2307B423"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Jei nutrauksite gydymą Valsacor, liga gali pasunkėti. Nenutraukite šio vaisto vartojimo nepasitarę su gydytoju.</w:t>
      </w:r>
    </w:p>
    <w:p w14:paraId="79966D4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AEABFA5"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Jeigu kiltų daugiau klausimų dėl šio vaisto vartojimo, kreipkitės į gydytoją arba vaistininką.</w:t>
      </w:r>
    </w:p>
    <w:p w14:paraId="3AC6CCD2"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77AC70BF"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D6E5523" w14:textId="77777777" w:rsidR="009B5DAD" w:rsidRDefault="00494361">
      <w:pPr>
        <w:widowControl w:val="0"/>
        <w:tabs>
          <w:tab w:val="left" w:pos="567"/>
        </w:tabs>
        <w:outlineLvl w:val="1"/>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Galimas šalutinis poveikis</w:t>
      </w:r>
    </w:p>
    <w:p w14:paraId="7CC4DC07" w14:textId="77777777" w:rsidR="009B5DAD" w:rsidRDefault="009B5DAD">
      <w:pPr>
        <w:widowControl w:val="0"/>
        <w:tabs>
          <w:tab w:val="left" w:pos="567"/>
        </w:tabs>
        <w:ind w:left="0" w:firstLine="0"/>
        <w:rPr>
          <w:rFonts w:ascii="Times New Roman" w:eastAsia="Arial Unicode MS" w:hAnsi="Times New Roman" w:cs="Times New Roman"/>
          <w:lang w:val="sl-SI" w:eastAsia="sl-SI"/>
        </w:rPr>
      </w:pPr>
    </w:p>
    <w:p w14:paraId="273A0137"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lang w:val="x-none" w:eastAsia="x-none"/>
        </w:rPr>
        <w:t>Šis</w:t>
      </w:r>
      <w:r>
        <w:rPr>
          <w:rFonts w:ascii="Times New Roman" w:eastAsia="Times New Roman" w:hAnsi="Times New Roman" w:cs="Times New Roman"/>
          <w:lang w:val="sl-SI" w:eastAsia="x-none"/>
        </w:rPr>
        <w:t xml:space="preserve"> vaistas</w:t>
      </w:r>
      <w:r>
        <w:rPr>
          <w:rFonts w:ascii="Times New Roman" w:eastAsia="Times New Roman" w:hAnsi="Times New Roman" w:cs="Times New Roman"/>
          <w:lang w:val="sl-SI" w:eastAsia="sl-SI"/>
        </w:rPr>
        <w:t>,</w:t>
      </w:r>
      <w:r>
        <w:rPr>
          <w:rFonts w:ascii="Times New Roman" w:eastAsia="Arial Unicode MS" w:hAnsi="Times New Roman" w:cs="Times New Roman"/>
          <w:lang w:val="sl-SI" w:eastAsia="sl-SI"/>
        </w:rPr>
        <w:t xml:space="preserve"> kaip ir visi kiti vaistai, gali sukelti šalutinį poveikį, nors jis pasireiškia ne visiems žmonėms.</w:t>
      </w:r>
    </w:p>
    <w:p w14:paraId="774D5A71" w14:textId="77777777" w:rsidR="009B5DAD" w:rsidRDefault="009B5DAD">
      <w:pPr>
        <w:widowControl w:val="0"/>
        <w:tabs>
          <w:tab w:val="left" w:pos="567"/>
        </w:tabs>
        <w:autoSpaceDE w:val="0"/>
        <w:autoSpaceDN w:val="0"/>
        <w:adjustRightInd w:val="0"/>
        <w:ind w:left="0" w:firstLine="0"/>
        <w:rPr>
          <w:rFonts w:ascii="Times New Roman" w:eastAsia="Times New Roman" w:hAnsi="Times New Roman" w:cs="Times New Roman"/>
          <w:b/>
          <w:color w:val="000000"/>
          <w:lang w:val="sl-SI" w:eastAsia="sl-SI"/>
        </w:rPr>
      </w:pPr>
    </w:p>
    <w:p w14:paraId="6D939B7B"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lang w:val="sl-SI" w:eastAsia="sl-SI"/>
        </w:rPr>
        <w:t>Kai kurie šalutiniai poveikiai gali būti sunkūs ir pasireiškus būtina nedelsiama mediko apžiūra.</w:t>
      </w:r>
    </w:p>
    <w:p w14:paraId="52C0B664"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Gali atsirasti toliau išvardytų angioneurozinės edemos (tam tikros alerginės reakcijos) simptomų.</w:t>
      </w:r>
    </w:p>
    <w:p w14:paraId="46220C25"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Veido, liežuvio ar ryklės patinimas.</w:t>
      </w:r>
    </w:p>
    <w:p w14:paraId="2338BDE9"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Rijimo pasunkėjimas.</w:t>
      </w:r>
    </w:p>
    <w:p w14:paraId="52DA5EA6"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Dilgėlinė ir kvėpavimo pasunkėjimas.</w:t>
      </w:r>
    </w:p>
    <w:p w14:paraId="1E6DD954" w14:textId="77777777" w:rsidR="009B5DAD" w:rsidRDefault="009B5DAD">
      <w:pPr>
        <w:widowControl w:val="0"/>
        <w:tabs>
          <w:tab w:val="left" w:pos="567"/>
        </w:tabs>
        <w:autoSpaceDE w:val="0"/>
        <w:autoSpaceDN w:val="0"/>
        <w:adjustRightInd w:val="0"/>
        <w:ind w:left="0" w:right="-2" w:firstLine="0"/>
        <w:rPr>
          <w:rFonts w:ascii="Times New Roman" w:eastAsia="Calibri" w:hAnsi="Times New Roman" w:cs="Times New Roman"/>
          <w:lang w:val="sl-SI" w:eastAsia="sl-SI"/>
        </w:rPr>
      </w:pPr>
    </w:p>
    <w:p w14:paraId="773728E1"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color w:val="000000"/>
          <w:lang w:val="sl-SI" w:eastAsia="sl-SI"/>
        </w:rPr>
        <w:t>Jei atsiranda bet kuris paminėtas simptomas, nutraukite Valsacor vartojimą ir nedelsiant kreipkitės į gydytoją (taip pat žr. 2 skyrių „</w:t>
      </w:r>
      <w:r>
        <w:rPr>
          <w:rFonts w:ascii="Times New Roman" w:eastAsia="Times New Roman" w:hAnsi="Times New Roman" w:cs="Times New Roman"/>
          <w:b/>
          <w:lang w:val="sl-SI" w:eastAsia="sl-SI"/>
        </w:rPr>
        <w:t xml:space="preserve"> Įspėjimai ir atsargumo priemonės</w:t>
      </w:r>
      <w:r>
        <w:rPr>
          <w:rFonts w:ascii="Times New Roman" w:eastAsia="Calibri" w:hAnsi="Times New Roman" w:cs="Times New Roman"/>
          <w:b/>
          <w:bCs/>
          <w:color w:val="000000"/>
          <w:lang w:val="sl-SI" w:eastAsia="sl-SI"/>
        </w:rPr>
        <w:t xml:space="preserve"> </w:t>
      </w:r>
      <w:r>
        <w:rPr>
          <w:rFonts w:ascii="Times New Roman" w:eastAsia="Calibri" w:hAnsi="Times New Roman" w:cs="Times New Roman"/>
          <w:b/>
          <w:color w:val="000000"/>
          <w:lang w:val="sl-SI" w:eastAsia="sl-SI"/>
        </w:rPr>
        <w:t>“).</w:t>
      </w:r>
    </w:p>
    <w:p w14:paraId="1A2836E0"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13CE0206"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Kitoks galimas šalutinis poveikis</w:t>
      </w:r>
    </w:p>
    <w:p w14:paraId="61306111"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14:paraId="1808AE8E" w14:textId="43577F01" w:rsidR="009B5DAD" w:rsidRDefault="00494361">
      <w:pPr>
        <w:widowControl w:val="0"/>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b/>
          <w:bCs/>
          <w:color w:val="000000"/>
          <w:lang w:val="sl-SI" w:eastAsia="sl-SI"/>
        </w:rPr>
        <w:t xml:space="preserve">Dažni šalutinio poveikio reiškiniai </w:t>
      </w:r>
      <w:r>
        <w:rPr>
          <w:rFonts w:ascii="Times New Roman" w:eastAsia="Times New Roman" w:hAnsi="Times New Roman" w:cs="Times New Roman"/>
          <w:bCs/>
          <w:color w:val="000000"/>
          <w:lang w:val="sl-SI" w:eastAsia="sl-SI"/>
        </w:rPr>
        <w:t>(gali pasireikšti rečiau kaip 1 iš 10 asmenų)</w:t>
      </w:r>
    </w:p>
    <w:p w14:paraId="201D4E36"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Galvos svaigimas.</w:t>
      </w:r>
    </w:p>
    <w:p w14:paraId="1F4E322E"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Mažas kraujospūdis su pasireiškiančiais simptomais, pavyzdžiui, svaigimu ar alpimu keliantis, arba be jų.</w:t>
      </w:r>
    </w:p>
    <w:p w14:paraId="15E7C9E8"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Inkstų funkcijos pablogėjimas (inkstų funkcijos sutrikimo požymiai).</w:t>
      </w:r>
    </w:p>
    <w:p w14:paraId="78398FC9" w14:textId="77777777" w:rsidR="009B5DAD" w:rsidRDefault="009B5DAD">
      <w:pPr>
        <w:widowControl w:val="0"/>
        <w:tabs>
          <w:tab w:val="left" w:pos="567"/>
        </w:tabs>
        <w:autoSpaceDE w:val="0"/>
        <w:autoSpaceDN w:val="0"/>
        <w:adjustRightInd w:val="0"/>
        <w:ind w:left="0" w:right="-2" w:firstLine="0"/>
        <w:rPr>
          <w:rFonts w:ascii="Times New Roman" w:eastAsia="Calibri" w:hAnsi="Times New Roman" w:cs="Times New Roman"/>
          <w:color w:val="000000"/>
          <w:lang w:val="sl-SI" w:eastAsia="sl-SI"/>
        </w:rPr>
      </w:pPr>
    </w:p>
    <w:p w14:paraId="534E0F4C" w14:textId="15A25ACF" w:rsidR="009B5DAD" w:rsidRDefault="00494361">
      <w:pPr>
        <w:widowControl w:val="0"/>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b/>
          <w:bCs/>
          <w:color w:val="000000"/>
          <w:lang w:val="sl-SI" w:eastAsia="sl-SI"/>
        </w:rPr>
        <w:t xml:space="preserve">Nedažni šalutinio poveikio reiškiniai </w:t>
      </w:r>
      <w:r>
        <w:rPr>
          <w:rFonts w:ascii="Times New Roman" w:eastAsia="Times New Roman" w:hAnsi="Times New Roman" w:cs="Times New Roman"/>
          <w:bCs/>
          <w:color w:val="000000"/>
          <w:lang w:val="sl-SI" w:eastAsia="sl-SI"/>
        </w:rPr>
        <w:t>(gali pasireikšti rečiau kaip 1 iš 100 asmenų)</w:t>
      </w:r>
    </w:p>
    <w:p w14:paraId="74ADCB6B"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Angioneurozinė edema (žr. poskyrį „Atsiradus kai kurių simptomų, būtina nedelsiama mediko apžiūra“).</w:t>
      </w:r>
    </w:p>
    <w:p w14:paraId="4A61CEE4"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Staigus sąmonės netekimas (apalpimas).</w:t>
      </w:r>
    </w:p>
    <w:p w14:paraId="254AE6F5"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Sukimosi pojūtis (galvos sukimasis).</w:t>
      </w:r>
    </w:p>
    <w:p w14:paraId="458B0E95"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Labai susilpnėjusi inkstų funkcija (ūminio inkstų nepakankamumo požymiai).</w:t>
      </w:r>
    </w:p>
    <w:p w14:paraId="02BB5235"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Raumenų spazmai, nenormalus širdies ritmas (didelio kalio kiekio kraujyje požymiai).</w:t>
      </w:r>
    </w:p>
    <w:p w14:paraId="674D7A31"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Dusulys, kvėpavimo pasunkėjimas gulint, pėdų ar kojų patinimas (širdies nepakankamumo požymiai).</w:t>
      </w:r>
    </w:p>
    <w:p w14:paraId="225599D3"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Galvos skausmas.</w:t>
      </w:r>
    </w:p>
    <w:p w14:paraId="48FAECF9"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Kosulys.</w:t>
      </w:r>
    </w:p>
    <w:p w14:paraId="5D61E492"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Pilvo skausmas.</w:t>
      </w:r>
    </w:p>
    <w:p w14:paraId="0F8AA642"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Pykinimas.</w:t>
      </w:r>
    </w:p>
    <w:p w14:paraId="5518F70F"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Viduriavimas.</w:t>
      </w:r>
    </w:p>
    <w:p w14:paraId="39CAE66C"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Nuovargis.</w:t>
      </w:r>
    </w:p>
    <w:p w14:paraId="37F68D42"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Silpnumas.</w:t>
      </w:r>
    </w:p>
    <w:p w14:paraId="0895F685" w14:textId="77777777" w:rsidR="009B5DAD" w:rsidRDefault="009B5DAD">
      <w:pPr>
        <w:widowControl w:val="0"/>
        <w:tabs>
          <w:tab w:val="left" w:pos="567"/>
        </w:tabs>
        <w:autoSpaceDE w:val="0"/>
        <w:autoSpaceDN w:val="0"/>
        <w:adjustRightInd w:val="0"/>
        <w:ind w:left="425" w:hanging="425"/>
        <w:rPr>
          <w:rFonts w:ascii="Times New Roman" w:eastAsia="Times New Roman" w:hAnsi="Times New Roman" w:cs="Times New Roman"/>
          <w:b/>
          <w:bCs/>
          <w:lang w:eastAsia="lt-LT"/>
        </w:rPr>
      </w:pPr>
    </w:p>
    <w:p w14:paraId="7C1F021D" w14:textId="77777777" w:rsidR="009B5DAD" w:rsidRDefault="00494361">
      <w:pPr>
        <w:widowControl w:val="0"/>
        <w:tabs>
          <w:tab w:val="left" w:pos="567"/>
        </w:tabs>
        <w:autoSpaceDE w:val="0"/>
        <w:autoSpaceDN w:val="0"/>
        <w:adjustRightInd w:val="0"/>
        <w:ind w:left="425" w:hanging="425"/>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Labai reti šalutinio poveikio reiškiniai </w:t>
      </w:r>
      <w:r>
        <w:rPr>
          <w:rFonts w:ascii="Times New Roman" w:eastAsia="Times New Roman" w:hAnsi="Times New Roman" w:cs="Times New Roman"/>
          <w:lang w:eastAsia="lt-LT"/>
        </w:rPr>
        <w:t>(gali pasireikšti rečiau kaip 1 iš 10 000 asmenų)</w:t>
      </w:r>
    </w:p>
    <w:p w14:paraId="4CA0FC69"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hAnsi="Times New Roman" w:cs="Times New Roman"/>
        </w:rPr>
        <w:t xml:space="preserve">Žarnyno </w:t>
      </w:r>
      <w:proofErr w:type="spellStart"/>
      <w:r>
        <w:rPr>
          <w:rFonts w:ascii="Times New Roman" w:hAnsi="Times New Roman" w:cs="Times New Roman"/>
        </w:rPr>
        <w:t>angioneurozinė</w:t>
      </w:r>
      <w:proofErr w:type="spellEnd"/>
      <w:r>
        <w:rPr>
          <w:rFonts w:ascii="Times New Roman" w:hAnsi="Times New Roman" w:cs="Times New Roman"/>
        </w:rPr>
        <w:t xml:space="preserve"> edema: tinimas žarnyne, pasireiškiantis tokiais simptomais kaip pilvo skausmas, pykinimas, vėmimas ir viduriavimas.</w:t>
      </w:r>
    </w:p>
    <w:p w14:paraId="570014F2" w14:textId="77777777" w:rsidR="009B5DAD" w:rsidRDefault="009B5DAD">
      <w:pPr>
        <w:widowControl w:val="0"/>
        <w:tabs>
          <w:tab w:val="left" w:pos="567"/>
        </w:tabs>
        <w:autoSpaceDE w:val="0"/>
        <w:autoSpaceDN w:val="0"/>
        <w:adjustRightInd w:val="0"/>
        <w:ind w:left="425" w:hanging="425"/>
        <w:rPr>
          <w:rFonts w:ascii="Times New Roman" w:eastAsia="Times New Roman" w:hAnsi="Times New Roman" w:cs="Times New Roman"/>
          <w:b/>
          <w:i/>
          <w:lang w:val="sl-SI" w:eastAsia="sl-SI"/>
        </w:rPr>
      </w:pPr>
    </w:p>
    <w:p w14:paraId="393068B9" w14:textId="10826AD4" w:rsidR="009B5DAD" w:rsidRDefault="00494361">
      <w:pPr>
        <w:widowControl w:val="0"/>
        <w:tabs>
          <w:tab w:val="left" w:pos="567"/>
        </w:tabs>
        <w:autoSpaceDE w:val="0"/>
        <w:autoSpaceDN w:val="0"/>
        <w:adjustRightInd w:val="0"/>
        <w:ind w:left="425" w:hanging="425"/>
        <w:rPr>
          <w:rFonts w:ascii="Times New Roman" w:eastAsia="Times New Roman" w:hAnsi="Times New Roman" w:cs="Times New Roman"/>
          <w:b/>
          <w:lang w:val="sl-SI" w:eastAsia="sl-SI"/>
        </w:rPr>
      </w:pPr>
      <w:r>
        <w:rPr>
          <w:rFonts w:ascii="Times New Roman" w:eastAsia="Calibri" w:hAnsi="Times New Roman" w:cs="Times New Roman"/>
          <w:b/>
          <w:lang w:val="sl-SI" w:eastAsia="sl-SI"/>
        </w:rPr>
        <w:t xml:space="preserve">Šalutinio poveikio reiškiniai, kurių dažnis nežinomas </w:t>
      </w:r>
      <w:r>
        <w:rPr>
          <w:rFonts w:ascii="Times New Roman" w:eastAsia="Times New Roman" w:hAnsi="Times New Roman" w:cs="Times New Roman"/>
          <w:lang w:val="sl-SI" w:eastAsia="sl-SI"/>
        </w:rPr>
        <w:t>(dažnis negali būti apskaičiuotas pagal turimus duomenis)</w:t>
      </w:r>
    </w:p>
    <w:p w14:paraId="112E4EC3" w14:textId="77777777" w:rsidR="009B5DAD" w:rsidRDefault="00494361">
      <w:pPr>
        <w:widowControl w:val="0"/>
        <w:numPr>
          <w:ilvl w:val="0"/>
          <w:numId w:val="37"/>
        </w:numPr>
        <w:tabs>
          <w:tab w:val="left" w:pos="567"/>
        </w:tabs>
        <w:autoSpaceDE w:val="0"/>
        <w:autoSpaceDN w:val="0"/>
        <w:adjustRightInd w:val="0"/>
        <w:ind w:hanging="720"/>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Pūslių atsiradimas ant odos (buliozinio dermatito požymis).</w:t>
      </w:r>
    </w:p>
    <w:p w14:paraId="3890423E"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Išbėrimu, niežuliu ir dilgėline pasireiškianti alerginė reakcija; be to, gali atsirasti šių simptomų: karščiavimas, sąnarių patinimas ir skausmas, raumenų skausmas, limfmazgių padidėjimas ir (arba) simptomai, panašūs į gripo simptomus (seruminės ligos požymiai).</w:t>
      </w:r>
    </w:p>
    <w:p w14:paraId="114A0F3B"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Rausvai violetinės ar raudonos dėmės, karščiavimas, niežulys (kraujagyslių uždegimo, dar vadinamo vaskulitu, požymiai).</w:t>
      </w:r>
    </w:p>
    <w:p w14:paraId="61370194"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Neįprastas kraujavimas ar kraujosruvos (mažo trombocitų kiekio kraujyje požymiai).</w:t>
      </w:r>
    </w:p>
    <w:p w14:paraId="16447EFB"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Raumenų skausmas (mialgija).</w:t>
      </w:r>
    </w:p>
    <w:p w14:paraId="5CC83275"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Infekcinės ligos sukeltas karščiavimas, gerklės skausmas arba burnos išopėjimas (baltųjų kraujo ląstelių kiekio sumažėjimo, vadinamosios neutropenijos, požymiai).</w:t>
      </w:r>
    </w:p>
    <w:p w14:paraId="07449317"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lastRenderedPageBreak/>
        <w:t>Hemoglobino kiekio sumažėjimas ir procentinės raudonųjų kraujo ląstelių dalies kraujyje sumažėjimas (sunkiais atvejais gali pasireikšti mažakraujystė).</w:t>
      </w:r>
    </w:p>
    <w:p w14:paraId="6CCB9200"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Kalio kiekio kraujyje padidėjimas (sunkiais atvejais gali atsirasti raumenų spazmų ir sutrikti širdies ritmas).</w:t>
      </w:r>
    </w:p>
    <w:p w14:paraId="58ACF020"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Natrio kiekio kraujyje sumažėjimas (kuris gali sukelti nuovargį ir sumišimą, raumenų trūkčiojimą, traukulius ar komą).</w:t>
      </w:r>
    </w:p>
    <w:p w14:paraId="7D84EBA4"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Kepenų funkcijos tyrimų rodmenų padidėjimas (tai gali rodyti kepenų pažeidimą), įskaitant bilirubino kiekio kraujyje padidėjimą (dėl to sunkiais atvejais gali pagelsti oda ir akys).</w:t>
      </w:r>
    </w:p>
    <w:p w14:paraId="6F50E19F" w14:textId="77777777" w:rsidR="009B5DAD" w:rsidRDefault="00494361">
      <w:pPr>
        <w:widowControl w:val="0"/>
        <w:numPr>
          <w:ilvl w:val="0"/>
          <w:numId w:val="21"/>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Karbamido kiekio kraujyje padidėjimas ir kreatinino koncentracijos kraujo serume padidėjimas (tai gali rodyti sutrikusią inkstų funkciją).</w:t>
      </w:r>
    </w:p>
    <w:p w14:paraId="0CEC7219" w14:textId="77777777" w:rsidR="009B5DAD" w:rsidRDefault="009B5DAD">
      <w:pPr>
        <w:widowControl w:val="0"/>
        <w:tabs>
          <w:tab w:val="left" w:pos="567"/>
        </w:tabs>
        <w:autoSpaceDE w:val="0"/>
        <w:autoSpaceDN w:val="0"/>
        <w:adjustRightInd w:val="0"/>
        <w:ind w:left="425" w:hanging="425"/>
        <w:rPr>
          <w:rFonts w:ascii="Times New Roman" w:eastAsia="Times New Roman" w:hAnsi="Times New Roman" w:cs="Times New Roman"/>
          <w:b/>
          <w:lang w:val="sl-SI" w:eastAsia="sl-SI"/>
        </w:rPr>
      </w:pPr>
    </w:p>
    <w:p w14:paraId="65E1DAC2" w14:textId="77777777" w:rsidR="009B5DAD" w:rsidRDefault="00494361">
      <w:pPr>
        <w:widowControl w:val="0"/>
        <w:tabs>
          <w:tab w:val="left" w:pos="567"/>
        </w:tabs>
        <w:autoSpaceDE w:val="0"/>
        <w:autoSpaceDN w:val="0"/>
        <w:adjustRightInd w:val="0"/>
        <w:ind w:left="0" w:firstLine="0"/>
        <w:rPr>
          <w:rFonts w:ascii="Times New Roman" w:eastAsia="Times New Roman" w:hAnsi="Times New Roman" w:cs="Times New Roman"/>
          <w:lang w:val="sl-SI" w:eastAsia="sl-SI"/>
        </w:rPr>
      </w:pPr>
      <w:r>
        <w:rPr>
          <w:rFonts w:ascii="Times New Roman" w:eastAsia="Calibri" w:hAnsi="Times New Roman" w:cs="Times New Roman"/>
          <w:lang w:val="sl-SI" w:eastAsia="sl-SI"/>
        </w:rPr>
        <w:t xml:space="preserve">Tam tikro šalutinio poveikio dažnumas gali skirtis (tai priklauso nuo Jūsų būklės). Pavyzdžiui, toks šalutinis poveikis kaip galvos svaigimas ir inkstų funkcijos susilpnėjimas rečiau atsirasdavo </w:t>
      </w:r>
      <w:r>
        <w:rPr>
          <w:rFonts w:ascii="Times New Roman" w:eastAsia="Times New Roman" w:hAnsi="Times New Roman" w:cs="Times New Roman"/>
        </w:rPr>
        <w:t>suaugusiems</w:t>
      </w:r>
      <w:r>
        <w:rPr>
          <w:rFonts w:ascii="Times New Roman" w:eastAsia="Calibri" w:hAnsi="Times New Roman" w:cs="Times New Roman"/>
          <w:lang w:val="sl-SI" w:eastAsia="sl-SI"/>
        </w:rPr>
        <w:t xml:space="preserve"> pacientams, kurie šio vaisto vartojo nuo didelio kraujospūdžio ligos, nei tiems </w:t>
      </w:r>
      <w:r>
        <w:rPr>
          <w:rFonts w:ascii="Times New Roman" w:eastAsia="Times New Roman" w:hAnsi="Times New Roman" w:cs="Times New Roman"/>
        </w:rPr>
        <w:t>suaugusiems pacientams</w:t>
      </w:r>
      <w:r>
        <w:rPr>
          <w:rFonts w:ascii="Times New Roman" w:eastAsia="Calibri" w:hAnsi="Times New Roman" w:cs="Times New Roman"/>
          <w:lang w:val="sl-SI" w:eastAsia="sl-SI"/>
        </w:rPr>
        <w:t>, kurie jo vartojo nuo širdies funkcijos nepakankamumo ar po neseniai įvykusio širdies priepuolio.</w:t>
      </w:r>
    </w:p>
    <w:p w14:paraId="24922EBA" w14:textId="77777777" w:rsidR="009B5DAD" w:rsidRDefault="009B5DAD">
      <w:pPr>
        <w:widowControl w:val="0"/>
        <w:tabs>
          <w:tab w:val="left" w:pos="567"/>
        </w:tabs>
        <w:autoSpaceDE w:val="0"/>
        <w:autoSpaceDN w:val="0"/>
        <w:adjustRightInd w:val="0"/>
        <w:ind w:left="0" w:firstLine="0"/>
        <w:rPr>
          <w:rFonts w:ascii="Times New Roman" w:eastAsia="Times New Roman" w:hAnsi="Times New Roman" w:cs="Times New Roman"/>
          <w:lang w:val="sl-SI" w:eastAsia="sl-SI"/>
        </w:rPr>
      </w:pPr>
    </w:p>
    <w:p w14:paraId="17175EC7"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Šalutinis poveikis vaikams ir paaugliams yra panašus kaip ir suaugusiems.</w:t>
      </w:r>
    </w:p>
    <w:p w14:paraId="769BBD86" w14:textId="77777777" w:rsidR="009B5DAD" w:rsidRDefault="009B5DAD">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p>
    <w:p w14:paraId="4FC2B796" w14:textId="77777777" w:rsidR="009B5DAD" w:rsidRDefault="00494361">
      <w:pPr>
        <w:widowControl w:val="0"/>
        <w:tabs>
          <w:tab w:val="left" w:pos="567"/>
        </w:tabs>
        <w:ind w:left="0" w:firstLine="0"/>
        <w:rPr>
          <w:rFonts w:ascii="Times New Roman" w:eastAsia="Times New Roman" w:hAnsi="Times New Roman" w:cs="Times New Roman"/>
          <w:b/>
          <w:snapToGrid w:val="0"/>
          <w:lang w:val="sl-SI" w:eastAsia="sl-SI"/>
        </w:rPr>
      </w:pPr>
      <w:r>
        <w:rPr>
          <w:rFonts w:ascii="Times New Roman" w:eastAsia="Times New Roman" w:hAnsi="Times New Roman" w:cs="Times New Roman"/>
          <w:b/>
          <w:noProof/>
          <w:snapToGrid w:val="0"/>
          <w:lang w:val="sl-SI" w:eastAsia="sl-SI"/>
        </w:rPr>
        <w:t>Pranešimas apie šalutinį poveikį</w:t>
      </w:r>
    </w:p>
    <w:p w14:paraId="7C09E3B5" w14:textId="76490042" w:rsidR="009B5DAD" w:rsidRDefault="00494361">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w:t>
      </w:r>
      <w:r w:rsidR="00C265FD">
        <w:rPr>
          <w:rFonts w:ascii="Times New Roman" w:eastAsia="Times New Roman" w:hAnsi="Times New Roman" w:cs="Times New Roman"/>
          <w:lang w:eastAsia="lt-LT"/>
        </w:rPr>
        <w:t>+370</w:t>
      </w:r>
      <w:r>
        <w:rPr>
          <w:rFonts w:ascii="Times New Roman" w:eastAsia="Times New Roman" w:hAnsi="Times New Roman" w:cs="Times New Roman"/>
          <w:lang w:eastAsia="lt-LT"/>
        </w:rPr>
        <w:t xml:space="preserve"> 800 73 568. Pranešdami apie šalutinį poveikį galite mums padėti gauti daugiau informacijos apie šio vaisto saugumą</w:t>
      </w:r>
      <w:r>
        <w:rPr>
          <w:rFonts w:ascii="Times New Roman" w:eastAsia="Times New Roman" w:hAnsi="Times New Roman" w:cs="Times New Roman"/>
          <w:szCs w:val="20"/>
        </w:rPr>
        <w:t>.</w:t>
      </w:r>
    </w:p>
    <w:p w14:paraId="7BD59A05"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C82A727" w14:textId="77777777" w:rsidR="009B5DAD" w:rsidRDefault="00494361">
      <w:pPr>
        <w:widowControl w:val="0"/>
        <w:tabs>
          <w:tab w:val="left" w:pos="567"/>
        </w:tabs>
        <w:outlineLvl w:val="1"/>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Kaip laikyti Valsacor</w:t>
      </w:r>
    </w:p>
    <w:p w14:paraId="4B536E6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5ABEC965"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Laikyti vaikams nepastebimoje ir nepasiekiamoje vietoje.</w:t>
      </w:r>
    </w:p>
    <w:p w14:paraId="64410413" w14:textId="77777777" w:rsidR="009B5DAD" w:rsidRDefault="009B5DAD">
      <w:pPr>
        <w:widowControl w:val="0"/>
        <w:tabs>
          <w:tab w:val="left" w:pos="567"/>
        </w:tabs>
        <w:autoSpaceDE w:val="0"/>
        <w:autoSpaceDN w:val="0"/>
        <w:adjustRightInd w:val="0"/>
        <w:outlineLvl w:val="0"/>
        <w:rPr>
          <w:rFonts w:ascii="Times New Roman" w:eastAsia="Calibri" w:hAnsi="Times New Roman" w:cs="Times New Roman"/>
          <w:lang w:val="sl-SI" w:eastAsia="sl-SI"/>
        </w:rPr>
      </w:pPr>
    </w:p>
    <w:p w14:paraId="2D464BAF"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Ant dėžutės po „Tinka iki“arba „EXP“ ir lizdinės plokštelės po „EXP“ nurodytam tinkamumo laikui pasibaigus, šio vaisto vartoti negalima. Vaistas tinkamas vartoti iki paskutinės nurodyto mėnesio dienos.</w:t>
      </w:r>
    </w:p>
    <w:p w14:paraId="7CD238EF" w14:textId="77777777" w:rsidR="009B5DAD" w:rsidRDefault="009B5DAD">
      <w:pPr>
        <w:widowControl w:val="0"/>
        <w:tabs>
          <w:tab w:val="left" w:pos="567"/>
        </w:tabs>
        <w:autoSpaceDE w:val="0"/>
        <w:autoSpaceDN w:val="0"/>
        <w:adjustRightInd w:val="0"/>
        <w:outlineLvl w:val="0"/>
        <w:rPr>
          <w:rFonts w:ascii="Times New Roman" w:eastAsia="Calibri" w:hAnsi="Times New Roman" w:cs="Times New Roman"/>
          <w:lang w:val="sl-SI" w:eastAsia="sl-SI"/>
        </w:rPr>
      </w:pPr>
    </w:p>
    <w:p w14:paraId="27DF2A27" w14:textId="77777777" w:rsidR="009B5DAD" w:rsidRDefault="00494361">
      <w:pPr>
        <w:widowControl w:val="0"/>
        <w:tabs>
          <w:tab w:val="left" w:pos="567"/>
        </w:tabs>
        <w:autoSpaceDE w:val="0"/>
        <w:autoSpaceDN w:val="0"/>
        <w:adjustRightInd w:val="0"/>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Laikyti ne aukštesnėje kaip 30 </w:t>
      </w:r>
      <w:r>
        <w:rPr>
          <w:rFonts w:ascii="Times New Roman" w:eastAsia="Calibri" w:hAnsi="Times New Roman" w:cs="Times New Roman"/>
          <w:lang w:val="sl-SI" w:eastAsia="sl-SI"/>
        </w:rPr>
        <w:sym w:font="Symbol" w:char="F0B0"/>
      </w:r>
      <w:r>
        <w:rPr>
          <w:rFonts w:ascii="Times New Roman" w:eastAsia="Calibri" w:hAnsi="Times New Roman" w:cs="Times New Roman"/>
          <w:lang w:val="sl-SI" w:eastAsia="sl-SI"/>
        </w:rPr>
        <w:t>C temperatūroje.</w:t>
      </w:r>
    </w:p>
    <w:p w14:paraId="3760E16D"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Laikyti gamintojo pakuotėje, kad vaistas būtų apsaugotas nuo drėgmės.</w:t>
      </w:r>
    </w:p>
    <w:p w14:paraId="1AB4E279"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28610790"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Vaistų negalima išmesti į kanalizaciją arba su buitinėmis atliekomis. Kaip išmesti nereikalingus vaistus, klauskite vaistininko. Šios priemonės padės apsaugoti aplinką.</w:t>
      </w:r>
    </w:p>
    <w:p w14:paraId="2D6BDD5B"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E17AED2"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D9A8210" w14:textId="77777777" w:rsidR="009B5DAD" w:rsidRDefault="00494361">
      <w:pPr>
        <w:widowControl w:val="0"/>
        <w:tabs>
          <w:tab w:val="left" w:pos="567"/>
        </w:tabs>
        <w:outlineLvl w:val="1"/>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6.</w:t>
      </w:r>
      <w:r>
        <w:rPr>
          <w:rFonts w:ascii="Times New Roman" w:eastAsia="Times New Roman" w:hAnsi="Times New Roman" w:cs="Times New Roman"/>
          <w:b/>
          <w:lang w:val="sl-SI" w:eastAsia="sl-SI"/>
        </w:rPr>
        <w:tab/>
        <w:t>Pakuotės turinys ir kita informacija</w:t>
      </w:r>
    </w:p>
    <w:p w14:paraId="7B7C5622" w14:textId="77777777" w:rsidR="009B5DAD" w:rsidRDefault="009B5DAD">
      <w:pPr>
        <w:widowControl w:val="0"/>
        <w:tabs>
          <w:tab w:val="left" w:pos="567"/>
        </w:tabs>
        <w:ind w:left="0" w:firstLine="0"/>
        <w:rPr>
          <w:rFonts w:ascii="Times New Roman" w:eastAsia="Times New Roman" w:hAnsi="Times New Roman" w:cs="Times New Roman"/>
          <w:b/>
          <w:lang w:val="sl-SI" w:eastAsia="sl-SI"/>
        </w:rPr>
      </w:pPr>
    </w:p>
    <w:p w14:paraId="6C014AA3"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Valsacor sudėtis</w:t>
      </w:r>
    </w:p>
    <w:p w14:paraId="08994BD3" w14:textId="77777777" w:rsidR="009B5DAD" w:rsidRDefault="00494361">
      <w:pPr>
        <w:widowControl w:val="0"/>
        <w:numPr>
          <w:ilvl w:val="0"/>
          <w:numId w:val="19"/>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Veiklioji medžiaga yra valsartanas. Kiekvienoje plėvele dengtoje tabletėje yra 80 mg arba 160 mg valsartano.</w:t>
      </w:r>
    </w:p>
    <w:p w14:paraId="7BFE93D2" w14:textId="77777777" w:rsidR="009B5DAD" w:rsidRDefault="00494361">
      <w:pPr>
        <w:widowControl w:val="0"/>
        <w:numPr>
          <w:ilvl w:val="0"/>
          <w:numId w:val="19"/>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Pagalbinės tabletės branduolio medžiagos yra laktozė monohidratas, mikrokristalinė celiuliozė, povidonas, kroskarmeliozės natrio druska, bevandenis koloidinis silicio dioksidas, magnio stearatas.</w:t>
      </w:r>
    </w:p>
    <w:p w14:paraId="7079EC00" w14:textId="77777777" w:rsidR="009B5DAD" w:rsidRDefault="00494361">
      <w:pPr>
        <w:widowControl w:val="0"/>
        <w:numPr>
          <w:ilvl w:val="0"/>
          <w:numId w:val="19"/>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Pagalbinės 80 mg tabletės plėvelės medžiagos yra hipromeliozė, titano dioksidas (E171), makrogolis 4000, raudonasis geležies oksidas (E172).</w:t>
      </w:r>
    </w:p>
    <w:p w14:paraId="105FC100" w14:textId="77777777" w:rsidR="009B5DAD" w:rsidRDefault="00494361">
      <w:pPr>
        <w:widowControl w:val="0"/>
        <w:numPr>
          <w:ilvl w:val="0"/>
          <w:numId w:val="19"/>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Pagalbinės 160 mg tabletės plėvelės medžiagos yra hipromeliozė, titano dioksidas (E171), makrogolis 4000, geltonasis geležies oksidas (E172) ir raudonasis geležies oksidas (E172)</w:t>
      </w:r>
    </w:p>
    <w:p w14:paraId="447BE05C" w14:textId="77777777" w:rsidR="009B5DAD" w:rsidRDefault="00494361">
      <w:pPr>
        <w:widowControl w:val="0"/>
        <w:numPr>
          <w:ilvl w:val="0"/>
          <w:numId w:val="19"/>
        </w:numPr>
        <w:tabs>
          <w:tab w:val="left" w:pos="567"/>
        </w:tabs>
        <w:ind w:left="284" w:hanging="284"/>
        <w:contextualSpacing/>
        <w:rPr>
          <w:rFonts w:ascii="Times New Roman" w:eastAsia="Arial Unicode MS" w:hAnsi="Times New Roman" w:cs="Times New Roman"/>
          <w:lang w:val="sl-SI" w:eastAsia="sl-SI"/>
        </w:rPr>
      </w:pPr>
      <w:r>
        <w:rPr>
          <w:rFonts w:ascii="Times New Roman" w:eastAsia="Arial Unicode MS" w:hAnsi="Times New Roman" w:cs="Times New Roman"/>
          <w:lang w:val="sl-SI" w:eastAsia="sl-SI"/>
        </w:rPr>
        <w:t>Žr. 2 skyrių „Valsacor sudėtyje yra laktozės ir natrio“.</w:t>
      </w:r>
    </w:p>
    <w:p w14:paraId="5F5B0E93"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434AFF7C"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lastRenderedPageBreak/>
        <w:t>Valsacor išvaizda ir kiekis pakuotėje</w:t>
      </w:r>
    </w:p>
    <w:p w14:paraId="2F3808F9"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80 mg plėvele dengtos tabletės yra rožinės, apvalios, abipus išgaubtos, vienoje jų pusėje yra vagelė.</w:t>
      </w:r>
    </w:p>
    <w:p w14:paraId="13BCF288"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160 mg plėvele dengtos tabletės yra gelsvai rudos, ovalios, abipus išgaubtos, vienoje jų pusėje yra vagelė.</w:t>
      </w:r>
    </w:p>
    <w:p w14:paraId="52B0F61D"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Visų trijų stiprumų tabletes galima padalyti į dvi lygias </w:t>
      </w:r>
      <w:r>
        <w:rPr>
          <w:rFonts w:ascii="Times New Roman" w:eastAsia="Calibri" w:hAnsi="Times New Roman" w:cs="Times New Roman"/>
          <w:lang w:val="x-none" w:eastAsia="sl-SI"/>
        </w:rPr>
        <w:t>dozes</w:t>
      </w:r>
      <w:r>
        <w:rPr>
          <w:rFonts w:ascii="Times New Roman" w:eastAsia="Calibri" w:hAnsi="Times New Roman" w:cs="Times New Roman"/>
          <w:lang w:val="sl-SI" w:eastAsia="sl-SI"/>
        </w:rPr>
        <w:t>.</w:t>
      </w:r>
    </w:p>
    <w:p w14:paraId="69DEA4E7" w14:textId="77777777" w:rsidR="009B5DAD" w:rsidRDefault="009B5DAD">
      <w:pPr>
        <w:widowControl w:val="0"/>
        <w:shd w:val="clear" w:color="auto" w:fill="FFFFFF"/>
        <w:tabs>
          <w:tab w:val="left" w:pos="567"/>
        </w:tabs>
        <w:autoSpaceDE w:val="0"/>
        <w:autoSpaceDN w:val="0"/>
        <w:adjustRightInd w:val="0"/>
        <w:ind w:left="0" w:firstLine="0"/>
        <w:rPr>
          <w:rFonts w:ascii="Times New Roman" w:eastAsia="Calibri" w:hAnsi="Times New Roman" w:cs="Times New Roman"/>
          <w:lang w:val="sl-SI" w:eastAsia="sl-SI"/>
        </w:rPr>
      </w:pPr>
    </w:p>
    <w:p w14:paraId="1D69211D" w14:textId="77777777" w:rsidR="009B5DAD" w:rsidRDefault="00494361">
      <w:pPr>
        <w:widowControl w:val="0"/>
        <w:shd w:val="clear" w:color="auto" w:fill="FFFFFF"/>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Visų stiprumų tabletės tiekiamos lizdinėmis plokštelėmis. Dėžutėje yra 7, 10, 14, 28, 30, 50, 56, 60, 84, 90, 98, 120 ar 180 tablečių.</w:t>
      </w:r>
    </w:p>
    <w:p w14:paraId="65281E4A"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Gali būti tiekiamos ne visų dydžių pakuotės.</w:t>
      </w:r>
    </w:p>
    <w:p w14:paraId="4F1EE508"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F45502D"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Registruotojas</w:t>
      </w:r>
    </w:p>
    <w:p w14:paraId="5121BA3E"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KRKA, d.d., Novo mesto</w:t>
      </w:r>
    </w:p>
    <w:p w14:paraId="15F2CBF2"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Šmarješka cesta 6</w:t>
      </w:r>
    </w:p>
    <w:p w14:paraId="1E86BA37"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8501 Novo mesto</w:t>
      </w:r>
    </w:p>
    <w:p w14:paraId="31A28568" w14:textId="77777777" w:rsidR="009B5DAD" w:rsidRDefault="00494361">
      <w:pPr>
        <w:widowControl w:val="0"/>
        <w:tabs>
          <w:tab w:val="left" w:pos="567"/>
        </w:tabs>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Slovėnija</w:t>
      </w:r>
    </w:p>
    <w:p w14:paraId="42E4ADD0" w14:textId="77777777" w:rsidR="009B5DAD" w:rsidRDefault="009B5DAD">
      <w:pPr>
        <w:widowControl w:val="0"/>
        <w:tabs>
          <w:tab w:val="left" w:pos="567"/>
        </w:tabs>
        <w:ind w:left="0" w:firstLine="0"/>
        <w:rPr>
          <w:rFonts w:ascii="Times New Roman" w:eastAsia="Times New Roman" w:hAnsi="Times New Roman" w:cs="Times New Roman"/>
          <w:b/>
          <w:lang w:val="sl-SI" w:eastAsia="sl-SI"/>
        </w:rPr>
      </w:pPr>
    </w:p>
    <w:p w14:paraId="59ECE5E5" w14:textId="77777777"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Gamintojas</w:t>
      </w:r>
    </w:p>
    <w:p w14:paraId="703C5A28"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KRKA, d.d., Novo mesto</w:t>
      </w:r>
    </w:p>
    <w:p w14:paraId="565B93CF"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Šmarješka cesta 6</w:t>
      </w:r>
    </w:p>
    <w:p w14:paraId="12425FF7"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8501 Novo mesto</w:t>
      </w:r>
    </w:p>
    <w:p w14:paraId="17685290"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Slovėnija</w:t>
      </w:r>
    </w:p>
    <w:p w14:paraId="18340AE6" w14:textId="77777777" w:rsidR="009B5DAD" w:rsidRDefault="009B5DAD">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p>
    <w:p w14:paraId="1F92CFF4"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arba</w:t>
      </w:r>
    </w:p>
    <w:p w14:paraId="5E409888" w14:textId="77777777" w:rsidR="009B5DAD" w:rsidRDefault="009B5DAD">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p>
    <w:p w14:paraId="6F2891E3"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da-DK" w:eastAsia="sl-SI"/>
        </w:rPr>
      </w:pPr>
      <w:r>
        <w:rPr>
          <w:rFonts w:ascii="Times New Roman" w:eastAsia="Calibri" w:hAnsi="Times New Roman" w:cs="Times New Roman"/>
          <w:color w:val="000000"/>
          <w:lang w:val="da-DK" w:eastAsia="sl-SI"/>
        </w:rPr>
        <w:t>KRKA-POLSKA Sp. z o.o.</w:t>
      </w:r>
    </w:p>
    <w:p w14:paraId="0271B4AB"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da-DK" w:eastAsia="sl-SI"/>
        </w:rPr>
      </w:pPr>
      <w:r>
        <w:rPr>
          <w:rFonts w:ascii="Times New Roman" w:eastAsia="Calibri" w:hAnsi="Times New Roman" w:cs="Times New Roman"/>
          <w:color w:val="000000"/>
          <w:lang w:val="da-DK" w:eastAsia="sl-SI"/>
        </w:rPr>
        <w:t>ul. Równoległa 5</w:t>
      </w:r>
    </w:p>
    <w:p w14:paraId="5F2CB9B1"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da-DK" w:eastAsia="sl-SI"/>
        </w:rPr>
      </w:pPr>
      <w:r>
        <w:rPr>
          <w:rFonts w:ascii="Times New Roman" w:eastAsia="Calibri" w:hAnsi="Times New Roman" w:cs="Times New Roman"/>
          <w:color w:val="000000"/>
          <w:lang w:val="da-DK" w:eastAsia="sl-SI"/>
        </w:rPr>
        <w:t>02-235 Warszawa</w:t>
      </w:r>
    </w:p>
    <w:p w14:paraId="51DCB6A2" w14:textId="77777777" w:rsidR="009B5DAD" w:rsidRDefault="00494361">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r>
        <w:rPr>
          <w:rFonts w:ascii="Times New Roman" w:eastAsia="Calibri" w:hAnsi="Times New Roman" w:cs="Times New Roman"/>
          <w:color w:val="000000"/>
          <w:lang w:val="da-DK" w:eastAsia="sl-SI"/>
        </w:rPr>
        <w:t>Lenkija</w:t>
      </w:r>
    </w:p>
    <w:p w14:paraId="1B5754F2"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00629791" w14:textId="77777777" w:rsidR="009B5DAD" w:rsidRDefault="00494361">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Jeigu apie šį vaistą norite sužinoti daugiau, kreipkitės į vietinį registruotojo atstovą.</w:t>
      </w:r>
    </w:p>
    <w:p w14:paraId="615D4C5F" w14:textId="77777777" w:rsidR="009B5DAD" w:rsidRDefault="009B5DAD">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tbl>
      <w:tblPr>
        <w:tblW w:w="4680" w:type="dxa"/>
        <w:tblInd w:w="-34" w:type="dxa"/>
        <w:tblLayout w:type="fixed"/>
        <w:tblLook w:val="04A0" w:firstRow="1" w:lastRow="0" w:firstColumn="1" w:lastColumn="0" w:noHBand="0" w:noVBand="1"/>
      </w:tblPr>
      <w:tblGrid>
        <w:gridCol w:w="4680"/>
      </w:tblGrid>
      <w:tr w:rsidR="009B5DAD" w14:paraId="33BFAA8B" w14:textId="77777777">
        <w:tc>
          <w:tcPr>
            <w:tcW w:w="4678" w:type="dxa"/>
            <w:hideMark/>
          </w:tcPr>
          <w:p w14:paraId="5347C948"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UAB KRKA Lietuva</w:t>
            </w:r>
          </w:p>
          <w:p w14:paraId="04019F2F"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Senasis Ukmergės kelias 4,</w:t>
            </w:r>
          </w:p>
          <w:p w14:paraId="4D448140"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Užubalių km.,Vilniaus r.</w:t>
            </w:r>
          </w:p>
          <w:p w14:paraId="581F5069" w14:textId="77777777" w:rsidR="009B5DAD" w:rsidRDefault="00494361">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LT - 14013</w:t>
            </w:r>
          </w:p>
          <w:p w14:paraId="445CB605" w14:textId="77777777" w:rsidR="009B5DAD" w:rsidRDefault="00494361">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Tel. + 370 5 236 27 40</w:t>
            </w:r>
          </w:p>
        </w:tc>
      </w:tr>
    </w:tbl>
    <w:p w14:paraId="5AFE7055"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6E2864E9" w14:textId="60902398" w:rsidR="009B5DAD" w:rsidRDefault="00494361">
      <w:pPr>
        <w:widowControl w:val="0"/>
        <w:tabs>
          <w:tab w:val="left" w:pos="567"/>
        </w:tabs>
        <w:ind w:left="0" w:firstLine="0"/>
        <w:rPr>
          <w:rFonts w:ascii="Times New Roman" w:eastAsia="Times New Roman" w:hAnsi="Times New Roman" w:cs="Times New Roman"/>
          <w:b/>
          <w:lang w:val="sl-SI" w:eastAsia="sl-SI"/>
        </w:rPr>
      </w:pPr>
      <w:r>
        <w:rPr>
          <w:rFonts w:ascii="Times New Roman" w:eastAsia="Arial Unicode MS" w:hAnsi="Times New Roman" w:cs="Times New Roman"/>
          <w:b/>
          <w:lang w:val="sl-SI" w:eastAsia="sl-SI"/>
        </w:rPr>
        <w:t>Šis vaistas Europos ekonominės erdvės valstybėse narėse registruotas tokiais pavadinimais:</w:t>
      </w:r>
    </w:p>
    <w:p w14:paraId="1EB43E66" w14:textId="77777777" w:rsidR="009B5DAD" w:rsidRDefault="009B5DAD">
      <w:pPr>
        <w:widowControl w:val="0"/>
        <w:tabs>
          <w:tab w:val="left" w:pos="567"/>
        </w:tabs>
        <w:ind w:left="0" w:firstLine="0"/>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104"/>
      </w:tblGrid>
      <w:tr w:rsidR="009B5DAD" w14:paraId="14238684" w14:textId="77777777" w:rsidTr="00137DF6">
        <w:trPr>
          <w:trHeight w:val="463"/>
        </w:trPr>
        <w:tc>
          <w:tcPr>
            <w:tcW w:w="4957" w:type="dxa"/>
            <w:tcBorders>
              <w:top w:val="single" w:sz="4" w:space="0" w:color="auto"/>
              <w:left w:val="single" w:sz="4" w:space="0" w:color="auto"/>
              <w:bottom w:val="single" w:sz="4" w:space="0" w:color="auto"/>
              <w:right w:val="single" w:sz="4" w:space="0" w:color="auto"/>
            </w:tcBorders>
            <w:hideMark/>
          </w:tcPr>
          <w:p w14:paraId="03CA9D5C"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b/>
                <w:lang w:val="en-GB" w:eastAsia="sl-SI"/>
              </w:rPr>
            </w:pPr>
            <w:proofErr w:type="spellStart"/>
            <w:r>
              <w:rPr>
                <w:rFonts w:ascii="Times New Roman" w:eastAsia="Calibri" w:hAnsi="Times New Roman" w:cs="Times New Roman"/>
                <w:b/>
                <w:lang w:val="en-GB" w:eastAsia="sl-SI"/>
              </w:rPr>
              <w:t>Valstybės</w:t>
            </w:r>
            <w:proofErr w:type="spellEnd"/>
            <w:r>
              <w:rPr>
                <w:rFonts w:ascii="Times New Roman" w:eastAsia="Calibri" w:hAnsi="Times New Roman" w:cs="Times New Roman"/>
                <w:b/>
                <w:lang w:val="en-GB" w:eastAsia="sl-SI"/>
              </w:rPr>
              <w:t xml:space="preserve"> </w:t>
            </w:r>
            <w:proofErr w:type="spellStart"/>
            <w:r>
              <w:rPr>
                <w:rFonts w:ascii="Times New Roman" w:eastAsia="Calibri" w:hAnsi="Times New Roman" w:cs="Times New Roman"/>
                <w:b/>
                <w:lang w:val="en-GB" w:eastAsia="sl-SI"/>
              </w:rPr>
              <w:t>narės</w:t>
            </w:r>
            <w:proofErr w:type="spellEnd"/>
            <w:r>
              <w:rPr>
                <w:rFonts w:ascii="Times New Roman" w:eastAsia="Calibri" w:hAnsi="Times New Roman" w:cs="Times New Roman"/>
                <w:b/>
                <w:lang w:val="en-GB" w:eastAsia="sl-SI"/>
              </w:rPr>
              <w:t xml:space="preserve"> </w:t>
            </w:r>
            <w:proofErr w:type="spellStart"/>
            <w:r>
              <w:rPr>
                <w:rFonts w:ascii="Times New Roman" w:eastAsia="Calibri" w:hAnsi="Times New Roman" w:cs="Times New Roman"/>
                <w:b/>
                <w:lang w:val="en-GB" w:eastAsia="sl-SI"/>
              </w:rPr>
              <w:t>pavadinimas</w:t>
            </w:r>
            <w:proofErr w:type="spellEnd"/>
          </w:p>
        </w:tc>
        <w:tc>
          <w:tcPr>
            <w:tcW w:w="4104" w:type="dxa"/>
            <w:tcBorders>
              <w:top w:val="single" w:sz="4" w:space="0" w:color="auto"/>
              <w:left w:val="single" w:sz="4" w:space="0" w:color="auto"/>
              <w:bottom w:val="single" w:sz="4" w:space="0" w:color="auto"/>
              <w:right w:val="single" w:sz="4" w:space="0" w:color="auto"/>
            </w:tcBorders>
            <w:hideMark/>
          </w:tcPr>
          <w:p w14:paraId="0F037EC8"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b/>
                <w:lang w:val="en-GB" w:eastAsia="sl-SI"/>
              </w:rPr>
            </w:pPr>
            <w:proofErr w:type="spellStart"/>
            <w:r>
              <w:rPr>
                <w:rFonts w:ascii="Times New Roman" w:eastAsia="Calibri" w:hAnsi="Times New Roman" w:cs="Times New Roman"/>
                <w:b/>
                <w:lang w:val="en-GB" w:eastAsia="sl-SI"/>
              </w:rPr>
              <w:t>Vaistinio</w:t>
            </w:r>
            <w:proofErr w:type="spellEnd"/>
            <w:r>
              <w:rPr>
                <w:rFonts w:ascii="Times New Roman" w:eastAsia="Calibri" w:hAnsi="Times New Roman" w:cs="Times New Roman"/>
                <w:b/>
                <w:lang w:val="en-GB" w:eastAsia="sl-SI"/>
              </w:rPr>
              <w:t xml:space="preserve"> </w:t>
            </w:r>
            <w:proofErr w:type="spellStart"/>
            <w:r>
              <w:rPr>
                <w:rFonts w:ascii="Times New Roman" w:eastAsia="Calibri" w:hAnsi="Times New Roman" w:cs="Times New Roman"/>
                <w:b/>
                <w:lang w:val="en-GB" w:eastAsia="sl-SI"/>
              </w:rPr>
              <w:t>preparato</w:t>
            </w:r>
            <w:proofErr w:type="spellEnd"/>
            <w:r>
              <w:rPr>
                <w:rFonts w:ascii="Times New Roman" w:eastAsia="Calibri" w:hAnsi="Times New Roman" w:cs="Times New Roman"/>
                <w:b/>
                <w:lang w:val="en-GB" w:eastAsia="sl-SI"/>
              </w:rPr>
              <w:t xml:space="preserve"> </w:t>
            </w:r>
            <w:proofErr w:type="spellStart"/>
            <w:r>
              <w:rPr>
                <w:rFonts w:ascii="Times New Roman" w:eastAsia="Calibri" w:hAnsi="Times New Roman" w:cs="Times New Roman"/>
                <w:b/>
                <w:lang w:val="en-GB" w:eastAsia="sl-SI"/>
              </w:rPr>
              <w:t>pavadinimas</w:t>
            </w:r>
            <w:proofErr w:type="spellEnd"/>
          </w:p>
        </w:tc>
      </w:tr>
      <w:tr w:rsidR="009B5DAD" w14:paraId="17243D6B" w14:textId="77777777" w:rsidTr="00137DF6">
        <w:tc>
          <w:tcPr>
            <w:tcW w:w="4957" w:type="dxa"/>
            <w:tcBorders>
              <w:top w:val="single" w:sz="4" w:space="0" w:color="auto"/>
              <w:left w:val="single" w:sz="4" w:space="0" w:color="auto"/>
              <w:bottom w:val="single" w:sz="4" w:space="0" w:color="auto"/>
              <w:right w:val="single" w:sz="4" w:space="0" w:color="auto"/>
            </w:tcBorders>
            <w:hideMark/>
          </w:tcPr>
          <w:p w14:paraId="31EC30D9"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Čekija, Austrija, Bulgarija, Estija, Vengrija, Lietuva, Latvija, Lenkija, Rumunija, Slovakija, Vokietija</w:t>
            </w:r>
          </w:p>
        </w:tc>
        <w:tc>
          <w:tcPr>
            <w:tcW w:w="4104" w:type="dxa"/>
            <w:tcBorders>
              <w:top w:val="single" w:sz="4" w:space="0" w:color="auto"/>
              <w:left w:val="single" w:sz="4" w:space="0" w:color="auto"/>
              <w:bottom w:val="single" w:sz="4" w:space="0" w:color="auto"/>
              <w:right w:val="single" w:sz="4" w:space="0" w:color="auto"/>
            </w:tcBorders>
            <w:hideMark/>
          </w:tcPr>
          <w:p w14:paraId="4D1AC5D4"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en-GB" w:eastAsia="sl-SI"/>
              </w:rPr>
            </w:pPr>
            <w:r>
              <w:rPr>
                <w:rFonts w:ascii="Times New Roman" w:eastAsia="Calibri" w:hAnsi="Times New Roman" w:cs="Times New Roman"/>
                <w:lang w:val="en-GB" w:eastAsia="sl-SI"/>
              </w:rPr>
              <w:t>Valsacor</w:t>
            </w:r>
          </w:p>
        </w:tc>
      </w:tr>
      <w:tr w:rsidR="009B5DAD" w14:paraId="19BAF795" w14:textId="77777777" w:rsidTr="00137DF6">
        <w:tc>
          <w:tcPr>
            <w:tcW w:w="4957" w:type="dxa"/>
            <w:tcBorders>
              <w:top w:val="single" w:sz="4" w:space="0" w:color="auto"/>
              <w:left w:val="single" w:sz="4" w:space="0" w:color="auto"/>
              <w:bottom w:val="single" w:sz="4" w:space="0" w:color="auto"/>
              <w:right w:val="single" w:sz="4" w:space="0" w:color="auto"/>
            </w:tcBorders>
            <w:hideMark/>
          </w:tcPr>
          <w:p w14:paraId="6454FED2"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Belgija, Kipras, Danija, Suomija, Prancūzija, Malta, Norvegija, Švedija, Nyderlandai, Islandija</w:t>
            </w:r>
          </w:p>
        </w:tc>
        <w:tc>
          <w:tcPr>
            <w:tcW w:w="4104" w:type="dxa"/>
            <w:tcBorders>
              <w:top w:val="single" w:sz="4" w:space="0" w:color="auto"/>
              <w:left w:val="single" w:sz="4" w:space="0" w:color="auto"/>
              <w:bottom w:val="single" w:sz="4" w:space="0" w:color="auto"/>
              <w:right w:val="single" w:sz="4" w:space="0" w:color="auto"/>
            </w:tcBorders>
            <w:hideMark/>
          </w:tcPr>
          <w:p w14:paraId="2BC0AD09"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en-GB" w:eastAsia="sl-SI"/>
              </w:rPr>
            </w:pPr>
            <w:r>
              <w:rPr>
                <w:rFonts w:ascii="Times New Roman" w:eastAsia="Calibri" w:hAnsi="Times New Roman" w:cs="Times New Roman"/>
                <w:lang w:val="en-GB" w:eastAsia="sl-SI"/>
              </w:rPr>
              <w:t>Valsartan Krka</w:t>
            </w:r>
          </w:p>
        </w:tc>
      </w:tr>
      <w:tr w:rsidR="009B5DAD" w14:paraId="3BB08097" w14:textId="77777777" w:rsidTr="00137DF6">
        <w:tc>
          <w:tcPr>
            <w:tcW w:w="4957" w:type="dxa"/>
            <w:tcBorders>
              <w:top w:val="single" w:sz="4" w:space="0" w:color="auto"/>
              <w:left w:val="single" w:sz="4" w:space="0" w:color="auto"/>
              <w:bottom w:val="single" w:sz="4" w:space="0" w:color="auto"/>
              <w:right w:val="single" w:sz="4" w:space="0" w:color="auto"/>
            </w:tcBorders>
            <w:hideMark/>
          </w:tcPr>
          <w:p w14:paraId="34B8C348"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Ispanija</w:t>
            </w:r>
          </w:p>
        </w:tc>
        <w:tc>
          <w:tcPr>
            <w:tcW w:w="4104" w:type="dxa"/>
            <w:tcBorders>
              <w:top w:val="single" w:sz="4" w:space="0" w:color="auto"/>
              <w:left w:val="single" w:sz="4" w:space="0" w:color="auto"/>
              <w:bottom w:val="single" w:sz="4" w:space="0" w:color="auto"/>
              <w:right w:val="single" w:sz="4" w:space="0" w:color="auto"/>
            </w:tcBorders>
            <w:hideMark/>
          </w:tcPr>
          <w:p w14:paraId="2F2864D1"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pt-BR" w:eastAsia="sl-SI"/>
              </w:rPr>
            </w:pPr>
            <w:r>
              <w:rPr>
                <w:rFonts w:ascii="Times New Roman" w:eastAsia="Calibri" w:hAnsi="Times New Roman" w:cs="Times New Roman"/>
                <w:lang w:val="sl-SI" w:eastAsia="sl-SI"/>
              </w:rPr>
              <w:t>Valsartán Krka</w:t>
            </w:r>
          </w:p>
        </w:tc>
      </w:tr>
      <w:tr w:rsidR="009B5DAD" w14:paraId="07444CAA" w14:textId="77777777" w:rsidTr="00137DF6">
        <w:tc>
          <w:tcPr>
            <w:tcW w:w="4957" w:type="dxa"/>
            <w:tcBorders>
              <w:top w:val="single" w:sz="4" w:space="0" w:color="auto"/>
              <w:left w:val="single" w:sz="4" w:space="0" w:color="auto"/>
              <w:bottom w:val="single" w:sz="4" w:space="0" w:color="auto"/>
              <w:right w:val="single" w:sz="4" w:space="0" w:color="auto"/>
            </w:tcBorders>
          </w:tcPr>
          <w:p w14:paraId="7D41F273"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Italija</w:t>
            </w:r>
          </w:p>
        </w:tc>
        <w:tc>
          <w:tcPr>
            <w:tcW w:w="4104" w:type="dxa"/>
            <w:tcBorders>
              <w:top w:val="single" w:sz="4" w:space="0" w:color="auto"/>
              <w:left w:val="single" w:sz="4" w:space="0" w:color="auto"/>
              <w:bottom w:val="single" w:sz="4" w:space="0" w:color="auto"/>
              <w:right w:val="single" w:sz="4" w:space="0" w:color="auto"/>
            </w:tcBorders>
          </w:tcPr>
          <w:p w14:paraId="65FF1E8F" w14:textId="77777777" w:rsidR="009B5DAD" w:rsidRDefault="00494361">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pt-BR" w:eastAsia="sl-SI"/>
              </w:rPr>
            </w:pPr>
            <w:r>
              <w:rPr>
                <w:rFonts w:ascii="Times New Roman" w:eastAsia="Calibri" w:hAnsi="Times New Roman" w:cs="Times New Roman"/>
                <w:lang w:val="pt-BR" w:eastAsia="sl-SI"/>
              </w:rPr>
              <w:t>Valsartan HCS</w:t>
            </w:r>
          </w:p>
        </w:tc>
      </w:tr>
    </w:tbl>
    <w:p w14:paraId="623DBAC5" w14:textId="77777777" w:rsidR="009B5DAD" w:rsidRDefault="009B5DAD">
      <w:pPr>
        <w:widowControl w:val="0"/>
        <w:tabs>
          <w:tab w:val="left" w:pos="567"/>
        </w:tabs>
        <w:ind w:left="0" w:firstLine="0"/>
        <w:rPr>
          <w:rFonts w:ascii="Times New Roman" w:eastAsia="Times New Roman" w:hAnsi="Times New Roman" w:cs="Times New Roman"/>
          <w:b/>
          <w:lang w:val="sl-SI" w:eastAsia="sl-SI"/>
        </w:rPr>
      </w:pPr>
    </w:p>
    <w:p w14:paraId="75330D6D" w14:textId="14B25C7B" w:rsidR="009B5DAD" w:rsidRDefault="00494361">
      <w:pPr>
        <w:widowControl w:val="0"/>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lang w:val="sl-SI" w:eastAsia="sl-SI"/>
        </w:rPr>
        <w:t xml:space="preserve">Šis pakuotės lapelis paskutinį kartą </w:t>
      </w:r>
      <w:r>
        <w:rPr>
          <w:rFonts w:ascii="Times New Roman" w:eastAsia="Times New Roman" w:hAnsi="Times New Roman" w:cs="Times New Roman"/>
          <w:b/>
          <w:lang w:val="sl-SI" w:eastAsia="sl-SI"/>
        </w:rPr>
        <w:t>peržiūrėtas</w:t>
      </w:r>
      <w:r>
        <w:rPr>
          <w:rFonts w:ascii="Times New Roman" w:eastAsia="Calibri" w:hAnsi="Times New Roman" w:cs="Times New Roman"/>
          <w:b/>
          <w:lang w:val="sl-SI" w:eastAsia="sl-SI"/>
        </w:rPr>
        <w:t xml:space="preserve"> 2025-04-24.</w:t>
      </w:r>
    </w:p>
    <w:p w14:paraId="42970416"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368492A4" w14:textId="77777777" w:rsidR="009B5DAD" w:rsidRDefault="009B5DAD">
      <w:pPr>
        <w:widowControl w:val="0"/>
        <w:tabs>
          <w:tab w:val="left" w:pos="567"/>
        </w:tabs>
        <w:ind w:left="0" w:firstLine="0"/>
        <w:rPr>
          <w:rFonts w:ascii="Times New Roman" w:eastAsia="Times New Roman" w:hAnsi="Times New Roman" w:cs="Times New Roman"/>
          <w:lang w:val="sl-SI" w:eastAsia="sl-SI"/>
        </w:rPr>
      </w:pPr>
    </w:p>
    <w:p w14:paraId="16FA5E78" w14:textId="294A2B34" w:rsidR="009B5DAD" w:rsidRDefault="00494361">
      <w:pPr>
        <w:tabs>
          <w:tab w:val="left" w:pos="567"/>
        </w:tabs>
        <w:ind w:left="0" w:firstLine="0"/>
        <w:rPr>
          <w:rFonts w:ascii="Times New Roman" w:eastAsia="Arial Unicode MS" w:hAnsi="Times New Roman" w:cs="Times New Roman"/>
          <w:lang w:val="sl-SI" w:eastAsia="en-GB"/>
        </w:rPr>
      </w:pPr>
      <w:r>
        <w:rPr>
          <w:rFonts w:ascii="Times New Roman" w:eastAsia="Arial Unicode MS" w:hAnsi="Times New Roman" w:cs="Times New Roman"/>
          <w:lang w:val="sl-SI" w:eastAsia="en-GB"/>
        </w:rPr>
        <w:t>Išsami informacija apie šį vaistą pateikiama Valstybinės vaistų kontrolės tarnybos prie Lietuvos Respublikos sveikatos apsaugos ministerijos tinklalapyje</w:t>
      </w:r>
      <w:r>
        <w:rPr>
          <w:rFonts w:ascii="Times New Roman" w:eastAsia="Arial Unicode MS" w:hAnsi="Times New Roman" w:cs="Times New Roman"/>
          <w:i/>
          <w:lang w:val="sl-SI" w:eastAsia="en-GB"/>
        </w:rPr>
        <w:t xml:space="preserv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w:t>
      </w:r>
    </w:p>
    <w:p w14:paraId="1E06E09C" w14:textId="77777777" w:rsidR="009B5DAD" w:rsidRDefault="009B5DAD">
      <w:pPr>
        <w:tabs>
          <w:tab w:val="left" w:pos="567"/>
        </w:tabs>
        <w:ind w:left="0" w:firstLine="0"/>
        <w:rPr>
          <w:rFonts w:ascii="Times New Roman" w:eastAsia="Arial Unicode MS" w:hAnsi="Times New Roman" w:cs="Times New Roman"/>
          <w:lang w:val="sl-SI" w:eastAsia="en-GB"/>
        </w:rPr>
      </w:pPr>
      <w:bookmarkStart w:id="89" w:name="_GoBack"/>
      <w:bookmarkEnd w:id="89"/>
    </w:p>
    <w:p w14:paraId="1D49D52C" w14:textId="77777777" w:rsidR="009B5DAD" w:rsidRDefault="009B5DAD">
      <w:pPr>
        <w:tabs>
          <w:tab w:val="left" w:pos="567"/>
        </w:tabs>
        <w:ind w:left="0" w:firstLine="0"/>
        <w:rPr>
          <w:rFonts w:ascii="Times New Roman" w:eastAsia="Arial Unicode MS" w:hAnsi="Times New Roman" w:cs="Times New Roman"/>
          <w:lang w:val="sl-SI" w:eastAsia="en-GB"/>
        </w:rPr>
      </w:pPr>
    </w:p>
    <w:sectPr w:rsidR="009B5DAD">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60FC0" w14:textId="77777777" w:rsidR="009B5DAD" w:rsidRDefault="00494361">
      <w:r>
        <w:separator/>
      </w:r>
    </w:p>
  </w:endnote>
  <w:endnote w:type="continuationSeparator" w:id="0">
    <w:p w14:paraId="090D89A7" w14:textId="77777777" w:rsidR="009B5DAD" w:rsidRDefault="00494361">
      <w:r>
        <w:continuationSeparator/>
      </w:r>
    </w:p>
  </w:endnote>
  <w:endnote w:type="continuationNotice" w:id="1">
    <w:p w14:paraId="61456A54" w14:textId="77777777" w:rsidR="009B5DAD" w:rsidRDefault="009B5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dvTimes">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A08AB" w14:textId="77777777" w:rsidR="009B5DAD" w:rsidRDefault="004943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2B4830" w14:textId="77777777" w:rsidR="009B5DAD" w:rsidRDefault="009B5DA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2CAA3" w14:textId="77777777" w:rsidR="009B5DAD" w:rsidRDefault="009B5D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34422" w14:textId="77777777" w:rsidR="009B5DAD" w:rsidRDefault="009B5D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3B42E" w14:textId="77777777" w:rsidR="009B5DAD" w:rsidRDefault="00494361">
      <w:r>
        <w:separator/>
      </w:r>
    </w:p>
  </w:footnote>
  <w:footnote w:type="continuationSeparator" w:id="0">
    <w:p w14:paraId="1FE8AE43" w14:textId="77777777" w:rsidR="009B5DAD" w:rsidRDefault="00494361">
      <w:r>
        <w:continuationSeparator/>
      </w:r>
    </w:p>
  </w:footnote>
  <w:footnote w:type="continuationNotice" w:id="1">
    <w:p w14:paraId="7EAE3C09" w14:textId="77777777" w:rsidR="009B5DAD" w:rsidRDefault="009B5DA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4DF4D" w14:textId="77777777" w:rsidR="009B5DAD" w:rsidRDefault="009B5D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630A6" w14:textId="77777777" w:rsidR="009B5DAD" w:rsidRDefault="009B5DAD">
    <w:pPr>
      <w:spacing w:line="20" w:lineRule="exact"/>
    </w:pPr>
  </w:p>
  <w:p w14:paraId="1AF536A9" w14:textId="77777777" w:rsidR="009B5DAD" w:rsidRDefault="009B5DAD">
    <w:pPr>
      <w:pStyle w:val="Antrats"/>
    </w:pPr>
    <w:bookmarkStart w:id="90" w:name="TableTag1"/>
    <w:bookmarkEnd w:id="9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7DB9A" w14:textId="77777777" w:rsidR="009B5DAD" w:rsidRDefault="009B5D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9A69E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5EEC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8CF4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F8E8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AC3E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4623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274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825D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AC2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1E33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537E5"/>
    <w:multiLevelType w:val="hybridMultilevel"/>
    <w:tmpl w:val="1C00AA5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A63AD9"/>
    <w:multiLevelType w:val="hybridMultilevel"/>
    <w:tmpl w:val="AB464DCE"/>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182460FD"/>
    <w:multiLevelType w:val="hybridMultilevel"/>
    <w:tmpl w:val="05DC06F6"/>
    <w:lvl w:ilvl="0" w:tplc="564AD62E">
      <w:start w:val="1"/>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607890"/>
    <w:multiLevelType w:val="hybridMultilevel"/>
    <w:tmpl w:val="EDA4552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4536DF"/>
    <w:multiLevelType w:val="hybridMultilevel"/>
    <w:tmpl w:val="88A6CAE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92B120B"/>
    <w:multiLevelType w:val="hybridMultilevel"/>
    <w:tmpl w:val="CFE07BF8"/>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B45263"/>
    <w:multiLevelType w:val="hybridMultilevel"/>
    <w:tmpl w:val="B03A13E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A374C2"/>
    <w:multiLevelType w:val="hybridMultilevel"/>
    <w:tmpl w:val="76C85130"/>
    <w:lvl w:ilvl="0" w:tplc="DCCC1BFA">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8AD06DE"/>
    <w:multiLevelType w:val="hybridMultilevel"/>
    <w:tmpl w:val="BAF25822"/>
    <w:lvl w:ilvl="0" w:tplc="6F7444CC">
      <w:start w:val="1"/>
      <w:numFmt w:val="bullet"/>
      <w:lvlText w:val="-"/>
      <w:lvlJc w:val="left"/>
      <w:pPr>
        <w:ind w:left="720" w:hanging="360"/>
      </w:pPr>
      <w:rPr>
        <w:rFonts w:ascii="Verdana" w:eastAsia="SimSu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EC54EB4"/>
    <w:multiLevelType w:val="hybridMultilevel"/>
    <w:tmpl w:val="3C8AC86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E402BD"/>
    <w:multiLevelType w:val="hybridMultilevel"/>
    <w:tmpl w:val="9C2260A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A2AB8"/>
    <w:multiLevelType w:val="hybridMultilevel"/>
    <w:tmpl w:val="382C4CB4"/>
    <w:lvl w:ilvl="0" w:tplc="65AAB83A">
      <w:start w:val="2"/>
      <w:numFmt w:val="bullet"/>
      <w:lvlText w:val="-"/>
      <w:lvlJc w:val="left"/>
      <w:pPr>
        <w:tabs>
          <w:tab w:val="num" w:pos="1647"/>
        </w:tabs>
        <w:ind w:left="1647" w:hanging="567"/>
      </w:pPr>
      <w:rPr>
        <w:rFonts w:ascii="Arial" w:eastAsia="Times New Roman" w:hAnsi="Arial" w:cs="Times New Roman" w:hint="default"/>
      </w:rPr>
    </w:lvl>
    <w:lvl w:ilvl="1" w:tplc="04240003">
      <w:start w:val="1"/>
      <w:numFmt w:val="bullet"/>
      <w:lvlText w:val="o"/>
      <w:lvlJc w:val="left"/>
      <w:pPr>
        <w:tabs>
          <w:tab w:val="num" w:pos="2520"/>
        </w:tabs>
        <w:ind w:left="2520" w:hanging="360"/>
      </w:pPr>
      <w:rPr>
        <w:rFonts w:ascii="Courier New" w:hAnsi="Courier New" w:cs="Times New Roman"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Times New Roman"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Times New Roman"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71E701BF"/>
    <w:multiLevelType w:val="hybridMultilevel"/>
    <w:tmpl w:val="455C597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D338B2"/>
    <w:multiLevelType w:val="hybridMultilevel"/>
    <w:tmpl w:val="6F3A6B56"/>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6"/>
  </w:num>
  <w:num w:numId="3">
    <w:abstractNumId w:val="14"/>
  </w:num>
  <w:num w:numId="4">
    <w:abstractNumId w:val="10"/>
    <w:lvlOverride w:ilvl="0">
      <w:lvl w:ilvl="0">
        <w:start w:val="1"/>
        <w:numFmt w:val="bullet"/>
        <w:lvlText w:val="-"/>
        <w:legacy w:legacy="1" w:legacySpace="0" w:legacyIndent="360"/>
        <w:lvlJc w:val="left"/>
        <w:pPr>
          <w:ind w:left="360" w:hanging="360"/>
        </w:pPr>
      </w:lvl>
    </w:lvlOverride>
  </w:num>
  <w:num w:numId="5">
    <w:abstractNumId w:val="27"/>
  </w:num>
  <w:num w:numId="6">
    <w:abstractNumId w:val="29"/>
  </w:num>
  <w:num w:numId="7">
    <w:abstractNumId w:val="18"/>
  </w:num>
  <w:num w:numId="8">
    <w:abstractNumId w:val="23"/>
  </w:num>
  <w:num w:numId="9">
    <w:abstractNumId w:val="17"/>
  </w:num>
  <w:num w:numId="10">
    <w:abstractNumId w:val="19"/>
  </w:num>
  <w:num w:numId="11">
    <w:abstractNumId w:val="26"/>
  </w:num>
  <w:num w:numId="12">
    <w:abstractNumId w:val="10"/>
  </w:num>
  <w:num w:numId="13">
    <w:abstractNumId w:val="35"/>
  </w:num>
  <w:num w:numId="14">
    <w:abstractNumId w:val="24"/>
  </w:num>
  <w:num w:numId="15">
    <w:abstractNumId w:val="12"/>
  </w:num>
  <w:num w:numId="16">
    <w:abstractNumId w:val="32"/>
  </w:num>
  <w:num w:numId="17">
    <w:abstractNumId w:val="34"/>
  </w:num>
  <w:num w:numId="18">
    <w:abstractNumId w:val="15"/>
  </w:num>
  <w:num w:numId="19">
    <w:abstractNumId w:val="25"/>
  </w:num>
  <w:num w:numId="20">
    <w:abstractNumId w:val="28"/>
  </w:num>
  <w:num w:numId="21">
    <w:abstractNumId w:val="22"/>
  </w:num>
  <w:num w:numId="22">
    <w:abstractNumId w:val="30"/>
  </w:num>
  <w:num w:numId="23">
    <w:abstractNumId w:val="11"/>
  </w:num>
  <w:num w:numId="24">
    <w:abstractNumId w:val="31"/>
  </w:num>
  <w:num w:numId="25">
    <w:abstractNumId w:val="21"/>
  </w:num>
  <w:num w:numId="26">
    <w:abstractNumId w:val="33"/>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DAD"/>
    <w:rsid w:val="00137DF6"/>
    <w:rsid w:val="00494361"/>
    <w:rsid w:val="004B3F24"/>
    <w:rsid w:val="005671DA"/>
    <w:rsid w:val="00707FB1"/>
    <w:rsid w:val="009B5DAD"/>
    <w:rsid w:val="00AC186F"/>
    <w:rsid w:val="00C265FD"/>
    <w:rsid w:val="00D5291D"/>
    <w:rsid w:val="00DC3C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60A0"/>
  <w15:docId w15:val="{B2D73030-36A6-4A53-818A-9E3F06C8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style>
  <w:style w:type="paragraph" w:styleId="Antrats">
    <w:name w:val="header"/>
    <w:basedOn w:val="prastasis"/>
    <w:link w:val="AntratsDiagrama"/>
    <w:uiPriority w:val="99"/>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uiPriority w:val="99"/>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uiPriority w:val="99"/>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Pr>
      <w:rFonts w:ascii="Courier New" w:eastAsia="Times New Roman" w:hAnsi="Courier New" w:cs="Times New Roman"/>
      <w:sz w:val="20"/>
      <w:szCs w:val="20"/>
      <w:lang w:val="en-GB" w:eastAsia="sl-SI"/>
    </w:rPr>
  </w:style>
  <w:style w:type="paragraph" w:styleId="Antrat">
    <w:name w:val="caption"/>
    <w:basedOn w:val="prastasis"/>
    <w:next w:val="prastasis"/>
    <w:uiPriority w:val="99"/>
    <w:qFormat/>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uiPriority w:val="99"/>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uiPriority w:val="99"/>
    <w:semiHidden/>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uiPriority w:val="99"/>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Sraonra11">
    <w:name w:val="Sąrašo nėra11"/>
    <w:next w:val="Sraonra"/>
    <w:uiPriority w:val="99"/>
    <w:semiHidden/>
    <w:unhideWhenUsed/>
  </w:style>
  <w:style w:type="paragraph" w:styleId="prastasiniatinklio">
    <w:name w:val="Normal (Web)"/>
    <w:basedOn w:val="prastasis"/>
    <w:uiPriority w:val="99"/>
    <w:unhideWhenUsed/>
    <w:pPr>
      <w:spacing w:before="100" w:beforeAutospacing="1" w:after="100" w:afterAutospacing="1"/>
      <w:ind w:left="0" w:firstLine="0"/>
    </w:pPr>
    <w:rPr>
      <w:rFonts w:ascii="Times New Roman" w:eastAsia="Times New Roman" w:hAnsi="Times New Roman" w:cs="Times New Roman"/>
      <w:sz w:val="24"/>
      <w:szCs w:val="24"/>
      <w:lang w:val="en-US"/>
    </w:rPr>
  </w:style>
  <w:style w:type="paragraph" w:styleId="Komentarotekstas">
    <w:name w:val="annotation text"/>
    <w:basedOn w:val="prastasis"/>
    <w:link w:val="KomentarotekstasDiagrama"/>
    <w:uiPriority w:val="99"/>
    <w:unhideWhenUsed/>
    <w:pPr>
      <w:autoSpaceDE w:val="0"/>
      <w:autoSpaceDN w:val="0"/>
      <w:adjustRightInd w:val="0"/>
      <w:ind w:left="0" w:firstLine="0"/>
    </w:pPr>
    <w:rPr>
      <w:rFonts w:ascii="Times New Roman" w:eastAsia="Calibri" w:hAnsi="Times New Roman" w:cs="AdvTimes"/>
      <w:noProof/>
      <w:sz w:val="20"/>
      <w:szCs w:val="20"/>
      <w:lang w:val="en-GB"/>
    </w:rPr>
  </w:style>
  <w:style w:type="character" w:customStyle="1" w:styleId="KomentarotekstasDiagrama">
    <w:name w:val="Komentaro tekstas Diagrama"/>
    <w:basedOn w:val="Numatytasispastraiposriftas"/>
    <w:link w:val="Komentarotekstas"/>
    <w:uiPriority w:val="99"/>
    <w:rPr>
      <w:rFonts w:ascii="Times New Roman" w:eastAsia="Calibri" w:hAnsi="Times New Roman" w:cs="AdvTimes"/>
      <w:noProof/>
      <w:sz w:val="20"/>
      <w:szCs w:val="20"/>
      <w:lang w:val="en-GB"/>
    </w:rPr>
  </w:style>
  <w:style w:type="paragraph" w:styleId="Pagrindiniotekstotrauka">
    <w:name w:val="Body Text Indent"/>
    <w:basedOn w:val="prastasis"/>
    <w:link w:val="PagrindiniotekstotraukaDiagrama"/>
    <w:uiPriority w:val="99"/>
    <w:unhideWhenUsed/>
    <w:pPr>
      <w:autoSpaceDE w:val="0"/>
      <w:autoSpaceDN w:val="0"/>
      <w:adjustRightInd w:val="0"/>
      <w:spacing w:after="120"/>
      <w:ind w:left="283" w:firstLine="0"/>
    </w:pPr>
    <w:rPr>
      <w:rFonts w:ascii="Times New Roman" w:eastAsia="Calibri" w:hAnsi="Times New Roman" w:cs="AdvTimes"/>
      <w:noProof/>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Calibri" w:hAnsi="Times New Roman" w:cs="AdvTimes"/>
      <w:noProof/>
      <w:lang w:val="en-GB"/>
    </w:rPr>
  </w:style>
  <w:style w:type="paragraph" w:styleId="Komentarotema">
    <w:name w:val="annotation subject"/>
    <w:basedOn w:val="Komentarotekstas"/>
    <w:next w:val="Komentarotekstas"/>
    <w:link w:val="KomentarotemaDiagrama"/>
    <w:uiPriority w:val="99"/>
    <w:unhideWhenUsed/>
    <w:rPr>
      <w:b/>
      <w:bCs/>
    </w:rPr>
  </w:style>
  <w:style w:type="character" w:customStyle="1" w:styleId="KomentarotemaDiagrama">
    <w:name w:val="Komentaro tema Diagrama"/>
    <w:basedOn w:val="KomentarotekstasDiagrama"/>
    <w:link w:val="Komentarotema"/>
    <w:uiPriority w:val="99"/>
    <w:rPr>
      <w:rFonts w:ascii="Times New Roman" w:eastAsia="Calibri" w:hAnsi="Times New Roman" w:cs="AdvTimes"/>
      <w:b/>
      <w:bCs/>
      <w:noProof/>
      <w:sz w:val="20"/>
      <w:szCs w:val="20"/>
      <w:lang w:val="en-GB"/>
    </w:rPr>
  </w:style>
  <w:style w:type="paragraph" w:styleId="Debesliotekstas">
    <w:name w:val="Balloon Text"/>
    <w:basedOn w:val="prastasis"/>
    <w:link w:val="DebesliotekstasDiagrama"/>
    <w:uiPriority w:val="99"/>
    <w:unhideWhenUsed/>
    <w:pPr>
      <w:autoSpaceDE w:val="0"/>
      <w:autoSpaceDN w:val="0"/>
      <w:adjustRightInd w:val="0"/>
      <w:ind w:left="0" w:firstLine="0"/>
    </w:pPr>
    <w:rPr>
      <w:rFonts w:ascii="Tahoma" w:eastAsia="Calibri" w:hAnsi="Tahoma" w:cs="Tahoma"/>
      <w:noProof/>
      <w:sz w:val="16"/>
      <w:szCs w:val="16"/>
      <w:lang w:val="en-GB"/>
    </w:rPr>
  </w:style>
  <w:style w:type="character" w:customStyle="1" w:styleId="DebesliotekstasDiagrama">
    <w:name w:val="Debesėlio tekstas Diagrama"/>
    <w:basedOn w:val="Numatytasispastraiposriftas"/>
    <w:link w:val="Debesliotekstas"/>
    <w:uiPriority w:val="99"/>
    <w:rPr>
      <w:rFonts w:ascii="Tahoma" w:eastAsia="Calibri" w:hAnsi="Tahoma" w:cs="Tahoma"/>
      <w:noProof/>
      <w:sz w:val="16"/>
      <w:szCs w:val="16"/>
      <w:lang w:val="en-GB"/>
    </w:rPr>
  </w:style>
  <w:style w:type="paragraph" w:customStyle="1" w:styleId="Text">
    <w:name w:val="Text"/>
    <w:basedOn w:val="prastasis"/>
    <w:uiPriority w:val="99"/>
    <w:pPr>
      <w:autoSpaceDE w:val="0"/>
      <w:autoSpaceDN w:val="0"/>
      <w:adjustRightInd w:val="0"/>
      <w:spacing w:before="120"/>
      <w:ind w:left="0" w:firstLine="0"/>
      <w:jc w:val="both"/>
    </w:pPr>
    <w:rPr>
      <w:rFonts w:ascii="Times New Roman" w:eastAsia="Calibri" w:hAnsi="Times New Roman" w:cs="AdvTimes"/>
      <w:noProof/>
      <w:lang w:val="en-US"/>
    </w:rPr>
  </w:style>
  <w:style w:type="paragraph" w:customStyle="1" w:styleId="NormalLatinArial">
    <w:name w:val="Normal + (Latin) Arial"/>
    <w:aliases w:val="(Complex) Arial,9 pt"/>
    <w:basedOn w:val="prastasis"/>
    <w:uiPriority w:val="99"/>
    <w:pPr>
      <w:tabs>
        <w:tab w:val="left" w:pos="426"/>
      </w:tabs>
      <w:autoSpaceDE w:val="0"/>
      <w:autoSpaceDN w:val="0"/>
      <w:adjustRightInd w:val="0"/>
      <w:ind w:left="0" w:firstLine="0"/>
    </w:pPr>
    <w:rPr>
      <w:rFonts w:ascii="Arial" w:eastAsia="MS Mincho" w:hAnsi="Arial" w:cs="AdvTimes"/>
      <w:noProof/>
      <w:sz w:val="18"/>
      <w:szCs w:val="18"/>
      <w:lang w:val="en-US"/>
    </w:rPr>
  </w:style>
  <w:style w:type="paragraph" w:customStyle="1" w:styleId="Listlevel1">
    <w:name w:val="List level 1"/>
    <w:basedOn w:val="prastasis"/>
    <w:uiPriority w:val="99"/>
    <w:pPr>
      <w:autoSpaceDE w:val="0"/>
      <w:autoSpaceDN w:val="0"/>
      <w:adjustRightInd w:val="0"/>
      <w:spacing w:before="40" w:after="20"/>
      <w:ind w:left="425" w:hanging="425"/>
    </w:pPr>
    <w:rPr>
      <w:rFonts w:ascii="Times New Roman" w:eastAsia="Calibri" w:hAnsi="Times New Roman" w:cs="AdvTimes"/>
      <w:noProof/>
      <w:lang w:val="en-US"/>
    </w:rPr>
  </w:style>
  <w:style w:type="paragraph" w:customStyle="1" w:styleId="Header1">
    <w:name w:val="Header1"/>
    <w:basedOn w:val="Default"/>
    <w:next w:val="Default"/>
    <w:uiPriority w:val="99"/>
    <w:pPr>
      <w:spacing w:after="200" w:line="276" w:lineRule="auto"/>
    </w:pPr>
    <w:rPr>
      <w:rFonts w:ascii="Calibri" w:eastAsia="Calibri" w:hAnsi="Calibri"/>
      <w:color w:val="auto"/>
      <w:lang w:val="en-US" w:eastAsia="en-US"/>
    </w:rPr>
  </w:style>
  <w:style w:type="paragraph" w:customStyle="1" w:styleId="CommentText1">
    <w:name w:val="Comment Text1"/>
    <w:basedOn w:val="Default"/>
    <w:next w:val="Default"/>
    <w:uiPriority w:val="99"/>
    <w:rPr>
      <w:color w:val="auto"/>
      <w:lang w:val="en-US" w:eastAsia="en-US"/>
    </w:rPr>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autoRedefine/>
    <w:uiPriority w:val="99"/>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cs="Times New Roman"/>
      <w:b/>
      <w:noProof/>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kern w:val="28"/>
      <w:sz w:val="22"/>
      <w:szCs w:val="22"/>
      <w:lang w:val="lt-LT" w:eastAsia="en-US"/>
    </w:rPr>
  </w:style>
  <w:style w:type="character" w:customStyle="1" w:styleId="BTEMEASMCAChar">
    <w:name w:val="BT EMEA_SMCA Char"/>
    <w:link w:val="BTEMEASMCA"/>
    <w:uiPriority w:val="99"/>
    <w:locked/>
    <w:rPr>
      <w:rFonts w:eastAsia="Arial Unicode MS"/>
    </w:rPr>
  </w:style>
  <w:style w:type="paragraph" w:customStyle="1" w:styleId="BTEMEASMCA">
    <w:name w:val="BT EMEA_SMCA"/>
    <w:basedOn w:val="prastasis"/>
    <w:link w:val="BTEMEASMCAChar"/>
    <w:autoRedefine/>
    <w:uiPriority w:val="99"/>
    <w:pPr>
      <w:tabs>
        <w:tab w:val="left" w:pos="567"/>
      </w:tabs>
      <w:ind w:left="0" w:firstLine="0"/>
    </w:pPr>
    <w:rPr>
      <w:rFonts w:eastAsia="Arial Unicode MS"/>
    </w:rPr>
  </w:style>
  <w:style w:type="character" w:customStyle="1" w:styleId="TTEMEASMCAChar">
    <w:name w:val="TT EMEA_SMCA Char"/>
    <w:link w:val="TTEMEASMCA"/>
    <w:uiPriority w:val="99"/>
    <w:locked/>
    <w:rPr>
      <w:b/>
      <w:caps/>
      <w:lang w:val="en-US"/>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eastAsia="en-US"/>
    </w:rPr>
  </w:style>
  <w:style w:type="paragraph" w:customStyle="1" w:styleId="BTAnIIEMEASMCA">
    <w:name w:val="BT(AnII) EMEA_SMCA"/>
    <w:basedOn w:val="Debesliotekstas"/>
    <w:autoRedefine/>
    <w:uiPriority w:val="99"/>
    <w:pPr>
      <w:tabs>
        <w:tab w:val="left" w:pos="1701"/>
      </w:tabs>
      <w:autoSpaceDE/>
      <w:autoSpaceDN/>
      <w:adjustRightInd/>
      <w:ind w:left="1701" w:hanging="567"/>
    </w:pPr>
    <w:rPr>
      <w:rFonts w:ascii="Times New Roman" w:eastAsia="Times New Roman" w:hAnsi="Times New Roman"/>
      <w:b/>
      <w:noProof w:val="0"/>
      <w:sz w:val="22"/>
      <w:szCs w:val="22"/>
    </w:rPr>
  </w:style>
  <w:style w:type="paragraph" w:customStyle="1" w:styleId="PI-3EMEASMCA">
    <w:name w:val="PI-3 EMEA_SMCA"/>
    <w:basedOn w:val="prastasis"/>
    <w:autoRedefine/>
    <w:uiPriority w:val="99"/>
    <w:pPr>
      <w:ind w:left="0" w:firstLine="0"/>
    </w:pPr>
    <w:rPr>
      <w:rFonts w:ascii="Times New Roman" w:eastAsia="Times New Roman" w:hAnsi="Times New Roman" w:cs="Times New Roman"/>
      <w:bCs/>
      <w:u w:val="single"/>
    </w:rPr>
  </w:style>
  <w:style w:type="paragraph" w:customStyle="1" w:styleId="BTbEMEASMCA">
    <w:name w:val="BT(b) EMEA_SMCA"/>
    <w:basedOn w:val="BTEMEASMCA"/>
    <w:autoRedefine/>
    <w:uiPriority w:val="99"/>
    <w:rPr>
      <w:b/>
    </w:rPr>
  </w:style>
  <w:style w:type="paragraph" w:customStyle="1" w:styleId="BTuEMEASMCA">
    <w:name w:val="BT(u) EMEA_SMCA"/>
    <w:basedOn w:val="BTEMEASMCA"/>
    <w:autoRedefine/>
    <w:uiPriority w:val="99"/>
    <w:rPr>
      <w:u w:val="single"/>
    </w:rPr>
  </w:style>
  <w:style w:type="character" w:customStyle="1" w:styleId="BTgEMEASMCAChar">
    <w:name w:val="BT(g) EMEA_SMCA Char"/>
    <w:link w:val="BTgEMEASMCA"/>
    <w:uiPriority w:val="99"/>
    <w:locked/>
    <w:rPr>
      <w:rFonts w:eastAsia="Arial Unicode MS"/>
      <w:i/>
      <w:color w:val="008000"/>
    </w:rPr>
  </w:style>
  <w:style w:type="paragraph" w:customStyle="1" w:styleId="BTgEMEASMCA">
    <w:name w:val="BT(g) EMEA_SMCA"/>
    <w:basedOn w:val="BTEMEASMCA"/>
    <w:link w:val="BTgEMEASMCAChar"/>
    <w:autoRedefine/>
    <w:uiPriority w:val="99"/>
    <w:rPr>
      <w:i/>
      <w:color w:val="008000"/>
    </w:rPr>
  </w:style>
  <w:style w:type="character" w:styleId="Komentaronuoroda">
    <w:name w:val="annotation reference"/>
    <w:uiPriority w:val="99"/>
    <w:unhideWhenUsed/>
    <w:rPr>
      <w:rFonts w:ascii="Times New Roman" w:hAnsi="Times New Roman" w:cs="Times New Roman" w:hint="default"/>
      <w:sz w:val="16"/>
      <w:szCs w:val="16"/>
    </w:rPr>
  </w:style>
  <w:style w:type="character" w:customStyle="1" w:styleId="translation">
    <w:name w:val="translation"/>
    <w:uiPriority w:val="99"/>
    <w:rPr>
      <w:rFonts w:ascii="Times New Roman" w:hAnsi="Times New Roman" w:cs="Times New Roman" w:hint="default"/>
      <w:b/>
      <w:bCs/>
      <w:color w:val="000000"/>
    </w:rPr>
  </w:style>
  <w:style w:type="character" w:customStyle="1" w:styleId="mediumtext1">
    <w:name w:val="medium_text1"/>
    <w:uiPriority w:val="99"/>
    <w:rPr>
      <w:rFonts w:ascii="Times New Roman" w:hAnsi="Times New Roman" w:cs="Times New Roman" w:hint="default"/>
      <w:sz w:val="18"/>
      <w:szCs w:val="18"/>
    </w:rPr>
  </w:style>
  <w:style w:type="paragraph" w:styleId="Sraopastraipa">
    <w:name w:val="List Paragraph"/>
    <w:basedOn w:val="prastasis"/>
    <w:uiPriority w:val="34"/>
    <w:qFormat/>
    <w:pPr>
      <w:ind w:left="720" w:firstLine="0"/>
      <w:contextualSpacing/>
    </w:pPr>
    <w:rPr>
      <w:rFonts w:ascii="Times New Roman" w:eastAsia="Times New Roman" w:hAnsi="Times New Roman" w:cs="Times New Roman"/>
      <w:sz w:val="24"/>
      <w:szCs w:val="20"/>
      <w:lang w:val="sl-SI" w:eastAsia="sl-SI"/>
    </w:rPr>
  </w:style>
  <w:style w:type="paragraph" w:styleId="Pataisymai">
    <w:name w:val="Revision"/>
    <w:hidden/>
    <w:uiPriority w:val="99"/>
    <w:semiHidden/>
    <w:pPr>
      <w:ind w:left="0" w:firstLine="0"/>
    </w:pPr>
    <w:rPr>
      <w:rFonts w:ascii="Times New Roman" w:eastAsia="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AB7C12-7BD1-48FB-A066-70A214CC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74078</Words>
  <Characters>42225</Characters>
  <Application>Microsoft Office Word</Application>
  <DocSecurity>0</DocSecurity>
  <Lines>351</Lines>
  <Paragraphs>232</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d.d.</Company>
  <LinksUpToDate>false</LinksUpToDate>
  <CharactersWithSpaces>116071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Albina Burkauskaitė</cp:lastModifiedBy>
  <cp:revision>4</cp:revision>
  <dcterms:created xsi:type="dcterms:W3CDTF">2025-06-25T06:12:00Z</dcterms:created>
  <dcterms:modified xsi:type="dcterms:W3CDTF">2025-06-25T06:16:00Z</dcterms:modified>
</cp:coreProperties>
</file>