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85DDA" w14:textId="77777777" w:rsidR="00CF40A9" w:rsidRPr="00E729AB" w:rsidRDefault="00CF40A9" w:rsidP="00CF40A9">
      <w:pPr>
        <w:spacing w:after="0" w:line="240" w:lineRule="auto"/>
        <w:rPr>
          <w:rFonts w:ascii="Times New Roman" w:eastAsia="Times New Roman" w:hAnsi="Times New Roman"/>
        </w:rPr>
      </w:pPr>
    </w:p>
    <w:p w14:paraId="0BA535D6" w14:textId="77777777" w:rsidR="00CF40A9" w:rsidRPr="00E729AB" w:rsidRDefault="00CF40A9" w:rsidP="00CF40A9">
      <w:pPr>
        <w:spacing w:after="0" w:line="240" w:lineRule="auto"/>
        <w:rPr>
          <w:rFonts w:ascii="Times New Roman" w:eastAsia="Times New Roman" w:hAnsi="Times New Roman"/>
        </w:rPr>
      </w:pPr>
    </w:p>
    <w:p w14:paraId="5C0F0AB6" w14:textId="77777777" w:rsidR="00CF40A9" w:rsidRPr="00E729AB" w:rsidRDefault="00CF40A9" w:rsidP="00CF40A9">
      <w:pPr>
        <w:spacing w:after="0" w:line="240" w:lineRule="auto"/>
        <w:rPr>
          <w:rFonts w:ascii="Times New Roman" w:eastAsia="Times New Roman" w:hAnsi="Times New Roman"/>
        </w:rPr>
      </w:pPr>
    </w:p>
    <w:p w14:paraId="481ADC42" w14:textId="77777777" w:rsidR="00CF40A9" w:rsidRPr="00E729AB" w:rsidRDefault="00CF40A9" w:rsidP="00CF40A9">
      <w:pPr>
        <w:spacing w:after="0" w:line="240" w:lineRule="auto"/>
        <w:rPr>
          <w:rFonts w:ascii="Times New Roman" w:eastAsia="Times New Roman" w:hAnsi="Times New Roman"/>
        </w:rPr>
      </w:pPr>
    </w:p>
    <w:p w14:paraId="49809848" w14:textId="77777777" w:rsidR="00CF40A9" w:rsidRPr="00E729AB" w:rsidRDefault="00CF40A9" w:rsidP="00CF40A9">
      <w:pPr>
        <w:spacing w:after="0" w:line="240" w:lineRule="auto"/>
        <w:rPr>
          <w:rFonts w:ascii="Times New Roman" w:eastAsia="Times New Roman" w:hAnsi="Times New Roman"/>
        </w:rPr>
      </w:pPr>
    </w:p>
    <w:p w14:paraId="655EE6DC" w14:textId="77777777" w:rsidR="00CF40A9" w:rsidRPr="00E729AB" w:rsidRDefault="00CF40A9" w:rsidP="00CF40A9">
      <w:pPr>
        <w:spacing w:after="0" w:line="240" w:lineRule="auto"/>
        <w:rPr>
          <w:rFonts w:ascii="Times New Roman" w:eastAsia="Times New Roman" w:hAnsi="Times New Roman"/>
        </w:rPr>
      </w:pPr>
    </w:p>
    <w:p w14:paraId="04CB648F" w14:textId="77777777" w:rsidR="00CF40A9" w:rsidRPr="00E729AB" w:rsidRDefault="00CF40A9" w:rsidP="00CF40A9">
      <w:pPr>
        <w:spacing w:after="0" w:line="240" w:lineRule="auto"/>
        <w:rPr>
          <w:rFonts w:ascii="Times New Roman" w:eastAsia="Times New Roman" w:hAnsi="Times New Roman"/>
        </w:rPr>
      </w:pPr>
    </w:p>
    <w:p w14:paraId="09DD853D" w14:textId="77777777" w:rsidR="00CF40A9" w:rsidRPr="00E729AB" w:rsidRDefault="00CF40A9" w:rsidP="00CF40A9">
      <w:pPr>
        <w:spacing w:after="0" w:line="240" w:lineRule="auto"/>
        <w:rPr>
          <w:rFonts w:ascii="Times New Roman" w:eastAsia="Times New Roman" w:hAnsi="Times New Roman"/>
        </w:rPr>
      </w:pPr>
    </w:p>
    <w:p w14:paraId="124D2CFC" w14:textId="77777777" w:rsidR="00CF40A9" w:rsidRPr="00E729AB" w:rsidRDefault="00CF40A9" w:rsidP="00CF40A9">
      <w:pPr>
        <w:spacing w:after="0" w:line="240" w:lineRule="auto"/>
        <w:rPr>
          <w:rFonts w:ascii="Times New Roman" w:eastAsia="Times New Roman" w:hAnsi="Times New Roman"/>
        </w:rPr>
      </w:pPr>
    </w:p>
    <w:p w14:paraId="35C37F63" w14:textId="77777777" w:rsidR="00CF40A9" w:rsidRPr="00E729AB" w:rsidRDefault="00CF40A9" w:rsidP="00CF40A9">
      <w:pPr>
        <w:spacing w:after="0" w:line="240" w:lineRule="auto"/>
        <w:rPr>
          <w:rFonts w:ascii="Times New Roman" w:eastAsia="Times New Roman" w:hAnsi="Times New Roman"/>
        </w:rPr>
      </w:pPr>
    </w:p>
    <w:p w14:paraId="27FAC984" w14:textId="77777777" w:rsidR="00CF40A9" w:rsidRPr="00E729AB" w:rsidRDefault="00CF40A9" w:rsidP="00CF40A9">
      <w:pPr>
        <w:spacing w:after="0" w:line="240" w:lineRule="auto"/>
        <w:rPr>
          <w:rFonts w:ascii="Times New Roman" w:eastAsia="Times New Roman" w:hAnsi="Times New Roman"/>
        </w:rPr>
      </w:pPr>
    </w:p>
    <w:p w14:paraId="5B118A8B" w14:textId="77777777" w:rsidR="00CF40A9" w:rsidRPr="00E729AB" w:rsidRDefault="00CF40A9" w:rsidP="00CF40A9">
      <w:pPr>
        <w:spacing w:after="0" w:line="240" w:lineRule="auto"/>
        <w:rPr>
          <w:rFonts w:ascii="Times New Roman" w:eastAsia="Times New Roman" w:hAnsi="Times New Roman"/>
        </w:rPr>
      </w:pPr>
    </w:p>
    <w:p w14:paraId="4AFCDC2C" w14:textId="77777777" w:rsidR="00CF40A9" w:rsidRPr="00E729AB" w:rsidRDefault="00CF40A9" w:rsidP="00CF40A9">
      <w:pPr>
        <w:spacing w:after="0" w:line="240" w:lineRule="auto"/>
        <w:rPr>
          <w:rFonts w:ascii="Times New Roman" w:eastAsia="Times New Roman" w:hAnsi="Times New Roman"/>
        </w:rPr>
      </w:pPr>
    </w:p>
    <w:p w14:paraId="6197707B" w14:textId="77777777" w:rsidR="00CF40A9" w:rsidRPr="00E729AB" w:rsidRDefault="00CF40A9" w:rsidP="00CF40A9">
      <w:pPr>
        <w:spacing w:after="0" w:line="240" w:lineRule="auto"/>
        <w:rPr>
          <w:rFonts w:ascii="Times New Roman" w:eastAsia="Times New Roman" w:hAnsi="Times New Roman"/>
        </w:rPr>
      </w:pPr>
    </w:p>
    <w:p w14:paraId="09C2F920" w14:textId="77777777" w:rsidR="00CF40A9" w:rsidRPr="00E729AB" w:rsidRDefault="00CF40A9" w:rsidP="00CF40A9">
      <w:pPr>
        <w:spacing w:after="0" w:line="240" w:lineRule="auto"/>
        <w:rPr>
          <w:rFonts w:ascii="Times New Roman" w:eastAsia="Times New Roman" w:hAnsi="Times New Roman"/>
        </w:rPr>
      </w:pPr>
    </w:p>
    <w:p w14:paraId="17DBFD52" w14:textId="77777777" w:rsidR="00CF40A9" w:rsidRPr="00E729AB" w:rsidRDefault="00CF40A9" w:rsidP="00CF40A9">
      <w:pPr>
        <w:spacing w:after="0" w:line="240" w:lineRule="auto"/>
        <w:rPr>
          <w:rFonts w:ascii="Times New Roman" w:eastAsia="Times New Roman" w:hAnsi="Times New Roman"/>
        </w:rPr>
      </w:pPr>
    </w:p>
    <w:p w14:paraId="6D91EB35" w14:textId="77777777" w:rsidR="00CF40A9" w:rsidRPr="00E729AB" w:rsidRDefault="00CF40A9" w:rsidP="00CF40A9">
      <w:pPr>
        <w:spacing w:after="0" w:line="240" w:lineRule="auto"/>
        <w:rPr>
          <w:rFonts w:ascii="Times New Roman" w:eastAsia="Times New Roman" w:hAnsi="Times New Roman"/>
        </w:rPr>
      </w:pPr>
    </w:p>
    <w:p w14:paraId="11F947D8" w14:textId="77777777" w:rsidR="00CF40A9" w:rsidRPr="00E729AB" w:rsidRDefault="00CF40A9" w:rsidP="00CF40A9">
      <w:pPr>
        <w:spacing w:after="0" w:line="240" w:lineRule="auto"/>
        <w:rPr>
          <w:rFonts w:ascii="Times New Roman" w:eastAsia="Times New Roman" w:hAnsi="Times New Roman"/>
        </w:rPr>
      </w:pPr>
    </w:p>
    <w:p w14:paraId="2345D90D" w14:textId="77777777" w:rsidR="00CF40A9" w:rsidRPr="00E729AB" w:rsidRDefault="00CF40A9" w:rsidP="00CF40A9">
      <w:pPr>
        <w:spacing w:after="0" w:line="240" w:lineRule="auto"/>
        <w:rPr>
          <w:rFonts w:ascii="Times New Roman" w:eastAsia="Times New Roman" w:hAnsi="Times New Roman"/>
        </w:rPr>
      </w:pPr>
    </w:p>
    <w:p w14:paraId="49A48850" w14:textId="77777777" w:rsidR="00CF40A9" w:rsidRPr="00E729AB" w:rsidRDefault="00CF40A9" w:rsidP="00CF40A9">
      <w:pPr>
        <w:spacing w:after="0" w:line="240" w:lineRule="auto"/>
        <w:rPr>
          <w:rFonts w:ascii="Times New Roman" w:eastAsia="Times New Roman" w:hAnsi="Times New Roman"/>
        </w:rPr>
      </w:pPr>
    </w:p>
    <w:p w14:paraId="480E2E91" w14:textId="77777777" w:rsidR="00CF40A9" w:rsidRPr="00E729AB" w:rsidRDefault="00CF40A9" w:rsidP="00CF40A9">
      <w:pPr>
        <w:spacing w:after="0" w:line="240" w:lineRule="auto"/>
        <w:rPr>
          <w:rFonts w:ascii="Times New Roman" w:eastAsia="Times New Roman" w:hAnsi="Times New Roman"/>
        </w:rPr>
      </w:pPr>
    </w:p>
    <w:p w14:paraId="631D51C8" w14:textId="77777777" w:rsidR="00CF40A9" w:rsidRPr="00E729AB" w:rsidRDefault="00CF40A9" w:rsidP="00CF40A9">
      <w:pPr>
        <w:spacing w:after="0" w:line="240" w:lineRule="auto"/>
        <w:rPr>
          <w:rFonts w:ascii="Times New Roman" w:eastAsia="Times New Roman" w:hAnsi="Times New Roman"/>
        </w:rPr>
      </w:pPr>
    </w:p>
    <w:p w14:paraId="76D74F14" w14:textId="77777777" w:rsidR="00CF40A9" w:rsidRPr="00E729AB" w:rsidRDefault="00CF40A9" w:rsidP="00CF40A9">
      <w:pPr>
        <w:spacing w:after="0" w:line="240" w:lineRule="auto"/>
        <w:rPr>
          <w:rFonts w:ascii="Times New Roman" w:eastAsia="Times New Roman" w:hAnsi="Times New Roman"/>
        </w:rPr>
      </w:pPr>
    </w:p>
    <w:p w14:paraId="3D01A1E9" w14:textId="77777777" w:rsidR="00CF40A9" w:rsidRPr="00E729AB" w:rsidRDefault="00CF40A9" w:rsidP="00CF40A9">
      <w:pPr>
        <w:tabs>
          <w:tab w:val="left" w:pos="567"/>
        </w:tabs>
        <w:spacing w:after="0" w:line="240" w:lineRule="auto"/>
        <w:ind w:hanging="567"/>
        <w:jc w:val="center"/>
        <w:outlineLvl w:val="0"/>
        <w:rPr>
          <w:rFonts w:ascii="Times New Roman" w:eastAsia="Times New Roman" w:hAnsi="Times New Roman"/>
          <w:b/>
          <w:caps/>
        </w:rPr>
      </w:pPr>
      <w:bookmarkStart w:id="0" w:name="_Toc129243096"/>
      <w:bookmarkStart w:id="1" w:name="_Toc129243221"/>
      <w:r w:rsidRPr="00E729AB">
        <w:rPr>
          <w:rFonts w:ascii="Times New Roman" w:eastAsia="Times New Roman" w:hAnsi="Times New Roman"/>
          <w:b/>
          <w:caps/>
        </w:rPr>
        <w:t>I PRIEDAS</w:t>
      </w:r>
      <w:bookmarkEnd w:id="0"/>
      <w:bookmarkEnd w:id="1"/>
    </w:p>
    <w:p w14:paraId="02AD3400" w14:textId="77777777" w:rsidR="00CF40A9" w:rsidRPr="00E729AB" w:rsidRDefault="00CF40A9" w:rsidP="00CF40A9">
      <w:pPr>
        <w:spacing w:after="0" w:line="240" w:lineRule="auto"/>
        <w:rPr>
          <w:rFonts w:ascii="Times New Roman" w:eastAsia="Times New Roman" w:hAnsi="Times New Roman"/>
        </w:rPr>
      </w:pPr>
    </w:p>
    <w:p w14:paraId="49B09AFF" w14:textId="77777777" w:rsidR="00CF40A9" w:rsidRPr="00E729AB" w:rsidRDefault="00CF40A9" w:rsidP="00CF40A9">
      <w:pPr>
        <w:tabs>
          <w:tab w:val="left" w:pos="567"/>
        </w:tabs>
        <w:spacing w:after="0" w:line="240" w:lineRule="auto"/>
        <w:ind w:hanging="567"/>
        <w:jc w:val="center"/>
        <w:outlineLvl w:val="0"/>
        <w:rPr>
          <w:rFonts w:ascii="Times New Roman" w:eastAsia="Times New Roman" w:hAnsi="Times New Roman"/>
          <w:b/>
          <w:caps/>
        </w:rPr>
      </w:pPr>
      <w:bookmarkStart w:id="2" w:name="_Toc129243097"/>
      <w:bookmarkStart w:id="3" w:name="_Toc129243222"/>
      <w:r w:rsidRPr="00E729AB">
        <w:rPr>
          <w:rFonts w:ascii="Times New Roman" w:eastAsia="Times New Roman" w:hAnsi="Times New Roman"/>
          <w:b/>
          <w:caps/>
        </w:rPr>
        <w:t>PREPARATO CHARAKTERISTIKŲ SANTRAUKA</w:t>
      </w:r>
      <w:bookmarkEnd w:id="2"/>
      <w:bookmarkEnd w:id="3"/>
    </w:p>
    <w:p w14:paraId="17370EEB" w14:textId="77777777" w:rsidR="00CF40A9" w:rsidRPr="00E729AB" w:rsidRDefault="00CF40A9" w:rsidP="00BD2AB7">
      <w:pPr>
        <w:keepNext/>
        <w:tabs>
          <w:tab w:val="left" w:pos="567"/>
        </w:tabs>
        <w:spacing w:after="0" w:line="240" w:lineRule="auto"/>
        <w:outlineLvl w:val="1"/>
        <w:rPr>
          <w:rFonts w:ascii="Times New Roman" w:eastAsia="Times New Roman" w:hAnsi="Times New Roman"/>
          <w:b/>
        </w:rPr>
      </w:pPr>
      <w:r w:rsidRPr="00E729AB">
        <w:rPr>
          <w:rFonts w:ascii="Times New Roman" w:eastAsia="Times New Roman" w:hAnsi="Times New Roman"/>
          <w:b/>
          <w:bCs/>
          <w:iCs/>
        </w:rPr>
        <w:br w:type="page"/>
      </w:r>
      <w:bookmarkStart w:id="4" w:name="_Toc129243098"/>
      <w:bookmarkStart w:id="5" w:name="_Toc129243223"/>
      <w:r w:rsidRPr="00E729AB">
        <w:rPr>
          <w:rFonts w:ascii="Times New Roman" w:eastAsia="Times New Roman" w:hAnsi="Times New Roman"/>
          <w:b/>
        </w:rPr>
        <w:lastRenderedPageBreak/>
        <w:t>1.</w:t>
      </w:r>
      <w:r w:rsidRPr="00E729AB">
        <w:rPr>
          <w:rFonts w:ascii="Times New Roman" w:eastAsia="Times New Roman" w:hAnsi="Times New Roman"/>
          <w:b/>
        </w:rPr>
        <w:tab/>
        <w:t>VAISTINIO PREPARATO PAVADINIMAS</w:t>
      </w:r>
      <w:bookmarkEnd w:id="4"/>
      <w:bookmarkEnd w:id="5"/>
    </w:p>
    <w:p w14:paraId="36441587" w14:textId="77777777" w:rsidR="00CF40A9" w:rsidRPr="00E729AB" w:rsidRDefault="00CF40A9" w:rsidP="00CF40A9">
      <w:pPr>
        <w:spacing w:after="0" w:line="240" w:lineRule="auto"/>
        <w:rPr>
          <w:rFonts w:ascii="Times New Roman" w:eastAsia="Times New Roman" w:hAnsi="Times New Roman"/>
        </w:rPr>
      </w:pPr>
    </w:p>
    <w:p w14:paraId="6CFAB2CF"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Eufilinas Sopharma 24 mg/ml injekcinis ar infuzinis tirpalas</w:t>
      </w:r>
    </w:p>
    <w:p w14:paraId="68AA9613" w14:textId="77777777" w:rsidR="00CF40A9" w:rsidRPr="00E729AB" w:rsidRDefault="00CF40A9" w:rsidP="00CF40A9">
      <w:pPr>
        <w:spacing w:after="0" w:line="240" w:lineRule="auto"/>
        <w:rPr>
          <w:rFonts w:ascii="Times New Roman" w:eastAsia="Times New Roman" w:hAnsi="Times New Roman"/>
        </w:rPr>
      </w:pPr>
    </w:p>
    <w:p w14:paraId="734C3FE0" w14:textId="77777777" w:rsidR="00CF40A9" w:rsidRPr="00E729AB" w:rsidRDefault="00CF40A9" w:rsidP="00CF40A9">
      <w:pPr>
        <w:spacing w:after="0" w:line="240" w:lineRule="auto"/>
        <w:rPr>
          <w:rFonts w:ascii="Times New Roman" w:eastAsia="Times New Roman" w:hAnsi="Times New Roman"/>
        </w:rPr>
      </w:pPr>
    </w:p>
    <w:p w14:paraId="4F3B6092" w14:textId="77777777" w:rsidR="00CF40A9" w:rsidRPr="00E729AB" w:rsidRDefault="00CF40A9" w:rsidP="00BD2AB7">
      <w:pPr>
        <w:keepNext/>
        <w:tabs>
          <w:tab w:val="left" w:pos="567"/>
        </w:tabs>
        <w:spacing w:after="0" w:line="240" w:lineRule="auto"/>
        <w:outlineLvl w:val="1"/>
        <w:rPr>
          <w:rFonts w:ascii="Times New Roman" w:eastAsia="Times New Roman" w:hAnsi="Times New Roman"/>
          <w:b/>
        </w:rPr>
      </w:pPr>
      <w:bookmarkStart w:id="6" w:name="_Toc129243099"/>
      <w:bookmarkStart w:id="7" w:name="_Toc129243224"/>
      <w:r w:rsidRPr="00E729AB">
        <w:rPr>
          <w:rFonts w:ascii="Times New Roman" w:eastAsia="Times New Roman" w:hAnsi="Times New Roman"/>
          <w:b/>
        </w:rPr>
        <w:t>2.</w:t>
      </w:r>
      <w:r w:rsidRPr="00E729AB">
        <w:rPr>
          <w:rFonts w:ascii="Times New Roman" w:eastAsia="Times New Roman" w:hAnsi="Times New Roman"/>
          <w:b/>
        </w:rPr>
        <w:tab/>
        <w:t>KOKYBINĖ IR KIEKYBINĖ SUDĖTIS</w:t>
      </w:r>
      <w:bookmarkEnd w:id="6"/>
      <w:bookmarkEnd w:id="7"/>
    </w:p>
    <w:p w14:paraId="33F4A5F8" w14:textId="77777777" w:rsidR="00CF40A9" w:rsidRPr="00E729AB" w:rsidRDefault="00CF40A9" w:rsidP="00CF40A9">
      <w:pPr>
        <w:keepNext/>
        <w:tabs>
          <w:tab w:val="left" w:pos="567"/>
        </w:tabs>
        <w:spacing w:after="0" w:line="240" w:lineRule="auto"/>
        <w:ind w:hanging="567"/>
        <w:outlineLvl w:val="1"/>
        <w:rPr>
          <w:rFonts w:ascii="Times New Roman" w:eastAsia="Times New Roman" w:hAnsi="Times New Roman"/>
          <w:b/>
        </w:rPr>
      </w:pPr>
    </w:p>
    <w:p w14:paraId="4B8FE845"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 xml:space="preserve">1 ml injekcinio ar infuzinio tirpalo yra 24 mg aminofilino (atitinka 20,6 mg bevandenio teofilino ir 3,4 mg bevandenio etilendiamino). </w:t>
      </w:r>
    </w:p>
    <w:p w14:paraId="6ACE7C5A"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Vienoje 10 ml ampulėje yra 240 mg aminofilino (atitinka 206 mg bevandenio teofilino ir 34 mg bevandenio etilendiamino).</w:t>
      </w:r>
    </w:p>
    <w:p w14:paraId="0E856802" w14:textId="77777777" w:rsidR="00CF40A9" w:rsidRPr="00E729AB" w:rsidRDefault="00CF40A9" w:rsidP="00CF40A9">
      <w:pPr>
        <w:spacing w:after="0" w:line="240" w:lineRule="auto"/>
        <w:rPr>
          <w:rFonts w:ascii="Times New Roman" w:eastAsia="Times New Roman" w:hAnsi="Times New Roman"/>
        </w:rPr>
      </w:pPr>
    </w:p>
    <w:p w14:paraId="2EF3CA00"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Visos pagalbinės medžiagos išvardytos 6.1 skyriuje.</w:t>
      </w:r>
    </w:p>
    <w:p w14:paraId="59994175" w14:textId="77777777" w:rsidR="00CF40A9" w:rsidRPr="00E729AB" w:rsidRDefault="00CF40A9" w:rsidP="00CF40A9">
      <w:pPr>
        <w:spacing w:after="0" w:line="240" w:lineRule="auto"/>
        <w:rPr>
          <w:rFonts w:ascii="Times New Roman" w:eastAsia="Times New Roman" w:hAnsi="Times New Roman"/>
        </w:rPr>
      </w:pPr>
    </w:p>
    <w:p w14:paraId="67710F13" w14:textId="77777777" w:rsidR="00CF40A9" w:rsidRPr="00E729AB" w:rsidRDefault="00CF40A9" w:rsidP="00CF40A9">
      <w:pPr>
        <w:spacing w:after="0" w:line="240" w:lineRule="auto"/>
        <w:rPr>
          <w:rFonts w:ascii="Times New Roman" w:eastAsia="Times New Roman" w:hAnsi="Times New Roman"/>
        </w:rPr>
      </w:pPr>
    </w:p>
    <w:p w14:paraId="775C497B" w14:textId="77777777" w:rsidR="00CF40A9" w:rsidRPr="00E729AB" w:rsidRDefault="00CF40A9" w:rsidP="00BD2AB7">
      <w:pPr>
        <w:keepNext/>
        <w:tabs>
          <w:tab w:val="left" w:pos="567"/>
        </w:tabs>
        <w:spacing w:after="0" w:line="240" w:lineRule="auto"/>
        <w:outlineLvl w:val="1"/>
        <w:rPr>
          <w:rFonts w:ascii="Times New Roman" w:eastAsia="Times New Roman" w:hAnsi="Times New Roman"/>
          <w:b/>
        </w:rPr>
      </w:pPr>
      <w:bookmarkStart w:id="8" w:name="_Toc129243100"/>
      <w:bookmarkStart w:id="9" w:name="_Toc129243225"/>
      <w:r w:rsidRPr="00E729AB">
        <w:rPr>
          <w:rFonts w:ascii="Times New Roman" w:eastAsia="Times New Roman" w:hAnsi="Times New Roman"/>
          <w:b/>
        </w:rPr>
        <w:t>3.</w:t>
      </w:r>
      <w:r w:rsidRPr="00E729AB">
        <w:rPr>
          <w:rFonts w:ascii="Times New Roman" w:eastAsia="Times New Roman" w:hAnsi="Times New Roman"/>
          <w:b/>
        </w:rPr>
        <w:tab/>
        <w:t>FARMACINĖ FORMA</w:t>
      </w:r>
      <w:bookmarkEnd w:id="8"/>
      <w:bookmarkEnd w:id="9"/>
    </w:p>
    <w:p w14:paraId="2A7BDE02" w14:textId="77777777" w:rsidR="00CF40A9" w:rsidRPr="00E729AB" w:rsidRDefault="00CF40A9" w:rsidP="00CF40A9">
      <w:pPr>
        <w:spacing w:after="0" w:line="240" w:lineRule="auto"/>
        <w:rPr>
          <w:rFonts w:ascii="Times New Roman" w:eastAsia="Times New Roman" w:hAnsi="Times New Roman"/>
        </w:rPr>
      </w:pPr>
    </w:p>
    <w:p w14:paraId="6D00C2F9"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Injekcinis ar infuzinis tirpalas</w:t>
      </w:r>
    </w:p>
    <w:p w14:paraId="5144B8E7"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Skaidrus bespalvis ar gelsvos spalvos skystis.</w:t>
      </w:r>
    </w:p>
    <w:p w14:paraId="547645DE" w14:textId="77777777" w:rsidR="00CF40A9" w:rsidRPr="00E729AB" w:rsidRDefault="00CF40A9" w:rsidP="00CF40A9">
      <w:pPr>
        <w:spacing w:after="0" w:line="240" w:lineRule="auto"/>
        <w:rPr>
          <w:rFonts w:ascii="Times New Roman" w:eastAsia="Times New Roman" w:hAnsi="Times New Roman"/>
        </w:rPr>
      </w:pPr>
    </w:p>
    <w:p w14:paraId="58632838" w14:textId="77777777" w:rsidR="00CF40A9" w:rsidRPr="00E729AB" w:rsidRDefault="00CF40A9" w:rsidP="00CF40A9">
      <w:pPr>
        <w:spacing w:after="0" w:line="240" w:lineRule="auto"/>
        <w:rPr>
          <w:rFonts w:ascii="Times New Roman" w:eastAsia="Times New Roman" w:hAnsi="Times New Roman"/>
        </w:rPr>
      </w:pPr>
    </w:p>
    <w:p w14:paraId="6F0ACCA0" w14:textId="77777777" w:rsidR="00CF40A9" w:rsidRPr="00E729AB" w:rsidRDefault="00CF40A9" w:rsidP="00BD2AB7">
      <w:pPr>
        <w:keepNext/>
        <w:tabs>
          <w:tab w:val="left" w:pos="567"/>
        </w:tabs>
        <w:spacing w:after="0" w:line="240" w:lineRule="auto"/>
        <w:outlineLvl w:val="1"/>
        <w:rPr>
          <w:rFonts w:ascii="Times New Roman" w:eastAsia="Times New Roman" w:hAnsi="Times New Roman"/>
          <w:b/>
        </w:rPr>
      </w:pPr>
      <w:bookmarkStart w:id="10" w:name="_Toc129243101"/>
      <w:bookmarkStart w:id="11" w:name="_Toc129243226"/>
      <w:r w:rsidRPr="00E729AB">
        <w:rPr>
          <w:rFonts w:ascii="Times New Roman" w:eastAsia="Times New Roman" w:hAnsi="Times New Roman"/>
          <w:b/>
        </w:rPr>
        <w:t>4.</w:t>
      </w:r>
      <w:r w:rsidRPr="00E729AB">
        <w:rPr>
          <w:rFonts w:ascii="Times New Roman" w:eastAsia="Times New Roman" w:hAnsi="Times New Roman"/>
          <w:b/>
        </w:rPr>
        <w:tab/>
        <w:t>KLINIKINĖ INFORMACIJA</w:t>
      </w:r>
      <w:bookmarkEnd w:id="10"/>
      <w:bookmarkEnd w:id="11"/>
    </w:p>
    <w:p w14:paraId="0C58FFA1" w14:textId="77777777" w:rsidR="00CF40A9" w:rsidRPr="00E729AB" w:rsidRDefault="00CF40A9" w:rsidP="00CF40A9">
      <w:pPr>
        <w:spacing w:after="0" w:line="240" w:lineRule="auto"/>
        <w:rPr>
          <w:rFonts w:ascii="Times New Roman" w:eastAsia="Times New Roman" w:hAnsi="Times New Roman"/>
        </w:rPr>
      </w:pPr>
    </w:p>
    <w:p w14:paraId="4D536D5F" w14:textId="77777777" w:rsidR="00CF40A9" w:rsidRPr="00FD379D" w:rsidRDefault="00CF40A9" w:rsidP="00933989">
      <w:pPr>
        <w:pStyle w:val="PI-2EMEASMCA"/>
        <w:ind w:left="0" w:firstLine="0"/>
        <w:rPr>
          <w:lang w:val="lt-LT"/>
        </w:rPr>
      </w:pPr>
      <w:bookmarkStart w:id="12" w:name="_Toc129243102"/>
      <w:bookmarkStart w:id="13" w:name="_Toc129243227"/>
      <w:r w:rsidRPr="00E729AB">
        <w:t>4.1</w:t>
      </w:r>
      <w:r w:rsidRPr="00E729AB">
        <w:tab/>
      </w:r>
      <w:r w:rsidRPr="00FD379D">
        <w:rPr>
          <w:lang w:val="lt-LT"/>
        </w:rPr>
        <w:t>Terapinės indikacijos</w:t>
      </w:r>
      <w:bookmarkEnd w:id="12"/>
      <w:bookmarkEnd w:id="13"/>
    </w:p>
    <w:p w14:paraId="1497C3F6" w14:textId="77777777" w:rsidR="00CF40A9" w:rsidRPr="00252CFF" w:rsidRDefault="00CF40A9" w:rsidP="00CF40A9">
      <w:pPr>
        <w:spacing w:after="0" w:line="240" w:lineRule="auto"/>
        <w:rPr>
          <w:rFonts w:ascii="Times New Roman" w:eastAsia="Times New Roman" w:hAnsi="Times New Roman"/>
        </w:rPr>
      </w:pPr>
    </w:p>
    <w:p w14:paraId="1D455DCE" w14:textId="77777777" w:rsidR="00CF40A9" w:rsidRPr="00FD379D" w:rsidRDefault="00CF40A9" w:rsidP="00CF40A9">
      <w:pPr>
        <w:pStyle w:val="BTEMEASMCA"/>
        <w:rPr>
          <w:szCs w:val="22"/>
          <w:lang w:val="lt-LT"/>
        </w:rPr>
      </w:pPr>
      <w:r w:rsidRPr="00FD379D">
        <w:rPr>
          <w:szCs w:val="22"/>
          <w:lang w:val="lt-LT"/>
        </w:rPr>
        <w:t xml:space="preserve">Ūminio vidutinio sunkumo arba sunkaus bronchų astmos arba lėtinės obstrukcinės plaučių ligos sukelto bronchų spazmo šalinimas, jei įkvepiamieji </w:t>
      </w:r>
      <w:r w:rsidRPr="00FD379D">
        <w:rPr>
          <w:szCs w:val="22"/>
          <w:lang w:val="lt-LT"/>
        </w:rPr>
        <w:sym w:font="Symbol" w:char="0062"/>
      </w:r>
      <w:r w:rsidRPr="00FD379D">
        <w:rPr>
          <w:szCs w:val="22"/>
          <w:vertAlign w:val="subscript"/>
          <w:lang w:val="lt-LT"/>
        </w:rPr>
        <w:t>2</w:t>
      </w:r>
      <w:r w:rsidRPr="00FD379D">
        <w:rPr>
          <w:szCs w:val="22"/>
          <w:lang w:val="lt-LT"/>
        </w:rPr>
        <w:t xml:space="preserve"> adrenoreceptorių agonistai yra neveiksmingi.</w:t>
      </w:r>
    </w:p>
    <w:p w14:paraId="092C6C79" w14:textId="77777777" w:rsidR="00CF40A9" w:rsidRPr="00252CFF" w:rsidRDefault="00CF40A9" w:rsidP="00CF40A9">
      <w:pPr>
        <w:spacing w:after="0" w:line="240" w:lineRule="auto"/>
        <w:rPr>
          <w:rFonts w:ascii="Times New Roman" w:eastAsia="Times New Roman" w:hAnsi="Times New Roman"/>
        </w:rPr>
      </w:pPr>
    </w:p>
    <w:p w14:paraId="084A201F" w14:textId="77777777" w:rsidR="00CF40A9" w:rsidRPr="00FD379D" w:rsidRDefault="00CF40A9" w:rsidP="00933989">
      <w:pPr>
        <w:pStyle w:val="PI-2EMEASMCA"/>
        <w:ind w:left="0" w:firstLine="0"/>
        <w:rPr>
          <w:lang w:val="lt-LT"/>
        </w:rPr>
      </w:pPr>
      <w:bookmarkStart w:id="14" w:name="_Toc129243103"/>
      <w:bookmarkStart w:id="15" w:name="_Toc129243228"/>
      <w:r w:rsidRPr="00FD379D">
        <w:rPr>
          <w:lang w:val="lt-LT"/>
        </w:rPr>
        <w:t>4.2</w:t>
      </w:r>
      <w:r w:rsidRPr="00FD379D">
        <w:rPr>
          <w:lang w:val="lt-LT"/>
        </w:rPr>
        <w:tab/>
        <w:t>Dozavimas ir vartojimo metodas</w:t>
      </w:r>
      <w:bookmarkEnd w:id="14"/>
      <w:bookmarkEnd w:id="15"/>
    </w:p>
    <w:p w14:paraId="1EBF07A7" w14:textId="77777777" w:rsidR="00CF40A9" w:rsidRPr="00E729AB" w:rsidRDefault="00CF40A9" w:rsidP="00CF40A9">
      <w:pPr>
        <w:pStyle w:val="BTEMEASMCA"/>
        <w:rPr>
          <w:szCs w:val="22"/>
        </w:rPr>
      </w:pPr>
    </w:p>
    <w:p w14:paraId="21954299" w14:textId="77777777" w:rsidR="00CF40A9" w:rsidRPr="00E729AB" w:rsidRDefault="00CF40A9" w:rsidP="00CF40A9">
      <w:pPr>
        <w:spacing w:after="0" w:line="240" w:lineRule="auto"/>
        <w:rPr>
          <w:rFonts w:ascii="Times New Roman" w:hAnsi="Times New Roman"/>
          <w:u w:val="single"/>
        </w:rPr>
      </w:pPr>
      <w:r w:rsidRPr="00E729AB">
        <w:rPr>
          <w:rFonts w:ascii="Times New Roman" w:hAnsi="Times New Roman"/>
          <w:u w:val="single"/>
        </w:rPr>
        <w:t>Bendrieji vartojimo principai</w:t>
      </w:r>
    </w:p>
    <w:p w14:paraId="7628B282" w14:textId="77777777" w:rsidR="00CF40A9" w:rsidRPr="00E729AB" w:rsidRDefault="00CF40A9" w:rsidP="00CF40A9">
      <w:pPr>
        <w:spacing w:after="0" w:line="240" w:lineRule="auto"/>
        <w:rPr>
          <w:rFonts w:ascii="Times New Roman" w:hAnsi="Times New Roman"/>
          <w:u w:val="single"/>
        </w:rPr>
      </w:pPr>
    </w:p>
    <w:p w14:paraId="125517A5"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Teofilino terapinis indeksas labai mažas, todėl dozė kiekvienam pacientui turi būti parenkama individualiai, atsižvelgiant į paciento būklę ir kūno svorį. Kadangi į riebalinį audinį teofilino nepatenka, terapinės dozės apskaičiuojamos pagal idealų kūno svorį.</w:t>
      </w:r>
    </w:p>
    <w:p w14:paraId="6578D680" w14:textId="77777777" w:rsidR="00CF40A9" w:rsidRPr="00E729AB" w:rsidRDefault="00CF40A9" w:rsidP="00CF40A9">
      <w:pPr>
        <w:spacing w:after="0" w:line="240" w:lineRule="auto"/>
        <w:rPr>
          <w:rFonts w:ascii="Times New Roman" w:hAnsi="Times New Roman"/>
          <w:iCs/>
        </w:rPr>
      </w:pPr>
      <w:r w:rsidRPr="00E729AB">
        <w:rPr>
          <w:rFonts w:ascii="Times New Roman" w:hAnsi="Times New Roman"/>
          <w:iCs/>
        </w:rPr>
        <w:t>Norint išvengti nepageidaujamo poveikio, vaistinį preparatą rekomenduojama leisti lėtai, ne didesniu kaip 25 mg/min. (maždaug 1 ml/min.) greičiu iki didžiausios 250-500 mg (5mg/kg) dozės. Jeigu pacientui atsiranda nepageidaujamų reakcijų įvadinės infuzijos metu, tirpalą reikia infuzuoti lėčiau arba 5</w:t>
      </w:r>
      <w:r w:rsidRPr="00E729AB">
        <w:rPr>
          <w:rFonts w:ascii="Times New Roman" w:hAnsi="Times New Roman"/>
          <w:iCs/>
        </w:rPr>
        <w:noBreakHyphen/>
        <w:t>10 min. nutraukti infuziją.</w:t>
      </w:r>
    </w:p>
    <w:p w14:paraId="67C9EA3A" w14:textId="720B23E8" w:rsidR="00CF40A9" w:rsidRPr="00E729AB" w:rsidRDefault="00CF40A9" w:rsidP="00CF40A9">
      <w:pPr>
        <w:spacing w:after="0" w:line="240" w:lineRule="auto"/>
        <w:rPr>
          <w:rFonts w:ascii="Times New Roman" w:hAnsi="Times New Roman"/>
        </w:rPr>
      </w:pPr>
      <w:r w:rsidRPr="00E729AB">
        <w:rPr>
          <w:rFonts w:ascii="Times New Roman" w:hAnsi="Times New Roman"/>
          <w:iCs/>
        </w:rPr>
        <w:t xml:space="preserve">Gydymo metu reikia stebėti, ar neatsiranda nepageidaujamų reakcijų ir (jeigu tai įmanoma) tirti teofilino koncentraciją kraujo serume. </w:t>
      </w:r>
      <w:r w:rsidRPr="00E729AB">
        <w:rPr>
          <w:rFonts w:ascii="Times New Roman" w:hAnsi="Times New Roman"/>
        </w:rPr>
        <w:t>Teofilino terapinė koncentracija kraujo serume svyruoja nuo 5 iki 20</w:t>
      </w:r>
      <w:r w:rsidR="00463A0A">
        <w:rPr>
          <w:rFonts w:ascii="Times New Roman" w:hAnsi="Times New Roman"/>
        </w:rPr>
        <w:t> </w:t>
      </w:r>
      <w:r w:rsidRPr="00E729AB">
        <w:rPr>
          <w:rFonts w:ascii="Times New Roman" w:hAnsi="Times New Roman"/>
        </w:rPr>
        <w:t>µg/ml. Esant didesnei nei 20</w:t>
      </w:r>
      <w:r w:rsidR="00463A0A">
        <w:rPr>
          <w:rFonts w:ascii="Times New Roman" w:hAnsi="Times New Roman"/>
        </w:rPr>
        <w:t> </w:t>
      </w:r>
      <w:r w:rsidRPr="00E729AB">
        <w:rPr>
          <w:rFonts w:ascii="Times New Roman" w:hAnsi="Times New Roman"/>
        </w:rPr>
        <w:t>µg/ml koncentracijai, gali padidėti nepageidaujamo poveikio pasireiškimo dažnis.</w:t>
      </w:r>
    </w:p>
    <w:p w14:paraId="482BAB54" w14:textId="77777777" w:rsidR="00CF40A9" w:rsidRPr="00E729AB" w:rsidRDefault="00CF40A9" w:rsidP="00CF40A9">
      <w:pPr>
        <w:spacing w:after="0" w:line="240" w:lineRule="auto"/>
        <w:rPr>
          <w:rFonts w:ascii="Times New Roman" w:hAnsi="Times New Roman"/>
        </w:rPr>
      </w:pPr>
    </w:p>
    <w:p w14:paraId="4E58A3CF" w14:textId="77777777" w:rsidR="00CF40A9" w:rsidRPr="00E729AB" w:rsidRDefault="00CF40A9" w:rsidP="00CF40A9">
      <w:pPr>
        <w:pStyle w:val="BTEMEASMCA"/>
        <w:rPr>
          <w:szCs w:val="22"/>
        </w:rPr>
      </w:pPr>
      <w:r w:rsidRPr="00FD379D">
        <w:rPr>
          <w:szCs w:val="22"/>
          <w:u w:val="single"/>
          <w:lang w:val="lt-LT"/>
        </w:rPr>
        <w:t>Dozavimas</w:t>
      </w:r>
    </w:p>
    <w:p w14:paraId="3991246D" w14:textId="77777777" w:rsidR="00CF40A9" w:rsidRPr="00E729AB" w:rsidRDefault="00CF40A9" w:rsidP="00CF40A9">
      <w:pPr>
        <w:pStyle w:val="BTEMEASMCA"/>
        <w:rPr>
          <w:szCs w:val="22"/>
        </w:rPr>
      </w:pPr>
    </w:p>
    <w:p w14:paraId="102F367A" w14:textId="77777777" w:rsidR="00CF40A9" w:rsidRPr="00E729AB" w:rsidRDefault="00CF40A9" w:rsidP="00CF40A9">
      <w:pPr>
        <w:spacing w:after="0" w:line="240" w:lineRule="auto"/>
        <w:rPr>
          <w:rFonts w:ascii="Times New Roman" w:hAnsi="Times New Roman"/>
          <w:i/>
        </w:rPr>
      </w:pPr>
      <w:r w:rsidRPr="00E729AB">
        <w:rPr>
          <w:rFonts w:ascii="Times New Roman" w:hAnsi="Times New Roman"/>
          <w:i/>
        </w:rPr>
        <w:t>Pacientai, kurie nevartoja aminofilino</w:t>
      </w:r>
    </w:p>
    <w:p w14:paraId="7E49A7BB" w14:textId="5DE27C03" w:rsidR="00CF40A9" w:rsidRPr="00E729AB" w:rsidRDefault="00CF40A9" w:rsidP="00CF40A9">
      <w:pPr>
        <w:spacing w:after="0" w:line="240" w:lineRule="auto"/>
        <w:rPr>
          <w:rFonts w:ascii="Times New Roman" w:hAnsi="Times New Roman"/>
          <w:i/>
        </w:rPr>
      </w:pPr>
    </w:p>
    <w:p w14:paraId="6AB4A0B9" w14:textId="5B51FEAF" w:rsidR="00CF40A9" w:rsidRPr="00E729AB" w:rsidRDefault="00CF40A9" w:rsidP="00CF40A9">
      <w:pPr>
        <w:spacing w:after="0" w:line="240" w:lineRule="auto"/>
        <w:rPr>
          <w:rFonts w:ascii="Times New Roman" w:hAnsi="Times New Roman"/>
          <w:i/>
        </w:rPr>
      </w:pPr>
      <w:r w:rsidRPr="00E729AB">
        <w:rPr>
          <w:rFonts w:ascii="Times New Roman" w:hAnsi="Times New Roman"/>
        </w:rPr>
        <w:t xml:space="preserve">Pacientams, kurie nevartoja </w:t>
      </w:r>
      <w:proofErr w:type="spellStart"/>
      <w:r w:rsidRPr="00E729AB">
        <w:rPr>
          <w:rFonts w:ascii="Times New Roman" w:hAnsi="Times New Roman"/>
        </w:rPr>
        <w:t>aminofilino</w:t>
      </w:r>
      <w:proofErr w:type="spellEnd"/>
      <w:r w:rsidRPr="00E729AB">
        <w:rPr>
          <w:rFonts w:ascii="Times New Roman" w:hAnsi="Times New Roman"/>
        </w:rPr>
        <w:t xml:space="preserve">, įvadinės infuzijos metu reikia suleisti aminofilino tirpalo kiekį, kuriame būtų 5 mg/kg kūno svorio aminofilino, t.y. maždaug 18 ml injekcinio tirpalo. </w:t>
      </w:r>
      <w:r w:rsidR="00373F0F">
        <w:rPr>
          <w:rFonts w:ascii="Times New Roman" w:hAnsi="Times New Roman"/>
        </w:rPr>
        <w:t>Injekcinį t</w:t>
      </w:r>
      <w:r w:rsidRPr="00E729AB">
        <w:rPr>
          <w:rFonts w:ascii="Times New Roman" w:hAnsi="Times New Roman"/>
        </w:rPr>
        <w:t>irpalą reikia leisti lėtai (ne greičiau kaip 25 mg/min.).</w:t>
      </w:r>
    </w:p>
    <w:p w14:paraId="2E86D9B6"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Palaikomoji aminofilino dozė nustatoma atsižvelgiant į paciento būklę, ligos sunkumą bei vaist</w:t>
      </w:r>
      <w:r w:rsidR="0057532E">
        <w:rPr>
          <w:rFonts w:ascii="Times New Roman" w:hAnsi="Times New Roman"/>
        </w:rPr>
        <w:t>ini</w:t>
      </w:r>
      <w:r w:rsidRPr="00E729AB">
        <w:rPr>
          <w:rFonts w:ascii="Times New Roman" w:hAnsi="Times New Roman"/>
        </w:rPr>
        <w:t>o</w:t>
      </w:r>
      <w:r w:rsidR="0057532E">
        <w:rPr>
          <w:rFonts w:ascii="Times New Roman" w:hAnsi="Times New Roman"/>
        </w:rPr>
        <w:t xml:space="preserve"> preparato</w:t>
      </w:r>
      <w:r w:rsidRPr="00E729AB">
        <w:rPr>
          <w:rFonts w:ascii="Times New Roman" w:hAnsi="Times New Roman"/>
        </w:rPr>
        <w:t xml:space="preserve"> poveikį. Rekomenduojamos palaikomosios dozės skirtingoms pacientų grupėms yra tokios:</w:t>
      </w:r>
    </w:p>
    <w:p w14:paraId="065AE24E" w14:textId="77777777" w:rsidR="00CF40A9" w:rsidRPr="00E729AB" w:rsidRDefault="00CF40A9" w:rsidP="00CF40A9">
      <w:pPr>
        <w:spacing w:after="0" w:line="240" w:lineRule="auto"/>
        <w:rPr>
          <w:rFonts w:ascii="Times New Roman" w:hAnsi="Times New Roman"/>
        </w:rPr>
      </w:pPr>
    </w:p>
    <w:p w14:paraId="67A86CE0" w14:textId="77777777" w:rsidR="00CF40A9" w:rsidRPr="00E729AB" w:rsidRDefault="00CF40A9" w:rsidP="00CF40A9">
      <w:pPr>
        <w:spacing w:after="0" w:line="240" w:lineRule="auto"/>
        <w:rPr>
          <w:rFonts w:ascii="Times New Roman" w:hAnsi="Times New Roman"/>
          <w:i/>
        </w:rPr>
      </w:pPr>
      <w:r w:rsidRPr="00E729AB">
        <w:rPr>
          <w:rFonts w:ascii="Times New Roman" w:hAnsi="Times New Roman"/>
          <w:i/>
        </w:rPr>
        <w:t>Suaugusiesiems</w:t>
      </w:r>
    </w:p>
    <w:p w14:paraId="4365C376"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 xml:space="preserve">Nerūkantiems suaugusiesiems: </w:t>
      </w:r>
      <w:r w:rsidRPr="00E729AB">
        <w:rPr>
          <w:rFonts w:ascii="Times New Roman" w:eastAsia="Cambria" w:hAnsi="Times New Roman"/>
        </w:rPr>
        <w:t>0,7 mg/kg/val. (po 12 val. dozė sumažinama iki 0,5 mg/kg/val.).</w:t>
      </w:r>
    </w:p>
    <w:p w14:paraId="320869E6"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lastRenderedPageBreak/>
        <w:t xml:space="preserve">Rūkantiems jauniems suaugusiesiems: </w:t>
      </w:r>
      <w:r w:rsidRPr="00E729AB">
        <w:rPr>
          <w:rFonts w:ascii="Times New Roman" w:eastAsia="Cambria" w:hAnsi="Times New Roman"/>
        </w:rPr>
        <w:t>1,0 mg/kg/val. (po 12 val. dozė sumažinama iki 0,8 mg/kg/val.).</w:t>
      </w:r>
    </w:p>
    <w:p w14:paraId="07D362D7" w14:textId="77777777" w:rsidR="00CF40A9" w:rsidRPr="00E729AB" w:rsidRDefault="00CF40A9" w:rsidP="00CF40A9">
      <w:pPr>
        <w:spacing w:after="0" w:line="240" w:lineRule="auto"/>
        <w:rPr>
          <w:rFonts w:ascii="Times New Roman" w:hAnsi="Times New Roman"/>
        </w:rPr>
      </w:pPr>
    </w:p>
    <w:p w14:paraId="5383941E" w14:textId="77777777" w:rsidR="00CF40A9" w:rsidRPr="00E729AB" w:rsidRDefault="00CF40A9" w:rsidP="00CF40A9">
      <w:pPr>
        <w:spacing w:after="0" w:line="240" w:lineRule="auto"/>
        <w:rPr>
          <w:rFonts w:ascii="Times New Roman" w:hAnsi="Times New Roman"/>
          <w:i/>
        </w:rPr>
      </w:pPr>
      <w:r w:rsidRPr="00E729AB">
        <w:rPr>
          <w:rFonts w:ascii="Times New Roman" w:hAnsi="Times New Roman"/>
          <w:i/>
        </w:rPr>
        <w:t>Vaikų populiacija</w:t>
      </w:r>
    </w:p>
    <w:p w14:paraId="79D61DB5" w14:textId="77777777" w:rsidR="00CF40A9" w:rsidRPr="00E729AB" w:rsidRDefault="00CF40A9" w:rsidP="00CF40A9">
      <w:pPr>
        <w:spacing w:after="0" w:line="240" w:lineRule="auto"/>
        <w:rPr>
          <w:rFonts w:ascii="Times New Roman" w:hAnsi="Times New Roman"/>
          <w:i/>
        </w:rPr>
      </w:pPr>
    </w:p>
    <w:p w14:paraId="263EAEA7" w14:textId="77777777" w:rsidR="00CF40A9" w:rsidRPr="00E729AB" w:rsidRDefault="00CF40A9" w:rsidP="00CF40A9">
      <w:pPr>
        <w:spacing w:after="0" w:line="240" w:lineRule="auto"/>
        <w:rPr>
          <w:rFonts w:ascii="Times New Roman" w:eastAsia="Cambria" w:hAnsi="Times New Roman"/>
        </w:rPr>
      </w:pPr>
      <w:r w:rsidRPr="00E729AB">
        <w:rPr>
          <w:rFonts w:ascii="Times New Roman" w:hAnsi="Times New Roman"/>
        </w:rPr>
        <w:t xml:space="preserve">Vaikams nuo 6 mėnesių iki 9 metų: </w:t>
      </w:r>
      <w:r w:rsidRPr="00E729AB">
        <w:rPr>
          <w:rFonts w:ascii="Times New Roman" w:eastAsia="Cambria" w:hAnsi="Times New Roman"/>
        </w:rPr>
        <w:t>1,2 mg/kg/val. (po 12 val. dozė sumažinama iki 1,0 mg/kg/val.).</w:t>
      </w:r>
    </w:p>
    <w:p w14:paraId="4DBF06EC" w14:textId="77777777" w:rsidR="00CF40A9" w:rsidRPr="00E729AB" w:rsidRDefault="00CF40A9" w:rsidP="00CF40A9">
      <w:pPr>
        <w:spacing w:after="0" w:line="240" w:lineRule="auto"/>
        <w:rPr>
          <w:rFonts w:ascii="Times New Roman" w:hAnsi="Times New Roman"/>
        </w:rPr>
      </w:pPr>
    </w:p>
    <w:p w14:paraId="347965CD" w14:textId="77777777" w:rsidR="00CF40A9" w:rsidRPr="00E729AB" w:rsidRDefault="00CF40A9" w:rsidP="00CF40A9">
      <w:pPr>
        <w:spacing w:after="0" w:line="240" w:lineRule="auto"/>
        <w:rPr>
          <w:rFonts w:ascii="Times New Roman" w:eastAsia="Cambria" w:hAnsi="Times New Roman"/>
        </w:rPr>
      </w:pPr>
      <w:r w:rsidRPr="00E729AB">
        <w:rPr>
          <w:rFonts w:ascii="Times New Roman" w:hAnsi="Times New Roman"/>
        </w:rPr>
        <w:t xml:space="preserve">Vaikams nuo 9 iki 16 metų: </w:t>
      </w:r>
      <w:r w:rsidRPr="00E729AB">
        <w:rPr>
          <w:rFonts w:ascii="Times New Roman" w:eastAsia="Cambria" w:hAnsi="Times New Roman"/>
        </w:rPr>
        <w:t>1,0 mg/kg/val. (po 12 val. dozė sumažinama iki 0,8 mg/kg/val.).</w:t>
      </w:r>
    </w:p>
    <w:p w14:paraId="304329B0" w14:textId="77777777" w:rsidR="00CF40A9" w:rsidRPr="00E729AB" w:rsidRDefault="00CF40A9" w:rsidP="00CF40A9">
      <w:pPr>
        <w:spacing w:after="0" w:line="240" w:lineRule="auto"/>
        <w:rPr>
          <w:rFonts w:ascii="Times New Roman" w:hAnsi="Times New Roman"/>
        </w:rPr>
      </w:pPr>
    </w:p>
    <w:p w14:paraId="1BA311F7"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Naujagimiams bei jaunesniems nei 6 mėn. amžiaus kūdikiams vaistinio preparato skirti nerekomenduojama, kadangi aminofilino išsiskyrimas iš jų organizmo yra mažas.</w:t>
      </w:r>
    </w:p>
    <w:p w14:paraId="59F50014" w14:textId="77777777" w:rsidR="00CF40A9" w:rsidRPr="00E729AB" w:rsidRDefault="00CF40A9" w:rsidP="00CF40A9">
      <w:pPr>
        <w:spacing w:after="0" w:line="240" w:lineRule="auto"/>
        <w:rPr>
          <w:rFonts w:ascii="Times New Roman" w:hAnsi="Times New Roman"/>
        </w:rPr>
      </w:pPr>
    </w:p>
    <w:p w14:paraId="2710E6D2" w14:textId="73A45EF5" w:rsidR="00CF40A9" w:rsidRPr="00E729AB" w:rsidRDefault="0057532E" w:rsidP="00CF40A9">
      <w:pPr>
        <w:spacing w:after="0" w:line="240" w:lineRule="auto"/>
        <w:rPr>
          <w:rFonts w:ascii="Times New Roman" w:hAnsi="Times New Roman"/>
          <w:i/>
        </w:rPr>
      </w:pPr>
      <w:r>
        <w:rPr>
          <w:rFonts w:ascii="Times New Roman" w:hAnsi="Times New Roman"/>
          <w:i/>
        </w:rPr>
        <w:t>Ypatingos</w:t>
      </w:r>
      <w:r w:rsidRPr="00E729AB">
        <w:rPr>
          <w:rFonts w:ascii="Times New Roman" w:hAnsi="Times New Roman"/>
          <w:i/>
        </w:rPr>
        <w:t xml:space="preserve"> </w:t>
      </w:r>
      <w:r w:rsidR="00CF40A9" w:rsidRPr="00E729AB">
        <w:rPr>
          <w:rFonts w:ascii="Times New Roman" w:hAnsi="Times New Roman"/>
          <w:i/>
        </w:rPr>
        <w:t>populiacijos</w:t>
      </w:r>
    </w:p>
    <w:p w14:paraId="4E73BAD0" w14:textId="77777777" w:rsidR="00CF40A9" w:rsidRPr="00E729AB" w:rsidRDefault="00CF40A9" w:rsidP="00CF40A9">
      <w:pPr>
        <w:spacing w:after="0" w:line="240" w:lineRule="auto"/>
        <w:rPr>
          <w:rFonts w:ascii="Times New Roman" w:hAnsi="Times New Roman"/>
          <w:i/>
        </w:rPr>
      </w:pPr>
    </w:p>
    <w:p w14:paraId="48D2A410" w14:textId="20529F03" w:rsidR="00CF40A9" w:rsidRPr="00E729AB" w:rsidRDefault="00CF40A9" w:rsidP="00CF40A9">
      <w:pPr>
        <w:spacing w:after="0" w:line="240" w:lineRule="auto"/>
        <w:rPr>
          <w:rFonts w:ascii="Times New Roman" w:eastAsia="Cambria" w:hAnsi="Times New Roman"/>
        </w:rPr>
      </w:pPr>
      <w:r w:rsidRPr="00FD379D">
        <w:rPr>
          <w:rFonts w:ascii="Times New Roman" w:hAnsi="Times New Roman"/>
          <w:i/>
        </w:rPr>
        <w:t>Senyv</w:t>
      </w:r>
      <w:r w:rsidR="006718A5" w:rsidRPr="00FD379D">
        <w:rPr>
          <w:rFonts w:ascii="Times New Roman" w:hAnsi="Times New Roman"/>
          <w:i/>
        </w:rPr>
        <w:t>iems</w:t>
      </w:r>
      <w:r w:rsidRPr="00FD379D">
        <w:rPr>
          <w:rFonts w:ascii="Times New Roman" w:hAnsi="Times New Roman"/>
          <w:i/>
        </w:rPr>
        <w:t xml:space="preserve"> pacientams</w:t>
      </w:r>
      <w:r w:rsidRPr="00E729AB">
        <w:rPr>
          <w:rFonts w:ascii="Times New Roman" w:hAnsi="Times New Roman"/>
        </w:rPr>
        <w:t xml:space="preserve">: </w:t>
      </w:r>
      <w:r w:rsidRPr="00E729AB">
        <w:rPr>
          <w:rFonts w:ascii="Times New Roman" w:eastAsia="Cambria" w:hAnsi="Times New Roman"/>
        </w:rPr>
        <w:t>0,6 mg/kg/val. (po 12 val. dozė sumažinama iki 0,3 mg/kg/val.).</w:t>
      </w:r>
    </w:p>
    <w:p w14:paraId="53ECE63C" w14:textId="77777777" w:rsidR="00CF40A9" w:rsidRPr="00E729AB" w:rsidRDefault="00CF40A9" w:rsidP="00CF40A9">
      <w:pPr>
        <w:spacing w:after="0" w:line="240" w:lineRule="auto"/>
        <w:rPr>
          <w:rFonts w:ascii="Times New Roman" w:hAnsi="Times New Roman"/>
        </w:rPr>
      </w:pPr>
    </w:p>
    <w:p w14:paraId="42495F44" w14:textId="77777777" w:rsidR="00CF40A9" w:rsidRPr="00E729AB" w:rsidRDefault="00CF40A9" w:rsidP="00CF40A9">
      <w:pPr>
        <w:spacing w:after="0" w:line="240" w:lineRule="auto"/>
        <w:rPr>
          <w:rFonts w:ascii="Times New Roman" w:hAnsi="Times New Roman"/>
        </w:rPr>
      </w:pPr>
      <w:r w:rsidRPr="00FD379D">
        <w:rPr>
          <w:rFonts w:ascii="Times New Roman" w:hAnsi="Times New Roman"/>
          <w:i/>
        </w:rPr>
        <w:t>Pacientams, kurių širdies bei kepenų funkcija sutrikusi</w:t>
      </w:r>
      <w:r w:rsidRPr="00E729AB">
        <w:rPr>
          <w:rFonts w:ascii="Times New Roman" w:hAnsi="Times New Roman"/>
        </w:rPr>
        <w:t xml:space="preserve">: </w:t>
      </w:r>
      <w:r w:rsidRPr="00E729AB">
        <w:rPr>
          <w:rFonts w:ascii="Times New Roman" w:eastAsia="Cambria" w:hAnsi="Times New Roman"/>
        </w:rPr>
        <w:t>0,5 mg/kg/val. (po 12 val. dozė sumažinama iki 0,1-0,2 mg/kg/val.).</w:t>
      </w:r>
    </w:p>
    <w:p w14:paraId="13D89AE2" w14:textId="77777777" w:rsidR="00CF40A9" w:rsidRPr="00E729AB" w:rsidRDefault="00CF40A9" w:rsidP="00CF40A9">
      <w:pPr>
        <w:spacing w:after="0" w:line="240" w:lineRule="auto"/>
        <w:rPr>
          <w:rFonts w:ascii="Times New Roman" w:hAnsi="Times New Roman"/>
        </w:rPr>
      </w:pPr>
    </w:p>
    <w:p w14:paraId="77BA8825" w14:textId="77777777" w:rsidR="00CF40A9" w:rsidRPr="00E729AB" w:rsidRDefault="00CF40A9" w:rsidP="00CF40A9">
      <w:pPr>
        <w:spacing w:after="0" w:line="240" w:lineRule="auto"/>
        <w:rPr>
          <w:rFonts w:ascii="Times New Roman" w:eastAsia="Cambria" w:hAnsi="Times New Roman"/>
        </w:rPr>
      </w:pPr>
      <w:proofErr w:type="spellStart"/>
      <w:r w:rsidRPr="00E729AB">
        <w:rPr>
          <w:rFonts w:ascii="Times New Roman" w:hAnsi="Times New Roman"/>
          <w:i/>
        </w:rPr>
        <w:t>Cor</w:t>
      </w:r>
      <w:proofErr w:type="spellEnd"/>
      <w:r w:rsidRPr="00E729AB">
        <w:rPr>
          <w:rFonts w:ascii="Times New Roman" w:hAnsi="Times New Roman"/>
          <w:i/>
        </w:rPr>
        <w:t xml:space="preserve"> </w:t>
      </w:r>
      <w:proofErr w:type="spellStart"/>
      <w:r w:rsidRPr="00E729AB">
        <w:rPr>
          <w:rFonts w:ascii="Times New Roman" w:hAnsi="Times New Roman"/>
          <w:i/>
        </w:rPr>
        <w:t>pulmonale</w:t>
      </w:r>
      <w:proofErr w:type="spellEnd"/>
      <w:r w:rsidRPr="00E729AB">
        <w:rPr>
          <w:rFonts w:ascii="Times New Roman" w:hAnsi="Times New Roman"/>
        </w:rPr>
        <w:t xml:space="preserve"> sergantiems pacientams: </w:t>
      </w:r>
      <w:r w:rsidRPr="00E729AB">
        <w:rPr>
          <w:rFonts w:ascii="Times New Roman" w:eastAsia="Cambria" w:hAnsi="Times New Roman"/>
        </w:rPr>
        <w:t>0,6 mg/kg/val. (po 12 val. dozė sumažinama iki 0,3 mg/kg/val.).</w:t>
      </w:r>
    </w:p>
    <w:p w14:paraId="4A05EE8C" w14:textId="77777777" w:rsidR="00CF40A9" w:rsidRPr="00E729AB" w:rsidRDefault="00CF40A9" w:rsidP="00CF40A9">
      <w:pPr>
        <w:spacing w:after="0" w:line="240" w:lineRule="auto"/>
        <w:rPr>
          <w:rFonts w:ascii="Times New Roman" w:eastAsia="Cambria" w:hAnsi="Times New Roman"/>
        </w:rPr>
      </w:pPr>
    </w:p>
    <w:p w14:paraId="609D5B7B" w14:textId="77777777" w:rsidR="00CF40A9" w:rsidRPr="00E729AB" w:rsidRDefault="00CF40A9" w:rsidP="00CF40A9">
      <w:pPr>
        <w:spacing w:after="0" w:line="240" w:lineRule="auto"/>
        <w:rPr>
          <w:rFonts w:ascii="Times New Roman" w:hAnsi="Times New Roman"/>
        </w:rPr>
      </w:pPr>
      <w:r w:rsidRPr="00FD379D">
        <w:rPr>
          <w:rFonts w:ascii="Times New Roman" w:eastAsia="Cambria" w:hAnsi="Times New Roman"/>
          <w:i/>
        </w:rPr>
        <w:t>Pacientams, kurių inkstų funkcija sutrikusi</w:t>
      </w:r>
      <w:r w:rsidRPr="00E729AB">
        <w:rPr>
          <w:rFonts w:ascii="Times New Roman" w:eastAsia="Cambria" w:hAnsi="Times New Roman"/>
        </w:rPr>
        <w:t xml:space="preserve">, dozės koreguoti nereikia. </w:t>
      </w:r>
    </w:p>
    <w:p w14:paraId="0FCB69BC" w14:textId="77777777" w:rsidR="00CF40A9" w:rsidRPr="00E729AB" w:rsidRDefault="00CF40A9" w:rsidP="00CF40A9">
      <w:pPr>
        <w:spacing w:after="0" w:line="240" w:lineRule="auto"/>
        <w:rPr>
          <w:rFonts w:ascii="Times New Roman" w:hAnsi="Times New Roman"/>
        </w:rPr>
      </w:pPr>
    </w:p>
    <w:p w14:paraId="09A401EE" w14:textId="77777777" w:rsidR="00CF40A9" w:rsidRPr="00E729AB" w:rsidRDefault="00CF40A9" w:rsidP="00CF40A9">
      <w:pPr>
        <w:spacing w:after="0" w:line="240" w:lineRule="auto"/>
        <w:rPr>
          <w:rFonts w:ascii="Times New Roman" w:hAnsi="Times New Roman"/>
          <w:i/>
        </w:rPr>
      </w:pPr>
      <w:r w:rsidRPr="00E729AB">
        <w:rPr>
          <w:rFonts w:ascii="Times New Roman" w:hAnsi="Times New Roman"/>
          <w:i/>
        </w:rPr>
        <w:t xml:space="preserve">Pacientai, kurie vartoja aminofilino </w:t>
      </w:r>
    </w:p>
    <w:p w14:paraId="73EAB683" w14:textId="77777777" w:rsidR="00CF40A9" w:rsidRPr="00E729AB" w:rsidRDefault="00CF40A9" w:rsidP="00CF40A9">
      <w:pPr>
        <w:spacing w:after="0" w:line="240" w:lineRule="auto"/>
        <w:rPr>
          <w:rFonts w:ascii="Times New Roman" w:hAnsi="Times New Roman"/>
        </w:rPr>
      </w:pPr>
    </w:p>
    <w:p w14:paraId="0E68C27E" w14:textId="3BC7EB37" w:rsidR="00CF40A9" w:rsidRPr="00E729AB" w:rsidRDefault="00CF40A9" w:rsidP="00CF40A9">
      <w:pPr>
        <w:pStyle w:val="rusu"/>
        <w:tabs>
          <w:tab w:val="clear" w:pos="425"/>
          <w:tab w:val="left" w:pos="1296"/>
        </w:tabs>
        <w:autoSpaceDE/>
        <w:jc w:val="left"/>
        <w:rPr>
          <w:sz w:val="22"/>
          <w:szCs w:val="22"/>
          <w:lang w:val="lt-LT"/>
        </w:rPr>
      </w:pPr>
      <w:r w:rsidRPr="00E729AB">
        <w:rPr>
          <w:sz w:val="22"/>
          <w:szCs w:val="22"/>
          <w:lang w:val="lt-LT"/>
        </w:rPr>
        <w:t xml:space="preserve">Prieš skiriant </w:t>
      </w:r>
      <w:proofErr w:type="spellStart"/>
      <w:r w:rsidR="00373F0F">
        <w:rPr>
          <w:sz w:val="22"/>
          <w:szCs w:val="22"/>
          <w:lang w:val="lt-LT"/>
        </w:rPr>
        <w:t>aminofilino</w:t>
      </w:r>
      <w:proofErr w:type="spellEnd"/>
      <w:r w:rsidRPr="00E729AB">
        <w:rPr>
          <w:sz w:val="22"/>
          <w:szCs w:val="22"/>
          <w:lang w:val="lt-LT"/>
        </w:rPr>
        <w:t xml:space="preserve"> tokiems pacientams, reikėtų nustatyti aminofilino koncentraciją serume. Tuomet įsotinamoji dozė parenkama atsižvelgiant į tai, kad kiekviena 0,5 mg/kg aminofilino dozė vaistinio preparato koncentraciją serume padidina vidutiniškai 1 mg/ml.</w:t>
      </w:r>
    </w:p>
    <w:p w14:paraId="63FA1BD6" w14:textId="77777777" w:rsidR="00CF40A9" w:rsidRPr="00E729AB" w:rsidRDefault="00CF40A9" w:rsidP="00CF40A9">
      <w:pPr>
        <w:pStyle w:val="rusu"/>
        <w:tabs>
          <w:tab w:val="clear" w:pos="425"/>
          <w:tab w:val="left" w:pos="1296"/>
        </w:tabs>
        <w:autoSpaceDE/>
        <w:jc w:val="left"/>
        <w:rPr>
          <w:sz w:val="22"/>
          <w:szCs w:val="22"/>
          <w:lang w:val="lt-LT"/>
        </w:rPr>
      </w:pPr>
      <w:r w:rsidRPr="00E729AB">
        <w:rPr>
          <w:sz w:val="22"/>
          <w:szCs w:val="22"/>
          <w:lang w:val="lt-LT"/>
        </w:rPr>
        <w:t>Jeigu aminofilino koncentracijos kraujo serume nustatyti negalima, tuomet įsotinamoji dozė nustatoma atsižvelgiant į tai, kad 3,1 mg/kg aminofilino dozė didina jo koncentraciją serume vidutiniškai 5 mg/kg.</w:t>
      </w:r>
    </w:p>
    <w:p w14:paraId="0D0AC633" w14:textId="77777777" w:rsidR="00CF40A9" w:rsidRPr="00FD379D" w:rsidRDefault="00CF40A9" w:rsidP="00CF40A9">
      <w:pPr>
        <w:pStyle w:val="rusu"/>
        <w:tabs>
          <w:tab w:val="clear" w:pos="425"/>
          <w:tab w:val="left" w:pos="1296"/>
        </w:tabs>
        <w:autoSpaceDE/>
        <w:jc w:val="left"/>
        <w:rPr>
          <w:sz w:val="22"/>
          <w:szCs w:val="22"/>
          <w:lang w:val="lt-LT"/>
        </w:rPr>
      </w:pPr>
    </w:p>
    <w:p w14:paraId="716243C1" w14:textId="6F8B3569" w:rsidR="00CF40A9" w:rsidRPr="001E5892" w:rsidRDefault="00CF40A9" w:rsidP="00CF40A9">
      <w:pPr>
        <w:pStyle w:val="rusu"/>
        <w:tabs>
          <w:tab w:val="clear" w:pos="425"/>
          <w:tab w:val="left" w:pos="1296"/>
        </w:tabs>
        <w:autoSpaceDE/>
        <w:jc w:val="left"/>
        <w:rPr>
          <w:sz w:val="22"/>
          <w:szCs w:val="22"/>
          <w:lang w:val="lt-LT"/>
        </w:rPr>
      </w:pPr>
      <w:r w:rsidRPr="00FD379D">
        <w:rPr>
          <w:sz w:val="22"/>
          <w:szCs w:val="22"/>
          <w:lang w:val="lt-LT"/>
        </w:rPr>
        <w:t>Palaikomosios dozės skiriamos tokios pačios, kaip aprašyta a</w:t>
      </w:r>
      <w:r w:rsidR="006718A5" w:rsidRPr="00FD379D">
        <w:rPr>
          <w:sz w:val="22"/>
          <w:szCs w:val="22"/>
          <w:lang w:val="lt-LT"/>
        </w:rPr>
        <w:t>nks</w:t>
      </w:r>
      <w:r w:rsidRPr="00FD379D">
        <w:rPr>
          <w:sz w:val="22"/>
          <w:szCs w:val="22"/>
          <w:lang w:val="lt-LT"/>
        </w:rPr>
        <w:t>čiau.</w:t>
      </w:r>
    </w:p>
    <w:p w14:paraId="61CE29EA" w14:textId="77777777" w:rsidR="00CF40A9" w:rsidRPr="00E729AB" w:rsidRDefault="00CF40A9" w:rsidP="00CF40A9">
      <w:pPr>
        <w:pStyle w:val="rusu"/>
        <w:tabs>
          <w:tab w:val="clear" w:pos="425"/>
          <w:tab w:val="left" w:pos="1296"/>
        </w:tabs>
        <w:autoSpaceDE/>
        <w:jc w:val="left"/>
        <w:rPr>
          <w:sz w:val="22"/>
          <w:szCs w:val="22"/>
          <w:lang w:val="lt-LT"/>
        </w:rPr>
      </w:pPr>
    </w:p>
    <w:p w14:paraId="3D2AD7F1" w14:textId="77777777" w:rsidR="00CF40A9" w:rsidRPr="00E729AB" w:rsidRDefault="00CF40A9" w:rsidP="00CF40A9">
      <w:pPr>
        <w:pStyle w:val="rusu"/>
        <w:tabs>
          <w:tab w:val="clear" w:pos="425"/>
          <w:tab w:val="left" w:pos="1296"/>
        </w:tabs>
        <w:autoSpaceDE/>
        <w:jc w:val="left"/>
        <w:rPr>
          <w:sz w:val="22"/>
          <w:szCs w:val="22"/>
          <w:lang w:val="lt-LT"/>
        </w:rPr>
      </w:pPr>
      <w:r w:rsidRPr="00E729AB">
        <w:rPr>
          <w:sz w:val="22"/>
          <w:szCs w:val="22"/>
          <w:lang w:val="lt-LT"/>
        </w:rPr>
        <w:t>Gydymo trukmė: aminofilino nerekomenduojama vartoti ilgiau nei 14 parų.</w:t>
      </w:r>
    </w:p>
    <w:p w14:paraId="2FAAFB8A" w14:textId="77777777" w:rsidR="00CF40A9" w:rsidRPr="00FD379D" w:rsidRDefault="00CF40A9" w:rsidP="00CF40A9">
      <w:pPr>
        <w:pStyle w:val="rusu"/>
        <w:tabs>
          <w:tab w:val="clear" w:pos="425"/>
          <w:tab w:val="left" w:pos="1296"/>
        </w:tabs>
        <w:autoSpaceDE/>
        <w:jc w:val="left"/>
        <w:rPr>
          <w:color w:val="000000"/>
          <w:sz w:val="22"/>
          <w:szCs w:val="22"/>
          <w:lang w:val="en-US"/>
        </w:rPr>
      </w:pPr>
    </w:p>
    <w:p w14:paraId="4D809F72" w14:textId="77777777" w:rsidR="00CF40A9" w:rsidRPr="00252CFF" w:rsidRDefault="00CF40A9" w:rsidP="00CF40A9">
      <w:pPr>
        <w:spacing w:after="0" w:line="240" w:lineRule="auto"/>
        <w:rPr>
          <w:rFonts w:ascii="Times New Roman" w:hAnsi="Times New Roman"/>
          <w:u w:val="single"/>
        </w:rPr>
      </w:pPr>
      <w:r w:rsidRPr="00252CFF">
        <w:rPr>
          <w:rFonts w:ascii="Times New Roman" w:hAnsi="Times New Roman"/>
          <w:u w:val="single"/>
        </w:rPr>
        <w:t>Vartojimo metodas</w:t>
      </w:r>
    </w:p>
    <w:p w14:paraId="5A71A8BC" w14:textId="57E70972" w:rsidR="00CF40A9" w:rsidRPr="00252CFF" w:rsidRDefault="00373F0F" w:rsidP="00CF40A9">
      <w:pPr>
        <w:pStyle w:val="rusu"/>
        <w:tabs>
          <w:tab w:val="clear" w:pos="425"/>
          <w:tab w:val="left" w:pos="1296"/>
        </w:tabs>
        <w:autoSpaceDE/>
        <w:jc w:val="left"/>
        <w:rPr>
          <w:sz w:val="22"/>
          <w:szCs w:val="22"/>
          <w:lang w:val="lt-LT"/>
        </w:rPr>
      </w:pPr>
      <w:r>
        <w:rPr>
          <w:sz w:val="22"/>
          <w:szCs w:val="22"/>
          <w:lang w:val="lt-LT"/>
        </w:rPr>
        <w:t>I</w:t>
      </w:r>
      <w:r w:rsidR="00CF40A9" w:rsidRPr="00FD379D">
        <w:rPr>
          <w:sz w:val="22"/>
          <w:szCs w:val="22"/>
          <w:lang w:val="lt-LT"/>
        </w:rPr>
        <w:t xml:space="preserve">njekcinio tirpalo galima lėtai </w:t>
      </w:r>
      <w:r w:rsidR="00CF40A9" w:rsidRPr="00252CFF">
        <w:rPr>
          <w:sz w:val="22"/>
          <w:szCs w:val="22"/>
          <w:lang w:val="lt-LT"/>
        </w:rPr>
        <w:t>leisti</w:t>
      </w:r>
      <w:r w:rsidR="00CF40A9" w:rsidRPr="00FD379D">
        <w:rPr>
          <w:sz w:val="22"/>
          <w:szCs w:val="22"/>
          <w:lang w:val="lt-LT"/>
        </w:rPr>
        <w:t xml:space="preserve"> arba infuzuoti į veną. Infuziniam tirpalui paruošti geriausiai tinka 50</w:t>
      </w:r>
      <w:r w:rsidR="00463A0A">
        <w:rPr>
          <w:sz w:val="22"/>
          <w:szCs w:val="22"/>
          <w:lang w:val="lt-LT"/>
        </w:rPr>
        <w:t> </w:t>
      </w:r>
      <w:r w:rsidR="00CF40A9" w:rsidRPr="00FD379D">
        <w:rPr>
          <w:sz w:val="22"/>
          <w:szCs w:val="22"/>
          <w:lang w:val="lt-LT"/>
        </w:rPr>
        <w:t>mg/ml (5 %) gliukozės arba 9</w:t>
      </w:r>
      <w:r w:rsidR="00463A0A">
        <w:rPr>
          <w:sz w:val="22"/>
          <w:szCs w:val="22"/>
          <w:lang w:val="lt-LT"/>
        </w:rPr>
        <w:t> </w:t>
      </w:r>
      <w:r w:rsidR="00CF40A9" w:rsidRPr="00FD379D">
        <w:rPr>
          <w:sz w:val="22"/>
          <w:szCs w:val="22"/>
          <w:lang w:val="lt-LT"/>
        </w:rPr>
        <w:t xml:space="preserve">mg/ml (0,9 %) </w:t>
      </w:r>
      <w:proofErr w:type="spellStart"/>
      <w:r w:rsidR="00CF40A9" w:rsidRPr="00FD379D">
        <w:rPr>
          <w:sz w:val="22"/>
          <w:szCs w:val="22"/>
          <w:lang w:val="lt-LT"/>
        </w:rPr>
        <w:t>izotoninis</w:t>
      </w:r>
      <w:proofErr w:type="spellEnd"/>
      <w:r w:rsidR="00CF40A9" w:rsidRPr="00FD379D">
        <w:rPr>
          <w:sz w:val="22"/>
          <w:szCs w:val="22"/>
          <w:lang w:val="lt-LT"/>
        </w:rPr>
        <w:t xml:space="preserve"> tirpalas. </w:t>
      </w:r>
      <w:r>
        <w:rPr>
          <w:sz w:val="22"/>
          <w:szCs w:val="22"/>
          <w:lang w:val="lt-LT"/>
        </w:rPr>
        <w:t>Injekcinio t</w:t>
      </w:r>
      <w:r w:rsidR="00CF40A9" w:rsidRPr="00FD379D">
        <w:rPr>
          <w:sz w:val="22"/>
          <w:szCs w:val="22"/>
          <w:lang w:val="lt-LT"/>
        </w:rPr>
        <w:t xml:space="preserve">irpalo </w:t>
      </w:r>
      <w:r w:rsidR="00CF40A9" w:rsidRPr="00252CFF">
        <w:rPr>
          <w:sz w:val="22"/>
          <w:szCs w:val="22"/>
          <w:lang w:val="lt-LT"/>
        </w:rPr>
        <w:t>leisti</w:t>
      </w:r>
      <w:r w:rsidR="00CF40A9" w:rsidRPr="00FD379D">
        <w:rPr>
          <w:sz w:val="22"/>
          <w:szCs w:val="22"/>
          <w:lang w:val="lt-LT"/>
        </w:rPr>
        <w:t xml:space="preserve"> į raumenis nerekomenduojama.</w:t>
      </w:r>
    </w:p>
    <w:p w14:paraId="556329B5" w14:textId="77777777" w:rsidR="00CF40A9" w:rsidRPr="0005217C" w:rsidRDefault="00CF40A9" w:rsidP="00CF40A9">
      <w:pPr>
        <w:spacing w:after="0" w:line="240" w:lineRule="auto"/>
        <w:rPr>
          <w:rFonts w:ascii="Times New Roman" w:eastAsia="Times New Roman" w:hAnsi="Times New Roman"/>
        </w:rPr>
      </w:pPr>
    </w:p>
    <w:p w14:paraId="5843F6CB" w14:textId="77777777" w:rsidR="00CF40A9" w:rsidRPr="00FD379D" w:rsidRDefault="00CF40A9" w:rsidP="00FD379D">
      <w:pPr>
        <w:pStyle w:val="PI-2EMEASMCA"/>
        <w:ind w:left="0" w:hanging="142"/>
        <w:rPr>
          <w:lang w:val="lt-LT"/>
        </w:rPr>
      </w:pPr>
      <w:bookmarkStart w:id="16" w:name="_Toc129243104"/>
      <w:bookmarkStart w:id="17" w:name="_Toc129243229"/>
      <w:r w:rsidRPr="00FD379D">
        <w:rPr>
          <w:lang w:val="lt-LT"/>
        </w:rPr>
        <w:t>4.3</w:t>
      </w:r>
      <w:r w:rsidRPr="00FD379D">
        <w:rPr>
          <w:lang w:val="lt-LT"/>
        </w:rPr>
        <w:tab/>
        <w:t>Kontraindikacijos</w:t>
      </w:r>
      <w:bookmarkEnd w:id="16"/>
      <w:bookmarkEnd w:id="17"/>
    </w:p>
    <w:p w14:paraId="425FB51E" w14:textId="77777777" w:rsidR="00CF40A9" w:rsidRPr="00FD379D" w:rsidRDefault="00CF40A9" w:rsidP="00CF40A9">
      <w:pPr>
        <w:pStyle w:val="BTEMEASMCA"/>
        <w:rPr>
          <w:szCs w:val="22"/>
          <w:lang w:val="lt-LT"/>
        </w:rPr>
      </w:pPr>
    </w:p>
    <w:p w14:paraId="6CB424E6" w14:textId="77777777" w:rsidR="00CF40A9" w:rsidRPr="00FD379D" w:rsidRDefault="00CF40A9" w:rsidP="00CF40A9">
      <w:pPr>
        <w:pStyle w:val="BT-EMEASMCA"/>
        <w:rPr>
          <w:szCs w:val="22"/>
          <w:lang w:val="lt-LT"/>
        </w:rPr>
      </w:pPr>
      <w:r w:rsidRPr="00FD379D">
        <w:rPr>
          <w:szCs w:val="22"/>
          <w:lang w:val="lt-LT"/>
        </w:rPr>
        <w:t xml:space="preserve">Padidėjęs jautrumas teofilinui bei kitiems ksantinams </w:t>
      </w:r>
      <w:r w:rsidRPr="00FD379D">
        <w:rPr>
          <w:noProof/>
          <w:szCs w:val="22"/>
          <w:lang w:val="lt-LT"/>
        </w:rPr>
        <w:t>arba bet kuriai 6.1 skyriuje nurodytai pagalbinei medžiagai</w:t>
      </w:r>
      <w:r w:rsidRPr="00FD379D">
        <w:rPr>
          <w:szCs w:val="22"/>
          <w:lang w:val="lt-LT"/>
        </w:rPr>
        <w:t>.</w:t>
      </w:r>
    </w:p>
    <w:p w14:paraId="55F88610" w14:textId="77777777" w:rsidR="00CF40A9" w:rsidRPr="00FD379D" w:rsidRDefault="00CF40A9" w:rsidP="00CF40A9">
      <w:pPr>
        <w:pStyle w:val="BT-EMEASMCA"/>
        <w:rPr>
          <w:szCs w:val="22"/>
          <w:lang w:val="lt-LT"/>
        </w:rPr>
      </w:pPr>
      <w:r w:rsidRPr="00FD379D">
        <w:rPr>
          <w:szCs w:val="22"/>
          <w:lang w:val="lt-LT"/>
        </w:rPr>
        <w:t>Ūminė porfirija.</w:t>
      </w:r>
    </w:p>
    <w:p w14:paraId="3A3BED0E" w14:textId="77777777" w:rsidR="00CF40A9" w:rsidRPr="00FD379D" w:rsidRDefault="00CF40A9" w:rsidP="00CF40A9">
      <w:pPr>
        <w:pStyle w:val="BTEMEASMCA"/>
        <w:rPr>
          <w:szCs w:val="22"/>
          <w:lang w:val="lt-LT"/>
        </w:rPr>
      </w:pPr>
    </w:p>
    <w:p w14:paraId="2801F260" w14:textId="77777777" w:rsidR="00CF40A9" w:rsidRPr="00FD379D" w:rsidRDefault="00CF40A9" w:rsidP="00933989">
      <w:pPr>
        <w:pStyle w:val="PI-2EMEASMCA"/>
        <w:ind w:left="0" w:firstLine="0"/>
        <w:rPr>
          <w:lang w:val="lt-LT"/>
        </w:rPr>
      </w:pPr>
      <w:bookmarkStart w:id="18" w:name="_Toc129243105"/>
      <w:bookmarkStart w:id="19" w:name="_Toc129243230"/>
      <w:r w:rsidRPr="00FD379D">
        <w:rPr>
          <w:lang w:val="lt-LT"/>
        </w:rPr>
        <w:t>4.4</w:t>
      </w:r>
      <w:r w:rsidRPr="00FD379D">
        <w:rPr>
          <w:lang w:val="lt-LT"/>
        </w:rPr>
        <w:tab/>
        <w:t>Specialūs įspėjimai ir atsargumo priemonės</w:t>
      </w:r>
      <w:bookmarkEnd w:id="18"/>
      <w:bookmarkEnd w:id="19"/>
    </w:p>
    <w:p w14:paraId="6DBC20DE" w14:textId="77777777" w:rsidR="00CF40A9" w:rsidRPr="00FD379D" w:rsidRDefault="00CF40A9" w:rsidP="00CF40A9">
      <w:pPr>
        <w:pStyle w:val="BTEMEASMCA"/>
        <w:rPr>
          <w:szCs w:val="22"/>
          <w:lang w:val="lt-LT"/>
        </w:rPr>
      </w:pPr>
    </w:p>
    <w:p w14:paraId="6545D63D" w14:textId="29608B0B" w:rsidR="00CF40A9" w:rsidRPr="00FD379D" w:rsidRDefault="00CF40A9" w:rsidP="00CF40A9">
      <w:pPr>
        <w:pStyle w:val="Pagrindinistekstas2"/>
        <w:widowControl w:val="0"/>
        <w:autoSpaceDE w:val="0"/>
        <w:autoSpaceDN w:val="0"/>
        <w:adjustRightInd w:val="0"/>
        <w:jc w:val="left"/>
        <w:rPr>
          <w:rFonts w:ascii="Times New Roman" w:hAnsi="Times New Roman"/>
          <w:sz w:val="22"/>
          <w:szCs w:val="22"/>
          <w:lang w:val="lt-LT"/>
        </w:rPr>
      </w:pPr>
      <w:r w:rsidRPr="00FD379D">
        <w:rPr>
          <w:rFonts w:ascii="Times New Roman" w:hAnsi="Times New Roman"/>
          <w:sz w:val="22"/>
          <w:szCs w:val="22"/>
          <w:lang w:val="lt-LT"/>
        </w:rPr>
        <w:t xml:space="preserve">Jeigu yra nors viena iš žemiau išvardytų būklių, </w:t>
      </w:r>
      <w:proofErr w:type="spellStart"/>
      <w:r w:rsidRPr="00FD379D">
        <w:rPr>
          <w:rFonts w:ascii="Times New Roman" w:hAnsi="Times New Roman"/>
          <w:sz w:val="22"/>
          <w:szCs w:val="22"/>
          <w:lang w:val="lt-LT"/>
        </w:rPr>
        <w:t>aminofilino</w:t>
      </w:r>
      <w:proofErr w:type="spellEnd"/>
      <w:r w:rsidRPr="00FD379D">
        <w:rPr>
          <w:rFonts w:ascii="Times New Roman" w:hAnsi="Times New Roman"/>
          <w:sz w:val="22"/>
          <w:szCs w:val="22"/>
          <w:lang w:val="lt-LT"/>
        </w:rPr>
        <w:t xml:space="preserve"> </w:t>
      </w:r>
      <w:r w:rsidR="0048170F" w:rsidRPr="00FD379D">
        <w:rPr>
          <w:rFonts w:ascii="Times New Roman" w:hAnsi="Times New Roman"/>
          <w:sz w:val="22"/>
          <w:szCs w:val="22"/>
          <w:lang w:val="lt-LT"/>
        </w:rPr>
        <w:t xml:space="preserve">reikia </w:t>
      </w:r>
      <w:r w:rsidRPr="00FD379D">
        <w:rPr>
          <w:rFonts w:ascii="Times New Roman" w:hAnsi="Times New Roman"/>
          <w:sz w:val="22"/>
          <w:szCs w:val="22"/>
          <w:lang w:val="lt-LT"/>
        </w:rPr>
        <w:t>skirti atsargiai, tik įsitikin</w:t>
      </w:r>
      <w:r w:rsidR="0048170F" w:rsidRPr="00FD379D">
        <w:rPr>
          <w:rFonts w:ascii="Times New Roman" w:hAnsi="Times New Roman"/>
          <w:sz w:val="22"/>
          <w:szCs w:val="22"/>
          <w:lang w:val="lt-LT"/>
        </w:rPr>
        <w:t>u</w:t>
      </w:r>
      <w:r w:rsidRPr="00FD379D">
        <w:rPr>
          <w:rFonts w:ascii="Times New Roman" w:hAnsi="Times New Roman"/>
          <w:sz w:val="22"/>
          <w:szCs w:val="22"/>
          <w:lang w:val="lt-LT"/>
        </w:rPr>
        <w:t>s, kad gydomasis poveikis bus didesnis už galimą kenksmingą poveikį:</w:t>
      </w:r>
    </w:p>
    <w:p w14:paraId="4338CA16" w14:textId="77777777" w:rsidR="00CF40A9" w:rsidRPr="00FD379D" w:rsidRDefault="00CF40A9" w:rsidP="00CF40A9">
      <w:pPr>
        <w:pStyle w:val="Pagrindinistekstas2"/>
        <w:widowControl w:val="0"/>
        <w:numPr>
          <w:ilvl w:val="0"/>
          <w:numId w:val="2"/>
        </w:numPr>
        <w:autoSpaceDE w:val="0"/>
        <w:autoSpaceDN w:val="0"/>
        <w:adjustRightInd w:val="0"/>
        <w:ind w:left="0" w:firstLine="0"/>
        <w:jc w:val="left"/>
        <w:rPr>
          <w:rFonts w:ascii="Times New Roman" w:hAnsi="Times New Roman"/>
          <w:sz w:val="22"/>
          <w:szCs w:val="22"/>
          <w:lang w:val="lt-LT"/>
        </w:rPr>
      </w:pPr>
      <w:r w:rsidRPr="00FD379D">
        <w:rPr>
          <w:rFonts w:ascii="Times New Roman" w:hAnsi="Times New Roman"/>
          <w:sz w:val="22"/>
          <w:szCs w:val="22"/>
          <w:lang w:val="lt-LT"/>
        </w:rPr>
        <w:t>ūminis kairiojo širdies skilvelio funkcijos nepakankamumas (plaučių edema arba širdies astma);</w:t>
      </w:r>
    </w:p>
    <w:p w14:paraId="74AD855B" w14:textId="77777777" w:rsidR="00CF40A9" w:rsidRPr="00F56AF7" w:rsidRDefault="00CF40A9" w:rsidP="00CF40A9">
      <w:pPr>
        <w:widowControl w:val="0"/>
        <w:numPr>
          <w:ilvl w:val="0"/>
          <w:numId w:val="3"/>
        </w:numPr>
        <w:spacing w:after="0" w:line="240" w:lineRule="auto"/>
        <w:ind w:left="0" w:firstLine="0"/>
        <w:rPr>
          <w:rFonts w:ascii="Times New Roman" w:hAnsi="Times New Roman"/>
        </w:rPr>
      </w:pPr>
      <w:r w:rsidRPr="00252CFF">
        <w:rPr>
          <w:rFonts w:ascii="Times New Roman" w:hAnsi="Times New Roman"/>
        </w:rPr>
        <w:t>širdies aritmija arba hipertenzija (šios ligos gali pasunkėti);</w:t>
      </w:r>
    </w:p>
    <w:p w14:paraId="3FE1EC52" w14:textId="77777777" w:rsidR="00CF40A9" w:rsidRPr="00E729AB" w:rsidRDefault="00CF40A9" w:rsidP="00CF40A9">
      <w:pPr>
        <w:widowControl w:val="0"/>
        <w:numPr>
          <w:ilvl w:val="0"/>
          <w:numId w:val="3"/>
        </w:numPr>
        <w:spacing w:after="0" w:line="240" w:lineRule="auto"/>
        <w:ind w:left="0" w:firstLine="0"/>
        <w:rPr>
          <w:rFonts w:ascii="Times New Roman" w:hAnsi="Times New Roman"/>
        </w:rPr>
      </w:pPr>
      <w:r w:rsidRPr="00E729AB">
        <w:rPr>
          <w:rFonts w:ascii="Times New Roman" w:hAnsi="Times New Roman"/>
        </w:rPr>
        <w:t>pablogėjusi kairiojo širdies arba dešiniojo (</w:t>
      </w:r>
      <w:r w:rsidRPr="00E729AB">
        <w:rPr>
          <w:rFonts w:ascii="Times New Roman" w:hAnsi="Times New Roman"/>
          <w:i/>
        </w:rPr>
        <w:t xml:space="preserve">plautinė širdis) </w:t>
      </w:r>
      <w:r w:rsidRPr="00E729AB">
        <w:rPr>
          <w:rFonts w:ascii="Times New Roman" w:hAnsi="Times New Roman"/>
        </w:rPr>
        <w:t>širdies skilvelio funkcija, sutrikusi skydinės liaukos funkcija, užsitęsęs karščiavimas, kepenų liga arba sepsis (šios būklės gali sukelti toksinį vaistinio preparato poveikį, nes sumažėja aminofilino šalinimas ir didėja vaistinio preparato koncentracija serume);</w:t>
      </w:r>
    </w:p>
    <w:p w14:paraId="5933CDCB" w14:textId="77777777" w:rsidR="00CF40A9" w:rsidRPr="00E729AB" w:rsidRDefault="00CF40A9" w:rsidP="00CF40A9">
      <w:pPr>
        <w:widowControl w:val="0"/>
        <w:numPr>
          <w:ilvl w:val="0"/>
          <w:numId w:val="3"/>
        </w:numPr>
        <w:spacing w:after="0" w:line="240" w:lineRule="auto"/>
        <w:ind w:left="0" w:firstLine="0"/>
        <w:rPr>
          <w:rFonts w:ascii="Times New Roman" w:hAnsi="Times New Roman"/>
        </w:rPr>
      </w:pPr>
      <w:r w:rsidRPr="00E729AB">
        <w:rPr>
          <w:rFonts w:ascii="Times New Roman" w:hAnsi="Times New Roman"/>
        </w:rPr>
        <w:t>mastopatija (ligos simptomai gali pasunkėti);</w:t>
      </w:r>
    </w:p>
    <w:p w14:paraId="336AD3F1" w14:textId="77777777" w:rsidR="00CF40A9" w:rsidRPr="00E729AB" w:rsidRDefault="00CF40A9" w:rsidP="00CF40A9">
      <w:pPr>
        <w:widowControl w:val="0"/>
        <w:numPr>
          <w:ilvl w:val="0"/>
          <w:numId w:val="3"/>
        </w:numPr>
        <w:spacing w:after="0" w:line="240" w:lineRule="auto"/>
        <w:ind w:left="0" w:firstLine="0"/>
        <w:rPr>
          <w:rFonts w:ascii="Times New Roman" w:hAnsi="Times New Roman"/>
        </w:rPr>
      </w:pPr>
      <w:r w:rsidRPr="00E729AB">
        <w:rPr>
          <w:rFonts w:ascii="Times New Roman" w:hAnsi="Times New Roman"/>
        </w:rPr>
        <w:lastRenderedPageBreak/>
        <w:t xml:space="preserve">sergama arba sirgta skrandžio uždegimu, skrandžio arba žarnyno opa (šių ligų simptomai gali pasunkėti). Be to, vaistinis preparatas gali sutrikdyti stemplės sfinkterio veiklą ir sukelti refliuksą (skrandžio turinio atpylimą į stemplę); </w:t>
      </w:r>
    </w:p>
    <w:p w14:paraId="24518D4F" w14:textId="77777777" w:rsidR="00CF40A9" w:rsidRPr="00E729AB" w:rsidRDefault="00CF40A9" w:rsidP="00CF40A9">
      <w:pPr>
        <w:widowControl w:val="0"/>
        <w:numPr>
          <w:ilvl w:val="0"/>
          <w:numId w:val="3"/>
        </w:numPr>
        <w:spacing w:after="0" w:line="240" w:lineRule="auto"/>
        <w:ind w:left="0" w:firstLine="0"/>
        <w:rPr>
          <w:rFonts w:ascii="Times New Roman" w:hAnsi="Times New Roman"/>
        </w:rPr>
      </w:pPr>
      <w:r w:rsidRPr="00E729AB">
        <w:rPr>
          <w:rFonts w:ascii="Times New Roman" w:hAnsi="Times New Roman"/>
        </w:rPr>
        <w:t>neseniai persirgtas miokardo infarktas (ūminiu arba poūmiu ligos laikotarpiu aminofilinas gali sukelti širdies funkcijos pablogėjimą);</w:t>
      </w:r>
    </w:p>
    <w:p w14:paraId="67A6D17C" w14:textId="77777777" w:rsidR="00CF40A9" w:rsidRPr="00E729AB" w:rsidRDefault="00CF40A9" w:rsidP="00CF40A9">
      <w:pPr>
        <w:widowControl w:val="0"/>
        <w:numPr>
          <w:ilvl w:val="0"/>
          <w:numId w:val="3"/>
        </w:numPr>
        <w:spacing w:after="0" w:line="240" w:lineRule="auto"/>
        <w:ind w:left="0" w:firstLine="0"/>
        <w:rPr>
          <w:rFonts w:ascii="Times New Roman" w:hAnsi="Times New Roman"/>
        </w:rPr>
      </w:pPr>
      <w:r w:rsidRPr="00E729AB">
        <w:rPr>
          <w:rFonts w:ascii="Times New Roman" w:hAnsi="Times New Roman"/>
        </w:rPr>
        <w:t>gerybinis priešinės liaukos padidėjimas (adenoma). Ligonio būklė gali pasunkėti ir staiga susilaikyti šlapimas;</w:t>
      </w:r>
    </w:p>
    <w:p w14:paraId="05BF6E52" w14:textId="77777777" w:rsidR="00CF40A9" w:rsidRPr="00E729AB" w:rsidRDefault="00CF40A9" w:rsidP="00CF40A9">
      <w:pPr>
        <w:widowControl w:val="0"/>
        <w:numPr>
          <w:ilvl w:val="0"/>
          <w:numId w:val="3"/>
        </w:numPr>
        <w:spacing w:after="0" w:line="240" w:lineRule="auto"/>
        <w:ind w:left="0" w:firstLine="0"/>
        <w:rPr>
          <w:rFonts w:ascii="Times New Roman" w:hAnsi="Times New Roman"/>
        </w:rPr>
      </w:pPr>
      <w:r w:rsidRPr="00E729AB">
        <w:rPr>
          <w:rFonts w:ascii="Times New Roman" w:hAnsi="Times New Roman"/>
        </w:rPr>
        <w:t>epilepsija, traukuliai (aminofilinas mažina traukulių atsiradimo slenkstį).</w:t>
      </w:r>
    </w:p>
    <w:p w14:paraId="1BF80553" w14:textId="77777777" w:rsidR="00CF40A9" w:rsidRPr="00E729AB" w:rsidRDefault="00CF40A9" w:rsidP="00CF40A9">
      <w:pPr>
        <w:widowControl w:val="0"/>
        <w:spacing w:after="0" w:line="240" w:lineRule="auto"/>
        <w:rPr>
          <w:rFonts w:ascii="Times New Roman" w:hAnsi="Times New Roman"/>
        </w:rPr>
      </w:pPr>
    </w:p>
    <w:p w14:paraId="14F10A36" w14:textId="77777777" w:rsidR="00CF40A9" w:rsidRPr="00E729AB" w:rsidRDefault="00CF40A9" w:rsidP="00CF40A9">
      <w:pPr>
        <w:widowControl w:val="0"/>
        <w:spacing w:after="0" w:line="240" w:lineRule="auto"/>
        <w:rPr>
          <w:rFonts w:ascii="Times New Roman" w:hAnsi="Times New Roman"/>
        </w:rPr>
      </w:pPr>
      <w:r w:rsidRPr="00E729AB">
        <w:rPr>
          <w:rFonts w:ascii="Times New Roman" w:hAnsi="Times New Roman"/>
        </w:rPr>
        <w:t>Vaistinio preparato vartoti reikia atsargiai, jeigu ligonis senyvas, serga sunkia liga arba jeigu jo širdies ir kraujagyslių sistemos funkcija pablogėjusi.</w:t>
      </w:r>
    </w:p>
    <w:p w14:paraId="7E2170E9" w14:textId="77777777" w:rsidR="00CF40A9" w:rsidRPr="00E729AB" w:rsidRDefault="00CF40A9" w:rsidP="00CF40A9">
      <w:pPr>
        <w:widowControl w:val="0"/>
        <w:spacing w:after="0" w:line="240" w:lineRule="auto"/>
        <w:rPr>
          <w:rFonts w:ascii="Times New Roman" w:hAnsi="Times New Roman"/>
          <w:lang w:eastAsia="lt-LT"/>
        </w:rPr>
      </w:pPr>
    </w:p>
    <w:p w14:paraId="63F59CCB" w14:textId="77777777" w:rsidR="00CF40A9" w:rsidRPr="00FD379D" w:rsidRDefault="00CF40A9" w:rsidP="00933989">
      <w:pPr>
        <w:pStyle w:val="PI-2EMEASMCA"/>
        <w:ind w:left="0" w:firstLine="0"/>
        <w:rPr>
          <w:lang w:val="lt-LT"/>
        </w:rPr>
      </w:pPr>
      <w:bookmarkStart w:id="20" w:name="_Toc129243106"/>
      <w:bookmarkStart w:id="21" w:name="_Toc129243231"/>
      <w:r w:rsidRPr="00E729AB">
        <w:t>4.5</w:t>
      </w:r>
      <w:r w:rsidRPr="00E729AB">
        <w:tab/>
      </w:r>
      <w:r w:rsidRPr="00FD379D">
        <w:rPr>
          <w:lang w:val="lt-LT"/>
        </w:rPr>
        <w:t>Sąveika su kitais vaistiniais preparatais ir kitokia sąveika</w:t>
      </w:r>
      <w:bookmarkEnd w:id="20"/>
      <w:bookmarkEnd w:id="21"/>
      <w:r w:rsidRPr="00FD379D">
        <w:rPr>
          <w:lang w:val="lt-LT"/>
        </w:rPr>
        <w:t xml:space="preserve"> </w:t>
      </w:r>
    </w:p>
    <w:p w14:paraId="608D0537" w14:textId="77777777" w:rsidR="00CF40A9" w:rsidRPr="00FD379D" w:rsidRDefault="00CF40A9" w:rsidP="00CF40A9">
      <w:pPr>
        <w:pStyle w:val="PI-2EMEASMCA"/>
        <w:ind w:left="0"/>
        <w:rPr>
          <w:lang w:val="lt-LT"/>
        </w:rPr>
      </w:pPr>
    </w:p>
    <w:p w14:paraId="1D0DF748" w14:textId="77777777" w:rsidR="00CF40A9" w:rsidRPr="00F56AF7" w:rsidRDefault="00CF40A9" w:rsidP="00CF40A9">
      <w:pPr>
        <w:tabs>
          <w:tab w:val="center" w:pos="4535"/>
        </w:tabs>
        <w:spacing w:after="0" w:line="240" w:lineRule="auto"/>
        <w:rPr>
          <w:rFonts w:ascii="Times New Roman" w:hAnsi="Times New Roman"/>
          <w:bCs/>
          <w:u w:val="single"/>
        </w:rPr>
      </w:pPr>
      <w:r w:rsidRPr="00F56AF7">
        <w:rPr>
          <w:rFonts w:ascii="Times New Roman" w:hAnsi="Times New Roman"/>
          <w:bCs/>
          <w:u w:val="single"/>
        </w:rPr>
        <w:t xml:space="preserve">Farmakokinetinė sąveika </w:t>
      </w:r>
    </w:p>
    <w:p w14:paraId="3BD45900" w14:textId="77777777" w:rsidR="00CF40A9" w:rsidRPr="00FD379D" w:rsidRDefault="00CF40A9" w:rsidP="00CF40A9">
      <w:pPr>
        <w:pStyle w:val="Antrat9"/>
        <w:spacing w:before="0" w:after="0"/>
        <w:rPr>
          <w:rFonts w:ascii="Times New Roman" w:hAnsi="Times New Roman"/>
          <w:i/>
          <w:kern w:val="16"/>
          <w:sz w:val="22"/>
          <w:szCs w:val="22"/>
          <w:lang w:val="lt-LT"/>
        </w:rPr>
      </w:pPr>
    </w:p>
    <w:p w14:paraId="5C6738A7" w14:textId="77777777" w:rsidR="00CF40A9" w:rsidRPr="00FD379D" w:rsidRDefault="00CF40A9" w:rsidP="00CF40A9">
      <w:pPr>
        <w:pStyle w:val="Antrat9"/>
        <w:spacing w:before="0" w:after="0"/>
        <w:rPr>
          <w:rFonts w:ascii="Times New Roman" w:hAnsi="Times New Roman"/>
          <w:i/>
          <w:kern w:val="16"/>
          <w:sz w:val="22"/>
          <w:szCs w:val="22"/>
          <w:lang w:val="lt-LT"/>
        </w:rPr>
      </w:pPr>
      <w:r w:rsidRPr="00FD379D">
        <w:rPr>
          <w:rFonts w:ascii="Times New Roman" w:hAnsi="Times New Roman"/>
          <w:i/>
          <w:kern w:val="16"/>
          <w:sz w:val="22"/>
          <w:szCs w:val="22"/>
          <w:lang w:val="lt-LT"/>
        </w:rPr>
        <w:t xml:space="preserve">Kepenų mikrosomų fermentų aktyvumą slopinantys vaistiniai preparatai </w:t>
      </w:r>
    </w:p>
    <w:p w14:paraId="7EF54ED5" w14:textId="66DECC67" w:rsidR="00CF40A9" w:rsidRPr="00E729AB" w:rsidRDefault="00CF40A9" w:rsidP="00CF40A9">
      <w:pPr>
        <w:spacing w:after="0" w:line="240" w:lineRule="auto"/>
        <w:rPr>
          <w:rFonts w:ascii="Times New Roman" w:hAnsi="Times New Roman"/>
        </w:rPr>
      </w:pPr>
      <w:r w:rsidRPr="00E729AB">
        <w:rPr>
          <w:rFonts w:ascii="Times New Roman" w:hAnsi="Times New Roman"/>
        </w:rPr>
        <w:t xml:space="preserve">Jeigu kartu su </w:t>
      </w:r>
      <w:r w:rsidRPr="00E729AB">
        <w:rPr>
          <w:rFonts w:ascii="Times New Roman" w:hAnsi="Times New Roman"/>
          <w:iCs/>
        </w:rPr>
        <w:t xml:space="preserve">aminofilino tirpalu </w:t>
      </w:r>
      <w:r w:rsidRPr="00E729AB">
        <w:rPr>
          <w:rFonts w:ascii="Times New Roman" w:hAnsi="Times New Roman"/>
        </w:rPr>
        <w:t xml:space="preserve">vartojama kitų vaistinių preparatų (alopurinolio, cimetidino, eritromicino, klaritromicino, troleandomicino, ciprofloksacino, </w:t>
      </w:r>
      <w:proofErr w:type="spellStart"/>
      <w:r w:rsidRPr="00E729AB">
        <w:rPr>
          <w:rFonts w:ascii="Times New Roman" w:hAnsi="Times New Roman"/>
        </w:rPr>
        <w:t>norfloksacino</w:t>
      </w:r>
      <w:proofErr w:type="spellEnd"/>
      <w:r w:rsidRPr="00E729AB">
        <w:rPr>
          <w:rFonts w:ascii="Times New Roman" w:hAnsi="Times New Roman"/>
        </w:rPr>
        <w:t xml:space="preserve">, </w:t>
      </w:r>
      <w:proofErr w:type="spellStart"/>
      <w:r w:rsidRPr="00E729AB">
        <w:rPr>
          <w:rFonts w:ascii="Times New Roman" w:hAnsi="Times New Roman"/>
        </w:rPr>
        <w:t>verapamilio</w:t>
      </w:r>
      <w:proofErr w:type="spellEnd"/>
      <w:r w:rsidRPr="00E729AB">
        <w:rPr>
          <w:rFonts w:ascii="Times New Roman" w:hAnsi="Times New Roman"/>
        </w:rPr>
        <w:t xml:space="preserve">, </w:t>
      </w:r>
      <w:proofErr w:type="spellStart"/>
      <w:r w:rsidRPr="00E729AB">
        <w:rPr>
          <w:rFonts w:ascii="Times New Roman" w:hAnsi="Times New Roman"/>
        </w:rPr>
        <w:t>diltiazemo</w:t>
      </w:r>
      <w:proofErr w:type="spellEnd"/>
      <w:r w:rsidRPr="00E729AB">
        <w:rPr>
          <w:rFonts w:ascii="Times New Roman" w:hAnsi="Times New Roman"/>
        </w:rPr>
        <w:t xml:space="preserve">, </w:t>
      </w:r>
      <w:proofErr w:type="spellStart"/>
      <w:r w:rsidRPr="00E729AB">
        <w:rPr>
          <w:rFonts w:ascii="Times New Roman" w:hAnsi="Times New Roman"/>
        </w:rPr>
        <w:t>fluvoksamino</w:t>
      </w:r>
      <w:proofErr w:type="spellEnd"/>
      <w:r w:rsidRPr="00E729AB">
        <w:rPr>
          <w:rFonts w:ascii="Times New Roman" w:hAnsi="Times New Roman"/>
        </w:rPr>
        <w:t>, geriamųjų</w:t>
      </w:r>
      <w:r w:rsidR="00033BCD">
        <w:rPr>
          <w:rFonts w:ascii="Times New Roman" w:hAnsi="Times New Roman"/>
        </w:rPr>
        <w:t xml:space="preserve"> hormoninių</w:t>
      </w:r>
      <w:r w:rsidRPr="00E729AB">
        <w:rPr>
          <w:rFonts w:ascii="Times New Roman" w:hAnsi="Times New Roman"/>
        </w:rPr>
        <w:t xml:space="preserve"> kontracepti</w:t>
      </w:r>
      <w:r w:rsidR="00033BCD">
        <w:rPr>
          <w:rFonts w:ascii="Times New Roman" w:hAnsi="Times New Roman"/>
        </w:rPr>
        <w:t>kų, kurių sudėtyje yra estrogenų</w:t>
      </w:r>
      <w:r w:rsidRPr="00E729AB">
        <w:rPr>
          <w:rFonts w:ascii="Times New Roman" w:hAnsi="Times New Roman"/>
        </w:rPr>
        <w:t xml:space="preserve"> ir kitokių</w:t>
      </w:r>
      <w:r w:rsidR="00033BCD">
        <w:rPr>
          <w:rFonts w:ascii="Times New Roman" w:hAnsi="Times New Roman"/>
        </w:rPr>
        <w:t xml:space="preserve"> vaistinių</w:t>
      </w:r>
      <w:r w:rsidRPr="00E729AB">
        <w:rPr>
          <w:rFonts w:ascii="Times New Roman" w:hAnsi="Times New Roman"/>
        </w:rPr>
        <w:t xml:space="preserve"> preparatų), kurie, slopindami citochromo P – 450 fermentų aktyvumą, mažina aminofilino klirensą ir didina jo koncentraciją serume, būtina nuolatos stebėti aminofilino koncentraciją serume.</w:t>
      </w:r>
    </w:p>
    <w:p w14:paraId="23DE3E5D" w14:textId="77777777" w:rsidR="00CF40A9" w:rsidRPr="00E729AB" w:rsidRDefault="00CF40A9" w:rsidP="00CF40A9">
      <w:pPr>
        <w:spacing w:after="0" w:line="240" w:lineRule="auto"/>
        <w:rPr>
          <w:rFonts w:ascii="Times New Roman" w:hAnsi="Times New Roman"/>
        </w:rPr>
      </w:pPr>
    </w:p>
    <w:p w14:paraId="200B285D"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rPr>
        <w:t xml:space="preserve">Alkoholis (etanolis), interferonas alfa, pentoksifilinas, disulfiramas, propafenonas ir meksiletinas taip pat mažina aminofilino klirensą ir didina jo koncentraciją plazmoje. </w:t>
      </w:r>
    </w:p>
    <w:p w14:paraId="67184290" w14:textId="77777777" w:rsidR="00CF40A9" w:rsidRPr="00E729AB" w:rsidRDefault="00CF40A9" w:rsidP="00CF40A9">
      <w:pPr>
        <w:spacing w:after="0" w:line="240" w:lineRule="auto"/>
        <w:contextualSpacing/>
        <w:rPr>
          <w:rFonts w:ascii="Times New Roman" w:hAnsi="Times New Roman"/>
        </w:rPr>
      </w:pPr>
    </w:p>
    <w:p w14:paraId="28BE72CB"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rPr>
        <w:t>Flukonazolas, ketokonazolas, tiabendazolas gali didinti aminofilino koncentraciją plazmoje.</w:t>
      </w:r>
    </w:p>
    <w:p w14:paraId="2D469F7A" w14:textId="77777777" w:rsidR="00CF40A9" w:rsidRPr="00E729AB" w:rsidRDefault="00CF40A9" w:rsidP="00CF40A9">
      <w:pPr>
        <w:spacing w:after="0" w:line="240" w:lineRule="auto"/>
        <w:contextualSpacing/>
        <w:rPr>
          <w:rFonts w:ascii="Times New Roman" w:hAnsi="Times New Roman"/>
        </w:rPr>
      </w:pPr>
    </w:p>
    <w:p w14:paraId="0960DAF9" w14:textId="77777777" w:rsidR="00CF40A9" w:rsidRPr="00E729AB" w:rsidRDefault="00CF40A9" w:rsidP="00CF40A9">
      <w:pPr>
        <w:spacing w:after="0" w:line="240" w:lineRule="auto"/>
        <w:contextualSpacing/>
        <w:rPr>
          <w:rFonts w:ascii="Times New Roman" w:hAnsi="Times New Roman"/>
          <w:i/>
          <w:kern w:val="16"/>
        </w:rPr>
      </w:pPr>
      <w:r w:rsidRPr="00E729AB">
        <w:rPr>
          <w:rFonts w:ascii="Times New Roman" w:hAnsi="Times New Roman"/>
          <w:i/>
          <w:kern w:val="16"/>
        </w:rPr>
        <w:t>Kepenų mikrosomų fermentų aktyvumą didinantys vaistiniai preparatai</w:t>
      </w:r>
    </w:p>
    <w:p w14:paraId="63BD3927" w14:textId="77777777" w:rsidR="00CF40A9" w:rsidRPr="00E729AB" w:rsidRDefault="00CF40A9" w:rsidP="00CF40A9">
      <w:pPr>
        <w:spacing w:after="0" w:line="240" w:lineRule="auto"/>
        <w:contextualSpacing/>
        <w:rPr>
          <w:rFonts w:ascii="Times New Roman" w:hAnsi="Times New Roman"/>
          <w:kern w:val="16"/>
        </w:rPr>
      </w:pPr>
      <w:r w:rsidRPr="00E729AB">
        <w:rPr>
          <w:rFonts w:ascii="Times New Roman" w:hAnsi="Times New Roman"/>
          <w:kern w:val="16"/>
        </w:rPr>
        <w:t>Jeigu nuolat vartojama</w:t>
      </w:r>
      <w:r w:rsidRPr="00E729AB">
        <w:rPr>
          <w:rFonts w:ascii="Times New Roman" w:hAnsi="Times New Roman"/>
        </w:rPr>
        <w:t xml:space="preserve"> karbamazepino, fenitoino, primidono, rifampicino, ritonaviro ir </w:t>
      </w:r>
      <w:r w:rsidRPr="00E729AB">
        <w:rPr>
          <w:rFonts w:ascii="Times New Roman" w:hAnsi="Times New Roman"/>
          <w:kern w:val="16"/>
        </w:rPr>
        <w:t xml:space="preserve">barbitūratų arba kitokių kepenų mikrosomų fermentų aktyvumą didinančių vaistinių preparatų, dėl pagreitėjusio aminofilino metabolizmo mažėja </w:t>
      </w:r>
      <w:r w:rsidRPr="00E729AB">
        <w:rPr>
          <w:rFonts w:ascii="Times New Roman" w:hAnsi="Times New Roman"/>
        </w:rPr>
        <w:t xml:space="preserve">aminofilino tirpalo </w:t>
      </w:r>
      <w:r w:rsidRPr="00E729AB">
        <w:rPr>
          <w:rFonts w:ascii="Times New Roman" w:hAnsi="Times New Roman"/>
          <w:kern w:val="16"/>
        </w:rPr>
        <w:t xml:space="preserve">veiksmingumas. </w:t>
      </w:r>
    </w:p>
    <w:p w14:paraId="6D467DEF" w14:textId="77777777" w:rsidR="00CF40A9" w:rsidRPr="00E729AB" w:rsidRDefault="00CF40A9" w:rsidP="00CF40A9">
      <w:pPr>
        <w:pStyle w:val="Antrat9"/>
        <w:spacing w:before="0" w:after="0"/>
        <w:rPr>
          <w:rFonts w:ascii="Times New Roman" w:hAnsi="Times New Roman"/>
          <w:i/>
          <w:sz w:val="22"/>
          <w:szCs w:val="22"/>
        </w:rPr>
      </w:pPr>
    </w:p>
    <w:p w14:paraId="445A21D3" w14:textId="77777777" w:rsidR="00CF40A9" w:rsidRPr="00FD379D" w:rsidRDefault="00CF40A9" w:rsidP="00CF40A9">
      <w:pPr>
        <w:pStyle w:val="Antrat9"/>
        <w:spacing w:before="0" w:after="0"/>
        <w:rPr>
          <w:rFonts w:ascii="Times New Roman" w:hAnsi="Times New Roman"/>
          <w:i/>
          <w:sz w:val="22"/>
          <w:szCs w:val="22"/>
          <w:lang w:val="lt-LT"/>
        </w:rPr>
      </w:pPr>
      <w:r w:rsidRPr="00FD379D">
        <w:rPr>
          <w:rFonts w:ascii="Times New Roman" w:hAnsi="Times New Roman"/>
          <w:i/>
          <w:sz w:val="22"/>
          <w:szCs w:val="22"/>
          <w:lang w:val="lt-LT"/>
        </w:rPr>
        <w:t>Ličio preparatai</w:t>
      </w:r>
    </w:p>
    <w:p w14:paraId="50D079FD"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Teofilinas didina ličio preparatų šalinimą ir mažina jų veiksmingumą.</w:t>
      </w:r>
    </w:p>
    <w:p w14:paraId="68E4ACAF" w14:textId="77777777" w:rsidR="00CF40A9" w:rsidRPr="00E729AB" w:rsidRDefault="00CF40A9" w:rsidP="00CF40A9">
      <w:pPr>
        <w:spacing w:after="0" w:line="240" w:lineRule="auto"/>
        <w:contextualSpacing/>
        <w:rPr>
          <w:rFonts w:ascii="Times New Roman" w:hAnsi="Times New Roman"/>
          <w:i/>
        </w:rPr>
      </w:pPr>
    </w:p>
    <w:p w14:paraId="27C1A43F" w14:textId="77777777" w:rsidR="00CF40A9" w:rsidRPr="00E729AB" w:rsidRDefault="00CF40A9" w:rsidP="00CF40A9">
      <w:pPr>
        <w:spacing w:after="0" w:line="240" w:lineRule="auto"/>
        <w:contextualSpacing/>
        <w:rPr>
          <w:rFonts w:ascii="Times New Roman" w:hAnsi="Times New Roman"/>
          <w:i/>
        </w:rPr>
      </w:pPr>
      <w:r w:rsidRPr="00E729AB">
        <w:rPr>
          <w:rFonts w:ascii="Times New Roman" w:hAnsi="Times New Roman"/>
          <w:i/>
        </w:rPr>
        <w:t>Sulfinpirazonas</w:t>
      </w:r>
    </w:p>
    <w:p w14:paraId="4AC6C33A"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rPr>
        <w:t>Sulfinpirazonas mažina aminofilino koncentraciją plazmoje.</w:t>
      </w:r>
    </w:p>
    <w:p w14:paraId="463C66B4" w14:textId="77777777" w:rsidR="00CF40A9" w:rsidRPr="00E729AB" w:rsidRDefault="00CF40A9" w:rsidP="00CF40A9">
      <w:pPr>
        <w:pStyle w:val="Antrat9"/>
        <w:spacing w:before="0" w:after="0"/>
        <w:rPr>
          <w:rFonts w:ascii="Times New Roman" w:hAnsi="Times New Roman"/>
          <w:i/>
          <w:sz w:val="22"/>
          <w:szCs w:val="22"/>
        </w:rPr>
      </w:pPr>
    </w:p>
    <w:p w14:paraId="163CF10B" w14:textId="77777777" w:rsidR="00CF40A9" w:rsidRPr="00FD379D" w:rsidRDefault="00CF40A9" w:rsidP="00CF40A9">
      <w:pPr>
        <w:pStyle w:val="Antrat9"/>
        <w:spacing w:before="0" w:after="0"/>
        <w:rPr>
          <w:rFonts w:ascii="Times New Roman" w:hAnsi="Times New Roman"/>
          <w:i/>
          <w:sz w:val="22"/>
          <w:szCs w:val="22"/>
          <w:lang w:val="lt-LT"/>
        </w:rPr>
      </w:pPr>
      <w:r w:rsidRPr="00FD379D">
        <w:rPr>
          <w:rFonts w:ascii="Times New Roman" w:hAnsi="Times New Roman"/>
          <w:i/>
          <w:sz w:val="22"/>
          <w:szCs w:val="22"/>
          <w:lang w:val="lt-LT"/>
        </w:rPr>
        <w:t xml:space="preserve">Tabakas ar marihuana </w:t>
      </w:r>
    </w:p>
    <w:p w14:paraId="3AF7EAD1" w14:textId="77777777" w:rsidR="00CF40A9" w:rsidRPr="00E729AB" w:rsidRDefault="00CF40A9" w:rsidP="00CF40A9">
      <w:pPr>
        <w:spacing w:after="0" w:line="240" w:lineRule="auto"/>
        <w:rPr>
          <w:rFonts w:ascii="Times New Roman" w:hAnsi="Times New Roman"/>
          <w:kern w:val="16"/>
        </w:rPr>
      </w:pPr>
      <w:r w:rsidRPr="00E729AB">
        <w:rPr>
          <w:rFonts w:ascii="Times New Roman" w:hAnsi="Times New Roman"/>
        </w:rPr>
        <w:t>Tabako ar marihuanos rūkymas didina aminofilino metabolizmą, todėl mažėja jo koncentracija serume ir veiksmingumas. Vaistinio preparato klirensas pradeda mažėti praėjus 1 savaitei nuo cigarečių rūkymo pradžios, tačiau metus rūkyti jis tampa normalus ne anksčiau kaip po 6 mėn. (gali trukti net 2 metus).</w:t>
      </w:r>
    </w:p>
    <w:p w14:paraId="53F83A21" w14:textId="77777777" w:rsidR="00CF40A9" w:rsidRPr="00E729AB" w:rsidRDefault="00CF40A9" w:rsidP="00CF40A9">
      <w:pPr>
        <w:pStyle w:val="Antrat9"/>
        <w:spacing w:before="0" w:after="0"/>
        <w:rPr>
          <w:rFonts w:ascii="Times New Roman" w:hAnsi="Times New Roman"/>
          <w:i/>
          <w:sz w:val="22"/>
          <w:szCs w:val="22"/>
        </w:rPr>
      </w:pPr>
    </w:p>
    <w:p w14:paraId="74DAD489" w14:textId="77777777" w:rsidR="00CF40A9" w:rsidRPr="00FD379D" w:rsidRDefault="00CF40A9" w:rsidP="00CF40A9">
      <w:pPr>
        <w:pStyle w:val="Antrat9"/>
        <w:spacing w:before="0" w:after="0"/>
        <w:rPr>
          <w:rFonts w:ascii="Times New Roman" w:hAnsi="Times New Roman"/>
          <w:i/>
          <w:sz w:val="22"/>
          <w:szCs w:val="22"/>
          <w:lang w:val="lt-LT"/>
        </w:rPr>
      </w:pPr>
      <w:r w:rsidRPr="00FD379D">
        <w:rPr>
          <w:rFonts w:ascii="Times New Roman" w:hAnsi="Times New Roman"/>
          <w:i/>
          <w:sz w:val="22"/>
          <w:szCs w:val="22"/>
          <w:lang w:val="lt-LT"/>
        </w:rPr>
        <w:t>Mitybos pobūdis</w:t>
      </w:r>
    </w:p>
    <w:p w14:paraId="0A186FBA"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Jei vartojama maisto, kuriame yra daug baltymų ir mažai angliavandenių, aminofilino klirensas gali didėti, o koncentracija serume ir veiksmingumas - mažėti. Maistas, kuriame yra mažai baltymų ir daug angliavandenių, mažina aminofilino klirensą ir didina jo koncentraciją serume bei veiksmingumą.</w:t>
      </w:r>
    </w:p>
    <w:p w14:paraId="6682F208" w14:textId="77777777" w:rsidR="00CF40A9" w:rsidRPr="00E729AB" w:rsidRDefault="00CF40A9" w:rsidP="00CF40A9">
      <w:pPr>
        <w:spacing w:after="0" w:line="240" w:lineRule="auto"/>
        <w:rPr>
          <w:rFonts w:ascii="Times New Roman" w:hAnsi="Times New Roman"/>
          <w:bCs/>
          <w:u w:val="single"/>
        </w:rPr>
      </w:pPr>
    </w:p>
    <w:p w14:paraId="488C1757" w14:textId="77777777" w:rsidR="00CF40A9" w:rsidRPr="00E729AB" w:rsidRDefault="00CF40A9" w:rsidP="00CF40A9">
      <w:pPr>
        <w:spacing w:after="0" w:line="240" w:lineRule="auto"/>
        <w:rPr>
          <w:rFonts w:ascii="Times New Roman" w:hAnsi="Times New Roman"/>
          <w:bCs/>
          <w:u w:val="single"/>
        </w:rPr>
      </w:pPr>
      <w:r w:rsidRPr="00E729AB">
        <w:rPr>
          <w:rFonts w:ascii="Times New Roman" w:hAnsi="Times New Roman"/>
          <w:bCs/>
          <w:u w:val="single"/>
        </w:rPr>
        <w:t>Farmakodinaminė sąveika</w:t>
      </w:r>
    </w:p>
    <w:p w14:paraId="416836CD" w14:textId="77777777" w:rsidR="00CF40A9" w:rsidRPr="00E729AB" w:rsidRDefault="00CF40A9" w:rsidP="00CF40A9">
      <w:pPr>
        <w:pStyle w:val="Antrat9"/>
        <w:spacing w:before="0" w:after="0"/>
        <w:rPr>
          <w:rFonts w:ascii="Times New Roman" w:hAnsi="Times New Roman"/>
          <w:i/>
          <w:sz w:val="22"/>
          <w:szCs w:val="22"/>
        </w:rPr>
      </w:pPr>
    </w:p>
    <w:p w14:paraId="560B3A47" w14:textId="77777777" w:rsidR="00CF40A9" w:rsidRPr="00E729AB" w:rsidRDefault="00CF40A9" w:rsidP="00CF40A9">
      <w:pPr>
        <w:pStyle w:val="Antrat9"/>
        <w:spacing w:before="0" w:after="0"/>
        <w:rPr>
          <w:rFonts w:ascii="Times New Roman" w:hAnsi="Times New Roman"/>
          <w:i/>
          <w:sz w:val="22"/>
          <w:szCs w:val="22"/>
        </w:rPr>
      </w:pPr>
      <w:r w:rsidRPr="00E729AB">
        <w:rPr>
          <w:rFonts w:ascii="Times New Roman" w:hAnsi="Times New Roman"/>
          <w:i/>
          <w:sz w:val="22"/>
          <w:szCs w:val="22"/>
        </w:rPr>
        <w:t>Adenozinas</w:t>
      </w:r>
    </w:p>
    <w:p w14:paraId="07C78D8A"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 xml:space="preserve">Dėl antagonistinės sąveikos su aminofilinu, mažėja adenozino veiksmingumas, todėl gali prireikti didinti vaisto dozę arba vartoti kitokius vaistinius preparatus. </w:t>
      </w:r>
    </w:p>
    <w:p w14:paraId="0D8D8F26" w14:textId="77777777" w:rsidR="00CF40A9" w:rsidRPr="00E729AB" w:rsidRDefault="00CF40A9" w:rsidP="00CF40A9">
      <w:pPr>
        <w:pStyle w:val="Antrat9"/>
        <w:spacing w:before="0" w:after="0"/>
        <w:rPr>
          <w:rFonts w:ascii="Times New Roman" w:hAnsi="Times New Roman"/>
          <w:i/>
          <w:sz w:val="22"/>
          <w:szCs w:val="22"/>
        </w:rPr>
      </w:pPr>
    </w:p>
    <w:p w14:paraId="0AB95822" w14:textId="77777777" w:rsidR="00CF40A9" w:rsidRPr="00FD379D" w:rsidRDefault="00CF40A9" w:rsidP="00CF40A9">
      <w:pPr>
        <w:pStyle w:val="Antrat9"/>
        <w:spacing w:before="0" w:after="0"/>
        <w:rPr>
          <w:rFonts w:ascii="Times New Roman" w:hAnsi="Times New Roman"/>
          <w:i/>
          <w:sz w:val="22"/>
          <w:szCs w:val="22"/>
          <w:lang w:val="lt-LT"/>
        </w:rPr>
      </w:pPr>
      <w:r w:rsidRPr="00FD379D">
        <w:rPr>
          <w:rFonts w:ascii="Times New Roman" w:hAnsi="Times New Roman"/>
          <w:i/>
          <w:sz w:val="22"/>
          <w:szCs w:val="22"/>
          <w:lang w:val="lt-LT"/>
        </w:rPr>
        <w:lastRenderedPageBreak/>
        <w:t>Benzodiazepinai</w:t>
      </w:r>
    </w:p>
    <w:p w14:paraId="0376D417"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Aminofilinas gali keisti raminamąjį benzodiazepinų poveikį, todėl šiuos vaistinius preparatus kartu vartoti reikia atsargiai.</w:t>
      </w:r>
    </w:p>
    <w:p w14:paraId="00B331A1" w14:textId="77777777" w:rsidR="00CF40A9" w:rsidRPr="00E729AB" w:rsidRDefault="00CF40A9" w:rsidP="00CF40A9">
      <w:pPr>
        <w:pStyle w:val="Antrat9"/>
        <w:spacing w:before="0" w:after="0"/>
        <w:rPr>
          <w:rFonts w:ascii="Times New Roman" w:hAnsi="Times New Roman"/>
          <w:i/>
          <w:sz w:val="22"/>
          <w:szCs w:val="22"/>
        </w:rPr>
      </w:pPr>
    </w:p>
    <w:p w14:paraId="75839499" w14:textId="77777777" w:rsidR="00CF40A9" w:rsidRPr="00FD379D" w:rsidRDefault="00CF40A9" w:rsidP="00CF40A9">
      <w:pPr>
        <w:pStyle w:val="Antrat9"/>
        <w:spacing w:before="0" w:after="0"/>
        <w:rPr>
          <w:rFonts w:ascii="Times New Roman" w:hAnsi="Times New Roman"/>
          <w:i/>
          <w:sz w:val="22"/>
          <w:szCs w:val="22"/>
          <w:lang w:val="lt-LT"/>
        </w:rPr>
      </w:pPr>
      <w:r w:rsidRPr="00FD379D">
        <w:rPr>
          <w:rFonts w:ascii="Times New Roman" w:hAnsi="Times New Roman"/>
          <w:i/>
          <w:sz w:val="22"/>
          <w:szCs w:val="22"/>
          <w:lang w:val="lt-LT"/>
        </w:rPr>
        <w:t xml:space="preserve">Beta adrenoreceptorius blokuojantys </w:t>
      </w:r>
      <w:r w:rsidR="00033BCD">
        <w:rPr>
          <w:rFonts w:ascii="Times New Roman" w:hAnsi="Times New Roman"/>
          <w:i/>
          <w:sz w:val="22"/>
          <w:szCs w:val="22"/>
          <w:lang w:val="lt-LT"/>
        </w:rPr>
        <w:t xml:space="preserve">vaistiniai </w:t>
      </w:r>
      <w:r w:rsidRPr="00FD379D">
        <w:rPr>
          <w:rFonts w:ascii="Times New Roman" w:hAnsi="Times New Roman"/>
          <w:i/>
          <w:sz w:val="22"/>
          <w:szCs w:val="22"/>
          <w:lang w:val="lt-LT"/>
        </w:rPr>
        <w:t xml:space="preserve">preparatai </w:t>
      </w:r>
    </w:p>
    <w:p w14:paraId="53E8AABE"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Kartu vartojant beta adrenerginių receptorių blokatorius (net lašinamus į akis), gali susilpnėti tiek jų, tiek aminofilino poveikis. Be to, gali sumažėti aminofilino klirensas, todėl reikia vartoti selektyvius beta</w:t>
      </w:r>
      <w:r w:rsidRPr="00E729AB">
        <w:rPr>
          <w:rFonts w:ascii="Times New Roman" w:hAnsi="Times New Roman"/>
          <w:vertAlign w:val="subscript"/>
        </w:rPr>
        <w:t>1</w:t>
      </w:r>
      <w:r w:rsidRPr="00E729AB">
        <w:rPr>
          <w:rFonts w:ascii="Times New Roman" w:hAnsi="Times New Roman"/>
        </w:rPr>
        <w:t xml:space="preserve"> adrenoreceptorių blokatorius.</w:t>
      </w:r>
    </w:p>
    <w:p w14:paraId="1FEB1577" w14:textId="77777777" w:rsidR="00CF40A9" w:rsidRPr="00E729AB" w:rsidRDefault="00CF40A9" w:rsidP="00CF40A9">
      <w:pPr>
        <w:spacing w:after="0" w:line="240" w:lineRule="auto"/>
        <w:rPr>
          <w:rFonts w:ascii="Times New Roman" w:hAnsi="Times New Roman"/>
          <w:i/>
        </w:rPr>
      </w:pPr>
    </w:p>
    <w:p w14:paraId="18A332ED" w14:textId="77777777" w:rsidR="00CF40A9" w:rsidRPr="00E729AB" w:rsidRDefault="00CF40A9" w:rsidP="00CF40A9">
      <w:pPr>
        <w:spacing w:after="0" w:line="240" w:lineRule="auto"/>
        <w:rPr>
          <w:rFonts w:ascii="Times New Roman" w:hAnsi="Times New Roman"/>
        </w:rPr>
      </w:pPr>
      <w:r w:rsidRPr="00E729AB">
        <w:rPr>
          <w:rFonts w:ascii="Times New Roman" w:hAnsi="Times New Roman"/>
          <w:i/>
        </w:rPr>
        <w:t>Diuretikai</w:t>
      </w:r>
    </w:p>
    <w:p w14:paraId="47E56685"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Kartu su aminofilinu vartojant acetazolamidą, kilpinius ir tiazidinius diuretikus didėja hipokalemijos rizika.</w:t>
      </w:r>
    </w:p>
    <w:p w14:paraId="469ACD8A" w14:textId="77777777" w:rsidR="00CF40A9" w:rsidRPr="00E729AB" w:rsidRDefault="00CF40A9" w:rsidP="00CF40A9">
      <w:pPr>
        <w:spacing w:after="0" w:line="240" w:lineRule="auto"/>
        <w:rPr>
          <w:rFonts w:ascii="Times New Roman" w:hAnsi="Times New Roman"/>
        </w:rPr>
      </w:pPr>
    </w:p>
    <w:p w14:paraId="3BCBFD13" w14:textId="77777777" w:rsidR="00CF40A9" w:rsidRPr="00FD379D" w:rsidRDefault="00CF40A9" w:rsidP="00CF40A9">
      <w:pPr>
        <w:pStyle w:val="Antrat9"/>
        <w:spacing w:before="0" w:after="0"/>
        <w:rPr>
          <w:rFonts w:ascii="Times New Roman" w:hAnsi="Times New Roman"/>
          <w:i/>
          <w:sz w:val="22"/>
          <w:szCs w:val="22"/>
          <w:lang w:val="lt-LT"/>
        </w:rPr>
      </w:pPr>
      <w:r w:rsidRPr="00FD379D">
        <w:rPr>
          <w:rFonts w:ascii="Times New Roman" w:hAnsi="Times New Roman"/>
          <w:i/>
          <w:sz w:val="22"/>
          <w:szCs w:val="22"/>
          <w:lang w:val="lt-LT"/>
        </w:rPr>
        <w:t>Efedrinas</w:t>
      </w:r>
    </w:p>
    <w:p w14:paraId="1BB8A8DB"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Dėl sinergistinės efedrino ir aminofilino sąveikos, gali atsirasti CNS dirginimo simptomų: pykinimas, nervingumas, nemiga ir kt.</w:t>
      </w:r>
    </w:p>
    <w:p w14:paraId="1632A311" w14:textId="77777777" w:rsidR="00CF40A9" w:rsidRPr="00E729AB" w:rsidRDefault="00CF40A9" w:rsidP="00CF40A9">
      <w:pPr>
        <w:spacing w:after="0" w:line="240" w:lineRule="auto"/>
        <w:rPr>
          <w:rFonts w:ascii="Times New Roman" w:hAnsi="Times New Roman"/>
          <w:i/>
          <w:iCs/>
        </w:rPr>
      </w:pPr>
    </w:p>
    <w:p w14:paraId="2FA67DEC" w14:textId="77777777" w:rsidR="00CF40A9" w:rsidRPr="00E729AB" w:rsidRDefault="00CF40A9" w:rsidP="00CF40A9">
      <w:pPr>
        <w:spacing w:after="0" w:line="240" w:lineRule="auto"/>
        <w:rPr>
          <w:rFonts w:ascii="Times New Roman" w:hAnsi="Times New Roman"/>
          <w:i/>
          <w:iCs/>
        </w:rPr>
      </w:pPr>
      <w:r w:rsidRPr="00E729AB">
        <w:rPr>
          <w:rFonts w:ascii="Times New Roman" w:hAnsi="Times New Roman"/>
          <w:i/>
          <w:iCs/>
        </w:rPr>
        <w:t xml:space="preserve">Halotanas ir kitokie inhaliuojamieji angliavandeniliniai bendrojo poveikio anestetikai </w:t>
      </w:r>
    </w:p>
    <w:p w14:paraId="213989CC"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Inhaliuojamųjų angliavandenilinių anestetikų, ypač halotano, ir aminofilino sąveika gali sukelti pavojingas širdies aritmijas.</w:t>
      </w:r>
    </w:p>
    <w:p w14:paraId="37682064" w14:textId="77777777" w:rsidR="00CF40A9" w:rsidRPr="00E729AB" w:rsidRDefault="00CF40A9" w:rsidP="00CF40A9">
      <w:pPr>
        <w:spacing w:after="0" w:line="240" w:lineRule="auto"/>
        <w:rPr>
          <w:rFonts w:ascii="Times New Roman" w:hAnsi="Times New Roman"/>
        </w:rPr>
      </w:pPr>
    </w:p>
    <w:p w14:paraId="30AF6888" w14:textId="77777777" w:rsidR="00CF40A9" w:rsidRPr="00E729AB" w:rsidRDefault="00CF40A9" w:rsidP="00CF40A9">
      <w:pPr>
        <w:pStyle w:val="Antrat9"/>
        <w:spacing w:before="0" w:after="0"/>
        <w:rPr>
          <w:rFonts w:ascii="Times New Roman" w:hAnsi="Times New Roman"/>
          <w:i/>
          <w:sz w:val="22"/>
          <w:szCs w:val="22"/>
        </w:rPr>
      </w:pPr>
      <w:r w:rsidRPr="00E729AB">
        <w:rPr>
          <w:rFonts w:ascii="Times New Roman" w:hAnsi="Times New Roman"/>
          <w:i/>
          <w:sz w:val="22"/>
          <w:szCs w:val="22"/>
        </w:rPr>
        <w:t>Ketaminas</w:t>
      </w:r>
    </w:p>
    <w:p w14:paraId="5449F8D4" w14:textId="77777777" w:rsidR="00CF40A9" w:rsidRPr="00E729AB" w:rsidRDefault="00CF40A9" w:rsidP="00CF40A9">
      <w:pPr>
        <w:spacing w:after="0" w:line="240" w:lineRule="auto"/>
        <w:rPr>
          <w:rFonts w:ascii="Times New Roman" w:hAnsi="Times New Roman"/>
          <w:iCs/>
        </w:rPr>
      </w:pPr>
      <w:r w:rsidRPr="00E729AB">
        <w:rPr>
          <w:rFonts w:ascii="Times New Roman" w:hAnsi="Times New Roman"/>
        </w:rPr>
        <w:t>Suleidus</w:t>
      </w:r>
      <w:r w:rsidRPr="00E729AB">
        <w:rPr>
          <w:rFonts w:ascii="Times New Roman" w:hAnsi="Times New Roman"/>
          <w:iCs/>
        </w:rPr>
        <w:t xml:space="preserve"> aminofilino tirpalo, gali sumažėti traukulių atsiradimo slenkstis. </w:t>
      </w:r>
    </w:p>
    <w:p w14:paraId="34DBCB89" w14:textId="77777777" w:rsidR="00CF40A9" w:rsidRPr="00E729AB" w:rsidRDefault="00CF40A9" w:rsidP="00CF40A9">
      <w:pPr>
        <w:pStyle w:val="Antrat9"/>
        <w:spacing w:before="0" w:after="0"/>
        <w:rPr>
          <w:rFonts w:ascii="Times New Roman" w:hAnsi="Times New Roman"/>
          <w:i/>
          <w:sz w:val="22"/>
          <w:szCs w:val="22"/>
        </w:rPr>
      </w:pPr>
    </w:p>
    <w:p w14:paraId="6F1C1D89" w14:textId="77777777" w:rsidR="00CF40A9" w:rsidRPr="00FD379D" w:rsidRDefault="00CF40A9" w:rsidP="00CF40A9">
      <w:pPr>
        <w:pStyle w:val="Antrat9"/>
        <w:spacing w:before="0" w:after="0"/>
        <w:rPr>
          <w:rFonts w:ascii="Times New Roman" w:hAnsi="Times New Roman"/>
          <w:i/>
          <w:sz w:val="22"/>
          <w:szCs w:val="22"/>
          <w:lang w:val="lt-LT"/>
        </w:rPr>
      </w:pPr>
      <w:r w:rsidRPr="00FD379D">
        <w:rPr>
          <w:rFonts w:ascii="Times New Roman" w:hAnsi="Times New Roman"/>
          <w:i/>
          <w:sz w:val="22"/>
          <w:szCs w:val="22"/>
          <w:lang w:val="lt-LT"/>
        </w:rPr>
        <w:t>Membranų nedepoliarizuojantys miorelaksantai</w:t>
      </w:r>
    </w:p>
    <w:p w14:paraId="24A5F7A6"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Antagonistinė šių vaistinių preparatų ir aminofilino sąveika mažina miorelaksantų veiksmingumą, todėl gali prireikti didinti jų dozę.</w:t>
      </w:r>
    </w:p>
    <w:p w14:paraId="0E1A5DEB" w14:textId="77777777" w:rsidR="00CF40A9" w:rsidRPr="00E729AB" w:rsidRDefault="00CF40A9" w:rsidP="00CF40A9">
      <w:pPr>
        <w:spacing w:after="0" w:line="240" w:lineRule="auto"/>
        <w:contextualSpacing/>
        <w:rPr>
          <w:rFonts w:ascii="Times New Roman" w:hAnsi="Times New Roman"/>
          <w:i/>
        </w:rPr>
      </w:pPr>
    </w:p>
    <w:p w14:paraId="2491C635"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i/>
        </w:rPr>
        <w:t>Kitokie adrenerginiai bronchus plečiantys vaist</w:t>
      </w:r>
      <w:r w:rsidR="00033BCD">
        <w:rPr>
          <w:rFonts w:ascii="Times New Roman" w:hAnsi="Times New Roman"/>
          <w:i/>
        </w:rPr>
        <w:t>ini</w:t>
      </w:r>
      <w:r w:rsidRPr="00E729AB">
        <w:rPr>
          <w:rFonts w:ascii="Times New Roman" w:hAnsi="Times New Roman"/>
          <w:i/>
        </w:rPr>
        <w:t>ai</w:t>
      </w:r>
      <w:r w:rsidR="00033BCD">
        <w:rPr>
          <w:rFonts w:ascii="Times New Roman" w:hAnsi="Times New Roman"/>
          <w:i/>
        </w:rPr>
        <w:t xml:space="preserve"> preparatai</w:t>
      </w:r>
    </w:p>
    <w:p w14:paraId="076D9DD3"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rPr>
        <w:t xml:space="preserve">Kad neatsirastų toksinio poveikio kartu su </w:t>
      </w:r>
      <w:r w:rsidRPr="00E729AB">
        <w:rPr>
          <w:rFonts w:ascii="Times New Roman" w:hAnsi="Times New Roman"/>
          <w:iCs/>
        </w:rPr>
        <w:t xml:space="preserve">aminofilino </w:t>
      </w:r>
      <w:r w:rsidRPr="00E729AB">
        <w:rPr>
          <w:rFonts w:ascii="Times New Roman" w:hAnsi="Times New Roman"/>
        </w:rPr>
        <w:t>injekciniu</w:t>
      </w:r>
      <w:r w:rsidRPr="00E729AB">
        <w:rPr>
          <w:rFonts w:ascii="Times New Roman" w:hAnsi="Times New Roman"/>
          <w:iCs/>
        </w:rPr>
        <w:t xml:space="preserve"> tirpalu </w:t>
      </w:r>
      <w:r w:rsidRPr="00E729AB">
        <w:rPr>
          <w:rFonts w:ascii="Times New Roman" w:hAnsi="Times New Roman"/>
        </w:rPr>
        <w:t xml:space="preserve">vartojant kitų adrenerginių bronchus plečiančių </w:t>
      </w:r>
      <w:r w:rsidR="00E614AA">
        <w:rPr>
          <w:rFonts w:ascii="Times New Roman" w:hAnsi="Times New Roman"/>
        </w:rPr>
        <w:t xml:space="preserve">vaistinių </w:t>
      </w:r>
      <w:r w:rsidRPr="00E729AB">
        <w:rPr>
          <w:rFonts w:ascii="Times New Roman" w:hAnsi="Times New Roman"/>
        </w:rPr>
        <w:t>preparatų pvz., teofilino, reikia stebėti aminofilino koncentraciją serume bei tikslinti įsotinamąją ir palaikomąją dozę.</w:t>
      </w:r>
    </w:p>
    <w:p w14:paraId="134C4E78" w14:textId="77777777" w:rsidR="00CF40A9" w:rsidRPr="00E729AB" w:rsidRDefault="00CF40A9" w:rsidP="00CF40A9">
      <w:pPr>
        <w:spacing w:after="0" w:line="240" w:lineRule="auto"/>
        <w:contextualSpacing/>
        <w:rPr>
          <w:rFonts w:ascii="Times New Roman" w:hAnsi="Times New Roman"/>
        </w:rPr>
      </w:pPr>
    </w:p>
    <w:p w14:paraId="716B0883" w14:textId="0C547BBD" w:rsidR="00CF40A9" w:rsidRPr="00E729AB" w:rsidRDefault="00CF40A9" w:rsidP="00CF40A9">
      <w:pPr>
        <w:spacing w:after="0" w:line="240" w:lineRule="auto"/>
        <w:rPr>
          <w:rFonts w:ascii="Times New Roman" w:hAnsi="Times New Roman"/>
          <w:i/>
        </w:rPr>
      </w:pPr>
      <w:r w:rsidRPr="00E729AB">
        <w:rPr>
          <w:rFonts w:ascii="Times New Roman" w:hAnsi="Times New Roman"/>
          <w:i/>
        </w:rPr>
        <w:t xml:space="preserve">Kofeinas ir kiti </w:t>
      </w:r>
      <w:proofErr w:type="spellStart"/>
      <w:r w:rsidRPr="00E729AB">
        <w:rPr>
          <w:rFonts w:ascii="Times New Roman" w:hAnsi="Times New Roman"/>
          <w:i/>
        </w:rPr>
        <w:t>ksantinai</w:t>
      </w:r>
      <w:proofErr w:type="spellEnd"/>
      <w:r w:rsidRPr="00E729AB">
        <w:rPr>
          <w:rFonts w:ascii="Times New Roman" w:hAnsi="Times New Roman"/>
          <w:i/>
        </w:rPr>
        <w:t xml:space="preserve"> </w:t>
      </w:r>
    </w:p>
    <w:p w14:paraId="32328F43"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 xml:space="preserve">Kartu su </w:t>
      </w:r>
      <w:r w:rsidRPr="00E729AB">
        <w:rPr>
          <w:rFonts w:ascii="Times New Roman" w:hAnsi="Times New Roman"/>
          <w:iCs/>
        </w:rPr>
        <w:t xml:space="preserve">aminofilino tirpalu </w:t>
      </w:r>
      <w:r w:rsidRPr="00E729AB">
        <w:rPr>
          <w:rFonts w:ascii="Times New Roman" w:hAnsi="Times New Roman"/>
        </w:rPr>
        <w:t>vartojant kitų ksantinų, pvz., kofeino, gali padidėti nepageidaujamo poveikio pasireiškimo dažnis.</w:t>
      </w:r>
    </w:p>
    <w:p w14:paraId="58AED8FA" w14:textId="77777777" w:rsidR="00CF40A9" w:rsidRPr="00E729AB" w:rsidRDefault="00CF40A9" w:rsidP="00CF40A9">
      <w:pPr>
        <w:spacing w:after="0" w:line="240" w:lineRule="auto"/>
        <w:rPr>
          <w:rFonts w:ascii="Times New Roman" w:hAnsi="Times New Roman"/>
        </w:rPr>
      </w:pPr>
    </w:p>
    <w:p w14:paraId="46C6CE47" w14:textId="77777777" w:rsidR="00CF40A9" w:rsidRPr="00E729AB" w:rsidRDefault="00CF40A9" w:rsidP="00CF40A9">
      <w:pPr>
        <w:spacing w:after="0" w:line="240" w:lineRule="auto"/>
        <w:rPr>
          <w:rFonts w:ascii="Times New Roman" w:hAnsi="Times New Roman"/>
          <w:u w:val="single"/>
        </w:rPr>
      </w:pPr>
      <w:r w:rsidRPr="00E729AB">
        <w:rPr>
          <w:rFonts w:ascii="Times New Roman" w:hAnsi="Times New Roman"/>
          <w:u w:val="single"/>
        </w:rPr>
        <w:t>Įtaka tyrimų rezultatams</w:t>
      </w:r>
    </w:p>
    <w:p w14:paraId="53E4635E" w14:textId="77777777" w:rsidR="00CF40A9" w:rsidRPr="00E729AB" w:rsidRDefault="00CF40A9" w:rsidP="00CF40A9">
      <w:pPr>
        <w:tabs>
          <w:tab w:val="left" w:pos="567"/>
        </w:tabs>
        <w:spacing w:after="0" w:line="240" w:lineRule="auto"/>
        <w:contextualSpacing/>
        <w:rPr>
          <w:rFonts w:ascii="Times New Roman" w:hAnsi="Times New Roman"/>
        </w:rPr>
      </w:pPr>
      <w:r w:rsidRPr="00E729AB">
        <w:rPr>
          <w:rFonts w:ascii="Times New Roman" w:hAnsi="Times New Roman"/>
          <w:iCs/>
        </w:rPr>
        <w:t xml:space="preserve">Aminofilinas </w:t>
      </w:r>
      <w:r w:rsidRPr="00E729AB">
        <w:rPr>
          <w:rFonts w:ascii="Times New Roman" w:hAnsi="Times New Roman"/>
        </w:rPr>
        <w:t>gali turėti įtakos kai kurių tyrimų rezultatams.</w:t>
      </w:r>
    </w:p>
    <w:p w14:paraId="7BC4E45D" w14:textId="77777777" w:rsidR="00CF40A9" w:rsidRPr="00E729AB" w:rsidRDefault="00CF40A9" w:rsidP="00CF40A9">
      <w:pPr>
        <w:tabs>
          <w:tab w:val="left" w:pos="567"/>
        </w:tabs>
        <w:spacing w:after="0" w:line="240" w:lineRule="auto"/>
        <w:contextualSpacing/>
        <w:rPr>
          <w:rFonts w:ascii="Times New Roman" w:hAnsi="Times New Roman"/>
          <w:lang w:eastAsia="lt-LT"/>
        </w:rPr>
      </w:pPr>
      <w:r w:rsidRPr="00E729AB">
        <w:rPr>
          <w:rFonts w:ascii="Times New Roman" w:hAnsi="Times New Roman"/>
        </w:rPr>
        <w:t xml:space="preserve">Negalima pamiršti, kad terapinė aminofilino koncentracija serume gali didinti cholesterolio, gliukozės, laisvųjų riebalų rūgščių, šlapimo rūgšties koncentracijas serume, todėl trijodtironino kiekis serume gali būti tariamai mažesnis. </w:t>
      </w:r>
    </w:p>
    <w:p w14:paraId="4B79AE1C"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rPr>
        <w:t xml:space="preserve">Jei aminofilino koncentracija plazmoje tiriama spektrofotometriniu metodu ir pacientas gėrė kavos, arbatos, valgė šokolado arba vartojo paracetamolio, nustatyta aminofilino koncentracija gali būti didesnė, negu yra iš tiesų. </w:t>
      </w:r>
    </w:p>
    <w:p w14:paraId="1619386C" w14:textId="77777777" w:rsidR="00CF40A9" w:rsidRPr="00E729AB" w:rsidRDefault="00CF40A9" w:rsidP="00CF40A9">
      <w:pPr>
        <w:spacing w:after="0" w:line="240" w:lineRule="auto"/>
        <w:contextualSpacing/>
        <w:rPr>
          <w:rFonts w:ascii="Times New Roman" w:hAnsi="Times New Roman"/>
        </w:rPr>
      </w:pPr>
    </w:p>
    <w:p w14:paraId="60964F50" w14:textId="77777777" w:rsidR="00CF40A9" w:rsidRPr="00FD379D" w:rsidRDefault="00CF40A9" w:rsidP="00933989">
      <w:pPr>
        <w:pStyle w:val="PI-2EMEASMCA"/>
        <w:ind w:left="0" w:firstLine="0"/>
        <w:rPr>
          <w:lang w:val="lt-LT"/>
        </w:rPr>
      </w:pPr>
      <w:bookmarkStart w:id="22" w:name="_Toc129243107"/>
      <w:bookmarkStart w:id="23" w:name="_Toc129243232"/>
      <w:r w:rsidRPr="00FD379D">
        <w:rPr>
          <w:lang w:val="lt-LT"/>
        </w:rPr>
        <w:t>4.6</w:t>
      </w:r>
      <w:r w:rsidRPr="00FD379D">
        <w:rPr>
          <w:lang w:val="lt-LT"/>
        </w:rPr>
        <w:tab/>
        <w:t>Vaisingumas, nėštumo ir žindymo laikotarpis</w:t>
      </w:r>
      <w:bookmarkEnd w:id="22"/>
      <w:bookmarkEnd w:id="23"/>
    </w:p>
    <w:p w14:paraId="016DA63B" w14:textId="77777777" w:rsidR="00CF40A9" w:rsidRPr="00FD379D" w:rsidRDefault="00CF40A9" w:rsidP="00CF40A9">
      <w:pPr>
        <w:pStyle w:val="BTEMEASMCA"/>
        <w:rPr>
          <w:szCs w:val="22"/>
          <w:lang w:val="lt-LT"/>
        </w:rPr>
      </w:pPr>
    </w:p>
    <w:p w14:paraId="668EC3B4" w14:textId="77777777" w:rsidR="00CF40A9" w:rsidRPr="00FD379D" w:rsidRDefault="00CF40A9" w:rsidP="00CF40A9">
      <w:pPr>
        <w:pStyle w:val="BTEMEASMCA"/>
        <w:rPr>
          <w:szCs w:val="22"/>
          <w:u w:val="single"/>
          <w:lang w:val="lt-LT"/>
        </w:rPr>
      </w:pPr>
      <w:r w:rsidRPr="00FD379D">
        <w:rPr>
          <w:szCs w:val="22"/>
          <w:u w:val="single"/>
          <w:lang w:val="lt-LT"/>
        </w:rPr>
        <w:t>Nėštumas</w:t>
      </w:r>
    </w:p>
    <w:p w14:paraId="0DF6B8EC"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Klinikinių duomenų apie aminofilino vartojimą nėštumo metu nėra.</w:t>
      </w:r>
    </w:p>
    <w:p w14:paraId="4D20DD39" w14:textId="2E8C931D" w:rsidR="00CF40A9" w:rsidRPr="00E729AB" w:rsidRDefault="00CF40A9" w:rsidP="00CF40A9">
      <w:pPr>
        <w:spacing w:after="0" w:line="240" w:lineRule="auto"/>
        <w:rPr>
          <w:rFonts w:ascii="Times New Roman" w:hAnsi="Times New Roman"/>
        </w:rPr>
      </w:pPr>
      <w:r w:rsidRPr="00FD379D">
        <w:rPr>
          <w:rFonts w:ascii="Times New Roman" w:hAnsi="Times New Roman"/>
        </w:rPr>
        <w:t xml:space="preserve">Su gyvūnais atlikti tyrimai parodė toksinį poveikį reprodukcijai (žr. 5.3 skyrių). Galimas pavojus žmogui nežinomas. </w:t>
      </w:r>
      <w:r w:rsidRPr="001E5892">
        <w:rPr>
          <w:rFonts w:ascii="Times New Roman" w:hAnsi="Times New Roman"/>
        </w:rPr>
        <w:t>Aminofilino nėštumo metu vartoti negalima, išskyrus neabejotinai būtinus atvejus (jei prasideda</w:t>
      </w:r>
      <w:r w:rsidRPr="00E729AB">
        <w:rPr>
          <w:rFonts w:ascii="Times New Roman" w:hAnsi="Times New Roman"/>
        </w:rPr>
        <w:t xml:space="preserve"> ūmus bronchų spazmas, galintis sukelti plaučių ventiliacijos sutrikimą ir vaisiaus hipoksiją).</w:t>
      </w:r>
    </w:p>
    <w:p w14:paraId="00D3A2FC" w14:textId="77777777" w:rsidR="00CF40A9" w:rsidRPr="00E729AB" w:rsidRDefault="00CF40A9" w:rsidP="00CF40A9">
      <w:pPr>
        <w:pStyle w:val="BTEMEASMCA"/>
        <w:rPr>
          <w:szCs w:val="22"/>
        </w:rPr>
      </w:pPr>
    </w:p>
    <w:p w14:paraId="522057C4" w14:textId="77777777" w:rsidR="00CF40A9" w:rsidRPr="00FD379D" w:rsidRDefault="00CF40A9" w:rsidP="00CF40A9">
      <w:pPr>
        <w:pStyle w:val="BTEMEASMCA"/>
        <w:rPr>
          <w:szCs w:val="22"/>
          <w:u w:val="single"/>
          <w:lang w:val="lt-LT"/>
        </w:rPr>
      </w:pPr>
      <w:r w:rsidRPr="00FD379D">
        <w:rPr>
          <w:szCs w:val="22"/>
          <w:u w:val="single"/>
          <w:lang w:val="lt-LT"/>
        </w:rPr>
        <w:t>Žindymas</w:t>
      </w:r>
    </w:p>
    <w:p w14:paraId="3DD3D937" w14:textId="77777777" w:rsidR="00CF40A9" w:rsidRPr="00FD379D" w:rsidRDefault="00CF40A9" w:rsidP="00CF40A9">
      <w:pPr>
        <w:pStyle w:val="BTEMEASMCA"/>
        <w:rPr>
          <w:szCs w:val="22"/>
          <w:lang w:val="lt-LT"/>
        </w:rPr>
      </w:pPr>
      <w:r w:rsidRPr="00FD379D">
        <w:rPr>
          <w:szCs w:val="22"/>
          <w:lang w:val="lt-LT"/>
        </w:rPr>
        <w:lastRenderedPageBreak/>
        <w:t>Tyrimų su žindančiomis kūdikį moterimis neatlikta. Aminofilinas išsiskiria su motinos pienu, todėl gali didinti kūdikio, ypač naujagimio, dirglumą ir sukelti kitokį nepageidaujamą poveikį: sujaudinimą, nemigą, tachikardiją, drebulį. Jeigu žindymo metu moteriai reikia vartoti aminofilino, žindymą rekomenduojama nutraukti.</w:t>
      </w:r>
    </w:p>
    <w:p w14:paraId="0340DE36" w14:textId="77777777" w:rsidR="00CF40A9" w:rsidRPr="00FD379D" w:rsidRDefault="00CF40A9" w:rsidP="00CF40A9">
      <w:pPr>
        <w:pStyle w:val="BTEMEASMCA"/>
        <w:rPr>
          <w:szCs w:val="22"/>
          <w:lang w:val="lt-LT"/>
        </w:rPr>
      </w:pPr>
    </w:p>
    <w:p w14:paraId="6A997F2D" w14:textId="77777777" w:rsidR="00CF40A9" w:rsidRPr="00FD379D" w:rsidRDefault="00CF40A9" w:rsidP="00933989">
      <w:pPr>
        <w:pStyle w:val="PI-2EMEASMCA"/>
        <w:ind w:left="0" w:firstLine="0"/>
        <w:rPr>
          <w:lang w:val="lt-LT"/>
        </w:rPr>
      </w:pPr>
      <w:bookmarkStart w:id="24" w:name="_Toc129243108"/>
      <w:bookmarkStart w:id="25" w:name="_Toc129243233"/>
      <w:r w:rsidRPr="00FD379D">
        <w:rPr>
          <w:lang w:val="lt-LT"/>
        </w:rPr>
        <w:t>4.7</w:t>
      </w:r>
      <w:r w:rsidRPr="00FD379D">
        <w:rPr>
          <w:lang w:val="lt-LT"/>
        </w:rPr>
        <w:tab/>
        <w:t>Poveikis gebėjimui vairuoti ir valdyti mechanizmus</w:t>
      </w:r>
      <w:bookmarkEnd w:id="24"/>
      <w:bookmarkEnd w:id="25"/>
    </w:p>
    <w:p w14:paraId="1DB0DF15" w14:textId="77777777" w:rsidR="00CF40A9" w:rsidRPr="00FD379D" w:rsidRDefault="00CF40A9" w:rsidP="00CF40A9">
      <w:pPr>
        <w:pStyle w:val="BTEMEASMCA"/>
        <w:rPr>
          <w:szCs w:val="22"/>
          <w:lang w:val="lt-LT"/>
        </w:rPr>
      </w:pPr>
    </w:p>
    <w:p w14:paraId="256AEB2B" w14:textId="77777777" w:rsidR="00CF40A9" w:rsidRPr="00FD379D" w:rsidRDefault="00CF40A9" w:rsidP="00CF40A9">
      <w:pPr>
        <w:pStyle w:val="BTEMEASMCA"/>
        <w:rPr>
          <w:szCs w:val="22"/>
          <w:lang w:val="lt-LT"/>
        </w:rPr>
      </w:pPr>
      <w:r w:rsidRPr="00FD379D">
        <w:rPr>
          <w:szCs w:val="22"/>
          <w:lang w:val="lt-LT"/>
        </w:rPr>
        <w:t>Šio vaistinio preparato yra skiriama tik ekstrinės pagalbos atveju, todėl esant tokiai sveikatos būklei, vairuoti ir valdyti mechanizmų negalima.</w:t>
      </w:r>
    </w:p>
    <w:p w14:paraId="11CC8F7D" w14:textId="77777777" w:rsidR="00CF40A9" w:rsidRPr="00FD379D" w:rsidRDefault="00CF40A9" w:rsidP="00CF40A9">
      <w:pPr>
        <w:pStyle w:val="BTEMEASMCA"/>
        <w:rPr>
          <w:szCs w:val="22"/>
          <w:lang w:val="lt-LT"/>
        </w:rPr>
      </w:pPr>
    </w:p>
    <w:p w14:paraId="6FA97118" w14:textId="77777777" w:rsidR="00CF40A9" w:rsidRPr="00FD379D" w:rsidRDefault="00CF40A9" w:rsidP="00933989">
      <w:pPr>
        <w:pStyle w:val="PI-2EMEASMCA"/>
        <w:ind w:left="0" w:firstLine="0"/>
        <w:rPr>
          <w:lang w:val="lt-LT"/>
        </w:rPr>
      </w:pPr>
      <w:bookmarkStart w:id="26" w:name="_Toc129243109"/>
      <w:bookmarkStart w:id="27" w:name="_Toc129243234"/>
      <w:r w:rsidRPr="00FD379D">
        <w:rPr>
          <w:lang w:val="lt-LT"/>
        </w:rPr>
        <w:t>4.8</w:t>
      </w:r>
      <w:r w:rsidRPr="00FD379D">
        <w:rPr>
          <w:lang w:val="lt-LT"/>
        </w:rPr>
        <w:tab/>
        <w:t>Nepageidaujamas poveikis</w:t>
      </w:r>
      <w:bookmarkEnd w:id="26"/>
      <w:bookmarkEnd w:id="27"/>
    </w:p>
    <w:p w14:paraId="526498E2" w14:textId="77777777" w:rsidR="00CF40A9" w:rsidRPr="00E729AB" w:rsidRDefault="00CF40A9" w:rsidP="00CF40A9">
      <w:pPr>
        <w:pStyle w:val="BTEMEASMCA"/>
        <w:rPr>
          <w:szCs w:val="22"/>
        </w:rPr>
      </w:pPr>
    </w:p>
    <w:p w14:paraId="7849F6FB" w14:textId="77777777" w:rsidR="00CF40A9" w:rsidRPr="00E729AB" w:rsidRDefault="00CF40A9" w:rsidP="00CF40A9">
      <w:pPr>
        <w:autoSpaceDE w:val="0"/>
        <w:autoSpaceDN w:val="0"/>
        <w:adjustRightInd w:val="0"/>
        <w:spacing w:after="0" w:line="240" w:lineRule="auto"/>
        <w:rPr>
          <w:rFonts w:ascii="Times New Roman" w:hAnsi="Times New Roman"/>
        </w:rPr>
      </w:pPr>
      <w:r w:rsidRPr="00E729AB">
        <w:rPr>
          <w:rFonts w:ascii="Times New Roman" w:hAnsi="Times New Roman"/>
        </w:rPr>
        <w:t>Nepageidaujamo poveikio dažnis apibūdinamas taip: labai dažnas (≥ 1/10), dažnas (nuo ≥ 1/100 iki &lt; 1/10), nedažnas (nuo ≥ 1/1000 iki &lt; 1/100), retas (nuo ≥ 1/10000 iki &lt; 1/1000), labai retas (&lt;1/10000) ir nežinomas (negali būti apskaičiuotas pagal turimus duomenis).</w:t>
      </w:r>
    </w:p>
    <w:p w14:paraId="4894F611" w14:textId="77777777" w:rsidR="00CF40A9" w:rsidRPr="00E729AB" w:rsidRDefault="00CF40A9" w:rsidP="00CF40A9">
      <w:pPr>
        <w:autoSpaceDE w:val="0"/>
        <w:autoSpaceDN w:val="0"/>
        <w:adjustRightInd w:val="0"/>
        <w:spacing w:after="0" w:line="240" w:lineRule="auto"/>
        <w:rPr>
          <w:rFonts w:ascii="Times New Roman" w:hAnsi="Times New Roman"/>
        </w:rPr>
      </w:pPr>
    </w:p>
    <w:p w14:paraId="15B0BFD2" w14:textId="77777777" w:rsidR="00CF40A9" w:rsidRPr="00E729AB" w:rsidRDefault="00CF40A9" w:rsidP="00CF40A9">
      <w:pPr>
        <w:spacing w:after="0" w:line="240" w:lineRule="auto"/>
        <w:contextualSpacing/>
        <w:rPr>
          <w:rFonts w:ascii="Times New Roman" w:hAnsi="Times New Roman"/>
          <w:u w:val="single"/>
        </w:rPr>
      </w:pPr>
      <w:r w:rsidRPr="00E729AB">
        <w:rPr>
          <w:rFonts w:ascii="Times New Roman" w:hAnsi="Times New Roman"/>
          <w:u w:val="single"/>
        </w:rPr>
        <w:t>Virškinimo trakto sutrikimai</w:t>
      </w:r>
    </w:p>
    <w:p w14:paraId="38BBA65E"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i/>
        </w:rPr>
        <w:t>Nedažnas:</w:t>
      </w:r>
      <w:r w:rsidRPr="00E729AB">
        <w:rPr>
          <w:rFonts w:ascii="Times New Roman" w:hAnsi="Times New Roman"/>
        </w:rPr>
        <w:t xml:space="preserve"> pykinimas, apetito pablogėjimas, pilvo skausmas, viduriavimas.</w:t>
      </w:r>
    </w:p>
    <w:p w14:paraId="11EA3E24" w14:textId="07328263" w:rsidR="00CF40A9" w:rsidRPr="00E729AB" w:rsidRDefault="00CF40A9" w:rsidP="00CF40A9">
      <w:pPr>
        <w:spacing w:after="0" w:line="240" w:lineRule="auto"/>
        <w:contextualSpacing/>
        <w:rPr>
          <w:rFonts w:ascii="Times New Roman" w:hAnsi="Times New Roman"/>
        </w:rPr>
      </w:pPr>
      <w:r w:rsidRPr="00E729AB">
        <w:rPr>
          <w:rFonts w:ascii="Times New Roman" w:hAnsi="Times New Roman"/>
          <w:i/>
        </w:rPr>
        <w:t>Ret</w:t>
      </w:r>
      <w:r w:rsidRPr="00E729AB">
        <w:rPr>
          <w:rFonts w:ascii="Times New Roman" w:hAnsi="Times New Roman"/>
        </w:rPr>
        <w:t xml:space="preserve">as: </w:t>
      </w:r>
      <w:proofErr w:type="spellStart"/>
      <w:r w:rsidRPr="00E729AB">
        <w:rPr>
          <w:rFonts w:ascii="Times New Roman" w:hAnsi="Times New Roman"/>
        </w:rPr>
        <w:t>gastroezofaginis</w:t>
      </w:r>
      <w:proofErr w:type="spellEnd"/>
      <w:r w:rsidRPr="00E729AB">
        <w:rPr>
          <w:rFonts w:ascii="Times New Roman" w:hAnsi="Times New Roman"/>
        </w:rPr>
        <w:t xml:space="preserve"> </w:t>
      </w:r>
      <w:proofErr w:type="spellStart"/>
      <w:r w:rsidRPr="00E729AB">
        <w:rPr>
          <w:rFonts w:ascii="Times New Roman" w:hAnsi="Times New Roman"/>
        </w:rPr>
        <w:t>refliuksas</w:t>
      </w:r>
      <w:proofErr w:type="spellEnd"/>
      <w:r w:rsidRPr="00E729AB">
        <w:rPr>
          <w:rFonts w:ascii="Times New Roman" w:hAnsi="Times New Roman"/>
        </w:rPr>
        <w:t xml:space="preserve"> (rėmuo ir</w:t>
      </w:r>
      <w:r w:rsidR="00080FBF">
        <w:rPr>
          <w:rFonts w:ascii="Times New Roman" w:hAnsi="Times New Roman"/>
        </w:rPr>
        <w:t xml:space="preserve"> (</w:t>
      </w:r>
      <w:r w:rsidRPr="00E729AB">
        <w:rPr>
          <w:rFonts w:ascii="Times New Roman" w:hAnsi="Times New Roman"/>
        </w:rPr>
        <w:t>ar</w:t>
      </w:r>
      <w:r w:rsidR="00080FBF">
        <w:rPr>
          <w:rFonts w:ascii="Times New Roman" w:hAnsi="Times New Roman"/>
        </w:rPr>
        <w:t>)</w:t>
      </w:r>
      <w:r w:rsidRPr="00E729AB">
        <w:rPr>
          <w:rFonts w:ascii="Times New Roman" w:hAnsi="Times New Roman"/>
        </w:rPr>
        <w:t xml:space="preserve"> vėmimas).</w:t>
      </w:r>
    </w:p>
    <w:p w14:paraId="625EA452"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i/>
        </w:rPr>
        <w:t>Labai ret</w:t>
      </w:r>
      <w:r w:rsidRPr="00E729AB">
        <w:rPr>
          <w:rFonts w:ascii="Times New Roman" w:hAnsi="Times New Roman"/>
        </w:rPr>
        <w:t>as: kepenų pažeidimas, storosios žarnos uždegimas.</w:t>
      </w:r>
    </w:p>
    <w:p w14:paraId="63D2D54C" w14:textId="77777777" w:rsidR="00CF40A9" w:rsidRPr="00E729AB" w:rsidRDefault="00CF40A9" w:rsidP="00CF40A9">
      <w:pPr>
        <w:spacing w:after="0" w:line="240" w:lineRule="auto"/>
        <w:rPr>
          <w:rFonts w:ascii="Times New Roman" w:hAnsi="Times New Roman"/>
        </w:rPr>
      </w:pPr>
    </w:p>
    <w:p w14:paraId="2A4DB9F3" w14:textId="77777777" w:rsidR="00CF40A9" w:rsidRPr="00E729AB" w:rsidRDefault="00CF40A9" w:rsidP="00CF40A9">
      <w:pPr>
        <w:spacing w:after="0" w:line="240" w:lineRule="auto"/>
        <w:contextualSpacing/>
        <w:rPr>
          <w:rFonts w:ascii="Times New Roman" w:hAnsi="Times New Roman"/>
          <w:u w:val="single"/>
        </w:rPr>
      </w:pPr>
      <w:r w:rsidRPr="00E729AB">
        <w:rPr>
          <w:rFonts w:ascii="Times New Roman" w:hAnsi="Times New Roman"/>
          <w:u w:val="single"/>
        </w:rPr>
        <w:t>Nervų sistemos sutrikimai</w:t>
      </w:r>
    </w:p>
    <w:p w14:paraId="02E363FE"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i/>
        </w:rPr>
        <w:t>Nedažnas:</w:t>
      </w:r>
      <w:r w:rsidRPr="00E729AB">
        <w:rPr>
          <w:rFonts w:ascii="Times New Roman" w:hAnsi="Times New Roman"/>
        </w:rPr>
        <w:t xml:space="preserve"> galvos skausmas.</w:t>
      </w:r>
    </w:p>
    <w:p w14:paraId="687FAA0A"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i/>
        </w:rPr>
        <w:t>Retas:</w:t>
      </w:r>
      <w:r w:rsidRPr="00E729AB">
        <w:rPr>
          <w:rFonts w:ascii="Times New Roman" w:hAnsi="Times New Roman"/>
        </w:rPr>
        <w:t xml:space="preserve"> CNS stimuliavimas (svaigulys, nerimas, drebulys), nemiga.</w:t>
      </w:r>
    </w:p>
    <w:p w14:paraId="04AB2645"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i/>
        </w:rPr>
        <w:t>Labai ret</w:t>
      </w:r>
      <w:r w:rsidRPr="00E729AB">
        <w:rPr>
          <w:rFonts w:ascii="Times New Roman" w:hAnsi="Times New Roman"/>
        </w:rPr>
        <w:t>as: traukuliai.</w:t>
      </w:r>
    </w:p>
    <w:p w14:paraId="34E7C703" w14:textId="77777777" w:rsidR="00CF40A9" w:rsidRPr="00E729AB" w:rsidRDefault="00CF40A9" w:rsidP="00CF40A9">
      <w:pPr>
        <w:spacing w:after="0" w:line="240" w:lineRule="auto"/>
        <w:contextualSpacing/>
        <w:rPr>
          <w:rFonts w:ascii="Times New Roman" w:hAnsi="Times New Roman"/>
        </w:rPr>
      </w:pPr>
    </w:p>
    <w:p w14:paraId="3ACA7C6E" w14:textId="77777777" w:rsidR="00CF40A9" w:rsidRPr="00E729AB" w:rsidRDefault="00CF40A9" w:rsidP="00CF40A9">
      <w:pPr>
        <w:spacing w:after="0" w:line="240" w:lineRule="auto"/>
        <w:contextualSpacing/>
        <w:rPr>
          <w:rFonts w:ascii="Times New Roman" w:hAnsi="Times New Roman"/>
          <w:u w:val="single"/>
        </w:rPr>
      </w:pPr>
      <w:r w:rsidRPr="00E729AB">
        <w:rPr>
          <w:rFonts w:ascii="Times New Roman" w:hAnsi="Times New Roman"/>
          <w:u w:val="single"/>
        </w:rPr>
        <w:t>Kraujagyslių sutrikimai</w:t>
      </w:r>
    </w:p>
    <w:p w14:paraId="05146699"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i/>
        </w:rPr>
        <w:t>Retas:</w:t>
      </w:r>
      <w:r w:rsidRPr="00E729AB">
        <w:rPr>
          <w:rFonts w:ascii="Times New Roman" w:hAnsi="Times New Roman"/>
        </w:rPr>
        <w:t xml:space="preserve"> hipotenzija.</w:t>
      </w:r>
    </w:p>
    <w:p w14:paraId="7AB0BEDD" w14:textId="77777777" w:rsidR="00CF40A9" w:rsidRPr="00E729AB" w:rsidRDefault="00CF40A9" w:rsidP="00CF40A9">
      <w:pPr>
        <w:spacing w:after="0" w:line="240" w:lineRule="auto"/>
        <w:contextualSpacing/>
        <w:rPr>
          <w:rFonts w:ascii="Times New Roman" w:hAnsi="Times New Roman"/>
        </w:rPr>
      </w:pPr>
    </w:p>
    <w:p w14:paraId="699728D5" w14:textId="77777777" w:rsidR="00CF40A9" w:rsidRPr="00E729AB" w:rsidRDefault="00CF40A9" w:rsidP="00CF40A9">
      <w:pPr>
        <w:spacing w:after="0" w:line="240" w:lineRule="auto"/>
        <w:contextualSpacing/>
        <w:rPr>
          <w:rFonts w:ascii="Times New Roman" w:hAnsi="Times New Roman"/>
          <w:u w:val="single"/>
        </w:rPr>
      </w:pPr>
      <w:r w:rsidRPr="00E729AB">
        <w:rPr>
          <w:rFonts w:ascii="Times New Roman" w:hAnsi="Times New Roman"/>
          <w:u w:val="single"/>
        </w:rPr>
        <w:t>Širdies sutrikimai</w:t>
      </w:r>
    </w:p>
    <w:p w14:paraId="670659A7"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i/>
        </w:rPr>
        <w:t>Nedažnas:</w:t>
      </w:r>
      <w:r w:rsidRPr="00E729AB">
        <w:rPr>
          <w:rFonts w:ascii="Times New Roman" w:hAnsi="Times New Roman"/>
        </w:rPr>
        <w:t xml:space="preserve"> tachikardija, palpitacija.</w:t>
      </w:r>
    </w:p>
    <w:p w14:paraId="79AA598B"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i/>
        </w:rPr>
        <w:t>Ret</w:t>
      </w:r>
      <w:r w:rsidRPr="00E729AB">
        <w:rPr>
          <w:rFonts w:ascii="Times New Roman" w:hAnsi="Times New Roman"/>
        </w:rPr>
        <w:t>as: aritmija.</w:t>
      </w:r>
    </w:p>
    <w:p w14:paraId="173A2FB2" w14:textId="77777777" w:rsidR="00CF40A9" w:rsidRPr="00E729AB" w:rsidRDefault="00CF40A9" w:rsidP="00CF40A9">
      <w:pPr>
        <w:spacing w:after="0" w:line="240" w:lineRule="auto"/>
        <w:contextualSpacing/>
        <w:rPr>
          <w:rFonts w:ascii="Times New Roman" w:hAnsi="Times New Roman"/>
        </w:rPr>
      </w:pPr>
    </w:p>
    <w:p w14:paraId="2E447F6E" w14:textId="77777777" w:rsidR="00CF40A9" w:rsidRPr="00E729AB" w:rsidRDefault="00CF40A9" w:rsidP="00CF40A9">
      <w:pPr>
        <w:spacing w:after="0" w:line="240" w:lineRule="auto"/>
        <w:contextualSpacing/>
        <w:rPr>
          <w:rFonts w:ascii="Times New Roman" w:hAnsi="Times New Roman"/>
          <w:u w:val="single"/>
        </w:rPr>
      </w:pPr>
      <w:r w:rsidRPr="00E729AB">
        <w:rPr>
          <w:rFonts w:ascii="Times New Roman" w:hAnsi="Times New Roman"/>
          <w:u w:val="single"/>
        </w:rPr>
        <w:t>Imuninės sistemos sutrikimai</w:t>
      </w:r>
    </w:p>
    <w:p w14:paraId="14D9688B"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i/>
        </w:rPr>
        <w:t>Retas:</w:t>
      </w:r>
      <w:r w:rsidRPr="00E729AB">
        <w:rPr>
          <w:rFonts w:ascii="Times New Roman" w:hAnsi="Times New Roman"/>
        </w:rPr>
        <w:t xml:space="preserve"> alerginė reakcija (dilgėlinė, eritema ar eksfoliacinis dermatitas).</w:t>
      </w:r>
    </w:p>
    <w:p w14:paraId="738C5E35" w14:textId="77777777" w:rsidR="00CF40A9" w:rsidRPr="00E729AB" w:rsidRDefault="00CF40A9" w:rsidP="00CF40A9">
      <w:pPr>
        <w:spacing w:after="0" w:line="240" w:lineRule="auto"/>
        <w:contextualSpacing/>
        <w:rPr>
          <w:rFonts w:ascii="Times New Roman" w:hAnsi="Times New Roman"/>
        </w:rPr>
      </w:pPr>
    </w:p>
    <w:p w14:paraId="6B06FC8E" w14:textId="77777777" w:rsidR="00CF40A9" w:rsidRPr="00E729AB" w:rsidRDefault="00CF40A9" w:rsidP="00CF40A9">
      <w:pPr>
        <w:autoSpaceDE w:val="0"/>
        <w:autoSpaceDN w:val="0"/>
        <w:adjustRightInd w:val="0"/>
        <w:spacing w:after="0" w:line="240" w:lineRule="auto"/>
        <w:jc w:val="both"/>
        <w:rPr>
          <w:rFonts w:ascii="Times New Roman" w:hAnsi="Times New Roman"/>
          <w:u w:val="single"/>
        </w:rPr>
      </w:pPr>
      <w:r w:rsidRPr="00E729AB">
        <w:rPr>
          <w:rFonts w:ascii="Times New Roman" w:hAnsi="Times New Roman"/>
          <w:noProof/>
          <w:u w:val="single"/>
        </w:rPr>
        <w:t>Pranešimas apie įtariamas nepageidaujamas reakcijas</w:t>
      </w:r>
    </w:p>
    <w:p w14:paraId="0613C39C" w14:textId="77777777" w:rsidR="00CF40A9" w:rsidRPr="00E729AB" w:rsidRDefault="00CF40A9" w:rsidP="00CF40A9">
      <w:pPr>
        <w:spacing w:after="0" w:line="240" w:lineRule="auto"/>
        <w:rPr>
          <w:rFonts w:ascii="Times New Roman" w:hAnsi="Times New Roman"/>
          <w:noProof/>
        </w:rPr>
      </w:pPr>
      <w:r w:rsidRPr="00E729AB">
        <w:rPr>
          <w:rFonts w:ascii="Times New Roman" w:hAnsi="Times New Roman"/>
          <w:noProof/>
        </w:rPr>
        <w:t>Svarbu pranešti apie įtariamas nepageidaujamas reakcijas, pastebėtas po vaistinio preparato registracijos, nes tai leidžia nuolat stebėti vaistinio preparato naudos ir rizikos santykį.</w:t>
      </w:r>
      <w:r w:rsidRPr="00E729AB">
        <w:rPr>
          <w:rFonts w:ascii="Times New Roman" w:hAnsi="Times New Roman"/>
        </w:rPr>
        <w:t xml:space="preserve"> </w:t>
      </w:r>
      <w:r w:rsidRPr="00E729AB">
        <w:rPr>
          <w:rFonts w:ascii="Times New Roman" w:hAnsi="Times New Roman"/>
          <w:noProof/>
        </w:rPr>
        <w:t>Sveikatos priežiūros specialistai turi pranešti apie bet kokias įtariamas nepageidaujamas reakcijas, užpildę interneto svetainėje http://</w:t>
      </w:r>
      <w:hyperlink r:id="rId7" w:history="1">
        <w:r w:rsidRPr="00E729AB">
          <w:rPr>
            <w:rStyle w:val="Hipersaitas"/>
            <w:rFonts w:ascii="Times New Roman" w:eastAsia="SimSun" w:hAnsi="Times New Roman"/>
            <w:noProof/>
          </w:rPr>
          <w:t>www.vvkt.lt</w:t>
        </w:r>
      </w:hyperlink>
      <w:r w:rsidRPr="00E729AB">
        <w:rPr>
          <w:rFonts w:ascii="Times New Roman" w:hAnsi="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E729AB">
          <w:rPr>
            <w:rStyle w:val="Hipersaitas"/>
            <w:rFonts w:ascii="Times New Roman" w:eastAsia="SimSun" w:hAnsi="Times New Roman"/>
            <w:noProof/>
          </w:rPr>
          <w:t>NepageidaujamaR@vvkt.lt</w:t>
        </w:r>
      </w:hyperlink>
      <w:r w:rsidRPr="00E729AB">
        <w:rPr>
          <w:rFonts w:ascii="Times New Roman" w:hAnsi="Times New Roman"/>
          <w:noProof/>
        </w:rPr>
        <w:t xml:space="preserve">), per interneto svetainę (adresu </w:t>
      </w:r>
      <w:hyperlink r:id="rId9" w:history="1">
        <w:r w:rsidRPr="00E729AB">
          <w:rPr>
            <w:rStyle w:val="Hipersaitas"/>
            <w:rFonts w:ascii="Times New Roman" w:hAnsi="Times New Roman"/>
            <w:noProof/>
          </w:rPr>
          <w:t>http://www.vvkt.lt</w:t>
        </w:r>
      </w:hyperlink>
      <w:r w:rsidRPr="00E729AB">
        <w:rPr>
          <w:rFonts w:ascii="Times New Roman" w:hAnsi="Times New Roman"/>
          <w:noProof/>
        </w:rPr>
        <w:t>).</w:t>
      </w:r>
    </w:p>
    <w:p w14:paraId="3F43DA10" w14:textId="77777777" w:rsidR="00CF40A9" w:rsidRPr="00E729AB" w:rsidRDefault="00CF40A9" w:rsidP="00CF40A9">
      <w:pPr>
        <w:spacing w:after="0" w:line="240" w:lineRule="auto"/>
        <w:rPr>
          <w:rFonts w:ascii="Times New Roman" w:hAnsi="Times New Roman"/>
        </w:rPr>
      </w:pPr>
    </w:p>
    <w:p w14:paraId="29117FF7" w14:textId="77777777" w:rsidR="00CF40A9" w:rsidRPr="00FD379D" w:rsidRDefault="00CF40A9" w:rsidP="00933989">
      <w:pPr>
        <w:pStyle w:val="PI-2EMEASMCA"/>
        <w:ind w:left="0" w:firstLine="0"/>
        <w:rPr>
          <w:lang w:val="lt-LT"/>
        </w:rPr>
      </w:pPr>
      <w:bookmarkStart w:id="28" w:name="_Toc129243110"/>
      <w:bookmarkStart w:id="29" w:name="_Toc129243235"/>
      <w:r w:rsidRPr="00FD379D">
        <w:rPr>
          <w:lang w:val="lt-LT"/>
        </w:rPr>
        <w:t>4.9</w:t>
      </w:r>
      <w:r w:rsidRPr="00FD379D">
        <w:rPr>
          <w:lang w:val="lt-LT"/>
        </w:rPr>
        <w:tab/>
        <w:t>Perdozavimas</w:t>
      </w:r>
      <w:bookmarkEnd w:id="28"/>
      <w:bookmarkEnd w:id="29"/>
    </w:p>
    <w:p w14:paraId="1F66ECA4" w14:textId="77777777" w:rsidR="00CF40A9" w:rsidRPr="00E729AB" w:rsidRDefault="00CF40A9" w:rsidP="00CF40A9">
      <w:pPr>
        <w:pStyle w:val="BTEMEASMCA"/>
        <w:rPr>
          <w:szCs w:val="22"/>
        </w:rPr>
      </w:pPr>
    </w:p>
    <w:p w14:paraId="4A91151C"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 xml:space="preserve">Toksinis </w:t>
      </w:r>
      <w:r w:rsidRPr="00E729AB">
        <w:rPr>
          <w:rFonts w:ascii="Times New Roman" w:hAnsi="Times New Roman"/>
          <w:iCs/>
        </w:rPr>
        <w:t xml:space="preserve">aminofilino </w:t>
      </w:r>
      <w:r w:rsidRPr="00E729AB">
        <w:rPr>
          <w:rFonts w:ascii="Times New Roman" w:hAnsi="Times New Roman"/>
        </w:rPr>
        <w:t xml:space="preserve">poveikis ir perdozavimo simptomų atsiranda, jeigu vaistinio preparato vartojama ilgai ir didelėmis dozėmis. </w:t>
      </w:r>
    </w:p>
    <w:p w14:paraId="3AE3C297" w14:textId="77777777" w:rsidR="00CF40A9" w:rsidRPr="00E729AB" w:rsidRDefault="00CF40A9" w:rsidP="00CF40A9">
      <w:pPr>
        <w:spacing w:after="0" w:line="240" w:lineRule="auto"/>
        <w:rPr>
          <w:rFonts w:ascii="Times New Roman" w:hAnsi="Times New Roman"/>
        </w:rPr>
      </w:pPr>
    </w:p>
    <w:p w14:paraId="4EACF884" w14:textId="77777777" w:rsidR="00CF40A9" w:rsidRPr="00E729AB" w:rsidRDefault="00CF40A9" w:rsidP="00CF40A9">
      <w:pPr>
        <w:spacing w:after="0" w:line="240" w:lineRule="auto"/>
        <w:rPr>
          <w:rFonts w:ascii="Times New Roman" w:hAnsi="Times New Roman"/>
        </w:rPr>
      </w:pPr>
      <w:r w:rsidRPr="00E729AB">
        <w:rPr>
          <w:rFonts w:ascii="Times New Roman" w:hAnsi="Times New Roman"/>
          <w:i/>
        </w:rPr>
        <w:t>Ūminio apsinuodijimo simptomai:</w:t>
      </w:r>
      <w:r w:rsidRPr="00E729AB">
        <w:rPr>
          <w:rFonts w:ascii="Times New Roman" w:hAnsi="Times New Roman"/>
        </w:rPr>
        <w:t xml:space="preserve"> ilgai trunkantis vėmimas (gali būti sunkus, medikamentais nenutraukiamas vėmimas krauju), pykinimas, pilvo, galvos skausmas, sujaudinimas, svaigulys, nerimas, nemiga, metabolinė acidozė, hiperglikemija, hipokalemija, tachikardija. Sunkiausias sutrikimas yra traukuliai ir kraujospūdžio sumažėjimas.</w:t>
      </w:r>
    </w:p>
    <w:p w14:paraId="5CC6BBBD" w14:textId="77777777" w:rsidR="00CF40A9" w:rsidRPr="00E729AB" w:rsidRDefault="00CF40A9" w:rsidP="00CF40A9">
      <w:pPr>
        <w:spacing w:after="0" w:line="240" w:lineRule="auto"/>
        <w:rPr>
          <w:rFonts w:ascii="Times New Roman" w:hAnsi="Times New Roman"/>
        </w:rPr>
      </w:pPr>
    </w:p>
    <w:p w14:paraId="4F1D2F0E" w14:textId="77777777" w:rsidR="00CF40A9" w:rsidRPr="00E729AB" w:rsidRDefault="00CF40A9" w:rsidP="00CF40A9">
      <w:pPr>
        <w:spacing w:after="0" w:line="240" w:lineRule="auto"/>
        <w:rPr>
          <w:rFonts w:ascii="Times New Roman" w:hAnsi="Times New Roman"/>
        </w:rPr>
      </w:pPr>
      <w:r w:rsidRPr="00E729AB">
        <w:rPr>
          <w:rFonts w:ascii="Times New Roman" w:hAnsi="Times New Roman"/>
          <w:i/>
        </w:rPr>
        <w:lastRenderedPageBreak/>
        <w:t>Lėtinio apsinuodijimo simptomų gali atsirasti netikėtai</w:t>
      </w:r>
      <w:r w:rsidRPr="00E729AB">
        <w:rPr>
          <w:rFonts w:ascii="Times New Roman" w:hAnsi="Times New Roman"/>
        </w:rPr>
        <w:t>. Gali atsirasti vidutinio sunkumo virškinimo trakto veiklos sutrikimo simptomų, prasidėti traukuliai ir (ar) sutrikti širdies ritmas. Metabolinė acidozė, hiperglikemija ir hipokalemija paprastai nepasireiškia.</w:t>
      </w:r>
    </w:p>
    <w:p w14:paraId="2DA30D6B" w14:textId="77777777" w:rsidR="00CF40A9" w:rsidRPr="00E729AB" w:rsidRDefault="00CF40A9" w:rsidP="00CF40A9">
      <w:pPr>
        <w:spacing w:after="0" w:line="240" w:lineRule="auto"/>
        <w:rPr>
          <w:rFonts w:ascii="Times New Roman" w:hAnsi="Times New Roman"/>
        </w:rPr>
      </w:pPr>
    </w:p>
    <w:p w14:paraId="634699D6" w14:textId="77777777" w:rsidR="00CF40A9" w:rsidRPr="00E729AB" w:rsidRDefault="00CF40A9" w:rsidP="00CF40A9">
      <w:pPr>
        <w:spacing w:after="0" w:line="240" w:lineRule="auto"/>
        <w:rPr>
          <w:rFonts w:ascii="Times New Roman" w:hAnsi="Times New Roman"/>
          <w:i/>
          <w:iCs/>
        </w:rPr>
      </w:pPr>
      <w:r w:rsidRPr="00E729AB">
        <w:rPr>
          <w:rFonts w:ascii="Times New Roman" w:hAnsi="Times New Roman"/>
          <w:b/>
          <w:i/>
          <w:iCs/>
        </w:rPr>
        <w:t xml:space="preserve">Pastaba. </w:t>
      </w:r>
      <w:r w:rsidRPr="00E729AB">
        <w:rPr>
          <w:rFonts w:ascii="Times New Roman" w:hAnsi="Times New Roman"/>
          <w:i/>
          <w:iCs/>
        </w:rPr>
        <w:t xml:space="preserve">Norint, kad terapinė aminofilino koncentracija taptų optimali ir neatsirastų toksinis poveikis, būtina nuolatos stebėti jo koncentraciją ir laikytis kitokių atsargumo priemonių (žr. 4 4 skyriuje). </w:t>
      </w:r>
    </w:p>
    <w:p w14:paraId="26888A06" w14:textId="77777777" w:rsidR="00CF40A9" w:rsidRPr="00E729AB" w:rsidRDefault="00CF40A9" w:rsidP="00CF40A9">
      <w:pPr>
        <w:spacing w:after="0" w:line="240" w:lineRule="auto"/>
        <w:contextualSpacing/>
        <w:rPr>
          <w:rFonts w:ascii="Times New Roman" w:hAnsi="Times New Roman"/>
          <w:i/>
          <w:iCs/>
        </w:rPr>
      </w:pPr>
    </w:p>
    <w:p w14:paraId="5F23D581" w14:textId="77777777" w:rsidR="00CF40A9" w:rsidRPr="00E729AB" w:rsidRDefault="00CF40A9" w:rsidP="00CF40A9">
      <w:pPr>
        <w:spacing w:after="0" w:line="240" w:lineRule="auto"/>
        <w:contextualSpacing/>
        <w:rPr>
          <w:rFonts w:ascii="Times New Roman" w:hAnsi="Times New Roman"/>
          <w:i/>
          <w:iCs/>
        </w:rPr>
      </w:pPr>
      <w:r w:rsidRPr="00E729AB">
        <w:rPr>
          <w:rFonts w:ascii="Times New Roman" w:hAnsi="Times New Roman"/>
          <w:i/>
          <w:iCs/>
        </w:rPr>
        <w:t>Perdozavimo gydymas</w:t>
      </w:r>
    </w:p>
    <w:p w14:paraId="7CC2A115"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rPr>
        <w:t xml:space="preserve">Aminofilinui priešnuodžio nėra, todėl apsinuodijus tinka simptominis ir palaikomasis gydymas. Gydyti reikia pradėti nedelsiant. </w:t>
      </w:r>
    </w:p>
    <w:p w14:paraId="51AAA00F"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rPr>
        <w:t xml:space="preserve">Būtina tuojau pat nustatyti aminofilino koncentraciją serume, nutraukti </w:t>
      </w:r>
      <w:r w:rsidRPr="00E729AB">
        <w:rPr>
          <w:rFonts w:ascii="Times New Roman" w:hAnsi="Times New Roman"/>
          <w:iCs/>
        </w:rPr>
        <w:t xml:space="preserve">Eufilinas Sopharma </w:t>
      </w:r>
      <w:r w:rsidRPr="00E729AB">
        <w:rPr>
          <w:rFonts w:ascii="Times New Roman" w:hAnsi="Times New Roman"/>
        </w:rPr>
        <w:t>vartojimą, stebėti gyvybines organizmo funkcijas, jas palaikyti, normalizuoti kraujospūdį ir skysčių bei elektrolitų kiekį. Jei apsinuodijimas sunkus, t.y. aminofilino koncentracija ūmaus apsinuodijimo atveju didesnė kaip 100 </w:t>
      </w:r>
      <w:r w:rsidRPr="00E729AB">
        <w:rPr>
          <w:rFonts w:ascii="Times New Roman" w:hAnsi="Times New Roman"/>
        </w:rPr>
        <w:sym w:font="Symbol" w:char="006D"/>
      </w:r>
      <w:r w:rsidRPr="00E729AB">
        <w:rPr>
          <w:rFonts w:ascii="Times New Roman" w:hAnsi="Times New Roman"/>
        </w:rPr>
        <w:t>g/ml, ligonį būtina gabenti į toksikologijos centrą.</w:t>
      </w:r>
    </w:p>
    <w:p w14:paraId="19CB3BFD" w14:textId="77777777" w:rsidR="00CF40A9" w:rsidRDefault="00CF40A9" w:rsidP="00CF40A9">
      <w:pPr>
        <w:pStyle w:val="BTEMEASMCA"/>
        <w:rPr>
          <w:szCs w:val="22"/>
        </w:rPr>
      </w:pPr>
    </w:p>
    <w:p w14:paraId="24C918E7" w14:textId="77777777" w:rsidR="00CF40A9" w:rsidRPr="00E729AB" w:rsidRDefault="00CF40A9" w:rsidP="00CF40A9">
      <w:pPr>
        <w:pStyle w:val="BTEMEASMCA"/>
        <w:rPr>
          <w:szCs w:val="22"/>
        </w:rPr>
      </w:pPr>
    </w:p>
    <w:p w14:paraId="51CD0E0A" w14:textId="77777777" w:rsidR="00CF40A9" w:rsidRPr="00E729AB" w:rsidRDefault="00CF40A9" w:rsidP="00CF40A9">
      <w:pPr>
        <w:pStyle w:val="PI-1EMEASMCA"/>
      </w:pPr>
      <w:bookmarkStart w:id="30" w:name="_Toc129243111"/>
      <w:bookmarkStart w:id="31" w:name="_Toc129243236"/>
      <w:r w:rsidRPr="00E729AB">
        <w:t>5.</w:t>
      </w:r>
      <w:r w:rsidRPr="00E729AB">
        <w:tab/>
        <w:t>FARMAKOLOGINĖS SAVYBĖS</w:t>
      </w:r>
      <w:bookmarkEnd w:id="30"/>
      <w:bookmarkEnd w:id="31"/>
    </w:p>
    <w:p w14:paraId="42A07158" w14:textId="77777777" w:rsidR="00CF40A9" w:rsidRPr="00E729AB" w:rsidRDefault="00CF40A9" w:rsidP="00CF40A9">
      <w:pPr>
        <w:pStyle w:val="BTEMEASMCA"/>
        <w:rPr>
          <w:szCs w:val="22"/>
        </w:rPr>
      </w:pPr>
    </w:p>
    <w:p w14:paraId="20292366" w14:textId="77777777" w:rsidR="00CF40A9" w:rsidRPr="00FD379D" w:rsidRDefault="00CF40A9" w:rsidP="00933989">
      <w:pPr>
        <w:pStyle w:val="PI-2EMEASMCA"/>
        <w:ind w:left="0" w:firstLine="0"/>
        <w:rPr>
          <w:lang w:val="lt-LT"/>
        </w:rPr>
      </w:pPr>
      <w:bookmarkStart w:id="32" w:name="_Toc129243112"/>
      <w:bookmarkStart w:id="33" w:name="_Toc129243237"/>
      <w:r w:rsidRPr="00FD379D">
        <w:rPr>
          <w:lang w:val="lt-LT"/>
        </w:rPr>
        <w:t>5.1</w:t>
      </w:r>
      <w:r w:rsidRPr="00FD379D">
        <w:rPr>
          <w:lang w:val="lt-LT"/>
        </w:rPr>
        <w:tab/>
        <w:t>Farmakodinaminės savybės</w:t>
      </w:r>
      <w:bookmarkEnd w:id="32"/>
      <w:bookmarkEnd w:id="33"/>
    </w:p>
    <w:p w14:paraId="653FBF24" w14:textId="77777777" w:rsidR="00CF40A9" w:rsidRPr="00FD379D" w:rsidRDefault="00CF40A9" w:rsidP="00CF40A9">
      <w:pPr>
        <w:pStyle w:val="BTEMEASMCA"/>
        <w:rPr>
          <w:szCs w:val="22"/>
          <w:lang w:val="lt-LT"/>
        </w:rPr>
      </w:pPr>
    </w:p>
    <w:p w14:paraId="5994C608" w14:textId="0236CAE1" w:rsidR="00CF40A9" w:rsidRPr="00FD379D" w:rsidRDefault="00CF40A9" w:rsidP="00CF40A9">
      <w:pPr>
        <w:pStyle w:val="BTEMEASMCA"/>
        <w:rPr>
          <w:szCs w:val="22"/>
          <w:lang w:val="lt-LT"/>
        </w:rPr>
      </w:pPr>
      <w:r w:rsidRPr="00FD379D">
        <w:rPr>
          <w:szCs w:val="22"/>
          <w:lang w:val="lt-LT"/>
        </w:rPr>
        <w:t>Farmakoterapinė grupė – kiti sisteminio poveikio vaistiniai preparatai obstrukcinių kvėpavimo takų ligų gydymui, ksantinai.</w:t>
      </w:r>
    </w:p>
    <w:p w14:paraId="3B7E07B5" w14:textId="77777777" w:rsidR="00CF40A9" w:rsidRPr="00FD379D" w:rsidRDefault="00CF40A9" w:rsidP="00CF40A9">
      <w:pPr>
        <w:pStyle w:val="BTEMEASMCA"/>
        <w:rPr>
          <w:szCs w:val="22"/>
          <w:lang w:val="lt-LT"/>
        </w:rPr>
      </w:pPr>
      <w:r w:rsidRPr="00FD379D">
        <w:rPr>
          <w:szCs w:val="22"/>
          <w:lang w:val="lt-LT"/>
        </w:rPr>
        <w:t>ATC kodas – R03DA05.</w:t>
      </w:r>
    </w:p>
    <w:p w14:paraId="6CFA8CAF" w14:textId="77777777" w:rsidR="00CF40A9" w:rsidRPr="00FD379D" w:rsidRDefault="00CF40A9" w:rsidP="00CF40A9">
      <w:pPr>
        <w:pStyle w:val="BTEMEASMCA"/>
        <w:rPr>
          <w:szCs w:val="22"/>
          <w:lang w:val="lt-LT"/>
        </w:rPr>
      </w:pPr>
    </w:p>
    <w:p w14:paraId="62F3FEEC" w14:textId="77777777" w:rsidR="00CF40A9" w:rsidRPr="00FD379D" w:rsidRDefault="00CF40A9" w:rsidP="00CF40A9">
      <w:pPr>
        <w:pStyle w:val="BTEMEASMCA"/>
        <w:rPr>
          <w:szCs w:val="22"/>
          <w:u w:val="single"/>
          <w:lang w:val="lt-LT"/>
        </w:rPr>
      </w:pPr>
      <w:r w:rsidRPr="00FD379D">
        <w:rPr>
          <w:szCs w:val="22"/>
          <w:u w:val="single"/>
          <w:lang w:val="lt-LT"/>
        </w:rPr>
        <w:t>Veikimo mechanizmas ir farmakodinaminis poveikis</w:t>
      </w:r>
    </w:p>
    <w:p w14:paraId="45878C8F"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 xml:space="preserve">Aminofilinas yra teofilino </w:t>
      </w:r>
      <w:r w:rsidRPr="00E729AB">
        <w:rPr>
          <w:rFonts w:ascii="Times New Roman" w:hAnsi="Times New Roman"/>
          <w:lang w:val="pt-BR"/>
        </w:rPr>
        <w:t>(80%) ir etilendiamino (20%)</w:t>
      </w:r>
      <w:r w:rsidRPr="00E729AB">
        <w:rPr>
          <w:rFonts w:ascii="Times New Roman" w:hAnsi="Times New Roman"/>
        </w:rPr>
        <w:t xml:space="preserve"> mišinys. Teofilino aktyvumas daugiausiai priklauso nuo jo sukeliamo selektyvaus fosfodiesterazės slopinimo. Dėl šio poveikio ląstelėse daugėja ciklinio 3’,5’-adenozinmonofosfato (</w:t>
      </w:r>
      <w:proofErr w:type="spellStart"/>
      <w:r w:rsidRPr="00E729AB">
        <w:rPr>
          <w:rFonts w:ascii="Times New Roman" w:hAnsi="Times New Roman"/>
        </w:rPr>
        <w:t>cAMF</w:t>
      </w:r>
      <w:proofErr w:type="spellEnd"/>
      <w:r w:rsidRPr="00E729AB">
        <w:rPr>
          <w:rFonts w:ascii="Times New Roman" w:hAnsi="Times New Roman"/>
        </w:rPr>
        <w:t>). Teofilinas didina endogeninių katecholaminų atsipalaidavimą, slopina kalcio pernešimą į ląsteles, kai kurių prostaglandinų sintezę bei uždegimo mediatorių atsipalaidavimą iš putliųjų ląstelių. Jis konkurenciniu būdu prisijungia prie širdies, bronchų, CNS ir kitų organų adenozino receptorių, todėl silpnina adenozino poveikį bei mažina jo sukeliamus pokyčius. Taigi įvairias organizmo funkcijas teofilinas veikia įvairiapusiškai: gerina alveolių ventiliavimą, vidutiniškai plečia plaučių, inkstų ir vainikines širdies kraujagysles, stiprina miokardo kontraktiliškumą, didina sistolinį ir minutinį širdies tūrį, vidutiniškai stimuliuoja CNS, įskaitant kvėpavimo centrą, skatina druskos rūgšties išsiskyrimą, gerina inkstų kraujotaką bei glomerulų filtraciją (dėl pastarojo poveikio didėja diurezė). Pastarųjų 10 metų tyrimų duomenimis, teofilinas mažina uždegimą ir moduliuoja imunitetą. Teofilinas taip pat didina deguonies suvartojimą miokarde.</w:t>
      </w:r>
    </w:p>
    <w:p w14:paraId="7C282835" w14:textId="77777777" w:rsidR="00CF40A9" w:rsidRPr="00E729AB" w:rsidRDefault="00CF40A9" w:rsidP="00CF40A9">
      <w:pPr>
        <w:spacing w:after="0" w:line="240" w:lineRule="auto"/>
        <w:rPr>
          <w:rFonts w:ascii="Times New Roman" w:hAnsi="Times New Roman"/>
        </w:rPr>
      </w:pPr>
    </w:p>
    <w:p w14:paraId="2B9B666D" w14:textId="77777777" w:rsidR="00CF40A9" w:rsidRPr="00FD379D" w:rsidRDefault="00CF40A9" w:rsidP="00933989">
      <w:pPr>
        <w:pStyle w:val="PI-2EMEASMCA"/>
        <w:ind w:left="0" w:firstLine="0"/>
        <w:rPr>
          <w:lang w:val="lt-LT"/>
        </w:rPr>
      </w:pPr>
      <w:bookmarkStart w:id="34" w:name="_Toc129243113"/>
      <w:bookmarkStart w:id="35" w:name="_Toc129243238"/>
      <w:r w:rsidRPr="00FD379D">
        <w:rPr>
          <w:lang w:val="lt-LT"/>
        </w:rPr>
        <w:t>5.2</w:t>
      </w:r>
      <w:r w:rsidRPr="00FD379D">
        <w:rPr>
          <w:lang w:val="lt-LT"/>
        </w:rPr>
        <w:tab/>
        <w:t>Farmakokinetinės savybės</w:t>
      </w:r>
      <w:bookmarkEnd w:id="34"/>
      <w:bookmarkEnd w:id="35"/>
    </w:p>
    <w:p w14:paraId="03B5301A" w14:textId="77777777" w:rsidR="00CF40A9" w:rsidRPr="00E729AB" w:rsidRDefault="00CF40A9" w:rsidP="00CF40A9">
      <w:pPr>
        <w:pStyle w:val="BTEMEASMCA"/>
        <w:rPr>
          <w:szCs w:val="22"/>
        </w:rPr>
      </w:pPr>
    </w:p>
    <w:p w14:paraId="59031A61"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rPr>
        <w:t xml:space="preserve">Vaistinio preparato suleidus į veną, maksimali koncentracija serume būna po 20 </w:t>
      </w:r>
      <w:r w:rsidRPr="00E729AB">
        <w:rPr>
          <w:rFonts w:ascii="Times New Roman" w:hAnsi="Times New Roman"/>
        </w:rPr>
        <w:noBreakHyphen/>
        <w:t xml:space="preserve"> 30 minučių. Vaistinio preparato poveikis prasideda po 30 minučių. </w:t>
      </w:r>
    </w:p>
    <w:p w14:paraId="6717D945" w14:textId="67D43DA0" w:rsidR="00CF40A9" w:rsidRPr="00E729AB" w:rsidRDefault="00CF40A9" w:rsidP="00CF40A9">
      <w:pPr>
        <w:spacing w:after="0" w:line="240" w:lineRule="auto"/>
        <w:contextualSpacing/>
        <w:rPr>
          <w:rFonts w:ascii="Times New Roman" w:hAnsi="Times New Roman"/>
        </w:rPr>
      </w:pPr>
      <w:r w:rsidRPr="00E729AB">
        <w:rPr>
          <w:rFonts w:ascii="Times New Roman" w:hAnsi="Times New Roman"/>
        </w:rPr>
        <w:t>Aminofilino terapinė koncentracija yra 5 – 20</w:t>
      </w:r>
      <w:r w:rsidR="006A54B0">
        <w:rPr>
          <w:rFonts w:ascii="Times New Roman" w:hAnsi="Times New Roman"/>
        </w:rPr>
        <w:t> </w:t>
      </w:r>
      <w:r w:rsidRPr="00E729AB">
        <w:rPr>
          <w:rFonts w:ascii="Times New Roman" w:hAnsi="Times New Roman"/>
        </w:rPr>
        <w:t>µg/ml, didesnė kaip 20 </w:t>
      </w:r>
      <w:r w:rsidRPr="00E729AB">
        <w:rPr>
          <w:rFonts w:ascii="Times New Roman" w:hAnsi="Times New Roman"/>
        </w:rPr>
        <w:sym w:font="Symbol" w:char="006D"/>
      </w:r>
      <w:r w:rsidRPr="00E729AB">
        <w:rPr>
          <w:rFonts w:ascii="Times New Roman" w:hAnsi="Times New Roman"/>
        </w:rPr>
        <w:t>g/ml gali sukelti toksinį poveikį.</w:t>
      </w:r>
    </w:p>
    <w:p w14:paraId="18F72AB3" w14:textId="77777777" w:rsidR="00CF40A9" w:rsidRPr="00E729AB" w:rsidRDefault="00CF40A9" w:rsidP="00CF40A9">
      <w:pPr>
        <w:pStyle w:val="Antrat9"/>
        <w:spacing w:before="0" w:after="0"/>
        <w:contextualSpacing/>
        <w:rPr>
          <w:rFonts w:ascii="Times New Roman" w:hAnsi="Times New Roman"/>
          <w:sz w:val="22"/>
          <w:szCs w:val="22"/>
          <w:u w:val="single"/>
        </w:rPr>
      </w:pPr>
    </w:p>
    <w:p w14:paraId="5D2DC774" w14:textId="77777777" w:rsidR="00CF40A9" w:rsidRPr="00FD379D" w:rsidRDefault="00CF40A9" w:rsidP="00CF40A9">
      <w:pPr>
        <w:pStyle w:val="Antrat9"/>
        <w:spacing w:before="0" w:after="0"/>
        <w:contextualSpacing/>
        <w:rPr>
          <w:rFonts w:ascii="Times New Roman" w:hAnsi="Times New Roman"/>
          <w:sz w:val="22"/>
          <w:szCs w:val="22"/>
          <w:u w:val="single"/>
        </w:rPr>
      </w:pPr>
      <w:r w:rsidRPr="00FD379D">
        <w:rPr>
          <w:rFonts w:ascii="Times New Roman" w:hAnsi="Times New Roman"/>
          <w:sz w:val="22"/>
          <w:szCs w:val="22"/>
          <w:u w:val="single"/>
          <w:lang w:val="lt-LT"/>
        </w:rPr>
        <w:t>Pasiskirstymas</w:t>
      </w:r>
    </w:p>
    <w:p w14:paraId="40499059"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rPr>
        <w:t xml:space="preserve">Prie serumo baltymų (albuminų) prisijungia apie 40 % teofilino dozės. Jungimasis su plazmos baltymais yra nevienodas ir priklauso nuo paciento būklės bei ligos sunkumo: sveikų suaugusių žmonių organizme </w:t>
      </w:r>
      <w:r w:rsidRPr="00E729AB">
        <w:rPr>
          <w:rFonts w:ascii="Times New Roman" w:hAnsi="Times New Roman"/>
        </w:rPr>
        <w:noBreakHyphen/>
        <w:t xml:space="preserve"> apie 60 %, naujagimių - 36 %, kepenų ciroze sergančių pacientų – apie 35 %.</w:t>
      </w:r>
    </w:p>
    <w:p w14:paraId="61336CB0"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rPr>
        <w:t xml:space="preserve">Teofilinas greitai patenka į audinius, jo būna periferiniuose audiniuose, organizmo skysčiuose, tarp jų </w:t>
      </w:r>
      <w:r w:rsidRPr="00E729AB">
        <w:rPr>
          <w:rFonts w:ascii="Times New Roman" w:hAnsi="Times New Roman"/>
        </w:rPr>
        <w:noBreakHyphen/>
        <w:t xml:space="preserve"> motinos piene ir smegenų skystyje. Riebaliniame audinyje teofilino nebūna.</w:t>
      </w:r>
    </w:p>
    <w:p w14:paraId="0CDD8B49" w14:textId="2EC08344" w:rsidR="00CF40A9" w:rsidRPr="00E729AB" w:rsidRDefault="00CF40A9" w:rsidP="00CF40A9">
      <w:pPr>
        <w:spacing w:after="0" w:line="240" w:lineRule="auto"/>
        <w:contextualSpacing/>
        <w:rPr>
          <w:rFonts w:ascii="Times New Roman" w:hAnsi="Times New Roman"/>
        </w:rPr>
      </w:pPr>
      <w:r w:rsidRPr="00E729AB">
        <w:rPr>
          <w:rFonts w:ascii="Times New Roman" w:hAnsi="Times New Roman"/>
        </w:rPr>
        <w:t xml:space="preserve">Pasiskirstymo tūris – 0,3 </w:t>
      </w:r>
      <w:r w:rsidRPr="00E729AB">
        <w:rPr>
          <w:rFonts w:ascii="Times New Roman" w:hAnsi="Times New Roman"/>
        </w:rPr>
        <w:noBreakHyphen/>
        <w:t xml:space="preserve"> 0,7</w:t>
      </w:r>
      <w:r w:rsidR="00463A0A">
        <w:rPr>
          <w:rFonts w:ascii="Times New Roman" w:hAnsi="Times New Roman"/>
        </w:rPr>
        <w:t> </w:t>
      </w:r>
      <w:r w:rsidRPr="00E729AB">
        <w:rPr>
          <w:rFonts w:ascii="Times New Roman" w:hAnsi="Times New Roman"/>
        </w:rPr>
        <w:t xml:space="preserve">l/kg, </w:t>
      </w:r>
      <w:proofErr w:type="spellStart"/>
      <w:r w:rsidRPr="00E729AB">
        <w:rPr>
          <w:rFonts w:ascii="Times New Roman" w:hAnsi="Times New Roman"/>
        </w:rPr>
        <w:t>t.y</w:t>
      </w:r>
      <w:proofErr w:type="spellEnd"/>
      <w:r w:rsidRPr="00E729AB">
        <w:rPr>
          <w:rFonts w:ascii="Times New Roman" w:hAnsi="Times New Roman"/>
        </w:rPr>
        <w:t xml:space="preserve">. 30 </w:t>
      </w:r>
      <w:r w:rsidR="00463A0A">
        <w:rPr>
          <w:rFonts w:ascii="Times New Roman" w:hAnsi="Times New Roman"/>
        </w:rPr>
        <w:t>–</w:t>
      </w:r>
      <w:r w:rsidRPr="00E729AB">
        <w:rPr>
          <w:rFonts w:ascii="Times New Roman" w:hAnsi="Times New Roman"/>
        </w:rPr>
        <w:t xml:space="preserve"> 70</w:t>
      </w:r>
      <w:r w:rsidR="00463A0A">
        <w:rPr>
          <w:rFonts w:ascii="Times New Roman" w:hAnsi="Times New Roman"/>
        </w:rPr>
        <w:t> </w:t>
      </w:r>
      <w:r w:rsidRPr="00E729AB">
        <w:rPr>
          <w:rFonts w:ascii="Times New Roman" w:hAnsi="Times New Roman"/>
        </w:rPr>
        <w:t>% idealiojo kūno svorio (vidutiniškai – 0,45</w:t>
      </w:r>
      <w:r w:rsidR="006A54B0">
        <w:rPr>
          <w:rFonts w:ascii="Times New Roman" w:hAnsi="Times New Roman"/>
        </w:rPr>
        <w:t> </w:t>
      </w:r>
      <w:r w:rsidRPr="00E729AB">
        <w:rPr>
          <w:rFonts w:ascii="Times New Roman" w:hAnsi="Times New Roman"/>
        </w:rPr>
        <w:t>l/kg). Pacientų, sergančių kepenų ciroze, senyvų žmonių, neišnešiotų naujagimių ir pacientų, kuriems yra nekoreguota acidemija, organizme vidutinis pasiskirstymo tūris būna šiek tiek mažesnis.</w:t>
      </w:r>
    </w:p>
    <w:p w14:paraId="2A351FDA" w14:textId="77777777" w:rsidR="00CF40A9" w:rsidRPr="00E729AB" w:rsidRDefault="00CF40A9" w:rsidP="00CF40A9">
      <w:pPr>
        <w:pStyle w:val="BTEMEASMCA"/>
        <w:rPr>
          <w:szCs w:val="22"/>
        </w:rPr>
      </w:pPr>
    </w:p>
    <w:p w14:paraId="5313A7BD" w14:textId="77777777" w:rsidR="00CF40A9" w:rsidRPr="00FD379D" w:rsidRDefault="00CF40A9" w:rsidP="00CF40A9">
      <w:pPr>
        <w:pStyle w:val="BTEMEASMCA"/>
        <w:rPr>
          <w:szCs w:val="22"/>
          <w:u w:val="single"/>
        </w:rPr>
      </w:pPr>
      <w:r w:rsidRPr="00FD379D">
        <w:rPr>
          <w:szCs w:val="22"/>
          <w:u w:val="single"/>
        </w:rPr>
        <w:t>Biotransformacija</w:t>
      </w:r>
    </w:p>
    <w:p w14:paraId="3416EAAF"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lastRenderedPageBreak/>
        <w:t xml:space="preserve">Aminofilinas žmogaus organizme atpalaiduoja laisvą teofiliną. Kepenų citochromo P </w:t>
      </w:r>
      <w:r w:rsidRPr="00E729AB">
        <w:rPr>
          <w:rFonts w:ascii="Times New Roman" w:hAnsi="Times New Roman"/>
        </w:rPr>
        <w:noBreakHyphen/>
        <w:t xml:space="preserve"> 450 fermentų sistema metabolizuoja teofiliną į farmakologiškai neaktyvius ir aktyvius metabolitus: kofeiną ir 3-metilksantiną (10 kartų silpnesnis poveikis už teofilino). Kofeinas svarbesnis naujagimių ir jaunesnių kaip 6 mėn. kūdikių klinikai. Jų organizme kofeino pusinės eliminacijos laikas labai ilgas, todėl šis darinys gali kauptis. Vyresnių negu 6 mėnesių kūdikių ir suaugusių žmonių organizme kofeino nesikaupia.</w:t>
      </w:r>
    </w:p>
    <w:p w14:paraId="6E35FA10" w14:textId="77777777" w:rsidR="00CF40A9" w:rsidRPr="00E729AB" w:rsidRDefault="00CF40A9" w:rsidP="00CF40A9">
      <w:pPr>
        <w:spacing w:after="0" w:line="240" w:lineRule="auto"/>
        <w:contextualSpacing/>
        <w:rPr>
          <w:rFonts w:ascii="Times New Roman" w:hAnsi="Times New Roman"/>
          <w:u w:val="single"/>
        </w:rPr>
      </w:pPr>
    </w:p>
    <w:p w14:paraId="27C72463" w14:textId="77777777" w:rsidR="00CF40A9" w:rsidRPr="00FD379D" w:rsidRDefault="00CF40A9" w:rsidP="00CF40A9">
      <w:pPr>
        <w:spacing w:after="0" w:line="240" w:lineRule="auto"/>
        <w:contextualSpacing/>
        <w:rPr>
          <w:rFonts w:ascii="Times New Roman" w:eastAsia="Arial Unicode MS" w:hAnsi="Times New Roman"/>
          <w:u w:val="single"/>
        </w:rPr>
      </w:pPr>
      <w:r w:rsidRPr="00FD379D">
        <w:rPr>
          <w:rFonts w:ascii="Times New Roman" w:hAnsi="Times New Roman"/>
          <w:u w:val="single"/>
        </w:rPr>
        <w:t>Eliminacija</w:t>
      </w:r>
    </w:p>
    <w:p w14:paraId="1DCBA516"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iCs/>
        </w:rPr>
        <w:t xml:space="preserve">Teofilino </w:t>
      </w:r>
      <w:r w:rsidRPr="00E729AB">
        <w:rPr>
          <w:rFonts w:ascii="Times New Roman" w:hAnsi="Times New Roman"/>
        </w:rPr>
        <w:t>pusinės eliminacijos laikas priklauso nuo ligonio amžiaus, būklės ir ligos pobūdžio</w:t>
      </w:r>
      <w:r w:rsidRPr="00E729AB">
        <w:rPr>
          <w:rFonts w:ascii="Times New Roman" w:hAnsi="Times New Roman"/>
          <w:iCs/>
        </w:rPr>
        <w:t xml:space="preserve">: </w:t>
      </w:r>
      <w:r w:rsidRPr="00E729AB">
        <w:rPr>
          <w:rFonts w:ascii="Times New Roman" w:hAnsi="Times New Roman"/>
        </w:rPr>
        <w:t>jei pacientas yra jaunesnis negu 6 mėnesių, šis rodmuo yra 11 – 30 val.; jei vyresnis negu 6 mėnesių – 3,7 (</w:t>
      </w:r>
      <w:r w:rsidRPr="00E729AB">
        <w:rPr>
          <w:rFonts w:ascii="Times New Roman" w:hAnsi="Times New Roman"/>
        </w:rPr>
        <w:sym w:font="Symbol" w:char="00B1"/>
      </w:r>
      <w:r w:rsidRPr="00E729AB">
        <w:rPr>
          <w:rFonts w:ascii="Times New Roman" w:hAnsi="Times New Roman"/>
        </w:rPr>
        <w:t xml:space="preserve"> 1,1) val., jei suaugęs žmogus, sergantis nekomplikuota astma ir nerūkantis – 8,7 (</w:t>
      </w:r>
      <w:r w:rsidRPr="00E729AB">
        <w:rPr>
          <w:rFonts w:ascii="Times New Roman" w:hAnsi="Times New Roman"/>
        </w:rPr>
        <w:sym w:font="Symbol" w:char="00B1"/>
      </w:r>
      <w:r w:rsidRPr="00E729AB">
        <w:rPr>
          <w:rFonts w:ascii="Times New Roman" w:hAnsi="Times New Roman"/>
        </w:rPr>
        <w:t xml:space="preserve"> 2,2) val.; jei rūkalius (rūko po 2 pakelius per dieną) – 4 </w:t>
      </w:r>
      <w:r w:rsidRPr="00E729AB">
        <w:rPr>
          <w:rFonts w:ascii="Times New Roman" w:hAnsi="Times New Roman"/>
        </w:rPr>
        <w:noBreakHyphen/>
        <w:t xml:space="preserve"> 5 val. (metus rūkyti, šis laikas gali išlikti sutrumpėjęs dar 3 </w:t>
      </w:r>
      <w:r w:rsidRPr="00E729AB">
        <w:rPr>
          <w:rFonts w:ascii="Times New Roman" w:hAnsi="Times New Roman"/>
        </w:rPr>
        <w:noBreakHyphen/>
        <w:t xml:space="preserve"> 24 mėn.); jei vyresniojo amžiaus suaugęs žmogus, sergantis lėtine obstrukcine plaučių liga arba širdies ar kepenų nepakankamumu - gali būti ilgesnis kaip 19 val.</w:t>
      </w:r>
    </w:p>
    <w:p w14:paraId="2888FC88" w14:textId="333339F0" w:rsidR="00CF40A9" w:rsidRPr="00E729AB" w:rsidRDefault="00CF40A9" w:rsidP="00CF40A9">
      <w:pPr>
        <w:spacing w:after="0" w:line="240" w:lineRule="auto"/>
        <w:contextualSpacing/>
        <w:rPr>
          <w:rFonts w:ascii="Times New Roman" w:hAnsi="Times New Roman"/>
        </w:rPr>
      </w:pPr>
      <w:r w:rsidRPr="00E729AB">
        <w:rPr>
          <w:rFonts w:ascii="Times New Roman" w:hAnsi="Times New Roman"/>
        </w:rPr>
        <w:t>Teofilinas šalinamas pro inkstus, daugiausia metabolitų pavidalu, maždaug 10</w:t>
      </w:r>
      <w:r w:rsidR="00463A0A">
        <w:rPr>
          <w:rFonts w:ascii="Times New Roman" w:hAnsi="Times New Roman"/>
        </w:rPr>
        <w:t> </w:t>
      </w:r>
      <w:r w:rsidRPr="00E729AB">
        <w:rPr>
          <w:rFonts w:ascii="Times New Roman" w:hAnsi="Times New Roman"/>
        </w:rPr>
        <w:t>% – nepakitusio (naujagimių, ypač neišnešiotų, organizme – apie 50</w:t>
      </w:r>
      <w:r w:rsidR="00463A0A">
        <w:rPr>
          <w:rFonts w:ascii="Times New Roman" w:hAnsi="Times New Roman"/>
        </w:rPr>
        <w:t> </w:t>
      </w:r>
      <w:r w:rsidRPr="00E729AB">
        <w:rPr>
          <w:rFonts w:ascii="Times New Roman" w:hAnsi="Times New Roman"/>
        </w:rPr>
        <w:t xml:space="preserve">%). Hemodializuojant pašalinama 50 % </w:t>
      </w:r>
      <w:r w:rsidR="006A54B0">
        <w:rPr>
          <w:rFonts w:ascii="Times New Roman" w:hAnsi="Times New Roman"/>
        </w:rPr>
        <w:t>vaistinio preparato</w:t>
      </w:r>
      <w:r w:rsidRPr="00E729AB">
        <w:rPr>
          <w:rFonts w:ascii="Times New Roman" w:hAnsi="Times New Roman"/>
        </w:rPr>
        <w:t>. Teofilinas prasiskverbia pro placentą ir išsiskiria į motinos pieną.</w:t>
      </w:r>
    </w:p>
    <w:p w14:paraId="2A4CC872"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rPr>
        <w:t>Etilendiaminas teofilino farmakokinetikai įtakos nedaro.</w:t>
      </w:r>
    </w:p>
    <w:p w14:paraId="5EB28B7D" w14:textId="77777777" w:rsidR="00CF40A9" w:rsidRPr="00E729AB" w:rsidRDefault="00CF40A9" w:rsidP="00CF40A9">
      <w:pPr>
        <w:spacing w:after="0" w:line="240" w:lineRule="auto"/>
        <w:contextualSpacing/>
        <w:rPr>
          <w:rFonts w:ascii="Times New Roman" w:hAnsi="Times New Roman"/>
        </w:rPr>
      </w:pPr>
    </w:p>
    <w:p w14:paraId="029E1E98" w14:textId="77777777" w:rsidR="00CF40A9" w:rsidRPr="00FD379D" w:rsidRDefault="00CF40A9" w:rsidP="00933989">
      <w:pPr>
        <w:pStyle w:val="PI-2EMEASMCA"/>
        <w:ind w:left="0" w:firstLine="0"/>
        <w:rPr>
          <w:lang w:val="lt-LT"/>
        </w:rPr>
      </w:pPr>
      <w:bookmarkStart w:id="36" w:name="_Toc129243114"/>
      <w:bookmarkStart w:id="37" w:name="_Toc129243239"/>
      <w:r w:rsidRPr="00FD379D">
        <w:rPr>
          <w:lang w:val="lt-LT"/>
        </w:rPr>
        <w:t>5.3</w:t>
      </w:r>
      <w:r w:rsidRPr="00FD379D">
        <w:rPr>
          <w:lang w:val="lt-LT"/>
        </w:rPr>
        <w:tab/>
        <w:t>Ikiklinikinių saugumo tyrimų duomenys</w:t>
      </w:r>
      <w:bookmarkEnd w:id="36"/>
      <w:bookmarkEnd w:id="37"/>
    </w:p>
    <w:p w14:paraId="07085B14" w14:textId="77777777" w:rsidR="00CF40A9" w:rsidRPr="00E729AB" w:rsidRDefault="00CF40A9" w:rsidP="00CF40A9">
      <w:pPr>
        <w:pStyle w:val="BTEMEASMCA"/>
        <w:rPr>
          <w:szCs w:val="22"/>
        </w:rPr>
      </w:pPr>
    </w:p>
    <w:p w14:paraId="669AC809" w14:textId="77777777" w:rsidR="00CF40A9" w:rsidRPr="00E729AB" w:rsidRDefault="00CF40A9" w:rsidP="00CF40A9">
      <w:pPr>
        <w:spacing w:after="0" w:line="240" w:lineRule="auto"/>
        <w:contextualSpacing/>
        <w:rPr>
          <w:rFonts w:ascii="Times New Roman" w:hAnsi="Times New Roman"/>
          <w:i/>
        </w:rPr>
      </w:pPr>
      <w:r w:rsidRPr="00E729AB">
        <w:rPr>
          <w:rFonts w:ascii="Times New Roman" w:hAnsi="Times New Roman"/>
          <w:i/>
        </w:rPr>
        <w:t>Ūminis toksinis poveikis</w:t>
      </w:r>
    </w:p>
    <w:p w14:paraId="5AF8F3D3"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rPr>
        <w:t>Sušvirkšto į veną pelėms vaisto LD</w:t>
      </w:r>
      <w:r w:rsidRPr="00E729AB">
        <w:rPr>
          <w:rFonts w:ascii="Times New Roman" w:hAnsi="Times New Roman"/>
          <w:vertAlign w:val="subscript"/>
        </w:rPr>
        <w:t>50</w:t>
      </w:r>
      <w:r w:rsidRPr="00E729AB">
        <w:rPr>
          <w:rFonts w:ascii="Times New Roman" w:hAnsi="Times New Roman"/>
        </w:rPr>
        <w:t xml:space="preserve"> yra 125 – 184 mg/kg kūno svorio, žiurkėms – 104 mg/kg kūno svorio, jūros kiaulytėms – 143 mg/kg kūno svorio, triušiams – 150 mg/kg kūno svorio, šunims – 150 mg/kg kūno svorio. </w:t>
      </w:r>
    </w:p>
    <w:p w14:paraId="1BAECC28" w14:textId="77777777" w:rsidR="00CF40A9" w:rsidRPr="00E729AB" w:rsidRDefault="00CF40A9" w:rsidP="00CF40A9">
      <w:pPr>
        <w:spacing w:after="0" w:line="240" w:lineRule="auto"/>
        <w:contextualSpacing/>
        <w:rPr>
          <w:rFonts w:ascii="Times New Roman" w:hAnsi="Times New Roman"/>
        </w:rPr>
      </w:pPr>
    </w:p>
    <w:p w14:paraId="1BDAE097" w14:textId="77777777" w:rsidR="00CF40A9" w:rsidRPr="00E729AB" w:rsidRDefault="00CF40A9" w:rsidP="00CF40A9">
      <w:pPr>
        <w:spacing w:after="0" w:line="240" w:lineRule="auto"/>
        <w:contextualSpacing/>
        <w:rPr>
          <w:rFonts w:ascii="Times New Roman" w:hAnsi="Times New Roman"/>
          <w:i/>
        </w:rPr>
      </w:pPr>
      <w:r w:rsidRPr="00E729AB">
        <w:rPr>
          <w:rFonts w:ascii="Times New Roman" w:hAnsi="Times New Roman"/>
          <w:i/>
        </w:rPr>
        <w:t>Kancerogeninis poveikis</w:t>
      </w:r>
    </w:p>
    <w:p w14:paraId="36E6D454" w14:textId="77777777" w:rsidR="00CF40A9" w:rsidRPr="00E729AB" w:rsidRDefault="00CF40A9" w:rsidP="00CF40A9">
      <w:pPr>
        <w:spacing w:after="0" w:line="240" w:lineRule="auto"/>
        <w:contextualSpacing/>
        <w:rPr>
          <w:rFonts w:ascii="Times New Roman" w:hAnsi="Times New Roman"/>
          <w:i/>
        </w:rPr>
      </w:pPr>
      <w:r w:rsidRPr="00E729AB">
        <w:rPr>
          <w:rFonts w:ascii="Times New Roman" w:hAnsi="Times New Roman"/>
        </w:rPr>
        <w:t>Dviejų metų kancerogeninio poveikio tyrimų su pelėmis ir žiurkėmis duomenimis aminofilinas kancerogeninio poveikio nesukelia</w:t>
      </w:r>
      <w:r w:rsidRPr="00E729AB">
        <w:rPr>
          <w:rFonts w:ascii="Times New Roman" w:hAnsi="Times New Roman"/>
          <w:i/>
        </w:rPr>
        <w:t>.</w:t>
      </w:r>
    </w:p>
    <w:p w14:paraId="506C5B54" w14:textId="77777777" w:rsidR="00CF40A9" w:rsidRPr="00E729AB" w:rsidRDefault="00CF40A9" w:rsidP="00CF40A9">
      <w:pPr>
        <w:spacing w:after="0" w:line="240" w:lineRule="auto"/>
        <w:contextualSpacing/>
        <w:rPr>
          <w:rFonts w:ascii="Times New Roman" w:hAnsi="Times New Roman"/>
          <w:i/>
        </w:rPr>
      </w:pPr>
    </w:p>
    <w:p w14:paraId="67F883EC" w14:textId="77777777" w:rsidR="00CF40A9" w:rsidRPr="00E729AB" w:rsidRDefault="00CF40A9" w:rsidP="00CF40A9">
      <w:pPr>
        <w:spacing w:after="0" w:line="240" w:lineRule="auto"/>
        <w:contextualSpacing/>
        <w:rPr>
          <w:rFonts w:ascii="Times New Roman" w:hAnsi="Times New Roman"/>
          <w:i/>
        </w:rPr>
      </w:pPr>
      <w:r w:rsidRPr="00E729AB">
        <w:rPr>
          <w:rFonts w:ascii="Times New Roman" w:hAnsi="Times New Roman"/>
          <w:i/>
        </w:rPr>
        <w:t>Mutageninis ir teratogeninis poveikis</w:t>
      </w:r>
    </w:p>
    <w:p w14:paraId="43E9EFD7"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rPr>
        <w:t xml:space="preserve">Tyrimų </w:t>
      </w:r>
      <w:proofErr w:type="spellStart"/>
      <w:r w:rsidRPr="00E729AB">
        <w:rPr>
          <w:rFonts w:ascii="Times New Roman" w:hAnsi="Times New Roman"/>
          <w:i/>
        </w:rPr>
        <w:t>in</w:t>
      </w:r>
      <w:proofErr w:type="spellEnd"/>
      <w:r w:rsidRPr="00E729AB">
        <w:rPr>
          <w:rFonts w:ascii="Times New Roman" w:hAnsi="Times New Roman"/>
          <w:i/>
        </w:rPr>
        <w:t xml:space="preserve"> </w:t>
      </w:r>
      <w:proofErr w:type="spellStart"/>
      <w:r w:rsidRPr="00E729AB">
        <w:rPr>
          <w:rFonts w:ascii="Times New Roman" w:hAnsi="Times New Roman"/>
          <w:i/>
        </w:rPr>
        <w:t>vitro</w:t>
      </w:r>
      <w:proofErr w:type="spellEnd"/>
      <w:r w:rsidRPr="00E729AB">
        <w:rPr>
          <w:rFonts w:ascii="Times New Roman" w:hAnsi="Times New Roman"/>
        </w:rPr>
        <w:t xml:space="preserve"> ir </w:t>
      </w:r>
      <w:proofErr w:type="spellStart"/>
      <w:r w:rsidRPr="00E729AB">
        <w:rPr>
          <w:rFonts w:ascii="Times New Roman" w:hAnsi="Times New Roman"/>
          <w:i/>
        </w:rPr>
        <w:t>in</w:t>
      </w:r>
      <w:proofErr w:type="spellEnd"/>
      <w:r w:rsidRPr="00E729AB">
        <w:rPr>
          <w:rFonts w:ascii="Times New Roman" w:hAnsi="Times New Roman"/>
          <w:i/>
        </w:rPr>
        <w:t xml:space="preserve"> </w:t>
      </w:r>
      <w:proofErr w:type="spellStart"/>
      <w:r w:rsidRPr="00E729AB">
        <w:rPr>
          <w:rFonts w:ascii="Times New Roman" w:hAnsi="Times New Roman"/>
          <w:i/>
        </w:rPr>
        <w:t>vivo</w:t>
      </w:r>
      <w:proofErr w:type="spellEnd"/>
      <w:r w:rsidRPr="00E729AB">
        <w:rPr>
          <w:rFonts w:ascii="Times New Roman" w:hAnsi="Times New Roman"/>
        </w:rPr>
        <w:t xml:space="preserve"> metu </w:t>
      </w:r>
      <w:proofErr w:type="spellStart"/>
      <w:r w:rsidRPr="00E729AB">
        <w:rPr>
          <w:rFonts w:ascii="Times New Roman" w:hAnsi="Times New Roman"/>
        </w:rPr>
        <w:t>mutageninio</w:t>
      </w:r>
      <w:proofErr w:type="spellEnd"/>
      <w:r w:rsidRPr="00E729AB">
        <w:rPr>
          <w:rFonts w:ascii="Times New Roman" w:hAnsi="Times New Roman"/>
        </w:rPr>
        <w:t xml:space="preserve"> </w:t>
      </w:r>
      <w:proofErr w:type="spellStart"/>
      <w:r w:rsidRPr="00E729AB">
        <w:rPr>
          <w:rFonts w:ascii="Times New Roman" w:hAnsi="Times New Roman"/>
        </w:rPr>
        <w:t>aminofilino</w:t>
      </w:r>
      <w:proofErr w:type="spellEnd"/>
      <w:r w:rsidRPr="00E729AB">
        <w:rPr>
          <w:rFonts w:ascii="Times New Roman" w:hAnsi="Times New Roman"/>
        </w:rPr>
        <w:t xml:space="preserve"> poveikio nenustatyta.</w:t>
      </w:r>
    </w:p>
    <w:p w14:paraId="00A2F5A8"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rPr>
        <w:t xml:space="preserve">Tiriant žiurkėms dozė buvo 259 mg/kg, pelėms – 396 mg/kg, teratogeninio poveikio nesukėlė. </w:t>
      </w:r>
      <w:proofErr w:type="spellStart"/>
      <w:r w:rsidRPr="00E729AB">
        <w:rPr>
          <w:rFonts w:ascii="Times New Roman" w:hAnsi="Times New Roman"/>
        </w:rPr>
        <w:t>Embriotoksinį</w:t>
      </w:r>
      <w:proofErr w:type="spellEnd"/>
      <w:r w:rsidRPr="00E729AB">
        <w:rPr>
          <w:rFonts w:ascii="Times New Roman" w:hAnsi="Times New Roman"/>
        </w:rPr>
        <w:t xml:space="preserve"> poveikį žiurkėms sukėlė 220 mg/kg kūno svorio aminofilino dozės. </w:t>
      </w:r>
    </w:p>
    <w:p w14:paraId="06B6ECC0" w14:textId="77777777" w:rsidR="00CF40A9" w:rsidRPr="00E729AB" w:rsidRDefault="00CF40A9" w:rsidP="00CF40A9">
      <w:pPr>
        <w:spacing w:after="0" w:line="240" w:lineRule="auto"/>
        <w:contextualSpacing/>
        <w:rPr>
          <w:rFonts w:ascii="Times New Roman" w:hAnsi="Times New Roman"/>
          <w:i/>
        </w:rPr>
      </w:pPr>
    </w:p>
    <w:p w14:paraId="32A53680" w14:textId="77777777" w:rsidR="00CF40A9" w:rsidRPr="00E729AB" w:rsidRDefault="00CF40A9" w:rsidP="00CF40A9">
      <w:pPr>
        <w:spacing w:after="0" w:line="240" w:lineRule="auto"/>
        <w:contextualSpacing/>
        <w:rPr>
          <w:rFonts w:ascii="Times New Roman" w:hAnsi="Times New Roman"/>
          <w:i/>
        </w:rPr>
      </w:pPr>
      <w:r w:rsidRPr="00E729AB">
        <w:rPr>
          <w:rFonts w:ascii="Times New Roman" w:hAnsi="Times New Roman"/>
          <w:i/>
        </w:rPr>
        <w:t>Poveikis vaisingumui</w:t>
      </w:r>
    </w:p>
    <w:p w14:paraId="0728AD0D" w14:textId="77777777" w:rsidR="00CF40A9" w:rsidRPr="00E729AB" w:rsidRDefault="00CF40A9" w:rsidP="00CF40A9">
      <w:pPr>
        <w:spacing w:after="0" w:line="240" w:lineRule="auto"/>
        <w:contextualSpacing/>
        <w:rPr>
          <w:rFonts w:ascii="Times New Roman" w:hAnsi="Times New Roman"/>
        </w:rPr>
      </w:pPr>
      <w:r w:rsidRPr="00E729AB">
        <w:rPr>
          <w:rFonts w:ascii="Times New Roman" w:hAnsi="Times New Roman"/>
        </w:rPr>
        <w:t xml:space="preserve">Tyrimų su pelėmis metu buvo nustatyta, kad toksinės dozės pelių patelėms (126 mg/kg) blogina reprodukciją. </w:t>
      </w:r>
    </w:p>
    <w:p w14:paraId="3E836DB4" w14:textId="77777777" w:rsidR="00CF40A9" w:rsidRPr="00E729AB" w:rsidRDefault="00CF40A9" w:rsidP="00CF40A9">
      <w:pPr>
        <w:spacing w:after="0" w:line="240" w:lineRule="auto"/>
        <w:rPr>
          <w:rFonts w:ascii="Times New Roman" w:eastAsia="Times New Roman" w:hAnsi="Times New Roman"/>
        </w:rPr>
      </w:pPr>
    </w:p>
    <w:p w14:paraId="53146765" w14:textId="77777777" w:rsidR="00CF40A9" w:rsidRPr="00E729AB" w:rsidRDefault="00CF40A9" w:rsidP="00CF40A9">
      <w:pPr>
        <w:spacing w:after="0" w:line="240" w:lineRule="auto"/>
        <w:rPr>
          <w:rFonts w:ascii="Times New Roman" w:eastAsia="Times New Roman" w:hAnsi="Times New Roman"/>
        </w:rPr>
      </w:pPr>
    </w:p>
    <w:p w14:paraId="50CF7D7C" w14:textId="77777777" w:rsidR="00CF40A9" w:rsidRPr="00E729AB" w:rsidRDefault="00CF40A9" w:rsidP="00933989">
      <w:pPr>
        <w:keepNext/>
        <w:tabs>
          <w:tab w:val="left" w:pos="567"/>
        </w:tabs>
        <w:spacing w:after="0" w:line="240" w:lineRule="auto"/>
        <w:outlineLvl w:val="1"/>
        <w:rPr>
          <w:rFonts w:ascii="Times New Roman" w:eastAsia="Times New Roman" w:hAnsi="Times New Roman"/>
          <w:b/>
        </w:rPr>
      </w:pPr>
      <w:bookmarkStart w:id="38" w:name="_Toc129243115"/>
      <w:bookmarkStart w:id="39" w:name="_Toc129243240"/>
      <w:r w:rsidRPr="00E729AB">
        <w:rPr>
          <w:rFonts w:ascii="Times New Roman" w:eastAsia="Times New Roman" w:hAnsi="Times New Roman"/>
          <w:b/>
        </w:rPr>
        <w:t>6.</w:t>
      </w:r>
      <w:r w:rsidRPr="00E729AB">
        <w:rPr>
          <w:rFonts w:ascii="Times New Roman" w:eastAsia="Times New Roman" w:hAnsi="Times New Roman"/>
          <w:b/>
        </w:rPr>
        <w:tab/>
        <w:t>FARMACINĖ INFORMACIJA</w:t>
      </w:r>
      <w:bookmarkEnd w:id="38"/>
      <w:bookmarkEnd w:id="39"/>
    </w:p>
    <w:p w14:paraId="430DD830" w14:textId="77777777" w:rsidR="00CF40A9" w:rsidRPr="00E729AB" w:rsidRDefault="00CF40A9" w:rsidP="00CF40A9">
      <w:pPr>
        <w:spacing w:after="0" w:line="240" w:lineRule="auto"/>
        <w:rPr>
          <w:rFonts w:ascii="Times New Roman" w:eastAsia="Times New Roman" w:hAnsi="Times New Roman"/>
        </w:rPr>
      </w:pPr>
    </w:p>
    <w:p w14:paraId="052B70A0" w14:textId="77777777" w:rsidR="00CF40A9" w:rsidRPr="00E729AB" w:rsidRDefault="00CF40A9" w:rsidP="00933989">
      <w:pPr>
        <w:keepNext/>
        <w:keepLines/>
        <w:tabs>
          <w:tab w:val="left" w:pos="567"/>
        </w:tabs>
        <w:spacing w:after="0" w:line="240" w:lineRule="auto"/>
        <w:outlineLvl w:val="2"/>
        <w:rPr>
          <w:rFonts w:ascii="Times New Roman" w:eastAsia="Times New Roman" w:hAnsi="Times New Roman"/>
          <w:b/>
          <w:kern w:val="28"/>
        </w:rPr>
      </w:pPr>
      <w:bookmarkStart w:id="40" w:name="_Toc129243116"/>
      <w:bookmarkStart w:id="41" w:name="_Toc129243241"/>
      <w:r w:rsidRPr="00E729AB">
        <w:rPr>
          <w:rFonts w:ascii="Times New Roman" w:eastAsia="Times New Roman" w:hAnsi="Times New Roman"/>
          <w:b/>
          <w:kern w:val="28"/>
        </w:rPr>
        <w:t>6.1</w:t>
      </w:r>
      <w:r w:rsidRPr="00E729AB">
        <w:rPr>
          <w:rFonts w:ascii="Times New Roman" w:eastAsia="Times New Roman" w:hAnsi="Times New Roman"/>
          <w:b/>
          <w:kern w:val="28"/>
        </w:rPr>
        <w:tab/>
        <w:t>Pagalbinių medžiagų sąrašas</w:t>
      </w:r>
      <w:bookmarkEnd w:id="40"/>
      <w:bookmarkEnd w:id="41"/>
    </w:p>
    <w:p w14:paraId="6E8C4CAA" w14:textId="77777777" w:rsidR="00CF40A9" w:rsidRPr="00E729AB" w:rsidRDefault="00CF40A9" w:rsidP="00CF40A9">
      <w:pPr>
        <w:spacing w:after="0" w:line="240" w:lineRule="auto"/>
        <w:rPr>
          <w:rFonts w:ascii="Times New Roman" w:eastAsia="Times New Roman" w:hAnsi="Times New Roman"/>
        </w:rPr>
      </w:pPr>
    </w:p>
    <w:p w14:paraId="17660BD9"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Etilendiaminas (pH koreguoti ir stabilizuoti)</w:t>
      </w:r>
    </w:p>
    <w:p w14:paraId="40E14180"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Injekcinis vanduo</w:t>
      </w:r>
    </w:p>
    <w:p w14:paraId="1C9A91C9" w14:textId="77777777" w:rsidR="00CF40A9" w:rsidRPr="00E729AB" w:rsidRDefault="00CF40A9" w:rsidP="00CF40A9">
      <w:pPr>
        <w:spacing w:after="0" w:line="240" w:lineRule="auto"/>
        <w:rPr>
          <w:rFonts w:ascii="Times New Roman" w:eastAsia="Times New Roman" w:hAnsi="Times New Roman"/>
        </w:rPr>
      </w:pPr>
    </w:p>
    <w:p w14:paraId="70D78E07" w14:textId="77777777" w:rsidR="00CF40A9" w:rsidRPr="00E729AB" w:rsidRDefault="00CF40A9" w:rsidP="00933989">
      <w:pPr>
        <w:keepNext/>
        <w:keepLines/>
        <w:tabs>
          <w:tab w:val="left" w:pos="567"/>
        </w:tabs>
        <w:spacing w:after="0" w:line="240" w:lineRule="auto"/>
        <w:outlineLvl w:val="2"/>
        <w:rPr>
          <w:rFonts w:ascii="Times New Roman" w:eastAsia="Times New Roman" w:hAnsi="Times New Roman"/>
          <w:b/>
          <w:kern w:val="28"/>
        </w:rPr>
      </w:pPr>
      <w:bookmarkStart w:id="42" w:name="_Toc129243117"/>
      <w:bookmarkStart w:id="43" w:name="_Toc129243242"/>
      <w:r w:rsidRPr="00E729AB">
        <w:rPr>
          <w:rFonts w:ascii="Times New Roman" w:eastAsia="Times New Roman" w:hAnsi="Times New Roman"/>
          <w:b/>
          <w:kern w:val="28"/>
        </w:rPr>
        <w:t>6.2</w:t>
      </w:r>
      <w:r w:rsidRPr="00E729AB">
        <w:rPr>
          <w:rFonts w:ascii="Times New Roman" w:eastAsia="Times New Roman" w:hAnsi="Times New Roman"/>
          <w:b/>
          <w:kern w:val="28"/>
        </w:rPr>
        <w:tab/>
        <w:t>Nesuderinamumas</w:t>
      </w:r>
      <w:bookmarkEnd w:id="42"/>
      <w:bookmarkEnd w:id="43"/>
    </w:p>
    <w:p w14:paraId="1870A3B9" w14:textId="77777777" w:rsidR="00CF40A9" w:rsidRPr="00E729AB" w:rsidRDefault="00CF40A9" w:rsidP="00CF40A9">
      <w:pPr>
        <w:spacing w:after="0" w:line="240" w:lineRule="auto"/>
        <w:rPr>
          <w:rFonts w:ascii="Times New Roman" w:eastAsia="Times New Roman" w:hAnsi="Times New Roman"/>
        </w:rPr>
      </w:pPr>
    </w:p>
    <w:p w14:paraId="6F7FB86A" w14:textId="00EEECA3"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Eufilino tirpalo nerekomenduojama skiesti infuziniais tirpalais, kurių reakcija rūgščioji, nes gali iškristi nuosėdų. Jo negalima maišyti viename švirkšte arba infuzuoti ta pačia infuzine sistema su kitais vaist</w:t>
      </w:r>
      <w:r w:rsidR="006A54B0">
        <w:rPr>
          <w:rFonts w:ascii="Times New Roman" w:eastAsia="Times New Roman" w:hAnsi="Times New Roman"/>
        </w:rPr>
        <w:t>ini</w:t>
      </w:r>
      <w:r w:rsidRPr="00E729AB">
        <w:rPr>
          <w:rFonts w:ascii="Times New Roman" w:eastAsia="Times New Roman" w:hAnsi="Times New Roman"/>
        </w:rPr>
        <w:t>ais</w:t>
      </w:r>
      <w:r w:rsidR="006A54B0">
        <w:rPr>
          <w:rFonts w:ascii="Times New Roman" w:eastAsia="Times New Roman" w:hAnsi="Times New Roman"/>
        </w:rPr>
        <w:t xml:space="preserve"> preparatais</w:t>
      </w:r>
      <w:r w:rsidRPr="00E729AB">
        <w:rPr>
          <w:rFonts w:ascii="Times New Roman" w:eastAsia="Times New Roman" w:hAnsi="Times New Roman"/>
        </w:rPr>
        <w:t>, išskyrus nurodytus 6.6 skyriuje, arba krauju.</w:t>
      </w:r>
    </w:p>
    <w:p w14:paraId="11D2B3F8" w14:textId="77777777" w:rsidR="00CF40A9" w:rsidRPr="00E729AB" w:rsidRDefault="00CF40A9" w:rsidP="00CF40A9">
      <w:pPr>
        <w:spacing w:after="0" w:line="240" w:lineRule="auto"/>
        <w:rPr>
          <w:rFonts w:ascii="Times New Roman" w:eastAsia="Times New Roman" w:hAnsi="Times New Roman"/>
        </w:rPr>
      </w:pPr>
    </w:p>
    <w:p w14:paraId="5B4EF580" w14:textId="77777777" w:rsidR="00CF40A9" w:rsidRPr="00E729AB" w:rsidRDefault="00CF40A9" w:rsidP="00933989">
      <w:pPr>
        <w:keepNext/>
        <w:keepLines/>
        <w:tabs>
          <w:tab w:val="left" w:pos="567"/>
        </w:tabs>
        <w:spacing w:after="0" w:line="240" w:lineRule="auto"/>
        <w:outlineLvl w:val="2"/>
        <w:rPr>
          <w:rFonts w:ascii="Times New Roman" w:eastAsia="Times New Roman" w:hAnsi="Times New Roman"/>
          <w:b/>
          <w:kern w:val="28"/>
        </w:rPr>
      </w:pPr>
      <w:bookmarkStart w:id="44" w:name="_Toc129243118"/>
      <w:bookmarkStart w:id="45" w:name="_Toc129243243"/>
      <w:r w:rsidRPr="00E729AB">
        <w:rPr>
          <w:rFonts w:ascii="Times New Roman" w:eastAsia="Times New Roman" w:hAnsi="Times New Roman"/>
          <w:b/>
          <w:kern w:val="28"/>
        </w:rPr>
        <w:t>6.3</w:t>
      </w:r>
      <w:r w:rsidRPr="00E729AB">
        <w:rPr>
          <w:rFonts w:ascii="Times New Roman" w:eastAsia="Times New Roman" w:hAnsi="Times New Roman"/>
          <w:b/>
          <w:kern w:val="28"/>
        </w:rPr>
        <w:tab/>
        <w:t>Tinkamumo laikas</w:t>
      </w:r>
      <w:bookmarkEnd w:id="44"/>
      <w:bookmarkEnd w:id="45"/>
    </w:p>
    <w:p w14:paraId="7F2D297B" w14:textId="77777777" w:rsidR="00CF40A9" w:rsidRPr="00E729AB" w:rsidRDefault="00CF40A9" w:rsidP="00CF40A9">
      <w:pPr>
        <w:spacing w:after="0" w:line="240" w:lineRule="auto"/>
        <w:rPr>
          <w:rFonts w:ascii="Times New Roman" w:eastAsia="Times New Roman" w:hAnsi="Times New Roman"/>
        </w:rPr>
      </w:pPr>
    </w:p>
    <w:p w14:paraId="029D48CD"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3 metai.</w:t>
      </w:r>
    </w:p>
    <w:p w14:paraId="66FE905A" w14:textId="77777777" w:rsidR="00CF40A9" w:rsidRPr="00E729AB" w:rsidRDefault="00CF40A9" w:rsidP="00CF40A9">
      <w:pPr>
        <w:spacing w:after="0" w:line="240" w:lineRule="auto"/>
        <w:rPr>
          <w:rFonts w:ascii="Times New Roman" w:eastAsia="Times New Roman" w:hAnsi="Times New Roman"/>
        </w:rPr>
      </w:pPr>
    </w:p>
    <w:p w14:paraId="4EF4A929" w14:textId="77777777" w:rsidR="00CF40A9" w:rsidRPr="00E729AB" w:rsidRDefault="00CF40A9" w:rsidP="00933989">
      <w:pPr>
        <w:keepNext/>
        <w:keepLines/>
        <w:tabs>
          <w:tab w:val="left" w:pos="567"/>
        </w:tabs>
        <w:spacing w:after="0" w:line="240" w:lineRule="auto"/>
        <w:outlineLvl w:val="2"/>
        <w:rPr>
          <w:rFonts w:ascii="Times New Roman" w:eastAsia="Times New Roman" w:hAnsi="Times New Roman"/>
          <w:b/>
          <w:kern w:val="28"/>
        </w:rPr>
      </w:pPr>
      <w:bookmarkStart w:id="46" w:name="_Toc129243119"/>
      <w:bookmarkStart w:id="47" w:name="_Toc129243244"/>
      <w:r w:rsidRPr="00E729AB">
        <w:rPr>
          <w:rFonts w:ascii="Times New Roman" w:eastAsia="Times New Roman" w:hAnsi="Times New Roman"/>
          <w:b/>
          <w:kern w:val="28"/>
        </w:rPr>
        <w:t>6.4</w:t>
      </w:r>
      <w:r w:rsidRPr="00E729AB">
        <w:rPr>
          <w:rFonts w:ascii="Times New Roman" w:eastAsia="Times New Roman" w:hAnsi="Times New Roman"/>
          <w:b/>
          <w:kern w:val="28"/>
        </w:rPr>
        <w:tab/>
        <w:t>Specialios laikymo sąlygos</w:t>
      </w:r>
      <w:bookmarkEnd w:id="46"/>
      <w:bookmarkEnd w:id="47"/>
    </w:p>
    <w:p w14:paraId="1B0A59EC" w14:textId="77777777" w:rsidR="00CF40A9" w:rsidRPr="00E729AB" w:rsidRDefault="00CF40A9" w:rsidP="00CF40A9">
      <w:pPr>
        <w:spacing w:after="0" w:line="240" w:lineRule="auto"/>
        <w:rPr>
          <w:rFonts w:ascii="Times New Roman" w:eastAsia="Times New Roman" w:hAnsi="Times New Roman"/>
        </w:rPr>
      </w:pPr>
    </w:p>
    <w:p w14:paraId="772865E8" w14:textId="68F8CAC8"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Laikyti ne aukštesnėje kaip 25</w:t>
      </w:r>
      <w:r w:rsidR="00463A0A">
        <w:rPr>
          <w:rFonts w:ascii="Times New Roman" w:eastAsia="Times New Roman" w:hAnsi="Times New Roman"/>
        </w:rPr>
        <w:t> </w:t>
      </w:r>
      <w:r w:rsidRPr="00E729AB">
        <w:rPr>
          <w:rFonts w:ascii="Times New Roman" w:eastAsia="Times New Roman" w:hAnsi="Times New Roman"/>
        </w:rPr>
        <w:sym w:font="Symbol" w:char="00B0"/>
      </w:r>
      <w:r w:rsidRPr="00E729AB">
        <w:rPr>
          <w:rFonts w:ascii="Times New Roman" w:eastAsia="Times New Roman" w:hAnsi="Times New Roman"/>
        </w:rPr>
        <w:t>C temperatūroje.</w:t>
      </w:r>
    </w:p>
    <w:p w14:paraId="63DA77CE"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 xml:space="preserve">Ampules laikyti išorinėje dėžutėje, kad </w:t>
      </w:r>
      <w:r w:rsidR="006A54B0">
        <w:rPr>
          <w:rFonts w:ascii="Times New Roman" w:eastAsia="Times New Roman" w:hAnsi="Times New Roman"/>
        </w:rPr>
        <w:t xml:space="preserve">vaistinis </w:t>
      </w:r>
      <w:r w:rsidRPr="00E729AB">
        <w:rPr>
          <w:rFonts w:ascii="Times New Roman" w:eastAsia="Times New Roman" w:hAnsi="Times New Roman"/>
        </w:rPr>
        <w:t>preparatas būtų apsaugotas nuo šviesos.</w:t>
      </w:r>
      <w:r w:rsidRPr="00E729AB" w:rsidDel="00F66A1F">
        <w:rPr>
          <w:rFonts w:ascii="Times New Roman" w:eastAsia="Times New Roman" w:hAnsi="Times New Roman"/>
        </w:rPr>
        <w:t xml:space="preserve"> </w:t>
      </w:r>
    </w:p>
    <w:p w14:paraId="4F3303DC" w14:textId="77777777" w:rsidR="00CF40A9" w:rsidRPr="00E729AB" w:rsidRDefault="00CF40A9" w:rsidP="00CF40A9">
      <w:pPr>
        <w:spacing w:after="0" w:line="240" w:lineRule="auto"/>
        <w:rPr>
          <w:rFonts w:ascii="Times New Roman" w:eastAsia="Times New Roman" w:hAnsi="Times New Roman"/>
          <w:lang w:val="pt-BR"/>
        </w:rPr>
      </w:pPr>
      <w:r w:rsidRPr="00E729AB">
        <w:rPr>
          <w:rFonts w:ascii="Times New Roman" w:eastAsia="Times New Roman" w:hAnsi="Times New Roman"/>
        </w:rPr>
        <w:t>Negalima užšaldyti</w:t>
      </w:r>
      <w:r w:rsidRPr="00E729AB">
        <w:rPr>
          <w:rFonts w:ascii="Times New Roman" w:eastAsia="Times New Roman" w:hAnsi="Times New Roman"/>
          <w:lang w:val="pt-BR"/>
        </w:rPr>
        <w:t xml:space="preserve">. </w:t>
      </w:r>
    </w:p>
    <w:p w14:paraId="7327E995" w14:textId="77777777" w:rsidR="00CF40A9" w:rsidRPr="00FD379D" w:rsidRDefault="00CF40A9" w:rsidP="00CF40A9">
      <w:pPr>
        <w:spacing w:after="0" w:line="240" w:lineRule="auto"/>
        <w:rPr>
          <w:rFonts w:ascii="Times New Roman" w:eastAsia="Times New Roman" w:hAnsi="Times New Roman"/>
        </w:rPr>
      </w:pPr>
      <w:r w:rsidRPr="00FD379D">
        <w:rPr>
          <w:rFonts w:ascii="Times New Roman" w:eastAsia="Times New Roman" w:hAnsi="Times New Roman"/>
        </w:rPr>
        <w:t>Paruoštas infuzinis tirpalas turi būti suvartotas tuoj pat. Iš karto jo nesuvartojus, atsakomybė už laikymo laiką ir sąlygas tenka vartotojui.</w:t>
      </w:r>
    </w:p>
    <w:p w14:paraId="5D38F116" w14:textId="77777777" w:rsidR="00CF40A9" w:rsidRPr="00E729AB" w:rsidRDefault="00CF40A9" w:rsidP="00CF40A9">
      <w:pPr>
        <w:spacing w:after="0" w:line="240" w:lineRule="auto"/>
        <w:rPr>
          <w:rFonts w:ascii="Times New Roman" w:eastAsia="Times New Roman" w:hAnsi="Times New Roman"/>
        </w:rPr>
      </w:pPr>
    </w:p>
    <w:p w14:paraId="6C85D1D9" w14:textId="77777777" w:rsidR="00CF40A9" w:rsidRPr="00E729AB" w:rsidRDefault="00CF40A9" w:rsidP="00933989">
      <w:pPr>
        <w:keepNext/>
        <w:keepLines/>
        <w:tabs>
          <w:tab w:val="left" w:pos="567"/>
        </w:tabs>
        <w:spacing w:after="0" w:line="240" w:lineRule="auto"/>
        <w:outlineLvl w:val="2"/>
        <w:rPr>
          <w:rFonts w:ascii="Times New Roman" w:eastAsia="Times New Roman" w:hAnsi="Times New Roman"/>
          <w:b/>
          <w:kern w:val="28"/>
        </w:rPr>
      </w:pPr>
      <w:bookmarkStart w:id="48" w:name="_Toc129243120"/>
      <w:bookmarkStart w:id="49" w:name="_Toc129243245"/>
      <w:r w:rsidRPr="00E729AB">
        <w:rPr>
          <w:rFonts w:ascii="Times New Roman" w:eastAsia="Times New Roman" w:hAnsi="Times New Roman"/>
          <w:b/>
          <w:kern w:val="28"/>
        </w:rPr>
        <w:t>6.5</w:t>
      </w:r>
      <w:r w:rsidRPr="00E729AB">
        <w:rPr>
          <w:rFonts w:ascii="Times New Roman" w:eastAsia="Times New Roman" w:hAnsi="Times New Roman"/>
          <w:b/>
          <w:kern w:val="28"/>
        </w:rPr>
        <w:tab/>
        <w:t>Talpyklės pobūdis ir jos turinys</w:t>
      </w:r>
      <w:bookmarkEnd w:id="48"/>
      <w:bookmarkEnd w:id="49"/>
    </w:p>
    <w:p w14:paraId="64D07182" w14:textId="77777777" w:rsidR="00CF40A9" w:rsidRPr="00E729AB" w:rsidRDefault="00CF40A9" w:rsidP="00CF40A9">
      <w:pPr>
        <w:spacing w:after="0" w:line="240" w:lineRule="auto"/>
        <w:rPr>
          <w:rFonts w:ascii="Times New Roman" w:eastAsia="Times New Roman" w:hAnsi="Times New Roman"/>
        </w:rPr>
      </w:pPr>
    </w:p>
    <w:p w14:paraId="2B9F75D9"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I hidrolitinės klasės bespalvio stiklo, 10 ml talpos ampulė su spalvotu laužimo tašku/žiedu.</w:t>
      </w:r>
    </w:p>
    <w:p w14:paraId="1F78D5B5"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5 ampulės PVC lizdinėje plokštelėje. Kartono dėžutėje yra 1 arba 10 lizdinių plokštelių ir pakuotės lapelis.</w:t>
      </w:r>
    </w:p>
    <w:p w14:paraId="79AB4C5A" w14:textId="77777777" w:rsidR="00CF40A9" w:rsidRPr="00E729AB" w:rsidRDefault="00CF40A9" w:rsidP="00CF40A9">
      <w:pPr>
        <w:spacing w:after="0" w:line="240" w:lineRule="auto"/>
        <w:rPr>
          <w:rFonts w:ascii="Times New Roman" w:eastAsia="Times New Roman" w:hAnsi="Times New Roman"/>
        </w:rPr>
      </w:pPr>
    </w:p>
    <w:p w14:paraId="3B9D2377"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Gali būti tiekiamos ne visų dydžių pakuotės.</w:t>
      </w:r>
    </w:p>
    <w:p w14:paraId="16664EFF" w14:textId="77777777" w:rsidR="00CF40A9" w:rsidRPr="00E729AB" w:rsidRDefault="00CF40A9" w:rsidP="00CF40A9">
      <w:pPr>
        <w:spacing w:after="0" w:line="240" w:lineRule="auto"/>
        <w:rPr>
          <w:rFonts w:ascii="Times New Roman" w:eastAsia="Times New Roman" w:hAnsi="Times New Roman"/>
        </w:rPr>
      </w:pPr>
    </w:p>
    <w:p w14:paraId="6DF13A0A" w14:textId="77777777" w:rsidR="00CF40A9" w:rsidRPr="00E729AB" w:rsidRDefault="00CF40A9" w:rsidP="00933989">
      <w:pPr>
        <w:keepNext/>
        <w:keepLines/>
        <w:tabs>
          <w:tab w:val="left" w:pos="567"/>
        </w:tabs>
        <w:spacing w:after="0" w:line="240" w:lineRule="auto"/>
        <w:outlineLvl w:val="2"/>
        <w:rPr>
          <w:rFonts w:ascii="Times New Roman" w:eastAsia="Times New Roman" w:hAnsi="Times New Roman"/>
          <w:b/>
          <w:kern w:val="28"/>
        </w:rPr>
      </w:pPr>
      <w:bookmarkStart w:id="50" w:name="_Toc129243121"/>
      <w:bookmarkStart w:id="51" w:name="_Toc129243246"/>
      <w:r w:rsidRPr="00E729AB">
        <w:rPr>
          <w:rFonts w:ascii="Times New Roman" w:eastAsia="Times New Roman" w:hAnsi="Times New Roman"/>
          <w:b/>
          <w:kern w:val="28"/>
        </w:rPr>
        <w:t>6.6</w:t>
      </w:r>
      <w:r w:rsidRPr="00E729AB">
        <w:rPr>
          <w:rFonts w:ascii="Times New Roman" w:eastAsia="Times New Roman" w:hAnsi="Times New Roman"/>
          <w:b/>
          <w:kern w:val="28"/>
        </w:rPr>
        <w:tab/>
        <w:t>Specialūs reikalavimai atliekoms tvarkyti</w:t>
      </w:r>
      <w:bookmarkEnd w:id="50"/>
      <w:bookmarkEnd w:id="51"/>
      <w:r w:rsidRPr="00E729AB">
        <w:rPr>
          <w:rFonts w:ascii="Times New Roman" w:eastAsia="Times New Roman" w:hAnsi="Times New Roman"/>
          <w:b/>
          <w:kern w:val="28"/>
        </w:rPr>
        <w:t xml:space="preserve"> ir vaistiniam preparatui ruošti</w:t>
      </w:r>
    </w:p>
    <w:p w14:paraId="5A4C94AE" w14:textId="77777777" w:rsidR="00CF40A9" w:rsidRPr="00E729AB" w:rsidRDefault="00CF40A9" w:rsidP="00CF40A9">
      <w:pPr>
        <w:spacing w:after="0" w:line="240" w:lineRule="auto"/>
        <w:rPr>
          <w:rFonts w:ascii="Times New Roman" w:eastAsia="Times New Roman" w:hAnsi="Times New Roman"/>
        </w:rPr>
      </w:pPr>
    </w:p>
    <w:p w14:paraId="46F0CB93" w14:textId="32D7EA49"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Infuziniam tirpalui paruošti geriausiai tinka 50</w:t>
      </w:r>
      <w:r w:rsidR="00463A0A">
        <w:rPr>
          <w:rFonts w:ascii="Times New Roman" w:eastAsia="Times New Roman" w:hAnsi="Times New Roman"/>
        </w:rPr>
        <w:t> </w:t>
      </w:r>
      <w:r w:rsidRPr="00E729AB">
        <w:rPr>
          <w:rFonts w:ascii="Times New Roman" w:eastAsia="Times New Roman" w:hAnsi="Times New Roman"/>
        </w:rPr>
        <w:t>mg/ml (5</w:t>
      </w:r>
      <w:r w:rsidR="00463A0A">
        <w:rPr>
          <w:rFonts w:ascii="Times New Roman" w:eastAsia="Times New Roman" w:hAnsi="Times New Roman"/>
        </w:rPr>
        <w:t> </w:t>
      </w:r>
      <w:r w:rsidRPr="00E729AB">
        <w:rPr>
          <w:rFonts w:ascii="Times New Roman" w:eastAsia="Times New Roman" w:hAnsi="Times New Roman"/>
        </w:rPr>
        <w:t>%) gliukozės arba 9</w:t>
      </w:r>
      <w:r w:rsidR="00463A0A">
        <w:rPr>
          <w:rFonts w:ascii="Times New Roman" w:eastAsia="Times New Roman" w:hAnsi="Times New Roman"/>
        </w:rPr>
        <w:t> </w:t>
      </w:r>
      <w:r w:rsidRPr="00E729AB">
        <w:rPr>
          <w:rFonts w:ascii="Times New Roman" w:eastAsia="Times New Roman" w:hAnsi="Times New Roman"/>
        </w:rPr>
        <w:t>mg/ml (0,9</w:t>
      </w:r>
      <w:r w:rsidR="00463A0A">
        <w:rPr>
          <w:rFonts w:ascii="Times New Roman" w:eastAsia="Times New Roman" w:hAnsi="Times New Roman"/>
        </w:rPr>
        <w:t> </w:t>
      </w:r>
      <w:r w:rsidRPr="00E729AB">
        <w:rPr>
          <w:rFonts w:ascii="Times New Roman" w:eastAsia="Times New Roman" w:hAnsi="Times New Roman"/>
        </w:rPr>
        <w:t xml:space="preserve">%) </w:t>
      </w:r>
      <w:proofErr w:type="spellStart"/>
      <w:r w:rsidRPr="00E729AB">
        <w:rPr>
          <w:rFonts w:ascii="Times New Roman" w:eastAsia="Times New Roman" w:hAnsi="Times New Roman"/>
        </w:rPr>
        <w:t>izotoninis</w:t>
      </w:r>
      <w:proofErr w:type="spellEnd"/>
      <w:r w:rsidRPr="00E729AB">
        <w:rPr>
          <w:rFonts w:ascii="Times New Roman" w:eastAsia="Times New Roman" w:hAnsi="Times New Roman"/>
        </w:rPr>
        <w:t xml:space="preserve"> natrio chlorido tirpalas.</w:t>
      </w:r>
      <w:r w:rsidRPr="00E729AB" w:rsidDel="00542D6A">
        <w:rPr>
          <w:rFonts w:ascii="Times New Roman" w:eastAsia="Times New Roman" w:hAnsi="Times New Roman"/>
        </w:rPr>
        <w:t xml:space="preserve"> </w:t>
      </w:r>
      <w:r w:rsidRPr="00E729AB">
        <w:rPr>
          <w:rFonts w:ascii="Times New Roman" w:eastAsia="Times New Roman" w:hAnsi="Times New Roman"/>
        </w:rPr>
        <w:t>Nesuvartotą preparatą ar atliekas reikia tvarkyti laikantis vietinių reikalavimų.</w:t>
      </w:r>
    </w:p>
    <w:p w14:paraId="1EBEA39E" w14:textId="77777777" w:rsidR="00CF40A9" w:rsidRPr="00E729AB" w:rsidRDefault="00CF40A9" w:rsidP="00CF40A9">
      <w:pPr>
        <w:spacing w:after="0" w:line="240" w:lineRule="auto"/>
        <w:rPr>
          <w:rFonts w:ascii="Times New Roman" w:eastAsia="Times New Roman" w:hAnsi="Times New Roman"/>
        </w:rPr>
      </w:pPr>
    </w:p>
    <w:p w14:paraId="12979661" w14:textId="77777777" w:rsidR="00CF40A9" w:rsidRPr="00E729AB" w:rsidRDefault="00CF40A9" w:rsidP="00CF40A9">
      <w:pPr>
        <w:spacing w:after="0" w:line="240" w:lineRule="auto"/>
        <w:rPr>
          <w:rFonts w:ascii="Times New Roman" w:eastAsia="Times New Roman" w:hAnsi="Times New Roman"/>
        </w:rPr>
      </w:pPr>
    </w:p>
    <w:p w14:paraId="5C70C0A2" w14:textId="77777777" w:rsidR="00CF40A9" w:rsidRPr="00E729AB" w:rsidRDefault="00CF40A9" w:rsidP="00933989">
      <w:pPr>
        <w:keepNext/>
        <w:tabs>
          <w:tab w:val="left" w:pos="567"/>
        </w:tabs>
        <w:spacing w:after="0" w:line="240" w:lineRule="auto"/>
        <w:outlineLvl w:val="1"/>
        <w:rPr>
          <w:rFonts w:ascii="Times New Roman" w:eastAsia="Times New Roman" w:hAnsi="Times New Roman"/>
          <w:b/>
        </w:rPr>
      </w:pPr>
      <w:bookmarkStart w:id="52" w:name="_Toc129243122"/>
      <w:bookmarkStart w:id="53" w:name="_Toc129243247"/>
      <w:r w:rsidRPr="00E729AB">
        <w:rPr>
          <w:rFonts w:ascii="Times New Roman" w:eastAsia="Times New Roman" w:hAnsi="Times New Roman"/>
          <w:b/>
        </w:rPr>
        <w:t>7.</w:t>
      </w:r>
      <w:r w:rsidRPr="00E729AB">
        <w:rPr>
          <w:rFonts w:ascii="Times New Roman" w:eastAsia="Times New Roman" w:hAnsi="Times New Roman"/>
          <w:b/>
        </w:rPr>
        <w:tab/>
        <w:t>REGISTRUOTOJAS</w:t>
      </w:r>
      <w:bookmarkEnd w:id="52"/>
      <w:bookmarkEnd w:id="53"/>
    </w:p>
    <w:p w14:paraId="6C9AE5EF" w14:textId="77777777" w:rsidR="00CF40A9" w:rsidRPr="00E729AB" w:rsidRDefault="00CF40A9" w:rsidP="00CF40A9">
      <w:pPr>
        <w:spacing w:after="0" w:line="240" w:lineRule="auto"/>
        <w:rPr>
          <w:rFonts w:ascii="Times New Roman" w:eastAsia="Times New Roman" w:hAnsi="Times New Roman"/>
        </w:rPr>
      </w:pPr>
    </w:p>
    <w:p w14:paraId="0D73EEEC"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 xml:space="preserve">SOPHARMA AD </w:t>
      </w:r>
    </w:p>
    <w:p w14:paraId="33A19932"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 xml:space="preserve">16 Iliensko Shosse Str. </w:t>
      </w:r>
    </w:p>
    <w:p w14:paraId="597ED540" w14:textId="77777777" w:rsidR="00CF40A9" w:rsidRPr="00E729AB" w:rsidRDefault="00CF40A9" w:rsidP="00CF40A9">
      <w:pPr>
        <w:spacing w:after="0" w:line="240" w:lineRule="auto"/>
        <w:rPr>
          <w:rFonts w:ascii="Times New Roman" w:eastAsia="Times New Roman" w:hAnsi="Times New Roman"/>
        </w:rPr>
      </w:pPr>
      <w:proofErr w:type="spellStart"/>
      <w:r w:rsidRPr="00E729AB">
        <w:rPr>
          <w:rFonts w:ascii="Times New Roman" w:eastAsia="Times New Roman" w:hAnsi="Times New Roman"/>
        </w:rPr>
        <w:t>Sofia</w:t>
      </w:r>
      <w:proofErr w:type="spellEnd"/>
      <w:r w:rsidRPr="00E729AB">
        <w:rPr>
          <w:rFonts w:ascii="Times New Roman" w:eastAsia="Times New Roman" w:hAnsi="Times New Roman"/>
        </w:rPr>
        <w:t xml:space="preserve"> 1220 </w:t>
      </w:r>
    </w:p>
    <w:p w14:paraId="71C7DA07"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Bulgarija</w:t>
      </w:r>
    </w:p>
    <w:p w14:paraId="1B044052" w14:textId="77777777" w:rsidR="00CF40A9" w:rsidRPr="00E729AB" w:rsidRDefault="00CF40A9" w:rsidP="00CF40A9">
      <w:pPr>
        <w:spacing w:after="0" w:line="240" w:lineRule="auto"/>
        <w:rPr>
          <w:rFonts w:ascii="Times New Roman" w:eastAsia="Times New Roman" w:hAnsi="Times New Roman"/>
        </w:rPr>
      </w:pPr>
    </w:p>
    <w:p w14:paraId="0D245459" w14:textId="77777777" w:rsidR="00CF40A9" w:rsidRPr="00E729AB" w:rsidRDefault="00CF40A9" w:rsidP="00CF40A9">
      <w:pPr>
        <w:spacing w:after="0" w:line="240" w:lineRule="auto"/>
        <w:rPr>
          <w:rFonts w:ascii="Times New Roman" w:eastAsia="Times New Roman" w:hAnsi="Times New Roman"/>
        </w:rPr>
      </w:pPr>
    </w:p>
    <w:p w14:paraId="45C4838B" w14:textId="77777777" w:rsidR="00CF40A9" w:rsidRPr="00E729AB" w:rsidRDefault="00CF40A9" w:rsidP="00933989">
      <w:pPr>
        <w:keepNext/>
        <w:tabs>
          <w:tab w:val="left" w:pos="567"/>
        </w:tabs>
        <w:spacing w:after="0" w:line="240" w:lineRule="auto"/>
        <w:outlineLvl w:val="1"/>
        <w:rPr>
          <w:rFonts w:ascii="Times New Roman" w:eastAsia="Times New Roman" w:hAnsi="Times New Roman"/>
          <w:b/>
        </w:rPr>
      </w:pPr>
      <w:bookmarkStart w:id="54" w:name="_Toc129243123"/>
      <w:bookmarkStart w:id="55" w:name="_Toc129243248"/>
      <w:r w:rsidRPr="00E729AB">
        <w:rPr>
          <w:rFonts w:ascii="Times New Roman" w:eastAsia="Times New Roman" w:hAnsi="Times New Roman"/>
          <w:b/>
        </w:rPr>
        <w:t>8.</w:t>
      </w:r>
      <w:r w:rsidRPr="00E729AB">
        <w:rPr>
          <w:rFonts w:ascii="Times New Roman" w:eastAsia="Times New Roman" w:hAnsi="Times New Roman"/>
          <w:b/>
        </w:rPr>
        <w:tab/>
        <w:t>REGISTRACIJOS PAŽYMĖJIMO NUMERIS</w:t>
      </w:r>
      <w:bookmarkEnd w:id="54"/>
      <w:bookmarkEnd w:id="55"/>
      <w:r w:rsidRPr="00E729AB">
        <w:rPr>
          <w:rFonts w:ascii="Times New Roman" w:eastAsia="Times New Roman" w:hAnsi="Times New Roman"/>
          <w:b/>
        </w:rPr>
        <w:t xml:space="preserve"> (-IAI)</w:t>
      </w:r>
    </w:p>
    <w:p w14:paraId="1EF74197" w14:textId="77777777" w:rsidR="00CF40A9" w:rsidRPr="00E729AB" w:rsidRDefault="00CF40A9" w:rsidP="00CF40A9">
      <w:pPr>
        <w:spacing w:after="0" w:line="240" w:lineRule="auto"/>
        <w:rPr>
          <w:rFonts w:ascii="Times New Roman" w:eastAsia="Times New Roman" w:hAnsi="Times New Roman"/>
        </w:rPr>
      </w:pPr>
    </w:p>
    <w:p w14:paraId="0E9C0C62" w14:textId="77777777" w:rsidR="00CF40A9" w:rsidRPr="00E729AB" w:rsidRDefault="00CF40A9" w:rsidP="00CF40A9">
      <w:pPr>
        <w:tabs>
          <w:tab w:val="left" w:pos="567"/>
        </w:tabs>
        <w:spacing w:after="0" w:line="240" w:lineRule="auto"/>
        <w:rPr>
          <w:rFonts w:ascii="Times New Roman" w:eastAsia="Times New Roman" w:hAnsi="Times New Roman"/>
        </w:rPr>
      </w:pPr>
      <w:r w:rsidRPr="00E729AB">
        <w:rPr>
          <w:rFonts w:ascii="Times New Roman" w:eastAsia="Times New Roman" w:hAnsi="Times New Roman"/>
        </w:rPr>
        <w:t>N5 - LT/1/11/2364/001</w:t>
      </w:r>
    </w:p>
    <w:p w14:paraId="1393CCDE" w14:textId="77777777" w:rsidR="00CF40A9" w:rsidRPr="00E729AB" w:rsidRDefault="00CF40A9" w:rsidP="00CF40A9">
      <w:pPr>
        <w:tabs>
          <w:tab w:val="left" w:pos="567"/>
        </w:tabs>
        <w:spacing w:after="0" w:line="240" w:lineRule="auto"/>
        <w:rPr>
          <w:rFonts w:ascii="Times New Roman" w:eastAsia="Times New Roman" w:hAnsi="Times New Roman"/>
        </w:rPr>
      </w:pPr>
      <w:r w:rsidRPr="00E729AB">
        <w:rPr>
          <w:rFonts w:ascii="Times New Roman" w:eastAsia="Times New Roman" w:hAnsi="Times New Roman"/>
        </w:rPr>
        <w:t>N50 - LT/1/11/2364/002</w:t>
      </w:r>
    </w:p>
    <w:p w14:paraId="28271C25" w14:textId="77777777" w:rsidR="00CF40A9" w:rsidRPr="00E729AB" w:rsidRDefault="00CF40A9" w:rsidP="00CF40A9">
      <w:pPr>
        <w:spacing w:after="0" w:line="240" w:lineRule="auto"/>
        <w:rPr>
          <w:rFonts w:ascii="Times New Roman" w:eastAsia="Times New Roman" w:hAnsi="Times New Roman"/>
        </w:rPr>
      </w:pPr>
    </w:p>
    <w:p w14:paraId="7F6F7375" w14:textId="77777777" w:rsidR="00CF40A9" w:rsidRPr="00E729AB" w:rsidRDefault="00CF40A9" w:rsidP="00CF40A9">
      <w:pPr>
        <w:spacing w:after="0" w:line="240" w:lineRule="auto"/>
        <w:rPr>
          <w:rFonts w:ascii="Times New Roman" w:eastAsia="Times New Roman" w:hAnsi="Times New Roman"/>
        </w:rPr>
      </w:pPr>
    </w:p>
    <w:p w14:paraId="71AD3C4C" w14:textId="77777777" w:rsidR="00CF40A9" w:rsidRPr="00E729AB" w:rsidRDefault="00CF40A9" w:rsidP="00933989">
      <w:pPr>
        <w:keepNext/>
        <w:tabs>
          <w:tab w:val="left" w:pos="567"/>
        </w:tabs>
        <w:spacing w:after="0" w:line="240" w:lineRule="auto"/>
        <w:outlineLvl w:val="1"/>
        <w:rPr>
          <w:rFonts w:ascii="Times New Roman" w:eastAsia="Times New Roman" w:hAnsi="Times New Roman"/>
          <w:b/>
        </w:rPr>
      </w:pPr>
      <w:bookmarkStart w:id="56" w:name="_Toc129243124"/>
      <w:bookmarkStart w:id="57" w:name="_Toc129243249"/>
      <w:r w:rsidRPr="00E729AB">
        <w:rPr>
          <w:rFonts w:ascii="Times New Roman" w:eastAsia="Times New Roman" w:hAnsi="Times New Roman"/>
          <w:b/>
        </w:rPr>
        <w:t>9.</w:t>
      </w:r>
      <w:r w:rsidRPr="00E729AB">
        <w:rPr>
          <w:rFonts w:ascii="Times New Roman" w:eastAsia="Times New Roman" w:hAnsi="Times New Roman"/>
          <w:b/>
        </w:rPr>
        <w:tab/>
        <w:t>REGISTRAVIMO / PERREGISTRAVIMO DATA</w:t>
      </w:r>
      <w:bookmarkEnd w:id="56"/>
      <w:bookmarkEnd w:id="57"/>
    </w:p>
    <w:p w14:paraId="1DEF25EC" w14:textId="77777777" w:rsidR="00CF40A9" w:rsidRPr="00E729AB" w:rsidRDefault="00CF40A9" w:rsidP="00CF40A9">
      <w:pPr>
        <w:spacing w:after="0" w:line="240" w:lineRule="auto"/>
        <w:rPr>
          <w:rFonts w:ascii="Times New Roman" w:eastAsia="Times New Roman" w:hAnsi="Times New Roman"/>
        </w:rPr>
      </w:pPr>
    </w:p>
    <w:p w14:paraId="7A8EA161" w14:textId="612997F1"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Registravimo data 2011 m. balandžio 04 d.</w:t>
      </w:r>
    </w:p>
    <w:p w14:paraId="4CD1ED7D" w14:textId="694485E4" w:rsidR="00CF40A9" w:rsidRPr="00B27C6A" w:rsidRDefault="00CF40A9" w:rsidP="00CF40A9">
      <w:pPr>
        <w:tabs>
          <w:tab w:val="left" w:pos="1296"/>
        </w:tabs>
        <w:snapToGrid w:val="0"/>
        <w:spacing w:after="0" w:line="240" w:lineRule="auto"/>
        <w:rPr>
          <w:rFonts w:ascii="Times New Roman" w:eastAsia="Times New Roman" w:hAnsi="Times New Roman"/>
        </w:rPr>
      </w:pPr>
      <w:r w:rsidRPr="00B27C6A">
        <w:rPr>
          <w:rFonts w:ascii="Times New Roman" w:eastAsia="Times New Roman" w:hAnsi="Times New Roman"/>
          <w:noProof/>
        </w:rPr>
        <w:t>Paskutinio perregistravimo data 2015 m. gruodžio 22 d.</w:t>
      </w:r>
    </w:p>
    <w:p w14:paraId="2C90B9F1" w14:textId="77777777" w:rsidR="00CF40A9" w:rsidRPr="00E729AB" w:rsidRDefault="00CF40A9" w:rsidP="00CF40A9">
      <w:pPr>
        <w:spacing w:after="0" w:line="240" w:lineRule="auto"/>
        <w:rPr>
          <w:rFonts w:ascii="Times New Roman" w:eastAsia="Times New Roman" w:hAnsi="Times New Roman"/>
        </w:rPr>
      </w:pPr>
    </w:p>
    <w:p w14:paraId="473A0ABF" w14:textId="77777777" w:rsidR="00CF40A9" w:rsidRPr="00E729AB" w:rsidRDefault="00CF40A9" w:rsidP="00CF40A9">
      <w:pPr>
        <w:spacing w:after="0" w:line="240" w:lineRule="auto"/>
        <w:rPr>
          <w:rFonts w:ascii="Times New Roman" w:eastAsia="Times New Roman" w:hAnsi="Times New Roman"/>
        </w:rPr>
      </w:pPr>
    </w:p>
    <w:p w14:paraId="18BB2412" w14:textId="77777777" w:rsidR="00CF40A9" w:rsidRPr="00E729AB" w:rsidRDefault="00CF40A9" w:rsidP="00FD379D">
      <w:pPr>
        <w:keepNext/>
        <w:tabs>
          <w:tab w:val="left" w:pos="567"/>
        </w:tabs>
        <w:spacing w:after="0" w:line="240" w:lineRule="auto"/>
        <w:outlineLvl w:val="1"/>
        <w:rPr>
          <w:rFonts w:ascii="Times New Roman" w:eastAsia="Times New Roman" w:hAnsi="Times New Roman"/>
          <w:b/>
        </w:rPr>
      </w:pPr>
      <w:bookmarkStart w:id="58" w:name="_Toc129243125"/>
      <w:bookmarkStart w:id="59" w:name="_Toc129243250"/>
      <w:r w:rsidRPr="00E729AB">
        <w:rPr>
          <w:rFonts w:ascii="Times New Roman" w:eastAsia="Times New Roman" w:hAnsi="Times New Roman"/>
          <w:b/>
        </w:rPr>
        <w:t>10.</w:t>
      </w:r>
      <w:r w:rsidRPr="00E729AB">
        <w:rPr>
          <w:rFonts w:ascii="Times New Roman" w:eastAsia="Times New Roman" w:hAnsi="Times New Roman"/>
          <w:b/>
        </w:rPr>
        <w:tab/>
        <w:t>TEKSTO PERŽIŪROS DATA</w:t>
      </w:r>
      <w:bookmarkEnd w:id="58"/>
      <w:bookmarkEnd w:id="59"/>
    </w:p>
    <w:p w14:paraId="5E63827B" w14:textId="77777777" w:rsidR="00CF40A9" w:rsidRPr="00E729AB" w:rsidRDefault="00CF40A9" w:rsidP="00CF40A9">
      <w:pPr>
        <w:spacing w:after="0" w:line="240" w:lineRule="auto"/>
        <w:rPr>
          <w:rFonts w:ascii="Times New Roman" w:eastAsia="Times New Roman" w:hAnsi="Times New Roman"/>
        </w:rPr>
      </w:pPr>
    </w:p>
    <w:p w14:paraId="2A918E83" w14:textId="0772C7D9" w:rsidR="00CF40A9" w:rsidRPr="00B27C6A" w:rsidRDefault="00CF40A9" w:rsidP="00CF40A9">
      <w:pPr>
        <w:tabs>
          <w:tab w:val="left" w:pos="1296"/>
        </w:tabs>
        <w:snapToGrid w:val="0"/>
        <w:spacing w:after="0" w:line="240" w:lineRule="auto"/>
        <w:rPr>
          <w:rFonts w:ascii="Times New Roman" w:eastAsia="Times New Roman" w:hAnsi="Times New Roman"/>
        </w:rPr>
      </w:pPr>
      <w:r w:rsidRPr="00B27C6A">
        <w:rPr>
          <w:rFonts w:ascii="Times New Roman" w:eastAsia="Times New Roman" w:hAnsi="Times New Roman"/>
          <w:noProof/>
        </w:rPr>
        <w:t>201</w:t>
      </w:r>
      <w:r w:rsidR="00A95B4E">
        <w:rPr>
          <w:rFonts w:ascii="Times New Roman" w:eastAsia="Times New Roman" w:hAnsi="Times New Roman"/>
          <w:noProof/>
        </w:rPr>
        <w:t>9</w:t>
      </w:r>
      <w:r w:rsidRPr="00B27C6A">
        <w:rPr>
          <w:rFonts w:ascii="Times New Roman" w:eastAsia="Times New Roman" w:hAnsi="Times New Roman"/>
          <w:noProof/>
        </w:rPr>
        <w:t xml:space="preserve"> m. </w:t>
      </w:r>
      <w:r w:rsidR="00375305">
        <w:rPr>
          <w:rFonts w:ascii="Times New Roman" w:eastAsia="Times New Roman" w:hAnsi="Times New Roman"/>
          <w:noProof/>
        </w:rPr>
        <w:t>rugpjūčio 27 d.</w:t>
      </w:r>
    </w:p>
    <w:p w14:paraId="2D150BA9" w14:textId="77777777" w:rsidR="00CF40A9" w:rsidRPr="00E729AB" w:rsidRDefault="00CF40A9" w:rsidP="00CF40A9">
      <w:pPr>
        <w:spacing w:after="0" w:line="240" w:lineRule="auto"/>
        <w:rPr>
          <w:rFonts w:ascii="Times New Roman" w:eastAsia="Times New Roman" w:hAnsi="Times New Roman"/>
        </w:rPr>
      </w:pPr>
    </w:p>
    <w:p w14:paraId="1B6D2498" w14:textId="77777777" w:rsidR="00CF40A9" w:rsidRPr="00E729AB" w:rsidRDefault="00CF40A9" w:rsidP="00CF40A9">
      <w:pPr>
        <w:spacing w:after="0" w:line="240" w:lineRule="auto"/>
        <w:rPr>
          <w:rFonts w:ascii="Times New Roman" w:eastAsia="Times New Roman" w:hAnsi="Times New Roman"/>
        </w:rPr>
      </w:pPr>
    </w:p>
    <w:p w14:paraId="452198A9" w14:textId="77777777" w:rsidR="00CF40A9" w:rsidRPr="00E729AB" w:rsidRDefault="00CF40A9" w:rsidP="00CF40A9">
      <w:pPr>
        <w:tabs>
          <w:tab w:val="left" w:pos="5954"/>
          <w:tab w:val="left" w:pos="6237"/>
          <w:tab w:val="left" w:pos="6663"/>
          <w:tab w:val="left" w:pos="6946"/>
        </w:tabs>
        <w:spacing w:after="0" w:line="240" w:lineRule="auto"/>
        <w:rPr>
          <w:rFonts w:ascii="Times New Roman" w:eastAsia="SimSun" w:hAnsi="Times New Roman"/>
        </w:rPr>
      </w:pPr>
      <w:r w:rsidRPr="00E729AB">
        <w:rPr>
          <w:rFonts w:ascii="Times New Roman" w:eastAsia="SimSun" w:hAnsi="Times New Roman"/>
          <w:noProof/>
        </w:rPr>
        <w:t>Išsami informacija apie šį vaistinį preparatą</w:t>
      </w:r>
      <w:r w:rsidRPr="00E729AB">
        <w:rPr>
          <w:rFonts w:ascii="Times New Roman" w:eastAsia="SimSun" w:hAnsi="Times New Roman"/>
        </w:rPr>
        <w:t xml:space="preserve"> pateikiama Valstybinės vaistų kontrolės tarnybos prie Lietuvos Respublikos </w:t>
      </w:r>
      <w:r w:rsidRPr="00E729AB">
        <w:rPr>
          <w:rFonts w:ascii="Times New Roman" w:eastAsia="SimSun" w:hAnsi="Times New Roman"/>
          <w:noProof/>
        </w:rPr>
        <w:t xml:space="preserve"> </w:t>
      </w:r>
      <w:r w:rsidRPr="00E729AB">
        <w:rPr>
          <w:rFonts w:ascii="Times New Roman" w:eastAsia="SimSun" w:hAnsi="Times New Roman"/>
        </w:rPr>
        <w:t xml:space="preserve">sveikatos apsaugos ministerijos </w:t>
      </w:r>
      <w:r w:rsidRPr="00E729AB">
        <w:rPr>
          <w:rFonts w:ascii="Times New Roman" w:eastAsia="SimSun" w:hAnsi="Times New Roman"/>
          <w:noProof/>
        </w:rPr>
        <w:t>tinklalapyje</w:t>
      </w:r>
      <w:r w:rsidRPr="00E729AB">
        <w:rPr>
          <w:rFonts w:ascii="Times New Roman" w:eastAsia="SimSun" w:hAnsi="Times New Roman"/>
          <w:i/>
        </w:rPr>
        <w:t xml:space="preserve"> </w:t>
      </w:r>
      <w:hyperlink r:id="rId10" w:history="1">
        <w:r w:rsidRPr="00E729AB">
          <w:rPr>
            <w:rFonts w:ascii="Times New Roman" w:eastAsia="SimSun" w:hAnsi="Times New Roman"/>
            <w:noProof/>
            <w:color w:val="0000FF"/>
            <w:u w:val="single"/>
          </w:rPr>
          <w:t>http://www.</w:t>
        </w:r>
        <w:r w:rsidRPr="00E729AB">
          <w:rPr>
            <w:rFonts w:ascii="Times New Roman" w:eastAsia="SimSun" w:hAnsi="Times New Roman"/>
            <w:color w:val="0000FF"/>
            <w:u w:val="single"/>
          </w:rPr>
          <w:t>vvkt.lt</w:t>
        </w:r>
      </w:hyperlink>
    </w:p>
    <w:p w14:paraId="34EA6323"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br w:type="page"/>
      </w:r>
    </w:p>
    <w:p w14:paraId="1EEA0418" w14:textId="77777777" w:rsidR="00CF40A9" w:rsidRPr="00E729AB" w:rsidRDefault="00CF40A9" w:rsidP="00CF40A9">
      <w:pPr>
        <w:spacing w:after="0" w:line="240" w:lineRule="auto"/>
        <w:rPr>
          <w:rFonts w:ascii="Times New Roman" w:eastAsia="Times New Roman" w:hAnsi="Times New Roman"/>
        </w:rPr>
      </w:pPr>
    </w:p>
    <w:p w14:paraId="12ABC00C" w14:textId="77777777" w:rsidR="00CF40A9" w:rsidRPr="00E729AB" w:rsidRDefault="00CF40A9" w:rsidP="00CF40A9">
      <w:pPr>
        <w:spacing w:after="0" w:line="240" w:lineRule="auto"/>
        <w:rPr>
          <w:rFonts w:ascii="Times New Roman" w:eastAsia="Times New Roman" w:hAnsi="Times New Roman"/>
        </w:rPr>
      </w:pPr>
    </w:p>
    <w:p w14:paraId="61F35018" w14:textId="77777777" w:rsidR="00CF40A9" w:rsidRPr="00E729AB" w:rsidRDefault="00CF40A9" w:rsidP="00CF40A9">
      <w:pPr>
        <w:spacing w:after="0" w:line="240" w:lineRule="auto"/>
        <w:rPr>
          <w:rFonts w:ascii="Times New Roman" w:eastAsia="Times New Roman" w:hAnsi="Times New Roman"/>
        </w:rPr>
      </w:pPr>
    </w:p>
    <w:p w14:paraId="4E548A5A" w14:textId="77777777" w:rsidR="00CF40A9" w:rsidRPr="00E729AB" w:rsidRDefault="00CF40A9" w:rsidP="00CF40A9">
      <w:pPr>
        <w:spacing w:after="0" w:line="240" w:lineRule="auto"/>
        <w:rPr>
          <w:rFonts w:ascii="Times New Roman" w:eastAsia="Times New Roman" w:hAnsi="Times New Roman"/>
        </w:rPr>
      </w:pPr>
    </w:p>
    <w:p w14:paraId="1C4C6C2C" w14:textId="77777777" w:rsidR="00CF40A9" w:rsidRPr="00E729AB" w:rsidRDefault="00CF40A9" w:rsidP="00CF40A9">
      <w:pPr>
        <w:spacing w:after="0" w:line="240" w:lineRule="auto"/>
        <w:rPr>
          <w:rFonts w:ascii="Times New Roman" w:eastAsia="Times New Roman" w:hAnsi="Times New Roman"/>
        </w:rPr>
      </w:pPr>
    </w:p>
    <w:p w14:paraId="3ADEA6C8" w14:textId="77777777" w:rsidR="00CF40A9" w:rsidRPr="00E729AB" w:rsidRDefault="00CF40A9" w:rsidP="00CF40A9">
      <w:pPr>
        <w:spacing w:after="0" w:line="240" w:lineRule="auto"/>
        <w:rPr>
          <w:rFonts w:ascii="Times New Roman" w:eastAsia="Times New Roman" w:hAnsi="Times New Roman"/>
        </w:rPr>
      </w:pPr>
    </w:p>
    <w:p w14:paraId="0AB1157C" w14:textId="77777777" w:rsidR="00CF40A9" w:rsidRPr="00E729AB" w:rsidRDefault="00CF40A9" w:rsidP="00CF40A9">
      <w:pPr>
        <w:spacing w:after="0" w:line="240" w:lineRule="auto"/>
        <w:rPr>
          <w:rFonts w:ascii="Times New Roman" w:eastAsia="Times New Roman" w:hAnsi="Times New Roman"/>
        </w:rPr>
      </w:pPr>
    </w:p>
    <w:p w14:paraId="4691ECD2" w14:textId="77777777" w:rsidR="00CF40A9" w:rsidRPr="00E729AB" w:rsidRDefault="00CF40A9" w:rsidP="00CF40A9">
      <w:pPr>
        <w:spacing w:after="0" w:line="240" w:lineRule="auto"/>
        <w:rPr>
          <w:rFonts w:ascii="Times New Roman" w:eastAsia="Times New Roman" w:hAnsi="Times New Roman"/>
        </w:rPr>
      </w:pPr>
    </w:p>
    <w:p w14:paraId="673705A9" w14:textId="77777777" w:rsidR="00CF40A9" w:rsidRPr="00E729AB" w:rsidRDefault="00CF40A9" w:rsidP="00CF40A9">
      <w:pPr>
        <w:spacing w:after="0" w:line="240" w:lineRule="auto"/>
        <w:rPr>
          <w:rFonts w:ascii="Times New Roman" w:eastAsia="Times New Roman" w:hAnsi="Times New Roman"/>
        </w:rPr>
      </w:pPr>
    </w:p>
    <w:p w14:paraId="44E10846" w14:textId="77777777" w:rsidR="00CF40A9" w:rsidRPr="00E729AB" w:rsidRDefault="00CF40A9" w:rsidP="00CF40A9">
      <w:pPr>
        <w:spacing w:after="0" w:line="240" w:lineRule="auto"/>
        <w:rPr>
          <w:rFonts w:ascii="Times New Roman" w:eastAsia="Times New Roman" w:hAnsi="Times New Roman"/>
        </w:rPr>
      </w:pPr>
    </w:p>
    <w:p w14:paraId="08074425" w14:textId="77777777" w:rsidR="00CF40A9" w:rsidRPr="00E729AB" w:rsidRDefault="00CF40A9" w:rsidP="00CF40A9">
      <w:pPr>
        <w:spacing w:after="0" w:line="240" w:lineRule="auto"/>
        <w:rPr>
          <w:rFonts w:ascii="Times New Roman" w:eastAsia="Times New Roman" w:hAnsi="Times New Roman"/>
        </w:rPr>
      </w:pPr>
    </w:p>
    <w:p w14:paraId="19CDE356" w14:textId="77777777" w:rsidR="00CF40A9" w:rsidRPr="00E729AB" w:rsidRDefault="00CF40A9" w:rsidP="00CF40A9">
      <w:pPr>
        <w:spacing w:after="0" w:line="240" w:lineRule="auto"/>
        <w:rPr>
          <w:rFonts w:ascii="Times New Roman" w:eastAsia="Times New Roman" w:hAnsi="Times New Roman"/>
        </w:rPr>
      </w:pPr>
    </w:p>
    <w:p w14:paraId="0A970DF2" w14:textId="77777777" w:rsidR="00CF40A9" w:rsidRPr="00E729AB" w:rsidRDefault="00CF40A9" w:rsidP="00CF40A9">
      <w:pPr>
        <w:spacing w:after="0" w:line="240" w:lineRule="auto"/>
        <w:rPr>
          <w:rFonts w:ascii="Times New Roman" w:eastAsia="Times New Roman" w:hAnsi="Times New Roman"/>
        </w:rPr>
      </w:pPr>
    </w:p>
    <w:p w14:paraId="5FFEBD20" w14:textId="77777777" w:rsidR="00CF40A9" w:rsidRPr="00E729AB" w:rsidRDefault="00CF40A9" w:rsidP="00CF40A9">
      <w:pPr>
        <w:spacing w:after="0" w:line="240" w:lineRule="auto"/>
        <w:rPr>
          <w:rFonts w:ascii="Times New Roman" w:eastAsia="Times New Roman" w:hAnsi="Times New Roman"/>
        </w:rPr>
      </w:pPr>
    </w:p>
    <w:p w14:paraId="4AAA6804" w14:textId="77777777" w:rsidR="00CF40A9" w:rsidRPr="00E729AB" w:rsidRDefault="00CF40A9" w:rsidP="00CF40A9">
      <w:pPr>
        <w:spacing w:after="0" w:line="240" w:lineRule="auto"/>
        <w:rPr>
          <w:rFonts w:ascii="Times New Roman" w:eastAsia="Times New Roman" w:hAnsi="Times New Roman"/>
        </w:rPr>
      </w:pPr>
    </w:p>
    <w:p w14:paraId="066530CE" w14:textId="77777777" w:rsidR="00CF40A9" w:rsidRPr="00E729AB" w:rsidRDefault="00CF40A9" w:rsidP="00CF40A9">
      <w:pPr>
        <w:spacing w:after="0" w:line="240" w:lineRule="auto"/>
        <w:rPr>
          <w:rFonts w:ascii="Times New Roman" w:eastAsia="Times New Roman" w:hAnsi="Times New Roman"/>
        </w:rPr>
      </w:pPr>
    </w:p>
    <w:p w14:paraId="730E1005" w14:textId="77777777" w:rsidR="00CF40A9" w:rsidRPr="00E729AB" w:rsidRDefault="00CF40A9" w:rsidP="00CF40A9">
      <w:pPr>
        <w:spacing w:after="0" w:line="240" w:lineRule="auto"/>
        <w:rPr>
          <w:rFonts w:ascii="Times New Roman" w:eastAsia="Times New Roman" w:hAnsi="Times New Roman"/>
        </w:rPr>
      </w:pPr>
    </w:p>
    <w:p w14:paraId="7D899110" w14:textId="77777777" w:rsidR="00CF40A9" w:rsidRPr="00E729AB" w:rsidRDefault="00CF40A9" w:rsidP="00CF40A9">
      <w:pPr>
        <w:spacing w:after="0" w:line="240" w:lineRule="auto"/>
        <w:rPr>
          <w:rFonts w:ascii="Times New Roman" w:eastAsia="Times New Roman" w:hAnsi="Times New Roman"/>
        </w:rPr>
      </w:pPr>
    </w:p>
    <w:p w14:paraId="218F1FC1" w14:textId="77777777" w:rsidR="00CF40A9" w:rsidRPr="00E729AB" w:rsidRDefault="00CF40A9" w:rsidP="00CF40A9">
      <w:pPr>
        <w:spacing w:after="0" w:line="240" w:lineRule="auto"/>
        <w:rPr>
          <w:rFonts w:ascii="Times New Roman" w:eastAsia="Times New Roman" w:hAnsi="Times New Roman"/>
        </w:rPr>
      </w:pPr>
    </w:p>
    <w:p w14:paraId="0AC1FC38" w14:textId="77777777" w:rsidR="00CF40A9" w:rsidRPr="00E729AB" w:rsidRDefault="00CF40A9" w:rsidP="00CF40A9">
      <w:pPr>
        <w:spacing w:after="0" w:line="240" w:lineRule="auto"/>
        <w:rPr>
          <w:rFonts w:ascii="Times New Roman" w:eastAsia="Times New Roman" w:hAnsi="Times New Roman"/>
        </w:rPr>
      </w:pPr>
    </w:p>
    <w:p w14:paraId="4EF5A04C" w14:textId="77777777" w:rsidR="00CF40A9" w:rsidRPr="00E729AB" w:rsidRDefault="00CF40A9" w:rsidP="00CF40A9">
      <w:pPr>
        <w:spacing w:after="0" w:line="240" w:lineRule="auto"/>
        <w:rPr>
          <w:rFonts w:ascii="Times New Roman" w:eastAsia="Times New Roman" w:hAnsi="Times New Roman"/>
        </w:rPr>
      </w:pPr>
    </w:p>
    <w:p w14:paraId="4013670A" w14:textId="77777777" w:rsidR="00CF40A9" w:rsidRPr="00E729AB" w:rsidRDefault="00CF40A9" w:rsidP="00CF40A9">
      <w:pPr>
        <w:spacing w:after="0" w:line="240" w:lineRule="auto"/>
        <w:rPr>
          <w:rFonts w:ascii="Times New Roman" w:eastAsia="Times New Roman" w:hAnsi="Times New Roman"/>
        </w:rPr>
      </w:pPr>
    </w:p>
    <w:p w14:paraId="4364C5E5" w14:textId="77777777" w:rsidR="00CF40A9" w:rsidRPr="00E729AB" w:rsidRDefault="00CF40A9" w:rsidP="00CF40A9">
      <w:pPr>
        <w:tabs>
          <w:tab w:val="left" w:pos="567"/>
        </w:tabs>
        <w:spacing w:after="0" w:line="240" w:lineRule="auto"/>
        <w:ind w:hanging="567"/>
        <w:jc w:val="center"/>
        <w:outlineLvl w:val="0"/>
        <w:rPr>
          <w:rFonts w:ascii="Times New Roman" w:eastAsia="Times New Roman" w:hAnsi="Times New Roman"/>
          <w:b/>
          <w:caps/>
        </w:rPr>
      </w:pPr>
      <w:bookmarkStart w:id="60" w:name="_Toc129243128"/>
      <w:bookmarkStart w:id="61" w:name="_Toc129243253"/>
    </w:p>
    <w:p w14:paraId="0C08C52D" w14:textId="77777777" w:rsidR="00CF40A9" w:rsidRPr="00E729AB" w:rsidRDefault="00CF40A9" w:rsidP="00CF40A9">
      <w:pPr>
        <w:tabs>
          <w:tab w:val="left" w:pos="567"/>
        </w:tabs>
        <w:spacing w:after="0" w:line="240" w:lineRule="auto"/>
        <w:ind w:hanging="567"/>
        <w:jc w:val="center"/>
        <w:outlineLvl w:val="0"/>
        <w:rPr>
          <w:rFonts w:ascii="Times New Roman" w:eastAsia="Times New Roman" w:hAnsi="Times New Roman"/>
          <w:b/>
          <w:caps/>
        </w:rPr>
      </w:pPr>
      <w:r w:rsidRPr="00E729AB">
        <w:rPr>
          <w:rFonts w:ascii="Times New Roman" w:eastAsia="Times New Roman" w:hAnsi="Times New Roman"/>
          <w:b/>
          <w:caps/>
        </w:rPr>
        <w:t>II PRIEDAS</w:t>
      </w:r>
      <w:bookmarkEnd w:id="60"/>
      <w:bookmarkEnd w:id="61"/>
    </w:p>
    <w:p w14:paraId="478100CD" w14:textId="77777777" w:rsidR="00CF40A9" w:rsidRPr="00E729AB" w:rsidRDefault="00CF40A9" w:rsidP="00CF40A9">
      <w:pPr>
        <w:tabs>
          <w:tab w:val="left" w:pos="567"/>
        </w:tabs>
        <w:spacing w:after="0" w:line="240" w:lineRule="auto"/>
        <w:ind w:hanging="567"/>
        <w:jc w:val="center"/>
        <w:outlineLvl w:val="0"/>
        <w:rPr>
          <w:rFonts w:ascii="Times New Roman" w:eastAsia="Times New Roman" w:hAnsi="Times New Roman"/>
          <w:b/>
          <w:caps/>
        </w:rPr>
      </w:pPr>
    </w:p>
    <w:p w14:paraId="3B088DD1" w14:textId="77777777" w:rsidR="00CF40A9" w:rsidRPr="00E729AB" w:rsidRDefault="00CF40A9" w:rsidP="00CF40A9">
      <w:pPr>
        <w:tabs>
          <w:tab w:val="left" w:pos="567"/>
        </w:tabs>
        <w:spacing w:after="0" w:line="240" w:lineRule="auto"/>
        <w:ind w:hanging="567"/>
        <w:jc w:val="center"/>
        <w:outlineLvl w:val="0"/>
        <w:rPr>
          <w:rFonts w:ascii="Times New Roman" w:eastAsia="Times New Roman" w:hAnsi="Times New Roman"/>
          <w:b/>
          <w:caps/>
        </w:rPr>
      </w:pPr>
      <w:r w:rsidRPr="00E729AB">
        <w:rPr>
          <w:rFonts w:ascii="Times New Roman" w:eastAsia="Times New Roman" w:hAnsi="Times New Roman"/>
          <w:b/>
          <w:caps/>
        </w:rPr>
        <w:t>REGISTRACIJOS SĄLYGOS</w:t>
      </w:r>
    </w:p>
    <w:p w14:paraId="5235607E" w14:textId="77777777" w:rsidR="00CF40A9" w:rsidRPr="00E729AB" w:rsidRDefault="00CF40A9" w:rsidP="00CF40A9">
      <w:pPr>
        <w:spacing w:after="0" w:line="240" w:lineRule="auto"/>
        <w:rPr>
          <w:rFonts w:ascii="Times New Roman" w:eastAsia="Times New Roman" w:hAnsi="Times New Roman"/>
        </w:rPr>
      </w:pPr>
    </w:p>
    <w:p w14:paraId="64C3AC3F" w14:textId="77777777" w:rsidR="00CF40A9" w:rsidRPr="00E729AB" w:rsidRDefault="00CF40A9" w:rsidP="00CF40A9">
      <w:pPr>
        <w:tabs>
          <w:tab w:val="left" w:pos="1134"/>
        </w:tabs>
        <w:spacing w:after="0" w:line="240" w:lineRule="auto"/>
        <w:ind w:left="567"/>
        <w:rPr>
          <w:rFonts w:ascii="Times New Roman" w:eastAsia="Times New Roman" w:hAnsi="Times New Roman"/>
          <w:b/>
          <w:highlight w:val="yellow"/>
        </w:rPr>
      </w:pPr>
      <w:r w:rsidRPr="00E729AB">
        <w:rPr>
          <w:rFonts w:ascii="Times New Roman" w:eastAsia="Times New Roman" w:hAnsi="Times New Roman"/>
          <w:b/>
        </w:rPr>
        <w:t>A.</w:t>
      </w:r>
      <w:r w:rsidRPr="00E729AB">
        <w:rPr>
          <w:rFonts w:ascii="Times New Roman" w:eastAsia="Times New Roman" w:hAnsi="Times New Roman"/>
          <w:b/>
        </w:rPr>
        <w:tab/>
        <w:t>GAMINTOJAS (-AI), ATSAKINGAS (-I) UŽ SERIJŲ IŠLEIDIMĄ</w:t>
      </w:r>
    </w:p>
    <w:p w14:paraId="41B3CAFF" w14:textId="77777777" w:rsidR="00CF40A9" w:rsidRPr="00E729AB" w:rsidRDefault="00CF40A9" w:rsidP="00CF40A9">
      <w:pPr>
        <w:spacing w:after="0" w:line="240" w:lineRule="auto"/>
        <w:rPr>
          <w:rFonts w:ascii="Times New Roman" w:eastAsia="Times New Roman" w:hAnsi="Times New Roman"/>
          <w:highlight w:val="yellow"/>
        </w:rPr>
      </w:pPr>
    </w:p>
    <w:p w14:paraId="297F77DF" w14:textId="77777777" w:rsidR="00CF40A9" w:rsidRPr="00E729AB" w:rsidRDefault="00CF40A9" w:rsidP="00CF40A9">
      <w:pPr>
        <w:tabs>
          <w:tab w:val="left" w:pos="1134"/>
        </w:tabs>
        <w:spacing w:after="0" w:line="240" w:lineRule="auto"/>
        <w:ind w:firstLine="567"/>
        <w:rPr>
          <w:rFonts w:ascii="Times New Roman" w:eastAsia="Times New Roman" w:hAnsi="Times New Roman"/>
          <w:b/>
        </w:rPr>
      </w:pPr>
      <w:r w:rsidRPr="00E729AB">
        <w:rPr>
          <w:rFonts w:ascii="Times New Roman" w:eastAsia="Times New Roman" w:hAnsi="Times New Roman"/>
          <w:b/>
        </w:rPr>
        <w:t>B.</w:t>
      </w:r>
      <w:r w:rsidRPr="00E729AB">
        <w:rPr>
          <w:rFonts w:ascii="Times New Roman" w:eastAsia="Times New Roman" w:hAnsi="Times New Roman"/>
          <w:b/>
        </w:rPr>
        <w:tab/>
        <w:t>TIEKIMO IR VARTOJIMO SĄLYGOS AR APRIBOJIMAI</w:t>
      </w:r>
    </w:p>
    <w:p w14:paraId="1A267AAF" w14:textId="77777777" w:rsidR="00CF40A9" w:rsidRPr="00E729AB" w:rsidRDefault="00CF40A9" w:rsidP="00CF40A9">
      <w:pPr>
        <w:spacing w:after="0" w:line="240" w:lineRule="auto"/>
        <w:rPr>
          <w:rFonts w:ascii="Times New Roman" w:eastAsia="Times New Roman" w:hAnsi="Times New Roman"/>
          <w:highlight w:val="yellow"/>
        </w:rPr>
      </w:pPr>
    </w:p>
    <w:p w14:paraId="513D48CA" w14:textId="77777777" w:rsidR="00CF40A9" w:rsidRPr="00E729AB" w:rsidRDefault="00CF40A9" w:rsidP="00CF40A9">
      <w:pPr>
        <w:keepNext/>
        <w:tabs>
          <w:tab w:val="left" w:pos="567"/>
        </w:tabs>
        <w:spacing w:after="0" w:line="240" w:lineRule="auto"/>
        <w:outlineLvl w:val="1"/>
        <w:rPr>
          <w:rFonts w:ascii="Times New Roman" w:eastAsia="Times New Roman" w:hAnsi="Times New Roman"/>
          <w:b/>
        </w:rPr>
      </w:pPr>
      <w:r w:rsidRPr="00E729AB">
        <w:rPr>
          <w:rFonts w:ascii="Times New Roman" w:eastAsia="Times New Roman" w:hAnsi="Times New Roman"/>
          <w:b/>
        </w:rPr>
        <w:br w:type="page"/>
      </w:r>
      <w:r w:rsidRPr="00E729AB">
        <w:rPr>
          <w:rFonts w:ascii="Times New Roman" w:eastAsia="Times New Roman" w:hAnsi="Times New Roman"/>
          <w:b/>
        </w:rPr>
        <w:lastRenderedPageBreak/>
        <w:t>A.</w:t>
      </w:r>
      <w:r w:rsidRPr="00E729AB">
        <w:rPr>
          <w:rFonts w:ascii="Times New Roman" w:eastAsia="Times New Roman" w:hAnsi="Times New Roman"/>
          <w:b/>
        </w:rPr>
        <w:tab/>
        <w:t>GAMINTOJAS (-AI), ATSAKINGAS (-I) UŽ SERIJŲ IŠLEIDIMĄ</w:t>
      </w:r>
    </w:p>
    <w:p w14:paraId="371E5695" w14:textId="77777777" w:rsidR="00CF40A9" w:rsidRPr="00E729AB" w:rsidRDefault="00CF40A9" w:rsidP="00CF40A9">
      <w:pPr>
        <w:spacing w:after="0" w:line="240" w:lineRule="auto"/>
        <w:rPr>
          <w:rFonts w:ascii="Times New Roman" w:eastAsia="Times New Roman" w:hAnsi="Times New Roman"/>
          <w:highlight w:val="yellow"/>
        </w:rPr>
      </w:pPr>
    </w:p>
    <w:p w14:paraId="21EC6CDF" w14:textId="77777777" w:rsidR="00CF40A9" w:rsidRPr="00E729AB" w:rsidRDefault="00CF40A9" w:rsidP="00CF40A9">
      <w:pPr>
        <w:spacing w:after="0" w:line="240" w:lineRule="auto"/>
        <w:rPr>
          <w:rFonts w:ascii="Times New Roman" w:eastAsia="Times New Roman" w:hAnsi="Times New Roman"/>
          <w:u w:val="single"/>
        </w:rPr>
      </w:pPr>
      <w:r w:rsidRPr="00E729AB">
        <w:rPr>
          <w:rFonts w:ascii="Times New Roman" w:eastAsia="Times New Roman" w:hAnsi="Times New Roman"/>
          <w:u w:val="single"/>
        </w:rPr>
        <w:t>Gamintojo (-ų), atsakingo (-ų) už serijų išleidimą, pavadinimas (-ai) ir adresas (-ai)</w:t>
      </w:r>
    </w:p>
    <w:p w14:paraId="06195938" w14:textId="77777777" w:rsidR="00CF40A9" w:rsidRPr="00E729AB" w:rsidRDefault="00CF40A9" w:rsidP="00CF40A9">
      <w:pPr>
        <w:spacing w:after="0" w:line="240" w:lineRule="auto"/>
        <w:rPr>
          <w:rFonts w:ascii="Times New Roman" w:eastAsia="Times New Roman" w:hAnsi="Times New Roman"/>
        </w:rPr>
      </w:pPr>
    </w:p>
    <w:p w14:paraId="15806149"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 xml:space="preserve">SOPHARMA AD </w:t>
      </w:r>
    </w:p>
    <w:p w14:paraId="7920D9E0"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 xml:space="preserve">16 Iliensko Shosse Str. </w:t>
      </w:r>
    </w:p>
    <w:p w14:paraId="7C535497" w14:textId="77777777" w:rsidR="00CF40A9" w:rsidRPr="00E729AB" w:rsidRDefault="00CF40A9" w:rsidP="00CF40A9">
      <w:pPr>
        <w:spacing w:after="0" w:line="240" w:lineRule="auto"/>
        <w:rPr>
          <w:rFonts w:ascii="Times New Roman" w:eastAsia="Times New Roman" w:hAnsi="Times New Roman"/>
        </w:rPr>
      </w:pPr>
      <w:proofErr w:type="spellStart"/>
      <w:r w:rsidRPr="00E729AB">
        <w:rPr>
          <w:rFonts w:ascii="Times New Roman" w:eastAsia="Times New Roman" w:hAnsi="Times New Roman"/>
        </w:rPr>
        <w:t>Sofia</w:t>
      </w:r>
      <w:proofErr w:type="spellEnd"/>
      <w:r w:rsidRPr="00E729AB">
        <w:rPr>
          <w:rFonts w:ascii="Times New Roman" w:eastAsia="Times New Roman" w:hAnsi="Times New Roman"/>
        </w:rPr>
        <w:t xml:space="preserve"> 1220 </w:t>
      </w:r>
    </w:p>
    <w:p w14:paraId="23E12C8D"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Bulgarija</w:t>
      </w:r>
    </w:p>
    <w:p w14:paraId="1076F544" w14:textId="77777777" w:rsidR="00CF40A9" w:rsidRPr="00E729AB" w:rsidRDefault="00CF40A9" w:rsidP="00CF40A9">
      <w:pPr>
        <w:spacing w:after="0" w:line="240" w:lineRule="auto"/>
        <w:rPr>
          <w:rFonts w:ascii="Times New Roman" w:eastAsia="Times New Roman" w:hAnsi="Times New Roman"/>
          <w:highlight w:val="yellow"/>
        </w:rPr>
      </w:pPr>
    </w:p>
    <w:p w14:paraId="3EABF597" w14:textId="77777777" w:rsidR="00CF40A9" w:rsidRPr="00E729AB" w:rsidRDefault="00CF40A9" w:rsidP="00CF40A9">
      <w:pPr>
        <w:spacing w:after="0" w:line="240" w:lineRule="auto"/>
        <w:rPr>
          <w:rFonts w:ascii="Times New Roman" w:eastAsia="Times New Roman" w:hAnsi="Times New Roman"/>
          <w:highlight w:val="yellow"/>
        </w:rPr>
      </w:pPr>
    </w:p>
    <w:p w14:paraId="65F96B0F" w14:textId="77777777" w:rsidR="00CF40A9" w:rsidRPr="00E729AB" w:rsidRDefault="00CF40A9" w:rsidP="00CF40A9">
      <w:pPr>
        <w:keepNext/>
        <w:tabs>
          <w:tab w:val="left" w:pos="567"/>
        </w:tabs>
        <w:spacing w:after="0" w:line="240" w:lineRule="auto"/>
        <w:outlineLvl w:val="1"/>
        <w:rPr>
          <w:rFonts w:ascii="Times New Roman" w:eastAsia="Times New Roman" w:hAnsi="Times New Roman"/>
          <w:b/>
        </w:rPr>
      </w:pPr>
      <w:bookmarkStart w:id="62" w:name="_Toc129243129"/>
      <w:bookmarkStart w:id="63" w:name="_Toc129243254"/>
      <w:bookmarkStart w:id="64" w:name="_Toc129243130"/>
      <w:bookmarkStart w:id="65" w:name="_Toc129243255"/>
      <w:r w:rsidRPr="00E729AB">
        <w:rPr>
          <w:rFonts w:ascii="Times New Roman" w:eastAsia="Times New Roman" w:hAnsi="Times New Roman"/>
          <w:b/>
        </w:rPr>
        <w:t>B.</w:t>
      </w:r>
      <w:r w:rsidRPr="00E729AB">
        <w:rPr>
          <w:rFonts w:ascii="Times New Roman" w:eastAsia="Times New Roman" w:hAnsi="Times New Roman"/>
          <w:b/>
        </w:rPr>
        <w:tab/>
      </w:r>
      <w:r w:rsidRPr="00E729AB">
        <w:rPr>
          <w:rFonts w:ascii="Times New Roman" w:eastAsia="Times New Roman" w:hAnsi="Times New Roman"/>
          <w:b/>
          <w:noProof/>
        </w:rPr>
        <w:t>TIEKIMO IR VARTOJIMO SĄLYGOS AR APRIBOJIMAI</w:t>
      </w:r>
      <w:bookmarkEnd w:id="62"/>
      <w:bookmarkEnd w:id="63"/>
      <w:bookmarkEnd w:id="64"/>
      <w:bookmarkEnd w:id="65"/>
    </w:p>
    <w:p w14:paraId="2C8D0A0C" w14:textId="77777777" w:rsidR="00CF40A9" w:rsidRPr="00E729AB" w:rsidRDefault="00CF40A9" w:rsidP="00CF40A9">
      <w:pPr>
        <w:spacing w:after="0" w:line="240" w:lineRule="auto"/>
        <w:rPr>
          <w:rFonts w:ascii="Times New Roman" w:eastAsia="Times New Roman" w:hAnsi="Times New Roman"/>
        </w:rPr>
      </w:pPr>
    </w:p>
    <w:p w14:paraId="39C741E8"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Receptinis vaistinis preparatas</w:t>
      </w:r>
    </w:p>
    <w:p w14:paraId="2C382910" w14:textId="77777777" w:rsidR="00CF40A9" w:rsidRPr="00E729AB" w:rsidRDefault="00CF40A9" w:rsidP="00CF40A9">
      <w:pPr>
        <w:spacing w:after="0" w:line="240" w:lineRule="auto"/>
        <w:rPr>
          <w:rFonts w:ascii="Times New Roman" w:eastAsia="Times New Roman" w:hAnsi="Times New Roman"/>
          <w:highlight w:val="yellow"/>
        </w:rPr>
      </w:pPr>
    </w:p>
    <w:p w14:paraId="018C251B" w14:textId="77777777" w:rsidR="00CF40A9" w:rsidRPr="00E729AB" w:rsidRDefault="00CF40A9" w:rsidP="00CF40A9">
      <w:pPr>
        <w:spacing w:after="0" w:line="240" w:lineRule="auto"/>
        <w:rPr>
          <w:rFonts w:ascii="Times New Roman" w:eastAsia="Times New Roman" w:hAnsi="Times New Roman"/>
          <w:highlight w:val="yellow"/>
        </w:rPr>
      </w:pPr>
    </w:p>
    <w:p w14:paraId="78782B90" w14:textId="77777777" w:rsidR="00CF40A9" w:rsidRPr="00E729AB" w:rsidRDefault="00CF40A9" w:rsidP="00CF40A9">
      <w:pPr>
        <w:spacing w:after="0" w:line="240" w:lineRule="auto"/>
        <w:rPr>
          <w:rFonts w:ascii="Times New Roman" w:eastAsia="Times New Roman" w:hAnsi="Times New Roman"/>
        </w:rPr>
      </w:pPr>
    </w:p>
    <w:p w14:paraId="352C1A57"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br w:type="page"/>
      </w:r>
    </w:p>
    <w:p w14:paraId="77FB57B0" w14:textId="77777777" w:rsidR="00CF40A9" w:rsidRPr="00E729AB" w:rsidRDefault="00CF40A9" w:rsidP="00CF40A9">
      <w:pPr>
        <w:spacing w:after="0" w:line="240" w:lineRule="auto"/>
        <w:rPr>
          <w:rFonts w:ascii="Times New Roman" w:eastAsia="Times New Roman" w:hAnsi="Times New Roman"/>
        </w:rPr>
      </w:pPr>
    </w:p>
    <w:p w14:paraId="00600436" w14:textId="77777777" w:rsidR="00CF40A9" w:rsidRPr="00E729AB" w:rsidRDefault="00CF40A9" w:rsidP="00CF40A9">
      <w:pPr>
        <w:spacing w:after="0" w:line="240" w:lineRule="auto"/>
        <w:rPr>
          <w:rFonts w:ascii="Times New Roman" w:eastAsia="Times New Roman" w:hAnsi="Times New Roman"/>
        </w:rPr>
      </w:pPr>
    </w:p>
    <w:p w14:paraId="7E8E3619" w14:textId="77777777" w:rsidR="00CF40A9" w:rsidRPr="00E729AB" w:rsidRDefault="00CF40A9" w:rsidP="00CF40A9">
      <w:pPr>
        <w:spacing w:after="0" w:line="240" w:lineRule="auto"/>
        <w:rPr>
          <w:rFonts w:ascii="Times New Roman" w:eastAsia="Times New Roman" w:hAnsi="Times New Roman"/>
        </w:rPr>
      </w:pPr>
    </w:p>
    <w:p w14:paraId="30BE5CEA" w14:textId="77777777" w:rsidR="00CF40A9" w:rsidRPr="00E729AB" w:rsidRDefault="00CF40A9" w:rsidP="00CF40A9">
      <w:pPr>
        <w:spacing w:after="0" w:line="240" w:lineRule="auto"/>
        <w:rPr>
          <w:rFonts w:ascii="Times New Roman" w:eastAsia="Times New Roman" w:hAnsi="Times New Roman"/>
        </w:rPr>
      </w:pPr>
    </w:p>
    <w:p w14:paraId="11FF3A3A" w14:textId="77777777" w:rsidR="00CF40A9" w:rsidRPr="00E729AB" w:rsidRDefault="00CF40A9" w:rsidP="00CF40A9">
      <w:pPr>
        <w:spacing w:after="0" w:line="240" w:lineRule="auto"/>
        <w:rPr>
          <w:rFonts w:ascii="Times New Roman" w:eastAsia="Times New Roman" w:hAnsi="Times New Roman"/>
        </w:rPr>
      </w:pPr>
    </w:p>
    <w:p w14:paraId="076985E9" w14:textId="77777777" w:rsidR="00CF40A9" w:rsidRPr="00E729AB" w:rsidRDefault="00CF40A9" w:rsidP="00CF40A9">
      <w:pPr>
        <w:spacing w:after="0" w:line="240" w:lineRule="auto"/>
        <w:rPr>
          <w:rFonts w:ascii="Times New Roman" w:eastAsia="Times New Roman" w:hAnsi="Times New Roman"/>
        </w:rPr>
      </w:pPr>
    </w:p>
    <w:p w14:paraId="7642F004" w14:textId="77777777" w:rsidR="00CF40A9" w:rsidRPr="00E729AB" w:rsidRDefault="00CF40A9" w:rsidP="00CF40A9">
      <w:pPr>
        <w:spacing w:after="0" w:line="240" w:lineRule="auto"/>
        <w:rPr>
          <w:rFonts w:ascii="Times New Roman" w:eastAsia="Times New Roman" w:hAnsi="Times New Roman"/>
        </w:rPr>
      </w:pPr>
    </w:p>
    <w:p w14:paraId="00FEC863" w14:textId="77777777" w:rsidR="00CF40A9" w:rsidRPr="00E729AB" w:rsidRDefault="00CF40A9" w:rsidP="00CF40A9">
      <w:pPr>
        <w:spacing w:after="0" w:line="240" w:lineRule="auto"/>
        <w:rPr>
          <w:rFonts w:ascii="Times New Roman" w:eastAsia="Times New Roman" w:hAnsi="Times New Roman"/>
        </w:rPr>
      </w:pPr>
    </w:p>
    <w:p w14:paraId="495A260D" w14:textId="77777777" w:rsidR="00CF40A9" w:rsidRPr="00E729AB" w:rsidRDefault="00CF40A9" w:rsidP="00CF40A9">
      <w:pPr>
        <w:spacing w:after="0" w:line="240" w:lineRule="auto"/>
        <w:rPr>
          <w:rFonts w:ascii="Times New Roman" w:eastAsia="Times New Roman" w:hAnsi="Times New Roman"/>
        </w:rPr>
      </w:pPr>
    </w:p>
    <w:p w14:paraId="2272A162" w14:textId="77777777" w:rsidR="00CF40A9" w:rsidRPr="00E729AB" w:rsidRDefault="00CF40A9" w:rsidP="00CF40A9">
      <w:pPr>
        <w:spacing w:after="0" w:line="240" w:lineRule="auto"/>
        <w:rPr>
          <w:rFonts w:ascii="Times New Roman" w:eastAsia="Times New Roman" w:hAnsi="Times New Roman"/>
        </w:rPr>
      </w:pPr>
    </w:p>
    <w:p w14:paraId="22A5F7AF" w14:textId="77777777" w:rsidR="00CF40A9" w:rsidRPr="00E729AB" w:rsidRDefault="00CF40A9" w:rsidP="00CF40A9">
      <w:pPr>
        <w:spacing w:after="0" w:line="240" w:lineRule="auto"/>
        <w:rPr>
          <w:rFonts w:ascii="Times New Roman" w:eastAsia="Times New Roman" w:hAnsi="Times New Roman"/>
        </w:rPr>
      </w:pPr>
    </w:p>
    <w:p w14:paraId="541BA833" w14:textId="77777777" w:rsidR="00CF40A9" w:rsidRPr="00E729AB" w:rsidRDefault="00CF40A9" w:rsidP="00CF40A9">
      <w:pPr>
        <w:spacing w:after="0" w:line="240" w:lineRule="auto"/>
        <w:rPr>
          <w:rFonts w:ascii="Times New Roman" w:eastAsia="Times New Roman" w:hAnsi="Times New Roman"/>
        </w:rPr>
      </w:pPr>
    </w:p>
    <w:p w14:paraId="44108C23" w14:textId="77777777" w:rsidR="00CF40A9" w:rsidRPr="00E729AB" w:rsidRDefault="00CF40A9" w:rsidP="00CF40A9">
      <w:pPr>
        <w:spacing w:after="0" w:line="240" w:lineRule="auto"/>
        <w:rPr>
          <w:rFonts w:ascii="Times New Roman" w:eastAsia="Times New Roman" w:hAnsi="Times New Roman"/>
        </w:rPr>
      </w:pPr>
    </w:p>
    <w:p w14:paraId="49DCEBDD" w14:textId="77777777" w:rsidR="00CF40A9" w:rsidRPr="00E729AB" w:rsidRDefault="00CF40A9" w:rsidP="00CF40A9">
      <w:pPr>
        <w:spacing w:after="0" w:line="240" w:lineRule="auto"/>
        <w:rPr>
          <w:rFonts w:ascii="Times New Roman" w:eastAsia="Times New Roman" w:hAnsi="Times New Roman"/>
        </w:rPr>
      </w:pPr>
    </w:p>
    <w:p w14:paraId="3B514C43" w14:textId="77777777" w:rsidR="00CF40A9" w:rsidRPr="00E729AB" w:rsidRDefault="00CF40A9" w:rsidP="00CF40A9">
      <w:pPr>
        <w:spacing w:after="0" w:line="240" w:lineRule="auto"/>
        <w:rPr>
          <w:rFonts w:ascii="Times New Roman" w:eastAsia="Times New Roman" w:hAnsi="Times New Roman"/>
        </w:rPr>
      </w:pPr>
    </w:p>
    <w:p w14:paraId="38E76B0D" w14:textId="77777777" w:rsidR="00CF40A9" w:rsidRPr="00E729AB" w:rsidRDefault="00CF40A9" w:rsidP="00CF40A9">
      <w:pPr>
        <w:spacing w:after="0" w:line="240" w:lineRule="auto"/>
        <w:rPr>
          <w:rFonts w:ascii="Times New Roman" w:eastAsia="Times New Roman" w:hAnsi="Times New Roman"/>
        </w:rPr>
      </w:pPr>
    </w:p>
    <w:p w14:paraId="21029ADB" w14:textId="77777777" w:rsidR="00CF40A9" w:rsidRPr="00E729AB" w:rsidRDefault="00CF40A9" w:rsidP="00CF40A9">
      <w:pPr>
        <w:spacing w:after="0" w:line="240" w:lineRule="auto"/>
        <w:rPr>
          <w:rFonts w:ascii="Times New Roman" w:eastAsia="Times New Roman" w:hAnsi="Times New Roman"/>
        </w:rPr>
      </w:pPr>
    </w:p>
    <w:p w14:paraId="7BFB81D2" w14:textId="77777777" w:rsidR="00CF40A9" w:rsidRPr="00E729AB" w:rsidRDefault="00CF40A9" w:rsidP="00CF40A9">
      <w:pPr>
        <w:spacing w:after="0" w:line="240" w:lineRule="auto"/>
        <w:rPr>
          <w:rFonts w:ascii="Times New Roman" w:eastAsia="Times New Roman" w:hAnsi="Times New Roman"/>
        </w:rPr>
      </w:pPr>
    </w:p>
    <w:p w14:paraId="7AB05351" w14:textId="77777777" w:rsidR="00CF40A9" w:rsidRPr="00E729AB" w:rsidRDefault="00CF40A9" w:rsidP="00CF40A9">
      <w:pPr>
        <w:spacing w:after="0" w:line="240" w:lineRule="auto"/>
        <w:rPr>
          <w:rFonts w:ascii="Times New Roman" w:eastAsia="Times New Roman" w:hAnsi="Times New Roman"/>
        </w:rPr>
      </w:pPr>
    </w:p>
    <w:p w14:paraId="59793858" w14:textId="77777777" w:rsidR="00CF40A9" w:rsidRPr="00E729AB" w:rsidRDefault="00CF40A9" w:rsidP="00CF40A9">
      <w:pPr>
        <w:spacing w:after="0" w:line="240" w:lineRule="auto"/>
        <w:rPr>
          <w:rFonts w:ascii="Times New Roman" w:eastAsia="Times New Roman" w:hAnsi="Times New Roman"/>
        </w:rPr>
      </w:pPr>
    </w:p>
    <w:p w14:paraId="1A7373CB" w14:textId="77777777" w:rsidR="00CF40A9" w:rsidRPr="00E729AB" w:rsidRDefault="00CF40A9" w:rsidP="00CF40A9">
      <w:pPr>
        <w:spacing w:after="0" w:line="240" w:lineRule="auto"/>
        <w:rPr>
          <w:rFonts w:ascii="Times New Roman" w:eastAsia="Times New Roman" w:hAnsi="Times New Roman"/>
        </w:rPr>
      </w:pPr>
    </w:p>
    <w:p w14:paraId="5A2DF4D5" w14:textId="77777777" w:rsidR="00CF40A9" w:rsidRPr="00E729AB" w:rsidRDefault="00CF40A9" w:rsidP="00CF40A9">
      <w:pPr>
        <w:spacing w:after="0" w:line="240" w:lineRule="auto"/>
        <w:rPr>
          <w:rFonts w:ascii="Times New Roman" w:eastAsia="Times New Roman" w:hAnsi="Times New Roman"/>
        </w:rPr>
      </w:pPr>
    </w:p>
    <w:p w14:paraId="30167129" w14:textId="77777777" w:rsidR="00CF40A9" w:rsidRPr="00E729AB" w:rsidRDefault="00CF40A9" w:rsidP="00CF40A9">
      <w:pPr>
        <w:tabs>
          <w:tab w:val="left" w:pos="567"/>
        </w:tabs>
        <w:spacing w:after="0" w:line="240" w:lineRule="auto"/>
        <w:ind w:hanging="567"/>
        <w:jc w:val="center"/>
        <w:outlineLvl w:val="0"/>
        <w:rPr>
          <w:rFonts w:ascii="Times New Roman" w:eastAsia="Times New Roman" w:hAnsi="Times New Roman"/>
          <w:b/>
          <w:caps/>
        </w:rPr>
      </w:pPr>
      <w:bookmarkStart w:id="66" w:name="_Toc129243134"/>
      <w:bookmarkStart w:id="67" w:name="_Toc129243259"/>
    </w:p>
    <w:p w14:paraId="68000D4E" w14:textId="77777777" w:rsidR="00CF40A9" w:rsidRPr="00E729AB" w:rsidRDefault="00CF40A9" w:rsidP="00CF40A9">
      <w:pPr>
        <w:tabs>
          <w:tab w:val="left" w:pos="567"/>
        </w:tabs>
        <w:spacing w:after="0" w:line="240" w:lineRule="auto"/>
        <w:ind w:hanging="567"/>
        <w:jc w:val="center"/>
        <w:outlineLvl w:val="0"/>
        <w:rPr>
          <w:rFonts w:ascii="Times New Roman" w:eastAsia="Times New Roman" w:hAnsi="Times New Roman"/>
          <w:b/>
          <w:caps/>
        </w:rPr>
      </w:pPr>
      <w:r w:rsidRPr="00E729AB">
        <w:rPr>
          <w:rFonts w:ascii="Times New Roman" w:eastAsia="Times New Roman" w:hAnsi="Times New Roman"/>
          <w:b/>
          <w:caps/>
        </w:rPr>
        <w:t>III PRIEDAS</w:t>
      </w:r>
      <w:bookmarkEnd w:id="66"/>
      <w:bookmarkEnd w:id="67"/>
    </w:p>
    <w:p w14:paraId="650B5A40" w14:textId="77777777" w:rsidR="00CF40A9" w:rsidRPr="00E729AB" w:rsidRDefault="00CF40A9" w:rsidP="00CF40A9">
      <w:pPr>
        <w:spacing w:after="0" w:line="240" w:lineRule="auto"/>
        <w:rPr>
          <w:rFonts w:ascii="Times New Roman" w:eastAsia="Times New Roman" w:hAnsi="Times New Roman"/>
        </w:rPr>
      </w:pPr>
    </w:p>
    <w:p w14:paraId="7F923F2F" w14:textId="77777777" w:rsidR="00CF40A9" w:rsidRPr="00E729AB" w:rsidRDefault="00CF40A9" w:rsidP="00CF40A9">
      <w:pPr>
        <w:tabs>
          <w:tab w:val="left" w:pos="567"/>
        </w:tabs>
        <w:spacing w:after="0" w:line="240" w:lineRule="auto"/>
        <w:ind w:hanging="567"/>
        <w:jc w:val="center"/>
        <w:outlineLvl w:val="0"/>
        <w:rPr>
          <w:rFonts w:ascii="Times New Roman" w:eastAsia="Times New Roman" w:hAnsi="Times New Roman"/>
          <w:b/>
          <w:caps/>
        </w:rPr>
      </w:pPr>
      <w:bookmarkStart w:id="68" w:name="_Toc129243135"/>
      <w:bookmarkStart w:id="69" w:name="_Toc129243260"/>
      <w:r w:rsidRPr="00E729AB">
        <w:rPr>
          <w:rFonts w:ascii="Times New Roman" w:eastAsia="Times New Roman" w:hAnsi="Times New Roman"/>
          <w:b/>
          <w:caps/>
        </w:rPr>
        <w:t>ŽENKLINIMAS IR PAKUOTĖS LAPELIS</w:t>
      </w:r>
      <w:bookmarkEnd w:id="68"/>
      <w:bookmarkEnd w:id="69"/>
    </w:p>
    <w:p w14:paraId="288EEA88"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br w:type="page"/>
      </w:r>
    </w:p>
    <w:p w14:paraId="0DC83202" w14:textId="77777777" w:rsidR="00CF40A9" w:rsidRPr="00E729AB" w:rsidRDefault="00CF40A9" w:rsidP="00CF40A9">
      <w:pPr>
        <w:spacing w:after="0" w:line="240" w:lineRule="auto"/>
        <w:rPr>
          <w:rFonts w:ascii="Times New Roman" w:eastAsia="Times New Roman" w:hAnsi="Times New Roman"/>
        </w:rPr>
      </w:pPr>
    </w:p>
    <w:p w14:paraId="54333EF5" w14:textId="77777777" w:rsidR="00CF40A9" w:rsidRPr="00E729AB" w:rsidRDefault="00CF40A9" w:rsidP="00CF40A9">
      <w:pPr>
        <w:spacing w:after="0" w:line="240" w:lineRule="auto"/>
        <w:rPr>
          <w:rFonts w:ascii="Times New Roman" w:eastAsia="Times New Roman" w:hAnsi="Times New Roman"/>
        </w:rPr>
      </w:pPr>
    </w:p>
    <w:p w14:paraId="4D031ABD" w14:textId="77777777" w:rsidR="00CF40A9" w:rsidRPr="00E729AB" w:rsidRDefault="00CF40A9" w:rsidP="00CF40A9">
      <w:pPr>
        <w:spacing w:after="0" w:line="240" w:lineRule="auto"/>
        <w:rPr>
          <w:rFonts w:ascii="Times New Roman" w:eastAsia="Times New Roman" w:hAnsi="Times New Roman"/>
        </w:rPr>
      </w:pPr>
    </w:p>
    <w:p w14:paraId="0B25A76B" w14:textId="77777777" w:rsidR="00CF40A9" w:rsidRPr="00E729AB" w:rsidRDefault="00CF40A9" w:rsidP="00CF40A9">
      <w:pPr>
        <w:spacing w:after="0" w:line="240" w:lineRule="auto"/>
        <w:rPr>
          <w:rFonts w:ascii="Times New Roman" w:eastAsia="Times New Roman" w:hAnsi="Times New Roman"/>
        </w:rPr>
      </w:pPr>
    </w:p>
    <w:p w14:paraId="3E9476C8" w14:textId="77777777" w:rsidR="00CF40A9" w:rsidRPr="00E729AB" w:rsidRDefault="00CF40A9" w:rsidP="00CF40A9">
      <w:pPr>
        <w:spacing w:after="0" w:line="240" w:lineRule="auto"/>
        <w:rPr>
          <w:rFonts w:ascii="Times New Roman" w:eastAsia="Times New Roman" w:hAnsi="Times New Roman"/>
        </w:rPr>
      </w:pPr>
    </w:p>
    <w:p w14:paraId="609DB85C" w14:textId="77777777" w:rsidR="00CF40A9" w:rsidRPr="00E729AB" w:rsidRDefault="00CF40A9" w:rsidP="00CF40A9">
      <w:pPr>
        <w:spacing w:after="0" w:line="240" w:lineRule="auto"/>
        <w:rPr>
          <w:rFonts w:ascii="Times New Roman" w:eastAsia="Times New Roman" w:hAnsi="Times New Roman"/>
        </w:rPr>
      </w:pPr>
    </w:p>
    <w:p w14:paraId="1DB69C3B" w14:textId="77777777" w:rsidR="00CF40A9" w:rsidRPr="00E729AB" w:rsidRDefault="00CF40A9" w:rsidP="00CF40A9">
      <w:pPr>
        <w:spacing w:after="0" w:line="240" w:lineRule="auto"/>
        <w:rPr>
          <w:rFonts w:ascii="Times New Roman" w:eastAsia="Times New Roman" w:hAnsi="Times New Roman"/>
        </w:rPr>
      </w:pPr>
    </w:p>
    <w:p w14:paraId="0194521D" w14:textId="77777777" w:rsidR="00CF40A9" w:rsidRPr="00E729AB" w:rsidRDefault="00CF40A9" w:rsidP="00CF40A9">
      <w:pPr>
        <w:spacing w:after="0" w:line="240" w:lineRule="auto"/>
        <w:rPr>
          <w:rFonts w:ascii="Times New Roman" w:eastAsia="Times New Roman" w:hAnsi="Times New Roman"/>
        </w:rPr>
      </w:pPr>
    </w:p>
    <w:p w14:paraId="321ECB5F" w14:textId="77777777" w:rsidR="00CF40A9" w:rsidRPr="00E729AB" w:rsidRDefault="00CF40A9" w:rsidP="00CF40A9">
      <w:pPr>
        <w:spacing w:after="0" w:line="240" w:lineRule="auto"/>
        <w:rPr>
          <w:rFonts w:ascii="Times New Roman" w:eastAsia="Times New Roman" w:hAnsi="Times New Roman"/>
        </w:rPr>
      </w:pPr>
    </w:p>
    <w:p w14:paraId="626CD520" w14:textId="77777777" w:rsidR="00CF40A9" w:rsidRPr="00E729AB" w:rsidRDefault="00CF40A9" w:rsidP="00CF40A9">
      <w:pPr>
        <w:spacing w:after="0" w:line="240" w:lineRule="auto"/>
        <w:rPr>
          <w:rFonts w:ascii="Times New Roman" w:eastAsia="Times New Roman" w:hAnsi="Times New Roman"/>
        </w:rPr>
      </w:pPr>
    </w:p>
    <w:p w14:paraId="04391B43" w14:textId="77777777" w:rsidR="00CF40A9" w:rsidRPr="00E729AB" w:rsidRDefault="00CF40A9" w:rsidP="00CF40A9">
      <w:pPr>
        <w:spacing w:after="0" w:line="240" w:lineRule="auto"/>
        <w:rPr>
          <w:rFonts w:ascii="Times New Roman" w:eastAsia="Times New Roman" w:hAnsi="Times New Roman"/>
        </w:rPr>
      </w:pPr>
    </w:p>
    <w:p w14:paraId="1DD7810E" w14:textId="77777777" w:rsidR="00CF40A9" w:rsidRPr="00E729AB" w:rsidRDefault="00CF40A9" w:rsidP="00CF40A9">
      <w:pPr>
        <w:spacing w:after="0" w:line="240" w:lineRule="auto"/>
        <w:rPr>
          <w:rFonts w:ascii="Times New Roman" w:eastAsia="Times New Roman" w:hAnsi="Times New Roman"/>
        </w:rPr>
      </w:pPr>
    </w:p>
    <w:p w14:paraId="6F7EB3E6" w14:textId="77777777" w:rsidR="00CF40A9" w:rsidRPr="00E729AB" w:rsidRDefault="00CF40A9" w:rsidP="00CF40A9">
      <w:pPr>
        <w:spacing w:after="0" w:line="240" w:lineRule="auto"/>
        <w:rPr>
          <w:rFonts w:ascii="Times New Roman" w:eastAsia="Times New Roman" w:hAnsi="Times New Roman"/>
        </w:rPr>
      </w:pPr>
    </w:p>
    <w:p w14:paraId="6AC87923" w14:textId="77777777" w:rsidR="00CF40A9" w:rsidRPr="00E729AB" w:rsidRDefault="00CF40A9" w:rsidP="00CF40A9">
      <w:pPr>
        <w:spacing w:after="0" w:line="240" w:lineRule="auto"/>
        <w:rPr>
          <w:rFonts w:ascii="Times New Roman" w:eastAsia="Times New Roman" w:hAnsi="Times New Roman"/>
        </w:rPr>
      </w:pPr>
    </w:p>
    <w:p w14:paraId="27DC13DA" w14:textId="77777777" w:rsidR="00CF40A9" w:rsidRPr="00E729AB" w:rsidRDefault="00CF40A9" w:rsidP="00CF40A9">
      <w:pPr>
        <w:spacing w:after="0" w:line="240" w:lineRule="auto"/>
        <w:rPr>
          <w:rFonts w:ascii="Times New Roman" w:eastAsia="Times New Roman" w:hAnsi="Times New Roman"/>
        </w:rPr>
      </w:pPr>
    </w:p>
    <w:p w14:paraId="40F24778" w14:textId="77777777" w:rsidR="00CF40A9" w:rsidRPr="00E729AB" w:rsidRDefault="00CF40A9" w:rsidP="00CF40A9">
      <w:pPr>
        <w:spacing w:after="0" w:line="240" w:lineRule="auto"/>
        <w:rPr>
          <w:rFonts w:ascii="Times New Roman" w:eastAsia="Times New Roman" w:hAnsi="Times New Roman"/>
        </w:rPr>
      </w:pPr>
    </w:p>
    <w:p w14:paraId="29ACA60E" w14:textId="77777777" w:rsidR="00CF40A9" w:rsidRPr="00E729AB" w:rsidRDefault="00CF40A9" w:rsidP="00CF40A9">
      <w:pPr>
        <w:spacing w:after="0" w:line="240" w:lineRule="auto"/>
        <w:rPr>
          <w:rFonts w:ascii="Times New Roman" w:eastAsia="Times New Roman" w:hAnsi="Times New Roman"/>
        </w:rPr>
      </w:pPr>
    </w:p>
    <w:p w14:paraId="5F6B2A4C" w14:textId="77777777" w:rsidR="00CF40A9" w:rsidRPr="00E729AB" w:rsidRDefault="00CF40A9" w:rsidP="00CF40A9">
      <w:pPr>
        <w:spacing w:after="0" w:line="240" w:lineRule="auto"/>
        <w:rPr>
          <w:rFonts w:ascii="Times New Roman" w:eastAsia="Times New Roman" w:hAnsi="Times New Roman"/>
        </w:rPr>
      </w:pPr>
    </w:p>
    <w:p w14:paraId="2D427CD4" w14:textId="77777777" w:rsidR="00CF40A9" w:rsidRPr="00E729AB" w:rsidRDefault="00CF40A9" w:rsidP="00CF40A9">
      <w:pPr>
        <w:spacing w:after="0" w:line="240" w:lineRule="auto"/>
        <w:rPr>
          <w:rFonts w:ascii="Times New Roman" w:eastAsia="Times New Roman" w:hAnsi="Times New Roman"/>
        </w:rPr>
      </w:pPr>
    </w:p>
    <w:p w14:paraId="6ABB94F9" w14:textId="77777777" w:rsidR="00CF40A9" w:rsidRPr="00E729AB" w:rsidRDefault="00CF40A9" w:rsidP="00CF40A9">
      <w:pPr>
        <w:spacing w:after="0" w:line="240" w:lineRule="auto"/>
        <w:rPr>
          <w:rFonts w:ascii="Times New Roman" w:eastAsia="Times New Roman" w:hAnsi="Times New Roman"/>
        </w:rPr>
      </w:pPr>
    </w:p>
    <w:p w14:paraId="394F0AFF" w14:textId="77777777" w:rsidR="00CF40A9" w:rsidRPr="00E729AB" w:rsidRDefault="00CF40A9" w:rsidP="00CF40A9">
      <w:pPr>
        <w:spacing w:after="0" w:line="240" w:lineRule="auto"/>
        <w:rPr>
          <w:rFonts w:ascii="Times New Roman" w:eastAsia="Times New Roman" w:hAnsi="Times New Roman"/>
        </w:rPr>
      </w:pPr>
    </w:p>
    <w:p w14:paraId="286599C0" w14:textId="77777777" w:rsidR="00CF40A9" w:rsidRPr="00E729AB" w:rsidRDefault="00CF40A9" w:rsidP="00CF40A9">
      <w:pPr>
        <w:spacing w:after="0" w:line="240" w:lineRule="auto"/>
        <w:rPr>
          <w:rFonts w:ascii="Times New Roman" w:eastAsia="Times New Roman" w:hAnsi="Times New Roman"/>
        </w:rPr>
      </w:pPr>
    </w:p>
    <w:p w14:paraId="5CC82EAB" w14:textId="77777777" w:rsidR="00CF40A9" w:rsidRPr="00E729AB" w:rsidRDefault="00CF40A9" w:rsidP="00CF40A9">
      <w:pPr>
        <w:tabs>
          <w:tab w:val="left" w:pos="567"/>
        </w:tabs>
        <w:spacing w:after="0" w:line="240" w:lineRule="auto"/>
        <w:jc w:val="center"/>
        <w:outlineLvl w:val="0"/>
        <w:rPr>
          <w:rFonts w:ascii="Times New Roman" w:eastAsia="Times New Roman" w:hAnsi="Times New Roman"/>
          <w:b/>
          <w:caps/>
        </w:rPr>
      </w:pPr>
      <w:bookmarkStart w:id="70" w:name="_Toc129243136"/>
      <w:bookmarkStart w:id="71" w:name="_Toc129243261"/>
    </w:p>
    <w:p w14:paraId="06B340BF" w14:textId="77777777" w:rsidR="00CF40A9" w:rsidRPr="00E729AB" w:rsidRDefault="00CF40A9" w:rsidP="00CF40A9">
      <w:pPr>
        <w:tabs>
          <w:tab w:val="left" w:pos="567"/>
        </w:tabs>
        <w:spacing w:after="0" w:line="240" w:lineRule="auto"/>
        <w:jc w:val="center"/>
        <w:outlineLvl w:val="0"/>
        <w:rPr>
          <w:rFonts w:ascii="Times New Roman" w:eastAsia="Times New Roman" w:hAnsi="Times New Roman"/>
          <w:b/>
          <w:caps/>
        </w:rPr>
      </w:pPr>
      <w:r w:rsidRPr="00E729AB">
        <w:rPr>
          <w:rFonts w:ascii="Times New Roman" w:eastAsia="Times New Roman" w:hAnsi="Times New Roman"/>
          <w:b/>
          <w:caps/>
        </w:rPr>
        <w:t>A. ŽENKLINIMAS</w:t>
      </w:r>
      <w:bookmarkEnd w:id="70"/>
      <w:bookmarkEnd w:id="71"/>
    </w:p>
    <w:p w14:paraId="25C7A512"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br w:type="page"/>
      </w:r>
    </w:p>
    <w:p w14:paraId="77147A87"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729AB">
        <w:rPr>
          <w:rFonts w:ascii="Times New Roman" w:eastAsia="Times New Roman" w:hAnsi="Times New Roman"/>
          <w:b/>
          <w:noProof/>
        </w:rPr>
        <w:lastRenderedPageBreak/>
        <w:t>INFORMACIJA ANT IŠORINĖS PAKUOTĖS</w:t>
      </w:r>
    </w:p>
    <w:p w14:paraId="67AD88D3"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0766E331"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sidRPr="00E729AB">
        <w:rPr>
          <w:rFonts w:ascii="Times New Roman" w:eastAsia="Times New Roman" w:hAnsi="Times New Roman"/>
          <w:b/>
          <w:noProof/>
        </w:rPr>
        <w:t>KARTONO DĖŽUTĖ</w:t>
      </w:r>
    </w:p>
    <w:p w14:paraId="11268ECB" w14:textId="77777777" w:rsidR="00CF40A9" w:rsidRPr="00E729AB" w:rsidRDefault="00CF40A9" w:rsidP="00CF40A9">
      <w:pPr>
        <w:spacing w:after="0" w:line="240" w:lineRule="auto"/>
        <w:rPr>
          <w:rFonts w:ascii="Times New Roman" w:eastAsia="Times New Roman" w:hAnsi="Times New Roman"/>
        </w:rPr>
      </w:pPr>
    </w:p>
    <w:p w14:paraId="0F40B9DF" w14:textId="77777777" w:rsidR="00CF40A9" w:rsidRPr="00E729AB" w:rsidRDefault="00CF40A9" w:rsidP="00CF40A9">
      <w:pPr>
        <w:spacing w:after="0" w:line="240" w:lineRule="auto"/>
        <w:rPr>
          <w:rFonts w:ascii="Times New Roman" w:eastAsia="Times New Roman" w:hAnsi="Times New Roman"/>
        </w:rPr>
      </w:pPr>
    </w:p>
    <w:p w14:paraId="4127555C"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729AB">
        <w:rPr>
          <w:rFonts w:ascii="Times New Roman" w:eastAsia="Times New Roman" w:hAnsi="Times New Roman"/>
          <w:b/>
          <w:noProof/>
        </w:rPr>
        <w:t>1.</w:t>
      </w:r>
      <w:r w:rsidRPr="00E729AB">
        <w:rPr>
          <w:rFonts w:ascii="Times New Roman" w:eastAsia="Times New Roman" w:hAnsi="Times New Roman"/>
          <w:b/>
          <w:noProof/>
        </w:rPr>
        <w:tab/>
        <w:t>VAISTINIO PREPARATO PAVADINIMAS</w:t>
      </w:r>
    </w:p>
    <w:p w14:paraId="1D0290DA" w14:textId="77777777" w:rsidR="00CF40A9" w:rsidRPr="00E729AB" w:rsidRDefault="00CF40A9" w:rsidP="00CF40A9">
      <w:pPr>
        <w:spacing w:after="0" w:line="240" w:lineRule="auto"/>
        <w:rPr>
          <w:rFonts w:ascii="Times New Roman" w:eastAsia="Times New Roman" w:hAnsi="Times New Roman"/>
        </w:rPr>
      </w:pPr>
    </w:p>
    <w:p w14:paraId="067BBA4A" w14:textId="77777777" w:rsidR="00CF40A9" w:rsidRPr="00E729AB" w:rsidRDefault="00CF40A9" w:rsidP="00CF40A9">
      <w:pPr>
        <w:tabs>
          <w:tab w:val="left" w:pos="708"/>
        </w:tabs>
        <w:spacing w:after="0" w:line="240" w:lineRule="auto"/>
        <w:rPr>
          <w:rFonts w:ascii="Times New Roman" w:eastAsia="Times New Roman" w:hAnsi="Times New Roman"/>
        </w:rPr>
      </w:pPr>
      <w:r w:rsidRPr="00E729AB">
        <w:rPr>
          <w:rFonts w:ascii="Times New Roman" w:eastAsia="Times New Roman" w:hAnsi="Times New Roman"/>
        </w:rPr>
        <w:t xml:space="preserve">Eufilinas Sopharma 24 mg/ml injekcinis ar infuzinis tirpalas </w:t>
      </w:r>
    </w:p>
    <w:p w14:paraId="53A65A1C" w14:textId="77777777" w:rsidR="00CF40A9" w:rsidRPr="00E729AB" w:rsidRDefault="00CF40A9" w:rsidP="00CF40A9">
      <w:pPr>
        <w:tabs>
          <w:tab w:val="left" w:pos="708"/>
        </w:tabs>
        <w:spacing w:after="0" w:line="240" w:lineRule="auto"/>
        <w:rPr>
          <w:rFonts w:ascii="Times New Roman" w:eastAsia="Times New Roman" w:hAnsi="Times New Roman"/>
        </w:rPr>
      </w:pPr>
      <w:r w:rsidRPr="00E729AB">
        <w:rPr>
          <w:rFonts w:ascii="Times New Roman" w:eastAsia="Times New Roman" w:hAnsi="Times New Roman"/>
        </w:rPr>
        <w:t>Aminofilinas</w:t>
      </w:r>
    </w:p>
    <w:p w14:paraId="2FDBCAFA" w14:textId="77777777" w:rsidR="00CF40A9" w:rsidRPr="00E729AB" w:rsidRDefault="00CF40A9" w:rsidP="00CF40A9">
      <w:pPr>
        <w:spacing w:after="0" w:line="240" w:lineRule="auto"/>
        <w:rPr>
          <w:rFonts w:ascii="Times New Roman" w:eastAsia="Times New Roman" w:hAnsi="Times New Roman"/>
        </w:rPr>
      </w:pPr>
    </w:p>
    <w:p w14:paraId="1E069464" w14:textId="77777777" w:rsidR="00CF40A9" w:rsidRPr="00E729AB" w:rsidRDefault="00CF40A9" w:rsidP="00CF40A9">
      <w:pPr>
        <w:spacing w:after="0" w:line="240" w:lineRule="auto"/>
        <w:rPr>
          <w:rFonts w:ascii="Times New Roman" w:eastAsia="Times New Roman" w:hAnsi="Times New Roman"/>
        </w:rPr>
      </w:pPr>
    </w:p>
    <w:p w14:paraId="7D778350"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729AB">
        <w:rPr>
          <w:rFonts w:ascii="Times New Roman" w:eastAsia="Times New Roman" w:hAnsi="Times New Roman"/>
          <w:b/>
          <w:noProof/>
        </w:rPr>
        <w:t>2.</w:t>
      </w:r>
      <w:r w:rsidRPr="00E729AB">
        <w:rPr>
          <w:rFonts w:ascii="Times New Roman" w:eastAsia="Times New Roman" w:hAnsi="Times New Roman"/>
          <w:b/>
          <w:noProof/>
        </w:rPr>
        <w:tab/>
        <w:t>VEIKLIOJI MEDŽIAGA IR JOS KIEKIS</w:t>
      </w:r>
    </w:p>
    <w:p w14:paraId="6CF57CBC" w14:textId="77777777" w:rsidR="00CF40A9" w:rsidRPr="00E729AB" w:rsidRDefault="00CF40A9" w:rsidP="00CF40A9">
      <w:pPr>
        <w:spacing w:after="0" w:line="240" w:lineRule="auto"/>
        <w:rPr>
          <w:rFonts w:ascii="Times New Roman" w:eastAsia="Times New Roman" w:hAnsi="Times New Roman"/>
        </w:rPr>
      </w:pPr>
    </w:p>
    <w:p w14:paraId="20BF2F0F"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1 ml injekcinio ar infuzinio tirpalo yra 24 mg aminofilino (atitinka 20,6 mg bevandenio teofilino ir 3,4 mg bevandenio etilendiamino).</w:t>
      </w:r>
    </w:p>
    <w:p w14:paraId="617D288A" w14:textId="77777777" w:rsidR="00CF40A9" w:rsidRPr="00E729AB" w:rsidRDefault="00CF40A9" w:rsidP="00CF40A9">
      <w:pPr>
        <w:spacing w:after="0" w:line="240" w:lineRule="auto"/>
        <w:rPr>
          <w:rFonts w:ascii="Times New Roman" w:eastAsia="Times New Roman" w:hAnsi="Times New Roman"/>
        </w:rPr>
      </w:pPr>
    </w:p>
    <w:p w14:paraId="19892B06" w14:textId="77777777" w:rsidR="00CF40A9" w:rsidRPr="00E729AB" w:rsidRDefault="00CF40A9" w:rsidP="00CF40A9">
      <w:pPr>
        <w:spacing w:after="0" w:line="240" w:lineRule="auto"/>
        <w:rPr>
          <w:rFonts w:ascii="Times New Roman" w:eastAsia="Times New Roman" w:hAnsi="Times New Roman"/>
        </w:rPr>
      </w:pPr>
    </w:p>
    <w:p w14:paraId="3E444671"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729AB">
        <w:rPr>
          <w:rFonts w:ascii="Times New Roman" w:eastAsia="Times New Roman" w:hAnsi="Times New Roman"/>
          <w:b/>
          <w:noProof/>
        </w:rPr>
        <w:t>3.</w:t>
      </w:r>
      <w:r w:rsidRPr="00E729AB">
        <w:rPr>
          <w:rFonts w:ascii="Times New Roman" w:eastAsia="Times New Roman" w:hAnsi="Times New Roman"/>
          <w:b/>
          <w:noProof/>
        </w:rPr>
        <w:tab/>
        <w:t>PAGALBINIŲ MEDŽIAGŲ SĄRAŠAS</w:t>
      </w:r>
    </w:p>
    <w:p w14:paraId="5C4F3EE8" w14:textId="77777777" w:rsidR="00CF40A9" w:rsidRPr="00E729AB" w:rsidRDefault="00CF40A9" w:rsidP="00CF40A9">
      <w:pPr>
        <w:spacing w:after="0" w:line="240" w:lineRule="auto"/>
        <w:rPr>
          <w:rFonts w:ascii="Times New Roman" w:eastAsia="Times New Roman" w:hAnsi="Times New Roman"/>
        </w:rPr>
      </w:pPr>
    </w:p>
    <w:p w14:paraId="672D2CA9"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Pagalbinės medžiagos: etilendiaminas (pH koreguoti ir stabilizuoti), injekcinis vanduo.</w:t>
      </w:r>
    </w:p>
    <w:p w14:paraId="4B173C31" w14:textId="77777777" w:rsidR="00CF40A9" w:rsidRPr="00E729AB" w:rsidRDefault="00CF40A9" w:rsidP="00CF40A9">
      <w:pPr>
        <w:spacing w:after="0" w:line="240" w:lineRule="auto"/>
        <w:rPr>
          <w:rFonts w:ascii="Times New Roman" w:eastAsia="Times New Roman" w:hAnsi="Times New Roman"/>
        </w:rPr>
      </w:pPr>
    </w:p>
    <w:p w14:paraId="556CF3C0" w14:textId="77777777" w:rsidR="00CF40A9" w:rsidRPr="00E729AB" w:rsidRDefault="00CF40A9" w:rsidP="00CF40A9">
      <w:pPr>
        <w:spacing w:after="0" w:line="240" w:lineRule="auto"/>
        <w:rPr>
          <w:rFonts w:ascii="Times New Roman" w:eastAsia="Times New Roman" w:hAnsi="Times New Roman"/>
        </w:rPr>
      </w:pPr>
    </w:p>
    <w:p w14:paraId="4FCFDF52"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729AB">
        <w:rPr>
          <w:rFonts w:ascii="Times New Roman" w:eastAsia="Times New Roman" w:hAnsi="Times New Roman"/>
          <w:b/>
          <w:noProof/>
        </w:rPr>
        <w:t>4.</w:t>
      </w:r>
      <w:r w:rsidRPr="00E729AB">
        <w:rPr>
          <w:rFonts w:ascii="Times New Roman" w:eastAsia="Times New Roman" w:hAnsi="Times New Roman"/>
          <w:b/>
          <w:noProof/>
        </w:rPr>
        <w:tab/>
        <w:t>FARMACINĖ FORMA IR KIEKIS PAKUOTĖJE</w:t>
      </w:r>
    </w:p>
    <w:p w14:paraId="74B72D12" w14:textId="77777777" w:rsidR="00CF40A9" w:rsidRPr="00E729AB" w:rsidRDefault="00CF40A9" w:rsidP="00CF40A9">
      <w:pPr>
        <w:spacing w:after="0" w:line="240" w:lineRule="auto"/>
        <w:rPr>
          <w:rFonts w:ascii="Times New Roman" w:eastAsia="Times New Roman" w:hAnsi="Times New Roman"/>
        </w:rPr>
      </w:pPr>
    </w:p>
    <w:p w14:paraId="3248F50A" w14:textId="77777777" w:rsidR="00CF40A9" w:rsidRPr="00E729AB" w:rsidRDefault="00CF40A9" w:rsidP="00CF40A9">
      <w:pPr>
        <w:tabs>
          <w:tab w:val="left" w:pos="708"/>
        </w:tabs>
        <w:spacing w:after="0" w:line="240" w:lineRule="auto"/>
        <w:rPr>
          <w:rFonts w:ascii="Times New Roman" w:eastAsia="Times New Roman" w:hAnsi="Times New Roman"/>
          <w:noProof/>
          <w:lang w:val="pt-BR"/>
        </w:rPr>
      </w:pPr>
      <w:r w:rsidRPr="00E729AB">
        <w:rPr>
          <w:rFonts w:ascii="Times New Roman" w:eastAsia="Times New Roman" w:hAnsi="Times New Roman"/>
          <w:noProof/>
          <w:highlight w:val="lightGray"/>
          <w:lang w:val="pt-BR"/>
        </w:rPr>
        <w:t>Injekcinis ar infuzinis  tirpalas</w:t>
      </w:r>
    </w:p>
    <w:p w14:paraId="33ED50E2" w14:textId="77777777" w:rsidR="00CF40A9" w:rsidRPr="00E729AB" w:rsidRDefault="00CF40A9" w:rsidP="00CF40A9">
      <w:pPr>
        <w:tabs>
          <w:tab w:val="left" w:pos="708"/>
        </w:tabs>
        <w:spacing w:after="0" w:line="240" w:lineRule="auto"/>
        <w:rPr>
          <w:rFonts w:ascii="Times New Roman" w:eastAsia="Times New Roman" w:hAnsi="Times New Roman"/>
          <w:noProof/>
        </w:rPr>
      </w:pPr>
    </w:p>
    <w:p w14:paraId="3244B62F" w14:textId="77777777" w:rsidR="00CF40A9" w:rsidRPr="00E729AB" w:rsidRDefault="00CF40A9" w:rsidP="00CF40A9">
      <w:pPr>
        <w:tabs>
          <w:tab w:val="left" w:pos="708"/>
        </w:tabs>
        <w:spacing w:after="0" w:line="240" w:lineRule="auto"/>
        <w:rPr>
          <w:rFonts w:ascii="Times New Roman" w:eastAsia="Times New Roman" w:hAnsi="Times New Roman"/>
          <w:noProof/>
        </w:rPr>
      </w:pPr>
      <w:r w:rsidRPr="00E729AB">
        <w:rPr>
          <w:rFonts w:ascii="Times New Roman" w:eastAsia="Times New Roman" w:hAnsi="Times New Roman"/>
          <w:noProof/>
        </w:rPr>
        <w:t>5 ampulės po 10 ml</w:t>
      </w:r>
    </w:p>
    <w:p w14:paraId="110DF8E0" w14:textId="77777777" w:rsidR="00CF40A9" w:rsidRPr="00E729AB" w:rsidRDefault="00CF40A9" w:rsidP="00CF40A9">
      <w:pPr>
        <w:tabs>
          <w:tab w:val="left" w:pos="708"/>
        </w:tabs>
        <w:spacing w:after="0" w:line="240" w:lineRule="auto"/>
        <w:rPr>
          <w:rFonts w:ascii="Times New Roman" w:eastAsia="Times New Roman" w:hAnsi="Times New Roman"/>
          <w:noProof/>
        </w:rPr>
      </w:pPr>
      <w:r w:rsidRPr="00E729AB">
        <w:rPr>
          <w:rFonts w:ascii="Times New Roman" w:eastAsia="Times New Roman" w:hAnsi="Times New Roman"/>
          <w:noProof/>
          <w:highlight w:val="lightGray"/>
        </w:rPr>
        <w:t>50 ampulių po 10 ml</w:t>
      </w:r>
    </w:p>
    <w:p w14:paraId="60116E02" w14:textId="77777777" w:rsidR="00CF40A9" w:rsidRPr="00E729AB" w:rsidRDefault="00CF40A9" w:rsidP="00CF40A9">
      <w:pPr>
        <w:tabs>
          <w:tab w:val="left" w:pos="708"/>
        </w:tabs>
        <w:spacing w:after="0" w:line="240" w:lineRule="auto"/>
        <w:rPr>
          <w:rFonts w:ascii="Times New Roman" w:eastAsia="Times New Roman" w:hAnsi="Times New Roman"/>
          <w:noProof/>
        </w:rPr>
      </w:pPr>
    </w:p>
    <w:p w14:paraId="17B62B41" w14:textId="77777777" w:rsidR="00CF40A9" w:rsidRPr="00E729AB" w:rsidRDefault="00CF40A9" w:rsidP="00CF40A9">
      <w:pPr>
        <w:spacing w:after="0" w:line="240" w:lineRule="auto"/>
        <w:rPr>
          <w:rFonts w:ascii="Times New Roman" w:eastAsia="Times New Roman" w:hAnsi="Times New Roman"/>
        </w:rPr>
      </w:pPr>
    </w:p>
    <w:p w14:paraId="42A61F00"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729AB">
        <w:rPr>
          <w:rFonts w:ascii="Times New Roman" w:eastAsia="Times New Roman" w:hAnsi="Times New Roman"/>
          <w:b/>
          <w:noProof/>
        </w:rPr>
        <w:t>5.</w:t>
      </w:r>
      <w:r w:rsidRPr="00E729AB">
        <w:rPr>
          <w:rFonts w:ascii="Times New Roman" w:eastAsia="Times New Roman" w:hAnsi="Times New Roman"/>
          <w:b/>
          <w:noProof/>
        </w:rPr>
        <w:tab/>
        <w:t>VARTOJIMO METODAS IR BŪDAS (-AI)</w:t>
      </w:r>
    </w:p>
    <w:p w14:paraId="7A001A4A" w14:textId="77777777" w:rsidR="00CF40A9" w:rsidRPr="00E729AB" w:rsidRDefault="00CF40A9" w:rsidP="00CF40A9">
      <w:pPr>
        <w:spacing w:after="0" w:line="240" w:lineRule="auto"/>
        <w:rPr>
          <w:rFonts w:ascii="Times New Roman" w:eastAsia="Times New Roman" w:hAnsi="Times New Roman"/>
        </w:rPr>
      </w:pPr>
    </w:p>
    <w:p w14:paraId="70FD7A2C"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 xml:space="preserve">Leisti į veną. </w:t>
      </w:r>
    </w:p>
    <w:p w14:paraId="4744DC66"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Prieš vartojimą perskaitykite pakuotės lapelį.</w:t>
      </w:r>
    </w:p>
    <w:p w14:paraId="37C81CFB" w14:textId="77777777" w:rsidR="00CF40A9" w:rsidRPr="00E729AB" w:rsidRDefault="00CF40A9" w:rsidP="00CF40A9">
      <w:pPr>
        <w:spacing w:after="0" w:line="240" w:lineRule="auto"/>
        <w:rPr>
          <w:rFonts w:ascii="Times New Roman" w:eastAsia="Times New Roman" w:hAnsi="Times New Roman"/>
        </w:rPr>
      </w:pPr>
    </w:p>
    <w:p w14:paraId="130CA08E" w14:textId="77777777" w:rsidR="00CF40A9" w:rsidRPr="00E729AB" w:rsidRDefault="00CF40A9" w:rsidP="00CF40A9">
      <w:pPr>
        <w:spacing w:after="0" w:line="240" w:lineRule="auto"/>
        <w:rPr>
          <w:rFonts w:ascii="Times New Roman" w:eastAsia="Times New Roman" w:hAnsi="Times New Roman"/>
        </w:rPr>
      </w:pPr>
    </w:p>
    <w:p w14:paraId="6678131E"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729AB">
        <w:rPr>
          <w:rFonts w:ascii="Times New Roman" w:eastAsia="Times New Roman" w:hAnsi="Times New Roman"/>
          <w:b/>
          <w:noProof/>
        </w:rPr>
        <w:t>6.</w:t>
      </w:r>
      <w:r w:rsidRPr="00E729AB">
        <w:rPr>
          <w:rFonts w:ascii="Times New Roman" w:eastAsia="Times New Roman" w:hAnsi="Times New Roman"/>
          <w:b/>
          <w:noProof/>
        </w:rPr>
        <w:tab/>
        <w:t>SPECIALUS ĮSPĖJIMAS, KAD VAISTINĮ PREPARATĄ BŪTINA LAIKYTI VAIKAMS NEPASTEBIMOJE IR NEPASIEKIAMOJE VIETOJE</w:t>
      </w:r>
    </w:p>
    <w:p w14:paraId="27825432" w14:textId="77777777" w:rsidR="00CF40A9" w:rsidRPr="00E729AB" w:rsidRDefault="00CF40A9" w:rsidP="00CF40A9">
      <w:pPr>
        <w:spacing w:after="0" w:line="240" w:lineRule="auto"/>
        <w:rPr>
          <w:rFonts w:ascii="Times New Roman" w:eastAsia="Times New Roman" w:hAnsi="Times New Roman"/>
        </w:rPr>
      </w:pPr>
    </w:p>
    <w:p w14:paraId="4DE4C407"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Laikyti vaikams nepastebimoje ir nepasiekiamoje vietoje.</w:t>
      </w:r>
    </w:p>
    <w:p w14:paraId="5C410D6B" w14:textId="77777777" w:rsidR="00CF40A9" w:rsidRPr="00E729AB" w:rsidRDefault="00CF40A9" w:rsidP="00CF40A9">
      <w:pPr>
        <w:spacing w:after="0" w:line="240" w:lineRule="auto"/>
        <w:rPr>
          <w:rFonts w:ascii="Times New Roman" w:eastAsia="Times New Roman" w:hAnsi="Times New Roman"/>
        </w:rPr>
      </w:pPr>
    </w:p>
    <w:p w14:paraId="46ACA9A6" w14:textId="77777777" w:rsidR="00CF40A9" w:rsidRPr="00E729AB" w:rsidRDefault="00CF40A9" w:rsidP="00CF40A9">
      <w:pPr>
        <w:spacing w:after="0" w:line="240" w:lineRule="auto"/>
        <w:rPr>
          <w:rFonts w:ascii="Times New Roman" w:eastAsia="Times New Roman" w:hAnsi="Times New Roman"/>
        </w:rPr>
      </w:pPr>
    </w:p>
    <w:p w14:paraId="68F50EBB"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729AB">
        <w:rPr>
          <w:rFonts w:ascii="Times New Roman" w:eastAsia="Times New Roman" w:hAnsi="Times New Roman"/>
          <w:b/>
          <w:noProof/>
        </w:rPr>
        <w:t>7.</w:t>
      </w:r>
      <w:r w:rsidRPr="00E729AB">
        <w:rPr>
          <w:rFonts w:ascii="Times New Roman" w:eastAsia="Times New Roman" w:hAnsi="Times New Roman"/>
          <w:b/>
          <w:noProof/>
        </w:rPr>
        <w:tab/>
        <w:t>KITAS (-I) SPECIALUS (-ŪS) ĮSPĖJIMAS (-AI) (JEI REIKIA)</w:t>
      </w:r>
    </w:p>
    <w:p w14:paraId="1C431C70" w14:textId="77777777" w:rsidR="00CF40A9" w:rsidRPr="00E729AB" w:rsidRDefault="00CF40A9" w:rsidP="00CF40A9">
      <w:pPr>
        <w:spacing w:after="0" w:line="240" w:lineRule="auto"/>
        <w:rPr>
          <w:rFonts w:ascii="Times New Roman" w:eastAsia="Times New Roman" w:hAnsi="Times New Roman"/>
        </w:rPr>
      </w:pPr>
    </w:p>
    <w:p w14:paraId="55A6BBDE" w14:textId="77777777" w:rsidR="00CF40A9" w:rsidRPr="00E729AB" w:rsidRDefault="00CF40A9" w:rsidP="00CF40A9">
      <w:pPr>
        <w:spacing w:after="0" w:line="240" w:lineRule="auto"/>
        <w:rPr>
          <w:rFonts w:ascii="Times New Roman" w:eastAsia="Times New Roman" w:hAnsi="Times New Roman"/>
        </w:rPr>
      </w:pPr>
    </w:p>
    <w:p w14:paraId="788222EA"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729AB">
        <w:rPr>
          <w:rFonts w:ascii="Times New Roman" w:eastAsia="Times New Roman" w:hAnsi="Times New Roman"/>
          <w:b/>
          <w:noProof/>
        </w:rPr>
        <w:t>8.</w:t>
      </w:r>
      <w:r w:rsidRPr="00E729AB">
        <w:rPr>
          <w:rFonts w:ascii="Times New Roman" w:eastAsia="Times New Roman" w:hAnsi="Times New Roman"/>
          <w:b/>
          <w:noProof/>
        </w:rPr>
        <w:tab/>
        <w:t>TINKAMUMO LAIKAS</w:t>
      </w:r>
    </w:p>
    <w:p w14:paraId="33826119" w14:textId="77777777" w:rsidR="00CF40A9" w:rsidRPr="00E729AB" w:rsidRDefault="00CF40A9" w:rsidP="00CF40A9">
      <w:pPr>
        <w:spacing w:after="0" w:line="240" w:lineRule="auto"/>
        <w:rPr>
          <w:rFonts w:ascii="Times New Roman" w:eastAsia="Times New Roman" w:hAnsi="Times New Roman"/>
        </w:rPr>
      </w:pPr>
    </w:p>
    <w:p w14:paraId="2BD3B9C0" w14:textId="45B215FF" w:rsidR="00CF40A9" w:rsidRPr="00E729AB" w:rsidRDefault="00F56AF7" w:rsidP="00CF40A9">
      <w:pPr>
        <w:spacing w:after="0" w:line="240" w:lineRule="auto"/>
        <w:rPr>
          <w:rFonts w:ascii="Times New Roman" w:eastAsia="Times New Roman" w:hAnsi="Times New Roman"/>
        </w:rPr>
      </w:pPr>
      <w:r>
        <w:rPr>
          <w:rFonts w:ascii="Times New Roman" w:eastAsia="Times New Roman" w:hAnsi="Times New Roman"/>
        </w:rPr>
        <w:t>EXP</w:t>
      </w:r>
      <w:r w:rsidR="00CF40A9" w:rsidRPr="00E729AB">
        <w:rPr>
          <w:rFonts w:ascii="Times New Roman" w:eastAsia="Times New Roman" w:hAnsi="Times New Roman"/>
        </w:rPr>
        <w:t xml:space="preserve"> {mm/MMMM}</w:t>
      </w:r>
    </w:p>
    <w:p w14:paraId="7489C108"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Paruoštą infuzinį tirpalą suvartoti tuo pat.</w:t>
      </w:r>
    </w:p>
    <w:p w14:paraId="63BF3848" w14:textId="77777777" w:rsidR="00CF40A9" w:rsidRPr="00E729AB" w:rsidRDefault="00CF40A9" w:rsidP="00CF40A9">
      <w:pPr>
        <w:spacing w:after="0" w:line="240" w:lineRule="auto"/>
        <w:rPr>
          <w:rFonts w:ascii="Times New Roman" w:eastAsia="Times New Roman" w:hAnsi="Times New Roman"/>
        </w:rPr>
      </w:pPr>
    </w:p>
    <w:p w14:paraId="39DEFD0C" w14:textId="77777777" w:rsidR="00CF40A9" w:rsidRPr="00E729AB" w:rsidRDefault="00CF40A9" w:rsidP="00CF40A9">
      <w:pPr>
        <w:spacing w:after="0" w:line="240" w:lineRule="auto"/>
        <w:rPr>
          <w:rFonts w:ascii="Times New Roman" w:eastAsia="Times New Roman" w:hAnsi="Times New Roman"/>
        </w:rPr>
      </w:pPr>
    </w:p>
    <w:p w14:paraId="3A9E7580"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729AB">
        <w:rPr>
          <w:rFonts w:ascii="Times New Roman" w:eastAsia="Times New Roman" w:hAnsi="Times New Roman"/>
          <w:b/>
          <w:noProof/>
        </w:rPr>
        <w:t>9.</w:t>
      </w:r>
      <w:r w:rsidRPr="00E729AB">
        <w:rPr>
          <w:rFonts w:ascii="Times New Roman" w:eastAsia="Times New Roman" w:hAnsi="Times New Roman"/>
          <w:b/>
          <w:noProof/>
        </w:rPr>
        <w:tab/>
        <w:t>SPECIALIOS LAIKYMO SĄLYGOS</w:t>
      </w:r>
    </w:p>
    <w:p w14:paraId="6C0E758E" w14:textId="77777777" w:rsidR="00CF40A9" w:rsidRPr="00E729AB" w:rsidRDefault="00CF40A9" w:rsidP="00CF40A9">
      <w:pPr>
        <w:spacing w:after="0" w:line="240" w:lineRule="auto"/>
        <w:rPr>
          <w:rFonts w:ascii="Times New Roman" w:eastAsia="Times New Roman" w:hAnsi="Times New Roman"/>
        </w:rPr>
      </w:pPr>
    </w:p>
    <w:p w14:paraId="01C0C26C" w14:textId="70EEC981" w:rsidR="00CF40A9" w:rsidRPr="00E729AB" w:rsidRDefault="00CF40A9" w:rsidP="00CF40A9">
      <w:pPr>
        <w:tabs>
          <w:tab w:val="left" w:pos="708"/>
        </w:tabs>
        <w:spacing w:after="0" w:line="240" w:lineRule="auto"/>
        <w:rPr>
          <w:rFonts w:ascii="Times New Roman" w:eastAsia="Times New Roman" w:hAnsi="Times New Roman"/>
          <w:noProof/>
        </w:rPr>
      </w:pPr>
      <w:r w:rsidRPr="00E729AB">
        <w:rPr>
          <w:rFonts w:ascii="Times New Roman" w:eastAsia="Times New Roman" w:hAnsi="Times New Roman"/>
          <w:noProof/>
        </w:rPr>
        <w:t>Laikyti ne aukštesnėje kaip 25</w:t>
      </w:r>
      <w:r w:rsidR="00463A0A">
        <w:rPr>
          <w:rFonts w:ascii="Times New Roman" w:eastAsia="Times New Roman" w:hAnsi="Times New Roman"/>
          <w:noProof/>
        </w:rPr>
        <w:t> </w:t>
      </w:r>
      <w:r w:rsidRPr="00E729AB">
        <w:rPr>
          <w:rFonts w:ascii="Times New Roman" w:eastAsia="Times New Roman" w:hAnsi="Times New Roman"/>
          <w:noProof/>
        </w:rPr>
        <w:t xml:space="preserve">°C temperatūroje. Ampules laikyti išorinėje dėžutėje, kad </w:t>
      </w:r>
      <w:r w:rsidR="00A95B4E">
        <w:rPr>
          <w:rFonts w:ascii="Times New Roman" w:eastAsia="Times New Roman" w:hAnsi="Times New Roman"/>
          <w:noProof/>
        </w:rPr>
        <w:t>vaistas</w:t>
      </w:r>
      <w:r w:rsidR="00A95B4E" w:rsidRPr="00E729AB">
        <w:rPr>
          <w:rFonts w:ascii="Times New Roman" w:eastAsia="Times New Roman" w:hAnsi="Times New Roman"/>
          <w:noProof/>
        </w:rPr>
        <w:t xml:space="preserve"> </w:t>
      </w:r>
      <w:r w:rsidRPr="00E729AB">
        <w:rPr>
          <w:rFonts w:ascii="Times New Roman" w:eastAsia="Times New Roman" w:hAnsi="Times New Roman"/>
          <w:noProof/>
        </w:rPr>
        <w:t>būtų apsaugotas nuo šviesos. Negalima užšaldyti.</w:t>
      </w:r>
    </w:p>
    <w:p w14:paraId="5AEF6A32" w14:textId="77777777" w:rsidR="00CF40A9" w:rsidRPr="00E729AB" w:rsidRDefault="00CF40A9" w:rsidP="00CF40A9">
      <w:pPr>
        <w:tabs>
          <w:tab w:val="left" w:pos="708"/>
        </w:tabs>
        <w:spacing w:after="0" w:line="240" w:lineRule="auto"/>
        <w:rPr>
          <w:rFonts w:ascii="Times New Roman" w:eastAsia="Times New Roman" w:hAnsi="Times New Roman"/>
          <w:noProof/>
        </w:rPr>
      </w:pPr>
    </w:p>
    <w:p w14:paraId="2DC9EC84" w14:textId="77777777" w:rsidR="00CF40A9" w:rsidRPr="00E729AB" w:rsidRDefault="00CF40A9" w:rsidP="00CF40A9">
      <w:pPr>
        <w:spacing w:after="0" w:line="240" w:lineRule="auto"/>
        <w:rPr>
          <w:rFonts w:ascii="Times New Roman" w:eastAsia="Times New Roman" w:hAnsi="Times New Roman"/>
        </w:rPr>
      </w:pPr>
    </w:p>
    <w:p w14:paraId="36834118"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729AB">
        <w:rPr>
          <w:rFonts w:ascii="Times New Roman" w:eastAsia="Times New Roman" w:hAnsi="Times New Roman"/>
          <w:b/>
          <w:noProof/>
        </w:rPr>
        <w:t>10.</w:t>
      </w:r>
      <w:r w:rsidRPr="00E729AB">
        <w:rPr>
          <w:rFonts w:ascii="Times New Roman" w:eastAsia="Times New Roman" w:hAnsi="Times New Roman"/>
          <w:b/>
          <w:noProof/>
        </w:rPr>
        <w:tab/>
        <w:t xml:space="preserve">SPECIALIOS ATSARGUMO PRIEMONĖS DĖL NESUVARTOTO </w:t>
      </w:r>
      <w:r w:rsidRPr="00E729AB">
        <w:rPr>
          <w:rFonts w:ascii="Times New Roman" w:eastAsia="Times New Roman" w:hAnsi="Times New Roman"/>
          <w:b/>
          <w:bCs/>
          <w:noProof/>
        </w:rPr>
        <w:t xml:space="preserve">VAISTINIO PREPARATO AR JO ATLIEKŲ </w:t>
      </w:r>
      <w:r w:rsidRPr="00E729AB">
        <w:rPr>
          <w:rFonts w:ascii="Times New Roman" w:eastAsia="Times New Roman" w:hAnsi="Times New Roman"/>
          <w:b/>
          <w:noProof/>
        </w:rPr>
        <w:t>TVARKYMO (JEI REIKIA)</w:t>
      </w:r>
    </w:p>
    <w:p w14:paraId="646517F3" w14:textId="77777777" w:rsidR="00CF40A9" w:rsidRPr="00E729AB" w:rsidRDefault="00CF40A9" w:rsidP="00CF40A9">
      <w:pPr>
        <w:spacing w:after="0" w:line="240" w:lineRule="auto"/>
        <w:rPr>
          <w:rFonts w:ascii="Times New Roman" w:eastAsia="Times New Roman" w:hAnsi="Times New Roman"/>
        </w:rPr>
      </w:pPr>
    </w:p>
    <w:p w14:paraId="1554A424" w14:textId="77777777" w:rsidR="00CF40A9" w:rsidRPr="00E729AB" w:rsidRDefault="00CF40A9" w:rsidP="00CF40A9">
      <w:pPr>
        <w:spacing w:after="0" w:line="240" w:lineRule="auto"/>
        <w:rPr>
          <w:rFonts w:ascii="Times New Roman" w:eastAsia="Times New Roman" w:hAnsi="Times New Roman"/>
        </w:rPr>
      </w:pPr>
    </w:p>
    <w:p w14:paraId="6B29AAE7"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729AB">
        <w:rPr>
          <w:rFonts w:ascii="Times New Roman" w:eastAsia="Times New Roman" w:hAnsi="Times New Roman"/>
          <w:b/>
          <w:noProof/>
        </w:rPr>
        <w:t>11.</w:t>
      </w:r>
      <w:r w:rsidRPr="00E729AB">
        <w:rPr>
          <w:rFonts w:ascii="Times New Roman" w:eastAsia="Times New Roman" w:hAnsi="Times New Roman"/>
          <w:b/>
          <w:noProof/>
        </w:rPr>
        <w:tab/>
        <w:t>REGISTRUOTOJO PAVADINIMAS IR ADRESAS</w:t>
      </w:r>
    </w:p>
    <w:p w14:paraId="388E581B" w14:textId="77777777" w:rsidR="00CF40A9" w:rsidRPr="00E729AB" w:rsidRDefault="00CF40A9" w:rsidP="00CF40A9">
      <w:pPr>
        <w:spacing w:after="0" w:line="240" w:lineRule="auto"/>
        <w:rPr>
          <w:rFonts w:ascii="Times New Roman" w:eastAsia="Times New Roman" w:hAnsi="Times New Roman"/>
        </w:rPr>
      </w:pPr>
    </w:p>
    <w:p w14:paraId="47D6C4C5"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 xml:space="preserve">SOPHARMA AD </w:t>
      </w:r>
    </w:p>
    <w:p w14:paraId="1547A5EA"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 xml:space="preserve">16 Iliensko Shosse Str. </w:t>
      </w:r>
    </w:p>
    <w:p w14:paraId="78B4CE82" w14:textId="77777777" w:rsidR="00CF40A9" w:rsidRPr="00E729AB" w:rsidRDefault="00CF40A9" w:rsidP="00CF40A9">
      <w:pPr>
        <w:spacing w:after="0" w:line="240" w:lineRule="auto"/>
        <w:rPr>
          <w:rFonts w:ascii="Times New Roman" w:eastAsia="Times New Roman" w:hAnsi="Times New Roman"/>
        </w:rPr>
      </w:pPr>
      <w:proofErr w:type="spellStart"/>
      <w:r w:rsidRPr="00E729AB">
        <w:rPr>
          <w:rFonts w:ascii="Times New Roman" w:eastAsia="Times New Roman" w:hAnsi="Times New Roman"/>
        </w:rPr>
        <w:t>Sofia</w:t>
      </w:r>
      <w:proofErr w:type="spellEnd"/>
      <w:r w:rsidRPr="00E729AB">
        <w:rPr>
          <w:rFonts w:ascii="Times New Roman" w:eastAsia="Times New Roman" w:hAnsi="Times New Roman"/>
        </w:rPr>
        <w:t xml:space="preserve"> 1220 </w:t>
      </w:r>
    </w:p>
    <w:p w14:paraId="4B633C86"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Bulgarija</w:t>
      </w:r>
    </w:p>
    <w:p w14:paraId="3915BEB7" w14:textId="77777777" w:rsidR="00CF40A9" w:rsidRPr="00E729AB" w:rsidRDefault="00CF40A9" w:rsidP="00CF40A9">
      <w:pPr>
        <w:spacing w:after="0" w:line="240" w:lineRule="auto"/>
        <w:rPr>
          <w:rFonts w:ascii="Times New Roman" w:eastAsia="Times New Roman" w:hAnsi="Times New Roman"/>
        </w:rPr>
      </w:pPr>
    </w:p>
    <w:p w14:paraId="12424AC0" w14:textId="77777777" w:rsidR="00CF40A9" w:rsidRPr="00E729AB" w:rsidRDefault="00CF40A9" w:rsidP="00CF40A9">
      <w:pPr>
        <w:spacing w:after="0" w:line="240" w:lineRule="auto"/>
        <w:rPr>
          <w:rFonts w:ascii="Times New Roman" w:eastAsia="Times New Roman" w:hAnsi="Times New Roman"/>
        </w:rPr>
      </w:pPr>
    </w:p>
    <w:p w14:paraId="143A5A2E"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729AB">
        <w:rPr>
          <w:rFonts w:ascii="Times New Roman" w:eastAsia="Times New Roman" w:hAnsi="Times New Roman"/>
          <w:b/>
          <w:noProof/>
        </w:rPr>
        <w:t>12.</w:t>
      </w:r>
      <w:r w:rsidRPr="00E729AB">
        <w:rPr>
          <w:rFonts w:ascii="Times New Roman" w:eastAsia="Times New Roman" w:hAnsi="Times New Roman"/>
          <w:b/>
          <w:noProof/>
        </w:rPr>
        <w:tab/>
        <w:t>REGISTRACIJOS PAŽYMĖJIMO NUMERIS (-IAI)</w:t>
      </w:r>
    </w:p>
    <w:p w14:paraId="1DA2538E" w14:textId="77777777" w:rsidR="00CF40A9" w:rsidRPr="00E729AB" w:rsidRDefault="00CF40A9" w:rsidP="00CF40A9">
      <w:pPr>
        <w:spacing w:after="0" w:line="240" w:lineRule="auto"/>
        <w:rPr>
          <w:rFonts w:ascii="Times New Roman" w:eastAsia="Times New Roman" w:hAnsi="Times New Roman"/>
        </w:rPr>
      </w:pPr>
    </w:p>
    <w:p w14:paraId="776C34F1" w14:textId="77777777" w:rsidR="00CF40A9" w:rsidRPr="00E729AB" w:rsidRDefault="00CF40A9" w:rsidP="00CF40A9">
      <w:pPr>
        <w:tabs>
          <w:tab w:val="left" w:pos="567"/>
        </w:tabs>
        <w:spacing w:after="0" w:line="240" w:lineRule="auto"/>
        <w:rPr>
          <w:rFonts w:ascii="Times New Roman" w:eastAsia="Times New Roman" w:hAnsi="Times New Roman"/>
        </w:rPr>
      </w:pPr>
      <w:r w:rsidRPr="00FD379D">
        <w:rPr>
          <w:rFonts w:ascii="Times New Roman" w:eastAsia="Times New Roman" w:hAnsi="Times New Roman"/>
          <w:highlight w:val="lightGray"/>
        </w:rPr>
        <w:t>N5 -</w:t>
      </w:r>
      <w:r w:rsidRPr="00E729AB">
        <w:rPr>
          <w:rFonts w:ascii="Times New Roman" w:eastAsia="Times New Roman" w:hAnsi="Times New Roman"/>
        </w:rPr>
        <w:t xml:space="preserve"> LT/1/11/2364/001</w:t>
      </w:r>
    </w:p>
    <w:p w14:paraId="0D37F0E6" w14:textId="77777777" w:rsidR="00CF40A9" w:rsidRPr="00E729AB" w:rsidRDefault="00CF40A9" w:rsidP="00CF40A9">
      <w:pPr>
        <w:tabs>
          <w:tab w:val="left" w:pos="567"/>
        </w:tabs>
        <w:spacing w:after="0" w:line="240" w:lineRule="auto"/>
        <w:rPr>
          <w:rFonts w:ascii="Times New Roman" w:eastAsia="Times New Roman" w:hAnsi="Times New Roman"/>
        </w:rPr>
      </w:pPr>
      <w:r w:rsidRPr="00FD379D">
        <w:rPr>
          <w:rFonts w:ascii="Times New Roman" w:eastAsia="Times New Roman" w:hAnsi="Times New Roman"/>
          <w:highlight w:val="lightGray"/>
        </w:rPr>
        <w:t>N50 - LT/1/11/2364/002</w:t>
      </w:r>
    </w:p>
    <w:p w14:paraId="36215809" w14:textId="77777777" w:rsidR="00CF40A9" w:rsidRPr="00E729AB" w:rsidRDefault="00CF40A9" w:rsidP="00CF40A9">
      <w:pPr>
        <w:spacing w:after="0" w:line="240" w:lineRule="auto"/>
        <w:rPr>
          <w:rFonts w:ascii="Times New Roman" w:eastAsia="Times New Roman" w:hAnsi="Times New Roman"/>
        </w:rPr>
      </w:pPr>
    </w:p>
    <w:p w14:paraId="383B18C0" w14:textId="77777777" w:rsidR="00CF40A9" w:rsidRPr="00E729AB" w:rsidRDefault="00CF40A9" w:rsidP="00CF40A9">
      <w:pPr>
        <w:spacing w:after="0" w:line="240" w:lineRule="auto"/>
        <w:rPr>
          <w:rFonts w:ascii="Times New Roman" w:eastAsia="Times New Roman" w:hAnsi="Times New Roman"/>
        </w:rPr>
      </w:pPr>
    </w:p>
    <w:p w14:paraId="4E316287"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729AB">
        <w:rPr>
          <w:rFonts w:ascii="Times New Roman" w:eastAsia="Times New Roman" w:hAnsi="Times New Roman"/>
          <w:b/>
          <w:noProof/>
        </w:rPr>
        <w:t>13.</w:t>
      </w:r>
      <w:r w:rsidRPr="00E729AB">
        <w:rPr>
          <w:rFonts w:ascii="Times New Roman" w:eastAsia="Times New Roman" w:hAnsi="Times New Roman"/>
          <w:b/>
          <w:noProof/>
        </w:rPr>
        <w:tab/>
        <w:t>SERIJOS NUMERIS</w:t>
      </w:r>
    </w:p>
    <w:p w14:paraId="579DBAA5" w14:textId="77777777" w:rsidR="00CF40A9" w:rsidRPr="00E729AB" w:rsidRDefault="00CF40A9" w:rsidP="00CF40A9">
      <w:pPr>
        <w:spacing w:after="0" w:line="240" w:lineRule="auto"/>
        <w:rPr>
          <w:rFonts w:ascii="Times New Roman" w:eastAsia="Times New Roman" w:hAnsi="Times New Roman"/>
        </w:rPr>
      </w:pPr>
    </w:p>
    <w:p w14:paraId="590E3178" w14:textId="13B546BD" w:rsidR="00CF40A9" w:rsidRPr="00E729AB" w:rsidRDefault="00F56AF7" w:rsidP="00CF40A9">
      <w:pPr>
        <w:spacing w:after="0" w:line="240" w:lineRule="auto"/>
        <w:rPr>
          <w:rFonts w:ascii="Times New Roman" w:eastAsia="Times New Roman" w:hAnsi="Times New Roman"/>
        </w:rPr>
      </w:pPr>
      <w:proofErr w:type="spellStart"/>
      <w:r>
        <w:rPr>
          <w:rFonts w:ascii="Times New Roman" w:eastAsia="Times New Roman" w:hAnsi="Times New Roman"/>
        </w:rPr>
        <w:t>Lot</w:t>
      </w:r>
      <w:proofErr w:type="spellEnd"/>
    </w:p>
    <w:p w14:paraId="108CA728" w14:textId="77777777" w:rsidR="00CF40A9" w:rsidRPr="00E729AB" w:rsidRDefault="00CF40A9" w:rsidP="00CF40A9">
      <w:pPr>
        <w:spacing w:after="0" w:line="240" w:lineRule="auto"/>
        <w:rPr>
          <w:rFonts w:ascii="Times New Roman" w:eastAsia="Times New Roman" w:hAnsi="Times New Roman"/>
        </w:rPr>
      </w:pPr>
    </w:p>
    <w:p w14:paraId="7EF565D8" w14:textId="77777777" w:rsidR="00CF40A9" w:rsidRPr="00E729AB" w:rsidRDefault="00CF40A9" w:rsidP="00CF40A9">
      <w:pPr>
        <w:spacing w:after="0" w:line="240" w:lineRule="auto"/>
        <w:rPr>
          <w:rFonts w:ascii="Times New Roman" w:eastAsia="Times New Roman" w:hAnsi="Times New Roman"/>
        </w:rPr>
      </w:pPr>
    </w:p>
    <w:p w14:paraId="27511824"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729AB">
        <w:rPr>
          <w:rFonts w:ascii="Times New Roman" w:eastAsia="Times New Roman" w:hAnsi="Times New Roman"/>
          <w:b/>
          <w:noProof/>
        </w:rPr>
        <w:t>14.</w:t>
      </w:r>
      <w:r w:rsidRPr="00E729AB">
        <w:rPr>
          <w:rFonts w:ascii="Times New Roman" w:eastAsia="Times New Roman" w:hAnsi="Times New Roman"/>
          <w:b/>
          <w:noProof/>
        </w:rPr>
        <w:tab/>
        <w:t>PARDAVIMO (IŠDAVIMO) TVARKA</w:t>
      </w:r>
    </w:p>
    <w:p w14:paraId="6D17DC8A" w14:textId="77777777" w:rsidR="00CF40A9" w:rsidRPr="00E729AB" w:rsidRDefault="00CF40A9" w:rsidP="00CF40A9">
      <w:pPr>
        <w:spacing w:after="0" w:line="240" w:lineRule="auto"/>
        <w:rPr>
          <w:rFonts w:ascii="Times New Roman" w:eastAsia="Times New Roman" w:hAnsi="Times New Roman"/>
        </w:rPr>
      </w:pPr>
    </w:p>
    <w:p w14:paraId="47749491" w14:textId="2C67714A"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rPr>
        <w:t xml:space="preserve">Receptinis </w:t>
      </w:r>
      <w:r w:rsidR="00F56AF7">
        <w:rPr>
          <w:rFonts w:ascii="Times New Roman" w:eastAsia="Times New Roman" w:hAnsi="Times New Roman"/>
        </w:rPr>
        <w:t>vaistas.</w:t>
      </w:r>
    </w:p>
    <w:p w14:paraId="5E745105" w14:textId="77777777" w:rsidR="00CF40A9" w:rsidRPr="00E729AB" w:rsidRDefault="00CF40A9" w:rsidP="00CF40A9">
      <w:pPr>
        <w:spacing w:after="0" w:line="240" w:lineRule="auto"/>
        <w:rPr>
          <w:rFonts w:ascii="Times New Roman" w:eastAsia="Times New Roman" w:hAnsi="Times New Roman"/>
        </w:rPr>
      </w:pPr>
    </w:p>
    <w:p w14:paraId="2F551E8F" w14:textId="77777777" w:rsidR="00CF40A9" w:rsidRPr="00E729AB" w:rsidRDefault="00CF40A9" w:rsidP="00CF40A9">
      <w:pPr>
        <w:spacing w:after="0" w:line="240" w:lineRule="auto"/>
        <w:rPr>
          <w:rFonts w:ascii="Times New Roman" w:eastAsia="Times New Roman" w:hAnsi="Times New Roman"/>
        </w:rPr>
      </w:pPr>
    </w:p>
    <w:p w14:paraId="6F822372"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729AB">
        <w:rPr>
          <w:rFonts w:ascii="Times New Roman" w:eastAsia="Times New Roman" w:hAnsi="Times New Roman"/>
          <w:b/>
          <w:noProof/>
        </w:rPr>
        <w:t>15.</w:t>
      </w:r>
      <w:r w:rsidRPr="00E729AB">
        <w:rPr>
          <w:rFonts w:ascii="Times New Roman" w:eastAsia="Times New Roman" w:hAnsi="Times New Roman"/>
          <w:b/>
          <w:noProof/>
        </w:rPr>
        <w:tab/>
        <w:t>VARTOJIMO INSTRUKCIJA</w:t>
      </w:r>
    </w:p>
    <w:p w14:paraId="6E96C1E6" w14:textId="77777777" w:rsidR="00CF40A9" w:rsidRPr="00E729AB" w:rsidRDefault="00CF40A9" w:rsidP="00CF40A9">
      <w:pPr>
        <w:spacing w:after="0" w:line="240" w:lineRule="auto"/>
        <w:rPr>
          <w:rFonts w:ascii="Times New Roman" w:eastAsia="Times New Roman" w:hAnsi="Times New Roman"/>
        </w:rPr>
      </w:pPr>
    </w:p>
    <w:p w14:paraId="28998D91" w14:textId="77777777" w:rsidR="00CF40A9" w:rsidRPr="00E729AB" w:rsidRDefault="00CF40A9" w:rsidP="00CF40A9">
      <w:pPr>
        <w:spacing w:after="0" w:line="240" w:lineRule="auto"/>
        <w:rPr>
          <w:rFonts w:ascii="Times New Roman" w:eastAsia="Times New Roman" w:hAnsi="Times New Roman"/>
        </w:rPr>
      </w:pPr>
    </w:p>
    <w:p w14:paraId="25D8B4A4"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729AB">
        <w:rPr>
          <w:rFonts w:ascii="Times New Roman" w:eastAsia="Times New Roman" w:hAnsi="Times New Roman"/>
          <w:b/>
          <w:noProof/>
        </w:rPr>
        <w:t>16.</w:t>
      </w:r>
      <w:r w:rsidRPr="00E729AB">
        <w:rPr>
          <w:rFonts w:ascii="Times New Roman" w:eastAsia="Times New Roman" w:hAnsi="Times New Roman"/>
          <w:b/>
          <w:noProof/>
        </w:rPr>
        <w:tab/>
        <w:t>INFORMACIJA BRAILIO RAŠTU</w:t>
      </w:r>
    </w:p>
    <w:p w14:paraId="0596BD91" w14:textId="77777777" w:rsidR="00CF40A9" w:rsidRPr="00E729AB" w:rsidRDefault="00CF40A9" w:rsidP="00CF40A9">
      <w:pPr>
        <w:spacing w:after="0" w:line="240" w:lineRule="auto"/>
        <w:rPr>
          <w:rFonts w:ascii="Times New Roman" w:eastAsia="Times New Roman" w:hAnsi="Times New Roman"/>
        </w:rPr>
      </w:pPr>
    </w:p>
    <w:p w14:paraId="02F309D1"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eastAsia="Times New Roman" w:hAnsi="Times New Roman"/>
          <w:noProof/>
          <w:highlight w:val="lightGray"/>
        </w:rPr>
        <w:t>Priimtas pagrindimas informacijos Brailio raštu nepateikti</w:t>
      </w:r>
    </w:p>
    <w:p w14:paraId="40CC5BDC" w14:textId="77777777" w:rsidR="0005217C" w:rsidRDefault="0005217C" w:rsidP="00CF40A9">
      <w:pPr>
        <w:spacing w:after="0" w:line="240" w:lineRule="auto"/>
        <w:rPr>
          <w:rFonts w:ascii="Times New Roman" w:eastAsia="Times New Roman" w:hAnsi="Times New Roman"/>
        </w:rPr>
      </w:pPr>
    </w:p>
    <w:p w14:paraId="7AECE4F5" w14:textId="77777777" w:rsidR="0005217C" w:rsidRPr="0005217C" w:rsidRDefault="0005217C" w:rsidP="0005217C">
      <w:pPr>
        <w:spacing w:after="0" w:line="240" w:lineRule="auto"/>
        <w:rPr>
          <w:rFonts w:ascii="Times New Roman" w:hAnsi="Times New Roman"/>
          <w:noProof/>
          <w:shd w:val="clear" w:color="auto" w:fill="CCCCCC"/>
        </w:rPr>
      </w:pPr>
    </w:p>
    <w:p w14:paraId="6D187A45" w14:textId="77777777" w:rsidR="0005217C" w:rsidRPr="0005217C" w:rsidRDefault="0005217C" w:rsidP="0005217C">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67"/>
        </w:tabs>
        <w:ind w:left="0" w:firstLine="0"/>
        <w:outlineLvl w:val="0"/>
        <w:rPr>
          <w:i/>
          <w:noProof/>
        </w:rPr>
      </w:pPr>
      <w:r w:rsidRPr="0005217C">
        <w:rPr>
          <w:b/>
          <w:noProof/>
        </w:rPr>
        <w:t>UNIKALUS IDENTIFIKATORIUS – 2D BRŪKŠNINIS KODAS</w:t>
      </w:r>
    </w:p>
    <w:p w14:paraId="5F179F3A" w14:textId="77777777" w:rsidR="0005217C" w:rsidRPr="0005217C" w:rsidRDefault="0005217C" w:rsidP="0005217C">
      <w:pPr>
        <w:spacing w:after="0" w:line="240" w:lineRule="auto"/>
        <w:rPr>
          <w:rFonts w:ascii="Times New Roman" w:hAnsi="Times New Roman"/>
          <w:noProof/>
        </w:rPr>
      </w:pPr>
    </w:p>
    <w:p w14:paraId="28445F25" w14:textId="77777777" w:rsidR="0005217C" w:rsidRPr="0005217C" w:rsidRDefault="0005217C" w:rsidP="0005217C">
      <w:pPr>
        <w:spacing w:after="0" w:line="240" w:lineRule="auto"/>
        <w:rPr>
          <w:rFonts w:ascii="Times New Roman" w:hAnsi="Times New Roman"/>
          <w:noProof/>
          <w:shd w:val="clear" w:color="auto" w:fill="CCCCCC"/>
        </w:rPr>
      </w:pPr>
      <w:r w:rsidRPr="0005217C">
        <w:rPr>
          <w:rFonts w:ascii="Times New Roman" w:hAnsi="Times New Roman"/>
          <w:noProof/>
          <w:highlight w:val="lightGray"/>
        </w:rPr>
        <w:t>2D brūkšninis kodas su nurodytu unikaliu identifikatoriumi.</w:t>
      </w:r>
    </w:p>
    <w:p w14:paraId="6202D792" w14:textId="77777777" w:rsidR="0005217C" w:rsidRPr="0005217C" w:rsidRDefault="0005217C" w:rsidP="0005217C">
      <w:pPr>
        <w:spacing w:after="0" w:line="240" w:lineRule="auto"/>
        <w:rPr>
          <w:rFonts w:ascii="Times New Roman" w:hAnsi="Times New Roman"/>
          <w:noProof/>
        </w:rPr>
      </w:pPr>
    </w:p>
    <w:p w14:paraId="2214E0AB" w14:textId="77777777" w:rsidR="0005217C" w:rsidRPr="0005217C" w:rsidRDefault="0005217C" w:rsidP="0005217C">
      <w:pPr>
        <w:spacing w:after="0" w:line="240" w:lineRule="auto"/>
        <w:rPr>
          <w:rFonts w:ascii="Times New Roman" w:hAnsi="Times New Roman"/>
          <w:noProof/>
        </w:rPr>
      </w:pPr>
    </w:p>
    <w:p w14:paraId="15FBD7CA" w14:textId="77777777" w:rsidR="0005217C" w:rsidRPr="0005217C" w:rsidRDefault="0005217C" w:rsidP="0005217C">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67"/>
        </w:tabs>
        <w:ind w:left="0" w:firstLine="0"/>
        <w:outlineLvl w:val="0"/>
        <w:rPr>
          <w:i/>
          <w:noProof/>
        </w:rPr>
      </w:pPr>
      <w:r w:rsidRPr="0005217C">
        <w:rPr>
          <w:b/>
          <w:noProof/>
        </w:rPr>
        <w:t>UNIKALUS IDENTIFIKATORIUS – ŽMONĖMS SUPRANTAMI DUOMENYS</w:t>
      </w:r>
    </w:p>
    <w:p w14:paraId="799227C9" w14:textId="77777777" w:rsidR="0005217C" w:rsidRPr="0005217C" w:rsidRDefault="0005217C" w:rsidP="0005217C">
      <w:pPr>
        <w:spacing w:after="0" w:line="240" w:lineRule="auto"/>
        <w:rPr>
          <w:rFonts w:ascii="Times New Roman" w:hAnsi="Times New Roman"/>
          <w:noProof/>
        </w:rPr>
      </w:pPr>
    </w:p>
    <w:p w14:paraId="770D4E31" w14:textId="77777777" w:rsidR="0005217C" w:rsidRPr="0005217C" w:rsidRDefault="0005217C" w:rsidP="0005217C">
      <w:pPr>
        <w:spacing w:after="0" w:line="240" w:lineRule="auto"/>
        <w:rPr>
          <w:rFonts w:ascii="Times New Roman" w:hAnsi="Times New Roman"/>
        </w:rPr>
      </w:pPr>
      <w:r w:rsidRPr="0005217C">
        <w:rPr>
          <w:rFonts w:ascii="Times New Roman" w:hAnsi="Times New Roman"/>
        </w:rPr>
        <w:t>PC: {numeris}</w:t>
      </w:r>
    </w:p>
    <w:p w14:paraId="547D9786" w14:textId="77777777" w:rsidR="0005217C" w:rsidRPr="0005217C" w:rsidRDefault="0005217C" w:rsidP="0005217C">
      <w:pPr>
        <w:spacing w:after="0" w:line="240" w:lineRule="auto"/>
        <w:rPr>
          <w:rFonts w:ascii="Times New Roman" w:hAnsi="Times New Roman"/>
        </w:rPr>
      </w:pPr>
      <w:r w:rsidRPr="0005217C">
        <w:rPr>
          <w:rFonts w:ascii="Times New Roman" w:hAnsi="Times New Roman"/>
        </w:rPr>
        <w:t>SN: {numeris}</w:t>
      </w:r>
    </w:p>
    <w:p w14:paraId="712AD4E8" w14:textId="77777777" w:rsidR="0005217C" w:rsidRPr="0005217C" w:rsidRDefault="0005217C" w:rsidP="0005217C">
      <w:pPr>
        <w:spacing w:after="0" w:line="240" w:lineRule="auto"/>
        <w:rPr>
          <w:rFonts w:ascii="Times New Roman" w:hAnsi="Times New Roman"/>
        </w:rPr>
      </w:pPr>
      <w:r w:rsidRPr="0005217C">
        <w:rPr>
          <w:rFonts w:ascii="Times New Roman" w:hAnsi="Times New Roman"/>
          <w:highlight w:val="lightGray"/>
        </w:rPr>
        <w:t>NN: {numeris}</w:t>
      </w:r>
    </w:p>
    <w:p w14:paraId="1336B155" w14:textId="77777777" w:rsidR="00CF40A9" w:rsidRPr="0005217C" w:rsidRDefault="00CF40A9">
      <w:pPr>
        <w:spacing w:after="0" w:line="240" w:lineRule="auto"/>
        <w:rPr>
          <w:rFonts w:ascii="Times New Roman" w:eastAsia="Times New Roman" w:hAnsi="Times New Roman"/>
        </w:rPr>
      </w:pPr>
      <w:r w:rsidRPr="0005217C">
        <w:rPr>
          <w:rFonts w:ascii="Times New Roman" w:eastAsia="Times New Roman" w:hAnsi="Times New Roman"/>
        </w:rPr>
        <w:br w:type="page"/>
      </w:r>
    </w:p>
    <w:p w14:paraId="343DD6D5"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729AB">
        <w:rPr>
          <w:rFonts w:ascii="Times New Roman" w:eastAsia="Times New Roman" w:hAnsi="Times New Roman"/>
          <w:b/>
          <w:noProof/>
        </w:rPr>
        <w:lastRenderedPageBreak/>
        <w:t>MINIMALI INFORMACIJA ANT MAŽŲ VIDINIŲ</w:t>
      </w:r>
      <w:r w:rsidRPr="00E729AB">
        <w:rPr>
          <w:rFonts w:ascii="Times New Roman" w:eastAsia="Times New Roman" w:hAnsi="Times New Roman"/>
          <w:b/>
          <w:bCs/>
          <w:noProof/>
        </w:rPr>
        <w:t xml:space="preserve"> </w:t>
      </w:r>
      <w:r w:rsidRPr="00E729AB">
        <w:rPr>
          <w:rFonts w:ascii="Times New Roman" w:eastAsia="Times New Roman" w:hAnsi="Times New Roman"/>
          <w:b/>
          <w:noProof/>
        </w:rPr>
        <w:t>PAKUOČIŲ</w:t>
      </w:r>
    </w:p>
    <w:p w14:paraId="436771C2"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72840B25"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729AB">
        <w:rPr>
          <w:rFonts w:ascii="Times New Roman" w:eastAsia="Times New Roman" w:hAnsi="Times New Roman"/>
          <w:b/>
          <w:noProof/>
        </w:rPr>
        <w:t>AMPULĖS ETIKETĖ</w:t>
      </w:r>
    </w:p>
    <w:p w14:paraId="4EAC8B51" w14:textId="77777777" w:rsidR="00CF40A9" w:rsidRPr="00E729AB" w:rsidRDefault="00CF40A9" w:rsidP="00CF40A9">
      <w:pPr>
        <w:spacing w:after="0" w:line="240" w:lineRule="auto"/>
        <w:rPr>
          <w:rFonts w:ascii="Times New Roman" w:eastAsia="Times New Roman" w:hAnsi="Times New Roman"/>
        </w:rPr>
      </w:pPr>
    </w:p>
    <w:p w14:paraId="4C698C73" w14:textId="77777777" w:rsidR="00CF40A9" w:rsidRPr="00E729AB" w:rsidRDefault="00CF40A9" w:rsidP="00CF40A9">
      <w:pPr>
        <w:spacing w:after="0" w:line="240" w:lineRule="auto"/>
        <w:rPr>
          <w:rFonts w:ascii="Times New Roman" w:eastAsia="Times New Roman" w:hAnsi="Times New Roman"/>
        </w:rPr>
      </w:pPr>
    </w:p>
    <w:p w14:paraId="083DF272"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729AB">
        <w:rPr>
          <w:rFonts w:ascii="Times New Roman" w:eastAsia="Times New Roman" w:hAnsi="Times New Roman"/>
          <w:b/>
          <w:noProof/>
        </w:rPr>
        <w:t>1.</w:t>
      </w:r>
      <w:r w:rsidRPr="00E729AB">
        <w:rPr>
          <w:rFonts w:ascii="Times New Roman" w:eastAsia="Times New Roman" w:hAnsi="Times New Roman"/>
          <w:b/>
          <w:noProof/>
        </w:rPr>
        <w:tab/>
        <w:t>VAISTINIO PREPARATO PAVADINIMAS IR VARTOJIMO BŪDAS (-AI)</w:t>
      </w:r>
    </w:p>
    <w:p w14:paraId="4B8AAAA6" w14:textId="77777777" w:rsidR="00CF40A9" w:rsidRPr="00E729AB" w:rsidRDefault="00CF40A9" w:rsidP="00CF40A9">
      <w:pPr>
        <w:spacing w:after="0" w:line="240" w:lineRule="auto"/>
        <w:rPr>
          <w:rFonts w:ascii="Times New Roman" w:eastAsia="Times New Roman" w:hAnsi="Times New Roman"/>
        </w:rPr>
      </w:pPr>
    </w:p>
    <w:p w14:paraId="21C174BA" w14:textId="77777777" w:rsidR="00CF40A9" w:rsidRPr="00E729AB" w:rsidRDefault="00CF40A9" w:rsidP="00CF40A9">
      <w:pPr>
        <w:tabs>
          <w:tab w:val="left" w:pos="708"/>
        </w:tabs>
        <w:spacing w:after="0" w:line="240" w:lineRule="auto"/>
        <w:rPr>
          <w:rFonts w:ascii="Times New Roman" w:eastAsia="Times New Roman" w:hAnsi="Times New Roman"/>
          <w:noProof/>
        </w:rPr>
      </w:pPr>
      <w:r w:rsidRPr="00E729AB">
        <w:rPr>
          <w:rFonts w:ascii="Times New Roman" w:eastAsia="Times New Roman" w:hAnsi="Times New Roman"/>
          <w:noProof/>
        </w:rPr>
        <w:t>Eufilinas Sopharma 24 mg/ml injekcinis ar infuzinis tirpalas</w:t>
      </w:r>
    </w:p>
    <w:p w14:paraId="15A7D5EB" w14:textId="77777777" w:rsidR="00CF40A9" w:rsidRPr="00E729AB" w:rsidRDefault="00CF40A9" w:rsidP="00CF40A9">
      <w:pPr>
        <w:tabs>
          <w:tab w:val="left" w:pos="708"/>
        </w:tabs>
        <w:spacing w:after="0" w:line="240" w:lineRule="auto"/>
        <w:rPr>
          <w:rFonts w:ascii="Times New Roman" w:eastAsia="Times New Roman" w:hAnsi="Times New Roman"/>
        </w:rPr>
      </w:pPr>
      <w:r w:rsidRPr="00E729AB">
        <w:rPr>
          <w:rFonts w:ascii="Times New Roman" w:eastAsia="Times New Roman" w:hAnsi="Times New Roman"/>
        </w:rPr>
        <w:t>Aminofilinas</w:t>
      </w:r>
    </w:p>
    <w:p w14:paraId="62C663BF" w14:textId="77777777" w:rsidR="00CF40A9" w:rsidRPr="00E729AB" w:rsidRDefault="00CF40A9" w:rsidP="00CF40A9">
      <w:pPr>
        <w:tabs>
          <w:tab w:val="left" w:pos="708"/>
        </w:tabs>
        <w:spacing w:after="0" w:line="240" w:lineRule="auto"/>
        <w:rPr>
          <w:rFonts w:ascii="Times New Roman" w:eastAsia="Times New Roman" w:hAnsi="Times New Roman"/>
          <w:noProof/>
        </w:rPr>
      </w:pPr>
      <w:r w:rsidRPr="00E729AB">
        <w:rPr>
          <w:rFonts w:ascii="Times New Roman" w:eastAsia="Times New Roman" w:hAnsi="Times New Roman"/>
          <w:noProof/>
        </w:rPr>
        <w:t>i.v.</w:t>
      </w:r>
    </w:p>
    <w:p w14:paraId="6FED8C3F" w14:textId="77777777" w:rsidR="00CF40A9" w:rsidRPr="00E729AB" w:rsidRDefault="00CF40A9" w:rsidP="00CF40A9">
      <w:pPr>
        <w:spacing w:after="0" w:line="240" w:lineRule="auto"/>
        <w:rPr>
          <w:rFonts w:ascii="Times New Roman" w:eastAsia="Times New Roman" w:hAnsi="Times New Roman"/>
        </w:rPr>
      </w:pPr>
    </w:p>
    <w:p w14:paraId="072A4261" w14:textId="77777777" w:rsidR="00CF40A9" w:rsidRPr="00E729AB" w:rsidRDefault="00CF40A9" w:rsidP="00CF40A9">
      <w:pPr>
        <w:spacing w:after="0" w:line="240" w:lineRule="auto"/>
        <w:rPr>
          <w:rFonts w:ascii="Times New Roman" w:eastAsia="Times New Roman" w:hAnsi="Times New Roman"/>
        </w:rPr>
      </w:pPr>
    </w:p>
    <w:p w14:paraId="7B412F85"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729AB">
        <w:rPr>
          <w:rFonts w:ascii="Times New Roman" w:eastAsia="Times New Roman" w:hAnsi="Times New Roman"/>
          <w:b/>
          <w:noProof/>
        </w:rPr>
        <w:t>2.</w:t>
      </w:r>
      <w:r w:rsidRPr="00E729AB">
        <w:rPr>
          <w:rFonts w:ascii="Times New Roman" w:eastAsia="Times New Roman" w:hAnsi="Times New Roman"/>
          <w:b/>
          <w:noProof/>
        </w:rPr>
        <w:tab/>
        <w:t>VARTOJIMO METODAS</w:t>
      </w:r>
    </w:p>
    <w:p w14:paraId="0EC8E892" w14:textId="77777777" w:rsidR="00CF40A9" w:rsidRPr="00E729AB" w:rsidRDefault="00CF40A9" w:rsidP="00CF40A9">
      <w:pPr>
        <w:spacing w:after="0" w:line="240" w:lineRule="auto"/>
        <w:rPr>
          <w:rFonts w:ascii="Times New Roman" w:eastAsia="Times New Roman" w:hAnsi="Times New Roman"/>
        </w:rPr>
      </w:pPr>
    </w:p>
    <w:p w14:paraId="4C8EE834" w14:textId="77777777" w:rsidR="00CF40A9" w:rsidRPr="00E729AB" w:rsidRDefault="00CF40A9" w:rsidP="00CF40A9">
      <w:pPr>
        <w:spacing w:after="0" w:line="240" w:lineRule="auto"/>
        <w:rPr>
          <w:rFonts w:ascii="Times New Roman" w:eastAsia="Times New Roman" w:hAnsi="Times New Roman"/>
        </w:rPr>
      </w:pPr>
    </w:p>
    <w:p w14:paraId="216EF174"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729AB">
        <w:rPr>
          <w:rFonts w:ascii="Times New Roman" w:eastAsia="Times New Roman" w:hAnsi="Times New Roman"/>
          <w:b/>
          <w:noProof/>
        </w:rPr>
        <w:t>3.</w:t>
      </w:r>
      <w:r w:rsidRPr="00E729AB">
        <w:rPr>
          <w:rFonts w:ascii="Times New Roman" w:eastAsia="Times New Roman" w:hAnsi="Times New Roman"/>
          <w:b/>
          <w:noProof/>
        </w:rPr>
        <w:tab/>
        <w:t>TINKAMUMO LAIKAS</w:t>
      </w:r>
    </w:p>
    <w:p w14:paraId="3831AB75" w14:textId="77777777" w:rsidR="00CF40A9" w:rsidRPr="00E729AB" w:rsidRDefault="00CF40A9" w:rsidP="00CF40A9">
      <w:pPr>
        <w:spacing w:after="0" w:line="240" w:lineRule="auto"/>
        <w:rPr>
          <w:rFonts w:ascii="Times New Roman" w:eastAsia="Times New Roman" w:hAnsi="Times New Roman"/>
        </w:rPr>
      </w:pPr>
    </w:p>
    <w:p w14:paraId="648B89CF" w14:textId="1771F94E" w:rsidR="00CF40A9" w:rsidRPr="00E729AB" w:rsidRDefault="001A51D0" w:rsidP="00CF40A9">
      <w:pPr>
        <w:spacing w:after="0" w:line="240" w:lineRule="auto"/>
        <w:rPr>
          <w:rFonts w:ascii="Times New Roman" w:eastAsia="Times New Roman" w:hAnsi="Times New Roman"/>
        </w:rPr>
      </w:pPr>
      <w:r>
        <w:rPr>
          <w:rFonts w:ascii="Times New Roman" w:eastAsia="Times New Roman" w:hAnsi="Times New Roman"/>
        </w:rPr>
        <w:t>EXP</w:t>
      </w:r>
      <w:r w:rsidR="00CF40A9" w:rsidRPr="00E729AB">
        <w:rPr>
          <w:rFonts w:ascii="Times New Roman" w:eastAsia="Times New Roman" w:hAnsi="Times New Roman"/>
        </w:rPr>
        <w:t xml:space="preserve"> {mm/MMMM}</w:t>
      </w:r>
    </w:p>
    <w:p w14:paraId="5832B007" w14:textId="77777777" w:rsidR="00CF40A9" w:rsidRPr="00E729AB" w:rsidRDefault="00CF40A9" w:rsidP="00CF40A9">
      <w:pPr>
        <w:spacing w:after="0" w:line="240" w:lineRule="auto"/>
        <w:rPr>
          <w:rFonts w:ascii="Times New Roman" w:eastAsia="Times New Roman" w:hAnsi="Times New Roman"/>
        </w:rPr>
      </w:pPr>
    </w:p>
    <w:p w14:paraId="2B97D09D" w14:textId="77777777" w:rsidR="00CF40A9" w:rsidRPr="00E729AB" w:rsidRDefault="00CF40A9" w:rsidP="00CF40A9">
      <w:pPr>
        <w:spacing w:after="0" w:line="240" w:lineRule="auto"/>
        <w:rPr>
          <w:rFonts w:ascii="Times New Roman" w:eastAsia="Times New Roman" w:hAnsi="Times New Roman"/>
        </w:rPr>
      </w:pPr>
    </w:p>
    <w:p w14:paraId="7A2AE93A"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729AB">
        <w:rPr>
          <w:rFonts w:ascii="Times New Roman" w:eastAsia="Times New Roman" w:hAnsi="Times New Roman"/>
          <w:b/>
          <w:noProof/>
        </w:rPr>
        <w:t>4.</w:t>
      </w:r>
      <w:r w:rsidRPr="00E729AB">
        <w:rPr>
          <w:rFonts w:ascii="Times New Roman" w:eastAsia="Times New Roman" w:hAnsi="Times New Roman"/>
          <w:b/>
          <w:noProof/>
        </w:rPr>
        <w:tab/>
        <w:t>SERIJOS NUMERIS</w:t>
      </w:r>
    </w:p>
    <w:p w14:paraId="5B42603D" w14:textId="77777777" w:rsidR="00CF40A9" w:rsidRPr="00E729AB" w:rsidRDefault="00CF40A9" w:rsidP="00CF40A9">
      <w:pPr>
        <w:spacing w:after="0" w:line="240" w:lineRule="auto"/>
        <w:rPr>
          <w:rFonts w:ascii="Times New Roman" w:eastAsia="Times New Roman" w:hAnsi="Times New Roman"/>
        </w:rPr>
      </w:pPr>
    </w:p>
    <w:p w14:paraId="1C72DBE7" w14:textId="0A75DB83" w:rsidR="00CF40A9" w:rsidRPr="00E729AB" w:rsidRDefault="001A51D0" w:rsidP="00CF40A9">
      <w:pPr>
        <w:spacing w:after="0" w:line="240" w:lineRule="auto"/>
        <w:rPr>
          <w:rFonts w:ascii="Times New Roman" w:eastAsia="Times New Roman" w:hAnsi="Times New Roman"/>
        </w:rPr>
      </w:pPr>
      <w:proofErr w:type="spellStart"/>
      <w:r>
        <w:rPr>
          <w:rFonts w:ascii="Times New Roman" w:eastAsia="Times New Roman" w:hAnsi="Times New Roman"/>
        </w:rPr>
        <w:t>Lot</w:t>
      </w:r>
      <w:proofErr w:type="spellEnd"/>
    </w:p>
    <w:p w14:paraId="7D6AFB4A" w14:textId="77777777" w:rsidR="00CF40A9" w:rsidRPr="00E729AB" w:rsidRDefault="00CF40A9" w:rsidP="00CF40A9">
      <w:pPr>
        <w:spacing w:after="0" w:line="240" w:lineRule="auto"/>
        <w:rPr>
          <w:rFonts w:ascii="Times New Roman" w:eastAsia="Times New Roman" w:hAnsi="Times New Roman"/>
        </w:rPr>
      </w:pPr>
    </w:p>
    <w:p w14:paraId="0C3745F0" w14:textId="77777777" w:rsidR="00CF40A9" w:rsidRPr="00E729AB" w:rsidRDefault="00CF40A9" w:rsidP="00CF40A9">
      <w:pPr>
        <w:spacing w:after="0" w:line="240" w:lineRule="auto"/>
        <w:rPr>
          <w:rFonts w:ascii="Times New Roman" w:eastAsia="Times New Roman" w:hAnsi="Times New Roman"/>
        </w:rPr>
      </w:pPr>
    </w:p>
    <w:p w14:paraId="3F82CBFF"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729AB">
        <w:rPr>
          <w:rFonts w:ascii="Times New Roman" w:eastAsia="Times New Roman" w:hAnsi="Times New Roman"/>
          <w:b/>
          <w:noProof/>
        </w:rPr>
        <w:t>5.</w:t>
      </w:r>
      <w:r w:rsidRPr="00E729AB">
        <w:rPr>
          <w:rFonts w:ascii="Times New Roman" w:eastAsia="Times New Roman" w:hAnsi="Times New Roman"/>
          <w:b/>
          <w:noProof/>
        </w:rPr>
        <w:tab/>
        <w:t>KIEKIS (MASĖ, TŪRIS ARBA VIENETAI)</w:t>
      </w:r>
    </w:p>
    <w:p w14:paraId="17D8DE3D" w14:textId="77777777" w:rsidR="00CF40A9" w:rsidRPr="00E729AB" w:rsidRDefault="00CF40A9" w:rsidP="00CF40A9">
      <w:pPr>
        <w:spacing w:after="0" w:line="240" w:lineRule="auto"/>
        <w:rPr>
          <w:rFonts w:ascii="Times New Roman" w:eastAsia="Times New Roman" w:hAnsi="Times New Roman"/>
        </w:rPr>
      </w:pPr>
    </w:p>
    <w:p w14:paraId="75D29383" w14:textId="77777777" w:rsidR="00CF40A9" w:rsidRPr="00E729AB" w:rsidRDefault="00CF40A9" w:rsidP="00CF40A9">
      <w:pPr>
        <w:spacing w:after="0" w:line="240" w:lineRule="auto"/>
        <w:rPr>
          <w:rFonts w:ascii="Times New Roman" w:eastAsia="Times New Roman" w:hAnsi="Times New Roman"/>
          <w:lang w:val="en-US"/>
        </w:rPr>
      </w:pPr>
      <w:r w:rsidRPr="00E729AB">
        <w:rPr>
          <w:rFonts w:ascii="Times New Roman" w:eastAsia="Times New Roman" w:hAnsi="Times New Roman"/>
          <w:lang w:val="en-US"/>
        </w:rPr>
        <w:t>10 ml</w:t>
      </w:r>
    </w:p>
    <w:p w14:paraId="2A720220" w14:textId="77777777" w:rsidR="00CF40A9" w:rsidRPr="00E729AB" w:rsidRDefault="00CF40A9" w:rsidP="00CF40A9">
      <w:pPr>
        <w:spacing w:after="0" w:line="240" w:lineRule="auto"/>
        <w:rPr>
          <w:rFonts w:ascii="Times New Roman" w:eastAsia="Times New Roman" w:hAnsi="Times New Roman"/>
          <w:lang w:val="en-US"/>
        </w:rPr>
      </w:pPr>
    </w:p>
    <w:p w14:paraId="72C85113" w14:textId="77777777" w:rsidR="00CF40A9" w:rsidRPr="00E729AB" w:rsidRDefault="00CF40A9" w:rsidP="00CF40A9">
      <w:pPr>
        <w:spacing w:after="0" w:line="240" w:lineRule="auto"/>
        <w:rPr>
          <w:rFonts w:ascii="Times New Roman" w:eastAsia="Times New Roman" w:hAnsi="Times New Roman"/>
          <w:lang w:val="en-US"/>
        </w:rPr>
      </w:pPr>
    </w:p>
    <w:p w14:paraId="09DB42BD" w14:textId="77777777" w:rsidR="00CF40A9" w:rsidRPr="00E729AB" w:rsidRDefault="00CF40A9" w:rsidP="00CF40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729AB">
        <w:rPr>
          <w:rFonts w:ascii="Times New Roman" w:eastAsia="Times New Roman" w:hAnsi="Times New Roman"/>
          <w:b/>
          <w:noProof/>
        </w:rPr>
        <w:t>6.</w:t>
      </w:r>
      <w:r w:rsidRPr="00E729AB">
        <w:rPr>
          <w:rFonts w:ascii="Times New Roman" w:eastAsia="Times New Roman" w:hAnsi="Times New Roman"/>
          <w:b/>
          <w:noProof/>
        </w:rPr>
        <w:tab/>
        <w:t>KITA</w:t>
      </w:r>
    </w:p>
    <w:p w14:paraId="3B9BF173" w14:textId="77777777" w:rsidR="00CF40A9" w:rsidRPr="00E729AB" w:rsidRDefault="00CF40A9" w:rsidP="00CF40A9">
      <w:pPr>
        <w:spacing w:after="0" w:line="240" w:lineRule="auto"/>
        <w:rPr>
          <w:rFonts w:ascii="Times New Roman" w:eastAsia="Times New Roman" w:hAnsi="Times New Roman"/>
        </w:rPr>
      </w:pPr>
    </w:p>
    <w:p w14:paraId="688AA9BB" w14:textId="77777777" w:rsidR="00CF40A9" w:rsidRPr="00E729AB" w:rsidRDefault="00CF40A9" w:rsidP="00CF40A9">
      <w:pPr>
        <w:spacing w:after="0" w:line="240" w:lineRule="auto"/>
        <w:rPr>
          <w:rFonts w:ascii="Times New Roman" w:eastAsia="Times New Roman" w:hAnsi="Times New Roman"/>
        </w:rPr>
      </w:pPr>
      <w:proofErr w:type="spellStart"/>
      <w:r w:rsidRPr="00E729AB">
        <w:rPr>
          <w:rFonts w:ascii="Times New Roman" w:eastAsia="Times New Roman" w:hAnsi="Times New Roman"/>
          <w:highlight w:val="lightGray"/>
        </w:rPr>
        <w:t>Sopharma</w:t>
      </w:r>
      <w:proofErr w:type="spellEnd"/>
      <w:r w:rsidRPr="00E729AB">
        <w:rPr>
          <w:rFonts w:ascii="Times New Roman" w:eastAsia="Times New Roman" w:hAnsi="Times New Roman"/>
          <w:highlight w:val="lightGray"/>
        </w:rPr>
        <w:t xml:space="preserve"> </w:t>
      </w:r>
      <w:proofErr w:type="spellStart"/>
      <w:r w:rsidRPr="00E729AB">
        <w:rPr>
          <w:rFonts w:ascii="Times New Roman" w:eastAsia="Times New Roman" w:hAnsi="Times New Roman"/>
          <w:highlight w:val="lightGray"/>
        </w:rPr>
        <w:t>logo</w:t>
      </w:r>
      <w:proofErr w:type="spellEnd"/>
      <w:r w:rsidRPr="00E729AB">
        <w:rPr>
          <w:rFonts w:ascii="Times New Roman" w:eastAsia="Times New Roman" w:hAnsi="Times New Roman"/>
        </w:rPr>
        <w:br w:type="page"/>
      </w:r>
    </w:p>
    <w:p w14:paraId="2A9E6CC9" w14:textId="77777777" w:rsidR="00CF40A9" w:rsidRPr="00E729AB" w:rsidRDefault="00CF40A9" w:rsidP="00CF40A9">
      <w:pPr>
        <w:spacing w:after="0" w:line="240" w:lineRule="auto"/>
        <w:rPr>
          <w:rFonts w:ascii="Times New Roman" w:eastAsia="Times New Roman" w:hAnsi="Times New Roman"/>
        </w:rPr>
      </w:pPr>
    </w:p>
    <w:p w14:paraId="1AC02C8B" w14:textId="77777777" w:rsidR="00CF40A9" w:rsidRPr="00E729AB" w:rsidRDefault="00CF40A9" w:rsidP="00CF40A9">
      <w:pPr>
        <w:spacing w:after="0" w:line="240" w:lineRule="auto"/>
        <w:rPr>
          <w:rFonts w:ascii="Times New Roman" w:eastAsia="Times New Roman" w:hAnsi="Times New Roman"/>
        </w:rPr>
      </w:pPr>
    </w:p>
    <w:p w14:paraId="59799BF3" w14:textId="77777777" w:rsidR="00CF40A9" w:rsidRPr="00E729AB" w:rsidRDefault="00CF40A9" w:rsidP="00CF40A9">
      <w:pPr>
        <w:spacing w:after="0" w:line="240" w:lineRule="auto"/>
        <w:rPr>
          <w:rFonts w:ascii="Times New Roman" w:eastAsia="Times New Roman" w:hAnsi="Times New Roman"/>
        </w:rPr>
      </w:pPr>
    </w:p>
    <w:p w14:paraId="29608FBF" w14:textId="77777777" w:rsidR="00CF40A9" w:rsidRPr="00E729AB" w:rsidRDefault="00CF40A9" w:rsidP="00CF40A9">
      <w:pPr>
        <w:spacing w:after="0" w:line="240" w:lineRule="auto"/>
        <w:rPr>
          <w:rFonts w:ascii="Times New Roman" w:eastAsia="Times New Roman" w:hAnsi="Times New Roman"/>
        </w:rPr>
      </w:pPr>
    </w:p>
    <w:p w14:paraId="78775D63" w14:textId="77777777" w:rsidR="00CF40A9" w:rsidRPr="00E729AB" w:rsidRDefault="00CF40A9" w:rsidP="00CF40A9">
      <w:pPr>
        <w:spacing w:after="0" w:line="240" w:lineRule="auto"/>
        <w:rPr>
          <w:rFonts w:ascii="Times New Roman" w:eastAsia="Times New Roman" w:hAnsi="Times New Roman"/>
        </w:rPr>
      </w:pPr>
    </w:p>
    <w:p w14:paraId="1646985A" w14:textId="77777777" w:rsidR="00CF40A9" w:rsidRPr="00E729AB" w:rsidRDefault="00CF40A9" w:rsidP="00CF40A9">
      <w:pPr>
        <w:spacing w:after="0" w:line="240" w:lineRule="auto"/>
        <w:rPr>
          <w:rFonts w:ascii="Times New Roman" w:eastAsia="Times New Roman" w:hAnsi="Times New Roman"/>
        </w:rPr>
      </w:pPr>
    </w:p>
    <w:p w14:paraId="2D4F7210" w14:textId="77777777" w:rsidR="00CF40A9" w:rsidRPr="00E729AB" w:rsidRDefault="00CF40A9" w:rsidP="00CF40A9">
      <w:pPr>
        <w:spacing w:after="0" w:line="240" w:lineRule="auto"/>
        <w:rPr>
          <w:rFonts w:ascii="Times New Roman" w:eastAsia="Times New Roman" w:hAnsi="Times New Roman"/>
        </w:rPr>
      </w:pPr>
    </w:p>
    <w:p w14:paraId="5BD7A095" w14:textId="77777777" w:rsidR="00CF40A9" w:rsidRPr="00E729AB" w:rsidRDefault="00CF40A9" w:rsidP="00CF40A9">
      <w:pPr>
        <w:spacing w:after="0" w:line="240" w:lineRule="auto"/>
        <w:rPr>
          <w:rFonts w:ascii="Times New Roman" w:eastAsia="Times New Roman" w:hAnsi="Times New Roman"/>
        </w:rPr>
      </w:pPr>
    </w:p>
    <w:p w14:paraId="7A386CFC" w14:textId="77777777" w:rsidR="00CF40A9" w:rsidRPr="00E729AB" w:rsidRDefault="00CF40A9" w:rsidP="00CF40A9">
      <w:pPr>
        <w:spacing w:after="0" w:line="240" w:lineRule="auto"/>
        <w:rPr>
          <w:rFonts w:ascii="Times New Roman" w:eastAsia="Times New Roman" w:hAnsi="Times New Roman"/>
        </w:rPr>
      </w:pPr>
    </w:p>
    <w:p w14:paraId="61B9FF39" w14:textId="77777777" w:rsidR="00CF40A9" w:rsidRPr="00E729AB" w:rsidRDefault="00CF40A9" w:rsidP="00CF40A9">
      <w:pPr>
        <w:spacing w:after="0" w:line="240" w:lineRule="auto"/>
        <w:rPr>
          <w:rFonts w:ascii="Times New Roman" w:eastAsia="Times New Roman" w:hAnsi="Times New Roman"/>
        </w:rPr>
      </w:pPr>
    </w:p>
    <w:p w14:paraId="37811B54" w14:textId="77777777" w:rsidR="00CF40A9" w:rsidRPr="00E729AB" w:rsidRDefault="00CF40A9" w:rsidP="00CF40A9">
      <w:pPr>
        <w:spacing w:after="0" w:line="240" w:lineRule="auto"/>
        <w:rPr>
          <w:rFonts w:ascii="Times New Roman" w:eastAsia="Times New Roman" w:hAnsi="Times New Roman"/>
        </w:rPr>
      </w:pPr>
    </w:p>
    <w:p w14:paraId="6F023563" w14:textId="77777777" w:rsidR="00CF40A9" w:rsidRPr="00E729AB" w:rsidRDefault="00CF40A9" w:rsidP="00CF40A9">
      <w:pPr>
        <w:spacing w:after="0" w:line="240" w:lineRule="auto"/>
        <w:rPr>
          <w:rFonts w:ascii="Times New Roman" w:eastAsia="Times New Roman" w:hAnsi="Times New Roman"/>
        </w:rPr>
      </w:pPr>
    </w:p>
    <w:p w14:paraId="42C708EE" w14:textId="77777777" w:rsidR="00CF40A9" w:rsidRPr="00E729AB" w:rsidRDefault="00CF40A9" w:rsidP="00CF40A9">
      <w:pPr>
        <w:spacing w:after="0" w:line="240" w:lineRule="auto"/>
        <w:rPr>
          <w:rFonts w:ascii="Times New Roman" w:eastAsia="Times New Roman" w:hAnsi="Times New Roman"/>
        </w:rPr>
      </w:pPr>
    </w:p>
    <w:p w14:paraId="68AE76F0" w14:textId="77777777" w:rsidR="00CF40A9" w:rsidRPr="00E729AB" w:rsidRDefault="00CF40A9" w:rsidP="00CF40A9">
      <w:pPr>
        <w:spacing w:after="0" w:line="240" w:lineRule="auto"/>
        <w:rPr>
          <w:rFonts w:ascii="Times New Roman" w:eastAsia="Times New Roman" w:hAnsi="Times New Roman"/>
        </w:rPr>
      </w:pPr>
    </w:p>
    <w:p w14:paraId="0815C549" w14:textId="77777777" w:rsidR="00CF40A9" w:rsidRPr="00E729AB" w:rsidRDefault="00CF40A9" w:rsidP="00CF40A9">
      <w:pPr>
        <w:spacing w:after="0" w:line="240" w:lineRule="auto"/>
        <w:rPr>
          <w:rFonts w:ascii="Times New Roman" w:eastAsia="Times New Roman" w:hAnsi="Times New Roman"/>
        </w:rPr>
      </w:pPr>
    </w:p>
    <w:p w14:paraId="463E2ACE" w14:textId="77777777" w:rsidR="00CF40A9" w:rsidRPr="00E729AB" w:rsidRDefault="00CF40A9" w:rsidP="00CF40A9">
      <w:pPr>
        <w:spacing w:after="0" w:line="240" w:lineRule="auto"/>
        <w:rPr>
          <w:rFonts w:ascii="Times New Roman" w:eastAsia="Times New Roman" w:hAnsi="Times New Roman"/>
        </w:rPr>
      </w:pPr>
    </w:p>
    <w:p w14:paraId="59FCFDE5" w14:textId="77777777" w:rsidR="00CF40A9" w:rsidRPr="00E729AB" w:rsidRDefault="00CF40A9" w:rsidP="00CF40A9">
      <w:pPr>
        <w:spacing w:after="0" w:line="240" w:lineRule="auto"/>
        <w:rPr>
          <w:rFonts w:ascii="Times New Roman" w:eastAsia="Times New Roman" w:hAnsi="Times New Roman"/>
        </w:rPr>
      </w:pPr>
    </w:p>
    <w:p w14:paraId="59A52AF5" w14:textId="77777777" w:rsidR="00CF40A9" w:rsidRPr="00E729AB" w:rsidRDefault="00CF40A9" w:rsidP="00CF40A9">
      <w:pPr>
        <w:spacing w:after="0" w:line="240" w:lineRule="auto"/>
        <w:rPr>
          <w:rFonts w:ascii="Times New Roman" w:eastAsia="Times New Roman" w:hAnsi="Times New Roman"/>
        </w:rPr>
      </w:pPr>
    </w:p>
    <w:p w14:paraId="306DE101" w14:textId="77777777" w:rsidR="00CF40A9" w:rsidRPr="00E729AB" w:rsidRDefault="00CF40A9" w:rsidP="00CF40A9">
      <w:pPr>
        <w:spacing w:after="0" w:line="240" w:lineRule="auto"/>
        <w:rPr>
          <w:rFonts w:ascii="Times New Roman" w:eastAsia="Times New Roman" w:hAnsi="Times New Roman"/>
        </w:rPr>
      </w:pPr>
    </w:p>
    <w:p w14:paraId="025DC1B4" w14:textId="77777777" w:rsidR="00CF40A9" w:rsidRPr="00E729AB" w:rsidRDefault="00CF40A9" w:rsidP="00CF40A9">
      <w:pPr>
        <w:spacing w:after="0" w:line="240" w:lineRule="auto"/>
        <w:rPr>
          <w:rFonts w:ascii="Times New Roman" w:eastAsia="Times New Roman" w:hAnsi="Times New Roman"/>
        </w:rPr>
      </w:pPr>
    </w:p>
    <w:p w14:paraId="61DCBDCD" w14:textId="77777777" w:rsidR="00CF40A9" w:rsidRPr="00E729AB" w:rsidRDefault="00CF40A9" w:rsidP="00CF40A9">
      <w:pPr>
        <w:spacing w:after="0" w:line="240" w:lineRule="auto"/>
        <w:rPr>
          <w:rFonts w:ascii="Times New Roman" w:eastAsia="Times New Roman" w:hAnsi="Times New Roman"/>
        </w:rPr>
      </w:pPr>
    </w:p>
    <w:p w14:paraId="6C6A5024" w14:textId="77777777" w:rsidR="00CF40A9" w:rsidRPr="00E729AB" w:rsidRDefault="00CF40A9" w:rsidP="00CF40A9">
      <w:pPr>
        <w:spacing w:after="0" w:line="240" w:lineRule="auto"/>
        <w:rPr>
          <w:rFonts w:ascii="Times New Roman" w:eastAsia="Times New Roman" w:hAnsi="Times New Roman"/>
        </w:rPr>
      </w:pPr>
    </w:p>
    <w:p w14:paraId="459170C9" w14:textId="77777777" w:rsidR="00CF40A9" w:rsidRPr="00E729AB" w:rsidRDefault="00CF40A9" w:rsidP="00CF40A9">
      <w:pPr>
        <w:tabs>
          <w:tab w:val="left" w:pos="567"/>
        </w:tabs>
        <w:spacing w:after="0" w:line="240" w:lineRule="auto"/>
        <w:ind w:hanging="567"/>
        <w:jc w:val="center"/>
        <w:outlineLvl w:val="0"/>
        <w:rPr>
          <w:rFonts w:ascii="Times New Roman" w:eastAsia="Times New Roman" w:hAnsi="Times New Roman"/>
          <w:b/>
          <w:caps/>
        </w:rPr>
      </w:pPr>
      <w:bookmarkStart w:id="72" w:name="_Toc129243137"/>
      <w:bookmarkStart w:id="73" w:name="_Toc129243262"/>
    </w:p>
    <w:p w14:paraId="77A0A4A9" w14:textId="77777777" w:rsidR="00CF40A9" w:rsidRPr="00E729AB" w:rsidRDefault="00CF40A9" w:rsidP="00CF40A9">
      <w:pPr>
        <w:tabs>
          <w:tab w:val="left" w:pos="567"/>
        </w:tabs>
        <w:spacing w:after="0" w:line="240" w:lineRule="auto"/>
        <w:ind w:hanging="567"/>
        <w:jc w:val="center"/>
        <w:outlineLvl w:val="0"/>
        <w:rPr>
          <w:rFonts w:ascii="Times New Roman" w:eastAsia="Times New Roman" w:hAnsi="Times New Roman"/>
          <w:b/>
          <w:caps/>
        </w:rPr>
      </w:pPr>
      <w:r w:rsidRPr="00E729AB">
        <w:rPr>
          <w:rFonts w:ascii="Times New Roman" w:eastAsia="Times New Roman" w:hAnsi="Times New Roman"/>
          <w:b/>
          <w:caps/>
        </w:rPr>
        <w:t>B. PAKUOTĖS LAPELIS</w:t>
      </w:r>
      <w:bookmarkEnd w:id="72"/>
      <w:bookmarkEnd w:id="73"/>
    </w:p>
    <w:p w14:paraId="68D9D8D5" w14:textId="77777777" w:rsidR="00CF40A9" w:rsidRPr="00E729AB" w:rsidRDefault="00CF40A9" w:rsidP="00CF40A9">
      <w:pPr>
        <w:spacing w:after="0" w:line="240" w:lineRule="auto"/>
        <w:jc w:val="center"/>
        <w:rPr>
          <w:rFonts w:ascii="Times New Roman" w:eastAsia="Times New Roman" w:hAnsi="Times New Roman"/>
        </w:rPr>
      </w:pPr>
    </w:p>
    <w:p w14:paraId="086063E2"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br w:type="page"/>
      </w:r>
    </w:p>
    <w:p w14:paraId="74E49C48" w14:textId="6672F094" w:rsidR="00CF40A9" w:rsidRPr="00E729AB" w:rsidRDefault="00CF40A9" w:rsidP="00CF40A9">
      <w:pPr>
        <w:spacing w:after="0" w:line="240" w:lineRule="auto"/>
        <w:jc w:val="center"/>
        <w:rPr>
          <w:rFonts w:ascii="Times New Roman" w:hAnsi="Times New Roman"/>
        </w:rPr>
      </w:pPr>
      <w:r w:rsidRPr="00E729AB">
        <w:rPr>
          <w:rFonts w:ascii="Times New Roman" w:hAnsi="Times New Roman"/>
          <w:b/>
        </w:rPr>
        <w:lastRenderedPageBreak/>
        <w:t xml:space="preserve">Pakuotės lapelis: informacija </w:t>
      </w:r>
      <w:r w:rsidR="002557AD">
        <w:rPr>
          <w:rFonts w:ascii="Times New Roman" w:hAnsi="Times New Roman"/>
          <w:b/>
        </w:rPr>
        <w:t>pacientui</w:t>
      </w:r>
    </w:p>
    <w:p w14:paraId="014C656E" w14:textId="77777777" w:rsidR="00CF40A9" w:rsidRPr="00E729AB" w:rsidRDefault="00CF40A9" w:rsidP="00CF40A9">
      <w:pPr>
        <w:pStyle w:val="BTEMEASMCA"/>
        <w:rPr>
          <w:szCs w:val="22"/>
        </w:rPr>
      </w:pPr>
    </w:p>
    <w:p w14:paraId="6ADBD665" w14:textId="77777777" w:rsidR="00CF40A9" w:rsidRPr="00FD379D" w:rsidRDefault="00CF40A9" w:rsidP="00CF40A9">
      <w:pPr>
        <w:pStyle w:val="BTbeEMEASMCA"/>
        <w:rPr>
          <w:szCs w:val="22"/>
          <w:lang w:val="lt-LT"/>
        </w:rPr>
      </w:pPr>
      <w:r w:rsidRPr="00FD379D">
        <w:rPr>
          <w:szCs w:val="22"/>
          <w:lang w:val="lt-LT"/>
        </w:rPr>
        <w:t>Eufilinas Sopharma 24 mg/ml injekcinis/infuzinis tirpalas</w:t>
      </w:r>
    </w:p>
    <w:p w14:paraId="0EBCCBB2" w14:textId="77777777" w:rsidR="00CF40A9" w:rsidRPr="00FD379D" w:rsidRDefault="00CF40A9" w:rsidP="00CF40A9">
      <w:pPr>
        <w:pStyle w:val="BTeEMEASMCA"/>
        <w:rPr>
          <w:szCs w:val="22"/>
          <w:lang w:val="lt-LT"/>
        </w:rPr>
      </w:pPr>
      <w:r w:rsidRPr="00FD379D">
        <w:rPr>
          <w:szCs w:val="22"/>
          <w:lang w:val="lt-LT"/>
        </w:rPr>
        <w:t>Aminofilinas</w:t>
      </w:r>
    </w:p>
    <w:p w14:paraId="7BDF1300" w14:textId="77777777" w:rsidR="00CF40A9" w:rsidRPr="00FD379D" w:rsidRDefault="00CF40A9" w:rsidP="00CF40A9">
      <w:pPr>
        <w:pStyle w:val="BTEMEASMCA"/>
        <w:rPr>
          <w:szCs w:val="22"/>
          <w:lang w:val="lt-LT"/>
        </w:rPr>
      </w:pPr>
    </w:p>
    <w:p w14:paraId="37E8CEB4" w14:textId="77777777" w:rsidR="00CF40A9" w:rsidRPr="00FD379D" w:rsidRDefault="00CF40A9" w:rsidP="00CF40A9">
      <w:pPr>
        <w:pStyle w:val="BTbEMEASMCA"/>
        <w:rPr>
          <w:szCs w:val="22"/>
          <w:lang w:val="lt-LT"/>
        </w:rPr>
      </w:pPr>
      <w:r w:rsidRPr="00FD379D">
        <w:rPr>
          <w:szCs w:val="22"/>
          <w:lang w:val="lt-LT"/>
        </w:rPr>
        <w:t>Atidžiai perskaitykite visą šį lapelį, prieš pradėdami vartoti vaistą, nes jame pateikiama Jums svarbi informacija.</w:t>
      </w:r>
    </w:p>
    <w:p w14:paraId="794E91D9" w14:textId="77777777" w:rsidR="00CF40A9" w:rsidRPr="00FD379D" w:rsidRDefault="00CF40A9" w:rsidP="00CF40A9">
      <w:pPr>
        <w:pStyle w:val="BT-EMEASMCA"/>
        <w:rPr>
          <w:szCs w:val="22"/>
          <w:lang w:val="lt-LT"/>
        </w:rPr>
      </w:pPr>
      <w:r w:rsidRPr="00FD379D">
        <w:rPr>
          <w:szCs w:val="22"/>
          <w:lang w:val="lt-LT"/>
        </w:rPr>
        <w:t>Neišmeskite šio lapelio, nes vėl gali prireikti jį perskaityti.</w:t>
      </w:r>
    </w:p>
    <w:p w14:paraId="563E3674" w14:textId="77777777" w:rsidR="00CF40A9" w:rsidRPr="00FD379D" w:rsidRDefault="00CF40A9" w:rsidP="00CF40A9">
      <w:pPr>
        <w:pStyle w:val="BT-EMEASMCA"/>
        <w:rPr>
          <w:szCs w:val="22"/>
          <w:lang w:val="lt-LT"/>
        </w:rPr>
      </w:pPr>
      <w:r w:rsidRPr="00FD379D">
        <w:rPr>
          <w:szCs w:val="22"/>
          <w:lang w:val="lt-LT"/>
        </w:rPr>
        <w:t>Jeigu kiltų daugiau klausimų, kreipkitės į gydytoją arba vaistininką.</w:t>
      </w:r>
    </w:p>
    <w:p w14:paraId="2BBBED76" w14:textId="62843C40" w:rsidR="00CF40A9" w:rsidRPr="00FD379D" w:rsidRDefault="00CF40A9" w:rsidP="00CF40A9">
      <w:pPr>
        <w:pStyle w:val="BT-EMEASMCA"/>
        <w:rPr>
          <w:szCs w:val="22"/>
          <w:lang w:val="lt-LT"/>
        </w:rPr>
      </w:pPr>
      <w:r w:rsidRPr="00FD379D">
        <w:rPr>
          <w:szCs w:val="22"/>
          <w:lang w:val="lt-LT"/>
        </w:rPr>
        <w:t xml:space="preserve">Šis vaistas skirtas Jums, todėl kitiems žmonėms jo duoti negalima. Vaistas gali jiems pakenkti (net tiems, kurių ligos </w:t>
      </w:r>
      <w:r w:rsidR="002557AD">
        <w:rPr>
          <w:szCs w:val="22"/>
          <w:lang w:val="lt-LT"/>
        </w:rPr>
        <w:t>požymiai</w:t>
      </w:r>
      <w:r w:rsidR="002557AD" w:rsidRPr="00FD379D">
        <w:rPr>
          <w:szCs w:val="22"/>
          <w:lang w:val="lt-LT"/>
        </w:rPr>
        <w:t xml:space="preserve"> </w:t>
      </w:r>
      <w:r w:rsidRPr="00FD379D">
        <w:rPr>
          <w:szCs w:val="22"/>
          <w:lang w:val="lt-LT"/>
        </w:rPr>
        <w:t>yra tokie patys kaip Jūsų).</w:t>
      </w:r>
    </w:p>
    <w:p w14:paraId="6391A23B" w14:textId="77777777" w:rsidR="00CF40A9" w:rsidRPr="00FD379D" w:rsidRDefault="00CF40A9" w:rsidP="00CF40A9">
      <w:pPr>
        <w:pStyle w:val="BT-EMEASMCA"/>
        <w:rPr>
          <w:szCs w:val="22"/>
          <w:lang w:val="lt-LT"/>
        </w:rPr>
      </w:pPr>
      <w:r w:rsidRPr="00FD379D">
        <w:rPr>
          <w:szCs w:val="22"/>
          <w:lang w:val="lt-LT"/>
        </w:rPr>
        <w:t>Jeigu pasireiškė šalutinis poveikis (net jeigu jis šiame lapelyje nenurodytas), kreipkitės į gydytoją arba vaistininką. Žr. 4 skyrių.</w:t>
      </w:r>
    </w:p>
    <w:p w14:paraId="65098D85" w14:textId="77777777" w:rsidR="00CF40A9" w:rsidRPr="00FD379D" w:rsidRDefault="00CF40A9" w:rsidP="00CF40A9">
      <w:pPr>
        <w:pStyle w:val="BTEMEASMCA"/>
        <w:rPr>
          <w:szCs w:val="22"/>
          <w:lang w:val="lt-LT"/>
        </w:rPr>
      </w:pPr>
    </w:p>
    <w:p w14:paraId="3A870A39" w14:textId="77777777" w:rsidR="00CF40A9" w:rsidRPr="00FD379D" w:rsidRDefault="00CF40A9" w:rsidP="00CF40A9">
      <w:pPr>
        <w:pStyle w:val="BTEMEASMCA"/>
        <w:rPr>
          <w:szCs w:val="22"/>
          <w:lang w:val="lt-LT"/>
        </w:rPr>
      </w:pPr>
    </w:p>
    <w:p w14:paraId="699FFD8D" w14:textId="77777777" w:rsidR="00CF40A9" w:rsidRPr="00FD379D" w:rsidRDefault="00CF40A9" w:rsidP="00CF40A9">
      <w:pPr>
        <w:pStyle w:val="BTbEMEASMCA"/>
        <w:rPr>
          <w:szCs w:val="22"/>
          <w:lang w:val="lt-LT"/>
        </w:rPr>
      </w:pPr>
      <w:r w:rsidRPr="00FD379D">
        <w:rPr>
          <w:szCs w:val="22"/>
          <w:lang w:val="lt-LT"/>
        </w:rPr>
        <w:t>Apie ką rašoma šiame lapelyje?</w:t>
      </w:r>
    </w:p>
    <w:p w14:paraId="39CF0A0D" w14:textId="77777777" w:rsidR="00CF40A9" w:rsidRPr="00FD379D" w:rsidRDefault="00CF40A9" w:rsidP="00CF40A9">
      <w:pPr>
        <w:pStyle w:val="BTbEMEASMCA"/>
        <w:rPr>
          <w:szCs w:val="22"/>
          <w:lang w:val="lt-LT"/>
        </w:rPr>
      </w:pPr>
    </w:p>
    <w:p w14:paraId="56C169EA" w14:textId="77777777" w:rsidR="00CF40A9" w:rsidRPr="00FD379D" w:rsidRDefault="00CF40A9" w:rsidP="00CF40A9">
      <w:pPr>
        <w:pStyle w:val="BTEMEASMCA"/>
        <w:rPr>
          <w:szCs w:val="22"/>
          <w:lang w:val="lt-LT"/>
        </w:rPr>
      </w:pPr>
      <w:r w:rsidRPr="00FD379D">
        <w:rPr>
          <w:szCs w:val="22"/>
          <w:lang w:val="lt-LT"/>
        </w:rPr>
        <w:t>1.</w:t>
      </w:r>
      <w:r w:rsidRPr="00FD379D">
        <w:rPr>
          <w:szCs w:val="22"/>
          <w:lang w:val="lt-LT"/>
        </w:rPr>
        <w:tab/>
        <w:t>Kas yra Eufilinas Sopharma ir kam jis vartojamas</w:t>
      </w:r>
    </w:p>
    <w:p w14:paraId="55092400" w14:textId="77777777" w:rsidR="00CF40A9" w:rsidRPr="00FD379D" w:rsidRDefault="00CF40A9" w:rsidP="00CF40A9">
      <w:pPr>
        <w:pStyle w:val="BTEMEASMCA"/>
        <w:rPr>
          <w:szCs w:val="22"/>
          <w:lang w:val="lt-LT"/>
        </w:rPr>
      </w:pPr>
      <w:r w:rsidRPr="00FD379D">
        <w:rPr>
          <w:szCs w:val="22"/>
          <w:lang w:val="lt-LT"/>
        </w:rPr>
        <w:t>2.</w:t>
      </w:r>
      <w:r w:rsidRPr="00FD379D">
        <w:rPr>
          <w:szCs w:val="22"/>
          <w:lang w:val="lt-LT"/>
        </w:rPr>
        <w:tab/>
        <w:t>Kas žinotina prieš vartojant Eufilinas Sopharma</w:t>
      </w:r>
    </w:p>
    <w:p w14:paraId="5AB706B7" w14:textId="77777777" w:rsidR="00CF40A9" w:rsidRPr="00FD379D" w:rsidRDefault="00CF40A9" w:rsidP="00CF40A9">
      <w:pPr>
        <w:pStyle w:val="BTEMEASMCA"/>
        <w:rPr>
          <w:szCs w:val="22"/>
          <w:lang w:val="lt-LT"/>
        </w:rPr>
      </w:pPr>
      <w:r w:rsidRPr="00FD379D">
        <w:rPr>
          <w:szCs w:val="22"/>
          <w:lang w:val="lt-LT"/>
        </w:rPr>
        <w:t>3.</w:t>
      </w:r>
      <w:r w:rsidRPr="00FD379D">
        <w:rPr>
          <w:szCs w:val="22"/>
          <w:lang w:val="lt-LT"/>
        </w:rPr>
        <w:tab/>
        <w:t>Kaip vartoti Eufilinas Sopharma</w:t>
      </w:r>
    </w:p>
    <w:p w14:paraId="3A8977D7" w14:textId="77777777" w:rsidR="00CF40A9" w:rsidRPr="00FD379D" w:rsidRDefault="00CF40A9" w:rsidP="00CF40A9">
      <w:pPr>
        <w:pStyle w:val="BTEMEASMCA"/>
        <w:rPr>
          <w:szCs w:val="22"/>
          <w:lang w:val="lt-LT"/>
        </w:rPr>
      </w:pPr>
      <w:r w:rsidRPr="00FD379D">
        <w:rPr>
          <w:szCs w:val="22"/>
          <w:lang w:val="lt-LT"/>
        </w:rPr>
        <w:t>4.</w:t>
      </w:r>
      <w:r w:rsidRPr="00FD379D">
        <w:rPr>
          <w:szCs w:val="22"/>
          <w:lang w:val="lt-LT"/>
        </w:rPr>
        <w:tab/>
        <w:t>Galimas šalutinis poveikis</w:t>
      </w:r>
    </w:p>
    <w:p w14:paraId="46C75962" w14:textId="77777777" w:rsidR="00CF40A9" w:rsidRPr="00FD379D" w:rsidRDefault="00CF40A9" w:rsidP="00CF40A9">
      <w:pPr>
        <w:pStyle w:val="BTEMEASMCA"/>
        <w:rPr>
          <w:szCs w:val="22"/>
          <w:lang w:val="lt-LT"/>
        </w:rPr>
      </w:pPr>
      <w:r w:rsidRPr="00FD379D">
        <w:rPr>
          <w:szCs w:val="22"/>
          <w:lang w:val="lt-LT"/>
        </w:rPr>
        <w:t>5.</w:t>
      </w:r>
      <w:r w:rsidRPr="00FD379D">
        <w:rPr>
          <w:szCs w:val="22"/>
          <w:lang w:val="lt-LT"/>
        </w:rPr>
        <w:tab/>
        <w:t>Kaip laikyti Eufilinas Sopharma</w:t>
      </w:r>
    </w:p>
    <w:p w14:paraId="68BCDC1E" w14:textId="77777777" w:rsidR="00CF40A9" w:rsidRPr="00FD379D" w:rsidRDefault="00CF40A9" w:rsidP="00CF40A9">
      <w:pPr>
        <w:pStyle w:val="BTEMEASMCA"/>
        <w:rPr>
          <w:szCs w:val="22"/>
          <w:lang w:val="lt-LT"/>
        </w:rPr>
      </w:pPr>
      <w:r w:rsidRPr="00FD379D">
        <w:rPr>
          <w:szCs w:val="22"/>
          <w:lang w:val="lt-LT"/>
        </w:rPr>
        <w:t>6.</w:t>
      </w:r>
      <w:r w:rsidRPr="00FD379D">
        <w:rPr>
          <w:szCs w:val="22"/>
          <w:lang w:val="lt-LT"/>
        </w:rPr>
        <w:tab/>
        <w:t>Pakuotės turinys ir kita informacija</w:t>
      </w:r>
    </w:p>
    <w:p w14:paraId="30554ABC" w14:textId="77777777" w:rsidR="00CF40A9" w:rsidRPr="00E729AB" w:rsidRDefault="00CF40A9" w:rsidP="00CF40A9">
      <w:pPr>
        <w:pStyle w:val="BTEMEASMCA"/>
        <w:rPr>
          <w:szCs w:val="22"/>
        </w:rPr>
      </w:pPr>
    </w:p>
    <w:p w14:paraId="5320CDFC" w14:textId="77777777" w:rsidR="00CF40A9" w:rsidRPr="00E729AB" w:rsidRDefault="00CF40A9" w:rsidP="00CF40A9">
      <w:pPr>
        <w:pStyle w:val="BTEMEASMCA"/>
        <w:rPr>
          <w:szCs w:val="22"/>
        </w:rPr>
      </w:pPr>
    </w:p>
    <w:p w14:paraId="2C8B2586" w14:textId="77777777" w:rsidR="00CF40A9" w:rsidRPr="00FD379D" w:rsidRDefault="00CF40A9" w:rsidP="00CF40A9">
      <w:pPr>
        <w:pStyle w:val="PI-1EMEASMCA"/>
        <w:rPr>
          <w:lang w:val="lt-LT"/>
        </w:rPr>
      </w:pPr>
      <w:bookmarkStart w:id="74" w:name="_Toc129243139"/>
      <w:bookmarkStart w:id="75" w:name="_Toc129243264"/>
      <w:r w:rsidRPr="00FD379D">
        <w:rPr>
          <w:lang w:val="lt-LT"/>
        </w:rPr>
        <w:t>1.</w:t>
      </w:r>
      <w:r w:rsidRPr="00FD379D">
        <w:rPr>
          <w:lang w:val="lt-LT"/>
        </w:rPr>
        <w:tab/>
      </w:r>
      <w:bookmarkEnd w:id="74"/>
      <w:bookmarkEnd w:id="75"/>
      <w:r w:rsidRPr="00FD379D">
        <w:rPr>
          <w:lang w:val="lt-LT"/>
        </w:rPr>
        <w:t>Kas yra Eufilinas Sopharma ir kam jis vartojamas</w:t>
      </w:r>
    </w:p>
    <w:p w14:paraId="712B4B83" w14:textId="77777777" w:rsidR="00CF40A9" w:rsidRPr="00FD379D" w:rsidRDefault="00CF40A9" w:rsidP="00CF40A9">
      <w:pPr>
        <w:pStyle w:val="BTEMEASMCA"/>
        <w:rPr>
          <w:szCs w:val="22"/>
          <w:lang w:val="lt-LT"/>
        </w:rPr>
      </w:pPr>
    </w:p>
    <w:p w14:paraId="24FCC585" w14:textId="77777777" w:rsidR="00CF40A9" w:rsidRPr="00FD379D" w:rsidRDefault="00CF40A9" w:rsidP="00CF40A9">
      <w:pPr>
        <w:pStyle w:val="BTEMEASMCA"/>
        <w:rPr>
          <w:szCs w:val="22"/>
          <w:lang w:val="lt-LT"/>
        </w:rPr>
      </w:pPr>
      <w:r w:rsidRPr="00FD379D">
        <w:rPr>
          <w:szCs w:val="22"/>
          <w:lang w:val="lt-LT"/>
        </w:rPr>
        <w:t xml:space="preserve">Eufilinas Sopharma yra sisteminio poveikio bronchus plečiantis vaistas. </w:t>
      </w:r>
    </w:p>
    <w:p w14:paraId="10324C92" w14:textId="77777777" w:rsidR="00CF40A9" w:rsidRPr="00FD379D" w:rsidRDefault="00CF40A9" w:rsidP="00CF40A9">
      <w:pPr>
        <w:pStyle w:val="BTEMEASMCA"/>
        <w:rPr>
          <w:szCs w:val="22"/>
          <w:lang w:val="lt-LT"/>
        </w:rPr>
      </w:pPr>
      <w:r w:rsidRPr="00FD379D">
        <w:rPr>
          <w:szCs w:val="22"/>
          <w:lang w:val="lt-LT"/>
        </w:rPr>
        <w:t>Eufilinas Sopharma vartojamas kvėpavimo takų spazmo sukelto dusinimo šalinimui sergant bronchine astma arba lėtine obstrukcine plaučių liga.</w:t>
      </w:r>
    </w:p>
    <w:p w14:paraId="74B03AED" w14:textId="77777777" w:rsidR="00CF40A9" w:rsidRPr="00FD379D" w:rsidRDefault="00CF40A9" w:rsidP="00CF40A9">
      <w:pPr>
        <w:pStyle w:val="BTEMEASMCA"/>
        <w:rPr>
          <w:szCs w:val="22"/>
          <w:lang w:val="lt-LT"/>
        </w:rPr>
      </w:pPr>
    </w:p>
    <w:p w14:paraId="27D197A7" w14:textId="77777777" w:rsidR="00CF40A9" w:rsidRPr="00FD379D" w:rsidRDefault="00CF40A9" w:rsidP="00CF40A9">
      <w:pPr>
        <w:pStyle w:val="BTEMEASMCA"/>
        <w:rPr>
          <w:szCs w:val="22"/>
          <w:lang w:val="lt-LT"/>
        </w:rPr>
      </w:pPr>
    </w:p>
    <w:p w14:paraId="2EB39765" w14:textId="77777777" w:rsidR="00CF40A9" w:rsidRPr="00FD379D" w:rsidRDefault="00CF40A9" w:rsidP="00CF40A9">
      <w:pPr>
        <w:pStyle w:val="PI-1EMEASMCA"/>
        <w:rPr>
          <w:lang w:val="lt-LT"/>
        </w:rPr>
      </w:pPr>
      <w:bookmarkStart w:id="76" w:name="_Toc129243140"/>
      <w:bookmarkStart w:id="77" w:name="_Toc129243265"/>
      <w:r w:rsidRPr="00FD379D">
        <w:rPr>
          <w:lang w:val="lt-LT"/>
        </w:rPr>
        <w:t>2.</w:t>
      </w:r>
      <w:r w:rsidRPr="00FD379D">
        <w:rPr>
          <w:lang w:val="lt-LT"/>
        </w:rPr>
        <w:tab/>
      </w:r>
      <w:bookmarkEnd w:id="76"/>
      <w:bookmarkEnd w:id="77"/>
      <w:r w:rsidRPr="00FD379D">
        <w:rPr>
          <w:lang w:val="lt-LT"/>
        </w:rPr>
        <w:t>Kas žinotina prieš vartojant Eufilinas Sopharma</w:t>
      </w:r>
    </w:p>
    <w:p w14:paraId="3AC3BA3C" w14:textId="77777777" w:rsidR="00CF40A9" w:rsidRPr="00FD379D" w:rsidRDefault="00CF40A9" w:rsidP="00CF40A9">
      <w:pPr>
        <w:pStyle w:val="BTEMEASMCA"/>
        <w:rPr>
          <w:szCs w:val="22"/>
          <w:lang w:val="lt-LT"/>
        </w:rPr>
      </w:pPr>
    </w:p>
    <w:p w14:paraId="01CC60A6" w14:textId="77777777" w:rsidR="00CF40A9" w:rsidRPr="00835E14" w:rsidRDefault="00CF40A9" w:rsidP="00CF40A9">
      <w:pPr>
        <w:pStyle w:val="PI-3EMEASMCA"/>
        <w:spacing w:line="240" w:lineRule="auto"/>
      </w:pPr>
      <w:r w:rsidRPr="001A51D0">
        <w:t>Eufilinas Sopharma vartoti negalima:</w:t>
      </w:r>
    </w:p>
    <w:p w14:paraId="18A47369" w14:textId="59B777C6" w:rsidR="00CF40A9" w:rsidRPr="00FD379D" w:rsidRDefault="00CF40A9" w:rsidP="00CF40A9">
      <w:pPr>
        <w:pStyle w:val="BT-EMEASMCA"/>
        <w:rPr>
          <w:szCs w:val="22"/>
          <w:lang w:val="lt-LT"/>
        </w:rPr>
      </w:pPr>
      <w:r w:rsidRPr="00FD379D">
        <w:rPr>
          <w:szCs w:val="22"/>
          <w:lang w:val="lt-LT"/>
        </w:rPr>
        <w:t xml:space="preserve">jeigu </w:t>
      </w:r>
      <w:r w:rsidR="002557AD">
        <w:rPr>
          <w:szCs w:val="22"/>
          <w:lang w:val="lt-LT"/>
        </w:rPr>
        <w:t>yra alergija</w:t>
      </w:r>
      <w:r w:rsidRPr="00FD379D">
        <w:rPr>
          <w:szCs w:val="22"/>
          <w:lang w:val="lt-LT"/>
        </w:rPr>
        <w:t xml:space="preserve"> </w:t>
      </w:r>
      <w:proofErr w:type="spellStart"/>
      <w:r w:rsidRPr="00FD379D">
        <w:rPr>
          <w:szCs w:val="22"/>
          <w:lang w:val="lt-LT"/>
        </w:rPr>
        <w:t>aminofilinui</w:t>
      </w:r>
      <w:proofErr w:type="spellEnd"/>
      <w:r w:rsidRPr="00FD379D">
        <w:rPr>
          <w:szCs w:val="22"/>
          <w:lang w:val="lt-LT"/>
        </w:rPr>
        <w:t xml:space="preserve"> bei kitiems </w:t>
      </w:r>
      <w:proofErr w:type="spellStart"/>
      <w:r w:rsidRPr="00FD379D">
        <w:rPr>
          <w:szCs w:val="22"/>
          <w:lang w:val="lt-LT"/>
        </w:rPr>
        <w:t>ksantinams</w:t>
      </w:r>
      <w:proofErr w:type="spellEnd"/>
      <w:r w:rsidRPr="00FD379D">
        <w:rPr>
          <w:szCs w:val="22"/>
          <w:lang w:val="lt-LT"/>
        </w:rPr>
        <w:t xml:space="preserve"> </w:t>
      </w:r>
      <w:r w:rsidRPr="00FD379D">
        <w:rPr>
          <w:noProof/>
          <w:szCs w:val="22"/>
          <w:lang w:val="lt-LT"/>
        </w:rPr>
        <w:t>arba bet kuriai pagalbinei šio vaisto medžiagai (jos išvardytos 6 skyriuje);</w:t>
      </w:r>
    </w:p>
    <w:p w14:paraId="77EC31F9" w14:textId="77777777" w:rsidR="00CF40A9" w:rsidRPr="00FD379D" w:rsidRDefault="00CF40A9" w:rsidP="00CF40A9">
      <w:pPr>
        <w:pStyle w:val="BT-EMEASMCA"/>
        <w:rPr>
          <w:szCs w:val="22"/>
          <w:lang w:val="lt-LT"/>
        </w:rPr>
      </w:pPr>
      <w:r w:rsidRPr="00FD379D">
        <w:rPr>
          <w:szCs w:val="22"/>
          <w:lang w:val="lt-LT"/>
        </w:rPr>
        <w:t>jeigu Jums yra nustatyta ūminė porfirija (fermentų, reikalingų kraujo ląstelių gamybai, trūkumas).</w:t>
      </w:r>
    </w:p>
    <w:p w14:paraId="3B462275" w14:textId="77777777" w:rsidR="00CF40A9" w:rsidRPr="00FD379D" w:rsidRDefault="00CF40A9" w:rsidP="00CF40A9">
      <w:pPr>
        <w:pStyle w:val="BTEMEASMCA"/>
        <w:rPr>
          <w:szCs w:val="22"/>
          <w:lang w:val="lt-LT"/>
        </w:rPr>
      </w:pPr>
    </w:p>
    <w:p w14:paraId="0CA4A5DE" w14:textId="77777777" w:rsidR="00CF40A9" w:rsidRPr="00835E14" w:rsidRDefault="00CF40A9" w:rsidP="00CF40A9">
      <w:pPr>
        <w:pStyle w:val="PI-3EMEASMCA"/>
        <w:spacing w:line="240" w:lineRule="auto"/>
      </w:pPr>
      <w:r w:rsidRPr="001A51D0">
        <w:t>Įspėjimai ir atsargumo priemonės:</w:t>
      </w:r>
    </w:p>
    <w:p w14:paraId="237BF471" w14:textId="77777777" w:rsidR="00CF40A9" w:rsidRPr="00FD379D" w:rsidRDefault="00CF40A9" w:rsidP="00CF40A9">
      <w:pPr>
        <w:pStyle w:val="Pagrindinistekstas2"/>
        <w:widowControl w:val="0"/>
        <w:autoSpaceDE w:val="0"/>
        <w:autoSpaceDN w:val="0"/>
        <w:adjustRightInd w:val="0"/>
        <w:jc w:val="left"/>
        <w:rPr>
          <w:rFonts w:ascii="Times New Roman" w:hAnsi="Times New Roman"/>
          <w:sz w:val="22"/>
          <w:szCs w:val="22"/>
          <w:lang w:val="lt-LT"/>
        </w:rPr>
      </w:pPr>
      <w:r w:rsidRPr="00FD379D">
        <w:rPr>
          <w:rFonts w:ascii="Times New Roman" w:hAnsi="Times New Roman"/>
          <w:sz w:val="22"/>
          <w:szCs w:val="22"/>
          <w:lang w:val="lt-LT"/>
        </w:rPr>
        <w:t>Pasitarkite su gydytoju arba vaistininku, prieš pradėdami vartoti Eufilinas Sopharma, jeigu yra:</w:t>
      </w:r>
    </w:p>
    <w:p w14:paraId="655D4EC4" w14:textId="77777777" w:rsidR="00CF40A9" w:rsidRPr="00FD379D" w:rsidRDefault="00CF40A9" w:rsidP="00CF40A9">
      <w:pPr>
        <w:pStyle w:val="Pagrindinistekstas2"/>
        <w:widowControl w:val="0"/>
        <w:numPr>
          <w:ilvl w:val="0"/>
          <w:numId w:val="2"/>
        </w:numPr>
        <w:autoSpaceDE w:val="0"/>
        <w:autoSpaceDN w:val="0"/>
        <w:adjustRightInd w:val="0"/>
        <w:ind w:left="0" w:firstLine="0"/>
        <w:jc w:val="left"/>
        <w:rPr>
          <w:rFonts w:ascii="Times New Roman" w:hAnsi="Times New Roman"/>
          <w:sz w:val="22"/>
          <w:szCs w:val="22"/>
          <w:lang w:val="lt-LT"/>
        </w:rPr>
      </w:pPr>
      <w:r w:rsidRPr="00FD379D">
        <w:rPr>
          <w:rFonts w:ascii="Times New Roman" w:hAnsi="Times New Roman"/>
          <w:sz w:val="22"/>
          <w:szCs w:val="22"/>
          <w:lang w:val="lt-LT"/>
        </w:rPr>
        <w:t>ūminis kairiojo širdies skilvelio veiklos nepakankamumas (plaučių pabrinkimas arba širdies astma);</w:t>
      </w:r>
    </w:p>
    <w:p w14:paraId="47A3AC7D" w14:textId="6E7ACFD4" w:rsidR="00CF40A9" w:rsidRPr="00E729AB" w:rsidRDefault="00CF40A9" w:rsidP="00CF40A9">
      <w:pPr>
        <w:widowControl w:val="0"/>
        <w:numPr>
          <w:ilvl w:val="0"/>
          <w:numId w:val="3"/>
        </w:numPr>
        <w:spacing w:after="0" w:line="240" w:lineRule="auto"/>
        <w:ind w:left="0" w:firstLine="0"/>
        <w:rPr>
          <w:rFonts w:ascii="Times New Roman" w:hAnsi="Times New Roman"/>
        </w:rPr>
      </w:pPr>
      <w:r w:rsidRPr="00E729AB">
        <w:rPr>
          <w:rFonts w:ascii="Times New Roman" w:hAnsi="Times New Roman"/>
        </w:rPr>
        <w:t xml:space="preserve">širdies aritmija arba </w:t>
      </w:r>
      <w:r w:rsidR="00C359A9">
        <w:rPr>
          <w:rFonts w:ascii="Times New Roman" w:hAnsi="Times New Roman"/>
        </w:rPr>
        <w:t>padidėjęs kraujospūdis</w:t>
      </w:r>
      <w:r w:rsidR="00C359A9" w:rsidRPr="00E729AB">
        <w:rPr>
          <w:rFonts w:ascii="Times New Roman" w:hAnsi="Times New Roman"/>
        </w:rPr>
        <w:t xml:space="preserve"> </w:t>
      </w:r>
      <w:r w:rsidRPr="00E729AB">
        <w:rPr>
          <w:rFonts w:ascii="Times New Roman" w:hAnsi="Times New Roman"/>
        </w:rPr>
        <w:t>(šios ligos gali pasunkėti);</w:t>
      </w:r>
    </w:p>
    <w:p w14:paraId="6D1D17D7" w14:textId="77777777" w:rsidR="00CF40A9" w:rsidRPr="00E729AB" w:rsidRDefault="00CF40A9" w:rsidP="00CF40A9">
      <w:pPr>
        <w:widowControl w:val="0"/>
        <w:numPr>
          <w:ilvl w:val="0"/>
          <w:numId w:val="3"/>
        </w:numPr>
        <w:spacing w:after="0" w:line="240" w:lineRule="auto"/>
        <w:ind w:left="0" w:firstLine="0"/>
        <w:rPr>
          <w:rFonts w:ascii="Times New Roman" w:hAnsi="Times New Roman"/>
        </w:rPr>
      </w:pPr>
      <w:r w:rsidRPr="00E729AB">
        <w:rPr>
          <w:rFonts w:ascii="Times New Roman" w:hAnsi="Times New Roman"/>
        </w:rPr>
        <w:t>susilpnėjusi kairiojo širdies arba dešiniojo (</w:t>
      </w:r>
      <w:r w:rsidRPr="00E729AB">
        <w:rPr>
          <w:rFonts w:ascii="Times New Roman" w:hAnsi="Times New Roman"/>
          <w:i/>
        </w:rPr>
        <w:t xml:space="preserve">plautinė širdis) </w:t>
      </w:r>
      <w:r w:rsidRPr="00E729AB">
        <w:rPr>
          <w:rFonts w:ascii="Times New Roman" w:hAnsi="Times New Roman"/>
        </w:rPr>
        <w:t>širdies skilvelio, sutrikusi skydinės liaukos veikla, užsitęsęs karščiavimas, kepenų liga arba sepsis (šios būklės gali sukelti toksinį vaisto poveikį</w:t>
      </w:r>
      <w:r w:rsidR="00C359A9">
        <w:rPr>
          <w:rFonts w:ascii="Times New Roman" w:hAnsi="Times New Roman"/>
        </w:rPr>
        <w:t>,</w:t>
      </w:r>
      <w:r w:rsidRPr="00E729AB">
        <w:rPr>
          <w:rFonts w:ascii="Times New Roman" w:hAnsi="Times New Roman"/>
        </w:rPr>
        <w:t xml:space="preserve"> nes tokiems pacientams aminofilino šalinimas sumažėja, todėl didėja koncentracija serume);</w:t>
      </w:r>
    </w:p>
    <w:p w14:paraId="10288A8B" w14:textId="77777777" w:rsidR="00CF40A9" w:rsidRPr="00E729AB" w:rsidRDefault="00CF40A9" w:rsidP="00CF40A9">
      <w:pPr>
        <w:widowControl w:val="0"/>
        <w:numPr>
          <w:ilvl w:val="0"/>
          <w:numId w:val="3"/>
        </w:numPr>
        <w:spacing w:after="0" w:line="240" w:lineRule="auto"/>
        <w:ind w:left="0" w:firstLine="0"/>
        <w:rPr>
          <w:rFonts w:ascii="Times New Roman" w:hAnsi="Times New Roman"/>
        </w:rPr>
      </w:pPr>
      <w:r w:rsidRPr="00E729AB">
        <w:rPr>
          <w:rFonts w:ascii="Times New Roman" w:hAnsi="Times New Roman"/>
        </w:rPr>
        <w:t>sergama pieno liaukos liga - mastopatija (ligos simptomai gali pasunkėti);</w:t>
      </w:r>
    </w:p>
    <w:p w14:paraId="7E57BEA6" w14:textId="77777777" w:rsidR="00CF40A9" w:rsidRPr="00E729AB" w:rsidRDefault="00CF40A9" w:rsidP="00CF40A9">
      <w:pPr>
        <w:widowControl w:val="0"/>
        <w:numPr>
          <w:ilvl w:val="0"/>
          <w:numId w:val="3"/>
        </w:numPr>
        <w:spacing w:after="0" w:line="240" w:lineRule="auto"/>
        <w:ind w:left="0" w:firstLine="0"/>
        <w:rPr>
          <w:rFonts w:ascii="Times New Roman" w:hAnsi="Times New Roman"/>
        </w:rPr>
      </w:pPr>
      <w:r w:rsidRPr="00E729AB">
        <w:rPr>
          <w:rFonts w:ascii="Times New Roman" w:hAnsi="Times New Roman"/>
        </w:rPr>
        <w:t xml:space="preserve">sergama arba sirgta skrandžio uždegimu, skrandžio arba žarnyno opa (šių ligų simptomai gali pasunkėti). Be to, vaistas gali sutrikdyti stemplės sfinkterio veiklą ir sukelti refliuksą (skrandžio turinio atpylimą į stemplę); </w:t>
      </w:r>
    </w:p>
    <w:p w14:paraId="0739E370" w14:textId="7883DD3E" w:rsidR="00CF40A9" w:rsidRPr="00E729AB" w:rsidRDefault="00CF40A9" w:rsidP="00CF40A9">
      <w:pPr>
        <w:widowControl w:val="0"/>
        <w:numPr>
          <w:ilvl w:val="0"/>
          <w:numId w:val="3"/>
        </w:numPr>
        <w:spacing w:after="0" w:line="240" w:lineRule="auto"/>
        <w:ind w:left="0" w:firstLine="0"/>
        <w:rPr>
          <w:rFonts w:ascii="Times New Roman" w:hAnsi="Times New Roman"/>
        </w:rPr>
      </w:pPr>
      <w:r w:rsidRPr="00E729AB">
        <w:rPr>
          <w:rFonts w:ascii="Times New Roman" w:hAnsi="Times New Roman"/>
        </w:rPr>
        <w:t xml:space="preserve">neseniai </w:t>
      </w:r>
      <w:r w:rsidR="00C359A9">
        <w:rPr>
          <w:rFonts w:ascii="Times New Roman" w:hAnsi="Times New Roman"/>
        </w:rPr>
        <w:t>įvykęs</w:t>
      </w:r>
      <w:r w:rsidR="00C359A9" w:rsidRPr="00E729AB">
        <w:rPr>
          <w:rFonts w:ascii="Times New Roman" w:hAnsi="Times New Roman"/>
        </w:rPr>
        <w:t xml:space="preserve"> </w:t>
      </w:r>
      <w:r w:rsidRPr="00E729AB">
        <w:rPr>
          <w:rFonts w:ascii="Times New Roman" w:hAnsi="Times New Roman"/>
        </w:rPr>
        <w:t>miokardo infarktas (ūminiu arba poūmiu ligos laikotarpis aminofilinas gali sukelti širdies veiklos pablogėjimą);</w:t>
      </w:r>
    </w:p>
    <w:p w14:paraId="52D7005A" w14:textId="77777777" w:rsidR="00CF40A9" w:rsidRPr="00E729AB" w:rsidRDefault="00CF40A9" w:rsidP="00CF40A9">
      <w:pPr>
        <w:widowControl w:val="0"/>
        <w:numPr>
          <w:ilvl w:val="0"/>
          <w:numId w:val="3"/>
        </w:numPr>
        <w:spacing w:after="0" w:line="240" w:lineRule="auto"/>
        <w:ind w:left="0" w:firstLine="0"/>
        <w:rPr>
          <w:rFonts w:ascii="Times New Roman" w:hAnsi="Times New Roman"/>
        </w:rPr>
      </w:pPr>
      <w:r w:rsidRPr="00E729AB">
        <w:rPr>
          <w:rFonts w:ascii="Times New Roman" w:hAnsi="Times New Roman"/>
        </w:rPr>
        <w:t>gerybinis priešinės liaukos padidėjimas (adenoma). Ligonio būklė gali pasunkėti ir staiga susilaikyti šlapimas;</w:t>
      </w:r>
    </w:p>
    <w:p w14:paraId="1D354D2C" w14:textId="77777777" w:rsidR="00CF40A9" w:rsidRPr="00E729AB" w:rsidRDefault="00CF40A9" w:rsidP="00CF40A9">
      <w:pPr>
        <w:widowControl w:val="0"/>
        <w:numPr>
          <w:ilvl w:val="0"/>
          <w:numId w:val="3"/>
        </w:numPr>
        <w:spacing w:after="0" w:line="240" w:lineRule="auto"/>
        <w:ind w:left="0" w:firstLine="0"/>
        <w:rPr>
          <w:rFonts w:ascii="Times New Roman" w:hAnsi="Times New Roman"/>
        </w:rPr>
      </w:pPr>
      <w:r w:rsidRPr="00E729AB">
        <w:rPr>
          <w:rFonts w:ascii="Times New Roman" w:hAnsi="Times New Roman"/>
        </w:rPr>
        <w:lastRenderedPageBreak/>
        <w:t>sergama epilepsija, yra buvę traukulių.</w:t>
      </w:r>
    </w:p>
    <w:p w14:paraId="20DE479C" w14:textId="77777777" w:rsidR="00CF40A9" w:rsidRPr="00E729AB" w:rsidRDefault="00CF40A9" w:rsidP="00CF40A9">
      <w:pPr>
        <w:widowControl w:val="0"/>
        <w:spacing w:after="0" w:line="240" w:lineRule="auto"/>
        <w:rPr>
          <w:rFonts w:ascii="Times New Roman" w:hAnsi="Times New Roman"/>
        </w:rPr>
      </w:pPr>
    </w:p>
    <w:p w14:paraId="0A6DEF1C" w14:textId="77777777" w:rsidR="00CF40A9" w:rsidRPr="00E729AB" w:rsidRDefault="00CF40A9" w:rsidP="00CF40A9">
      <w:pPr>
        <w:widowControl w:val="0"/>
        <w:spacing w:after="0" w:line="240" w:lineRule="auto"/>
        <w:rPr>
          <w:rFonts w:ascii="Times New Roman" w:hAnsi="Times New Roman"/>
          <w:lang w:eastAsia="lt-LT"/>
        </w:rPr>
      </w:pPr>
      <w:r w:rsidRPr="00E729AB">
        <w:rPr>
          <w:rFonts w:ascii="Times New Roman" w:hAnsi="Times New Roman"/>
        </w:rPr>
        <w:t>Vaisto vartoti reikia atsargiai, jeigu ligonis senyvas, serga sunkia liga arba jeigu širdies ir kraujagyslių sistemos veikla susilpnėjusi.</w:t>
      </w:r>
    </w:p>
    <w:p w14:paraId="367ACAEE" w14:textId="77777777" w:rsidR="00CF40A9" w:rsidRPr="00E729AB" w:rsidRDefault="00CF40A9" w:rsidP="00CF40A9">
      <w:pPr>
        <w:pStyle w:val="BTEMEASMCA"/>
        <w:rPr>
          <w:szCs w:val="22"/>
        </w:rPr>
      </w:pPr>
    </w:p>
    <w:p w14:paraId="1FC7EA6C" w14:textId="77777777" w:rsidR="00CF40A9" w:rsidRPr="001A51D0" w:rsidRDefault="00CF40A9" w:rsidP="00CF40A9">
      <w:pPr>
        <w:pStyle w:val="PI-3EMEASMCA"/>
        <w:spacing w:line="240" w:lineRule="auto"/>
      </w:pPr>
      <w:r w:rsidRPr="001A51D0">
        <w:t>Kiti vaistai ir Eufilinas Sopharma</w:t>
      </w:r>
    </w:p>
    <w:p w14:paraId="53790288" w14:textId="77777777" w:rsidR="00CF40A9" w:rsidRPr="00FD379D" w:rsidRDefault="00CF40A9" w:rsidP="00CF40A9">
      <w:pPr>
        <w:pStyle w:val="BTEMEASMCA"/>
        <w:rPr>
          <w:szCs w:val="22"/>
          <w:lang w:val="lt-LT"/>
        </w:rPr>
      </w:pPr>
      <w:r w:rsidRPr="00FD379D">
        <w:rPr>
          <w:szCs w:val="22"/>
          <w:lang w:val="lt-LT"/>
        </w:rPr>
        <w:t>Jeigu vartojate arba neseniai vartojote kitų vaistų arba dėl to nesate tikri, apie tai pasakykite gydytojui arba vaistininkui.</w:t>
      </w:r>
    </w:p>
    <w:p w14:paraId="6462F851" w14:textId="77777777" w:rsidR="00CF40A9" w:rsidRPr="00FD379D" w:rsidRDefault="00CF40A9" w:rsidP="00CF40A9">
      <w:pPr>
        <w:pStyle w:val="BTEMEASMCA"/>
        <w:rPr>
          <w:szCs w:val="22"/>
          <w:lang w:val="lt-LT"/>
        </w:rPr>
      </w:pPr>
    </w:p>
    <w:p w14:paraId="43DD1E42" w14:textId="77777777" w:rsidR="00CF40A9" w:rsidRPr="00FD379D" w:rsidRDefault="00CF40A9" w:rsidP="00CF40A9">
      <w:pPr>
        <w:pStyle w:val="Pagrindinistekstas"/>
        <w:spacing w:after="0"/>
        <w:rPr>
          <w:i/>
          <w:sz w:val="22"/>
          <w:szCs w:val="22"/>
          <w:lang w:val="lt-LT"/>
        </w:rPr>
      </w:pPr>
      <w:r w:rsidRPr="00FD379D">
        <w:rPr>
          <w:i/>
          <w:sz w:val="22"/>
          <w:szCs w:val="22"/>
          <w:lang w:val="lt-LT"/>
        </w:rPr>
        <w:t>Dėl sąveikos gali silpnėti Eufilinas Sopharma</w:t>
      </w:r>
      <w:r w:rsidRPr="00FD379D">
        <w:rPr>
          <w:sz w:val="22"/>
          <w:szCs w:val="22"/>
          <w:lang w:val="lt-LT"/>
        </w:rPr>
        <w:t xml:space="preserve"> </w:t>
      </w:r>
      <w:r w:rsidRPr="00FD379D">
        <w:rPr>
          <w:i/>
          <w:sz w:val="22"/>
          <w:szCs w:val="22"/>
          <w:lang w:val="lt-LT"/>
        </w:rPr>
        <w:t>poveikis</w:t>
      </w:r>
    </w:p>
    <w:p w14:paraId="14DE93DC" w14:textId="77777777" w:rsidR="00CF40A9" w:rsidRPr="00FD379D" w:rsidRDefault="00CF40A9" w:rsidP="00CF40A9">
      <w:pPr>
        <w:pStyle w:val="Pagrindinistekstas"/>
        <w:spacing w:after="0"/>
        <w:rPr>
          <w:sz w:val="22"/>
          <w:szCs w:val="22"/>
          <w:lang w:val="lt-LT"/>
        </w:rPr>
      </w:pPr>
      <w:r w:rsidRPr="00FD379D">
        <w:rPr>
          <w:sz w:val="22"/>
          <w:szCs w:val="22"/>
          <w:lang w:val="lt-LT"/>
        </w:rPr>
        <w:t>Tabako rūkymas, rifampicinas, karbamazepinas, fenobarbitalis (barbitūratai), fenitoinas, primidonas, ritonaviras, sulfinpirazonas skatina veikliosios vaisto medžiagos skaldymą kepenyse, todėl gydytojas turės skirti didesnę Eufilinas Sopharma dozę.</w:t>
      </w:r>
    </w:p>
    <w:p w14:paraId="39DB1625" w14:textId="77777777" w:rsidR="00CF40A9" w:rsidRPr="00FD379D" w:rsidRDefault="00CF40A9" w:rsidP="00CF40A9">
      <w:pPr>
        <w:pStyle w:val="Pagrindinistekstas"/>
        <w:spacing w:after="0"/>
        <w:rPr>
          <w:sz w:val="22"/>
          <w:szCs w:val="22"/>
          <w:lang w:val="lt-LT"/>
        </w:rPr>
      </w:pPr>
    </w:p>
    <w:p w14:paraId="24ED5E43" w14:textId="77777777" w:rsidR="00CF40A9" w:rsidRPr="00FD379D" w:rsidRDefault="00CF40A9" w:rsidP="00CF40A9">
      <w:pPr>
        <w:pStyle w:val="Pagrindinistekstas"/>
        <w:spacing w:after="0"/>
        <w:rPr>
          <w:i/>
          <w:sz w:val="22"/>
          <w:szCs w:val="22"/>
          <w:lang w:val="lt-LT"/>
        </w:rPr>
      </w:pPr>
      <w:r w:rsidRPr="00FD379D">
        <w:rPr>
          <w:i/>
          <w:sz w:val="22"/>
          <w:szCs w:val="22"/>
          <w:lang w:val="lt-LT"/>
        </w:rPr>
        <w:t>Dėl sąveikos gali stiprėti</w:t>
      </w:r>
      <w:r w:rsidRPr="00FD379D">
        <w:rPr>
          <w:sz w:val="22"/>
          <w:szCs w:val="22"/>
          <w:lang w:val="lt-LT"/>
        </w:rPr>
        <w:t xml:space="preserve"> </w:t>
      </w:r>
      <w:r w:rsidRPr="00FD379D">
        <w:rPr>
          <w:i/>
          <w:sz w:val="22"/>
          <w:szCs w:val="22"/>
          <w:lang w:val="lt-LT"/>
        </w:rPr>
        <w:t>Eufilinas Sopharma</w:t>
      </w:r>
      <w:r w:rsidRPr="00FD379D">
        <w:rPr>
          <w:sz w:val="22"/>
          <w:szCs w:val="22"/>
          <w:lang w:val="lt-LT"/>
        </w:rPr>
        <w:t xml:space="preserve"> </w:t>
      </w:r>
      <w:r w:rsidRPr="00FD379D">
        <w:rPr>
          <w:i/>
          <w:sz w:val="22"/>
          <w:szCs w:val="22"/>
          <w:lang w:val="lt-LT"/>
        </w:rPr>
        <w:t>poveikis</w:t>
      </w:r>
    </w:p>
    <w:p w14:paraId="4145FB7E" w14:textId="77777777" w:rsidR="00CF40A9" w:rsidRPr="00FD379D" w:rsidRDefault="00CF40A9" w:rsidP="00CF40A9">
      <w:pPr>
        <w:pStyle w:val="Pagrindinistekstas"/>
        <w:spacing w:after="0"/>
        <w:rPr>
          <w:sz w:val="22"/>
          <w:szCs w:val="22"/>
          <w:lang w:val="lt-LT"/>
        </w:rPr>
      </w:pPr>
      <w:r w:rsidRPr="00FD379D">
        <w:rPr>
          <w:sz w:val="22"/>
          <w:szCs w:val="22"/>
          <w:lang w:val="lt-LT"/>
        </w:rPr>
        <w:t>Alopurinolis, rofekoksibas, meksiletinas ir propafenonas, ciprofloksacinas, klaritromicinas, eritromicinas, norfloksacinas, fluvoksaminas, diltiazemas, verapamilis, disulfiramas, interferonas alfa ir peginterferonas alfa, geriamieji kontraceptikai, pentoksifilinas, cimetidinas, skiepai nuo gripo, galbūt izoniazidas, flukonazolas, ketokonazolas ir zafirlukastas didina veikliosios vaisto medžiagos koncentraciją plazmoje, todėl gydytojas turės skirti mažesnę Eufilinas Sopharma dozę.</w:t>
      </w:r>
    </w:p>
    <w:p w14:paraId="34CDF1BB" w14:textId="77777777" w:rsidR="00CF40A9" w:rsidRPr="00FD379D" w:rsidRDefault="00CF40A9" w:rsidP="00CF40A9">
      <w:pPr>
        <w:pStyle w:val="Pagrindinistekstas"/>
        <w:spacing w:after="0"/>
        <w:rPr>
          <w:i/>
          <w:sz w:val="22"/>
          <w:szCs w:val="22"/>
          <w:lang w:val="lt-LT"/>
        </w:rPr>
      </w:pPr>
    </w:p>
    <w:p w14:paraId="5BBF6E6B" w14:textId="77777777" w:rsidR="00CF40A9" w:rsidRPr="00FD379D" w:rsidRDefault="00CF40A9" w:rsidP="00CF40A9">
      <w:pPr>
        <w:pStyle w:val="Pagrindinistekstas"/>
        <w:spacing w:after="0"/>
        <w:rPr>
          <w:i/>
          <w:sz w:val="22"/>
          <w:szCs w:val="22"/>
          <w:lang w:val="lt-LT"/>
        </w:rPr>
      </w:pPr>
      <w:r w:rsidRPr="00FD379D">
        <w:rPr>
          <w:i/>
          <w:sz w:val="22"/>
          <w:szCs w:val="22"/>
          <w:lang w:val="lt-LT"/>
        </w:rPr>
        <w:t>Kitokios sąveikos formos</w:t>
      </w:r>
    </w:p>
    <w:p w14:paraId="59FBF6C1" w14:textId="77777777" w:rsidR="00CF40A9" w:rsidRPr="00FD379D" w:rsidRDefault="00CF40A9" w:rsidP="00CF40A9">
      <w:pPr>
        <w:pStyle w:val="Pagrindinistekstas"/>
        <w:spacing w:after="0"/>
        <w:rPr>
          <w:sz w:val="22"/>
          <w:szCs w:val="22"/>
          <w:lang w:val="lt-LT"/>
        </w:rPr>
      </w:pPr>
      <w:r w:rsidRPr="00FD379D">
        <w:rPr>
          <w:sz w:val="22"/>
          <w:szCs w:val="22"/>
          <w:lang w:val="lt-LT"/>
        </w:rPr>
        <w:t xml:space="preserve">Eufilinas Sopharma, vartojamas kartu su adenozinu (vaistas sutrikusiam širdies ritmui gydyti), gali susilpninti jo poveikį. Eufilinas Sopharma, vartojamas kartu su halotanu (anestetikas), padidina širdies ritmo sutrikimų riziką, o jei kartu su ketaminu (anestetikas) ir galbūt - chinolonais (antibakteriniai vaistai) – traukulių riziką. </w:t>
      </w:r>
    </w:p>
    <w:p w14:paraId="32363BEE" w14:textId="77777777" w:rsidR="00CF40A9" w:rsidRPr="00FD379D" w:rsidRDefault="00CF40A9" w:rsidP="00CF40A9">
      <w:pPr>
        <w:pStyle w:val="Pagrindinistekstas"/>
        <w:spacing w:after="0"/>
        <w:rPr>
          <w:sz w:val="22"/>
          <w:szCs w:val="22"/>
          <w:lang w:val="lt-LT"/>
        </w:rPr>
      </w:pPr>
      <w:r w:rsidRPr="00FD379D">
        <w:rPr>
          <w:sz w:val="22"/>
          <w:szCs w:val="22"/>
          <w:lang w:val="lt-LT"/>
        </w:rPr>
        <w:t>Jei Eufilinas Sopharma vartojama kartu su kortikosteroidais (uždegimą, pvz., artritą, slopinančiais vaistais), diuretikais (šlapimą varantys vaistai), simpatikomimetikais (simpatinę nervų sistemą stimuliuojantys vaistai</w:t>
      </w:r>
      <w:r w:rsidRPr="00FD379D">
        <w:rPr>
          <w:bCs/>
          <w:sz w:val="22"/>
          <w:szCs w:val="22"/>
          <w:lang w:val="lt-LT"/>
        </w:rPr>
        <w:t>),</w:t>
      </w:r>
      <w:r w:rsidRPr="00FD379D">
        <w:rPr>
          <w:sz w:val="22"/>
          <w:szCs w:val="22"/>
          <w:lang w:val="lt-LT"/>
        </w:rPr>
        <w:t xml:space="preserve"> gali sumažėti kalio kiekis kraujyje. Eufilinas Sopharma, vartojamas kartu su efedrinu, doksapramu (vaistai kvėpavimo sutrikimams gydyti) stipriau stimuliuoja centrinę nervų sistemą. Eufilinas Sopharma silpnina ličio (vaistas kai kuriems psichikos sutrikimams gydyti) poveikį. </w:t>
      </w:r>
    </w:p>
    <w:p w14:paraId="4ED2D040" w14:textId="77777777" w:rsidR="00CF40A9" w:rsidRPr="00FD379D" w:rsidRDefault="00CF40A9" w:rsidP="00CF40A9">
      <w:pPr>
        <w:pStyle w:val="Pagrindinistekstas"/>
        <w:spacing w:after="0"/>
        <w:rPr>
          <w:i/>
          <w:sz w:val="22"/>
          <w:szCs w:val="22"/>
          <w:lang w:val="lt-LT"/>
        </w:rPr>
      </w:pPr>
    </w:p>
    <w:p w14:paraId="088C0AFC" w14:textId="77777777" w:rsidR="00CF40A9" w:rsidRPr="00FD379D" w:rsidRDefault="00CF40A9" w:rsidP="00CF40A9">
      <w:pPr>
        <w:pStyle w:val="Pagrindinistekstas"/>
        <w:spacing w:after="0"/>
        <w:rPr>
          <w:i/>
          <w:sz w:val="22"/>
          <w:szCs w:val="22"/>
          <w:lang w:val="lt-LT"/>
        </w:rPr>
      </w:pPr>
      <w:r w:rsidRPr="00FD379D">
        <w:rPr>
          <w:i/>
          <w:sz w:val="22"/>
          <w:szCs w:val="22"/>
          <w:lang w:val="lt-LT"/>
        </w:rPr>
        <w:t>Poveikis laboratorinių tyrimų rezultatams</w:t>
      </w:r>
    </w:p>
    <w:p w14:paraId="7F8E0FF4" w14:textId="77777777" w:rsidR="00CF40A9" w:rsidRPr="00FD379D" w:rsidRDefault="00CF40A9" w:rsidP="00CF40A9">
      <w:pPr>
        <w:pStyle w:val="Pagrindinistekstas"/>
        <w:spacing w:after="0"/>
        <w:rPr>
          <w:sz w:val="22"/>
          <w:szCs w:val="22"/>
          <w:lang w:val="lt-LT"/>
        </w:rPr>
      </w:pPr>
      <w:r w:rsidRPr="00FD379D">
        <w:rPr>
          <w:sz w:val="22"/>
          <w:szCs w:val="22"/>
          <w:lang w:val="lt-LT"/>
        </w:rPr>
        <w:t>Jei ligonis geria kavos, arbatos, kolos, valgo šokolado, vartoja paracetamolio, nustatant veikliosios vaisto medžiagos koncentraciją plazmoje spektrofotometrijos metodu, tyrimų rezultatai gali būti didesni, negu yra iš tikrųjų.</w:t>
      </w:r>
    </w:p>
    <w:p w14:paraId="0806FC81" w14:textId="77777777" w:rsidR="00CF40A9" w:rsidRPr="00FD379D" w:rsidRDefault="00CF40A9" w:rsidP="00CF40A9">
      <w:pPr>
        <w:pStyle w:val="BTEMEASMCA"/>
        <w:rPr>
          <w:szCs w:val="22"/>
          <w:lang w:val="lt-LT"/>
        </w:rPr>
      </w:pPr>
    </w:p>
    <w:p w14:paraId="0F1193E5" w14:textId="77777777" w:rsidR="00CF40A9" w:rsidRPr="001A51D0" w:rsidRDefault="00CF40A9" w:rsidP="00CF40A9">
      <w:pPr>
        <w:pStyle w:val="PI-3EMEASMCA"/>
        <w:spacing w:line="240" w:lineRule="auto"/>
      </w:pPr>
      <w:r w:rsidRPr="001A51D0">
        <w:t>Eufilinas Sopharma vartojimas su maistu ir gėrimais</w:t>
      </w:r>
    </w:p>
    <w:p w14:paraId="3063600E" w14:textId="77777777" w:rsidR="00CF40A9" w:rsidRPr="00DA4C81" w:rsidRDefault="00CF40A9" w:rsidP="00CF40A9">
      <w:pPr>
        <w:pStyle w:val="PI-3EMEASMCA"/>
        <w:spacing w:line="240" w:lineRule="auto"/>
        <w:rPr>
          <w:b w:val="0"/>
        </w:rPr>
      </w:pPr>
      <w:r w:rsidRPr="003935A1">
        <w:rPr>
          <w:b w:val="0"/>
        </w:rPr>
        <w:t>Vartojant aminofilino kartu negalima gerti alkoholio, nes gali padidėti nepageida</w:t>
      </w:r>
      <w:r w:rsidRPr="004E069F">
        <w:rPr>
          <w:b w:val="0"/>
        </w:rPr>
        <w:t xml:space="preserve">ujamo poveikio pasireiškimo dažnis. </w:t>
      </w:r>
    </w:p>
    <w:p w14:paraId="6F68C4D6" w14:textId="77777777" w:rsidR="00835E14" w:rsidRDefault="00835E14" w:rsidP="00835E14">
      <w:pPr>
        <w:pStyle w:val="Pagrindinistekstas"/>
        <w:spacing w:after="0"/>
        <w:rPr>
          <w:sz w:val="22"/>
          <w:szCs w:val="22"/>
          <w:lang w:val="lt-LT"/>
        </w:rPr>
      </w:pPr>
    </w:p>
    <w:p w14:paraId="21543816" w14:textId="4BCD5589" w:rsidR="00835E14" w:rsidRPr="000A2A05" w:rsidRDefault="00835E14" w:rsidP="00835E14">
      <w:pPr>
        <w:pStyle w:val="Pagrindinistekstas"/>
        <w:spacing w:after="0"/>
        <w:rPr>
          <w:sz w:val="22"/>
          <w:szCs w:val="22"/>
          <w:lang w:val="lt-LT"/>
        </w:rPr>
      </w:pPr>
      <w:r w:rsidRPr="000A2A05">
        <w:rPr>
          <w:sz w:val="22"/>
          <w:szCs w:val="22"/>
          <w:lang w:val="lt-LT"/>
        </w:rPr>
        <w:t xml:space="preserve">Pacientams, gydomiems </w:t>
      </w:r>
      <w:proofErr w:type="spellStart"/>
      <w:r>
        <w:rPr>
          <w:sz w:val="22"/>
          <w:szCs w:val="22"/>
          <w:lang w:val="lt-LT"/>
        </w:rPr>
        <w:t>Eufilinas</w:t>
      </w:r>
      <w:proofErr w:type="spellEnd"/>
      <w:r>
        <w:rPr>
          <w:sz w:val="22"/>
          <w:szCs w:val="22"/>
          <w:lang w:val="lt-LT"/>
        </w:rPr>
        <w:t xml:space="preserve"> </w:t>
      </w:r>
      <w:proofErr w:type="spellStart"/>
      <w:r>
        <w:rPr>
          <w:sz w:val="22"/>
          <w:szCs w:val="22"/>
          <w:lang w:val="lt-LT"/>
        </w:rPr>
        <w:t>Sopharma</w:t>
      </w:r>
      <w:proofErr w:type="spellEnd"/>
      <w:r w:rsidRPr="000A2A05">
        <w:rPr>
          <w:sz w:val="22"/>
          <w:szCs w:val="22"/>
          <w:lang w:val="lt-LT"/>
        </w:rPr>
        <w:t>, alkoholio gerti nepatariama.</w:t>
      </w:r>
    </w:p>
    <w:p w14:paraId="36F85EA9" w14:textId="77777777" w:rsidR="00CF40A9" w:rsidRPr="00FD379D" w:rsidRDefault="00CF40A9" w:rsidP="00CF40A9">
      <w:pPr>
        <w:pStyle w:val="BTEMEASMCA"/>
        <w:rPr>
          <w:szCs w:val="22"/>
          <w:lang w:val="lt-LT"/>
        </w:rPr>
      </w:pPr>
    </w:p>
    <w:p w14:paraId="71545BD9" w14:textId="77777777" w:rsidR="00CF40A9" w:rsidRPr="001A51D0" w:rsidRDefault="00CF40A9" w:rsidP="00CF40A9">
      <w:pPr>
        <w:pStyle w:val="PI-3EMEASMCA"/>
        <w:spacing w:line="240" w:lineRule="auto"/>
      </w:pPr>
      <w:r w:rsidRPr="001A51D0">
        <w:t>Nėštumas ir žindymo laikotarpis</w:t>
      </w:r>
    </w:p>
    <w:p w14:paraId="4C548799" w14:textId="77777777" w:rsidR="00CF40A9" w:rsidRPr="00FD379D" w:rsidRDefault="00CF40A9" w:rsidP="00CF40A9">
      <w:pPr>
        <w:pStyle w:val="BTEMEASMCA"/>
        <w:rPr>
          <w:szCs w:val="22"/>
          <w:lang w:val="lt-LT"/>
        </w:rPr>
      </w:pPr>
      <w:r w:rsidRPr="00FD379D">
        <w:rPr>
          <w:noProof/>
          <w:szCs w:val="22"/>
          <w:lang w:val="lt-LT"/>
        </w:rPr>
        <w:t>Jeigu esate nėščia, žindote kūdikį, manote, kad galbūt esate nėščia, arba planuojate pastoti, tai prieš vartodama šį vaistą, pasitarkite su gydytoju arba vaistininku.</w:t>
      </w:r>
    </w:p>
    <w:p w14:paraId="61E2C47C" w14:textId="77777777" w:rsidR="00CF40A9" w:rsidRPr="00FD379D" w:rsidRDefault="00CF40A9" w:rsidP="00CF40A9">
      <w:pPr>
        <w:pStyle w:val="BTEMEASMCA"/>
        <w:rPr>
          <w:szCs w:val="22"/>
          <w:lang w:val="lt-LT"/>
        </w:rPr>
      </w:pPr>
    </w:p>
    <w:p w14:paraId="5398A2F6" w14:textId="77777777" w:rsidR="00CF40A9" w:rsidRPr="00FD379D" w:rsidRDefault="00CF40A9" w:rsidP="00CF40A9">
      <w:pPr>
        <w:pStyle w:val="BTEMEASMCA"/>
        <w:rPr>
          <w:szCs w:val="22"/>
          <w:u w:val="single"/>
          <w:lang w:val="lt-LT"/>
        </w:rPr>
      </w:pPr>
      <w:r w:rsidRPr="00FD379D">
        <w:rPr>
          <w:szCs w:val="22"/>
          <w:u w:val="single"/>
          <w:lang w:val="lt-LT"/>
        </w:rPr>
        <w:t>Nėštumas</w:t>
      </w:r>
    </w:p>
    <w:p w14:paraId="21B09002" w14:textId="77777777" w:rsidR="00CF40A9" w:rsidRPr="00835E14" w:rsidRDefault="00CF40A9" w:rsidP="00CF40A9">
      <w:pPr>
        <w:spacing w:after="0" w:line="240" w:lineRule="auto"/>
        <w:rPr>
          <w:rFonts w:ascii="Times New Roman" w:hAnsi="Times New Roman"/>
        </w:rPr>
      </w:pPr>
      <w:r w:rsidRPr="001A51D0">
        <w:rPr>
          <w:rFonts w:ascii="Times New Roman" w:hAnsi="Times New Roman"/>
        </w:rPr>
        <w:t>Nėštumo metu vaisto galima vartoti tik tokiu atveju, jei gydytojas nuspręs, kad nauda motinai bus didesnė už pavojų vaisiui.</w:t>
      </w:r>
    </w:p>
    <w:p w14:paraId="0D917200" w14:textId="77777777" w:rsidR="00CF40A9" w:rsidRPr="003935A1" w:rsidRDefault="00CF40A9" w:rsidP="00CF40A9">
      <w:pPr>
        <w:spacing w:after="0" w:line="240" w:lineRule="auto"/>
        <w:rPr>
          <w:rFonts w:ascii="Times New Roman" w:hAnsi="Times New Roman"/>
        </w:rPr>
      </w:pPr>
    </w:p>
    <w:p w14:paraId="1FCF123D" w14:textId="77777777" w:rsidR="00CF40A9" w:rsidRPr="00FD379D" w:rsidRDefault="00CF40A9" w:rsidP="00CF40A9">
      <w:pPr>
        <w:pStyle w:val="BTEMEASMCA"/>
        <w:rPr>
          <w:szCs w:val="22"/>
          <w:u w:val="single"/>
          <w:lang w:val="lt-LT"/>
        </w:rPr>
      </w:pPr>
      <w:r w:rsidRPr="00FD379D">
        <w:rPr>
          <w:szCs w:val="22"/>
          <w:u w:val="single"/>
          <w:lang w:val="lt-LT"/>
        </w:rPr>
        <w:t>Žindymo laikotarpis</w:t>
      </w:r>
    </w:p>
    <w:p w14:paraId="65FB7664" w14:textId="77777777" w:rsidR="00CF40A9" w:rsidRPr="00FD379D" w:rsidRDefault="00CF40A9" w:rsidP="00CF40A9">
      <w:pPr>
        <w:pStyle w:val="BTEMEASMCA"/>
        <w:rPr>
          <w:szCs w:val="22"/>
          <w:lang w:val="lt-LT"/>
        </w:rPr>
      </w:pPr>
      <w:r w:rsidRPr="00FD379D">
        <w:rPr>
          <w:szCs w:val="22"/>
          <w:lang w:val="lt-LT"/>
        </w:rPr>
        <w:t>Tyrimų su žindančiomis kūdikį moterimis neatlikta. Veiklioji vaisto medžiaga išsiskiria su motinos pienu, todėl gali didinti kūdikio, ypač naujagimio, dirglumą ir sukelti kitokį nepageidaujamą poveikį: sujaudinimą,</w:t>
      </w:r>
      <w:r w:rsidRPr="00E729AB">
        <w:rPr>
          <w:szCs w:val="22"/>
        </w:rPr>
        <w:t xml:space="preserve"> </w:t>
      </w:r>
      <w:r w:rsidRPr="00FD379D">
        <w:rPr>
          <w:szCs w:val="22"/>
          <w:lang w:val="lt-LT"/>
        </w:rPr>
        <w:lastRenderedPageBreak/>
        <w:t>nemigą, tachikardiją, drebulį. Jeigu žindymo metu žindyvei reikia vartoti aminofilino, žindymą rekomenduojama nutraukti.</w:t>
      </w:r>
    </w:p>
    <w:p w14:paraId="7AF9B80F" w14:textId="77777777" w:rsidR="00CF40A9" w:rsidRPr="00FD379D" w:rsidRDefault="00CF40A9" w:rsidP="00CF40A9">
      <w:pPr>
        <w:pStyle w:val="BTEMEASMCA"/>
        <w:rPr>
          <w:szCs w:val="22"/>
          <w:lang w:val="lt-LT"/>
        </w:rPr>
      </w:pPr>
    </w:p>
    <w:p w14:paraId="59172091" w14:textId="77777777" w:rsidR="00CF40A9" w:rsidRPr="00835E14" w:rsidRDefault="00CF40A9" w:rsidP="00CF40A9">
      <w:pPr>
        <w:pStyle w:val="PI-3EMEASMCA"/>
        <w:spacing w:line="240" w:lineRule="auto"/>
      </w:pPr>
      <w:r w:rsidRPr="001A51D0">
        <w:t>Vairavimas ir mechanizmų valdymas</w:t>
      </w:r>
    </w:p>
    <w:p w14:paraId="67494419" w14:textId="466D801D" w:rsidR="00CF40A9" w:rsidRPr="00FD379D" w:rsidRDefault="00CF40A9" w:rsidP="00CF40A9">
      <w:pPr>
        <w:pStyle w:val="BTEMEASMCA"/>
        <w:rPr>
          <w:szCs w:val="22"/>
          <w:lang w:val="lt-LT"/>
        </w:rPr>
      </w:pPr>
      <w:r w:rsidRPr="00FD379D">
        <w:rPr>
          <w:szCs w:val="22"/>
          <w:lang w:val="lt-LT"/>
        </w:rPr>
        <w:t>Šio vaisto yra skiriama tik ekstrinės pagalbos atveju, todėl esant tokiai sveikatos būklei, vairuoti ir valdyti mechanizmų negalima.</w:t>
      </w:r>
    </w:p>
    <w:p w14:paraId="00C662BB" w14:textId="77777777" w:rsidR="00CF40A9" w:rsidRPr="00FD379D" w:rsidRDefault="00CF40A9" w:rsidP="00CF40A9">
      <w:pPr>
        <w:pStyle w:val="BTEMEASMCA"/>
        <w:rPr>
          <w:szCs w:val="22"/>
          <w:lang w:val="lt-LT"/>
        </w:rPr>
      </w:pPr>
    </w:p>
    <w:p w14:paraId="55C645C5" w14:textId="77777777" w:rsidR="00CF40A9" w:rsidRPr="00FD379D" w:rsidRDefault="00CF40A9" w:rsidP="00CF40A9">
      <w:pPr>
        <w:pStyle w:val="BTEMEASMCA"/>
        <w:rPr>
          <w:szCs w:val="22"/>
          <w:lang w:val="lt-LT"/>
        </w:rPr>
      </w:pPr>
    </w:p>
    <w:p w14:paraId="326F8C5B" w14:textId="77777777" w:rsidR="00CF40A9" w:rsidRPr="00FD379D" w:rsidRDefault="00CF40A9" w:rsidP="00CF40A9">
      <w:pPr>
        <w:pStyle w:val="PI-1EMEASMCA"/>
        <w:rPr>
          <w:lang w:val="lt-LT"/>
        </w:rPr>
      </w:pPr>
      <w:bookmarkStart w:id="78" w:name="_Toc129243141"/>
      <w:bookmarkStart w:id="79" w:name="_Toc129243266"/>
      <w:r w:rsidRPr="00FD379D">
        <w:rPr>
          <w:lang w:val="lt-LT"/>
        </w:rPr>
        <w:t>3.</w:t>
      </w:r>
      <w:r w:rsidRPr="00FD379D">
        <w:rPr>
          <w:lang w:val="lt-LT"/>
        </w:rPr>
        <w:tab/>
      </w:r>
      <w:bookmarkEnd w:id="78"/>
      <w:bookmarkEnd w:id="79"/>
      <w:r w:rsidRPr="00FD379D">
        <w:rPr>
          <w:lang w:val="lt-LT"/>
        </w:rPr>
        <w:t>Kaip vartoti Eufilinas Sopharma</w:t>
      </w:r>
    </w:p>
    <w:p w14:paraId="7C6852AD" w14:textId="77777777" w:rsidR="00CF40A9" w:rsidRPr="00FD379D" w:rsidRDefault="00CF40A9" w:rsidP="00CF40A9">
      <w:pPr>
        <w:pStyle w:val="BTEMEASMCA"/>
        <w:rPr>
          <w:szCs w:val="22"/>
          <w:lang w:val="lt-LT"/>
        </w:rPr>
      </w:pPr>
    </w:p>
    <w:p w14:paraId="4938ABF6" w14:textId="77777777" w:rsidR="00CF40A9" w:rsidRPr="00FD379D" w:rsidRDefault="00CF40A9" w:rsidP="00CF40A9">
      <w:pPr>
        <w:pStyle w:val="BTEMEASMCA"/>
        <w:rPr>
          <w:szCs w:val="22"/>
          <w:lang w:val="lt-LT"/>
        </w:rPr>
      </w:pPr>
      <w:r w:rsidRPr="00FD379D">
        <w:rPr>
          <w:szCs w:val="22"/>
          <w:lang w:val="lt-LT"/>
        </w:rPr>
        <w:t xml:space="preserve">Visada vartokite šį vaistą tiksliai kaip nurodė gydytojas arba vaistininkas. Jeigu abejojate, kreipkitės į gydytoją arba vaistininką. </w:t>
      </w:r>
    </w:p>
    <w:p w14:paraId="1E29D29D" w14:textId="77777777" w:rsidR="00CF40A9" w:rsidRPr="00FD379D" w:rsidRDefault="00CF40A9" w:rsidP="00CF40A9">
      <w:pPr>
        <w:pStyle w:val="BTEMEASMCA"/>
        <w:rPr>
          <w:szCs w:val="22"/>
          <w:lang w:val="lt-LT"/>
        </w:rPr>
      </w:pPr>
    </w:p>
    <w:p w14:paraId="45818722" w14:textId="2FA05626" w:rsidR="00CF40A9" w:rsidRPr="00FD379D" w:rsidRDefault="00CF40A9" w:rsidP="00CF40A9">
      <w:pPr>
        <w:pStyle w:val="BTEMEASMCA"/>
        <w:rPr>
          <w:szCs w:val="22"/>
          <w:lang w:val="lt-LT"/>
        </w:rPr>
      </w:pPr>
      <w:r w:rsidRPr="00FD379D">
        <w:rPr>
          <w:szCs w:val="22"/>
          <w:lang w:val="lt-LT"/>
        </w:rPr>
        <w:t xml:space="preserve">Eufilinas Sopharma skiria tik gydytojas Jums būnant ligoninėje. </w:t>
      </w:r>
      <w:proofErr w:type="spellStart"/>
      <w:r w:rsidRPr="00FD379D">
        <w:rPr>
          <w:szCs w:val="22"/>
          <w:lang w:val="lt-LT"/>
        </w:rPr>
        <w:t>Eufilinas</w:t>
      </w:r>
      <w:proofErr w:type="spellEnd"/>
      <w:r w:rsidRPr="00FD379D">
        <w:rPr>
          <w:szCs w:val="22"/>
          <w:lang w:val="lt-LT"/>
        </w:rPr>
        <w:t xml:space="preserve"> </w:t>
      </w:r>
      <w:proofErr w:type="spellStart"/>
      <w:r w:rsidRPr="00FD379D">
        <w:rPr>
          <w:szCs w:val="22"/>
          <w:lang w:val="lt-LT"/>
        </w:rPr>
        <w:t>Sopharma</w:t>
      </w:r>
      <w:proofErr w:type="spellEnd"/>
      <w:r w:rsidRPr="00FD379D">
        <w:rPr>
          <w:szCs w:val="22"/>
          <w:lang w:val="lt-LT"/>
        </w:rPr>
        <w:t xml:space="preserve"> dažniausiai lėtai </w:t>
      </w:r>
      <w:r w:rsidR="00381FCF">
        <w:rPr>
          <w:szCs w:val="22"/>
          <w:lang w:val="lt-LT"/>
        </w:rPr>
        <w:t>suleidžiamas</w:t>
      </w:r>
      <w:r w:rsidRPr="00FD379D">
        <w:rPr>
          <w:szCs w:val="22"/>
          <w:lang w:val="lt-LT"/>
        </w:rPr>
        <w:t xml:space="preserve"> į veną. Taip pat galima lėtai infuzuoti į veną. Po to, kai suleidžiama pirmoji dozė, vėliau gali prireikti papildomų dozių. Jums tinkamiausią dozę parinks gydytojas. Be to, gydytojas gali norėti patikrinti Jūsų kraują, kad įsitikintų, jog kraujyje yra pakankamas vaisto kiekis. Eufilinas Sopharma negalima skirti naujagimiams ir vaikams iki 6 mėnesių amžiaus.</w:t>
      </w:r>
    </w:p>
    <w:p w14:paraId="152A02BD" w14:textId="77777777" w:rsidR="00CF40A9" w:rsidRPr="00E729AB" w:rsidRDefault="00CF40A9" w:rsidP="00CF40A9">
      <w:pPr>
        <w:pStyle w:val="BTEMEASMCA"/>
        <w:rPr>
          <w:szCs w:val="22"/>
        </w:rPr>
      </w:pPr>
    </w:p>
    <w:p w14:paraId="07B7C8E8" w14:textId="77777777" w:rsidR="00CF40A9" w:rsidRPr="00835E14" w:rsidRDefault="00CF40A9" w:rsidP="00CF40A9">
      <w:pPr>
        <w:pStyle w:val="PI-3EMEASMCA"/>
        <w:spacing w:line="240" w:lineRule="auto"/>
      </w:pPr>
      <w:r w:rsidRPr="001A51D0">
        <w:t>Ką daryti pavartojus per didelę Eufilinas Sopharma dozę?</w:t>
      </w:r>
    </w:p>
    <w:p w14:paraId="30A32142" w14:textId="1862D031" w:rsidR="00CF40A9" w:rsidRPr="00463A0A" w:rsidRDefault="00CF40A9" w:rsidP="00CF40A9">
      <w:pPr>
        <w:pStyle w:val="PI-3EMEASMCA"/>
        <w:spacing w:line="240" w:lineRule="auto"/>
        <w:rPr>
          <w:b w:val="0"/>
        </w:rPr>
      </w:pPr>
      <w:proofErr w:type="spellStart"/>
      <w:r w:rsidRPr="003935A1">
        <w:rPr>
          <w:b w:val="0"/>
        </w:rPr>
        <w:t>Eufilinas</w:t>
      </w:r>
      <w:proofErr w:type="spellEnd"/>
      <w:r w:rsidRPr="003935A1">
        <w:rPr>
          <w:b w:val="0"/>
        </w:rPr>
        <w:t xml:space="preserve"> </w:t>
      </w:r>
      <w:proofErr w:type="spellStart"/>
      <w:r w:rsidRPr="003935A1">
        <w:rPr>
          <w:b w:val="0"/>
        </w:rPr>
        <w:t>Sopharma</w:t>
      </w:r>
      <w:proofErr w:type="spellEnd"/>
      <w:r w:rsidRPr="003935A1">
        <w:rPr>
          <w:b w:val="0"/>
        </w:rPr>
        <w:t xml:space="preserve"> </w:t>
      </w:r>
      <w:r w:rsidRPr="00DA27B2">
        <w:rPr>
          <w:b w:val="0"/>
        </w:rPr>
        <w:t>skiria</w:t>
      </w:r>
      <w:r w:rsidR="005E1186" w:rsidRPr="00FD379D">
        <w:rPr>
          <w:b w:val="0"/>
        </w:rPr>
        <w:t xml:space="preserve"> gydytojas</w:t>
      </w:r>
      <w:r w:rsidRPr="003935A1">
        <w:rPr>
          <w:b w:val="0"/>
        </w:rPr>
        <w:t>, todėl mažai tikėtina, kad bus suleista per daug vaisto. Tokiu</w:t>
      </w:r>
      <w:r w:rsidR="005E1186">
        <w:rPr>
          <w:b w:val="0"/>
        </w:rPr>
        <w:t xml:space="preserve"> mažai tikėtinu</w:t>
      </w:r>
      <w:r w:rsidRPr="003935A1">
        <w:rPr>
          <w:b w:val="0"/>
        </w:rPr>
        <w:t xml:space="preserve"> atveju</w:t>
      </w:r>
      <w:r w:rsidR="005E1186">
        <w:rPr>
          <w:b w:val="0"/>
        </w:rPr>
        <w:t xml:space="preserve"> (pavartojus per didelę Eufilinas Sopharma dozę)</w:t>
      </w:r>
      <w:r w:rsidRPr="003935A1">
        <w:rPr>
          <w:b w:val="0"/>
        </w:rPr>
        <w:t xml:space="preserve"> Jūs būsite gydomas (-a) ligoninėje ir Jums bus suteiktas reikiamas gydymas.</w:t>
      </w:r>
      <w:r w:rsidR="005E1186" w:rsidRPr="005E1186">
        <w:rPr>
          <w:b w:val="0"/>
        </w:rPr>
        <w:t xml:space="preserve"> </w:t>
      </w:r>
      <w:r w:rsidR="005E1186" w:rsidRPr="003935A1">
        <w:rPr>
          <w:b w:val="0"/>
        </w:rPr>
        <w:t>Jeigu dėl to nerimaujate, pasikalbėkite su savo gydytoju.</w:t>
      </w:r>
    </w:p>
    <w:p w14:paraId="7D3FA48F" w14:textId="77777777" w:rsidR="00CF40A9" w:rsidRPr="001A51D0" w:rsidRDefault="00CF40A9" w:rsidP="00CF40A9">
      <w:pPr>
        <w:pStyle w:val="PI-3EMEASMCA"/>
        <w:spacing w:line="240" w:lineRule="auto"/>
      </w:pPr>
    </w:p>
    <w:p w14:paraId="0D98FC03" w14:textId="77777777" w:rsidR="00CF40A9" w:rsidRPr="001A51D0" w:rsidRDefault="00CF40A9" w:rsidP="00CF40A9">
      <w:pPr>
        <w:pStyle w:val="PI-3EMEASMCA"/>
        <w:spacing w:line="240" w:lineRule="auto"/>
      </w:pPr>
      <w:r w:rsidRPr="001A51D0">
        <w:t xml:space="preserve">Pamiršus pavartoti Eufilinas Sopharma </w:t>
      </w:r>
    </w:p>
    <w:p w14:paraId="4108AE85" w14:textId="577CF3D5" w:rsidR="00CF40A9" w:rsidRPr="00FD379D" w:rsidRDefault="00CF40A9" w:rsidP="00CF40A9">
      <w:pPr>
        <w:pStyle w:val="BTEMEASMCA"/>
        <w:rPr>
          <w:rFonts w:eastAsia="HiddenHorzOCR"/>
          <w:szCs w:val="22"/>
          <w:lang w:val="lt-LT" w:eastAsia="bg-BG"/>
        </w:rPr>
      </w:pPr>
      <w:r w:rsidRPr="00FD379D">
        <w:rPr>
          <w:rStyle w:val="st"/>
          <w:rFonts w:eastAsia="SimSun"/>
          <w:szCs w:val="22"/>
          <w:lang w:val="lt-LT"/>
        </w:rPr>
        <w:t>Šį vaist</w:t>
      </w:r>
      <w:r w:rsidR="00A7452D">
        <w:rPr>
          <w:rStyle w:val="st"/>
          <w:rFonts w:eastAsia="SimSun"/>
          <w:szCs w:val="22"/>
          <w:lang w:val="lt-LT"/>
        </w:rPr>
        <w:t>ą</w:t>
      </w:r>
      <w:r w:rsidRPr="00FD379D">
        <w:rPr>
          <w:rStyle w:val="st"/>
          <w:rFonts w:eastAsia="SimSun"/>
          <w:szCs w:val="22"/>
          <w:lang w:val="lt-LT"/>
        </w:rPr>
        <w:t xml:space="preserve"> Jums suleis sveikatos priežiūros specialistas, </w:t>
      </w:r>
      <w:r w:rsidRPr="00FD379D">
        <w:rPr>
          <w:rStyle w:val="Emfaz"/>
          <w:i w:val="0"/>
          <w:iCs w:val="0"/>
          <w:szCs w:val="22"/>
          <w:lang w:val="lt-LT"/>
        </w:rPr>
        <w:t>todėl tikimybė</w:t>
      </w:r>
      <w:r w:rsidRPr="00FD379D">
        <w:rPr>
          <w:rStyle w:val="st"/>
          <w:rFonts w:eastAsia="SimSun"/>
          <w:szCs w:val="22"/>
          <w:lang w:val="lt-LT"/>
        </w:rPr>
        <w:t xml:space="preserve"> praleisti </w:t>
      </w:r>
      <w:r w:rsidRPr="00FD379D">
        <w:rPr>
          <w:rStyle w:val="Emfaz"/>
          <w:i w:val="0"/>
          <w:iCs w:val="0"/>
          <w:szCs w:val="22"/>
          <w:lang w:val="lt-LT"/>
        </w:rPr>
        <w:t>dozę</w:t>
      </w:r>
      <w:r w:rsidRPr="00FD379D">
        <w:rPr>
          <w:rStyle w:val="st"/>
          <w:rFonts w:eastAsia="SimSun"/>
          <w:szCs w:val="22"/>
          <w:lang w:val="lt-LT"/>
        </w:rPr>
        <w:t xml:space="preserve"> yra </w:t>
      </w:r>
      <w:r w:rsidRPr="00FD379D">
        <w:rPr>
          <w:rStyle w:val="Emfaz"/>
          <w:i w:val="0"/>
          <w:iCs w:val="0"/>
          <w:szCs w:val="22"/>
          <w:lang w:val="lt-LT"/>
        </w:rPr>
        <w:t>mažai tikėtina</w:t>
      </w:r>
      <w:r w:rsidRPr="00FD379D">
        <w:rPr>
          <w:rStyle w:val="st"/>
          <w:rFonts w:eastAsia="SimSun"/>
          <w:szCs w:val="22"/>
          <w:lang w:val="lt-LT"/>
        </w:rPr>
        <w:t>.</w:t>
      </w:r>
      <w:r w:rsidRPr="00FD379D">
        <w:rPr>
          <w:rFonts w:eastAsia="HiddenHorzOCR"/>
          <w:szCs w:val="22"/>
          <w:lang w:val="lt-LT" w:eastAsia="bg-BG"/>
        </w:rPr>
        <w:t xml:space="preserve"> Jei kyla bet kokių abejonių, pasitarkite su gydytoju.</w:t>
      </w:r>
    </w:p>
    <w:p w14:paraId="051BFD56" w14:textId="77777777" w:rsidR="00CF40A9" w:rsidRPr="00FD379D" w:rsidRDefault="00CF40A9" w:rsidP="00CF40A9">
      <w:pPr>
        <w:pStyle w:val="BTEMEASMCA"/>
        <w:rPr>
          <w:rFonts w:eastAsia="HiddenHorzOCR"/>
          <w:szCs w:val="22"/>
          <w:lang w:val="lt-LT"/>
        </w:rPr>
      </w:pPr>
    </w:p>
    <w:p w14:paraId="1DD277A1" w14:textId="77777777" w:rsidR="00CF40A9" w:rsidRPr="00FD379D" w:rsidRDefault="00CF40A9" w:rsidP="00CF40A9">
      <w:pPr>
        <w:pStyle w:val="BTEMEASMCA"/>
        <w:rPr>
          <w:szCs w:val="22"/>
          <w:lang w:val="lt-LT"/>
        </w:rPr>
      </w:pPr>
      <w:r w:rsidRPr="00FD379D">
        <w:rPr>
          <w:noProof/>
          <w:szCs w:val="22"/>
          <w:lang w:val="lt-LT"/>
        </w:rPr>
        <w:t>Jeigu kiltų daugiau klausimų dėl šio vaisto vartojimo, kreipkitės į gydytoją arba vaistininką.</w:t>
      </w:r>
    </w:p>
    <w:p w14:paraId="2E44157C" w14:textId="77777777" w:rsidR="00CF40A9" w:rsidRPr="00FD379D" w:rsidRDefault="00CF40A9" w:rsidP="00CF40A9">
      <w:pPr>
        <w:pStyle w:val="BTEMEASMCA"/>
        <w:rPr>
          <w:szCs w:val="22"/>
          <w:lang w:val="lt-LT"/>
        </w:rPr>
      </w:pPr>
    </w:p>
    <w:p w14:paraId="04F90028" w14:textId="77777777" w:rsidR="00CF40A9" w:rsidRPr="00FD379D" w:rsidRDefault="00CF40A9" w:rsidP="00CF40A9">
      <w:pPr>
        <w:pStyle w:val="BTEMEASMCA"/>
        <w:rPr>
          <w:szCs w:val="22"/>
          <w:lang w:val="lt-LT"/>
        </w:rPr>
      </w:pPr>
    </w:p>
    <w:p w14:paraId="5F87A44B" w14:textId="77777777" w:rsidR="00CF40A9" w:rsidRPr="00FD379D" w:rsidRDefault="00CF40A9" w:rsidP="00CF40A9">
      <w:pPr>
        <w:pStyle w:val="PI-1EMEASMCA"/>
        <w:rPr>
          <w:lang w:val="lt-LT"/>
        </w:rPr>
      </w:pPr>
      <w:bookmarkStart w:id="80" w:name="_Toc129243142"/>
      <w:bookmarkStart w:id="81" w:name="_Toc129243267"/>
      <w:r w:rsidRPr="00FD379D">
        <w:rPr>
          <w:lang w:val="lt-LT"/>
        </w:rPr>
        <w:t>4.</w:t>
      </w:r>
      <w:r w:rsidRPr="00FD379D">
        <w:rPr>
          <w:lang w:val="lt-LT"/>
        </w:rPr>
        <w:tab/>
      </w:r>
      <w:bookmarkEnd w:id="80"/>
      <w:bookmarkEnd w:id="81"/>
      <w:r w:rsidRPr="00FD379D">
        <w:rPr>
          <w:lang w:val="lt-LT"/>
        </w:rPr>
        <w:t>Galimas šalutinis poveikis</w:t>
      </w:r>
    </w:p>
    <w:p w14:paraId="71B6C010" w14:textId="77777777" w:rsidR="00CF40A9" w:rsidRPr="00FD379D" w:rsidRDefault="00CF40A9" w:rsidP="00CF40A9">
      <w:pPr>
        <w:pStyle w:val="BTEMEASMCA"/>
        <w:rPr>
          <w:szCs w:val="22"/>
          <w:lang w:val="lt-LT"/>
        </w:rPr>
      </w:pPr>
    </w:p>
    <w:p w14:paraId="0AF31875" w14:textId="77777777" w:rsidR="00CF40A9" w:rsidRPr="003935A1" w:rsidRDefault="00CF40A9" w:rsidP="00CF40A9">
      <w:pPr>
        <w:numPr>
          <w:ilvl w:val="12"/>
          <w:numId w:val="0"/>
        </w:numPr>
        <w:spacing w:after="0" w:line="240" w:lineRule="auto"/>
        <w:rPr>
          <w:rFonts w:ascii="Times New Roman" w:hAnsi="Times New Roman"/>
          <w:noProof/>
        </w:rPr>
      </w:pPr>
      <w:r w:rsidRPr="001A51D0">
        <w:rPr>
          <w:rFonts w:ascii="Times New Roman" w:hAnsi="Times New Roman"/>
          <w:noProof/>
        </w:rPr>
        <w:t>Šis vaistas, kaip ir visi kiti, gali sukelti šalutinį poveikį, nors ji</w:t>
      </w:r>
      <w:r w:rsidRPr="00835E14">
        <w:rPr>
          <w:rFonts w:ascii="Times New Roman" w:hAnsi="Times New Roman"/>
          <w:noProof/>
        </w:rPr>
        <w:t>s pasireiškia ne visiems žmonėms.</w:t>
      </w:r>
    </w:p>
    <w:p w14:paraId="2AFDF0AF" w14:textId="77777777" w:rsidR="00CF40A9" w:rsidRPr="00E729AB" w:rsidRDefault="00CF40A9" w:rsidP="00CF40A9">
      <w:pPr>
        <w:numPr>
          <w:ilvl w:val="12"/>
          <w:numId w:val="0"/>
        </w:numPr>
        <w:spacing w:after="0" w:line="240" w:lineRule="auto"/>
        <w:rPr>
          <w:rFonts w:ascii="Times New Roman" w:hAnsi="Times New Roman"/>
        </w:rPr>
      </w:pPr>
    </w:p>
    <w:p w14:paraId="6B073B8B" w14:textId="743F02A6" w:rsidR="00CF40A9" w:rsidRPr="00E729AB" w:rsidRDefault="00CF40A9" w:rsidP="00CF40A9">
      <w:pPr>
        <w:spacing w:after="0" w:line="240" w:lineRule="auto"/>
        <w:rPr>
          <w:rFonts w:ascii="Times New Roman" w:hAnsi="Times New Roman"/>
        </w:rPr>
      </w:pPr>
      <w:r w:rsidRPr="00E729AB">
        <w:rPr>
          <w:rFonts w:ascii="Times New Roman" w:hAnsi="Times New Roman"/>
        </w:rPr>
        <w:t xml:space="preserve">Šalutinis poveikis </w:t>
      </w:r>
      <w:r w:rsidR="003935A1">
        <w:rPr>
          <w:rFonts w:ascii="Times New Roman" w:hAnsi="Times New Roman"/>
        </w:rPr>
        <w:t>pagal pasireiškimo dažnį yra išvardytas toliau.</w:t>
      </w:r>
    </w:p>
    <w:p w14:paraId="0D4EC116" w14:textId="77777777" w:rsidR="00CF40A9" w:rsidRPr="00E729AB" w:rsidRDefault="00CF40A9" w:rsidP="00CF40A9">
      <w:pPr>
        <w:spacing w:after="0" w:line="240" w:lineRule="auto"/>
        <w:rPr>
          <w:rFonts w:ascii="Times New Roman" w:hAnsi="Times New Roman"/>
        </w:rPr>
      </w:pPr>
    </w:p>
    <w:p w14:paraId="21521979" w14:textId="00E84828" w:rsidR="00CF40A9" w:rsidRPr="00E729AB" w:rsidRDefault="00CF40A9" w:rsidP="00CF40A9">
      <w:pPr>
        <w:spacing w:after="0" w:line="240" w:lineRule="auto"/>
        <w:rPr>
          <w:rFonts w:ascii="Times New Roman" w:hAnsi="Times New Roman"/>
          <w:i/>
        </w:rPr>
      </w:pPr>
      <w:r w:rsidRPr="00E729AB">
        <w:rPr>
          <w:rFonts w:ascii="Times New Roman" w:hAnsi="Times New Roman"/>
          <w:i/>
        </w:rPr>
        <w:t xml:space="preserve">Nedažnas (gali pasireikšti </w:t>
      </w:r>
      <w:r w:rsidR="003935A1">
        <w:rPr>
          <w:rFonts w:ascii="Times New Roman" w:hAnsi="Times New Roman"/>
          <w:i/>
        </w:rPr>
        <w:t>rečiau</w:t>
      </w:r>
      <w:r w:rsidRPr="00E729AB">
        <w:rPr>
          <w:rFonts w:ascii="Times New Roman" w:hAnsi="Times New Roman"/>
          <w:i/>
        </w:rPr>
        <w:t xml:space="preserve"> </w:t>
      </w:r>
      <w:r w:rsidR="00A7452D">
        <w:rPr>
          <w:rFonts w:ascii="Times New Roman" w:hAnsi="Times New Roman"/>
          <w:i/>
        </w:rPr>
        <w:t>nei</w:t>
      </w:r>
      <w:r w:rsidR="00A7452D" w:rsidRPr="00E729AB">
        <w:rPr>
          <w:rFonts w:ascii="Times New Roman" w:hAnsi="Times New Roman"/>
          <w:i/>
        </w:rPr>
        <w:t xml:space="preserve"> </w:t>
      </w:r>
      <w:r w:rsidRPr="00E729AB">
        <w:rPr>
          <w:rFonts w:ascii="Times New Roman" w:hAnsi="Times New Roman"/>
          <w:i/>
        </w:rPr>
        <w:t xml:space="preserve">1 iš 100 </w:t>
      </w:r>
      <w:r w:rsidR="003935A1">
        <w:rPr>
          <w:rFonts w:ascii="Times New Roman" w:hAnsi="Times New Roman"/>
          <w:i/>
        </w:rPr>
        <w:t>žmonių</w:t>
      </w:r>
      <w:r w:rsidRPr="00E729AB">
        <w:rPr>
          <w:rFonts w:ascii="Times New Roman" w:hAnsi="Times New Roman"/>
          <w:i/>
        </w:rPr>
        <w:t>)</w:t>
      </w:r>
    </w:p>
    <w:p w14:paraId="65A7FE70"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Pykinimas, apetito pablogėjimas, pilvo skausmas, viduriavimas.</w:t>
      </w:r>
    </w:p>
    <w:p w14:paraId="78D8F377"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Galvos skausmas.</w:t>
      </w:r>
    </w:p>
    <w:p w14:paraId="360101D6"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Gali padažnėti širdies susitraukimai, atsirasti dažnas, nereguliarus ir stiprus (juntamas) širdies plakimas.</w:t>
      </w:r>
    </w:p>
    <w:p w14:paraId="5FB02DE8" w14:textId="77777777" w:rsidR="00CF40A9" w:rsidRPr="00E729AB" w:rsidRDefault="00CF40A9" w:rsidP="00CF40A9">
      <w:pPr>
        <w:spacing w:after="0" w:line="240" w:lineRule="auto"/>
        <w:rPr>
          <w:rFonts w:ascii="Times New Roman" w:hAnsi="Times New Roman"/>
        </w:rPr>
      </w:pPr>
    </w:p>
    <w:p w14:paraId="04DDFBD8" w14:textId="6BB60F58" w:rsidR="00CF40A9" w:rsidRPr="00FD379D" w:rsidRDefault="00CF40A9" w:rsidP="00CF40A9">
      <w:pPr>
        <w:spacing w:after="0" w:line="240" w:lineRule="auto"/>
        <w:rPr>
          <w:rFonts w:ascii="Times New Roman" w:hAnsi="Times New Roman"/>
          <w:i/>
        </w:rPr>
      </w:pPr>
      <w:r w:rsidRPr="003935A1">
        <w:rPr>
          <w:rFonts w:ascii="Times New Roman" w:hAnsi="Times New Roman"/>
          <w:i/>
        </w:rPr>
        <w:t xml:space="preserve">Retas </w:t>
      </w:r>
      <w:r w:rsidRPr="00FD379D">
        <w:rPr>
          <w:rFonts w:ascii="Times New Roman" w:hAnsi="Times New Roman"/>
          <w:i/>
        </w:rPr>
        <w:t xml:space="preserve">(gali pasireikšti </w:t>
      </w:r>
      <w:r w:rsidR="003935A1" w:rsidRPr="00FD379D">
        <w:rPr>
          <w:rFonts w:ascii="Times New Roman" w:hAnsi="Times New Roman"/>
          <w:i/>
        </w:rPr>
        <w:t xml:space="preserve">rečiau </w:t>
      </w:r>
      <w:r w:rsidR="00A7452D">
        <w:rPr>
          <w:rFonts w:ascii="Times New Roman" w:hAnsi="Times New Roman"/>
          <w:i/>
        </w:rPr>
        <w:t>nei</w:t>
      </w:r>
      <w:r w:rsidR="00A7452D" w:rsidRPr="00FD379D">
        <w:rPr>
          <w:rFonts w:ascii="Times New Roman" w:hAnsi="Times New Roman"/>
          <w:i/>
        </w:rPr>
        <w:t xml:space="preserve"> </w:t>
      </w:r>
      <w:r w:rsidRPr="00FD379D">
        <w:rPr>
          <w:rFonts w:ascii="Times New Roman" w:hAnsi="Times New Roman"/>
          <w:i/>
        </w:rPr>
        <w:t xml:space="preserve">1 iš 1000 </w:t>
      </w:r>
      <w:r w:rsidR="003935A1" w:rsidRPr="00FD379D">
        <w:rPr>
          <w:rFonts w:ascii="Times New Roman" w:hAnsi="Times New Roman"/>
          <w:i/>
        </w:rPr>
        <w:t>žmonių</w:t>
      </w:r>
      <w:r w:rsidRPr="00FD379D">
        <w:rPr>
          <w:rFonts w:ascii="Times New Roman" w:hAnsi="Times New Roman"/>
          <w:i/>
        </w:rPr>
        <w:t>)</w:t>
      </w:r>
    </w:p>
    <w:p w14:paraId="531349C9"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Gastroezofaginis refliuksas (rėmuo ir (ar) vėmimas).</w:t>
      </w:r>
    </w:p>
    <w:p w14:paraId="26028654"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Svaigulys, nerimas, drebulys, nemiga.</w:t>
      </w:r>
    </w:p>
    <w:p w14:paraId="49E803FB"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Kraujospūdžio sumažėjimas.</w:t>
      </w:r>
    </w:p>
    <w:p w14:paraId="64ED8840"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Širdies ritmo sutrikimai.</w:t>
      </w:r>
    </w:p>
    <w:p w14:paraId="0790F7D0"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Alerginė reakcija (dilgėlinė, odos paraudimas, išbėrimas).</w:t>
      </w:r>
    </w:p>
    <w:p w14:paraId="5F7FA401" w14:textId="77777777" w:rsidR="00CF40A9" w:rsidRPr="00E729AB" w:rsidRDefault="00CF40A9" w:rsidP="00CF40A9">
      <w:pPr>
        <w:spacing w:after="0" w:line="240" w:lineRule="auto"/>
        <w:rPr>
          <w:rFonts w:ascii="Times New Roman" w:hAnsi="Times New Roman"/>
        </w:rPr>
      </w:pPr>
    </w:p>
    <w:p w14:paraId="3EC3921B" w14:textId="12DC1D10" w:rsidR="00CF40A9" w:rsidRPr="00FD379D" w:rsidRDefault="00CF40A9" w:rsidP="00CF40A9">
      <w:pPr>
        <w:spacing w:after="0" w:line="240" w:lineRule="auto"/>
        <w:rPr>
          <w:rFonts w:ascii="Times New Roman" w:hAnsi="Times New Roman"/>
          <w:i/>
        </w:rPr>
      </w:pPr>
      <w:r w:rsidRPr="003935A1">
        <w:rPr>
          <w:rFonts w:ascii="Times New Roman" w:hAnsi="Times New Roman"/>
          <w:i/>
        </w:rPr>
        <w:t>Labai retas (</w:t>
      </w:r>
      <w:r w:rsidRPr="00FD379D">
        <w:rPr>
          <w:rFonts w:ascii="Times New Roman" w:hAnsi="Times New Roman"/>
          <w:i/>
        </w:rPr>
        <w:t xml:space="preserve">gali pasireikšti </w:t>
      </w:r>
      <w:r w:rsidR="003935A1">
        <w:rPr>
          <w:rFonts w:ascii="Times New Roman" w:hAnsi="Times New Roman"/>
          <w:i/>
        </w:rPr>
        <w:t>rečiau</w:t>
      </w:r>
      <w:r w:rsidR="003935A1" w:rsidRPr="00FD379D">
        <w:rPr>
          <w:rFonts w:ascii="Times New Roman" w:hAnsi="Times New Roman"/>
          <w:i/>
        </w:rPr>
        <w:t xml:space="preserve"> </w:t>
      </w:r>
      <w:r w:rsidR="00A7452D">
        <w:rPr>
          <w:rFonts w:ascii="Times New Roman" w:hAnsi="Times New Roman"/>
          <w:i/>
        </w:rPr>
        <w:t>nei</w:t>
      </w:r>
      <w:r w:rsidR="00A7452D" w:rsidRPr="00FD379D">
        <w:rPr>
          <w:rFonts w:ascii="Times New Roman" w:hAnsi="Times New Roman"/>
          <w:i/>
        </w:rPr>
        <w:t xml:space="preserve"> </w:t>
      </w:r>
      <w:r w:rsidRPr="00FD379D">
        <w:rPr>
          <w:rFonts w:ascii="Times New Roman" w:hAnsi="Times New Roman"/>
          <w:i/>
        </w:rPr>
        <w:t xml:space="preserve">1 iš 10000 </w:t>
      </w:r>
      <w:r w:rsidR="003935A1">
        <w:rPr>
          <w:rFonts w:ascii="Times New Roman" w:hAnsi="Times New Roman"/>
          <w:i/>
        </w:rPr>
        <w:t>žmonių</w:t>
      </w:r>
      <w:r w:rsidRPr="00FD379D">
        <w:rPr>
          <w:rFonts w:ascii="Times New Roman" w:hAnsi="Times New Roman"/>
          <w:i/>
        </w:rPr>
        <w:t xml:space="preserve">) </w:t>
      </w:r>
    </w:p>
    <w:p w14:paraId="6FC8E42E"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Kepenų pažeidimas, storosios žarnos uždegimas.</w:t>
      </w:r>
    </w:p>
    <w:p w14:paraId="08E6B8C4" w14:textId="77777777" w:rsidR="00CF40A9" w:rsidRPr="00E729AB" w:rsidRDefault="00CF40A9" w:rsidP="00CF40A9">
      <w:pPr>
        <w:pStyle w:val="BTEMEASMCA"/>
        <w:rPr>
          <w:szCs w:val="22"/>
          <w:lang w:val="lt-LT"/>
        </w:rPr>
      </w:pPr>
      <w:r w:rsidRPr="00FD379D">
        <w:rPr>
          <w:szCs w:val="22"/>
          <w:lang w:val="lt-LT"/>
        </w:rPr>
        <w:t>Traukuliai</w:t>
      </w:r>
      <w:r w:rsidRPr="00E729AB">
        <w:rPr>
          <w:szCs w:val="22"/>
        </w:rPr>
        <w:t>.</w:t>
      </w:r>
    </w:p>
    <w:p w14:paraId="164AFB04" w14:textId="77777777" w:rsidR="00CF40A9" w:rsidRPr="00E729AB" w:rsidRDefault="00CF40A9" w:rsidP="00CF40A9">
      <w:pPr>
        <w:pStyle w:val="BTEMEASMCA"/>
        <w:rPr>
          <w:szCs w:val="22"/>
        </w:rPr>
      </w:pPr>
    </w:p>
    <w:p w14:paraId="558C8AB0" w14:textId="77777777" w:rsidR="00CF40A9" w:rsidRPr="00E729AB" w:rsidRDefault="00CF40A9" w:rsidP="00CF40A9">
      <w:pPr>
        <w:spacing w:after="0" w:line="240" w:lineRule="auto"/>
        <w:rPr>
          <w:rFonts w:ascii="Times New Roman" w:hAnsi="Times New Roman"/>
          <w:b/>
        </w:rPr>
      </w:pPr>
      <w:r w:rsidRPr="00E729AB">
        <w:rPr>
          <w:rFonts w:ascii="Times New Roman" w:hAnsi="Times New Roman"/>
          <w:b/>
          <w:noProof/>
        </w:rPr>
        <w:t>Pranešimas apie šalutinį poveikį</w:t>
      </w:r>
    </w:p>
    <w:p w14:paraId="0BB171A9" w14:textId="77777777" w:rsidR="00CF40A9" w:rsidRPr="00E729AB" w:rsidRDefault="00CF40A9" w:rsidP="00CF40A9">
      <w:pPr>
        <w:spacing w:after="0" w:line="240" w:lineRule="auto"/>
        <w:rPr>
          <w:rFonts w:ascii="Times New Roman" w:hAnsi="Times New Roman"/>
          <w:noProof/>
        </w:rPr>
      </w:pPr>
      <w:r w:rsidRPr="00E729AB">
        <w:rPr>
          <w:rFonts w:ascii="Times New Roman" w:hAnsi="Times New Roman"/>
          <w:noProof/>
        </w:rPr>
        <w:lastRenderedPageBreak/>
        <w:t>Jeigu pasireiškė šalutinis poveikis, įskaitant šiame lapelyje nenurodytą, pasakykite gydytojui arba vaistininkui</w:t>
      </w:r>
      <w:r w:rsidRPr="00E729AB">
        <w:rPr>
          <w:rFonts w:ascii="Times New Roman" w:hAnsi="Times New Roman"/>
        </w:rPr>
        <w:t>.</w:t>
      </w:r>
      <w:r w:rsidRPr="00E729AB">
        <w:rPr>
          <w:rFonts w:ascii="Times New Roman" w:hAnsi="Times New Roman"/>
          <w:noProof/>
        </w:rPr>
        <w:t xml:space="preserve"> Apie šalutinį poveikį taip pat galite pranešti </w:t>
      </w:r>
      <w:r w:rsidRPr="00E729AB">
        <w:rPr>
          <w:rFonts w:ascii="Times New Roman" w:hAnsi="Times New Roman"/>
        </w:rPr>
        <w:t>Valstybinei vaistų kontrolės tarnybai prie Lietuvos Respublikos sveikatos apsaugos ministerijos nemokamu t</w:t>
      </w:r>
      <w:r w:rsidRPr="00E729AB">
        <w:rPr>
          <w:rFonts w:ascii="Times New Roman" w:hAnsi="Times New Roman"/>
          <w:lang w:eastAsia="zh-CN"/>
        </w:rPr>
        <w:t>elefonu 8 800 73568</w:t>
      </w:r>
      <w:r w:rsidRPr="00E729AB">
        <w:rPr>
          <w:rFonts w:ascii="Times New Roman" w:hAnsi="Times New Roman"/>
        </w:rPr>
        <w:t xml:space="preserve"> arba užpildyti interneto svetainėje </w:t>
      </w:r>
      <w:hyperlink r:id="rId11" w:history="1">
        <w:r w:rsidRPr="00E729AB">
          <w:rPr>
            <w:rStyle w:val="Hipersaitas"/>
            <w:rFonts w:ascii="Times New Roman" w:eastAsia="SimSun" w:hAnsi="Times New Roman"/>
          </w:rPr>
          <w:t>www.vvkt.lt</w:t>
        </w:r>
      </w:hyperlink>
      <w:r w:rsidRPr="00E729AB">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E729AB">
        <w:rPr>
          <w:rFonts w:ascii="Times New Roman" w:hAnsi="Times New Roman"/>
          <w:lang w:eastAsia="zh-CN"/>
        </w:rPr>
        <w:t xml:space="preserve">nemokamu </w:t>
      </w:r>
      <w:r w:rsidRPr="00E729AB">
        <w:rPr>
          <w:rFonts w:ascii="Times New Roman" w:hAnsi="Times New Roman"/>
        </w:rPr>
        <w:t>fakso numeriu 8 800 20131</w:t>
      </w:r>
      <w:r w:rsidRPr="00E729AB">
        <w:rPr>
          <w:rFonts w:ascii="Times New Roman" w:hAnsi="Times New Roman"/>
          <w:lang w:eastAsia="zh-CN"/>
        </w:rPr>
        <w:t xml:space="preserve">, </w:t>
      </w:r>
      <w:r w:rsidRPr="00E729AB">
        <w:rPr>
          <w:rFonts w:ascii="Times New Roman" w:hAnsi="Times New Roman"/>
        </w:rPr>
        <w:t xml:space="preserve">el. paštu </w:t>
      </w:r>
      <w:hyperlink r:id="rId12" w:history="1">
        <w:r w:rsidRPr="00E729AB">
          <w:rPr>
            <w:rStyle w:val="Hipersaitas"/>
            <w:rFonts w:ascii="Times New Roman" w:eastAsia="SimSun" w:hAnsi="Times New Roman"/>
          </w:rPr>
          <w:t>NepageidaujamaR@vvkt.lt</w:t>
        </w:r>
      </w:hyperlink>
      <w:r w:rsidRPr="00E729AB">
        <w:rPr>
          <w:rFonts w:ascii="Times New Roman" w:hAnsi="Times New Roman"/>
        </w:rPr>
        <w:t xml:space="preserve">, taip pat per Valstybinės vaistų kontrolės tarnybos prie Lietuvos Respublikos sveikatos apsaugos ministerijos interneto svetainę (adresu </w:t>
      </w:r>
      <w:hyperlink r:id="rId13" w:history="1">
        <w:r w:rsidRPr="00E729AB">
          <w:rPr>
            <w:rStyle w:val="Hipersaitas"/>
            <w:rFonts w:ascii="Times New Roman" w:eastAsia="SimSun" w:hAnsi="Times New Roman"/>
          </w:rPr>
          <w:t>http://www.vvkt.lt</w:t>
        </w:r>
      </w:hyperlink>
      <w:r w:rsidRPr="00E729AB">
        <w:rPr>
          <w:rFonts w:ascii="Times New Roman" w:hAnsi="Times New Roman"/>
        </w:rPr>
        <w:t>). Pranešdami apie šalutinį poveikį galite mums padėti gauti daugiau informacijos apie šio vaisto saugumą.</w:t>
      </w:r>
    </w:p>
    <w:p w14:paraId="31620D34" w14:textId="77777777" w:rsidR="00CF40A9" w:rsidRPr="00E729AB" w:rsidRDefault="00CF40A9" w:rsidP="00CF40A9">
      <w:pPr>
        <w:pStyle w:val="BTEMEASMCA"/>
        <w:rPr>
          <w:szCs w:val="22"/>
        </w:rPr>
      </w:pPr>
    </w:p>
    <w:p w14:paraId="19A14F32" w14:textId="77777777" w:rsidR="00CF40A9" w:rsidRPr="00E729AB" w:rsidRDefault="00CF40A9" w:rsidP="00CF40A9">
      <w:pPr>
        <w:pStyle w:val="BTEMEASMCA"/>
        <w:rPr>
          <w:szCs w:val="22"/>
        </w:rPr>
      </w:pPr>
    </w:p>
    <w:p w14:paraId="5C67F9B1" w14:textId="77777777" w:rsidR="00CF40A9" w:rsidRPr="00FD379D" w:rsidRDefault="00CF40A9" w:rsidP="00CF40A9">
      <w:pPr>
        <w:pStyle w:val="PI-1EMEASMCA"/>
        <w:rPr>
          <w:lang w:val="lt-LT"/>
        </w:rPr>
      </w:pPr>
      <w:bookmarkStart w:id="82" w:name="_Toc129243143"/>
      <w:bookmarkStart w:id="83" w:name="_Toc129243268"/>
      <w:r w:rsidRPr="00FD379D">
        <w:rPr>
          <w:lang w:val="lt-LT"/>
        </w:rPr>
        <w:t>5.</w:t>
      </w:r>
      <w:r w:rsidRPr="00FD379D">
        <w:rPr>
          <w:lang w:val="lt-LT"/>
        </w:rPr>
        <w:tab/>
      </w:r>
      <w:bookmarkEnd w:id="82"/>
      <w:bookmarkEnd w:id="83"/>
      <w:r w:rsidRPr="00FD379D">
        <w:rPr>
          <w:lang w:val="lt-LT"/>
        </w:rPr>
        <w:t>Kaip laikyti Eufilinas Sopharma</w:t>
      </w:r>
    </w:p>
    <w:p w14:paraId="1BE2F4E9" w14:textId="77777777" w:rsidR="00CF40A9" w:rsidRPr="00FD379D" w:rsidRDefault="00CF40A9" w:rsidP="00CF40A9">
      <w:pPr>
        <w:pStyle w:val="BTEMEASMCA"/>
        <w:rPr>
          <w:szCs w:val="22"/>
          <w:lang w:val="lt-LT"/>
        </w:rPr>
      </w:pPr>
    </w:p>
    <w:p w14:paraId="6CDA60EA" w14:textId="77777777" w:rsidR="00CF40A9" w:rsidRPr="001A51D0" w:rsidRDefault="00CF40A9" w:rsidP="00CF40A9">
      <w:pPr>
        <w:numPr>
          <w:ilvl w:val="12"/>
          <w:numId w:val="0"/>
        </w:numPr>
        <w:spacing w:after="0" w:line="240" w:lineRule="auto"/>
        <w:rPr>
          <w:rFonts w:ascii="Times New Roman" w:hAnsi="Times New Roman"/>
        </w:rPr>
      </w:pPr>
      <w:r w:rsidRPr="001A51D0">
        <w:rPr>
          <w:rFonts w:ascii="Times New Roman" w:hAnsi="Times New Roman"/>
          <w:noProof/>
        </w:rPr>
        <w:t>Šį vaistą laikykite vaikams nepastebimoje ir nepasiekiamoje vietoje.</w:t>
      </w:r>
    </w:p>
    <w:p w14:paraId="10C4DBC9" w14:textId="215398D9" w:rsidR="00CF40A9" w:rsidRPr="00FD379D" w:rsidRDefault="00CF40A9" w:rsidP="00CF40A9">
      <w:pPr>
        <w:pStyle w:val="BTEMEASMCA"/>
        <w:rPr>
          <w:noProof/>
          <w:szCs w:val="22"/>
          <w:lang w:val="lt-LT"/>
        </w:rPr>
      </w:pPr>
      <w:r w:rsidRPr="00FD379D">
        <w:rPr>
          <w:noProof/>
          <w:szCs w:val="22"/>
          <w:lang w:val="lt-LT"/>
        </w:rPr>
        <w:t xml:space="preserve">Laikyti ne aukštesnėje kaip 25 °C temperatūroje. Ampules laikyti išorinėje dėžutėje, kad </w:t>
      </w:r>
      <w:r w:rsidR="00835E14">
        <w:rPr>
          <w:noProof/>
          <w:szCs w:val="22"/>
          <w:lang w:val="lt-LT"/>
        </w:rPr>
        <w:t>vaistas</w:t>
      </w:r>
      <w:r w:rsidR="00835E14" w:rsidRPr="00FD379D">
        <w:rPr>
          <w:noProof/>
          <w:szCs w:val="22"/>
          <w:lang w:val="lt-LT"/>
        </w:rPr>
        <w:t xml:space="preserve"> </w:t>
      </w:r>
      <w:r w:rsidRPr="00FD379D">
        <w:rPr>
          <w:noProof/>
          <w:szCs w:val="22"/>
          <w:lang w:val="lt-LT"/>
        </w:rPr>
        <w:t xml:space="preserve">būtų apsaugotas nuo šviesos. Negalima užšaldyti. </w:t>
      </w:r>
    </w:p>
    <w:p w14:paraId="6B305B59" w14:textId="77777777" w:rsidR="00CF40A9" w:rsidRPr="00FD379D" w:rsidRDefault="00CF40A9" w:rsidP="00CF40A9">
      <w:pPr>
        <w:pStyle w:val="BTEMEASMCA"/>
        <w:rPr>
          <w:noProof/>
          <w:szCs w:val="22"/>
          <w:lang w:val="lt-LT"/>
        </w:rPr>
      </w:pPr>
    </w:p>
    <w:p w14:paraId="392D616A" w14:textId="1F1B92DA" w:rsidR="00CF40A9" w:rsidRPr="00FD379D" w:rsidRDefault="00CF40A9" w:rsidP="00CF40A9">
      <w:pPr>
        <w:pStyle w:val="BTEMEASMCA"/>
        <w:rPr>
          <w:szCs w:val="22"/>
          <w:lang w:val="lt-LT"/>
        </w:rPr>
      </w:pPr>
      <w:r w:rsidRPr="00FD379D">
        <w:rPr>
          <w:szCs w:val="22"/>
          <w:lang w:val="lt-LT"/>
        </w:rPr>
        <w:t>Ant etiketės ir dėžutės po „</w:t>
      </w:r>
      <w:r w:rsidR="00835E14">
        <w:rPr>
          <w:szCs w:val="22"/>
          <w:lang w:val="lt-LT"/>
        </w:rPr>
        <w:t>EXP</w:t>
      </w:r>
      <w:r w:rsidRPr="00FD379D">
        <w:rPr>
          <w:szCs w:val="22"/>
          <w:lang w:val="lt-LT"/>
        </w:rPr>
        <w:t>“ nurodytam tinkamumo laikui pasibaigus, šio vaisto vartoti negalima. Vaistas tinkamas vartoti iki paskutinės nurodyto mėnesio dienos. Paruoštas infuzinis tirpalas turi būti suvartotas tuoj pat. Iš karto jo nesuvartojus, atsakomybė už laikymo laiką ir sąlygas tenka vartotojui.</w:t>
      </w:r>
    </w:p>
    <w:p w14:paraId="1CFEF18F" w14:textId="77777777" w:rsidR="00CF40A9" w:rsidRPr="00E729AB" w:rsidRDefault="00CF40A9" w:rsidP="00CF40A9">
      <w:pPr>
        <w:pStyle w:val="BTEMEASMCA"/>
        <w:rPr>
          <w:szCs w:val="22"/>
        </w:rPr>
      </w:pPr>
    </w:p>
    <w:p w14:paraId="7B85AA73" w14:textId="77777777" w:rsidR="00CF40A9" w:rsidRPr="00E729AB" w:rsidRDefault="00CF40A9" w:rsidP="00CF40A9">
      <w:pPr>
        <w:pStyle w:val="BTEMEASMCA"/>
        <w:rPr>
          <w:szCs w:val="22"/>
        </w:rPr>
      </w:pPr>
      <w:r w:rsidRPr="00E729AB">
        <w:rPr>
          <w:noProof/>
          <w:szCs w:val="22"/>
        </w:rPr>
        <w:t>Vaistų negalima išmesti į kanalizaciją arba su buitinėmis atliekomis.</w:t>
      </w:r>
      <w:r w:rsidRPr="00E729AB">
        <w:rPr>
          <w:szCs w:val="22"/>
        </w:rPr>
        <w:t xml:space="preserve"> </w:t>
      </w:r>
      <w:r w:rsidRPr="00E729AB">
        <w:rPr>
          <w:noProof/>
          <w:szCs w:val="22"/>
        </w:rPr>
        <w:t>Kaip išmesti nereikalingus vaistus, klauskite vaistininko.</w:t>
      </w:r>
      <w:r w:rsidRPr="00E729AB">
        <w:rPr>
          <w:szCs w:val="22"/>
        </w:rPr>
        <w:t xml:space="preserve"> </w:t>
      </w:r>
      <w:r w:rsidRPr="00E729AB">
        <w:rPr>
          <w:noProof/>
          <w:szCs w:val="22"/>
        </w:rPr>
        <w:t>Šios priemonės padės apsaugoti aplinką.</w:t>
      </w:r>
    </w:p>
    <w:p w14:paraId="51E9041F" w14:textId="77777777" w:rsidR="00CF40A9" w:rsidRPr="00E729AB" w:rsidRDefault="00CF40A9" w:rsidP="00CF40A9">
      <w:pPr>
        <w:pStyle w:val="BTEMEASMCA"/>
        <w:rPr>
          <w:szCs w:val="22"/>
        </w:rPr>
      </w:pPr>
    </w:p>
    <w:p w14:paraId="73500D53" w14:textId="77777777" w:rsidR="00CF40A9" w:rsidRPr="00E729AB" w:rsidRDefault="00CF40A9" w:rsidP="00CF40A9">
      <w:pPr>
        <w:pStyle w:val="BTEMEASMCA"/>
        <w:rPr>
          <w:szCs w:val="22"/>
        </w:rPr>
      </w:pPr>
    </w:p>
    <w:p w14:paraId="611C10DA" w14:textId="77777777" w:rsidR="00CF40A9" w:rsidRPr="00FD379D" w:rsidRDefault="00CF40A9" w:rsidP="00CF40A9">
      <w:pPr>
        <w:pStyle w:val="PI-1EMEASMCA"/>
        <w:rPr>
          <w:lang w:val="lt-LT"/>
        </w:rPr>
      </w:pPr>
      <w:bookmarkStart w:id="84" w:name="_Toc129243144"/>
      <w:bookmarkStart w:id="85" w:name="_Toc129243269"/>
      <w:r w:rsidRPr="00FD379D">
        <w:rPr>
          <w:lang w:val="lt-LT"/>
        </w:rPr>
        <w:t>6.</w:t>
      </w:r>
      <w:r w:rsidRPr="00FD379D">
        <w:rPr>
          <w:lang w:val="lt-LT"/>
        </w:rPr>
        <w:tab/>
      </w:r>
      <w:bookmarkEnd w:id="84"/>
      <w:bookmarkEnd w:id="85"/>
      <w:r w:rsidRPr="00FD379D">
        <w:rPr>
          <w:lang w:val="lt-LT"/>
        </w:rPr>
        <w:t>Pakuotės turinys ir kita informacija</w:t>
      </w:r>
    </w:p>
    <w:p w14:paraId="0CBF6406" w14:textId="77777777" w:rsidR="00CF40A9" w:rsidRPr="00FD379D" w:rsidRDefault="00CF40A9" w:rsidP="00CF40A9">
      <w:pPr>
        <w:pStyle w:val="BTEMEASMCA"/>
        <w:rPr>
          <w:szCs w:val="22"/>
          <w:lang w:val="lt-LT"/>
        </w:rPr>
      </w:pPr>
    </w:p>
    <w:p w14:paraId="256CF214" w14:textId="77777777" w:rsidR="00CF40A9" w:rsidRPr="001A51D0" w:rsidRDefault="00CF40A9" w:rsidP="00CF40A9">
      <w:pPr>
        <w:pStyle w:val="PI-3EMEASMCA"/>
        <w:spacing w:line="240" w:lineRule="auto"/>
      </w:pPr>
      <w:r w:rsidRPr="001A51D0">
        <w:t>Eufilinas Sopharma sudėtis</w:t>
      </w:r>
    </w:p>
    <w:p w14:paraId="5F8FB012" w14:textId="77777777" w:rsidR="00CF40A9" w:rsidRPr="00FD379D" w:rsidRDefault="00CF40A9" w:rsidP="00CF40A9">
      <w:pPr>
        <w:pStyle w:val="BTEMEASMCA"/>
        <w:rPr>
          <w:szCs w:val="22"/>
          <w:lang w:val="lt-LT"/>
        </w:rPr>
      </w:pPr>
    </w:p>
    <w:p w14:paraId="26629555" w14:textId="7FDD7CC0" w:rsidR="00CF40A9" w:rsidRPr="00FD379D" w:rsidRDefault="00CF40A9" w:rsidP="00CF40A9">
      <w:pPr>
        <w:pStyle w:val="BT-EMEASMCA"/>
        <w:rPr>
          <w:szCs w:val="22"/>
          <w:lang w:val="lt-LT"/>
        </w:rPr>
      </w:pPr>
      <w:r w:rsidRPr="00FD379D">
        <w:rPr>
          <w:szCs w:val="22"/>
          <w:lang w:val="lt-LT"/>
        </w:rPr>
        <w:t xml:space="preserve">Veiklioji medžiaga yra aminofilinas. Viename mililitre injekcinio ar infuzinio tirpalo yra 24 mg </w:t>
      </w:r>
      <w:proofErr w:type="spellStart"/>
      <w:r w:rsidRPr="00FD379D">
        <w:rPr>
          <w:szCs w:val="22"/>
          <w:lang w:val="lt-LT"/>
        </w:rPr>
        <w:t>aminofilino</w:t>
      </w:r>
      <w:proofErr w:type="spellEnd"/>
      <w:r w:rsidRPr="00FD379D">
        <w:rPr>
          <w:szCs w:val="22"/>
          <w:lang w:val="lt-LT"/>
        </w:rPr>
        <w:t xml:space="preserve"> (atitinka 20,6</w:t>
      </w:r>
      <w:r w:rsidR="00463A0A">
        <w:rPr>
          <w:szCs w:val="22"/>
          <w:lang w:val="lt-LT"/>
        </w:rPr>
        <w:t> </w:t>
      </w:r>
      <w:r w:rsidRPr="001A51D0">
        <w:rPr>
          <w:szCs w:val="22"/>
          <w:lang w:val="lt-LT"/>
        </w:rPr>
        <w:t>mg</w:t>
      </w:r>
      <w:r w:rsidRPr="00FD379D">
        <w:rPr>
          <w:szCs w:val="22"/>
          <w:lang w:val="lt-LT"/>
        </w:rPr>
        <w:t xml:space="preserve"> bevandenio </w:t>
      </w:r>
      <w:proofErr w:type="spellStart"/>
      <w:r w:rsidRPr="00FD379D">
        <w:rPr>
          <w:szCs w:val="22"/>
          <w:lang w:val="lt-LT"/>
        </w:rPr>
        <w:t>teofilino</w:t>
      </w:r>
      <w:proofErr w:type="spellEnd"/>
      <w:r w:rsidRPr="00FD379D">
        <w:rPr>
          <w:szCs w:val="22"/>
          <w:lang w:val="lt-LT"/>
        </w:rPr>
        <w:t xml:space="preserve"> ir 3,4 mg bevandenio etilendiamino). Vienoje 10 ml ampulėje yra 240 mg aminofilino (atitinka 206 mg bevandenio teofilino ir 34 mg bevandenio etilendiamino).</w:t>
      </w:r>
    </w:p>
    <w:p w14:paraId="2F079BD9" w14:textId="77777777" w:rsidR="00CF40A9" w:rsidRPr="00FD379D" w:rsidRDefault="00CF40A9" w:rsidP="00CF40A9">
      <w:pPr>
        <w:pStyle w:val="BT-EMEASMCA"/>
        <w:rPr>
          <w:szCs w:val="22"/>
          <w:lang w:val="lt-LT"/>
        </w:rPr>
      </w:pPr>
      <w:r w:rsidRPr="00FD379D">
        <w:rPr>
          <w:szCs w:val="22"/>
          <w:lang w:val="lt-LT"/>
        </w:rPr>
        <w:t xml:space="preserve">Pagalbinės medžiagos yra etilendiaminas (pH </w:t>
      </w:r>
      <w:r w:rsidRPr="001A51D0">
        <w:rPr>
          <w:szCs w:val="22"/>
          <w:lang w:val="lt-LT"/>
        </w:rPr>
        <w:t>koreguoti</w:t>
      </w:r>
      <w:r w:rsidRPr="00FD379D">
        <w:rPr>
          <w:szCs w:val="22"/>
          <w:lang w:val="lt-LT"/>
        </w:rPr>
        <w:t xml:space="preserve"> ir stabiliz</w:t>
      </w:r>
      <w:r w:rsidRPr="001A51D0">
        <w:rPr>
          <w:szCs w:val="22"/>
          <w:lang w:val="lt-LT"/>
        </w:rPr>
        <w:t>uoti</w:t>
      </w:r>
      <w:r w:rsidRPr="00FD379D">
        <w:rPr>
          <w:szCs w:val="22"/>
          <w:lang w:val="lt-LT"/>
        </w:rPr>
        <w:t>) ir injekcinis vanduo.</w:t>
      </w:r>
    </w:p>
    <w:p w14:paraId="51F28FA0" w14:textId="77777777" w:rsidR="00CF40A9" w:rsidRPr="00FD379D" w:rsidRDefault="00CF40A9" w:rsidP="00CF40A9">
      <w:pPr>
        <w:pStyle w:val="BTEMEASMCA"/>
        <w:rPr>
          <w:szCs w:val="22"/>
          <w:lang w:val="lt-LT"/>
        </w:rPr>
      </w:pPr>
    </w:p>
    <w:p w14:paraId="617CC504" w14:textId="77777777" w:rsidR="00CF40A9" w:rsidRPr="001A51D0" w:rsidRDefault="00CF40A9" w:rsidP="00CF40A9">
      <w:pPr>
        <w:pStyle w:val="PI-3EMEASMCA"/>
        <w:spacing w:line="240" w:lineRule="auto"/>
      </w:pPr>
      <w:r w:rsidRPr="001A51D0">
        <w:t>Eufilinas Sopharma išvaizda ir kiekis pakuotėje</w:t>
      </w:r>
    </w:p>
    <w:p w14:paraId="0A9F06C5" w14:textId="6F07BD7F" w:rsidR="00CF40A9" w:rsidRPr="00FD379D" w:rsidRDefault="00381FCF" w:rsidP="00CF40A9">
      <w:pPr>
        <w:pStyle w:val="BTEMEASMCA"/>
        <w:rPr>
          <w:szCs w:val="22"/>
          <w:lang w:val="lt-LT"/>
        </w:rPr>
      </w:pPr>
      <w:r>
        <w:rPr>
          <w:szCs w:val="22"/>
          <w:lang w:val="lt-LT"/>
        </w:rPr>
        <w:t>Injekcinis ar infuzinis tirpalas</w:t>
      </w:r>
      <w:r w:rsidR="00CF40A9" w:rsidRPr="00FD379D">
        <w:rPr>
          <w:szCs w:val="22"/>
          <w:lang w:val="lt-LT"/>
        </w:rPr>
        <w:t xml:space="preserve"> yra skaidrus bespalvis ar gelsvos spalvos skystis.</w:t>
      </w:r>
    </w:p>
    <w:p w14:paraId="11D35EA7" w14:textId="77777777" w:rsidR="00CF40A9" w:rsidRPr="00FD379D" w:rsidRDefault="00CF40A9" w:rsidP="00CF40A9">
      <w:pPr>
        <w:pStyle w:val="BTEMEASMCA"/>
        <w:rPr>
          <w:szCs w:val="22"/>
          <w:lang w:val="lt-LT"/>
        </w:rPr>
      </w:pPr>
    </w:p>
    <w:p w14:paraId="74E2F126" w14:textId="16FD92C5" w:rsidR="00CF40A9" w:rsidRDefault="00CF40A9" w:rsidP="00CF40A9">
      <w:pPr>
        <w:pStyle w:val="BTEMEASMCA"/>
        <w:rPr>
          <w:szCs w:val="22"/>
          <w:lang w:val="lt-LT"/>
        </w:rPr>
      </w:pPr>
      <w:r w:rsidRPr="00FD379D">
        <w:rPr>
          <w:szCs w:val="22"/>
          <w:lang w:val="lt-LT"/>
        </w:rPr>
        <w:t>I hidrolitinės klasės bespalvio stiklo, 10</w:t>
      </w:r>
      <w:r w:rsidR="00463A0A">
        <w:rPr>
          <w:szCs w:val="22"/>
          <w:lang w:val="lt-LT"/>
        </w:rPr>
        <w:t> </w:t>
      </w:r>
      <w:r w:rsidRPr="00FD379D">
        <w:rPr>
          <w:szCs w:val="22"/>
          <w:lang w:val="lt-LT"/>
        </w:rPr>
        <w:t>ml talpos ampulėmis su spalvotu laužimo tašku/žiedu. PVC lizdinėje plokštelėje yra 5 ampulės. Kartono dėžutėje yra 1 arba 10 lizdinių plokštelių ir pakuotės lapelis.</w:t>
      </w:r>
    </w:p>
    <w:p w14:paraId="414A3FC2" w14:textId="77777777" w:rsidR="00381FCF" w:rsidRPr="00FD379D" w:rsidRDefault="00381FCF" w:rsidP="00CF40A9">
      <w:pPr>
        <w:pStyle w:val="BTEMEASMCA"/>
        <w:rPr>
          <w:szCs w:val="22"/>
          <w:lang w:val="lt-LT"/>
        </w:rPr>
      </w:pPr>
      <w:r>
        <w:rPr>
          <w:szCs w:val="22"/>
          <w:lang w:val="lt-LT"/>
        </w:rPr>
        <w:t>Gali būti tiekiamos ne visų dydžių pakuotės.</w:t>
      </w:r>
    </w:p>
    <w:p w14:paraId="587CC02E" w14:textId="77777777" w:rsidR="00CF40A9" w:rsidRPr="00FD379D" w:rsidRDefault="00CF40A9" w:rsidP="00CF40A9">
      <w:pPr>
        <w:pStyle w:val="BTEMEASMCA"/>
        <w:rPr>
          <w:szCs w:val="22"/>
          <w:lang w:val="lt-LT"/>
        </w:rPr>
      </w:pPr>
    </w:p>
    <w:p w14:paraId="44E58239" w14:textId="77777777" w:rsidR="00CF40A9" w:rsidRPr="001A51D0" w:rsidRDefault="00CF40A9" w:rsidP="00CF40A9">
      <w:pPr>
        <w:spacing w:after="0" w:line="240" w:lineRule="auto"/>
        <w:rPr>
          <w:rFonts w:ascii="Times New Roman" w:hAnsi="Times New Roman"/>
          <w:b/>
        </w:rPr>
      </w:pPr>
      <w:r w:rsidRPr="001A51D0">
        <w:rPr>
          <w:rFonts w:ascii="Times New Roman" w:hAnsi="Times New Roman"/>
          <w:b/>
        </w:rPr>
        <w:t>Registruotojas ir gamintojas</w:t>
      </w:r>
    </w:p>
    <w:p w14:paraId="33C1928F" w14:textId="77777777" w:rsidR="00CF40A9" w:rsidRPr="003935A1" w:rsidRDefault="00CF40A9" w:rsidP="00CF40A9">
      <w:pPr>
        <w:spacing w:after="0" w:line="240" w:lineRule="auto"/>
        <w:rPr>
          <w:rFonts w:ascii="Times New Roman" w:hAnsi="Times New Roman"/>
        </w:rPr>
      </w:pPr>
      <w:r w:rsidRPr="003935A1">
        <w:rPr>
          <w:rFonts w:ascii="Times New Roman" w:hAnsi="Times New Roman"/>
        </w:rPr>
        <w:t xml:space="preserve">SOPHARMA AD </w:t>
      </w:r>
    </w:p>
    <w:p w14:paraId="2420473A" w14:textId="77777777" w:rsidR="00CF40A9" w:rsidRPr="001A51D0" w:rsidRDefault="00CF40A9" w:rsidP="00CF40A9">
      <w:pPr>
        <w:spacing w:after="0" w:line="240" w:lineRule="auto"/>
        <w:rPr>
          <w:rFonts w:ascii="Times New Roman" w:hAnsi="Times New Roman"/>
        </w:rPr>
      </w:pPr>
      <w:r w:rsidRPr="001A51D0">
        <w:rPr>
          <w:rFonts w:ascii="Times New Roman" w:hAnsi="Times New Roman"/>
        </w:rPr>
        <w:t xml:space="preserve">16 Iliensko Shosse Str. </w:t>
      </w:r>
    </w:p>
    <w:p w14:paraId="0559364B" w14:textId="77777777" w:rsidR="00CF40A9" w:rsidRPr="001A51D0" w:rsidRDefault="00CF40A9" w:rsidP="00CF40A9">
      <w:pPr>
        <w:spacing w:after="0" w:line="240" w:lineRule="auto"/>
        <w:rPr>
          <w:rFonts w:ascii="Times New Roman" w:hAnsi="Times New Roman"/>
        </w:rPr>
      </w:pPr>
      <w:proofErr w:type="spellStart"/>
      <w:r w:rsidRPr="001A51D0">
        <w:rPr>
          <w:rFonts w:ascii="Times New Roman" w:hAnsi="Times New Roman"/>
        </w:rPr>
        <w:t>Sofia</w:t>
      </w:r>
      <w:proofErr w:type="spellEnd"/>
      <w:r w:rsidRPr="001A51D0">
        <w:rPr>
          <w:rFonts w:ascii="Times New Roman" w:hAnsi="Times New Roman"/>
        </w:rPr>
        <w:t xml:space="preserve"> 1220 </w:t>
      </w:r>
    </w:p>
    <w:p w14:paraId="4A8493E4" w14:textId="77777777" w:rsidR="00CF40A9" w:rsidRPr="001A51D0" w:rsidRDefault="00CF40A9" w:rsidP="00CF40A9">
      <w:pPr>
        <w:spacing w:after="0" w:line="240" w:lineRule="auto"/>
        <w:rPr>
          <w:rFonts w:ascii="Times New Roman" w:hAnsi="Times New Roman"/>
        </w:rPr>
      </w:pPr>
      <w:r w:rsidRPr="001A51D0">
        <w:rPr>
          <w:rFonts w:ascii="Times New Roman" w:hAnsi="Times New Roman"/>
        </w:rPr>
        <w:t>Bulgarija</w:t>
      </w:r>
    </w:p>
    <w:p w14:paraId="5B2A77F4" w14:textId="77777777" w:rsidR="00CF40A9" w:rsidRPr="001A51D0" w:rsidDel="001931B1" w:rsidRDefault="00CF40A9" w:rsidP="00CF40A9">
      <w:pPr>
        <w:spacing w:after="0" w:line="240" w:lineRule="auto"/>
        <w:rPr>
          <w:rFonts w:ascii="Times New Roman" w:hAnsi="Times New Roman"/>
        </w:rPr>
      </w:pPr>
    </w:p>
    <w:p w14:paraId="0748BB96" w14:textId="18F45D1F" w:rsidR="00CF40A9" w:rsidRDefault="00CF40A9" w:rsidP="00CF40A9">
      <w:pPr>
        <w:numPr>
          <w:ilvl w:val="12"/>
          <w:numId w:val="0"/>
        </w:numPr>
        <w:spacing w:after="0" w:line="240" w:lineRule="auto"/>
        <w:rPr>
          <w:rFonts w:ascii="Times New Roman" w:hAnsi="Times New Roman"/>
          <w:noProof/>
        </w:rPr>
      </w:pPr>
      <w:r w:rsidRPr="001A51D0">
        <w:rPr>
          <w:rFonts w:ascii="Times New Roman" w:hAnsi="Times New Roman"/>
          <w:noProof/>
        </w:rPr>
        <w:t>Jeigu apie šį vaistą norite sužinoti daugiau, kreipkitės į vietinį registruotojo atstovą</w:t>
      </w:r>
      <w:r w:rsidR="001A51D0">
        <w:rPr>
          <w:rFonts w:ascii="Times New Roman" w:hAnsi="Times New Roman"/>
          <w:noProof/>
        </w:rPr>
        <w:t>:</w:t>
      </w:r>
    </w:p>
    <w:p w14:paraId="0C512B35" w14:textId="77777777" w:rsidR="001A51D0" w:rsidRDefault="001A51D0" w:rsidP="00CF40A9">
      <w:pPr>
        <w:numPr>
          <w:ilvl w:val="12"/>
          <w:numId w:val="0"/>
        </w:numPr>
        <w:spacing w:after="0" w:line="240" w:lineRule="auto"/>
        <w:rPr>
          <w:rFonts w:ascii="Times New Roman" w:hAnsi="Times New Roman"/>
          <w:noProof/>
        </w:rPr>
      </w:pPr>
    </w:p>
    <w:p w14:paraId="20F34F32" w14:textId="77777777" w:rsidR="001A51D0" w:rsidRPr="001A51D0" w:rsidRDefault="001A51D0" w:rsidP="001A51D0">
      <w:pPr>
        <w:numPr>
          <w:ilvl w:val="12"/>
          <w:numId w:val="0"/>
        </w:numPr>
        <w:spacing w:after="0" w:line="240" w:lineRule="auto"/>
        <w:rPr>
          <w:rFonts w:ascii="Times New Roman" w:hAnsi="Times New Roman"/>
          <w:noProof/>
        </w:rPr>
      </w:pPr>
      <w:r w:rsidRPr="001A51D0">
        <w:rPr>
          <w:rFonts w:ascii="Times New Roman" w:hAnsi="Times New Roman"/>
          <w:noProof/>
        </w:rPr>
        <w:t>UAB “Maras”</w:t>
      </w:r>
    </w:p>
    <w:p w14:paraId="3131FAD2" w14:textId="77777777" w:rsidR="001A51D0" w:rsidRPr="001A51D0" w:rsidRDefault="001A51D0" w:rsidP="001A51D0">
      <w:pPr>
        <w:numPr>
          <w:ilvl w:val="12"/>
          <w:numId w:val="0"/>
        </w:numPr>
        <w:spacing w:after="0" w:line="240" w:lineRule="auto"/>
        <w:rPr>
          <w:rFonts w:ascii="Times New Roman" w:hAnsi="Times New Roman"/>
          <w:noProof/>
        </w:rPr>
      </w:pPr>
      <w:r w:rsidRPr="001A51D0">
        <w:rPr>
          <w:rFonts w:ascii="Times New Roman" w:hAnsi="Times New Roman"/>
          <w:noProof/>
        </w:rPr>
        <w:t>Panerių g. 243</w:t>
      </w:r>
    </w:p>
    <w:p w14:paraId="657012F8" w14:textId="77777777" w:rsidR="001A51D0" w:rsidRPr="001A51D0" w:rsidRDefault="001A51D0" w:rsidP="001A51D0">
      <w:pPr>
        <w:numPr>
          <w:ilvl w:val="12"/>
          <w:numId w:val="0"/>
        </w:numPr>
        <w:spacing w:after="0" w:line="240" w:lineRule="auto"/>
        <w:rPr>
          <w:rFonts w:ascii="Times New Roman" w:hAnsi="Times New Roman"/>
          <w:noProof/>
        </w:rPr>
      </w:pPr>
      <w:r w:rsidRPr="001A51D0">
        <w:rPr>
          <w:rFonts w:ascii="Times New Roman" w:hAnsi="Times New Roman"/>
          <w:noProof/>
        </w:rPr>
        <w:t>LT-48439 Kaunas</w:t>
      </w:r>
    </w:p>
    <w:p w14:paraId="17949547" w14:textId="77777777" w:rsidR="001A51D0" w:rsidRPr="001A51D0" w:rsidRDefault="001A51D0" w:rsidP="001A51D0">
      <w:pPr>
        <w:numPr>
          <w:ilvl w:val="12"/>
          <w:numId w:val="0"/>
        </w:numPr>
        <w:spacing w:after="0" w:line="240" w:lineRule="auto"/>
        <w:rPr>
          <w:rFonts w:ascii="Times New Roman" w:hAnsi="Times New Roman"/>
          <w:noProof/>
        </w:rPr>
      </w:pPr>
      <w:r w:rsidRPr="001A51D0">
        <w:rPr>
          <w:rFonts w:ascii="Times New Roman" w:hAnsi="Times New Roman"/>
          <w:noProof/>
        </w:rPr>
        <w:t>El. paštas info@maras.lt</w:t>
      </w:r>
    </w:p>
    <w:p w14:paraId="3A2F8ED3" w14:textId="77777777" w:rsidR="00CF40A9" w:rsidRPr="00FD379D" w:rsidRDefault="00CF40A9" w:rsidP="00CF40A9">
      <w:pPr>
        <w:pStyle w:val="BTEMEASMCA"/>
        <w:rPr>
          <w:szCs w:val="22"/>
          <w:lang w:val="lt-LT"/>
        </w:rPr>
      </w:pPr>
    </w:p>
    <w:p w14:paraId="4D86F9D0" w14:textId="77777777" w:rsidR="00CF40A9" w:rsidRPr="00E729AB" w:rsidRDefault="00CF40A9" w:rsidP="00CF40A9">
      <w:pPr>
        <w:pStyle w:val="BTEMEASMCA"/>
        <w:rPr>
          <w:szCs w:val="22"/>
        </w:rPr>
      </w:pPr>
    </w:p>
    <w:p w14:paraId="4E2A6D24" w14:textId="041E4865" w:rsidR="00CF40A9" w:rsidRPr="001A51D0" w:rsidRDefault="00CF40A9" w:rsidP="00CF40A9">
      <w:pPr>
        <w:pStyle w:val="BTbEMEASMCA"/>
        <w:rPr>
          <w:szCs w:val="22"/>
          <w:lang w:val="lt-LT"/>
        </w:rPr>
      </w:pPr>
      <w:r w:rsidRPr="00FD379D">
        <w:rPr>
          <w:bCs/>
          <w:szCs w:val="22"/>
          <w:lang w:val="lt-LT"/>
        </w:rPr>
        <w:t>Šis pakuotės lapelis</w:t>
      </w:r>
      <w:r w:rsidRPr="00FD379D">
        <w:rPr>
          <w:szCs w:val="22"/>
          <w:lang w:val="lt-LT"/>
        </w:rPr>
        <w:t xml:space="preserve"> paskutinį kartą peržiūrėtas</w:t>
      </w:r>
      <w:r w:rsidRPr="001A51D0">
        <w:rPr>
          <w:szCs w:val="22"/>
          <w:lang w:val="lt-LT"/>
        </w:rPr>
        <w:t xml:space="preserve"> </w:t>
      </w:r>
      <w:r w:rsidR="00375305">
        <w:rPr>
          <w:szCs w:val="22"/>
          <w:lang w:val="lt-LT"/>
        </w:rPr>
        <w:t>2019-08-27.</w:t>
      </w:r>
      <w:bookmarkStart w:id="86" w:name="_GoBack"/>
      <w:bookmarkEnd w:id="86"/>
    </w:p>
    <w:p w14:paraId="4CA9C9FB" w14:textId="77777777" w:rsidR="00CF40A9" w:rsidRDefault="00CF40A9" w:rsidP="00CF40A9">
      <w:pPr>
        <w:spacing w:after="0" w:line="240" w:lineRule="auto"/>
        <w:rPr>
          <w:rFonts w:ascii="Times New Roman" w:hAnsi="Times New Roman"/>
        </w:rPr>
      </w:pPr>
    </w:p>
    <w:p w14:paraId="28B67C19" w14:textId="77777777" w:rsidR="00CF40A9" w:rsidRPr="00E729AB" w:rsidRDefault="00CF40A9" w:rsidP="00CF40A9">
      <w:pPr>
        <w:spacing w:after="0" w:line="240" w:lineRule="auto"/>
        <w:rPr>
          <w:rFonts w:ascii="Times New Roman" w:hAnsi="Times New Roman"/>
        </w:rPr>
      </w:pPr>
    </w:p>
    <w:p w14:paraId="7BC3A3B8" w14:textId="77777777" w:rsidR="00CF40A9" w:rsidRPr="00E729AB" w:rsidRDefault="00CF40A9" w:rsidP="00CF40A9">
      <w:pPr>
        <w:numPr>
          <w:ilvl w:val="12"/>
          <w:numId w:val="0"/>
        </w:numPr>
        <w:spacing w:after="0" w:line="240" w:lineRule="auto"/>
        <w:rPr>
          <w:rFonts w:ascii="Times New Roman" w:hAnsi="Times New Roman"/>
        </w:rPr>
      </w:pPr>
      <w:r w:rsidRPr="00E729AB">
        <w:rPr>
          <w:rFonts w:ascii="Times New Roman" w:hAnsi="Times New Roman"/>
        </w:rPr>
        <w:t>Išsami informacija apie šį vaistą pateikiama Valstybinės vaistų kontrolės tarnybos prie Lietuvos Respublikos sveikatos apsaugos ministerijos tinklalapyje</w:t>
      </w:r>
      <w:r w:rsidRPr="00E729AB">
        <w:rPr>
          <w:rFonts w:ascii="Times New Roman" w:hAnsi="Times New Roman"/>
          <w:i/>
        </w:rPr>
        <w:t xml:space="preserve"> </w:t>
      </w:r>
      <w:hyperlink r:id="rId14" w:history="1">
        <w:r w:rsidRPr="00E729AB">
          <w:rPr>
            <w:rStyle w:val="Hipersaitas"/>
            <w:rFonts w:ascii="Times New Roman" w:eastAsia="SimSun" w:hAnsi="Times New Roman"/>
          </w:rPr>
          <w:t>http://www.vvkt.lt/</w:t>
        </w:r>
      </w:hyperlink>
      <w:r w:rsidRPr="00E729AB">
        <w:rPr>
          <w:rFonts w:ascii="Times New Roman" w:hAnsi="Times New Roman"/>
        </w:rPr>
        <w:t>.</w:t>
      </w:r>
    </w:p>
    <w:p w14:paraId="1B6CC57A" w14:textId="77777777" w:rsidR="00CF40A9" w:rsidRPr="00E729AB" w:rsidRDefault="00CF40A9" w:rsidP="00CF40A9">
      <w:pPr>
        <w:spacing w:after="0" w:line="240" w:lineRule="auto"/>
        <w:rPr>
          <w:rFonts w:ascii="Times New Roman" w:hAnsi="Times New Roman"/>
        </w:rPr>
      </w:pPr>
    </w:p>
    <w:p w14:paraId="36E0A812" w14:textId="77777777" w:rsidR="00CF40A9" w:rsidRPr="00E729AB" w:rsidRDefault="00CF40A9" w:rsidP="00CF40A9">
      <w:pPr>
        <w:numPr>
          <w:ilvl w:val="12"/>
          <w:numId w:val="0"/>
        </w:numPr>
        <w:spacing w:after="0" w:line="240" w:lineRule="auto"/>
        <w:rPr>
          <w:rFonts w:ascii="Times New Roman" w:hAnsi="Times New Roman"/>
        </w:rPr>
      </w:pPr>
      <w:r w:rsidRPr="00E729AB">
        <w:rPr>
          <w:rFonts w:ascii="Times New Roman" w:hAnsi="Times New Roman"/>
        </w:rPr>
        <w:t>&lt;------------------------------------------------------------------------------------------------------------------------&gt;</w:t>
      </w:r>
    </w:p>
    <w:p w14:paraId="639C90B4" w14:textId="77777777" w:rsidR="00CF40A9" w:rsidRPr="00E729AB" w:rsidRDefault="00CF40A9" w:rsidP="00CF40A9">
      <w:pPr>
        <w:spacing w:after="0" w:line="240" w:lineRule="auto"/>
        <w:rPr>
          <w:rFonts w:ascii="Times New Roman" w:hAnsi="Times New Roman"/>
        </w:rPr>
      </w:pPr>
      <w:r w:rsidRPr="00DA27B2">
        <w:rPr>
          <w:rFonts w:ascii="Times New Roman" w:hAnsi="Times New Roman"/>
        </w:rPr>
        <w:t>Toliau pateikta informacija skirta tik sveikatos priežiūros specialistams.</w:t>
      </w:r>
    </w:p>
    <w:p w14:paraId="08684540" w14:textId="77777777" w:rsidR="00CF40A9" w:rsidRPr="00E729AB" w:rsidRDefault="00CF40A9" w:rsidP="00CF40A9">
      <w:pPr>
        <w:spacing w:after="0" w:line="240" w:lineRule="auto"/>
        <w:rPr>
          <w:rFonts w:ascii="Times New Roman" w:hAnsi="Times New Roman"/>
        </w:rPr>
      </w:pPr>
    </w:p>
    <w:p w14:paraId="23356565" w14:textId="77777777" w:rsidR="00CF40A9" w:rsidRPr="00E729AB" w:rsidRDefault="00CF40A9" w:rsidP="00CF40A9">
      <w:pPr>
        <w:spacing w:after="0" w:line="240" w:lineRule="auto"/>
        <w:rPr>
          <w:rFonts w:ascii="Times New Roman" w:hAnsi="Times New Roman"/>
          <w:color w:val="000000"/>
          <w:u w:val="single"/>
        </w:rPr>
      </w:pPr>
      <w:r w:rsidRPr="00E729AB">
        <w:rPr>
          <w:rFonts w:ascii="Times New Roman" w:hAnsi="Times New Roman"/>
          <w:color w:val="000000"/>
          <w:u w:val="single"/>
        </w:rPr>
        <w:t>Vartojimo metodas</w:t>
      </w:r>
    </w:p>
    <w:p w14:paraId="527F8F8F" w14:textId="38401BF6" w:rsidR="00CF40A9" w:rsidRPr="00E729AB" w:rsidRDefault="00CF40A9" w:rsidP="00CF40A9">
      <w:pPr>
        <w:spacing w:after="0" w:line="240" w:lineRule="auto"/>
        <w:rPr>
          <w:rFonts w:ascii="Times New Roman" w:hAnsi="Times New Roman"/>
        </w:rPr>
      </w:pPr>
      <w:r w:rsidRPr="00E729AB">
        <w:rPr>
          <w:rFonts w:ascii="Times New Roman" w:hAnsi="Times New Roman"/>
          <w:color w:val="000000"/>
        </w:rPr>
        <w:t xml:space="preserve">Aminofilino injekcinio tirpalo </w:t>
      </w:r>
      <w:r w:rsidRPr="00E729AB">
        <w:rPr>
          <w:rFonts w:ascii="Times New Roman" w:hAnsi="Times New Roman"/>
        </w:rPr>
        <w:t xml:space="preserve">galima lėtai </w:t>
      </w:r>
      <w:r w:rsidR="00381FCF">
        <w:rPr>
          <w:rFonts w:ascii="Times New Roman" w:hAnsi="Times New Roman"/>
        </w:rPr>
        <w:t>suleisti</w:t>
      </w:r>
      <w:r w:rsidRPr="00E729AB">
        <w:rPr>
          <w:rFonts w:ascii="Times New Roman" w:hAnsi="Times New Roman"/>
        </w:rPr>
        <w:t xml:space="preserve"> arba </w:t>
      </w:r>
      <w:proofErr w:type="spellStart"/>
      <w:r w:rsidRPr="00E729AB">
        <w:rPr>
          <w:rFonts w:ascii="Times New Roman" w:hAnsi="Times New Roman"/>
        </w:rPr>
        <w:t>infuzuoti</w:t>
      </w:r>
      <w:proofErr w:type="spellEnd"/>
      <w:r w:rsidRPr="00E729AB">
        <w:rPr>
          <w:rFonts w:ascii="Times New Roman" w:hAnsi="Times New Roman"/>
        </w:rPr>
        <w:t xml:space="preserve"> į veną. Infuziniam tirpalui paruošti geriausiai tinka 50 mg/ml (5 %) gliukozės arba 9 mg/ml (0,9 %) </w:t>
      </w:r>
      <w:proofErr w:type="spellStart"/>
      <w:r w:rsidRPr="00E729AB">
        <w:rPr>
          <w:rFonts w:ascii="Times New Roman" w:hAnsi="Times New Roman"/>
        </w:rPr>
        <w:t>izotoninis</w:t>
      </w:r>
      <w:proofErr w:type="spellEnd"/>
      <w:r w:rsidRPr="00E729AB">
        <w:rPr>
          <w:rFonts w:ascii="Times New Roman" w:hAnsi="Times New Roman"/>
        </w:rPr>
        <w:t xml:space="preserve"> tirpalas. Nerekomenduojama tirpalo </w:t>
      </w:r>
      <w:r w:rsidR="00381FCF">
        <w:rPr>
          <w:rFonts w:ascii="Times New Roman" w:hAnsi="Times New Roman"/>
        </w:rPr>
        <w:t>leisti</w:t>
      </w:r>
      <w:r w:rsidRPr="00E729AB">
        <w:rPr>
          <w:rFonts w:ascii="Times New Roman" w:hAnsi="Times New Roman"/>
        </w:rPr>
        <w:t xml:space="preserve"> į raumenis. </w:t>
      </w:r>
    </w:p>
    <w:p w14:paraId="02B33FD0" w14:textId="77777777" w:rsidR="00CF40A9" w:rsidRPr="00E729AB" w:rsidRDefault="00CF40A9" w:rsidP="00CF40A9">
      <w:pPr>
        <w:spacing w:after="0" w:line="240" w:lineRule="auto"/>
        <w:rPr>
          <w:rFonts w:ascii="Times New Roman" w:hAnsi="Times New Roman"/>
        </w:rPr>
      </w:pPr>
    </w:p>
    <w:p w14:paraId="31A3C064" w14:textId="77777777" w:rsidR="00CF40A9" w:rsidRPr="00E729AB" w:rsidRDefault="00CF40A9" w:rsidP="00CF40A9">
      <w:pPr>
        <w:spacing w:after="0" w:line="240" w:lineRule="auto"/>
        <w:rPr>
          <w:rFonts w:ascii="Times New Roman" w:hAnsi="Times New Roman"/>
          <w:u w:val="single"/>
        </w:rPr>
      </w:pPr>
      <w:r w:rsidRPr="00E729AB">
        <w:rPr>
          <w:rFonts w:ascii="Times New Roman" w:hAnsi="Times New Roman"/>
          <w:u w:val="single"/>
        </w:rPr>
        <w:t>Bendrieji vartojimo principai</w:t>
      </w:r>
    </w:p>
    <w:p w14:paraId="72188E26" w14:textId="77777777" w:rsidR="00CF40A9" w:rsidRPr="00E729AB" w:rsidRDefault="00CF40A9" w:rsidP="00CF40A9">
      <w:pPr>
        <w:spacing w:after="0" w:line="240" w:lineRule="auto"/>
        <w:rPr>
          <w:rFonts w:ascii="Times New Roman" w:eastAsia="Times New Roman" w:hAnsi="Times New Roman"/>
        </w:rPr>
      </w:pPr>
      <w:r w:rsidRPr="00E729AB">
        <w:rPr>
          <w:rFonts w:ascii="Times New Roman" w:hAnsi="Times New Roman"/>
        </w:rPr>
        <w:t>Aminofilino terapinis indeksas labai mažas, todėl dozė kiekvienam pacientui turi būti parenkama individualiai, atsižvelgiant į paciento būklę ir kūno svorį. Kadangi į riebalinį audinį aminofilino nepatenka, terapinės dozės apskaičiuojamos pagal idealų kūno svorį.</w:t>
      </w:r>
    </w:p>
    <w:p w14:paraId="33124623" w14:textId="77777777" w:rsidR="00CF40A9" w:rsidRPr="00E729AB" w:rsidRDefault="00CF40A9" w:rsidP="00CF40A9">
      <w:pPr>
        <w:spacing w:after="0" w:line="240" w:lineRule="auto"/>
        <w:rPr>
          <w:rFonts w:ascii="Times New Roman" w:eastAsia="Times New Roman" w:hAnsi="Times New Roman"/>
        </w:rPr>
      </w:pPr>
    </w:p>
    <w:p w14:paraId="5F1969C8" w14:textId="7E5F0A45" w:rsidR="00CF40A9" w:rsidRPr="00FD379D" w:rsidRDefault="00CF40A9" w:rsidP="00CF40A9">
      <w:pPr>
        <w:pStyle w:val="BTEMEASMCA"/>
        <w:rPr>
          <w:szCs w:val="22"/>
          <w:lang w:val="lt-LT"/>
        </w:rPr>
      </w:pPr>
      <w:r w:rsidRPr="00FD379D">
        <w:rPr>
          <w:szCs w:val="22"/>
          <w:lang w:val="lt-LT"/>
        </w:rPr>
        <w:t xml:space="preserve">Norint išvengti nepageidaujamo poveikio, vaistinio preparato rekomenduojama </w:t>
      </w:r>
      <w:r w:rsidR="00381FCF">
        <w:rPr>
          <w:szCs w:val="22"/>
          <w:lang w:val="lt-LT"/>
        </w:rPr>
        <w:t>leisti</w:t>
      </w:r>
      <w:r w:rsidRPr="00FD379D">
        <w:rPr>
          <w:szCs w:val="22"/>
          <w:lang w:val="lt-LT"/>
        </w:rPr>
        <w:t xml:space="preserve"> lėtai, ne didesniu kaip 25 mg/min. (maždaug 1 ml/min.) greičiu iki didžiausios 250-500</w:t>
      </w:r>
      <w:r w:rsidR="00DA4C81">
        <w:rPr>
          <w:szCs w:val="22"/>
          <w:lang w:val="lt-LT"/>
        </w:rPr>
        <w:t> </w:t>
      </w:r>
      <w:r w:rsidRPr="00FD379D">
        <w:rPr>
          <w:szCs w:val="22"/>
          <w:lang w:val="lt-LT"/>
        </w:rPr>
        <w:t>mg (5 mg/kg) dozės. Jeigu pacientui atsiranda nepageidaujamų reakcijų įvadinės infuzijos metu, tirpalą reikia infuzuoti lėčiau arba 5-10 min. nutraukti infuziją.</w:t>
      </w:r>
    </w:p>
    <w:p w14:paraId="6CFBF8EB" w14:textId="42BBDAF8" w:rsidR="00CF40A9" w:rsidRPr="00FD379D" w:rsidRDefault="00CF40A9" w:rsidP="00CF40A9">
      <w:pPr>
        <w:pStyle w:val="rusu"/>
        <w:tabs>
          <w:tab w:val="clear" w:pos="425"/>
          <w:tab w:val="left" w:pos="1296"/>
        </w:tabs>
        <w:autoSpaceDE/>
        <w:jc w:val="left"/>
        <w:rPr>
          <w:color w:val="000000"/>
          <w:sz w:val="22"/>
          <w:szCs w:val="22"/>
          <w:lang w:val="lt-LT"/>
        </w:rPr>
      </w:pPr>
      <w:r w:rsidRPr="00FD379D">
        <w:rPr>
          <w:color w:val="000000"/>
          <w:sz w:val="22"/>
          <w:szCs w:val="22"/>
          <w:lang w:val="lt-LT"/>
        </w:rPr>
        <w:t>Gydymo metu reikia stebėti, ar neatsiranda nepageidaujamų reakcijų ir (jeigu tai įmanoma) tirti aminofilino koncentraciją kraujo serume. Aminofilino terapinė koncentracija kraujo serume svyruoja nuo 5 iki 20</w:t>
      </w:r>
      <w:r w:rsidR="00DA4C81">
        <w:rPr>
          <w:color w:val="000000"/>
          <w:sz w:val="22"/>
          <w:szCs w:val="22"/>
          <w:lang w:val="lt-LT"/>
        </w:rPr>
        <w:t> </w:t>
      </w:r>
      <w:r w:rsidRPr="00FD379D">
        <w:rPr>
          <w:color w:val="000000"/>
          <w:sz w:val="22"/>
          <w:szCs w:val="22"/>
          <w:lang w:val="lt-LT"/>
        </w:rPr>
        <w:t>µg/ml. Esant didesnei nei 20</w:t>
      </w:r>
      <w:r w:rsidR="00C93DBF">
        <w:rPr>
          <w:color w:val="000000"/>
          <w:sz w:val="22"/>
          <w:szCs w:val="22"/>
          <w:lang w:val="lt-LT"/>
        </w:rPr>
        <w:t> </w:t>
      </w:r>
      <w:r w:rsidRPr="00FD379D">
        <w:rPr>
          <w:color w:val="000000"/>
          <w:sz w:val="22"/>
          <w:szCs w:val="22"/>
          <w:lang w:val="lt-LT"/>
        </w:rPr>
        <w:t>µg/ml koncentracijai, gali padidėti nepageidaujamo poveikio pasireiškimo dažnis.</w:t>
      </w:r>
    </w:p>
    <w:p w14:paraId="1989325B" w14:textId="77777777" w:rsidR="00CF40A9" w:rsidRPr="001A51D0" w:rsidRDefault="00CF40A9" w:rsidP="00CF40A9">
      <w:pPr>
        <w:spacing w:after="0" w:line="240" w:lineRule="auto"/>
        <w:rPr>
          <w:rFonts w:ascii="Times New Roman" w:eastAsia="Times New Roman" w:hAnsi="Times New Roman"/>
        </w:rPr>
      </w:pPr>
    </w:p>
    <w:p w14:paraId="3F5D7E96" w14:textId="77777777" w:rsidR="00CF40A9" w:rsidRPr="00E729AB" w:rsidRDefault="00CF40A9" w:rsidP="00CF40A9">
      <w:pPr>
        <w:spacing w:after="0" w:line="240" w:lineRule="auto"/>
        <w:rPr>
          <w:rFonts w:ascii="Times New Roman" w:hAnsi="Times New Roman"/>
          <w:i/>
        </w:rPr>
      </w:pPr>
      <w:r w:rsidRPr="00E729AB">
        <w:rPr>
          <w:rFonts w:ascii="Times New Roman" w:hAnsi="Times New Roman"/>
          <w:i/>
        </w:rPr>
        <w:t xml:space="preserve">Pacientai, kurie nevartoja aminofilino </w:t>
      </w:r>
    </w:p>
    <w:p w14:paraId="00CE1CCF" w14:textId="77777777" w:rsidR="00CF40A9" w:rsidRPr="00E729AB" w:rsidRDefault="00CF40A9" w:rsidP="00CF40A9">
      <w:pPr>
        <w:spacing w:after="0" w:line="240" w:lineRule="auto"/>
        <w:rPr>
          <w:rFonts w:ascii="Times New Roman" w:hAnsi="Times New Roman"/>
          <w:i/>
        </w:rPr>
      </w:pPr>
    </w:p>
    <w:p w14:paraId="7E33DC48" w14:textId="3BCC2E84" w:rsidR="00CF40A9" w:rsidRPr="00E729AB" w:rsidRDefault="00CF40A9" w:rsidP="00CF40A9">
      <w:pPr>
        <w:spacing w:after="0" w:line="240" w:lineRule="auto"/>
        <w:rPr>
          <w:rFonts w:ascii="Times New Roman" w:hAnsi="Times New Roman"/>
          <w:u w:val="single"/>
        </w:rPr>
      </w:pPr>
      <w:r w:rsidRPr="00E729AB">
        <w:rPr>
          <w:rFonts w:ascii="Times New Roman" w:hAnsi="Times New Roman"/>
          <w:u w:val="single"/>
        </w:rPr>
        <w:t>Suaugusie</w:t>
      </w:r>
      <w:r w:rsidR="00C93DBF">
        <w:rPr>
          <w:rFonts w:ascii="Times New Roman" w:hAnsi="Times New Roman"/>
          <w:u w:val="single"/>
        </w:rPr>
        <w:t>siems</w:t>
      </w:r>
    </w:p>
    <w:p w14:paraId="2696A102" w14:textId="2321504D" w:rsidR="00CF40A9" w:rsidRPr="00E729AB" w:rsidRDefault="00CF40A9" w:rsidP="00CF40A9">
      <w:pPr>
        <w:spacing w:after="0" w:line="240" w:lineRule="auto"/>
        <w:rPr>
          <w:rFonts w:ascii="Times New Roman" w:hAnsi="Times New Roman"/>
          <w:i/>
        </w:rPr>
      </w:pPr>
      <w:r w:rsidRPr="00E729AB">
        <w:rPr>
          <w:rFonts w:ascii="Times New Roman" w:hAnsi="Times New Roman"/>
        </w:rPr>
        <w:t>Pacientams, kurie nevartoja aminofilino vaistinių preparatų, įvadinės infuzijos metu reikia suleisti aminofilino tirpalo kiekį, kuriame būtų 5 mg/kg kūno svorio aminofilino, t.y. maždaug 18</w:t>
      </w:r>
      <w:r w:rsidR="00DA4C81">
        <w:rPr>
          <w:rFonts w:ascii="Times New Roman" w:hAnsi="Times New Roman"/>
        </w:rPr>
        <w:t> </w:t>
      </w:r>
      <w:r w:rsidRPr="00E729AB">
        <w:rPr>
          <w:rFonts w:ascii="Times New Roman" w:hAnsi="Times New Roman"/>
        </w:rPr>
        <w:t xml:space="preserve">ml </w:t>
      </w:r>
      <w:proofErr w:type="spellStart"/>
      <w:r w:rsidRPr="00E729AB">
        <w:rPr>
          <w:rFonts w:ascii="Times New Roman" w:hAnsi="Times New Roman"/>
        </w:rPr>
        <w:t>aminofilino</w:t>
      </w:r>
      <w:proofErr w:type="spellEnd"/>
      <w:r w:rsidRPr="00E729AB">
        <w:rPr>
          <w:rFonts w:ascii="Times New Roman" w:hAnsi="Times New Roman"/>
        </w:rPr>
        <w:t xml:space="preserve"> injekcinio tirpalo. Tirpalą reikia leisti lėtai (ne greičiau kaip 25 mg/min.).</w:t>
      </w:r>
    </w:p>
    <w:p w14:paraId="7BAB897D"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Palaikomoji aminofilino dozė nustatoma atsižvelgiant į paciento būklę, ligos sunkumą bei vaist</w:t>
      </w:r>
      <w:r w:rsidR="00C93DBF">
        <w:rPr>
          <w:rFonts w:ascii="Times New Roman" w:hAnsi="Times New Roman"/>
        </w:rPr>
        <w:t>ini</w:t>
      </w:r>
      <w:r w:rsidRPr="00E729AB">
        <w:rPr>
          <w:rFonts w:ascii="Times New Roman" w:hAnsi="Times New Roman"/>
        </w:rPr>
        <w:t>o</w:t>
      </w:r>
      <w:r w:rsidR="00C93DBF">
        <w:rPr>
          <w:rFonts w:ascii="Times New Roman" w:hAnsi="Times New Roman"/>
        </w:rPr>
        <w:t xml:space="preserve"> preparato</w:t>
      </w:r>
      <w:r w:rsidRPr="00E729AB">
        <w:rPr>
          <w:rFonts w:ascii="Times New Roman" w:hAnsi="Times New Roman"/>
        </w:rPr>
        <w:t xml:space="preserve"> poveikį. Rekomenduojamos palaikomosios dozės skirtingoms pacientų grupėms yra tokios:</w:t>
      </w:r>
    </w:p>
    <w:p w14:paraId="7EC67059" w14:textId="77777777" w:rsidR="00CF40A9" w:rsidRPr="00E729AB" w:rsidRDefault="00CF40A9" w:rsidP="00CF40A9">
      <w:pPr>
        <w:spacing w:after="0" w:line="240" w:lineRule="auto"/>
        <w:rPr>
          <w:rFonts w:ascii="Times New Roman" w:hAnsi="Times New Roman"/>
        </w:rPr>
      </w:pPr>
    </w:p>
    <w:p w14:paraId="1DD114EC"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 xml:space="preserve">Nerūkantiems suaugusiesiems: </w:t>
      </w:r>
      <w:r w:rsidRPr="00E729AB">
        <w:rPr>
          <w:rFonts w:ascii="Times New Roman" w:eastAsia="Cambria" w:hAnsi="Times New Roman"/>
        </w:rPr>
        <w:t>0,7 mg/kg/val. (po 12 val. dozė sumažinama iki 0,5 mg/kg/val.).</w:t>
      </w:r>
    </w:p>
    <w:p w14:paraId="791C6EAF" w14:textId="77777777" w:rsidR="00CF40A9" w:rsidRPr="00E729AB" w:rsidRDefault="00CF40A9" w:rsidP="00CF40A9">
      <w:pPr>
        <w:spacing w:after="0" w:line="240" w:lineRule="auto"/>
        <w:rPr>
          <w:rFonts w:ascii="Times New Roman" w:eastAsia="Cambria" w:hAnsi="Times New Roman"/>
        </w:rPr>
      </w:pPr>
      <w:r w:rsidRPr="00E729AB">
        <w:rPr>
          <w:rFonts w:ascii="Times New Roman" w:hAnsi="Times New Roman"/>
        </w:rPr>
        <w:t>Rūkantiems jauniems suaugusiesiems</w:t>
      </w:r>
      <w:r w:rsidRPr="00E729AB">
        <w:rPr>
          <w:rFonts w:ascii="Times New Roman" w:hAnsi="Times New Roman"/>
          <w:b/>
        </w:rPr>
        <w:t>:</w:t>
      </w:r>
      <w:r w:rsidRPr="00E729AB">
        <w:rPr>
          <w:rFonts w:ascii="Times New Roman" w:hAnsi="Times New Roman"/>
        </w:rPr>
        <w:t xml:space="preserve"> </w:t>
      </w:r>
      <w:r w:rsidRPr="00E729AB">
        <w:rPr>
          <w:rFonts w:ascii="Times New Roman" w:eastAsia="Cambria" w:hAnsi="Times New Roman"/>
        </w:rPr>
        <w:t>1,0 mg/kg/val. (po 12 val. dozė sumažinama iki 0,8 mg/kg/val.).</w:t>
      </w:r>
    </w:p>
    <w:p w14:paraId="52CF1E51" w14:textId="77777777" w:rsidR="00CF40A9" w:rsidRPr="00E729AB" w:rsidRDefault="00CF40A9" w:rsidP="00CF40A9">
      <w:pPr>
        <w:spacing w:after="0" w:line="240" w:lineRule="auto"/>
        <w:rPr>
          <w:rFonts w:ascii="Times New Roman" w:hAnsi="Times New Roman"/>
          <w:i/>
        </w:rPr>
      </w:pPr>
    </w:p>
    <w:p w14:paraId="6ECAF53F" w14:textId="77777777" w:rsidR="00CF40A9" w:rsidRPr="00E729AB" w:rsidRDefault="00CF40A9" w:rsidP="00CF40A9">
      <w:pPr>
        <w:spacing w:after="0" w:line="240" w:lineRule="auto"/>
        <w:rPr>
          <w:rFonts w:ascii="Times New Roman" w:hAnsi="Times New Roman"/>
          <w:u w:val="single"/>
        </w:rPr>
      </w:pPr>
      <w:r w:rsidRPr="00E729AB">
        <w:rPr>
          <w:rFonts w:ascii="Times New Roman" w:hAnsi="Times New Roman"/>
          <w:u w:val="single"/>
        </w:rPr>
        <w:t>Vaikų populiacija</w:t>
      </w:r>
    </w:p>
    <w:p w14:paraId="7B2F5A55" w14:textId="77777777" w:rsidR="00CF40A9" w:rsidRPr="00E729AB" w:rsidRDefault="00CF40A9" w:rsidP="00CF40A9">
      <w:pPr>
        <w:spacing w:after="0" w:line="240" w:lineRule="auto"/>
        <w:rPr>
          <w:rFonts w:ascii="Times New Roman" w:hAnsi="Times New Roman"/>
          <w:i/>
        </w:rPr>
      </w:pPr>
    </w:p>
    <w:p w14:paraId="62A9772C" w14:textId="77777777" w:rsidR="00CF40A9" w:rsidRPr="00E729AB" w:rsidRDefault="00CF40A9" w:rsidP="00CF40A9">
      <w:pPr>
        <w:spacing w:after="0" w:line="240" w:lineRule="auto"/>
        <w:rPr>
          <w:rFonts w:ascii="Times New Roman" w:hAnsi="Times New Roman"/>
        </w:rPr>
      </w:pPr>
      <w:r w:rsidRPr="00E729AB">
        <w:rPr>
          <w:rFonts w:ascii="Times New Roman" w:hAnsi="Times New Roman"/>
        </w:rPr>
        <w:t xml:space="preserve">Vaikams nuo 6 iki 9 metų: </w:t>
      </w:r>
      <w:r w:rsidRPr="00E729AB">
        <w:rPr>
          <w:rFonts w:ascii="Times New Roman" w:eastAsia="Cambria" w:hAnsi="Times New Roman"/>
        </w:rPr>
        <w:t>1,2 mg/kg/val. (po 12 val. dozė sumažinama iki 1,0 mg/kg/val.).</w:t>
      </w:r>
    </w:p>
    <w:p w14:paraId="1A4DBC69" w14:textId="77777777" w:rsidR="00CF40A9" w:rsidRPr="00E729AB" w:rsidRDefault="00CF40A9" w:rsidP="00CF40A9">
      <w:pPr>
        <w:spacing w:after="0" w:line="240" w:lineRule="auto"/>
        <w:rPr>
          <w:rFonts w:ascii="Times New Roman" w:eastAsia="Cambria" w:hAnsi="Times New Roman"/>
        </w:rPr>
      </w:pPr>
      <w:r w:rsidRPr="00E729AB">
        <w:rPr>
          <w:rFonts w:ascii="Times New Roman" w:hAnsi="Times New Roman"/>
        </w:rPr>
        <w:t xml:space="preserve">Vaikams nuo 9 iki 16 metų: </w:t>
      </w:r>
      <w:r w:rsidRPr="00E729AB">
        <w:rPr>
          <w:rFonts w:ascii="Times New Roman" w:eastAsia="Cambria" w:hAnsi="Times New Roman"/>
        </w:rPr>
        <w:t>1,0 mg/kg/val. (po 12 val. dozė sumažinama iki 0,8 mg/kg/val.).</w:t>
      </w:r>
    </w:p>
    <w:p w14:paraId="3341D16D" w14:textId="77777777" w:rsidR="00CF40A9" w:rsidRPr="00E729AB" w:rsidRDefault="00CF40A9" w:rsidP="00CF40A9">
      <w:pPr>
        <w:spacing w:after="0" w:line="240" w:lineRule="auto"/>
        <w:rPr>
          <w:rFonts w:ascii="Times New Roman" w:hAnsi="Times New Roman"/>
        </w:rPr>
      </w:pPr>
    </w:p>
    <w:p w14:paraId="7F0C0ECC" w14:textId="5012655A" w:rsidR="00CF40A9" w:rsidRPr="00E729AB" w:rsidRDefault="00C93DBF" w:rsidP="00CF40A9">
      <w:pPr>
        <w:spacing w:after="0" w:line="240" w:lineRule="auto"/>
        <w:rPr>
          <w:rFonts w:ascii="Times New Roman" w:hAnsi="Times New Roman"/>
          <w:u w:val="single"/>
        </w:rPr>
      </w:pPr>
      <w:r>
        <w:rPr>
          <w:rFonts w:ascii="Times New Roman" w:hAnsi="Times New Roman"/>
          <w:u w:val="single"/>
        </w:rPr>
        <w:t>Ypatingos</w:t>
      </w:r>
      <w:r w:rsidRPr="00E729AB">
        <w:rPr>
          <w:rFonts w:ascii="Times New Roman" w:hAnsi="Times New Roman"/>
          <w:u w:val="single"/>
        </w:rPr>
        <w:t xml:space="preserve"> </w:t>
      </w:r>
      <w:r w:rsidR="00CF40A9" w:rsidRPr="00E729AB">
        <w:rPr>
          <w:rFonts w:ascii="Times New Roman" w:hAnsi="Times New Roman"/>
          <w:u w:val="single"/>
        </w:rPr>
        <w:t>populiacijos</w:t>
      </w:r>
    </w:p>
    <w:p w14:paraId="0CA09DE6" w14:textId="77777777" w:rsidR="00CF40A9" w:rsidRPr="00E729AB" w:rsidRDefault="00CF40A9" w:rsidP="00CF40A9">
      <w:pPr>
        <w:spacing w:after="0" w:line="240" w:lineRule="auto"/>
        <w:rPr>
          <w:rFonts w:ascii="Times New Roman" w:hAnsi="Times New Roman"/>
          <w:i/>
        </w:rPr>
      </w:pPr>
    </w:p>
    <w:p w14:paraId="08D648B7" w14:textId="28EC364A" w:rsidR="00CF40A9" w:rsidRPr="00E729AB" w:rsidRDefault="00CF40A9" w:rsidP="00CF40A9">
      <w:pPr>
        <w:spacing w:after="0" w:line="240" w:lineRule="auto"/>
        <w:rPr>
          <w:rFonts w:ascii="Times New Roman" w:eastAsia="Cambria" w:hAnsi="Times New Roman"/>
        </w:rPr>
      </w:pPr>
      <w:r w:rsidRPr="00C93DBF">
        <w:rPr>
          <w:rFonts w:ascii="Times New Roman" w:hAnsi="Times New Roman"/>
        </w:rPr>
        <w:t>Senyv</w:t>
      </w:r>
      <w:r w:rsidR="00C93DBF" w:rsidRPr="00C93DBF">
        <w:rPr>
          <w:rFonts w:ascii="Times New Roman" w:hAnsi="Times New Roman"/>
        </w:rPr>
        <w:t>iems</w:t>
      </w:r>
      <w:r w:rsidRPr="00C93DBF">
        <w:rPr>
          <w:rFonts w:ascii="Times New Roman" w:hAnsi="Times New Roman"/>
        </w:rPr>
        <w:t xml:space="preserve"> pacientams</w:t>
      </w:r>
      <w:r w:rsidRPr="00E729AB">
        <w:rPr>
          <w:rFonts w:ascii="Times New Roman" w:hAnsi="Times New Roman"/>
        </w:rPr>
        <w:t xml:space="preserve">: </w:t>
      </w:r>
      <w:r w:rsidRPr="00E729AB">
        <w:rPr>
          <w:rFonts w:ascii="Times New Roman" w:eastAsia="Cambria" w:hAnsi="Times New Roman"/>
        </w:rPr>
        <w:t>0,6 mg/kg/val. (po 12 val. dozė sumažinama iki 0,3 mg/kg/val.).</w:t>
      </w:r>
    </w:p>
    <w:p w14:paraId="1FB044E3" w14:textId="77777777" w:rsidR="00CF40A9" w:rsidRPr="00E729AB" w:rsidRDefault="00CF40A9" w:rsidP="00CF40A9">
      <w:pPr>
        <w:spacing w:after="0" w:line="240" w:lineRule="auto"/>
        <w:rPr>
          <w:rFonts w:ascii="Times New Roman" w:hAnsi="Times New Roman"/>
        </w:rPr>
      </w:pPr>
    </w:p>
    <w:p w14:paraId="484F78FA" w14:textId="77777777" w:rsidR="00CF40A9" w:rsidRPr="00E729AB" w:rsidRDefault="00CF40A9" w:rsidP="00CF40A9">
      <w:pPr>
        <w:spacing w:after="0" w:line="240" w:lineRule="auto"/>
        <w:rPr>
          <w:rFonts w:ascii="Times New Roman" w:hAnsi="Times New Roman"/>
        </w:rPr>
      </w:pPr>
      <w:r w:rsidRPr="00C93DBF">
        <w:rPr>
          <w:rFonts w:ascii="Times New Roman" w:hAnsi="Times New Roman"/>
        </w:rPr>
        <w:t>Pacientams, kurių širdies bei kepenų funkcija sutrikusi</w:t>
      </w:r>
      <w:r w:rsidRPr="00E729AB">
        <w:rPr>
          <w:rFonts w:ascii="Times New Roman" w:hAnsi="Times New Roman"/>
        </w:rPr>
        <w:t xml:space="preserve">: </w:t>
      </w:r>
      <w:r w:rsidRPr="00E729AB">
        <w:rPr>
          <w:rFonts w:ascii="Times New Roman" w:eastAsia="Cambria" w:hAnsi="Times New Roman"/>
        </w:rPr>
        <w:t>0,5 mg/kg/val. (po 12 val. dozė sumažinama iki 0,1-0,2 mg/kg/val.).</w:t>
      </w:r>
    </w:p>
    <w:p w14:paraId="2BE0F7B9" w14:textId="77777777" w:rsidR="00CF40A9" w:rsidRPr="00E729AB" w:rsidRDefault="00CF40A9" w:rsidP="00CF40A9">
      <w:pPr>
        <w:spacing w:after="0" w:line="240" w:lineRule="auto"/>
        <w:rPr>
          <w:rFonts w:ascii="Times New Roman" w:hAnsi="Times New Roman"/>
        </w:rPr>
      </w:pPr>
    </w:p>
    <w:p w14:paraId="708C3312" w14:textId="77777777" w:rsidR="00CF40A9" w:rsidRPr="00E729AB" w:rsidRDefault="00CF40A9" w:rsidP="00CF40A9">
      <w:pPr>
        <w:spacing w:after="0" w:line="240" w:lineRule="auto"/>
        <w:rPr>
          <w:rFonts w:ascii="Times New Roman" w:hAnsi="Times New Roman"/>
        </w:rPr>
      </w:pPr>
      <w:proofErr w:type="spellStart"/>
      <w:r w:rsidRPr="00E729AB">
        <w:rPr>
          <w:rFonts w:ascii="Times New Roman" w:hAnsi="Times New Roman"/>
          <w:i/>
        </w:rPr>
        <w:t>Cor</w:t>
      </w:r>
      <w:proofErr w:type="spellEnd"/>
      <w:r w:rsidRPr="00E729AB">
        <w:rPr>
          <w:rFonts w:ascii="Times New Roman" w:hAnsi="Times New Roman"/>
          <w:i/>
        </w:rPr>
        <w:t xml:space="preserve"> </w:t>
      </w:r>
      <w:proofErr w:type="spellStart"/>
      <w:r w:rsidRPr="00E729AB">
        <w:rPr>
          <w:rFonts w:ascii="Times New Roman" w:hAnsi="Times New Roman"/>
          <w:i/>
        </w:rPr>
        <w:t>pulmonale</w:t>
      </w:r>
      <w:proofErr w:type="spellEnd"/>
      <w:r w:rsidRPr="00E729AB">
        <w:rPr>
          <w:rFonts w:ascii="Times New Roman" w:hAnsi="Times New Roman"/>
        </w:rPr>
        <w:t xml:space="preserve"> sergantiems pacientams: </w:t>
      </w:r>
      <w:r w:rsidRPr="00E729AB">
        <w:rPr>
          <w:rFonts w:ascii="Times New Roman" w:eastAsia="Cambria" w:hAnsi="Times New Roman"/>
        </w:rPr>
        <w:t>0,6 mg/kg/val. (po 12 val. dozė sumažinama iki 0,3 mg/kg/val.).</w:t>
      </w:r>
    </w:p>
    <w:p w14:paraId="4D902297" w14:textId="77777777" w:rsidR="00CF40A9" w:rsidRPr="00E729AB" w:rsidRDefault="00CF40A9" w:rsidP="00CF40A9">
      <w:pPr>
        <w:spacing w:after="0" w:line="240" w:lineRule="auto"/>
        <w:rPr>
          <w:rFonts w:ascii="Times New Roman" w:hAnsi="Times New Roman"/>
        </w:rPr>
      </w:pPr>
    </w:p>
    <w:p w14:paraId="2D8BC7CF" w14:textId="77777777" w:rsidR="00CF40A9" w:rsidRPr="00E729AB" w:rsidRDefault="00CF40A9" w:rsidP="00CF40A9">
      <w:pPr>
        <w:spacing w:after="0" w:line="240" w:lineRule="auto"/>
        <w:rPr>
          <w:rFonts w:ascii="Times New Roman" w:hAnsi="Times New Roman"/>
          <w:i/>
        </w:rPr>
      </w:pPr>
      <w:r w:rsidRPr="00E729AB">
        <w:rPr>
          <w:rFonts w:ascii="Times New Roman" w:hAnsi="Times New Roman"/>
          <w:i/>
        </w:rPr>
        <w:t xml:space="preserve">Pacientai, kurie vartoja aminofilino </w:t>
      </w:r>
    </w:p>
    <w:p w14:paraId="667D1894" w14:textId="77777777" w:rsidR="00CF40A9" w:rsidRPr="00E729AB" w:rsidRDefault="00CF40A9" w:rsidP="00CF40A9">
      <w:pPr>
        <w:spacing w:after="0" w:line="240" w:lineRule="auto"/>
        <w:rPr>
          <w:rFonts w:ascii="Times New Roman" w:hAnsi="Times New Roman"/>
          <w:i/>
        </w:rPr>
      </w:pPr>
    </w:p>
    <w:p w14:paraId="6824D16F" w14:textId="77777777" w:rsidR="00CF40A9" w:rsidRPr="00E729AB" w:rsidRDefault="00CF40A9" w:rsidP="00CF40A9">
      <w:pPr>
        <w:pStyle w:val="rusu"/>
        <w:tabs>
          <w:tab w:val="clear" w:pos="425"/>
          <w:tab w:val="left" w:pos="1296"/>
        </w:tabs>
        <w:autoSpaceDE/>
        <w:jc w:val="left"/>
        <w:rPr>
          <w:sz w:val="22"/>
          <w:szCs w:val="22"/>
          <w:lang w:val="lt-LT"/>
        </w:rPr>
      </w:pPr>
      <w:r w:rsidRPr="00E729AB">
        <w:rPr>
          <w:sz w:val="22"/>
          <w:szCs w:val="22"/>
          <w:lang w:val="lt-LT"/>
        </w:rPr>
        <w:t xml:space="preserve">Prieš </w:t>
      </w:r>
      <w:r w:rsidRPr="00DA27B2">
        <w:rPr>
          <w:sz w:val="22"/>
          <w:szCs w:val="22"/>
          <w:lang w:val="lt-LT"/>
        </w:rPr>
        <w:t>skiriant Eufilinas Sopharma injekcinio tirpalo</w:t>
      </w:r>
      <w:r w:rsidRPr="00E729AB">
        <w:rPr>
          <w:sz w:val="22"/>
          <w:szCs w:val="22"/>
          <w:lang w:val="lt-LT"/>
        </w:rPr>
        <w:t xml:space="preserve"> tokiems pacientams, reikėtų nustatyti aminofilino koncentraciją serume. Tuomet įsotinamoji dozė parenkama atsižvelgiant į tai, kad kiekviena 0,5 mg/kg aminofilino dozė vaistinio preparato koncentraciją serume padidina vidutiniškai 1 mg/ml.</w:t>
      </w:r>
    </w:p>
    <w:p w14:paraId="67839033" w14:textId="77777777" w:rsidR="00CF40A9" w:rsidRPr="00E729AB" w:rsidRDefault="00CF40A9" w:rsidP="00CF40A9">
      <w:pPr>
        <w:pStyle w:val="rusu"/>
        <w:tabs>
          <w:tab w:val="clear" w:pos="425"/>
          <w:tab w:val="left" w:pos="1296"/>
        </w:tabs>
        <w:autoSpaceDE/>
        <w:jc w:val="left"/>
        <w:rPr>
          <w:sz w:val="22"/>
          <w:szCs w:val="22"/>
          <w:lang w:val="lt-LT"/>
        </w:rPr>
      </w:pPr>
      <w:r w:rsidRPr="00E729AB">
        <w:rPr>
          <w:sz w:val="22"/>
          <w:szCs w:val="22"/>
          <w:lang w:val="lt-LT"/>
        </w:rPr>
        <w:t>Jeigu aminofilino koncentracijos kraujo serume nustatyti negalima, tuomet įsotinamoji dozė nustatoma atsižvelgiant į tai, kad 3,1 mg/kg aminofilino dozė didina jo koncentraciją serume vidutiniškai 5 mg/kg.</w:t>
      </w:r>
    </w:p>
    <w:p w14:paraId="3D3FDE8D" w14:textId="77777777" w:rsidR="00CF40A9" w:rsidRPr="00E729AB" w:rsidRDefault="00CF40A9" w:rsidP="00CF40A9">
      <w:pPr>
        <w:pStyle w:val="rusu"/>
        <w:tabs>
          <w:tab w:val="clear" w:pos="425"/>
          <w:tab w:val="left" w:pos="1296"/>
        </w:tabs>
        <w:autoSpaceDE/>
        <w:jc w:val="left"/>
        <w:rPr>
          <w:sz w:val="22"/>
          <w:szCs w:val="22"/>
          <w:lang w:val="pt-BR"/>
        </w:rPr>
      </w:pPr>
    </w:p>
    <w:p w14:paraId="5649A1E3" w14:textId="08EB8788" w:rsidR="00CF40A9" w:rsidRPr="001E5892" w:rsidRDefault="00CF40A9" w:rsidP="00CF40A9">
      <w:pPr>
        <w:pStyle w:val="rusu"/>
        <w:tabs>
          <w:tab w:val="clear" w:pos="425"/>
          <w:tab w:val="left" w:pos="1296"/>
        </w:tabs>
        <w:autoSpaceDE/>
        <w:jc w:val="left"/>
        <w:rPr>
          <w:sz w:val="22"/>
          <w:szCs w:val="22"/>
          <w:lang w:val="lt-LT"/>
        </w:rPr>
      </w:pPr>
      <w:r w:rsidRPr="00FD379D">
        <w:rPr>
          <w:sz w:val="22"/>
          <w:szCs w:val="22"/>
          <w:lang w:val="lt-LT"/>
        </w:rPr>
        <w:t>Palaikomosios dozės skiriamos tokios pačios, kaip aprašyta a</w:t>
      </w:r>
      <w:r w:rsidR="00874061" w:rsidRPr="00FD379D">
        <w:rPr>
          <w:sz w:val="22"/>
          <w:szCs w:val="22"/>
          <w:lang w:val="lt-LT"/>
        </w:rPr>
        <w:t>nks</w:t>
      </w:r>
      <w:r w:rsidRPr="00FD379D">
        <w:rPr>
          <w:sz w:val="22"/>
          <w:szCs w:val="22"/>
          <w:lang w:val="lt-LT"/>
        </w:rPr>
        <w:t>čiau.</w:t>
      </w:r>
    </w:p>
    <w:p w14:paraId="61D4530F" w14:textId="77777777" w:rsidR="00CF40A9" w:rsidRPr="00E729AB" w:rsidRDefault="00CF40A9" w:rsidP="00CF40A9">
      <w:pPr>
        <w:pStyle w:val="rusu"/>
        <w:tabs>
          <w:tab w:val="clear" w:pos="425"/>
          <w:tab w:val="left" w:pos="1296"/>
        </w:tabs>
        <w:autoSpaceDE/>
        <w:jc w:val="left"/>
        <w:rPr>
          <w:sz w:val="22"/>
          <w:szCs w:val="22"/>
          <w:lang w:val="lt-LT"/>
        </w:rPr>
      </w:pPr>
    </w:p>
    <w:p w14:paraId="29835F3C" w14:textId="77777777" w:rsidR="00CF40A9" w:rsidRPr="00E729AB" w:rsidRDefault="00CF40A9" w:rsidP="00CF40A9">
      <w:pPr>
        <w:spacing w:after="0" w:line="240" w:lineRule="auto"/>
        <w:rPr>
          <w:rFonts w:ascii="Times New Roman" w:hAnsi="Times New Roman"/>
        </w:rPr>
      </w:pPr>
      <w:r w:rsidRPr="00E729AB">
        <w:rPr>
          <w:rFonts w:ascii="Times New Roman" w:hAnsi="Times New Roman"/>
          <w:u w:val="single"/>
        </w:rPr>
        <w:t>Gydymo trukmė</w:t>
      </w:r>
      <w:r w:rsidRPr="00E729AB">
        <w:rPr>
          <w:rFonts w:ascii="Times New Roman" w:hAnsi="Times New Roman"/>
        </w:rPr>
        <w:t>: aminofilino nerekomenduojama vartoti ilgiau nei 14 parų.</w:t>
      </w:r>
    </w:p>
    <w:p w14:paraId="2FE95325" w14:textId="77777777" w:rsidR="00450EC0" w:rsidRDefault="00450EC0"/>
    <w:sectPr w:rsidR="00450EC0" w:rsidSect="00835E14">
      <w:footerReference w:type="even" r:id="rId15"/>
      <w:footerReference w:type="default" r:id="rId16"/>
      <w:pgSz w:w="11906" w:h="16838" w:code="9"/>
      <w:pgMar w:top="1701" w:right="567" w:bottom="1134" w:left="1701"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B3E70" w14:textId="77777777" w:rsidR="00461947" w:rsidRDefault="00461947">
      <w:pPr>
        <w:spacing w:after="0" w:line="240" w:lineRule="auto"/>
      </w:pPr>
      <w:r>
        <w:separator/>
      </w:r>
    </w:p>
  </w:endnote>
  <w:endnote w:type="continuationSeparator" w:id="0">
    <w:p w14:paraId="009C5052" w14:textId="77777777" w:rsidR="00461947" w:rsidRDefault="00461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8B79F" w14:textId="77777777" w:rsidR="00663225" w:rsidRPr="00FE7D9C" w:rsidRDefault="00663225" w:rsidP="00835E14">
    <w:pPr>
      <w:pStyle w:val="Porat"/>
      <w:framePr w:wrap="around" w:vAnchor="text" w:hAnchor="margin" w:xAlign="right" w:y="1"/>
      <w:rPr>
        <w:rStyle w:val="Puslapionumeris"/>
        <w:rFonts w:ascii="Cambria" w:eastAsia="Cambria" w:hAnsi="Cambria"/>
        <w:sz w:val="22"/>
        <w:szCs w:val="22"/>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14:paraId="355948BF" w14:textId="77777777" w:rsidR="00663225" w:rsidRDefault="00663225" w:rsidP="00835E1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492E2" w14:textId="577FB07F" w:rsidR="00663225" w:rsidRPr="00FE7D9C" w:rsidRDefault="00663225" w:rsidP="00835E14">
    <w:pPr>
      <w:pStyle w:val="Porat"/>
      <w:framePr w:wrap="around" w:vAnchor="text" w:hAnchor="page" w:x="10239" w:y="76"/>
      <w:rPr>
        <w:rStyle w:val="Puslapionumeris"/>
        <w:rFonts w:ascii="Cambria" w:eastAsia="Cambria" w:hAnsi="Cambria"/>
        <w:sz w:val="22"/>
        <w:szCs w:val="22"/>
      </w:rPr>
    </w:pPr>
    <w:r w:rsidRPr="000762E0">
      <w:rPr>
        <w:rStyle w:val="Puslapionumeris"/>
        <w:sz w:val="22"/>
        <w:szCs w:val="22"/>
      </w:rPr>
      <w:fldChar w:fldCharType="begin"/>
    </w:r>
    <w:r w:rsidRPr="000762E0">
      <w:rPr>
        <w:rStyle w:val="Puslapionumeris"/>
        <w:sz w:val="22"/>
        <w:szCs w:val="22"/>
      </w:rPr>
      <w:instrText xml:space="preserve">PAGE  </w:instrText>
    </w:r>
    <w:r w:rsidRPr="000762E0">
      <w:rPr>
        <w:rStyle w:val="Puslapionumeris"/>
        <w:sz w:val="22"/>
        <w:szCs w:val="22"/>
      </w:rPr>
      <w:fldChar w:fldCharType="separate"/>
    </w:r>
    <w:r w:rsidR="00375305">
      <w:rPr>
        <w:rStyle w:val="Puslapionumeris"/>
        <w:noProof/>
        <w:sz w:val="22"/>
        <w:szCs w:val="22"/>
      </w:rPr>
      <w:t>22</w:t>
    </w:r>
    <w:r w:rsidRPr="000762E0">
      <w:rPr>
        <w:rStyle w:val="Puslapionumeris"/>
        <w:sz w:val="22"/>
        <w:szCs w:val="22"/>
      </w:rPr>
      <w:fldChar w:fldCharType="end"/>
    </w:r>
  </w:p>
  <w:p w14:paraId="3E73BD98" w14:textId="77777777" w:rsidR="00663225" w:rsidRDefault="00663225" w:rsidP="00835E1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10DF0" w14:textId="77777777" w:rsidR="00461947" w:rsidRDefault="00461947">
      <w:pPr>
        <w:spacing w:after="0" w:line="240" w:lineRule="auto"/>
      </w:pPr>
      <w:r>
        <w:separator/>
      </w:r>
    </w:p>
  </w:footnote>
  <w:footnote w:type="continuationSeparator" w:id="0">
    <w:p w14:paraId="285A1D5B" w14:textId="77777777" w:rsidR="00461947" w:rsidRDefault="004619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E49BD"/>
    <w:multiLevelType w:val="hybridMultilevel"/>
    <w:tmpl w:val="4560F298"/>
    <w:lvl w:ilvl="0" w:tplc="70EC9F20">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0F02CEA"/>
    <w:multiLevelType w:val="hybridMultilevel"/>
    <w:tmpl w:val="86A62358"/>
    <w:lvl w:ilvl="0" w:tplc="5D0268F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2E3FC5"/>
    <w:multiLevelType w:val="hybridMultilevel"/>
    <w:tmpl w:val="AFA61D6C"/>
    <w:lvl w:ilvl="0" w:tplc="0CB4C82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3341FF6"/>
    <w:multiLevelType w:val="hybridMultilevel"/>
    <w:tmpl w:val="D68689F0"/>
    <w:lvl w:ilvl="0" w:tplc="616E3700">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ru-RU" w:vendorID="64" w:dllVersion="4096" w:nlCheck="1" w:checkStyle="0"/>
  <w:activeWritingStyle w:appName="MSWord" w:lang="pt-PT" w:vendorID="64" w:dllVersion="4096"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0A9"/>
    <w:rsid w:val="00033BCD"/>
    <w:rsid w:val="0005217C"/>
    <w:rsid w:val="00080FBF"/>
    <w:rsid w:val="001A51D0"/>
    <w:rsid w:val="001E5892"/>
    <w:rsid w:val="00252CFF"/>
    <w:rsid w:val="002557AD"/>
    <w:rsid w:val="002C0ADD"/>
    <w:rsid w:val="00373F0F"/>
    <w:rsid w:val="00375305"/>
    <w:rsid w:val="00381FCF"/>
    <w:rsid w:val="003935A1"/>
    <w:rsid w:val="00450EC0"/>
    <w:rsid w:val="00461947"/>
    <w:rsid w:val="00463A0A"/>
    <w:rsid w:val="0048170F"/>
    <w:rsid w:val="004E069F"/>
    <w:rsid w:val="005262DE"/>
    <w:rsid w:val="0057532E"/>
    <w:rsid w:val="005B27E2"/>
    <w:rsid w:val="005E1186"/>
    <w:rsid w:val="00620DEB"/>
    <w:rsid w:val="00663225"/>
    <w:rsid w:val="006718A5"/>
    <w:rsid w:val="006A54B0"/>
    <w:rsid w:val="0076783F"/>
    <w:rsid w:val="007A395B"/>
    <w:rsid w:val="0082753F"/>
    <w:rsid w:val="00835E14"/>
    <w:rsid w:val="00874061"/>
    <w:rsid w:val="008D5451"/>
    <w:rsid w:val="00933989"/>
    <w:rsid w:val="00A665DC"/>
    <w:rsid w:val="00A7452D"/>
    <w:rsid w:val="00A95B4E"/>
    <w:rsid w:val="00B620C7"/>
    <w:rsid w:val="00BD2AB7"/>
    <w:rsid w:val="00C359A9"/>
    <w:rsid w:val="00C602F2"/>
    <w:rsid w:val="00C93DBF"/>
    <w:rsid w:val="00CF40A9"/>
    <w:rsid w:val="00DA27B2"/>
    <w:rsid w:val="00DA4B95"/>
    <w:rsid w:val="00DA4C81"/>
    <w:rsid w:val="00E614AA"/>
    <w:rsid w:val="00F56AF7"/>
    <w:rsid w:val="00FA538F"/>
    <w:rsid w:val="00FA5DA9"/>
    <w:rsid w:val="00FD3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AFEB"/>
  <w15:chartTrackingRefBased/>
  <w15:docId w15:val="{746238F9-4407-4EC2-AB32-596FB74E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40A9"/>
    <w:pPr>
      <w:spacing w:after="200" w:line="276" w:lineRule="auto"/>
    </w:pPr>
    <w:rPr>
      <w:rFonts w:ascii="Calibri" w:eastAsia="Calibri" w:hAnsi="Calibri" w:cs="Times New Roman"/>
      <w:lang w:val="lt-LT"/>
    </w:rPr>
  </w:style>
  <w:style w:type="paragraph" w:styleId="Antrat2">
    <w:name w:val="heading 2"/>
    <w:basedOn w:val="prastasis"/>
    <w:next w:val="prastasis"/>
    <w:link w:val="Antrat2Diagrama"/>
    <w:uiPriority w:val="9"/>
    <w:semiHidden/>
    <w:unhideWhenUsed/>
    <w:qFormat/>
    <w:rsid w:val="00CF40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CF40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9">
    <w:name w:val="heading 9"/>
    <w:basedOn w:val="prastasis"/>
    <w:next w:val="prastasis"/>
    <w:link w:val="Antrat9Diagrama"/>
    <w:qFormat/>
    <w:rsid w:val="00CF40A9"/>
    <w:pPr>
      <w:spacing w:before="240" w:after="60" w:line="240" w:lineRule="auto"/>
      <w:outlineLvl w:val="8"/>
    </w:pPr>
    <w:rPr>
      <w:rFonts w:ascii="Arial" w:eastAsia="Times New Roman" w:hAnsi="Arial"/>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9Char">
    <w:name w:val="Heading 9 Char"/>
    <w:basedOn w:val="Numatytasispastraiposriftas"/>
    <w:uiPriority w:val="9"/>
    <w:semiHidden/>
    <w:rsid w:val="00CF40A9"/>
    <w:rPr>
      <w:rFonts w:asciiTheme="majorHAnsi" w:eastAsiaTheme="majorEastAsia" w:hAnsiTheme="majorHAnsi" w:cstheme="majorBidi"/>
      <w:i/>
      <w:iCs/>
      <w:color w:val="272727" w:themeColor="text1" w:themeTint="D8"/>
      <w:sz w:val="21"/>
      <w:szCs w:val="21"/>
      <w:lang w:val="lt-LT"/>
    </w:rPr>
  </w:style>
  <w:style w:type="character" w:customStyle="1" w:styleId="Antrat9Diagrama">
    <w:name w:val="Antraštė 9 Diagrama"/>
    <w:link w:val="Antrat9"/>
    <w:rsid w:val="00CF40A9"/>
    <w:rPr>
      <w:rFonts w:ascii="Arial" w:eastAsia="Times New Roman" w:hAnsi="Arial" w:cs="Times New Roman"/>
      <w:sz w:val="20"/>
      <w:szCs w:val="20"/>
      <w:lang w:val="x-none" w:eastAsia="x-none"/>
    </w:rPr>
  </w:style>
  <w:style w:type="character" w:styleId="Hipersaitas">
    <w:name w:val="Hyperlink"/>
    <w:uiPriority w:val="99"/>
    <w:rsid w:val="00CF40A9"/>
    <w:rPr>
      <w:color w:val="0000FF"/>
      <w:u w:val="single"/>
    </w:rPr>
  </w:style>
  <w:style w:type="paragraph" w:customStyle="1" w:styleId="PI-1EMEASMCA">
    <w:name w:val="PI-1 EMEA_SMCA"/>
    <w:basedOn w:val="Antrat2"/>
    <w:autoRedefine/>
    <w:rsid w:val="00CF40A9"/>
    <w:pPr>
      <w:keepLines w:val="0"/>
      <w:tabs>
        <w:tab w:val="left" w:pos="567"/>
      </w:tabs>
      <w:spacing w:before="0" w:line="240" w:lineRule="auto"/>
    </w:pPr>
    <w:rPr>
      <w:rFonts w:ascii="Times New Roman" w:eastAsia="Times New Roman" w:hAnsi="Times New Roman" w:cs="Times New Roman"/>
      <w:b/>
      <w:color w:val="auto"/>
      <w:sz w:val="22"/>
      <w:szCs w:val="22"/>
      <w:lang w:val="x-none" w:eastAsia="x-none"/>
    </w:rPr>
  </w:style>
  <w:style w:type="paragraph" w:customStyle="1" w:styleId="PI-2EMEASMCA">
    <w:name w:val="PI-2 EMEA_SMCA"/>
    <w:basedOn w:val="Antrat3"/>
    <w:autoRedefine/>
    <w:rsid w:val="00CF40A9"/>
    <w:pPr>
      <w:tabs>
        <w:tab w:val="left" w:pos="567"/>
      </w:tabs>
      <w:spacing w:before="0" w:line="240" w:lineRule="auto"/>
      <w:ind w:left="567" w:hanging="567"/>
    </w:pPr>
    <w:rPr>
      <w:rFonts w:ascii="Times New Roman" w:eastAsia="Times New Roman" w:hAnsi="Times New Roman" w:cs="Times New Roman"/>
      <w:b/>
      <w:color w:val="auto"/>
      <w:kern w:val="28"/>
      <w:sz w:val="22"/>
      <w:szCs w:val="22"/>
      <w:lang w:val="x-none" w:eastAsia="x-none"/>
    </w:rPr>
  </w:style>
  <w:style w:type="paragraph" w:customStyle="1" w:styleId="BTEMEASMCA">
    <w:name w:val="BT EMEA_SMCA"/>
    <w:basedOn w:val="prastasis"/>
    <w:link w:val="BTEMEASMCAChar"/>
    <w:autoRedefine/>
    <w:uiPriority w:val="99"/>
    <w:rsid w:val="00CF40A9"/>
    <w:pPr>
      <w:spacing w:after="0" w:line="240" w:lineRule="auto"/>
    </w:pPr>
    <w:rPr>
      <w:rFonts w:ascii="Times New Roman" w:eastAsia="Times New Roman" w:hAnsi="Times New Roman"/>
      <w:szCs w:val="20"/>
      <w:lang w:val="x-none" w:eastAsia="x-none"/>
    </w:rPr>
  </w:style>
  <w:style w:type="character" w:customStyle="1" w:styleId="BTEMEASMCAChar">
    <w:name w:val="BT EMEA_SMCA Char"/>
    <w:link w:val="BTEMEASMCA"/>
    <w:uiPriority w:val="99"/>
    <w:rsid w:val="00CF40A9"/>
    <w:rPr>
      <w:rFonts w:ascii="Times New Roman" w:eastAsia="Times New Roman" w:hAnsi="Times New Roman" w:cs="Times New Roman"/>
      <w:szCs w:val="20"/>
      <w:lang w:val="x-none" w:eastAsia="x-none"/>
    </w:rPr>
  </w:style>
  <w:style w:type="paragraph" w:customStyle="1" w:styleId="BT-EMEASMCA">
    <w:name w:val="BT- EMEA_SMCA"/>
    <w:basedOn w:val="BTEMEASMCA"/>
    <w:autoRedefine/>
    <w:rsid w:val="00CF40A9"/>
    <w:pPr>
      <w:numPr>
        <w:numId w:val="1"/>
      </w:numPr>
      <w:tabs>
        <w:tab w:val="clear" w:pos="720"/>
        <w:tab w:val="num" w:pos="567"/>
      </w:tabs>
      <w:ind w:left="567" w:hanging="567"/>
    </w:pPr>
  </w:style>
  <w:style w:type="paragraph" w:customStyle="1" w:styleId="PI-3EMEASMCA">
    <w:name w:val="PI-3 EMEA_SMCA"/>
    <w:basedOn w:val="prastasis"/>
    <w:autoRedefine/>
    <w:rsid w:val="00CF40A9"/>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CF40A9"/>
    <w:rPr>
      <w:b/>
    </w:rPr>
  </w:style>
  <w:style w:type="paragraph" w:customStyle="1" w:styleId="BTbeEMEASMCA">
    <w:name w:val="BT(be) EMEA_SMCA"/>
    <w:basedOn w:val="BTEMEASMCA"/>
    <w:autoRedefine/>
    <w:rsid w:val="00CF40A9"/>
    <w:pPr>
      <w:jc w:val="center"/>
    </w:pPr>
    <w:rPr>
      <w:b/>
    </w:rPr>
  </w:style>
  <w:style w:type="paragraph" w:customStyle="1" w:styleId="BTeEMEASMCA">
    <w:name w:val="BT(e) EMEA_SMCA"/>
    <w:basedOn w:val="BTEMEASMCA"/>
    <w:autoRedefine/>
    <w:rsid w:val="00CF40A9"/>
    <w:pPr>
      <w:jc w:val="center"/>
    </w:pPr>
  </w:style>
  <w:style w:type="paragraph" w:styleId="Pagrindinistekstas2">
    <w:name w:val="Body Text 2"/>
    <w:basedOn w:val="prastasis"/>
    <w:link w:val="Pagrindinistekstas2Diagrama"/>
    <w:rsid w:val="00CF40A9"/>
    <w:pPr>
      <w:spacing w:after="0" w:line="240" w:lineRule="auto"/>
      <w:jc w:val="both"/>
    </w:pPr>
    <w:rPr>
      <w:rFonts w:ascii="Arial" w:eastAsia="Times New Roman" w:hAnsi="Arial"/>
      <w:sz w:val="20"/>
      <w:szCs w:val="20"/>
      <w:lang w:val="x-none" w:eastAsia="x-none"/>
    </w:rPr>
  </w:style>
  <w:style w:type="character" w:customStyle="1" w:styleId="BodyText2Char">
    <w:name w:val="Body Text 2 Char"/>
    <w:basedOn w:val="Numatytasispastraiposriftas"/>
    <w:uiPriority w:val="99"/>
    <w:semiHidden/>
    <w:rsid w:val="00CF40A9"/>
    <w:rPr>
      <w:rFonts w:ascii="Calibri" w:eastAsia="Calibri" w:hAnsi="Calibri" w:cs="Times New Roman"/>
      <w:lang w:val="lt-LT"/>
    </w:rPr>
  </w:style>
  <w:style w:type="character" w:customStyle="1" w:styleId="Pagrindinistekstas2Diagrama">
    <w:name w:val="Pagrindinis tekstas 2 Diagrama"/>
    <w:link w:val="Pagrindinistekstas2"/>
    <w:rsid w:val="00CF40A9"/>
    <w:rPr>
      <w:rFonts w:ascii="Arial" w:eastAsia="Times New Roman" w:hAnsi="Arial" w:cs="Times New Roman"/>
      <w:sz w:val="20"/>
      <w:szCs w:val="20"/>
      <w:lang w:val="x-none" w:eastAsia="x-none"/>
    </w:rPr>
  </w:style>
  <w:style w:type="paragraph" w:styleId="Pagrindinistekstas">
    <w:name w:val="Body Text"/>
    <w:basedOn w:val="prastasis"/>
    <w:link w:val="PagrindinistekstasDiagrama"/>
    <w:rsid w:val="00CF40A9"/>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Numatytasispastraiposriftas"/>
    <w:uiPriority w:val="99"/>
    <w:semiHidden/>
    <w:rsid w:val="00CF40A9"/>
    <w:rPr>
      <w:rFonts w:ascii="Calibri" w:eastAsia="Calibri" w:hAnsi="Calibri" w:cs="Times New Roman"/>
      <w:lang w:val="lt-LT"/>
    </w:rPr>
  </w:style>
  <w:style w:type="character" w:customStyle="1" w:styleId="PagrindinistekstasDiagrama">
    <w:name w:val="Pagrindinis tekstas Diagrama"/>
    <w:link w:val="Pagrindinistekstas"/>
    <w:rsid w:val="00CF40A9"/>
    <w:rPr>
      <w:rFonts w:ascii="Times New Roman" w:eastAsia="Times New Roman" w:hAnsi="Times New Roman" w:cs="Times New Roman"/>
      <w:sz w:val="24"/>
      <w:szCs w:val="24"/>
      <w:lang w:val="x-none" w:eastAsia="x-none"/>
    </w:rPr>
  </w:style>
  <w:style w:type="paragraph" w:customStyle="1" w:styleId="rusu">
    <w:name w:val="rusu"/>
    <w:basedOn w:val="prastasis"/>
    <w:uiPriority w:val="99"/>
    <w:rsid w:val="00CF40A9"/>
    <w:pPr>
      <w:tabs>
        <w:tab w:val="left" w:pos="425"/>
      </w:tabs>
      <w:autoSpaceDE w:val="0"/>
      <w:autoSpaceDN w:val="0"/>
      <w:spacing w:after="0" w:line="240" w:lineRule="auto"/>
      <w:jc w:val="both"/>
    </w:pPr>
    <w:rPr>
      <w:rFonts w:ascii="Times New Roman" w:eastAsia="Times New Roman" w:hAnsi="Times New Roman"/>
      <w:sz w:val="24"/>
      <w:szCs w:val="24"/>
      <w:lang w:val="ru-RU"/>
    </w:rPr>
  </w:style>
  <w:style w:type="paragraph" w:styleId="Porat">
    <w:name w:val="footer"/>
    <w:basedOn w:val="prastasis"/>
    <w:link w:val="PoratDiagrama"/>
    <w:rsid w:val="00CF40A9"/>
    <w:pPr>
      <w:tabs>
        <w:tab w:val="center" w:pos="4819"/>
        <w:tab w:val="right" w:pos="9638"/>
      </w:tabs>
      <w:spacing w:after="0" w:line="240" w:lineRule="auto"/>
    </w:pPr>
    <w:rPr>
      <w:rFonts w:ascii="Times New Roman" w:eastAsia="Times New Roman" w:hAnsi="Times New Roman"/>
      <w:sz w:val="24"/>
      <w:szCs w:val="24"/>
      <w:lang w:val="x-none" w:eastAsia="x-none"/>
    </w:rPr>
  </w:style>
  <w:style w:type="character" w:customStyle="1" w:styleId="PoratDiagrama">
    <w:name w:val="Poraštė Diagrama"/>
    <w:basedOn w:val="Numatytasispastraiposriftas"/>
    <w:link w:val="Porat"/>
    <w:rsid w:val="00CF40A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CF40A9"/>
  </w:style>
  <w:style w:type="character" w:customStyle="1" w:styleId="st">
    <w:name w:val="st"/>
    <w:basedOn w:val="Numatytasispastraiposriftas"/>
    <w:rsid w:val="00CF40A9"/>
  </w:style>
  <w:style w:type="character" w:styleId="Emfaz">
    <w:name w:val="Emphasis"/>
    <w:uiPriority w:val="20"/>
    <w:qFormat/>
    <w:rsid w:val="00CF40A9"/>
    <w:rPr>
      <w:i/>
      <w:iCs/>
    </w:rPr>
  </w:style>
  <w:style w:type="character" w:customStyle="1" w:styleId="Antrat2Diagrama">
    <w:name w:val="Antraštė 2 Diagrama"/>
    <w:basedOn w:val="Numatytasispastraiposriftas"/>
    <w:link w:val="Antrat2"/>
    <w:uiPriority w:val="9"/>
    <w:semiHidden/>
    <w:rsid w:val="00CF40A9"/>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basedOn w:val="Numatytasispastraiposriftas"/>
    <w:link w:val="Antrat3"/>
    <w:uiPriority w:val="9"/>
    <w:semiHidden/>
    <w:rsid w:val="00CF40A9"/>
    <w:rPr>
      <w:rFonts w:asciiTheme="majorHAnsi" w:eastAsiaTheme="majorEastAsia" w:hAnsiTheme="majorHAnsi" w:cstheme="majorBidi"/>
      <w:color w:val="1F4D78" w:themeColor="accent1" w:themeShade="7F"/>
      <w:sz w:val="24"/>
      <w:szCs w:val="24"/>
      <w:lang w:val="lt-LT"/>
    </w:rPr>
  </w:style>
  <w:style w:type="paragraph" w:styleId="Debesliotekstas">
    <w:name w:val="Balloon Text"/>
    <w:basedOn w:val="prastasis"/>
    <w:link w:val="DebesliotekstasDiagrama"/>
    <w:uiPriority w:val="99"/>
    <w:semiHidden/>
    <w:unhideWhenUsed/>
    <w:rsid w:val="0048170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170F"/>
    <w:rPr>
      <w:rFonts w:ascii="Segoe UI" w:eastAsia="Calibri" w:hAnsi="Segoe UI" w:cs="Segoe UI"/>
      <w:sz w:val="18"/>
      <w:szCs w:val="18"/>
      <w:lang w:val="lt-LT"/>
    </w:rPr>
  </w:style>
  <w:style w:type="paragraph" w:styleId="Sraopastraipa">
    <w:name w:val="List Paragraph"/>
    <w:basedOn w:val="prastasis"/>
    <w:uiPriority w:val="34"/>
    <w:qFormat/>
    <w:rsid w:val="0005217C"/>
    <w:pPr>
      <w:spacing w:after="0" w:line="240" w:lineRule="auto"/>
      <w:ind w:left="720"/>
      <w:contextualSpacing/>
    </w:pPr>
    <w:rPr>
      <w:rFonts w:ascii="Times New Roman" w:eastAsia="Times New Roman" w:hAnsi="Times New Roman"/>
      <w:szCs w:val="20"/>
      <w:lang w:eastAsia="lt-LT"/>
    </w:rPr>
  </w:style>
  <w:style w:type="character" w:styleId="Komentaronuoroda">
    <w:name w:val="annotation reference"/>
    <w:basedOn w:val="Numatytasispastraiposriftas"/>
    <w:uiPriority w:val="99"/>
    <w:semiHidden/>
    <w:unhideWhenUsed/>
    <w:rsid w:val="002C0ADD"/>
    <w:rPr>
      <w:sz w:val="16"/>
      <w:szCs w:val="16"/>
    </w:rPr>
  </w:style>
  <w:style w:type="paragraph" w:styleId="Komentarotekstas">
    <w:name w:val="annotation text"/>
    <w:basedOn w:val="prastasis"/>
    <w:link w:val="KomentarotekstasDiagrama"/>
    <w:uiPriority w:val="99"/>
    <w:semiHidden/>
    <w:unhideWhenUsed/>
    <w:rsid w:val="002C0A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C0ADD"/>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C0ADD"/>
    <w:rPr>
      <w:b/>
      <w:bCs/>
    </w:rPr>
  </w:style>
  <w:style w:type="character" w:customStyle="1" w:styleId="KomentarotemaDiagrama">
    <w:name w:val="Komentaro tema Diagrama"/>
    <w:basedOn w:val="KomentarotekstasDiagrama"/>
    <w:link w:val="Komentarotema"/>
    <w:uiPriority w:val="99"/>
    <w:semiHidden/>
    <w:rsid w:val="002C0ADD"/>
    <w:rPr>
      <w:rFonts w:ascii="Calibri" w:eastAsia="Calibri" w:hAnsi="Calibri"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24760</Words>
  <Characters>14114</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Sigita Žentelienė</cp:lastModifiedBy>
  <cp:revision>5</cp:revision>
  <dcterms:created xsi:type="dcterms:W3CDTF">2019-08-27T08:32:00Z</dcterms:created>
  <dcterms:modified xsi:type="dcterms:W3CDTF">2019-08-29T07:43:00Z</dcterms:modified>
</cp:coreProperties>
</file>